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3AE4" w:rsidRPr="00BB2D5A" w:rsidRDefault="00D600F9" w:rsidP="003234A5">
      <w:pPr>
        <w:spacing w:beforeLines="50" w:before="120" w:afterLines="50" w:after="120"/>
        <w:rPr>
          <w:bCs/>
        </w:rPr>
      </w:pPr>
      <w:r w:rsidRPr="00BB2D5A">
        <w:rPr>
          <w:rFonts w:hint="eastAsia"/>
          <w:bCs/>
        </w:rPr>
        <w:t>股票</w:t>
      </w:r>
      <w:r w:rsidR="00E30060" w:rsidRPr="00BB2D5A">
        <w:rPr>
          <w:rFonts w:hint="eastAsia"/>
          <w:bCs/>
        </w:rPr>
        <w:t>代码：</w:t>
      </w:r>
      <w:sdt>
        <w:sdtPr>
          <w:rPr>
            <w:rFonts w:hint="eastAsia"/>
            <w:bCs/>
          </w:rPr>
          <w:alias w:val="公司代码"/>
          <w:tag w:val="_GBC_704b7b03ea3f4a93b8d4655a09b2ff61"/>
          <w:id w:val="-1039124323"/>
          <w:lock w:val="sdtLocked"/>
          <w:placeholder>
            <w:docPart w:val="GBC22222222222222222222222222222"/>
          </w:placeholder>
        </w:sdtPr>
        <w:sdtEndPr/>
        <w:sdtContent>
          <w:r w:rsidR="00E30060" w:rsidRPr="00BB2D5A">
            <w:rPr>
              <w:rFonts w:hint="eastAsia"/>
              <w:bCs/>
            </w:rPr>
            <w:t>600188</w:t>
          </w:r>
        </w:sdtContent>
      </w:sdt>
      <w:r w:rsidR="006B786F" w:rsidRPr="00BB2D5A">
        <w:rPr>
          <w:bCs/>
        </w:rPr>
        <w:tab/>
      </w:r>
      <w:r w:rsidR="006B786F" w:rsidRPr="00BB2D5A">
        <w:rPr>
          <w:bCs/>
        </w:rPr>
        <w:tab/>
      </w:r>
      <w:r w:rsidR="006B786F" w:rsidRPr="00BB2D5A">
        <w:rPr>
          <w:bCs/>
        </w:rPr>
        <w:tab/>
      </w:r>
      <w:r w:rsidR="006B786F" w:rsidRPr="00BB2D5A">
        <w:rPr>
          <w:bCs/>
        </w:rPr>
        <w:tab/>
      </w:r>
      <w:r w:rsidR="006B786F" w:rsidRPr="00BB2D5A">
        <w:rPr>
          <w:bCs/>
        </w:rPr>
        <w:tab/>
      </w:r>
      <w:r w:rsidR="006B786F" w:rsidRPr="00BB2D5A">
        <w:rPr>
          <w:bCs/>
        </w:rPr>
        <w:tab/>
      </w:r>
      <w:r w:rsidR="006B786F" w:rsidRPr="00BB2D5A">
        <w:rPr>
          <w:bCs/>
        </w:rPr>
        <w:tab/>
      </w:r>
      <w:r w:rsidR="006B786F" w:rsidRPr="00BB2D5A">
        <w:rPr>
          <w:bCs/>
        </w:rPr>
        <w:tab/>
      </w:r>
      <w:r w:rsidR="006B786F" w:rsidRPr="00BB2D5A">
        <w:rPr>
          <w:bCs/>
        </w:rPr>
        <w:tab/>
      </w:r>
      <w:r w:rsidR="006B786F" w:rsidRPr="00BB2D5A">
        <w:rPr>
          <w:bCs/>
        </w:rPr>
        <w:tab/>
      </w:r>
      <w:r w:rsidR="006B786F" w:rsidRPr="00BB2D5A">
        <w:rPr>
          <w:bCs/>
        </w:rPr>
        <w:tab/>
      </w:r>
      <w:r w:rsidR="006B786F" w:rsidRPr="00BB2D5A">
        <w:rPr>
          <w:bCs/>
        </w:rPr>
        <w:tab/>
      </w:r>
      <w:r w:rsidRPr="00BB2D5A">
        <w:rPr>
          <w:rFonts w:hint="eastAsia"/>
          <w:bCs/>
        </w:rPr>
        <w:t>股票</w:t>
      </w:r>
      <w:r w:rsidR="00E30060" w:rsidRPr="00BB2D5A">
        <w:rPr>
          <w:rFonts w:hint="eastAsia"/>
          <w:bCs/>
        </w:rPr>
        <w:t>简称：</w:t>
      </w:r>
      <w:sdt>
        <w:sdtPr>
          <w:rPr>
            <w:rFonts w:hint="eastAsia"/>
            <w:bCs/>
          </w:rPr>
          <w:alias w:val="公司简称"/>
          <w:tag w:val="_GBC_0384ae715a1e4b4894a29e4d27f5bef4"/>
          <w:id w:val="539641422"/>
          <w:lock w:val="sdtLocked"/>
          <w:placeholder>
            <w:docPart w:val="GBC22222222222222222222222222222"/>
          </w:placeholder>
        </w:sdtPr>
        <w:sdtEndPr/>
        <w:sdtContent>
          <w:r w:rsidR="00E30060" w:rsidRPr="00BB2D5A">
            <w:rPr>
              <w:rFonts w:hint="eastAsia"/>
              <w:bCs/>
            </w:rPr>
            <w:t>兖州煤业</w:t>
          </w:r>
        </w:sdtContent>
      </w:sdt>
    </w:p>
    <w:p w:rsidR="00D93AE4" w:rsidRPr="00BB2D5A" w:rsidRDefault="00D93AE4">
      <w:pPr>
        <w:pStyle w:val="affff0"/>
      </w:pPr>
    </w:p>
    <w:p w:rsidR="00D93AE4" w:rsidRPr="00BB2D5A" w:rsidRDefault="00D93AE4">
      <w:pPr>
        <w:pStyle w:val="affff0"/>
      </w:pPr>
    </w:p>
    <w:p w:rsidR="00D93AE4" w:rsidRPr="00BB2D5A" w:rsidRDefault="00D93AE4">
      <w:pPr>
        <w:pStyle w:val="affff0"/>
      </w:pPr>
    </w:p>
    <w:p w:rsidR="00D93AE4" w:rsidRPr="00BB2D5A" w:rsidRDefault="00D93AE4">
      <w:pPr>
        <w:pStyle w:val="affff0"/>
      </w:pPr>
    </w:p>
    <w:p w:rsidR="00D93AE4" w:rsidRPr="00BB2D5A" w:rsidRDefault="00D93AE4">
      <w:pPr>
        <w:pStyle w:val="affff0"/>
      </w:pPr>
    </w:p>
    <w:p w:rsidR="00D93AE4" w:rsidRPr="00BB2D5A" w:rsidRDefault="00D93AE4">
      <w:pPr>
        <w:pStyle w:val="affff0"/>
      </w:pPr>
    </w:p>
    <w:p w:rsidR="00D93AE4" w:rsidRPr="00BB2D5A" w:rsidRDefault="00D93AE4">
      <w:pPr>
        <w:rPr>
          <w:b/>
          <w:bCs/>
        </w:rPr>
      </w:pPr>
    </w:p>
    <w:p w:rsidR="00D93AE4" w:rsidRPr="00BB2D5A" w:rsidRDefault="00D93AE4">
      <w:pPr>
        <w:rPr>
          <w:b/>
          <w:bCs/>
        </w:rPr>
      </w:pPr>
    </w:p>
    <w:sdt>
      <w:sdtPr>
        <w:rPr>
          <w:b/>
          <w:bCs/>
        </w:rPr>
        <w:alias w:val="模块:股份有限公司"/>
        <w:tag w:val="_SEC_053d5dad2cbb4a7e949bd9642e6c577f"/>
        <w:id w:val="620343518"/>
        <w:lock w:val="sdtLocked"/>
        <w:placeholder>
          <w:docPart w:val="GBC22222222222222222222222222222"/>
        </w:placeholder>
      </w:sdtPr>
      <w:sdtEndPr>
        <w:rPr>
          <w:rFonts w:ascii="黑体" w:eastAsia="黑体" w:hAnsi="黑体"/>
          <w:color w:val="FF0000"/>
          <w:sz w:val="44"/>
          <w:szCs w:val="44"/>
        </w:rPr>
      </w:sdtEndPr>
      <w:sdtContent>
        <w:p w:rsidR="00D93AE4" w:rsidRPr="00BB2D5A" w:rsidRDefault="00964E85">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789081857"/>
              <w:lock w:val="sdtLocked"/>
              <w:placeholder>
                <w:docPart w:val="GBC22222222222222222222222222222"/>
              </w:placeholder>
              <w:dataBinding w:prefixMappings="xmlns:clcid-cgi='clcid-cgi'" w:xpath="/*/clcid-cgi:GongSiFaDingZhongWenMingCheng" w:storeItemID="{89EBAB94-44A0-46A2-B712-30D997D04A6D}"/>
              <w:text/>
            </w:sdtPr>
            <w:sdtEndPr/>
            <w:sdtContent>
              <w:r w:rsidR="00E30060" w:rsidRPr="00BB2D5A">
                <w:rPr>
                  <w:rFonts w:ascii="黑体" w:eastAsia="黑体" w:hAnsi="黑体" w:hint="eastAsia"/>
                  <w:b/>
                  <w:bCs/>
                  <w:color w:val="FF0000"/>
                  <w:sz w:val="44"/>
                  <w:szCs w:val="44"/>
                </w:rPr>
                <w:t>兖州煤业股份有限公司</w:t>
              </w:r>
            </w:sdtContent>
          </w:sdt>
        </w:p>
      </w:sdtContent>
    </w:sdt>
    <w:p w:rsidR="00D93AE4" w:rsidRPr="00BB2D5A" w:rsidRDefault="00E30060">
      <w:pPr>
        <w:jc w:val="center"/>
        <w:rPr>
          <w:rFonts w:ascii="黑体" w:eastAsia="黑体" w:hAnsi="黑体"/>
          <w:b/>
          <w:bCs/>
          <w:color w:val="FF0000"/>
          <w:sz w:val="44"/>
          <w:szCs w:val="44"/>
        </w:rPr>
      </w:pPr>
      <w:r w:rsidRPr="00BB2D5A">
        <w:rPr>
          <w:rFonts w:ascii="黑体" w:eastAsia="黑体" w:hAnsi="黑体"/>
          <w:b/>
          <w:bCs/>
          <w:color w:val="FF0000"/>
          <w:sz w:val="44"/>
          <w:szCs w:val="44"/>
        </w:rPr>
        <w:t>2019</w:t>
      </w:r>
      <w:r w:rsidRPr="00BB2D5A">
        <w:rPr>
          <w:rFonts w:ascii="黑体" w:eastAsia="黑体" w:hAnsi="黑体" w:hint="eastAsia"/>
          <w:b/>
          <w:bCs/>
          <w:color w:val="FF0000"/>
          <w:sz w:val="44"/>
          <w:szCs w:val="44"/>
        </w:rPr>
        <w:t>年年度报告</w:t>
      </w:r>
    </w:p>
    <w:p w:rsidR="00D93AE4" w:rsidRPr="00BB2D5A" w:rsidRDefault="00D93AE4">
      <w:pPr>
        <w:pStyle w:val="affff0"/>
      </w:pPr>
    </w:p>
    <w:p w:rsidR="00D93AE4" w:rsidRPr="00BB2D5A" w:rsidRDefault="00D93AE4">
      <w:pPr>
        <w:pStyle w:val="affff0"/>
      </w:pPr>
    </w:p>
    <w:p w:rsidR="00D93AE4" w:rsidRPr="00BB2D5A" w:rsidRDefault="00D93AE4">
      <w:pPr>
        <w:pStyle w:val="affff0"/>
      </w:pPr>
    </w:p>
    <w:p w:rsidR="00D93AE4" w:rsidRPr="00BB2D5A" w:rsidRDefault="00D93AE4">
      <w:pPr>
        <w:pStyle w:val="affff0"/>
      </w:pPr>
    </w:p>
    <w:p w:rsidR="00D93AE4" w:rsidRPr="00BB2D5A" w:rsidRDefault="00D93AE4">
      <w:pPr>
        <w:pStyle w:val="affff0"/>
      </w:pPr>
    </w:p>
    <w:p w:rsidR="00D93AE4" w:rsidRPr="00BB2D5A" w:rsidRDefault="00D93AE4">
      <w:pPr>
        <w:pStyle w:val="affff0"/>
      </w:pPr>
    </w:p>
    <w:p w:rsidR="00D93AE4" w:rsidRPr="00BB2D5A" w:rsidRDefault="00D93AE4">
      <w:pPr>
        <w:pStyle w:val="affff0"/>
      </w:pPr>
    </w:p>
    <w:p w:rsidR="00D93AE4" w:rsidRPr="00BB2D5A" w:rsidRDefault="00D93AE4">
      <w:pPr>
        <w:pStyle w:val="affff0"/>
      </w:pPr>
    </w:p>
    <w:p w:rsidR="00D93AE4" w:rsidRPr="00BB2D5A" w:rsidRDefault="00D93AE4">
      <w:pPr>
        <w:rPr>
          <w:rFonts w:ascii="黑体" w:eastAsia="黑体" w:hAnsi="黑体"/>
          <w:b/>
          <w:bCs/>
          <w:color w:val="FF0000"/>
          <w:sz w:val="44"/>
          <w:szCs w:val="44"/>
        </w:rPr>
        <w:sectPr w:rsidR="00D93AE4" w:rsidRPr="00BB2D5A" w:rsidSect="005B5D50">
          <w:headerReference w:type="default" r:id="rId12"/>
          <w:footerReference w:type="default" r:id="rId13"/>
          <w:pgSz w:w="11906" w:h="16838"/>
          <w:pgMar w:top="1525" w:right="1276" w:bottom="1440" w:left="1797" w:header="855" w:footer="992" w:gutter="0"/>
          <w:cols w:space="425"/>
          <w:docGrid w:linePitch="312"/>
        </w:sectPr>
      </w:pPr>
    </w:p>
    <w:p w:rsidR="00D93AE4" w:rsidRPr="00BB2D5A" w:rsidRDefault="00D93AE4">
      <w:pPr>
        <w:pStyle w:val="affff0"/>
      </w:pPr>
    </w:p>
    <w:p w:rsidR="00D93AE4" w:rsidRPr="00BB2D5A" w:rsidRDefault="00E30060">
      <w:pPr>
        <w:pStyle w:val="affc"/>
        <w:spacing w:after="280" w:afterAutospacing="0"/>
        <w:jc w:val="center"/>
        <w:rPr>
          <w:rFonts w:ascii="黑体" w:eastAsia="黑体"/>
          <w:b/>
          <w:bCs/>
          <w:sz w:val="28"/>
          <w:szCs w:val="28"/>
        </w:rPr>
      </w:pPr>
      <w:bookmarkStart w:id="0" w:name="_Toc387656034"/>
      <w:r w:rsidRPr="00BB2D5A">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577500534"/>
        <w:lock w:val="sdtLocked"/>
        <w:placeholder>
          <w:docPart w:val="GBC22222222222222222222222222222"/>
        </w:placeholder>
      </w:sdtPr>
      <w:sdtEndPr>
        <w:rPr>
          <w:rFonts w:hint="default"/>
          <w:szCs w:val="21"/>
        </w:rPr>
      </w:sdtEndPr>
      <w:sdtContent>
        <w:p w:rsidR="00C0532C" w:rsidRPr="00BB2D5A" w:rsidRDefault="00964E85" w:rsidP="00465426">
          <w:pPr>
            <w:pStyle w:val="2"/>
            <w:numPr>
              <w:ilvl w:val="0"/>
              <w:numId w:val="5"/>
            </w:numPr>
            <w:tabs>
              <w:tab w:val="left" w:pos="434"/>
            </w:tabs>
            <w:spacing w:before="0" w:after="0" w:line="360" w:lineRule="auto"/>
            <w:ind w:left="368" w:hangingChars="175" w:hanging="368"/>
          </w:pPr>
          <w:sdt>
            <w:sdtPr>
              <w:rPr>
                <w:rFonts w:hint="eastAsia"/>
              </w:rPr>
              <w:alias w:val="董事会及董事声明"/>
              <w:tag w:val="_GBC_7a4abe6548364d7e8583e54b6ff64105"/>
              <w:id w:val="-1795206179"/>
              <w:lock w:val="sdtLocked"/>
              <w:placeholder>
                <w:docPart w:val="3BCBA0DB1CBB4937AB533FF6BA1490C4"/>
              </w:placeholder>
            </w:sdtPr>
            <w:sdtEndPr/>
            <w:sdtContent>
              <w:r w:rsidR="00C0532C" w:rsidRPr="00BB2D5A">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D93AE4" w:rsidRPr="00BB2D5A" w:rsidRDefault="00964E85">
          <w:pPr>
            <w:pStyle w:val="affff0"/>
          </w:pPr>
        </w:p>
      </w:sdtContent>
    </w:sdt>
    <w:sdt>
      <w:sdtPr>
        <w:rPr>
          <w:rFonts w:ascii="Calibri" w:hAnsi="Calibri" w:cs="宋体" w:hint="eastAsia"/>
          <w:b w:val="0"/>
          <w:bCs w:val="0"/>
          <w:kern w:val="0"/>
          <w:sz w:val="24"/>
          <w:szCs w:val="22"/>
        </w:rPr>
        <w:alias w:val="选项模块:公司全体董事出席董事会会议。"/>
        <w:tag w:val="_SEC_22f2821f4b8f443f90d5135b8aaff83a"/>
        <w:id w:val="1558503639"/>
        <w:lock w:val="sdtLocked"/>
        <w:placeholder>
          <w:docPart w:val="GBC22222222222222222222222222222"/>
        </w:placeholder>
      </w:sdtPr>
      <w:sdtEndPr>
        <w:rPr>
          <w:rFonts w:ascii="宋体" w:hAnsi="宋体" w:hint="default"/>
          <w:sz w:val="21"/>
          <w:szCs w:val="21"/>
        </w:rPr>
      </w:sdtEndPr>
      <w:sdtContent>
        <w:p w:rsidR="00C0532C" w:rsidRPr="00BB2D5A" w:rsidRDefault="00C0532C" w:rsidP="00465426">
          <w:pPr>
            <w:pStyle w:val="2"/>
            <w:numPr>
              <w:ilvl w:val="0"/>
              <w:numId w:val="5"/>
            </w:numPr>
            <w:tabs>
              <w:tab w:val="left" w:pos="448"/>
            </w:tabs>
            <w:spacing w:before="0" w:after="0" w:line="360" w:lineRule="auto"/>
            <w:ind w:left="420" w:hangingChars="175"/>
            <w:rPr>
              <w:rFonts w:ascii="宋体" w:hAnsi="宋体"/>
            </w:rPr>
          </w:pPr>
          <w:r w:rsidRPr="00BB2D5A">
            <w:rPr>
              <w:rFonts w:ascii="宋体" w:hAnsi="宋体" w:cs="宋体" w:hint="eastAsia"/>
              <w:kern w:val="0"/>
            </w:rPr>
            <w:t>《兖州煤业股份有限公司2019年年度报告》已经公司第七届董事会第</w:t>
          </w:r>
          <w:r w:rsidR="001F7E32" w:rsidRPr="00BB2D5A">
            <w:rPr>
              <w:rFonts w:ascii="宋体" w:hAnsi="宋体" w:cs="宋体" w:hint="eastAsia"/>
              <w:kern w:val="0"/>
            </w:rPr>
            <w:t>三十三</w:t>
          </w:r>
          <w:r w:rsidRPr="00BB2D5A">
            <w:rPr>
              <w:rFonts w:ascii="宋体" w:hAnsi="宋体" w:cs="宋体" w:hint="eastAsia"/>
              <w:kern w:val="0"/>
            </w:rPr>
            <w:t>次会议审议通过，会议应出席董事11人，实出席董事11人，</w:t>
          </w:r>
          <w:r w:rsidRPr="00BB2D5A">
            <w:rPr>
              <w:rFonts w:ascii="宋体" w:hAnsi="宋体" w:hint="eastAsia"/>
            </w:rPr>
            <w:t>公司</w:t>
          </w:r>
          <w:sdt>
            <w:sdtPr>
              <w:rPr>
                <w:rFonts w:ascii="宋体" w:hAnsi="宋体" w:hint="eastAsia"/>
              </w:rPr>
              <w:tag w:val="_PLD_67dfe594d3e24f69b6f9757d86ded61b"/>
              <w:id w:val="994371115"/>
              <w:lock w:val="sdtLocked"/>
              <w:placeholder>
                <w:docPart w:val="5C5A1BD8A26240DAB3C49E32111B19CA"/>
              </w:placeholder>
            </w:sdtPr>
            <w:sdtEndPr/>
            <w:sdtContent>
              <w:r w:rsidRPr="00BB2D5A">
                <w:rPr>
                  <w:rFonts w:ascii="宋体" w:hAnsi="宋体" w:hint="eastAsia"/>
                </w:rPr>
                <w:t>全体董事出席</w:t>
              </w:r>
            </w:sdtContent>
          </w:sdt>
          <w:r w:rsidRPr="00BB2D5A">
            <w:rPr>
              <w:rFonts w:ascii="宋体" w:hAnsi="宋体" w:hint="eastAsia"/>
            </w:rPr>
            <w:t>董事会会议。</w:t>
          </w:r>
        </w:p>
        <w:p w:rsidR="00D93AE4" w:rsidRPr="00BB2D5A" w:rsidRDefault="00964E85">
          <w:pPr>
            <w:pStyle w:val="affff0"/>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510181867"/>
        <w:lock w:val="sdtLocked"/>
        <w:placeholder>
          <w:docPart w:val="GBC22222222222222222222222222222"/>
        </w:placeholder>
      </w:sdtPr>
      <w:sdtEndPr>
        <w:rPr>
          <w:rFonts w:ascii="宋体" w:hAnsi="宋体" w:hint="default"/>
          <w:sz w:val="21"/>
          <w:szCs w:val="21"/>
        </w:rPr>
      </w:sdtEndPr>
      <w:sdtContent>
        <w:p w:rsidR="00C0532C" w:rsidRPr="00BB2D5A" w:rsidRDefault="00964E85" w:rsidP="00465426">
          <w:pPr>
            <w:pStyle w:val="2"/>
            <w:numPr>
              <w:ilvl w:val="0"/>
              <w:numId w:val="5"/>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4551476"/>
              <w:lock w:val="sdtLocked"/>
              <w:placeholder>
                <w:docPart w:val="1B460F3D0E7C46959AC5D36FDD44135E"/>
              </w:placeholder>
            </w:sdtPr>
            <w:sdtEndPr/>
            <w:sdtContent>
              <w:r w:rsidR="00C0532C" w:rsidRPr="00BB2D5A">
                <w:rPr>
                  <w:rFonts w:ascii="宋体" w:hAnsi="宋体" w:hint="eastAsia"/>
                </w:rPr>
                <w:t>信永中和会计师事务所（特殊普通合伙）</w:t>
              </w:r>
            </w:sdtContent>
          </w:sdt>
          <w:r w:rsidR="00C0532C" w:rsidRPr="00BB2D5A">
            <w:rPr>
              <w:rFonts w:ascii="宋体" w:hAnsi="宋体" w:hint="eastAsia"/>
            </w:rPr>
            <w:t>为本公司出具了</w:t>
          </w:r>
          <w:sdt>
            <w:sdtPr>
              <w:rPr>
                <w:rFonts w:ascii="宋体" w:hAnsi="宋体" w:hint="eastAsia"/>
              </w:rPr>
              <w:alias w:val="会计师事务所审计意见类型"/>
              <w:tag w:val="_GBC_fc66ac35f9514436909a413223854389"/>
              <w:id w:val="933330025"/>
              <w:lock w:val="sdtLocked"/>
              <w:placeholder>
                <w:docPart w:val="1B460F3D0E7C46959AC5D36FDD44135E"/>
              </w:placeholder>
            </w:sdtPr>
            <w:sdtEndPr/>
            <w:sdtContent>
              <w:r w:rsidR="00C0532C" w:rsidRPr="00BB2D5A">
                <w:rPr>
                  <w:rFonts w:ascii="宋体" w:hAnsi="宋体" w:hint="eastAsia"/>
                </w:rPr>
                <w:t>标准无保留意见</w:t>
              </w:r>
            </w:sdtContent>
          </w:sdt>
          <w:r w:rsidR="00C0532C" w:rsidRPr="00BB2D5A">
            <w:rPr>
              <w:rFonts w:ascii="宋体" w:hAnsi="宋体" w:hint="eastAsia"/>
            </w:rPr>
            <w:t>的审计报告。</w:t>
          </w:r>
        </w:p>
        <w:p w:rsidR="00D93AE4" w:rsidRPr="00BB2D5A" w:rsidRDefault="00964E85" w:rsidP="00C0532C">
          <w:pPr>
            <w:pStyle w:val="affff0"/>
          </w:pPr>
        </w:p>
      </w:sdtContent>
    </w:sdt>
    <w:sdt>
      <w:sdtPr>
        <w:rPr>
          <w:rFonts w:ascii="宋体" w:hAnsi="宋体" w:cs="宋体" w:hint="eastAsia"/>
          <w:b w:val="0"/>
          <w:bCs w:val="0"/>
          <w:kern w:val="0"/>
          <w:szCs w:val="24"/>
        </w:rPr>
        <w:alias w:val="模块:公司负责人等声明"/>
        <w:tag w:val="_SEC_aa772887f17444efa3f14932a3ab86a1"/>
        <w:id w:val="-1884083969"/>
        <w:lock w:val="sdtLocked"/>
        <w:placeholder>
          <w:docPart w:val="GBC22222222222222222222222222222"/>
        </w:placeholder>
      </w:sdtPr>
      <w:sdtEndPr>
        <w:rPr>
          <w:szCs w:val="21"/>
        </w:rPr>
      </w:sdtEndPr>
      <w:sdtContent>
        <w:p w:rsidR="00D93AE4" w:rsidRPr="00BB2D5A" w:rsidRDefault="00E30060" w:rsidP="00465426">
          <w:pPr>
            <w:pStyle w:val="2"/>
            <w:numPr>
              <w:ilvl w:val="0"/>
              <w:numId w:val="5"/>
            </w:numPr>
            <w:tabs>
              <w:tab w:val="left" w:pos="434"/>
            </w:tabs>
            <w:spacing w:before="0" w:after="0" w:line="360" w:lineRule="auto"/>
            <w:ind w:left="368" w:hangingChars="175" w:hanging="368"/>
            <w:rPr>
              <w:rFonts w:ascii="宋体" w:hAnsi="宋体"/>
            </w:rPr>
          </w:pPr>
          <w:r w:rsidRPr="00BB2D5A">
            <w:rPr>
              <w:rFonts w:ascii="宋体" w:hAnsi="宋体" w:hint="eastAsia"/>
            </w:rPr>
            <w:t>公</w:t>
          </w:r>
          <w:r w:rsidR="009217FC" w:rsidRPr="00BB2D5A">
            <w:rPr>
              <w:rFonts w:ascii="宋体" w:hAnsi="宋体" w:hint="eastAsia"/>
            </w:rPr>
            <w:t>司董事长</w:t>
          </w:r>
          <w:sdt>
            <w:sdtPr>
              <w:rPr>
                <w:rFonts w:ascii="宋体" w:hAnsi="宋体"/>
              </w:rPr>
              <w:alias w:val="公司负责人姓名"/>
              <w:tag w:val="_GBC_ba0728eaa9a342098d20addcde59ed31"/>
              <w:id w:val="-919782804"/>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217FC" w:rsidRPr="00BB2D5A">
                <w:rPr>
                  <w:rFonts w:ascii="宋体" w:hAnsi="宋体" w:hint="eastAsia"/>
                </w:rPr>
                <w:t>李希勇</w:t>
              </w:r>
            </w:sdtContent>
          </w:sdt>
          <w:r w:rsidR="009217FC" w:rsidRPr="00BB2D5A">
            <w:rPr>
              <w:rFonts w:ascii="宋体" w:hAnsi="宋体" w:hint="eastAsia"/>
            </w:rPr>
            <w:t>先生、财务总监</w:t>
          </w:r>
          <w:sdt>
            <w:sdtPr>
              <w:rPr>
                <w:rFonts w:ascii="宋体" w:hAnsi="宋体"/>
              </w:rPr>
              <w:alias w:val="主管会计工作负责人姓名"/>
              <w:tag w:val="_GBC_9ac791ae357946e68402505d2aa6b3b9"/>
              <w:id w:val="-205105956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76452">
                <w:rPr>
                  <w:rFonts w:ascii="宋体" w:hAnsi="宋体" w:hint="eastAsia"/>
                </w:rPr>
                <w:t xml:space="preserve">赵青春     </w:t>
              </w:r>
            </w:sdtContent>
          </w:sdt>
          <w:r w:rsidR="009217FC" w:rsidRPr="00BB2D5A">
            <w:rPr>
              <w:rFonts w:ascii="宋体" w:hAnsi="宋体" w:hint="eastAsia"/>
            </w:rPr>
            <w:t>先生及财务管理部部长</w:t>
          </w:r>
          <w:sdt>
            <w:sdtPr>
              <w:rPr>
                <w:rFonts w:ascii="宋体" w:hAnsi="宋体"/>
              </w:rPr>
              <w:alias w:val="会计机构负责人姓名"/>
              <w:tag w:val="_GBC_c6edcd184788428d9dc08d896d5d98a9"/>
              <w:id w:val="-210309066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217FC" w:rsidRPr="00BB2D5A">
                <w:rPr>
                  <w:rFonts w:ascii="宋体" w:hAnsi="宋体" w:hint="eastAsia"/>
                </w:rPr>
                <w:t>徐健</w:t>
              </w:r>
            </w:sdtContent>
          </w:sdt>
          <w:r w:rsidR="009217FC" w:rsidRPr="00BB2D5A">
            <w:rPr>
              <w:rFonts w:ascii="宋体" w:hAnsi="宋体" w:hint="eastAsia"/>
            </w:rPr>
            <w:t>先生声</w:t>
          </w:r>
          <w:r w:rsidRPr="00BB2D5A">
            <w:rPr>
              <w:rFonts w:ascii="宋体" w:hAnsi="宋体" w:hint="eastAsia"/>
            </w:rPr>
            <w:t>明：保证年度报告中财务报告的真实、准确、完整。</w:t>
          </w:r>
        </w:p>
        <w:p w:rsidR="00D93AE4" w:rsidRPr="00BB2D5A" w:rsidRDefault="00964E85">
          <w:pPr>
            <w:pStyle w:val="affff0"/>
          </w:pPr>
        </w:p>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1461919386"/>
        <w:lock w:val="sdtLocked"/>
        <w:placeholder>
          <w:docPart w:val="GBC22222222222222222222222222222"/>
        </w:placeholder>
      </w:sdtPr>
      <w:sdtEndPr>
        <w:rPr>
          <w:rFonts w:ascii="宋体" w:hAnsi="宋体" w:hint="eastAsia"/>
          <w:sz w:val="21"/>
          <w:szCs w:val="21"/>
          <w:shd w:val="pct15" w:color="auto" w:fill="FFFFFF"/>
        </w:rPr>
      </w:sdtEndPr>
      <w:sdtContent>
        <w:p w:rsidR="00D93AE4" w:rsidRPr="00BB2D5A" w:rsidRDefault="00E30060" w:rsidP="00465426">
          <w:pPr>
            <w:pStyle w:val="2"/>
            <w:numPr>
              <w:ilvl w:val="0"/>
              <w:numId w:val="5"/>
            </w:numPr>
            <w:tabs>
              <w:tab w:val="left" w:pos="490"/>
            </w:tabs>
            <w:spacing w:before="0" w:after="0" w:line="360" w:lineRule="auto"/>
            <w:ind w:left="420" w:hangingChars="175"/>
            <w:rPr>
              <w:rFonts w:ascii="宋体" w:hAnsi="宋体"/>
              <w:sz w:val="24"/>
              <w:szCs w:val="24"/>
            </w:rPr>
          </w:pPr>
          <w:r w:rsidRPr="00BB2D5A">
            <w:t>经董事会审议的报告期利润分配预案或公积金转增股本预案</w:t>
          </w:r>
        </w:p>
        <w:bookmarkStart w:id="1" w:name="_Hlk32601992" w:displacedByCustomXml="next"/>
        <w:sdt>
          <w:sdtPr>
            <w:rPr>
              <w:rFonts w:hint="eastAsia"/>
            </w:rPr>
            <w:alias w:val="经董事会审议的报告期利润分配预案或公积金转增股本预案"/>
            <w:tag w:val="_GBC_87fdd30c16df49cc824b47e55e4be6d9"/>
            <w:id w:val="213714404"/>
            <w:lock w:val="sdtLocked"/>
            <w:placeholder>
              <w:docPart w:val="GBC22222222222222222222222222222"/>
            </w:placeholder>
          </w:sdtPr>
          <w:sdtEndPr>
            <w:rPr>
              <w:shd w:val="pct15" w:color="auto" w:fill="FFFFFF"/>
            </w:rPr>
          </w:sdtEndPr>
          <w:sdtContent>
            <w:bookmarkEnd w:id="1" w:displacedByCustomXml="prev"/>
            <w:p w:rsidR="005342C8" w:rsidRPr="00BB2D5A" w:rsidRDefault="005342C8" w:rsidP="005342C8">
              <w:pPr>
                <w:ind w:firstLineChars="200" w:firstLine="420"/>
              </w:pPr>
              <w:r w:rsidRPr="00BB2D5A">
                <w:rPr>
                  <w:rFonts w:hint="eastAsia"/>
                </w:rPr>
                <w:t>公司董事会建议以分红派息股权登记日的股份数为基数，每</w:t>
              </w:r>
              <w:r w:rsidR="00346027" w:rsidRPr="00BB2D5A">
                <w:rPr>
                  <w:rFonts w:hint="eastAsia"/>
                </w:rPr>
                <w:t>10</w:t>
              </w:r>
              <w:r w:rsidRPr="00BB2D5A">
                <w:rPr>
                  <w:rFonts w:hint="eastAsia"/>
                </w:rPr>
                <w:t>股派发人民币</w:t>
              </w:r>
              <w:r w:rsidR="00346027" w:rsidRPr="00BB2D5A">
                <w:rPr>
                  <w:rFonts w:hint="eastAsia"/>
                </w:rPr>
                <w:t>5.80</w:t>
              </w:r>
              <w:r w:rsidRPr="00BB2D5A">
                <w:rPr>
                  <w:rFonts w:hint="eastAsia"/>
                </w:rPr>
                <w:t>元（含税）。按公司</w:t>
              </w:r>
              <w:r w:rsidRPr="00BB2D5A">
                <w:t>2019年12月31日总股本计算，预计派发2019年度现金股利人民币</w:t>
              </w:r>
              <w:r w:rsidR="00346027" w:rsidRPr="00BB2D5A">
                <w:t>28.490</w:t>
              </w:r>
              <w:r w:rsidRPr="00BB2D5A">
                <w:t>亿元（含税）。</w:t>
              </w:r>
            </w:p>
            <w:p w:rsidR="00D93AE4" w:rsidRPr="00BB2D5A" w:rsidRDefault="00964E85" w:rsidP="005342C8">
              <w:pPr>
                <w:ind w:firstLineChars="200" w:firstLine="420"/>
              </w:pPr>
            </w:p>
          </w:sdtContent>
        </w:sdt>
      </w:sdtContent>
    </w:sdt>
    <w:sdt>
      <w:sdtPr>
        <w:rPr>
          <w:rFonts w:ascii="Calibri" w:hAnsi="Calibri" w:cs="宋体"/>
          <w:b w:val="0"/>
          <w:bCs w:val="0"/>
          <w:kern w:val="0"/>
          <w:sz w:val="24"/>
          <w:szCs w:val="24"/>
        </w:rPr>
        <w:alias w:val="模块:前瞻性陈述的风险声明"/>
        <w:tag w:val="_SEC_cc0a682043544feca8d6178ae3f9b57a"/>
        <w:id w:val="-1319961185"/>
        <w:lock w:val="sdtLocked"/>
        <w:placeholder>
          <w:docPart w:val="GBC22222222222222222222222222222"/>
        </w:placeholder>
      </w:sdtPr>
      <w:sdtEndPr>
        <w:rPr>
          <w:rFonts w:ascii="宋体" w:hAnsi="宋体" w:hint="eastAsia"/>
          <w:sz w:val="21"/>
          <w:szCs w:val="21"/>
          <w:shd w:val="pct15" w:color="auto" w:fill="FFFFFF"/>
        </w:rPr>
      </w:sdtEndPr>
      <w:sdtContent>
        <w:p w:rsidR="00D93AE4" w:rsidRPr="00BB2D5A" w:rsidRDefault="00E30060" w:rsidP="00465426">
          <w:pPr>
            <w:pStyle w:val="2"/>
            <w:numPr>
              <w:ilvl w:val="0"/>
              <w:numId w:val="5"/>
            </w:numPr>
            <w:tabs>
              <w:tab w:val="left" w:pos="504"/>
            </w:tabs>
            <w:spacing w:before="0" w:after="0" w:line="360" w:lineRule="auto"/>
            <w:ind w:left="420" w:hangingChars="175"/>
          </w:pPr>
          <w:r w:rsidRPr="00BB2D5A">
            <w:t>前瞻性陈述的风险声明</w:t>
          </w:r>
        </w:p>
        <w:sdt>
          <w:sdtPr>
            <w:alias w:val="是否适用：前瞻性陈述的风险声明[双击切换]"/>
            <w:tag w:val="_GBC_5e5553f9f96e47e8b5eded9c0e6a26c0"/>
            <w:id w:val="1259875421"/>
            <w:lock w:val="sdtLocked"/>
            <w:placeholder>
              <w:docPart w:val="GBC22222222222222222222222222222"/>
            </w:placeholder>
          </w:sdtPr>
          <w:sdtEndPr/>
          <w:sdtContent>
            <w:p w:rsidR="00D93AE4" w:rsidRPr="00BB2D5A" w:rsidRDefault="00081429">
              <w:pPr>
                <w:pStyle w:val="affff0"/>
              </w:pPr>
              <w:r w:rsidRPr="00BB2D5A">
                <w:fldChar w:fldCharType="begin"/>
              </w:r>
              <w:r w:rsidR="009217FC" w:rsidRPr="00BB2D5A">
                <w:instrText xml:space="preserve">MACROBUTTON  SnrToggleCheckbox √适用 </w:instrText>
              </w:r>
              <w:r w:rsidRPr="00BB2D5A">
                <w:fldChar w:fldCharType="end"/>
              </w:r>
              <w:r w:rsidRPr="00BB2D5A">
                <w:fldChar w:fldCharType="begin"/>
              </w:r>
              <w:r w:rsidR="009217FC" w:rsidRPr="00BB2D5A">
                <w:instrText xml:space="preserve"> MACROBUTTON  SnrToggleCheckbox □不适用 </w:instrText>
              </w:r>
              <w:r w:rsidRPr="00BB2D5A">
                <w:fldChar w:fldCharType="end"/>
              </w:r>
            </w:p>
          </w:sdtContent>
        </w:sdt>
        <w:sdt>
          <w:sdtPr>
            <w:rPr>
              <w:rFonts w:hint="eastAsia"/>
              <w:szCs w:val="24"/>
            </w:rPr>
            <w:alias w:val="公司对报告涉及未来计划等前瞻性陈述的声明"/>
            <w:tag w:val="_GBC_1f83625afa8e46e9bb2a951797b077a3"/>
            <w:id w:val="1250629216"/>
            <w:lock w:val="sdtLocked"/>
            <w:placeholder>
              <w:docPart w:val="GBC22222222222222222222222222222"/>
            </w:placeholder>
          </w:sdtPr>
          <w:sdtEndPr>
            <w:rPr>
              <w:shd w:val="pct15" w:color="auto" w:fill="FFFFFF"/>
            </w:rPr>
          </w:sdtEndPr>
          <w:sdtContent>
            <w:p w:rsidR="009217FC" w:rsidRPr="00BB2D5A" w:rsidRDefault="009217FC" w:rsidP="009217FC">
              <w:pPr>
                <w:ind w:firstLineChars="200" w:firstLine="420"/>
              </w:pPr>
              <w:r w:rsidRPr="00BB2D5A">
                <w:rPr>
                  <w:rFonts w:hint="eastAsia"/>
                </w:rPr>
                <w:t>本年度报告中有关未来计划等前瞻性陈述，不构成本公司对投资者的实质性承诺，请投资者注意投资风险。</w:t>
              </w:r>
            </w:p>
            <w:p w:rsidR="00D93AE4" w:rsidRPr="00BB2D5A" w:rsidRDefault="00964E85" w:rsidP="009217FC">
              <w:pPr>
                <w:pStyle w:val="affff0"/>
              </w:pPr>
            </w:p>
          </w:sdtContent>
        </w:sdt>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1358239105"/>
        <w:lock w:val="sdtLocked"/>
        <w:placeholder>
          <w:docPart w:val="GBC22222222222222222222222222222"/>
        </w:placeholder>
      </w:sdtPr>
      <w:sdtEndPr>
        <w:rPr>
          <w:rFonts w:ascii="宋体" w:hAnsi="宋体"/>
          <w:sz w:val="21"/>
          <w:szCs w:val="21"/>
          <w:shd w:val="clear" w:color="auto" w:fill="auto"/>
        </w:rPr>
      </w:sdtEndPr>
      <w:sdtContent>
        <w:p w:rsidR="00D93AE4" w:rsidRPr="00BB2D5A" w:rsidRDefault="00E30060" w:rsidP="00465426">
          <w:pPr>
            <w:pStyle w:val="2"/>
            <w:numPr>
              <w:ilvl w:val="0"/>
              <w:numId w:val="5"/>
            </w:numPr>
            <w:tabs>
              <w:tab w:val="left" w:pos="434"/>
              <w:tab w:val="left" w:pos="644"/>
            </w:tabs>
            <w:spacing w:before="0" w:after="0" w:line="360" w:lineRule="auto"/>
            <w:ind w:left="420" w:hangingChars="175"/>
          </w:pPr>
          <w:r w:rsidRPr="00BB2D5A">
            <w:t>是否存在被控股股东及其关联方非经营性占用资金情况</w:t>
          </w:r>
        </w:p>
        <w:sdt>
          <w:sdtPr>
            <w:rPr>
              <w:rFonts w:ascii="Arial" w:hAnsi="Arial" w:hint="eastAsia"/>
              <w:bCs/>
            </w:rPr>
            <w:alias w:val="本公司是否存在大股东占用资金情况"/>
            <w:tag w:val="_GBC_a9b8d3170fbb4d50a645223c117f8b30"/>
            <w:id w:val="1015801026"/>
            <w:lock w:val="sdtLocked"/>
            <w:placeholder>
              <w:docPart w:val="GBC22222222222222222222222222222"/>
            </w:placeholder>
            <w:comboBox>
              <w:listItem w:displayText="是" w:value="true"/>
              <w:listItem w:displayText="否" w:value="false"/>
            </w:comboBox>
          </w:sdtPr>
          <w:sdtEndPr/>
          <w:sdtContent>
            <w:p w:rsidR="00D93AE4" w:rsidRPr="00BB2D5A" w:rsidRDefault="009217FC" w:rsidP="00B52630">
              <w:pPr>
                <w:kinsoku w:val="0"/>
                <w:overflowPunct w:val="0"/>
                <w:autoSpaceDE w:val="0"/>
                <w:autoSpaceDN w:val="0"/>
                <w:adjustRightInd w:val="0"/>
                <w:snapToGrid w:val="0"/>
                <w:spacing w:line="360" w:lineRule="exact"/>
                <w:ind w:firstLineChars="200" w:firstLine="420"/>
                <w:rPr>
                  <w:rFonts w:ascii="Arial" w:hAnsi="Arial"/>
                  <w:bCs/>
                </w:rPr>
              </w:pPr>
              <w:r w:rsidRPr="00BB2D5A">
                <w:rPr>
                  <w:rFonts w:ascii="Arial" w:hAnsi="Arial" w:hint="eastAsia"/>
                  <w:bCs/>
                </w:rPr>
                <w:t>否</w:t>
              </w:r>
            </w:p>
          </w:sdtContent>
        </w:sdt>
        <w:p w:rsidR="00D93AE4" w:rsidRPr="00BB2D5A" w:rsidRDefault="00964E85">
          <w:pPr>
            <w:kinsoku w:val="0"/>
            <w:overflowPunct w:val="0"/>
            <w:autoSpaceDE w:val="0"/>
            <w:autoSpaceDN w:val="0"/>
            <w:adjustRightInd w:val="0"/>
            <w:snapToGrid w:val="0"/>
            <w:spacing w:line="360" w:lineRule="exact"/>
            <w:rPr>
              <w:rFonts w:ascii="Arial" w:hAnsi="Arial"/>
              <w:bCs/>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1181896081"/>
        <w:lock w:val="sdtLocked"/>
        <w:placeholder>
          <w:docPart w:val="GBC22222222222222222222222222222"/>
        </w:placeholder>
      </w:sdtPr>
      <w:sdtEndPr>
        <w:rPr>
          <w:rFonts w:ascii="宋体" w:hAnsi="宋体" w:hint="eastAsia"/>
          <w:sz w:val="21"/>
          <w:szCs w:val="21"/>
        </w:rPr>
      </w:sdtEndPr>
      <w:sdtContent>
        <w:p w:rsidR="00D93AE4" w:rsidRPr="00BB2D5A" w:rsidRDefault="00E30060" w:rsidP="00465426">
          <w:pPr>
            <w:pStyle w:val="2"/>
            <w:numPr>
              <w:ilvl w:val="0"/>
              <w:numId w:val="5"/>
            </w:numPr>
            <w:tabs>
              <w:tab w:val="left" w:pos="644"/>
            </w:tabs>
            <w:spacing w:before="0" w:after="0" w:line="360" w:lineRule="auto"/>
            <w:ind w:left="420" w:hangingChars="175"/>
          </w:pPr>
          <w:r w:rsidRPr="00BB2D5A">
            <w:t>是否存在违反规定决策程序对外提供担保的情况</w:t>
          </w:r>
        </w:p>
        <w:sdt>
          <w:sdtPr>
            <w:rPr>
              <w:rFonts w:hint="eastAsia"/>
            </w:rPr>
            <w:alias w:val="本公司是否存在违反规定决策程序对外提供担保的情况"/>
            <w:tag w:val="_GBC_aef7ac6bbdf043bc8051c4f9fb55e5ea"/>
            <w:id w:val="1385527188"/>
            <w:lock w:val="sdtLocked"/>
            <w:placeholder>
              <w:docPart w:val="GBC22222222222222222222222222222"/>
            </w:placeholder>
            <w:comboBox>
              <w:listItem w:displayText="是" w:value="true"/>
              <w:listItem w:displayText="否" w:value="false"/>
            </w:comboBox>
          </w:sdtPr>
          <w:sdtEndPr/>
          <w:sdtContent>
            <w:p w:rsidR="00D93AE4" w:rsidRPr="00BB2D5A" w:rsidRDefault="009217FC" w:rsidP="00B52630">
              <w:pPr>
                <w:ind w:firstLineChars="200" w:firstLine="420"/>
              </w:pPr>
              <w:r w:rsidRPr="00BB2D5A">
                <w:rPr>
                  <w:rFonts w:hint="eastAsia"/>
                </w:rPr>
                <w:t>否</w:t>
              </w:r>
            </w:p>
          </w:sdtContent>
        </w:sdt>
        <w:p w:rsidR="00D93AE4" w:rsidRPr="00BB2D5A" w:rsidRDefault="00964E85">
          <w:pPr>
            <w:pStyle w:val="affff0"/>
          </w:pPr>
        </w:p>
      </w:sdtContent>
    </w:sdt>
    <w:sdt>
      <w:sdtPr>
        <w:rPr>
          <w:rFonts w:ascii="宋体" w:hAnsi="宋体" w:cs="宋体"/>
          <w:b w:val="0"/>
          <w:bCs w:val="0"/>
          <w:kern w:val="0"/>
          <w:szCs w:val="24"/>
        </w:rPr>
        <w:alias w:val="模块:重大风险提示"/>
        <w:tag w:val="_SEC_9889b4a81d8e4a009c1c90b6eaff4bed"/>
        <w:id w:val="705306051"/>
        <w:lock w:val="sdtLocked"/>
        <w:placeholder>
          <w:docPart w:val="GBC22222222222222222222222222222"/>
        </w:placeholder>
      </w:sdtPr>
      <w:sdtEndPr>
        <w:rPr>
          <w:szCs w:val="21"/>
        </w:rPr>
      </w:sdtEndPr>
      <w:sdtContent>
        <w:p w:rsidR="00D93AE4" w:rsidRPr="00BB2D5A" w:rsidRDefault="00E30060" w:rsidP="00465426">
          <w:pPr>
            <w:pStyle w:val="2"/>
            <w:numPr>
              <w:ilvl w:val="0"/>
              <w:numId w:val="5"/>
            </w:numPr>
            <w:tabs>
              <w:tab w:val="left" w:pos="644"/>
            </w:tabs>
            <w:spacing w:before="0" w:after="0" w:line="360" w:lineRule="auto"/>
            <w:ind w:left="368" w:hangingChars="175" w:hanging="368"/>
          </w:pPr>
          <w:r w:rsidRPr="00BB2D5A">
            <w:rPr>
              <w:rFonts w:hint="eastAsia"/>
            </w:rPr>
            <w:t>重大风险提示</w:t>
          </w:r>
        </w:p>
        <w:p w:rsidR="00D93AE4" w:rsidRPr="00BB2D5A" w:rsidRDefault="00964E85" w:rsidP="009217FC">
          <w:pPr>
            <w:ind w:firstLineChars="200" w:firstLine="420"/>
          </w:pPr>
          <w:sdt>
            <w:sdtPr>
              <w:alias w:val="重大风险提示"/>
              <w:tag w:val="_GBC_43a6b8847e0241f1af5326af848c7cec"/>
              <w:id w:val="-1471516598"/>
              <w:lock w:val="sdtLocked"/>
              <w:placeholder>
                <w:docPart w:val="GBC22222222222222222222222222222"/>
              </w:placeholder>
            </w:sdtPr>
            <w:sdtEndPr/>
            <w:sdtContent>
              <w:r w:rsidR="009217FC" w:rsidRPr="00BB2D5A">
                <w:rPr>
                  <w:rFonts w:hint="eastAsia"/>
                </w:rPr>
                <w:t>公司已在本年度报告中披露了本集团面临的主要风险、影响及对策，详情请见本报告“第</w:t>
              </w:r>
              <w:r w:rsidR="008444AC" w:rsidRPr="00BB2D5A">
                <w:rPr>
                  <w:rFonts w:hint="eastAsia"/>
                </w:rPr>
                <w:t>五</w:t>
              </w:r>
              <w:r w:rsidR="009217FC" w:rsidRPr="00BB2D5A">
                <w:rPr>
                  <w:rFonts w:hint="eastAsia"/>
                </w:rPr>
                <w:t>节经营情况讨论与分析”中的相关内容，敬请投资者予以关注。</w:t>
              </w:r>
            </w:sdtContent>
          </w:sdt>
        </w:p>
        <w:p w:rsidR="00D93AE4" w:rsidRPr="00BB2D5A" w:rsidRDefault="00964E85">
          <w:pPr>
            <w:pStyle w:val="affff0"/>
          </w:pPr>
        </w:p>
      </w:sdtContent>
    </w:sdt>
    <w:sdt>
      <w:sdtPr>
        <w:rPr>
          <w:rFonts w:ascii="宋体" w:hAnsi="宋体" w:cs="宋体"/>
          <w:b w:val="0"/>
          <w:bCs w:val="0"/>
          <w:kern w:val="0"/>
          <w:sz w:val="24"/>
          <w:szCs w:val="24"/>
        </w:rPr>
        <w:alias w:val="模块:重要提示的其他情况说明"/>
        <w:tag w:val="_SEC_e9484471c6da4ac39a115f2e22fdac24"/>
        <w:id w:val="1882206911"/>
        <w:lock w:val="sdtLocked"/>
        <w:placeholder>
          <w:docPart w:val="GBC22222222222222222222222222222"/>
        </w:placeholder>
      </w:sdtPr>
      <w:sdtEndPr>
        <w:rPr>
          <w:sz w:val="21"/>
          <w:szCs w:val="21"/>
        </w:rPr>
      </w:sdtEndPr>
      <w:sdtContent>
        <w:p w:rsidR="00D93AE4" w:rsidRPr="00BB2D5A" w:rsidRDefault="00E30060" w:rsidP="00465426">
          <w:pPr>
            <w:pStyle w:val="2"/>
            <w:numPr>
              <w:ilvl w:val="0"/>
              <w:numId w:val="5"/>
            </w:numPr>
            <w:tabs>
              <w:tab w:val="left" w:pos="588"/>
              <w:tab w:val="left" w:pos="644"/>
              <w:tab w:val="left" w:pos="672"/>
            </w:tabs>
            <w:spacing w:before="0" w:after="0" w:line="360" w:lineRule="auto"/>
            <w:ind w:left="420" w:hangingChars="175"/>
            <w:rPr>
              <w:sz w:val="24"/>
              <w:szCs w:val="24"/>
            </w:rPr>
          </w:pPr>
          <w:r w:rsidRPr="00BB2D5A">
            <w:rPr>
              <w:rFonts w:hint="eastAsia"/>
              <w:sz w:val="24"/>
              <w:szCs w:val="24"/>
            </w:rPr>
            <w:t>其他</w:t>
          </w:r>
        </w:p>
        <w:sdt>
          <w:sdtPr>
            <w:alias w:val="是否适用：其他重要提示[双击切换]"/>
            <w:tag w:val="_GBC_0eafa210a73340628544c13dacbc7643"/>
            <w:id w:val="273373452"/>
            <w:lock w:val="sdtLocked"/>
            <w:placeholder>
              <w:docPart w:val="GBC22222222222222222222222222222"/>
            </w:placeholder>
          </w:sdtPr>
          <w:sdtEndPr/>
          <w:sdtContent>
            <w:p w:rsidR="00D93AE4" w:rsidRPr="00BB2D5A" w:rsidRDefault="00081429" w:rsidP="009217FC">
              <w:pPr>
                <w:pStyle w:val="affff0"/>
              </w:pPr>
              <w:r w:rsidRPr="00BB2D5A">
                <w:fldChar w:fldCharType="begin"/>
              </w:r>
              <w:r w:rsidR="009217FC" w:rsidRPr="00BB2D5A">
                <w:instrText xml:space="preserve">MACROBUTTON  SnrToggleCheckbox □适用 </w:instrText>
              </w:r>
              <w:r w:rsidRPr="00BB2D5A">
                <w:fldChar w:fldCharType="end"/>
              </w:r>
              <w:r w:rsidRPr="00BB2D5A">
                <w:fldChar w:fldCharType="begin"/>
              </w:r>
              <w:r w:rsidR="009217FC" w:rsidRPr="00BB2D5A">
                <w:instrText xml:space="preserve"> MACROBUTTON  SnrToggleCheckbox √不适用 </w:instrText>
              </w:r>
              <w:r w:rsidRPr="00BB2D5A">
                <w:fldChar w:fldCharType="end"/>
              </w:r>
            </w:p>
          </w:sdtContent>
        </w:sdt>
        <w:p w:rsidR="00D93AE4" w:rsidRPr="00BB2D5A" w:rsidRDefault="00964E85">
          <w:pPr>
            <w:pStyle w:val="affff0"/>
          </w:pPr>
        </w:p>
      </w:sdtContent>
    </w:sdt>
    <w:p w:rsidR="00D93AE4" w:rsidRPr="00BB2D5A" w:rsidRDefault="00E30060">
      <w:pPr>
        <w:pStyle w:val="affff0"/>
      </w:pPr>
      <w:r w:rsidRPr="00BB2D5A">
        <w:br w:type="page"/>
      </w:r>
    </w:p>
    <w:p w:rsidR="00D93AE4" w:rsidRPr="00BB2D5A" w:rsidRDefault="00E30060">
      <w:pPr>
        <w:spacing w:line="480" w:lineRule="auto"/>
        <w:jc w:val="center"/>
        <w:rPr>
          <w:b/>
          <w:sz w:val="28"/>
          <w:szCs w:val="28"/>
        </w:rPr>
      </w:pPr>
      <w:r w:rsidRPr="00BB2D5A">
        <w:rPr>
          <w:rFonts w:hint="eastAsia"/>
          <w:b/>
          <w:sz w:val="28"/>
          <w:szCs w:val="28"/>
        </w:rPr>
        <w:lastRenderedPageBreak/>
        <w:t>目录</w:t>
      </w:r>
    </w:p>
    <w:p w:rsidR="005D5514" w:rsidRDefault="00081429">
      <w:pPr>
        <w:pStyle w:val="TOC1"/>
        <w:rPr>
          <w:rFonts w:asciiTheme="minorHAnsi" w:eastAsiaTheme="minorEastAsia" w:hAnsiTheme="minorHAnsi" w:cstheme="minorBidi"/>
          <w:noProof/>
          <w:szCs w:val="22"/>
        </w:rPr>
      </w:pPr>
      <w:r w:rsidRPr="00BB2D5A">
        <w:rPr>
          <w:b/>
          <w:bCs/>
        </w:rPr>
        <w:fldChar w:fldCharType="begin"/>
      </w:r>
      <w:r w:rsidR="00E30060" w:rsidRPr="00BB2D5A">
        <w:rPr>
          <w:b/>
          <w:bCs/>
        </w:rPr>
        <w:instrText xml:space="preserve"> TOC \o "1-1" \h \z \u </w:instrText>
      </w:r>
      <w:r w:rsidRPr="00BB2D5A">
        <w:rPr>
          <w:b/>
          <w:bCs/>
        </w:rPr>
        <w:fldChar w:fldCharType="separate"/>
      </w:r>
      <w:hyperlink w:anchor="_Toc38462600" w:history="1">
        <w:r w:rsidR="005D5514" w:rsidRPr="00997BCF">
          <w:rPr>
            <w:rStyle w:val="a4"/>
            <w:noProof/>
          </w:rPr>
          <w:t>第一节</w:t>
        </w:r>
        <w:r w:rsidR="005D5514">
          <w:rPr>
            <w:rFonts w:asciiTheme="minorHAnsi" w:eastAsiaTheme="minorEastAsia" w:hAnsiTheme="minorHAnsi" w:cstheme="minorBidi"/>
            <w:noProof/>
            <w:szCs w:val="22"/>
          </w:rPr>
          <w:tab/>
        </w:r>
        <w:r w:rsidR="005D5514" w:rsidRPr="00997BCF">
          <w:rPr>
            <w:rStyle w:val="a4"/>
            <w:noProof/>
          </w:rPr>
          <w:t>释义</w:t>
        </w:r>
        <w:r w:rsidR="005D5514">
          <w:rPr>
            <w:noProof/>
            <w:webHidden/>
          </w:rPr>
          <w:tab/>
        </w:r>
        <w:r w:rsidR="005D5514">
          <w:rPr>
            <w:rStyle w:val="a4"/>
            <w:noProof/>
          </w:rPr>
          <w:fldChar w:fldCharType="begin"/>
        </w:r>
        <w:r w:rsidR="005D5514">
          <w:rPr>
            <w:noProof/>
            <w:webHidden/>
          </w:rPr>
          <w:instrText xml:space="preserve"> PAGEREF _Toc38462600 \h </w:instrText>
        </w:r>
        <w:r w:rsidR="005D5514">
          <w:rPr>
            <w:rStyle w:val="a4"/>
            <w:noProof/>
          </w:rPr>
        </w:r>
        <w:r w:rsidR="005D5514">
          <w:rPr>
            <w:rStyle w:val="a4"/>
            <w:noProof/>
          </w:rPr>
          <w:fldChar w:fldCharType="separate"/>
        </w:r>
        <w:r w:rsidR="005D5514">
          <w:rPr>
            <w:noProof/>
            <w:webHidden/>
          </w:rPr>
          <w:t>4</w:t>
        </w:r>
        <w:r w:rsidR="005D5514">
          <w:rPr>
            <w:rStyle w:val="a4"/>
            <w:noProof/>
          </w:rPr>
          <w:fldChar w:fldCharType="end"/>
        </w:r>
      </w:hyperlink>
    </w:p>
    <w:p w:rsidR="005D5514" w:rsidRDefault="00964E85">
      <w:pPr>
        <w:pStyle w:val="TOC1"/>
        <w:rPr>
          <w:rFonts w:asciiTheme="minorHAnsi" w:eastAsiaTheme="minorEastAsia" w:hAnsiTheme="minorHAnsi" w:cstheme="minorBidi"/>
          <w:noProof/>
          <w:szCs w:val="22"/>
        </w:rPr>
      </w:pPr>
      <w:hyperlink w:anchor="_Toc38462601" w:history="1">
        <w:r w:rsidR="005D5514" w:rsidRPr="00997BCF">
          <w:rPr>
            <w:rStyle w:val="a4"/>
            <w:noProof/>
          </w:rPr>
          <w:t>第二节</w:t>
        </w:r>
        <w:r w:rsidR="005D5514">
          <w:rPr>
            <w:rFonts w:asciiTheme="minorHAnsi" w:eastAsiaTheme="minorEastAsia" w:hAnsiTheme="minorHAnsi" w:cstheme="minorBidi"/>
            <w:noProof/>
            <w:szCs w:val="22"/>
          </w:rPr>
          <w:tab/>
        </w:r>
        <w:r w:rsidR="005D5514" w:rsidRPr="00997BCF">
          <w:rPr>
            <w:rStyle w:val="a4"/>
            <w:noProof/>
          </w:rPr>
          <w:t>公司简介和主要财务指标</w:t>
        </w:r>
        <w:r w:rsidR="005D5514">
          <w:rPr>
            <w:noProof/>
            <w:webHidden/>
          </w:rPr>
          <w:tab/>
        </w:r>
        <w:r w:rsidR="005D5514">
          <w:rPr>
            <w:rStyle w:val="a4"/>
            <w:noProof/>
          </w:rPr>
          <w:fldChar w:fldCharType="begin"/>
        </w:r>
        <w:r w:rsidR="005D5514">
          <w:rPr>
            <w:noProof/>
            <w:webHidden/>
          </w:rPr>
          <w:instrText xml:space="preserve"> PAGEREF _Toc38462601 \h </w:instrText>
        </w:r>
        <w:r w:rsidR="005D5514">
          <w:rPr>
            <w:rStyle w:val="a4"/>
            <w:noProof/>
          </w:rPr>
        </w:r>
        <w:r w:rsidR="005D5514">
          <w:rPr>
            <w:rStyle w:val="a4"/>
            <w:noProof/>
          </w:rPr>
          <w:fldChar w:fldCharType="separate"/>
        </w:r>
        <w:r w:rsidR="005D5514">
          <w:rPr>
            <w:noProof/>
            <w:webHidden/>
          </w:rPr>
          <w:t>6</w:t>
        </w:r>
        <w:r w:rsidR="005D5514">
          <w:rPr>
            <w:rStyle w:val="a4"/>
            <w:noProof/>
          </w:rPr>
          <w:fldChar w:fldCharType="end"/>
        </w:r>
      </w:hyperlink>
    </w:p>
    <w:p w:rsidR="005D5514" w:rsidRDefault="00964E85">
      <w:pPr>
        <w:pStyle w:val="TOC1"/>
        <w:rPr>
          <w:rFonts w:asciiTheme="minorHAnsi" w:eastAsiaTheme="minorEastAsia" w:hAnsiTheme="minorHAnsi" w:cstheme="minorBidi"/>
          <w:noProof/>
          <w:szCs w:val="22"/>
        </w:rPr>
      </w:pPr>
      <w:hyperlink w:anchor="_Toc38462602" w:history="1">
        <w:r w:rsidR="005D5514" w:rsidRPr="00997BCF">
          <w:rPr>
            <w:rStyle w:val="a4"/>
            <w:noProof/>
          </w:rPr>
          <w:t>第三节</w:t>
        </w:r>
        <w:r w:rsidR="005D5514">
          <w:rPr>
            <w:rFonts w:asciiTheme="minorHAnsi" w:eastAsiaTheme="minorEastAsia" w:hAnsiTheme="minorHAnsi" w:cstheme="minorBidi"/>
            <w:noProof/>
            <w:szCs w:val="22"/>
          </w:rPr>
          <w:tab/>
        </w:r>
        <w:r w:rsidR="005D5514" w:rsidRPr="00997BCF">
          <w:rPr>
            <w:rStyle w:val="a4"/>
            <w:noProof/>
          </w:rPr>
          <w:t>公司业务概要</w:t>
        </w:r>
        <w:r w:rsidR="005D5514">
          <w:rPr>
            <w:noProof/>
            <w:webHidden/>
          </w:rPr>
          <w:tab/>
        </w:r>
        <w:r w:rsidR="005D5514">
          <w:rPr>
            <w:rStyle w:val="a4"/>
            <w:noProof/>
          </w:rPr>
          <w:fldChar w:fldCharType="begin"/>
        </w:r>
        <w:r w:rsidR="005D5514">
          <w:rPr>
            <w:noProof/>
            <w:webHidden/>
          </w:rPr>
          <w:instrText xml:space="preserve"> PAGEREF _Toc38462602 \h </w:instrText>
        </w:r>
        <w:r w:rsidR="005D5514">
          <w:rPr>
            <w:rStyle w:val="a4"/>
            <w:noProof/>
          </w:rPr>
        </w:r>
        <w:r w:rsidR="005D5514">
          <w:rPr>
            <w:rStyle w:val="a4"/>
            <w:noProof/>
          </w:rPr>
          <w:fldChar w:fldCharType="separate"/>
        </w:r>
        <w:r w:rsidR="005D5514">
          <w:rPr>
            <w:noProof/>
            <w:webHidden/>
          </w:rPr>
          <w:t>11</w:t>
        </w:r>
        <w:r w:rsidR="005D5514">
          <w:rPr>
            <w:rStyle w:val="a4"/>
            <w:noProof/>
          </w:rPr>
          <w:fldChar w:fldCharType="end"/>
        </w:r>
      </w:hyperlink>
    </w:p>
    <w:p w:rsidR="005D5514" w:rsidRDefault="00964E85">
      <w:pPr>
        <w:pStyle w:val="TOC1"/>
        <w:rPr>
          <w:rFonts w:asciiTheme="minorHAnsi" w:eastAsiaTheme="minorEastAsia" w:hAnsiTheme="minorHAnsi" w:cstheme="minorBidi"/>
          <w:noProof/>
          <w:szCs w:val="22"/>
        </w:rPr>
      </w:pPr>
      <w:hyperlink w:anchor="_Toc38462603" w:history="1">
        <w:r w:rsidR="005D5514" w:rsidRPr="00997BCF">
          <w:rPr>
            <w:rStyle w:val="a4"/>
            <w:noProof/>
          </w:rPr>
          <w:t>第四节</w:t>
        </w:r>
        <w:r w:rsidR="005D5514">
          <w:rPr>
            <w:rFonts w:asciiTheme="minorHAnsi" w:eastAsiaTheme="minorEastAsia" w:hAnsiTheme="minorHAnsi" w:cstheme="minorBidi"/>
            <w:noProof/>
            <w:szCs w:val="22"/>
          </w:rPr>
          <w:tab/>
        </w:r>
        <w:r w:rsidR="005D5514" w:rsidRPr="00997BCF">
          <w:rPr>
            <w:rStyle w:val="a4"/>
            <w:noProof/>
          </w:rPr>
          <w:t>董事长报告书</w:t>
        </w:r>
        <w:r w:rsidR="005D5514">
          <w:rPr>
            <w:noProof/>
            <w:webHidden/>
          </w:rPr>
          <w:tab/>
        </w:r>
        <w:r w:rsidR="005D5514">
          <w:rPr>
            <w:rStyle w:val="a4"/>
            <w:noProof/>
          </w:rPr>
          <w:fldChar w:fldCharType="begin"/>
        </w:r>
        <w:r w:rsidR="005D5514">
          <w:rPr>
            <w:noProof/>
            <w:webHidden/>
          </w:rPr>
          <w:instrText xml:space="preserve"> PAGEREF _Toc38462603 \h </w:instrText>
        </w:r>
        <w:r w:rsidR="005D5514">
          <w:rPr>
            <w:rStyle w:val="a4"/>
            <w:noProof/>
          </w:rPr>
        </w:r>
        <w:r w:rsidR="005D5514">
          <w:rPr>
            <w:rStyle w:val="a4"/>
            <w:noProof/>
          </w:rPr>
          <w:fldChar w:fldCharType="separate"/>
        </w:r>
        <w:r w:rsidR="005D5514">
          <w:rPr>
            <w:noProof/>
            <w:webHidden/>
          </w:rPr>
          <w:t>12</w:t>
        </w:r>
        <w:r w:rsidR="005D5514">
          <w:rPr>
            <w:rStyle w:val="a4"/>
            <w:noProof/>
          </w:rPr>
          <w:fldChar w:fldCharType="end"/>
        </w:r>
      </w:hyperlink>
    </w:p>
    <w:p w:rsidR="005D5514" w:rsidRDefault="00964E85">
      <w:pPr>
        <w:pStyle w:val="TOC1"/>
        <w:rPr>
          <w:rFonts w:asciiTheme="minorHAnsi" w:eastAsiaTheme="minorEastAsia" w:hAnsiTheme="minorHAnsi" w:cstheme="minorBidi"/>
          <w:noProof/>
          <w:szCs w:val="22"/>
        </w:rPr>
      </w:pPr>
      <w:hyperlink w:anchor="_Toc38462604" w:history="1">
        <w:r w:rsidR="005D5514" w:rsidRPr="00997BCF">
          <w:rPr>
            <w:rStyle w:val="a4"/>
            <w:noProof/>
          </w:rPr>
          <w:t>第五节</w:t>
        </w:r>
        <w:r w:rsidR="005D5514">
          <w:rPr>
            <w:rFonts w:asciiTheme="minorHAnsi" w:eastAsiaTheme="minorEastAsia" w:hAnsiTheme="minorHAnsi" w:cstheme="minorBidi"/>
            <w:noProof/>
            <w:szCs w:val="22"/>
          </w:rPr>
          <w:tab/>
        </w:r>
        <w:r w:rsidR="005D5514" w:rsidRPr="00997BCF">
          <w:rPr>
            <w:rStyle w:val="a4"/>
            <w:noProof/>
          </w:rPr>
          <w:t>经营情况讨论与分析</w:t>
        </w:r>
        <w:r w:rsidR="005D5514">
          <w:rPr>
            <w:noProof/>
            <w:webHidden/>
          </w:rPr>
          <w:tab/>
        </w:r>
        <w:r w:rsidR="005D5514">
          <w:rPr>
            <w:rStyle w:val="a4"/>
            <w:noProof/>
          </w:rPr>
          <w:fldChar w:fldCharType="begin"/>
        </w:r>
        <w:r w:rsidR="005D5514">
          <w:rPr>
            <w:noProof/>
            <w:webHidden/>
          </w:rPr>
          <w:instrText xml:space="preserve"> PAGEREF _Toc38462604 \h </w:instrText>
        </w:r>
        <w:r w:rsidR="005D5514">
          <w:rPr>
            <w:rStyle w:val="a4"/>
            <w:noProof/>
          </w:rPr>
        </w:r>
        <w:r w:rsidR="005D5514">
          <w:rPr>
            <w:rStyle w:val="a4"/>
            <w:noProof/>
          </w:rPr>
          <w:fldChar w:fldCharType="separate"/>
        </w:r>
        <w:r w:rsidR="005D5514">
          <w:rPr>
            <w:noProof/>
            <w:webHidden/>
          </w:rPr>
          <w:t>14</w:t>
        </w:r>
        <w:r w:rsidR="005D5514">
          <w:rPr>
            <w:rStyle w:val="a4"/>
            <w:noProof/>
          </w:rPr>
          <w:fldChar w:fldCharType="end"/>
        </w:r>
      </w:hyperlink>
    </w:p>
    <w:p w:rsidR="005D5514" w:rsidRDefault="00964E85">
      <w:pPr>
        <w:pStyle w:val="TOC1"/>
        <w:rPr>
          <w:rFonts w:asciiTheme="minorHAnsi" w:eastAsiaTheme="minorEastAsia" w:hAnsiTheme="minorHAnsi" w:cstheme="minorBidi"/>
          <w:noProof/>
          <w:szCs w:val="22"/>
        </w:rPr>
      </w:pPr>
      <w:hyperlink w:anchor="_Toc38462605" w:history="1">
        <w:r w:rsidR="005D5514" w:rsidRPr="00997BCF">
          <w:rPr>
            <w:rStyle w:val="a4"/>
            <w:noProof/>
          </w:rPr>
          <w:t>第六节</w:t>
        </w:r>
        <w:r w:rsidR="005D5514">
          <w:rPr>
            <w:rFonts w:asciiTheme="minorHAnsi" w:eastAsiaTheme="minorEastAsia" w:hAnsiTheme="minorHAnsi" w:cstheme="minorBidi"/>
            <w:noProof/>
            <w:szCs w:val="22"/>
          </w:rPr>
          <w:tab/>
        </w:r>
        <w:r w:rsidR="005D5514" w:rsidRPr="00997BCF">
          <w:rPr>
            <w:rStyle w:val="a4"/>
            <w:noProof/>
          </w:rPr>
          <w:t>重要事项</w:t>
        </w:r>
        <w:r w:rsidR="005D5514">
          <w:rPr>
            <w:noProof/>
            <w:webHidden/>
          </w:rPr>
          <w:tab/>
        </w:r>
        <w:r w:rsidR="005D5514">
          <w:rPr>
            <w:rStyle w:val="a4"/>
            <w:noProof/>
          </w:rPr>
          <w:fldChar w:fldCharType="begin"/>
        </w:r>
        <w:r w:rsidR="005D5514">
          <w:rPr>
            <w:noProof/>
            <w:webHidden/>
          </w:rPr>
          <w:instrText xml:space="preserve"> PAGEREF _Toc38462605 \h </w:instrText>
        </w:r>
        <w:r w:rsidR="005D5514">
          <w:rPr>
            <w:rStyle w:val="a4"/>
            <w:noProof/>
          </w:rPr>
        </w:r>
        <w:r w:rsidR="005D5514">
          <w:rPr>
            <w:rStyle w:val="a4"/>
            <w:noProof/>
          </w:rPr>
          <w:fldChar w:fldCharType="separate"/>
        </w:r>
        <w:r w:rsidR="005D5514">
          <w:rPr>
            <w:noProof/>
            <w:webHidden/>
          </w:rPr>
          <w:t>31</w:t>
        </w:r>
        <w:r w:rsidR="005D5514">
          <w:rPr>
            <w:rStyle w:val="a4"/>
            <w:noProof/>
          </w:rPr>
          <w:fldChar w:fldCharType="end"/>
        </w:r>
      </w:hyperlink>
    </w:p>
    <w:p w:rsidR="005D5514" w:rsidRDefault="00964E85">
      <w:pPr>
        <w:pStyle w:val="TOC1"/>
        <w:rPr>
          <w:rFonts w:asciiTheme="minorHAnsi" w:eastAsiaTheme="minorEastAsia" w:hAnsiTheme="minorHAnsi" w:cstheme="minorBidi"/>
          <w:noProof/>
          <w:szCs w:val="22"/>
        </w:rPr>
      </w:pPr>
      <w:hyperlink w:anchor="_Toc38462606" w:history="1">
        <w:r w:rsidR="005D5514" w:rsidRPr="00997BCF">
          <w:rPr>
            <w:rStyle w:val="a4"/>
            <w:noProof/>
          </w:rPr>
          <w:t>第七节</w:t>
        </w:r>
        <w:r w:rsidR="005D5514">
          <w:rPr>
            <w:rFonts w:asciiTheme="minorHAnsi" w:eastAsiaTheme="minorEastAsia" w:hAnsiTheme="minorHAnsi" w:cstheme="minorBidi"/>
            <w:noProof/>
            <w:szCs w:val="22"/>
          </w:rPr>
          <w:tab/>
        </w:r>
        <w:r w:rsidR="005D5514" w:rsidRPr="00997BCF">
          <w:rPr>
            <w:rStyle w:val="a4"/>
            <w:noProof/>
          </w:rPr>
          <w:t>普通股股份变动及股东情况</w:t>
        </w:r>
        <w:r w:rsidR="005D5514">
          <w:rPr>
            <w:noProof/>
            <w:webHidden/>
          </w:rPr>
          <w:tab/>
        </w:r>
        <w:r w:rsidR="005D5514">
          <w:rPr>
            <w:rStyle w:val="a4"/>
            <w:noProof/>
          </w:rPr>
          <w:fldChar w:fldCharType="begin"/>
        </w:r>
        <w:r w:rsidR="005D5514">
          <w:rPr>
            <w:noProof/>
            <w:webHidden/>
          </w:rPr>
          <w:instrText xml:space="preserve"> PAGEREF _Toc38462606 \h </w:instrText>
        </w:r>
        <w:r w:rsidR="005D5514">
          <w:rPr>
            <w:rStyle w:val="a4"/>
            <w:noProof/>
          </w:rPr>
        </w:r>
        <w:r w:rsidR="005D5514">
          <w:rPr>
            <w:rStyle w:val="a4"/>
            <w:noProof/>
          </w:rPr>
          <w:fldChar w:fldCharType="separate"/>
        </w:r>
        <w:r w:rsidR="005D5514">
          <w:rPr>
            <w:noProof/>
            <w:webHidden/>
          </w:rPr>
          <w:t>70</w:t>
        </w:r>
        <w:r w:rsidR="005D5514">
          <w:rPr>
            <w:rStyle w:val="a4"/>
            <w:noProof/>
          </w:rPr>
          <w:fldChar w:fldCharType="end"/>
        </w:r>
      </w:hyperlink>
    </w:p>
    <w:p w:rsidR="005D5514" w:rsidRDefault="00964E85">
      <w:pPr>
        <w:pStyle w:val="TOC1"/>
        <w:rPr>
          <w:rFonts w:asciiTheme="minorHAnsi" w:eastAsiaTheme="minorEastAsia" w:hAnsiTheme="minorHAnsi" w:cstheme="minorBidi"/>
          <w:noProof/>
          <w:szCs w:val="22"/>
        </w:rPr>
      </w:pPr>
      <w:hyperlink w:anchor="_Toc38462607" w:history="1">
        <w:r w:rsidR="005D5514" w:rsidRPr="00997BCF">
          <w:rPr>
            <w:rStyle w:val="a4"/>
            <w:noProof/>
          </w:rPr>
          <w:t>第八节</w:t>
        </w:r>
        <w:r w:rsidR="005D5514">
          <w:rPr>
            <w:rFonts w:asciiTheme="minorHAnsi" w:eastAsiaTheme="minorEastAsia" w:hAnsiTheme="minorHAnsi" w:cstheme="minorBidi"/>
            <w:noProof/>
            <w:szCs w:val="22"/>
          </w:rPr>
          <w:tab/>
        </w:r>
        <w:r w:rsidR="005D5514" w:rsidRPr="00997BCF">
          <w:rPr>
            <w:rStyle w:val="a4"/>
            <w:noProof/>
          </w:rPr>
          <w:t>董事、监事、高级管理人员和员工情况</w:t>
        </w:r>
        <w:r w:rsidR="005D5514">
          <w:rPr>
            <w:noProof/>
            <w:webHidden/>
          </w:rPr>
          <w:tab/>
        </w:r>
        <w:r w:rsidR="005D5514">
          <w:rPr>
            <w:rStyle w:val="a4"/>
            <w:noProof/>
          </w:rPr>
          <w:fldChar w:fldCharType="begin"/>
        </w:r>
        <w:r w:rsidR="005D5514">
          <w:rPr>
            <w:noProof/>
            <w:webHidden/>
          </w:rPr>
          <w:instrText xml:space="preserve"> PAGEREF _Toc38462607 \h </w:instrText>
        </w:r>
        <w:r w:rsidR="005D5514">
          <w:rPr>
            <w:rStyle w:val="a4"/>
            <w:noProof/>
          </w:rPr>
        </w:r>
        <w:r w:rsidR="005D5514">
          <w:rPr>
            <w:rStyle w:val="a4"/>
            <w:noProof/>
          </w:rPr>
          <w:fldChar w:fldCharType="separate"/>
        </w:r>
        <w:r w:rsidR="005D5514">
          <w:rPr>
            <w:noProof/>
            <w:webHidden/>
          </w:rPr>
          <w:t>75</w:t>
        </w:r>
        <w:r w:rsidR="005D5514">
          <w:rPr>
            <w:rStyle w:val="a4"/>
            <w:noProof/>
          </w:rPr>
          <w:fldChar w:fldCharType="end"/>
        </w:r>
      </w:hyperlink>
    </w:p>
    <w:p w:rsidR="005D5514" w:rsidRDefault="00964E85">
      <w:pPr>
        <w:pStyle w:val="TOC1"/>
        <w:rPr>
          <w:rFonts w:asciiTheme="minorHAnsi" w:eastAsiaTheme="minorEastAsia" w:hAnsiTheme="minorHAnsi" w:cstheme="minorBidi"/>
          <w:noProof/>
          <w:szCs w:val="22"/>
        </w:rPr>
      </w:pPr>
      <w:hyperlink w:anchor="_Toc38462608" w:history="1">
        <w:r w:rsidR="005D5514" w:rsidRPr="00997BCF">
          <w:rPr>
            <w:rStyle w:val="a4"/>
            <w:noProof/>
          </w:rPr>
          <w:t>第九节</w:t>
        </w:r>
        <w:r w:rsidR="005D5514">
          <w:rPr>
            <w:rFonts w:asciiTheme="minorHAnsi" w:eastAsiaTheme="minorEastAsia" w:hAnsiTheme="minorHAnsi" w:cstheme="minorBidi"/>
            <w:noProof/>
            <w:szCs w:val="22"/>
          </w:rPr>
          <w:tab/>
        </w:r>
        <w:r w:rsidR="005D5514" w:rsidRPr="00997BCF">
          <w:rPr>
            <w:rStyle w:val="a4"/>
            <w:noProof/>
          </w:rPr>
          <w:t>公司治理</w:t>
        </w:r>
        <w:r w:rsidR="005D5514">
          <w:rPr>
            <w:noProof/>
            <w:webHidden/>
          </w:rPr>
          <w:tab/>
        </w:r>
        <w:r w:rsidR="005D5514">
          <w:rPr>
            <w:rStyle w:val="a4"/>
            <w:noProof/>
          </w:rPr>
          <w:fldChar w:fldCharType="begin"/>
        </w:r>
        <w:r w:rsidR="005D5514">
          <w:rPr>
            <w:noProof/>
            <w:webHidden/>
          </w:rPr>
          <w:instrText xml:space="preserve"> PAGEREF _Toc38462608 \h </w:instrText>
        </w:r>
        <w:r w:rsidR="005D5514">
          <w:rPr>
            <w:rStyle w:val="a4"/>
            <w:noProof/>
          </w:rPr>
        </w:r>
        <w:r w:rsidR="005D5514">
          <w:rPr>
            <w:rStyle w:val="a4"/>
            <w:noProof/>
          </w:rPr>
          <w:fldChar w:fldCharType="separate"/>
        </w:r>
        <w:r w:rsidR="005D5514">
          <w:rPr>
            <w:noProof/>
            <w:webHidden/>
          </w:rPr>
          <w:t>87</w:t>
        </w:r>
        <w:r w:rsidR="005D5514">
          <w:rPr>
            <w:rStyle w:val="a4"/>
            <w:noProof/>
          </w:rPr>
          <w:fldChar w:fldCharType="end"/>
        </w:r>
      </w:hyperlink>
    </w:p>
    <w:p w:rsidR="005D5514" w:rsidRDefault="00964E85">
      <w:pPr>
        <w:pStyle w:val="TOC1"/>
        <w:rPr>
          <w:rFonts w:asciiTheme="minorHAnsi" w:eastAsiaTheme="minorEastAsia" w:hAnsiTheme="minorHAnsi" w:cstheme="minorBidi"/>
          <w:noProof/>
          <w:szCs w:val="22"/>
        </w:rPr>
      </w:pPr>
      <w:hyperlink w:anchor="_Toc38462609" w:history="1">
        <w:r w:rsidR="005D5514" w:rsidRPr="00997BCF">
          <w:rPr>
            <w:rStyle w:val="a4"/>
            <w:noProof/>
          </w:rPr>
          <w:t>第十节</w:t>
        </w:r>
        <w:r w:rsidR="005D5514">
          <w:rPr>
            <w:rFonts w:asciiTheme="minorHAnsi" w:eastAsiaTheme="minorEastAsia" w:hAnsiTheme="minorHAnsi" w:cstheme="minorBidi"/>
            <w:noProof/>
            <w:szCs w:val="22"/>
          </w:rPr>
          <w:tab/>
        </w:r>
        <w:r w:rsidR="005D5514" w:rsidRPr="00997BCF">
          <w:rPr>
            <w:rStyle w:val="a4"/>
            <w:noProof/>
          </w:rPr>
          <w:t>公司债券相关情况</w:t>
        </w:r>
        <w:r w:rsidR="005D5514">
          <w:rPr>
            <w:noProof/>
            <w:webHidden/>
          </w:rPr>
          <w:tab/>
        </w:r>
        <w:r w:rsidR="005D5514">
          <w:rPr>
            <w:rStyle w:val="a4"/>
            <w:noProof/>
          </w:rPr>
          <w:fldChar w:fldCharType="begin"/>
        </w:r>
        <w:r w:rsidR="005D5514">
          <w:rPr>
            <w:noProof/>
            <w:webHidden/>
          </w:rPr>
          <w:instrText xml:space="preserve"> PAGEREF _Toc38462609 \h </w:instrText>
        </w:r>
        <w:r w:rsidR="005D5514">
          <w:rPr>
            <w:rStyle w:val="a4"/>
            <w:noProof/>
          </w:rPr>
        </w:r>
        <w:r w:rsidR="005D5514">
          <w:rPr>
            <w:rStyle w:val="a4"/>
            <w:noProof/>
          </w:rPr>
          <w:fldChar w:fldCharType="separate"/>
        </w:r>
        <w:r w:rsidR="005D5514">
          <w:rPr>
            <w:noProof/>
            <w:webHidden/>
          </w:rPr>
          <w:t>98</w:t>
        </w:r>
        <w:r w:rsidR="005D5514">
          <w:rPr>
            <w:rStyle w:val="a4"/>
            <w:noProof/>
          </w:rPr>
          <w:fldChar w:fldCharType="end"/>
        </w:r>
      </w:hyperlink>
    </w:p>
    <w:p w:rsidR="005D5514" w:rsidRDefault="00964E85">
      <w:pPr>
        <w:pStyle w:val="TOC1"/>
        <w:rPr>
          <w:rFonts w:asciiTheme="minorHAnsi" w:eastAsiaTheme="minorEastAsia" w:hAnsiTheme="minorHAnsi" w:cstheme="minorBidi"/>
          <w:noProof/>
          <w:szCs w:val="22"/>
        </w:rPr>
      </w:pPr>
      <w:hyperlink w:anchor="_Toc38462610" w:history="1">
        <w:r w:rsidR="005D5514" w:rsidRPr="00997BCF">
          <w:rPr>
            <w:rStyle w:val="a4"/>
            <w:rFonts w:ascii="宋体" w:hAnsi="宋体"/>
            <w:noProof/>
          </w:rPr>
          <w:t>第十一节</w:t>
        </w:r>
        <w:r w:rsidR="005D5514">
          <w:rPr>
            <w:rFonts w:asciiTheme="minorHAnsi" w:eastAsiaTheme="minorEastAsia" w:hAnsiTheme="minorHAnsi" w:cstheme="minorBidi"/>
            <w:noProof/>
            <w:szCs w:val="22"/>
          </w:rPr>
          <w:tab/>
        </w:r>
        <w:r w:rsidR="005D5514" w:rsidRPr="00997BCF">
          <w:rPr>
            <w:rStyle w:val="a4"/>
            <w:rFonts w:ascii="宋体" w:hAnsi="宋体"/>
            <w:noProof/>
          </w:rPr>
          <w:t>财务报告</w:t>
        </w:r>
        <w:r w:rsidR="005D5514">
          <w:rPr>
            <w:noProof/>
            <w:webHidden/>
          </w:rPr>
          <w:tab/>
        </w:r>
        <w:r w:rsidR="005D5514">
          <w:rPr>
            <w:rStyle w:val="a4"/>
            <w:noProof/>
          </w:rPr>
          <w:fldChar w:fldCharType="begin"/>
        </w:r>
        <w:r w:rsidR="005D5514">
          <w:rPr>
            <w:noProof/>
            <w:webHidden/>
          </w:rPr>
          <w:instrText xml:space="preserve"> PAGEREF _Toc38462610 \h </w:instrText>
        </w:r>
        <w:r w:rsidR="005D5514">
          <w:rPr>
            <w:rStyle w:val="a4"/>
            <w:noProof/>
          </w:rPr>
        </w:r>
        <w:r w:rsidR="005D5514">
          <w:rPr>
            <w:rStyle w:val="a4"/>
            <w:noProof/>
          </w:rPr>
          <w:fldChar w:fldCharType="separate"/>
        </w:r>
        <w:r w:rsidR="005D5514">
          <w:rPr>
            <w:noProof/>
            <w:webHidden/>
          </w:rPr>
          <w:t>104</w:t>
        </w:r>
        <w:r w:rsidR="005D5514">
          <w:rPr>
            <w:rStyle w:val="a4"/>
            <w:noProof/>
          </w:rPr>
          <w:fldChar w:fldCharType="end"/>
        </w:r>
      </w:hyperlink>
    </w:p>
    <w:p w:rsidR="005D5514" w:rsidRDefault="00964E85">
      <w:pPr>
        <w:pStyle w:val="TOC1"/>
        <w:rPr>
          <w:rFonts w:asciiTheme="minorHAnsi" w:eastAsiaTheme="minorEastAsia" w:hAnsiTheme="minorHAnsi" w:cstheme="minorBidi"/>
          <w:noProof/>
          <w:szCs w:val="22"/>
        </w:rPr>
      </w:pPr>
      <w:hyperlink w:anchor="_Toc38462611" w:history="1">
        <w:r w:rsidR="005D5514" w:rsidRPr="00997BCF">
          <w:rPr>
            <w:rStyle w:val="a4"/>
            <w:rFonts w:ascii="宋体" w:hAnsi="宋体"/>
            <w:noProof/>
          </w:rPr>
          <w:t>第十二节</w:t>
        </w:r>
        <w:r w:rsidR="005D5514">
          <w:rPr>
            <w:rFonts w:asciiTheme="minorHAnsi" w:eastAsiaTheme="minorEastAsia" w:hAnsiTheme="minorHAnsi" w:cstheme="minorBidi"/>
            <w:noProof/>
            <w:szCs w:val="22"/>
          </w:rPr>
          <w:tab/>
        </w:r>
        <w:r w:rsidR="005D5514" w:rsidRPr="00997BCF">
          <w:rPr>
            <w:rStyle w:val="a4"/>
            <w:rFonts w:ascii="宋体" w:hAnsi="宋体"/>
            <w:noProof/>
          </w:rPr>
          <w:t>备查文件目录</w:t>
        </w:r>
        <w:r w:rsidR="005D5514">
          <w:rPr>
            <w:noProof/>
            <w:webHidden/>
          </w:rPr>
          <w:tab/>
        </w:r>
        <w:r w:rsidR="005D5514">
          <w:rPr>
            <w:rStyle w:val="a4"/>
            <w:noProof/>
          </w:rPr>
          <w:fldChar w:fldCharType="begin"/>
        </w:r>
        <w:r w:rsidR="005D5514">
          <w:rPr>
            <w:noProof/>
            <w:webHidden/>
          </w:rPr>
          <w:instrText xml:space="preserve"> PAGEREF _Toc38462611 \h </w:instrText>
        </w:r>
        <w:r w:rsidR="005D5514">
          <w:rPr>
            <w:rStyle w:val="a4"/>
            <w:noProof/>
          </w:rPr>
        </w:r>
        <w:r w:rsidR="005D5514">
          <w:rPr>
            <w:rStyle w:val="a4"/>
            <w:noProof/>
          </w:rPr>
          <w:fldChar w:fldCharType="separate"/>
        </w:r>
        <w:r w:rsidR="005D5514">
          <w:rPr>
            <w:noProof/>
            <w:webHidden/>
          </w:rPr>
          <w:t>272</w:t>
        </w:r>
        <w:r w:rsidR="005D5514">
          <w:rPr>
            <w:rStyle w:val="a4"/>
            <w:noProof/>
          </w:rPr>
          <w:fldChar w:fldCharType="end"/>
        </w:r>
      </w:hyperlink>
    </w:p>
    <w:p w:rsidR="00D93AE4" w:rsidRPr="00BB2D5A" w:rsidRDefault="00081429">
      <w:pPr>
        <w:sectPr w:rsidR="00D93AE4" w:rsidRPr="00BB2D5A" w:rsidSect="005B5D50">
          <w:pgSz w:w="11906" w:h="16838"/>
          <w:pgMar w:top="1525" w:right="1276" w:bottom="1440" w:left="1797" w:header="855" w:footer="992" w:gutter="0"/>
          <w:cols w:space="425"/>
          <w:docGrid w:linePitch="312"/>
        </w:sectPr>
      </w:pPr>
      <w:r w:rsidRPr="00BB2D5A">
        <w:rPr>
          <w:b/>
          <w:bCs/>
        </w:rPr>
        <w:fldChar w:fldCharType="end"/>
      </w:r>
    </w:p>
    <w:p w:rsidR="00D93AE4" w:rsidRPr="00BB2D5A" w:rsidRDefault="00D93AE4">
      <w:pPr>
        <w:pStyle w:val="affff0"/>
      </w:pPr>
    </w:p>
    <w:p w:rsidR="00962D95" w:rsidRPr="00BB2D5A" w:rsidRDefault="0088398E">
      <w:pPr>
        <w:pStyle w:val="10"/>
        <w:numPr>
          <w:ilvl w:val="0"/>
          <w:numId w:val="3"/>
        </w:numPr>
      </w:pPr>
      <w:bookmarkStart w:id="2" w:name="_Toc407111354"/>
      <w:bookmarkStart w:id="3" w:name="_Toc436392761"/>
      <w:bookmarkStart w:id="4" w:name="_Toc437440708"/>
      <w:bookmarkStart w:id="5" w:name="_Toc28098023"/>
      <w:bookmarkStart w:id="6" w:name="_Toc38462600"/>
      <w:r w:rsidRPr="00BB2D5A">
        <w:rPr>
          <w:rFonts w:hint="eastAsia"/>
        </w:rPr>
        <w:t>释义</w:t>
      </w:r>
      <w:bookmarkEnd w:id="2"/>
      <w:bookmarkEnd w:id="3"/>
      <w:bookmarkEnd w:id="4"/>
      <w:bookmarkEnd w:id="5"/>
      <w:bookmarkEnd w:id="6"/>
    </w:p>
    <w:sdt>
      <w:sdtPr>
        <w:rPr>
          <w:rFonts w:ascii="Calibri" w:hAnsi="Calibri" w:cs="宋体"/>
          <w:b w:val="0"/>
          <w:bCs w:val="0"/>
          <w:kern w:val="0"/>
          <w:sz w:val="24"/>
          <w:szCs w:val="22"/>
        </w:rPr>
        <w:alias w:val="模块:释义"/>
        <w:tag w:val="_SEC_e0ada4191e1e474fa6a3f5096e480871"/>
        <w:id w:val="483508677"/>
        <w:lock w:val="sdtLocked"/>
        <w:placeholder>
          <w:docPart w:val="GBC22222222222222222222222222222"/>
        </w:placeholder>
      </w:sdtPr>
      <w:sdtEndPr>
        <w:rPr>
          <w:rFonts w:ascii="宋体" w:hAnsi="宋体"/>
          <w:sz w:val="21"/>
          <w:szCs w:val="24"/>
        </w:rPr>
      </w:sdtEndPr>
      <w:sdtContent>
        <w:p w:rsidR="00962D95" w:rsidRPr="00BB2D5A" w:rsidRDefault="0088398E" w:rsidP="00465426">
          <w:pPr>
            <w:pStyle w:val="2CharCharChar"/>
            <w:numPr>
              <w:ilvl w:val="0"/>
              <w:numId w:val="29"/>
            </w:numPr>
            <w:tabs>
              <w:tab w:val="left" w:pos="588"/>
            </w:tabs>
            <w:ind w:hangingChars="175"/>
          </w:pPr>
          <w:r w:rsidRPr="00BB2D5A">
            <w:t>释义</w:t>
          </w:r>
        </w:p>
        <w:p w:rsidR="00962D95" w:rsidRPr="00BB2D5A" w:rsidRDefault="0088398E">
          <w:pPr>
            <w:pStyle w:val="affff0"/>
            <w:rPr>
              <w:szCs w:val="21"/>
            </w:rPr>
          </w:pPr>
          <w:r w:rsidRPr="00BB2D5A">
            <w:rPr>
              <w:szCs w:val="21"/>
            </w:rPr>
            <w:t>在本报告书中，除非文义另有所指，下列词语具有如下含义：</w:t>
          </w:r>
        </w:p>
        <w:tbl>
          <w:tblPr>
            <w:tblStyle w:val="g4"/>
            <w:tblW w:w="0" w:type="auto"/>
            <w:tblLook w:val="04A0" w:firstRow="1" w:lastRow="0" w:firstColumn="1" w:lastColumn="0" w:noHBand="0" w:noVBand="1"/>
          </w:tblPr>
          <w:tblGrid>
            <w:gridCol w:w="2830"/>
            <w:gridCol w:w="567"/>
            <w:gridCol w:w="5426"/>
          </w:tblGrid>
          <w:tr w:rsidR="00962D95" w:rsidRPr="00BB2D5A" w:rsidTr="00962D95">
            <w:bookmarkStart w:id="7" w:name="_Hlk32251980" w:displacedByCustomXml="next"/>
            <w:sdt>
              <w:sdtPr>
                <w:tag w:val="_PLD_bf37a984a1d34209a94aac58652eb6b9"/>
                <w:id w:val="121038086"/>
                <w:lock w:val="sdtLocked"/>
              </w:sdtPr>
              <w:sdtEndPr/>
              <w:sdtContent>
                <w:tc>
                  <w:tcPr>
                    <w:tcW w:w="8823" w:type="dxa"/>
                    <w:gridSpan w:val="3"/>
                  </w:tcPr>
                  <w:p w:rsidR="00962D95" w:rsidRPr="00BB2D5A" w:rsidRDefault="0088398E" w:rsidP="00962D95">
                    <w:pPr>
                      <w:pStyle w:val="affff0"/>
                      <w:rPr>
                        <w:szCs w:val="21"/>
                      </w:rPr>
                    </w:pPr>
                    <w:r w:rsidRPr="00BB2D5A">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1035316635"/>
              <w:lock w:val="sdtLocked"/>
            </w:sdtPr>
            <w:sdtEndPr/>
            <w:sdtContent>
              <w:tr w:rsidR="00962D95" w:rsidRPr="00BB2D5A" w:rsidTr="00962D95">
                <w:tc>
                  <w:tcPr>
                    <w:tcW w:w="2830" w:type="dxa"/>
                    <w:vAlign w:val="center"/>
                  </w:tcPr>
                  <w:p w:rsidR="00962D95" w:rsidRPr="00BB2D5A" w:rsidRDefault="0088398E" w:rsidP="00962D95">
                    <w:pPr>
                      <w:pStyle w:val="affff0"/>
                    </w:pPr>
                    <w:r w:rsidRPr="00BB2D5A">
                      <w:t>“兖州煤业”“公司”</w:t>
                    </w:r>
                  </w:p>
                  <w:p w:rsidR="00962D95" w:rsidRPr="00BB2D5A" w:rsidRDefault="0088398E" w:rsidP="00962D95">
                    <w:pPr>
                      <w:pStyle w:val="affff0"/>
                      <w:rPr>
                        <w:szCs w:val="21"/>
                      </w:rPr>
                    </w:pPr>
                    <w:r w:rsidRPr="00BB2D5A">
                      <w:t>“本公司”</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949847846"/>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兖州煤业股份有限公司，于1997年依据中国法律成立的股份有限公司，其H股及A股分别在香港联交所及上交所上市；</w:t>
                        </w:r>
                      </w:p>
                    </w:tc>
                  </w:sdtContent>
                </w:sdt>
              </w:tr>
            </w:sdtContent>
          </w:sdt>
          <w:sdt>
            <w:sdtPr>
              <w:rPr>
                <w:rFonts w:ascii="Calibri" w:eastAsiaTheme="minorEastAsia" w:hAnsi="Calibri" w:cstheme="minorBidi" w:hint="eastAsia"/>
                <w:kern w:val="2"/>
                <w:szCs w:val="21"/>
              </w:rPr>
              <w:alias w:val="释义"/>
              <w:tag w:val="_TUP_44bf5f5b8d4e40a1afa2f3a4be6551b6"/>
              <w:id w:val="-806239769"/>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“集团”“本集团”</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tc>
                  <w:tcPr>
                    <w:tcW w:w="5426" w:type="dxa"/>
                    <w:vAlign w:val="center"/>
                  </w:tcPr>
                  <w:p w:rsidR="00962D95" w:rsidRPr="00BB2D5A" w:rsidRDefault="00964E85" w:rsidP="00962D95">
                    <w:pPr>
                      <w:pStyle w:val="affff0"/>
                      <w:rPr>
                        <w:szCs w:val="21"/>
                      </w:rPr>
                    </w:pPr>
                    <w:sdt>
                      <w:sdtPr>
                        <w:rPr>
                          <w:rFonts w:hint="eastAsia"/>
                          <w:szCs w:val="21"/>
                        </w:rPr>
                        <w:alias w:val="常用词语释义"/>
                        <w:tag w:val="_GBC_95f4d86e45ba49aa927d765641387f28"/>
                        <w:id w:val="-1994791365"/>
                        <w:lock w:val="sdtLocked"/>
                      </w:sdtPr>
                      <w:sdtEndPr/>
                      <w:sdtContent>
                        <w:r w:rsidR="0088398E" w:rsidRPr="00BB2D5A">
                          <w:rPr>
                            <w:rFonts w:hint="eastAsia"/>
                            <w:szCs w:val="21"/>
                          </w:rPr>
                          <w:t>本公司及其附属公司；</w:t>
                        </w:r>
                      </w:sdtContent>
                    </w:sdt>
                  </w:p>
                </w:tc>
              </w:tr>
            </w:sdtContent>
          </w:sdt>
          <w:sdt>
            <w:sdtPr>
              <w:rPr>
                <w:rFonts w:ascii="Calibri" w:eastAsiaTheme="minorEastAsia" w:hAnsi="Calibri" w:cstheme="minorBidi" w:hint="eastAsia"/>
                <w:kern w:val="2"/>
                <w:szCs w:val="21"/>
              </w:rPr>
              <w:alias w:val="释义"/>
              <w:tag w:val="_TUP_44bf5f5b8d4e40a1afa2f3a4be6551b6"/>
              <w:id w:val="-1743795423"/>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“兖矿集团”“控股股东”</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300822040"/>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兖矿集团有限公司，于1996年依据中国法律改制设立的有限责任公司，为本公司的控股股东，于本报告期末直接和间接持有本公司5</w:t>
                        </w:r>
                        <w:r w:rsidRPr="00BB2D5A">
                          <w:rPr>
                            <w:szCs w:val="21"/>
                          </w:rPr>
                          <w:t>3</w:t>
                        </w:r>
                        <w:r w:rsidRPr="00BB2D5A">
                          <w:rPr>
                            <w:rFonts w:hint="eastAsia"/>
                            <w:szCs w:val="21"/>
                          </w:rPr>
                          <w:t>.</w:t>
                        </w:r>
                        <w:r w:rsidRPr="00BB2D5A">
                          <w:rPr>
                            <w:szCs w:val="21"/>
                          </w:rPr>
                          <w:t>79</w:t>
                        </w:r>
                        <w:r w:rsidRPr="00BB2D5A">
                          <w:rPr>
                            <w:rFonts w:hint="eastAsia"/>
                            <w:szCs w:val="21"/>
                          </w:rPr>
                          <w:t>%股权；</w:t>
                        </w:r>
                      </w:p>
                    </w:tc>
                  </w:sdtContent>
                </w:sdt>
              </w:tr>
            </w:sdtContent>
          </w:sdt>
          <w:sdt>
            <w:sdtPr>
              <w:rPr>
                <w:rFonts w:ascii="Calibri" w:eastAsiaTheme="minorEastAsia" w:hAnsi="Calibri" w:cstheme="minorBidi" w:hint="eastAsia"/>
                <w:kern w:val="2"/>
                <w:szCs w:val="21"/>
              </w:rPr>
              <w:alias w:val="释义"/>
              <w:tag w:val="_TUP_44bf5f5b8d4e40a1afa2f3a4be6551b6"/>
              <w:id w:val="1399633897"/>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“榆林能化”</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301587509"/>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兖州煤业榆林能化有限公司，于2004年依据中国法律成立的有限责任公司，主要负责本公司于陕西省甲醇项目的生产运营，是本公司的全资子公司；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7107012"/>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“菏泽能化”</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060251641"/>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兖煤菏泽能化有限公司，于2004年依据中国法律成立的有限责任公司，主要负责本公司于山东省菏泽市巨野煤田煤炭资源及电力业务的开发运营，是本公司的控股子公司，于本报告期末本公司持有其98.33%股权；</w:t>
                        </w:r>
                      </w:p>
                    </w:tc>
                  </w:sdtContent>
                </w:sdt>
              </w:tr>
            </w:sdtContent>
          </w:sdt>
          <w:sdt>
            <w:sdtPr>
              <w:rPr>
                <w:rFonts w:ascii="Calibri" w:eastAsiaTheme="minorEastAsia" w:hAnsi="Calibri" w:cstheme="minorBidi" w:hint="eastAsia"/>
                <w:kern w:val="2"/>
                <w:szCs w:val="21"/>
              </w:rPr>
              <w:alias w:val="释义"/>
              <w:tag w:val="_TUP_44bf5f5b8d4e40a1afa2f3a4be6551b6"/>
              <w:id w:val="-1657980538"/>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“山西能化”</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952784408"/>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兖州煤业山西能化有限公司，于2002年依据中国法律成立的有限责任公司，主要负责本公司于山西省投资项目的管理，是本公司的全资子公司；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861470612"/>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“华聚能源”</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480967742"/>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山东华聚能源股份有限公司，于2002年依据中国法律成立的股份有限公司，主要从事利用采煤过程中产生的煤矸石及煤泥进行火力发电及供热业务，是本公司的控股子公司，于本报告期末本公司持有其95.1</w:t>
                        </w:r>
                        <w:r w:rsidRPr="00BB2D5A">
                          <w:rPr>
                            <w:szCs w:val="21"/>
                          </w:rPr>
                          <w:t>4</w:t>
                        </w:r>
                        <w:r w:rsidRPr="00BB2D5A">
                          <w:rPr>
                            <w:rFonts w:hint="eastAsia"/>
                            <w:szCs w:val="21"/>
                          </w:rPr>
                          <w:t>%股权；</w:t>
                        </w:r>
                      </w:p>
                    </w:tc>
                  </w:sdtContent>
                </w:sdt>
              </w:tr>
            </w:sdtContent>
          </w:sdt>
          <w:sdt>
            <w:sdtPr>
              <w:rPr>
                <w:rFonts w:ascii="Calibri" w:eastAsiaTheme="minorEastAsia" w:hAnsi="Calibri" w:cstheme="minorBidi" w:hint="eastAsia"/>
                <w:kern w:val="2"/>
                <w:szCs w:val="21"/>
              </w:rPr>
              <w:alias w:val="释义"/>
              <w:tag w:val="_TUP_44bf5f5b8d4e40a1afa2f3a4be6551b6"/>
              <w:id w:val="1053730649"/>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“鄂尔多斯能化”</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808598349"/>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兖州煤业鄂尔多斯能化有限公司，于2009年依据中国法律成立的有限责任公司，主要负责本公司在内蒙古自治区的煤炭资源和化工项目的开发运营，是本公司的全资子公司；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062609451"/>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“昊盛煤业”</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788624046"/>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内蒙古昊盛煤业有限公司，于2010年依据中国法律成立的有限责任公司，主要负责内蒙古自治区鄂尔多斯市石拉乌素煤矿的生产运营，是本公司的控股子公司，于本报告期末本公司持有其</w:t>
                        </w:r>
                        <w:r w:rsidRPr="00BB2D5A">
                          <w:rPr>
                            <w:szCs w:val="21"/>
                          </w:rPr>
                          <w:t>59.38</w:t>
                        </w:r>
                        <w:r w:rsidRPr="00BB2D5A">
                          <w:rPr>
                            <w:rFonts w:hint="eastAsia"/>
                            <w:szCs w:val="21"/>
                          </w:rPr>
                          <w:t>%股权；</w:t>
                        </w:r>
                      </w:p>
                    </w:tc>
                  </w:sdtContent>
                </w:sdt>
              </w:tr>
            </w:sdtContent>
          </w:sdt>
          <w:sdt>
            <w:sdtPr>
              <w:rPr>
                <w:rFonts w:ascii="Calibri" w:eastAsiaTheme="minorEastAsia" w:hAnsi="Calibri" w:cstheme="minorBidi" w:hint="eastAsia"/>
                <w:kern w:val="2"/>
                <w:szCs w:val="21"/>
              </w:rPr>
              <w:alias w:val="释义"/>
              <w:tag w:val="_TUP_44bf5f5b8d4e40a1afa2f3a4be6551b6"/>
              <w:id w:val="1365326957"/>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“东华重工”</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361183577"/>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兖矿东华重工有限公司，于2013年依据中国法律成立的有限责任公司，主要从事矿用设备和机电设备、配件的设计、制造、安装及维修等业务，是本公司的全资子公司；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487517027"/>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“中垠融资租赁”</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625266840"/>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中垠融资租赁有限公司，于2014年依据中国法律成立的有限责任公司，主要从事融资租赁业务、租赁业务、租赁交易咨询和担保、从事与主营业务有关的商业保理业务等，是本公司的全资附属公司；</w:t>
                        </w:r>
                      </w:p>
                    </w:tc>
                  </w:sdtContent>
                </w:sdt>
              </w:tr>
            </w:sdtContent>
          </w:sdt>
          <w:sdt>
            <w:sdtPr>
              <w:rPr>
                <w:rFonts w:ascii="Calibri" w:eastAsiaTheme="minorEastAsia" w:hAnsi="Calibri" w:cstheme="minorBidi" w:hint="eastAsia"/>
                <w:kern w:val="2"/>
                <w:szCs w:val="21"/>
              </w:rPr>
              <w:alias w:val="释义"/>
              <w:tag w:val="_TUP_44bf5f5b8d4e40a1afa2f3a4be6551b6"/>
              <w:id w:val="-771155942"/>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“兖矿财务公司”</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431268027"/>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兖矿集团财务有限公司，于2010年9月依据中国法律成立的有限责任公司，是本公司的控股子公司，于本报告期末本公司持有其9</w:t>
                        </w:r>
                        <w:r w:rsidRPr="00BB2D5A">
                          <w:rPr>
                            <w:szCs w:val="21"/>
                          </w:rPr>
                          <w:t>5</w:t>
                        </w:r>
                        <w:r w:rsidRPr="00BB2D5A">
                          <w:rPr>
                            <w:rFonts w:hint="eastAsia"/>
                            <w:szCs w:val="21"/>
                          </w:rPr>
                          <w:t>%股权；</w:t>
                        </w:r>
                      </w:p>
                    </w:tc>
                  </w:sdtContent>
                </w:sdt>
              </w:tr>
            </w:sdtContent>
          </w:sdt>
          <w:sdt>
            <w:sdtPr>
              <w:rPr>
                <w:rFonts w:ascii="Calibri" w:eastAsiaTheme="minorEastAsia" w:hAnsi="Calibri" w:cstheme="minorBidi" w:hint="eastAsia"/>
                <w:kern w:val="2"/>
                <w:szCs w:val="21"/>
              </w:rPr>
              <w:alias w:val="释义"/>
              <w:tag w:val="_TUP_44bf5f5b8d4e40a1afa2f3a4be6551b6"/>
              <w:id w:val="-195703653"/>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“兖煤澳洲”</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382566566"/>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兖州煤业澳大利亚有限公司，于2004年依据澳大利亚法律成立的有限公司，其股份分别在澳大利亚证券交易所及香港联交所上市，是本公司的控股子公司，于本报告期末本公司持有其约62.26%股权；</w:t>
                        </w:r>
                      </w:p>
                    </w:tc>
                  </w:sdtContent>
                </w:sdt>
              </w:tr>
            </w:sdtContent>
          </w:sdt>
          <w:sdt>
            <w:sdtPr>
              <w:rPr>
                <w:rFonts w:ascii="Calibri" w:eastAsiaTheme="minorEastAsia" w:hAnsi="Calibri" w:cstheme="minorBidi" w:hint="eastAsia"/>
                <w:kern w:val="2"/>
                <w:szCs w:val="21"/>
              </w:rPr>
              <w:alias w:val="释义"/>
              <w:tag w:val="_TUP_44bf5f5b8d4e40a1afa2f3a4be6551b6"/>
              <w:id w:val="-1939130354"/>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“兖煤国际”</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840318299"/>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兖煤国际(控股)有限公司，于2011年依据香港法律成立的有限公司，是本公司的全资子公司；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2098214972"/>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“兖煤国际资源”</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066259875"/>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兖煤国际资源开发有限公司，于2011年依据香港法律成立的有限公司，是兖煤国际的全资子公司；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292892209"/>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“联合煤炭”</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435512060"/>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联合煤炭工业有限公司（Coal&amp;AlliedIndustriesLimited），依据澳大利亚法律成立的有限公司，是兖煤澳洲的全资子公司；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2078238480"/>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“铁路资产”</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899055005"/>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本公司位于山东省济宁市的煤炭运输专用铁路资产；</w:t>
                        </w:r>
                      </w:p>
                    </w:tc>
                  </w:sdtContent>
                </w:sdt>
              </w:tr>
            </w:sdtContent>
          </w:sdt>
          <w:sdt>
            <w:sdtPr>
              <w:rPr>
                <w:rFonts w:ascii="Calibri" w:eastAsiaTheme="minorEastAsia" w:hAnsi="Calibri" w:cstheme="minorBidi" w:hint="eastAsia"/>
                <w:kern w:val="2"/>
                <w:szCs w:val="21"/>
              </w:rPr>
              <w:alias w:val="释义"/>
              <w:tag w:val="_TUP_44bf5f5b8d4e40a1afa2f3a4be6551b6"/>
              <w:id w:val="345679829"/>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“H股”</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652566874"/>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本公司股本中每股面值人民币1.00元的境外上市外资股，在香港联交所上市；</w:t>
                        </w:r>
                      </w:p>
                    </w:tc>
                  </w:sdtContent>
                </w:sdt>
              </w:tr>
            </w:sdtContent>
          </w:sdt>
          <w:sdt>
            <w:sdtPr>
              <w:rPr>
                <w:rFonts w:ascii="Calibri" w:eastAsiaTheme="minorEastAsia" w:hAnsi="Calibri" w:cstheme="minorBidi" w:hint="eastAsia"/>
                <w:kern w:val="2"/>
                <w:szCs w:val="21"/>
              </w:rPr>
              <w:alias w:val="释义"/>
              <w:tag w:val="_TUP_44bf5f5b8d4e40a1afa2f3a4be6551b6"/>
              <w:id w:val="-244951560"/>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“A股”</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67882753"/>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本公司股本中每股面值人民币1.00元的内资股，在上交所上市；</w:t>
                        </w:r>
                      </w:p>
                    </w:tc>
                  </w:sdtContent>
                </w:sdt>
              </w:tr>
            </w:sdtContent>
          </w:sdt>
          <w:sdt>
            <w:sdtPr>
              <w:rPr>
                <w:rFonts w:ascii="Calibri" w:eastAsiaTheme="minorEastAsia" w:hAnsi="Calibri" w:cstheme="minorBidi" w:hint="eastAsia"/>
                <w:kern w:val="2"/>
                <w:szCs w:val="21"/>
              </w:rPr>
              <w:alias w:val="释义"/>
              <w:tag w:val="_TUP_44bf5f5b8d4e40a1afa2f3a4be6551b6"/>
              <w:id w:val="1929765576"/>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“中国”</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811678346"/>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中华人民共和国；</w:t>
                        </w:r>
                      </w:p>
                    </w:tc>
                  </w:sdtContent>
                </w:sdt>
              </w:tr>
            </w:sdtContent>
          </w:sdt>
          <w:sdt>
            <w:sdtPr>
              <w:rPr>
                <w:rFonts w:ascii="Calibri" w:eastAsiaTheme="minorEastAsia" w:hAnsi="Calibri" w:cstheme="minorBidi" w:hint="eastAsia"/>
                <w:kern w:val="2"/>
                <w:szCs w:val="21"/>
              </w:rPr>
              <w:alias w:val="释义"/>
              <w:tag w:val="_TUP_44bf5f5b8d4e40a1afa2f3a4be6551b6"/>
              <w:id w:val="1087424465"/>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“香港”</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869369812"/>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中华人民共和国香港特别行政区；</w:t>
                        </w:r>
                      </w:p>
                    </w:tc>
                  </w:sdtContent>
                </w:sdt>
              </w:tr>
            </w:sdtContent>
          </w:sdt>
          <w:sdt>
            <w:sdtPr>
              <w:rPr>
                <w:rFonts w:ascii="Calibri" w:eastAsiaTheme="minorEastAsia" w:hAnsi="Calibri" w:cstheme="minorBidi" w:hint="eastAsia"/>
                <w:kern w:val="2"/>
                <w:szCs w:val="21"/>
              </w:rPr>
              <w:alias w:val="释义"/>
              <w:tag w:val="_TUP_44bf5f5b8d4e40a1afa2f3a4be6551b6"/>
              <w:id w:val="2100056790"/>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“中国会计准则”</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69614229"/>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中国财政部颁发的企业会计准则及有关讲解；</w:t>
                        </w:r>
                      </w:p>
                    </w:tc>
                  </w:sdtContent>
                </w:sdt>
              </w:tr>
            </w:sdtContent>
          </w:sdt>
          <w:sdt>
            <w:sdtPr>
              <w:rPr>
                <w:rFonts w:ascii="Calibri" w:eastAsiaTheme="minorEastAsia" w:hAnsi="Calibri" w:cstheme="minorBidi" w:hint="eastAsia"/>
                <w:kern w:val="2"/>
                <w:szCs w:val="21"/>
              </w:rPr>
              <w:alias w:val="释义"/>
              <w:tag w:val="_TUP_44bf5f5b8d4e40a1afa2f3a4be6551b6"/>
              <w:id w:val="679319789"/>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“国际财务报告准则”</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520979755"/>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国际会计准则理事会发布的国际财务报告准则；</w:t>
                        </w:r>
                      </w:p>
                    </w:tc>
                  </w:sdtContent>
                </w:sdt>
              </w:tr>
            </w:sdtContent>
          </w:sdt>
          <w:sdt>
            <w:sdtPr>
              <w:rPr>
                <w:rFonts w:ascii="Calibri" w:eastAsiaTheme="minorEastAsia" w:hAnsi="Calibri" w:cstheme="minorBidi" w:hint="eastAsia"/>
                <w:kern w:val="2"/>
                <w:szCs w:val="21"/>
              </w:rPr>
              <w:alias w:val="释义"/>
              <w:tag w:val="_TUP_44bf5f5b8d4e40a1afa2f3a4be6551b6"/>
              <w:id w:val="892476842"/>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“中国证监会”</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792786041"/>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15042782"/>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“香港上市规则”</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292330206"/>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香港联合交易所有限公司证券上市规则；</w:t>
                        </w:r>
                      </w:p>
                    </w:tc>
                  </w:sdtContent>
                </w:sdt>
              </w:tr>
            </w:sdtContent>
          </w:sdt>
          <w:sdt>
            <w:sdtPr>
              <w:rPr>
                <w:rFonts w:ascii="Calibri" w:eastAsiaTheme="minorEastAsia" w:hAnsi="Calibri" w:cstheme="minorBidi" w:hint="eastAsia"/>
                <w:kern w:val="2"/>
                <w:szCs w:val="21"/>
              </w:rPr>
              <w:alias w:val="释义"/>
              <w:tag w:val="_TUP_44bf5f5b8d4e40a1afa2f3a4be6551b6"/>
              <w:id w:val="686024104"/>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“香港联交所”</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347836266"/>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香港联合交易所有限公司；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15031889"/>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“上交所”</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643586151"/>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1498146767"/>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“《公司法》”</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645240608"/>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《中华人民共和国公司法》；</w:t>
                        </w:r>
                      </w:p>
                    </w:tc>
                  </w:sdtContent>
                </w:sdt>
              </w:tr>
            </w:sdtContent>
          </w:sdt>
          <w:sdt>
            <w:sdtPr>
              <w:rPr>
                <w:rFonts w:ascii="Calibri" w:eastAsiaTheme="minorEastAsia" w:hAnsi="Calibri" w:cstheme="minorBidi" w:hint="eastAsia"/>
                <w:kern w:val="2"/>
                <w:szCs w:val="21"/>
              </w:rPr>
              <w:alias w:val="释义"/>
              <w:tag w:val="_TUP_44bf5f5b8d4e40a1afa2f3a4be6551b6"/>
              <w:id w:val="44342480"/>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“《证券法》”</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489522325"/>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《中华人民共和国证券法》；</w:t>
                        </w:r>
                      </w:p>
                    </w:tc>
                  </w:sdtContent>
                </w:sdt>
              </w:tr>
            </w:sdtContent>
          </w:sdt>
          <w:sdt>
            <w:sdtPr>
              <w:rPr>
                <w:rFonts w:ascii="Calibri" w:eastAsiaTheme="minorEastAsia" w:hAnsi="Calibri" w:cstheme="minorBidi" w:hint="eastAsia"/>
                <w:kern w:val="2"/>
                <w:szCs w:val="21"/>
              </w:rPr>
              <w:alias w:val="释义"/>
              <w:tag w:val="_TUP_44bf5f5b8d4e40a1afa2f3a4be6551b6"/>
              <w:id w:val="1549111699"/>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“《公司章程》”</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228183784"/>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本公司章程；</w:t>
                        </w:r>
                      </w:p>
                    </w:tc>
                  </w:sdtContent>
                </w:sdt>
              </w:tr>
            </w:sdtContent>
          </w:sdt>
          <w:sdt>
            <w:sdtPr>
              <w:rPr>
                <w:rFonts w:ascii="Calibri" w:eastAsiaTheme="minorEastAsia" w:hAnsi="Calibri" w:cstheme="minorBidi" w:hint="eastAsia"/>
                <w:kern w:val="2"/>
                <w:szCs w:val="21"/>
              </w:rPr>
              <w:alias w:val="释义"/>
              <w:tag w:val="_TUP_44bf5f5b8d4e40a1afa2f3a4be6551b6"/>
              <w:id w:val="-130397842"/>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“JORC”</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273756302"/>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由澳大拉西亚矿业与冶金学会、澳大利亚地质科学家学会及澳大利亚矿产理事会组成的矿石储量联合委员会；</w:t>
                        </w:r>
                      </w:p>
                    </w:tc>
                  </w:sdtContent>
                </w:sdt>
              </w:tr>
            </w:sdtContent>
          </w:sdt>
          <w:sdt>
            <w:sdtPr>
              <w:rPr>
                <w:rFonts w:ascii="Calibri" w:eastAsiaTheme="minorEastAsia" w:hAnsi="Calibri" w:cstheme="minorBidi" w:hint="eastAsia"/>
                <w:kern w:val="2"/>
                <w:szCs w:val="21"/>
              </w:rPr>
              <w:alias w:val="释义"/>
              <w:tag w:val="_TUP_44bf5f5b8d4e40a1afa2f3a4be6551b6"/>
              <w:id w:val="-41598950"/>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“JORC规范”</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341739980"/>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澳大拉西亚勘查结果、矿产资源量与矿石储量报告规范，2012版；</w:t>
                        </w:r>
                      </w:p>
                    </w:tc>
                  </w:sdtContent>
                </w:sdt>
              </w:tr>
            </w:sdtContent>
          </w:sdt>
          <w:sdt>
            <w:sdtPr>
              <w:rPr>
                <w:rFonts w:ascii="Calibri" w:eastAsiaTheme="minorEastAsia" w:hAnsi="Calibri" w:cstheme="minorBidi" w:hint="eastAsia"/>
                <w:kern w:val="2"/>
                <w:szCs w:val="21"/>
              </w:rPr>
              <w:alias w:val="释义"/>
              <w:tag w:val="_TUP_44bf5f5b8d4e40a1afa2f3a4be6551b6"/>
              <w:id w:val="1592502442"/>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“股东”</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2035407078"/>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本公司股东；</w:t>
                        </w:r>
                      </w:p>
                    </w:tc>
                  </w:sdtContent>
                </w:sdt>
              </w:tr>
            </w:sdtContent>
          </w:sdt>
          <w:sdt>
            <w:sdtPr>
              <w:rPr>
                <w:rFonts w:ascii="Calibri" w:eastAsiaTheme="minorEastAsia" w:hAnsi="Calibri" w:cstheme="minorBidi" w:hint="eastAsia"/>
                <w:kern w:val="2"/>
                <w:szCs w:val="21"/>
              </w:rPr>
              <w:alias w:val="释义"/>
              <w:tag w:val="_TUP_44bf5f5b8d4e40a1afa2f3a4be6551b6"/>
              <w:id w:val="-1250032501"/>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“董事”</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381791033"/>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本公司董事；</w:t>
                        </w:r>
                      </w:p>
                    </w:tc>
                  </w:sdtContent>
                </w:sdt>
              </w:tr>
            </w:sdtContent>
          </w:sdt>
          <w:sdt>
            <w:sdtPr>
              <w:rPr>
                <w:rFonts w:ascii="Calibri" w:eastAsiaTheme="minorEastAsia" w:hAnsi="Calibri" w:cstheme="minorBidi" w:hint="eastAsia"/>
                <w:kern w:val="2"/>
                <w:szCs w:val="21"/>
              </w:rPr>
              <w:alias w:val="释义"/>
              <w:tag w:val="_TUP_44bf5f5b8d4e40a1afa2f3a4be6551b6"/>
              <w:id w:val="108711531"/>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“董事会”</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2129612535"/>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本公司董事会；</w:t>
                        </w:r>
                      </w:p>
                    </w:tc>
                  </w:sdtContent>
                </w:sdt>
              </w:tr>
            </w:sdtContent>
          </w:sdt>
          <w:sdt>
            <w:sdtPr>
              <w:rPr>
                <w:rFonts w:ascii="Calibri" w:eastAsiaTheme="minorEastAsia" w:hAnsi="Calibri" w:cstheme="minorBidi" w:hint="eastAsia"/>
                <w:kern w:val="2"/>
                <w:szCs w:val="21"/>
              </w:rPr>
              <w:alias w:val="释义"/>
              <w:tag w:val="_TUP_44bf5f5b8d4e40a1afa2f3a4be6551b6"/>
              <w:id w:val="-274022050"/>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“监事”</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280297799"/>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本公司监事；</w:t>
                        </w:r>
                      </w:p>
                    </w:tc>
                  </w:sdtContent>
                </w:sdt>
              </w:tr>
            </w:sdtContent>
          </w:sdt>
          <w:sdt>
            <w:sdtPr>
              <w:rPr>
                <w:rFonts w:ascii="Calibri" w:eastAsiaTheme="minorEastAsia" w:hAnsi="Calibri" w:cstheme="minorBidi" w:hint="eastAsia"/>
                <w:kern w:val="2"/>
                <w:szCs w:val="21"/>
              </w:rPr>
              <w:alias w:val="释义"/>
              <w:tag w:val="_TUP_44bf5f5b8d4e40a1afa2f3a4be6551b6"/>
              <w:id w:val="2002394554"/>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“元”</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613516679"/>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人民币元，中国法定货币，除非文义另有所指；</w:t>
                        </w:r>
                      </w:p>
                    </w:tc>
                  </w:sdtContent>
                </w:sdt>
              </w:tr>
            </w:sdtContent>
          </w:sdt>
          <w:sdt>
            <w:sdtPr>
              <w:rPr>
                <w:rFonts w:ascii="Calibri" w:eastAsiaTheme="minorEastAsia" w:hAnsi="Calibri" w:cstheme="minorBidi" w:hint="eastAsia"/>
                <w:kern w:val="2"/>
                <w:szCs w:val="21"/>
              </w:rPr>
              <w:alias w:val="释义"/>
              <w:tag w:val="_TUP_44bf5f5b8d4e40a1afa2f3a4be6551b6"/>
              <w:id w:val="-915775442"/>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“澳元”</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1025401618"/>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澳元，澳大利亚法定货币；</w:t>
                        </w:r>
                      </w:p>
                    </w:tc>
                  </w:sdtContent>
                </w:sdt>
              </w:tr>
            </w:sdtContent>
          </w:sdt>
          <w:sdt>
            <w:sdtPr>
              <w:rPr>
                <w:rFonts w:ascii="Calibri" w:eastAsiaTheme="minorEastAsia" w:hAnsi="Calibri" w:cstheme="minorBidi" w:hint="eastAsia"/>
                <w:kern w:val="2"/>
                <w:szCs w:val="21"/>
              </w:rPr>
              <w:alias w:val="释义"/>
              <w:tag w:val="_TUP_44bf5f5b8d4e40a1afa2f3a4be6551b6"/>
              <w:id w:val="1277362174"/>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“美元”</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669530597"/>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美元，美国法定货币；</w:t>
                        </w:r>
                      </w:p>
                    </w:tc>
                  </w:sdtContent>
                </w:sdt>
              </w:tr>
            </w:sdtContent>
          </w:sdt>
          <w:sdt>
            <w:sdtPr>
              <w:rPr>
                <w:rFonts w:ascii="Calibri" w:eastAsiaTheme="minorEastAsia" w:hAnsi="Calibri" w:cstheme="minorBidi" w:hint="eastAsia"/>
                <w:kern w:val="2"/>
                <w:szCs w:val="21"/>
              </w:rPr>
              <w:alias w:val="释义"/>
              <w:tag w:val="_TUP_44bf5f5b8d4e40a1afa2f3a4be6551b6"/>
              <w:id w:val="-1914612094"/>
              <w:lock w:val="sdtLocked"/>
            </w:sdtPr>
            <w:sdtEndPr/>
            <w:sdtContent>
              <w:tr w:rsidR="00962D95" w:rsidRPr="00BB2D5A" w:rsidTr="00962D95">
                <w:tc>
                  <w:tcPr>
                    <w:tcW w:w="2830" w:type="dxa"/>
                    <w:vAlign w:val="center"/>
                  </w:tcPr>
                  <w:p w:rsidR="00962D95" w:rsidRPr="00BB2D5A" w:rsidRDefault="0088398E" w:rsidP="00962D95">
                    <w:pPr>
                      <w:pStyle w:val="affff0"/>
                      <w:rPr>
                        <w:szCs w:val="21"/>
                      </w:rPr>
                    </w:pPr>
                    <w:r w:rsidRPr="00BB2D5A">
                      <w:t>“港元”</w:t>
                    </w:r>
                  </w:p>
                </w:tc>
                <w:tc>
                  <w:tcPr>
                    <w:tcW w:w="567" w:type="dxa"/>
                    <w:vAlign w:val="center"/>
                  </w:tcPr>
                  <w:p w:rsidR="00962D95" w:rsidRPr="00BB2D5A" w:rsidRDefault="0088398E" w:rsidP="00962D95">
                    <w:pPr>
                      <w:pStyle w:val="affff0"/>
                      <w:jc w:val="center"/>
                      <w:rPr>
                        <w:szCs w:val="21"/>
                      </w:rPr>
                    </w:pPr>
                    <w:r w:rsidRPr="00BB2D5A">
                      <w:rPr>
                        <w:rFonts w:hint="eastAsia"/>
                        <w:szCs w:val="21"/>
                      </w:rPr>
                      <w:t>指</w:t>
                    </w:r>
                  </w:p>
                </w:tc>
                <w:sdt>
                  <w:sdtPr>
                    <w:rPr>
                      <w:rFonts w:hint="eastAsia"/>
                      <w:szCs w:val="21"/>
                    </w:rPr>
                    <w:alias w:val="常用词语释义"/>
                    <w:tag w:val="_GBC_95f4d86e45ba49aa927d765641387f28"/>
                    <w:id w:val="808136896"/>
                    <w:lock w:val="sdtLocked"/>
                  </w:sdtPr>
                  <w:sdtEndPr/>
                  <w:sdtContent>
                    <w:tc>
                      <w:tcPr>
                        <w:tcW w:w="5426" w:type="dxa"/>
                        <w:vAlign w:val="center"/>
                      </w:tcPr>
                      <w:p w:rsidR="00962D95" w:rsidRPr="00BB2D5A" w:rsidRDefault="0088398E" w:rsidP="00962D95">
                        <w:pPr>
                          <w:pStyle w:val="affff0"/>
                          <w:rPr>
                            <w:szCs w:val="21"/>
                          </w:rPr>
                        </w:pPr>
                        <w:r w:rsidRPr="00BB2D5A">
                          <w:rPr>
                            <w:rFonts w:hint="eastAsia"/>
                            <w:szCs w:val="21"/>
                          </w:rPr>
                          <w:t>港元，香港法定货币。</w:t>
                        </w:r>
                      </w:p>
                    </w:tc>
                  </w:sdtContent>
                </w:sdt>
              </w:tr>
            </w:sdtContent>
          </w:sdt>
        </w:tbl>
        <w:p w:rsidR="00962D95" w:rsidRPr="00BB2D5A" w:rsidRDefault="00964E85" w:rsidP="00962D95">
          <w:pPr>
            <w:pStyle w:val="affff0"/>
          </w:pPr>
        </w:p>
        <w:bookmarkEnd w:id="7" w:displacedByCustomXml="next"/>
      </w:sdtContent>
    </w:sdt>
    <w:p w:rsidR="00265E58" w:rsidRPr="00BB2D5A" w:rsidRDefault="00265E58">
      <w:r w:rsidRPr="00BB2D5A">
        <w:br w:type="page"/>
      </w:r>
    </w:p>
    <w:p w:rsidR="00D93AE4" w:rsidRPr="00BB2D5A" w:rsidRDefault="00E30060">
      <w:pPr>
        <w:pStyle w:val="10"/>
        <w:numPr>
          <w:ilvl w:val="0"/>
          <w:numId w:val="3"/>
        </w:numPr>
        <w:rPr>
          <w:color w:val="FF0000"/>
          <w:u w:val="single"/>
        </w:rPr>
      </w:pPr>
      <w:bookmarkStart w:id="8" w:name="_Toc407111355"/>
      <w:bookmarkStart w:id="9" w:name="_Toc436392762"/>
      <w:bookmarkStart w:id="10" w:name="_Toc437440709"/>
      <w:bookmarkStart w:id="11" w:name="_Toc38462601"/>
      <w:r w:rsidRPr="00BB2D5A">
        <w:rPr>
          <w:rFonts w:hint="eastAsia"/>
        </w:rPr>
        <w:lastRenderedPageBreak/>
        <w:t>公司简介</w:t>
      </w:r>
      <w:bookmarkEnd w:id="8"/>
      <w:bookmarkEnd w:id="9"/>
      <w:r w:rsidRPr="00BB2D5A">
        <w:rPr>
          <w:rFonts w:hint="eastAsia"/>
        </w:rPr>
        <w:t>和主要财务指标</w:t>
      </w:r>
      <w:bookmarkEnd w:id="10"/>
      <w:bookmarkEnd w:id="11"/>
    </w:p>
    <w:bookmarkStart w:id="12" w:name="_Toc342565881" w:displacedByCustomXml="next"/>
    <w:bookmarkStart w:id="13" w:name="_Toc342051041" w:displacedByCustomXml="next"/>
    <w:sdt>
      <w:sdtPr>
        <w:rPr>
          <w:rFonts w:ascii="Calibri" w:hAnsi="Calibri" w:cs="宋体" w:hint="eastAsia"/>
          <w:b w:val="0"/>
          <w:bCs w:val="0"/>
          <w:kern w:val="0"/>
          <w:sz w:val="24"/>
          <w:szCs w:val="22"/>
        </w:rPr>
        <w:alias w:val="模块:公司信息"/>
        <w:tag w:val="_SEC_21d2355d13dd4c3a8618d612216e1d43"/>
        <w:id w:val="-296304067"/>
        <w:lock w:val="sdtLocked"/>
        <w:placeholder>
          <w:docPart w:val="GBC22222222222222222222222222222"/>
        </w:placeholder>
      </w:sdtPr>
      <w:sdtEndPr>
        <w:rPr>
          <w:rFonts w:ascii="宋体" w:hAnsi="宋体"/>
          <w:sz w:val="21"/>
          <w:szCs w:val="21"/>
        </w:rPr>
      </w:sdtEndPr>
      <w:sdtContent>
        <w:p w:rsidR="009217FC" w:rsidRPr="00BB2D5A" w:rsidRDefault="00E30060">
          <w:pPr>
            <w:pStyle w:val="2"/>
            <w:numPr>
              <w:ilvl w:val="1"/>
              <w:numId w:val="4"/>
            </w:numPr>
            <w:ind w:left="566" w:hangingChars="236" w:hanging="566"/>
          </w:pPr>
          <w:r w:rsidRPr="00BB2D5A">
            <w:rPr>
              <w:rFonts w:hint="eastAsia"/>
            </w:rPr>
            <w:t>公司信息</w:t>
          </w:r>
          <w:bookmarkEnd w:id="13"/>
          <w:bookmarkEnd w:id="12"/>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9217FC" w:rsidRPr="00BB2D5A" w:rsidTr="00D553F9">
            <w:trPr>
              <w:trHeight w:val="293"/>
            </w:trPr>
            <w:bookmarkStart w:id="14" w:name="_Hlk30596495" w:displacedByCustomXml="next"/>
            <w:sdt>
              <w:sdtPr>
                <w:tag w:val="_PLD_76a4e08611bc46959c5497248a51b877"/>
                <w:id w:val="75092955"/>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rPr>
                        <w:rFonts w:hint="eastAsia"/>
                      </w:rPr>
                      <w:t>公司的中文名称</w:t>
                    </w:r>
                  </w:p>
                </w:tc>
              </w:sdtContent>
            </w:sdt>
            <w:sdt>
              <w:sdtPr>
                <w:rPr>
                  <w:rFonts w:hint="eastAsia"/>
                </w:rPr>
                <w:alias w:val="公司法定中文名称"/>
                <w:tag w:val="_GBC_7adfc39908d049d2970c391497a360e4"/>
                <w:id w:val="-197701122"/>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rPr>
                        <w:color w:val="FFC000"/>
                      </w:rPr>
                    </w:pPr>
                    <w:r w:rsidRPr="00BB2D5A">
                      <w:rPr>
                        <w:rFonts w:hint="eastAsia"/>
                      </w:rPr>
                      <w:t>兖州煤业股份有限公司</w:t>
                    </w:r>
                  </w:p>
                </w:tc>
              </w:sdtContent>
            </w:sdt>
          </w:tr>
          <w:tr w:rsidR="009217FC" w:rsidRPr="00BB2D5A" w:rsidTr="00D553F9">
            <w:trPr>
              <w:trHeight w:val="293"/>
            </w:trPr>
            <w:sdt>
              <w:sdtPr>
                <w:tag w:val="_PLD_3d8e18738ed5412e8760c2285c087dc8"/>
                <w:id w:val="-97830382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rPr>
                        <w:rFonts w:hint="eastAsia"/>
                      </w:rPr>
                      <w:t>公司的中文简称</w:t>
                    </w:r>
                  </w:p>
                </w:tc>
              </w:sdtContent>
            </w:sdt>
            <w:tc>
              <w:tcPr>
                <w:tcW w:w="2831"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rPr>
                    <w:rFonts w:hint="eastAsia"/>
                  </w:rPr>
                  <w:t>兖州煤业</w:t>
                </w:r>
              </w:p>
            </w:tc>
          </w:tr>
          <w:tr w:rsidR="009217FC" w:rsidRPr="00BB2D5A" w:rsidTr="00D553F9">
            <w:trPr>
              <w:trHeight w:val="293"/>
            </w:trPr>
            <w:sdt>
              <w:sdtPr>
                <w:tag w:val="_PLD_6ad5cbeacfc64a4d994ad6b8da3d46ce"/>
                <w:id w:val="-1701393551"/>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t>公司的外文名称</w:t>
                    </w:r>
                  </w:p>
                </w:tc>
              </w:sdtContent>
            </w:sdt>
            <w:tc>
              <w:tcPr>
                <w:tcW w:w="2831" w:type="pct"/>
                <w:tcBorders>
                  <w:top w:val="single" w:sz="4" w:space="0" w:color="auto"/>
                  <w:left w:val="single" w:sz="4" w:space="0" w:color="auto"/>
                  <w:bottom w:val="single" w:sz="4" w:space="0" w:color="auto"/>
                </w:tcBorders>
              </w:tcPr>
              <w:p w:rsidR="009217FC" w:rsidRPr="00BB2D5A" w:rsidRDefault="009217FC" w:rsidP="00D553F9">
                <w:pPr>
                  <w:pStyle w:val="affff0"/>
                </w:pPr>
                <w:r w:rsidRPr="00BB2D5A">
                  <w:rPr>
                    <w:rFonts w:hint="eastAsia"/>
                  </w:rPr>
                  <w:t>YanzhouCoalMiningCompanyLimited</w:t>
                </w:r>
              </w:p>
            </w:tc>
          </w:tr>
          <w:tr w:rsidR="009217FC" w:rsidRPr="00BB2D5A" w:rsidTr="00D553F9">
            <w:trPr>
              <w:trHeight w:val="293"/>
            </w:trPr>
            <w:sdt>
              <w:sdtPr>
                <w:tag w:val="_PLD_7f7b4aabdee04e669a63fcdcfe41ffe0"/>
                <w:id w:val="622660586"/>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t>公司的法定代表人</w:t>
                    </w:r>
                  </w:p>
                </w:tc>
              </w:sdtContent>
            </w:sdt>
            <w:sdt>
              <w:sdtPr>
                <w:rPr>
                  <w:rFonts w:hint="eastAsia"/>
                </w:rPr>
                <w:alias w:val="公司法定代表人"/>
                <w:tag w:val="_GBC_769fe82e3b744e0889d7c811ffa80455"/>
                <w:id w:val="1415133187"/>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9217FC" w:rsidRPr="00BB2D5A" w:rsidRDefault="00576452" w:rsidP="00D553F9">
                    <w:pPr>
                      <w:kinsoku w:val="0"/>
                      <w:overflowPunct w:val="0"/>
                      <w:autoSpaceDE w:val="0"/>
                      <w:autoSpaceDN w:val="0"/>
                      <w:adjustRightInd w:val="0"/>
                      <w:snapToGrid w:val="0"/>
                    </w:pPr>
                    <w:r>
                      <w:rPr>
                        <w:rFonts w:hint="eastAsia"/>
                      </w:rPr>
                      <w:t xml:space="preserve">李希勇       </w:t>
                    </w:r>
                  </w:p>
                </w:tc>
              </w:sdtContent>
            </w:sdt>
          </w:tr>
          <w:sdt>
            <w:sdtPr>
              <w:alias w:val="公司基本情况明细"/>
              <w:tag w:val="_TUP_99eead11d6ba4484922d56f945682d3d"/>
              <w:id w:val="465403391"/>
              <w:lock w:val="sdtLocked"/>
            </w:sdtPr>
            <w:sdtEndPr/>
            <w:sdtContent>
              <w:tr w:rsidR="009217FC" w:rsidRPr="00BB2D5A" w:rsidTr="00D553F9">
                <w:trPr>
                  <w:trHeight w:val="293"/>
                </w:trPr>
                <w:tc>
                  <w:tcPr>
                    <w:tcW w:w="2169"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t>香港联交所授权代表</w:t>
                    </w:r>
                  </w:p>
                </w:tc>
                <w:tc>
                  <w:tcPr>
                    <w:tcW w:w="2831"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t>赵青春、靳庆彬</w:t>
                    </w:r>
                  </w:p>
                </w:tc>
              </w:tr>
            </w:sdtContent>
          </w:sdt>
        </w:tbl>
        <w:p w:rsidR="00D93AE4" w:rsidRPr="00BB2D5A" w:rsidRDefault="00964E85" w:rsidP="009217FC">
          <w:pPr>
            <w:pStyle w:val="affff0"/>
          </w:pPr>
        </w:p>
        <w:bookmarkEnd w:id="14" w:displacedByCustomXml="next"/>
      </w:sdtContent>
    </w:sdt>
    <w:bookmarkStart w:id="15" w:name="_Toc342565882" w:displacedByCustomXml="next"/>
    <w:bookmarkStart w:id="16"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876074151"/>
        <w:lock w:val="sdtLocked"/>
        <w:placeholder>
          <w:docPart w:val="GBC22222222222222222222222222222"/>
        </w:placeholder>
      </w:sdtPr>
      <w:sdtEndPr>
        <w:rPr>
          <w:rFonts w:ascii="宋体" w:hAnsi="宋体"/>
          <w:sz w:val="21"/>
          <w:szCs w:val="21"/>
        </w:rPr>
      </w:sdtEndPr>
      <w:sdtContent>
        <w:p w:rsidR="009217FC" w:rsidRPr="00BB2D5A" w:rsidRDefault="00E30060">
          <w:pPr>
            <w:pStyle w:val="2"/>
            <w:numPr>
              <w:ilvl w:val="1"/>
              <w:numId w:val="4"/>
            </w:numPr>
            <w:ind w:left="566" w:hangingChars="236" w:hanging="566"/>
          </w:pPr>
          <w:r w:rsidRPr="00BB2D5A">
            <w:rPr>
              <w:rFonts w:hint="eastAsia"/>
            </w:rPr>
            <w:t>联系人和联系方式</w:t>
          </w:r>
          <w:bookmarkEnd w:id="16"/>
          <w:bookmarkEnd w:id="15"/>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873"/>
            <w:gridCol w:w="3545"/>
            <w:gridCol w:w="3475"/>
          </w:tblGrid>
          <w:tr w:rsidR="009217FC" w:rsidRPr="00BB2D5A" w:rsidTr="009217FC">
            <w:tc>
              <w:tcPr>
                <w:tcW w:w="1053"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p>
            </w:tc>
            <w:tc>
              <w:tcPr>
                <w:tcW w:w="1993" w:type="pct"/>
                <w:tcBorders>
                  <w:top w:val="single" w:sz="4" w:space="0" w:color="auto"/>
                  <w:left w:val="single" w:sz="4" w:space="0" w:color="auto"/>
                  <w:bottom w:val="single" w:sz="4" w:space="0" w:color="auto"/>
                  <w:right w:val="single" w:sz="4" w:space="0" w:color="auto"/>
                </w:tcBorders>
                <w:shd w:val="clear" w:color="auto" w:fill="auto"/>
              </w:tcPr>
              <w:p w:rsidR="009217FC" w:rsidRPr="00BB2D5A" w:rsidRDefault="00964E85" w:rsidP="00737B66">
                <w:pPr>
                  <w:pStyle w:val="ac"/>
                  <w:kinsoku w:val="0"/>
                  <w:overflowPunct w:val="0"/>
                  <w:autoSpaceDE w:val="0"/>
                  <w:autoSpaceDN w:val="0"/>
                  <w:adjustRightInd w:val="0"/>
                  <w:snapToGrid w:val="0"/>
                  <w:jc w:val="center"/>
                  <w:rPr>
                    <w:rFonts w:ascii="宋体" w:hAnsi="宋体"/>
                    <w:color w:val="008000"/>
                  </w:rPr>
                </w:pPr>
                <w:sdt>
                  <w:sdtPr>
                    <w:tag w:val="_PLD_e3b56ea4d9044947a48312d084d6e0c4"/>
                    <w:id w:val="-191072932"/>
                    <w:lock w:val="sdtLocked"/>
                  </w:sdtPr>
                  <w:sdtEndPr/>
                  <w:sdtContent>
                    <w:r w:rsidR="009217FC" w:rsidRPr="00BB2D5A">
                      <w:rPr>
                        <w:rFonts w:ascii="宋体" w:hAnsi="宋体" w:cs="宋体" w:hint="eastAsia"/>
                      </w:rPr>
                      <w:t>董事会秘书</w:t>
                    </w:r>
                  </w:sdtContent>
                </w:sdt>
              </w:p>
            </w:tc>
            <w:sdt>
              <w:sdtPr>
                <w:tag w:val="_PLD_3c890d5ebae5433cbd8a04f8846a0d9c"/>
                <w:id w:val="-1738004647"/>
                <w:lock w:val="sdtLocked"/>
              </w:sdtPr>
              <w:sdtEndPr/>
              <w:sdtContent>
                <w:tc>
                  <w:tcPr>
                    <w:tcW w:w="1954" w:type="pct"/>
                    <w:tcBorders>
                      <w:top w:val="single" w:sz="4" w:space="0" w:color="auto"/>
                      <w:left w:val="single" w:sz="4" w:space="0" w:color="auto"/>
                      <w:bottom w:val="single" w:sz="4" w:space="0" w:color="auto"/>
                    </w:tcBorders>
                    <w:shd w:val="clear" w:color="auto" w:fill="auto"/>
                  </w:tcPr>
                  <w:p w:rsidR="009217FC" w:rsidRPr="00BB2D5A" w:rsidRDefault="009217FC" w:rsidP="00737B66">
                    <w:pPr>
                      <w:pStyle w:val="ac"/>
                      <w:kinsoku w:val="0"/>
                      <w:overflowPunct w:val="0"/>
                      <w:autoSpaceDE w:val="0"/>
                      <w:autoSpaceDN w:val="0"/>
                      <w:adjustRightInd w:val="0"/>
                      <w:snapToGrid w:val="0"/>
                      <w:jc w:val="center"/>
                      <w:rPr>
                        <w:rFonts w:ascii="宋体" w:hAnsi="宋体" w:cs="宋体"/>
                      </w:rPr>
                    </w:pPr>
                    <w:r w:rsidRPr="00BB2D5A">
                      <w:rPr>
                        <w:rFonts w:ascii="宋体" w:hAnsi="宋体" w:cs="宋体" w:hint="eastAsia"/>
                      </w:rPr>
                      <w:t>证券事务代表</w:t>
                    </w:r>
                  </w:p>
                </w:tc>
              </w:sdtContent>
            </w:sdt>
          </w:tr>
          <w:tr w:rsidR="009217FC" w:rsidRPr="00BB2D5A" w:rsidTr="009217FC">
            <w:sdt>
              <w:sdtPr>
                <w:tag w:val="_PLD_b3cf3cc2950f4dda9f834cfc035f4162"/>
                <w:id w:val="-641724671"/>
                <w:lock w:val="sdtLocked"/>
              </w:sdtPr>
              <w:sdtEndPr/>
              <w:sdtContent>
                <w:tc>
                  <w:tcPr>
                    <w:tcW w:w="1053"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rPr>
                        <w:rFonts w:hint="eastAsia"/>
                      </w:rPr>
                      <w:t>姓名</w:t>
                    </w:r>
                  </w:p>
                </w:tc>
              </w:sdtContent>
            </w:sdt>
            <w:tc>
              <w:tcPr>
                <w:tcW w:w="1993" w:type="pct"/>
                <w:tcBorders>
                  <w:top w:val="single" w:sz="4" w:space="0" w:color="auto"/>
                  <w:left w:val="single" w:sz="4" w:space="0" w:color="auto"/>
                  <w:bottom w:val="single" w:sz="4" w:space="0" w:color="auto"/>
                  <w:right w:val="single" w:sz="4" w:space="0" w:color="auto"/>
                </w:tcBorders>
              </w:tcPr>
              <w:p w:rsidR="009217FC" w:rsidRPr="00BB2D5A" w:rsidRDefault="009217FC" w:rsidP="00D553F9">
                <w:pPr>
                  <w:kinsoku w:val="0"/>
                  <w:overflowPunct w:val="0"/>
                  <w:autoSpaceDE w:val="0"/>
                  <w:autoSpaceDN w:val="0"/>
                  <w:adjustRightInd w:val="0"/>
                  <w:snapToGrid w:val="0"/>
                </w:pPr>
                <w:r w:rsidRPr="00BB2D5A">
                  <w:t>靳庆彬</w:t>
                </w:r>
              </w:p>
            </w:tc>
            <w:tc>
              <w:tcPr>
                <w:tcW w:w="1954"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t>商晓宇</w:t>
                </w:r>
              </w:p>
            </w:tc>
          </w:tr>
          <w:tr w:rsidR="009217FC" w:rsidRPr="00BB2D5A" w:rsidTr="009217FC">
            <w:sdt>
              <w:sdtPr>
                <w:tag w:val="_PLD_96f7c5d10740423ea389d22caaba3d57"/>
                <w:id w:val="-775324173"/>
                <w:lock w:val="sdtLocked"/>
              </w:sdtPr>
              <w:sdtEndPr/>
              <w:sdtContent>
                <w:tc>
                  <w:tcPr>
                    <w:tcW w:w="1053" w:type="pct"/>
                    <w:tcBorders>
                      <w:top w:val="single" w:sz="4" w:space="0" w:color="auto"/>
                      <w:bottom w:val="single" w:sz="4" w:space="0" w:color="auto"/>
                      <w:right w:val="single" w:sz="4" w:space="0" w:color="auto"/>
                    </w:tcBorders>
                    <w:shd w:val="clear" w:color="auto" w:fill="auto"/>
                    <w:vAlign w:val="center"/>
                  </w:tcPr>
                  <w:p w:rsidR="009217FC" w:rsidRPr="00BB2D5A" w:rsidRDefault="009217FC" w:rsidP="009217FC">
                    <w:pPr>
                      <w:kinsoku w:val="0"/>
                      <w:overflowPunct w:val="0"/>
                      <w:autoSpaceDE w:val="0"/>
                      <w:autoSpaceDN w:val="0"/>
                      <w:adjustRightInd w:val="0"/>
                      <w:snapToGrid w:val="0"/>
                      <w:jc w:val="both"/>
                    </w:pPr>
                    <w:r w:rsidRPr="00BB2D5A">
                      <w:rPr>
                        <w:rFonts w:hint="eastAsia"/>
                      </w:rPr>
                      <w:t>联系地址</w:t>
                    </w:r>
                  </w:p>
                </w:tc>
              </w:sdtContent>
            </w:sdt>
            <w:tc>
              <w:tcPr>
                <w:tcW w:w="1993" w:type="pct"/>
                <w:tcBorders>
                  <w:top w:val="single" w:sz="4" w:space="0" w:color="auto"/>
                  <w:left w:val="single" w:sz="4" w:space="0" w:color="auto"/>
                  <w:bottom w:val="single" w:sz="4" w:space="0" w:color="auto"/>
                  <w:right w:val="single" w:sz="4" w:space="0" w:color="auto"/>
                </w:tcBorders>
              </w:tcPr>
              <w:p w:rsidR="009217FC" w:rsidRPr="00BB2D5A" w:rsidRDefault="009217FC" w:rsidP="00D553F9">
                <w:pPr>
                  <w:kinsoku w:val="0"/>
                  <w:overflowPunct w:val="0"/>
                  <w:autoSpaceDE w:val="0"/>
                  <w:autoSpaceDN w:val="0"/>
                  <w:adjustRightInd w:val="0"/>
                  <w:snapToGrid w:val="0"/>
                </w:pPr>
                <w:r w:rsidRPr="00BB2D5A">
                  <w:t>中国山东省邹城市凫山南路298号</w:t>
                </w:r>
              </w:p>
              <w:p w:rsidR="009217FC" w:rsidRPr="00BB2D5A" w:rsidRDefault="009217FC" w:rsidP="00D553F9">
                <w:pPr>
                  <w:kinsoku w:val="0"/>
                  <w:overflowPunct w:val="0"/>
                  <w:autoSpaceDE w:val="0"/>
                  <w:autoSpaceDN w:val="0"/>
                  <w:adjustRightInd w:val="0"/>
                  <w:snapToGrid w:val="0"/>
                </w:pPr>
                <w:r w:rsidRPr="00BB2D5A">
                  <w:t>兖州煤业股份有限公司董事会秘书处</w:t>
                </w:r>
              </w:p>
            </w:tc>
            <w:tc>
              <w:tcPr>
                <w:tcW w:w="1954"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t>中国山东省邹城市凫山南路298号</w:t>
                </w:r>
              </w:p>
              <w:p w:rsidR="009217FC" w:rsidRPr="00BB2D5A" w:rsidRDefault="009217FC" w:rsidP="00D553F9">
                <w:pPr>
                  <w:kinsoku w:val="0"/>
                  <w:overflowPunct w:val="0"/>
                  <w:autoSpaceDE w:val="0"/>
                  <w:autoSpaceDN w:val="0"/>
                  <w:adjustRightInd w:val="0"/>
                  <w:snapToGrid w:val="0"/>
                </w:pPr>
                <w:r w:rsidRPr="00BB2D5A">
                  <w:t>兖州煤业股份有限公司董事会秘书处</w:t>
                </w:r>
              </w:p>
            </w:tc>
          </w:tr>
          <w:tr w:rsidR="009217FC" w:rsidRPr="00BB2D5A" w:rsidTr="009217FC">
            <w:sdt>
              <w:sdtPr>
                <w:tag w:val="_PLD_d4e86ed7770a42129d9e099023bce649"/>
                <w:id w:val="989294175"/>
                <w:lock w:val="sdtLocked"/>
              </w:sdtPr>
              <w:sdtEndPr/>
              <w:sdtContent>
                <w:tc>
                  <w:tcPr>
                    <w:tcW w:w="1053"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t>电话</w:t>
                    </w:r>
                  </w:p>
                </w:tc>
              </w:sdtContent>
            </w:sdt>
            <w:tc>
              <w:tcPr>
                <w:tcW w:w="1993" w:type="pct"/>
                <w:tcBorders>
                  <w:top w:val="single" w:sz="4" w:space="0" w:color="auto"/>
                  <w:left w:val="single" w:sz="4" w:space="0" w:color="auto"/>
                  <w:bottom w:val="single" w:sz="4" w:space="0" w:color="auto"/>
                  <w:right w:val="single" w:sz="4" w:space="0" w:color="auto"/>
                </w:tcBorders>
              </w:tcPr>
              <w:p w:rsidR="009217FC" w:rsidRPr="00BB2D5A" w:rsidRDefault="009217FC" w:rsidP="00D553F9">
                <w:pPr>
                  <w:kinsoku w:val="0"/>
                  <w:overflowPunct w:val="0"/>
                  <w:autoSpaceDE w:val="0"/>
                  <w:autoSpaceDN w:val="0"/>
                  <w:adjustRightInd w:val="0"/>
                  <w:snapToGrid w:val="0"/>
                </w:pPr>
                <w:r w:rsidRPr="00BB2D5A">
                  <w:t>（86</w:t>
                </w:r>
                <w:r w:rsidR="00205BFA" w:rsidRPr="00BB2D5A">
                  <w:t xml:space="preserve"> </w:t>
                </w:r>
                <w:r w:rsidRPr="00BB2D5A">
                  <w:t>537）538</w:t>
                </w:r>
                <w:r w:rsidR="002E2F71" w:rsidRPr="00BB2D5A">
                  <w:t xml:space="preserve"> </w:t>
                </w:r>
                <w:r w:rsidRPr="00BB2D5A">
                  <w:t>2319</w:t>
                </w:r>
              </w:p>
            </w:tc>
            <w:tc>
              <w:tcPr>
                <w:tcW w:w="1954"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t>（86</w:t>
                </w:r>
                <w:r w:rsidR="00205BFA" w:rsidRPr="00BB2D5A">
                  <w:t xml:space="preserve"> </w:t>
                </w:r>
                <w:r w:rsidRPr="00BB2D5A">
                  <w:t>537）538</w:t>
                </w:r>
                <w:r w:rsidR="002E2F71" w:rsidRPr="00BB2D5A">
                  <w:t xml:space="preserve"> </w:t>
                </w:r>
                <w:r w:rsidR="008A75F8" w:rsidRPr="00BB2D5A">
                  <w:t>4451</w:t>
                </w:r>
              </w:p>
            </w:tc>
          </w:tr>
          <w:tr w:rsidR="009217FC" w:rsidRPr="00BB2D5A" w:rsidTr="009217FC">
            <w:sdt>
              <w:sdtPr>
                <w:tag w:val="_PLD_ac000fe0146046e69c0678d412246e74"/>
                <w:id w:val="-1647121804"/>
                <w:lock w:val="sdtLocked"/>
              </w:sdtPr>
              <w:sdtEndPr/>
              <w:sdtContent>
                <w:tc>
                  <w:tcPr>
                    <w:tcW w:w="1053"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t>传真</w:t>
                    </w:r>
                  </w:p>
                </w:tc>
              </w:sdtContent>
            </w:sdt>
            <w:tc>
              <w:tcPr>
                <w:tcW w:w="1993" w:type="pct"/>
                <w:tcBorders>
                  <w:top w:val="single" w:sz="4" w:space="0" w:color="auto"/>
                  <w:left w:val="single" w:sz="4" w:space="0" w:color="auto"/>
                  <w:bottom w:val="single" w:sz="4" w:space="0" w:color="auto"/>
                  <w:right w:val="single" w:sz="4" w:space="0" w:color="auto"/>
                </w:tcBorders>
              </w:tcPr>
              <w:p w:rsidR="009217FC" w:rsidRPr="00BB2D5A" w:rsidRDefault="009217FC" w:rsidP="00D553F9">
                <w:pPr>
                  <w:kinsoku w:val="0"/>
                  <w:overflowPunct w:val="0"/>
                  <w:autoSpaceDE w:val="0"/>
                  <w:autoSpaceDN w:val="0"/>
                  <w:adjustRightInd w:val="0"/>
                  <w:snapToGrid w:val="0"/>
                </w:pPr>
                <w:r w:rsidRPr="00BB2D5A">
                  <w:t>（86</w:t>
                </w:r>
                <w:r w:rsidR="00205BFA" w:rsidRPr="00BB2D5A">
                  <w:t xml:space="preserve"> </w:t>
                </w:r>
                <w:r w:rsidRPr="00BB2D5A">
                  <w:t>537）538</w:t>
                </w:r>
                <w:r w:rsidR="002E2F71" w:rsidRPr="00BB2D5A">
                  <w:t xml:space="preserve"> </w:t>
                </w:r>
                <w:r w:rsidRPr="00BB2D5A">
                  <w:t>3311</w:t>
                </w:r>
              </w:p>
            </w:tc>
            <w:tc>
              <w:tcPr>
                <w:tcW w:w="1954"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t>（86</w:t>
                </w:r>
                <w:r w:rsidR="00205BFA" w:rsidRPr="00BB2D5A">
                  <w:t xml:space="preserve"> </w:t>
                </w:r>
                <w:r w:rsidRPr="00BB2D5A">
                  <w:t>537）538</w:t>
                </w:r>
                <w:r w:rsidR="002E2F71" w:rsidRPr="00BB2D5A">
                  <w:t xml:space="preserve"> </w:t>
                </w:r>
                <w:r w:rsidRPr="00BB2D5A">
                  <w:t>3311</w:t>
                </w:r>
              </w:p>
            </w:tc>
          </w:tr>
          <w:tr w:rsidR="009217FC" w:rsidRPr="00BB2D5A" w:rsidTr="009217FC">
            <w:sdt>
              <w:sdtPr>
                <w:tag w:val="_PLD_2043b13d40b44118ab0841c72e6e7478"/>
                <w:id w:val="-969662371"/>
                <w:lock w:val="sdtLocked"/>
              </w:sdtPr>
              <w:sdtEndPr/>
              <w:sdtContent>
                <w:tc>
                  <w:tcPr>
                    <w:tcW w:w="1053"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t>电子信箱</w:t>
                    </w:r>
                  </w:p>
                </w:tc>
              </w:sdtContent>
            </w:sdt>
            <w:tc>
              <w:tcPr>
                <w:tcW w:w="1993" w:type="pct"/>
                <w:tcBorders>
                  <w:top w:val="single" w:sz="4" w:space="0" w:color="auto"/>
                  <w:left w:val="single" w:sz="4" w:space="0" w:color="auto"/>
                  <w:bottom w:val="single" w:sz="4" w:space="0" w:color="auto"/>
                  <w:right w:val="single" w:sz="4" w:space="0" w:color="auto"/>
                </w:tcBorders>
              </w:tcPr>
              <w:p w:rsidR="009217FC" w:rsidRPr="00BB2D5A" w:rsidRDefault="009217FC" w:rsidP="00D553F9">
                <w:pPr>
                  <w:kinsoku w:val="0"/>
                  <w:overflowPunct w:val="0"/>
                  <w:autoSpaceDE w:val="0"/>
                  <w:autoSpaceDN w:val="0"/>
                  <w:adjustRightInd w:val="0"/>
                  <w:snapToGrid w:val="0"/>
                </w:pPr>
                <w:r w:rsidRPr="00BB2D5A">
                  <w:t>yzc@yanzhoucoal.com.cn</w:t>
                </w:r>
              </w:p>
            </w:tc>
            <w:tc>
              <w:tcPr>
                <w:tcW w:w="1954"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t>xyshang.yzc@163.com</w:t>
                </w:r>
              </w:p>
            </w:tc>
          </w:tr>
        </w:tbl>
        <w:p w:rsidR="00D93AE4" w:rsidRPr="00BB2D5A" w:rsidRDefault="00964E85" w:rsidP="009217FC">
          <w:pPr>
            <w:pStyle w:val="affff0"/>
          </w:pPr>
        </w:p>
      </w:sdtContent>
    </w:sdt>
    <w:sdt>
      <w:sdtPr>
        <w:rPr>
          <w:rFonts w:ascii="宋体" w:hAnsi="宋体" w:cs="宋体"/>
          <w:b w:val="0"/>
          <w:bCs w:val="0"/>
          <w:kern w:val="0"/>
          <w:szCs w:val="24"/>
        </w:rPr>
        <w:alias w:val="模块:基本情况变更简介"/>
        <w:tag w:val="_SEC_956d025c8a1d451390392ecb3e2602be"/>
        <w:id w:val="-1337838627"/>
        <w:lock w:val="sdtLocked"/>
        <w:placeholder>
          <w:docPart w:val="GBC22222222222222222222222222222"/>
        </w:placeholder>
      </w:sdtPr>
      <w:sdtEndPr>
        <w:rPr>
          <w:rFonts w:hint="eastAsia"/>
          <w:szCs w:val="21"/>
        </w:rPr>
      </w:sdtEndPr>
      <w:sdtContent>
        <w:p w:rsidR="009217FC" w:rsidRPr="00BB2D5A" w:rsidRDefault="00E30060">
          <w:pPr>
            <w:pStyle w:val="2"/>
            <w:numPr>
              <w:ilvl w:val="1"/>
              <w:numId w:val="4"/>
            </w:numPr>
            <w:ind w:left="496" w:hangingChars="236" w:hanging="496"/>
          </w:pPr>
          <w:r w:rsidRPr="00BB2D5A">
            <w:t>基本情况</w:t>
          </w:r>
          <w:r w:rsidRPr="00BB2D5A">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715"/>
            <w:gridCol w:w="5178"/>
          </w:tblGrid>
          <w:tr w:rsidR="009217FC" w:rsidRPr="00BB2D5A" w:rsidTr="009217FC">
            <w:trPr>
              <w:trHeight w:val="293"/>
            </w:trPr>
            <w:sdt>
              <w:sdtPr>
                <w:tag w:val="_PLD_65800154c9f246eeaabfb6d49f89b105"/>
                <w:id w:val="1164964982"/>
                <w:lock w:val="sdtLocked"/>
              </w:sdtPr>
              <w:sdtEndPr/>
              <w:sdtContent>
                <w:tc>
                  <w:tcPr>
                    <w:tcW w:w="2089"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t>公司注册地址</w:t>
                    </w:r>
                  </w:p>
                </w:tc>
              </w:sdtContent>
            </w:sdt>
            <w:tc>
              <w:tcPr>
                <w:tcW w:w="2911"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t>中国山东省邹城市凫山南路298号</w:t>
                </w:r>
              </w:p>
            </w:tc>
          </w:tr>
          <w:tr w:rsidR="009217FC" w:rsidRPr="00BB2D5A" w:rsidTr="009217FC">
            <w:trPr>
              <w:trHeight w:val="293"/>
            </w:trPr>
            <w:sdt>
              <w:sdtPr>
                <w:tag w:val="_PLD_85aa70f2d8124d24806493f6ad2c8d68"/>
                <w:id w:val="-868058715"/>
                <w:lock w:val="sdtLocked"/>
              </w:sdtPr>
              <w:sdtEndPr/>
              <w:sdtContent>
                <w:tc>
                  <w:tcPr>
                    <w:tcW w:w="2089"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t>公司注册地址的邮政编码</w:t>
                    </w:r>
                  </w:p>
                </w:tc>
              </w:sdtContent>
            </w:sdt>
            <w:tc>
              <w:tcPr>
                <w:tcW w:w="2911"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t>273500</w:t>
                </w:r>
              </w:p>
            </w:tc>
          </w:tr>
          <w:tr w:rsidR="009217FC" w:rsidRPr="00BB2D5A" w:rsidTr="009217FC">
            <w:trPr>
              <w:trHeight w:val="293"/>
            </w:trPr>
            <w:sdt>
              <w:sdtPr>
                <w:tag w:val="_PLD_c5cbfe8381724c20914d7847d169547b"/>
                <w:id w:val="153035449"/>
                <w:lock w:val="sdtLocked"/>
              </w:sdtPr>
              <w:sdtEndPr/>
              <w:sdtContent>
                <w:tc>
                  <w:tcPr>
                    <w:tcW w:w="2089"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t>公司办公地址</w:t>
                    </w:r>
                  </w:p>
                </w:tc>
              </w:sdtContent>
            </w:sdt>
            <w:tc>
              <w:tcPr>
                <w:tcW w:w="2911"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t>中国山东省邹城市凫山南路298号</w:t>
                </w:r>
              </w:p>
            </w:tc>
          </w:tr>
          <w:tr w:rsidR="009217FC" w:rsidRPr="00BB2D5A" w:rsidTr="009217FC">
            <w:trPr>
              <w:trHeight w:val="293"/>
            </w:trPr>
            <w:sdt>
              <w:sdtPr>
                <w:tag w:val="_PLD_c0f9f2f044124800b7edc314d8f4bf39"/>
                <w:id w:val="1922839855"/>
                <w:lock w:val="sdtLocked"/>
              </w:sdtPr>
              <w:sdtEndPr/>
              <w:sdtContent>
                <w:tc>
                  <w:tcPr>
                    <w:tcW w:w="2089"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t>公司办公地址的邮政编码</w:t>
                    </w:r>
                  </w:p>
                </w:tc>
              </w:sdtContent>
            </w:sdt>
            <w:tc>
              <w:tcPr>
                <w:tcW w:w="2911"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t>273500</w:t>
                </w:r>
              </w:p>
            </w:tc>
          </w:tr>
          <w:tr w:rsidR="009217FC" w:rsidRPr="00BB2D5A" w:rsidTr="009217FC">
            <w:trPr>
              <w:trHeight w:val="293"/>
            </w:trPr>
            <w:sdt>
              <w:sdtPr>
                <w:tag w:val="_PLD_33c5fab8bd79464e94b1e64f18ac73f7"/>
                <w:id w:val="-1680336652"/>
                <w:lock w:val="sdtLocked"/>
              </w:sdtPr>
              <w:sdtEndPr/>
              <w:sdtContent>
                <w:tc>
                  <w:tcPr>
                    <w:tcW w:w="2089"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t>公司网址</w:t>
                    </w:r>
                  </w:p>
                </w:tc>
              </w:sdtContent>
            </w:sdt>
            <w:tc>
              <w:tcPr>
                <w:tcW w:w="2911"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t>http://www.yanzhoucoal.com.cn</w:t>
                </w:r>
              </w:p>
            </w:tc>
          </w:tr>
          <w:tr w:rsidR="009217FC" w:rsidRPr="00BB2D5A" w:rsidTr="009217FC">
            <w:trPr>
              <w:trHeight w:val="293"/>
            </w:trPr>
            <w:sdt>
              <w:sdtPr>
                <w:tag w:val="_PLD_ea428593a2c548b2b1d58ce3789bf356"/>
                <w:id w:val="-1809005487"/>
                <w:lock w:val="sdtLocked"/>
              </w:sdtPr>
              <w:sdtEndPr/>
              <w:sdtContent>
                <w:tc>
                  <w:tcPr>
                    <w:tcW w:w="2089"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t>电子信箱</w:t>
                    </w:r>
                  </w:p>
                </w:tc>
              </w:sdtContent>
            </w:sdt>
            <w:tc>
              <w:tcPr>
                <w:tcW w:w="2911" w:type="pct"/>
                <w:tcBorders>
                  <w:top w:val="single" w:sz="4" w:space="0" w:color="auto"/>
                  <w:left w:val="single" w:sz="4" w:space="0" w:color="auto"/>
                  <w:bottom w:val="single" w:sz="4" w:space="0" w:color="auto"/>
                </w:tcBorders>
              </w:tcPr>
              <w:p w:rsidR="009217FC" w:rsidRPr="00BB2D5A" w:rsidRDefault="009217FC" w:rsidP="00D553F9">
                <w:pPr>
                  <w:pStyle w:val="affff0"/>
                </w:pPr>
                <w:r w:rsidRPr="00BB2D5A">
                  <w:t>yzc@yanzhoucoal.com.cn</w:t>
                </w:r>
              </w:p>
            </w:tc>
          </w:tr>
        </w:tbl>
        <w:p w:rsidR="00D93AE4" w:rsidRPr="00BB2D5A" w:rsidRDefault="00964E85" w:rsidP="009217FC">
          <w:pPr>
            <w:pStyle w:val="affff0"/>
          </w:pPr>
        </w:p>
      </w:sdtContent>
    </w:sdt>
    <w:sdt>
      <w:sdtPr>
        <w:rPr>
          <w:rFonts w:ascii="宋体" w:hAnsi="宋体" w:cs="宋体"/>
          <w:b w:val="0"/>
          <w:bCs w:val="0"/>
          <w:kern w:val="0"/>
          <w:szCs w:val="24"/>
        </w:rPr>
        <w:alias w:val="模块:信息披露及备置地点变更情况简介"/>
        <w:tag w:val="_SEC_0df805cd09bf439989b9eac11c342a74"/>
        <w:id w:val="-210505091"/>
        <w:lock w:val="sdtLocked"/>
        <w:placeholder>
          <w:docPart w:val="GBC22222222222222222222222222222"/>
        </w:placeholder>
      </w:sdtPr>
      <w:sdtEndPr>
        <w:rPr>
          <w:szCs w:val="21"/>
        </w:rPr>
      </w:sdtEndPr>
      <w:sdtContent>
        <w:p w:rsidR="009217FC" w:rsidRPr="00BB2D5A" w:rsidRDefault="00E30060">
          <w:pPr>
            <w:pStyle w:val="2"/>
            <w:numPr>
              <w:ilvl w:val="1"/>
              <w:numId w:val="4"/>
            </w:numPr>
            <w:ind w:left="496" w:hangingChars="236" w:hanging="496"/>
          </w:pPr>
          <w:r w:rsidRPr="00BB2D5A">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9217FC" w:rsidRPr="00BB2D5A" w:rsidTr="00D600F9">
            <w:trPr>
              <w:trHeight w:val="293"/>
            </w:trPr>
            <w:sdt>
              <w:sdtPr>
                <w:tag w:val="_PLD_bbba55a3ebda46da946a09caf15c63b6"/>
                <w:id w:val="-117844704"/>
                <w:lock w:val="sdtLocked"/>
              </w:sdtPr>
              <w:sdtEndPr/>
              <w:sdtContent>
                <w:tc>
                  <w:tcPr>
                    <w:tcW w:w="2328"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pPr>
                    <w:r w:rsidRPr="00BB2D5A">
                      <w:t>公司选定的信息披露</w:t>
                    </w:r>
                    <w:r w:rsidRPr="00BB2D5A">
                      <w:rPr>
                        <w:rFonts w:hint="eastAsia"/>
                      </w:rPr>
                      <w:t>媒体</w:t>
                    </w:r>
                    <w:r w:rsidRPr="00BB2D5A">
                      <w:t>名称</w:t>
                    </w:r>
                  </w:p>
                </w:tc>
              </w:sdtContent>
            </w:sdt>
            <w:tc>
              <w:tcPr>
                <w:tcW w:w="2672"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t>《中国证券报》《上海证券报》《证券时报》</w:t>
                </w:r>
              </w:p>
            </w:tc>
          </w:tr>
          <w:tr w:rsidR="009217FC" w:rsidRPr="00BB2D5A" w:rsidTr="00D600F9">
            <w:trPr>
              <w:trHeight w:val="293"/>
            </w:trPr>
            <w:sdt>
              <w:sdtPr>
                <w:tag w:val="_PLD_31f320acb6ad4f508259e25ef7cbc0f5"/>
                <w:id w:val="-1459562022"/>
                <w:lock w:val="sdtLocked"/>
              </w:sdtPr>
              <w:sdtEndPr/>
              <w:sdtContent>
                <w:tc>
                  <w:tcPr>
                    <w:tcW w:w="2328" w:type="pct"/>
                    <w:tcBorders>
                      <w:top w:val="single" w:sz="4" w:space="0" w:color="auto"/>
                      <w:bottom w:val="single" w:sz="4" w:space="0" w:color="auto"/>
                      <w:right w:val="single" w:sz="4" w:space="0" w:color="auto"/>
                    </w:tcBorders>
                    <w:shd w:val="clear" w:color="auto" w:fill="auto"/>
                    <w:vAlign w:val="center"/>
                  </w:tcPr>
                  <w:p w:rsidR="009217FC" w:rsidRPr="00BB2D5A" w:rsidRDefault="009217FC" w:rsidP="00D600F9">
                    <w:pPr>
                      <w:kinsoku w:val="0"/>
                      <w:overflowPunct w:val="0"/>
                      <w:autoSpaceDE w:val="0"/>
                      <w:autoSpaceDN w:val="0"/>
                      <w:adjustRightInd w:val="0"/>
                      <w:snapToGrid w:val="0"/>
                      <w:jc w:val="both"/>
                    </w:pPr>
                    <w:r w:rsidRPr="00BB2D5A">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737B66" w:rsidRPr="00BB2D5A" w:rsidRDefault="009217FC" w:rsidP="00D553F9">
                <w:pPr>
                  <w:kinsoku w:val="0"/>
                  <w:overflowPunct w:val="0"/>
                  <w:autoSpaceDE w:val="0"/>
                  <w:autoSpaceDN w:val="0"/>
                  <w:adjustRightInd w:val="0"/>
                  <w:snapToGrid w:val="0"/>
                </w:pPr>
                <w:r w:rsidRPr="00BB2D5A">
                  <w:t>境内年度报告登载网址：</w:t>
                </w:r>
                <w:r w:rsidR="00737B66" w:rsidRPr="00BB2D5A">
                  <w:t>http://www.sse.com.cn</w:t>
                </w:r>
              </w:p>
              <w:p w:rsidR="009217FC" w:rsidRPr="00BB2D5A" w:rsidRDefault="009217FC" w:rsidP="00D553F9">
                <w:pPr>
                  <w:kinsoku w:val="0"/>
                  <w:overflowPunct w:val="0"/>
                  <w:autoSpaceDE w:val="0"/>
                  <w:autoSpaceDN w:val="0"/>
                  <w:adjustRightInd w:val="0"/>
                  <w:snapToGrid w:val="0"/>
                </w:pPr>
                <w:r w:rsidRPr="00BB2D5A">
                  <w:t>境外</w:t>
                </w:r>
                <w:r w:rsidR="00737B66" w:rsidRPr="00BB2D5A">
                  <w:rPr>
                    <w:rFonts w:hint="eastAsia"/>
                  </w:rPr>
                  <w:t>年度</w:t>
                </w:r>
                <w:r w:rsidRPr="00BB2D5A">
                  <w:t>报告登载网址：http://www.hkexnews.hk</w:t>
                </w:r>
              </w:p>
            </w:tc>
          </w:tr>
          <w:tr w:rsidR="009217FC" w:rsidRPr="00BB2D5A" w:rsidTr="00D600F9">
            <w:trPr>
              <w:trHeight w:val="293"/>
            </w:trPr>
            <w:sdt>
              <w:sdtPr>
                <w:tag w:val="_PLD_50e24717ca4f4b96aa76957c34f09561"/>
                <w:id w:val="-112445478"/>
                <w:lock w:val="sdtLocked"/>
              </w:sdtPr>
              <w:sdtEndPr/>
              <w:sdtContent>
                <w:tc>
                  <w:tcPr>
                    <w:tcW w:w="2328" w:type="pct"/>
                    <w:tcBorders>
                      <w:top w:val="single" w:sz="4" w:space="0" w:color="auto"/>
                      <w:bottom w:val="single" w:sz="4" w:space="0" w:color="auto"/>
                      <w:right w:val="single" w:sz="4" w:space="0" w:color="auto"/>
                    </w:tcBorders>
                    <w:shd w:val="clear" w:color="auto" w:fill="auto"/>
                    <w:vAlign w:val="center"/>
                  </w:tcPr>
                  <w:p w:rsidR="009217FC" w:rsidRPr="00BB2D5A" w:rsidRDefault="009217FC" w:rsidP="009217FC">
                    <w:pPr>
                      <w:kinsoku w:val="0"/>
                      <w:overflowPunct w:val="0"/>
                      <w:autoSpaceDE w:val="0"/>
                      <w:autoSpaceDN w:val="0"/>
                      <w:adjustRightInd w:val="0"/>
                      <w:snapToGrid w:val="0"/>
                      <w:jc w:val="both"/>
                    </w:pPr>
                    <w:r w:rsidRPr="00BB2D5A">
                      <w:t>公司年度报告备置地点</w:t>
                    </w:r>
                  </w:p>
                </w:tc>
              </w:sdtContent>
            </w:sdt>
            <w:tc>
              <w:tcPr>
                <w:tcW w:w="2672" w:type="pct"/>
                <w:tcBorders>
                  <w:top w:val="single" w:sz="4" w:space="0" w:color="auto"/>
                  <w:left w:val="single" w:sz="4" w:space="0" w:color="auto"/>
                  <w:bottom w:val="single" w:sz="4" w:space="0" w:color="auto"/>
                </w:tcBorders>
              </w:tcPr>
              <w:p w:rsidR="009217FC" w:rsidRPr="00BB2D5A" w:rsidRDefault="009217FC" w:rsidP="00D553F9">
                <w:pPr>
                  <w:kinsoku w:val="0"/>
                  <w:overflowPunct w:val="0"/>
                  <w:autoSpaceDE w:val="0"/>
                  <w:autoSpaceDN w:val="0"/>
                  <w:adjustRightInd w:val="0"/>
                  <w:snapToGrid w:val="0"/>
                </w:pPr>
                <w:r w:rsidRPr="00BB2D5A">
                  <w:t>中国山东省邹城市凫山南路298号</w:t>
                </w:r>
              </w:p>
              <w:p w:rsidR="009217FC" w:rsidRPr="00BB2D5A" w:rsidRDefault="009217FC" w:rsidP="00D553F9">
                <w:pPr>
                  <w:kinsoku w:val="0"/>
                  <w:overflowPunct w:val="0"/>
                  <w:autoSpaceDE w:val="0"/>
                  <w:autoSpaceDN w:val="0"/>
                  <w:adjustRightInd w:val="0"/>
                  <w:snapToGrid w:val="0"/>
                </w:pPr>
                <w:r w:rsidRPr="00BB2D5A">
                  <w:t>兖州煤业股份有限公司董事会秘书处</w:t>
                </w:r>
              </w:p>
            </w:tc>
          </w:tr>
        </w:tbl>
        <w:p w:rsidR="00D93AE4" w:rsidRPr="00BB2D5A" w:rsidRDefault="00964E85" w:rsidP="009217FC">
          <w:pPr>
            <w:pStyle w:val="affff0"/>
          </w:pPr>
        </w:p>
      </w:sdtContent>
    </w:sdt>
    <w:bookmarkStart w:id="17" w:name="_Toc342565885" w:displacedByCustomXml="next"/>
    <w:bookmarkStart w:id="18" w:name="_Toc342051045" w:displacedByCustomXml="next"/>
    <w:sdt>
      <w:sdtPr>
        <w:rPr>
          <w:rFonts w:ascii="Calibri" w:hAnsi="Calibri" w:cs="宋体" w:hint="eastAsia"/>
          <w:b w:val="0"/>
          <w:bCs w:val="0"/>
          <w:kern w:val="0"/>
          <w:sz w:val="24"/>
          <w:szCs w:val="22"/>
        </w:rPr>
        <w:alias w:val="模块:公司股票简况"/>
        <w:tag w:val="_SEC_58c4b7a4d9a845aea87791adfb6845e7"/>
        <w:id w:val="1376576216"/>
        <w:lock w:val="sdtLocked"/>
        <w:placeholder>
          <w:docPart w:val="GBC22222222222222222222222222222"/>
        </w:placeholder>
      </w:sdtPr>
      <w:sdtEndPr>
        <w:rPr>
          <w:rFonts w:ascii="宋体" w:hAnsi="宋体"/>
          <w:color w:val="0070C0"/>
          <w:sz w:val="21"/>
          <w:szCs w:val="21"/>
        </w:rPr>
      </w:sdtEndPr>
      <w:sdtContent>
        <w:p w:rsidR="00D93AE4" w:rsidRPr="00BB2D5A" w:rsidRDefault="00E30060">
          <w:pPr>
            <w:pStyle w:val="2"/>
            <w:numPr>
              <w:ilvl w:val="1"/>
              <w:numId w:val="4"/>
            </w:numPr>
            <w:ind w:left="566" w:hangingChars="236" w:hanging="566"/>
          </w:pPr>
          <w:r w:rsidRPr="00BB2D5A">
            <w:rPr>
              <w:rFonts w:hint="eastAsia"/>
            </w:rPr>
            <w:t>公司股票简况</w:t>
          </w:r>
          <w:bookmarkEnd w:id="18"/>
          <w:bookmarkEnd w:id="17"/>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24"/>
            <w:gridCol w:w="2223"/>
            <w:gridCol w:w="2223"/>
            <w:gridCol w:w="2223"/>
          </w:tblGrid>
          <w:tr w:rsidR="009217FC" w:rsidRPr="00BB2D5A" w:rsidTr="00D553F9">
            <w:trPr>
              <w:trHeight w:val="293"/>
            </w:trPr>
            <w:sdt>
              <w:sdtPr>
                <w:tag w:val="_PLD_71e874b79d5946dfbee802d1ebcf10a8"/>
                <w:id w:val="134074676"/>
                <w:lock w:val="sdtLocked"/>
              </w:sdtPr>
              <w:sdtEndPr/>
              <w:sdtContent>
                <w:tc>
                  <w:tcPr>
                    <w:tcW w:w="5000" w:type="pct"/>
                    <w:gridSpan w:val="4"/>
                    <w:tcBorders>
                      <w:top w:val="single" w:sz="4" w:space="0" w:color="auto"/>
                      <w:bottom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jc w:val="center"/>
                    </w:pPr>
                    <w:r w:rsidRPr="00BB2D5A">
                      <w:rPr>
                        <w:rFonts w:hint="eastAsia"/>
                      </w:rPr>
                      <w:t>公司股票简况</w:t>
                    </w:r>
                  </w:p>
                </w:tc>
              </w:sdtContent>
            </w:sdt>
          </w:tr>
          <w:tr w:rsidR="009217FC" w:rsidRPr="00BB2D5A" w:rsidTr="00D553F9">
            <w:trPr>
              <w:trHeight w:val="293"/>
            </w:trPr>
            <w:sdt>
              <w:sdtPr>
                <w:tag w:val="_PLD_8c7d8e96d5f4491aa9e7c3c601503603"/>
                <w:id w:val="550812918"/>
                <w:lock w:val="sdtLocked"/>
              </w:sdtPr>
              <w:sdtEndPr/>
              <w:sdtContent>
                <w:tc>
                  <w:tcPr>
                    <w:tcW w:w="1250" w:type="pct"/>
                    <w:tcBorders>
                      <w:top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jc w:val="center"/>
                    </w:pPr>
                    <w:r w:rsidRPr="00BB2D5A">
                      <w:rPr>
                        <w:rFonts w:hint="eastAsia"/>
                      </w:rPr>
                      <w:t>股票种类</w:t>
                    </w:r>
                  </w:p>
                </w:tc>
              </w:sdtContent>
            </w:sdt>
            <w:sdt>
              <w:sdtPr>
                <w:tag w:val="_PLD_b56a72f5279041b38925f5228f2089f6"/>
                <w:id w:val="-2146265080"/>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jc w:val="center"/>
                    </w:pPr>
                    <w:r w:rsidRPr="00BB2D5A">
                      <w:rPr>
                        <w:rFonts w:hint="eastAsia"/>
                      </w:rPr>
                      <w:t>股票上市交易所</w:t>
                    </w:r>
                  </w:p>
                </w:tc>
              </w:sdtContent>
            </w:sdt>
            <w:sdt>
              <w:sdtPr>
                <w:tag w:val="_PLD_6dd4e584e21c4367b3dfe6f7f5c64696"/>
                <w:id w:val="-1151826530"/>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jc w:val="center"/>
                    </w:pPr>
                    <w:r w:rsidRPr="00BB2D5A">
                      <w:rPr>
                        <w:rFonts w:hint="eastAsia"/>
                      </w:rPr>
                      <w:t>股票简称</w:t>
                    </w:r>
                  </w:p>
                </w:tc>
              </w:sdtContent>
            </w:sdt>
            <w:sdt>
              <w:sdtPr>
                <w:tag w:val="_PLD_e6f819a9bdc4409c94aa103da8c19dc3"/>
                <w:id w:val="1286936305"/>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9217FC" w:rsidRPr="00BB2D5A" w:rsidRDefault="009217FC" w:rsidP="00D553F9">
                    <w:pPr>
                      <w:kinsoku w:val="0"/>
                      <w:overflowPunct w:val="0"/>
                      <w:autoSpaceDE w:val="0"/>
                      <w:autoSpaceDN w:val="0"/>
                      <w:adjustRightInd w:val="0"/>
                      <w:snapToGrid w:val="0"/>
                      <w:jc w:val="center"/>
                    </w:pPr>
                    <w:r w:rsidRPr="00BB2D5A">
                      <w:rPr>
                        <w:rFonts w:hint="eastAsia"/>
                      </w:rPr>
                      <w:t>股票代码</w:t>
                    </w:r>
                  </w:p>
                </w:tc>
              </w:sdtContent>
            </w:sdt>
          </w:tr>
          <w:sdt>
            <w:sdtPr>
              <w:rPr>
                <w:rFonts w:hint="eastAsia"/>
              </w:rPr>
              <w:alias w:val="公司其他股票简况"/>
              <w:tag w:val="_TUP_e5d457081246497986b9ceb7d695398e"/>
              <w:id w:val="1572086290"/>
              <w:lock w:val="sdtLocked"/>
            </w:sdtPr>
            <w:sdtEndPr/>
            <w:sdtContent>
              <w:tr w:rsidR="009217FC" w:rsidRPr="00BB2D5A" w:rsidTr="00D600F9">
                <w:trPr>
                  <w:trHeight w:val="293"/>
                </w:trPr>
                <w:tc>
                  <w:tcPr>
                    <w:tcW w:w="1250" w:type="pct"/>
                    <w:tcBorders>
                      <w:top w:val="single" w:sz="4" w:space="0" w:color="auto"/>
                      <w:bottom w:val="single" w:sz="4" w:space="0" w:color="auto"/>
                      <w:right w:val="single" w:sz="4" w:space="0" w:color="auto"/>
                    </w:tcBorders>
                    <w:shd w:val="clear" w:color="auto" w:fill="auto"/>
                    <w:vAlign w:val="center"/>
                  </w:tcPr>
                  <w:p w:rsidR="009217FC" w:rsidRPr="00BB2D5A" w:rsidRDefault="009217FC" w:rsidP="00D600F9">
                    <w:pPr>
                      <w:kinsoku w:val="0"/>
                      <w:overflowPunct w:val="0"/>
                      <w:autoSpaceDE w:val="0"/>
                      <w:autoSpaceDN w:val="0"/>
                      <w:adjustRightInd w:val="0"/>
                      <w:snapToGrid w:val="0"/>
                      <w:jc w:val="center"/>
                    </w:pPr>
                    <w:r w:rsidRPr="00BB2D5A">
                      <w:t>A股</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217FC" w:rsidRPr="00BB2D5A" w:rsidRDefault="009217FC" w:rsidP="00D600F9">
                    <w:pPr>
                      <w:kinsoku w:val="0"/>
                      <w:overflowPunct w:val="0"/>
                      <w:autoSpaceDE w:val="0"/>
                      <w:autoSpaceDN w:val="0"/>
                      <w:adjustRightInd w:val="0"/>
                      <w:snapToGrid w:val="0"/>
                      <w:jc w:val="center"/>
                    </w:pPr>
                    <w:r w:rsidRPr="00BB2D5A">
                      <w:t>上交所</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217FC" w:rsidRPr="00BB2D5A" w:rsidRDefault="009217FC" w:rsidP="00D600F9">
                    <w:pPr>
                      <w:kinsoku w:val="0"/>
                      <w:overflowPunct w:val="0"/>
                      <w:autoSpaceDE w:val="0"/>
                      <w:autoSpaceDN w:val="0"/>
                      <w:adjustRightInd w:val="0"/>
                      <w:snapToGrid w:val="0"/>
                      <w:jc w:val="center"/>
                    </w:pPr>
                    <w:r w:rsidRPr="00BB2D5A">
                      <w:t>兖州煤业</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217FC" w:rsidRPr="00BB2D5A" w:rsidRDefault="009217FC" w:rsidP="00D600F9">
                    <w:pPr>
                      <w:kinsoku w:val="0"/>
                      <w:overflowPunct w:val="0"/>
                      <w:autoSpaceDE w:val="0"/>
                      <w:autoSpaceDN w:val="0"/>
                      <w:adjustRightInd w:val="0"/>
                      <w:snapToGrid w:val="0"/>
                      <w:jc w:val="center"/>
                    </w:pPr>
                    <w:r w:rsidRPr="00BB2D5A">
                      <w:t>600188</w:t>
                    </w:r>
                  </w:p>
                </w:tc>
              </w:tr>
            </w:sdtContent>
          </w:sdt>
          <w:sdt>
            <w:sdtPr>
              <w:rPr>
                <w:rFonts w:hint="eastAsia"/>
              </w:rPr>
              <w:alias w:val="公司其他股票简况"/>
              <w:tag w:val="_TUP_e5d457081246497986b9ceb7d695398e"/>
              <w:id w:val="1703361417"/>
              <w:lock w:val="sdtLocked"/>
            </w:sdtPr>
            <w:sdtEndPr/>
            <w:sdtContent>
              <w:tr w:rsidR="009217FC" w:rsidRPr="00BB2D5A" w:rsidTr="00D600F9">
                <w:trPr>
                  <w:trHeight w:val="293"/>
                </w:trPr>
                <w:tc>
                  <w:tcPr>
                    <w:tcW w:w="1250" w:type="pct"/>
                    <w:tcBorders>
                      <w:top w:val="single" w:sz="4" w:space="0" w:color="auto"/>
                      <w:bottom w:val="single" w:sz="4" w:space="0" w:color="auto"/>
                      <w:right w:val="single" w:sz="4" w:space="0" w:color="auto"/>
                    </w:tcBorders>
                    <w:shd w:val="clear" w:color="auto" w:fill="auto"/>
                    <w:vAlign w:val="center"/>
                  </w:tcPr>
                  <w:p w:rsidR="009217FC" w:rsidRPr="00BB2D5A" w:rsidRDefault="009217FC" w:rsidP="00D600F9">
                    <w:pPr>
                      <w:kinsoku w:val="0"/>
                      <w:overflowPunct w:val="0"/>
                      <w:autoSpaceDE w:val="0"/>
                      <w:autoSpaceDN w:val="0"/>
                      <w:adjustRightInd w:val="0"/>
                      <w:snapToGrid w:val="0"/>
                      <w:jc w:val="center"/>
                    </w:pPr>
                    <w:r w:rsidRPr="00BB2D5A">
                      <w:t>H股</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217FC" w:rsidRPr="00BB2D5A" w:rsidRDefault="009217FC" w:rsidP="00D600F9">
                    <w:pPr>
                      <w:kinsoku w:val="0"/>
                      <w:overflowPunct w:val="0"/>
                      <w:autoSpaceDE w:val="0"/>
                      <w:autoSpaceDN w:val="0"/>
                      <w:adjustRightInd w:val="0"/>
                      <w:snapToGrid w:val="0"/>
                      <w:jc w:val="center"/>
                    </w:pPr>
                    <w:r w:rsidRPr="00BB2D5A">
                      <w:t>香港联交所</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217FC" w:rsidRPr="00BB2D5A" w:rsidRDefault="009217FC" w:rsidP="00D600F9">
                    <w:pPr>
                      <w:kinsoku w:val="0"/>
                      <w:overflowPunct w:val="0"/>
                      <w:autoSpaceDE w:val="0"/>
                      <w:autoSpaceDN w:val="0"/>
                      <w:adjustRightInd w:val="0"/>
                      <w:snapToGrid w:val="0"/>
                      <w:jc w:val="center"/>
                    </w:pPr>
                    <w:r w:rsidRPr="00BB2D5A">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217FC" w:rsidRPr="00BB2D5A" w:rsidRDefault="009217FC" w:rsidP="00D600F9">
                    <w:pPr>
                      <w:kinsoku w:val="0"/>
                      <w:overflowPunct w:val="0"/>
                      <w:autoSpaceDE w:val="0"/>
                      <w:autoSpaceDN w:val="0"/>
                      <w:adjustRightInd w:val="0"/>
                      <w:snapToGrid w:val="0"/>
                      <w:jc w:val="center"/>
                    </w:pPr>
                    <w:r w:rsidRPr="00BB2D5A">
                      <w:t>01171</w:t>
                    </w:r>
                  </w:p>
                </w:tc>
              </w:tr>
            </w:sdtContent>
          </w:sdt>
        </w:tbl>
        <w:p w:rsidR="00D93AE4" w:rsidRPr="00BB2D5A" w:rsidRDefault="00964E85">
          <w:pPr>
            <w:rPr>
              <w:color w:val="0070C0"/>
            </w:rPr>
          </w:pPr>
        </w:p>
      </w:sdtContent>
    </w:sdt>
    <w:sdt>
      <w:sdtPr>
        <w:rPr>
          <w:rFonts w:ascii="宋体" w:hAnsi="宋体" w:cs="宋体"/>
          <w:b w:val="0"/>
          <w:bCs w:val="0"/>
          <w:kern w:val="0"/>
          <w:szCs w:val="24"/>
        </w:rPr>
        <w:alias w:val="模块:其他有关资料"/>
        <w:tag w:val="_SEC_003e0cedcbeb43af9103dfb4bc32cd9f"/>
        <w:id w:val="712691279"/>
        <w:lock w:val="sdtLocked"/>
        <w:placeholder>
          <w:docPart w:val="GBC22222222222222222222222222222"/>
        </w:placeholder>
      </w:sdtPr>
      <w:sdtEndPr>
        <w:rPr>
          <w:szCs w:val="21"/>
        </w:rPr>
      </w:sdtEndPr>
      <w:sdtContent>
        <w:p w:rsidR="009217FC" w:rsidRPr="00BB2D5A" w:rsidRDefault="00E30060">
          <w:pPr>
            <w:pStyle w:val="2"/>
            <w:numPr>
              <w:ilvl w:val="1"/>
              <w:numId w:val="4"/>
            </w:numPr>
            <w:ind w:left="496" w:hangingChars="236" w:hanging="496"/>
          </w:pPr>
          <w:r w:rsidRPr="00BB2D5A">
            <w:t>其他</w:t>
          </w:r>
          <w:r w:rsidRPr="00BB2D5A">
            <w:rPr>
              <w:rFonts w:hint="eastAsia"/>
            </w:rPr>
            <w:t>相</w:t>
          </w:r>
          <w:r w:rsidRPr="00BB2D5A">
            <w:t>关资料</w:t>
          </w:r>
        </w:p>
        <w:tbl>
          <w:tblPr>
            <w:tblStyle w:val="a8"/>
            <w:tblW w:w="5000" w:type="pct"/>
            <w:tblLook w:val="04A0" w:firstRow="1" w:lastRow="0" w:firstColumn="1" w:lastColumn="0" w:noHBand="0" w:noVBand="1"/>
          </w:tblPr>
          <w:tblGrid>
            <w:gridCol w:w="2993"/>
            <w:gridCol w:w="1794"/>
            <w:gridCol w:w="4262"/>
          </w:tblGrid>
          <w:tr w:rsidR="009217FC" w:rsidRPr="00BB2D5A" w:rsidTr="00D553F9">
            <w:trPr>
              <w:trHeight w:val="132"/>
            </w:trPr>
            <w:bookmarkStart w:id="19" w:name="_Hlk29559279" w:displacedByCustomXml="next"/>
            <w:sdt>
              <w:sdtPr>
                <w:tag w:val="_PLD_e6bf57c678134e2ab9f21f313ee3de3c"/>
                <w:id w:val="-612439538"/>
                <w:lock w:val="sdtLocked"/>
              </w:sdtPr>
              <w:sdtEndPr/>
              <w:sdtContent>
                <w:tc>
                  <w:tcPr>
                    <w:tcW w:w="1654" w:type="pct"/>
                    <w:vMerge w:val="restart"/>
                    <w:vAlign w:val="center"/>
                  </w:tcPr>
                  <w:p w:rsidR="009217FC" w:rsidRPr="00BB2D5A" w:rsidRDefault="009217FC" w:rsidP="00D553F9">
                    <w:pPr>
                      <w:pStyle w:val="affff0"/>
                    </w:pPr>
                    <w:r w:rsidRPr="00BB2D5A">
                      <w:rPr>
                        <w:rFonts w:hint="eastAsia"/>
                      </w:rPr>
                      <w:t>公司聘请的会计师事务所</w:t>
                    </w:r>
                    <w:r w:rsidR="00737B66" w:rsidRPr="00BB2D5A">
                      <w:br/>
                    </w:r>
                    <w:r w:rsidRPr="00BB2D5A">
                      <w:rPr>
                        <w:rFonts w:hint="eastAsia"/>
                      </w:rPr>
                      <w:t>（境内）</w:t>
                    </w:r>
                  </w:p>
                </w:tc>
              </w:sdtContent>
            </w:sdt>
            <w:sdt>
              <w:sdtPr>
                <w:tag w:val="_PLD_8ca47cc04c324c599365d04f46dbfb0f"/>
                <w:id w:val="2010243715"/>
                <w:lock w:val="sdtLocked"/>
              </w:sdtPr>
              <w:sdtEndPr/>
              <w:sdtContent>
                <w:tc>
                  <w:tcPr>
                    <w:tcW w:w="991" w:type="pct"/>
                  </w:tcPr>
                  <w:p w:rsidR="009217FC" w:rsidRPr="00BB2D5A" w:rsidRDefault="009217FC" w:rsidP="00D553F9">
                    <w:pPr>
                      <w:pStyle w:val="affff0"/>
                    </w:pPr>
                    <w:r w:rsidRPr="00BB2D5A">
                      <w:rPr>
                        <w:rFonts w:hint="eastAsia"/>
                      </w:rPr>
                      <w:t>名称</w:t>
                    </w:r>
                  </w:p>
                </w:tc>
              </w:sdtContent>
            </w:sdt>
            <w:sdt>
              <w:sdtPr>
                <w:rPr>
                  <w:rFonts w:hint="eastAsia"/>
                </w:rPr>
                <w:alias w:val="公司聘请的境内会计师事务所明细-名称"/>
                <w:tag w:val="_GBC_5e101497eaf44ba79cb610647f4aa3d5"/>
                <w:id w:val="688025616"/>
                <w:lock w:val="sdtLocked"/>
              </w:sdtPr>
              <w:sdtEndPr/>
              <w:sdtContent>
                <w:tc>
                  <w:tcPr>
                    <w:tcW w:w="2355" w:type="pct"/>
                  </w:tcPr>
                  <w:p w:rsidR="009217FC" w:rsidRPr="00BB2D5A" w:rsidRDefault="009217FC" w:rsidP="00D553F9">
                    <w:pPr>
                      <w:pStyle w:val="affff0"/>
                    </w:pPr>
                    <w:r w:rsidRPr="00BB2D5A">
                      <w:rPr>
                        <w:rFonts w:hint="eastAsia"/>
                      </w:rPr>
                      <w:t>信永中和会计师事务所（特殊普通合伙）</w:t>
                    </w:r>
                  </w:p>
                </w:tc>
              </w:sdtContent>
            </w:sdt>
          </w:tr>
          <w:tr w:rsidR="009217FC" w:rsidRPr="00BB2D5A" w:rsidTr="00D553F9">
            <w:trPr>
              <w:trHeight w:val="90"/>
            </w:trPr>
            <w:tc>
              <w:tcPr>
                <w:tcW w:w="1654" w:type="pct"/>
                <w:vMerge/>
                <w:vAlign w:val="center"/>
              </w:tcPr>
              <w:p w:rsidR="009217FC" w:rsidRPr="00BB2D5A" w:rsidRDefault="009217FC" w:rsidP="00D553F9">
                <w:pPr>
                  <w:pStyle w:val="affff0"/>
                </w:pPr>
              </w:p>
            </w:tc>
            <w:sdt>
              <w:sdtPr>
                <w:tag w:val="_PLD_d81c8b501e6d407989da734d8b7bd34b"/>
                <w:id w:val="2101677428"/>
                <w:lock w:val="sdtLocked"/>
              </w:sdtPr>
              <w:sdtEndPr/>
              <w:sdtContent>
                <w:tc>
                  <w:tcPr>
                    <w:tcW w:w="991" w:type="pct"/>
                    <w:vAlign w:val="center"/>
                  </w:tcPr>
                  <w:p w:rsidR="009217FC" w:rsidRPr="00BB2D5A" w:rsidRDefault="009217FC" w:rsidP="00D553F9">
                    <w:pPr>
                      <w:pStyle w:val="affff0"/>
                    </w:pPr>
                    <w:r w:rsidRPr="00BB2D5A">
                      <w:rPr>
                        <w:rFonts w:hint="eastAsia"/>
                      </w:rPr>
                      <w:t>办公地址</w:t>
                    </w:r>
                  </w:p>
                </w:tc>
              </w:sdtContent>
            </w:sdt>
            <w:tc>
              <w:tcPr>
                <w:tcW w:w="2355" w:type="pct"/>
              </w:tcPr>
              <w:p w:rsidR="009217FC" w:rsidRPr="00BB2D5A" w:rsidRDefault="009217FC" w:rsidP="00D553F9">
                <w:pPr>
                  <w:pStyle w:val="affff0"/>
                </w:pPr>
                <w:r w:rsidRPr="00BB2D5A">
                  <w:t>中国北京市东城区朝阳门北大街8号富华大厦A座9层</w:t>
                </w:r>
              </w:p>
            </w:tc>
          </w:tr>
          <w:tr w:rsidR="009217FC" w:rsidRPr="00BB2D5A" w:rsidTr="00D553F9">
            <w:trPr>
              <w:trHeight w:val="210"/>
            </w:trPr>
            <w:tc>
              <w:tcPr>
                <w:tcW w:w="1654" w:type="pct"/>
                <w:vMerge/>
                <w:vAlign w:val="center"/>
              </w:tcPr>
              <w:p w:rsidR="009217FC" w:rsidRPr="00BB2D5A" w:rsidRDefault="009217FC" w:rsidP="00D553F9">
                <w:pPr>
                  <w:pStyle w:val="affff0"/>
                </w:pPr>
              </w:p>
            </w:tc>
            <w:sdt>
              <w:sdtPr>
                <w:tag w:val="_PLD_0d7c31c02260419e806193f66b086dd8"/>
                <w:id w:val="1670141870"/>
                <w:lock w:val="sdtLocked"/>
              </w:sdtPr>
              <w:sdtEndPr/>
              <w:sdtContent>
                <w:tc>
                  <w:tcPr>
                    <w:tcW w:w="991" w:type="pct"/>
                  </w:tcPr>
                  <w:p w:rsidR="009217FC" w:rsidRPr="00BB2D5A" w:rsidRDefault="009217FC" w:rsidP="00D553F9">
                    <w:pPr>
                      <w:pStyle w:val="affff0"/>
                    </w:pPr>
                    <w:r w:rsidRPr="00BB2D5A">
                      <w:rPr>
                        <w:rFonts w:hint="eastAsia"/>
                      </w:rPr>
                      <w:t>签字会计师姓名</w:t>
                    </w:r>
                  </w:p>
                </w:tc>
              </w:sdtContent>
            </w:sdt>
            <w:tc>
              <w:tcPr>
                <w:tcW w:w="2355" w:type="pct"/>
              </w:tcPr>
              <w:p w:rsidR="009217FC" w:rsidRPr="00BB2D5A" w:rsidRDefault="00BA56B3" w:rsidP="00D553F9">
                <w:pPr>
                  <w:pStyle w:val="affff0"/>
                </w:pPr>
                <w:r w:rsidRPr="00BB2D5A">
                  <w:rPr>
                    <w:rFonts w:hint="eastAsia"/>
                  </w:rPr>
                  <w:t>季晟、丁慧春</w:t>
                </w:r>
              </w:p>
            </w:tc>
          </w:tr>
          <w:tr w:rsidR="009217FC" w:rsidRPr="00BB2D5A" w:rsidTr="00D553F9">
            <w:trPr>
              <w:trHeight w:val="270"/>
            </w:trPr>
            <w:sdt>
              <w:sdtPr>
                <w:tag w:val="_PLD_e464a40182fb4ad9ab40be8df58ff0b0"/>
                <w:id w:val="59836956"/>
                <w:lock w:val="sdtLocked"/>
              </w:sdtPr>
              <w:sdtEndPr/>
              <w:sdtContent>
                <w:tc>
                  <w:tcPr>
                    <w:tcW w:w="1654" w:type="pct"/>
                    <w:vMerge w:val="restart"/>
                    <w:vAlign w:val="center"/>
                  </w:tcPr>
                  <w:p w:rsidR="009217FC" w:rsidRPr="00BB2D5A" w:rsidRDefault="009217FC" w:rsidP="00D553F9">
                    <w:pPr>
                      <w:pStyle w:val="affff0"/>
                    </w:pPr>
                    <w:r w:rsidRPr="00BB2D5A">
                      <w:rPr>
                        <w:rFonts w:hint="eastAsia"/>
                      </w:rPr>
                      <w:t>公司聘请的会计师事务所</w:t>
                    </w:r>
                    <w:r w:rsidR="00737B66" w:rsidRPr="00BB2D5A">
                      <w:br/>
                    </w:r>
                    <w:r w:rsidRPr="00BB2D5A">
                      <w:rPr>
                        <w:rFonts w:hint="eastAsia"/>
                      </w:rPr>
                      <w:lastRenderedPageBreak/>
                      <w:t>（境外）</w:t>
                    </w:r>
                  </w:p>
                </w:tc>
              </w:sdtContent>
            </w:sdt>
            <w:sdt>
              <w:sdtPr>
                <w:tag w:val="_PLD_37d23b87291b4622aab86a15ea8b9b22"/>
                <w:id w:val="611411063"/>
                <w:lock w:val="sdtLocked"/>
              </w:sdtPr>
              <w:sdtEndPr/>
              <w:sdtContent>
                <w:tc>
                  <w:tcPr>
                    <w:tcW w:w="991" w:type="pct"/>
                  </w:tcPr>
                  <w:p w:rsidR="009217FC" w:rsidRPr="00BB2D5A" w:rsidRDefault="009217FC" w:rsidP="00D553F9">
                    <w:pPr>
                      <w:pStyle w:val="affff0"/>
                    </w:pPr>
                    <w:r w:rsidRPr="00BB2D5A">
                      <w:rPr>
                        <w:rFonts w:hint="eastAsia"/>
                      </w:rPr>
                      <w:t>名称</w:t>
                    </w:r>
                  </w:p>
                </w:tc>
              </w:sdtContent>
            </w:sdt>
            <w:tc>
              <w:tcPr>
                <w:tcW w:w="2355" w:type="pct"/>
              </w:tcPr>
              <w:p w:rsidR="009217FC" w:rsidRPr="00BB2D5A" w:rsidRDefault="009217FC" w:rsidP="00D553F9">
                <w:pPr>
                  <w:pStyle w:val="affff0"/>
                </w:pPr>
                <w:r w:rsidRPr="00BB2D5A">
                  <w:t>信永中和（香港）会计师事务所有限公司</w:t>
                </w:r>
              </w:p>
            </w:tc>
          </w:tr>
          <w:tr w:rsidR="009217FC" w:rsidRPr="00BB2D5A" w:rsidTr="00D553F9">
            <w:trPr>
              <w:trHeight w:val="150"/>
            </w:trPr>
            <w:tc>
              <w:tcPr>
                <w:tcW w:w="1654" w:type="pct"/>
                <w:vMerge/>
                <w:vAlign w:val="center"/>
              </w:tcPr>
              <w:p w:rsidR="009217FC" w:rsidRPr="00BB2D5A" w:rsidRDefault="009217FC" w:rsidP="00D553F9">
                <w:pPr>
                  <w:pStyle w:val="affff0"/>
                </w:pPr>
              </w:p>
            </w:tc>
            <w:sdt>
              <w:sdtPr>
                <w:tag w:val="_PLD_202f55cfc3894243b9d1a5a718d2ae50"/>
                <w:id w:val="2091183304"/>
                <w:lock w:val="sdtLocked"/>
              </w:sdtPr>
              <w:sdtEndPr/>
              <w:sdtContent>
                <w:tc>
                  <w:tcPr>
                    <w:tcW w:w="991" w:type="pct"/>
                  </w:tcPr>
                  <w:p w:rsidR="009217FC" w:rsidRPr="00BB2D5A" w:rsidRDefault="009217FC" w:rsidP="00D553F9">
                    <w:pPr>
                      <w:pStyle w:val="affff0"/>
                    </w:pPr>
                    <w:r w:rsidRPr="00BB2D5A">
                      <w:rPr>
                        <w:rFonts w:hint="eastAsia"/>
                      </w:rPr>
                      <w:t>办公地址</w:t>
                    </w:r>
                  </w:p>
                </w:tc>
              </w:sdtContent>
            </w:sdt>
            <w:tc>
              <w:tcPr>
                <w:tcW w:w="2355" w:type="pct"/>
              </w:tcPr>
              <w:p w:rsidR="009217FC" w:rsidRPr="00BB2D5A" w:rsidRDefault="009217FC" w:rsidP="00D553F9">
                <w:pPr>
                  <w:pStyle w:val="affff0"/>
                </w:pPr>
                <w:r w:rsidRPr="00BB2D5A">
                  <w:t>香港铜锣湾希慎道33号利园一期43楼</w:t>
                </w:r>
              </w:p>
            </w:tc>
          </w:tr>
          <w:tr w:rsidR="009217FC" w:rsidRPr="00BB2D5A" w:rsidTr="00D553F9">
            <w:trPr>
              <w:trHeight w:val="147"/>
            </w:trPr>
            <w:tc>
              <w:tcPr>
                <w:tcW w:w="1654" w:type="pct"/>
                <w:vMerge/>
                <w:vAlign w:val="center"/>
              </w:tcPr>
              <w:p w:rsidR="009217FC" w:rsidRPr="00BB2D5A" w:rsidRDefault="009217FC" w:rsidP="00D553F9">
                <w:pPr>
                  <w:pStyle w:val="affff0"/>
                </w:pPr>
              </w:p>
            </w:tc>
            <w:sdt>
              <w:sdtPr>
                <w:tag w:val="_PLD_043510d922ed44cab9ba0686a0c6dac0"/>
                <w:id w:val="556511946"/>
                <w:lock w:val="sdtLocked"/>
              </w:sdtPr>
              <w:sdtEndPr/>
              <w:sdtContent>
                <w:tc>
                  <w:tcPr>
                    <w:tcW w:w="991" w:type="pct"/>
                  </w:tcPr>
                  <w:p w:rsidR="009217FC" w:rsidRPr="00BB2D5A" w:rsidRDefault="009217FC" w:rsidP="00D553F9">
                    <w:pPr>
                      <w:pStyle w:val="affff0"/>
                    </w:pPr>
                    <w:r w:rsidRPr="00BB2D5A">
                      <w:rPr>
                        <w:rFonts w:hint="eastAsia"/>
                      </w:rPr>
                      <w:t>签字会计师姓名</w:t>
                    </w:r>
                  </w:p>
                </w:tc>
              </w:sdtContent>
            </w:sdt>
            <w:tc>
              <w:tcPr>
                <w:tcW w:w="2355" w:type="pct"/>
              </w:tcPr>
              <w:p w:rsidR="009217FC" w:rsidRPr="00BB2D5A" w:rsidRDefault="00BA56B3" w:rsidP="00D553F9">
                <w:pPr>
                  <w:pStyle w:val="affff0"/>
                </w:pPr>
                <w:r w:rsidRPr="00BB2D5A">
                  <w:rPr>
                    <w:rFonts w:hint="eastAsia"/>
                  </w:rPr>
                  <w:t>刘佳煌</w:t>
                </w:r>
              </w:p>
            </w:tc>
          </w:tr>
          <w:tr w:rsidR="009217FC" w:rsidRPr="00BB2D5A" w:rsidTr="009217FC">
            <w:trPr>
              <w:trHeight w:val="240"/>
            </w:trPr>
            <w:sdt>
              <w:sdtPr>
                <w:tag w:val="_PLD_117629327a374eb3aaf290e37287fd9d"/>
                <w:id w:val="1242843158"/>
                <w:lock w:val="sdtLocked"/>
              </w:sdtPr>
              <w:sdtEndPr/>
              <w:sdtContent>
                <w:tc>
                  <w:tcPr>
                    <w:tcW w:w="1654" w:type="pct"/>
                    <w:vMerge w:val="restart"/>
                    <w:vAlign w:val="center"/>
                  </w:tcPr>
                  <w:p w:rsidR="009217FC" w:rsidRPr="00BB2D5A" w:rsidRDefault="009217FC" w:rsidP="00D553F9">
                    <w:pPr>
                      <w:pStyle w:val="affff0"/>
                    </w:pPr>
                    <w:r w:rsidRPr="00BB2D5A">
                      <w:rPr>
                        <w:rFonts w:hint="eastAsia"/>
                      </w:rPr>
                      <w:t>法律顾问（境内）</w:t>
                    </w:r>
                  </w:p>
                </w:tc>
              </w:sdtContent>
            </w:sdt>
            <w:sdt>
              <w:sdtPr>
                <w:tag w:val="_PLD_03930b06d3874a0ab23547d6ee1fd4ed"/>
                <w:id w:val="-694999522"/>
                <w:lock w:val="sdtLocked"/>
              </w:sdtPr>
              <w:sdtEndPr/>
              <w:sdtContent>
                <w:tc>
                  <w:tcPr>
                    <w:tcW w:w="991" w:type="pct"/>
                    <w:vAlign w:val="center"/>
                  </w:tcPr>
                  <w:p w:rsidR="009217FC" w:rsidRPr="00BB2D5A" w:rsidRDefault="009217FC" w:rsidP="009217FC">
                    <w:pPr>
                      <w:pStyle w:val="affff0"/>
                    </w:pPr>
                    <w:r w:rsidRPr="00BB2D5A">
                      <w:rPr>
                        <w:rFonts w:hint="eastAsia"/>
                      </w:rPr>
                      <w:t>名称</w:t>
                    </w:r>
                  </w:p>
                </w:tc>
              </w:sdtContent>
            </w:sdt>
            <w:tc>
              <w:tcPr>
                <w:tcW w:w="2355" w:type="pct"/>
              </w:tcPr>
              <w:p w:rsidR="009217FC" w:rsidRPr="00BB2D5A" w:rsidRDefault="009217FC" w:rsidP="00D553F9">
                <w:pPr>
                  <w:pStyle w:val="affff0"/>
                </w:pPr>
                <w:r w:rsidRPr="00BB2D5A">
                  <w:t>北京市金杜律师事务所</w:t>
                </w:r>
              </w:p>
            </w:tc>
          </w:tr>
          <w:tr w:rsidR="009217FC" w:rsidRPr="00BB2D5A" w:rsidTr="009217FC">
            <w:trPr>
              <w:trHeight w:val="180"/>
            </w:trPr>
            <w:tc>
              <w:tcPr>
                <w:tcW w:w="1654" w:type="pct"/>
                <w:vMerge/>
                <w:vAlign w:val="center"/>
              </w:tcPr>
              <w:p w:rsidR="009217FC" w:rsidRPr="00BB2D5A" w:rsidRDefault="009217FC" w:rsidP="00D553F9">
                <w:pPr>
                  <w:pStyle w:val="affff0"/>
                </w:pPr>
              </w:p>
            </w:tc>
            <w:sdt>
              <w:sdtPr>
                <w:tag w:val="_PLD_58628b6510d343abaa231ec4a53d580b"/>
                <w:id w:val="-2000722150"/>
                <w:lock w:val="sdtLocked"/>
              </w:sdtPr>
              <w:sdtEndPr/>
              <w:sdtContent>
                <w:tc>
                  <w:tcPr>
                    <w:tcW w:w="991" w:type="pct"/>
                    <w:vAlign w:val="center"/>
                  </w:tcPr>
                  <w:p w:rsidR="009217FC" w:rsidRPr="00BB2D5A" w:rsidRDefault="009217FC" w:rsidP="009217FC">
                    <w:pPr>
                      <w:pStyle w:val="affff0"/>
                    </w:pPr>
                    <w:r w:rsidRPr="00BB2D5A">
                      <w:rPr>
                        <w:rFonts w:hint="eastAsia"/>
                      </w:rPr>
                      <w:t>办公地址</w:t>
                    </w:r>
                  </w:p>
                </w:tc>
              </w:sdtContent>
            </w:sdt>
            <w:tc>
              <w:tcPr>
                <w:tcW w:w="2355" w:type="pct"/>
              </w:tcPr>
              <w:p w:rsidR="009217FC" w:rsidRPr="00BB2D5A" w:rsidRDefault="009217FC" w:rsidP="00D553F9">
                <w:pPr>
                  <w:pStyle w:val="affff0"/>
                </w:pPr>
                <w:r w:rsidRPr="00BB2D5A">
                  <w:t>中国北京市朝阳区东三环中路1号环球金融中心东楼18层</w:t>
                </w:r>
              </w:p>
            </w:tc>
          </w:tr>
          <w:tr w:rsidR="009217FC" w:rsidRPr="00BB2D5A" w:rsidTr="009217FC">
            <w:trPr>
              <w:trHeight w:val="195"/>
            </w:trPr>
            <w:sdt>
              <w:sdtPr>
                <w:tag w:val="_PLD_9b8615f6293f4f7886757570d850ffc2"/>
                <w:id w:val="-1770930369"/>
                <w:lock w:val="sdtLocked"/>
              </w:sdtPr>
              <w:sdtEndPr/>
              <w:sdtContent>
                <w:tc>
                  <w:tcPr>
                    <w:tcW w:w="1654" w:type="pct"/>
                    <w:vMerge w:val="restart"/>
                    <w:vAlign w:val="center"/>
                  </w:tcPr>
                  <w:p w:rsidR="009217FC" w:rsidRPr="00BB2D5A" w:rsidRDefault="009217FC" w:rsidP="00D553F9">
                    <w:pPr>
                      <w:pStyle w:val="affff0"/>
                    </w:pPr>
                    <w:r w:rsidRPr="00BB2D5A">
                      <w:rPr>
                        <w:rFonts w:hint="eastAsia"/>
                      </w:rPr>
                      <w:t>法律顾问（境外）</w:t>
                    </w:r>
                  </w:p>
                </w:tc>
              </w:sdtContent>
            </w:sdt>
            <w:sdt>
              <w:sdtPr>
                <w:tag w:val="_PLD_e41f6114deb1469e9cbd52ba8d2811ba"/>
                <w:id w:val="1059990726"/>
                <w:lock w:val="sdtLocked"/>
              </w:sdtPr>
              <w:sdtEndPr/>
              <w:sdtContent>
                <w:tc>
                  <w:tcPr>
                    <w:tcW w:w="991" w:type="pct"/>
                    <w:vAlign w:val="center"/>
                  </w:tcPr>
                  <w:p w:rsidR="009217FC" w:rsidRPr="00BB2D5A" w:rsidRDefault="009217FC" w:rsidP="009217FC">
                    <w:pPr>
                      <w:pStyle w:val="affff0"/>
                    </w:pPr>
                    <w:r w:rsidRPr="00BB2D5A">
                      <w:rPr>
                        <w:rFonts w:hint="eastAsia"/>
                      </w:rPr>
                      <w:t>名称</w:t>
                    </w:r>
                  </w:p>
                </w:tc>
              </w:sdtContent>
            </w:sdt>
            <w:tc>
              <w:tcPr>
                <w:tcW w:w="2355" w:type="pct"/>
              </w:tcPr>
              <w:p w:rsidR="009217FC" w:rsidRPr="00BB2D5A" w:rsidRDefault="009217FC" w:rsidP="00D553F9">
                <w:pPr>
                  <w:pStyle w:val="affff0"/>
                </w:pPr>
                <w:r w:rsidRPr="00BB2D5A">
                  <w:t>贝克·麦坚时律师事务所</w:t>
                </w:r>
              </w:p>
            </w:tc>
          </w:tr>
          <w:tr w:rsidR="009217FC" w:rsidRPr="00BB2D5A" w:rsidTr="009217FC">
            <w:trPr>
              <w:trHeight w:val="105"/>
            </w:trPr>
            <w:tc>
              <w:tcPr>
                <w:tcW w:w="1654" w:type="pct"/>
                <w:vMerge/>
              </w:tcPr>
              <w:p w:rsidR="009217FC" w:rsidRPr="00BB2D5A" w:rsidRDefault="009217FC" w:rsidP="00D553F9">
                <w:pPr>
                  <w:pStyle w:val="affff0"/>
                </w:pPr>
              </w:p>
            </w:tc>
            <w:sdt>
              <w:sdtPr>
                <w:tag w:val="_PLD_b5dcd3d0dc2d412ca80b4e11fb95a5d4"/>
                <w:id w:val="-418873264"/>
                <w:lock w:val="sdtLocked"/>
              </w:sdtPr>
              <w:sdtEndPr/>
              <w:sdtContent>
                <w:tc>
                  <w:tcPr>
                    <w:tcW w:w="991" w:type="pct"/>
                    <w:vAlign w:val="center"/>
                  </w:tcPr>
                  <w:p w:rsidR="009217FC" w:rsidRPr="00BB2D5A" w:rsidRDefault="009217FC" w:rsidP="009217FC">
                    <w:pPr>
                      <w:pStyle w:val="affff0"/>
                    </w:pPr>
                    <w:r w:rsidRPr="00BB2D5A">
                      <w:rPr>
                        <w:rFonts w:hint="eastAsia"/>
                      </w:rPr>
                      <w:t>办公地址</w:t>
                    </w:r>
                  </w:p>
                </w:tc>
              </w:sdtContent>
            </w:sdt>
            <w:tc>
              <w:tcPr>
                <w:tcW w:w="2355" w:type="pct"/>
              </w:tcPr>
              <w:p w:rsidR="009217FC" w:rsidRPr="00BB2D5A" w:rsidRDefault="009217FC" w:rsidP="00D553F9">
                <w:pPr>
                  <w:pStyle w:val="affff0"/>
                </w:pPr>
                <w:r w:rsidRPr="00BB2D5A">
                  <w:t>香港鲗鱼涌英皇道979号太古坊一座14楼</w:t>
                </w:r>
              </w:p>
            </w:tc>
          </w:tr>
          <w:tr w:rsidR="009217FC" w:rsidRPr="00BB2D5A" w:rsidTr="009217FC">
            <w:trPr>
              <w:trHeight w:val="195"/>
            </w:trPr>
            <w:sdt>
              <w:sdtPr>
                <w:tag w:val="_PLD_9b8615f6293f4f7886757570d850ffc2"/>
                <w:id w:val="-620310664"/>
                <w:lock w:val="sdtLocked"/>
              </w:sdtPr>
              <w:sdtEndPr/>
              <w:sdtContent>
                <w:tc>
                  <w:tcPr>
                    <w:tcW w:w="1654" w:type="pct"/>
                    <w:vMerge w:val="restart"/>
                    <w:vAlign w:val="center"/>
                  </w:tcPr>
                  <w:p w:rsidR="009217FC" w:rsidRPr="00BB2D5A" w:rsidRDefault="009217FC" w:rsidP="00D553F9">
                    <w:pPr>
                      <w:pStyle w:val="affff0"/>
                    </w:pPr>
                    <w:r w:rsidRPr="00BB2D5A">
                      <w:rPr>
                        <w:rFonts w:hint="eastAsia"/>
                      </w:rPr>
                      <w:t>上海股份过户登记处</w:t>
                    </w:r>
                  </w:p>
                </w:tc>
              </w:sdtContent>
            </w:sdt>
            <w:sdt>
              <w:sdtPr>
                <w:tag w:val="_PLD_e41f6114deb1469e9cbd52ba8d2811ba"/>
                <w:id w:val="-1613661974"/>
                <w:lock w:val="sdtLocked"/>
              </w:sdtPr>
              <w:sdtEndPr/>
              <w:sdtContent>
                <w:tc>
                  <w:tcPr>
                    <w:tcW w:w="991" w:type="pct"/>
                    <w:vAlign w:val="center"/>
                  </w:tcPr>
                  <w:p w:rsidR="009217FC" w:rsidRPr="00BB2D5A" w:rsidRDefault="009217FC" w:rsidP="009217FC">
                    <w:pPr>
                      <w:pStyle w:val="affff0"/>
                    </w:pPr>
                    <w:r w:rsidRPr="00BB2D5A">
                      <w:rPr>
                        <w:rFonts w:hint="eastAsia"/>
                      </w:rPr>
                      <w:t>名称</w:t>
                    </w:r>
                  </w:p>
                </w:tc>
              </w:sdtContent>
            </w:sdt>
            <w:tc>
              <w:tcPr>
                <w:tcW w:w="2355" w:type="pct"/>
              </w:tcPr>
              <w:p w:rsidR="009217FC" w:rsidRPr="00BB2D5A" w:rsidRDefault="009217FC" w:rsidP="00D553F9">
                <w:pPr>
                  <w:pStyle w:val="affff0"/>
                </w:pPr>
                <w:r w:rsidRPr="00BB2D5A">
                  <w:t>中国证券登记结算有限责任公司上海分公司</w:t>
                </w:r>
              </w:p>
            </w:tc>
          </w:tr>
          <w:tr w:rsidR="009217FC" w:rsidRPr="00BB2D5A" w:rsidTr="009217FC">
            <w:trPr>
              <w:trHeight w:val="105"/>
            </w:trPr>
            <w:tc>
              <w:tcPr>
                <w:tcW w:w="1654" w:type="pct"/>
                <w:vMerge/>
              </w:tcPr>
              <w:p w:rsidR="009217FC" w:rsidRPr="00BB2D5A" w:rsidRDefault="009217FC" w:rsidP="00D553F9">
                <w:pPr>
                  <w:pStyle w:val="affff0"/>
                </w:pPr>
              </w:p>
            </w:tc>
            <w:sdt>
              <w:sdtPr>
                <w:tag w:val="_PLD_b5dcd3d0dc2d412ca80b4e11fb95a5d4"/>
                <w:id w:val="234740949"/>
                <w:lock w:val="sdtLocked"/>
              </w:sdtPr>
              <w:sdtEndPr/>
              <w:sdtContent>
                <w:tc>
                  <w:tcPr>
                    <w:tcW w:w="991" w:type="pct"/>
                    <w:vAlign w:val="center"/>
                  </w:tcPr>
                  <w:p w:rsidR="009217FC" w:rsidRPr="00BB2D5A" w:rsidRDefault="009217FC" w:rsidP="009217FC">
                    <w:pPr>
                      <w:pStyle w:val="affff0"/>
                    </w:pPr>
                    <w:r w:rsidRPr="00BB2D5A">
                      <w:rPr>
                        <w:rFonts w:hint="eastAsia"/>
                      </w:rPr>
                      <w:t>办公地址</w:t>
                    </w:r>
                  </w:p>
                </w:tc>
              </w:sdtContent>
            </w:sdt>
            <w:tc>
              <w:tcPr>
                <w:tcW w:w="2355" w:type="pct"/>
              </w:tcPr>
              <w:p w:rsidR="009217FC" w:rsidRPr="00BB2D5A" w:rsidRDefault="009217FC" w:rsidP="00D553F9">
                <w:pPr>
                  <w:pStyle w:val="affff0"/>
                </w:pPr>
                <w:r w:rsidRPr="00BB2D5A">
                  <w:t>中国上海市浦东新区陆家嘴东路166号中国保险大厦3层</w:t>
                </w:r>
              </w:p>
            </w:tc>
          </w:tr>
          <w:tr w:rsidR="009217FC" w:rsidRPr="00BB2D5A" w:rsidTr="009217FC">
            <w:trPr>
              <w:trHeight w:val="195"/>
            </w:trPr>
            <w:sdt>
              <w:sdtPr>
                <w:tag w:val="_PLD_9b8615f6293f4f7886757570d850ffc2"/>
                <w:id w:val="795104715"/>
                <w:lock w:val="sdtLocked"/>
              </w:sdtPr>
              <w:sdtEndPr/>
              <w:sdtContent>
                <w:tc>
                  <w:tcPr>
                    <w:tcW w:w="1654" w:type="pct"/>
                    <w:vMerge w:val="restart"/>
                    <w:vAlign w:val="center"/>
                  </w:tcPr>
                  <w:p w:rsidR="009217FC" w:rsidRPr="00BB2D5A" w:rsidRDefault="009217FC" w:rsidP="00D553F9">
                    <w:pPr>
                      <w:pStyle w:val="affff0"/>
                    </w:pPr>
                    <w:r w:rsidRPr="00BB2D5A">
                      <w:rPr>
                        <w:rFonts w:hint="eastAsia"/>
                      </w:rPr>
                      <w:t>香港股份过户登记处</w:t>
                    </w:r>
                  </w:p>
                </w:tc>
              </w:sdtContent>
            </w:sdt>
            <w:sdt>
              <w:sdtPr>
                <w:tag w:val="_PLD_e41f6114deb1469e9cbd52ba8d2811ba"/>
                <w:id w:val="-1375919402"/>
                <w:lock w:val="sdtLocked"/>
              </w:sdtPr>
              <w:sdtEndPr/>
              <w:sdtContent>
                <w:tc>
                  <w:tcPr>
                    <w:tcW w:w="991" w:type="pct"/>
                    <w:vAlign w:val="center"/>
                  </w:tcPr>
                  <w:p w:rsidR="009217FC" w:rsidRPr="00BB2D5A" w:rsidRDefault="009217FC" w:rsidP="009217FC">
                    <w:pPr>
                      <w:pStyle w:val="affff0"/>
                    </w:pPr>
                    <w:r w:rsidRPr="00BB2D5A">
                      <w:rPr>
                        <w:rFonts w:hint="eastAsia"/>
                      </w:rPr>
                      <w:t>名称</w:t>
                    </w:r>
                  </w:p>
                </w:tc>
              </w:sdtContent>
            </w:sdt>
            <w:tc>
              <w:tcPr>
                <w:tcW w:w="2355" w:type="pct"/>
              </w:tcPr>
              <w:p w:rsidR="009217FC" w:rsidRPr="00BB2D5A" w:rsidRDefault="009217FC" w:rsidP="00D553F9">
                <w:pPr>
                  <w:pStyle w:val="affff0"/>
                </w:pPr>
                <w:r w:rsidRPr="00BB2D5A">
                  <w:t>香港证券登记有限公司</w:t>
                </w:r>
              </w:p>
            </w:tc>
          </w:tr>
          <w:tr w:rsidR="009217FC" w:rsidRPr="00BB2D5A" w:rsidTr="009217FC">
            <w:trPr>
              <w:trHeight w:val="105"/>
            </w:trPr>
            <w:tc>
              <w:tcPr>
                <w:tcW w:w="1654" w:type="pct"/>
                <w:vMerge/>
              </w:tcPr>
              <w:p w:rsidR="009217FC" w:rsidRPr="00BB2D5A" w:rsidRDefault="009217FC" w:rsidP="00D553F9">
                <w:pPr>
                  <w:pStyle w:val="affff0"/>
                </w:pPr>
              </w:p>
            </w:tc>
            <w:sdt>
              <w:sdtPr>
                <w:tag w:val="_PLD_b5dcd3d0dc2d412ca80b4e11fb95a5d4"/>
                <w:id w:val="-1128086071"/>
                <w:lock w:val="sdtLocked"/>
              </w:sdtPr>
              <w:sdtEndPr/>
              <w:sdtContent>
                <w:tc>
                  <w:tcPr>
                    <w:tcW w:w="991" w:type="pct"/>
                    <w:vAlign w:val="center"/>
                  </w:tcPr>
                  <w:p w:rsidR="009217FC" w:rsidRPr="00BB2D5A" w:rsidRDefault="009217FC" w:rsidP="009217FC">
                    <w:pPr>
                      <w:pStyle w:val="affff0"/>
                    </w:pPr>
                    <w:r w:rsidRPr="00BB2D5A">
                      <w:rPr>
                        <w:rFonts w:hint="eastAsia"/>
                      </w:rPr>
                      <w:t>办公地址</w:t>
                    </w:r>
                  </w:p>
                </w:tc>
              </w:sdtContent>
            </w:sdt>
            <w:tc>
              <w:tcPr>
                <w:tcW w:w="2355" w:type="pct"/>
              </w:tcPr>
              <w:p w:rsidR="009217FC" w:rsidRPr="00BB2D5A" w:rsidRDefault="009217FC" w:rsidP="00D553F9">
                <w:pPr>
                  <w:pStyle w:val="affff0"/>
                </w:pPr>
                <w:r w:rsidRPr="00BB2D5A">
                  <w:t>香港湾仔皇后大道东183号合和中心17楼1712至1716号铺</w:t>
                </w:r>
              </w:p>
            </w:tc>
          </w:tr>
          <w:tr w:rsidR="009217FC" w:rsidRPr="00BB2D5A" w:rsidTr="009217FC">
            <w:trPr>
              <w:trHeight w:val="195"/>
            </w:trPr>
            <w:sdt>
              <w:sdtPr>
                <w:tag w:val="_PLD_9b8615f6293f4f7886757570d850ffc2"/>
                <w:id w:val="630294643"/>
                <w:lock w:val="sdtLocked"/>
              </w:sdtPr>
              <w:sdtEndPr/>
              <w:sdtContent>
                <w:tc>
                  <w:tcPr>
                    <w:tcW w:w="1654" w:type="pct"/>
                    <w:vMerge w:val="restart"/>
                    <w:vAlign w:val="center"/>
                  </w:tcPr>
                  <w:p w:rsidR="009217FC" w:rsidRPr="00BB2D5A" w:rsidRDefault="009217FC" w:rsidP="00D553F9">
                    <w:pPr>
                      <w:pStyle w:val="affff0"/>
                    </w:pPr>
                    <w:r w:rsidRPr="00BB2D5A">
                      <w:rPr>
                        <w:rFonts w:hint="eastAsia"/>
                      </w:rPr>
                      <w:t>公司香港联络处</w:t>
                    </w:r>
                  </w:p>
                </w:tc>
              </w:sdtContent>
            </w:sdt>
            <w:sdt>
              <w:sdtPr>
                <w:tag w:val="_PLD_e41f6114deb1469e9cbd52ba8d2811ba"/>
                <w:id w:val="81185970"/>
                <w:lock w:val="sdtLocked"/>
              </w:sdtPr>
              <w:sdtEndPr/>
              <w:sdtContent>
                <w:tc>
                  <w:tcPr>
                    <w:tcW w:w="991" w:type="pct"/>
                    <w:vAlign w:val="center"/>
                  </w:tcPr>
                  <w:p w:rsidR="009217FC" w:rsidRPr="00BB2D5A" w:rsidRDefault="009217FC" w:rsidP="009217FC">
                    <w:pPr>
                      <w:pStyle w:val="affff0"/>
                    </w:pPr>
                    <w:r w:rsidRPr="00BB2D5A">
                      <w:rPr>
                        <w:rFonts w:hint="eastAsia"/>
                      </w:rPr>
                      <w:t>办公地址</w:t>
                    </w:r>
                  </w:p>
                </w:tc>
              </w:sdtContent>
            </w:sdt>
            <w:tc>
              <w:tcPr>
                <w:tcW w:w="2355" w:type="pct"/>
              </w:tcPr>
              <w:p w:rsidR="009217FC" w:rsidRPr="00BB2D5A" w:rsidRDefault="009217FC" w:rsidP="00D553F9">
                <w:pPr>
                  <w:pStyle w:val="affff0"/>
                </w:pPr>
                <w:r w:rsidRPr="00BB2D5A">
                  <w:t>香港湾仔皇后大道东248号阳光中心40楼</w:t>
                </w:r>
              </w:p>
            </w:tc>
          </w:tr>
          <w:tr w:rsidR="009217FC" w:rsidRPr="00BB2D5A" w:rsidTr="009217FC">
            <w:trPr>
              <w:trHeight w:val="105"/>
            </w:trPr>
            <w:tc>
              <w:tcPr>
                <w:tcW w:w="1654" w:type="pct"/>
                <w:vMerge/>
              </w:tcPr>
              <w:p w:rsidR="009217FC" w:rsidRPr="00BB2D5A" w:rsidRDefault="009217FC" w:rsidP="00D553F9">
                <w:pPr>
                  <w:pStyle w:val="affff0"/>
                </w:pPr>
              </w:p>
            </w:tc>
            <w:sdt>
              <w:sdtPr>
                <w:tag w:val="_PLD_b5dcd3d0dc2d412ca80b4e11fb95a5d4"/>
                <w:id w:val="910510405"/>
                <w:lock w:val="sdtLocked"/>
              </w:sdtPr>
              <w:sdtEndPr/>
              <w:sdtContent>
                <w:tc>
                  <w:tcPr>
                    <w:tcW w:w="991" w:type="pct"/>
                    <w:vAlign w:val="center"/>
                  </w:tcPr>
                  <w:p w:rsidR="009217FC" w:rsidRPr="00BB2D5A" w:rsidRDefault="009217FC" w:rsidP="009217FC">
                    <w:pPr>
                      <w:pStyle w:val="affff0"/>
                    </w:pPr>
                    <w:r w:rsidRPr="00BB2D5A">
                      <w:rPr>
                        <w:rFonts w:hint="eastAsia"/>
                      </w:rPr>
                      <w:t>联系人</w:t>
                    </w:r>
                  </w:p>
                </w:tc>
              </w:sdtContent>
            </w:sdt>
            <w:tc>
              <w:tcPr>
                <w:tcW w:w="2355" w:type="pct"/>
              </w:tcPr>
              <w:p w:rsidR="009217FC" w:rsidRPr="00BB2D5A" w:rsidRDefault="009217FC" w:rsidP="00D553F9">
                <w:pPr>
                  <w:pStyle w:val="affff0"/>
                </w:pPr>
                <w:r w:rsidRPr="00BB2D5A">
                  <w:t>梁颖娴</w:t>
                </w:r>
              </w:p>
            </w:tc>
          </w:tr>
          <w:tr w:rsidR="009217FC" w:rsidRPr="00BB2D5A" w:rsidTr="009217FC">
            <w:trPr>
              <w:trHeight w:val="105"/>
            </w:trPr>
            <w:tc>
              <w:tcPr>
                <w:tcW w:w="1654" w:type="pct"/>
                <w:vMerge/>
              </w:tcPr>
              <w:p w:rsidR="009217FC" w:rsidRPr="00BB2D5A" w:rsidRDefault="009217FC" w:rsidP="00D553F9">
                <w:pPr>
                  <w:pStyle w:val="affff0"/>
                </w:pPr>
              </w:p>
            </w:tc>
            <w:tc>
              <w:tcPr>
                <w:tcW w:w="991" w:type="pct"/>
                <w:vAlign w:val="center"/>
              </w:tcPr>
              <w:p w:rsidR="009217FC" w:rsidRPr="00BB2D5A" w:rsidRDefault="009217FC" w:rsidP="009217FC">
                <w:pPr>
                  <w:pStyle w:val="affff0"/>
                </w:pPr>
                <w:r w:rsidRPr="00BB2D5A">
                  <w:t>电话</w:t>
                </w:r>
              </w:p>
            </w:tc>
            <w:tc>
              <w:tcPr>
                <w:tcW w:w="2355" w:type="pct"/>
              </w:tcPr>
              <w:p w:rsidR="009217FC" w:rsidRPr="00BB2D5A" w:rsidRDefault="009217FC" w:rsidP="00D553F9">
                <w:pPr>
                  <w:pStyle w:val="affff0"/>
                </w:pPr>
                <w:r w:rsidRPr="00BB2D5A">
                  <w:t>（852）3912</w:t>
                </w:r>
                <w:r w:rsidR="002F2A85" w:rsidRPr="00BB2D5A">
                  <w:t xml:space="preserve"> </w:t>
                </w:r>
                <w:r w:rsidRPr="00BB2D5A">
                  <w:t>0800</w:t>
                </w:r>
              </w:p>
            </w:tc>
          </w:tr>
          <w:tr w:rsidR="009217FC" w:rsidRPr="00BB2D5A" w:rsidTr="009217FC">
            <w:trPr>
              <w:trHeight w:val="105"/>
            </w:trPr>
            <w:tc>
              <w:tcPr>
                <w:tcW w:w="1654" w:type="pct"/>
                <w:vMerge/>
              </w:tcPr>
              <w:p w:rsidR="009217FC" w:rsidRPr="00BB2D5A" w:rsidRDefault="009217FC" w:rsidP="00D553F9">
                <w:pPr>
                  <w:pStyle w:val="affff0"/>
                </w:pPr>
              </w:p>
            </w:tc>
            <w:tc>
              <w:tcPr>
                <w:tcW w:w="991" w:type="pct"/>
                <w:vAlign w:val="center"/>
              </w:tcPr>
              <w:p w:rsidR="009217FC" w:rsidRPr="00BB2D5A" w:rsidRDefault="009217FC" w:rsidP="009217FC">
                <w:pPr>
                  <w:pStyle w:val="affff0"/>
                </w:pPr>
                <w:r w:rsidRPr="00BB2D5A">
                  <w:t>传真</w:t>
                </w:r>
              </w:p>
            </w:tc>
            <w:tc>
              <w:tcPr>
                <w:tcW w:w="2355" w:type="pct"/>
              </w:tcPr>
              <w:p w:rsidR="009217FC" w:rsidRPr="00BB2D5A" w:rsidRDefault="009217FC" w:rsidP="00D553F9">
                <w:pPr>
                  <w:pStyle w:val="affff0"/>
                </w:pPr>
                <w:r w:rsidRPr="00BB2D5A">
                  <w:t>（852）3912</w:t>
                </w:r>
                <w:r w:rsidR="002F2A85" w:rsidRPr="00BB2D5A">
                  <w:t xml:space="preserve"> </w:t>
                </w:r>
                <w:r w:rsidRPr="00BB2D5A">
                  <w:t>0801</w:t>
                </w:r>
              </w:p>
            </w:tc>
          </w:tr>
        </w:tbl>
        <w:p w:rsidR="00D93AE4" w:rsidRPr="00BB2D5A" w:rsidRDefault="00964E85" w:rsidP="009217FC">
          <w:pPr>
            <w:pStyle w:val="affff0"/>
          </w:pPr>
        </w:p>
        <w:bookmarkEnd w:id="19" w:displacedByCustomXml="next"/>
      </w:sdtContent>
    </w:sdt>
    <w:p w:rsidR="00D93AE4" w:rsidRPr="00BB2D5A" w:rsidRDefault="00E30060">
      <w:pPr>
        <w:pStyle w:val="2"/>
        <w:numPr>
          <w:ilvl w:val="1"/>
          <w:numId w:val="4"/>
        </w:numPr>
        <w:ind w:left="498" w:hangingChars="236" w:hanging="498"/>
      </w:pPr>
      <w:bookmarkStart w:id="20" w:name="_Toc342056397"/>
      <w:bookmarkStart w:id="21" w:name="_Toc342565889"/>
      <w:r w:rsidRPr="00BB2D5A">
        <w:rPr>
          <w:rFonts w:hint="eastAsia"/>
        </w:rPr>
        <w:t>近三年主要会计数据和财务指标</w:t>
      </w:r>
      <w:bookmarkEnd w:id="20"/>
      <w:bookmarkEnd w:id="21"/>
    </w:p>
    <w:p w:rsidR="00D93AE4" w:rsidRPr="00BB2D5A" w:rsidRDefault="00E30060">
      <w:pPr>
        <w:pStyle w:val="3"/>
        <w:numPr>
          <w:ilvl w:val="1"/>
          <w:numId w:val="2"/>
        </w:numPr>
      </w:pPr>
      <w:r w:rsidRPr="00BB2D5A">
        <w:rPr>
          <w:rFonts w:hint="eastAsia"/>
        </w:rPr>
        <w:t>主要会计数据</w:t>
      </w:r>
    </w:p>
    <w:p w:rsidR="00D93AE4" w:rsidRPr="00BB2D5A" w:rsidRDefault="00E30060">
      <w:pPr>
        <w:jc w:val="right"/>
      </w:pPr>
      <w:r w:rsidRPr="00BB2D5A">
        <w:rPr>
          <w:rFonts w:hint="eastAsia"/>
        </w:rPr>
        <w:t>单位：</w:t>
      </w:r>
      <w:sdt>
        <w:sdtPr>
          <w:rPr>
            <w:rFonts w:hint="eastAsia"/>
          </w:rPr>
          <w:alias w:val="单位：报告期末公司前三年主要会计数据和财务指标"/>
          <w:tag w:val="_GBC_831bf622af014dd988d7abf34a230ded"/>
          <w:id w:val="624812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217FC" w:rsidRPr="00BB2D5A">
            <w:rPr>
              <w:rFonts w:hint="eastAsia"/>
            </w:rPr>
            <w:t>千元</w:t>
          </w:r>
        </w:sdtContent>
      </w:sdt>
      <w:r w:rsidR="00607EB2" w:rsidRPr="00BB2D5A">
        <w:rPr>
          <w:rFonts w:hint="eastAsia"/>
        </w:rPr>
        <w:t xml:space="preserve"> </w:t>
      </w:r>
      <w:r w:rsidR="00607EB2" w:rsidRPr="00BB2D5A">
        <w:t xml:space="preserve"> </w:t>
      </w:r>
      <w:r w:rsidRPr="00BB2D5A">
        <w:rPr>
          <w:rFonts w:hint="eastAsia"/>
        </w:rPr>
        <w:t>币种：</w:t>
      </w:r>
      <w:sdt>
        <w:sdtPr>
          <w:rPr>
            <w:rFonts w:hint="eastAsia"/>
          </w:rPr>
          <w:alias w:val="币种：报告期末公司前三年主要会计数据和财务指标"/>
          <w:tag w:val="_GBC_966177366f0d4256ae6aac54dd779761"/>
          <w:id w:val="-1325114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sdt>
      <w:sdtPr>
        <w:alias w:val="选项模块:主要会计数据(无追溯)"/>
        <w:tag w:val="_SEC_054de9a865fc43068e5affd816d52d7b"/>
        <w:id w:val="1003156898"/>
        <w:lock w:val="sdtLocked"/>
      </w:sdtPr>
      <w:sdtEndPr/>
      <w:sdtContent>
        <w:p w:rsidR="009217FC" w:rsidRPr="00BB2D5A" w:rsidRDefault="009217FC" w:rsidP="009217FC">
          <w:pPr>
            <w:pStyle w:val="affff0"/>
          </w:pPr>
        </w:p>
        <w:tbl>
          <w:tblPr>
            <w:tblStyle w:val="a8"/>
            <w:tblW w:w="5000" w:type="pct"/>
            <w:tblLook w:val="0000" w:firstRow="0" w:lastRow="0" w:firstColumn="0" w:lastColumn="0" w:noHBand="0" w:noVBand="0"/>
          </w:tblPr>
          <w:tblGrid>
            <w:gridCol w:w="3085"/>
            <w:gridCol w:w="1417"/>
            <w:gridCol w:w="1419"/>
            <w:gridCol w:w="1757"/>
            <w:gridCol w:w="1371"/>
          </w:tblGrid>
          <w:tr w:rsidR="009217FC" w:rsidRPr="00BB2D5A" w:rsidTr="00FB4C6A">
            <w:trPr>
              <w:trHeight w:val="596"/>
            </w:trPr>
            <w:bookmarkStart w:id="22" w:name="_Hlk35438347" w:displacedByCustomXml="next"/>
            <w:sdt>
              <w:sdtPr>
                <w:rPr>
                  <w:rFonts w:hint="eastAsia"/>
                </w:rPr>
                <w:tag w:val="_PLD_11b4c598f0e64f3480d144156bedd8c8"/>
                <w:id w:val="-1161613745"/>
                <w:lock w:val="sdtLocked"/>
              </w:sdtPr>
              <w:sdtEndPr>
                <w:rPr>
                  <w:rFonts w:hint="default"/>
                  <w:szCs w:val="20"/>
                </w:rPr>
              </w:sdtEndPr>
              <w:sdtContent>
                <w:tc>
                  <w:tcPr>
                    <w:tcW w:w="1705" w:type="pct"/>
                    <w:vAlign w:val="center"/>
                  </w:tcPr>
                  <w:p w:rsidR="009217FC" w:rsidRPr="00BB2D5A" w:rsidRDefault="009217FC" w:rsidP="00D553F9">
                    <w:pPr>
                      <w:kinsoku w:val="0"/>
                      <w:overflowPunct w:val="0"/>
                      <w:autoSpaceDE w:val="0"/>
                      <w:autoSpaceDN w:val="0"/>
                      <w:adjustRightInd w:val="0"/>
                      <w:snapToGrid w:val="0"/>
                      <w:jc w:val="center"/>
                    </w:pPr>
                    <w:r w:rsidRPr="00BB2D5A">
                      <w:rPr>
                        <w:rFonts w:hint="eastAsia"/>
                      </w:rPr>
                      <w:t>主要会计数据</w:t>
                    </w:r>
                  </w:p>
                </w:tc>
              </w:sdtContent>
            </w:sdt>
            <w:sdt>
              <w:sdtPr>
                <w:tag w:val="_PLD_b13b04da4c2a41028c11512814762a3d"/>
                <w:id w:val="-530102752"/>
                <w:lock w:val="sdtLocked"/>
              </w:sdtPr>
              <w:sdtEndPr/>
              <w:sdtContent>
                <w:tc>
                  <w:tcPr>
                    <w:tcW w:w="783" w:type="pct"/>
                    <w:vAlign w:val="center"/>
                  </w:tcPr>
                  <w:p w:rsidR="009217FC" w:rsidRPr="00BB2D5A" w:rsidRDefault="009217FC" w:rsidP="00D553F9">
                    <w:pPr>
                      <w:kinsoku w:val="0"/>
                      <w:overflowPunct w:val="0"/>
                      <w:autoSpaceDE w:val="0"/>
                      <w:autoSpaceDN w:val="0"/>
                      <w:adjustRightInd w:val="0"/>
                      <w:snapToGrid w:val="0"/>
                      <w:jc w:val="center"/>
                    </w:pPr>
                    <w:r w:rsidRPr="00BB2D5A">
                      <w:rPr>
                        <w:rFonts w:hint="eastAsia"/>
                      </w:rPr>
                      <w:t>201</w:t>
                    </w:r>
                    <w:r w:rsidRPr="00BB2D5A">
                      <w:t>9</w:t>
                    </w:r>
                    <w:r w:rsidRPr="00BB2D5A">
                      <w:rPr>
                        <w:rFonts w:hint="eastAsia"/>
                      </w:rPr>
                      <w:t>年</w:t>
                    </w:r>
                  </w:p>
                </w:tc>
              </w:sdtContent>
            </w:sdt>
            <w:sdt>
              <w:sdtPr>
                <w:tag w:val="_PLD_0269ed04fa784ad3a61b37ff6ea4e755"/>
                <w:id w:val="-2113813698"/>
                <w:lock w:val="sdtLocked"/>
              </w:sdtPr>
              <w:sdtEndPr/>
              <w:sdtContent>
                <w:tc>
                  <w:tcPr>
                    <w:tcW w:w="784" w:type="pct"/>
                    <w:vAlign w:val="center"/>
                  </w:tcPr>
                  <w:p w:rsidR="009217FC" w:rsidRPr="00BB2D5A" w:rsidRDefault="009217FC" w:rsidP="00D553F9">
                    <w:pPr>
                      <w:kinsoku w:val="0"/>
                      <w:overflowPunct w:val="0"/>
                      <w:autoSpaceDE w:val="0"/>
                      <w:autoSpaceDN w:val="0"/>
                      <w:adjustRightInd w:val="0"/>
                      <w:snapToGrid w:val="0"/>
                      <w:jc w:val="center"/>
                    </w:pPr>
                    <w:r w:rsidRPr="00BB2D5A">
                      <w:rPr>
                        <w:rFonts w:hint="eastAsia"/>
                      </w:rPr>
                      <w:t>201</w:t>
                    </w:r>
                    <w:r w:rsidRPr="00BB2D5A">
                      <w:t>8</w:t>
                    </w:r>
                    <w:r w:rsidRPr="00BB2D5A">
                      <w:rPr>
                        <w:rFonts w:hint="eastAsia"/>
                      </w:rPr>
                      <w:t>年</w:t>
                    </w:r>
                  </w:p>
                </w:tc>
              </w:sdtContent>
            </w:sdt>
            <w:sdt>
              <w:sdtPr>
                <w:tag w:val="_PLD_04887d69202349c58f450c785cfaef93"/>
                <w:id w:val="-2001795815"/>
                <w:lock w:val="sdtLocked"/>
              </w:sdtPr>
              <w:sdtEndPr/>
              <w:sdtContent>
                <w:tc>
                  <w:tcPr>
                    <w:tcW w:w="971" w:type="pct"/>
                    <w:vAlign w:val="center"/>
                  </w:tcPr>
                  <w:p w:rsidR="009217FC" w:rsidRPr="00BB2D5A" w:rsidRDefault="009217FC" w:rsidP="00D553F9">
                    <w:pPr>
                      <w:kinsoku w:val="0"/>
                      <w:overflowPunct w:val="0"/>
                      <w:autoSpaceDE w:val="0"/>
                      <w:autoSpaceDN w:val="0"/>
                      <w:adjustRightInd w:val="0"/>
                      <w:snapToGrid w:val="0"/>
                      <w:jc w:val="center"/>
                    </w:pPr>
                    <w:r w:rsidRPr="00BB2D5A">
                      <w:rPr>
                        <w:rFonts w:hint="eastAsia"/>
                      </w:rPr>
                      <w:t>本期比上年同期增减</w:t>
                    </w:r>
                    <w:r w:rsidRPr="00BB2D5A">
                      <w:t>(%)</w:t>
                    </w:r>
                  </w:p>
                </w:tc>
              </w:sdtContent>
            </w:sdt>
            <w:sdt>
              <w:sdtPr>
                <w:tag w:val="_PLD_cf8d3caaf1bc4b2eb15a4b6e1b823368"/>
                <w:id w:val="-386342105"/>
                <w:lock w:val="sdtLocked"/>
              </w:sdtPr>
              <w:sdtEndPr/>
              <w:sdtContent>
                <w:tc>
                  <w:tcPr>
                    <w:tcW w:w="758" w:type="pct"/>
                    <w:vAlign w:val="center"/>
                  </w:tcPr>
                  <w:p w:rsidR="009217FC" w:rsidRPr="00BB2D5A" w:rsidRDefault="009217FC" w:rsidP="00D553F9">
                    <w:pPr>
                      <w:kinsoku w:val="0"/>
                      <w:overflowPunct w:val="0"/>
                      <w:autoSpaceDE w:val="0"/>
                      <w:autoSpaceDN w:val="0"/>
                      <w:adjustRightInd w:val="0"/>
                      <w:snapToGrid w:val="0"/>
                      <w:jc w:val="center"/>
                    </w:pPr>
                    <w:r w:rsidRPr="00BB2D5A">
                      <w:rPr>
                        <w:rFonts w:hint="eastAsia"/>
                      </w:rPr>
                      <w:t>201</w:t>
                    </w:r>
                    <w:r w:rsidRPr="00BB2D5A">
                      <w:t>7</w:t>
                    </w:r>
                    <w:r w:rsidRPr="00BB2D5A">
                      <w:rPr>
                        <w:rFonts w:hint="eastAsia"/>
                      </w:rPr>
                      <w:t>年</w:t>
                    </w:r>
                  </w:p>
                </w:tc>
              </w:sdtContent>
            </w:sdt>
          </w:tr>
          <w:tr w:rsidR="009217FC" w:rsidRPr="00BB2D5A" w:rsidTr="007E1F48">
            <w:trPr>
              <w:trHeight w:val="285"/>
            </w:trPr>
            <w:sdt>
              <w:sdtPr>
                <w:tag w:val="_PLD_e6322632b3594caeab1c5a7755e81efc"/>
                <w:id w:val="-1039194091"/>
                <w:lock w:val="sdtLocked"/>
              </w:sdtPr>
              <w:sdtEndPr/>
              <w:sdtContent>
                <w:tc>
                  <w:tcPr>
                    <w:tcW w:w="1705" w:type="pct"/>
                  </w:tcPr>
                  <w:p w:rsidR="009217FC" w:rsidRPr="00BB2D5A" w:rsidRDefault="009217FC" w:rsidP="00D553F9">
                    <w:pPr>
                      <w:kinsoku w:val="0"/>
                      <w:overflowPunct w:val="0"/>
                      <w:autoSpaceDE w:val="0"/>
                      <w:autoSpaceDN w:val="0"/>
                      <w:adjustRightInd w:val="0"/>
                      <w:snapToGrid w:val="0"/>
                    </w:pPr>
                    <w:r w:rsidRPr="00BB2D5A">
                      <w:rPr>
                        <w:rFonts w:hint="eastAsia"/>
                      </w:rPr>
                      <w:t>营业收入</w:t>
                    </w:r>
                  </w:p>
                </w:tc>
              </w:sdtContent>
            </w:sdt>
            <w:tc>
              <w:tcPr>
                <w:tcW w:w="783" w:type="pct"/>
                <w:vAlign w:val="center"/>
              </w:tcPr>
              <w:p w:rsidR="009217FC" w:rsidRPr="00BB2D5A" w:rsidRDefault="009563A0" w:rsidP="00D553F9">
                <w:pPr>
                  <w:kinsoku w:val="0"/>
                  <w:overflowPunct w:val="0"/>
                  <w:autoSpaceDE w:val="0"/>
                  <w:autoSpaceDN w:val="0"/>
                  <w:adjustRightInd w:val="0"/>
                  <w:snapToGrid w:val="0"/>
                  <w:jc w:val="right"/>
                </w:pPr>
                <w:r w:rsidRPr="00BB2D5A">
                  <w:t>200,647,187</w:t>
                </w:r>
              </w:p>
            </w:tc>
            <w:tc>
              <w:tcPr>
                <w:tcW w:w="784" w:type="pct"/>
                <w:vAlign w:val="center"/>
              </w:tcPr>
              <w:p w:rsidR="009217FC" w:rsidRPr="00BB2D5A" w:rsidRDefault="009217FC" w:rsidP="009217FC">
                <w:pPr>
                  <w:kinsoku w:val="0"/>
                  <w:overflowPunct w:val="0"/>
                  <w:autoSpaceDE w:val="0"/>
                  <w:autoSpaceDN w:val="0"/>
                  <w:adjustRightInd w:val="0"/>
                  <w:snapToGrid w:val="0"/>
                  <w:jc w:val="right"/>
                  <w:rPr>
                    <w:bCs/>
                  </w:rPr>
                </w:pPr>
                <w:r w:rsidRPr="00BB2D5A">
                  <w:t>163,008,472</w:t>
                </w:r>
              </w:p>
            </w:tc>
            <w:tc>
              <w:tcPr>
                <w:tcW w:w="971" w:type="pct"/>
                <w:vAlign w:val="center"/>
              </w:tcPr>
              <w:p w:rsidR="009217FC" w:rsidRPr="00BB2D5A" w:rsidRDefault="00812DC9" w:rsidP="00812DC9">
                <w:pPr>
                  <w:kinsoku w:val="0"/>
                  <w:overflowPunct w:val="0"/>
                  <w:autoSpaceDE w:val="0"/>
                  <w:autoSpaceDN w:val="0"/>
                  <w:adjustRightInd w:val="0"/>
                  <w:snapToGrid w:val="0"/>
                  <w:jc w:val="right"/>
                </w:pPr>
                <w:r w:rsidRPr="00BB2D5A">
                  <w:rPr>
                    <w:rFonts w:hint="eastAsia"/>
                  </w:rPr>
                  <w:t>23.09</w:t>
                </w:r>
              </w:p>
            </w:tc>
            <w:tc>
              <w:tcPr>
                <w:tcW w:w="758" w:type="pct"/>
                <w:vAlign w:val="center"/>
              </w:tcPr>
              <w:p w:rsidR="009217FC" w:rsidRPr="00BB2D5A" w:rsidRDefault="009217FC" w:rsidP="009217FC">
                <w:pPr>
                  <w:kinsoku w:val="0"/>
                  <w:overflowPunct w:val="0"/>
                  <w:autoSpaceDE w:val="0"/>
                  <w:autoSpaceDN w:val="0"/>
                  <w:adjustRightInd w:val="0"/>
                  <w:snapToGrid w:val="0"/>
                  <w:jc w:val="right"/>
                </w:pPr>
                <w:r w:rsidRPr="00BB2D5A">
                  <w:t>151,227,775</w:t>
                </w:r>
              </w:p>
            </w:tc>
          </w:tr>
          <w:tr w:rsidR="009217FC" w:rsidRPr="00BB2D5A" w:rsidTr="007E1F48">
            <w:trPr>
              <w:trHeight w:val="285"/>
            </w:trPr>
            <w:sdt>
              <w:sdtPr>
                <w:tag w:val="_PLD_17d11c2d9b33405b9045eb7589e09eec"/>
                <w:id w:val="-317419620"/>
                <w:lock w:val="sdtLocked"/>
              </w:sdtPr>
              <w:sdtEndPr/>
              <w:sdtContent>
                <w:tc>
                  <w:tcPr>
                    <w:tcW w:w="1705" w:type="pct"/>
                  </w:tcPr>
                  <w:p w:rsidR="009217FC" w:rsidRPr="00BB2D5A" w:rsidRDefault="009217FC" w:rsidP="00D553F9">
                    <w:pPr>
                      <w:kinsoku w:val="0"/>
                      <w:overflowPunct w:val="0"/>
                      <w:autoSpaceDE w:val="0"/>
                      <w:autoSpaceDN w:val="0"/>
                      <w:adjustRightInd w:val="0"/>
                      <w:snapToGrid w:val="0"/>
                    </w:pPr>
                    <w:r w:rsidRPr="00BB2D5A">
                      <w:rPr>
                        <w:rFonts w:hint="eastAsia"/>
                      </w:rPr>
                      <w:t>归属于上市公司股东的净利润</w:t>
                    </w:r>
                  </w:p>
                </w:tc>
              </w:sdtContent>
            </w:sdt>
            <w:tc>
              <w:tcPr>
                <w:tcW w:w="783" w:type="pct"/>
                <w:vAlign w:val="center"/>
              </w:tcPr>
              <w:p w:rsidR="009217FC" w:rsidRPr="00BB2D5A" w:rsidRDefault="009563A0" w:rsidP="00D553F9">
                <w:pPr>
                  <w:kinsoku w:val="0"/>
                  <w:overflowPunct w:val="0"/>
                  <w:autoSpaceDE w:val="0"/>
                  <w:autoSpaceDN w:val="0"/>
                  <w:adjustRightInd w:val="0"/>
                  <w:snapToGrid w:val="0"/>
                  <w:jc w:val="right"/>
                </w:pPr>
                <w:r w:rsidRPr="00BB2D5A">
                  <w:t>8,667,868</w:t>
                </w:r>
              </w:p>
            </w:tc>
            <w:tc>
              <w:tcPr>
                <w:tcW w:w="784" w:type="pct"/>
                <w:vAlign w:val="center"/>
              </w:tcPr>
              <w:p w:rsidR="009217FC" w:rsidRPr="00BB2D5A" w:rsidRDefault="009217FC" w:rsidP="009217FC">
                <w:pPr>
                  <w:kinsoku w:val="0"/>
                  <w:overflowPunct w:val="0"/>
                  <w:autoSpaceDE w:val="0"/>
                  <w:autoSpaceDN w:val="0"/>
                  <w:adjustRightInd w:val="0"/>
                  <w:snapToGrid w:val="0"/>
                  <w:jc w:val="right"/>
                  <w:rPr>
                    <w:bCs/>
                  </w:rPr>
                </w:pPr>
                <w:r w:rsidRPr="00BB2D5A">
                  <w:t>7,908,904</w:t>
                </w:r>
              </w:p>
            </w:tc>
            <w:tc>
              <w:tcPr>
                <w:tcW w:w="971" w:type="pct"/>
                <w:vAlign w:val="center"/>
              </w:tcPr>
              <w:p w:rsidR="009217FC" w:rsidRPr="00BB2D5A" w:rsidRDefault="00812DC9" w:rsidP="009217FC">
                <w:pPr>
                  <w:kinsoku w:val="0"/>
                  <w:overflowPunct w:val="0"/>
                  <w:autoSpaceDE w:val="0"/>
                  <w:autoSpaceDN w:val="0"/>
                  <w:adjustRightInd w:val="0"/>
                  <w:snapToGrid w:val="0"/>
                  <w:jc w:val="right"/>
                </w:pPr>
                <w:r w:rsidRPr="00BB2D5A">
                  <w:rPr>
                    <w:rFonts w:hint="eastAsia"/>
                  </w:rPr>
                  <w:t>9.60</w:t>
                </w:r>
              </w:p>
            </w:tc>
            <w:tc>
              <w:tcPr>
                <w:tcW w:w="758" w:type="pct"/>
                <w:vAlign w:val="center"/>
              </w:tcPr>
              <w:p w:rsidR="009217FC" w:rsidRPr="00BB2D5A" w:rsidRDefault="009217FC" w:rsidP="009217FC">
                <w:pPr>
                  <w:kinsoku w:val="0"/>
                  <w:overflowPunct w:val="0"/>
                  <w:autoSpaceDE w:val="0"/>
                  <w:autoSpaceDN w:val="0"/>
                  <w:adjustRightInd w:val="0"/>
                  <w:snapToGrid w:val="0"/>
                  <w:jc w:val="right"/>
                </w:pPr>
                <w:r w:rsidRPr="00BB2D5A">
                  <w:t>6,770,618</w:t>
                </w:r>
              </w:p>
            </w:tc>
          </w:tr>
          <w:tr w:rsidR="009217FC" w:rsidRPr="00BB2D5A" w:rsidTr="007E1F48">
            <w:trPr>
              <w:trHeight w:val="285"/>
            </w:trPr>
            <w:sdt>
              <w:sdtPr>
                <w:tag w:val="_PLD_2edc3c137a564aba88618b0231d4f232"/>
                <w:id w:val="-1511438609"/>
                <w:lock w:val="sdtLocked"/>
              </w:sdtPr>
              <w:sdtEndPr/>
              <w:sdtContent>
                <w:tc>
                  <w:tcPr>
                    <w:tcW w:w="1705" w:type="pct"/>
                  </w:tcPr>
                  <w:p w:rsidR="009217FC" w:rsidRPr="00BB2D5A" w:rsidRDefault="009217FC" w:rsidP="00D553F9">
                    <w:pPr>
                      <w:kinsoku w:val="0"/>
                      <w:overflowPunct w:val="0"/>
                      <w:autoSpaceDE w:val="0"/>
                      <w:autoSpaceDN w:val="0"/>
                      <w:adjustRightInd w:val="0"/>
                      <w:snapToGrid w:val="0"/>
                    </w:pPr>
                    <w:r w:rsidRPr="00BB2D5A">
                      <w:rPr>
                        <w:rFonts w:hint="eastAsia"/>
                      </w:rPr>
                      <w:t>归属于上市公司股东的扣除非经常性损益的净利润</w:t>
                    </w:r>
                  </w:p>
                </w:tc>
              </w:sdtContent>
            </w:sdt>
            <w:tc>
              <w:tcPr>
                <w:tcW w:w="783" w:type="pct"/>
                <w:vAlign w:val="center"/>
              </w:tcPr>
              <w:p w:rsidR="009217FC" w:rsidRPr="00BB2D5A" w:rsidRDefault="009563A0" w:rsidP="00D553F9">
                <w:pPr>
                  <w:kinsoku w:val="0"/>
                  <w:overflowPunct w:val="0"/>
                  <w:autoSpaceDE w:val="0"/>
                  <w:autoSpaceDN w:val="0"/>
                  <w:adjustRightInd w:val="0"/>
                  <w:snapToGrid w:val="0"/>
                  <w:jc w:val="right"/>
                </w:pPr>
                <w:r w:rsidRPr="00BB2D5A">
                  <w:t>7,471,769</w:t>
                </w:r>
              </w:p>
            </w:tc>
            <w:tc>
              <w:tcPr>
                <w:tcW w:w="784" w:type="pct"/>
                <w:vAlign w:val="center"/>
              </w:tcPr>
              <w:p w:rsidR="009217FC" w:rsidRPr="00BB2D5A" w:rsidRDefault="009217FC" w:rsidP="009217FC">
                <w:pPr>
                  <w:kinsoku w:val="0"/>
                  <w:overflowPunct w:val="0"/>
                  <w:autoSpaceDE w:val="0"/>
                  <w:autoSpaceDN w:val="0"/>
                  <w:adjustRightInd w:val="0"/>
                  <w:snapToGrid w:val="0"/>
                  <w:jc w:val="right"/>
                  <w:rPr>
                    <w:bCs/>
                  </w:rPr>
                </w:pPr>
                <w:r w:rsidRPr="00BB2D5A">
                  <w:t>8,491,453</w:t>
                </w:r>
              </w:p>
            </w:tc>
            <w:tc>
              <w:tcPr>
                <w:tcW w:w="971" w:type="pct"/>
                <w:vAlign w:val="center"/>
              </w:tcPr>
              <w:p w:rsidR="009217FC" w:rsidRPr="00BB2D5A" w:rsidRDefault="00812DC9" w:rsidP="009217FC">
                <w:pPr>
                  <w:kinsoku w:val="0"/>
                  <w:overflowPunct w:val="0"/>
                  <w:autoSpaceDE w:val="0"/>
                  <w:autoSpaceDN w:val="0"/>
                  <w:adjustRightInd w:val="0"/>
                  <w:snapToGrid w:val="0"/>
                  <w:jc w:val="right"/>
                </w:pPr>
                <w:r w:rsidRPr="00BB2D5A">
                  <w:rPr>
                    <w:rFonts w:hint="eastAsia"/>
                  </w:rPr>
                  <w:t>-12.01</w:t>
                </w:r>
              </w:p>
            </w:tc>
            <w:tc>
              <w:tcPr>
                <w:tcW w:w="758" w:type="pct"/>
                <w:vAlign w:val="center"/>
              </w:tcPr>
              <w:p w:rsidR="009217FC" w:rsidRPr="00BB2D5A" w:rsidRDefault="009217FC" w:rsidP="009217FC">
                <w:pPr>
                  <w:kinsoku w:val="0"/>
                  <w:overflowPunct w:val="0"/>
                  <w:autoSpaceDE w:val="0"/>
                  <w:autoSpaceDN w:val="0"/>
                  <w:adjustRightInd w:val="0"/>
                  <w:snapToGrid w:val="0"/>
                  <w:jc w:val="right"/>
                </w:pPr>
                <w:r w:rsidRPr="00BB2D5A">
                  <w:t>5,751,936</w:t>
                </w:r>
              </w:p>
            </w:tc>
          </w:tr>
          <w:tr w:rsidR="009217FC" w:rsidRPr="00BB2D5A" w:rsidTr="007E1F48">
            <w:trPr>
              <w:trHeight w:val="285"/>
            </w:trPr>
            <w:sdt>
              <w:sdtPr>
                <w:tag w:val="_PLD_e26583adfa0643ac904634eeb576245b"/>
                <w:id w:val="-2018914999"/>
                <w:lock w:val="sdtLocked"/>
              </w:sdtPr>
              <w:sdtEndPr/>
              <w:sdtContent>
                <w:tc>
                  <w:tcPr>
                    <w:tcW w:w="1705" w:type="pct"/>
                  </w:tcPr>
                  <w:p w:rsidR="009217FC" w:rsidRPr="00BB2D5A" w:rsidRDefault="009217FC" w:rsidP="00D553F9">
                    <w:pPr>
                      <w:kinsoku w:val="0"/>
                      <w:overflowPunct w:val="0"/>
                      <w:autoSpaceDE w:val="0"/>
                      <w:autoSpaceDN w:val="0"/>
                      <w:adjustRightInd w:val="0"/>
                      <w:snapToGrid w:val="0"/>
                    </w:pPr>
                    <w:r w:rsidRPr="00BB2D5A">
                      <w:rPr>
                        <w:rFonts w:hint="eastAsia"/>
                      </w:rPr>
                      <w:t>经营活动产生的现金流量净额</w:t>
                    </w:r>
                  </w:p>
                </w:tc>
              </w:sdtContent>
            </w:sdt>
            <w:tc>
              <w:tcPr>
                <w:tcW w:w="783" w:type="pct"/>
                <w:vAlign w:val="center"/>
              </w:tcPr>
              <w:p w:rsidR="009217FC" w:rsidRPr="00BB2D5A" w:rsidRDefault="00EA2CE3" w:rsidP="00D553F9">
                <w:pPr>
                  <w:kinsoku w:val="0"/>
                  <w:overflowPunct w:val="0"/>
                  <w:autoSpaceDE w:val="0"/>
                  <w:autoSpaceDN w:val="0"/>
                  <w:adjustRightInd w:val="0"/>
                  <w:snapToGrid w:val="0"/>
                  <w:jc w:val="right"/>
                </w:pPr>
                <w:r w:rsidRPr="00BB2D5A">
                  <w:t>24,871,078</w:t>
                </w:r>
              </w:p>
            </w:tc>
            <w:tc>
              <w:tcPr>
                <w:tcW w:w="784" w:type="pct"/>
                <w:vAlign w:val="center"/>
              </w:tcPr>
              <w:p w:rsidR="009217FC" w:rsidRPr="00BB2D5A" w:rsidRDefault="009217FC" w:rsidP="009217FC">
                <w:pPr>
                  <w:kinsoku w:val="0"/>
                  <w:overflowPunct w:val="0"/>
                  <w:autoSpaceDE w:val="0"/>
                  <w:autoSpaceDN w:val="0"/>
                  <w:adjustRightInd w:val="0"/>
                  <w:snapToGrid w:val="0"/>
                  <w:jc w:val="right"/>
                </w:pPr>
                <w:r w:rsidRPr="00BB2D5A">
                  <w:t>22,432,396</w:t>
                </w:r>
              </w:p>
            </w:tc>
            <w:tc>
              <w:tcPr>
                <w:tcW w:w="971" w:type="pct"/>
                <w:vAlign w:val="center"/>
              </w:tcPr>
              <w:p w:rsidR="009217FC" w:rsidRPr="00BB2D5A" w:rsidRDefault="00A07EDF" w:rsidP="009217FC">
                <w:pPr>
                  <w:kinsoku w:val="0"/>
                  <w:overflowPunct w:val="0"/>
                  <w:autoSpaceDE w:val="0"/>
                  <w:autoSpaceDN w:val="0"/>
                  <w:adjustRightInd w:val="0"/>
                  <w:snapToGrid w:val="0"/>
                  <w:jc w:val="right"/>
                </w:pPr>
                <w:r w:rsidRPr="00BB2D5A">
                  <w:rPr>
                    <w:rFonts w:hint="eastAsia"/>
                  </w:rPr>
                  <w:t>1</w:t>
                </w:r>
                <w:r w:rsidR="00EA2CE3" w:rsidRPr="00BB2D5A">
                  <w:t>0.87</w:t>
                </w:r>
              </w:p>
            </w:tc>
            <w:tc>
              <w:tcPr>
                <w:tcW w:w="758" w:type="pct"/>
                <w:vAlign w:val="center"/>
              </w:tcPr>
              <w:p w:rsidR="009217FC" w:rsidRPr="00BB2D5A" w:rsidRDefault="009217FC" w:rsidP="009217FC">
                <w:pPr>
                  <w:kinsoku w:val="0"/>
                  <w:overflowPunct w:val="0"/>
                  <w:autoSpaceDE w:val="0"/>
                  <w:autoSpaceDN w:val="0"/>
                  <w:adjustRightInd w:val="0"/>
                  <w:snapToGrid w:val="0"/>
                  <w:jc w:val="right"/>
                </w:pPr>
                <w:r w:rsidRPr="00BB2D5A">
                  <w:t>16,063,074</w:t>
                </w:r>
              </w:p>
            </w:tc>
          </w:tr>
          <w:tr w:rsidR="009217FC" w:rsidRPr="00BB2D5A" w:rsidTr="00FB4C6A">
            <w:trPr>
              <w:trHeight w:val="533"/>
            </w:trPr>
            <w:tc>
              <w:tcPr>
                <w:tcW w:w="1705" w:type="pct"/>
              </w:tcPr>
              <w:p w:rsidR="009217FC" w:rsidRPr="00BB2D5A" w:rsidRDefault="009217FC" w:rsidP="00D553F9">
                <w:pPr>
                  <w:kinsoku w:val="0"/>
                  <w:overflowPunct w:val="0"/>
                  <w:autoSpaceDE w:val="0"/>
                  <w:autoSpaceDN w:val="0"/>
                  <w:adjustRightInd w:val="0"/>
                  <w:snapToGrid w:val="0"/>
                </w:pPr>
              </w:p>
            </w:tc>
            <w:sdt>
              <w:sdtPr>
                <w:tag w:val="_PLD_8b9fbdc9e2634c6292801d605b122b71"/>
                <w:id w:val="-782191445"/>
                <w:lock w:val="sdtLocked"/>
              </w:sdtPr>
              <w:sdtEndPr/>
              <w:sdtContent>
                <w:tc>
                  <w:tcPr>
                    <w:tcW w:w="783" w:type="pct"/>
                    <w:vAlign w:val="center"/>
                  </w:tcPr>
                  <w:p w:rsidR="009217FC" w:rsidRPr="00BB2D5A" w:rsidRDefault="009217FC" w:rsidP="00D553F9">
                    <w:pPr>
                      <w:kinsoku w:val="0"/>
                      <w:overflowPunct w:val="0"/>
                      <w:autoSpaceDE w:val="0"/>
                      <w:autoSpaceDN w:val="0"/>
                      <w:adjustRightInd w:val="0"/>
                      <w:snapToGrid w:val="0"/>
                      <w:jc w:val="center"/>
                    </w:pPr>
                    <w:r w:rsidRPr="00BB2D5A">
                      <w:rPr>
                        <w:rFonts w:hint="eastAsia"/>
                      </w:rPr>
                      <w:t>201</w:t>
                    </w:r>
                    <w:r w:rsidRPr="00BB2D5A">
                      <w:t>9</w:t>
                    </w:r>
                    <w:r w:rsidRPr="00BB2D5A">
                      <w:rPr>
                        <w:rFonts w:hint="eastAsia"/>
                      </w:rPr>
                      <w:t>年</w:t>
                    </w:r>
                    <w:r w:rsidRPr="00BB2D5A">
                      <w:t>末</w:t>
                    </w:r>
                  </w:p>
                </w:tc>
              </w:sdtContent>
            </w:sdt>
            <w:sdt>
              <w:sdtPr>
                <w:tag w:val="_PLD_81e66f862753453685ceebbc3f216adb"/>
                <w:id w:val="1699345176"/>
                <w:lock w:val="sdtLocked"/>
              </w:sdtPr>
              <w:sdtEndPr/>
              <w:sdtContent>
                <w:tc>
                  <w:tcPr>
                    <w:tcW w:w="784" w:type="pct"/>
                    <w:vAlign w:val="center"/>
                  </w:tcPr>
                  <w:p w:rsidR="009217FC" w:rsidRPr="00BB2D5A" w:rsidRDefault="009217FC" w:rsidP="00D553F9">
                    <w:pPr>
                      <w:kinsoku w:val="0"/>
                      <w:overflowPunct w:val="0"/>
                      <w:autoSpaceDE w:val="0"/>
                      <w:autoSpaceDN w:val="0"/>
                      <w:adjustRightInd w:val="0"/>
                      <w:snapToGrid w:val="0"/>
                      <w:jc w:val="center"/>
                    </w:pPr>
                    <w:r w:rsidRPr="00BB2D5A">
                      <w:rPr>
                        <w:rFonts w:hint="eastAsia"/>
                      </w:rPr>
                      <w:t>201</w:t>
                    </w:r>
                    <w:r w:rsidRPr="00BB2D5A">
                      <w:t>8</w:t>
                    </w:r>
                    <w:r w:rsidRPr="00BB2D5A">
                      <w:rPr>
                        <w:rFonts w:hint="eastAsia"/>
                      </w:rPr>
                      <w:t>年</w:t>
                    </w:r>
                    <w:r w:rsidRPr="00BB2D5A">
                      <w:t>末</w:t>
                    </w:r>
                  </w:p>
                </w:tc>
              </w:sdtContent>
            </w:sdt>
            <w:sdt>
              <w:sdtPr>
                <w:tag w:val="_PLD_eccdaa2d1ee940be88fdba6d8a4ef55d"/>
                <w:id w:val="1085115905"/>
                <w:lock w:val="sdtLocked"/>
              </w:sdtPr>
              <w:sdtEndPr/>
              <w:sdtContent>
                <w:tc>
                  <w:tcPr>
                    <w:tcW w:w="971" w:type="pct"/>
                    <w:vAlign w:val="center"/>
                  </w:tcPr>
                  <w:p w:rsidR="009217FC" w:rsidRPr="00BB2D5A" w:rsidRDefault="009217FC" w:rsidP="00D553F9">
                    <w:pPr>
                      <w:kinsoku w:val="0"/>
                      <w:overflowPunct w:val="0"/>
                      <w:autoSpaceDE w:val="0"/>
                      <w:autoSpaceDN w:val="0"/>
                      <w:adjustRightInd w:val="0"/>
                      <w:snapToGrid w:val="0"/>
                      <w:jc w:val="center"/>
                    </w:pPr>
                    <w:r w:rsidRPr="00BB2D5A">
                      <w:t>本期末比上年同期末增减（</w:t>
                    </w:r>
                    <w:r w:rsidRPr="00BB2D5A">
                      <w:rPr>
                        <w:rFonts w:hint="eastAsia"/>
                      </w:rPr>
                      <w:t>%</w:t>
                    </w:r>
                    <w:r w:rsidRPr="00BB2D5A">
                      <w:t>）</w:t>
                    </w:r>
                  </w:p>
                </w:tc>
              </w:sdtContent>
            </w:sdt>
            <w:sdt>
              <w:sdtPr>
                <w:tag w:val="_PLD_3af4b93afaec4509befbcf4b19db9883"/>
                <w:id w:val="670382739"/>
                <w:lock w:val="sdtLocked"/>
              </w:sdtPr>
              <w:sdtEndPr/>
              <w:sdtContent>
                <w:tc>
                  <w:tcPr>
                    <w:tcW w:w="758" w:type="pct"/>
                    <w:vAlign w:val="center"/>
                  </w:tcPr>
                  <w:p w:rsidR="009217FC" w:rsidRPr="00BB2D5A" w:rsidRDefault="009217FC" w:rsidP="00D553F9">
                    <w:pPr>
                      <w:kinsoku w:val="0"/>
                      <w:overflowPunct w:val="0"/>
                      <w:autoSpaceDE w:val="0"/>
                      <w:autoSpaceDN w:val="0"/>
                      <w:adjustRightInd w:val="0"/>
                      <w:snapToGrid w:val="0"/>
                      <w:jc w:val="center"/>
                    </w:pPr>
                    <w:r w:rsidRPr="00BB2D5A">
                      <w:rPr>
                        <w:rFonts w:hint="eastAsia"/>
                      </w:rPr>
                      <w:t>201</w:t>
                    </w:r>
                    <w:r w:rsidRPr="00BB2D5A">
                      <w:t>7</w:t>
                    </w:r>
                    <w:r w:rsidRPr="00BB2D5A">
                      <w:rPr>
                        <w:rFonts w:hint="eastAsia"/>
                      </w:rPr>
                      <w:t>年末</w:t>
                    </w:r>
                  </w:p>
                </w:tc>
              </w:sdtContent>
            </w:sdt>
          </w:tr>
          <w:tr w:rsidR="009217FC" w:rsidRPr="00BB2D5A" w:rsidTr="00FB4C6A">
            <w:trPr>
              <w:trHeight w:val="285"/>
            </w:trPr>
            <w:sdt>
              <w:sdtPr>
                <w:tag w:val="_PLD_1257117f05a44030bdc03ae8e5b21a70"/>
                <w:id w:val="2070761586"/>
                <w:lock w:val="sdtLocked"/>
              </w:sdtPr>
              <w:sdtEndPr/>
              <w:sdtContent>
                <w:tc>
                  <w:tcPr>
                    <w:tcW w:w="1705" w:type="pct"/>
                  </w:tcPr>
                  <w:p w:rsidR="009217FC" w:rsidRPr="00BB2D5A" w:rsidRDefault="009217FC" w:rsidP="00D553F9">
                    <w:pPr>
                      <w:kinsoku w:val="0"/>
                      <w:overflowPunct w:val="0"/>
                      <w:autoSpaceDE w:val="0"/>
                      <w:autoSpaceDN w:val="0"/>
                      <w:adjustRightInd w:val="0"/>
                      <w:snapToGrid w:val="0"/>
                    </w:pPr>
                    <w:r w:rsidRPr="00BB2D5A">
                      <w:rPr>
                        <w:rFonts w:hint="eastAsia"/>
                      </w:rPr>
                      <w:t>归属于上市公司股东的净资产</w:t>
                    </w:r>
                  </w:p>
                </w:tc>
              </w:sdtContent>
            </w:sdt>
            <w:tc>
              <w:tcPr>
                <w:tcW w:w="783" w:type="pct"/>
              </w:tcPr>
              <w:p w:rsidR="009217FC" w:rsidRPr="00BB2D5A" w:rsidRDefault="003D2107" w:rsidP="00D553F9">
                <w:pPr>
                  <w:kinsoku w:val="0"/>
                  <w:overflowPunct w:val="0"/>
                  <w:autoSpaceDE w:val="0"/>
                  <w:autoSpaceDN w:val="0"/>
                  <w:adjustRightInd w:val="0"/>
                  <w:snapToGrid w:val="0"/>
                  <w:jc w:val="right"/>
                </w:pPr>
                <w:r w:rsidRPr="00BB2D5A">
                  <w:t>63,291,840</w:t>
                </w:r>
              </w:p>
            </w:tc>
            <w:tc>
              <w:tcPr>
                <w:tcW w:w="784" w:type="pct"/>
                <w:vAlign w:val="center"/>
              </w:tcPr>
              <w:p w:rsidR="009217FC" w:rsidRPr="00BB2D5A" w:rsidRDefault="009217FC" w:rsidP="009217FC">
                <w:pPr>
                  <w:kinsoku w:val="0"/>
                  <w:overflowPunct w:val="0"/>
                  <w:autoSpaceDE w:val="0"/>
                  <w:autoSpaceDN w:val="0"/>
                  <w:adjustRightInd w:val="0"/>
                  <w:snapToGrid w:val="0"/>
                  <w:jc w:val="right"/>
                  <w:rPr>
                    <w:bCs/>
                  </w:rPr>
                </w:pPr>
                <w:r w:rsidRPr="00BB2D5A">
                  <w:t>60,991,768</w:t>
                </w:r>
              </w:p>
            </w:tc>
            <w:tc>
              <w:tcPr>
                <w:tcW w:w="971" w:type="pct"/>
                <w:vAlign w:val="center"/>
              </w:tcPr>
              <w:p w:rsidR="009217FC" w:rsidRPr="00BB2D5A" w:rsidRDefault="00812DC9" w:rsidP="009217FC">
                <w:pPr>
                  <w:kinsoku w:val="0"/>
                  <w:overflowPunct w:val="0"/>
                  <w:autoSpaceDE w:val="0"/>
                  <w:autoSpaceDN w:val="0"/>
                  <w:adjustRightInd w:val="0"/>
                  <w:snapToGrid w:val="0"/>
                  <w:jc w:val="right"/>
                </w:pPr>
                <w:r w:rsidRPr="00BB2D5A">
                  <w:rPr>
                    <w:rFonts w:hint="eastAsia"/>
                  </w:rPr>
                  <w:t>3.7</w:t>
                </w:r>
                <w:r w:rsidR="00C40262" w:rsidRPr="00BB2D5A">
                  <w:t>7</w:t>
                </w:r>
              </w:p>
            </w:tc>
            <w:tc>
              <w:tcPr>
                <w:tcW w:w="758" w:type="pct"/>
                <w:vAlign w:val="center"/>
              </w:tcPr>
              <w:p w:rsidR="009217FC" w:rsidRPr="00BB2D5A" w:rsidRDefault="009217FC" w:rsidP="009217FC">
                <w:pPr>
                  <w:kinsoku w:val="0"/>
                  <w:overflowPunct w:val="0"/>
                  <w:autoSpaceDE w:val="0"/>
                  <w:autoSpaceDN w:val="0"/>
                  <w:adjustRightInd w:val="0"/>
                  <w:snapToGrid w:val="0"/>
                  <w:jc w:val="right"/>
                </w:pPr>
                <w:r w:rsidRPr="00BB2D5A">
                  <w:t>54,939,172</w:t>
                </w:r>
              </w:p>
            </w:tc>
          </w:tr>
          <w:tr w:rsidR="009217FC" w:rsidRPr="00BB2D5A" w:rsidTr="00FB4C6A">
            <w:trPr>
              <w:trHeight w:val="285"/>
            </w:trPr>
            <w:sdt>
              <w:sdtPr>
                <w:tag w:val="_PLD_2d1128ab6991472fb0ba6892584a4be8"/>
                <w:id w:val="2118407408"/>
                <w:lock w:val="sdtLocked"/>
              </w:sdtPr>
              <w:sdtEndPr/>
              <w:sdtContent>
                <w:tc>
                  <w:tcPr>
                    <w:tcW w:w="1705" w:type="pct"/>
                  </w:tcPr>
                  <w:p w:rsidR="009217FC" w:rsidRPr="00BB2D5A" w:rsidRDefault="009217FC" w:rsidP="00D553F9">
                    <w:pPr>
                      <w:kinsoku w:val="0"/>
                      <w:overflowPunct w:val="0"/>
                      <w:autoSpaceDE w:val="0"/>
                      <w:autoSpaceDN w:val="0"/>
                      <w:adjustRightInd w:val="0"/>
                      <w:snapToGrid w:val="0"/>
                    </w:pPr>
                    <w:r w:rsidRPr="00BB2D5A">
                      <w:rPr>
                        <w:rFonts w:hint="eastAsia"/>
                      </w:rPr>
                      <w:t>总资产</w:t>
                    </w:r>
                  </w:p>
                </w:tc>
              </w:sdtContent>
            </w:sdt>
            <w:tc>
              <w:tcPr>
                <w:tcW w:w="783" w:type="pct"/>
              </w:tcPr>
              <w:p w:rsidR="009217FC" w:rsidRPr="00BB2D5A" w:rsidRDefault="00DE2BA9" w:rsidP="00D553F9">
                <w:pPr>
                  <w:kinsoku w:val="0"/>
                  <w:overflowPunct w:val="0"/>
                  <w:autoSpaceDE w:val="0"/>
                  <w:autoSpaceDN w:val="0"/>
                  <w:adjustRightInd w:val="0"/>
                  <w:snapToGrid w:val="0"/>
                  <w:jc w:val="right"/>
                </w:pPr>
                <w:r w:rsidRPr="00BB2D5A">
                  <w:t>207,821,363</w:t>
                </w:r>
              </w:p>
            </w:tc>
            <w:tc>
              <w:tcPr>
                <w:tcW w:w="784" w:type="pct"/>
                <w:vAlign w:val="center"/>
              </w:tcPr>
              <w:p w:rsidR="009217FC" w:rsidRPr="00BB2D5A" w:rsidRDefault="009217FC" w:rsidP="009217FC">
                <w:pPr>
                  <w:kinsoku w:val="0"/>
                  <w:overflowPunct w:val="0"/>
                  <w:autoSpaceDE w:val="0"/>
                  <w:autoSpaceDN w:val="0"/>
                  <w:adjustRightInd w:val="0"/>
                  <w:snapToGrid w:val="0"/>
                  <w:jc w:val="right"/>
                  <w:rPr>
                    <w:bCs/>
                  </w:rPr>
                </w:pPr>
                <w:r w:rsidRPr="00BB2D5A">
                  <w:t>203,679,900</w:t>
                </w:r>
              </w:p>
            </w:tc>
            <w:tc>
              <w:tcPr>
                <w:tcW w:w="971" w:type="pct"/>
                <w:vAlign w:val="center"/>
              </w:tcPr>
              <w:p w:rsidR="009217FC" w:rsidRPr="00BB2D5A" w:rsidRDefault="00812DC9" w:rsidP="009217FC">
                <w:pPr>
                  <w:kinsoku w:val="0"/>
                  <w:overflowPunct w:val="0"/>
                  <w:autoSpaceDE w:val="0"/>
                  <w:autoSpaceDN w:val="0"/>
                  <w:adjustRightInd w:val="0"/>
                  <w:snapToGrid w:val="0"/>
                  <w:jc w:val="right"/>
                </w:pPr>
                <w:r w:rsidRPr="00BB2D5A">
                  <w:rPr>
                    <w:rFonts w:hint="eastAsia"/>
                  </w:rPr>
                  <w:t>2.0</w:t>
                </w:r>
                <w:r w:rsidR="00A7145F" w:rsidRPr="00BB2D5A">
                  <w:t>3</w:t>
                </w:r>
              </w:p>
            </w:tc>
            <w:tc>
              <w:tcPr>
                <w:tcW w:w="758" w:type="pct"/>
                <w:vAlign w:val="center"/>
              </w:tcPr>
              <w:p w:rsidR="009217FC" w:rsidRPr="00BB2D5A" w:rsidRDefault="009217FC" w:rsidP="009217FC">
                <w:pPr>
                  <w:kinsoku w:val="0"/>
                  <w:overflowPunct w:val="0"/>
                  <w:autoSpaceDE w:val="0"/>
                  <w:autoSpaceDN w:val="0"/>
                  <w:adjustRightInd w:val="0"/>
                  <w:snapToGrid w:val="0"/>
                  <w:jc w:val="right"/>
                </w:pPr>
                <w:r w:rsidRPr="00BB2D5A">
                  <w:t>194,887,291</w:t>
                </w:r>
              </w:p>
            </w:tc>
          </w:tr>
          <w:sdt>
            <w:sdtPr>
              <w:rPr>
                <w:rFonts w:asciiTheme="minorHAnsi" w:eastAsiaTheme="minorEastAsia" w:hAnsiTheme="minorHAnsi" w:cstheme="minorBidi"/>
                <w:kern w:val="2"/>
              </w:rPr>
              <w:alias w:val="主要会计数据（余额）"/>
              <w:tag w:val="_TUP_07be6bd5df7c4e228c29d9921ead1209"/>
              <w:id w:val="-538201172"/>
              <w:lock w:val="sdtLocked"/>
            </w:sdtPr>
            <w:sdtEndPr>
              <w:rPr>
                <w:color w:val="008000"/>
              </w:rPr>
            </w:sdtEndPr>
            <w:sdtContent>
              <w:tr w:rsidR="009217FC" w:rsidRPr="00BB2D5A" w:rsidTr="00FB4C6A">
                <w:trPr>
                  <w:trHeight w:val="285"/>
                </w:trPr>
                <w:tc>
                  <w:tcPr>
                    <w:tcW w:w="1705" w:type="pct"/>
                  </w:tcPr>
                  <w:p w:rsidR="009217FC" w:rsidRPr="00BB2D5A" w:rsidRDefault="009217FC" w:rsidP="00D553F9">
                    <w:pPr>
                      <w:kinsoku w:val="0"/>
                      <w:overflowPunct w:val="0"/>
                      <w:autoSpaceDE w:val="0"/>
                      <w:autoSpaceDN w:val="0"/>
                      <w:adjustRightInd w:val="0"/>
                      <w:snapToGrid w:val="0"/>
                      <w:jc w:val="left"/>
                    </w:pPr>
                    <w:r w:rsidRPr="00BB2D5A">
                      <w:t>期末总股本</w:t>
                    </w:r>
                  </w:p>
                </w:tc>
                <w:tc>
                  <w:tcPr>
                    <w:tcW w:w="783" w:type="pct"/>
                  </w:tcPr>
                  <w:p w:rsidR="009217FC" w:rsidRPr="00BB2D5A" w:rsidRDefault="00A90A69" w:rsidP="00D553F9">
                    <w:pPr>
                      <w:kinsoku w:val="0"/>
                      <w:overflowPunct w:val="0"/>
                      <w:autoSpaceDE w:val="0"/>
                      <w:autoSpaceDN w:val="0"/>
                      <w:adjustRightInd w:val="0"/>
                      <w:snapToGrid w:val="0"/>
                      <w:jc w:val="right"/>
                    </w:pPr>
                    <w:r w:rsidRPr="00BB2D5A">
                      <w:t>4,912,016</w:t>
                    </w:r>
                  </w:p>
                </w:tc>
                <w:tc>
                  <w:tcPr>
                    <w:tcW w:w="784" w:type="pct"/>
                    <w:vAlign w:val="center"/>
                  </w:tcPr>
                  <w:p w:rsidR="009217FC" w:rsidRPr="00BB2D5A" w:rsidRDefault="009217FC" w:rsidP="009217FC">
                    <w:pPr>
                      <w:kinsoku w:val="0"/>
                      <w:overflowPunct w:val="0"/>
                      <w:autoSpaceDE w:val="0"/>
                      <w:autoSpaceDN w:val="0"/>
                      <w:adjustRightInd w:val="0"/>
                      <w:snapToGrid w:val="0"/>
                      <w:jc w:val="right"/>
                      <w:rPr>
                        <w:bCs/>
                      </w:rPr>
                    </w:pPr>
                    <w:r w:rsidRPr="00BB2D5A">
                      <w:t>4,912,016</w:t>
                    </w:r>
                  </w:p>
                </w:tc>
                <w:tc>
                  <w:tcPr>
                    <w:tcW w:w="971" w:type="pct"/>
                    <w:vAlign w:val="center"/>
                  </w:tcPr>
                  <w:p w:rsidR="009217FC" w:rsidRPr="00BB2D5A" w:rsidRDefault="00916C8C" w:rsidP="009217FC">
                    <w:pPr>
                      <w:kinsoku w:val="0"/>
                      <w:overflowPunct w:val="0"/>
                      <w:autoSpaceDE w:val="0"/>
                      <w:autoSpaceDN w:val="0"/>
                      <w:adjustRightInd w:val="0"/>
                      <w:snapToGrid w:val="0"/>
                      <w:jc w:val="right"/>
                    </w:pPr>
                    <w:r w:rsidRPr="00BB2D5A">
                      <w:rPr>
                        <w:rFonts w:hint="eastAsia"/>
                      </w:rPr>
                      <w:t>0</w:t>
                    </w:r>
                  </w:p>
                </w:tc>
                <w:tc>
                  <w:tcPr>
                    <w:tcW w:w="758" w:type="pct"/>
                    <w:vAlign w:val="center"/>
                  </w:tcPr>
                  <w:p w:rsidR="009217FC" w:rsidRPr="00BB2D5A" w:rsidRDefault="009217FC" w:rsidP="009217FC">
                    <w:pPr>
                      <w:kinsoku w:val="0"/>
                      <w:overflowPunct w:val="0"/>
                      <w:autoSpaceDE w:val="0"/>
                      <w:autoSpaceDN w:val="0"/>
                      <w:adjustRightInd w:val="0"/>
                      <w:snapToGrid w:val="0"/>
                      <w:jc w:val="right"/>
                    </w:pPr>
                    <w:r w:rsidRPr="00BB2D5A">
                      <w:t>4,912,016</w:t>
                    </w:r>
                  </w:p>
                </w:tc>
              </w:tr>
            </w:sdtContent>
          </w:sdt>
          <w:sdt>
            <w:sdtPr>
              <w:rPr>
                <w:rFonts w:asciiTheme="minorHAnsi" w:eastAsiaTheme="minorEastAsia" w:hAnsiTheme="minorHAnsi" w:cstheme="minorBidi"/>
                <w:kern w:val="2"/>
              </w:rPr>
              <w:alias w:val="主要会计数据（余额）"/>
              <w:tag w:val="_TUP_07be6bd5df7c4e228c29d9921ead1209"/>
              <w:id w:val="540411471"/>
              <w:lock w:val="sdtLocked"/>
            </w:sdtPr>
            <w:sdtEndPr>
              <w:rPr>
                <w:color w:val="008000"/>
              </w:rPr>
            </w:sdtEndPr>
            <w:sdtContent>
              <w:tr w:rsidR="009217FC" w:rsidRPr="00BB2D5A" w:rsidTr="00FB4C6A">
                <w:trPr>
                  <w:trHeight w:val="285"/>
                </w:trPr>
                <w:tc>
                  <w:tcPr>
                    <w:tcW w:w="1705" w:type="pct"/>
                  </w:tcPr>
                  <w:p w:rsidR="009217FC" w:rsidRPr="00BB2D5A" w:rsidRDefault="009217FC" w:rsidP="00D553F9">
                    <w:pPr>
                      <w:kinsoku w:val="0"/>
                      <w:overflowPunct w:val="0"/>
                      <w:autoSpaceDE w:val="0"/>
                      <w:autoSpaceDN w:val="0"/>
                      <w:adjustRightInd w:val="0"/>
                      <w:snapToGrid w:val="0"/>
                      <w:jc w:val="left"/>
                    </w:pPr>
                    <w:r w:rsidRPr="00BB2D5A">
                      <w:t>负债总额</w:t>
                    </w:r>
                  </w:p>
                </w:tc>
                <w:tc>
                  <w:tcPr>
                    <w:tcW w:w="783" w:type="pct"/>
                  </w:tcPr>
                  <w:p w:rsidR="009217FC" w:rsidRPr="00BB2D5A" w:rsidRDefault="00DE2BA9" w:rsidP="00D553F9">
                    <w:pPr>
                      <w:kinsoku w:val="0"/>
                      <w:overflowPunct w:val="0"/>
                      <w:autoSpaceDE w:val="0"/>
                      <w:autoSpaceDN w:val="0"/>
                      <w:adjustRightInd w:val="0"/>
                      <w:snapToGrid w:val="0"/>
                      <w:jc w:val="right"/>
                    </w:pPr>
                    <w:r w:rsidRPr="00BB2D5A">
                      <w:t>124,297,241</w:t>
                    </w:r>
                  </w:p>
                </w:tc>
                <w:tc>
                  <w:tcPr>
                    <w:tcW w:w="784" w:type="pct"/>
                    <w:vAlign w:val="center"/>
                  </w:tcPr>
                  <w:p w:rsidR="009217FC" w:rsidRPr="00BB2D5A" w:rsidRDefault="009217FC" w:rsidP="009217FC">
                    <w:pPr>
                      <w:kinsoku w:val="0"/>
                      <w:overflowPunct w:val="0"/>
                      <w:autoSpaceDE w:val="0"/>
                      <w:autoSpaceDN w:val="0"/>
                      <w:adjustRightInd w:val="0"/>
                      <w:snapToGrid w:val="0"/>
                      <w:jc w:val="right"/>
                      <w:rPr>
                        <w:bCs/>
                      </w:rPr>
                    </w:pPr>
                    <w:r w:rsidRPr="00BB2D5A">
                      <w:t>118,726,409</w:t>
                    </w:r>
                  </w:p>
                </w:tc>
                <w:tc>
                  <w:tcPr>
                    <w:tcW w:w="971" w:type="pct"/>
                    <w:vAlign w:val="center"/>
                  </w:tcPr>
                  <w:p w:rsidR="009217FC" w:rsidRPr="00BB2D5A" w:rsidRDefault="00812DC9" w:rsidP="009217FC">
                    <w:pPr>
                      <w:kinsoku w:val="0"/>
                      <w:overflowPunct w:val="0"/>
                      <w:autoSpaceDE w:val="0"/>
                      <w:autoSpaceDN w:val="0"/>
                      <w:adjustRightInd w:val="0"/>
                      <w:snapToGrid w:val="0"/>
                      <w:jc w:val="right"/>
                    </w:pPr>
                    <w:r w:rsidRPr="00BB2D5A">
                      <w:rPr>
                        <w:rFonts w:hint="eastAsia"/>
                      </w:rPr>
                      <w:t>4.</w:t>
                    </w:r>
                    <w:r w:rsidR="00A7145F" w:rsidRPr="00BB2D5A">
                      <w:t>69</w:t>
                    </w:r>
                  </w:p>
                </w:tc>
                <w:tc>
                  <w:tcPr>
                    <w:tcW w:w="758" w:type="pct"/>
                    <w:vAlign w:val="center"/>
                  </w:tcPr>
                  <w:p w:rsidR="009217FC" w:rsidRPr="00BB2D5A" w:rsidRDefault="009217FC" w:rsidP="009217FC">
                    <w:pPr>
                      <w:kinsoku w:val="0"/>
                      <w:overflowPunct w:val="0"/>
                      <w:autoSpaceDE w:val="0"/>
                      <w:autoSpaceDN w:val="0"/>
                      <w:adjustRightInd w:val="0"/>
                      <w:snapToGrid w:val="0"/>
                      <w:jc w:val="right"/>
                    </w:pPr>
                    <w:r w:rsidRPr="00BB2D5A">
                      <w:t>117,605,925</w:t>
                    </w:r>
                  </w:p>
                </w:tc>
              </w:tr>
            </w:sdtContent>
          </w:sdt>
        </w:tbl>
        <w:p w:rsidR="00D93AE4" w:rsidRPr="00BB2D5A" w:rsidRDefault="00964E85" w:rsidP="009217FC">
          <w:pPr>
            <w:pStyle w:val="affff0"/>
          </w:pPr>
        </w:p>
        <w:bookmarkEnd w:id="22" w:displacedByCustomXml="next"/>
      </w:sdtContent>
    </w:sdt>
    <w:p w:rsidR="00D93AE4" w:rsidRPr="00BB2D5A" w:rsidRDefault="00E30060">
      <w:pPr>
        <w:pStyle w:val="3"/>
        <w:numPr>
          <w:ilvl w:val="1"/>
          <w:numId w:val="2"/>
        </w:numPr>
        <w:rPr>
          <w:rFonts w:ascii="宋体" w:hAnsi="宋体"/>
          <w:szCs w:val="21"/>
        </w:rPr>
      </w:pPr>
      <w:r w:rsidRPr="00BB2D5A">
        <w:t>主要财务指标</w:t>
      </w:r>
    </w:p>
    <w:sdt>
      <w:sdtPr>
        <w:alias w:val="选项模块:主要财务指标(无追溯)"/>
        <w:tag w:val="_SEC_ca679c431b23410b8002c2ae2c543dab"/>
        <w:id w:val="-888110609"/>
        <w:lock w:val="sdtLocked"/>
      </w:sdtPr>
      <w:sdtEndPr/>
      <w:sdtContent>
        <w:p w:rsidR="009217FC" w:rsidRPr="00BB2D5A" w:rsidRDefault="009217FC" w:rsidP="009217FC">
          <w:pPr>
            <w:pStyle w:val="affff0"/>
          </w:pPr>
        </w:p>
        <w:p w:rsidR="009217FC" w:rsidRPr="00BB2D5A" w:rsidRDefault="009217FC" w:rsidP="009217FC">
          <w:pPr>
            <w:pStyle w:val="affff0"/>
          </w:pPr>
        </w:p>
        <w:tbl>
          <w:tblPr>
            <w:tblStyle w:val="a8"/>
            <w:tblW w:w="5000" w:type="pct"/>
            <w:tblLook w:val="04A0" w:firstRow="1" w:lastRow="0" w:firstColumn="1" w:lastColumn="0" w:noHBand="0" w:noVBand="1"/>
          </w:tblPr>
          <w:tblGrid>
            <w:gridCol w:w="3194"/>
            <w:gridCol w:w="1308"/>
            <w:gridCol w:w="1276"/>
            <w:gridCol w:w="2127"/>
            <w:gridCol w:w="1144"/>
          </w:tblGrid>
          <w:tr w:rsidR="009217FC" w:rsidRPr="00BB2D5A" w:rsidTr="00802022">
            <w:bookmarkStart w:id="23" w:name="_Hlk34836357" w:displacedByCustomXml="next"/>
            <w:sdt>
              <w:sdtPr>
                <w:tag w:val="_PLD_a5c59cd3e5544374a4bd7ceda5f62092"/>
                <w:id w:val="-1186124184"/>
                <w:lock w:val="sdtLocked"/>
              </w:sdtPr>
              <w:sdtEndPr>
                <w:rPr>
                  <w:szCs w:val="20"/>
                </w:rPr>
              </w:sdtEndPr>
              <w:sdtContent>
                <w:tc>
                  <w:tcPr>
                    <w:tcW w:w="1765" w:type="pct"/>
                    <w:vAlign w:val="center"/>
                  </w:tcPr>
                  <w:p w:rsidR="009217FC" w:rsidRPr="00BB2D5A" w:rsidRDefault="009217FC" w:rsidP="00D553F9">
                    <w:pPr>
                      <w:kinsoku w:val="0"/>
                      <w:overflowPunct w:val="0"/>
                      <w:autoSpaceDE w:val="0"/>
                      <w:autoSpaceDN w:val="0"/>
                      <w:adjustRightInd w:val="0"/>
                      <w:snapToGrid w:val="0"/>
                      <w:jc w:val="center"/>
                    </w:pPr>
                    <w:r w:rsidRPr="00BB2D5A">
                      <w:t>主要财务指标</w:t>
                    </w:r>
                  </w:p>
                </w:tc>
              </w:sdtContent>
            </w:sdt>
            <w:sdt>
              <w:sdtPr>
                <w:tag w:val="_PLD_1a1e4f34f77949538a9c656b241499b6"/>
                <w:id w:val="-1568489950"/>
                <w:lock w:val="sdtLocked"/>
              </w:sdtPr>
              <w:sdtEndPr/>
              <w:sdtContent>
                <w:tc>
                  <w:tcPr>
                    <w:tcW w:w="723" w:type="pct"/>
                    <w:vAlign w:val="center"/>
                  </w:tcPr>
                  <w:p w:rsidR="009217FC" w:rsidRPr="00BB2D5A" w:rsidRDefault="009217FC" w:rsidP="00D553F9">
                    <w:pPr>
                      <w:kinsoku w:val="0"/>
                      <w:overflowPunct w:val="0"/>
                      <w:autoSpaceDE w:val="0"/>
                      <w:autoSpaceDN w:val="0"/>
                      <w:adjustRightInd w:val="0"/>
                      <w:snapToGrid w:val="0"/>
                      <w:jc w:val="center"/>
                    </w:pPr>
                    <w:r w:rsidRPr="00BB2D5A">
                      <w:rPr>
                        <w:rFonts w:hint="eastAsia"/>
                      </w:rPr>
                      <w:t>201</w:t>
                    </w:r>
                    <w:r w:rsidRPr="00BB2D5A">
                      <w:t>9</w:t>
                    </w:r>
                    <w:r w:rsidRPr="00BB2D5A">
                      <w:rPr>
                        <w:rFonts w:hint="eastAsia"/>
                      </w:rPr>
                      <w:t>年</w:t>
                    </w:r>
                  </w:p>
                </w:tc>
              </w:sdtContent>
            </w:sdt>
            <w:sdt>
              <w:sdtPr>
                <w:tag w:val="_PLD_9310148e9c2c4e968f8a8cf7147fc9a7"/>
                <w:id w:val="-1798895786"/>
                <w:lock w:val="sdtLocked"/>
              </w:sdtPr>
              <w:sdtEndPr/>
              <w:sdtContent>
                <w:tc>
                  <w:tcPr>
                    <w:tcW w:w="705" w:type="pct"/>
                    <w:vAlign w:val="center"/>
                  </w:tcPr>
                  <w:p w:rsidR="009217FC" w:rsidRPr="00BB2D5A" w:rsidRDefault="009217FC" w:rsidP="00D553F9">
                    <w:pPr>
                      <w:kinsoku w:val="0"/>
                      <w:overflowPunct w:val="0"/>
                      <w:autoSpaceDE w:val="0"/>
                      <w:autoSpaceDN w:val="0"/>
                      <w:adjustRightInd w:val="0"/>
                      <w:snapToGrid w:val="0"/>
                      <w:jc w:val="center"/>
                    </w:pPr>
                    <w:r w:rsidRPr="00BB2D5A">
                      <w:rPr>
                        <w:rFonts w:hint="eastAsia"/>
                      </w:rPr>
                      <w:t>201</w:t>
                    </w:r>
                    <w:r w:rsidRPr="00BB2D5A">
                      <w:t>8</w:t>
                    </w:r>
                    <w:r w:rsidRPr="00BB2D5A">
                      <w:rPr>
                        <w:rFonts w:hint="eastAsia"/>
                      </w:rPr>
                      <w:t>年</w:t>
                    </w:r>
                  </w:p>
                </w:tc>
              </w:sdtContent>
            </w:sdt>
            <w:sdt>
              <w:sdtPr>
                <w:tag w:val="_PLD_5901f5518cb6434888ae838febb8af68"/>
                <w:id w:val="-1306697368"/>
                <w:lock w:val="sdtLocked"/>
              </w:sdtPr>
              <w:sdtEndPr/>
              <w:sdtContent>
                <w:tc>
                  <w:tcPr>
                    <w:tcW w:w="1175" w:type="pct"/>
                    <w:vAlign w:val="center"/>
                  </w:tcPr>
                  <w:p w:rsidR="009217FC" w:rsidRPr="00BB2D5A" w:rsidRDefault="009217FC" w:rsidP="00D553F9">
                    <w:pPr>
                      <w:kinsoku w:val="0"/>
                      <w:overflowPunct w:val="0"/>
                      <w:autoSpaceDE w:val="0"/>
                      <w:autoSpaceDN w:val="0"/>
                      <w:adjustRightInd w:val="0"/>
                      <w:snapToGrid w:val="0"/>
                      <w:jc w:val="center"/>
                    </w:pPr>
                    <w:r w:rsidRPr="00BB2D5A">
                      <w:t>本期比上年同期增减(%)</w:t>
                    </w:r>
                  </w:p>
                </w:tc>
              </w:sdtContent>
            </w:sdt>
            <w:sdt>
              <w:sdtPr>
                <w:tag w:val="_PLD_437266ed462e4dd1873b86621495169c"/>
                <w:id w:val="475959461"/>
                <w:lock w:val="sdtLocked"/>
              </w:sdtPr>
              <w:sdtEndPr/>
              <w:sdtContent>
                <w:tc>
                  <w:tcPr>
                    <w:tcW w:w="632" w:type="pct"/>
                    <w:vAlign w:val="center"/>
                  </w:tcPr>
                  <w:p w:rsidR="009217FC" w:rsidRPr="00BB2D5A" w:rsidRDefault="009217FC" w:rsidP="00D553F9">
                    <w:pPr>
                      <w:kinsoku w:val="0"/>
                      <w:overflowPunct w:val="0"/>
                      <w:autoSpaceDE w:val="0"/>
                      <w:autoSpaceDN w:val="0"/>
                      <w:adjustRightInd w:val="0"/>
                      <w:snapToGrid w:val="0"/>
                      <w:jc w:val="center"/>
                    </w:pPr>
                    <w:r w:rsidRPr="00BB2D5A">
                      <w:rPr>
                        <w:rFonts w:hint="eastAsia"/>
                      </w:rPr>
                      <w:t>201</w:t>
                    </w:r>
                    <w:r w:rsidRPr="00BB2D5A">
                      <w:t>7</w:t>
                    </w:r>
                    <w:r w:rsidRPr="00BB2D5A">
                      <w:rPr>
                        <w:rFonts w:hint="eastAsia"/>
                      </w:rPr>
                      <w:t>年</w:t>
                    </w:r>
                  </w:p>
                </w:tc>
              </w:sdtContent>
            </w:sdt>
          </w:tr>
          <w:tr w:rsidR="009217FC" w:rsidRPr="00BB2D5A" w:rsidTr="00802022">
            <w:sdt>
              <w:sdtPr>
                <w:tag w:val="_PLD_d2029c032d9941d88b63fd2cb7b877be"/>
                <w:id w:val="1469254496"/>
                <w:lock w:val="sdtLocked"/>
              </w:sdtPr>
              <w:sdtEndPr/>
              <w:sdtContent>
                <w:tc>
                  <w:tcPr>
                    <w:tcW w:w="1765" w:type="pct"/>
                  </w:tcPr>
                  <w:p w:rsidR="009217FC" w:rsidRPr="00BB2D5A" w:rsidRDefault="009217FC" w:rsidP="00D553F9">
                    <w:pPr>
                      <w:kinsoku w:val="0"/>
                      <w:overflowPunct w:val="0"/>
                      <w:autoSpaceDE w:val="0"/>
                      <w:autoSpaceDN w:val="0"/>
                      <w:adjustRightInd w:val="0"/>
                      <w:snapToGrid w:val="0"/>
                    </w:pPr>
                    <w:r w:rsidRPr="00BB2D5A">
                      <w:t>基本每股收益（元／股）</w:t>
                    </w:r>
                  </w:p>
                </w:tc>
              </w:sdtContent>
            </w:sdt>
            <w:tc>
              <w:tcPr>
                <w:tcW w:w="723" w:type="pct"/>
                <w:vAlign w:val="center"/>
              </w:tcPr>
              <w:p w:rsidR="009217FC" w:rsidRPr="00BB2D5A" w:rsidRDefault="00812DC9" w:rsidP="009217FC">
                <w:pPr>
                  <w:kinsoku w:val="0"/>
                  <w:overflowPunct w:val="0"/>
                  <w:autoSpaceDE w:val="0"/>
                  <w:autoSpaceDN w:val="0"/>
                  <w:adjustRightInd w:val="0"/>
                  <w:snapToGrid w:val="0"/>
                  <w:jc w:val="right"/>
                </w:pPr>
                <w:r w:rsidRPr="00BB2D5A">
                  <w:t>1.7646</w:t>
                </w:r>
              </w:p>
            </w:tc>
            <w:tc>
              <w:tcPr>
                <w:tcW w:w="705" w:type="pct"/>
                <w:vAlign w:val="center"/>
              </w:tcPr>
              <w:p w:rsidR="009217FC" w:rsidRPr="00BB2D5A" w:rsidRDefault="009217FC" w:rsidP="009217FC">
                <w:pPr>
                  <w:kinsoku w:val="0"/>
                  <w:overflowPunct w:val="0"/>
                  <w:autoSpaceDE w:val="0"/>
                  <w:autoSpaceDN w:val="0"/>
                  <w:adjustRightInd w:val="0"/>
                  <w:snapToGrid w:val="0"/>
                  <w:jc w:val="right"/>
                </w:pPr>
                <w:r w:rsidRPr="00BB2D5A">
                  <w:t>1.6101</w:t>
                </w:r>
              </w:p>
            </w:tc>
            <w:tc>
              <w:tcPr>
                <w:tcW w:w="1175" w:type="pct"/>
                <w:vAlign w:val="center"/>
              </w:tcPr>
              <w:p w:rsidR="009217FC" w:rsidRPr="00BB2D5A" w:rsidRDefault="00812DC9" w:rsidP="009217FC">
                <w:pPr>
                  <w:kinsoku w:val="0"/>
                  <w:overflowPunct w:val="0"/>
                  <w:autoSpaceDE w:val="0"/>
                  <w:autoSpaceDN w:val="0"/>
                  <w:adjustRightInd w:val="0"/>
                  <w:snapToGrid w:val="0"/>
                  <w:jc w:val="right"/>
                </w:pPr>
                <w:r w:rsidRPr="00BB2D5A">
                  <w:rPr>
                    <w:rFonts w:hint="eastAsia"/>
                  </w:rPr>
                  <w:t>9.60</w:t>
                </w:r>
              </w:p>
            </w:tc>
            <w:tc>
              <w:tcPr>
                <w:tcW w:w="632" w:type="pct"/>
                <w:vAlign w:val="center"/>
              </w:tcPr>
              <w:p w:rsidR="009217FC" w:rsidRPr="00BB2D5A" w:rsidRDefault="009217FC" w:rsidP="009217FC">
                <w:pPr>
                  <w:kinsoku w:val="0"/>
                  <w:overflowPunct w:val="0"/>
                  <w:autoSpaceDE w:val="0"/>
                  <w:autoSpaceDN w:val="0"/>
                  <w:adjustRightInd w:val="0"/>
                  <w:snapToGrid w:val="0"/>
                  <w:jc w:val="right"/>
                </w:pPr>
                <w:r w:rsidRPr="00BB2D5A">
                  <w:t>1.3784</w:t>
                </w:r>
              </w:p>
            </w:tc>
          </w:tr>
          <w:tr w:rsidR="009217FC" w:rsidRPr="00BB2D5A" w:rsidTr="00802022">
            <w:sdt>
              <w:sdtPr>
                <w:tag w:val="_PLD_806ab82e1b1a468183667d9f85129f9f"/>
                <w:id w:val="-1236017153"/>
                <w:lock w:val="sdtLocked"/>
              </w:sdtPr>
              <w:sdtEndPr/>
              <w:sdtContent>
                <w:tc>
                  <w:tcPr>
                    <w:tcW w:w="1765" w:type="pct"/>
                  </w:tcPr>
                  <w:p w:rsidR="009217FC" w:rsidRPr="00BB2D5A" w:rsidRDefault="009217FC" w:rsidP="00D553F9">
                    <w:pPr>
                      <w:kinsoku w:val="0"/>
                      <w:overflowPunct w:val="0"/>
                      <w:autoSpaceDE w:val="0"/>
                      <w:autoSpaceDN w:val="0"/>
                      <w:adjustRightInd w:val="0"/>
                      <w:snapToGrid w:val="0"/>
                    </w:pPr>
                    <w:r w:rsidRPr="00BB2D5A">
                      <w:t>稀释每股收益（元／股）</w:t>
                    </w:r>
                  </w:p>
                </w:tc>
              </w:sdtContent>
            </w:sdt>
            <w:tc>
              <w:tcPr>
                <w:tcW w:w="723" w:type="pct"/>
                <w:vAlign w:val="center"/>
              </w:tcPr>
              <w:p w:rsidR="009217FC" w:rsidRPr="00BB2D5A" w:rsidRDefault="00812DC9" w:rsidP="009217FC">
                <w:pPr>
                  <w:kinsoku w:val="0"/>
                  <w:overflowPunct w:val="0"/>
                  <w:autoSpaceDE w:val="0"/>
                  <w:autoSpaceDN w:val="0"/>
                  <w:adjustRightInd w:val="0"/>
                  <w:snapToGrid w:val="0"/>
                  <w:jc w:val="right"/>
                </w:pPr>
                <w:r w:rsidRPr="00BB2D5A">
                  <w:t>1.7646</w:t>
                </w:r>
              </w:p>
            </w:tc>
            <w:tc>
              <w:tcPr>
                <w:tcW w:w="705" w:type="pct"/>
                <w:vAlign w:val="center"/>
              </w:tcPr>
              <w:p w:rsidR="009217FC" w:rsidRPr="00BB2D5A" w:rsidRDefault="009217FC" w:rsidP="009217FC">
                <w:pPr>
                  <w:kinsoku w:val="0"/>
                  <w:overflowPunct w:val="0"/>
                  <w:autoSpaceDE w:val="0"/>
                  <w:autoSpaceDN w:val="0"/>
                  <w:adjustRightInd w:val="0"/>
                  <w:snapToGrid w:val="0"/>
                  <w:jc w:val="right"/>
                </w:pPr>
                <w:r w:rsidRPr="00BB2D5A">
                  <w:t>1.6101</w:t>
                </w:r>
              </w:p>
            </w:tc>
            <w:tc>
              <w:tcPr>
                <w:tcW w:w="1175" w:type="pct"/>
                <w:vAlign w:val="center"/>
              </w:tcPr>
              <w:p w:rsidR="009217FC" w:rsidRPr="00BB2D5A" w:rsidRDefault="00812DC9" w:rsidP="009217FC">
                <w:pPr>
                  <w:kinsoku w:val="0"/>
                  <w:overflowPunct w:val="0"/>
                  <w:autoSpaceDE w:val="0"/>
                  <w:autoSpaceDN w:val="0"/>
                  <w:adjustRightInd w:val="0"/>
                  <w:snapToGrid w:val="0"/>
                  <w:jc w:val="right"/>
                </w:pPr>
                <w:r w:rsidRPr="00BB2D5A">
                  <w:rPr>
                    <w:rFonts w:hint="eastAsia"/>
                  </w:rPr>
                  <w:t>9.60</w:t>
                </w:r>
              </w:p>
            </w:tc>
            <w:tc>
              <w:tcPr>
                <w:tcW w:w="632" w:type="pct"/>
                <w:vAlign w:val="center"/>
              </w:tcPr>
              <w:p w:rsidR="009217FC" w:rsidRPr="00BB2D5A" w:rsidRDefault="009217FC" w:rsidP="009217FC">
                <w:pPr>
                  <w:kinsoku w:val="0"/>
                  <w:overflowPunct w:val="0"/>
                  <w:autoSpaceDE w:val="0"/>
                  <w:autoSpaceDN w:val="0"/>
                  <w:adjustRightInd w:val="0"/>
                  <w:snapToGrid w:val="0"/>
                  <w:jc w:val="right"/>
                </w:pPr>
                <w:r w:rsidRPr="00BB2D5A">
                  <w:t>1.3784</w:t>
                </w:r>
              </w:p>
            </w:tc>
          </w:tr>
          <w:tr w:rsidR="009217FC" w:rsidRPr="00BB2D5A" w:rsidTr="00802022">
            <w:sdt>
              <w:sdtPr>
                <w:tag w:val="_PLD_a7a69c7a48d54fb690056285f916f579"/>
                <w:id w:val="-1474298606"/>
                <w:lock w:val="sdtLocked"/>
              </w:sdtPr>
              <w:sdtEndPr/>
              <w:sdtContent>
                <w:tc>
                  <w:tcPr>
                    <w:tcW w:w="1765" w:type="pct"/>
                  </w:tcPr>
                  <w:p w:rsidR="009217FC" w:rsidRPr="00BB2D5A" w:rsidRDefault="009217FC" w:rsidP="00D553F9">
                    <w:pPr>
                      <w:kinsoku w:val="0"/>
                      <w:overflowPunct w:val="0"/>
                      <w:autoSpaceDE w:val="0"/>
                      <w:autoSpaceDN w:val="0"/>
                      <w:adjustRightInd w:val="0"/>
                      <w:snapToGrid w:val="0"/>
                    </w:pPr>
                    <w:r w:rsidRPr="00BB2D5A">
                      <w:t>扣除非经常性损益后的基本每股收益（元／股）</w:t>
                    </w:r>
                  </w:p>
                </w:tc>
              </w:sdtContent>
            </w:sdt>
            <w:tc>
              <w:tcPr>
                <w:tcW w:w="723" w:type="pct"/>
                <w:vAlign w:val="center"/>
              </w:tcPr>
              <w:p w:rsidR="009217FC" w:rsidRPr="00BB2D5A" w:rsidRDefault="00812DC9" w:rsidP="009217FC">
                <w:pPr>
                  <w:kinsoku w:val="0"/>
                  <w:overflowPunct w:val="0"/>
                  <w:autoSpaceDE w:val="0"/>
                  <w:autoSpaceDN w:val="0"/>
                  <w:adjustRightInd w:val="0"/>
                  <w:snapToGrid w:val="0"/>
                  <w:jc w:val="right"/>
                </w:pPr>
                <w:r w:rsidRPr="00BB2D5A">
                  <w:rPr>
                    <w:rFonts w:hint="eastAsia"/>
                  </w:rPr>
                  <w:t>1.5211</w:t>
                </w:r>
              </w:p>
            </w:tc>
            <w:tc>
              <w:tcPr>
                <w:tcW w:w="705" w:type="pct"/>
                <w:vAlign w:val="center"/>
              </w:tcPr>
              <w:p w:rsidR="009217FC" w:rsidRPr="00BB2D5A" w:rsidRDefault="009217FC" w:rsidP="009217FC">
                <w:pPr>
                  <w:kinsoku w:val="0"/>
                  <w:overflowPunct w:val="0"/>
                  <w:autoSpaceDE w:val="0"/>
                  <w:autoSpaceDN w:val="0"/>
                  <w:adjustRightInd w:val="0"/>
                  <w:snapToGrid w:val="0"/>
                  <w:jc w:val="right"/>
                </w:pPr>
                <w:r w:rsidRPr="00BB2D5A">
                  <w:t>1.7287</w:t>
                </w:r>
              </w:p>
            </w:tc>
            <w:tc>
              <w:tcPr>
                <w:tcW w:w="1175" w:type="pct"/>
                <w:vAlign w:val="center"/>
              </w:tcPr>
              <w:p w:rsidR="009217FC" w:rsidRPr="00BB2D5A" w:rsidRDefault="00812DC9" w:rsidP="009217FC">
                <w:pPr>
                  <w:kinsoku w:val="0"/>
                  <w:overflowPunct w:val="0"/>
                  <w:autoSpaceDE w:val="0"/>
                  <w:autoSpaceDN w:val="0"/>
                  <w:adjustRightInd w:val="0"/>
                  <w:snapToGrid w:val="0"/>
                  <w:jc w:val="right"/>
                </w:pPr>
                <w:r w:rsidRPr="00BB2D5A">
                  <w:rPr>
                    <w:rFonts w:hint="eastAsia"/>
                  </w:rPr>
                  <w:t>-12.01</w:t>
                </w:r>
              </w:p>
            </w:tc>
            <w:tc>
              <w:tcPr>
                <w:tcW w:w="632" w:type="pct"/>
                <w:vAlign w:val="center"/>
              </w:tcPr>
              <w:p w:rsidR="009217FC" w:rsidRPr="00BB2D5A" w:rsidRDefault="009217FC" w:rsidP="009217FC">
                <w:pPr>
                  <w:kinsoku w:val="0"/>
                  <w:overflowPunct w:val="0"/>
                  <w:autoSpaceDE w:val="0"/>
                  <w:autoSpaceDN w:val="0"/>
                  <w:adjustRightInd w:val="0"/>
                  <w:snapToGrid w:val="0"/>
                  <w:jc w:val="right"/>
                </w:pPr>
                <w:r w:rsidRPr="00BB2D5A">
                  <w:t>1.1710</w:t>
                </w:r>
              </w:p>
            </w:tc>
          </w:tr>
          <w:tr w:rsidR="009217FC" w:rsidRPr="00BB2D5A" w:rsidTr="00802022">
            <w:sdt>
              <w:sdtPr>
                <w:tag w:val="_PLD_83b5ea80f39c406c95219d8487076098"/>
                <w:id w:val="61374928"/>
                <w:lock w:val="sdtLocked"/>
              </w:sdtPr>
              <w:sdtEndPr/>
              <w:sdtContent>
                <w:tc>
                  <w:tcPr>
                    <w:tcW w:w="1765" w:type="pct"/>
                  </w:tcPr>
                  <w:p w:rsidR="009217FC" w:rsidRPr="00BB2D5A" w:rsidRDefault="009217FC" w:rsidP="00D553F9">
                    <w:pPr>
                      <w:kinsoku w:val="0"/>
                      <w:overflowPunct w:val="0"/>
                      <w:autoSpaceDE w:val="0"/>
                      <w:autoSpaceDN w:val="0"/>
                      <w:adjustRightInd w:val="0"/>
                      <w:snapToGrid w:val="0"/>
                    </w:pPr>
                    <w:r w:rsidRPr="00BB2D5A">
                      <w:t>加权平均净资产收益率（%）</w:t>
                    </w:r>
                  </w:p>
                </w:tc>
              </w:sdtContent>
            </w:sdt>
            <w:tc>
              <w:tcPr>
                <w:tcW w:w="723" w:type="pct"/>
                <w:vAlign w:val="center"/>
              </w:tcPr>
              <w:p w:rsidR="009217FC" w:rsidRPr="00BB2D5A" w:rsidRDefault="00812DC9" w:rsidP="009217FC">
                <w:pPr>
                  <w:kinsoku w:val="0"/>
                  <w:overflowPunct w:val="0"/>
                  <w:autoSpaceDE w:val="0"/>
                  <w:autoSpaceDN w:val="0"/>
                  <w:adjustRightInd w:val="0"/>
                  <w:snapToGrid w:val="0"/>
                  <w:jc w:val="right"/>
                </w:pPr>
                <w:r w:rsidRPr="00BB2D5A">
                  <w:t>13.84</w:t>
                </w:r>
              </w:p>
            </w:tc>
            <w:tc>
              <w:tcPr>
                <w:tcW w:w="705" w:type="pct"/>
                <w:vAlign w:val="center"/>
              </w:tcPr>
              <w:p w:rsidR="009217FC" w:rsidRPr="00BB2D5A" w:rsidRDefault="009217FC" w:rsidP="009217FC">
                <w:pPr>
                  <w:kinsoku w:val="0"/>
                  <w:overflowPunct w:val="0"/>
                  <w:autoSpaceDE w:val="0"/>
                  <w:autoSpaceDN w:val="0"/>
                  <w:adjustRightInd w:val="0"/>
                  <w:snapToGrid w:val="0"/>
                  <w:jc w:val="right"/>
                </w:pPr>
                <w:r w:rsidRPr="00BB2D5A">
                  <w:t>13.48</w:t>
                </w:r>
              </w:p>
            </w:tc>
            <w:tc>
              <w:tcPr>
                <w:tcW w:w="1175" w:type="pct"/>
                <w:vAlign w:val="center"/>
              </w:tcPr>
              <w:p w:rsidR="009217FC" w:rsidRPr="00BB2D5A" w:rsidRDefault="00F3144F" w:rsidP="009217FC">
                <w:pPr>
                  <w:kinsoku w:val="0"/>
                  <w:overflowPunct w:val="0"/>
                  <w:autoSpaceDE w:val="0"/>
                  <w:autoSpaceDN w:val="0"/>
                  <w:adjustRightInd w:val="0"/>
                  <w:snapToGrid w:val="0"/>
                  <w:jc w:val="right"/>
                </w:pPr>
                <w:r w:rsidRPr="00BB2D5A">
                  <w:rPr>
                    <w:rFonts w:hint="eastAsia"/>
                  </w:rPr>
                  <w:t>增加</w:t>
                </w:r>
                <w:r w:rsidRPr="00BB2D5A">
                  <w:t>0.36个百分点</w:t>
                </w:r>
              </w:p>
            </w:tc>
            <w:tc>
              <w:tcPr>
                <w:tcW w:w="632" w:type="pct"/>
                <w:vAlign w:val="center"/>
              </w:tcPr>
              <w:p w:rsidR="009217FC" w:rsidRPr="00BB2D5A" w:rsidRDefault="009217FC" w:rsidP="009217FC">
                <w:pPr>
                  <w:kinsoku w:val="0"/>
                  <w:overflowPunct w:val="0"/>
                  <w:autoSpaceDE w:val="0"/>
                  <w:autoSpaceDN w:val="0"/>
                  <w:adjustRightInd w:val="0"/>
                  <w:snapToGrid w:val="0"/>
                  <w:jc w:val="right"/>
                </w:pPr>
                <w:r w:rsidRPr="00BB2D5A">
                  <w:t>14.00</w:t>
                </w:r>
              </w:p>
            </w:tc>
          </w:tr>
          <w:tr w:rsidR="009217FC" w:rsidRPr="00BB2D5A" w:rsidTr="00802022">
            <w:sdt>
              <w:sdtPr>
                <w:tag w:val="_PLD_a1253a26569144748535d650731774ce"/>
                <w:id w:val="2008476438"/>
                <w:lock w:val="sdtLocked"/>
              </w:sdtPr>
              <w:sdtEndPr/>
              <w:sdtContent>
                <w:tc>
                  <w:tcPr>
                    <w:tcW w:w="1765" w:type="pct"/>
                  </w:tcPr>
                  <w:p w:rsidR="009217FC" w:rsidRPr="00BB2D5A" w:rsidRDefault="009217FC" w:rsidP="00D553F9">
                    <w:pPr>
                      <w:kinsoku w:val="0"/>
                      <w:overflowPunct w:val="0"/>
                      <w:autoSpaceDE w:val="0"/>
                      <w:autoSpaceDN w:val="0"/>
                      <w:adjustRightInd w:val="0"/>
                      <w:snapToGrid w:val="0"/>
                    </w:pPr>
                    <w:r w:rsidRPr="00BB2D5A">
                      <w:t>扣除非经常性损益后的加权平均净资产收益率（%）</w:t>
                    </w:r>
                  </w:p>
                </w:tc>
              </w:sdtContent>
            </w:sdt>
            <w:tc>
              <w:tcPr>
                <w:tcW w:w="723" w:type="pct"/>
                <w:vAlign w:val="center"/>
              </w:tcPr>
              <w:p w:rsidR="009217FC" w:rsidRPr="00BB2D5A" w:rsidRDefault="00812DC9" w:rsidP="00812DC9">
                <w:pPr>
                  <w:kinsoku w:val="0"/>
                  <w:overflowPunct w:val="0"/>
                  <w:autoSpaceDE w:val="0"/>
                  <w:autoSpaceDN w:val="0"/>
                  <w:adjustRightInd w:val="0"/>
                  <w:snapToGrid w:val="0"/>
                  <w:jc w:val="right"/>
                </w:pPr>
                <w:r w:rsidRPr="00BB2D5A">
                  <w:rPr>
                    <w:rFonts w:hint="eastAsia"/>
                  </w:rPr>
                  <w:t>11.93</w:t>
                </w:r>
              </w:p>
            </w:tc>
            <w:tc>
              <w:tcPr>
                <w:tcW w:w="705" w:type="pct"/>
                <w:vAlign w:val="center"/>
              </w:tcPr>
              <w:p w:rsidR="009217FC" w:rsidRPr="00BB2D5A" w:rsidRDefault="009217FC" w:rsidP="009217FC">
                <w:pPr>
                  <w:kinsoku w:val="0"/>
                  <w:overflowPunct w:val="0"/>
                  <w:autoSpaceDE w:val="0"/>
                  <w:autoSpaceDN w:val="0"/>
                  <w:adjustRightInd w:val="0"/>
                  <w:snapToGrid w:val="0"/>
                  <w:jc w:val="right"/>
                </w:pPr>
                <w:r w:rsidRPr="00BB2D5A">
                  <w:t>14.47</w:t>
                </w:r>
              </w:p>
            </w:tc>
            <w:tc>
              <w:tcPr>
                <w:tcW w:w="1175" w:type="pct"/>
                <w:vAlign w:val="center"/>
              </w:tcPr>
              <w:p w:rsidR="009217FC" w:rsidRPr="00BB2D5A" w:rsidRDefault="00802022" w:rsidP="009217FC">
                <w:pPr>
                  <w:jc w:val="right"/>
                </w:pPr>
                <w:r w:rsidRPr="00BB2D5A">
                  <w:rPr>
                    <w:rFonts w:hint="eastAsia"/>
                  </w:rPr>
                  <w:t>减少</w:t>
                </w:r>
                <w:r w:rsidRPr="00BB2D5A">
                  <w:t>2.54个百分点</w:t>
                </w:r>
              </w:p>
            </w:tc>
            <w:tc>
              <w:tcPr>
                <w:tcW w:w="632" w:type="pct"/>
                <w:vAlign w:val="center"/>
              </w:tcPr>
              <w:p w:rsidR="009217FC" w:rsidRPr="00BB2D5A" w:rsidRDefault="009217FC" w:rsidP="009217FC">
                <w:pPr>
                  <w:jc w:val="right"/>
                </w:pPr>
                <w:r w:rsidRPr="00BB2D5A">
                  <w:t>11.90</w:t>
                </w:r>
              </w:p>
            </w:tc>
          </w:tr>
        </w:tbl>
        <w:p w:rsidR="00D93AE4" w:rsidRPr="00BB2D5A" w:rsidRDefault="00964E85" w:rsidP="009217FC">
          <w:pPr>
            <w:pStyle w:val="affff0"/>
          </w:pPr>
        </w:p>
        <w:bookmarkEnd w:id="23" w:displacedByCustomXml="next"/>
      </w:sdtContent>
    </w:sdt>
    <w:sdt>
      <w:sdtPr>
        <w:alias w:val="模块:公司主要会计数据和财务指标的说明"/>
        <w:tag w:val="_SEC_e0c1d174841549508433e1bc7cb4c9d5"/>
        <w:id w:val="-1600706606"/>
        <w:lock w:val="sdtLocked"/>
        <w:placeholder>
          <w:docPart w:val="GBC22222222222222222222222222222"/>
        </w:placeholder>
      </w:sdtPr>
      <w:sdtEndPr/>
      <w:sdtContent>
        <w:p w:rsidR="00D93AE4" w:rsidRPr="00BB2D5A" w:rsidRDefault="00E30060">
          <w:pPr>
            <w:pStyle w:val="affff0"/>
          </w:pPr>
          <w:r w:rsidRPr="00BB2D5A">
            <w:rPr>
              <w:rFonts w:hint="eastAsia"/>
            </w:rPr>
            <w:t>报告期末公司前三年主要会计数据和财务指标的说明</w:t>
          </w:r>
        </w:p>
        <w:sdt>
          <w:sdtPr>
            <w:alias w:val="是否适用：报告期末公司前三年主要会计数据和财务指标的说明[双击切换]"/>
            <w:tag w:val="_GBC_d855ab48af34454bb263a03266267a43"/>
            <w:id w:val="-130787785"/>
            <w:lock w:val="sdtContentLocked"/>
            <w:placeholder>
              <w:docPart w:val="GBC22222222222222222222222222222"/>
            </w:placeholder>
          </w:sdtPr>
          <w:sdtEndPr/>
          <w:sdtContent>
            <w:p w:rsidR="00D93AE4" w:rsidRPr="00BB2D5A" w:rsidRDefault="00081429">
              <w:pPr>
                <w:pStyle w:val="affff0"/>
              </w:pPr>
              <w:r w:rsidRPr="00BB2D5A">
                <w:fldChar w:fldCharType="begin"/>
              </w:r>
              <w:r w:rsidR="009217FC" w:rsidRPr="00BB2D5A">
                <w:instrText xml:space="preserve">MACROBUTTON  SnrToggleCheckbox √适用 </w:instrText>
              </w:r>
              <w:r w:rsidRPr="00BB2D5A">
                <w:fldChar w:fldCharType="end"/>
              </w:r>
              <w:r w:rsidRPr="00BB2D5A">
                <w:fldChar w:fldCharType="begin"/>
              </w:r>
              <w:r w:rsidR="009217FC" w:rsidRPr="00BB2D5A">
                <w:instrText xml:space="preserve"> MACROBUTTON  SnrToggleCheckbox □不适用 </w:instrText>
              </w:r>
              <w:r w:rsidRPr="00BB2D5A">
                <w:fldChar w:fldCharType="end"/>
              </w:r>
            </w:p>
          </w:sdtContent>
        </w:sdt>
        <w:sdt>
          <w:sdtPr>
            <w:rPr>
              <w:szCs w:val="24"/>
            </w:rPr>
            <w:alias w:val="报告期末公司前三年主要会计数据和财务指标的说明"/>
            <w:tag w:val="_GBC_3f6a388b622d4cda9ea66de381322aa3"/>
            <w:id w:val="-451636548"/>
            <w:lock w:val="sdtLocked"/>
            <w:placeholder>
              <w:docPart w:val="GBC22222222222222222222222222222"/>
            </w:placeholder>
          </w:sdtPr>
          <w:sdtEndPr/>
          <w:sdtContent>
            <w:p w:rsidR="009217FC" w:rsidRPr="00BB2D5A" w:rsidRDefault="002E51DD" w:rsidP="002E51DD">
              <w:pPr>
                <w:ind w:firstLine="420"/>
              </w:pPr>
              <w:r w:rsidRPr="00BB2D5A">
                <w:rPr>
                  <w:rFonts w:hint="eastAsia"/>
                </w:rPr>
                <w:t>根据中华人民共和国财政部于</w:t>
              </w:r>
              <w:r w:rsidRPr="00BB2D5A">
                <w:t>2018年12月颁发的《企业会计准则第21号——租赁(修订)》（“新租赁准则”）相关规定，本集团自2019年1月1日起实施新租赁准则。实施新租赁准则对本集团的影响详情请见按中国会计准则编制的财务报表附注“重要会计政策和会计估计变更”。</w:t>
              </w:r>
            </w:p>
            <w:p w:rsidR="00D93AE4" w:rsidRPr="00BB2D5A" w:rsidRDefault="00964E85" w:rsidP="009217FC">
              <w:pPr>
                <w:pStyle w:val="affff0"/>
              </w:pPr>
            </w:p>
          </w:sdtContent>
        </w:sdt>
      </w:sdtContent>
    </w:sdt>
    <w:p w:rsidR="00D93AE4" w:rsidRPr="00BB2D5A" w:rsidRDefault="00E30060">
      <w:pPr>
        <w:pStyle w:val="2"/>
        <w:numPr>
          <w:ilvl w:val="1"/>
          <w:numId w:val="4"/>
        </w:numPr>
        <w:ind w:left="498" w:hangingChars="236" w:hanging="498"/>
      </w:pPr>
      <w:r w:rsidRPr="00BB2D5A">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065176547"/>
        <w:lock w:val="sdtLocked"/>
        <w:placeholder>
          <w:docPart w:val="GBC22222222222222222222222222222"/>
        </w:placeholder>
      </w:sdtPr>
      <w:sdtEndPr/>
      <w:sdtContent>
        <w:p w:rsidR="00D93AE4" w:rsidRPr="00BB2D5A" w:rsidRDefault="00E30060" w:rsidP="00465426">
          <w:pPr>
            <w:pStyle w:val="3"/>
            <w:numPr>
              <w:ilvl w:val="0"/>
              <w:numId w:val="6"/>
            </w:numPr>
            <w:rPr>
              <w:szCs w:val="21"/>
            </w:rPr>
          </w:pPr>
          <w:r w:rsidRPr="00BB2D5A">
            <w:rPr>
              <w:rFonts w:hint="eastAsia"/>
              <w:szCs w:val="21"/>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bb9cf96a724c468d909aca01e1066e6b"/>
            <w:id w:val="-1746194"/>
            <w:lock w:val="sdtContentLocked"/>
            <w:placeholder>
              <w:docPart w:val="GBC22222222222222222222222222222"/>
            </w:placeholder>
          </w:sdtPr>
          <w:sdtEndPr/>
          <w:sdtContent>
            <w:p w:rsidR="00D93AE4" w:rsidRPr="00BB2D5A" w:rsidRDefault="00081429">
              <w:pPr>
                <w:pStyle w:val="affff0"/>
              </w:pPr>
              <w:r w:rsidRPr="00BB2D5A">
                <w:fldChar w:fldCharType="begin"/>
              </w:r>
              <w:r w:rsidR="009217FC"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tabs>
              <w:tab w:val="left" w:pos="8280"/>
            </w:tabs>
            <w:kinsoku w:val="0"/>
            <w:overflowPunct w:val="0"/>
            <w:autoSpaceDE w:val="0"/>
            <w:autoSpaceDN w:val="0"/>
            <w:adjustRightInd w:val="0"/>
            <w:snapToGrid w:val="0"/>
            <w:ind w:rightChars="12" w:right="25"/>
            <w:jc w:val="right"/>
          </w:pPr>
          <w:r w:rsidRPr="00BB2D5A">
            <w:rPr>
              <w:rFonts w:hint="eastAsia"/>
            </w:rPr>
            <w:t>单位：</w:t>
          </w:r>
          <w:sdt>
            <w:sdtPr>
              <w:rPr>
                <w:rFonts w:hint="eastAsia"/>
              </w:rPr>
              <w:alias w:val="单位：同时按照国际会计准则与按中国会计准则披露的财务报告中净利润和净资产差异情况"/>
              <w:tag w:val="_GBC_14cb6a26a6344a4db79dfc468b7ffbbf"/>
              <w:id w:val="-1577582518"/>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sidR="00342E0D" w:rsidRPr="00BB2D5A">
                <w:rPr>
                  <w:rFonts w:hint="eastAsia"/>
                </w:rPr>
                <w:t>千元</w:t>
              </w:r>
            </w:sdtContent>
          </w:sdt>
          <w:r w:rsidR="00607EB2" w:rsidRPr="00BB2D5A">
            <w:rPr>
              <w:rFonts w:hint="eastAsia"/>
            </w:rPr>
            <w:t xml:space="preserve"> </w:t>
          </w:r>
          <w:r w:rsidR="00607EB2" w:rsidRPr="00BB2D5A">
            <w:t xml:space="preserve"> </w:t>
          </w:r>
          <w:r w:rsidRPr="00BB2D5A">
            <w:rPr>
              <w:rFonts w:hint="eastAsia"/>
            </w:rPr>
            <w:t>币种：</w:t>
          </w:r>
          <w:sdt>
            <w:sdtPr>
              <w:rPr>
                <w:rFonts w:hint="eastAsia"/>
              </w:rPr>
              <w:alias w:val="币种：同时按照国际会计准则与按中国会计准则披露的财务报告中净利润和净资产差异情况"/>
              <w:tag w:val="_GBC_7af3236bd967441fb6b9bcf57c2f174a"/>
              <w:id w:val="1498380293"/>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925BA">
                <w:rPr>
                  <w:rFonts w:hint="eastAsia"/>
                </w:rPr>
                <w:t>人民币</w:t>
              </w:r>
            </w:sdtContent>
          </w:sdt>
        </w:p>
        <w:tbl>
          <w:tblPr>
            <w:tblStyle w:val="a8"/>
            <w:tblW w:w="5000" w:type="pct"/>
            <w:tblLayout w:type="fixed"/>
            <w:tblLook w:val="0000" w:firstRow="0" w:lastRow="0" w:firstColumn="0" w:lastColumn="0" w:noHBand="0" w:noVBand="0"/>
          </w:tblPr>
          <w:tblGrid>
            <w:gridCol w:w="2658"/>
            <w:gridCol w:w="1419"/>
            <w:gridCol w:w="1348"/>
            <w:gridCol w:w="1812"/>
            <w:gridCol w:w="1812"/>
          </w:tblGrid>
          <w:tr w:rsidR="009217FC" w:rsidRPr="00BB2D5A" w:rsidTr="00D553F9">
            <w:tc>
              <w:tcPr>
                <w:tcW w:w="1469" w:type="pct"/>
                <w:vMerge w:val="restart"/>
              </w:tcPr>
              <w:p w:rsidR="009217FC" w:rsidRPr="00BB2D5A" w:rsidRDefault="009217FC" w:rsidP="00D553F9">
                <w:pPr>
                  <w:kinsoku w:val="0"/>
                  <w:overflowPunct w:val="0"/>
                  <w:autoSpaceDE w:val="0"/>
                  <w:autoSpaceDN w:val="0"/>
                  <w:adjustRightInd w:val="0"/>
                  <w:snapToGrid w:val="0"/>
                  <w:jc w:val="center"/>
                  <w:rPr>
                    <w:color w:val="000000"/>
                  </w:rPr>
                </w:pPr>
                <w:bookmarkStart w:id="24" w:name="_Hlk35437963"/>
              </w:p>
            </w:tc>
            <w:sdt>
              <w:sdtPr>
                <w:tag w:val="_PLD_f3df29bb3ba04320b5d912920acb826f"/>
                <w:id w:val="-1134786947"/>
                <w:lock w:val="sdtLocked"/>
              </w:sdtPr>
              <w:sdtEndPr/>
              <w:sdtContent>
                <w:tc>
                  <w:tcPr>
                    <w:tcW w:w="1529" w:type="pct"/>
                    <w:gridSpan w:val="2"/>
                    <w:vAlign w:val="center"/>
                  </w:tcPr>
                  <w:p w:rsidR="009217FC" w:rsidRPr="00BB2D5A" w:rsidRDefault="009217FC" w:rsidP="00D553F9">
                    <w:pPr>
                      <w:kinsoku w:val="0"/>
                      <w:overflowPunct w:val="0"/>
                      <w:autoSpaceDE w:val="0"/>
                      <w:autoSpaceDN w:val="0"/>
                      <w:adjustRightInd w:val="0"/>
                      <w:snapToGrid w:val="0"/>
                      <w:jc w:val="center"/>
                    </w:pPr>
                    <w:r w:rsidRPr="00BB2D5A">
                      <w:rPr>
                        <w:rFonts w:hint="eastAsia"/>
                      </w:rPr>
                      <w:t>净利润</w:t>
                    </w:r>
                  </w:p>
                </w:tc>
              </w:sdtContent>
            </w:sdt>
            <w:sdt>
              <w:sdtPr>
                <w:tag w:val="_PLD_47524ba6d1c04199a74550f7cb22944e"/>
                <w:id w:val="-837231204"/>
                <w:lock w:val="sdtLocked"/>
              </w:sdtPr>
              <w:sdtEndPr/>
              <w:sdtContent>
                <w:tc>
                  <w:tcPr>
                    <w:tcW w:w="2002" w:type="pct"/>
                    <w:gridSpan w:val="2"/>
                    <w:vAlign w:val="center"/>
                  </w:tcPr>
                  <w:p w:rsidR="009217FC" w:rsidRPr="00BB2D5A" w:rsidRDefault="009217FC" w:rsidP="00D553F9">
                    <w:pPr>
                      <w:kinsoku w:val="0"/>
                      <w:overflowPunct w:val="0"/>
                      <w:autoSpaceDE w:val="0"/>
                      <w:autoSpaceDN w:val="0"/>
                      <w:adjustRightInd w:val="0"/>
                      <w:snapToGrid w:val="0"/>
                      <w:jc w:val="center"/>
                    </w:pPr>
                    <w:r w:rsidRPr="00BB2D5A">
                      <w:rPr>
                        <w:rFonts w:hint="eastAsia"/>
                      </w:rPr>
                      <w:t>归属于上市公司股东的净资产</w:t>
                    </w:r>
                  </w:p>
                </w:tc>
              </w:sdtContent>
            </w:sdt>
          </w:tr>
          <w:tr w:rsidR="009217FC" w:rsidRPr="00BB2D5A" w:rsidTr="00D553F9">
            <w:tc>
              <w:tcPr>
                <w:tcW w:w="1469" w:type="pct"/>
                <w:vMerge/>
              </w:tcPr>
              <w:p w:rsidR="009217FC" w:rsidRPr="00BB2D5A" w:rsidRDefault="009217FC" w:rsidP="00D553F9">
                <w:pPr>
                  <w:kinsoku w:val="0"/>
                  <w:overflowPunct w:val="0"/>
                  <w:autoSpaceDE w:val="0"/>
                  <w:autoSpaceDN w:val="0"/>
                  <w:adjustRightInd w:val="0"/>
                  <w:snapToGrid w:val="0"/>
                  <w:rPr>
                    <w:color w:val="000000"/>
                  </w:rPr>
                </w:pPr>
              </w:p>
            </w:tc>
            <w:sdt>
              <w:sdtPr>
                <w:tag w:val="_PLD_caf94f6d308e4f16a36c7e5e16db18e7"/>
                <w:id w:val="538251599"/>
                <w:lock w:val="sdtLocked"/>
              </w:sdtPr>
              <w:sdtEndPr/>
              <w:sdtContent>
                <w:tc>
                  <w:tcPr>
                    <w:tcW w:w="784" w:type="pct"/>
                    <w:vAlign w:val="center"/>
                  </w:tcPr>
                  <w:p w:rsidR="009217FC" w:rsidRPr="00BB2D5A" w:rsidRDefault="009217FC" w:rsidP="00D553F9">
                    <w:pPr>
                      <w:kinsoku w:val="0"/>
                      <w:overflowPunct w:val="0"/>
                      <w:autoSpaceDE w:val="0"/>
                      <w:autoSpaceDN w:val="0"/>
                      <w:adjustRightInd w:val="0"/>
                      <w:snapToGrid w:val="0"/>
                      <w:ind w:right="180"/>
                      <w:jc w:val="center"/>
                      <w:rPr>
                        <w:color w:val="000000"/>
                      </w:rPr>
                    </w:pPr>
                    <w:r w:rsidRPr="00BB2D5A">
                      <w:rPr>
                        <w:rFonts w:hint="eastAsia"/>
                      </w:rPr>
                      <w:t>本期数</w:t>
                    </w:r>
                  </w:p>
                </w:tc>
              </w:sdtContent>
            </w:sdt>
            <w:sdt>
              <w:sdtPr>
                <w:tag w:val="_PLD_df82ced3820a41b9ab01b14e70e76e3c"/>
                <w:id w:val="1094981291"/>
                <w:lock w:val="sdtLocked"/>
              </w:sdtPr>
              <w:sdtEndPr/>
              <w:sdtContent>
                <w:tc>
                  <w:tcPr>
                    <w:tcW w:w="745" w:type="pct"/>
                    <w:vAlign w:val="center"/>
                  </w:tcPr>
                  <w:p w:rsidR="009217FC" w:rsidRPr="00BB2D5A" w:rsidRDefault="009217FC" w:rsidP="00D553F9">
                    <w:pPr>
                      <w:kinsoku w:val="0"/>
                      <w:overflowPunct w:val="0"/>
                      <w:autoSpaceDE w:val="0"/>
                      <w:autoSpaceDN w:val="0"/>
                      <w:adjustRightInd w:val="0"/>
                      <w:snapToGrid w:val="0"/>
                      <w:ind w:right="180"/>
                      <w:jc w:val="center"/>
                      <w:rPr>
                        <w:color w:val="000000"/>
                      </w:rPr>
                    </w:pPr>
                    <w:r w:rsidRPr="00BB2D5A">
                      <w:rPr>
                        <w:rFonts w:hint="eastAsia"/>
                      </w:rPr>
                      <w:t>上期数</w:t>
                    </w:r>
                  </w:p>
                </w:tc>
              </w:sdtContent>
            </w:sdt>
            <w:sdt>
              <w:sdtPr>
                <w:tag w:val="_PLD_eb4e02e8ebf64df38689c7fedf0e031b"/>
                <w:id w:val="-573588373"/>
                <w:lock w:val="sdtLocked"/>
              </w:sdtPr>
              <w:sdtEndPr/>
              <w:sdtContent>
                <w:tc>
                  <w:tcPr>
                    <w:tcW w:w="1001" w:type="pct"/>
                    <w:vAlign w:val="center"/>
                  </w:tcPr>
                  <w:p w:rsidR="009217FC" w:rsidRPr="00BB2D5A" w:rsidRDefault="009217FC" w:rsidP="00D553F9">
                    <w:pPr>
                      <w:kinsoku w:val="0"/>
                      <w:overflowPunct w:val="0"/>
                      <w:autoSpaceDE w:val="0"/>
                      <w:autoSpaceDN w:val="0"/>
                      <w:adjustRightInd w:val="0"/>
                      <w:snapToGrid w:val="0"/>
                      <w:ind w:right="180"/>
                      <w:jc w:val="center"/>
                      <w:rPr>
                        <w:color w:val="000000"/>
                      </w:rPr>
                    </w:pPr>
                    <w:r w:rsidRPr="00BB2D5A">
                      <w:rPr>
                        <w:rFonts w:hint="eastAsia"/>
                      </w:rPr>
                      <w:t>期末数</w:t>
                    </w:r>
                  </w:p>
                </w:tc>
              </w:sdtContent>
            </w:sdt>
            <w:sdt>
              <w:sdtPr>
                <w:tag w:val="_PLD_52ac7649d8b34876beaddd780c59a8a1"/>
                <w:id w:val="-1410926925"/>
                <w:lock w:val="sdtLocked"/>
              </w:sdtPr>
              <w:sdtEndPr/>
              <w:sdtContent>
                <w:tc>
                  <w:tcPr>
                    <w:tcW w:w="1001" w:type="pct"/>
                    <w:vAlign w:val="center"/>
                  </w:tcPr>
                  <w:p w:rsidR="009217FC" w:rsidRPr="00BB2D5A" w:rsidRDefault="009217FC" w:rsidP="00D553F9">
                    <w:pPr>
                      <w:kinsoku w:val="0"/>
                      <w:overflowPunct w:val="0"/>
                      <w:autoSpaceDE w:val="0"/>
                      <w:autoSpaceDN w:val="0"/>
                      <w:adjustRightInd w:val="0"/>
                      <w:snapToGrid w:val="0"/>
                      <w:ind w:right="180"/>
                      <w:jc w:val="center"/>
                      <w:rPr>
                        <w:color w:val="000000"/>
                      </w:rPr>
                    </w:pPr>
                    <w:r w:rsidRPr="00BB2D5A">
                      <w:rPr>
                        <w:rFonts w:hint="eastAsia"/>
                      </w:rPr>
                      <w:t>期初数</w:t>
                    </w:r>
                  </w:p>
                </w:tc>
              </w:sdtContent>
            </w:sdt>
          </w:tr>
          <w:tr w:rsidR="009217FC" w:rsidRPr="00BB2D5A" w:rsidTr="00D553F9">
            <w:sdt>
              <w:sdtPr>
                <w:tag w:val="_PLD_69f8d29044df48ebb9fe4bc172011347"/>
                <w:id w:val="-1329436288"/>
                <w:lock w:val="sdtLocked"/>
              </w:sdtPr>
              <w:sdtEndPr/>
              <w:sdtContent>
                <w:tc>
                  <w:tcPr>
                    <w:tcW w:w="1469" w:type="pct"/>
                  </w:tcPr>
                  <w:p w:rsidR="009217FC" w:rsidRPr="00BB2D5A" w:rsidRDefault="009217FC" w:rsidP="00D553F9">
                    <w:pPr>
                      <w:kinsoku w:val="0"/>
                      <w:overflowPunct w:val="0"/>
                      <w:autoSpaceDE w:val="0"/>
                      <w:autoSpaceDN w:val="0"/>
                      <w:adjustRightInd w:val="0"/>
                      <w:snapToGrid w:val="0"/>
                      <w:rPr>
                        <w:color w:val="000000"/>
                      </w:rPr>
                    </w:pPr>
                    <w:r w:rsidRPr="00BB2D5A">
                      <w:rPr>
                        <w:rFonts w:hint="eastAsia"/>
                      </w:rPr>
                      <w:t>按中国会计准则</w:t>
                    </w:r>
                  </w:p>
                </w:tc>
              </w:sdtContent>
            </w:sdt>
            <w:tc>
              <w:tcPr>
                <w:tcW w:w="784" w:type="pct"/>
                <w:vAlign w:val="center"/>
              </w:tcPr>
              <w:p w:rsidR="009217FC" w:rsidRPr="00BB2D5A" w:rsidRDefault="002E484B" w:rsidP="00D553F9">
                <w:pPr>
                  <w:kinsoku w:val="0"/>
                  <w:overflowPunct w:val="0"/>
                  <w:autoSpaceDE w:val="0"/>
                  <w:autoSpaceDN w:val="0"/>
                  <w:adjustRightInd w:val="0"/>
                  <w:snapToGrid w:val="0"/>
                  <w:jc w:val="right"/>
                </w:pPr>
                <w:r w:rsidRPr="00BB2D5A">
                  <w:t>8,667,868</w:t>
                </w:r>
              </w:p>
            </w:tc>
            <w:tc>
              <w:tcPr>
                <w:tcW w:w="745" w:type="pct"/>
                <w:vAlign w:val="center"/>
              </w:tcPr>
              <w:p w:rsidR="009217FC" w:rsidRPr="00BB2D5A" w:rsidRDefault="009217FC" w:rsidP="00D553F9">
                <w:pPr>
                  <w:jc w:val="right"/>
                </w:pPr>
                <w:r w:rsidRPr="00BB2D5A">
                  <w:rPr>
                    <w:rFonts w:hint="eastAsia"/>
                  </w:rPr>
                  <w:t>7,908,904</w:t>
                </w:r>
              </w:p>
            </w:tc>
            <w:tc>
              <w:tcPr>
                <w:tcW w:w="1001" w:type="pct"/>
                <w:vAlign w:val="center"/>
              </w:tcPr>
              <w:p w:rsidR="009217FC" w:rsidRPr="00BB2D5A" w:rsidRDefault="002E484B" w:rsidP="00D553F9">
                <w:pPr>
                  <w:kinsoku w:val="0"/>
                  <w:overflowPunct w:val="0"/>
                  <w:autoSpaceDE w:val="0"/>
                  <w:autoSpaceDN w:val="0"/>
                  <w:adjustRightInd w:val="0"/>
                  <w:snapToGrid w:val="0"/>
                  <w:ind w:leftChars="100" w:left="210"/>
                  <w:jc w:val="right"/>
                </w:pPr>
                <w:r w:rsidRPr="00BB2D5A">
                  <w:t>63,291,840</w:t>
                </w:r>
              </w:p>
            </w:tc>
            <w:tc>
              <w:tcPr>
                <w:tcW w:w="1001" w:type="pct"/>
                <w:vAlign w:val="center"/>
              </w:tcPr>
              <w:p w:rsidR="009217FC" w:rsidRPr="00BB2D5A" w:rsidRDefault="009217FC" w:rsidP="00D553F9">
                <w:pPr>
                  <w:jc w:val="right"/>
                </w:pPr>
                <w:r w:rsidRPr="00BB2D5A">
                  <w:rPr>
                    <w:rFonts w:hint="eastAsia"/>
                  </w:rPr>
                  <w:t>60,991,768</w:t>
                </w:r>
              </w:p>
            </w:tc>
          </w:tr>
          <w:tr w:rsidR="009217FC" w:rsidRPr="00BB2D5A" w:rsidTr="00D553F9">
            <w:sdt>
              <w:sdtPr>
                <w:tag w:val="_PLD_06fc3e6fa5c2436396cd98b45a0dc4eb"/>
                <w:id w:val="-1188747932"/>
                <w:lock w:val="sdtLocked"/>
              </w:sdtPr>
              <w:sdtEndPr/>
              <w:sdtContent>
                <w:tc>
                  <w:tcPr>
                    <w:tcW w:w="5000" w:type="pct"/>
                    <w:gridSpan w:val="5"/>
                  </w:tcPr>
                  <w:p w:rsidR="009217FC" w:rsidRPr="00BB2D5A" w:rsidRDefault="009217FC" w:rsidP="00D553F9">
                    <w:pPr>
                      <w:kinsoku w:val="0"/>
                      <w:overflowPunct w:val="0"/>
                      <w:autoSpaceDE w:val="0"/>
                      <w:autoSpaceDN w:val="0"/>
                      <w:adjustRightInd w:val="0"/>
                      <w:snapToGrid w:val="0"/>
                      <w:ind w:right="180"/>
                    </w:pPr>
                    <w:r w:rsidRPr="00BB2D5A">
                      <w:rPr>
                        <w:rFonts w:hint="eastAsia"/>
                      </w:rPr>
                      <w:t>按国际会计准则调整的项目及金额：</w:t>
                    </w:r>
                  </w:p>
                </w:tc>
              </w:sdtContent>
            </w:sdt>
          </w:tr>
          <w:sdt>
            <w:sdtPr>
              <w:rPr>
                <w:rFonts w:asciiTheme="minorHAnsi" w:eastAsiaTheme="minorEastAsia" w:hAnsiTheme="minorHAnsi" w:cstheme="minorBidi" w:hint="eastAsia"/>
                <w:kern w:val="2"/>
              </w:rPr>
              <w:alias w:val="按国际会计准则调整的净利润和股东权益明细"/>
              <w:tag w:val="_TUP_a7a0a72bc96640e2be742bbf56c5b7b5"/>
              <w:id w:val="-1051766551"/>
              <w:lock w:val="sdtLocked"/>
            </w:sdtPr>
            <w:sdtEndPr>
              <w:rPr>
                <w:rFonts w:hint="default"/>
                <w:color w:val="008000"/>
              </w:rPr>
            </w:sdtEndPr>
            <w:sdtContent>
              <w:tr w:rsidR="009217FC" w:rsidRPr="00BB2D5A" w:rsidTr="00D553F9">
                <w:tc>
                  <w:tcPr>
                    <w:tcW w:w="1469" w:type="pct"/>
                  </w:tcPr>
                  <w:p w:rsidR="009217FC" w:rsidRPr="00BB2D5A" w:rsidRDefault="009217FC" w:rsidP="00D553F9">
                    <w:pPr>
                      <w:kinsoku w:val="0"/>
                      <w:overflowPunct w:val="0"/>
                      <w:autoSpaceDE w:val="0"/>
                      <w:autoSpaceDN w:val="0"/>
                      <w:adjustRightInd w:val="0"/>
                      <w:snapToGrid w:val="0"/>
                      <w:rPr>
                        <w:rFonts w:eastAsiaTheme="minorEastAsia" w:cstheme="minorBidi"/>
                      </w:rPr>
                    </w:pPr>
                    <w:r w:rsidRPr="00BB2D5A">
                      <w:t>1.同一控制下合并</w:t>
                    </w:r>
                    <w:r w:rsidR="00EB2FAB" w:rsidRPr="00BB2D5A">
                      <w:rPr>
                        <w:rFonts w:hint="eastAsia"/>
                        <w:vertAlign w:val="superscript"/>
                      </w:rPr>
                      <w:t>①</w:t>
                    </w:r>
                  </w:p>
                </w:tc>
                <w:tc>
                  <w:tcPr>
                    <w:tcW w:w="784" w:type="pct"/>
                    <w:vAlign w:val="center"/>
                  </w:tcPr>
                  <w:p w:rsidR="009217FC" w:rsidRPr="00BB2D5A" w:rsidRDefault="0036705F" w:rsidP="00D553F9">
                    <w:pPr>
                      <w:kinsoku w:val="0"/>
                      <w:overflowPunct w:val="0"/>
                      <w:autoSpaceDE w:val="0"/>
                      <w:autoSpaceDN w:val="0"/>
                      <w:adjustRightInd w:val="0"/>
                      <w:snapToGrid w:val="0"/>
                      <w:jc w:val="right"/>
                    </w:pPr>
                    <w:r w:rsidRPr="00BB2D5A">
                      <w:rPr>
                        <w:rFonts w:hint="eastAsia"/>
                      </w:rPr>
                      <w:t>0</w:t>
                    </w:r>
                  </w:p>
                </w:tc>
                <w:tc>
                  <w:tcPr>
                    <w:tcW w:w="745" w:type="pct"/>
                    <w:vAlign w:val="center"/>
                  </w:tcPr>
                  <w:p w:rsidR="009217FC" w:rsidRPr="00BB2D5A" w:rsidRDefault="009217FC" w:rsidP="00D553F9">
                    <w:pPr>
                      <w:kinsoku w:val="0"/>
                      <w:overflowPunct w:val="0"/>
                      <w:autoSpaceDE w:val="0"/>
                      <w:autoSpaceDN w:val="0"/>
                      <w:adjustRightInd w:val="0"/>
                      <w:snapToGrid w:val="0"/>
                      <w:jc w:val="right"/>
                    </w:pPr>
                    <w:r w:rsidRPr="00BB2D5A">
                      <w:t>0</w:t>
                    </w:r>
                  </w:p>
                </w:tc>
                <w:tc>
                  <w:tcPr>
                    <w:tcW w:w="1001" w:type="pct"/>
                    <w:vAlign w:val="center"/>
                  </w:tcPr>
                  <w:p w:rsidR="009217FC" w:rsidRPr="00BB2D5A" w:rsidRDefault="0038169E" w:rsidP="00D553F9">
                    <w:pPr>
                      <w:kinsoku w:val="0"/>
                      <w:overflowPunct w:val="0"/>
                      <w:autoSpaceDE w:val="0"/>
                      <w:autoSpaceDN w:val="0"/>
                      <w:adjustRightInd w:val="0"/>
                      <w:snapToGrid w:val="0"/>
                      <w:jc w:val="right"/>
                    </w:pPr>
                    <w:r w:rsidRPr="00BB2D5A">
                      <w:t>899,403</w:t>
                    </w:r>
                  </w:p>
                </w:tc>
                <w:tc>
                  <w:tcPr>
                    <w:tcW w:w="1001" w:type="pct"/>
                    <w:vAlign w:val="center"/>
                  </w:tcPr>
                  <w:p w:rsidR="009217FC" w:rsidRPr="00BB2D5A" w:rsidRDefault="009217FC" w:rsidP="00D553F9">
                    <w:pPr>
                      <w:kinsoku w:val="0"/>
                      <w:overflowPunct w:val="0"/>
                      <w:autoSpaceDE w:val="0"/>
                      <w:autoSpaceDN w:val="0"/>
                      <w:adjustRightInd w:val="0"/>
                      <w:snapToGrid w:val="0"/>
                      <w:jc w:val="right"/>
                    </w:pPr>
                    <w:r w:rsidRPr="00BB2D5A">
                      <w:t>899,403</w:t>
                    </w:r>
                  </w:p>
                </w:tc>
              </w:tr>
            </w:sdtContent>
          </w:sdt>
          <w:sdt>
            <w:sdtPr>
              <w:rPr>
                <w:rFonts w:asciiTheme="minorHAnsi" w:eastAsiaTheme="minorEastAsia" w:hAnsiTheme="minorHAnsi" w:cstheme="minorBidi" w:hint="eastAsia"/>
                <w:kern w:val="2"/>
              </w:rPr>
              <w:alias w:val="按国际会计准则调整的净利润和股东权益明细"/>
              <w:tag w:val="_TUP_a7a0a72bc96640e2be742bbf56c5b7b5"/>
              <w:id w:val="1189797348"/>
              <w:lock w:val="sdtLocked"/>
            </w:sdtPr>
            <w:sdtEndPr>
              <w:rPr>
                <w:rFonts w:hint="default"/>
                <w:color w:val="008000"/>
              </w:rPr>
            </w:sdtEndPr>
            <w:sdtContent>
              <w:tr w:rsidR="009217FC" w:rsidRPr="00BB2D5A" w:rsidTr="00D553F9">
                <w:tc>
                  <w:tcPr>
                    <w:tcW w:w="1469" w:type="pct"/>
                  </w:tcPr>
                  <w:p w:rsidR="009217FC" w:rsidRPr="00BB2D5A" w:rsidRDefault="009217FC" w:rsidP="00D553F9">
                    <w:pPr>
                      <w:kinsoku w:val="0"/>
                      <w:overflowPunct w:val="0"/>
                      <w:autoSpaceDE w:val="0"/>
                      <w:autoSpaceDN w:val="0"/>
                      <w:adjustRightInd w:val="0"/>
                      <w:snapToGrid w:val="0"/>
                      <w:rPr>
                        <w:rFonts w:eastAsiaTheme="minorEastAsia" w:cstheme="minorBidi"/>
                      </w:rPr>
                    </w:pPr>
                    <w:r w:rsidRPr="00BB2D5A">
                      <w:t>2.同一控制下合并-收购东华重工</w:t>
                    </w:r>
                  </w:p>
                </w:tc>
                <w:tc>
                  <w:tcPr>
                    <w:tcW w:w="784" w:type="pct"/>
                    <w:vAlign w:val="center"/>
                  </w:tcPr>
                  <w:p w:rsidR="009217FC" w:rsidRPr="00BB2D5A" w:rsidRDefault="0038169E" w:rsidP="00D553F9">
                    <w:pPr>
                      <w:kinsoku w:val="0"/>
                      <w:overflowPunct w:val="0"/>
                      <w:autoSpaceDE w:val="0"/>
                      <w:autoSpaceDN w:val="0"/>
                      <w:adjustRightInd w:val="0"/>
                      <w:snapToGrid w:val="0"/>
                      <w:jc w:val="right"/>
                    </w:pPr>
                    <w:r w:rsidRPr="00BB2D5A">
                      <w:t>-2,043</w:t>
                    </w:r>
                  </w:p>
                </w:tc>
                <w:tc>
                  <w:tcPr>
                    <w:tcW w:w="745" w:type="pct"/>
                    <w:vAlign w:val="center"/>
                  </w:tcPr>
                  <w:p w:rsidR="009217FC" w:rsidRPr="00BB2D5A" w:rsidRDefault="009217FC" w:rsidP="00D553F9">
                    <w:pPr>
                      <w:kinsoku w:val="0"/>
                      <w:overflowPunct w:val="0"/>
                      <w:autoSpaceDE w:val="0"/>
                      <w:autoSpaceDN w:val="0"/>
                      <w:adjustRightInd w:val="0"/>
                      <w:snapToGrid w:val="0"/>
                      <w:jc w:val="right"/>
                    </w:pPr>
                    <w:r w:rsidRPr="00BB2D5A">
                      <w:t>-2,042</w:t>
                    </w:r>
                  </w:p>
                </w:tc>
                <w:tc>
                  <w:tcPr>
                    <w:tcW w:w="1001" w:type="pct"/>
                    <w:vAlign w:val="center"/>
                  </w:tcPr>
                  <w:p w:rsidR="009217FC" w:rsidRPr="00BB2D5A" w:rsidRDefault="0038169E" w:rsidP="00D553F9">
                    <w:pPr>
                      <w:kinsoku w:val="0"/>
                      <w:overflowPunct w:val="0"/>
                      <w:autoSpaceDE w:val="0"/>
                      <w:autoSpaceDN w:val="0"/>
                      <w:adjustRightInd w:val="0"/>
                      <w:snapToGrid w:val="0"/>
                      <w:jc w:val="right"/>
                    </w:pPr>
                    <w:r w:rsidRPr="00BB2D5A">
                      <w:t>420,674</w:t>
                    </w:r>
                  </w:p>
                </w:tc>
                <w:tc>
                  <w:tcPr>
                    <w:tcW w:w="1001" w:type="pct"/>
                    <w:vAlign w:val="center"/>
                  </w:tcPr>
                  <w:p w:rsidR="009217FC" w:rsidRPr="00BB2D5A" w:rsidRDefault="009217FC" w:rsidP="00D553F9">
                    <w:pPr>
                      <w:kinsoku w:val="0"/>
                      <w:overflowPunct w:val="0"/>
                      <w:autoSpaceDE w:val="0"/>
                      <w:autoSpaceDN w:val="0"/>
                      <w:adjustRightInd w:val="0"/>
                      <w:snapToGrid w:val="0"/>
                      <w:jc w:val="right"/>
                    </w:pPr>
                    <w:r w:rsidRPr="00BB2D5A">
                      <w:t>422,717</w:t>
                    </w:r>
                  </w:p>
                </w:tc>
              </w:tr>
            </w:sdtContent>
          </w:sdt>
          <w:sdt>
            <w:sdtPr>
              <w:rPr>
                <w:rFonts w:asciiTheme="minorHAnsi" w:eastAsiaTheme="minorEastAsia" w:hAnsiTheme="minorHAnsi" w:cstheme="minorBidi" w:hint="eastAsia"/>
                <w:kern w:val="2"/>
              </w:rPr>
              <w:alias w:val="按国际会计准则调整的净利润和股东权益明细"/>
              <w:tag w:val="_TUP_a7a0a72bc96640e2be742bbf56c5b7b5"/>
              <w:id w:val="-724842342"/>
              <w:lock w:val="sdtLocked"/>
            </w:sdtPr>
            <w:sdtEndPr>
              <w:rPr>
                <w:rFonts w:hint="default"/>
                <w:color w:val="008000"/>
              </w:rPr>
            </w:sdtEndPr>
            <w:sdtContent>
              <w:tr w:rsidR="009217FC" w:rsidRPr="00BB2D5A" w:rsidTr="00D553F9">
                <w:tc>
                  <w:tcPr>
                    <w:tcW w:w="1469" w:type="pct"/>
                  </w:tcPr>
                  <w:p w:rsidR="009217FC" w:rsidRPr="00BB2D5A" w:rsidRDefault="009217FC" w:rsidP="00D553F9">
                    <w:pPr>
                      <w:kinsoku w:val="0"/>
                      <w:overflowPunct w:val="0"/>
                      <w:autoSpaceDE w:val="0"/>
                      <w:autoSpaceDN w:val="0"/>
                      <w:adjustRightInd w:val="0"/>
                      <w:snapToGrid w:val="0"/>
                      <w:rPr>
                        <w:rFonts w:eastAsiaTheme="minorEastAsia" w:cstheme="minorBidi"/>
                      </w:rPr>
                    </w:pPr>
                    <w:r w:rsidRPr="00BB2D5A">
                      <w:t>3.同一控制下合并-收购</w:t>
                    </w:r>
                    <w:r w:rsidR="00B52630" w:rsidRPr="00BB2D5A">
                      <w:rPr>
                        <w:rFonts w:hint="eastAsia"/>
                      </w:rPr>
                      <w:t>兖矿</w:t>
                    </w:r>
                    <w:r w:rsidRPr="00BB2D5A">
                      <w:t>财务公司</w:t>
                    </w:r>
                  </w:p>
                </w:tc>
                <w:tc>
                  <w:tcPr>
                    <w:tcW w:w="784" w:type="pct"/>
                    <w:vAlign w:val="center"/>
                  </w:tcPr>
                  <w:p w:rsidR="009217FC" w:rsidRPr="00BB2D5A" w:rsidRDefault="0036705F" w:rsidP="00D553F9">
                    <w:pPr>
                      <w:kinsoku w:val="0"/>
                      <w:overflowPunct w:val="0"/>
                      <w:autoSpaceDE w:val="0"/>
                      <w:autoSpaceDN w:val="0"/>
                      <w:adjustRightInd w:val="0"/>
                      <w:snapToGrid w:val="0"/>
                      <w:jc w:val="right"/>
                    </w:pPr>
                    <w:r w:rsidRPr="00BB2D5A">
                      <w:rPr>
                        <w:rFonts w:hint="eastAsia"/>
                      </w:rPr>
                      <w:t>0</w:t>
                    </w:r>
                  </w:p>
                </w:tc>
                <w:tc>
                  <w:tcPr>
                    <w:tcW w:w="745" w:type="pct"/>
                    <w:vAlign w:val="center"/>
                  </w:tcPr>
                  <w:p w:rsidR="009217FC" w:rsidRPr="00BB2D5A" w:rsidRDefault="009217FC" w:rsidP="00D553F9">
                    <w:pPr>
                      <w:kinsoku w:val="0"/>
                      <w:overflowPunct w:val="0"/>
                      <w:autoSpaceDE w:val="0"/>
                      <w:autoSpaceDN w:val="0"/>
                      <w:adjustRightInd w:val="0"/>
                      <w:snapToGrid w:val="0"/>
                      <w:jc w:val="right"/>
                    </w:pPr>
                    <w:r w:rsidRPr="00BB2D5A">
                      <w:t>0</w:t>
                    </w:r>
                  </w:p>
                </w:tc>
                <w:tc>
                  <w:tcPr>
                    <w:tcW w:w="1001" w:type="pct"/>
                    <w:vAlign w:val="center"/>
                  </w:tcPr>
                  <w:p w:rsidR="009217FC" w:rsidRPr="00BB2D5A" w:rsidRDefault="0038169E" w:rsidP="00D553F9">
                    <w:pPr>
                      <w:kinsoku w:val="0"/>
                      <w:overflowPunct w:val="0"/>
                      <w:autoSpaceDE w:val="0"/>
                      <w:autoSpaceDN w:val="0"/>
                      <w:adjustRightInd w:val="0"/>
                      <w:snapToGrid w:val="0"/>
                      <w:jc w:val="right"/>
                    </w:pPr>
                    <w:r w:rsidRPr="00BB2D5A">
                      <w:t>16,966</w:t>
                    </w:r>
                  </w:p>
                </w:tc>
                <w:tc>
                  <w:tcPr>
                    <w:tcW w:w="1001" w:type="pct"/>
                    <w:vAlign w:val="center"/>
                  </w:tcPr>
                  <w:p w:rsidR="009217FC" w:rsidRPr="00BB2D5A" w:rsidRDefault="009217FC" w:rsidP="00D553F9">
                    <w:pPr>
                      <w:kinsoku w:val="0"/>
                      <w:overflowPunct w:val="0"/>
                      <w:autoSpaceDE w:val="0"/>
                      <w:autoSpaceDN w:val="0"/>
                      <w:adjustRightInd w:val="0"/>
                      <w:snapToGrid w:val="0"/>
                      <w:jc w:val="right"/>
                    </w:pPr>
                    <w:r w:rsidRPr="00BB2D5A">
                      <w:t>16,966</w:t>
                    </w:r>
                  </w:p>
                </w:tc>
              </w:tr>
            </w:sdtContent>
          </w:sdt>
          <w:sdt>
            <w:sdtPr>
              <w:rPr>
                <w:rFonts w:asciiTheme="minorHAnsi" w:eastAsiaTheme="minorEastAsia" w:hAnsiTheme="minorHAnsi" w:cstheme="minorBidi" w:hint="eastAsia"/>
                <w:kern w:val="2"/>
              </w:rPr>
              <w:alias w:val="按国际会计准则调整的净利润和股东权益明细"/>
              <w:tag w:val="_TUP_a7a0a72bc96640e2be742bbf56c5b7b5"/>
              <w:id w:val="774135369"/>
              <w:lock w:val="sdtLocked"/>
            </w:sdtPr>
            <w:sdtEndPr>
              <w:rPr>
                <w:rFonts w:hint="default"/>
                <w:color w:val="008000"/>
              </w:rPr>
            </w:sdtEndPr>
            <w:sdtContent>
              <w:tr w:rsidR="009217FC" w:rsidRPr="00BB2D5A" w:rsidTr="00D553F9">
                <w:tc>
                  <w:tcPr>
                    <w:tcW w:w="1469" w:type="pct"/>
                  </w:tcPr>
                  <w:p w:rsidR="009217FC" w:rsidRPr="00BB2D5A" w:rsidRDefault="009217FC" w:rsidP="00D553F9">
                    <w:pPr>
                      <w:kinsoku w:val="0"/>
                      <w:overflowPunct w:val="0"/>
                      <w:autoSpaceDE w:val="0"/>
                      <w:autoSpaceDN w:val="0"/>
                      <w:adjustRightInd w:val="0"/>
                      <w:snapToGrid w:val="0"/>
                      <w:rPr>
                        <w:rFonts w:eastAsiaTheme="minorEastAsia" w:cstheme="minorBidi"/>
                      </w:rPr>
                    </w:pPr>
                    <w:r w:rsidRPr="00BB2D5A">
                      <w:t>4.专项储备</w:t>
                    </w:r>
                    <w:r w:rsidR="00EB2FAB" w:rsidRPr="00BB2D5A">
                      <w:rPr>
                        <w:rFonts w:hint="eastAsia"/>
                        <w:vertAlign w:val="superscript"/>
                      </w:rPr>
                      <w:t>②</w:t>
                    </w:r>
                  </w:p>
                </w:tc>
                <w:tc>
                  <w:tcPr>
                    <w:tcW w:w="784" w:type="pct"/>
                    <w:vAlign w:val="center"/>
                  </w:tcPr>
                  <w:p w:rsidR="009217FC" w:rsidRPr="00BB2D5A" w:rsidRDefault="000F5F4A" w:rsidP="00D553F9">
                    <w:pPr>
                      <w:kinsoku w:val="0"/>
                      <w:overflowPunct w:val="0"/>
                      <w:autoSpaceDE w:val="0"/>
                      <w:autoSpaceDN w:val="0"/>
                      <w:adjustRightInd w:val="0"/>
                      <w:snapToGrid w:val="0"/>
                      <w:jc w:val="right"/>
                    </w:pPr>
                    <w:r w:rsidRPr="00BB2D5A">
                      <w:t>971,185</w:t>
                    </w:r>
                  </w:p>
                </w:tc>
                <w:tc>
                  <w:tcPr>
                    <w:tcW w:w="745" w:type="pct"/>
                    <w:vAlign w:val="center"/>
                  </w:tcPr>
                  <w:p w:rsidR="009217FC" w:rsidRPr="00BB2D5A" w:rsidRDefault="009217FC" w:rsidP="00D553F9">
                    <w:pPr>
                      <w:kinsoku w:val="0"/>
                      <w:overflowPunct w:val="0"/>
                      <w:autoSpaceDE w:val="0"/>
                      <w:autoSpaceDN w:val="0"/>
                      <w:adjustRightInd w:val="0"/>
                      <w:snapToGrid w:val="0"/>
                      <w:jc w:val="right"/>
                    </w:pPr>
                    <w:r w:rsidRPr="00BB2D5A">
                      <w:t>919,762</w:t>
                    </w:r>
                  </w:p>
                </w:tc>
                <w:tc>
                  <w:tcPr>
                    <w:tcW w:w="1001" w:type="pct"/>
                    <w:vAlign w:val="center"/>
                  </w:tcPr>
                  <w:p w:rsidR="009217FC" w:rsidRPr="00BB2D5A" w:rsidRDefault="0038169E" w:rsidP="00D553F9">
                    <w:pPr>
                      <w:kinsoku w:val="0"/>
                      <w:overflowPunct w:val="0"/>
                      <w:autoSpaceDE w:val="0"/>
                      <w:autoSpaceDN w:val="0"/>
                      <w:adjustRightInd w:val="0"/>
                      <w:snapToGrid w:val="0"/>
                      <w:jc w:val="right"/>
                    </w:pPr>
                    <w:r w:rsidRPr="00BB2D5A">
                      <w:t>48,332</w:t>
                    </w:r>
                  </w:p>
                </w:tc>
                <w:tc>
                  <w:tcPr>
                    <w:tcW w:w="1001" w:type="pct"/>
                    <w:vAlign w:val="center"/>
                  </w:tcPr>
                  <w:p w:rsidR="009217FC" w:rsidRPr="00BB2D5A" w:rsidRDefault="009217FC" w:rsidP="00D553F9">
                    <w:pPr>
                      <w:kinsoku w:val="0"/>
                      <w:overflowPunct w:val="0"/>
                      <w:autoSpaceDE w:val="0"/>
                      <w:autoSpaceDN w:val="0"/>
                      <w:adjustRightInd w:val="0"/>
                      <w:snapToGrid w:val="0"/>
                      <w:jc w:val="right"/>
                    </w:pPr>
                    <w:r w:rsidRPr="00BB2D5A">
                      <w:t>60,388</w:t>
                    </w:r>
                  </w:p>
                </w:tc>
              </w:tr>
            </w:sdtContent>
          </w:sdt>
          <w:sdt>
            <w:sdtPr>
              <w:rPr>
                <w:rFonts w:asciiTheme="minorHAnsi" w:eastAsiaTheme="minorEastAsia" w:hAnsiTheme="minorHAnsi" w:cstheme="minorBidi" w:hint="eastAsia"/>
                <w:kern w:val="2"/>
              </w:rPr>
              <w:alias w:val="按国际会计准则调整的净利润和股东权益明细"/>
              <w:tag w:val="_TUP_a7a0a72bc96640e2be742bbf56c5b7b5"/>
              <w:id w:val="2041085420"/>
              <w:lock w:val="sdtLocked"/>
            </w:sdtPr>
            <w:sdtEndPr>
              <w:rPr>
                <w:rFonts w:hint="default"/>
                <w:color w:val="008000"/>
              </w:rPr>
            </w:sdtEndPr>
            <w:sdtContent>
              <w:tr w:rsidR="009217FC" w:rsidRPr="00BB2D5A" w:rsidTr="00D553F9">
                <w:tc>
                  <w:tcPr>
                    <w:tcW w:w="1469" w:type="pct"/>
                  </w:tcPr>
                  <w:p w:rsidR="009217FC" w:rsidRPr="00BB2D5A" w:rsidRDefault="009217FC" w:rsidP="00D553F9">
                    <w:pPr>
                      <w:kinsoku w:val="0"/>
                      <w:overflowPunct w:val="0"/>
                      <w:autoSpaceDE w:val="0"/>
                      <w:autoSpaceDN w:val="0"/>
                      <w:adjustRightInd w:val="0"/>
                      <w:snapToGrid w:val="0"/>
                      <w:rPr>
                        <w:rFonts w:eastAsiaTheme="minorEastAsia" w:cstheme="minorBidi"/>
                      </w:rPr>
                    </w:pPr>
                    <w:r w:rsidRPr="00BB2D5A">
                      <w:t>5.递延税项</w:t>
                    </w:r>
                    <w:r w:rsidR="00EB2FAB" w:rsidRPr="00BB2D5A">
                      <w:rPr>
                        <w:rFonts w:hint="eastAsia"/>
                        <w:vertAlign w:val="superscript"/>
                      </w:rPr>
                      <w:t>⑤</w:t>
                    </w:r>
                  </w:p>
                </w:tc>
                <w:tc>
                  <w:tcPr>
                    <w:tcW w:w="784" w:type="pct"/>
                    <w:vAlign w:val="center"/>
                  </w:tcPr>
                  <w:p w:rsidR="009217FC" w:rsidRPr="00BB2D5A" w:rsidRDefault="0038169E" w:rsidP="00D553F9">
                    <w:pPr>
                      <w:kinsoku w:val="0"/>
                      <w:overflowPunct w:val="0"/>
                      <w:autoSpaceDE w:val="0"/>
                      <w:autoSpaceDN w:val="0"/>
                      <w:adjustRightInd w:val="0"/>
                      <w:snapToGrid w:val="0"/>
                      <w:jc w:val="right"/>
                    </w:pPr>
                    <w:r w:rsidRPr="00BB2D5A">
                      <w:t>-228,165</w:t>
                    </w:r>
                  </w:p>
                </w:tc>
                <w:tc>
                  <w:tcPr>
                    <w:tcW w:w="745" w:type="pct"/>
                    <w:vAlign w:val="center"/>
                  </w:tcPr>
                  <w:p w:rsidR="009217FC" w:rsidRPr="00BB2D5A" w:rsidRDefault="009217FC" w:rsidP="00D553F9">
                    <w:pPr>
                      <w:kinsoku w:val="0"/>
                      <w:overflowPunct w:val="0"/>
                      <w:autoSpaceDE w:val="0"/>
                      <w:autoSpaceDN w:val="0"/>
                      <w:adjustRightInd w:val="0"/>
                      <w:snapToGrid w:val="0"/>
                      <w:jc w:val="right"/>
                    </w:pPr>
                    <w:r w:rsidRPr="00BB2D5A">
                      <w:t>-223,869</w:t>
                    </w:r>
                  </w:p>
                </w:tc>
                <w:tc>
                  <w:tcPr>
                    <w:tcW w:w="1001" w:type="pct"/>
                    <w:vAlign w:val="center"/>
                  </w:tcPr>
                  <w:p w:rsidR="009217FC" w:rsidRPr="00BB2D5A" w:rsidRDefault="0038169E" w:rsidP="00D553F9">
                    <w:pPr>
                      <w:kinsoku w:val="0"/>
                      <w:overflowPunct w:val="0"/>
                      <w:autoSpaceDE w:val="0"/>
                      <w:autoSpaceDN w:val="0"/>
                      <w:adjustRightInd w:val="0"/>
                      <w:snapToGrid w:val="0"/>
                      <w:jc w:val="right"/>
                    </w:pPr>
                    <w:r w:rsidRPr="00BB2D5A">
                      <w:t>-578,467</w:t>
                    </w:r>
                  </w:p>
                </w:tc>
                <w:tc>
                  <w:tcPr>
                    <w:tcW w:w="1001" w:type="pct"/>
                    <w:vAlign w:val="center"/>
                  </w:tcPr>
                  <w:p w:rsidR="009217FC" w:rsidRPr="00BB2D5A" w:rsidRDefault="009217FC" w:rsidP="00D553F9">
                    <w:pPr>
                      <w:kinsoku w:val="0"/>
                      <w:overflowPunct w:val="0"/>
                      <w:autoSpaceDE w:val="0"/>
                      <w:autoSpaceDN w:val="0"/>
                      <w:adjustRightInd w:val="0"/>
                      <w:snapToGrid w:val="0"/>
                      <w:jc w:val="right"/>
                    </w:pPr>
                    <w:r w:rsidRPr="00BB2D5A">
                      <w:t>-350,302</w:t>
                    </w:r>
                  </w:p>
                </w:tc>
              </w:tr>
            </w:sdtContent>
          </w:sdt>
          <w:sdt>
            <w:sdtPr>
              <w:rPr>
                <w:rFonts w:asciiTheme="minorHAnsi" w:eastAsiaTheme="minorEastAsia" w:hAnsiTheme="minorHAnsi" w:cstheme="minorBidi" w:hint="eastAsia"/>
                <w:kern w:val="2"/>
              </w:rPr>
              <w:alias w:val="按国际会计准则调整的净利润和股东权益明细"/>
              <w:tag w:val="_TUP_a7a0a72bc96640e2be742bbf56c5b7b5"/>
              <w:id w:val="767812748"/>
              <w:lock w:val="sdtLocked"/>
            </w:sdtPr>
            <w:sdtEndPr>
              <w:rPr>
                <w:rFonts w:hint="default"/>
                <w:color w:val="008000"/>
              </w:rPr>
            </w:sdtEndPr>
            <w:sdtContent>
              <w:tr w:rsidR="009217FC" w:rsidRPr="00BB2D5A" w:rsidTr="00D553F9">
                <w:tc>
                  <w:tcPr>
                    <w:tcW w:w="1469" w:type="pct"/>
                  </w:tcPr>
                  <w:p w:rsidR="009217FC" w:rsidRPr="00BB2D5A" w:rsidRDefault="009217FC" w:rsidP="00D553F9">
                    <w:pPr>
                      <w:kinsoku w:val="0"/>
                      <w:overflowPunct w:val="0"/>
                      <w:autoSpaceDE w:val="0"/>
                      <w:autoSpaceDN w:val="0"/>
                      <w:adjustRightInd w:val="0"/>
                      <w:snapToGrid w:val="0"/>
                      <w:rPr>
                        <w:rFonts w:eastAsiaTheme="minorEastAsia" w:cstheme="minorBidi"/>
                      </w:rPr>
                    </w:pPr>
                    <w:r w:rsidRPr="00BB2D5A">
                      <w:t>6.永续资本债券</w:t>
                    </w:r>
                    <w:r w:rsidR="00EB2FAB" w:rsidRPr="00BB2D5A">
                      <w:rPr>
                        <w:rFonts w:hint="eastAsia"/>
                        <w:vertAlign w:val="superscript"/>
                      </w:rPr>
                      <w:t>③</w:t>
                    </w:r>
                  </w:p>
                </w:tc>
                <w:tc>
                  <w:tcPr>
                    <w:tcW w:w="784" w:type="pct"/>
                    <w:vAlign w:val="center"/>
                  </w:tcPr>
                  <w:p w:rsidR="009217FC" w:rsidRPr="00BB2D5A" w:rsidRDefault="0036705F" w:rsidP="00D553F9">
                    <w:pPr>
                      <w:kinsoku w:val="0"/>
                      <w:overflowPunct w:val="0"/>
                      <w:autoSpaceDE w:val="0"/>
                      <w:autoSpaceDN w:val="0"/>
                      <w:adjustRightInd w:val="0"/>
                      <w:snapToGrid w:val="0"/>
                      <w:jc w:val="right"/>
                    </w:pPr>
                    <w:r w:rsidRPr="00BB2D5A">
                      <w:rPr>
                        <w:rFonts w:hint="eastAsia"/>
                      </w:rPr>
                      <w:t>0</w:t>
                    </w:r>
                  </w:p>
                </w:tc>
                <w:tc>
                  <w:tcPr>
                    <w:tcW w:w="745" w:type="pct"/>
                    <w:vAlign w:val="center"/>
                  </w:tcPr>
                  <w:p w:rsidR="009217FC" w:rsidRPr="00BB2D5A" w:rsidRDefault="009217FC" w:rsidP="00D553F9">
                    <w:pPr>
                      <w:kinsoku w:val="0"/>
                      <w:overflowPunct w:val="0"/>
                      <w:autoSpaceDE w:val="0"/>
                      <w:autoSpaceDN w:val="0"/>
                      <w:adjustRightInd w:val="0"/>
                      <w:snapToGrid w:val="0"/>
                      <w:jc w:val="right"/>
                    </w:pPr>
                    <w:r w:rsidRPr="00BB2D5A">
                      <w:t>0</w:t>
                    </w:r>
                  </w:p>
                </w:tc>
                <w:tc>
                  <w:tcPr>
                    <w:tcW w:w="1001" w:type="pct"/>
                    <w:vAlign w:val="center"/>
                  </w:tcPr>
                  <w:p w:rsidR="009217FC" w:rsidRPr="00BB2D5A" w:rsidRDefault="0038169E" w:rsidP="00D553F9">
                    <w:pPr>
                      <w:kinsoku w:val="0"/>
                      <w:overflowPunct w:val="0"/>
                      <w:autoSpaceDE w:val="0"/>
                      <w:autoSpaceDN w:val="0"/>
                      <w:adjustRightInd w:val="0"/>
                      <w:snapToGrid w:val="0"/>
                      <w:jc w:val="right"/>
                    </w:pPr>
                    <w:r w:rsidRPr="00BB2D5A">
                      <w:t>-10,311,611</w:t>
                    </w:r>
                  </w:p>
                </w:tc>
                <w:tc>
                  <w:tcPr>
                    <w:tcW w:w="1001" w:type="pct"/>
                    <w:vAlign w:val="center"/>
                  </w:tcPr>
                  <w:p w:rsidR="009217FC" w:rsidRPr="00BB2D5A" w:rsidRDefault="009217FC" w:rsidP="00D553F9">
                    <w:pPr>
                      <w:kinsoku w:val="0"/>
                      <w:overflowPunct w:val="0"/>
                      <w:autoSpaceDE w:val="0"/>
                      <w:autoSpaceDN w:val="0"/>
                      <w:adjustRightInd w:val="0"/>
                      <w:snapToGrid w:val="0"/>
                      <w:jc w:val="right"/>
                    </w:pPr>
                    <w:r w:rsidRPr="00BB2D5A">
                      <w:t>-10,316,444</w:t>
                    </w:r>
                  </w:p>
                </w:tc>
              </w:tr>
            </w:sdtContent>
          </w:sdt>
          <w:sdt>
            <w:sdtPr>
              <w:rPr>
                <w:rFonts w:asciiTheme="minorHAnsi" w:eastAsiaTheme="minorEastAsia" w:hAnsiTheme="minorHAnsi" w:cstheme="minorBidi" w:hint="eastAsia"/>
                <w:kern w:val="2"/>
              </w:rPr>
              <w:alias w:val="按国际会计准则调整的净利润和股东权益明细"/>
              <w:tag w:val="_TUP_a7a0a72bc96640e2be742bbf56c5b7b5"/>
              <w:id w:val="789475407"/>
              <w:lock w:val="sdtLocked"/>
            </w:sdtPr>
            <w:sdtEndPr>
              <w:rPr>
                <w:rFonts w:hint="default"/>
                <w:color w:val="008000"/>
              </w:rPr>
            </w:sdtEndPr>
            <w:sdtContent>
              <w:tr w:rsidR="009217FC" w:rsidRPr="00BB2D5A" w:rsidTr="00D553F9">
                <w:tc>
                  <w:tcPr>
                    <w:tcW w:w="1469" w:type="pct"/>
                  </w:tcPr>
                  <w:p w:rsidR="009217FC" w:rsidRPr="00BB2D5A" w:rsidRDefault="009217FC" w:rsidP="00D553F9">
                    <w:pPr>
                      <w:kinsoku w:val="0"/>
                      <w:overflowPunct w:val="0"/>
                      <w:autoSpaceDE w:val="0"/>
                      <w:autoSpaceDN w:val="0"/>
                      <w:adjustRightInd w:val="0"/>
                      <w:snapToGrid w:val="0"/>
                      <w:rPr>
                        <w:rFonts w:eastAsiaTheme="minorEastAsia" w:cstheme="minorBidi"/>
                      </w:rPr>
                    </w:pPr>
                    <w:r w:rsidRPr="00BB2D5A">
                      <w:t>7.无形资产减值损失</w:t>
                    </w:r>
                    <w:r w:rsidR="00EB2FAB" w:rsidRPr="00BB2D5A">
                      <w:rPr>
                        <w:rFonts w:hint="eastAsia"/>
                        <w:vertAlign w:val="superscript"/>
                      </w:rPr>
                      <w:t>④</w:t>
                    </w:r>
                  </w:p>
                </w:tc>
                <w:tc>
                  <w:tcPr>
                    <w:tcW w:w="784" w:type="pct"/>
                    <w:vAlign w:val="center"/>
                  </w:tcPr>
                  <w:p w:rsidR="009217FC" w:rsidRPr="00BB2D5A" w:rsidRDefault="0038169E" w:rsidP="00D553F9">
                    <w:pPr>
                      <w:kinsoku w:val="0"/>
                      <w:overflowPunct w:val="0"/>
                      <w:autoSpaceDE w:val="0"/>
                      <w:autoSpaceDN w:val="0"/>
                      <w:adjustRightInd w:val="0"/>
                      <w:snapToGrid w:val="0"/>
                      <w:jc w:val="right"/>
                    </w:pPr>
                    <w:r w:rsidRPr="00BB2D5A">
                      <w:t>-10,200</w:t>
                    </w:r>
                  </w:p>
                </w:tc>
                <w:tc>
                  <w:tcPr>
                    <w:tcW w:w="745" w:type="pct"/>
                    <w:vAlign w:val="center"/>
                  </w:tcPr>
                  <w:p w:rsidR="009217FC" w:rsidRPr="00BB2D5A" w:rsidRDefault="009217FC" w:rsidP="00D553F9">
                    <w:pPr>
                      <w:kinsoku w:val="0"/>
                      <w:overflowPunct w:val="0"/>
                      <w:autoSpaceDE w:val="0"/>
                      <w:autoSpaceDN w:val="0"/>
                      <w:adjustRightInd w:val="0"/>
                      <w:snapToGrid w:val="0"/>
                      <w:jc w:val="right"/>
                    </w:pPr>
                    <w:r w:rsidRPr="00BB2D5A">
                      <w:t>-10,199</w:t>
                    </w:r>
                  </w:p>
                </w:tc>
                <w:tc>
                  <w:tcPr>
                    <w:tcW w:w="1001" w:type="pct"/>
                    <w:vAlign w:val="center"/>
                  </w:tcPr>
                  <w:p w:rsidR="009217FC" w:rsidRPr="00BB2D5A" w:rsidRDefault="0038169E" w:rsidP="00D553F9">
                    <w:pPr>
                      <w:kinsoku w:val="0"/>
                      <w:overflowPunct w:val="0"/>
                      <w:autoSpaceDE w:val="0"/>
                      <w:autoSpaceDN w:val="0"/>
                      <w:adjustRightInd w:val="0"/>
                      <w:snapToGrid w:val="0"/>
                      <w:jc w:val="right"/>
                    </w:pPr>
                    <w:r w:rsidRPr="00BB2D5A">
                      <w:t>750,259</w:t>
                    </w:r>
                  </w:p>
                </w:tc>
                <w:tc>
                  <w:tcPr>
                    <w:tcW w:w="1001" w:type="pct"/>
                    <w:vAlign w:val="center"/>
                  </w:tcPr>
                  <w:p w:rsidR="009217FC" w:rsidRPr="00BB2D5A" w:rsidRDefault="009217FC" w:rsidP="00D553F9">
                    <w:pPr>
                      <w:kinsoku w:val="0"/>
                      <w:overflowPunct w:val="0"/>
                      <w:autoSpaceDE w:val="0"/>
                      <w:autoSpaceDN w:val="0"/>
                      <w:adjustRightInd w:val="0"/>
                      <w:snapToGrid w:val="0"/>
                      <w:jc w:val="right"/>
                    </w:pPr>
                    <w:r w:rsidRPr="00BB2D5A">
                      <w:t>760,459</w:t>
                    </w:r>
                  </w:p>
                </w:tc>
              </w:tr>
            </w:sdtContent>
          </w:sdt>
          <w:sdt>
            <w:sdtPr>
              <w:rPr>
                <w:rFonts w:asciiTheme="minorHAnsi" w:eastAsiaTheme="minorEastAsia" w:hAnsiTheme="minorHAnsi" w:cstheme="minorBidi" w:hint="eastAsia"/>
                <w:kern w:val="2"/>
              </w:rPr>
              <w:alias w:val="按国际会计准则调整的净利润和股东权益明细"/>
              <w:tag w:val="_TUP_a7a0a72bc96640e2be742bbf56c5b7b5"/>
              <w:id w:val="-474303724"/>
              <w:lock w:val="sdtLocked"/>
            </w:sdtPr>
            <w:sdtEndPr>
              <w:rPr>
                <w:rFonts w:hint="default"/>
                <w:color w:val="008000"/>
              </w:rPr>
            </w:sdtEndPr>
            <w:sdtContent>
              <w:tr w:rsidR="009217FC" w:rsidRPr="00BB2D5A" w:rsidTr="00D553F9">
                <w:tc>
                  <w:tcPr>
                    <w:tcW w:w="1469" w:type="pct"/>
                  </w:tcPr>
                  <w:p w:rsidR="009217FC" w:rsidRPr="00BB2D5A" w:rsidRDefault="009217FC" w:rsidP="00D553F9">
                    <w:pPr>
                      <w:kinsoku w:val="0"/>
                      <w:overflowPunct w:val="0"/>
                      <w:autoSpaceDE w:val="0"/>
                      <w:autoSpaceDN w:val="0"/>
                      <w:adjustRightInd w:val="0"/>
                      <w:snapToGrid w:val="0"/>
                      <w:rPr>
                        <w:rFonts w:eastAsiaTheme="minorEastAsia" w:cstheme="minorBidi"/>
                      </w:rPr>
                    </w:pPr>
                    <w:r w:rsidRPr="00BB2D5A">
                      <w:t>8.公允价值调整及摊销</w:t>
                    </w:r>
                  </w:p>
                </w:tc>
                <w:tc>
                  <w:tcPr>
                    <w:tcW w:w="784" w:type="pct"/>
                    <w:vAlign w:val="center"/>
                  </w:tcPr>
                  <w:p w:rsidR="009217FC" w:rsidRPr="00BB2D5A" w:rsidRDefault="0038169E" w:rsidP="00D553F9">
                    <w:pPr>
                      <w:kinsoku w:val="0"/>
                      <w:overflowPunct w:val="0"/>
                      <w:autoSpaceDE w:val="0"/>
                      <w:autoSpaceDN w:val="0"/>
                      <w:adjustRightInd w:val="0"/>
                      <w:snapToGrid w:val="0"/>
                      <w:jc w:val="right"/>
                    </w:pPr>
                    <w:r w:rsidRPr="00BB2D5A">
                      <w:t>-10,000</w:t>
                    </w:r>
                  </w:p>
                </w:tc>
                <w:tc>
                  <w:tcPr>
                    <w:tcW w:w="745" w:type="pct"/>
                    <w:vAlign w:val="center"/>
                  </w:tcPr>
                  <w:p w:rsidR="009217FC" w:rsidRPr="00BB2D5A" w:rsidRDefault="009217FC" w:rsidP="00D553F9">
                    <w:pPr>
                      <w:kinsoku w:val="0"/>
                      <w:overflowPunct w:val="0"/>
                      <w:autoSpaceDE w:val="0"/>
                      <w:autoSpaceDN w:val="0"/>
                      <w:adjustRightInd w:val="0"/>
                      <w:snapToGrid w:val="0"/>
                      <w:jc w:val="right"/>
                    </w:pPr>
                    <w:r w:rsidRPr="00BB2D5A">
                      <w:t>-10,000</w:t>
                    </w:r>
                  </w:p>
                </w:tc>
                <w:tc>
                  <w:tcPr>
                    <w:tcW w:w="1001" w:type="pct"/>
                    <w:vAlign w:val="center"/>
                  </w:tcPr>
                  <w:p w:rsidR="009217FC" w:rsidRPr="00BB2D5A" w:rsidRDefault="0038169E" w:rsidP="00D553F9">
                    <w:pPr>
                      <w:kinsoku w:val="0"/>
                      <w:overflowPunct w:val="0"/>
                      <w:autoSpaceDE w:val="0"/>
                      <w:autoSpaceDN w:val="0"/>
                      <w:adjustRightInd w:val="0"/>
                      <w:snapToGrid w:val="0"/>
                      <w:jc w:val="right"/>
                    </w:pPr>
                    <w:r w:rsidRPr="00BB2D5A">
                      <w:t>230,052</w:t>
                    </w:r>
                  </w:p>
                </w:tc>
                <w:tc>
                  <w:tcPr>
                    <w:tcW w:w="1001" w:type="pct"/>
                    <w:vAlign w:val="center"/>
                  </w:tcPr>
                  <w:p w:rsidR="009217FC" w:rsidRPr="00BB2D5A" w:rsidRDefault="009217FC" w:rsidP="00D553F9">
                    <w:pPr>
                      <w:kinsoku w:val="0"/>
                      <w:overflowPunct w:val="0"/>
                      <w:autoSpaceDE w:val="0"/>
                      <w:autoSpaceDN w:val="0"/>
                      <w:adjustRightInd w:val="0"/>
                      <w:snapToGrid w:val="0"/>
                      <w:jc w:val="right"/>
                    </w:pPr>
                    <w:r w:rsidRPr="00BB2D5A">
                      <w:t>240,052</w:t>
                    </w:r>
                  </w:p>
                </w:tc>
              </w:tr>
            </w:sdtContent>
          </w:sdt>
          <w:sdt>
            <w:sdtPr>
              <w:rPr>
                <w:rFonts w:asciiTheme="minorHAnsi" w:eastAsiaTheme="minorEastAsia" w:hAnsiTheme="minorHAnsi" w:cstheme="minorBidi" w:hint="eastAsia"/>
                <w:kern w:val="2"/>
              </w:rPr>
              <w:alias w:val="按国际会计准则调整的净利润和股东权益明细"/>
              <w:tag w:val="_TUP_a7a0a72bc96640e2be742bbf56c5b7b5"/>
              <w:id w:val="1787923497"/>
              <w:lock w:val="sdtLocked"/>
            </w:sdtPr>
            <w:sdtEndPr>
              <w:rPr>
                <w:rFonts w:hint="default"/>
                <w:color w:val="008000"/>
              </w:rPr>
            </w:sdtEndPr>
            <w:sdtContent>
              <w:tr w:rsidR="009217FC" w:rsidRPr="00BB2D5A" w:rsidTr="00D553F9">
                <w:tc>
                  <w:tcPr>
                    <w:tcW w:w="1469" w:type="pct"/>
                  </w:tcPr>
                  <w:p w:rsidR="009217FC" w:rsidRPr="00BB2D5A" w:rsidRDefault="009217FC" w:rsidP="00D553F9">
                    <w:pPr>
                      <w:kinsoku w:val="0"/>
                      <w:overflowPunct w:val="0"/>
                      <w:autoSpaceDE w:val="0"/>
                      <w:autoSpaceDN w:val="0"/>
                      <w:adjustRightInd w:val="0"/>
                      <w:snapToGrid w:val="0"/>
                      <w:rPr>
                        <w:rFonts w:eastAsiaTheme="minorEastAsia" w:cstheme="minorBidi"/>
                      </w:rPr>
                    </w:pPr>
                    <w:r w:rsidRPr="00BB2D5A">
                      <w:t>9.其他</w:t>
                    </w:r>
                  </w:p>
                </w:tc>
                <w:tc>
                  <w:tcPr>
                    <w:tcW w:w="784" w:type="pct"/>
                    <w:vAlign w:val="center"/>
                  </w:tcPr>
                  <w:p w:rsidR="009217FC" w:rsidRPr="00BB2D5A" w:rsidRDefault="0036705F" w:rsidP="00D553F9">
                    <w:pPr>
                      <w:kinsoku w:val="0"/>
                      <w:overflowPunct w:val="0"/>
                      <w:autoSpaceDE w:val="0"/>
                      <w:autoSpaceDN w:val="0"/>
                      <w:adjustRightInd w:val="0"/>
                      <w:snapToGrid w:val="0"/>
                      <w:jc w:val="right"/>
                    </w:pPr>
                    <w:r w:rsidRPr="00BB2D5A">
                      <w:rPr>
                        <w:rFonts w:hint="eastAsia"/>
                      </w:rPr>
                      <w:t>0</w:t>
                    </w:r>
                  </w:p>
                </w:tc>
                <w:tc>
                  <w:tcPr>
                    <w:tcW w:w="745" w:type="pct"/>
                    <w:vAlign w:val="center"/>
                  </w:tcPr>
                  <w:p w:rsidR="009217FC" w:rsidRPr="00BB2D5A" w:rsidRDefault="009217FC" w:rsidP="00D553F9">
                    <w:pPr>
                      <w:kinsoku w:val="0"/>
                      <w:overflowPunct w:val="0"/>
                      <w:autoSpaceDE w:val="0"/>
                      <w:autoSpaceDN w:val="0"/>
                      <w:adjustRightInd w:val="0"/>
                      <w:snapToGrid w:val="0"/>
                      <w:jc w:val="right"/>
                    </w:pPr>
                    <w:r w:rsidRPr="00BB2D5A">
                      <w:t>0</w:t>
                    </w:r>
                  </w:p>
                </w:tc>
                <w:tc>
                  <w:tcPr>
                    <w:tcW w:w="1001" w:type="pct"/>
                    <w:vAlign w:val="center"/>
                  </w:tcPr>
                  <w:p w:rsidR="009217FC" w:rsidRPr="00BB2D5A" w:rsidRDefault="0038169E" w:rsidP="00D553F9">
                    <w:pPr>
                      <w:kinsoku w:val="0"/>
                      <w:overflowPunct w:val="0"/>
                      <w:autoSpaceDE w:val="0"/>
                      <w:autoSpaceDN w:val="0"/>
                      <w:adjustRightInd w:val="0"/>
                      <w:snapToGrid w:val="0"/>
                      <w:jc w:val="right"/>
                    </w:pPr>
                    <w:r w:rsidRPr="00BB2D5A">
                      <w:t>-647,648</w:t>
                    </w:r>
                  </w:p>
                </w:tc>
                <w:tc>
                  <w:tcPr>
                    <w:tcW w:w="1001" w:type="pct"/>
                    <w:vAlign w:val="center"/>
                  </w:tcPr>
                  <w:p w:rsidR="009217FC" w:rsidRPr="00BB2D5A" w:rsidRDefault="009217FC" w:rsidP="00D553F9">
                    <w:pPr>
                      <w:kinsoku w:val="0"/>
                      <w:overflowPunct w:val="0"/>
                      <w:autoSpaceDE w:val="0"/>
                      <w:autoSpaceDN w:val="0"/>
                      <w:adjustRightInd w:val="0"/>
                      <w:snapToGrid w:val="0"/>
                      <w:jc w:val="right"/>
                    </w:pPr>
                    <w:r w:rsidRPr="00BB2D5A">
                      <w:t>-647,647</w:t>
                    </w:r>
                  </w:p>
                </w:tc>
              </w:tr>
            </w:sdtContent>
          </w:sdt>
          <w:tr w:rsidR="009217FC" w:rsidRPr="00BB2D5A" w:rsidTr="00D553F9">
            <w:sdt>
              <w:sdtPr>
                <w:tag w:val="_PLD_ad65f96bfe294b5d9845d11d7a1a7da1"/>
                <w:id w:val="1718783046"/>
                <w:lock w:val="sdtLocked"/>
              </w:sdtPr>
              <w:sdtEndPr/>
              <w:sdtContent>
                <w:tc>
                  <w:tcPr>
                    <w:tcW w:w="1469" w:type="pct"/>
                  </w:tcPr>
                  <w:p w:rsidR="009217FC" w:rsidRPr="00BB2D5A" w:rsidRDefault="009217FC" w:rsidP="00D553F9">
                    <w:pPr>
                      <w:kinsoku w:val="0"/>
                      <w:overflowPunct w:val="0"/>
                      <w:autoSpaceDE w:val="0"/>
                      <w:autoSpaceDN w:val="0"/>
                      <w:adjustRightInd w:val="0"/>
                      <w:snapToGrid w:val="0"/>
                      <w:rPr>
                        <w:color w:val="000000"/>
                      </w:rPr>
                    </w:pPr>
                    <w:r w:rsidRPr="00BB2D5A">
                      <w:rPr>
                        <w:rFonts w:hint="eastAsia"/>
                      </w:rPr>
                      <w:t>按国际会计准则</w:t>
                    </w:r>
                  </w:p>
                </w:tc>
              </w:sdtContent>
            </w:sdt>
            <w:tc>
              <w:tcPr>
                <w:tcW w:w="784" w:type="pct"/>
                <w:vAlign w:val="center"/>
              </w:tcPr>
              <w:p w:rsidR="009217FC" w:rsidRPr="00BB2D5A" w:rsidRDefault="000E39F9" w:rsidP="00D553F9">
                <w:pPr>
                  <w:kinsoku w:val="0"/>
                  <w:overflowPunct w:val="0"/>
                  <w:autoSpaceDE w:val="0"/>
                  <w:autoSpaceDN w:val="0"/>
                  <w:adjustRightInd w:val="0"/>
                  <w:snapToGrid w:val="0"/>
                  <w:jc w:val="right"/>
                </w:pPr>
                <w:r w:rsidRPr="00BB2D5A">
                  <w:t>9,388,645</w:t>
                </w:r>
              </w:p>
            </w:tc>
            <w:tc>
              <w:tcPr>
                <w:tcW w:w="745" w:type="pct"/>
                <w:vAlign w:val="center"/>
              </w:tcPr>
              <w:p w:rsidR="009217FC" w:rsidRPr="00BB2D5A" w:rsidRDefault="009217FC" w:rsidP="00D553F9">
                <w:pPr>
                  <w:kinsoku w:val="0"/>
                  <w:overflowPunct w:val="0"/>
                  <w:autoSpaceDE w:val="0"/>
                  <w:autoSpaceDN w:val="0"/>
                  <w:adjustRightInd w:val="0"/>
                  <w:snapToGrid w:val="0"/>
                  <w:jc w:val="right"/>
                  <w:rPr>
                    <w:bCs/>
                  </w:rPr>
                </w:pPr>
                <w:r w:rsidRPr="00BB2D5A">
                  <w:t>8,582,556</w:t>
                </w:r>
              </w:p>
            </w:tc>
            <w:tc>
              <w:tcPr>
                <w:tcW w:w="1001" w:type="pct"/>
                <w:vAlign w:val="center"/>
              </w:tcPr>
              <w:p w:rsidR="009217FC" w:rsidRPr="00BB2D5A" w:rsidRDefault="000E39F9" w:rsidP="00D553F9">
                <w:pPr>
                  <w:kinsoku w:val="0"/>
                  <w:overflowPunct w:val="0"/>
                  <w:autoSpaceDE w:val="0"/>
                  <w:autoSpaceDN w:val="0"/>
                  <w:adjustRightInd w:val="0"/>
                  <w:snapToGrid w:val="0"/>
                  <w:ind w:leftChars="200" w:left="420"/>
                  <w:jc w:val="right"/>
                </w:pPr>
                <w:r w:rsidRPr="00BB2D5A">
                  <w:t>54,119,800</w:t>
                </w:r>
              </w:p>
            </w:tc>
            <w:tc>
              <w:tcPr>
                <w:tcW w:w="1001" w:type="pct"/>
                <w:vAlign w:val="center"/>
              </w:tcPr>
              <w:p w:rsidR="009217FC" w:rsidRPr="00BB2D5A" w:rsidRDefault="009217FC" w:rsidP="00D553F9">
                <w:pPr>
                  <w:tabs>
                    <w:tab w:val="left" w:pos="1594"/>
                  </w:tabs>
                  <w:kinsoku w:val="0"/>
                  <w:overflowPunct w:val="0"/>
                  <w:autoSpaceDE w:val="0"/>
                  <w:autoSpaceDN w:val="0"/>
                  <w:adjustRightInd w:val="0"/>
                  <w:snapToGrid w:val="0"/>
                  <w:jc w:val="right"/>
                  <w:rPr>
                    <w:bCs/>
                  </w:rPr>
                </w:pPr>
                <w:r w:rsidRPr="00BB2D5A">
                  <w:t>52,077,360</w:t>
                </w:r>
              </w:p>
            </w:tc>
          </w:tr>
        </w:tbl>
        <w:p w:rsidR="00D93AE4" w:rsidRPr="00BB2D5A" w:rsidRDefault="00964E85">
          <w:pPr>
            <w:pStyle w:val="affff0"/>
          </w:pPr>
        </w:p>
        <w:bookmarkEnd w:id="24" w:displacedByCustomXml="next"/>
      </w:sdtContent>
    </w:sdt>
    <w:sdt>
      <w:sdtPr>
        <w:rPr>
          <w:rFonts w:ascii="宋体" w:hAnsi="宋体" w:cs="宋体"/>
          <w:b w:val="0"/>
          <w:bCs w:val="0"/>
          <w:kern w:val="0"/>
          <w:szCs w:val="21"/>
        </w:rPr>
        <w:alias w:val="模块:同时按照境外会计准则与按中国会计准则披露的差异"/>
        <w:tag w:val="_SEC_443550478d2c4f8ca34d8b799ef01903"/>
        <w:id w:val="-1285963964"/>
        <w:lock w:val="sdtLocked"/>
        <w:placeholder>
          <w:docPart w:val="GBC22222222222222222222222222222"/>
        </w:placeholder>
      </w:sdtPr>
      <w:sdtEndPr>
        <w:rPr>
          <w:rFonts w:hint="eastAsia"/>
        </w:rPr>
      </w:sdtEndPr>
      <w:sdtContent>
        <w:p w:rsidR="00D93AE4" w:rsidRPr="00BB2D5A" w:rsidRDefault="00E30060" w:rsidP="00465426">
          <w:pPr>
            <w:pStyle w:val="3"/>
            <w:numPr>
              <w:ilvl w:val="0"/>
              <w:numId w:val="6"/>
            </w:numPr>
            <w:ind w:left="368" w:hangingChars="175" w:hanging="368"/>
            <w:rPr>
              <w:szCs w:val="21"/>
            </w:rPr>
          </w:pPr>
          <w:r w:rsidRPr="00BB2D5A">
            <w:rPr>
              <w:szCs w:val="21"/>
            </w:rPr>
            <w:t>同时按照境外会计准则与按中国会计准则披露的财务报告中净利润和</w:t>
          </w:r>
          <w:r w:rsidRPr="00BB2D5A">
            <w:rPr>
              <w:rFonts w:hint="eastAsia"/>
              <w:szCs w:val="21"/>
            </w:rPr>
            <w:t>归</w:t>
          </w:r>
          <w:r w:rsidRPr="00BB2D5A">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1774983326"/>
            <w:lock w:val="sdtLocked"/>
            <w:placeholder>
              <w:docPart w:val="GBC22222222222222222222222222222"/>
            </w:placeholder>
          </w:sdtPr>
          <w:sdtEndPr/>
          <w:sdtContent>
            <w:p w:rsidR="00D93AE4" w:rsidRPr="00BB2D5A" w:rsidRDefault="00081429" w:rsidP="009217FC">
              <w:pPr>
                <w:pStyle w:val="affff0"/>
              </w:pPr>
              <w:r w:rsidRPr="00BB2D5A">
                <w:fldChar w:fldCharType="begin"/>
              </w:r>
              <w:r w:rsidR="009217FC" w:rsidRPr="00BB2D5A">
                <w:instrText xml:space="preserve">MACROBUTTON  SnrToggleCheckbox □适用 </w:instrText>
              </w:r>
              <w:r w:rsidRPr="00BB2D5A">
                <w:fldChar w:fldCharType="end"/>
              </w:r>
              <w:r w:rsidRPr="00BB2D5A">
                <w:fldChar w:fldCharType="begin"/>
              </w:r>
              <w:r w:rsidR="009217FC" w:rsidRPr="00BB2D5A">
                <w:instrText xml:space="preserve"> MACROBUTTON  SnrToggleCheckbox √不适用 </w:instrText>
              </w:r>
              <w:r w:rsidRPr="00BB2D5A">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2009211252"/>
        <w:lock w:val="sdtLocked"/>
        <w:placeholder>
          <w:docPart w:val="GBC22222222222222222222222222222"/>
        </w:placeholder>
      </w:sdtPr>
      <w:sdtEndPr>
        <w:rPr>
          <w:sz w:val="21"/>
          <w:szCs w:val="21"/>
        </w:rPr>
      </w:sdtEndPr>
      <w:sdtContent>
        <w:p w:rsidR="00D93AE4" w:rsidRPr="00BB2D5A" w:rsidRDefault="00E30060" w:rsidP="00465426">
          <w:pPr>
            <w:pStyle w:val="3"/>
            <w:numPr>
              <w:ilvl w:val="0"/>
              <w:numId w:val="6"/>
            </w:numPr>
            <w:ind w:hangingChars="175"/>
          </w:pPr>
          <w:r w:rsidRPr="00BB2D5A">
            <w:t>境内外会计准则差异的说明：</w:t>
          </w:r>
        </w:p>
        <w:sdt>
          <w:sdtPr>
            <w:alias w:val="是否适用：境内外会计准则差异的说明[双击切换]"/>
            <w:tag w:val="_GBC_fb9a5edc484f49ab948423fc0bade519"/>
            <w:id w:val="89676218"/>
            <w:lock w:val="sdtContentLocked"/>
            <w:placeholder>
              <w:docPart w:val="GBC22222222222222222222222222222"/>
            </w:placeholder>
          </w:sdtPr>
          <w:sdtEndPr/>
          <w:sdtContent>
            <w:p w:rsidR="00D93AE4" w:rsidRPr="00BB2D5A" w:rsidRDefault="00081429">
              <w:pPr>
                <w:pStyle w:val="affff0"/>
              </w:pPr>
              <w:r w:rsidRPr="00BB2D5A">
                <w:fldChar w:fldCharType="begin"/>
              </w:r>
              <w:r w:rsidR="009217FC" w:rsidRPr="00BB2D5A">
                <w:instrText xml:space="preserve">MACROBUTTON  SnrToggleCheckbox √适用 </w:instrText>
              </w:r>
              <w:r w:rsidRPr="00BB2D5A">
                <w:fldChar w:fldCharType="end"/>
              </w:r>
              <w:r w:rsidRPr="00BB2D5A">
                <w:fldChar w:fldCharType="begin"/>
              </w:r>
              <w:r w:rsidR="009217FC" w:rsidRPr="00BB2D5A">
                <w:instrText xml:space="preserve"> MACROBUTTON  SnrToggleCheckbox □不适用 </w:instrText>
              </w:r>
              <w:r w:rsidRPr="00BB2D5A">
                <w:fldChar w:fldCharType="end"/>
              </w:r>
            </w:p>
          </w:sdtContent>
        </w:sdt>
        <w:sdt>
          <w:sdtPr>
            <w:rPr>
              <w:szCs w:val="24"/>
            </w:rPr>
            <w:alias w:val="国内外会计准则差异的说明"/>
            <w:tag w:val="_GBC_0abbe754ce6d409bb5d479143230476f"/>
            <w:id w:val="-1832215028"/>
            <w:lock w:val="sdtLocked"/>
            <w:placeholder>
              <w:docPart w:val="GBC22222222222222222222222222222"/>
            </w:placeholder>
          </w:sdtPr>
          <w:sdtEndPr/>
          <w:sdtContent>
            <w:p w:rsidR="00EB2FAB" w:rsidRPr="00BB2D5A" w:rsidRDefault="00EB2FAB" w:rsidP="00EB2FAB">
              <w:pPr>
                <w:ind w:firstLineChars="200" w:firstLine="420"/>
                <w:rPr>
                  <w:szCs w:val="24"/>
                </w:rPr>
              </w:pPr>
              <w:r w:rsidRPr="00BB2D5A">
                <w:rPr>
                  <w:szCs w:val="24"/>
                </w:rPr>
                <w:t>1.</w:t>
              </w:r>
              <w:r w:rsidRPr="00BB2D5A">
                <w:rPr>
                  <w:rFonts w:hint="eastAsia"/>
                  <w:szCs w:val="24"/>
                </w:rPr>
                <w:t>根据中国会计准则，从兖矿集团有限公司收购的有关资产和子公司为同一控制下的企业合并，被合并方的资产和负债以在合并日被合并方的账面价值计量；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rsidR="00EB2FAB" w:rsidRPr="00BB2D5A" w:rsidRDefault="00EB2FAB" w:rsidP="00EB2FAB">
              <w:pPr>
                <w:ind w:firstLineChars="200" w:firstLine="420"/>
                <w:rPr>
                  <w:szCs w:val="24"/>
                </w:rPr>
              </w:pPr>
              <w:r w:rsidRPr="00BB2D5A">
                <w:rPr>
                  <w:szCs w:val="24"/>
                </w:rPr>
                <w:t>2</w:t>
              </w:r>
              <w:r w:rsidRPr="00BB2D5A">
                <w:rPr>
                  <w:rFonts w:hint="eastAsia"/>
                  <w:szCs w:val="24"/>
                </w:rPr>
                <w:t>.</w:t>
              </w:r>
              <w:r w:rsidRPr="00BB2D5A">
                <w:rPr>
                  <w:szCs w:val="24"/>
                </w:rPr>
                <w:t>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rsidR="00EB2FAB" w:rsidRPr="00BB2D5A" w:rsidRDefault="00EB2FAB" w:rsidP="00EB2FAB">
              <w:pPr>
                <w:ind w:firstLineChars="200" w:firstLine="420"/>
                <w:rPr>
                  <w:szCs w:val="24"/>
                </w:rPr>
              </w:pPr>
              <w:r w:rsidRPr="00BB2D5A">
                <w:rPr>
                  <w:szCs w:val="24"/>
                </w:rPr>
                <w:t>3.根据中国会计准则，母公司发行的永续资本债券在报表中列示于归属于母公司的所有者权益中，子公司发行的永续资本债券在报表中列示于少数股东权益，而在国际准则中需要在权益变动表单独列示。</w:t>
              </w:r>
            </w:p>
            <w:p w:rsidR="00EB2FAB" w:rsidRPr="00BB2D5A" w:rsidRDefault="00EB2FAB" w:rsidP="00EB2FAB">
              <w:pPr>
                <w:ind w:firstLineChars="200" w:firstLine="420"/>
                <w:rPr>
                  <w:szCs w:val="24"/>
                </w:rPr>
              </w:pPr>
              <w:r w:rsidRPr="00BB2D5A">
                <w:rPr>
                  <w:szCs w:val="24"/>
                </w:rPr>
                <w:lastRenderedPageBreak/>
                <w:t>4</w:t>
              </w:r>
              <w:r w:rsidRPr="00BB2D5A">
                <w:rPr>
                  <w:rFonts w:hint="eastAsia"/>
                  <w:szCs w:val="24"/>
                </w:rPr>
                <w:t>.</w:t>
              </w:r>
              <w:r w:rsidRPr="00BB2D5A">
                <w:rPr>
                  <w:szCs w:val="24"/>
                </w:rPr>
                <w:t>根据中国会计准则，长期资产减值准备一经确认，不得转回，在国际准则下，长期资产减值准备可以转回。</w:t>
              </w:r>
            </w:p>
            <w:p w:rsidR="00031E58" w:rsidRPr="00BB2D5A" w:rsidRDefault="00EB2FAB" w:rsidP="00EB2FAB">
              <w:pPr>
                <w:ind w:firstLineChars="200" w:firstLine="420"/>
              </w:pPr>
              <w:r w:rsidRPr="00BB2D5A">
                <w:rPr>
                  <w:szCs w:val="24"/>
                </w:rPr>
                <w:t>5</w:t>
              </w:r>
              <w:r w:rsidRPr="00BB2D5A">
                <w:rPr>
                  <w:rFonts w:hint="eastAsia"/>
                  <w:szCs w:val="24"/>
                </w:rPr>
                <w:t>.</w:t>
              </w:r>
              <w:r w:rsidRPr="00BB2D5A">
                <w:rPr>
                  <w:szCs w:val="24"/>
                </w:rPr>
                <w:t>上述准则差异同时带来税务及少数股东权益的影响差异</w:t>
              </w:r>
              <w:r w:rsidRPr="00BB2D5A">
                <w:rPr>
                  <w:rFonts w:hint="eastAsia"/>
                </w:rPr>
                <w:t>。</w:t>
              </w:r>
            </w:p>
            <w:p w:rsidR="00D93AE4" w:rsidRPr="00BB2D5A" w:rsidRDefault="00964E85" w:rsidP="009217FC">
              <w:pPr>
                <w:pStyle w:val="affff0"/>
              </w:pPr>
            </w:p>
          </w:sdtContent>
        </w:sdt>
      </w:sdtContent>
    </w:sdt>
    <w:p w:rsidR="00D93AE4" w:rsidRPr="00BB2D5A" w:rsidRDefault="00E30060">
      <w:pPr>
        <w:pStyle w:val="2"/>
        <w:numPr>
          <w:ilvl w:val="1"/>
          <w:numId w:val="4"/>
        </w:numPr>
        <w:ind w:left="498" w:hangingChars="236" w:hanging="498"/>
      </w:pPr>
      <w:r w:rsidRPr="00BB2D5A">
        <w:rPr>
          <w:rFonts w:hint="eastAsia"/>
        </w:rPr>
        <w:t>20</w:t>
      </w:r>
      <w:r w:rsidRPr="00BB2D5A">
        <w:t>19</w:t>
      </w:r>
      <w:r w:rsidRPr="00BB2D5A">
        <w:rPr>
          <w:rFonts w:hint="eastAsia"/>
        </w:rPr>
        <w:t>年分季度主要财务数据</w:t>
      </w:r>
    </w:p>
    <w:sdt>
      <w:sdtPr>
        <w:rPr>
          <w:rFonts w:hint="eastAsia"/>
          <w:b/>
          <w:bCs/>
          <w:szCs w:val="24"/>
        </w:rPr>
        <w:alias w:val="模块:分季度主要财务数据"/>
        <w:tag w:val="_SEC_8cfd3688781f4629a476386b97fa2f75"/>
        <w:id w:val="743680442"/>
        <w:lock w:val="sdtLocked"/>
        <w:placeholder>
          <w:docPart w:val="GBC22222222222222222222222222222"/>
        </w:placeholder>
      </w:sdtPr>
      <w:sdtEndPr>
        <w:rPr>
          <w:b w:val="0"/>
          <w:bCs w:val="0"/>
        </w:rPr>
      </w:sdtEndPr>
      <w:sdtContent>
        <w:p w:rsidR="00D93AE4" w:rsidRPr="00BB2D5A" w:rsidRDefault="00E30060">
          <w:pPr>
            <w:jc w:val="right"/>
          </w:pPr>
          <w:r w:rsidRPr="00BB2D5A">
            <w:rPr>
              <w:rFonts w:hint="eastAsia"/>
            </w:rPr>
            <w:t>单位：</w:t>
          </w:r>
          <w:sdt>
            <w:sdtPr>
              <w:rPr>
                <w:rFonts w:hint="eastAsia"/>
              </w:rPr>
              <w:alias w:val="单位：分季度主要财务数据"/>
              <w:tag w:val="_GBC_c7bf8a69799342519e2da375e77f8d89"/>
              <w:id w:val="1038538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217FC" w:rsidRPr="00BB2D5A">
                <w:rPr>
                  <w:rFonts w:hint="eastAsia"/>
                </w:rPr>
                <w:t>千元</w:t>
              </w:r>
            </w:sdtContent>
          </w:sdt>
          <w:r w:rsidR="00EB6405" w:rsidRPr="00BB2D5A">
            <w:t xml:space="preserve">  </w:t>
          </w:r>
          <w:r w:rsidRPr="00BB2D5A">
            <w:rPr>
              <w:rFonts w:hint="eastAsia"/>
            </w:rPr>
            <w:t>币种：</w:t>
          </w:r>
          <w:sdt>
            <w:sdtPr>
              <w:rPr>
                <w:rFonts w:hint="eastAsia"/>
              </w:rPr>
              <w:alias w:val="币种：分季度主要财务数据"/>
              <w:tag w:val="_GBC_e825fbcd15674ffd86165e4ed7dcbbaf"/>
              <w:id w:val="15418674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1"/>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1559"/>
            <w:gridCol w:w="1559"/>
            <w:gridCol w:w="1570"/>
          </w:tblGrid>
          <w:tr w:rsidR="008A285D" w:rsidRPr="00BB2D5A" w:rsidTr="0086121C">
            <w:trPr>
              <w:jc w:val="center"/>
            </w:trPr>
            <w:tc>
              <w:tcPr>
                <w:tcW w:w="2978" w:type="dxa"/>
                <w:vAlign w:val="center"/>
              </w:tcPr>
              <w:p w:rsidR="008A285D" w:rsidRPr="00BB2D5A" w:rsidRDefault="008A285D" w:rsidP="0086121C">
                <w:pPr>
                  <w:jc w:val="center"/>
                </w:pPr>
                <w:bookmarkStart w:id="25" w:name="_Hlk37620251"/>
              </w:p>
            </w:tc>
            <w:sdt>
              <w:sdtPr>
                <w:tag w:val="_PLD_2d7ae3b1c4bd43a98e284f10d0bdc51f"/>
                <w:id w:val="893551373"/>
                <w:lock w:val="sdtLocked"/>
              </w:sdtPr>
              <w:sdtEndPr/>
              <w:sdtContent>
                <w:tc>
                  <w:tcPr>
                    <w:tcW w:w="1559" w:type="dxa"/>
                    <w:vAlign w:val="center"/>
                  </w:tcPr>
                  <w:p w:rsidR="008A285D" w:rsidRPr="00BB2D5A" w:rsidRDefault="008A285D" w:rsidP="0086121C">
                    <w:pPr>
                      <w:jc w:val="center"/>
                    </w:pPr>
                    <w:r w:rsidRPr="00BB2D5A">
                      <w:rPr>
                        <w:rFonts w:hint="eastAsia"/>
                      </w:rPr>
                      <w:t>第一季度</w:t>
                    </w:r>
                  </w:p>
                  <w:p w:rsidR="008A285D" w:rsidRPr="00BB2D5A" w:rsidRDefault="008A285D" w:rsidP="0086121C">
                    <w:pPr>
                      <w:jc w:val="center"/>
                    </w:pPr>
                    <w:r w:rsidRPr="00BB2D5A">
                      <w:rPr>
                        <w:rFonts w:hint="eastAsia"/>
                      </w:rPr>
                      <w:t>（1-3月份）</w:t>
                    </w:r>
                  </w:p>
                </w:tc>
              </w:sdtContent>
            </w:sdt>
            <w:sdt>
              <w:sdtPr>
                <w:tag w:val="_PLD_07258d0e3e7e4393960c3400b24cda70"/>
                <w:id w:val="-625390175"/>
                <w:lock w:val="sdtLocked"/>
              </w:sdtPr>
              <w:sdtEndPr/>
              <w:sdtContent>
                <w:tc>
                  <w:tcPr>
                    <w:tcW w:w="1559" w:type="dxa"/>
                    <w:vAlign w:val="center"/>
                  </w:tcPr>
                  <w:p w:rsidR="008A285D" w:rsidRPr="00BB2D5A" w:rsidRDefault="008A285D" w:rsidP="0086121C">
                    <w:pPr>
                      <w:jc w:val="center"/>
                    </w:pPr>
                    <w:r w:rsidRPr="00BB2D5A">
                      <w:rPr>
                        <w:rFonts w:hint="eastAsia"/>
                      </w:rPr>
                      <w:t>第二季度</w:t>
                    </w:r>
                  </w:p>
                  <w:p w:rsidR="008A285D" w:rsidRPr="00BB2D5A" w:rsidRDefault="008A285D" w:rsidP="0086121C">
                    <w:pPr>
                      <w:jc w:val="center"/>
                    </w:pPr>
                    <w:r w:rsidRPr="00BB2D5A">
                      <w:rPr>
                        <w:rFonts w:hint="eastAsia"/>
                      </w:rPr>
                      <w:t>（4-6月份）</w:t>
                    </w:r>
                  </w:p>
                </w:tc>
              </w:sdtContent>
            </w:sdt>
            <w:sdt>
              <w:sdtPr>
                <w:tag w:val="_PLD_f34790307d174eceaa953001c5186096"/>
                <w:id w:val="1675069584"/>
                <w:lock w:val="sdtLocked"/>
              </w:sdtPr>
              <w:sdtEndPr/>
              <w:sdtContent>
                <w:tc>
                  <w:tcPr>
                    <w:tcW w:w="1559" w:type="dxa"/>
                    <w:vAlign w:val="center"/>
                  </w:tcPr>
                  <w:p w:rsidR="008A285D" w:rsidRPr="00BB2D5A" w:rsidRDefault="008A285D" w:rsidP="0086121C">
                    <w:pPr>
                      <w:jc w:val="center"/>
                    </w:pPr>
                    <w:r w:rsidRPr="00BB2D5A">
                      <w:rPr>
                        <w:rFonts w:hint="eastAsia"/>
                      </w:rPr>
                      <w:t>第三季度</w:t>
                    </w:r>
                  </w:p>
                  <w:p w:rsidR="008A285D" w:rsidRPr="00BB2D5A" w:rsidRDefault="008A285D" w:rsidP="0086121C">
                    <w:pPr>
                      <w:jc w:val="center"/>
                    </w:pPr>
                    <w:r w:rsidRPr="00BB2D5A">
                      <w:rPr>
                        <w:rFonts w:hint="eastAsia"/>
                      </w:rPr>
                      <w:t>（7-9月份）</w:t>
                    </w:r>
                  </w:p>
                </w:tc>
              </w:sdtContent>
            </w:sdt>
            <w:sdt>
              <w:sdtPr>
                <w:tag w:val="_PLD_18cc80c8863d4859a79676f49ef83412"/>
                <w:id w:val="1537847528"/>
                <w:lock w:val="sdtLocked"/>
              </w:sdtPr>
              <w:sdtEndPr/>
              <w:sdtContent>
                <w:tc>
                  <w:tcPr>
                    <w:tcW w:w="1570" w:type="dxa"/>
                    <w:vAlign w:val="center"/>
                  </w:tcPr>
                  <w:p w:rsidR="008A285D" w:rsidRPr="00BB2D5A" w:rsidRDefault="008A285D" w:rsidP="0086121C">
                    <w:pPr>
                      <w:jc w:val="center"/>
                    </w:pPr>
                    <w:r w:rsidRPr="00BB2D5A">
                      <w:rPr>
                        <w:rFonts w:hint="eastAsia"/>
                      </w:rPr>
                      <w:t>第四季度</w:t>
                    </w:r>
                  </w:p>
                  <w:p w:rsidR="008A285D" w:rsidRPr="00BB2D5A" w:rsidRDefault="008A285D" w:rsidP="0086121C">
                    <w:pPr>
                      <w:jc w:val="center"/>
                    </w:pPr>
                    <w:r w:rsidRPr="00BB2D5A">
                      <w:rPr>
                        <w:rFonts w:hint="eastAsia"/>
                      </w:rPr>
                      <w:t>（10-12月份）</w:t>
                    </w:r>
                  </w:p>
                </w:tc>
              </w:sdtContent>
            </w:sdt>
          </w:tr>
          <w:tr w:rsidR="00CB7C5E" w:rsidRPr="00BB2D5A" w:rsidTr="002A10B6">
            <w:trPr>
              <w:jc w:val="center"/>
            </w:trPr>
            <w:sdt>
              <w:sdtPr>
                <w:tag w:val="_PLD_c9672bff3419446c83a97f99d65a2e0b"/>
                <w:id w:val="179790428"/>
                <w:lock w:val="sdtLocked"/>
              </w:sdtPr>
              <w:sdtEndPr/>
              <w:sdtContent>
                <w:tc>
                  <w:tcPr>
                    <w:tcW w:w="2978" w:type="dxa"/>
                  </w:tcPr>
                  <w:p w:rsidR="00CB7C5E" w:rsidRPr="00BB2D5A" w:rsidRDefault="00CB7C5E" w:rsidP="00CB7C5E">
                    <w:pPr>
                      <w:pStyle w:val="affff0"/>
                    </w:pPr>
                    <w:r w:rsidRPr="00BB2D5A">
                      <w:rPr>
                        <w:rFonts w:hint="eastAsia"/>
                      </w:rPr>
                      <w:t>营业收入</w:t>
                    </w:r>
                  </w:p>
                </w:tc>
              </w:sdtContent>
            </w:sdt>
            <w:tc>
              <w:tcPr>
                <w:tcW w:w="1559" w:type="dxa"/>
                <w:vAlign w:val="center"/>
              </w:tcPr>
              <w:p w:rsidR="00CB7C5E" w:rsidRPr="00BB2D5A" w:rsidRDefault="00CB7C5E" w:rsidP="00CB7C5E">
                <w:pPr>
                  <w:jc w:val="right"/>
                </w:pPr>
                <w:r w:rsidRPr="00BB2D5A">
                  <w:rPr>
                    <w:rFonts w:hint="eastAsia"/>
                  </w:rPr>
                  <w:t>48,243,536</w:t>
                </w:r>
              </w:p>
            </w:tc>
            <w:tc>
              <w:tcPr>
                <w:tcW w:w="1559" w:type="dxa"/>
                <w:vAlign w:val="center"/>
              </w:tcPr>
              <w:p w:rsidR="00CB7C5E" w:rsidRPr="00BB2D5A" w:rsidRDefault="00CB7C5E" w:rsidP="00CB7C5E">
                <w:pPr>
                  <w:jc w:val="right"/>
                </w:pPr>
                <w:r w:rsidRPr="00BB2D5A">
                  <w:t>57,732,055</w:t>
                </w:r>
              </w:p>
            </w:tc>
            <w:tc>
              <w:tcPr>
                <w:tcW w:w="1559" w:type="dxa"/>
                <w:vAlign w:val="center"/>
              </w:tcPr>
              <w:p w:rsidR="00CB7C5E" w:rsidRPr="00BB2D5A" w:rsidRDefault="00CB7C5E" w:rsidP="00CB7C5E">
                <w:pPr>
                  <w:jc w:val="right"/>
                </w:pPr>
                <w:r w:rsidRPr="00BB2D5A">
                  <w:t>44,635,485</w:t>
                </w:r>
              </w:p>
            </w:tc>
            <w:tc>
              <w:tcPr>
                <w:tcW w:w="1570" w:type="dxa"/>
                <w:vAlign w:val="center"/>
              </w:tcPr>
              <w:p w:rsidR="00CB7C5E" w:rsidRPr="00BB2D5A" w:rsidRDefault="00CB7C5E" w:rsidP="00CB7C5E">
                <w:pPr>
                  <w:jc w:val="right"/>
                </w:pPr>
                <w:r w:rsidRPr="00BB2D5A">
                  <w:t>50,036,111</w:t>
                </w:r>
              </w:p>
            </w:tc>
          </w:tr>
          <w:tr w:rsidR="00CB7C5E" w:rsidRPr="00BB2D5A" w:rsidTr="002A10B6">
            <w:trPr>
              <w:jc w:val="center"/>
            </w:trPr>
            <w:sdt>
              <w:sdtPr>
                <w:tag w:val="_PLD_c7fcc70769004239abd5440602d3b505"/>
                <w:id w:val="-1189761237"/>
                <w:lock w:val="sdtLocked"/>
              </w:sdtPr>
              <w:sdtEndPr/>
              <w:sdtContent>
                <w:tc>
                  <w:tcPr>
                    <w:tcW w:w="2978" w:type="dxa"/>
                  </w:tcPr>
                  <w:p w:rsidR="00CB7C5E" w:rsidRPr="00BB2D5A" w:rsidRDefault="00CB7C5E" w:rsidP="00CB7C5E">
                    <w:pPr>
                      <w:pStyle w:val="affff0"/>
                    </w:pPr>
                    <w:r w:rsidRPr="00BB2D5A">
                      <w:rPr>
                        <w:rFonts w:hint="eastAsia"/>
                      </w:rPr>
                      <w:t>归属于上市公司股东的净利润</w:t>
                    </w:r>
                  </w:p>
                </w:tc>
              </w:sdtContent>
            </w:sdt>
            <w:tc>
              <w:tcPr>
                <w:tcW w:w="1559" w:type="dxa"/>
                <w:vAlign w:val="center"/>
              </w:tcPr>
              <w:p w:rsidR="00CB7C5E" w:rsidRPr="00BB2D5A" w:rsidRDefault="00CB7C5E" w:rsidP="00CB7C5E">
                <w:pPr>
                  <w:jc w:val="right"/>
                </w:pPr>
                <w:r w:rsidRPr="00BB2D5A">
                  <w:t>2,308,395</w:t>
                </w:r>
              </w:p>
            </w:tc>
            <w:tc>
              <w:tcPr>
                <w:tcW w:w="1559" w:type="dxa"/>
                <w:vAlign w:val="center"/>
              </w:tcPr>
              <w:p w:rsidR="00CB7C5E" w:rsidRPr="00BB2D5A" w:rsidRDefault="00CB7C5E" w:rsidP="00CB7C5E">
                <w:pPr>
                  <w:jc w:val="right"/>
                </w:pPr>
                <w:r w:rsidRPr="00BB2D5A">
                  <w:t>3,052,459</w:t>
                </w:r>
              </w:p>
            </w:tc>
            <w:tc>
              <w:tcPr>
                <w:tcW w:w="1559" w:type="dxa"/>
                <w:vAlign w:val="center"/>
              </w:tcPr>
              <w:p w:rsidR="00CB7C5E" w:rsidRPr="00BB2D5A" w:rsidRDefault="00CB7C5E" w:rsidP="00CB7C5E">
                <w:pPr>
                  <w:jc w:val="right"/>
                </w:pPr>
                <w:r w:rsidRPr="00BB2D5A">
                  <w:t>1,622,849</w:t>
                </w:r>
              </w:p>
            </w:tc>
            <w:tc>
              <w:tcPr>
                <w:tcW w:w="1570" w:type="dxa"/>
                <w:vAlign w:val="center"/>
              </w:tcPr>
              <w:p w:rsidR="00CB7C5E" w:rsidRPr="00BB2D5A" w:rsidRDefault="00CB7C5E" w:rsidP="00CB7C5E">
                <w:pPr>
                  <w:jc w:val="right"/>
                </w:pPr>
                <w:r w:rsidRPr="00BB2D5A">
                  <w:t>1,684,165</w:t>
                </w:r>
              </w:p>
            </w:tc>
          </w:tr>
          <w:tr w:rsidR="00CB7C5E" w:rsidRPr="00BB2D5A" w:rsidTr="002A10B6">
            <w:trPr>
              <w:jc w:val="center"/>
            </w:trPr>
            <w:sdt>
              <w:sdtPr>
                <w:tag w:val="_PLD_cc4437a1c75a41d994bd913b3c6d8e6d"/>
                <w:id w:val="1654566015"/>
                <w:lock w:val="sdtLocked"/>
              </w:sdtPr>
              <w:sdtEndPr/>
              <w:sdtContent>
                <w:tc>
                  <w:tcPr>
                    <w:tcW w:w="2978" w:type="dxa"/>
                  </w:tcPr>
                  <w:p w:rsidR="00CB7C5E" w:rsidRPr="00BB2D5A" w:rsidRDefault="00CB7C5E" w:rsidP="00CB7C5E">
                    <w:pPr>
                      <w:pStyle w:val="affff0"/>
                    </w:pPr>
                    <w:r w:rsidRPr="00BB2D5A">
                      <w:rPr>
                        <w:rFonts w:hint="eastAsia"/>
                      </w:rPr>
                      <w:t>归属于上市公司股东的扣除非经常性损益后的净利润</w:t>
                    </w:r>
                  </w:p>
                </w:tc>
              </w:sdtContent>
            </w:sdt>
            <w:tc>
              <w:tcPr>
                <w:tcW w:w="1559" w:type="dxa"/>
                <w:vAlign w:val="center"/>
              </w:tcPr>
              <w:p w:rsidR="00CB7C5E" w:rsidRPr="00BB2D5A" w:rsidRDefault="00CB7C5E" w:rsidP="00CB7C5E">
                <w:pPr>
                  <w:jc w:val="right"/>
                </w:pPr>
                <w:r w:rsidRPr="00BB2D5A">
                  <w:t>2,229,570</w:t>
                </w:r>
              </w:p>
            </w:tc>
            <w:tc>
              <w:tcPr>
                <w:tcW w:w="1559" w:type="dxa"/>
                <w:vAlign w:val="center"/>
              </w:tcPr>
              <w:p w:rsidR="00CB7C5E" w:rsidRPr="00BB2D5A" w:rsidRDefault="00CB7C5E" w:rsidP="00CB7C5E">
                <w:pPr>
                  <w:jc w:val="right"/>
                </w:pPr>
                <w:r w:rsidRPr="00BB2D5A">
                  <w:t>2,792,935</w:t>
                </w:r>
              </w:p>
            </w:tc>
            <w:tc>
              <w:tcPr>
                <w:tcW w:w="1559" w:type="dxa"/>
                <w:vAlign w:val="center"/>
              </w:tcPr>
              <w:p w:rsidR="00CB7C5E" w:rsidRPr="00BB2D5A" w:rsidRDefault="00CB7C5E" w:rsidP="00CB7C5E">
                <w:pPr>
                  <w:jc w:val="right"/>
                </w:pPr>
                <w:r w:rsidRPr="00BB2D5A">
                  <w:t>1,626,204</w:t>
                </w:r>
              </w:p>
            </w:tc>
            <w:tc>
              <w:tcPr>
                <w:tcW w:w="1570" w:type="dxa"/>
                <w:vAlign w:val="center"/>
              </w:tcPr>
              <w:p w:rsidR="00CB7C5E" w:rsidRPr="00BB2D5A" w:rsidRDefault="00CB7C5E" w:rsidP="00CB7C5E">
                <w:pPr>
                  <w:jc w:val="right"/>
                </w:pPr>
                <w:r w:rsidRPr="00BB2D5A">
                  <w:t>823,060</w:t>
                </w:r>
              </w:p>
            </w:tc>
          </w:tr>
          <w:tr w:rsidR="00CB7C5E" w:rsidRPr="00BB2D5A" w:rsidTr="002A10B6">
            <w:trPr>
              <w:jc w:val="center"/>
            </w:trPr>
            <w:sdt>
              <w:sdtPr>
                <w:tag w:val="_PLD_1a66e199f32a4408bc762faa192c5ead"/>
                <w:id w:val="-191536135"/>
                <w:lock w:val="sdtLocked"/>
              </w:sdtPr>
              <w:sdtEndPr/>
              <w:sdtContent>
                <w:tc>
                  <w:tcPr>
                    <w:tcW w:w="2978" w:type="dxa"/>
                  </w:tcPr>
                  <w:p w:rsidR="00CB7C5E" w:rsidRPr="00BB2D5A" w:rsidRDefault="00CB7C5E" w:rsidP="00CB7C5E">
                    <w:pPr>
                      <w:pStyle w:val="affff0"/>
                    </w:pPr>
                    <w:r w:rsidRPr="00BB2D5A">
                      <w:rPr>
                        <w:rFonts w:hint="eastAsia"/>
                      </w:rPr>
                      <w:t>经营活动产生的现金流量净额</w:t>
                    </w:r>
                  </w:p>
                </w:tc>
              </w:sdtContent>
            </w:sdt>
            <w:tc>
              <w:tcPr>
                <w:tcW w:w="1559" w:type="dxa"/>
                <w:vAlign w:val="center"/>
              </w:tcPr>
              <w:p w:rsidR="00CB7C5E" w:rsidRPr="00BB2D5A" w:rsidRDefault="00CB7C5E" w:rsidP="00CB7C5E">
                <w:pPr>
                  <w:jc w:val="right"/>
                </w:pPr>
                <w:r w:rsidRPr="00BB2D5A">
                  <w:rPr>
                    <w:rFonts w:hint="eastAsia"/>
                  </w:rPr>
                  <w:t>4,424,475</w:t>
                </w:r>
              </w:p>
            </w:tc>
            <w:tc>
              <w:tcPr>
                <w:tcW w:w="1559" w:type="dxa"/>
                <w:vAlign w:val="center"/>
              </w:tcPr>
              <w:p w:rsidR="00CB7C5E" w:rsidRPr="00BB2D5A" w:rsidRDefault="00CB7C5E" w:rsidP="00CB7C5E">
                <w:pPr>
                  <w:jc w:val="right"/>
                </w:pPr>
                <w:r w:rsidRPr="00BB2D5A">
                  <w:t>7,496,492</w:t>
                </w:r>
              </w:p>
            </w:tc>
            <w:tc>
              <w:tcPr>
                <w:tcW w:w="1559" w:type="dxa"/>
                <w:vAlign w:val="center"/>
              </w:tcPr>
              <w:p w:rsidR="00CB7C5E" w:rsidRPr="00BB2D5A" w:rsidRDefault="00CB7C5E" w:rsidP="00CB7C5E">
                <w:pPr>
                  <w:jc w:val="right"/>
                </w:pPr>
                <w:r w:rsidRPr="00BB2D5A">
                  <w:t>2,912,192</w:t>
                </w:r>
              </w:p>
            </w:tc>
            <w:tc>
              <w:tcPr>
                <w:tcW w:w="1570" w:type="dxa"/>
                <w:vAlign w:val="center"/>
              </w:tcPr>
              <w:p w:rsidR="00CB7C5E" w:rsidRPr="00BB2D5A" w:rsidRDefault="00847313" w:rsidP="00CB7C5E">
                <w:pPr>
                  <w:jc w:val="right"/>
                </w:pPr>
                <w:r w:rsidRPr="00BB2D5A">
                  <w:t>10,037,919</w:t>
                </w:r>
              </w:p>
            </w:tc>
          </w:tr>
          <w:bookmarkEnd w:id="25"/>
        </w:tbl>
        <w:p w:rsidR="008A285D" w:rsidRPr="00BB2D5A" w:rsidRDefault="008A285D">
          <w:pPr>
            <w:pStyle w:val="affff0"/>
          </w:pPr>
        </w:p>
        <w:p w:rsidR="00D93AE4" w:rsidRPr="00BB2D5A" w:rsidRDefault="00E30060">
          <w:pPr>
            <w:rPr>
              <w:rFonts w:ascii="Calibri" w:hAnsi="Calibri" w:cs="Times New Roman"/>
              <w:bCs/>
              <w:kern w:val="2"/>
              <w:szCs w:val="32"/>
            </w:rPr>
          </w:pPr>
          <w:r w:rsidRPr="00BB2D5A">
            <w:rPr>
              <w:rFonts w:ascii="Calibri" w:hAnsi="Calibri" w:cs="Times New Roman" w:hint="eastAsia"/>
              <w:bCs/>
              <w:kern w:val="2"/>
              <w:szCs w:val="32"/>
            </w:rPr>
            <w:t>季度数据与已披露定期报告数据差异说明</w:t>
          </w:r>
        </w:p>
        <w:sdt>
          <w:sdtPr>
            <w:alias w:val="是否适用：季度数据与已披露定期报告数据差异说明[双击切换]"/>
            <w:tag w:val="_GBC_90abe51569fb4ccda7eaf6149fe8f3a9"/>
            <w:id w:val="-1646735706"/>
            <w:lock w:val="sdtLocked"/>
            <w:placeholder>
              <w:docPart w:val="GBC22222222222222222222222222222"/>
            </w:placeholder>
          </w:sdtPr>
          <w:sdtEndPr/>
          <w:sdtContent>
            <w:p w:rsidR="00D93AE4" w:rsidRPr="00BB2D5A" w:rsidRDefault="00081429" w:rsidP="009217FC">
              <w:pPr>
                <w:pStyle w:val="affff0"/>
              </w:pPr>
              <w:r w:rsidRPr="00BB2D5A">
                <w:fldChar w:fldCharType="begin"/>
              </w:r>
              <w:r w:rsidR="009217FC" w:rsidRPr="00BB2D5A">
                <w:instrText xml:space="preserve">MACROBUTTON  SnrToggleCheckbox □适用 </w:instrText>
              </w:r>
              <w:r w:rsidRPr="00BB2D5A">
                <w:fldChar w:fldCharType="end"/>
              </w:r>
              <w:r w:rsidRPr="00BB2D5A">
                <w:fldChar w:fldCharType="begin"/>
              </w:r>
              <w:r w:rsidR="009217FC" w:rsidRPr="00BB2D5A">
                <w:instrText xml:space="preserve"> MACROBUTTON  SnrToggleCheckbox √不适用 </w:instrText>
              </w:r>
              <w:r w:rsidRPr="00BB2D5A">
                <w:fldChar w:fldCharType="end"/>
              </w:r>
            </w:p>
          </w:sdtContent>
        </w:sdt>
      </w:sdtContent>
    </w:sdt>
    <w:p w:rsidR="00D93AE4" w:rsidRPr="00BB2D5A" w:rsidRDefault="00D93AE4">
      <w:pPr>
        <w:pStyle w:val="affff0"/>
      </w:pPr>
    </w:p>
    <w:sdt>
      <w:sdtPr>
        <w:rPr>
          <w:rFonts w:ascii="宋体" w:hAnsi="宋体" w:cs="宋体" w:hint="eastAsia"/>
          <w:b w:val="0"/>
          <w:bCs w:val="0"/>
          <w:kern w:val="0"/>
          <w:szCs w:val="24"/>
        </w:rPr>
        <w:alias w:val="模块:非经常性损益项目和金额"/>
        <w:tag w:val="_SEC_c9ec505011044df3b703919ed91a432c"/>
        <w:id w:val="-415709491"/>
        <w:lock w:val="sdtLocked"/>
        <w:placeholder>
          <w:docPart w:val="GBC22222222222222222222222222222"/>
        </w:placeholder>
      </w:sdtPr>
      <w:sdtEndPr>
        <w:rPr>
          <w:szCs w:val="21"/>
        </w:rPr>
      </w:sdtEndPr>
      <w:sdtContent>
        <w:p w:rsidR="00D93AE4" w:rsidRPr="00BB2D5A" w:rsidRDefault="00E30060">
          <w:pPr>
            <w:pStyle w:val="2"/>
            <w:numPr>
              <w:ilvl w:val="1"/>
              <w:numId w:val="4"/>
            </w:numPr>
            <w:ind w:left="496" w:hangingChars="236" w:hanging="496"/>
          </w:pPr>
          <w:r w:rsidRPr="00BB2D5A">
            <w:rPr>
              <w:rFonts w:hint="eastAsia"/>
            </w:rPr>
            <w:t>非经常性损益项目和金额</w:t>
          </w:r>
        </w:p>
        <w:sdt>
          <w:sdtPr>
            <w:alias w:val="是否适用：扣除非经常性损益项目和金额[双击切换]"/>
            <w:tag w:val="_GBC_64650d7f1d454b42ae227046b21a998c"/>
            <w:id w:val="-1639633297"/>
            <w:lock w:val="sdtContentLocked"/>
            <w:placeholder>
              <w:docPart w:val="GBC22222222222222222222222222222"/>
            </w:placeholder>
          </w:sdtPr>
          <w:sdtEndPr/>
          <w:sdtContent>
            <w:p w:rsidR="00D93AE4" w:rsidRPr="00BB2D5A" w:rsidRDefault="00081429">
              <w:pPr>
                <w:pStyle w:val="affff0"/>
              </w:pPr>
              <w:r w:rsidRPr="00BB2D5A">
                <w:fldChar w:fldCharType="begin"/>
              </w:r>
              <w:r w:rsidR="009217FC" w:rsidRPr="00BB2D5A">
                <w:instrText xml:space="preserve">MACROBUTTON  SnrToggleCheckbox √适用 </w:instrText>
              </w:r>
              <w:r w:rsidRPr="00BB2D5A">
                <w:fldChar w:fldCharType="end"/>
              </w:r>
              <w:r w:rsidRPr="00BB2D5A">
                <w:fldChar w:fldCharType="begin"/>
              </w:r>
              <w:r w:rsidR="009217FC"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扣除非经常性损益项目和金额"/>
              <w:tag w:val="_GBC_4bca0a0f469f4d239b07e448ced324aa"/>
              <w:id w:val="-1542511499"/>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sidR="00342E0D" w:rsidRPr="00BB2D5A">
                <w:rPr>
                  <w:rFonts w:hint="eastAsia"/>
                </w:rPr>
                <w:t>千元</w:t>
              </w:r>
            </w:sdtContent>
          </w:sdt>
          <w:r w:rsidR="00EB6405" w:rsidRPr="00BB2D5A">
            <w:rPr>
              <w:rFonts w:hint="eastAsia"/>
            </w:rPr>
            <w:t xml:space="preserve"> </w:t>
          </w:r>
          <w:r w:rsidR="00EB6405" w:rsidRPr="00BB2D5A">
            <w:t xml:space="preserve"> </w:t>
          </w:r>
          <w:r w:rsidRPr="00BB2D5A">
            <w:rPr>
              <w:rFonts w:hint="eastAsia"/>
            </w:rPr>
            <w:t>币种:</w:t>
          </w:r>
          <w:sdt>
            <w:sdtPr>
              <w:rPr>
                <w:rFonts w:hint="eastAsia"/>
              </w:rPr>
              <w:alias w:val="币种：扣除非经常性损益项目和金额"/>
              <w:tag w:val="_GBC_0d4dd12e591b4afca598165c7bca4ce4"/>
              <w:id w:val="-148285886"/>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925BA">
                <w:rPr>
                  <w:rFonts w:hint="eastAsia"/>
                </w:rPr>
                <w:t>人民币</w:t>
              </w:r>
            </w:sdtContent>
          </w:sdt>
        </w:p>
        <w:tbl>
          <w:tblPr>
            <w:tblStyle w:val="a8"/>
            <w:tblW w:w="5000" w:type="pct"/>
            <w:tblLook w:val="04A0" w:firstRow="1" w:lastRow="0" w:firstColumn="1" w:lastColumn="0" w:noHBand="0" w:noVBand="1"/>
          </w:tblPr>
          <w:tblGrid>
            <w:gridCol w:w="3985"/>
            <w:gridCol w:w="1698"/>
            <w:gridCol w:w="1692"/>
            <w:gridCol w:w="1674"/>
          </w:tblGrid>
          <w:tr w:rsidR="00AF5372" w:rsidRPr="00BB2D5A" w:rsidTr="00C830EF">
            <w:bookmarkStart w:id="26" w:name="_Hlk37620253" w:displacedByCustomXml="next"/>
            <w:sdt>
              <w:sdtPr>
                <w:tag w:val="_PLD_f751403d0cb44994b9ad2600a703fbf6"/>
                <w:id w:val="1780377981"/>
                <w:lock w:val="sdtLocked"/>
              </w:sdtPr>
              <w:sdtEndPr/>
              <w:sdtContent>
                <w:tc>
                  <w:tcPr>
                    <w:tcW w:w="2202" w:type="pct"/>
                    <w:vAlign w:val="center"/>
                  </w:tcPr>
                  <w:p w:rsidR="00AF5372" w:rsidRPr="00BB2D5A" w:rsidRDefault="00AF5372" w:rsidP="00C830EF">
                    <w:pPr>
                      <w:pStyle w:val="ae"/>
                      <w:ind w:firstLineChars="0" w:firstLine="0"/>
                      <w:jc w:val="center"/>
                      <w:rPr>
                        <w:rFonts w:ascii="宋体" w:hAnsi="宋体"/>
                        <w:szCs w:val="21"/>
                      </w:rPr>
                    </w:pPr>
                    <w:r w:rsidRPr="00BB2D5A">
                      <w:rPr>
                        <w:rFonts w:ascii="宋体" w:hAnsi="宋体" w:hint="eastAsia"/>
                        <w:szCs w:val="21"/>
                      </w:rPr>
                      <w:t>非经常性损益项目</w:t>
                    </w:r>
                  </w:p>
                </w:tc>
              </w:sdtContent>
            </w:sdt>
            <w:sdt>
              <w:sdtPr>
                <w:tag w:val="_PLD_c3a99d8df6764a7a9d1c26a6d1cd3b99"/>
                <w:id w:val="1219323628"/>
                <w:lock w:val="sdtLocked"/>
              </w:sdtPr>
              <w:sdtEndPr/>
              <w:sdtContent>
                <w:tc>
                  <w:tcPr>
                    <w:tcW w:w="938" w:type="pct"/>
                    <w:vAlign w:val="center"/>
                  </w:tcPr>
                  <w:p w:rsidR="00AF5372" w:rsidRPr="00BB2D5A" w:rsidRDefault="00AF5372" w:rsidP="00C830EF">
                    <w:pPr>
                      <w:pStyle w:val="ae"/>
                      <w:ind w:firstLineChars="0" w:firstLine="0"/>
                      <w:jc w:val="center"/>
                      <w:rPr>
                        <w:rFonts w:ascii="宋体" w:hAnsi="宋体"/>
                        <w:szCs w:val="21"/>
                      </w:rPr>
                    </w:pPr>
                    <w:r w:rsidRPr="00BB2D5A">
                      <w:rPr>
                        <w:rFonts w:ascii="宋体" w:hAnsi="宋体" w:hint="eastAsia"/>
                        <w:szCs w:val="21"/>
                      </w:rPr>
                      <w:t>201</w:t>
                    </w:r>
                    <w:r w:rsidRPr="00BB2D5A">
                      <w:rPr>
                        <w:rFonts w:ascii="宋体" w:hAnsi="宋体"/>
                        <w:szCs w:val="21"/>
                      </w:rPr>
                      <w:t>9</w:t>
                    </w:r>
                    <w:r w:rsidRPr="00BB2D5A">
                      <w:rPr>
                        <w:rFonts w:ascii="宋体" w:hAnsi="宋体" w:hint="eastAsia"/>
                        <w:szCs w:val="21"/>
                      </w:rPr>
                      <w:t>年金额</w:t>
                    </w:r>
                  </w:p>
                </w:tc>
              </w:sdtContent>
            </w:sdt>
            <w:sdt>
              <w:sdtPr>
                <w:tag w:val="_PLD_7f6c15b2c5304b7f94e7c3ad607e51bc"/>
                <w:id w:val="-784814727"/>
                <w:lock w:val="sdtLocked"/>
              </w:sdtPr>
              <w:sdtEndPr/>
              <w:sdtContent>
                <w:tc>
                  <w:tcPr>
                    <w:tcW w:w="935" w:type="pct"/>
                    <w:vAlign w:val="center"/>
                  </w:tcPr>
                  <w:p w:rsidR="00AF5372" w:rsidRPr="00BB2D5A" w:rsidRDefault="00AF5372" w:rsidP="00C830EF">
                    <w:pPr>
                      <w:pStyle w:val="ae"/>
                      <w:ind w:firstLineChars="0" w:firstLine="0"/>
                      <w:jc w:val="center"/>
                      <w:rPr>
                        <w:rFonts w:ascii="宋体" w:hAnsi="宋体"/>
                        <w:szCs w:val="21"/>
                      </w:rPr>
                    </w:pPr>
                    <w:r w:rsidRPr="00BB2D5A">
                      <w:rPr>
                        <w:rFonts w:ascii="宋体" w:hAnsi="宋体" w:hint="eastAsia"/>
                        <w:szCs w:val="21"/>
                      </w:rPr>
                      <w:t>201</w:t>
                    </w:r>
                    <w:r w:rsidRPr="00BB2D5A">
                      <w:rPr>
                        <w:rFonts w:ascii="宋体" w:hAnsi="宋体"/>
                        <w:szCs w:val="21"/>
                      </w:rPr>
                      <w:t>8</w:t>
                    </w:r>
                    <w:r w:rsidRPr="00BB2D5A">
                      <w:rPr>
                        <w:rFonts w:ascii="宋体" w:hAnsi="宋体" w:hint="eastAsia"/>
                        <w:szCs w:val="21"/>
                      </w:rPr>
                      <w:t>年金额</w:t>
                    </w:r>
                  </w:p>
                </w:tc>
              </w:sdtContent>
            </w:sdt>
            <w:sdt>
              <w:sdtPr>
                <w:tag w:val="_PLD_cc74238bb31a489cace6976e47d30974"/>
                <w:id w:val="1589959704"/>
                <w:lock w:val="sdtLocked"/>
              </w:sdtPr>
              <w:sdtEndPr/>
              <w:sdtContent>
                <w:tc>
                  <w:tcPr>
                    <w:tcW w:w="925" w:type="pct"/>
                    <w:vAlign w:val="center"/>
                  </w:tcPr>
                  <w:p w:rsidR="00AF5372" w:rsidRPr="00BB2D5A" w:rsidRDefault="00AF5372" w:rsidP="00C830EF">
                    <w:pPr>
                      <w:pStyle w:val="ae"/>
                      <w:ind w:firstLineChars="0" w:firstLine="0"/>
                      <w:jc w:val="center"/>
                      <w:rPr>
                        <w:rFonts w:ascii="宋体" w:hAnsi="宋体"/>
                        <w:szCs w:val="21"/>
                      </w:rPr>
                    </w:pPr>
                    <w:r w:rsidRPr="00BB2D5A">
                      <w:rPr>
                        <w:rFonts w:ascii="宋体" w:hAnsi="宋体" w:hint="eastAsia"/>
                        <w:szCs w:val="21"/>
                      </w:rPr>
                      <w:t>201</w:t>
                    </w:r>
                    <w:r w:rsidRPr="00BB2D5A">
                      <w:rPr>
                        <w:rFonts w:ascii="宋体" w:hAnsi="宋体"/>
                        <w:szCs w:val="21"/>
                      </w:rPr>
                      <w:t>7</w:t>
                    </w:r>
                    <w:r w:rsidRPr="00BB2D5A">
                      <w:rPr>
                        <w:rFonts w:ascii="宋体" w:hAnsi="宋体" w:hint="eastAsia"/>
                        <w:szCs w:val="21"/>
                      </w:rPr>
                      <w:t>年金额</w:t>
                    </w:r>
                  </w:p>
                </w:tc>
              </w:sdtContent>
            </w:sdt>
          </w:tr>
          <w:tr w:rsidR="00AF5372" w:rsidRPr="00BB2D5A" w:rsidTr="00C830EF">
            <w:sdt>
              <w:sdtPr>
                <w:tag w:val="_PLD_844d8cfc8dc0403cae8741ce206231d7"/>
                <w:id w:val="-273023148"/>
                <w:lock w:val="sdtLocked"/>
              </w:sdtPr>
              <w:sdtEndPr/>
              <w:sdtContent>
                <w:tc>
                  <w:tcPr>
                    <w:tcW w:w="2202" w:type="pct"/>
                  </w:tcPr>
                  <w:p w:rsidR="00AF5372" w:rsidRPr="00BB2D5A" w:rsidRDefault="00AF5372" w:rsidP="00C830EF">
                    <w:pPr>
                      <w:pStyle w:val="ae"/>
                      <w:ind w:firstLineChars="0" w:firstLine="0"/>
                      <w:jc w:val="left"/>
                      <w:rPr>
                        <w:szCs w:val="21"/>
                      </w:rPr>
                    </w:pPr>
                    <w:r w:rsidRPr="00BB2D5A">
                      <w:rPr>
                        <w:szCs w:val="21"/>
                      </w:rPr>
                      <w:t>非流动资产处置损益</w:t>
                    </w:r>
                  </w:p>
                </w:tc>
              </w:sdtContent>
            </w:sdt>
            <w:sdt>
              <w:sdtPr>
                <w:alias w:val="非流动性资产处置损益，包括已计提资产减值准备的冲销部分（非经常性损益项目）"/>
                <w:tag w:val="_GBC_debe6cce7ac944bbacffe3e7f5ed0bb6"/>
                <w:id w:val="-1568792949"/>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938" w:type="pct"/>
                    <w:vAlign w:val="center"/>
                  </w:tcPr>
                  <w:p w:rsidR="00AF5372" w:rsidRPr="00BB2D5A" w:rsidRDefault="00AF5372" w:rsidP="00C830EF">
                    <w:pPr>
                      <w:jc w:val="right"/>
                    </w:pPr>
                    <w:r w:rsidRPr="00BB2D5A">
                      <w:t>-49,680</w:t>
                    </w:r>
                  </w:p>
                </w:tc>
              </w:sdtContent>
            </w:sdt>
            <w:tc>
              <w:tcPr>
                <w:tcW w:w="935" w:type="pct"/>
                <w:vAlign w:val="center"/>
              </w:tcPr>
              <w:p w:rsidR="00AF5372" w:rsidRPr="00BB2D5A" w:rsidRDefault="00AF5372" w:rsidP="00C830EF">
                <w:pPr>
                  <w:jc w:val="right"/>
                </w:pPr>
                <w:r w:rsidRPr="00BB2D5A">
                  <w:t>331,034</w:t>
                </w:r>
              </w:p>
            </w:tc>
            <w:tc>
              <w:tcPr>
                <w:tcW w:w="925" w:type="pct"/>
                <w:vAlign w:val="center"/>
              </w:tcPr>
              <w:p w:rsidR="00AF5372" w:rsidRPr="00BB2D5A" w:rsidRDefault="00AF5372" w:rsidP="00C830EF">
                <w:pPr>
                  <w:jc w:val="right"/>
                </w:pPr>
                <w:r w:rsidRPr="00BB2D5A">
                  <w:t>4,747</w:t>
                </w:r>
              </w:p>
            </w:tc>
          </w:tr>
          <w:tr w:rsidR="00AF5372" w:rsidRPr="00BB2D5A" w:rsidTr="00C830EF">
            <w:sdt>
              <w:sdtPr>
                <w:tag w:val="_PLD_3a31f0c17a06427898ec246148becf2e"/>
                <w:id w:val="290951914"/>
                <w:lock w:val="sdtLocked"/>
              </w:sdtPr>
              <w:sdtEndPr/>
              <w:sdtContent>
                <w:tc>
                  <w:tcPr>
                    <w:tcW w:w="2202" w:type="pct"/>
                  </w:tcPr>
                  <w:p w:rsidR="00AF5372" w:rsidRPr="00BB2D5A" w:rsidRDefault="00AF5372" w:rsidP="00C830EF">
                    <w:pPr>
                      <w:pStyle w:val="ae"/>
                      <w:ind w:firstLineChars="0" w:firstLine="0"/>
                      <w:jc w:val="left"/>
                      <w:rPr>
                        <w:szCs w:val="21"/>
                      </w:rPr>
                    </w:pPr>
                    <w:r w:rsidRPr="00BB2D5A">
                      <w:rPr>
                        <w:szCs w:val="21"/>
                      </w:rPr>
                      <w:t>计入当期损益的政府补助，但与公司正常经营业务密切相关，符合国家政策规定、按照一定标准定额或定量持续享受的政府补助除外</w:t>
                    </w:r>
                  </w:p>
                </w:tc>
              </w:sdtContent>
            </w:sdt>
            <w:sdt>
              <w:sdtPr>
                <w:rPr>
                  <w:bCs/>
                  <w:snapToGrid w:val="0"/>
                </w:rPr>
                <w:alias w:val="计入当期损益的政府补助，但与公司正常经营业务密切相关，符合国家政策规定、按照一定标准定额或定量持续享受的政府补助除外（非经常性损"/>
                <w:tag w:val="_GBC_64d7a5b8c906488daff056242b76207a"/>
                <w:id w:val="-1992084231"/>
                <w:lock w:val="sdtLocked"/>
                <w:dataBinding w:prefixMappings="xmlns:clcid-pte='clcid-pte'" w:xpath="/*/clcid-pte:FeiJingChangXingSunYiZhongGeZhongXingShiDeZhengFuBuTie[not(@periodRef)]" w:storeItemID="{89EBAB94-44A0-46A2-B712-30D997D04A6D}"/>
                <w:text/>
              </w:sdtPr>
              <w:sdtEndPr/>
              <w:sdtContent>
                <w:tc>
                  <w:tcPr>
                    <w:tcW w:w="938" w:type="pct"/>
                    <w:vAlign w:val="center"/>
                  </w:tcPr>
                  <w:p w:rsidR="00AF5372" w:rsidRPr="00BB2D5A" w:rsidRDefault="00AF5372" w:rsidP="00C830EF">
                    <w:pPr>
                      <w:jc w:val="right"/>
                    </w:pPr>
                    <w:r w:rsidRPr="00BB2D5A">
                      <w:rPr>
                        <w:bCs/>
                        <w:snapToGrid w:val="0"/>
                      </w:rPr>
                      <w:t>104,878</w:t>
                    </w:r>
                  </w:p>
                </w:tc>
              </w:sdtContent>
            </w:sdt>
            <w:tc>
              <w:tcPr>
                <w:tcW w:w="935" w:type="pct"/>
                <w:vAlign w:val="center"/>
              </w:tcPr>
              <w:p w:rsidR="00AF5372" w:rsidRPr="00BB2D5A" w:rsidRDefault="00AF5372" w:rsidP="00C830EF">
                <w:pPr>
                  <w:jc w:val="right"/>
                </w:pPr>
                <w:r w:rsidRPr="00BB2D5A">
                  <w:t>87,243</w:t>
                </w:r>
              </w:p>
            </w:tc>
            <w:tc>
              <w:tcPr>
                <w:tcW w:w="925" w:type="pct"/>
                <w:vAlign w:val="center"/>
              </w:tcPr>
              <w:p w:rsidR="00AF5372" w:rsidRPr="00BB2D5A" w:rsidRDefault="00AF5372" w:rsidP="00C830EF">
                <w:pPr>
                  <w:jc w:val="right"/>
                </w:pPr>
                <w:r w:rsidRPr="00BB2D5A">
                  <w:t>57,865</w:t>
                </w:r>
              </w:p>
            </w:tc>
          </w:tr>
          <w:tr w:rsidR="00AF5372" w:rsidRPr="00BB2D5A" w:rsidTr="00C830EF">
            <w:sdt>
              <w:sdtPr>
                <w:tag w:val="_PLD_fe1213aa6f1346cd9a20033374a3ac7c"/>
                <w:id w:val="-2085981102"/>
                <w:lock w:val="sdtLocked"/>
              </w:sdtPr>
              <w:sdtEndPr/>
              <w:sdtContent>
                <w:tc>
                  <w:tcPr>
                    <w:tcW w:w="2202" w:type="pct"/>
                  </w:tcPr>
                  <w:p w:rsidR="00AF5372" w:rsidRPr="00BB2D5A" w:rsidRDefault="00AF5372" w:rsidP="00C830EF">
                    <w:pPr>
                      <w:pStyle w:val="ae"/>
                      <w:ind w:firstLineChars="0" w:firstLine="0"/>
                      <w:jc w:val="left"/>
                      <w:rPr>
                        <w:szCs w:val="21"/>
                      </w:rPr>
                    </w:pPr>
                    <w:r w:rsidRPr="00BB2D5A">
                      <w:rPr>
                        <w:szCs w:val="21"/>
                      </w:rPr>
                      <w:t>计入当期损益的对非金融企业收取的资金占用费</w:t>
                    </w:r>
                  </w:p>
                </w:tc>
              </w:sdtContent>
            </w:sdt>
            <w:sdt>
              <w:sdtPr>
                <w:alias w:val="计入当期损益的对非金融企业收取的资金占用费（非经常性损益项目）"/>
                <w:tag w:val="_GBC_a86a78a187a54930b4f503dffc488988"/>
                <w:id w:val="-1250271707"/>
                <w:lock w:val="sdtLocked"/>
                <w:dataBinding w:prefixMappings="xmlns:clcid-pte='clcid-pte'" w:xpath="/*/clcid-pte:JiRuDangQiSunYiDeDuiFeiJinRongQiYeShouQuDeZiJinZhanYongFeiFeiJingChangXingSunYiXiangMu[not(@periodRef)]" w:storeItemID="{89EBAB94-44A0-46A2-B712-30D997D04A6D}"/>
                <w:text/>
              </w:sdtPr>
              <w:sdtEndPr/>
              <w:sdtContent>
                <w:tc>
                  <w:tcPr>
                    <w:tcW w:w="938" w:type="pct"/>
                    <w:vAlign w:val="center"/>
                  </w:tcPr>
                  <w:p w:rsidR="00AF5372" w:rsidRPr="00BB2D5A" w:rsidRDefault="00AF5372" w:rsidP="00C830EF">
                    <w:pPr>
                      <w:jc w:val="right"/>
                    </w:pPr>
                    <w:r w:rsidRPr="00BB2D5A">
                      <w:rPr>
                        <w:rFonts w:hint="eastAsia"/>
                      </w:rPr>
                      <w:t>—</w:t>
                    </w:r>
                  </w:p>
                </w:tc>
              </w:sdtContent>
            </w:sdt>
            <w:tc>
              <w:tcPr>
                <w:tcW w:w="935" w:type="pct"/>
                <w:vAlign w:val="center"/>
              </w:tcPr>
              <w:p w:rsidR="00AF5372" w:rsidRPr="00BB2D5A" w:rsidRDefault="00AF5372" w:rsidP="00C830EF">
                <w:pPr>
                  <w:jc w:val="right"/>
                </w:pPr>
                <w:r w:rsidRPr="00BB2D5A">
                  <w:t>353,964</w:t>
                </w:r>
              </w:p>
            </w:tc>
            <w:tc>
              <w:tcPr>
                <w:tcW w:w="925" w:type="pct"/>
                <w:vAlign w:val="center"/>
              </w:tcPr>
              <w:p w:rsidR="00AF5372" w:rsidRPr="00BB2D5A" w:rsidRDefault="00AF5372" w:rsidP="00C830EF">
                <w:pPr>
                  <w:jc w:val="right"/>
                </w:pPr>
                <w:r w:rsidRPr="00BB2D5A">
                  <w:t>—</w:t>
                </w:r>
              </w:p>
            </w:tc>
          </w:tr>
          <w:tr w:rsidR="00AF5372" w:rsidRPr="00BB2D5A" w:rsidTr="00C830EF">
            <w:sdt>
              <w:sdtPr>
                <w:tag w:val="_PLD_795f7e5d276f416480ab96df05a4b553"/>
                <w:id w:val="337888007"/>
                <w:lock w:val="sdtLocked"/>
              </w:sdtPr>
              <w:sdtEndPr/>
              <w:sdtContent>
                <w:tc>
                  <w:tcPr>
                    <w:tcW w:w="2202" w:type="pct"/>
                  </w:tcPr>
                  <w:p w:rsidR="00AF5372" w:rsidRPr="00BB2D5A" w:rsidRDefault="00AF5372" w:rsidP="00C830EF">
                    <w:pPr>
                      <w:pStyle w:val="ae"/>
                      <w:ind w:firstLineChars="0" w:firstLine="0"/>
                      <w:jc w:val="left"/>
                      <w:rPr>
                        <w:szCs w:val="21"/>
                      </w:rPr>
                    </w:pPr>
                    <w:r w:rsidRPr="00BB2D5A">
                      <w:rPr>
                        <w:szCs w:val="21"/>
                      </w:rPr>
                      <w:t>企业取得子公司、联营企业及合营企业的投资成本小于取得投资时应享有被投资单位可辨认净资产公允价值产生的收益</w:t>
                    </w:r>
                  </w:p>
                </w:tc>
              </w:sdtContent>
            </w:sdt>
            <w:sdt>
              <w:sdtPr>
                <w:alias w:val="企业取得子公司、联营企业及合营企业的投资成本小于取得投资时应享有被投资单位可辨认净资产公允价值产生的收益（非经常性损益项目）"/>
                <w:tag w:val="_GBC_169232de34af47af8cf8a02a9197502c"/>
                <w:id w:val="1108394556"/>
                <w:lock w:val="sdtLocked"/>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938" w:type="pct"/>
                    <w:vAlign w:val="center"/>
                  </w:tcPr>
                  <w:p w:rsidR="00AF5372" w:rsidRPr="00BB2D5A" w:rsidRDefault="00AF5372" w:rsidP="00C830EF">
                    <w:pPr>
                      <w:jc w:val="right"/>
                    </w:pPr>
                    <w:r w:rsidRPr="00BB2D5A">
                      <w:rPr>
                        <w:rFonts w:hint="eastAsia"/>
                      </w:rPr>
                      <w:t>—</w:t>
                    </w:r>
                  </w:p>
                </w:tc>
              </w:sdtContent>
            </w:sdt>
            <w:tc>
              <w:tcPr>
                <w:tcW w:w="935" w:type="pct"/>
                <w:vAlign w:val="center"/>
              </w:tcPr>
              <w:p w:rsidR="00AF5372" w:rsidRPr="00BB2D5A" w:rsidRDefault="00AF5372" w:rsidP="00C830EF">
                <w:pPr>
                  <w:jc w:val="right"/>
                </w:pPr>
                <w:r w:rsidRPr="00BB2D5A">
                  <w:t>-123,781</w:t>
                </w:r>
              </w:p>
            </w:tc>
            <w:tc>
              <w:tcPr>
                <w:tcW w:w="925" w:type="pct"/>
                <w:vAlign w:val="center"/>
              </w:tcPr>
              <w:p w:rsidR="00AF5372" w:rsidRPr="00BB2D5A" w:rsidRDefault="00AF5372" w:rsidP="00C830EF">
                <w:pPr>
                  <w:jc w:val="right"/>
                </w:pPr>
                <w:r w:rsidRPr="00BB2D5A">
                  <w:t>896,933</w:t>
                </w:r>
              </w:p>
            </w:tc>
          </w:tr>
          <w:tr w:rsidR="00AF5372" w:rsidRPr="00BB2D5A" w:rsidTr="00C830EF">
            <w:sdt>
              <w:sdtPr>
                <w:tag w:val="_PLD_53d42ebc6c434009804c4f34f1eeea8d"/>
                <w:id w:val="-664319381"/>
                <w:lock w:val="sdtLocked"/>
              </w:sdtPr>
              <w:sdtEndPr/>
              <w:sdtContent>
                <w:tc>
                  <w:tcPr>
                    <w:tcW w:w="2202" w:type="pct"/>
                  </w:tcPr>
                  <w:p w:rsidR="00AF5372" w:rsidRPr="00BB2D5A" w:rsidRDefault="00AF5372" w:rsidP="00C830EF">
                    <w:pPr>
                      <w:pStyle w:val="ae"/>
                      <w:ind w:firstLineChars="0" w:firstLine="0"/>
                      <w:jc w:val="left"/>
                      <w:rPr>
                        <w:szCs w:val="21"/>
                      </w:rPr>
                    </w:pPr>
                    <w:r w:rsidRPr="00BB2D5A">
                      <w:rPr>
                        <w:szCs w:val="21"/>
                      </w:rPr>
                      <w:t>委托他人投资或管理资产的损益</w:t>
                    </w:r>
                  </w:p>
                </w:tc>
              </w:sdtContent>
            </w:sdt>
            <w:sdt>
              <w:sdtPr>
                <w:alias w:val="委托他人投资或管理资产的损益（非经常性损益项目）"/>
                <w:tag w:val="_GBC_03d926456c3f4d68989224017afdae20"/>
                <w:id w:val="1132827068"/>
                <w:lock w:val="sdtLocked"/>
                <w:dataBinding w:prefixMappings="xmlns:clcid-pte='clcid-pte'" w:xpath="/*/clcid-pte:WeiTuoTaRenTouZiHuoGuanLiZiChanDeSunYiFeiJingChangXingSunYiXiangMu[not(@periodRef)]" w:storeItemID="{89EBAB94-44A0-46A2-B712-30D997D04A6D}"/>
                <w:text/>
              </w:sdtPr>
              <w:sdtEndPr/>
              <w:sdtContent>
                <w:tc>
                  <w:tcPr>
                    <w:tcW w:w="938" w:type="pct"/>
                    <w:vAlign w:val="center"/>
                  </w:tcPr>
                  <w:p w:rsidR="00AF5372" w:rsidRPr="00BB2D5A" w:rsidRDefault="00AF5372" w:rsidP="00C830EF">
                    <w:pPr>
                      <w:jc w:val="right"/>
                    </w:pPr>
                    <w:r w:rsidRPr="00BB2D5A">
                      <w:rPr>
                        <w:rFonts w:hint="eastAsia"/>
                      </w:rPr>
                      <w:t>—</w:t>
                    </w:r>
                  </w:p>
                </w:tc>
              </w:sdtContent>
            </w:sdt>
            <w:tc>
              <w:tcPr>
                <w:tcW w:w="935" w:type="pct"/>
                <w:vAlign w:val="center"/>
              </w:tcPr>
              <w:p w:rsidR="00AF5372" w:rsidRPr="00BB2D5A" w:rsidRDefault="00AF5372" w:rsidP="00C830EF">
                <w:pPr>
                  <w:jc w:val="right"/>
                </w:pPr>
                <w:r w:rsidRPr="00BB2D5A">
                  <w:t>—</w:t>
                </w:r>
              </w:p>
            </w:tc>
            <w:tc>
              <w:tcPr>
                <w:tcW w:w="925" w:type="pct"/>
                <w:vAlign w:val="center"/>
              </w:tcPr>
              <w:p w:rsidR="00AF5372" w:rsidRPr="00BB2D5A" w:rsidRDefault="00AF5372" w:rsidP="00C830EF">
                <w:pPr>
                  <w:jc w:val="right"/>
                </w:pPr>
                <w:r w:rsidRPr="00BB2D5A">
                  <w:t>26,915</w:t>
                </w:r>
              </w:p>
            </w:tc>
          </w:tr>
          <w:tr w:rsidR="00AF5372" w:rsidRPr="00BB2D5A" w:rsidTr="00C830EF">
            <w:sdt>
              <w:sdtPr>
                <w:tag w:val="_PLD_963eacd156f348688a85a48cabff7807"/>
                <w:id w:val="914204351"/>
                <w:lock w:val="sdtLocked"/>
              </w:sdtPr>
              <w:sdtEndPr/>
              <w:sdtContent>
                <w:tc>
                  <w:tcPr>
                    <w:tcW w:w="2202" w:type="pct"/>
                  </w:tcPr>
                  <w:p w:rsidR="00AF5372" w:rsidRPr="00BB2D5A" w:rsidRDefault="00AF5372" w:rsidP="00C830EF">
                    <w:pPr>
                      <w:pStyle w:val="ae"/>
                      <w:ind w:firstLineChars="0" w:firstLine="0"/>
                      <w:jc w:val="left"/>
                      <w:rPr>
                        <w:szCs w:val="21"/>
                      </w:rPr>
                    </w:pPr>
                    <w:r w:rsidRPr="00BB2D5A">
                      <w:rPr>
                        <w:szCs w:val="21"/>
                      </w:rPr>
                      <w:t>同一控制下企业合并产生的子公司期初至合并日的当期净损益</w:t>
                    </w:r>
                  </w:p>
                </w:tc>
              </w:sdtContent>
            </w:sdt>
            <w:sdt>
              <w:sdtPr>
                <w:alias w:val="同一控制下企业合并产生的子公司期初至合并日的当期净损益（非经常性损益项目）"/>
                <w:tag w:val="_GBC_f12a9ff39ba74938b375e450b22f2e96"/>
                <w:id w:val="1332411565"/>
                <w:lock w:val="sdtLocked"/>
                <w:dataBinding w:prefixMappings="xmlns:clcid-pte='clcid-pte'" w:xpath="/*/clcid-pte:TongYiKongZhiXiaQiYeHeBingChanShengDeZiGongSiQiChuZhiHeBingRiDeDangQiJingSunYi[not(@periodRef)]" w:storeItemID="{89EBAB94-44A0-46A2-B712-30D997D04A6D}"/>
                <w:text/>
              </w:sdtPr>
              <w:sdtEndPr/>
              <w:sdtContent>
                <w:tc>
                  <w:tcPr>
                    <w:tcW w:w="938" w:type="pct"/>
                    <w:vAlign w:val="center"/>
                  </w:tcPr>
                  <w:p w:rsidR="00AF5372" w:rsidRPr="00BB2D5A" w:rsidRDefault="00AF5372" w:rsidP="00C830EF">
                    <w:pPr>
                      <w:jc w:val="right"/>
                    </w:pPr>
                    <w:r w:rsidRPr="00BB2D5A">
                      <w:rPr>
                        <w:rFonts w:hint="eastAsia"/>
                      </w:rPr>
                      <w:t>—</w:t>
                    </w:r>
                  </w:p>
                </w:tc>
              </w:sdtContent>
            </w:sdt>
            <w:tc>
              <w:tcPr>
                <w:tcW w:w="935" w:type="pct"/>
                <w:vAlign w:val="center"/>
              </w:tcPr>
              <w:p w:rsidR="00AF5372" w:rsidRPr="00BB2D5A" w:rsidRDefault="00AF5372" w:rsidP="00C830EF">
                <w:pPr>
                  <w:jc w:val="right"/>
                </w:pPr>
                <w:r w:rsidRPr="00BB2D5A">
                  <w:t>—</w:t>
                </w:r>
              </w:p>
            </w:tc>
            <w:tc>
              <w:tcPr>
                <w:tcW w:w="925" w:type="pct"/>
                <w:vAlign w:val="center"/>
              </w:tcPr>
              <w:p w:rsidR="00AF5372" w:rsidRPr="00BB2D5A" w:rsidRDefault="00AF5372" w:rsidP="00C830EF">
                <w:pPr>
                  <w:jc w:val="right"/>
                </w:pPr>
                <w:r w:rsidRPr="00BB2D5A">
                  <w:t>165,531</w:t>
                </w:r>
              </w:p>
            </w:tc>
          </w:tr>
          <w:tr w:rsidR="00AF5372" w:rsidRPr="00BB2D5A" w:rsidTr="00C830EF">
            <w:tc>
              <w:tcPr>
                <w:tcW w:w="2202" w:type="pct"/>
              </w:tcPr>
              <w:sdt>
                <w:sdtPr>
                  <w:rPr>
                    <w:rFonts w:hint="eastAsia"/>
                  </w:rPr>
                  <w:tag w:val="_PLD_c6f2ed68cc4c434bb6d42db082dafc01"/>
                  <w:id w:val="-265308483"/>
                  <w:lock w:val="sdtLocked"/>
                </w:sdtPr>
                <w:sdtEndPr/>
                <w:sdtContent>
                  <w:p w:rsidR="00AF5372" w:rsidRPr="00BB2D5A" w:rsidRDefault="00AF5372" w:rsidP="00C830EF">
                    <w:pPr>
                      <w:pStyle w:val="ae"/>
                      <w:ind w:firstLineChars="0" w:firstLine="0"/>
                      <w:jc w:val="left"/>
                    </w:pPr>
                    <w:r w:rsidRPr="00BB2D5A">
                      <w:rPr>
                        <w:rFonts w:hint="eastAsia"/>
                      </w:rPr>
                      <w:t>除同公司正常经营业务相关的有效套期保值业务外，持有交易性金融资产、交易性金融负债产生的公允价值变动损益，以及处置交易性金融资产、交易性金融负债和可供出售金融资产取得的投资收益</w:t>
                    </w:r>
                  </w:p>
                </w:sdtContent>
              </w:sdt>
            </w:tc>
            <w:tc>
              <w:tcPr>
                <w:tcW w:w="938" w:type="pct"/>
                <w:vAlign w:val="center"/>
              </w:tcPr>
              <w:p w:rsidR="00AF5372" w:rsidRPr="00BB2D5A" w:rsidRDefault="00AF5372" w:rsidP="00C830EF">
                <w:pPr>
                  <w:jc w:val="right"/>
                </w:pPr>
                <w:r w:rsidRPr="00BB2D5A">
                  <w:rPr>
                    <w:rFonts w:hint="eastAsia"/>
                  </w:rPr>
                  <w:t>/</w:t>
                </w:r>
              </w:p>
            </w:tc>
            <w:tc>
              <w:tcPr>
                <w:tcW w:w="935" w:type="pct"/>
                <w:vAlign w:val="center"/>
              </w:tcPr>
              <w:p w:rsidR="00AF5372" w:rsidRPr="00BB2D5A" w:rsidRDefault="00AF5372" w:rsidP="00C830EF">
                <w:pPr>
                  <w:jc w:val="right"/>
                </w:pPr>
                <w:r w:rsidRPr="00BB2D5A">
                  <w:rPr>
                    <w:rFonts w:hint="eastAsia"/>
                  </w:rPr>
                  <w:t>/</w:t>
                </w:r>
              </w:p>
            </w:tc>
            <w:tc>
              <w:tcPr>
                <w:tcW w:w="925" w:type="pct"/>
                <w:vAlign w:val="center"/>
              </w:tcPr>
              <w:p w:rsidR="00AF5372" w:rsidRPr="00BB2D5A" w:rsidRDefault="00AF5372" w:rsidP="00C830EF">
                <w:pPr>
                  <w:jc w:val="right"/>
                </w:pPr>
                <w:r w:rsidRPr="00BB2D5A">
                  <w:t>104,279</w:t>
                </w:r>
              </w:p>
            </w:tc>
          </w:tr>
          <w:tr w:rsidR="00AF5372" w:rsidRPr="00BB2D5A" w:rsidTr="00C830EF">
            <w:tc>
              <w:tcPr>
                <w:tcW w:w="2202" w:type="pct"/>
              </w:tcPr>
              <w:sdt>
                <w:sdtPr>
                  <w:rPr>
                    <w:rFonts w:hint="eastAsia"/>
                  </w:rPr>
                  <w:tag w:val="_PLD_c9f3090a6252489a8a56f231559548a9"/>
                  <w:id w:val="-869838497"/>
                  <w:lock w:val="sdtLocked"/>
                </w:sdtPr>
                <w:sdtEndPr/>
                <w:sdtContent>
                  <w:p w:rsidR="00AF5372" w:rsidRPr="00BB2D5A" w:rsidRDefault="00AF5372" w:rsidP="00C830EF">
                    <w:pPr>
                      <w:pStyle w:val="ae"/>
                      <w:ind w:firstLineChars="0" w:firstLine="0"/>
                      <w:jc w:val="left"/>
                    </w:pPr>
                    <w:r w:rsidRPr="00BB2D5A">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bCs/>
                  <w:snapToGrid w:val="0"/>
                </w:rPr>
                <w:alias w:val="除同公司正常经营业务相关的有效套期保值业务外，持有交易性金融资产、衍生金融资产、交易性金融负债、衍生金融负债产生的公允价值变动损"/>
                <w:tag w:val="_GBC_9e3b11554a02407788efb0fb69037b20"/>
                <w:id w:val="254248452"/>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938" w:type="pct"/>
                    <w:vAlign w:val="center"/>
                  </w:tcPr>
                  <w:p w:rsidR="00AF5372" w:rsidRPr="00BB2D5A" w:rsidRDefault="00AF5372" w:rsidP="00C830EF">
                    <w:pPr>
                      <w:jc w:val="right"/>
                    </w:pPr>
                    <w:r w:rsidRPr="00BB2D5A">
                      <w:rPr>
                        <w:bCs/>
                        <w:snapToGrid w:val="0"/>
                      </w:rPr>
                      <w:t>205,783</w:t>
                    </w:r>
                  </w:p>
                </w:tc>
              </w:sdtContent>
            </w:sdt>
            <w:tc>
              <w:tcPr>
                <w:tcW w:w="935" w:type="pct"/>
                <w:vAlign w:val="center"/>
              </w:tcPr>
              <w:p w:rsidR="00AF5372" w:rsidRPr="00BB2D5A" w:rsidRDefault="00AF5372" w:rsidP="00C830EF">
                <w:pPr>
                  <w:jc w:val="right"/>
                </w:pPr>
                <w:r w:rsidRPr="00BB2D5A">
                  <w:t>—</w:t>
                </w:r>
              </w:p>
            </w:tc>
            <w:tc>
              <w:tcPr>
                <w:tcW w:w="925" w:type="pct"/>
                <w:vAlign w:val="center"/>
              </w:tcPr>
              <w:p w:rsidR="00AF5372" w:rsidRPr="00BB2D5A" w:rsidRDefault="00AF5372" w:rsidP="00C830EF">
                <w:pPr>
                  <w:jc w:val="right"/>
                </w:pPr>
                <w:r w:rsidRPr="00BB2D5A">
                  <w:rPr>
                    <w:rFonts w:hint="eastAsia"/>
                  </w:rPr>
                  <w:t>/</w:t>
                </w:r>
              </w:p>
            </w:tc>
          </w:tr>
          <w:tr w:rsidR="00AF5372" w:rsidRPr="00BB2D5A" w:rsidTr="00C830EF">
            <w:tc>
              <w:tcPr>
                <w:tcW w:w="2202" w:type="pct"/>
              </w:tcPr>
              <w:sdt>
                <w:sdtPr>
                  <w:rPr>
                    <w:rFonts w:hint="eastAsia"/>
                  </w:rPr>
                  <w:tag w:val="_PLD_c7b0db7f53b4476895e49027af42828b"/>
                  <w:id w:val="-1448999733"/>
                  <w:lock w:val="sdtLocked"/>
                </w:sdtPr>
                <w:sdtEndPr/>
                <w:sdtContent>
                  <w:p w:rsidR="00AF5372" w:rsidRPr="00BB2D5A" w:rsidRDefault="00AF5372" w:rsidP="00C830EF">
                    <w:pPr>
                      <w:pStyle w:val="ae"/>
                      <w:ind w:firstLineChars="0" w:firstLine="0"/>
                      <w:jc w:val="left"/>
                    </w:pPr>
                    <w:r w:rsidRPr="00BB2D5A">
                      <w:rPr>
                        <w:rFonts w:hint="eastAsia"/>
                      </w:rPr>
                      <w:t>单独进行减值测试的应收款项减值准备转回</w:t>
                    </w:r>
                  </w:p>
                </w:sdtContent>
              </w:sdt>
            </w:tc>
            <w:tc>
              <w:tcPr>
                <w:tcW w:w="938" w:type="pct"/>
                <w:vAlign w:val="center"/>
              </w:tcPr>
              <w:p w:rsidR="00AF5372" w:rsidRPr="00BB2D5A" w:rsidRDefault="00AF5372" w:rsidP="00C830EF">
                <w:pPr>
                  <w:jc w:val="right"/>
                </w:pPr>
                <w:r w:rsidRPr="00BB2D5A">
                  <w:rPr>
                    <w:rFonts w:hint="eastAsia"/>
                  </w:rPr>
                  <w:t>/</w:t>
                </w:r>
              </w:p>
            </w:tc>
            <w:tc>
              <w:tcPr>
                <w:tcW w:w="935" w:type="pct"/>
                <w:vAlign w:val="center"/>
              </w:tcPr>
              <w:p w:rsidR="00AF5372" w:rsidRPr="00BB2D5A" w:rsidRDefault="00AF5372" w:rsidP="00C830EF">
                <w:pPr>
                  <w:jc w:val="right"/>
                </w:pPr>
                <w:r w:rsidRPr="00BB2D5A">
                  <w:rPr>
                    <w:rFonts w:hint="eastAsia"/>
                  </w:rPr>
                  <w:t>—</w:t>
                </w:r>
              </w:p>
            </w:tc>
            <w:tc>
              <w:tcPr>
                <w:tcW w:w="925" w:type="pct"/>
                <w:vAlign w:val="center"/>
              </w:tcPr>
              <w:p w:rsidR="00AF5372" w:rsidRPr="00BB2D5A" w:rsidRDefault="00AF5372" w:rsidP="00C830EF">
                <w:pPr>
                  <w:jc w:val="right"/>
                </w:pPr>
                <w:r w:rsidRPr="00BB2D5A">
                  <w:t>134,602</w:t>
                </w:r>
              </w:p>
            </w:tc>
          </w:tr>
          <w:tr w:rsidR="00AF5372" w:rsidRPr="00BB2D5A" w:rsidTr="00C830EF">
            <w:tc>
              <w:tcPr>
                <w:tcW w:w="2202" w:type="pct"/>
              </w:tcPr>
              <w:sdt>
                <w:sdtPr>
                  <w:rPr>
                    <w:rFonts w:hint="eastAsia"/>
                  </w:rPr>
                  <w:tag w:val="_PLD_a35bb95fbfe74ad19cddd8723c27647d"/>
                  <w:id w:val="705762343"/>
                  <w:lock w:val="sdtLocked"/>
                </w:sdtPr>
                <w:sdtEndPr/>
                <w:sdtContent>
                  <w:p w:rsidR="00AF5372" w:rsidRPr="00BB2D5A" w:rsidRDefault="00AF5372" w:rsidP="00C830EF">
                    <w:pPr>
                      <w:pStyle w:val="ae"/>
                      <w:ind w:firstLineChars="0" w:firstLine="0"/>
                      <w:jc w:val="left"/>
                    </w:pPr>
                    <w:r w:rsidRPr="00BB2D5A">
                      <w:rPr>
                        <w:rFonts w:hint="eastAsia"/>
                      </w:rPr>
                      <w:t>单独进行减值测试的应收款项、合同资产</w:t>
                    </w:r>
                    <w:r w:rsidRPr="00BB2D5A">
                      <w:rPr>
                        <w:rFonts w:hint="eastAsia"/>
                      </w:rPr>
                      <w:lastRenderedPageBreak/>
                      <w:t>减值准备转回</w:t>
                    </w:r>
                  </w:p>
                </w:sdtContent>
              </w:sdt>
            </w:tc>
            <w:sdt>
              <w:sdtPr>
                <w:rPr>
                  <w:bCs/>
                  <w:snapToGrid w:val="0"/>
                </w:rPr>
                <w:alias w:val="单独进行减值测试的应收款项、合同资产减值准备转回（非经常性损益项目） "/>
                <w:tag w:val="_GBC_c7ca5d643b6b479d8a1de3bc1688b77e"/>
                <w:id w:val="1547414004"/>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938" w:type="pct"/>
                    <w:vAlign w:val="center"/>
                  </w:tcPr>
                  <w:p w:rsidR="00AF5372" w:rsidRPr="00BB2D5A" w:rsidRDefault="00AF5372" w:rsidP="00C830EF">
                    <w:pPr>
                      <w:jc w:val="right"/>
                    </w:pPr>
                    <w:r w:rsidRPr="00BB2D5A">
                      <w:rPr>
                        <w:bCs/>
                        <w:snapToGrid w:val="0"/>
                      </w:rPr>
                      <w:t>129,024</w:t>
                    </w:r>
                  </w:p>
                </w:tc>
              </w:sdtContent>
            </w:sdt>
            <w:tc>
              <w:tcPr>
                <w:tcW w:w="935" w:type="pct"/>
                <w:vAlign w:val="center"/>
              </w:tcPr>
              <w:p w:rsidR="00AF5372" w:rsidRPr="00BB2D5A" w:rsidRDefault="00AF5372" w:rsidP="00C830EF">
                <w:pPr>
                  <w:jc w:val="right"/>
                </w:pPr>
                <w:r w:rsidRPr="00BB2D5A">
                  <w:t>85,792</w:t>
                </w:r>
              </w:p>
            </w:tc>
            <w:tc>
              <w:tcPr>
                <w:tcW w:w="925" w:type="pct"/>
                <w:vAlign w:val="center"/>
              </w:tcPr>
              <w:p w:rsidR="00AF5372" w:rsidRPr="00BB2D5A" w:rsidRDefault="00AF5372" w:rsidP="00C830EF">
                <w:pPr>
                  <w:jc w:val="right"/>
                </w:pPr>
                <w:r w:rsidRPr="00BB2D5A">
                  <w:rPr>
                    <w:rFonts w:hint="eastAsia"/>
                  </w:rPr>
                  <w:t>—</w:t>
                </w:r>
              </w:p>
            </w:tc>
          </w:tr>
          <w:tr w:rsidR="00AF5372" w:rsidRPr="00BB2D5A" w:rsidTr="00C830EF">
            <w:sdt>
              <w:sdtPr>
                <w:tag w:val="_PLD_fbeffc1ef58042eabb841a8c6ba3a2cd"/>
                <w:id w:val="1383371529"/>
                <w:lock w:val="sdtLocked"/>
              </w:sdtPr>
              <w:sdtEndPr/>
              <w:sdtContent>
                <w:tc>
                  <w:tcPr>
                    <w:tcW w:w="2202" w:type="pct"/>
                  </w:tcPr>
                  <w:p w:rsidR="00AF5372" w:rsidRPr="00BB2D5A" w:rsidRDefault="00AF5372" w:rsidP="00C830EF">
                    <w:pPr>
                      <w:pStyle w:val="ae"/>
                      <w:ind w:firstLineChars="0" w:firstLine="0"/>
                      <w:jc w:val="left"/>
                      <w:rPr>
                        <w:szCs w:val="21"/>
                      </w:rPr>
                    </w:pPr>
                    <w:r w:rsidRPr="00BB2D5A">
                      <w:rPr>
                        <w:szCs w:val="21"/>
                      </w:rPr>
                      <w:t>对外委托贷款取得的损益</w:t>
                    </w:r>
                  </w:p>
                </w:tc>
              </w:sdtContent>
            </w:sdt>
            <w:sdt>
              <w:sdtPr>
                <w:rPr>
                  <w:bCs/>
                  <w:snapToGrid w:val="0"/>
                </w:rPr>
                <w:alias w:val="对外委托贷款取得的损益（非经常性损益项目）"/>
                <w:tag w:val="_GBC_611a46074c784e99a3e43b9dcb8b5375"/>
                <w:id w:val="589430258"/>
                <w:lock w:val="sdtLocked"/>
                <w:dataBinding w:prefixMappings="xmlns:clcid-pte='clcid-pte'" w:xpath="/*/clcid-pte:DuiWaiWeiTuoDaiKuanQuDeDeSunYi[not(@periodRef)]" w:storeItemID="{89EBAB94-44A0-46A2-B712-30D997D04A6D}"/>
                <w:text/>
              </w:sdtPr>
              <w:sdtEndPr/>
              <w:sdtContent>
                <w:tc>
                  <w:tcPr>
                    <w:tcW w:w="938" w:type="pct"/>
                    <w:vAlign w:val="center"/>
                  </w:tcPr>
                  <w:p w:rsidR="00AF5372" w:rsidRPr="00BB2D5A" w:rsidRDefault="00AF5372" w:rsidP="00C830EF">
                    <w:pPr>
                      <w:jc w:val="right"/>
                    </w:pPr>
                    <w:r w:rsidRPr="00BB2D5A">
                      <w:rPr>
                        <w:bCs/>
                        <w:snapToGrid w:val="0"/>
                      </w:rPr>
                      <w:t>47,420</w:t>
                    </w:r>
                  </w:p>
                </w:tc>
              </w:sdtContent>
            </w:sdt>
            <w:tc>
              <w:tcPr>
                <w:tcW w:w="935" w:type="pct"/>
                <w:vAlign w:val="center"/>
              </w:tcPr>
              <w:p w:rsidR="00AF5372" w:rsidRPr="00BB2D5A" w:rsidRDefault="00AF5372" w:rsidP="00C830EF">
                <w:pPr>
                  <w:jc w:val="right"/>
                </w:pPr>
                <w:r w:rsidRPr="00BB2D5A">
                  <w:t>2,751</w:t>
                </w:r>
              </w:p>
            </w:tc>
            <w:tc>
              <w:tcPr>
                <w:tcW w:w="925" w:type="pct"/>
                <w:vAlign w:val="center"/>
              </w:tcPr>
              <w:p w:rsidR="00AF5372" w:rsidRPr="00BB2D5A" w:rsidRDefault="00AF5372" w:rsidP="00C830EF">
                <w:pPr>
                  <w:jc w:val="right"/>
                </w:pPr>
                <w:r w:rsidRPr="00BB2D5A">
                  <w:t>13,315</w:t>
                </w:r>
              </w:p>
            </w:tc>
          </w:tr>
          <w:sdt>
            <w:sdtPr>
              <w:rPr>
                <w:rFonts w:ascii="Calibri" w:eastAsiaTheme="minorEastAsia" w:hAnsi="Calibri" w:cstheme="minorBidi"/>
                <w:kern w:val="2"/>
                <w:szCs w:val="22"/>
              </w:rPr>
              <w:alias w:val="扣除的非经常性损益"/>
              <w:tag w:val="_TUP_1dab226722dd4f059892f6181ce8c1a4"/>
              <w:id w:val="-1582821155"/>
              <w:lock w:val="sdtLocked"/>
            </w:sdtPr>
            <w:sdtEndPr/>
            <w:sdtContent>
              <w:tr w:rsidR="00AF5372" w:rsidRPr="00BB2D5A" w:rsidTr="00C830EF">
                <w:tc>
                  <w:tcPr>
                    <w:tcW w:w="2202" w:type="pct"/>
                  </w:tcPr>
                  <w:p w:rsidR="00AF5372" w:rsidRPr="00BB2D5A" w:rsidRDefault="00AF5372" w:rsidP="00C830EF">
                    <w:r w:rsidRPr="00BB2D5A">
                      <w:rPr>
                        <w:rFonts w:ascii="Calibri" w:eastAsiaTheme="minorEastAsia" w:hAnsi="Calibri" w:cstheme="minorBidi" w:hint="eastAsia"/>
                        <w:kern w:val="2"/>
                        <w:szCs w:val="22"/>
                      </w:rPr>
                      <w:t>根据税收、会计等法律、法规的要求对当期损益进行一次性调整对当期损益的影响</w:t>
                    </w:r>
                  </w:p>
                </w:tc>
                <w:tc>
                  <w:tcPr>
                    <w:tcW w:w="938" w:type="pct"/>
                    <w:vAlign w:val="center"/>
                  </w:tcPr>
                  <w:p w:rsidR="00AF5372" w:rsidRPr="00BB2D5A" w:rsidRDefault="00AF5372" w:rsidP="00C830EF">
                    <w:pPr>
                      <w:jc w:val="right"/>
                    </w:pPr>
                    <w:r w:rsidRPr="00BB2D5A">
                      <w:t>1,061,636</w:t>
                    </w:r>
                  </w:p>
                </w:tc>
                <w:tc>
                  <w:tcPr>
                    <w:tcW w:w="935" w:type="pct"/>
                    <w:vAlign w:val="center"/>
                  </w:tcPr>
                  <w:p w:rsidR="00AF5372" w:rsidRPr="00BB2D5A" w:rsidRDefault="00F96019" w:rsidP="00C830EF">
                    <w:pPr>
                      <w:jc w:val="right"/>
                    </w:pPr>
                    <w:r w:rsidRPr="00BB2D5A">
                      <w:rPr>
                        <w:rFonts w:hint="eastAsia"/>
                      </w:rPr>
                      <w:t>—</w:t>
                    </w:r>
                  </w:p>
                </w:tc>
                <w:tc>
                  <w:tcPr>
                    <w:tcW w:w="925" w:type="pct"/>
                    <w:vAlign w:val="center"/>
                  </w:tcPr>
                  <w:p w:rsidR="00AF5372" w:rsidRPr="00BB2D5A" w:rsidRDefault="00F96019" w:rsidP="00C830EF">
                    <w:pPr>
                      <w:jc w:val="right"/>
                      <w:rPr>
                        <w:rFonts w:eastAsiaTheme="minorEastAsia" w:cstheme="minorBidi"/>
                      </w:rPr>
                    </w:pPr>
                    <w:r w:rsidRPr="00BB2D5A">
                      <w:rPr>
                        <w:rFonts w:hint="eastAsia"/>
                      </w:rPr>
                      <w:t>—</w:t>
                    </w:r>
                  </w:p>
                </w:tc>
              </w:tr>
            </w:sdtContent>
          </w:sdt>
          <w:tr w:rsidR="00AF5372" w:rsidRPr="00BB2D5A" w:rsidTr="00C830EF">
            <w:sdt>
              <w:sdtPr>
                <w:tag w:val="_PLD_e6be33fdedf14f828b768e63f66776a7"/>
                <w:id w:val="1075330143"/>
                <w:lock w:val="sdtLocked"/>
              </w:sdtPr>
              <w:sdtEndPr/>
              <w:sdtContent>
                <w:tc>
                  <w:tcPr>
                    <w:tcW w:w="2202" w:type="pct"/>
                  </w:tcPr>
                  <w:p w:rsidR="00AF5372" w:rsidRPr="00BB2D5A" w:rsidRDefault="00AF5372" w:rsidP="00C830EF">
                    <w:pPr>
                      <w:pStyle w:val="ae"/>
                      <w:ind w:firstLineChars="0" w:firstLine="0"/>
                      <w:jc w:val="left"/>
                      <w:rPr>
                        <w:szCs w:val="21"/>
                      </w:rPr>
                    </w:pPr>
                    <w:r w:rsidRPr="00BB2D5A">
                      <w:rPr>
                        <w:szCs w:val="21"/>
                      </w:rPr>
                      <w:t>除上述各项之外的其他营业外收入和支出</w:t>
                    </w:r>
                  </w:p>
                </w:tc>
              </w:sdtContent>
            </w:sdt>
            <w:sdt>
              <w:sdtPr>
                <w:rPr>
                  <w:bCs/>
                  <w:snapToGrid w:val="0"/>
                </w:rPr>
                <w:alias w:val="除上述各项之外的其他营业外收入和支出（非经常性损益项目）"/>
                <w:tag w:val="_GBC_a773965a05794857b243336e0cfaa234"/>
                <w:id w:val="1656414302"/>
                <w:lock w:val="sdtLocked"/>
                <w:dataBinding w:prefixMappings="xmlns:clcid-pte='clcid-pte'" w:xpath="/*/clcid-pte:ChuShangShuGeXiangZhiWaiDeQiTaYingYeWaiShouZhiJingE[not(@periodRef)]" w:storeItemID="{89EBAB94-44A0-46A2-B712-30D997D04A6D}"/>
                <w:text/>
              </w:sdtPr>
              <w:sdtEndPr/>
              <w:sdtContent>
                <w:tc>
                  <w:tcPr>
                    <w:tcW w:w="938" w:type="pct"/>
                    <w:vAlign w:val="center"/>
                  </w:tcPr>
                  <w:p w:rsidR="00AF5372" w:rsidRPr="00BB2D5A" w:rsidRDefault="00AF5372" w:rsidP="00C830EF">
                    <w:pPr>
                      <w:jc w:val="right"/>
                    </w:pPr>
                    <w:r w:rsidRPr="00BB2D5A">
                      <w:rPr>
                        <w:bCs/>
                        <w:snapToGrid w:val="0"/>
                      </w:rPr>
                      <w:t>445,463</w:t>
                    </w:r>
                  </w:p>
                </w:tc>
              </w:sdtContent>
            </w:sdt>
            <w:tc>
              <w:tcPr>
                <w:tcW w:w="935" w:type="pct"/>
                <w:vAlign w:val="center"/>
              </w:tcPr>
              <w:p w:rsidR="00AF5372" w:rsidRPr="00BB2D5A" w:rsidRDefault="00AF5372" w:rsidP="00C830EF">
                <w:pPr>
                  <w:jc w:val="right"/>
                </w:pPr>
                <w:r w:rsidRPr="00BB2D5A">
                  <w:t>-396,549</w:t>
                </w:r>
              </w:p>
            </w:tc>
            <w:tc>
              <w:tcPr>
                <w:tcW w:w="925" w:type="pct"/>
                <w:vAlign w:val="center"/>
              </w:tcPr>
              <w:p w:rsidR="00AF5372" w:rsidRPr="00BB2D5A" w:rsidRDefault="00AF5372" w:rsidP="00C830EF">
                <w:pPr>
                  <w:jc w:val="right"/>
                </w:pPr>
                <w:r w:rsidRPr="00BB2D5A">
                  <w:t>354,740</w:t>
                </w:r>
              </w:p>
            </w:tc>
          </w:tr>
          <w:sdt>
            <w:sdtPr>
              <w:rPr>
                <w:rFonts w:ascii="Calibri" w:eastAsiaTheme="minorEastAsia" w:hAnsi="Calibri" w:cstheme="minorBidi"/>
                <w:kern w:val="2"/>
                <w:szCs w:val="22"/>
              </w:rPr>
              <w:alias w:val="扣除的非经常性损益"/>
              <w:tag w:val="_TUP_1dab226722dd4f059892f6181ce8c1a4"/>
              <w:id w:val="-788507257"/>
              <w:lock w:val="sdtLocked"/>
            </w:sdtPr>
            <w:sdtEndPr/>
            <w:sdtContent>
              <w:tr w:rsidR="00AF5372" w:rsidRPr="00BB2D5A" w:rsidTr="00C830EF">
                <w:tc>
                  <w:tcPr>
                    <w:tcW w:w="2202" w:type="pct"/>
                  </w:tcPr>
                  <w:p w:rsidR="00AF5372" w:rsidRPr="00BB2D5A" w:rsidRDefault="00AF5372" w:rsidP="00C830EF">
                    <w:r w:rsidRPr="00BB2D5A">
                      <w:t>过渡性社会保险费</w:t>
                    </w:r>
                  </w:p>
                </w:tc>
                <w:tc>
                  <w:tcPr>
                    <w:tcW w:w="938" w:type="pct"/>
                    <w:vAlign w:val="center"/>
                  </w:tcPr>
                  <w:p w:rsidR="00AF5372" w:rsidRPr="00BB2D5A" w:rsidRDefault="00AF5372" w:rsidP="00C830EF">
                    <w:pPr>
                      <w:jc w:val="right"/>
                    </w:pPr>
                    <w:r w:rsidRPr="00BB2D5A">
                      <w:t>—</w:t>
                    </w:r>
                  </w:p>
                </w:tc>
                <w:tc>
                  <w:tcPr>
                    <w:tcW w:w="935" w:type="pct"/>
                    <w:vAlign w:val="center"/>
                  </w:tcPr>
                  <w:p w:rsidR="00AF5372" w:rsidRPr="00BB2D5A" w:rsidRDefault="00AF5372" w:rsidP="00C830EF">
                    <w:pPr>
                      <w:jc w:val="right"/>
                    </w:pPr>
                    <w:r w:rsidRPr="00BB2D5A">
                      <w:t>-1,016,000</w:t>
                    </w:r>
                  </w:p>
                </w:tc>
                <w:tc>
                  <w:tcPr>
                    <w:tcW w:w="925" w:type="pct"/>
                    <w:vAlign w:val="center"/>
                  </w:tcPr>
                  <w:p w:rsidR="00AF5372" w:rsidRPr="00BB2D5A" w:rsidRDefault="00AF5372" w:rsidP="00C830EF">
                    <w:pPr>
                      <w:jc w:val="right"/>
                      <w:rPr>
                        <w:rFonts w:eastAsiaTheme="minorEastAsia" w:cstheme="minorBidi"/>
                      </w:rPr>
                    </w:pPr>
                    <w:r w:rsidRPr="00BB2D5A">
                      <w:t>—</w:t>
                    </w:r>
                  </w:p>
                </w:tc>
              </w:tr>
            </w:sdtContent>
          </w:sdt>
          <w:tr w:rsidR="00AF5372" w:rsidRPr="00BB2D5A" w:rsidTr="00C830EF">
            <w:sdt>
              <w:sdtPr>
                <w:tag w:val="_PLD_0149f9eb956c4e448b13c00025046984"/>
                <w:id w:val="2050179514"/>
                <w:lock w:val="sdtLocked"/>
              </w:sdtPr>
              <w:sdtEndPr/>
              <w:sdtContent>
                <w:tc>
                  <w:tcPr>
                    <w:tcW w:w="2202" w:type="pct"/>
                  </w:tcPr>
                  <w:p w:rsidR="00AF5372" w:rsidRPr="00BB2D5A" w:rsidRDefault="00AF5372" w:rsidP="00C830EF">
                    <w:pPr>
                      <w:pStyle w:val="ae"/>
                      <w:ind w:firstLineChars="0" w:firstLine="0"/>
                      <w:jc w:val="left"/>
                      <w:rPr>
                        <w:szCs w:val="21"/>
                      </w:rPr>
                    </w:pPr>
                    <w:r w:rsidRPr="00BB2D5A">
                      <w:rPr>
                        <w:szCs w:val="21"/>
                      </w:rPr>
                      <w:t>少数股东权益影响额</w:t>
                    </w:r>
                  </w:p>
                </w:tc>
              </w:sdtContent>
            </w:sdt>
            <w:sdt>
              <w:sdtPr>
                <w:rPr>
                  <w:rFonts w:hint="eastAsia"/>
                  <w:bCs/>
                  <w:snapToGrid w:val="0"/>
                </w:rPr>
                <w:alias w:val="少数股东权益影响额（非经常性损益项目）"/>
                <w:tag w:val="_GBC_8a33ddc327de4910a42517cecea4257d"/>
                <w:id w:val="-544132775"/>
                <w:lock w:val="sdtLocked"/>
                <w:dataBinding w:prefixMappings="xmlns:clcid-pte='clcid-pte'" w:xpath="/*/clcid-pte:FeiJingChangXingSunYiXiangMuZhongShaoShuGuDongQuanYiYingXiangE[not(@periodRef)]" w:storeItemID="{89EBAB94-44A0-46A2-B712-30D997D04A6D}"/>
                <w:text/>
              </w:sdtPr>
              <w:sdtEndPr/>
              <w:sdtContent>
                <w:tc>
                  <w:tcPr>
                    <w:tcW w:w="938" w:type="pct"/>
                    <w:vAlign w:val="center"/>
                  </w:tcPr>
                  <w:p w:rsidR="00AF5372" w:rsidRPr="00BB2D5A" w:rsidRDefault="00AF5372" w:rsidP="00C830EF">
                    <w:pPr>
                      <w:jc w:val="right"/>
                    </w:pPr>
                    <w:r w:rsidRPr="00BB2D5A">
                      <w:rPr>
                        <w:rFonts w:hint="eastAsia"/>
                        <w:bCs/>
                        <w:snapToGrid w:val="0"/>
                      </w:rPr>
                      <w:t>-</w:t>
                    </w:r>
                    <w:r w:rsidRPr="00BB2D5A">
                      <w:rPr>
                        <w:bCs/>
                        <w:snapToGrid w:val="0"/>
                      </w:rPr>
                      <w:t>514,028</w:t>
                    </w:r>
                  </w:p>
                </w:tc>
              </w:sdtContent>
            </w:sdt>
            <w:tc>
              <w:tcPr>
                <w:tcW w:w="935" w:type="pct"/>
                <w:vAlign w:val="center"/>
              </w:tcPr>
              <w:p w:rsidR="00AF5372" w:rsidRPr="00BB2D5A" w:rsidRDefault="00AF5372" w:rsidP="00C830EF">
                <w:pPr>
                  <w:jc w:val="right"/>
                </w:pPr>
                <w:r w:rsidRPr="00BB2D5A">
                  <w:t>-117,828</w:t>
                </w:r>
              </w:p>
            </w:tc>
            <w:tc>
              <w:tcPr>
                <w:tcW w:w="925" w:type="pct"/>
                <w:vAlign w:val="center"/>
              </w:tcPr>
              <w:p w:rsidR="00AF5372" w:rsidRPr="00BB2D5A" w:rsidRDefault="00AF5372" w:rsidP="00C830EF">
                <w:pPr>
                  <w:jc w:val="right"/>
                </w:pPr>
                <w:r w:rsidRPr="00BB2D5A">
                  <w:t>-250,211</w:t>
                </w:r>
              </w:p>
            </w:tc>
          </w:tr>
          <w:tr w:rsidR="00AF5372" w:rsidRPr="00BB2D5A" w:rsidTr="00C830EF">
            <w:sdt>
              <w:sdtPr>
                <w:tag w:val="_PLD_f36791cf59a8480abcd9c8ff79bd2231"/>
                <w:id w:val="1720236196"/>
                <w:lock w:val="sdtLocked"/>
              </w:sdtPr>
              <w:sdtEndPr/>
              <w:sdtContent>
                <w:tc>
                  <w:tcPr>
                    <w:tcW w:w="2202" w:type="pct"/>
                  </w:tcPr>
                  <w:p w:rsidR="00AF5372" w:rsidRPr="00BB2D5A" w:rsidRDefault="00AF5372" w:rsidP="00C830EF">
                    <w:pPr>
                      <w:pStyle w:val="ae"/>
                      <w:ind w:firstLineChars="0" w:firstLine="0"/>
                      <w:jc w:val="left"/>
                      <w:rPr>
                        <w:szCs w:val="21"/>
                      </w:rPr>
                    </w:pPr>
                    <w:r w:rsidRPr="00BB2D5A">
                      <w:rPr>
                        <w:szCs w:val="21"/>
                      </w:rPr>
                      <w:t>所得税影响额</w:t>
                    </w:r>
                  </w:p>
                </w:tc>
              </w:sdtContent>
            </w:sdt>
            <w:sdt>
              <w:sdtPr>
                <w:rPr>
                  <w:rFonts w:hint="eastAsia"/>
                  <w:snapToGrid w:val="0"/>
                </w:rPr>
                <w:alias w:val="非经常性损益_对所得税的影响"/>
                <w:tag w:val="_GBC_e14f120878e34174ad3744d5e7db4eea"/>
                <w:id w:val="-872915352"/>
                <w:lock w:val="sdtLocked"/>
                <w:dataBinding w:prefixMappings="xmlns:clcid-pte='clcid-pte'" w:xpath="/*/clcid-pte:FeiJingChangXingSunYiDeKouChuXiangMuDuiSuoDeShuiDeYingXiang[not(@periodRef)]" w:storeItemID="{89EBAB94-44A0-46A2-B712-30D997D04A6D}"/>
                <w:text/>
              </w:sdtPr>
              <w:sdtEndPr/>
              <w:sdtContent>
                <w:tc>
                  <w:tcPr>
                    <w:tcW w:w="938" w:type="pct"/>
                    <w:vAlign w:val="center"/>
                  </w:tcPr>
                  <w:p w:rsidR="00AF5372" w:rsidRPr="00BB2D5A" w:rsidRDefault="00AF5372" w:rsidP="00C830EF">
                    <w:pPr>
                      <w:jc w:val="right"/>
                    </w:pPr>
                    <w:r w:rsidRPr="00BB2D5A">
                      <w:rPr>
                        <w:rFonts w:hint="eastAsia"/>
                        <w:snapToGrid w:val="0"/>
                      </w:rPr>
                      <w:t>-</w:t>
                    </w:r>
                    <w:r w:rsidRPr="00BB2D5A">
                      <w:rPr>
                        <w:snapToGrid w:val="0"/>
                      </w:rPr>
                      <w:t>234,397</w:t>
                    </w:r>
                  </w:p>
                </w:tc>
              </w:sdtContent>
            </w:sdt>
            <w:tc>
              <w:tcPr>
                <w:tcW w:w="935" w:type="pct"/>
                <w:vAlign w:val="center"/>
              </w:tcPr>
              <w:p w:rsidR="00AF5372" w:rsidRPr="00BB2D5A" w:rsidRDefault="00AF5372" w:rsidP="00C830EF">
                <w:pPr>
                  <w:jc w:val="right"/>
                </w:pPr>
                <w:r w:rsidRPr="00BB2D5A">
                  <w:t>210,825</w:t>
                </w:r>
              </w:p>
            </w:tc>
            <w:tc>
              <w:tcPr>
                <w:tcW w:w="925" w:type="pct"/>
                <w:vAlign w:val="center"/>
              </w:tcPr>
              <w:p w:rsidR="00AF5372" w:rsidRPr="00BB2D5A" w:rsidRDefault="00AF5372" w:rsidP="00C830EF">
                <w:pPr>
                  <w:jc w:val="right"/>
                </w:pPr>
                <w:r w:rsidRPr="00BB2D5A">
                  <w:t>-490,034</w:t>
                </w:r>
              </w:p>
            </w:tc>
          </w:tr>
          <w:tr w:rsidR="00AF5372" w:rsidRPr="00BB2D5A" w:rsidTr="00C830EF">
            <w:sdt>
              <w:sdtPr>
                <w:tag w:val="_PLD_cdd9c8f04b3e40cfa4a4a82686706b76"/>
                <w:id w:val="571780141"/>
                <w:lock w:val="sdtLocked"/>
              </w:sdtPr>
              <w:sdtEndPr/>
              <w:sdtContent>
                <w:tc>
                  <w:tcPr>
                    <w:tcW w:w="2202" w:type="pct"/>
                    <w:vAlign w:val="center"/>
                  </w:tcPr>
                  <w:p w:rsidR="00AF5372" w:rsidRPr="00BB2D5A" w:rsidRDefault="00AF5372" w:rsidP="00C830EF">
                    <w:pPr>
                      <w:pStyle w:val="ae"/>
                      <w:ind w:firstLineChars="0" w:firstLine="0"/>
                      <w:jc w:val="center"/>
                      <w:rPr>
                        <w:szCs w:val="21"/>
                      </w:rPr>
                    </w:pPr>
                    <w:r w:rsidRPr="00BB2D5A">
                      <w:rPr>
                        <w:szCs w:val="21"/>
                      </w:rPr>
                      <w:t>合计</w:t>
                    </w:r>
                  </w:p>
                </w:tc>
              </w:sdtContent>
            </w:sdt>
            <w:sdt>
              <w:sdtPr>
                <w:rPr>
                  <w:snapToGrid w:val="0"/>
                </w:rPr>
                <w:alias w:val="扣除的非经常性损益合计"/>
                <w:tag w:val="_GBC_27f939c97c8647838fab8288ea8c5220"/>
                <w:id w:val="-1379158939"/>
                <w:lock w:val="sdtLocked"/>
                <w:dataBinding w:prefixMappings="xmlns:clcid-pte='clcid-pte'" w:xpath="/*/clcid-pte:KouChuDeFeiJingChangXingSunYiHeJi[not(@periodRef)]" w:storeItemID="{89EBAB94-44A0-46A2-B712-30D997D04A6D}"/>
                <w:text/>
              </w:sdtPr>
              <w:sdtEndPr/>
              <w:sdtContent>
                <w:tc>
                  <w:tcPr>
                    <w:tcW w:w="938" w:type="pct"/>
                    <w:vAlign w:val="center"/>
                  </w:tcPr>
                  <w:p w:rsidR="00AF5372" w:rsidRPr="00BB2D5A" w:rsidRDefault="00A37792" w:rsidP="00C830EF">
                    <w:pPr>
                      <w:jc w:val="right"/>
                    </w:pPr>
                    <w:r w:rsidRPr="00BB2D5A">
                      <w:rPr>
                        <w:snapToGrid w:val="0"/>
                      </w:rPr>
                      <w:t>1,196,099</w:t>
                    </w:r>
                  </w:p>
                </w:tc>
              </w:sdtContent>
            </w:sdt>
            <w:tc>
              <w:tcPr>
                <w:tcW w:w="935" w:type="pct"/>
                <w:vAlign w:val="center"/>
              </w:tcPr>
              <w:p w:rsidR="00AF5372" w:rsidRPr="00BB2D5A" w:rsidRDefault="00AF5372" w:rsidP="00C830EF">
                <w:pPr>
                  <w:jc w:val="right"/>
                </w:pPr>
                <w:r w:rsidRPr="00BB2D5A">
                  <w:t>-582,549</w:t>
                </w:r>
              </w:p>
            </w:tc>
            <w:tc>
              <w:tcPr>
                <w:tcW w:w="925" w:type="pct"/>
                <w:vAlign w:val="center"/>
              </w:tcPr>
              <w:p w:rsidR="00AF5372" w:rsidRPr="00BB2D5A" w:rsidRDefault="00AF5372" w:rsidP="00C830EF">
                <w:pPr>
                  <w:jc w:val="right"/>
                </w:pPr>
                <w:r w:rsidRPr="00BB2D5A">
                  <w:t>1,018,682</w:t>
                </w:r>
              </w:p>
            </w:tc>
          </w:tr>
          <w:bookmarkEnd w:id="26"/>
        </w:tbl>
        <w:p w:rsidR="00AF5372" w:rsidRPr="00BB2D5A" w:rsidRDefault="00AF5372"/>
        <w:p w:rsidR="00D93AE4" w:rsidRPr="00BB2D5A" w:rsidRDefault="00964E85">
          <w:pPr>
            <w:pStyle w:val="affff0"/>
          </w:pPr>
        </w:p>
      </w:sdtContent>
    </w:sdt>
    <w:sdt>
      <w:sdtPr>
        <w:rPr>
          <w:rFonts w:ascii="宋体" w:hAnsi="宋体" w:cs="宋体" w:hint="eastAsia"/>
          <w:b w:val="0"/>
          <w:bCs w:val="0"/>
          <w:kern w:val="0"/>
          <w:szCs w:val="24"/>
        </w:rPr>
        <w:alias w:val="模块:采用公允价值计量的项目"/>
        <w:tag w:val="_SEC_4b13c06b07154e45b14204b22dd943ad"/>
        <w:id w:val="854540265"/>
        <w:lock w:val="sdtLocked"/>
        <w:placeholder>
          <w:docPart w:val="GBC22222222222222222222222222222"/>
        </w:placeholder>
      </w:sdtPr>
      <w:sdtEndPr>
        <w:rPr>
          <w:szCs w:val="21"/>
        </w:rPr>
      </w:sdtEndPr>
      <w:sdtContent>
        <w:p w:rsidR="00D93AE4" w:rsidRPr="00BB2D5A" w:rsidRDefault="00E30060">
          <w:pPr>
            <w:pStyle w:val="2"/>
            <w:numPr>
              <w:ilvl w:val="1"/>
              <w:numId w:val="4"/>
            </w:numPr>
            <w:ind w:left="496" w:hangingChars="236" w:hanging="496"/>
          </w:pPr>
          <w:r w:rsidRPr="00BB2D5A">
            <w:rPr>
              <w:rFonts w:hint="eastAsia"/>
            </w:rPr>
            <w:t>采用公允价值计量的项目</w:t>
          </w:r>
        </w:p>
        <w:sdt>
          <w:sdtPr>
            <w:alias w:val="是否适用：采用公允价值计量的项目[双击切换]"/>
            <w:tag w:val="_GBC_e89d76d7486246e0ac1d3db15e4df008"/>
            <w:id w:val="210233261"/>
            <w:lock w:val="sdtContentLocked"/>
            <w:placeholder>
              <w:docPart w:val="GBC22222222222222222222222222222"/>
            </w:placeholder>
          </w:sdtPr>
          <w:sdtEndPr/>
          <w:sdtContent>
            <w:p w:rsidR="00D93AE4" w:rsidRPr="00BB2D5A" w:rsidRDefault="00081429">
              <w:pPr>
                <w:pStyle w:val="affff0"/>
              </w:pPr>
              <w:r w:rsidRPr="00BB2D5A">
                <w:fldChar w:fldCharType="begin"/>
              </w:r>
              <w:r w:rsidR="009217FC" w:rsidRPr="00BB2D5A">
                <w:instrText xml:space="preserve">MACROBUTTON  SnrToggleCheckbox √适用 </w:instrText>
              </w:r>
              <w:r w:rsidRPr="00BB2D5A">
                <w:fldChar w:fldCharType="end"/>
              </w:r>
              <w:r w:rsidRPr="00BB2D5A">
                <w:fldChar w:fldCharType="begin"/>
              </w:r>
              <w:r w:rsidR="009217FC" w:rsidRPr="00BB2D5A">
                <w:instrText xml:space="preserve"> MACROBUTTON  SnrToggleCheckbox □不适用 </w:instrText>
              </w:r>
              <w:r w:rsidRPr="00BB2D5A">
                <w:fldChar w:fldCharType="end"/>
              </w:r>
            </w:p>
          </w:sdtContent>
        </w:sdt>
        <w:p w:rsidR="00D93AE4" w:rsidRPr="00BB2D5A" w:rsidRDefault="00E30060">
          <w:pPr>
            <w:wordWrap w:val="0"/>
            <w:jc w:val="right"/>
            <w:rPr>
              <w:rFonts w:asciiTheme="minorEastAsia" w:eastAsiaTheme="minorEastAsia" w:hAnsiTheme="minorEastAsia"/>
            </w:rPr>
          </w:pPr>
          <w:r w:rsidRPr="00BB2D5A">
            <w:rPr>
              <w:rFonts w:asciiTheme="minorEastAsia" w:eastAsiaTheme="minorEastAsia" w:hAnsiTheme="minorEastAsia" w:hint="eastAsia"/>
            </w:rPr>
            <w:t>单位：</w:t>
          </w:r>
          <w:sdt>
            <w:sdtPr>
              <w:rPr>
                <w:rFonts w:asciiTheme="minorEastAsia" w:eastAsiaTheme="minorEastAsia" w:hAnsiTheme="minorEastAsia" w:hint="eastAsia"/>
              </w:rPr>
              <w:alias w:val="单位：采用公允价值计量的项目"/>
              <w:tag w:val="_GBC_3db790decc6f48c79df9bb825ea34c80"/>
              <w:id w:val="13367980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217FC" w:rsidRPr="00BB2D5A">
                <w:rPr>
                  <w:rFonts w:asciiTheme="minorEastAsia" w:eastAsiaTheme="minorEastAsia" w:hAnsiTheme="minorEastAsia" w:hint="eastAsia"/>
                </w:rPr>
                <w:t>千元</w:t>
              </w:r>
            </w:sdtContent>
          </w:sdt>
          <w:r w:rsidR="00EB6405" w:rsidRPr="00BB2D5A">
            <w:rPr>
              <w:rFonts w:asciiTheme="minorEastAsia" w:eastAsiaTheme="minorEastAsia" w:hAnsiTheme="minorEastAsia" w:hint="eastAsia"/>
            </w:rPr>
            <w:t xml:space="preserve"> </w:t>
          </w:r>
          <w:r w:rsidR="00EB6405" w:rsidRPr="00BB2D5A">
            <w:rPr>
              <w:rFonts w:asciiTheme="minorEastAsia" w:eastAsiaTheme="minorEastAsia" w:hAnsiTheme="minorEastAsia"/>
            </w:rPr>
            <w:t xml:space="preserve"> </w:t>
          </w:r>
          <w:r w:rsidRPr="00BB2D5A">
            <w:rPr>
              <w:rFonts w:asciiTheme="minorEastAsia" w:eastAsiaTheme="minorEastAsia" w:hAnsiTheme="minorEastAsia" w:hint="eastAsia"/>
            </w:rPr>
            <w:t>币种：</w:t>
          </w:r>
          <w:sdt>
            <w:sdtPr>
              <w:rPr>
                <w:rFonts w:asciiTheme="minorEastAsia" w:eastAsiaTheme="minorEastAsia" w:hAnsiTheme="minorEastAsia" w:hint="eastAsia"/>
              </w:rPr>
              <w:alias w:val="币种：采用公允价值计量的项目"/>
              <w:tag w:val="_GBC_6f16a5f9084343f1b7cf46e770d31080"/>
              <w:id w:val="-6718721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asciiTheme="minorEastAsia" w:eastAsiaTheme="minorEastAsia" w:hAnsiTheme="minorEastAsia" w:hint="eastAsia"/>
                </w:rPr>
                <w:t>人民币</w:t>
              </w:r>
            </w:sdtContent>
          </w:sdt>
        </w:p>
        <w:tbl>
          <w:tblPr>
            <w:tblStyle w:val="a8"/>
            <w:tblW w:w="0" w:type="auto"/>
            <w:tblInd w:w="-176" w:type="dxa"/>
            <w:tblLook w:val="04A0" w:firstRow="1" w:lastRow="0" w:firstColumn="1" w:lastColumn="0" w:noHBand="0" w:noVBand="1"/>
          </w:tblPr>
          <w:tblGrid>
            <w:gridCol w:w="2127"/>
            <w:gridCol w:w="1699"/>
            <w:gridCol w:w="1708"/>
            <w:gridCol w:w="1693"/>
            <w:gridCol w:w="1997"/>
          </w:tblGrid>
          <w:tr w:rsidR="00B6353F" w:rsidRPr="00BB2D5A" w:rsidTr="006167FD">
            <w:trPr>
              <w:trHeight w:val="165"/>
            </w:trPr>
            <w:sdt>
              <w:sdtPr>
                <w:tag w:val="_PLD_7afb41bb6f11412490d2cf97e6a8af4a"/>
                <w:id w:val="-340239049"/>
                <w:lock w:val="sdtLocked"/>
              </w:sdtPr>
              <w:sdtEndPr/>
              <w:sdtContent>
                <w:tc>
                  <w:tcPr>
                    <w:tcW w:w="2127" w:type="dxa"/>
                    <w:vAlign w:val="center"/>
                  </w:tcPr>
                  <w:p w:rsidR="00B6353F" w:rsidRPr="00BB2D5A" w:rsidRDefault="00B6353F" w:rsidP="006167FD">
                    <w:pPr>
                      <w:jc w:val="center"/>
                      <w:rPr>
                        <w:rFonts w:asciiTheme="minorEastAsia" w:eastAsiaTheme="minorEastAsia" w:hAnsiTheme="minorEastAsia"/>
                      </w:rPr>
                    </w:pPr>
                    <w:r w:rsidRPr="00BB2D5A">
                      <w:rPr>
                        <w:rFonts w:asciiTheme="minorEastAsia" w:eastAsiaTheme="minorEastAsia" w:hAnsiTheme="minorEastAsia" w:hint="eastAsia"/>
                      </w:rPr>
                      <w:t>项目名称</w:t>
                    </w:r>
                  </w:p>
                </w:tc>
              </w:sdtContent>
            </w:sdt>
            <w:sdt>
              <w:sdtPr>
                <w:tag w:val="_PLD_da0df6228e264965b54ebbf01610457e"/>
                <w:id w:val="1724099355"/>
                <w:lock w:val="sdtLocked"/>
              </w:sdtPr>
              <w:sdtEndPr/>
              <w:sdtContent>
                <w:tc>
                  <w:tcPr>
                    <w:tcW w:w="1699" w:type="dxa"/>
                    <w:vAlign w:val="center"/>
                  </w:tcPr>
                  <w:p w:rsidR="00B6353F" w:rsidRPr="00BB2D5A" w:rsidRDefault="00B6353F" w:rsidP="006167FD">
                    <w:pPr>
                      <w:jc w:val="center"/>
                      <w:rPr>
                        <w:rFonts w:asciiTheme="minorEastAsia" w:eastAsiaTheme="minorEastAsia" w:hAnsiTheme="minorEastAsia"/>
                      </w:rPr>
                    </w:pPr>
                    <w:r w:rsidRPr="00BB2D5A">
                      <w:rPr>
                        <w:rFonts w:asciiTheme="minorEastAsia" w:eastAsiaTheme="minorEastAsia" w:hAnsiTheme="minorEastAsia" w:hint="eastAsia"/>
                      </w:rPr>
                      <w:t>期初余额</w:t>
                    </w:r>
                  </w:p>
                </w:tc>
              </w:sdtContent>
            </w:sdt>
            <w:sdt>
              <w:sdtPr>
                <w:tag w:val="_PLD_32f24a9a3da24799945b9be672e1778c"/>
                <w:id w:val="2126971136"/>
                <w:lock w:val="sdtLocked"/>
              </w:sdtPr>
              <w:sdtEndPr/>
              <w:sdtContent>
                <w:tc>
                  <w:tcPr>
                    <w:tcW w:w="1708" w:type="dxa"/>
                    <w:vAlign w:val="center"/>
                  </w:tcPr>
                  <w:p w:rsidR="00B6353F" w:rsidRPr="00BB2D5A" w:rsidRDefault="00B6353F" w:rsidP="006167FD">
                    <w:pPr>
                      <w:jc w:val="center"/>
                      <w:rPr>
                        <w:rFonts w:asciiTheme="minorEastAsia" w:eastAsiaTheme="minorEastAsia" w:hAnsiTheme="minorEastAsia"/>
                      </w:rPr>
                    </w:pPr>
                    <w:r w:rsidRPr="00BB2D5A">
                      <w:rPr>
                        <w:rFonts w:asciiTheme="minorEastAsia" w:eastAsiaTheme="minorEastAsia" w:hAnsiTheme="minorEastAsia" w:hint="eastAsia"/>
                      </w:rPr>
                      <w:t>期末余额</w:t>
                    </w:r>
                  </w:p>
                </w:tc>
              </w:sdtContent>
            </w:sdt>
            <w:sdt>
              <w:sdtPr>
                <w:tag w:val="_PLD_e96c7ea54e9845adafdee1a3e4d1777a"/>
                <w:id w:val="-1512452856"/>
                <w:lock w:val="sdtLocked"/>
              </w:sdtPr>
              <w:sdtEndPr/>
              <w:sdtContent>
                <w:tc>
                  <w:tcPr>
                    <w:tcW w:w="1693" w:type="dxa"/>
                    <w:vAlign w:val="center"/>
                  </w:tcPr>
                  <w:p w:rsidR="00B6353F" w:rsidRPr="00BB2D5A" w:rsidRDefault="00B6353F" w:rsidP="006167FD">
                    <w:pPr>
                      <w:jc w:val="center"/>
                      <w:rPr>
                        <w:rFonts w:asciiTheme="minorEastAsia" w:eastAsiaTheme="minorEastAsia" w:hAnsiTheme="minorEastAsia"/>
                      </w:rPr>
                    </w:pPr>
                    <w:r w:rsidRPr="00BB2D5A">
                      <w:rPr>
                        <w:rFonts w:asciiTheme="minorEastAsia" w:eastAsiaTheme="minorEastAsia" w:hAnsiTheme="minorEastAsia" w:hint="eastAsia"/>
                      </w:rPr>
                      <w:t>当期变动</w:t>
                    </w:r>
                  </w:p>
                </w:tc>
              </w:sdtContent>
            </w:sdt>
            <w:sdt>
              <w:sdtPr>
                <w:tag w:val="_PLD_1472a884c9f543dba7a82865e73f1536"/>
                <w:id w:val="581260674"/>
                <w:lock w:val="sdtLocked"/>
              </w:sdtPr>
              <w:sdtEndPr/>
              <w:sdtContent>
                <w:tc>
                  <w:tcPr>
                    <w:tcW w:w="1997" w:type="dxa"/>
                    <w:vAlign w:val="center"/>
                  </w:tcPr>
                  <w:p w:rsidR="00B6353F" w:rsidRPr="00BB2D5A" w:rsidRDefault="00B6353F" w:rsidP="006167FD">
                    <w:pPr>
                      <w:jc w:val="center"/>
                      <w:rPr>
                        <w:rFonts w:asciiTheme="minorEastAsia" w:eastAsiaTheme="minorEastAsia" w:hAnsiTheme="minorEastAsia"/>
                      </w:rPr>
                    </w:pPr>
                    <w:r w:rsidRPr="00BB2D5A">
                      <w:rPr>
                        <w:rFonts w:asciiTheme="minorEastAsia" w:eastAsiaTheme="minorEastAsia" w:hAnsiTheme="minorEastAsia" w:hint="eastAsia"/>
                      </w:rPr>
                      <w:t>对当期利润的影响金额</w:t>
                    </w:r>
                  </w:p>
                </w:tc>
              </w:sdtContent>
            </w:sdt>
          </w:tr>
          <w:sdt>
            <w:sdtPr>
              <w:rPr>
                <w:rFonts w:asciiTheme="minorEastAsia" w:eastAsiaTheme="minorEastAsia" w:hAnsiTheme="minorEastAsia" w:cstheme="minorBidi" w:hint="eastAsia"/>
                <w:kern w:val="2"/>
                <w:szCs w:val="22"/>
              </w:rPr>
              <w:alias w:val="采用公允价值计量的项目情况明细"/>
              <w:tag w:val="_TUP_99268db9eb064c0d97aa8abe10bf05f1"/>
              <w:id w:val="-1250888816"/>
              <w:lock w:val="sdtLocked"/>
            </w:sdtPr>
            <w:sdtEndPr/>
            <w:sdtContent>
              <w:tr w:rsidR="00B6353F" w:rsidRPr="00BB2D5A" w:rsidTr="006167FD">
                <w:trPr>
                  <w:trHeight w:val="180"/>
                </w:trPr>
                <w:tc>
                  <w:tcPr>
                    <w:tcW w:w="2127" w:type="dxa"/>
                  </w:tcPr>
                  <w:p w:rsidR="00B6353F" w:rsidRPr="00BB2D5A" w:rsidRDefault="00B6353F" w:rsidP="006167FD">
                    <w:pPr>
                      <w:rPr>
                        <w:rFonts w:asciiTheme="minorEastAsia" w:eastAsiaTheme="minorEastAsia" w:hAnsiTheme="minorEastAsia"/>
                      </w:rPr>
                    </w:pPr>
                    <w:r w:rsidRPr="00BB2D5A">
                      <w:rPr>
                        <w:rFonts w:asciiTheme="minorEastAsia" w:eastAsiaTheme="minorEastAsia" w:hAnsiTheme="minorEastAsia" w:cstheme="minorBidi" w:hint="eastAsia"/>
                        <w:kern w:val="2"/>
                        <w:szCs w:val="22"/>
                      </w:rPr>
                      <w:t>交易性金融资产</w:t>
                    </w:r>
                  </w:p>
                </w:tc>
                <w:tc>
                  <w:tcPr>
                    <w:tcW w:w="1699"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134,544</w:t>
                    </w:r>
                  </w:p>
                </w:tc>
                <w:tc>
                  <w:tcPr>
                    <w:tcW w:w="1708"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156,652</w:t>
                    </w:r>
                  </w:p>
                </w:tc>
                <w:tc>
                  <w:tcPr>
                    <w:tcW w:w="1693" w:type="dxa"/>
                  </w:tcPr>
                  <w:p w:rsidR="00B6353F" w:rsidRPr="00BB2D5A" w:rsidRDefault="00B6353F" w:rsidP="006167FD">
                    <w:pPr>
                      <w:jc w:val="right"/>
                      <w:rPr>
                        <w:rFonts w:asciiTheme="minorEastAsia" w:eastAsiaTheme="minorEastAsia" w:hAnsiTheme="minorEastAsia"/>
                      </w:rPr>
                    </w:pPr>
                    <w:r w:rsidRPr="00BB2D5A">
                      <w:t>22,108</w:t>
                    </w:r>
                  </w:p>
                </w:tc>
                <w:tc>
                  <w:tcPr>
                    <w:tcW w:w="1997"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hint="eastAsia"/>
                      </w:rPr>
                      <w:t>15</w:t>
                    </w:r>
                  </w:p>
                </w:tc>
              </w:tr>
            </w:sdtContent>
          </w:sdt>
          <w:sdt>
            <w:sdtPr>
              <w:rPr>
                <w:rFonts w:asciiTheme="minorEastAsia" w:eastAsiaTheme="minorEastAsia" w:hAnsiTheme="minorEastAsia" w:cstheme="minorBidi" w:hint="eastAsia"/>
                <w:kern w:val="2"/>
                <w:szCs w:val="22"/>
              </w:rPr>
              <w:alias w:val="采用公允价值计量的项目情况明细"/>
              <w:tag w:val="_TUP_99268db9eb064c0d97aa8abe10bf05f1"/>
              <w:id w:val="1193421661"/>
              <w:lock w:val="sdtLocked"/>
            </w:sdtPr>
            <w:sdtEndPr/>
            <w:sdtContent>
              <w:tr w:rsidR="00B6353F" w:rsidRPr="00BB2D5A" w:rsidTr="006167FD">
                <w:trPr>
                  <w:trHeight w:val="180"/>
                </w:trPr>
                <w:tc>
                  <w:tcPr>
                    <w:tcW w:w="2127" w:type="dxa"/>
                  </w:tcPr>
                  <w:p w:rsidR="00B6353F" w:rsidRPr="00BB2D5A" w:rsidRDefault="00B6353F" w:rsidP="006167FD">
                    <w:pPr>
                      <w:rPr>
                        <w:rFonts w:asciiTheme="minorEastAsia" w:eastAsiaTheme="minorEastAsia" w:hAnsiTheme="minorEastAsia"/>
                      </w:rPr>
                    </w:pPr>
                    <w:r w:rsidRPr="00BB2D5A">
                      <w:rPr>
                        <w:rFonts w:asciiTheme="minorEastAsia" w:eastAsiaTheme="minorEastAsia" w:hAnsiTheme="minorEastAsia" w:hint="eastAsia"/>
                      </w:rPr>
                      <w:t>应收款项融资</w:t>
                    </w:r>
                  </w:p>
                </w:tc>
                <w:tc>
                  <w:tcPr>
                    <w:tcW w:w="1699"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4,428,709</w:t>
                    </w:r>
                  </w:p>
                </w:tc>
                <w:tc>
                  <w:tcPr>
                    <w:tcW w:w="1708"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3,102,766</w:t>
                    </w:r>
                  </w:p>
                </w:tc>
                <w:tc>
                  <w:tcPr>
                    <w:tcW w:w="1693"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-1,325,943</w:t>
                    </w:r>
                  </w:p>
                </w:tc>
                <w:tc>
                  <w:tcPr>
                    <w:tcW w:w="1997"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hint="eastAsia"/>
                      </w:rPr>
                      <w:t>0</w:t>
                    </w:r>
                  </w:p>
                </w:tc>
              </w:tr>
            </w:sdtContent>
          </w:sdt>
          <w:sdt>
            <w:sdtPr>
              <w:rPr>
                <w:rFonts w:asciiTheme="minorEastAsia" w:eastAsiaTheme="minorEastAsia" w:hAnsiTheme="minorEastAsia" w:cstheme="minorBidi" w:hint="eastAsia"/>
                <w:kern w:val="2"/>
                <w:szCs w:val="22"/>
              </w:rPr>
              <w:alias w:val="采用公允价值计量的项目情况明细"/>
              <w:tag w:val="_TUP_99268db9eb064c0d97aa8abe10bf05f1"/>
              <w:id w:val="-487557953"/>
              <w:lock w:val="sdtLocked"/>
            </w:sdtPr>
            <w:sdtEndPr/>
            <w:sdtContent>
              <w:tr w:rsidR="00B6353F" w:rsidRPr="00BB2D5A" w:rsidTr="006167FD">
                <w:trPr>
                  <w:trHeight w:val="180"/>
                </w:trPr>
                <w:tc>
                  <w:tcPr>
                    <w:tcW w:w="2127" w:type="dxa"/>
                  </w:tcPr>
                  <w:p w:rsidR="00B6353F" w:rsidRPr="00BB2D5A" w:rsidRDefault="00B6353F" w:rsidP="006167FD">
                    <w:pPr>
                      <w:rPr>
                        <w:rFonts w:asciiTheme="minorEastAsia" w:eastAsiaTheme="minorEastAsia" w:hAnsiTheme="minorEastAsia"/>
                      </w:rPr>
                    </w:pPr>
                    <w:r w:rsidRPr="00BB2D5A">
                      <w:rPr>
                        <w:rFonts w:asciiTheme="minorEastAsia" w:eastAsiaTheme="minorEastAsia" w:hAnsiTheme="minorEastAsia" w:cstheme="minorBidi" w:hint="eastAsia"/>
                        <w:kern w:val="2"/>
                        <w:szCs w:val="22"/>
                      </w:rPr>
                      <w:t>其他权益工具投资</w:t>
                    </w:r>
                  </w:p>
                </w:tc>
                <w:tc>
                  <w:tcPr>
                    <w:tcW w:w="1699"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5,246</w:t>
                    </w:r>
                  </w:p>
                </w:tc>
                <w:tc>
                  <w:tcPr>
                    <w:tcW w:w="1708" w:type="dxa"/>
                  </w:tcPr>
                  <w:p w:rsidR="00B6353F" w:rsidRPr="00BB2D5A" w:rsidRDefault="00B6353F" w:rsidP="006167FD">
                    <w:pPr>
                      <w:jc w:val="right"/>
                      <w:rPr>
                        <w:rFonts w:asciiTheme="minorEastAsia" w:eastAsiaTheme="minorEastAsia" w:hAnsiTheme="minorEastAsia"/>
                      </w:rPr>
                    </w:pPr>
                    <w:r w:rsidRPr="00BB2D5A">
                      <w:rPr>
                        <w:rFonts w:hint="eastAsia"/>
                      </w:rPr>
                      <w:t>4,624</w:t>
                    </w:r>
                  </w:p>
                </w:tc>
                <w:tc>
                  <w:tcPr>
                    <w:tcW w:w="1693" w:type="dxa"/>
                  </w:tcPr>
                  <w:p w:rsidR="00B6353F" w:rsidRPr="00BB2D5A" w:rsidRDefault="00B6353F" w:rsidP="006167FD">
                    <w:pPr>
                      <w:jc w:val="right"/>
                      <w:rPr>
                        <w:rFonts w:asciiTheme="minorEastAsia" w:eastAsiaTheme="minorEastAsia" w:hAnsiTheme="minorEastAsia"/>
                      </w:rPr>
                    </w:pPr>
                    <w:r w:rsidRPr="00BB2D5A">
                      <w:rPr>
                        <w:rFonts w:hint="eastAsia"/>
                        <w:color w:val="000000"/>
                      </w:rPr>
                      <w:t>-622</w:t>
                    </w:r>
                  </w:p>
                </w:tc>
                <w:tc>
                  <w:tcPr>
                    <w:tcW w:w="1997"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hint="eastAsia"/>
                      </w:rPr>
                      <w:t>0</w:t>
                    </w:r>
                  </w:p>
                </w:tc>
              </w:tr>
            </w:sdtContent>
          </w:sdt>
          <w:sdt>
            <w:sdtPr>
              <w:rPr>
                <w:rFonts w:asciiTheme="minorEastAsia" w:eastAsiaTheme="minorEastAsia" w:hAnsiTheme="minorEastAsia" w:cstheme="minorBidi" w:hint="eastAsia"/>
                <w:kern w:val="2"/>
                <w:szCs w:val="22"/>
              </w:rPr>
              <w:alias w:val="采用公允价值计量的项目情况明细"/>
              <w:tag w:val="_TUP_99268db9eb064c0d97aa8abe10bf05f1"/>
              <w:id w:val="758641437"/>
              <w:lock w:val="sdtLocked"/>
            </w:sdtPr>
            <w:sdtEndPr/>
            <w:sdtContent>
              <w:tr w:rsidR="00B6353F" w:rsidRPr="00BB2D5A" w:rsidTr="006167FD">
                <w:trPr>
                  <w:trHeight w:val="180"/>
                </w:trPr>
                <w:tc>
                  <w:tcPr>
                    <w:tcW w:w="2127" w:type="dxa"/>
                  </w:tcPr>
                  <w:p w:rsidR="00B6353F" w:rsidRPr="00BB2D5A" w:rsidRDefault="00B6353F" w:rsidP="006167FD">
                    <w:pPr>
                      <w:rPr>
                        <w:rFonts w:asciiTheme="minorEastAsia" w:eastAsiaTheme="minorEastAsia" w:hAnsiTheme="minorEastAsia"/>
                      </w:rPr>
                    </w:pPr>
                    <w:r w:rsidRPr="00BB2D5A">
                      <w:rPr>
                        <w:rFonts w:asciiTheme="minorEastAsia" w:eastAsiaTheme="minorEastAsia" w:hAnsiTheme="minorEastAsia" w:cstheme="minorBidi" w:hint="eastAsia"/>
                        <w:kern w:val="2"/>
                        <w:szCs w:val="22"/>
                      </w:rPr>
                      <w:t>其他非流动金融资产</w:t>
                    </w:r>
                  </w:p>
                </w:tc>
                <w:tc>
                  <w:tcPr>
                    <w:tcW w:w="1699"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924,149</w:t>
                    </w:r>
                  </w:p>
                </w:tc>
                <w:tc>
                  <w:tcPr>
                    <w:tcW w:w="1708"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1,174,648</w:t>
                    </w:r>
                  </w:p>
                </w:tc>
                <w:tc>
                  <w:tcPr>
                    <w:tcW w:w="1693" w:type="dxa"/>
                  </w:tcPr>
                  <w:p w:rsidR="00B6353F" w:rsidRPr="00BB2D5A" w:rsidRDefault="00B6353F" w:rsidP="006167FD">
                    <w:pPr>
                      <w:jc w:val="right"/>
                      <w:rPr>
                        <w:rFonts w:asciiTheme="minorEastAsia" w:eastAsiaTheme="minorEastAsia" w:hAnsiTheme="minorEastAsia"/>
                      </w:rPr>
                    </w:pPr>
                    <w:r w:rsidRPr="00BB2D5A">
                      <w:t>250,499</w:t>
                    </w:r>
                  </w:p>
                </w:tc>
                <w:tc>
                  <w:tcPr>
                    <w:tcW w:w="1997"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hint="eastAsia"/>
                      </w:rPr>
                      <w:t>183,862</w:t>
                    </w:r>
                  </w:p>
                </w:tc>
              </w:tr>
            </w:sdtContent>
          </w:sdt>
          <w:sdt>
            <w:sdtPr>
              <w:rPr>
                <w:rFonts w:asciiTheme="minorEastAsia" w:eastAsiaTheme="minorEastAsia" w:hAnsiTheme="minorEastAsia" w:cstheme="minorBidi" w:hint="eastAsia"/>
                <w:kern w:val="2"/>
                <w:szCs w:val="22"/>
              </w:rPr>
              <w:alias w:val="采用公允价值计量的项目情况明细"/>
              <w:tag w:val="_TUP_99268db9eb064c0d97aa8abe10bf05f1"/>
              <w:id w:val="180398385"/>
              <w:lock w:val="sdtLocked"/>
            </w:sdtPr>
            <w:sdtEndPr/>
            <w:sdtContent>
              <w:tr w:rsidR="00B6353F" w:rsidRPr="00BB2D5A" w:rsidTr="006167FD">
                <w:trPr>
                  <w:trHeight w:val="180"/>
                </w:trPr>
                <w:tc>
                  <w:tcPr>
                    <w:tcW w:w="2127" w:type="dxa"/>
                  </w:tcPr>
                  <w:p w:rsidR="00B6353F" w:rsidRPr="00BB2D5A" w:rsidRDefault="00B6353F" w:rsidP="006167FD">
                    <w:pPr>
                      <w:jc w:val="center"/>
                      <w:rPr>
                        <w:rFonts w:asciiTheme="minorEastAsia" w:eastAsiaTheme="minorEastAsia" w:hAnsiTheme="minorEastAsia"/>
                      </w:rPr>
                    </w:pPr>
                    <w:r w:rsidRPr="00BB2D5A">
                      <w:rPr>
                        <w:rFonts w:asciiTheme="minorEastAsia" w:eastAsiaTheme="minorEastAsia" w:hAnsiTheme="minorEastAsia" w:cstheme="minorBidi" w:hint="eastAsia"/>
                        <w:b/>
                        <w:bCs/>
                        <w:kern w:val="2"/>
                        <w:szCs w:val="22"/>
                      </w:rPr>
                      <w:t>资产合计</w:t>
                    </w:r>
                  </w:p>
                </w:tc>
                <w:tc>
                  <w:tcPr>
                    <w:tcW w:w="1699" w:type="dxa"/>
                  </w:tcPr>
                  <w:p w:rsidR="00B6353F" w:rsidRPr="00BB2D5A" w:rsidRDefault="00B6353F" w:rsidP="006167FD">
                    <w:pPr>
                      <w:jc w:val="right"/>
                      <w:rPr>
                        <w:rFonts w:asciiTheme="minorEastAsia" w:eastAsiaTheme="minorEastAsia" w:hAnsiTheme="minorEastAsia"/>
                      </w:rPr>
                    </w:pPr>
                    <w:r w:rsidRPr="00BB2D5A">
                      <w:t>5,492,648</w:t>
                    </w:r>
                  </w:p>
                </w:tc>
                <w:tc>
                  <w:tcPr>
                    <w:tcW w:w="1708" w:type="dxa"/>
                  </w:tcPr>
                  <w:p w:rsidR="00B6353F" w:rsidRPr="00BB2D5A" w:rsidRDefault="00B6353F" w:rsidP="006167FD">
                    <w:pPr>
                      <w:jc w:val="right"/>
                      <w:rPr>
                        <w:rFonts w:asciiTheme="minorEastAsia" w:eastAsiaTheme="minorEastAsia" w:hAnsiTheme="minorEastAsia"/>
                      </w:rPr>
                    </w:pPr>
                    <w:r w:rsidRPr="00BB2D5A">
                      <w:t>4,438,690</w:t>
                    </w:r>
                  </w:p>
                </w:tc>
                <w:tc>
                  <w:tcPr>
                    <w:tcW w:w="1693" w:type="dxa"/>
                  </w:tcPr>
                  <w:p w:rsidR="00B6353F" w:rsidRPr="00BB2D5A" w:rsidRDefault="00B6353F" w:rsidP="006167FD">
                    <w:pPr>
                      <w:jc w:val="right"/>
                      <w:rPr>
                        <w:rFonts w:asciiTheme="minorEastAsia" w:eastAsiaTheme="minorEastAsia" w:hAnsiTheme="minorEastAsia"/>
                      </w:rPr>
                    </w:pPr>
                    <w:r w:rsidRPr="00BB2D5A">
                      <w:t>-1,053,958</w:t>
                    </w:r>
                  </w:p>
                </w:tc>
                <w:tc>
                  <w:tcPr>
                    <w:tcW w:w="1997" w:type="dxa"/>
                  </w:tcPr>
                  <w:p w:rsidR="00B6353F" w:rsidRPr="00BB2D5A" w:rsidRDefault="00B6353F" w:rsidP="006167FD">
                    <w:pPr>
                      <w:jc w:val="right"/>
                      <w:rPr>
                        <w:rFonts w:asciiTheme="minorEastAsia" w:eastAsiaTheme="minorEastAsia" w:hAnsiTheme="minorEastAsia"/>
                      </w:rPr>
                    </w:pPr>
                    <w:r w:rsidRPr="00BB2D5A">
                      <w:rPr>
                        <w:rFonts w:hint="eastAsia"/>
                      </w:rPr>
                      <w:t>183,877</w:t>
                    </w:r>
                  </w:p>
                </w:tc>
              </w:tr>
            </w:sdtContent>
          </w:sdt>
          <w:sdt>
            <w:sdtPr>
              <w:rPr>
                <w:rFonts w:asciiTheme="minorEastAsia" w:eastAsiaTheme="minorEastAsia" w:hAnsiTheme="minorEastAsia" w:cstheme="minorBidi" w:hint="eastAsia"/>
                <w:kern w:val="2"/>
                <w:szCs w:val="22"/>
              </w:rPr>
              <w:alias w:val="采用公允价值计量的项目情况明细"/>
              <w:tag w:val="_TUP_99268db9eb064c0d97aa8abe10bf05f1"/>
              <w:id w:val="654103513"/>
              <w:lock w:val="sdtLocked"/>
            </w:sdtPr>
            <w:sdtEndPr/>
            <w:sdtContent>
              <w:tr w:rsidR="00B6353F" w:rsidRPr="00BB2D5A" w:rsidTr="006167FD">
                <w:trPr>
                  <w:trHeight w:val="180"/>
                </w:trPr>
                <w:tc>
                  <w:tcPr>
                    <w:tcW w:w="2127" w:type="dxa"/>
                  </w:tcPr>
                  <w:p w:rsidR="00B6353F" w:rsidRPr="00BB2D5A" w:rsidRDefault="00B6353F" w:rsidP="006167FD">
                    <w:pPr>
                      <w:rPr>
                        <w:rFonts w:asciiTheme="minorEastAsia" w:eastAsiaTheme="minorEastAsia" w:hAnsiTheme="minorEastAsia"/>
                      </w:rPr>
                    </w:pPr>
                    <w:r w:rsidRPr="00BB2D5A">
                      <w:rPr>
                        <w:rFonts w:asciiTheme="minorEastAsia" w:eastAsiaTheme="minorEastAsia" w:hAnsiTheme="minorEastAsia" w:cstheme="minorBidi" w:hint="eastAsia"/>
                        <w:kern w:val="2"/>
                        <w:szCs w:val="22"/>
                      </w:rPr>
                      <w:t>交易性金融负债</w:t>
                    </w:r>
                  </w:p>
                </w:tc>
                <w:tc>
                  <w:tcPr>
                    <w:tcW w:w="1699"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1,254</w:t>
                    </w:r>
                  </w:p>
                </w:tc>
                <w:tc>
                  <w:tcPr>
                    <w:tcW w:w="1708"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148,554</w:t>
                    </w:r>
                  </w:p>
                </w:tc>
                <w:tc>
                  <w:tcPr>
                    <w:tcW w:w="1693"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147,300</w:t>
                    </w:r>
                  </w:p>
                </w:tc>
                <w:tc>
                  <w:tcPr>
                    <w:tcW w:w="1997"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hint="eastAsia"/>
                      </w:rPr>
                      <w:t>56,148</w:t>
                    </w:r>
                  </w:p>
                </w:tc>
              </w:tr>
            </w:sdtContent>
          </w:sdt>
          <w:sdt>
            <w:sdtPr>
              <w:rPr>
                <w:rFonts w:asciiTheme="minorEastAsia" w:eastAsiaTheme="minorEastAsia" w:hAnsiTheme="minorEastAsia" w:cstheme="minorBidi" w:hint="eastAsia"/>
                <w:kern w:val="2"/>
                <w:szCs w:val="22"/>
              </w:rPr>
              <w:alias w:val="采用公允价值计量的项目情况明细"/>
              <w:tag w:val="_TUP_99268db9eb064c0d97aa8abe10bf05f1"/>
              <w:id w:val="-1859569015"/>
              <w:lock w:val="sdtLocked"/>
            </w:sdtPr>
            <w:sdtEndPr/>
            <w:sdtContent>
              <w:tr w:rsidR="00B6353F" w:rsidRPr="00BB2D5A" w:rsidTr="006167FD">
                <w:trPr>
                  <w:trHeight w:val="180"/>
                </w:trPr>
                <w:tc>
                  <w:tcPr>
                    <w:tcW w:w="2127" w:type="dxa"/>
                  </w:tcPr>
                  <w:p w:rsidR="00B6353F" w:rsidRPr="00BB2D5A" w:rsidRDefault="00B6353F" w:rsidP="006167FD">
                    <w:pPr>
                      <w:rPr>
                        <w:rFonts w:asciiTheme="minorEastAsia" w:eastAsiaTheme="minorEastAsia" w:hAnsiTheme="minorEastAsia"/>
                      </w:rPr>
                    </w:pPr>
                    <w:r w:rsidRPr="00BB2D5A">
                      <w:rPr>
                        <w:rFonts w:asciiTheme="minorEastAsia" w:eastAsiaTheme="minorEastAsia" w:hAnsiTheme="minorEastAsia" w:cstheme="minorBidi" w:hint="eastAsia"/>
                        <w:kern w:val="2"/>
                        <w:szCs w:val="22"/>
                      </w:rPr>
                      <w:t>其他非流动负债</w:t>
                    </w:r>
                  </w:p>
                </w:tc>
                <w:tc>
                  <w:tcPr>
                    <w:tcW w:w="1699"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hint="eastAsia"/>
                      </w:rPr>
                      <w:t>0</w:t>
                    </w:r>
                  </w:p>
                </w:tc>
                <w:tc>
                  <w:tcPr>
                    <w:tcW w:w="1708"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69,196</w:t>
                    </w:r>
                  </w:p>
                </w:tc>
                <w:tc>
                  <w:tcPr>
                    <w:tcW w:w="1693"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69,196</w:t>
                    </w:r>
                  </w:p>
                </w:tc>
                <w:tc>
                  <w:tcPr>
                    <w:tcW w:w="1997"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hint="eastAsia"/>
                      </w:rPr>
                      <w:t>0</w:t>
                    </w:r>
                  </w:p>
                </w:tc>
              </w:tr>
            </w:sdtContent>
          </w:sdt>
          <w:sdt>
            <w:sdtPr>
              <w:rPr>
                <w:rFonts w:asciiTheme="minorEastAsia" w:eastAsiaTheme="minorEastAsia" w:hAnsiTheme="minorEastAsia" w:cstheme="minorBidi" w:hint="eastAsia"/>
                <w:kern w:val="2"/>
                <w:szCs w:val="22"/>
              </w:rPr>
              <w:alias w:val="采用公允价值计量的项目情况明细"/>
              <w:tag w:val="_TUP_99268db9eb064c0d97aa8abe10bf05f1"/>
              <w:id w:val="-538127542"/>
              <w:lock w:val="sdtLocked"/>
            </w:sdtPr>
            <w:sdtEndPr/>
            <w:sdtContent>
              <w:tr w:rsidR="00B6353F" w:rsidRPr="00BB2D5A" w:rsidTr="006167FD">
                <w:trPr>
                  <w:trHeight w:val="180"/>
                </w:trPr>
                <w:tc>
                  <w:tcPr>
                    <w:tcW w:w="2127" w:type="dxa"/>
                  </w:tcPr>
                  <w:p w:rsidR="00B6353F" w:rsidRPr="00BB2D5A" w:rsidRDefault="00B6353F" w:rsidP="006167FD">
                    <w:pPr>
                      <w:jc w:val="center"/>
                      <w:rPr>
                        <w:rFonts w:asciiTheme="minorEastAsia" w:eastAsiaTheme="minorEastAsia" w:hAnsiTheme="minorEastAsia"/>
                      </w:rPr>
                    </w:pPr>
                    <w:r w:rsidRPr="00BB2D5A">
                      <w:rPr>
                        <w:rFonts w:asciiTheme="minorEastAsia" w:eastAsiaTheme="minorEastAsia" w:hAnsiTheme="minorEastAsia" w:cstheme="minorBidi" w:hint="eastAsia"/>
                        <w:b/>
                        <w:bCs/>
                        <w:kern w:val="2"/>
                        <w:szCs w:val="22"/>
                      </w:rPr>
                      <w:t>负债合计</w:t>
                    </w:r>
                  </w:p>
                </w:tc>
                <w:tc>
                  <w:tcPr>
                    <w:tcW w:w="1699"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1,254</w:t>
                    </w:r>
                  </w:p>
                </w:tc>
                <w:tc>
                  <w:tcPr>
                    <w:tcW w:w="1708"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217,750</w:t>
                    </w:r>
                  </w:p>
                </w:tc>
                <w:tc>
                  <w:tcPr>
                    <w:tcW w:w="1693"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rPr>
                      <w:t>216,496</w:t>
                    </w:r>
                  </w:p>
                </w:tc>
                <w:tc>
                  <w:tcPr>
                    <w:tcW w:w="1997" w:type="dxa"/>
                  </w:tcPr>
                  <w:p w:rsidR="00B6353F" w:rsidRPr="00BB2D5A" w:rsidRDefault="00B6353F" w:rsidP="006167FD">
                    <w:pPr>
                      <w:jc w:val="right"/>
                      <w:rPr>
                        <w:rFonts w:asciiTheme="minorEastAsia" w:eastAsiaTheme="minorEastAsia" w:hAnsiTheme="minorEastAsia"/>
                      </w:rPr>
                    </w:pPr>
                    <w:r w:rsidRPr="00BB2D5A">
                      <w:rPr>
                        <w:rFonts w:asciiTheme="minorEastAsia" w:eastAsiaTheme="minorEastAsia" w:hAnsiTheme="minorEastAsia" w:hint="eastAsia"/>
                      </w:rPr>
                      <w:t>56,148</w:t>
                    </w:r>
                  </w:p>
                </w:tc>
              </w:tr>
            </w:sdtContent>
          </w:sdt>
        </w:tbl>
        <w:p w:rsidR="00B6353F" w:rsidRPr="00BB2D5A" w:rsidRDefault="00B6353F"/>
        <w:p w:rsidR="00D93AE4" w:rsidRPr="00BB2D5A" w:rsidRDefault="00964E85">
          <w:pPr>
            <w:pStyle w:val="affff0"/>
          </w:pPr>
        </w:p>
      </w:sdtContent>
    </w:sdt>
    <w:sdt>
      <w:sdtPr>
        <w:rPr>
          <w:rFonts w:ascii="宋体" w:hAnsi="宋体" w:cs="宋体" w:hint="eastAsia"/>
          <w:b w:val="0"/>
          <w:bCs w:val="0"/>
          <w:kern w:val="0"/>
          <w:szCs w:val="24"/>
        </w:rPr>
        <w:alias w:val="模块:其他财务和业务数据"/>
        <w:tag w:val="_SEC_2b90c267769d4c769805494ec1d46591"/>
        <w:id w:val="781451214"/>
        <w:lock w:val="sdtLocked"/>
        <w:placeholder>
          <w:docPart w:val="GBC22222222222222222222222222222"/>
        </w:placeholder>
      </w:sdtPr>
      <w:sdtEndPr>
        <w:rPr>
          <w:szCs w:val="21"/>
        </w:rPr>
      </w:sdtEndPr>
      <w:sdtContent>
        <w:p w:rsidR="00D93AE4" w:rsidRPr="00BB2D5A" w:rsidRDefault="00E30060">
          <w:pPr>
            <w:pStyle w:val="2"/>
            <w:numPr>
              <w:ilvl w:val="1"/>
              <w:numId w:val="4"/>
            </w:numPr>
            <w:ind w:left="496" w:hangingChars="236" w:hanging="496"/>
          </w:pPr>
          <w:r w:rsidRPr="00BB2D5A">
            <w:rPr>
              <w:rFonts w:hint="eastAsia"/>
            </w:rPr>
            <w:t>其他</w:t>
          </w:r>
        </w:p>
        <w:p w:rsidR="00D93AE4" w:rsidRPr="00BB2D5A" w:rsidRDefault="00964E85" w:rsidP="009217FC">
          <w:pPr>
            <w:pStyle w:val="affff0"/>
          </w:pPr>
          <w:sdt>
            <w:sdtPr>
              <w:alias w:val="是否适用：公司简介和主要财务指标其他说明[双击切换]"/>
              <w:tag w:val="_GBC_ac20c9ad49eb470dba71a763f930572f"/>
              <w:id w:val="472804243"/>
              <w:lock w:val="sdtLocked"/>
              <w:placeholder>
                <w:docPart w:val="GBC22222222222222222222222222222"/>
              </w:placeholder>
            </w:sdtPr>
            <w:sdtEndPr/>
            <w:sdtContent>
              <w:r w:rsidR="00081429" w:rsidRPr="00BB2D5A">
                <w:fldChar w:fldCharType="begin"/>
              </w:r>
              <w:r w:rsidR="009217FC" w:rsidRPr="00BB2D5A">
                <w:instrText xml:space="preserve">MACROBUTTON  SnrToggleCheckbox □适用 </w:instrText>
              </w:r>
              <w:r w:rsidR="00081429" w:rsidRPr="00BB2D5A">
                <w:fldChar w:fldCharType="end"/>
              </w:r>
              <w:r w:rsidR="00081429" w:rsidRPr="00BB2D5A">
                <w:fldChar w:fldCharType="begin"/>
              </w:r>
              <w:r w:rsidR="009217FC" w:rsidRPr="00BB2D5A">
                <w:instrText xml:space="preserve"> MACROBUTTON  SnrToggleCheckbox √不适用 </w:instrText>
              </w:r>
              <w:r w:rsidR="00081429" w:rsidRPr="00BB2D5A">
                <w:fldChar w:fldCharType="end"/>
              </w:r>
            </w:sdtContent>
          </w:sdt>
        </w:p>
      </w:sdtContent>
    </w:sdt>
    <w:p w:rsidR="00570A3B" w:rsidRPr="00BB2D5A" w:rsidRDefault="00570A3B">
      <w:pPr>
        <w:pStyle w:val="affff0"/>
      </w:pPr>
      <w:bookmarkStart w:id="27" w:name="_Toc437440710"/>
      <w:r w:rsidRPr="00BB2D5A">
        <w:br w:type="page"/>
      </w:r>
    </w:p>
    <w:p w:rsidR="00D93AE4" w:rsidRPr="00BB2D5A" w:rsidRDefault="00E30060">
      <w:pPr>
        <w:pStyle w:val="10"/>
        <w:numPr>
          <w:ilvl w:val="0"/>
          <w:numId w:val="3"/>
        </w:numPr>
        <w:ind w:left="498" w:hangingChars="177" w:hanging="498"/>
      </w:pPr>
      <w:bookmarkStart w:id="28" w:name="_Toc38462602"/>
      <w:r w:rsidRPr="00BB2D5A">
        <w:rPr>
          <w:rFonts w:hint="eastAsia"/>
        </w:rPr>
        <w:lastRenderedPageBreak/>
        <w:t>公司业务概要</w:t>
      </w:r>
      <w:bookmarkEnd w:id="27"/>
      <w:bookmarkEnd w:id="28"/>
    </w:p>
    <w:sdt>
      <w:sdtPr>
        <w:rPr>
          <w:rFonts w:ascii="宋体" w:hAnsi="宋体" w:cs="宋体" w:hint="eastAsia"/>
          <w:b w:val="0"/>
          <w:bCs w:val="0"/>
          <w:kern w:val="0"/>
          <w:szCs w:val="24"/>
        </w:rPr>
        <w:alias w:val="模块:报告期内公司所从事的主要业务、经营模式及行业情况说明"/>
        <w:tag w:val="_SEC_4f73d6431da94481a52b41cd560063a7"/>
        <w:id w:val="-2090225677"/>
        <w:lock w:val="sdtLocked"/>
        <w:placeholder>
          <w:docPart w:val="GBC22222222222222222222222222222"/>
        </w:placeholder>
      </w:sdtPr>
      <w:sdtEndPr>
        <w:rPr>
          <w:szCs w:val="21"/>
        </w:rPr>
      </w:sdtEndPr>
      <w:sdtContent>
        <w:p w:rsidR="00D93AE4" w:rsidRPr="00BB2D5A" w:rsidRDefault="00E30060" w:rsidP="00465426">
          <w:pPr>
            <w:pStyle w:val="2"/>
            <w:numPr>
              <w:ilvl w:val="0"/>
              <w:numId w:val="21"/>
            </w:numPr>
            <w:tabs>
              <w:tab w:val="left" w:pos="426"/>
            </w:tabs>
            <w:jc w:val="left"/>
          </w:pPr>
          <w:r w:rsidRPr="00BB2D5A">
            <w:rPr>
              <w:rFonts w:hint="eastAsia"/>
            </w:rPr>
            <w:t>报告期内公司所从事的主要业务、经营模式及行业情况说明</w:t>
          </w:r>
        </w:p>
        <w:sdt>
          <w:sdtPr>
            <w:rPr>
              <w:rFonts w:hint="eastAsia"/>
              <w:szCs w:val="24"/>
            </w:rPr>
            <w:alias w:val="报告期内公司所从事的主要业务、经营模式及行业情况说明"/>
            <w:tag w:val="_GBC_ecd3f0994b9b47bfb4032a81b831775e"/>
            <w:id w:val="-2021233484"/>
            <w:lock w:val="sdtLocked"/>
            <w:placeholder>
              <w:docPart w:val="GBC22222222222222222222222222222"/>
            </w:placeholder>
          </w:sdtPr>
          <w:sdtEndPr/>
          <w:sdtContent>
            <w:p w:rsidR="00A13FFC" w:rsidRPr="00BB2D5A" w:rsidRDefault="00A13FFC" w:rsidP="004F3E21">
              <w:pPr>
                <w:ind w:firstLineChars="200" w:firstLine="420"/>
              </w:pPr>
              <w:r w:rsidRPr="00BB2D5A">
                <w:rPr>
                  <w:rFonts w:hint="eastAsia"/>
                </w:rPr>
                <w:t>（一）主要业务及经营模式</w:t>
              </w:r>
            </w:p>
            <w:p w:rsidR="00A13FFC" w:rsidRPr="00BB2D5A" w:rsidRDefault="00A13FFC" w:rsidP="004F3E21">
              <w:pPr>
                <w:ind w:firstLineChars="200" w:firstLine="420"/>
              </w:pPr>
              <w:r w:rsidRPr="00BB2D5A">
                <w:t>1.煤炭业务</w:t>
              </w:r>
            </w:p>
            <w:p w:rsidR="00A13FFC" w:rsidRPr="00BB2D5A" w:rsidRDefault="00A13FFC" w:rsidP="004F3E21">
              <w:pPr>
                <w:ind w:firstLineChars="200" w:firstLine="420"/>
              </w:pPr>
              <w:r w:rsidRPr="00BB2D5A">
                <w:rPr>
                  <w:rFonts w:hint="eastAsia"/>
                </w:rPr>
                <w:t>公司是中国和澳大利亚主要的煤炭生产商、销售商和贸易商之一，产品主要包括动力煤、喷吹煤，适用于电力、冶金及化工等行业；煤炭产品主要销往中国的华东、华北、华南、西北等地区及日本、韩国、新加坡、澳大利亚等国家。</w:t>
              </w:r>
            </w:p>
            <w:p w:rsidR="00A13FFC" w:rsidRPr="00BB2D5A" w:rsidRDefault="00A13FFC" w:rsidP="004F3E21">
              <w:pPr>
                <w:ind w:firstLineChars="200" w:firstLine="420"/>
              </w:pPr>
              <w:r w:rsidRPr="00BB2D5A">
                <w:t>2.煤化工业务</w:t>
              </w:r>
            </w:p>
            <w:p w:rsidR="00A13FFC" w:rsidRPr="00BB2D5A" w:rsidRDefault="00A13FFC" w:rsidP="004F3E21">
              <w:pPr>
                <w:ind w:firstLineChars="200" w:firstLine="420"/>
              </w:pPr>
              <w:r w:rsidRPr="00BB2D5A">
                <w:rPr>
                  <w:rFonts w:hint="eastAsia"/>
                </w:rPr>
                <w:t>公司煤化工业务主要分布在中国的陕西省和内蒙古自治区；主要产品为甲醇；产品主要销往中国的西北、华北、华东地区。</w:t>
              </w:r>
            </w:p>
            <w:p w:rsidR="00A13FFC" w:rsidRPr="00BB2D5A" w:rsidRDefault="00A13FFC" w:rsidP="004F3E21">
              <w:pPr>
                <w:ind w:firstLineChars="200" w:firstLine="420"/>
              </w:pPr>
              <w:r w:rsidRPr="00BB2D5A">
                <w:rPr>
                  <w:rFonts w:hint="eastAsia"/>
                </w:rPr>
                <w:t>3.</w:t>
              </w:r>
              <w:r w:rsidRPr="00BB2D5A">
                <w:t>机电装备制造业务</w:t>
              </w:r>
            </w:p>
            <w:p w:rsidR="00A13FFC" w:rsidRPr="00BB2D5A" w:rsidRDefault="00A13FFC" w:rsidP="004F3E21">
              <w:pPr>
                <w:ind w:firstLineChars="200" w:firstLine="420"/>
              </w:pPr>
              <w:r w:rsidRPr="00BB2D5A">
                <w:rPr>
                  <w:rFonts w:hint="eastAsia"/>
                </w:rPr>
                <w:t>公司机电装备制造业务主要经营液压支架、掘进机、采煤机等装备的制造、销售、租赁与维修等，产品主要销往中国的华东地区。</w:t>
              </w:r>
            </w:p>
            <w:p w:rsidR="00A13FFC" w:rsidRPr="00BB2D5A" w:rsidRDefault="00A13FFC" w:rsidP="004F3E21">
              <w:pPr>
                <w:ind w:firstLineChars="200" w:firstLine="420"/>
              </w:pPr>
              <w:r w:rsidRPr="00BB2D5A">
                <w:t>4.电力及热力业务</w:t>
              </w:r>
            </w:p>
            <w:p w:rsidR="00A13FFC" w:rsidRPr="00BB2D5A" w:rsidRDefault="00A13FFC" w:rsidP="004F3E21">
              <w:pPr>
                <w:ind w:firstLineChars="200" w:firstLine="420"/>
              </w:pPr>
              <w:r w:rsidRPr="00BB2D5A">
                <w:rPr>
                  <w:rFonts w:hint="eastAsia"/>
                </w:rPr>
                <w:t>公司拥有并经营</w:t>
              </w:r>
              <w:r w:rsidRPr="00BB2D5A">
                <w:t>7座电厂，总装机容量为482MW。所发电力除自用外，其余部分通过地方电网统一销往最终客户。公司电厂生产的热力除自用外，其余部分销往兖矿集团。</w:t>
              </w:r>
            </w:p>
            <w:p w:rsidR="00A13FFC" w:rsidRPr="00BB2D5A" w:rsidRDefault="00A13FFC" w:rsidP="004F3E21">
              <w:pPr>
                <w:ind w:firstLineChars="200" w:firstLine="420"/>
              </w:pPr>
              <w:r w:rsidRPr="00BB2D5A">
                <w:rPr>
                  <w:rFonts w:hint="eastAsia"/>
                </w:rPr>
                <w:t>（二）行业情况说明</w:t>
              </w:r>
            </w:p>
            <w:p w:rsidR="00A13FFC" w:rsidRPr="00BB2D5A" w:rsidRDefault="00A13FFC" w:rsidP="004F3E21">
              <w:pPr>
                <w:ind w:firstLineChars="200" w:firstLine="420"/>
              </w:pPr>
              <w:r w:rsidRPr="00BB2D5A">
                <w:t>201</w:t>
              </w:r>
              <w:r w:rsidRPr="00BB2D5A">
                <w:rPr>
                  <w:rFonts w:hint="eastAsia"/>
                </w:rPr>
                <w:t>9</w:t>
              </w:r>
              <w:r w:rsidRPr="00BB2D5A">
                <w:t>年，煤炭行业深入推进供给侧结构性改革，去产能和优产能同步推进，煤矿先进产能继续释放，智能化、智慧化矿山建设加速推进，煤炭清洁高效利用水平不断提高。在安全环保管控标准以及监管力度不断加大的情况下，煤炭供需保持总体平衡，价格中高位震荡，行业盈利水平保持稳定。</w:t>
              </w:r>
            </w:p>
            <w:p w:rsidR="00D93AE4" w:rsidRPr="00BB2D5A" w:rsidRDefault="00964E85">
              <w:pPr>
                <w:pStyle w:val="affff0"/>
              </w:pPr>
            </w:p>
          </w:sdtContent>
        </w:sdt>
      </w:sdtContent>
    </w:sdt>
    <w:p w:rsidR="00D93AE4" w:rsidRPr="00BB2D5A" w:rsidRDefault="00D93AE4">
      <w:pPr>
        <w:pStyle w:val="affff0"/>
      </w:pPr>
    </w:p>
    <w:p w:rsidR="00D93AE4" w:rsidRPr="00BB2D5A" w:rsidRDefault="00E30060" w:rsidP="00465426">
      <w:pPr>
        <w:pStyle w:val="2"/>
        <w:numPr>
          <w:ilvl w:val="0"/>
          <w:numId w:val="21"/>
        </w:numPr>
        <w:tabs>
          <w:tab w:val="left" w:pos="426"/>
        </w:tabs>
        <w:jc w:val="left"/>
        <w:rPr>
          <w:rFonts w:ascii="宋体" w:hAnsi="宋体" w:cs="宋体"/>
          <w:kern w:val="0"/>
          <w:szCs w:val="24"/>
        </w:rPr>
      </w:pPr>
      <w:r w:rsidRPr="00BB2D5A">
        <w:rPr>
          <w:rFonts w:ascii="宋体" w:hAnsi="宋体" w:cs="宋体" w:hint="eastAsia"/>
          <w:kern w:val="0"/>
          <w:szCs w:val="24"/>
        </w:rPr>
        <w:t>报告期内公司主要资产发生重大变化情况的说明</w:t>
      </w:r>
    </w:p>
    <w:sdt>
      <w:sdtPr>
        <w:alias w:val="是否适用：报告期内公司主要资产发生重大变化情况的说明[双击切换]"/>
        <w:tag w:val="_GBC_7f4c43218b7043b3bdf1e530047cc5d1"/>
        <w:id w:val="1804813372"/>
        <w:lock w:val="sdtContentLocked"/>
        <w:placeholder>
          <w:docPart w:val="GBC22222222222222222222222222222"/>
        </w:placeholder>
      </w:sdtPr>
      <w:sdtEndPr/>
      <w:sdtContent>
        <w:p w:rsidR="00D93AE4" w:rsidRPr="00BB2D5A" w:rsidRDefault="00081429">
          <w:pPr>
            <w:pStyle w:val="affff0"/>
          </w:pPr>
          <w:r w:rsidRPr="00BB2D5A">
            <w:fldChar w:fldCharType="begin"/>
          </w:r>
          <w:r w:rsidR="004F3E21" w:rsidRPr="00BB2D5A">
            <w:instrText xml:space="preserve">MACROBUTTON  SnrToggleCheckbox √适用 </w:instrText>
          </w:r>
          <w:r w:rsidRPr="00BB2D5A">
            <w:fldChar w:fldCharType="end"/>
          </w:r>
          <w:r w:rsidRPr="00BB2D5A">
            <w:fldChar w:fldCharType="begin"/>
          </w:r>
          <w:r w:rsidR="004F3E21" w:rsidRPr="00BB2D5A">
            <w:instrText xml:space="preserve"> MACROBUTTON  SnrToggleCheckbox □不适用 </w:instrText>
          </w:r>
          <w:r w:rsidRPr="00BB2D5A">
            <w:fldChar w:fldCharType="end"/>
          </w:r>
        </w:p>
      </w:sdtContent>
    </w:sdt>
    <w:sdt>
      <w:sdtPr>
        <w:rPr>
          <w:rFonts w:hint="eastAsia"/>
        </w:rPr>
        <w:alias w:val="模块:报告期内公司主要资产发生重大变化情况的说明"/>
        <w:tag w:val="_SEC_ce0711783ff34ea2be29a7ea5c27f6a4"/>
        <w:id w:val="-314877545"/>
        <w:lock w:val="sdtLocked"/>
        <w:placeholder>
          <w:docPart w:val="GBC22222222222222222222222222222"/>
        </w:placeholder>
      </w:sdtPr>
      <w:sdtEndPr/>
      <w:sdtContent>
        <w:sdt>
          <w:sdtPr>
            <w:rPr>
              <w:rFonts w:hint="eastAsia"/>
            </w:rPr>
            <w:alias w:val="报告期内公司主要资产发生重大变化情况的说明"/>
            <w:tag w:val="_GBC_6fed43a02af245f6bf44b1893c3f85e1"/>
            <w:id w:val="251790320"/>
            <w:lock w:val="sdtLocked"/>
            <w:placeholder>
              <w:docPart w:val="GBC22222222222222222222222222222"/>
            </w:placeholder>
          </w:sdtPr>
          <w:sdtEndPr/>
          <w:sdtContent>
            <w:p w:rsidR="004F3E21" w:rsidRPr="00BB2D5A" w:rsidRDefault="004F3E21" w:rsidP="004F3E21">
              <w:pPr>
                <w:pStyle w:val="affff0"/>
                <w:ind w:firstLineChars="200" w:firstLine="420"/>
              </w:pPr>
              <w:r w:rsidRPr="00BB2D5A">
                <w:rPr>
                  <w:rFonts w:hint="eastAsia"/>
                </w:rPr>
                <w:t>报告期内</w:t>
              </w:r>
              <w:r w:rsidR="00EB0862" w:rsidRPr="00BB2D5A">
                <w:rPr>
                  <w:rFonts w:hint="eastAsia"/>
                </w:rPr>
                <w:t>主要资产变动情况及原因分析</w:t>
              </w:r>
              <w:r w:rsidRPr="00BB2D5A">
                <w:rPr>
                  <w:rFonts w:hint="eastAsia"/>
                </w:rPr>
                <w:t>详情请见“第五节经营情况讨论与分析”。</w:t>
              </w:r>
            </w:p>
          </w:sdtContent>
        </w:sdt>
        <w:p w:rsidR="004F3E21" w:rsidRPr="00BB2D5A" w:rsidRDefault="004F3E21">
          <w:pPr>
            <w:pStyle w:val="affff0"/>
          </w:pPr>
        </w:p>
        <w:p w:rsidR="004F3E21" w:rsidRPr="00BB2D5A" w:rsidRDefault="004F3E21" w:rsidP="004F3E21">
          <w:pPr>
            <w:ind w:firstLineChars="200" w:firstLine="420"/>
          </w:pPr>
          <w:r w:rsidRPr="00BB2D5A">
            <w:rPr>
              <w:rFonts w:hint="eastAsia"/>
            </w:rPr>
            <w:t>其中：境外资产</w:t>
          </w:r>
          <w:sdt>
            <w:sdtPr>
              <w:rPr>
                <w:rFonts w:hint="eastAsia"/>
              </w:rPr>
              <w:alias w:val="报告期内公司境外资产变化"/>
              <w:tag w:val="_GBC_75f8b2bb3c9b483fb00e416c36d271f9"/>
              <w:id w:val="1258869567"/>
              <w:lock w:val="sdtLocked"/>
              <w:placeholder>
                <w:docPart w:val="GBC22222222222222222222222222222"/>
              </w:placeholder>
            </w:sdtPr>
            <w:sdtEndPr/>
            <w:sdtContent>
              <w:r w:rsidR="00D51F07" w:rsidRPr="00BB2D5A">
                <w:rPr>
                  <w:rFonts w:hint="eastAsia"/>
                </w:rPr>
                <w:t>711.74</w:t>
              </w:r>
            </w:sdtContent>
          </w:sdt>
          <w:sdt>
            <w:sdtPr>
              <w:rPr>
                <w:rFonts w:hint="eastAsia"/>
              </w:rPr>
              <w:alias w:val="单位：报告期内公司境外资产变化"/>
              <w:tag w:val="_GBC_657bc8d730f24f988a4b1de27e0193d0"/>
              <w:id w:val="1927839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51F07" w:rsidRPr="00BB2D5A">
                <w:rPr>
                  <w:rFonts w:hint="eastAsia"/>
                </w:rPr>
                <w:t>亿元</w:t>
              </w:r>
            </w:sdtContent>
          </w:sdt>
          <w:r w:rsidR="0011272E" w:rsidRPr="00BB2D5A">
            <w:rPr>
              <w:rFonts w:hint="eastAsia"/>
            </w:rPr>
            <w:t>（</w:t>
          </w:r>
          <w:r w:rsidRPr="00BB2D5A">
            <w:rPr>
              <w:rFonts w:hint="eastAsia"/>
            </w:rPr>
            <w:t>币种：</w:t>
          </w:r>
          <w:sdt>
            <w:sdtPr>
              <w:rPr>
                <w:rFonts w:hint="eastAsia"/>
              </w:rPr>
              <w:alias w:val="币种：报告期内公司境外资产变化"/>
              <w:tag w:val="_GBC_235923e550b94559986d527016859420"/>
              <w:id w:val="-8336756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r w:rsidRPr="00BB2D5A">
            <w:rPr>
              <w:rFonts w:hint="eastAsia"/>
            </w:rPr>
            <w:t>），占总资产的比例为</w:t>
          </w:r>
          <w:sdt>
            <w:sdtPr>
              <w:rPr>
                <w:rFonts w:hint="eastAsia"/>
              </w:rPr>
              <w:alias w:val="报告期内公司境外资产变化占总资产的比例"/>
              <w:tag w:val="_GBC_d79a741d0d2e412ea1fc4f0176aa7072"/>
              <w:id w:val="-1705326293"/>
              <w:lock w:val="sdtLocked"/>
              <w:placeholder>
                <w:docPart w:val="GBC22222222222222222222222222222"/>
              </w:placeholder>
            </w:sdtPr>
            <w:sdtEndPr/>
            <w:sdtContent>
              <w:r w:rsidR="00EA38D0" w:rsidRPr="00BB2D5A">
                <w:rPr>
                  <w:rFonts w:hint="eastAsia"/>
                </w:rPr>
                <w:t>3</w:t>
              </w:r>
              <w:r w:rsidR="00B26C3D" w:rsidRPr="00BB2D5A">
                <w:rPr>
                  <w:rFonts w:hint="eastAsia"/>
                </w:rPr>
                <w:t>4.2</w:t>
              </w:r>
            </w:sdtContent>
          </w:sdt>
          <w:r w:rsidRPr="00BB2D5A">
            <w:rPr>
              <w:rFonts w:hint="eastAsia"/>
            </w:rPr>
            <w:t>%，较上年同期未发生重大变化。自</w:t>
          </w:r>
          <w:r w:rsidRPr="00BB2D5A">
            <w:t>2004年起，公司通过收购境外资产或股权、设立公司、换股合并等多种方式，于境外形成兖煤澳洲、兖煤国际为主的相关投资管理平台。兖煤澳洲、兖煤国际的生产经营情况详情请见“第</w:t>
          </w:r>
          <w:r w:rsidRPr="00BB2D5A">
            <w:rPr>
              <w:rFonts w:hint="eastAsia"/>
            </w:rPr>
            <w:t>五</w:t>
          </w:r>
          <w:r w:rsidRPr="00BB2D5A">
            <w:t>节经营情况讨论与分析”。</w:t>
          </w:r>
        </w:p>
        <w:p w:rsidR="00D93AE4" w:rsidRPr="00BB2D5A" w:rsidRDefault="00964E85">
          <w:pPr>
            <w:pStyle w:val="affff0"/>
          </w:pP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571553111"/>
        <w:lock w:val="sdtLocked"/>
        <w:placeholder>
          <w:docPart w:val="GBC22222222222222222222222222222"/>
        </w:placeholder>
      </w:sdtPr>
      <w:sdtEndPr>
        <w:rPr>
          <w:szCs w:val="21"/>
        </w:rPr>
      </w:sdtEndPr>
      <w:sdtContent>
        <w:p w:rsidR="00D93AE4" w:rsidRPr="00BB2D5A" w:rsidRDefault="00E30060" w:rsidP="00465426">
          <w:pPr>
            <w:pStyle w:val="2"/>
            <w:numPr>
              <w:ilvl w:val="0"/>
              <w:numId w:val="21"/>
            </w:numPr>
            <w:tabs>
              <w:tab w:val="left" w:pos="426"/>
            </w:tabs>
            <w:jc w:val="left"/>
            <w:rPr>
              <w:rFonts w:ascii="宋体" w:hAnsi="宋体" w:cs="宋体"/>
              <w:kern w:val="0"/>
              <w:szCs w:val="24"/>
            </w:rPr>
          </w:pPr>
          <w:r w:rsidRPr="00BB2D5A">
            <w:rPr>
              <w:rFonts w:ascii="宋体" w:hAnsi="宋体" w:cs="宋体" w:hint="eastAsia"/>
              <w:kern w:val="0"/>
              <w:szCs w:val="24"/>
            </w:rPr>
            <w:t>报告期内核心竞争力分析</w:t>
          </w:r>
        </w:p>
        <w:sdt>
          <w:sdtPr>
            <w:alias w:val="是否适用：报告期内核心竞争力分析[双击切换]"/>
            <w:tag w:val="_GBC_a03591f0f7444c9b8f5c55d6f75c3136"/>
            <w:id w:val="1279377468"/>
            <w:lock w:val="sdtContentLocked"/>
            <w:placeholder>
              <w:docPart w:val="GBC22222222222222222222222222222"/>
            </w:placeholder>
          </w:sdtPr>
          <w:sdtEndPr/>
          <w:sdtContent>
            <w:p w:rsidR="00D93AE4" w:rsidRPr="00BB2D5A" w:rsidRDefault="00081429">
              <w:pPr>
                <w:pStyle w:val="affff0"/>
              </w:pPr>
              <w:r w:rsidRPr="00BB2D5A">
                <w:fldChar w:fldCharType="begin"/>
              </w:r>
              <w:r w:rsidR="004F3E21" w:rsidRPr="00BB2D5A">
                <w:instrText xml:space="preserve">MACROBUTTON  SnrToggleCheckbox √适用 </w:instrText>
              </w:r>
              <w:r w:rsidRPr="00BB2D5A">
                <w:fldChar w:fldCharType="end"/>
              </w:r>
              <w:r w:rsidRPr="00BB2D5A">
                <w:fldChar w:fldCharType="begin"/>
              </w:r>
              <w:r w:rsidR="004F3E21" w:rsidRPr="00BB2D5A">
                <w:instrText xml:space="preserve"> MACROBUTTON  SnrToggleCheckbox □不适用 </w:instrText>
              </w:r>
              <w:r w:rsidRPr="00BB2D5A">
                <w:fldChar w:fldCharType="end"/>
              </w:r>
            </w:p>
          </w:sdtContent>
        </w:sdt>
        <w:sdt>
          <w:sdtPr>
            <w:rPr>
              <w:rFonts w:hint="eastAsia"/>
            </w:rPr>
            <w:alias w:val="报告期内核心竞争力分析"/>
            <w:tag w:val="_GBC_956a57b53cd74344a32f2309bcc5f344"/>
            <w:id w:val="770976340"/>
            <w:lock w:val="sdtLocked"/>
            <w:placeholder>
              <w:docPart w:val="GBC22222222222222222222222222222"/>
            </w:placeholder>
          </w:sdtPr>
          <w:sdtEndPr/>
          <w:sdtContent>
            <w:p w:rsidR="009217FC" w:rsidRPr="00BB2D5A" w:rsidRDefault="00512D7B" w:rsidP="004F3E21">
              <w:pPr>
                <w:ind w:firstLineChars="200" w:firstLine="420"/>
                <w:sectPr w:rsidR="009217FC" w:rsidRPr="00BB2D5A" w:rsidSect="00526E3D">
                  <w:pgSz w:w="11906" w:h="16838"/>
                  <w:pgMar w:top="1440" w:right="1797" w:bottom="1525" w:left="1276" w:header="855" w:footer="992" w:gutter="0"/>
                  <w:cols w:space="425"/>
                  <w:docGrid w:linePitch="312"/>
                </w:sectPr>
              </w:pPr>
              <w:r w:rsidRPr="00BB2D5A">
                <w:t>2019年，本集团积极把握煤炭行业供给侧结构性改革、新旧动能转换等政策机遇，通过优化产业结构、强化精益管控、加快运营机制变革等措施，不断提升企业发展活力和核心竞争力。煤炭产业聚焦集约高效发展，智能化矿山建设成效显著，建成一批国内先进、国际一流常态化运行智能综放工作面。大力实施精煤制胜战略，高附加值产品占比不断提升。澳洲基地主力矿井优势产能充分释放，运营质量和经济效益持续提升，逐步建成国际一流大型能源基地，国际竞争力更加凸显。陕蒙基地矿井手续办理取得实质性进展，资源优势向经济优势加快转化，企业发展后劲持续增强</w:t>
              </w:r>
              <w:r w:rsidRPr="00BB2D5A">
                <w:rPr>
                  <w:rFonts w:hint="eastAsia"/>
                </w:rPr>
                <w:t>。化工产业规模和集群效应逐步显现，两个高端精细化工二期项目高质量建成，成功投入试生产。科技创新取得丰硕成果，全年投入科技研发资金</w:t>
              </w:r>
              <w:r w:rsidRPr="00BB2D5A">
                <w:t>2.</w:t>
              </w:r>
              <w:r w:rsidR="001D1E95" w:rsidRPr="00BB2D5A">
                <w:rPr>
                  <w:rFonts w:hint="eastAsia"/>
                </w:rPr>
                <w:t>65</w:t>
              </w:r>
              <w:r w:rsidRPr="00BB2D5A">
                <w:t>亿元，完成科技成果60项，其中19项达到国际先进水平。数字转型变革全面开启，深入实施大数据工程建设，推行数字化经营管控，核心业务实现流程贯通、数据共享。坚持绿色循环低碳发展，民用燃煤清洁取暖关键技术达到国际领先水平，塌陷区生态修复样本工程加快建设，发挥了行业引领作用。</w:t>
              </w:r>
            </w:p>
          </w:sdtContent>
        </w:sdt>
      </w:sdtContent>
    </w:sdt>
    <w:p w:rsidR="00EC3ADC" w:rsidRPr="00BB2D5A" w:rsidRDefault="00D600F9" w:rsidP="00EC3ADC">
      <w:pPr>
        <w:pStyle w:val="10"/>
        <w:numPr>
          <w:ilvl w:val="0"/>
          <w:numId w:val="3"/>
        </w:numPr>
        <w:ind w:left="498" w:hangingChars="177" w:hanging="498"/>
      </w:pPr>
      <w:bookmarkStart w:id="29" w:name="_Toc38462603"/>
      <w:r w:rsidRPr="00BB2D5A">
        <w:rPr>
          <w:rFonts w:hint="eastAsia"/>
        </w:rPr>
        <w:lastRenderedPageBreak/>
        <w:t>董事长报告书</w:t>
      </w:r>
      <w:bookmarkEnd w:id="29"/>
    </w:p>
    <w:p w:rsidR="000D5B0E" w:rsidRPr="00BB2D5A" w:rsidRDefault="000D5B0E" w:rsidP="000D5B0E">
      <w:r w:rsidRPr="00BB2D5A">
        <w:rPr>
          <w:rFonts w:hint="eastAsia"/>
        </w:rPr>
        <w:t>尊敬的各位股东：</w:t>
      </w:r>
    </w:p>
    <w:p w:rsidR="000D5B0E" w:rsidRPr="00BB2D5A" w:rsidRDefault="000D5B0E" w:rsidP="00D91B60">
      <w:pPr>
        <w:ind w:firstLineChars="200" w:firstLine="420"/>
      </w:pPr>
      <w:r w:rsidRPr="00BB2D5A">
        <w:rPr>
          <w:rFonts w:hint="eastAsia"/>
        </w:rPr>
        <w:t>我谨代表董事会向各位股东欣然呈报兖州煤业</w:t>
      </w:r>
      <w:r w:rsidRPr="00BB2D5A">
        <w:t>2019年度报告，并向大家汇报2020年发展思路。</w:t>
      </w:r>
    </w:p>
    <w:p w:rsidR="000D5B0E" w:rsidRPr="00BB2D5A" w:rsidRDefault="000D5B0E" w:rsidP="00D91B60">
      <w:pPr>
        <w:ind w:firstLineChars="200" w:firstLine="420"/>
      </w:pPr>
      <w:r w:rsidRPr="00BB2D5A">
        <w:t>2019年，国际贸易争端跌宕起伏，全球经济增长持续放缓。中国政府坚持稳中求进总基调，国内宏观经济平稳运行。国内外煤炭市场供需保持总体平衡，价格中高位震荡。</w:t>
      </w:r>
    </w:p>
    <w:p w:rsidR="000D5B0E" w:rsidRPr="00BB2D5A" w:rsidRDefault="000D5B0E" w:rsidP="007A43F0">
      <w:pPr>
        <w:ind w:firstLineChars="200" w:firstLine="420"/>
      </w:pPr>
      <w:r w:rsidRPr="00BB2D5A">
        <w:rPr>
          <w:rFonts w:hint="eastAsia"/>
        </w:rPr>
        <w:t>面对复杂形势，兖州煤业负重承压奋进，砥砺攻坚克难，通过优化产业结构、强化资金纪律、挖潜提质增效、创新体制机制等措施，整体工作呈现规模增大、发展增速、结构增优、效益增高的良好局面。报告期内，本集团生产原煤</w:t>
      </w:r>
      <w:r w:rsidRPr="00BB2D5A">
        <w:t>10,639万吨、甲醇176万吨；销售商品煤11,612万吨，销售甲醇175万吨；实现</w:t>
      </w:r>
      <w:r w:rsidR="007A58ED" w:rsidRPr="00BB2D5A">
        <w:rPr>
          <w:rFonts w:hint="eastAsia"/>
        </w:rPr>
        <w:t>营业</w:t>
      </w:r>
      <w:r w:rsidRPr="00BB2D5A">
        <w:t>收入</w:t>
      </w:r>
      <w:r w:rsidR="007A58ED" w:rsidRPr="00BB2D5A">
        <w:rPr>
          <w:rFonts w:hint="eastAsia"/>
        </w:rPr>
        <w:t>2</w:t>
      </w:r>
      <w:r w:rsidR="007A58ED" w:rsidRPr="00BB2D5A">
        <w:t>,</w:t>
      </w:r>
      <w:r w:rsidR="007A58ED" w:rsidRPr="00BB2D5A">
        <w:rPr>
          <w:rFonts w:hint="eastAsia"/>
        </w:rPr>
        <w:t>006.</w:t>
      </w:r>
      <w:r w:rsidR="00DE5AA9" w:rsidRPr="00BB2D5A">
        <w:t>47</w:t>
      </w:r>
      <w:r w:rsidRPr="00BB2D5A">
        <w:t>亿元；利润</w:t>
      </w:r>
      <w:r w:rsidR="007A58ED" w:rsidRPr="00BB2D5A">
        <w:rPr>
          <w:rFonts w:hint="eastAsia"/>
        </w:rPr>
        <w:t>总额</w:t>
      </w:r>
      <w:r w:rsidR="002E484B" w:rsidRPr="00BB2D5A">
        <w:rPr>
          <w:rFonts w:hint="eastAsia"/>
        </w:rPr>
        <w:t>140.43</w:t>
      </w:r>
      <w:r w:rsidRPr="00BB2D5A">
        <w:t>亿元；</w:t>
      </w:r>
      <w:r w:rsidR="007A58ED" w:rsidRPr="00BB2D5A">
        <w:rPr>
          <w:rFonts w:hint="eastAsia"/>
        </w:rPr>
        <w:t>归属于母公司所有者的净利润</w:t>
      </w:r>
      <w:r w:rsidR="002E484B" w:rsidRPr="00BB2D5A">
        <w:rPr>
          <w:rFonts w:hint="eastAsia"/>
        </w:rPr>
        <w:t>86.68</w:t>
      </w:r>
      <w:r w:rsidRPr="00BB2D5A">
        <w:t>亿元，多项经济指标均创历史最好水平。</w:t>
      </w:r>
    </w:p>
    <w:p w:rsidR="000D5B0E" w:rsidRPr="00BB2D5A" w:rsidRDefault="000D5B0E" w:rsidP="00D91B60">
      <w:pPr>
        <w:ind w:firstLineChars="200" w:firstLine="420"/>
      </w:pPr>
      <w:r w:rsidRPr="00BB2D5A">
        <w:rPr>
          <w:rFonts w:ascii="黑体" w:eastAsia="黑体" w:hAnsi="黑体" w:hint="eastAsia"/>
          <w:bCs/>
        </w:rPr>
        <w:t>主业优势突出，实现量效齐升。</w:t>
      </w:r>
      <w:r w:rsidRPr="00BB2D5A">
        <w:rPr>
          <w:rFonts w:hint="eastAsia"/>
        </w:rPr>
        <w:t>着眼全球战略布局，做优做强主导产业，加速迈向国际化综合能源集团。</w:t>
      </w:r>
      <w:r w:rsidRPr="00BB2D5A">
        <w:rPr>
          <w:rFonts w:ascii="楷体_GB2312" w:eastAsia="楷体_GB2312" w:hint="eastAsia"/>
          <w:b/>
        </w:rPr>
        <w:t>煤炭产业</w:t>
      </w:r>
      <w:r w:rsidRPr="00BB2D5A">
        <w:rPr>
          <w:rFonts w:hint="eastAsia"/>
        </w:rPr>
        <w:t>率先建成一批常态化运行智能化采掘工作面，树立了行业标杆。</w:t>
      </w:r>
      <w:r w:rsidRPr="00BB2D5A">
        <w:rPr>
          <w:rFonts w:hint="eastAsia"/>
          <w:b/>
          <w:bCs/>
        </w:rPr>
        <w:t>本部基地</w:t>
      </w:r>
      <w:r w:rsidRPr="00BB2D5A">
        <w:rPr>
          <w:rFonts w:hint="eastAsia"/>
        </w:rPr>
        <w:t>实施精细开采、装备升级、工艺优化，实现稳产高效，继续保持效益支撑作用。</w:t>
      </w:r>
      <w:r w:rsidRPr="00BB2D5A">
        <w:rPr>
          <w:rFonts w:hint="eastAsia"/>
          <w:b/>
          <w:bCs/>
        </w:rPr>
        <w:t>陕蒙基地</w:t>
      </w:r>
      <w:r w:rsidRPr="00BB2D5A">
        <w:rPr>
          <w:rFonts w:hint="eastAsia"/>
        </w:rPr>
        <w:t>集聚优势资源，集中优势力量，全力攻坚突破，石拉乌素煤矿手续办理取得实质性进展，营盘壕煤矿获得探矿权证和项目核准批复，企业发展后劲进一步增强。</w:t>
      </w:r>
      <w:r w:rsidRPr="00BB2D5A">
        <w:rPr>
          <w:rFonts w:hint="eastAsia"/>
          <w:b/>
          <w:bCs/>
        </w:rPr>
        <w:t>澳洲基地</w:t>
      </w:r>
      <w:r w:rsidRPr="00BB2D5A">
        <w:rPr>
          <w:rFonts w:hint="eastAsia"/>
        </w:rPr>
        <w:t>整合协同效应充分发挥，优势矿井产能加速释放，规模实力、发展质量和盈利水平全面提升。</w:t>
      </w:r>
      <w:r w:rsidRPr="00BB2D5A">
        <w:rPr>
          <w:rFonts w:ascii="楷体_GB2312" w:eastAsia="楷体_GB2312" w:hint="eastAsia"/>
          <w:b/>
        </w:rPr>
        <w:t>煤化工产业</w:t>
      </w:r>
      <w:r w:rsidRPr="00BB2D5A">
        <w:rPr>
          <w:rFonts w:hint="eastAsia"/>
        </w:rPr>
        <w:t>现有项目实现“安稳长满优”运行，鄂尔多斯能化和榆林能化两个高端精细化工二期项目投入试生产，规模效应更加显现。</w:t>
      </w:r>
    </w:p>
    <w:p w:rsidR="000D5B0E" w:rsidRPr="00BB2D5A" w:rsidRDefault="000D5B0E" w:rsidP="00D91B60">
      <w:pPr>
        <w:ind w:firstLineChars="200" w:firstLine="420"/>
      </w:pPr>
      <w:r w:rsidRPr="00BB2D5A">
        <w:rPr>
          <w:rFonts w:ascii="黑体" w:eastAsia="黑体" w:hAnsi="黑体" w:hint="eastAsia"/>
          <w:bCs/>
        </w:rPr>
        <w:t>智慧营销创效，实现拓展提升。</w:t>
      </w:r>
      <w:r w:rsidRPr="00BB2D5A">
        <w:rPr>
          <w:rFonts w:hint="eastAsia"/>
        </w:rPr>
        <w:t>围绕“拓市场、增销量、保生产、提效益”，科学研判市场行情，积极抢占市场先机，智慧营销成效显著。</w:t>
      </w:r>
      <w:r w:rsidRPr="00BB2D5A">
        <w:rPr>
          <w:rFonts w:ascii="楷体_GB2312" w:eastAsia="楷体_GB2312" w:hint="eastAsia"/>
          <w:b/>
        </w:rPr>
        <w:t>实施“精煤制胜”战略。</w:t>
      </w:r>
      <w:r w:rsidRPr="00BB2D5A">
        <w:rPr>
          <w:rFonts w:hint="eastAsia"/>
        </w:rPr>
        <w:t>坚持效益优先，加大洗选技术改造力度，提高精煤市场占有率，省内矿井精煤销量占比</w:t>
      </w:r>
      <w:r w:rsidRPr="00BB2D5A">
        <w:t>53.5%。精煤创效成效显著。</w:t>
      </w:r>
      <w:r w:rsidRPr="00BB2D5A">
        <w:rPr>
          <w:b/>
        </w:rPr>
        <w:t>实</w:t>
      </w:r>
      <w:r w:rsidRPr="00BB2D5A">
        <w:rPr>
          <w:rFonts w:ascii="楷体_GB2312" w:eastAsia="楷体_GB2312"/>
          <w:b/>
        </w:rPr>
        <w:t>施</w:t>
      </w:r>
      <w:r w:rsidRPr="00BB2D5A">
        <w:rPr>
          <w:rFonts w:ascii="楷体_GB2312" w:eastAsia="楷体_GB2312"/>
          <w:b/>
        </w:rPr>
        <w:t>“</w:t>
      </w:r>
      <w:r w:rsidRPr="00BB2D5A">
        <w:rPr>
          <w:rFonts w:ascii="楷体_GB2312" w:eastAsia="楷体_GB2312"/>
          <w:b/>
        </w:rPr>
        <w:t>长协+直供</w:t>
      </w:r>
      <w:r w:rsidRPr="00BB2D5A">
        <w:rPr>
          <w:rFonts w:ascii="楷体_GB2312" w:eastAsia="楷体_GB2312"/>
          <w:b/>
        </w:rPr>
        <w:t>”</w:t>
      </w:r>
      <w:r w:rsidRPr="00BB2D5A">
        <w:rPr>
          <w:rFonts w:ascii="楷体_GB2312" w:eastAsia="楷体_GB2312"/>
          <w:b/>
        </w:rPr>
        <w:t>战略。</w:t>
      </w:r>
      <w:r w:rsidRPr="00BB2D5A">
        <w:t>省内长协客户销量占比达74%；直供客户占比突破87%，有效抵御了煤炭市场下行波动风险。</w:t>
      </w:r>
      <w:r w:rsidRPr="00BB2D5A">
        <w:rPr>
          <w:rFonts w:ascii="楷体_GB2312" w:eastAsia="楷体_GB2312"/>
          <w:b/>
        </w:rPr>
        <w:t>实施</w:t>
      </w:r>
      <w:r w:rsidRPr="00BB2D5A">
        <w:rPr>
          <w:rFonts w:ascii="楷体_GB2312" w:eastAsia="楷体_GB2312"/>
          <w:b/>
        </w:rPr>
        <w:t>“</w:t>
      </w:r>
      <w:r w:rsidRPr="00BB2D5A">
        <w:rPr>
          <w:rFonts w:ascii="楷体_GB2312" w:eastAsia="楷体_GB2312"/>
          <w:b/>
        </w:rPr>
        <w:t>产品定制</w:t>
      </w:r>
      <w:r w:rsidRPr="00BB2D5A">
        <w:rPr>
          <w:rFonts w:ascii="楷体_GB2312" w:eastAsia="楷体_GB2312"/>
          <w:b/>
        </w:rPr>
        <w:t>”</w:t>
      </w:r>
      <w:r w:rsidRPr="00BB2D5A">
        <w:rPr>
          <w:rFonts w:ascii="楷体_GB2312" w:eastAsia="楷体_GB2312"/>
          <w:b/>
        </w:rPr>
        <w:t>战略。</w:t>
      </w:r>
      <w:r w:rsidRPr="00BB2D5A">
        <w:t>坚持市场导向、价值至上，深挖市场需求潜力，综合实施煤炭产品定制和煤泥减量，最大限度挖掘产品增值空间。</w:t>
      </w:r>
    </w:p>
    <w:p w:rsidR="000D5B0E" w:rsidRPr="00BB2D5A" w:rsidRDefault="000D5B0E" w:rsidP="00D91B60">
      <w:pPr>
        <w:ind w:firstLineChars="200" w:firstLine="420"/>
      </w:pPr>
      <w:r w:rsidRPr="00BB2D5A">
        <w:rPr>
          <w:rFonts w:ascii="黑体" w:eastAsia="黑体" w:hAnsi="黑体" w:hint="eastAsia"/>
          <w:bCs/>
        </w:rPr>
        <w:t>强化管控质量，实现精益提升。</w:t>
      </w:r>
      <w:r w:rsidRPr="00BB2D5A">
        <w:rPr>
          <w:rFonts w:hint="eastAsia"/>
        </w:rPr>
        <w:t>完善效益成本倒逼机制，实施“量本利”闭环管理和成本定期考核预警，经营管控质量实现精益提升。</w:t>
      </w:r>
      <w:r w:rsidRPr="00BB2D5A">
        <w:rPr>
          <w:rFonts w:ascii="楷体_GB2312" w:eastAsia="楷体_GB2312" w:hint="eastAsia"/>
          <w:b/>
        </w:rPr>
        <w:t>深挖内潜。</w:t>
      </w:r>
      <w:r w:rsidRPr="00BB2D5A">
        <w:rPr>
          <w:rFonts w:hint="eastAsia"/>
        </w:rPr>
        <w:t>加强全面预算管理，持续开展材料单耗、设备能耗、设备使用及闲置率“三大对标”活动，实现节支创效。</w:t>
      </w:r>
      <w:r w:rsidRPr="00BB2D5A">
        <w:rPr>
          <w:rFonts w:ascii="楷体_GB2312" w:eastAsia="楷体_GB2312" w:hint="eastAsia"/>
          <w:b/>
        </w:rPr>
        <w:t>堵漏降本。</w:t>
      </w:r>
      <w:r w:rsidRPr="00BB2D5A">
        <w:rPr>
          <w:rFonts w:hint="eastAsia"/>
        </w:rPr>
        <w:t>强化采购源头管理，深推集量采购、阳光采购和公开招标采购，最大限度节支降本。</w:t>
      </w:r>
      <w:r w:rsidRPr="00BB2D5A">
        <w:rPr>
          <w:rFonts w:ascii="楷体_GB2312" w:eastAsia="楷体_GB2312" w:hint="eastAsia"/>
          <w:b/>
        </w:rPr>
        <w:t>提速提效。</w:t>
      </w:r>
      <w:r w:rsidRPr="00BB2D5A">
        <w:rPr>
          <w:rFonts w:hint="eastAsia"/>
        </w:rPr>
        <w:t>借助大数据工程，充分发挥共享平台优势，实现管理资源的信息化、集约化、标准化，企业运行效率不断提升。</w:t>
      </w:r>
    </w:p>
    <w:p w:rsidR="000D5B0E" w:rsidRPr="00BB2D5A" w:rsidRDefault="000D5B0E" w:rsidP="00D91B60">
      <w:pPr>
        <w:ind w:firstLineChars="200" w:firstLine="420"/>
      </w:pPr>
      <w:r w:rsidRPr="00BB2D5A">
        <w:rPr>
          <w:rFonts w:ascii="黑体" w:eastAsia="黑体" w:hAnsi="黑体" w:hint="eastAsia"/>
          <w:bCs/>
        </w:rPr>
        <w:t>践行社会责任，体现使命担当。</w:t>
      </w:r>
      <w:r w:rsidRPr="00BB2D5A">
        <w:rPr>
          <w:rFonts w:hint="eastAsia"/>
        </w:rPr>
        <w:t>坚持人本理念，完善安全、环保、民生支撑保障体系，营造了改革发展的良好环境。</w:t>
      </w:r>
      <w:r w:rsidRPr="00BB2D5A">
        <w:rPr>
          <w:rFonts w:ascii="楷体_GB2312" w:eastAsia="楷体_GB2312" w:hint="eastAsia"/>
          <w:b/>
        </w:rPr>
        <w:t>坚持绿色低碳发展，</w:t>
      </w:r>
      <w:r w:rsidRPr="00BB2D5A">
        <w:rPr>
          <w:rFonts w:hint="eastAsia"/>
        </w:rPr>
        <w:t>推进新一轮环保“三年行动”，一批环保重点项目按计划推进。民用燃煤清洁取暖关键技术达到国际领先水平，环保叠加效益逐步释放；规划实施工业塌陷区转型发展、生态治理示范工程。</w:t>
      </w:r>
      <w:r w:rsidRPr="00BB2D5A">
        <w:rPr>
          <w:rFonts w:ascii="楷体_GB2312" w:eastAsia="楷体_GB2312" w:hint="eastAsia"/>
          <w:b/>
        </w:rPr>
        <w:t>坚持共建共享发展，</w:t>
      </w:r>
      <w:r w:rsidRPr="00BB2D5A">
        <w:rPr>
          <w:rFonts w:hint="eastAsia"/>
        </w:rPr>
        <w:t>提升股东回报，派发每股人民币</w:t>
      </w:r>
      <w:r w:rsidRPr="00BB2D5A">
        <w:t>1元中期特别股利，与全球投资者共享发展成果。积极落实国家“精准扶贫”战略部署，累计投入帮扶资金2600余万元，在脱贫攻坚中体现国企使命与担当。</w:t>
      </w:r>
    </w:p>
    <w:p w:rsidR="000D5B0E" w:rsidRPr="00BB2D5A" w:rsidRDefault="000D5B0E" w:rsidP="00D91B60">
      <w:pPr>
        <w:ind w:firstLineChars="200" w:firstLine="420"/>
      </w:pPr>
      <w:r w:rsidRPr="00BB2D5A">
        <w:t>2019年，凭借优秀的经营业绩和规范的公司治理，兖州煤业第11次被上海证券交易所评为上市公司信息披露A级，荣登2019财富中国500强第58位，公司市值位列全球矿业公司50强第35位，同时还荣获“中国百强企业奖”“中国上市公司金圆桌最佳董事会奖”等多项荣誉。</w:t>
      </w:r>
    </w:p>
    <w:p w:rsidR="000D5B0E" w:rsidRPr="00BB2D5A" w:rsidRDefault="000D5B0E" w:rsidP="00D91B60">
      <w:pPr>
        <w:ind w:firstLineChars="200" w:firstLine="420"/>
      </w:pPr>
      <w:r w:rsidRPr="00BB2D5A">
        <w:rPr>
          <w:rFonts w:hint="eastAsia"/>
        </w:rPr>
        <w:t>展望</w:t>
      </w:r>
      <w:r w:rsidRPr="00BB2D5A">
        <w:t>2020年，经济全球化在逆风中前行，世界格局面临深度调整。新冠肺炎疫情虽然给</w:t>
      </w:r>
      <w:r w:rsidR="006514BA" w:rsidRPr="00BB2D5A">
        <w:rPr>
          <w:rFonts w:hint="eastAsia"/>
        </w:rPr>
        <w:t>全球</w:t>
      </w:r>
      <w:r w:rsidRPr="00BB2D5A">
        <w:t>经济运行带来明显影响，但中国经济有巨大的韧性和潜力，长期向好的趋势不会改变。预计2020年煤炭供需关系将保持总体平衡态势，煤炭价格将在绿色区间运行。</w:t>
      </w:r>
    </w:p>
    <w:p w:rsidR="00D601B0" w:rsidRPr="00BB2D5A" w:rsidRDefault="00130827" w:rsidP="00D601B0">
      <w:pPr>
        <w:overflowPunct w:val="0"/>
        <w:ind w:firstLineChars="200" w:firstLine="420"/>
      </w:pPr>
      <w:r w:rsidRPr="00BB2D5A">
        <w:t>2020年，面对复杂严峻的国内外宏观经济形势，兖州煤业</w:t>
      </w:r>
      <w:r w:rsidRPr="00BB2D5A">
        <w:rPr>
          <w:rFonts w:hint="eastAsia"/>
        </w:rPr>
        <w:t>将</w:t>
      </w:r>
      <w:r w:rsidRPr="00BB2D5A">
        <w:t>紧紧围绕“聚焦主业、存量优化、增量提质、跨越发展”部署要求，准确把握国内外经济形势变化，顺时应势，精准施策，确保2020年经济效益和运行质量逆势不减，稳健发展。</w:t>
      </w:r>
      <w:r w:rsidR="00D601B0" w:rsidRPr="00BB2D5A">
        <w:rPr>
          <w:rFonts w:hint="eastAsia"/>
        </w:rPr>
        <w:t>为确保</w:t>
      </w:r>
      <w:r w:rsidR="00D601B0" w:rsidRPr="00BB2D5A">
        <w:t>2020年本集团经营工作实现量的稳步增长和质的全面提升，经审慎研究，结合运营实际，制定2020年经营计划为销售自产煤1亿吨。</w:t>
      </w:r>
    </w:p>
    <w:p w:rsidR="00D601B0" w:rsidRPr="00BB2D5A" w:rsidRDefault="00D601B0" w:rsidP="00D601B0">
      <w:pPr>
        <w:overflowPunct w:val="0"/>
        <w:ind w:firstLineChars="200" w:firstLine="420"/>
        <w:rPr>
          <w:rFonts w:eastAsia="等线"/>
        </w:rPr>
      </w:pPr>
      <w:r w:rsidRPr="00BB2D5A">
        <w:t>围绕全年经营工作，本集团将重点采取以下措施。</w:t>
      </w:r>
    </w:p>
    <w:p w:rsidR="00D601B0" w:rsidRPr="00BB2D5A" w:rsidRDefault="00D601B0" w:rsidP="00D601B0">
      <w:pPr>
        <w:overflowPunct w:val="0"/>
        <w:ind w:firstLineChars="200" w:firstLine="420"/>
        <w:rPr>
          <w:rFonts w:cs="黑体"/>
          <w:b/>
          <w:bCs/>
        </w:rPr>
      </w:pPr>
      <w:r w:rsidRPr="00BB2D5A">
        <w:rPr>
          <w:rFonts w:ascii="黑体" w:eastAsia="黑体" w:hAnsi="黑体" w:hint="eastAsia"/>
          <w:bCs/>
        </w:rPr>
        <w:lastRenderedPageBreak/>
        <w:t>聚焦主业优化结构。</w:t>
      </w:r>
      <w:r w:rsidRPr="00BB2D5A">
        <w:rPr>
          <w:rFonts w:hint="eastAsia"/>
        </w:rPr>
        <w:t>坚持新发展理念，开展“存量优化、增量跨越”攻坚，突出煤炭主业，择机调整不符合战略方向、不具备竞争优势产业，加快推进莫拉本煤矿10%股权收购和部分非煤贸易公司股权剥离工作，推动公司主导产业做优做强。</w:t>
      </w:r>
    </w:p>
    <w:p w:rsidR="00D601B0" w:rsidRPr="00BB2D5A" w:rsidRDefault="00D601B0" w:rsidP="00D601B0">
      <w:pPr>
        <w:ind w:firstLineChars="200" w:firstLine="420"/>
      </w:pPr>
      <w:r w:rsidRPr="00BB2D5A">
        <w:rPr>
          <w:rFonts w:ascii="黑体" w:eastAsia="黑体" w:hAnsi="黑体" w:hint="eastAsia"/>
          <w:bCs/>
        </w:rPr>
        <w:t>集约高效稳产增量。</w:t>
      </w:r>
      <w:r w:rsidRPr="00BB2D5A">
        <w:rPr>
          <w:rFonts w:hint="eastAsia"/>
        </w:rPr>
        <w:t>加快提升产业现代化水平，增强核心竞争力和可持续发展能力，确保企业规模当量稳步高质增长。</w:t>
      </w:r>
      <w:r w:rsidRPr="00BB2D5A">
        <w:rPr>
          <w:rFonts w:ascii="楷体_GB2312" w:eastAsia="楷体_GB2312" w:hint="eastAsia"/>
          <w:b/>
        </w:rPr>
        <w:t>煤炭产业</w:t>
      </w:r>
      <w:r w:rsidRPr="00BB2D5A">
        <w:rPr>
          <w:rFonts w:hint="eastAsia"/>
        </w:rPr>
        <w:t>发挥核心引领作用，打造实力强劲的效益利润源。</w:t>
      </w:r>
      <w:r w:rsidRPr="00BB2D5A">
        <w:rPr>
          <w:rFonts w:hint="eastAsia"/>
          <w:b/>
          <w:bCs/>
        </w:rPr>
        <w:t>本部基地</w:t>
      </w:r>
      <w:r w:rsidRPr="00BB2D5A">
        <w:rPr>
          <w:rFonts w:hint="eastAsia"/>
        </w:rPr>
        <w:t>加快安全、绿色、智能、高效“四型矿井”建设，优化组织生产接续，确保稳产高效。</w:t>
      </w:r>
      <w:r w:rsidRPr="00BB2D5A">
        <w:rPr>
          <w:rFonts w:hint="eastAsia"/>
          <w:b/>
          <w:bCs/>
        </w:rPr>
        <w:t>陕蒙基地</w:t>
      </w:r>
      <w:r w:rsidRPr="00BB2D5A">
        <w:rPr>
          <w:rFonts w:hint="eastAsia"/>
        </w:rPr>
        <w:t>聚焦手续办理、灾害防治、环保治理、战略合作等重点工作，最大限度释放增量产能，实现增产增效、提质提效。</w:t>
      </w:r>
      <w:r w:rsidRPr="00BB2D5A">
        <w:rPr>
          <w:rFonts w:hint="eastAsia"/>
          <w:b/>
          <w:bCs/>
        </w:rPr>
        <w:t>澳洲基地</w:t>
      </w:r>
      <w:r w:rsidRPr="00BB2D5A">
        <w:rPr>
          <w:rFonts w:hint="eastAsia"/>
        </w:rPr>
        <w:t>充分放大主力矿井优势产能，优化人力资源配置，严控运营成本，提升运营质量和经济效益。</w:t>
      </w:r>
      <w:r w:rsidRPr="00BB2D5A">
        <w:rPr>
          <w:rFonts w:ascii="楷体_GB2312" w:eastAsia="楷体_GB2312" w:hint="eastAsia"/>
          <w:b/>
        </w:rPr>
        <w:t>煤化工产业</w:t>
      </w:r>
      <w:r w:rsidRPr="00BB2D5A">
        <w:rPr>
          <w:rFonts w:hint="eastAsia"/>
        </w:rPr>
        <w:t>突出高端精细主攻方向，强化技术研发，延长产业链，提高产品附加值和边际贡献，充分发挥高端精细化工产业集群优势，力争二期项目达产达效，形成新的效益支撑点。</w:t>
      </w:r>
    </w:p>
    <w:p w:rsidR="00D601B0" w:rsidRPr="00BB2D5A" w:rsidRDefault="00D601B0" w:rsidP="00D601B0">
      <w:pPr>
        <w:overflowPunct w:val="0"/>
        <w:ind w:firstLineChars="200" w:firstLine="420"/>
      </w:pPr>
      <w:r w:rsidRPr="00BB2D5A">
        <w:rPr>
          <w:rFonts w:ascii="黑体" w:eastAsia="黑体" w:hAnsi="黑体" w:hint="eastAsia"/>
          <w:bCs/>
        </w:rPr>
        <w:t>挖潜提质降本增效。</w:t>
      </w:r>
      <w:r w:rsidRPr="00BB2D5A">
        <w:rPr>
          <w:rFonts w:hint="eastAsia"/>
        </w:rPr>
        <w:t>推行倒逼成本管理，实行</w:t>
      </w:r>
      <w:r w:rsidRPr="00BB2D5A">
        <w:t>动态</w:t>
      </w:r>
      <w:r w:rsidRPr="00BB2D5A">
        <w:rPr>
          <w:rFonts w:hint="eastAsia"/>
        </w:rPr>
        <w:t>管控，统筹“量本利”分析，最大限度挖潜降本增效</w:t>
      </w:r>
      <w:r w:rsidRPr="00BB2D5A">
        <w:rPr>
          <w:rFonts w:cs="仿宋_GB2312"/>
          <w:snapToGrid w:val="0"/>
        </w:rPr>
        <w:t>。</w:t>
      </w:r>
      <w:r w:rsidRPr="00BB2D5A">
        <w:rPr>
          <w:rFonts w:ascii="楷体_GB2312" w:eastAsia="楷体_GB2312" w:hint="eastAsia"/>
          <w:b/>
        </w:rPr>
        <w:t>降生产能耗：</w:t>
      </w:r>
      <w:r w:rsidRPr="00BB2D5A">
        <w:rPr>
          <w:rFonts w:hint="eastAsia"/>
        </w:rPr>
        <w:t>深化“三大对标”活动，</w:t>
      </w:r>
      <w:r w:rsidRPr="00BB2D5A">
        <w:t>推广应用绿色节能技术工艺</w:t>
      </w:r>
      <w:r w:rsidRPr="00BB2D5A">
        <w:rPr>
          <w:rFonts w:hint="eastAsia"/>
        </w:rPr>
        <w:t>，淘汰高耗能设备，</w:t>
      </w:r>
      <w:r w:rsidRPr="00BB2D5A">
        <w:t>从源头节能降耗。</w:t>
      </w:r>
      <w:r w:rsidRPr="00BB2D5A">
        <w:rPr>
          <w:rFonts w:ascii="楷体_GB2312" w:eastAsia="楷体_GB2312"/>
          <w:b/>
        </w:rPr>
        <w:t>降</w:t>
      </w:r>
      <w:r w:rsidRPr="00BB2D5A">
        <w:rPr>
          <w:rFonts w:ascii="楷体_GB2312" w:eastAsia="楷体_GB2312" w:hint="eastAsia"/>
          <w:b/>
        </w:rPr>
        <w:t>物资消耗：</w:t>
      </w:r>
      <w:r w:rsidRPr="00BB2D5A">
        <w:rPr>
          <w:rFonts w:hint="eastAsia"/>
          <w:snapToGrid w:val="0"/>
        </w:rPr>
        <w:t>坚持打造阳光采购体系，深推超市寄售、厂家代储模式，加大清仓利库力度，实现物资协同共享、高效利用。</w:t>
      </w:r>
      <w:r w:rsidRPr="00BB2D5A">
        <w:rPr>
          <w:rFonts w:ascii="楷体_GB2312" w:eastAsia="楷体_GB2312" w:hint="eastAsia"/>
          <w:b/>
        </w:rPr>
        <w:t>降营销费用：</w:t>
      </w:r>
      <w:r w:rsidRPr="00BB2D5A">
        <w:rPr>
          <w:rFonts w:hint="eastAsia"/>
          <w:snapToGrid w:val="0"/>
        </w:rPr>
        <w:t>加快建立产、洗、销、贸“一体化”联动机制，</w:t>
      </w:r>
      <w:r w:rsidRPr="00BB2D5A">
        <w:rPr>
          <w:rFonts w:cs="仿宋_GB2312" w:hint="eastAsia"/>
        </w:rPr>
        <w:t>定期</w:t>
      </w:r>
      <w:r w:rsidRPr="00BB2D5A">
        <w:rPr>
          <w:rFonts w:hint="eastAsia"/>
        </w:rPr>
        <w:t>分析运输流向效益，合理分配各流向资源，降低营销成本。</w:t>
      </w:r>
      <w:r w:rsidRPr="00BB2D5A">
        <w:rPr>
          <w:rFonts w:ascii="楷体_GB2312" w:eastAsia="楷体_GB2312" w:hint="eastAsia"/>
          <w:b/>
        </w:rPr>
        <w:t>降财务费用：</w:t>
      </w:r>
      <w:r w:rsidRPr="00BB2D5A">
        <w:rPr>
          <w:rFonts w:hint="eastAsia"/>
          <w:snapToGrid w:val="0"/>
        </w:rPr>
        <w:t>优化资本负债结构，探索多途径融资降本渠道，实施资产负债率和有息</w:t>
      </w:r>
      <w:r w:rsidRPr="00BB2D5A">
        <w:rPr>
          <w:rFonts w:hint="eastAsia"/>
        </w:rPr>
        <w:t>负债规模双重管控，最大限度降低财务费用。</w:t>
      </w:r>
    </w:p>
    <w:p w:rsidR="000D5B0E" w:rsidRPr="00BB2D5A" w:rsidRDefault="00D601B0" w:rsidP="00D601B0">
      <w:pPr>
        <w:ind w:firstLineChars="200" w:firstLine="420"/>
      </w:pPr>
      <w:r w:rsidRPr="00BB2D5A">
        <w:rPr>
          <w:rFonts w:ascii="黑体" w:eastAsia="黑体" w:hAnsi="黑体" w:hint="eastAsia"/>
          <w:bCs/>
        </w:rPr>
        <w:t>智慧营销协同创效。</w:t>
      </w:r>
      <w:r w:rsidRPr="00BB2D5A">
        <w:rPr>
          <w:rFonts w:hint="eastAsia"/>
        </w:rPr>
        <w:t>坚持以市场和客户为中心，严抓“精煤增量、市场开拓、产品定制”，确保实现经济效益最大化。</w:t>
      </w:r>
      <w:r w:rsidRPr="00BB2D5A">
        <w:rPr>
          <w:rFonts w:ascii="楷体_GB2312" w:eastAsia="楷体_GB2312" w:hint="eastAsia"/>
          <w:b/>
        </w:rPr>
        <w:t>增精煤。</w:t>
      </w:r>
      <w:r w:rsidRPr="00BB2D5A">
        <w:rPr>
          <w:rFonts w:hint="eastAsia"/>
          <w:snapToGrid w:val="0"/>
        </w:rPr>
        <w:t>坚持“精煤制胜”战略，</w:t>
      </w:r>
      <w:r w:rsidRPr="00BB2D5A">
        <w:rPr>
          <w:rFonts w:hint="eastAsia"/>
        </w:rPr>
        <w:t>加快智能化洗煤厂技术升级改造，实现原煤全入洗，提升</w:t>
      </w:r>
      <w:r w:rsidRPr="00BB2D5A">
        <w:rPr>
          <w:rFonts w:hint="eastAsia"/>
          <w:snapToGrid w:val="0"/>
        </w:rPr>
        <w:t>精煤产品占比。</w:t>
      </w:r>
      <w:r w:rsidRPr="00BB2D5A">
        <w:rPr>
          <w:rFonts w:ascii="楷体_GB2312" w:eastAsia="楷体_GB2312" w:hint="eastAsia"/>
          <w:b/>
        </w:rPr>
        <w:t>拓市场。</w:t>
      </w:r>
      <w:r w:rsidRPr="00BB2D5A">
        <w:rPr>
          <w:rFonts w:hint="eastAsia"/>
          <w:snapToGrid w:val="0"/>
        </w:rPr>
        <w:t>持续巩固煤炭销售传统市场，大力</w:t>
      </w:r>
      <w:r w:rsidRPr="00BB2D5A">
        <w:rPr>
          <w:rFonts w:hint="eastAsia"/>
        </w:rPr>
        <w:t>开拓气精煤、化工原料煤等新兴市场。</w:t>
      </w:r>
      <w:r w:rsidRPr="00BB2D5A">
        <w:rPr>
          <w:rFonts w:hint="eastAsia"/>
          <w:snapToGrid w:val="0"/>
        </w:rPr>
        <w:t>深入实施“长协+直供”战略，提高直销和优质客户比例。</w:t>
      </w:r>
      <w:r w:rsidRPr="00BB2D5A">
        <w:rPr>
          <w:rFonts w:ascii="楷体_GB2312" w:eastAsia="楷体_GB2312" w:hint="eastAsia"/>
          <w:b/>
        </w:rPr>
        <w:t>抓定制。</w:t>
      </w:r>
      <w:r w:rsidRPr="00BB2D5A">
        <w:rPr>
          <w:rFonts w:hint="eastAsia"/>
        </w:rPr>
        <w:t>根据市场需求，发挥公司多元品种优势，加大新型煤种研发力度，实施定制化销售，满足不同客户产品需求，提高产品附加值。</w:t>
      </w:r>
    </w:p>
    <w:p w:rsidR="000D5B0E" w:rsidRPr="00BB2D5A" w:rsidRDefault="000D5B0E" w:rsidP="00007D55">
      <w:pPr>
        <w:ind w:firstLineChars="200" w:firstLine="420"/>
      </w:pPr>
      <w:r w:rsidRPr="00BB2D5A">
        <w:rPr>
          <w:rFonts w:ascii="黑体" w:eastAsia="黑体" w:hAnsi="黑体" w:hint="eastAsia"/>
          <w:bCs/>
        </w:rPr>
        <w:t>治理规范运营高效。</w:t>
      </w:r>
      <w:r w:rsidRPr="00BB2D5A">
        <w:rPr>
          <w:rFonts w:hint="eastAsia"/>
        </w:rPr>
        <w:t>加快运营模式向精益精细、内涵集约转变。</w:t>
      </w:r>
      <w:r w:rsidRPr="00BB2D5A">
        <w:rPr>
          <w:rFonts w:ascii="楷体_GB2312" w:eastAsia="楷体_GB2312" w:hint="eastAsia"/>
          <w:b/>
        </w:rPr>
        <w:t>坚持人才使用市场化，</w:t>
      </w:r>
      <w:r w:rsidRPr="00BB2D5A">
        <w:rPr>
          <w:rFonts w:hint="eastAsia"/>
        </w:rPr>
        <w:t>优化人力资源配置，探索实施职业经理人制度，打造一支市场化、专业化、国际化的管理团队。</w:t>
      </w:r>
      <w:r w:rsidRPr="00BB2D5A">
        <w:rPr>
          <w:rFonts w:ascii="楷体_GB2312" w:eastAsia="楷体_GB2312" w:hint="eastAsia"/>
          <w:b/>
        </w:rPr>
        <w:t>坚持企业管理科学化，</w:t>
      </w:r>
      <w:r w:rsidRPr="00BB2D5A">
        <w:rPr>
          <w:rFonts w:hint="eastAsia"/>
        </w:rPr>
        <w:t>实施数字转型变革，共享大数据建设成果，加快企业管理流程体系重塑。全力实施精益化、市场化“两化融合”，构建形成全价值链管理体系。</w:t>
      </w:r>
      <w:r w:rsidRPr="00BB2D5A">
        <w:rPr>
          <w:rFonts w:ascii="楷体_GB2312" w:eastAsia="楷体_GB2312" w:hint="eastAsia"/>
          <w:b/>
        </w:rPr>
        <w:t>坚持风险防控制度化，</w:t>
      </w:r>
      <w:r w:rsidRPr="00BB2D5A">
        <w:rPr>
          <w:rFonts w:hint="eastAsia"/>
        </w:rPr>
        <w:t>加快合规运营和风险管理制度嵌入业务流程，严格投资、资金、法律、合同等风险控制，防范经营系统性风险。</w:t>
      </w:r>
    </w:p>
    <w:p w:rsidR="00EC3ADC" w:rsidRPr="00BB2D5A" w:rsidRDefault="000D5B0E" w:rsidP="00007D55">
      <w:pPr>
        <w:ind w:firstLineChars="200" w:firstLine="420"/>
      </w:pPr>
      <w:r w:rsidRPr="00BB2D5A">
        <w:rPr>
          <w:rFonts w:hint="eastAsia"/>
        </w:rPr>
        <w:t>栉风沐雨见肝胆，砥砺奋进续华章。</w:t>
      </w:r>
      <w:r w:rsidRPr="00BB2D5A">
        <w:t>2020年，兖州煤业将牢记使命，迎难而上，心无旁骛做主业，凝神聚力促发展。公司管理层相信，只要我们保持定力，应时合势，在敢为人先中开拓创新，在“智慧+汗水”中增长实力，在“忠诚+担当”中回报社会，兖州煤业这艘经济巨轮一定能够乘风破浪，行稳致远。</w:t>
      </w:r>
    </w:p>
    <w:p w:rsidR="00EC3ADC" w:rsidRPr="00BB2D5A" w:rsidRDefault="00EC3ADC" w:rsidP="000D5B0E"/>
    <w:p w:rsidR="00EC3ADC" w:rsidRPr="00BB2D5A" w:rsidRDefault="00EC3ADC" w:rsidP="000D5B0E"/>
    <w:p w:rsidR="00EC3ADC" w:rsidRPr="00BB2D5A" w:rsidRDefault="00EC3ADC" w:rsidP="000D5B0E">
      <w:pPr>
        <w:jc w:val="right"/>
      </w:pPr>
      <w:r w:rsidRPr="00BB2D5A">
        <w:rPr>
          <w:rFonts w:hint="eastAsia"/>
        </w:rPr>
        <w:t>承董事会命</w:t>
      </w:r>
    </w:p>
    <w:p w:rsidR="00EC3ADC" w:rsidRPr="00BB2D5A" w:rsidRDefault="00EC3ADC" w:rsidP="000D5B0E">
      <w:pPr>
        <w:jc w:val="right"/>
      </w:pPr>
      <w:r w:rsidRPr="00BB2D5A">
        <w:rPr>
          <w:rFonts w:hint="eastAsia"/>
        </w:rPr>
        <w:t>董事长：李希勇</w:t>
      </w:r>
    </w:p>
    <w:p w:rsidR="00EC3ADC" w:rsidRPr="00BB2D5A" w:rsidRDefault="00EC3ADC" w:rsidP="000D5B0E">
      <w:pPr>
        <w:jc w:val="right"/>
        <w:sectPr w:rsidR="00EC3ADC" w:rsidRPr="00BB2D5A" w:rsidSect="007D5CB5">
          <w:pgSz w:w="11906" w:h="16838"/>
          <w:pgMar w:top="1525" w:right="1276" w:bottom="1440" w:left="1797" w:header="855" w:footer="992" w:gutter="0"/>
          <w:cols w:space="425"/>
          <w:docGrid w:linePitch="312"/>
        </w:sectPr>
      </w:pPr>
      <w:r w:rsidRPr="00BB2D5A">
        <w:t>中国，邹城，2020年</w:t>
      </w:r>
      <w:r w:rsidR="00B669AF" w:rsidRPr="00BB2D5A">
        <w:t>4</w:t>
      </w:r>
      <w:r w:rsidRPr="00BB2D5A">
        <w:t>月</w:t>
      </w:r>
      <w:r w:rsidR="00B669AF" w:rsidRPr="00BB2D5A">
        <w:t>22</w:t>
      </w:r>
      <w:r w:rsidRPr="00BB2D5A">
        <w:t>日</w:t>
      </w:r>
    </w:p>
    <w:p w:rsidR="00D93AE4" w:rsidRPr="00BB2D5A" w:rsidRDefault="00E30060">
      <w:pPr>
        <w:pStyle w:val="10"/>
        <w:numPr>
          <w:ilvl w:val="0"/>
          <w:numId w:val="3"/>
        </w:numPr>
        <w:ind w:left="498" w:hangingChars="177" w:hanging="498"/>
      </w:pPr>
      <w:bookmarkStart w:id="30" w:name="_Toc28098026"/>
      <w:bookmarkStart w:id="31" w:name="_Toc38462604"/>
      <w:r w:rsidRPr="00BB2D5A">
        <w:rPr>
          <w:rFonts w:hint="eastAsia"/>
        </w:rPr>
        <w:lastRenderedPageBreak/>
        <w:t>经营情况讨论与分析</w:t>
      </w:r>
      <w:bookmarkEnd w:id="30"/>
      <w:bookmarkEnd w:id="31"/>
    </w:p>
    <w:sdt>
      <w:sdtPr>
        <w:rPr>
          <w:rFonts w:ascii="宋体" w:hAnsi="宋体" w:cs="宋体" w:hint="eastAsia"/>
          <w:b w:val="0"/>
          <w:bCs w:val="0"/>
          <w:kern w:val="0"/>
          <w:szCs w:val="24"/>
        </w:rPr>
        <w:alias w:val="模块:管理层讨论与分析"/>
        <w:tag w:val="_SEC_465bd2646eb04eab8e1c01ba688faf29"/>
        <w:id w:val="1790233514"/>
        <w:lock w:val="sdtLocked"/>
        <w:placeholder>
          <w:docPart w:val="GBC22222222222222222222222222222"/>
        </w:placeholder>
      </w:sdtPr>
      <w:sdtEndPr>
        <w:rPr>
          <w:rFonts w:asciiTheme="minorEastAsia" w:eastAsiaTheme="minorEastAsia" w:hAnsiTheme="minorEastAsia"/>
          <w:szCs w:val="21"/>
        </w:rPr>
      </w:sdtEndPr>
      <w:sdtContent>
        <w:p w:rsidR="00D93AE4" w:rsidRPr="00BB2D5A" w:rsidRDefault="00E30060" w:rsidP="00465426">
          <w:pPr>
            <w:pStyle w:val="2"/>
            <w:numPr>
              <w:ilvl w:val="0"/>
              <w:numId w:val="13"/>
            </w:numPr>
            <w:ind w:left="368" w:hangingChars="175" w:hanging="368"/>
          </w:pPr>
          <w:r w:rsidRPr="00BB2D5A">
            <w:rPr>
              <w:rFonts w:hint="eastAsia"/>
            </w:rPr>
            <w:t>经营情况</w:t>
          </w:r>
          <w:r w:rsidRPr="00BB2D5A">
            <w:t>讨论与分析</w:t>
          </w:r>
        </w:p>
        <w:sdt>
          <w:sdtPr>
            <w:rPr>
              <w:rFonts w:asciiTheme="minorEastAsia" w:eastAsiaTheme="minorEastAsia" w:hAnsiTheme="minorEastAsia" w:hint="eastAsia"/>
            </w:rPr>
            <w:alias w:val="管理层讨论与分析"/>
            <w:tag w:val="_GBC_75862f3cb18e486fb20eb44dbcc462a9"/>
            <w:id w:val="-1899125403"/>
            <w:lock w:val="sdtLocked"/>
            <w:placeholder>
              <w:docPart w:val="GBC22222222222222222222222222222"/>
            </w:placeholder>
          </w:sdtPr>
          <w:sdtEndPr/>
          <w:sdtContent>
            <w:p w:rsidR="00D553F9" w:rsidRPr="00BB2D5A" w:rsidRDefault="00D553F9" w:rsidP="00D553F9">
              <w:pPr>
                <w:ind w:firstLine="420"/>
              </w:pPr>
              <w:r w:rsidRPr="00BB2D5A">
                <w:rPr>
                  <w:rFonts w:hint="eastAsia"/>
                </w:rPr>
                <w:t>业务概况</w:t>
              </w:r>
            </w:p>
            <w:tbl>
              <w:tblPr>
                <w:tblStyle w:val="g114"/>
                <w:tblW w:w="9224" w:type="dxa"/>
                <w:jc w:val="center"/>
                <w:tblLook w:val="04A0" w:firstRow="1" w:lastRow="0" w:firstColumn="1" w:lastColumn="0" w:noHBand="0" w:noVBand="1"/>
              </w:tblPr>
              <w:tblGrid>
                <w:gridCol w:w="2442"/>
                <w:gridCol w:w="1253"/>
                <w:gridCol w:w="1426"/>
                <w:gridCol w:w="1471"/>
                <w:gridCol w:w="1356"/>
                <w:gridCol w:w="1276"/>
              </w:tblGrid>
              <w:tr w:rsidR="00D553F9" w:rsidRPr="00BB2D5A" w:rsidTr="00D553F9">
                <w:trPr>
                  <w:trHeight w:val="726"/>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D553F9" w:rsidRPr="00BB2D5A" w:rsidRDefault="00D553F9" w:rsidP="00D553F9">
                    <w:pPr>
                      <w:jc w:val="center"/>
                      <w:rPr>
                        <w:rFonts w:eastAsia="宋体"/>
                        <w:b/>
                        <w:bCs/>
                      </w:rPr>
                    </w:pPr>
                    <w:bookmarkStart w:id="32" w:name="_Hlk3022553"/>
                    <w:bookmarkEnd w:id="32"/>
                  </w:p>
                </w:tc>
                <w:tc>
                  <w:tcPr>
                    <w:tcW w:w="1253" w:type="dxa"/>
                    <w:tcBorders>
                      <w:top w:val="single" w:sz="4" w:space="0" w:color="auto"/>
                      <w:left w:val="nil"/>
                      <w:bottom w:val="single" w:sz="4" w:space="0" w:color="auto"/>
                      <w:right w:val="single" w:sz="4" w:space="0" w:color="auto"/>
                    </w:tcBorders>
                    <w:noWrap/>
                    <w:vAlign w:val="center"/>
                    <w:hideMark/>
                  </w:tcPr>
                  <w:p w:rsidR="00D553F9" w:rsidRPr="00BB2D5A" w:rsidRDefault="00D553F9" w:rsidP="00D553F9">
                    <w:pPr>
                      <w:jc w:val="center"/>
                      <w:rPr>
                        <w:rFonts w:eastAsia="宋体"/>
                        <w:b/>
                        <w:bCs/>
                      </w:rPr>
                    </w:pPr>
                    <w:r w:rsidRPr="00BB2D5A">
                      <w:rPr>
                        <w:rFonts w:eastAsia="宋体" w:hint="eastAsia"/>
                        <w:b/>
                        <w:bCs/>
                      </w:rPr>
                      <w:t>单位</w:t>
                    </w:r>
                  </w:p>
                </w:tc>
                <w:tc>
                  <w:tcPr>
                    <w:tcW w:w="1426" w:type="dxa"/>
                    <w:tcBorders>
                      <w:top w:val="single" w:sz="4" w:space="0" w:color="auto"/>
                      <w:left w:val="nil"/>
                      <w:bottom w:val="single" w:sz="4" w:space="0" w:color="auto"/>
                      <w:right w:val="single" w:sz="4" w:space="0" w:color="auto"/>
                    </w:tcBorders>
                    <w:vAlign w:val="center"/>
                    <w:hideMark/>
                  </w:tcPr>
                  <w:p w:rsidR="00D553F9" w:rsidRPr="00BB2D5A" w:rsidRDefault="00D553F9" w:rsidP="00D553F9">
                    <w:pPr>
                      <w:jc w:val="center"/>
                      <w:rPr>
                        <w:rFonts w:eastAsia="宋体"/>
                        <w:b/>
                        <w:bCs/>
                      </w:rPr>
                    </w:pPr>
                    <w:r w:rsidRPr="00BB2D5A">
                      <w:rPr>
                        <w:rFonts w:hint="eastAsia"/>
                        <w:b/>
                        <w:bCs/>
                      </w:rPr>
                      <w:t>201</w:t>
                    </w:r>
                    <w:r w:rsidRPr="00BB2D5A">
                      <w:rPr>
                        <w:rFonts w:eastAsiaTheme="minorEastAsia" w:hint="eastAsia"/>
                        <w:b/>
                        <w:bCs/>
                      </w:rPr>
                      <w:t>9</w:t>
                    </w:r>
                    <w:r w:rsidRPr="00BB2D5A">
                      <w:rPr>
                        <w:rFonts w:eastAsia="宋体" w:hint="eastAsia"/>
                        <w:b/>
                        <w:bCs/>
                      </w:rPr>
                      <w:t>年</w:t>
                    </w:r>
                  </w:p>
                </w:tc>
                <w:tc>
                  <w:tcPr>
                    <w:tcW w:w="1471" w:type="dxa"/>
                    <w:tcBorders>
                      <w:top w:val="single" w:sz="4" w:space="0" w:color="auto"/>
                      <w:left w:val="nil"/>
                      <w:bottom w:val="single" w:sz="4" w:space="0" w:color="auto"/>
                      <w:right w:val="single" w:sz="4" w:space="0" w:color="auto"/>
                    </w:tcBorders>
                    <w:vAlign w:val="center"/>
                    <w:hideMark/>
                  </w:tcPr>
                  <w:p w:rsidR="00D553F9" w:rsidRPr="00BB2D5A" w:rsidRDefault="00D553F9" w:rsidP="00D553F9">
                    <w:pPr>
                      <w:jc w:val="center"/>
                      <w:rPr>
                        <w:rFonts w:eastAsia="宋体"/>
                        <w:b/>
                        <w:bCs/>
                      </w:rPr>
                    </w:pPr>
                    <w:r w:rsidRPr="00BB2D5A">
                      <w:rPr>
                        <w:rFonts w:hint="eastAsia"/>
                        <w:b/>
                        <w:bCs/>
                      </w:rPr>
                      <w:t>201</w:t>
                    </w:r>
                    <w:r w:rsidRPr="00BB2D5A">
                      <w:rPr>
                        <w:rFonts w:eastAsiaTheme="minorEastAsia" w:hint="eastAsia"/>
                        <w:b/>
                        <w:bCs/>
                      </w:rPr>
                      <w:t>8</w:t>
                    </w:r>
                    <w:r w:rsidRPr="00BB2D5A">
                      <w:rPr>
                        <w:rFonts w:eastAsia="宋体" w:hint="eastAsia"/>
                        <w:b/>
                        <w:bCs/>
                      </w:rPr>
                      <w:t>年</w:t>
                    </w:r>
                  </w:p>
                </w:tc>
                <w:tc>
                  <w:tcPr>
                    <w:tcW w:w="1356" w:type="dxa"/>
                    <w:tcBorders>
                      <w:top w:val="single" w:sz="4" w:space="0" w:color="auto"/>
                      <w:left w:val="nil"/>
                      <w:bottom w:val="single" w:sz="4" w:space="0" w:color="auto"/>
                      <w:right w:val="single" w:sz="4" w:space="0" w:color="auto"/>
                    </w:tcBorders>
                    <w:vAlign w:val="center"/>
                    <w:hideMark/>
                  </w:tcPr>
                  <w:p w:rsidR="00D553F9" w:rsidRPr="00BB2D5A" w:rsidRDefault="00D553F9" w:rsidP="00D553F9">
                    <w:pPr>
                      <w:jc w:val="center"/>
                      <w:rPr>
                        <w:rFonts w:eastAsia="宋体"/>
                        <w:b/>
                        <w:bCs/>
                      </w:rPr>
                    </w:pPr>
                    <w:r w:rsidRPr="00BB2D5A">
                      <w:rPr>
                        <w:rFonts w:eastAsia="宋体" w:hint="eastAsia"/>
                        <w:b/>
                        <w:bCs/>
                      </w:rPr>
                      <w:t>增减</w:t>
                    </w:r>
                  </w:p>
                </w:tc>
                <w:tc>
                  <w:tcPr>
                    <w:tcW w:w="1276" w:type="dxa"/>
                    <w:tcBorders>
                      <w:top w:val="single" w:sz="4" w:space="0" w:color="auto"/>
                      <w:left w:val="nil"/>
                      <w:bottom w:val="single" w:sz="4" w:space="0" w:color="auto"/>
                      <w:right w:val="single" w:sz="4" w:space="0" w:color="auto"/>
                    </w:tcBorders>
                    <w:vAlign w:val="center"/>
                    <w:hideMark/>
                  </w:tcPr>
                  <w:p w:rsidR="00D553F9" w:rsidRPr="00BB2D5A" w:rsidRDefault="00D553F9" w:rsidP="00D553F9">
                    <w:pPr>
                      <w:jc w:val="center"/>
                      <w:rPr>
                        <w:rFonts w:eastAsia="宋体"/>
                        <w:b/>
                        <w:bCs/>
                      </w:rPr>
                    </w:pPr>
                    <w:r w:rsidRPr="00BB2D5A">
                      <w:rPr>
                        <w:rFonts w:eastAsia="宋体" w:hint="eastAsia"/>
                        <w:b/>
                        <w:bCs/>
                      </w:rPr>
                      <w:t>增减幅（</w:t>
                    </w:r>
                    <w:r w:rsidRPr="00BB2D5A">
                      <w:rPr>
                        <w:b/>
                        <w:bCs/>
                      </w:rPr>
                      <w:t>%</w:t>
                    </w:r>
                    <w:r w:rsidRPr="00BB2D5A">
                      <w:rPr>
                        <w:rFonts w:eastAsia="宋体" w:hint="eastAsia"/>
                        <w:b/>
                        <w:bCs/>
                      </w:rPr>
                      <w:t>）</w:t>
                    </w:r>
                  </w:p>
                </w:tc>
              </w:tr>
              <w:tr w:rsidR="00D553F9" w:rsidRPr="00BB2D5A" w:rsidTr="00D553F9">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hideMark/>
                  </w:tcPr>
                  <w:p w:rsidR="00D553F9" w:rsidRPr="00BB2D5A" w:rsidRDefault="00D553F9" w:rsidP="00D553F9">
                    <w:pPr>
                      <w:rPr>
                        <w:rFonts w:eastAsia="宋体"/>
                        <w:b/>
                        <w:bCs/>
                      </w:rPr>
                    </w:pPr>
                    <w:r w:rsidRPr="00BB2D5A">
                      <w:rPr>
                        <w:rFonts w:hint="eastAsia"/>
                        <w:b/>
                        <w:bCs/>
                      </w:rPr>
                      <w:t>1.</w:t>
                    </w:r>
                    <w:r w:rsidRPr="00BB2D5A">
                      <w:rPr>
                        <w:rFonts w:eastAsia="宋体" w:hint="eastAsia"/>
                        <w:b/>
                        <w:bCs/>
                      </w:rPr>
                      <w:t>煤炭业务</w:t>
                    </w:r>
                  </w:p>
                </w:tc>
              </w:tr>
              <w:tr w:rsidR="006A29DE" w:rsidRPr="00BB2D5A" w:rsidTr="00D553F9">
                <w:trPr>
                  <w:trHeight w:val="348"/>
                  <w:jc w:val="center"/>
                </w:trPr>
                <w:tc>
                  <w:tcPr>
                    <w:tcW w:w="2442" w:type="dxa"/>
                    <w:tcBorders>
                      <w:top w:val="nil"/>
                      <w:left w:val="single" w:sz="4" w:space="0" w:color="auto"/>
                      <w:bottom w:val="single" w:sz="4" w:space="0" w:color="auto"/>
                      <w:right w:val="single" w:sz="4" w:space="0" w:color="auto"/>
                    </w:tcBorders>
                    <w:noWrap/>
                    <w:vAlign w:val="center"/>
                    <w:hideMark/>
                  </w:tcPr>
                  <w:p w:rsidR="006A29DE" w:rsidRPr="00BB2D5A" w:rsidRDefault="006A29DE" w:rsidP="006A29DE">
                    <w:pPr>
                      <w:ind w:firstLineChars="107" w:firstLine="225"/>
                      <w:rPr>
                        <w:rFonts w:eastAsia="宋体"/>
                        <w:kern w:val="2"/>
                      </w:rPr>
                    </w:pPr>
                    <w:r w:rsidRPr="00BB2D5A">
                      <w:rPr>
                        <w:rFonts w:eastAsia="宋体" w:hint="eastAsia"/>
                        <w:kern w:val="2"/>
                      </w:rPr>
                      <w:t>原煤产量</w:t>
                    </w:r>
                  </w:p>
                </w:tc>
                <w:tc>
                  <w:tcPr>
                    <w:tcW w:w="1253" w:type="dxa"/>
                    <w:tcBorders>
                      <w:top w:val="nil"/>
                      <w:left w:val="nil"/>
                      <w:bottom w:val="single" w:sz="4" w:space="0" w:color="auto"/>
                      <w:right w:val="single" w:sz="4" w:space="0" w:color="auto"/>
                    </w:tcBorders>
                    <w:noWrap/>
                    <w:vAlign w:val="center"/>
                    <w:hideMark/>
                  </w:tcPr>
                  <w:p w:rsidR="006A29DE" w:rsidRPr="00BB2D5A" w:rsidRDefault="006A29DE" w:rsidP="006A29DE">
                    <w:pPr>
                      <w:jc w:val="center"/>
                      <w:rPr>
                        <w:rFonts w:eastAsia="宋体"/>
                      </w:rPr>
                    </w:pPr>
                    <w:r w:rsidRPr="00BB2D5A">
                      <w:rPr>
                        <w:rFonts w:eastAsia="宋体" w:hint="eastAsia"/>
                      </w:rPr>
                      <w:t>千吨</w:t>
                    </w:r>
                  </w:p>
                </w:tc>
                <w:tc>
                  <w:tcPr>
                    <w:tcW w:w="142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106,390</w:t>
                    </w:r>
                  </w:p>
                </w:tc>
                <w:tc>
                  <w:tcPr>
                    <w:tcW w:w="1471"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rPr>
                    </w:pPr>
                    <w:r w:rsidRPr="00BB2D5A">
                      <w:rPr>
                        <w:rFonts w:eastAsia="宋体" w:hint="eastAsia"/>
                      </w:rPr>
                      <w:t>105,895</w:t>
                    </w:r>
                  </w:p>
                </w:tc>
                <w:tc>
                  <w:tcPr>
                    <w:tcW w:w="135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495</w:t>
                    </w:r>
                  </w:p>
                </w:tc>
                <w:tc>
                  <w:tcPr>
                    <w:tcW w:w="127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0.47</w:t>
                    </w:r>
                  </w:p>
                </w:tc>
              </w:tr>
              <w:tr w:rsidR="006A29DE" w:rsidRPr="00BB2D5A" w:rsidTr="0099768C">
                <w:trPr>
                  <w:trHeight w:val="348"/>
                  <w:jc w:val="center"/>
                </w:trPr>
                <w:tc>
                  <w:tcPr>
                    <w:tcW w:w="2442" w:type="dxa"/>
                    <w:tcBorders>
                      <w:top w:val="nil"/>
                      <w:left w:val="single" w:sz="4" w:space="0" w:color="auto"/>
                      <w:bottom w:val="single" w:sz="4" w:space="0" w:color="auto"/>
                      <w:right w:val="single" w:sz="4" w:space="0" w:color="auto"/>
                    </w:tcBorders>
                    <w:noWrap/>
                    <w:vAlign w:val="center"/>
                    <w:hideMark/>
                  </w:tcPr>
                  <w:p w:rsidR="006A29DE" w:rsidRPr="00BB2D5A" w:rsidRDefault="006A29DE" w:rsidP="006A29DE">
                    <w:pPr>
                      <w:ind w:firstLineChars="107" w:firstLine="225"/>
                      <w:rPr>
                        <w:rFonts w:eastAsia="宋体"/>
                        <w:kern w:val="2"/>
                      </w:rPr>
                    </w:pPr>
                    <w:r w:rsidRPr="00BB2D5A">
                      <w:rPr>
                        <w:rFonts w:eastAsia="宋体" w:hint="eastAsia"/>
                        <w:kern w:val="2"/>
                      </w:rPr>
                      <w:t>商品煤产量</w:t>
                    </w:r>
                  </w:p>
                </w:tc>
                <w:tc>
                  <w:tcPr>
                    <w:tcW w:w="1253" w:type="dxa"/>
                    <w:tcBorders>
                      <w:top w:val="nil"/>
                      <w:left w:val="nil"/>
                      <w:bottom w:val="single" w:sz="4" w:space="0" w:color="auto"/>
                      <w:right w:val="single" w:sz="4" w:space="0" w:color="auto"/>
                    </w:tcBorders>
                    <w:noWrap/>
                    <w:vAlign w:val="center"/>
                    <w:hideMark/>
                  </w:tcPr>
                  <w:p w:rsidR="006A29DE" w:rsidRPr="00BB2D5A" w:rsidRDefault="006A29DE" w:rsidP="006A29DE">
                    <w:pPr>
                      <w:jc w:val="center"/>
                      <w:rPr>
                        <w:rFonts w:eastAsia="宋体"/>
                      </w:rPr>
                    </w:pPr>
                    <w:r w:rsidRPr="00BB2D5A">
                      <w:rPr>
                        <w:rFonts w:eastAsia="宋体" w:hint="eastAsia"/>
                      </w:rPr>
                      <w:t>千吨</w:t>
                    </w:r>
                  </w:p>
                </w:tc>
                <w:tc>
                  <w:tcPr>
                    <w:tcW w:w="142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94,469</w:t>
                    </w:r>
                  </w:p>
                </w:tc>
                <w:tc>
                  <w:tcPr>
                    <w:tcW w:w="1471"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rPr>
                    </w:pPr>
                    <w:r w:rsidRPr="00BB2D5A">
                      <w:rPr>
                        <w:rFonts w:eastAsia="宋体"/>
                      </w:rPr>
                      <w:t>95,101</w:t>
                    </w:r>
                  </w:p>
                </w:tc>
                <w:tc>
                  <w:tcPr>
                    <w:tcW w:w="135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-632</w:t>
                    </w:r>
                  </w:p>
                </w:tc>
                <w:tc>
                  <w:tcPr>
                    <w:tcW w:w="127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-0.66</w:t>
                    </w:r>
                  </w:p>
                </w:tc>
              </w:tr>
              <w:tr w:rsidR="006A29DE" w:rsidRPr="00BB2D5A" w:rsidTr="00D553F9">
                <w:trPr>
                  <w:trHeight w:val="348"/>
                  <w:jc w:val="center"/>
                </w:trPr>
                <w:tc>
                  <w:tcPr>
                    <w:tcW w:w="2442" w:type="dxa"/>
                    <w:tcBorders>
                      <w:top w:val="nil"/>
                      <w:left w:val="single" w:sz="4" w:space="0" w:color="auto"/>
                      <w:bottom w:val="single" w:sz="4" w:space="0" w:color="auto"/>
                      <w:right w:val="single" w:sz="4" w:space="0" w:color="auto"/>
                    </w:tcBorders>
                    <w:noWrap/>
                    <w:vAlign w:val="center"/>
                    <w:hideMark/>
                  </w:tcPr>
                  <w:p w:rsidR="006A29DE" w:rsidRPr="00BB2D5A" w:rsidRDefault="006A29DE" w:rsidP="006A29DE">
                    <w:pPr>
                      <w:ind w:firstLineChars="107" w:firstLine="225"/>
                      <w:rPr>
                        <w:rFonts w:eastAsia="宋体"/>
                        <w:kern w:val="2"/>
                      </w:rPr>
                    </w:pPr>
                    <w:r w:rsidRPr="00BB2D5A">
                      <w:rPr>
                        <w:rFonts w:eastAsia="宋体" w:hint="eastAsia"/>
                        <w:kern w:val="2"/>
                      </w:rPr>
                      <w:t>商品煤销量</w:t>
                    </w:r>
                  </w:p>
                </w:tc>
                <w:tc>
                  <w:tcPr>
                    <w:tcW w:w="1253" w:type="dxa"/>
                    <w:tcBorders>
                      <w:top w:val="nil"/>
                      <w:left w:val="nil"/>
                      <w:bottom w:val="single" w:sz="4" w:space="0" w:color="auto"/>
                      <w:right w:val="single" w:sz="4" w:space="0" w:color="auto"/>
                    </w:tcBorders>
                    <w:noWrap/>
                    <w:vAlign w:val="center"/>
                    <w:hideMark/>
                  </w:tcPr>
                  <w:p w:rsidR="006A29DE" w:rsidRPr="00BB2D5A" w:rsidRDefault="006A29DE" w:rsidP="006A29DE">
                    <w:pPr>
                      <w:jc w:val="center"/>
                      <w:rPr>
                        <w:rFonts w:eastAsia="宋体"/>
                      </w:rPr>
                    </w:pPr>
                    <w:r w:rsidRPr="00BB2D5A">
                      <w:rPr>
                        <w:rFonts w:eastAsia="宋体" w:hint="eastAsia"/>
                      </w:rPr>
                      <w:t>千吨</w:t>
                    </w:r>
                  </w:p>
                </w:tc>
                <w:tc>
                  <w:tcPr>
                    <w:tcW w:w="142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116,119</w:t>
                    </w:r>
                  </w:p>
                </w:tc>
                <w:tc>
                  <w:tcPr>
                    <w:tcW w:w="1471"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rPr>
                    </w:pPr>
                    <w:r w:rsidRPr="00BB2D5A">
                      <w:rPr>
                        <w:rFonts w:eastAsia="宋体" w:hint="eastAsia"/>
                      </w:rPr>
                      <w:t>113,942</w:t>
                    </w:r>
                  </w:p>
                </w:tc>
                <w:tc>
                  <w:tcPr>
                    <w:tcW w:w="135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2,177</w:t>
                    </w:r>
                  </w:p>
                </w:tc>
                <w:tc>
                  <w:tcPr>
                    <w:tcW w:w="127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1.91</w:t>
                    </w:r>
                  </w:p>
                </w:tc>
              </w:tr>
              <w:tr w:rsidR="00D553F9" w:rsidRPr="00BB2D5A" w:rsidTr="00D553F9">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hideMark/>
                  </w:tcPr>
                  <w:p w:rsidR="00D553F9" w:rsidRPr="00BB2D5A" w:rsidRDefault="00D553F9" w:rsidP="00D553F9">
                    <w:pPr>
                      <w:rPr>
                        <w:rFonts w:eastAsia="宋体"/>
                        <w:b/>
                        <w:bCs/>
                      </w:rPr>
                    </w:pPr>
                    <w:r w:rsidRPr="00BB2D5A">
                      <w:rPr>
                        <w:rFonts w:eastAsia="宋体" w:hint="eastAsia"/>
                        <w:b/>
                        <w:bCs/>
                      </w:rPr>
                      <w:t>2.铁路运输业务</w:t>
                    </w:r>
                  </w:p>
                </w:tc>
              </w:tr>
              <w:tr w:rsidR="00D553F9" w:rsidRPr="00BB2D5A" w:rsidTr="00D553F9">
                <w:trPr>
                  <w:trHeight w:val="348"/>
                  <w:jc w:val="center"/>
                </w:trPr>
                <w:tc>
                  <w:tcPr>
                    <w:tcW w:w="2442" w:type="dxa"/>
                    <w:tcBorders>
                      <w:top w:val="nil"/>
                      <w:left w:val="single" w:sz="4" w:space="0" w:color="auto"/>
                      <w:bottom w:val="single" w:sz="4" w:space="0" w:color="auto"/>
                      <w:right w:val="single" w:sz="4" w:space="0" w:color="auto"/>
                    </w:tcBorders>
                    <w:noWrap/>
                    <w:vAlign w:val="center"/>
                    <w:hideMark/>
                  </w:tcPr>
                  <w:p w:rsidR="00D553F9" w:rsidRPr="00BB2D5A" w:rsidRDefault="00D553F9" w:rsidP="00335C26">
                    <w:pPr>
                      <w:ind w:firstLineChars="107" w:firstLine="225"/>
                      <w:rPr>
                        <w:rFonts w:eastAsia="宋体"/>
                      </w:rPr>
                    </w:pPr>
                    <w:r w:rsidRPr="00BB2D5A">
                      <w:rPr>
                        <w:rFonts w:eastAsia="宋体" w:hint="eastAsia"/>
                        <w:kern w:val="2"/>
                      </w:rPr>
                      <w:t>货物运量</w:t>
                    </w:r>
                  </w:p>
                </w:tc>
                <w:tc>
                  <w:tcPr>
                    <w:tcW w:w="1253" w:type="dxa"/>
                    <w:tcBorders>
                      <w:top w:val="nil"/>
                      <w:left w:val="nil"/>
                      <w:bottom w:val="single" w:sz="4" w:space="0" w:color="auto"/>
                      <w:right w:val="single" w:sz="4" w:space="0" w:color="auto"/>
                    </w:tcBorders>
                    <w:noWrap/>
                    <w:vAlign w:val="center"/>
                    <w:hideMark/>
                  </w:tcPr>
                  <w:p w:rsidR="00D553F9" w:rsidRPr="00BB2D5A" w:rsidRDefault="00D553F9" w:rsidP="00D553F9">
                    <w:pPr>
                      <w:jc w:val="center"/>
                      <w:rPr>
                        <w:rFonts w:eastAsia="宋体"/>
                      </w:rPr>
                    </w:pPr>
                    <w:r w:rsidRPr="00BB2D5A">
                      <w:rPr>
                        <w:rFonts w:eastAsia="宋体" w:hint="eastAsia"/>
                      </w:rPr>
                      <w:t>千吨</w:t>
                    </w:r>
                  </w:p>
                </w:tc>
                <w:tc>
                  <w:tcPr>
                    <w:tcW w:w="1426" w:type="dxa"/>
                    <w:tcBorders>
                      <w:top w:val="nil"/>
                      <w:left w:val="nil"/>
                      <w:bottom w:val="single" w:sz="4" w:space="0" w:color="auto"/>
                      <w:right w:val="single" w:sz="4" w:space="0" w:color="auto"/>
                    </w:tcBorders>
                    <w:noWrap/>
                    <w:vAlign w:val="center"/>
                    <w:hideMark/>
                  </w:tcPr>
                  <w:p w:rsidR="00D553F9" w:rsidRPr="00BB2D5A" w:rsidRDefault="00162A78" w:rsidP="00162A78">
                    <w:pPr>
                      <w:jc w:val="right"/>
                      <w:rPr>
                        <w:rFonts w:eastAsia="宋体"/>
                      </w:rPr>
                    </w:pPr>
                    <w:r w:rsidRPr="00BB2D5A">
                      <w:rPr>
                        <w:rFonts w:eastAsia="宋体" w:hint="eastAsia"/>
                        <w:color w:val="000000"/>
                      </w:rPr>
                      <w:t>19,256</w:t>
                    </w:r>
                  </w:p>
                </w:tc>
                <w:tc>
                  <w:tcPr>
                    <w:tcW w:w="1471" w:type="dxa"/>
                    <w:tcBorders>
                      <w:top w:val="nil"/>
                      <w:left w:val="nil"/>
                      <w:bottom w:val="single" w:sz="4" w:space="0" w:color="auto"/>
                      <w:right w:val="single" w:sz="4" w:space="0" w:color="auto"/>
                    </w:tcBorders>
                    <w:noWrap/>
                    <w:vAlign w:val="center"/>
                    <w:hideMark/>
                  </w:tcPr>
                  <w:p w:rsidR="00D553F9" w:rsidRPr="00BB2D5A" w:rsidRDefault="00D553F9" w:rsidP="00D553F9">
                    <w:pPr>
                      <w:jc w:val="right"/>
                      <w:rPr>
                        <w:rFonts w:eastAsia="宋体"/>
                      </w:rPr>
                    </w:pPr>
                    <w:r w:rsidRPr="00BB2D5A">
                      <w:rPr>
                        <w:rFonts w:eastAsia="宋体" w:hint="eastAsia"/>
                      </w:rPr>
                      <w:t>19,879</w:t>
                    </w:r>
                  </w:p>
                </w:tc>
                <w:tc>
                  <w:tcPr>
                    <w:tcW w:w="1356" w:type="dxa"/>
                    <w:tcBorders>
                      <w:top w:val="nil"/>
                      <w:left w:val="nil"/>
                      <w:bottom w:val="single" w:sz="4" w:space="0" w:color="auto"/>
                      <w:right w:val="single" w:sz="4" w:space="0" w:color="auto"/>
                    </w:tcBorders>
                    <w:noWrap/>
                    <w:vAlign w:val="center"/>
                    <w:hideMark/>
                  </w:tcPr>
                  <w:p w:rsidR="00D553F9" w:rsidRPr="00BB2D5A" w:rsidRDefault="006A29DE" w:rsidP="006A29DE">
                    <w:pPr>
                      <w:jc w:val="right"/>
                      <w:rPr>
                        <w:rFonts w:eastAsia="宋体"/>
                      </w:rPr>
                    </w:pPr>
                    <w:r w:rsidRPr="00BB2D5A">
                      <w:rPr>
                        <w:rFonts w:eastAsia="宋体" w:hint="eastAsia"/>
                        <w:color w:val="000000"/>
                      </w:rPr>
                      <w:t>-623</w:t>
                    </w:r>
                  </w:p>
                </w:tc>
                <w:tc>
                  <w:tcPr>
                    <w:tcW w:w="1276" w:type="dxa"/>
                    <w:tcBorders>
                      <w:top w:val="nil"/>
                      <w:left w:val="nil"/>
                      <w:bottom w:val="single" w:sz="4" w:space="0" w:color="auto"/>
                      <w:right w:val="single" w:sz="4" w:space="0" w:color="auto"/>
                    </w:tcBorders>
                    <w:noWrap/>
                    <w:vAlign w:val="center"/>
                    <w:hideMark/>
                  </w:tcPr>
                  <w:p w:rsidR="00D553F9" w:rsidRPr="00BB2D5A" w:rsidRDefault="006A29DE" w:rsidP="006A29DE">
                    <w:pPr>
                      <w:jc w:val="right"/>
                      <w:rPr>
                        <w:rFonts w:eastAsia="宋体"/>
                      </w:rPr>
                    </w:pPr>
                    <w:r w:rsidRPr="00BB2D5A">
                      <w:rPr>
                        <w:rFonts w:eastAsia="宋体" w:hint="eastAsia"/>
                        <w:color w:val="000000"/>
                      </w:rPr>
                      <w:t>-3.13</w:t>
                    </w:r>
                  </w:p>
                </w:tc>
              </w:tr>
              <w:tr w:rsidR="00D553F9" w:rsidRPr="00BB2D5A" w:rsidTr="00D553F9">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hideMark/>
                  </w:tcPr>
                  <w:p w:rsidR="00D553F9" w:rsidRPr="00BB2D5A" w:rsidRDefault="00D553F9" w:rsidP="00D553F9">
                    <w:pPr>
                      <w:rPr>
                        <w:rFonts w:eastAsia="宋体"/>
                        <w:b/>
                        <w:bCs/>
                      </w:rPr>
                    </w:pPr>
                    <w:r w:rsidRPr="00BB2D5A">
                      <w:rPr>
                        <w:rFonts w:eastAsia="宋体" w:hint="eastAsia"/>
                        <w:b/>
                        <w:bCs/>
                      </w:rPr>
                      <w:t>3.煤化工业务</w:t>
                    </w:r>
                  </w:p>
                </w:tc>
              </w:tr>
              <w:tr w:rsidR="006A29DE" w:rsidRPr="00BB2D5A" w:rsidTr="00D553F9">
                <w:trPr>
                  <w:trHeight w:val="348"/>
                  <w:jc w:val="center"/>
                </w:trPr>
                <w:tc>
                  <w:tcPr>
                    <w:tcW w:w="2442" w:type="dxa"/>
                    <w:tcBorders>
                      <w:top w:val="nil"/>
                      <w:left w:val="single" w:sz="4" w:space="0" w:color="auto"/>
                      <w:bottom w:val="single" w:sz="4" w:space="0" w:color="auto"/>
                      <w:right w:val="single" w:sz="4" w:space="0" w:color="auto"/>
                    </w:tcBorders>
                    <w:noWrap/>
                    <w:vAlign w:val="center"/>
                    <w:hideMark/>
                  </w:tcPr>
                  <w:p w:rsidR="006A29DE" w:rsidRPr="00BB2D5A" w:rsidRDefault="006A29DE" w:rsidP="006A29DE">
                    <w:pPr>
                      <w:ind w:firstLineChars="107" w:firstLine="225"/>
                      <w:rPr>
                        <w:rFonts w:eastAsia="宋体"/>
                        <w:kern w:val="2"/>
                      </w:rPr>
                    </w:pPr>
                    <w:r w:rsidRPr="00BB2D5A">
                      <w:rPr>
                        <w:rFonts w:eastAsia="宋体" w:hint="eastAsia"/>
                        <w:kern w:val="2"/>
                      </w:rPr>
                      <w:t>甲醇产量</w:t>
                    </w:r>
                  </w:p>
                </w:tc>
                <w:tc>
                  <w:tcPr>
                    <w:tcW w:w="1253" w:type="dxa"/>
                    <w:tcBorders>
                      <w:top w:val="nil"/>
                      <w:left w:val="nil"/>
                      <w:bottom w:val="single" w:sz="4" w:space="0" w:color="auto"/>
                      <w:right w:val="single" w:sz="4" w:space="0" w:color="auto"/>
                    </w:tcBorders>
                    <w:noWrap/>
                    <w:vAlign w:val="center"/>
                    <w:hideMark/>
                  </w:tcPr>
                  <w:p w:rsidR="006A29DE" w:rsidRPr="00BB2D5A" w:rsidRDefault="006A29DE" w:rsidP="006A29DE">
                    <w:pPr>
                      <w:jc w:val="center"/>
                      <w:rPr>
                        <w:rFonts w:eastAsia="宋体"/>
                      </w:rPr>
                    </w:pPr>
                    <w:r w:rsidRPr="00BB2D5A">
                      <w:rPr>
                        <w:rFonts w:eastAsia="宋体" w:hint="eastAsia"/>
                      </w:rPr>
                      <w:t>千吨</w:t>
                    </w:r>
                  </w:p>
                </w:tc>
                <w:tc>
                  <w:tcPr>
                    <w:tcW w:w="142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1,762</w:t>
                    </w:r>
                  </w:p>
                </w:tc>
                <w:tc>
                  <w:tcPr>
                    <w:tcW w:w="1471"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rPr>
                    </w:pPr>
                    <w:r w:rsidRPr="00BB2D5A">
                      <w:rPr>
                        <w:rFonts w:eastAsia="宋体" w:hint="eastAsia"/>
                      </w:rPr>
                      <w:t>1,656</w:t>
                    </w:r>
                  </w:p>
                </w:tc>
                <w:tc>
                  <w:tcPr>
                    <w:tcW w:w="135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106</w:t>
                    </w:r>
                  </w:p>
                </w:tc>
                <w:tc>
                  <w:tcPr>
                    <w:tcW w:w="127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6.40</w:t>
                    </w:r>
                  </w:p>
                </w:tc>
              </w:tr>
              <w:tr w:rsidR="006A29DE" w:rsidRPr="00BB2D5A" w:rsidTr="00D553F9">
                <w:trPr>
                  <w:trHeight w:val="348"/>
                  <w:jc w:val="center"/>
                </w:trPr>
                <w:tc>
                  <w:tcPr>
                    <w:tcW w:w="2442" w:type="dxa"/>
                    <w:tcBorders>
                      <w:top w:val="nil"/>
                      <w:left w:val="single" w:sz="4" w:space="0" w:color="auto"/>
                      <w:bottom w:val="single" w:sz="4" w:space="0" w:color="auto"/>
                      <w:right w:val="single" w:sz="4" w:space="0" w:color="auto"/>
                    </w:tcBorders>
                    <w:noWrap/>
                    <w:vAlign w:val="center"/>
                    <w:hideMark/>
                  </w:tcPr>
                  <w:p w:rsidR="006A29DE" w:rsidRPr="00BB2D5A" w:rsidRDefault="006A29DE" w:rsidP="006A29DE">
                    <w:pPr>
                      <w:ind w:firstLineChars="107" w:firstLine="225"/>
                      <w:rPr>
                        <w:rFonts w:eastAsia="宋体"/>
                        <w:kern w:val="2"/>
                      </w:rPr>
                    </w:pPr>
                    <w:r w:rsidRPr="00BB2D5A">
                      <w:rPr>
                        <w:rFonts w:eastAsia="宋体" w:hint="eastAsia"/>
                        <w:kern w:val="2"/>
                      </w:rPr>
                      <w:t>甲醇销量</w:t>
                    </w:r>
                  </w:p>
                </w:tc>
                <w:tc>
                  <w:tcPr>
                    <w:tcW w:w="1253" w:type="dxa"/>
                    <w:tcBorders>
                      <w:top w:val="nil"/>
                      <w:left w:val="nil"/>
                      <w:bottom w:val="single" w:sz="4" w:space="0" w:color="auto"/>
                      <w:right w:val="single" w:sz="4" w:space="0" w:color="auto"/>
                    </w:tcBorders>
                    <w:noWrap/>
                    <w:vAlign w:val="center"/>
                    <w:hideMark/>
                  </w:tcPr>
                  <w:p w:rsidR="006A29DE" w:rsidRPr="00BB2D5A" w:rsidRDefault="006A29DE" w:rsidP="006A29DE">
                    <w:pPr>
                      <w:jc w:val="center"/>
                      <w:rPr>
                        <w:rFonts w:eastAsia="宋体"/>
                      </w:rPr>
                    </w:pPr>
                    <w:r w:rsidRPr="00BB2D5A">
                      <w:rPr>
                        <w:rFonts w:eastAsia="宋体" w:hint="eastAsia"/>
                      </w:rPr>
                      <w:t>千吨</w:t>
                    </w:r>
                  </w:p>
                </w:tc>
                <w:tc>
                  <w:tcPr>
                    <w:tcW w:w="142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1,749</w:t>
                    </w:r>
                  </w:p>
                </w:tc>
                <w:tc>
                  <w:tcPr>
                    <w:tcW w:w="1471"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rPr>
                    </w:pPr>
                    <w:r w:rsidRPr="00BB2D5A">
                      <w:rPr>
                        <w:rFonts w:eastAsia="宋体" w:hint="eastAsia"/>
                      </w:rPr>
                      <w:t>1,645</w:t>
                    </w:r>
                  </w:p>
                </w:tc>
                <w:tc>
                  <w:tcPr>
                    <w:tcW w:w="135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104</w:t>
                    </w:r>
                  </w:p>
                </w:tc>
                <w:tc>
                  <w:tcPr>
                    <w:tcW w:w="1276" w:type="dxa"/>
                    <w:tcBorders>
                      <w:top w:val="nil"/>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6.32</w:t>
                    </w:r>
                  </w:p>
                </w:tc>
              </w:tr>
              <w:tr w:rsidR="00D553F9" w:rsidRPr="00BB2D5A" w:rsidTr="00D553F9">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hideMark/>
                  </w:tcPr>
                  <w:p w:rsidR="00D553F9" w:rsidRPr="00BB2D5A" w:rsidRDefault="00D553F9" w:rsidP="00D553F9">
                    <w:pPr>
                      <w:rPr>
                        <w:rFonts w:eastAsia="宋体"/>
                        <w:b/>
                        <w:bCs/>
                      </w:rPr>
                    </w:pPr>
                    <w:r w:rsidRPr="00BB2D5A">
                      <w:rPr>
                        <w:rFonts w:eastAsia="宋体" w:hint="eastAsia"/>
                        <w:b/>
                        <w:bCs/>
                      </w:rPr>
                      <w:t>4.电力业务</w:t>
                    </w:r>
                  </w:p>
                </w:tc>
              </w:tr>
              <w:tr w:rsidR="006A29DE" w:rsidRPr="00BB2D5A" w:rsidTr="00D553F9">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hideMark/>
                  </w:tcPr>
                  <w:p w:rsidR="006A29DE" w:rsidRPr="00BB2D5A" w:rsidRDefault="006A29DE" w:rsidP="006A29DE">
                    <w:pPr>
                      <w:ind w:firstLineChars="107" w:firstLine="225"/>
                      <w:rPr>
                        <w:rFonts w:eastAsia="宋体"/>
                        <w:kern w:val="2"/>
                      </w:rPr>
                    </w:pPr>
                    <w:r w:rsidRPr="00BB2D5A">
                      <w:rPr>
                        <w:rFonts w:eastAsia="宋体" w:hint="eastAsia"/>
                        <w:kern w:val="2"/>
                      </w:rPr>
                      <w:t>发电量</w:t>
                    </w:r>
                  </w:p>
                </w:tc>
                <w:tc>
                  <w:tcPr>
                    <w:tcW w:w="1253" w:type="dxa"/>
                    <w:tcBorders>
                      <w:top w:val="single" w:sz="4" w:space="0" w:color="auto"/>
                      <w:left w:val="nil"/>
                      <w:bottom w:val="single" w:sz="4" w:space="0" w:color="auto"/>
                      <w:right w:val="single" w:sz="4" w:space="0" w:color="auto"/>
                    </w:tcBorders>
                    <w:noWrap/>
                    <w:vAlign w:val="center"/>
                    <w:hideMark/>
                  </w:tcPr>
                  <w:p w:rsidR="006A29DE" w:rsidRPr="00BB2D5A" w:rsidRDefault="006A29DE" w:rsidP="006A29DE">
                    <w:pPr>
                      <w:jc w:val="center"/>
                      <w:rPr>
                        <w:rFonts w:eastAsia="宋体"/>
                      </w:rPr>
                    </w:pPr>
                    <w:r w:rsidRPr="00BB2D5A">
                      <w:rPr>
                        <w:rFonts w:eastAsia="宋体" w:hint="eastAsia"/>
                      </w:rPr>
                      <w:t>万千瓦时</w:t>
                    </w:r>
                  </w:p>
                </w:tc>
                <w:tc>
                  <w:tcPr>
                    <w:tcW w:w="1426" w:type="dxa"/>
                    <w:tcBorders>
                      <w:top w:val="single" w:sz="4" w:space="0" w:color="auto"/>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265,307</w:t>
                    </w:r>
                  </w:p>
                </w:tc>
                <w:tc>
                  <w:tcPr>
                    <w:tcW w:w="1471" w:type="dxa"/>
                    <w:tcBorders>
                      <w:top w:val="single" w:sz="4" w:space="0" w:color="auto"/>
                      <w:left w:val="nil"/>
                      <w:bottom w:val="single" w:sz="4" w:space="0" w:color="auto"/>
                      <w:right w:val="single" w:sz="4" w:space="0" w:color="auto"/>
                    </w:tcBorders>
                    <w:noWrap/>
                    <w:vAlign w:val="center"/>
                    <w:hideMark/>
                  </w:tcPr>
                  <w:p w:rsidR="006A29DE" w:rsidRPr="00BB2D5A" w:rsidRDefault="006A29DE" w:rsidP="006A29DE">
                    <w:pPr>
                      <w:jc w:val="right"/>
                      <w:rPr>
                        <w:rFonts w:eastAsia="宋体"/>
                      </w:rPr>
                    </w:pPr>
                    <w:r w:rsidRPr="00BB2D5A">
                      <w:rPr>
                        <w:rFonts w:eastAsia="宋体" w:hint="eastAsia"/>
                      </w:rPr>
                      <w:t>277,533</w:t>
                    </w:r>
                  </w:p>
                </w:tc>
                <w:tc>
                  <w:tcPr>
                    <w:tcW w:w="1356" w:type="dxa"/>
                    <w:tcBorders>
                      <w:top w:val="single" w:sz="4" w:space="0" w:color="auto"/>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-12,226</w:t>
                    </w:r>
                  </w:p>
                </w:tc>
                <w:tc>
                  <w:tcPr>
                    <w:tcW w:w="1276" w:type="dxa"/>
                    <w:tcBorders>
                      <w:top w:val="single" w:sz="4" w:space="0" w:color="auto"/>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-4.41</w:t>
                    </w:r>
                  </w:p>
                </w:tc>
              </w:tr>
              <w:tr w:rsidR="006A29DE" w:rsidRPr="00BB2D5A" w:rsidTr="00D553F9">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hideMark/>
                  </w:tcPr>
                  <w:p w:rsidR="006A29DE" w:rsidRPr="00BB2D5A" w:rsidRDefault="006A29DE" w:rsidP="006A29DE">
                    <w:pPr>
                      <w:ind w:firstLineChars="107" w:firstLine="225"/>
                      <w:rPr>
                        <w:rFonts w:eastAsia="宋体"/>
                        <w:kern w:val="2"/>
                      </w:rPr>
                    </w:pPr>
                    <w:r w:rsidRPr="00BB2D5A">
                      <w:rPr>
                        <w:rFonts w:eastAsia="宋体" w:hint="eastAsia"/>
                        <w:kern w:val="2"/>
                      </w:rPr>
                      <w:t>售电量</w:t>
                    </w:r>
                  </w:p>
                </w:tc>
                <w:tc>
                  <w:tcPr>
                    <w:tcW w:w="1253" w:type="dxa"/>
                    <w:tcBorders>
                      <w:top w:val="single" w:sz="4" w:space="0" w:color="auto"/>
                      <w:left w:val="nil"/>
                      <w:bottom w:val="single" w:sz="4" w:space="0" w:color="auto"/>
                      <w:right w:val="single" w:sz="4" w:space="0" w:color="auto"/>
                    </w:tcBorders>
                    <w:noWrap/>
                    <w:vAlign w:val="center"/>
                    <w:hideMark/>
                  </w:tcPr>
                  <w:p w:rsidR="006A29DE" w:rsidRPr="00BB2D5A" w:rsidRDefault="006A29DE" w:rsidP="006A29DE">
                    <w:pPr>
                      <w:jc w:val="center"/>
                      <w:rPr>
                        <w:rFonts w:eastAsia="宋体"/>
                      </w:rPr>
                    </w:pPr>
                    <w:r w:rsidRPr="00BB2D5A">
                      <w:rPr>
                        <w:rFonts w:eastAsia="宋体" w:hint="eastAsia"/>
                      </w:rPr>
                      <w:t>万千瓦时</w:t>
                    </w:r>
                  </w:p>
                </w:tc>
                <w:tc>
                  <w:tcPr>
                    <w:tcW w:w="1426" w:type="dxa"/>
                    <w:tcBorders>
                      <w:top w:val="single" w:sz="4" w:space="0" w:color="auto"/>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161,339</w:t>
                    </w:r>
                  </w:p>
                </w:tc>
                <w:tc>
                  <w:tcPr>
                    <w:tcW w:w="1471" w:type="dxa"/>
                    <w:tcBorders>
                      <w:top w:val="single" w:sz="4" w:space="0" w:color="auto"/>
                      <w:left w:val="nil"/>
                      <w:bottom w:val="single" w:sz="4" w:space="0" w:color="auto"/>
                      <w:right w:val="single" w:sz="4" w:space="0" w:color="auto"/>
                    </w:tcBorders>
                    <w:noWrap/>
                    <w:vAlign w:val="center"/>
                    <w:hideMark/>
                  </w:tcPr>
                  <w:p w:rsidR="006A29DE" w:rsidRPr="00BB2D5A" w:rsidRDefault="006A29DE" w:rsidP="006A29DE">
                    <w:pPr>
                      <w:jc w:val="right"/>
                      <w:rPr>
                        <w:rFonts w:eastAsia="宋体"/>
                      </w:rPr>
                    </w:pPr>
                    <w:r w:rsidRPr="00BB2D5A">
                      <w:rPr>
                        <w:rFonts w:eastAsia="宋体" w:hint="eastAsia"/>
                      </w:rPr>
                      <w:t>171,197</w:t>
                    </w:r>
                  </w:p>
                </w:tc>
                <w:tc>
                  <w:tcPr>
                    <w:tcW w:w="1356" w:type="dxa"/>
                    <w:tcBorders>
                      <w:top w:val="single" w:sz="4" w:space="0" w:color="auto"/>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-9,858</w:t>
                    </w:r>
                  </w:p>
                </w:tc>
                <w:tc>
                  <w:tcPr>
                    <w:tcW w:w="1276" w:type="dxa"/>
                    <w:tcBorders>
                      <w:top w:val="single" w:sz="4" w:space="0" w:color="auto"/>
                      <w:left w:val="nil"/>
                      <w:bottom w:val="single" w:sz="4" w:space="0" w:color="auto"/>
                      <w:right w:val="single" w:sz="4" w:space="0" w:color="auto"/>
                    </w:tcBorders>
                    <w:noWrap/>
                    <w:vAlign w:val="center"/>
                    <w:hideMark/>
                  </w:tcPr>
                  <w:p w:rsidR="006A29DE" w:rsidRPr="00BB2D5A" w:rsidRDefault="006A29DE" w:rsidP="006A29DE">
                    <w:pPr>
                      <w:jc w:val="right"/>
                      <w:rPr>
                        <w:rFonts w:eastAsia="宋体"/>
                        <w:color w:val="000000"/>
                      </w:rPr>
                    </w:pPr>
                    <w:r w:rsidRPr="00BB2D5A">
                      <w:rPr>
                        <w:rFonts w:eastAsia="宋体" w:hint="eastAsia"/>
                        <w:color w:val="000000"/>
                      </w:rPr>
                      <w:t>-5.76</w:t>
                    </w:r>
                  </w:p>
                </w:tc>
              </w:tr>
            </w:tbl>
            <w:p w:rsidR="00D553F9" w:rsidRPr="00BB2D5A" w:rsidRDefault="00D553F9" w:rsidP="001952C7">
              <w:pPr>
                <w:pStyle w:val="affff0"/>
              </w:pPr>
            </w:p>
            <w:p w:rsidR="00D553F9" w:rsidRPr="00BB2D5A" w:rsidRDefault="00D553F9" w:rsidP="00D553F9">
              <w:pPr>
                <w:ind w:firstLine="420"/>
              </w:pPr>
              <w:r w:rsidRPr="00BB2D5A">
                <w:rPr>
                  <w:rFonts w:hint="eastAsia"/>
                </w:rPr>
                <w:t>注：上表电力业务产品的产量、销量存在较大差异，主要是由于本集团相关产品在满足自用后对外销售。</w:t>
              </w:r>
            </w:p>
            <w:p w:rsidR="00D93AE4" w:rsidRPr="00BB2D5A" w:rsidRDefault="00D553F9" w:rsidP="00F009D4">
              <w:pPr>
                <w:ind w:firstLine="420"/>
                <w:rPr>
                  <w:rFonts w:asciiTheme="minorEastAsia" w:eastAsiaTheme="minorEastAsia" w:hAnsiTheme="minorEastAsia"/>
                </w:rPr>
              </w:pPr>
              <w:r w:rsidRPr="00BB2D5A">
                <w:rPr>
                  <w:rFonts w:hint="eastAsia"/>
                </w:rPr>
                <w:t>2019年，本集团销售商品煤</w:t>
              </w:r>
              <w:r w:rsidR="001D1E95" w:rsidRPr="00BB2D5A">
                <w:rPr>
                  <w:rFonts w:hint="eastAsia"/>
                </w:rPr>
                <w:t>11</w:t>
              </w:r>
              <w:r w:rsidR="001D1E95" w:rsidRPr="00BB2D5A">
                <w:t>,</w:t>
              </w:r>
              <w:r w:rsidR="001D1E95" w:rsidRPr="00BB2D5A">
                <w:rPr>
                  <w:rFonts w:hint="eastAsia"/>
                </w:rPr>
                <w:t>612</w:t>
              </w:r>
              <w:r w:rsidRPr="00BB2D5A">
                <w:rPr>
                  <w:rFonts w:hint="eastAsia"/>
                </w:rPr>
                <w:t>万吨。其中：销售自产煤</w:t>
              </w:r>
              <w:bookmarkStart w:id="33" w:name="_Hlk34078480"/>
              <w:r w:rsidR="0091349E" w:rsidRPr="00BB2D5A">
                <w:rPr>
                  <w:rFonts w:hint="eastAsia"/>
                </w:rPr>
                <w:t>9</w:t>
              </w:r>
              <w:r w:rsidR="0091349E" w:rsidRPr="00BB2D5A">
                <w:t>,1</w:t>
              </w:r>
              <w:bookmarkEnd w:id="33"/>
              <w:r w:rsidR="0011272E" w:rsidRPr="00BB2D5A">
                <w:rPr>
                  <w:rFonts w:hint="eastAsia"/>
                </w:rPr>
                <w:t>60</w:t>
              </w:r>
              <w:r w:rsidRPr="00BB2D5A">
                <w:rPr>
                  <w:rFonts w:hint="eastAsia"/>
                </w:rPr>
                <w:t>万吨，完成自产煤销售计划的</w:t>
              </w:r>
              <w:bookmarkStart w:id="34" w:name="_Hlk34078491"/>
              <w:r w:rsidR="00C61FC7" w:rsidRPr="00BB2D5A">
                <w:rPr>
                  <w:rFonts w:hint="eastAsia"/>
                </w:rPr>
                <w:t>9</w:t>
              </w:r>
              <w:r w:rsidR="00C61FC7" w:rsidRPr="00BB2D5A">
                <w:t>1.6</w:t>
              </w:r>
              <w:bookmarkEnd w:id="34"/>
              <w:r w:rsidRPr="00BB2D5A">
                <w:rPr>
                  <w:rFonts w:hint="eastAsia"/>
                </w:rPr>
                <w:t>%。</w:t>
              </w:r>
            </w:p>
          </w:sdtContent>
        </w:sdt>
      </w:sdtContent>
    </w:sdt>
    <w:p w:rsidR="00D93AE4" w:rsidRPr="00BB2D5A" w:rsidRDefault="00D93AE4">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1912381076"/>
        <w:lock w:val="sdtLocked"/>
        <w:placeholder>
          <w:docPart w:val="GBC22222222222222222222222222222"/>
        </w:placeholder>
      </w:sdtPr>
      <w:sdtEndPr>
        <w:rPr>
          <w:szCs w:val="21"/>
        </w:rPr>
      </w:sdtEndPr>
      <w:sdtContent>
        <w:p w:rsidR="00D93AE4" w:rsidRPr="00BB2D5A" w:rsidRDefault="00E30060" w:rsidP="00465426">
          <w:pPr>
            <w:pStyle w:val="2"/>
            <w:numPr>
              <w:ilvl w:val="0"/>
              <w:numId w:val="13"/>
            </w:numPr>
            <w:ind w:left="368" w:hangingChars="175" w:hanging="368"/>
          </w:pPr>
          <w:r w:rsidRPr="00BB2D5A">
            <w:rPr>
              <w:rFonts w:hint="eastAsia"/>
            </w:rPr>
            <w:t>报告期内主要经营情况</w:t>
          </w:r>
        </w:p>
        <w:sdt>
          <w:sdtPr>
            <w:rPr>
              <w:rFonts w:ascii="宋体" w:hAnsi="宋体" w:cs="宋体" w:hint="eastAsia"/>
              <w:b w:val="0"/>
              <w:bCs w:val="0"/>
              <w:kern w:val="0"/>
              <w:szCs w:val="21"/>
            </w:rPr>
            <w:alias w:val="报告期内主要经营情况"/>
            <w:tag w:val="_GBC_655a1c6ffd2a454085e53e5538e3b2ef"/>
            <w:id w:val="-1445532603"/>
            <w:lock w:val="sdtLocked"/>
            <w:placeholder>
              <w:docPart w:val="GBC22222222222222222222222222222"/>
            </w:placeholder>
          </w:sdtPr>
          <w:sdtEndPr/>
          <w:sdtContent>
            <w:p w:rsidR="00D553F9" w:rsidRPr="00BB2D5A" w:rsidRDefault="00D553F9" w:rsidP="00465426">
              <w:pPr>
                <w:pStyle w:val="3"/>
                <w:numPr>
                  <w:ilvl w:val="0"/>
                  <w:numId w:val="7"/>
                </w:numPr>
                <w:ind w:left="368" w:hangingChars="175" w:hanging="368"/>
              </w:pPr>
              <w:r w:rsidRPr="00BB2D5A">
                <w:rPr>
                  <w:rFonts w:ascii="宋体" w:hAnsi="宋体" w:hint="eastAsia"/>
                </w:rPr>
                <w:t>各业务分部经营</w:t>
              </w:r>
            </w:p>
            <w:p w:rsidR="00D553F9" w:rsidRPr="00BB2D5A" w:rsidRDefault="00D553F9" w:rsidP="00465426">
              <w:pPr>
                <w:pStyle w:val="4"/>
                <w:numPr>
                  <w:ilvl w:val="0"/>
                  <w:numId w:val="28"/>
                </w:numPr>
              </w:pPr>
              <w:r w:rsidRPr="00BB2D5A">
                <w:rPr>
                  <w:rFonts w:hint="eastAsia"/>
                </w:rPr>
                <w:t>煤炭业务</w:t>
              </w:r>
            </w:p>
            <w:p w:rsidR="00D553F9" w:rsidRPr="00BB2D5A" w:rsidRDefault="00D553F9" w:rsidP="00B24D2F">
              <w:pPr>
                <w:pStyle w:val="affff0"/>
              </w:pPr>
              <w:r w:rsidRPr="00BB2D5A">
                <w:rPr>
                  <w:rFonts w:hint="eastAsia"/>
                </w:rPr>
                <w:t>（1）煤炭产量</w:t>
              </w:r>
            </w:p>
            <w:p w:rsidR="00D553F9" w:rsidRPr="00BB2D5A" w:rsidRDefault="00D553F9" w:rsidP="00D553F9">
              <w:pPr>
                <w:ind w:firstLine="420"/>
              </w:pPr>
              <w:r w:rsidRPr="00BB2D5A">
                <w:rPr>
                  <w:rFonts w:hint="eastAsia"/>
                </w:rPr>
                <w:t>2019年本集团生产原煤</w:t>
              </w:r>
              <w:r w:rsidR="00C957A9" w:rsidRPr="00BB2D5A">
                <w:rPr>
                  <w:rFonts w:hint="eastAsia"/>
                </w:rPr>
                <w:t>10</w:t>
              </w:r>
              <w:r w:rsidR="00C957A9" w:rsidRPr="00BB2D5A">
                <w:t>,</w:t>
              </w:r>
              <w:r w:rsidR="00C957A9" w:rsidRPr="00BB2D5A">
                <w:rPr>
                  <w:rFonts w:hint="eastAsia"/>
                </w:rPr>
                <w:t>639</w:t>
              </w:r>
              <w:r w:rsidRPr="00BB2D5A">
                <w:rPr>
                  <w:rFonts w:hint="eastAsia"/>
                </w:rPr>
                <w:t>万吨，同比增加</w:t>
              </w:r>
              <w:r w:rsidR="00C957A9" w:rsidRPr="00BB2D5A">
                <w:rPr>
                  <w:rFonts w:hint="eastAsia"/>
                </w:rPr>
                <w:t>5</w:t>
              </w:r>
              <w:r w:rsidR="00C957A9" w:rsidRPr="00BB2D5A">
                <w:t>0</w:t>
              </w:r>
              <w:r w:rsidRPr="00BB2D5A">
                <w:rPr>
                  <w:rFonts w:hint="eastAsia"/>
                </w:rPr>
                <w:t>万吨或</w:t>
              </w:r>
              <w:r w:rsidR="00C957A9" w:rsidRPr="00BB2D5A">
                <w:rPr>
                  <w:rFonts w:hint="eastAsia"/>
                </w:rPr>
                <w:t>0</w:t>
              </w:r>
              <w:r w:rsidR="00C957A9" w:rsidRPr="00BB2D5A">
                <w:t>.5</w:t>
              </w:r>
              <w:r w:rsidRPr="00BB2D5A">
                <w:rPr>
                  <w:rFonts w:hint="eastAsia"/>
                </w:rPr>
                <w:t>%；生产商品煤</w:t>
              </w:r>
              <w:r w:rsidR="0099768C" w:rsidRPr="00BB2D5A">
                <w:rPr>
                  <w:rFonts w:hint="eastAsia"/>
                </w:rPr>
                <w:t>9</w:t>
              </w:r>
              <w:r w:rsidR="0099768C" w:rsidRPr="00BB2D5A">
                <w:t>,447</w:t>
              </w:r>
              <w:r w:rsidRPr="00BB2D5A">
                <w:rPr>
                  <w:rFonts w:hint="eastAsia"/>
                </w:rPr>
                <w:t>万吨，同比</w:t>
              </w:r>
              <w:r w:rsidR="0099768C" w:rsidRPr="00BB2D5A">
                <w:rPr>
                  <w:rFonts w:hint="eastAsia"/>
                </w:rPr>
                <w:t>减少63</w:t>
              </w:r>
              <w:r w:rsidRPr="00BB2D5A">
                <w:rPr>
                  <w:rFonts w:hint="eastAsia"/>
                </w:rPr>
                <w:t>万吨或</w:t>
              </w:r>
              <w:r w:rsidR="0099768C" w:rsidRPr="00BB2D5A">
                <w:rPr>
                  <w:rFonts w:hint="eastAsia"/>
                </w:rPr>
                <w:t>0.7</w:t>
              </w:r>
              <w:r w:rsidRPr="00BB2D5A">
                <w:rPr>
                  <w:rFonts w:hint="eastAsia"/>
                </w:rPr>
                <w:t>%。</w:t>
              </w:r>
            </w:p>
            <w:p w:rsidR="00D553F9" w:rsidRPr="00BB2D5A" w:rsidRDefault="00D553F9" w:rsidP="00D553F9">
              <w:pPr>
                <w:ind w:firstLine="420"/>
              </w:pPr>
              <w:r w:rsidRPr="00BB2D5A">
                <w:rPr>
                  <w:rFonts w:hint="eastAsia"/>
                </w:rPr>
                <w:t>2019年本集团煤炭产量如下表：</w:t>
              </w:r>
            </w:p>
            <w:tbl>
              <w:tblPr>
                <w:tblStyle w:val="g114"/>
                <w:tblW w:w="8900" w:type="dxa"/>
                <w:tblLook w:val="04A0" w:firstRow="1" w:lastRow="0" w:firstColumn="1" w:lastColumn="0" w:noHBand="0" w:noVBand="1"/>
              </w:tblPr>
              <w:tblGrid>
                <w:gridCol w:w="2443"/>
                <w:gridCol w:w="1934"/>
                <w:gridCol w:w="1934"/>
                <w:gridCol w:w="1388"/>
                <w:gridCol w:w="1201"/>
              </w:tblGrid>
              <w:tr w:rsidR="00D553F9" w:rsidRPr="00BB2D5A" w:rsidTr="00D553F9">
                <w:trPr>
                  <w:cantSplit/>
                </w:trPr>
                <w:tc>
                  <w:tcPr>
                    <w:tcW w:w="2443" w:type="dxa"/>
                    <w:vMerge w:val="restart"/>
                    <w:tcBorders>
                      <w:top w:val="single" w:sz="4" w:space="0" w:color="auto"/>
                      <w:left w:val="single" w:sz="4" w:space="0" w:color="auto"/>
                      <w:bottom w:val="single" w:sz="4" w:space="0" w:color="auto"/>
                      <w:right w:val="single" w:sz="4" w:space="0" w:color="auto"/>
                    </w:tcBorders>
                  </w:tcPr>
                  <w:p w:rsidR="00D553F9" w:rsidRPr="00BB2D5A" w:rsidRDefault="00D553F9" w:rsidP="00D553F9">
                    <w:pPr>
                      <w:rPr>
                        <w:rFonts w:eastAsia="宋体"/>
                      </w:rPr>
                    </w:pPr>
                    <w:bookmarkStart w:id="35" w:name="_Hlk37620275"/>
                  </w:p>
                </w:tc>
                <w:tc>
                  <w:tcPr>
                    <w:tcW w:w="1934" w:type="dxa"/>
                    <w:tcBorders>
                      <w:top w:val="single" w:sz="4" w:space="0" w:color="auto"/>
                      <w:left w:val="nil"/>
                      <w:bottom w:val="single" w:sz="4" w:space="0" w:color="auto"/>
                      <w:right w:val="single" w:sz="4" w:space="0" w:color="auto"/>
                    </w:tcBorders>
                    <w:hideMark/>
                  </w:tcPr>
                  <w:p w:rsidR="00D553F9" w:rsidRPr="00BB2D5A" w:rsidRDefault="00D553F9" w:rsidP="00D553F9">
                    <w:pPr>
                      <w:jc w:val="center"/>
                      <w:rPr>
                        <w:rFonts w:eastAsia="宋体"/>
                      </w:rPr>
                    </w:pPr>
                    <w:r w:rsidRPr="00BB2D5A">
                      <w:rPr>
                        <w:rFonts w:hint="eastAsia"/>
                      </w:rPr>
                      <w:t>201</w:t>
                    </w:r>
                    <w:r w:rsidRPr="00BB2D5A">
                      <w:rPr>
                        <w:rFonts w:eastAsiaTheme="minorEastAsia" w:hint="eastAsia"/>
                      </w:rPr>
                      <w:t>9</w:t>
                    </w:r>
                    <w:r w:rsidRPr="00BB2D5A">
                      <w:rPr>
                        <w:rFonts w:hint="eastAsia"/>
                      </w:rPr>
                      <w:t>年</w:t>
                    </w:r>
                  </w:p>
                </w:tc>
                <w:tc>
                  <w:tcPr>
                    <w:tcW w:w="1934" w:type="dxa"/>
                    <w:tcBorders>
                      <w:top w:val="single" w:sz="4" w:space="0" w:color="auto"/>
                      <w:left w:val="nil"/>
                      <w:bottom w:val="single" w:sz="4" w:space="0" w:color="auto"/>
                      <w:right w:val="single" w:sz="4" w:space="0" w:color="auto"/>
                    </w:tcBorders>
                    <w:vAlign w:val="center"/>
                    <w:hideMark/>
                  </w:tcPr>
                  <w:p w:rsidR="00D553F9" w:rsidRPr="00BB2D5A" w:rsidRDefault="00D553F9" w:rsidP="00D553F9">
                    <w:pPr>
                      <w:jc w:val="center"/>
                      <w:rPr>
                        <w:rFonts w:eastAsia="宋体"/>
                      </w:rPr>
                    </w:pPr>
                    <w:r w:rsidRPr="00BB2D5A">
                      <w:rPr>
                        <w:rFonts w:hint="eastAsia"/>
                      </w:rPr>
                      <w:t>201</w:t>
                    </w:r>
                    <w:r w:rsidRPr="00BB2D5A">
                      <w:rPr>
                        <w:rFonts w:eastAsiaTheme="minorEastAsia" w:hint="eastAsia"/>
                      </w:rPr>
                      <w:t>8</w:t>
                    </w:r>
                    <w:r w:rsidRPr="00BB2D5A">
                      <w:rPr>
                        <w:rFonts w:hint="eastAsia"/>
                      </w:rPr>
                      <w:t>年</w:t>
                    </w:r>
                  </w:p>
                </w:tc>
                <w:tc>
                  <w:tcPr>
                    <w:tcW w:w="1388" w:type="dxa"/>
                    <w:tcBorders>
                      <w:top w:val="single" w:sz="4" w:space="0" w:color="auto"/>
                      <w:left w:val="nil"/>
                      <w:bottom w:val="single" w:sz="4" w:space="0" w:color="auto"/>
                      <w:right w:val="single" w:sz="4" w:space="0" w:color="auto"/>
                    </w:tcBorders>
                    <w:hideMark/>
                  </w:tcPr>
                  <w:p w:rsidR="00D553F9" w:rsidRPr="00BB2D5A" w:rsidRDefault="00D553F9" w:rsidP="00D553F9">
                    <w:pPr>
                      <w:jc w:val="center"/>
                      <w:rPr>
                        <w:rFonts w:eastAsia="宋体"/>
                      </w:rPr>
                    </w:pPr>
                    <w:r w:rsidRPr="00BB2D5A">
                      <w:rPr>
                        <w:rFonts w:hint="eastAsia"/>
                      </w:rPr>
                      <w:t>增减</w:t>
                    </w:r>
                  </w:p>
                </w:tc>
                <w:tc>
                  <w:tcPr>
                    <w:tcW w:w="1201" w:type="dxa"/>
                    <w:tcBorders>
                      <w:top w:val="single" w:sz="4" w:space="0" w:color="auto"/>
                      <w:left w:val="nil"/>
                      <w:bottom w:val="single" w:sz="4" w:space="0" w:color="auto"/>
                      <w:right w:val="single" w:sz="4" w:space="0" w:color="auto"/>
                    </w:tcBorders>
                    <w:hideMark/>
                  </w:tcPr>
                  <w:p w:rsidR="00D553F9" w:rsidRPr="00BB2D5A" w:rsidRDefault="00D553F9" w:rsidP="00D553F9">
                    <w:pPr>
                      <w:jc w:val="center"/>
                      <w:rPr>
                        <w:rFonts w:eastAsia="宋体"/>
                      </w:rPr>
                    </w:pPr>
                    <w:r w:rsidRPr="00BB2D5A">
                      <w:rPr>
                        <w:rFonts w:hint="eastAsia"/>
                      </w:rPr>
                      <w:t>增减幅</w:t>
                    </w:r>
                  </w:p>
                </w:tc>
              </w:tr>
              <w:tr w:rsidR="00D553F9" w:rsidRPr="00BB2D5A" w:rsidTr="00D553F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53F9" w:rsidRPr="00BB2D5A" w:rsidRDefault="00D553F9" w:rsidP="00D553F9">
                    <w:pPr>
                      <w:rPr>
                        <w:rFonts w:eastAsia="宋体"/>
                      </w:rPr>
                    </w:pPr>
                  </w:p>
                </w:tc>
                <w:tc>
                  <w:tcPr>
                    <w:tcW w:w="1934" w:type="dxa"/>
                    <w:tcBorders>
                      <w:top w:val="single" w:sz="4" w:space="0" w:color="auto"/>
                      <w:left w:val="nil"/>
                      <w:bottom w:val="single" w:sz="4" w:space="0" w:color="auto"/>
                      <w:right w:val="single" w:sz="4" w:space="0" w:color="auto"/>
                    </w:tcBorders>
                    <w:hideMark/>
                  </w:tcPr>
                  <w:p w:rsidR="00D553F9" w:rsidRPr="00BB2D5A" w:rsidRDefault="00D553F9" w:rsidP="00D553F9">
                    <w:pPr>
                      <w:jc w:val="center"/>
                      <w:rPr>
                        <w:rFonts w:eastAsia="宋体"/>
                      </w:rPr>
                    </w:pPr>
                    <w:r w:rsidRPr="00BB2D5A">
                      <w:rPr>
                        <w:rFonts w:hint="eastAsia"/>
                      </w:rPr>
                      <w:t>(千吨)</w:t>
                    </w:r>
                  </w:p>
                </w:tc>
                <w:tc>
                  <w:tcPr>
                    <w:tcW w:w="1934" w:type="dxa"/>
                    <w:tcBorders>
                      <w:top w:val="single" w:sz="4" w:space="0" w:color="auto"/>
                      <w:left w:val="nil"/>
                      <w:bottom w:val="single" w:sz="4" w:space="0" w:color="auto"/>
                      <w:right w:val="single" w:sz="4" w:space="0" w:color="auto"/>
                    </w:tcBorders>
                    <w:vAlign w:val="center"/>
                    <w:hideMark/>
                  </w:tcPr>
                  <w:p w:rsidR="00D553F9" w:rsidRPr="00BB2D5A" w:rsidRDefault="00D553F9" w:rsidP="00D553F9">
                    <w:pPr>
                      <w:jc w:val="center"/>
                      <w:rPr>
                        <w:rFonts w:eastAsia="宋体"/>
                      </w:rPr>
                    </w:pPr>
                    <w:r w:rsidRPr="00BB2D5A">
                      <w:rPr>
                        <w:rFonts w:hint="eastAsia"/>
                      </w:rPr>
                      <w:t>（千吨）</w:t>
                    </w:r>
                  </w:p>
                </w:tc>
                <w:tc>
                  <w:tcPr>
                    <w:tcW w:w="1388" w:type="dxa"/>
                    <w:tcBorders>
                      <w:top w:val="single" w:sz="4" w:space="0" w:color="auto"/>
                      <w:left w:val="nil"/>
                      <w:bottom w:val="single" w:sz="4" w:space="0" w:color="auto"/>
                      <w:right w:val="single" w:sz="4" w:space="0" w:color="auto"/>
                    </w:tcBorders>
                    <w:hideMark/>
                  </w:tcPr>
                  <w:p w:rsidR="00D553F9" w:rsidRPr="00BB2D5A" w:rsidRDefault="00D553F9" w:rsidP="00D553F9">
                    <w:pPr>
                      <w:jc w:val="center"/>
                      <w:rPr>
                        <w:rFonts w:eastAsia="宋体"/>
                      </w:rPr>
                    </w:pPr>
                    <w:r w:rsidRPr="00BB2D5A">
                      <w:rPr>
                        <w:rFonts w:hint="eastAsia"/>
                      </w:rPr>
                      <w:t>（千吨）</w:t>
                    </w:r>
                  </w:p>
                </w:tc>
                <w:tc>
                  <w:tcPr>
                    <w:tcW w:w="1201" w:type="dxa"/>
                    <w:tcBorders>
                      <w:top w:val="single" w:sz="4" w:space="0" w:color="auto"/>
                      <w:left w:val="nil"/>
                      <w:bottom w:val="single" w:sz="4" w:space="0" w:color="auto"/>
                      <w:right w:val="single" w:sz="4" w:space="0" w:color="auto"/>
                    </w:tcBorders>
                    <w:hideMark/>
                  </w:tcPr>
                  <w:p w:rsidR="00D553F9" w:rsidRPr="00BB2D5A" w:rsidRDefault="00D553F9" w:rsidP="00D553F9">
                    <w:pPr>
                      <w:jc w:val="center"/>
                      <w:rPr>
                        <w:rFonts w:eastAsia="宋体"/>
                      </w:rPr>
                    </w:pPr>
                    <w:r w:rsidRPr="00BB2D5A">
                      <w:rPr>
                        <w:rFonts w:hint="eastAsia"/>
                      </w:rPr>
                      <w:t>（%）</w:t>
                    </w:r>
                  </w:p>
                </w:tc>
              </w:tr>
              <w:tr w:rsidR="00142012" w:rsidRPr="00BB2D5A" w:rsidTr="00C42738">
                <w:trPr>
                  <w:cantSplit/>
                </w:trPr>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rPr>
                        <w:rFonts w:eastAsia="宋体"/>
                      </w:rPr>
                    </w:pPr>
                    <w:r w:rsidRPr="00BB2D5A">
                      <w:rPr>
                        <w:rFonts w:hint="eastAsia"/>
                      </w:rPr>
                      <w:t>一、原煤产量</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106,390</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105,895</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495</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0.47</w:t>
                    </w:r>
                  </w:p>
                </w:tc>
              </w:tr>
              <w:tr w:rsidR="00142012" w:rsidRPr="00BB2D5A" w:rsidTr="00C42738">
                <w:trPr>
                  <w:cantSplit/>
                </w:trPr>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宋体"/>
                      </w:rPr>
                    </w:pPr>
                    <w:r w:rsidRPr="00BB2D5A">
                      <w:rPr>
                        <w:rFonts w:hint="eastAsia"/>
                      </w:rPr>
                      <w:t>1.公司</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31,189</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32,482</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-1,293</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-3.98</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宋体"/>
                      </w:rPr>
                    </w:pPr>
                    <w:r w:rsidRPr="00BB2D5A">
                      <w:rPr>
                        <w:rFonts w:hint="eastAsia"/>
                      </w:rPr>
                      <w:t>2.山西能化</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1,722</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1,730</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-8</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-0.46</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Theme="minorEastAsia"/>
                      </w:rPr>
                    </w:pPr>
                    <w:r w:rsidRPr="00BB2D5A">
                      <w:rPr>
                        <w:rFonts w:hint="eastAsia"/>
                      </w:rPr>
                      <w:t>3.菏泽能化</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2,733</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3,267</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-534</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-16.35</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宋体"/>
                      </w:rPr>
                    </w:pPr>
                    <w:r w:rsidRPr="00BB2D5A">
                      <w:rPr>
                        <w:rFonts w:hint="eastAsia"/>
                      </w:rPr>
                      <w:t>4.鄂尔多斯能化</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13,801</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14,874</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-1,073</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-7.21</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Theme="minorEastAsia"/>
                      </w:rPr>
                    </w:pPr>
                    <w:r w:rsidRPr="00BB2D5A">
                      <w:rPr>
                        <w:rFonts w:hint="eastAsia"/>
                      </w:rPr>
                      <w:t>5.昊盛煤业</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3,907</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3,286</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621</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18.9</w:t>
                    </w:r>
                    <w:r w:rsidR="0092184A" w:rsidRPr="00BB2D5A">
                      <w:rPr>
                        <w:rFonts w:asciiTheme="minorEastAsia" w:eastAsiaTheme="minorEastAsia" w:hAnsiTheme="minorEastAsia" w:hint="eastAsia"/>
                      </w:rPr>
                      <w:t>0</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Theme="minorEastAsia"/>
                      </w:rPr>
                    </w:pPr>
                    <w:r w:rsidRPr="00BB2D5A">
                      <w:rPr>
                        <w:rFonts w:hint="eastAsia"/>
                      </w:rPr>
                      <w:t>6.兖煤澳洲</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46,544</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43,784</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2,760</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6.3</w:t>
                    </w:r>
                    <w:r w:rsidR="00885D5A" w:rsidRPr="00BB2D5A">
                      <w:t>0</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宋体"/>
                      </w:rPr>
                    </w:pPr>
                    <w:r w:rsidRPr="00BB2D5A">
                      <w:rPr>
                        <w:rFonts w:hint="eastAsia"/>
                      </w:rPr>
                      <w:t>7.兖煤国际</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6,494</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6,472</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22</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0.34</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rPr>
                        <w:rFonts w:eastAsia="宋体"/>
                      </w:rPr>
                    </w:pPr>
                    <w:r w:rsidRPr="00BB2D5A">
                      <w:rPr>
                        <w:rFonts w:hint="eastAsia"/>
                      </w:rPr>
                      <w:t>二、商品煤产量</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94,469</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95,101</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-632</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-0.66</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宋体"/>
                      </w:rPr>
                    </w:pPr>
                    <w:r w:rsidRPr="00BB2D5A">
                      <w:rPr>
                        <w:rFonts w:hint="eastAsia"/>
                      </w:rPr>
                      <w:t>1.公司</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651644" w:rsidP="00651644">
                    <w:pPr>
                      <w:jc w:val="right"/>
                    </w:pPr>
                    <w:r w:rsidRPr="00BB2D5A">
                      <w:rPr>
                        <w:rFonts w:hint="eastAsia"/>
                      </w:rPr>
                      <w:t>31,172</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32,474</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-1,30</w:t>
                    </w:r>
                    <w:r w:rsidR="00651644" w:rsidRPr="00BB2D5A">
                      <w:t>2</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-4.01</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宋体"/>
                      </w:rPr>
                    </w:pPr>
                    <w:r w:rsidRPr="00BB2D5A">
                      <w:rPr>
                        <w:rFonts w:hint="eastAsia"/>
                      </w:rPr>
                      <w:t>2.山西能化</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1,717</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1,714</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3</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0.18</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宋体"/>
                      </w:rPr>
                    </w:pPr>
                    <w:r w:rsidRPr="00BB2D5A">
                      <w:rPr>
                        <w:rFonts w:hint="eastAsia"/>
                      </w:rPr>
                      <w:lastRenderedPageBreak/>
                      <w:t>3.菏泽能化</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2,725</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3,247</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-522</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-16.08</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宋体"/>
                      </w:rPr>
                    </w:pPr>
                    <w:r w:rsidRPr="00BB2D5A">
                      <w:rPr>
                        <w:rFonts w:hint="eastAsia"/>
                      </w:rPr>
                      <w:t>4.鄂尔多斯能化</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13,784</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14,851</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-1,067</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-7.18</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宋体"/>
                      </w:rPr>
                    </w:pPr>
                    <w:r w:rsidRPr="00BB2D5A">
                      <w:rPr>
                        <w:rFonts w:hint="eastAsia"/>
                      </w:rPr>
                      <w:t>5.昊盛煤业</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3,90</w:t>
                    </w:r>
                    <w:r w:rsidR="00651644" w:rsidRPr="00BB2D5A">
                      <w:t>7</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3,286</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62</w:t>
                    </w:r>
                    <w:r w:rsidR="00651644" w:rsidRPr="00BB2D5A">
                      <w:t>1</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18.</w:t>
                    </w:r>
                    <w:r w:rsidR="00651644" w:rsidRPr="00BB2D5A">
                      <w:t>90</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宋体"/>
                      </w:rPr>
                    </w:pPr>
                    <w:r w:rsidRPr="00BB2D5A">
                      <w:rPr>
                        <w:rFonts w:hint="eastAsia"/>
                      </w:rPr>
                      <w:t>6.兖煤澳洲</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35,517</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33,599</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1,918</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5.71</w:t>
                    </w:r>
                  </w:p>
                </w:tc>
              </w:tr>
              <w:tr w:rsidR="00142012" w:rsidRPr="00BB2D5A" w:rsidTr="00C42738">
                <w:tc>
                  <w:tcPr>
                    <w:tcW w:w="2443" w:type="dxa"/>
                    <w:tcBorders>
                      <w:top w:val="single" w:sz="4" w:space="0" w:color="auto"/>
                      <w:left w:val="single" w:sz="4" w:space="0" w:color="auto"/>
                      <w:bottom w:val="single" w:sz="4" w:space="0" w:color="auto"/>
                      <w:right w:val="single" w:sz="4" w:space="0" w:color="auto"/>
                    </w:tcBorders>
                    <w:hideMark/>
                  </w:tcPr>
                  <w:p w:rsidR="00142012" w:rsidRPr="00BB2D5A" w:rsidRDefault="00142012" w:rsidP="00142012">
                    <w:pPr>
                      <w:ind w:firstLineChars="135" w:firstLine="283"/>
                      <w:rPr>
                        <w:rFonts w:eastAsia="宋体"/>
                      </w:rPr>
                    </w:pPr>
                    <w:r w:rsidRPr="00BB2D5A">
                      <w:rPr>
                        <w:rFonts w:hint="eastAsia"/>
                      </w:rPr>
                      <w:t>7.兖煤国际</w:t>
                    </w:r>
                  </w:p>
                </w:tc>
                <w:tc>
                  <w:tcPr>
                    <w:tcW w:w="1934"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5,647</w:t>
                    </w:r>
                  </w:p>
                </w:tc>
                <w:tc>
                  <w:tcPr>
                    <w:tcW w:w="1934" w:type="dxa"/>
                    <w:tcBorders>
                      <w:top w:val="single" w:sz="4" w:space="0" w:color="auto"/>
                      <w:left w:val="nil"/>
                      <w:bottom w:val="single" w:sz="4" w:space="0" w:color="auto"/>
                      <w:right w:val="single" w:sz="4" w:space="0" w:color="auto"/>
                    </w:tcBorders>
                    <w:hideMark/>
                  </w:tcPr>
                  <w:p w:rsidR="00142012" w:rsidRPr="00BB2D5A" w:rsidRDefault="00142012" w:rsidP="00142012">
                    <w:pPr>
                      <w:jc w:val="right"/>
                    </w:pPr>
                    <w:r w:rsidRPr="00BB2D5A">
                      <w:t>5,930</w:t>
                    </w:r>
                  </w:p>
                </w:tc>
                <w:tc>
                  <w:tcPr>
                    <w:tcW w:w="1388"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-283</w:t>
                    </w:r>
                  </w:p>
                </w:tc>
                <w:tc>
                  <w:tcPr>
                    <w:tcW w:w="1201" w:type="dxa"/>
                    <w:tcBorders>
                      <w:top w:val="single" w:sz="4" w:space="0" w:color="auto"/>
                      <w:left w:val="nil"/>
                      <w:bottom w:val="single" w:sz="4" w:space="0" w:color="auto"/>
                      <w:right w:val="single" w:sz="4" w:space="0" w:color="auto"/>
                    </w:tcBorders>
                    <w:vAlign w:val="center"/>
                    <w:hideMark/>
                  </w:tcPr>
                  <w:p w:rsidR="00142012" w:rsidRPr="00BB2D5A" w:rsidRDefault="00142012" w:rsidP="00142012">
                    <w:pPr>
                      <w:jc w:val="right"/>
                    </w:pPr>
                    <w:r w:rsidRPr="00BB2D5A">
                      <w:rPr>
                        <w:rFonts w:hint="eastAsia"/>
                      </w:rPr>
                      <w:t>-4.77</w:t>
                    </w:r>
                  </w:p>
                </w:tc>
              </w:tr>
              <w:bookmarkEnd w:id="35"/>
            </w:tbl>
            <w:p w:rsidR="00D553F9" w:rsidRPr="00BB2D5A" w:rsidRDefault="00D553F9" w:rsidP="00D553F9">
              <w:pPr>
                <w:pStyle w:val="affff0"/>
              </w:pPr>
            </w:p>
            <w:p w:rsidR="00D553F9" w:rsidRPr="00BB2D5A" w:rsidRDefault="00D553F9" w:rsidP="00B24D2F">
              <w:pPr>
                <w:pStyle w:val="affff0"/>
              </w:pPr>
              <w:r w:rsidRPr="00BB2D5A">
                <w:rPr>
                  <w:rFonts w:hint="eastAsia"/>
                </w:rPr>
                <w:t>(2)煤炭价格与销售</w:t>
              </w:r>
            </w:p>
            <w:p w:rsidR="001A6EF9" w:rsidRPr="00BB2D5A" w:rsidRDefault="00D553F9" w:rsidP="00FB4464">
              <w:pPr>
                <w:ind w:firstLineChars="200" w:firstLine="420"/>
              </w:pPr>
              <w:r w:rsidRPr="00BB2D5A">
                <w:rPr>
                  <w:rFonts w:hint="eastAsia"/>
                </w:rPr>
                <w:t>2019年本集团销售煤炭</w:t>
              </w:r>
              <w:r w:rsidR="00AD47CB" w:rsidRPr="00BB2D5A">
                <w:rPr>
                  <w:rFonts w:hint="eastAsia"/>
                </w:rPr>
                <w:t>11</w:t>
              </w:r>
              <w:r w:rsidR="00AD47CB" w:rsidRPr="00BB2D5A">
                <w:t>,</w:t>
              </w:r>
              <w:r w:rsidR="00AD47CB" w:rsidRPr="00BB2D5A">
                <w:rPr>
                  <w:rFonts w:hint="eastAsia"/>
                </w:rPr>
                <w:t>612</w:t>
              </w:r>
              <w:r w:rsidRPr="00BB2D5A">
                <w:rPr>
                  <w:rFonts w:hint="eastAsia"/>
                </w:rPr>
                <w:t>万吨，同比增加</w:t>
              </w:r>
              <w:r w:rsidR="00AD47CB" w:rsidRPr="00BB2D5A">
                <w:rPr>
                  <w:rFonts w:hint="eastAsia"/>
                </w:rPr>
                <w:t>2</w:t>
              </w:r>
              <w:r w:rsidR="00AD47CB" w:rsidRPr="00BB2D5A">
                <w:t>18</w:t>
              </w:r>
              <w:r w:rsidRPr="00BB2D5A">
                <w:rPr>
                  <w:rFonts w:hint="eastAsia"/>
                </w:rPr>
                <w:t>万吨或</w:t>
              </w:r>
              <w:r w:rsidR="00AD47CB" w:rsidRPr="00BB2D5A">
                <w:rPr>
                  <w:rFonts w:hint="eastAsia"/>
                </w:rPr>
                <w:t>1</w:t>
              </w:r>
              <w:r w:rsidR="00AD47CB" w:rsidRPr="00BB2D5A">
                <w:t>.9</w:t>
              </w:r>
              <w:r w:rsidRPr="00BB2D5A">
                <w:rPr>
                  <w:rFonts w:hint="eastAsia"/>
                </w:rPr>
                <w:t>%</w:t>
              </w:r>
              <w:r w:rsidR="00D600F9" w:rsidRPr="00BB2D5A">
                <w:rPr>
                  <w:rFonts w:hint="eastAsia"/>
                </w:rPr>
                <w:t>。</w:t>
              </w:r>
            </w:p>
            <w:p w:rsidR="00D553F9" w:rsidRPr="00BB2D5A" w:rsidRDefault="001A6EF9" w:rsidP="00FB4464">
              <w:pPr>
                <w:ind w:firstLineChars="200" w:firstLine="420"/>
              </w:pPr>
              <w:r w:rsidRPr="00BB2D5A">
                <w:rPr>
                  <w:rFonts w:hint="eastAsia"/>
                </w:rPr>
                <w:t>2019</w:t>
              </w:r>
              <w:r w:rsidR="00D553F9" w:rsidRPr="00BB2D5A">
                <w:rPr>
                  <w:rFonts w:hint="eastAsia"/>
                </w:rPr>
                <w:t>年本集团实现煤炭业务销售收入</w:t>
              </w:r>
              <w:r w:rsidR="002E484B" w:rsidRPr="00BB2D5A">
                <w:rPr>
                  <w:rFonts w:hint="eastAsia"/>
                </w:rPr>
                <w:t>637.78</w:t>
              </w:r>
              <w:r w:rsidR="00D553F9" w:rsidRPr="00BB2D5A">
                <w:rPr>
                  <w:rFonts w:hint="eastAsia"/>
                </w:rPr>
                <w:t>亿元，同比增加</w:t>
              </w:r>
              <w:r w:rsidR="002E484B" w:rsidRPr="00BB2D5A">
                <w:rPr>
                  <w:rFonts w:hint="eastAsia"/>
                </w:rPr>
                <w:t>13.50</w:t>
              </w:r>
              <w:r w:rsidR="00D553F9" w:rsidRPr="00BB2D5A">
                <w:rPr>
                  <w:rFonts w:hint="eastAsia"/>
                </w:rPr>
                <w:t>亿元或</w:t>
              </w:r>
              <w:r w:rsidR="00B069F2" w:rsidRPr="00BB2D5A">
                <w:t>2.2</w:t>
              </w:r>
              <w:r w:rsidR="00D553F9" w:rsidRPr="00BB2D5A">
                <w:rPr>
                  <w:rFonts w:hint="eastAsia"/>
                </w:rPr>
                <w:t>%。</w:t>
              </w:r>
            </w:p>
            <w:p w:rsidR="00D553F9" w:rsidRPr="00BB2D5A" w:rsidRDefault="001A6EF9" w:rsidP="00FB4464">
              <w:pPr>
                <w:ind w:firstLineChars="200" w:firstLine="420"/>
              </w:pPr>
              <w:r w:rsidRPr="00BB2D5A">
                <w:rPr>
                  <w:rFonts w:hint="eastAsia"/>
                </w:rPr>
                <w:t>2019</w:t>
              </w:r>
              <w:r w:rsidR="00D553F9" w:rsidRPr="00BB2D5A">
                <w:rPr>
                  <w:rFonts w:hint="eastAsia"/>
                </w:rPr>
                <w:t>年本集团分煤种产、销情况如下表：</w:t>
              </w:r>
            </w:p>
            <w:tbl>
              <w:tblPr>
                <w:tblStyle w:val="g114"/>
                <w:tblW w:w="10259" w:type="dxa"/>
                <w:jc w:val="center"/>
                <w:tblLayout w:type="fixed"/>
                <w:tblLook w:val="0600" w:firstRow="0" w:lastRow="0" w:firstColumn="0" w:lastColumn="0" w:noHBand="1" w:noVBand="1"/>
              </w:tblPr>
              <w:tblGrid>
                <w:gridCol w:w="1754"/>
                <w:gridCol w:w="1086"/>
                <w:gridCol w:w="992"/>
                <w:gridCol w:w="1041"/>
                <w:gridCol w:w="1134"/>
                <w:gridCol w:w="992"/>
                <w:gridCol w:w="992"/>
                <w:gridCol w:w="1134"/>
                <w:gridCol w:w="1134"/>
              </w:tblGrid>
              <w:tr w:rsidR="00DF4C0F" w:rsidRPr="00BB2D5A" w:rsidTr="002311DB">
                <w:trPr>
                  <w:trHeight w:val="312"/>
                  <w:jc w:val="center"/>
                </w:trPr>
                <w:tc>
                  <w:tcPr>
                    <w:tcW w:w="1754" w:type="dxa"/>
                    <w:vMerge w:val="restart"/>
                    <w:vAlign w:val="center"/>
                  </w:tcPr>
                  <w:p w:rsidR="00DF4C0F" w:rsidRPr="00BB2D5A" w:rsidRDefault="00DF4C0F" w:rsidP="009C14F7">
                    <w:pPr>
                      <w:spacing w:line="240" w:lineRule="atLeast"/>
                      <w:rPr>
                        <w:sz w:val="18"/>
                        <w:szCs w:val="18"/>
                      </w:rPr>
                    </w:pPr>
                    <w:bookmarkStart w:id="36" w:name="_Hlk2602699"/>
                    <w:bookmarkStart w:id="37" w:name="_Hlk34142275"/>
                    <w:bookmarkEnd w:id="36"/>
                  </w:p>
                </w:tc>
                <w:tc>
                  <w:tcPr>
                    <w:tcW w:w="4253" w:type="dxa"/>
                    <w:gridSpan w:val="4"/>
                    <w:vAlign w:val="center"/>
                  </w:tcPr>
                  <w:p w:rsidR="00DF4C0F" w:rsidRPr="00BB2D5A" w:rsidRDefault="00DF4C0F" w:rsidP="009C14F7">
                    <w:pPr>
                      <w:spacing w:line="240" w:lineRule="atLeast"/>
                      <w:jc w:val="center"/>
                      <w:rPr>
                        <w:sz w:val="18"/>
                        <w:szCs w:val="18"/>
                      </w:rPr>
                    </w:pPr>
                    <w:r w:rsidRPr="00BB2D5A">
                      <w:rPr>
                        <w:rFonts w:hint="eastAsia"/>
                        <w:sz w:val="18"/>
                        <w:szCs w:val="18"/>
                      </w:rPr>
                      <w:t>201</w:t>
                    </w:r>
                    <w:r w:rsidRPr="00BB2D5A">
                      <w:rPr>
                        <w:rFonts w:eastAsiaTheme="minorEastAsia" w:hint="eastAsia"/>
                        <w:sz w:val="18"/>
                        <w:szCs w:val="18"/>
                      </w:rPr>
                      <w:t>9</w:t>
                    </w:r>
                    <w:r w:rsidRPr="00BB2D5A">
                      <w:rPr>
                        <w:rFonts w:hint="eastAsia"/>
                        <w:sz w:val="18"/>
                        <w:szCs w:val="18"/>
                      </w:rPr>
                      <w:t>年</w:t>
                    </w:r>
                  </w:p>
                </w:tc>
                <w:tc>
                  <w:tcPr>
                    <w:tcW w:w="4252" w:type="dxa"/>
                    <w:gridSpan w:val="4"/>
                    <w:vAlign w:val="center"/>
                  </w:tcPr>
                  <w:p w:rsidR="00DF4C0F" w:rsidRPr="00BB2D5A" w:rsidRDefault="00DF4C0F" w:rsidP="009C14F7">
                    <w:pPr>
                      <w:spacing w:line="240" w:lineRule="atLeast"/>
                      <w:jc w:val="center"/>
                      <w:rPr>
                        <w:sz w:val="18"/>
                        <w:szCs w:val="18"/>
                      </w:rPr>
                    </w:pPr>
                    <w:r w:rsidRPr="00BB2D5A">
                      <w:rPr>
                        <w:rFonts w:hint="eastAsia"/>
                        <w:sz w:val="18"/>
                        <w:szCs w:val="18"/>
                      </w:rPr>
                      <w:t>201</w:t>
                    </w:r>
                    <w:r w:rsidRPr="00BB2D5A">
                      <w:rPr>
                        <w:rFonts w:eastAsiaTheme="minorEastAsia" w:hint="eastAsia"/>
                        <w:sz w:val="18"/>
                        <w:szCs w:val="18"/>
                      </w:rPr>
                      <w:t>8</w:t>
                    </w:r>
                    <w:r w:rsidRPr="00BB2D5A">
                      <w:rPr>
                        <w:rFonts w:hint="eastAsia"/>
                        <w:sz w:val="18"/>
                        <w:szCs w:val="18"/>
                      </w:rPr>
                      <w:t>年</w:t>
                    </w:r>
                  </w:p>
                </w:tc>
              </w:tr>
              <w:tr w:rsidR="00DF4C0F" w:rsidRPr="00BB2D5A" w:rsidTr="00395AE5">
                <w:trPr>
                  <w:trHeight w:val="312"/>
                  <w:jc w:val="center"/>
                </w:trPr>
                <w:tc>
                  <w:tcPr>
                    <w:tcW w:w="1754" w:type="dxa"/>
                    <w:vMerge/>
                    <w:vAlign w:val="center"/>
                  </w:tcPr>
                  <w:p w:rsidR="00DF4C0F" w:rsidRPr="00BB2D5A" w:rsidRDefault="00DF4C0F" w:rsidP="009C14F7">
                    <w:pPr>
                      <w:spacing w:line="240" w:lineRule="atLeast"/>
                      <w:rPr>
                        <w:sz w:val="18"/>
                        <w:szCs w:val="18"/>
                      </w:rPr>
                    </w:pPr>
                  </w:p>
                </w:tc>
                <w:tc>
                  <w:tcPr>
                    <w:tcW w:w="1086" w:type="dxa"/>
                    <w:vAlign w:val="center"/>
                  </w:tcPr>
                  <w:p w:rsidR="00DF4C0F" w:rsidRPr="00BB2D5A" w:rsidRDefault="00DF4C0F" w:rsidP="009C14F7">
                    <w:pPr>
                      <w:jc w:val="center"/>
                      <w:rPr>
                        <w:sz w:val="18"/>
                        <w:szCs w:val="18"/>
                      </w:rPr>
                    </w:pPr>
                    <w:r w:rsidRPr="00BB2D5A">
                      <w:rPr>
                        <w:rFonts w:hint="eastAsia"/>
                        <w:sz w:val="18"/>
                        <w:szCs w:val="18"/>
                      </w:rPr>
                      <w:t>产量</w:t>
                    </w:r>
                  </w:p>
                </w:tc>
                <w:tc>
                  <w:tcPr>
                    <w:tcW w:w="992" w:type="dxa"/>
                    <w:vAlign w:val="center"/>
                  </w:tcPr>
                  <w:p w:rsidR="00DF4C0F" w:rsidRPr="00BB2D5A" w:rsidRDefault="00DF4C0F" w:rsidP="009C14F7">
                    <w:pPr>
                      <w:jc w:val="center"/>
                      <w:rPr>
                        <w:sz w:val="18"/>
                        <w:szCs w:val="18"/>
                      </w:rPr>
                    </w:pPr>
                    <w:r w:rsidRPr="00BB2D5A">
                      <w:rPr>
                        <w:rFonts w:hint="eastAsia"/>
                        <w:sz w:val="18"/>
                        <w:szCs w:val="18"/>
                      </w:rPr>
                      <w:t>销量</w:t>
                    </w:r>
                  </w:p>
                </w:tc>
                <w:tc>
                  <w:tcPr>
                    <w:tcW w:w="1041" w:type="dxa"/>
                    <w:vAlign w:val="center"/>
                  </w:tcPr>
                  <w:p w:rsidR="00DF4C0F" w:rsidRPr="00BB2D5A" w:rsidRDefault="00DF4C0F" w:rsidP="009C14F7">
                    <w:pPr>
                      <w:jc w:val="center"/>
                      <w:rPr>
                        <w:sz w:val="18"/>
                        <w:szCs w:val="18"/>
                      </w:rPr>
                    </w:pPr>
                    <w:r w:rsidRPr="00BB2D5A">
                      <w:rPr>
                        <w:rFonts w:hint="eastAsia"/>
                        <w:sz w:val="18"/>
                        <w:szCs w:val="18"/>
                      </w:rPr>
                      <w:t>销售价格</w:t>
                    </w:r>
                  </w:p>
                </w:tc>
                <w:tc>
                  <w:tcPr>
                    <w:tcW w:w="1134" w:type="dxa"/>
                    <w:vAlign w:val="center"/>
                  </w:tcPr>
                  <w:p w:rsidR="00DF4C0F" w:rsidRPr="00BB2D5A" w:rsidRDefault="00DF4C0F" w:rsidP="009C14F7">
                    <w:pPr>
                      <w:jc w:val="center"/>
                      <w:rPr>
                        <w:sz w:val="18"/>
                        <w:szCs w:val="18"/>
                      </w:rPr>
                    </w:pPr>
                    <w:r w:rsidRPr="00BB2D5A">
                      <w:rPr>
                        <w:rFonts w:hint="eastAsia"/>
                        <w:sz w:val="18"/>
                        <w:szCs w:val="18"/>
                      </w:rPr>
                      <w:t>销售收入</w:t>
                    </w:r>
                  </w:p>
                </w:tc>
                <w:tc>
                  <w:tcPr>
                    <w:tcW w:w="992" w:type="dxa"/>
                    <w:vAlign w:val="center"/>
                  </w:tcPr>
                  <w:p w:rsidR="00DF4C0F" w:rsidRPr="00BB2D5A" w:rsidRDefault="00DF4C0F" w:rsidP="009C14F7">
                    <w:pPr>
                      <w:jc w:val="center"/>
                      <w:rPr>
                        <w:sz w:val="18"/>
                        <w:szCs w:val="18"/>
                      </w:rPr>
                    </w:pPr>
                    <w:r w:rsidRPr="00BB2D5A">
                      <w:rPr>
                        <w:rFonts w:hint="eastAsia"/>
                        <w:sz w:val="18"/>
                        <w:szCs w:val="18"/>
                      </w:rPr>
                      <w:t>产量</w:t>
                    </w:r>
                  </w:p>
                </w:tc>
                <w:tc>
                  <w:tcPr>
                    <w:tcW w:w="992" w:type="dxa"/>
                    <w:vAlign w:val="center"/>
                  </w:tcPr>
                  <w:p w:rsidR="00DF4C0F" w:rsidRPr="00BB2D5A" w:rsidRDefault="00DF4C0F" w:rsidP="009C14F7">
                    <w:pPr>
                      <w:jc w:val="center"/>
                      <w:rPr>
                        <w:sz w:val="18"/>
                        <w:szCs w:val="18"/>
                      </w:rPr>
                    </w:pPr>
                    <w:r w:rsidRPr="00BB2D5A">
                      <w:rPr>
                        <w:rFonts w:hint="eastAsia"/>
                        <w:sz w:val="18"/>
                        <w:szCs w:val="18"/>
                      </w:rPr>
                      <w:t>销量</w:t>
                    </w:r>
                  </w:p>
                </w:tc>
                <w:tc>
                  <w:tcPr>
                    <w:tcW w:w="1134" w:type="dxa"/>
                    <w:vAlign w:val="center"/>
                  </w:tcPr>
                  <w:p w:rsidR="00DF4C0F" w:rsidRPr="00BB2D5A" w:rsidRDefault="00DF4C0F" w:rsidP="009C14F7">
                    <w:pPr>
                      <w:jc w:val="center"/>
                      <w:rPr>
                        <w:sz w:val="18"/>
                        <w:szCs w:val="18"/>
                      </w:rPr>
                    </w:pPr>
                    <w:r w:rsidRPr="00BB2D5A">
                      <w:rPr>
                        <w:rFonts w:hint="eastAsia"/>
                        <w:sz w:val="18"/>
                        <w:szCs w:val="18"/>
                      </w:rPr>
                      <w:t>销售价格</w:t>
                    </w:r>
                  </w:p>
                </w:tc>
                <w:tc>
                  <w:tcPr>
                    <w:tcW w:w="1134" w:type="dxa"/>
                    <w:vAlign w:val="center"/>
                  </w:tcPr>
                  <w:p w:rsidR="00DF4C0F" w:rsidRPr="00BB2D5A" w:rsidRDefault="00DF4C0F" w:rsidP="009C14F7">
                    <w:pPr>
                      <w:jc w:val="center"/>
                      <w:rPr>
                        <w:sz w:val="18"/>
                        <w:szCs w:val="18"/>
                      </w:rPr>
                    </w:pPr>
                    <w:r w:rsidRPr="00BB2D5A">
                      <w:rPr>
                        <w:rFonts w:hint="eastAsia"/>
                        <w:sz w:val="18"/>
                        <w:szCs w:val="18"/>
                      </w:rPr>
                      <w:t>销售收入</w:t>
                    </w:r>
                  </w:p>
                </w:tc>
              </w:tr>
              <w:tr w:rsidR="00DF4C0F" w:rsidRPr="00BB2D5A" w:rsidTr="00395AE5">
                <w:trPr>
                  <w:trHeight w:val="312"/>
                  <w:jc w:val="center"/>
                </w:trPr>
                <w:tc>
                  <w:tcPr>
                    <w:tcW w:w="1754" w:type="dxa"/>
                    <w:vMerge/>
                    <w:vAlign w:val="center"/>
                  </w:tcPr>
                  <w:p w:rsidR="00DF4C0F" w:rsidRPr="00BB2D5A" w:rsidRDefault="00DF4C0F" w:rsidP="009C14F7">
                    <w:pPr>
                      <w:spacing w:line="240" w:lineRule="atLeast"/>
                      <w:rPr>
                        <w:bCs/>
                        <w:sz w:val="18"/>
                        <w:szCs w:val="18"/>
                      </w:rPr>
                    </w:pPr>
                  </w:p>
                </w:tc>
                <w:tc>
                  <w:tcPr>
                    <w:tcW w:w="1086" w:type="dxa"/>
                    <w:vAlign w:val="center"/>
                  </w:tcPr>
                  <w:p w:rsidR="00DF4C0F" w:rsidRPr="00BB2D5A" w:rsidRDefault="00DF4C0F" w:rsidP="009C14F7">
                    <w:pPr>
                      <w:jc w:val="center"/>
                      <w:rPr>
                        <w:sz w:val="18"/>
                        <w:szCs w:val="18"/>
                      </w:rPr>
                    </w:pPr>
                    <w:r w:rsidRPr="00BB2D5A">
                      <w:rPr>
                        <w:rFonts w:hint="eastAsia"/>
                        <w:sz w:val="18"/>
                        <w:szCs w:val="18"/>
                      </w:rPr>
                      <w:t>（千吨）</w:t>
                    </w:r>
                  </w:p>
                </w:tc>
                <w:tc>
                  <w:tcPr>
                    <w:tcW w:w="992" w:type="dxa"/>
                    <w:vAlign w:val="center"/>
                  </w:tcPr>
                  <w:p w:rsidR="00DF4C0F" w:rsidRPr="00BB2D5A" w:rsidRDefault="00DF4C0F" w:rsidP="009C14F7">
                    <w:pPr>
                      <w:jc w:val="center"/>
                      <w:rPr>
                        <w:sz w:val="18"/>
                        <w:szCs w:val="18"/>
                      </w:rPr>
                    </w:pPr>
                    <w:r w:rsidRPr="00BB2D5A">
                      <w:rPr>
                        <w:rFonts w:hint="eastAsia"/>
                        <w:sz w:val="18"/>
                        <w:szCs w:val="18"/>
                      </w:rPr>
                      <w:t>（千吨）</w:t>
                    </w:r>
                  </w:p>
                </w:tc>
                <w:tc>
                  <w:tcPr>
                    <w:tcW w:w="1041" w:type="dxa"/>
                    <w:vAlign w:val="center"/>
                  </w:tcPr>
                  <w:p w:rsidR="00DF4C0F" w:rsidRPr="00BB2D5A" w:rsidRDefault="00DF4C0F" w:rsidP="009C14F7">
                    <w:pPr>
                      <w:jc w:val="center"/>
                      <w:rPr>
                        <w:sz w:val="18"/>
                        <w:szCs w:val="18"/>
                      </w:rPr>
                    </w:pPr>
                    <w:r w:rsidRPr="00BB2D5A">
                      <w:rPr>
                        <w:rFonts w:hint="eastAsia"/>
                        <w:sz w:val="18"/>
                        <w:szCs w:val="18"/>
                      </w:rPr>
                      <w:t>（元/吨）</w:t>
                    </w:r>
                  </w:p>
                </w:tc>
                <w:tc>
                  <w:tcPr>
                    <w:tcW w:w="1134" w:type="dxa"/>
                    <w:vAlign w:val="center"/>
                  </w:tcPr>
                  <w:p w:rsidR="00DF4C0F" w:rsidRPr="00BB2D5A" w:rsidRDefault="00DF4C0F" w:rsidP="009C14F7">
                    <w:pPr>
                      <w:jc w:val="center"/>
                      <w:rPr>
                        <w:sz w:val="18"/>
                        <w:szCs w:val="18"/>
                      </w:rPr>
                    </w:pPr>
                    <w:r w:rsidRPr="00BB2D5A">
                      <w:rPr>
                        <w:rFonts w:hint="eastAsia"/>
                        <w:sz w:val="18"/>
                        <w:szCs w:val="18"/>
                      </w:rPr>
                      <w:t>（百万元）</w:t>
                    </w:r>
                  </w:p>
                </w:tc>
                <w:tc>
                  <w:tcPr>
                    <w:tcW w:w="992" w:type="dxa"/>
                    <w:vAlign w:val="center"/>
                  </w:tcPr>
                  <w:p w:rsidR="00DF4C0F" w:rsidRPr="00BB2D5A" w:rsidRDefault="00DF4C0F" w:rsidP="009C14F7">
                    <w:pPr>
                      <w:jc w:val="center"/>
                      <w:rPr>
                        <w:sz w:val="18"/>
                        <w:szCs w:val="18"/>
                      </w:rPr>
                    </w:pPr>
                    <w:r w:rsidRPr="00BB2D5A">
                      <w:rPr>
                        <w:rFonts w:hint="eastAsia"/>
                        <w:sz w:val="18"/>
                        <w:szCs w:val="18"/>
                      </w:rPr>
                      <w:t>（千吨）</w:t>
                    </w:r>
                  </w:p>
                </w:tc>
                <w:tc>
                  <w:tcPr>
                    <w:tcW w:w="992" w:type="dxa"/>
                    <w:vAlign w:val="center"/>
                  </w:tcPr>
                  <w:p w:rsidR="00DF4C0F" w:rsidRPr="00BB2D5A" w:rsidRDefault="00DF4C0F" w:rsidP="009C14F7">
                    <w:pPr>
                      <w:jc w:val="center"/>
                      <w:rPr>
                        <w:sz w:val="18"/>
                        <w:szCs w:val="18"/>
                      </w:rPr>
                    </w:pPr>
                    <w:r w:rsidRPr="00BB2D5A">
                      <w:rPr>
                        <w:rFonts w:hint="eastAsia"/>
                        <w:sz w:val="18"/>
                        <w:szCs w:val="18"/>
                      </w:rPr>
                      <w:t>（千吨）</w:t>
                    </w:r>
                  </w:p>
                </w:tc>
                <w:tc>
                  <w:tcPr>
                    <w:tcW w:w="1134" w:type="dxa"/>
                    <w:vAlign w:val="center"/>
                  </w:tcPr>
                  <w:p w:rsidR="00DF4C0F" w:rsidRPr="00BB2D5A" w:rsidRDefault="00DF4C0F" w:rsidP="009C14F7">
                    <w:pPr>
                      <w:jc w:val="center"/>
                      <w:rPr>
                        <w:sz w:val="18"/>
                        <w:szCs w:val="18"/>
                      </w:rPr>
                    </w:pPr>
                    <w:r w:rsidRPr="00BB2D5A">
                      <w:rPr>
                        <w:rFonts w:hint="eastAsia"/>
                        <w:sz w:val="18"/>
                        <w:szCs w:val="18"/>
                      </w:rPr>
                      <w:t>（元/吨）</w:t>
                    </w:r>
                  </w:p>
                </w:tc>
                <w:tc>
                  <w:tcPr>
                    <w:tcW w:w="1134" w:type="dxa"/>
                    <w:vAlign w:val="center"/>
                  </w:tcPr>
                  <w:p w:rsidR="00DF4C0F" w:rsidRPr="00BB2D5A" w:rsidRDefault="00DF4C0F" w:rsidP="009C14F7">
                    <w:pPr>
                      <w:jc w:val="center"/>
                      <w:rPr>
                        <w:sz w:val="18"/>
                        <w:szCs w:val="18"/>
                      </w:rPr>
                    </w:pPr>
                    <w:r w:rsidRPr="00BB2D5A">
                      <w:rPr>
                        <w:rFonts w:hint="eastAsia"/>
                        <w:sz w:val="18"/>
                        <w:szCs w:val="18"/>
                      </w:rPr>
                      <w:t>（百万元）</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rPr>
                        <w:bCs/>
                        <w:sz w:val="18"/>
                        <w:szCs w:val="18"/>
                      </w:rPr>
                    </w:pPr>
                    <w:r w:rsidRPr="00BB2D5A">
                      <w:rPr>
                        <w:rFonts w:hint="eastAsia"/>
                        <w:bCs/>
                        <w:sz w:val="18"/>
                        <w:szCs w:val="18"/>
                      </w:rPr>
                      <w:t>一、公司</w:t>
                    </w:r>
                  </w:p>
                </w:tc>
                <w:tc>
                  <w:tcPr>
                    <w:tcW w:w="1086" w:type="dxa"/>
                    <w:vAlign w:val="center"/>
                  </w:tcPr>
                  <w:p w:rsidR="005E22D3" w:rsidRPr="00BB2D5A" w:rsidRDefault="005E22D3" w:rsidP="005E22D3">
                    <w:pPr>
                      <w:jc w:val="right"/>
                      <w:rPr>
                        <w:sz w:val="18"/>
                        <w:szCs w:val="18"/>
                      </w:rPr>
                    </w:pPr>
                    <w:r w:rsidRPr="00BB2D5A">
                      <w:rPr>
                        <w:sz w:val="18"/>
                        <w:szCs w:val="18"/>
                      </w:rPr>
                      <w:t>31,17</w:t>
                    </w:r>
                    <w:r w:rsidR="00A82381" w:rsidRPr="00BB2D5A">
                      <w:rPr>
                        <w:sz w:val="18"/>
                        <w:szCs w:val="18"/>
                      </w:rPr>
                      <w:t>2</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31,082</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625.33</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19,437</w:t>
                    </w:r>
                  </w:p>
                </w:tc>
                <w:tc>
                  <w:tcPr>
                    <w:tcW w:w="992" w:type="dxa"/>
                    <w:vAlign w:val="center"/>
                  </w:tcPr>
                  <w:p w:rsidR="005E22D3" w:rsidRPr="00BB2D5A" w:rsidRDefault="005E22D3" w:rsidP="005E22D3">
                    <w:pPr>
                      <w:jc w:val="right"/>
                      <w:rPr>
                        <w:sz w:val="18"/>
                        <w:szCs w:val="18"/>
                      </w:rPr>
                    </w:pPr>
                    <w:r w:rsidRPr="00BB2D5A">
                      <w:rPr>
                        <w:sz w:val="18"/>
                        <w:szCs w:val="18"/>
                      </w:rPr>
                      <w:t>32,474</w:t>
                    </w:r>
                  </w:p>
                </w:tc>
                <w:tc>
                  <w:tcPr>
                    <w:tcW w:w="992" w:type="dxa"/>
                    <w:vAlign w:val="center"/>
                  </w:tcPr>
                  <w:p w:rsidR="005E22D3" w:rsidRPr="00BB2D5A" w:rsidRDefault="005E22D3" w:rsidP="005E22D3">
                    <w:pPr>
                      <w:jc w:val="right"/>
                      <w:rPr>
                        <w:sz w:val="18"/>
                        <w:szCs w:val="18"/>
                      </w:rPr>
                    </w:pPr>
                    <w:r w:rsidRPr="00BB2D5A">
                      <w:rPr>
                        <w:sz w:val="18"/>
                        <w:szCs w:val="18"/>
                      </w:rPr>
                      <w:t>32,260</w:t>
                    </w:r>
                  </w:p>
                </w:tc>
                <w:tc>
                  <w:tcPr>
                    <w:tcW w:w="1134" w:type="dxa"/>
                    <w:vAlign w:val="center"/>
                  </w:tcPr>
                  <w:p w:rsidR="005E22D3" w:rsidRPr="00BB2D5A" w:rsidRDefault="005E22D3" w:rsidP="005E22D3">
                    <w:pPr>
                      <w:jc w:val="right"/>
                      <w:rPr>
                        <w:sz w:val="18"/>
                        <w:szCs w:val="18"/>
                      </w:rPr>
                    </w:pPr>
                    <w:r w:rsidRPr="00BB2D5A">
                      <w:rPr>
                        <w:sz w:val="18"/>
                        <w:szCs w:val="18"/>
                      </w:rPr>
                      <w:t>599.36</w:t>
                    </w:r>
                  </w:p>
                </w:tc>
                <w:tc>
                  <w:tcPr>
                    <w:tcW w:w="1134" w:type="dxa"/>
                    <w:vAlign w:val="center"/>
                  </w:tcPr>
                  <w:p w:rsidR="005E22D3" w:rsidRPr="00BB2D5A" w:rsidRDefault="005E22D3" w:rsidP="005E22D3">
                    <w:pPr>
                      <w:jc w:val="right"/>
                      <w:rPr>
                        <w:sz w:val="18"/>
                        <w:szCs w:val="18"/>
                      </w:rPr>
                    </w:pPr>
                    <w:r w:rsidRPr="00BB2D5A">
                      <w:rPr>
                        <w:sz w:val="18"/>
                        <w:szCs w:val="18"/>
                      </w:rPr>
                      <w:t>19,335</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ind w:leftChars="150" w:left="315"/>
                      <w:rPr>
                        <w:bCs/>
                        <w:sz w:val="18"/>
                        <w:szCs w:val="18"/>
                      </w:rPr>
                    </w:pPr>
                    <w:r w:rsidRPr="00BB2D5A">
                      <w:rPr>
                        <w:rFonts w:hint="eastAsia"/>
                        <w:sz w:val="18"/>
                        <w:szCs w:val="18"/>
                      </w:rPr>
                      <w:t>1号精煤</w:t>
                    </w:r>
                  </w:p>
                </w:tc>
                <w:tc>
                  <w:tcPr>
                    <w:tcW w:w="1086" w:type="dxa"/>
                    <w:vAlign w:val="center"/>
                  </w:tcPr>
                  <w:p w:rsidR="005E22D3" w:rsidRPr="00BB2D5A" w:rsidRDefault="005E22D3" w:rsidP="005E22D3">
                    <w:pPr>
                      <w:jc w:val="right"/>
                      <w:rPr>
                        <w:sz w:val="18"/>
                        <w:szCs w:val="18"/>
                      </w:rPr>
                    </w:pPr>
                    <w:r w:rsidRPr="00BB2D5A">
                      <w:rPr>
                        <w:sz w:val="18"/>
                        <w:szCs w:val="18"/>
                      </w:rPr>
                      <w:t>1,117</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1,122</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936.68</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1,051</w:t>
                    </w:r>
                  </w:p>
                </w:tc>
                <w:tc>
                  <w:tcPr>
                    <w:tcW w:w="992" w:type="dxa"/>
                    <w:vAlign w:val="center"/>
                  </w:tcPr>
                  <w:p w:rsidR="005E22D3" w:rsidRPr="00BB2D5A" w:rsidRDefault="005E22D3" w:rsidP="005E22D3">
                    <w:pPr>
                      <w:jc w:val="right"/>
                      <w:rPr>
                        <w:sz w:val="18"/>
                        <w:szCs w:val="18"/>
                      </w:rPr>
                    </w:pPr>
                    <w:r w:rsidRPr="00BB2D5A">
                      <w:rPr>
                        <w:sz w:val="18"/>
                        <w:szCs w:val="18"/>
                      </w:rPr>
                      <w:t>792</w:t>
                    </w:r>
                  </w:p>
                </w:tc>
                <w:tc>
                  <w:tcPr>
                    <w:tcW w:w="992" w:type="dxa"/>
                    <w:vAlign w:val="center"/>
                  </w:tcPr>
                  <w:p w:rsidR="005E22D3" w:rsidRPr="00BB2D5A" w:rsidRDefault="005E22D3" w:rsidP="005E22D3">
                    <w:pPr>
                      <w:jc w:val="right"/>
                      <w:rPr>
                        <w:sz w:val="18"/>
                        <w:szCs w:val="18"/>
                      </w:rPr>
                    </w:pPr>
                    <w:r w:rsidRPr="00BB2D5A">
                      <w:rPr>
                        <w:sz w:val="18"/>
                        <w:szCs w:val="18"/>
                      </w:rPr>
                      <w:t>797</w:t>
                    </w:r>
                  </w:p>
                </w:tc>
                <w:tc>
                  <w:tcPr>
                    <w:tcW w:w="1134" w:type="dxa"/>
                    <w:vAlign w:val="center"/>
                  </w:tcPr>
                  <w:p w:rsidR="005E22D3" w:rsidRPr="00BB2D5A" w:rsidRDefault="005E22D3" w:rsidP="005E22D3">
                    <w:pPr>
                      <w:jc w:val="right"/>
                      <w:rPr>
                        <w:sz w:val="18"/>
                        <w:szCs w:val="18"/>
                      </w:rPr>
                    </w:pPr>
                    <w:r w:rsidRPr="00BB2D5A">
                      <w:rPr>
                        <w:sz w:val="18"/>
                        <w:szCs w:val="18"/>
                      </w:rPr>
                      <w:t>893.49</w:t>
                    </w:r>
                  </w:p>
                </w:tc>
                <w:tc>
                  <w:tcPr>
                    <w:tcW w:w="1134" w:type="dxa"/>
                    <w:vAlign w:val="center"/>
                  </w:tcPr>
                  <w:p w:rsidR="005E22D3" w:rsidRPr="00BB2D5A" w:rsidRDefault="005E22D3" w:rsidP="005E22D3">
                    <w:pPr>
                      <w:jc w:val="right"/>
                      <w:rPr>
                        <w:sz w:val="18"/>
                        <w:szCs w:val="18"/>
                      </w:rPr>
                    </w:pPr>
                    <w:r w:rsidRPr="00BB2D5A">
                      <w:rPr>
                        <w:sz w:val="18"/>
                        <w:szCs w:val="18"/>
                      </w:rPr>
                      <w:t>712</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ind w:leftChars="150" w:left="315"/>
                      <w:rPr>
                        <w:bCs/>
                        <w:sz w:val="18"/>
                        <w:szCs w:val="18"/>
                      </w:rPr>
                    </w:pPr>
                    <w:r w:rsidRPr="00BB2D5A">
                      <w:rPr>
                        <w:rFonts w:hint="eastAsia"/>
                        <w:sz w:val="18"/>
                        <w:szCs w:val="18"/>
                      </w:rPr>
                      <w:t>2号精煤</w:t>
                    </w:r>
                  </w:p>
                </w:tc>
                <w:tc>
                  <w:tcPr>
                    <w:tcW w:w="1086" w:type="dxa"/>
                    <w:vAlign w:val="center"/>
                  </w:tcPr>
                  <w:p w:rsidR="005E22D3" w:rsidRPr="00BB2D5A" w:rsidRDefault="005E22D3" w:rsidP="005E22D3">
                    <w:pPr>
                      <w:jc w:val="right"/>
                      <w:rPr>
                        <w:sz w:val="18"/>
                        <w:szCs w:val="18"/>
                      </w:rPr>
                    </w:pPr>
                    <w:r w:rsidRPr="00BB2D5A">
                      <w:rPr>
                        <w:sz w:val="18"/>
                        <w:szCs w:val="18"/>
                      </w:rPr>
                      <w:t>9,382</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9,469</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866.53</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8,205</w:t>
                    </w:r>
                  </w:p>
                </w:tc>
                <w:tc>
                  <w:tcPr>
                    <w:tcW w:w="992" w:type="dxa"/>
                    <w:vAlign w:val="center"/>
                  </w:tcPr>
                  <w:p w:rsidR="005E22D3" w:rsidRPr="00BB2D5A" w:rsidRDefault="005E22D3" w:rsidP="005E22D3">
                    <w:pPr>
                      <w:jc w:val="right"/>
                      <w:rPr>
                        <w:sz w:val="18"/>
                        <w:szCs w:val="18"/>
                      </w:rPr>
                    </w:pPr>
                    <w:r w:rsidRPr="00BB2D5A">
                      <w:rPr>
                        <w:sz w:val="18"/>
                        <w:szCs w:val="18"/>
                      </w:rPr>
                      <w:t>8,626</w:t>
                    </w:r>
                  </w:p>
                </w:tc>
                <w:tc>
                  <w:tcPr>
                    <w:tcW w:w="992" w:type="dxa"/>
                    <w:vAlign w:val="center"/>
                  </w:tcPr>
                  <w:p w:rsidR="005E22D3" w:rsidRPr="00BB2D5A" w:rsidRDefault="005E22D3" w:rsidP="005E22D3">
                    <w:pPr>
                      <w:jc w:val="right"/>
                      <w:rPr>
                        <w:sz w:val="18"/>
                        <w:szCs w:val="18"/>
                      </w:rPr>
                    </w:pPr>
                    <w:r w:rsidRPr="00BB2D5A">
                      <w:rPr>
                        <w:sz w:val="18"/>
                        <w:szCs w:val="18"/>
                      </w:rPr>
                      <w:t>8,684</w:t>
                    </w:r>
                  </w:p>
                </w:tc>
                <w:tc>
                  <w:tcPr>
                    <w:tcW w:w="1134" w:type="dxa"/>
                    <w:vAlign w:val="center"/>
                  </w:tcPr>
                  <w:p w:rsidR="005E22D3" w:rsidRPr="00BB2D5A" w:rsidRDefault="005E22D3" w:rsidP="005E22D3">
                    <w:pPr>
                      <w:jc w:val="right"/>
                      <w:rPr>
                        <w:sz w:val="18"/>
                        <w:szCs w:val="18"/>
                      </w:rPr>
                    </w:pPr>
                    <w:r w:rsidRPr="00BB2D5A">
                      <w:rPr>
                        <w:sz w:val="18"/>
                        <w:szCs w:val="18"/>
                      </w:rPr>
                      <w:t>843.44</w:t>
                    </w:r>
                  </w:p>
                </w:tc>
                <w:tc>
                  <w:tcPr>
                    <w:tcW w:w="1134" w:type="dxa"/>
                    <w:vAlign w:val="center"/>
                  </w:tcPr>
                  <w:p w:rsidR="005E22D3" w:rsidRPr="00BB2D5A" w:rsidRDefault="005E22D3" w:rsidP="005E22D3">
                    <w:pPr>
                      <w:jc w:val="right"/>
                      <w:rPr>
                        <w:sz w:val="18"/>
                        <w:szCs w:val="18"/>
                      </w:rPr>
                    </w:pPr>
                    <w:r w:rsidRPr="00BB2D5A">
                      <w:rPr>
                        <w:sz w:val="18"/>
                        <w:szCs w:val="18"/>
                      </w:rPr>
                      <w:t>7,325</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ind w:leftChars="150" w:left="315"/>
                      <w:rPr>
                        <w:bCs/>
                        <w:sz w:val="18"/>
                        <w:szCs w:val="18"/>
                      </w:rPr>
                    </w:pPr>
                    <w:r w:rsidRPr="00BB2D5A">
                      <w:rPr>
                        <w:rFonts w:hint="eastAsia"/>
                        <w:sz w:val="18"/>
                        <w:szCs w:val="18"/>
                      </w:rPr>
                      <w:t>3号精煤</w:t>
                    </w:r>
                  </w:p>
                </w:tc>
                <w:tc>
                  <w:tcPr>
                    <w:tcW w:w="1086" w:type="dxa"/>
                    <w:vAlign w:val="center"/>
                  </w:tcPr>
                  <w:p w:rsidR="005E22D3" w:rsidRPr="00BB2D5A" w:rsidRDefault="005E22D3" w:rsidP="005E22D3">
                    <w:pPr>
                      <w:jc w:val="right"/>
                      <w:rPr>
                        <w:sz w:val="18"/>
                        <w:szCs w:val="18"/>
                      </w:rPr>
                    </w:pPr>
                    <w:r w:rsidRPr="00BB2D5A">
                      <w:rPr>
                        <w:sz w:val="18"/>
                        <w:szCs w:val="18"/>
                      </w:rPr>
                      <w:t>3,108</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3,129</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608.51</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1,904</w:t>
                    </w:r>
                  </w:p>
                </w:tc>
                <w:tc>
                  <w:tcPr>
                    <w:tcW w:w="992" w:type="dxa"/>
                    <w:vAlign w:val="center"/>
                  </w:tcPr>
                  <w:p w:rsidR="005E22D3" w:rsidRPr="00BB2D5A" w:rsidRDefault="005E22D3" w:rsidP="005E22D3">
                    <w:pPr>
                      <w:jc w:val="right"/>
                      <w:rPr>
                        <w:sz w:val="18"/>
                        <w:szCs w:val="18"/>
                      </w:rPr>
                    </w:pPr>
                    <w:r w:rsidRPr="00BB2D5A">
                      <w:rPr>
                        <w:sz w:val="18"/>
                        <w:szCs w:val="18"/>
                      </w:rPr>
                      <w:t>2,654</w:t>
                    </w:r>
                  </w:p>
                </w:tc>
                <w:tc>
                  <w:tcPr>
                    <w:tcW w:w="992" w:type="dxa"/>
                    <w:vAlign w:val="center"/>
                  </w:tcPr>
                  <w:p w:rsidR="005E22D3" w:rsidRPr="00BB2D5A" w:rsidRDefault="005E22D3" w:rsidP="005E22D3">
                    <w:pPr>
                      <w:jc w:val="right"/>
                      <w:rPr>
                        <w:sz w:val="18"/>
                        <w:szCs w:val="18"/>
                      </w:rPr>
                    </w:pPr>
                    <w:r w:rsidRPr="00BB2D5A">
                      <w:rPr>
                        <w:sz w:val="18"/>
                        <w:szCs w:val="18"/>
                      </w:rPr>
                      <w:t>2,553</w:t>
                    </w:r>
                  </w:p>
                </w:tc>
                <w:tc>
                  <w:tcPr>
                    <w:tcW w:w="1134" w:type="dxa"/>
                    <w:vAlign w:val="center"/>
                  </w:tcPr>
                  <w:p w:rsidR="005E22D3" w:rsidRPr="00BB2D5A" w:rsidRDefault="005E22D3" w:rsidP="005E22D3">
                    <w:pPr>
                      <w:jc w:val="right"/>
                      <w:rPr>
                        <w:sz w:val="18"/>
                        <w:szCs w:val="18"/>
                      </w:rPr>
                    </w:pPr>
                    <w:r w:rsidRPr="00BB2D5A">
                      <w:rPr>
                        <w:sz w:val="18"/>
                        <w:szCs w:val="18"/>
                      </w:rPr>
                      <w:t>660.61</w:t>
                    </w:r>
                  </w:p>
                </w:tc>
                <w:tc>
                  <w:tcPr>
                    <w:tcW w:w="1134" w:type="dxa"/>
                    <w:vAlign w:val="center"/>
                  </w:tcPr>
                  <w:p w:rsidR="005E22D3" w:rsidRPr="00BB2D5A" w:rsidRDefault="005E22D3" w:rsidP="005E22D3">
                    <w:pPr>
                      <w:jc w:val="right"/>
                      <w:rPr>
                        <w:sz w:val="18"/>
                        <w:szCs w:val="18"/>
                      </w:rPr>
                    </w:pPr>
                    <w:r w:rsidRPr="00BB2D5A">
                      <w:rPr>
                        <w:sz w:val="18"/>
                        <w:szCs w:val="18"/>
                      </w:rPr>
                      <w:t>1,686</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ind w:leftChars="150" w:left="315" w:right="360"/>
                      <w:rPr>
                        <w:bCs/>
                        <w:sz w:val="18"/>
                        <w:szCs w:val="18"/>
                      </w:rPr>
                    </w:pPr>
                    <w:r w:rsidRPr="00BB2D5A">
                      <w:rPr>
                        <w:rFonts w:hint="eastAsia"/>
                        <w:sz w:val="18"/>
                        <w:szCs w:val="18"/>
                      </w:rPr>
                      <w:t>块煤</w:t>
                    </w:r>
                  </w:p>
                </w:tc>
                <w:tc>
                  <w:tcPr>
                    <w:tcW w:w="1086" w:type="dxa"/>
                    <w:vAlign w:val="center"/>
                  </w:tcPr>
                  <w:p w:rsidR="005E22D3" w:rsidRPr="00BB2D5A" w:rsidRDefault="005E22D3" w:rsidP="005E22D3">
                    <w:pPr>
                      <w:jc w:val="right"/>
                      <w:rPr>
                        <w:sz w:val="18"/>
                        <w:szCs w:val="18"/>
                      </w:rPr>
                    </w:pPr>
                    <w:r w:rsidRPr="00BB2D5A">
                      <w:rPr>
                        <w:sz w:val="18"/>
                        <w:szCs w:val="18"/>
                      </w:rPr>
                      <w:t>2,117</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2,112</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72</w:t>
                    </w:r>
                    <w:r w:rsidR="00BD5C65" w:rsidRPr="00BB2D5A">
                      <w:rPr>
                        <w:color w:val="000000"/>
                        <w:sz w:val="18"/>
                        <w:szCs w:val="18"/>
                      </w:rPr>
                      <w:t>2.41</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1,527</w:t>
                    </w:r>
                  </w:p>
                </w:tc>
                <w:tc>
                  <w:tcPr>
                    <w:tcW w:w="992" w:type="dxa"/>
                    <w:vAlign w:val="center"/>
                  </w:tcPr>
                  <w:p w:rsidR="005E22D3" w:rsidRPr="00BB2D5A" w:rsidRDefault="005E22D3" w:rsidP="005E22D3">
                    <w:pPr>
                      <w:jc w:val="right"/>
                      <w:rPr>
                        <w:sz w:val="18"/>
                        <w:szCs w:val="18"/>
                      </w:rPr>
                    </w:pPr>
                    <w:r w:rsidRPr="00BB2D5A">
                      <w:rPr>
                        <w:sz w:val="18"/>
                        <w:szCs w:val="18"/>
                      </w:rPr>
                      <w:t>2,225</w:t>
                    </w:r>
                  </w:p>
                </w:tc>
                <w:tc>
                  <w:tcPr>
                    <w:tcW w:w="992" w:type="dxa"/>
                    <w:vAlign w:val="center"/>
                  </w:tcPr>
                  <w:p w:rsidR="005E22D3" w:rsidRPr="00BB2D5A" w:rsidRDefault="005E22D3" w:rsidP="005E22D3">
                    <w:pPr>
                      <w:jc w:val="right"/>
                      <w:rPr>
                        <w:sz w:val="18"/>
                        <w:szCs w:val="18"/>
                      </w:rPr>
                    </w:pPr>
                    <w:r w:rsidRPr="00BB2D5A">
                      <w:rPr>
                        <w:sz w:val="18"/>
                        <w:szCs w:val="18"/>
                      </w:rPr>
                      <w:t>2,230</w:t>
                    </w:r>
                  </w:p>
                </w:tc>
                <w:tc>
                  <w:tcPr>
                    <w:tcW w:w="1134" w:type="dxa"/>
                    <w:vAlign w:val="center"/>
                  </w:tcPr>
                  <w:p w:rsidR="005E22D3" w:rsidRPr="00BB2D5A" w:rsidRDefault="005E22D3" w:rsidP="005E22D3">
                    <w:pPr>
                      <w:jc w:val="right"/>
                      <w:rPr>
                        <w:sz w:val="18"/>
                        <w:szCs w:val="18"/>
                      </w:rPr>
                    </w:pPr>
                    <w:r w:rsidRPr="00BB2D5A">
                      <w:rPr>
                        <w:sz w:val="18"/>
                        <w:szCs w:val="18"/>
                      </w:rPr>
                      <w:t>717.51</w:t>
                    </w:r>
                  </w:p>
                </w:tc>
                <w:tc>
                  <w:tcPr>
                    <w:tcW w:w="1134" w:type="dxa"/>
                    <w:vAlign w:val="center"/>
                  </w:tcPr>
                  <w:p w:rsidR="005E22D3" w:rsidRPr="00BB2D5A" w:rsidRDefault="005E22D3" w:rsidP="005E22D3">
                    <w:pPr>
                      <w:jc w:val="right"/>
                      <w:rPr>
                        <w:sz w:val="18"/>
                        <w:szCs w:val="18"/>
                      </w:rPr>
                    </w:pPr>
                    <w:r w:rsidRPr="00BB2D5A">
                      <w:rPr>
                        <w:sz w:val="18"/>
                        <w:szCs w:val="18"/>
                      </w:rPr>
                      <w:t>1,600</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ind w:leftChars="42" w:left="282" w:hangingChars="108" w:hanging="194"/>
                      <w:rPr>
                        <w:bCs/>
                        <w:sz w:val="18"/>
                        <w:szCs w:val="18"/>
                      </w:rPr>
                    </w:pPr>
                    <w:r w:rsidRPr="00BB2D5A">
                      <w:rPr>
                        <w:rFonts w:hint="eastAsia"/>
                        <w:sz w:val="18"/>
                        <w:szCs w:val="18"/>
                      </w:rPr>
                      <w:t>精煤小计</w:t>
                    </w:r>
                  </w:p>
                </w:tc>
                <w:tc>
                  <w:tcPr>
                    <w:tcW w:w="1086" w:type="dxa"/>
                    <w:vAlign w:val="center"/>
                  </w:tcPr>
                  <w:p w:rsidR="005E22D3" w:rsidRPr="00BB2D5A" w:rsidRDefault="005E22D3" w:rsidP="005E22D3">
                    <w:pPr>
                      <w:jc w:val="right"/>
                      <w:rPr>
                        <w:sz w:val="18"/>
                        <w:szCs w:val="18"/>
                      </w:rPr>
                    </w:pPr>
                    <w:r w:rsidRPr="00BB2D5A">
                      <w:rPr>
                        <w:sz w:val="18"/>
                        <w:szCs w:val="18"/>
                      </w:rPr>
                      <w:t>15,724</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15,832</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801.</w:t>
                    </w:r>
                    <w:r w:rsidR="00BD5C65" w:rsidRPr="00BB2D5A">
                      <w:rPr>
                        <w:color w:val="000000"/>
                        <w:sz w:val="18"/>
                        <w:szCs w:val="18"/>
                      </w:rPr>
                      <w:t>29</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12,687</w:t>
                    </w:r>
                  </w:p>
                </w:tc>
                <w:tc>
                  <w:tcPr>
                    <w:tcW w:w="992" w:type="dxa"/>
                    <w:vAlign w:val="center"/>
                  </w:tcPr>
                  <w:p w:rsidR="005E22D3" w:rsidRPr="00BB2D5A" w:rsidRDefault="005E22D3" w:rsidP="005E22D3">
                    <w:pPr>
                      <w:jc w:val="right"/>
                      <w:rPr>
                        <w:sz w:val="18"/>
                        <w:szCs w:val="18"/>
                      </w:rPr>
                    </w:pPr>
                    <w:r w:rsidRPr="00BB2D5A">
                      <w:rPr>
                        <w:sz w:val="18"/>
                        <w:szCs w:val="18"/>
                      </w:rPr>
                      <w:t>14,297</w:t>
                    </w:r>
                  </w:p>
                </w:tc>
                <w:tc>
                  <w:tcPr>
                    <w:tcW w:w="992" w:type="dxa"/>
                    <w:vAlign w:val="center"/>
                  </w:tcPr>
                  <w:p w:rsidR="005E22D3" w:rsidRPr="00BB2D5A" w:rsidRDefault="005E22D3" w:rsidP="005E22D3">
                    <w:pPr>
                      <w:jc w:val="right"/>
                      <w:rPr>
                        <w:sz w:val="18"/>
                        <w:szCs w:val="18"/>
                      </w:rPr>
                    </w:pPr>
                    <w:r w:rsidRPr="00BB2D5A">
                      <w:rPr>
                        <w:sz w:val="18"/>
                        <w:szCs w:val="18"/>
                      </w:rPr>
                      <w:t>14,264</w:t>
                    </w:r>
                  </w:p>
                </w:tc>
                <w:tc>
                  <w:tcPr>
                    <w:tcW w:w="1134" w:type="dxa"/>
                    <w:vAlign w:val="center"/>
                  </w:tcPr>
                  <w:p w:rsidR="005E22D3" w:rsidRPr="00BB2D5A" w:rsidRDefault="005E22D3" w:rsidP="005E22D3">
                    <w:pPr>
                      <w:jc w:val="right"/>
                      <w:rPr>
                        <w:sz w:val="18"/>
                        <w:szCs w:val="18"/>
                      </w:rPr>
                    </w:pPr>
                    <w:r w:rsidRPr="00BB2D5A">
                      <w:rPr>
                        <w:sz w:val="18"/>
                        <w:szCs w:val="18"/>
                      </w:rPr>
                      <w:t>793.83</w:t>
                    </w:r>
                  </w:p>
                </w:tc>
                <w:tc>
                  <w:tcPr>
                    <w:tcW w:w="1134" w:type="dxa"/>
                    <w:vAlign w:val="center"/>
                  </w:tcPr>
                  <w:p w:rsidR="005E22D3" w:rsidRPr="00BB2D5A" w:rsidRDefault="005E22D3" w:rsidP="005E22D3">
                    <w:pPr>
                      <w:jc w:val="right"/>
                      <w:rPr>
                        <w:sz w:val="18"/>
                        <w:szCs w:val="18"/>
                      </w:rPr>
                    </w:pPr>
                    <w:r w:rsidRPr="00BB2D5A">
                      <w:rPr>
                        <w:sz w:val="18"/>
                        <w:szCs w:val="18"/>
                      </w:rPr>
                      <w:t>11,323</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ind w:leftChars="150" w:left="315"/>
                      <w:rPr>
                        <w:bCs/>
                        <w:sz w:val="18"/>
                        <w:szCs w:val="18"/>
                      </w:rPr>
                    </w:pPr>
                    <w:r w:rsidRPr="00BB2D5A">
                      <w:rPr>
                        <w:rFonts w:hint="eastAsia"/>
                        <w:sz w:val="18"/>
                        <w:szCs w:val="18"/>
                      </w:rPr>
                      <w:t>经筛选原煤</w:t>
                    </w:r>
                  </w:p>
                </w:tc>
                <w:tc>
                  <w:tcPr>
                    <w:tcW w:w="1086" w:type="dxa"/>
                    <w:vAlign w:val="center"/>
                  </w:tcPr>
                  <w:p w:rsidR="005E22D3" w:rsidRPr="00BB2D5A" w:rsidRDefault="005E22D3" w:rsidP="005E22D3">
                    <w:pPr>
                      <w:jc w:val="right"/>
                      <w:rPr>
                        <w:sz w:val="18"/>
                        <w:szCs w:val="18"/>
                      </w:rPr>
                    </w:pPr>
                    <w:r w:rsidRPr="00BB2D5A">
                      <w:rPr>
                        <w:sz w:val="18"/>
                        <w:szCs w:val="18"/>
                      </w:rPr>
                      <w:t>15,44</w:t>
                    </w:r>
                    <w:r w:rsidR="00A82381" w:rsidRPr="00BB2D5A">
                      <w:rPr>
                        <w:sz w:val="18"/>
                        <w:szCs w:val="18"/>
                      </w:rPr>
                      <w:t>8</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15,250</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442.65</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6,750</w:t>
                    </w:r>
                  </w:p>
                </w:tc>
                <w:tc>
                  <w:tcPr>
                    <w:tcW w:w="992" w:type="dxa"/>
                    <w:vAlign w:val="center"/>
                  </w:tcPr>
                  <w:p w:rsidR="005E22D3" w:rsidRPr="00BB2D5A" w:rsidRDefault="005E22D3" w:rsidP="005E22D3">
                    <w:pPr>
                      <w:jc w:val="right"/>
                      <w:rPr>
                        <w:sz w:val="18"/>
                        <w:szCs w:val="18"/>
                      </w:rPr>
                    </w:pPr>
                    <w:r w:rsidRPr="00BB2D5A">
                      <w:rPr>
                        <w:sz w:val="18"/>
                        <w:szCs w:val="18"/>
                      </w:rPr>
                      <w:t>18,177</w:t>
                    </w:r>
                  </w:p>
                </w:tc>
                <w:tc>
                  <w:tcPr>
                    <w:tcW w:w="992" w:type="dxa"/>
                    <w:vAlign w:val="center"/>
                  </w:tcPr>
                  <w:p w:rsidR="005E22D3" w:rsidRPr="00BB2D5A" w:rsidRDefault="005E22D3" w:rsidP="005E22D3">
                    <w:pPr>
                      <w:jc w:val="right"/>
                      <w:rPr>
                        <w:sz w:val="18"/>
                        <w:szCs w:val="18"/>
                      </w:rPr>
                    </w:pPr>
                    <w:r w:rsidRPr="00BB2D5A">
                      <w:rPr>
                        <w:sz w:val="18"/>
                        <w:szCs w:val="18"/>
                      </w:rPr>
                      <w:t>17,996</w:t>
                    </w:r>
                  </w:p>
                </w:tc>
                <w:tc>
                  <w:tcPr>
                    <w:tcW w:w="1134" w:type="dxa"/>
                    <w:vAlign w:val="center"/>
                  </w:tcPr>
                  <w:p w:rsidR="005E22D3" w:rsidRPr="00BB2D5A" w:rsidRDefault="005E22D3" w:rsidP="005E22D3">
                    <w:pPr>
                      <w:jc w:val="right"/>
                      <w:rPr>
                        <w:sz w:val="18"/>
                        <w:szCs w:val="18"/>
                      </w:rPr>
                    </w:pPr>
                    <w:r w:rsidRPr="00BB2D5A">
                      <w:rPr>
                        <w:sz w:val="18"/>
                        <w:szCs w:val="18"/>
                      </w:rPr>
                      <w:t>445.23</w:t>
                    </w:r>
                  </w:p>
                </w:tc>
                <w:tc>
                  <w:tcPr>
                    <w:tcW w:w="1134" w:type="dxa"/>
                    <w:vAlign w:val="center"/>
                  </w:tcPr>
                  <w:p w:rsidR="005E22D3" w:rsidRPr="00BB2D5A" w:rsidRDefault="005E22D3" w:rsidP="005E22D3">
                    <w:pPr>
                      <w:jc w:val="right"/>
                      <w:rPr>
                        <w:sz w:val="18"/>
                        <w:szCs w:val="18"/>
                      </w:rPr>
                    </w:pPr>
                    <w:r w:rsidRPr="00BB2D5A">
                      <w:rPr>
                        <w:sz w:val="18"/>
                        <w:szCs w:val="18"/>
                      </w:rPr>
                      <w:t>8,012</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rPr>
                        <w:bCs/>
                        <w:sz w:val="18"/>
                        <w:szCs w:val="18"/>
                      </w:rPr>
                    </w:pPr>
                    <w:r w:rsidRPr="00BB2D5A">
                      <w:rPr>
                        <w:rFonts w:hint="eastAsia"/>
                        <w:bCs/>
                        <w:sz w:val="18"/>
                        <w:szCs w:val="18"/>
                      </w:rPr>
                      <w:t>二、山西能化</w:t>
                    </w:r>
                  </w:p>
                </w:tc>
                <w:tc>
                  <w:tcPr>
                    <w:tcW w:w="1086" w:type="dxa"/>
                    <w:vAlign w:val="center"/>
                  </w:tcPr>
                  <w:p w:rsidR="005E22D3" w:rsidRPr="00BB2D5A" w:rsidRDefault="005E22D3" w:rsidP="005E22D3">
                    <w:pPr>
                      <w:jc w:val="right"/>
                      <w:rPr>
                        <w:sz w:val="18"/>
                        <w:szCs w:val="18"/>
                      </w:rPr>
                    </w:pPr>
                    <w:r w:rsidRPr="00BB2D5A">
                      <w:rPr>
                        <w:sz w:val="18"/>
                        <w:szCs w:val="18"/>
                      </w:rPr>
                      <w:t>1,717</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1,681</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322.56</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542</w:t>
                    </w:r>
                  </w:p>
                </w:tc>
                <w:tc>
                  <w:tcPr>
                    <w:tcW w:w="992" w:type="dxa"/>
                    <w:vAlign w:val="center"/>
                  </w:tcPr>
                  <w:p w:rsidR="005E22D3" w:rsidRPr="00BB2D5A" w:rsidRDefault="005E22D3" w:rsidP="005E22D3">
                    <w:pPr>
                      <w:jc w:val="right"/>
                      <w:rPr>
                        <w:sz w:val="18"/>
                        <w:szCs w:val="18"/>
                      </w:rPr>
                    </w:pPr>
                    <w:r w:rsidRPr="00BB2D5A">
                      <w:rPr>
                        <w:sz w:val="18"/>
                        <w:szCs w:val="18"/>
                      </w:rPr>
                      <w:t>1,714</w:t>
                    </w:r>
                  </w:p>
                </w:tc>
                <w:tc>
                  <w:tcPr>
                    <w:tcW w:w="992" w:type="dxa"/>
                    <w:vAlign w:val="center"/>
                  </w:tcPr>
                  <w:p w:rsidR="005E22D3" w:rsidRPr="00BB2D5A" w:rsidRDefault="005E22D3" w:rsidP="005E22D3">
                    <w:pPr>
                      <w:jc w:val="right"/>
                      <w:rPr>
                        <w:sz w:val="18"/>
                        <w:szCs w:val="18"/>
                      </w:rPr>
                    </w:pPr>
                    <w:r w:rsidRPr="00BB2D5A">
                      <w:rPr>
                        <w:sz w:val="18"/>
                        <w:szCs w:val="18"/>
                      </w:rPr>
                      <w:t>1,727</w:t>
                    </w:r>
                  </w:p>
                </w:tc>
                <w:tc>
                  <w:tcPr>
                    <w:tcW w:w="1134" w:type="dxa"/>
                    <w:vAlign w:val="center"/>
                  </w:tcPr>
                  <w:p w:rsidR="005E22D3" w:rsidRPr="00BB2D5A" w:rsidRDefault="005E22D3" w:rsidP="005E22D3">
                    <w:pPr>
                      <w:jc w:val="right"/>
                      <w:rPr>
                        <w:sz w:val="18"/>
                        <w:szCs w:val="18"/>
                      </w:rPr>
                    </w:pPr>
                    <w:r w:rsidRPr="00BB2D5A">
                      <w:rPr>
                        <w:sz w:val="18"/>
                        <w:szCs w:val="18"/>
                      </w:rPr>
                      <w:t>341.28</w:t>
                    </w:r>
                  </w:p>
                </w:tc>
                <w:tc>
                  <w:tcPr>
                    <w:tcW w:w="1134" w:type="dxa"/>
                    <w:vAlign w:val="center"/>
                  </w:tcPr>
                  <w:p w:rsidR="005E22D3" w:rsidRPr="00BB2D5A" w:rsidRDefault="005E22D3" w:rsidP="005E22D3">
                    <w:pPr>
                      <w:jc w:val="right"/>
                      <w:rPr>
                        <w:sz w:val="18"/>
                        <w:szCs w:val="18"/>
                      </w:rPr>
                    </w:pPr>
                    <w:r w:rsidRPr="00BB2D5A">
                      <w:rPr>
                        <w:sz w:val="18"/>
                        <w:szCs w:val="18"/>
                      </w:rPr>
                      <w:t>589</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ind w:leftChars="150" w:left="315"/>
                      <w:rPr>
                        <w:bCs/>
                        <w:sz w:val="18"/>
                        <w:szCs w:val="18"/>
                      </w:rPr>
                    </w:pPr>
                    <w:r w:rsidRPr="00BB2D5A">
                      <w:rPr>
                        <w:rFonts w:hint="eastAsia"/>
                        <w:sz w:val="18"/>
                        <w:szCs w:val="18"/>
                      </w:rPr>
                      <w:t>经筛选原煤</w:t>
                    </w:r>
                  </w:p>
                </w:tc>
                <w:tc>
                  <w:tcPr>
                    <w:tcW w:w="1086" w:type="dxa"/>
                    <w:vAlign w:val="center"/>
                  </w:tcPr>
                  <w:p w:rsidR="005E22D3" w:rsidRPr="00BB2D5A" w:rsidRDefault="005E22D3" w:rsidP="005E22D3">
                    <w:pPr>
                      <w:jc w:val="right"/>
                      <w:rPr>
                        <w:sz w:val="18"/>
                        <w:szCs w:val="18"/>
                      </w:rPr>
                    </w:pPr>
                    <w:r w:rsidRPr="00BB2D5A">
                      <w:rPr>
                        <w:sz w:val="18"/>
                        <w:szCs w:val="18"/>
                      </w:rPr>
                      <w:t>1,717</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1,681</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322.56</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542</w:t>
                    </w:r>
                  </w:p>
                </w:tc>
                <w:tc>
                  <w:tcPr>
                    <w:tcW w:w="992" w:type="dxa"/>
                    <w:vAlign w:val="center"/>
                  </w:tcPr>
                  <w:p w:rsidR="005E22D3" w:rsidRPr="00BB2D5A" w:rsidRDefault="005E22D3" w:rsidP="005E22D3">
                    <w:pPr>
                      <w:jc w:val="right"/>
                      <w:rPr>
                        <w:sz w:val="18"/>
                        <w:szCs w:val="18"/>
                      </w:rPr>
                    </w:pPr>
                    <w:r w:rsidRPr="00BB2D5A">
                      <w:rPr>
                        <w:sz w:val="18"/>
                        <w:szCs w:val="18"/>
                      </w:rPr>
                      <w:t>1,714</w:t>
                    </w:r>
                  </w:p>
                </w:tc>
                <w:tc>
                  <w:tcPr>
                    <w:tcW w:w="992" w:type="dxa"/>
                    <w:vAlign w:val="center"/>
                  </w:tcPr>
                  <w:p w:rsidR="005E22D3" w:rsidRPr="00BB2D5A" w:rsidRDefault="005E22D3" w:rsidP="005E22D3">
                    <w:pPr>
                      <w:jc w:val="right"/>
                      <w:rPr>
                        <w:sz w:val="18"/>
                        <w:szCs w:val="18"/>
                      </w:rPr>
                    </w:pPr>
                    <w:r w:rsidRPr="00BB2D5A">
                      <w:rPr>
                        <w:sz w:val="18"/>
                        <w:szCs w:val="18"/>
                      </w:rPr>
                      <w:t>1,727</w:t>
                    </w:r>
                  </w:p>
                </w:tc>
                <w:tc>
                  <w:tcPr>
                    <w:tcW w:w="1134" w:type="dxa"/>
                    <w:vAlign w:val="center"/>
                  </w:tcPr>
                  <w:p w:rsidR="005E22D3" w:rsidRPr="00BB2D5A" w:rsidRDefault="005E22D3" w:rsidP="005E22D3">
                    <w:pPr>
                      <w:jc w:val="right"/>
                      <w:rPr>
                        <w:sz w:val="18"/>
                        <w:szCs w:val="18"/>
                      </w:rPr>
                    </w:pPr>
                    <w:r w:rsidRPr="00BB2D5A">
                      <w:rPr>
                        <w:sz w:val="18"/>
                        <w:szCs w:val="18"/>
                      </w:rPr>
                      <w:t>341.28</w:t>
                    </w:r>
                  </w:p>
                </w:tc>
                <w:tc>
                  <w:tcPr>
                    <w:tcW w:w="1134" w:type="dxa"/>
                    <w:vAlign w:val="center"/>
                  </w:tcPr>
                  <w:p w:rsidR="005E22D3" w:rsidRPr="00BB2D5A" w:rsidRDefault="005E22D3" w:rsidP="005E22D3">
                    <w:pPr>
                      <w:jc w:val="right"/>
                      <w:rPr>
                        <w:sz w:val="18"/>
                        <w:szCs w:val="18"/>
                      </w:rPr>
                    </w:pPr>
                    <w:r w:rsidRPr="00BB2D5A">
                      <w:rPr>
                        <w:sz w:val="18"/>
                        <w:szCs w:val="18"/>
                      </w:rPr>
                      <w:t>589</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rPr>
                        <w:bCs/>
                        <w:sz w:val="18"/>
                        <w:szCs w:val="18"/>
                      </w:rPr>
                    </w:pPr>
                    <w:r w:rsidRPr="00BB2D5A">
                      <w:rPr>
                        <w:rFonts w:hint="eastAsia"/>
                        <w:bCs/>
                        <w:sz w:val="18"/>
                        <w:szCs w:val="18"/>
                      </w:rPr>
                      <w:t>三、菏泽能化</w:t>
                    </w:r>
                  </w:p>
                </w:tc>
                <w:tc>
                  <w:tcPr>
                    <w:tcW w:w="1086" w:type="dxa"/>
                    <w:vAlign w:val="center"/>
                  </w:tcPr>
                  <w:p w:rsidR="005E22D3" w:rsidRPr="00BB2D5A" w:rsidRDefault="005E22D3" w:rsidP="005E22D3">
                    <w:pPr>
                      <w:jc w:val="right"/>
                      <w:rPr>
                        <w:sz w:val="18"/>
                        <w:szCs w:val="18"/>
                      </w:rPr>
                    </w:pPr>
                    <w:r w:rsidRPr="00BB2D5A">
                      <w:rPr>
                        <w:sz w:val="18"/>
                        <w:szCs w:val="18"/>
                      </w:rPr>
                      <w:t>2,725</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2,385</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1,010.20</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2,409</w:t>
                    </w:r>
                  </w:p>
                </w:tc>
                <w:tc>
                  <w:tcPr>
                    <w:tcW w:w="992" w:type="dxa"/>
                    <w:vAlign w:val="center"/>
                  </w:tcPr>
                  <w:p w:rsidR="005E22D3" w:rsidRPr="00BB2D5A" w:rsidRDefault="005E22D3" w:rsidP="005E22D3">
                    <w:pPr>
                      <w:jc w:val="right"/>
                      <w:rPr>
                        <w:sz w:val="18"/>
                        <w:szCs w:val="18"/>
                      </w:rPr>
                    </w:pPr>
                    <w:r w:rsidRPr="00BB2D5A">
                      <w:rPr>
                        <w:sz w:val="18"/>
                        <w:szCs w:val="18"/>
                      </w:rPr>
                      <w:t>3,247</w:t>
                    </w:r>
                  </w:p>
                </w:tc>
                <w:tc>
                  <w:tcPr>
                    <w:tcW w:w="992" w:type="dxa"/>
                    <w:vAlign w:val="center"/>
                  </w:tcPr>
                  <w:p w:rsidR="005E22D3" w:rsidRPr="00BB2D5A" w:rsidRDefault="005E22D3" w:rsidP="005E22D3">
                    <w:pPr>
                      <w:jc w:val="right"/>
                      <w:rPr>
                        <w:sz w:val="18"/>
                        <w:szCs w:val="18"/>
                      </w:rPr>
                    </w:pPr>
                    <w:r w:rsidRPr="00BB2D5A">
                      <w:rPr>
                        <w:sz w:val="18"/>
                        <w:szCs w:val="18"/>
                      </w:rPr>
                      <w:t>2,880</w:t>
                    </w:r>
                  </w:p>
                </w:tc>
                <w:tc>
                  <w:tcPr>
                    <w:tcW w:w="1134" w:type="dxa"/>
                    <w:vAlign w:val="center"/>
                  </w:tcPr>
                  <w:p w:rsidR="005E22D3" w:rsidRPr="00BB2D5A" w:rsidRDefault="005E22D3" w:rsidP="005E22D3">
                    <w:pPr>
                      <w:jc w:val="right"/>
                      <w:rPr>
                        <w:sz w:val="18"/>
                        <w:szCs w:val="18"/>
                      </w:rPr>
                    </w:pPr>
                    <w:r w:rsidRPr="00BB2D5A">
                      <w:rPr>
                        <w:sz w:val="18"/>
                        <w:szCs w:val="18"/>
                      </w:rPr>
                      <w:t>981.70</w:t>
                    </w:r>
                  </w:p>
                </w:tc>
                <w:tc>
                  <w:tcPr>
                    <w:tcW w:w="1134" w:type="dxa"/>
                    <w:vAlign w:val="center"/>
                  </w:tcPr>
                  <w:p w:rsidR="005E22D3" w:rsidRPr="00BB2D5A" w:rsidRDefault="005E22D3" w:rsidP="005E22D3">
                    <w:pPr>
                      <w:jc w:val="right"/>
                      <w:rPr>
                        <w:sz w:val="18"/>
                        <w:szCs w:val="18"/>
                      </w:rPr>
                    </w:pPr>
                    <w:r w:rsidRPr="00BB2D5A">
                      <w:rPr>
                        <w:sz w:val="18"/>
                        <w:szCs w:val="18"/>
                      </w:rPr>
                      <w:t>2,828</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ind w:leftChars="150" w:left="315"/>
                      <w:rPr>
                        <w:bCs/>
                        <w:sz w:val="18"/>
                        <w:szCs w:val="18"/>
                      </w:rPr>
                    </w:pPr>
                    <w:r w:rsidRPr="00BB2D5A">
                      <w:rPr>
                        <w:rFonts w:hint="eastAsia"/>
                        <w:sz w:val="18"/>
                        <w:szCs w:val="18"/>
                      </w:rPr>
                      <w:t>2号精煤</w:t>
                    </w:r>
                  </w:p>
                </w:tc>
                <w:tc>
                  <w:tcPr>
                    <w:tcW w:w="1086" w:type="dxa"/>
                    <w:vAlign w:val="center"/>
                  </w:tcPr>
                  <w:p w:rsidR="005E22D3" w:rsidRPr="00BB2D5A" w:rsidRDefault="005E22D3" w:rsidP="005E22D3">
                    <w:pPr>
                      <w:jc w:val="right"/>
                      <w:rPr>
                        <w:sz w:val="18"/>
                        <w:szCs w:val="18"/>
                      </w:rPr>
                    </w:pPr>
                    <w:r w:rsidRPr="00BB2D5A">
                      <w:rPr>
                        <w:sz w:val="18"/>
                        <w:szCs w:val="18"/>
                      </w:rPr>
                      <w:t>2,172</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2,080</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1,104.33</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2,297</w:t>
                    </w:r>
                  </w:p>
                </w:tc>
                <w:tc>
                  <w:tcPr>
                    <w:tcW w:w="992" w:type="dxa"/>
                    <w:vAlign w:val="center"/>
                  </w:tcPr>
                  <w:p w:rsidR="005E22D3" w:rsidRPr="00BB2D5A" w:rsidRDefault="005E22D3" w:rsidP="005E22D3">
                    <w:pPr>
                      <w:jc w:val="right"/>
                      <w:rPr>
                        <w:sz w:val="18"/>
                        <w:szCs w:val="18"/>
                      </w:rPr>
                    </w:pPr>
                    <w:r w:rsidRPr="00BB2D5A">
                      <w:rPr>
                        <w:sz w:val="18"/>
                        <w:szCs w:val="18"/>
                      </w:rPr>
                      <w:t>2,619</w:t>
                    </w:r>
                  </w:p>
                </w:tc>
                <w:tc>
                  <w:tcPr>
                    <w:tcW w:w="992" w:type="dxa"/>
                    <w:vAlign w:val="center"/>
                  </w:tcPr>
                  <w:p w:rsidR="005E22D3" w:rsidRPr="00BB2D5A" w:rsidRDefault="005E22D3" w:rsidP="005E22D3">
                    <w:pPr>
                      <w:jc w:val="right"/>
                      <w:rPr>
                        <w:sz w:val="18"/>
                        <w:szCs w:val="18"/>
                      </w:rPr>
                    </w:pPr>
                    <w:r w:rsidRPr="00BB2D5A">
                      <w:rPr>
                        <w:sz w:val="18"/>
                        <w:szCs w:val="18"/>
                      </w:rPr>
                      <w:t>2,635</w:t>
                    </w:r>
                  </w:p>
                </w:tc>
                <w:tc>
                  <w:tcPr>
                    <w:tcW w:w="1134" w:type="dxa"/>
                    <w:vAlign w:val="center"/>
                  </w:tcPr>
                  <w:p w:rsidR="005E22D3" w:rsidRPr="00BB2D5A" w:rsidRDefault="005E22D3" w:rsidP="005E22D3">
                    <w:pPr>
                      <w:jc w:val="right"/>
                      <w:rPr>
                        <w:sz w:val="18"/>
                        <w:szCs w:val="18"/>
                      </w:rPr>
                    </w:pPr>
                    <w:r w:rsidRPr="00BB2D5A">
                      <w:rPr>
                        <w:sz w:val="18"/>
                        <w:szCs w:val="18"/>
                      </w:rPr>
                      <w:t>1,033.61</w:t>
                    </w:r>
                  </w:p>
                </w:tc>
                <w:tc>
                  <w:tcPr>
                    <w:tcW w:w="1134" w:type="dxa"/>
                    <w:vAlign w:val="center"/>
                  </w:tcPr>
                  <w:p w:rsidR="005E22D3" w:rsidRPr="00BB2D5A" w:rsidRDefault="005E22D3" w:rsidP="005E22D3">
                    <w:pPr>
                      <w:jc w:val="right"/>
                      <w:rPr>
                        <w:sz w:val="18"/>
                        <w:szCs w:val="18"/>
                      </w:rPr>
                    </w:pPr>
                    <w:r w:rsidRPr="00BB2D5A">
                      <w:rPr>
                        <w:sz w:val="18"/>
                        <w:szCs w:val="18"/>
                      </w:rPr>
                      <w:t>2,723</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ind w:leftChars="150" w:left="315"/>
                      <w:rPr>
                        <w:sz w:val="18"/>
                        <w:szCs w:val="18"/>
                      </w:rPr>
                    </w:pPr>
                    <w:r w:rsidRPr="00BB2D5A">
                      <w:rPr>
                        <w:rFonts w:hint="eastAsia"/>
                        <w:sz w:val="18"/>
                        <w:szCs w:val="18"/>
                      </w:rPr>
                      <w:t>经筛选原煤</w:t>
                    </w:r>
                  </w:p>
                </w:tc>
                <w:tc>
                  <w:tcPr>
                    <w:tcW w:w="1086" w:type="dxa"/>
                    <w:vAlign w:val="center"/>
                  </w:tcPr>
                  <w:p w:rsidR="005E22D3" w:rsidRPr="00BB2D5A" w:rsidRDefault="005E22D3" w:rsidP="005E22D3">
                    <w:pPr>
                      <w:jc w:val="right"/>
                      <w:rPr>
                        <w:sz w:val="18"/>
                        <w:szCs w:val="18"/>
                      </w:rPr>
                    </w:pPr>
                    <w:r w:rsidRPr="00BB2D5A">
                      <w:rPr>
                        <w:sz w:val="18"/>
                        <w:szCs w:val="18"/>
                      </w:rPr>
                      <w:t>553</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305</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367.21</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112</w:t>
                    </w:r>
                  </w:p>
                </w:tc>
                <w:tc>
                  <w:tcPr>
                    <w:tcW w:w="992" w:type="dxa"/>
                    <w:vAlign w:val="center"/>
                  </w:tcPr>
                  <w:p w:rsidR="005E22D3" w:rsidRPr="00BB2D5A" w:rsidRDefault="005E22D3" w:rsidP="005E22D3">
                    <w:pPr>
                      <w:jc w:val="right"/>
                      <w:rPr>
                        <w:sz w:val="18"/>
                        <w:szCs w:val="18"/>
                      </w:rPr>
                    </w:pPr>
                    <w:r w:rsidRPr="00BB2D5A">
                      <w:rPr>
                        <w:sz w:val="18"/>
                        <w:szCs w:val="18"/>
                      </w:rPr>
                      <w:t>628</w:t>
                    </w:r>
                  </w:p>
                </w:tc>
                <w:tc>
                  <w:tcPr>
                    <w:tcW w:w="992" w:type="dxa"/>
                    <w:vAlign w:val="center"/>
                  </w:tcPr>
                  <w:p w:rsidR="005E22D3" w:rsidRPr="00BB2D5A" w:rsidRDefault="005E22D3" w:rsidP="005E22D3">
                    <w:pPr>
                      <w:jc w:val="right"/>
                      <w:rPr>
                        <w:sz w:val="18"/>
                        <w:szCs w:val="18"/>
                      </w:rPr>
                    </w:pPr>
                    <w:r w:rsidRPr="00BB2D5A">
                      <w:rPr>
                        <w:sz w:val="18"/>
                        <w:szCs w:val="18"/>
                      </w:rPr>
                      <w:t>245</w:t>
                    </w:r>
                  </w:p>
                </w:tc>
                <w:tc>
                  <w:tcPr>
                    <w:tcW w:w="1134" w:type="dxa"/>
                    <w:vAlign w:val="center"/>
                  </w:tcPr>
                  <w:p w:rsidR="005E22D3" w:rsidRPr="00BB2D5A" w:rsidRDefault="005E22D3" w:rsidP="005E22D3">
                    <w:pPr>
                      <w:jc w:val="right"/>
                      <w:rPr>
                        <w:sz w:val="18"/>
                        <w:szCs w:val="18"/>
                      </w:rPr>
                    </w:pPr>
                    <w:r w:rsidRPr="00BB2D5A">
                      <w:rPr>
                        <w:sz w:val="18"/>
                        <w:szCs w:val="18"/>
                      </w:rPr>
                      <w:t>424.42</w:t>
                    </w:r>
                  </w:p>
                </w:tc>
                <w:tc>
                  <w:tcPr>
                    <w:tcW w:w="1134" w:type="dxa"/>
                    <w:vAlign w:val="center"/>
                  </w:tcPr>
                  <w:p w:rsidR="005E22D3" w:rsidRPr="00BB2D5A" w:rsidRDefault="005E22D3" w:rsidP="005E22D3">
                    <w:pPr>
                      <w:jc w:val="right"/>
                      <w:rPr>
                        <w:sz w:val="18"/>
                        <w:szCs w:val="18"/>
                      </w:rPr>
                    </w:pPr>
                    <w:r w:rsidRPr="00BB2D5A">
                      <w:rPr>
                        <w:sz w:val="18"/>
                        <w:szCs w:val="18"/>
                      </w:rPr>
                      <w:t>105</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rPr>
                        <w:bCs/>
                        <w:sz w:val="18"/>
                        <w:szCs w:val="18"/>
                      </w:rPr>
                    </w:pPr>
                    <w:r w:rsidRPr="00BB2D5A">
                      <w:rPr>
                        <w:rFonts w:hint="eastAsia"/>
                        <w:bCs/>
                        <w:sz w:val="18"/>
                        <w:szCs w:val="18"/>
                      </w:rPr>
                      <w:t>四、鄂尔多斯能化</w:t>
                    </w:r>
                  </w:p>
                </w:tc>
                <w:tc>
                  <w:tcPr>
                    <w:tcW w:w="1086" w:type="dxa"/>
                    <w:vAlign w:val="center"/>
                  </w:tcPr>
                  <w:p w:rsidR="005E22D3" w:rsidRPr="00BB2D5A" w:rsidRDefault="005E22D3" w:rsidP="005E22D3">
                    <w:pPr>
                      <w:jc w:val="right"/>
                      <w:rPr>
                        <w:sz w:val="18"/>
                        <w:szCs w:val="18"/>
                      </w:rPr>
                    </w:pPr>
                    <w:r w:rsidRPr="00BB2D5A">
                      <w:rPr>
                        <w:sz w:val="18"/>
                        <w:szCs w:val="18"/>
                      </w:rPr>
                      <w:t>13,784</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11,546</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256.11</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2,957</w:t>
                    </w:r>
                  </w:p>
                </w:tc>
                <w:tc>
                  <w:tcPr>
                    <w:tcW w:w="992" w:type="dxa"/>
                    <w:vAlign w:val="center"/>
                  </w:tcPr>
                  <w:p w:rsidR="005E22D3" w:rsidRPr="00BB2D5A" w:rsidRDefault="005E22D3" w:rsidP="005E22D3">
                    <w:pPr>
                      <w:jc w:val="right"/>
                      <w:rPr>
                        <w:sz w:val="18"/>
                        <w:szCs w:val="18"/>
                      </w:rPr>
                    </w:pPr>
                    <w:r w:rsidRPr="00BB2D5A">
                      <w:rPr>
                        <w:sz w:val="18"/>
                        <w:szCs w:val="18"/>
                      </w:rPr>
                      <w:t>14,851</w:t>
                    </w:r>
                  </w:p>
                </w:tc>
                <w:tc>
                  <w:tcPr>
                    <w:tcW w:w="992" w:type="dxa"/>
                    <w:vAlign w:val="center"/>
                  </w:tcPr>
                  <w:p w:rsidR="005E22D3" w:rsidRPr="00BB2D5A" w:rsidRDefault="005E22D3" w:rsidP="005E22D3">
                    <w:pPr>
                      <w:jc w:val="right"/>
                      <w:rPr>
                        <w:sz w:val="18"/>
                        <w:szCs w:val="18"/>
                      </w:rPr>
                    </w:pPr>
                    <w:r w:rsidRPr="00BB2D5A">
                      <w:rPr>
                        <w:sz w:val="18"/>
                        <w:szCs w:val="18"/>
                      </w:rPr>
                      <w:t>13,776</w:t>
                    </w:r>
                  </w:p>
                </w:tc>
                <w:tc>
                  <w:tcPr>
                    <w:tcW w:w="1134" w:type="dxa"/>
                    <w:vAlign w:val="center"/>
                  </w:tcPr>
                  <w:p w:rsidR="005E22D3" w:rsidRPr="00BB2D5A" w:rsidRDefault="005E22D3" w:rsidP="005E22D3">
                    <w:pPr>
                      <w:jc w:val="right"/>
                      <w:rPr>
                        <w:sz w:val="18"/>
                        <w:szCs w:val="18"/>
                      </w:rPr>
                    </w:pPr>
                    <w:r w:rsidRPr="00BB2D5A">
                      <w:rPr>
                        <w:sz w:val="18"/>
                        <w:szCs w:val="18"/>
                      </w:rPr>
                      <w:t>259.98</w:t>
                    </w:r>
                  </w:p>
                </w:tc>
                <w:tc>
                  <w:tcPr>
                    <w:tcW w:w="1134" w:type="dxa"/>
                    <w:vAlign w:val="center"/>
                  </w:tcPr>
                  <w:p w:rsidR="005E22D3" w:rsidRPr="00BB2D5A" w:rsidRDefault="005E22D3" w:rsidP="005E22D3">
                    <w:pPr>
                      <w:jc w:val="right"/>
                      <w:rPr>
                        <w:sz w:val="18"/>
                        <w:szCs w:val="18"/>
                      </w:rPr>
                    </w:pPr>
                    <w:r w:rsidRPr="00BB2D5A">
                      <w:rPr>
                        <w:sz w:val="18"/>
                        <w:szCs w:val="18"/>
                      </w:rPr>
                      <w:t>3,582</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ind w:leftChars="150" w:left="315"/>
                      <w:rPr>
                        <w:bCs/>
                        <w:sz w:val="18"/>
                        <w:szCs w:val="18"/>
                      </w:rPr>
                    </w:pPr>
                    <w:r w:rsidRPr="00BB2D5A">
                      <w:rPr>
                        <w:rFonts w:hint="eastAsia"/>
                        <w:bCs/>
                        <w:sz w:val="18"/>
                        <w:szCs w:val="18"/>
                      </w:rPr>
                      <w:t>经筛选原煤</w:t>
                    </w:r>
                  </w:p>
                </w:tc>
                <w:tc>
                  <w:tcPr>
                    <w:tcW w:w="1086" w:type="dxa"/>
                    <w:vAlign w:val="center"/>
                  </w:tcPr>
                  <w:p w:rsidR="005E22D3" w:rsidRPr="00BB2D5A" w:rsidRDefault="005E22D3" w:rsidP="005E22D3">
                    <w:pPr>
                      <w:jc w:val="right"/>
                      <w:rPr>
                        <w:sz w:val="18"/>
                        <w:szCs w:val="18"/>
                      </w:rPr>
                    </w:pPr>
                    <w:r w:rsidRPr="00BB2D5A">
                      <w:rPr>
                        <w:sz w:val="18"/>
                        <w:szCs w:val="18"/>
                      </w:rPr>
                      <w:t>13,784</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11,546</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256.11</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2,957</w:t>
                    </w:r>
                  </w:p>
                </w:tc>
                <w:tc>
                  <w:tcPr>
                    <w:tcW w:w="992" w:type="dxa"/>
                    <w:vAlign w:val="center"/>
                  </w:tcPr>
                  <w:p w:rsidR="005E22D3" w:rsidRPr="00BB2D5A" w:rsidRDefault="005E22D3" w:rsidP="005E22D3">
                    <w:pPr>
                      <w:jc w:val="right"/>
                      <w:rPr>
                        <w:sz w:val="18"/>
                        <w:szCs w:val="18"/>
                      </w:rPr>
                    </w:pPr>
                    <w:r w:rsidRPr="00BB2D5A">
                      <w:rPr>
                        <w:sz w:val="18"/>
                        <w:szCs w:val="18"/>
                      </w:rPr>
                      <w:t>14,851</w:t>
                    </w:r>
                  </w:p>
                </w:tc>
                <w:tc>
                  <w:tcPr>
                    <w:tcW w:w="992" w:type="dxa"/>
                    <w:vAlign w:val="center"/>
                  </w:tcPr>
                  <w:p w:rsidR="005E22D3" w:rsidRPr="00BB2D5A" w:rsidRDefault="005E22D3" w:rsidP="005E22D3">
                    <w:pPr>
                      <w:jc w:val="right"/>
                      <w:rPr>
                        <w:sz w:val="18"/>
                        <w:szCs w:val="18"/>
                      </w:rPr>
                    </w:pPr>
                    <w:r w:rsidRPr="00BB2D5A">
                      <w:rPr>
                        <w:sz w:val="18"/>
                        <w:szCs w:val="18"/>
                      </w:rPr>
                      <w:t>13,776</w:t>
                    </w:r>
                  </w:p>
                </w:tc>
                <w:tc>
                  <w:tcPr>
                    <w:tcW w:w="1134" w:type="dxa"/>
                    <w:vAlign w:val="center"/>
                  </w:tcPr>
                  <w:p w:rsidR="005E22D3" w:rsidRPr="00BB2D5A" w:rsidRDefault="005E22D3" w:rsidP="005E22D3">
                    <w:pPr>
                      <w:jc w:val="right"/>
                      <w:rPr>
                        <w:sz w:val="18"/>
                        <w:szCs w:val="18"/>
                      </w:rPr>
                    </w:pPr>
                    <w:r w:rsidRPr="00BB2D5A">
                      <w:rPr>
                        <w:sz w:val="18"/>
                        <w:szCs w:val="18"/>
                      </w:rPr>
                      <w:t>259.98</w:t>
                    </w:r>
                  </w:p>
                </w:tc>
                <w:tc>
                  <w:tcPr>
                    <w:tcW w:w="1134" w:type="dxa"/>
                    <w:vAlign w:val="center"/>
                  </w:tcPr>
                  <w:p w:rsidR="005E22D3" w:rsidRPr="00BB2D5A" w:rsidRDefault="005E22D3" w:rsidP="005E22D3">
                    <w:pPr>
                      <w:jc w:val="right"/>
                      <w:rPr>
                        <w:sz w:val="18"/>
                        <w:szCs w:val="18"/>
                      </w:rPr>
                    </w:pPr>
                    <w:r w:rsidRPr="00BB2D5A">
                      <w:rPr>
                        <w:sz w:val="18"/>
                        <w:szCs w:val="18"/>
                      </w:rPr>
                      <w:t>3,582</w:t>
                    </w:r>
                  </w:p>
                </w:tc>
              </w:tr>
              <w:tr w:rsidR="005E22D3" w:rsidRPr="00BB2D5A" w:rsidTr="00210A39">
                <w:trPr>
                  <w:trHeight w:val="312"/>
                  <w:jc w:val="center"/>
                </w:trPr>
                <w:tc>
                  <w:tcPr>
                    <w:tcW w:w="1754" w:type="dxa"/>
                    <w:vAlign w:val="center"/>
                  </w:tcPr>
                  <w:p w:rsidR="005E22D3" w:rsidRPr="00BB2D5A" w:rsidRDefault="005E22D3" w:rsidP="005E22D3">
                    <w:pPr>
                      <w:spacing w:line="240" w:lineRule="atLeast"/>
                      <w:rPr>
                        <w:bCs/>
                        <w:sz w:val="18"/>
                        <w:szCs w:val="18"/>
                      </w:rPr>
                    </w:pPr>
                    <w:r w:rsidRPr="00BB2D5A">
                      <w:rPr>
                        <w:rFonts w:hint="eastAsia"/>
                        <w:bCs/>
                        <w:sz w:val="18"/>
                        <w:szCs w:val="18"/>
                      </w:rPr>
                      <w:t>五、昊盛煤业</w:t>
                    </w:r>
                  </w:p>
                </w:tc>
                <w:tc>
                  <w:tcPr>
                    <w:tcW w:w="1086" w:type="dxa"/>
                    <w:vAlign w:val="center"/>
                  </w:tcPr>
                  <w:p w:rsidR="005E22D3" w:rsidRPr="00BB2D5A" w:rsidRDefault="005E22D3" w:rsidP="005E22D3">
                    <w:pPr>
                      <w:jc w:val="right"/>
                      <w:rPr>
                        <w:sz w:val="18"/>
                        <w:szCs w:val="18"/>
                      </w:rPr>
                    </w:pPr>
                    <w:r w:rsidRPr="00BB2D5A">
                      <w:rPr>
                        <w:sz w:val="18"/>
                        <w:szCs w:val="18"/>
                      </w:rPr>
                      <w:t>3,90</w:t>
                    </w:r>
                    <w:r w:rsidR="00A82381" w:rsidRPr="00BB2D5A">
                      <w:rPr>
                        <w:sz w:val="18"/>
                        <w:szCs w:val="18"/>
                      </w:rPr>
                      <w:t>7</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3,849</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300.73</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1,157</w:t>
                    </w:r>
                  </w:p>
                </w:tc>
                <w:tc>
                  <w:tcPr>
                    <w:tcW w:w="992" w:type="dxa"/>
                    <w:vAlign w:val="center"/>
                  </w:tcPr>
                  <w:p w:rsidR="005E22D3" w:rsidRPr="00BB2D5A" w:rsidRDefault="005E22D3" w:rsidP="005E22D3">
                    <w:pPr>
                      <w:jc w:val="right"/>
                      <w:rPr>
                        <w:sz w:val="18"/>
                        <w:szCs w:val="18"/>
                      </w:rPr>
                    </w:pPr>
                    <w:r w:rsidRPr="00BB2D5A">
                      <w:rPr>
                        <w:sz w:val="18"/>
                        <w:szCs w:val="18"/>
                      </w:rPr>
                      <w:t>3,286</w:t>
                    </w:r>
                  </w:p>
                </w:tc>
                <w:tc>
                  <w:tcPr>
                    <w:tcW w:w="992" w:type="dxa"/>
                    <w:vAlign w:val="center"/>
                  </w:tcPr>
                  <w:p w:rsidR="005E22D3" w:rsidRPr="00BB2D5A" w:rsidRDefault="005E22D3" w:rsidP="005E22D3">
                    <w:pPr>
                      <w:jc w:val="right"/>
                      <w:rPr>
                        <w:sz w:val="18"/>
                        <w:szCs w:val="18"/>
                      </w:rPr>
                    </w:pPr>
                    <w:r w:rsidRPr="00BB2D5A">
                      <w:rPr>
                        <w:sz w:val="18"/>
                        <w:szCs w:val="18"/>
                      </w:rPr>
                      <w:t>3,302</w:t>
                    </w:r>
                  </w:p>
                </w:tc>
                <w:tc>
                  <w:tcPr>
                    <w:tcW w:w="1134" w:type="dxa"/>
                    <w:vAlign w:val="center"/>
                  </w:tcPr>
                  <w:p w:rsidR="005E22D3" w:rsidRPr="00BB2D5A" w:rsidRDefault="005E22D3" w:rsidP="005E22D3">
                    <w:pPr>
                      <w:jc w:val="right"/>
                      <w:rPr>
                        <w:sz w:val="18"/>
                        <w:szCs w:val="18"/>
                      </w:rPr>
                    </w:pPr>
                    <w:r w:rsidRPr="00BB2D5A">
                      <w:rPr>
                        <w:sz w:val="18"/>
                        <w:szCs w:val="18"/>
                      </w:rPr>
                      <w:t>300.87</w:t>
                    </w:r>
                  </w:p>
                </w:tc>
                <w:tc>
                  <w:tcPr>
                    <w:tcW w:w="1134" w:type="dxa"/>
                    <w:vAlign w:val="center"/>
                  </w:tcPr>
                  <w:p w:rsidR="005E22D3" w:rsidRPr="00BB2D5A" w:rsidRDefault="005E22D3" w:rsidP="005E22D3">
                    <w:pPr>
                      <w:jc w:val="right"/>
                      <w:rPr>
                        <w:sz w:val="18"/>
                        <w:szCs w:val="18"/>
                      </w:rPr>
                    </w:pPr>
                    <w:r w:rsidRPr="00BB2D5A">
                      <w:rPr>
                        <w:sz w:val="18"/>
                        <w:szCs w:val="18"/>
                      </w:rPr>
                      <w:t>993</w:t>
                    </w:r>
                  </w:p>
                </w:tc>
              </w:tr>
              <w:tr w:rsidR="005E22D3" w:rsidRPr="00BB2D5A" w:rsidTr="00B069F2">
                <w:trPr>
                  <w:trHeight w:val="312"/>
                  <w:jc w:val="center"/>
                </w:trPr>
                <w:tc>
                  <w:tcPr>
                    <w:tcW w:w="1754" w:type="dxa"/>
                    <w:vAlign w:val="center"/>
                  </w:tcPr>
                  <w:p w:rsidR="005E22D3" w:rsidRPr="00BB2D5A" w:rsidRDefault="005E22D3" w:rsidP="005E22D3">
                    <w:pPr>
                      <w:spacing w:line="240" w:lineRule="atLeast"/>
                      <w:ind w:leftChars="150" w:left="315"/>
                      <w:rPr>
                        <w:bCs/>
                        <w:sz w:val="18"/>
                        <w:szCs w:val="18"/>
                      </w:rPr>
                    </w:pPr>
                    <w:r w:rsidRPr="00BB2D5A">
                      <w:rPr>
                        <w:rFonts w:hint="eastAsia"/>
                        <w:bCs/>
                        <w:sz w:val="18"/>
                        <w:szCs w:val="18"/>
                      </w:rPr>
                      <w:t>经筛选原煤</w:t>
                    </w:r>
                  </w:p>
                </w:tc>
                <w:tc>
                  <w:tcPr>
                    <w:tcW w:w="1086" w:type="dxa"/>
                    <w:vAlign w:val="center"/>
                  </w:tcPr>
                  <w:p w:rsidR="005E22D3" w:rsidRPr="00BB2D5A" w:rsidRDefault="005E22D3" w:rsidP="005E22D3">
                    <w:pPr>
                      <w:jc w:val="right"/>
                      <w:rPr>
                        <w:sz w:val="18"/>
                        <w:szCs w:val="18"/>
                      </w:rPr>
                    </w:pPr>
                    <w:r w:rsidRPr="00BB2D5A">
                      <w:rPr>
                        <w:sz w:val="18"/>
                        <w:szCs w:val="18"/>
                      </w:rPr>
                      <w:t>3,90</w:t>
                    </w:r>
                    <w:r w:rsidR="00A82381" w:rsidRPr="00BB2D5A">
                      <w:rPr>
                        <w:sz w:val="18"/>
                        <w:szCs w:val="18"/>
                      </w:rPr>
                      <w:t>7</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3,849</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300.73</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1,157</w:t>
                    </w:r>
                  </w:p>
                </w:tc>
                <w:tc>
                  <w:tcPr>
                    <w:tcW w:w="992" w:type="dxa"/>
                    <w:vAlign w:val="center"/>
                  </w:tcPr>
                  <w:p w:rsidR="005E22D3" w:rsidRPr="00BB2D5A" w:rsidRDefault="005E22D3" w:rsidP="005E22D3">
                    <w:pPr>
                      <w:jc w:val="right"/>
                      <w:rPr>
                        <w:sz w:val="18"/>
                        <w:szCs w:val="18"/>
                      </w:rPr>
                    </w:pPr>
                    <w:r w:rsidRPr="00BB2D5A">
                      <w:rPr>
                        <w:sz w:val="18"/>
                        <w:szCs w:val="18"/>
                      </w:rPr>
                      <w:t>3,286</w:t>
                    </w:r>
                  </w:p>
                </w:tc>
                <w:tc>
                  <w:tcPr>
                    <w:tcW w:w="992" w:type="dxa"/>
                    <w:vAlign w:val="center"/>
                  </w:tcPr>
                  <w:p w:rsidR="005E22D3" w:rsidRPr="00BB2D5A" w:rsidRDefault="005E22D3" w:rsidP="005E22D3">
                    <w:pPr>
                      <w:jc w:val="right"/>
                      <w:rPr>
                        <w:sz w:val="18"/>
                        <w:szCs w:val="18"/>
                      </w:rPr>
                    </w:pPr>
                    <w:r w:rsidRPr="00BB2D5A">
                      <w:rPr>
                        <w:sz w:val="18"/>
                        <w:szCs w:val="18"/>
                      </w:rPr>
                      <w:t>3,302</w:t>
                    </w:r>
                  </w:p>
                </w:tc>
                <w:tc>
                  <w:tcPr>
                    <w:tcW w:w="1134" w:type="dxa"/>
                    <w:vAlign w:val="center"/>
                  </w:tcPr>
                  <w:p w:rsidR="005E22D3" w:rsidRPr="00BB2D5A" w:rsidRDefault="005E22D3" w:rsidP="005E22D3">
                    <w:pPr>
                      <w:jc w:val="right"/>
                      <w:rPr>
                        <w:sz w:val="18"/>
                        <w:szCs w:val="18"/>
                      </w:rPr>
                    </w:pPr>
                    <w:r w:rsidRPr="00BB2D5A">
                      <w:rPr>
                        <w:sz w:val="18"/>
                        <w:szCs w:val="18"/>
                      </w:rPr>
                      <w:t>300.87</w:t>
                    </w:r>
                  </w:p>
                </w:tc>
                <w:tc>
                  <w:tcPr>
                    <w:tcW w:w="1134" w:type="dxa"/>
                    <w:vAlign w:val="center"/>
                  </w:tcPr>
                  <w:p w:rsidR="005E22D3" w:rsidRPr="00BB2D5A" w:rsidRDefault="005E22D3" w:rsidP="005E22D3">
                    <w:pPr>
                      <w:jc w:val="right"/>
                      <w:rPr>
                        <w:sz w:val="18"/>
                        <w:szCs w:val="18"/>
                      </w:rPr>
                    </w:pPr>
                    <w:r w:rsidRPr="00BB2D5A">
                      <w:rPr>
                        <w:sz w:val="18"/>
                        <w:szCs w:val="18"/>
                      </w:rPr>
                      <w:t>993</w:t>
                    </w:r>
                  </w:p>
                </w:tc>
              </w:tr>
              <w:tr w:rsidR="00B069F2" w:rsidRPr="00BB2D5A" w:rsidTr="00B069F2">
                <w:trPr>
                  <w:trHeight w:val="312"/>
                  <w:jc w:val="center"/>
                </w:trPr>
                <w:tc>
                  <w:tcPr>
                    <w:tcW w:w="1754" w:type="dxa"/>
                    <w:vAlign w:val="center"/>
                  </w:tcPr>
                  <w:p w:rsidR="00B069F2" w:rsidRPr="00BB2D5A" w:rsidRDefault="00B069F2" w:rsidP="00B069F2">
                    <w:pPr>
                      <w:spacing w:line="240" w:lineRule="atLeast"/>
                      <w:rPr>
                        <w:bCs/>
                        <w:sz w:val="18"/>
                        <w:szCs w:val="18"/>
                      </w:rPr>
                    </w:pPr>
                    <w:r w:rsidRPr="00BB2D5A">
                      <w:rPr>
                        <w:rFonts w:hint="eastAsia"/>
                        <w:bCs/>
                        <w:sz w:val="18"/>
                        <w:szCs w:val="18"/>
                      </w:rPr>
                      <w:t>六、兖煤澳洲</w:t>
                    </w:r>
                  </w:p>
                </w:tc>
                <w:tc>
                  <w:tcPr>
                    <w:tcW w:w="1086" w:type="dxa"/>
                    <w:vAlign w:val="center"/>
                  </w:tcPr>
                  <w:p w:rsidR="00B069F2" w:rsidRPr="00BB2D5A" w:rsidRDefault="00B069F2" w:rsidP="00B069F2">
                    <w:pPr>
                      <w:jc w:val="right"/>
                      <w:rPr>
                        <w:sz w:val="18"/>
                        <w:szCs w:val="18"/>
                      </w:rPr>
                    </w:pPr>
                    <w:r w:rsidRPr="00BB2D5A">
                      <w:rPr>
                        <w:sz w:val="18"/>
                        <w:szCs w:val="18"/>
                      </w:rPr>
                      <w:t>35,517</w:t>
                    </w:r>
                  </w:p>
                </w:tc>
                <w:tc>
                  <w:tcPr>
                    <w:tcW w:w="992" w:type="dxa"/>
                    <w:vAlign w:val="center"/>
                  </w:tcPr>
                  <w:p w:rsidR="00B069F2" w:rsidRPr="00BB2D5A" w:rsidRDefault="00B069F2" w:rsidP="00B069F2">
                    <w:pPr>
                      <w:jc w:val="right"/>
                      <w:rPr>
                        <w:color w:val="000000"/>
                        <w:sz w:val="18"/>
                        <w:szCs w:val="18"/>
                      </w:rPr>
                    </w:pPr>
                    <w:r w:rsidRPr="00BB2D5A">
                      <w:rPr>
                        <w:color w:val="000000"/>
                        <w:sz w:val="18"/>
                        <w:szCs w:val="18"/>
                      </w:rPr>
                      <w:t>35,518</w:t>
                    </w:r>
                  </w:p>
                </w:tc>
                <w:tc>
                  <w:tcPr>
                    <w:tcW w:w="1041" w:type="dxa"/>
                    <w:vAlign w:val="center"/>
                  </w:tcPr>
                  <w:p w:rsidR="00B069F2" w:rsidRPr="00BB2D5A" w:rsidRDefault="00B069F2" w:rsidP="00B069F2">
                    <w:pPr>
                      <w:jc w:val="right"/>
                      <w:rPr>
                        <w:color w:val="000000"/>
                        <w:sz w:val="18"/>
                        <w:szCs w:val="18"/>
                      </w:rPr>
                    </w:pPr>
                    <w:r w:rsidRPr="00BB2D5A">
                      <w:rPr>
                        <w:color w:val="000000"/>
                        <w:sz w:val="18"/>
                        <w:szCs w:val="18"/>
                      </w:rPr>
                      <w:t>548.86</w:t>
                    </w:r>
                  </w:p>
                </w:tc>
                <w:tc>
                  <w:tcPr>
                    <w:tcW w:w="1134" w:type="dxa"/>
                    <w:vAlign w:val="center"/>
                  </w:tcPr>
                  <w:p w:rsidR="00B069F2" w:rsidRPr="00BB2D5A" w:rsidRDefault="00B069F2" w:rsidP="00B069F2">
                    <w:pPr>
                      <w:jc w:val="right"/>
                      <w:rPr>
                        <w:color w:val="000000"/>
                        <w:sz w:val="18"/>
                        <w:szCs w:val="18"/>
                      </w:rPr>
                    </w:pPr>
                    <w:r w:rsidRPr="00BB2D5A">
                      <w:rPr>
                        <w:color w:val="000000"/>
                        <w:sz w:val="18"/>
                        <w:szCs w:val="18"/>
                      </w:rPr>
                      <w:t>19,495</w:t>
                    </w:r>
                  </w:p>
                </w:tc>
                <w:tc>
                  <w:tcPr>
                    <w:tcW w:w="992" w:type="dxa"/>
                    <w:vAlign w:val="center"/>
                  </w:tcPr>
                  <w:p w:rsidR="00B069F2" w:rsidRPr="00BB2D5A" w:rsidRDefault="00B069F2" w:rsidP="00B069F2">
                    <w:pPr>
                      <w:jc w:val="right"/>
                      <w:rPr>
                        <w:sz w:val="18"/>
                        <w:szCs w:val="18"/>
                      </w:rPr>
                    </w:pPr>
                    <w:r w:rsidRPr="00BB2D5A">
                      <w:rPr>
                        <w:sz w:val="18"/>
                        <w:szCs w:val="18"/>
                      </w:rPr>
                      <w:t>33,599</w:t>
                    </w:r>
                  </w:p>
                </w:tc>
                <w:tc>
                  <w:tcPr>
                    <w:tcW w:w="992" w:type="dxa"/>
                    <w:vAlign w:val="center"/>
                  </w:tcPr>
                  <w:p w:rsidR="00B069F2" w:rsidRPr="00BB2D5A" w:rsidRDefault="00B069F2" w:rsidP="00B069F2">
                    <w:pPr>
                      <w:jc w:val="right"/>
                      <w:rPr>
                        <w:sz w:val="18"/>
                        <w:szCs w:val="18"/>
                      </w:rPr>
                    </w:pPr>
                    <w:r w:rsidRPr="00BB2D5A">
                      <w:rPr>
                        <w:sz w:val="18"/>
                        <w:szCs w:val="18"/>
                      </w:rPr>
                      <w:t>33,654</w:t>
                    </w:r>
                  </w:p>
                </w:tc>
                <w:tc>
                  <w:tcPr>
                    <w:tcW w:w="1134" w:type="dxa"/>
                    <w:vAlign w:val="center"/>
                  </w:tcPr>
                  <w:p w:rsidR="00B069F2" w:rsidRPr="00BB2D5A" w:rsidRDefault="00B069F2" w:rsidP="00B069F2">
                    <w:pPr>
                      <w:jc w:val="right"/>
                      <w:rPr>
                        <w:sz w:val="18"/>
                        <w:szCs w:val="18"/>
                      </w:rPr>
                    </w:pPr>
                    <w:r w:rsidRPr="00BB2D5A">
                      <w:rPr>
                        <w:sz w:val="18"/>
                        <w:szCs w:val="18"/>
                      </w:rPr>
                      <w:t>623.21</w:t>
                    </w:r>
                  </w:p>
                </w:tc>
                <w:tc>
                  <w:tcPr>
                    <w:tcW w:w="1134" w:type="dxa"/>
                    <w:vAlign w:val="center"/>
                  </w:tcPr>
                  <w:p w:rsidR="00B069F2" w:rsidRPr="00BB2D5A" w:rsidRDefault="00B069F2" w:rsidP="00B069F2">
                    <w:pPr>
                      <w:jc w:val="right"/>
                      <w:rPr>
                        <w:sz w:val="18"/>
                        <w:szCs w:val="18"/>
                      </w:rPr>
                    </w:pPr>
                    <w:r w:rsidRPr="00BB2D5A">
                      <w:rPr>
                        <w:sz w:val="18"/>
                        <w:szCs w:val="18"/>
                      </w:rPr>
                      <w:t>20,974</w:t>
                    </w:r>
                  </w:p>
                </w:tc>
              </w:tr>
              <w:tr w:rsidR="00B069F2" w:rsidRPr="00BB2D5A" w:rsidTr="00B069F2">
                <w:trPr>
                  <w:trHeight w:val="312"/>
                  <w:jc w:val="center"/>
                </w:trPr>
                <w:tc>
                  <w:tcPr>
                    <w:tcW w:w="1754" w:type="dxa"/>
                    <w:vAlign w:val="center"/>
                  </w:tcPr>
                  <w:p w:rsidR="00B069F2" w:rsidRPr="00BB2D5A" w:rsidRDefault="00B069F2" w:rsidP="00B069F2">
                    <w:pPr>
                      <w:spacing w:line="240" w:lineRule="atLeast"/>
                      <w:ind w:leftChars="150" w:left="315"/>
                      <w:rPr>
                        <w:sz w:val="18"/>
                        <w:szCs w:val="18"/>
                      </w:rPr>
                    </w:pPr>
                    <w:r w:rsidRPr="00BB2D5A">
                      <w:rPr>
                        <w:rFonts w:hint="eastAsia"/>
                        <w:sz w:val="18"/>
                        <w:szCs w:val="18"/>
                      </w:rPr>
                      <w:t>半硬焦煤</w:t>
                    </w:r>
                  </w:p>
                </w:tc>
                <w:tc>
                  <w:tcPr>
                    <w:tcW w:w="1086" w:type="dxa"/>
                    <w:vAlign w:val="center"/>
                  </w:tcPr>
                  <w:p w:rsidR="00B069F2" w:rsidRPr="00BB2D5A" w:rsidRDefault="00B069F2" w:rsidP="00B069F2">
                    <w:pPr>
                      <w:jc w:val="right"/>
                      <w:rPr>
                        <w:sz w:val="18"/>
                        <w:szCs w:val="18"/>
                      </w:rPr>
                    </w:pPr>
                    <w:r w:rsidRPr="00BB2D5A">
                      <w:rPr>
                        <w:sz w:val="18"/>
                        <w:szCs w:val="18"/>
                      </w:rPr>
                      <w:t>184</w:t>
                    </w:r>
                  </w:p>
                </w:tc>
                <w:tc>
                  <w:tcPr>
                    <w:tcW w:w="992" w:type="dxa"/>
                    <w:vAlign w:val="center"/>
                  </w:tcPr>
                  <w:p w:rsidR="00B069F2" w:rsidRPr="00BB2D5A" w:rsidRDefault="00B069F2" w:rsidP="00B069F2">
                    <w:pPr>
                      <w:jc w:val="right"/>
                      <w:rPr>
                        <w:color w:val="000000"/>
                        <w:sz w:val="18"/>
                        <w:szCs w:val="18"/>
                      </w:rPr>
                    </w:pPr>
                    <w:r w:rsidRPr="00BB2D5A">
                      <w:rPr>
                        <w:color w:val="000000"/>
                        <w:sz w:val="18"/>
                        <w:szCs w:val="18"/>
                      </w:rPr>
                      <w:t>183</w:t>
                    </w:r>
                  </w:p>
                </w:tc>
                <w:tc>
                  <w:tcPr>
                    <w:tcW w:w="1041" w:type="dxa"/>
                    <w:vAlign w:val="center"/>
                  </w:tcPr>
                  <w:p w:rsidR="00B069F2" w:rsidRPr="00BB2D5A" w:rsidRDefault="00B069F2" w:rsidP="00B069F2">
                    <w:pPr>
                      <w:jc w:val="right"/>
                      <w:rPr>
                        <w:color w:val="000000"/>
                        <w:sz w:val="18"/>
                        <w:szCs w:val="18"/>
                      </w:rPr>
                    </w:pPr>
                    <w:r w:rsidRPr="00BB2D5A">
                      <w:rPr>
                        <w:color w:val="000000"/>
                        <w:sz w:val="18"/>
                        <w:szCs w:val="18"/>
                      </w:rPr>
                      <w:t>847.81</w:t>
                    </w:r>
                  </w:p>
                </w:tc>
                <w:tc>
                  <w:tcPr>
                    <w:tcW w:w="1134" w:type="dxa"/>
                    <w:vAlign w:val="center"/>
                  </w:tcPr>
                  <w:p w:rsidR="00B069F2" w:rsidRPr="00BB2D5A" w:rsidRDefault="00B069F2" w:rsidP="00B069F2">
                    <w:pPr>
                      <w:jc w:val="right"/>
                      <w:rPr>
                        <w:color w:val="000000"/>
                        <w:sz w:val="18"/>
                        <w:szCs w:val="18"/>
                      </w:rPr>
                    </w:pPr>
                    <w:r w:rsidRPr="00BB2D5A">
                      <w:rPr>
                        <w:color w:val="000000"/>
                        <w:sz w:val="18"/>
                        <w:szCs w:val="18"/>
                      </w:rPr>
                      <w:t>155</w:t>
                    </w:r>
                  </w:p>
                </w:tc>
                <w:tc>
                  <w:tcPr>
                    <w:tcW w:w="992" w:type="dxa"/>
                    <w:vAlign w:val="center"/>
                  </w:tcPr>
                  <w:p w:rsidR="00B069F2" w:rsidRPr="00BB2D5A" w:rsidRDefault="00B069F2" w:rsidP="00B069F2">
                    <w:pPr>
                      <w:jc w:val="right"/>
                      <w:rPr>
                        <w:sz w:val="18"/>
                        <w:szCs w:val="18"/>
                      </w:rPr>
                    </w:pPr>
                    <w:r w:rsidRPr="00BB2D5A">
                      <w:rPr>
                        <w:sz w:val="18"/>
                        <w:szCs w:val="18"/>
                      </w:rPr>
                      <w:t>87</w:t>
                    </w:r>
                  </w:p>
                </w:tc>
                <w:tc>
                  <w:tcPr>
                    <w:tcW w:w="992" w:type="dxa"/>
                    <w:vAlign w:val="center"/>
                  </w:tcPr>
                  <w:p w:rsidR="00B069F2" w:rsidRPr="00BB2D5A" w:rsidRDefault="00B069F2" w:rsidP="00B069F2">
                    <w:pPr>
                      <w:jc w:val="right"/>
                      <w:rPr>
                        <w:sz w:val="18"/>
                        <w:szCs w:val="18"/>
                      </w:rPr>
                    </w:pPr>
                    <w:r w:rsidRPr="00BB2D5A">
                      <w:rPr>
                        <w:sz w:val="18"/>
                        <w:szCs w:val="18"/>
                      </w:rPr>
                      <w:t>87</w:t>
                    </w:r>
                  </w:p>
                </w:tc>
                <w:tc>
                  <w:tcPr>
                    <w:tcW w:w="1134" w:type="dxa"/>
                    <w:vAlign w:val="center"/>
                  </w:tcPr>
                  <w:p w:rsidR="00B069F2" w:rsidRPr="00BB2D5A" w:rsidRDefault="00B069F2" w:rsidP="00B069F2">
                    <w:pPr>
                      <w:jc w:val="right"/>
                      <w:rPr>
                        <w:sz w:val="18"/>
                        <w:szCs w:val="18"/>
                      </w:rPr>
                    </w:pPr>
                    <w:r w:rsidRPr="00BB2D5A">
                      <w:rPr>
                        <w:sz w:val="18"/>
                        <w:szCs w:val="18"/>
                      </w:rPr>
                      <w:t>828.74</w:t>
                    </w:r>
                  </w:p>
                </w:tc>
                <w:tc>
                  <w:tcPr>
                    <w:tcW w:w="1134" w:type="dxa"/>
                    <w:vAlign w:val="center"/>
                  </w:tcPr>
                  <w:p w:rsidR="00B069F2" w:rsidRPr="00BB2D5A" w:rsidRDefault="00B069F2" w:rsidP="00B069F2">
                    <w:pPr>
                      <w:jc w:val="right"/>
                      <w:rPr>
                        <w:sz w:val="18"/>
                        <w:szCs w:val="18"/>
                      </w:rPr>
                    </w:pPr>
                    <w:r w:rsidRPr="00BB2D5A">
                      <w:rPr>
                        <w:sz w:val="18"/>
                        <w:szCs w:val="18"/>
                      </w:rPr>
                      <w:t>72</w:t>
                    </w:r>
                  </w:p>
                </w:tc>
              </w:tr>
              <w:tr w:rsidR="00B069F2" w:rsidRPr="00BB2D5A" w:rsidTr="00B069F2">
                <w:trPr>
                  <w:trHeight w:val="312"/>
                  <w:jc w:val="center"/>
                </w:trPr>
                <w:tc>
                  <w:tcPr>
                    <w:tcW w:w="1754" w:type="dxa"/>
                    <w:vAlign w:val="center"/>
                  </w:tcPr>
                  <w:p w:rsidR="00B069F2" w:rsidRPr="00BB2D5A" w:rsidRDefault="00B069F2" w:rsidP="00B069F2">
                    <w:pPr>
                      <w:spacing w:line="240" w:lineRule="atLeast"/>
                      <w:ind w:leftChars="150" w:left="315"/>
                      <w:rPr>
                        <w:sz w:val="18"/>
                        <w:szCs w:val="18"/>
                      </w:rPr>
                    </w:pPr>
                    <w:r w:rsidRPr="00BB2D5A">
                      <w:rPr>
                        <w:rFonts w:hint="eastAsia"/>
                        <w:sz w:val="18"/>
                        <w:szCs w:val="18"/>
                      </w:rPr>
                      <w:t>半软焦煤</w:t>
                    </w:r>
                  </w:p>
                </w:tc>
                <w:tc>
                  <w:tcPr>
                    <w:tcW w:w="1086" w:type="dxa"/>
                    <w:vAlign w:val="center"/>
                  </w:tcPr>
                  <w:p w:rsidR="00B069F2" w:rsidRPr="00BB2D5A" w:rsidRDefault="00B069F2" w:rsidP="00B069F2">
                    <w:pPr>
                      <w:jc w:val="right"/>
                      <w:rPr>
                        <w:sz w:val="18"/>
                        <w:szCs w:val="18"/>
                      </w:rPr>
                    </w:pPr>
                    <w:r w:rsidRPr="00BB2D5A">
                      <w:rPr>
                        <w:sz w:val="18"/>
                        <w:szCs w:val="18"/>
                      </w:rPr>
                      <w:t>2,780</w:t>
                    </w:r>
                  </w:p>
                </w:tc>
                <w:tc>
                  <w:tcPr>
                    <w:tcW w:w="992" w:type="dxa"/>
                    <w:vAlign w:val="center"/>
                  </w:tcPr>
                  <w:p w:rsidR="00B069F2" w:rsidRPr="00BB2D5A" w:rsidRDefault="00B069F2" w:rsidP="00B069F2">
                    <w:pPr>
                      <w:jc w:val="right"/>
                      <w:rPr>
                        <w:color w:val="000000"/>
                        <w:sz w:val="18"/>
                        <w:szCs w:val="18"/>
                      </w:rPr>
                    </w:pPr>
                    <w:r w:rsidRPr="00BB2D5A">
                      <w:rPr>
                        <w:color w:val="000000"/>
                        <w:sz w:val="18"/>
                        <w:szCs w:val="18"/>
                      </w:rPr>
                      <w:t>2,780</w:t>
                    </w:r>
                  </w:p>
                </w:tc>
                <w:tc>
                  <w:tcPr>
                    <w:tcW w:w="1041" w:type="dxa"/>
                    <w:vAlign w:val="center"/>
                  </w:tcPr>
                  <w:p w:rsidR="00B069F2" w:rsidRPr="00BB2D5A" w:rsidRDefault="00B069F2" w:rsidP="00B069F2">
                    <w:pPr>
                      <w:jc w:val="right"/>
                      <w:rPr>
                        <w:color w:val="000000"/>
                        <w:sz w:val="18"/>
                        <w:szCs w:val="18"/>
                      </w:rPr>
                    </w:pPr>
                    <w:r w:rsidRPr="00BB2D5A">
                      <w:rPr>
                        <w:color w:val="000000"/>
                        <w:sz w:val="18"/>
                        <w:szCs w:val="18"/>
                      </w:rPr>
                      <w:t>823.00</w:t>
                    </w:r>
                  </w:p>
                </w:tc>
                <w:tc>
                  <w:tcPr>
                    <w:tcW w:w="1134" w:type="dxa"/>
                    <w:vAlign w:val="center"/>
                  </w:tcPr>
                  <w:p w:rsidR="00B069F2" w:rsidRPr="00BB2D5A" w:rsidRDefault="00B069F2" w:rsidP="00B069F2">
                    <w:pPr>
                      <w:jc w:val="right"/>
                      <w:rPr>
                        <w:color w:val="000000"/>
                        <w:sz w:val="18"/>
                        <w:szCs w:val="18"/>
                      </w:rPr>
                    </w:pPr>
                    <w:r w:rsidRPr="00BB2D5A">
                      <w:rPr>
                        <w:color w:val="000000"/>
                        <w:sz w:val="18"/>
                        <w:szCs w:val="18"/>
                      </w:rPr>
                      <w:t>2,289</w:t>
                    </w:r>
                  </w:p>
                </w:tc>
                <w:tc>
                  <w:tcPr>
                    <w:tcW w:w="992" w:type="dxa"/>
                    <w:vAlign w:val="center"/>
                  </w:tcPr>
                  <w:p w:rsidR="00B069F2" w:rsidRPr="00BB2D5A" w:rsidRDefault="00B069F2" w:rsidP="00B069F2">
                    <w:pPr>
                      <w:jc w:val="right"/>
                      <w:rPr>
                        <w:sz w:val="18"/>
                        <w:szCs w:val="18"/>
                      </w:rPr>
                    </w:pPr>
                    <w:r w:rsidRPr="00BB2D5A">
                      <w:rPr>
                        <w:sz w:val="18"/>
                        <w:szCs w:val="18"/>
                      </w:rPr>
                      <w:t>2,744</w:t>
                    </w:r>
                  </w:p>
                </w:tc>
                <w:tc>
                  <w:tcPr>
                    <w:tcW w:w="992" w:type="dxa"/>
                    <w:vAlign w:val="center"/>
                  </w:tcPr>
                  <w:p w:rsidR="00B069F2" w:rsidRPr="00BB2D5A" w:rsidRDefault="00B069F2" w:rsidP="00B069F2">
                    <w:pPr>
                      <w:jc w:val="right"/>
                      <w:rPr>
                        <w:sz w:val="18"/>
                        <w:szCs w:val="18"/>
                      </w:rPr>
                    </w:pPr>
                    <w:r w:rsidRPr="00BB2D5A">
                      <w:rPr>
                        <w:sz w:val="18"/>
                        <w:szCs w:val="18"/>
                      </w:rPr>
                      <w:t>2,748</w:t>
                    </w:r>
                  </w:p>
                </w:tc>
                <w:tc>
                  <w:tcPr>
                    <w:tcW w:w="1134" w:type="dxa"/>
                    <w:vAlign w:val="center"/>
                  </w:tcPr>
                  <w:p w:rsidR="00B069F2" w:rsidRPr="00BB2D5A" w:rsidRDefault="00B069F2" w:rsidP="00B069F2">
                    <w:pPr>
                      <w:jc w:val="right"/>
                      <w:rPr>
                        <w:sz w:val="18"/>
                        <w:szCs w:val="18"/>
                      </w:rPr>
                    </w:pPr>
                    <w:r w:rsidRPr="00BB2D5A">
                      <w:rPr>
                        <w:sz w:val="18"/>
                        <w:szCs w:val="18"/>
                      </w:rPr>
                      <w:t>869.62</w:t>
                    </w:r>
                  </w:p>
                </w:tc>
                <w:tc>
                  <w:tcPr>
                    <w:tcW w:w="1134" w:type="dxa"/>
                    <w:vAlign w:val="center"/>
                  </w:tcPr>
                  <w:p w:rsidR="00B069F2" w:rsidRPr="00BB2D5A" w:rsidRDefault="00B069F2" w:rsidP="00B069F2">
                    <w:pPr>
                      <w:jc w:val="right"/>
                      <w:rPr>
                        <w:sz w:val="18"/>
                        <w:szCs w:val="18"/>
                      </w:rPr>
                    </w:pPr>
                    <w:r w:rsidRPr="00BB2D5A">
                      <w:rPr>
                        <w:sz w:val="18"/>
                        <w:szCs w:val="18"/>
                      </w:rPr>
                      <w:t>2,390</w:t>
                    </w:r>
                  </w:p>
                </w:tc>
              </w:tr>
              <w:tr w:rsidR="00B069F2" w:rsidRPr="00BB2D5A" w:rsidTr="00B069F2">
                <w:trPr>
                  <w:trHeight w:val="312"/>
                  <w:jc w:val="center"/>
                </w:trPr>
                <w:tc>
                  <w:tcPr>
                    <w:tcW w:w="1754" w:type="dxa"/>
                    <w:vAlign w:val="center"/>
                  </w:tcPr>
                  <w:p w:rsidR="00B069F2" w:rsidRPr="00BB2D5A" w:rsidRDefault="00B069F2" w:rsidP="00B069F2">
                    <w:pPr>
                      <w:spacing w:line="240" w:lineRule="atLeast"/>
                      <w:ind w:leftChars="150" w:left="315"/>
                      <w:rPr>
                        <w:sz w:val="18"/>
                        <w:szCs w:val="18"/>
                      </w:rPr>
                    </w:pPr>
                    <w:r w:rsidRPr="00BB2D5A">
                      <w:rPr>
                        <w:rFonts w:hint="eastAsia"/>
                        <w:sz w:val="18"/>
                        <w:szCs w:val="18"/>
                      </w:rPr>
                      <w:t>喷吹煤</w:t>
                    </w:r>
                  </w:p>
                </w:tc>
                <w:tc>
                  <w:tcPr>
                    <w:tcW w:w="1086" w:type="dxa"/>
                    <w:vAlign w:val="center"/>
                  </w:tcPr>
                  <w:p w:rsidR="00B069F2" w:rsidRPr="00BB2D5A" w:rsidRDefault="00B069F2" w:rsidP="00B069F2">
                    <w:pPr>
                      <w:jc w:val="right"/>
                      <w:rPr>
                        <w:sz w:val="18"/>
                        <w:szCs w:val="18"/>
                      </w:rPr>
                    </w:pPr>
                    <w:r w:rsidRPr="00BB2D5A">
                      <w:rPr>
                        <w:sz w:val="18"/>
                        <w:szCs w:val="18"/>
                      </w:rPr>
                      <w:t>2,385</w:t>
                    </w:r>
                  </w:p>
                </w:tc>
                <w:tc>
                  <w:tcPr>
                    <w:tcW w:w="992" w:type="dxa"/>
                    <w:vAlign w:val="center"/>
                  </w:tcPr>
                  <w:p w:rsidR="00B069F2" w:rsidRPr="00BB2D5A" w:rsidRDefault="00B069F2" w:rsidP="00B069F2">
                    <w:pPr>
                      <w:jc w:val="right"/>
                      <w:rPr>
                        <w:color w:val="000000"/>
                        <w:sz w:val="18"/>
                        <w:szCs w:val="18"/>
                      </w:rPr>
                    </w:pPr>
                    <w:r w:rsidRPr="00BB2D5A">
                      <w:rPr>
                        <w:color w:val="000000"/>
                        <w:sz w:val="18"/>
                        <w:szCs w:val="18"/>
                      </w:rPr>
                      <w:t>2,386</w:t>
                    </w:r>
                  </w:p>
                </w:tc>
                <w:tc>
                  <w:tcPr>
                    <w:tcW w:w="1041" w:type="dxa"/>
                    <w:vAlign w:val="center"/>
                  </w:tcPr>
                  <w:p w:rsidR="00B069F2" w:rsidRPr="00BB2D5A" w:rsidRDefault="00B069F2" w:rsidP="00B069F2">
                    <w:pPr>
                      <w:jc w:val="right"/>
                      <w:rPr>
                        <w:color w:val="000000"/>
                        <w:sz w:val="18"/>
                        <w:szCs w:val="18"/>
                      </w:rPr>
                    </w:pPr>
                    <w:r w:rsidRPr="00BB2D5A">
                      <w:rPr>
                        <w:color w:val="000000"/>
                        <w:sz w:val="18"/>
                        <w:szCs w:val="18"/>
                      </w:rPr>
                      <w:t>844.98</w:t>
                    </w:r>
                  </w:p>
                </w:tc>
                <w:tc>
                  <w:tcPr>
                    <w:tcW w:w="1134" w:type="dxa"/>
                    <w:vAlign w:val="center"/>
                  </w:tcPr>
                  <w:p w:rsidR="00B069F2" w:rsidRPr="00BB2D5A" w:rsidRDefault="00B069F2" w:rsidP="00B069F2">
                    <w:pPr>
                      <w:jc w:val="right"/>
                      <w:rPr>
                        <w:color w:val="000000"/>
                        <w:sz w:val="18"/>
                        <w:szCs w:val="18"/>
                      </w:rPr>
                    </w:pPr>
                    <w:r w:rsidRPr="00BB2D5A">
                      <w:rPr>
                        <w:color w:val="000000"/>
                        <w:sz w:val="18"/>
                        <w:szCs w:val="18"/>
                      </w:rPr>
                      <w:t>2,016</w:t>
                    </w:r>
                  </w:p>
                </w:tc>
                <w:tc>
                  <w:tcPr>
                    <w:tcW w:w="992" w:type="dxa"/>
                    <w:vAlign w:val="center"/>
                  </w:tcPr>
                  <w:p w:rsidR="00B069F2" w:rsidRPr="00BB2D5A" w:rsidRDefault="00B069F2" w:rsidP="00B069F2">
                    <w:pPr>
                      <w:jc w:val="right"/>
                      <w:rPr>
                        <w:sz w:val="18"/>
                        <w:szCs w:val="18"/>
                      </w:rPr>
                    </w:pPr>
                    <w:r w:rsidRPr="00BB2D5A">
                      <w:rPr>
                        <w:sz w:val="18"/>
                        <w:szCs w:val="18"/>
                      </w:rPr>
                      <w:t>2,416</w:t>
                    </w:r>
                  </w:p>
                </w:tc>
                <w:tc>
                  <w:tcPr>
                    <w:tcW w:w="992" w:type="dxa"/>
                    <w:vAlign w:val="center"/>
                  </w:tcPr>
                  <w:p w:rsidR="00B069F2" w:rsidRPr="00BB2D5A" w:rsidRDefault="00B069F2" w:rsidP="00B069F2">
                    <w:pPr>
                      <w:jc w:val="right"/>
                      <w:rPr>
                        <w:sz w:val="18"/>
                        <w:szCs w:val="18"/>
                      </w:rPr>
                    </w:pPr>
                    <w:r w:rsidRPr="00BB2D5A">
                      <w:rPr>
                        <w:sz w:val="18"/>
                        <w:szCs w:val="18"/>
                      </w:rPr>
                      <w:t>2,420</w:t>
                    </w:r>
                  </w:p>
                </w:tc>
                <w:tc>
                  <w:tcPr>
                    <w:tcW w:w="1134" w:type="dxa"/>
                    <w:vAlign w:val="center"/>
                  </w:tcPr>
                  <w:p w:rsidR="00B069F2" w:rsidRPr="00BB2D5A" w:rsidRDefault="00B069F2" w:rsidP="00B069F2">
                    <w:pPr>
                      <w:jc w:val="right"/>
                      <w:rPr>
                        <w:sz w:val="18"/>
                        <w:szCs w:val="18"/>
                      </w:rPr>
                    </w:pPr>
                    <w:r w:rsidRPr="00BB2D5A">
                      <w:rPr>
                        <w:sz w:val="18"/>
                        <w:szCs w:val="18"/>
                      </w:rPr>
                      <w:t>866.71</w:t>
                    </w:r>
                  </w:p>
                </w:tc>
                <w:tc>
                  <w:tcPr>
                    <w:tcW w:w="1134" w:type="dxa"/>
                    <w:vAlign w:val="center"/>
                  </w:tcPr>
                  <w:p w:rsidR="00B069F2" w:rsidRPr="00BB2D5A" w:rsidRDefault="00B069F2" w:rsidP="00B069F2">
                    <w:pPr>
                      <w:jc w:val="right"/>
                      <w:rPr>
                        <w:sz w:val="18"/>
                        <w:szCs w:val="18"/>
                      </w:rPr>
                    </w:pPr>
                    <w:r w:rsidRPr="00BB2D5A">
                      <w:rPr>
                        <w:sz w:val="18"/>
                        <w:szCs w:val="18"/>
                      </w:rPr>
                      <w:t>2,097</w:t>
                    </w:r>
                  </w:p>
                </w:tc>
              </w:tr>
              <w:tr w:rsidR="00B069F2" w:rsidRPr="00BB2D5A" w:rsidTr="00B069F2">
                <w:trPr>
                  <w:trHeight w:val="312"/>
                  <w:jc w:val="center"/>
                </w:trPr>
                <w:tc>
                  <w:tcPr>
                    <w:tcW w:w="1754" w:type="dxa"/>
                    <w:vAlign w:val="center"/>
                  </w:tcPr>
                  <w:p w:rsidR="00B069F2" w:rsidRPr="00BB2D5A" w:rsidRDefault="00B069F2" w:rsidP="00B069F2">
                    <w:pPr>
                      <w:spacing w:line="240" w:lineRule="atLeast"/>
                      <w:ind w:leftChars="150" w:left="315"/>
                      <w:rPr>
                        <w:sz w:val="18"/>
                        <w:szCs w:val="18"/>
                      </w:rPr>
                    </w:pPr>
                    <w:r w:rsidRPr="00BB2D5A">
                      <w:rPr>
                        <w:rFonts w:hint="eastAsia"/>
                        <w:sz w:val="18"/>
                        <w:szCs w:val="18"/>
                      </w:rPr>
                      <w:t>动力煤</w:t>
                    </w:r>
                  </w:p>
                </w:tc>
                <w:tc>
                  <w:tcPr>
                    <w:tcW w:w="1086" w:type="dxa"/>
                    <w:vAlign w:val="center"/>
                  </w:tcPr>
                  <w:p w:rsidR="00B069F2" w:rsidRPr="00BB2D5A" w:rsidRDefault="00B069F2" w:rsidP="00B069F2">
                    <w:pPr>
                      <w:jc w:val="right"/>
                      <w:rPr>
                        <w:sz w:val="18"/>
                        <w:szCs w:val="18"/>
                      </w:rPr>
                    </w:pPr>
                    <w:r w:rsidRPr="00BB2D5A">
                      <w:rPr>
                        <w:sz w:val="18"/>
                        <w:szCs w:val="18"/>
                      </w:rPr>
                      <w:t>30,168</w:t>
                    </w:r>
                  </w:p>
                </w:tc>
                <w:tc>
                  <w:tcPr>
                    <w:tcW w:w="992" w:type="dxa"/>
                    <w:vAlign w:val="center"/>
                  </w:tcPr>
                  <w:p w:rsidR="00B069F2" w:rsidRPr="00BB2D5A" w:rsidRDefault="00B069F2" w:rsidP="00B069F2">
                    <w:pPr>
                      <w:jc w:val="right"/>
                      <w:rPr>
                        <w:color w:val="000000"/>
                        <w:sz w:val="18"/>
                        <w:szCs w:val="18"/>
                      </w:rPr>
                    </w:pPr>
                    <w:r w:rsidRPr="00BB2D5A">
                      <w:rPr>
                        <w:color w:val="000000"/>
                        <w:sz w:val="18"/>
                        <w:szCs w:val="18"/>
                      </w:rPr>
                      <w:t>30,169</w:t>
                    </w:r>
                  </w:p>
                </w:tc>
                <w:tc>
                  <w:tcPr>
                    <w:tcW w:w="1041" w:type="dxa"/>
                    <w:vAlign w:val="center"/>
                  </w:tcPr>
                  <w:p w:rsidR="00B069F2" w:rsidRPr="00BB2D5A" w:rsidRDefault="00B069F2" w:rsidP="00B069F2">
                    <w:pPr>
                      <w:jc w:val="right"/>
                      <w:rPr>
                        <w:color w:val="000000"/>
                        <w:sz w:val="18"/>
                        <w:szCs w:val="18"/>
                      </w:rPr>
                    </w:pPr>
                    <w:r w:rsidRPr="00BB2D5A">
                      <w:rPr>
                        <w:color w:val="000000"/>
                        <w:sz w:val="18"/>
                        <w:szCs w:val="18"/>
                      </w:rPr>
                      <w:t>498.37</w:t>
                    </w:r>
                  </w:p>
                </w:tc>
                <w:tc>
                  <w:tcPr>
                    <w:tcW w:w="1134" w:type="dxa"/>
                    <w:vAlign w:val="center"/>
                  </w:tcPr>
                  <w:p w:rsidR="00B069F2" w:rsidRPr="00BB2D5A" w:rsidRDefault="00B069F2" w:rsidP="00B069F2">
                    <w:pPr>
                      <w:jc w:val="right"/>
                      <w:rPr>
                        <w:color w:val="000000"/>
                        <w:sz w:val="18"/>
                        <w:szCs w:val="18"/>
                      </w:rPr>
                    </w:pPr>
                    <w:r w:rsidRPr="00BB2D5A">
                      <w:rPr>
                        <w:color w:val="000000"/>
                        <w:sz w:val="18"/>
                        <w:szCs w:val="18"/>
                      </w:rPr>
                      <w:t>15,035</w:t>
                    </w:r>
                  </w:p>
                </w:tc>
                <w:tc>
                  <w:tcPr>
                    <w:tcW w:w="992" w:type="dxa"/>
                    <w:vAlign w:val="center"/>
                  </w:tcPr>
                  <w:p w:rsidR="00B069F2" w:rsidRPr="00BB2D5A" w:rsidRDefault="00B069F2" w:rsidP="00B069F2">
                    <w:pPr>
                      <w:jc w:val="right"/>
                      <w:rPr>
                        <w:sz w:val="18"/>
                        <w:szCs w:val="18"/>
                      </w:rPr>
                    </w:pPr>
                    <w:r w:rsidRPr="00BB2D5A">
                      <w:rPr>
                        <w:sz w:val="18"/>
                        <w:szCs w:val="18"/>
                      </w:rPr>
                      <w:t>28,352</w:t>
                    </w:r>
                  </w:p>
                </w:tc>
                <w:tc>
                  <w:tcPr>
                    <w:tcW w:w="992" w:type="dxa"/>
                    <w:vAlign w:val="center"/>
                  </w:tcPr>
                  <w:p w:rsidR="00B069F2" w:rsidRPr="00BB2D5A" w:rsidRDefault="00B069F2" w:rsidP="00B069F2">
                    <w:pPr>
                      <w:jc w:val="right"/>
                      <w:rPr>
                        <w:sz w:val="18"/>
                        <w:szCs w:val="18"/>
                      </w:rPr>
                    </w:pPr>
                    <w:r w:rsidRPr="00BB2D5A">
                      <w:rPr>
                        <w:sz w:val="18"/>
                        <w:szCs w:val="18"/>
                      </w:rPr>
                      <w:t>28,399</w:t>
                    </w:r>
                  </w:p>
                </w:tc>
                <w:tc>
                  <w:tcPr>
                    <w:tcW w:w="1134" w:type="dxa"/>
                    <w:vAlign w:val="center"/>
                  </w:tcPr>
                  <w:p w:rsidR="00B069F2" w:rsidRPr="00BB2D5A" w:rsidRDefault="00B069F2" w:rsidP="00B069F2">
                    <w:pPr>
                      <w:jc w:val="right"/>
                      <w:rPr>
                        <w:sz w:val="18"/>
                        <w:szCs w:val="18"/>
                      </w:rPr>
                    </w:pPr>
                    <w:r w:rsidRPr="00BB2D5A">
                      <w:rPr>
                        <w:sz w:val="18"/>
                        <w:szCs w:val="18"/>
                      </w:rPr>
                      <w:t>578.00</w:t>
                    </w:r>
                  </w:p>
                </w:tc>
                <w:tc>
                  <w:tcPr>
                    <w:tcW w:w="1134" w:type="dxa"/>
                    <w:vAlign w:val="center"/>
                  </w:tcPr>
                  <w:p w:rsidR="00B069F2" w:rsidRPr="00BB2D5A" w:rsidRDefault="00B069F2" w:rsidP="00B069F2">
                    <w:pPr>
                      <w:jc w:val="right"/>
                      <w:rPr>
                        <w:sz w:val="18"/>
                        <w:szCs w:val="18"/>
                      </w:rPr>
                    </w:pPr>
                    <w:r w:rsidRPr="00BB2D5A">
                      <w:rPr>
                        <w:sz w:val="18"/>
                        <w:szCs w:val="18"/>
                      </w:rPr>
                      <w:t>16,415</w:t>
                    </w:r>
                  </w:p>
                </w:tc>
              </w:tr>
              <w:tr w:rsidR="005E22D3" w:rsidRPr="00BB2D5A" w:rsidTr="00B069F2">
                <w:trPr>
                  <w:trHeight w:val="312"/>
                  <w:jc w:val="center"/>
                </w:trPr>
                <w:tc>
                  <w:tcPr>
                    <w:tcW w:w="1754" w:type="dxa"/>
                    <w:vAlign w:val="center"/>
                  </w:tcPr>
                  <w:p w:rsidR="005E22D3" w:rsidRPr="00BB2D5A" w:rsidRDefault="005E22D3" w:rsidP="005E22D3">
                    <w:pPr>
                      <w:spacing w:line="240" w:lineRule="atLeast"/>
                      <w:rPr>
                        <w:sz w:val="18"/>
                        <w:szCs w:val="18"/>
                      </w:rPr>
                    </w:pPr>
                    <w:r w:rsidRPr="00BB2D5A">
                      <w:rPr>
                        <w:rFonts w:hint="eastAsia"/>
                        <w:bCs/>
                        <w:sz w:val="18"/>
                        <w:szCs w:val="18"/>
                      </w:rPr>
                      <w:t>七、兖煤国际</w:t>
                    </w:r>
                  </w:p>
                </w:tc>
                <w:tc>
                  <w:tcPr>
                    <w:tcW w:w="1086" w:type="dxa"/>
                    <w:vAlign w:val="center"/>
                  </w:tcPr>
                  <w:p w:rsidR="005E22D3" w:rsidRPr="00BB2D5A" w:rsidRDefault="005E22D3" w:rsidP="005E22D3">
                    <w:pPr>
                      <w:jc w:val="right"/>
                      <w:rPr>
                        <w:sz w:val="18"/>
                        <w:szCs w:val="18"/>
                      </w:rPr>
                    </w:pPr>
                    <w:r w:rsidRPr="00BB2D5A">
                      <w:rPr>
                        <w:sz w:val="18"/>
                        <w:szCs w:val="18"/>
                      </w:rPr>
                      <w:t>5,647</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5,534</w:t>
                    </w:r>
                  </w:p>
                </w:tc>
                <w:tc>
                  <w:tcPr>
                    <w:tcW w:w="1041" w:type="dxa"/>
                    <w:vAlign w:val="center"/>
                  </w:tcPr>
                  <w:p w:rsidR="005E22D3" w:rsidRPr="00BB2D5A" w:rsidRDefault="002E484B" w:rsidP="005E22D3">
                    <w:pPr>
                      <w:jc w:val="right"/>
                      <w:rPr>
                        <w:color w:val="000000"/>
                        <w:sz w:val="18"/>
                        <w:szCs w:val="18"/>
                      </w:rPr>
                    </w:pPr>
                    <w:r w:rsidRPr="00BB2D5A">
                      <w:rPr>
                        <w:rFonts w:eastAsiaTheme="minorEastAsia" w:hint="eastAsia"/>
                        <w:color w:val="000000"/>
                        <w:sz w:val="18"/>
                        <w:szCs w:val="18"/>
                      </w:rPr>
                      <w:t>376.24</w:t>
                    </w:r>
                  </w:p>
                </w:tc>
                <w:tc>
                  <w:tcPr>
                    <w:tcW w:w="1134" w:type="dxa"/>
                    <w:vAlign w:val="center"/>
                  </w:tcPr>
                  <w:p w:rsidR="005E22D3" w:rsidRPr="00BB2D5A" w:rsidRDefault="002E484B" w:rsidP="005E22D3">
                    <w:pPr>
                      <w:jc w:val="right"/>
                      <w:rPr>
                        <w:color w:val="000000"/>
                        <w:sz w:val="18"/>
                        <w:szCs w:val="18"/>
                      </w:rPr>
                    </w:pPr>
                    <w:r w:rsidRPr="00BB2D5A">
                      <w:rPr>
                        <w:rFonts w:eastAsiaTheme="minorEastAsia" w:hint="eastAsia"/>
                        <w:color w:val="000000"/>
                        <w:sz w:val="18"/>
                        <w:szCs w:val="18"/>
                      </w:rPr>
                      <w:t>2</w:t>
                    </w:r>
                    <w:r w:rsidR="004D0DA4" w:rsidRPr="00BB2D5A">
                      <w:rPr>
                        <w:rFonts w:eastAsiaTheme="minorEastAsia"/>
                        <w:color w:val="000000"/>
                        <w:sz w:val="18"/>
                        <w:szCs w:val="18"/>
                      </w:rPr>
                      <w:t>,</w:t>
                    </w:r>
                    <w:r w:rsidRPr="00BB2D5A">
                      <w:rPr>
                        <w:rFonts w:eastAsiaTheme="minorEastAsia" w:hint="eastAsia"/>
                        <w:color w:val="000000"/>
                        <w:sz w:val="18"/>
                        <w:szCs w:val="18"/>
                      </w:rPr>
                      <w:t>083</w:t>
                    </w:r>
                  </w:p>
                </w:tc>
                <w:tc>
                  <w:tcPr>
                    <w:tcW w:w="992" w:type="dxa"/>
                    <w:vAlign w:val="center"/>
                  </w:tcPr>
                  <w:p w:rsidR="005E22D3" w:rsidRPr="00BB2D5A" w:rsidRDefault="005E22D3" w:rsidP="005E22D3">
                    <w:pPr>
                      <w:jc w:val="right"/>
                      <w:rPr>
                        <w:sz w:val="18"/>
                        <w:szCs w:val="18"/>
                      </w:rPr>
                    </w:pPr>
                    <w:r w:rsidRPr="00BB2D5A">
                      <w:rPr>
                        <w:sz w:val="18"/>
                        <w:szCs w:val="18"/>
                      </w:rPr>
                      <w:t>5,930</w:t>
                    </w:r>
                  </w:p>
                </w:tc>
                <w:tc>
                  <w:tcPr>
                    <w:tcW w:w="992" w:type="dxa"/>
                    <w:vAlign w:val="center"/>
                  </w:tcPr>
                  <w:p w:rsidR="005E22D3" w:rsidRPr="00BB2D5A" w:rsidRDefault="005E22D3" w:rsidP="005E22D3">
                    <w:pPr>
                      <w:jc w:val="right"/>
                      <w:rPr>
                        <w:sz w:val="18"/>
                        <w:szCs w:val="18"/>
                      </w:rPr>
                    </w:pPr>
                    <w:r w:rsidRPr="00BB2D5A">
                      <w:rPr>
                        <w:sz w:val="18"/>
                        <w:szCs w:val="18"/>
                      </w:rPr>
                      <w:t>6,026</w:t>
                    </w:r>
                  </w:p>
                </w:tc>
                <w:tc>
                  <w:tcPr>
                    <w:tcW w:w="1134" w:type="dxa"/>
                    <w:vAlign w:val="center"/>
                  </w:tcPr>
                  <w:p w:rsidR="005E22D3" w:rsidRPr="00BB2D5A" w:rsidRDefault="005E22D3" w:rsidP="005E22D3">
                    <w:pPr>
                      <w:jc w:val="right"/>
                      <w:rPr>
                        <w:sz w:val="18"/>
                        <w:szCs w:val="18"/>
                      </w:rPr>
                    </w:pPr>
                    <w:r w:rsidRPr="00BB2D5A">
                      <w:rPr>
                        <w:sz w:val="18"/>
                        <w:szCs w:val="18"/>
                      </w:rPr>
                      <w:t>405.95</w:t>
                    </w:r>
                  </w:p>
                </w:tc>
                <w:tc>
                  <w:tcPr>
                    <w:tcW w:w="1134" w:type="dxa"/>
                    <w:vAlign w:val="center"/>
                  </w:tcPr>
                  <w:p w:rsidR="005E22D3" w:rsidRPr="00BB2D5A" w:rsidRDefault="005E22D3" w:rsidP="005E22D3">
                    <w:pPr>
                      <w:jc w:val="right"/>
                      <w:rPr>
                        <w:sz w:val="18"/>
                        <w:szCs w:val="18"/>
                      </w:rPr>
                    </w:pPr>
                    <w:r w:rsidRPr="00BB2D5A">
                      <w:rPr>
                        <w:sz w:val="18"/>
                        <w:szCs w:val="18"/>
                      </w:rPr>
                      <w:t>2,446</w:t>
                    </w:r>
                  </w:p>
                </w:tc>
              </w:tr>
              <w:tr w:rsidR="005E22D3" w:rsidRPr="00BB2D5A" w:rsidTr="00B069F2">
                <w:trPr>
                  <w:trHeight w:val="312"/>
                  <w:jc w:val="center"/>
                </w:trPr>
                <w:tc>
                  <w:tcPr>
                    <w:tcW w:w="1754" w:type="dxa"/>
                    <w:vAlign w:val="center"/>
                  </w:tcPr>
                  <w:p w:rsidR="005E22D3" w:rsidRPr="00BB2D5A" w:rsidRDefault="005E22D3" w:rsidP="005E22D3">
                    <w:pPr>
                      <w:spacing w:line="240" w:lineRule="atLeast"/>
                      <w:ind w:leftChars="150" w:left="315"/>
                      <w:rPr>
                        <w:sz w:val="18"/>
                        <w:szCs w:val="18"/>
                      </w:rPr>
                    </w:pPr>
                    <w:r w:rsidRPr="00BB2D5A">
                      <w:rPr>
                        <w:rFonts w:hint="eastAsia"/>
                        <w:sz w:val="18"/>
                        <w:szCs w:val="18"/>
                      </w:rPr>
                      <w:t>动力煤</w:t>
                    </w:r>
                  </w:p>
                </w:tc>
                <w:tc>
                  <w:tcPr>
                    <w:tcW w:w="1086" w:type="dxa"/>
                    <w:vAlign w:val="center"/>
                  </w:tcPr>
                  <w:p w:rsidR="005E22D3" w:rsidRPr="00BB2D5A" w:rsidRDefault="005E22D3" w:rsidP="005E22D3">
                    <w:pPr>
                      <w:jc w:val="right"/>
                      <w:rPr>
                        <w:sz w:val="18"/>
                        <w:szCs w:val="18"/>
                      </w:rPr>
                    </w:pPr>
                    <w:r w:rsidRPr="00BB2D5A">
                      <w:rPr>
                        <w:sz w:val="18"/>
                        <w:szCs w:val="18"/>
                      </w:rPr>
                      <w:t>5,647</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5,534</w:t>
                    </w:r>
                  </w:p>
                </w:tc>
                <w:tc>
                  <w:tcPr>
                    <w:tcW w:w="1041" w:type="dxa"/>
                    <w:vAlign w:val="center"/>
                  </w:tcPr>
                  <w:p w:rsidR="005E22D3" w:rsidRPr="00BB2D5A" w:rsidRDefault="002E484B" w:rsidP="005E22D3">
                    <w:pPr>
                      <w:jc w:val="right"/>
                      <w:rPr>
                        <w:color w:val="000000"/>
                        <w:sz w:val="18"/>
                        <w:szCs w:val="18"/>
                      </w:rPr>
                    </w:pPr>
                    <w:r w:rsidRPr="00BB2D5A">
                      <w:rPr>
                        <w:rFonts w:eastAsiaTheme="minorEastAsia" w:hint="eastAsia"/>
                        <w:color w:val="000000"/>
                        <w:sz w:val="18"/>
                        <w:szCs w:val="18"/>
                      </w:rPr>
                      <w:t>376.24</w:t>
                    </w:r>
                  </w:p>
                </w:tc>
                <w:tc>
                  <w:tcPr>
                    <w:tcW w:w="1134" w:type="dxa"/>
                    <w:vAlign w:val="center"/>
                  </w:tcPr>
                  <w:p w:rsidR="005E22D3" w:rsidRPr="00BB2D5A" w:rsidRDefault="002E484B" w:rsidP="005E22D3">
                    <w:pPr>
                      <w:jc w:val="right"/>
                      <w:rPr>
                        <w:color w:val="000000"/>
                        <w:sz w:val="18"/>
                        <w:szCs w:val="18"/>
                      </w:rPr>
                    </w:pPr>
                    <w:r w:rsidRPr="00BB2D5A">
                      <w:rPr>
                        <w:rFonts w:eastAsiaTheme="minorEastAsia" w:hint="eastAsia"/>
                        <w:color w:val="000000"/>
                        <w:sz w:val="18"/>
                        <w:szCs w:val="18"/>
                      </w:rPr>
                      <w:t>2</w:t>
                    </w:r>
                    <w:r w:rsidR="004D0DA4" w:rsidRPr="00BB2D5A">
                      <w:rPr>
                        <w:rFonts w:eastAsiaTheme="minorEastAsia"/>
                        <w:color w:val="000000"/>
                        <w:sz w:val="18"/>
                        <w:szCs w:val="18"/>
                      </w:rPr>
                      <w:t>,</w:t>
                    </w:r>
                    <w:r w:rsidRPr="00BB2D5A">
                      <w:rPr>
                        <w:rFonts w:eastAsiaTheme="minorEastAsia" w:hint="eastAsia"/>
                        <w:color w:val="000000"/>
                        <w:sz w:val="18"/>
                        <w:szCs w:val="18"/>
                      </w:rPr>
                      <w:t>083</w:t>
                    </w:r>
                  </w:p>
                </w:tc>
                <w:tc>
                  <w:tcPr>
                    <w:tcW w:w="992" w:type="dxa"/>
                    <w:vAlign w:val="center"/>
                  </w:tcPr>
                  <w:p w:rsidR="005E22D3" w:rsidRPr="00BB2D5A" w:rsidRDefault="005E22D3" w:rsidP="005E22D3">
                    <w:pPr>
                      <w:jc w:val="right"/>
                      <w:rPr>
                        <w:sz w:val="18"/>
                        <w:szCs w:val="18"/>
                      </w:rPr>
                    </w:pPr>
                    <w:r w:rsidRPr="00BB2D5A">
                      <w:rPr>
                        <w:sz w:val="18"/>
                        <w:szCs w:val="18"/>
                      </w:rPr>
                      <w:t>5,930</w:t>
                    </w:r>
                  </w:p>
                </w:tc>
                <w:tc>
                  <w:tcPr>
                    <w:tcW w:w="992" w:type="dxa"/>
                    <w:vAlign w:val="center"/>
                  </w:tcPr>
                  <w:p w:rsidR="005E22D3" w:rsidRPr="00BB2D5A" w:rsidRDefault="005E22D3" w:rsidP="005E22D3">
                    <w:pPr>
                      <w:jc w:val="right"/>
                      <w:rPr>
                        <w:sz w:val="18"/>
                        <w:szCs w:val="18"/>
                      </w:rPr>
                    </w:pPr>
                    <w:r w:rsidRPr="00BB2D5A">
                      <w:rPr>
                        <w:sz w:val="18"/>
                        <w:szCs w:val="18"/>
                      </w:rPr>
                      <w:t>6,026</w:t>
                    </w:r>
                  </w:p>
                </w:tc>
                <w:tc>
                  <w:tcPr>
                    <w:tcW w:w="1134" w:type="dxa"/>
                    <w:vAlign w:val="center"/>
                  </w:tcPr>
                  <w:p w:rsidR="005E22D3" w:rsidRPr="00BB2D5A" w:rsidRDefault="005E22D3" w:rsidP="005E22D3">
                    <w:pPr>
                      <w:jc w:val="right"/>
                      <w:rPr>
                        <w:sz w:val="18"/>
                        <w:szCs w:val="18"/>
                      </w:rPr>
                    </w:pPr>
                    <w:r w:rsidRPr="00BB2D5A">
                      <w:rPr>
                        <w:sz w:val="18"/>
                        <w:szCs w:val="18"/>
                      </w:rPr>
                      <w:t>405.95</w:t>
                    </w:r>
                  </w:p>
                </w:tc>
                <w:tc>
                  <w:tcPr>
                    <w:tcW w:w="1134" w:type="dxa"/>
                    <w:vAlign w:val="center"/>
                  </w:tcPr>
                  <w:p w:rsidR="005E22D3" w:rsidRPr="00BB2D5A" w:rsidRDefault="005E22D3" w:rsidP="005E22D3">
                    <w:pPr>
                      <w:jc w:val="right"/>
                      <w:rPr>
                        <w:sz w:val="18"/>
                        <w:szCs w:val="18"/>
                      </w:rPr>
                    </w:pPr>
                    <w:r w:rsidRPr="00BB2D5A">
                      <w:rPr>
                        <w:sz w:val="18"/>
                        <w:szCs w:val="18"/>
                      </w:rPr>
                      <w:t>2,446</w:t>
                    </w:r>
                  </w:p>
                </w:tc>
              </w:tr>
              <w:tr w:rsidR="005E22D3" w:rsidRPr="00BB2D5A" w:rsidTr="00B069F2">
                <w:trPr>
                  <w:trHeight w:val="312"/>
                  <w:jc w:val="center"/>
                </w:trPr>
                <w:tc>
                  <w:tcPr>
                    <w:tcW w:w="1754" w:type="dxa"/>
                    <w:vAlign w:val="center"/>
                  </w:tcPr>
                  <w:p w:rsidR="005E22D3" w:rsidRPr="00BB2D5A" w:rsidRDefault="005E22D3" w:rsidP="005E22D3">
                    <w:pPr>
                      <w:spacing w:line="240" w:lineRule="atLeast"/>
                      <w:rPr>
                        <w:bCs/>
                        <w:sz w:val="18"/>
                        <w:szCs w:val="18"/>
                      </w:rPr>
                    </w:pPr>
                    <w:r w:rsidRPr="00BB2D5A">
                      <w:rPr>
                        <w:rFonts w:hint="eastAsia"/>
                        <w:bCs/>
                        <w:sz w:val="18"/>
                        <w:szCs w:val="18"/>
                      </w:rPr>
                      <w:t>八、贸易煤</w:t>
                    </w:r>
                  </w:p>
                </w:tc>
                <w:tc>
                  <w:tcPr>
                    <w:tcW w:w="1086" w:type="dxa"/>
                    <w:vAlign w:val="center"/>
                  </w:tcPr>
                  <w:p w:rsidR="005E22D3" w:rsidRPr="00BB2D5A" w:rsidRDefault="005E22D3" w:rsidP="005E22D3">
                    <w:pPr>
                      <w:jc w:val="right"/>
                      <w:rPr>
                        <w:sz w:val="18"/>
                        <w:szCs w:val="18"/>
                      </w:rPr>
                    </w:pPr>
                    <w:r w:rsidRPr="00BB2D5A">
                      <w:rPr>
                        <w:rFonts w:hint="eastAsia"/>
                        <w:sz w:val="18"/>
                        <w:szCs w:val="18"/>
                      </w:rPr>
                      <w:t>—</w:t>
                    </w:r>
                  </w:p>
                </w:tc>
                <w:tc>
                  <w:tcPr>
                    <w:tcW w:w="992" w:type="dxa"/>
                    <w:vAlign w:val="center"/>
                  </w:tcPr>
                  <w:p w:rsidR="005E22D3" w:rsidRPr="00BB2D5A" w:rsidRDefault="005E22D3" w:rsidP="005E22D3">
                    <w:pPr>
                      <w:jc w:val="right"/>
                      <w:rPr>
                        <w:color w:val="000000"/>
                        <w:sz w:val="18"/>
                        <w:szCs w:val="18"/>
                      </w:rPr>
                    </w:pPr>
                    <w:r w:rsidRPr="00BB2D5A">
                      <w:rPr>
                        <w:rFonts w:hint="eastAsia"/>
                        <w:color w:val="000000"/>
                        <w:sz w:val="18"/>
                        <w:szCs w:val="18"/>
                      </w:rPr>
                      <w:t>24,524</w:t>
                    </w:r>
                  </w:p>
                </w:tc>
                <w:tc>
                  <w:tcPr>
                    <w:tcW w:w="1041" w:type="dxa"/>
                    <w:vAlign w:val="center"/>
                  </w:tcPr>
                  <w:p w:rsidR="005E22D3" w:rsidRPr="00BB2D5A" w:rsidRDefault="005E22D3" w:rsidP="005E22D3">
                    <w:pPr>
                      <w:jc w:val="right"/>
                      <w:rPr>
                        <w:color w:val="000000"/>
                        <w:sz w:val="18"/>
                        <w:szCs w:val="18"/>
                      </w:rPr>
                    </w:pPr>
                    <w:r w:rsidRPr="00BB2D5A">
                      <w:rPr>
                        <w:rFonts w:hint="eastAsia"/>
                        <w:color w:val="000000"/>
                        <w:sz w:val="18"/>
                        <w:szCs w:val="18"/>
                      </w:rPr>
                      <w:t>640.11</w:t>
                    </w:r>
                  </w:p>
                </w:tc>
                <w:tc>
                  <w:tcPr>
                    <w:tcW w:w="1134" w:type="dxa"/>
                    <w:vAlign w:val="center"/>
                  </w:tcPr>
                  <w:p w:rsidR="005E22D3" w:rsidRPr="00BB2D5A" w:rsidRDefault="005E22D3" w:rsidP="005E22D3">
                    <w:pPr>
                      <w:jc w:val="right"/>
                      <w:rPr>
                        <w:color w:val="000000"/>
                        <w:sz w:val="18"/>
                        <w:szCs w:val="18"/>
                      </w:rPr>
                    </w:pPr>
                    <w:r w:rsidRPr="00BB2D5A">
                      <w:rPr>
                        <w:rFonts w:hint="eastAsia"/>
                        <w:color w:val="000000"/>
                        <w:sz w:val="18"/>
                        <w:szCs w:val="18"/>
                      </w:rPr>
                      <w:t>15,698</w:t>
                    </w:r>
                  </w:p>
                </w:tc>
                <w:tc>
                  <w:tcPr>
                    <w:tcW w:w="992" w:type="dxa"/>
                    <w:vAlign w:val="center"/>
                  </w:tcPr>
                  <w:p w:rsidR="005E22D3" w:rsidRPr="00BB2D5A" w:rsidRDefault="005E22D3" w:rsidP="005E22D3">
                    <w:pPr>
                      <w:jc w:val="right"/>
                      <w:rPr>
                        <w:sz w:val="18"/>
                        <w:szCs w:val="18"/>
                      </w:rPr>
                    </w:pPr>
                    <w:r w:rsidRPr="00BB2D5A">
                      <w:rPr>
                        <w:sz w:val="18"/>
                        <w:szCs w:val="18"/>
                      </w:rPr>
                      <w:t>—</w:t>
                    </w:r>
                  </w:p>
                </w:tc>
                <w:tc>
                  <w:tcPr>
                    <w:tcW w:w="992" w:type="dxa"/>
                    <w:vAlign w:val="center"/>
                  </w:tcPr>
                  <w:p w:rsidR="005E22D3" w:rsidRPr="00BB2D5A" w:rsidRDefault="005E22D3" w:rsidP="005E22D3">
                    <w:pPr>
                      <w:jc w:val="right"/>
                      <w:rPr>
                        <w:sz w:val="18"/>
                        <w:szCs w:val="18"/>
                      </w:rPr>
                    </w:pPr>
                    <w:r w:rsidRPr="00BB2D5A">
                      <w:rPr>
                        <w:sz w:val="18"/>
                        <w:szCs w:val="18"/>
                      </w:rPr>
                      <w:t>20,317</w:t>
                    </w:r>
                  </w:p>
                </w:tc>
                <w:tc>
                  <w:tcPr>
                    <w:tcW w:w="1134" w:type="dxa"/>
                    <w:vAlign w:val="center"/>
                  </w:tcPr>
                  <w:p w:rsidR="005E22D3" w:rsidRPr="00BB2D5A" w:rsidRDefault="005E22D3" w:rsidP="005E22D3">
                    <w:pPr>
                      <w:jc w:val="right"/>
                      <w:rPr>
                        <w:sz w:val="18"/>
                        <w:szCs w:val="18"/>
                      </w:rPr>
                    </w:pPr>
                    <w:r w:rsidRPr="00BB2D5A">
                      <w:rPr>
                        <w:sz w:val="18"/>
                        <w:szCs w:val="18"/>
                      </w:rPr>
                      <w:t>574.95</w:t>
                    </w:r>
                  </w:p>
                </w:tc>
                <w:tc>
                  <w:tcPr>
                    <w:tcW w:w="1134" w:type="dxa"/>
                    <w:vAlign w:val="center"/>
                  </w:tcPr>
                  <w:p w:rsidR="005E22D3" w:rsidRPr="00BB2D5A" w:rsidRDefault="005E22D3" w:rsidP="005E22D3">
                    <w:pPr>
                      <w:jc w:val="right"/>
                      <w:rPr>
                        <w:sz w:val="18"/>
                        <w:szCs w:val="18"/>
                      </w:rPr>
                    </w:pPr>
                    <w:r w:rsidRPr="00BB2D5A">
                      <w:rPr>
                        <w:sz w:val="18"/>
                        <w:szCs w:val="18"/>
                      </w:rPr>
                      <w:t>11,681</w:t>
                    </w:r>
                  </w:p>
                </w:tc>
              </w:tr>
              <w:tr w:rsidR="00B069F2" w:rsidRPr="00BB2D5A" w:rsidTr="00B069F2">
                <w:trPr>
                  <w:trHeight w:val="312"/>
                  <w:jc w:val="center"/>
                </w:trPr>
                <w:tc>
                  <w:tcPr>
                    <w:tcW w:w="1754" w:type="dxa"/>
                    <w:vAlign w:val="center"/>
                  </w:tcPr>
                  <w:p w:rsidR="00B069F2" w:rsidRPr="00BB2D5A" w:rsidRDefault="00B069F2" w:rsidP="00B069F2">
                    <w:pPr>
                      <w:spacing w:line="240" w:lineRule="atLeast"/>
                      <w:rPr>
                        <w:bCs/>
                        <w:sz w:val="18"/>
                        <w:szCs w:val="18"/>
                      </w:rPr>
                    </w:pPr>
                    <w:r w:rsidRPr="00BB2D5A">
                      <w:rPr>
                        <w:rFonts w:hint="eastAsia"/>
                        <w:bCs/>
                        <w:sz w:val="18"/>
                        <w:szCs w:val="18"/>
                      </w:rPr>
                      <w:t>九、本集团总计</w:t>
                    </w:r>
                  </w:p>
                </w:tc>
                <w:tc>
                  <w:tcPr>
                    <w:tcW w:w="1086" w:type="dxa"/>
                    <w:vAlign w:val="center"/>
                  </w:tcPr>
                  <w:p w:rsidR="00B069F2" w:rsidRPr="00BB2D5A" w:rsidRDefault="00B069F2" w:rsidP="00B069F2">
                    <w:pPr>
                      <w:jc w:val="right"/>
                      <w:rPr>
                        <w:sz w:val="18"/>
                        <w:szCs w:val="18"/>
                      </w:rPr>
                    </w:pPr>
                    <w:r w:rsidRPr="00BB2D5A">
                      <w:rPr>
                        <w:sz w:val="18"/>
                        <w:szCs w:val="18"/>
                      </w:rPr>
                      <w:t>94,469</w:t>
                    </w:r>
                  </w:p>
                </w:tc>
                <w:tc>
                  <w:tcPr>
                    <w:tcW w:w="992" w:type="dxa"/>
                    <w:vAlign w:val="center"/>
                  </w:tcPr>
                  <w:p w:rsidR="00B069F2" w:rsidRPr="00BB2D5A" w:rsidRDefault="00B069F2" w:rsidP="00B069F2">
                    <w:pPr>
                      <w:jc w:val="right"/>
                      <w:rPr>
                        <w:color w:val="000000"/>
                        <w:sz w:val="18"/>
                        <w:szCs w:val="18"/>
                      </w:rPr>
                    </w:pPr>
                    <w:r w:rsidRPr="00BB2D5A">
                      <w:rPr>
                        <w:color w:val="000000"/>
                        <w:sz w:val="18"/>
                        <w:szCs w:val="18"/>
                      </w:rPr>
                      <w:t>116,119</w:t>
                    </w:r>
                  </w:p>
                </w:tc>
                <w:tc>
                  <w:tcPr>
                    <w:tcW w:w="1041" w:type="dxa"/>
                    <w:vAlign w:val="center"/>
                  </w:tcPr>
                  <w:p w:rsidR="00B069F2" w:rsidRPr="00BB2D5A" w:rsidRDefault="002E484B" w:rsidP="00B069F2">
                    <w:pPr>
                      <w:jc w:val="right"/>
                      <w:rPr>
                        <w:color w:val="000000"/>
                        <w:sz w:val="18"/>
                        <w:szCs w:val="18"/>
                      </w:rPr>
                    </w:pPr>
                    <w:r w:rsidRPr="00BB2D5A">
                      <w:rPr>
                        <w:rFonts w:eastAsiaTheme="minorEastAsia" w:hint="eastAsia"/>
                        <w:color w:val="000000"/>
                        <w:sz w:val="18"/>
                        <w:szCs w:val="18"/>
                      </w:rPr>
                      <w:t>549.24</w:t>
                    </w:r>
                  </w:p>
                </w:tc>
                <w:tc>
                  <w:tcPr>
                    <w:tcW w:w="1134" w:type="dxa"/>
                    <w:vAlign w:val="center"/>
                  </w:tcPr>
                  <w:p w:rsidR="00B069F2" w:rsidRPr="00BB2D5A" w:rsidRDefault="002E484B" w:rsidP="00FD2A4F">
                    <w:pPr>
                      <w:jc w:val="right"/>
                      <w:rPr>
                        <w:color w:val="000000"/>
                        <w:sz w:val="18"/>
                        <w:szCs w:val="18"/>
                      </w:rPr>
                    </w:pPr>
                    <w:r w:rsidRPr="00BB2D5A">
                      <w:rPr>
                        <w:rFonts w:eastAsiaTheme="minorEastAsia" w:hint="eastAsia"/>
                        <w:color w:val="000000"/>
                        <w:sz w:val="18"/>
                        <w:szCs w:val="18"/>
                      </w:rPr>
                      <w:t>63</w:t>
                    </w:r>
                    <w:r w:rsidR="004D0DA4" w:rsidRPr="00BB2D5A">
                      <w:rPr>
                        <w:rFonts w:eastAsiaTheme="minorEastAsia"/>
                        <w:color w:val="000000"/>
                        <w:sz w:val="18"/>
                        <w:szCs w:val="18"/>
                      </w:rPr>
                      <w:t>,</w:t>
                    </w:r>
                    <w:r w:rsidRPr="00BB2D5A">
                      <w:rPr>
                        <w:rFonts w:eastAsiaTheme="minorEastAsia" w:hint="eastAsia"/>
                        <w:color w:val="000000"/>
                        <w:sz w:val="18"/>
                        <w:szCs w:val="18"/>
                      </w:rPr>
                      <w:t>778</w:t>
                    </w:r>
                  </w:p>
                </w:tc>
                <w:tc>
                  <w:tcPr>
                    <w:tcW w:w="992" w:type="dxa"/>
                    <w:vAlign w:val="center"/>
                  </w:tcPr>
                  <w:p w:rsidR="00B069F2" w:rsidRPr="00BB2D5A" w:rsidRDefault="00B069F2" w:rsidP="00B069F2">
                    <w:pPr>
                      <w:jc w:val="right"/>
                      <w:rPr>
                        <w:sz w:val="18"/>
                        <w:szCs w:val="18"/>
                      </w:rPr>
                    </w:pPr>
                    <w:r w:rsidRPr="00BB2D5A">
                      <w:rPr>
                        <w:sz w:val="18"/>
                        <w:szCs w:val="18"/>
                      </w:rPr>
                      <w:t>95,101</w:t>
                    </w:r>
                  </w:p>
                </w:tc>
                <w:tc>
                  <w:tcPr>
                    <w:tcW w:w="992" w:type="dxa"/>
                    <w:vAlign w:val="center"/>
                  </w:tcPr>
                  <w:p w:rsidR="00B069F2" w:rsidRPr="00BB2D5A" w:rsidRDefault="00B069F2" w:rsidP="00B069F2">
                    <w:pPr>
                      <w:jc w:val="right"/>
                      <w:rPr>
                        <w:sz w:val="18"/>
                        <w:szCs w:val="18"/>
                      </w:rPr>
                    </w:pPr>
                    <w:r w:rsidRPr="00BB2D5A">
                      <w:rPr>
                        <w:sz w:val="18"/>
                        <w:szCs w:val="18"/>
                      </w:rPr>
                      <w:t>113,942</w:t>
                    </w:r>
                  </w:p>
                </w:tc>
                <w:tc>
                  <w:tcPr>
                    <w:tcW w:w="1134" w:type="dxa"/>
                    <w:vAlign w:val="center"/>
                  </w:tcPr>
                  <w:p w:rsidR="00B069F2" w:rsidRPr="00BB2D5A" w:rsidRDefault="00B069F2" w:rsidP="00B069F2">
                    <w:pPr>
                      <w:jc w:val="right"/>
                      <w:rPr>
                        <w:sz w:val="18"/>
                        <w:szCs w:val="18"/>
                      </w:rPr>
                    </w:pPr>
                    <w:r w:rsidRPr="00BB2D5A">
                      <w:rPr>
                        <w:sz w:val="18"/>
                        <w:szCs w:val="18"/>
                      </w:rPr>
                      <w:t>547.90</w:t>
                    </w:r>
                  </w:p>
                </w:tc>
                <w:tc>
                  <w:tcPr>
                    <w:tcW w:w="1134" w:type="dxa"/>
                    <w:vAlign w:val="center"/>
                  </w:tcPr>
                  <w:p w:rsidR="00B069F2" w:rsidRPr="00BB2D5A" w:rsidRDefault="00B069F2" w:rsidP="00B069F2">
                    <w:pPr>
                      <w:jc w:val="right"/>
                      <w:rPr>
                        <w:sz w:val="18"/>
                        <w:szCs w:val="18"/>
                      </w:rPr>
                    </w:pPr>
                    <w:r w:rsidRPr="00BB2D5A">
                      <w:rPr>
                        <w:sz w:val="18"/>
                        <w:szCs w:val="18"/>
                      </w:rPr>
                      <w:t>62,428</w:t>
                    </w:r>
                  </w:p>
                </w:tc>
              </w:tr>
              <w:bookmarkEnd w:id="37"/>
            </w:tbl>
            <w:p w:rsidR="001952C7" w:rsidRPr="00BB2D5A" w:rsidRDefault="001952C7" w:rsidP="00D553F9">
              <w:pPr>
                <w:ind w:firstLine="420"/>
              </w:pPr>
            </w:p>
            <w:p w:rsidR="00F87C07" w:rsidRPr="00BB2D5A" w:rsidRDefault="00F87C07" w:rsidP="00D553F9">
              <w:pPr>
                <w:ind w:firstLine="420"/>
              </w:pPr>
            </w:p>
            <w:p w:rsidR="00D553F9" w:rsidRPr="00BB2D5A" w:rsidRDefault="00D553F9" w:rsidP="00D553F9">
              <w:pPr>
                <w:ind w:firstLine="420"/>
              </w:pPr>
              <w:r w:rsidRPr="00BB2D5A">
                <w:rPr>
                  <w:rFonts w:hint="eastAsia"/>
                </w:rPr>
                <w:t>影响煤炭业务销售收入变动因素分析如下表：</w:t>
              </w:r>
            </w:p>
            <w:tbl>
              <w:tblPr>
                <w:tblStyle w:val="g3"/>
                <w:tblW w:w="8922" w:type="dxa"/>
                <w:jc w:val="center"/>
                <w:tblLook w:val="04A0" w:firstRow="1" w:lastRow="0" w:firstColumn="1" w:lastColumn="0" w:noHBand="0" w:noVBand="1"/>
              </w:tblPr>
              <w:tblGrid>
                <w:gridCol w:w="2728"/>
                <w:gridCol w:w="2746"/>
                <w:gridCol w:w="3448"/>
              </w:tblGrid>
              <w:tr w:rsidR="00D553F9" w:rsidRPr="00BB2D5A" w:rsidTr="001A3750">
                <w:trPr>
                  <w:trHeight w:val="400"/>
                  <w:jc w:val="center"/>
                </w:trPr>
                <w:tc>
                  <w:tcPr>
                    <w:tcW w:w="2728" w:type="dxa"/>
                    <w:vMerge w:val="restart"/>
                    <w:tcBorders>
                      <w:top w:val="single" w:sz="4" w:space="0" w:color="auto"/>
                      <w:left w:val="single" w:sz="4" w:space="0" w:color="auto"/>
                      <w:bottom w:val="single" w:sz="4" w:space="0" w:color="auto"/>
                      <w:right w:val="single" w:sz="4" w:space="0" w:color="auto"/>
                    </w:tcBorders>
                    <w:hideMark/>
                  </w:tcPr>
                  <w:p w:rsidR="00D553F9" w:rsidRPr="00BB2D5A" w:rsidRDefault="00D553F9">
                    <w:pPr>
                      <w:jc w:val="both"/>
                      <w:rPr>
                        <w:rFonts w:eastAsia="宋体"/>
                      </w:rPr>
                    </w:pPr>
                    <w:bookmarkStart w:id="38" w:name="_Hlk505074590"/>
                    <w:r w:rsidRPr="00BB2D5A">
                      <w:rPr>
                        <w:rFonts w:hint="eastAsia"/>
                      </w:rPr>
                      <w:t xml:space="preserve">　</w:t>
                    </w:r>
                    <w:bookmarkEnd w:id="38"/>
                  </w:p>
                </w:tc>
                <w:tc>
                  <w:tcPr>
                    <w:tcW w:w="2746" w:type="dxa"/>
                    <w:tcBorders>
                      <w:top w:val="single" w:sz="4" w:space="0" w:color="auto"/>
                      <w:left w:val="nil"/>
                      <w:bottom w:val="single" w:sz="4" w:space="0" w:color="auto"/>
                      <w:right w:val="single" w:sz="4" w:space="0" w:color="auto"/>
                    </w:tcBorders>
                    <w:vAlign w:val="center"/>
                    <w:hideMark/>
                  </w:tcPr>
                  <w:p w:rsidR="00D553F9" w:rsidRPr="00BB2D5A" w:rsidRDefault="00D553F9">
                    <w:pPr>
                      <w:jc w:val="center"/>
                      <w:rPr>
                        <w:rFonts w:eastAsia="宋体"/>
                      </w:rPr>
                    </w:pPr>
                    <w:r w:rsidRPr="00BB2D5A">
                      <w:rPr>
                        <w:rFonts w:hint="eastAsia"/>
                      </w:rPr>
                      <w:t>煤炭销量变化影响</w:t>
                    </w:r>
                  </w:p>
                </w:tc>
                <w:tc>
                  <w:tcPr>
                    <w:tcW w:w="3448" w:type="dxa"/>
                    <w:tcBorders>
                      <w:top w:val="single" w:sz="4" w:space="0" w:color="auto"/>
                      <w:left w:val="nil"/>
                      <w:bottom w:val="single" w:sz="4" w:space="0" w:color="auto"/>
                      <w:right w:val="single" w:sz="4" w:space="0" w:color="auto"/>
                    </w:tcBorders>
                    <w:vAlign w:val="center"/>
                    <w:hideMark/>
                  </w:tcPr>
                  <w:p w:rsidR="00D553F9" w:rsidRPr="00BB2D5A" w:rsidRDefault="00D553F9">
                    <w:pPr>
                      <w:jc w:val="center"/>
                      <w:rPr>
                        <w:rFonts w:eastAsia="宋体"/>
                      </w:rPr>
                    </w:pPr>
                    <w:r w:rsidRPr="00BB2D5A">
                      <w:rPr>
                        <w:rFonts w:hint="eastAsia"/>
                      </w:rPr>
                      <w:t>煤炭销售价格变化影响</w:t>
                    </w:r>
                  </w:p>
                </w:tc>
              </w:tr>
              <w:tr w:rsidR="00D553F9" w:rsidRPr="00BB2D5A" w:rsidTr="00D57C13">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53F9" w:rsidRPr="00BB2D5A" w:rsidRDefault="00D553F9">
                    <w:pPr>
                      <w:rPr>
                        <w:rFonts w:eastAsia="宋体"/>
                      </w:rPr>
                    </w:pPr>
                  </w:p>
                </w:tc>
                <w:tc>
                  <w:tcPr>
                    <w:tcW w:w="2746" w:type="dxa"/>
                    <w:tcBorders>
                      <w:top w:val="single" w:sz="4" w:space="0" w:color="auto"/>
                      <w:left w:val="nil"/>
                      <w:bottom w:val="single" w:sz="4" w:space="0" w:color="auto"/>
                      <w:right w:val="single" w:sz="4" w:space="0" w:color="auto"/>
                    </w:tcBorders>
                    <w:vAlign w:val="center"/>
                    <w:hideMark/>
                  </w:tcPr>
                  <w:p w:rsidR="00D553F9" w:rsidRPr="00BB2D5A" w:rsidRDefault="00D553F9">
                    <w:pPr>
                      <w:jc w:val="center"/>
                      <w:rPr>
                        <w:rFonts w:eastAsia="宋体"/>
                      </w:rPr>
                    </w:pPr>
                    <w:r w:rsidRPr="00BB2D5A">
                      <w:rPr>
                        <w:rFonts w:hint="eastAsia"/>
                      </w:rPr>
                      <w:t>（百万元）</w:t>
                    </w:r>
                  </w:p>
                </w:tc>
                <w:tc>
                  <w:tcPr>
                    <w:tcW w:w="3448" w:type="dxa"/>
                    <w:tcBorders>
                      <w:top w:val="single" w:sz="4" w:space="0" w:color="auto"/>
                      <w:left w:val="nil"/>
                      <w:bottom w:val="single" w:sz="4" w:space="0" w:color="auto"/>
                      <w:right w:val="single" w:sz="4" w:space="0" w:color="auto"/>
                    </w:tcBorders>
                    <w:vAlign w:val="center"/>
                    <w:hideMark/>
                  </w:tcPr>
                  <w:p w:rsidR="00D553F9" w:rsidRPr="00BB2D5A" w:rsidRDefault="00D553F9">
                    <w:pPr>
                      <w:jc w:val="center"/>
                      <w:rPr>
                        <w:rFonts w:eastAsia="宋体"/>
                      </w:rPr>
                    </w:pPr>
                    <w:r w:rsidRPr="00BB2D5A">
                      <w:rPr>
                        <w:rFonts w:hint="eastAsia"/>
                      </w:rPr>
                      <w:t>（百万元）</w:t>
                    </w:r>
                  </w:p>
                </w:tc>
              </w:tr>
              <w:tr w:rsidR="00A43470" w:rsidRPr="00BB2D5A" w:rsidTr="001A3750">
                <w:trPr>
                  <w:trHeight w:val="400"/>
                  <w:jc w:val="center"/>
                </w:trPr>
                <w:tc>
                  <w:tcPr>
                    <w:tcW w:w="2728" w:type="dxa"/>
                    <w:tcBorders>
                      <w:top w:val="nil"/>
                      <w:left w:val="single" w:sz="4" w:space="0" w:color="auto"/>
                      <w:bottom w:val="single" w:sz="4" w:space="0" w:color="auto"/>
                      <w:right w:val="single" w:sz="4" w:space="0" w:color="auto"/>
                    </w:tcBorders>
                    <w:vAlign w:val="center"/>
                    <w:hideMark/>
                  </w:tcPr>
                  <w:p w:rsidR="00A43470" w:rsidRPr="00BB2D5A" w:rsidRDefault="00A43470" w:rsidP="00A43470">
                    <w:pPr>
                      <w:jc w:val="both"/>
                      <w:rPr>
                        <w:rFonts w:eastAsia="宋体"/>
                      </w:rPr>
                    </w:pPr>
                    <w:r w:rsidRPr="00BB2D5A">
                      <w:rPr>
                        <w:rFonts w:hint="eastAsia"/>
                      </w:rPr>
                      <w:t>公司</w:t>
                    </w:r>
                  </w:p>
                </w:tc>
                <w:tc>
                  <w:tcPr>
                    <w:tcW w:w="2746" w:type="dxa"/>
                    <w:tcBorders>
                      <w:top w:val="nil"/>
                      <w:left w:val="nil"/>
                      <w:bottom w:val="single" w:sz="4" w:space="0" w:color="auto"/>
                      <w:right w:val="single" w:sz="4" w:space="0" w:color="auto"/>
                    </w:tcBorders>
                    <w:vAlign w:val="center"/>
                    <w:hideMark/>
                  </w:tcPr>
                  <w:p w:rsidR="00A43470" w:rsidRPr="00BB2D5A" w:rsidRDefault="00A43470" w:rsidP="00A43470">
                    <w:pPr>
                      <w:widowControl w:val="0"/>
                      <w:jc w:val="right"/>
                    </w:pPr>
                    <w:r w:rsidRPr="00BB2D5A">
                      <w:rPr>
                        <w:rFonts w:hint="eastAsia"/>
                      </w:rPr>
                      <w:t>-705</w:t>
                    </w:r>
                  </w:p>
                </w:tc>
                <w:tc>
                  <w:tcPr>
                    <w:tcW w:w="3448" w:type="dxa"/>
                    <w:tcBorders>
                      <w:top w:val="nil"/>
                      <w:left w:val="nil"/>
                      <w:bottom w:val="single" w:sz="4" w:space="0" w:color="auto"/>
                      <w:right w:val="single" w:sz="4" w:space="0" w:color="auto"/>
                    </w:tcBorders>
                    <w:vAlign w:val="center"/>
                    <w:hideMark/>
                  </w:tcPr>
                  <w:p w:rsidR="00A43470" w:rsidRPr="00BB2D5A" w:rsidRDefault="00A43470" w:rsidP="00A43470">
                    <w:pPr>
                      <w:widowControl w:val="0"/>
                      <w:jc w:val="right"/>
                    </w:pPr>
                    <w:r w:rsidRPr="00BB2D5A">
                      <w:rPr>
                        <w:rFonts w:hint="eastAsia"/>
                      </w:rPr>
                      <w:t>807</w:t>
                    </w:r>
                  </w:p>
                </w:tc>
              </w:tr>
              <w:tr w:rsidR="00A43470" w:rsidRPr="00BB2D5A" w:rsidTr="001A3750">
                <w:trPr>
                  <w:trHeight w:val="400"/>
                  <w:jc w:val="center"/>
                </w:trPr>
                <w:tc>
                  <w:tcPr>
                    <w:tcW w:w="2728" w:type="dxa"/>
                    <w:tcBorders>
                      <w:top w:val="nil"/>
                      <w:left w:val="single" w:sz="4" w:space="0" w:color="auto"/>
                      <w:bottom w:val="single" w:sz="4" w:space="0" w:color="auto"/>
                      <w:right w:val="single" w:sz="4" w:space="0" w:color="auto"/>
                    </w:tcBorders>
                    <w:vAlign w:val="center"/>
                    <w:hideMark/>
                  </w:tcPr>
                  <w:p w:rsidR="00A43470" w:rsidRPr="00BB2D5A" w:rsidRDefault="00A43470" w:rsidP="00A43470">
                    <w:pPr>
                      <w:jc w:val="both"/>
                      <w:rPr>
                        <w:rFonts w:eastAsia="宋体"/>
                      </w:rPr>
                    </w:pPr>
                    <w:r w:rsidRPr="00BB2D5A">
                      <w:rPr>
                        <w:rFonts w:hint="eastAsia"/>
                      </w:rPr>
                      <w:lastRenderedPageBreak/>
                      <w:t>山西能化</w:t>
                    </w:r>
                  </w:p>
                </w:tc>
                <w:tc>
                  <w:tcPr>
                    <w:tcW w:w="2746" w:type="dxa"/>
                    <w:tcBorders>
                      <w:top w:val="nil"/>
                      <w:left w:val="nil"/>
                      <w:bottom w:val="single" w:sz="4" w:space="0" w:color="auto"/>
                      <w:right w:val="single" w:sz="4" w:space="0" w:color="auto"/>
                    </w:tcBorders>
                    <w:vAlign w:val="center"/>
                    <w:hideMark/>
                  </w:tcPr>
                  <w:p w:rsidR="00A43470" w:rsidRPr="00BB2D5A" w:rsidRDefault="00A43470" w:rsidP="00A43470">
                    <w:pPr>
                      <w:widowControl w:val="0"/>
                      <w:jc w:val="right"/>
                    </w:pPr>
                    <w:r w:rsidRPr="00BB2D5A">
                      <w:rPr>
                        <w:rFonts w:hint="eastAsia"/>
                      </w:rPr>
                      <w:t>-16</w:t>
                    </w:r>
                  </w:p>
                </w:tc>
                <w:tc>
                  <w:tcPr>
                    <w:tcW w:w="3448" w:type="dxa"/>
                    <w:tcBorders>
                      <w:top w:val="nil"/>
                      <w:left w:val="nil"/>
                      <w:bottom w:val="single" w:sz="4" w:space="0" w:color="auto"/>
                      <w:right w:val="single" w:sz="4" w:space="0" w:color="auto"/>
                    </w:tcBorders>
                    <w:vAlign w:val="center"/>
                    <w:hideMark/>
                  </w:tcPr>
                  <w:p w:rsidR="00A43470" w:rsidRPr="00BB2D5A" w:rsidRDefault="00A43470" w:rsidP="00A43470">
                    <w:pPr>
                      <w:widowControl w:val="0"/>
                      <w:jc w:val="right"/>
                    </w:pPr>
                    <w:r w:rsidRPr="00BB2D5A">
                      <w:rPr>
                        <w:rFonts w:hint="eastAsia"/>
                      </w:rPr>
                      <w:t>-31</w:t>
                    </w:r>
                  </w:p>
                </w:tc>
              </w:tr>
              <w:tr w:rsidR="00A43470" w:rsidRPr="00BB2D5A" w:rsidTr="001A3750">
                <w:trPr>
                  <w:trHeight w:val="400"/>
                  <w:jc w:val="center"/>
                </w:trPr>
                <w:tc>
                  <w:tcPr>
                    <w:tcW w:w="2728" w:type="dxa"/>
                    <w:tcBorders>
                      <w:top w:val="nil"/>
                      <w:left w:val="single" w:sz="4" w:space="0" w:color="auto"/>
                      <w:bottom w:val="single" w:sz="4" w:space="0" w:color="auto"/>
                      <w:right w:val="single" w:sz="4" w:space="0" w:color="auto"/>
                    </w:tcBorders>
                    <w:vAlign w:val="center"/>
                    <w:hideMark/>
                  </w:tcPr>
                  <w:p w:rsidR="00A43470" w:rsidRPr="00BB2D5A" w:rsidRDefault="00A43470" w:rsidP="00A43470">
                    <w:pPr>
                      <w:jc w:val="both"/>
                      <w:rPr>
                        <w:rFonts w:eastAsia="宋体"/>
                      </w:rPr>
                    </w:pPr>
                    <w:r w:rsidRPr="00BB2D5A">
                      <w:rPr>
                        <w:rFonts w:hint="eastAsia"/>
                      </w:rPr>
                      <w:t>菏泽能化</w:t>
                    </w:r>
                  </w:p>
                </w:tc>
                <w:tc>
                  <w:tcPr>
                    <w:tcW w:w="2746" w:type="dxa"/>
                    <w:tcBorders>
                      <w:top w:val="nil"/>
                      <w:left w:val="nil"/>
                      <w:bottom w:val="single" w:sz="4" w:space="0" w:color="auto"/>
                      <w:right w:val="single" w:sz="4" w:space="0" w:color="auto"/>
                    </w:tcBorders>
                    <w:vAlign w:val="center"/>
                    <w:hideMark/>
                  </w:tcPr>
                  <w:p w:rsidR="00A43470" w:rsidRPr="00BB2D5A" w:rsidRDefault="00A43470" w:rsidP="00A43470">
                    <w:pPr>
                      <w:widowControl w:val="0"/>
                      <w:jc w:val="right"/>
                    </w:pPr>
                    <w:r w:rsidRPr="00BB2D5A">
                      <w:rPr>
                        <w:rFonts w:hint="eastAsia"/>
                      </w:rPr>
                      <w:t>-487</w:t>
                    </w:r>
                  </w:p>
                </w:tc>
                <w:tc>
                  <w:tcPr>
                    <w:tcW w:w="3448" w:type="dxa"/>
                    <w:tcBorders>
                      <w:top w:val="nil"/>
                      <w:left w:val="nil"/>
                      <w:bottom w:val="single" w:sz="4" w:space="0" w:color="auto"/>
                      <w:right w:val="single" w:sz="4" w:space="0" w:color="auto"/>
                    </w:tcBorders>
                    <w:vAlign w:val="center"/>
                    <w:hideMark/>
                  </w:tcPr>
                  <w:p w:rsidR="00A43470" w:rsidRPr="00BB2D5A" w:rsidRDefault="00A43470" w:rsidP="00A43470">
                    <w:pPr>
                      <w:widowControl w:val="0"/>
                      <w:jc w:val="right"/>
                    </w:pPr>
                    <w:r w:rsidRPr="00BB2D5A">
                      <w:rPr>
                        <w:rFonts w:hint="eastAsia"/>
                      </w:rPr>
                      <w:t>68</w:t>
                    </w:r>
                  </w:p>
                </w:tc>
              </w:tr>
              <w:tr w:rsidR="00A43470" w:rsidRPr="00BB2D5A" w:rsidTr="001A3750">
                <w:trPr>
                  <w:trHeight w:val="400"/>
                  <w:jc w:val="center"/>
                </w:trPr>
                <w:tc>
                  <w:tcPr>
                    <w:tcW w:w="2728" w:type="dxa"/>
                    <w:tcBorders>
                      <w:top w:val="nil"/>
                      <w:left w:val="single" w:sz="4" w:space="0" w:color="auto"/>
                      <w:bottom w:val="single" w:sz="4" w:space="0" w:color="auto"/>
                      <w:right w:val="single" w:sz="4" w:space="0" w:color="auto"/>
                    </w:tcBorders>
                    <w:vAlign w:val="center"/>
                    <w:hideMark/>
                  </w:tcPr>
                  <w:p w:rsidR="00A43470" w:rsidRPr="00BB2D5A" w:rsidRDefault="00A43470" w:rsidP="00A43470">
                    <w:pPr>
                      <w:jc w:val="both"/>
                      <w:rPr>
                        <w:rFonts w:eastAsia="宋体"/>
                      </w:rPr>
                    </w:pPr>
                    <w:r w:rsidRPr="00BB2D5A">
                      <w:rPr>
                        <w:rFonts w:hint="eastAsia"/>
                      </w:rPr>
                      <w:t>鄂尔多斯能化</w:t>
                    </w:r>
                  </w:p>
                </w:tc>
                <w:tc>
                  <w:tcPr>
                    <w:tcW w:w="2746" w:type="dxa"/>
                    <w:tcBorders>
                      <w:top w:val="nil"/>
                      <w:left w:val="nil"/>
                      <w:bottom w:val="single" w:sz="4" w:space="0" w:color="auto"/>
                      <w:right w:val="single" w:sz="4" w:space="0" w:color="auto"/>
                    </w:tcBorders>
                    <w:vAlign w:val="center"/>
                    <w:hideMark/>
                  </w:tcPr>
                  <w:p w:rsidR="00A43470" w:rsidRPr="00BB2D5A" w:rsidRDefault="00A43470" w:rsidP="00A43470">
                    <w:pPr>
                      <w:widowControl w:val="0"/>
                      <w:jc w:val="right"/>
                    </w:pPr>
                    <w:r w:rsidRPr="00BB2D5A">
                      <w:rPr>
                        <w:rFonts w:hint="eastAsia"/>
                      </w:rPr>
                      <w:t>-580</w:t>
                    </w:r>
                  </w:p>
                </w:tc>
                <w:tc>
                  <w:tcPr>
                    <w:tcW w:w="3448" w:type="dxa"/>
                    <w:tcBorders>
                      <w:top w:val="nil"/>
                      <w:left w:val="nil"/>
                      <w:bottom w:val="single" w:sz="4" w:space="0" w:color="auto"/>
                      <w:right w:val="single" w:sz="4" w:space="0" w:color="auto"/>
                    </w:tcBorders>
                    <w:vAlign w:val="center"/>
                    <w:hideMark/>
                  </w:tcPr>
                  <w:p w:rsidR="00A43470" w:rsidRPr="00BB2D5A" w:rsidRDefault="00A43470" w:rsidP="00A43470">
                    <w:pPr>
                      <w:widowControl w:val="0"/>
                      <w:jc w:val="right"/>
                    </w:pPr>
                    <w:r w:rsidRPr="00BB2D5A">
                      <w:rPr>
                        <w:rFonts w:hint="eastAsia"/>
                      </w:rPr>
                      <w:t>-45</w:t>
                    </w:r>
                  </w:p>
                </w:tc>
              </w:tr>
              <w:tr w:rsidR="00A43470" w:rsidRPr="00BB2D5A" w:rsidTr="001A3750">
                <w:trPr>
                  <w:trHeight w:val="400"/>
                  <w:jc w:val="center"/>
                </w:trPr>
                <w:tc>
                  <w:tcPr>
                    <w:tcW w:w="2728" w:type="dxa"/>
                    <w:tcBorders>
                      <w:top w:val="nil"/>
                      <w:left w:val="single" w:sz="4" w:space="0" w:color="auto"/>
                      <w:bottom w:val="single" w:sz="4" w:space="0" w:color="auto"/>
                      <w:right w:val="single" w:sz="4" w:space="0" w:color="auto"/>
                    </w:tcBorders>
                    <w:vAlign w:val="center"/>
                    <w:hideMark/>
                  </w:tcPr>
                  <w:p w:rsidR="00A43470" w:rsidRPr="00BB2D5A" w:rsidRDefault="00A43470" w:rsidP="00A43470">
                    <w:pPr>
                      <w:jc w:val="both"/>
                      <w:rPr>
                        <w:rFonts w:eastAsia="宋体"/>
                      </w:rPr>
                    </w:pPr>
                    <w:r w:rsidRPr="00BB2D5A">
                      <w:rPr>
                        <w:rFonts w:hint="eastAsia"/>
                      </w:rPr>
                      <w:t>昊盛煤业</w:t>
                    </w:r>
                  </w:p>
                </w:tc>
                <w:tc>
                  <w:tcPr>
                    <w:tcW w:w="2746" w:type="dxa"/>
                    <w:tcBorders>
                      <w:top w:val="nil"/>
                      <w:left w:val="nil"/>
                      <w:bottom w:val="single" w:sz="4" w:space="0" w:color="auto"/>
                      <w:right w:val="single" w:sz="4" w:space="0" w:color="auto"/>
                    </w:tcBorders>
                    <w:vAlign w:val="center"/>
                    <w:hideMark/>
                  </w:tcPr>
                  <w:p w:rsidR="00A43470" w:rsidRPr="00BB2D5A" w:rsidRDefault="00A43470" w:rsidP="00A43470">
                    <w:pPr>
                      <w:widowControl w:val="0"/>
                      <w:jc w:val="right"/>
                    </w:pPr>
                    <w:r w:rsidRPr="00BB2D5A">
                      <w:rPr>
                        <w:rFonts w:hint="eastAsia"/>
                      </w:rPr>
                      <w:t>165</w:t>
                    </w:r>
                  </w:p>
                </w:tc>
                <w:tc>
                  <w:tcPr>
                    <w:tcW w:w="3448" w:type="dxa"/>
                    <w:tcBorders>
                      <w:top w:val="nil"/>
                      <w:left w:val="nil"/>
                      <w:bottom w:val="single" w:sz="4" w:space="0" w:color="auto"/>
                      <w:right w:val="single" w:sz="4" w:space="0" w:color="auto"/>
                    </w:tcBorders>
                    <w:vAlign w:val="center"/>
                    <w:hideMark/>
                  </w:tcPr>
                  <w:p w:rsidR="00A43470" w:rsidRPr="00BB2D5A" w:rsidRDefault="00A43470" w:rsidP="00A43470">
                    <w:pPr>
                      <w:widowControl w:val="0"/>
                      <w:jc w:val="right"/>
                    </w:pPr>
                    <w:r w:rsidRPr="00BB2D5A">
                      <w:rPr>
                        <w:rFonts w:hint="eastAsia"/>
                      </w:rPr>
                      <w:t>-1</w:t>
                    </w:r>
                  </w:p>
                </w:tc>
              </w:tr>
              <w:tr w:rsidR="00A43470" w:rsidRPr="00BB2D5A" w:rsidTr="001A3750">
                <w:trPr>
                  <w:trHeight w:val="400"/>
                  <w:jc w:val="center"/>
                </w:trPr>
                <w:tc>
                  <w:tcPr>
                    <w:tcW w:w="2728" w:type="dxa"/>
                    <w:tcBorders>
                      <w:top w:val="nil"/>
                      <w:left w:val="single" w:sz="4" w:space="0" w:color="auto"/>
                      <w:bottom w:val="single" w:sz="4" w:space="0" w:color="auto"/>
                      <w:right w:val="single" w:sz="4" w:space="0" w:color="auto"/>
                    </w:tcBorders>
                    <w:vAlign w:val="center"/>
                    <w:hideMark/>
                  </w:tcPr>
                  <w:p w:rsidR="00A43470" w:rsidRPr="00BB2D5A" w:rsidRDefault="00A43470" w:rsidP="00A43470">
                    <w:pPr>
                      <w:jc w:val="both"/>
                      <w:rPr>
                        <w:rFonts w:eastAsia="宋体"/>
                      </w:rPr>
                    </w:pPr>
                    <w:r w:rsidRPr="00BB2D5A">
                      <w:rPr>
                        <w:rFonts w:hint="eastAsia"/>
                      </w:rPr>
                      <w:t>兖煤澳洲</w:t>
                    </w:r>
                  </w:p>
                </w:tc>
                <w:tc>
                  <w:tcPr>
                    <w:tcW w:w="2746" w:type="dxa"/>
                    <w:tcBorders>
                      <w:top w:val="nil"/>
                      <w:left w:val="nil"/>
                      <w:bottom w:val="single" w:sz="4" w:space="0" w:color="auto"/>
                      <w:right w:val="single" w:sz="4" w:space="0" w:color="auto"/>
                    </w:tcBorders>
                    <w:vAlign w:val="center"/>
                    <w:hideMark/>
                  </w:tcPr>
                  <w:p w:rsidR="00A43470" w:rsidRPr="00BB2D5A" w:rsidRDefault="00A43470" w:rsidP="00A43470">
                    <w:pPr>
                      <w:widowControl w:val="0"/>
                      <w:jc w:val="right"/>
                    </w:pPr>
                    <w:r w:rsidRPr="00BB2D5A">
                      <w:rPr>
                        <w:rFonts w:hint="eastAsia"/>
                      </w:rPr>
                      <w:t>1,16</w:t>
                    </w:r>
                    <w:r w:rsidR="00813D72" w:rsidRPr="00BB2D5A">
                      <w:t>2</w:t>
                    </w:r>
                  </w:p>
                </w:tc>
                <w:tc>
                  <w:tcPr>
                    <w:tcW w:w="3448" w:type="dxa"/>
                    <w:tcBorders>
                      <w:top w:val="nil"/>
                      <w:left w:val="nil"/>
                      <w:bottom w:val="single" w:sz="4" w:space="0" w:color="auto"/>
                      <w:right w:val="single" w:sz="4" w:space="0" w:color="auto"/>
                    </w:tcBorders>
                    <w:vAlign w:val="center"/>
                    <w:hideMark/>
                  </w:tcPr>
                  <w:p w:rsidR="00A43470" w:rsidRPr="00BB2D5A" w:rsidRDefault="000D3F45" w:rsidP="00A43470">
                    <w:pPr>
                      <w:widowControl w:val="0"/>
                      <w:jc w:val="right"/>
                    </w:pPr>
                    <w:r w:rsidRPr="00BB2D5A">
                      <w:rPr>
                        <w:rFonts w:hint="eastAsia"/>
                      </w:rPr>
                      <w:t>-2,641</w:t>
                    </w:r>
                  </w:p>
                </w:tc>
              </w:tr>
              <w:tr w:rsidR="00A43470" w:rsidRPr="00BB2D5A" w:rsidTr="001A3750">
                <w:trPr>
                  <w:trHeight w:val="400"/>
                  <w:jc w:val="center"/>
                </w:trPr>
                <w:tc>
                  <w:tcPr>
                    <w:tcW w:w="2728" w:type="dxa"/>
                    <w:tcBorders>
                      <w:top w:val="nil"/>
                      <w:left w:val="single" w:sz="4" w:space="0" w:color="auto"/>
                      <w:bottom w:val="single" w:sz="4" w:space="0" w:color="auto"/>
                      <w:right w:val="single" w:sz="4" w:space="0" w:color="auto"/>
                    </w:tcBorders>
                    <w:vAlign w:val="center"/>
                    <w:hideMark/>
                  </w:tcPr>
                  <w:p w:rsidR="00A43470" w:rsidRPr="00BB2D5A" w:rsidRDefault="00A43470" w:rsidP="00A43470">
                    <w:pPr>
                      <w:jc w:val="both"/>
                      <w:rPr>
                        <w:rFonts w:eastAsia="宋体"/>
                      </w:rPr>
                    </w:pPr>
                    <w:r w:rsidRPr="00BB2D5A">
                      <w:rPr>
                        <w:rFonts w:hint="eastAsia"/>
                      </w:rPr>
                      <w:t>兖煤国际</w:t>
                    </w:r>
                  </w:p>
                </w:tc>
                <w:tc>
                  <w:tcPr>
                    <w:tcW w:w="2746" w:type="dxa"/>
                    <w:tcBorders>
                      <w:top w:val="nil"/>
                      <w:left w:val="nil"/>
                      <w:bottom w:val="single" w:sz="4" w:space="0" w:color="auto"/>
                      <w:right w:val="single" w:sz="4" w:space="0" w:color="auto"/>
                    </w:tcBorders>
                    <w:vAlign w:val="center"/>
                    <w:hideMark/>
                  </w:tcPr>
                  <w:p w:rsidR="00A43470" w:rsidRPr="00BB2D5A" w:rsidRDefault="002E484B" w:rsidP="00A43470">
                    <w:pPr>
                      <w:widowControl w:val="0"/>
                      <w:jc w:val="right"/>
                    </w:pPr>
                    <w:r w:rsidRPr="00BB2D5A">
                      <w:rPr>
                        <w:rFonts w:eastAsiaTheme="minorEastAsia" w:hint="eastAsia"/>
                      </w:rPr>
                      <w:t>-200</w:t>
                    </w:r>
                  </w:p>
                </w:tc>
                <w:tc>
                  <w:tcPr>
                    <w:tcW w:w="3448" w:type="dxa"/>
                    <w:tcBorders>
                      <w:top w:val="nil"/>
                      <w:left w:val="nil"/>
                      <w:bottom w:val="single" w:sz="4" w:space="0" w:color="auto"/>
                      <w:right w:val="single" w:sz="4" w:space="0" w:color="auto"/>
                    </w:tcBorders>
                    <w:vAlign w:val="center"/>
                    <w:hideMark/>
                  </w:tcPr>
                  <w:p w:rsidR="00A43470" w:rsidRPr="00BB2D5A" w:rsidRDefault="002E484B" w:rsidP="00A43470">
                    <w:pPr>
                      <w:widowControl w:val="0"/>
                      <w:jc w:val="right"/>
                    </w:pPr>
                    <w:r w:rsidRPr="00BB2D5A">
                      <w:t>-164</w:t>
                    </w:r>
                  </w:p>
                </w:tc>
              </w:tr>
              <w:tr w:rsidR="00A43470" w:rsidRPr="00BB2D5A" w:rsidTr="001A3750">
                <w:trPr>
                  <w:trHeight w:val="400"/>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rsidR="00A43470" w:rsidRPr="00BB2D5A" w:rsidRDefault="00A43470" w:rsidP="00A43470">
                    <w:pPr>
                      <w:jc w:val="both"/>
                      <w:rPr>
                        <w:rFonts w:eastAsia="宋体"/>
                      </w:rPr>
                    </w:pPr>
                    <w:r w:rsidRPr="00BB2D5A">
                      <w:rPr>
                        <w:rFonts w:hint="eastAsia"/>
                      </w:rPr>
                      <w:t>贸易煤</w:t>
                    </w:r>
                  </w:p>
                </w:tc>
                <w:tc>
                  <w:tcPr>
                    <w:tcW w:w="2746"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widowControl w:val="0"/>
                      <w:jc w:val="right"/>
                    </w:pPr>
                    <w:r w:rsidRPr="00BB2D5A">
                      <w:rPr>
                        <w:rFonts w:hint="eastAsia"/>
                      </w:rPr>
                      <w:t>2,419</w:t>
                    </w:r>
                  </w:p>
                </w:tc>
                <w:tc>
                  <w:tcPr>
                    <w:tcW w:w="3448"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widowControl w:val="0"/>
                      <w:jc w:val="right"/>
                    </w:pPr>
                    <w:r w:rsidRPr="00BB2D5A">
                      <w:rPr>
                        <w:rFonts w:hint="eastAsia"/>
                      </w:rPr>
                      <w:t>1,598</w:t>
                    </w:r>
                  </w:p>
                </w:tc>
              </w:tr>
            </w:tbl>
            <w:p w:rsidR="00D553F9" w:rsidRPr="00BB2D5A" w:rsidRDefault="00D553F9" w:rsidP="00D553F9">
              <w:pPr>
                <w:ind w:firstLine="420"/>
              </w:pPr>
            </w:p>
            <w:p w:rsidR="00D553F9" w:rsidRPr="00BB2D5A" w:rsidRDefault="00D553F9" w:rsidP="00DF4C0F">
              <w:pPr>
                <w:ind w:firstLineChars="200" w:firstLine="420"/>
              </w:pPr>
              <w:r w:rsidRPr="00BB2D5A">
                <w:rPr>
                  <w:rFonts w:hint="eastAsia"/>
                </w:rPr>
                <w:t>本集团煤炭产品销售主要集中于中国、日本、韩国、新加坡、澳大利亚等市场。</w:t>
              </w:r>
            </w:p>
            <w:p w:rsidR="00D553F9" w:rsidRPr="00BB2D5A" w:rsidRDefault="00D553F9" w:rsidP="00D553F9">
              <w:pPr>
                <w:pStyle w:val="affff0"/>
              </w:pPr>
            </w:p>
            <w:p w:rsidR="00D553F9" w:rsidRPr="00BB2D5A" w:rsidRDefault="00DF4C0F" w:rsidP="00D553F9">
              <w:pPr>
                <w:ind w:firstLine="420"/>
              </w:pPr>
              <w:r w:rsidRPr="00BB2D5A">
                <w:rPr>
                  <w:rFonts w:hint="eastAsia"/>
                </w:rPr>
                <w:t>2019</w:t>
              </w:r>
              <w:r w:rsidR="00D553F9" w:rsidRPr="00BB2D5A">
                <w:rPr>
                  <w:rFonts w:hint="eastAsia"/>
                </w:rPr>
                <w:t>年本集团按地区分类的煤炭销售情况如下表：</w:t>
              </w:r>
            </w:p>
            <w:tbl>
              <w:tblPr>
                <w:tblStyle w:val="g114"/>
                <w:tblW w:w="4871" w:type="pct"/>
                <w:jc w:val="center"/>
                <w:tblLook w:val="04A0" w:firstRow="1" w:lastRow="0" w:firstColumn="1" w:lastColumn="0" w:noHBand="0" w:noVBand="1"/>
              </w:tblPr>
              <w:tblGrid>
                <w:gridCol w:w="2373"/>
                <w:gridCol w:w="1594"/>
                <w:gridCol w:w="1647"/>
                <w:gridCol w:w="1703"/>
                <w:gridCol w:w="1499"/>
              </w:tblGrid>
              <w:tr w:rsidR="00DF4C0F" w:rsidRPr="00BB2D5A" w:rsidTr="000D3F45">
                <w:trPr>
                  <w:trHeight w:val="333"/>
                  <w:jc w:val="center"/>
                </w:trPr>
                <w:tc>
                  <w:tcPr>
                    <w:tcW w:w="1346" w:type="pct"/>
                    <w:vMerge w:val="restart"/>
                    <w:tcBorders>
                      <w:top w:val="single" w:sz="4" w:space="0" w:color="auto"/>
                      <w:left w:val="single" w:sz="4" w:space="0" w:color="auto"/>
                      <w:bottom w:val="single" w:sz="4" w:space="0" w:color="auto"/>
                      <w:right w:val="single" w:sz="4" w:space="0" w:color="auto"/>
                    </w:tcBorders>
                    <w:vAlign w:val="center"/>
                  </w:tcPr>
                  <w:p w:rsidR="00DF4C0F" w:rsidRPr="00BB2D5A" w:rsidRDefault="00DF4C0F" w:rsidP="009C14F7">
                    <w:pPr>
                      <w:spacing w:line="240" w:lineRule="atLeast"/>
                      <w:rPr>
                        <w:rFonts w:eastAsia="宋体"/>
                      </w:rPr>
                    </w:pPr>
                    <w:bookmarkStart w:id="39" w:name="_Hlk37620277"/>
                  </w:p>
                </w:tc>
                <w:tc>
                  <w:tcPr>
                    <w:tcW w:w="1838" w:type="pct"/>
                    <w:gridSpan w:val="2"/>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sz w:val="24"/>
                        <w:szCs w:val="24"/>
                      </w:rPr>
                    </w:pPr>
                    <w:r w:rsidRPr="00BB2D5A">
                      <w:rPr>
                        <w:rFonts w:hint="eastAsia"/>
                      </w:rPr>
                      <w:t>201</w:t>
                    </w:r>
                    <w:r w:rsidRPr="00BB2D5A">
                      <w:rPr>
                        <w:rFonts w:eastAsiaTheme="minorEastAsia" w:hint="eastAsia"/>
                      </w:rPr>
                      <w:t>9</w:t>
                    </w:r>
                    <w:r w:rsidRPr="00BB2D5A">
                      <w:rPr>
                        <w:rFonts w:hint="eastAsia"/>
                      </w:rPr>
                      <w:t>年</w:t>
                    </w:r>
                  </w:p>
                </w:tc>
                <w:tc>
                  <w:tcPr>
                    <w:tcW w:w="1816" w:type="pct"/>
                    <w:gridSpan w:val="2"/>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sz w:val="24"/>
                        <w:szCs w:val="24"/>
                      </w:rPr>
                    </w:pPr>
                    <w:r w:rsidRPr="00BB2D5A">
                      <w:rPr>
                        <w:rFonts w:hint="eastAsia"/>
                      </w:rPr>
                      <w:t>201</w:t>
                    </w:r>
                    <w:r w:rsidRPr="00BB2D5A">
                      <w:rPr>
                        <w:rFonts w:eastAsiaTheme="minorEastAsia" w:hint="eastAsia"/>
                      </w:rPr>
                      <w:t>8</w:t>
                    </w:r>
                    <w:r w:rsidRPr="00BB2D5A">
                      <w:rPr>
                        <w:rFonts w:hint="eastAsia"/>
                      </w:rPr>
                      <w:t>年</w:t>
                    </w:r>
                  </w:p>
                </w:tc>
              </w:tr>
              <w:tr w:rsidR="00DF4C0F" w:rsidRPr="00BB2D5A" w:rsidTr="000D3F45">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4C0F" w:rsidRPr="00BB2D5A" w:rsidRDefault="00DF4C0F" w:rsidP="009C14F7">
                    <w:pPr>
                      <w:rPr>
                        <w:rFonts w:eastAsia="宋体"/>
                      </w:rPr>
                    </w:pPr>
                  </w:p>
                </w:tc>
                <w:tc>
                  <w:tcPr>
                    <w:tcW w:w="904" w:type="pct"/>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销量</w:t>
                    </w:r>
                  </w:p>
                </w:tc>
                <w:tc>
                  <w:tcPr>
                    <w:tcW w:w="934" w:type="pct"/>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销售收入</w:t>
                    </w:r>
                  </w:p>
                </w:tc>
                <w:tc>
                  <w:tcPr>
                    <w:tcW w:w="966" w:type="pct"/>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销量</w:t>
                    </w:r>
                  </w:p>
                </w:tc>
                <w:tc>
                  <w:tcPr>
                    <w:tcW w:w="850" w:type="pct"/>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销售收入</w:t>
                    </w:r>
                  </w:p>
                </w:tc>
              </w:tr>
              <w:tr w:rsidR="00DF4C0F" w:rsidRPr="00BB2D5A" w:rsidTr="000D3F45">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4C0F" w:rsidRPr="00BB2D5A" w:rsidRDefault="00DF4C0F" w:rsidP="009C14F7">
                    <w:pPr>
                      <w:rPr>
                        <w:rFonts w:eastAsia="宋体"/>
                      </w:rPr>
                    </w:pPr>
                  </w:p>
                </w:tc>
                <w:tc>
                  <w:tcPr>
                    <w:tcW w:w="904" w:type="pct"/>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（千吨）</w:t>
                    </w:r>
                  </w:p>
                </w:tc>
                <w:tc>
                  <w:tcPr>
                    <w:tcW w:w="934" w:type="pct"/>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（百万元）</w:t>
                    </w:r>
                  </w:p>
                </w:tc>
                <w:tc>
                  <w:tcPr>
                    <w:tcW w:w="966" w:type="pct"/>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（千吨）</w:t>
                    </w:r>
                  </w:p>
                </w:tc>
                <w:tc>
                  <w:tcPr>
                    <w:tcW w:w="850" w:type="pct"/>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（百万元）</w:t>
                    </w:r>
                  </w:p>
                </w:tc>
              </w:tr>
              <w:tr w:rsidR="000D3F45" w:rsidRPr="00BB2D5A" w:rsidTr="000D3F45">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rPr>
                        <w:rFonts w:eastAsia="宋体"/>
                      </w:rPr>
                    </w:pPr>
                    <w:r w:rsidRPr="00BB2D5A">
                      <w:rPr>
                        <w:rFonts w:hint="eastAsia"/>
                      </w:rPr>
                      <w:t>一、中国</w:t>
                    </w:r>
                  </w:p>
                </w:tc>
                <w:tc>
                  <w:tcPr>
                    <w:tcW w:w="90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eastAsia="宋体"/>
                      </w:rPr>
                      <w:t>82,969</w:t>
                    </w:r>
                  </w:p>
                </w:tc>
                <w:tc>
                  <w:tcPr>
                    <w:tcW w:w="934" w:type="pct"/>
                    <w:tcBorders>
                      <w:top w:val="single" w:sz="4" w:space="0" w:color="auto"/>
                      <w:left w:val="nil"/>
                      <w:bottom w:val="single" w:sz="4" w:space="0" w:color="auto"/>
                      <w:right w:val="single" w:sz="4" w:space="0" w:color="auto"/>
                    </w:tcBorders>
                    <w:vAlign w:val="center"/>
                    <w:hideMark/>
                  </w:tcPr>
                  <w:p w:rsidR="000D3F45" w:rsidRPr="00BB2D5A" w:rsidRDefault="002E484B" w:rsidP="000D3F45">
                    <w:pPr>
                      <w:jc w:val="right"/>
                      <w:rPr>
                        <w:rFonts w:eastAsia="宋体"/>
                      </w:rPr>
                    </w:pPr>
                    <w:r w:rsidRPr="00BB2D5A">
                      <w:rPr>
                        <w:rFonts w:eastAsiaTheme="minorEastAsia" w:hint="eastAsia"/>
                      </w:rPr>
                      <w:t>46</w:t>
                    </w:r>
                    <w:r w:rsidR="006308C8" w:rsidRPr="00BB2D5A">
                      <w:rPr>
                        <w:rFonts w:eastAsiaTheme="minorEastAsia"/>
                      </w:rPr>
                      <w:t>,</w:t>
                    </w:r>
                    <w:r w:rsidRPr="00BB2D5A">
                      <w:rPr>
                        <w:rFonts w:eastAsiaTheme="minorEastAsia" w:hint="eastAsia"/>
                      </w:rPr>
                      <w:t>117</w:t>
                    </w:r>
                  </w:p>
                </w:tc>
                <w:tc>
                  <w:tcPr>
                    <w:tcW w:w="966"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Theme="minorEastAsia"/>
                      </w:rPr>
                    </w:pPr>
                    <w:r w:rsidRPr="00BB2D5A">
                      <w:rPr>
                        <w:rFonts w:eastAsiaTheme="minorEastAsia" w:hint="eastAsia"/>
                      </w:rPr>
                      <w:t>77,673</w:t>
                    </w:r>
                  </w:p>
                </w:tc>
                <w:tc>
                  <w:tcPr>
                    <w:tcW w:w="850"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41,370</w:t>
                    </w:r>
                  </w:p>
                </w:tc>
              </w:tr>
              <w:tr w:rsidR="000D3F45" w:rsidRPr="00BB2D5A" w:rsidTr="000D3F45">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ind w:firstLineChars="200" w:firstLine="420"/>
                      <w:rPr>
                        <w:rFonts w:eastAsia="宋体"/>
                      </w:rPr>
                    </w:pPr>
                    <w:r w:rsidRPr="00BB2D5A">
                      <w:rPr>
                        <w:rFonts w:hint="eastAsia"/>
                      </w:rPr>
                      <w:t>华东地区</w:t>
                    </w:r>
                  </w:p>
                </w:tc>
                <w:tc>
                  <w:tcPr>
                    <w:tcW w:w="90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40,596</w:t>
                    </w:r>
                  </w:p>
                </w:tc>
                <w:tc>
                  <w:tcPr>
                    <w:tcW w:w="934" w:type="pct"/>
                    <w:tcBorders>
                      <w:top w:val="single" w:sz="4" w:space="0" w:color="auto"/>
                      <w:left w:val="nil"/>
                      <w:bottom w:val="single" w:sz="4" w:space="0" w:color="auto"/>
                      <w:right w:val="single" w:sz="4" w:space="0" w:color="auto"/>
                    </w:tcBorders>
                    <w:vAlign w:val="center"/>
                    <w:hideMark/>
                  </w:tcPr>
                  <w:p w:rsidR="000D3F45" w:rsidRPr="00BB2D5A" w:rsidRDefault="002E484B" w:rsidP="002E484B">
                    <w:pPr>
                      <w:jc w:val="right"/>
                      <w:rPr>
                        <w:rFonts w:eastAsia="宋体"/>
                      </w:rPr>
                    </w:pPr>
                    <w:r w:rsidRPr="00BB2D5A">
                      <w:rPr>
                        <w:rFonts w:eastAsiaTheme="minorEastAsia" w:hint="eastAsia"/>
                      </w:rPr>
                      <w:t>25</w:t>
                    </w:r>
                    <w:r w:rsidR="006308C8" w:rsidRPr="00BB2D5A">
                      <w:rPr>
                        <w:rFonts w:eastAsiaTheme="minorEastAsia"/>
                      </w:rPr>
                      <w:t>,</w:t>
                    </w:r>
                    <w:r w:rsidRPr="00BB2D5A">
                      <w:rPr>
                        <w:rFonts w:eastAsiaTheme="minorEastAsia" w:hint="eastAsia"/>
                      </w:rPr>
                      <w:t>344</w:t>
                    </w:r>
                  </w:p>
                </w:tc>
                <w:tc>
                  <w:tcPr>
                    <w:tcW w:w="966"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50,217</w:t>
                    </w:r>
                  </w:p>
                </w:tc>
                <w:tc>
                  <w:tcPr>
                    <w:tcW w:w="850"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28,490</w:t>
                    </w:r>
                  </w:p>
                </w:tc>
              </w:tr>
              <w:tr w:rsidR="000D3F45" w:rsidRPr="00BB2D5A" w:rsidTr="000D3F45">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ind w:firstLineChars="200" w:firstLine="420"/>
                      <w:rPr>
                        <w:rFonts w:eastAsia="宋体"/>
                        <w:vertAlign w:val="superscript"/>
                      </w:rPr>
                    </w:pPr>
                    <w:r w:rsidRPr="00BB2D5A">
                      <w:rPr>
                        <w:rFonts w:hint="eastAsia"/>
                      </w:rPr>
                      <w:t>华南地区</w:t>
                    </w:r>
                  </w:p>
                </w:tc>
                <w:tc>
                  <w:tcPr>
                    <w:tcW w:w="90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20,216</w:t>
                    </w:r>
                  </w:p>
                </w:tc>
                <w:tc>
                  <w:tcPr>
                    <w:tcW w:w="93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9,598</w:t>
                    </w:r>
                  </w:p>
                </w:tc>
                <w:tc>
                  <w:tcPr>
                    <w:tcW w:w="966"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5,955</w:t>
                    </w:r>
                  </w:p>
                </w:tc>
                <w:tc>
                  <w:tcPr>
                    <w:tcW w:w="850"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3,122</w:t>
                    </w:r>
                  </w:p>
                </w:tc>
              </w:tr>
              <w:tr w:rsidR="000D3F45" w:rsidRPr="00BB2D5A" w:rsidTr="000D3F45">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ind w:firstLineChars="200" w:firstLine="420"/>
                      <w:rPr>
                        <w:rFonts w:eastAsia="宋体"/>
                      </w:rPr>
                    </w:pPr>
                    <w:r w:rsidRPr="00BB2D5A">
                      <w:rPr>
                        <w:rFonts w:hint="eastAsia"/>
                      </w:rPr>
                      <w:t>华北地区</w:t>
                    </w:r>
                  </w:p>
                </w:tc>
                <w:tc>
                  <w:tcPr>
                    <w:tcW w:w="90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16,551</w:t>
                    </w:r>
                  </w:p>
                </w:tc>
                <w:tc>
                  <w:tcPr>
                    <w:tcW w:w="93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7,321</w:t>
                    </w:r>
                  </w:p>
                </w:tc>
                <w:tc>
                  <w:tcPr>
                    <w:tcW w:w="966"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14,182</w:t>
                    </w:r>
                  </w:p>
                </w:tc>
                <w:tc>
                  <w:tcPr>
                    <w:tcW w:w="850"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6,662</w:t>
                    </w:r>
                  </w:p>
                </w:tc>
              </w:tr>
              <w:tr w:rsidR="000D3F45" w:rsidRPr="00BB2D5A" w:rsidTr="000D3F45">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ind w:firstLineChars="200" w:firstLine="420"/>
                      <w:rPr>
                        <w:rFonts w:eastAsia="宋体"/>
                      </w:rPr>
                    </w:pPr>
                    <w:r w:rsidRPr="00BB2D5A">
                      <w:rPr>
                        <w:rFonts w:hint="eastAsia"/>
                      </w:rPr>
                      <w:t>西北地区</w:t>
                    </w:r>
                  </w:p>
                </w:tc>
                <w:tc>
                  <w:tcPr>
                    <w:tcW w:w="90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3,056</w:t>
                    </w:r>
                  </w:p>
                </w:tc>
                <w:tc>
                  <w:tcPr>
                    <w:tcW w:w="93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2,041</w:t>
                    </w:r>
                  </w:p>
                </w:tc>
                <w:tc>
                  <w:tcPr>
                    <w:tcW w:w="966"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4,704</w:t>
                    </w:r>
                  </w:p>
                </w:tc>
                <w:tc>
                  <w:tcPr>
                    <w:tcW w:w="850"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1,383</w:t>
                    </w:r>
                  </w:p>
                </w:tc>
              </w:tr>
              <w:tr w:rsidR="000D3F45" w:rsidRPr="00BB2D5A" w:rsidTr="000D3F45">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ind w:firstLineChars="200" w:firstLine="420"/>
                      <w:rPr>
                        <w:rFonts w:eastAsia="宋体"/>
                      </w:rPr>
                    </w:pPr>
                    <w:r w:rsidRPr="00BB2D5A">
                      <w:rPr>
                        <w:rFonts w:hint="eastAsia"/>
                      </w:rPr>
                      <w:t>其他地区</w:t>
                    </w:r>
                  </w:p>
                </w:tc>
                <w:tc>
                  <w:tcPr>
                    <w:tcW w:w="90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2,550</w:t>
                    </w:r>
                  </w:p>
                </w:tc>
                <w:tc>
                  <w:tcPr>
                    <w:tcW w:w="934" w:type="pct"/>
                    <w:tcBorders>
                      <w:top w:val="single" w:sz="4" w:space="0" w:color="auto"/>
                      <w:left w:val="nil"/>
                      <w:bottom w:val="single" w:sz="4" w:space="0" w:color="auto"/>
                      <w:right w:val="single" w:sz="4" w:space="0" w:color="auto"/>
                    </w:tcBorders>
                    <w:vAlign w:val="center"/>
                    <w:hideMark/>
                  </w:tcPr>
                  <w:p w:rsidR="000D3F45" w:rsidRPr="00BB2D5A" w:rsidRDefault="002E484B" w:rsidP="000D3F45">
                    <w:pPr>
                      <w:jc w:val="right"/>
                      <w:rPr>
                        <w:rFonts w:eastAsia="宋体"/>
                      </w:rPr>
                    </w:pPr>
                    <w:r w:rsidRPr="00BB2D5A">
                      <w:rPr>
                        <w:rFonts w:eastAsiaTheme="minorEastAsia" w:hint="eastAsia"/>
                      </w:rPr>
                      <w:t>1</w:t>
                    </w:r>
                    <w:r w:rsidR="006308C8" w:rsidRPr="00BB2D5A">
                      <w:rPr>
                        <w:rFonts w:eastAsiaTheme="minorEastAsia"/>
                      </w:rPr>
                      <w:t>,</w:t>
                    </w:r>
                    <w:r w:rsidRPr="00BB2D5A">
                      <w:rPr>
                        <w:rFonts w:eastAsiaTheme="minorEastAsia" w:hint="eastAsia"/>
                      </w:rPr>
                      <w:t>813</w:t>
                    </w:r>
                  </w:p>
                </w:tc>
                <w:tc>
                  <w:tcPr>
                    <w:tcW w:w="966"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2,615</w:t>
                    </w:r>
                  </w:p>
                </w:tc>
                <w:tc>
                  <w:tcPr>
                    <w:tcW w:w="850"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1,713</w:t>
                    </w:r>
                  </w:p>
                </w:tc>
              </w:tr>
              <w:tr w:rsidR="000D3F45" w:rsidRPr="00BB2D5A" w:rsidTr="000D3F45">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rPr>
                        <w:rFonts w:eastAsia="宋体"/>
                      </w:rPr>
                    </w:pPr>
                    <w:r w:rsidRPr="00BB2D5A">
                      <w:rPr>
                        <w:rFonts w:hint="eastAsia"/>
                      </w:rPr>
                      <w:t>二、日本</w:t>
                    </w:r>
                  </w:p>
                </w:tc>
                <w:tc>
                  <w:tcPr>
                    <w:tcW w:w="90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9,492</w:t>
                    </w:r>
                  </w:p>
                </w:tc>
                <w:tc>
                  <w:tcPr>
                    <w:tcW w:w="93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6,157</w:t>
                    </w:r>
                  </w:p>
                </w:tc>
                <w:tc>
                  <w:tcPr>
                    <w:tcW w:w="966"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7,726</w:t>
                    </w:r>
                  </w:p>
                </w:tc>
                <w:tc>
                  <w:tcPr>
                    <w:tcW w:w="850"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6,261</w:t>
                    </w:r>
                  </w:p>
                </w:tc>
              </w:tr>
              <w:tr w:rsidR="000D3F45" w:rsidRPr="00BB2D5A" w:rsidTr="000D3F45">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rPr>
                        <w:rFonts w:eastAsia="宋体"/>
                      </w:rPr>
                    </w:pPr>
                    <w:r w:rsidRPr="00BB2D5A">
                      <w:rPr>
                        <w:rFonts w:hint="eastAsia"/>
                      </w:rPr>
                      <w:t>三、韩国</w:t>
                    </w:r>
                  </w:p>
                </w:tc>
                <w:tc>
                  <w:tcPr>
                    <w:tcW w:w="90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4,599</w:t>
                    </w:r>
                  </w:p>
                </w:tc>
                <w:tc>
                  <w:tcPr>
                    <w:tcW w:w="93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2,692</w:t>
                    </w:r>
                  </w:p>
                </w:tc>
                <w:tc>
                  <w:tcPr>
                    <w:tcW w:w="966"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4,288</w:t>
                    </w:r>
                  </w:p>
                </w:tc>
                <w:tc>
                  <w:tcPr>
                    <w:tcW w:w="850"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3,175</w:t>
                    </w:r>
                  </w:p>
                </w:tc>
              </w:tr>
              <w:tr w:rsidR="000D3F45" w:rsidRPr="00BB2D5A" w:rsidTr="000D3F45">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rPr>
                        <w:rFonts w:eastAsia="宋体"/>
                      </w:rPr>
                    </w:pPr>
                    <w:r w:rsidRPr="00BB2D5A">
                      <w:rPr>
                        <w:rFonts w:hint="eastAsia"/>
                      </w:rPr>
                      <w:t>四、新加坡</w:t>
                    </w:r>
                  </w:p>
                </w:tc>
                <w:tc>
                  <w:tcPr>
                    <w:tcW w:w="90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4,607</w:t>
                    </w:r>
                  </w:p>
                </w:tc>
                <w:tc>
                  <w:tcPr>
                    <w:tcW w:w="93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1,840</w:t>
                    </w:r>
                  </w:p>
                </w:tc>
                <w:tc>
                  <w:tcPr>
                    <w:tcW w:w="966"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11,030</w:t>
                    </w:r>
                  </w:p>
                </w:tc>
                <w:tc>
                  <w:tcPr>
                    <w:tcW w:w="850"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5,622</w:t>
                    </w:r>
                  </w:p>
                </w:tc>
              </w:tr>
              <w:tr w:rsidR="000D3F45" w:rsidRPr="00BB2D5A" w:rsidTr="000D3F45">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rPr>
                        <w:rFonts w:eastAsia="宋体"/>
                      </w:rPr>
                    </w:pPr>
                    <w:r w:rsidRPr="00BB2D5A">
                      <w:rPr>
                        <w:rFonts w:hint="eastAsia"/>
                      </w:rPr>
                      <w:t>五、澳大利亚</w:t>
                    </w:r>
                  </w:p>
                </w:tc>
                <w:tc>
                  <w:tcPr>
                    <w:tcW w:w="90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7,477</w:t>
                    </w:r>
                  </w:p>
                </w:tc>
                <w:tc>
                  <w:tcPr>
                    <w:tcW w:w="93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2,554</w:t>
                    </w:r>
                  </w:p>
                </w:tc>
                <w:tc>
                  <w:tcPr>
                    <w:tcW w:w="966"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10,518</w:t>
                    </w:r>
                  </w:p>
                </w:tc>
                <w:tc>
                  <w:tcPr>
                    <w:tcW w:w="850"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4,724</w:t>
                    </w:r>
                  </w:p>
                </w:tc>
              </w:tr>
              <w:tr w:rsidR="000D3F45" w:rsidRPr="00BB2D5A" w:rsidTr="000D3F45">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rPr>
                        <w:rFonts w:eastAsia="宋体"/>
                      </w:rPr>
                    </w:pPr>
                    <w:r w:rsidRPr="00BB2D5A">
                      <w:rPr>
                        <w:rFonts w:hint="eastAsia"/>
                      </w:rPr>
                      <w:t>六、其他</w:t>
                    </w:r>
                  </w:p>
                </w:tc>
                <w:tc>
                  <w:tcPr>
                    <w:tcW w:w="904" w:type="pct"/>
                    <w:tcBorders>
                      <w:top w:val="single" w:sz="4" w:space="0" w:color="auto"/>
                      <w:left w:val="nil"/>
                      <w:bottom w:val="single" w:sz="4" w:space="0" w:color="auto"/>
                      <w:right w:val="single" w:sz="4" w:space="0" w:color="auto"/>
                    </w:tcBorders>
                    <w:vAlign w:val="center"/>
                  </w:tcPr>
                  <w:p w:rsidR="000D3F45" w:rsidRPr="00BB2D5A" w:rsidRDefault="000D3F45" w:rsidP="000D3F45">
                    <w:pPr>
                      <w:jc w:val="right"/>
                      <w:rPr>
                        <w:rFonts w:eastAsia="宋体"/>
                      </w:rPr>
                    </w:pPr>
                    <w:r w:rsidRPr="00BB2D5A">
                      <w:t>6,975</w:t>
                    </w:r>
                  </w:p>
                </w:tc>
                <w:tc>
                  <w:tcPr>
                    <w:tcW w:w="934" w:type="pct"/>
                    <w:tcBorders>
                      <w:top w:val="single" w:sz="4" w:space="0" w:color="auto"/>
                      <w:left w:val="nil"/>
                      <w:bottom w:val="single" w:sz="4" w:space="0" w:color="auto"/>
                      <w:right w:val="single" w:sz="4" w:space="0" w:color="auto"/>
                    </w:tcBorders>
                    <w:vAlign w:val="center"/>
                  </w:tcPr>
                  <w:p w:rsidR="000D3F45" w:rsidRPr="00BB2D5A" w:rsidRDefault="000D3F45" w:rsidP="000D3F45">
                    <w:pPr>
                      <w:jc w:val="right"/>
                      <w:rPr>
                        <w:rFonts w:eastAsia="宋体"/>
                      </w:rPr>
                    </w:pPr>
                    <w:r w:rsidRPr="00BB2D5A">
                      <w:t>4,418</w:t>
                    </w:r>
                  </w:p>
                </w:tc>
                <w:tc>
                  <w:tcPr>
                    <w:tcW w:w="966"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2,707</w:t>
                    </w:r>
                  </w:p>
                </w:tc>
                <w:tc>
                  <w:tcPr>
                    <w:tcW w:w="850"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1,276</w:t>
                    </w:r>
                  </w:p>
                </w:tc>
              </w:tr>
              <w:tr w:rsidR="000D3F45" w:rsidRPr="00BB2D5A" w:rsidTr="000D3F45">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rPr>
                        <w:rFonts w:eastAsia="宋体"/>
                      </w:rPr>
                    </w:pPr>
                    <w:r w:rsidRPr="00BB2D5A">
                      <w:rPr>
                        <w:rFonts w:hint="eastAsia"/>
                      </w:rPr>
                      <w:t>七、本集团总计</w:t>
                    </w:r>
                  </w:p>
                </w:tc>
                <w:tc>
                  <w:tcPr>
                    <w:tcW w:w="904"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116,119</w:t>
                    </w:r>
                  </w:p>
                </w:tc>
                <w:tc>
                  <w:tcPr>
                    <w:tcW w:w="934" w:type="pct"/>
                    <w:tcBorders>
                      <w:top w:val="single" w:sz="4" w:space="0" w:color="auto"/>
                      <w:left w:val="nil"/>
                      <w:bottom w:val="single" w:sz="4" w:space="0" w:color="auto"/>
                      <w:right w:val="single" w:sz="4" w:space="0" w:color="auto"/>
                    </w:tcBorders>
                    <w:vAlign w:val="center"/>
                    <w:hideMark/>
                  </w:tcPr>
                  <w:p w:rsidR="000D3F45" w:rsidRPr="00BB2D5A" w:rsidRDefault="002E484B" w:rsidP="000D3F45">
                    <w:pPr>
                      <w:jc w:val="right"/>
                      <w:rPr>
                        <w:rFonts w:eastAsia="宋体"/>
                      </w:rPr>
                    </w:pPr>
                    <w:r w:rsidRPr="00BB2D5A">
                      <w:rPr>
                        <w:rFonts w:eastAsiaTheme="minorEastAsia" w:hint="eastAsia"/>
                      </w:rPr>
                      <w:t>63</w:t>
                    </w:r>
                    <w:r w:rsidR="006308C8" w:rsidRPr="00BB2D5A">
                      <w:rPr>
                        <w:rFonts w:eastAsiaTheme="minorEastAsia"/>
                      </w:rPr>
                      <w:t>,</w:t>
                    </w:r>
                    <w:r w:rsidRPr="00BB2D5A">
                      <w:rPr>
                        <w:rFonts w:eastAsiaTheme="minorEastAsia" w:hint="eastAsia"/>
                      </w:rPr>
                      <w:t>778</w:t>
                    </w:r>
                  </w:p>
                </w:tc>
                <w:tc>
                  <w:tcPr>
                    <w:tcW w:w="966"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113,942</w:t>
                    </w:r>
                  </w:p>
                </w:tc>
                <w:tc>
                  <w:tcPr>
                    <w:tcW w:w="850" w:type="pct"/>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62,428</w:t>
                    </w:r>
                  </w:p>
                </w:tc>
              </w:tr>
              <w:bookmarkEnd w:id="39"/>
            </w:tbl>
            <w:p w:rsidR="00D553F9" w:rsidRPr="00BB2D5A" w:rsidRDefault="00D553F9" w:rsidP="00D553F9">
              <w:pPr>
                <w:pStyle w:val="678"/>
              </w:pPr>
            </w:p>
            <w:p w:rsidR="00D553F9" w:rsidRPr="00BB2D5A" w:rsidRDefault="00D553F9" w:rsidP="00D553F9">
              <w:pPr>
                <w:ind w:firstLine="420"/>
              </w:pPr>
              <w:r w:rsidRPr="00BB2D5A">
                <w:rPr>
                  <w:rFonts w:hint="eastAsia"/>
                </w:rPr>
                <w:t>本集团煤炭产品大部分销往电力、冶金、化工、商贸等行业。</w:t>
              </w:r>
            </w:p>
            <w:p w:rsidR="00D553F9" w:rsidRPr="00BB2D5A" w:rsidRDefault="00D553F9" w:rsidP="00D553F9">
              <w:pPr>
                <w:ind w:firstLine="420"/>
              </w:pPr>
            </w:p>
            <w:p w:rsidR="00D553F9" w:rsidRPr="00BB2D5A" w:rsidRDefault="00DF4C0F" w:rsidP="00D553F9">
              <w:pPr>
                <w:ind w:firstLine="420"/>
              </w:pPr>
              <w:r w:rsidRPr="00BB2D5A">
                <w:rPr>
                  <w:rFonts w:hint="eastAsia"/>
                </w:rPr>
                <w:t>2019</w:t>
              </w:r>
              <w:r w:rsidR="00D553F9" w:rsidRPr="00BB2D5A">
                <w:rPr>
                  <w:rFonts w:hint="eastAsia"/>
                </w:rPr>
                <w:t>年本集团按行业分类的煤炭销售情况如下表：</w:t>
              </w:r>
            </w:p>
            <w:tbl>
              <w:tblPr>
                <w:tblStyle w:val="g114"/>
                <w:tblW w:w="9070" w:type="dxa"/>
                <w:jc w:val="center"/>
                <w:tblLayout w:type="fixed"/>
                <w:tblLook w:val="04A0" w:firstRow="1" w:lastRow="0" w:firstColumn="1" w:lastColumn="0" w:noHBand="0" w:noVBand="1"/>
              </w:tblPr>
              <w:tblGrid>
                <w:gridCol w:w="2278"/>
                <w:gridCol w:w="1697"/>
                <w:gridCol w:w="1699"/>
                <w:gridCol w:w="1697"/>
                <w:gridCol w:w="1699"/>
              </w:tblGrid>
              <w:tr w:rsidR="00DF4C0F" w:rsidRPr="00BB2D5A" w:rsidTr="000D3F45">
                <w:trPr>
                  <w:trHeight w:val="348"/>
                  <w:jc w:val="center"/>
                </w:trPr>
                <w:tc>
                  <w:tcPr>
                    <w:tcW w:w="2278" w:type="dxa"/>
                    <w:vMerge w:val="restart"/>
                    <w:tcBorders>
                      <w:top w:val="single" w:sz="4" w:space="0" w:color="auto"/>
                      <w:left w:val="single" w:sz="4" w:space="0" w:color="auto"/>
                      <w:bottom w:val="single" w:sz="4" w:space="0" w:color="auto"/>
                      <w:right w:val="single" w:sz="4" w:space="0" w:color="auto"/>
                    </w:tcBorders>
                    <w:vAlign w:val="center"/>
                  </w:tcPr>
                  <w:p w:rsidR="00DF4C0F" w:rsidRPr="00BB2D5A" w:rsidRDefault="00DF4C0F" w:rsidP="009C14F7">
                    <w:pPr>
                      <w:spacing w:line="240" w:lineRule="atLeast"/>
                      <w:rPr>
                        <w:rFonts w:eastAsia="宋体"/>
                      </w:rPr>
                    </w:pPr>
                  </w:p>
                </w:tc>
                <w:tc>
                  <w:tcPr>
                    <w:tcW w:w="3396" w:type="dxa"/>
                    <w:gridSpan w:val="2"/>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sz w:val="24"/>
                        <w:szCs w:val="24"/>
                      </w:rPr>
                    </w:pPr>
                    <w:r w:rsidRPr="00BB2D5A">
                      <w:rPr>
                        <w:rFonts w:hint="eastAsia"/>
                      </w:rPr>
                      <w:t>201</w:t>
                    </w:r>
                    <w:r w:rsidRPr="00BB2D5A">
                      <w:rPr>
                        <w:rFonts w:eastAsiaTheme="minorEastAsia" w:hint="eastAsia"/>
                      </w:rPr>
                      <w:t>9</w:t>
                    </w:r>
                    <w:r w:rsidRPr="00BB2D5A">
                      <w:rPr>
                        <w:rFonts w:hint="eastAsia"/>
                      </w:rPr>
                      <w:t>年</w:t>
                    </w:r>
                  </w:p>
                </w:tc>
                <w:tc>
                  <w:tcPr>
                    <w:tcW w:w="3396" w:type="dxa"/>
                    <w:gridSpan w:val="2"/>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sz w:val="24"/>
                        <w:szCs w:val="24"/>
                      </w:rPr>
                    </w:pPr>
                    <w:r w:rsidRPr="00BB2D5A">
                      <w:rPr>
                        <w:rFonts w:hint="eastAsia"/>
                      </w:rPr>
                      <w:t>201</w:t>
                    </w:r>
                    <w:r w:rsidR="001952C7" w:rsidRPr="00BB2D5A">
                      <w:rPr>
                        <w:rFonts w:eastAsiaTheme="minorEastAsia" w:hint="eastAsia"/>
                      </w:rPr>
                      <w:t>8</w:t>
                    </w:r>
                    <w:r w:rsidRPr="00BB2D5A">
                      <w:rPr>
                        <w:rFonts w:hint="eastAsia"/>
                      </w:rPr>
                      <w:t>年</w:t>
                    </w:r>
                  </w:p>
                </w:tc>
              </w:tr>
              <w:tr w:rsidR="00DF4C0F" w:rsidRPr="00BB2D5A" w:rsidTr="000D3F45">
                <w:trPr>
                  <w:trHeight w:val="161"/>
                  <w:jc w:val="center"/>
                </w:trPr>
                <w:tc>
                  <w:tcPr>
                    <w:tcW w:w="2278" w:type="dxa"/>
                    <w:vMerge/>
                    <w:tcBorders>
                      <w:top w:val="single" w:sz="4" w:space="0" w:color="auto"/>
                      <w:left w:val="single" w:sz="4" w:space="0" w:color="auto"/>
                      <w:bottom w:val="single" w:sz="4" w:space="0" w:color="auto"/>
                      <w:right w:val="single" w:sz="4" w:space="0" w:color="auto"/>
                    </w:tcBorders>
                    <w:vAlign w:val="center"/>
                    <w:hideMark/>
                  </w:tcPr>
                  <w:p w:rsidR="00DF4C0F" w:rsidRPr="00BB2D5A" w:rsidRDefault="00DF4C0F" w:rsidP="009C14F7">
                    <w:pPr>
                      <w:rPr>
                        <w:rFonts w:eastAsia="宋体"/>
                      </w:rPr>
                    </w:pPr>
                  </w:p>
                </w:tc>
                <w:tc>
                  <w:tcPr>
                    <w:tcW w:w="1697"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销量</w:t>
                    </w:r>
                  </w:p>
                </w:tc>
                <w:tc>
                  <w:tcPr>
                    <w:tcW w:w="1699"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销售收入</w:t>
                    </w:r>
                  </w:p>
                </w:tc>
                <w:tc>
                  <w:tcPr>
                    <w:tcW w:w="1697"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销量</w:t>
                    </w:r>
                  </w:p>
                </w:tc>
                <w:tc>
                  <w:tcPr>
                    <w:tcW w:w="1699"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销售收入</w:t>
                    </w:r>
                  </w:p>
                </w:tc>
              </w:tr>
              <w:tr w:rsidR="00DF4C0F" w:rsidRPr="00BB2D5A" w:rsidTr="000D3F45">
                <w:trPr>
                  <w:trHeight w:val="161"/>
                  <w:jc w:val="center"/>
                </w:trPr>
                <w:tc>
                  <w:tcPr>
                    <w:tcW w:w="2278" w:type="dxa"/>
                    <w:vMerge/>
                    <w:tcBorders>
                      <w:top w:val="single" w:sz="4" w:space="0" w:color="auto"/>
                      <w:left w:val="single" w:sz="4" w:space="0" w:color="auto"/>
                      <w:bottom w:val="single" w:sz="4" w:space="0" w:color="auto"/>
                      <w:right w:val="single" w:sz="4" w:space="0" w:color="auto"/>
                    </w:tcBorders>
                    <w:vAlign w:val="center"/>
                    <w:hideMark/>
                  </w:tcPr>
                  <w:p w:rsidR="00DF4C0F" w:rsidRPr="00BB2D5A" w:rsidRDefault="00DF4C0F" w:rsidP="009C14F7">
                    <w:pPr>
                      <w:rPr>
                        <w:rFonts w:eastAsia="宋体"/>
                      </w:rPr>
                    </w:pPr>
                  </w:p>
                </w:tc>
                <w:tc>
                  <w:tcPr>
                    <w:tcW w:w="1697"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ind w:rightChars="-35" w:right="-73"/>
                      <w:jc w:val="center"/>
                      <w:rPr>
                        <w:rFonts w:eastAsia="宋体"/>
                      </w:rPr>
                    </w:pPr>
                    <w:r w:rsidRPr="00BB2D5A">
                      <w:rPr>
                        <w:rFonts w:hint="eastAsia"/>
                      </w:rPr>
                      <w:t>（千吨）</w:t>
                    </w:r>
                  </w:p>
                </w:tc>
                <w:tc>
                  <w:tcPr>
                    <w:tcW w:w="1699"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（百万元）</w:t>
                    </w:r>
                  </w:p>
                </w:tc>
                <w:tc>
                  <w:tcPr>
                    <w:tcW w:w="1697"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ind w:rightChars="-51" w:right="-107"/>
                      <w:jc w:val="center"/>
                      <w:rPr>
                        <w:rFonts w:eastAsia="宋体"/>
                      </w:rPr>
                    </w:pPr>
                    <w:r w:rsidRPr="00BB2D5A">
                      <w:rPr>
                        <w:rFonts w:hint="eastAsia"/>
                      </w:rPr>
                      <w:t>（千吨）</w:t>
                    </w:r>
                  </w:p>
                </w:tc>
                <w:tc>
                  <w:tcPr>
                    <w:tcW w:w="1699"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spacing w:line="240" w:lineRule="atLeast"/>
                      <w:jc w:val="center"/>
                      <w:rPr>
                        <w:rFonts w:eastAsia="宋体"/>
                      </w:rPr>
                    </w:pPr>
                    <w:r w:rsidRPr="00BB2D5A">
                      <w:rPr>
                        <w:rFonts w:hint="eastAsia"/>
                      </w:rPr>
                      <w:t>（百万元）</w:t>
                    </w:r>
                  </w:p>
                </w:tc>
              </w:tr>
              <w:tr w:rsidR="000D3F45" w:rsidRPr="00BB2D5A" w:rsidTr="000D3F45">
                <w:trPr>
                  <w:trHeight w:val="280"/>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rPr>
                        <w:rFonts w:eastAsia="宋体"/>
                      </w:rPr>
                    </w:pPr>
                    <w:r w:rsidRPr="00BB2D5A">
                      <w:rPr>
                        <w:rFonts w:hint="eastAsia"/>
                      </w:rPr>
                      <w:t>一、电力</w:t>
                    </w:r>
                  </w:p>
                </w:tc>
                <w:tc>
                  <w:tcPr>
                    <w:tcW w:w="1697"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eastAsia="宋体"/>
                      </w:rPr>
                      <w:t>50,245</w:t>
                    </w:r>
                  </w:p>
                </w:tc>
                <w:tc>
                  <w:tcPr>
                    <w:tcW w:w="1699" w:type="dxa"/>
                    <w:tcBorders>
                      <w:top w:val="single" w:sz="4" w:space="0" w:color="auto"/>
                      <w:left w:val="nil"/>
                      <w:bottom w:val="single" w:sz="4" w:space="0" w:color="auto"/>
                      <w:right w:val="single" w:sz="4" w:space="0" w:color="auto"/>
                    </w:tcBorders>
                    <w:vAlign w:val="center"/>
                    <w:hideMark/>
                  </w:tcPr>
                  <w:p w:rsidR="000D3F45" w:rsidRPr="00BB2D5A" w:rsidRDefault="002E484B" w:rsidP="000D3F45">
                    <w:pPr>
                      <w:jc w:val="right"/>
                      <w:rPr>
                        <w:rFonts w:eastAsia="宋体"/>
                      </w:rPr>
                    </w:pPr>
                    <w:r w:rsidRPr="00BB2D5A">
                      <w:rPr>
                        <w:rFonts w:eastAsiaTheme="minorEastAsia" w:hint="eastAsia"/>
                      </w:rPr>
                      <w:t>23</w:t>
                    </w:r>
                    <w:r w:rsidR="00017DB6" w:rsidRPr="00BB2D5A">
                      <w:rPr>
                        <w:rFonts w:eastAsiaTheme="minorEastAsia"/>
                      </w:rPr>
                      <w:t>,</w:t>
                    </w:r>
                    <w:r w:rsidRPr="00BB2D5A">
                      <w:rPr>
                        <w:rFonts w:eastAsiaTheme="minorEastAsia" w:hint="eastAsia"/>
                      </w:rPr>
                      <w:t>562</w:t>
                    </w:r>
                  </w:p>
                </w:tc>
                <w:tc>
                  <w:tcPr>
                    <w:tcW w:w="1697"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50,978</w:t>
                    </w:r>
                  </w:p>
                </w:tc>
                <w:tc>
                  <w:tcPr>
                    <w:tcW w:w="1699"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25,631</w:t>
                    </w:r>
                  </w:p>
                </w:tc>
              </w:tr>
              <w:tr w:rsidR="000D3F45" w:rsidRPr="00BB2D5A" w:rsidTr="000D3F45">
                <w:trPr>
                  <w:trHeight w:val="335"/>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rPr>
                        <w:rFonts w:eastAsia="宋体"/>
                      </w:rPr>
                    </w:pPr>
                    <w:r w:rsidRPr="00BB2D5A">
                      <w:rPr>
                        <w:rFonts w:hint="eastAsia"/>
                      </w:rPr>
                      <w:t>二、冶金</w:t>
                    </w:r>
                  </w:p>
                </w:tc>
                <w:tc>
                  <w:tcPr>
                    <w:tcW w:w="1697"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eastAsia="宋体"/>
                      </w:rPr>
                      <w:t>7,768</w:t>
                    </w:r>
                  </w:p>
                </w:tc>
                <w:tc>
                  <w:tcPr>
                    <w:tcW w:w="1699"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6,696</w:t>
                    </w:r>
                  </w:p>
                </w:tc>
                <w:tc>
                  <w:tcPr>
                    <w:tcW w:w="1697"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6,859</w:t>
                    </w:r>
                  </w:p>
                </w:tc>
                <w:tc>
                  <w:tcPr>
                    <w:tcW w:w="1699"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6,147</w:t>
                    </w:r>
                  </w:p>
                </w:tc>
              </w:tr>
              <w:tr w:rsidR="000D3F45" w:rsidRPr="00BB2D5A" w:rsidTr="000D3F45">
                <w:trPr>
                  <w:trHeight w:val="295"/>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rPr>
                        <w:rFonts w:eastAsia="宋体"/>
                      </w:rPr>
                    </w:pPr>
                    <w:r w:rsidRPr="00BB2D5A">
                      <w:rPr>
                        <w:rFonts w:hint="eastAsia"/>
                      </w:rPr>
                      <w:t>三、化工</w:t>
                    </w:r>
                  </w:p>
                </w:tc>
                <w:tc>
                  <w:tcPr>
                    <w:tcW w:w="1697"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eastAsia="宋体"/>
                      </w:rPr>
                      <w:t>8,701</w:t>
                    </w:r>
                  </w:p>
                </w:tc>
                <w:tc>
                  <w:tcPr>
                    <w:tcW w:w="1699"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6,802</w:t>
                    </w:r>
                  </w:p>
                </w:tc>
                <w:tc>
                  <w:tcPr>
                    <w:tcW w:w="1697"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9,406</w:t>
                    </w:r>
                  </w:p>
                </w:tc>
                <w:tc>
                  <w:tcPr>
                    <w:tcW w:w="1699"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7,347</w:t>
                    </w:r>
                  </w:p>
                </w:tc>
              </w:tr>
              <w:tr w:rsidR="000D3F45" w:rsidRPr="00BB2D5A" w:rsidTr="000D3F45">
                <w:trPr>
                  <w:trHeight w:val="295"/>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rPr>
                        <w:rFonts w:eastAsia="宋体"/>
                      </w:rPr>
                    </w:pPr>
                    <w:r w:rsidRPr="00BB2D5A">
                      <w:rPr>
                        <w:rFonts w:hint="eastAsia"/>
                      </w:rPr>
                      <w:t>四、商贸</w:t>
                    </w:r>
                  </w:p>
                </w:tc>
                <w:tc>
                  <w:tcPr>
                    <w:tcW w:w="1697"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eastAsia="宋体"/>
                      </w:rPr>
                      <w:t>48,882</w:t>
                    </w:r>
                  </w:p>
                </w:tc>
                <w:tc>
                  <w:tcPr>
                    <w:tcW w:w="1699"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t>26,407</w:t>
                    </w:r>
                  </w:p>
                </w:tc>
                <w:tc>
                  <w:tcPr>
                    <w:tcW w:w="1697"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46,299</w:t>
                    </w:r>
                  </w:p>
                </w:tc>
                <w:tc>
                  <w:tcPr>
                    <w:tcW w:w="1699"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23,063</w:t>
                    </w:r>
                  </w:p>
                </w:tc>
              </w:tr>
              <w:tr w:rsidR="000D3F45" w:rsidRPr="00BB2D5A" w:rsidTr="000D3F45">
                <w:trPr>
                  <w:trHeight w:val="335"/>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rPr>
                        <w:rFonts w:eastAsia="宋体"/>
                      </w:rPr>
                    </w:pPr>
                    <w:r w:rsidRPr="00BB2D5A">
                      <w:rPr>
                        <w:rFonts w:hint="eastAsia"/>
                      </w:rPr>
                      <w:t>五、其他</w:t>
                    </w:r>
                  </w:p>
                </w:tc>
                <w:tc>
                  <w:tcPr>
                    <w:tcW w:w="1697"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eastAsia="宋体" w:hint="eastAsia"/>
                      </w:rPr>
                      <w:t>5</w:t>
                    </w:r>
                    <w:r w:rsidRPr="00BB2D5A">
                      <w:rPr>
                        <w:rFonts w:eastAsia="宋体"/>
                      </w:rPr>
                      <w:t>23</w:t>
                    </w:r>
                  </w:p>
                </w:tc>
                <w:tc>
                  <w:tcPr>
                    <w:tcW w:w="1699" w:type="dxa"/>
                    <w:tcBorders>
                      <w:top w:val="single" w:sz="4" w:space="0" w:color="auto"/>
                      <w:left w:val="nil"/>
                      <w:bottom w:val="single" w:sz="4" w:space="0" w:color="auto"/>
                      <w:right w:val="single" w:sz="4" w:space="0" w:color="auto"/>
                    </w:tcBorders>
                    <w:vAlign w:val="center"/>
                    <w:hideMark/>
                  </w:tcPr>
                  <w:p w:rsidR="000D3F45" w:rsidRPr="00BB2D5A" w:rsidRDefault="002E484B" w:rsidP="000D3F45">
                    <w:pPr>
                      <w:jc w:val="right"/>
                      <w:rPr>
                        <w:rFonts w:eastAsia="宋体"/>
                      </w:rPr>
                    </w:pPr>
                    <w:r w:rsidRPr="00BB2D5A">
                      <w:rPr>
                        <w:rFonts w:eastAsiaTheme="minorEastAsia" w:hint="eastAsia"/>
                      </w:rPr>
                      <w:t>311</w:t>
                    </w:r>
                  </w:p>
                </w:tc>
                <w:tc>
                  <w:tcPr>
                    <w:tcW w:w="1697"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400</w:t>
                    </w:r>
                  </w:p>
                </w:tc>
                <w:tc>
                  <w:tcPr>
                    <w:tcW w:w="1699"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240</w:t>
                    </w:r>
                  </w:p>
                </w:tc>
              </w:tr>
              <w:tr w:rsidR="000D3F45" w:rsidRPr="00BB2D5A" w:rsidTr="000D3F45">
                <w:trPr>
                  <w:trHeight w:val="351"/>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rsidR="000D3F45" w:rsidRPr="00BB2D5A" w:rsidRDefault="000D3F45" w:rsidP="000D3F45">
                    <w:pPr>
                      <w:spacing w:line="240" w:lineRule="atLeast"/>
                      <w:rPr>
                        <w:rFonts w:eastAsia="宋体"/>
                      </w:rPr>
                    </w:pPr>
                    <w:r w:rsidRPr="00BB2D5A">
                      <w:rPr>
                        <w:rFonts w:hint="eastAsia"/>
                      </w:rPr>
                      <w:t>六、本集团总计</w:t>
                    </w:r>
                  </w:p>
                </w:tc>
                <w:tc>
                  <w:tcPr>
                    <w:tcW w:w="1697" w:type="dxa"/>
                    <w:tcBorders>
                      <w:top w:val="single" w:sz="4" w:space="0" w:color="auto"/>
                      <w:left w:val="nil"/>
                      <w:bottom w:val="single" w:sz="4" w:space="0" w:color="auto"/>
                      <w:right w:val="single" w:sz="4" w:space="0" w:color="auto"/>
                    </w:tcBorders>
                    <w:vAlign w:val="center"/>
                  </w:tcPr>
                  <w:p w:rsidR="000D3F45" w:rsidRPr="00BB2D5A" w:rsidRDefault="000D3F45" w:rsidP="000D3F45">
                    <w:pPr>
                      <w:jc w:val="right"/>
                      <w:rPr>
                        <w:rFonts w:eastAsia="宋体"/>
                      </w:rPr>
                    </w:pPr>
                    <w:r w:rsidRPr="00BB2D5A">
                      <w:rPr>
                        <w:rFonts w:eastAsia="宋体"/>
                      </w:rPr>
                      <w:t>116,119</w:t>
                    </w:r>
                  </w:p>
                </w:tc>
                <w:tc>
                  <w:tcPr>
                    <w:tcW w:w="1699" w:type="dxa"/>
                    <w:tcBorders>
                      <w:top w:val="single" w:sz="4" w:space="0" w:color="auto"/>
                      <w:left w:val="nil"/>
                      <w:bottom w:val="single" w:sz="4" w:space="0" w:color="auto"/>
                      <w:right w:val="single" w:sz="4" w:space="0" w:color="auto"/>
                    </w:tcBorders>
                    <w:vAlign w:val="center"/>
                  </w:tcPr>
                  <w:p w:rsidR="000D3F45" w:rsidRPr="00BB2D5A" w:rsidRDefault="002E484B" w:rsidP="000D3F45">
                    <w:pPr>
                      <w:jc w:val="right"/>
                      <w:rPr>
                        <w:rFonts w:eastAsia="宋体"/>
                      </w:rPr>
                    </w:pPr>
                    <w:r w:rsidRPr="00BB2D5A">
                      <w:rPr>
                        <w:rFonts w:eastAsiaTheme="minorEastAsia" w:hint="eastAsia"/>
                      </w:rPr>
                      <w:t>63</w:t>
                    </w:r>
                    <w:r w:rsidR="00017DB6" w:rsidRPr="00BB2D5A">
                      <w:rPr>
                        <w:rFonts w:eastAsiaTheme="minorEastAsia"/>
                      </w:rPr>
                      <w:t>,</w:t>
                    </w:r>
                    <w:r w:rsidRPr="00BB2D5A">
                      <w:rPr>
                        <w:rFonts w:eastAsiaTheme="minorEastAsia" w:hint="eastAsia"/>
                      </w:rPr>
                      <w:t>778</w:t>
                    </w:r>
                  </w:p>
                </w:tc>
                <w:tc>
                  <w:tcPr>
                    <w:tcW w:w="1697"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113,942</w:t>
                    </w:r>
                  </w:p>
                </w:tc>
                <w:tc>
                  <w:tcPr>
                    <w:tcW w:w="1699" w:type="dxa"/>
                    <w:tcBorders>
                      <w:top w:val="single" w:sz="4" w:space="0" w:color="auto"/>
                      <w:left w:val="nil"/>
                      <w:bottom w:val="single" w:sz="4" w:space="0" w:color="auto"/>
                      <w:right w:val="single" w:sz="4" w:space="0" w:color="auto"/>
                    </w:tcBorders>
                    <w:vAlign w:val="center"/>
                    <w:hideMark/>
                  </w:tcPr>
                  <w:p w:rsidR="000D3F45" w:rsidRPr="00BB2D5A" w:rsidRDefault="000D3F45" w:rsidP="000D3F45">
                    <w:pPr>
                      <w:jc w:val="right"/>
                      <w:rPr>
                        <w:rFonts w:eastAsia="宋体"/>
                      </w:rPr>
                    </w:pPr>
                    <w:r w:rsidRPr="00BB2D5A">
                      <w:rPr>
                        <w:rFonts w:hint="eastAsia"/>
                      </w:rPr>
                      <w:t>62,428</w:t>
                    </w:r>
                  </w:p>
                </w:tc>
              </w:tr>
            </w:tbl>
            <w:p w:rsidR="00D553F9" w:rsidRPr="00BB2D5A" w:rsidRDefault="00D553F9" w:rsidP="00D553F9">
              <w:pPr>
                <w:pStyle w:val="678"/>
              </w:pPr>
            </w:p>
            <w:p w:rsidR="00D553F9" w:rsidRPr="00BB2D5A" w:rsidRDefault="00D553F9" w:rsidP="00B24D2F">
              <w:pPr>
                <w:pStyle w:val="affff0"/>
              </w:pPr>
              <w:r w:rsidRPr="00BB2D5A">
                <w:rPr>
                  <w:rFonts w:hint="eastAsia"/>
                </w:rPr>
                <w:t>(3)煤炭销售成本</w:t>
              </w:r>
            </w:p>
            <w:p w:rsidR="00D553F9" w:rsidRPr="00BB2D5A" w:rsidRDefault="00DF4C0F" w:rsidP="00D600F9">
              <w:pPr>
                <w:ind w:firstLine="420"/>
              </w:pPr>
              <w:r w:rsidRPr="00BB2D5A">
                <w:rPr>
                  <w:rFonts w:hint="eastAsia"/>
                </w:rPr>
                <w:lastRenderedPageBreak/>
                <w:t>2019</w:t>
              </w:r>
              <w:r w:rsidR="00D553F9" w:rsidRPr="00BB2D5A">
                <w:rPr>
                  <w:rFonts w:hint="eastAsia"/>
                </w:rPr>
                <w:t>年本集团煤炭业务销售成本</w:t>
              </w:r>
              <w:r w:rsidR="002E484B" w:rsidRPr="00BB2D5A">
                <w:rPr>
                  <w:rFonts w:hint="eastAsia"/>
                </w:rPr>
                <w:t>388.24</w:t>
              </w:r>
              <w:r w:rsidR="00D553F9" w:rsidRPr="00BB2D5A">
                <w:rPr>
                  <w:rFonts w:hint="eastAsia"/>
                </w:rPr>
                <w:t>亿元，同比增加</w:t>
              </w:r>
              <w:r w:rsidR="002E484B" w:rsidRPr="00BB2D5A">
                <w:rPr>
                  <w:rFonts w:hint="eastAsia"/>
                </w:rPr>
                <w:t>42.80</w:t>
              </w:r>
              <w:r w:rsidR="00D553F9" w:rsidRPr="00BB2D5A">
                <w:rPr>
                  <w:rFonts w:hint="eastAsia"/>
                </w:rPr>
                <w:t>亿元或</w:t>
              </w:r>
              <w:r w:rsidR="002E484B" w:rsidRPr="00BB2D5A">
                <w:rPr>
                  <w:rFonts w:hint="eastAsia"/>
                </w:rPr>
                <w:t>12.4</w:t>
              </w:r>
              <w:r w:rsidR="00D553F9" w:rsidRPr="00BB2D5A">
                <w:rPr>
                  <w:rFonts w:hint="eastAsia"/>
                </w:rPr>
                <w:t>%。</w:t>
              </w:r>
            </w:p>
            <w:p w:rsidR="00D553F9" w:rsidRPr="00BB2D5A" w:rsidRDefault="00D553F9" w:rsidP="00D553F9">
              <w:pPr>
                <w:ind w:firstLine="420"/>
              </w:pPr>
              <w:r w:rsidRPr="00BB2D5A">
                <w:rPr>
                  <w:rFonts w:hint="eastAsia"/>
                </w:rPr>
                <w:t>按经营主体分类的煤炭业务销售成本情况如下表：</w:t>
              </w:r>
            </w:p>
            <w:p w:rsidR="00D553F9" w:rsidRPr="00BB2D5A" w:rsidRDefault="00D553F9" w:rsidP="00D553F9">
              <w:pPr>
                <w:ind w:firstLine="420"/>
              </w:pPr>
            </w:p>
            <w:tbl>
              <w:tblPr>
                <w:tblStyle w:val="g114"/>
                <w:tblW w:w="9860" w:type="dxa"/>
                <w:tblInd w:w="-318" w:type="dxa"/>
                <w:tblLayout w:type="fixed"/>
                <w:tblLook w:val="04A0" w:firstRow="1" w:lastRow="0" w:firstColumn="1" w:lastColumn="0" w:noHBand="0" w:noVBand="1"/>
              </w:tblPr>
              <w:tblGrid>
                <w:gridCol w:w="1839"/>
                <w:gridCol w:w="1599"/>
                <w:gridCol w:w="857"/>
                <w:gridCol w:w="1427"/>
                <w:gridCol w:w="1284"/>
                <w:gridCol w:w="1393"/>
                <w:gridCol w:w="1461"/>
              </w:tblGrid>
              <w:tr w:rsidR="00DF4C0F" w:rsidRPr="00BB2D5A" w:rsidTr="00C02EBE">
                <w:trPr>
                  <w:trHeight w:val="158"/>
                </w:trPr>
                <w:tc>
                  <w:tcPr>
                    <w:tcW w:w="3438" w:type="dxa"/>
                    <w:gridSpan w:val="2"/>
                    <w:tcBorders>
                      <w:top w:val="single" w:sz="4" w:space="0" w:color="auto"/>
                      <w:left w:val="single" w:sz="4" w:space="0" w:color="auto"/>
                      <w:bottom w:val="single" w:sz="4" w:space="0" w:color="auto"/>
                      <w:right w:val="single" w:sz="4" w:space="0" w:color="auto"/>
                    </w:tcBorders>
                    <w:hideMark/>
                  </w:tcPr>
                  <w:p w:rsidR="00DF4C0F" w:rsidRPr="00BB2D5A" w:rsidRDefault="00DF4C0F" w:rsidP="009C14F7">
                    <w:pPr>
                      <w:jc w:val="center"/>
                      <w:rPr>
                        <w:rFonts w:eastAsia="宋体"/>
                      </w:rPr>
                    </w:pPr>
                    <w:bookmarkStart w:id="40" w:name="_Hlk29566383"/>
                    <w:r w:rsidRPr="00BB2D5A">
                      <w:rPr>
                        <w:rFonts w:hint="eastAsia"/>
                      </w:rPr>
                      <w:t xml:space="preserve">　</w:t>
                    </w:r>
                  </w:p>
                </w:tc>
                <w:tc>
                  <w:tcPr>
                    <w:tcW w:w="857"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单位</w:t>
                    </w:r>
                  </w:p>
                </w:tc>
                <w:tc>
                  <w:tcPr>
                    <w:tcW w:w="1427"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201</w:t>
                    </w:r>
                    <w:r w:rsidRPr="00BB2D5A">
                      <w:rPr>
                        <w:rFonts w:eastAsiaTheme="minorEastAsia" w:hint="eastAsia"/>
                      </w:rPr>
                      <w:t>9</w:t>
                    </w:r>
                    <w:r w:rsidRPr="00BB2D5A">
                      <w:rPr>
                        <w:rFonts w:hint="eastAsia"/>
                      </w:rPr>
                      <w:t>年</w:t>
                    </w:r>
                  </w:p>
                </w:tc>
                <w:tc>
                  <w:tcPr>
                    <w:tcW w:w="1284"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201</w:t>
                    </w:r>
                    <w:r w:rsidRPr="00BB2D5A">
                      <w:rPr>
                        <w:rFonts w:eastAsiaTheme="minorEastAsia" w:hint="eastAsia"/>
                      </w:rPr>
                      <w:t>8</w:t>
                    </w:r>
                    <w:r w:rsidRPr="00BB2D5A">
                      <w:rPr>
                        <w:rFonts w:hint="eastAsia"/>
                      </w:rPr>
                      <w:t>年</w:t>
                    </w:r>
                  </w:p>
                </w:tc>
                <w:tc>
                  <w:tcPr>
                    <w:tcW w:w="1393"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增减</w:t>
                    </w:r>
                  </w:p>
                </w:tc>
                <w:tc>
                  <w:tcPr>
                    <w:tcW w:w="1461"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增减幅（%）</w:t>
                    </w:r>
                  </w:p>
                </w:tc>
              </w:tr>
              <w:tr w:rsidR="00C02EBE" w:rsidRPr="00BB2D5A" w:rsidTr="00DE782A">
                <w:trPr>
                  <w:trHeight w:val="88"/>
                </w:trPr>
                <w:tc>
                  <w:tcPr>
                    <w:tcW w:w="1839" w:type="dxa"/>
                    <w:vMerge w:val="restart"/>
                    <w:vAlign w:val="center"/>
                    <w:hideMark/>
                  </w:tcPr>
                  <w:p w:rsidR="00C02EBE" w:rsidRPr="00BB2D5A" w:rsidRDefault="00C02EBE" w:rsidP="00311360">
                    <w:pPr>
                      <w:adjustRightInd w:val="0"/>
                      <w:rPr>
                        <w:rFonts w:eastAsia="宋体"/>
                      </w:rPr>
                    </w:pPr>
                    <w:r w:rsidRPr="00BB2D5A">
                      <w:rPr>
                        <w:rFonts w:hint="eastAsia"/>
                      </w:rPr>
                      <w:t>公司</w:t>
                    </w:r>
                  </w:p>
                </w:tc>
                <w:tc>
                  <w:tcPr>
                    <w:tcW w:w="1599" w:type="dxa"/>
                    <w:hideMark/>
                  </w:tcPr>
                  <w:p w:rsidR="00C02EBE" w:rsidRPr="00BB2D5A" w:rsidRDefault="00C02EBE" w:rsidP="00DB54FE">
                    <w:pPr>
                      <w:rPr>
                        <w:rFonts w:eastAsia="宋体"/>
                      </w:rPr>
                    </w:pPr>
                    <w:r w:rsidRPr="00BB2D5A">
                      <w:rPr>
                        <w:rFonts w:hint="eastAsia"/>
                      </w:rPr>
                      <w:t>销售成本总额</w:t>
                    </w:r>
                  </w:p>
                </w:tc>
                <w:tc>
                  <w:tcPr>
                    <w:tcW w:w="857" w:type="dxa"/>
                    <w:hideMark/>
                  </w:tcPr>
                  <w:p w:rsidR="00C02EBE" w:rsidRPr="00BB2D5A" w:rsidRDefault="00C02EBE" w:rsidP="00DB54FE">
                    <w:pPr>
                      <w:jc w:val="center"/>
                      <w:rPr>
                        <w:rFonts w:eastAsia="宋体"/>
                      </w:rPr>
                    </w:pPr>
                    <w:r w:rsidRPr="00BB2D5A">
                      <w:rPr>
                        <w:rFonts w:hint="eastAsia"/>
                      </w:rPr>
                      <w:t>百万元</w:t>
                    </w:r>
                  </w:p>
                </w:tc>
                <w:tc>
                  <w:tcPr>
                    <w:tcW w:w="1427" w:type="dxa"/>
                  </w:tcPr>
                  <w:p w:rsidR="00C02EBE" w:rsidRPr="00BB2D5A" w:rsidRDefault="002E484B" w:rsidP="00DB54FE">
                    <w:pPr>
                      <w:jc w:val="right"/>
                      <w:rPr>
                        <w:rFonts w:eastAsiaTheme="minorEastAsia"/>
                      </w:rPr>
                    </w:pPr>
                    <w:r w:rsidRPr="00BB2D5A">
                      <w:rPr>
                        <w:rFonts w:eastAsiaTheme="minorEastAsia" w:hint="eastAsia"/>
                      </w:rPr>
                      <w:t>8</w:t>
                    </w:r>
                    <w:r w:rsidR="00017DB6" w:rsidRPr="00BB2D5A">
                      <w:rPr>
                        <w:rFonts w:eastAsiaTheme="minorEastAsia"/>
                      </w:rPr>
                      <w:t>,</w:t>
                    </w:r>
                    <w:r w:rsidRPr="00BB2D5A">
                      <w:rPr>
                        <w:rFonts w:eastAsiaTheme="minorEastAsia" w:hint="eastAsia"/>
                      </w:rPr>
                      <w:t>587</w:t>
                    </w:r>
                  </w:p>
                </w:tc>
                <w:tc>
                  <w:tcPr>
                    <w:tcW w:w="1284" w:type="dxa"/>
                    <w:hideMark/>
                  </w:tcPr>
                  <w:p w:rsidR="00C02EBE" w:rsidRPr="00BB2D5A" w:rsidRDefault="00C02EBE" w:rsidP="00DB54FE">
                    <w:pPr>
                      <w:jc w:val="right"/>
                    </w:pPr>
                    <w:r w:rsidRPr="00BB2D5A">
                      <w:t>8,163</w:t>
                    </w:r>
                  </w:p>
                </w:tc>
                <w:tc>
                  <w:tcPr>
                    <w:tcW w:w="1393" w:type="dxa"/>
                  </w:tcPr>
                  <w:p w:rsidR="00C02EBE" w:rsidRPr="00BB2D5A" w:rsidRDefault="002E484B" w:rsidP="00DB54FE">
                    <w:pPr>
                      <w:jc w:val="right"/>
                      <w:rPr>
                        <w:rFonts w:eastAsiaTheme="minorEastAsia"/>
                      </w:rPr>
                    </w:pPr>
                    <w:r w:rsidRPr="00BB2D5A">
                      <w:rPr>
                        <w:rFonts w:eastAsiaTheme="minorEastAsia" w:hint="eastAsia"/>
                      </w:rPr>
                      <w:t>424</w:t>
                    </w:r>
                  </w:p>
                </w:tc>
                <w:tc>
                  <w:tcPr>
                    <w:tcW w:w="1461" w:type="dxa"/>
                  </w:tcPr>
                  <w:p w:rsidR="00C02EBE" w:rsidRPr="00BB2D5A" w:rsidRDefault="002E484B" w:rsidP="00DB54FE">
                    <w:pPr>
                      <w:jc w:val="right"/>
                      <w:rPr>
                        <w:rFonts w:eastAsiaTheme="minorEastAsia"/>
                      </w:rPr>
                    </w:pPr>
                    <w:r w:rsidRPr="00BB2D5A">
                      <w:rPr>
                        <w:rFonts w:eastAsiaTheme="minorEastAsia" w:hint="eastAsia"/>
                      </w:rPr>
                      <w:t>5.19</w:t>
                    </w:r>
                  </w:p>
                </w:tc>
              </w:tr>
              <w:tr w:rsidR="00C02EBE" w:rsidRPr="00BB2D5A" w:rsidTr="00DE782A">
                <w:trPr>
                  <w:trHeight w:val="92"/>
                </w:trPr>
                <w:tc>
                  <w:tcPr>
                    <w:tcW w:w="1839" w:type="dxa"/>
                    <w:vMerge/>
                    <w:hideMark/>
                  </w:tcPr>
                  <w:p w:rsidR="00C02EBE" w:rsidRPr="00BB2D5A" w:rsidRDefault="00C02EBE" w:rsidP="00311360">
                    <w:pPr>
                      <w:adjustRightInd w:val="0"/>
                      <w:rPr>
                        <w:rFonts w:eastAsia="宋体"/>
                      </w:rPr>
                    </w:pPr>
                  </w:p>
                </w:tc>
                <w:tc>
                  <w:tcPr>
                    <w:tcW w:w="1599" w:type="dxa"/>
                    <w:hideMark/>
                  </w:tcPr>
                  <w:p w:rsidR="00C02EBE" w:rsidRPr="00BB2D5A" w:rsidRDefault="00C02EBE" w:rsidP="00DB54FE">
                    <w:pPr>
                      <w:rPr>
                        <w:rFonts w:eastAsia="宋体"/>
                      </w:rPr>
                    </w:pPr>
                    <w:r w:rsidRPr="00BB2D5A">
                      <w:rPr>
                        <w:rFonts w:hint="eastAsia"/>
                      </w:rPr>
                      <w:t>吨煤销售成本</w:t>
                    </w:r>
                  </w:p>
                </w:tc>
                <w:tc>
                  <w:tcPr>
                    <w:tcW w:w="857" w:type="dxa"/>
                    <w:hideMark/>
                  </w:tcPr>
                  <w:p w:rsidR="00C02EBE" w:rsidRPr="00BB2D5A" w:rsidRDefault="00C02EBE" w:rsidP="00DB54FE">
                    <w:pPr>
                      <w:jc w:val="center"/>
                      <w:rPr>
                        <w:rFonts w:eastAsia="宋体"/>
                      </w:rPr>
                    </w:pPr>
                    <w:r w:rsidRPr="00BB2D5A">
                      <w:rPr>
                        <w:rFonts w:hint="eastAsia"/>
                      </w:rPr>
                      <w:t>元/吨</w:t>
                    </w:r>
                  </w:p>
                </w:tc>
                <w:tc>
                  <w:tcPr>
                    <w:tcW w:w="1427" w:type="dxa"/>
                  </w:tcPr>
                  <w:p w:rsidR="00C02EBE" w:rsidRPr="00BB2D5A" w:rsidRDefault="002E484B" w:rsidP="00DB54FE">
                    <w:pPr>
                      <w:jc w:val="right"/>
                      <w:rPr>
                        <w:rFonts w:eastAsiaTheme="minorEastAsia"/>
                      </w:rPr>
                    </w:pPr>
                    <w:r w:rsidRPr="00BB2D5A">
                      <w:rPr>
                        <w:rFonts w:eastAsiaTheme="minorEastAsia" w:hint="eastAsia"/>
                      </w:rPr>
                      <w:t>275.07</w:t>
                    </w:r>
                  </w:p>
                </w:tc>
                <w:tc>
                  <w:tcPr>
                    <w:tcW w:w="1284" w:type="dxa"/>
                    <w:hideMark/>
                  </w:tcPr>
                  <w:p w:rsidR="00C02EBE" w:rsidRPr="00BB2D5A" w:rsidRDefault="00C02EBE" w:rsidP="00DB54FE">
                    <w:pPr>
                      <w:jc w:val="right"/>
                    </w:pPr>
                    <w:r w:rsidRPr="00BB2D5A">
                      <w:t>251.89</w:t>
                    </w:r>
                  </w:p>
                </w:tc>
                <w:tc>
                  <w:tcPr>
                    <w:tcW w:w="1393" w:type="dxa"/>
                  </w:tcPr>
                  <w:p w:rsidR="00C02EBE" w:rsidRPr="00BB2D5A" w:rsidRDefault="002E484B" w:rsidP="00DB54FE">
                    <w:pPr>
                      <w:jc w:val="right"/>
                    </w:pPr>
                    <w:r w:rsidRPr="00BB2D5A">
                      <w:rPr>
                        <w:rFonts w:eastAsiaTheme="minorEastAsia" w:hint="eastAsia"/>
                      </w:rPr>
                      <w:t>23.18</w:t>
                    </w:r>
                  </w:p>
                </w:tc>
                <w:tc>
                  <w:tcPr>
                    <w:tcW w:w="1461" w:type="dxa"/>
                  </w:tcPr>
                  <w:p w:rsidR="00C02EBE" w:rsidRPr="00BB2D5A" w:rsidRDefault="002E484B" w:rsidP="00DB54FE">
                    <w:pPr>
                      <w:jc w:val="right"/>
                      <w:rPr>
                        <w:rFonts w:eastAsiaTheme="minorEastAsia"/>
                      </w:rPr>
                    </w:pPr>
                    <w:r w:rsidRPr="00BB2D5A">
                      <w:rPr>
                        <w:rFonts w:eastAsiaTheme="minorEastAsia" w:hint="eastAsia"/>
                      </w:rPr>
                      <w:t>9.20</w:t>
                    </w:r>
                  </w:p>
                </w:tc>
              </w:tr>
              <w:tr w:rsidR="00A43470" w:rsidRPr="00BB2D5A" w:rsidTr="00C02EBE">
                <w:trPr>
                  <w:trHeight w:val="88"/>
                </w:trPr>
                <w:tc>
                  <w:tcPr>
                    <w:tcW w:w="1839" w:type="dxa"/>
                    <w:vMerge w:val="restart"/>
                    <w:tcBorders>
                      <w:top w:val="nil"/>
                      <w:left w:val="single" w:sz="4" w:space="0" w:color="auto"/>
                      <w:bottom w:val="single" w:sz="4" w:space="0" w:color="auto"/>
                      <w:right w:val="single" w:sz="4" w:space="0" w:color="auto"/>
                    </w:tcBorders>
                    <w:vAlign w:val="center"/>
                    <w:hideMark/>
                  </w:tcPr>
                  <w:p w:rsidR="00A43470" w:rsidRPr="00BB2D5A" w:rsidRDefault="00A43470" w:rsidP="00311360">
                    <w:pPr>
                      <w:adjustRightInd w:val="0"/>
                      <w:rPr>
                        <w:rFonts w:eastAsia="宋体"/>
                      </w:rPr>
                    </w:pPr>
                    <w:r w:rsidRPr="00BB2D5A">
                      <w:rPr>
                        <w:rFonts w:hint="eastAsia"/>
                      </w:rPr>
                      <w:t>山西能化</w:t>
                    </w: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销售成本总额</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百万元</w:t>
                    </w:r>
                  </w:p>
                </w:tc>
                <w:tc>
                  <w:tcPr>
                    <w:tcW w:w="142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369</w:t>
                    </w:r>
                  </w:p>
                </w:tc>
                <w:tc>
                  <w:tcPr>
                    <w:tcW w:w="1284" w:type="dxa"/>
                    <w:tcBorders>
                      <w:top w:val="single" w:sz="4" w:space="0" w:color="auto"/>
                      <w:left w:val="nil"/>
                      <w:bottom w:val="single" w:sz="4" w:space="0" w:color="auto"/>
                      <w:right w:val="single" w:sz="4" w:space="0" w:color="auto"/>
                    </w:tcBorders>
                    <w:vAlign w:val="bottom"/>
                    <w:hideMark/>
                  </w:tcPr>
                  <w:p w:rsidR="00A43470" w:rsidRPr="00BB2D5A" w:rsidRDefault="00A43470" w:rsidP="00A43470">
                    <w:pPr>
                      <w:jc w:val="right"/>
                    </w:pPr>
                    <w:r w:rsidRPr="00BB2D5A">
                      <w:t>427</w:t>
                    </w:r>
                  </w:p>
                </w:tc>
                <w:tc>
                  <w:tcPr>
                    <w:tcW w:w="1393"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-58</w:t>
                    </w:r>
                  </w:p>
                </w:tc>
                <w:tc>
                  <w:tcPr>
                    <w:tcW w:w="1461"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-13.58</w:t>
                    </w:r>
                  </w:p>
                </w:tc>
              </w:tr>
              <w:tr w:rsidR="00A43470" w:rsidRPr="00BB2D5A" w:rsidTr="00C02EBE">
                <w:trPr>
                  <w:trHeight w:val="88"/>
                </w:trPr>
                <w:tc>
                  <w:tcPr>
                    <w:tcW w:w="1839" w:type="dxa"/>
                    <w:vMerge/>
                    <w:tcBorders>
                      <w:top w:val="nil"/>
                      <w:left w:val="single" w:sz="4" w:space="0" w:color="auto"/>
                      <w:bottom w:val="single" w:sz="4" w:space="0" w:color="auto"/>
                      <w:right w:val="single" w:sz="4" w:space="0" w:color="auto"/>
                    </w:tcBorders>
                    <w:vAlign w:val="center"/>
                    <w:hideMark/>
                  </w:tcPr>
                  <w:p w:rsidR="00A43470" w:rsidRPr="00BB2D5A" w:rsidRDefault="00A43470" w:rsidP="00311360">
                    <w:pPr>
                      <w:adjustRightInd w:val="0"/>
                      <w:rPr>
                        <w:rFonts w:eastAsia="宋体"/>
                      </w:rPr>
                    </w:pP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吨煤销售成本</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元/吨</w:t>
                    </w:r>
                  </w:p>
                </w:tc>
                <w:tc>
                  <w:tcPr>
                    <w:tcW w:w="142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219.74</w:t>
                    </w:r>
                  </w:p>
                </w:tc>
                <w:tc>
                  <w:tcPr>
                    <w:tcW w:w="1284" w:type="dxa"/>
                    <w:tcBorders>
                      <w:top w:val="single" w:sz="4" w:space="0" w:color="auto"/>
                      <w:left w:val="nil"/>
                      <w:bottom w:val="single" w:sz="4" w:space="0" w:color="auto"/>
                      <w:right w:val="single" w:sz="4" w:space="0" w:color="auto"/>
                    </w:tcBorders>
                    <w:vAlign w:val="bottom"/>
                    <w:hideMark/>
                  </w:tcPr>
                  <w:p w:rsidR="00A43470" w:rsidRPr="00BB2D5A" w:rsidRDefault="00A43470" w:rsidP="00A43470">
                    <w:pPr>
                      <w:jc w:val="right"/>
                    </w:pPr>
                    <w:r w:rsidRPr="00BB2D5A">
                      <w:t>247.31</w:t>
                    </w:r>
                  </w:p>
                </w:tc>
                <w:tc>
                  <w:tcPr>
                    <w:tcW w:w="1393"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-27.57</w:t>
                    </w:r>
                  </w:p>
                </w:tc>
                <w:tc>
                  <w:tcPr>
                    <w:tcW w:w="1461"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-11.15</w:t>
                    </w:r>
                  </w:p>
                </w:tc>
              </w:tr>
              <w:tr w:rsidR="00A43470" w:rsidRPr="00BB2D5A" w:rsidTr="00C02EBE">
                <w:trPr>
                  <w:trHeight w:val="88"/>
                </w:trPr>
                <w:tc>
                  <w:tcPr>
                    <w:tcW w:w="1839" w:type="dxa"/>
                    <w:vMerge w:val="restart"/>
                    <w:tcBorders>
                      <w:top w:val="nil"/>
                      <w:left w:val="single" w:sz="4" w:space="0" w:color="auto"/>
                      <w:bottom w:val="single" w:sz="4" w:space="0" w:color="auto"/>
                      <w:right w:val="single" w:sz="4" w:space="0" w:color="auto"/>
                    </w:tcBorders>
                    <w:vAlign w:val="center"/>
                    <w:hideMark/>
                  </w:tcPr>
                  <w:p w:rsidR="00A43470" w:rsidRPr="00BB2D5A" w:rsidRDefault="00A43470" w:rsidP="00311360">
                    <w:pPr>
                      <w:adjustRightInd w:val="0"/>
                      <w:rPr>
                        <w:rFonts w:eastAsia="宋体"/>
                      </w:rPr>
                    </w:pPr>
                    <w:r w:rsidRPr="00BB2D5A">
                      <w:rPr>
                        <w:rFonts w:hint="eastAsia"/>
                      </w:rPr>
                      <w:t>菏泽能化</w:t>
                    </w: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销售成本总额</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百万元</w:t>
                    </w:r>
                  </w:p>
                </w:tc>
                <w:tc>
                  <w:tcPr>
                    <w:tcW w:w="142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1,273</w:t>
                    </w:r>
                  </w:p>
                </w:tc>
                <w:tc>
                  <w:tcPr>
                    <w:tcW w:w="1284" w:type="dxa"/>
                    <w:tcBorders>
                      <w:top w:val="single" w:sz="4" w:space="0" w:color="auto"/>
                      <w:left w:val="nil"/>
                      <w:bottom w:val="single" w:sz="4" w:space="0" w:color="auto"/>
                      <w:right w:val="single" w:sz="4" w:space="0" w:color="auto"/>
                    </w:tcBorders>
                    <w:vAlign w:val="bottom"/>
                    <w:hideMark/>
                  </w:tcPr>
                  <w:p w:rsidR="00A43470" w:rsidRPr="00BB2D5A" w:rsidRDefault="00A43470" w:rsidP="00A43470">
                    <w:pPr>
                      <w:jc w:val="right"/>
                    </w:pPr>
                    <w:r w:rsidRPr="00BB2D5A">
                      <w:t>1,401</w:t>
                    </w:r>
                  </w:p>
                </w:tc>
                <w:tc>
                  <w:tcPr>
                    <w:tcW w:w="1393"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-128</w:t>
                    </w:r>
                  </w:p>
                </w:tc>
                <w:tc>
                  <w:tcPr>
                    <w:tcW w:w="1461"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-9.14</w:t>
                    </w:r>
                  </w:p>
                </w:tc>
              </w:tr>
              <w:tr w:rsidR="00A43470" w:rsidRPr="00BB2D5A" w:rsidTr="00C02EBE">
                <w:trPr>
                  <w:trHeight w:val="88"/>
                </w:trPr>
                <w:tc>
                  <w:tcPr>
                    <w:tcW w:w="1839" w:type="dxa"/>
                    <w:vMerge/>
                    <w:tcBorders>
                      <w:top w:val="nil"/>
                      <w:left w:val="single" w:sz="4" w:space="0" w:color="auto"/>
                      <w:bottom w:val="single" w:sz="4" w:space="0" w:color="auto"/>
                      <w:right w:val="single" w:sz="4" w:space="0" w:color="auto"/>
                    </w:tcBorders>
                    <w:vAlign w:val="center"/>
                    <w:hideMark/>
                  </w:tcPr>
                  <w:p w:rsidR="00A43470" w:rsidRPr="00BB2D5A" w:rsidRDefault="00A43470" w:rsidP="00311360">
                    <w:pPr>
                      <w:adjustRightInd w:val="0"/>
                      <w:rPr>
                        <w:rFonts w:eastAsia="宋体"/>
                      </w:rPr>
                    </w:pP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吨煤销售成本</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元/吨</w:t>
                    </w:r>
                  </w:p>
                </w:tc>
                <w:tc>
                  <w:tcPr>
                    <w:tcW w:w="142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483.88</w:t>
                    </w:r>
                  </w:p>
                </w:tc>
                <w:tc>
                  <w:tcPr>
                    <w:tcW w:w="1284" w:type="dxa"/>
                    <w:tcBorders>
                      <w:top w:val="single" w:sz="4" w:space="0" w:color="auto"/>
                      <w:left w:val="nil"/>
                      <w:bottom w:val="single" w:sz="4" w:space="0" w:color="auto"/>
                      <w:right w:val="single" w:sz="4" w:space="0" w:color="auto"/>
                    </w:tcBorders>
                    <w:vAlign w:val="bottom"/>
                    <w:hideMark/>
                  </w:tcPr>
                  <w:p w:rsidR="00A43470" w:rsidRPr="00BB2D5A" w:rsidRDefault="00A43470" w:rsidP="00A43470">
                    <w:pPr>
                      <w:jc w:val="right"/>
                    </w:pPr>
                    <w:r w:rsidRPr="00BB2D5A">
                      <w:t>429.10</w:t>
                    </w:r>
                  </w:p>
                </w:tc>
                <w:tc>
                  <w:tcPr>
                    <w:tcW w:w="1393"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54.78</w:t>
                    </w:r>
                  </w:p>
                </w:tc>
                <w:tc>
                  <w:tcPr>
                    <w:tcW w:w="1461"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12.77</w:t>
                    </w:r>
                  </w:p>
                </w:tc>
              </w:tr>
              <w:tr w:rsidR="00A43470" w:rsidRPr="00BB2D5A" w:rsidTr="00C02EBE">
                <w:trPr>
                  <w:trHeight w:val="88"/>
                </w:trPr>
                <w:tc>
                  <w:tcPr>
                    <w:tcW w:w="1839" w:type="dxa"/>
                    <w:vMerge w:val="restart"/>
                    <w:tcBorders>
                      <w:top w:val="nil"/>
                      <w:left w:val="single" w:sz="4" w:space="0" w:color="auto"/>
                      <w:bottom w:val="single" w:sz="4" w:space="0" w:color="auto"/>
                      <w:right w:val="single" w:sz="4" w:space="0" w:color="auto"/>
                    </w:tcBorders>
                    <w:vAlign w:val="center"/>
                    <w:hideMark/>
                  </w:tcPr>
                  <w:p w:rsidR="00A43470" w:rsidRPr="00BB2D5A" w:rsidRDefault="00A43470" w:rsidP="00311360">
                    <w:pPr>
                      <w:adjustRightInd w:val="0"/>
                      <w:rPr>
                        <w:rFonts w:eastAsia="宋体"/>
                      </w:rPr>
                    </w:pPr>
                    <w:r w:rsidRPr="00BB2D5A">
                      <w:rPr>
                        <w:rFonts w:hint="eastAsia"/>
                      </w:rPr>
                      <w:t>鄂尔多斯能化</w:t>
                    </w: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销售成本总额</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百万元</w:t>
                    </w:r>
                  </w:p>
                </w:tc>
                <w:tc>
                  <w:tcPr>
                    <w:tcW w:w="142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1,8</w:t>
                    </w:r>
                    <w:r w:rsidR="006C5EA1" w:rsidRPr="00BB2D5A">
                      <w:t>23</w:t>
                    </w:r>
                  </w:p>
                </w:tc>
                <w:tc>
                  <w:tcPr>
                    <w:tcW w:w="1284" w:type="dxa"/>
                    <w:tcBorders>
                      <w:top w:val="single" w:sz="4" w:space="0" w:color="auto"/>
                      <w:left w:val="nil"/>
                      <w:bottom w:val="single" w:sz="4" w:space="0" w:color="auto"/>
                      <w:right w:val="single" w:sz="4" w:space="0" w:color="auto"/>
                    </w:tcBorders>
                    <w:vAlign w:val="bottom"/>
                    <w:hideMark/>
                  </w:tcPr>
                  <w:p w:rsidR="00A43470" w:rsidRPr="00BB2D5A" w:rsidRDefault="00A43470" w:rsidP="00A43470">
                    <w:pPr>
                      <w:jc w:val="right"/>
                    </w:pPr>
                    <w:r w:rsidRPr="00BB2D5A">
                      <w:t>2,290</w:t>
                    </w:r>
                  </w:p>
                </w:tc>
                <w:tc>
                  <w:tcPr>
                    <w:tcW w:w="1393"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-4</w:t>
                    </w:r>
                    <w:r w:rsidR="006C5EA1" w:rsidRPr="00BB2D5A">
                      <w:t>67</w:t>
                    </w:r>
                  </w:p>
                </w:tc>
                <w:tc>
                  <w:tcPr>
                    <w:tcW w:w="1461"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w:t>
                    </w:r>
                    <w:r w:rsidR="006C5EA1" w:rsidRPr="00BB2D5A">
                      <w:t>20.39</w:t>
                    </w:r>
                  </w:p>
                </w:tc>
              </w:tr>
              <w:tr w:rsidR="00A43470" w:rsidRPr="00BB2D5A" w:rsidTr="00C02EBE">
                <w:trPr>
                  <w:trHeight w:val="88"/>
                </w:trPr>
                <w:tc>
                  <w:tcPr>
                    <w:tcW w:w="1839" w:type="dxa"/>
                    <w:vMerge/>
                    <w:tcBorders>
                      <w:top w:val="nil"/>
                      <w:left w:val="single" w:sz="4" w:space="0" w:color="auto"/>
                      <w:bottom w:val="single" w:sz="4" w:space="0" w:color="auto"/>
                      <w:right w:val="single" w:sz="4" w:space="0" w:color="auto"/>
                    </w:tcBorders>
                    <w:vAlign w:val="center"/>
                    <w:hideMark/>
                  </w:tcPr>
                  <w:p w:rsidR="00A43470" w:rsidRPr="00BB2D5A" w:rsidRDefault="00A43470" w:rsidP="00311360">
                    <w:pPr>
                      <w:adjustRightInd w:val="0"/>
                      <w:rPr>
                        <w:rFonts w:eastAsia="宋体"/>
                      </w:rPr>
                    </w:pP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吨煤销售成本</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元/吨</w:t>
                    </w:r>
                  </w:p>
                </w:tc>
                <w:tc>
                  <w:tcPr>
                    <w:tcW w:w="142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1</w:t>
                    </w:r>
                    <w:r w:rsidR="006C5EA1" w:rsidRPr="00BB2D5A">
                      <w:t>57.87</w:t>
                    </w:r>
                  </w:p>
                </w:tc>
                <w:tc>
                  <w:tcPr>
                    <w:tcW w:w="1284" w:type="dxa"/>
                    <w:tcBorders>
                      <w:top w:val="single" w:sz="4" w:space="0" w:color="auto"/>
                      <w:left w:val="nil"/>
                      <w:bottom w:val="single" w:sz="4" w:space="0" w:color="auto"/>
                      <w:right w:val="single" w:sz="4" w:space="0" w:color="auto"/>
                    </w:tcBorders>
                    <w:vAlign w:val="bottom"/>
                    <w:hideMark/>
                  </w:tcPr>
                  <w:p w:rsidR="00A43470" w:rsidRPr="00BB2D5A" w:rsidRDefault="00A43470" w:rsidP="00A43470">
                    <w:pPr>
                      <w:jc w:val="right"/>
                    </w:pPr>
                    <w:r w:rsidRPr="00BB2D5A">
                      <w:t>166.20</w:t>
                    </w:r>
                  </w:p>
                </w:tc>
                <w:tc>
                  <w:tcPr>
                    <w:tcW w:w="1393"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w:t>
                    </w:r>
                    <w:r w:rsidR="006C5EA1" w:rsidRPr="00BB2D5A">
                      <w:t>8.33</w:t>
                    </w:r>
                  </w:p>
                </w:tc>
                <w:tc>
                  <w:tcPr>
                    <w:tcW w:w="1461"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w:t>
                    </w:r>
                    <w:r w:rsidR="006C5EA1" w:rsidRPr="00BB2D5A">
                      <w:t>5.01</w:t>
                    </w:r>
                  </w:p>
                </w:tc>
              </w:tr>
              <w:tr w:rsidR="00A43470" w:rsidRPr="00BB2D5A" w:rsidTr="00C02EBE">
                <w:trPr>
                  <w:trHeight w:val="88"/>
                </w:trPr>
                <w:tc>
                  <w:tcPr>
                    <w:tcW w:w="1839" w:type="dxa"/>
                    <w:vMerge w:val="restart"/>
                    <w:tcBorders>
                      <w:top w:val="nil"/>
                      <w:left w:val="single" w:sz="4" w:space="0" w:color="auto"/>
                      <w:bottom w:val="single" w:sz="4" w:space="0" w:color="auto"/>
                      <w:right w:val="single" w:sz="4" w:space="0" w:color="auto"/>
                    </w:tcBorders>
                    <w:vAlign w:val="center"/>
                    <w:hideMark/>
                  </w:tcPr>
                  <w:p w:rsidR="00A43470" w:rsidRPr="00BB2D5A" w:rsidRDefault="00A43470" w:rsidP="00311360">
                    <w:pPr>
                      <w:adjustRightInd w:val="0"/>
                      <w:rPr>
                        <w:rFonts w:eastAsia="宋体"/>
                      </w:rPr>
                    </w:pPr>
                    <w:r w:rsidRPr="00BB2D5A">
                      <w:rPr>
                        <w:rFonts w:hint="eastAsia"/>
                      </w:rPr>
                      <w:t>昊盛煤业</w:t>
                    </w: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销售成本总额</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百万元</w:t>
                    </w:r>
                  </w:p>
                </w:tc>
                <w:tc>
                  <w:tcPr>
                    <w:tcW w:w="1427" w:type="dxa"/>
                    <w:tcBorders>
                      <w:top w:val="single" w:sz="4" w:space="0" w:color="auto"/>
                      <w:left w:val="nil"/>
                      <w:bottom w:val="single" w:sz="4" w:space="0" w:color="auto"/>
                      <w:right w:val="single" w:sz="4" w:space="0" w:color="auto"/>
                    </w:tcBorders>
                    <w:vAlign w:val="center"/>
                    <w:hideMark/>
                  </w:tcPr>
                  <w:p w:rsidR="00A43470" w:rsidRPr="00BB2D5A" w:rsidRDefault="006C5EA1" w:rsidP="00A43470">
                    <w:pPr>
                      <w:jc w:val="right"/>
                    </w:pPr>
                    <w:r w:rsidRPr="00BB2D5A">
                      <w:t>997</w:t>
                    </w:r>
                  </w:p>
                </w:tc>
                <w:tc>
                  <w:tcPr>
                    <w:tcW w:w="1284" w:type="dxa"/>
                    <w:tcBorders>
                      <w:top w:val="single" w:sz="4" w:space="0" w:color="auto"/>
                      <w:left w:val="nil"/>
                      <w:bottom w:val="single" w:sz="4" w:space="0" w:color="auto"/>
                      <w:right w:val="single" w:sz="4" w:space="0" w:color="auto"/>
                    </w:tcBorders>
                    <w:vAlign w:val="bottom"/>
                    <w:hideMark/>
                  </w:tcPr>
                  <w:p w:rsidR="00A43470" w:rsidRPr="00BB2D5A" w:rsidRDefault="00A43470" w:rsidP="00A43470">
                    <w:pPr>
                      <w:jc w:val="right"/>
                    </w:pPr>
                    <w:r w:rsidRPr="00BB2D5A">
                      <w:t>1,096</w:t>
                    </w:r>
                  </w:p>
                </w:tc>
                <w:tc>
                  <w:tcPr>
                    <w:tcW w:w="1393"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-9</w:t>
                    </w:r>
                    <w:r w:rsidR="006C5EA1" w:rsidRPr="00BB2D5A">
                      <w:t>9</w:t>
                    </w:r>
                  </w:p>
                </w:tc>
                <w:tc>
                  <w:tcPr>
                    <w:tcW w:w="1461"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w:t>
                    </w:r>
                    <w:r w:rsidR="006C5EA1" w:rsidRPr="00BB2D5A">
                      <w:t>9.03</w:t>
                    </w:r>
                  </w:p>
                </w:tc>
              </w:tr>
              <w:tr w:rsidR="00A43470" w:rsidRPr="00BB2D5A" w:rsidTr="00C02EBE">
                <w:trPr>
                  <w:trHeight w:val="88"/>
                </w:trPr>
                <w:tc>
                  <w:tcPr>
                    <w:tcW w:w="1839" w:type="dxa"/>
                    <w:vMerge/>
                    <w:tcBorders>
                      <w:top w:val="nil"/>
                      <w:left w:val="single" w:sz="4" w:space="0" w:color="auto"/>
                      <w:bottom w:val="single" w:sz="4" w:space="0" w:color="auto"/>
                      <w:right w:val="single" w:sz="4" w:space="0" w:color="auto"/>
                    </w:tcBorders>
                    <w:vAlign w:val="center"/>
                    <w:hideMark/>
                  </w:tcPr>
                  <w:p w:rsidR="00A43470" w:rsidRPr="00BB2D5A" w:rsidRDefault="00A43470" w:rsidP="00311360">
                    <w:pPr>
                      <w:adjustRightInd w:val="0"/>
                      <w:rPr>
                        <w:rFonts w:eastAsia="宋体"/>
                      </w:rPr>
                    </w:pP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吨煤销售成本</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元/吨</w:t>
                    </w:r>
                  </w:p>
                </w:tc>
                <w:tc>
                  <w:tcPr>
                    <w:tcW w:w="142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2</w:t>
                    </w:r>
                    <w:r w:rsidR="006C5EA1" w:rsidRPr="00BB2D5A">
                      <w:t>59.10</w:t>
                    </w:r>
                  </w:p>
                </w:tc>
                <w:tc>
                  <w:tcPr>
                    <w:tcW w:w="1284" w:type="dxa"/>
                    <w:tcBorders>
                      <w:top w:val="single" w:sz="4" w:space="0" w:color="auto"/>
                      <w:left w:val="nil"/>
                      <w:bottom w:val="single" w:sz="4" w:space="0" w:color="auto"/>
                      <w:right w:val="single" w:sz="4" w:space="0" w:color="auto"/>
                    </w:tcBorders>
                    <w:vAlign w:val="bottom"/>
                    <w:hideMark/>
                  </w:tcPr>
                  <w:p w:rsidR="00A43470" w:rsidRPr="00BB2D5A" w:rsidRDefault="00A43470" w:rsidP="00A43470">
                    <w:pPr>
                      <w:jc w:val="right"/>
                    </w:pPr>
                    <w:r w:rsidRPr="00BB2D5A">
                      <w:t>331.85</w:t>
                    </w:r>
                  </w:p>
                </w:tc>
                <w:tc>
                  <w:tcPr>
                    <w:tcW w:w="1393"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-7</w:t>
                    </w:r>
                    <w:r w:rsidR="006C5EA1" w:rsidRPr="00BB2D5A">
                      <w:t>2.75</w:t>
                    </w:r>
                  </w:p>
                </w:tc>
                <w:tc>
                  <w:tcPr>
                    <w:tcW w:w="1461"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-21.</w:t>
                    </w:r>
                    <w:r w:rsidR="006C5EA1" w:rsidRPr="00BB2D5A">
                      <w:t>92</w:t>
                    </w:r>
                  </w:p>
                </w:tc>
              </w:tr>
              <w:tr w:rsidR="00A43470" w:rsidRPr="00BB2D5A" w:rsidTr="00C02EBE">
                <w:trPr>
                  <w:trHeight w:val="88"/>
                </w:trPr>
                <w:tc>
                  <w:tcPr>
                    <w:tcW w:w="1839" w:type="dxa"/>
                    <w:vMerge w:val="restart"/>
                    <w:tcBorders>
                      <w:top w:val="nil"/>
                      <w:left w:val="single" w:sz="4" w:space="0" w:color="auto"/>
                      <w:bottom w:val="single" w:sz="4" w:space="0" w:color="auto"/>
                      <w:right w:val="single" w:sz="4" w:space="0" w:color="auto"/>
                    </w:tcBorders>
                    <w:vAlign w:val="center"/>
                    <w:hideMark/>
                  </w:tcPr>
                  <w:p w:rsidR="00A43470" w:rsidRPr="00BB2D5A" w:rsidRDefault="00A43470" w:rsidP="00311360">
                    <w:pPr>
                      <w:adjustRightInd w:val="0"/>
                      <w:rPr>
                        <w:rFonts w:eastAsia="宋体"/>
                      </w:rPr>
                    </w:pPr>
                    <w:r w:rsidRPr="00BB2D5A">
                      <w:rPr>
                        <w:rFonts w:hint="eastAsia"/>
                      </w:rPr>
                      <w:t>兖煤澳洲</w:t>
                    </w: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销售成本总额</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百万元</w:t>
                    </w:r>
                  </w:p>
                </w:tc>
                <w:tc>
                  <w:tcPr>
                    <w:tcW w:w="142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9,608</w:t>
                    </w:r>
                  </w:p>
                </w:tc>
                <w:tc>
                  <w:tcPr>
                    <w:tcW w:w="1284" w:type="dxa"/>
                    <w:tcBorders>
                      <w:top w:val="single" w:sz="4" w:space="0" w:color="auto"/>
                      <w:left w:val="nil"/>
                      <w:bottom w:val="single" w:sz="4" w:space="0" w:color="auto"/>
                      <w:right w:val="single" w:sz="4" w:space="0" w:color="auto"/>
                    </w:tcBorders>
                    <w:vAlign w:val="bottom"/>
                    <w:hideMark/>
                  </w:tcPr>
                  <w:p w:rsidR="00A43470" w:rsidRPr="00BB2D5A" w:rsidRDefault="00A43470" w:rsidP="00A43470">
                    <w:pPr>
                      <w:jc w:val="right"/>
                    </w:pPr>
                    <w:r w:rsidRPr="00BB2D5A">
                      <w:t>9,090</w:t>
                    </w:r>
                  </w:p>
                </w:tc>
                <w:tc>
                  <w:tcPr>
                    <w:tcW w:w="1393"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518</w:t>
                    </w:r>
                  </w:p>
                </w:tc>
                <w:tc>
                  <w:tcPr>
                    <w:tcW w:w="1461"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5.7</w:t>
                    </w:r>
                    <w:r w:rsidRPr="00BB2D5A">
                      <w:t>0</w:t>
                    </w:r>
                  </w:p>
                </w:tc>
              </w:tr>
              <w:tr w:rsidR="00A43470" w:rsidRPr="00BB2D5A" w:rsidTr="00C02EBE">
                <w:trPr>
                  <w:trHeight w:val="88"/>
                </w:trPr>
                <w:tc>
                  <w:tcPr>
                    <w:tcW w:w="1839" w:type="dxa"/>
                    <w:vMerge/>
                    <w:tcBorders>
                      <w:top w:val="nil"/>
                      <w:left w:val="single" w:sz="4" w:space="0" w:color="auto"/>
                      <w:bottom w:val="single" w:sz="4" w:space="0" w:color="auto"/>
                      <w:right w:val="single" w:sz="4" w:space="0" w:color="auto"/>
                    </w:tcBorders>
                    <w:vAlign w:val="center"/>
                    <w:hideMark/>
                  </w:tcPr>
                  <w:p w:rsidR="00A43470" w:rsidRPr="00BB2D5A" w:rsidRDefault="00A43470" w:rsidP="00311360">
                    <w:pPr>
                      <w:adjustRightInd w:val="0"/>
                      <w:rPr>
                        <w:rFonts w:eastAsia="宋体"/>
                      </w:rPr>
                    </w:pP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吨煤销售成本</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元/吨</w:t>
                    </w:r>
                  </w:p>
                </w:tc>
                <w:tc>
                  <w:tcPr>
                    <w:tcW w:w="142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270.5</w:t>
                    </w:r>
                    <w:r w:rsidRPr="00BB2D5A">
                      <w:t>0</w:t>
                    </w:r>
                  </w:p>
                </w:tc>
                <w:tc>
                  <w:tcPr>
                    <w:tcW w:w="1284" w:type="dxa"/>
                    <w:tcBorders>
                      <w:top w:val="single" w:sz="4" w:space="0" w:color="auto"/>
                      <w:left w:val="nil"/>
                      <w:bottom w:val="single" w:sz="4" w:space="0" w:color="auto"/>
                      <w:right w:val="single" w:sz="4" w:space="0" w:color="auto"/>
                    </w:tcBorders>
                    <w:vAlign w:val="bottom"/>
                    <w:hideMark/>
                  </w:tcPr>
                  <w:p w:rsidR="00A43470" w:rsidRPr="00BB2D5A" w:rsidRDefault="00A43470" w:rsidP="00A43470">
                    <w:pPr>
                      <w:jc w:val="right"/>
                    </w:pPr>
                    <w:r w:rsidRPr="00BB2D5A">
                      <w:t>270.08</w:t>
                    </w:r>
                  </w:p>
                </w:tc>
                <w:tc>
                  <w:tcPr>
                    <w:tcW w:w="1393"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0.42</w:t>
                    </w:r>
                  </w:p>
                </w:tc>
                <w:tc>
                  <w:tcPr>
                    <w:tcW w:w="1461"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0.16</w:t>
                    </w:r>
                  </w:p>
                </w:tc>
              </w:tr>
              <w:tr w:rsidR="00A43470" w:rsidRPr="00BB2D5A" w:rsidTr="00C02EBE">
                <w:trPr>
                  <w:trHeight w:val="88"/>
                </w:trPr>
                <w:tc>
                  <w:tcPr>
                    <w:tcW w:w="1839" w:type="dxa"/>
                    <w:vMerge w:val="restart"/>
                    <w:tcBorders>
                      <w:top w:val="nil"/>
                      <w:left w:val="single" w:sz="4" w:space="0" w:color="auto"/>
                      <w:bottom w:val="single" w:sz="4" w:space="0" w:color="auto"/>
                      <w:right w:val="single" w:sz="4" w:space="0" w:color="auto"/>
                    </w:tcBorders>
                    <w:vAlign w:val="center"/>
                    <w:hideMark/>
                  </w:tcPr>
                  <w:p w:rsidR="00A43470" w:rsidRPr="00BB2D5A" w:rsidRDefault="00A43470" w:rsidP="00311360">
                    <w:pPr>
                      <w:adjustRightInd w:val="0"/>
                      <w:rPr>
                        <w:rFonts w:eastAsia="宋体"/>
                      </w:rPr>
                    </w:pPr>
                    <w:r w:rsidRPr="00BB2D5A">
                      <w:rPr>
                        <w:rFonts w:hint="eastAsia"/>
                      </w:rPr>
                      <w:t>兖煤国际</w:t>
                    </w: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销售成本总额</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百万元</w:t>
                    </w:r>
                  </w:p>
                </w:tc>
                <w:tc>
                  <w:tcPr>
                    <w:tcW w:w="142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1,287</w:t>
                    </w:r>
                  </w:p>
                </w:tc>
                <w:tc>
                  <w:tcPr>
                    <w:tcW w:w="1284"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t>1,373</w:t>
                    </w:r>
                  </w:p>
                </w:tc>
                <w:tc>
                  <w:tcPr>
                    <w:tcW w:w="1393"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-86</w:t>
                    </w:r>
                  </w:p>
                </w:tc>
                <w:tc>
                  <w:tcPr>
                    <w:tcW w:w="1461"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-6.26</w:t>
                    </w:r>
                  </w:p>
                </w:tc>
              </w:tr>
              <w:tr w:rsidR="00A43470" w:rsidRPr="00BB2D5A" w:rsidTr="00C02EBE">
                <w:trPr>
                  <w:trHeight w:val="88"/>
                </w:trPr>
                <w:tc>
                  <w:tcPr>
                    <w:tcW w:w="1839" w:type="dxa"/>
                    <w:vMerge/>
                    <w:tcBorders>
                      <w:top w:val="nil"/>
                      <w:left w:val="single" w:sz="4" w:space="0" w:color="auto"/>
                      <w:bottom w:val="single" w:sz="4" w:space="0" w:color="auto"/>
                      <w:right w:val="single" w:sz="4" w:space="0" w:color="auto"/>
                    </w:tcBorders>
                    <w:vAlign w:val="center"/>
                    <w:hideMark/>
                  </w:tcPr>
                  <w:p w:rsidR="00A43470" w:rsidRPr="00BB2D5A" w:rsidRDefault="00A43470" w:rsidP="00A43470">
                    <w:pPr>
                      <w:rPr>
                        <w:rFonts w:eastAsia="宋体"/>
                      </w:rPr>
                    </w:pP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吨煤销售成本</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元/吨</w:t>
                    </w:r>
                  </w:p>
                </w:tc>
                <w:tc>
                  <w:tcPr>
                    <w:tcW w:w="142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232.59</w:t>
                    </w:r>
                  </w:p>
                </w:tc>
                <w:tc>
                  <w:tcPr>
                    <w:tcW w:w="1284"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t>227.82</w:t>
                    </w:r>
                  </w:p>
                </w:tc>
                <w:tc>
                  <w:tcPr>
                    <w:tcW w:w="1393"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4.77</w:t>
                    </w:r>
                  </w:p>
                </w:tc>
                <w:tc>
                  <w:tcPr>
                    <w:tcW w:w="1461"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right"/>
                    </w:pPr>
                    <w:r w:rsidRPr="00BB2D5A">
                      <w:rPr>
                        <w:rFonts w:hint="eastAsia"/>
                      </w:rPr>
                      <w:t>2.09</w:t>
                    </w:r>
                  </w:p>
                </w:tc>
              </w:tr>
              <w:tr w:rsidR="00A43470" w:rsidRPr="00BB2D5A" w:rsidTr="00C02EBE">
                <w:trPr>
                  <w:trHeight w:val="88"/>
                </w:trPr>
                <w:tc>
                  <w:tcPr>
                    <w:tcW w:w="1839" w:type="dxa"/>
                    <w:vMerge w:val="restart"/>
                    <w:tcBorders>
                      <w:top w:val="nil"/>
                      <w:left w:val="single" w:sz="4" w:space="0" w:color="auto"/>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贸易煤</w:t>
                    </w: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销售成本总额</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百万元</w:t>
                    </w:r>
                  </w:p>
                </w:tc>
                <w:tc>
                  <w:tcPr>
                    <w:tcW w:w="1427" w:type="dxa"/>
                    <w:tcBorders>
                      <w:top w:val="single" w:sz="4" w:space="0" w:color="auto"/>
                      <w:left w:val="nil"/>
                      <w:bottom w:val="single" w:sz="4" w:space="0" w:color="auto"/>
                      <w:right w:val="single" w:sz="4" w:space="0" w:color="auto"/>
                    </w:tcBorders>
                    <w:vAlign w:val="center"/>
                  </w:tcPr>
                  <w:p w:rsidR="00A43470" w:rsidRPr="00BB2D5A" w:rsidRDefault="005409D6" w:rsidP="00A43470">
                    <w:pPr>
                      <w:jc w:val="right"/>
                    </w:pPr>
                    <w:r w:rsidRPr="00BB2D5A">
                      <w:t>15,180</w:t>
                    </w:r>
                  </w:p>
                </w:tc>
                <w:tc>
                  <w:tcPr>
                    <w:tcW w:w="1284" w:type="dxa"/>
                    <w:tcBorders>
                      <w:top w:val="single" w:sz="4" w:space="0" w:color="auto"/>
                      <w:left w:val="nil"/>
                      <w:bottom w:val="single" w:sz="4" w:space="0" w:color="auto"/>
                      <w:right w:val="single" w:sz="4" w:space="0" w:color="auto"/>
                    </w:tcBorders>
                    <w:hideMark/>
                  </w:tcPr>
                  <w:p w:rsidR="00A43470" w:rsidRPr="00BB2D5A" w:rsidRDefault="00A43470" w:rsidP="00A43470">
                    <w:pPr>
                      <w:jc w:val="right"/>
                    </w:pPr>
                    <w:r w:rsidRPr="00BB2D5A">
                      <w:t>11,107</w:t>
                    </w:r>
                  </w:p>
                </w:tc>
                <w:tc>
                  <w:tcPr>
                    <w:tcW w:w="1393" w:type="dxa"/>
                    <w:tcBorders>
                      <w:top w:val="single" w:sz="4" w:space="0" w:color="auto"/>
                      <w:left w:val="nil"/>
                      <w:bottom w:val="single" w:sz="4" w:space="0" w:color="auto"/>
                      <w:right w:val="single" w:sz="4" w:space="0" w:color="auto"/>
                    </w:tcBorders>
                    <w:vAlign w:val="center"/>
                  </w:tcPr>
                  <w:p w:rsidR="00A43470" w:rsidRPr="00BB2D5A" w:rsidRDefault="005409D6" w:rsidP="00A43470">
                    <w:pPr>
                      <w:jc w:val="right"/>
                    </w:pPr>
                    <w:r w:rsidRPr="00BB2D5A">
                      <w:t>4,073</w:t>
                    </w:r>
                  </w:p>
                </w:tc>
                <w:tc>
                  <w:tcPr>
                    <w:tcW w:w="1461" w:type="dxa"/>
                    <w:tcBorders>
                      <w:top w:val="single" w:sz="4" w:space="0" w:color="auto"/>
                      <w:left w:val="nil"/>
                      <w:bottom w:val="single" w:sz="4" w:space="0" w:color="auto"/>
                      <w:right w:val="single" w:sz="4" w:space="0" w:color="auto"/>
                    </w:tcBorders>
                    <w:vAlign w:val="center"/>
                  </w:tcPr>
                  <w:p w:rsidR="00A43470" w:rsidRPr="00BB2D5A" w:rsidRDefault="005409D6" w:rsidP="00A43470">
                    <w:pPr>
                      <w:jc w:val="right"/>
                      <w:rPr>
                        <w:rFonts w:eastAsiaTheme="minorEastAsia"/>
                      </w:rPr>
                    </w:pPr>
                    <w:r w:rsidRPr="00BB2D5A">
                      <w:rPr>
                        <w:rFonts w:eastAsiaTheme="minorEastAsia" w:hint="eastAsia"/>
                      </w:rPr>
                      <w:t>3</w:t>
                    </w:r>
                    <w:r w:rsidRPr="00BB2D5A">
                      <w:rPr>
                        <w:rFonts w:eastAsiaTheme="minorEastAsia"/>
                      </w:rPr>
                      <w:t>6.67</w:t>
                    </w:r>
                  </w:p>
                </w:tc>
              </w:tr>
              <w:tr w:rsidR="00A43470" w:rsidRPr="00BB2D5A" w:rsidTr="00C02EBE">
                <w:trPr>
                  <w:trHeight w:val="88"/>
                </w:trPr>
                <w:tc>
                  <w:tcPr>
                    <w:tcW w:w="1839" w:type="dxa"/>
                    <w:vMerge/>
                    <w:tcBorders>
                      <w:top w:val="nil"/>
                      <w:left w:val="single" w:sz="4" w:space="0" w:color="auto"/>
                      <w:bottom w:val="single" w:sz="4" w:space="0" w:color="auto"/>
                      <w:right w:val="single" w:sz="4" w:space="0" w:color="auto"/>
                    </w:tcBorders>
                    <w:vAlign w:val="center"/>
                    <w:hideMark/>
                  </w:tcPr>
                  <w:p w:rsidR="00A43470" w:rsidRPr="00BB2D5A" w:rsidRDefault="00A43470" w:rsidP="00A43470">
                    <w:pPr>
                      <w:rPr>
                        <w:rFonts w:eastAsia="宋体"/>
                      </w:rPr>
                    </w:pPr>
                  </w:p>
                </w:tc>
                <w:tc>
                  <w:tcPr>
                    <w:tcW w:w="1599"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rPr>
                        <w:rFonts w:eastAsia="宋体"/>
                      </w:rPr>
                    </w:pPr>
                    <w:r w:rsidRPr="00BB2D5A">
                      <w:rPr>
                        <w:rFonts w:hint="eastAsia"/>
                      </w:rPr>
                      <w:t>吨煤销售成本</w:t>
                    </w:r>
                  </w:p>
                </w:tc>
                <w:tc>
                  <w:tcPr>
                    <w:tcW w:w="857" w:type="dxa"/>
                    <w:tcBorders>
                      <w:top w:val="single" w:sz="4" w:space="0" w:color="auto"/>
                      <w:left w:val="nil"/>
                      <w:bottom w:val="single" w:sz="4" w:space="0" w:color="auto"/>
                      <w:right w:val="single" w:sz="4" w:space="0" w:color="auto"/>
                    </w:tcBorders>
                    <w:vAlign w:val="center"/>
                    <w:hideMark/>
                  </w:tcPr>
                  <w:p w:rsidR="00A43470" w:rsidRPr="00BB2D5A" w:rsidRDefault="00A43470" w:rsidP="00A43470">
                    <w:pPr>
                      <w:jc w:val="center"/>
                      <w:rPr>
                        <w:rFonts w:eastAsia="宋体"/>
                      </w:rPr>
                    </w:pPr>
                    <w:r w:rsidRPr="00BB2D5A">
                      <w:rPr>
                        <w:rFonts w:hint="eastAsia"/>
                      </w:rPr>
                      <w:t>元/吨</w:t>
                    </w:r>
                  </w:p>
                </w:tc>
                <w:tc>
                  <w:tcPr>
                    <w:tcW w:w="1427" w:type="dxa"/>
                    <w:tcBorders>
                      <w:top w:val="single" w:sz="4" w:space="0" w:color="auto"/>
                      <w:left w:val="nil"/>
                      <w:bottom w:val="single" w:sz="4" w:space="0" w:color="auto"/>
                      <w:right w:val="single" w:sz="4" w:space="0" w:color="auto"/>
                    </w:tcBorders>
                    <w:vAlign w:val="center"/>
                  </w:tcPr>
                  <w:p w:rsidR="00A43470" w:rsidRPr="00BB2D5A" w:rsidRDefault="005409D6" w:rsidP="00A43470">
                    <w:pPr>
                      <w:jc w:val="right"/>
                    </w:pPr>
                    <w:r w:rsidRPr="00BB2D5A">
                      <w:t>618.99</w:t>
                    </w:r>
                  </w:p>
                </w:tc>
                <w:tc>
                  <w:tcPr>
                    <w:tcW w:w="1284" w:type="dxa"/>
                    <w:tcBorders>
                      <w:top w:val="single" w:sz="4" w:space="0" w:color="auto"/>
                      <w:left w:val="nil"/>
                      <w:bottom w:val="single" w:sz="4" w:space="0" w:color="auto"/>
                      <w:right w:val="single" w:sz="4" w:space="0" w:color="auto"/>
                    </w:tcBorders>
                    <w:hideMark/>
                  </w:tcPr>
                  <w:p w:rsidR="00A43470" w:rsidRPr="00BB2D5A" w:rsidRDefault="00A43470" w:rsidP="00A43470">
                    <w:pPr>
                      <w:jc w:val="right"/>
                    </w:pPr>
                    <w:r w:rsidRPr="00BB2D5A">
                      <w:t>546.71</w:t>
                    </w:r>
                  </w:p>
                </w:tc>
                <w:tc>
                  <w:tcPr>
                    <w:tcW w:w="1393" w:type="dxa"/>
                    <w:tcBorders>
                      <w:top w:val="single" w:sz="4" w:space="0" w:color="auto"/>
                      <w:left w:val="nil"/>
                      <w:bottom w:val="single" w:sz="4" w:space="0" w:color="auto"/>
                      <w:right w:val="single" w:sz="4" w:space="0" w:color="auto"/>
                    </w:tcBorders>
                    <w:vAlign w:val="center"/>
                  </w:tcPr>
                  <w:p w:rsidR="00A43470" w:rsidRPr="00BB2D5A" w:rsidRDefault="005409D6" w:rsidP="00A43470">
                    <w:pPr>
                      <w:jc w:val="right"/>
                      <w:rPr>
                        <w:rFonts w:eastAsiaTheme="minorEastAsia"/>
                      </w:rPr>
                    </w:pPr>
                    <w:r w:rsidRPr="00BB2D5A">
                      <w:rPr>
                        <w:rFonts w:eastAsiaTheme="minorEastAsia" w:hint="eastAsia"/>
                      </w:rPr>
                      <w:t>7</w:t>
                    </w:r>
                    <w:r w:rsidRPr="00BB2D5A">
                      <w:rPr>
                        <w:rFonts w:eastAsiaTheme="minorEastAsia"/>
                      </w:rPr>
                      <w:t>2.28</w:t>
                    </w:r>
                  </w:p>
                </w:tc>
                <w:tc>
                  <w:tcPr>
                    <w:tcW w:w="1461" w:type="dxa"/>
                    <w:tcBorders>
                      <w:top w:val="single" w:sz="4" w:space="0" w:color="auto"/>
                      <w:left w:val="nil"/>
                      <w:bottom w:val="single" w:sz="4" w:space="0" w:color="auto"/>
                      <w:right w:val="single" w:sz="4" w:space="0" w:color="auto"/>
                    </w:tcBorders>
                    <w:vAlign w:val="center"/>
                  </w:tcPr>
                  <w:p w:rsidR="00A43470" w:rsidRPr="00BB2D5A" w:rsidRDefault="005409D6" w:rsidP="00A43470">
                    <w:pPr>
                      <w:jc w:val="right"/>
                      <w:rPr>
                        <w:rFonts w:eastAsiaTheme="minorEastAsia"/>
                      </w:rPr>
                    </w:pPr>
                    <w:r w:rsidRPr="00BB2D5A">
                      <w:rPr>
                        <w:rFonts w:eastAsiaTheme="minorEastAsia" w:hint="eastAsia"/>
                      </w:rPr>
                      <w:t>1</w:t>
                    </w:r>
                    <w:r w:rsidRPr="00BB2D5A">
                      <w:rPr>
                        <w:rFonts w:eastAsiaTheme="minorEastAsia"/>
                      </w:rPr>
                      <w:t>3.22</w:t>
                    </w:r>
                  </w:p>
                </w:tc>
              </w:tr>
            </w:tbl>
            <w:bookmarkEnd w:id="40"/>
            <w:p w:rsidR="00D553F9" w:rsidRPr="00BB2D5A" w:rsidRDefault="00351E3B" w:rsidP="00017DB6">
              <w:pPr>
                <w:pStyle w:val="affff0"/>
                <w:rPr>
                  <w:u w:val="single"/>
                </w:rPr>
              </w:pPr>
              <w:r w:rsidRPr="00BB2D5A">
                <w:rPr>
                  <w:rFonts w:hint="eastAsia"/>
                </w:rPr>
                <w:t>昊盛煤业</w:t>
              </w:r>
              <w:r w:rsidR="00A41957" w:rsidRPr="00BB2D5A">
                <w:rPr>
                  <w:rFonts w:hint="eastAsia"/>
                </w:rPr>
                <w:t>吨煤销售成本变动主要是由于：①昊盛煤业商品煤销量同比上升，影响吨煤销售成本同比下降</w:t>
              </w:r>
              <w:r w:rsidR="007D3FA9" w:rsidRPr="00BB2D5A">
                <w:t>42.92</w:t>
              </w:r>
              <w:r w:rsidR="00A41957" w:rsidRPr="00BB2D5A">
                <w:rPr>
                  <w:rFonts w:hint="eastAsia"/>
                </w:rPr>
                <w:t>元/吨；</w:t>
              </w:r>
              <w:r w:rsidR="00017DB6" w:rsidRPr="00BB2D5A">
                <w:rPr>
                  <w:rFonts w:hint="eastAsia"/>
                </w:rPr>
                <w:t>②压缩原材料等可控费用支出，影响吨煤销售成本同比下降</w:t>
              </w:r>
              <w:r w:rsidR="00017DB6" w:rsidRPr="00BB2D5A">
                <w:t>12.38</w:t>
              </w:r>
              <w:r w:rsidR="00017DB6" w:rsidRPr="00BB2D5A">
                <w:rPr>
                  <w:rFonts w:hint="eastAsia"/>
                </w:rPr>
                <w:t>元</w:t>
              </w:r>
              <w:r w:rsidR="00017DB6" w:rsidRPr="00BB2D5A">
                <w:t>/吨；③优化员工结构，控制劳务费用支出，影响吨煤销售成本同比下降18.65元/吨。</w:t>
              </w:r>
            </w:p>
            <w:p w:rsidR="00351E3B" w:rsidRPr="00BB2D5A" w:rsidRDefault="00351E3B" w:rsidP="00D553F9">
              <w:pPr>
                <w:pStyle w:val="affff0"/>
              </w:pPr>
            </w:p>
            <w:p w:rsidR="00D553F9" w:rsidRPr="00BB2D5A" w:rsidRDefault="00D553F9" w:rsidP="00465426">
              <w:pPr>
                <w:pStyle w:val="4"/>
                <w:numPr>
                  <w:ilvl w:val="0"/>
                  <w:numId w:val="28"/>
                </w:numPr>
              </w:pPr>
              <w:r w:rsidRPr="00BB2D5A">
                <w:rPr>
                  <w:rFonts w:hint="eastAsia"/>
                </w:rPr>
                <w:t>铁路运输业务</w:t>
              </w:r>
            </w:p>
            <w:p w:rsidR="00D553F9" w:rsidRPr="00BB2D5A" w:rsidRDefault="00DF4C0F" w:rsidP="00DF4C0F">
              <w:pPr>
                <w:ind w:firstLine="420"/>
              </w:pPr>
              <w:r w:rsidRPr="00BB2D5A">
                <w:rPr>
                  <w:rFonts w:hint="eastAsia"/>
                </w:rPr>
                <w:t>2019</w:t>
              </w:r>
              <w:r w:rsidR="00D553F9" w:rsidRPr="00BB2D5A">
                <w:rPr>
                  <w:rFonts w:hint="eastAsia"/>
                </w:rPr>
                <w:t>年公司铁路资产完成货物运量</w:t>
              </w:r>
              <w:r w:rsidR="005A7FBB" w:rsidRPr="00BB2D5A">
                <w:rPr>
                  <w:rFonts w:hint="eastAsia"/>
                </w:rPr>
                <w:t>1</w:t>
              </w:r>
              <w:r w:rsidR="005A7FBB" w:rsidRPr="00BB2D5A">
                <w:t>,</w:t>
              </w:r>
              <w:r w:rsidR="005A7FBB" w:rsidRPr="00BB2D5A">
                <w:rPr>
                  <w:rFonts w:hint="eastAsia"/>
                </w:rPr>
                <w:t>926</w:t>
              </w:r>
              <w:r w:rsidR="00D553F9" w:rsidRPr="00BB2D5A">
                <w:rPr>
                  <w:rFonts w:hint="eastAsia"/>
                </w:rPr>
                <w:t>万吨，同比</w:t>
              </w:r>
              <w:r w:rsidR="005A7FBB" w:rsidRPr="00BB2D5A">
                <w:rPr>
                  <w:rFonts w:hint="eastAsia"/>
                </w:rPr>
                <w:t>减少62</w:t>
              </w:r>
              <w:r w:rsidR="00D553F9" w:rsidRPr="00BB2D5A">
                <w:rPr>
                  <w:rFonts w:hint="eastAsia"/>
                </w:rPr>
                <w:t>万吨或</w:t>
              </w:r>
              <w:r w:rsidR="005A7FBB" w:rsidRPr="00BB2D5A">
                <w:rPr>
                  <w:rFonts w:hint="eastAsia"/>
                </w:rPr>
                <w:t>3.1</w:t>
              </w:r>
              <w:r w:rsidR="00D553F9" w:rsidRPr="00BB2D5A">
                <w:rPr>
                  <w:rFonts w:hint="eastAsia"/>
                </w:rPr>
                <w:t>%。实现铁路运输业务收入</w:t>
              </w:r>
              <w:r w:rsidR="00E93A70" w:rsidRPr="00BB2D5A">
                <w:rPr>
                  <w:rFonts w:hint="eastAsia"/>
                </w:rPr>
                <w:t>3.83</w:t>
              </w:r>
              <w:r w:rsidR="00D553F9" w:rsidRPr="00BB2D5A">
                <w:rPr>
                  <w:rFonts w:hint="eastAsia"/>
                </w:rPr>
                <w:t>亿元，同比</w:t>
              </w:r>
              <w:r w:rsidR="00E93A70" w:rsidRPr="00BB2D5A">
                <w:rPr>
                  <w:rFonts w:hint="eastAsia"/>
                </w:rPr>
                <w:t>减少</w:t>
              </w:r>
              <w:r w:rsidR="007C7B1B" w:rsidRPr="00BB2D5A">
                <w:rPr>
                  <w:rFonts w:hint="eastAsia"/>
                </w:rPr>
                <w:t>37</w:t>
              </w:r>
              <w:r w:rsidR="007C7B1B" w:rsidRPr="00BB2D5A">
                <w:t>,</w:t>
              </w:r>
              <w:r w:rsidR="007C7B1B" w:rsidRPr="00BB2D5A">
                <w:rPr>
                  <w:rFonts w:hint="eastAsia"/>
                </w:rPr>
                <w:t>757千</w:t>
              </w:r>
              <w:r w:rsidR="00D553F9" w:rsidRPr="00BB2D5A">
                <w:rPr>
                  <w:rFonts w:hint="eastAsia"/>
                </w:rPr>
                <w:t>元或</w:t>
              </w:r>
              <w:r w:rsidR="00EE344C" w:rsidRPr="00BB2D5A">
                <w:rPr>
                  <w:rFonts w:hint="eastAsia"/>
                </w:rPr>
                <w:t>8.8</w:t>
              </w:r>
              <w:r w:rsidR="00D553F9" w:rsidRPr="00BB2D5A">
                <w:rPr>
                  <w:rFonts w:hint="eastAsia"/>
                </w:rPr>
                <w:t>%。铁路运输业务成本</w:t>
              </w:r>
              <w:r w:rsidR="00684825" w:rsidRPr="00BB2D5A">
                <w:rPr>
                  <w:rFonts w:hint="eastAsia"/>
                </w:rPr>
                <w:t>1.82</w:t>
              </w:r>
              <w:r w:rsidR="00D553F9" w:rsidRPr="00BB2D5A">
                <w:rPr>
                  <w:rFonts w:hint="eastAsia"/>
                </w:rPr>
                <w:t>亿元，同比增加</w:t>
              </w:r>
              <w:r w:rsidR="00684825" w:rsidRPr="00BB2D5A">
                <w:rPr>
                  <w:rFonts w:hint="eastAsia"/>
                </w:rPr>
                <w:t>4</w:t>
              </w:r>
              <w:r w:rsidR="00684825" w:rsidRPr="00BB2D5A">
                <w:t>,</w:t>
              </w:r>
              <w:r w:rsidR="00684825" w:rsidRPr="00BB2D5A">
                <w:rPr>
                  <w:rFonts w:hint="eastAsia"/>
                </w:rPr>
                <w:t>173</w:t>
              </w:r>
              <w:r w:rsidR="00D553F9" w:rsidRPr="00BB2D5A">
                <w:rPr>
                  <w:rFonts w:hint="eastAsia"/>
                </w:rPr>
                <w:t>千元或</w:t>
              </w:r>
              <w:r w:rsidR="00684825" w:rsidRPr="00BB2D5A">
                <w:rPr>
                  <w:rFonts w:hint="eastAsia"/>
                </w:rPr>
                <w:t>2</w:t>
              </w:r>
              <w:r w:rsidR="00684825" w:rsidRPr="00BB2D5A">
                <w:t>.3</w:t>
              </w:r>
              <w:r w:rsidR="00D553F9" w:rsidRPr="00BB2D5A">
                <w:rPr>
                  <w:rFonts w:hint="eastAsia"/>
                </w:rPr>
                <w:t>%。</w:t>
              </w:r>
            </w:p>
            <w:p w:rsidR="00D553F9" w:rsidRPr="00BB2D5A" w:rsidRDefault="00D553F9" w:rsidP="00D553F9">
              <w:pPr>
                <w:ind w:firstLine="420"/>
              </w:pPr>
            </w:p>
            <w:p w:rsidR="00D553F9" w:rsidRPr="00BB2D5A" w:rsidRDefault="00D553F9" w:rsidP="00465426">
              <w:pPr>
                <w:pStyle w:val="4"/>
                <w:numPr>
                  <w:ilvl w:val="0"/>
                  <w:numId w:val="28"/>
                </w:numPr>
              </w:pPr>
              <w:r w:rsidRPr="00BB2D5A">
                <w:rPr>
                  <w:rFonts w:hint="eastAsia"/>
                </w:rPr>
                <w:t>煤化工业务</w:t>
              </w:r>
            </w:p>
            <w:p w:rsidR="00D553F9" w:rsidRPr="00BB2D5A" w:rsidRDefault="00DF4C0F" w:rsidP="00D553F9">
              <w:pPr>
                <w:ind w:firstLine="420"/>
              </w:pPr>
              <w:r w:rsidRPr="00BB2D5A">
                <w:rPr>
                  <w:rFonts w:hint="eastAsia"/>
                </w:rPr>
                <w:t>2019</w:t>
              </w:r>
              <w:r w:rsidR="00D553F9" w:rsidRPr="00BB2D5A">
                <w:rPr>
                  <w:rFonts w:hint="eastAsia"/>
                </w:rPr>
                <w:t>年本集团甲醇业务经营情况如下：</w:t>
              </w:r>
            </w:p>
            <w:tbl>
              <w:tblPr>
                <w:tblStyle w:val="g114"/>
                <w:tblW w:w="9281" w:type="dxa"/>
                <w:jc w:val="center"/>
                <w:tblLook w:val="04A0" w:firstRow="1" w:lastRow="0" w:firstColumn="1" w:lastColumn="0" w:noHBand="0" w:noVBand="1"/>
              </w:tblPr>
              <w:tblGrid>
                <w:gridCol w:w="1713"/>
                <w:gridCol w:w="1262"/>
                <w:gridCol w:w="1251"/>
                <w:gridCol w:w="1296"/>
                <w:gridCol w:w="1339"/>
                <w:gridCol w:w="1160"/>
                <w:gridCol w:w="1260"/>
              </w:tblGrid>
              <w:tr w:rsidR="00DF4C0F" w:rsidRPr="00BB2D5A" w:rsidTr="009C14F7">
                <w:trPr>
                  <w:trHeight w:val="285"/>
                  <w:jc w:val="center"/>
                </w:trPr>
                <w:tc>
                  <w:tcPr>
                    <w:tcW w:w="1713" w:type="dxa"/>
                    <w:vMerge w:val="restart"/>
                    <w:tcBorders>
                      <w:top w:val="single" w:sz="4" w:space="0" w:color="auto"/>
                      <w:left w:val="single" w:sz="4" w:space="0" w:color="auto"/>
                      <w:bottom w:val="single" w:sz="4" w:space="0" w:color="auto"/>
                      <w:right w:val="single" w:sz="4" w:space="0" w:color="auto"/>
                    </w:tcBorders>
                    <w:vAlign w:val="center"/>
                    <w:hideMark/>
                  </w:tcPr>
                  <w:p w:rsidR="00DF4C0F" w:rsidRPr="00BB2D5A" w:rsidRDefault="00DF4C0F" w:rsidP="009C14F7">
                    <w:pPr>
                      <w:jc w:val="center"/>
                      <w:rPr>
                        <w:rFonts w:eastAsia="宋体"/>
                      </w:rPr>
                    </w:pPr>
                    <w:bookmarkStart w:id="41" w:name="_Hlk37620278"/>
                    <w:r w:rsidRPr="00BB2D5A">
                      <w:rPr>
                        <w:rFonts w:hint="eastAsia"/>
                      </w:rPr>
                      <w:t xml:space="preserve">　</w:t>
                    </w:r>
                  </w:p>
                </w:tc>
                <w:tc>
                  <w:tcPr>
                    <w:tcW w:w="3809" w:type="dxa"/>
                    <w:gridSpan w:val="3"/>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甲醇产量（千吨）</w:t>
                    </w:r>
                  </w:p>
                </w:tc>
                <w:tc>
                  <w:tcPr>
                    <w:tcW w:w="3759" w:type="dxa"/>
                    <w:gridSpan w:val="3"/>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甲醇销量（千吨）</w:t>
                    </w:r>
                  </w:p>
                </w:tc>
              </w:tr>
              <w:tr w:rsidR="00DF4C0F" w:rsidRPr="00BB2D5A" w:rsidTr="009C14F7">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4C0F" w:rsidRPr="00BB2D5A" w:rsidRDefault="00DF4C0F" w:rsidP="009C14F7">
                    <w:pPr>
                      <w:rPr>
                        <w:rFonts w:eastAsia="宋体"/>
                      </w:rPr>
                    </w:pPr>
                  </w:p>
                </w:tc>
                <w:tc>
                  <w:tcPr>
                    <w:tcW w:w="1262"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201</w:t>
                    </w:r>
                    <w:r w:rsidRPr="00BB2D5A">
                      <w:rPr>
                        <w:rFonts w:eastAsiaTheme="minorEastAsia" w:hint="eastAsia"/>
                      </w:rPr>
                      <w:t>9</w:t>
                    </w:r>
                    <w:r w:rsidRPr="00BB2D5A">
                      <w:rPr>
                        <w:rFonts w:hint="eastAsia"/>
                      </w:rPr>
                      <w:t>年</w:t>
                    </w:r>
                  </w:p>
                </w:tc>
                <w:tc>
                  <w:tcPr>
                    <w:tcW w:w="1251"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201</w:t>
                    </w:r>
                    <w:r w:rsidRPr="00BB2D5A">
                      <w:rPr>
                        <w:rFonts w:eastAsiaTheme="minorEastAsia" w:hint="eastAsia"/>
                      </w:rPr>
                      <w:t>8</w:t>
                    </w:r>
                    <w:r w:rsidRPr="00BB2D5A">
                      <w:rPr>
                        <w:rFonts w:hint="eastAsia"/>
                      </w:rPr>
                      <w:t>年</w:t>
                    </w:r>
                  </w:p>
                </w:tc>
                <w:tc>
                  <w:tcPr>
                    <w:tcW w:w="1296"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增减幅(%)</w:t>
                    </w:r>
                  </w:p>
                </w:tc>
                <w:tc>
                  <w:tcPr>
                    <w:tcW w:w="1339"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201</w:t>
                    </w:r>
                    <w:r w:rsidRPr="00BB2D5A">
                      <w:rPr>
                        <w:rFonts w:eastAsiaTheme="minorEastAsia" w:hint="eastAsia"/>
                      </w:rPr>
                      <w:t>9</w:t>
                    </w:r>
                    <w:r w:rsidRPr="00BB2D5A">
                      <w:rPr>
                        <w:rFonts w:hint="eastAsia"/>
                      </w:rPr>
                      <w:t>年</w:t>
                    </w:r>
                  </w:p>
                </w:tc>
                <w:tc>
                  <w:tcPr>
                    <w:tcW w:w="1160"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201</w:t>
                    </w:r>
                    <w:r w:rsidRPr="00BB2D5A">
                      <w:rPr>
                        <w:rFonts w:eastAsiaTheme="minorEastAsia" w:hint="eastAsia"/>
                      </w:rPr>
                      <w:t>8</w:t>
                    </w:r>
                    <w:r w:rsidRPr="00BB2D5A">
                      <w:rPr>
                        <w:rFonts w:hint="eastAsia"/>
                      </w:rPr>
                      <w:t>年</w:t>
                    </w:r>
                  </w:p>
                </w:tc>
                <w:tc>
                  <w:tcPr>
                    <w:tcW w:w="1260"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增减幅(%)</w:t>
                    </w:r>
                  </w:p>
                </w:tc>
              </w:tr>
              <w:tr w:rsidR="00DF4C0F" w:rsidRPr="00BB2D5A" w:rsidTr="009C14F7">
                <w:trPr>
                  <w:trHeight w:val="283"/>
                  <w:jc w:val="center"/>
                </w:trPr>
                <w:tc>
                  <w:tcPr>
                    <w:tcW w:w="1713" w:type="dxa"/>
                    <w:tcBorders>
                      <w:top w:val="single" w:sz="4" w:space="0" w:color="auto"/>
                      <w:left w:val="single" w:sz="4" w:space="0" w:color="auto"/>
                      <w:bottom w:val="single" w:sz="4" w:space="0" w:color="auto"/>
                      <w:right w:val="single" w:sz="4" w:space="0" w:color="auto"/>
                    </w:tcBorders>
                    <w:vAlign w:val="center"/>
                    <w:hideMark/>
                  </w:tcPr>
                  <w:p w:rsidR="00DF4C0F" w:rsidRPr="00BB2D5A" w:rsidRDefault="00DF4C0F" w:rsidP="009C14F7">
                    <w:pPr>
                      <w:rPr>
                        <w:rFonts w:eastAsia="宋体"/>
                      </w:rPr>
                    </w:pPr>
                    <w:r w:rsidRPr="00BB2D5A">
                      <w:rPr>
                        <w:rFonts w:hint="eastAsia"/>
                      </w:rPr>
                      <w:t>1.榆林能化</w:t>
                    </w:r>
                  </w:p>
                </w:tc>
                <w:tc>
                  <w:tcPr>
                    <w:tcW w:w="1262" w:type="dxa"/>
                    <w:tcBorders>
                      <w:top w:val="single" w:sz="4" w:space="0" w:color="auto"/>
                      <w:left w:val="nil"/>
                      <w:bottom w:val="single" w:sz="4" w:space="0" w:color="auto"/>
                      <w:right w:val="single" w:sz="4" w:space="0" w:color="auto"/>
                    </w:tcBorders>
                    <w:vAlign w:val="center"/>
                    <w:hideMark/>
                  </w:tcPr>
                  <w:p w:rsidR="00DF4C0F" w:rsidRPr="00BB2D5A" w:rsidRDefault="000B1904" w:rsidP="009C14F7">
                    <w:pPr>
                      <w:jc w:val="right"/>
                      <w:rPr>
                        <w:rFonts w:eastAsia="宋体"/>
                      </w:rPr>
                    </w:pPr>
                    <w:r w:rsidRPr="00BB2D5A">
                      <w:rPr>
                        <w:rFonts w:eastAsia="宋体" w:hint="eastAsia"/>
                      </w:rPr>
                      <w:t>7</w:t>
                    </w:r>
                    <w:r w:rsidRPr="00BB2D5A">
                      <w:rPr>
                        <w:rFonts w:eastAsia="宋体"/>
                      </w:rPr>
                      <w:t>2</w:t>
                    </w:r>
                    <w:r w:rsidR="00617C8F" w:rsidRPr="00BB2D5A">
                      <w:rPr>
                        <w:rFonts w:eastAsia="宋体"/>
                      </w:rPr>
                      <w:t>3</w:t>
                    </w:r>
                  </w:p>
                </w:tc>
                <w:tc>
                  <w:tcPr>
                    <w:tcW w:w="1251"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right"/>
                      <w:rPr>
                        <w:rFonts w:eastAsia="宋体"/>
                      </w:rPr>
                    </w:pPr>
                    <w:r w:rsidRPr="00BB2D5A">
                      <w:t>706</w:t>
                    </w:r>
                  </w:p>
                </w:tc>
                <w:tc>
                  <w:tcPr>
                    <w:tcW w:w="1296" w:type="dxa"/>
                    <w:tcBorders>
                      <w:top w:val="single" w:sz="4" w:space="0" w:color="auto"/>
                      <w:left w:val="nil"/>
                      <w:bottom w:val="single" w:sz="4" w:space="0" w:color="auto"/>
                      <w:right w:val="single" w:sz="4" w:space="0" w:color="auto"/>
                    </w:tcBorders>
                    <w:vAlign w:val="center"/>
                    <w:hideMark/>
                  </w:tcPr>
                  <w:p w:rsidR="00DF4C0F" w:rsidRPr="00BB2D5A" w:rsidRDefault="000B1904" w:rsidP="009C14F7">
                    <w:pPr>
                      <w:jc w:val="right"/>
                      <w:rPr>
                        <w:rFonts w:eastAsia="宋体"/>
                      </w:rPr>
                    </w:pPr>
                    <w:r w:rsidRPr="00BB2D5A">
                      <w:rPr>
                        <w:rFonts w:eastAsia="宋体" w:hint="eastAsia"/>
                      </w:rPr>
                      <w:t>2</w:t>
                    </w:r>
                    <w:r w:rsidRPr="00BB2D5A">
                      <w:rPr>
                        <w:rFonts w:eastAsia="宋体"/>
                      </w:rPr>
                      <w:t>.</w:t>
                    </w:r>
                    <w:r w:rsidR="00617C8F" w:rsidRPr="00BB2D5A">
                      <w:rPr>
                        <w:rFonts w:eastAsia="宋体"/>
                      </w:rPr>
                      <w:t>41</w:t>
                    </w:r>
                  </w:p>
                </w:tc>
                <w:tc>
                  <w:tcPr>
                    <w:tcW w:w="1339" w:type="dxa"/>
                    <w:tcBorders>
                      <w:top w:val="single" w:sz="4" w:space="0" w:color="auto"/>
                      <w:left w:val="nil"/>
                      <w:bottom w:val="single" w:sz="4" w:space="0" w:color="auto"/>
                      <w:right w:val="single" w:sz="4" w:space="0" w:color="auto"/>
                    </w:tcBorders>
                    <w:vAlign w:val="center"/>
                    <w:hideMark/>
                  </w:tcPr>
                  <w:p w:rsidR="00DF4C0F" w:rsidRPr="00BB2D5A" w:rsidRDefault="000B1904" w:rsidP="009C14F7">
                    <w:pPr>
                      <w:jc w:val="right"/>
                      <w:rPr>
                        <w:rFonts w:eastAsia="宋体"/>
                      </w:rPr>
                    </w:pPr>
                    <w:r w:rsidRPr="00BB2D5A">
                      <w:rPr>
                        <w:rFonts w:eastAsia="宋体" w:hint="eastAsia"/>
                      </w:rPr>
                      <w:t>7</w:t>
                    </w:r>
                    <w:r w:rsidRPr="00BB2D5A">
                      <w:rPr>
                        <w:rFonts w:eastAsia="宋体"/>
                      </w:rPr>
                      <w:t>21</w:t>
                    </w:r>
                  </w:p>
                </w:tc>
                <w:tc>
                  <w:tcPr>
                    <w:tcW w:w="1160"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right"/>
                      <w:rPr>
                        <w:rFonts w:eastAsia="宋体"/>
                      </w:rPr>
                    </w:pPr>
                    <w:r w:rsidRPr="00BB2D5A">
                      <w:t>696</w:t>
                    </w:r>
                  </w:p>
                </w:tc>
                <w:tc>
                  <w:tcPr>
                    <w:tcW w:w="1260" w:type="dxa"/>
                    <w:tcBorders>
                      <w:top w:val="single" w:sz="4" w:space="0" w:color="auto"/>
                      <w:left w:val="nil"/>
                      <w:bottom w:val="single" w:sz="4" w:space="0" w:color="auto"/>
                      <w:right w:val="single" w:sz="4" w:space="0" w:color="auto"/>
                    </w:tcBorders>
                    <w:vAlign w:val="center"/>
                    <w:hideMark/>
                  </w:tcPr>
                  <w:p w:rsidR="00DF4C0F" w:rsidRPr="00BB2D5A" w:rsidRDefault="000B1904" w:rsidP="009C14F7">
                    <w:pPr>
                      <w:jc w:val="right"/>
                      <w:rPr>
                        <w:rFonts w:eastAsia="宋体"/>
                      </w:rPr>
                    </w:pPr>
                    <w:r w:rsidRPr="00BB2D5A">
                      <w:rPr>
                        <w:rFonts w:eastAsia="宋体" w:hint="eastAsia"/>
                      </w:rPr>
                      <w:t>3</w:t>
                    </w:r>
                    <w:r w:rsidRPr="00BB2D5A">
                      <w:rPr>
                        <w:rFonts w:eastAsia="宋体"/>
                      </w:rPr>
                      <w:t>.59</w:t>
                    </w:r>
                  </w:p>
                </w:tc>
              </w:tr>
              <w:tr w:rsidR="00DF4C0F" w:rsidRPr="00BB2D5A" w:rsidTr="009C14F7">
                <w:trPr>
                  <w:trHeight w:val="283"/>
                  <w:jc w:val="center"/>
                </w:trPr>
                <w:tc>
                  <w:tcPr>
                    <w:tcW w:w="1713" w:type="dxa"/>
                    <w:tcBorders>
                      <w:top w:val="single" w:sz="4" w:space="0" w:color="auto"/>
                      <w:left w:val="single" w:sz="4" w:space="0" w:color="auto"/>
                      <w:bottom w:val="single" w:sz="4" w:space="0" w:color="auto"/>
                      <w:right w:val="single" w:sz="4" w:space="0" w:color="auto"/>
                    </w:tcBorders>
                    <w:vAlign w:val="center"/>
                    <w:hideMark/>
                  </w:tcPr>
                  <w:p w:rsidR="00DF4C0F" w:rsidRPr="00BB2D5A" w:rsidRDefault="00DF4C0F" w:rsidP="009C14F7">
                    <w:pPr>
                      <w:rPr>
                        <w:rFonts w:eastAsia="宋体"/>
                      </w:rPr>
                    </w:pPr>
                    <w:r w:rsidRPr="00BB2D5A">
                      <w:rPr>
                        <w:rFonts w:hint="eastAsia"/>
                      </w:rPr>
                      <w:t>2.鄂尔多斯能化</w:t>
                    </w:r>
                  </w:p>
                </w:tc>
                <w:tc>
                  <w:tcPr>
                    <w:tcW w:w="1262" w:type="dxa"/>
                    <w:tcBorders>
                      <w:top w:val="single" w:sz="4" w:space="0" w:color="auto"/>
                      <w:left w:val="nil"/>
                      <w:bottom w:val="single" w:sz="4" w:space="0" w:color="auto"/>
                      <w:right w:val="single" w:sz="4" w:space="0" w:color="auto"/>
                    </w:tcBorders>
                    <w:vAlign w:val="center"/>
                    <w:hideMark/>
                  </w:tcPr>
                  <w:p w:rsidR="00DF4C0F" w:rsidRPr="00BB2D5A" w:rsidRDefault="000B1904" w:rsidP="009C14F7">
                    <w:pPr>
                      <w:jc w:val="right"/>
                      <w:rPr>
                        <w:rFonts w:eastAsia="宋体"/>
                      </w:rPr>
                    </w:pPr>
                    <w:r w:rsidRPr="00BB2D5A">
                      <w:rPr>
                        <w:rFonts w:eastAsia="宋体" w:hint="eastAsia"/>
                      </w:rPr>
                      <w:t>1</w:t>
                    </w:r>
                    <w:r w:rsidRPr="00BB2D5A">
                      <w:rPr>
                        <w:rFonts w:eastAsia="宋体"/>
                      </w:rPr>
                      <w:t>,039</w:t>
                    </w:r>
                  </w:p>
                </w:tc>
                <w:tc>
                  <w:tcPr>
                    <w:tcW w:w="1251"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right"/>
                      <w:rPr>
                        <w:rFonts w:eastAsia="宋体"/>
                      </w:rPr>
                    </w:pPr>
                    <w:r w:rsidRPr="00BB2D5A">
                      <w:t>950</w:t>
                    </w:r>
                  </w:p>
                </w:tc>
                <w:tc>
                  <w:tcPr>
                    <w:tcW w:w="1296" w:type="dxa"/>
                    <w:tcBorders>
                      <w:top w:val="single" w:sz="4" w:space="0" w:color="auto"/>
                      <w:left w:val="nil"/>
                      <w:bottom w:val="single" w:sz="4" w:space="0" w:color="auto"/>
                      <w:right w:val="single" w:sz="4" w:space="0" w:color="auto"/>
                    </w:tcBorders>
                    <w:vAlign w:val="center"/>
                    <w:hideMark/>
                  </w:tcPr>
                  <w:p w:rsidR="00DF4C0F" w:rsidRPr="00BB2D5A" w:rsidRDefault="000B1904" w:rsidP="009C14F7">
                    <w:pPr>
                      <w:jc w:val="right"/>
                      <w:rPr>
                        <w:rFonts w:eastAsia="宋体"/>
                      </w:rPr>
                    </w:pPr>
                    <w:r w:rsidRPr="00BB2D5A">
                      <w:rPr>
                        <w:rFonts w:eastAsia="宋体"/>
                      </w:rPr>
                      <w:t>9.37</w:t>
                    </w:r>
                  </w:p>
                </w:tc>
                <w:tc>
                  <w:tcPr>
                    <w:tcW w:w="1339" w:type="dxa"/>
                    <w:tcBorders>
                      <w:top w:val="single" w:sz="4" w:space="0" w:color="auto"/>
                      <w:left w:val="nil"/>
                      <w:bottom w:val="single" w:sz="4" w:space="0" w:color="auto"/>
                      <w:right w:val="single" w:sz="4" w:space="0" w:color="auto"/>
                    </w:tcBorders>
                    <w:vAlign w:val="center"/>
                    <w:hideMark/>
                  </w:tcPr>
                  <w:p w:rsidR="00DF4C0F" w:rsidRPr="00BB2D5A" w:rsidRDefault="000B1904" w:rsidP="009C14F7">
                    <w:pPr>
                      <w:jc w:val="right"/>
                      <w:rPr>
                        <w:rFonts w:eastAsia="宋体"/>
                      </w:rPr>
                    </w:pPr>
                    <w:r w:rsidRPr="00BB2D5A">
                      <w:rPr>
                        <w:rFonts w:eastAsia="宋体" w:hint="eastAsia"/>
                      </w:rPr>
                      <w:t>1</w:t>
                    </w:r>
                    <w:r w:rsidRPr="00BB2D5A">
                      <w:rPr>
                        <w:rFonts w:eastAsia="宋体"/>
                      </w:rPr>
                      <w:t>,028</w:t>
                    </w:r>
                  </w:p>
                </w:tc>
                <w:tc>
                  <w:tcPr>
                    <w:tcW w:w="1160"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right"/>
                      <w:rPr>
                        <w:rFonts w:eastAsia="宋体"/>
                      </w:rPr>
                    </w:pPr>
                    <w:r w:rsidRPr="00BB2D5A">
                      <w:t>949</w:t>
                    </w:r>
                  </w:p>
                </w:tc>
                <w:tc>
                  <w:tcPr>
                    <w:tcW w:w="1260" w:type="dxa"/>
                    <w:tcBorders>
                      <w:top w:val="single" w:sz="4" w:space="0" w:color="auto"/>
                      <w:left w:val="nil"/>
                      <w:bottom w:val="single" w:sz="4" w:space="0" w:color="auto"/>
                      <w:right w:val="single" w:sz="4" w:space="0" w:color="auto"/>
                    </w:tcBorders>
                    <w:vAlign w:val="center"/>
                    <w:hideMark/>
                  </w:tcPr>
                  <w:p w:rsidR="00DF4C0F" w:rsidRPr="00BB2D5A" w:rsidRDefault="000B1904" w:rsidP="009C14F7">
                    <w:pPr>
                      <w:jc w:val="right"/>
                      <w:rPr>
                        <w:rFonts w:eastAsia="宋体"/>
                      </w:rPr>
                    </w:pPr>
                    <w:r w:rsidRPr="00BB2D5A">
                      <w:rPr>
                        <w:rFonts w:eastAsia="宋体" w:hint="eastAsia"/>
                      </w:rPr>
                      <w:t>8</w:t>
                    </w:r>
                    <w:r w:rsidRPr="00BB2D5A">
                      <w:rPr>
                        <w:rFonts w:eastAsia="宋体"/>
                      </w:rPr>
                      <w:t>.32</w:t>
                    </w:r>
                  </w:p>
                </w:tc>
              </w:tr>
              <w:bookmarkEnd w:id="41"/>
            </w:tbl>
            <w:p w:rsidR="00D553F9" w:rsidRPr="00BB2D5A" w:rsidRDefault="00D553F9" w:rsidP="00D553F9">
              <w:pPr>
                <w:pStyle w:val="678"/>
              </w:pPr>
            </w:p>
            <w:p w:rsidR="00D553F9" w:rsidRPr="00BB2D5A" w:rsidRDefault="00D553F9" w:rsidP="00D553F9">
              <w:pPr>
                <w:ind w:firstLine="420"/>
              </w:pPr>
            </w:p>
            <w:tbl>
              <w:tblPr>
                <w:tblStyle w:val="g114"/>
                <w:tblW w:w="9257" w:type="dxa"/>
                <w:jc w:val="center"/>
                <w:tblLook w:val="04A0" w:firstRow="1" w:lastRow="0" w:firstColumn="1" w:lastColumn="0" w:noHBand="0" w:noVBand="1"/>
              </w:tblPr>
              <w:tblGrid>
                <w:gridCol w:w="1687"/>
                <w:gridCol w:w="1355"/>
                <w:gridCol w:w="1273"/>
                <w:gridCol w:w="1258"/>
                <w:gridCol w:w="1259"/>
                <w:gridCol w:w="1263"/>
                <w:gridCol w:w="1162"/>
              </w:tblGrid>
              <w:tr w:rsidR="00DF4C0F" w:rsidRPr="00BB2D5A" w:rsidTr="009C14F7">
                <w:trPr>
                  <w:trHeight w:val="283"/>
                  <w:jc w:val="center"/>
                </w:trPr>
                <w:tc>
                  <w:tcPr>
                    <w:tcW w:w="1687" w:type="dxa"/>
                    <w:vMerge w:val="restart"/>
                    <w:tcBorders>
                      <w:top w:val="single" w:sz="4" w:space="0" w:color="auto"/>
                      <w:left w:val="single" w:sz="4" w:space="0" w:color="auto"/>
                      <w:bottom w:val="single" w:sz="4" w:space="0" w:color="auto"/>
                      <w:right w:val="single" w:sz="4" w:space="0" w:color="auto"/>
                    </w:tcBorders>
                    <w:vAlign w:val="center"/>
                  </w:tcPr>
                  <w:p w:rsidR="00DF4C0F" w:rsidRPr="00BB2D5A" w:rsidRDefault="00DF4C0F" w:rsidP="009C14F7">
                    <w:pPr>
                      <w:jc w:val="center"/>
                      <w:rPr>
                        <w:rFonts w:eastAsia="宋体"/>
                      </w:rPr>
                    </w:pPr>
                    <w:bookmarkStart w:id="42" w:name="_Hlk3298498"/>
                    <w:bookmarkEnd w:id="42"/>
                  </w:p>
                </w:tc>
                <w:tc>
                  <w:tcPr>
                    <w:tcW w:w="3886" w:type="dxa"/>
                    <w:gridSpan w:val="3"/>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销售收入（千元）</w:t>
                    </w:r>
                  </w:p>
                </w:tc>
                <w:tc>
                  <w:tcPr>
                    <w:tcW w:w="3684" w:type="dxa"/>
                    <w:gridSpan w:val="3"/>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销售成本（千元）</w:t>
                    </w:r>
                  </w:p>
                </w:tc>
              </w:tr>
              <w:tr w:rsidR="00DF4C0F" w:rsidRPr="00BB2D5A" w:rsidTr="009C14F7">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4C0F" w:rsidRPr="00BB2D5A" w:rsidRDefault="00DF4C0F" w:rsidP="009C14F7">
                    <w:pPr>
                      <w:rPr>
                        <w:rFonts w:eastAsia="宋体"/>
                      </w:rPr>
                    </w:pPr>
                  </w:p>
                </w:tc>
                <w:tc>
                  <w:tcPr>
                    <w:tcW w:w="1355" w:type="dxa"/>
                    <w:tcBorders>
                      <w:top w:val="nil"/>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cs="Arial" w:hint="eastAsia"/>
                      </w:rPr>
                      <w:t>201</w:t>
                    </w:r>
                    <w:r w:rsidRPr="00BB2D5A">
                      <w:rPr>
                        <w:rFonts w:eastAsiaTheme="minorEastAsia" w:cs="Arial" w:hint="eastAsia"/>
                      </w:rPr>
                      <w:t>9</w:t>
                    </w:r>
                    <w:r w:rsidRPr="00BB2D5A">
                      <w:rPr>
                        <w:rFonts w:cs="Arial" w:hint="eastAsia"/>
                      </w:rPr>
                      <w:t>年</w:t>
                    </w:r>
                  </w:p>
                </w:tc>
                <w:tc>
                  <w:tcPr>
                    <w:tcW w:w="1273" w:type="dxa"/>
                    <w:tcBorders>
                      <w:top w:val="nil"/>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cs="Arial" w:hint="eastAsia"/>
                      </w:rPr>
                      <w:t>201</w:t>
                    </w:r>
                    <w:r w:rsidRPr="00BB2D5A">
                      <w:rPr>
                        <w:rFonts w:eastAsiaTheme="minorEastAsia" w:cs="Arial" w:hint="eastAsia"/>
                      </w:rPr>
                      <w:t>8</w:t>
                    </w:r>
                    <w:r w:rsidRPr="00BB2D5A">
                      <w:rPr>
                        <w:rFonts w:cs="Arial" w:hint="eastAsia"/>
                      </w:rPr>
                      <w:t>年</w:t>
                    </w:r>
                  </w:p>
                </w:tc>
                <w:tc>
                  <w:tcPr>
                    <w:tcW w:w="1258" w:type="dxa"/>
                    <w:tcBorders>
                      <w:top w:val="nil"/>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增减幅(%)</w:t>
                    </w:r>
                  </w:p>
                </w:tc>
                <w:tc>
                  <w:tcPr>
                    <w:tcW w:w="1259" w:type="dxa"/>
                    <w:tcBorders>
                      <w:top w:val="nil"/>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cs="Arial" w:hint="eastAsia"/>
                      </w:rPr>
                      <w:t>201</w:t>
                    </w:r>
                    <w:r w:rsidRPr="00BB2D5A">
                      <w:rPr>
                        <w:rFonts w:eastAsiaTheme="minorEastAsia" w:cs="Arial" w:hint="eastAsia"/>
                      </w:rPr>
                      <w:t>9</w:t>
                    </w:r>
                    <w:r w:rsidRPr="00BB2D5A">
                      <w:rPr>
                        <w:rFonts w:cs="Arial" w:hint="eastAsia"/>
                      </w:rPr>
                      <w:t>年</w:t>
                    </w:r>
                  </w:p>
                </w:tc>
                <w:tc>
                  <w:tcPr>
                    <w:tcW w:w="1263" w:type="dxa"/>
                    <w:tcBorders>
                      <w:top w:val="nil"/>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cs="Arial" w:hint="eastAsia"/>
                      </w:rPr>
                      <w:t>201</w:t>
                    </w:r>
                    <w:r w:rsidRPr="00BB2D5A">
                      <w:rPr>
                        <w:rFonts w:eastAsiaTheme="minorEastAsia" w:cs="Arial" w:hint="eastAsia"/>
                      </w:rPr>
                      <w:t>8</w:t>
                    </w:r>
                    <w:r w:rsidRPr="00BB2D5A">
                      <w:rPr>
                        <w:rFonts w:cs="Arial" w:hint="eastAsia"/>
                      </w:rPr>
                      <w:t>年</w:t>
                    </w:r>
                  </w:p>
                </w:tc>
                <w:tc>
                  <w:tcPr>
                    <w:tcW w:w="1162" w:type="dxa"/>
                    <w:tcBorders>
                      <w:top w:val="nil"/>
                      <w:left w:val="nil"/>
                      <w:bottom w:val="single" w:sz="4" w:space="0" w:color="auto"/>
                      <w:right w:val="single" w:sz="4" w:space="0" w:color="auto"/>
                    </w:tcBorders>
                    <w:vAlign w:val="center"/>
                    <w:hideMark/>
                  </w:tcPr>
                  <w:p w:rsidR="00DF4C0F" w:rsidRPr="00BB2D5A" w:rsidRDefault="00DF4C0F" w:rsidP="009C14F7">
                    <w:pPr>
                      <w:jc w:val="center"/>
                      <w:rPr>
                        <w:rFonts w:eastAsia="宋体"/>
                      </w:rPr>
                    </w:pPr>
                    <w:r w:rsidRPr="00BB2D5A">
                      <w:rPr>
                        <w:rFonts w:hint="eastAsia"/>
                      </w:rPr>
                      <w:t>增减幅(%)</w:t>
                    </w:r>
                  </w:p>
                </w:tc>
              </w:tr>
              <w:tr w:rsidR="00DF4C0F" w:rsidRPr="00BB2D5A" w:rsidTr="009C14F7">
                <w:trPr>
                  <w:trHeight w:val="283"/>
                  <w:jc w:val="center"/>
                </w:trPr>
                <w:tc>
                  <w:tcPr>
                    <w:tcW w:w="1687" w:type="dxa"/>
                    <w:tcBorders>
                      <w:top w:val="single" w:sz="4" w:space="0" w:color="auto"/>
                      <w:left w:val="single" w:sz="4" w:space="0" w:color="auto"/>
                      <w:bottom w:val="single" w:sz="4" w:space="0" w:color="auto"/>
                      <w:right w:val="single" w:sz="4" w:space="0" w:color="auto"/>
                    </w:tcBorders>
                    <w:vAlign w:val="center"/>
                    <w:hideMark/>
                  </w:tcPr>
                  <w:p w:rsidR="00DF4C0F" w:rsidRPr="00BB2D5A" w:rsidRDefault="00DF4C0F" w:rsidP="009C14F7">
                    <w:pPr>
                      <w:rPr>
                        <w:rFonts w:eastAsia="宋体"/>
                      </w:rPr>
                    </w:pPr>
                    <w:r w:rsidRPr="00BB2D5A">
                      <w:rPr>
                        <w:rFonts w:hint="eastAsia"/>
                      </w:rPr>
                      <w:t>1.榆林能化</w:t>
                    </w:r>
                  </w:p>
                </w:tc>
                <w:tc>
                  <w:tcPr>
                    <w:tcW w:w="1355" w:type="dxa"/>
                    <w:tcBorders>
                      <w:top w:val="single" w:sz="4" w:space="0" w:color="auto"/>
                      <w:left w:val="nil"/>
                      <w:bottom w:val="single" w:sz="4" w:space="0" w:color="auto"/>
                      <w:right w:val="single" w:sz="4" w:space="0" w:color="auto"/>
                    </w:tcBorders>
                    <w:vAlign w:val="center"/>
                    <w:hideMark/>
                  </w:tcPr>
                  <w:p w:rsidR="00DF4C0F" w:rsidRPr="00BB2D5A" w:rsidRDefault="00966EB7" w:rsidP="009C14F7">
                    <w:pPr>
                      <w:wordWrap w:val="0"/>
                      <w:jc w:val="right"/>
                      <w:rPr>
                        <w:rFonts w:eastAsiaTheme="minorEastAsia"/>
                      </w:rPr>
                    </w:pPr>
                    <w:r w:rsidRPr="00BB2D5A">
                      <w:rPr>
                        <w:rFonts w:eastAsiaTheme="minorEastAsia" w:hint="eastAsia"/>
                      </w:rPr>
                      <w:t>1</w:t>
                    </w:r>
                    <w:r w:rsidRPr="00BB2D5A">
                      <w:rPr>
                        <w:rFonts w:eastAsiaTheme="minorEastAsia"/>
                      </w:rPr>
                      <w:t>,199,021</w:t>
                    </w:r>
                  </w:p>
                </w:tc>
                <w:tc>
                  <w:tcPr>
                    <w:tcW w:w="1273"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right"/>
                      <w:rPr>
                        <w:rFonts w:eastAsia="宋体"/>
                      </w:rPr>
                    </w:pPr>
                    <w:r w:rsidRPr="00BB2D5A">
                      <w:t>1,484,529</w:t>
                    </w:r>
                  </w:p>
                </w:tc>
                <w:tc>
                  <w:tcPr>
                    <w:tcW w:w="1258" w:type="dxa"/>
                    <w:tcBorders>
                      <w:top w:val="single" w:sz="4" w:space="0" w:color="auto"/>
                      <w:left w:val="nil"/>
                      <w:bottom w:val="single" w:sz="4" w:space="0" w:color="auto"/>
                      <w:right w:val="single" w:sz="4" w:space="0" w:color="auto"/>
                    </w:tcBorders>
                    <w:vAlign w:val="center"/>
                    <w:hideMark/>
                  </w:tcPr>
                  <w:p w:rsidR="00DF4C0F" w:rsidRPr="00BB2D5A" w:rsidRDefault="00966EB7" w:rsidP="009C14F7">
                    <w:pPr>
                      <w:jc w:val="right"/>
                      <w:rPr>
                        <w:rFonts w:eastAsia="宋体"/>
                      </w:rPr>
                    </w:pPr>
                    <w:r w:rsidRPr="00BB2D5A">
                      <w:rPr>
                        <w:rFonts w:eastAsia="宋体" w:hint="eastAsia"/>
                      </w:rPr>
                      <w:t>-</w:t>
                    </w:r>
                    <w:r w:rsidRPr="00BB2D5A">
                      <w:rPr>
                        <w:rFonts w:eastAsia="宋体"/>
                      </w:rPr>
                      <w:t>19.23</w:t>
                    </w:r>
                  </w:p>
                </w:tc>
                <w:tc>
                  <w:tcPr>
                    <w:tcW w:w="1259" w:type="dxa"/>
                    <w:tcBorders>
                      <w:top w:val="single" w:sz="4" w:space="0" w:color="auto"/>
                      <w:left w:val="nil"/>
                      <w:bottom w:val="single" w:sz="4" w:space="0" w:color="auto"/>
                      <w:right w:val="single" w:sz="4" w:space="0" w:color="auto"/>
                    </w:tcBorders>
                    <w:vAlign w:val="center"/>
                    <w:hideMark/>
                  </w:tcPr>
                  <w:p w:rsidR="00DF4C0F" w:rsidRPr="00BB2D5A" w:rsidRDefault="00966EB7" w:rsidP="009C14F7">
                    <w:pPr>
                      <w:jc w:val="right"/>
                      <w:rPr>
                        <w:rFonts w:eastAsia="宋体"/>
                      </w:rPr>
                    </w:pPr>
                    <w:r w:rsidRPr="00BB2D5A">
                      <w:rPr>
                        <w:rFonts w:eastAsia="宋体" w:hint="eastAsia"/>
                      </w:rPr>
                      <w:t>9</w:t>
                    </w:r>
                    <w:r w:rsidRPr="00BB2D5A">
                      <w:rPr>
                        <w:rFonts w:eastAsia="宋体"/>
                      </w:rPr>
                      <w:t>59,156</w:t>
                    </w:r>
                  </w:p>
                </w:tc>
                <w:tc>
                  <w:tcPr>
                    <w:tcW w:w="1263"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right"/>
                      <w:rPr>
                        <w:rFonts w:eastAsia="宋体"/>
                      </w:rPr>
                    </w:pPr>
                    <w:r w:rsidRPr="00BB2D5A">
                      <w:t>985,016</w:t>
                    </w:r>
                  </w:p>
                </w:tc>
                <w:tc>
                  <w:tcPr>
                    <w:tcW w:w="1162" w:type="dxa"/>
                    <w:tcBorders>
                      <w:top w:val="single" w:sz="4" w:space="0" w:color="auto"/>
                      <w:left w:val="nil"/>
                      <w:bottom w:val="single" w:sz="4" w:space="0" w:color="auto"/>
                      <w:right w:val="single" w:sz="4" w:space="0" w:color="auto"/>
                    </w:tcBorders>
                    <w:vAlign w:val="center"/>
                    <w:hideMark/>
                  </w:tcPr>
                  <w:p w:rsidR="00DF4C0F" w:rsidRPr="00BB2D5A" w:rsidRDefault="00966EB7" w:rsidP="009C14F7">
                    <w:pPr>
                      <w:jc w:val="right"/>
                      <w:rPr>
                        <w:rFonts w:eastAsia="宋体"/>
                      </w:rPr>
                    </w:pPr>
                    <w:r w:rsidRPr="00BB2D5A">
                      <w:rPr>
                        <w:rFonts w:eastAsia="宋体" w:hint="eastAsia"/>
                      </w:rPr>
                      <w:t>-</w:t>
                    </w:r>
                    <w:r w:rsidRPr="00BB2D5A">
                      <w:rPr>
                        <w:rFonts w:eastAsia="宋体"/>
                      </w:rPr>
                      <w:t>2.63</w:t>
                    </w:r>
                  </w:p>
                </w:tc>
              </w:tr>
              <w:tr w:rsidR="00DF4C0F" w:rsidRPr="00BB2D5A" w:rsidTr="009C14F7">
                <w:trPr>
                  <w:trHeight w:val="283"/>
                  <w:jc w:val="center"/>
                </w:trPr>
                <w:tc>
                  <w:tcPr>
                    <w:tcW w:w="1687" w:type="dxa"/>
                    <w:tcBorders>
                      <w:top w:val="single" w:sz="4" w:space="0" w:color="auto"/>
                      <w:left w:val="single" w:sz="4" w:space="0" w:color="auto"/>
                      <w:bottom w:val="single" w:sz="4" w:space="0" w:color="auto"/>
                      <w:right w:val="single" w:sz="4" w:space="0" w:color="auto"/>
                    </w:tcBorders>
                    <w:vAlign w:val="center"/>
                    <w:hideMark/>
                  </w:tcPr>
                  <w:p w:rsidR="00DF4C0F" w:rsidRPr="00BB2D5A" w:rsidRDefault="00DF4C0F" w:rsidP="009C14F7">
                    <w:pPr>
                      <w:rPr>
                        <w:rFonts w:eastAsia="宋体"/>
                      </w:rPr>
                    </w:pPr>
                    <w:r w:rsidRPr="00BB2D5A">
                      <w:rPr>
                        <w:rFonts w:hint="eastAsia"/>
                      </w:rPr>
                      <w:t>2.鄂尔多斯能化</w:t>
                    </w:r>
                  </w:p>
                </w:tc>
                <w:tc>
                  <w:tcPr>
                    <w:tcW w:w="1355" w:type="dxa"/>
                    <w:tcBorders>
                      <w:top w:val="single" w:sz="4" w:space="0" w:color="auto"/>
                      <w:left w:val="nil"/>
                      <w:bottom w:val="single" w:sz="4" w:space="0" w:color="auto"/>
                      <w:right w:val="single" w:sz="4" w:space="0" w:color="auto"/>
                    </w:tcBorders>
                    <w:vAlign w:val="center"/>
                    <w:hideMark/>
                  </w:tcPr>
                  <w:p w:rsidR="00DF4C0F" w:rsidRPr="00BB2D5A" w:rsidRDefault="00966EB7" w:rsidP="009C14F7">
                    <w:pPr>
                      <w:jc w:val="right"/>
                      <w:rPr>
                        <w:rFonts w:eastAsia="宋体"/>
                      </w:rPr>
                    </w:pPr>
                    <w:r w:rsidRPr="00BB2D5A">
                      <w:rPr>
                        <w:rFonts w:eastAsia="宋体" w:hint="eastAsia"/>
                      </w:rPr>
                      <w:t>1</w:t>
                    </w:r>
                    <w:r w:rsidRPr="00BB2D5A">
                      <w:rPr>
                        <w:rFonts w:eastAsia="宋体"/>
                      </w:rPr>
                      <w:t>,664,417</w:t>
                    </w:r>
                  </w:p>
                </w:tc>
                <w:tc>
                  <w:tcPr>
                    <w:tcW w:w="1273"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right"/>
                      <w:rPr>
                        <w:rFonts w:eastAsia="宋体"/>
                      </w:rPr>
                    </w:pPr>
                    <w:r w:rsidRPr="00BB2D5A">
                      <w:t>2,010,362</w:t>
                    </w:r>
                  </w:p>
                </w:tc>
                <w:tc>
                  <w:tcPr>
                    <w:tcW w:w="1258" w:type="dxa"/>
                    <w:tcBorders>
                      <w:top w:val="single" w:sz="4" w:space="0" w:color="auto"/>
                      <w:left w:val="nil"/>
                      <w:bottom w:val="single" w:sz="4" w:space="0" w:color="auto"/>
                      <w:right w:val="single" w:sz="4" w:space="0" w:color="auto"/>
                    </w:tcBorders>
                    <w:vAlign w:val="center"/>
                    <w:hideMark/>
                  </w:tcPr>
                  <w:p w:rsidR="00DF4C0F" w:rsidRPr="00BB2D5A" w:rsidRDefault="00966EB7" w:rsidP="009C14F7">
                    <w:pPr>
                      <w:jc w:val="right"/>
                      <w:rPr>
                        <w:rFonts w:eastAsia="宋体"/>
                      </w:rPr>
                    </w:pPr>
                    <w:r w:rsidRPr="00BB2D5A">
                      <w:rPr>
                        <w:rFonts w:eastAsia="宋体" w:hint="eastAsia"/>
                      </w:rPr>
                      <w:t>-</w:t>
                    </w:r>
                    <w:r w:rsidRPr="00BB2D5A">
                      <w:rPr>
                        <w:rFonts w:eastAsia="宋体"/>
                      </w:rPr>
                      <w:t>17.21</w:t>
                    </w:r>
                  </w:p>
                </w:tc>
                <w:tc>
                  <w:tcPr>
                    <w:tcW w:w="1259" w:type="dxa"/>
                    <w:tcBorders>
                      <w:top w:val="single" w:sz="4" w:space="0" w:color="auto"/>
                      <w:left w:val="nil"/>
                      <w:bottom w:val="single" w:sz="4" w:space="0" w:color="auto"/>
                      <w:right w:val="single" w:sz="4" w:space="0" w:color="auto"/>
                    </w:tcBorders>
                    <w:vAlign w:val="center"/>
                    <w:hideMark/>
                  </w:tcPr>
                  <w:p w:rsidR="00DF4C0F" w:rsidRPr="00BB2D5A" w:rsidRDefault="00966EB7" w:rsidP="009C14F7">
                    <w:pPr>
                      <w:jc w:val="right"/>
                      <w:rPr>
                        <w:rFonts w:eastAsia="宋体"/>
                      </w:rPr>
                    </w:pPr>
                    <w:r w:rsidRPr="00BB2D5A">
                      <w:rPr>
                        <w:rFonts w:eastAsia="宋体" w:hint="eastAsia"/>
                      </w:rPr>
                      <w:t>1</w:t>
                    </w:r>
                    <w:r w:rsidRPr="00BB2D5A">
                      <w:rPr>
                        <w:rFonts w:eastAsia="宋体"/>
                      </w:rPr>
                      <w:t>,174,268</w:t>
                    </w:r>
                  </w:p>
                </w:tc>
                <w:tc>
                  <w:tcPr>
                    <w:tcW w:w="1263" w:type="dxa"/>
                    <w:tcBorders>
                      <w:top w:val="single" w:sz="4" w:space="0" w:color="auto"/>
                      <w:left w:val="nil"/>
                      <w:bottom w:val="single" w:sz="4" w:space="0" w:color="auto"/>
                      <w:right w:val="single" w:sz="4" w:space="0" w:color="auto"/>
                    </w:tcBorders>
                    <w:vAlign w:val="center"/>
                    <w:hideMark/>
                  </w:tcPr>
                  <w:p w:rsidR="00DF4C0F" w:rsidRPr="00BB2D5A" w:rsidRDefault="00DF4C0F" w:rsidP="009C14F7">
                    <w:pPr>
                      <w:jc w:val="right"/>
                      <w:rPr>
                        <w:rFonts w:eastAsia="宋体"/>
                      </w:rPr>
                    </w:pPr>
                    <w:r w:rsidRPr="00BB2D5A">
                      <w:t>1,269,372</w:t>
                    </w:r>
                  </w:p>
                </w:tc>
                <w:tc>
                  <w:tcPr>
                    <w:tcW w:w="1162" w:type="dxa"/>
                    <w:tcBorders>
                      <w:top w:val="single" w:sz="4" w:space="0" w:color="auto"/>
                      <w:left w:val="nil"/>
                      <w:bottom w:val="single" w:sz="4" w:space="0" w:color="auto"/>
                      <w:right w:val="single" w:sz="4" w:space="0" w:color="auto"/>
                    </w:tcBorders>
                    <w:vAlign w:val="center"/>
                    <w:hideMark/>
                  </w:tcPr>
                  <w:p w:rsidR="00DF4C0F" w:rsidRPr="00BB2D5A" w:rsidRDefault="00966EB7" w:rsidP="009C14F7">
                    <w:pPr>
                      <w:jc w:val="right"/>
                      <w:rPr>
                        <w:rFonts w:eastAsia="宋体"/>
                      </w:rPr>
                    </w:pPr>
                    <w:r w:rsidRPr="00BB2D5A">
                      <w:rPr>
                        <w:rFonts w:eastAsia="宋体" w:hint="eastAsia"/>
                      </w:rPr>
                      <w:t>-</w:t>
                    </w:r>
                    <w:r w:rsidRPr="00BB2D5A">
                      <w:rPr>
                        <w:rFonts w:eastAsia="宋体"/>
                      </w:rPr>
                      <w:t>7.49</w:t>
                    </w:r>
                  </w:p>
                </w:tc>
              </w:tr>
            </w:tbl>
            <w:p w:rsidR="00D553F9" w:rsidRPr="00BB2D5A" w:rsidRDefault="00D553F9" w:rsidP="00D553F9">
              <w:pPr>
                <w:pStyle w:val="678"/>
              </w:pPr>
            </w:p>
            <w:p w:rsidR="00D553F9" w:rsidRPr="00BB2D5A" w:rsidRDefault="00D553F9" w:rsidP="00465426">
              <w:pPr>
                <w:pStyle w:val="4"/>
                <w:numPr>
                  <w:ilvl w:val="0"/>
                  <w:numId w:val="28"/>
                </w:numPr>
              </w:pPr>
              <w:r w:rsidRPr="00BB2D5A">
                <w:rPr>
                  <w:rFonts w:hint="eastAsia"/>
                </w:rPr>
                <w:t>电力业务</w:t>
              </w:r>
            </w:p>
            <w:p w:rsidR="00D553F9" w:rsidRPr="00BB2D5A" w:rsidRDefault="009C14F7" w:rsidP="009C14F7">
              <w:pPr>
                <w:ind w:firstLine="420"/>
              </w:pPr>
              <w:r w:rsidRPr="00BB2D5A">
                <w:rPr>
                  <w:rFonts w:hint="eastAsia"/>
                </w:rPr>
                <w:t>2019</w:t>
              </w:r>
              <w:r w:rsidR="00D553F9" w:rsidRPr="00BB2D5A">
                <w:rPr>
                  <w:rFonts w:hint="eastAsia"/>
                </w:rPr>
                <w:t>年本集团电力业务经营情况如下：</w:t>
              </w:r>
            </w:p>
            <w:p w:rsidR="009C14F7" w:rsidRPr="00BB2D5A" w:rsidRDefault="009C14F7" w:rsidP="009C14F7">
              <w:pPr>
                <w:ind w:firstLine="420"/>
              </w:pPr>
            </w:p>
            <w:tbl>
              <w:tblPr>
                <w:tblStyle w:val="g114"/>
                <w:tblW w:w="9360" w:type="dxa"/>
                <w:jc w:val="center"/>
                <w:tblLook w:val="04A0" w:firstRow="1" w:lastRow="0" w:firstColumn="1" w:lastColumn="0" w:noHBand="0" w:noVBand="1"/>
              </w:tblPr>
              <w:tblGrid>
                <w:gridCol w:w="1585"/>
                <w:gridCol w:w="1309"/>
                <w:gridCol w:w="1417"/>
                <w:gridCol w:w="1171"/>
                <w:gridCol w:w="1293"/>
                <w:gridCol w:w="1309"/>
                <w:gridCol w:w="1276"/>
              </w:tblGrid>
              <w:tr w:rsidR="009C14F7" w:rsidRPr="00BB2D5A" w:rsidTr="009C14F7">
                <w:trPr>
                  <w:trHeight w:val="283"/>
                  <w:jc w:val="center"/>
                </w:trPr>
                <w:tc>
                  <w:tcPr>
                    <w:tcW w:w="1585" w:type="dxa"/>
                    <w:vMerge w:val="restart"/>
                    <w:tcBorders>
                      <w:top w:val="single" w:sz="4" w:space="0" w:color="auto"/>
                      <w:left w:val="single" w:sz="4" w:space="0" w:color="auto"/>
                      <w:bottom w:val="single" w:sz="4" w:space="0" w:color="auto"/>
                      <w:right w:val="single" w:sz="4" w:space="0" w:color="auto"/>
                    </w:tcBorders>
                    <w:vAlign w:val="center"/>
                  </w:tcPr>
                  <w:p w:rsidR="009C14F7" w:rsidRPr="00BB2D5A" w:rsidRDefault="009C14F7" w:rsidP="009C14F7">
                    <w:pPr>
                      <w:jc w:val="center"/>
                      <w:rPr>
                        <w:rFonts w:eastAsia="宋体"/>
                      </w:rPr>
                    </w:pPr>
                    <w:bookmarkStart w:id="43" w:name="_Hlk3298539"/>
                    <w:bookmarkStart w:id="44" w:name="_Hlk37620279"/>
                    <w:bookmarkEnd w:id="43"/>
                  </w:p>
                </w:tc>
                <w:tc>
                  <w:tcPr>
                    <w:tcW w:w="3897" w:type="dxa"/>
                    <w:gridSpan w:val="3"/>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发电量（万千瓦时）</w:t>
                    </w:r>
                  </w:p>
                </w:tc>
                <w:tc>
                  <w:tcPr>
                    <w:tcW w:w="3878" w:type="dxa"/>
                    <w:gridSpan w:val="3"/>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售电量（万千瓦时）</w:t>
                    </w:r>
                  </w:p>
                </w:tc>
              </w:tr>
              <w:tr w:rsidR="009C14F7" w:rsidRPr="00BB2D5A" w:rsidTr="009C14F7">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14F7" w:rsidRPr="00BB2D5A" w:rsidRDefault="009C14F7" w:rsidP="009C14F7">
                    <w:pPr>
                      <w:rPr>
                        <w:rFonts w:eastAsia="宋体"/>
                      </w:rPr>
                    </w:pPr>
                  </w:p>
                </w:tc>
                <w:tc>
                  <w:tcPr>
                    <w:tcW w:w="1309" w:type="dxa"/>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201</w:t>
                    </w:r>
                    <w:r w:rsidRPr="00BB2D5A">
                      <w:rPr>
                        <w:rFonts w:eastAsiaTheme="minorEastAsia" w:hint="eastAsia"/>
                      </w:rPr>
                      <w:t>9</w:t>
                    </w:r>
                    <w:r w:rsidRPr="00BB2D5A">
                      <w:rPr>
                        <w:rFonts w:hint="eastAsia"/>
                      </w:rPr>
                      <w:t>年</w:t>
                    </w:r>
                  </w:p>
                </w:tc>
                <w:tc>
                  <w:tcPr>
                    <w:tcW w:w="1417" w:type="dxa"/>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201</w:t>
                    </w:r>
                    <w:r w:rsidRPr="00BB2D5A">
                      <w:rPr>
                        <w:rFonts w:eastAsiaTheme="minorEastAsia" w:hint="eastAsia"/>
                      </w:rPr>
                      <w:t>8</w:t>
                    </w:r>
                    <w:r w:rsidRPr="00BB2D5A">
                      <w:rPr>
                        <w:rFonts w:hint="eastAsia"/>
                      </w:rPr>
                      <w:t>年</w:t>
                    </w:r>
                  </w:p>
                </w:tc>
                <w:tc>
                  <w:tcPr>
                    <w:tcW w:w="1171" w:type="dxa"/>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增减幅(%)</w:t>
                    </w:r>
                  </w:p>
                </w:tc>
                <w:tc>
                  <w:tcPr>
                    <w:tcW w:w="1293" w:type="dxa"/>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201</w:t>
                    </w:r>
                    <w:r w:rsidRPr="00BB2D5A">
                      <w:rPr>
                        <w:rFonts w:eastAsiaTheme="minorEastAsia" w:hint="eastAsia"/>
                      </w:rPr>
                      <w:t>9</w:t>
                    </w:r>
                    <w:r w:rsidRPr="00BB2D5A">
                      <w:rPr>
                        <w:rFonts w:hint="eastAsia"/>
                      </w:rPr>
                      <w:t>年</w:t>
                    </w:r>
                  </w:p>
                </w:tc>
                <w:tc>
                  <w:tcPr>
                    <w:tcW w:w="1309" w:type="dxa"/>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201</w:t>
                    </w:r>
                    <w:r w:rsidRPr="00BB2D5A">
                      <w:rPr>
                        <w:rFonts w:eastAsiaTheme="minorEastAsia" w:hint="eastAsia"/>
                      </w:rPr>
                      <w:t>8</w:t>
                    </w:r>
                    <w:r w:rsidRPr="00BB2D5A">
                      <w:rPr>
                        <w:rFonts w:hint="eastAsia"/>
                      </w:rPr>
                      <w:t>年</w:t>
                    </w:r>
                  </w:p>
                </w:tc>
                <w:tc>
                  <w:tcPr>
                    <w:tcW w:w="1276" w:type="dxa"/>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增减幅(%)</w:t>
                    </w:r>
                  </w:p>
                </w:tc>
              </w:tr>
              <w:tr w:rsidR="009C14F7" w:rsidRPr="00BB2D5A" w:rsidTr="009C14F7">
                <w:trPr>
                  <w:trHeight w:val="267"/>
                  <w:jc w:val="center"/>
                </w:trPr>
                <w:tc>
                  <w:tcPr>
                    <w:tcW w:w="1585" w:type="dxa"/>
                    <w:tcBorders>
                      <w:top w:val="single" w:sz="4" w:space="0" w:color="auto"/>
                      <w:left w:val="single" w:sz="4" w:space="0" w:color="auto"/>
                      <w:bottom w:val="single" w:sz="4" w:space="0" w:color="auto"/>
                      <w:right w:val="single" w:sz="4" w:space="0" w:color="auto"/>
                    </w:tcBorders>
                    <w:vAlign w:val="center"/>
                    <w:hideMark/>
                  </w:tcPr>
                  <w:p w:rsidR="009C14F7" w:rsidRPr="00BB2D5A" w:rsidRDefault="009C14F7" w:rsidP="009C14F7">
                    <w:pPr>
                      <w:rPr>
                        <w:rFonts w:eastAsia="宋体"/>
                      </w:rPr>
                    </w:pPr>
                    <w:r w:rsidRPr="00BB2D5A">
                      <w:rPr>
                        <w:rFonts w:hint="eastAsia"/>
                      </w:rPr>
                      <w:t>1.华聚能源</w:t>
                    </w:r>
                  </w:p>
                </w:tc>
                <w:tc>
                  <w:tcPr>
                    <w:tcW w:w="1309" w:type="dxa"/>
                    <w:tcBorders>
                      <w:top w:val="single" w:sz="4" w:space="0" w:color="auto"/>
                      <w:left w:val="nil"/>
                      <w:bottom w:val="single" w:sz="4" w:space="0" w:color="auto"/>
                      <w:right w:val="single" w:sz="4" w:space="0" w:color="auto"/>
                    </w:tcBorders>
                    <w:hideMark/>
                  </w:tcPr>
                  <w:p w:rsidR="009C14F7" w:rsidRPr="00BB2D5A" w:rsidRDefault="000B32B5" w:rsidP="009C14F7">
                    <w:pPr>
                      <w:jc w:val="right"/>
                      <w:rPr>
                        <w:rFonts w:eastAsia="宋体"/>
                        <w:color w:val="000000"/>
                      </w:rPr>
                    </w:pPr>
                    <w:r w:rsidRPr="00BB2D5A">
                      <w:rPr>
                        <w:rFonts w:eastAsia="宋体" w:hint="eastAsia"/>
                        <w:color w:val="000000"/>
                      </w:rPr>
                      <w:t>8</w:t>
                    </w:r>
                    <w:r w:rsidRPr="00BB2D5A">
                      <w:rPr>
                        <w:rFonts w:eastAsia="宋体"/>
                        <w:color w:val="000000"/>
                      </w:rPr>
                      <w:t>2,236</w:t>
                    </w:r>
                  </w:p>
                </w:tc>
                <w:tc>
                  <w:tcPr>
                    <w:tcW w:w="1417" w:type="dxa"/>
                    <w:tcBorders>
                      <w:top w:val="single" w:sz="4" w:space="0" w:color="auto"/>
                      <w:left w:val="nil"/>
                      <w:bottom w:val="single" w:sz="4" w:space="0" w:color="auto"/>
                      <w:right w:val="single" w:sz="4" w:space="0" w:color="auto"/>
                    </w:tcBorders>
                    <w:hideMark/>
                  </w:tcPr>
                  <w:p w:rsidR="009C14F7" w:rsidRPr="00BB2D5A" w:rsidRDefault="009C14F7" w:rsidP="009C14F7">
                    <w:pPr>
                      <w:jc w:val="right"/>
                      <w:rPr>
                        <w:rFonts w:eastAsia="宋体"/>
                      </w:rPr>
                    </w:pPr>
                    <w:r w:rsidRPr="00BB2D5A">
                      <w:t>88,502</w:t>
                    </w:r>
                  </w:p>
                </w:tc>
                <w:tc>
                  <w:tcPr>
                    <w:tcW w:w="1171" w:type="dxa"/>
                    <w:tcBorders>
                      <w:top w:val="single" w:sz="4" w:space="0" w:color="auto"/>
                      <w:left w:val="nil"/>
                      <w:bottom w:val="single" w:sz="4" w:space="0" w:color="auto"/>
                      <w:right w:val="single" w:sz="4" w:space="0" w:color="auto"/>
                    </w:tcBorders>
                    <w:hideMark/>
                  </w:tcPr>
                  <w:p w:rsidR="009C14F7" w:rsidRPr="00BB2D5A" w:rsidRDefault="000B32B5" w:rsidP="009C14F7">
                    <w:pPr>
                      <w:jc w:val="right"/>
                      <w:rPr>
                        <w:rFonts w:eastAsia="宋体"/>
                        <w:color w:val="000000"/>
                      </w:rPr>
                    </w:pPr>
                    <w:r w:rsidRPr="00BB2D5A">
                      <w:rPr>
                        <w:rFonts w:eastAsia="宋体" w:hint="eastAsia"/>
                        <w:color w:val="000000"/>
                      </w:rPr>
                      <w:t>-</w:t>
                    </w:r>
                    <w:r w:rsidRPr="00BB2D5A">
                      <w:rPr>
                        <w:rFonts w:eastAsia="宋体"/>
                        <w:color w:val="000000"/>
                      </w:rPr>
                      <w:t>7.08</w:t>
                    </w:r>
                  </w:p>
                </w:tc>
                <w:tc>
                  <w:tcPr>
                    <w:tcW w:w="1293" w:type="dxa"/>
                    <w:tcBorders>
                      <w:top w:val="single" w:sz="4" w:space="0" w:color="auto"/>
                      <w:left w:val="nil"/>
                      <w:bottom w:val="single" w:sz="4" w:space="0" w:color="auto"/>
                      <w:right w:val="single" w:sz="4" w:space="0" w:color="auto"/>
                    </w:tcBorders>
                    <w:hideMark/>
                  </w:tcPr>
                  <w:p w:rsidR="009C14F7" w:rsidRPr="00BB2D5A" w:rsidRDefault="00FA786C" w:rsidP="009C14F7">
                    <w:pPr>
                      <w:jc w:val="right"/>
                      <w:rPr>
                        <w:rFonts w:eastAsia="宋体"/>
                      </w:rPr>
                    </w:pPr>
                    <w:r w:rsidRPr="00BB2D5A">
                      <w:rPr>
                        <w:rFonts w:eastAsia="宋体" w:hint="eastAsia"/>
                      </w:rPr>
                      <w:t>2</w:t>
                    </w:r>
                    <w:r w:rsidRPr="00BB2D5A">
                      <w:rPr>
                        <w:rFonts w:eastAsia="宋体"/>
                      </w:rPr>
                      <w:t>7,339</w:t>
                    </w:r>
                  </w:p>
                </w:tc>
                <w:tc>
                  <w:tcPr>
                    <w:tcW w:w="1309" w:type="dxa"/>
                    <w:tcBorders>
                      <w:top w:val="single" w:sz="4" w:space="0" w:color="auto"/>
                      <w:left w:val="nil"/>
                      <w:bottom w:val="single" w:sz="4" w:space="0" w:color="auto"/>
                      <w:right w:val="single" w:sz="4" w:space="0" w:color="auto"/>
                    </w:tcBorders>
                    <w:hideMark/>
                  </w:tcPr>
                  <w:p w:rsidR="009C14F7" w:rsidRPr="00BB2D5A" w:rsidRDefault="009C14F7" w:rsidP="009C14F7">
                    <w:pPr>
                      <w:jc w:val="right"/>
                      <w:rPr>
                        <w:rFonts w:eastAsia="宋体"/>
                      </w:rPr>
                    </w:pPr>
                    <w:r w:rsidRPr="00BB2D5A">
                      <w:t>28,571</w:t>
                    </w:r>
                  </w:p>
                </w:tc>
                <w:tc>
                  <w:tcPr>
                    <w:tcW w:w="1276" w:type="dxa"/>
                    <w:tcBorders>
                      <w:top w:val="single" w:sz="4" w:space="0" w:color="auto"/>
                      <w:left w:val="nil"/>
                      <w:bottom w:val="single" w:sz="4" w:space="0" w:color="auto"/>
                      <w:right w:val="single" w:sz="4" w:space="0" w:color="auto"/>
                    </w:tcBorders>
                    <w:hideMark/>
                  </w:tcPr>
                  <w:p w:rsidR="009C14F7" w:rsidRPr="00BB2D5A" w:rsidRDefault="00FA786C" w:rsidP="009C14F7">
                    <w:pPr>
                      <w:jc w:val="right"/>
                      <w:rPr>
                        <w:rFonts w:eastAsia="宋体"/>
                      </w:rPr>
                    </w:pPr>
                    <w:r w:rsidRPr="00BB2D5A">
                      <w:rPr>
                        <w:rFonts w:eastAsia="宋体" w:hint="eastAsia"/>
                      </w:rPr>
                      <w:t>-</w:t>
                    </w:r>
                    <w:r w:rsidRPr="00BB2D5A">
                      <w:rPr>
                        <w:rFonts w:eastAsia="宋体"/>
                      </w:rPr>
                      <w:t>4.31</w:t>
                    </w:r>
                  </w:p>
                </w:tc>
              </w:tr>
              <w:tr w:rsidR="009C14F7" w:rsidRPr="00BB2D5A" w:rsidTr="009C14F7">
                <w:trPr>
                  <w:trHeight w:val="238"/>
                  <w:jc w:val="center"/>
                </w:trPr>
                <w:tc>
                  <w:tcPr>
                    <w:tcW w:w="1585" w:type="dxa"/>
                    <w:tcBorders>
                      <w:top w:val="single" w:sz="4" w:space="0" w:color="auto"/>
                      <w:left w:val="single" w:sz="4" w:space="0" w:color="auto"/>
                      <w:bottom w:val="single" w:sz="4" w:space="0" w:color="auto"/>
                      <w:right w:val="single" w:sz="4" w:space="0" w:color="auto"/>
                    </w:tcBorders>
                    <w:vAlign w:val="center"/>
                    <w:hideMark/>
                  </w:tcPr>
                  <w:p w:rsidR="009C14F7" w:rsidRPr="00BB2D5A" w:rsidRDefault="009C14F7" w:rsidP="009C14F7">
                    <w:pPr>
                      <w:rPr>
                        <w:rFonts w:eastAsia="宋体"/>
                      </w:rPr>
                    </w:pPr>
                    <w:r w:rsidRPr="00BB2D5A">
                      <w:rPr>
                        <w:rFonts w:hint="eastAsia"/>
                      </w:rPr>
                      <w:lastRenderedPageBreak/>
                      <w:t>2.榆林能化</w:t>
                    </w:r>
                  </w:p>
                </w:tc>
                <w:tc>
                  <w:tcPr>
                    <w:tcW w:w="1309" w:type="dxa"/>
                    <w:tcBorders>
                      <w:top w:val="single" w:sz="4" w:space="0" w:color="auto"/>
                      <w:left w:val="nil"/>
                      <w:bottom w:val="single" w:sz="4" w:space="0" w:color="auto"/>
                      <w:right w:val="single" w:sz="4" w:space="0" w:color="auto"/>
                    </w:tcBorders>
                    <w:hideMark/>
                  </w:tcPr>
                  <w:p w:rsidR="009C14F7" w:rsidRPr="00BB2D5A" w:rsidRDefault="000B32B5" w:rsidP="009C14F7">
                    <w:pPr>
                      <w:jc w:val="right"/>
                      <w:rPr>
                        <w:rFonts w:eastAsia="宋体"/>
                        <w:color w:val="000000"/>
                      </w:rPr>
                    </w:pPr>
                    <w:r w:rsidRPr="00BB2D5A">
                      <w:rPr>
                        <w:rFonts w:eastAsia="宋体" w:hint="eastAsia"/>
                        <w:color w:val="000000"/>
                      </w:rPr>
                      <w:t>2</w:t>
                    </w:r>
                    <w:r w:rsidRPr="00BB2D5A">
                      <w:rPr>
                        <w:rFonts w:eastAsia="宋体"/>
                        <w:color w:val="000000"/>
                      </w:rPr>
                      <w:t>8,020</w:t>
                    </w:r>
                  </w:p>
                </w:tc>
                <w:tc>
                  <w:tcPr>
                    <w:tcW w:w="1417" w:type="dxa"/>
                    <w:tcBorders>
                      <w:top w:val="single" w:sz="4" w:space="0" w:color="auto"/>
                      <w:left w:val="nil"/>
                      <w:bottom w:val="single" w:sz="4" w:space="0" w:color="auto"/>
                      <w:right w:val="single" w:sz="4" w:space="0" w:color="auto"/>
                    </w:tcBorders>
                    <w:hideMark/>
                  </w:tcPr>
                  <w:p w:rsidR="009C14F7" w:rsidRPr="00BB2D5A" w:rsidRDefault="009C14F7" w:rsidP="009C14F7">
                    <w:pPr>
                      <w:jc w:val="right"/>
                      <w:rPr>
                        <w:rFonts w:eastAsia="宋体"/>
                      </w:rPr>
                    </w:pPr>
                    <w:r w:rsidRPr="00BB2D5A">
                      <w:t>30,048</w:t>
                    </w:r>
                  </w:p>
                </w:tc>
                <w:tc>
                  <w:tcPr>
                    <w:tcW w:w="1171" w:type="dxa"/>
                    <w:tcBorders>
                      <w:top w:val="single" w:sz="4" w:space="0" w:color="auto"/>
                      <w:left w:val="nil"/>
                      <w:bottom w:val="single" w:sz="4" w:space="0" w:color="auto"/>
                      <w:right w:val="single" w:sz="4" w:space="0" w:color="auto"/>
                    </w:tcBorders>
                    <w:hideMark/>
                  </w:tcPr>
                  <w:p w:rsidR="009C14F7" w:rsidRPr="00BB2D5A" w:rsidRDefault="000B32B5" w:rsidP="009C14F7">
                    <w:pPr>
                      <w:jc w:val="right"/>
                      <w:rPr>
                        <w:rFonts w:eastAsia="宋体"/>
                        <w:color w:val="000000"/>
                      </w:rPr>
                    </w:pPr>
                    <w:r w:rsidRPr="00BB2D5A">
                      <w:rPr>
                        <w:rFonts w:eastAsia="宋体" w:hint="eastAsia"/>
                        <w:color w:val="000000"/>
                      </w:rPr>
                      <w:t>-</w:t>
                    </w:r>
                    <w:r w:rsidRPr="00BB2D5A">
                      <w:rPr>
                        <w:rFonts w:eastAsia="宋体"/>
                        <w:color w:val="000000"/>
                      </w:rPr>
                      <w:t>6.75</w:t>
                    </w:r>
                  </w:p>
                </w:tc>
                <w:tc>
                  <w:tcPr>
                    <w:tcW w:w="1293" w:type="dxa"/>
                    <w:tcBorders>
                      <w:top w:val="single" w:sz="4" w:space="0" w:color="auto"/>
                      <w:left w:val="nil"/>
                      <w:bottom w:val="single" w:sz="4" w:space="0" w:color="auto"/>
                      <w:right w:val="single" w:sz="4" w:space="0" w:color="auto"/>
                    </w:tcBorders>
                    <w:hideMark/>
                  </w:tcPr>
                  <w:p w:rsidR="009C14F7" w:rsidRPr="00BB2D5A" w:rsidRDefault="00FA786C" w:rsidP="009C14F7">
                    <w:pPr>
                      <w:jc w:val="right"/>
                      <w:rPr>
                        <w:rFonts w:eastAsia="宋体"/>
                      </w:rPr>
                    </w:pPr>
                    <w:r w:rsidRPr="00BB2D5A">
                      <w:rPr>
                        <w:rFonts w:eastAsia="宋体" w:hint="eastAsia"/>
                      </w:rPr>
                      <w:t>1</w:t>
                    </w:r>
                    <w:r w:rsidRPr="00BB2D5A">
                      <w:rPr>
                        <w:rFonts w:eastAsia="宋体"/>
                      </w:rPr>
                      <w:t>,599</w:t>
                    </w:r>
                  </w:p>
                </w:tc>
                <w:tc>
                  <w:tcPr>
                    <w:tcW w:w="1309" w:type="dxa"/>
                    <w:tcBorders>
                      <w:top w:val="single" w:sz="4" w:space="0" w:color="auto"/>
                      <w:left w:val="nil"/>
                      <w:bottom w:val="single" w:sz="4" w:space="0" w:color="auto"/>
                      <w:right w:val="single" w:sz="4" w:space="0" w:color="auto"/>
                    </w:tcBorders>
                    <w:hideMark/>
                  </w:tcPr>
                  <w:p w:rsidR="009C14F7" w:rsidRPr="00BB2D5A" w:rsidRDefault="009C14F7" w:rsidP="009C14F7">
                    <w:pPr>
                      <w:jc w:val="right"/>
                      <w:rPr>
                        <w:rFonts w:eastAsia="宋体"/>
                      </w:rPr>
                    </w:pPr>
                    <w:r w:rsidRPr="00BB2D5A">
                      <w:t>2,720</w:t>
                    </w:r>
                  </w:p>
                </w:tc>
                <w:tc>
                  <w:tcPr>
                    <w:tcW w:w="1276" w:type="dxa"/>
                    <w:tcBorders>
                      <w:top w:val="single" w:sz="4" w:space="0" w:color="auto"/>
                      <w:left w:val="nil"/>
                      <w:bottom w:val="single" w:sz="4" w:space="0" w:color="auto"/>
                      <w:right w:val="single" w:sz="4" w:space="0" w:color="auto"/>
                    </w:tcBorders>
                    <w:hideMark/>
                  </w:tcPr>
                  <w:p w:rsidR="009C14F7" w:rsidRPr="00BB2D5A" w:rsidRDefault="00FA786C" w:rsidP="009C14F7">
                    <w:pPr>
                      <w:jc w:val="right"/>
                      <w:rPr>
                        <w:rFonts w:eastAsia="宋体"/>
                      </w:rPr>
                    </w:pPr>
                    <w:r w:rsidRPr="00BB2D5A">
                      <w:rPr>
                        <w:rFonts w:eastAsia="宋体" w:hint="eastAsia"/>
                      </w:rPr>
                      <w:t>-</w:t>
                    </w:r>
                    <w:r w:rsidRPr="00BB2D5A">
                      <w:rPr>
                        <w:rFonts w:eastAsia="宋体"/>
                      </w:rPr>
                      <w:t>41.21</w:t>
                    </w:r>
                  </w:p>
                </w:tc>
              </w:tr>
              <w:tr w:rsidR="009C14F7" w:rsidRPr="00BB2D5A" w:rsidTr="009C14F7">
                <w:trPr>
                  <w:trHeight w:val="277"/>
                  <w:jc w:val="center"/>
                </w:trPr>
                <w:tc>
                  <w:tcPr>
                    <w:tcW w:w="1585" w:type="dxa"/>
                    <w:tcBorders>
                      <w:top w:val="single" w:sz="4" w:space="0" w:color="auto"/>
                      <w:left w:val="single" w:sz="4" w:space="0" w:color="auto"/>
                      <w:bottom w:val="single" w:sz="4" w:space="0" w:color="auto"/>
                      <w:right w:val="single" w:sz="4" w:space="0" w:color="auto"/>
                    </w:tcBorders>
                    <w:vAlign w:val="center"/>
                    <w:hideMark/>
                  </w:tcPr>
                  <w:p w:rsidR="009C14F7" w:rsidRPr="00BB2D5A" w:rsidRDefault="009C14F7" w:rsidP="009C14F7">
                    <w:pPr>
                      <w:rPr>
                        <w:rFonts w:eastAsia="宋体"/>
                      </w:rPr>
                    </w:pPr>
                    <w:r w:rsidRPr="00BB2D5A">
                      <w:rPr>
                        <w:rFonts w:hint="eastAsia"/>
                      </w:rPr>
                      <w:t>3.菏泽能化</w:t>
                    </w:r>
                  </w:p>
                </w:tc>
                <w:tc>
                  <w:tcPr>
                    <w:tcW w:w="1309" w:type="dxa"/>
                    <w:tcBorders>
                      <w:top w:val="single" w:sz="4" w:space="0" w:color="auto"/>
                      <w:left w:val="nil"/>
                      <w:bottom w:val="single" w:sz="4" w:space="0" w:color="auto"/>
                      <w:right w:val="single" w:sz="4" w:space="0" w:color="auto"/>
                    </w:tcBorders>
                    <w:hideMark/>
                  </w:tcPr>
                  <w:p w:rsidR="009C14F7" w:rsidRPr="00BB2D5A" w:rsidRDefault="000B32B5" w:rsidP="009C14F7">
                    <w:pPr>
                      <w:jc w:val="right"/>
                      <w:rPr>
                        <w:rFonts w:eastAsia="宋体"/>
                        <w:color w:val="000000"/>
                      </w:rPr>
                    </w:pPr>
                    <w:r w:rsidRPr="00BB2D5A">
                      <w:rPr>
                        <w:rFonts w:eastAsia="宋体" w:hint="eastAsia"/>
                        <w:color w:val="000000"/>
                      </w:rPr>
                      <w:t>1</w:t>
                    </w:r>
                    <w:r w:rsidRPr="00BB2D5A">
                      <w:rPr>
                        <w:rFonts w:eastAsia="宋体"/>
                        <w:color w:val="000000"/>
                      </w:rPr>
                      <w:t>55,051</w:t>
                    </w:r>
                  </w:p>
                </w:tc>
                <w:tc>
                  <w:tcPr>
                    <w:tcW w:w="1417" w:type="dxa"/>
                    <w:tcBorders>
                      <w:top w:val="single" w:sz="4" w:space="0" w:color="auto"/>
                      <w:left w:val="nil"/>
                      <w:bottom w:val="single" w:sz="4" w:space="0" w:color="auto"/>
                      <w:right w:val="single" w:sz="4" w:space="0" w:color="auto"/>
                    </w:tcBorders>
                    <w:hideMark/>
                  </w:tcPr>
                  <w:p w:rsidR="009C14F7" w:rsidRPr="00BB2D5A" w:rsidRDefault="009C14F7" w:rsidP="009C14F7">
                    <w:pPr>
                      <w:jc w:val="right"/>
                      <w:rPr>
                        <w:rFonts w:eastAsia="宋体"/>
                      </w:rPr>
                    </w:pPr>
                    <w:r w:rsidRPr="00BB2D5A">
                      <w:t>158,983</w:t>
                    </w:r>
                  </w:p>
                </w:tc>
                <w:tc>
                  <w:tcPr>
                    <w:tcW w:w="1171" w:type="dxa"/>
                    <w:tcBorders>
                      <w:top w:val="single" w:sz="4" w:space="0" w:color="auto"/>
                      <w:left w:val="nil"/>
                      <w:bottom w:val="single" w:sz="4" w:space="0" w:color="auto"/>
                      <w:right w:val="single" w:sz="4" w:space="0" w:color="auto"/>
                    </w:tcBorders>
                    <w:hideMark/>
                  </w:tcPr>
                  <w:p w:rsidR="009C14F7" w:rsidRPr="00BB2D5A" w:rsidRDefault="000B32B5" w:rsidP="009C14F7">
                    <w:pPr>
                      <w:jc w:val="right"/>
                      <w:rPr>
                        <w:rFonts w:eastAsia="宋体"/>
                        <w:color w:val="000000"/>
                      </w:rPr>
                    </w:pPr>
                    <w:r w:rsidRPr="00BB2D5A">
                      <w:rPr>
                        <w:rFonts w:eastAsia="宋体" w:hint="eastAsia"/>
                        <w:color w:val="000000"/>
                      </w:rPr>
                      <w:t>-</w:t>
                    </w:r>
                    <w:r w:rsidRPr="00BB2D5A">
                      <w:rPr>
                        <w:rFonts w:eastAsia="宋体"/>
                        <w:color w:val="000000"/>
                      </w:rPr>
                      <w:t>2.47</w:t>
                    </w:r>
                  </w:p>
                </w:tc>
                <w:tc>
                  <w:tcPr>
                    <w:tcW w:w="1293" w:type="dxa"/>
                    <w:tcBorders>
                      <w:top w:val="single" w:sz="4" w:space="0" w:color="auto"/>
                      <w:left w:val="nil"/>
                      <w:bottom w:val="single" w:sz="4" w:space="0" w:color="auto"/>
                      <w:right w:val="single" w:sz="4" w:space="0" w:color="auto"/>
                    </w:tcBorders>
                    <w:hideMark/>
                  </w:tcPr>
                  <w:p w:rsidR="009C14F7" w:rsidRPr="00BB2D5A" w:rsidRDefault="00FA786C" w:rsidP="009C14F7">
                    <w:pPr>
                      <w:jc w:val="right"/>
                      <w:rPr>
                        <w:rFonts w:eastAsia="宋体"/>
                      </w:rPr>
                    </w:pPr>
                    <w:r w:rsidRPr="00BB2D5A">
                      <w:rPr>
                        <w:rFonts w:eastAsia="宋体" w:hint="eastAsia"/>
                      </w:rPr>
                      <w:t>1</w:t>
                    </w:r>
                    <w:r w:rsidRPr="00BB2D5A">
                      <w:rPr>
                        <w:rFonts w:eastAsia="宋体"/>
                      </w:rPr>
                      <w:t>32,401</w:t>
                    </w:r>
                  </w:p>
                </w:tc>
                <w:tc>
                  <w:tcPr>
                    <w:tcW w:w="1309" w:type="dxa"/>
                    <w:tcBorders>
                      <w:top w:val="single" w:sz="4" w:space="0" w:color="auto"/>
                      <w:left w:val="nil"/>
                      <w:bottom w:val="single" w:sz="4" w:space="0" w:color="auto"/>
                      <w:right w:val="single" w:sz="4" w:space="0" w:color="auto"/>
                    </w:tcBorders>
                    <w:hideMark/>
                  </w:tcPr>
                  <w:p w:rsidR="009C14F7" w:rsidRPr="00BB2D5A" w:rsidRDefault="009C14F7" w:rsidP="009C14F7">
                    <w:pPr>
                      <w:jc w:val="right"/>
                      <w:rPr>
                        <w:rFonts w:eastAsia="宋体"/>
                      </w:rPr>
                    </w:pPr>
                    <w:r w:rsidRPr="00BB2D5A">
                      <w:t>139,906</w:t>
                    </w:r>
                  </w:p>
                </w:tc>
                <w:tc>
                  <w:tcPr>
                    <w:tcW w:w="1276" w:type="dxa"/>
                    <w:tcBorders>
                      <w:top w:val="single" w:sz="4" w:space="0" w:color="auto"/>
                      <w:left w:val="nil"/>
                      <w:bottom w:val="single" w:sz="4" w:space="0" w:color="auto"/>
                      <w:right w:val="single" w:sz="4" w:space="0" w:color="auto"/>
                    </w:tcBorders>
                    <w:hideMark/>
                  </w:tcPr>
                  <w:p w:rsidR="009C14F7" w:rsidRPr="00BB2D5A" w:rsidRDefault="00FA786C" w:rsidP="009C14F7">
                    <w:pPr>
                      <w:jc w:val="right"/>
                      <w:rPr>
                        <w:rFonts w:eastAsia="宋体"/>
                      </w:rPr>
                    </w:pPr>
                    <w:r w:rsidRPr="00BB2D5A">
                      <w:rPr>
                        <w:rFonts w:eastAsia="宋体" w:hint="eastAsia"/>
                      </w:rPr>
                      <w:t>-</w:t>
                    </w:r>
                    <w:r w:rsidRPr="00BB2D5A">
                      <w:rPr>
                        <w:rFonts w:eastAsia="宋体"/>
                      </w:rPr>
                      <w:t>5.36</w:t>
                    </w:r>
                  </w:p>
                </w:tc>
              </w:tr>
              <w:bookmarkEnd w:id="44"/>
            </w:tbl>
            <w:p w:rsidR="00D553F9" w:rsidRPr="00BB2D5A" w:rsidRDefault="00D553F9" w:rsidP="00D553F9">
              <w:pPr>
                <w:ind w:firstLine="420"/>
              </w:pPr>
            </w:p>
            <w:tbl>
              <w:tblPr>
                <w:tblStyle w:val="g114"/>
                <w:tblW w:w="9391" w:type="dxa"/>
                <w:jc w:val="center"/>
                <w:tblLook w:val="04A0" w:firstRow="1" w:lastRow="0" w:firstColumn="1" w:lastColumn="0" w:noHBand="0" w:noVBand="1"/>
              </w:tblPr>
              <w:tblGrid>
                <w:gridCol w:w="1595"/>
                <w:gridCol w:w="1401"/>
                <w:gridCol w:w="1332"/>
                <w:gridCol w:w="1181"/>
                <w:gridCol w:w="1389"/>
                <w:gridCol w:w="1276"/>
                <w:gridCol w:w="1217"/>
              </w:tblGrid>
              <w:tr w:rsidR="009C14F7" w:rsidRPr="00BB2D5A" w:rsidTr="009C14F7">
                <w:trPr>
                  <w:trHeight w:val="269"/>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tcPr>
                  <w:p w:rsidR="009C14F7" w:rsidRPr="00BB2D5A" w:rsidRDefault="009C14F7" w:rsidP="009C14F7">
                    <w:pPr>
                      <w:jc w:val="center"/>
                      <w:rPr>
                        <w:rFonts w:eastAsia="宋体"/>
                      </w:rPr>
                    </w:pPr>
                    <w:bookmarkStart w:id="45" w:name="_Hlk3298549"/>
                    <w:bookmarkEnd w:id="45"/>
                  </w:p>
                </w:tc>
                <w:tc>
                  <w:tcPr>
                    <w:tcW w:w="3914" w:type="dxa"/>
                    <w:gridSpan w:val="3"/>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销售收入（千元）</w:t>
                    </w:r>
                  </w:p>
                </w:tc>
                <w:tc>
                  <w:tcPr>
                    <w:tcW w:w="3882" w:type="dxa"/>
                    <w:gridSpan w:val="3"/>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销售成本（千元）</w:t>
                    </w:r>
                  </w:p>
                </w:tc>
              </w:tr>
              <w:tr w:rsidR="009C14F7" w:rsidRPr="00BB2D5A" w:rsidTr="009C14F7">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14F7" w:rsidRPr="00BB2D5A" w:rsidRDefault="009C14F7" w:rsidP="009C14F7">
                    <w:pPr>
                      <w:rPr>
                        <w:rFonts w:eastAsia="宋体"/>
                      </w:rPr>
                    </w:pPr>
                  </w:p>
                </w:tc>
                <w:tc>
                  <w:tcPr>
                    <w:tcW w:w="1401" w:type="dxa"/>
                    <w:tcBorders>
                      <w:top w:val="nil"/>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201</w:t>
                    </w:r>
                    <w:r w:rsidRPr="00BB2D5A">
                      <w:rPr>
                        <w:rFonts w:eastAsiaTheme="minorEastAsia" w:hint="eastAsia"/>
                      </w:rPr>
                      <w:t>9</w:t>
                    </w:r>
                    <w:r w:rsidRPr="00BB2D5A">
                      <w:rPr>
                        <w:rFonts w:hint="eastAsia"/>
                      </w:rPr>
                      <w:t>年</w:t>
                    </w:r>
                  </w:p>
                </w:tc>
                <w:tc>
                  <w:tcPr>
                    <w:tcW w:w="1332" w:type="dxa"/>
                    <w:tcBorders>
                      <w:top w:val="nil"/>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201</w:t>
                    </w:r>
                    <w:r w:rsidRPr="00BB2D5A">
                      <w:rPr>
                        <w:rFonts w:eastAsiaTheme="minorEastAsia" w:hint="eastAsia"/>
                      </w:rPr>
                      <w:t>8</w:t>
                    </w:r>
                    <w:r w:rsidRPr="00BB2D5A">
                      <w:rPr>
                        <w:rFonts w:hint="eastAsia"/>
                      </w:rPr>
                      <w:t>年</w:t>
                    </w:r>
                  </w:p>
                </w:tc>
                <w:tc>
                  <w:tcPr>
                    <w:tcW w:w="1181" w:type="dxa"/>
                    <w:tcBorders>
                      <w:top w:val="nil"/>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增减幅(%)</w:t>
                    </w:r>
                  </w:p>
                </w:tc>
                <w:tc>
                  <w:tcPr>
                    <w:tcW w:w="1389" w:type="dxa"/>
                    <w:tcBorders>
                      <w:top w:val="nil"/>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201</w:t>
                    </w:r>
                    <w:r w:rsidRPr="00BB2D5A">
                      <w:rPr>
                        <w:rFonts w:eastAsiaTheme="minorEastAsia" w:hint="eastAsia"/>
                      </w:rPr>
                      <w:t>9</w:t>
                    </w:r>
                    <w:r w:rsidRPr="00BB2D5A">
                      <w:rPr>
                        <w:rFonts w:hint="eastAsia"/>
                      </w:rPr>
                      <w:t>年</w:t>
                    </w:r>
                  </w:p>
                </w:tc>
                <w:tc>
                  <w:tcPr>
                    <w:tcW w:w="1276" w:type="dxa"/>
                    <w:tcBorders>
                      <w:top w:val="nil"/>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201</w:t>
                    </w:r>
                    <w:r w:rsidRPr="00BB2D5A">
                      <w:rPr>
                        <w:rFonts w:eastAsiaTheme="minorEastAsia" w:hint="eastAsia"/>
                      </w:rPr>
                      <w:t>8</w:t>
                    </w:r>
                    <w:r w:rsidRPr="00BB2D5A">
                      <w:rPr>
                        <w:rFonts w:hint="eastAsia"/>
                      </w:rPr>
                      <w:t>年</w:t>
                    </w:r>
                  </w:p>
                </w:tc>
                <w:tc>
                  <w:tcPr>
                    <w:tcW w:w="1217" w:type="dxa"/>
                    <w:tcBorders>
                      <w:top w:val="nil"/>
                      <w:left w:val="nil"/>
                      <w:bottom w:val="single" w:sz="4" w:space="0" w:color="auto"/>
                      <w:right w:val="single" w:sz="4" w:space="0" w:color="auto"/>
                    </w:tcBorders>
                    <w:vAlign w:val="center"/>
                    <w:hideMark/>
                  </w:tcPr>
                  <w:p w:rsidR="009C14F7" w:rsidRPr="00BB2D5A" w:rsidRDefault="009C14F7" w:rsidP="009C14F7">
                    <w:pPr>
                      <w:jc w:val="center"/>
                      <w:rPr>
                        <w:rFonts w:eastAsia="宋体"/>
                      </w:rPr>
                    </w:pPr>
                    <w:r w:rsidRPr="00BB2D5A">
                      <w:rPr>
                        <w:rFonts w:hint="eastAsia"/>
                      </w:rPr>
                      <w:t>增减幅(%)</w:t>
                    </w:r>
                  </w:p>
                </w:tc>
              </w:tr>
              <w:tr w:rsidR="009C14F7" w:rsidRPr="00BB2D5A" w:rsidTr="009C14F7">
                <w:trPr>
                  <w:trHeight w:val="283"/>
                  <w:jc w:val="center"/>
                </w:trPr>
                <w:tc>
                  <w:tcPr>
                    <w:tcW w:w="1595" w:type="dxa"/>
                    <w:tcBorders>
                      <w:top w:val="single" w:sz="4" w:space="0" w:color="auto"/>
                      <w:left w:val="single" w:sz="4" w:space="0" w:color="auto"/>
                      <w:bottom w:val="single" w:sz="4" w:space="0" w:color="auto"/>
                      <w:right w:val="single" w:sz="4" w:space="0" w:color="auto"/>
                    </w:tcBorders>
                    <w:vAlign w:val="center"/>
                    <w:hideMark/>
                  </w:tcPr>
                  <w:p w:rsidR="009C14F7" w:rsidRPr="00BB2D5A" w:rsidRDefault="009C14F7" w:rsidP="009C14F7">
                    <w:pPr>
                      <w:rPr>
                        <w:rFonts w:eastAsia="宋体"/>
                        <w:vertAlign w:val="superscript"/>
                      </w:rPr>
                    </w:pPr>
                    <w:r w:rsidRPr="00BB2D5A">
                      <w:rPr>
                        <w:rFonts w:hint="eastAsia"/>
                      </w:rPr>
                      <w:t>1.华聚能源</w:t>
                    </w:r>
                  </w:p>
                </w:tc>
                <w:tc>
                  <w:tcPr>
                    <w:tcW w:w="1401" w:type="dxa"/>
                    <w:tcBorders>
                      <w:top w:val="single" w:sz="4" w:space="0" w:color="auto"/>
                      <w:left w:val="nil"/>
                      <w:bottom w:val="single" w:sz="4" w:space="0" w:color="auto"/>
                      <w:right w:val="single" w:sz="4" w:space="0" w:color="auto"/>
                    </w:tcBorders>
                    <w:vAlign w:val="center"/>
                    <w:hideMark/>
                  </w:tcPr>
                  <w:p w:rsidR="009C14F7" w:rsidRPr="00BB2D5A" w:rsidRDefault="00FA786C" w:rsidP="009C14F7">
                    <w:pPr>
                      <w:jc w:val="right"/>
                      <w:rPr>
                        <w:rFonts w:eastAsiaTheme="minorEastAsia"/>
                      </w:rPr>
                    </w:pPr>
                    <w:r w:rsidRPr="00BB2D5A">
                      <w:rPr>
                        <w:rFonts w:eastAsiaTheme="minorEastAsia" w:hint="eastAsia"/>
                      </w:rPr>
                      <w:t>1</w:t>
                    </w:r>
                    <w:r w:rsidRPr="00BB2D5A">
                      <w:rPr>
                        <w:rFonts w:eastAsiaTheme="minorEastAsia"/>
                      </w:rPr>
                      <w:t>18,252</w:t>
                    </w:r>
                  </w:p>
                </w:tc>
                <w:tc>
                  <w:tcPr>
                    <w:tcW w:w="1332" w:type="dxa"/>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right"/>
                      <w:rPr>
                        <w:rFonts w:eastAsia="宋体"/>
                      </w:rPr>
                    </w:pPr>
                    <w:r w:rsidRPr="00BB2D5A">
                      <w:t>112,929</w:t>
                    </w:r>
                  </w:p>
                </w:tc>
                <w:tc>
                  <w:tcPr>
                    <w:tcW w:w="1181" w:type="dxa"/>
                    <w:tcBorders>
                      <w:top w:val="single" w:sz="4" w:space="0" w:color="auto"/>
                      <w:left w:val="nil"/>
                      <w:bottom w:val="single" w:sz="4" w:space="0" w:color="auto"/>
                      <w:right w:val="single" w:sz="4" w:space="0" w:color="auto"/>
                    </w:tcBorders>
                    <w:vAlign w:val="center"/>
                    <w:hideMark/>
                  </w:tcPr>
                  <w:p w:rsidR="009C14F7" w:rsidRPr="00BB2D5A" w:rsidRDefault="00FA786C" w:rsidP="009C14F7">
                    <w:pPr>
                      <w:jc w:val="right"/>
                      <w:rPr>
                        <w:rFonts w:eastAsia="宋体"/>
                      </w:rPr>
                    </w:pPr>
                    <w:r w:rsidRPr="00BB2D5A">
                      <w:rPr>
                        <w:rFonts w:eastAsia="宋体" w:hint="eastAsia"/>
                      </w:rPr>
                      <w:t>4</w:t>
                    </w:r>
                    <w:r w:rsidRPr="00BB2D5A">
                      <w:rPr>
                        <w:rFonts w:eastAsia="宋体"/>
                      </w:rPr>
                      <w:t>.71</w:t>
                    </w:r>
                  </w:p>
                </w:tc>
                <w:tc>
                  <w:tcPr>
                    <w:tcW w:w="1389" w:type="dxa"/>
                    <w:tcBorders>
                      <w:top w:val="single" w:sz="4" w:space="0" w:color="auto"/>
                      <w:left w:val="nil"/>
                      <w:bottom w:val="single" w:sz="4" w:space="0" w:color="auto"/>
                      <w:right w:val="single" w:sz="4" w:space="0" w:color="auto"/>
                    </w:tcBorders>
                    <w:vAlign w:val="center"/>
                    <w:hideMark/>
                  </w:tcPr>
                  <w:p w:rsidR="009C14F7" w:rsidRPr="00BB2D5A" w:rsidRDefault="00FA786C" w:rsidP="009C14F7">
                    <w:pPr>
                      <w:jc w:val="right"/>
                      <w:rPr>
                        <w:rFonts w:eastAsia="宋体"/>
                      </w:rPr>
                    </w:pPr>
                    <w:r w:rsidRPr="00BB2D5A">
                      <w:rPr>
                        <w:rFonts w:eastAsia="宋体" w:hint="eastAsia"/>
                      </w:rPr>
                      <w:t>9</w:t>
                    </w:r>
                    <w:r w:rsidRPr="00BB2D5A">
                      <w:rPr>
                        <w:rFonts w:eastAsia="宋体"/>
                      </w:rPr>
                      <w:t>9,</w:t>
                    </w:r>
                    <w:r w:rsidR="00BC0EC3" w:rsidRPr="00BB2D5A">
                      <w:rPr>
                        <w:rFonts w:eastAsia="宋体" w:hint="eastAsia"/>
                      </w:rPr>
                      <w:t>202</w:t>
                    </w:r>
                  </w:p>
                </w:tc>
                <w:tc>
                  <w:tcPr>
                    <w:tcW w:w="1276" w:type="dxa"/>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right"/>
                      <w:rPr>
                        <w:rFonts w:eastAsia="宋体"/>
                      </w:rPr>
                    </w:pPr>
                    <w:r w:rsidRPr="00BB2D5A">
                      <w:t>96,576</w:t>
                    </w:r>
                  </w:p>
                </w:tc>
                <w:tc>
                  <w:tcPr>
                    <w:tcW w:w="1217" w:type="dxa"/>
                    <w:tcBorders>
                      <w:top w:val="single" w:sz="4" w:space="0" w:color="auto"/>
                      <w:left w:val="nil"/>
                      <w:bottom w:val="single" w:sz="4" w:space="0" w:color="auto"/>
                      <w:right w:val="single" w:sz="4" w:space="0" w:color="auto"/>
                    </w:tcBorders>
                    <w:vAlign w:val="center"/>
                    <w:hideMark/>
                  </w:tcPr>
                  <w:p w:rsidR="009C14F7" w:rsidRPr="00BB2D5A" w:rsidRDefault="00FA786C" w:rsidP="009C14F7">
                    <w:pPr>
                      <w:jc w:val="right"/>
                      <w:rPr>
                        <w:rFonts w:eastAsia="宋体"/>
                        <w:color w:val="000000"/>
                      </w:rPr>
                    </w:pPr>
                    <w:r w:rsidRPr="00BB2D5A">
                      <w:rPr>
                        <w:rFonts w:eastAsia="宋体" w:hint="eastAsia"/>
                        <w:color w:val="000000"/>
                      </w:rPr>
                      <w:t>2</w:t>
                    </w:r>
                    <w:r w:rsidRPr="00BB2D5A">
                      <w:rPr>
                        <w:rFonts w:eastAsia="宋体"/>
                        <w:color w:val="000000"/>
                      </w:rPr>
                      <w:t>.7</w:t>
                    </w:r>
                    <w:r w:rsidR="00BC0EC3" w:rsidRPr="00BB2D5A">
                      <w:rPr>
                        <w:rFonts w:eastAsia="宋体" w:hint="eastAsia"/>
                        <w:color w:val="000000"/>
                      </w:rPr>
                      <w:t>2</w:t>
                    </w:r>
                  </w:p>
                </w:tc>
              </w:tr>
              <w:tr w:rsidR="009C14F7" w:rsidRPr="00BB2D5A" w:rsidTr="009C14F7">
                <w:trPr>
                  <w:trHeight w:val="283"/>
                  <w:jc w:val="center"/>
                </w:trPr>
                <w:tc>
                  <w:tcPr>
                    <w:tcW w:w="1595" w:type="dxa"/>
                    <w:tcBorders>
                      <w:top w:val="single" w:sz="4" w:space="0" w:color="auto"/>
                      <w:left w:val="single" w:sz="4" w:space="0" w:color="auto"/>
                      <w:bottom w:val="single" w:sz="4" w:space="0" w:color="auto"/>
                      <w:right w:val="single" w:sz="4" w:space="0" w:color="auto"/>
                    </w:tcBorders>
                    <w:vAlign w:val="center"/>
                    <w:hideMark/>
                  </w:tcPr>
                  <w:p w:rsidR="009C14F7" w:rsidRPr="00BB2D5A" w:rsidRDefault="009C14F7" w:rsidP="009C14F7">
                    <w:pPr>
                      <w:rPr>
                        <w:rFonts w:eastAsia="宋体"/>
                      </w:rPr>
                    </w:pPr>
                    <w:r w:rsidRPr="00BB2D5A">
                      <w:rPr>
                        <w:rFonts w:hint="eastAsia"/>
                      </w:rPr>
                      <w:t>2.榆林能化</w:t>
                    </w:r>
                  </w:p>
                </w:tc>
                <w:tc>
                  <w:tcPr>
                    <w:tcW w:w="1401" w:type="dxa"/>
                    <w:tcBorders>
                      <w:top w:val="single" w:sz="4" w:space="0" w:color="auto"/>
                      <w:left w:val="nil"/>
                      <w:bottom w:val="single" w:sz="4" w:space="0" w:color="auto"/>
                      <w:right w:val="single" w:sz="4" w:space="0" w:color="auto"/>
                    </w:tcBorders>
                    <w:vAlign w:val="center"/>
                    <w:hideMark/>
                  </w:tcPr>
                  <w:p w:rsidR="009C14F7" w:rsidRPr="00BB2D5A" w:rsidRDefault="00FA786C" w:rsidP="009C14F7">
                    <w:pPr>
                      <w:jc w:val="right"/>
                      <w:rPr>
                        <w:rFonts w:eastAsia="宋体"/>
                      </w:rPr>
                    </w:pPr>
                    <w:r w:rsidRPr="00BB2D5A">
                      <w:rPr>
                        <w:rFonts w:eastAsia="宋体" w:hint="eastAsia"/>
                      </w:rPr>
                      <w:t>3</w:t>
                    </w:r>
                    <w:r w:rsidRPr="00BB2D5A">
                      <w:rPr>
                        <w:rFonts w:eastAsia="宋体"/>
                      </w:rPr>
                      <w:t>,060</w:t>
                    </w:r>
                  </w:p>
                </w:tc>
                <w:tc>
                  <w:tcPr>
                    <w:tcW w:w="1332" w:type="dxa"/>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right"/>
                      <w:rPr>
                        <w:rFonts w:eastAsia="宋体"/>
                      </w:rPr>
                    </w:pPr>
                    <w:r w:rsidRPr="00BB2D5A">
                      <w:t>5,103</w:t>
                    </w:r>
                  </w:p>
                </w:tc>
                <w:tc>
                  <w:tcPr>
                    <w:tcW w:w="1181" w:type="dxa"/>
                    <w:tcBorders>
                      <w:top w:val="single" w:sz="4" w:space="0" w:color="auto"/>
                      <w:left w:val="nil"/>
                      <w:bottom w:val="single" w:sz="4" w:space="0" w:color="auto"/>
                      <w:right w:val="single" w:sz="4" w:space="0" w:color="auto"/>
                    </w:tcBorders>
                    <w:vAlign w:val="center"/>
                    <w:hideMark/>
                  </w:tcPr>
                  <w:p w:rsidR="009C14F7" w:rsidRPr="00BB2D5A" w:rsidRDefault="00FA786C" w:rsidP="009C14F7">
                    <w:pPr>
                      <w:jc w:val="right"/>
                      <w:rPr>
                        <w:rFonts w:eastAsia="宋体"/>
                      </w:rPr>
                    </w:pPr>
                    <w:r w:rsidRPr="00BB2D5A">
                      <w:rPr>
                        <w:rFonts w:eastAsia="宋体" w:hint="eastAsia"/>
                      </w:rPr>
                      <w:t>-</w:t>
                    </w:r>
                    <w:r w:rsidRPr="00BB2D5A">
                      <w:rPr>
                        <w:rFonts w:eastAsia="宋体"/>
                      </w:rPr>
                      <w:t>40.04</w:t>
                    </w:r>
                  </w:p>
                </w:tc>
                <w:tc>
                  <w:tcPr>
                    <w:tcW w:w="1389" w:type="dxa"/>
                    <w:tcBorders>
                      <w:top w:val="single" w:sz="4" w:space="0" w:color="auto"/>
                      <w:left w:val="nil"/>
                      <w:bottom w:val="single" w:sz="4" w:space="0" w:color="auto"/>
                      <w:right w:val="single" w:sz="4" w:space="0" w:color="auto"/>
                    </w:tcBorders>
                    <w:vAlign w:val="center"/>
                    <w:hideMark/>
                  </w:tcPr>
                  <w:p w:rsidR="009C14F7" w:rsidRPr="00BB2D5A" w:rsidRDefault="00FA786C" w:rsidP="009C14F7">
                    <w:pPr>
                      <w:jc w:val="right"/>
                      <w:rPr>
                        <w:rFonts w:eastAsia="宋体"/>
                      </w:rPr>
                    </w:pPr>
                    <w:r w:rsidRPr="00BB2D5A">
                      <w:rPr>
                        <w:rFonts w:eastAsia="宋体" w:hint="eastAsia"/>
                      </w:rPr>
                      <w:t>7</w:t>
                    </w:r>
                    <w:r w:rsidRPr="00BB2D5A">
                      <w:rPr>
                        <w:rFonts w:eastAsia="宋体"/>
                      </w:rPr>
                      <w:t>,229</w:t>
                    </w:r>
                  </w:p>
                </w:tc>
                <w:tc>
                  <w:tcPr>
                    <w:tcW w:w="1276" w:type="dxa"/>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right"/>
                      <w:rPr>
                        <w:rFonts w:eastAsia="宋体"/>
                      </w:rPr>
                    </w:pPr>
                    <w:r w:rsidRPr="00BB2D5A">
                      <w:t>11,210</w:t>
                    </w:r>
                  </w:p>
                </w:tc>
                <w:tc>
                  <w:tcPr>
                    <w:tcW w:w="1217" w:type="dxa"/>
                    <w:tcBorders>
                      <w:top w:val="single" w:sz="4" w:space="0" w:color="auto"/>
                      <w:left w:val="nil"/>
                      <w:bottom w:val="single" w:sz="4" w:space="0" w:color="auto"/>
                      <w:right w:val="single" w:sz="4" w:space="0" w:color="auto"/>
                    </w:tcBorders>
                    <w:vAlign w:val="center"/>
                    <w:hideMark/>
                  </w:tcPr>
                  <w:p w:rsidR="009C14F7" w:rsidRPr="00BB2D5A" w:rsidRDefault="00FA786C" w:rsidP="009C14F7">
                    <w:pPr>
                      <w:jc w:val="right"/>
                      <w:rPr>
                        <w:rFonts w:eastAsia="宋体"/>
                        <w:color w:val="000000"/>
                      </w:rPr>
                    </w:pPr>
                    <w:r w:rsidRPr="00BB2D5A">
                      <w:rPr>
                        <w:rFonts w:eastAsia="宋体" w:hint="eastAsia"/>
                        <w:color w:val="000000"/>
                      </w:rPr>
                      <w:t>-</w:t>
                    </w:r>
                    <w:r w:rsidRPr="00BB2D5A">
                      <w:rPr>
                        <w:rFonts w:eastAsia="宋体"/>
                        <w:color w:val="000000"/>
                      </w:rPr>
                      <w:t>35.51</w:t>
                    </w:r>
                  </w:p>
                </w:tc>
              </w:tr>
              <w:tr w:rsidR="009C14F7" w:rsidRPr="00BB2D5A" w:rsidTr="009C14F7">
                <w:trPr>
                  <w:trHeight w:val="283"/>
                  <w:jc w:val="center"/>
                </w:trPr>
                <w:tc>
                  <w:tcPr>
                    <w:tcW w:w="1595" w:type="dxa"/>
                    <w:tcBorders>
                      <w:top w:val="single" w:sz="4" w:space="0" w:color="auto"/>
                      <w:left w:val="single" w:sz="4" w:space="0" w:color="auto"/>
                      <w:bottom w:val="single" w:sz="4" w:space="0" w:color="auto"/>
                      <w:right w:val="single" w:sz="4" w:space="0" w:color="auto"/>
                    </w:tcBorders>
                    <w:vAlign w:val="center"/>
                    <w:hideMark/>
                  </w:tcPr>
                  <w:p w:rsidR="009C14F7" w:rsidRPr="00BB2D5A" w:rsidRDefault="009C14F7" w:rsidP="009C14F7">
                    <w:pPr>
                      <w:rPr>
                        <w:rFonts w:eastAsia="宋体"/>
                      </w:rPr>
                    </w:pPr>
                    <w:r w:rsidRPr="00BB2D5A">
                      <w:rPr>
                        <w:rFonts w:hint="eastAsia"/>
                      </w:rPr>
                      <w:t>3.菏泽能化</w:t>
                    </w:r>
                  </w:p>
                </w:tc>
                <w:tc>
                  <w:tcPr>
                    <w:tcW w:w="1401" w:type="dxa"/>
                    <w:tcBorders>
                      <w:top w:val="single" w:sz="4" w:space="0" w:color="auto"/>
                      <w:left w:val="nil"/>
                      <w:bottom w:val="single" w:sz="4" w:space="0" w:color="auto"/>
                      <w:right w:val="single" w:sz="4" w:space="0" w:color="auto"/>
                    </w:tcBorders>
                    <w:vAlign w:val="center"/>
                    <w:hideMark/>
                  </w:tcPr>
                  <w:p w:rsidR="009C14F7" w:rsidRPr="00BB2D5A" w:rsidRDefault="00FA786C" w:rsidP="009C14F7">
                    <w:pPr>
                      <w:jc w:val="right"/>
                      <w:rPr>
                        <w:rFonts w:eastAsia="宋体"/>
                      </w:rPr>
                    </w:pPr>
                    <w:r w:rsidRPr="00BB2D5A">
                      <w:rPr>
                        <w:rFonts w:eastAsia="宋体" w:hint="eastAsia"/>
                      </w:rPr>
                      <w:t>4</w:t>
                    </w:r>
                    <w:r w:rsidRPr="00BB2D5A">
                      <w:rPr>
                        <w:rFonts w:eastAsia="宋体"/>
                      </w:rPr>
                      <w:t>62,146</w:t>
                    </w:r>
                  </w:p>
                </w:tc>
                <w:tc>
                  <w:tcPr>
                    <w:tcW w:w="1332" w:type="dxa"/>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right"/>
                      <w:rPr>
                        <w:rFonts w:eastAsia="宋体"/>
                      </w:rPr>
                    </w:pPr>
                    <w:r w:rsidRPr="00BB2D5A">
                      <w:t>474,045</w:t>
                    </w:r>
                  </w:p>
                </w:tc>
                <w:tc>
                  <w:tcPr>
                    <w:tcW w:w="1181" w:type="dxa"/>
                    <w:tcBorders>
                      <w:top w:val="single" w:sz="4" w:space="0" w:color="auto"/>
                      <w:left w:val="nil"/>
                      <w:bottom w:val="single" w:sz="4" w:space="0" w:color="auto"/>
                      <w:right w:val="single" w:sz="4" w:space="0" w:color="auto"/>
                    </w:tcBorders>
                    <w:vAlign w:val="center"/>
                    <w:hideMark/>
                  </w:tcPr>
                  <w:p w:rsidR="009C14F7" w:rsidRPr="00BB2D5A" w:rsidRDefault="007C7B1B" w:rsidP="009C14F7">
                    <w:pPr>
                      <w:jc w:val="right"/>
                      <w:rPr>
                        <w:rFonts w:eastAsia="宋体"/>
                      </w:rPr>
                    </w:pPr>
                    <w:r w:rsidRPr="00BB2D5A">
                      <w:rPr>
                        <w:rFonts w:eastAsia="宋体"/>
                      </w:rPr>
                      <w:t>-</w:t>
                    </w:r>
                    <w:r w:rsidR="00FA786C" w:rsidRPr="00BB2D5A">
                      <w:rPr>
                        <w:rFonts w:eastAsia="宋体" w:hint="eastAsia"/>
                      </w:rPr>
                      <w:t>2</w:t>
                    </w:r>
                    <w:r w:rsidR="00FA786C" w:rsidRPr="00BB2D5A">
                      <w:rPr>
                        <w:rFonts w:eastAsia="宋体"/>
                      </w:rPr>
                      <w:t>.51</w:t>
                    </w:r>
                  </w:p>
                </w:tc>
                <w:tc>
                  <w:tcPr>
                    <w:tcW w:w="1389" w:type="dxa"/>
                    <w:tcBorders>
                      <w:top w:val="single" w:sz="4" w:space="0" w:color="auto"/>
                      <w:left w:val="nil"/>
                      <w:bottom w:val="single" w:sz="4" w:space="0" w:color="auto"/>
                      <w:right w:val="single" w:sz="4" w:space="0" w:color="auto"/>
                    </w:tcBorders>
                    <w:vAlign w:val="center"/>
                    <w:hideMark/>
                  </w:tcPr>
                  <w:p w:rsidR="009C14F7" w:rsidRPr="00BB2D5A" w:rsidRDefault="00FA786C" w:rsidP="009C14F7">
                    <w:pPr>
                      <w:jc w:val="right"/>
                      <w:rPr>
                        <w:rFonts w:eastAsia="宋体"/>
                      </w:rPr>
                    </w:pPr>
                    <w:r w:rsidRPr="00BB2D5A">
                      <w:rPr>
                        <w:rFonts w:eastAsia="宋体" w:hint="eastAsia"/>
                      </w:rPr>
                      <w:t>3</w:t>
                    </w:r>
                    <w:r w:rsidRPr="00BB2D5A">
                      <w:rPr>
                        <w:rFonts w:eastAsia="宋体"/>
                      </w:rPr>
                      <w:t>79,589</w:t>
                    </w:r>
                  </w:p>
                </w:tc>
                <w:tc>
                  <w:tcPr>
                    <w:tcW w:w="1276" w:type="dxa"/>
                    <w:tcBorders>
                      <w:top w:val="single" w:sz="4" w:space="0" w:color="auto"/>
                      <w:left w:val="nil"/>
                      <w:bottom w:val="single" w:sz="4" w:space="0" w:color="auto"/>
                      <w:right w:val="single" w:sz="4" w:space="0" w:color="auto"/>
                    </w:tcBorders>
                    <w:vAlign w:val="center"/>
                    <w:hideMark/>
                  </w:tcPr>
                  <w:p w:rsidR="009C14F7" w:rsidRPr="00BB2D5A" w:rsidRDefault="009C14F7" w:rsidP="009C14F7">
                    <w:pPr>
                      <w:jc w:val="right"/>
                      <w:rPr>
                        <w:rFonts w:eastAsia="宋体"/>
                      </w:rPr>
                    </w:pPr>
                    <w:r w:rsidRPr="00BB2D5A">
                      <w:t>424,494</w:t>
                    </w:r>
                  </w:p>
                </w:tc>
                <w:tc>
                  <w:tcPr>
                    <w:tcW w:w="1217" w:type="dxa"/>
                    <w:tcBorders>
                      <w:top w:val="single" w:sz="4" w:space="0" w:color="auto"/>
                      <w:left w:val="nil"/>
                      <w:bottom w:val="single" w:sz="4" w:space="0" w:color="auto"/>
                      <w:right w:val="single" w:sz="4" w:space="0" w:color="auto"/>
                    </w:tcBorders>
                    <w:vAlign w:val="center"/>
                    <w:hideMark/>
                  </w:tcPr>
                  <w:p w:rsidR="009C14F7" w:rsidRPr="00BB2D5A" w:rsidRDefault="00FA786C" w:rsidP="009C14F7">
                    <w:pPr>
                      <w:jc w:val="right"/>
                      <w:rPr>
                        <w:rFonts w:eastAsia="宋体"/>
                        <w:color w:val="000000"/>
                      </w:rPr>
                    </w:pPr>
                    <w:r w:rsidRPr="00BB2D5A">
                      <w:rPr>
                        <w:rFonts w:eastAsia="宋体" w:hint="eastAsia"/>
                        <w:color w:val="000000"/>
                      </w:rPr>
                      <w:t>-</w:t>
                    </w:r>
                    <w:r w:rsidRPr="00BB2D5A">
                      <w:rPr>
                        <w:rFonts w:eastAsia="宋体"/>
                        <w:color w:val="000000"/>
                      </w:rPr>
                      <w:t>10.58</w:t>
                    </w:r>
                  </w:p>
                </w:tc>
              </w:tr>
            </w:tbl>
            <w:p w:rsidR="00D553F9" w:rsidRPr="00BB2D5A" w:rsidRDefault="00DF692F" w:rsidP="00D553F9">
              <w:pPr>
                <w:pStyle w:val="678"/>
              </w:pPr>
              <w:r w:rsidRPr="00BB2D5A">
                <w:rPr>
                  <w:rFonts w:hint="eastAsia"/>
                </w:rPr>
                <w:t>注：报告期内，榆林能化所属电力产品销量、收入、成本大幅减少，主要是由于：电力对外销售量同比减少。</w:t>
              </w:r>
            </w:p>
            <w:p w:rsidR="00603FD2" w:rsidRPr="00BB2D5A" w:rsidRDefault="00603FD2" w:rsidP="00D553F9">
              <w:pPr>
                <w:pStyle w:val="678"/>
              </w:pPr>
            </w:p>
            <w:p w:rsidR="00D553F9" w:rsidRPr="00BB2D5A" w:rsidRDefault="00D553F9" w:rsidP="00465426">
              <w:pPr>
                <w:pStyle w:val="4"/>
                <w:numPr>
                  <w:ilvl w:val="0"/>
                  <w:numId w:val="28"/>
                </w:numPr>
              </w:pPr>
              <w:r w:rsidRPr="00BB2D5A">
                <w:rPr>
                  <w:rFonts w:hint="eastAsia"/>
                </w:rPr>
                <w:t>热力业务</w:t>
              </w:r>
            </w:p>
            <w:p w:rsidR="00D553F9" w:rsidRPr="00BB2D5A" w:rsidRDefault="009C14F7" w:rsidP="009C14F7">
              <w:pPr>
                <w:ind w:firstLine="420"/>
              </w:pPr>
              <w:r w:rsidRPr="00BB2D5A">
                <w:rPr>
                  <w:rFonts w:hint="eastAsia"/>
                </w:rPr>
                <w:t>2019</w:t>
              </w:r>
              <w:r w:rsidR="00D553F9" w:rsidRPr="00BB2D5A">
                <w:rPr>
                  <w:rFonts w:hint="eastAsia"/>
                </w:rPr>
                <w:t>年华聚能源生产热力</w:t>
              </w:r>
              <w:r w:rsidR="00C06833" w:rsidRPr="00BB2D5A">
                <w:t>10</w:t>
              </w:r>
              <w:r w:rsidR="007C7B1B" w:rsidRPr="00BB2D5A">
                <w:t>4</w:t>
              </w:r>
              <w:r w:rsidR="00D553F9" w:rsidRPr="00BB2D5A">
                <w:rPr>
                  <w:rFonts w:hint="eastAsia"/>
                </w:rPr>
                <w:t>万蒸吨，销售热力</w:t>
              </w:r>
              <w:r w:rsidR="00731B19" w:rsidRPr="00BB2D5A">
                <w:rPr>
                  <w:rFonts w:hint="eastAsia"/>
                </w:rPr>
                <w:t>2</w:t>
              </w:r>
              <w:r w:rsidR="00731B19" w:rsidRPr="00BB2D5A">
                <w:t>0</w:t>
              </w:r>
              <w:r w:rsidR="00D553F9" w:rsidRPr="00BB2D5A">
                <w:rPr>
                  <w:rFonts w:hint="eastAsia"/>
                </w:rPr>
                <w:t>万蒸吨，实现销售收入</w:t>
              </w:r>
              <w:r w:rsidR="00731B19" w:rsidRPr="00BB2D5A">
                <w:t>32,859</w:t>
              </w:r>
              <w:r w:rsidR="00D553F9" w:rsidRPr="00BB2D5A">
                <w:rPr>
                  <w:rFonts w:hint="eastAsia"/>
                </w:rPr>
                <w:t>千元，销售成本</w:t>
              </w:r>
              <w:r w:rsidR="00731B19" w:rsidRPr="00BB2D5A">
                <w:t>20,452</w:t>
              </w:r>
              <w:r w:rsidR="00D553F9" w:rsidRPr="00BB2D5A">
                <w:rPr>
                  <w:rFonts w:hint="eastAsia"/>
                </w:rPr>
                <w:t>千元。</w:t>
              </w:r>
            </w:p>
            <w:p w:rsidR="00D553F9" w:rsidRPr="00BB2D5A" w:rsidRDefault="00D553F9" w:rsidP="00D553F9">
              <w:pPr>
                <w:ind w:firstLine="420"/>
              </w:pPr>
            </w:p>
            <w:p w:rsidR="00D553F9" w:rsidRPr="00BB2D5A" w:rsidRDefault="00D553F9" w:rsidP="00465426">
              <w:pPr>
                <w:pStyle w:val="4"/>
                <w:numPr>
                  <w:ilvl w:val="0"/>
                  <w:numId w:val="28"/>
                </w:numPr>
              </w:pPr>
              <w:r w:rsidRPr="00BB2D5A">
                <w:rPr>
                  <w:rFonts w:hint="eastAsia"/>
                </w:rPr>
                <w:t>机电装备制造业务</w:t>
              </w:r>
            </w:p>
            <w:p w:rsidR="00D553F9" w:rsidRPr="00BB2D5A" w:rsidRDefault="00D553F9" w:rsidP="009C14F7">
              <w:pPr>
                <w:ind w:firstLine="420"/>
              </w:pPr>
              <w:r w:rsidRPr="00BB2D5A">
                <w:rPr>
                  <w:rFonts w:hint="eastAsia"/>
                </w:rPr>
                <w:t>201</w:t>
              </w:r>
              <w:r w:rsidR="009C14F7" w:rsidRPr="00BB2D5A">
                <w:rPr>
                  <w:rFonts w:hint="eastAsia"/>
                </w:rPr>
                <w:t>9</w:t>
              </w:r>
              <w:r w:rsidRPr="00BB2D5A">
                <w:rPr>
                  <w:rFonts w:hint="eastAsia"/>
                </w:rPr>
                <w:t>年本集团机电装备制造业务实现销售收入</w:t>
              </w:r>
              <w:r w:rsidR="009054AC" w:rsidRPr="00BB2D5A">
                <w:t>1.65</w:t>
              </w:r>
              <w:r w:rsidRPr="00BB2D5A">
                <w:rPr>
                  <w:rFonts w:hint="eastAsia"/>
                </w:rPr>
                <w:t>亿元，实现销售成本</w:t>
              </w:r>
              <w:r w:rsidR="00147203" w:rsidRPr="00BB2D5A">
                <w:t>1.5</w:t>
              </w:r>
              <w:r w:rsidR="000D6A6A" w:rsidRPr="00BB2D5A">
                <w:t>0</w:t>
              </w:r>
              <w:r w:rsidR="00147203" w:rsidRPr="00BB2D5A">
                <w:rPr>
                  <w:rFonts w:hint="eastAsia"/>
                </w:rPr>
                <w:t>亿</w:t>
              </w:r>
              <w:r w:rsidRPr="00BB2D5A">
                <w:rPr>
                  <w:rFonts w:hint="eastAsia"/>
                </w:rPr>
                <w:t>元。</w:t>
              </w:r>
            </w:p>
            <w:p w:rsidR="00D553F9" w:rsidRPr="00BB2D5A" w:rsidRDefault="00D553F9" w:rsidP="00D553F9">
              <w:pPr>
                <w:ind w:firstLine="420"/>
              </w:pPr>
            </w:p>
            <w:p w:rsidR="00D553F9" w:rsidRPr="00BB2D5A" w:rsidRDefault="00D553F9" w:rsidP="00465426">
              <w:pPr>
                <w:pStyle w:val="4"/>
                <w:numPr>
                  <w:ilvl w:val="0"/>
                  <w:numId w:val="28"/>
                </w:numPr>
              </w:pPr>
              <w:r w:rsidRPr="00BB2D5A">
                <w:rPr>
                  <w:rFonts w:hint="eastAsia"/>
                </w:rPr>
                <w:t>非煤贸易业务</w:t>
              </w:r>
            </w:p>
            <w:p w:rsidR="00D553F9" w:rsidRPr="00BB2D5A" w:rsidRDefault="009C14F7" w:rsidP="009C14F7">
              <w:pPr>
                <w:ind w:firstLine="420"/>
              </w:pPr>
              <w:r w:rsidRPr="00BB2D5A">
                <w:rPr>
                  <w:rFonts w:hint="eastAsia"/>
                </w:rPr>
                <w:t>2019</w:t>
              </w:r>
              <w:r w:rsidR="00D553F9" w:rsidRPr="00BB2D5A">
                <w:rPr>
                  <w:rFonts w:hint="eastAsia"/>
                </w:rPr>
                <w:t>年本集团非煤贸易业务收入为</w:t>
              </w:r>
              <w:r w:rsidR="00CB10C7" w:rsidRPr="00BB2D5A">
                <w:t>1,287.43</w:t>
              </w:r>
              <w:r w:rsidR="00D553F9" w:rsidRPr="00BB2D5A">
                <w:rPr>
                  <w:rFonts w:hint="eastAsia"/>
                </w:rPr>
                <w:t>亿元，销售成本为</w:t>
              </w:r>
              <w:r w:rsidR="00CB10C7" w:rsidRPr="00BB2D5A">
                <w:t>1,282.69</w:t>
              </w:r>
              <w:r w:rsidR="00D553F9" w:rsidRPr="00BB2D5A">
                <w:rPr>
                  <w:rFonts w:hint="eastAsia"/>
                </w:rPr>
                <w:t>亿元。</w:t>
              </w:r>
            </w:p>
            <w:p w:rsidR="00D553F9" w:rsidRPr="00BB2D5A" w:rsidRDefault="00D553F9" w:rsidP="00D553F9">
              <w:pPr>
                <w:ind w:firstLine="420"/>
              </w:pPr>
            </w:p>
            <w:p w:rsidR="00D553F9" w:rsidRPr="00BB2D5A" w:rsidRDefault="00D553F9" w:rsidP="00465426">
              <w:pPr>
                <w:pStyle w:val="4"/>
                <w:numPr>
                  <w:ilvl w:val="0"/>
                  <w:numId w:val="28"/>
                </w:numPr>
              </w:pPr>
              <w:r w:rsidRPr="00BB2D5A">
                <w:rPr>
                  <w:rFonts w:hint="eastAsia"/>
                </w:rPr>
                <w:t>权益投资业务</w:t>
              </w:r>
            </w:p>
            <w:p w:rsidR="00D553F9" w:rsidRPr="00BB2D5A" w:rsidRDefault="009C14F7" w:rsidP="009C14F7">
              <w:pPr>
                <w:ind w:firstLine="420"/>
              </w:pPr>
              <w:r w:rsidRPr="00BB2D5A">
                <w:rPr>
                  <w:rFonts w:hint="eastAsia"/>
                </w:rPr>
                <w:t>2019</w:t>
              </w:r>
              <w:r w:rsidR="00D553F9" w:rsidRPr="00BB2D5A">
                <w:rPr>
                  <w:rFonts w:hint="eastAsia"/>
                </w:rPr>
                <w:t>年本集团权益投资实现投资收益</w:t>
              </w:r>
              <w:r w:rsidR="007858EE" w:rsidRPr="00BB2D5A">
                <w:t>17.</w:t>
              </w:r>
              <w:r w:rsidR="008F6594" w:rsidRPr="00BB2D5A">
                <w:rPr>
                  <w:rFonts w:hint="eastAsia"/>
                </w:rPr>
                <w:t>3</w:t>
              </w:r>
              <w:r w:rsidR="00B15215" w:rsidRPr="00BB2D5A">
                <w:rPr>
                  <w:rFonts w:hint="eastAsia"/>
                </w:rPr>
                <w:t>4</w:t>
              </w:r>
              <w:r w:rsidR="00D553F9" w:rsidRPr="00BB2D5A">
                <w:rPr>
                  <w:rFonts w:hint="eastAsia"/>
                </w:rPr>
                <w:t>亿元。</w:t>
              </w:r>
            </w:p>
            <w:p w:rsidR="00D93AE4" w:rsidRPr="00BB2D5A" w:rsidRDefault="00964E85" w:rsidP="00D553F9">
              <w:pPr>
                <w:pStyle w:val="affff0"/>
              </w:pPr>
            </w:p>
          </w:sdtContent>
        </w:sdt>
      </w:sdtContent>
    </w:sdt>
    <w:p w:rsidR="00D93AE4" w:rsidRPr="00BB2D5A" w:rsidRDefault="00E30060" w:rsidP="00465426">
      <w:pPr>
        <w:pStyle w:val="3"/>
        <w:numPr>
          <w:ilvl w:val="0"/>
          <w:numId w:val="7"/>
        </w:numPr>
        <w:ind w:left="369" w:hangingChars="175" w:hanging="369"/>
        <w:rPr>
          <w:szCs w:val="21"/>
        </w:rPr>
      </w:pPr>
      <w:bookmarkStart w:id="46" w:name="_Toc342559738"/>
      <w:bookmarkStart w:id="47" w:name="_Toc342565895"/>
      <w:r w:rsidRPr="00BB2D5A">
        <w:rPr>
          <w:rFonts w:hint="eastAsia"/>
          <w:szCs w:val="21"/>
        </w:rPr>
        <w:t>主营业务分析</w:t>
      </w:r>
      <w:bookmarkEnd w:id="46"/>
      <w:bookmarkEnd w:id="47"/>
    </w:p>
    <w:p w:rsidR="00D93AE4" w:rsidRPr="00BB2D5A" w:rsidRDefault="00E30060" w:rsidP="00465426">
      <w:pPr>
        <w:pStyle w:val="4"/>
        <w:numPr>
          <w:ilvl w:val="0"/>
          <w:numId w:val="22"/>
        </w:numPr>
      </w:pPr>
      <w:r w:rsidRPr="00BB2D5A">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1028910166"/>
        <w:lock w:val="sdtLocked"/>
        <w:placeholder>
          <w:docPart w:val="GBC22222222222222222222222222222"/>
        </w:placeholder>
      </w:sdtPr>
      <w:sdtEndPr>
        <w:rPr>
          <w:rFonts w:hint="default"/>
        </w:rPr>
      </w:sdtEndPr>
      <w:sdtContent>
        <w:p w:rsidR="00D93AE4" w:rsidRPr="00BB2D5A" w:rsidRDefault="00E30060">
          <w:pPr>
            <w:pStyle w:val="ae"/>
            <w:ind w:left="360" w:firstLineChars="0" w:firstLine="0"/>
            <w:jc w:val="right"/>
            <w:rPr>
              <w:rFonts w:ascii="宋体" w:hAnsi="宋体"/>
              <w:szCs w:val="21"/>
            </w:rPr>
          </w:pPr>
          <w:r w:rsidRPr="00BB2D5A">
            <w:rPr>
              <w:rFonts w:ascii="宋体" w:hAnsi="宋体" w:hint="eastAsia"/>
              <w:szCs w:val="21"/>
            </w:rPr>
            <w:t>单位</w:t>
          </w:r>
          <w:r w:rsidRPr="00BB2D5A">
            <w:rPr>
              <w:rFonts w:ascii="宋体" w:hAnsi="宋体"/>
              <w:szCs w:val="21"/>
            </w:rPr>
            <w:t>:</w:t>
          </w:r>
          <w:sdt>
            <w:sdtPr>
              <w:rPr>
                <w:rFonts w:ascii="宋体" w:hAnsi="宋体"/>
                <w:szCs w:val="21"/>
              </w:rPr>
              <w:alias w:val="单位：利润表及现金流量表相关科目变动分析表"/>
              <w:tag w:val="_GBC_086f87e778654f2f9cb81ec0b3f80425"/>
              <w:id w:val="-10921569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16820" w:rsidRPr="00BB2D5A">
                <w:rPr>
                  <w:rFonts w:ascii="宋体" w:hAnsi="宋体"/>
                  <w:szCs w:val="21"/>
                </w:rPr>
                <w:t>百万元</w:t>
              </w:r>
            </w:sdtContent>
          </w:sdt>
          <w:r w:rsidRPr="00BB2D5A">
            <w:rPr>
              <w:rFonts w:ascii="宋体" w:hAnsi="宋体" w:hint="eastAsia"/>
              <w:szCs w:val="21"/>
            </w:rPr>
            <w:t>币种</w:t>
          </w:r>
          <w:r w:rsidRPr="00BB2D5A">
            <w:rPr>
              <w:rFonts w:ascii="宋体" w:hAnsi="宋体"/>
              <w:szCs w:val="21"/>
            </w:rPr>
            <w:t>:</w:t>
          </w:r>
          <w:sdt>
            <w:sdtPr>
              <w:rPr>
                <w:rFonts w:ascii="宋体" w:hAnsi="宋体"/>
                <w:szCs w:val="21"/>
              </w:rPr>
              <w:alias w:val="币种：利润表及现金流量表相关科目变动分析表"/>
              <w:tag w:val="_GBC_44bd1e9d13394f528af70af3a6f5fee4"/>
              <w:id w:val="-8299791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ascii="宋体" w:hAnsi="宋体"/>
                  <w:szCs w:val="21"/>
                </w:rPr>
                <w:t>人民币</w:t>
              </w:r>
            </w:sdtContent>
          </w:sdt>
        </w:p>
        <w:tbl>
          <w:tblPr>
            <w:tblStyle w:val="a8"/>
            <w:tblW w:w="5000" w:type="pct"/>
            <w:tblLook w:val="04A0" w:firstRow="1" w:lastRow="0" w:firstColumn="1" w:lastColumn="0" w:noHBand="0" w:noVBand="1"/>
          </w:tblPr>
          <w:tblGrid>
            <w:gridCol w:w="3473"/>
            <w:gridCol w:w="1781"/>
            <w:gridCol w:w="1781"/>
            <w:gridCol w:w="2014"/>
          </w:tblGrid>
          <w:tr w:rsidR="00E74903" w:rsidRPr="00BB2D5A" w:rsidTr="000734C8">
            <w:bookmarkStart w:id="48" w:name="_Hlk35598913" w:displacedByCustomXml="next"/>
            <w:sdt>
              <w:sdtPr>
                <w:tag w:val="_PLD_07c57429574b41a38dfc0d8a1f3284ab"/>
                <w:id w:val="1088897052"/>
                <w:lock w:val="sdtLocked"/>
              </w:sdtPr>
              <w:sdtEndPr/>
              <w:sdtContent>
                <w:tc>
                  <w:tcPr>
                    <w:tcW w:w="1919" w:type="pct"/>
                  </w:tcPr>
                  <w:p w:rsidR="00E74903" w:rsidRPr="00BB2D5A" w:rsidRDefault="00E74903" w:rsidP="000734C8">
                    <w:pPr>
                      <w:pStyle w:val="ae"/>
                      <w:ind w:firstLineChars="0" w:firstLine="0"/>
                      <w:jc w:val="center"/>
                      <w:rPr>
                        <w:rFonts w:ascii="宋体" w:hAnsi="宋体"/>
                        <w:szCs w:val="21"/>
                      </w:rPr>
                    </w:pPr>
                    <w:r w:rsidRPr="00BB2D5A">
                      <w:rPr>
                        <w:rFonts w:ascii="宋体" w:hAnsi="宋体" w:hint="eastAsia"/>
                        <w:szCs w:val="21"/>
                      </w:rPr>
                      <w:t>科目</w:t>
                    </w:r>
                  </w:p>
                </w:tc>
              </w:sdtContent>
            </w:sdt>
            <w:sdt>
              <w:sdtPr>
                <w:tag w:val="_PLD_1f9e6a631fd24a92af8ee7ff46863683"/>
                <w:id w:val="-975380719"/>
                <w:lock w:val="sdtLocked"/>
              </w:sdtPr>
              <w:sdtEndPr/>
              <w:sdtContent>
                <w:tc>
                  <w:tcPr>
                    <w:tcW w:w="984" w:type="pct"/>
                    <w:vAlign w:val="center"/>
                  </w:tcPr>
                  <w:p w:rsidR="00E74903" w:rsidRPr="00BB2D5A" w:rsidRDefault="00E74903" w:rsidP="000734C8">
                    <w:pPr>
                      <w:pStyle w:val="ae"/>
                      <w:ind w:firstLineChars="0" w:firstLine="0"/>
                      <w:jc w:val="center"/>
                      <w:rPr>
                        <w:rFonts w:ascii="宋体" w:hAnsi="宋体"/>
                        <w:szCs w:val="21"/>
                      </w:rPr>
                    </w:pPr>
                    <w:r w:rsidRPr="00BB2D5A">
                      <w:rPr>
                        <w:rFonts w:ascii="宋体" w:hAnsi="宋体" w:hint="eastAsia"/>
                        <w:szCs w:val="21"/>
                      </w:rPr>
                      <w:t>本期数</w:t>
                    </w:r>
                  </w:p>
                </w:tc>
              </w:sdtContent>
            </w:sdt>
            <w:sdt>
              <w:sdtPr>
                <w:tag w:val="_PLD_c054d491ce5246ada8b2794492b87309"/>
                <w:id w:val="41572936"/>
                <w:lock w:val="sdtLocked"/>
              </w:sdtPr>
              <w:sdtEndPr/>
              <w:sdtContent>
                <w:tc>
                  <w:tcPr>
                    <w:tcW w:w="984" w:type="pct"/>
                    <w:vAlign w:val="center"/>
                  </w:tcPr>
                  <w:p w:rsidR="00E74903" w:rsidRPr="00BB2D5A" w:rsidRDefault="00E74903" w:rsidP="000734C8">
                    <w:pPr>
                      <w:pStyle w:val="ae"/>
                      <w:ind w:firstLineChars="0" w:firstLine="0"/>
                      <w:jc w:val="center"/>
                      <w:rPr>
                        <w:rFonts w:ascii="宋体" w:hAnsi="宋体"/>
                        <w:szCs w:val="21"/>
                      </w:rPr>
                    </w:pPr>
                    <w:r w:rsidRPr="00BB2D5A">
                      <w:rPr>
                        <w:rFonts w:ascii="宋体" w:hAnsi="宋体" w:hint="eastAsia"/>
                        <w:szCs w:val="21"/>
                      </w:rPr>
                      <w:t>上年同期数</w:t>
                    </w:r>
                  </w:p>
                </w:tc>
              </w:sdtContent>
            </w:sdt>
            <w:sdt>
              <w:sdtPr>
                <w:tag w:val="_PLD_e8b442294eb04ff3a67a171c32bae176"/>
                <w:id w:val="-960487771"/>
                <w:lock w:val="sdtLocked"/>
              </w:sdtPr>
              <w:sdtEndPr/>
              <w:sdtContent>
                <w:tc>
                  <w:tcPr>
                    <w:tcW w:w="1113" w:type="pct"/>
                    <w:vAlign w:val="center"/>
                  </w:tcPr>
                  <w:p w:rsidR="00E74903" w:rsidRPr="00BB2D5A" w:rsidRDefault="00E74903" w:rsidP="000734C8">
                    <w:pPr>
                      <w:pStyle w:val="ae"/>
                      <w:ind w:firstLineChars="0" w:firstLine="0"/>
                      <w:jc w:val="center"/>
                      <w:rPr>
                        <w:rFonts w:ascii="宋体" w:hAnsi="宋体"/>
                        <w:szCs w:val="21"/>
                      </w:rPr>
                    </w:pPr>
                    <w:r w:rsidRPr="00BB2D5A">
                      <w:rPr>
                        <w:rFonts w:ascii="宋体" w:hAnsi="宋体" w:hint="eastAsia"/>
                        <w:szCs w:val="21"/>
                      </w:rPr>
                      <w:t>变动比例（%）</w:t>
                    </w:r>
                  </w:p>
                </w:tc>
              </w:sdtContent>
            </w:sdt>
          </w:tr>
          <w:tr w:rsidR="00A03EBD" w:rsidRPr="00BB2D5A" w:rsidTr="009563A0">
            <w:sdt>
              <w:sdtPr>
                <w:tag w:val="_PLD_7f4f90a23cfa4c28a1746df26983afbe"/>
                <w:id w:val="-305627234"/>
                <w:lock w:val="sdtLocked"/>
              </w:sdtPr>
              <w:sdtEndPr/>
              <w:sdtContent>
                <w:tc>
                  <w:tcPr>
                    <w:tcW w:w="1919" w:type="pct"/>
                  </w:tcPr>
                  <w:p w:rsidR="00A03EBD" w:rsidRPr="00BB2D5A" w:rsidRDefault="00A03EBD" w:rsidP="00A03EBD">
                    <w:pPr>
                      <w:pStyle w:val="ae"/>
                      <w:ind w:firstLineChars="0" w:firstLine="0"/>
                      <w:rPr>
                        <w:rFonts w:ascii="宋体" w:hAnsi="宋体"/>
                        <w:szCs w:val="21"/>
                      </w:rPr>
                    </w:pPr>
                    <w:r w:rsidRPr="00BB2D5A">
                      <w:rPr>
                        <w:rFonts w:ascii="宋体" w:hAnsi="宋体" w:hint="eastAsia"/>
                        <w:szCs w:val="21"/>
                      </w:rPr>
                      <w:t>营业收入</w:t>
                    </w:r>
                  </w:p>
                </w:tc>
              </w:sdtContent>
            </w:sdt>
            <w:tc>
              <w:tcPr>
                <w:tcW w:w="984" w:type="pct"/>
                <w:vAlign w:val="center"/>
              </w:tcPr>
              <w:p w:rsidR="00A03EBD" w:rsidRPr="00BB2D5A" w:rsidRDefault="00A03EBD" w:rsidP="00A03EBD">
                <w:pPr>
                  <w:pStyle w:val="ae"/>
                  <w:ind w:firstLineChars="0" w:firstLine="0"/>
                  <w:jc w:val="right"/>
                  <w:rPr>
                    <w:rFonts w:ascii="宋体" w:hAnsi="宋体"/>
                    <w:szCs w:val="21"/>
                  </w:rPr>
                </w:pPr>
                <w:r w:rsidRPr="00BB2D5A">
                  <w:rPr>
                    <w:rFonts w:ascii="宋体" w:hAnsi="宋体" w:hint="eastAsia"/>
                    <w:color w:val="000000"/>
                    <w:szCs w:val="21"/>
                  </w:rPr>
                  <w:t>200,647</w:t>
                </w:r>
              </w:p>
            </w:tc>
            <w:tc>
              <w:tcPr>
                <w:tcW w:w="984" w:type="pct"/>
              </w:tcPr>
              <w:p w:rsidR="00A03EBD" w:rsidRPr="00BB2D5A" w:rsidRDefault="00A03EBD" w:rsidP="00A03EBD">
                <w:pPr>
                  <w:pStyle w:val="ae"/>
                  <w:ind w:firstLineChars="0" w:firstLine="0"/>
                  <w:jc w:val="right"/>
                  <w:rPr>
                    <w:rFonts w:ascii="宋体" w:hAnsi="宋体"/>
                    <w:szCs w:val="21"/>
                  </w:rPr>
                </w:pPr>
                <w:r w:rsidRPr="00BB2D5A">
                  <w:rPr>
                    <w:rFonts w:ascii="宋体" w:hAnsi="宋体"/>
                    <w:szCs w:val="21"/>
                  </w:rPr>
                  <w:t>163,008</w:t>
                </w:r>
              </w:p>
            </w:tc>
            <w:tc>
              <w:tcPr>
                <w:tcW w:w="1113" w:type="pct"/>
                <w:vAlign w:val="center"/>
              </w:tcPr>
              <w:p w:rsidR="00A03EBD" w:rsidRPr="00BB2D5A" w:rsidRDefault="00A03EBD" w:rsidP="00A03EBD">
                <w:pPr>
                  <w:pStyle w:val="ae"/>
                  <w:ind w:firstLineChars="0" w:firstLine="0"/>
                  <w:jc w:val="right"/>
                  <w:rPr>
                    <w:rFonts w:ascii="宋体" w:hAnsi="宋体"/>
                    <w:szCs w:val="21"/>
                  </w:rPr>
                </w:pPr>
                <w:r w:rsidRPr="00BB2D5A">
                  <w:rPr>
                    <w:rFonts w:ascii="宋体" w:hAnsi="宋体" w:hint="eastAsia"/>
                    <w:color w:val="000000"/>
                    <w:szCs w:val="21"/>
                  </w:rPr>
                  <w:t>23.09</w:t>
                </w:r>
              </w:p>
            </w:tc>
          </w:tr>
          <w:tr w:rsidR="00A03EBD" w:rsidRPr="00BB2D5A" w:rsidTr="009563A0">
            <w:sdt>
              <w:sdtPr>
                <w:tag w:val="_PLD_28dce3a30281422c9243484191f83b90"/>
                <w:id w:val="488139291"/>
                <w:lock w:val="sdtLocked"/>
              </w:sdtPr>
              <w:sdtEndPr/>
              <w:sdtContent>
                <w:tc>
                  <w:tcPr>
                    <w:tcW w:w="1919" w:type="pct"/>
                  </w:tcPr>
                  <w:p w:rsidR="00A03EBD" w:rsidRPr="00BB2D5A" w:rsidRDefault="00A03EBD" w:rsidP="00A03EBD">
                    <w:pPr>
                      <w:pStyle w:val="ae"/>
                      <w:ind w:firstLineChars="0" w:firstLine="0"/>
                      <w:rPr>
                        <w:rFonts w:ascii="宋体" w:hAnsi="宋体"/>
                        <w:szCs w:val="21"/>
                      </w:rPr>
                    </w:pPr>
                    <w:r w:rsidRPr="00BB2D5A">
                      <w:rPr>
                        <w:rFonts w:ascii="宋体" w:hAnsi="宋体"/>
                        <w:szCs w:val="21"/>
                      </w:rPr>
                      <w:t>营业成本</w:t>
                    </w:r>
                  </w:p>
                </w:tc>
              </w:sdtContent>
            </w:sdt>
            <w:tc>
              <w:tcPr>
                <w:tcW w:w="984" w:type="pct"/>
                <w:vAlign w:val="center"/>
              </w:tcPr>
              <w:p w:rsidR="00A03EBD" w:rsidRPr="00BB2D5A" w:rsidRDefault="002E484B" w:rsidP="00A03EBD">
                <w:pPr>
                  <w:pStyle w:val="ae"/>
                  <w:ind w:firstLineChars="0" w:firstLine="0"/>
                  <w:jc w:val="right"/>
                  <w:rPr>
                    <w:rFonts w:ascii="宋体" w:hAnsi="宋体"/>
                    <w:szCs w:val="21"/>
                  </w:rPr>
                </w:pPr>
                <w:r w:rsidRPr="00BB2D5A">
                  <w:rPr>
                    <w:rFonts w:ascii="宋体" w:hAnsi="宋体" w:hint="eastAsia"/>
                    <w:color w:val="000000"/>
                    <w:szCs w:val="21"/>
                  </w:rPr>
                  <w:t>172</w:t>
                </w:r>
                <w:r w:rsidR="00BD7885" w:rsidRPr="00BB2D5A">
                  <w:rPr>
                    <w:rFonts w:ascii="宋体" w:hAnsi="宋体"/>
                    <w:color w:val="000000"/>
                    <w:szCs w:val="21"/>
                  </w:rPr>
                  <w:t>,</w:t>
                </w:r>
                <w:r w:rsidRPr="00BB2D5A">
                  <w:rPr>
                    <w:rFonts w:ascii="宋体" w:hAnsi="宋体" w:hint="eastAsia"/>
                    <w:color w:val="000000"/>
                    <w:szCs w:val="21"/>
                  </w:rPr>
                  <w:t>736</w:t>
                </w:r>
              </w:p>
            </w:tc>
            <w:tc>
              <w:tcPr>
                <w:tcW w:w="984" w:type="pct"/>
              </w:tcPr>
              <w:p w:rsidR="00A03EBD" w:rsidRPr="00BB2D5A" w:rsidRDefault="00A03EBD" w:rsidP="00A03EBD">
                <w:pPr>
                  <w:pStyle w:val="ae"/>
                  <w:ind w:firstLineChars="0" w:firstLine="0"/>
                  <w:jc w:val="right"/>
                  <w:rPr>
                    <w:rFonts w:ascii="宋体" w:hAnsi="宋体"/>
                    <w:szCs w:val="21"/>
                  </w:rPr>
                </w:pPr>
                <w:r w:rsidRPr="00BB2D5A">
                  <w:rPr>
                    <w:rFonts w:ascii="宋体" w:hAnsi="宋体"/>
                    <w:szCs w:val="21"/>
                  </w:rPr>
                  <w:t>131,239</w:t>
                </w:r>
              </w:p>
            </w:tc>
            <w:tc>
              <w:tcPr>
                <w:tcW w:w="1113" w:type="pct"/>
                <w:vAlign w:val="center"/>
              </w:tcPr>
              <w:p w:rsidR="00A03EBD" w:rsidRPr="00BB2D5A" w:rsidRDefault="00A03EBD" w:rsidP="00A03EBD">
                <w:pPr>
                  <w:pStyle w:val="ae"/>
                  <w:ind w:firstLineChars="0" w:firstLine="0"/>
                  <w:jc w:val="right"/>
                  <w:rPr>
                    <w:rFonts w:ascii="宋体" w:hAnsi="宋体"/>
                    <w:szCs w:val="21"/>
                  </w:rPr>
                </w:pPr>
                <w:r w:rsidRPr="00BB2D5A">
                  <w:rPr>
                    <w:rFonts w:ascii="宋体" w:hAnsi="宋体" w:hint="eastAsia"/>
                    <w:color w:val="000000"/>
                    <w:szCs w:val="21"/>
                  </w:rPr>
                  <w:t>31.</w:t>
                </w:r>
                <w:r w:rsidR="00CC1DDD" w:rsidRPr="00BB2D5A">
                  <w:rPr>
                    <w:rFonts w:ascii="宋体" w:hAnsi="宋体" w:hint="eastAsia"/>
                    <w:color w:val="000000"/>
                    <w:szCs w:val="21"/>
                  </w:rPr>
                  <w:t>62</w:t>
                </w:r>
              </w:p>
            </w:tc>
          </w:tr>
          <w:tr w:rsidR="00E74903" w:rsidRPr="00BB2D5A" w:rsidTr="000734C8">
            <w:sdt>
              <w:sdtPr>
                <w:tag w:val="_PLD_510f962936fd486488f0af24885bd656"/>
                <w:id w:val="-206257931"/>
                <w:lock w:val="sdtLocked"/>
              </w:sdtPr>
              <w:sdtEndPr/>
              <w:sdtContent>
                <w:tc>
                  <w:tcPr>
                    <w:tcW w:w="1919" w:type="pct"/>
                  </w:tcPr>
                  <w:p w:rsidR="00E74903" w:rsidRPr="00BB2D5A" w:rsidRDefault="00E74903" w:rsidP="000734C8">
                    <w:pPr>
                      <w:pStyle w:val="ae"/>
                      <w:ind w:firstLineChars="0" w:firstLine="0"/>
                      <w:rPr>
                        <w:rFonts w:ascii="宋体" w:hAnsi="宋体"/>
                        <w:szCs w:val="21"/>
                      </w:rPr>
                    </w:pPr>
                    <w:r w:rsidRPr="00BB2D5A">
                      <w:rPr>
                        <w:rFonts w:ascii="宋体" w:hAnsi="宋体"/>
                        <w:szCs w:val="21"/>
                      </w:rPr>
                      <w:t>销售费用</w:t>
                    </w:r>
                  </w:p>
                </w:tc>
              </w:sdtContent>
            </w:sdt>
            <w:tc>
              <w:tcPr>
                <w:tcW w:w="984" w:type="pct"/>
              </w:tcPr>
              <w:p w:rsidR="00E74903" w:rsidRPr="00BB2D5A" w:rsidRDefault="00E74903" w:rsidP="000734C8">
                <w:pPr>
                  <w:pStyle w:val="ae"/>
                  <w:ind w:firstLineChars="0" w:firstLine="0"/>
                  <w:jc w:val="right"/>
                  <w:rPr>
                    <w:rFonts w:ascii="宋体" w:hAnsi="宋体"/>
                    <w:szCs w:val="21"/>
                  </w:rPr>
                </w:pPr>
                <w:r w:rsidRPr="00BB2D5A">
                  <w:rPr>
                    <w:rFonts w:ascii="宋体" w:hAnsi="宋体"/>
                    <w:szCs w:val="21"/>
                  </w:rPr>
                  <w:t>5,683</w:t>
                </w:r>
              </w:p>
            </w:tc>
            <w:tc>
              <w:tcPr>
                <w:tcW w:w="984" w:type="pct"/>
              </w:tcPr>
              <w:p w:rsidR="00E74903" w:rsidRPr="00BB2D5A" w:rsidRDefault="00E74903" w:rsidP="000734C8">
                <w:pPr>
                  <w:pStyle w:val="ae"/>
                  <w:ind w:firstLineChars="0" w:firstLine="0"/>
                  <w:jc w:val="right"/>
                  <w:rPr>
                    <w:rFonts w:ascii="宋体" w:hAnsi="宋体"/>
                    <w:szCs w:val="21"/>
                  </w:rPr>
                </w:pPr>
                <w:r w:rsidRPr="00BB2D5A">
                  <w:rPr>
                    <w:rFonts w:ascii="宋体" w:hAnsi="宋体"/>
                    <w:szCs w:val="21"/>
                  </w:rPr>
                  <w:t>6,000</w:t>
                </w:r>
              </w:p>
            </w:tc>
            <w:tc>
              <w:tcPr>
                <w:tcW w:w="1113" w:type="pct"/>
              </w:tcPr>
              <w:p w:rsidR="00E74903" w:rsidRPr="00BB2D5A" w:rsidRDefault="00E74903" w:rsidP="000734C8">
                <w:pPr>
                  <w:pStyle w:val="ae"/>
                  <w:ind w:firstLineChars="0" w:firstLine="0"/>
                  <w:jc w:val="right"/>
                  <w:rPr>
                    <w:rFonts w:ascii="宋体" w:hAnsi="宋体"/>
                    <w:szCs w:val="21"/>
                  </w:rPr>
                </w:pPr>
                <w:r w:rsidRPr="00BB2D5A">
                  <w:rPr>
                    <w:rFonts w:ascii="宋体" w:hAnsi="宋体"/>
                    <w:szCs w:val="21"/>
                  </w:rPr>
                  <w:t>-5.28</w:t>
                </w:r>
              </w:p>
            </w:tc>
          </w:tr>
          <w:tr w:rsidR="00E74903" w:rsidRPr="00BB2D5A" w:rsidTr="000734C8">
            <w:sdt>
              <w:sdtPr>
                <w:tag w:val="_PLD_fb955154acd548d2ab752dcaf5f8529f"/>
                <w:id w:val="-861213017"/>
                <w:lock w:val="sdtLocked"/>
              </w:sdtPr>
              <w:sdtEndPr/>
              <w:sdtContent>
                <w:tc>
                  <w:tcPr>
                    <w:tcW w:w="1919" w:type="pct"/>
                  </w:tcPr>
                  <w:p w:rsidR="00E74903" w:rsidRPr="00BB2D5A" w:rsidRDefault="00E74903" w:rsidP="000734C8">
                    <w:pPr>
                      <w:pStyle w:val="ae"/>
                      <w:ind w:firstLineChars="0" w:firstLine="0"/>
                      <w:rPr>
                        <w:rFonts w:ascii="宋体" w:hAnsi="宋体"/>
                        <w:szCs w:val="21"/>
                      </w:rPr>
                    </w:pPr>
                    <w:r w:rsidRPr="00BB2D5A">
                      <w:rPr>
                        <w:rFonts w:ascii="宋体" w:hAnsi="宋体"/>
                        <w:szCs w:val="21"/>
                      </w:rPr>
                      <w:t>管理费用</w:t>
                    </w:r>
                  </w:p>
                </w:tc>
              </w:sdtContent>
            </w:sdt>
            <w:tc>
              <w:tcPr>
                <w:tcW w:w="984" w:type="pct"/>
              </w:tcPr>
              <w:p w:rsidR="00E74903" w:rsidRPr="00BB2D5A" w:rsidRDefault="002E484B" w:rsidP="00A03EBD">
                <w:pPr>
                  <w:jc w:val="right"/>
                </w:pPr>
                <w:r w:rsidRPr="00BB2D5A">
                  <w:rPr>
                    <w:rFonts w:hint="eastAsia"/>
                    <w:color w:val="000000"/>
                  </w:rPr>
                  <w:t>4</w:t>
                </w:r>
                <w:r w:rsidR="00BD7885" w:rsidRPr="00BB2D5A">
                  <w:rPr>
                    <w:color w:val="000000"/>
                  </w:rPr>
                  <w:t>,</w:t>
                </w:r>
                <w:r w:rsidRPr="00BB2D5A">
                  <w:rPr>
                    <w:rFonts w:hint="eastAsia"/>
                    <w:color w:val="000000"/>
                  </w:rPr>
                  <w:t>492</w:t>
                </w:r>
              </w:p>
            </w:tc>
            <w:tc>
              <w:tcPr>
                <w:tcW w:w="984" w:type="pct"/>
              </w:tcPr>
              <w:p w:rsidR="00E74903" w:rsidRPr="00BB2D5A" w:rsidRDefault="00E74903" w:rsidP="000734C8">
                <w:pPr>
                  <w:pStyle w:val="ae"/>
                  <w:ind w:firstLineChars="0" w:firstLine="0"/>
                  <w:jc w:val="right"/>
                  <w:rPr>
                    <w:rFonts w:ascii="宋体" w:hAnsi="宋体"/>
                    <w:szCs w:val="21"/>
                  </w:rPr>
                </w:pPr>
                <w:r w:rsidRPr="00BB2D5A">
                  <w:rPr>
                    <w:rFonts w:ascii="宋体" w:hAnsi="宋体"/>
                    <w:szCs w:val="21"/>
                  </w:rPr>
                  <w:t>5,767</w:t>
                </w:r>
              </w:p>
            </w:tc>
            <w:tc>
              <w:tcPr>
                <w:tcW w:w="1113" w:type="pct"/>
              </w:tcPr>
              <w:p w:rsidR="00E74903" w:rsidRPr="00BB2D5A" w:rsidRDefault="00A03EBD" w:rsidP="00A03EBD">
                <w:pPr>
                  <w:jc w:val="right"/>
                </w:pPr>
                <w:r w:rsidRPr="00BB2D5A">
                  <w:rPr>
                    <w:rFonts w:hint="eastAsia"/>
                    <w:color w:val="000000"/>
                  </w:rPr>
                  <w:t>-22.</w:t>
                </w:r>
                <w:r w:rsidR="008B089B" w:rsidRPr="00BB2D5A">
                  <w:rPr>
                    <w:color w:val="000000"/>
                  </w:rPr>
                  <w:t>11</w:t>
                </w:r>
              </w:p>
            </w:tc>
          </w:tr>
          <w:tr w:rsidR="00E74903" w:rsidRPr="00BB2D5A" w:rsidTr="000734C8">
            <w:sdt>
              <w:sdtPr>
                <w:tag w:val="_PLD_b3bf822f1f5149cd8e10f08ddfa4d944"/>
                <w:id w:val="-430737902"/>
                <w:lock w:val="sdtLocked"/>
              </w:sdtPr>
              <w:sdtEndPr/>
              <w:sdtContent>
                <w:tc>
                  <w:tcPr>
                    <w:tcW w:w="1919" w:type="pct"/>
                  </w:tcPr>
                  <w:p w:rsidR="00E74903" w:rsidRPr="00BB2D5A" w:rsidRDefault="00E74903" w:rsidP="000734C8">
                    <w:pPr>
                      <w:pStyle w:val="ae"/>
                      <w:ind w:firstLineChars="0" w:firstLine="0"/>
                      <w:rPr>
                        <w:rFonts w:ascii="宋体" w:hAnsi="宋体"/>
                        <w:szCs w:val="21"/>
                      </w:rPr>
                    </w:pPr>
                    <w:r w:rsidRPr="00BB2D5A">
                      <w:rPr>
                        <w:rFonts w:ascii="宋体" w:hAnsi="宋体" w:hint="eastAsia"/>
                        <w:szCs w:val="21"/>
                      </w:rPr>
                      <w:t>研发费用</w:t>
                    </w:r>
                  </w:p>
                </w:tc>
              </w:sdtContent>
            </w:sdt>
            <w:tc>
              <w:tcPr>
                <w:tcW w:w="984" w:type="pct"/>
              </w:tcPr>
              <w:p w:rsidR="00E74903" w:rsidRPr="00BB2D5A" w:rsidRDefault="00E74903" w:rsidP="000734C8">
                <w:pPr>
                  <w:pStyle w:val="ae"/>
                  <w:ind w:firstLineChars="0" w:firstLine="0"/>
                  <w:jc w:val="right"/>
                  <w:rPr>
                    <w:rFonts w:ascii="宋体" w:hAnsi="宋体"/>
                    <w:szCs w:val="21"/>
                  </w:rPr>
                </w:pPr>
                <w:r w:rsidRPr="00BB2D5A">
                  <w:rPr>
                    <w:rFonts w:ascii="宋体" w:hAnsi="宋体"/>
                    <w:szCs w:val="21"/>
                  </w:rPr>
                  <w:t>265</w:t>
                </w:r>
              </w:p>
            </w:tc>
            <w:tc>
              <w:tcPr>
                <w:tcW w:w="984" w:type="pct"/>
              </w:tcPr>
              <w:p w:rsidR="00E74903" w:rsidRPr="00BB2D5A" w:rsidRDefault="00E74903" w:rsidP="000734C8">
                <w:pPr>
                  <w:pStyle w:val="ae"/>
                  <w:ind w:firstLineChars="0" w:firstLine="0"/>
                  <w:jc w:val="right"/>
                  <w:rPr>
                    <w:rFonts w:ascii="宋体" w:hAnsi="宋体"/>
                    <w:szCs w:val="21"/>
                  </w:rPr>
                </w:pPr>
                <w:r w:rsidRPr="00BB2D5A">
                  <w:rPr>
                    <w:rFonts w:ascii="宋体" w:hAnsi="宋体"/>
                    <w:szCs w:val="21"/>
                  </w:rPr>
                  <w:t>158</w:t>
                </w:r>
              </w:p>
            </w:tc>
            <w:tc>
              <w:tcPr>
                <w:tcW w:w="1113" w:type="pct"/>
              </w:tcPr>
              <w:p w:rsidR="00E74903" w:rsidRPr="00BB2D5A" w:rsidRDefault="00E74903" w:rsidP="000734C8">
                <w:pPr>
                  <w:pStyle w:val="ae"/>
                  <w:ind w:firstLineChars="0" w:firstLine="0"/>
                  <w:jc w:val="right"/>
                  <w:rPr>
                    <w:rFonts w:ascii="宋体" w:hAnsi="宋体"/>
                    <w:szCs w:val="21"/>
                  </w:rPr>
                </w:pPr>
                <w:r w:rsidRPr="00BB2D5A">
                  <w:rPr>
                    <w:rFonts w:ascii="宋体" w:hAnsi="宋体"/>
                    <w:szCs w:val="21"/>
                  </w:rPr>
                  <w:t>67.72</w:t>
                </w:r>
              </w:p>
            </w:tc>
          </w:tr>
          <w:tr w:rsidR="00E74903" w:rsidRPr="00BB2D5A" w:rsidTr="000734C8">
            <w:sdt>
              <w:sdtPr>
                <w:tag w:val="_PLD_4db72e631077446d848d8958777e14f2"/>
                <w:id w:val="-268007302"/>
                <w:lock w:val="sdtLocked"/>
              </w:sdtPr>
              <w:sdtEndPr/>
              <w:sdtContent>
                <w:tc>
                  <w:tcPr>
                    <w:tcW w:w="1919" w:type="pct"/>
                  </w:tcPr>
                  <w:p w:rsidR="00E74903" w:rsidRPr="00BB2D5A" w:rsidRDefault="00E74903" w:rsidP="000734C8">
                    <w:pPr>
                      <w:pStyle w:val="ae"/>
                      <w:ind w:firstLineChars="0" w:firstLine="0"/>
                      <w:rPr>
                        <w:rFonts w:ascii="宋体" w:hAnsi="宋体"/>
                        <w:szCs w:val="21"/>
                      </w:rPr>
                    </w:pPr>
                    <w:r w:rsidRPr="00BB2D5A">
                      <w:rPr>
                        <w:rFonts w:ascii="宋体" w:hAnsi="宋体"/>
                        <w:szCs w:val="21"/>
                      </w:rPr>
                      <w:t>财务费用</w:t>
                    </w:r>
                  </w:p>
                </w:tc>
              </w:sdtContent>
            </w:sdt>
            <w:tc>
              <w:tcPr>
                <w:tcW w:w="984" w:type="pct"/>
              </w:tcPr>
              <w:p w:rsidR="00E74903" w:rsidRPr="00BB2D5A" w:rsidRDefault="002E484B" w:rsidP="000734C8">
                <w:pPr>
                  <w:pStyle w:val="ae"/>
                  <w:ind w:firstLineChars="0" w:firstLine="0"/>
                  <w:jc w:val="right"/>
                  <w:rPr>
                    <w:rFonts w:ascii="宋体" w:hAnsi="宋体"/>
                    <w:szCs w:val="21"/>
                  </w:rPr>
                </w:pPr>
                <w:r w:rsidRPr="00BB2D5A">
                  <w:rPr>
                    <w:rFonts w:ascii="宋体" w:hAnsi="宋体" w:hint="eastAsia"/>
                    <w:szCs w:val="21"/>
                  </w:rPr>
                  <w:t>2</w:t>
                </w:r>
                <w:r w:rsidR="00BD7885" w:rsidRPr="00BB2D5A">
                  <w:rPr>
                    <w:rFonts w:ascii="宋体" w:hAnsi="宋体"/>
                    <w:szCs w:val="21"/>
                  </w:rPr>
                  <w:t>,</w:t>
                </w:r>
                <w:r w:rsidRPr="00BB2D5A">
                  <w:rPr>
                    <w:rFonts w:ascii="宋体" w:hAnsi="宋体" w:hint="eastAsia"/>
                    <w:szCs w:val="21"/>
                  </w:rPr>
                  <w:t>537</w:t>
                </w:r>
              </w:p>
            </w:tc>
            <w:tc>
              <w:tcPr>
                <w:tcW w:w="984" w:type="pct"/>
              </w:tcPr>
              <w:p w:rsidR="00E74903" w:rsidRPr="00BB2D5A" w:rsidRDefault="00E74903" w:rsidP="000734C8">
                <w:pPr>
                  <w:pStyle w:val="ae"/>
                  <w:ind w:firstLineChars="0" w:firstLine="0"/>
                  <w:jc w:val="right"/>
                  <w:rPr>
                    <w:rFonts w:ascii="宋体" w:hAnsi="宋体"/>
                    <w:szCs w:val="21"/>
                  </w:rPr>
                </w:pPr>
                <w:r w:rsidRPr="00BB2D5A">
                  <w:rPr>
                    <w:rFonts w:ascii="宋体" w:hAnsi="宋体"/>
                    <w:szCs w:val="21"/>
                  </w:rPr>
                  <w:t>3,393</w:t>
                </w:r>
              </w:p>
            </w:tc>
            <w:tc>
              <w:tcPr>
                <w:tcW w:w="1113" w:type="pct"/>
              </w:tcPr>
              <w:p w:rsidR="00E74903" w:rsidRPr="00BB2D5A" w:rsidRDefault="00E74903" w:rsidP="000734C8">
                <w:pPr>
                  <w:pStyle w:val="ae"/>
                  <w:ind w:firstLineChars="0" w:firstLine="0"/>
                  <w:jc w:val="right"/>
                  <w:rPr>
                    <w:rFonts w:ascii="宋体" w:hAnsi="宋体"/>
                    <w:szCs w:val="21"/>
                  </w:rPr>
                </w:pPr>
                <w:r w:rsidRPr="00BB2D5A">
                  <w:rPr>
                    <w:rFonts w:ascii="宋体" w:hAnsi="宋体"/>
                    <w:szCs w:val="21"/>
                  </w:rPr>
                  <w:t>-</w:t>
                </w:r>
                <w:r w:rsidR="008B089B" w:rsidRPr="00BB2D5A">
                  <w:rPr>
                    <w:rFonts w:ascii="宋体" w:hAnsi="宋体"/>
                    <w:szCs w:val="21"/>
                  </w:rPr>
                  <w:t>25.23</w:t>
                </w:r>
              </w:p>
            </w:tc>
          </w:tr>
          <w:tr w:rsidR="00E74903" w:rsidRPr="00BB2D5A" w:rsidTr="000734C8">
            <w:sdt>
              <w:sdtPr>
                <w:tag w:val="_PLD_d690ea81cd58473bb647a2cec78a6804"/>
                <w:id w:val="100547708"/>
                <w:lock w:val="sdtLocked"/>
              </w:sdtPr>
              <w:sdtEndPr/>
              <w:sdtContent>
                <w:tc>
                  <w:tcPr>
                    <w:tcW w:w="1919" w:type="pct"/>
                  </w:tcPr>
                  <w:p w:rsidR="00E74903" w:rsidRPr="00BB2D5A" w:rsidRDefault="00E74903" w:rsidP="000734C8">
                    <w:pPr>
                      <w:pStyle w:val="ae"/>
                      <w:ind w:firstLineChars="0" w:firstLine="0"/>
                      <w:rPr>
                        <w:rFonts w:ascii="宋体" w:hAnsi="宋体"/>
                        <w:szCs w:val="21"/>
                      </w:rPr>
                    </w:pPr>
                    <w:r w:rsidRPr="00BB2D5A">
                      <w:rPr>
                        <w:rFonts w:ascii="宋体" w:hAnsi="宋体"/>
                        <w:szCs w:val="21"/>
                      </w:rPr>
                      <w:t>经营活动产生的现金流量净额</w:t>
                    </w:r>
                  </w:p>
                </w:tc>
              </w:sdtContent>
            </w:sdt>
            <w:tc>
              <w:tcPr>
                <w:tcW w:w="984" w:type="pct"/>
              </w:tcPr>
              <w:p w:rsidR="00E74903" w:rsidRPr="00BB2D5A" w:rsidRDefault="005C73AD" w:rsidP="000734C8">
                <w:pPr>
                  <w:pStyle w:val="ae"/>
                  <w:ind w:firstLineChars="0" w:firstLine="0"/>
                  <w:jc w:val="right"/>
                  <w:rPr>
                    <w:rFonts w:ascii="宋体" w:hAnsi="宋体"/>
                    <w:szCs w:val="21"/>
                  </w:rPr>
                </w:pPr>
                <w:r w:rsidRPr="00BB2D5A">
                  <w:rPr>
                    <w:rFonts w:ascii="宋体" w:hAnsi="宋体"/>
                    <w:szCs w:val="21"/>
                  </w:rPr>
                  <w:t>24,871</w:t>
                </w:r>
              </w:p>
            </w:tc>
            <w:tc>
              <w:tcPr>
                <w:tcW w:w="984" w:type="pct"/>
              </w:tcPr>
              <w:p w:rsidR="00E74903" w:rsidRPr="00BB2D5A" w:rsidRDefault="00E74903" w:rsidP="000734C8">
                <w:pPr>
                  <w:pStyle w:val="ae"/>
                  <w:ind w:firstLineChars="0" w:firstLine="0"/>
                  <w:jc w:val="right"/>
                  <w:rPr>
                    <w:rFonts w:ascii="宋体" w:hAnsi="宋体"/>
                    <w:szCs w:val="21"/>
                  </w:rPr>
                </w:pPr>
                <w:r w:rsidRPr="00BB2D5A">
                  <w:rPr>
                    <w:rFonts w:ascii="宋体" w:hAnsi="宋体"/>
                    <w:szCs w:val="21"/>
                  </w:rPr>
                  <w:t>22,432</w:t>
                </w:r>
              </w:p>
            </w:tc>
            <w:tc>
              <w:tcPr>
                <w:tcW w:w="1113" w:type="pct"/>
              </w:tcPr>
              <w:p w:rsidR="00E74903" w:rsidRPr="00BB2D5A" w:rsidRDefault="005C73AD" w:rsidP="000734C8">
                <w:pPr>
                  <w:pStyle w:val="ae"/>
                  <w:ind w:firstLineChars="0" w:firstLine="0"/>
                  <w:jc w:val="right"/>
                  <w:rPr>
                    <w:rFonts w:ascii="宋体" w:hAnsi="宋体"/>
                    <w:szCs w:val="21"/>
                  </w:rPr>
                </w:pPr>
                <w:r w:rsidRPr="00BB2D5A">
                  <w:rPr>
                    <w:rFonts w:ascii="宋体" w:hAnsi="宋体" w:hint="eastAsia"/>
                    <w:szCs w:val="21"/>
                  </w:rPr>
                  <w:t>1</w:t>
                </w:r>
                <w:r w:rsidRPr="00BB2D5A">
                  <w:rPr>
                    <w:rFonts w:ascii="宋体" w:hAnsi="宋体"/>
                    <w:szCs w:val="21"/>
                  </w:rPr>
                  <w:t>0.87</w:t>
                </w:r>
              </w:p>
            </w:tc>
          </w:tr>
          <w:tr w:rsidR="00E74903" w:rsidRPr="00BB2D5A" w:rsidTr="000734C8">
            <w:sdt>
              <w:sdtPr>
                <w:tag w:val="_PLD_34b06649f8164e5883e357d27933cfed"/>
                <w:id w:val="-1075736173"/>
                <w:lock w:val="sdtLocked"/>
              </w:sdtPr>
              <w:sdtEndPr/>
              <w:sdtContent>
                <w:tc>
                  <w:tcPr>
                    <w:tcW w:w="1919" w:type="pct"/>
                  </w:tcPr>
                  <w:p w:rsidR="00E74903" w:rsidRPr="00BB2D5A" w:rsidRDefault="00E74903" w:rsidP="000734C8">
                    <w:pPr>
                      <w:pStyle w:val="ae"/>
                      <w:ind w:firstLineChars="0" w:firstLine="0"/>
                      <w:rPr>
                        <w:rFonts w:ascii="宋体" w:hAnsi="宋体"/>
                        <w:szCs w:val="21"/>
                      </w:rPr>
                    </w:pPr>
                    <w:r w:rsidRPr="00BB2D5A">
                      <w:rPr>
                        <w:rFonts w:ascii="宋体" w:hAnsi="宋体"/>
                        <w:szCs w:val="21"/>
                      </w:rPr>
                      <w:t>投资活动产生的现金流量净额</w:t>
                    </w:r>
                  </w:p>
                </w:tc>
              </w:sdtContent>
            </w:sdt>
            <w:tc>
              <w:tcPr>
                <w:tcW w:w="984" w:type="pct"/>
              </w:tcPr>
              <w:p w:rsidR="00E74903" w:rsidRPr="00BB2D5A" w:rsidRDefault="009E684F" w:rsidP="000734C8">
                <w:pPr>
                  <w:pStyle w:val="ae"/>
                  <w:ind w:firstLineChars="0" w:firstLine="0"/>
                  <w:jc w:val="right"/>
                  <w:rPr>
                    <w:rFonts w:ascii="宋体" w:hAnsi="宋体"/>
                    <w:szCs w:val="21"/>
                  </w:rPr>
                </w:pPr>
                <w:r w:rsidRPr="00BB2D5A">
                  <w:rPr>
                    <w:rFonts w:ascii="宋体" w:hAnsi="宋体"/>
                    <w:szCs w:val="21"/>
                  </w:rPr>
                  <w:t>-</w:t>
                </w:r>
                <w:r w:rsidR="005C73AD" w:rsidRPr="00BB2D5A">
                  <w:rPr>
                    <w:rFonts w:ascii="宋体" w:hAnsi="宋体"/>
                    <w:szCs w:val="21"/>
                  </w:rPr>
                  <w:t>5,972</w:t>
                </w:r>
              </w:p>
            </w:tc>
            <w:tc>
              <w:tcPr>
                <w:tcW w:w="984" w:type="pct"/>
              </w:tcPr>
              <w:p w:rsidR="00E74903" w:rsidRPr="00BB2D5A" w:rsidRDefault="00E74903" w:rsidP="000734C8">
                <w:pPr>
                  <w:pStyle w:val="ae"/>
                  <w:ind w:firstLineChars="0" w:firstLine="0"/>
                  <w:jc w:val="right"/>
                  <w:rPr>
                    <w:rFonts w:ascii="宋体" w:hAnsi="宋体"/>
                    <w:szCs w:val="21"/>
                  </w:rPr>
                </w:pPr>
                <w:r w:rsidRPr="00BB2D5A">
                  <w:rPr>
                    <w:rFonts w:ascii="宋体" w:hAnsi="宋体"/>
                    <w:szCs w:val="21"/>
                  </w:rPr>
                  <w:t>-6,401</w:t>
                </w:r>
              </w:p>
            </w:tc>
            <w:tc>
              <w:tcPr>
                <w:tcW w:w="1113" w:type="pct"/>
              </w:tcPr>
              <w:p w:rsidR="00E74903" w:rsidRPr="00BB2D5A" w:rsidRDefault="00E74903" w:rsidP="000734C8">
                <w:pPr>
                  <w:pStyle w:val="ae"/>
                  <w:ind w:firstLineChars="0" w:firstLine="0"/>
                  <w:jc w:val="right"/>
                  <w:rPr>
                    <w:rFonts w:ascii="宋体" w:hAnsi="宋体"/>
                    <w:szCs w:val="21"/>
                  </w:rPr>
                </w:pPr>
                <w:r w:rsidRPr="00BB2D5A">
                  <w:rPr>
                    <w:rFonts w:ascii="宋体" w:hAnsi="宋体" w:hint="eastAsia"/>
                    <w:szCs w:val="21"/>
                  </w:rPr>
                  <w:t>-</w:t>
                </w:r>
              </w:p>
            </w:tc>
          </w:tr>
          <w:tr w:rsidR="00E74903" w:rsidRPr="00BB2D5A" w:rsidTr="000734C8">
            <w:sdt>
              <w:sdtPr>
                <w:tag w:val="_PLD_e392739063f54c17b28c564ccdb245d0"/>
                <w:id w:val="308594051"/>
                <w:lock w:val="sdtLocked"/>
              </w:sdtPr>
              <w:sdtEndPr/>
              <w:sdtContent>
                <w:tc>
                  <w:tcPr>
                    <w:tcW w:w="1919" w:type="pct"/>
                  </w:tcPr>
                  <w:p w:rsidR="00E74903" w:rsidRPr="00BB2D5A" w:rsidRDefault="00E74903" w:rsidP="000734C8">
                    <w:pPr>
                      <w:pStyle w:val="ae"/>
                      <w:ind w:firstLineChars="0" w:firstLine="0"/>
                      <w:rPr>
                        <w:rFonts w:ascii="宋体" w:hAnsi="宋体"/>
                        <w:szCs w:val="21"/>
                      </w:rPr>
                    </w:pPr>
                    <w:r w:rsidRPr="00BB2D5A">
                      <w:rPr>
                        <w:rFonts w:ascii="宋体" w:hAnsi="宋体"/>
                        <w:szCs w:val="21"/>
                      </w:rPr>
                      <w:t>筹资活动产生的现金流量净额</w:t>
                    </w:r>
                  </w:p>
                </w:tc>
              </w:sdtContent>
            </w:sdt>
            <w:tc>
              <w:tcPr>
                <w:tcW w:w="984" w:type="pct"/>
              </w:tcPr>
              <w:p w:rsidR="00E74903" w:rsidRPr="00BB2D5A" w:rsidRDefault="009E684F" w:rsidP="000734C8">
                <w:pPr>
                  <w:pStyle w:val="ae"/>
                  <w:ind w:firstLineChars="0" w:firstLine="0"/>
                  <w:jc w:val="right"/>
                  <w:rPr>
                    <w:rFonts w:ascii="宋体" w:hAnsi="宋体"/>
                    <w:szCs w:val="21"/>
                  </w:rPr>
                </w:pPr>
                <w:r w:rsidRPr="00BB2D5A">
                  <w:rPr>
                    <w:rFonts w:ascii="宋体" w:hAnsi="宋体"/>
                    <w:szCs w:val="21"/>
                  </w:rPr>
                  <w:t>-23,372</w:t>
                </w:r>
              </w:p>
            </w:tc>
            <w:tc>
              <w:tcPr>
                <w:tcW w:w="984" w:type="pct"/>
              </w:tcPr>
              <w:p w:rsidR="00E74903" w:rsidRPr="00BB2D5A" w:rsidRDefault="00E74903" w:rsidP="000734C8">
                <w:pPr>
                  <w:pStyle w:val="ae"/>
                  <w:ind w:firstLineChars="0" w:firstLine="0"/>
                  <w:jc w:val="right"/>
                  <w:rPr>
                    <w:rFonts w:ascii="宋体" w:hAnsi="宋体"/>
                    <w:szCs w:val="21"/>
                  </w:rPr>
                </w:pPr>
                <w:r w:rsidRPr="00BB2D5A">
                  <w:rPr>
                    <w:rFonts w:ascii="宋体" w:hAnsi="宋体"/>
                    <w:szCs w:val="21"/>
                  </w:rPr>
                  <w:t>-9,851</w:t>
                </w:r>
              </w:p>
            </w:tc>
            <w:tc>
              <w:tcPr>
                <w:tcW w:w="1113" w:type="pct"/>
              </w:tcPr>
              <w:p w:rsidR="00E74903" w:rsidRPr="00BB2D5A" w:rsidRDefault="00E74903" w:rsidP="000734C8">
                <w:pPr>
                  <w:pStyle w:val="ae"/>
                  <w:ind w:firstLineChars="0" w:firstLine="0"/>
                  <w:jc w:val="right"/>
                  <w:rPr>
                    <w:rFonts w:ascii="宋体" w:hAnsi="宋体"/>
                    <w:szCs w:val="21"/>
                  </w:rPr>
                </w:pPr>
                <w:r w:rsidRPr="00BB2D5A">
                  <w:rPr>
                    <w:rFonts w:ascii="宋体" w:hAnsi="宋体" w:hint="eastAsia"/>
                    <w:szCs w:val="21"/>
                  </w:rPr>
                  <w:t>-</w:t>
                </w:r>
              </w:p>
            </w:tc>
          </w:tr>
          <w:sdt>
            <w:sdtPr>
              <w:rPr>
                <w:rFonts w:eastAsiaTheme="minorEastAsia" w:cstheme="minorBidi"/>
                <w:kern w:val="2"/>
              </w:rPr>
              <w:alias w:val="利润表及现金流量表相关科目变动分析"/>
              <w:tag w:val="_TUP_287a579bb6fe4ec5b463e11fd489d6e2"/>
              <w:id w:val="-1940747958"/>
              <w:lock w:val="sdtLocked"/>
            </w:sdtPr>
            <w:sdtEndPr>
              <w:rPr>
                <w:rFonts w:eastAsia="宋体"/>
              </w:rPr>
            </w:sdtEndPr>
            <w:sdtContent>
              <w:tr w:rsidR="00E74903" w:rsidRPr="00BB2D5A" w:rsidTr="000109C4">
                <w:tc>
                  <w:tcPr>
                    <w:tcW w:w="1919" w:type="pct"/>
                  </w:tcPr>
                  <w:p w:rsidR="00E74903" w:rsidRPr="00BB2D5A" w:rsidRDefault="00E74903">
                    <w:r w:rsidRPr="00BB2D5A">
                      <w:rPr>
                        <w:rFonts w:eastAsiaTheme="minorEastAsia" w:cstheme="minorBidi" w:hint="eastAsia"/>
                        <w:kern w:val="2"/>
                      </w:rPr>
                      <w:t>所得税费用</w:t>
                    </w:r>
                  </w:p>
                </w:tc>
                <w:tc>
                  <w:tcPr>
                    <w:tcW w:w="984" w:type="pct"/>
                  </w:tcPr>
                  <w:p w:rsidR="00E74903" w:rsidRPr="00BB2D5A" w:rsidRDefault="002E484B">
                    <w:pPr>
                      <w:jc w:val="right"/>
                    </w:pPr>
                    <w:r w:rsidRPr="00BB2D5A">
                      <w:rPr>
                        <w:rFonts w:hint="eastAsia"/>
                      </w:rPr>
                      <w:t>2</w:t>
                    </w:r>
                    <w:r w:rsidR="00BD7885" w:rsidRPr="00BB2D5A">
                      <w:t>,</w:t>
                    </w:r>
                    <w:r w:rsidRPr="00BB2D5A">
                      <w:rPr>
                        <w:rFonts w:hint="eastAsia"/>
                      </w:rPr>
                      <w:t>934</w:t>
                    </w:r>
                  </w:p>
                </w:tc>
                <w:tc>
                  <w:tcPr>
                    <w:tcW w:w="984" w:type="pct"/>
                  </w:tcPr>
                  <w:p w:rsidR="00E74903" w:rsidRPr="00BB2D5A" w:rsidRDefault="00E74903">
                    <w:pPr>
                      <w:jc w:val="right"/>
                    </w:pPr>
                    <w:r w:rsidRPr="00BB2D5A">
                      <w:rPr>
                        <w:rFonts w:hint="eastAsia"/>
                      </w:rPr>
                      <w:t>4</w:t>
                    </w:r>
                    <w:r w:rsidRPr="00BB2D5A">
                      <w:t>,387</w:t>
                    </w:r>
                  </w:p>
                </w:tc>
                <w:tc>
                  <w:tcPr>
                    <w:tcW w:w="1113" w:type="pct"/>
                  </w:tcPr>
                  <w:p w:rsidR="00E74903" w:rsidRPr="00BB2D5A" w:rsidRDefault="00E74903">
                    <w:pPr>
                      <w:jc w:val="right"/>
                    </w:pPr>
                    <w:r w:rsidRPr="00BB2D5A">
                      <w:rPr>
                        <w:rFonts w:hint="eastAsia"/>
                      </w:rPr>
                      <w:t>-</w:t>
                    </w:r>
                    <w:r w:rsidRPr="00BB2D5A">
                      <w:t>3</w:t>
                    </w:r>
                    <w:r w:rsidR="00CC1DDD" w:rsidRPr="00BB2D5A">
                      <w:rPr>
                        <w:rFonts w:hint="eastAsia"/>
                      </w:rPr>
                      <w:t>3.12</w:t>
                    </w:r>
                  </w:p>
                </w:tc>
              </w:tr>
            </w:sdtContent>
          </w:sdt>
        </w:tbl>
        <w:p w:rsidR="00D93AE4" w:rsidRPr="00BB2D5A" w:rsidRDefault="00964E85">
          <w:pPr>
            <w:pStyle w:val="affff0"/>
          </w:pPr>
        </w:p>
        <w:bookmarkEnd w:id="48" w:displacedByCustomXml="next"/>
      </w:sdtContent>
    </w:sdt>
    <w:p w:rsidR="00D93AE4" w:rsidRPr="00BB2D5A" w:rsidRDefault="00D93AE4">
      <w:pPr>
        <w:pStyle w:val="ae"/>
        <w:ind w:left="360" w:firstLineChars="0" w:firstLine="0"/>
        <w:jc w:val="right"/>
        <w:rPr>
          <w:szCs w:val="21"/>
        </w:rPr>
      </w:pPr>
    </w:p>
    <w:sdt>
      <w:sdtPr>
        <w:rPr>
          <w:rFonts w:ascii="宋体" w:eastAsia="宋体" w:hAnsi="宋体" w:cs="宋体" w:hint="eastAsia"/>
          <w:b w:val="0"/>
          <w:bCs w:val="0"/>
          <w:kern w:val="0"/>
          <w:szCs w:val="24"/>
        </w:rPr>
        <w:alias w:val="模块:收入和成本分析"/>
        <w:tag w:val="_SEC_eabe373ea4a44068936322286f1ec6fe"/>
        <w:id w:val="773366913"/>
        <w:lock w:val="sdtLocked"/>
        <w:placeholder>
          <w:docPart w:val="GBC22222222222222222222222222222"/>
        </w:placeholder>
      </w:sdtPr>
      <w:sdtEndPr>
        <w:rPr>
          <w:szCs w:val="21"/>
        </w:rPr>
      </w:sdtEndPr>
      <w:sdtContent>
        <w:p w:rsidR="00D93AE4" w:rsidRPr="00BB2D5A" w:rsidRDefault="00E30060" w:rsidP="00465426">
          <w:pPr>
            <w:pStyle w:val="4"/>
            <w:numPr>
              <w:ilvl w:val="0"/>
              <w:numId w:val="22"/>
            </w:numPr>
          </w:pPr>
          <w:r w:rsidRPr="00BB2D5A">
            <w:rPr>
              <w:rFonts w:hint="eastAsia"/>
            </w:rPr>
            <w:t>收入和成本分析</w:t>
          </w:r>
        </w:p>
        <w:sdt>
          <w:sdtPr>
            <w:alias w:val="是否适用：收入和成本分析[双击切换]"/>
            <w:tag w:val="_GBC_c1a771ff956341da84dd26322335800f"/>
            <w:id w:val="88286708"/>
            <w:lock w:val="sdtContentLocked"/>
            <w:placeholder>
              <w:docPart w:val="GBC22222222222222222222222222222"/>
            </w:placeholder>
          </w:sdtPr>
          <w:sdtEndPr/>
          <w:sdtContent>
            <w:p w:rsidR="00D93AE4" w:rsidRPr="00BB2D5A" w:rsidRDefault="00081429">
              <w:pPr>
                <w:pStyle w:val="affff0"/>
              </w:pPr>
              <w:r w:rsidRPr="00BB2D5A">
                <w:fldChar w:fldCharType="begin"/>
              </w:r>
              <w:r w:rsidR="0092797E" w:rsidRPr="00BB2D5A">
                <w:instrText xml:space="preserve">MACROBUTTON  SnrToggleCheckbox √适用 </w:instrText>
              </w:r>
              <w:r w:rsidRPr="00BB2D5A">
                <w:fldChar w:fldCharType="end"/>
              </w:r>
              <w:r w:rsidRPr="00BB2D5A">
                <w:fldChar w:fldCharType="begin"/>
              </w:r>
              <w:r w:rsidR="0092797E" w:rsidRPr="00BB2D5A">
                <w:instrText xml:space="preserve"> MACROBUTTON  SnrToggleCheckbox □不适用 </w:instrText>
              </w:r>
              <w:r w:rsidRPr="00BB2D5A">
                <w:fldChar w:fldCharType="end"/>
              </w:r>
            </w:p>
          </w:sdtContent>
        </w:sdt>
        <w:sdt>
          <w:sdtPr>
            <w:rPr>
              <w:rFonts w:hint="eastAsia"/>
            </w:rPr>
            <w:alias w:val="收入和成本分析情况说明"/>
            <w:tag w:val="_GBC_131edb1aaeab4cb388abf65651cf901e"/>
            <w:id w:val="1107926758"/>
            <w:lock w:val="sdtLocked"/>
            <w:placeholder>
              <w:docPart w:val="GBC22222222222222222222222222222"/>
            </w:placeholder>
          </w:sdtPr>
          <w:sdtEndPr/>
          <w:sdtContent>
            <w:p w:rsidR="00D93AE4" w:rsidRPr="00BB2D5A" w:rsidRDefault="0092797E" w:rsidP="00320334">
              <w:pPr>
                <w:tabs>
                  <w:tab w:val="left" w:pos="851"/>
                </w:tabs>
                <w:ind w:firstLineChars="200" w:firstLine="420"/>
              </w:pPr>
              <w:r w:rsidRPr="00BB2D5A">
                <w:rPr>
                  <w:rFonts w:hint="eastAsia"/>
                </w:rPr>
                <w:t>营业收入变动原因说明：</w:t>
              </w:r>
              <w:r w:rsidR="00944612" w:rsidRPr="00BB2D5A">
                <w:rPr>
                  <w:rFonts w:hint="eastAsia"/>
                </w:rPr>
                <w:t>①自产煤销售价格</w:t>
              </w:r>
              <w:r w:rsidR="00CE53F6" w:rsidRPr="00BB2D5A">
                <w:rPr>
                  <w:rFonts w:hint="eastAsia"/>
                </w:rPr>
                <w:t>下降</w:t>
              </w:r>
              <w:r w:rsidR="00944612" w:rsidRPr="00BB2D5A">
                <w:rPr>
                  <w:rFonts w:hint="eastAsia"/>
                </w:rPr>
                <w:t>使营业收入同比</w:t>
              </w:r>
              <w:r w:rsidR="00CE53F6" w:rsidRPr="00BB2D5A">
                <w:rPr>
                  <w:rFonts w:hint="eastAsia"/>
                </w:rPr>
                <w:t>减少</w:t>
              </w:r>
              <w:r w:rsidR="002E484B" w:rsidRPr="00BB2D5A">
                <w:rPr>
                  <w:rFonts w:hint="eastAsia"/>
                </w:rPr>
                <w:t>15.67</w:t>
              </w:r>
              <w:r w:rsidR="00944612" w:rsidRPr="00BB2D5A">
                <w:t>亿元；自产煤销</w:t>
              </w:r>
              <w:r w:rsidR="00944612" w:rsidRPr="00BB2D5A">
                <w:rPr>
                  <w:rFonts w:hint="eastAsia"/>
                </w:rPr>
                <w:t>量</w:t>
              </w:r>
              <w:r w:rsidR="00CE53F6" w:rsidRPr="00BB2D5A">
                <w:rPr>
                  <w:rFonts w:hint="eastAsia"/>
                </w:rPr>
                <w:t>减少</w:t>
              </w:r>
              <w:r w:rsidR="00944612" w:rsidRPr="00BB2D5A">
                <w:rPr>
                  <w:rFonts w:hint="eastAsia"/>
                </w:rPr>
                <w:t>使营业收入同比</w:t>
              </w:r>
              <w:r w:rsidR="00CE53F6" w:rsidRPr="00BB2D5A">
                <w:rPr>
                  <w:rFonts w:hint="eastAsia"/>
                </w:rPr>
                <w:t>减少</w:t>
              </w:r>
              <w:r w:rsidR="002E484B" w:rsidRPr="00BB2D5A">
                <w:rPr>
                  <w:rFonts w:hint="eastAsia"/>
                </w:rPr>
                <w:t>11.00</w:t>
              </w:r>
              <w:r w:rsidR="00944612" w:rsidRPr="00BB2D5A">
                <w:t>亿元；②贸易煤销售收入同比</w:t>
              </w:r>
              <w:r w:rsidR="00485B1F" w:rsidRPr="00BB2D5A">
                <w:rPr>
                  <w:rFonts w:hint="eastAsia"/>
                </w:rPr>
                <w:t>增加40.17</w:t>
              </w:r>
              <w:r w:rsidR="00944612" w:rsidRPr="00BB2D5A">
                <w:t>亿元；③</w:t>
              </w:r>
              <w:r w:rsidR="00131792" w:rsidRPr="00BB2D5A">
                <w:rPr>
                  <w:rFonts w:asciiTheme="minorEastAsia" w:hAnsiTheme="minorEastAsia" w:hint="eastAsia"/>
                </w:rPr>
                <w:t>煤化工销售收入同比减少6.31亿元</w:t>
              </w:r>
              <w:r w:rsidR="000D6A6A" w:rsidRPr="00BB2D5A">
                <w:rPr>
                  <w:rFonts w:hint="eastAsia"/>
                </w:rPr>
                <w:t>；④</w:t>
              </w:r>
              <w:r w:rsidR="00131792" w:rsidRPr="00BB2D5A">
                <w:rPr>
                  <w:rFonts w:asciiTheme="minorEastAsia" w:hAnsiTheme="minorEastAsia" w:hint="eastAsia"/>
                </w:rPr>
                <w:t>机电装备销售收入同比减少3.12亿元</w:t>
              </w:r>
              <w:r w:rsidR="000D6A6A" w:rsidRPr="00BB2D5A">
                <w:rPr>
                  <w:rFonts w:asciiTheme="minorEastAsia" w:hAnsiTheme="minorEastAsia" w:hint="eastAsia"/>
                </w:rPr>
                <w:t>；</w:t>
              </w:r>
              <w:r w:rsidR="000D6A6A" w:rsidRPr="00BB2D5A">
                <w:rPr>
                  <w:rFonts w:hint="eastAsia"/>
                </w:rPr>
                <w:t>⑤</w:t>
              </w:r>
              <w:r w:rsidR="00131792" w:rsidRPr="00BB2D5A">
                <w:t>其他业务收</w:t>
              </w:r>
              <w:r w:rsidR="00131792" w:rsidRPr="00BB2D5A">
                <w:rPr>
                  <w:rFonts w:hint="eastAsia"/>
                </w:rPr>
                <w:t>入同比增加</w:t>
              </w:r>
              <w:r w:rsidR="002E484B" w:rsidRPr="00BB2D5A">
                <w:rPr>
                  <w:rFonts w:hint="eastAsia"/>
                </w:rPr>
                <w:t>372.81</w:t>
              </w:r>
              <w:r w:rsidR="00131792" w:rsidRPr="00BB2D5A">
                <w:t>亿元</w:t>
              </w:r>
              <w:r w:rsidR="00944612" w:rsidRPr="00BB2D5A">
                <w:t>。</w:t>
              </w:r>
            </w:p>
          </w:sdtContent>
        </w:sdt>
      </w:sdtContent>
    </w:sdt>
    <w:p w:rsidR="00D93AE4" w:rsidRPr="00BB2D5A" w:rsidRDefault="00E30060">
      <w:pPr>
        <w:tabs>
          <w:tab w:val="left" w:pos="851"/>
        </w:tabs>
      </w:pPr>
      <w:r w:rsidRPr="00BB2D5A">
        <w:tab/>
      </w:r>
    </w:p>
    <w:sdt>
      <w:sdtPr>
        <w:rPr>
          <w:rFonts w:ascii="宋体" w:hAnsi="宋体" w:cs="宋体" w:hint="eastAsia"/>
          <w:b w:val="0"/>
          <w:bCs w:val="0"/>
          <w:kern w:val="0"/>
          <w:szCs w:val="24"/>
        </w:rPr>
        <w:alias w:val="模块:主营业务分行业、分产品、分地区情况"/>
        <w:tag w:val="_SEC_aa7718c852e84d458e04e912c587a7da"/>
        <w:id w:val="-1755347802"/>
        <w:lock w:val="sdtLocked"/>
        <w:placeholder>
          <w:docPart w:val="GBC22222222222222222222222222222"/>
        </w:placeholder>
      </w:sdtPr>
      <w:sdtEndPr>
        <w:rPr>
          <w:szCs w:val="21"/>
        </w:rPr>
      </w:sdtEndPr>
      <w:sdtContent>
        <w:bookmarkStart w:id="49" w:name="_Toc340829716" w:displacedByCustomXml="prev"/>
        <w:bookmarkStart w:id="50" w:name="_Toc342559756" w:displacedByCustomXml="prev"/>
        <w:bookmarkStart w:id="51" w:name="_Toc342565904" w:displacedByCustomXml="prev"/>
        <w:p w:rsidR="00D93AE4" w:rsidRPr="00BB2D5A" w:rsidRDefault="00E30060" w:rsidP="00465426">
          <w:pPr>
            <w:pStyle w:val="5"/>
            <w:numPr>
              <w:ilvl w:val="0"/>
              <w:numId w:val="25"/>
            </w:numPr>
            <w:tabs>
              <w:tab w:val="left" w:pos="567"/>
            </w:tabs>
            <w:ind w:left="0" w:firstLine="0"/>
          </w:pPr>
          <w:r w:rsidRPr="00BB2D5A">
            <w:t>主营业务</w:t>
          </w:r>
          <w:r w:rsidRPr="00BB2D5A">
            <w:rPr>
              <w:rFonts w:hint="eastAsia"/>
            </w:rPr>
            <w:t>分</w:t>
          </w:r>
          <w:r w:rsidRPr="00BB2D5A">
            <w:t>行业</w:t>
          </w:r>
          <w:r w:rsidRPr="00BB2D5A">
            <w:rPr>
              <w:rFonts w:hint="eastAsia"/>
            </w:rPr>
            <w:t>、分</w:t>
          </w:r>
          <w:r w:rsidRPr="00BB2D5A">
            <w:t>产品</w:t>
          </w:r>
          <w:r w:rsidRPr="00BB2D5A">
            <w:rPr>
              <w:rFonts w:hint="eastAsia"/>
            </w:rPr>
            <w:t>、分地区情况</w:t>
          </w:r>
          <w:bookmarkEnd w:id="51"/>
          <w:bookmarkEnd w:id="50"/>
          <w:bookmarkEnd w:id="49"/>
        </w:p>
        <w:p w:rsidR="00D93AE4" w:rsidRPr="00BB2D5A" w:rsidRDefault="00E30060">
          <w:pPr>
            <w:jc w:val="right"/>
          </w:pPr>
          <w:r w:rsidRPr="00BB2D5A">
            <w:rPr>
              <w:rFonts w:hint="eastAsia"/>
            </w:rPr>
            <w:t>单位</w:t>
          </w:r>
          <w:r w:rsidRPr="00BB2D5A">
            <w:t>:</w:t>
          </w:r>
          <w:sdt>
            <w:sdtPr>
              <w:alias w:val="单位：主营业务分行业、分产品情况表"/>
              <w:tag w:val="_GBC_f77c8e6b92b44adf9014b95a44af704b"/>
              <w:id w:val="13328781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600F9" w:rsidRPr="00BB2D5A">
                <w:t>百万元</w:t>
              </w:r>
            </w:sdtContent>
          </w:sdt>
          <w:r w:rsidRPr="00BB2D5A">
            <w:rPr>
              <w:rFonts w:hint="eastAsia"/>
            </w:rPr>
            <w:t>币种</w:t>
          </w:r>
          <w:r w:rsidRPr="00BB2D5A">
            <w:t>:</w:t>
          </w:r>
          <w:sdt>
            <w:sdtPr>
              <w:alias w:val="币种：主营业务分行业、分产品情况表"/>
              <w:tag w:val="_GBC_3341f58078504155bf0c18cadb3b7f9d"/>
              <w:id w:val="-512294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t>人民币</w:t>
              </w:r>
            </w:sdtContent>
          </w:sdt>
        </w:p>
        <w:tbl>
          <w:tblPr>
            <w:tblStyle w:val="a8"/>
            <w:tblW w:w="5561" w:type="pct"/>
            <w:jc w:val="center"/>
            <w:tblLook w:val="0000" w:firstRow="0" w:lastRow="0" w:firstColumn="0" w:lastColumn="0" w:noHBand="0" w:noVBand="0"/>
          </w:tblPr>
          <w:tblGrid>
            <w:gridCol w:w="2132"/>
            <w:gridCol w:w="1131"/>
            <w:gridCol w:w="1133"/>
            <w:gridCol w:w="1276"/>
            <w:gridCol w:w="1091"/>
            <w:gridCol w:w="1236"/>
            <w:gridCol w:w="2065"/>
          </w:tblGrid>
          <w:tr w:rsidR="00043F1D" w:rsidRPr="00BB2D5A" w:rsidTr="00950848">
            <w:trPr>
              <w:jc w:val="center"/>
            </w:trPr>
            <w:bookmarkStart w:id="52" w:name="_Hlk37620284" w:displacedByCustomXml="next"/>
            <w:sdt>
              <w:sdtPr>
                <w:tag w:val="_PLD_b5033a4d190942bd99650d59a8d741f9"/>
                <w:id w:val="1953740446"/>
                <w:lock w:val="sdtLocked"/>
              </w:sdtPr>
              <w:sdtEndPr/>
              <w:sdtContent>
                <w:tc>
                  <w:tcPr>
                    <w:tcW w:w="5000" w:type="pct"/>
                    <w:gridSpan w:val="7"/>
                    <w:vAlign w:val="center"/>
                  </w:tcPr>
                  <w:p w:rsidR="00043F1D" w:rsidRPr="00BB2D5A" w:rsidRDefault="00043F1D" w:rsidP="0011272E">
                    <w:pPr>
                      <w:jc w:val="center"/>
                    </w:pPr>
                    <w:r w:rsidRPr="00BB2D5A">
                      <w:rPr>
                        <w:rFonts w:hint="eastAsia"/>
                      </w:rPr>
                      <w:t>主营业务分行业情况</w:t>
                    </w:r>
                  </w:p>
                </w:tc>
              </w:sdtContent>
            </w:sdt>
          </w:tr>
          <w:tr w:rsidR="00043F1D" w:rsidRPr="00BB2D5A" w:rsidTr="00950848">
            <w:trPr>
              <w:jc w:val="center"/>
            </w:trPr>
            <w:sdt>
              <w:sdtPr>
                <w:tag w:val="_PLD_ab888f46a9d64f09b94dccfab854ad45"/>
                <w:id w:val="804981015"/>
                <w:lock w:val="sdtLocked"/>
              </w:sdtPr>
              <w:sdtEndPr/>
              <w:sdtContent>
                <w:tc>
                  <w:tcPr>
                    <w:tcW w:w="1059" w:type="pct"/>
                    <w:vAlign w:val="center"/>
                  </w:tcPr>
                  <w:p w:rsidR="00043F1D" w:rsidRPr="00BB2D5A" w:rsidRDefault="00043F1D" w:rsidP="0011272E">
                    <w:pPr>
                      <w:jc w:val="center"/>
                    </w:pPr>
                    <w:r w:rsidRPr="00BB2D5A">
                      <w:t>分行业</w:t>
                    </w:r>
                  </w:p>
                </w:tc>
              </w:sdtContent>
            </w:sdt>
            <w:sdt>
              <w:sdtPr>
                <w:tag w:val="_PLD_7fe8bd490c23482eac6c726b40c3125c"/>
                <w:id w:val="-123471653"/>
                <w:lock w:val="sdtLocked"/>
              </w:sdtPr>
              <w:sdtEndPr/>
              <w:sdtContent>
                <w:tc>
                  <w:tcPr>
                    <w:tcW w:w="562" w:type="pct"/>
                    <w:vAlign w:val="center"/>
                  </w:tcPr>
                  <w:p w:rsidR="00043F1D" w:rsidRPr="00BB2D5A" w:rsidRDefault="00043F1D" w:rsidP="0011272E">
                    <w:pPr>
                      <w:jc w:val="center"/>
                    </w:pPr>
                    <w:r w:rsidRPr="00BB2D5A">
                      <w:t>营业收入</w:t>
                    </w:r>
                  </w:p>
                </w:tc>
              </w:sdtContent>
            </w:sdt>
            <w:sdt>
              <w:sdtPr>
                <w:tag w:val="_PLD_43ea5bcd646542838f56af8b6a2863cb"/>
                <w:id w:val="1437557384"/>
                <w:lock w:val="sdtLocked"/>
              </w:sdtPr>
              <w:sdtEndPr/>
              <w:sdtContent>
                <w:tc>
                  <w:tcPr>
                    <w:tcW w:w="563" w:type="pct"/>
                    <w:vAlign w:val="center"/>
                  </w:tcPr>
                  <w:p w:rsidR="00043F1D" w:rsidRPr="00BB2D5A" w:rsidRDefault="00043F1D" w:rsidP="0011272E">
                    <w:pPr>
                      <w:jc w:val="center"/>
                    </w:pPr>
                    <w:r w:rsidRPr="00BB2D5A">
                      <w:t>营业成本</w:t>
                    </w:r>
                  </w:p>
                </w:tc>
              </w:sdtContent>
            </w:sdt>
            <w:sdt>
              <w:sdtPr>
                <w:tag w:val="_PLD_2beea8e29ca14ce68ca930225f6b78ba"/>
                <w:id w:val="1414747591"/>
                <w:lock w:val="sdtLocked"/>
              </w:sdtPr>
              <w:sdtEndPr/>
              <w:sdtContent>
                <w:tc>
                  <w:tcPr>
                    <w:tcW w:w="634" w:type="pct"/>
                    <w:vAlign w:val="center"/>
                  </w:tcPr>
                  <w:p w:rsidR="00043F1D" w:rsidRPr="00BB2D5A" w:rsidRDefault="00043F1D" w:rsidP="0011272E">
                    <w:pPr>
                      <w:jc w:val="center"/>
                    </w:pPr>
                    <w:r w:rsidRPr="00BB2D5A">
                      <w:rPr>
                        <w:rFonts w:hint="eastAsia"/>
                      </w:rPr>
                      <w:t>毛利率</w:t>
                    </w:r>
                    <w:r w:rsidRPr="00BB2D5A">
                      <w:t>（</w:t>
                    </w:r>
                    <w:r w:rsidRPr="00BB2D5A">
                      <w:rPr>
                        <w:rFonts w:hint="eastAsia"/>
                      </w:rPr>
                      <w:t>%</w:t>
                    </w:r>
                    <w:r w:rsidRPr="00BB2D5A">
                      <w:t>）</w:t>
                    </w:r>
                  </w:p>
                </w:tc>
              </w:sdtContent>
            </w:sdt>
            <w:sdt>
              <w:sdtPr>
                <w:tag w:val="_PLD_f9dadced328346f0b76bc97b709dc071"/>
                <w:id w:val="84966869"/>
                <w:lock w:val="sdtLocked"/>
              </w:sdtPr>
              <w:sdtEndPr/>
              <w:sdtContent>
                <w:tc>
                  <w:tcPr>
                    <w:tcW w:w="542" w:type="pct"/>
                    <w:vAlign w:val="center"/>
                  </w:tcPr>
                  <w:p w:rsidR="00043F1D" w:rsidRPr="00BB2D5A" w:rsidRDefault="00043F1D" w:rsidP="0011272E">
                    <w:pPr>
                      <w:jc w:val="center"/>
                    </w:pPr>
                    <w:r w:rsidRPr="00BB2D5A">
                      <w:t>营业收入比上年增减（</w:t>
                    </w:r>
                    <w:r w:rsidRPr="00BB2D5A">
                      <w:rPr>
                        <w:rFonts w:hint="eastAsia"/>
                      </w:rPr>
                      <w:t>%</w:t>
                    </w:r>
                    <w:r w:rsidRPr="00BB2D5A">
                      <w:t>）</w:t>
                    </w:r>
                  </w:p>
                </w:tc>
              </w:sdtContent>
            </w:sdt>
            <w:sdt>
              <w:sdtPr>
                <w:tag w:val="_PLD_c02171812b4a4964854b289e6b6282d1"/>
                <w:id w:val="-1334754198"/>
                <w:lock w:val="sdtLocked"/>
              </w:sdtPr>
              <w:sdtEndPr/>
              <w:sdtContent>
                <w:tc>
                  <w:tcPr>
                    <w:tcW w:w="614" w:type="pct"/>
                    <w:vAlign w:val="center"/>
                  </w:tcPr>
                  <w:p w:rsidR="00043F1D" w:rsidRPr="00BB2D5A" w:rsidRDefault="00043F1D" w:rsidP="0011272E">
                    <w:pPr>
                      <w:jc w:val="center"/>
                    </w:pPr>
                    <w:r w:rsidRPr="00BB2D5A">
                      <w:t>营业成本比上年增减（</w:t>
                    </w:r>
                    <w:r w:rsidRPr="00BB2D5A">
                      <w:rPr>
                        <w:rFonts w:hint="eastAsia"/>
                      </w:rPr>
                      <w:t>%</w:t>
                    </w:r>
                    <w:r w:rsidRPr="00BB2D5A">
                      <w:t>）</w:t>
                    </w:r>
                  </w:p>
                </w:tc>
              </w:sdtContent>
            </w:sdt>
            <w:sdt>
              <w:sdtPr>
                <w:tag w:val="_PLD_6ec6853f40254c1e8badc94bd41729ab"/>
                <w:id w:val="-664927552"/>
                <w:lock w:val="sdtLocked"/>
              </w:sdtPr>
              <w:sdtEndPr/>
              <w:sdtContent>
                <w:tc>
                  <w:tcPr>
                    <w:tcW w:w="1026" w:type="pct"/>
                    <w:vAlign w:val="center"/>
                  </w:tcPr>
                  <w:p w:rsidR="00043F1D" w:rsidRPr="00BB2D5A" w:rsidRDefault="00043F1D" w:rsidP="0011272E">
                    <w:pPr>
                      <w:jc w:val="center"/>
                    </w:pPr>
                    <w:r w:rsidRPr="00BB2D5A">
                      <w:rPr>
                        <w:rFonts w:hint="eastAsia"/>
                      </w:rPr>
                      <w:t>毛利率</w:t>
                    </w:r>
                    <w:r w:rsidRPr="00BB2D5A">
                      <w:t>比上年增减（</w:t>
                    </w:r>
                    <w:r w:rsidRPr="00BB2D5A">
                      <w:rPr>
                        <w:rFonts w:hint="eastAsia"/>
                      </w:rPr>
                      <w:t>%</w:t>
                    </w:r>
                    <w:r w:rsidRPr="00BB2D5A">
                      <w:t>）</w:t>
                    </w:r>
                  </w:p>
                </w:tc>
              </w:sdtContent>
            </w:sdt>
          </w:tr>
          <w:sdt>
            <w:sdtPr>
              <w:rPr>
                <w:rFonts w:ascii="宋体" w:eastAsiaTheme="minorEastAsia" w:hAnsi="宋体" w:cs="宋体"/>
                <w:kern w:val="0"/>
                <w:szCs w:val="21"/>
              </w:rPr>
              <w:alias w:val="董事会报告出具的分行业主营业务"/>
              <w:tag w:val="_TUP_fab3da88965048348763b19310ce503d"/>
              <w:id w:val="-1135949467"/>
              <w:lock w:val="sdtLocked"/>
            </w:sdtPr>
            <w:sdtEndPr>
              <w:rPr>
                <w:color w:val="008000"/>
              </w:rPr>
            </w:sdtEndPr>
            <w:sdtContent>
              <w:tr w:rsidR="00DE5E87" w:rsidRPr="00BB2D5A" w:rsidTr="00950848">
                <w:trPr>
                  <w:jc w:val="center"/>
                </w:trPr>
                <w:tc>
                  <w:tcPr>
                    <w:tcW w:w="1059" w:type="pct"/>
                    <w:vAlign w:val="center"/>
                  </w:tcPr>
                  <w:p w:rsidR="00DE5E87" w:rsidRPr="00BB2D5A" w:rsidRDefault="00DE5E87" w:rsidP="00DE5E87">
                    <w:pPr>
                      <w:pStyle w:val="ae"/>
                      <w:ind w:firstLineChars="0" w:firstLine="0"/>
                      <w:jc w:val="left"/>
                      <w:rPr>
                        <w:rFonts w:ascii="宋体" w:hAnsi="宋体" w:cs="宋体"/>
                        <w:szCs w:val="21"/>
                      </w:rPr>
                    </w:pPr>
                    <w:r w:rsidRPr="00BB2D5A">
                      <w:rPr>
                        <w:rFonts w:ascii="宋体" w:hAnsi="宋体"/>
                      </w:rPr>
                      <w:t>1.煤炭业务</w:t>
                    </w:r>
                  </w:p>
                </w:tc>
                <w:tc>
                  <w:tcPr>
                    <w:tcW w:w="562" w:type="pct"/>
                    <w:vAlign w:val="center"/>
                  </w:tcPr>
                  <w:p w:rsidR="00DE5E87" w:rsidRPr="00BB2D5A" w:rsidRDefault="002E484B" w:rsidP="00DE5E87">
                    <w:pPr>
                      <w:jc w:val="right"/>
                    </w:pPr>
                    <w:r w:rsidRPr="00BB2D5A">
                      <w:t>63,778</w:t>
                    </w:r>
                  </w:p>
                </w:tc>
                <w:tc>
                  <w:tcPr>
                    <w:tcW w:w="563" w:type="pct"/>
                    <w:vAlign w:val="center"/>
                  </w:tcPr>
                  <w:p w:rsidR="00DE5E87" w:rsidRPr="00BB2D5A" w:rsidRDefault="002E484B" w:rsidP="00DE5E87">
                    <w:pPr>
                      <w:jc w:val="right"/>
                    </w:pPr>
                    <w:r w:rsidRPr="00BB2D5A">
                      <w:rPr>
                        <w:color w:val="000000"/>
                      </w:rPr>
                      <w:t>38,825</w:t>
                    </w:r>
                  </w:p>
                </w:tc>
                <w:tc>
                  <w:tcPr>
                    <w:tcW w:w="634" w:type="pct"/>
                    <w:vAlign w:val="center"/>
                  </w:tcPr>
                  <w:p w:rsidR="00DE5E87" w:rsidRPr="00BB2D5A" w:rsidRDefault="002E484B" w:rsidP="00DE5E87">
                    <w:pPr>
                      <w:jc w:val="right"/>
                    </w:pPr>
                    <w:r w:rsidRPr="00BB2D5A">
                      <w:rPr>
                        <w:color w:val="000000"/>
                      </w:rPr>
                      <w:t>39.12</w:t>
                    </w:r>
                  </w:p>
                </w:tc>
                <w:tc>
                  <w:tcPr>
                    <w:tcW w:w="542" w:type="pct"/>
                    <w:vAlign w:val="center"/>
                  </w:tcPr>
                  <w:p w:rsidR="00DE5E87" w:rsidRPr="00BB2D5A" w:rsidRDefault="002E484B" w:rsidP="00DE5E87">
                    <w:pPr>
                      <w:jc w:val="right"/>
                    </w:pPr>
                    <w:r w:rsidRPr="00BB2D5A">
                      <w:rPr>
                        <w:color w:val="000000"/>
                      </w:rPr>
                      <w:t>2.16</w:t>
                    </w:r>
                  </w:p>
                </w:tc>
                <w:tc>
                  <w:tcPr>
                    <w:tcW w:w="614" w:type="pct"/>
                    <w:vAlign w:val="center"/>
                  </w:tcPr>
                  <w:p w:rsidR="00DE5E87" w:rsidRPr="00BB2D5A" w:rsidRDefault="002E484B" w:rsidP="00DE5E87">
                    <w:pPr>
                      <w:jc w:val="right"/>
                    </w:pPr>
                    <w:r w:rsidRPr="00BB2D5A">
                      <w:rPr>
                        <w:color w:val="000000"/>
                      </w:rPr>
                      <w:t>12.39</w:t>
                    </w:r>
                  </w:p>
                </w:tc>
                <w:tc>
                  <w:tcPr>
                    <w:tcW w:w="1026" w:type="pct"/>
                    <w:vAlign w:val="center"/>
                  </w:tcPr>
                  <w:p w:rsidR="00DE5E87" w:rsidRPr="00BB2D5A" w:rsidRDefault="00950848" w:rsidP="002E484B">
                    <w:pPr>
                      <w:jc w:val="right"/>
                    </w:pPr>
                    <w:r w:rsidRPr="00BB2D5A">
                      <w:rPr>
                        <w:rFonts w:hint="eastAsia"/>
                      </w:rPr>
                      <w:t>减少</w:t>
                    </w:r>
                    <w:r w:rsidRPr="00BB2D5A">
                      <w:t>5.55个百分点</w:t>
                    </w:r>
                  </w:p>
                </w:tc>
              </w:tr>
            </w:sdtContent>
          </w:sdt>
          <w:sdt>
            <w:sdtPr>
              <w:rPr>
                <w:rFonts w:ascii="宋体" w:eastAsiaTheme="minorEastAsia" w:hAnsi="宋体" w:cs="宋体"/>
                <w:kern w:val="0"/>
                <w:szCs w:val="21"/>
              </w:rPr>
              <w:alias w:val="董事会报告出具的分行业主营业务"/>
              <w:tag w:val="_TUP_fab3da88965048348763b19310ce503d"/>
              <w:id w:val="-1686973118"/>
              <w:lock w:val="sdtLocked"/>
            </w:sdtPr>
            <w:sdtEndPr>
              <w:rPr>
                <w:color w:val="008000"/>
              </w:rPr>
            </w:sdtEndPr>
            <w:sdtContent>
              <w:tr w:rsidR="00776D4F" w:rsidRPr="00BB2D5A" w:rsidTr="00950848">
                <w:trPr>
                  <w:jc w:val="center"/>
                </w:trPr>
                <w:tc>
                  <w:tcPr>
                    <w:tcW w:w="1059" w:type="pct"/>
                    <w:vAlign w:val="center"/>
                  </w:tcPr>
                  <w:p w:rsidR="00776D4F" w:rsidRPr="00BB2D5A" w:rsidRDefault="00776D4F" w:rsidP="00776D4F">
                    <w:pPr>
                      <w:pStyle w:val="ae"/>
                      <w:ind w:firstLineChars="0" w:firstLine="0"/>
                      <w:jc w:val="left"/>
                      <w:rPr>
                        <w:rFonts w:ascii="宋体" w:hAnsi="宋体" w:cs="宋体"/>
                        <w:szCs w:val="21"/>
                      </w:rPr>
                    </w:pPr>
                    <w:r w:rsidRPr="00BB2D5A">
                      <w:rPr>
                        <w:rFonts w:ascii="宋体" w:hAnsi="宋体"/>
                      </w:rPr>
                      <w:t>其中：自产煤业务</w:t>
                    </w:r>
                  </w:p>
                </w:tc>
                <w:tc>
                  <w:tcPr>
                    <w:tcW w:w="562" w:type="pct"/>
                    <w:vAlign w:val="center"/>
                  </w:tcPr>
                  <w:p w:rsidR="00776D4F" w:rsidRPr="00BB2D5A" w:rsidRDefault="002E484B" w:rsidP="00776D4F">
                    <w:pPr>
                      <w:jc w:val="right"/>
                    </w:pPr>
                    <w:r w:rsidRPr="00BB2D5A">
                      <w:t>48,080</w:t>
                    </w:r>
                  </w:p>
                </w:tc>
                <w:tc>
                  <w:tcPr>
                    <w:tcW w:w="563" w:type="pct"/>
                    <w:vAlign w:val="center"/>
                  </w:tcPr>
                  <w:p w:rsidR="00776D4F" w:rsidRPr="00BB2D5A" w:rsidRDefault="002E484B" w:rsidP="00776D4F">
                    <w:pPr>
                      <w:jc w:val="right"/>
                    </w:pPr>
                    <w:r w:rsidRPr="00BB2D5A">
                      <w:rPr>
                        <w:color w:val="000000"/>
                      </w:rPr>
                      <w:t>23,645</w:t>
                    </w:r>
                  </w:p>
                </w:tc>
                <w:tc>
                  <w:tcPr>
                    <w:tcW w:w="634" w:type="pct"/>
                    <w:vAlign w:val="center"/>
                  </w:tcPr>
                  <w:p w:rsidR="00776D4F" w:rsidRPr="00BB2D5A" w:rsidRDefault="002E484B" w:rsidP="00776D4F">
                    <w:pPr>
                      <w:jc w:val="right"/>
                    </w:pPr>
                    <w:r w:rsidRPr="00BB2D5A">
                      <w:rPr>
                        <w:color w:val="000000"/>
                      </w:rPr>
                      <w:t>50.82</w:t>
                    </w:r>
                  </w:p>
                </w:tc>
                <w:tc>
                  <w:tcPr>
                    <w:tcW w:w="542" w:type="pct"/>
                    <w:vAlign w:val="center"/>
                  </w:tcPr>
                  <w:p w:rsidR="00776D4F" w:rsidRPr="00BB2D5A" w:rsidRDefault="002E484B" w:rsidP="00776D4F">
                    <w:pPr>
                      <w:jc w:val="right"/>
                    </w:pPr>
                    <w:r w:rsidRPr="00BB2D5A">
                      <w:rPr>
                        <w:color w:val="000000"/>
                      </w:rPr>
                      <w:t>-5.26</w:t>
                    </w:r>
                  </w:p>
                </w:tc>
                <w:tc>
                  <w:tcPr>
                    <w:tcW w:w="614" w:type="pct"/>
                    <w:vAlign w:val="center"/>
                  </w:tcPr>
                  <w:p w:rsidR="00776D4F" w:rsidRPr="00BB2D5A" w:rsidRDefault="002E484B" w:rsidP="00776D4F">
                    <w:pPr>
                      <w:jc w:val="right"/>
                    </w:pPr>
                    <w:r w:rsidRPr="00BB2D5A">
                      <w:rPr>
                        <w:color w:val="000000"/>
                      </w:rPr>
                      <w:t>0.89</w:t>
                    </w:r>
                  </w:p>
                </w:tc>
                <w:tc>
                  <w:tcPr>
                    <w:tcW w:w="1026" w:type="pct"/>
                    <w:vAlign w:val="center"/>
                  </w:tcPr>
                  <w:p w:rsidR="00776D4F" w:rsidRPr="00BB2D5A" w:rsidRDefault="00776D4F" w:rsidP="00776D4F">
                    <w:pPr>
                      <w:jc w:val="right"/>
                    </w:pPr>
                    <w:r w:rsidRPr="00BB2D5A">
                      <w:rPr>
                        <w:rFonts w:hint="eastAsia"/>
                      </w:rPr>
                      <w:t>减少</w:t>
                    </w:r>
                    <w:r w:rsidR="002E484B" w:rsidRPr="00BB2D5A">
                      <w:t>3.00</w:t>
                    </w:r>
                    <w:r w:rsidRPr="00BB2D5A">
                      <w:t>个百分点</w:t>
                    </w:r>
                  </w:p>
                </w:tc>
              </w:tr>
            </w:sdtContent>
          </w:sdt>
          <w:sdt>
            <w:sdtPr>
              <w:rPr>
                <w:rFonts w:ascii="宋体" w:eastAsiaTheme="minorEastAsia" w:hAnsi="宋体" w:cs="宋体"/>
                <w:kern w:val="0"/>
                <w:szCs w:val="21"/>
              </w:rPr>
              <w:alias w:val="董事会报告出具的分行业主营业务"/>
              <w:tag w:val="_TUP_fab3da88965048348763b19310ce503d"/>
              <w:id w:val="-1297687665"/>
              <w:lock w:val="sdtLocked"/>
            </w:sdtPr>
            <w:sdtEndPr>
              <w:rPr>
                <w:color w:val="008000"/>
              </w:rPr>
            </w:sdtEndPr>
            <w:sdtContent>
              <w:tr w:rsidR="00DE5E87" w:rsidRPr="00BB2D5A" w:rsidTr="00950848">
                <w:trPr>
                  <w:jc w:val="center"/>
                </w:trPr>
                <w:tc>
                  <w:tcPr>
                    <w:tcW w:w="1059" w:type="pct"/>
                    <w:vAlign w:val="center"/>
                  </w:tcPr>
                  <w:p w:rsidR="00DE5E87" w:rsidRPr="00BB2D5A" w:rsidRDefault="00DE5E87" w:rsidP="00DE5E87">
                    <w:pPr>
                      <w:pStyle w:val="ae"/>
                      <w:ind w:firstLineChars="288" w:firstLine="605"/>
                      <w:jc w:val="left"/>
                      <w:rPr>
                        <w:rFonts w:ascii="宋体" w:hAnsi="宋体" w:cs="宋体"/>
                        <w:szCs w:val="21"/>
                      </w:rPr>
                    </w:pPr>
                    <w:r w:rsidRPr="00BB2D5A">
                      <w:rPr>
                        <w:rFonts w:ascii="宋体" w:hAnsi="宋体"/>
                      </w:rPr>
                      <w:t>贸易煤业务</w:t>
                    </w:r>
                  </w:p>
                </w:tc>
                <w:tc>
                  <w:tcPr>
                    <w:tcW w:w="562" w:type="pct"/>
                    <w:vAlign w:val="center"/>
                  </w:tcPr>
                  <w:p w:rsidR="00DE5E87" w:rsidRPr="00BB2D5A" w:rsidRDefault="00DE5E87" w:rsidP="00DE5E87">
                    <w:pPr>
                      <w:jc w:val="right"/>
                    </w:pPr>
                    <w:r w:rsidRPr="00BB2D5A">
                      <w:t>15,69</w:t>
                    </w:r>
                    <w:r w:rsidRPr="00BB2D5A">
                      <w:rPr>
                        <w:rFonts w:hint="eastAsia"/>
                      </w:rPr>
                      <w:t>8</w:t>
                    </w:r>
                  </w:p>
                </w:tc>
                <w:tc>
                  <w:tcPr>
                    <w:tcW w:w="563" w:type="pct"/>
                    <w:vAlign w:val="center"/>
                  </w:tcPr>
                  <w:p w:rsidR="00DE5E87" w:rsidRPr="00BB2D5A" w:rsidRDefault="00DE5E87" w:rsidP="00DE5E87">
                    <w:pPr>
                      <w:jc w:val="right"/>
                    </w:pPr>
                    <w:r w:rsidRPr="00BB2D5A">
                      <w:rPr>
                        <w:rFonts w:hint="eastAsia"/>
                        <w:color w:val="000000"/>
                      </w:rPr>
                      <w:t>15,180</w:t>
                    </w:r>
                  </w:p>
                </w:tc>
                <w:tc>
                  <w:tcPr>
                    <w:tcW w:w="634" w:type="pct"/>
                    <w:vAlign w:val="center"/>
                  </w:tcPr>
                  <w:p w:rsidR="00DE5E87" w:rsidRPr="00BB2D5A" w:rsidRDefault="00DE5E87" w:rsidP="00DE5E87">
                    <w:pPr>
                      <w:jc w:val="right"/>
                    </w:pPr>
                    <w:r w:rsidRPr="00BB2D5A">
                      <w:rPr>
                        <w:rFonts w:hint="eastAsia"/>
                        <w:color w:val="000000"/>
                      </w:rPr>
                      <w:t>3.30</w:t>
                    </w:r>
                  </w:p>
                </w:tc>
                <w:tc>
                  <w:tcPr>
                    <w:tcW w:w="542" w:type="pct"/>
                    <w:vAlign w:val="center"/>
                  </w:tcPr>
                  <w:p w:rsidR="00DE5E87" w:rsidRPr="00BB2D5A" w:rsidRDefault="00DE5E87" w:rsidP="00DE5E87">
                    <w:pPr>
                      <w:jc w:val="right"/>
                    </w:pPr>
                    <w:r w:rsidRPr="00BB2D5A">
                      <w:rPr>
                        <w:rFonts w:hint="eastAsia"/>
                        <w:color w:val="000000"/>
                      </w:rPr>
                      <w:t>34.39</w:t>
                    </w:r>
                  </w:p>
                </w:tc>
                <w:tc>
                  <w:tcPr>
                    <w:tcW w:w="614" w:type="pct"/>
                    <w:vAlign w:val="center"/>
                  </w:tcPr>
                  <w:p w:rsidR="00DE5E87" w:rsidRPr="00BB2D5A" w:rsidRDefault="00DE5E87" w:rsidP="00DE5E87">
                    <w:pPr>
                      <w:jc w:val="right"/>
                    </w:pPr>
                    <w:r w:rsidRPr="00BB2D5A">
                      <w:rPr>
                        <w:rFonts w:hint="eastAsia"/>
                        <w:color w:val="000000"/>
                      </w:rPr>
                      <w:t>36.67</w:t>
                    </w:r>
                  </w:p>
                </w:tc>
                <w:tc>
                  <w:tcPr>
                    <w:tcW w:w="1026" w:type="pct"/>
                    <w:vAlign w:val="center"/>
                  </w:tcPr>
                  <w:p w:rsidR="00DE5E87" w:rsidRPr="00BB2D5A" w:rsidRDefault="00DE5E87" w:rsidP="00DE5E87">
                    <w:pPr>
                      <w:jc w:val="right"/>
                    </w:pPr>
                    <w:r w:rsidRPr="00BB2D5A">
                      <w:rPr>
                        <w:rFonts w:hint="eastAsia"/>
                      </w:rPr>
                      <w:t>减少</w:t>
                    </w:r>
                    <w:r w:rsidRPr="00BB2D5A">
                      <w:t>1.61个百分点</w:t>
                    </w:r>
                  </w:p>
                </w:tc>
              </w:tr>
            </w:sdtContent>
          </w:sdt>
          <w:sdt>
            <w:sdtPr>
              <w:rPr>
                <w:rFonts w:ascii="宋体" w:eastAsiaTheme="minorEastAsia" w:hAnsi="宋体" w:cs="宋体"/>
                <w:kern w:val="0"/>
                <w:szCs w:val="21"/>
              </w:rPr>
              <w:alias w:val="董事会报告出具的分行业主营业务"/>
              <w:tag w:val="_TUP_fab3da88965048348763b19310ce503d"/>
              <w:id w:val="1979262737"/>
              <w:lock w:val="sdtLocked"/>
            </w:sdtPr>
            <w:sdtEndPr>
              <w:rPr>
                <w:color w:val="008000"/>
              </w:rPr>
            </w:sdtEndPr>
            <w:sdtContent>
              <w:tr w:rsidR="00043F1D" w:rsidRPr="00BB2D5A" w:rsidTr="00950848">
                <w:trPr>
                  <w:jc w:val="center"/>
                </w:trPr>
                <w:tc>
                  <w:tcPr>
                    <w:tcW w:w="1059" w:type="pct"/>
                    <w:vAlign w:val="center"/>
                  </w:tcPr>
                  <w:p w:rsidR="00043F1D" w:rsidRPr="00BB2D5A" w:rsidRDefault="00043F1D" w:rsidP="0011272E">
                    <w:pPr>
                      <w:pStyle w:val="ae"/>
                      <w:ind w:firstLineChars="0" w:firstLine="0"/>
                      <w:jc w:val="left"/>
                      <w:rPr>
                        <w:rFonts w:ascii="宋体" w:hAnsi="宋体" w:cs="宋体"/>
                        <w:szCs w:val="21"/>
                      </w:rPr>
                    </w:pPr>
                    <w:r w:rsidRPr="00BB2D5A">
                      <w:rPr>
                        <w:rFonts w:ascii="宋体" w:hAnsi="宋体"/>
                      </w:rPr>
                      <w:t>2.铁路运输业务</w:t>
                    </w:r>
                  </w:p>
                </w:tc>
                <w:tc>
                  <w:tcPr>
                    <w:tcW w:w="562" w:type="pct"/>
                    <w:vAlign w:val="center"/>
                  </w:tcPr>
                  <w:p w:rsidR="00043F1D" w:rsidRPr="00BB2D5A" w:rsidRDefault="00043F1D" w:rsidP="0011272E">
                    <w:pPr>
                      <w:jc w:val="right"/>
                    </w:pPr>
                    <w:r w:rsidRPr="00BB2D5A">
                      <w:t>383</w:t>
                    </w:r>
                  </w:p>
                </w:tc>
                <w:tc>
                  <w:tcPr>
                    <w:tcW w:w="563" w:type="pct"/>
                    <w:vAlign w:val="center"/>
                  </w:tcPr>
                  <w:p w:rsidR="00043F1D" w:rsidRPr="00BB2D5A" w:rsidRDefault="00043F1D" w:rsidP="0011272E">
                    <w:pPr>
                      <w:jc w:val="right"/>
                    </w:pPr>
                    <w:r w:rsidRPr="00BB2D5A">
                      <w:t>182</w:t>
                    </w:r>
                  </w:p>
                </w:tc>
                <w:tc>
                  <w:tcPr>
                    <w:tcW w:w="634" w:type="pct"/>
                    <w:vAlign w:val="center"/>
                  </w:tcPr>
                  <w:p w:rsidR="00043F1D" w:rsidRPr="00BB2D5A" w:rsidRDefault="00043F1D" w:rsidP="0011272E">
                    <w:pPr>
                      <w:jc w:val="right"/>
                    </w:pPr>
                    <w:r w:rsidRPr="00BB2D5A">
                      <w:t>52.48</w:t>
                    </w:r>
                  </w:p>
                </w:tc>
                <w:tc>
                  <w:tcPr>
                    <w:tcW w:w="542" w:type="pct"/>
                    <w:vAlign w:val="center"/>
                  </w:tcPr>
                  <w:p w:rsidR="00043F1D" w:rsidRPr="00BB2D5A" w:rsidRDefault="00043F1D" w:rsidP="0011272E">
                    <w:pPr>
                      <w:jc w:val="right"/>
                    </w:pPr>
                    <w:r w:rsidRPr="00BB2D5A">
                      <w:t>-8.81</w:t>
                    </w:r>
                  </w:p>
                </w:tc>
                <w:tc>
                  <w:tcPr>
                    <w:tcW w:w="614" w:type="pct"/>
                    <w:vAlign w:val="center"/>
                  </w:tcPr>
                  <w:p w:rsidR="00043F1D" w:rsidRPr="00BB2D5A" w:rsidRDefault="00043F1D" w:rsidP="0011272E">
                    <w:pPr>
                      <w:jc w:val="right"/>
                    </w:pPr>
                    <w:r w:rsidRPr="00BB2D5A">
                      <w:t>2.25</w:t>
                    </w:r>
                  </w:p>
                </w:tc>
                <w:tc>
                  <w:tcPr>
                    <w:tcW w:w="1026" w:type="pct"/>
                    <w:vAlign w:val="center"/>
                  </w:tcPr>
                  <w:p w:rsidR="00043F1D" w:rsidRPr="00BB2D5A" w:rsidRDefault="00043F1D" w:rsidP="0011272E">
                    <w:pPr>
                      <w:jc w:val="right"/>
                    </w:pPr>
                    <w:r w:rsidRPr="00BB2D5A">
                      <w:rPr>
                        <w:rFonts w:hint="eastAsia"/>
                      </w:rPr>
                      <w:t>减少</w:t>
                    </w:r>
                    <w:r w:rsidRPr="00BB2D5A">
                      <w:t>5.14个百分点</w:t>
                    </w:r>
                  </w:p>
                </w:tc>
              </w:tr>
            </w:sdtContent>
          </w:sdt>
          <w:sdt>
            <w:sdtPr>
              <w:rPr>
                <w:rFonts w:ascii="宋体" w:eastAsiaTheme="minorEastAsia" w:hAnsi="宋体" w:cs="宋体"/>
                <w:kern w:val="0"/>
                <w:szCs w:val="21"/>
              </w:rPr>
              <w:alias w:val="董事会报告出具的分行业主营业务"/>
              <w:tag w:val="_TUP_fab3da88965048348763b19310ce503d"/>
              <w:id w:val="-116219052"/>
              <w:lock w:val="sdtLocked"/>
            </w:sdtPr>
            <w:sdtEndPr>
              <w:rPr>
                <w:color w:val="008000"/>
              </w:rPr>
            </w:sdtEndPr>
            <w:sdtContent>
              <w:tr w:rsidR="00043F1D" w:rsidRPr="00BB2D5A" w:rsidTr="00950848">
                <w:trPr>
                  <w:jc w:val="center"/>
                </w:trPr>
                <w:tc>
                  <w:tcPr>
                    <w:tcW w:w="1059" w:type="pct"/>
                    <w:vAlign w:val="center"/>
                  </w:tcPr>
                  <w:p w:rsidR="00043F1D" w:rsidRPr="00BB2D5A" w:rsidRDefault="00043F1D" w:rsidP="0011272E">
                    <w:pPr>
                      <w:pStyle w:val="ae"/>
                      <w:ind w:firstLineChars="0" w:firstLine="0"/>
                      <w:jc w:val="left"/>
                      <w:rPr>
                        <w:rFonts w:ascii="宋体" w:hAnsi="宋体" w:cs="宋体"/>
                        <w:szCs w:val="21"/>
                      </w:rPr>
                    </w:pPr>
                    <w:r w:rsidRPr="00BB2D5A">
                      <w:rPr>
                        <w:rFonts w:ascii="宋体" w:hAnsi="宋体"/>
                      </w:rPr>
                      <w:t>3.煤化工业务</w:t>
                    </w:r>
                  </w:p>
                </w:tc>
                <w:tc>
                  <w:tcPr>
                    <w:tcW w:w="562" w:type="pct"/>
                    <w:vAlign w:val="center"/>
                  </w:tcPr>
                  <w:p w:rsidR="00043F1D" w:rsidRPr="00BB2D5A" w:rsidRDefault="00043F1D" w:rsidP="0011272E">
                    <w:pPr>
                      <w:jc w:val="right"/>
                    </w:pPr>
                    <w:r w:rsidRPr="00BB2D5A">
                      <w:t>2,863</w:t>
                    </w:r>
                  </w:p>
                </w:tc>
                <w:tc>
                  <w:tcPr>
                    <w:tcW w:w="563" w:type="pct"/>
                    <w:vAlign w:val="center"/>
                  </w:tcPr>
                  <w:p w:rsidR="00043F1D" w:rsidRPr="00BB2D5A" w:rsidRDefault="00043F1D" w:rsidP="0011272E">
                    <w:pPr>
                      <w:jc w:val="right"/>
                    </w:pPr>
                    <w:r w:rsidRPr="00BB2D5A">
                      <w:t>2,133</w:t>
                    </w:r>
                  </w:p>
                </w:tc>
                <w:tc>
                  <w:tcPr>
                    <w:tcW w:w="634" w:type="pct"/>
                    <w:vAlign w:val="center"/>
                  </w:tcPr>
                  <w:p w:rsidR="00043F1D" w:rsidRPr="00BB2D5A" w:rsidRDefault="00043F1D" w:rsidP="0011272E">
                    <w:pPr>
                      <w:jc w:val="right"/>
                    </w:pPr>
                    <w:r w:rsidRPr="00BB2D5A">
                      <w:t>25.5</w:t>
                    </w:r>
                    <w:r w:rsidRPr="00BB2D5A">
                      <w:rPr>
                        <w:rFonts w:hint="eastAsia"/>
                      </w:rPr>
                      <w:t>0</w:t>
                    </w:r>
                  </w:p>
                </w:tc>
                <w:tc>
                  <w:tcPr>
                    <w:tcW w:w="542" w:type="pct"/>
                    <w:vAlign w:val="center"/>
                  </w:tcPr>
                  <w:p w:rsidR="00043F1D" w:rsidRPr="00BB2D5A" w:rsidRDefault="00043F1D" w:rsidP="0011272E">
                    <w:pPr>
                      <w:jc w:val="right"/>
                    </w:pPr>
                    <w:r w:rsidRPr="00BB2D5A">
                      <w:t>-18.08</w:t>
                    </w:r>
                  </w:p>
                </w:tc>
                <w:tc>
                  <w:tcPr>
                    <w:tcW w:w="614" w:type="pct"/>
                    <w:vAlign w:val="center"/>
                  </w:tcPr>
                  <w:p w:rsidR="00043F1D" w:rsidRPr="00BB2D5A" w:rsidRDefault="00043F1D" w:rsidP="0011272E">
                    <w:pPr>
                      <w:jc w:val="right"/>
                    </w:pPr>
                    <w:r w:rsidRPr="00BB2D5A">
                      <w:t>-5.37</w:t>
                    </w:r>
                  </w:p>
                </w:tc>
                <w:tc>
                  <w:tcPr>
                    <w:tcW w:w="1026" w:type="pct"/>
                    <w:vAlign w:val="center"/>
                  </w:tcPr>
                  <w:p w:rsidR="00043F1D" w:rsidRPr="00BB2D5A" w:rsidRDefault="00043F1D" w:rsidP="0011272E">
                    <w:pPr>
                      <w:jc w:val="right"/>
                    </w:pPr>
                    <w:r w:rsidRPr="00BB2D5A">
                      <w:rPr>
                        <w:rFonts w:hint="eastAsia"/>
                      </w:rPr>
                      <w:t>减少</w:t>
                    </w:r>
                    <w:r w:rsidRPr="00BB2D5A">
                      <w:t>10.01个百分点</w:t>
                    </w:r>
                  </w:p>
                </w:tc>
              </w:tr>
            </w:sdtContent>
          </w:sdt>
          <w:sdt>
            <w:sdtPr>
              <w:rPr>
                <w:rFonts w:ascii="宋体" w:eastAsiaTheme="minorEastAsia" w:hAnsi="宋体" w:cs="宋体"/>
                <w:kern w:val="0"/>
                <w:szCs w:val="21"/>
              </w:rPr>
              <w:alias w:val="董事会报告出具的分行业主营业务"/>
              <w:tag w:val="_TUP_fab3da88965048348763b19310ce503d"/>
              <w:id w:val="1064987657"/>
              <w:lock w:val="sdtLocked"/>
            </w:sdtPr>
            <w:sdtEndPr>
              <w:rPr>
                <w:color w:val="008000"/>
              </w:rPr>
            </w:sdtEndPr>
            <w:sdtContent>
              <w:tr w:rsidR="00043F1D" w:rsidRPr="00BB2D5A" w:rsidTr="00950848">
                <w:trPr>
                  <w:jc w:val="center"/>
                </w:trPr>
                <w:tc>
                  <w:tcPr>
                    <w:tcW w:w="1059" w:type="pct"/>
                    <w:vAlign w:val="center"/>
                  </w:tcPr>
                  <w:p w:rsidR="00043F1D" w:rsidRPr="00BB2D5A" w:rsidRDefault="00043F1D" w:rsidP="0011272E">
                    <w:pPr>
                      <w:pStyle w:val="ae"/>
                      <w:ind w:firstLineChars="0" w:firstLine="0"/>
                      <w:jc w:val="left"/>
                      <w:rPr>
                        <w:rFonts w:ascii="宋体" w:hAnsi="宋体" w:cs="宋体"/>
                        <w:szCs w:val="21"/>
                      </w:rPr>
                    </w:pPr>
                    <w:r w:rsidRPr="00BB2D5A">
                      <w:rPr>
                        <w:rFonts w:ascii="宋体" w:hAnsi="宋体"/>
                      </w:rPr>
                      <w:t>4.电力业务</w:t>
                    </w:r>
                  </w:p>
                </w:tc>
                <w:tc>
                  <w:tcPr>
                    <w:tcW w:w="562" w:type="pct"/>
                    <w:vAlign w:val="center"/>
                  </w:tcPr>
                  <w:p w:rsidR="00043F1D" w:rsidRPr="00BB2D5A" w:rsidRDefault="00043F1D" w:rsidP="0011272E">
                    <w:pPr>
                      <w:jc w:val="right"/>
                    </w:pPr>
                    <w:r w:rsidRPr="00BB2D5A">
                      <w:t>583</w:t>
                    </w:r>
                  </w:p>
                </w:tc>
                <w:tc>
                  <w:tcPr>
                    <w:tcW w:w="563" w:type="pct"/>
                    <w:vAlign w:val="center"/>
                  </w:tcPr>
                  <w:p w:rsidR="00043F1D" w:rsidRPr="00BB2D5A" w:rsidRDefault="00043F1D" w:rsidP="0011272E">
                    <w:pPr>
                      <w:jc w:val="right"/>
                    </w:pPr>
                    <w:r w:rsidRPr="00BB2D5A">
                      <w:t>486</w:t>
                    </w:r>
                  </w:p>
                </w:tc>
                <w:tc>
                  <w:tcPr>
                    <w:tcW w:w="634" w:type="pct"/>
                    <w:vAlign w:val="center"/>
                  </w:tcPr>
                  <w:p w:rsidR="00043F1D" w:rsidRPr="00BB2D5A" w:rsidRDefault="00043F1D" w:rsidP="0011272E">
                    <w:pPr>
                      <w:jc w:val="right"/>
                    </w:pPr>
                    <w:r w:rsidRPr="00BB2D5A">
                      <w:t>16.64</w:t>
                    </w:r>
                  </w:p>
                </w:tc>
                <w:tc>
                  <w:tcPr>
                    <w:tcW w:w="542" w:type="pct"/>
                    <w:vAlign w:val="center"/>
                  </w:tcPr>
                  <w:p w:rsidR="00043F1D" w:rsidRPr="00BB2D5A" w:rsidRDefault="00043F1D" w:rsidP="0011272E">
                    <w:pPr>
                      <w:jc w:val="right"/>
                    </w:pPr>
                    <w:r w:rsidRPr="00BB2D5A">
                      <w:t>-1.52</w:t>
                    </w:r>
                  </w:p>
                </w:tc>
                <w:tc>
                  <w:tcPr>
                    <w:tcW w:w="614" w:type="pct"/>
                    <w:vAlign w:val="center"/>
                  </w:tcPr>
                  <w:p w:rsidR="00043F1D" w:rsidRPr="00BB2D5A" w:rsidRDefault="00043F1D" w:rsidP="0011272E">
                    <w:pPr>
                      <w:jc w:val="right"/>
                    </w:pPr>
                    <w:r w:rsidRPr="00BB2D5A">
                      <w:t>-8.65</w:t>
                    </w:r>
                  </w:p>
                </w:tc>
                <w:tc>
                  <w:tcPr>
                    <w:tcW w:w="1026" w:type="pct"/>
                    <w:vAlign w:val="center"/>
                  </w:tcPr>
                  <w:p w:rsidR="00043F1D" w:rsidRPr="00BB2D5A" w:rsidRDefault="00043F1D" w:rsidP="0011272E">
                    <w:pPr>
                      <w:jc w:val="right"/>
                    </w:pPr>
                    <w:r w:rsidRPr="00BB2D5A">
                      <w:rPr>
                        <w:rFonts w:hint="eastAsia"/>
                      </w:rPr>
                      <w:t>增加</w:t>
                    </w:r>
                    <w:r w:rsidRPr="00BB2D5A">
                      <w:t>6.50个百分点</w:t>
                    </w:r>
                  </w:p>
                </w:tc>
              </w:tr>
            </w:sdtContent>
          </w:sdt>
          <w:sdt>
            <w:sdtPr>
              <w:rPr>
                <w:rFonts w:ascii="宋体" w:eastAsiaTheme="minorEastAsia" w:hAnsi="宋体" w:cs="宋体"/>
                <w:kern w:val="0"/>
                <w:szCs w:val="21"/>
              </w:rPr>
              <w:alias w:val="董事会报告出具的分行业主营业务"/>
              <w:tag w:val="_TUP_fab3da88965048348763b19310ce503d"/>
              <w:id w:val="-177731446"/>
              <w:lock w:val="sdtLocked"/>
            </w:sdtPr>
            <w:sdtEndPr>
              <w:rPr>
                <w:color w:val="008000"/>
              </w:rPr>
            </w:sdtEndPr>
            <w:sdtContent>
              <w:tr w:rsidR="00043F1D" w:rsidRPr="00BB2D5A" w:rsidTr="00950848">
                <w:trPr>
                  <w:jc w:val="center"/>
                </w:trPr>
                <w:tc>
                  <w:tcPr>
                    <w:tcW w:w="1059" w:type="pct"/>
                    <w:vAlign w:val="center"/>
                  </w:tcPr>
                  <w:p w:rsidR="00043F1D" w:rsidRPr="00BB2D5A" w:rsidRDefault="00043F1D" w:rsidP="0011272E">
                    <w:pPr>
                      <w:pStyle w:val="ae"/>
                      <w:ind w:firstLineChars="0" w:firstLine="0"/>
                      <w:jc w:val="left"/>
                      <w:rPr>
                        <w:rFonts w:ascii="宋体" w:hAnsi="宋体" w:cs="宋体"/>
                        <w:szCs w:val="21"/>
                      </w:rPr>
                    </w:pPr>
                    <w:r w:rsidRPr="00BB2D5A">
                      <w:rPr>
                        <w:rFonts w:ascii="宋体" w:hAnsi="宋体"/>
                      </w:rPr>
                      <w:t>5.热力业务</w:t>
                    </w:r>
                  </w:p>
                </w:tc>
                <w:tc>
                  <w:tcPr>
                    <w:tcW w:w="562" w:type="pct"/>
                    <w:vAlign w:val="center"/>
                  </w:tcPr>
                  <w:p w:rsidR="00043F1D" w:rsidRPr="00BB2D5A" w:rsidRDefault="00043F1D" w:rsidP="0011272E">
                    <w:pPr>
                      <w:jc w:val="right"/>
                    </w:pPr>
                    <w:r w:rsidRPr="00BB2D5A">
                      <w:t>3</w:t>
                    </w:r>
                    <w:r w:rsidRPr="00BB2D5A">
                      <w:rPr>
                        <w:rFonts w:hint="eastAsia"/>
                      </w:rPr>
                      <w:t>3</w:t>
                    </w:r>
                  </w:p>
                </w:tc>
                <w:tc>
                  <w:tcPr>
                    <w:tcW w:w="563" w:type="pct"/>
                    <w:vAlign w:val="center"/>
                  </w:tcPr>
                  <w:p w:rsidR="00043F1D" w:rsidRPr="00BB2D5A" w:rsidRDefault="00043F1D" w:rsidP="0011272E">
                    <w:pPr>
                      <w:jc w:val="right"/>
                    </w:pPr>
                    <w:r w:rsidRPr="00BB2D5A">
                      <w:t>20</w:t>
                    </w:r>
                  </w:p>
                </w:tc>
                <w:tc>
                  <w:tcPr>
                    <w:tcW w:w="634" w:type="pct"/>
                    <w:vAlign w:val="center"/>
                  </w:tcPr>
                  <w:p w:rsidR="00043F1D" w:rsidRPr="00BB2D5A" w:rsidRDefault="00043F1D" w:rsidP="0011272E">
                    <w:pPr>
                      <w:jc w:val="right"/>
                    </w:pPr>
                    <w:r w:rsidRPr="00BB2D5A">
                      <w:t>39.39</w:t>
                    </w:r>
                  </w:p>
                </w:tc>
                <w:tc>
                  <w:tcPr>
                    <w:tcW w:w="542" w:type="pct"/>
                    <w:vAlign w:val="center"/>
                  </w:tcPr>
                  <w:p w:rsidR="00043F1D" w:rsidRPr="00BB2D5A" w:rsidRDefault="00043F1D" w:rsidP="0011272E">
                    <w:pPr>
                      <w:jc w:val="right"/>
                    </w:pPr>
                    <w:r w:rsidRPr="00BB2D5A">
                      <w:t>-2.94</w:t>
                    </w:r>
                  </w:p>
                </w:tc>
                <w:tc>
                  <w:tcPr>
                    <w:tcW w:w="614" w:type="pct"/>
                    <w:vAlign w:val="center"/>
                  </w:tcPr>
                  <w:p w:rsidR="00043F1D" w:rsidRPr="00BB2D5A" w:rsidRDefault="00043F1D" w:rsidP="0011272E">
                    <w:pPr>
                      <w:jc w:val="right"/>
                    </w:pPr>
                    <w:r w:rsidRPr="00BB2D5A">
                      <w:t>5.26</w:t>
                    </w:r>
                  </w:p>
                </w:tc>
                <w:tc>
                  <w:tcPr>
                    <w:tcW w:w="1026" w:type="pct"/>
                    <w:vAlign w:val="center"/>
                  </w:tcPr>
                  <w:p w:rsidR="00043F1D" w:rsidRPr="00BB2D5A" w:rsidRDefault="00043F1D" w:rsidP="0011272E">
                    <w:pPr>
                      <w:jc w:val="right"/>
                    </w:pPr>
                    <w:r w:rsidRPr="00BB2D5A">
                      <w:rPr>
                        <w:rFonts w:hint="eastAsia"/>
                      </w:rPr>
                      <w:t>减少</w:t>
                    </w:r>
                    <w:r w:rsidRPr="00BB2D5A">
                      <w:t>4.73个百分点</w:t>
                    </w:r>
                  </w:p>
                </w:tc>
              </w:tr>
            </w:sdtContent>
          </w:sdt>
          <w:sdt>
            <w:sdtPr>
              <w:rPr>
                <w:rFonts w:ascii="宋体" w:eastAsiaTheme="minorEastAsia" w:hAnsi="宋体" w:cs="宋体"/>
                <w:kern w:val="0"/>
                <w:szCs w:val="21"/>
              </w:rPr>
              <w:alias w:val="董事会报告出具的分行业主营业务"/>
              <w:tag w:val="_TUP_fab3da88965048348763b19310ce503d"/>
              <w:id w:val="-800155469"/>
              <w:lock w:val="sdtLocked"/>
            </w:sdtPr>
            <w:sdtEndPr>
              <w:rPr>
                <w:color w:val="008000"/>
              </w:rPr>
            </w:sdtEndPr>
            <w:sdtContent>
              <w:tr w:rsidR="00043F1D" w:rsidRPr="00BB2D5A" w:rsidTr="00950848">
                <w:trPr>
                  <w:jc w:val="center"/>
                </w:trPr>
                <w:tc>
                  <w:tcPr>
                    <w:tcW w:w="1059" w:type="pct"/>
                    <w:vAlign w:val="center"/>
                  </w:tcPr>
                  <w:p w:rsidR="00043F1D" w:rsidRPr="00BB2D5A" w:rsidRDefault="00043F1D" w:rsidP="0011272E">
                    <w:pPr>
                      <w:pStyle w:val="ae"/>
                      <w:ind w:firstLineChars="0" w:firstLine="0"/>
                      <w:jc w:val="left"/>
                      <w:rPr>
                        <w:rFonts w:ascii="宋体" w:hAnsi="宋体" w:cs="宋体"/>
                        <w:szCs w:val="21"/>
                      </w:rPr>
                    </w:pPr>
                    <w:r w:rsidRPr="00BB2D5A">
                      <w:rPr>
                        <w:rFonts w:ascii="宋体" w:hAnsi="宋体"/>
                      </w:rPr>
                      <w:t>6.机电装备制造业务</w:t>
                    </w:r>
                  </w:p>
                </w:tc>
                <w:tc>
                  <w:tcPr>
                    <w:tcW w:w="562" w:type="pct"/>
                    <w:vAlign w:val="center"/>
                  </w:tcPr>
                  <w:p w:rsidR="00043F1D" w:rsidRPr="00BB2D5A" w:rsidRDefault="00043F1D" w:rsidP="0011272E">
                    <w:pPr>
                      <w:jc w:val="right"/>
                    </w:pPr>
                    <w:r w:rsidRPr="00BB2D5A">
                      <w:t>165</w:t>
                    </w:r>
                  </w:p>
                </w:tc>
                <w:tc>
                  <w:tcPr>
                    <w:tcW w:w="563" w:type="pct"/>
                    <w:vAlign w:val="center"/>
                  </w:tcPr>
                  <w:p w:rsidR="00043F1D" w:rsidRPr="00BB2D5A" w:rsidRDefault="00043F1D" w:rsidP="0011272E">
                    <w:pPr>
                      <w:jc w:val="right"/>
                    </w:pPr>
                    <w:r w:rsidRPr="00BB2D5A">
                      <w:rPr>
                        <w:rFonts w:hint="eastAsia"/>
                      </w:rPr>
                      <w:t>15</w:t>
                    </w:r>
                    <w:r w:rsidRPr="00BB2D5A">
                      <w:t>1</w:t>
                    </w:r>
                  </w:p>
                </w:tc>
                <w:tc>
                  <w:tcPr>
                    <w:tcW w:w="634" w:type="pct"/>
                    <w:vAlign w:val="center"/>
                  </w:tcPr>
                  <w:p w:rsidR="00043F1D" w:rsidRPr="00BB2D5A" w:rsidRDefault="00043F1D" w:rsidP="0011272E">
                    <w:pPr>
                      <w:jc w:val="right"/>
                    </w:pPr>
                    <w:r w:rsidRPr="00BB2D5A">
                      <w:t>8.48</w:t>
                    </w:r>
                  </w:p>
                </w:tc>
                <w:tc>
                  <w:tcPr>
                    <w:tcW w:w="542" w:type="pct"/>
                    <w:vAlign w:val="center"/>
                  </w:tcPr>
                  <w:p w:rsidR="00043F1D" w:rsidRPr="00BB2D5A" w:rsidRDefault="00043F1D" w:rsidP="0011272E">
                    <w:pPr>
                      <w:jc w:val="right"/>
                    </w:pPr>
                    <w:r w:rsidRPr="00BB2D5A">
                      <w:t>-65.48</w:t>
                    </w:r>
                  </w:p>
                </w:tc>
                <w:tc>
                  <w:tcPr>
                    <w:tcW w:w="614" w:type="pct"/>
                    <w:vAlign w:val="center"/>
                  </w:tcPr>
                  <w:p w:rsidR="00043F1D" w:rsidRPr="00BB2D5A" w:rsidRDefault="00043F1D" w:rsidP="0011272E">
                    <w:pPr>
                      <w:jc w:val="right"/>
                    </w:pPr>
                    <w:r w:rsidRPr="00BB2D5A">
                      <w:t>-</w:t>
                    </w:r>
                    <w:r w:rsidRPr="00BB2D5A">
                      <w:rPr>
                        <w:rFonts w:hint="eastAsia"/>
                      </w:rPr>
                      <w:t>5</w:t>
                    </w:r>
                    <w:r w:rsidR="00B7462C" w:rsidRPr="00BB2D5A">
                      <w:t>4</w:t>
                    </w:r>
                    <w:r w:rsidRPr="00BB2D5A">
                      <w:rPr>
                        <w:rFonts w:hint="eastAsia"/>
                      </w:rPr>
                      <w:t>.</w:t>
                    </w:r>
                    <w:r w:rsidRPr="00BB2D5A">
                      <w:t>38</w:t>
                    </w:r>
                  </w:p>
                </w:tc>
                <w:tc>
                  <w:tcPr>
                    <w:tcW w:w="1026" w:type="pct"/>
                    <w:vAlign w:val="center"/>
                  </w:tcPr>
                  <w:p w:rsidR="00043F1D" w:rsidRPr="00BB2D5A" w:rsidRDefault="00043F1D" w:rsidP="0011272E">
                    <w:pPr>
                      <w:jc w:val="right"/>
                    </w:pPr>
                    <w:r w:rsidRPr="00BB2D5A">
                      <w:rPr>
                        <w:rFonts w:hint="eastAsia"/>
                      </w:rPr>
                      <w:t>减少</w:t>
                    </w:r>
                    <w:r w:rsidRPr="00BB2D5A">
                      <w:t>22.27个百分点</w:t>
                    </w:r>
                  </w:p>
                </w:tc>
              </w:tr>
            </w:sdtContent>
          </w:sdt>
          <w:tr w:rsidR="00043F1D" w:rsidRPr="00BB2D5A" w:rsidTr="00950848">
            <w:trPr>
              <w:jc w:val="center"/>
            </w:trPr>
            <w:sdt>
              <w:sdtPr>
                <w:tag w:val="_PLD_49258193d94b4f5fa47e482cd615784f"/>
                <w:id w:val="1863086207"/>
                <w:lock w:val="sdtLocked"/>
              </w:sdtPr>
              <w:sdtEndPr/>
              <w:sdtContent>
                <w:tc>
                  <w:tcPr>
                    <w:tcW w:w="5000" w:type="pct"/>
                    <w:gridSpan w:val="7"/>
                    <w:vAlign w:val="center"/>
                  </w:tcPr>
                  <w:p w:rsidR="00043F1D" w:rsidRPr="00BB2D5A" w:rsidRDefault="00043F1D" w:rsidP="0011272E">
                    <w:pPr>
                      <w:jc w:val="center"/>
                    </w:pPr>
                    <w:r w:rsidRPr="00BB2D5A">
                      <w:rPr>
                        <w:rFonts w:hint="eastAsia"/>
                      </w:rPr>
                      <w:t>主营业务分产品情况</w:t>
                    </w:r>
                  </w:p>
                </w:tc>
              </w:sdtContent>
            </w:sdt>
          </w:tr>
          <w:tr w:rsidR="00043F1D" w:rsidRPr="00BB2D5A" w:rsidTr="00950848">
            <w:trPr>
              <w:jc w:val="center"/>
            </w:trPr>
            <w:sdt>
              <w:sdtPr>
                <w:tag w:val="_PLD_1d72749a5d4248359cb1b92e381ef722"/>
                <w:id w:val="625126679"/>
                <w:lock w:val="sdtLocked"/>
              </w:sdtPr>
              <w:sdtEndPr/>
              <w:sdtContent>
                <w:tc>
                  <w:tcPr>
                    <w:tcW w:w="1059" w:type="pct"/>
                    <w:vAlign w:val="center"/>
                  </w:tcPr>
                  <w:p w:rsidR="00043F1D" w:rsidRPr="00BB2D5A" w:rsidRDefault="00043F1D" w:rsidP="0011272E">
                    <w:pPr>
                      <w:pStyle w:val="ae"/>
                      <w:ind w:firstLineChars="0" w:firstLine="0"/>
                      <w:jc w:val="center"/>
                      <w:rPr>
                        <w:szCs w:val="21"/>
                      </w:rPr>
                    </w:pPr>
                    <w:r w:rsidRPr="00BB2D5A">
                      <w:rPr>
                        <w:rFonts w:hint="eastAsia"/>
                        <w:szCs w:val="21"/>
                      </w:rPr>
                      <w:t>分产品</w:t>
                    </w:r>
                  </w:p>
                </w:tc>
              </w:sdtContent>
            </w:sdt>
            <w:sdt>
              <w:sdtPr>
                <w:tag w:val="_PLD_5e318ae25ee540258ffd6821c201e0af"/>
                <w:id w:val="-1446383465"/>
                <w:lock w:val="sdtLocked"/>
              </w:sdtPr>
              <w:sdtEndPr/>
              <w:sdtContent>
                <w:tc>
                  <w:tcPr>
                    <w:tcW w:w="562" w:type="pct"/>
                    <w:vAlign w:val="center"/>
                  </w:tcPr>
                  <w:p w:rsidR="00043F1D" w:rsidRPr="00BB2D5A" w:rsidRDefault="00043F1D" w:rsidP="0011272E">
                    <w:pPr>
                      <w:jc w:val="center"/>
                    </w:pPr>
                    <w:r w:rsidRPr="00BB2D5A">
                      <w:rPr>
                        <w:rFonts w:hint="eastAsia"/>
                      </w:rPr>
                      <w:t>营业收入</w:t>
                    </w:r>
                  </w:p>
                </w:tc>
              </w:sdtContent>
            </w:sdt>
            <w:sdt>
              <w:sdtPr>
                <w:tag w:val="_PLD_d7023b8e0b18494eaae569b7bcd4781f"/>
                <w:id w:val="824251331"/>
                <w:lock w:val="sdtLocked"/>
              </w:sdtPr>
              <w:sdtEndPr/>
              <w:sdtContent>
                <w:tc>
                  <w:tcPr>
                    <w:tcW w:w="563" w:type="pct"/>
                    <w:vAlign w:val="center"/>
                  </w:tcPr>
                  <w:p w:rsidR="00043F1D" w:rsidRPr="00BB2D5A" w:rsidRDefault="00043F1D" w:rsidP="0011272E">
                    <w:pPr>
                      <w:jc w:val="center"/>
                    </w:pPr>
                    <w:r w:rsidRPr="00BB2D5A">
                      <w:rPr>
                        <w:rFonts w:hint="eastAsia"/>
                      </w:rPr>
                      <w:t>营业成本</w:t>
                    </w:r>
                  </w:p>
                </w:tc>
              </w:sdtContent>
            </w:sdt>
            <w:sdt>
              <w:sdtPr>
                <w:tag w:val="_PLD_c7e7c31f672744488b53ec34a4e0abde"/>
                <w:id w:val="2085954738"/>
                <w:lock w:val="sdtLocked"/>
              </w:sdtPr>
              <w:sdtEndPr/>
              <w:sdtContent>
                <w:tc>
                  <w:tcPr>
                    <w:tcW w:w="634" w:type="pct"/>
                    <w:vAlign w:val="center"/>
                  </w:tcPr>
                  <w:p w:rsidR="00043F1D" w:rsidRPr="00BB2D5A" w:rsidRDefault="00043F1D" w:rsidP="0011272E">
                    <w:pPr>
                      <w:jc w:val="center"/>
                    </w:pPr>
                    <w:r w:rsidRPr="00BB2D5A">
                      <w:rPr>
                        <w:rFonts w:hint="eastAsia"/>
                      </w:rPr>
                      <w:t>毛利率（%）</w:t>
                    </w:r>
                  </w:p>
                </w:tc>
              </w:sdtContent>
            </w:sdt>
            <w:sdt>
              <w:sdtPr>
                <w:tag w:val="_PLD_0ca65e94b76d4933977b3fe13864caf2"/>
                <w:id w:val="293573392"/>
                <w:lock w:val="sdtLocked"/>
              </w:sdtPr>
              <w:sdtEndPr/>
              <w:sdtContent>
                <w:tc>
                  <w:tcPr>
                    <w:tcW w:w="542" w:type="pct"/>
                    <w:vAlign w:val="center"/>
                  </w:tcPr>
                  <w:p w:rsidR="00043F1D" w:rsidRPr="00BB2D5A" w:rsidRDefault="00043F1D" w:rsidP="0011272E">
                    <w:pPr>
                      <w:jc w:val="center"/>
                    </w:pPr>
                    <w:r w:rsidRPr="00BB2D5A">
                      <w:rPr>
                        <w:rFonts w:hint="eastAsia"/>
                      </w:rPr>
                      <w:t>营业收入比上年增减（%）</w:t>
                    </w:r>
                  </w:p>
                </w:tc>
              </w:sdtContent>
            </w:sdt>
            <w:sdt>
              <w:sdtPr>
                <w:tag w:val="_PLD_0fcddf8af1ce40e3bbe0b8e78c8c2496"/>
                <w:id w:val="819856165"/>
                <w:lock w:val="sdtLocked"/>
              </w:sdtPr>
              <w:sdtEndPr/>
              <w:sdtContent>
                <w:tc>
                  <w:tcPr>
                    <w:tcW w:w="614" w:type="pct"/>
                    <w:vAlign w:val="center"/>
                  </w:tcPr>
                  <w:p w:rsidR="00043F1D" w:rsidRPr="00BB2D5A" w:rsidRDefault="00043F1D" w:rsidP="0011272E">
                    <w:pPr>
                      <w:jc w:val="center"/>
                    </w:pPr>
                    <w:r w:rsidRPr="00BB2D5A">
                      <w:rPr>
                        <w:rFonts w:hint="eastAsia"/>
                      </w:rPr>
                      <w:t>营业成本比上年增减（%）</w:t>
                    </w:r>
                  </w:p>
                </w:tc>
              </w:sdtContent>
            </w:sdt>
            <w:sdt>
              <w:sdtPr>
                <w:tag w:val="_PLD_fd695ef26ff948df8cd16c66ef5ffea9"/>
                <w:id w:val="-166945740"/>
                <w:lock w:val="sdtLocked"/>
              </w:sdtPr>
              <w:sdtEndPr/>
              <w:sdtContent>
                <w:tc>
                  <w:tcPr>
                    <w:tcW w:w="1026" w:type="pct"/>
                    <w:vAlign w:val="center"/>
                  </w:tcPr>
                  <w:p w:rsidR="00043F1D" w:rsidRPr="00BB2D5A" w:rsidRDefault="00043F1D" w:rsidP="0011272E">
                    <w:pPr>
                      <w:jc w:val="center"/>
                    </w:pPr>
                    <w:r w:rsidRPr="00BB2D5A">
                      <w:rPr>
                        <w:rFonts w:hint="eastAsia"/>
                      </w:rPr>
                      <w:t>毛利率</w:t>
                    </w:r>
                    <w:r w:rsidRPr="00BB2D5A">
                      <w:t>比上年增减（</w:t>
                    </w:r>
                    <w:r w:rsidRPr="00BB2D5A">
                      <w:rPr>
                        <w:rFonts w:hint="eastAsia"/>
                      </w:rPr>
                      <w:t>%</w:t>
                    </w:r>
                    <w:r w:rsidRPr="00BB2D5A">
                      <w:t>）</w:t>
                    </w:r>
                  </w:p>
                </w:tc>
              </w:sdtContent>
            </w:sdt>
          </w:tr>
          <w:sdt>
            <w:sdtPr>
              <w:rPr>
                <w:rFonts w:ascii="宋体" w:eastAsiaTheme="minorEastAsia" w:hAnsi="宋体" w:cs="宋体"/>
                <w:kern w:val="0"/>
                <w:szCs w:val="21"/>
              </w:rPr>
              <w:alias w:val="董事会报告出具的分产品主营业务"/>
              <w:tag w:val="_TUP_f3827583cc4c4df6a57620f0c5061461"/>
              <w:id w:val="-848714694"/>
              <w:lock w:val="sdtLocked"/>
            </w:sdtPr>
            <w:sdtEndPr/>
            <w:sdtContent>
              <w:tr w:rsidR="00DE5E87" w:rsidRPr="00BB2D5A" w:rsidTr="00950848">
                <w:trPr>
                  <w:jc w:val="center"/>
                </w:trPr>
                <w:tc>
                  <w:tcPr>
                    <w:tcW w:w="1059" w:type="pct"/>
                    <w:vAlign w:val="center"/>
                  </w:tcPr>
                  <w:p w:rsidR="00DE5E87" w:rsidRPr="00BB2D5A" w:rsidRDefault="00DE5E87" w:rsidP="00DE5E87">
                    <w:pPr>
                      <w:pStyle w:val="ae"/>
                      <w:ind w:firstLineChars="0" w:firstLine="0"/>
                      <w:jc w:val="left"/>
                      <w:rPr>
                        <w:rFonts w:ascii="宋体" w:hAnsi="宋体" w:cs="宋体"/>
                        <w:szCs w:val="21"/>
                      </w:rPr>
                    </w:pPr>
                    <w:r w:rsidRPr="00BB2D5A">
                      <w:rPr>
                        <w:rFonts w:ascii="宋体" w:hAnsi="宋体"/>
                      </w:rPr>
                      <w:t>1.煤炭</w:t>
                    </w:r>
                  </w:p>
                </w:tc>
                <w:tc>
                  <w:tcPr>
                    <w:tcW w:w="562" w:type="pct"/>
                    <w:vAlign w:val="center"/>
                  </w:tcPr>
                  <w:p w:rsidR="00DE5E87" w:rsidRPr="00BB2D5A" w:rsidRDefault="00FD2A4F" w:rsidP="00DE5E87">
                    <w:pPr>
                      <w:jc w:val="right"/>
                    </w:pPr>
                    <w:r w:rsidRPr="00BB2D5A">
                      <w:t>63,778</w:t>
                    </w:r>
                  </w:p>
                </w:tc>
                <w:tc>
                  <w:tcPr>
                    <w:tcW w:w="563" w:type="pct"/>
                    <w:vAlign w:val="center"/>
                  </w:tcPr>
                  <w:p w:rsidR="00DE5E87" w:rsidRPr="00BB2D5A" w:rsidRDefault="00FD2A4F" w:rsidP="00DE5E87">
                    <w:pPr>
                      <w:jc w:val="right"/>
                    </w:pPr>
                    <w:r w:rsidRPr="00BB2D5A">
                      <w:rPr>
                        <w:color w:val="000000"/>
                      </w:rPr>
                      <w:t>38,825</w:t>
                    </w:r>
                  </w:p>
                </w:tc>
                <w:tc>
                  <w:tcPr>
                    <w:tcW w:w="634" w:type="pct"/>
                    <w:vAlign w:val="center"/>
                  </w:tcPr>
                  <w:p w:rsidR="00DE5E87" w:rsidRPr="00BB2D5A" w:rsidRDefault="00FD2A4F" w:rsidP="00DE5E87">
                    <w:pPr>
                      <w:jc w:val="right"/>
                    </w:pPr>
                    <w:r w:rsidRPr="00BB2D5A">
                      <w:rPr>
                        <w:color w:val="000000"/>
                      </w:rPr>
                      <w:t>39.12</w:t>
                    </w:r>
                  </w:p>
                </w:tc>
                <w:tc>
                  <w:tcPr>
                    <w:tcW w:w="542" w:type="pct"/>
                    <w:vAlign w:val="center"/>
                  </w:tcPr>
                  <w:p w:rsidR="00DE5E87" w:rsidRPr="00BB2D5A" w:rsidRDefault="00FD2A4F" w:rsidP="00DE5E87">
                    <w:pPr>
                      <w:jc w:val="right"/>
                    </w:pPr>
                    <w:r w:rsidRPr="00BB2D5A">
                      <w:rPr>
                        <w:color w:val="000000"/>
                      </w:rPr>
                      <w:t>2.16</w:t>
                    </w:r>
                  </w:p>
                </w:tc>
                <w:tc>
                  <w:tcPr>
                    <w:tcW w:w="614" w:type="pct"/>
                    <w:vAlign w:val="center"/>
                  </w:tcPr>
                  <w:p w:rsidR="00DE5E87" w:rsidRPr="00BB2D5A" w:rsidRDefault="00FD2A4F" w:rsidP="00DE5E87">
                    <w:pPr>
                      <w:jc w:val="right"/>
                    </w:pPr>
                    <w:r w:rsidRPr="00BB2D5A">
                      <w:rPr>
                        <w:color w:val="000000"/>
                      </w:rPr>
                      <w:t>12.39</w:t>
                    </w:r>
                  </w:p>
                </w:tc>
                <w:tc>
                  <w:tcPr>
                    <w:tcW w:w="1026" w:type="pct"/>
                    <w:vAlign w:val="center"/>
                  </w:tcPr>
                  <w:p w:rsidR="00DE5E87" w:rsidRPr="00BB2D5A" w:rsidRDefault="00DE5E87" w:rsidP="00DE5E87">
                    <w:pPr>
                      <w:jc w:val="right"/>
                    </w:pPr>
                    <w:r w:rsidRPr="00BB2D5A">
                      <w:rPr>
                        <w:rFonts w:hint="eastAsia"/>
                      </w:rPr>
                      <w:t>减少</w:t>
                    </w:r>
                    <w:r w:rsidR="00FD2A4F" w:rsidRPr="00BB2D5A">
                      <w:t>5.55</w:t>
                    </w:r>
                    <w:r w:rsidRPr="00BB2D5A">
                      <w:t>个百分点</w:t>
                    </w:r>
                  </w:p>
                </w:tc>
              </w:tr>
            </w:sdtContent>
          </w:sdt>
          <w:sdt>
            <w:sdtPr>
              <w:rPr>
                <w:rFonts w:ascii="宋体" w:eastAsiaTheme="minorEastAsia" w:hAnsi="宋体" w:cs="宋体"/>
                <w:kern w:val="0"/>
                <w:szCs w:val="21"/>
              </w:rPr>
              <w:alias w:val="董事会报告出具的分产品主营业务"/>
              <w:tag w:val="_TUP_f3827583cc4c4df6a57620f0c5061461"/>
              <w:id w:val="-1503203046"/>
              <w:lock w:val="sdtLocked"/>
            </w:sdtPr>
            <w:sdtEndPr/>
            <w:sdtContent>
              <w:tr w:rsidR="00776D4F" w:rsidRPr="00BB2D5A" w:rsidTr="00950848">
                <w:trPr>
                  <w:jc w:val="center"/>
                </w:trPr>
                <w:tc>
                  <w:tcPr>
                    <w:tcW w:w="1059" w:type="pct"/>
                    <w:vAlign w:val="center"/>
                  </w:tcPr>
                  <w:p w:rsidR="00776D4F" w:rsidRPr="00BB2D5A" w:rsidRDefault="00776D4F" w:rsidP="00776D4F">
                    <w:pPr>
                      <w:pStyle w:val="ae"/>
                      <w:ind w:firstLineChars="0" w:firstLine="0"/>
                      <w:jc w:val="left"/>
                      <w:rPr>
                        <w:rFonts w:ascii="宋体" w:hAnsi="宋体" w:cs="宋体"/>
                        <w:szCs w:val="21"/>
                      </w:rPr>
                    </w:pPr>
                    <w:r w:rsidRPr="00BB2D5A">
                      <w:rPr>
                        <w:rFonts w:ascii="宋体" w:hAnsi="宋体"/>
                      </w:rPr>
                      <w:t>其中：自产煤</w:t>
                    </w:r>
                  </w:p>
                </w:tc>
                <w:tc>
                  <w:tcPr>
                    <w:tcW w:w="562" w:type="pct"/>
                    <w:vAlign w:val="center"/>
                  </w:tcPr>
                  <w:p w:rsidR="00776D4F" w:rsidRPr="00BB2D5A" w:rsidRDefault="00FD2A4F" w:rsidP="00776D4F">
                    <w:pPr>
                      <w:jc w:val="right"/>
                    </w:pPr>
                    <w:r w:rsidRPr="00BB2D5A">
                      <w:t>48,080</w:t>
                    </w:r>
                  </w:p>
                </w:tc>
                <w:tc>
                  <w:tcPr>
                    <w:tcW w:w="563" w:type="pct"/>
                    <w:vAlign w:val="center"/>
                  </w:tcPr>
                  <w:p w:rsidR="00776D4F" w:rsidRPr="00BB2D5A" w:rsidRDefault="00FD2A4F" w:rsidP="00776D4F">
                    <w:pPr>
                      <w:jc w:val="right"/>
                    </w:pPr>
                    <w:r w:rsidRPr="00BB2D5A">
                      <w:rPr>
                        <w:color w:val="000000"/>
                      </w:rPr>
                      <w:t>23,645</w:t>
                    </w:r>
                  </w:p>
                </w:tc>
                <w:tc>
                  <w:tcPr>
                    <w:tcW w:w="634" w:type="pct"/>
                    <w:vAlign w:val="center"/>
                  </w:tcPr>
                  <w:p w:rsidR="00776D4F" w:rsidRPr="00BB2D5A" w:rsidRDefault="00FD2A4F" w:rsidP="00776D4F">
                    <w:pPr>
                      <w:jc w:val="right"/>
                    </w:pPr>
                    <w:r w:rsidRPr="00BB2D5A">
                      <w:rPr>
                        <w:color w:val="000000"/>
                      </w:rPr>
                      <w:t>50.82</w:t>
                    </w:r>
                  </w:p>
                </w:tc>
                <w:tc>
                  <w:tcPr>
                    <w:tcW w:w="542" w:type="pct"/>
                    <w:vAlign w:val="center"/>
                  </w:tcPr>
                  <w:p w:rsidR="00776D4F" w:rsidRPr="00BB2D5A" w:rsidRDefault="00FD2A4F" w:rsidP="00776D4F">
                    <w:pPr>
                      <w:jc w:val="right"/>
                    </w:pPr>
                    <w:r w:rsidRPr="00BB2D5A">
                      <w:rPr>
                        <w:color w:val="000000"/>
                      </w:rPr>
                      <w:t>-5.26</w:t>
                    </w:r>
                  </w:p>
                </w:tc>
                <w:tc>
                  <w:tcPr>
                    <w:tcW w:w="614" w:type="pct"/>
                    <w:vAlign w:val="center"/>
                  </w:tcPr>
                  <w:p w:rsidR="00776D4F" w:rsidRPr="00BB2D5A" w:rsidRDefault="00FD2A4F" w:rsidP="00776D4F">
                    <w:pPr>
                      <w:jc w:val="right"/>
                    </w:pPr>
                    <w:r w:rsidRPr="00BB2D5A">
                      <w:rPr>
                        <w:color w:val="000000"/>
                      </w:rPr>
                      <w:t>0.89</w:t>
                    </w:r>
                  </w:p>
                </w:tc>
                <w:tc>
                  <w:tcPr>
                    <w:tcW w:w="1026" w:type="pct"/>
                    <w:vAlign w:val="center"/>
                  </w:tcPr>
                  <w:p w:rsidR="00776D4F" w:rsidRPr="00BB2D5A" w:rsidRDefault="00776D4F" w:rsidP="00776D4F">
                    <w:pPr>
                      <w:jc w:val="right"/>
                    </w:pPr>
                    <w:r w:rsidRPr="00BB2D5A">
                      <w:rPr>
                        <w:rFonts w:hint="eastAsia"/>
                      </w:rPr>
                      <w:t>减少</w:t>
                    </w:r>
                    <w:r w:rsidR="00FD2A4F" w:rsidRPr="00BB2D5A">
                      <w:t>3.00</w:t>
                    </w:r>
                    <w:r w:rsidRPr="00BB2D5A">
                      <w:t>个百分点</w:t>
                    </w:r>
                  </w:p>
                </w:tc>
              </w:tr>
            </w:sdtContent>
          </w:sdt>
          <w:sdt>
            <w:sdtPr>
              <w:rPr>
                <w:rFonts w:ascii="宋体" w:eastAsiaTheme="minorEastAsia" w:hAnsi="宋体" w:cs="宋体"/>
                <w:kern w:val="0"/>
                <w:szCs w:val="21"/>
              </w:rPr>
              <w:alias w:val="董事会报告出具的分产品主营业务"/>
              <w:tag w:val="_TUP_f3827583cc4c4df6a57620f0c5061461"/>
              <w:id w:val="-344778726"/>
              <w:lock w:val="sdtLocked"/>
            </w:sdtPr>
            <w:sdtEndPr/>
            <w:sdtContent>
              <w:tr w:rsidR="00DE5E87" w:rsidRPr="00BB2D5A" w:rsidTr="00950848">
                <w:trPr>
                  <w:jc w:val="center"/>
                </w:trPr>
                <w:tc>
                  <w:tcPr>
                    <w:tcW w:w="1059" w:type="pct"/>
                    <w:vAlign w:val="center"/>
                  </w:tcPr>
                  <w:p w:rsidR="00DE5E87" w:rsidRPr="00BB2D5A" w:rsidRDefault="00DE5E87" w:rsidP="00DE5E87">
                    <w:pPr>
                      <w:pStyle w:val="ae"/>
                      <w:ind w:firstLineChars="288" w:firstLine="605"/>
                      <w:jc w:val="left"/>
                      <w:rPr>
                        <w:rFonts w:ascii="宋体" w:hAnsi="宋体" w:cs="宋体"/>
                        <w:szCs w:val="21"/>
                      </w:rPr>
                    </w:pPr>
                    <w:r w:rsidRPr="00BB2D5A">
                      <w:rPr>
                        <w:rFonts w:ascii="宋体" w:hAnsi="宋体"/>
                      </w:rPr>
                      <w:t>贸易煤</w:t>
                    </w:r>
                  </w:p>
                </w:tc>
                <w:tc>
                  <w:tcPr>
                    <w:tcW w:w="562" w:type="pct"/>
                    <w:vAlign w:val="center"/>
                  </w:tcPr>
                  <w:p w:rsidR="00DE5E87" w:rsidRPr="00BB2D5A" w:rsidRDefault="00DE5E87" w:rsidP="00DE5E87">
                    <w:pPr>
                      <w:jc w:val="right"/>
                    </w:pPr>
                    <w:r w:rsidRPr="00BB2D5A">
                      <w:t>15,698</w:t>
                    </w:r>
                  </w:p>
                </w:tc>
                <w:tc>
                  <w:tcPr>
                    <w:tcW w:w="563" w:type="pct"/>
                    <w:vAlign w:val="center"/>
                  </w:tcPr>
                  <w:p w:rsidR="00DE5E87" w:rsidRPr="00BB2D5A" w:rsidRDefault="00DE5E87" w:rsidP="00DE5E87">
                    <w:pPr>
                      <w:jc w:val="right"/>
                    </w:pPr>
                    <w:r w:rsidRPr="00BB2D5A">
                      <w:rPr>
                        <w:rFonts w:hint="eastAsia"/>
                        <w:color w:val="000000"/>
                      </w:rPr>
                      <w:t>15,180</w:t>
                    </w:r>
                  </w:p>
                </w:tc>
                <w:tc>
                  <w:tcPr>
                    <w:tcW w:w="634" w:type="pct"/>
                    <w:vAlign w:val="center"/>
                  </w:tcPr>
                  <w:p w:rsidR="00DE5E87" w:rsidRPr="00BB2D5A" w:rsidRDefault="00DE5E87" w:rsidP="00DE5E87">
                    <w:pPr>
                      <w:jc w:val="right"/>
                    </w:pPr>
                    <w:r w:rsidRPr="00BB2D5A">
                      <w:rPr>
                        <w:rFonts w:hint="eastAsia"/>
                        <w:color w:val="000000"/>
                      </w:rPr>
                      <w:t>3.30</w:t>
                    </w:r>
                  </w:p>
                </w:tc>
                <w:tc>
                  <w:tcPr>
                    <w:tcW w:w="542" w:type="pct"/>
                    <w:vAlign w:val="center"/>
                  </w:tcPr>
                  <w:p w:rsidR="00DE5E87" w:rsidRPr="00BB2D5A" w:rsidRDefault="00DE5E87" w:rsidP="00DE5E87">
                    <w:pPr>
                      <w:jc w:val="right"/>
                    </w:pPr>
                    <w:r w:rsidRPr="00BB2D5A">
                      <w:rPr>
                        <w:rFonts w:hint="eastAsia"/>
                        <w:color w:val="000000"/>
                      </w:rPr>
                      <w:t>34.39</w:t>
                    </w:r>
                  </w:p>
                </w:tc>
                <w:tc>
                  <w:tcPr>
                    <w:tcW w:w="614" w:type="pct"/>
                    <w:vAlign w:val="center"/>
                  </w:tcPr>
                  <w:p w:rsidR="00DE5E87" w:rsidRPr="00BB2D5A" w:rsidRDefault="00DE5E87" w:rsidP="00DE5E87">
                    <w:pPr>
                      <w:jc w:val="right"/>
                    </w:pPr>
                    <w:r w:rsidRPr="00BB2D5A">
                      <w:rPr>
                        <w:rFonts w:hint="eastAsia"/>
                        <w:color w:val="000000"/>
                      </w:rPr>
                      <w:t>36.67</w:t>
                    </w:r>
                  </w:p>
                </w:tc>
                <w:tc>
                  <w:tcPr>
                    <w:tcW w:w="1026" w:type="pct"/>
                    <w:vAlign w:val="center"/>
                  </w:tcPr>
                  <w:p w:rsidR="00DE5E87" w:rsidRPr="00BB2D5A" w:rsidRDefault="00DE5E87" w:rsidP="00DE5E87">
                    <w:pPr>
                      <w:jc w:val="right"/>
                    </w:pPr>
                    <w:r w:rsidRPr="00BB2D5A">
                      <w:t>减少1.61个百分点</w:t>
                    </w:r>
                  </w:p>
                </w:tc>
              </w:tr>
            </w:sdtContent>
          </w:sdt>
          <w:sdt>
            <w:sdtPr>
              <w:rPr>
                <w:rFonts w:ascii="宋体" w:eastAsiaTheme="minorEastAsia" w:hAnsi="宋体" w:cs="宋体"/>
                <w:kern w:val="0"/>
                <w:szCs w:val="21"/>
              </w:rPr>
              <w:alias w:val="董事会报告出具的分产品主营业务"/>
              <w:tag w:val="_TUP_f3827583cc4c4df6a57620f0c5061461"/>
              <w:id w:val="-488257988"/>
              <w:lock w:val="sdtLocked"/>
            </w:sdtPr>
            <w:sdtEndPr/>
            <w:sdtContent>
              <w:tr w:rsidR="00043F1D" w:rsidRPr="00BB2D5A" w:rsidTr="00950848">
                <w:trPr>
                  <w:jc w:val="center"/>
                </w:trPr>
                <w:tc>
                  <w:tcPr>
                    <w:tcW w:w="1059" w:type="pct"/>
                    <w:vAlign w:val="center"/>
                  </w:tcPr>
                  <w:p w:rsidR="00043F1D" w:rsidRPr="00BB2D5A" w:rsidRDefault="00043F1D" w:rsidP="0011272E">
                    <w:pPr>
                      <w:pStyle w:val="ae"/>
                      <w:ind w:firstLineChars="0" w:firstLine="0"/>
                      <w:jc w:val="left"/>
                      <w:rPr>
                        <w:rFonts w:ascii="宋体" w:hAnsi="宋体" w:cs="宋体"/>
                        <w:szCs w:val="21"/>
                      </w:rPr>
                    </w:pPr>
                    <w:r w:rsidRPr="00BB2D5A">
                      <w:rPr>
                        <w:rFonts w:ascii="宋体" w:hAnsi="宋体"/>
                      </w:rPr>
                      <w:t>2.铁路运输</w:t>
                    </w:r>
                  </w:p>
                </w:tc>
                <w:tc>
                  <w:tcPr>
                    <w:tcW w:w="562" w:type="pct"/>
                    <w:vAlign w:val="center"/>
                  </w:tcPr>
                  <w:p w:rsidR="00043F1D" w:rsidRPr="00BB2D5A" w:rsidRDefault="00043F1D" w:rsidP="0011272E">
                    <w:pPr>
                      <w:jc w:val="right"/>
                    </w:pPr>
                    <w:r w:rsidRPr="00BB2D5A">
                      <w:t>383</w:t>
                    </w:r>
                  </w:p>
                </w:tc>
                <w:tc>
                  <w:tcPr>
                    <w:tcW w:w="563" w:type="pct"/>
                    <w:vAlign w:val="center"/>
                  </w:tcPr>
                  <w:p w:rsidR="00043F1D" w:rsidRPr="00BB2D5A" w:rsidRDefault="00043F1D" w:rsidP="0011272E">
                    <w:pPr>
                      <w:jc w:val="right"/>
                    </w:pPr>
                    <w:r w:rsidRPr="00BB2D5A">
                      <w:t>182</w:t>
                    </w:r>
                  </w:p>
                </w:tc>
                <w:tc>
                  <w:tcPr>
                    <w:tcW w:w="634" w:type="pct"/>
                    <w:vAlign w:val="center"/>
                  </w:tcPr>
                  <w:p w:rsidR="00043F1D" w:rsidRPr="00BB2D5A" w:rsidRDefault="00043F1D" w:rsidP="0011272E">
                    <w:pPr>
                      <w:jc w:val="right"/>
                    </w:pPr>
                    <w:r w:rsidRPr="00BB2D5A">
                      <w:t>52.48</w:t>
                    </w:r>
                  </w:p>
                </w:tc>
                <w:tc>
                  <w:tcPr>
                    <w:tcW w:w="542" w:type="pct"/>
                    <w:vAlign w:val="center"/>
                  </w:tcPr>
                  <w:p w:rsidR="00043F1D" w:rsidRPr="00BB2D5A" w:rsidRDefault="00043F1D" w:rsidP="0011272E">
                    <w:pPr>
                      <w:jc w:val="right"/>
                    </w:pPr>
                    <w:r w:rsidRPr="00BB2D5A">
                      <w:t>-8.81</w:t>
                    </w:r>
                  </w:p>
                </w:tc>
                <w:tc>
                  <w:tcPr>
                    <w:tcW w:w="614" w:type="pct"/>
                    <w:vAlign w:val="center"/>
                  </w:tcPr>
                  <w:p w:rsidR="00043F1D" w:rsidRPr="00BB2D5A" w:rsidRDefault="00043F1D" w:rsidP="0011272E">
                    <w:pPr>
                      <w:jc w:val="right"/>
                    </w:pPr>
                    <w:r w:rsidRPr="00BB2D5A">
                      <w:t>2.25</w:t>
                    </w:r>
                  </w:p>
                </w:tc>
                <w:tc>
                  <w:tcPr>
                    <w:tcW w:w="1026" w:type="pct"/>
                    <w:vAlign w:val="center"/>
                  </w:tcPr>
                  <w:p w:rsidR="00043F1D" w:rsidRPr="00BB2D5A" w:rsidRDefault="00043F1D" w:rsidP="0011272E">
                    <w:pPr>
                      <w:jc w:val="right"/>
                    </w:pPr>
                    <w:r w:rsidRPr="00BB2D5A">
                      <w:t>减少5.14个百分点</w:t>
                    </w:r>
                  </w:p>
                </w:tc>
              </w:tr>
            </w:sdtContent>
          </w:sdt>
          <w:sdt>
            <w:sdtPr>
              <w:rPr>
                <w:rFonts w:ascii="宋体" w:eastAsiaTheme="minorEastAsia" w:hAnsi="宋体" w:cs="宋体"/>
                <w:kern w:val="0"/>
                <w:szCs w:val="21"/>
              </w:rPr>
              <w:alias w:val="董事会报告出具的分产品主营业务"/>
              <w:tag w:val="_TUP_f3827583cc4c4df6a57620f0c5061461"/>
              <w:id w:val="1616477405"/>
              <w:lock w:val="sdtLocked"/>
            </w:sdtPr>
            <w:sdtEndPr/>
            <w:sdtContent>
              <w:tr w:rsidR="00043F1D" w:rsidRPr="00BB2D5A" w:rsidTr="00950848">
                <w:trPr>
                  <w:jc w:val="center"/>
                </w:trPr>
                <w:tc>
                  <w:tcPr>
                    <w:tcW w:w="1059" w:type="pct"/>
                    <w:vAlign w:val="center"/>
                  </w:tcPr>
                  <w:p w:rsidR="00043F1D" w:rsidRPr="00BB2D5A" w:rsidRDefault="00043F1D" w:rsidP="0011272E">
                    <w:pPr>
                      <w:pStyle w:val="ae"/>
                      <w:ind w:firstLineChars="0" w:firstLine="0"/>
                      <w:jc w:val="left"/>
                      <w:rPr>
                        <w:rFonts w:ascii="宋体" w:hAnsi="宋体" w:cs="宋体"/>
                        <w:szCs w:val="21"/>
                      </w:rPr>
                    </w:pPr>
                    <w:r w:rsidRPr="00BB2D5A">
                      <w:rPr>
                        <w:rFonts w:ascii="宋体" w:hAnsi="宋体"/>
                      </w:rPr>
                      <w:t>3.煤化工</w:t>
                    </w:r>
                  </w:p>
                </w:tc>
                <w:tc>
                  <w:tcPr>
                    <w:tcW w:w="562" w:type="pct"/>
                    <w:vAlign w:val="center"/>
                  </w:tcPr>
                  <w:p w:rsidR="00043F1D" w:rsidRPr="00BB2D5A" w:rsidRDefault="00043F1D" w:rsidP="0011272E">
                    <w:pPr>
                      <w:jc w:val="right"/>
                    </w:pPr>
                    <w:r w:rsidRPr="00BB2D5A">
                      <w:t>2,863</w:t>
                    </w:r>
                  </w:p>
                </w:tc>
                <w:tc>
                  <w:tcPr>
                    <w:tcW w:w="563" w:type="pct"/>
                    <w:vAlign w:val="center"/>
                  </w:tcPr>
                  <w:p w:rsidR="00043F1D" w:rsidRPr="00BB2D5A" w:rsidRDefault="00043F1D" w:rsidP="0011272E">
                    <w:pPr>
                      <w:jc w:val="right"/>
                    </w:pPr>
                    <w:r w:rsidRPr="00BB2D5A">
                      <w:t>2,133</w:t>
                    </w:r>
                  </w:p>
                </w:tc>
                <w:tc>
                  <w:tcPr>
                    <w:tcW w:w="634" w:type="pct"/>
                    <w:vAlign w:val="center"/>
                  </w:tcPr>
                  <w:p w:rsidR="00043F1D" w:rsidRPr="00BB2D5A" w:rsidRDefault="00043F1D" w:rsidP="0011272E">
                    <w:pPr>
                      <w:jc w:val="right"/>
                    </w:pPr>
                    <w:r w:rsidRPr="00BB2D5A">
                      <w:t>25.5</w:t>
                    </w:r>
                    <w:r w:rsidRPr="00BB2D5A">
                      <w:rPr>
                        <w:rFonts w:hint="eastAsia"/>
                      </w:rPr>
                      <w:t>0</w:t>
                    </w:r>
                  </w:p>
                </w:tc>
                <w:tc>
                  <w:tcPr>
                    <w:tcW w:w="542" w:type="pct"/>
                    <w:vAlign w:val="center"/>
                  </w:tcPr>
                  <w:p w:rsidR="00043F1D" w:rsidRPr="00BB2D5A" w:rsidRDefault="00043F1D" w:rsidP="0011272E">
                    <w:pPr>
                      <w:jc w:val="right"/>
                    </w:pPr>
                    <w:r w:rsidRPr="00BB2D5A">
                      <w:t>-18.08</w:t>
                    </w:r>
                  </w:p>
                </w:tc>
                <w:tc>
                  <w:tcPr>
                    <w:tcW w:w="614" w:type="pct"/>
                    <w:vAlign w:val="center"/>
                  </w:tcPr>
                  <w:p w:rsidR="00043F1D" w:rsidRPr="00BB2D5A" w:rsidRDefault="00043F1D" w:rsidP="0011272E">
                    <w:pPr>
                      <w:jc w:val="right"/>
                    </w:pPr>
                    <w:r w:rsidRPr="00BB2D5A">
                      <w:t>-5.37</w:t>
                    </w:r>
                  </w:p>
                </w:tc>
                <w:tc>
                  <w:tcPr>
                    <w:tcW w:w="1026" w:type="pct"/>
                    <w:vAlign w:val="center"/>
                  </w:tcPr>
                  <w:p w:rsidR="00043F1D" w:rsidRPr="00BB2D5A" w:rsidRDefault="00043F1D" w:rsidP="0011272E">
                    <w:pPr>
                      <w:jc w:val="right"/>
                    </w:pPr>
                    <w:r w:rsidRPr="00BB2D5A">
                      <w:t>减少10.01个百分点</w:t>
                    </w:r>
                  </w:p>
                </w:tc>
              </w:tr>
            </w:sdtContent>
          </w:sdt>
          <w:sdt>
            <w:sdtPr>
              <w:rPr>
                <w:rFonts w:ascii="宋体" w:eastAsiaTheme="minorEastAsia" w:hAnsi="宋体" w:cs="宋体"/>
                <w:kern w:val="0"/>
                <w:szCs w:val="21"/>
              </w:rPr>
              <w:alias w:val="董事会报告出具的分产品主营业务"/>
              <w:tag w:val="_TUP_f3827583cc4c4df6a57620f0c5061461"/>
              <w:id w:val="-2034719350"/>
              <w:lock w:val="sdtLocked"/>
            </w:sdtPr>
            <w:sdtEndPr/>
            <w:sdtContent>
              <w:tr w:rsidR="00043F1D" w:rsidRPr="00BB2D5A" w:rsidTr="00950848">
                <w:trPr>
                  <w:jc w:val="center"/>
                </w:trPr>
                <w:tc>
                  <w:tcPr>
                    <w:tcW w:w="1059" w:type="pct"/>
                    <w:vAlign w:val="center"/>
                  </w:tcPr>
                  <w:p w:rsidR="00043F1D" w:rsidRPr="00BB2D5A" w:rsidRDefault="00043F1D" w:rsidP="0011272E">
                    <w:pPr>
                      <w:pStyle w:val="ae"/>
                      <w:ind w:firstLineChars="0" w:firstLine="0"/>
                      <w:jc w:val="left"/>
                      <w:rPr>
                        <w:rFonts w:ascii="宋体" w:hAnsi="宋体" w:cs="宋体"/>
                        <w:szCs w:val="21"/>
                      </w:rPr>
                    </w:pPr>
                    <w:r w:rsidRPr="00BB2D5A">
                      <w:rPr>
                        <w:rFonts w:ascii="宋体" w:hAnsi="宋体"/>
                      </w:rPr>
                      <w:t>4.电力</w:t>
                    </w:r>
                  </w:p>
                </w:tc>
                <w:tc>
                  <w:tcPr>
                    <w:tcW w:w="562" w:type="pct"/>
                    <w:vAlign w:val="center"/>
                  </w:tcPr>
                  <w:p w:rsidR="00043F1D" w:rsidRPr="00BB2D5A" w:rsidRDefault="00043F1D" w:rsidP="0011272E">
                    <w:pPr>
                      <w:jc w:val="right"/>
                    </w:pPr>
                    <w:r w:rsidRPr="00BB2D5A">
                      <w:t>583</w:t>
                    </w:r>
                  </w:p>
                </w:tc>
                <w:tc>
                  <w:tcPr>
                    <w:tcW w:w="563" w:type="pct"/>
                    <w:vAlign w:val="center"/>
                  </w:tcPr>
                  <w:p w:rsidR="00043F1D" w:rsidRPr="00BB2D5A" w:rsidRDefault="00043F1D" w:rsidP="0011272E">
                    <w:pPr>
                      <w:jc w:val="right"/>
                    </w:pPr>
                    <w:r w:rsidRPr="00BB2D5A">
                      <w:t>486</w:t>
                    </w:r>
                  </w:p>
                </w:tc>
                <w:tc>
                  <w:tcPr>
                    <w:tcW w:w="634" w:type="pct"/>
                    <w:vAlign w:val="center"/>
                  </w:tcPr>
                  <w:p w:rsidR="00043F1D" w:rsidRPr="00BB2D5A" w:rsidRDefault="00043F1D" w:rsidP="0011272E">
                    <w:pPr>
                      <w:jc w:val="right"/>
                    </w:pPr>
                    <w:r w:rsidRPr="00BB2D5A">
                      <w:t>16.64</w:t>
                    </w:r>
                  </w:p>
                </w:tc>
                <w:tc>
                  <w:tcPr>
                    <w:tcW w:w="542" w:type="pct"/>
                    <w:vAlign w:val="center"/>
                  </w:tcPr>
                  <w:p w:rsidR="00043F1D" w:rsidRPr="00BB2D5A" w:rsidRDefault="00043F1D" w:rsidP="0011272E">
                    <w:pPr>
                      <w:jc w:val="right"/>
                    </w:pPr>
                    <w:r w:rsidRPr="00BB2D5A">
                      <w:t>-1.52</w:t>
                    </w:r>
                  </w:p>
                </w:tc>
                <w:tc>
                  <w:tcPr>
                    <w:tcW w:w="614" w:type="pct"/>
                    <w:vAlign w:val="center"/>
                  </w:tcPr>
                  <w:p w:rsidR="00043F1D" w:rsidRPr="00BB2D5A" w:rsidRDefault="00043F1D" w:rsidP="0011272E">
                    <w:pPr>
                      <w:jc w:val="right"/>
                    </w:pPr>
                    <w:r w:rsidRPr="00BB2D5A">
                      <w:t>-8.65</w:t>
                    </w:r>
                  </w:p>
                </w:tc>
                <w:tc>
                  <w:tcPr>
                    <w:tcW w:w="1026" w:type="pct"/>
                    <w:vAlign w:val="center"/>
                  </w:tcPr>
                  <w:p w:rsidR="00043F1D" w:rsidRPr="00BB2D5A" w:rsidRDefault="00043F1D" w:rsidP="0011272E">
                    <w:pPr>
                      <w:jc w:val="right"/>
                    </w:pPr>
                    <w:r w:rsidRPr="00BB2D5A">
                      <w:t>增加6.50个百分点</w:t>
                    </w:r>
                  </w:p>
                </w:tc>
              </w:tr>
            </w:sdtContent>
          </w:sdt>
          <w:sdt>
            <w:sdtPr>
              <w:rPr>
                <w:rFonts w:ascii="宋体" w:eastAsiaTheme="minorEastAsia" w:hAnsi="宋体" w:cs="宋体"/>
                <w:kern w:val="0"/>
                <w:szCs w:val="21"/>
              </w:rPr>
              <w:alias w:val="董事会报告出具的分产品主营业务"/>
              <w:tag w:val="_TUP_f3827583cc4c4df6a57620f0c5061461"/>
              <w:id w:val="207538130"/>
              <w:lock w:val="sdtLocked"/>
            </w:sdtPr>
            <w:sdtEndPr/>
            <w:sdtContent>
              <w:tr w:rsidR="00043F1D" w:rsidRPr="00BB2D5A" w:rsidTr="00950848">
                <w:trPr>
                  <w:jc w:val="center"/>
                </w:trPr>
                <w:tc>
                  <w:tcPr>
                    <w:tcW w:w="1059" w:type="pct"/>
                    <w:vAlign w:val="center"/>
                  </w:tcPr>
                  <w:p w:rsidR="00043F1D" w:rsidRPr="00BB2D5A" w:rsidRDefault="00043F1D" w:rsidP="0011272E">
                    <w:pPr>
                      <w:pStyle w:val="ae"/>
                      <w:ind w:firstLineChars="0" w:firstLine="0"/>
                      <w:jc w:val="left"/>
                      <w:rPr>
                        <w:rFonts w:ascii="宋体" w:hAnsi="宋体" w:cs="宋体"/>
                        <w:szCs w:val="21"/>
                      </w:rPr>
                    </w:pPr>
                    <w:r w:rsidRPr="00BB2D5A">
                      <w:rPr>
                        <w:rFonts w:ascii="宋体" w:hAnsi="宋体"/>
                      </w:rPr>
                      <w:t>5.热力</w:t>
                    </w:r>
                  </w:p>
                </w:tc>
                <w:tc>
                  <w:tcPr>
                    <w:tcW w:w="562" w:type="pct"/>
                    <w:vAlign w:val="center"/>
                  </w:tcPr>
                  <w:p w:rsidR="00043F1D" w:rsidRPr="00BB2D5A" w:rsidRDefault="00043F1D" w:rsidP="0011272E">
                    <w:pPr>
                      <w:jc w:val="right"/>
                    </w:pPr>
                    <w:r w:rsidRPr="00BB2D5A">
                      <w:t>33</w:t>
                    </w:r>
                  </w:p>
                </w:tc>
                <w:tc>
                  <w:tcPr>
                    <w:tcW w:w="563" w:type="pct"/>
                    <w:vAlign w:val="center"/>
                  </w:tcPr>
                  <w:p w:rsidR="00043F1D" w:rsidRPr="00BB2D5A" w:rsidRDefault="00043F1D" w:rsidP="0011272E">
                    <w:pPr>
                      <w:jc w:val="right"/>
                    </w:pPr>
                    <w:r w:rsidRPr="00BB2D5A">
                      <w:t>20</w:t>
                    </w:r>
                  </w:p>
                </w:tc>
                <w:tc>
                  <w:tcPr>
                    <w:tcW w:w="634" w:type="pct"/>
                    <w:vAlign w:val="center"/>
                  </w:tcPr>
                  <w:p w:rsidR="00043F1D" w:rsidRPr="00BB2D5A" w:rsidRDefault="00043F1D" w:rsidP="0011272E">
                    <w:pPr>
                      <w:jc w:val="right"/>
                    </w:pPr>
                    <w:r w:rsidRPr="00BB2D5A">
                      <w:t>39.39</w:t>
                    </w:r>
                  </w:p>
                </w:tc>
                <w:tc>
                  <w:tcPr>
                    <w:tcW w:w="542" w:type="pct"/>
                    <w:vAlign w:val="center"/>
                  </w:tcPr>
                  <w:p w:rsidR="00043F1D" w:rsidRPr="00BB2D5A" w:rsidRDefault="00043F1D" w:rsidP="0011272E">
                    <w:pPr>
                      <w:jc w:val="right"/>
                    </w:pPr>
                    <w:r w:rsidRPr="00BB2D5A">
                      <w:t>-2.94</w:t>
                    </w:r>
                  </w:p>
                </w:tc>
                <w:tc>
                  <w:tcPr>
                    <w:tcW w:w="614" w:type="pct"/>
                    <w:vAlign w:val="center"/>
                  </w:tcPr>
                  <w:p w:rsidR="00043F1D" w:rsidRPr="00BB2D5A" w:rsidRDefault="00043F1D" w:rsidP="0011272E">
                    <w:pPr>
                      <w:jc w:val="right"/>
                    </w:pPr>
                    <w:r w:rsidRPr="00BB2D5A">
                      <w:t>5.26</w:t>
                    </w:r>
                  </w:p>
                </w:tc>
                <w:tc>
                  <w:tcPr>
                    <w:tcW w:w="1026" w:type="pct"/>
                    <w:vAlign w:val="center"/>
                  </w:tcPr>
                  <w:p w:rsidR="00043F1D" w:rsidRPr="00BB2D5A" w:rsidRDefault="00043F1D" w:rsidP="0011272E">
                    <w:pPr>
                      <w:jc w:val="right"/>
                    </w:pPr>
                    <w:r w:rsidRPr="00BB2D5A">
                      <w:rPr>
                        <w:rFonts w:hint="eastAsia"/>
                      </w:rPr>
                      <w:t>减少</w:t>
                    </w:r>
                    <w:r w:rsidRPr="00BB2D5A">
                      <w:t>4.73个百分点</w:t>
                    </w:r>
                  </w:p>
                </w:tc>
              </w:tr>
            </w:sdtContent>
          </w:sdt>
          <w:sdt>
            <w:sdtPr>
              <w:rPr>
                <w:rFonts w:ascii="宋体" w:eastAsiaTheme="minorEastAsia" w:hAnsi="宋体" w:cs="宋体"/>
                <w:kern w:val="0"/>
                <w:szCs w:val="21"/>
              </w:rPr>
              <w:alias w:val="董事会报告出具的分产品主营业务"/>
              <w:tag w:val="_TUP_f3827583cc4c4df6a57620f0c5061461"/>
              <w:id w:val="601774800"/>
              <w:lock w:val="sdtLocked"/>
            </w:sdtPr>
            <w:sdtEndPr/>
            <w:sdtContent>
              <w:tr w:rsidR="00043F1D" w:rsidRPr="00BB2D5A" w:rsidTr="00950848">
                <w:trPr>
                  <w:jc w:val="center"/>
                </w:trPr>
                <w:tc>
                  <w:tcPr>
                    <w:tcW w:w="1059" w:type="pct"/>
                    <w:vAlign w:val="center"/>
                  </w:tcPr>
                  <w:p w:rsidR="00043F1D" w:rsidRPr="00BB2D5A" w:rsidRDefault="00043F1D" w:rsidP="0011272E">
                    <w:pPr>
                      <w:pStyle w:val="ae"/>
                      <w:ind w:firstLineChars="0" w:firstLine="0"/>
                      <w:jc w:val="left"/>
                      <w:rPr>
                        <w:rFonts w:ascii="宋体" w:hAnsi="宋体" w:cs="宋体"/>
                        <w:szCs w:val="21"/>
                      </w:rPr>
                    </w:pPr>
                    <w:r w:rsidRPr="00BB2D5A">
                      <w:rPr>
                        <w:rFonts w:ascii="宋体" w:hAnsi="宋体"/>
                      </w:rPr>
                      <w:t>6.机电装备</w:t>
                    </w:r>
                  </w:p>
                </w:tc>
                <w:tc>
                  <w:tcPr>
                    <w:tcW w:w="562" w:type="pct"/>
                    <w:vAlign w:val="center"/>
                  </w:tcPr>
                  <w:p w:rsidR="00043F1D" w:rsidRPr="00BB2D5A" w:rsidRDefault="00043F1D" w:rsidP="0011272E">
                    <w:pPr>
                      <w:jc w:val="right"/>
                    </w:pPr>
                    <w:r w:rsidRPr="00BB2D5A">
                      <w:t>165</w:t>
                    </w:r>
                  </w:p>
                </w:tc>
                <w:tc>
                  <w:tcPr>
                    <w:tcW w:w="563" w:type="pct"/>
                    <w:vAlign w:val="center"/>
                  </w:tcPr>
                  <w:p w:rsidR="00043F1D" w:rsidRPr="00BB2D5A" w:rsidRDefault="00043F1D" w:rsidP="0011272E">
                    <w:pPr>
                      <w:jc w:val="right"/>
                    </w:pPr>
                    <w:r w:rsidRPr="00BB2D5A">
                      <w:rPr>
                        <w:rFonts w:hint="eastAsia"/>
                      </w:rPr>
                      <w:t>151</w:t>
                    </w:r>
                  </w:p>
                </w:tc>
                <w:tc>
                  <w:tcPr>
                    <w:tcW w:w="634" w:type="pct"/>
                    <w:vAlign w:val="center"/>
                  </w:tcPr>
                  <w:p w:rsidR="00043F1D" w:rsidRPr="00BB2D5A" w:rsidRDefault="00043F1D" w:rsidP="0011272E">
                    <w:pPr>
                      <w:jc w:val="right"/>
                    </w:pPr>
                    <w:r w:rsidRPr="00BB2D5A">
                      <w:rPr>
                        <w:rFonts w:hint="eastAsia"/>
                      </w:rPr>
                      <w:t>8.48</w:t>
                    </w:r>
                  </w:p>
                </w:tc>
                <w:tc>
                  <w:tcPr>
                    <w:tcW w:w="542" w:type="pct"/>
                    <w:vAlign w:val="center"/>
                  </w:tcPr>
                  <w:p w:rsidR="00043F1D" w:rsidRPr="00BB2D5A" w:rsidRDefault="00043F1D" w:rsidP="0011272E">
                    <w:pPr>
                      <w:jc w:val="right"/>
                    </w:pPr>
                    <w:r w:rsidRPr="00BB2D5A">
                      <w:t>-65.48</w:t>
                    </w:r>
                  </w:p>
                </w:tc>
                <w:tc>
                  <w:tcPr>
                    <w:tcW w:w="614" w:type="pct"/>
                    <w:vAlign w:val="center"/>
                  </w:tcPr>
                  <w:p w:rsidR="00043F1D" w:rsidRPr="00BB2D5A" w:rsidRDefault="00043F1D" w:rsidP="0011272E">
                    <w:pPr>
                      <w:jc w:val="right"/>
                    </w:pPr>
                    <w:r w:rsidRPr="00BB2D5A">
                      <w:t>-5</w:t>
                    </w:r>
                    <w:r w:rsidR="00B7462C" w:rsidRPr="00BB2D5A">
                      <w:t>4</w:t>
                    </w:r>
                    <w:r w:rsidRPr="00BB2D5A">
                      <w:t>.38</w:t>
                    </w:r>
                  </w:p>
                </w:tc>
                <w:tc>
                  <w:tcPr>
                    <w:tcW w:w="1026" w:type="pct"/>
                    <w:vAlign w:val="center"/>
                  </w:tcPr>
                  <w:p w:rsidR="00043F1D" w:rsidRPr="00BB2D5A" w:rsidRDefault="00043F1D" w:rsidP="0011272E">
                    <w:pPr>
                      <w:jc w:val="right"/>
                    </w:pPr>
                    <w:r w:rsidRPr="00BB2D5A">
                      <w:rPr>
                        <w:rFonts w:hint="eastAsia"/>
                      </w:rPr>
                      <w:t>减少</w:t>
                    </w:r>
                    <w:r w:rsidRPr="00BB2D5A">
                      <w:t>22.27个百分点</w:t>
                    </w:r>
                  </w:p>
                </w:tc>
              </w:tr>
            </w:sdtContent>
          </w:sdt>
          <w:tr w:rsidR="00043F1D" w:rsidRPr="00BB2D5A" w:rsidTr="00950848">
            <w:trPr>
              <w:jc w:val="center"/>
            </w:trPr>
            <w:sdt>
              <w:sdtPr>
                <w:tag w:val="_PLD_fe4b98c3f70c495d9eb9797ce0f7b5f6"/>
                <w:id w:val="590738916"/>
                <w:lock w:val="sdtLocked"/>
              </w:sdtPr>
              <w:sdtEndPr/>
              <w:sdtContent>
                <w:tc>
                  <w:tcPr>
                    <w:tcW w:w="5000" w:type="pct"/>
                    <w:gridSpan w:val="7"/>
                  </w:tcPr>
                  <w:p w:rsidR="00043F1D" w:rsidRPr="00BB2D5A" w:rsidRDefault="00043F1D" w:rsidP="0011272E">
                    <w:pPr>
                      <w:jc w:val="center"/>
                    </w:pPr>
                    <w:r w:rsidRPr="00BB2D5A">
                      <w:rPr>
                        <w:rFonts w:hint="eastAsia"/>
                      </w:rPr>
                      <w:t>主营业务分地区情况</w:t>
                    </w:r>
                  </w:p>
                </w:tc>
              </w:sdtContent>
            </w:sdt>
          </w:tr>
          <w:tr w:rsidR="00043F1D" w:rsidRPr="00BB2D5A" w:rsidTr="00950848">
            <w:trPr>
              <w:jc w:val="center"/>
            </w:trPr>
            <w:sdt>
              <w:sdtPr>
                <w:tag w:val="_PLD_88d8ea3d867f4a97a5a66d059c2a507e"/>
                <w:id w:val="-1730764356"/>
                <w:lock w:val="sdtLocked"/>
              </w:sdtPr>
              <w:sdtEndPr/>
              <w:sdtContent>
                <w:tc>
                  <w:tcPr>
                    <w:tcW w:w="1059" w:type="pct"/>
                    <w:vAlign w:val="center"/>
                  </w:tcPr>
                  <w:p w:rsidR="00043F1D" w:rsidRPr="00BB2D5A" w:rsidRDefault="00043F1D" w:rsidP="0011272E">
                    <w:pPr>
                      <w:jc w:val="center"/>
                    </w:pPr>
                    <w:r w:rsidRPr="00BB2D5A">
                      <w:rPr>
                        <w:rFonts w:hint="eastAsia"/>
                      </w:rPr>
                      <w:t>分地区</w:t>
                    </w:r>
                  </w:p>
                </w:tc>
              </w:sdtContent>
            </w:sdt>
            <w:sdt>
              <w:sdtPr>
                <w:tag w:val="_PLD_d960c947c6424e2a87acbd6f4d534b0a"/>
                <w:id w:val="490059876"/>
                <w:lock w:val="sdtLocked"/>
              </w:sdtPr>
              <w:sdtEndPr/>
              <w:sdtContent>
                <w:tc>
                  <w:tcPr>
                    <w:tcW w:w="562" w:type="pct"/>
                    <w:vAlign w:val="center"/>
                  </w:tcPr>
                  <w:p w:rsidR="00043F1D" w:rsidRPr="00BB2D5A" w:rsidRDefault="00043F1D" w:rsidP="0011272E">
                    <w:pPr>
                      <w:jc w:val="center"/>
                    </w:pPr>
                    <w:r w:rsidRPr="00BB2D5A">
                      <w:rPr>
                        <w:rFonts w:hint="eastAsia"/>
                      </w:rPr>
                      <w:t>营业收入</w:t>
                    </w:r>
                  </w:p>
                </w:tc>
              </w:sdtContent>
            </w:sdt>
            <w:sdt>
              <w:sdtPr>
                <w:tag w:val="_PLD_0cab657ed1664cda8d161069df0d4ffe"/>
                <w:id w:val="941029567"/>
                <w:lock w:val="sdtLocked"/>
              </w:sdtPr>
              <w:sdtEndPr/>
              <w:sdtContent>
                <w:tc>
                  <w:tcPr>
                    <w:tcW w:w="563" w:type="pct"/>
                    <w:vAlign w:val="center"/>
                  </w:tcPr>
                  <w:p w:rsidR="00043F1D" w:rsidRPr="00BB2D5A" w:rsidRDefault="00043F1D" w:rsidP="0011272E">
                    <w:pPr>
                      <w:jc w:val="center"/>
                    </w:pPr>
                    <w:r w:rsidRPr="00BB2D5A">
                      <w:rPr>
                        <w:rFonts w:hint="eastAsia"/>
                      </w:rPr>
                      <w:t>营业成本</w:t>
                    </w:r>
                  </w:p>
                </w:tc>
              </w:sdtContent>
            </w:sdt>
            <w:sdt>
              <w:sdtPr>
                <w:tag w:val="_PLD_de52f565c0c94f5f8930a8d275890566"/>
                <w:id w:val="759876400"/>
                <w:lock w:val="sdtLocked"/>
              </w:sdtPr>
              <w:sdtEndPr/>
              <w:sdtContent>
                <w:tc>
                  <w:tcPr>
                    <w:tcW w:w="634" w:type="pct"/>
                    <w:vAlign w:val="center"/>
                  </w:tcPr>
                  <w:p w:rsidR="00043F1D" w:rsidRPr="00BB2D5A" w:rsidRDefault="00043F1D" w:rsidP="0011272E">
                    <w:pPr>
                      <w:jc w:val="center"/>
                    </w:pPr>
                    <w:r w:rsidRPr="00BB2D5A">
                      <w:rPr>
                        <w:rFonts w:hint="eastAsia"/>
                      </w:rPr>
                      <w:t>毛利率（%）</w:t>
                    </w:r>
                  </w:p>
                </w:tc>
              </w:sdtContent>
            </w:sdt>
            <w:sdt>
              <w:sdtPr>
                <w:tag w:val="_PLD_66acbff90fbb46ac8fc6c5840a2a1352"/>
                <w:id w:val="1689335982"/>
                <w:lock w:val="sdtLocked"/>
              </w:sdtPr>
              <w:sdtEndPr/>
              <w:sdtContent>
                <w:tc>
                  <w:tcPr>
                    <w:tcW w:w="542" w:type="pct"/>
                    <w:vAlign w:val="center"/>
                  </w:tcPr>
                  <w:p w:rsidR="00043F1D" w:rsidRPr="00BB2D5A" w:rsidRDefault="00043F1D" w:rsidP="0011272E">
                    <w:pPr>
                      <w:jc w:val="center"/>
                    </w:pPr>
                    <w:r w:rsidRPr="00BB2D5A">
                      <w:rPr>
                        <w:rFonts w:hint="eastAsia"/>
                      </w:rPr>
                      <w:t>营业收入比上年增减（%）</w:t>
                    </w:r>
                  </w:p>
                </w:tc>
              </w:sdtContent>
            </w:sdt>
            <w:sdt>
              <w:sdtPr>
                <w:tag w:val="_PLD_24222e0fb06f4b87bb8e6a25bfc923a9"/>
                <w:id w:val="-1361972487"/>
                <w:lock w:val="sdtLocked"/>
              </w:sdtPr>
              <w:sdtEndPr/>
              <w:sdtContent>
                <w:tc>
                  <w:tcPr>
                    <w:tcW w:w="614" w:type="pct"/>
                    <w:vAlign w:val="center"/>
                  </w:tcPr>
                  <w:p w:rsidR="00043F1D" w:rsidRPr="00BB2D5A" w:rsidRDefault="00043F1D" w:rsidP="0011272E">
                    <w:pPr>
                      <w:jc w:val="center"/>
                    </w:pPr>
                    <w:r w:rsidRPr="00BB2D5A">
                      <w:rPr>
                        <w:rFonts w:hint="eastAsia"/>
                      </w:rPr>
                      <w:t>营业成本比上年增减（%）</w:t>
                    </w:r>
                  </w:p>
                </w:tc>
              </w:sdtContent>
            </w:sdt>
            <w:sdt>
              <w:sdtPr>
                <w:tag w:val="_PLD_055160da443c4e4a8c520dbbde5baec3"/>
                <w:id w:val="-1230301202"/>
                <w:lock w:val="sdtLocked"/>
              </w:sdtPr>
              <w:sdtEndPr/>
              <w:sdtContent>
                <w:tc>
                  <w:tcPr>
                    <w:tcW w:w="1026" w:type="pct"/>
                    <w:vAlign w:val="center"/>
                  </w:tcPr>
                  <w:p w:rsidR="00043F1D" w:rsidRPr="00BB2D5A" w:rsidRDefault="00043F1D" w:rsidP="0011272E">
                    <w:pPr>
                      <w:jc w:val="center"/>
                    </w:pPr>
                    <w:r w:rsidRPr="00BB2D5A">
                      <w:rPr>
                        <w:rFonts w:hint="eastAsia"/>
                      </w:rPr>
                      <w:t>毛利率</w:t>
                    </w:r>
                    <w:r w:rsidRPr="00BB2D5A">
                      <w:t>比上年增减（</w:t>
                    </w:r>
                    <w:r w:rsidRPr="00BB2D5A">
                      <w:rPr>
                        <w:rFonts w:hint="eastAsia"/>
                      </w:rPr>
                      <w:t>%</w:t>
                    </w:r>
                    <w:r w:rsidRPr="00BB2D5A">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1453973941"/>
              <w:lock w:val="sdtLocked"/>
            </w:sdtPr>
            <w:sdtEndPr/>
            <w:sdtContent>
              <w:tr w:rsidR="00A70BAB" w:rsidRPr="00BB2D5A" w:rsidTr="00950848">
                <w:trPr>
                  <w:jc w:val="center"/>
                </w:trPr>
                <w:tc>
                  <w:tcPr>
                    <w:tcW w:w="1059" w:type="pct"/>
                    <w:vAlign w:val="center"/>
                  </w:tcPr>
                  <w:p w:rsidR="00A70BAB" w:rsidRPr="00BB2D5A" w:rsidRDefault="00A70BAB" w:rsidP="00A70BAB">
                    <w:pPr>
                      <w:pStyle w:val="ae"/>
                      <w:ind w:firstLineChars="0" w:firstLine="0"/>
                      <w:jc w:val="left"/>
                      <w:rPr>
                        <w:rFonts w:ascii="宋体" w:hAnsi="宋体" w:cs="宋体"/>
                        <w:szCs w:val="21"/>
                      </w:rPr>
                    </w:pPr>
                    <w:r w:rsidRPr="00BB2D5A">
                      <w:t>国内</w:t>
                    </w:r>
                  </w:p>
                </w:tc>
                <w:tc>
                  <w:tcPr>
                    <w:tcW w:w="562" w:type="pct"/>
                    <w:vAlign w:val="center"/>
                  </w:tcPr>
                  <w:p w:rsidR="00A70BAB" w:rsidRPr="00BB2D5A" w:rsidRDefault="002E484B" w:rsidP="00A70BAB">
                    <w:pPr>
                      <w:jc w:val="right"/>
                    </w:pPr>
                    <w:r w:rsidRPr="00BB2D5A">
                      <w:rPr>
                        <w:rFonts w:hint="eastAsia"/>
                      </w:rPr>
                      <w:t>43</w:t>
                    </w:r>
                    <w:r w:rsidR="003B3F0A" w:rsidRPr="00BB2D5A">
                      <w:t>,</w:t>
                    </w:r>
                    <w:r w:rsidRPr="00BB2D5A">
                      <w:rPr>
                        <w:rFonts w:hint="eastAsia"/>
                      </w:rPr>
                      <w:t>837</w:t>
                    </w:r>
                  </w:p>
                </w:tc>
                <w:tc>
                  <w:tcPr>
                    <w:tcW w:w="563" w:type="pct"/>
                    <w:vAlign w:val="center"/>
                  </w:tcPr>
                  <w:p w:rsidR="00A70BAB" w:rsidRPr="00BB2D5A" w:rsidRDefault="002E484B" w:rsidP="00A70BAB">
                    <w:pPr>
                      <w:jc w:val="right"/>
                    </w:pPr>
                    <w:r w:rsidRPr="00BB2D5A">
                      <w:rPr>
                        <w:rFonts w:hint="eastAsia"/>
                        <w:color w:val="000000"/>
                      </w:rPr>
                      <w:t>28</w:t>
                    </w:r>
                    <w:r w:rsidR="003B3F0A" w:rsidRPr="00BB2D5A">
                      <w:rPr>
                        <w:color w:val="000000"/>
                      </w:rPr>
                      <w:t>,</w:t>
                    </w:r>
                    <w:r w:rsidRPr="00BB2D5A">
                      <w:rPr>
                        <w:rFonts w:hint="eastAsia"/>
                        <w:color w:val="000000"/>
                      </w:rPr>
                      <w:t>522</w:t>
                    </w:r>
                  </w:p>
                </w:tc>
                <w:tc>
                  <w:tcPr>
                    <w:tcW w:w="634" w:type="pct"/>
                    <w:vAlign w:val="center"/>
                  </w:tcPr>
                  <w:p w:rsidR="00A70BAB" w:rsidRPr="00BB2D5A" w:rsidRDefault="002E484B" w:rsidP="002E484B">
                    <w:pPr>
                      <w:jc w:val="right"/>
                    </w:pPr>
                    <w:r w:rsidRPr="00BB2D5A">
                      <w:rPr>
                        <w:rFonts w:hint="eastAsia"/>
                        <w:color w:val="000000"/>
                      </w:rPr>
                      <w:t>34.94</w:t>
                    </w:r>
                  </w:p>
                </w:tc>
                <w:tc>
                  <w:tcPr>
                    <w:tcW w:w="542" w:type="pct"/>
                    <w:vAlign w:val="center"/>
                  </w:tcPr>
                  <w:p w:rsidR="00A70BAB" w:rsidRPr="00BB2D5A" w:rsidRDefault="00FD2A4F" w:rsidP="00A70BAB">
                    <w:pPr>
                      <w:jc w:val="right"/>
                    </w:pPr>
                    <w:r w:rsidRPr="00BB2D5A">
                      <w:rPr>
                        <w:color w:val="000000"/>
                      </w:rPr>
                      <w:t>12.26</w:t>
                    </w:r>
                  </w:p>
                </w:tc>
                <w:tc>
                  <w:tcPr>
                    <w:tcW w:w="614" w:type="pct"/>
                    <w:vAlign w:val="center"/>
                  </w:tcPr>
                  <w:p w:rsidR="00A70BAB" w:rsidRPr="00BB2D5A" w:rsidRDefault="00FD2A4F" w:rsidP="00A70BAB">
                    <w:pPr>
                      <w:jc w:val="right"/>
                    </w:pPr>
                    <w:r w:rsidRPr="00BB2D5A">
                      <w:rPr>
                        <w:color w:val="000000"/>
                      </w:rPr>
                      <w:t>27.19</w:t>
                    </w:r>
                  </w:p>
                </w:tc>
                <w:tc>
                  <w:tcPr>
                    <w:tcW w:w="1026" w:type="pct"/>
                    <w:vAlign w:val="center"/>
                  </w:tcPr>
                  <w:p w:rsidR="00A70BAB" w:rsidRPr="00BB2D5A" w:rsidRDefault="00A70BAB" w:rsidP="00A70BAB">
                    <w:pPr>
                      <w:jc w:val="right"/>
                    </w:pPr>
                    <w:r w:rsidRPr="00BB2D5A">
                      <w:rPr>
                        <w:rFonts w:hint="eastAsia"/>
                      </w:rPr>
                      <w:t>减少</w:t>
                    </w:r>
                    <w:r w:rsidR="00FD2A4F" w:rsidRPr="00BB2D5A">
                      <w:t>7.63</w:t>
                    </w:r>
                    <w:r w:rsidRPr="00BB2D5A">
                      <w:t>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003007806"/>
              <w:lock w:val="sdtLocked"/>
            </w:sdtPr>
            <w:sdtEndPr/>
            <w:sdtContent>
              <w:tr w:rsidR="00A70BAB" w:rsidRPr="00BB2D5A" w:rsidTr="00950848">
                <w:trPr>
                  <w:jc w:val="center"/>
                </w:trPr>
                <w:tc>
                  <w:tcPr>
                    <w:tcW w:w="1059" w:type="pct"/>
                    <w:vAlign w:val="center"/>
                  </w:tcPr>
                  <w:p w:rsidR="00A70BAB" w:rsidRPr="00BB2D5A" w:rsidRDefault="00A70BAB" w:rsidP="00A70BAB">
                    <w:pPr>
                      <w:pStyle w:val="ae"/>
                      <w:ind w:firstLineChars="0" w:firstLine="0"/>
                      <w:jc w:val="left"/>
                      <w:rPr>
                        <w:rFonts w:ascii="宋体" w:hAnsi="宋体" w:cs="宋体"/>
                        <w:szCs w:val="21"/>
                      </w:rPr>
                    </w:pPr>
                    <w:r w:rsidRPr="00BB2D5A">
                      <w:t>国外</w:t>
                    </w:r>
                  </w:p>
                </w:tc>
                <w:tc>
                  <w:tcPr>
                    <w:tcW w:w="562" w:type="pct"/>
                    <w:vAlign w:val="center"/>
                  </w:tcPr>
                  <w:p w:rsidR="00A70BAB" w:rsidRPr="00BB2D5A" w:rsidRDefault="00A70BAB" w:rsidP="00A70BAB">
                    <w:pPr>
                      <w:jc w:val="right"/>
                    </w:pPr>
                    <w:r w:rsidRPr="00BB2D5A">
                      <w:rPr>
                        <w:rFonts w:hint="eastAsia"/>
                      </w:rPr>
                      <w:t>23,968</w:t>
                    </w:r>
                  </w:p>
                </w:tc>
                <w:tc>
                  <w:tcPr>
                    <w:tcW w:w="563" w:type="pct"/>
                    <w:vAlign w:val="center"/>
                  </w:tcPr>
                  <w:p w:rsidR="00A70BAB" w:rsidRPr="00BB2D5A" w:rsidRDefault="00A70BAB" w:rsidP="00A70BAB">
                    <w:pPr>
                      <w:jc w:val="right"/>
                    </w:pPr>
                    <w:r w:rsidRPr="00BB2D5A">
                      <w:rPr>
                        <w:rFonts w:hint="eastAsia"/>
                        <w:color w:val="000000"/>
                      </w:rPr>
                      <w:t>13,275</w:t>
                    </w:r>
                  </w:p>
                </w:tc>
                <w:tc>
                  <w:tcPr>
                    <w:tcW w:w="634" w:type="pct"/>
                    <w:vAlign w:val="center"/>
                  </w:tcPr>
                  <w:p w:rsidR="00A70BAB" w:rsidRPr="00BB2D5A" w:rsidRDefault="00A70BAB" w:rsidP="00A70BAB">
                    <w:pPr>
                      <w:jc w:val="right"/>
                    </w:pPr>
                    <w:r w:rsidRPr="00BB2D5A">
                      <w:rPr>
                        <w:rFonts w:hint="eastAsia"/>
                        <w:color w:val="000000"/>
                      </w:rPr>
                      <w:t>44.61</w:t>
                    </w:r>
                  </w:p>
                </w:tc>
                <w:tc>
                  <w:tcPr>
                    <w:tcW w:w="542" w:type="pct"/>
                    <w:vAlign w:val="center"/>
                  </w:tcPr>
                  <w:p w:rsidR="00A70BAB" w:rsidRPr="00BB2D5A" w:rsidRDefault="00A70BAB" w:rsidP="00A70BAB">
                    <w:pPr>
                      <w:jc w:val="right"/>
                    </w:pPr>
                    <w:r w:rsidRPr="00BB2D5A">
                      <w:rPr>
                        <w:rFonts w:hint="eastAsia"/>
                        <w:color w:val="000000"/>
                      </w:rPr>
                      <w:t>-15.60</w:t>
                    </w:r>
                  </w:p>
                </w:tc>
                <w:tc>
                  <w:tcPr>
                    <w:tcW w:w="614" w:type="pct"/>
                    <w:vAlign w:val="center"/>
                  </w:tcPr>
                  <w:p w:rsidR="00A70BAB" w:rsidRPr="00BB2D5A" w:rsidRDefault="00A70BAB" w:rsidP="00A70BAB">
                    <w:pPr>
                      <w:jc w:val="right"/>
                    </w:pPr>
                    <w:r w:rsidRPr="00BB2D5A">
                      <w:rPr>
                        <w:rFonts w:hint="eastAsia"/>
                        <w:color w:val="000000"/>
                      </w:rPr>
                      <w:t>-13.98</w:t>
                    </w:r>
                  </w:p>
                </w:tc>
                <w:tc>
                  <w:tcPr>
                    <w:tcW w:w="1026" w:type="pct"/>
                    <w:vAlign w:val="center"/>
                  </w:tcPr>
                  <w:p w:rsidR="00A70BAB" w:rsidRPr="00BB2D5A" w:rsidRDefault="00A70BAB" w:rsidP="00A70BAB">
                    <w:pPr>
                      <w:jc w:val="right"/>
                    </w:pPr>
                    <w:r w:rsidRPr="00BB2D5A">
                      <w:rPr>
                        <w:rFonts w:hint="eastAsia"/>
                      </w:rPr>
                      <w:t>减少</w:t>
                    </w:r>
                    <w:r w:rsidRPr="00BB2D5A">
                      <w:t>1.04个百分点</w:t>
                    </w:r>
                  </w:p>
                </w:tc>
              </w:tr>
            </w:sdtContent>
          </w:sdt>
          <w:bookmarkEnd w:id="52"/>
        </w:tbl>
        <w:p w:rsidR="00043F1D" w:rsidRPr="00BB2D5A" w:rsidRDefault="00043F1D"/>
        <w:p w:rsidR="00D93AE4" w:rsidRPr="00BB2D5A" w:rsidRDefault="00E30060" w:rsidP="0092797E">
          <w:pPr>
            <w:ind w:firstLineChars="200" w:firstLine="420"/>
          </w:pPr>
          <w:r w:rsidRPr="00BB2D5A">
            <w:t>主营业务分行业</w:t>
          </w:r>
          <w:r w:rsidRPr="00BB2D5A">
            <w:rPr>
              <w:rFonts w:hint="eastAsia"/>
            </w:rPr>
            <w:t>、</w:t>
          </w:r>
          <w:r w:rsidRPr="00BB2D5A">
            <w:t>分产品、分地区情况的说明</w:t>
          </w:r>
        </w:p>
        <w:sdt>
          <w:sdtPr>
            <w:rPr>
              <w:rFonts w:hint="eastAsia"/>
            </w:rPr>
            <w:alias w:val="主营业务分行业和分产品情况的说明"/>
            <w:tag w:val="_GBC_81b87428f4384bf2959419c3aea2dad2"/>
            <w:id w:val="931707643"/>
            <w:lock w:val="sdtLocked"/>
            <w:placeholder>
              <w:docPart w:val="GBC22222222222222222222222222222"/>
            </w:placeholder>
          </w:sdtPr>
          <w:sdtEndPr/>
          <w:sdtContent>
            <w:p w:rsidR="00D93AE4" w:rsidRPr="00BB2D5A" w:rsidRDefault="0092797E" w:rsidP="0092797E">
              <w:pPr>
                <w:ind w:firstLineChars="200" w:firstLine="420"/>
              </w:pPr>
              <w:r w:rsidRPr="00BB2D5A">
                <w:rPr>
                  <w:rFonts w:hint="eastAsia"/>
                </w:rPr>
                <w:t>上述各业务分部间销售详情请见按中国会计准则编制的财务报表附注“其他重要事项—</w:t>
              </w:r>
              <w:r w:rsidRPr="00BB2D5A">
                <w:t>分部信息”。</w:t>
              </w:r>
            </w:p>
          </w:sdtContent>
        </w:sdt>
      </w:sdtContent>
    </w:sdt>
    <w:p w:rsidR="00D93AE4" w:rsidRPr="00BB2D5A" w:rsidRDefault="00D93AE4">
      <w:pPr>
        <w:pStyle w:val="affff0"/>
      </w:pPr>
    </w:p>
    <w:sdt>
      <w:sdtPr>
        <w:rPr>
          <w:rFonts w:ascii="宋体" w:hAnsi="宋体" w:cs="宋体" w:hint="eastAsia"/>
          <w:b w:val="0"/>
          <w:bCs w:val="0"/>
          <w:kern w:val="0"/>
          <w:szCs w:val="24"/>
        </w:rPr>
        <w:alias w:val="模块:产销量情况分析表"/>
        <w:tag w:val="_SEC_b85e1cad33344c94a1ecc713f9b7acbc"/>
        <w:id w:val="847138364"/>
        <w:lock w:val="sdtLocked"/>
        <w:placeholder>
          <w:docPart w:val="GBC22222222222222222222222222222"/>
        </w:placeholder>
      </w:sdtPr>
      <w:sdtEndPr>
        <w:rPr>
          <w:szCs w:val="21"/>
        </w:rPr>
      </w:sdtEndPr>
      <w:sdtContent>
        <w:p w:rsidR="00D93AE4" w:rsidRPr="00BB2D5A" w:rsidRDefault="00E30060" w:rsidP="00465426">
          <w:pPr>
            <w:pStyle w:val="5"/>
            <w:numPr>
              <w:ilvl w:val="0"/>
              <w:numId w:val="25"/>
            </w:numPr>
            <w:tabs>
              <w:tab w:val="left" w:pos="567"/>
            </w:tabs>
            <w:ind w:left="0" w:firstLine="0"/>
            <w:rPr>
              <w:szCs w:val="21"/>
            </w:rPr>
          </w:pPr>
          <w:r w:rsidRPr="00BB2D5A">
            <w:rPr>
              <w:rFonts w:hint="eastAsia"/>
            </w:rPr>
            <w:t>产销量情况</w:t>
          </w:r>
          <w:r w:rsidRPr="00BB2D5A">
            <w:rPr>
              <w:szCs w:val="21"/>
            </w:rPr>
            <w:t>分析表</w:t>
          </w:r>
        </w:p>
        <w:sdt>
          <w:sdtPr>
            <w:alias w:val="是否适用：产销量情况分析表[双击切换]"/>
            <w:tag w:val="_GBC_6ff51c492b3040799712ea51f78bdcc0"/>
            <w:id w:val="681549330"/>
            <w:lock w:val="sdtContentLocked"/>
            <w:placeholder>
              <w:docPart w:val="GBC22222222222222222222222222222"/>
            </w:placeholder>
          </w:sdtPr>
          <w:sdtEndPr/>
          <w:sdtContent>
            <w:p w:rsidR="00D93AE4" w:rsidRPr="00BB2D5A" w:rsidRDefault="00081429">
              <w:pPr>
                <w:pStyle w:val="affff0"/>
              </w:pPr>
              <w:r w:rsidRPr="00BB2D5A">
                <w:fldChar w:fldCharType="begin"/>
              </w:r>
              <w:r w:rsidR="0092797E"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tbl>
          <w:tblPr>
            <w:tblStyle w:val="a8"/>
            <w:tblW w:w="5000" w:type="pct"/>
            <w:tblLook w:val="04A0" w:firstRow="1" w:lastRow="0" w:firstColumn="1" w:lastColumn="0" w:noHBand="0" w:noVBand="1"/>
          </w:tblPr>
          <w:tblGrid>
            <w:gridCol w:w="1385"/>
            <w:gridCol w:w="880"/>
            <w:gridCol w:w="1129"/>
            <w:gridCol w:w="1131"/>
            <w:gridCol w:w="1131"/>
            <w:gridCol w:w="1131"/>
            <w:gridCol w:w="1131"/>
            <w:gridCol w:w="1131"/>
          </w:tblGrid>
          <w:tr w:rsidR="00FB60C5" w:rsidRPr="00BB2D5A" w:rsidTr="00672691">
            <w:sdt>
              <w:sdtPr>
                <w:tag w:val="_PLD_259e79e9293847dfb1bd7816b6ad48e6"/>
                <w:id w:val="-2105031603"/>
                <w:lock w:val="sdtLocked"/>
              </w:sdtPr>
              <w:sdtEndPr/>
              <w:sdtContent>
                <w:tc>
                  <w:tcPr>
                    <w:tcW w:w="765" w:type="pct"/>
                    <w:vAlign w:val="center"/>
                  </w:tcPr>
                  <w:p w:rsidR="00FB60C5" w:rsidRPr="00BB2D5A" w:rsidRDefault="00FB60C5" w:rsidP="00672691">
                    <w:pPr>
                      <w:jc w:val="center"/>
                    </w:pPr>
                    <w:r w:rsidRPr="00BB2D5A">
                      <w:rPr>
                        <w:rFonts w:hint="eastAsia"/>
                      </w:rPr>
                      <w:t>主要产品</w:t>
                    </w:r>
                  </w:p>
                </w:tc>
              </w:sdtContent>
            </w:sdt>
            <w:tc>
              <w:tcPr>
                <w:tcW w:w="486" w:type="pct"/>
                <w:vAlign w:val="center"/>
              </w:tcPr>
              <w:sdt>
                <w:sdtPr>
                  <w:rPr>
                    <w:rFonts w:hint="eastAsia"/>
                  </w:rPr>
                  <w:tag w:val="_PLD_6d13c84fd3694535a3f1b6bcdd58d107"/>
                  <w:id w:val="731886851"/>
                  <w:lock w:val="sdtLocked"/>
                </w:sdtPr>
                <w:sdtEndPr/>
                <w:sdtContent>
                  <w:p w:rsidR="00FB60C5" w:rsidRPr="00BB2D5A" w:rsidRDefault="00FB60C5" w:rsidP="00672691">
                    <w:pPr>
                      <w:jc w:val="center"/>
                    </w:pPr>
                    <w:r w:rsidRPr="00BB2D5A">
                      <w:rPr>
                        <w:rFonts w:hint="eastAsia"/>
                      </w:rPr>
                      <w:t>单位</w:t>
                    </w:r>
                  </w:p>
                </w:sdtContent>
              </w:sdt>
            </w:tc>
            <w:sdt>
              <w:sdtPr>
                <w:tag w:val="_PLD_3645c9ae184248f6bd2dda9de0540406"/>
                <w:id w:val="-1692374334"/>
                <w:lock w:val="sdtLocked"/>
              </w:sdtPr>
              <w:sdtEndPr/>
              <w:sdtContent>
                <w:tc>
                  <w:tcPr>
                    <w:tcW w:w="624" w:type="pct"/>
                    <w:vAlign w:val="center"/>
                  </w:tcPr>
                  <w:p w:rsidR="00FB60C5" w:rsidRPr="00BB2D5A" w:rsidRDefault="00FB60C5" w:rsidP="00672691">
                    <w:pPr>
                      <w:jc w:val="center"/>
                    </w:pPr>
                    <w:r w:rsidRPr="00BB2D5A">
                      <w:rPr>
                        <w:rFonts w:hint="eastAsia"/>
                      </w:rPr>
                      <w:t>生产量</w:t>
                    </w:r>
                  </w:p>
                </w:tc>
              </w:sdtContent>
            </w:sdt>
            <w:sdt>
              <w:sdtPr>
                <w:tag w:val="_PLD_b4bd7da564c3452cb40ff15542829b7a"/>
                <w:id w:val="-84623429"/>
                <w:lock w:val="sdtLocked"/>
              </w:sdtPr>
              <w:sdtEndPr/>
              <w:sdtContent>
                <w:tc>
                  <w:tcPr>
                    <w:tcW w:w="625" w:type="pct"/>
                    <w:vAlign w:val="center"/>
                  </w:tcPr>
                  <w:p w:rsidR="00FB60C5" w:rsidRPr="00BB2D5A" w:rsidRDefault="00FB60C5" w:rsidP="00672691">
                    <w:pPr>
                      <w:jc w:val="center"/>
                    </w:pPr>
                    <w:r w:rsidRPr="00BB2D5A">
                      <w:rPr>
                        <w:rFonts w:hint="eastAsia"/>
                      </w:rPr>
                      <w:t>销售量</w:t>
                    </w:r>
                  </w:p>
                </w:tc>
              </w:sdtContent>
            </w:sdt>
            <w:sdt>
              <w:sdtPr>
                <w:tag w:val="_PLD_4f74a09ae16245a3a6e2c536c1266361"/>
                <w:id w:val="-986090913"/>
                <w:lock w:val="sdtLocked"/>
              </w:sdtPr>
              <w:sdtEndPr/>
              <w:sdtContent>
                <w:tc>
                  <w:tcPr>
                    <w:tcW w:w="625" w:type="pct"/>
                    <w:vAlign w:val="center"/>
                  </w:tcPr>
                  <w:p w:rsidR="00FB60C5" w:rsidRPr="00BB2D5A" w:rsidRDefault="00FB60C5" w:rsidP="00672691">
                    <w:pPr>
                      <w:jc w:val="center"/>
                    </w:pPr>
                    <w:r w:rsidRPr="00BB2D5A">
                      <w:rPr>
                        <w:rFonts w:hint="eastAsia"/>
                      </w:rPr>
                      <w:t>库存量</w:t>
                    </w:r>
                  </w:p>
                </w:tc>
              </w:sdtContent>
            </w:sdt>
            <w:sdt>
              <w:sdtPr>
                <w:tag w:val="_PLD_21bd7a4d992742feb4b83db592f976fd"/>
                <w:id w:val="5175444"/>
                <w:lock w:val="sdtLocked"/>
              </w:sdtPr>
              <w:sdtEndPr/>
              <w:sdtContent>
                <w:tc>
                  <w:tcPr>
                    <w:tcW w:w="625" w:type="pct"/>
                    <w:vAlign w:val="center"/>
                  </w:tcPr>
                  <w:p w:rsidR="00FB60C5" w:rsidRPr="00BB2D5A" w:rsidRDefault="00FB60C5" w:rsidP="00672691">
                    <w:pPr>
                      <w:jc w:val="center"/>
                    </w:pPr>
                    <w:r w:rsidRPr="00BB2D5A">
                      <w:rPr>
                        <w:rFonts w:hint="eastAsia"/>
                      </w:rPr>
                      <w:t>生产量比上年增减（%）</w:t>
                    </w:r>
                  </w:p>
                </w:tc>
              </w:sdtContent>
            </w:sdt>
            <w:sdt>
              <w:sdtPr>
                <w:tag w:val="_PLD_37e055a5474a4aac989b4e3a88756935"/>
                <w:id w:val="-1579512312"/>
                <w:lock w:val="sdtLocked"/>
              </w:sdtPr>
              <w:sdtEndPr/>
              <w:sdtContent>
                <w:tc>
                  <w:tcPr>
                    <w:tcW w:w="625" w:type="pct"/>
                    <w:vAlign w:val="center"/>
                  </w:tcPr>
                  <w:p w:rsidR="00FB60C5" w:rsidRPr="00BB2D5A" w:rsidRDefault="00FB60C5" w:rsidP="00672691">
                    <w:pPr>
                      <w:jc w:val="center"/>
                    </w:pPr>
                    <w:r w:rsidRPr="00BB2D5A">
                      <w:rPr>
                        <w:rFonts w:hint="eastAsia"/>
                      </w:rPr>
                      <w:t>销售量比上年增减（%）</w:t>
                    </w:r>
                  </w:p>
                </w:tc>
              </w:sdtContent>
            </w:sdt>
            <w:sdt>
              <w:sdtPr>
                <w:tag w:val="_PLD_d03cdf85475e4722ae39e10ea525eee5"/>
                <w:id w:val="699367556"/>
                <w:lock w:val="sdtLocked"/>
              </w:sdtPr>
              <w:sdtEndPr/>
              <w:sdtContent>
                <w:tc>
                  <w:tcPr>
                    <w:tcW w:w="625" w:type="pct"/>
                    <w:vAlign w:val="center"/>
                  </w:tcPr>
                  <w:p w:rsidR="00FB60C5" w:rsidRPr="00BB2D5A" w:rsidRDefault="00FB60C5" w:rsidP="00672691">
                    <w:pPr>
                      <w:jc w:val="center"/>
                    </w:pPr>
                    <w:r w:rsidRPr="00BB2D5A">
                      <w:rPr>
                        <w:rFonts w:hint="eastAsia"/>
                      </w:rPr>
                      <w:t>库存量比上年增减（%）</w:t>
                    </w:r>
                  </w:p>
                </w:tc>
              </w:sdtContent>
            </w:sdt>
          </w:tr>
          <w:sdt>
            <w:sdtPr>
              <w:rPr>
                <w:rFonts w:asciiTheme="minorHAnsi" w:eastAsiaTheme="minorEastAsia" w:hAnsiTheme="minorHAnsi" w:cstheme="minorBidi" w:hint="eastAsia"/>
                <w:kern w:val="2"/>
                <w:szCs w:val="22"/>
              </w:rPr>
              <w:alias w:val="产销量情况分析表明细"/>
              <w:tag w:val="_TUP_33c1439070494dd3b672cd58c90e07fd"/>
              <w:id w:val="-1855484818"/>
              <w:lock w:val="sdtLocked"/>
            </w:sdtPr>
            <w:sdtEndPr/>
            <w:sdtContent>
              <w:tr w:rsidR="00FB60C5" w:rsidRPr="00BB2D5A" w:rsidTr="00672691">
                <w:trPr>
                  <w:trHeight w:val="248"/>
                </w:trPr>
                <w:tc>
                  <w:tcPr>
                    <w:tcW w:w="765" w:type="pct"/>
                  </w:tcPr>
                  <w:p w:rsidR="00FB60C5" w:rsidRPr="00BB2D5A" w:rsidRDefault="00FB60C5" w:rsidP="00672691">
                    <w:r w:rsidRPr="00BB2D5A">
                      <w:rPr>
                        <w:rFonts w:hint="eastAsia"/>
                      </w:rPr>
                      <w:t>自产</w:t>
                    </w:r>
                    <w:r w:rsidR="00E96CB0" w:rsidRPr="00BB2D5A">
                      <w:rPr>
                        <w:rFonts w:hint="eastAsia"/>
                      </w:rPr>
                      <w:t>商品</w:t>
                    </w:r>
                    <w:r w:rsidRPr="00BB2D5A">
                      <w:rPr>
                        <w:rFonts w:hint="eastAsia"/>
                      </w:rPr>
                      <w:t>煤</w:t>
                    </w:r>
                  </w:p>
                </w:tc>
                <w:tc>
                  <w:tcPr>
                    <w:tcW w:w="486" w:type="pct"/>
                  </w:tcPr>
                  <w:p w:rsidR="00FB60C5" w:rsidRPr="00BB2D5A" w:rsidRDefault="00FB60C5" w:rsidP="003F40D6">
                    <w:pPr>
                      <w:jc w:val="center"/>
                    </w:pPr>
                    <w:r w:rsidRPr="00BB2D5A">
                      <w:rPr>
                        <w:rFonts w:hint="eastAsia"/>
                      </w:rPr>
                      <w:t>千吨</w:t>
                    </w:r>
                  </w:p>
                </w:tc>
                <w:tc>
                  <w:tcPr>
                    <w:tcW w:w="624" w:type="pct"/>
                  </w:tcPr>
                  <w:p w:rsidR="00FB60C5" w:rsidRPr="00BB2D5A" w:rsidRDefault="00FB60C5" w:rsidP="00672691">
                    <w:pPr>
                      <w:jc w:val="right"/>
                    </w:pPr>
                    <w:r w:rsidRPr="00BB2D5A">
                      <w:t>94,46</w:t>
                    </w:r>
                    <w:r w:rsidRPr="00BB2D5A">
                      <w:rPr>
                        <w:rFonts w:hint="eastAsia"/>
                      </w:rPr>
                      <w:t>9</w:t>
                    </w:r>
                  </w:p>
                </w:tc>
                <w:tc>
                  <w:tcPr>
                    <w:tcW w:w="625" w:type="pct"/>
                  </w:tcPr>
                  <w:p w:rsidR="00FB60C5" w:rsidRPr="00BB2D5A" w:rsidRDefault="00FB60C5" w:rsidP="00672691">
                    <w:pPr>
                      <w:jc w:val="right"/>
                    </w:pPr>
                    <w:r w:rsidRPr="00BB2D5A">
                      <w:t>91,59</w:t>
                    </w:r>
                    <w:r w:rsidRPr="00BB2D5A">
                      <w:rPr>
                        <w:rFonts w:hint="eastAsia"/>
                      </w:rPr>
                      <w:t>5</w:t>
                    </w:r>
                  </w:p>
                </w:tc>
                <w:tc>
                  <w:tcPr>
                    <w:tcW w:w="625" w:type="pct"/>
                  </w:tcPr>
                  <w:p w:rsidR="00FB60C5" w:rsidRPr="00BB2D5A" w:rsidRDefault="00FB60C5" w:rsidP="00672691">
                    <w:pPr>
                      <w:jc w:val="right"/>
                    </w:pPr>
                    <w:r w:rsidRPr="00BB2D5A">
                      <w:t>6,</w:t>
                    </w:r>
                    <w:r w:rsidR="001B0BA4" w:rsidRPr="00BB2D5A">
                      <w:t>849</w:t>
                    </w:r>
                  </w:p>
                </w:tc>
                <w:tc>
                  <w:tcPr>
                    <w:tcW w:w="625" w:type="pct"/>
                  </w:tcPr>
                  <w:p w:rsidR="00FB60C5" w:rsidRPr="00BB2D5A" w:rsidRDefault="00FB60C5" w:rsidP="00672691">
                    <w:pPr>
                      <w:jc w:val="right"/>
                    </w:pPr>
                    <w:r w:rsidRPr="00BB2D5A">
                      <w:rPr>
                        <w:rFonts w:hint="eastAsia"/>
                      </w:rPr>
                      <w:t>-0.66</w:t>
                    </w:r>
                  </w:p>
                </w:tc>
                <w:tc>
                  <w:tcPr>
                    <w:tcW w:w="625" w:type="pct"/>
                  </w:tcPr>
                  <w:p w:rsidR="00FB60C5" w:rsidRPr="00BB2D5A" w:rsidRDefault="00FB60C5" w:rsidP="00672691">
                    <w:pPr>
                      <w:jc w:val="right"/>
                    </w:pPr>
                    <w:r w:rsidRPr="00BB2D5A">
                      <w:rPr>
                        <w:rFonts w:hint="eastAsia"/>
                      </w:rPr>
                      <w:t>-</w:t>
                    </w:r>
                    <w:r w:rsidRPr="00BB2D5A">
                      <w:t>2.17</w:t>
                    </w:r>
                  </w:p>
                </w:tc>
                <w:tc>
                  <w:tcPr>
                    <w:tcW w:w="625" w:type="pct"/>
                  </w:tcPr>
                  <w:p w:rsidR="00FB60C5" w:rsidRPr="00BB2D5A" w:rsidRDefault="006466BD" w:rsidP="00672691">
                    <w:pPr>
                      <w:jc w:val="right"/>
                    </w:pPr>
                    <w:r w:rsidRPr="00BB2D5A">
                      <w:t>3</w:t>
                    </w:r>
                    <w:r w:rsidR="001B0BA4" w:rsidRPr="00BB2D5A">
                      <w:t>8.90</w:t>
                    </w:r>
                  </w:p>
                </w:tc>
              </w:tr>
            </w:sdtContent>
          </w:sdt>
          <w:sdt>
            <w:sdtPr>
              <w:rPr>
                <w:rFonts w:asciiTheme="minorHAnsi" w:eastAsiaTheme="minorEastAsia" w:hAnsiTheme="minorHAnsi" w:cstheme="minorBidi" w:hint="eastAsia"/>
                <w:kern w:val="2"/>
                <w:szCs w:val="22"/>
              </w:rPr>
              <w:alias w:val="产销量情况分析表明细"/>
              <w:tag w:val="_TUP_33c1439070494dd3b672cd58c90e07fd"/>
              <w:id w:val="-1258056677"/>
              <w:lock w:val="sdtLocked"/>
            </w:sdtPr>
            <w:sdtEndPr/>
            <w:sdtContent>
              <w:tr w:rsidR="00FB60C5" w:rsidRPr="00BB2D5A" w:rsidTr="00672691">
                <w:trPr>
                  <w:trHeight w:val="248"/>
                </w:trPr>
                <w:tc>
                  <w:tcPr>
                    <w:tcW w:w="765" w:type="pct"/>
                  </w:tcPr>
                  <w:p w:rsidR="00FB60C5" w:rsidRPr="00BB2D5A" w:rsidRDefault="00FB60C5" w:rsidP="00672691">
                    <w:r w:rsidRPr="00BB2D5A">
                      <w:rPr>
                        <w:rFonts w:hint="eastAsia"/>
                      </w:rPr>
                      <w:t>甲醇</w:t>
                    </w:r>
                  </w:p>
                </w:tc>
                <w:tc>
                  <w:tcPr>
                    <w:tcW w:w="486" w:type="pct"/>
                  </w:tcPr>
                  <w:p w:rsidR="00FB60C5" w:rsidRPr="00BB2D5A" w:rsidRDefault="00FB60C5" w:rsidP="003F40D6">
                    <w:pPr>
                      <w:jc w:val="center"/>
                    </w:pPr>
                    <w:r w:rsidRPr="00BB2D5A">
                      <w:rPr>
                        <w:rFonts w:hint="eastAsia"/>
                      </w:rPr>
                      <w:t>千吨</w:t>
                    </w:r>
                  </w:p>
                </w:tc>
                <w:tc>
                  <w:tcPr>
                    <w:tcW w:w="624" w:type="pct"/>
                  </w:tcPr>
                  <w:p w:rsidR="00FB60C5" w:rsidRPr="00BB2D5A" w:rsidRDefault="00FB60C5" w:rsidP="00672691">
                    <w:pPr>
                      <w:jc w:val="right"/>
                    </w:pPr>
                    <w:r w:rsidRPr="00BB2D5A">
                      <w:t>1,76</w:t>
                    </w:r>
                    <w:r w:rsidRPr="00BB2D5A">
                      <w:rPr>
                        <w:rFonts w:hint="eastAsia"/>
                      </w:rPr>
                      <w:t>2</w:t>
                    </w:r>
                  </w:p>
                </w:tc>
                <w:tc>
                  <w:tcPr>
                    <w:tcW w:w="625" w:type="pct"/>
                  </w:tcPr>
                  <w:p w:rsidR="00FB60C5" w:rsidRPr="00BB2D5A" w:rsidRDefault="00FB60C5" w:rsidP="00672691">
                    <w:pPr>
                      <w:jc w:val="right"/>
                    </w:pPr>
                    <w:r w:rsidRPr="00BB2D5A">
                      <w:t>1,74</w:t>
                    </w:r>
                    <w:r w:rsidRPr="00BB2D5A">
                      <w:rPr>
                        <w:rFonts w:hint="eastAsia"/>
                      </w:rPr>
                      <w:t>9</w:t>
                    </w:r>
                  </w:p>
                </w:tc>
                <w:tc>
                  <w:tcPr>
                    <w:tcW w:w="625" w:type="pct"/>
                  </w:tcPr>
                  <w:p w:rsidR="00FB60C5" w:rsidRPr="00BB2D5A" w:rsidRDefault="00FB60C5" w:rsidP="00672691">
                    <w:pPr>
                      <w:jc w:val="right"/>
                    </w:pPr>
                    <w:r w:rsidRPr="00BB2D5A">
                      <w:rPr>
                        <w:rFonts w:hint="eastAsia"/>
                      </w:rPr>
                      <w:t>7</w:t>
                    </w:r>
                    <w:r w:rsidRPr="00BB2D5A">
                      <w:t>8</w:t>
                    </w:r>
                  </w:p>
                </w:tc>
                <w:tc>
                  <w:tcPr>
                    <w:tcW w:w="625" w:type="pct"/>
                  </w:tcPr>
                  <w:p w:rsidR="00FB60C5" w:rsidRPr="00BB2D5A" w:rsidRDefault="00FB60C5" w:rsidP="00672691">
                    <w:pPr>
                      <w:jc w:val="right"/>
                    </w:pPr>
                    <w:r w:rsidRPr="00BB2D5A">
                      <w:rPr>
                        <w:rFonts w:hint="eastAsia"/>
                      </w:rPr>
                      <w:t>6.40</w:t>
                    </w:r>
                  </w:p>
                </w:tc>
                <w:tc>
                  <w:tcPr>
                    <w:tcW w:w="625" w:type="pct"/>
                  </w:tcPr>
                  <w:p w:rsidR="00FB60C5" w:rsidRPr="00BB2D5A" w:rsidRDefault="00FB60C5" w:rsidP="00672691">
                    <w:pPr>
                      <w:jc w:val="right"/>
                    </w:pPr>
                    <w:r w:rsidRPr="00BB2D5A">
                      <w:rPr>
                        <w:rFonts w:hint="eastAsia"/>
                      </w:rPr>
                      <w:t>6</w:t>
                    </w:r>
                    <w:r w:rsidRPr="00BB2D5A">
                      <w:t>.32</w:t>
                    </w:r>
                  </w:p>
                </w:tc>
                <w:tc>
                  <w:tcPr>
                    <w:tcW w:w="625" w:type="pct"/>
                  </w:tcPr>
                  <w:p w:rsidR="00FB60C5" w:rsidRPr="00BB2D5A" w:rsidRDefault="00FB60C5" w:rsidP="00672691">
                    <w:pPr>
                      <w:jc w:val="right"/>
                    </w:pPr>
                    <w:r w:rsidRPr="00BB2D5A">
                      <w:rPr>
                        <w:rFonts w:hint="eastAsia"/>
                      </w:rPr>
                      <w:t>5</w:t>
                    </w:r>
                    <w:r w:rsidRPr="00BB2D5A">
                      <w:t>6.00</w:t>
                    </w:r>
                  </w:p>
                </w:tc>
              </w:tr>
            </w:sdtContent>
          </w:sdt>
        </w:tbl>
        <w:p w:rsidR="00FB60C5" w:rsidRPr="00BB2D5A" w:rsidRDefault="00FB60C5"/>
        <w:p w:rsidR="00D93AE4" w:rsidRPr="00BB2D5A" w:rsidRDefault="00E30060" w:rsidP="0092797E">
          <w:pPr>
            <w:ind w:firstLineChars="200" w:firstLine="420"/>
          </w:pPr>
          <w:r w:rsidRPr="00BB2D5A">
            <w:rPr>
              <w:rFonts w:hint="eastAsia"/>
            </w:rPr>
            <w:t>产销量情况说明</w:t>
          </w:r>
        </w:p>
        <w:sdt>
          <w:sdtPr>
            <w:rPr>
              <w:rFonts w:hint="eastAsia"/>
            </w:rPr>
            <w:alias w:val="产销量情况说明"/>
            <w:tag w:val="_GBC_1aea839efa9940859168bf3f05061254"/>
            <w:id w:val="865409659"/>
            <w:lock w:val="sdtLocked"/>
            <w:placeholder>
              <w:docPart w:val="GBC22222222222222222222222222222"/>
            </w:placeholder>
          </w:sdtPr>
          <w:sdtEndPr/>
          <w:sdtContent>
            <w:p w:rsidR="00D93AE4" w:rsidRPr="00BB2D5A" w:rsidRDefault="0092797E" w:rsidP="0092797E">
              <w:pPr>
                <w:ind w:firstLineChars="200" w:firstLine="420"/>
              </w:pPr>
              <w:r w:rsidRPr="00BB2D5A">
                <w:rPr>
                  <w:rFonts w:hint="eastAsia"/>
                </w:rPr>
                <w:t>主要产品的产销量变动详情请见本节之“各业务分部经营情况”相关内容。</w:t>
              </w:r>
            </w:p>
          </w:sdtContent>
        </w:sdt>
      </w:sdtContent>
    </w:sdt>
    <w:p w:rsidR="00D93AE4" w:rsidRPr="00BB2D5A" w:rsidRDefault="00D93AE4">
      <w:pPr>
        <w:pStyle w:val="affff0"/>
      </w:pPr>
    </w:p>
    <w:sdt>
      <w:sdtPr>
        <w:rPr>
          <w:rFonts w:ascii="宋体" w:hAnsi="宋体" w:cs="宋体"/>
          <w:b w:val="0"/>
          <w:bCs w:val="0"/>
          <w:kern w:val="0"/>
          <w:szCs w:val="21"/>
        </w:rPr>
        <w:alias w:val="模块:成本分析表"/>
        <w:tag w:val="_SEC_de51976cba8242c1b32c1f5dc956546c"/>
        <w:id w:val="1895689115"/>
        <w:lock w:val="sdtLocked"/>
        <w:placeholder>
          <w:docPart w:val="GBC22222222222222222222222222222"/>
        </w:placeholder>
      </w:sdtPr>
      <w:sdtEndPr/>
      <w:sdtContent>
        <w:p w:rsidR="006F3498" w:rsidRPr="00BB2D5A" w:rsidRDefault="006F3498" w:rsidP="00465426">
          <w:pPr>
            <w:pStyle w:val="5"/>
            <w:numPr>
              <w:ilvl w:val="0"/>
              <w:numId w:val="25"/>
            </w:numPr>
            <w:tabs>
              <w:tab w:val="left" w:pos="567"/>
            </w:tabs>
            <w:ind w:left="0" w:firstLine="0"/>
            <w:rPr>
              <w:szCs w:val="21"/>
            </w:rPr>
          </w:pPr>
          <w:r w:rsidRPr="00BB2D5A">
            <w:rPr>
              <w:szCs w:val="21"/>
            </w:rPr>
            <w:t>成本分析表</w:t>
          </w:r>
        </w:p>
        <w:p w:rsidR="006F3498" w:rsidRPr="00BB2D5A" w:rsidRDefault="006F3498">
          <w:pPr>
            <w:pStyle w:val="ae"/>
            <w:ind w:firstLineChars="0" w:firstLine="0"/>
            <w:jc w:val="right"/>
            <w:rPr>
              <w:szCs w:val="21"/>
            </w:rPr>
          </w:pPr>
          <w:r w:rsidRPr="00BB2D5A">
            <w:rPr>
              <w:rFonts w:hint="eastAsia"/>
              <w:szCs w:val="21"/>
            </w:rPr>
            <w:t>单位：</w:t>
          </w:r>
          <w:sdt>
            <w:sdtPr>
              <w:rPr>
                <w:rFonts w:hint="eastAsia"/>
                <w:szCs w:val="21"/>
              </w:rPr>
              <w:alias w:val="单位：成本分析表"/>
              <w:tag w:val="_GBC_b04622a3125b4989a822b6e63bf483c3"/>
              <w:id w:val="-137984635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hint="eastAsia"/>
                  <w:szCs w:val="21"/>
                </w:rPr>
                <w:t>百万元</w:t>
              </w:r>
            </w:sdtContent>
          </w:sdt>
        </w:p>
        <w:tbl>
          <w:tblPr>
            <w:tblStyle w:val="a8"/>
            <w:tblW w:w="5176" w:type="pct"/>
            <w:tblInd w:w="-318" w:type="dxa"/>
            <w:tblLook w:val="04A0" w:firstRow="1" w:lastRow="0" w:firstColumn="1" w:lastColumn="0" w:noHBand="0" w:noVBand="1"/>
          </w:tblPr>
          <w:tblGrid>
            <w:gridCol w:w="1903"/>
            <w:gridCol w:w="1444"/>
            <w:gridCol w:w="1559"/>
            <w:gridCol w:w="1516"/>
            <w:gridCol w:w="1486"/>
            <w:gridCol w:w="1460"/>
          </w:tblGrid>
          <w:tr w:rsidR="000B0050" w:rsidRPr="00BB2D5A" w:rsidTr="008A12D5">
            <w:trPr>
              <w:trHeight w:val="135"/>
            </w:trPr>
            <w:sdt>
              <w:sdtPr>
                <w:tag w:val="_PLD_11eb33bcb20d4489a1b9fff2216d0a84"/>
                <w:id w:val="923838760"/>
                <w:lock w:val="sdtLocked"/>
              </w:sdtPr>
              <w:sdtEndPr/>
              <w:sdtContent>
                <w:tc>
                  <w:tcPr>
                    <w:tcW w:w="1016" w:type="pct"/>
                    <w:vAlign w:val="center"/>
                  </w:tcPr>
                  <w:p w:rsidR="000B0050" w:rsidRPr="00BB2D5A" w:rsidRDefault="000B0050" w:rsidP="008A12D5">
                    <w:pPr>
                      <w:jc w:val="center"/>
                    </w:pPr>
                    <w:r w:rsidRPr="00BB2D5A">
                      <w:t>成本构成项目</w:t>
                    </w:r>
                  </w:p>
                </w:tc>
              </w:sdtContent>
            </w:sdt>
            <w:sdt>
              <w:sdtPr>
                <w:tag w:val="_PLD_25c03477e66a432199f6493c38aaca71"/>
                <w:id w:val="-763220994"/>
                <w:lock w:val="sdtLocked"/>
              </w:sdtPr>
              <w:sdtEndPr/>
              <w:sdtContent>
                <w:tc>
                  <w:tcPr>
                    <w:tcW w:w="771" w:type="pct"/>
                    <w:vAlign w:val="center"/>
                  </w:tcPr>
                  <w:p w:rsidR="000B0050" w:rsidRPr="00BB2D5A" w:rsidRDefault="000B0050" w:rsidP="008A12D5">
                    <w:pPr>
                      <w:jc w:val="center"/>
                    </w:pPr>
                    <w:r w:rsidRPr="00BB2D5A">
                      <w:t>本期金额</w:t>
                    </w:r>
                  </w:p>
                </w:tc>
              </w:sdtContent>
            </w:sdt>
            <w:sdt>
              <w:sdtPr>
                <w:tag w:val="_PLD_29b86b13ed1449cfb64b8547d9ed08a7"/>
                <w:id w:val="64615589"/>
                <w:lock w:val="sdtLocked"/>
              </w:sdtPr>
              <w:sdtEndPr/>
              <w:sdtContent>
                <w:tc>
                  <w:tcPr>
                    <w:tcW w:w="832" w:type="pct"/>
                    <w:vAlign w:val="center"/>
                  </w:tcPr>
                  <w:p w:rsidR="000B0050" w:rsidRPr="00BB2D5A" w:rsidRDefault="000B0050" w:rsidP="008A12D5">
                    <w:pPr>
                      <w:jc w:val="center"/>
                    </w:pPr>
                    <w:r w:rsidRPr="00BB2D5A">
                      <w:t>本期占总成本比例(</w:t>
                    </w:r>
                    <w:r w:rsidRPr="00BB2D5A">
                      <w:rPr>
                        <w:rFonts w:hint="eastAsia"/>
                      </w:rPr>
                      <w:t>%</w:t>
                    </w:r>
                    <w:r w:rsidRPr="00BB2D5A">
                      <w:t>)</w:t>
                    </w:r>
                  </w:p>
                </w:tc>
              </w:sdtContent>
            </w:sdt>
            <w:sdt>
              <w:sdtPr>
                <w:tag w:val="_PLD_5ff02c2ae2d941d5bb2ed5b1e6bfa8e6"/>
                <w:id w:val="-572737377"/>
                <w:lock w:val="sdtLocked"/>
              </w:sdtPr>
              <w:sdtEndPr/>
              <w:sdtContent>
                <w:tc>
                  <w:tcPr>
                    <w:tcW w:w="809" w:type="pct"/>
                    <w:vAlign w:val="center"/>
                  </w:tcPr>
                  <w:p w:rsidR="000B0050" w:rsidRPr="00BB2D5A" w:rsidRDefault="000B0050" w:rsidP="008A12D5">
                    <w:pPr>
                      <w:jc w:val="center"/>
                    </w:pPr>
                    <w:r w:rsidRPr="00BB2D5A">
                      <w:t>上年同期金额</w:t>
                    </w:r>
                  </w:p>
                </w:tc>
              </w:sdtContent>
            </w:sdt>
            <w:sdt>
              <w:sdtPr>
                <w:tag w:val="_PLD_517f7979a01748fba12b11d5561fdcdd"/>
                <w:id w:val="-1728825245"/>
                <w:lock w:val="sdtLocked"/>
              </w:sdtPr>
              <w:sdtEndPr/>
              <w:sdtContent>
                <w:tc>
                  <w:tcPr>
                    <w:tcW w:w="793" w:type="pct"/>
                    <w:vAlign w:val="center"/>
                  </w:tcPr>
                  <w:p w:rsidR="000B0050" w:rsidRPr="00BB2D5A" w:rsidRDefault="000B0050" w:rsidP="008A12D5">
                    <w:pPr>
                      <w:jc w:val="center"/>
                    </w:pPr>
                    <w:r w:rsidRPr="00BB2D5A">
                      <w:t>上年同期占总成本比例(</w:t>
                    </w:r>
                    <w:r w:rsidRPr="00BB2D5A">
                      <w:rPr>
                        <w:rFonts w:hint="eastAsia"/>
                      </w:rPr>
                      <w:t>%</w:t>
                    </w:r>
                    <w:r w:rsidRPr="00BB2D5A">
                      <w:t>)</w:t>
                    </w:r>
                  </w:p>
                </w:tc>
              </w:sdtContent>
            </w:sdt>
            <w:sdt>
              <w:sdtPr>
                <w:tag w:val="_PLD_51133d067ddc4eeda00133d4c26d206f"/>
                <w:id w:val="-1995251859"/>
                <w:lock w:val="sdtLocked"/>
              </w:sdtPr>
              <w:sdtEndPr/>
              <w:sdtContent>
                <w:tc>
                  <w:tcPr>
                    <w:tcW w:w="779" w:type="pct"/>
                    <w:vAlign w:val="center"/>
                  </w:tcPr>
                  <w:p w:rsidR="000B0050" w:rsidRPr="00BB2D5A" w:rsidRDefault="000B0050" w:rsidP="008A12D5">
                    <w:pPr>
                      <w:jc w:val="center"/>
                    </w:pPr>
                    <w:r w:rsidRPr="00BB2D5A">
                      <w:t>本期金额较上年同期变动比例(</w:t>
                    </w:r>
                    <w:r w:rsidRPr="00BB2D5A">
                      <w:rPr>
                        <w:rFonts w:hint="eastAsia"/>
                      </w:rPr>
                      <w:t>%</w:t>
                    </w:r>
                    <w:r w:rsidRPr="00BB2D5A">
                      <w:t>)</w:t>
                    </w:r>
                  </w:p>
                </w:tc>
              </w:sdtContent>
            </w:sdt>
          </w:tr>
          <w:sdt>
            <w:sdtPr>
              <w:rPr>
                <w:rFonts w:ascii="Calibri" w:eastAsiaTheme="minorEastAsia" w:hAnsi="Calibri" w:cstheme="minorBidi"/>
                <w:kern w:val="2"/>
                <w:szCs w:val="22"/>
              </w:rPr>
              <w:alias w:val="分行业成本分析"/>
              <w:tag w:val="_TUP_fb9e3026efbd4a2c91fdedd10a926f41"/>
              <w:id w:val="-1172258253"/>
              <w:lock w:val="sdtLocked"/>
            </w:sdtPr>
            <w:sdtEndPr/>
            <w:sdtContent>
              <w:tr w:rsidR="000B0050" w:rsidRPr="00BB2D5A" w:rsidTr="008A12D5">
                <w:trPr>
                  <w:trHeight w:val="165"/>
                </w:trPr>
                <w:tc>
                  <w:tcPr>
                    <w:tcW w:w="1016" w:type="pct"/>
                  </w:tcPr>
                  <w:p w:rsidR="000B0050" w:rsidRPr="00BB2D5A" w:rsidRDefault="000B0050" w:rsidP="008A12D5">
                    <w:pPr>
                      <w:jc w:val="left"/>
                    </w:pPr>
                    <w:r w:rsidRPr="00BB2D5A">
                      <w:rPr>
                        <w:rFonts w:hint="eastAsia"/>
                      </w:rPr>
                      <w:t>一、自产煤成本</w:t>
                    </w:r>
                  </w:p>
                </w:tc>
                <w:tc>
                  <w:tcPr>
                    <w:tcW w:w="771" w:type="pct"/>
                  </w:tcPr>
                  <w:p w:rsidR="000B0050" w:rsidRPr="00BB2D5A" w:rsidRDefault="000B0050" w:rsidP="008A12D5">
                    <w:pPr>
                      <w:jc w:val="right"/>
                    </w:pPr>
                    <w:r w:rsidRPr="00BB2D5A">
                      <w:t>23,645</w:t>
                    </w:r>
                  </w:p>
                </w:tc>
                <w:tc>
                  <w:tcPr>
                    <w:tcW w:w="832" w:type="pct"/>
                    <w:vAlign w:val="center"/>
                  </w:tcPr>
                  <w:p w:rsidR="000B0050" w:rsidRPr="00BB2D5A" w:rsidRDefault="000B0050" w:rsidP="008A12D5">
                    <w:pPr>
                      <w:jc w:val="right"/>
                    </w:pPr>
                    <w:r w:rsidRPr="00BB2D5A">
                      <w:t>100.00</w:t>
                    </w:r>
                  </w:p>
                </w:tc>
                <w:tc>
                  <w:tcPr>
                    <w:tcW w:w="809" w:type="pct"/>
                  </w:tcPr>
                  <w:p w:rsidR="000B0050" w:rsidRPr="00BB2D5A" w:rsidRDefault="000B0050" w:rsidP="008A12D5">
                    <w:pPr>
                      <w:jc w:val="right"/>
                    </w:pPr>
                    <w:r w:rsidRPr="00BB2D5A">
                      <w:rPr>
                        <w:rFonts w:hint="eastAsia"/>
                      </w:rPr>
                      <w:t>23,437</w:t>
                    </w:r>
                  </w:p>
                </w:tc>
                <w:tc>
                  <w:tcPr>
                    <w:tcW w:w="793" w:type="pct"/>
                  </w:tcPr>
                  <w:p w:rsidR="000B0050" w:rsidRPr="00BB2D5A" w:rsidRDefault="000B0050" w:rsidP="008A12D5">
                    <w:pPr>
                      <w:jc w:val="right"/>
                    </w:pPr>
                    <w:r w:rsidRPr="00BB2D5A">
                      <w:rPr>
                        <w:rFonts w:hint="eastAsia"/>
                      </w:rPr>
                      <w:t>100.00</w:t>
                    </w:r>
                  </w:p>
                </w:tc>
                <w:tc>
                  <w:tcPr>
                    <w:tcW w:w="779" w:type="pct"/>
                  </w:tcPr>
                  <w:p w:rsidR="000B0050" w:rsidRPr="00BB2D5A" w:rsidRDefault="000B0050" w:rsidP="008A12D5">
                    <w:pPr>
                      <w:jc w:val="right"/>
                    </w:pPr>
                    <w:r w:rsidRPr="00BB2D5A">
                      <w:t>0.89</w:t>
                    </w:r>
                  </w:p>
                </w:tc>
              </w:tr>
            </w:sdtContent>
          </w:sdt>
          <w:sdt>
            <w:sdtPr>
              <w:rPr>
                <w:rFonts w:ascii="Calibri" w:eastAsiaTheme="minorEastAsia" w:hAnsi="Calibri" w:cstheme="minorBidi"/>
                <w:kern w:val="2"/>
                <w:szCs w:val="22"/>
              </w:rPr>
              <w:alias w:val="分行业成本分析"/>
              <w:tag w:val="_TUP_fb9e3026efbd4a2c91fdedd10a926f41"/>
              <w:id w:val="-2073576339"/>
              <w:lock w:val="sdtLocked"/>
            </w:sdtPr>
            <w:sdtEndPr/>
            <w:sdtContent>
              <w:tr w:rsidR="000B0050" w:rsidRPr="00BB2D5A" w:rsidTr="008A12D5">
                <w:trPr>
                  <w:trHeight w:val="165"/>
                </w:trPr>
                <w:tc>
                  <w:tcPr>
                    <w:tcW w:w="1016" w:type="pct"/>
                  </w:tcPr>
                  <w:p w:rsidR="000B0050" w:rsidRPr="00BB2D5A" w:rsidRDefault="000B0050" w:rsidP="008A12D5">
                    <w:pPr>
                      <w:jc w:val="left"/>
                    </w:pPr>
                    <w:r w:rsidRPr="00BB2D5A">
                      <w:rPr>
                        <w:rFonts w:hint="eastAsia"/>
                      </w:rPr>
                      <w:t>1、材料</w:t>
                    </w:r>
                  </w:p>
                </w:tc>
                <w:tc>
                  <w:tcPr>
                    <w:tcW w:w="771" w:type="pct"/>
                    <w:vAlign w:val="center"/>
                  </w:tcPr>
                  <w:p w:rsidR="000B0050" w:rsidRPr="00BB2D5A" w:rsidRDefault="000B0050" w:rsidP="008A12D5">
                    <w:pPr>
                      <w:jc w:val="right"/>
                    </w:pPr>
                    <w:r w:rsidRPr="00BB2D5A">
                      <w:t>3,582</w:t>
                    </w:r>
                  </w:p>
                </w:tc>
                <w:tc>
                  <w:tcPr>
                    <w:tcW w:w="832" w:type="pct"/>
                    <w:vAlign w:val="center"/>
                  </w:tcPr>
                  <w:p w:rsidR="000B0050" w:rsidRPr="00BB2D5A" w:rsidRDefault="000B0050" w:rsidP="008A12D5">
                    <w:pPr>
                      <w:jc w:val="right"/>
                    </w:pPr>
                    <w:r w:rsidRPr="00BB2D5A">
                      <w:t>15.15</w:t>
                    </w:r>
                  </w:p>
                </w:tc>
                <w:tc>
                  <w:tcPr>
                    <w:tcW w:w="809" w:type="pct"/>
                  </w:tcPr>
                  <w:p w:rsidR="000B0050" w:rsidRPr="00BB2D5A" w:rsidRDefault="000B0050" w:rsidP="008A12D5">
                    <w:pPr>
                      <w:jc w:val="right"/>
                    </w:pPr>
                    <w:r w:rsidRPr="00BB2D5A">
                      <w:rPr>
                        <w:rFonts w:hint="eastAsia"/>
                      </w:rPr>
                      <w:t>3,813</w:t>
                    </w:r>
                  </w:p>
                </w:tc>
                <w:tc>
                  <w:tcPr>
                    <w:tcW w:w="793" w:type="pct"/>
                  </w:tcPr>
                  <w:p w:rsidR="000B0050" w:rsidRPr="00BB2D5A" w:rsidRDefault="000B0050" w:rsidP="008A12D5">
                    <w:pPr>
                      <w:jc w:val="right"/>
                    </w:pPr>
                    <w:r w:rsidRPr="00BB2D5A">
                      <w:rPr>
                        <w:rFonts w:hint="eastAsia"/>
                      </w:rPr>
                      <w:t>16.27</w:t>
                    </w:r>
                  </w:p>
                </w:tc>
                <w:tc>
                  <w:tcPr>
                    <w:tcW w:w="779" w:type="pct"/>
                  </w:tcPr>
                  <w:p w:rsidR="000B0050" w:rsidRPr="00BB2D5A" w:rsidRDefault="000B0050" w:rsidP="008A12D5">
                    <w:pPr>
                      <w:jc w:val="right"/>
                    </w:pPr>
                    <w:r w:rsidRPr="00BB2D5A">
                      <w:t>-6.06</w:t>
                    </w:r>
                  </w:p>
                </w:tc>
              </w:tr>
            </w:sdtContent>
          </w:sdt>
          <w:sdt>
            <w:sdtPr>
              <w:rPr>
                <w:rFonts w:ascii="Calibri" w:eastAsiaTheme="minorEastAsia" w:hAnsi="Calibri" w:cstheme="minorBidi"/>
                <w:kern w:val="2"/>
                <w:szCs w:val="22"/>
              </w:rPr>
              <w:alias w:val="分行业成本分析"/>
              <w:tag w:val="_TUP_fb9e3026efbd4a2c91fdedd10a926f41"/>
              <w:id w:val="-43906656"/>
              <w:lock w:val="sdtLocked"/>
            </w:sdtPr>
            <w:sdtEndPr/>
            <w:sdtContent>
              <w:tr w:rsidR="000B0050" w:rsidRPr="00BB2D5A" w:rsidTr="008A12D5">
                <w:trPr>
                  <w:trHeight w:val="165"/>
                </w:trPr>
                <w:tc>
                  <w:tcPr>
                    <w:tcW w:w="1016" w:type="pct"/>
                  </w:tcPr>
                  <w:p w:rsidR="000B0050" w:rsidRPr="00BB2D5A" w:rsidRDefault="000B0050" w:rsidP="008A12D5">
                    <w:pPr>
                      <w:jc w:val="left"/>
                    </w:pPr>
                    <w:r w:rsidRPr="00BB2D5A">
                      <w:rPr>
                        <w:rFonts w:hint="eastAsia"/>
                      </w:rPr>
                      <w:t>2、工资及雇员福利</w:t>
                    </w:r>
                  </w:p>
                </w:tc>
                <w:tc>
                  <w:tcPr>
                    <w:tcW w:w="771" w:type="pct"/>
                    <w:vAlign w:val="center"/>
                  </w:tcPr>
                  <w:p w:rsidR="000B0050" w:rsidRPr="00BB2D5A" w:rsidRDefault="000B0050" w:rsidP="008A12D5">
                    <w:pPr>
                      <w:jc w:val="right"/>
                    </w:pPr>
                    <w:r w:rsidRPr="00BB2D5A">
                      <w:t>6,636</w:t>
                    </w:r>
                  </w:p>
                </w:tc>
                <w:tc>
                  <w:tcPr>
                    <w:tcW w:w="832" w:type="pct"/>
                    <w:vAlign w:val="center"/>
                  </w:tcPr>
                  <w:p w:rsidR="000B0050" w:rsidRPr="00BB2D5A" w:rsidRDefault="000B0050" w:rsidP="008A12D5">
                    <w:pPr>
                      <w:jc w:val="right"/>
                    </w:pPr>
                    <w:r w:rsidRPr="00BB2D5A">
                      <w:t>28.07</w:t>
                    </w:r>
                  </w:p>
                </w:tc>
                <w:tc>
                  <w:tcPr>
                    <w:tcW w:w="809" w:type="pct"/>
                  </w:tcPr>
                  <w:p w:rsidR="000B0050" w:rsidRPr="00BB2D5A" w:rsidRDefault="000B0050" w:rsidP="008A12D5">
                    <w:pPr>
                      <w:jc w:val="right"/>
                    </w:pPr>
                    <w:r w:rsidRPr="00BB2D5A">
                      <w:rPr>
                        <w:rFonts w:hint="eastAsia"/>
                      </w:rPr>
                      <w:t>6,283</w:t>
                    </w:r>
                  </w:p>
                </w:tc>
                <w:tc>
                  <w:tcPr>
                    <w:tcW w:w="793" w:type="pct"/>
                  </w:tcPr>
                  <w:p w:rsidR="000B0050" w:rsidRPr="00BB2D5A" w:rsidRDefault="000B0050" w:rsidP="008A12D5">
                    <w:pPr>
                      <w:jc w:val="right"/>
                    </w:pPr>
                    <w:r w:rsidRPr="00BB2D5A">
                      <w:rPr>
                        <w:rFonts w:hint="eastAsia"/>
                      </w:rPr>
                      <w:t>26.81</w:t>
                    </w:r>
                  </w:p>
                </w:tc>
                <w:tc>
                  <w:tcPr>
                    <w:tcW w:w="779" w:type="pct"/>
                  </w:tcPr>
                  <w:p w:rsidR="000B0050" w:rsidRPr="00BB2D5A" w:rsidRDefault="000B0050" w:rsidP="008A12D5">
                    <w:pPr>
                      <w:jc w:val="right"/>
                    </w:pPr>
                    <w:r w:rsidRPr="00BB2D5A">
                      <w:t>5.62</w:t>
                    </w:r>
                  </w:p>
                </w:tc>
              </w:tr>
            </w:sdtContent>
          </w:sdt>
          <w:sdt>
            <w:sdtPr>
              <w:rPr>
                <w:rFonts w:ascii="Calibri" w:eastAsiaTheme="minorEastAsia" w:hAnsi="Calibri" w:cstheme="minorBidi"/>
                <w:kern w:val="2"/>
                <w:szCs w:val="22"/>
              </w:rPr>
              <w:alias w:val="分行业成本分析"/>
              <w:tag w:val="_TUP_fb9e3026efbd4a2c91fdedd10a926f41"/>
              <w:id w:val="-1911228110"/>
              <w:lock w:val="sdtLocked"/>
            </w:sdtPr>
            <w:sdtEndPr/>
            <w:sdtContent>
              <w:tr w:rsidR="000B0050" w:rsidRPr="00BB2D5A" w:rsidTr="008A12D5">
                <w:trPr>
                  <w:trHeight w:val="165"/>
                </w:trPr>
                <w:tc>
                  <w:tcPr>
                    <w:tcW w:w="1016" w:type="pct"/>
                  </w:tcPr>
                  <w:p w:rsidR="000B0050" w:rsidRPr="00BB2D5A" w:rsidRDefault="000B0050" w:rsidP="008A12D5">
                    <w:pPr>
                      <w:jc w:val="left"/>
                    </w:pPr>
                    <w:r w:rsidRPr="00BB2D5A">
                      <w:rPr>
                        <w:rFonts w:hint="eastAsia"/>
                      </w:rPr>
                      <w:t>3、电力</w:t>
                    </w:r>
                  </w:p>
                </w:tc>
                <w:tc>
                  <w:tcPr>
                    <w:tcW w:w="771" w:type="pct"/>
                    <w:vAlign w:val="center"/>
                  </w:tcPr>
                  <w:p w:rsidR="000B0050" w:rsidRPr="00BB2D5A" w:rsidRDefault="000B0050" w:rsidP="008A12D5">
                    <w:pPr>
                      <w:jc w:val="right"/>
                    </w:pPr>
                    <w:r w:rsidRPr="00BB2D5A">
                      <w:t>837</w:t>
                    </w:r>
                  </w:p>
                </w:tc>
                <w:tc>
                  <w:tcPr>
                    <w:tcW w:w="832" w:type="pct"/>
                    <w:vAlign w:val="center"/>
                  </w:tcPr>
                  <w:p w:rsidR="000B0050" w:rsidRPr="00BB2D5A" w:rsidRDefault="000B0050" w:rsidP="008A12D5">
                    <w:pPr>
                      <w:jc w:val="right"/>
                    </w:pPr>
                    <w:r w:rsidRPr="00BB2D5A">
                      <w:t>3.54</w:t>
                    </w:r>
                  </w:p>
                </w:tc>
                <w:tc>
                  <w:tcPr>
                    <w:tcW w:w="809" w:type="pct"/>
                  </w:tcPr>
                  <w:p w:rsidR="000B0050" w:rsidRPr="00BB2D5A" w:rsidRDefault="000B0050" w:rsidP="008A12D5">
                    <w:pPr>
                      <w:jc w:val="right"/>
                    </w:pPr>
                    <w:r w:rsidRPr="00BB2D5A">
                      <w:rPr>
                        <w:rFonts w:hint="eastAsia"/>
                      </w:rPr>
                      <w:t>847</w:t>
                    </w:r>
                  </w:p>
                </w:tc>
                <w:tc>
                  <w:tcPr>
                    <w:tcW w:w="793" w:type="pct"/>
                  </w:tcPr>
                  <w:p w:rsidR="000B0050" w:rsidRPr="00BB2D5A" w:rsidRDefault="000B0050" w:rsidP="008A12D5">
                    <w:pPr>
                      <w:jc w:val="right"/>
                    </w:pPr>
                    <w:r w:rsidRPr="00BB2D5A">
                      <w:rPr>
                        <w:rFonts w:hint="eastAsia"/>
                      </w:rPr>
                      <w:t>3.61</w:t>
                    </w:r>
                  </w:p>
                </w:tc>
                <w:tc>
                  <w:tcPr>
                    <w:tcW w:w="779" w:type="pct"/>
                  </w:tcPr>
                  <w:p w:rsidR="000B0050" w:rsidRPr="00BB2D5A" w:rsidRDefault="000B0050" w:rsidP="008A12D5">
                    <w:pPr>
                      <w:jc w:val="right"/>
                    </w:pPr>
                    <w:r w:rsidRPr="00BB2D5A">
                      <w:t>-1.18</w:t>
                    </w:r>
                  </w:p>
                </w:tc>
              </w:tr>
            </w:sdtContent>
          </w:sdt>
          <w:sdt>
            <w:sdtPr>
              <w:rPr>
                <w:rFonts w:ascii="Calibri" w:eastAsiaTheme="minorEastAsia" w:hAnsi="Calibri" w:cstheme="minorBidi"/>
                <w:kern w:val="2"/>
                <w:szCs w:val="22"/>
              </w:rPr>
              <w:alias w:val="分行业成本分析"/>
              <w:tag w:val="_TUP_fb9e3026efbd4a2c91fdedd10a926f41"/>
              <w:id w:val="1581482455"/>
              <w:lock w:val="sdtLocked"/>
            </w:sdtPr>
            <w:sdtEndPr/>
            <w:sdtContent>
              <w:tr w:rsidR="000B0050" w:rsidRPr="00BB2D5A" w:rsidTr="008A12D5">
                <w:trPr>
                  <w:trHeight w:val="165"/>
                </w:trPr>
                <w:tc>
                  <w:tcPr>
                    <w:tcW w:w="1016" w:type="pct"/>
                  </w:tcPr>
                  <w:p w:rsidR="000B0050" w:rsidRPr="00BB2D5A" w:rsidRDefault="000B0050" w:rsidP="008A12D5">
                    <w:pPr>
                      <w:jc w:val="left"/>
                    </w:pPr>
                    <w:r w:rsidRPr="00BB2D5A">
                      <w:rPr>
                        <w:rFonts w:hint="eastAsia"/>
                      </w:rPr>
                      <w:t>4、折旧</w:t>
                    </w:r>
                  </w:p>
                </w:tc>
                <w:tc>
                  <w:tcPr>
                    <w:tcW w:w="771" w:type="pct"/>
                    <w:vAlign w:val="center"/>
                  </w:tcPr>
                  <w:p w:rsidR="000B0050" w:rsidRPr="00BB2D5A" w:rsidRDefault="000B0050" w:rsidP="008A12D5">
                    <w:pPr>
                      <w:jc w:val="right"/>
                    </w:pPr>
                    <w:r w:rsidRPr="00BB2D5A">
                      <w:t>2,985</w:t>
                    </w:r>
                  </w:p>
                </w:tc>
                <w:tc>
                  <w:tcPr>
                    <w:tcW w:w="832" w:type="pct"/>
                    <w:vAlign w:val="center"/>
                  </w:tcPr>
                  <w:p w:rsidR="000B0050" w:rsidRPr="00BB2D5A" w:rsidRDefault="000B0050" w:rsidP="008A12D5">
                    <w:pPr>
                      <w:jc w:val="right"/>
                    </w:pPr>
                    <w:r w:rsidRPr="00BB2D5A">
                      <w:t>12.62</w:t>
                    </w:r>
                  </w:p>
                </w:tc>
                <w:tc>
                  <w:tcPr>
                    <w:tcW w:w="809" w:type="pct"/>
                  </w:tcPr>
                  <w:p w:rsidR="000B0050" w:rsidRPr="00BB2D5A" w:rsidRDefault="000B0050" w:rsidP="008A12D5">
                    <w:pPr>
                      <w:jc w:val="right"/>
                    </w:pPr>
                    <w:r w:rsidRPr="00BB2D5A">
                      <w:rPr>
                        <w:rFonts w:hint="eastAsia"/>
                      </w:rPr>
                      <w:t>2,722</w:t>
                    </w:r>
                  </w:p>
                </w:tc>
                <w:tc>
                  <w:tcPr>
                    <w:tcW w:w="793" w:type="pct"/>
                  </w:tcPr>
                  <w:p w:rsidR="000B0050" w:rsidRPr="00BB2D5A" w:rsidRDefault="000B0050" w:rsidP="008A12D5">
                    <w:pPr>
                      <w:jc w:val="right"/>
                    </w:pPr>
                    <w:r w:rsidRPr="00BB2D5A">
                      <w:rPr>
                        <w:rFonts w:hint="eastAsia"/>
                      </w:rPr>
                      <w:t>11.61</w:t>
                    </w:r>
                  </w:p>
                </w:tc>
                <w:tc>
                  <w:tcPr>
                    <w:tcW w:w="779" w:type="pct"/>
                  </w:tcPr>
                  <w:p w:rsidR="000B0050" w:rsidRPr="00BB2D5A" w:rsidRDefault="000B0050" w:rsidP="008A12D5">
                    <w:pPr>
                      <w:jc w:val="right"/>
                    </w:pPr>
                    <w:r w:rsidRPr="00BB2D5A">
                      <w:t>9.66</w:t>
                    </w:r>
                  </w:p>
                </w:tc>
              </w:tr>
            </w:sdtContent>
          </w:sdt>
          <w:sdt>
            <w:sdtPr>
              <w:rPr>
                <w:rFonts w:asciiTheme="minorHAnsi" w:eastAsiaTheme="minorEastAsia" w:hAnsiTheme="minorHAnsi" w:cstheme="minorBidi"/>
                <w:kern w:val="2"/>
                <w:szCs w:val="22"/>
              </w:rPr>
              <w:alias w:val="分行业成本分析"/>
              <w:tag w:val="_TUP_fb9e3026efbd4a2c91fdedd10a926f41"/>
              <w:id w:val="1850681791"/>
              <w:lock w:val="sdtLocked"/>
            </w:sdtPr>
            <w:sdtEndPr>
              <w:rPr>
                <w:rFonts w:ascii="Calibri" w:hAnsi="Calibri"/>
              </w:rPr>
            </w:sdtEndPr>
            <w:sdtContent>
              <w:tr w:rsidR="000B0050" w:rsidRPr="00BB2D5A" w:rsidTr="008A12D5">
                <w:trPr>
                  <w:trHeight w:val="165"/>
                </w:trPr>
                <w:tc>
                  <w:tcPr>
                    <w:tcW w:w="1016" w:type="pct"/>
                  </w:tcPr>
                  <w:p w:rsidR="000B0050" w:rsidRPr="00BB2D5A" w:rsidRDefault="000B0050" w:rsidP="008A12D5">
                    <w:pPr>
                      <w:jc w:val="left"/>
                    </w:pPr>
                    <w:r w:rsidRPr="00BB2D5A">
                      <w:rPr>
                        <w:rFonts w:hint="eastAsia"/>
                      </w:rPr>
                      <w:t>5、塌陷费</w:t>
                    </w:r>
                  </w:p>
                </w:tc>
                <w:tc>
                  <w:tcPr>
                    <w:tcW w:w="771" w:type="pct"/>
                    <w:vAlign w:val="center"/>
                  </w:tcPr>
                  <w:p w:rsidR="000B0050" w:rsidRPr="00BB2D5A" w:rsidRDefault="000B0050" w:rsidP="008A12D5">
                    <w:pPr>
                      <w:jc w:val="right"/>
                    </w:pPr>
                    <w:r w:rsidRPr="00BB2D5A">
                      <w:t>1,222</w:t>
                    </w:r>
                  </w:p>
                </w:tc>
                <w:tc>
                  <w:tcPr>
                    <w:tcW w:w="832" w:type="pct"/>
                    <w:vAlign w:val="center"/>
                  </w:tcPr>
                  <w:p w:rsidR="000B0050" w:rsidRPr="00BB2D5A" w:rsidRDefault="000B0050" w:rsidP="008A12D5">
                    <w:pPr>
                      <w:jc w:val="right"/>
                    </w:pPr>
                    <w:r w:rsidRPr="00BB2D5A">
                      <w:t>5.17</w:t>
                    </w:r>
                  </w:p>
                </w:tc>
                <w:tc>
                  <w:tcPr>
                    <w:tcW w:w="809" w:type="pct"/>
                  </w:tcPr>
                  <w:p w:rsidR="000B0050" w:rsidRPr="00BB2D5A" w:rsidRDefault="000B0050" w:rsidP="008A12D5">
                    <w:pPr>
                      <w:jc w:val="right"/>
                    </w:pPr>
                    <w:r w:rsidRPr="00BB2D5A">
                      <w:rPr>
                        <w:rFonts w:hint="eastAsia"/>
                      </w:rPr>
                      <w:t>1,170</w:t>
                    </w:r>
                  </w:p>
                </w:tc>
                <w:tc>
                  <w:tcPr>
                    <w:tcW w:w="793" w:type="pct"/>
                  </w:tcPr>
                  <w:p w:rsidR="000B0050" w:rsidRPr="00BB2D5A" w:rsidRDefault="000B0050" w:rsidP="008A12D5">
                    <w:pPr>
                      <w:jc w:val="right"/>
                    </w:pPr>
                    <w:r w:rsidRPr="00BB2D5A">
                      <w:rPr>
                        <w:rFonts w:hint="eastAsia"/>
                      </w:rPr>
                      <w:t>4.99</w:t>
                    </w:r>
                  </w:p>
                </w:tc>
                <w:tc>
                  <w:tcPr>
                    <w:tcW w:w="779" w:type="pct"/>
                  </w:tcPr>
                  <w:p w:rsidR="000B0050" w:rsidRPr="00BB2D5A" w:rsidRDefault="000B0050" w:rsidP="008A12D5">
                    <w:pPr>
                      <w:jc w:val="right"/>
                    </w:pPr>
                    <w:r w:rsidRPr="00BB2D5A">
                      <w:t>4.44</w:t>
                    </w:r>
                  </w:p>
                </w:tc>
              </w:tr>
            </w:sdtContent>
          </w:sdt>
          <w:sdt>
            <w:sdtPr>
              <w:rPr>
                <w:rFonts w:asciiTheme="minorHAnsi" w:eastAsiaTheme="minorEastAsia" w:hAnsiTheme="minorHAnsi" w:cstheme="minorBidi"/>
                <w:kern w:val="2"/>
                <w:szCs w:val="22"/>
              </w:rPr>
              <w:alias w:val="分行业成本分析"/>
              <w:tag w:val="_TUP_fb9e3026efbd4a2c91fdedd10a926f41"/>
              <w:id w:val="-889729505"/>
              <w:lock w:val="sdtLocked"/>
            </w:sdtPr>
            <w:sdtEndPr>
              <w:rPr>
                <w:rFonts w:ascii="Calibri" w:hAnsi="Calibri"/>
              </w:rPr>
            </w:sdtEndPr>
            <w:sdtContent>
              <w:tr w:rsidR="000B0050" w:rsidRPr="00BB2D5A" w:rsidTr="008A12D5">
                <w:trPr>
                  <w:trHeight w:val="165"/>
                </w:trPr>
                <w:tc>
                  <w:tcPr>
                    <w:tcW w:w="1016" w:type="pct"/>
                  </w:tcPr>
                  <w:p w:rsidR="000B0050" w:rsidRPr="00BB2D5A" w:rsidRDefault="000B0050" w:rsidP="008A12D5">
                    <w:pPr>
                      <w:jc w:val="left"/>
                    </w:pPr>
                    <w:r w:rsidRPr="00BB2D5A">
                      <w:rPr>
                        <w:rFonts w:hint="eastAsia"/>
                      </w:rPr>
                      <w:t>6、采矿权摊销</w:t>
                    </w:r>
                  </w:p>
                </w:tc>
                <w:tc>
                  <w:tcPr>
                    <w:tcW w:w="771" w:type="pct"/>
                    <w:vAlign w:val="center"/>
                  </w:tcPr>
                  <w:p w:rsidR="000B0050" w:rsidRPr="00BB2D5A" w:rsidRDefault="000B0050" w:rsidP="008A12D5">
                    <w:pPr>
                      <w:jc w:val="right"/>
                    </w:pPr>
                    <w:r w:rsidRPr="00BB2D5A">
                      <w:t>1,447</w:t>
                    </w:r>
                  </w:p>
                </w:tc>
                <w:tc>
                  <w:tcPr>
                    <w:tcW w:w="832" w:type="pct"/>
                    <w:vAlign w:val="center"/>
                  </w:tcPr>
                  <w:p w:rsidR="000B0050" w:rsidRPr="00BB2D5A" w:rsidRDefault="000B0050" w:rsidP="008A12D5">
                    <w:pPr>
                      <w:jc w:val="right"/>
                    </w:pPr>
                    <w:r w:rsidRPr="00BB2D5A">
                      <w:t>6.12</w:t>
                    </w:r>
                  </w:p>
                </w:tc>
                <w:tc>
                  <w:tcPr>
                    <w:tcW w:w="809" w:type="pct"/>
                  </w:tcPr>
                  <w:p w:rsidR="000B0050" w:rsidRPr="00BB2D5A" w:rsidRDefault="000B0050" w:rsidP="008A12D5">
                    <w:pPr>
                      <w:jc w:val="right"/>
                    </w:pPr>
                    <w:r w:rsidRPr="00BB2D5A">
                      <w:rPr>
                        <w:rFonts w:hint="eastAsia"/>
                      </w:rPr>
                      <w:t>1,338</w:t>
                    </w:r>
                  </w:p>
                </w:tc>
                <w:tc>
                  <w:tcPr>
                    <w:tcW w:w="793" w:type="pct"/>
                  </w:tcPr>
                  <w:p w:rsidR="000B0050" w:rsidRPr="00BB2D5A" w:rsidRDefault="000B0050" w:rsidP="008A12D5">
                    <w:pPr>
                      <w:jc w:val="right"/>
                    </w:pPr>
                    <w:r w:rsidRPr="00BB2D5A">
                      <w:rPr>
                        <w:rFonts w:hint="eastAsia"/>
                      </w:rPr>
                      <w:t>5.71</w:t>
                    </w:r>
                  </w:p>
                </w:tc>
                <w:tc>
                  <w:tcPr>
                    <w:tcW w:w="779" w:type="pct"/>
                  </w:tcPr>
                  <w:p w:rsidR="000B0050" w:rsidRPr="00BB2D5A" w:rsidRDefault="000B0050" w:rsidP="008A12D5">
                    <w:pPr>
                      <w:jc w:val="right"/>
                    </w:pPr>
                    <w:r w:rsidRPr="00BB2D5A">
                      <w:t>8.15</w:t>
                    </w:r>
                  </w:p>
                </w:tc>
              </w:tr>
            </w:sdtContent>
          </w:sdt>
          <w:sdt>
            <w:sdtPr>
              <w:rPr>
                <w:rFonts w:asciiTheme="minorHAnsi" w:eastAsiaTheme="minorEastAsia" w:hAnsiTheme="minorHAnsi" w:cstheme="minorBidi"/>
                <w:kern w:val="2"/>
                <w:szCs w:val="22"/>
              </w:rPr>
              <w:alias w:val="分行业成本分析"/>
              <w:tag w:val="_TUP_fb9e3026efbd4a2c91fdedd10a926f41"/>
              <w:id w:val="-698389026"/>
              <w:lock w:val="sdtLocked"/>
            </w:sdtPr>
            <w:sdtEndPr>
              <w:rPr>
                <w:rFonts w:ascii="Calibri" w:hAnsi="Calibri"/>
              </w:rPr>
            </w:sdtEndPr>
            <w:sdtContent>
              <w:tr w:rsidR="000B0050" w:rsidRPr="00BB2D5A" w:rsidTr="008A12D5">
                <w:trPr>
                  <w:trHeight w:val="165"/>
                </w:trPr>
                <w:tc>
                  <w:tcPr>
                    <w:tcW w:w="1016" w:type="pct"/>
                  </w:tcPr>
                  <w:p w:rsidR="000B0050" w:rsidRPr="00BB2D5A" w:rsidRDefault="000B0050" w:rsidP="008A12D5">
                    <w:pPr>
                      <w:jc w:val="left"/>
                    </w:pPr>
                    <w:r w:rsidRPr="00BB2D5A">
                      <w:rPr>
                        <w:rFonts w:cstheme="minorBidi"/>
                        <w:kern w:val="2"/>
                      </w:rPr>
                      <w:t>7</w:t>
                    </w:r>
                    <w:r w:rsidRPr="00BB2D5A">
                      <w:rPr>
                        <w:rFonts w:hint="eastAsia"/>
                      </w:rPr>
                      <w:t>、维简费</w:t>
                    </w:r>
                  </w:p>
                </w:tc>
                <w:tc>
                  <w:tcPr>
                    <w:tcW w:w="771" w:type="pct"/>
                    <w:vAlign w:val="center"/>
                  </w:tcPr>
                  <w:p w:rsidR="000B0050" w:rsidRPr="00BB2D5A" w:rsidRDefault="000B0050" w:rsidP="008A12D5">
                    <w:pPr>
                      <w:jc w:val="right"/>
                    </w:pPr>
                    <w:r w:rsidRPr="00BB2D5A">
                      <w:t>400</w:t>
                    </w:r>
                  </w:p>
                </w:tc>
                <w:tc>
                  <w:tcPr>
                    <w:tcW w:w="832" w:type="pct"/>
                    <w:vAlign w:val="center"/>
                  </w:tcPr>
                  <w:p w:rsidR="000B0050" w:rsidRPr="00BB2D5A" w:rsidRDefault="000B0050" w:rsidP="008A12D5">
                    <w:pPr>
                      <w:jc w:val="right"/>
                    </w:pPr>
                    <w:r w:rsidRPr="00BB2D5A">
                      <w:t>1.69</w:t>
                    </w:r>
                  </w:p>
                </w:tc>
                <w:tc>
                  <w:tcPr>
                    <w:tcW w:w="809" w:type="pct"/>
                  </w:tcPr>
                  <w:p w:rsidR="000B0050" w:rsidRPr="00BB2D5A" w:rsidRDefault="000B0050" w:rsidP="008A12D5">
                    <w:pPr>
                      <w:jc w:val="right"/>
                    </w:pPr>
                    <w:r w:rsidRPr="00BB2D5A">
                      <w:rPr>
                        <w:rFonts w:hint="eastAsia"/>
                      </w:rPr>
                      <w:t>416</w:t>
                    </w:r>
                  </w:p>
                </w:tc>
                <w:tc>
                  <w:tcPr>
                    <w:tcW w:w="793" w:type="pct"/>
                  </w:tcPr>
                  <w:p w:rsidR="000B0050" w:rsidRPr="00BB2D5A" w:rsidRDefault="000B0050" w:rsidP="008A12D5">
                    <w:pPr>
                      <w:jc w:val="right"/>
                    </w:pPr>
                    <w:r w:rsidRPr="00BB2D5A">
                      <w:rPr>
                        <w:rFonts w:hint="eastAsia"/>
                      </w:rPr>
                      <w:t>1.77</w:t>
                    </w:r>
                  </w:p>
                </w:tc>
                <w:tc>
                  <w:tcPr>
                    <w:tcW w:w="779" w:type="pct"/>
                  </w:tcPr>
                  <w:p w:rsidR="000B0050" w:rsidRPr="00BB2D5A" w:rsidRDefault="000B0050" w:rsidP="008A12D5">
                    <w:pPr>
                      <w:jc w:val="right"/>
                    </w:pPr>
                    <w:r w:rsidRPr="00BB2D5A">
                      <w:t>-3.85</w:t>
                    </w:r>
                  </w:p>
                </w:tc>
              </w:tr>
            </w:sdtContent>
          </w:sdt>
          <w:sdt>
            <w:sdtPr>
              <w:rPr>
                <w:rFonts w:asciiTheme="minorHAnsi" w:eastAsiaTheme="minorEastAsia" w:hAnsiTheme="minorHAnsi" w:cstheme="minorBidi"/>
                <w:kern w:val="2"/>
                <w:szCs w:val="22"/>
              </w:rPr>
              <w:alias w:val="分行业成本分析"/>
              <w:tag w:val="_TUP_fb9e3026efbd4a2c91fdedd10a926f41"/>
              <w:id w:val="1065144747"/>
              <w:lock w:val="sdtLocked"/>
            </w:sdtPr>
            <w:sdtEndPr>
              <w:rPr>
                <w:rFonts w:ascii="Calibri" w:hAnsi="Calibri"/>
              </w:rPr>
            </w:sdtEndPr>
            <w:sdtContent>
              <w:tr w:rsidR="000B0050" w:rsidRPr="00BB2D5A" w:rsidTr="008A12D5">
                <w:trPr>
                  <w:trHeight w:val="165"/>
                </w:trPr>
                <w:tc>
                  <w:tcPr>
                    <w:tcW w:w="1016" w:type="pct"/>
                  </w:tcPr>
                  <w:p w:rsidR="000B0050" w:rsidRPr="00BB2D5A" w:rsidRDefault="000B0050" w:rsidP="008A12D5">
                    <w:pPr>
                      <w:jc w:val="left"/>
                    </w:pPr>
                    <w:r w:rsidRPr="00BB2D5A">
                      <w:rPr>
                        <w:kern w:val="2"/>
                      </w:rPr>
                      <w:t>8</w:t>
                    </w:r>
                    <w:r w:rsidRPr="00BB2D5A">
                      <w:rPr>
                        <w:rFonts w:hint="eastAsia"/>
                      </w:rPr>
                      <w:t>、安全生产费</w:t>
                    </w:r>
                  </w:p>
                </w:tc>
                <w:tc>
                  <w:tcPr>
                    <w:tcW w:w="771" w:type="pct"/>
                    <w:vAlign w:val="center"/>
                  </w:tcPr>
                  <w:p w:rsidR="000B0050" w:rsidRPr="00BB2D5A" w:rsidRDefault="000B0050" w:rsidP="008A12D5">
                    <w:pPr>
                      <w:jc w:val="right"/>
                    </w:pPr>
                    <w:r w:rsidRPr="00BB2D5A">
                      <w:t>995</w:t>
                    </w:r>
                  </w:p>
                </w:tc>
                <w:tc>
                  <w:tcPr>
                    <w:tcW w:w="832" w:type="pct"/>
                    <w:vAlign w:val="center"/>
                  </w:tcPr>
                  <w:p w:rsidR="000B0050" w:rsidRPr="00BB2D5A" w:rsidRDefault="000B0050" w:rsidP="008A12D5">
                    <w:pPr>
                      <w:jc w:val="right"/>
                    </w:pPr>
                    <w:r w:rsidRPr="00BB2D5A">
                      <w:t>4.21</w:t>
                    </w:r>
                  </w:p>
                </w:tc>
                <w:tc>
                  <w:tcPr>
                    <w:tcW w:w="809" w:type="pct"/>
                  </w:tcPr>
                  <w:p w:rsidR="000B0050" w:rsidRPr="00BB2D5A" w:rsidRDefault="000B0050" w:rsidP="008A12D5">
                    <w:pPr>
                      <w:jc w:val="right"/>
                    </w:pPr>
                    <w:r w:rsidRPr="00BB2D5A">
                      <w:rPr>
                        <w:rFonts w:hint="eastAsia"/>
                      </w:rPr>
                      <w:t>861</w:t>
                    </w:r>
                  </w:p>
                </w:tc>
                <w:tc>
                  <w:tcPr>
                    <w:tcW w:w="793" w:type="pct"/>
                  </w:tcPr>
                  <w:p w:rsidR="000B0050" w:rsidRPr="00BB2D5A" w:rsidRDefault="000B0050" w:rsidP="008A12D5">
                    <w:pPr>
                      <w:jc w:val="right"/>
                    </w:pPr>
                    <w:r w:rsidRPr="00BB2D5A">
                      <w:rPr>
                        <w:rFonts w:hint="eastAsia"/>
                      </w:rPr>
                      <w:t>3.67</w:t>
                    </w:r>
                  </w:p>
                </w:tc>
                <w:tc>
                  <w:tcPr>
                    <w:tcW w:w="779" w:type="pct"/>
                  </w:tcPr>
                  <w:p w:rsidR="000B0050" w:rsidRPr="00BB2D5A" w:rsidRDefault="000B0050" w:rsidP="008A12D5">
                    <w:pPr>
                      <w:jc w:val="right"/>
                    </w:pPr>
                    <w:r w:rsidRPr="00BB2D5A">
                      <w:t>15.56</w:t>
                    </w:r>
                  </w:p>
                </w:tc>
              </w:tr>
            </w:sdtContent>
          </w:sdt>
          <w:sdt>
            <w:sdtPr>
              <w:rPr>
                <w:rFonts w:asciiTheme="minorHAnsi" w:eastAsiaTheme="minorEastAsia" w:hAnsiTheme="minorHAnsi" w:cstheme="minorBidi"/>
                <w:kern w:val="2"/>
                <w:szCs w:val="22"/>
              </w:rPr>
              <w:alias w:val="分行业成本分析"/>
              <w:tag w:val="_TUP_fb9e3026efbd4a2c91fdedd10a926f41"/>
              <w:id w:val="-129015135"/>
              <w:lock w:val="sdtLocked"/>
            </w:sdtPr>
            <w:sdtEndPr>
              <w:rPr>
                <w:rFonts w:ascii="Calibri" w:hAnsi="Calibri"/>
              </w:rPr>
            </w:sdtEndPr>
            <w:sdtContent>
              <w:tr w:rsidR="000B0050" w:rsidRPr="00BB2D5A" w:rsidTr="008A12D5">
                <w:trPr>
                  <w:trHeight w:val="165"/>
                </w:trPr>
                <w:tc>
                  <w:tcPr>
                    <w:tcW w:w="1016" w:type="pct"/>
                  </w:tcPr>
                  <w:p w:rsidR="000B0050" w:rsidRPr="00BB2D5A" w:rsidRDefault="000B0050" w:rsidP="008A12D5">
                    <w:pPr>
                      <w:jc w:val="left"/>
                    </w:pPr>
                    <w:r w:rsidRPr="00BB2D5A">
                      <w:t>9</w:t>
                    </w:r>
                    <w:r w:rsidRPr="00BB2D5A">
                      <w:rPr>
                        <w:rFonts w:hint="eastAsia"/>
                      </w:rPr>
                      <w:t>、其他</w:t>
                    </w:r>
                  </w:p>
                </w:tc>
                <w:tc>
                  <w:tcPr>
                    <w:tcW w:w="771" w:type="pct"/>
                    <w:vAlign w:val="center"/>
                  </w:tcPr>
                  <w:p w:rsidR="000B0050" w:rsidRPr="00BB2D5A" w:rsidRDefault="000B0050" w:rsidP="008A12D5">
                    <w:pPr>
                      <w:jc w:val="right"/>
                    </w:pPr>
                    <w:r w:rsidRPr="00BB2D5A">
                      <w:t>5,541</w:t>
                    </w:r>
                  </w:p>
                </w:tc>
                <w:tc>
                  <w:tcPr>
                    <w:tcW w:w="832" w:type="pct"/>
                    <w:vAlign w:val="center"/>
                  </w:tcPr>
                  <w:p w:rsidR="000B0050" w:rsidRPr="00BB2D5A" w:rsidRDefault="000B0050" w:rsidP="008A12D5">
                    <w:pPr>
                      <w:jc w:val="right"/>
                    </w:pPr>
                    <w:r w:rsidRPr="00BB2D5A">
                      <w:t>23.43</w:t>
                    </w:r>
                  </w:p>
                </w:tc>
                <w:tc>
                  <w:tcPr>
                    <w:tcW w:w="809" w:type="pct"/>
                  </w:tcPr>
                  <w:p w:rsidR="000B0050" w:rsidRPr="00BB2D5A" w:rsidRDefault="00DA5624" w:rsidP="008A12D5">
                    <w:pPr>
                      <w:jc w:val="right"/>
                    </w:pPr>
                    <w:r w:rsidRPr="00BB2D5A">
                      <w:t>5,987</w:t>
                    </w:r>
                  </w:p>
                </w:tc>
                <w:tc>
                  <w:tcPr>
                    <w:tcW w:w="793" w:type="pct"/>
                  </w:tcPr>
                  <w:p w:rsidR="000B0050" w:rsidRPr="00BB2D5A" w:rsidRDefault="00DA5624" w:rsidP="008A12D5">
                    <w:pPr>
                      <w:jc w:val="right"/>
                    </w:pPr>
                    <w:r w:rsidRPr="00BB2D5A">
                      <w:t>25.5</w:t>
                    </w:r>
                    <w:r w:rsidR="00CB4EEB" w:rsidRPr="00BB2D5A">
                      <w:rPr>
                        <w:rFonts w:hint="eastAsia"/>
                      </w:rPr>
                      <w:t>6</w:t>
                    </w:r>
                  </w:p>
                </w:tc>
                <w:tc>
                  <w:tcPr>
                    <w:tcW w:w="779" w:type="pct"/>
                  </w:tcPr>
                  <w:p w:rsidR="000B0050" w:rsidRPr="00BB2D5A" w:rsidRDefault="000B0050" w:rsidP="008A12D5">
                    <w:pPr>
                      <w:jc w:val="right"/>
                    </w:pPr>
                    <w:r w:rsidRPr="00BB2D5A">
                      <w:t>-7.45</w:t>
                    </w:r>
                  </w:p>
                </w:tc>
              </w:tr>
            </w:sdtContent>
          </w:sdt>
          <w:sdt>
            <w:sdtPr>
              <w:rPr>
                <w:rFonts w:ascii="Calibri" w:eastAsiaTheme="minorEastAsia" w:hAnsi="Calibri" w:cstheme="minorBidi"/>
                <w:kern w:val="2"/>
                <w:szCs w:val="22"/>
              </w:rPr>
              <w:alias w:val="分行业成本分析"/>
              <w:tag w:val="_TUP_fb9e3026efbd4a2c91fdedd10a926f41"/>
              <w:id w:val="171153958"/>
              <w:lock w:val="sdtLocked"/>
            </w:sdtPr>
            <w:sdtEndPr/>
            <w:sdtContent>
              <w:tr w:rsidR="000B0050" w:rsidRPr="00BB2D5A" w:rsidTr="008A12D5">
                <w:trPr>
                  <w:trHeight w:val="165"/>
                </w:trPr>
                <w:tc>
                  <w:tcPr>
                    <w:tcW w:w="1016" w:type="pct"/>
                  </w:tcPr>
                  <w:p w:rsidR="000B0050" w:rsidRPr="00BB2D5A" w:rsidRDefault="000B0050" w:rsidP="008A12D5">
                    <w:pPr>
                      <w:jc w:val="left"/>
                    </w:pPr>
                    <w:r w:rsidRPr="00BB2D5A">
                      <w:rPr>
                        <w:rFonts w:hint="eastAsia"/>
                      </w:rPr>
                      <w:t>二、贸易煤成本</w:t>
                    </w:r>
                  </w:p>
                </w:tc>
                <w:tc>
                  <w:tcPr>
                    <w:tcW w:w="771" w:type="pct"/>
                  </w:tcPr>
                  <w:p w:rsidR="000B0050" w:rsidRPr="00BB2D5A" w:rsidRDefault="000B0050" w:rsidP="008A12D5">
                    <w:pPr>
                      <w:jc w:val="right"/>
                    </w:pPr>
                    <w:r w:rsidRPr="00BB2D5A">
                      <w:rPr>
                        <w:rFonts w:hint="eastAsia"/>
                      </w:rPr>
                      <w:t>15,180</w:t>
                    </w:r>
                  </w:p>
                </w:tc>
                <w:tc>
                  <w:tcPr>
                    <w:tcW w:w="832" w:type="pct"/>
                  </w:tcPr>
                  <w:p w:rsidR="000B0050" w:rsidRPr="00BB2D5A" w:rsidRDefault="000B0050" w:rsidP="008A12D5">
                    <w:pPr>
                      <w:jc w:val="right"/>
                    </w:pPr>
                    <w:r w:rsidRPr="00BB2D5A">
                      <w:rPr>
                        <w:rFonts w:hint="eastAsia"/>
                      </w:rPr>
                      <w:t>-</w:t>
                    </w:r>
                  </w:p>
                </w:tc>
                <w:tc>
                  <w:tcPr>
                    <w:tcW w:w="809" w:type="pct"/>
                  </w:tcPr>
                  <w:p w:rsidR="000B0050" w:rsidRPr="00BB2D5A" w:rsidRDefault="000B0050" w:rsidP="008A12D5">
                    <w:pPr>
                      <w:jc w:val="right"/>
                    </w:pPr>
                    <w:r w:rsidRPr="00BB2D5A">
                      <w:rPr>
                        <w:rFonts w:hint="eastAsia"/>
                      </w:rPr>
                      <w:t>11,107</w:t>
                    </w:r>
                  </w:p>
                </w:tc>
                <w:tc>
                  <w:tcPr>
                    <w:tcW w:w="793" w:type="pct"/>
                  </w:tcPr>
                  <w:p w:rsidR="000B0050" w:rsidRPr="00BB2D5A" w:rsidRDefault="000B0050" w:rsidP="008A12D5">
                    <w:pPr>
                      <w:jc w:val="right"/>
                    </w:pPr>
                    <w:r w:rsidRPr="00BB2D5A">
                      <w:rPr>
                        <w:rFonts w:hint="eastAsia"/>
                      </w:rPr>
                      <w:t>-</w:t>
                    </w:r>
                  </w:p>
                </w:tc>
                <w:tc>
                  <w:tcPr>
                    <w:tcW w:w="779" w:type="pct"/>
                  </w:tcPr>
                  <w:p w:rsidR="000B0050" w:rsidRPr="00BB2D5A" w:rsidRDefault="000B0050" w:rsidP="008A12D5">
                    <w:pPr>
                      <w:jc w:val="right"/>
                    </w:pPr>
                    <w:r w:rsidRPr="00BB2D5A">
                      <w:t>36.67</w:t>
                    </w:r>
                  </w:p>
                </w:tc>
              </w:tr>
            </w:sdtContent>
          </w:sdt>
          <w:sdt>
            <w:sdtPr>
              <w:rPr>
                <w:rFonts w:ascii="Calibri" w:eastAsiaTheme="minorEastAsia" w:hAnsi="Calibri" w:cstheme="minorBidi"/>
                <w:kern w:val="2"/>
                <w:szCs w:val="22"/>
              </w:rPr>
              <w:alias w:val="分行业成本分析"/>
              <w:tag w:val="_TUP_fb9e3026efbd4a2c91fdedd10a926f41"/>
              <w:id w:val="179641258"/>
              <w:lock w:val="sdtLocked"/>
            </w:sdtPr>
            <w:sdtEndPr/>
            <w:sdtContent>
              <w:tr w:rsidR="000B0050" w:rsidRPr="00BB2D5A" w:rsidTr="008A12D5">
                <w:trPr>
                  <w:trHeight w:val="165"/>
                </w:trPr>
                <w:tc>
                  <w:tcPr>
                    <w:tcW w:w="1016" w:type="pct"/>
                  </w:tcPr>
                  <w:p w:rsidR="000B0050" w:rsidRPr="00BB2D5A" w:rsidRDefault="000B0050" w:rsidP="008A12D5">
                    <w:pPr>
                      <w:jc w:val="left"/>
                    </w:pPr>
                    <w:r w:rsidRPr="00BB2D5A">
                      <w:rPr>
                        <w:rFonts w:hint="eastAsia"/>
                      </w:rPr>
                      <w:t>三、合计</w:t>
                    </w:r>
                  </w:p>
                </w:tc>
                <w:tc>
                  <w:tcPr>
                    <w:tcW w:w="771" w:type="pct"/>
                  </w:tcPr>
                  <w:p w:rsidR="000B0050" w:rsidRPr="00BB2D5A" w:rsidRDefault="000B0050" w:rsidP="008A12D5">
                    <w:pPr>
                      <w:jc w:val="right"/>
                    </w:pPr>
                    <w:r w:rsidRPr="00BB2D5A">
                      <w:rPr>
                        <w:rFonts w:hint="eastAsia"/>
                      </w:rPr>
                      <w:t>38,</w:t>
                    </w:r>
                    <w:r w:rsidRPr="00BB2D5A">
                      <w:t>825</w:t>
                    </w:r>
                  </w:p>
                </w:tc>
                <w:tc>
                  <w:tcPr>
                    <w:tcW w:w="832" w:type="pct"/>
                  </w:tcPr>
                  <w:p w:rsidR="000B0050" w:rsidRPr="00BB2D5A" w:rsidRDefault="000B0050" w:rsidP="008A12D5">
                    <w:pPr>
                      <w:jc w:val="right"/>
                    </w:pPr>
                    <w:r w:rsidRPr="00BB2D5A">
                      <w:rPr>
                        <w:rFonts w:hint="eastAsia"/>
                      </w:rPr>
                      <w:t>-</w:t>
                    </w:r>
                  </w:p>
                </w:tc>
                <w:tc>
                  <w:tcPr>
                    <w:tcW w:w="809" w:type="pct"/>
                  </w:tcPr>
                  <w:p w:rsidR="000B0050" w:rsidRPr="00BB2D5A" w:rsidRDefault="000B0050" w:rsidP="008A12D5">
                    <w:pPr>
                      <w:jc w:val="right"/>
                    </w:pPr>
                    <w:r w:rsidRPr="00BB2D5A">
                      <w:rPr>
                        <w:rFonts w:hint="eastAsia"/>
                      </w:rPr>
                      <w:t>34,544</w:t>
                    </w:r>
                  </w:p>
                </w:tc>
                <w:tc>
                  <w:tcPr>
                    <w:tcW w:w="793" w:type="pct"/>
                  </w:tcPr>
                  <w:p w:rsidR="000B0050" w:rsidRPr="00BB2D5A" w:rsidRDefault="000B0050" w:rsidP="008A12D5">
                    <w:pPr>
                      <w:jc w:val="right"/>
                    </w:pPr>
                    <w:r w:rsidRPr="00BB2D5A">
                      <w:rPr>
                        <w:rFonts w:hint="eastAsia"/>
                      </w:rPr>
                      <w:t>-</w:t>
                    </w:r>
                  </w:p>
                </w:tc>
                <w:tc>
                  <w:tcPr>
                    <w:tcW w:w="779" w:type="pct"/>
                  </w:tcPr>
                  <w:p w:rsidR="000B0050" w:rsidRPr="00BB2D5A" w:rsidRDefault="000B0050" w:rsidP="008A12D5">
                    <w:pPr>
                      <w:jc w:val="right"/>
                    </w:pPr>
                    <w:r w:rsidRPr="00BB2D5A">
                      <w:t>12.39</w:t>
                    </w:r>
                  </w:p>
                </w:tc>
              </w:tr>
            </w:sdtContent>
          </w:sdt>
        </w:tbl>
        <w:p w:rsidR="000B0050" w:rsidRPr="00BB2D5A" w:rsidRDefault="000B0050"/>
        <w:p w:rsidR="006F3498" w:rsidRPr="00BB2D5A" w:rsidRDefault="006F3498">
          <w:r w:rsidRPr="00BB2D5A">
            <w:rPr>
              <w:rFonts w:hint="eastAsia"/>
            </w:rPr>
            <w:t>成本分析其他情况说明</w:t>
          </w:r>
        </w:p>
        <w:sdt>
          <w:sdtPr>
            <w:rPr>
              <w:rFonts w:hint="eastAsia"/>
            </w:rPr>
            <w:alias w:val="成本分析其他情况"/>
            <w:tag w:val="_GBC_93fdd34ed0d546d3bf448336c6187b3a"/>
            <w:id w:val="-2002416819"/>
            <w:lock w:val="sdtLocked"/>
          </w:sdtPr>
          <w:sdtEndPr/>
          <w:sdtContent>
            <w:p w:rsidR="006F3498" w:rsidRPr="00BB2D5A" w:rsidRDefault="006F3498">
              <w:r w:rsidRPr="00BB2D5A">
                <w:rPr>
                  <w:rFonts w:hint="eastAsia"/>
                </w:rPr>
                <w:t>①营业成本变动原因说明：1.</w:t>
              </w:r>
              <w:r w:rsidR="00AD356A" w:rsidRPr="00BB2D5A">
                <w:rPr>
                  <w:rFonts w:hint="eastAsia"/>
                </w:rPr>
                <w:t>贸易煤</w:t>
              </w:r>
              <w:r w:rsidRPr="00BB2D5A">
                <w:rPr>
                  <w:rFonts w:hint="eastAsia"/>
                </w:rPr>
                <w:t>销售成本同比增加</w:t>
              </w:r>
              <w:r w:rsidR="00AD356A" w:rsidRPr="00BB2D5A">
                <w:rPr>
                  <w:rFonts w:hint="eastAsia"/>
                </w:rPr>
                <w:t>40.73</w:t>
              </w:r>
              <w:r w:rsidRPr="00BB2D5A">
                <w:rPr>
                  <w:rFonts w:hint="eastAsia"/>
                </w:rPr>
                <w:t>亿元；2.其他业务成本同比增加</w:t>
              </w:r>
              <w:r w:rsidR="002B13C2" w:rsidRPr="00BB2D5A">
                <w:rPr>
                  <w:color w:val="000000"/>
                  <w:sz w:val="22"/>
                  <w:szCs w:val="22"/>
                </w:rPr>
                <w:t>375.58</w:t>
              </w:r>
              <w:r w:rsidRPr="00BB2D5A">
                <w:rPr>
                  <w:rFonts w:hint="eastAsia"/>
                </w:rPr>
                <w:t>亿元。</w:t>
              </w:r>
            </w:p>
            <w:p w:rsidR="006F3498" w:rsidRPr="00BB2D5A" w:rsidRDefault="006F3498">
              <w:r w:rsidRPr="00BB2D5A">
                <w:rPr>
                  <w:rFonts w:hint="eastAsia"/>
                </w:rPr>
                <w:t>②因煤炭业务销售成本占本集团主营业务成本（其他业务基本为贸易业务）的92.</w:t>
              </w:r>
              <w:r w:rsidR="00083515" w:rsidRPr="00BB2D5A">
                <w:rPr>
                  <w:rFonts w:hint="eastAsia"/>
                </w:rPr>
                <w:t>9</w:t>
              </w:r>
              <w:r w:rsidRPr="00BB2D5A">
                <w:rPr>
                  <w:rFonts w:hint="eastAsia"/>
                </w:rPr>
                <w:t>%，故上表所列分行业成本构成仅为报告期内本集团煤炭业务销售成本的构成。</w:t>
              </w:r>
            </w:p>
          </w:sdtContent>
        </w:sdt>
        <w:p w:rsidR="00D93AE4" w:rsidRPr="00BB2D5A" w:rsidRDefault="00964E85" w:rsidP="006F3498"/>
      </w:sdtContent>
    </w:sdt>
    <w:sdt>
      <w:sdtPr>
        <w:rPr>
          <w:rFonts w:ascii="宋体" w:hAnsi="宋体" w:cs="宋体"/>
          <w:b w:val="0"/>
          <w:bCs w:val="0"/>
          <w:kern w:val="0"/>
          <w:szCs w:val="21"/>
        </w:rPr>
        <w:alias w:val="模块:主要销售客户及主要供应商情况 "/>
        <w:tag w:val="_SEC_3b2e2424b58e45d1b7ddf46a225a56b2"/>
        <w:id w:val="-1153214858"/>
        <w:lock w:val="sdtLocked"/>
        <w:placeholder>
          <w:docPart w:val="GBC22222222222222222222222222222"/>
        </w:placeholder>
      </w:sdtPr>
      <w:sdtEndPr/>
      <w:sdtContent>
        <w:p w:rsidR="00D93AE4" w:rsidRPr="00BB2D5A" w:rsidRDefault="00E30060" w:rsidP="00465426">
          <w:pPr>
            <w:pStyle w:val="5"/>
            <w:numPr>
              <w:ilvl w:val="0"/>
              <w:numId w:val="25"/>
            </w:numPr>
            <w:tabs>
              <w:tab w:val="left" w:pos="567"/>
            </w:tabs>
            <w:ind w:left="0" w:firstLine="0"/>
            <w:rPr>
              <w:szCs w:val="21"/>
            </w:rPr>
          </w:pPr>
          <w:r w:rsidRPr="00BB2D5A">
            <w:rPr>
              <w:szCs w:val="21"/>
            </w:rPr>
            <w:t>主要销售客户及主要供应商情况</w:t>
          </w:r>
        </w:p>
        <w:sdt>
          <w:sdtPr>
            <w:alias w:val="是否适用：主要销售客户及主要供应商情况 [双击切换]"/>
            <w:tag w:val="_GBC_85b073dc3a604ae8aa8581d0aeda2ec2"/>
            <w:id w:val="289175366"/>
            <w:lock w:val="sdtContentLocked"/>
            <w:placeholder>
              <w:docPart w:val="GBC22222222222222222222222222222"/>
            </w:placeholder>
          </w:sdtPr>
          <w:sdtEndPr/>
          <w:sdtContent>
            <w:p w:rsidR="00D93AE4" w:rsidRPr="00BB2D5A" w:rsidRDefault="00081429">
              <w:pPr>
                <w:pStyle w:val="affff0"/>
              </w:pPr>
              <w:r w:rsidRPr="00BB2D5A">
                <w:fldChar w:fldCharType="begin"/>
              </w:r>
              <w:r w:rsidR="0092797E" w:rsidRPr="00BB2D5A">
                <w:instrText xml:space="preserve">MACROBUTTON  SnrToggleCheckbox √适用 </w:instrText>
              </w:r>
              <w:r w:rsidRPr="00BB2D5A">
                <w:fldChar w:fldCharType="end"/>
              </w:r>
              <w:r w:rsidRPr="00BB2D5A">
                <w:fldChar w:fldCharType="begin"/>
              </w:r>
              <w:r w:rsidR="0092797E" w:rsidRPr="00BB2D5A">
                <w:instrText xml:space="preserve"> MACROBUTTON  SnrToggleCheckbox □不适用 </w:instrText>
              </w:r>
              <w:r w:rsidRPr="00BB2D5A">
                <w:fldChar w:fldCharType="end"/>
              </w:r>
            </w:p>
          </w:sdtContent>
        </w:sdt>
        <w:p w:rsidR="00D93AE4" w:rsidRPr="00BB2D5A" w:rsidRDefault="00FB06F0" w:rsidP="00591E75">
          <w:pPr>
            <w:ind w:firstLineChars="200" w:firstLine="420"/>
          </w:pPr>
          <w:r w:rsidRPr="00BB2D5A">
            <w:rPr>
              <w:rFonts w:hint="eastAsia"/>
            </w:rPr>
            <w:t>最大客户销售额</w:t>
          </w:r>
          <w:r w:rsidR="0080345C" w:rsidRPr="00BB2D5A">
            <w:rPr>
              <w:rFonts w:hint="eastAsia"/>
            </w:rPr>
            <w:t>23.35亿</w:t>
          </w:r>
          <w:r w:rsidRPr="00BB2D5A">
            <w:rPr>
              <w:rFonts w:hint="eastAsia"/>
            </w:rPr>
            <w:t>元，占年度销售总额</w:t>
          </w:r>
          <w:r w:rsidR="00562BB5" w:rsidRPr="00BB2D5A">
            <w:rPr>
              <w:rFonts w:hint="eastAsia"/>
            </w:rPr>
            <w:t>3.4</w:t>
          </w:r>
          <w:r w:rsidRPr="00BB2D5A">
            <w:rPr>
              <w:rFonts w:hint="eastAsia"/>
            </w:rPr>
            <w:t>%；</w:t>
          </w:r>
          <w:r w:rsidR="00E30060" w:rsidRPr="00BB2D5A">
            <w:rPr>
              <w:rFonts w:hint="eastAsia"/>
            </w:rPr>
            <w:t>前五名客户销售额</w:t>
          </w:r>
          <w:sdt>
            <w:sdtPr>
              <w:rPr>
                <w:rFonts w:hint="eastAsia"/>
              </w:rPr>
              <w:alias w:val="前五名客户销售额"/>
              <w:tag w:val="_GBC_e497000fdfbc4e548555b7f8ddf9780c"/>
              <w:id w:val="11044352"/>
              <w:lock w:val="sdtLocked"/>
              <w:placeholder>
                <w:docPart w:val="GBC22222222222222222222222222222"/>
              </w:placeholder>
            </w:sdtPr>
            <w:sdtEndPr/>
            <w:sdtContent>
              <w:r w:rsidR="0080345C" w:rsidRPr="00BB2D5A">
                <w:rPr>
                  <w:rFonts w:hint="eastAsia"/>
                </w:rPr>
                <w:t>95.07</w:t>
              </w:r>
            </w:sdtContent>
          </w:sdt>
          <w:sdt>
            <w:sdtPr>
              <w:rPr>
                <w:rFonts w:hint="eastAsia"/>
              </w:rPr>
              <w:alias w:val="单位：前五名客户销售额"/>
              <w:tag w:val="_GBC_4bd6620b209a4bae8dc3404e8b89ea35"/>
              <w:id w:val="361326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0345C" w:rsidRPr="00BB2D5A">
                <w:rPr>
                  <w:rFonts w:hint="eastAsia"/>
                </w:rPr>
                <w:t>亿元</w:t>
              </w:r>
            </w:sdtContent>
          </w:sdt>
          <w:r w:rsidR="00E30060" w:rsidRPr="00BB2D5A">
            <w:t>，占年度销售总额</w:t>
          </w:r>
          <w:sdt>
            <w:sdtPr>
              <w:alias w:val="前五名客户销售额占年度销售总额比例"/>
              <w:tag w:val="_GBC_68b3c8b493d04b6c9db16e7e475d7b35"/>
              <w:id w:val="2037227041"/>
              <w:lock w:val="sdtLocked"/>
              <w:placeholder>
                <w:docPart w:val="GBC22222222222222222222222222222"/>
              </w:placeholder>
            </w:sdtPr>
            <w:sdtEndPr/>
            <w:sdtContent>
              <w:r w:rsidR="00562BB5" w:rsidRPr="00BB2D5A">
                <w:rPr>
                  <w:rFonts w:hint="eastAsia"/>
                </w:rPr>
                <w:t>14.0</w:t>
              </w:r>
            </w:sdtContent>
          </w:sdt>
          <w:r w:rsidR="00E30060" w:rsidRPr="00BB2D5A">
            <w:t>%；其中前五名客户销售额中关联方销售额</w:t>
          </w:r>
          <w:sdt>
            <w:sdtPr>
              <w:alias w:val="前五名客户销售额中关联方销售额"/>
              <w:tag w:val="_GBC_bfa0971257a44f65996f01cfb0497b07"/>
              <w:id w:val="-1200156613"/>
              <w:lock w:val="sdtLocked"/>
              <w:placeholder>
                <w:docPart w:val="GBC22222222222222222222222222222"/>
              </w:placeholder>
            </w:sdtPr>
            <w:sdtEndPr/>
            <w:sdtContent>
              <w:r w:rsidR="0080345C" w:rsidRPr="00BB2D5A">
                <w:rPr>
                  <w:rFonts w:hint="eastAsia"/>
                </w:rPr>
                <w:t>16.87</w:t>
              </w:r>
            </w:sdtContent>
          </w:sdt>
          <w:sdt>
            <w:sdtPr>
              <w:alias w:val="单位：前五名客户销售额中关联方销售额"/>
              <w:tag w:val="_GBC_f3c03afc93a5429f9fa45fc25f9018ab"/>
              <w:id w:val="-347493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0345C" w:rsidRPr="00BB2D5A">
                <w:t>亿元</w:t>
              </w:r>
            </w:sdtContent>
          </w:sdt>
          <w:r w:rsidR="00E30060" w:rsidRPr="00BB2D5A">
            <w:t>，占年度销售总额</w:t>
          </w:r>
          <w:sdt>
            <w:sdtPr>
              <w:alias w:val="前五名客户销售额中关联方销售额占年度销售总额比例"/>
              <w:tag w:val="_GBC_a84a9f2fd5cd467fa7226eab846a8fd4"/>
              <w:id w:val="-622077082"/>
              <w:lock w:val="sdtLocked"/>
              <w:placeholder>
                <w:docPart w:val="GBC22222222222222222222222222222"/>
              </w:placeholder>
            </w:sdtPr>
            <w:sdtEndPr/>
            <w:sdtContent>
              <w:r w:rsidR="00562BB5" w:rsidRPr="00BB2D5A">
                <w:rPr>
                  <w:rFonts w:hint="eastAsia"/>
                </w:rPr>
                <w:t>2.5</w:t>
              </w:r>
            </w:sdtContent>
          </w:sdt>
          <w:r w:rsidR="00E30060" w:rsidRPr="00BB2D5A">
            <w:t>%。</w:t>
          </w:r>
        </w:p>
        <w:p w:rsidR="00D93AE4" w:rsidRPr="00BB2D5A" w:rsidRDefault="00D93AE4" w:rsidP="00591E75">
          <w:pPr>
            <w:ind w:firstLineChars="200" w:firstLine="420"/>
          </w:pPr>
        </w:p>
        <w:p w:rsidR="00D93AE4" w:rsidRPr="00BB2D5A" w:rsidRDefault="00FB06F0" w:rsidP="00591E75">
          <w:pPr>
            <w:ind w:firstLineChars="200" w:firstLine="420"/>
          </w:pPr>
          <w:r w:rsidRPr="00BB2D5A">
            <w:rPr>
              <w:rFonts w:hint="eastAsia"/>
            </w:rPr>
            <w:t>最大供应商采购额</w:t>
          </w:r>
          <w:r w:rsidR="0080345C" w:rsidRPr="00BB2D5A">
            <w:rPr>
              <w:rFonts w:hint="eastAsia"/>
            </w:rPr>
            <w:t>8.59亿</w:t>
          </w:r>
          <w:r w:rsidRPr="00BB2D5A">
            <w:rPr>
              <w:rFonts w:hint="eastAsia"/>
            </w:rPr>
            <w:t>元，占年度</w:t>
          </w:r>
          <w:r w:rsidR="00562BB5" w:rsidRPr="00BB2D5A">
            <w:t>采购</w:t>
          </w:r>
          <w:r w:rsidRPr="00BB2D5A">
            <w:rPr>
              <w:rFonts w:hint="eastAsia"/>
            </w:rPr>
            <w:t>总额</w:t>
          </w:r>
          <w:r w:rsidR="00B4454A" w:rsidRPr="00BB2D5A">
            <w:rPr>
              <w:rFonts w:hint="eastAsia"/>
            </w:rPr>
            <w:t>4.6</w:t>
          </w:r>
          <w:r w:rsidRPr="00BB2D5A">
            <w:rPr>
              <w:rFonts w:hint="eastAsia"/>
            </w:rPr>
            <w:t>%；</w:t>
          </w:r>
          <w:r w:rsidR="00E30060" w:rsidRPr="00BB2D5A">
            <w:rPr>
              <w:rFonts w:hint="eastAsia"/>
            </w:rPr>
            <w:t>前五名供应商采购额</w:t>
          </w:r>
          <w:sdt>
            <w:sdtPr>
              <w:rPr>
                <w:rFonts w:hint="eastAsia"/>
              </w:rPr>
              <w:alias w:val="前五名供应商采购额"/>
              <w:tag w:val="_GBC_4552254972a04ec6983b359a0f18d4bf"/>
              <w:id w:val="1014651308"/>
              <w:lock w:val="sdtLocked"/>
              <w:placeholder>
                <w:docPart w:val="GBC22222222222222222222222222222"/>
              </w:placeholder>
            </w:sdtPr>
            <w:sdtEndPr/>
            <w:sdtContent>
              <w:r w:rsidR="0080345C" w:rsidRPr="00BB2D5A">
                <w:rPr>
                  <w:rFonts w:hint="eastAsia"/>
                </w:rPr>
                <w:t>37.59</w:t>
              </w:r>
            </w:sdtContent>
          </w:sdt>
          <w:sdt>
            <w:sdtPr>
              <w:rPr>
                <w:rFonts w:hint="eastAsia"/>
              </w:rPr>
              <w:alias w:val="单位：前五名供应商采购额"/>
              <w:tag w:val="_GBC_418fcbdb1c1a4643afb7cce014bdeca2"/>
              <w:id w:val="18113632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0345C" w:rsidRPr="00BB2D5A">
                <w:rPr>
                  <w:rFonts w:hint="eastAsia"/>
                </w:rPr>
                <w:t>亿元</w:t>
              </w:r>
            </w:sdtContent>
          </w:sdt>
          <w:r w:rsidR="00E30060" w:rsidRPr="00BB2D5A">
            <w:t>，占年度采购总额</w:t>
          </w:r>
          <w:sdt>
            <w:sdtPr>
              <w:alias w:val="前五名供应商采购额占年度采购总额比例"/>
              <w:tag w:val="_GBC_f32c49f691154cc4b6ba587f4a582958"/>
              <w:id w:val="1151322958"/>
              <w:lock w:val="sdtLocked"/>
              <w:placeholder>
                <w:docPart w:val="GBC22222222222222222222222222222"/>
              </w:placeholder>
            </w:sdtPr>
            <w:sdtEndPr/>
            <w:sdtContent>
              <w:r w:rsidR="00B4454A" w:rsidRPr="00BB2D5A">
                <w:rPr>
                  <w:rFonts w:hint="eastAsia"/>
                </w:rPr>
                <w:t>20.2</w:t>
              </w:r>
            </w:sdtContent>
          </w:sdt>
          <w:r w:rsidR="00E30060" w:rsidRPr="00BB2D5A">
            <w:t>%；其中前五名供应商采购额中关联方采购额</w:t>
          </w:r>
          <w:sdt>
            <w:sdtPr>
              <w:alias w:val="前五名供应商采购额中关联方采购额"/>
              <w:tag w:val="_GBC_b4791060802442e186017fdd5f31805a"/>
              <w:id w:val="-750128006"/>
              <w:lock w:val="sdtLocked"/>
              <w:placeholder>
                <w:docPart w:val="GBC22222222222222222222222222222"/>
              </w:placeholder>
            </w:sdtPr>
            <w:sdtEndPr/>
            <w:sdtContent>
              <w:r w:rsidR="0080345C" w:rsidRPr="00BB2D5A">
                <w:rPr>
                  <w:rFonts w:hint="eastAsia"/>
                </w:rPr>
                <w:t>0</w:t>
              </w:r>
            </w:sdtContent>
          </w:sdt>
          <w:sdt>
            <w:sdtPr>
              <w:alias w:val="单位：前五名供应商采购额中关联方采购额"/>
              <w:tag w:val="_GBC_bac6c3f63a9a4b0db685f5ee8e883818"/>
              <w:id w:val="16847088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30060" w:rsidRPr="00BB2D5A">
                <w:t>万元</w:t>
              </w:r>
            </w:sdtContent>
          </w:sdt>
          <w:r w:rsidR="00E30060" w:rsidRPr="00BB2D5A">
            <w:t>，占年度采购总额</w:t>
          </w:r>
          <w:sdt>
            <w:sdtPr>
              <w:alias w:val="前五名供应商采购额中关联方采购额占年度采购总额比例"/>
              <w:tag w:val="_GBC_41b2f0a67a5743e1a4ccf8f427eec0a3"/>
              <w:id w:val="1239683089"/>
              <w:lock w:val="sdtLocked"/>
              <w:placeholder>
                <w:docPart w:val="GBC22222222222222222222222222222"/>
              </w:placeholder>
            </w:sdtPr>
            <w:sdtEndPr/>
            <w:sdtContent>
              <w:r w:rsidR="0080345C" w:rsidRPr="00BB2D5A">
                <w:rPr>
                  <w:rFonts w:hint="eastAsia"/>
                </w:rPr>
                <w:t>0</w:t>
              </w:r>
            </w:sdtContent>
          </w:sdt>
          <w:r w:rsidR="00E30060" w:rsidRPr="00BB2D5A">
            <w:rPr>
              <w:rFonts w:hint="eastAsia"/>
            </w:rPr>
            <w:t>%。</w:t>
          </w:r>
        </w:p>
        <w:p w:rsidR="00D93AE4" w:rsidRPr="00BB2D5A" w:rsidRDefault="00D93AE4">
          <w:pPr>
            <w:pStyle w:val="affff0"/>
          </w:pPr>
        </w:p>
        <w:p w:rsidR="00D93AE4" w:rsidRPr="00BB2D5A" w:rsidRDefault="00E30060">
          <w:pPr>
            <w:pStyle w:val="affff0"/>
          </w:pPr>
          <w:r w:rsidRPr="00BB2D5A">
            <w:rPr>
              <w:rFonts w:hint="eastAsia"/>
            </w:rPr>
            <w:t>其他说明</w:t>
          </w:r>
        </w:p>
        <w:sdt>
          <w:sdtPr>
            <w:rPr>
              <w:szCs w:val="24"/>
            </w:rPr>
            <w:alias w:val="主要销售客户及主要供应商情况其他说明"/>
            <w:tag w:val="_GBC_671f841429ed4c5aaa013b86ad58b88f"/>
            <w:id w:val="-1622839298"/>
            <w:lock w:val="sdtLocked"/>
            <w:placeholder>
              <w:docPart w:val="GBC22222222222222222222222222222"/>
            </w:placeholder>
          </w:sdtPr>
          <w:sdtEndPr/>
          <w:sdtContent>
            <w:p w:rsidR="00822A5B" w:rsidRPr="00BB2D5A" w:rsidRDefault="00822A5B" w:rsidP="00822A5B">
              <w:pPr>
                <w:ind w:firstLine="420"/>
              </w:pPr>
              <w:r w:rsidRPr="00BB2D5A">
                <w:rPr>
                  <w:rFonts w:hint="eastAsia"/>
                </w:rPr>
                <w:t>①</w:t>
              </w:r>
              <w:r w:rsidR="002D1165" w:rsidRPr="00BB2D5A">
                <w:rPr>
                  <w:rFonts w:hint="eastAsia"/>
                </w:rPr>
                <w:t>最大客户、</w:t>
              </w:r>
              <w:r w:rsidRPr="00BB2D5A">
                <w:rPr>
                  <w:rFonts w:hint="eastAsia"/>
                </w:rPr>
                <w:t>前五大客户和</w:t>
              </w:r>
              <w:r w:rsidR="002D1165" w:rsidRPr="00BB2D5A">
                <w:rPr>
                  <w:rFonts w:hint="eastAsia"/>
                </w:rPr>
                <w:t>最大供应商、</w:t>
              </w:r>
              <w:r w:rsidRPr="00BB2D5A">
                <w:rPr>
                  <w:rFonts w:hint="eastAsia"/>
                </w:rPr>
                <w:t>前五大供应商为本集团自产商品的相关客户和供应商。</w:t>
              </w:r>
            </w:p>
            <w:p w:rsidR="00822A5B" w:rsidRPr="00BB2D5A" w:rsidRDefault="00822A5B" w:rsidP="00822A5B">
              <w:pPr>
                <w:ind w:firstLine="420"/>
              </w:pPr>
              <w:r w:rsidRPr="00BB2D5A">
                <w:rPr>
                  <w:rFonts w:hint="eastAsia"/>
                </w:rPr>
                <w:t>②上述客户及供应商均为稳定运营的境内外公司，与本集团保持多年的合作关系。本集团设有专业机构，对客户及供应商进行资质审查、授信管理等动态监测及调整，以防范风险。</w:t>
              </w:r>
            </w:p>
            <w:p w:rsidR="00D93AE4" w:rsidRPr="00BB2D5A" w:rsidRDefault="00964E85" w:rsidP="00822A5B">
              <w:pPr>
                <w:pStyle w:val="affff0"/>
              </w:pPr>
            </w:p>
          </w:sdtContent>
        </w:sdt>
      </w:sdtContent>
    </w:sdt>
    <w:sdt>
      <w:sdtPr>
        <w:rPr>
          <w:rFonts w:ascii="宋体" w:eastAsia="宋体" w:hAnsi="宋体" w:cs="宋体"/>
          <w:b w:val="0"/>
          <w:bCs w:val="0"/>
          <w:kern w:val="0"/>
          <w:szCs w:val="24"/>
        </w:rPr>
        <w:alias w:val="模块:费用"/>
        <w:tag w:val="_SEC_775a3421cf05469a8bf0b92a3e954a9d"/>
        <w:id w:val="1846125920"/>
        <w:lock w:val="sdtLocked"/>
        <w:placeholder>
          <w:docPart w:val="GBC22222222222222222222222222222"/>
        </w:placeholder>
      </w:sdtPr>
      <w:sdtEndPr>
        <w:rPr>
          <w:szCs w:val="21"/>
        </w:rPr>
      </w:sdtEndPr>
      <w:sdtContent>
        <w:p w:rsidR="00D93AE4" w:rsidRPr="00BB2D5A" w:rsidRDefault="00E30060" w:rsidP="00465426">
          <w:pPr>
            <w:pStyle w:val="4"/>
            <w:numPr>
              <w:ilvl w:val="0"/>
              <w:numId w:val="22"/>
            </w:numPr>
          </w:pPr>
          <w:r w:rsidRPr="00BB2D5A">
            <w:rPr>
              <w:rFonts w:hint="eastAsia"/>
            </w:rPr>
            <w:t>费用</w:t>
          </w:r>
          <w:r w:rsidR="00E40851" w:rsidRPr="00BB2D5A">
            <w:rPr>
              <w:rFonts w:hint="eastAsia"/>
            </w:rPr>
            <w:t>和其他科目变动说明</w:t>
          </w:r>
        </w:p>
        <w:sdt>
          <w:sdtPr>
            <w:alias w:val="是否适用：费用[双击切换]"/>
            <w:tag w:val="_GBC_fa9cd5e43a8f426c8b793a737190d8db"/>
            <w:id w:val="1044172363"/>
            <w:lock w:val="sdtContentLocked"/>
            <w:placeholder>
              <w:docPart w:val="GBC22222222222222222222222222222"/>
            </w:placeholder>
          </w:sdtPr>
          <w:sdtEndPr/>
          <w:sdtContent>
            <w:p w:rsidR="00806086" w:rsidRPr="00BB2D5A" w:rsidRDefault="00081429" w:rsidP="00806086">
              <w:pPr>
                <w:pStyle w:val="affff0"/>
              </w:pPr>
              <w:r w:rsidRPr="00BB2D5A">
                <w:fldChar w:fldCharType="begin"/>
              </w:r>
              <w:r w:rsidR="00806086" w:rsidRPr="00BB2D5A">
                <w:instrText xml:space="preserve">MACROBUTTON  SnrToggleCheckbox √适用 </w:instrText>
              </w:r>
              <w:r w:rsidRPr="00BB2D5A">
                <w:fldChar w:fldCharType="end"/>
              </w:r>
              <w:r w:rsidRPr="00BB2D5A">
                <w:fldChar w:fldCharType="begin"/>
              </w:r>
              <w:r w:rsidR="00806086" w:rsidRPr="00BB2D5A">
                <w:instrText xml:space="preserve"> MACROBUTTON  SnrToggleCheckbox □不适用 </w:instrText>
              </w:r>
              <w:r w:rsidRPr="00BB2D5A">
                <w:fldChar w:fldCharType="end"/>
              </w:r>
            </w:p>
          </w:sdtContent>
        </w:sdt>
        <w:sdt>
          <w:sdtPr>
            <w:rPr>
              <w:rFonts w:hint="eastAsia"/>
            </w:rPr>
            <w:alias w:val="费用情况说明"/>
            <w:tag w:val="_GBC_02a46af1e8d349d8b753768e17da35a1"/>
            <w:id w:val="-2027781953"/>
            <w:lock w:val="sdtLocked"/>
          </w:sdtPr>
          <w:sdtEndPr/>
          <w:sdtContent>
            <w:p w:rsidR="00806086" w:rsidRPr="00BB2D5A" w:rsidRDefault="00806086" w:rsidP="00806086">
              <w:pPr>
                <w:ind w:firstLineChars="200" w:firstLine="420"/>
              </w:pPr>
              <w:r w:rsidRPr="00BB2D5A">
                <w:rPr>
                  <w:rFonts w:hint="eastAsia"/>
                </w:rPr>
                <w:t>管理费用变动原因说明：因部分社会保险自</w:t>
              </w:r>
              <w:r w:rsidRPr="00BB2D5A">
                <w:t>2018年起纳入济宁市统筹管理，公司于2018年度一次性计提社会保险费10.16亿元。</w:t>
              </w:r>
            </w:p>
            <w:p w:rsidR="00806086" w:rsidRPr="00BB2D5A" w:rsidRDefault="00806086" w:rsidP="00806086">
              <w:pPr>
                <w:ind w:firstLineChars="200" w:firstLine="420"/>
              </w:pPr>
              <w:r w:rsidRPr="00BB2D5A">
                <w:rPr>
                  <w:rFonts w:hint="eastAsia"/>
                </w:rPr>
                <w:t>财务费用变动原因说明：本集团推行去杠杆降低有息负债，影响利息费用同比减少。</w:t>
              </w:r>
            </w:p>
            <w:p w:rsidR="00806086" w:rsidRPr="00BB2D5A" w:rsidRDefault="00806086" w:rsidP="00806086">
              <w:pPr>
                <w:ind w:firstLineChars="200" w:firstLine="420"/>
              </w:pPr>
              <w:r w:rsidRPr="00BB2D5A">
                <w:rPr>
                  <w:rFonts w:hint="eastAsia"/>
                </w:rPr>
                <w:t>所得税费用变动原因说明：报告期内兖煤澳洲确认收购联合煤炭所形成的递延税款，影响所得税费用同比减少。</w:t>
              </w:r>
            </w:p>
          </w:sdtContent>
        </w:sdt>
        <w:p w:rsidR="008C2DDB" w:rsidRPr="00BB2D5A" w:rsidRDefault="00964E85" w:rsidP="006F4992">
          <w:pPr>
            <w:pStyle w:val="affff0"/>
            <w:ind w:firstLineChars="200" w:firstLine="420"/>
            <w:rPr>
              <w:szCs w:val="21"/>
            </w:rPr>
          </w:pPr>
        </w:p>
      </w:sdtContent>
    </w:sdt>
    <w:p w:rsidR="002F4822" w:rsidRPr="00BB2D5A" w:rsidRDefault="002F4822">
      <w:pPr>
        <w:pStyle w:val="affff0"/>
      </w:pPr>
    </w:p>
    <w:sdt>
      <w:sdtPr>
        <w:rPr>
          <w:rStyle w:val="51"/>
          <w:rFonts w:ascii="宋体" w:eastAsia="宋体" w:hAnsi="宋体" w:cs="宋体"/>
          <w:b/>
          <w:bCs/>
          <w:szCs w:val="21"/>
        </w:rPr>
        <w:alias w:val="模块:研发投入情况表"/>
        <w:tag w:val="_SEC_7d98484d3b0a438487e1af19f740dceb"/>
        <w:id w:val="838576524"/>
        <w:lock w:val="sdtLocked"/>
        <w:placeholder>
          <w:docPart w:val="GBC22222222222222222222222222222"/>
        </w:placeholder>
      </w:sdtPr>
      <w:sdtEndPr>
        <w:rPr>
          <w:rStyle w:val="a1"/>
          <w:rFonts w:hint="eastAsia"/>
          <w:b w:val="0"/>
          <w:bCs w:val="0"/>
          <w:kern w:val="0"/>
        </w:rPr>
      </w:sdtEndPr>
      <w:sdtContent>
        <w:p w:rsidR="00D93AE4" w:rsidRPr="00BB2D5A" w:rsidRDefault="00E30060" w:rsidP="00465426">
          <w:pPr>
            <w:pStyle w:val="4"/>
            <w:numPr>
              <w:ilvl w:val="0"/>
              <w:numId w:val="22"/>
            </w:numPr>
            <w:rPr>
              <w:rStyle w:val="51"/>
              <w:b/>
              <w:bCs/>
            </w:rPr>
          </w:pPr>
          <w:r w:rsidRPr="00BB2D5A">
            <w:rPr>
              <w:rFonts w:hint="eastAsia"/>
            </w:rPr>
            <w:t>研发投入</w:t>
          </w:r>
        </w:p>
        <w:p w:rsidR="00D93AE4" w:rsidRPr="00BB2D5A" w:rsidRDefault="00E30060">
          <w:pPr>
            <w:spacing w:before="60" w:after="60"/>
            <w:rPr>
              <w:rStyle w:val="51"/>
              <w:szCs w:val="21"/>
            </w:rPr>
          </w:pPr>
          <w:r w:rsidRPr="00BB2D5A">
            <w:rPr>
              <w:rStyle w:val="5Char"/>
              <w:rFonts w:hint="eastAsia"/>
              <w:szCs w:val="21"/>
            </w:rPr>
            <w:t>(1).</w:t>
          </w:r>
          <w:r w:rsidRPr="00BB2D5A">
            <w:rPr>
              <w:rStyle w:val="51"/>
              <w:szCs w:val="21"/>
            </w:rPr>
            <w:t>研发</w:t>
          </w:r>
          <w:r w:rsidRPr="00BB2D5A">
            <w:rPr>
              <w:rStyle w:val="51"/>
              <w:rFonts w:hint="eastAsia"/>
              <w:szCs w:val="21"/>
            </w:rPr>
            <w:t>投入</w:t>
          </w:r>
          <w:r w:rsidRPr="00BB2D5A">
            <w:rPr>
              <w:rStyle w:val="51"/>
              <w:szCs w:val="21"/>
            </w:rPr>
            <w:t>情况表</w:t>
          </w:r>
        </w:p>
        <w:sdt>
          <w:sdtPr>
            <w:rPr>
              <w:rStyle w:val="51"/>
              <w:rFonts w:hint="eastAsia"/>
              <w:b w:val="0"/>
              <w:szCs w:val="21"/>
            </w:rPr>
            <w:alias w:val="是否适用：研发投入情况表[双击切换]"/>
            <w:tag w:val="_GBC_b745f9cad6de412690fcb0f363f3eadb"/>
            <w:id w:val="-1091235750"/>
            <w:lock w:val="sdtContentLocked"/>
            <w:placeholder>
              <w:docPart w:val="GBC22222222222222222222222222222"/>
            </w:placeholder>
          </w:sdtPr>
          <w:sdtEndPr>
            <w:rPr>
              <w:rStyle w:val="51"/>
            </w:rPr>
          </w:sdtEndPr>
          <w:sdtContent>
            <w:p w:rsidR="00D93AE4" w:rsidRPr="00BB2D5A" w:rsidRDefault="00081429">
              <w:pPr>
                <w:rPr>
                  <w:rStyle w:val="51"/>
                  <w:b w:val="0"/>
                  <w:szCs w:val="21"/>
                </w:rPr>
              </w:pPr>
              <w:r w:rsidRPr="00BB2D5A">
                <w:rPr>
                  <w:rStyle w:val="51"/>
                  <w:b w:val="0"/>
                  <w:szCs w:val="21"/>
                </w:rPr>
                <w:fldChar w:fldCharType="begin"/>
              </w:r>
              <w:r w:rsidR="0092797E" w:rsidRPr="00BB2D5A">
                <w:rPr>
                  <w:rStyle w:val="51"/>
                  <w:b w:val="0"/>
                  <w:szCs w:val="21"/>
                </w:rPr>
                <w:instrText xml:space="preserve">MACROBUTTON  SnrToggleCheckbox √适用 </w:instrText>
              </w:r>
              <w:r w:rsidRPr="00BB2D5A">
                <w:rPr>
                  <w:rStyle w:val="51"/>
                  <w:b w:val="0"/>
                  <w:szCs w:val="21"/>
                </w:rPr>
                <w:fldChar w:fldCharType="end"/>
              </w:r>
              <w:r w:rsidRPr="00BB2D5A">
                <w:rPr>
                  <w:rStyle w:val="51"/>
                  <w:b w:val="0"/>
                  <w:szCs w:val="21"/>
                </w:rPr>
                <w:fldChar w:fldCharType="begin"/>
              </w:r>
              <w:r w:rsidR="0092797E" w:rsidRPr="00BB2D5A">
                <w:rPr>
                  <w:rStyle w:val="51"/>
                  <w:b w:val="0"/>
                  <w:szCs w:val="21"/>
                </w:rPr>
                <w:instrText xml:space="preserve"> MACROBUTTON  SnrToggleCheckbox □不适用 </w:instrText>
              </w:r>
              <w:r w:rsidRPr="00BB2D5A">
                <w:rPr>
                  <w:rStyle w:val="51"/>
                  <w:b w:val="0"/>
                  <w:szCs w:val="21"/>
                </w:rPr>
                <w:fldChar w:fldCharType="end"/>
              </w:r>
            </w:p>
          </w:sdtContent>
        </w:sdt>
        <w:p w:rsidR="00D93AE4" w:rsidRPr="00BB2D5A" w:rsidRDefault="00E30060">
          <w:pPr>
            <w:jc w:val="right"/>
            <w:rPr>
              <w:rStyle w:val="51"/>
              <w:b w:val="0"/>
              <w:szCs w:val="21"/>
            </w:rPr>
          </w:pPr>
          <w:r w:rsidRPr="00BB2D5A">
            <w:rPr>
              <w:rFonts w:hint="eastAsia"/>
            </w:rPr>
            <w:t>单位：</w:t>
          </w:r>
          <w:sdt>
            <w:sdtPr>
              <w:rPr>
                <w:rFonts w:hint="eastAsia"/>
              </w:rPr>
              <w:alias w:val="单位：研发支出"/>
              <w:tag w:val="_GBC_74cd81424a3c41dd9b3b9f335eae8c21"/>
              <w:id w:val="-17881871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2797E" w:rsidRPr="00BB2D5A">
                <w:rPr>
                  <w:rFonts w:hint="eastAsia"/>
                </w:rPr>
                <w:t>百万元</w:t>
              </w:r>
            </w:sdtContent>
          </w:sdt>
        </w:p>
        <w:tbl>
          <w:tblPr>
            <w:tblStyle w:val="a8"/>
            <w:tblW w:w="5000" w:type="pct"/>
            <w:tblLook w:val="04A0" w:firstRow="1" w:lastRow="0" w:firstColumn="1" w:lastColumn="0" w:noHBand="0" w:noVBand="1"/>
          </w:tblPr>
          <w:tblGrid>
            <w:gridCol w:w="3795"/>
            <w:gridCol w:w="5254"/>
          </w:tblGrid>
          <w:tr w:rsidR="00D93AE4" w:rsidRPr="00BB2D5A" w:rsidTr="00187B4D">
            <w:trPr>
              <w:trHeight w:val="135"/>
            </w:trPr>
            <w:sdt>
              <w:sdtPr>
                <w:tag w:val="_PLD_34e4faf6ae244cfbac1fd41757cfe96b"/>
                <w:id w:val="1540779999"/>
                <w:lock w:val="sdtLocked"/>
              </w:sdtPr>
              <w:sdtEndPr/>
              <w:sdtContent>
                <w:tc>
                  <w:tcPr>
                    <w:tcW w:w="2097" w:type="pct"/>
                  </w:tcPr>
                  <w:p w:rsidR="00D93AE4" w:rsidRPr="00BB2D5A" w:rsidRDefault="00E30060">
                    <w:pPr>
                      <w:rPr>
                        <w:rStyle w:val="51"/>
                        <w:b w:val="0"/>
                        <w:bCs w:val="0"/>
                        <w:szCs w:val="21"/>
                      </w:rPr>
                    </w:pPr>
                    <w:r w:rsidRPr="00BB2D5A">
                      <w:t>本期费用化研发</w:t>
                    </w:r>
                    <w:r w:rsidRPr="00BB2D5A">
                      <w:rPr>
                        <w:rFonts w:hint="eastAsia"/>
                      </w:rPr>
                      <w:t>投入</w:t>
                    </w:r>
                  </w:p>
                </w:tc>
              </w:sdtContent>
            </w:sdt>
            <w:tc>
              <w:tcPr>
                <w:tcW w:w="2903" w:type="pct"/>
              </w:tcPr>
              <w:p w:rsidR="00D93AE4" w:rsidRPr="00BB2D5A" w:rsidRDefault="00761F66">
                <w:pPr>
                  <w:jc w:val="right"/>
                  <w:rPr>
                    <w:rStyle w:val="51"/>
                    <w:b w:val="0"/>
                    <w:szCs w:val="21"/>
                  </w:rPr>
                </w:pPr>
                <w:r w:rsidRPr="00BB2D5A">
                  <w:rPr>
                    <w:rStyle w:val="51"/>
                    <w:b w:val="0"/>
                    <w:szCs w:val="21"/>
                  </w:rPr>
                  <w:t>265</w:t>
                </w:r>
              </w:p>
            </w:tc>
          </w:tr>
          <w:tr w:rsidR="00D93AE4" w:rsidRPr="00BB2D5A" w:rsidTr="00187B4D">
            <w:trPr>
              <w:trHeight w:val="147"/>
            </w:trPr>
            <w:sdt>
              <w:sdtPr>
                <w:rPr>
                  <w:b/>
                  <w:bCs/>
                  <w:kern w:val="2"/>
                  <w:szCs w:val="28"/>
                </w:rPr>
                <w:tag w:val="_PLD_20c161beca374b52aa10a0ce52fc5c8f"/>
                <w:id w:val="116108256"/>
                <w:lock w:val="sdtLocked"/>
              </w:sdtPr>
              <w:sdtEndPr>
                <w:rPr>
                  <w:b w:val="0"/>
                  <w:bCs w:val="0"/>
                  <w:kern w:val="0"/>
                  <w:szCs w:val="21"/>
                </w:rPr>
              </w:sdtEndPr>
              <w:sdtContent>
                <w:tc>
                  <w:tcPr>
                    <w:tcW w:w="2097" w:type="pct"/>
                  </w:tcPr>
                  <w:p w:rsidR="00D93AE4" w:rsidRPr="00BB2D5A" w:rsidRDefault="00E30060">
                    <w:pPr>
                      <w:rPr>
                        <w:rStyle w:val="51"/>
                        <w:szCs w:val="21"/>
                      </w:rPr>
                    </w:pPr>
                    <w:r w:rsidRPr="00BB2D5A">
                      <w:t>本期资本化研发</w:t>
                    </w:r>
                    <w:r w:rsidRPr="00BB2D5A">
                      <w:rPr>
                        <w:rFonts w:hint="eastAsia"/>
                      </w:rPr>
                      <w:t>投入</w:t>
                    </w:r>
                  </w:p>
                </w:tc>
              </w:sdtContent>
            </w:sdt>
            <w:tc>
              <w:tcPr>
                <w:tcW w:w="2903" w:type="pct"/>
              </w:tcPr>
              <w:p w:rsidR="00D93AE4" w:rsidRPr="00BB2D5A" w:rsidRDefault="008A7ECA">
                <w:pPr>
                  <w:jc w:val="right"/>
                  <w:rPr>
                    <w:rStyle w:val="51"/>
                    <w:b w:val="0"/>
                    <w:szCs w:val="21"/>
                  </w:rPr>
                </w:pPr>
                <w:r w:rsidRPr="00BB2D5A">
                  <w:rPr>
                    <w:rStyle w:val="51"/>
                    <w:rFonts w:hint="eastAsia"/>
                    <w:b w:val="0"/>
                    <w:szCs w:val="21"/>
                  </w:rPr>
                  <w:t>0</w:t>
                </w:r>
              </w:p>
            </w:tc>
          </w:tr>
          <w:tr w:rsidR="00D93AE4" w:rsidRPr="00BB2D5A" w:rsidTr="00187B4D">
            <w:trPr>
              <w:trHeight w:val="102"/>
            </w:trPr>
            <w:sdt>
              <w:sdtPr>
                <w:rPr>
                  <w:b/>
                  <w:bCs/>
                  <w:kern w:val="2"/>
                  <w:szCs w:val="28"/>
                </w:rPr>
                <w:tag w:val="_PLD_21956088f1024a23941f7c544fb04a97"/>
                <w:id w:val="406038303"/>
                <w:lock w:val="sdtLocked"/>
              </w:sdtPr>
              <w:sdtEndPr>
                <w:rPr>
                  <w:b w:val="0"/>
                  <w:bCs w:val="0"/>
                  <w:kern w:val="0"/>
                  <w:szCs w:val="21"/>
                </w:rPr>
              </w:sdtEndPr>
              <w:sdtContent>
                <w:tc>
                  <w:tcPr>
                    <w:tcW w:w="2097" w:type="pct"/>
                  </w:tcPr>
                  <w:p w:rsidR="00D93AE4" w:rsidRPr="00BB2D5A" w:rsidRDefault="00E30060">
                    <w:pPr>
                      <w:rPr>
                        <w:rStyle w:val="51"/>
                        <w:szCs w:val="21"/>
                      </w:rPr>
                    </w:pPr>
                    <w:r w:rsidRPr="00BB2D5A">
                      <w:t>研发</w:t>
                    </w:r>
                    <w:r w:rsidRPr="00BB2D5A">
                      <w:rPr>
                        <w:rFonts w:hint="eastAsia"/>
                      </w:rPr>
                      <w:t>投入</w:t>
                    </w:r>
                    <w:r w:rsidRPr="00BB2D5A">
                      <w:t>合计</w:t>
                    </w:r>
                  </w:p>
                </w:tc>
              </w:sdtContent>
            </w:sdt>
            <w:tc>
              <w:tcPr>
                <w:tcW w:w="2903" w:type="pct"/>
              </w:tcPr>
              <w:p w:rsidR="00D93AE4" w:rsidRPr="00BB2D5A" w:rsidRDefault="00761F66">
                <w:pPr>
                  <w:jc w:val="right"/>
                  <w:rPr>
                    <w:rStyle w:val="51"/>
                    <w:b w:val="0"/>
                    <w:szCs w:val="21"/>
                    <w:u w:val="single"/>
                  </w:rPr>
                </w:pPr>
                <w:r w:rsidRPr="00BB2D5A">
                  <w:rPr>
                    <w:rStyle w:val="51"/>
                    <w:b w:val="0"/>
                    <w:szCs w:val="21"/>
                  </w:rPr>
                  <w:t>265</w:t>
                </w:r>
              </w:p>
            </w:tc>
          </w:tr>
          <w:tr w:rsidR="00D93AE4" w:rsidRPr="00BB2D5A" w:rsidTr="00187B4D">
            <w:trPr>
              <w:trHeight w:val="135"/>
            </w:trPr>
            <w:sdt>
              <w:sdtPr>
                <w:rPr>
                  <w:b/>
                  <w:bCs/>
                  <w:kern w:val="2"/>
                  <w:szCs w:val="28"/>
                </w:rPr>
                <w:tag w:val="_PLD_ab1307558a044f3da8f8f6293608de34"/>
                <w:id w:val="-1165935623"/>
                <w:lock w:val="sdtLocked"/>
              </w:sdtPr>
              <w:sdtEndPr>
                <w:rPr>
                  <w:b w:val="0"/>
                  <w:bCs w:val="0"/>
                  <w:kern w:val="0"/>
                  <w:szCs w:val="21"/>
                </w:rPr>
              </w:sdtEndPr>
              <w:sdtContent>
                <w:tc>
                  <w:tcPr>
                    <w:tcW w:w="2097" w:type="pct"/>
                  </w:tcPr>
                  <w:p w:rsidR="00D93AE4" w:rsidRPr="00BB2D5A" w:rsidRDefault="00E30060">
                    <w:pPr>
                      <w:rPr>
                        <w:rStyle w:val="51"/>
                        <w:szCs w:val="21"/>
                      </w:rPr>
                    </w:pPr>
                    <w:r w:rsidRPr="00BB2D5A">
                      <w:t>研发</w:t>
                    </w:r>
                    <w:r w:rsidRPr="00BB2D5A">
                      <w:rPr>
                        <w:rFonts w:hint="eastAsia"/>
                      </w:rPr>
                      <w:t>投入</w:t>
                    </w:r>
                    <w:r w:rsidRPr="00BB2D5A">
                      <w:t>总额占营业收入比例（%）</w:t>
                    </w:r>
                  </w:p>
                </w:tc>
              </w:sdtContent>
            </w:sdt>
            <w:tc>
              <w:tcPr>
                <w:tcW w:w="2903" w:type="pct"/>
              </w:tcPr>
              <w:p w:rsidR="00D93AE4" w:rsidRPr="00BB2D5A" w:rsidRDefault="00554A97">
                <w:pPr>
                  <w:jc w:val="right"/>
                  <w:rPr>
                    <w:rStyle w:val="51"/>
                    <w:b w:val="0"/>
                    <w:szCs w:val="21"/>
                  </w:rPr>
                </w:pPr>
                <w:r w:rsidRPr="00BB2D5A">
                  <w:rPr>
                    <w:rStyle w:val="51"/>
                    <w:rFonts w:hint="eastAsia"/>
                    <w:b w:val="0"/>
                    <w:szCs w:val="21"/>
                  </w:rPr>
                  <w:t>0.13</w:t>
                </w:r>
              </w:p>
            </w:tc>
          </w:tr>
          <w:tr w:rsidR="00D93AE4" w:rsidRPr="00BB2D5A" w:rsidTr="00187B4D">
            <w:trPr>
              <w:trHeight w:val="135"/>
            </w:trPr>
            <w:sdt>
              <w:sdtPr>
                <w:rPr>
                  <w:b/>
                  <w:bCs/>
                  <w:kern w:val="2"/>
                  <w:szCs w:val="28"/>
                </w:rPr>
                <w:tag w:val="_PLD_9d5b8f279cbc486bb9e16dffa6265806"/>
                <w:id w:val="465248363"/>
                <w:lock w:val="sdtLocked"/>
              </w:sdtPr>
              <w:sdtEndPr>
                <w:rPr>
                  <w:b w:val="0"/>
                  <w:bCs w:val="0"/>
                  <w:kern w:val="0"/>
                  <w:szCs w:val="21"/>
                </w:rPr>
              </w:sdtEndPr>
              <w:sdtContent>
                <w:tc>
                  <w:tcPr>
                    <w:tcW w:w="2097" w:type="pct"/>
                  </w:tcPr>
                  <w:p w:rsidR="00D93AE4" w:rsidRPr="00BB2D5A" w:rsidRDefault="00E30060">
                    <w:pPr>
                      <w:pStyle w:val="affff0"/>
                    </w:pPr>
                    <w:r w:rsidRPr="00BB2D5A">
                      <w:rPr>
                        <w:rFonts w:hint="eastAsia"/>
                      </w:rPr>
                      <w:t>公司研发人员的数量</w:t>
                    </w:r>
                  </w:p>
                </w:tc>
              </w:sdtContent>
            </w:sdt>
            <w:tc>
              <w:tcPr>
                <w:tcW w:w="2903" w:type="pct"/>
              </w:tcPr>
              <w:p w:rsidR="00D93AE4" w:rsidRPr="00BB2D5A" w:rsidRDefault="006366E1">
                <w:pPr>
                  <w:jc w:val="right"/>
                </w:pPr>
                <w:r w:rsidRPr="00BB2D5A">
                  <w:t>2,592</w:t>
                </w:r>
              </w:p>
            </w:tc>
          </w:tr>
          <w:tr w:rsidR="00D93AE4" w:rsidRPr="00BB2D5A" w:rsidTr="00187B4D">
            <w:trPr>
              <w:trHeight w:val="135"/>
            </w:trPr>
            <w:sdt>
              <w:sdtPr>
                <w:tag w:val="_PLD_b735cb0c54ab415b945634a8f0a92a81"/>
                <w:id w:val="145716345"/>
                <w:lock w:val="sdtLocked"/>
              </w:sdtPr>
              <w:sdtEndPr/>
              <w:sdtContent>
                <w:tc>
                  <w:tcPr>
                    <w:tcW w:w="2097" w:type="pct"/>
                  </w:tcPr>
                  <w:p w:rsidR="00D93AE4" w:rsidRPr="00BB2D5A" w:rsidRDefault="00E30060">
                    <w:pPr>
                      <w:pStyle w:val="affff0"/>
                    </w:pPr>
                    <w:r w:rsidRPr="00BB2D5A">
                      <w:rPr>
                        <w:rFonts w:hint="eastAsia"/>
                      </w:rPr>
                      <w:t>研发人员数量占公司总人数的比例</w:t>
                    </w:r>
                    <w:r w:rsidRPr="00BB2D5A">
                      <w:t>（%）</w:t>
                    </w:r>
                  </w:p>
                </w:tc>
              </w:sdtContent>
            </w:sdt>
            <w:tc>
              <w:tcPr>
                <w:tcW w:w="2903" w:type="pct"/>
              </w:tcPr>
              <w:p w:rsidR="00D93AE4" w:rsidRPr="00BB2D5A" w:rsidRDefault="00C56879">
                <w:pPr>
                  <w:jc w:val="right"/>
                </w:pPr>
                <w:r w:rsidRPr="00BB2D5A">
                  <w:rPr>
                    <w:rFonts w:hint="eastAsia"/>
                  </w:rPr>
                  <w:t>4.23</w:t>
                </w:r>
              </w:p>
            </w:tc>
          </w:tr>
          <w:tr w:rsidR="00D93AE4" w:rsidRPr="00BB2D5A" w:rsidTr="00187B4D">
            <w:trPr>
              <w:trHeight w:val="135"/>
            </w:trPr>
            <w:sdt>
              <w:sdtPr>
                <w:tag w:val="_PLD_0d2db39633024627a1ba32892a5b2e60"/>
                <w:id w:val="-1890484422"/>
                <w:lock w:val="sdtLocked"/>
              </w:sdtPr>
              <w:sdtEndPr/>
              <w:sdtContent>
                <w:tc>
                  <w:tcPr>
                    <w:tcW w:w="2097" w:type="pct"/>
                  </w:tcPr>
                  <w:p w:rsidR="00D93AE4" w:rsidRPr="00BB2D5A" w:rsidRDefault="00E30060">
                    <w:pPr>
                      <w:pStyle w:val="affff0"/>
                    </w:pPr>
                    <w:r w:rsidRPr="00BB2D5A">
                      <w:rPr>
                        <w:rFonts w:hint="eastAsia"/>
                      </w:rPr>
                      <w:t>研发投入资本化的比重</w:t>
                    </w:r>
                    <w:r w:rsidRPr="00BB2D5A">
                      <w:t>（%）</w:t>
                    </w:r>
                  </w:p>
                </w:tc>
              </w:sdtContent>
            </w:sdt>
            <w:tc>
              <w:tcPr>
                <w:tcW w:w="2903" w:type="pct"/>
              </w:tcPr>
              <w:p w:rsidR="00D93AE4" w:rsidRPr="00BB2D5A" w:rsidRDefault="008A7ECA">
                <w:pPr>
                  <w:jc w:val="right"/>
                </w:pPr>
                <w:r w:rsidRPr="00BB2D5A">
                  <w:rPr>
                    <w:rFonts w:hint="eastAsia"/>
                  </w:rPr>
                  <w:t>0</w:t>
                </w:r>
              </w:p>
            </w:tc>
          </w:tr>
        </w:tbl>
        <w:p w:rsidR="00D93AE4" w:rsidRPr="00BB2D5A" w:rsidRDefault="00964E85">
          <w:pPr>
            <w:pStyle w:val="affff0"/>
          </w:pPr>
        </w:p>
      </w:sdtContent>
    </w:sdt>
    <w:sdt>
      <w:sdtPr>
        <w:rPr>
          <w:rStyle w:val="51"/>
          <w:szCs w:val="21"/>
        </w:rPr>
        <w:alias w:val="模块:情况说明"/>
        <w:tag w:val="_SEC_0004b40963e14f23a54c541fda51ba2e"/>
        <w:id w:val="-1216890668"/>
        <w:lock w:val="sdtLocked"/>
        <w:placeholder>
          <w:docPart w:val="GBC22222222222222222222222222222"/>
        </w:placeholder>
      </w:sdtPr>
      <w:sdtEndPr>
        <w:rPr>
          <w:rStyle w:val="51"/>
          <w:rFonts w:hint="eastAsia"/>
          <w:b w:val="0"/>
        </w:rPr>
      </w:sdtEndPr>
      <w:sdtContent>
        <w:p w:rsidR="00D93AE4" w:rsidRPr="00BB2D5A" w:rsidRDefault="00E30060">
          <w:pPr>
            <w:spacing w:before="60" w:after="60"/>
            <w:rPr>
              <w:rStyle w:val="51"/>
              <w:szCs w:val="21"/>
            </w:rPr>
          </w:pPr>
          <w:r w:rsidRPr="00BB2D5A">
            <w:rPr>
              <w:rStyle w:val="5Char"/>
              <w:rFonts w:hint="eastAsia"/>
              <w:szCs w:val="21"/>
            </w:rPr>
            <w:t>(2).</w:t>
          </w:r>
          <w:r w:rsidRPr="00BB2D5A">
            <w:rPr>
              <w:rStyle w:val="51"/>
              <w:szCs w:val="21"/>
            </w:rPr>
            <w:t>情况说明</w:t>
          </w:r>
        </w:p>
        <w:sdt>
          <w:sdtPr>
            <w:rPr>
              <w:rStyle w:val="51"/>
              <w:b w:val="0"/>
              <w:szCs w:val="21"/>
            </w:rPr>
            <w:alias w:val="是否适用：研发支出情况说明[双击切换]"/>
            <w:tag w:val="_GBC_b983f5c63407411d82434ca6547deae8"/>
            <w:id w:val="-1173643594"/>
            <w:lock w:val="sdtContentLocked"/>
            <w:placeholder>
              <w:docPart w:val="GBC22222222222222222222222222222"/>
            </w:placeholder>
          </w:sdtPr>
          <w:sdtEndPr>
            <w:rPr>
              <w:rStyle w:val="51"/>
            </w:rPr>
          </w:sdtEndPr>
          <w:sdtContent>
            <w:p w:rsidR="00D93AE4" w:rsidRPr="00BB2D5A" w:rsidRDefault="00081429">
              <w:pPr>
                <w:spacing w:before="60" w:after="60"/>
                <w:rPr>
                  <w:rStyle w:val="51"/>
                  <w:b w:val="0"/>
                  <w:szCs w:val="21"/>
                </w:rPr>
              </w:pPr>
              <w:r w:rsidRPr="00BB2D5A">
                <w:rPr>
                  <w:rStyle w:val="51"/>
                  <w:b w:val="0"/>
                  <w:szCs w:val="21"/>
                </w:rPr>
                <w:fldChar w:fldCharType="begin"/>
              </w:r>
              <w:r w:rsidR="0092797E" w:rsidRPr="00BB2D5A">
                <w:rPr>
                  <w:rStyle w:val="51"/>
                  <w:b w:val="0"/>
                  <w:szCs w:val="21"/>
                </w:rPr>
                <w:instrText xml:space="preserve">MACROBUTTON  SnrToggleCheckbox √适用 </w:instrText>
              </w:r>
              <w:r w:rsidRPr="00BB2D5A">
                <w:rPr>
                  <w:rStyle w:val="51"/>
                  <w:b w:val="0"/>
                  <w:szCs w:val="21"/>
                </w:rPr>
                <w:fldChar w:fldCharType="end"/>
              </w:r>
              <w:r w:rsidRPr="00BB2D5A">
                <w:rPr>
                  <w:rStyle w:val="51"/>
                  <w:b w:val="0"/>
                  <w:szCs w:val="21"/>
                </w:rPr>
                <w:fldChar w:fldCharType="begin"/>
              </w:r>
              <w:r w:rsidR="0092797E" w:rsidRPr="00BB2D5A">
                <w:rPr>
                  <w:rStyle w:val="51"/>
                  <w:b w:val="0"/>
                  <w:szCs w:val="21"/>
                </w:rPr>
                <w:instrText xml:space="preserve"> MACROBUTTON  SnrToggleCheckbox □不适用 </w:instrText>
              </w:r>
              <w:r w:rsidRPr="00BB2D5A">
                <w:rPr>
                  <w:rStyle w:val="51"/>
                  <w:b w:val="0"/>
                  <w:szCs w:val="21"/>
                </w:rPr>
                <w:fldChar w:fldCharType="end"/>
              </w:r>
            </w:p>
          </w:sdtContent>
        </w:sdt>
        <w:bookmarkStart w:id="53" w:name="_Hlk32842386" w:displacedByCustomXml="next"/>
        <w:sdt>
          <w:sdtPr>
            <w:rPr>
              <w:rStyle w:val="51"/>
              <w:rFonts w:hint="eastAsia"/>
              <w:b w:val="0"/>
              <w:szCs w:val="21"/>
            </w:rPr>
            <w:alias w:val="研发投入情况说明"/>
            <w:tag w:val="_GBC_29b7bc5a44244641bea57d5a14dde83b"/>
            <w:id w:val="317544511"/>
            <w:lock w:val="sdtLocked"/>
            <w:placeholder>
              <w:docPart w:val="GBC22222222222222222222222222222"/>
            </w:placeholder>
          </w:sdtPr>
          <w:sdtEndPr>
            <w:rPr>
              <w:rStyle w:val="51"/>
              <w:b/>
            </w:rPr>
          </w:sdtEndPr>
          <w:sdtContent>
            <w:p w:rsidR="006B21C4" w:rsidRPr="00BB2D5A" w:rsidRDefault="005D301D" w:rsidP="0020131F">
              <w:pPr>
                <w:ind w:firstLine="420"/>
                <w:rPr>
                  <w:rStyle w:val="51"/>
                  <w:b w:val="0"/>
                  <w:szCs w:val="21"/>
                </w:rPr>
              </w:pPr>
              <w:r w:rsidRPr="00BB2D5A">
                <w:rPr>
                  <w:rStyle w:val="51"/>
                  <w:rFonts w:hint="eastAsia"/>
                  <w:b w:val="0"/>
                  <w:szCs w:val="21"/>
                </w:rPr>
                <w:t>本集团以促进产业结构优化升级为宗旨，以主导产业核心技术突破为重点，坚持“企业主体、内外联合、产业结合、提升创新、突破关键、跨越发展”原则，提出以“生产自动化、产品高端化、技术自主化、管理信息化、发展低碳化、经营国际化”为目标的企业创新发展战略，提高自主创新能力，建设创新型企业。</w:t>
              </w:r>
            </w:p>
            <w:p w:rsidR="00D93AE4" w:rsidRPr="00BB2D5A" w:rsidRDefault="006B21C4" w:rsidP="006B21C4">
              <w:pPr>
                <w:ind w:firstLineChars="200" w:firstLine="420"/>
                <w:rPr>
                  <w:rStyle w:val="51"/>
                  <w:szCs w:val="21"/>
                </w:rPr>
              </w:pPr>
              <w:r w:rsidRPr="00BB2D5A">
                <w:rPr>
                  <w:rFonts w:hint="eastAsia"/>
                </w:rPr>
                <w:t>2</w:t>
              </w:r>
              <w:r w:rsidRPr="00BB2D5A">
                <w:t>019</w:t>
              </w:r>
              <w:r w:rsidRPr="00BB2D5A">
                <w:rPr>
                  <w:rFonts w:hint="eastAsia"/>
                </w:rPr>
                <w:t>年，完成科技成果</w:t>
              </w:r>
              <w:r w:rsidRPr="00BB2D5A">
                <w:t>60项，其中19项达到国际先进水平，荣获技术专利126项，获省部级科技奖励39项。</w:t>
              </w:r>
              <w:r w:rsidRPr="00BB2D5A">
                <w:rPr>
                  <w:rFonts w:hint="eastAsia"/>
                </w:rPr>
                <w:t>截至报告期末，本集团研发人员</w:t>
              </w:r>
              <w:r w:rsidRPr="00BB2D5A">
                <w:t>2,592人。</w:t>
              </w:r>
            </w:p>
          </w:sdtContent>
        </w:sdt>
        <w:bookmarkEnd w:id="53" w:displacedByCustomXml="next"/>
      </w:sdtContent>
    </w:sdt>
    <w:p w:rsidR="00D93AE4" w:rsidRPr="00BB2D5A" w:rsidRDefault="00D93AE4">
      <w:pPr>
        <w:pStyle w:val="affff0"/>
      </w:pPr>
    </w:p>
    <w:sdt>
      <w:sdtPr>
        <w:rPr>
          <w:rFonts w:ascii="宋体" w:eastAsia="宋体" w:hAnsi="宋体" w:cs="宋体" w:hint="eastAsia"/>
          <w:b w:val="0"/>
          <w:bCs w:val="0"/>
          <w:kern w:val="0"/>
          <w:szCs w:val="24"/>
        </w:rPr>
        <w:alias w:val="模块:现金流"/>
        <w:tag w:val="_SEC_686d1eb4c39f48b6b19ee846f1749d81"/>
        <w:id w:val="1853221142"/>
        <w:lock w:val="sdtLocked"/>
        <w:placeholder>
          <w:docPart w:val="GBC22222222222222222222222222222"/>
        </w:placeholder>
      </w:sdtPr>
      <w:sdtEndPr>
        <w:rPr>
          <w:rFonts w:hint="default"/>
          <w:szCs w:val="21"/>
          <w:u w:val="single"/>
        </w:rPr>
      </w:sdtEndPr>
      <w:sdtContent>
        <w:p w:rsidR="00D93AE4" w:rsidRPr="00BB2D5A" w:rsidRDefault="00E30060" w:rsidP="00465426">
          <w:pPr>
            <w:pStyle w:val="4"/>
            <w:numPr>
              <w:ilvl w:val="0"/>
              <w:numId w:val="22"/>
            </w:numPr>
          </w:pPr>
          <w:r w:rsidRPr="00BB2D5A">
            <w:rPr>
              <w:rFonts w:hint="eastAsia"/>
            </w:rPr>
            <w:t>现金流</w:t>
          </w:r>
        </w:p>
        <w:sdt>
          <w:sdtPr>
            <w:alias w:val="是否适用：现金流[双击切换]"/>
            <w:tag w:val="_GBC_3340f2fc4f854cc1882e18412cf992f6"/>
            <w:id w:val="-34117110"/>
            <w:lock w:val="sdtContentLocked"/>
            <w:placeholder>
              <w:docPart w:val="GBC22222222222222222222222222222"/>
            </w:placeholder>
          </w:sdtPr>
          <w:sdtEndPr/>
          <w:sdtContent>
            <w:p w:rsidR="00D93AE4" w:rsidRPr="00BB2D5A" w:rsidRDefault="00081429">
              <w:pPr>
                <w:pStyle w:val="affff0"/>
              </w:pPr>
              <w:r w:rsidRPr="00BB2D5A">
                <w:fldChar w:fldCharType="begin"/>
              </w:r>
              <w:r w:rsidR="0092797E" w:rsidRPr="00BB2D5A">
                <w:instrText xml:space="preserve">MACROBUTTON  SnrToggleCheckbox √适用 </w:instrText>
              </w:r>
              <w:r w:rsidRPr="00BB2D5A">
                <w:fldChar w:fldCharType="end"/>
              </w:r>
              <w:r w:rsidRPr="00BB2D5A">
                <w:fldChar w:fldCharType="begin"/>
              </w:r>
              <w:r w:rsidR="0092797E" w:rsidRPr="00BB2D5A">
                <w:instrText xml:space="preserve"> MACROBUTTON  SnrToggleCheckbox □不适用 </w:instrText>
              </w:r>
              <w:r w:rsidRPr="00BB2D5A">
                <w:fldChar w:fldCharType="end"/>
              </w:r>
            </w:p>
          </w:sdtContent>
        </w:sdt>
        <w:sdt>
          <w:sdtPr>
            <w:rPr>
              <w:rFonts w:hint="eastAsia"/>
            </w:rPr>
            <w:alias w:val="现金流的影响分析"/>
            <w:tag w:val="_GBC_586311c345aa4f48bab3f8f8d5347f93"/>
            <w:id w:val="1790620917"/>
            <w:lock w:val="sdtLocked"/>
            <w:placeholder>
              <w:docPart w:val="GBC22222222222222222222222222222"/>
            </w:placeholder>
          </w:sdtPr>
          <w:sdtEndPr>
            <w:rPr>
              <w:u w:val="single"/>
            </w:rPr>
          </w:sdtEndPr>
          <w:sdtContent>
            <w:p w:rsidR="0092797E" w:rsidRPr="00BB2D5A" w:rsidRDefault="0092797E" w:rsidP="00C333BA">
              <w:pPr>
                <w:ind w:firstLineChars="200" w:firstLine="420"/>
              </w:pPr>
              <w:r w:rsidRPr="00BB2D5A">
                <w:rPr>
                  <w:rFonts w:hint="eastAsia"/>
                </w:rPr>
                <w:t>经营活动产生的现金流量净额变动原因说明：</w:t>
              </w:r>
              <w:r w:rsidR="00C333BA" w:rsidRPr="00BB2D5A">
                <w:rPr>
                  <w:rFonts w:hint="eastAsia"/>
                </w:rPr>
                <w:t>①销售商品、提供劳务收到的现金同比增加</w:t>
              </w:r>
              <w:r w:rsidR="003D4FF0" w:rsidRPr="00BB2D5A">
                <w:t>42</w:t>
              </w:r>
              <w:r w:rsidR="00761ED5" w:rsidRPr="00BB2D5A">
                <w:t>7.54</w:t>
              </w:r>
              <w:r w:rsidR="00C333BA" w:rsidRPr="00BB2D5A">
                <w:t>亿元；②</w:t>
              </w:r>
              <w:r w:rsidR="0061289B" w:rsidRPr="00BB2D5A">
                <w:rPr>
                  <w:rFonts w:hint="eastAsia"/>
                </w:rPr>
                <w:t>收到其他与经营活动有关的现金同比增加9</w:t>
              </w:r>
              <w:r w:rsidR="0061289B" w:rsidRPr="00BB2D5A">
                <w:t>1.17</w:t>
              </w:r>
              <w:r w:rsidR="0061289B" w:rsidRPr="00BB2D5A">
                <w:rPr>
                  <w:rFonts w:hint="eastAsia"/>
                </w:rPr>
                <w:t>亿元；</w:t>
              </w:r>
              <w:r w:rsidR="0061289B" w:rsidRPr="00BB2D5A">
                <w:t>③</w:t>
              </w:r>
              <w:r w:rsidR="00C333BA" w:rsidRPr="00BB2D5A">
                <w:t>购买商品、接受劳务支付的现金同比</w:t>
              </w:r>
              <w:r w:rsidR="00C333BA" w:rsidRPr="00BB2D5A">
                <w:rPr>
                  <w:rFonts w:hint="eastAsia"/>
                </w:rPr>
                <w:t>增加</w:t>
              </w:r>
              <w:r w:rsidR="00761ED5" w:rsidRPr="00BB2D5A">
                <w:t>4</w:t>
              </w:r>
              <w:r w:rsidR="003A7C48" w:rsidRPr="00BB2D5A">
                <w:t>41.50</w:t>
              </w:r>
              <w:r w:rsidR="00C333BA" w:rsidRPr="00BB2D5A">
                <w:t>亿元；</w:t>
              </w:r>
              <w:r w:rsidR="0061289B" w:rsidRPr="00BB2D5A">
                <w:rPr>
                  <w:rFonts w:hint="eastAsia"/>
                </w:rPr>
                <w:t>④</w:t>
              </w:r>
              <w:r w:rsidR="00C333BA" w:rsidRPr="00BB2D5A">
                <w:t>支付其他与经营活动有关的现金同比增加</w:t>
              </w:r>
              <w:r w:rsidR="00761ED5" w:rsidRPr="00BB2D5A">
                <w:t>43.40</w:t>
              </w:r>
              <w:r w:rsidR="00C333BA" w:rsidRPr="00BB2D5A">
                <w:t>亿元。</w:t>
              </w:r>
            </w:p>
            <w:p w:rsidR="0092797E" w:rsidRPr="00BB2D5A" w:rsidRDefault="0092797E" w:rsidP="00C333BA">
              <w:pPr>
                <w:ind w:firstLineChars="200" w:firstLine="420"/>
              </w:pPr>
              <w:r w:rsidRPr="00BB2D5A">
                <w:rPr>
                  <w:rFonts w:hint="eastAsia"/>
                </w:rPr>
                <w:t>投资活动产生的现金流量净额变动原因说明：</w:t>
              </w:r>
              <w:r w:rsidR="00C333BA" w:rsidRPr="00BB2D5A">
                <w:rPr>
                  <w:rFonts w:hint="eastAsia"/>
                </w:rPr>
                <w:t>①处置固定资产、无形资产和其他长期资产收回的现金净额同比</w:t>
              </w:r>
              <w:r w:rsidR="00931623" w:rsidRPr="00BB2D5A">
                <w:rPr>
                  <w:rFonts w:hint="eastAsia"/>
                </w:rPr>
                <w:t>减少</w:t>
              </w:r>
              <w:r w:rsidR="003D4FF0" w:rsidRPr="00BB2D5A">
                <w:t>30.81</w:t>
              </w:r>
              <w:r w:rsidR="00C333BA" w:rsidRPr="00BB2D5A">
                <w:t>亿元；</w:t>
              </w:r>
              <w:r w:rsidR="003D4FF0" w:rsidRPr="00BB2D5A">
                <w:rPr>
                  <w:rFonts w:hint="eastAsia"/>
                </w:rPr>
                <w:t>②</w:t>
              </w:r>
              <w:r w:rsidR="00C11D6D" w:rsidRPr="00BB2D5A">
                <w:rPr>
                  <w:rFonts w:hint="eastAsia"/>
                </w:rPr>
                <w:t>收到其他与投资活动有关的现金同比减少</w:t>
              </w:r>
              <w:r w:rsidR="0009235B" w:rsidRPr="00BB2D5A">
                <w:t>7</w:t>
              </w:r>
              <w:r w:rsidR="00C11D6D" w:rsidRPr="00BB2D5A">
                <w:rPr>
                  <w:rFonts w:hint="eastAsia"/>
                </w:rPr>
                <w:t>.70亿元；③</w:t>
              </w:r>
              <w:r w:rsidR="00C333BA" w:rsidRPr="00BB2D5A">
                <w:t>投资支付的</w:t>
              </w:r>
              <w:r w:rsidR="00C333BA" w:rsidRPr="00BB2D5A">
                <w:rPr>
                  <w:rFonts w:hint="eastAsia"/>
                </w:rPr>
                <w:t>现金同比</w:t>
              </w:r>
              <w:r w:rsidR="00931623" w:rsidRPr="00BB2D5A">
                <w:rPr>
                  <w:rFonts w:hint="eastAsia"/>
                </w:rPr>
                <w:t>减少</w:t>
              </w:r>
              <w:r w:rsidR="003A7C48" w:rsidRPr="00BB2D5A">
                <w:t>42.98</w:t>
              </w:r>
              <w:r w:rsidR="00C333BA" w:rsidRPr="00BB2D5A">
                <w:t>亿元。</w:t>
              </w:r>
            </w:p>
            <w:p w:rsidR="00D93AE4" w:rsidRPr="00BB2D5A" w:rsidRDefault="0092797E" w:rsidP="00C333BA">
              <w:pPr>
                <w:ind w:firstLineChars="200" w:firstLine="420"/>
                <w:rPr>
                  <w:u w:val="single"/>
                </w:rPr>
              </w:pPr>
              <w:r w:rsidRPr="00BB2D5A">
                <w:rPr>
                  <w:rFonts w:hint="eastAsia"/>
                </w:rPr>
                <w:t>筹资活动产生的现金流量净额变动原因说明：</w:t>
              </w:r>
              <w:r w:rsidR="00C333BA" w:rsidRPr="00BB2D5A">
                <w:rPr>
                  <w:rFonts w:hint="eastAsia"/>
                </w:rPr>
                <w:t>①</w:t>
              </w:r>
              <w:r w:rsidR="003D4FF0" w:rsidRPr="00BB2D5A">
                <w:rPr>
                  <w:rFonts w:hint="eastAsia"/>
                </w:rPr>
                <w:t>吸收投资收到的现金同比减少</w:t>
              </w:r>
              <w:r w:rsidR="003F2276" w:rsidRPr="00BB2D5A">
                <w:t>55.03</w:t>
              </w:r>
              <w:r w:rsidR="003D4FF0" w:rsidRPr="00BB2D5A">
                <w:t>亿元；</w:t>
              </w:r>
              <w:r w:rsidR="003D4FF0" w:rsidRPr="00BB2D5A">
                <w:rPr>
                  <w:rFonts w:hint="eastAsia"/>
                </w:rPr>
                <w:t>②</w:t>
              </w:r>
              <w:r w:rsidR="00C333BA" w:rsidRPr="00BB2D5A">
                <w:rPr>
                  <w:rFonts w:hint="eastAsia"/>
                </w:rPr>
                <w:t>取得借款所收到的现金同比减少</w:t>
              </w:r>
              <w:r w:rsidR="003D4FF0" w:rsidRPr="00BB2D5A">
                <w:t>106.</w:t>
              </w:r>
              <w:r w:rsidR="003F2276" w:rsidRPr="00BB2D5A">
                <w:t>41</w:t>
              </w:r>
              <w:r w:rsidR="00C333BA" w:rsidRPr="00BB2D5A">
                <w:t>亿元；</w:t>
              </w:r>
              <w:r w:rsidR="003D4FF0" w:rsidRPr="00BB2D5A">
                <w:rPr>
                  <w:rFonts w:hint="eastAsia"/>
                </w:rPr>
                <w:t>③偿还债务所支付的现金同比减少</w:t>
              </w:r>
              <w:r w:rsidR="003D4FF0" w:rsidRPr="00BB2D5A">
                <w:t>141.</w:t>
              </w:r>
              <w:r w:rsidR="003F2276" w:rsidRPr="00BB2D5A">
                <w:t>63</w:t>
              </w:r>
              <w:r w:rsidR="003D4FF0" w:rsidRPr="00BB2D5A">
                <w:t>亿元；</w:t>
              </w:r>
              <w:r w:rsidR="003D4FF0" w:rsidRPr="00BB2D5A">
                <w:rPr>
                  <w:rFonts w:hint="eastAsia"/>
                </w:rPr>
                <w:t>④</w:t>
              </w:r>
              <w:r w:rsidR="00C333BA" w:rsidRPr="00BB2D5A">
                <w:t>分配股利、利润或偿付利息所支付的现金同比</w:t>
              </w:r>
              <w:r w:rsidR="00C333BA" w:rsidRPr="00BB2D5A">
                <w:rPr>
                  <w:rFonts w:hint="eastAsia"/>
                </w:rPr>
                <w:t>增加</w:t>
              </w:r>
              <w:r w:rsidR="003F2276" w:rsidRPr="00BB2D5A">
                <w:t>39.96</w:t>
              </w:r>
              <w:r w:rsidR="00C333BA" w:rsidRPr="00BB2D5A">
                <w:t>亿元</w:t>
              </w:r>
              <w:r w:rsidR="00931623" w:rsidRPr="00BB2D5A">
                <w:rPr>
                  <w:rFonts w:hint="eastAsia"/>
                </w:rPr>
                <w:t>；</w:t>
              </w:r>
              <w:r w:rsidR="003D4FF0" w:rsidRPr="00BB2D5A">
                <w:rPr>
                  <w:rFonts w:hint="eastAsia"/>
                </w:rPr>
                <w:t>⑤</w:t>
              </w:r>
              <w:r w:rsidR="00931623" w:rsidRPr="00BB2D5A">
                <w:rPr>
                  <w:rFonts w:hint="eastAsia"/>
                </w:rPr>
                <w:t>支付其他与筹资活动有关的现金</w:t>
              </w:r>
              <w:r w:rsidR="00931623" w:rsidRPr="00BB2D5A">
                <w:t>同比</w:t>
              </w:r>
              <w:r w:rsidR="00931623" w:rsidRPr="00BB2D5A">
                <w:rPr>
                  <w:rFonts w:hint="eastAsia"/>
                </w:rPr>
                <w:t>增加</w:t>
              </w:r>
              <w:r w:rsidR="003F2276" w:rsidRPr="00BB2D5A">
                <w:t>72.73</w:t>
              </w:r>
              <w:r w:rsidR="00931623" w:rsidRPr="00BB2D5A">
                <w:t>亿元</w:t>
              </w:r>
              <w:r w:rsidR="00C333BA" w:rsidRPr="00BB2D5A">
                <w:t>。</w:t>
              </w:r>
            </w:p>
          </w:sdtContent>
        </w:sdt>
      </w:sdtContent>
    </w:sdt>
    <w:p w:rsidR="00D93AE4" w:rsidRPr="00BB2D5A" w:rsidRDefault="00D93AE4">
      <w:pPr>
        <w:pStyle w:val="affff0"/>
      </w:pPr>
    </w:p>
    <w:p w:rsidR="0020131F" w:rsidRPr="00BB2D5A" w:rsidRDefault="0020131F" w:rsidP="0020131F">
      <w:pPr>
        <w:rPr>
          <w:b/>
          <w:bCs/>
        </w:rPr>
      </w:pPr>
      <w:r w:rsidRPr="00BB2D5A">
        <w:rPr>
          <w:rFonts w:hint="eastAsia"/>
          <w:b/>
          <w:bCs/>
        </w:rPr>
        <w:t>资金来源和运用</w:t>
      </w:r>
    </w:p>
    <w:p w:rsidR="0020131F" w:rsidRPr="00BB2D5A" w:rsidRDefault="0020131F" w:rsidP="00F0429C">
      <w:pPr>
        <w:ind w:firstLineChars="200" w:firstLine="420"/>
      </w:pPr>
      <w:r w:rsidRPr="00BB2D5A">
        <w:t>2019年本集团的资金来源主要是</w:t>
      </w:r>
      <w:bookmarkStart w:id="54" w:name="_Hlk32573760"/>
      <w:r w:rsidR="003A75CB" w:rsidRPr="00BB2D5A">
        <w:rPr>
          <w:rFonts w:hint="eastAsia"/>
        </w:rPr>
        <w:t>营业现金收入、发行债券及银行贷款</w:t>
      </w:r>
      <w:bookmarkEnd w:id="54"/>
      <w:r w:rsidRPr="00BB2D5A">
        <w:t>。资金主要用于</w:t>
      </w:r>
      <w:bookmarkStart w:id="55" w:name="_Hlk32573770"/>
      <w:r w:rsidR="003A75CB" w:rsidRPr="00BB2D5A">
        <w:rPr>
          <w:rFonts w:hint="eastAsia"/>
        </w:rPr>
        <w:t>经营业务支出，购置固定资产、在建工程和工程物资，支付股东股息，偿还银行贷款，支付收购资产和股权价款</w:t>
      </w:r>
      <w:bookmarkEnd w:id="55"/>
      <w:r w:rsidRPr="00BB2D5A">
        <w:t>等。</w:t>
      </w:r>
    </w:p>
    <w:p w:rsidR="0020131F" w:rsidRPr="00BB2D5A" w:rsidRDefault="0020131F" w:rsidP="00F0429C">
      <w:pPr>
        <w:ind w:firstLineChars="200" w:firstLine="420"/>
      </w:pPr>
      <w:r w:rsidRPr="00BB2D5A">
        <w:t>2019年本集团用于购置固定资产、在建工程和工程物资的资本性支出为</w:t>
      </w:r>
      <w:r w:rsidR="00417682" w:rsidRPr="00BB2D5A">
        <w:rPr>
          <w:rFonts w:hint="eastAsia"/>
        </w:rPr>
        <w:t>1</w:t>
      </w:r>
      <w:r w:rsidR="007006E4" w:rsidRPr="00BB2D5A">
        <w:rPr>
          <w:rFonts w:hint="eastAsia"/>
        </w:rPr>
        <w:t>13.</w:t>
      </w:r>
      <w:r w:rsidR="00C53512" w:rsidRPr="00BB2D5A">
        <w:rPr>
          <w:rFonts w:hint="eastAsia"/>
        </w:rPr>
        <w:t>91</w:t>
      </w:r>
      <w:r w:rsidRPr="00BB2D5A">
        <w:t>亿元，同比增加</w:t>
      </w:r>
      <w:r w:rsidR="007006E4" w:rsidRPr="00BB2D5A">
        <w:rPr>
          <w:rFonts w:hint="eastAsia"/>
        </w:rPr>
        <w:t>5.</w:t>
      </w:r>
      <w:r w:rsidR="00C53512" w:rsidRPr="00BB2D5A">
        <w:rPr>
          <w:rFonts w:hint="eastAsia"/>
        </w:rPr>
        <w:t>82</w:t>
      </w:r>
      <w:r w:rsidRPr="00BB2D5A">
        <w:t>亿元或</w:t>
      </w:r>
      <w:r w:rsidR="00C53512" w:rsidRPr="00BB2D5A">
        <w:rPr>
          <w:rFonts w:hint="eastAsia"/>
        </w:rPr>
        <w:t>5.</w:t>
      </w:r>
      <w:r w:rsidR="00EF7E89" w:rsidRPr="00BB2D5A">
        <w:rPr>
          <w:rFonts w:hint="eastAsia"/>
        </w:rPr>
        <w:t>4</w:t>
      </w:r>
      <w:r w:rsidRPr="00BB2D5A">
        <w:t>%。</w:t>
      </w:r>
    </w:p>
    <w:p w:rsidR="0020131F" w:rsidRPr="00BB2D5A" w:rsidRDefault="0020131F">
      <w:pPr>
        <w:pStyle w:val="affff0"/>
      </w:pPr>
    </w:p>
    <w:sdt>
      <w:sdtPr>
        <w:rPr>
          <w:rFonts w:ascii="宋体" w:hAnsi="宋体" w:cs="宋体" w:hint="eastAsia"/>
          <w:b w:val="0"/>
          <w:bCs w:val="0"/>
          <w:kern w:val="0"/>
          <w:szCs w:val="21"/>
        </w:rPr>
        <w:alias w:val="模块:非主营业务来源分析"/>
        <w:tag w:val="_SEC_b0e1a8f55b6e4b79a965887836132040"/>
        <w:id w:val="-1158377607"/>
        <w:lock w:val="sdtLocked"/>
        <w:placeholder>
          <w:docPart w:val="GBC22222222222222222222222222222"/>
        </w:placeholder>
      </w:sdtPr>
      <w:sdtEndPr>
        <w:rPr>
          <w:szCs w:val="24"/>
        </w:rPr>
      </w:sdtEndPr>
      <w:sdtContent>
        <w:p w:rsidR="00D93AE4" w:rsidRPr="00BB2D5A" w:rsidRDefault="00E30060" w:rsidP="00465426">
          <w:pPr>
            <w:pStyle w:val="3"/>
            <w:numPr>
              <w:ilvl w:val="0"/>
              <w:numId w:val="7"/>
            </w:numPr>
            <w:ind w:left="368" w:hangingChars="175" w:hanging="368"/>
            <w:rPr>
              <w:szCs w:val="21"/>
            </w:rPr>
          </w:pPr>
          <w:r w:rsidRPr="00BB2D5A">
            <w:rPr>
              <w:rFonts w:hint="eastAsia"/>
              <w:szCs w:val="21"/>
            </w:rPr>
            <w:t>非主营业务导致利润重大变化的说明</w:t>
          </w:r>
        </w:p>
        <w:sdt>
          <w:sdtPr>
            <w:alias w:val="是否适用：非主营业务来源分析[双击切换]"/>
            <w:tag w:val="_GBC_e76b46ce658b44e591e71db49febe73d"/>
            <w:id w:val="1451130859"/>
            <w:lock w:val="sdtContentLocked"/>
            <w:placeholder>
              <w:docPart w:val="GBC22222222222222222222222222222"/>
            </w:placeholder>
          </w:sdtPr>
          <w:sdtEndPr/>
          <w:sdtContent>
            <w:p w:rsidR="00D93AE4" w:rsidRPr="00BB2D5A" w:rsidRDefault="00081429" w:rsidP="004021D5">
              <w:pPr>
                <w:pStyle w:val="affff0"/>
              </w:pPr>
              <w:r w:rsidRPr="00BB2D5A">
                <w:fldChar w:fldCharType="begin"/>
              </w:r>
              <w:r w:rsidR="004021D5" w:rsidRPr="00BB2D5A">
                <w:instrText xml:space="preserve">MACROBUTTON  SnrToggleCheckbox □适用 </w:instrText>
              </w:r>
              <w:r w:rsidRPr="00BB2D5A">
                <w:fldChar w:fldCharType="end"/>
              </w:r>
              <w:r w:rsidRPr="00BB2D5A">
                <w:fldChar w:fldCharType="begin"/>
              </w:r>
              <w:r w:rsidR="004021D5" w:rsidRPr="00BB2D5A">
                <w:instrText xml:space="preserve"> MACROBUTTON  SnrToggleCheckbox √不适用 </w:instrText>
              </w:r>
              <w:r w:rsidRPr="00BB2D5A">
                <w:fldChar w:fldCharType="end"/>
              </w:r>
            </w:p>
          </w:sdtContent>
        </w:sdt>
      </w:sdtContent>
    </w:sdt>
    <w:p w:rsidR="00D93AE4" w:rsidRPr="00BB2D5A" w:rsidRDefault="00D93AE4">
      <w:pPr>
        <w:pStyle w:val="affff0"/>
      </w:pPr>
    </w:p>
    <w:p w:rsidR="00D93AE4" w:rsidRPr="00BB2D5A" w:rsidRDefault="00E30060" w:rsidP="00465426">
      <w:pPr>
        <w:pStyle w:val="3"/>
        <w:numPr>
          <w:ilvl w:val="0"/>
          <w:numId w:val="7"/>
        </w:numPr>
        <w:rPr>
          <w:szCs w:val="21"/>
        </w:rPr>
      </w:pPr>
      <w:r w:rsidRPr="00BB2D5A">
        <w:rPr>
          <w:szCs w:val="21"/>
        </w:rPr>
        <w:t>资产、负债情况分析</w:t>
      </w:r>
    </w:p>
    <w:p w:rsidR="00D93AE4" w:rsidRPr="00BB2D5A" w:rsidRDefault="00964E85">
      <w:pPr>
        <w:pStyle w:val="affff0"/>
      </w:pPr>
      <w:sdt>
        <w:sdtPr>
          <w:rPr>
            <w:rFonts w:hint="eastAsia"/>
          </w:rPr>
          <w:alias w:val="是否适用：资产、负债情况分析[双击切换]"/>
          <w:tag w:val="_GBC_73f72b786f764d01bef1bb70d2d6e5c6"/>
          <w:id w:val="1783235762"/>
          <w:lock w:val="sdtContentLocked"/>
          <w:placeholder>
            <w:docPart w:val="GBC22222222222222222222222222222"/>
          </w:placeholder>
        </w:sdtPr>
        <w:sdtEndPr/>
        <w:sdtContent>
          <w:r w:rsidR="00081429" w:rsidRPr="00BB2D5A">
            <w:fldChar w:fldCharType="begin"/>
          </w:r>
          <w:r w:rsidR="0092797E" w:rsidRPr="00BB2D5A">
            <w:instrText xml:space="preserve">MACROBUTTON  SnrToggleCheckbox √适用 </w:instrText>
          </w:r>
          <w:r w:rsidR="00081429" w:rsidRPr="00BB2D5A">
            <w:fldChar w:fldCharType="end"/>
          </w:r>
          <w:r w:rsidR="00081429" w:rsidRPr="00BB2D5A">
            <w:fldChar w:fldCharType="begin"/>
          </w:r>
          <w:r w:rsidR="0092797E" w:rsidRPr="00BB2D5A">
            <w:instrText xml:space="preserve"> MACROBUTTON  SnrToggleCheckbox □不适用 </w:instrText>
          </w:r>
          <w:r w:rsidR="00081429" w:rsidRPr="00BB2D5A">
            <w:fldChar w:fldCharType="end"/>
          </w:r>
        </w:sdtContent>
      </w:sdt>
    </w:p>
    <w:sdt>
      <w:sdtPr>
        <w:rPr>
          <w:rFonts w:ascii="宋体" w:eastAsia="宋体" w:hAnsi="宋体" w:cs="宋体"/>
          <w:b w:val="0"/>
          <w:bCs w:val="0"/>
          <w:kern w:val="0"/>
          <w:szCs w:val="21"/>
        </w:rPr>
        <w:alias w:val="模块:资产负债情况分析表"/>
        <w:tag w:val="_SEC_4a3163af8aaf45ec8cbbe30e595b76d7"/>
        <w:id w:val="845673383"/>
        <w:lock w:val="sdtLocked"/>
        <w:placeholder>
          <w:docPart w:val="GBC22222222222222222222222222222"/>
        </w:placeholder>
      </w:sdtPr>
      <w:sdtEndPr/>
      <w:sdtContent>
        <w:p w:rsidR="00D93AE4" w:rsidRPr="00BB2D5A" w:rsidRDefault="00E30060" w:rsidP="00465426">
          <w:pPr>
            <w:pStyle w:val="4"/>
            <w:numPr>
              <w:ilvl w:val="0"/>
              <w:numId w:val="26"/>
            </w:numPr>
          </w:pPr>
          <w:r w:rsidRPr="00BB2D5A">
            <w:t>资产</w:t>
          </w:r>
          <w:r w:rsidRPr="00BB2D5A">
            <w:rPr>
              <w:rFonts w:hint="eastAsia"/>
            </w:rPr>
            <w:t>及</w:t>
          </w:r>
          <w:r w:rsidRPr="00BB2D5A">
            <w:t>负债</w:t>
          </w:r>
          <w:r w:rsidRPr="00BB2D5A">
            <w:rPr>
              <w:rFonts w:hint="eastAsia"/>
              <w:szCs w:val="21"/>
            </w:rPr>
            <w:t>状</w:t>
          </w:r>
          <w:r w:rsidRPr="00BB2D5A">
            <w:rPr>
              <w:szCs w:val="21"/>
            </w:rPr>
            <w:t>况</w:t>
          </w:r>
        </w:p>
        <w:p w:rsidR="00D93AE4" w:rsidRPr="00BB2D5A" w:rsidRDefault="00E30060">
          <w:pPr>
            <w:jc w:val="right"/>
          </w:pPr>
          <w:r w:rsidRPr="00BB2D5A">
            <w:rPr>
              <w:rFonts w:hint="eastAsia"/>
            </w:rPr>
            <w:t>单位：</w:t>
          </w:r>
          <w:sdt>
            <w:sdtPr>
              <w:rPr>
                <w:rFonts w:hint="eastAsia"/>
              </w:rPr>
              <w:alias w:val="单位：资产负债状况分析"/>
              <w:tag w:val="_GBC_f016c1cffd884dd784e4fb134fd0d4df"/>
              <w:id w:val="16015993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2797E" w:rsidRPr="00BB2D5A">
                <w:rPr>
                  <w:rFonts w:hint="eastAsia"/>
                </w:rPr>
                <w:t>百万元</w:t>
              </w:r>
            </w:sdtContent>
          </w:sdt>
        </w:p>
        <w:tbl>
          <w:tblPr>
            <w:tblStyle w:val="a8"/>
            <w:tblW w:w="5405" w:type="pct"/>
            <w:tblInd w:w="-176" w:type="dxa"/>
            <w:tblLook w:val="04A0" w:firstRow="1" w:lastRow="0" w:firstColumn="1" w:lastColumn="0" w:noHBand="0" w:noVBand="1"/>
          </w:tblPr>
          <w:tblGrid>
            <w:gridCol w:w="1703"/>
            <w:gridCol w:w="1184"/>
            <w:gridCol w:w="1401"/>
            <w:gridCol w:w="1205"/>
            <w:gridCol w:w="1358"/>
            <w:gridCol w:w="1315"/>
            <w:gridCol w:w="1616"/>
          </w:tblGrid>
          <w:tr w:rsidR="002A2D68" w:rsidRPr="00BB2D5A" w:rsidTr="00E67D19">
            <w:trPr>
              <w:trHeight w:val="180"/>
            </w:trPr>
            <w:bookmarkStart w:id="56" w:name="_Hlk37620291" w:displacedByCustomXml="next"/>
            <w:sdt>
              <w:sdtPr>
                <w:tag w:val="_PLD_8f1f37d9a09f4bf3a8f4c407297e58ed"/>
                <w:id w:val="-472220619"/>
                <w:lock w:val="sdtLocked"/>
              </w:sdtPr>
              <w:sdtEndPr/>
              <w:sdtContent>
                <w:tc>
                  <w:tcPr>
                    <w:tcW w:w="870" w:type="pct"/>
                    <w:vAlign w:val="center"/>
                  </w:tcPr>
                  <w:p w:rsidR="002A2D68" w:rsidRPr="00BB2D5A" w:rsidRDefault="002A2D68" w:rsidP="00E67D19">
                    <w:pPr>
                      <w:jc w:val="center"/>
                      <w:rPr>
                        <w:rStyle w:val="51"/>
                      </w:rPr>
                    </w:pPr>
                    <w:r w:rsidRPr="00BB2D5A">
                      <w:t>项目名称</w:t>
                    </w:r>
                  </w:p>
                </w:tc>
              </w:sdtContent>
            </w:sdt>
            <w:sdt>
              <w:sdtPr>
                <w:tag w:val="_PLD_a4c00a3d0d0a42e28bc6a14dd6d26320"/>
                <w:id w:val="1814833798"/>
                <w:lock w:val="sdtLocked"/>
              </w:sdtPr>
              <w:sdtEndPr/>
              <w:sdtContent>
                <w:tc>
                  <w:tcPr>
                    <w:tcW w:w="605" w:type="pct"/>
                    <w:vAlign w:val="center"/>
                  </w:tcPr>
                  <w:p w:rsidR="002A2D68" w:rsidRPr="00BB2D5A" w:rsidRDefault="002A2D68" w:rsidP="00E67D19">
                    <w:pPr>
                      <w:jc w:val="center"/>
                      <w:rPr>
                        <w:rStyle w:val="51"/>
                      </w:rPr>
                    </w:pPr>
                    <w:r w:rsidRPr="00BB2D5A">
                      <w:t>本期期末数</w:t>
                    </w:r>
                  </w:p>
                </w:tc>
              </w:sdtContent>
            </w:sdt>
            <w:sdt>
              <w:sdtPr>
                <w:tag w:val="_PLD_17de20223ad64b528b824744807b0036"/>
                <w:id w:val="-1183670466"/>
                <w:lock w:val="sdtLocked"/>
              </w:sdtPr>
              <w:sdtEndPr/>
              <w:sdtContent>
                <w:tc>
                  <w:tcPr>
                    <w:tcW w:w="716" w:type="pct"/>
                    <w:vAlign w:val="center"/>
                  </w:tcPr>
                  <w:p w:rsidR="002A2D68" w:rsidRPr="00BB2D5A" w:rsidRDefault="002A2D68" w:rsidP="00E67D19">
                    <w:pPr>
                      <w:jc w:val="center"/>
                      <w:rPr>
                        <w:rStyle w:val="51"/>
                      </w:rPr>
                    </w:pPr>
                    <w:r w:rsidRPr="00BB2D5A">
                      <w:t>本期期末数占总资产的比例（%）</w:t>
                    </w:r>
                  </w:p>
                </w:tc>
              </w:sdtContent>
            </w:sdt>
            <w:sdt>
              <w:sdtPr>
                <w:tag w:val="_PLD_d1b9e9483c3a41358f877758b5adb0fb"/>
                <w:id w:val="1979415509"/>
                <w:lock w:val="sdtLocked"/>
              </w:sdtPr>
              <w:sdtEndPr/>
              <w:sdtContent>
                <w:tc>
                  <w:tcPr>
                    <w:tcW w:w="616" w:type="pct"/>
                    <w:vAlign w:val="center"/>
                  </w:tcPr>
                  <w:p w:rsidR="002A2D68" w:rsidRPr="00BB2D5A" w:rsidRDefault="002A2D68" w:rsidP="00E67D19">
                    <w:pPr>
                      <w:jc w:val="center"/>
                      <w:rPr>
                        <w:rStyle w:val="51"/>
                      </w:rPr>
                    </w:pPr>
                    <w:r w:rsidRPr="00BB2D5A">
                      <w:t>上期期末数</w:t>
                    </w:r>
                  </w:p>
                </w:tc>
              </w:sdtContent>
            </w:sdt>
            <w:sdt>
              <w:sdtPr>
                <w:tag w:val="_PLD_3a8a8577e1a84f26856a900f7202f9a8"/>
                <w:id w:val="-384872449"/>
                <w:lock w:val="sdtLocked"/>
              </w:sdtPr>
              <w:sdtEndPr/>
              <w:sdtContent>
                <w:tc>
                  <w:tcPr>
                    <w:tcW w:w="694" w:type="pct"/>
                    <w:vAlign w:val="center"/>
                  </w:tcPr>
                  <w:p w:rsidR="002A2D68" w:rsidRPr="00BB2D5A" w:rsidRDefault="002A2D68" w:rsidP="00E67D19">
                    <w:pPr>
                      <w:jc w:val="center"/>
                      <w:rPr>
                        <w:rStyle w:val="51"/>
                      </w:rPr>
                    </w:pPr>
                    <w:r w:rsidRPr="00BB2D5A">
                      <w:t>上期期末数占总资产的比例（%）</w:t>
                    </w:r>
                  </w:p>
                </w:tc>
              </w:sdtContent>
            </w:sdt>
            <w:sdt>
              <w:sdtPr>
                <w:tag w:val="_PLD_8af1894621b84d44aec1deba51e3a7da"/>
                <w:id w:val="763339345"/>
                <w:lock w:val="sdtLocked"/>
              </w:sdtPr>
              <w:sdtEndPr/>
              <w:sdtContent>
                <w:tc>
                  <w:tcPr>
                    <w:tcW w:w="672" w:type="pct"/>
                    <w:vAlign w:val="center"/>
                  </w:tcPr>
                  <w:p w:rsidR="002A2D68" w:rsidRPr="00BB2D5A" w:rsidRDefault="002A2D68" w:rsidP="00E67D19">
                    <w:pPr>
                      <w:jc w:val="center"/>
                      <w:rPr>
                        <w:rStyle w:val="51"/>
                      </w:rPr>
                    </w:pPr>
                    <w:r w:rsidRPr="00BB2D5A">
                      <w:t>本期期末金额较上期期末变动比例（%）</w:t>
                    </w:r>
                  </w:p>
                </w:tc>
              </w:sdtContent>
            </w:sdt>
            <w:sdt>
              <w:sdtPr>
                <w:tag w:val="_PLD_495436d1d45e4a9391194459a895631e"/>
                <w:id w:val="1361167342"/>
                <w:lock w:val="sdtLocked"/>
              </w:sdtPr>
              <w:sdtEndPr/>
              <w:sdtContent>
                <w:tc>
                  <w:tcPr>
                    <w:tcW w:w="826" w:type="pct"/>
                    <w:vAlign w:val="center"/>
                  </w:tcPr>
                  <w:p w:rsidR="002A2D68" w:rsidRPr="00BB2D5A" w:rsidRDefault="002A2D68" w:rsidP="00E67D19">
                    <w:pPr>
                      <w:jc w:val="center"/>
                      <w:rPr>
                        <w:rStyle w:val="51"/>
                      </w:rPr>
                    </w:pPr>
                    <w:r w:rsidRPr="00BB2D5A">
                      <w:t>情况说明</w:t>
                    </w:r>
                  </w:p>
                </w:tc>
              </w:sdtContent>
            </w:sdt>
          </w:tr>
          <w:sdt>
            <w:sdtPr>
              <w:rPr>
                <w:rStyle w:val="51"/>
                <w:rFonts w:hint="eastAsia"/>
                <w:b w:val="0"/>
                <w:bCs w:val="0"/>
              </w:rPr>
              <w:alias w:val="资产负债状况分析"/>
              <w:tag w:val="_TUP_815ebab5da7a4ba88d97b27a17b235f3"/>
              <w:id w:val="-555162301"/>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rPr>
                        <w:rStyle w:val="51"/>
                        <w:rFonts w:hint="eastAsia"/>
                        <w:b w:val="0"/>
                        <w:bCs w:val="0"/>
                      </w:rPr>
                      <w:t>其他应收款</w:t>
                    </w:r>
                  </w:p>
                </w:tc>
                <w:tc>
                  <w:tcPr>
                    <w:tcW w:w="605" w:type="pct"/>
                    <w:vAlign w:val="center"/>
                  </w:tcPr>
                  <w:p w:rsidR="002A2D68" w:rsidRPr="00BB2D5A" w:rsidRDefault="002A2D68" w:rsidP="00E67D19">
                    <w:pPr>
                      <w:jc w:val="right"/>
                      <w:rPr>
                        <w:rStyle w:val="51"/>
                        <w:b w:val="0"/>
                        <w:bCs w:val="0"/>
                      </w:rPr>
                    </w:pPr>
                    <w:r w:rsidRPr="00BB2D5A">
                      <w:rPr>
                        <w:rFonts w:hint="eastAsia"/>
                      </w:rPr>
                      <w:t>3</w:t>
                    </w:r>
                    <w:r w:rsidRPr="00BB2D5A">
                      <w:t>,</w:t>
                    </w:r>
                    <w:r w:rsidRPr="00BB2D5A">
                      <w:rPr>
                        <w:rFonts w:hint="eastAsia"/>
                      </w:rPr>
                      <w:t>043</w:t>
                    </w:r>
                  </w:p>
                </w:tc>
                <w:tc>
                  <w:tcPr>
                    <w:tcW w:w="716" w:type="pct"/>
                    <w:vAlign w:val="center"/>
                  </w:tcPr>
                  <w:p w:rsidR="002A2D68" w:rsidRPr="00BB2D5A" w:rsidRDefault="002A2D68" w:rsidP="00E67D19">
                    <w:pPr>
                      <w:jc w:val="right"/>
                      <w:rPr>
                        <w:rStyle w:val="51"/>
                        <w:b w:val="0"/>
                        <w:bCs w:val="0"/>
                      </w:rPr>
                    </w:pPr>
                    <w:r w:rsidRPr="00BB2D5A">
                      <w:rPr>
                        <w:rFonts w:hint="eastAsia"/>
                      </w:rPr>
                      <w:t>1.46</w:t>
                    </w:r>
                  </w:p>
                </w:tc>
                <w:tc>
                  <w:tcPr>
                    <w:tcW w:w="616" w:type="pct"/>
                    <w:vAlign w:val="center"/>
                  </w:tcPr>
                  <w:p w:rsidR="002A2D68" w:rsidRPr="00BB2D5A" w:rsidRDefault="002A2D68" w:rsidP="00E67D19">
                    <w:pPr>
                      <w:jc w:val="right"/>
                      <w:rPr>
                        <w:rStyle w:val="51"/>
                        <w:b w:val="0"/>
                        <w:bCs w:val="0"/>
                      </w:rPr>
                    </w:pPr>
                    <w:r w:rsidRPr="00BB2D5A">
                      <w:t>1,006</w:t>
                    </w:r>
                  </w:p>
                </w:tc>
                <w:tc>
                  <w:tcPr>
                    <w:tcW w:w="694" w:type="pct"/>
                    <w:vAlign w:val="center"/>
                  </w:tcPr>
                  <w:p w:rsidR="002A2D68" w:rsidRPr="00BB2D5A" w:rsidRDefault="002A2D68" w:rsidP="00E67D19">
                    <w:pPr>
                      <w:jc w:val="right"/>
                      <w:rPr>
                        <w:rStyle w:val="51"/>
                        <w:b w:val="0"/>
                        <w:bCs w:val="0"/>
                      </w:rPr>
                    </w:pPr>
                    <w:r w:rsidRPr="00BB2D5A">
                      <w:t>0.49</w:t>
                    </w:r>
                  </w:p>
                </w:tc>
                <w:tc>
                  <w:tcPr>
                    <w:tcW w:w="672" w:type="pct"/>
                    <w:vAlign w:val="center"/>
                  </w:tcPr>
                  <w:p w:rsidR="002A2D68" w:rsidRPr="00BB2D5A" w:rsidRDefault="002A2D68" w:rsidP="00E67D19">
                    <w:pPr>
                      <w:jc w:val="right"/>
                      <w:rPr>
                        <w:rStyle w:val="51"/>
                        <w:b w:val="0"/>
                        <w:bCs w:val="0"/>
                      </w:rPr>
                    </w:pPr>
                    <w:r w:rsidRPr="00BB2D5A">
                      <w:rPr>
                        <w:rFonts w:hint="eastAsia"/>
                      </w:rPr>
                      <w:t>202.49</w:t>
                    </w:r>
                  </w:p>
                </w:tc>
                <w:tc>
                  <w:tcPr>
                    <w:tcW w:w="826" w:type="pct"/>
                    <w:vAlign w:val="center"/>
                  </w:tcPr>
                  <w:p w:rsidR="002A2D68" w:rsidRPr="00BB2D5A" w:rsidRDefault="0041712C" w:rsidP="00E67D19">
                    <w:pPr>
                      <w:rPr>
                        <w:rStyle w:val="51"/>
                        <w:b w:val="0"/>
                        <w:bCs w:val="0"/>
                      </w:rPr>
                    </w:pPr>
                    <w:r w:rsidRPr="00BB2D5A">
                      <w:rPr>
                        <w:rFonts w:hint="eastAsia"/>
                        <w:kern w:val="2"/>
                      </w:rPr>
                      <w:t>①兖煤澳洲其他应收款增加</w:t>
                    </w:r>
                    <w:r w:rsidR="006466BD" w:rsidRPr="00BB2D5A">
                      <w:rPr>
                        <w:kern w:val="2"/>
                      </w:rPr>
                      <w:t>4.16</w:t>
                    </w:r>
                    <w:r w:rsidRPr="00BB2D5A">
                      <w:rPr>
                        <w:kern w:val="2"/>
                      </w:rPr>
                      <w:t>亿元；②端信投资控股（深圳）有限公司其他应收款增加9.34亿元</w:t>
                    </w:r>
                    <w:r w:rsidRPr="00BB2D5A">
                      <w:rPr>
                        <w:rFonts w:hint="eastAsia"/>
                        <w:kern w:val="2"/>
                      </w:rPr>
                      <w:t>；③</w:t>
                    </w:r>
                    <w:r w:rsidR="008E694D" w:rsidRPr="00BB2D5A">
                      <w:rPr>
                        <w:rFonts w:hint="eastAsia"/>
                        <w:kern w:val="2"/>
                      </w:rPr>
                      <w:t>昊盛煤业其他应收款增加2.23亿元</w:t>
                    </w:r>
                    <w:r w:rsidRPr="00BB2D5A">
                      <w:rPr>
                        <w:kern w:val="2"/>
                      </w:rPr>
                      <w:t>。</w:t>
                    </w:r>
                  </w:p>
                </w:tc>
              </w:tr>
            </w:sdtContent>
          </w:sdt>
          <w:sdt>
            <w:sdtPr>
              <w:rPr>
                <w:rStyle w:val="51"/>
                <w:rFonts w:hint="eastAsia"/>
                <w:b w:val="0"/>
                <w:bCs w:val="0"/>
              </w:rPr>
              <w:alias w:val="资产负债状况分析"/>
              <w:tag w:val="_TUP_815ebab5da7a4ba88d97b27a17b235f3"/>
              <w:id w:val="-1811313972"/>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t>存货</w:t>
                    </w:r>
                  </w:p>
                </w:tc>
                <w:tc>
                  <w:tcPr>
                    <w:tcW w:w="605" w:type="pct"/>
                    <w:vAlign w:val="center"/>
                  </w:tcPr>
                  <w:p w:rsidR="002A2D68" w:rsidRPr="00BB2D5A" w:rsidRDefault="002A2D68" w:rsidP="00E67D19">
                    <w:pPr>
                      <w:jc w:val="right"/>
                      <w:rPr>
                        <w:rStyle w:val="51"/>
                        <w:b w:val="0"/>
                        <w:bCs w:val="0"/>
                      </w:rPr>
                    </w:pPr>
                    <w:r w:rsidRPr="00BB2D5A">
                      <w:rPr>
                        <w:rFonts w:hint="eastAsia"/>
                      </w:rPr>
                      <w:t>7</w:t>
                    </w:r>
                    <w:r w:rsidRPr="00BB2D5A">
                      <w:t>,</w:t>
                    </w:r>
                    <w:r w:rsidRPr="00BB2D5A">
                      <w:rPr>
                        <w:rFonts w:hint="eastAsia"/>
                      </w:rPr>
                      <w:t>300</w:t>
                    </w:r>
                  </w:p>
                </w:tc>
                <w:tc>
                  <w:tcPr>
                    <w:tcW w:w="716" w:type="pct"/>
                    <w:vAlign w:val="center"/>
                  </w:tcPr>
                  <w:p w:rsidR="002A2D68" w:rsidRPr="00BB2D5A" w:rsidRDefault="002A2D68" w:rsidP="00E67D19">
                    <w:pPr>
                      <w:jc w:val="right"/>
                      <w:rPr>
                        <w:rStyle w:val="51"/>
                        <w:b w:val="0"/>
                        <w:bCs w:val="0"/>
                      </w:rPr>
                    </w:pPr>
                    <w:r w:rsidRPr="00BB2D5A">
                      <w:rPr>
                        <w:rFonts w:hint="eastAsia"/>
                      </w:rPr>
                      <w:t>3.51</w:t>
                    </w:r>
                  </w:p>
                </w:tc>
                <w:tc>
                  <w:tcPr>
                    <w:tcW w:w="616" w:type="pct"/>
                    <w:vAlign w:val="center"/>
                  </w:tcPr>
                  <w:p w:rsidR="002A2D68" w:rsidRPr="00BB2D5A" w:rsidRDefault="002A2D68" w:rsidP="00E67D19">
                    <w:pPr>
                      <w:jc w:val="right"/>
                      <w:rPr>
                        <w:rStyle w:val="51"/>
                        <w:b w:val="0"/>
                        <w:bCs w:val="0"/>
                      </w:rPr>
                    </w:pPr>
                    <w:r w:rsidRPr="00BB2D5A">
                      <w:t>5,127</w:t>
                    </w:r>
                  </w:p>
                </w:tc>
                <w:tc>
                  <w:tcPr>
                    <w:tcW w:w="694" w:type="pct"/>
                    <w:vAlign w:val="center"/>
                  </w:tcPr>
                  <w:p w:rsidR="002A2D68" w:rsidRPr="00BB2D5A" w:rsidRDefault="002A2D68" w:rsidP="00E67D19">
                    <w:pPr>
                      <w:jc w:val="right"/>
                      <w:rPr>
                        <w:rStyle w:val="51"/>
                        <w:b w:val="0"/>
                        <w:bCs w:val="0"/>
                      </w:rPr>
                    </w:pPr>
                    <w:r w:rsidRPr="00BB2D5A">
                      <w:t>2.52</w:t>
                    </w:r>
                  </w:p>
                </w:tc>
                <w:tc>
                  <w:tcPr>
                    <w:tcW w:w="672" w:type="pct"/>
                    <w:vAlign w:val="center"/>
                  </w:tcPr>
                  <w:p w:rsidR="002A2D68" w:rsidRPr="00BB2D5A" w:rsidRDefault="002A2D68" w:rsidP="00E67D19">
                    <w:pPr>
                      <w:jc w:val="right"/>
                      <w:rPr>
                        <w:rStyle w:val="51"/>
                        <w:b w:val="0"/>
                        <w:bCs w:val="0"/>
                      </w:rPr>
                    </w:pPr>
                    <w:r w:rsidRPr="00BB2D5A">
                      <w:rPr>
                        <w:rFonts w:hint="eastAsia"/>
                      </w:rPr>
                      <w:t>42.38</w:t>
                    </w:r>
                  </w:p>
                </w:tc>
                <w:tc>
                  <w:tcPr>
                    <w:tcW w:w="826" w:type="pct"/>
                    <w:vAlign w:val="center"/>
                  </w:tcPr>
                  <w:p w:rsidR="002A2D68" w:rsidRPr="00BB2D5A" w:rsidRDefault="002A2D68" w:rsidP="00E67D19">
                    <w:pPr>
                      <w:rPr>
                        <w:rStyle w:val="51"/>
                        <w:b w:val="0"/>
                        <w:bCs w:val="0"/>
                      </w:rPr>
                    </w:pPr>
                    <w:r w:rsidRPr="00BB2D5A">
                      <w:rPr>
                        <w:rStyle w:val="51"/>
                        <w:rFonts w:hint="eastAsia"/>
                        <w:b w:val="0"/>
                        <w:bCs w:val="0"/>
                      </w:rPr>
                      <w:t>①山东中垠国际贸易有限公司（“中垠国贸”）存货</w:t>
                    </w:r>
                    <w:r w:rsidRPr="00BB2D5A">
                      <w:rPr>
                        <w:rStyle w:val="51"/>
                        <w:b w:val="0"/>
                        <w:bCs w:val="0"/>
                      </w:rPr>
                      <w:t>增加</w:t>
                    </w:r>
                    <w:r w:rsidRPr="00BB2D5A">
                      <w:rPr>
                        <w:rStyle w:val="51"/>
                        <w:rFonts w:hint="eastAsia"/>
                        <w:b w:val="0"/>
                        <w:bCs w:val="0"/>
                      </w:rPr>
                      <w:t>5.85</w:t>
                    </w:r>
                    <w:r w:rsidRPr="00BB2D5A">
                      <w:rPr>
                        <w:rStyle w:val="51"/>
                        <w:b w:val="0"/>
                        <w:bCs w:val="0"/>
                      </w:rPr>
                      <w:t>亿</w:t>
                    </w:r>
                    <w:r w:rsidRPr="00BB2D5A">
                      <w:rPr>
                        <w:rStyle w:val="51"/>
                        <w:rFonts w:hint="eastAsia"/>
                        <w:b w:val="0"/>
                        <w:bCs w:val="0"/>
                      </w:rPr>
                      <w:t>元</w:t>
                    </w:r>
                    <w:r w:rsidRPr="00BB2D5A">
                      <w:rPr>
                        <w:rStyle w:val="51"/>
                        <w:b w:val="0"/>
                        <w:bCs w:val="0"/>
                      </w:rPr>
                      <w:t>；</w:t>
                    </w:r>
                    <w:r w:rsidRPr="00BB2D5A">
                      <w:rPr>
                        <w:rStyle w:val="51"/>
                        <w:rFonts w:hint="eastAsia"/>
                        <w:b w:val="0"/>
                        <w:bCs w:val="0"/>
                      </w:rPr>
                      <w:t>②青岛中垠瑞丰国际贸易有限公司（“</w:t>
                    </w:r>
                    <w:r w:rsidRPr="00BB2D5A">
                      <w:rPr>
                        <w:rStyle w:val="51"/>
                        <w:b w:val="0"/>
                        <w:bCs w:val="0"/>
                      </w:rPr>
                      <w:t>青岛</w:t>
                    </w:r>
                    <w:r w:rsidRPr="00BB2D5A">
                      <w:rPr>
                        <w:rStyle w:val="51"/>
                        <w:rFonts w:hint="eastAsia"/>
                        <w:b w:val="0"/>
                        <w:bCs w:val="0"/>
                      </w:rPr>
                      <w:t>中垠</w:t>
                    </w:r>
                    <w:r w:rsidRPr="00BB2D5A">
                      <w:rPr>
                        <w:rStyle w:val="51"/>
                        <w:b w:val="0"/>
                        <w:bCs w:val="0"/>
                      </w:rPr>
                      <w:t>瑞丰</w:t>
                    </w:r>
                    <w:r w:rsidRPr="00BB2D5A">
                      <w:rPr>
                        <w:rStyle w:val="51"/>
                        <w:rFonts w:hint="eastAsia"/>
                        <w:b w:val="0"/>
                        <w:bCs w:val="0"/>
                      </w:rPr>
                      <w:t>”）存货</w:t>
                    </w:r>
                    <w:r w:rsidRPr="00BB2D5A">
                      <w:rPr>
                        <w:rStyle w:val="51"/>
                        <w:b w:val="0"/>
                        <w:bCs w:val="0"/>
                      </w:rPr>
                      <w:t>增加</w:t>
                    </w:r>
                    <w:r w:rsidRPr="00BB2D5A">
                      <w:rPr>
                        <w:rStyle w:val="51"/>
                        <w:rFonts w:hint="eastAsia"/>
                        <w:b w:val="0"/>
                        <w:bCs w:val="0"/>
                      </w:rPr>
                      <w:t>5.38</w:t>
                    </w:r>
                    <w:r w:rsidRPr="00BB2D5A">
                      <w:rPr>
                        <w:rStyle w:val="51"/>
                        <w:b w:val="0"/>
                        <w:bCs w:val="0"/>
                      </w:rPr>
                      <w:t>亿</w:t>
                    </w:r>
                    <w:r w:rsidRPr="00BB2D5A">
                      <w:rPr>
                        <w:rStyle w:val="51"/>
                        <w:rFonts w:hint="eastAsia"/>
                        <w:b w:val="0"/>
                        <w:bCs w:val="0"/>
                      </w:rPr>
                      <w:t>元</w:t>
                    </w:r>
                    <w:r w:rsidRPr="00BB2D5A">
                      <w:rPr>
                        <w:rStyle w:val="51"/>
                        <w:b w:val="0"/>
                        <w:bCs w:val="0"/>
                      </w:rPr>
                      <w:t>；</w:t>
                    </w:r>
                    <w:r w:rsidRPr="00BB2D5A">
                      <w:rPr>
                        <w:rStyle w:val="51"/>
                        <w:rFonts w:hint="eastAsia"/>
                        <w:b w:val="0"/>
                        <w:bCs w:val="0"/>
                      </w:rPr>
                      <w:t>③</w:t>
                    </w:r>
                    <w:r w:rsidRPr="00BB2D5A">
                      <w:rPr>
                        <w:rStyle w:val="fontstyle01"/>
                        <w:rFonts w:ascii="宋体" w:hAnsi="宋体" w:hint="eastAsia"/>
                        <w:szCs w:val="21"/>
                      </w:rPr>
                      <w:t>兖矿（海南）智慧物流科技有限公司（“智慧物流”）</w:t>
                    </w:r>
                    <w:r w:rsidRPr="00BB2D5A">
                      <w:rPr>
                        <w:rStyle w:val="51"/>
                        <w:rFonts w:hint="eastAsia"/>
                        <w:b w:val="0"/>
                        <w:bCs w:val="0"/>
                      </w:rPr>
                      <w:t>存货</w:t>
                    </w:r>
                    <w:r w:rsidRPr="00BB2D5A">
                      <w:rPr>
                        <w:rStyle w:val="51"/>
                        <w:b w:val="0"/>
                        <w:bCs w:val="0"/>
                      </w:rPr>
                      <w:t>增加</w:t>
                    </w:r>
                    <w:r w:rsidRPr="00BB2D5A">
                      <w:rPr>
                        <w:rStyle w:val="51"/>
                        <w:rFonts w:hint="eastAsia"/>
                        <w:b w:val="0"/>
                        <w:bCs w:val="0"/>
                      </w:rPr>
                      <w:t>4.21</w:t>
                    </w:r>
                    <w:r w:rsidRPr="00BB2D5A">
                      <w:rPr>
                        <w:rStyle w:val="51"/>
                        <w:b w:val="0"/>
                        <w:bCs w:val="0"/>
                      </w:rPr>
                      <w:t>亿</w:t>
                    </w:r>
                    <w:r w:rsidRPr="00BB2D5A">
                      <w:rPr>
                        <w:rStyle w:val="51"/>
                        <w:rFonts w:hint="eastAsia"/>
                        <w:b w:val="0"/>
                        <w:bCs w:val="0"/>
                      </w:rPr>
                      <w:t>元。</w:t>
                    </w:r>
                  </w:p>
                </w:tc>
              </w:tr>
            </w:sdtContent>
          </w:sdt>
          <w:sdt>
            <w:sdtPr>
              <w:rPr>
                <w:rStyle w:val="51"/>
                <w:rFonts w:hint="eastAsia"/>
                <w:b w:val="0"/>
                <w:bCs w:val="0"/>
              </w:rPr>
              <w:alias w:val="资产负债状况分析"/>
              <w:tag w:val="_TUP_815ebab5da7a4ba88d97b27a17b235f3"/>
              <w:id w:val="482674301"/>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t>在建工程</w:t>
                    </w:r>
                  </w:p>
                </w:tc>
                <w:tc>
                  <w:tcPr>
                    <w:tcW w:w="605" w:type="pct"/>
                    <w:vAlign w:val="center"/>
                  </w:tcPr>
                  <w:p w:rsidR="002A2D68" w:rsidRPr="00BB2D5A" w:rsidRDefault="002A2D68" w:rsidP="00E67D19">
                    <w:pPr>
                      <w:jc w:val="right"/>
                      <w:rPr>
                        <w:rStyle w:val="51"/>
                        <w:b w:val="0"/>
                        <w:bCs w:val="0"/>
                      </w:rPr>
                    </w:pPr>
                    <w:r w:rsidRPr="00BB2D5A">
                      <w:t>18,359</w:t>
                    </w:r>
                  </w:p>
                </w:tc>
                <w:tc>
                  <w:tcPr>
                    <w:tcW w:w="716" w:type="pct"/>
                    <w:vAlign w:val="center"/>
                  </w:tcPr>
                  <w:p w:rsidR="002A2D68" w:rsidRPr="00BB2D5A" w:rsidRDefault="002A2D68" w:rsidP="00E67D19">
                    <w:pPr>
                      <w:jc w:val="right"/>
                      <w:rPr>
                        <w:rStyle w:val="51"/>
                        <w:b w:val="0"/>
                        <w:bCs w:val="0"/>
                      </w:rPr>
                    </w:pPr>
                    <w:r w:rsidRPr="00BB2D5A">
                      <w:t>8.83</w:t>
                    </w:r>
                  </w:p>
                </w:tc>
                <w:tc>
                  <w:tcPr>
                    <w:tcW w:w="616" w:type="pct"/>
                    <w:vAlign w:val="center"/>
                  </w:tcPr>
                  <w:p w:rsidR="002A2D68" w:rsidRPr="00BB2D5A" w:rsidRDefault="002A2D68" w:rsidP="00E67D19">
                    <w:pPr>
                      <w:jc w:val="right"/>
                      <w:rPr>
                        <w:rStyle w:val="51"/>
                        <w:b w:val="0"/>
                        <w:bCs w:val="0"/>
                      </w:rPr>
                    </w:pPr>
                    <w:r w:rsidRPr="00BB2D5A">
                      <w:t>13,104</w:t>
                    </w:r>
                  </w:p>
                </w:tc>
                <w:tc>
                  <w:tcPr>
                    <w:tcW w:w="694" w:type="pct"/>
                    <w:vAlign w:val="center"/>
                  </w:tcPr>
                  <w:p w:rsidR="002A2D68" w:rsidRPr="00BB2D5A" w:rsidRDefault="002A2D68" w:rsidP="00E67D19">
                    <w:pPr>
                      <w:jc w:val="right"/>
                      <w:rPr>
                        <w:rStyle w:val="51"/>
                        <w:b w:val="0"/>
                        <w:bCs w:val="0"/>
                      </w:rPr>
                    </w:pPr>
                    <w:r w:rsidRPr="00BB2D5A">
                      <w:t>6.43</w:t>
                    </w:r>
                  </w:p>
                </w:tc>
                <w:tc>
                  <w:tcPr>
                    <w:tcW w:w="672" w:type="pct"/>
                    <w:vAlign w:val="center"/>
                  </w:tcPr>
                  <w:p w:rsidR="002A2D68" w:rsidRPr="00BB2D5A" w:rsidRDefault="002A2D68" w:rsidP="00E67D19">
                    <w:pPr>
                      <w:jc w:val="right"/>
                      <w:rPr>
                        <w:rStyle w:val="51"/>
                        <w:b w:val="0"/>
                        <w:bCs w:val="0"/>
                      </w:rPr>
                    </w:pPr>
                    <w:r w:rsidRPr="00BB2D5A">
                      <w:t>40.10</w:t>
                    </w:r>
                  </w:p>
                </w:tc>
                <w:tc>
                  <w:tcPr>
                    <w:tcW w:w="826" w:type="pct"/>
                    <w:vAlign w:val="center"/>
                  </w:tcPr>
                  <w:p w:rsidR="002A2D68" w:rsidRPr="00BB2D5A" w:rsidRDefault="002A2D68" w:rsidP="00E67D19">
                    <w:pPr>
                      <w:rPr>
                        <w:rStyle w:val="51"/>
                        <w:b w:val="0"/>
                        <w:bCs w:val="0"/>
                      </w:rPr>
                    </w:pPr>
                    <w:r w:rsidRPr="00BB2D5A">
                      <w:rPr>
                        <w:rStyle w:val="51"/>
                        <w:rFonts w:hint="eastAsia"/>
                        <w:b w:val="0"/>
                        <w:bCs w:val="0"/>
                      </w:rPr>
                      <w:t>①鄂尔多斯能化煤化工二期项目建设，影响在建工程增加20.99亿元；②榆林能化煤化工二期项目建设，影响在建工程增加15.89亿元；③万福煤矿矿井建设，影响在建工程增加7.56亿元。</w:t>
                    </w:r>
                  </w:p>
                </w:tc>
              </w:tr>
            </w:sdtContent>
          </w:sdt>
          <w:sdt>
            <w:sdtPr>
              <w:rPr>
                <w:rStyle w:val="51"/>
                <w:rFonts w:hint="eastAsia"/>
                <w:b w:val="0"/>
                <w:bCs w:val="0"/>
              </w:rPr>
              <w:alias w:val="资产负债状况分析"/>
              <w:tag w:val="_TUP_815ebab5da7a4ba88d97b27a17b235f3"/>
              <w:id w:val="870882413"/>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t>递延所得税资产</w:t>
                    </w:r>
                  </w:p>
                </w:tc>
                <w:tc>
                  <w:tcPr>
                    <w:tcW w:w="605" w:type="pct"/>
                    <w:vAlign w:val="center"/>
                  </w:tcPr>
                  <w:p w:rsidR="002A2D68" w:rsidRPr="00BB2D5A" w:rsidRDefault="002A2D68" w:rsidP="00E67D19">
                    <w:pPr>
                      <w:jc w:val="right"/>
                      <w:rPr>
                        <w:rStyle w:val="51"/>
                        <w:b w:val="0"/>
                        <w:bCs w:val="0"/>
                      </w:rPr>
                    </w:pPr>
                    <w:r w:rsidRPr="00BB2D5A">
                      <w:t>2,3</w:t>
                    </w:r>
                    <w:r w:rsidR="001F7AC4" w:rsidRPr="00BB2D5A">
                      <w:t>56</w:t>
                    </w:r>
                  </w:p>
                </w:tc>
                <w:tc>
                  <w:tcPr>
                    <w:tcW w:w="716" w:type="pct"/>
                    <w:vAlign w:val="center"/>
                  </w:tcPr>
                  <w:p w:rsidR="002A2D68" w:rsidRPr="00BB2D5A" w:rsidRDefault="002A2D68" w:rsidP="00E67D19">
                    <w:pPr>
                      <w:jc w:val="right"/>
                      <w:rPr>
                        <w:rStyle w:val="51"/>
                        <w:b w:val="0"/>
                        <w:bCs w:val="0"/>
                      </w:rPr>
                    </w:pPr>
                    <w:r w:rsidRPr="00BB2D5A">
                      <w:t>1.1</w:t>
                    </w:r>
                    <w:r w:rsidR="001F7AC4" w:rsidRPr="00BB2D5A">
                      <w:t>3</w:t>
                    </w:r>
                  </w:p>
                </w:tc>
                <w:tc>
                  <w:tcPr>
                    <w:tcW w:w="616" w:type="pct"/>
                    <w:vAlign w:val="center"/>
                  </w:tcPr>
                  <w:p w:rsidR="002A2D68" w:rsidRPr="00BB2D5A" w:rsidRDefault="002A2D68" w:rsidP="00E67D19">
                    <w:pPr>
                      <w:jc w:val="right"/>
                      <w:rPr>
                        <w:rStyle w:val="51"/>
                        <w:b w:val="0"/>
                        <w:bCs w:val="0"/>
                      </w:rPr>
                    </w:pPr>
                    <w:r w:rsidRPr="00BB2D5A">
                      <w:t>7,280</w:t>
                    </w:r>
                  </w:p>
                </w:tc>
                <w:tc>
                  <w:tcPr>
                    <w:tcW w:w="694" w:type="pct"/>
                    <w:vAlign w:val="center"/>
                  </w:tcPr>
                  <w:p w:rsidR="002A2D68" w:rsidRPr="00BB2D5A" w:rsidRDefault="002A2D68" w:rsidP="00E67D19">
                    <w:pPr>
                      <w:jc w:val="right"/>
                      <w:rPr>
                        <w:rStyle w:val="51"/>
                        <w:b w:val="0"/>
                        <w:bCs w:val="0"/>
                      </w:rPr>
                    </w:pPr>
                    <w:r w:rsidRPr="00BB2D5A">
                      <w:t>3.57</w:t>
                    </w:r>
                  </w:p>
                </w:tc>
                <w:tc>
                  <w:tcPr>
                    <w:tcW w:w="672" w:type="pct"/>
                    <w:vAlign w:val="center"/>
                  </w:tcPr>
                  <w:p w:rsidR="002A2D68" w:rsidRPr="00BB2D5A" w:rsidRDefault="002A2D68" w:rsidP="00E67D19">
                    <w:pPr>
                      <w:jc w:val="right"/>
                      <w:rPr>
                        <w:rStyle w:val="51"/>
                        <w:b w:val="0"/>
                        <w:bCs w:val="0"/>
                      </w:rPr>
                    </w:pPr>
                    <w:r w:rsidRPr="00BB2D5A">
                      <w:t>-67.</w:t>
                    </w:r>
                    <w:r w:rsidR="001F7AC4" w:rsidRPr="00BB2D5A">
                      <w:t>6</w:t>
                    </w:r>
                    <w:r w:rsidR="00373657" w:rsidRPr="00BB2D5A">
                      <w:t>4</w:t>
                    </w:r>
                  </w:p>
                </w:tc>
                <w:tc>
                  <w:tcPr>
                    <w:tcW w:w="826" w:type="pct"/>
                    <w:vAlign w:val="center"/>
                  </w:tcPr>
                  <w:p w:rsidR="002A2D68" w:rsidRPr="00BB2D5A" w:rsidRDefault="002A2D68" w:rsidP="00E67D19">
                    <w:pPr>
                      <w:rPr>
                        <w:rStyle w:val="51"/>
                        <w:b w:val="0"/>
                        <w:bCs w:val="0"/>
                      </w:rPr>
                    </w:pPr>
                    <w:r w:rsidRPr="00BB2D5A">
                      <w:rPr>
                        <w:rFonts w:hint="eastAsia"/>
                        <w:kern w:val="2"/>
                        <w:lang w:val="en-GB"/>
                      </w:rPr>
                      <w:t>兖煤澳洲递延所得税资产减少4</w:t>
                    </w:r>
                    <w:r w:rsidRPr="00BB2D5A">
                      <w:rPr>
                        <w:kern w:val="2"/>
                        <w:lang w:val="en-GB"/>
                      </w:rPr>
                      <w:t>9</w:t>
                    </w:r>
                    <w:r w:rsidRPr="00BB2D5A">
                      <w:rPr>
                        <w:lang w:val="en-GB"/>
                      </w:rPr>
                      <w:t>.81</w:t>
                    </w:r>
                    <w:r w:rsidRPr="00BB2D5A">
                      <w:rPr>
                        <w:rFonts w:hint="eastAsia"/>
                        <w:kern w:val="2"/>
                        <w:lang w:val="en-GB"/>
                      </w:rPr>
                      <w:t>亿元。</w:t>
                    </w:r>
                  </w:p>
                </w:tc>
              </w:tr>
            </w:sdtContent>
          </w:sdt>
          <w:sdt>
            <w:sdtPr>
              <w:rPr>
                <w:rStyle w:val="51"/>
                <w:rFonts w:hint="eastAsia"/>
                <w:b w:val="0"/>
                <w:bCs w:val="0"/>
              </w:rPr>
              <w:alias w:val="资产负债状况分析"/>
              <w:tag w:val="_TUP_815ebab5da7a4ba88d97b27a17b235f3"/>
              <w:id w:val="1795177646"/>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t>其他非流动资产</w:t>
                    </w:r>
                  </w:p>
                </w:tc>
                <w:tc>
                  <w:tcPr>
                    <w:tcW w:w="605" w:type="pct"/>
                    <w:vAlign w:val="center"/>
                  </w:tcPr>
                  <w:p w:rsidR="002A2D68" w:rsidRPr="00BB2D5A" w:rsidRDefault="002A2D68" w:rsidP="00E67D19">
                    <w:pPr>
                      <w:jc w:val="right"/>
                      <w:rPr>
                        <w:rStyle w:val="51"/>
                        <w:b w:val="0"/>
                        <w:bCs w:val="0"/>
                      </w:rPr>
                    </w:pPr>
                    <w:r w:rsidRPr="00BB2D5A">
                      <w:t>2,976</w:t>
                    </w:r>
                  </w:p>
                </w:tc>
                <w:tc>
                  <w:tcPr>
                    <w:tcW w:w="716" w:type="pct"/>
                    <w:vAlign w:val="center"/>
                  </w:tcPr>
                  <w:p w:rsidR="002A2D68" w:rsidRPr="00BB2D5A" w:rsidRDefault="002A2D68" w:rsidP="00E67D19">
                    <w:pPr>
                      <w:jc w:val="right"/>
                      <w:rPr>
                        <w:rStyle w:val="51"/>
                        <w:b w:val="0"/>
                        <w:bCs w:val="0"/>
                      </w:rPr>
                    </w:pPr>
                    <w:r w:rsidRPr="00BB2D5A">
                      <w:rPr>
                        <w:rFonts w:hint="eastAsia"/>
                      </w:rPr>
                      <w:t>1.43</w:t>
                    </w:r>
                  </w:p>
                </w:tc>
                <w:tc>
                  <w:tcPr>
                    <w:tcW w:w="616" w:type="pct"/>
                    <w:vAlign w:val="center"/>
                  </w:tcPr>
                  <w:p w:rsidR="002A2D68" w:rsidRPr="00BB2D5A" w:rsidRDefault="002A2D68" w:rsidP="00E67D19">
                    <w:pPr>
                      <w:jc w:val="right"/>
                      <w:rPr>
                        <w:rStyle w:val="51"/>
                        <w:b w:val="0"/>
                        <w:bCs w:val="0"/>
                      </w:rPr>
                    </w:pPr>
                    <w:r w:rsidRPr="00BB2D5A">
                      <w:t>2,272</w:t>
                    </w:r>
                  </w:p>
                </w:tc>
                <w:tc>
                  <w:tcPr>
                    <w:tcW w:w="694" w:type="pct"/>
                    <w:vAlign w:val="center"/>
                  </w:tcPr>
                  <w:p w:rsidR="002A2D68" w:rsidRPr="00BB2D5A" w:rsidRDefault="002A2D68" w:rsidP="00E67D19">
                    <w:pPr>
                      <w:jc w:val="right"/>
                      <w:rPr>
                        <w:rStyle w:val="51"/>
                        <w:b w:val="0"/>
                        <w:bCs w:val="0"/>
                      </w:rPr>
                    </w:pPr>
                    <w:r w:rsidRPr="00BB2D5A">
                      <w:t>1.12</w:t>
                    </w:r>
                  </w:p>
                </w:tc>
                <w:tc>
                  <w:tcPr>
                    <w:tcW w:w="672" w:type="pct"/>
                    <w:vAlign w:val="center"/>
                  </w:tcPr>
                  <w:p w:rsidR="002A2D68" w:rsidRPr="00BB2D5A" w:rsidRDefault="002A2D68" w:rsidP="00E67D19">
                    <w:pPr>
                      <w:jc w:val="right"/>
                      <w:rPr>
                        <w:rStyle w:val="51"/>
                        <w:b w:val="0"/>
                        <w:bCs w:val="0"/>
                      </w:rPr>
                    </w:pPr>
                    <w:r w:rsidRPr="00BB2D5A">
                      <w:t>30.99</w:t>
                    </w:r>
                  </w:p>
                </w:tc>
                <w:tc>
                  <w:tcPr>
                    <w:tcW w:w="826" w:type="pct"/>
                    <w:vAlign w:val="center"/>
                  </w:tcPr>
                  <w:p w:rsidR="002A2D68" w:rsidRPr="00BB2D5A" w:rsidRDefault="002A2D68" w:rsidP="00E67D19">
                    <w:pPr>
                      <w:rPr>
                        <w:rStyle w:val="51"/>
                        <w:b w:val="0"/>
                        <w:bCs w:val="0"/>
                      </w:rPr>
                    </w:pPr>
                    <w:r w:rsidRPr="00BB2D5A">
                      <w:rPr>
                        <w:rStyle w:val="51"/>
                        <w:rFonts w:hint="eastAsia"/>
                        <w:b w:val="0"/>
                        <w:bCs w:val="0"/>
                      </w:rPr>
                      <w:t>中垠融资</w:t>
                    </w:r>
                    <w:r w:rsidR="00262D09" w:rsidRPr="00BB2D5A">
                      <w:rPr>
                        <w:rStyle w:val="51"/>
                        <w:rFonts w:hint="eastAsia"/>
                        <w:b w:val="0"/>
                        <w:bCs w:val="0"/>
                      </w:rPr>
                      <w:t>等</w:t>
                    </w:r>
                    <w:r w:rsidRPr="00BB2D5A">
                      <w:rPr>
                        <w:rStyle w:val="51"/>
                        <w:rFonts w:hint="eastAsia"/>
                        <w:b w:val="0"/>
                        <w:bCs w:val="0"/>
                      </w:rPr>
                      <w:t>租赁预付设备、工</w:t>
                    </w:r>
                    <w:r w:rsidRPr="00BB2D5A">
                      <w:rPr>
                        <w:rStyle w:val="51"/>
                        <w:rFonts w:hint="eastAsia"/>
                        <w:b w:val="0"/>
                        <w:bCs w:val="0"/>
                      </w:rPr>
                      <w:lastRenderedPageBreak/>
                      <w:t>程款增加7.06亿元。</w:t>
                    </w:r>
                  </w:p>
                </w:tc>
              </w:tr>
            </w:sdtContent>
          </w:sdt>
          <w:sdt>
            <w:sdtPr>
              <w:rPr>
                <w:rStyle w:val="51"/>
                <w:rFonts w:hint="eastAsia"/>
                <w:b w:val="0"/>
                <w:bCs w:val="0"/>
              </w:rPr>
              <w:alias w:val="资产负债状况分析"/>
              <w:tag w:val="_TUP_815ebab5da7a4ba88d97b27a17b235f3"/>
              <w:id w:val="646251114"/>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t>应付票据</w:t>
                    </w:r>
                  </w:p>
                </w:tc>
                <w:tc>
                  <w:tcPr>
                    <w:tcW w:w="605" w:type="pct"/>
                    <w:vAlign w:val="center"/>
                  </w:tcPr>
                  <w:p w:rsidR="002A2D68" w:rsidRPr="00BB2D5A" w:rsidRDefault="002A2D68" w:rsidP="00E67D19">
                    <w:pPr>
                      <w:jc w:val="right"/>
                      <w:rPr>
                        <w:rStyle w:val="51"/>
                        <w:b w:val="0"/>
                        <w:bCs w:val="0"/>
                      </w:rPr>
                    </w:pPr>
                    <w:r w:rsidRPr="00BB2D5A">
                      <w:t>9,092</w:t>
                    </w:r>
                  </w:p>
                </w:tc>
                <w:tc>
                  <w:tcPr>
                    <w:tcW w:w="716" w:type="pct"/>
                    <w:vAlign w:val="center"/>
                  </w:tcPr>
                  <w:p w:rsidR="002A2D68" w:rsidRPr="00BB2D5A" w:rsidRDefault="002A2D68" w:rsidP="00E67D19">
                    <w:pPr>
                      <w:jc w:val="right"/>
                      <w:rPr>
                        <w:rStyle w:val="51"/>
                        <w:b w:val="0"/>
                        <w:bCs w:val="0"/>
                      </w:rPr>
                    </w:pPr>
                    <w:r w:rsidRPr="00BB2D5A">
                      <w:t>4.37</w:t>
                    </w:r>
                  </w:p>
                </w:tc>
                <w:tc>
                  <w:tcPr>
                    <w:tcW w:w="616" w:type="pct"/>
                    <w:vAlign w:val="center"/>
                  </w:tcPr>
                  <w:p w:rsidR="002A2D68" w:rsidRPr="00BB2D5A" w:rsidRDefault="002A2D68" w:rsidP="00E67D19">
                    <w:pPr>
                      <w:jc w:val="right"/>
                      <w:rPr>
                        <w:rStyle w:val="51"/>
                        <w:b w:val="0"/>
                        <w:bCs w:val="0"/>
                      </w:rPr>
                    </w:pPr>
                    <w:r w:rsidRPr="00BB2D5A">
                      <w:t>2,941</w:t>
                    </w:r>
                  </w:p>
                </w:tc>
                <w:tc>
                  <w:tcPr>
                    <w:tcW w:w="694" w:type="pct"/>
                    <w:vAlign w:val="center"/>
                  </w:tcPr>
                  <w:p w:rsidR="002A2D68" w:rsidRPr="00BB2D5A" w:rsidRDefault="002A2D68" w:rsidP="00E67D19">
                    <w:pPr>
                      <w:jc w:val="right"/>
                      <w:rPr>
                        <w:rStyle w:val="51"/>
                        <w:b w:val="0"/>
                        <w:bCs w:val="0"/>
                      </w:rPr>
                    </w:pPr>
                    <w:r w:rsidRPr="00BB2D5A">
                      <w:t>1.44</w:t>
                    </w:r>
                  </w:p>
                </w:tc>
                <w:tc>
                  <w:tcPr>
                    <w:tcW w:w="672" w:type="pct"/>
                    <w:vAlign w:val="center"/>
                  </w:tcPr>
                  <w:p w:rsidR="002A2D68" w:rsidRPr="00BB2D5A" w:rsidRDefault="002A2D68" w:rsidP="00E67D19">
                    <w:pPr>
                      <w:jc w:val="right"/>
                      <w:rPr>
                        <w:rStyle w:val="51"/>
                        <w:b w:val="0"/>
                        <w:bCs w:val="0"/>
                      </w:rPr>
                    </w:pPr>
                    <w:r w:rsidRPr="00BB2D5A">
                      <w:t>209.15</w:t>
                    </w:r>
                  </w:p>
                </w:tc>
                <w:tc>
                  <w:tcPr>
                    <w:tcW w:w="826" w:type="pct"/>
                    <w:vAlign w:val="center"/>
                  </w:tcPr>
                  <w:p w:rsidR="002A2D68" w:rsidRPr="00BB2D5A" w:rsidRDefault="002A2D68" w:rsidP="00E67D19">
                    <w:pPr>
                      <w:rPr>
                        <w:rStyle w:val="51"/>
                        <w:b w:val="0"/>
                        <w:bCs w:val="0"/>
                      </w:rPr>
                    </w:pPr>
                    <w:r w:rsidRPr="00BB2D5A">
                      <w:rPr>
                        <w:rStyle w:val="51"/>
                        <w:rFonts w:hint="eastAsia"/>
                        <w:b w:val="0"/>
                        <w:bCs w:val="0"/>
                      </w:rPr>
                      <w:t>①</w:t>
                    </w:r>
                    <w:r w:rsidRPr="00BB2D5A">
                      <w:rPr>
                        <w:rStyle w:val="fontstyle01"/>
                        <w:rFonts w:ascii="宋体" w:hAnsi="宋体"/>
                        <w:szCs w:val="21"/>
                      </w:rPr>
                      <w:t>公司应付票据增加</w:t>
                    </w:r>
                    <w:r w:rsidRPr="00BB2D5A">
                      <w:rPr>
                        <w:rStyle w:val="fontstyle01"/>
                        <w:rFonts w:ascii="宋体" w:hAnsi="宋体" w:hint="eastAsia"/>
                        <w:szCs w:val="21"/>
                      </w:rPr>
                      <w:t>8.40</w:t>
                    </w:r>
                    <w:r w:rsidRPr="00BB2D5A">
                      <w:rPr>
                        <w:rStyle w:val="fontstyle01"/>
                        <w:rFonts w:ascii="宋体" w:hAnsi="宋体"/>
                        <w:szCs w:val="21"/>
                      </w:rPr>
                      <w:t>亿元；②</w:t>
                    </w:r>
                    <w:r w:rsidRPr="00BB2D5A">
                      <w:rPr>
                        <w:rStyle w:val="fontstyle01"/>
                        <w:rFonts w:ascii="宋体" w:hAnsi="宋体" w:hint="eastAsia"/>
                        <w:szCs w:val="21"/>
                      </w:rPr>
                      <w:t>鄂尔多斯能化</w:t>
                    </w:r>
                    <w:r w:rsidRPr="00BB2D5A">
                      <w:rPr>
                        <w:rStyle w:val="fontstyle01"/>
                        <w:rFonts w:ascii="宋体" w:hAnsi="宋体"/>
                        <w:szCs w:val="21"/>
                      </w:rPr>
                      <w:t>应付票据增加</w:t>
                    </w:r>
                    <w:r w:rsidRPr="00BB2D5A">
                      <w:rPr>
                        <w:rStyle w:val="fontstyle01"/>
                        <w:rFonts w:ascii="宋体" w:hAnsi="宋体" w:hint="eastAsia"/>
                        <w:szCs w:val="21"/>
                      </w:rPr>
                      <w:t>7.45</w:t>
                    </w:r>
                    <w:r w:rsidRPr="00BB2D5A">
                      <w:rPr>
                        <w:rStyle w:val="fontstyle01"/>
                        <w:rFonts w:ascii="宋体" w:hAnsi="宋体"/>
                        <w:szCs w:val="21"/>
                      </w:rPr>
                      <w:t>亿元</w:t>
                    </w:r>
                    <w:r w:rsidRPr="00BB2D5A">
                      <w:rPr>
                        <w:rStyle w:val="fontstyle01"/>
                        <w:rFonts w:ascii="宋体" w:hAnsi="宋体" w:hint="eastAsia"/>
                        <w:szCs w:val="21"/>
                      </w:rPr>
                      <w:t>；</w:t>
                    </w:r>
                    <w:r w:rsidRPr="00BB2D5A">
                      <w:rPr>
                        <w:rStyle w:val="fontstyle01"/>
                        <w:rFonts w:ascii="宋体" w:hAnsi="宋体"/>
                        <w:szCs w:val="21"/>
                      </w:rPr>
                      <w:t>③青岛中垠瑞丰应付票据增加</w:t>
                    </w:r>
                    <w:r w:rsidRPr="00BB2D5A">
                      <w:rPr>
                        <w:rStyle w:val="fontstyle01"/>
                        <w:rFonts w:ascii="宋体" w:hAnsi="宋体" w:hint="eastAsia"/>
                        <w:szCs w:val="21"/>
                      </w:rPr>
                      <w:t>25.45</w:t>
                    </w:r>
                    <w:r w:rsidRPr="00BB2D5A">
                      <w:rPr>
                        <w:rStyle w:val="fontstyle01"/>
                        <w:rFonts w:ascii="宋体" w:hAnsi="宋体"/>
                        <w:szCs w:val="21"/>
                      </w:rPr>
                      <w:t>亿元；</w:t>
                    </w:r>
                    <w:r w:rsidRPr="00BB2D5A">
                      <w:rPr>
                        <w:rStyle w:val="fontstyle01"/>
                        <w:rFonts w:ascii="宋体" w:hAnsi="宋体" w:hint="eastAsia"/>
                        <w:szCs w:val="21"/>
                      </w:rPr>
                      <w:t>④智慧物流</w:t>
                    </w:r>
                    <w:r w:rsidRPr="00BB2D5A">
                      <w:rPr>
                        <w:rStyle w:val="fontstyle01"/>
                        <w:rFonts w:ascii="宋体" w:hAnsi="宋体"/>
                        <w:szCs w:val="21"/>
                      </w:rPr>
                      <w:t>应付票据增加</w:t>
                    </w:r>
                    <w:r w:rsidRPr="00BB2D5A">
                      <w:rPr>
                        <w:rStyle w:val="fontstyle01"/>
                        <w:rFonts w:ascii="宋体" w:hAnsi="宋体" w:hint="eastAsia"/>
                        <w:szCs w:val="21"/>
                      </w:rPr>
                      <w:t>8.66</w:t>
                    </w:r>
                    <w:r w:rsidRPr="00BB2D5A">
                      <w:rPr>
                        <w:rStyle w:val="fontstyle01"/>
                        <w:rFonts w:ascii="宋体" w:hAnsi="宋体"/>
                        <w:szCs w:val="21"/>
                      </w:rPr>
                      <w:t>亿元</w:t>
                    </w:r>
                    <w:r w:rsidRPr="00BB2D5A">
                      <w:rPr>
                        <w:rStyle w:val="fontstyle01"/>
                        <w:rFonts w:ascii="宋体" w:hAnsi="宋体" w:hint="eastAsia"/>
                        <w:szCs w:val="21"/>
                      </w:rPr>
                      <w:t>。</w:t>
                    </w:r>
                  </w:p>
                </w:tc>
              </w:tr>
            </w:sdtContent>
          </w:sdt>
          <w:sdt>
            <w:sdtPr>
              <w:rPr>
                <w:rStyle w:val="51"/>
                <w:rFonts w:hint="eastAsia"/>
                <w:b w:val="0"/>
                <w:bCs w:val="0"/>
              </w:rPr>
              <w:alias w:val="资产负债状况分析"/>
              <w:tag w:val="_TUP_815ebab5da7a4ba88d97b27a17b235f3"/>
              <w:id w:val="-441920484"/>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t>其他应付款</w:t>
                    </w:r>
                  </w:p>
                </w:tc>
                <w:tc>
                  <w:tcPr>
                    <w:tcW w:w="605" w:type="pct"/>
                    <w:vAlign w:val="center"/>
                  </w:tcPr>
                  <w:p w:rsidR="002A2D68" w:rsidRPr="00BB2D5A" w:rsidRDefault="002A2D68" w:rsidP="00E67D19">
                    <w:pPr>
                      <w:jc w:val="right"/>
                      <w:rPr>
                        <w:rStyle w:val="51"/>
                        <w:b w:val="0"/>
                        <w:bCs w:val="0"/>
                      </w:rPr>
                    </w:pPr>
                    <w:r w:rsidRPr="00BB2D5A">
                      <w:rPr>
                        <w:rStyle w:val="51"/>
                        <w:b w:val="0"/>
                        <w:bCs w:val="0"/>
                      </w:rPr>
                      <w:t>24,402</w:t>
                    </w:r>
                  </w:p>
                </w:tc>
                <w:tc>
                  <w:tcPr>
                    <w:tcW w:w="716" w:type="pct"/>
                    <w:vAlign w:val="center"/>
                  </w:tcPr>
                  <w:p w:rsidR="002A2D68" w:rsidRPr="00BB2D5A" w:rsidRDefault="002A2D68" w:rsidP="00E67D19">
                    <w:pPr>
                      <w:jc w:val="right"/>
                      <w:rPr>
                        <w:rStyle w:val="51"/>
                        <w:b w:val="0"/>
                        <w:bCs w:val="0"/>
                      </w:rPr>
                    </w:pPr>
                    <w:r w:rsidRPr="00BB2D5A">
                      <w:rPr>
                        <w:rStyle w:val="51"/>
                        <w:b w:val="0"/>
                        <w:bCs w:val="0"/>
                      </w:rPr>
                      <w:t>11.74</w:t>
                    </w:r>
                  </w:p>
                </w:tc>
                <w:tc>
                  <w:tcPr>
                    <w:tcW w:w="616" w:type="pct"/>
                    <w:vAlign w:val="center"/>
                  </w:tcPr>
                  <w:p w:rsidR="002A2D68" w:rsidRPr="00BB2D5A" w:rsidRDefault="002A2D68" w:rsidP="00E67D19">
                    <w:pPr>
                      <w:jc w:val="right"/>
                      <w:rPr>
                        <w:rStyle w:val="51"/>
                        <w:b w:val="0"/>
                        <w:bCs w:val="0"/>
                      </w:rPr>
                    </w:pPr>
                    <w:r w:rsidRPr="00BB2D5A">
                      <w:t>18,118</w:t>
                    </w:r>
                  </w:p>
                </w:tc>
                <w:tc>
                  <w:tcPr>
                    <w:tcW w:w="694" w:type="pct"/>
                    <w:vAlign w:val="center"/>
                  </w:tcPr>
                  <w:p w:rsidR="002A2D68" w:rsidRPr="00BB2D5A" w:rsidRDefault="002A2D68" w:rsidP="00E67D19">
                    <w:pPr>
                      <w:jc w:val="right"/>
                      <w:rPr>
                        <w:rStyle w:val="51"/>
                        <w:b w:val="0"/>
                        <w:bCs w:val="0"/>
                      </w:rPr>
                    </w:pPr>
                    <w:r w:rsidRPr="00BB2D5A">
                      <w:t>8.90</w:t>
                    </w:r>
                  </w:p>
                </w:tc>
                <w:tc>
                  <w:tcPr>
                    <w:tcW w:w="672" w:type="pct"/>
                    <w:vAlign w:val="center"/>
                  </w:tcPr>
                  <w:p w:rsidR="002A2D68" w:rsidRPr="00BB2D5A" w:rsidRDefault="002A2D68" w:rsidP="00E67D19">
                    <w:pPr>
                      <w:jc w:val="right"/>
                      <w:rPr>
                        <w:rStyle w:val="51"/>
                        <w:b w:val="0"/>
                        <w:bCs w:val="0"/>
                      </w:rPr>
                    </w:pPr>
                    <w:r w:rsidRPr="00BB2D5A">
                      <w:t>34.68</w:t>
                    </w:r>
                  </w:p>
                </w:tc>
                <w:tc>
                  <w:tcPr>
                    <w:tcW w:w="826" w:type="pct"/>
                    <w:vAlign w:val="center"/>
                  </w:tcPr>
                  <w:p w:rsidR="002A2D68" w:rsidRPr="00BB2D5A" w:rsidRDefault="002A2D68" w:rsidP="00E67D19">
                    <w:pPr>
                      <w:rPr>
                        <w:rStyle w:val="51"/>
                        <w:b w:val="0"/>
                        <w:bCs w:val="0"/>
                      </w:rPr>
                    </w:pPr>
                    <w:r w:rsidRPr="00BB2D5A">
                      <w:rPr>
                        <w:kern w:val="2"/>
                      </w:rPr>
                      <w:t>兖矿集团财务有限公司吸收存款增加65.62亿元。</w:t>
                    </w:r>
                  </w:p>
                </w:tc>
              </w:tr>
            </w:sdtContent>
          </w:sdt>
          <w:sdt>
            <w:sdtPr>
              <w:rPr>
                <w:rStyle w:val="51"/>
                <w:rFonts w:hint="eastAsia"/>
                <w:b w:val="0"/>
                <w:bCs w:val="0"/>
              </w:rPr>
              <w:alias w:val="资产负债状况分析"/>
              <w:tag w:val="_TUP_815ebab5da7a4ba88d97b27a17b235f3"/>
              <w:id w:val="-1902978541"/>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t>一年内到期的非流动负债</w:t>
                    </w:r>
                  </w:p>
                </w:tc>
                <w:tc>
                  <w:tcPr>
                    <w:tcW w:w="605" w:type="pct"/>
                    <w:vAlign w:val="center"/>
                  </w:tcPr>
                  <w:p w:rsidR="002A2D68" w:rsidRPr="00BB2D5A" w:rsidRDefault="002A2D68" w:rsidP="00E67D19">
                    <w:pPr>
                      <w:jc w:val="right"/>
                      <w:rPr>
                        <w:rStyle w:val="51"/>
                        <w:b w:val="0"/>
                        <w:bCs w:val="0"/>
                      </w:rPr>
                    </w:pPr>
                    <w:r w:rsidRPr="00BB2D5A">
                      <w:t>12,181</w:t>
                    </w:r>
                  </w:p>
                </w:tc>
                <w:tc>
                  <w:tcPr>
                    <w:tcW w:w="716" w:type="pct"/>
                    <w:vAlign w:val="center"/>
                  </w:tcPr>
                  <w:p w:rsidR="002A2D68" w:rsidRPr="00BB2D5A" w:rsidRDefault="002A2D68" w:rsidP="00E67D19">
                    <w:pPr>
                      <w:jc w:val="right"/>
                      <w:rPr>
                        <w:rStyle w:val="51"/>
                        <w:b w:val="0"/>
                        <w:bCs w:val="0"/>
                      </w:rPr>
                    </w:pPr>
                    <w:r w:rsidRPr="00BB2D5A">
                      <w:t>5.86</w:t>
                    </w:r>
                  </w:p>
                </w:tc>
                <w:tc>
                  <w:tcPr>
                    <w:tcW w:w="616" w:type="pct"/>
                    <w:vAlign w:val="center"/>
                  </w:tcPr>
                  <w:p w:rsidR="002A2D68" w:rsidRPr="00BB2D5A" w:rsidRDefault="002A2D68" w:rsidP="00E67D19">
                    <w:pPr>
                      <w:jc w:val="right"/>
                      <w:rPr>
                        <w:rStyle w:val="51"/>
                        <w:b w:val="0"/>
                        <w:bCs w:val="0"/>
                      </w:rPr>
                    </w:pPr>
                    <w:r w:rsidRPr="00BB2D5A">
                      <w:t>7,195</w:t>
                    </w:r>
                  </w:p>
                </w:tc>
                <w:tc>
                  <w:tcPr>
                    <w:tcW w:w="694" w:type="pct"/>
                    <w:vAlign w:val="center"/>
                  </w:tcPr>
                  <w:p w:rsidR="002A2D68" w:rsidRPr="00BB2D5A" w:rsidRDefault="002A2D68" w:rsidP="00E67D19">
                    <w:pPr>
                      <w:jc w:val="right"/>
                      <w:rPr>
                        <w:rStyle w:val="51"/>
                        <w:b w:val="0"/>
                        <w:bCs w:val="0"/>
                      </w:rPr>
                    </w:pPr>
                    <w:r w:rsidRPr="00BB2D5A">
                      <w:t>3.53</w:t>
                    </w:r>
                  </w:p>
                </w:tc>
                <w:tc>
                  <w:tcPr>
                    <w:tcW w:w="672" w:type="pct"/>
                    <w:vAlign w:val="center"/>
                  </w:tcPr>
                  <w:p w:rsidR="002A2D68" w:rsidRPr="00BB2D5A" w:rsidRDefault="002A2D68" w:rsidP="00E67D19">
                    <w:pPr>
                      <w:jc w:val="right"/>
                      <w:rPr>
                        <w:rStyle w:val="51"/>
                        <w:b w:val="0"/>
                        <w:bCs w:val="0"/>
                      </w:rPr>
                    </w:pPr>
                    <w:r w:rsidRPr="00BB2D5A">
                      <w:t>69.30</w:t>
                    </w:r>
                  </w:p>
                </w:tc>
                <w:tc>
                  <w:tcPr>
                    <w:tcW w:w="826" w:type="pct"/>
                    <w:vAlign w:val="center"/>
                  </w:tcPr>
                  <w:p w:rsidR="002A2D68" w:rsidRPr="00BB2D5A" w:rsidRDefault="002A2D68" w:rsidP="00E67D19">
                    <w:pPr>
                      <w:rPr>
                        <w:rStyle w:val="51"/>
                        <w:b w:val="0"/>
                        <w:bCs w:val="0"/>
                      </w:rPr>
                    </w:pPr>
                    <w:r w:rsidRPr="00BB2D5A">
                      <w:rPr>
                        <w:rStyle w:val="51"/>
                        <w:rFonts w:hint="eastAsia"/>
                        <w:b w:val="0"/>
                        <w:bCs w:val="0"/>
                      </w:rPr>
                      <w:t>①公司偿还到期债券，影响</w:t>
                    </w:r>
                    <w:r w:rsidRPr="00BB2D5A">
                      <w:t>一年内到期的非流动负债</w:t>
                    </w:r>
                    <w:r w:rsidRPr="00BB2D5A">
                      <w:rPr>
                        <w:rFonts w:hint="eastAsia"/>
                      </w:rPr>
                      <w:t>减少</w:t>
                    </w:r>
                    <w:r w:rsidRPr="00BB2D5A">
                      <w:rPr>
                        <w:rStyle w:val="51"/>
                        <w:rFonts w:hint="eastAsia"/>
                        <w:b w:val="0"/>
                        <w:bCs w:val="0"/>
                      </w:rPr>
                      <w:t>19.49亿元；②兖煤澳洲一年内到期的长期借款重分类，影响一年内到期的非流动负债增加59.75亿元。</w:t>
                    </w:r>
                  </w:p>
                </w:tc>
              </w:tr>
            </w:sdtContent>
          </w:sdt>
          <w:sdt>
            <w:sdtPr>
              <w:rPr>
                <w:rStyle w:val="51"/>
                <w:rFonts w:hint="eastAsia"/>
                <w:b w:val="0"/>
                <w:bCs w:val="0"/>
              </w:rPr>
              <w:alias w:val="资产负债状况分析"/>
              <w:tag w:val="_TUP_815ebab5da7a4ba88d97b27a17b235f3"/>
              <w:id w:val="2033461438"/>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rPr>
                        <w:rStyle w:val="51"/>
                        <w:rFonts w:hint="eastAsia"/>
                        <w:b w:val="0"/>
                        <w:bCs w:val="0"/>
                      </w:rPr>
                      <w:t>其他流动负债</w:t>
                    </w:r>
                  </w:p>
                </w:tc>
                <w:tc>
                  <w:tcPr>
                    <w:tcW w:w="605" w:type="pct"/>
                    <w:vAlign w:val="center"/>
                  </w:tcPr>
                  <w:p w:rsidR="002A2D68" w:rsidRPr="00BB2D5A" w:rsidRDefault="002A2D68" w:rsidP="00E67D19">
                    <w:pPr>
                      <w:jc w:val="right"/>
                      <w:rPr>
                        <w:rStyle w:val="51"/>
                        <w:b w:val="0"/>
                        <w:bCs w:val="0"/>
                      </w:rPr>
                    </w:pPr>
                    <w:r w:rsidRPr="00BB2D5A">
                      <w:rPr>
                        <w:rStyle w:val="51"/>
                        <w:b w:val="0"/>
                        <w:bCs w:val="0"/>
                      </w:rPr>
                      <w:t>2,999</w:t>
                    </w:r>
                  </w:p>
                </w:tc>
                <w:tc>
                  <w:tcPr>
                    <w:tcW w:w="716" w:type="pct"/>
                    <w:vAlign w:val="center"/>
                  </w:tcPr>
                  <w:p w:rsidR="002A2D68" w:rsidRPr="00BB2D5A" w:rsidRDefault="002A2D68" w:rsidP="00E67D19">
                    <w:pPr>
                      <w:jc w:val="right"/>
                      <w:rPr>
                        <w:rStyle w:val="51"/>
                        <w:b w:val="0"/>
                        <w:bCs w:val="0"/>
                      </w:rPr>
                    </w:pPr>
                    <w:r w:rsidRPr="00BB2D5A">
                      <w:rPr>
                        <w:rStyle w:val="51"/>
                        <w:b w:val="0"/>
                        <w:bCs w:val="0"/>
                      </w:rPr>
                      <w:t>1.44</w:t>
                    </w:r>
                  </w:p>
                </w:tc>
                <w:tc>
                  <w:tcPr>
                    <w:tcW w:w="616" w:type="pct"/>
                    <w:vAlign w:val="center"/>
                  </w:tcPr>
                  <w:p w:rsidR="002A2D68" w:rsidRPr="00BB2D5A" w:rsidRDefault="002A2D68" w:rsidP="00E67D19">
                    <w:pPr>
                      <w:jc w:val="right"/>
                      <w:rPr>
                        <w:rStyle w:val="51"/>
                        <w:b w:val="0"/>
                        <w:bCs w:val="0"/>
                      </w:rPr>
                    </w:pPr>
                    <w:r w:rsidRPr="00BB2D5A">
                      <w:rPr>
                        <w:rStyle w:val="51"/>
                        <w:b w:val="0"/>
                        <w:bCs w:val="0"/>
                      </w:rPr>
                      <w:t>7,282</w:t>
                    </w:r>
                  </w:p>
                </w:tc>
                <w:tc>
                  <w:tcPr>
                    <w:tcW w:w="694" w:type="pct"/>
                    <w:vAlign w:val="center"/>
                  </w:tcPr>
                  <w:p w:rsidR="002A2D68" w:rsidRPr="00BB2D5A" w:rsidRDefault="002A2D68" w:rsidP="00E67D19">
                    <w:pPr>
                      <w:jc w:val="right"/>
                      <w:rPr>
                        <w:rStyle w:val="51"/>
                        <w:b w:val="0"/>
                        <w:bCs w:val="0"/>
                      </w:rPr>
                    </w:pPr>
                    <w:r w:rsidRPr="00BB2D5A">
                      <w:rPr>
                        <w:rStyle w:val="51"/>
                        <w:b w:val="0"/>
                        <w:bCs w:val="0"/>
                      </w:rPr>
                      <w:t>3.58</w:t>
                    </w:r>
                  </w:p>
                </w:tc>
                <w:tc>
                  <w:tcPr>
                    <w:tcW w:w="672" w:type="pct"/>
                    <w:vAlign w:val="center"/>
                  </w:tcPr>
                  <w:p w:rsidR="002A2D68" w:rsidRPr="00BB2D5A" w:rsidRDefault="002A2D68" w:rsidP="00E67D19">
                    <w:pPr>
                      <w:jc w:val="right"/>
                      <w:rPr>
                        <w:rStyle w:val="51"/>
                        <w:b w:val="0"/>
                        <w:bCs w:val="0"/>
                      </w:rPr>
                    </w:pPr>
                    <w:r w:rsidRPr="00BB2D5A">
                      <w:rPr>
                        <w:rStyle w:val="51"/>
                        <w:b w:val="0"/>
                        <w:bCs w:val="0"/>
                      </w:rPr>
                      <w:t>-58.82</w:t>
                    </w:r>
                  </w:p>
                </w:tc>
                <w:tc>
                  <w:tcPr>
                    <w:tcW w:w="826" w:type="pct"/>
                    <w:vAlign w:val="center"/>
                  </w:tcPr>
                  <w:p w:rsidR="002A2D68" w:rsidRPr="00BB2D5A" w:rsidRDefault="002A2D68" w:rsidP="00E67D19">
                    <w:pPr>
                      <w:jc w:val="left"/>
                      <w:rPr>
                        <w:rStyle w:val="51"/>
                        <w:b w:val="0"/>
                        <w:bCs w:val="0"/>
                      </w:rPr>
                    </w:pPr>
                    <w:r w:rsidRPr="00BB2D5A">
                      <w:rPr>
                        <w:rStyle w:val="51"/>
                        <w:rFonts w:hint="eastAsia"/>
                        <w:b w:val="0"/>
                        <w:bCs w:val="0"/>
                      </w:rPr>
                      <w:t>①</w:t>
                    </w:r>
                    <w:r w:rsidRPr="00BB2D5A">
                      <w:rPr>
                        <w:rStyle w:val="51"/>
                        <w:b w:val="0"/>
                        <w:bCs w:val="0"/>
                      </w:rPr>
                      <w:t>短期融资券</w:t>
                    </w:r>
                    <w:r w:rsidRPr="00BB2D5A">
                      <w:rPr>
                        <w:rStyle w:val="51"/>
                        <w:rFonts w:hint="eastAsia"/>
                        <w:b w:val="0"/>
                        <w:bCs w:val="0"/>
                      </w:rPr>
                      <w:t>余额减少</w:t>
                    </w:r>
                    <w:r w:rsidRPr="00BB2D5A">
                      <w:rPr>
                        <w:rStyle w:val="51"/>
                        <w:b w:val="0"/>
                        <w:bCs w:val="0"/>
                      </w:rPr>
                      <w:t>20亿</w:t>
                    </w:r>
                    <w:r w:rsidRPr="00BB2D5A">
                      <w:rPr>
                        <w:rStyle w:val="51"/>
                        <w:rFonts w:hint="eastAsia"/>
                        <w:b w:val="0"/>
                        <w:bCs w:val="0"/>
                      </w:rPr>
                      <w:t>元</w:t>
                    </w:r>
                    <w:r w:rsidRPr="00BB2D5A">
                      <w:rPr>
                        <w:rStyle w:val="51"/>
                        <w:b w:val="0"/>
                        <w:bCs w:val="0"/>
                      </w:rPr>
                      <w:t>；②土地塌</w:t>
                    </w:r>
                    <w:r w:rsidRPr="00BB2D5A">
                      <w:rPr>
                        <w:rStyle w:val="51"/>
                        <w:rFonts w:hint="eastAsia"/>
                        <w:b w:val="0"/>
                        <w:bCs w:val="0"/>
                      </w:rPr>
                      <w:t>陷、复原、重整及</w:t>
                    </w:r>
                    <w:r w:rsidRPr="00BB2D5A">
                      <w:rPr>
                        <w:rStyle w:val="51"/>
                        <w:b w:val="0"/>
                        <w:bCs w:val="0"/>
                      </w:rPr>
                      <w:t>环保费减少22.76亿元。</w:t>
                    </w:r>
                  </w:p>
                </w:tc>
              </w:tr>
            </w:sdtContent>
          </w:sdt>
          <w:sdt>
            <w:sdtPr>
              <w:rPr>
                <w:rStyle w:val="51"/>
                <w:rFonts w:hint="eastAsia"/>
                <w:b w:val="0"/>
                <w:bCs w:val="0"/>
              </w:rPr>
              <w:alias w:val="资产负债状况分析"/>
              <w:tag w:val="_TUP_815ebab5da7a4ba88d97b27a17b235f3"/>
              <w:id w:val="1599524262"/>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t>长期应付款</w:t>
                    </w:r>
                  </w:p>
                </w:tc>
                <w:tc>
                  <w:tcPr>
                    <w:tcW w:w="605" w:type="pct"/>
                    <w:vAlign w:val="center"/>
                  </w:tcPr>
                  <w:p w:rsidR="002A2D68" w:rsidRPr="00BB2D5A" w:rsidRDefault="002A2D68" w:rsidP="00E67D19">
                    <w:pPr>
                      <w:jc w:val="right"/>
                      <w:rPr>
                        <w:rStyle w:val="51"/>
                        <w:b w:val="0"/>
                        <w:bCs w:val="0"/>
                      </w:rPr>
                    </w:pPr>
                    <w:r w:rsidRPr="00BB2D5A">
                      <w:t>2,332</w:t>
                    </w:r>
                  </w:p>
                </w:tc>
                <w:tc>
                  <w:tcPr>
                    <w:tcW w:w="716" w:type="pct"/>
                    <w:vAlign w:val="center"/>
                  </w:tcPr>
                  <w:p w:rsidR="002A2D68" w:rsidRPr="00BB2D5A" w:rsidRDefault="002A2D68" w:rsidP="00E67D19">
                    <w:pPr>
                      <w:jc w:val="right"/>
                      <w:rPr>
                        <w:rStyle w:val="51"/>
                        <w:b w:val="0"/>
                        <w:bCs w:val="0"/>
                      </w:rPr>
                    </w:pPr>
                    <w:r w:rsidRPr="00BB2D5A">
                      <w:t>1.12</w:t>
                    </w:r>
                  </w:p>
                </w:tc>
                <w:tc>
                  <w:tcPr>
                    <w:tcW w:w="616" w:type="pct"/>
                    <w:vAlign w:val="center"/>
                  </w:tcPr>
                  <w:p w:rsidR="002A2D68" w:rsidRPr="00BB2D5A" w:rsidRDefault="002A2D68" w:rsidP="00E67D19">
                    <w:pPr>
                      <w:jc w:val="right"/>
                      <w:rPr>
                        <w:rStyle w:val="51"/>
                        <w:b w:val="0"/>
                        <w:bCs w:val="0"/>
                      </w:rPr>
                    </w:pPr>
                    <w:r w:rsidRPr="00BB2D5A">
                      <w:t>355</w:t>
                    </w:r>
                  </w:p>
                </w:tc>
                <w:tc>
                  <w:tcPr>
                    <w:tcW w:w="694" w:type="pct"/>
                    <w:vAlign w:val="center"/>
                  </w:tcPr>
                  <w:p w:rsidR="002A2D68" w:rsidRPr="00BB2D5A" w:rsidRDefault="002A2D68" w:rsidP="00E67D19">
                    <w:pPr>
                      <w:jc w:val="right"/>
                      <w:rPr>
                        <w:rStyle w:val="51"/>
                        <w:b w:val="0"/>
                        <w:bCs w:val="0"/>
                      </w:rPr>
                    </w:pPr>
                    <w:r w:rsidRPr="00BB2D5A">
                      <w:t>0.17</w:t>
                    </w:r>
                  </w:p>
                </w:tc>
                <w:tc>
                  <w:tcPr>
                    <w:tcW w:w="672" w:type="pct"/>
                    <w:vAlign w:val="center"/>
                  </w:tcPr>
                  <w:p w:rsidR="002A2D68" w:rsidRPr="00BB2D5A" w:rsidRDefault="002A2D68" w:rsidP="00E67D19">
                    <w:pPr>
                      <w:jc w:val="right"/>
                      <w:rPr>
                        <w:rStyle w:val="51"/>
                        <w:b w:val="0"/>
                        <w:bCs w:val="0"/>
                      </w:rPr>
                    </w:pPr>
                    <w:r w:rsidRPr="00BB2D5A">
                      <w:t>556.90</w:t>
                    </w:r>
                  </w:p>
                </w:tc>
                <w:tc>
                  <w:tcPr>
                    <w:tcW w:w="826" w:type="pct"/>
                    <w:vAlign w:val="center"/>
                  </w:tcPr>
                  <w:p w:rsidR="002A2D68" w:rsidRPr="00BB2D5A" w:rsidRDefault="002A2D68" w:rsidP="00E67D19">
                    <w:pPr>
                      <w:rPr>
                        <w:rStyle w:val="51"/>
                        <w:b w:val="0"/>
                        <w:bCs w:val="0"/>
                      </w:rPr>
                    </w:pPr>
                    <w:r w:rsidRPr="00BB2D5A">
                      <w:rPr>
                        <w:rStyle w:val="51"/>
                        <w:rFonts w:hint="eastAsia"/>
                        <w:b w:val="0"/>
                        <w:bCs w:val="0"/>
                      </w:rPr>
                      <w:t>本</w:t>
                    </w:r>
                    <w:r w:rsidRPr="00BB2D5A">
                      <w:rPr>
                        <w:rStyle w:val="51"/>
                        <w:b w:val="0"/>
                        <w:bCs w:val="0"/>
                      </w:rPr>
                      <w:t>期确认昊盛</w:t>
                    </w:r>
                    <w:r w:rsidRPr="00BB2D5A">
                      <w:rPr>
                        <w:rStyle w:val="51"/>
                        <w:rFonts w:hint="eastAsia"/>
                        <w:b w:val="0"/>
                        <w:bCs w:val="0"/>
                      </w:rPr>
                      <w:t>煤</w:t>
                    </w:r>
                    <w:r w:rsidRPr="00BB2D5A">
                      <w:rPr>
                        <w:rStyle w:val="51"/>
                        <w:b w:val="0"/>
                        <w:bCs w:val="0"/>
                      </w:rPr>
                      <w:t>业应付采矿</w:t>
                    </w:r>
                    <w:r w:rsidRPr="00BB2D5A">
                      <w:rPr>
                        <w:rStyle w:val="51"/>
                        <w:rFonts w:hint="eastAsia"/>
                        <w:b w:val="0"/>
                        <w:bCs w:val="0"/>
                      </w:rPr>
                      <w:t>权价款增加。</w:t>
                    </w:r>
                  </w:p>
                </w:tc>
              </w:tr>
            </w:sdtContent>
          </w:sdt>
          <w:sdt>
            <w:sdtPr>
              <w:rPr>
                <w:rStyle w:val="51"/>
                <w:rFonts w:hint="eastAsia"/>
                <w:b w:val="0"/>
                <w:bCs w:val="0"/>
              </w:rPr>
              <w:alias w:val="资产负债状况分析"/>
              <w:tag w:val="_TUP_815ebab5da7a4ba88d97b27a17b235f3"/>
              <w:id w:val="-1334457742"/>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t>递延所得税负债</w:t>
                    </w:r>
                  </w:p>
                </w:tc>
                <w:tc>
                  <w:tcPr>
                    <w:tcW w:w="605" w:type="pct"/>
                    <w:vAlign w:val="center"/>
                  </w:tcPr>
                  <w:p w:rsidR="002A2D68" w:rsidRPr="00BB2D5A" w:rsidRDefault="002A2D68" w:rsidP="00E67D19">
                    <w:pPr>
                      <w:jc w:val="right"/>
                      <w:rPr>
                        <w:rStyle w:val="51"/>
                        <w:b w:val="0"/>
                        <w:bCs w:val="0"/>
                      </w:rPr>
                    </w:pPr>
                    <w:r w:rsidRPr="00BB2D5A">
                      <w:t>3,301</w:t>
                    </w:r>
                  </w:p>
                </w:tc>
                <w:tc>
                  <w:tcPr>
                    <w:tcW w:w="716" w:type="pct"/>
                    <w:vAlign w:val="center"/>
                  </w:tcPr>
                  <w:p w:rsidR="002A2D68" w:rsidRPr="00BB2D5A" w:rsidRDefault="002A2D68" w:rsidP="00E67D19">
                    <w:pPr>
                      <w:jc w:val="right"/>
                      <w:rPr>
                        <w:rStyle w:val="51"/>
                        <w:b w:val="0"/>
                        <w:bCs w:val="0"/>
                      </w:rPr>
                    </w:pPr>
                    <w:r w:rsidRPr="00BB2D5A">
                      <w:t>1.59</w:t>
                    </w:r>
                  </w:p>
                </w:tc>
                <w:tc>
                  <w:tcPr>
                    <w:tcW w:w="616" w:type="pct"/>
                    <w:vAlign w:val="center"/>
                  </w:tcPr>
                  <w:p w:rsidR="002A2D68" w:rsidRPr="00BB2D5A" w:rsidRDefault="002A2D68" w:rsidP="00E67D19">
                    <w:pPr>
                      <w:jc w:val="right"/>
                      <w:rPr>
                        <w:rStyle w:val="51"/>
                        <w:b w:val="0"/>
                        <w:bCs w:val="0"/>
                      </w:rPr>
                    </w:pPr>
                    <w:r w:rsidRPr="00BB2D5A">
                      <w:t>8,122</w:t>
                    </w:r>
                  </w:p>
                </w:tc>
                <w:tc>
                  <w:tcPr>
                    <w:tcW w:w="694" w:type="pct"/>
                    <w:vAlign w:val="center"/>
                  </w:tcPr>
                  <w:p w:rsidR="002A2D68" w:rsidRPr="00BB2D5A" w:rsidRDefault="002A2D68" w:rsidP="00E67D19">
                    <w:pPr>
                      <w:jc w:val="right"/>
                      <w:rPr>
                        <w:rStyle w:val="51"/>
                        <w:b w:val="0"/>
                        <w:bCs w:val="0"/>
                      </w:rPr>
                    </w:pPr>
                    <w:r w:rsidRPr="00BB2D5A">
                      <w:t>3.99</w:t>
                    </w:r>
                  </w:p>
                </w:tc>
                <w:tc>
                  <w:tcPr>
                    <w:tcW w:w="672" w:type="pct"/>
                    <w:vAlign w:val="center"/>
                  </w:tcPr>
                  <w:p w:rsidR="002A2D68" w:rsidRPr="00BB2D5A" w:rsidRDefault="002A2D68" w:rsidP="00E67D19">
                    <w:pPr>
                      <w:jc w:val="right"/>
                      <w:rPr>
                        <w:rStyle w:val="51"/>
                        <w:b w:val="0"/>
                        <w:bCs w:val="0"/>
                      </w:rPr>
                    </w:pPr>
                    <w:r w:rsidRPr="00BB2D5A">
                      <w:t>-59.36</w:t>
                    </w:r>
                  </w:p>
                </w:tc>
                <w:tc>
                  <w:tcPr>
                    <w:tcW w:w="826" w:type="pct"/>
                    <w:vAlign w:val="center"/>
                  </w:tcPr>
                  <w:p w:rsidR="002A2D68" w:rsidRPr="00BB2D5A" w:rsidRDefault="002A2D68" w:rsidP="00E67D19">
                    <w:pPr>
                      <w:rPr>
                        <w:rStyle w:val="51"/>
                        <w:b w:val="0"/>
                        <w:bCs w:val="0"/>
                      </w:rPr>
                    </w:pPr>
                    <w:r w:rsidRPr="00BB2D5A">
                      <w:rPr>
                        <w:rStyle w:val="52"/>
                        <w:rFonts w:hint="eastAsia"/>
                        <w:b w:val="0"/>
                        <w:bCs w:val="0"/>
                        <w:szCs w:val="21"/>
                      </w:rPr>
                      <w:t>兖煤澳洲递延所得税负债减少4</w:t>
                    </w:r>
                    <w:r w:rsidRPr="00BB2D5A">
                      <w:rPr>
                        <w:rStyle w:val="52"/>
                        <w:b w:val="0"/>
                        <w:bCs w:val="0"/>
                        <w:szCs w:val="21"/>
                      </w:rPr>
                      <w:t>7.63</w:t>
                    </w:r>
                    <w:r w:rsidRPr="00BB2D5A">
                      <w:rPr>
                        <w:rStyle w:val="52"/>
                        <w:rFonts w:hint="eastAsia"/>
                        <w:b w:val="0"/>
                        <w:bCs w:val="0"/>
                        <w:szCs w:val="21"/>
                      </w:rPr>
                      <w:t>亿元。</w:t>
                    </w:r>
                  </w:p>
                </w:tc>
              </w:tr>
            </w:sdtContent>
          </w:sdt>
          <w:sdt>
            <w:sdtPr>
              <w:rPr>
                <w:rStyle w:val="51"/>
                <w:rFonts w:hint="eastAsia"/>
                <w:b w:val="0"/>
                <w:bCs w:val="0"/>
              </w:rPr>
              <w:alias w:val="资产负债状况分析"/>
              <w:tag w:val="_TUP_815ebab5da7a4ba88d97b27a17b235f3"/>
              <w:id w:val="-690916348"/>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t>其他非流动负债</w:t>
                    </w:r>
                  </w:p>
                </w:tc>
                <w:tc>
                  <w:tcPr>
                    <w:tcW w:w="605" w:type="pct"/>
                    <w:vAlign w:val="center"/>
                  </w:tcPr>
                  <w:p w:rsidR="002A2D68" w:rsidRPr="00BB2D5A" w:rsidRDefault="002A2D68" w:rsidP="00E67D19">
                    <w:pPr>
                      <w:jc w:val="right"/>
                      <w:rPr>
                        <w:rStyle w:val="51"/>
                        <w:b w:val="0"/>
                        <w:bCs w:val="0"/>
                      </w:rPr>
                    </w:pPr>
                    <w:r w:rsidRPr="00BB2D5A">
                      <w:t>1,098</w:t>
                    </w:r>
                  </w:p>
                </w:tc>
                <w:tc>
                  <w:tcPr>
                    <w:tcW w:w="716" w:type="pct"/>
                    <w:vAlign w:val="center"/>
                  </w:tcPr>
                  <w:p w:rsidR="002A2D68" w:rsidRPr="00BB2D5A" w:rsidRDefault="002A2D68" w:rsidP="00E67D19">
                    <w:pPr>
                      <w:jc w:val="right"/>
                      <w:rPr>
                        <w:rStyle w:val="51"/>
                        <w:b w:val="0"/>
                        <w:bCs w:val="0"/>
                      </w:rPr>
                    </w:pPr>
                    <w:r w:rsidRPr="00BB2D5A">
                      <w:t>0.53</w:t>
                    </w:r>
                  </w:p>
                </w:tc>
                <w:tc>
                  <w:tcPr>
                    <w:tcW w:w="616" w:type="pct"/>
                    <w:vAlign w:val="center"/>
                  </w:tcPr>
                  <w:p w:rsidR="002A2D68" w:rsidRPr="00BB2D5A" w:rsidRDefault="002A2D68" w:rsidP="00E67D19">
                    <w:pPr>
                      <w:jc w:val="right"/>
                      <w:rPr>
                        <w:rStyle w:val="51"/>
                        <w:b w:val="0"/>
                        <w:bCs w:val="0"/>
                      </w:rPr>
                    </w:pPr>
                    <w:r w:rsidRPr="00BB2D5A">
                      <w:t>427</w:t>
                    </w:r>
                  </w:p>
                </w:tc>
                <w:tc>
                  <w:tcPr>
                    <w:tcW w:w="694" w:type="pct"/>
                    <w:vAlign w:val="center"/>
                  </w:tcPr>
                  <w:p w:rsidR="002A2D68" w:rsidRPr="00BB2D5A" w:rsidRDefault="002A2D68" w:rsidP="00E67D19">
                    <w:pPr>
                      <w:jc w:val="right"/>
                      <w:rPr>
                        <w:rStyle w:val="51"/>
                        <w:b w:val="0"/>
                        <w:bCs w:val="0"/>
                      </w:rPr>
                    </w:pPr>
                    <w:r w:rsidRPr="00BB2D5A">
                      <w:t>0.21</w:t>
                    </w:r>
                  </w:p>
                </w:tc>
                <w:tc>
                  <w:tcPr>
                    <w:tcW w:w="672" w:type="pct"/>
                    <w:vAlign w:val="center"/>
                  </w:tcPr>
                  <w:p w:rsidR="002A2D68" w:rsidRPr="00BB2D5A" w:rsidRDefault="002A2D68" w:rsidP="00E67D19">
                    <w:pPr>
                      <w:jc w:val="right"/>
                      <w:rPr>
                        <w:rStyle w:val="51"/>
                        <w:b w:val="0"/>
                        <w:bCs w:val="0"/>
                      </w:rPr>
                    </w:pPr>
                    <w:r w:rsidRPr="00BB2D5A">
                      <w:t>157.14</w:t>
                    </w:r>
                  </w:p>
                </w:tc>
                <w:tc>
                  <w:tcPr>
                    <w:tcW w:w="826" w:type="pct"/>
                    <w:vAlign w:val="center"/>
                  </w:tcPr>
                  <w:p w:rsidR="002A2D68" w:rsidRPr="00BB2D5A" w:rsidRDefault="002A2D68" w:rsidP="00E67D19">
                    <w:pPr>
                      <w:jc w:val="left"/>
                      <w:rPr>
                        <w:rStyle w:val="51"/>
                        <w:b w:val="0"/>
                        <w:bCs w:val="0"/>
                      </w:rPr>
                    </w:pPr>
                    <w:r w:rsidRPr="00BB2D5A">
                      <w:rPr>
                        <w:rStyle w:val="51"/>
                        <w:rFonts w:hint="eastAsia"/>
                        <w:b w:val="0"/>
                        <w:bCs w:val="0"/>
                      </w:rPr>
                      <w:t>中</w:t>
                    </w:r>
                    <w:r w:rsidRPr="00BB2D5A">
                      <w:rPr>
                        <w:rStyle w:val="51"/>
                        <w:b w:val="0"/>
                        <w:bCs w:val="0"/>
                      </w:rPr>
                      <w:t>垠融资租赁资</w:t>
                    </w:r>
                    <w:r w:rsidRPr="00BB2D5A">
                      <w:rPr>
                        <w:rStyle w:val="51"/>
                        <w:rFonts w:hint="eastAsia"/>
                        <w:b w:val="0"/>
                        <w:bCs w:val="0"/>
                      </w:rPr>
                      <w:t>产</w:t>
                    </w:r>
                    <w:r w:rsidRPr="00BB2D5A">
                      <w:rPr>
                        <w:rStyle w:val="51"/>
                        <w:b w:val="0"/>
                        <w:bCs w:val="0"/>
                      </w:rPr>
                      <w:t>支持证券余额</w:t>
                    </w:r>
                    <w:r w:rsidRPr="00BB2D5A">
                      <w:rPr>
                        <w:rStyle w:val="51"/>
                        <w:rFonts w:hint="eastAsia"/>
                        <w:b w:val="0"/>
                        <w:bCs w:val="0"/>
                      </w:rPr>
                      <w:t>增加6.01亿元。</w:t>
                    </w:r>
                  </w:p>
                </w:tc>
              </w:tr>
            </w:sdtContent>
          </w:sdt>
          <w:sdt>
            <w:sdtPr>
              <w:rPr>
                <w:rStyle w:val="51"/>
                <w:rFonts w:hint="eastAsia"/>
                <w:b w:val="0"/>
                <w:bCs w:val="0"/>
              </w:rPr>
              <w:alias w:val="资产负债状况分析"/>
              <w:tag w:val="_TUP_815ebab5da7a4ba88d97b27a17b235f3"/>
              <w:id w:val="86054784"/>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t>专项储备</w:t>
                    </w:r>
                  </w:p>
                </w:tc>
                <w:tc>
                  <w:tcPr>
                    <w:tcW w:w="605" w:type="pct"/>
                    <w:vAlign w:val="center"/>
                  </w:tcPr>
                  <w:p w:rsidR="002A2D68" w:rsidRPr="00BB2D5A" w:rsidRDefault="002A2D68" w:rsidP="00E67D19">
                    <w:pPr>
                      <w:jc w:val="right"/>
                      <w:rPr>
                        <w:rStyle w:val="51"/>
                        <w:b w:val="0"/>
                        <w:bCs w:val="0"/>
                      </w:rPr>
                    </w:pPr>
                    <w:r w:rsidRPr="00BB2D5A">
                      <w:t>4,079</w:t>
                    </w:r>
                  </w:p>
                </w:tc>
                <w:tc>
                  <w:tcPr>
                    <w:tcW w:w="716" w:type="pct"/>
                    <w:vAlign w:val="center"/>
                  </w:tcPr>
                  <w:p w:rsidR="002A2D68" w:rsidRPr="00BB2D5A" w:rsidRDefault="002A2D68" w:rsidP="00E67D19">
                    <w:pPr>
                      <w:jc w:val="right"/>
                      <w:rPr>
                        <w:rStyle w:val="51"/>
                        <w:b w:val="0"/>
                        <w:bCs w:val="0"/>
                      </w:rPr>
                    </w:pPr>
                    <w:r w:rsidRPr="00BB2D5A">
                      <w:t>1.96</w:t>
                    </w:r>
                  </w:p>
                </w:tc>
                <w:tc>
                  <w:tcPr>
                    <w:tcW w:w="616" w:type="pct"/>
                    <w:vAlign w:val="center"/>
                  </w:tcPr>
                  <w:p w:rsidR="002A2D68" w:rsidRPr="00BB2D5A" w:rsidRDefault="002A2D68" w:rsidP="00E67D19">
                    <w:pPr>
                      <w:jc w:val="right"/>
                      <w:rPr>
                        <w:rStyle w:val="51"/>
                        <w:b w:val="0"/>
                        <w:bCs w:val="0"/>
                      </w:rPr>
                    </w:pPr>
                    <w:r w:rsidRPr="00BB2D5A">
                      <w:t>3,046</w:t>
                    </w:r>
                  </w:p>
                </w:tc>
                <w:tc>
                  <w:tcPr>
                    <w:tcW w:w="694" w:type="pct"/>
                    <w:vAlign w:val="center"/>
                  </w:tcPr>
                  <w:p w:rsidR="002A2D68" w:rsidRPr="00BB2D5A" w:rsidRDefault="002A2D68" w:rsidP="00E67D19">
                    <w:pPr>
                      <w:jc w:val="right"/>
                      <w:rPr>
                        <w:rStyle w:val="51"/>
                        <w:b w:val="0"/>
                        <w:bCs w:val="0"/>
                      </w:rPr>
                    </w:pPr>
                    <w:r w:rsidRPr="00BB2D5A">
                      <w:t>1.50</w:t>
                    </w:r>
                  </w:p>
                </w:tc>
                <w:tc>
                  <w:tcPr>
                    <w:tcW w:w="672" w:type="pct"/>
                    <w:vAlign w:val="center"/>
                  </w:tcPr>
                  <w:p w:rsidR="002A2D68" w:rsidRPr="00BB2D5A" w:rsidRDefault="002A2D68" w:rsidP="00E67D19">
                    <w:pPr>
                      <w:jc w:val="right"/>
                      <w:rPr>
                        <w:rStyle w:val="51"/>
                        <w:b w:val="0"/>
                        <w:bCs w:val="0"/>
                      </w:rPr>
                    </w:pPr>
                    <w:r w:rsidRPr="00BB2D5A">
                      <w:t>33.91</w:t>
                    </w:r>
                  </w:p>
                </w:tc>
                <w:tc>
                  <w:tcPr>
                    <w:tcW w:w="826" w:type="pct"/>
                    <w:vAlign w:val="center"/>
                  </w:tcPr>
                  <w:p w:rsidR="002A2D68" w:rsidRPr="00BB2D5A" w:rsidRDefault="002A2D68" w:rsidP="00E67D19">
                    <w:pPr>
                      <w:rPr>
                        <w:rStyle w:val="51"/>
                        <w:b w:val="0"/>
                        <w:bCs w:val="0"/>
                      </w:rPr>
                    </w:pPr>
                    <w:r w:rsidRPr="00BB2D5A">
                      <w:rPr>
                        <w:rStyle w:val="51"/>
                        <w:rFonts w:hint="eastAsia"/>
                        <w:b w:val="0"/>
                        <w:bCs w:val="0"/>
                      </w:rPr>
                      <w:t>本期提取的安全、维简储备增加。</w:t>
                    </w:r>
                  </w:p>
                </w:tc>
              </w:tr>
            </w:sdtContent>
          </w:sdt>
          <w:sdt>
            <w:sdtPr>
              <w:rPr>
                <w:rStyle w:val="51"/>
                <w:rFonts w:hint="eastAsia"/>
                <w:b w:val="0"/>
                <w:bCs w:val="0"/>
              </w:rPr>
              <w:alias w:val="资产负债状况分析"/>
              <w:tag w:val="_TUP_815ebab5da7a4ba88d97b27a17b235f3"/>
              <w:id w:val="-1013074051"/>
              <w:lock w:val="sdtLocked"/>
            </w:sdtPr>
            <w:sdtEndPr>
              <w:rPr>
                <w:rStyle w:val="51"/>
              </w:rPr>
            </w:sdtEndPr>
            <w:sdtContent>
              <w:tr w:rsidR="002A2D68" w:rsidRPr="00BB2D5A" w:rsidTr="00E67D19">
                <w:trPr>
                  <w:trHeight w:val="135"/>
                </w:trPr>
                <w:tc>
                  <w:tcPr>
                    <w:tcW w:w="870" w:type="pct"/>
                    <w:vAlign w:val="center"/>
                  </w:tcPr>
                  <w:p w:rsidR="002A2D68" w:rsidRPr="00BB2D5A" w:rsidRDefault="002A2D68" w:rsidP="00E67D19">
                    <w:pPr>
                      <w:rPr>
                        <w:rStyle w:val="51"/>
                        <w:b w:val="0"/>
                        <w:bCs w:val="0"/>
                      </w:rPr>
                    </w:pPr>
                    <w:r w:rsidRPr="00BB2D5A">
                      <w:rPr>
                        <w:rStyle w:val="51"/>
                        <w:rFonts w:hint="eastAsia"/>
                        <w:b w:val="0"/>
                        <w:bCs w:val="0"/>
                      </w:rPr>
                      <w:t>少数股东权益</w:t>
                    </w:r>
                  </w:p>
                </w:tc>
                <w:tc>
                  <w:tcPr>
                    <w:tcW w:w="605" w:type="pct"/>
                    <w:vAlign w:val="center"/>
                  </w:tcPr>
                  <w:p w:rsidR="002A2D68" w:rsidRPr="00BB2D5A" w:rsidRDefault="002A2D68" w:rsidP="00E67D19">
                    <w:pPr>
                      <w:jc w:val="right"/>
                      <w:rPr>
                        <w:rStyle w:val="51"/>
                        <w:b w:val="0"/>
                        <w:bCs w:val="0"/>
                      </w:rPr>
                    </w:pPr>
                    <w:r w:rsidRPr="00BB2D5A">
                      <w:rPr>
                        <w:rStyle w:val="51"/>
                        <w:b w:val="0"/>
                        <w:bCs w:val="0"/>
                      </w:rPr>
                      <w:t>20,232</w:t>
                    </w:r>
                  </w:p>
                </w:tc>
                <w:tc>
                  <w:tcPr>
                    <w:tcW w:w="716" w:type="pct"/>
                    <w:vAlign w:val="center"/>
                  </w:tcPr>
                  <w:p w:rsidR="002A2D68" w:rsidRPr="00BB2D5A" w:rsidRDefault="002A2D68" w:rsidP="00E67D19">
                    <w:pPr>
                      <w:jc w:val="right"/>
                      <w:rPr>
                        <w:rStyle w:val="51"/>
                        <w:b w:val="0"/>
                        <w:bCs w:val="0"/>
                      </w:rPr>
                    </w:pPr>
                    <w:r w:rsidRPr="00BB2D5A">
                      <w:rPr>
                        <w:rStyle w:val="51"/>
                        <w:b w:val="0"/>
                        <w:bCs w:val="0"/>
                      </w:rPr>
                      <w:t>9.7</w:t>
                    </w:r>
                    <w:r w:rsidR="001F7AC4" w:rsidRPr="00BB2D5A">
                      <w:rPr>
                        <w:rStyle w:val="51"/>
                        <w:b w:val="0"/>
                        <w:bCs w:val="0"/>
                      </w:rPr>
                      <w:t>4</w:t>
                    </w:r>
                  </w:p>
                </w:tc>
                <w:tc>
                  <w:tcPr>
                    <w:tcW w:w="616" w:type="pct"/>
                    <w:vAlign w:val="center"/>
                  </w:tcPr>
                  <w:p w:rsidR="002A2D68" w:rsidRPr="00BB2D5A" w:rsidRDefault="002A2D68" w:rsidP="00E67D19">
                    <w:pPr>
                      <w:jc w:val="right"/>
                      <w:rPr>
                        <w:rStyle w:val="51"/>
                        <w:b w:val="0"/>
                        <w:bCs w:val="0"/>
                      </w:rPr>
                    </w:pPr>
                    <w:r w:rsidRPr="00BB2D5A">
                      <w:rPr>
                        <w:rStyle w:val="51"/>
                        <w:b w:val="0"/>
                        <w:bCs w:val="0"/>
                      </w:rPr>
                      <w:t>23,962</w:t>
                    </w:r>
                  </w:p>
                </w:tc>
                <w:tc>
                  <w:tcPr>
                    <w:tcW w:w="694" w:type="pct"/>
                    <w:vAlign w:val="center"/>
                  </w:tcPr>
                  <w:p w:rsidR="002A2D68" w:rsidRPr="00BB2D5A" w:rsidRDefault="002A2D68" w:rsidP="00E67D19">
                    <w:pPr>
                      <w:jc w:val="right"/>
                      <w:rPr>
                        <w:rStyle w:val="51"/>
                        <w:b w:val="0"/>
                        <w:bCs w:val="0"/>
                      </w:rPr>
                    </w:pPr>
                    <w:r w:rsidRPr="00BB2D5A">
                      <w:rPr>
                        <w:rStyle w:val="51"/>
                        <w:b w:val="0"/>
                        <w:bCs w:val="0"/>
                      </w:rPr>
                      <w:t>11.76</w:t>
                    </w:r>
                  </w:p>
                </w:tc>
                <w:tc>
                  <w:tcPr>
                    <w:tcW w:w="672" w:type="pct"/>
                    <w:vAlign w:val="center"/>
                  </w:tcPr>
                  <w:p w:rsidR="002A2D68" w:rsidRPr="00BB2D5A" w:rsidRDefault="002A2D68" w:rsidP="00E67D19">
                    <w:pPr>
                      <w:jc w:val="right"/>
                      <w:rPr>
                        <w:rStyle w:val="51"/>
                        <w:b w:val="0"/>
                        <w:bCs w:val="0"/>
                      </w:rPr>
                    </w:pPr>
                    <w:r w:rsidRPr="00BB2D5A">
                      <w:rPr>
                        <w:rStyle w:val="51"/>
                        <w:b w:val="0"/>
                        <w:bCs w:val="0"/>
                      </w:rPr>
                      <w:t>-15.5</w:t>
                    </w:r>
                    <w:r w:rsidR="00781EEE" w:rsidRPr="00BB2D5A">
                      <w:rPr>
                        <w:rStyle w:val="51"/>
                        <w:b w:val="0"/>
                        <w:bCs w:val="0"/>
                      </w:rPr>
                      <w:t>7</w:t>
                    </w:r>
                  </w:p>
                </w:tc>
                <w:tc>
                  <w:tcPr>
                    <w:tcW w:w="826" w:type="pct"/>
                    <w:vAlign w:val="center"/>
                  </w:tcPr>
                  <w:p w:rsidR="002A2D68" w:rsidRPr="00BB2D5A" w:rsidRDefault="002A2D68" w:rsidP="00112662">
                    <w:pPr>
                      <w:jc w:val="left"/>
                      <w:rPr>
                        <w:rStyle w:val="51"/>
                        <w:b w:val="0"/>
                        <w:bCs w:val="0"/>
                      </w:rPr>
                    </w:pPr>
                    <w:r w:rsidRPr="00BB2D5A">
                      <w:rPr>
                        <w:rStyle w:val="51"/>
                        <w:rFonts w:hint="eastAsia"/>
                        <w:b w:val="0"/>
                        <w:bCs w:val="0"/>
                      </w:rPr>
                      <w:t>①</w:t>
                    </w:r>
                    <w:r w:rsidRPr="00BB2D5A">
                      <w:rPr>
                        <w:rStyle w:val="51"/>
                        <w:b w:val="0"/>
                        <w:bCs w:val="0"/>
                      </w:rPr>
                      <w:t>偿还产业基</w:t>
                    </w:r>
                    <w:r w:rsidRPr="00BB2D5A">
                      <w:rPr>
                        <w:rStyle w:val="51"/>
                        <w:rFonts w:hint="eastAsia"/>
                        <w:b w:val="0"/>
                        <w:bCs w:val="0"/>
                      </w:rPr>
                      <w:t>金借款，使少数股</w:t>
                    </w:r>
                    <w:r w:rsidRPr="00BB2D5A">
                      <w:rPr>
                        <w:rStyle w:val="51"/>
                        <w:b w:val="0"/>
                        <w:bCs w:val="0"/>
                      </w:rPr>
                      <w:t>东权益减少</w:t>
                    </w:r>
                    <w:r w:rsidRPr="00BB2D5A">
                      <w:rPr>
                        <w:rStyle w:val="51"/>
                        <w:b w:val="0"/>
                        <w:bCs w:val="0"/>
                      </w:rPr>
                      <w:lastRenderedPageBreak/>
                      <w:t>80.00亿元；②</w:t>
                    </w:r>
                    <w:r w:rsidRPr="00BB2D5A">
                      <w:rPr>
                        <w:rStyle w:val="51"/>
                        <w:rFonts w:hint="eastAsia"/>
                        <w:b w:val="0"/>
                        <w:bCs w:val="0"/>
                      </w:rPr>
                      <w:t>昊</w:t>
                    </w:r>
                    <w:r w:rsidRPr="00BB2D5A">
                      <w:rPr>
                        <w:rStyle w:val="51"/>
                        <w:b w:val="0"/>
                        <w:bCs w:val="0"/>
                      </w:rPr>
                      <w:t>盛煤业增资</w:t>
                    </w:r>
                    <w:r w:rsidRPr="00BB2D5A">
                      <w:rPr>
                        <w:rStyle w:val="51"/>
                        <w:rFonts w:hint="eastAsia"/>
                        <w:b w:val="0"/>
                        <w:bCs w:val="0"/>
                      </w:rPr>
                      <w:t>扩股，使少数股东</w:t>
                    </w:r>
                    <w:r w:rsidRPr="00BB2D5A">
                      <w:rPr>
                        <w:rStyle w:val="51"/>
                        <w:b w:val="0"/>
                        <w:bCs w:val="0"/>
                      </w:rPr>
                      <w:t>权益增加</w:t>
                    </w:r>
                    <w:r w:rsidR="00E26C13" w:rsidRPr="00BB2D5A">
                      <w:rPr>
                        <w:rStyle w:val="51"/>
                        <w:rFonts w:hint="eastAsia"/>
                        <w:b w:val="0"/>
                        <w:bCs w:val="0"/>
                      </w:rPr>
                      <w:t>34.11亿元</w:t>
                    </w:r>
                    <w:r w:rsidRPr="00BB2D5A">
                      <w:rPr>
                        <w:rStyle w:val="51"/>
                        <w:b w:val="0"/>
                        <w:bCs w:val="0"/>
                      </w:rPr>
                      <w:t>；③</w:t>
                    </w:r>
                    <w:r w:rsidRPr="00BB2D5A">
                      <w:rPr>
                        <w:rStyle w:val="51"/>
                        <w:rFonts w:hint="eastAsia"/>
                        <w:b w:val="0"/>
                        <w:bCs w:val="0"/>
                      </w:rPr>
                      <w:t>兖</w:t>
                    </w:r>
                    <w:r w:rsidRPr="00BB2D5A">
                      <w:rPr>
                        <w:rStyle w:val="51"/>
                        <w:b w:val="0"/>
                        <w:bCs w:val="0"/>
                      </w:rPr>
                      <w:t>煤澳洲经营</w:t>
                    </w:r>
                    <w:r w:rsidRPr="00BB2D5A">
                      <w:rPr>
                        <w:rStyle w:val="51"/>
                        <w:rFonts w:hint="eastAsia"/>
                        <w:b w:val="0"/>
                        <w:bCs w:val="0"/>
                      </w:rPr>
                      <w:t>结</w:t>
                    </w:r>
                    <w:r w:rsidRPr="00BB2D5A">
                      <w:rPr>
                        <w:rStyle w:val="51"/>
                        <w:b w:val="0"/>
                        <w:bCs w:val="0"/>
                      </w:rPr>
                      <w:t>果使少数股</w:t>
                    </w:r>
                    <w:r w:rsidRPr="00BB2D5A">
                      <w:rPr>
                        <w:rStyle w:val="51"/>
                        <w:rFonts w:hint="eastAsia"/>
                        <w:b w:val="0"/>
                        <w:bCs w:val="0"/>
                      </w:rPr>
                      <w:t>东</w:t>
                    </w:r>
                    <w:r w:rsidRPr="00BB2D5A">
                      <w:rPr>
                        <w:rStyle w:val="51"/>
                        <w:b w:val="0"/>
                        <w:bCs w:val="0"/>
                      </w:rPr>
                      <w:t>权益增加13.30亿元。</w:t>
                    </w:r>
                  </w:p>
                </w:tc>
              </w:tr>
            </w:sdtContent>
          </w:sdt>
          <w:bookmarkEnd w:id="56"/>
        </w:tbl>
        <w:p w:rsidR="002A2D68" w:rsidRPr="00BB2D5A" w:rsidRDefault="002A2D68"/>
        <w:p w:rsidR="00D93AE4" w:rsidRPr="00BB2D5A" w:rsidRDefault="00E30060">
          <w:pPr>
            <w:pStyle w:val="affff0"/>
          </w:pPr>
          <w:r w:rsidRPr="00BB2D5A">
            <w:rPr>
              <w:rFonts w:hint="eastAsia"/>
            </w:rPr>
            <w:t>其他说明</w:t>
          </w:r>
        </w:p>
        <w:sdt>
          <w:sdtPr>
            <w:rPr>
              <w:rFonts w:hint="eastAsia"/>
            </w:rPr>
            <w:alias w:val="资产及负债状况的其他说明"/>
            <w:tag w:val="_GBC_3aee54264edd4bb08807d2335eb33f43"/>
            <w:id w:val="-1690828213"/>
            <w:lock w:val="sdtLocked"/>
            <w:placeholder>
              <w:docPart w:val="GBC22222222222222222222222222222"/>
            </w:placeholder>
          </w:sdtPr>
          <w:sdtEndPr/>
          <w:sdtContent>
            <w:p w:rsidR="0092797E" w:rsidRPr="00BB2D5A" w:rsidRDefault="0092797E" w:rsidP="0092797E">
              <w:pPr>
                <w:ind w:firstLine="420"/>
              </w:pPr>
              <w:r w:rsidRPr="00BB2D5A">
                <w:rPr>
                  <w:rFonts w:hint="eastAsia"/>
                </w:rPr>
                <w:t>（</w:t>
              </w:r>
              <w:r w:rsidRPr="00BB2D5A">
                <w:t>1）资本负债比率</w:t>
              </w:r>
            </w:p>
            <w:p w:rsidR="0092797E" w:rsidRPr="00BB2D5A" w:rsidRDefault="0092797E" w:rsidP="0092797E">
              <w:pPr>
                <w:ind w:firstLine="420"/>
              </w:pPr>
              <w:r w:rsidRPr="00BB2D5A">
                <w:rPr>
                  <w:rFonts w:hint="eastAsia"/>
                </w:rPr>
                <w:t>截至</w:t>
              </w:r>
              <w:r w:rsidRPr="00BB2D5A">
                <w:t>201</w:t>
              </w:r>
              <w:r w:rsidRPr="00BB2D5A">
                <w:rPr>
                  <w:rFonts w:hint="eastAsia"/>
                </w:rPr>
                <w:t>9</w:t>
              </w:r>
              <w:r w:rsidRPr="00BB2D5A">
                <w:t>年12月31日，归属于母公司股东权益为</w:t>
              </w:r>
              <w:r w:rsidR="00FD2A4F" w:rsidRPr="00BB2D5A">
                <w:t>632.92</w:t>
              </w:r>
              <w:r w:rsidRPr="00BB2D5A">
                <w:t>亿元，有息负债为</w:t>
              </w:r>
              <w:r w:rsidR="00FD2A4F" w:rsidRPr="00BB2D5A">
                <w:t>653.75</w:t>
              </w:r>
              <w:r w:rsidR="00FD2A4F" w:rsidRPr="00BB2D5A">
                <w:cr/>
              </w:r>
              <w:r w:rsidRPr="00BB2D5A">
                <w:t>亿元，资本负债比率为</w:t>
              </w:r>
              <w:r w:rsidR="00FD2A4F" w:rsidRPr="00BB2D5A">
                <w:t>103.3</w:t>
              </w:r>
              <w:r w:rsidRPr="00BB2D5A">
                <w:t>%。</w:t>
              </w:r>
            </w:p>
            <w:p w:rsidR="0092797E" w:rsidRPr="00BB2D5A" w:rsidRDefault="0092797E" w:rsidP="0092797E">
              <w:pPr>
                <w:ind w:firstLine="420"/>
              </w:pPr>
              <w:r w:rsidRPr="00BB2D5A">
                <w:rPr>
                  <w:rFonts w:hint="eastAsia"/>
                </w:rPr>
                <w:t>有关借款详情请见按国际财务报告准则编制的财务报表附注“借款”</w:t>
              </w:r>
              <w:r w:rsidRPr="00BB2D5A">
                <w:t>。</w:t>
              </w:r>
            </w:p>
            <w:p w:rsidR="0092797E" w:rsidRPr="00BB2D5A" w:rsidRDefault="0092797E" w:rsidP="0092797E">
              <w:pPr>
                <w:ind w:firstLine="420"/>
              </w:pPr>
              <w:r w:rsidRPr="00BB2D5A">
                <w:rPr>
                  <w:rFonts w:hint="eastAsia"/>
                </w:rPr>
                <w:t>（</w:t>
              </w:r>
              <w:r w:rsidRPr="00BB2D5A">
                <w:t>2）或有负债</w:t>
              </w:r>
            </w:p>
            <w:p w:rsidR="00D93AE4" w:rsidRPr="00BB2D5A" w:rsidRDefault="0092797E" w:rsidP="0092797E">
              <w:pPr>
                <w:ind w:firstLineChars="200" w:firstLine="420"/>
              </w:pPr>
              <w:r w:rsidRPr="00BB2D5A">
                <w:rPr>
                  <w:rFonts w:hint="eastAsia"/>
                </w:rPr>
                <w:t>有关或有负债详情请见按国际财务报告准则编制的财务报表附注“或有负债”。</w:t>
              </w:r>
            </w:p>
          </w:sdtContent>
        </w:sdt>
      </w:sdtContent>
    </w:sdt>
    <w:p w:rsidR="00D93AE4" w:rsidRPr="00BB2D5A" w:rsidRDefault="00D93AE4">
      <w:pPr>
        <w:pStyle w:val="affff0"/>
      </w:pPr>
    </w:p>
    <w:sdt>
      <w:sdtPr>
        <w:rPr>
          <w:rFonts w:ascii="宋体" w:eastAsia="宋体" w:hAnsi="宋体" w:cs="宋体"/>
          <w:b w:val="0"/>
          <w:bCs w:val="0"/>
          <w:kern w:val="0"/>
          <w:szCs w:val="24"/>
        </w:rPr>
        <w:alias w:val="模块:截至报告期末主要资产受限情"/>
        <w:tag w:val="_SEC_cd146e80d2e14aa4aac1142579c4c36a"/>
        <w:id w:val="-2146191241"/>
        <w:lock w:val="sdtLocked"/>
        <w:placeholder>
          <w:docPart w:val="GBC22222222222222222222222222222"/>
        </w:placeholder>
      </w:sdtPr>
      <w:sdtEndPr>
        <w:rPr>
          <w:rFonts w:hint="eastAsia"/>
          <w:szCs w:val="21"/>
        </w:rPr>
      </w:sdtEndPr>
      <w:sdtContent>
        <w:p w:rsidR="00D93AE4" w:rsidRPr="00BB2D5A" w:rsidRDefault="00E30060" w:rsidP="00465426">
          <w:pPr>
            <w:pStyle w:val="4"/>
            <w:numPr>
              <w:ilvl w:val="0"/>
              <w:numId w:val="26"/>
            </w:numPr>
          </w:pPr>
          <w:r w:rsidRPr="00BB2D5A">
            <w:t>截至报告期末主要资产受限情</w:t>
          </w:r>
          <w:r w:rsidRPr="00BB2D5A">
            <w:rPr>
              <w:rFonts w:hint="eastAsia"/>
            </w:rPr>
            <w:t>况</w:t>
          </w:r>
        </w:p>
        <w:sdt>
          <w:sdtPr>
            <w:rPr>
              <w:rFonts w:hint="eastAsia"/>
            </w:rPr>
            <w:alias w:val="是否适用：主要资产受限情况[双击切换]"/>
            <w:tag w:val="_GBC_01311ee451194f52a953344cf249b1b9"/>
            <w:id w:val="-1175494838"/>
            <w:lock w:val="sdtContentLocked"/>
            <w:placeholder>
              <w:docPart w:val="GBC22222222222222222222222222222"/>
            </w:placeholder>
          </w:sdtPr>
          <w:sdtEndPr/>
          <w:sdtContent>
            <w:p w:rsidR="00D93AE4" w:rsidRPr="00BB2D5A" w:rsidRDefault="00081429">
              <w:pPr>
                <w:pStyle w:val="affff0"/>
              </w:pPr>
              <w:r w:rsidRPr="00BB2D5A">
                <w:fldChar w:fldCharType="begin"/>
              </w:r>
              <w:r w:rsidR="0092797E" w:rsidRPr="00BB2D5A">
                <w:instrText xml:space="preserve">MACROBUTTON  SnrToggleCheckbox √适用 </w:instrText>
              </w:r>
              <w:r w:rsidRPr="00BB2D5A">
                <w:fldChar w:fldCharType="end"/>
              </w:r>
              <w:r w:rsidRPr="00BB2D5A">
                <w:fldChar w:fldCharType="begin"/>
              </w:r>
              <w:r w:rsidR="0092797E" w:rsidRPr="00BB2D5A">
                <w:instrText xml:space="preserve"> MACROBUTTON  SnrToggleCheckbox □不适用 </w:instrText>
              </w:r>
              <w:r w:rsidRPr="00BB2D5A">
                <w:fldChar w:fldCharType="end"/>
              </w:r>
            </w:p>
          </w:sdtContent>
        </w:sdt>
        <w:sdt>
          <w:sdtPr>
            <w:alias w:val="主要资产受限情况"/>
            <w:tag w:val="_GBC_cb7fe3db517742e2a0cff2593f270f8e"/>
            <w:id w:val="69004631"/>
            <w:lock w:val="sdtLocked"/>
            <w:placeholder>
              <w:docPart w:val="GBC22222222222222222222222222222"/>
            </w:placeholder>
          </w:sdtPr>
          <w:sdtEndPr/>
          <w:sdtContent>
            <w:p w:rsidR="00D93AE4" w:rsidRPr="00BB2D5A" w:rsidRDefault="0092797E" w:rsidP="0092797E">
              <w:pPr>
                <w:ind w:firstLineChars="200" w:firstLine="420"/>
              </w:pPr>
              <w:r w:rsidRPr="00BB2D5A">
                <w:rPr>
                  <w:rFonts w:hint="eastAsia"/>
                </w:rPr>
                <w:t>截至</w:t>
              </w:r>
              <w:r w:rsidRPr="00BB2D5A">
                <w:t>201</w:t>
              </w:r>
              <w:r w:rsidR="00822A5B" w:rsidRPr="00BB2D5A">
                <w:rPr>
                  <w:rFonts w:hint="eastAsia"/>
                </w:rPr>
                <w:t>9</w:t>
              </w:r>
              <w:r w:rsidRPr="00BB2D5A">
                <w:t>年末，本集团受限资产金额为</w:t>
              </w:r>
              <w:r w:rsidR="00C76625" w:rsidRPr="00BB2D5A">
                <w:rPr>
                  <w:rFonts w:hint="eastAsia"/>
                </w:rPr>
                <w:t>579.42</w:t>
              </w:r>
              <w:r w:rsidRPr="00BB2D5A">
                <w:t>亿元，主要是</w:t>
              </w:r>
              <w:r w:rsidRPr="00BB2D5A">
                <w:rPr>
                  <w:rFonts w:hint="eastAsia"/>
                </w:rPr>
                <w:t>使用用途受限的货币资金、应收票据及取得借款而抵押的相关资产</w:t>
              </w:r>
              <w:r w:rsidRPr="00BB2D5A">
                <w:t>。详情请见按中国会计准则编制的财务报告附注“合并财务报表主要项目注释</w:t>
              </w:r>
              <w:r w:rsidRPr="00BB2D5A">
                <w:rPr>
                  <w:rFonts w:hint="eastAsia"/>
                </w:rPr>
                <w:t>—</w:t>
              </w:r>
              <w:r w:rsidRPr="00BB2D5A">
                <w:t>所有权或使用权受到限制的资产”。</w:t>
              </w:r>
            </w:p>
          </w:sdtContent>
        </w:sdt>
      </w:sdtContent>
    </w:sdt>
    <w:p w:rsidR="00D93AE4" w:rsidRPr="00BB2D5A" w:rsidRDefault="00D93AE4">
      <w:pPr>
        <w:pStyle w:val="affff0"/>
      </w:pPr>
    </w:p>
    <w:sdt>
      <w:sdtPr>
        <w:rPr>
          <w:rFonts w:ascii="宋体" w:eastAsia="宋体" w:hAnsi="宋体" w:cs="宋体"/>
          <w:b w:val="0"/>
          <w:bCs w:val="0"/>
          <w:kern w:val="0"/>
          <w:szCs w:val="24"/>
        </w:rPr>
        <w:alias w:val="模块:其他说明"/>
        <w:tag w:val="_SEC_0a5a7a92c0314a60b3f3d11562efe5d4"/>
        <w:id w:val="1393780849"/>
        <w:lock w:val="sdtLocked"/>
        <w:placeholder>
          <w:docPart w:val="GBC22222222222222222222222222222"/>
        </w:placeholder>
      </w:sdtPr>
      <w:sdtEndPr>
        <w:rPr>
          <w:rFonts w:hint="eastAsia"/>
          <w:szCs w:val="21"/>
        </w:rPr>
      </w:sdtEndPr>
      <w:sdtContent>
        <w:p w:rsidR="00D93AE4" w:rsidRPr="00BB2D5A" w:rsidRDefault="00E30060" w:rsidP="00465426">
          <w:pPr>
            <w:pStyle w:val="4"/>
            <w:numPr>
              <w:ilvl w:val="0"/>
              <w:numId w:val="26"/>
            </w:numPr>
          </w:pPr>
          <w:r w:rsidRPr="00BB2D5A">
            <w:t>其他说明</w:t>
          </w:r>
        </w:p>
        <w:sdt>
          <w:sdtPr>
            <w:rPr>
              <w:rFonts w:hint="eastAsia"/>
            </w:rPr>
            <w:alias w:val="是否适用：资产及负债状况的其他说明[双击切换]"/>
            <w:tag w:val="_GBC_364e24c8cf1a4469ba88a4ae16e0417f"/>
            <w:id w:val="619419386"/>
            <w:lock w:val="sdtLocked"/>
            <w:placeholder>
              <w:docPart w:val="GBC22222222222222222222222222222"/>
            </w:placeholder>
          </w:sdtPr>
          <w:sdtEndPr/>
          <w:sdtContent>
            <w:p w:rsidR="00D93AE4" w:rsidRPr="00BB2D5A" w:rsidRDefault="00081429" w:rsidP="0092797E">
              <w:pPr>
                <w:pStyle w:val="affff0"/>
              </w:pPr>
              <w:r w:rsidRPr="00BB2D5A">
                <w:fldChar w:fldCharType="begin"/>
              </w:r>
              <w:r w:rsidR="0092797E" w:rsidRPr="00BB2D5A">
                <w:instrText xml:space="preserve">MACROBUTTON  SnrToggleCheckbox □适用 </w:instrText>
              </w:r>
              <w:r w:rsidRPr="00BB2D5A">
                <w:fldChar w:fldCharType="end"/>
              </w:r>
              <w:r w:rsidRPr="00BB2D5A">
                <w:fldChar w:fldCharType="begin"/>
              </w:r>
              <w:r w:rsidR="0092797E" w:rsidRPr="00BB2D5A">
                <w:instrText xml:space="preserve"> MACROBUTTON  SnrToggleCheckbox √不适用 </w:instrText>
              </w:r>
              <w:r w:rsidRPr="00BB2D5A">
                <w:fldChar w:fldCharType="end"/>
              </w:r>
            </w:p>
          </w:sdtContent>
        </w:sdt>
      </w:sdtContent>
    </w:sdt>
    <w:p w:rsidR="00D93AE4" w:rsidRPr="00BB2D5A" w:rsidRDefault="00D93AE4">
      <w:pPr>
        <w:pStyle w:val="affff0"/>
      </w:pPr>
    </w:p>
    <w:sdt>
      <w:sdtPr>
        <w:rPr>
          <w:rFonts w:ascii="宋体" w:hAnsi="宋体" w:cs="宋体" w:hint="eastAsia"/>
          <w:b w:val="0"/>
          <w:bCs w:val="0"/>
          <w:kern w:val="0"/>
          <w:szCs w:val="21"/>
        </w:rPr>
        <w:alias w:val="模块:行业经营性信息分析"/>
        <w:tag w:val="_SEC_5860c602a88b4fa29c583d556917cd48"/>
        <w:id w:val="-1530410913"/>
        <w:lock w:val="sdtLocked"/>
        <w:placeholder>
          <w:docPart w:val="GBC22222222222222222222222222222"/>
        </w:placeholder>
      </w:sdtPr>
      <w:sdtEndPr/>
      <w:sdtContent>
        <w:p w:rsidR="00D93AE4" w:rsidRPr="00BB2D5A" w:rsidRDefault="00E30060" w:rsidP="00465426">
          <w:pPr>
            <w:pStyle w:val="3"/>
            <w:numPr>
              <w:ilvl w:val="0"/>
              <w:numId w:val="7"/>
            </w:numPr>
            <w:rPr>
              <w:szCs w:val="21"/>
            </w:rPr>
          </w:pPr>
          <w:r w:rsidRPr="00BB2D5A">
            <w:rPr>
              <w:rFonts w:hint="eastAsia"/>
              <w:szCs w:val="21"/>
            </w:rPr>
            <w:t>行业经营性信息分析</w:t>
          </w:r>
        </w:p>
        <w:sdt>
          <w:sdtPr>
            <w:rPr>
              <w:rFonts w:hint="eastAsia"/>
            </w:rPr>
            <w:alias w:val="是否适用：行业经营性信息分析[双击切换]"/>
            <w:tag w:val="_GBC_8a02ac4934eb426ab273323b8694d88c"/>
            <w:id w:val="456456773"/>
            <w:lock w:val="sdtLocked"/>
            <w:placeholder>
              <w:docPart w:val="GBC22222222222222222222222222222"/>
            </w:placeholder>
          </w:sdtPr>
          <w:sdtEndPr/>
          <w:sdtContent>
            <w:p w:rsidR="0088083D" w:rsidRPr="00BB2D5A" w:rsidRDefault="00081429" w:rsidP="0092797E">
              <w:pPr>
                <w:pStyle w:val="affff0"/>
              </w:pPr>
              <w:r w:rsidRPr="00BB2D5A">
                <w:fldChar w:fldCharType="begin"/>
              </w:r>
              <w:r w:rsidR="0088083D" w:rsidRPr="00BB2D5A">
                <w:instrText xml:space="preserve">MACROBUTTON  SnrToggleCheckbox √适用 </w:instrText>
              </w:r>
              <w:r w:rsidRPr="00BB2D5A">
                <w:fldChar w:fldCharType="end"/>
              </w:r>
              <w:r w:rsidRPr="00BB2D5A">
                <w:fldChar w:fldCharType="begin"/>
              </w:r>
              <w:r w:rsidR="0088083D" w:rsidRPr="00BB2D5A">
                <w:instrText xml:space="preserve"> MACROBUTTON  SnrToggleCheckbox □不适用 </w:instrText>
              </w:r>
              <w:r w:rsidRPr="00BB2D5A">
                <w:fldChar w:fldCharType="end"/>
              </w:r>
            </w:p>
          </w:sdtContent>
        </w:sdt>
        <w:p w:rsidR="00D93AE4" w:rsidRPr="00BB2D5A" w:rsidRDefault="00964E85" w:rsidP="0092797E">
          <w:pPr>
            <w:pStyle w:val="affff0"/>
          </w:pPr>
        </w:p>
      </w:sdtContent>
    </w:sdt>
    <w:bookmarkStart w:id="57" w:name="_Hlk34835445" w:displacedByCustomXml="next"/>
    <w:sdt>
      <w:sdtPr>
        <w:rPr>
          <w:rFonts w:hint="eastAsia"/>
          <w:b/>
          <w:bCs/>
          <w:szCs w:val="24"/>
        </w:rPr>
        <w:alias w:val="模块:煤炭主要经营情况"/>
        <w:tag w:val="_SEC_3fe2ceb3f87f4c319dc247c4a8d6611b"/>
        <w:id w:val="1579486028"/>
        <w:lock w:val="sdtLocked"/>
        <w:placeholder>
          <w:docPart w:val="GBC22222222222222222222222222222"/>
        </w:placeholder>
      </w:sdtPr>
      <w:sdtEndPr>
        <w:rPr>
          <w:rFonts w:hint="default"/>
          <w:b w:val="0"/>
          <w:bCs w:val="0"/>
          <w:szCs w:val="21"/>
        </w:rPr>
      </w:sdtEndPr>
      <w:sdtContent>
        <w:p w:rsidR="00E2699A" w:rsidRPr="00BB2D5A" w:rsidRDefault="00807061" w:rsidP="00807061">
          <w:pPr>
            <w:rPr>
              <w:rStyle w:val="40"/>
            </w:rPr>
          </w:pPr>
          <w:r w:rsidRPr="00BB2D5A">
            <w:rPr>
              <w:rStyle w:val="40"/>
              <w:rFonts w:hint="eastAsia"/>
            </w:rPr>
            <w:t>煤炭行业经营性信息分析</w:t>
          </w:r>
        </w:p>
        <w:p w:rsidR="00807061" w:rsidRPr="00BB2D5A" w:rsidRDefault="00807061" w:rsidP="00465426">
          <w:pPr>
            <w:pStyle w:val="5"/>
            <w:numPr>
              <w:ilvl w:val="0"/>
              <w:numId w:val="24"/>
            </w:numPr>
            <w:rPr>
              <w:bCs w:val="0"/>
              <w:szCs w:val="21"/>
            </w:rPr>
          </w:pPr>
          <w:r w:rsidRPr="00BB2D5A">
            <w:rPr>
              <w:rFonts w:hint="eastAsia"/>
              <w:bCs w:val="0"/>
              <w:szCs w:val="21"/>
            </w:rPr>
            <w:t>煤炭主要经营情况</w:t>
          </w:r>
        </w:p>
        <w:p w:rsidR="00807061" w:rsidRPr="00BB2D5A" w:rsidRDefault="00807061" w:rsidP="00807061">
          <w:pPr>
            <w:pStyle w:val="affff0"/>
            <w:ind w:firstLineChars="200" w:firstLine="420"/>
          </w:pPr>
          <w:r w:rsidRPr="00BB2D5A">
            <w:t>2019年度，本集团煤炭业务主要经营情况详情请见本节之“各业务分部经营情况”的相关内容。</w:t>
          </w:r>
        </w:p>
        <w:p w:rsidR="00D93AE4" w:rsidRPr="00BB2D5A" w:rsidRDefault="00964E85" w:rsidP="00807061">
          <w:pPr>
            <w:pStyle w:val="affff0"/>
            <w:ind w:firstLineChars="200" w:firstLine="420"/>
          </w:pPr>
        </w:p>
      </w:sdtContent>
    </w:sdt>
    <w:bookmarkEnd w:id="57" w:displacedByCustomXml="prev"/>
    <w:bookmarkStart w:id="58" w:name="_Hlk36628058" w:displacedByCustomXml="next"/>
    <w:sdt>
      <w:sdtPr>
        <w:rPr>
          <w:rFonts w:ascii="宋体" w:hAnsi="宋体" w:cs="宋体" w:hint="eastAsia"/>
          <w:b w:val="0"/>
          <w:bCs w:val="0"/>
          <w:kern w:val="0"/>
          <w:szCs w:val="21"/>
        </w:rPr>
        <w:alias w:val="模块:煤炭储量情况"/>
        <w:tag w:val="_SEC_f923c09fe29b4d9683dcd61eb563704f"/>
        <w:id w:val="396174757"/>
        <w:lock w:val="sdtLocked"/>
        <w:placeholder>
          <w:docPart w:val="GBC22222222222222222222222222222"/>
        </w:placeholder>
      </w:sdtPr>
      <w:sdtEndPr>
        <w:rPr>
          <w:rFonts w:hint="default"/>
        </w:rPr>
      </w:sdtEndPr>
      <w:sdtContent>
        <w:p w:rsidR="00F6348F" w:rsidRPr="00BB2D5A" w:rsidRDefault="00F6348F" w:rsidP="00465426">
          <w:pPr>
            <w:pStyle w:val="5"/>
            <w:numPr>
              <w:ilvl w:val="0"/>
              <w:numId w:val="24"/>
            </w:numPr>
            <w:rPr>
              <w:bCs w:val="0"/>
              <w:szCs w:val="21"/>
            </w:rPr>
          </w:pPr>
          <w:r w:rsidRPr="00BB2D5A">
            <w:rPr>
              <w:rFonts w:hint="eastAsia"/>
              <w:bCs w:val="0"/>
              <w:szCs w:val="21"/>
            </w:rPr>
            <w:t>煤炭储量情况</w:t>
          </w:r>
        </w:p>
        <w:sdt>
          <w:sdtPr>
            <w:rPr>
              <w:rFonts w:hint="eastAsia"/>
            </w:rPr>
            <w:alias w:val="是否适用：煤炭储量情况[双击切换]"/>
            <w:tag w:val="_GBC_5deeb0e0f537429c850217d32425e9a4"/>
            <w:id w:val="-1179423641"/>
            <w:lock w:val="sdtContentLocked"/>
          </w:sdtPr>
          <w:sdtEndPr/>
          <w:sdtContent>
            <w:p w:rsidR="00F6348F" w:rsidRPr="00BB2D5A" w:rsidRDefault="00081429">
              <w:pPr>
                <w:pStyle w:val="affff0"/>
              </w:pPr>
              <w:r w:rsidRPr="00BB2D5A">
                <w:rPr>
                  <w:rFonts w:hint="eastAsia"/>
                </w:rPr>
                <w:fldChar w:fldCharType="begin"/>
              </w:r>
              <w:r w:rsidR="00F6348F" w:rsidRPr="00BB2D5A">
                <w:rPr>
                  <w:rFonts w:hint="eastAsia"/>
                </w:rPr>
                <w:instrText xml:space="preserve"> MACROBUTTON  SnrToggleCheckbox √适用   </w:instrText>
              </w:r>
              <w:r w:rsidRPr="00BB2D5A">
                <w:rPr>
                  <w:rFonts w:hint="eastAsia"/>
                </w:rPr>
                <w:fldChar w:fldCharType="end"/>
              </w:r>
              <w:r w:rsidRPr="00BB2D5A">
                <w:rPr>
                  <w:rFonts w:hint="eastAsia"/>
                </w:rPr>
                <w:fldChar w:fldCharType="begin"/>
              </w:r>
              <w:r w:rsidR="00F6348F" w:rsidRPr="00BB2D5A">
                <w:rPr>
                  <w:rFonts w:hint="eastAsia"/>
                </w:rPr>
                <w:instrText xml:space="preserve">MACROBUTTON  SnrToggleCheckbox □不适用 </w:instrText>
              </w:r>
              <w:r w:rsidRPr="00BB2D5A">
                <w:rPr>
                  <w:rFonts w:hint="eastAsia"/>
                </w:rPr>
                <w:fldChar w:fldCharType="end"/>
              </w:r>
            </w:p>
          </w:sdtContent>
        </w:sdt>
        <w:p w:rsidR="00F6348F" w:rsidRPr="00BB2D5A" w:rsidRDefault="00F6348F">
          <w:pPr>
            <w:pStyle w:val="affff0"/>
          </w:pPr>
        </w:p>
        <w:tbl>
          <w:tblPr>
            <w:tblStyle w:val="g1"/>
            <w:tblW w:w="5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491"/>
            <w:gridCol w:w="1415"/>
            <w:gridCol w:w="1557"/>
            <w:gridCol w:w="1338"/>
            <w:gridCol w:w="1415"/>
            <w:gridCol w:w="1084"/>
          </w:tblGrid>
          <w:tr w:rsidR="00055B8B" w:rsidRPr="00BB2D5A" w:rsidTr="00A63659">
            <w:trPr>
              <w:jc w:val="center"/>
            </w:trPr>
            <w:bookmarkStart w:id="59" w:name="_Hlk36627592" w:displacedByCustomXml="next"/>
            <w:sdt>
              <w:sdtPr>
                <w:tag w:val="_PLD_f505285b8eb545959ad8958c8806175d"/>
                <w:id w:val="44266534"/>
                <w:lock w:val="sdtLocked"/>
              </w:sdtPr>
              <w:sdtEndPr/>
              <w:sdtContent>
                <w:tc>
                  <w:tcPr>
                    <w:tcW w:w="1134" w:type="pct"/>
                    <w:vMerge w:val="restart"/>
                    <w:vAlign w:val="center"/>
                  </w:tcPr>
                  <w:p w:rsidR="00055B8B" w:rsidRPr="00BB2D5A" w:rsidRDefault="00055B8B" w:rsidP="00E67D19">
                    <w:pPr>
                      <w:jc w:val="center"/>
                    </w:pPr>
                    <w:r w:rsidRPr="00BB2D5A">
                      <w:rPr>
                        <w:rFonts w:hint="eastAsia"/>
                      </w:rPr>
                      <w:t>主要矿区</w:t>
                    </w:r>
                  </w:p>
                </w:tc>
              </w:sdtContent>
            </w:sdt>
            <w:tc>
              <w:tcPr>
                <w:tcW w:w="694" w:type="pct"/>
                <w:vMerge w:val="restart"/>
                <w:vAlign w:val="center"/>
              </w:tcPr>
              <w:p w:rsidR="00055B8B" w:rsidRPr="00BB2D5A" w:rsidRDefault="00055B8B" w:rsidP="00E67D19">
                <w:pPr>
                  <w:jc w:val="center"/>
                </w:pPr>
                <w:r w:rsidRPr="00BB2D5A">
                  <w:rPr>
                    <w:rFonts w:hint="eastAsia"/>
                  </w:rPr>
                  <w:t>地理位置</w:t>
                </w:r>
              </w:p>
            </w:tc>
            <w:tc>
              <w:tcPr>
                <w:tcW w:w="659" w:type="pct"/>
                <w:vMerge w:val="restart"/>
                <w:vAlign w:val="center"/>
              </w:tcPr>
              <w:p w:rsidR="00055B8B" w:rsidRPr="00BB2D5A" w:rsidRDefault="00055B8B" w:rsidP="00E67D19">
                <w:pPr>
                  <w:jc w:val="center"/>
                </w:pPr>
                <w:r w:rsidRPr="00BB2D5A">
                  <w:rPr>
                    <w:rFonts w:hint="eastAsia"/>
                  </w:rPr>
                  <w:t>煤种</w:t>
                </w:r>
              </w:p>
            </w:tc>
            <w:tc>
              <w:tcPr>
                <w:tcW w:w="1348" w:type="pct"/>
                <w:gridSpan w:val="2"/>
                <w:vAlign w:val="center"/>
              </w:tcPr>
              <w:p w:rsidR="00055B8B" w:rsidRPr="00BB2D5A" w:rsidRDefault="00055B8B" w:rsidP="00E67D19">
                <w:pPr>
                  <w:jc w:val="center"/>
                </w:pPr>
                <w:r w:rsidRPr="00BB2D5A">
                  <w:rPr>
                    <w:rFonts w:hint="eastAsia"/>
                  </w:rPr>
                  <w:t>中国国家标准</w:t>
                </w:r>
                <w:r w:rsidRPr="00BB2D5A">
                  <w:rPr>
                    <w:rFonts w:hint="eastAsia"/>
                    <w:vertAlign w:val="superscript"/>
                  </w:rPr>
                  <w:t>①</w:t>
                </w:r>
              </w:p>
            </w:tc>
            <w:tc>
              <w:tcPr>
                <w:tcW w:w="1164" w:type="pct"/>
                <w:gridSpan w:val="2"/>
                <w:vAlign w:val="center"/>
              </w:tcPr>
              <w:p w:rsidR="00055B8B" w:rsidRPr="00BB2D5A" w:rsidRDefault="00055B8B" w:rsidP="00E67D19">
                <w:pPr>
                  <w:jc w:val="center"/>
                </w:pPr>
                <w:r w:rsidRPr="00BB2D5A">
                  <w:rPr>
                    <w:rFonts w:hint="eastAsia"/>
                  </w:rPr>
                  <w:t>JORC规范</w:t>
                </w:r>
                <w:r w:rsidRPr="00BB2D5A">
                  <w:rPr>
                    <w:rFonts w:hint="eastAsia"/>
                    <w:vertAlign w:val="superscript"/>
                  </w:rPr>
                  <w:t>②</w:t>
                </w:r>
              </w:p>
            </w:tc>
          </w:tr>
          <w:tr w:rsidR="00055B8B" w:rsidRPr="00BB2D5A" w:rsidTr="00A63659">
            <w:trPr>
              <w:jc w:val="center"/>
            </w:trPr>
            <w:tc>
              <w:tcPr>
                <w:tcW w:w="1134" w:type="pct"/>
                <w:vMerge/>
                <w:vAlign w:val="center"/>
              </w:tcPr>
              <w:p w:rsidR="00055B8B" w:rsidRPr="00BB2D5A" w:rsidRDefault="00055B8B" w:rsidP="00E67D19">
                <w:pPr>
                  <w:jc w:val="center"/>
                </w:pPr>
              </w:p>
            </w:tc>
            <w:tc>
              <w:tcPr>
                <w:tcW w:w="694" w:type="pct"/>
                <w:vMerge/>
                <w:vAlign w:val="center"/>
              </w:tcPr>
              <w:p w:rsidR="00055B8B" w:rsidRPr="00BB2D5A" w:rsidRDefault="00055B8B" w:rsidP="00E67D19">
                <w:pPr>
                  <w:jc w:val="center"/>
                </w:pPr>
              </w:p>
            </w:tc>
            <w:tc>
              <w:tcPr>
                <w:tcW w:w="659" w:type="pct"/>
                <w:vMerge/>
                <w:vAlign w:val="center"/>
              </w:tcPr>
              <w:p w:rsidR="00055B8B" w:rsidRPr="00BB2D5A" w:rsidRDefault="00055B8B" w:rsidP="00E67D19">
                <w:pPr>
                  <w:jc w:val="center"/>
                </w:pPr>
              </w:p>
            </w:tc>
            <w:tc>
              <w:tcPr>
                <w:tcW w:w="725" w:type="pct"/>
                <w:vAlign w:val="center"/>
              </w:tcPr>
              <w:p w:rsidR="00055B8B" w:rsidRPr="00BB2D5A" w:rsidRDefault="00055B8B" w:rsidP="00E67D19">
                <w:pPr>
                  <w:jc w:val="center"/>
                </w:pPr>
                <w:r w:rsidRPr="00BB2D5A">
                  <w:rPr>
                    <w:rFonts w:hint="eastAsia"/>
                  </w:rPr>
                  <w:t>保有资源储量</w:t>
                </w:r>
                <w:r w:rsidRPr="00BB2D5A">
                  <w:br/>
                </w:r>
                <w:r w:rsidRPr="00BB2D5A">
                  <w:rPr>
                    <w:rFonts w:hint="eastAsia"/>
                  </w:rPr>
                  <w:t>(百万吨)</w:t>
                </w:r>
              </w:p>
            </w:tc>
            <w:tc>
              <w:tcPr>
                <w:tcW w:w="623" w:type="pct"/>
                <w:vAlign w:val="center"/>
              </w:tcPr>
              <w:p w:rsidR="00055B8B" w:rsidRPr="00BB2D5A" w:rsidRDefault="00055B8B" w:rsidP="00E67D19">
                <w:pPr>
                  <w:jc w:val="center"/>
                </w:pPr>
                <w:r w:rsidRPr="00BB2D5A">
                  <w:rPr>
                    <w:rFonts w:hint="eastAsia"/>
                  </w:rPr>
                  <w:t>储量</w:t>
                </w:r>
                <w:r w:rsidRPr="00BB2D5A">
                  <w:br/>
                </w:r>
                <w:r w:rsidRPr="00BB2D5A">
                  <w:rPr>
                    <w:rFonts w:hint="eastAsia"/>
                  </w:rPr>
                  <w:t>(百万吨)</w:t>
                </w:r>
              </w:p>
            </w:tc>
            <w:tc>
              <w:tcPr>
                <w:tcW w:w="659" w:type="pct"/>
                <w:vAlign w:val="center"/>
              </w:tcPr>
              <w:p w:rsidR="00055B8B" w:rsidRPr="00BB2D5A" w:rsidRDefault="00055B8B" w:rsidP="00E67D19">
                <w:pPr>
                  <w:jc w:val="center"/>
                </w:pPr>
                <w:r w:rsidRPr="00BB2D5A">
                  <w:rPr>
                    <w:rFonts w:hint="eastAsia"/>
                  </w:rPr>
                  <w:t>原地资源量</w:t>
                </w:r>
                <w:r w:rsidRPr="00BB2D5A">
                  <w:br/>
                </w:r>
                <w:r w:rsidRPr="00BB2D5A">
                  <w:rPr>
                    <w:rFonts w:hint="eastAsia"/>
                  </w:rPr>
                  <w:t>(百万吨)</w:t>
                </w:r>
              </w:p>
            </w:tc>
            <w:tc>
              <w:tcPr>
                <w:tcW w:w="505" w:type="pct"/>
                <w:vAlign w:val="center"/>
              </w:tcPr>
              <w:p w:rsidR="00055B8B" w:rsidRPr="00BB2D5A" w:rsidRDefault="00055B8B" w:rsidP="00E67D19">
                <w:pPr>
                  <w:jc w:val="center"/>
                </w:pPr>
                <w:r w:rsidRPr="00BB2D5A">
                  <w:rPr>
                    <w:rFonts w:hint="eastAsia"/>
                  </w:rPr>
                  <w:t>可采储量</w:t>
                </w:r>
                <w:r w:rsidRPr="00BB2D5A">
                  <w:br/>
                </w:r>
                <w:r w:rsidRPr="00BB2D5A">
                  <w:rPr>
                    <w:rFonts w:hint="eastAsia"/>
                  </w:rPr>
                  <w:t>(百万吨)</w:t>
                </w:r>
              </w:p>
            </w:tc>
          </w:tr>
          <w:sdt>
            <w:sdtPr>
              <w:rPr>
                <w:rFonts w:asciiTheme="minorHAnsi" w:eastAsiaTheme="minorEastAsia" w:hAnsiTheme="minorHAnsi" w:cstheme="minorBidi"/>
                <w:kern w:val="2"/>
              </w:rPr>
              <w:alias w:val="煤炭储量情况明细"/>
              <w:tag w:val="_TUP_f0caaea07b3746848a560c328a16a61a"/>
              <w:id w:val="2118023904"/>
              <w:lock w:val="sdtLocked"/>
            </w:sdtPr>
            <w:sdtEndPr/>
            <w:sdtContent>
              <w:tr w:rsidR="00055B8B" w:rsidRPr="00BB2D5A" w:rsidTr="00A63659">
                <w:trPr>
                  <w:jc w:val="center"/>
                </w:trPr>
                <w:tc>
                  <w:tcPr>
                    <w:tcW w:w="1134" w:type="pct"/>
                    <w:vAlign w:val="center"/>
                  </w:tcPr>
                  <w:p w:rsidR="00055B8B" w:rsidRPr="00BB2D5A" w:rsidRDefault="00055B8B" w:rsidP="00E67D19">
                    <w:r w:rsidRPr="00BB2D5A">
                      <w:rPr>
                        <w:rFonts w:hint="eastAsia"/>
                      </w:rPr>
                      <w:t>公司所属煤矿</w:t>
                    </w:r>
                  </w:p>
                </w:tc>
                <w:sdt>
                  <w:sdtPr>
                    <w:alias w:val="地理位置"/>
                    <w:tag w:val="_GBC_cb986aa811a24143a3c6efc2af18fc81"/>
                    <w:id w:val="495927246"/>
                    <w:lock w:val="sdtLocked"/>
                  </w:sdtPr>
                  <w:sdtEndPr/>
                  <w:sdtContent>
                    <w:tc>
                      <w:tcPr>
                        <w:tcW w:w="694" w:type="pct"/>
                        <w:vAlign w:val="center"/>
                      </w:tcPr>
                      <w:p w:rsidR="00055B8B" w:rsidRPr="00BB2D5A" w:rsidRDefault="00055B8B" w:rsidP="00E67D19">
                        <w:r w:rsidRPr="00BB2D5A">
                          <w:rPr>
                            <w:rFonts w:hint="eastAsia"/>
                          </w:rPr>
                          <w:t>山东省济宁市</w:t>
                        </w:r>
                      </w:p>
                    </w:tc>
                  </w:sdtContent>
                </w:sdt>
                <w:sdt>
                  <w:sdtPr>
                    <w:alias w:val="煤种"/>
                    <w:tag w:val="_GBC_9495492b5e4346deaaf700d9c3694f74"/>
                    <w:id w:val="153503661"/>
                    <w:lock w:val="sdtLocked"/>
                  </w:sdtPr>
                  <w:sdtEndPr/>
                  <w:sdtContent>
                    <w:tc>
                      <w:tcPr>
                        <w:tcW w:w="659" w:type="pct"/>
                        <w:vAlign w:val="center"/>
                      </w:tcPr>
                      <w:p w:rsidR="00055B8B" w:rsidRPr="00BB2D5A" w:rsidRDefault="00055B8B" w:rsidP="00E67D19">
                        <w:r w:rsidRPr="00BB2D5A">
                          <w:rPr>
                            <w:rFonts w:hint="eastAsia"/>
                          </w:rPr>
                          <w:t>动力煤</w:t>
                        </w:r>
                      </w:p>
                    </w:tc>
                  </w:sdtContent>
                </w:sdt>
                <w:sdt>
                  <w:sdtPr>
                    <w:alias w:val="保有资源储量(百万吨)"/>
                    <w:tag w:val="_GBC_184c7a9ea7854f01a41eb26b4f0adbab"/>
                    <w:id w:val="-118840905"/>
                    <w:lock w:val="sdtLocked"/>
                  </w:sdtPr>
                  <w:sdtEndPr/>
                  <w:sdtContent>
                    <w:tc>
                      <w:tcPr>
                        <w:tcW w:w="725" w:type="pct"/>
                        <w:vAlign w:val="center"/>
                      </w:tcPr>
                      <w:p w:rsidR="00055B8B" w:rsidRPr="00BB2D5A" w:rsidRDefault="00055B8B" w:rsidP="00E67D19">
                        <w:pPr>
                          <w:jc w:val="right"/>
                        </w:pPr>
                        <w:r w:rsidRPr="00BB2D5A">
                          <w:t>3,217</w:t>
                        </w:r>
                      </w:p>
                    </w:tc>
                  </w:sdtContent>
                </w:sdt>
                <w:sdt>
                  <w:sdtPr>
                    <w:alias w:val="已探明及推定储量(百万吨)"/>
                    <w:tag w:val="_GBC_5f5f8064a7b9421999e31210665a69e7"/>
                    <w:id w:val="1083488454"/>
                    <w:lock w:val="sdtLocked"/>
                  </w:sdtPr>
                  <w:sdtEndPr/>
                  <w:sdtContent>
                    <w:tc>
                      <w:tcPr>
                        <w:tcW w:w="623" w:type="pct"/>
                        <w:vAlign w:val="center"/>
                      </w:tcPr>
                      <w:p w:rsidR="00055B8B" w:rsidRPr="00BB2D5A" w:rsidRDefault="00055B8B" w:rsidP="00E67D19">
                        <w:pPr>
                          <w:jc w:val="right"/>
                        </w:pPr>
                        <w:r w:rsidRPr="00BB2D5A">
                          <w:t>459</w:t>
                        </w:r>
                      </w:p>
                    </w:tc>
                  </w:sdtContent>
                </w:sdt>
                <w:sdt>
                  <w:sdtPr>
                    <w:alias w:val="原地资源量(百万吨)"/>
                    <w:tag w:val="_GBC_95806082a9614dcf88f78ae1ca9323c8"/>
                    <w:id w:val="-657376254"/>
                    <w:lock w:val="sdtLocked"/>
                  </w:sdtPr>
                  <w:sdtEndPr/>
                  <w:sdtContent>
                    <w:tc>
                      <w:tcPr>
                        <w:tcW w:w="659" w:type="pct"/>
                        <w:vAlign w:val="center"/>
                      </w:tcPr>
                      <w:p w:rsidR="00055B8B" w:rsidRPr="00BB2D5A" w:rsidRDefault="00055B8B" w:rsidP="00E67D19">
                        <w:pPr>
                          <w:jc w:val="right"/>
                        </w:pPr>
                        <w:r w:rsidRPr="00BB2D5A">
                          <w:t>762</w:t>
                        </w:r>
                      </w:p>
                    </w:tc>
                  </w:sdtContent>
                </w:sdt>
                <w:sdt>
                  <w:sdtPr>
                    <w:alias w:val="可采储量(百万吨)"/>
                    <w:tag w:val="_GBC_a99c8ed2abe94775ae1efb538c4145a1"/>
                    <w:id w:val="1617326944"/>
                    <w:lock w:val="sdtLocked"/>
                  </w:sdtPr>
                  <w:sdtEndPr/>
                  <w:sdtContent>
                    <w:tc>
                      <w:tcPr>
                        <w:tcW w:w="505" w:type="pct"/>
                        <w:vAlign w:val="center"/>
                      </w:tcPr>
                      <w:p w:rsidR="00055B8B" w:rsidRPr="00BB2D5A" w:rsidRDefault="00055B8B" w:rsidP="00E67D19">
                        <w:pPr>
                          <w:jc w:val="right"/>
                        </w:pPr>
                        <w:r w:rsidRPr="00BB2D5A">
                          <w:t>290</w:t>
                        </w:r>
                      </w:p>
                    </w:tc>
                  </w:sdtContent>
                </w:sdt>
              </w:tr>
            </w:sdtContent>
          </w:sdt>
          <w:sdt>
            <w:sdtPr>
              <w:rPr>
                <w:rFonts w:asciiTheme="minorHAnsi" w:eastAsiaTheme="minorEastAsia" w:hAnsiTheme="minorHAnsi" w:cstheme="minorBidi"/>
                <w:kern w:val="2"/>
              </w:rPr>
              <w:alias w:val="煤炭储量情况明细"/>
              <w:tag w:val="_TUP_f0caaea07b3746848a560c328a16a61a"/>
              <w:id w:val="221949746"/>
              <w:lock w:val="sdtLocked"/>
            </w:sdtPr>
            <w:sdtEndPr/>
            <w:sdtContent>
              <w:tr w:rsidR="00055B8B" w:rsidRPr="00BB2D5A" w:rsidTr="00A63659">
                <w:trPr>
                  <w:jc w:val="center"/>
                </w:trPr>
                <w:tc>
                  <w:tcPr>
                    <w:tcW w:w="1134" w:type="pct"/>
                    <w:vAlign w:val="center"/>
                  </w:tcPr>
                  <w:p w:rsidR="00055B8B" w:rsidRPr="00BB2D5A" w:rsidRDefault="00055B8B" w:rsidP="00E67D19">
                    <w:r w:rsidRPr="00BB2D5A">
                      <w:rPr>
                        <w:rFonts w:hint="eastAsia"/>
                      </w:rPr>
                      <w:t>菏泽能化所属煤矿</w:t>
                    </w:r>
                  </w:p>
                </w:tc>
                <w:sdt>
                  <w:sdtPr>
                    <w:alias w:val="地理位置"/>
                    <w:tag w:val="_GBC_cb986aa811a24143a3c6efc2af18fc81"/>
                    <w:id w:val="1304734088"/>
                    <w:lock w:val="sdtLocked"/>
                  </w:sdtPr>
                  <w:sdtEndPr/>
                  <w:sdtContent>
                    <w:tc>
                      <w:tcPr>
                        <w:tcW w:w="694" w:type="pct"/>
                        <w:vAlign w:val="center"/>
                      </w:tcPr>
                      <w:p w:rsidR="00055B8B" w:rsidRPr="00BB2D5A" w:rsidRDefault="00055B8B" w:rsidP="00E67D19">
                        <w:r w:rsidRPr="00BB2D5A">
                          <w:rPr>
                            <w:rFonts w:hint="eastAsia"/>
                          </w:rPr>
                          <w:t>山东省菏泽市</w:t>
                        </w:r>
                      </w:p>
                    </w:tc>
                  </w:sdtContent>
                </w:sdt>
                <w:sdt>
                  <w:sdtPr>
                    <w:alias w:val="煤种"/>
                    <w:tag w:val="_GBC_9495492b5e4346deaaf700d9c3694f74"/>
                    <w:id w:val="473953277"/>
                    <w:lock w:val="sdtLocked"/>
                  </w:sdtPr>
                  <w:sdtEndPr/>
                  <w:sdtContent>
                    <w:tc>
                      <w:tcPr>
                        <w:tcW w:w="659" w:type="pct"/>
                        <w:vAlign w:val="center"/>
                      </w:tcPr>
                      <w:p w:rsidR="00055B8B" w:rsidRPr="00BB2D5A" w:rsidRDefault="00055B8B" w:rsidP="00E67D19">
                        <w:r w:rsidRPr="00BB2D5A">
                          <w:t>1/3焦煤</w:t>
                        </w:r>
                      </w:p>
                    </w:tc>
                  </w:sdtContent>
                </w:sdt>
                <w:sdt>
                  <w:sdtPr>
                    <w:alias w:val="保有资源储量(百万吨)"/>
                    <w:tag w:val="_GBC_184c7a9ea7854f01a41eb26b4f0adbab"/>
                    <w:id w:val="-1582747191"/>
                    <w:lock w:val="sdtLocked"/>
                  </w:sdtPr>
                  <w:sdtEndPr/>
                  <w:sdtContent>
                    <w:tc>
                      <w:tcPr>
                        <w:tcW w:w="725" w:type="pct"/>
                        <w:vAlign w:val="center"/>
                      </w:tcPr>
                      <w:p w:rsidR="00055B8B" w:rsidRPr="00BB2D5A" w:rsidRDefault="00055B8B" w:rsidP="00E67D19">
                        <w:pPr>
                          <w:jc w:val="right"/>
                        </w:pPr>
                        <w:r w:rsidRPr="00BB2D5A">
                          <w:t>395</w:t>
                        </w:r>
                      </w:p>
                    </w:tc>
                  </w:sdtContent>
                </w:sdt>
                <w:sdt>
                  <w:sdtPr>
                    <w:alias w:val="已探明及推定储量(百万吨)"/>
                    <w:tag w:val="_GBC_5f5f8064a7b9421999e31210665a69e7"/>
                    <w:id w:val="1335036769"/>
                    <w:lock w:val="sdtLocked"/>
                  </w:sdtPr>
                  <w:sdtEndPr/>
                  <w:sdtContent>
                    <w:tc>
                      <w:tcPr>
                        <w:tcW w:w="623" w:type="pct"/>
                        <w:vAlign w:val="center"/>
                      </w:tcPr>
                      <w:p w:rsidR="00055B8B" w:rsidRPr="00BB2D5A" w:rsidRDefault="00055B8B" w:rsidP="00E67D19">
                        <w:pPr>
                          <w:jc w:val="right"/>
                        </w:pPr>
                        <w:r w:rsidRPr="00BB2D5A">
                          <w:t>185</w:t>
                        </w:r>
                      </w:p>
                    </w:tc>
                  </w:sdtContent>
                </w:sdt>
                <w:sdt>
                  <w:sdtPr>
                    <w:alias w:val="原地资源量(百万吨)"/>
                    <w:tag w:val="_GBC_95806082a9614dcf88f78ae1ca9323c8"/>
                    <w:id w:val="-725068784"/>
                    <w:lock w:val="sdtLocked"/>
                  </w:sdtPr>
                  <w:sdtEndPr/>
                  <w:sdtContent>
                    <w:tc>
                      <w:tcPr>
                        <w:tcW w:w="659" w:type="pct"/>
                        <w:vAlign w:val="center"/>
                      </w:tcPr>
                      <w:p w:rsidR="00055B8B" w:rsidRPr="00BB2D5A" w:rsidRDefault="00055B8B" w:rsidP="00E67D19">
                        <w:pPr>
                          <w:jc w:val="right"/>
                        </w:pPr>
                        <w:r w:rsidRPr="00BB2D5A">
                          <w:t>87</w:t>
                        </w:r>
                      </w:p>
                    </w:tc>
                  </w:sdtContent>
                </w:sdt>
                <w:sdt>
                  <w:sdtPr>
                    <w:alias w:val="可采储量(百万吨)"/>
                    <w:tag w:val="_GBC_a99c8ed2abe94775ae1efb538c4145a1"/>
                    <w:id w:val="943645681"/>
                    <w:lock w:val="sdtLocked"/>
                  </w:sdtPr>
                  <w:sdtEndPr/>
                  <w:sdtContent>
                    <w:tc>
                      <w:tcPr>
                        <w:tcW w:w="505" w:type="pct"/>
                        <w:vAlign w:val="center"/>
                      </w:tcPr>
                      <w:p w:rsidR="00055B8B" w:rsidRPr="00BB2D5A" w:rsidRDefault="00055B8B" w:rsidP="00E67D19">
                        <w:pPr>
                          <w:jc w:val="right"/>
                        </w:pPr>
                        <w:r w:rsidRPr="00BB2D5A">
                          <w:t>27</w:t>
                        </w:r>
                      </w:p>
                    </w:tc>
                  </w:sdtContent>
                </w:sdt>
              </w:tr>
            </w:sdtContent>
          </w:sdt>
          <w:sdt>
            <w:sdtPr>
              <w:rPr>
                <w:rFonts w:asciiTheme="minorHAnsi" w:eastAsiaTheme="minorEastAsia" w:hAnsiTheme="minorHAnsi" w:cstheme="minorBidi"/>
                <w:kern w:val="2"/>
              </w:rPr>
              <w:alias w:val="煤炭储量情况明细"/>
              <w:tag w:val="_TUP_f0caaea07b3746848a560c328a16a61a"/>
              <w:id w:val="1189955144"/>
              <w:lock w:val="sdtLocked"/>
            </w:sdtPr>
            <w:sdtEndPr/>
            <w:sdtContent>
              <w:tr w:rsidR="00055B8B" w:rsidRPr="00BB2D5A" w:rsidTr="00A63659">
                <w:trPr>
                  <w:jc w:val="center"/>
                </w:trPr>
                <w:tc>
                  <w:tcPr>
                    <w:tcW w:w="1134" w:type="pct"/>
                    <w:vAlign w:val="center"/>
                  </w:tcPr>
                  <w:p w:rsidR="00055B8B" w:rsidRPr="00BB2D5A" w:rsidRDefault="00055B8B" w:rsidP="00E67D19">
                    <w:r w:rsidRPr="00BB2D5A">
                      <w:rPr>
                        <w:rFonts w:hint="eastAsia"/>
                      </w:rPr>
                      <w:t>山西能化所属煤矿</w:t>
                    </w:r>
                  </w:p>
                </w:tc>
                <w:sdt>
                  <w:sdtPr>
                    <w:alias w:val="地理位置"/>
                    <w:tag w:val="_GBC_cb986aa811a24143a3c6efc2af18fc81"/>
                    <w:id w:val="2069379504"/>
                    <w:lock w:val="sdtLocked"/>
                  </w:sdtPr>
                  <w:sdtEndPr/>
                  <w:sdtContent>
                    <w:tc>
                      <w:tcPr>
                        <w:tcW w:w="694" w:type="pct"/>
                        <w:vAlign w:val="center"/>
                      </w:tcPr>
                      <w:p w:rsidR="00055B8B" w:rsidRPr="00BB2D5A" w:rsidRDefault="00055B8B" w:rsidP="00E67D19">
                        <w:r w:rsidRPr="00BB2D5A">
                          <w:rPr>
                            <w:rFonts w:hint="eastAsia"/>
                          </w:rPr>
                          <w:t>山西省和顺县</w:t>
                        </w:r>
                      </w:p>
                    </w:tc>
                  </w:sdtContent>
                </w:sdt>
                <w:sdt>
                  <w:sdtPr>
                    <w:alias w:val="煤种"/>
                    <w:tag w:val="_GBC_9495492b5e4346deaaf700d9c3694f74"/>
                    <w:id w:val="1972471836"/>
                    <w:lock w:val="sdtLocked"/>
                  </w:sdtPr>
                  <w:sdtEndPr/>
                  <w:sdtContent>
                    <w:tc>
                      <w:tcPr>
                        <w:tcW w:w="659" w:type="pct"/>
                        <w:vAlign w:val="center"/>
                      </w:tcPr>
                      <w:p w:rsidR="00055B8B" w:rsidRPr="00BB2D5A" w:rsidRDefault="00055B8B" w:rsidP="00E67D19">
                        <w:r w:rsidRPr="00BB2D5A">
                          <w:rPr>
                            <w:rFonts w:hint="eastAsia"/>
                          </w:rPr>
                          <w:t>动力煤</w:t>
                        </w:r>
                      </w:p>
                    </w:tc>
                  </w:sdtContent>
                </w:sdt>
                <w:sdt>
                  <w:sdtPr>
                    <w:alias w:val="保有资源储量(百万吨)"/>
                    <w:tag w:val="_GBC_184c7a9ea7854f01a41eb26b4f0adbab"/>
                    <w:id w:val="42334531"/>
                    <w:lock w:val="sdtLocked"/>
                  </w:sdtPr>
                  <w:sdtEndPr/>
                  <w:sdtContent>
                    <w:tc>
                      <w:tcPr>
                        <w:tcW w:w="725" w:type="pct"/>
                        <w:vAlign w:val="center"/>
                      </w:tcPr>
                      <w:p w:rsidR="00055B8B" w:rsidRPr="00BB2D5A" w:rsidRDefault="00055B8B" w:rsidP="00E67D19">
                        <w:pPr>
                          <w:jc w:val="right"/>
                        </w:pPr>
                        <w:r w:rsidRPr="00BB2D5A">
                          <w:t>111</w:t>
                        </w:r>
                      </w:p>
                    </w:tc>
                  </w:sdtContent>
                </w:sdt>
                <w:sdt>
                  <w:sdtPr>
                    <w:alias w:val="已探明及推定储量(百万吨)"/>
                    <w:tag w:val="_GBC_5f5f8064a7b9421999e31210665a69e7"/>
                    <w:id w:val="-581454729"/>
                    <w:lock w:val="sdtLocked"/>
                  </w:sdtPr>
                  <w:sdtEndPr/>
                  <w:sdtContent>
                    <w:tc>
                      <w:tcPr>
                        <w:tcW w:w="623" w:type="pct"/>
                        <w:vAlign w:val="center"/>
                      </w:tcPr>
                      <w:p w:rsidR="00055B8B" w:rsidRPr="00BB2D5A" w:rsidRDefault="00055B8B" w:rsidP="00E67D19">
                        <w:pPr>
                          <w:jc w:val="right"/>
                        </w:pPr>
                        <w:r w:rsidRPr="00BB2D5A">
                          <w:t>53</w:t>
                        </w:r>
                      </w:p>
                    </w:tc>
                  </w:sdtContent>
                </w:sdt>
                <w:sdt>
                  <w:sdtPr>
                    <w:alias w:val="原地资源量(百万吨)"/>
                    <w:tag w:val="_GBC_95806082a9614dcf88f78ae1ca9323c8"/>
                    <w:id w:val="-1763287217"/>
                    <w:lock w:val="sdtLocked"/>
                  </w:sdtPr>
                  <w:sdtEndPr/>
                  <w:sdtContent>
                    <w:tc>
                      <w:tcPr>
                        <w:tcW w:w="659" w:type="pct"/>
                        <w:vAlign w:val="center"/>
                      </w:tcPr>
                      <w:p w:rsidR="00055B8B" w:rsidRPr="00BB2D5A" w:rsidRDefault="00055B8B" w:rsidP="00E67D19">
                        <w:pPr>
                          <w:jc w:val="right"/>
                        </w:pPr>
                        <w:r w:rsidRPr="00BB2D5A">
                          <w:t>27</w:t>
                        </w:r>
                      </w:p>
                    </w:tc>
                  </w:sdtContent>
                </w:sdt>
                <w:sdt>
                  <w:sdtPr>
                    <w:alias w:val="可采储量(百万吨)"/>
                    <w:tag w:val="_GBC_a99c8ed2abe94775ae1efb538c4145a1"/>
                    <w:id w:val="-1370605090"/>
                    <w:lock w:val="sdtLocked"/>
                  </w:sdtPr>
                  <w:sdtEndPr/>
                  <w:sdtContent>
                    <w:tc>
                      <w:tcPr>
                        <w:tcW w:w="505" w:type="pct"/>
                        <w:vAlign w:val="center"/>
                      </w:tcPr>
                      <w:p w:rsidR="00055B8B" w:rsidRPr="00BB2D5A" w:rsidRDefault="00055B8B" w:rsidP="00E67D19">
                        <w:pPr>
                          <w:jc w:val="right"/>
                        </w:pPr>
                        <w:r w:rsidRPr="00BB2D5A">
                          <w:t>13</w:t>
                        </w:r>
                      </w:p>
                    </w:tc>
                  </w:sdtContent>
                </w:sdt>
              </w:tr>
            </w:sdtContent>
          </w:sdt>
          <w:sdt>
            <w:sdtPr>
              <w:rPr>
                <w:rFonts w:asciiTheme="minorHAnsi" w:eastAsiaTheme="minorEastAsia" w:hAnsiTheme="minorHAnsi" w:cstheme="minorBidi"/>
                <w:kern w:val="2"/>
              </w:rPr>
              <w:alias w:val="煤炭储量情况明细"/>
              <w:tag w:val="_TUP_f0caaea07b3746848a560c328a16a61a"/>
              <w:id w:val="-673265586"/>
              <w:lock w:val="sdtLocked"/>
            </w:sdtPr>
            <w:sdtEndPr/>
            <w:sdtContent>
              <w:tr w:rsidR="00055B8B" w:rsidRPr="00BB2D5A" w:rsidTr="00A63659">
                <w:trPr>
                  <w:jc w:val="center"/>
                </w:trPr>
                <w:tc>
                  <w:tcPr>
                    <w:tcW w:w="1134" w:type="pct"/>
                    <w:vAlign w:val="center"/>
                  </w:tcPr>
                  <w:p w:rsidR="00055B8B" w:rsidRPr="00BB2D5A" w:rsidRDefault="00055B8B" w:rsidP="00E67D19">
                    <w:r w:rsidRPr="00BB2D5A">
                      <w:rPr>
                        <w:rFonts w:hint="eastAsia"/>
                      </w:rPr>
                      <w:t>鄂尔多斯能化所属煤矿</w:t>
                    </w:r>
                    <w:r w:rsidRPr="00BB2D5A">
                      <w:rPr>
                        <w:rFonts w:hint="eastAsia"/>
                        <w:vertAlign w:val="superscript"/>
                      </w:rPr>
                      <w:t>③</w:t>
                    </w:r>
                  </w:p>
                </w:tc>
                <w:sdt>
                  <w:sdtPr>
                    <w:alias w:val="地理位置"/>
                    <w:tag w:val="_GBC_cb986aa811a24143a3c6efc2af18fc81"/>
                    <w:id w:val="-1774545265"/>
                    <w:lock w:val="sdtLocked"/>
                  </w:sdtPr>
                  <w:sdtEndPr/>
                  <w:sdtContent>
                    <w:tc>
                      <w:tcPr>
                        <w:tcW w:w="694" w:type="pct"/>
                        <w:vAlign w:val="center"/>
                      </w:tcPr>
                      <w:p w:rsidR="00055B8B" w:rsidRPr="00BB2D5A" w:rsidRDefault="00055B8B" w:rsidP="00E67D19">
                        <w:r w:rsidRPr="00BB2D5A">
                          <w:rPr>
                            <w:rFonts w:hint="eastAsia"/>
                          </w:rPr>
                          <w:t>内蒙古鄂尔多斯市</w:t>
                        </w:r>
                      </w:p>
                    </w:tc>
                  </w:sdtContent>
                </w:sdt>
                <w:sdt>
                  <w:sdtPr>
                    <w:alias w:val="煤种"/>
                    <w:tag w:val="_GBC_9495492b5e4346deaaf700d9c3694f74"/>
                    <w:id w:val="970095674"/>
                    <w:lock w:val="sdtLocked"/>
                  </w:sdtPr>
                  <w:sdtEndPr/>
                  <w:sdtContent>
                    <w:tc>
                      <w:tcPr>
                        <w:tcW w:w="659" w:type="pct"/>
                        <w:vAlign w:val="center"/>
                      </w:tcPr>
                      <w:p w:rsidR="00055B8B" w:rsidRPr="00BB2D5A" w:rsidRDefault="00055B8B" w:rsidP="00E67D19">
                        <w:r w:rsidRPr="00BB2D5A">
                          <w:rPr>
                            <w:rFonts w:hint="eastAsia"/>
                          </w:rPr>
                          <w:t>动力煤</w:t>
                        </w:r>
                      </w:p>
                    </w:tc>
                  </w:sdtContent>
                </w:sdt>
                <w:sdt>
                  <w:sdtPr>
                    <w:alias w:val="保有资源储量(百万吨)"/>
                    <w:tag w:val="_GBC_184c7a9ea7854f01a41eb26b4f0adbab"/>
                    <w:id w:val="381223018"/>
                    <w:lock w:val="sdtLocked"/>
                  </w:sdtPr>
                  <w:sdtEndPr/>
                  <w:sdtContent>
                    <w:tc>
                      <w:tcPr>
                        <w:tcW w:w="725" w:type="pct"/>
                        <w:vAlign w:val="center"/>
                      </w:tcPr>
                      <w:p w:rsidR="00055B8B" w:rsidRPr="00BB2D5A" w:rsidRDefault="00055B8B" w:rsidP="00E67D19">
                        <w:pPr>
                          <w:jc w:val="right"/>
                        </w:pPr>
                        <w:r w:rsidRPr="00BB2D5A">
                          <w:t>2,8</w:t>
                        </w:r>
                        <w:r w:rsidRPr="00BB2D5A">
                          <w:rPr>
                            <w:rFonts w:hint="eastAsia"/>
                          </w:rPr>
                          <w:t>52</w:t>
                        </w:r>
                      </w:p>
                    </w:tc>
                  </w:sdtContent>
                </w:sdt>
                <w:sdt>
                  <w:sdtPr>
                    <w:alias w:val="已探明及推定储量(百万吨)"/>
                    <w:tag w:val="_GBC_5f5f8064a7b9421999e31210665a69e7"/>
                    <w:id w:val="466171624"/>
                    <w:lock w:val="sdtLocked"/>
                  </w:sdtPr>
                  <w:sdtEndPr/>
                  <w:sdtContent>
                    <w:tc>
                      <w:tcPr>
                        <w:tcW w:w="623" w:type="pct"/>
                        <w:vAlign w:val="center"/>
                      </w:tcPr>
                      <w:p w:rsidR="00055B8B" w:rsidRPr="00BB2D5A" w:rsidRDefault="00055B8B" w:rsidP="00E67D19">
                        <w:pPr>
                          <w:jc w:val="right"/>
                        </w:pPr>
                        <w:r w:rsidRPr="00BB2D5A">
                          <w:t>1,6</w:t>
                        </w:r>
                        <w:r w:rsidRPr="00BB2D5A">
                          <w:rPr>
                            <w:rFonts w:hint="eastAsia"/>
                          </w:rPr>
                          <w:t>00</w:t>
                        </w:r>
                      </w:p>
                    </w:tc>
                  </w:sdtContent>
                </w:sdt>
                <w:sdt>
                  <w:sdtPr>
                    <w:alias w:val="原地资源量(百万吨)"/>
                    <w:tag w:val="_GBC_95806082a9614dcf88f78ae1ca9323c8"/>
                    <w:id w:val="-1322493234"/>
                    <w:lock w:val="sdtLocked"/>
                  </w:sdtPr>
                  <w:sdtEndPr/>
                  <w:sdtContent>
                    <w:tc>
                      <w:tcPr>
                        <w:tcW w:w="659" w:type="pct"/>
                        <w:vAlign w:val="center"/>
                      </w:tcPr>
                      <w:p w:rsidR="00055B8B" w:rsidRPr="00BB2D5A" w:rsidRDefault="00055B8B" w:rsidP="00E67D19">
                        <w:pPr>
                          <w:jc w:val="right"/>
                        </w:pPr>
                        <w:r w:rsidRPr="00BB2D5A">
                          <w:t>33</w:t>
                        </w:r>
                        <w:r w:rsidR="00E67D19" w:rsidRPr="00BB2D5A">
                          <w:rPr>
                            <w:rFonts w:hint="eastAsia"/>
                          </w:rPr>
                          <w:t>7</w:t>
                        </w:r>
                      </w:p>
                    </w:tc>
                  </w:sdtContent>
                </w:sdt>
                <w:sdt>
                  <w:sdtPr>
                    <w:alias w:val="可采储量(百万吨)"/>
                    <w:tag w:val="_GBC_a99c8ed2abe94775ae1efb538c4145a1"/>
                    <w:id w:val="-471291287"/>
                    <w:lock w:val="sdtLocked"/>
                  </w:sdtPr>
                  <w:sdtEndPr/>
                  <w:sdtContent>
                    <w:tc>
                      <w:tcPr>
                        <w:tcW w:w="505" w:type="pct"/>
                        <w:vAlign w:val="center"/>
                      </w:tcPr>
                      <w:p w:rsidR="00055B8B" w:rsidRPr="00BB2D5A" w:rsidRDefault="00055B8B" w:rsidP="00E67D19">
                        <w:pPr>
                          <w:jc w:val="right"/>
                        </w:pPr>
                        <w:r w:rsidRPr="00BB2D5A">
                          <w:t>209</w:t>
                        </w:r>
                      </w:p>
                    </w:tc>
                  </w:sdtContent>
                </w:sdt>
              </w:tr>
            </w:sdtContent>
          </w:sdt>
          <w:sdt>
            <w:sdtPr>
              <w:rPr>
                <w:rFonts w:asciiTheme="minorHAnsi" w:eastAsiaTheme="minorEastAsia" w:hAnsiTheme="minorHAnsi" w:cstheme="minorBidi"/>
                <w:kern w:val="2"/>
              </w:rPr>
              <w:alias w:val="煤炭储量情况明细"/>
              <w:tag w:val="_TUP_f0caaea07b3746848a560c328a16a61a"/>
              <w:id w:val="-1289663036"/>
              <w:lock w:val="sdtLocked"/>
            </w:sdtPr>
            <w:sdtEndPr/>
            <w:sdtContent>
              <w:tr w:rsidR="00055B8B" w:rsidRPr="00BB2D5A" w:rsidTr="00A63659">
                <w:trPr>
                  <w:jc w:val="center"/>
                </w:trPr>
                <w:tc>
                  <w:tcPr>
                    <w:tcW w:w="1134" w:type="pct"/>
                    <w:vAlign w:val="center"/>
                  </w:tcPr>
                  <w:p w:rsidR="00055B8B" w:rsidRPr="00BB2D5A" w:rsidRDefault="00055B8B" w:rsidP="00E67D19">
                    <w:r w:rsidRPr="00BB2D5A">
                      <w:rPr>
                        <w:rFonts w:hint="eastAsia"/>
                      </w:rPr>
                      <w:t>昊盛煤业所属煤矿</w:t>
                    </w:r>
                  </w:p>
                </w:tc>
                <w:sdt>
                  <w:sdtPr>
                    <w:alias w:val="地理位置"/>
                    <w:tag w:val="_GBC_cb986aa811a24143a3c6efc2af18fc81"/>
                    <w:id w:val="-1197459448"/>
                    <w:lock w:val="sdtLocked"/>
                  </w:sdtPr>
                  <w:sdtEndPr/>
                  <w:sdtContent>
                    <w:tc>
                      <w:tcPr>
                        <w:tcW w:w="694" w:type="pct"/>
                        <w:vAlign w:val="center"/>
                      </w:tcPr>
                      <w:p w:rsidR="00055B8B" w:rsidRPr="00BB2D5A" w:rsidRDefault="00055B8B" w:rsidP="00E67D19">
                        <w:r w:rsidRPr="00BB2D5A">
                          <w:rPr>
                            <w:rFonts w:hint="eastAsia"/>
                          </w:rPr>
                          <w:t>内蒙古鄂尔多斯市</w:t>
                        </w:r>
                      </w:p>
                    </w:tc>
                  </w:sdtContent>
                </w:sdt>
                <w:sdt>
                  <w:sdtPr>
                    <w:alias w:val="煤种"/>
                    <w:tag w:val="_GBC_9495492b5e4346deaaf700d9c3694f74"/>
                    <w:id w:val="-847331773"/>
                    <w:lock w:val="sdtLocked"/>
                  </w:sdtPr>
                  <w:sdtEndPr/>
                  <w:sdtContent>
                    <w:tc>
                      <w:tcPr>
                        <w:tcW w:w="659" w:type="pct"/>
                        <w:vAlign w:val="center"/>
                      </w:tcPr>
                      <w:p w:rsidR="00055B8B" w:rsidRPr="00BB2D5A" w:rsidRDefault="00055B8B" w:rsidP="00E67D19">
                        <w:r w:rsidRPr="00BB2D5A">
                          <w:rPr>
                            <w:rFonts w:hint="eastAsia"/>
                          </w:rPr>
                          <w:t>动力煤</w:t>
                        </w:r>
                      </w:p>
                    </w:tc>
                  </w:sdtContent>
                </w:sdt>
                <w:sdt>
                  <w:sdtPr>
                    <w:alias w:val="保有资源储量(百万吨)"/>
                    <w:tag w:val="_GBC_184c7a9ea7854f01a41eb26b4f0adbab"/>
                    <w:id w:val="2084485952"/>
                    <w:lock w:val="sdtLocked"/>
                  </w:sdtPr>
                  <w:sdtEndPr/>
                  <w:sdtContent>
                    <w:tc>
                      <w:tcPr>
                        <w:tcW w:w="725" w:type="pct"/>
                        <w:vAlign w:val="center"/>
                      </w:tcPr>
                      <w:p w:rsidR="00055B8B" w:rsidRPr="00BB2D5A" w:rsidRDefault="00055B8B" w:rsidP="00E67D19">
                        <w:pPr>
                          <w:jc w:val="right"/>
                        </w:pPr>
                        <w:r w:rsidRPr="00BB2D5A">
                          <w:t>2,345</w:t>
                        </w:r>
                      </w:p>
                    </w:tc>
                  </w:sdtContent>
                </w:sdt>
                <w:sdt>
                  <w:sdtPr>
                    <w:alias w:val="已探明及推定储量(百万吨)"/>
                    <w:tag w:val="_GBC_5f5f8064a7b9421999e31210665a69e7"/>
                    <w:id w:val="-494958256"/>
                    <w:lock w:val="sdtLocked"/>
                  </w:sdtPr>
                  <w:sdtEndPr/>
                  <w:sdtContent>
                    <w:tc>
                      <w:tcPr>
                        <w:tcW w:w="623" w:type="pct"/>
                        <w:vAlign w:val="center"/>
                      </w:tcPr>
                      <w:p w:rsidR="00055B8B" w:rsidRPr="00BB2D5A" w:rsidRDefault="00055B8B" w:rsidP="00E67D19">
                        <w:pPr>
                          <w:jc w:val="right"/>
                        </w:pPr>
                        <w:r w:rsidRPr="00BB2D5A">
                          <w:t>1,070</w:t>
                        </w:r>
                      </w:p>
                    </w:tc>
                  </w:sdtContent>
                </w:sdt>
                <w:sdt>
                  <w:sdtPr>
                    <w:alias w:val="原地资源量(百万吨)"/>
                    <w:tag w:val="_GBC_95806082a9614dcf88f78ae1ca9323c8"/>
                    <w:id w:val="623810103"/>
                    <w:lock w:val="sdtLocked"/>
                  </w:sdtPr>
                  <w:sdtEndPr/>
                  <w:sdtContent>
                    <w:tc>
                      <w:tcPr>
                        <w:tcW w:w="659" w:type="pct"/>
                        <w:vAlign w:val="center"/>
                      </w:tcPr>
                      <w:p w:rsidR="00055B8B" w:rsidRPr="00BB2D5A" w:rsidRDefault="00055B8B" w:rsidP="00E67D19">
                        <w:pPr>
                          <w:jc w:val="right"/>
                        </w:pPr>
                        <w:r w:rsidRPr="00BB2D5A">
                          <w:t>734</w:t>
                        </w:r>
                      </w:p>
                    </w:tc>
                  </w:sdtContent>
                </w:sdt>
                <w:sdt>
                  <w:sdtPr>
                    <w:alias w:val="可采储量(百万吨)"/>
                    <w:tag w:val="_GBC_a99c8ed2abe94775ae1efb538c4145a1"/>
                    <w:id w:val="659510471"/>
                    <w:lock w:val="sdtLocked"/>
                  </w:sdtPr>
                  <w:sdtEndPr/>
                  <w:sdtContent>
                    <w:tc>
                      <w:tcPr>
                        <w:tcW w:w="505" w:type="pct"/>
                        <w:vAlign w:val="center"/>
                      </w:tcPr>
                      <w:p w:rsidR="00055B8B" w:rsidRPr="00BB2D5A" w:rsidRDefault="00055B8B" w:rsidP="00E67D19">
                        <w:pPr>
                          <w:jc w:val="right"/>
                        </w:pPr>
                        <w:r w:rsidRPr="00BB2D5A">
                          <w:t>505</w:t>
                        </w:r>
                      </w:p>
                    </w:tc>
                  </w:sdtContent>
                </w:sdt>
              </w:tr>
            </w:sdtContent>
          </w:sdt>
          <w:sdt>
            <w:sdtPr>
              <w:rPr>
                <w:rFonts w:asciiTheme="minorHAnsi" w:eastAsiaTheme="minorEastAsia" w:hAnsiTheme="minorHAnsi" w:cstheme="minorBidi"/>
                <w:kern w:val="2"/>
              </w:rPr>
              <w:alias w:val="煤炭储量情况明细"/>
              <w:tag w:val="_TUP_f0caaea07b3746848a560c328a16a61a"/>
              <w:id w:val="1194504012"/>
              <w:lock w:val="sdtLocked"/>
            </w:sdtPr>
            <w:sdtEndPr/>
            <w:sdtContent>
              <w:tr w:rsidR="00055B8B" w:rsidRPr="00BB2D5A" w:rsidTr="00A63659">
                <w:trPr>
                  <w:jc w:val="center"/>
                </w:trPr>
                <w:tc>
                  <w:tcPr>
                    <w:tcW w:w="1134" w:type="pct"/>
                    <w:vAlign w:val="center"/>
                  </w:tcPr>
                  <w:p w:rsidR="00055B8B" w:rsidRPr="00BB2D5A" w:rsidRDefault="00055B8B" w:rsidP="00E67D19">
                    <w:pPr>
                      <w:jc w:val="center"/>
                    </w:pPr>
                    <w:r w:rsidRPr="00BB2D5A">
                      <w:rPr>
                        <w:rFonts w:asciiTheme="minorHAnsi" w:eastAsiaTheme="minorEastAsia" w:hAnsiTheme="minorHAnsi" w:cstheme="minorBidi" w:hint="eastAsia"/>
                        <w:b/>
                        <w:bCs/>
                        <w:kern w:val="2"/>
                      </w:rPr>
                      <w:t>境内</w:t>
                    </w:r>
                    <w:r w:rsidR="00A63659" w:rsidRPr="00BB2D5A">
                      <w:rPr>
                        <w:rFonts w:asciiTheme="minorHAnsi" w:eastAsiaTheme="minorEastAsia" w:hAnsiTheme="minorHAnsi" w:cstheme="minorBidi" w:hint="eastAsia"/>
                        <w:b/>
                        <w:bCs/>
                        <w:kern w:val="2"/>
                      </w:rPr>
                      <w:t>矿井</w:t>
                    </w:r>
                    <w:r w:rsidRPr="00BB2D5A">
                      <w:rPr>
                        <w:rFonts w:asciiTheme="minorHAnsi" w:eastAsiaTheme="minorEastAsia" w:hAnsiTheme="minorHAnsi" w:cstheme="minorBidi" w:hint="eastAsia"/>
                        <w:b/>
                        <w:bCs/>
                        <w:kern w:val="2"/>
                      </w:rPr>
                      <w:t>煤炭储量</w:t>
                    </w:r>
                    <w:r w:rsidR="00A63659" w:rsidRPr="00BB2D5A">
                      <w:rPr>
                        <w:rFonts w:asciiTheme="minorHAnsi" w:eastAsiaTheme="minorEastAsia" w:hAnsiTheme="minorHAnsi" w:cstheme="minorBidi" w:hint="eastAsia"/>
                        <w:b/>
                        <w:bCs/>
                        <w:kern w:val="2"/>
                      </w:rPr>
                      <w:t>小计</w:t>
                    </w:r>
                  </w:p>
                </w:tc>
                <w:sdt>
                  <w:sdtPr>
                    <w:alias w:val="地理位置"/>
                    <w:tag w:val="_GBC_cb986aa811a24143a3c6efc2af18fc81"/>
                    <w:id w:val="-1343706854"/>
                    <w:lock w:val="sdtLocked"/>
                  </w:sdtPr>
                  <w:sdtEndPr/>
                  <w:sdtContent>
                    <w:tc>
                      <w:tcPr>
                        <w:tcW w:w="694" w:type="pct"/>
                        <w:vAlign w:val="center"/>
                      </w:tcPr>
                      <w:p w:rsidR="00055B8B" w:rsidRPr="00BB2D5A" w:rsidRDefault="00055B8B" w:rsidP="00E67D19">
                        <w:r w:rsidRPr="00BB2D5A">
                          <w:rPr>
                            <w:rFonts w:hint="eastAsia"/>
                          </w:rPr>
                          <w:t>-</w:t>
                        </w:r>
                      </w:p>
                    </w:tc>
                  </w:sdtContent>
                </w:sdt>
                <w:sdt>
                  <w:sdtPr>
                    <w:alias w:val="煤种"/>
                    <w:tag w:val="_GBC_9495492b5e4346deaaf700d9c3694f74"/>
                    <w:id w:val="-1194305628"/>
                    <w:lock w:val="sdtLocked"/>
                  </w:sdtPr>
                  <w:sdtEndPr/>
                  <w:sdtContent>
                    <w:tc>
                      <w:tcPr>
                        <w:tcW w:w="659" w:type="pct"/>
                        <w:vAlign w:val="center"/>
                      </w:tcPr>
                      <w:p w:rsidR="00055B8B" w:rsidRPr="00BB2D5A" w:rsidRDefault="00055B8B" w:rsidP="00E67D19">
                        <w:r w:rsidRPr="00BB2D5A">
                          <w:rPr>
                            <w:rFonts w:hint="eastAsia"/>
                          </w:rPr>
                          <w:t>-</w:t>
                        </w:r>
                      </w:p>
                    </w:tc>
                  </w:sdtContent>
                </w:sdt>
                <w:sdt>
                  <w:sdtPr>
                    <w:alias w:val="保有资源储量(百万吨)"/>
                    <w:tag w:val="_GBC_184c7a9ea7854f01a41eb26b4f0adbab"/>
                    <w:id w:val="2101295489"/>
                    <w:lock w:val="sdtLocked"/>
                  </w:sdtPr>
                  <w:sdtEndPr/>
                  <w:sdtContent>
                    <w:tc>
                      <w:tcPr>
                        <w:tcW w:w="725" w:type="pct"/>
                        <w:vAlign w:val="center"/>
                      </w:tcPr>
                      <w:p w:rsidR="00055B8B" w:rsidRPr="00BB2D5A" w:rsidRDefault="00055B8B" w:rsidP="00E67D19">
                        <w:pPr>
                          <w:jc w:val="right"/>
                        </w:pPr>
                        <w:r w:rsidRPr="00BB2D5A">
                          <w:t>8,920</w:t>
                        </w:r>
                      </w:p>
                    </w:tc>
                  </w:sdtContent>
                </w:sdt>
                <w:sdt>
                  <w:sdtPr>
                    <w:alias w:val="已探明及推定储量(百万吨)"/>
                    <w:tag w:val="_GBC_5f5f8064a7b9421999e31210665a69e7"/>
                    <w:id w:val="1763877688"/>
                    <w:lock w:val="sdtLocked"/>
                  </w:sdtPr>
                  <w:sdtEndPr/>
                  <w:sdtContent>
                    <w:tc>
                      <w:tcPr>
                        <w:tcW w:w="623" w:type="pct"/>
                        <w:vAlign w:val="center"/>
                      </w:tcPr>
                      <w:p w:rsidR="00055B8B" w:rsidRPr="00BB2D5A" w:rsidRDefault="00055B8B" w:rsidP="00E67D19">
                        <w:pPr>
                          <w:jc w:val="right"/>
                        </w:pPr>
                        <w:r w:rsidRPr="00BB2D5A">
                          <w:t>3,367</w:t>
                        </w:r>
                      </w:p>
                    </w:tc>
                  </w:sdtContent>
                </w:sdt>
                <w:sdt>
                  <w:sdtPr>
                    <w:alias w:val="原地资源量(百万吨)"/>
                    <w:tag w:val="_GBC_95806082a9614dcf88f78ae1ca9323c8"/>
                    <w:id w:val="-258521991"/>
                    <w:lock w:val="sdtLocked"/>
                  </w:sdtPr>
                  <w:sdtEndPr/>
                  <w:sdtContent>
                    <w:tc>
                      <w:tcPr>
                        <w:tcW w:w="659" w:type="pct"/>
                        <w:vAlign w:val="center"/>
                      </w:tcPr>
                      <w:p w:rsidR="00055B8B" w:rsidRPr="00BB2D5A" w:rsidRDefault="00055B8B" w:rsidP="00E67D19">
                        <w:pPr>
                          <w:jc w:val="right"/>
                        </w:pPr>
                        <w:r w:rsidRPr="00BB2D5A">
                          <w:t>1,948</w:t>
                        </w:r>
                      </w:p>
                    </w:tc>
                  </w:sdtContent>
                </w:sdt>
                <w:sdt>
                  <w:sdtPr>
                    <w:alias w:val="可采储量(百万吨)"/>
                    <w:tag w:val="_GBC_a99c8ed2abe94775ae1efb538c4145a1"/>
                    <w:id w:val="586745289"/>
                    <w:lock w:val="sdtLocked"/>
                  </w:sdtPr>
                  <w:sdtEndPr/>
                  <w:sdtContent>
                    <w:tc>
                      <w:tcPr>
                        <w:tcW w:w="505" w:type="pct"/>
                        <w:vAlign w:val="center"/>
                      </w:tcPr>
                      <w:p w:rsidR="00055B8B" w:rsidRPr="00BB2D5A" w:rsidRDefault="00055B8B" w:rsidP="00E67D19">
                        <w:pPr>
                          <w:jc w:val="right"/>
                        </w:pPr>
                        <w:r w:rsidRPr="00BB2D5A">
                          <w:t>1,044</w:t>
                        </w:r>
                      </w:p>
                    </w:tc>
                  </w:sdtContent>
                </w:sdt>
              </w:tr>
            </w:sdtContent>
          </w:sdt>
          <w:sdt>
            <w:sdtPr>
              <w:rPr>
                <w:rFonts w:asciiTheme="minorHAnsi" w:eastAsiaTheme="minorEastAsia" w:hAnsiTheme="minorHAnsi" w:cstheme="minorBidi"/>
                <w:kern w:val="2"/>
              </w:rPr>
              <w:alias w:val="煤炭储量情况明细"/>
              <w:tag w:val="_TUP_f0caaea07b3746848a560c328a16a61a"/>
              <w:id w:val="-1740553299"/>
              <w:lock w:val="sdtLocked"/>
            </w:sdtPr>
            <w:sdtEndPr/>
            <w:sdtContent>
              <w:tr w:rsidR="00055B8B" w:rsidRPr="00BB2D5A" w:rsidTr="00A63659">
                <w:trPr>
                  <w:jc w:val="center"/>
                </w:trPr>
                <w:tc>
                  <w:tcPr>
                    <w:tcW w:w="1134" w:type="pct"/>
                    <w:vAlign w:val="center"/>
                  </w:tcPr>
                  <w:p w:rsidR="00055B8B" w:rsidRPr="00BB2D5A" w:rsidRDefault="00055B8B" w:rsidP="00E67D19">
                    <w:r w:rsidRPr="00BB2D5A">
                      <w:rPr>
                        <w:rFonts w:hint="eastAsia"/>
                      </w:rPr>
                      <w:t>兖煤澳洲所属煤矿</w:t>
                    </w:r>
                    <w:r w:rsidRPr="00BB2D5A">
                      <w:rPr>
                        <w:rFonts w:hint="eastAsia"/>
                        <w:vertAlign w:val="superscript"/>
                      </w:rPr>
                      <w:t>④</w:t>
                    </w:r>
                  </w:p>
                </w:tc>
                <w:sdt>
                  <w:sdtPr>
                    <w:alias w:val="地理位置"/>
                    <w:tag w:val="_GBC_cb986aa811a24143a3c6efc2af18fc81"/>
                    <w:id w:val="1755621757"/>
                    <w:lock w:val="sdtLocked"/>
                  </w:sdtPr>
                  <w:sdtEndPr/>
                  <w:sdtContent>
                    <w:tc>
                      <w:tcPr>
                        <w:tcW w:w="694" w:type="pct"/>
                        <w:vAlign w:val="center"/>
                      </w:tcPr>
                      <w:p w:rsidR="00055B8B" w:rsidRPr="00BB2D5A" w:rsidRDefault="00055B8B" w:rsidP="00E67D19">
                        <w:r w:rsidRPr="00BB2D5A">
                          <w:rPr>
                            <w:rFonts w:hint="eastAsia"/>
                          </w:rPr>
                          <w:t>昆士兰州及新南威尔士州</w:t>
                        </w:r>
                      </w:p>
                    </w:tc>
                  </w:sdtContent>
                </w:sdt>
                <w:sdt>
                  <w:sdtPr>
                    <w:alias w:val="煤种"/>
                    <w:tag w:val="_GBC_9495492b5e4346deaaf700d9c3694f74"/>
                    <w:id w:val="-2081356019"/>
                    <w:lock w:val="sdtLocked"/>
                  </w:sdtPr>
                  <w:sdtEndPr/>
                  <w:sdtContent>
                    <w:tc>
                      <w:tcPr>
                        <w:tcW w:w="659" w:type="pct"/>
                        <w:vAlign w:val="center"/>
                      </w:tcPr>
                      <w:p w:rsidR="00055B8B" w:rsidRPr="00BB2D5A" w:rsidRDefault="00055B8B" w:rsidP="00E67D19">
                        <w:r w:rsidRPr="00BB2D5A">
                          <w:rPr>
                            <w:rFonts w:hint="eastAsia"/>
                          </w:rPr>
                          <w:t>喷吹煤、动力煤、半软焦煤、半硬焦煤</w:t>
                        </w:r>
                      </w:p>
                    </w:tc>
                  </w:sdtContent>
                </w:sdt>
                <w:sdt>
                  <w:sdtPr>
                    <w:alias w:val="保有资源储量(百万吨)"/>
                    <w:tag w:val="_GBC_184c7a9ea7854f01a41eb26b4f0adbab"/>
                    <w:id w:val="-1038344312"/>
                    <w:lock w:val="sdtLocked"/>
                  </w:sdtPr>
                  <w:sdtEndPr/>
                  <w:sdtContent>
                    <w:tc>
                      <w:tcPr>
                        <w:tcW w:w="725" w:type="pct"/>
                        <w:vAlign w:val="center"/>
                      </w:tcPr>
                      <w:p w:rsidR="00055B8B" w:rsidRPr="00BB2D5A" w:rsidRDefault="00055B8B" w:rsidP="00E67D19">
                        <w:pPr>
                          <w:jc w:val="right"/>
                        </w:pPr>
                        <w:r w:rsidRPr="00BB2D5A">
                          <w:t>/</w:t>
                        </w:r>
                      </w:p>
                    </w:tc>
                  </w:sdtContent>
                </w:sdt>
                <w:sdt>
                  <w:sdtPr>
                    <w:alias w:val="已探明及推定储量(百万吨)"/>
                    <w:tag w:val="_GBC_5f5f8064a7b9421999e31210665a69e7"/>
                    <w:id w:val="-143282701"/>
                    <w:lock w:val="sdtLocked"/>
                  </w:sdtPr>
                  <w:sdtEndPr/>
                  <w:sdtContent>
                    <w:tc>
                      <w:tcPr>
                        <w:tcW w:w="623" w:type="pct"/>
                        <w:vAlign w:val="center"/>
                      </w:tcPr>
                      <w:p w:rsidR="00055B8B" w:rsidRPr="00BB2D5A" w:rsidRDefault="00055B8B" w:rsidP="00E67D19">
                        <w:pPr>
                          <w:jc w:val="right"/>
                        </w:pPr>
                        <w:r w:rsidRPr="00BB2D5A">
                          <w:t>/</w:t>
                        </w:r>
                      </w:p>
                    </w:tc>
                  </w:sdtContent>
                </w:sdt>
                <w:sdt>
                  <w:sdtPr>
                    <w:alias w:val="原地资源量(百万吨)"/>
                    <w:tag w:val="_GBC_95806082a9614dcf88f78ae1ca9323c8"/>
                    <w:id w:val="-1441610387"/>
                    <w:lock w:val="sdtLocked"/>
                  </w:sdtPr>
                  <w:sdtEndPr/>
                  <w:sdtContent>
                    <w:tc>
                      <w:tcPr>
                        <w:tcW w:w="659" w:type="pct"/>
                        <w:vAlign w:val="center"/>
                      </w:tcPr>
                      <w:p w:rsidR="00055B8B" w:rsidRPr="00BB2D5A" w:rsidRDefault="00055B8B" w:rsidP="00E67D19">
                        <w:pPr>
                          <w:jc w:val="right"/>
                        </w:pPr>
                        <w:r w:rsidRPr="00BB2D5A">
                          <w:t>9,720</w:t>
                        </w:r>
                      </w:p>
                    </w:tc>
                  </w:sdtContent>
                </w:sdt>
                <w:tc>
                  <w:tcPr>
                    <w:tcW w:w="505" w:type="pct"/>
                    <w:vAlign w:val="center"/>
                  </w:tcPr>
                  <w:p w:rsidR="00055B8B" w:rsidRPr="00BB2D5A" w:rsidRDefault="00964E85" w:rsidP="00E67D19">
                    <w:pPr>
                      <w:jc w:val="right"/>
                    </w:pPr>
                    <w:sdt>
                      <w:sdtPr>
                        <w:alias w:val="可采储量(百万吨)"/>
                        <w:tag w:val="_GBC_a99c8ed2abe94775ae1efb538c4145a1"/>
                        <w:id w:val="1439719340"/>
                        <w:lock w:val="sdtLocked"/>
                      </w:sdtPr>
                      <w:sdtEndPr/>
                      <w:sdtContent>
                        <w:r w:rsidR="00055B8B" w:rsidRPr="00BB2D5A">
                          <w:rPr>
                            <w:rFonts w:hint="eastAsia"/>
                          </w:rPr>
                          <w:t>1</w:t>
                        </w:r>
                        <w:r w:rsidR="00055B8B" w:rsidRPr="00BB2D5A">
                          <w:t>,765</w:t>
                        </w:r>
                      </w:sdtContent>
                    </w:sdt>
                  </w:p>
                </w:tc>
              </w:tr>
            </w:sdtContent>
          </w:sdt>
          <w:sdt>
            <w:sdtPr>
              <w:rPr>
                <w:rFonts w:asciiTheme="minorHAnsi" w:eastAsiaTheme="minorEastAsia" w:hAnsiTheme="minorHAnsi" w:cstheme="minorBidi"/>
                <w:kern w:val="2"/>
              </w:rPr>
              <w:alias w:val="煤炭储量情况明细"/>
              <w:tag w:val="_TUP_f0caaea07b3746848a560c328a16a61a"/>
              <w:id w:val="-2014755099"/>
              <w:lock w:val="sdtLocked"/>
            </w:sdtPr>
            <w:sdtEndPr/>
            <w:sdtContent>
              <w:tr w:rsidR="00055B8B" w:rsidRPr="00BB2D5A" w:rsidTr="00A63659">
                <w:trPr>
                  <w:jc w:val="center"/>
                </w:trPr>
                <w:tc>
                  <w:tcPr>
                    <w:tcW w:w="1134" w:type="pct"/>
                    <w:vAlign w:val="center"/>
                  </w:tcPr>
                  <w:p w:rsidR="00055B8B" w:rsidRPr="00BB2D5A" w:rsidRDefault="00055B8B" w:rsidP="00E67D19">
                    <w:r w:rsidRPr="00BB2D5A">
                      <w:rPr>
                        <w:rFonts w:hint="eastAsia"/>
                      </w:rPr>
                      <w:t>兖煤国际所属煤矿</w:t>
                    </w:r>
                  </w:p>
                </w:tc>
                <w:sdt>
                  <w:sdtPr>
                    <w:alias w:val="地理位置"/>
                    <w:tag w:val="_GBC_cb986aa811a24143a3c6efc2af18fc81"/>
                    <w:id w:val="-1935428548"/>
                    <w:lock w:val="sdtLocked"/>
                  </w:sdtPr>
                  <w:sdtEndPr/>
                  <w:sdtContent>
                    <w:tc>
                      <w:tcPr>
                        <w:tcW w:w="694" w:type="pct"/>
                        <w:vAlign w:val="center"/>
                      </w:tcPr>
                      <w:p w:rsidR="00055B8B" w:rsidRPr="00BB2D5A" w:rsidRDefault="00055B8B" w:rsidP="00E67D19">
                        <w:r w:rsidRPr="00BB2D5A">
                          <w:rPr>
                            <w:rFonts w:hint="eastAsia"/>
                          </w:rPr>
                          <w:t>昆士兰州及西澳大利亚州</w:t>
                        </w:r>
                      </w:p>
                    </w:tc>
                  </w:sdtContent>
                </w:sdt>
                <w:sdt>
                  <w:sdtPr>
                    <w:alias w:val="煤种"/>
                    <w:tag w:val="_GBC_9495492b5e4346deaaf700d9c3694f74"/>
                    <w:id w:val="-985016016"/>
                    <w:lock w:val="sdtLocked"/>
                  </w:sdtPr>
                  <w:sdtEndPr/>
                  <w:sdtContent>
                    <w:tc>
                      <w:tcPr>
                        <w:tcW w:w="659" w:type="pct"/>
                        <w:vAlign w:val="center"/>
                      </w:tcPr>
                      <w:p w:rsidR="00055B8B" w:rsidRPr="00BB2D5A" w:rsidRDefault="00055B8B" w:rsidP="00E67D19">
                        <w:r w:rsidRPr="00BB2D5A">
                          <w:rPr>
                            <w:rFonts w:hint="eastAsia"/>
                          </w:rPr>
                          <w:t>喷吹煤、动力煤</w:t>
                        </w:r>
                      </w:p>
                    </w:tc>
                  </w:sdtContent>
                </w:sdt>
                <w:sdt>
                  <w:sdtPr>
                    <w:alias w:val="保有资源储量(百万吨)"/>
                    <w:tag w:val="_GBC_184c7a9ea7854f01a41eb26b4f0adbab"/>
                    <w:id w:val="1901166193"/>
                    <w:lock w:val="sdtLocked"/>
                  </w:sdtPr>
                  <w:sdtEndPr/>
                  <w:sdtContent>
                    <w:tc>
                      <w:tcPr>
                        <w:tcW w:w="725" w:type="pct"/>
                        <w:vAlign w:val="center"/>
                      </w:tcPr>
                      <w:p w:rsidR="00055B8B" w:rsidRPr="00BB2D5A" w:rsidRDefault="00055B8B" w:rsidP="00E67D19">
                        <w:pPr>
                          <w:jc w:val="right"/>
                        </w:pPr>
                        <w:r w:rsidRPr="00BB2D5A">
                          <w:t>/</w:t>
                        </w:r>
                      </w:p>
                    </w:tc>
                  </w:sdtContent>
                </w:sdt>
                <w:sdt>
                  <w:sdtPr>
                    <w:alias w:val="已探明及推定储量(百万吨)"/>
                    <w:tag w:val="_GBC_5f5f8064a7b9421999e31210665a69e7"/>
                    <w:id w:val="118508149"/>
                    <w:lock w:val="sdtLocked"/>
                  </w:sdtPr>
                  <w:sdtEndPr/>
                  <w:sdtContent>
                    <w:tc>
                      <w:tcPr>
                        <w:tcW w:w="623" w:type="pct"/>
                        <w:vAlign w:val="center"/>
                      </w:tcPr>
                      <w:p w:rsidR="00055B8B" w:rsidRPr="00BB2D5A" w:rsidRDefault="00055B8B" w:rsidP="00E67D19">
                        <w:pPr>
                          <w:jc w:val="right"/>
                        </w:pPr>
                        <w:r w:rsidRPr="00BB2D5A">
                          <w:t>/</w:t>
                        </w:r>
                      </w:p>
                    </w:tc>
                  </w:sdtContent>
                </w:sdt>
                <w:sdt>
                  <w:sdtPr>
                    <w:alias w:val="原地资源量(百万吨)"/>
                    <w:tag w:val="_GBC_95806082a9614dcf88f78ae1ca9323c8"/>
                    <w:id w:val="-866826825"/>
                    <w:lock w:val="sdtLocked"/>
                  </w:sdtPr>
                  <w:sdtEndPr/>
                  <w:sdtContent>
                    <w:tc>
                      <w:tcPr>
                        <w:tcW w:w="659" w:type="pct"/>
                        <w:vAlign w:val="center"/>
                      </w:tcPr>
                      <w:p w:rsidR="00055B8B" w:rsidRPr="00BB2D5A" w:rsidRDefault="00055B8B" w:rsidP="00E67D19">
                        <w:pPr>
                          <w:jc w:val="right"/>
                        </w:pPr>
                        <w:r w:rsidRPr="00BB2D5A">
                          <w:rPr>
                            <w:rFonts w:hint="eastAsia"/>
                          </w:rPr>
                          <w:t>1</w:t>
                        </w:r>
                        <w:r w:rsidRPr="00BB2D5A">
                          <w:t>,652</w:t>
                        </w:r>
                      </w:p>
                    </w:tc>
                  </w:sdtContent>
                </w:sdt>
                <w:sdt>
                  <w:sdtPr>
                    <w:alias w:val="可采储量(百万吨)"/>
                    <w:tag w:val="_GBC_a99c8ed2abe94775ae1efb538c4145a1"/>
                    <w:id w:val="-495960565"/>
                    <w:lock w:val="sdtLocked"/>
                  </w:sdtPr>
                  <w:sdtEndPr/>
                  <w:sdtContent>
                    <w:tc>
                      <w:tcPr>
                        <w:tcW w:w="505" w:type="pct"/>
                        <w:vAlign w:val="center"/>
                      </w:tcPr>
                      <w:p w:rsidR="00055B8B" w:rsidRPr="00BB2D5A" w:rsidRDefault="00055B8B" w:rsidP="00E67D19">
                        <w:pPr>
                          <w:jc w:val="right"/>
                        </w:pPr>
                        <w:r w:rsidRPr="00BB2D5A">
                          <w:rPr>
                            <w:rFonts w:hint="eastAsia"/>
                          </w:rPr>
                          <w:t>2</w:t>
                        </w:r>
                        <w:r w:rsidRPr="00BB2D5A">
                          <w:t>16</w:t>
                        </w:r>
                      </w:p>
                    </w:tc>
                  </w:sdtContent>
                </w:sdt>
              </w:tr>
            </w:sdtContent>
          </w:sdt>
          <w:sdt>
            <w:sdtPr>
              <w:rPr>
                <w:rFonts w:asciiTheme="minorHAnsi" w:eastAsiaTheme="minorEastAsia" w:hAnsiTheme="minorHAnsi" w:cstheme="minorBidi"/>
                <w:kern w:val="2"/>
              </w:rPr>
              <w:alias w:val="煤炭储量情况明细"/>
              <w:tag w:val="_TUP_f0caaea07b3746848a560c328a16a61a"/>
              <w:id w:val="-786349351"/>
              <w:lock w:val="sdtLocked"/>
            </w:sdtPr>
            <w:sdtEndPr/>
            <w:sdtContent>
              <w:tr w:rsidR="00055B8B" w:rsidRPr="00BB2D5A" w:rsidTr="00A63659">
                <w:trPr>
                  <w:jc w:val="center"/>
                </w:trPr>
                <w:tc>
                  <w:tcPr>
                    <w:tcW w:w="1134" w:type="pct"/>
                    <w:vAlign w:val="center"/>
                  </w:tcPr>
                  <w:p w:rsidR="00055B8B" w:rsidRPr="00BB2D5A" w:rsidRDefault="00055B8B" w:rsidP="00E67D19">
                    <w:pPr>
                      <w:jc w:val="center"/>
                    </w:pPr>
                    <w:r w:rsidRPr="00BB2D5A">
                      <w:rPr>
                        <w:rFonts w:asciiTheme="minorHAnsi" w:eastAsiaTheme="minorEastAsia" w:hAnsiTheme="minorHAnsi" w:cstheme="minorBidi" w:hint="eastAsia"/>
                        <w:b/>
                        <w:bCs/>
                        <w:kern w:val="2"/>
                      </w:rPr>
                      <w:t>境外</w:t>
                    </w:r>
                    <w:r w:rsidR="00A63659" w:rsidRPr="00BB2D5A">
                      <w:rPr>
                        <w:rFonts w:asciiTheme="minorHAnsi" w:eastAsiaTheme="minorEastAsia" w:hAnsiTheme="minorHAnsi" w:cstheme="minorBidi" w:hint="eastAsia"/>
                        <w:b/>
                        <w:bCs/>
                        <w:kern w:val="2"/>
                      </w:rPr>
                      <w:t>矿井</w:t>
                    </w:r>
                    <w:r w:rsidRPr="00BB2D5A">
                      <w:rPr>
                        <w:rFonts w:asciiTheme="minorHAnsi" w:eastAsiaTheme="minorEastAsia" w:hAnsiTheme="minorHAnsi" w:cstheme="minorBidi" w:hint="eastAsia"/>
                        <w:b/>
                        <w:bCs/>
                        <w:kern w:val="2"/>
                      </w:rPr>
                      <w:t>煤炭储量</w:t>
                    </w:r>
                    <w:r w:rsidR="00A63659" w:rsidRPr="00BB2D5A">
                      <w:rPr>
                        <w:rFonts w:asciiTheme="minorHAnsi" w:eastAsiaTheme="minorEastAsia" w:hAnsiTheme="minorHAnsi" w:cstheme="minorBidi" w:hint="eastAsia"/>
                        <w:b/>
                        <w:bCs/>
                        <w:kern w:val="2"/>
                      </w:rPr>
                      <w:t>小计</w:t>
                    </w:r>
                    <w:r w:rsidRPr="00BB2D5A">
                      <w:rPr>
                        <w:rFonts w:asciiTheme="minorEastAsia" w:eastAsiaTheme="minorEastAsia" w:hAnsiTheme="minorEastAsia" w:cstheme="minorBidi" w:hint="eastAsia"/>
                        <w:b/>
                        <w:bCs/>
                        <w:kern w:val="2"/>
                        <w:vertAlign w:val="superscript"/>
                      </w:rPr>
                      <w:t>⑤</w:t>
                    </w:r>
                  </w:p>
                </w:tc>
                <w:sdt>
                  <w:sdtPr>
                    <w:alias w:val="地理位置"/>
                    <w:tag w:val="_GBC_cb986aa811a24143a3c6efc2af18fc81"/>
                    <w:id w:val="58291607"/>
                    <w:lock w:val="sdtLocked"/>
                  </w:sdtPr>
                  <w:sdtEndPr/>
                  <w:sdtContent>
                    <w:tc>
                      <w:tcPr>
                        <w:tcW w:w="694" w:type="pct"/>
                        <w:vAlign w:val="center"/>
                      </w:tcPr>
                      <w:p w:rsidR="00055B8B" w:rsidRPr="00BB2D5A" w:rsidRDefault="00055B8B" w:rsidP="00E67D19">
                        <w:r w:rsidRPr="00BB2D5A">
                          <w:rPr>
                            <w:rFonts w:hint="eastAsia"/>
                          </w:rPr>
                          <w:t>-</w:t>
                        </w:r>
                      </w:p>
                    </w:tc>
                  </w:sdtContent>
                </w:sdt>
                <w:sdt>
                  <w:sdtPr>
                    <w:alias w:val="煤种"/>
                    <w:tag w:val="_GBC_9495492b5e4346deaaf700d9c3694f74"/>
                    <w:id w:val="-2131462312"/>
                    <w:lock w:val="sdtLocked"/>
                  </w:sdtPr>
                  <w:sdtEndPr/>
                  <w:sdtContent>
                    <w:tc>
                      <w:tcPr>
                        <w:tcW w:w="659" w:type="pct"/>
                        <w:vAlign w:val="center"/>
                      </w:tcPr>
                      <w:p w:rsidR="00055B8B" w:rsidRPr="00BB2D5A" w:rsidRDefault="00055B8B" w:rsidP="00E67D19">
                        <w:r w:rsidRPr="00BB2D5A">
                          <w:rPr>
                            <w:rFonts w:hint="eastAsia"/>
                          </w:rPr>
                          <w:t>-</w:t>
                        </w:r>
                      </w:p>
                    </w:tc>
                  </w:sdtContent>
                </w:sdt>
                <w:sdt>
                  <w:sdtPr>
                    <w:alias w:val="保有资源储量(百万吨)"/>
                    <w:tag w:val="_GBC_184c7a9ea7854f01a41eb26b4f0adbab"/>
                    <w:id w:val="-1014767058"/>
                    <w:lock w:val="sdtLocked"/>
                  </w:sdtPr>
                  <w:sdtEndPr/>
                  <w:sdtContent>
                    <w:tc>
                      <w:tcPr>
                        <w:tcW w:w="725" w:type="pct"/>
                        <w:vAlign w:val="center"/>
                      </w:tcPr>
                      <w:p w:rsidR="00055B8B" w:rsidRPr="00BB2D5A" w:rsidRDefault="00055B8B" w:rsidP="00E67D19">
                        <w:pPr>
                          <w:jc w:val="right"/>
                        </w:pPr>
                        <w:r w:rsidRPr="00BB2D5A">
                          <w:t>/</w:t>
                        </w:r>
                      </w:p>
                    </w:tc>
                  </w:sdtContent>
                </w:sdt>
                <w:sdt>
                  <w:sdtPr>
                    <w:alias w:val="已探明及推定储量(百万吨)"/>
                    <w:tag w:val="_GBC_5f5f8064a7b9421999e31210665a69e7"/>
                    <w:id w:val="1888990381"/>
                    <w:lock w:val="sdtLocked"/>
                  </w:sdtPr>
                  <w:sdtEndPr/>
                  <w:sdtContent>
                    <w:tc>
                      <w:tcPr>
                        <w:tcW w:w="623" w:type="pct"/>
                        <w:vAlign w:val="center"/>
                      </w:tcPr>
                      <w:p w:rsidR="00055B8B" w:rsidRPr="00BB2D5A" w:rsidRDefault="00055B8B" w:rsidP="00E67D19">
                        <w:pPr>
                          <w:jc w:val="right"/>
                        </w:pPr>
                        <w:r w:rsidRPr="00BB2D5A">
                          <w:t>/</w:t>
                        </w:r>
                      </w:p>
                    </w:tc>
                  </w:sdtContent>
                </w:sdt>
                <w:sdt>
                  <w:sdtPr>
                    <w:alias w:val="原地资源量(百万吨)"/>
                    <w:tag w:val="_GBC_95806082a9614dcf88f78ae1ca9323c8"/>
                    <w:id w:val="-1056852614"/>
                    <w:lock w:val="sdtLocked"/>
                  </w:sdtPr>
                  <w:sdtEndPr/>
                  <w:sdtContent>
                    <w:tc>
                      <w:tcPr>
                        <w:tcW w:w="659" w:type="pct"/>
                        <w:vAlign w:val="center"/>
                      </w:tcPr>
                      <w:p w:rsidR="00055B8B" w:rsidRPr="00BB2D5A" w:rsidRDefault="00055B8B" w:rsidP="00E67D19">
                        <w:pPr>
                          <w:jc w:val="right"/>
                        </w:pPr>
                        <w:r w:rsidRPr="00BB2D5A">
                          <w:t>11,372</w:t>
                        </w:r>
                      </w:p>
                    </w:tc>
                  </w:sdtContent>
                </w:sdt>
                <w:sdt>
                  <w:sdtPr>
                    <w:alias w:val="可采储量(百万吨)"/>
                    <w:tag w:val="_GBC_a99c8ed2abe94775ae1efb538c4145a1"/>
                    <w:id w:val="1729098450"/>
                    <w:lock w:val="sdtLocked"/>
                  </w:sdtPr>
                  <w:sdtEndPr/>
                  <w:sdtContent>
                    <w:tc>
                      <w:tcPr>
                        <w:tcW w:w="505" w:type="pct"/>
                        <w:vAlign w:val="center"/>
                      </w:tcPr>
                      <w:p w:rsidR="00055B8B" w:rsidRPr="00BB2D5A" w:rsidRDefault="00055B8B" w:rsidP="00E67D19">
                        <w:pPr>
                          <w:jc w:val="right"/>
                        </w:pPr>
                        <w:r w:rsidRPr="00BB2D5A">
                          <w:t>1,981</w:t>
                        </w:r>
                      </w:p>
                    </w:tc>
                  </w:sdtContent>
                </w:sdt>
              </w:tr>
            </w:sdtContent>
          </w:sdt>
          <w:tr w:rsidR="00055B8B" w:rsidRPr="00BB2D5A" w:rsidTr="00A63659">
            <w:trPr>
              <w:jc w:val="center"/>
            </w:trPr>
            <w:sdt>
              <w:sdtPr>
                <w:tag w:val="_PLD_7c1cbcb01f3b4220af72f50d57320eff"/>
                <w:id w:val="-1043051679"/>
                <w:lock w:val="sdtLocked"/>
              </w:sdtPr>
              <w:sdtEndPr/>
              <w:sdtContent>
                <w:tc>
                  <w:tcPr>
                    <w:tcW w:w="1134" w:type="pct"/>
                  </w:tcPr>
                  <w:p w:rsidR="00055B8B" w:rsidRPr="00BB2D5A" w:rsidRDefault="00055B8B" w:rsidP="00E67D19">
                    <w:pPr>
                      <w:jc w:val="center"/>
                    </w:pPr>
                    <w:r w:rsidRPr="00BB2D5A">
                      <w:rPr>
                        <w:rFonts w:hint="eastAsia"/>
                        <w:b/>
                        <w:bCs/>
                      </w:rPr>
                      <w:t>合计</w:t>
                    </w:r>
                  </w:p>
                </w:tc>
              </w:sdtContent>
            </w:sdt>
            <w:tc>
              <w:tcPr>
                <w:tcW w:w="694" w:type="pct"/>
              </w:tcPr>
              <w:p w:rsidR="00055B8B" w:rsidRPr="00BB2D5A" w:rsidRDefault="00055B8B" w:rsidP="00E67D19">
                <w:pPr>
                  <w:jc w:val="right"/>
                </w:pPr>
                <w:r w:rsidRPr="00BB2D5A">
                  <w:rPr>
                    <w:rFonts w:hint="eastAsia"/>
                  </w:rPr>
                  <w:t>—</w:t>
                </w:r>
              </w:p>
            </w:tc>
            <w:tc>
              <w:tcPr>
                <w:tcW w:w="659" w:type="pct"/>
              </w:tcPr>
              <w:p w:rsidR="00055B8B" w:rsidRPr="00BB2D5A" w:rsidRDefault="00055B8B" w:rsidP="00E67D19">
                <w:pPr>
                  <w:jc w:val="right"/>
                </w:pPr>
                <w:r w:rsidRPr="00BB2D5A">
                  <w:rPr>
                    <w:rFonts w:hint="eastAsia"/>
                  </w:rPr>
                  <w:t>—</w:t>
                </w:r>
              </w:p>
            </w:tc>
            <w:tc>
              <w:tcPr>
                <w:tcW w:w="725" w:type="pct"/>
                <w:vAlign w:val="center"/>
              </w:tcPr>
              <w:p w:rsidR="00055B8B" w:rsidRPr="00BB2D5A" w:rsidRDefault="00055B8B" w:rsidP="00E67D19">
                <w:pPr>
                  <w:jc w:val="right"/>
                </w:pPr>
                <w:r w:rsidRPr="00BB2D5A">
                  <w:t>8,9</w:t>
                </w:r>
                <w:r w:rsidRPr="00BB2D5A">
                  <w:rPr>
                    <w:rFonts w:hint="eastAsia"/>
                  </w:rPr>
                  <w:t>20</w:t>
                </w:r>
              </w:p>
            </w:tc>
            <w:tc>
              <w:tcPr>
                <w:tcW w:w="623" w:type="pct"/>
                <w:vAlign w:val="center"/>
              </w:tcPr>
              <w:p w:rsidR="00055B8B" w:rsidRPr="00BB2D5A" w:rsidRDefault="00055B8B" w:rsidP="00E67D19">
                <w:pPr>
                  <w:jc w:val="right"/>
                </w:pPr>
                <w:r w:rsidRPr="00BB2D5A">
                  <w:rPr>
                    <w:rFonts w:hint="eastAsia"/>
                  </w:rPr>
                  <w:t>3</w:t>
                </w:r>
                <w:r w:rsidRPr="00BB2D5A">
                  <w:t>,</w:t>
                </w:r>
                <w:r w:rsidRPr="00BB2D5A">
                  <w:rPr>
                    <w:rFonts w:hint="eastAsia"/>
                  </w:rPr>
                  <w:t>367</w:t>
                </w:r>
              </w:p>
            </w:tc>
            <w:tc>
              <w:tcPr>
                <w:tcW w:w="659" w:type="pct"/>
                <w:vAlign w:val="center"/>
              </w:tcPr>
              <w:p w:rsidR="00055B8B" w:rsidRPr="00BB2D5A" w:rsidRDefault="00055B8B" w:rsidP="00E67D19">
                <w:pPr>
                  <w:jc w:val="right"/>
                </w:pPr>
                <w:r w:rsidRPr="00BB2D5A">
                  <w:rPr>
                    <w:rFonts w:hint="eastAsia"/>
                  </w:rPr>
                  <w:t>1</w:t>
                </w:r>
                <w:r w:rsidRPr="00BB2D5A">
                  <w:t>3,320</w:t>
                </w:r>
              </w:p>
            </w:tc>
            <w:tc>
              <w:tcPr>
                <w:tcW w:w="505" w:type="pct"/>
                <w:vAlign w:val="center"/>
              </w:tcPr>
              <w:p w:rsidR="00055B8B" w:rsidRPr="00BB2D5A" w:rsidRDefault="00055B8B" w:rsidP="00E67D19">
                <w:pPr>
                  <w:jc w:val="right"/>
                </w:pPr>
                <w:r w:rsidRPr="00BB2D5A">
                  <w:rPr>
                    <w:rFonts w:hint="eastAsia"/>
                  </w:rPr>
                  <w:t>3</w:t>
                </w:r>
                <w:r w:rsidRPr="00BB2D5A">
                  <w:t>,025</w:t>
                </w:r>
              </w:p>
            </w:tc>
          </w:tr>
          <w:bookmarkEnd w:id="59"/>
        </w:tbl>
        <w:p w:rsidR="00055B8B" w:rsidRPr="00BB2D5A" w:rsidRDefault="00055B8B"/>
        <w:p w:rsidR="00B42ADB" w:rsidRPr="00BB2D5A" w:rsidRDefault="00B42ADB" w:rsidP="00B42ADB">
          <w:pPr>
            <w:pStyle w:val="affff0"/>
          </w:pPr>
          <w:r w:rsidRPr="00BB2D5A">
            <w:rPr>
              <w:rFonts w:hint="eastAsia"/>
            </w:rPr>
            <w:t>注：</w:t>
          </w:r>
        </w:p>
        <w:p w:rsidR="002C1617" w:rsidRPr="00BB2D5A" w:rsidRDefault="00B42ADB" w:rsidP="00591E75">
          <w:pPr>
            <w:ind w:firstLineChars="200" w:firstLine="420"/>
          </w:pPr>
          <w:r w:rsidRPr="00BB2D5A">
            <w:rPr>
              <w:rFonts w:hint="eastAsia"/>
            </w:rPr>
            <w:t>①</w:t>
          </w:r>
          <w:bookmarkStart w:id="60" w:name="_Hlk32603934"/>
          <w:r w:rsidR="00670603" w:rsidRPr="00BB2D5A">
            <w:rPr>
              <w:rFonts w:hint="eastAsia"/>
            </w:rPr>
            <w:t>按照《固体矿产资源</w:t>
          </w:r>
          <w:r w:rsidR="00670603" w:rsidRPr="00BB2D5A">
            <w:t>/储量分类》（中国国家标准GB/T17766-1999）标准，保有资源储量是指基础储量与资源量之和，储量：</w:t>
          </w:r>
          <w:bookmarkStart w:id="61" w:name="_Hlk36627355"/>
          <w:r w:rsidR="00E67D19" w:rsidRPr="00BB2D5A">
            <w:rPr>
              <w:rFonts w:hint="eastAsia"/>
            </w:rPr>
            <w:t>指基础储量中扣除设计损失部分</w:t>
          </w:r>
          <w:bookmarkEnd w:id="61"/>
          <w:r w:rsidR="00670603" w:rsidRPr="00BB2D5A">
            <w:t>，可开采的量</w:t>
          </w:r>
          <w:bookmarkEnd w:id="60"/>
          <w:r w:rsidR="002C1617" w:rsidRPr="00BB2D5A">
            <w:rPr>
              <w:rFonts w:hint="eastAsia"/>
            </w:rPr>
            <w:t>。</w:t>
          </w:r>
        </w:p>
        <w:p w:rsidR="002C1617" w:rsidRPr="00BB2D5A" w:rsidRDefault="00B42ADB" w:rsidP="002C1617">
          <w:pPr>
            <w:ind w:firstLineChars="200" w:firstLine="420"/>
          </w:pPr>
          <w:r w:rsidRPr="00BB2D5A">
            <w:rPr>
              <w:rFonts w:hint="eastAsia"/>
            </w:rPr>
            <w:t>②</w:t>
          </w:r>
          <w:r w:rsidR="002C1617" w:rsidRPr="00BB2D5A">
            <w:rPr>
              <w:rFonts w:hint="eastAsia"/>
            </w:rPr>
            <w:t>按照香港联交所要求，本集团统一对中国境内所属煤矿依据国际标准（</w:t>
          </w:r>
          <w:r w:rsidR="002C1617" w:rsidRPr="00BB2D5A">
            <w:t>JORC</w:t>
          </w:r>
          <w:r w:rsidR="002C1617" w:rsidRPr="00BB2D5A">
            <w:rPr>
              <w:rFonts w:hint="eastAsia"/>
            </w:rPr>
            <w:t>规范</w:t>
          </w:r>
          <w:r w:rsidR="002C1617" w:rsidRPr="00BB2D5A">
            <w:t>）进行了资源储量评估。</w:t>
          </w:r>
        </w:p>
        <w:p w:rsidR="00455961" w:rsidRPr="00BB2D5A" w:rsidRDefault="002C1617" w:rsidP="007943AA">
          <w:pPr>
            <w:ind w:firstLineChars="200" w:firstLine="420"/>
          </w:pPr>
          <w:r w:rsidRPr="00BB2D5A">
            <w:rPr>
              <w:rFonts w:hint="eastAsia"/>
            </w:rPr>
            <w:t>原地资源量、可采储量均为截至</w:t>
          </w:r>
          <w:r w:rsidRPr="00BB2D5A">
            <w:t>2019年12月31日各煤矿按100%权益和JORC2012标准估算。其中：中国境内煤矿原地资源量、可采储量引用自约翰T·博德公司于2020年</w:t>
          </w:r>
          <w:r w:rsidR="00D34E00" w:rsidRPr="00BB2D5A">
            <w:rPr>
              <w:rFonts w:hint="eastAsia"/>
            </w:rPr>
            <w:t>3</w:t>
          </w:r>
          <w:r w:rsidRPr="00BB2D5A">
            <w:t>月出具的合资格人士报告；境外煤矿原地资源量、可采储量引用自境外附属公司委任的合资格人士出具的报告。</w:t>
          </w:r>
        </w:p>
        <w:p w:rsidR="00B42ADB" w:rsidRPr="00BB2D5A" w:rsidRDefault="0057381E" w:rsidP="00591E75">
          <w:pPr>
            <w:ind w:firstLineChars="200" w:firstLine="420"/>
          </w:pPr>
          <w:r w:rsidRPr="00BB2D5A">
            <w:rPr>
              <w:rFonts w:hint="eastAsia"/>
            </w:rPr>
            <w:t>③</w:t>
          </w:r>
          <w:r w:rsidR="00B42ADB" w:rsidRPr="00BB2D5A">
            <w:rPr>
              <w:rFonts w:hint="eastAsia"/>
            </w:rPr>
            <w:t>鄂尔多斯能化所属营盘壕煤矿按照中国国家标准</w:t>
          </w:r>
          <w:r w:rsidR="00B42ADB" w:rsidRPr="00BB2D5A">
            <w:t>GB/T17766-1999《固体矿产资源/储量分类》，截至201</w:t>
          </w:r>
          <w:r w:rsidR="000D47FD" w:rsidRPr="00BB2D5A">
            <w:t>9</w:t>
          </w:r>
          <w:r w:rsidR="00B42ADB" w:rsidRPr="00BB2D5A">
            <w:t>年12月31日，保有资源储量约</w:t>
          </w:r>
          <w:r w:rsidR="00936715" w:rsidRPr="00BB2D5A">
            <w:rPr>
              <w:rFonts w:hint="eastAsia"/>
            </w:rPr>
            <w:t>2</w:t>
          </w:r>
          <w:r w:rsidR="00936715" w:rsidRPr="00BB2D5A">
            <w:t>2.</w:t>
          </w:r>
          <w:r w:rsidR="006A2041" w:rsidRPr="00BB2D5A">
            <w:rPr>
              <w:rFonts w:hint="eastAsia"/>
            </w:rPr>
            <w:t>6</w:t>
          </w:r>
          <w:r w:rsidR="00936715" w:rsidRPr="00BB2D5A">
            <w:t>3</w:t>
          </w:r>
          <w:r w:rsidR="00B42ADB" w:rsidRPr="00BB2D5A">
            <w:t>亿吨，储量约</w:t>
          </w:r>
          <w:r w:rsidR="00936715" w:rsidRPr="00BB2D5A">
            <w:rPr>
              <w:rFonts w:hint="eastAsia"/>
            </w:rPr>
            <w:t>1</w:t>
          </w:r>
          <w:r w:rsidR="00936715" w:rsidRPr="00BB2D5A">
            <w:t>3.25</w:t>
          </w:r>
          <w:r w:rsidR="00B42ADB" w:rsidRPr="00BB2D5A">
            <w:t>亿吨。因</w:t>
          </w:r>
          <w:r w:rsidR="00455961" w:rsidRPr="00BB2D5A">
            <w:rPr>
              <w:rFonts w:hint="eastAsia"/>
            </w:rPr>
            <w:t>该</w:t>
          </w:r>
          <w:r w:rsidR="00B42ADB" w:rsidRPr="00BB2D5A">
            <w:t>矿行政许可尚在办理过程中，暂未开展国际标准下的资源储量评估。</w:t>
          </w:r>
        </w:p>
        <w:p w:rsidR="00B707BE" w:rsidRPr="00BB2D5A" w:rsidRDefault="002C1617" w:rsidP="00591E75">
          <w:pPr>
            <w:ind w:firstLineChars="200" w:firstLine="420"/>
          </w:pPr>
          <w:r w:rsidRPr="00BB2D5A">
            <w:rPr>
              <w:rFonts w:hint="eastAsia"/>
            </w:rPr>
            <w:t>④</w:t>
          </w:r>
          <w:r w:rsidR="00B42ADB" w:rsidRPr="00BB2D5A">
            <w:rPr>
              <w:rFonts w:hint="eastAsia"/>
            </w:rPr>
            <w:t>兖煤澳洲所属煤矿原地资源量、可采储量按</w:t>
          </w:r>
          <w:r w:rsidR="00B42ADB" w:rsidRPr="00BB2D5A">
            <w:t>100%权益计算，含中山矿、沃特岗矿业有限公司所属三座煤矿相关数据。中山矿是兖煤澳洲与第三方合资设立并运营的合资公司，不并入本集团合并财务报表。沃特岗矿业有限公司为特殊目的公司，不并入本集团合并财务报表。</w:t>
          </w:r>
        </w:p>
        <w:p w:rsidR="00D93AE4" w:rsidRPr="00BB2D5A" w:rsidRDefault="00B707BE" w:rsidP="00591E75">
          <w:pPr>
            <w:ind w:firstLineChars="200" w:firstLine="420"/>
          </w:pPr>
          <w:r w:rsidRPr="00BB2D5A">
            <w:rPr>
              <w:rFonts w:hint="eastAsia"/>
            </w:rPr>
            <w:t>⑤兖煤澳洲及兖煤国际所属煤矿未进行中国国家标准资源储量评估。</w:t>
          </w:r>
        </w:p>
      </w:sdtContent>
    </w:sdt>
    <w:bookmarkEnd w:id="58" w:displacedByCustomXml="next"/>
    <w:sdt>
      <w:sdtPr>
        <w:rPr>
          <w:rFonts w:ascii="宋体" w:hAnsi="宋体" w:cs="宋体" w:hint="eastAsia"/>
          <w:b w:val="0"/>
          <w:bCs w:val="0"/>
          <w:kern w:val="0"/>
          <w:szCs w:val="21"/>
        </w:rPr>
        <w:alias w:val="模块:煤炭行业经营性信息分析其他情况说明"/>
        <w:tag w:val="_SEC_df552dcaa9924243b548132b1dc58cc4"/>
        <w:id w:val="-95257789"/>
        <w:lock w:val="sdtLocked"/>
        <w:placeholder>
          <w:docPart w:val="GBC22222222222222222222222222222"/>
        </w:placeholder>
      </w:sdtPr>
      <w:sdtEndPr>
        <w:rPr>
          <w:u w:val="single"/>
        </w:rPr>
      </w:sdtEndPr>
      <w:sdtContent>
        <w:p w:rsidR="00D93AE4" w:rsidRPr="00BB2D5A" w:rsidRDefault="00E30060" w:rsidP="00465426">
          <w:pPr>
            <w:pStyle w:val="5"/>
            <w:numPr>
              <w:ilvl w:val="0"/>
              <w:numId w:val="24"/>
            </w:numPr>
            <w:rPr>
              <w:bCs w:val="0"/>
              <w:szCs w:val="21"/>
            </w:rPr>
          </w:pPr>
          <w:r w:rsidRPr="00BB2D5A">
            <w:rPr>
              <w:rFonts w:hint="eastAsia"/>
              <w:bCs w:val="0"/>
              <w:szCs w:val="21"/>
            </w:rPr>
            <w:t>其他说明</w:t>
          </w:r>
        </w:p>
        <w:sdt>
          <w:sdtPr>
            <w:rPr>
              <w:rFonts w:hint="eastAsia"/>
            </w:rPr>
            <w:alias w:val="是否适用：煤炭行业经营性信息分析其他情况说明[双击切换]"/>
            <w:tag w:val="_GBC_2ce1067042c14ad384774217c1531dc0"/>
            <w:id w:val="1742901132"/>
            <w:lock w:val="sdtContentLocked"/>
            <w:placeholder>
              <w:docPart w:val="GBC22222222222222222222222222222"/>
            </w:placeholder>
          </w:sdtPr>
          <w:sdtEndPr/>
          <w:sdtContent>
            <w:p w:rsidR="00D93AE4" w:rsidRPr="00BB2D5A" w:rsidRDefault="00081429">
              <w:pPr>
                <w:pStyle w:val="affff0"/>
              </w:pPr>
              <w:r w:rsidRPr="00BB2D5A">
                <w:fldChar w:fldCharType="begin"/>
              </w:r>
              <w:r w:rsidR="002B7046" w:rsidRPr="00BB2D5A">
                <w:instrText xml:space="preserve">MACROBUTTON  SnrToggleCheckbox √适用 </w:instrText>
              </w:r>
              <w:r w:rsidRPr="00BB2D5A">
                <w:fldChar w:fldCharType="end"/>
              </w:r>
              <w:r w:rsidRPr="00BB2D5A">
                <w:fldChar w:fldCharType="begin"/>
              </w:r>
              <w:r w:rsidR="002B7046" w:rsidRPr="00BB2D5A">
                <w:instrText xml:space="preserve"> MACROBUTTON  SnrToggleCheckbox □不适用 </w:instrText>
              </w:r>
              <w:r w:rsidRPr="00BB2D5A">
                <w:fldChar w:fldCharType="end"/>
              </w:r>
            </w:p>
          </w:sdtContent>
        </w:sdt>
        <w:sdt>
          <w:sdtPr>
            <w:alias w:val="煤炭行业经营性信息分析其他情况说明"/>
            <w:tag w:val="_GBC_22477097e055473db880c840f62a0a9d"/>
            <w:id w:val="1583177820"/>
            <w:lock w:val="sdtLocked"/>
            <w:placeholder>
              <w:docPart w:val="GBC22222222222222222222222222222"/>
            </w:placeholder>
          </w:sdtPr>
          <w:sdtEndPr/>
          <w:sdtContent>
            <w:p w:rsidR="002B7046" w:rsidRPr="00BB2D5A" w:rsidRDefault="002B7046" w:rsidP="002B7046">
              <w:pPr>
                <w:ind w:firstLine="420"/>
              </w:pPr>
              <w:r w:rsidRPr="00BB2D5A">
                <w:rPr>
                  <w:rFonts w:hint="eastAsia"/>
                </w:rPr>
                <w:t>（</w:t>
              </w:r>
              <w:r w:rsidRPr="00BB2D5A">
                <w:t>1）主要矿区的周边运输</w:t>
              </w:r>
            </w:p>
            <w:p w:rsidR="00893D7A" w:rsidRPr="00BB2D5A" w:rsidRDefault="00893D7A" w:rsidP="00893D7A">
              <w:pPr>
                <w:ind w:firstLine="420"/>
              </w:pPr>
              <w:r w:rsidRPr="00BB2D5A">
                <w:rPr>
                  <w:rFonts w:hint="eastAsia"/>
                </w:rPr>
                <w:t>本集团位于山东的各矿主要通过公路和自有铁路网直达用户或通过</w:t>
              </w:r>
              <w:r w:rsidR="00F056E8" w:rsidRPr="00BB2D5A">
                <w:rPr>
                  <w:rFonts w:hint="eastAsia"/>
                </w:rPr>
                <w:t>兖石</w:t>
              </w:r>
              <w:r w:rsidRPr="00BB2D5A">
                <w:rPr>
                  <w:rFonts w:hint="eastAsia"/>
                </w:rPr>
                <w:t>铁路、</w:t>
              </w:r>
              <w:r w:rsidRPr="00BB2D5A">
                <w:t>津沪铁路</w:t>
              </w:r>
              <w:r w:rsidRPr="00BB2D5A">
                <w:rPr>
                  <w:rFonts w:hint="eastAsia"/>
                </w:rPr>
                <w:t>连接到国家铁路网，还可通过京杭大运河或日照港送至沿河或沿海地区。在山西省，本集团利用贯穿山西能化所属的天池煤矿所在地的阳涉铁路，把煤炭运送到河北省、山东省等港口及周边地区。在内蒙古自治区，本集团把鄂尔多斯能化和昊盛煤业所采煤炭部分通过公路运输至周边用户，</w:t>
              </w:r>
              <w:r w:rsidRPr="00BB2D5A">
                <w:t>部分通过东乌铁路、包西铁路、</w:t>
              </w:r>
              <w:r w:rsidRPr="00BB2D5A">
                <w:rPr>
                  <w:rFonts w:hint="eastAsia"/>
                </w:rPr>
                <w:t>准东铁路、浩吉铁路等运输至内蒙西部</w:t>
              </w:r>
              <w:r w:rsidR="00307F75" w:rsidRPr="00BB2D5A">
                <w:rPr>
                  <w:rFonts w:hint="eastAsia"/>
                </w:rPr>
                <w:t>、</w:t>
              </w:r>
              <w:r w:rsidRPr="00BB2D5A">
                <w:rPr>
                  <w:rFonts w:hint="eastAsia"/>
                </w:rPr>
                <w:t>宁夏东部、沿海港口和华北、华东、华中、西南等区域。</w:t>
              </w:r>
            </w:p>
            <w:p w:rsidR="002B7046" w:rsidRPr="00BB2D5A" w:rsidRDefault="00AE2691" w:rsidP="002B7046">
              <w:pPr>
                <w:ind w:firstLine="420"/>
              </w:pPr>
              <w:r w:rsidRPr="00BB2D5A">
                <w:rPr>
                  <w:rFonts w:hint="eastAsia"/>
                </w:rPr>
                <w:t>澳大利亚普力马煤矿与西澳州政府的维福电厂签署了长期供应合同，煤炭通过皮带运输机输送到发电站，通过铁路运至其他当地用户。澳洲东部各矿通过澳大利亚第三方铁路网向纽卡斯尔港和格拉德斯通港等运输煤炭，然后再通过海运出口至韩国、日本和其它地区</w:t>
              </w:r>
              <w:r w:rsidR="002B7046" w:rsidRPr="00BB2D5A">
                <w:rPr>
                  <w:rFonts w:hint="eastAsia"/>
                </w:rPr>
                <w:t>。</w:t>
              </w:r>
            </w:p>
            <w:p w:rsidR="002B7046" w:rsidRPr="00BB2D5A" w:rsidRDefault="002B7046" w:rsidP="002B7046">
              <w:pPr>
                <w:ind w:firstLine="420"/>
              </w:pPr>
              <w:r w:rsidRPr="00BB2D5A">
                <w:rPr>
                  <w:rFonts w:hint="eastAsia"/>
                </w:rPr>
                <w:t>（</w:t>
              </w:r>
              <w:r w:rsidRPr="00BB2D5A">
                <w:t>2）报告期内煤炭勘探、开发及开采情况</w:t>
              </w:r>
            </w:p>
            <w:p w:rsidR="002B7046" w:rsidRPr="00BB2D5A" w:rsidRDefault="002B7046" w:rsidP="002B7046">
              <w:pPr>
                <w:ind w:firstLine="420"/>
              </w:pPr>
              <w:bookmarkStart w:id="62" w:name="_Hlk3366611"/>
              <w:r w:rsidRPr="00BB2D5A">
                <w:t>201</w:t>
              </w:r>
              <w:r w:rsidRPr="00BB2D5A">
                <w:rPr>
                  <w:rFonts w:hint="eastAsia"/>
                </w:rPr>
                <w:t>9</w:t>
              </w:r>
              <w:r w:rsidRPr="00BB2D5A">
                <w:t>年，本集团煤炭勘探支出</w:t>
              </w:r>
              <w:r w:rsidR="009D2ACF" w:rsidRPr="00BB2D5A">
                <w:t>46,891</w:t>
              </w:r>
              <w:r w:rsidRPr="00BB2D5A">
                <w:rPr>
                  <w:rFonts w:hint="eastAsia"/>
                </w:rPr>
                <w:t>千</w:t>
              </w:r>
              <w:r w:rsidRPr="00BB2D5A">
                <w:t>元，主要是：</w:t>
              </w:r>
              <w:bookmarkStart w:id="63" w:name="_Hlk35758101"/>
              <w:bookmarkEnd w:id="62"/>
              <w:r w:rsidR="009572BF" w:rsidRPr="00BB2D5A">
                <w:rPr>
                  <w:rFonts w:hint="eastAsia"/>
                </w:rPr>
                <w:t>兖煤澳洲</w:t>
              </w:r>
              <w:r w:rsidR="009572BF" w:rsidRPr="00BB2D5A">
                <w:t>MTW井工开采勘探、莫拉本矿新井工区勘探</w:t>
              </w:r>
              <w:r w:rsidR="009572BF" w:rsidRPr="00BB2D5A">
                <w:rPr>
                  <w:rFonts w:hint="eastAsia"/>
                </w:rPr>
                <w:t>支出</w:t>
              </w:r>
              <w:bookmarkEnd w:id="63"/>
              <w:r w:rsidR="00E96D62" w:rsidRPr="00BB2D5A">
                <w:t>；煤炭开发及开采相关的资本性支出</w:t>
              </w:r>
              <w:bookmarkStart w:id="64" w:name="_Hlk35758124"/>
              <w:r w:rsidR="009D2ACF" w:rsidRPr="00BB2D5A">
                <w:t>约</w:t>
              </w:r>
              <w:r w:rsidR="009572BF" w:rsidRPr="00BB2D5A">
                <w:t>89.05</w:t>
              </w:r>
              <w:bookmarkEnd w:id="64"/>
              <w:r w:rsidR="00E96D62" w:rsidRPr="00BB2D5A">
                <w:t>亿元，</w:t>
              </w:r>
              <w:bookmarkStart w:id="65" w:name="_Hlk35758138"/>
              <w:r w:rsidR="00E96D62" w:rsidRPr="00BB2D5A">
                <w:t>主要是</w:t>
              </w:r>
              <w:r w:rsidR="009572BF" w:rsidRPr="00BB2D5A">
                <w:rPr>
                  <w:rFonts w:hint="eastAsia"/>
                </w:rPr>
                <w:t>现有矿井的固定资产投入及万福煤矿的开发及开采费用</w:t>
              </w:r>
              <w:bookmarkEnd w:id="65"/>
              <w:r w:rsidR="00E96D62" w:rsidRPr="00BB2D5A">
                <w:rPr>
                  <w:rFonts w:hint="eastAsia"/>
                </w:rPr>
                <w:t>。</w:t>
              </w:r>
            </w:p>
            <w:p w:rsidR="002B7046" w:rsidRPr="00BB2D5A" w:rsidRDefault="002B7046" w:rsidP="002B7046">
              <w:pPr>
                <w:ind w:firstLine="420"/>
              </w:pPr>
            </w:p>
            <w:p w:rsidR="002B7046" w:rsidRPr="00BB2D5A" w:rsidRDefault="002B7046" w:rsidP="002B7046">
              <w:pPr>
                <w:ind w:firstLine="420"/>
              </w:pPr>
              <w:r w:rsidRPr="00BB2D5A">
                <w:rPr>
                  <w:rFonts w:hint="eastAsia"/>
                </w:rPr>
                <w:t>（</w:t>
              </w:r>
              <w:r w:rsidRPr="00BB2D5A">
                <w:t>3）重大煤矿建设项目</w:t>
              </w:r>
            </w:p>
            <w:p w:rsidR="002B7046" w:rsidRPr="00BB2D5A" w:rsidRDefault="002B7046" w:rsidP="002B7046">
              <w:pPr>
                <w:ind w:firstLine="420"/>
              </w:pPr>
              <w:r w:rsidRPr="00BB2D5A">
                <w:rPr>
                  <w:rFonts w:hint="eastAsia"/>
                </w:rPr>
                <w:t>截至本报告期末，本集团重大煤矿建设项目的进展情况如下：</w:t>
              </w:r>
            </w:p>
            <w:tbl>
              <w:tblPr>
                <w:tblStyle w:val="g114"/>
                <w:tblW w:w="5000" w:type="pct"/>
                <w:jc w:val="center"/>
                <w:tblLook w:val="04A0" w:firstRow="1" w:lastRow="0" w:firstColumn="1" w:lastColumn="0" w:noHBand="0" w:noVBand="1"/>
              </w:tblPr>
              <w:tblGrid>
                <w:gridCol w:w="638"/>
                <w:gridCol w:w="1108"/>
                <w:gridCol w:w="1376"/>
                <w:gridCol w:w="2516"/>
                <w:gridCol w:w="3411"/>
              </w:tblGrid>
              <w:tr w:rsidR="00394354" w:rsidRPr="00BB2D5A" w:rsidTr="002D4E57">
                <w:trPr>
                  <w:trHeight w:val="542"/>
                  <w:jc w:val="center"/>
                </w:trPr>
                <w:tc>
                  <w:tcPr>
                    <w:tcW w:w="353" w:type="pct"/>
                    <w:vAlign w:val="center"/>
                  </w:tcPr>
                  <w:p w:rsidR="002B7046" w:rsidRPr="00BB2D5A" w:rsidRDefault="002B7046" w:rsidP="009B7419">
                    <w:pPr>
                      <w:jc w:val="center"/>
                      <w:rPr>
                        <w:b/>
                      </w:rPr>
                    </w:pPr>
                    <w:bookmarkStart w:id="66" w:name="_Hlk505087724"/>
                    <w:r w:rsidRPr="00BB2D5A">
                      <w:rPr>
                        <w:rFonts w:hint="eastAsia"/>
                        <w:b/>
                      </w:rPr>
                      <w:t>序号</w:t>
                    </w:r>
                  </w:p>
                </w:tc>
                <w:tc>
                  <w:tcPr>
                    <w:tcW w:w="612" w:type="pct"/>
                    <w:vAlign w:val="center"/>
                  </w:tcPr>
                  <w:p w:rsidR="002B7046" w:rsidRPr="00BB2D5A" w:rsidRDefault="002B7046" w:rsidP="009B7419">
                    <w:pPr>
                      <w:jc w:val="center"/>
                      <w:rPr>
                        <w:b/>
                      </w:rPr>
                    </w:pPr>
                    <w:r w:rsidRPr="00BB2D5A">
                      <w:rPr>
                        <w:rFonts w:hint="eastAsia"/>
                        <w:b/>
                      </w:rPr>
                      <w:t>项目名称</w:t>
                    </w:r>
                  </w:p>
                </w:tc>
                <w:tc>
                  <w:tcPr>
                    <w:tcW w:w="760" w:type="pct"/>
                    <w:vAlign w:val="center"/>
                  </w:tcPr>
                  <w:p w:rsidR="002B7046" w:rsidRPr="00BB2D5A" w:rsidRDefault="002B7046" w:rsidP="009B7419">
                    <w:pPr>
                      <w:jc w:val="center"/>
                      <w:rPr>
                        <w:b/>
                      </w:rPr>
                    </w:pPr>
                    <w:r w:rsidRPr="00BB2D5A">
                      <w:rPr>
                        <w:rFonts w:hint="eastAsia"/>
                        <w:b/>
                      </w:rPr>
                      <w:t>设计产能</w:t>
                    </w:r>
                  </w:p>
                  <w:p w:rsidR="002B7046" w:rsidRPr="00BB2D5A" w:rsidRDefault="002B7046" w:rsidP="009B7419">
                    <w:pPr>
                      <w:jc w:val="center"/>
                      <w:rPr>
                        <w:b/>
                      </w:rPr>
                    </w:pPr>
                    <w:r w:rsidRPr="00BB2D5A">
                      <w:rPr>
                        <w:rFonts w:hint="eastAsia"/>
                        <w:b/>
                      </w:rPr>
                      <w:t>（万吨/年）</w:t>
                    </w:r>
                  </w:p>
                </w:tc>
                <w:tc>
                  <w:tcPr>
                    <w:tcW w:w="1390" w:type="pct"/>
                    <w:vAlign w:val="center"/>
                  </w:tcPr>
                  <w:p w:rsidR="002B7046" w:rsidRPr="00BB2D5A" w:rsidRDefault="002B7046" w:rsidP="009B7419">
                    <w:pPr>
                      <w:jc w:val="center"/>
                      <w:rPr>
                        <w:b/>
                      </w:rPr>
                    </w:pPr>
                    <w:r w:rsidRPr="00BB2D5A">
                      <w:rPr>
                        <w:rFonts w:hint="eastAsia"/>
                        <w:b/>
                      </w:rPr>
                      <w:t>截至到报告期末投资额</w:t>
                    </w:r>
                    <w:r w:rsidR="002D4E57" w:rsidRPr="00BB2D5A">
                      <w:rPr>
                        <w:b/>
                      </w:rPr>
                      <w:br/>
                    </w:r>
                    <w:r w:rsidRPr="00BB2D5A">
                      <w:rPr>
                        <w:rFonts w:hint="eastAsia"/>
                        <w:b/>
                      </w:rPr>
                      <w:t>（亿元）</w:t>
                    </w:r>
                  </w:p>
                </w:tc>
                <w:tc>
                  <w:tcPr>
                    <w:tcW w:w="1885" w:type="pct"/>
                    <w:vAlign w:val="center"/>
                  </w:tcPr>
                  <w:p w:rsidR="002B7046" w:rsidRPr="00BB2D5A" w:rsidRDefault="002B7046" w:rsidP="009B7419">
                    <w:pPr>
                      <w:jc w:val="center"/>
                      <w:rPr>
                        <w:b/>
                      </w:rPr>
                    </w:pPr>
                    <w:r w:rsidRPr="00BB2D5A">
                      <w:rPr>
                        <w:rFonts w:hint="eastAsia"/>
                        <w:b/>
                      </w:rPr>
                      <w:t>建设进度</w:t>
                    </w:r>
                  </w:p>
                </w:tc>
              </w:tr>
              <w:tr w:rsidR="00394354" w:rsidRPr="00BB2D5A" w:rsidTr="002D4E57">
                <w:trPr>
                  <w:trHeight w:val="542"/>
                  <w:jc w:val="center"/>
                </w:trPr>
                <w:tc>
                  <w:tcPr>
                    <w:tcW w:w="353" w:type="pct"/>
                    <w:vAlign w:val="center"/>
                  </w:tcPr>
                  <w:p w:rsidR="002B7046" w:rsidRPr="00BB2D5A" w:rsidRDefault="002B7046" w:rsidP="009B7419">
                    <w:pPr>
                      <w:jc w:val="center"/>
                    </w:pPr>
                    <w:r w:rsidRPr="00BB2D5A">
                      <w:t>1</w:t>
                    </w:r>
                  </w:p>
                </w:tc>
                <w:tc>
                  <w:tcPr>
                    <w:tcW w:w="612" w:type="pct"/>
                    <w:vAlign w:val="center"/>
                  </w:tcPr>
                  <w:p w:rsidR="002B7046" w:rsidRPr="00BB2D5A" w:rsidRDefault="00C93B9B" w:rsidP="002B7046">
                    <w:pPr>
                      <w:pStyle w:val="678"/>
                      <w:rPr>
                        <w:rFonts w:eastAsiaTheme="minorEastAsia"/>
                      </w:rPr>
                    </w:pPr>
                    <w:r w:rsidRPr="00BB2D5A">
                      <w:rPr>
                        <w:rFonts w:eastAsiaTheme="minorEastAsia" w:hint="eastAsia"/>
                      </w:rPr>
                      <w:t>万福煤矿</w:t>
                    </w:r>
                  </w:p>
                </w:tc>
                <w:tc>
                  <w:tcPr>
                    <w:tcW w:w="760" w:type="pct"/>
                    <w:vAlign w:val="center"/>
                  </w:tcPr>
                  <w:p w:rsidR="002B7046" w:rsidRPr="00BB2D5A" w:rsidRDefault="00C93B9B" w:rsidP="009B7419">
                    <w:pPr>
                      <w:jc w:val="right"/>
                      <w:rPr>
                        <w:rFonts w:eastAsiaTheme="minorEastAsia"/>
                      </w:rPr>
                    </w:pPr>
                    <w:r w:rsidRPr="00BB2D5A">
                      <w:rPr>
                        <w:rFonts w:eastAsiaTheme="minorEastAsia" w:hint="eastAsia"/>
                      </w:rPr>
                      <w:t>1</w:t>
                    </w:r>
                    <w:r w:rsidRPr="00BB2D5A">
                      <w:rPr>
                        <w:rFonts w:eastAsiaTheme="minorEastAsia"/>
                      </w:rPr>
                      <w:t>80</w:t>
                    </w:r>
                  </w:p>
                </w:tc>
                <w:tc>
                  <w:tcPr>
                    <w:tcW w:w="1390" w:type="pct"/>
                    <w:vAlign w:val="center"/>
                  </w:tcPr>
                  <w:p w:rsidR="002B7046" w:rsidRPr="00BB2D5A" w:rsidRDefault="00687A72" w:rsidP="009B7419">
                    <w:pPr>
                      <w:jc w:val="right"/>
                      <w:rPr>
                        <w:rFonts w:eastAsiaTheme="minorEastAsia"/>
                      </w:rPr>
                    </w:pPr>
                    <w:r w:rsidRPr="00BB2D5A">
                      <w:t>32.30</w:t>
                    </w:r>
                  </w:p>
                </w:tc>
                <w:tc>
                  <w:tcPr>
                    <w:tcW w:w="1885" w:type="pct"/>
                    <w:vAlign w:val="center"/>
                  </w:tcPr>
                  <w:p w:rsidR="002B7046" w:rsidRPr="00BB2D5A" w:rsidRDefault="00C93B9B" w:rsidP="00D96935">
                    <w:pPr>
                      <w:pStyle w:val="678"/>
                    </w:pPr>
                    <w:r w:rsidRPr="00BB2D5A">
                      <w:rPr>
                        <w:rFonts w:eastAsiaTheme="minorEastAsia" w:hint="eastAsia"/>
                      </w:rPr>
                      <w:t>预计</w:t>
                    </w:r>
                    <w:r w:rsidRPr="00BB2D5A">
                      <w:rPr>
                        <w:rFonts w:eastAsiaTheme="minorEastAsia"/>
                      </w:rPr>
                      <w:t>2021</w:t>
                    </w:r>
                    <w:r w:rsidRPr="00BB2D5A">
                      <w:rPr>
                        <w:rFonts w:eastAsiaTheme="minorEastAsia" w:hint="eastAsia"/>
                      </w:rPr>
                      <w:t>年试生产。</w:t>
                    </w:r>
                  </w:p>
                </w:tc>
              </w:tr>
              <w:tr w:rsidR="002B7046" w:rsidRPr="00BB2D5A" w:rsidTr="002D4E57">
                <w:trPr>
                  <w:trHeight w:val="542"/>
                  <w:jc w:val="center"/>
                </w:trPr>
                <w:tc>
                  <w:tcPr>
                    <w:tcW w:w="965" w:type="pct"/>
                    <w:gridSpan w:val="2"/>
                    <w:vAlign w:val="center"/>
                  </w:tcPr>
                  <w:p w:rsidR="002B7046" w:rsidRPr="00BB2D5A" w:rsidRDefault="002B7046" w:rsidP="009B7419">
                    <w:pPr>
                      <w:jc w:val="center"/>
                    </w:pPr>
                    <w:r w:rsidRPr="00BB2D5A">
                      <w:rPr>
                        <w:rFonts w:hint="eastAsia"/>
                      </w:rPr>
                      <w:t>合计</w:t>
                    </w:r>
                  </w:p>
                </w:tc>
                <w:tc>
                  <w:tcPr>
                    <w:tcW w:w="760" w:type="pct"/>
                    <w:vAlign w:val="center"/>
                  </w:tcPr>
                  <w:p w:rsidR="002B7046" w:rsidRPr="00BB2D5A" w:rsidRDefault="00C93B9B" w:rsidP="009B7419">
                    <w:pPr>
                      <w:jc w:val="right"/>
                      <w:rPr>
                        <w:rFonts w:eastAsiaTheme="minorEastAsia"/>
                      </w:rPr>
                    </w:pPr>
                    <w:r w:rsidRPr="00BB2D5A">
                      <w:rPr>
                        <w:rFonts w:eastAsiaTheme="minorEastAsia" w:hint="eastAsia"/>
                      </w:rPr>
                      <w:t>1</w:t>
                    </w:r>
                    <w:r w:rsidRPr="00BB2D5A">
                      <w:rPr>
                        <w:rFonts w:eastAsiaTheme="minorEastAsia"/>
                      </w:rPr>
                      <w:t>80</w:t>
                    </w:r>
                  </w:p>
                </w:tc>
                <w:tc>
                  <w:tcPr>
                    <w:tcW w:w="1390" w:type="pct"/>
                    <w:vAlign w:val="center"/>
                  </w:tcPr>
                  <w:p w:rsidR="002B7046" w:rsidRPr="00BB2D5A" w:rsidRDefault="00687A72" w:rsidP="009B7419">
                    <w:pPr>
                      <w:jc w:val="right"/>
                    </w:pPr>
                    <w:r w:rsidRPr="00BB2D5A">
                      <w:t>32.30</w:t>
                    </w:r>
                  </w:p>
                </w:tc>
                <w:tc>
                  <w:tcPr>
                    <w:tcW w:w="1885" w:type="pct"/>
                    <w:vAlign w:val="center"/>
                  </w:tcPr>
                  <w:p w:rsidR="002B7046" w:rsidRPr="00BB2D5A" w:rsidRDefault="00687A72" w:rsidP="009B7419">
                    <w:pPr>
                      <w:pStyle w:val="678"/>
                      <w:rPr>
                        <w:rFonts w:eastAsiaTheme="minorEastAsia"/>
                      </w:rPr>
                    </w:pPr>
                    <w:r w:rsidRPr="00BB2D5A">
                      <w:rPr>
                        <w:rFonts w:eastAsiaTheme="minorEastAsia" w:hint="eastAsia"/>
                      </w:rPr>
                      <w:t>-</w:t>
                    </w:r>
                  </w:p>
                </w:tc>
              </w:tr>
            </w:tbl>
            <w:p w:rsidR="00D93AE4" w:rsidRPr="00BB2D5A" w:rsidRDefault="00964E85" w:rsidP="002B7046">
              <w:pPr>
                <w:ind w:firstLine="420"/>
                <w:rPr>
                  <w:u w:val="single"/>
                </w:rPr>
              </w:pPr>
            </w:p>
            <w:bookmarkEnd w:id="66" w:displacedByCustomXml="next"/>
          </w:sdtContent>
        </w:sdt>
      </w:sdtContent>
    </w:sdt>
    <w:p w:rsidR="00D93AE4" w:rsidRPr="00BB2D5A" w:rsidRDefault="00E30060" w:rsidP="00465426">
      <w:pPr>
        <w:pStyle w:val="3"/>
        <w:numPr>
          <w:ilvl w:val="0"/>
          <w:numId w:val="7"/>
        </w:numPr>
        <w:rPr>
          <w:szCs w:val="21"/>
        </w:rPr>
      </w:pPr>
      <w:r w:rsidRPr="00BB2D5A">
        <w:rPr>
          <w:rFonts w:hint="eastAsia"/>
          <w:szCs w:val="21"/>
        </w:rPr>
        <w:lastRenderedPageBreak/>
        <w:t>投资状况分析</w:t>
      </w:r>
    </w:p>
    <w:bookmarkStart w:id="67" w:name="_Hlk533435860" w:displacedByCustomXml="next"/>
    <w:bookmarkEnd w:id="67" w:displacedByCustomXml="next"/>
    <w:bookmarkStart w:id="68" w:name="_Hlk533435910" w:displacedByCustomXml="next"/>
    <w:bookmarkEnd w:id="68" w:displacedByCustomXml="next"/>
    <w:bookmarkStart w:id="69" w:name="_Hlk533435956" w:displacedByCustomXml="next"/>
    <w:bookmarkEnd w:id="69" w:displacedByCustomXml="next"/>
    <w:bookmarkStart w:id="70" w:name="_Hlk533435994" w:displacedByCustomXml="next"/>
    <w:bookmarkEnd w:id="70" w:displacedByCustomXml="next"/>
    <w:bookmarkStart w:id="71" w:name="_Hlk533436092" w:displacedByCustomXml="next"/>
    <w:bookmarkEnd w:id="71" w:displacedByCustomXml="next"/>
    <w:bookmarkStart w:id="72" w:name="_Hlk533435130" w:displacedByCustomXml="next"/>
    <w:bookmarkEnd w:id="72" w:displacedByCustomXml="next"/>
    <w:bookmarkStart w:id="73" w:name="_Hlk533435467" w:displacedByCustomXml="next"/>
    <w:bookmarkEnd w:id="73" w:displacedByCustomXml="next"/>
    <w:sdt>
      <w:sdtPr>
        <w:rPr>
          <w:rFonts w:ascii="宋体" w:hAnsi="宋体" w:cs="宋体" w:hint="eastAsia"/>
          <w:b w:val="0"/>
          <w:bCs w:val="0"/>
          <w:kern w:val="0"/>
          <w:szCs w:val="21"/>
        </w:rPr>
        <w:alias w:val="模块:重大的股权投资"/>
        <w:tag w:val="_SEC_e305a089659a4e8f8dd9498c36674ab7"/>
        <w:id w:val="1372573406"/>
        <w:lock w:val="sdtLocked"/>
        <w:placeholder>
          <w:docPart w:val="GBC22222222222222222222222222222"/>
        </w:placeholder>
      </w:sdtPr>
      <w:sdtEndPr/>
      <w:sdtContent>
        <w:p w:rsidR="00D93AE4" w:rsidRPr="00BB2D5A" w:rsidRDefault="004278CC" w:rsidP="004278CC">
          <w:pPr>
            <w:pStyle w:val="5"/>
            <w:rPr>
              <w:szCs w:val="21"/>
            </w:rPr>
          </w:pPr>
          <w:r w:rsidRPr="00BB2D5A">
            <w:rPr>
              <w:rFonts w:ascii="宋体" w:hAnsi="宋体" w:cs="宋体" w:hint="eastAsia"/>
              <w:kern w:val="0"/>
              <w:szCs w:val="21"/>
            </w:rPr>
            <w:t>1.</w:t>
          </w:r>
          <w:r w:rsidR="00E30060" w:rsidRPr="00BB2D5A">
            <w:rPr>
              <w:rFonts w:hint="eastAsia"/>
              <w:szCs w:val="21"/>
            </w:rPr>
            <w:t>重大的股权投资</w:t>
          </w:r>
        </w:p>
        <w:sdt>
          <w:sdtPr>
            <w:rPr>
              <w:rFonts w:hint="eastAsia"/>
            </w:rPr>
            <w:alias w:val="是否适用：重大的股权投资[双击切换]"/>
            <w:tag w:val="_GBC_b20506918d854c13b13a3b89dd84c7d3"/>
            <w:id w:val="550121029"/>
            <w:lock w:val="sdtContentLocked"/>
            <w:placeholder>
              <w:docPart w:val="GBC22222222222222222222222222222"/>
            </w:placeholder>
          </w:sdtPr>
          <w:sdtEndPr/>
          <w:sdtContent>
            <w:p w:rsidR="00A4630E" w:rsidRPr="00BB2D5A" w:rsidRDefault="00081429" w:rsidP="00A4630E">
              <w:pPr>
                <w:pStyle w:val="affff0"/>
              </w:pPr>
              <w:r w:rsidRPr="00BB2D5A">
                <w:fldChar w:fldCharType="begin"/>
              </w:r>
              <w:r w:rsidR="00A4630E" w:rsidRPr="00BB2D5A">
                <w:instrText xml:space="preserve">MACROBUTTON  SnrToggleCheckbox □适用 </w:instrText>
              </w:r>
              <w:r w:rsidRPr="00BB2D5A">
                <w:fldChar w:fldCharType="end"/>
              </w:r>
              <w:r w:rsidRPr="00BB2D5A">
                <w:fldChar w:fldCharType="begin"/>
              </w:r>
              <w:r w:rsidR="00A4630E" w:rsidRPr="00BB2D5A">
                <w:instrText xml:space="preserve"> MACROBUTTON  SnrToggleCheckbox √不适用 </w:instrText>
              </w:r>
              <w:r w:rsidRPr="00BB2D5A">
                <w:fldChar w:fldCharType="end"/>
              </w:r>
            </w:p>
          </w:sdtContent>
        </w:sdt>
        <w:p w:rsidR="00D93AE4" w:rsidRPr="00BB2D5A" w:rsidRDefault="00964E85" w:rsidP="00822A5B">
          <w:pPr>
            <w:ind w:firstLine="420"/>
            <w:rPr>
              <w:u w:val="single"/>
            </w:rPr>
          </w:pPr>
        </w:p>
      </w:sdtContent>
    </w:sdt>
    <w:sdt>
      <w:sdtPr>
        <w:rPr>
          <w:rFonts w:ascii="宋体" w:hAnsi="宋体" w:cs="宋体" w:hint="eastAsia"/>
          <w:b w:val="0"/>
          <w:bCs w:val="0"/>
          <w:kern w:val="0"/>
          <w:szCs w:val="21"/>
        </w:rPr>
        <w:alias w:val="模块:重大的非股权投资"/>
        <w:tag w:val="_SEC_a184487ede57408c81910695beb0ed38"/>
        <w:id w:val="-868063595"/>
        <w:lock w:val="sdtLocked"/>
        <w:placeholder>
          <w:docPart w:val="GBC22222222222222222222222222222"/>
        </w:placeholder>
      </w:sdtPr>
      <w:sdtEndPr/>
      <w:sdtContent>
        <w:p w:rsidR="00D93AE4" w:rsidRPr="00BB2D5A" w:rsidRDefault="004278CC" w:rsidP="004278CC">
          <w:pPr>
            <w:pStyle w:val="5"/>
            <w:rPr>
              <w:szCs w:val="21"/>
            </w:rPr>
          </w:pPr>
          <w:r w:rsidRPr="00BB2D5A">
            <w:rPr>
              <w:rFonts w:ascii="宋体" w:hAnsi="宋体" w:cs="宋体" w:hint="eastAsia"/>
              <w:kern w:val="0"/>
              <w:szCs w:val="21"/>
            </w:rPr>
            <w:t>2.</w:t>
          </w:r>
          <w:r w:rsidR="00E30060" w:rsidRPr="00BB2D5A">
            <w:rPr>
              <w:rFonts w:hint="eastAsia"/>
              <w:szCs w:val="21"/>
            </w:rPr>
            <w:t>重大的非股权投资</w:t>
          </w:r>
        </w:p>
        <w:sdt>
          <w:sdtPr>
            <w:rPr>
              <w:rFonts w:hint="eastAsia"/>
            </w:rPr>
            <w:alias w:val="是否适用：重大的非股权投资[双击切换]"/>
            <w:tag w:val="_GBC_fbd46075a5b9414d9e28cd2404e5d47c"/>
            <w:id w:val="-2000570264"/>
            <w:lock w:val="sdtLocked"/>
            <w:placeholder>
              <w:docPart w:val="GBC22222222222222222222222222222"/>
            </w:placeholder>
          </w:sdtPr>
          <w:sdtEndPr/>
          <w:sdtContent>
            <w:p w:rsidR="00D93AE4" w:rsidRPr="00BB2D5A" w:rsidRDefault="00081429" w:rsidP="002B7046">
              <w:pPr>
                <w:pStyle w:val="affff0"/>
              </w:pPr>
              <w:r w:rsidRPr="00BB2D5A">
                <w:fldChar w:fldCharType="begin"/>
              </w:r>
              <w:r w:rsidR="002B7046" w:rsidRPr="00BB2D5A">
                <w:instrText xml:space="preserve">MACROBUTTON  SnrToggleCheckbox □适用 </w:instrText>
              </w:r>
              <w:r w:rsidRPr="00BB2D5A">
                <w:fldChar w:fldCharType="end"/>
              </w:r>
              <w:r w:rsidRPr="00BB2D5A">
                <w:fldChar w:fldCharType="begin"/>
              </w:r>
              <w:r w:rsidR="002B7046" w:rsidRPr="00BB2D5A">
                <w:instrText xml:space="preserve"> MACROBUTTON  SnrToggleCheckbox √不适用 </w:instrText>
              </w:r>
              <w:r w:rsidRPr="00BB2D5A">
                <w:fldChar w:fldCharType="end"/>
              </w:r>
            </w:p>
          </w:sdtContent>
        </w:sdt>
        <w:p w:rsidR="00D93AE4" w:rsidRPr="00BB2D5A" w:rsidRDefault="00964E85">
          <w:pPr>
            <w:pStyle w:val="affff0"/>
          </w:pPr>
        </w:p>
      </w:sdtContent>
    </w:sdt>
    <w:sdt>
      <w:sdtPr>
        <w:rPr>
          <w:rFonts w:ascii="宋体" w:hAnsi="宋体" w:cs="宋体" w:hint="eastAsia"/>
          <w:b w:val="0"/>
          <w:bCs w:val="0"/>
          <w:kern w:val="0"/>
          <w:szCs w:val="21"/>
        </w:rPr>
        <w:alias w:val="模块:以公允价值计量的金融资产"/>
        <w:tag w:val="_SEC_b68803fb05c54f76bddc131e89240164"/>
        <w:id w:val="1673758131"/>
        <w:lock w:val="sdtLocked"/>
        <w:placeholder>
          <w:docPart w:val="GBC22222222222222222222222222222"/>
        </w:placeholder>
      </w:sdtPr>
      <w:sdtEndPr/>
      <w:sdtContent>
        <w:p w:rsidR="00D93AE4" w:rsidRPr="00BB2D5A" w:rsidRDefault="004278CC" w:rsidP="004278CC">
          <w:pPr>
            <w:pStyle w:val="5"/>
            <w:rPr>
              <w:szCs w:val="21"/>
            </w:rPr>
          </w:pPr>
          <w:r w:rsidRPr="00BB2D5A">
            <w:rPr>
              <w:rFonts w:ascii="宋体" w:hAnsi="宋体" w:cs="宋体" w:hint="eastAsia"/>
              <w:kern w:val="0"/>
              <w:szCs w:val="21"/>
            </w:rPr>
            <w:t>3.</w:t>
          </w:r>
          <w:r w:rsidR="00E30060" w:rsidRPr="00BB2D5A">
            <w:rPr>
              <w:rFonts w:hint="eastAsia"/>
              <w:szCs w:val="21"/>
            </w:rPr>
            <w:t>以公允价值计量的金融资产</w:t>
          </w:r>
        </w:p>
        <w:sdt>
          <w:sdtPr>
            <w:rPr>
              <w:rFonts w:hint="eastAsia"/>
            </w:rPr>
            <w:alias w:val="是否适用：以公允价值计量的金融资产[双击切换]"/>
            <w:tag w:val="_GBC_27fa42d1c8fd489d9e8648bed00ddd53"/>
            <w:id w:val="-997112997"/>
            <w:lock w:val="sdtContentLocked"/>
            <w:placeholder>
              <w:docPart w:val="GBC22222222222222222222222222222"/>
            </w:placeholder>
          </w:sdtPr>
          <w:sdtEndPr/>
          <w:sdtContent>
            <w:p w:rsidR="00D93AE4" w:rsidRPr="00BB2D5A" w:rsidRDefault="00081429">
              <w:pPr>
                <w:pStyle w:val="affff0"/>
              </w:pPr>
              <w:r w:rsidRPr="00BB2D5A">
                <w:fldChar w:fldCharType="begin"/>
              </w:r>
              <w:r w:rsidR="004452A3"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rPr>
              <w:rFonts w:hint="eastAsia"/>
            </w:rPr>
            <w:alias w:val="以公允价值计量的金融资产情况"/>
            <w:tag w:val="_GBC_770598c7d37b42d4b174a65d01e502de"/>
            <w:id w:val="1003157590"/>
            <w:lock w:val="sdtLocked"/>
            <w:placeholder>
              <w:docPart w:val="GBC22222222222222222222222222222"/>
            </w:placeholder>
          </w:sdtPr>
          <w:sdtEndPr/>
          <w:sdtContent>
            <w:p w:rsidR="000734C8" w:rsidRPr="00BB2D5A" w:rsidRDefault="000734C8" w:rsidP="000734C8">
              <w:pPr>
                <w:pStyle w:val="affff0"/>
                <w:ind w:firstLineChars="200" w:firstLine="420"/>
              </w:pPr>
              <w:r w:rsidRPr="00BB2D5A">
                <w:rPr>
                  <w:rFonts w:hint="eastAsia"/>
                </w:rPr>
                <w:t>于本报告期末，本集团以公允价值计量且其变动计入当期损益的金融资产主要是</w:t>
              </w:r>
              <w:r w:rsidR="00A040CB" w:rsidRPr="00BB2D5A">
                <w:rPr>
                  <w:rFonts w:hint="eastAsia"/>
                </w:rPr>
                <w:t>持有中山矿特别收益权、股权投资</w:t>
              </w:r>
              <w:r w:rsidRPr="00BB2D5A">
                <w:rPr>
                  <w:rFonts w:hint="eastAsia"/>
                </w:rPr>
                <w:t>等，初始投资成本为</w:t>
              </w:r>
              <w:r w:rsidR="009D77BE" w:rsidRPr="00BB2D5A">
                <w:rPr>
                  <w:rFonts w:hint="eastAsia"/>
                </w:rPr>
                <w:t>19.89亿</w:t>
              </w:r>
              <w:r w:rsidR="007D7F70" w:rsidRPr="00BB2D5A">
                <w:t>元</w:t>
              </w:r>
              <w:r w:rsidRPr="00BB2D5A">
                <w:t>，报告期末余额为</w:t>
              </w:r>
              <w:r w:rsidR="009D77BE" w:rsidRPr="00BB2D5A">
                <w:rPr>
                  <w:rFonts w:hint="eastAsia"/>
                </w:rPr>
                <w:t>13.31亿</w:t>
              </w:r>
              <w:r w:rsidRPr="00BB2D5A">
                <w:t>元；负债主要是利率互换协议及非或然特许权使用费，</w:t>
              </w:r>
              <w:r w:rsidR="009D77BE" w:rsidRPr="00BB2D5A">
                <w:rPr>
                  <w:rFonts w:hint="eastAsia"/>
                </w:rPr>
                <w:t>初始投资成本为14.77亿</w:t>
              </w:r>
              <w:r w:rsidR="009D77BE" w:rsidRPr="00BB2D5A">
                <w:t>元，</w:t>
              </w:r>
              <w:r w:rsidRPr="00BB2D5A">
                <w:t>报告期末余额为2</w:t>
              </w:r>
              <w:r w:rsidR="009D77BE" w:rsidRPr="00BB2D5A">
                <w:t>.18</w:t>
              </w:r>
              <w:r w:rsidR="009D77BE" w:rsidRPr="00BB2D5A">
                <w:rPr>
                  <w:rFonts w:hint="eastAsia"/>
                </w:rPr>
                <w:t>亿</w:t>
              </w:r>
              <w:r w:rsidRPr="00BB2D5A">
                <w:t>元。</w:t>
              </w:r>
            </w:p>
            <w:p w:rsidR="000734C8" w:rsidRPr="00BB2D5A" w:rsidRDefault="000734C8" w:rsidP="000734C8">
              <w:pPr>
                <w:pStyle w:val="affff0"/>
                <w:ind w:firstLineChars="200" w:firstLine="420"/>
              </w:pPr>
              <w:r w:rsidRPr="00BB2D5A">
                <w:rPr>
                  <w:rFonts w:hint="eastAsia"/>
                </w:rPr>
                <w:t>于本报告期末，本集团以公允价值计量但其变动计入其他综合收益的金融资产主要是权益工具投资，初始投资成本为</w:t>
              </w:r>
              <w:r w:rsidR="009D77BE" w:rsidRPr="00BB2D5A">
                <w:t>5,058</w:t>
              </w:r>
              <w:r w:rsidRPr="00BB2D5A">
                <w:t>千元，报告期末余额为</w:t>
              </w:r>
              <w:r w:rsidR="009072FA" w:rsidRPr="00BB2D5A">
                <w:t>4,624</w:t>
              </w:r>
              <w:r w:rsidRPr="00BB2D5A">
                <w:t>千元。</w:t>
              </w:r>
            </w:p>
            <w:p w:rsidR="00D93AE4" w:rsidRPr="00BB2D5A" w:rsidRDefault="000734C8" w:rsidP="000734C8">
              <w:pPr>
                <w:pStyle w:val="affff0"/>
                <w:ind w:firstLineChars="200" w:firstLine="420"/>
              </w:pPr>
              <w:r w:rsidRPr="00BB2D5A">
                <w:rPr>
                  <w:rFonts w:hint="eastAsia"/>
                </w:rPr>
                <w:t>以公允价值计量的金融资产金额及变动情况请见按中国会计准则编制的财务报表附注合并财务报表项目之“交易性金融资产”“其他权益工具投资”“其他非流动金融资产”“其他非流动负债”。</w:t>
              </w:r>
            </w:p>
          </w:sdtContent>
        </w:sdt>
        <w:p w:rsidR="00D93AE4" w:rsidRPr="00BB2D5A" w:rsidRDefault="00964E85">
          <w:pPr>
            <w:pStyle w:val="affff0"/>
          </w:pPr>
        </w:p>
      </w:sdtContent>
    </w:sdt>
    <w:sdt>
      <w:sdtPr>
        <w:rPr>
          <w:rFonts w:ascii="宋体" w:hAnsi="宋体" w:cs="宋体" w:hint="eastAsia"/>
          <w:b w:val="0"/>
          <w:bCs w:val="0"/>
          <w:kern w:val="0"/>
          <w:szCs w:val="21"/>
        </w:rPr>
        <w:alias w:val="模块:重大资产和股权出售"/>
        <w:tag w:val="_SEC_2dc2a25f5b0947db8d19ad5178673ac9"/>
        <w:id w:val="-1121076612"/>
        <w:lock w:val="sdtLocked"/>
        <w:placeholder>
          <w:docPart w:val="GBC22222222222222222222222222222"/>
        </w:placeholder>
      </w:sdtPr>
      <w:sdtEndPr/>
      <w:sdtContent>
        <w:p w:rsidR="00D93AE4" w:rsidRPr="00BB2D5A" w:rsidRDefault="00E30060" w:rsidP="00465426">
          <w:pPr>
            <w:pStyle w:val="3"/>
            <w:numPr>
              <w:ilvl w:val="0"/>
              <w:numId w:val="7"/>
            </w:numPr>
            <w:rPr>
              <w:szCs w:val="21"/>
            </w:rPr>
          </w:pPr>
          <w:r w:rsidRPr="00BB2D5A">
            <w:rPr>
              <w:rFonts w:hint="eastAsia"/>
              <w:szCs w:val="21"/>
            </w:rPr>
            <w:t>重大资产和股权出售</w:t>
          </w:r>
        </w:p>
        <w:sdt>
          <w:sdtPr>
            <w:rPr>
              <w:rFonts w:hint="eastAsia"/>
            </w:rPr>
            <w:alias w:val="是否适用：重大资产和股权出售[双击切换]"/>
            <w:tag w:val="_GBC_949dc5a581604be69ba935fceadc4b1d"/>
            <w:id w:val="2075846176"/>
            <w:lock w:val="sdtLocked"/>
            <w:placeholder>
              <w:docPart w:val="GBC22222222222222222222222222222"/>
            </w:placeholder>
          </w:sdtPr>
          <w:sdtEndPr/>
          <w:sdtContent>
            <w:p w:rsidR="00D93AE4" w:rsidRPr="00BB2D5A" w:rsidRDefault="00081429" w:rsidP="002B7046">
              <w:pPr>
                <w:pStyle w:val="affff0"/>
              </w:pPr>
              <w:r w:rsidRPr="00BB2D5A">
                <w:fldChar w:fldCharType="begin"/>
              </w:r>
              <w:r w:rsidR="002B7046" w:rsidRPr="00BB2D5A">
                <w:instrText xml:space="preserve">MACROBUTTON  SnrToggleCheckbox □适用 </w:instrText>
              </w:r>
              <w:r w:rsidRPr="00BB2D5A">
                <w:fldChar w:fldCharType="end"/>
              </w:r>
              <w:r w:rsidRPr="00BB2D5A">
                <w:fldChar w:fldCharType="begin"/>
              </w:r>
              <w:r w:rsidR="002B7046" w:rsidRPr="00BB2D5A">
                <w:instrText xml:space="preserve"> MACROBUTTON  SnrToggleCheckbox √不适用 </w:instrText>
              </w:r>
              <w:r w:rsidRPr="00BB2D5A">
                <w:fldChar w:fldCharType="end"/>
              </w:r>
            </w:p>
          </w:sdtContent>
        </w:sdt>
        <w:p w:rsidR="00D93AE4" w:rsidRPr="00BB2D5A" w:rsidRDefault="00964E85">
          <w:pPr>
            <w:pStyle w:val="affff0"/>
          </w:pPr>
        </w:p>
      </w:sdtContent>
    </w:sdt>
    <w:sdt>
      <w:sdtPr>
        <w:rPr>
          <w:rFonts w:ascii="宋体" w:hAnsi="宋体" w:cs="宋体"/>
          <w:b w:val="0"/>
          <w:bCs w:val="0"/>
          <w:kern w:val="0"/>
          <w:sz w:val="24"/>
          <w:szCs w:val="21"/>
        </w:rPr>
        <w:alias w:val="模块:主要子公司、参股公司分析"/>
        <w:tag w:val="_SEC_f2f24fd9b9b742fda50064b5b8b90edf"/>
        <w:id w:val="-1151602237"/>
        <w:lock w:val="sdtLocked"/>
        <w:placeholder>
          <w:docPart w:val="GBC22222222222222222222222222222"/>
        </w:placeholder>
      </w:sdtPr>
      <w:sdtEndPr>
        <w:rPr>
          <w:rFonts w:hint="eastAsia"/>
          <w:sz w:val="21"/>
        </w:rPr>
      </w:sdtEndPr>
      <w:sdtContent>
        <w:p w:rsidR="00D93AE4" w:rsidRPr="00BB2D5A" w:rsidRDefault="00E30060" w:rsidP="00465426">
          <w:pPr>
            <w:pStyle w:val="3"/>
            <w:numPr>
              <w:ilvl w:val="0"/>
              <w:numId w:val="7"/>
            </w:numPr>
          </w:pPr>
          <w:r w:rsidRPr="00BB2D5A">
            <w:rPr>
              <w:rFonts w:hint="eastAsia"/>
              <w:szCs w:val="21"/>
            </w:rPr>
            <w:t>主要控股参股公司分析</w:t>
          </w:r>
        </w:p>
        <w:sdt>
          <w:sdtPr>
            <w:rPr>
              <w:rFonts w:hint="eastAsia"/>
            </w:rPr>
            <w:alias w:val="是否适用：主要控股参股公司分析[双击切换]"/>
            <w:tag w:val="_GBC_aec86f2481734c53a2a2b022c83d4449"/>
            <w:id w:val="-1950236642"/>
            <w:lock w:val="sdtContentLocked"/>
            <w:placeholder>
              <w:docPart w:val="GBC22222222222222222222222222222"/>
            </w:placeholder>
          </w:sdtPr>
          <w:sdtEndPr/>
          <w:sdtContent>
            <w:p w:rsidR="00D93AE4" w:rsidRPr="00BB2D5A" w:rsidRDefault="00081429">
              <w:pPr>
                <w:pStyle w:val="affff0"/>
              </w:pPr>
              <w:r w:rsidRPr="00BB2D5A">
                <w:fldChar w:fldCharType="begin"/>
              </w:r>
              <w:r w:rsidR="002B7046" w:rsidRPr="00BB2D5A">
                <w:instrText xml:space="preserve">MACROBUTTON  SnrToggleCheckbox √适用 </w:instrText>
              </w:r>
              <w:r w:rsidRPr="00BB2D5A">
                <w:fldChar w:fldCharType="end"/>
              </w:r>
              <w:r w:rsidRPr="00BB2D5A">
                <w:fldChar w:fldCharType="begin"/>
              </w:r>
              <w:r w:rsidR="002B7046" w:rsidRPr="00BB2D5A">
                <w:instrText xml:space="preserve"> MACROBUTTON  SnrToggleCheckbox □不适用 </w:instrText>
              </w:r>
              <w:r w:rsidRPr="00BB2D5A">
                <w:fldChar w:fldCharType="end"/>
              </w:r>
            </w:p>
          </w:sdtContent>
        </w:sdt>
        <w:sdt>
          <w:sdtPr>
            <w:rPr>
              <w:rFonts w:hint="eastAsia"/>
              <w:szCs w:val="24"/>
            </w:rPr>
            <w:alias w:val="主要子公司、参股公司分析"/>
            <w:tag w:val="_GBC_7bf13fe6d2e94f23a67acf0193f14a86"/>
            <w:id w:val="-1537113319"/>
            <w:lock w:val="sdtLocked"/>
            <w:placeholder>
              <w:docPart w:val="GBC22222222222222222222222222222"/>
            </w:placeholder>
          </w:sdtPr>
          <w:sdtEndPr/>
          <w:sdtContent>
            <w:p w:rsidR="002B7046" w:rsidRPr="00BB2D5A" w:rsidRDefault="002B7046" w:rsidP="002B7046">
              <w:pPr>
                <w:ind w:firstLineChars="200" w:firstLine="420"/>
                <w:rPr>
                  <w:b/>
                </w:rPr>
              </w:pPr>
              <w:r w:rsidRPr="00BB2D5A">
                <w:rPr>
                  <w:rFonts w:hint="eastAsia"/>
                  <w:b/>
                </w:rPr>
                <w:t>1.主要控股公司</w:t>
              </w:r>
            </w:p>
            <w:p w:rsidR="002B7046" w:rsidRPr="00BB2D5A" w:rsidRDefault="002B7046" w:rsidP="003234A5">
              <w:pPr>
                <w:spacing w:beforeLines="50" w:before="120" w:afterLines="50" w:after="120"/>
                <w:ind w:firstLineChars="200" w:firstLine="420"/>
              </w:pPr>
              <w:r w:rsidRPr="00BB2D5A">
                <w:rPr>
                  <w:rFonts w:hint="eastAsia"/>
                </w:rPr>
                <w:t>对本集团归属于上市公司净利润影响较大的控股公司请见下表：</w:t>
              </w:r>
            </w:p>
            <w:p w:rsidR="002B7046" w:rsidRPr="00BB2D5A" w:rsidRDefault="002B7046" w:rsidP="002B7046">
              <w:pPr>
                <w:ind w:firstLine="200"/>
                <w:jc w:val="right"/>
              </w:pPr>
              <w:r w:rsidRPr="00BB2D5A">
                <w:rPr>
                  <w:rFonts w:hint="eastAsia"/>
                </w:rPr>
                <w:t>单位：百万元</w:t>
              </w:r>
            </w:p>
            <w:tbl>
              <w:tblPr>
                <w:tblStyle w:val="g101"/>
                <w:tblW w:w="8630" w:type="dxa"/>
                <w:jc w:val="center"/>
                <w:tblLook w:val="04A0" w:firstRow="1" w:lastRow="0" w:firstColumn="1" w:lastColumn="0" w:noHBand="0" w:noVBand="1"/>
              </w:tblPr>
              <w:tblGrid>
                <w:gridCol w:w="1884"/>
                <w:gridCol w:w="1770"/>
                <w:gridCol w:w="1581"/>
                <w:gridCol w:w="1581"/>
                <w:gridCol w:w="1814"/>
              </w:tblGrid>
              <w:tr w:rsidR="002B7046" w:rsidRPr="00BB2D5A" w:rsidTr="009B7419">
                <w:trPr>
                  <w:trHeight w:val="289"/>
                  <w:jc w:val="center"/>
                </w:trPr>
                <w:tc>
                  <w:tcPr>
                    <w:tcW w:w="1884" w:type="dxa"/>
                    <w:vMerge w:val="restart"/>
                    <w:vAlign w:val="center"/>
                    <w:hideMark/>
                  </w:tcPr>
                  <w:p w:rsidR="002B7046" w:rsidRPr="00BB2D5A" w:rsidRDefault="002B7046" w:rsidP="009B7419">
                    <w:pPr>
                      <w:jc w:val="center"/>
                    </w:pPr>
                    <w:bookmarkStart w:id="74" w:name="_Hlk3643438"/>
                    <w:r w:rsidRPr="00BB2D5A">
                      <w:rPr>
                        <w:rFonts w:hint="eastAsia"/>
                      </w:rPr>
                      <w:t>公司名称</w:t>
                    </w:r>
                  </w:p>
                </w:tc>
                <w:tc>
                  <w:tcPr>
                    <w:tcW w:w="1770" w:type="dxa"/>
                    <w:vMerge w:val="restart"/>
                    <w:vAlign w:val="center"/>
                    <w:hideMark/>
                  </w:tcPr>
                  <w:p w:rsidR="002B7046" w:rsidRPr="00BB2D5A" w:rsidRDefault="002B7046" w:rsidP="009B7419">
                    <w:pPr>
                      <w:jc w:val="center"/>
                    </w:pPr>
                    <w:r w:rsidRPr="00BB2D5A">
                      <w:t>注册资本</w:t>
                    </w:r>
                  </w:p>
                </w:tc>
                <w:tc>
                  <w:tcPr>
                    <w:tcW w:w="3162" w:type="dxa"/>
                    <w:gridSpan w:val="2"/>
                    <w:vAlign w:val="center"/>
                    <w:hideMark/>
                  </w:tcPr>
                  <w:p w:rsidR="002B7046" w:rsidRPr="00BB2D5A" w:rsidRDefault="002B7046" w:rsidP="009B7419">
                    <w:pPr>
                      <w:jc w:val="center"/>
                    </w:pPr>
                    <w:r w:rsidRPr="00BB2D5A">
                      <w:rPr>
                        <w:rFonts w:hint="eastAsia"/>
                      </w:rPr>
                      <w:t>2019年12月31日</w:t>
                    </w:r>
                  </w:p>
                </w:tc>
                <w:tc>
                  <w:tcPr>
                    <w:tcW w:w="1814" w:type="dxa"/>
                    <w:vMerge w:val="restart"/>
                    <w:vAlign w:val="center"/>
                    <w:hideMark/>
                  </w:tcPr>
                  <w:p w:rsidR="002B7046" w:rsidRPr="00BB2D5A" w:rsidRDefault="002B7046" w:rsidP="009B7419">
                    <w:pPr>
                      <w:jc w:val="center"/>
                    </w:pPr>
                    <w:r w:rsidRPr="00BB2D5A">
                      <w:rPr>
                        <w:rFonts w:hint="eastAsia"/>
                      </w:rPr>
                      <w:t>2019年净利润</w:t>
                    </w:r>
                  </w:p>
                </w:tc>
              </w:tr>
              <w:tr w:rsidR="002B7046" w:rsidRPr="00BB2D5A" w:rsidTr="009B7419">
                <w:trPr>
                  <w:trHeight w:val="289"/>
                  <w:jc w:val="center"/>
                </w:trPr>
                <w:tc>
                  <w:tcPr>
                    <w:tcW w:w="1884" w:type="dxa"/>
                    <w:vMerge/>
                    <w:hideMark/>
                  </w:tcPr>
                  <w:p w:rsidR="002B7046" w:rsidRPr="00BB2D5A" w:rsidRDefault="002B7046" w:rsidP="009B7419">
                    <w:pPr>
                      <w:jc w:val="center"/>
                    </w:pPr>
                  </w:p>
                </w:tc>
                <w:tc>
                  <w:tcPr>
                    <w:tcW w:w="1770" w:type="dxa"/>
                    <w:vMerge/>
                    <w:hideMark/>
                  </w:tcPr>
                  <w:p w:rsidR="002B7046" w:rsidRPr="00BB2D5A" w:rsidRDefault="002B7046" w:rsidP="009B7419">
                    <w:pPr>
                      <w:jc w:val="center"/>
                    </w:pPr>
                  </w:p>
                </w:tc>
                <w:tc>
                  <w:tcPr>
                    <w:tcW w:w="1581" w:type="dxa"/>
                    <w:hideMark/>
                  </w:tcPr>
                  <w:p w:rsidR="002B7046" w:rsidRPr="00BB2D5A" w:rsidRDefault="002B7046" w:rsidP="009B7419">
                    <w:pPr>
                      <w:jc w:val="center"/>
                    </w:pPr>
                    <w:r w:rsidRPr="00BB2D5A">
                      <w:rPr>
                        <w:rFonts w:hint="eastAsia"/>
                      </w:rPr>
                      <w:t>总资产</w:t>
                    </w:r>
                  </w:p>
                </w:tc>
                <w:tc>
                  <w:tcPr>
                    <w:tcW w:w="1581" w:type="dxa"/>
                    <w:hideMark/>
                  </w:tcPr>
                  <w:p w:rsidR="002B7046" w:rsidRPr="00BB2D5A" w:rsidRDefault="002B7046" w:rsidP="009B7419">
                    <w:pPr>
                      <w:jc w:val="center"/>
                    </w:pPr>
                    <w:r w:rsidRPr="00BB2D5A">
                      <w:rPr>
                        <w:rFonts w:hint="eastAsia"/>
                      </w:rPr>
                      <w:t>净资产</w:t>
                    </w:r>
                  </w:p>
                </w:tc>
                <w:tc>
                  <w:tcPr>
                    <w:tcW w:w="1814" w:type="dxa"/>
                    <w:vMerge/>
                    <w:hideMark/>
                  </w:tcPr>
                  <w:p w:rsidR="002B7046" w:rsidRPr="00BB2D5A" w:rsidRDefault="002B7046" w:rsidP="009B7419">
                    <w:pPr>
                      <w:pStyle w:val="affff0"/>
                    </w:pPr>
                  </w:p>
                </w:tc>
              </w:tr>
              <w:tr w:rsidR="002B7046" w:rsidRPr="00BB2D5A" w:rsidTr="009B7419">
                <w:trPr>
                  <w:trHeight w:val="289"/>
                  <w:jc w:val="center"/>
                </w:trPr>
                <w:tc>
                  <w:tcPr>
                    <w:tcW w:w="1884" w:type="dxa"/>
                  </w:tcPr>
                  <w:p w:rsidR="002B7046" w:rsidRPr="00BB2D5A" w:rsidRDefault="002B7046" w:rsidP="009B7419">
                    <w:pPr>
                      <w:jc w:val="left"/>
                    </w:pPr>
                    <w:r w:rsidRPr="00BB2D5A">
                      <w:rPr>
                        <w:rFonts w:hint="eastAsia"/>
                      </w:rPr>
                      <w:t>兖煤澳洲</w:t>
                    </w:r>
                  </w:p>
                </w:tc>
                <w:tc>
                  <w:tcPr>
                    <w:tcW w:w="1770" w:type="dxa"/>
                  </w:tcPr>
                  <w:p w:rsidR="002B7046" w:rsidRPr="00BB2D5A" w:rsidRDefault="002B7046" w:rsidP="009B7419">
                    <w:pPr>
                      <w:jc w:val="right"/>
                    </w:pPr>
                    <w:r w:rsidRPr="00BB2D5A">
                      <w:t>6,027百万澳元</w:t>
                    </w:r>
                  </w:p>
                </w:tc>
                <w:tc>
                  <w:tcPr>
                    <w:tcW w:w="1581" w:type="dxa"/>
                  </w:tcPr>
                  <w:p w:rsidR="002B7046" w:rsidRPr="00BB2D5A" w:rsidRDefault="00321ABE" w:rsidP="009B7419">
                    <w:pPr>
                      <w:jc w:val="right"/>
                    </w:pPr>
                    <w:r w:rsidRPr="00BB2D5A">
                      <w:rPr>
                        <w:rFonts w:hint="eastAsia"/>
                      </w:rPr>
                      <w:t>5</w:t>
                    </w:r>
                    <w:r w:rsidRPr="00BB2D5A">
                      <w:t>3,431</w:t>
                    </w:r>
                  </w:p>
                </w:tc>
                <w:tc>
                  <w:tcPr>
                    <w:tcW w:w="1581" w:type="dxa"/>
                  </w:tcPr>
                  <w:p w:rsidR="002B7046" w:rsidRPr="00BB2D5A" w:rsidRDefault="00321ABE" w:rsidP="009B7419">
                    <w:pPr>
                      <w:jc w:val="right"/>
                    </w:pPr>
                    <w:r w:rsidRPr="00BB2D5A">
                      <w:rPr>
                        <w:rFonts w:hint="eastAsia"/>
                      </w:rPr>
                      <w:t>2</w:t>
                    </w:r>
                    <w:r w:rsidRPr="00BB2D5A">
                      <w:t>9,397</w:t>
                    </w:r>
                  </w:p>
                </w:tc>
                <w:tc>
                  <w:tcPr>
                    <w:tcW w:w="1814" w:type="dxa"/>
                  </w:tcPr>
                  <w:p w:rsidR="002B7046" w:rsidRPr="00BB2D5A" w:rsidRDefault="00321ABE" w:rsidP="009B7419">
                    <w:pPr>
                      <w:jc w:val="right"/>
                    </w:pPr>
                    <w:r w:rsidRPr="00BB2D5A">
                      <w:rPr>
                        <w:rFonts w:hint="eastAsia"/>
                      </w:rPr>
                      <w:t>3</w:t>
                    </w:r>
                    <w:r w:rsidRPr="00BB2D5A">
                      <w:t>,525</w:t>
                    </w:r>
                  </w:p>
                </w:tc>
              </w:tr>
              <w:tr w:rsidR="002B7046" w:rsidRPr="00BB2D5A" w:rsidTr="009B7419">
                <w:trPr>
                  <w:trHeight w:val="289"/>
                  <w:jc w:val="center"/>
                </w:trPr>
                <w:tc>
                  <w:tcPr>
                    <w:tcW w:w="1884" w:type="dxa"/>
                  </w:tcPr>
                  <w:p w:rsidR="002B7046" w:rsidRPr="00BB2D5A" w:rsidRDefault="002B7046" w:rsidP="009B7419">
                    <w:r w:rsidRPr="00BB2D5A">
                      <w:t>兖煤国际</w:t>
                    </w:r>
                  </w:p>
                </w:tc>
                <w:tc>
                  <w:tcPr>
                    <w:tcW w:w="1770" w:type="dxa"/>
                  </w:tcPr>
                  <w:p w:rsidR="002B7046" w:rsidRPr="00BB2D5A" w:rsidRDefault="002B7046" w:rsidP="009B7419">
                    <w:pPr>
                      <w:jc w:val="right"/>
                    </w:pPr>
                    <w:r w:rsidRPr="00BB2D5A">
                      <w:t>689百万美元</w:t>
                    </w:r>
                  </w:p>
                </w:tc>
                <w:tc>
                  <w:tcPr>
                    <w:tcW w:w="1581" w:type="dxa"/>
                  </w:tcPr>
                  <w:p w:rsidR="002B7046" w:rsidRPr="00BB2D5A" w:rsidRDefault="00321ABE" w:rsidP="009B7419">
                    <w:pPr>
                      <w:jc w:val="right"/>
                    </w:pPr>
                    <w:r w:rsidRPr="00BB2D5A">
                      <w:rPr>
                        <w:rFonts w:hint="eastAsia"/>
                      </w:rPr>
                      <w:t>17,</w:t>
                    </w:r>
                    <w:r w:rsidR="004E1710" w:rsidRPr="00BB2D5A">
                      <w:rPr>
                        <w:rFonts w:hint="eastAsia"/>
                      </w:rPr>
                      <w:t>742</w:t>
                    </w:r>
                  </w:p>
                </w:tc>
                <w:tc>
                  <w:tcPr>
                    <w:tcW w:w="1581" w:type="dxa"/>
                  </w:tcPr>
                  <w:p w:rsidR="002B7046" w:rsidRPr="00BB2D5A" w:rsidRDefault="00321ABE" w:rsidP="009B7419">
                    <w:pPr>
                      <w:jc w:val="right"/>
                    </w:pPr>
                    <w:r w:rsidRPr="00BB2D5A">
                      <w:rPr>
                        <w:rFonts w:hint="eastAsia"/>
                      </w:rPr>
                      <w:t>5</w:t>
                    </w:r>
                    <w:r w:rsidRPr="00BB2D5A">
                      <w:t>,</w:t>
                    </w:r>
                    <w:r w:rsidR="004E1710" w:rsidRPr="00BB2D5A">
                      <w:rPr>
                        <w:rFonts w:hint="eastAsia"/>
                      </w:rPr>
                      <w:t>881</w:t>
                    </w:r>
                  </w:p>
                </w:tc>
                <w:tc>
                  <w:tcPr>
                    <w:tcW w:w="1814" w:type="dxa"/>
                  </w:tcPr>
                  <w:p w:rsidR="002B7046" w:rsidRPr="00BB2D5A" w:rsidRDefault="004E1710" w:rsidP="009B7419">
                    <w:pPr>
                      <w:jc w:val="right"/>
                    </w:pPr>
                    <w:r w:rsidRPr="00BB2D5A">
                      <w:rPr>
                        <w:rFonts w:hint="eastAsia"/>
                      </w:rPr>
                      <w:t>590</w:t>
                    </w:r>
                  </w:p>
                </w:tc>
              </w:tr>
              <w:tr w:rsidR="002B7046" w:rsidRPr="00BB2D5A" w:rsidTr="009B7419">
                <w:trPr>
                  <w:trHeight w:val="289"/>
                  <w:jc w:val="center"/>
                </w:trPr>
                <w:tc>
                  <w:tcPr>
                    <w:tcW w:w="1884" w:type="dxa"/>
                  </w:tcPr>
                  <w:p w:rsidR="002B7046" w:rsidRPr="00BB2D5A" w:rsidRDefault="002B7046" w:rsidP="009B7419">
                    <w:pPr>
                      <w:jc w:val="left"/>
                    </w:pPr>
                    <w:r w:rsidRPr="00BB2D5A">
                      <w:rPr>
                        <w:rFonts w:hint="eastAsia"/>
                      </w:rPr>
                      <w:t>菏泽能化</w:t>
                    </w:r>
                  </w:p>
                </w:tc>
                <w:tc>
                  <w:tcPr>
                    <w:tcW w:w="1770" w:type="dxa"/>
                  </w:tcPr>
                  <w:p w:rsidR="002B7046" w:rsidRPr="00BB2D5A" w:rsidRDefault="002B7046" w:rsidP="009B7419">
                    <w:pPr>
                      <w:jc w:val="right"/>
                    </w:pPr>
                    <w:r w:rsidRPr="00BB2D5A">
                      <w:t>3,000</w:t>
                    </w:r>
                  </w:p>
                </w:tc>
                <w:tc>
                  <w:tcPr>
                    <w:tcW w:w="1581" w:type="dxa"/>
                  </w:tcPr>
                  <w:p w:rsidR="002B7046" w:rsidRPr="00BB2D5A" w:rsidRDefault="004E1710" w:rsidP="009B7419">
                    <w:pPr>
                      <w:jc w:val="right"/>
                    </w:pPr>
                    <w:r w:rsidRPr="00BB2D5A">
                      <w:rPr>
                        <w:rFonts w:hint="eastAsia"/>
                      </w:rPr>
                      <w:t>9</w:t>
                    </w:r>
                    <w:r w:rsidR="00233D72" w:rsidRPr="00BB2D5A">
                      <w:t>,</w:t>
                    </w:r>
                    <w:r w:rsidRPr="00BB2D5A">
                      <w:rPr>
                        <w:rFonts w:hint="eastAsia"/>
                      </w:rPr>
                      <w:t>844</w:t>
                    </w:r>
                  </w:p>
                </w:tc>
                <w:tc>
                  <w:tcPr>
                    <w:tcW w:w="1581" w:type="dxa"/>
                  </w:tcPr>
                  <w:p w:rsidR="002B7046" w:rsidRPr="00BB2D5A" w:rsidRDefault="00233D72" w:rsidP="009B7419">
                    <w:pPr>
                      <w:jc w:val="right"/>
                    </w:pPr>
                    <w:r w:rsidRPr="00BB2D5A">
                      <w:rPr>
                        <w:rFonts w:hint="eastAsia"/>
                      </w:rPr>
                      <w:t>6</w:t>
                    </w:r>
                    <w:r w:rsidRPr="00BB2D5A">
                      <w:t>,754</w:t>
                    </w:r>
                  </w:p>
                </w:tc>
                <w:tc>
                  <w:tcPr>
                    <w:tcW w:w="1814" w:type="dxa"/>
                  </w:tcPr>
                  <w:p w:rsidR="002B7046" w:rsidRPr="00BB2D5A" w:rsidRDefault="00233D72" w:rsidP="009B7419">
                    <w:pPr>
                      <w:jc w:val="right"/>
                    </w:pPr>
                    <w:r w:rsidRPr="00BB2D5A">
                      <w:rPr>
                        <w:rFonts w:hint="eastAsia"/>
                      </w:rPr>
                      <w:t>7</w:t>
                    </w:r>
                    <w:r w:rsidRPr="00BB2D5A">
                      <w:t>60</w:t>
                    </w:r>
                  </w:p>
                </w:tc>
              </w:tr>
            </w:tbl>
            <w:bookmarkEnd w:id="74"/>
            <w:p w:rsidR="002B7046" w:rsidRPr="00BB2D5A" w:rsidRDefault="002B7046" w:rsidP="003234A5">
              <w:pPr>
                <w:spacing w:beforeLines="50" w:before="120" w:afterLines="50" w:after="120"/>
                <w:ind w:firstLineChars="200" w:firstLine="420"/>
              </w:pPr>
              <w:r w:rsidRPr="00BB2D5A">
                <w:rPr>
                  <w:rFonts w:hint="eastAsia"/>
                </w:rPr>
                <w:t>注：本集团主要控股子公司的主要业务、主要财务指标等相关资料请见按中国会计准则编制的财务报表附注“在其他主体中的权益—在子公司中的权益”。</w:t>
              </w:r>
            </w:p>
            <w:p w:rsidR="00B33685" w:rsidRPr="00BB2D5A" w:rsidRDefault="00B33685" w:rsidP="002B7046">
              <w:pPr>
                <w:ind w:firstLineChars="200" w:firstLine="442"/>
                <w:rPr>
                  <w:b/>
                  <w:bCs/>
                  <w:color w:val="000000"/>
                  <w:sz w:val="22"/>
                  <w:szCs w:val="22"/>
                </w:rPr>
              </w:pPr>
              <w:r w:rsidRPr="00BB2D5A">
                <w:rPr>
                  <w:b/>
                  <w:bCs/>
                  <w:color w:val="000000"/>
                  <w:sz w:val="22"/>
                  <w:szCs w:val="22"/>
                </w:rPr>
                <w:t>兖煤澳洲</w:t>
              </w:r>
            </w:p>
            <w:p w:rsidR="00B33685" w:rsidRPr="00BB2D5A" w:rsidRDefault="00B33685" w:rsidP="008C0A67">
              <w:pPr>
                <w:ind w:firstLineChars="200" w:firstLine="440"/>
                <w:rPr>
                  <w:color w:val="000000"/>
                  <w:sz w:val="22"/>
                  <w:szCs w:val="22"/>
                </w:rPr>
              </w:pPr>
              <w:r w:rsidRPr="00BB2D5A">
                <w:rPr>
                  <w:color w:val="000000"/>
                  <w:sz w:val="22"/>
                  <w:szCs w:val="22"/>
                </w:rPr>
                <w:t>201</w:t>
              </w:r>
              <w:r w:rsidRPr="00BB2D5A">
                <w:rPr>
                  <w:rFonts w:hint="eastAsia"/>
                  <w:color w:val="000000"/>
                  <w:sz w:val="22"/>
                  <w:szCs w:val="22"/>
                </w:rPr>
                <w:t>9</w:t>
              </w:r>
              <w:r w:rsidRPr="00BB2D5A">
                <w:rPr>
                  <w:color w:val="000000"/>
                  <w:sz w:val="22"/>
                  <w:szCs w:val="22"/>
                </w:rPr>
                <w:t>年兖煤澳洲实现净利润</w:t>
              </w:r>
              <w:r w:rsidRPr="00BB2D5A">
                <w:rPr>
                  <w:rFonts w:hint="eastAsia"/>
                  <w:color w:val="000000"/>
                  <w:sz w:val="22"/>
                  <w:szCs w:val="22"/>
                </w:rPr>
                <w:t>35.25</w:t>
              </w:r>
              <w:r w:rsidRPr="00BB2D5A">
                <w:rPr>
                  <w:color w:val="000000"/>
                  <w:sz w:val="22"/>
                  <w:szCs w:val="22"/>
                </w:rPr>
                <w:t>亿元,去年同期净利润</w:t>
              </w:r>
              <w:r w:rsidRPr="00BB2D5A">
                <w:rPr>
                  <w:rFonts w:hint="eastAsia"/>
                  <w:color w:val="000000"/>
                  <w:sz w:val="22"/>
                  <w:szCs w:val="22"/>
                </w:rPr>
                <w:t>42.73</w:t>
              </w:r>
              <w:r w:rsidRPr="00BB2D5A">
                <w:rPr>
                  <w:color w:val="000000"/>
                  <w:sz w:val="22"/>
                  <w:szCs w:val="22"/>
                </w:rPr>
                <w:t>亿元，同比</w:t>
              </w:r>
              <w:r w:rsidRPr="00BB2D5A">
                <w:rPr>
                  <w:rFonts w:hint="eastAsia"/>
                  <w:color w:val="000000"/>
                  <w:sz w:val="22"/>
                  <w:szCs w:val="22"/>
                </w:rPr>
                <w:t>减少7.48</w:t>
              </w:r>
              <w:r w:rsidRPr="00BB2D5A">
                <w:rPr>
                  <w:color w:val="000000"/>
                  <w:sz w:val="22"/>
                  <w:szCs w:val="22"/>
                </w:rPr>
                <w:t>亿元或</w:t>
              </w:r>
              <w:r w:rsidRPr="00BB2D5A">
                <w:rPr>
                  <w:rFonts w:hint="eastAsia"/>
                  <w:color w:val="000000"/>
                  <w:sz w:val="22"/>
                  <w:szCs w:val="22"/>
                </w:rPr>
                <w:t>17.5</w:t>
              </w:r>
              <w:r w:rsidRPr="00BB2D5A">
                <w:rPr>
                  <w:color w:val="000000"/>
                  <w:sz w:val="22"/>
                  <w:szCs w:val="22"/>
                </w:rPr>
                <w:t>%；主要是由于：</w:t>
              </w:r>
              <w:r w:rsidR="005F572B" w:rsidRPr="00BB2D5A">
                <w:rPr>
                  <w:rFonts w:hint="eastAsia"/>
                  <w:color w:val="000000"/>
                  <w:sz w:val="22"/>
                  <w:szCs w:val="22"/>
                </w:rPr>
                <w:t>国际</w:t>
              </w:r>
              <w:r w:rsidR="00365CE9" w:rsidRPr="00BB2D5A">
                <w:rPr>
                  <w:rFonts w:hint="eastAsia"/>
                  <w:color w:val="000000"/>
                  <w:sz w:val="22"/>
                  <w:szCs w:val="22"/>
                </w:rPr>
                <w:t>市场煤炭价格同比下降</w:t>
              </w:r>
              <w:r w:rsidRPr="00BB2D5A">
                <w:rPr>
                  <w:color w:val="000000"/>
                  <w:sz w:val="22"/>
                  <w:szCs w:val="22"/>
                </w:rPr>
                <w:t>。</w:t>
              </w:r>
            </w:p>
            <w:p w:rsidR="00B33685" w:rsidRPr="00BB2D5A" w:rsidRDefault="00B33685" w:rsidP="002B7046">
              <w:pPr>
                <w:ind w:firstLineChars="200" w:firstLine="442"/>
                <w:rPr>
                  <w:b/>
                  <w:bCs/>
                  <w:color w:val="000000"/>
                  <w:sz w:val="22"/>
                  <w:szCs w:val="22"/>
                </w:rPr>
              </w:pPr>
              <w:r w:rsidRPr="00BB2D5A">
                <w:rPr>
                  <w:b/>
                  <w:bCs/>
                  <w:color w:val="000000"/>
                  <w:sz w:val="22"/>
                  <w:szCs w:val="22"/>
                </w:rPr>
                <w:t>兖煤国际</w:t>
              </w:r>
            </w:p>
            <w:p w:rsidR="002B7046" w:rsidRPr="00BB2D5A" w:rsidRDefault="00B33685" w:rsidP="002B7046">
              <w:pPr>
                <w:ind w:firstLineChars="200" w:firstLine="440"/>
                <w:rPr>
                  <w:color w:val="000000"/>
                  <w:sz w:val="22"/>
                  <w:szCs w:val="22"/>
                  <w:u w:val="single"/>
                </w:rPr>
              </w:pPr>
              <w:r w:rsidRPr="00BB2D5A">
                <w:rPr>
                  <w:color w:val="000000"/>
                  <w:sz w:val="22"/>
                  <w:szCs w:val="22"/>
                </w:rPr>
                <w:t>201</w:t>
              </w:r>
              <w:r w:rsidRPr="00BB2D5A">
                <w:rPr>
                  <w:rFonts w:hint="eastAsia"/>
                  <w:color w:val="000000"/>
                  <w:sz w:val="22"/>
                  <w:szCs w:val="22"/>
                </w:rPr>
                <w:t>9</w:t>
              </w:r>
              <w:r w:rsidRPr="00BB2D5A">
                <w:rPr>
                  <w:color w:val="000000"/>
                  <w:sz w:val="22"/>
                  <w:szCs w:val="22"/>
                </w:rPr>
                <w:t>年兖煤国际实现净利润</w:t>
              </w:r>
              <w:bookmarkStart w:id="75" w:name="_Hlk37621426"/>
              <w:r w:rsidR="00374CC5" w:rsidRPr="00BB2D5A">
                <w:rPr>
                  <w:rFonts w:hint="eastAsia"/>
                  <w:color w:val="000000"/>
                  <w:sz w:val="22"/>
                  <w:szCs w:val="22"/>
                </w:rPr>
                <w:t>5.90</w:t>
              </w:r>
              <w:bookmarkEnd w:id="75"/>
              <w:r w:rsidRPr="00BB2D5A">
                <w:rPr>
                  <w:color w:val="000000"/>
                  <w:sz w:val="22"/>
                  <w:szCs w:val="22"/>
                </w:rPr>
                <w:t>亿元,去年同期净利润</w:t>
              </w:r>
              <w:r w:rsidRPr="00BB2D5A">
                <w:rPr>
                  <w:rFonts w:hint="eastAsia"/>
                  <w:color w:val="000000"/>
                  <w:sz w:val="22"/>
                  <w:szCs w:val="22"/>
                </w:rPr>
                <w:t>11.12</w:t>
              </w:r>
              <w:r w:rsidRPr="00BB2D5A">
                <w:rPr>
                  <w:color w:val="000000"/>
                  <w:sz w:val="22"/>
                  <w:szCs w:val="22"/>
                </w:rPr>
                <w:t>亿元，同比</w:t>
              </w:r>
              <w:r w:rsidRPr="00BB2D5A">
                <w:rPr>
                  <w:rFonts w:hint="eastAsia"/>
                  <w:color w:val="000000"/>
                  <w:sz w:val="22"/>
                  <w:szCs w:val="22"/>
                </w:rPr>
                <w:t>减少</w:t>
              </w:r>
              <w:bookmarkStart w:id="76" w:name="_Hlk37621434"/>
              <w:r w:rsidRPr="00BB2D5A">
                <w:rPr>
                  <w:rFonts w:hint="eastAsia"/>
                  <w:color w:val="000000"/>
                  <w:sz w:val="22"/>
                  <w:szCs w:val="22"/>
                </w:rPr>
                <w:t>5.</w:t>
              </w:r>
              <w:r w:rsidR="00374CC5" w:rsidRPr="00BB2D5A">
                <w:rPr>
                  <w:rFonts w:hint="eastAsia"/>
                  <w:color w:val="000000"/>
                  <w:sz w:val="22"/>
                  <w:szCs w:val="22"/>
                </w:rPr>
                <w:t>2</w:t>
              </w:r>
              <w:r w:rsidRPr="00BB2D5A">
                <w:rPr>
                  <w:rFonts w:hint="eastAsia"/>
                  <w:color w:val="000000"/>
                  <w:sz w:val="22"/>
                  <w:szCs w:val="22"/>
                </w:rPr>
                <w:t>2</w:t>
              </w:r>
              <w:bookmarkEnd w:id="76"/>
              <w:r w:rsidRPr="00BB2D5A">
                <w:rPr>
                  <w:color w:val="000000"/>
                  <w:sz w:val="22"/>
                  <w:szCs w:val="22"/>
                </w:rPr>
                <w:t>亿元或</w:t>
              </w:r>
              <w:bookmarkStart w:id="77" w:name="_Hlk37621441"/>
              <w:r w:rsidRPr="00BB2D5A">
                <w:rPr>
                  <w:rFonts w:hint="eastAsia"/>
                  <w:color w:val="000000"/>
                  <w:sz w:val="22"/>
                  <w:szCs w:val="22"/>
                </w:rPr>
                <w:t>4</w:t>
              </w:r>
              <w:r w:rsidR="00374CC5" w:rsidRPr="00BB2D5A">
                <w:rPr>
                  <w:rFonts w:hint="eastAsia"/>
                  <w:color w:val="000000"/>
                  <w:sz w:val="22"/>
                  <w:szCs w:val="22"/>
                </w:rPr>
                <w:t>6</w:t>
              </w:r>
              <w:r w:rsidRPr="00BB2D5A">
                <w:rPr>
                  <w:rFonts w:hint="eastAsia"/>
                  <w:color w:val="000000"/>
                  <w:sz w:val="22"/>
                  <w:szCs w:val="22"/>
                </w:rPr>
                <w:t>.</w:t>
              </w:r>
              <w:r w:rsidR="00374CC5" w:rsidRPr="00BB2D5A">
                <w:rPr>
                  <w:rFonts w:hint="eastAsia"/>
                  <w:color w:val="000000"/>
                  <w:sz w:val="22"/>
                  <w:szCs w:val="22"/>
                </w:rPr>
                <w:t>9</w:t>
              </w:r>
              <w:bookmarkEnd w:id="77"/>
              <w:r w:rsidRPr="00BB2D5A">
                <w:rPr>
                  <w:color w:val="000000"/>
                  <w:sz w:val="22"/>
                  <w:szCs w:val="22"/>
                </w:rPr>
                <w:t>%；主要是由于：</w:t>
              </w:r>
              <w:r w:rsidR="005F572B" w:rsidRPr="00BB2D5A">
                <w:rPr>
                  <w:rFonts w:hint="eastAsia"/>
                  <w:color w:val="000000"/>
                  <w:sz w:val="22"/>
                  <w:szCs w:val="22"/>
                </w:rPr>
                <w:t>国际</w:t>
              </w:r>
              <w:r w:rsidR="00365CE9" w:rsidRPr="00BB2D5A">
                <w:rPr>
                  <w:rFonts w:hint="eastAsia"/>
                  <w:color w:val="000000"/>
                  <w:sz w:val="22"/>
                  <w:szCs w:val="22"/>
                </w:rPr>
                <w:t>市场煤炭价格同比下降</w:t>
              </w:r>
              <w:r w:rsidRPr="00BB2D5A">
                <w:rPr>
                  <w:color w:val="000000"/>
                  <w:sz w:val="22"/>
                  <w:szCs w:val="22"/>
                </w:rPr>
                <w:t>。</w:t>
              </w:r>
            </w:p>
            <w:p w:rsidR="00AB341A" w:rsidRPr="00BB2D5A" w:rsidRDefault="00AB341A" w:rsidP="002B7046">
              <w:pPr>
                <w:ind w:firstLineChars="200" w:firstLine="440"/>
                <w:rPr>
                  <w:color w:val="000000"/>
                  <w:sz w:val="22"/>
                  <w:szCs w:val="22"/>
                  <w:u w:val="single"/>
                </w:rPr>
              </w:pPr>
            </w:p>
            <w:p w:rsidR="00AB341A" w:rsidRPr="00BB2D5A" w:rsidRDefault="00AB341A" w:rsidP="002B7046">
              <w:pPr>
                <w:ind w:firstLineChars="200" w:firstLine="440"/>
                <w:rPr>
                  <w:color w:val="000000"/>
                  <w:sz w:val="22"/>
                  <w:szCs w:val="22"/>
                </w:rPr>
              </w:pPr>
              <w:r w:rsidRPr="00BB2D5A">
                <w:rPr>
                  <w:rFonts w:hint="eastAsia"/>
                  <w:color w:val="000000"/>
                  <w:sz w:val="22"/>
                  <w:szCs w:val="22"/>
                </w:rPr>
                <w:t>兖煤澳洲、兖煤国际有关经营情况请见本节</w:t>
              </w:r>
              <w:r w:rsidR="00675292" w:rsidRPr="00BB2D5A">
                <w:rPr>
                  <w:rFonts w:hint="eastAsia"/>
                  <w:color w:val="000000"/>
                  <w:sz w:val="22"/>
                  <w:szCs w:val="22"/>
                </w:rPr>
                <w:t>“</w:t>
              </w:r>
              <w:r w:rsidRPr="00BB2D5A">
                <w:rPr>
                  <w:rFonts w:hint="eastAsia"/>
                  <w:color w:val="000000"/>
                  <w:sz w:val="22"/>
                  <w:szCs w:val="22"/>
                </w:rPr>
                <w:t>报告期内主要经营情况</w:t>
              </w:r>
              <w:r w:rsidR="00675292" w:rsidRPr="00BB2D5A">
                <w:rPr>
                  <w:rFonts w:hint="eastAsia"/>
                  <w:color w:val="000000"/>
                  <w:sz w:val="22"/>
                  <w:szCs w:val="22"/>
                </w:rPr>
                <w:t>”</w:t>
              </w:r>
              <w:r w:rsidRPr="00BB2D5A">
                <w:rPr>
                  <w:rFonts w:hint="eastAsia"/>
                  <w:color w:val="000000"/>
                  <w:sz w:val="22"/>
                  <w:szCs w:val="22"/>
                </w:rPr>
                <w:t>一节。</w:t>
              </w:r>
            </w:p>
            <w:p w:rsidR="00B33685" w:rsidRPr="00BB2D5A" w:rsidRDefault="00B33685" w:rsidP="002B7046">
              <w:pPr>
                <w:ind w:firstLineChars="200" w:firstLine="420"/>
              </w:pPr>
            </w:p>
            <w:p w:rsidR="002B7046" w:rsidRPr="00BB2D5A" w:rsidRDefault="002B7046" w:rsidP="003234A5">
              <w:pPr>
                <w:spacing w:beforeLines="50" w:before="120" w:afterLines="50" w:after="120"/>
                <w:ind w:firstLineChars="200" w:firstLine="422"/>
                <w:rPr>
                  <w:b/>
                </w:rPr>
              </w:pPr>
              <w:r w:rsidRPr="00BB2D5A">
                <w:rPr>
                  <w:rFonts w:hint="eastAsia"/>
                  <w:b/>
                </w:rPr>
                <w:t>2.</w:t>
              </w:r>
              <w:r w:rsidRPr="00BB2D5A">
                <w:rPr>
                  <w:b/>
                </w:rPr>
                <w:t>主要参股公司</w:t>
              </w:r>
            </w:p>
            <w:p w:rsidR="002B7046" w:rsidRPr="00BB2D5A" w:rsidRDefault="002B7046" w:rsidP="002B7046">
              <w:pPr>
                <w:ind w:firstLineChars="200" w:firstLine="420"/>
              </w:pPr>
              <w:bookmarkStart w:id="78" w:name="_Hlk3887071"/>
              <w:r w:rsidRPr="00BB2D5A">
                <w:rPr>
                  <w:rFonts w:hint="eastAsia"/>
                </w:rPr>
                <w:t>本集团主要参股公司的主要业务、主要财务指标等相关资料请见按中国会计准则编制的财务报表附注“</w:t>
              </w:r>
              <w:r w:rsidRPr="00BB2D5A">
                <w:t>在其他主体中的权益</w:t>
              </w:r>
              <w:r w:rsidRPr="00BB2D5A">
                <w:rPr>
                  <w:rFonts w:hint="eastAsia"/>
                </w:rPr>
                <w:t>—</w:t>
              </w:r>
              <w:r w:rsidRPr="00BB2D5A">
                <w:t>在合营企业或联营企业中的权益</w:t>
              </w:r>
              <w:r w:rsidRPr="00BB2D5A">
                <w:rPr>
                  <w:rFonts w:hint="eastAsia"/>
                </w:rPr>
                <w:t>”。</w:t>
              </w:r>
            </w:p>
            <w:bookmarkEnd w:id="78"/>
            <w:p w:rsidR="002B7046" w:rsidRPr="00BB2D5A" w:rsidRDefault="002B7046" w:rsidP="002B7046">
              <w:pPr>
                <w:ind w:firstLine="420"/>
              </w:pPr>
            </w:p>
            <w:p w:rsidR="002B7046" w:rsidRPr="00BB2D5A" w:rsidRDefault="002B7046" w:rsidP="003234A5">
              <w:pPr>
                <w:spacing w:beforeLines="50" w:before="120" w:afterLines="50" w:after="120"/>
                <w:ind w:firstLineChars="200" w:firstLine="422"/>
                <w:rPr>
                  <w:b/>
                </w:rPr>
              </w:pPr>
              <w:bookmarkStart w:id="79" w:name="_Hlk30580100"/>
              <w:r w:rsidRPr="00BB2D5A">
                <w:rPr>
                  <w:rFonts w:hint="eastAsia"/>
                  <w:b/>
                </w:rPr>
                <w:t>3</w:t>
              </w:r>
              <w:r w:rsidRPr="00BB2D5A">
                <w:rPr>
                  <w:b/>
                </w:rPr>
                <w:t>.</w:t>
              </w:r>
              <w:r w:rsidRPr="00BB2D5A">
                <w:rPr>
                  <w:rFonts w:hint="eastAsia"/>
                  <w:b/>
                </w:rPr>
                <w:t>兖矿财务公司经营情况</w:t>
              </w:r>
            </w:p>
            <w:p w:rsidR="002B7046" w:rsidRPr="00BB2D5A" w:rsidRDefault="002B7046" w:rsidP="003234A5">
              <w:pPr>
                <w:spacing w:beforeLines="50" w:before="120" w:afterLines="50" w:after="120"/>
                <w:ind w:firstLineChars="200" w:firstLine="420"/>
                <w:rPr>
                  <w:rFonts w:asciiTheme="minorEastAsia" w:eastAsiaTheme="minorEastAsia" w:hAnsiTheme="minorEastAsia"/>
                </w:rPr>
              </w:pPr>
              <w:r w:rsidRPr="00BB2D5A">
                <w:rPr>
                  <w:rFonts w:asciiTheme="minorEastAsia" w:eastAsiaTheme="minorEastAsia" w:hAnsiTheme="minorEastAsia" w:hint="eastAsia"/>
                </w:rPr>
                <w:t>截至报告期末，本公司持有</w:t>
              </w:r>
              <w:bookmarkStart w:id="80" w:name="_Hlk507493249"/>
              <w:r w:rsidRPr="00BB2D5A">
                <w:rPr>
                  <w:rFonts w:asciiTheme="minorEastAsia" w:eastAsiaTheme="minorEastAsia" w:hAnsiTheme="minorEastAsia" w:hint="eastAsia"/>
                </w:rPr>
                <w:t>兖矿财务公司</w:t>
              </w:r>
              <w:bookmarkEnd w:id="80"/>
              <w:r w:rsidR="00822A5B" w:rsidRPr="00BB2D5A">
                <w:rPr>
                  <w:rFonts w:asciiTheme="minorEastAsia" w:eastAsiaTheme="minorEastAsia" w:hAnsiTheme="minorEastAsia" w:hint="eastAsia"/>
                </w:rPr>
                <w:t>95</w:t>
              </w:r>
              <w:r w:rsidRPr="00BB2D5A">
                <w:rPr>
                  <w:rFonts w:asciiTheme="minorEastAsia" w:eastAsiaTheme="minorEastAsia" w:hAnsiTheme="minorEastAsia"/>
                </w:rPr>
                <w:t>%股权。</w:t>
              </w:r>
            </w:p>
            <w:p w:rsidR="002B7046" w:rsidRPr="00BB2D5A" w:rsidRDefault="002B7046" w:rsidP="003234A5">
              <w:pPr>
                <w:spacing w:beforeLines="50" w:before="120" w:afterLines="50" w:after="120"/>
                <w:ind w:firstLineChars="200" w:firstLine="420"/>
                <w:rPr>
                  <w:rFonts w:asciiTheme="minorEastAsia" w:eastAsiaTheme="minorEastAsia" w:hAnsiTheme="minorEastAsia"/>
                </w:rPr>
              </w:pPr>
              <w:r w:rsidRPr="00BB2D5A">
                <w:rPr>
                  <w:rFonts w:asciiTheme="minorEastAsia" w:eastAsiaTheme="minorEastAsia" w:hAnsiTheme="minorEastAsia" w:hint="eastAsia"/>
                </w:rPr>
                <w:t>（1）兖矿财务公司治理情况</w:t>
              </w:r>
            </w:p>
            <w:p w:rsidR="002B7046" w:rsidRPr="00BB2D5A" w:rsidRDefault="002B7046" w:rsidP="002B7046">
              <w:pPr>
                <w:ind w:firstLineChars="200" w:firstLine="420"/>
                <w:rPr>
                  <w:rFonts w:asciiTheme="minorEastAsia" w:eastAsiaTheme="minorEastAsia" w:hAnsiTheme="minorEastAsia"/>
                </w:rPr>
              </w:pPr>
              <w:r w:rsidRPr="00BB2D5A">
                <w:rPr>
                  <w:rFonts w:asciiTheme="minorEastAsia" w:eastAsiaTheme="minorEastAsia" w:hAnsiTheme="minorEastAsia" w:hint="eastAsia"/>
                </w:rPr>
                <w:t>兖矿财务公司建立了包含股东会、董事会、监事会、管理层在内的完善的法人治理结构。兖矿财务公司董事会下</w:t>
              </w:r>
              <w:r w:rsidR="00B042FD" w:rsidRPr="00BB2D5A">
                <w:rPr>
                  <w:rFonts w:asciiTheme="minorEastAsia" w:eastAsiaTheme="minorEastAsia" w:hAnsiTheme="minorEastAsia" w:hint="eastAsia"/>
                </w:rPr>
                <w:t>设五个专门委员会</w:t>
              </w:r>
              <w:r w:rsidRPr="00BB2D5A">
                <w:rPr>
                  <w:rFonts w:asciiTheme="minorEastAsia" w:eastAsiaTheme="minorEastAsia" w:hAnsiTheme="minorEastAsia" w:hint="eastAsia"/>
                </w:rPr>
                <w:t>，分别是战略发展规划委员会、风险管理委员会、审计合规委员会</w:t>
              </w:r>
              <w:r w:rsidR="00B042FD" w:rsidRPr="00BB2D5A">
                <w:rPr>
                  <w:rFonts w:asciiTheme="minorEastAsia" w:eastAsiaTheme="minorEastAsia" w:hAnsiTheme="minorEastAsia" w:hint="eastAsia"/>
                </w:rPr>
                <w:t>、投资决策委员会和信息科技委员会</w:t>
              </w:r>
              <w:r w:rsidRPr="00BB2D5A">
                <w:rPr>
                  <w:rFonts w:asciiTheme="minorEastAsia" w:eastAsiaTheme="minorEastAsia" w:hAnsiTheme="minorEastAsia" w:hint="eastAsia"/>
                </w:rPr>
                <w:t>。根据分工，董事会及各委员会勤勉高效履职，保障兖矿财务公司稳定合规运行。</w:t>
              </w:r>
            </w:p>
            <w:p w:rsidR="002B7046" w:rsidRPr="00BB2D5A" w:rsidRDefault="002B7046" w:rsidP="003234A5">
              <w:pPr>
                <w:spacing w:beforeLines="50" w:before="120" w:afterLines="50" w:after="120"/>
                <w:ind w:firstLineChars="200" w:firstLine="420"/>
                <w:rPr>
                  <w:rFonts w:asciiTheme="minorEastAsia" w:eastAsiaTheme="minorEastAsia" w:hAnsiTheme="minorEastAsia"/>
                </w:rPr>
              </w:pPr>
              <w:r w:rsidRPr="00BB2D5A">
                <w:rPr>
                  <w:rFonts w:asciiTheme="minorEastAsia" w:eastAsiaTheme="minorEastAsia" w:hAnsiTheme="minorEastAsia" w:hint="eastAsia"/>
                </w:rPr>
                <w:t>（2）风险管理与内部控制</w:t>
              </w:r>
            </w:p>
            <w:p w:rsidR="002B7046" w:rsidRPr="00BB2D5A" w:rsidRDefault="002B7046" w:rsidP="003234A5">
              <w:pPr>
                <w:spacing w:beforeLines="50" w:before="120" w:afterLines="50" w:after="120"/>
                <w:ind w:firstLineChars="200" w:firstLine="420"/>
                <w:rPr>
                  <w:rFonts w:asciiTheme="minorEastAsia" w:eastAsiaTheme="minorEastAsia" w:hAnsiTheme="minorEastAsia"/>
                </w:rPr>
              </w:pPr>
              <w:r w:rsidRPr="00BB2D5A">
                <w:rPr>
                  <w:rFonts w:asciiTheme="minorEastAsia" w:eastAsiaTheme="minorEastAsia" w:hAnsiTheme="minorEastAsia" w:hint="eastAsia"/>
                </w:rPr>
                <w:t>兖矿财务公司坚持稳健的风险偏好，建立了以公司治理为基础，以业务部门为主体，以实时评估、稽核审计为手段的全面风险管理体系，不断深化对信用风险、操作风险、流动性风险、声誉风险等</w:t>
              </w:r>
              <w:bookmarkStart w:id="81" w:name="_Hlk507493442"/>
              <w:r w:rsidRPr="00BB2D5A">
                <w:rPr>
                  <w:rFonts w:asciiTheme="minorEastAsia" w:eastAsiaTheme="minorEastAsia" w:hAnsiTheme="minorEastAsia" w:hint="eastAsia"/>
                </w:rPr>
                <w:t>风险</w:t>
              </w:r>
              <w:bookmarkEnd w:id="81"/>
              <w:r w:rsidRPr="00BB2D5A">
                <w:rPr>
                  <w:rFonts w:asciiTheme="minorEastAsia" w:eastAsiaTheme="minorEastAsia" w:hAnsiTheme="minorEastAsia" w:hint="eastAsia"/>
                </w:rPr>
                <w:t>的管理，不断提高全面风险管理能力。</w:t>
              </w:r>
            </w:p>
            <w:p w:rsidR="002B7046" w:rsidRPr="00BB2D5A" w:rsidRDefault="002B7046" w:rsidP="003234A5">
              <w:pPr>
                <w:spacing w:beforeLines="50" w:before="120" w:afterLines="50" w:after="120"/>
                <w:ind w:firstLineChars="200" w:firstLine="420"/>
                <w:rPr>
                  <w:rFonts w:asciiTheme="minorEastAsia" w:eastAsiaTheme="minorEastAsia" w:hAnsiTheme="minorEastAsia"/>
                </w:rPr>
              </w:pPr>
              <w:r w:rsidRPr="00BB2D5A">
                <w:rPr>
                  <w:rFonts w:asciiTheme="minorEastAsia" w:eastAsiaTheme="minorEastAsia" w:hAnsiTheme="minorEastAsia" w:hint="eastAsia"/>
                </w:rPr>
                <w:t>兖矿财务公司董事会及专门委员会负责兖矿财务公司内部控制制度的建立健全和有效实施。</w:t>
              </w:r>
            </w:p>
            <w:p w:rsidR="002B7046" w:rsidRPr="00BB2D5A" w:rsidRDefault="002B7046" w:rsidP="003234A5">
              <w:pPr>
                <w:spacing w:beforeLines="50" w:before="120" w:afterLines="50" w:after="120"/>
                <w:ind w:firstLineChars="200" w:firstLine="420"/>
              </w:pPr>
              <w:r w:rsidRPr="00BB2D5A">
                <w:rPr>
                  <w:rFonts w:hint="eastAsia"/>
                </w:rPr>
                <w:t>（3）报告期内兖矿财务公司存贷款情况</w:t>
              </w:r>
            </w:p>
            <w:p w:rsidR="002B7046" w:rsidRPr="00BB2D5A" w:rsidRDefault="002B7046" w:rsidP="002B7046">
              <w:pPr>
                <w:ind w:rightChars="290" w:right="609" w:firstLineChars="200" w:firstLine="420"/>
                <w:jc w:val="right"/>
              </w:pPr>
              <w:r w:rsidRPr="00BB2D5A">
                <w:rPr>
                  <w:rFonts w:hint="eastAsia"/>
                </w:rPr>
                <w:t>单位</w:t>
              </w:r>
              <w:r w:rsidRPr="00BB2D5A">
                <w:t>：</w:t>
              </w:r>
              <w:r w:rsidRPr="00BB2D5A">
                <w:rPr>
                  <w:rFonts w:hint="eastAsia"/>
                </w:rPr>
                <w:t>百万</w:t>
              </w:r>
              <w:r w:rsidRPr="00BB2D5A">
                <w:t>元</w:t>
              </w:r>
            </w:p>
            <w:tbl>
              <w:tblPr>
                <w:tblStyle w:val="a8"/>
                <w:tblW w:w="0" w:type="auto"/>
                <w:jc w:val="center"/>
                <w:tblLook w:val="04A0" w:firstRow="1" w:lastRow="0" w:firstColumn="1" w:lastColumn="0" w:noHBand="0" w:noVBand="1"/>
              </w:tblPr>
              <w:tblGrid>
                <w:gridCol w:w="1775"/>
                <w:gridCol w:w="2074"/>
                <w:gridCol w:w="2074"/>
                <w:gridCol w:w="1847"/>
              </w:tblGrid>
              <w:tr w:rsidR="002B7046" w:rsidRPr="00BB2D5A" w:rsidTr="009B7419">
                <w:trPr>
                  <w:jc w:val="center"/>
                </w:trPr>
                <w:tc>
                  <w:tcPr>
                    <w:tcW w:w="1775" w:type="dxa"/>
                  </w:tcPr>
                  <w:p w:rsidR="002B7046" w:rsidRPr="00BB2D5A" w:rsidRDefault="002B7046" w:rsidP="009B7419">
                    <w:pPr>
                      <w:pStyle w:val="affff0"/>
                    </w:pPr>
                    <w:bookmarkStart w:id="82" w:name="_Hlk30582853"/>
                  </w:p>
                </w:tc>
                <w:tc>
                  <w:tcPr>
                    <w:tcW w:w="2074" w:type="dxa"/>
                  </w:tcPr>
                  <w:p w:rsidR="002B7046" w:rsidRPr="00BB2D5A" w:rsidRDefault="002B7046" w:rsidP="009B7419">
                    <w:pPr>
                      <w:pStyle w:val="affff0"/>
                    </w:pPr>
                    <w:r w:rsidRPr="00BB2D5A">
                      <w:rPr>
                        <w:rFonts w:hint="eastAsia"/>
                      </w:rPr>
                      <w:t>2019年12月31日</w:t>
                    </w:r>
                  </w:p>
                </w:tc>
                <w:tc>
                  <w:tcPr>
                    <w:tcW w:w="2074" w:type="dxa"/>
                  </w:tcPr>
                  <w:p w:rsidR="002B7046" w:rsidRPr="00BB2D5A" w:rsidRDefault="002B7046" w:rsidP="009B7419">
                    <w:pPr>
                      <w:pStyle w:val="affff0"/>
                    </w:pPr>
                    <w:r w:rsidRPr="00BB2D5A">
                      <w:rPr>
                        <w:rFonts w:hint="eastAsia"/>
                      </w:rPr>
                      <w:t>2018年12月31日</w:t>
                    </w:r>
                  </w:p>
                </w:tc>
                <w:tc>
                  <w:tcPr>
                    <w:tcW w:w="1847" w:type="dxa"/>
                  </w:tcPr>
                  <w:p w:rsidR="002B7046" w:rsidRPr="00BB2D5A" w:rsidRDefault="002B7046" w:rsidP="009B7419">
                    <w:pPr>
                      <w:jc w:val="center"/>
                    </w:pPr>
                    <w:r w:rsidRPr="00BB2D5A">
                      <w:rPr>
                        <w:rFonts w:hint="eastAsia"/>
                      </w:rPr>
                      <w:t>增减幅（%</w:t>
                    </w:r>
                    <w:r w:rsidRPr="00BB2D5A">
                      <w:t>）</w:t>
                    </w:r>
                  </w:p>
                </w:tc>
              </w:tr>
              <w:tr w:rsidR="00B042FD" w:rsidRPr="00BB2D5A" w:rsidTr="009B7419">
                <w:trPr>
                  <w:jc w:val="center"/>
                </w:trPr>
                <w:tc>
                  <w:tcPr>
                    <w:tcW w:w="1775" w:type="dxa"/>
                  </w:tcPr>
                  <w:p w:rsidR="00B042FD" w:rsidRPr="00BB2D5A" w:rsidRDefault="00B042FD" w:rsidP="00B042FD">
                    <w:pPr>
                      <w:pStyle w:val="affff0"/>
                    </w:pPr>
                    <w:r w:rsidRPr="00BB2D5A">
                      <w:rPr>
                        <w:rFonts w:hint="eastAsia"/>
                      </w:rPr>
                      <w:t>存款</w:t>
                    </w:r>
                    <w:r w:rsidRPr="00BB2D5A">
                      <w:t>余额</w:t>
                    </w:r>
                  </w:p>
                </w:tc>
                <w:tc>
                  <w:tcPr>
                    <w:tcW w:w="2074" w:type="dxa"/>
                  </w:tcPr>
                  <w:p w:rsidR="00B042FD" w:rsidRPr="00BB2D5A" w:rsidRDefault="00B042FD" w:rsidP="00B042FD">
                    <w:pPr>
                      <w:jc w:val="right"/>
                    </w:pPr>
                    <w:r w:rsidRPr="00BB2D5A">
                      <w:t>21,51</w:t>
                    </w:r>
                    <w:r w:rsidR="00CF6493" w:rsidRPr="00BB2D5A">
                      <w:t>0</w:t>
                    </w:r>
                  </w:p>
                </w:tc>
                <w:tc>
                  <w:tcPr>
                    <w:tcW w:w="2074" w:type="dxa"/>
                  </w:tcPr>
                  <w:p w:rsidR="00B042FD" w:rsidRPr="00BB2D5A" w:rsidRDefault="00B042FD" w:rsidP="00B042FD">
                    <w:pPr>
                      <w:jc w:val="right"/>
                    </w:pPr>
                    <w:r w:rsidRPr="00BB2D5A">
                      <w:t>21,623</w:t>
                    </w:r>
                  </w:p>
                </w:tc>
                <w:tc>
                  <w:tcPr>
                    <w:tcW w:w="1847" w:type="dxa"/>
                  </w:tcPr>
                  <w:p w:rsidR="00B042FD" w:rsidRPr="00BB2D5A" w:rsidRDefault="00B042FD" w:rsidP="00B042FD">
                    <w:pPr>
                      <w:jc w:val="right"/>
                    </w:pPr>
                    <w:r w:rsidRPr="00BB2D5A">
                      <w:t>-0.52</w:t>
                    </w:r>
                  </w:p>
                </w:tc>
              </w:tr>
              <w:tr w:rsidR="00B042FD" w:rsidRPr="00BB2D5A" w:rsidTr="009B7419">
                <w:trPr>
                  <w:jc w:val="center"/>
                </w:trPr>
                <w:tc>
                  <w:tcPr>
                    <w:tcW w:w="1775" w:type="dxa"/>
                  </w:tcPr>
                  <w:p w:rsidR="00B042FD" w:rsidRPr="00BB2D5A" w:rsidRDefault="00B042FD" w:rsidP="00B042FD">
                    <w:pPr>
                      <w:pStyle w:val="affff0"/>
                    </w:pPr>
                    <w:r w:rsidRPr="00BB2D5A">
                      <w:rPr>
                        <w:rFonts w:hint="eastAsia"/>
                      </w:rPr>
                      <w:t>贷款</w:t>
                    </w:r>
                    <w:r w:rsidRPr="00BB2D5A">
                      <w:t>余额</w:t>
                    </w:r>
                  </w:p>
                </w:tc>
                <w:tc>
                  <w:tcPr>
                    <w:tcW w:w="2074" w:type="dxa"/>
                  </w:tcPr>
                  <w:p w:rsidR="00B042FD" w:rsidRPr="00BB2D5A" w:rsidRDefault="00B042FD" w:rsidP="00B042FD">
                    <w:pPr>
                      <w:jc w:val="right"/>
                    </w:pPr>
                    <w:r w:rsidRPr="00BB2D5A">
                      <w:t>11,006</w:t>
                    </w:r>
                  </w:p>
                </w:tc>
                <w:tc>
                  <w:tcPr>
                    <w:tcW w:w="2074" w:type="dxa"/>
                  </w:tcPr>
                  <w:p w:rsidR="00B042FD" w:rsidRPr="00BB2D5A" w:rsidRDefault="00B042FD" w:rsidP="00B042FD">
                    <w:pPr>
                      <w:jc w:val="right"/>
                    </w:pPr>
                    <w:r w:rsidRPr="00BB2D5A">
                      <w:t>7,551</w:t>
                    </w:r>
                  </w:p>
                </w:tc>
                <w:tc>
                  <w:tcPr>
                    <w:tcW w:w="1847" w:type="dxa"/>
                  </w:tcPr>
                  <w:p w:rsidR="00B042FD" w:rsidRPr="00BB2D5A" w:rsidRDefault="00B042FD" w:rsidP="00B042FD">
                    <w:pPr>
                      <w:jc w:val="right"/>
                    </w:pPr>
                    <w:r w:rsidRPr="00BB2D5A">
                      <w:t>45.76</w:t>
                    </w:r>
                  </w:p>
                </w:tc>
              </w:tr>
              <w:bookmarkEnd w:id="82"/>
            </w:tbl>
            <w:p w:rsidR="002B7046" w:rsidRPr="00BB2D5A" w:rsidRDefault="002B7046">
              <w:pPr>
                <w:pStyle w:val="affff0"/>
              </w:pPr>
            </w:p>
            <w:p w:rsidR="002B7046" w:rsidRPr="00BB2D5A" w:rsidRDefault="002B7046" w:rsidP="003234A5">
              <w:pPr>
                <w:spacing w:beforeLines="50" w:before="120" w:afterLines="50" w:after="120"/>
                <w:ind w:firstLineChars="200" w:firstLine="420"/>
              </w:pPr>
              <w:r w:rsidRPr="00BB2D5A">
                <w:rPr>
                  <w:rFonts w:hint="eastAsia"/>
                </w:rPr>
                <w:t>（4）报告期内兖矿财务公司主要运营指标</w:t>
              </w:r>
            </w:p>
            <w:p w:rsidR="002B7046" w:rsidRPr="00BB2D5A" w:rsidRDefault="002B7046" w:rsidP="002B7046">
              <w:pPr>
                <w:ind w:firstLineChars="200" w:firstLine="420"/>
                <w:jc w:val="right"/>
              </w:pPr>
              <w:bookmarkStart w:id="83" w:name="_Hlk507778415"/>
              <w:r w:rsidRPr="00BB2D5A">
                <w:rPr>
                  <w:rFonts w:hint="eastAsia"/>
                </w:rPr>
                <w:t>单位</w:t>
              </w:r>
              <w:r w:rsidRPr="00BB2D5A">
                <w:t>：</w:t>
              </w:r>
              <w:r w:rsidRPr="00BB2D5A">
                <w:rPr>
                  <w:rFonts w:hint="eastAsia"/>
                </w:rPr>
                <w:t>百万</w:t>
              </w:r>
              <w:r w:rsidRPr="00BB2D5A">
                <w:t>元</w:t>
              </w:r>
            </w:p>
            <w:tbl>
              <w:tblPr>
                <w:tblStyle w:val="a8"/>
                <w:tblW w:w="0" w:type="auto"/>
                <w:jc w:val="center"/>
                <w:tblLook w:val="04A0" w:firstRow="1" w:lastRow="0" w:firstColumn="1" w:lastColumn="0" w:noHBand="0" w:noVBand="1"/>
              </w:tblPr>
              <w:tblGrid>
                <w:gridCol w:w="2262"/>
                <w:gridCol w:w="2262"/>
                <w:gridCol w:w="2262"/>
                <w:gridCol w:w="1969"/>
              </w:tblGrid>
              <w:tr w:rsidR="002B7046" w:rsidRPr="00BB2D5A" w:rsidTr="009B7419">
                <w:trPr>
                  <w:jc w:val="center"/>
                </w:trPr>
                <w:tc>
                  <w:tcPr>
                    <w:tcW w:w="2262" w:type="dxa"/>
                  </w:tcPr>
                  <w:p w:rsidR="002B7046" w:rsidRPr="00BB2D5A" w:rsidRDefault="002B7046" w:rsidP="00C87B63">
                    <w:pPr>
                      <w:pStyle w:val="affff0"/>
                      <w:jc w:val="center"/>
                    </w:pPr>
                    <w:bookmarkStart w:id="84" w:name="_Hlk30582873"/>
                    <w:bookmarkEnd w:id="83"/>
                    <w:r w:rsidRPr="00BB2D5A">
                      <w:rPr>
                        <w:rFonts w:hint="eastAsia"/>
                      </w:rPr>
                      <w:t>主要运营指标</w:t>
                    </w:r>
                  </w:p>
                </w:tc>
                <w:tc>
                  <w:tcPr>
                    <w:tcW w:w="2262" w:type="dxa"/>
                  </w:tcPr>
                  <w:p w:rsidR="002B7046" w:rsidRPr="00BB2D5A" w:rsidRDefault="002B7046" w:rsidP="009B7419">
                    <w:pPr>
                      <w:jc w:val="center"/>
                    </w:pPr>
                    <w:r w:rsidRPr="00BB2D5A">
                      <w:rPr>
                        <w:rFonts w:hint="eastAsia"/>
                      </w:rPr>
                      <w:t>2</w:t>
                    </w:r>
                    <w:r w:rsidRPr="00BB2D5A">
                      <w:t>01</w:t>
                    </w:r>
                    <w:r w:rsidRPr="00BB2D5A">
                      <w:rPr>
                        <w:rFonts w:hint="eastAsia"/>
                      </w:rPr>
                      <w:t>9年</w:t>
                    </w:r>
                  </w:p>
                </w:tc>
                <w:tc>
                  <w:tcPr>
                    <w:tcW w:w="2262" w:type="dxa"/>
                  </w:tcPr>
                  <w:p w:rsidR="002B7046" w:rsidRPr="00BB2D5A" w:rsidRDefault="002B7046" w:rsidP="009B7419">
                    <w:pPr>
                      <w:jc w:val="center"/>
                    </w:pPr>
                    <w:r w:rsidRPr="00BB2D5A">
                      <w:rPr>
                        <w:rFonts w:hint="eastAsia"/>
                      </w:rPr>
                      <w:t>2</w:t>
                    </w:r>
                    <w:r w:rsidRPr="00BB2D5A">
                      <w:t>01</w:t>
                    </w:r>
                    <w:r w:rsidRPr="00BB2D5A">
                      <w:rPr>
                        <w:rFonts w:hint="eastAsia"/>
                      </w:rPr>
                      <w:t>8年</w:t>
                    </w:r>
                  </w:p>
                </w:tc>
                <w:tc>
                  <w:tcPr>
                    <w:tcW w:w="1969" w:type="dxa"/>
                  </w:tcPr>
                  <w:p w:rsidR="002B7046" w:rsidRPr="00BB2D5A" w:rsidRDefault="002B7046" w:rsidP="009B7419">
                    <w:pPr>
                      <w:jc w:val="center"/>
                    </w:pPr>
                    <w:r w:rsidRPr="00BB2D5A">
                      <w:rPr>
                        <w:rFonts w:hint="eastAsia"/>
                      </w:rPr>
                      <w:t>增减幅（%）</w:t>
                    </w:r>
                  </w:p>
                </w:tc>
              </w:tr>
              <w:tr w:rsidR="00B042FD" w:rsidRPr="00BB2D5A" w:rsidTr="009B7419">
                <w:trPr>
                  <w:jc w:val="center"/>
                </w:trPr>
                <w:tc>
                  <w:tcPr>
                    <w:tcW w:w="2262" w:type="dxa"/>
                  </w:tcPr>
                  <w:p w:rsidR="00B042FD" w:rsidRPr="00BB2D5A" w:rsidRDefault="00B042FD" w:rsidP="00B042FD">
                    <w:pPr>
                      <w:pStyle w:val="affff0"/>
                    </w:pPr>
                    <w:r w:rsidRPr="00BB2D5A">
                      <w:rPr>
                        <w:rFonts w:hint="eastAsia"/>
                      </w:rPr>
                      <w:t>营业收入</w:t>
                    </w:r>
                  </w:p>
                </w:tc>
                <w:tc>
                  <w:tcPr>
                    <w:tcW w:w="2262" w:type="dxa"/>
                  </w:tcPr>
                  <w:p w:rsidR="00B042FD" w:rsidRPr="00BB2D5A" w:rsidRDefault="00B042FD" w:rsidP="00B042FD">
                    <w:pPr>
                      <w:jc w:val="right"/>
                    </w:pPr>
                    <w:r w:rsidRPr="00BB2D5A">
                      <w:t>500</w:t>
                    </w:r>
                  </w:p>
                </w:tc>
                <w:tc>
                  <w:tcPr>
                    <w:tcW w:w="2262" w:type="dxa"/>
                  </w:tcPr>
                  <w:p w:rsidR="00B042FD" w:rsidRPr="00BB2D5A" w:rsidRDefault="00B042FD" w:rsidP="00B042FD">
                    <w:pPr>
                      <w:jc w:val="right"/>
                    </w:pPr>
                    <w:r w:rsidRPr="00BB2D5A">
                      <w:t>467</w:t>
                    </w:r>
                  </w:p>
                </w:tc>
                <w:tc>
                  <w:tcPr>
                    <w:tcW w:w="1969" w:type="dxa"/>
                  </w:tcPr>
                  <w:p w:rsidR="00B042FD" w:rsidRPr="00BB2D5A" w:rsidRDefault="00B042FD" w:rsidP="00B042FD">
                    <w:pPr>
                      <w:jc w:val="right"/>
                    </w:pPr>
                    <w:r w:rsidRPr="00BB2D5A">
                      <w:t>7.</w:t>
                    </w:r>
                    <w:r w:rsidR="00AA1911" w:rsidRPr="00BB2D5A">
                      <w:t>07</w:t>
                    </w:r>
                  </w:p>
                </w:tc>
              </w:tr>
              <w:tr w:rsidR="00B042FD" w:rsidRPr="00BB2D5A" w:rsidTr="009B7419">
                <w:trPr>
                  <w:jc w:val="center"/>
                </w:trPr>
                <w:tc>
                  <w:tcPr>
                    <w:tcW w:w="2262" w:type="dxa"/>
                  </w:tcPr>
                  <w:p w:rsidR="00B042FD" w:rsidRPr="00BB2D5A" w:rsidRDefault="00B042FD" w:rsidP="00B042FD">
                    <w:pPr>
                      <w:pStyle w:val="affff0"/>
                    </w:pPr>
                    <w:r w:rsidRPr="00BB2D5A">
                      <w:rPr>
                        <w:rFonts w:hint="eastAsia"/>
                      </w:rPr>
                      <w:t>净利润</w:t>
                    </w:r>
                  </w:p>
                </w:tc>
                <w:tc>
                  <w:tcPr>
                    <w:tcW w:w="2262" w:type="dxa"/>
                  </w:tcPr>
                  <w:p w:rsidR="00B042FD" w:rsidRPr="00BB2D5A" w:rsidRDefault="00B042FD" w:rsidP="00B042FD">
                    <w:pPr>
                      <w:jc w:val="right"/>
                    </w:pPr>
                    <w:r w:rsidRPr="00BB2D5A">
                      <w:t>172</w:t>
                    </w:r>
                  </w:p>
                </w:tc>
                <w:tc>
                  <w:tcPr>
                    <w:tcW w:w="2262" w:type="dxa"/>
                  </w:tcPr>
                  <w:p w:rsidR="00B042FD" w:rsidRPr="00BB2D5A" w:rsidRDefault="00B042FD" w:rsidP="00B042FD">
                    <w:pPr>
                      <w:jc w:val="right"/>
                    </w:pPr>
                    <w:r w:rsidRPr="00BB2D5A">
                      <w:t>196</w:t>
                    </w:r>
                  </w:p>
                </w:tc>
                <w:tc>
                  <w:tcPr>
                    <w:tcW w:w="1969" w:type="dxa"/>
                  </w:tcPr>
                  <w:p w:rsidR="00B042FD" w:rsidRPr="00BB2D5A" w:rsidRDefault="00B042FD" w:rsidP="00B042FD">
                    <w:pPr>
                      <w:jc w:val="right"/>
                    </w:pPr>
                    <w:r w:rsidRPr="00BB2D5A">
                      <w:t>-12.2</w:t>
                    </w:r>
                    <w:r w:rsidR="00AA1911" w:rsidRPr="00BB2D5A">
                      <w:t>4</w:t>
                    </w:r>
                  </w:p>
                </w:tc>
              </w:tr>
              <w:tr w:rsidR="002B7046" w:rsidRPr="00BB2D5A" w:rsidTr="009B7419">
                <w:trPr>
                  <w:jc w:val="center"/>
                </w:trPr>
                <w:tc>
                  <w:tcPr>
                    <w:tcW w:w="2262" w:type="dxa"/>
                  </w:tcPr>
                  <w:p w:rsidR="002B7046" w:rsidRPr="00BB2D5A" w:rsidRDefault="002B7046" w:rsidP="009B7419">
                    <w:pPr>
                      <w:pStyle w:val="affff0"/>
                    </w:pPr>
                  </w:p>
                </w:tc>
                <w:tc>
                  <w:tcPr>
                    <w:tcW w:w="2262" w:type="dxa"/>
                  </w:tcPr>
                  <w:p w:rsidR="002B7046" w:rsidRPr="00BB2D5A" w:rsidRDefault="002B7046" w:rsidP="009B7419">
                    <w:pPr>
                      <w:jc w:val="center"/>
                    </w:pPr>
                    <w:r w:rsidRPr="00BB2D5A">
                      <w:rPr>
                        <w:rFonts w:hint="eastAsia"/>
                      </w:rPr>
                      <w:t>2</w:t>
                    </w:r>
                    <w:r w:rsidRPr="00BB2D5A">
                      <w:t>01</w:t>
                    </w:r>
                    <w:r w:rsidRPr="00BB2D5A">
                      <w:rPr>
                        <w:rFonts w:hint="eastAsia"/>
                      </w:rPr>
                      <w:t>9年1</w:t>
                    </w:r>
                    <w:r w:rsidRPr="00BB2D5A">
                      <w:t>2</w:t>
                    </w:r>
                    <w:r w:rsidRPr="00BB2D5A">
                      <w:rPr>
                        <w:rFonts w:hint="eastAsia"/>
                      </w:rPr>
                      <w:t>月3</w:t>
                    </w:r>
                    <w:r w:rsidRPr="00BB2D5A">
                      <w:t>1</w:t>
                    </w:r>
                    <w:r w:rsidRPr="00BB2D5A">
                      <w:rPr>
                        <w:rFonts w:hint="eastAsia"/>
                      </w:rPr>
                      <w:t>日</w:t>
                    </w:r>
                  </w:p>
                </w:tc>
                <w:tc>
                  <w:tcPr>
                    <w:tcW w:w="2262" w:type="dxa"/>
                  </w:tcPr>
                  <w:p w:rsidR="002B7046" w:rsidRPr="00BB2D5A" w:rsidRDefault="002B7046" w:rsidP="009B7419">
                    <w:pPr>
                      <w:jc w:val="center"/>
                    </w:pPr>
                    <w:r w:rsidRPr="00BB2D5A">
                      <w:rPr>
                        <w:rFonts w:hint="eastAsia"/>
                      </w:rPr>
                      <w:t>2</w:t>
                    </w:r>
                    <w:r w:rsidRPr="00BB2D5A">
                      <w:t>01</w:t>
                    </w:r>
                    <w:r w:rsidRPr="00BB2D5A">
                      <w:rPr>
                        <w:rFonts w:hint="eastAsia"/>
                      </w:rPr>
                      <w:t>8年1</w:t>
                    </w:r>
                    <w:r w:rsidRPr="00BB2D5A">
                      <w:t>2</w:t>
                    </w:r>
                    <w:r w:rsidRPr="00BB2D5A">
                      <w:rPr>
                        <w:rFonts w:hint="eastAsia"/>
                      </w:rPr>
                      <w:t>月3</w:t>
                    </w:r>
                    <w:r w:rsidRPr="00BB2D5A">
                      <w:t>1</w:t>
                    </w:r>
                    <w:r w:rsidRPr="00BB2D5A">
                      <w:rPr>
                        <w:rFonts w:hint="eastAsia"/>
                      </w:rPr>
                      <w:t>日</w:t>
                    </w:r>
                  </w:p>
                </w:tc>
                <w:tc>
                  <w:tcPr>
                    <w:tcW w:w="1969" w:type="dxa"/>
                  </w:tcPr>
                  <w:p w:rsidR="002B7046" w:rsidRPr="00BB2D5A" w:rsidRDefault="002B7046" w:rsidP="009B7419">
                    <w:pPr>
                      <w:jc w:val="center"/>
                    </w:pPr>
                    <w:r w:rsidRPr="00BB2D5A">
                      <w:rPr>
                        <w:rFonts w:hint="eastAsia"/>
                      </w:rPr>
                      <w:t>增减幅（%）</w:t>
                    </w:r>
                  </w:p>
                </w:tc>
              </w:tr>
              <w:tr w:rsidR="00B042FD" w:rsidRPr="00BB2D5A" w:rsidTr="009B7419">
                <w:trPr>
                  <w:jc w:val="center"/>
                </w:trPr>
                <w:tc>
                  <w:tcPr>
                    <w:tcW w:w="2262" w:type="dxa"/>
                  </w:tcPr>
                  <w:p w:rsidR="00B042FD" w:rsidRPr="00BB2D5A" w:rsidRDefault="00B042FD" w:rsidP="00B042FD">
                    <w:pPr>
                      <w:pStyle w:val="affff0"/>
                    </w:pPr>
                    <w:r w:rsidRPr="00BB2D5A">
                      <w:rPr>
                        <w:rFonts w:hint="eastAsia"/>
                      </w:rPr>
                      <w:t>净资产</w:t>
                    </w:r>
                  </w:p>
                </w:tc>
                <w:tc>
                  <w:tcPr>
                    <w:tcW w:w="2262" w:type="dxa"/>
                  </w:tcPr>
                  <w:p w:rsidR="00B042FD" w:rsidRPr="00BB2D5A" w:rsidRDefault="00B042FD" w:rsidP="00B042FD">
                    <w:pPr>
                      <w:jc w:val="right"/>
                    </w:pPr>
                    <w:r w:rsidRPr="00BB2D5A">
                      <w:t>3,149</w:t>
                    </w:r>
                  </w:p>
                </w:tc>
                <w:tc>
                  <w:tcPr>
                    <w:tcW w:w="2262" w:type="dxa"/>
                  </w:tcPr>
                  <w:p w:rsidR="00B042FD" w:rsidRPr="00BB2D5A" w:rsidRDefault="00B042FD" w:rsidP="00B042FD">
                    <w:pPr>
                      <w:jc w:val="right"/>
                    </w:pPr>
                    <w:r w:rsidRPr="00BB2D5A">
                      <w:t>1,488</w:t>
                    </w:r>
                  </w:p>
                </w:tc>
                <w:tc>
                  <w:tcPr>
                    <w:tcW w:w="1969" w:type="dxa"/>
                  </w:tcPr>
                  <w:p w:rsidR="00B042FD" w:rsidRPr="00BB2D5A" w:rsidRDefault="00B042FD" w:rsidP="00B042FD">
                    <w:pPr>
                      <w:jc w:val="right"/>
                    </w:pPr>
                    <w:r w:rsidRPr="00BB2D5A">
                      <w:t>111.6</w:t>
                    </w:r>
                    <w:r w:rsidR="00AA1911" w:rsidRPr="00BB2D5A">
                      <w:t>3</w:t>
                    </w:r>
                  </w:p>
                </w:tc>
              </w:tr>
              <w:tr w:rsidR="00B042FD" w:rsidRPr="00BB2D5A" w:rsidTr="009B7419">
                <w:trPr>
                  <w:jc w:val="center"/>
                </w:trPr>
                <w:tc>
                  <w:tcPr>
                    <w:tcW w:w="2262" w:type="dxa"/>
                  </w:tcPr>
                  <w:p w:rsidR="00B042FD" w:rsidRPr="00BB2D5A" w:rsidRDefault="00B042FD" w:rsidP="00B042FD">
                    <w:pPr>
                      <w:pStyle w:val="affff0"/>
                    </w:pPr>
                    <w:r w:rsidRPr="00BB2D5A">
                      <w:rPr>
                        <w:rFonts w:hint="eastAsia"/>
                      </w:rPr>
                      <w:t>总资产</w:t>
                    </w:r>
                  </w:p>
                </w:tc>
                <w:tc>
                  <w:tcPr>
                    <w:tcW w:w="2262" w:type="dxa"/>
                  </w:tcPr>
                  <w:p w:rsidR="00B042FD" w:rsidRPr="00BB2D5A" w:rsidRDefault="00B042FD" w:rsidP="00B042FD">
                    <w:pPr>
                      <w:jc w:val="right"/>
                    </w:pPr>
                    <w:r w:rsidRPr="00BB2D5A">
                      <w:t>24,694</w:t>
                    </w:r>
                  </w:p>
                </w:tc>
                <w:tc>
                  <w:tcPr>
                    <w:tcW w:w="2262" w:type="dxa"/>
                  </w:tcPr>
                  <w:p w:rsidR="00B042FD" w:rsidRPr="00BB2D5A" w:rsidRDefault="00B042FD" w:rsidP="00B042FD">
                    <w:pPr>
                      <w:jc w:val="right"/>
                    </w:pPr>
                    <w:r w:rsidRPr="00BB2D5A">
                      <w:t>23,146</w:t>
                    </w:r>
                  </w:p>
                </w:tc>
                <w:tc>
                  <w:tcPr>
                    <w:tcW w:w="1969" w:type="dxa"/>
                  </w:tcPr>
                  <w:p w:rsidR="00B042FD" w:rsidRPr="00BB2D5A" w:rsidRDefault="00B042FD" w:rsidP="00B042FD">
                    <w:pPr>
                      <w:jc w:val="right"/>
                    </w:pPr>
                    <w:r w:rsidRPr="00BB2D5A">
                      <w:t>6.69</w:t>
                    </w:r>
                  </w:p>
                </w:tc>
              </w:tr>
            </w:tbl>
            <w:p w:rsidR="00D93AE4" w:rsidRPr="00BB2D5A" w:rsidRDefault="00964E85" w:rsidP="006A067F">
              <w:pPr>
                <w:pStyle w:val="affff0"/>
              </w:pPr>
            </w:p>
            <w:bookmarkEnd w:id="84" w:displacedByCustomXml="next"/>
          </w:sdtContent>
        </w:sdt>
      </w:sdtContent>
    </w:sdt>
    <w:bookmarkEnd w:id="79" w:displacedByCustomXml="next"/>
    <w:sdt>
      <w:sdtPr>
        <w:rPr>
          <w:rFonts w:ascii="宋体" w:hAnsi="宋体" w:cs="宋体"/>
          <w:b w:val="0"/>
          <w:bCs w:val="0"/>
          <w:kern w:val="0"/>
          <w:szCs w:val="21"/>
        </w:rPr>
        <w:alias w:val="模块:公司控制的结构化主体情况"/>
        <w:tag w:val="_SEC_9484614c8eb4420fbc64d1a31f33de49"/>
        <w:id w:val="-1103266145"/>
        <w:lock w:val="sdtLocked"/>
        <w:placeholder>
          <w:docPart w:val="GBC22222222222222222222222222222"/>
        </w:placeholder>
      </w:sdtPr>
      <w:sdtEndPr>
        <w:rPr>
          <w:rFonts w:hint="eastAsia"/>
        </w:rPr>
      </w:sdtEndPr>
      <w:sdtContent>
        <w:p w:rsidR="00D93AE4" w:rsidRPr="00BB2D5A" w:rsidRDefault="00E30060" w:rsidP="00465426">
          <w:pPr>
            <w:pStyle w:val="3"/>
            <w:numPr>
              <w:ilvl w:val="0"/>
              <w:numId w:val="7"/>
            </w:numPr>
            <w:ind w:hangingChars="200"/>
            <w:rPr>
              <w:szCs w:val="21"/>
            </w:rPr>
          </w:pPr>
          <w:r w:rsidRPr="00BB2D5A">
            <w:rPr>
              <w:szCs w:val="21"/>
            </w:rPr>
            <w:t>公司控制的</w:t>
          </w:r>
          <w:r w:rsidRPr="00BB2D5A">
            <w:rPr>
              <w:rFonts w:hint="eastAsia"/>
              <w:szCs w:val="21"/>
            </w:rPr>
            <w:t>结构化</w:t>
          </w:r>
          <w:r w:rsidRPr="00BB2D5A">
            <w:rPr>
              <w:szCs w:val="21"/>
            </w:rPr>
            <w:t>主体情况</w:t>
          </w:r>
        </w:p>
        <w:sdt>
          <w:sdtPr>
            <w:rPr>
              <w:rFonts w:hint="eastAsia"/>
            </w:rPr>
            <w:alias w:val="是否适用：公司控制的结构化主体情况[双击切换]"/>
            <w:tag w:val="_GBC_844e5a5ece8c488e933f7fbfd0650339"/>
            <w:id w:val="887302808"/>
            <w:lock w:val="sdtContentLocked"/>
            <w:placeholder>
              <w:docPart w:val="GBC22222222222222222222222222222"/>
            </w:placeholder>
          </w:sdtPr>
          <w:sdtEndPr/>
          <w:sdtContent>
            <w:p w:rsidR="006A067F" w:rsidRPr="00BB2D5A" w:rsidRDefault="00081429" w:rsidP="006A067F">
              <w:pPr>
                <w:pStyle w:val="affff0"/>
              </w:pPr>
              <w:r w:rsidRPr="00BB2D5A">
                <w:fldChar w:fldCharType="begin"/>
              </w:r>
              <w:r w:rsidR="006A067F" w:rsidRPr="00BB2D5A">
                <w:instrText xml:space="preserve">MACROBUTTON  SnrToggleCheckbox √适用 </w:instrText>
              </w:r>
              <w:r w:rsidRPr="00BB2D5A">
                <w:fldChar w:fldCharType="end"/>
              </w:r>
              <w:r w:rsidRPr="00BB2D5A">
                <w:fldChar w:fldCharType="begin"/>
              </w:r>
              <w:r w:rsidR="006A067F" w:rsidRPr="00BB2D5A">
                <w:instrText xml:space="preserve"> MACROBUTTON  SnrToggleCheckbox □不适用 </w:instrText>
              </w:r>
              <w:r w:rsidRPr="00BB2D5A">
                <w:fldChar w:fldCharType="end"/>
              </w:r>
            </w:p>
          </w:sdtContent>
        </w:sdt>
        <w:p w:rsidR="006A067F" w:rsidRPr="00BB2D5A" w:rsidRDefault="00964E85" w:rsidP="006A067F">
          <w:pPr>
            <w:ind w:firstLineChars="200" w:firstLine="420"/>
            <w:rPr>
              <w:u w:val="single"/>
            </w:rPr>
          </w:pPr>
          <w:sdt>
            <w:sdtPr>
              <w:rPr>
                <w:rFonts w:hint="eastAsia"/>
              </w:rPr>
              <w:alias w:val="公司控制的特殊目的主体情况"/>
              <w:tag w:val="_GBC_c1b1e474583c4ba6910fd4f2549a597c"/>
              <w:id w:val="1625349189"/>
              <w:lock w:val="sdtLocked"/>
            </w:sdtPr>
            <w:sdtEndPr/>
            <w:sdtContent>
              <w:r w:rsidR="006A067F" w:rsidRPr="00BB2D5A">
                <w:rPr>
                  <w:rFonts w:hint="eastAsia"/>
                </w:rPr>
                <w:t>兖煤澳洲子公司沃特岗矿业有限公司是为在境外实施资产证券化业务而设立的特殊目的公司。</w:t>
              </w:r>
              <w:r w:rsidR="006A067F" w:rsidRPr="00BB2D5A">
                <w:t>2016年该公司以澳大利亚新南威尔士州的三座煤矿为标的，实施资产证券化业务。有关详情请见</w:t>
              </w:r>
              <w:r w:rsidR="00B24D90" w:rsidRPr="00BB2D5A">
                <w:rPr>
                  <w:rFonts w:hint="eastAsia"/>
                </w:rPr>
                <w:t>按中国会计准则编制的财务报表附注“其他重要事项—沃特岗事项”</w:t>
              </w:r>
              <w:r w:rsidR="006A067F" w:rsidRPr="00BB2D5A">
                <w:t>。</w:t>
              </w:r>
            </w:sdtContent>
          </w:sdt>
        </w:p>
        <w:p w:rsidR="00D93AE4" w:rsidRPr="00BB2D5A" w:rsidRDefault="00964E85">
          <w:pPr>
            <w:pStyle w:val="affff0"/>
          </w:pPr>
        </w:p>
      </w:sdtContent>
    </w:sdt>
    <w:p w:rsidR="00D93AE4" w:rsidRPr="00BB2D5A" w:rsidRDefault="00E30060" w:rsidP="00465426">
      <w:pPr>
        <w:pStyle w:val="2"/>
        <w:numPr>
          <w:ilvl w:val="0"/>
          <w:numId w:val="13"/>
        </w:numPr>
        <w:ind w:left="422" w:hangingChars="200" w:hanging="422"/>
      </w:pPr>
      <w:r w:rsidRPr="00BB2D5A">
        <w:rPr>
          <w:rFonts w:hint="eastAsia"/>
        </w:rPr>
        <w:t>公司</w:t>
      </w:r>
      <w:r w:rsidRPr="00BB2D5A">
        <w:t>关于公司未来发展的讨论与分析</w:t>
      </w:r>
    </w:p>
    <w:sdt>
      <w:sdtPr>
        <w:rPr>
          <w:rFonts w:ascii="宋体" w:hAnsi="宋体" w:cs="宋体"/>
          <w:b w:val="0"/>
          <w:bCs w:val="0"/>
          <w:kern w:val="0"/>
          <w:szCs w:val="21"/>
        </w:rPr>
        <w:alias w:val="模块:行业格局和趋势"/>
        <w:tag w:val="_SEC_976db14dc0c94659822643e3f19cce9e"/>
        <w:id w:val="1026690040"/>
        <w:lock w:val="sdtLocked"/>
        <w:placeholder>
          <w:docPart w:val="GBC22222222222222222222222222222"/>
        </w:placeholder>
      </w:sdtPr>
      <w:sdtEndPr>
        <w:rPr>
          <w:rFonts w:hint="eastAsia"/>
        </w:rPr>
      </w:sdtEndPr>
      <w:sdtContent>
        <w:p w:rsidR="00D93AE4" w:rsidRPr="00BB2D5A" w:rsidRDefault="00E30060" w:rsidP="00465426">
          <w:pPr>
            <w:pStyle w:val="3"/>
            <w:numPr>
              <w:ilvl w:val="3"/>
              <w:numId w:val="15"/>
            </w:numPr>
            <w:ind w:left="420" w:hangingChars="200"/>
            <w:rPr>
              <w:szCs w:val="21"/>
            </w:rPr>
          </w:pPr>
          <w:r w:rsidRPr="00BB2D5A">
            <w:rPr>
              <w:szCs w:val="21"/>
            </w:rPr>
            <w:t>行业格局和趋势</w:t>
          </w:r>
        </w:p>
        <w:sdt>
          <w:sdtPr>
            <w:rPr>
              <w:rFonts w:hint="eastAsia"/>
            </w:rPr>
            <w:alias w:val="是否适用：行业格局和趋势[双击切换]"/>
            <w:tag w:val="_GBC_da53e2a4423f4116b5d03ba76b630af9"/>
            <w:id w:val="-446849843"/>
            <w:lock w:val="sdtContentLocked"/>
            <w:placeholder>
              <w:docPart w:val="GBC22222222222222222222222222222"/>
            </w:placeholder>
          </w:sdtPr>
          <w:sdtEndPr/>
          <w:sdtContent>
            <w:p w:rsidR="00D93AE4" w:rsidRPr="00BB2D5A" w:rsidRDefault="00081429">
              <w:pPr>
                <w:pStyle w:val="affff0"/>
              </w:pPr>
              <w:r w:rsidRPr="00BB2D5A">
                <w:fldChar w:fldCharType="begin"/>
              </w:r>
              <w:r w:rsidR="006A067F" w:rsidRPr="00BB2D5A">
                <w:instrText xml:space="preserve">MACROBUTTON  SnrToggleCheckbox √适用 </w:instrText>
              </w:r>
              <w:r w:rsidRPr="00BB2D5A">
                <w:fldChar w:fldCharType="end"/>
              </w:r>
              <w:r w:rsidRPr="00BB2D5A">
                <w:fldChar w:fldCharType="begin"/>
              </w:r>
              <w:r w:rsidR="006A067F" w:rsidRPr="00BB2D5A">
                <w:instrText xml:space="preserve"> MACROBUTTON  SnrToggleCheckbox □不适用 </w:instrText>
              </w:r>
              <w:r w:rsidRPr="00BB2D5A">
                <w:fldChar w:fldCharType="end"/>
              </w:r>
            </w:p>
          </w:sdtContent>
        </w:sdt>
        <w:sdt>
          <w:sdtPr>
            <w:rPr>
              <w:rFonts w:hint="eastAsia"/>
            </w:rPr>
            <w:alias w:val="行业竞争格局和发展趋势"/>
            <w:tag w:val="_GBC_c38788dc300c4c4592543c5db64e9308"/>
            <w:id w:val="-767236907"/>
            <w:lock w:val="sdtLocked"/>
            <w:placeholder>
              <w:docPart w:val="GBC22222222222222222222222222222"/>
            </w:placeholder>
          </w:sdtPr>
          <w:sdtEndPr/>
          <w:sdtContent>
            <w:p w:rsidR="00D93AE4" w:rsidRPr="00BB2D5A" w:rsidRDefault="006A067F" w:rsidP="006A067F">
              <w:pPr>
                <w:ind w:firstLineChars="200" w:firstLine="420"/>
              </w:pPr>
              <w:r w:rsidRPr="00BB2D5A">
                <w:rPr>
                  <w:rFonts w:hint="eastAsia"/>
                </w:rPr>
                <w:t>有关行业竞争格局和趋势详情请见本年报“第四节</w:t>
              </w:r>
              <w:r w:rsidRPr="00BB2D5A">
                <w:t>董事长报告书”相关内容。</w:t>
              </w:r>
            </w:p>
          </w:sdtContent>
        </w:sdt>
        <w:p w:rsidR="00D93AE4" w:rsidRPr="00BB2D5A" w:rsidRDefault="00964E85">
          <w:pPr>
            <w:pStyle w:val="affff0"/>
          </w:pPr>
        </w:p>
      </w:sdtContent>
    </w:sdt>
    <w:sdt>
      <w:sdtPr>
        <w:rPr>
          <w:rFonts w:ascii="宋体" w:hAnsi="宋体" w:cs="宋体"/>
          <w:b w:val="0"/>
          <w:bCs w:val="0"/>
          <w:kern w:val="0"/>
          <w:szCs w:val="21"/>
        </w:rPr>
        <w:alias w:val="模块:公司发展战略"/>
        <w:tag w:val="_SEC_ddbac632a621498c889e331b6e21fcc6"/>
        <w:id w:val="-179510786"/>
        <w:lock w:val="sdtLocked"/>
        <w:placeholder>
          <w:docPart w:val="GBC22222222222222222222222222222"/>
        </w:placeholder>
      </w:sdtPr>
      <w:sdtEndPr>
        <w:rPr>
          <w:rFonts w:hint="eastAsia"/>
        </w:rPr>
      </w:sdtEndPr>
      <w:sdtContent>
        <w:p w:rsidR="00D93AE4" w:rsidRPr="00BB2D5A" w:rsidRDefault="00E30060" w:rsidP="00465426">
          <w:pPr>
            <w:pStyle w:val="3"/>
            <w:numPr>
              <w:ilvl w:val="3"/>
              <w:numId w:val="15"/>
            </w:numPr>
            <w:ind w:left="420" w:hangingChars="200"/>
            <w:rPr>
              <w:szCs w:val="21"/>
            </w:rPr>
          </w:pPr>
          <w:r w:rsidRPr="00BB2D5A">
            <w:rPr>
              <w:szCs w:val="21"/>
            </w:rPr>
            <w:t>公司发展战略</w:t>
          </w:r>
        </w:p>
        <w:sdt>
          <w:sdtPr>
            <w:rPr>
              <w:rFonts w:hint="eastAsia"/>
            </w:rPr>
            <w:alias w:val="是否适用：公司发展战略[双击切换]"/>
            <w:tag w:val="_GBC_5cdf4718a6044c1fbf76e22df729f9b7"/>
            <w:id w:val="1968471243"/>
            <w:lock w:val="sdtContentLocked"/>
            <w:placeholder>
              <w:docPart w:val="GBC22222222222222222222222222222"/>
            </w:placeholder>
          </w:sdtPr>
          <w:sdtEndPr/>
          <w:sdtContent>
            <w:p w:rsidR="00D93AE4" w:rsidRPr="00BB2D5A" w:rsidRDefault="00081429">
              <w:pPr>
                <w:pStyle w:val="affff0"/>
              </w:pPr>
              <w:r w:rsidRPr="00BB2D5A">
                <w:fldChar w:fldCharType="begin"/>
              </w:r>
              <w:r w:rsidR="006A067F" w:rsidRPr="00BB2D5A">
                <w:instrText xml:space="preserve">MACROBUTTON  SnrToggleCheckbox √适用 </w:instrText>
              </w:r>
              <w:r w:rsidRPr="00BB2D5A">
                <w:fldChar w:fldCharType="end"/>
              </w:r>
              <w:r w:rsidRPr="00BB2D5A">
                <w:fldChar w:fldCharType="begin"/>
              </w:r>
              <w:r w:rsidR="006A067F" w:rsidRPr="00BB2D5A">
                <w:instrText xml:space="preserve"> MACROBUTTON  SnrToggleCheckbox □不适用 </w:instrText>
              </w:r>
              <w:r w:rsidRPr="00BB2D5A">
                <w:fldChar w:fldCharType="end"/>
              </w:r>
            </w:p>
          </w:sdtContent>
        </w:sdt>
        <w:sdt>
          <w:sdtPr>
            <w:rPr>
              <w:rFonts w:hint="eastAsia"/>
            </w:rPr>
            <w:alias w:val="公司发展战略"/>
            <w:tag w:val="_GBC_afe9ed534944441fae5223f90c2521f1"/>
            <w:id w:val="-822429638"/>
            <w:lock w:val="sdtLocked"/>
            <w:placeholder>
              <w:docPart w:val="GBC22222222222222222222222222222"/>
            </w:placeholder>
          </w:sdtPr>
          <w:sdtEndPr/>
          <w:sdtContent>
            <w:p w:rsidR="00D93AE4" w:rsidRPr="00BB2D5A" w:rsidRDefault="006A067F" w:rsidP="006A067F">
              <w:pPr>
                <w:ind w:firstLineChars="200" w:firstLine="420"/>
              </w:pPr>
              <w:r w:rsidRPr="00BB2D5A">
                <w:rPr>
                  <w:rFonts w:hint="eastAsia"/>
                </w:rPr>
                <w:t>有关本集团发展战略详情请见本年报“第四节</w:t>
              </w:r>
              <w:r w:rsidRPr="00BB2D5A">
                <w:t>董事长报告书”相关内容。</w:t>
              </w:r>
            </w:p>
          </w:sdtContent>
        </w:sdt>
        <w:p w:rsidR="00D93AE4" w:rsidRPr="00BB2D5A" w:rsidRDefault="00964E85">
          <w:pPr>
            <w:pStyle w:val="affff0"/>
          </w:pPr>
        </w:p>
      </w:sdtContent>
    </w:sdt>
    <w:sdt>
      <w:sdtPr>
        <w:rPr>
          <w:rFonts w:ascii="宋体" w:hAnsi="宋体" w:cs="宋体"/>
          <w:b w:val="0"/>
          <w:bCs w:val="0"/>
          <w:kern w:val="0"/>
          <w:szCs w:val="21"/>
        </w:rPr>
        <w:alias w:val="模块:经营计划"/>
        <w:tag w:val="_SEC_e5dfae5745e046e6a8ba223752a1dccc"/>
        <w:id w:val="-345259057"/>
        <w:lock w:val="sdtLocked"/>
        <w:placeholder>
          <w:docPart w:val="GBC22222222222222222222222222222"/>
        </w:placeholder>
      </w:sdtPr>
      <w:sdtEndPr>
        <w:rPr>
          <w:rFonts w:hint="eastAsia"/>
        </w:rPr>
      </w:sdtEndPr>
      <w:sdtContent>
        <w:p w:rsidR="00D93AE4" w:rsidRPr="00BB2D5A" w:rsidRDefault="00E30060" w:rsidP="00465426">
          <w:pPr>
            <w:pStyle w:val="3"/>
            <w:numPr>
              <w:ilvl w:val="3"/>
              <w:numId w:val="15"/>
            </w:numPr>
            <w:ind w:left="420" w:hangingChars="200"/>
            <w:rPr>
              <w:szCs w:val="21"/>
            </w:rPr>
          </w:pPr>
          <w:r w:rsidRPr="00BB2D5A">
            <w:rPr>
              <w:szCs w:val="21"/>
            </w:rPr>
            <w:t>经营计划</w:t>
          </w:r>
        </w:p>
        <w:sdt>
          <w:sdtPr>
            <w:rPr>
              <w:rFonts w:hint="eastAsia"/>
            </w:rPr>
            <w:alias w:val="是否适用：经营计划[双击切换]"/>
            <w:tag w:val="_GBC_871dbf3fc5a0422cadcc3452003278de"/>
            <w:id w:val="1264954335"/>
            <w:lock w:val="sdtContentLocked"/>
            <w:placeholder>
              <w:docPart w:val="GBC22222222222222222222222222222"/>
            </w:placeholder>
          </w:sdtPr>
          <w:sdtEndPr/>
          <w:sdtContent>
            <w:p w:rsidR="00D93AE4" w:rsidRPr="00BB2D5A" w:rsidRDefault="00081429">
              <w:pPr>
                <w:pStyle w:val="affff0"/>
              </w:pPr>
              <w:r w:rsidRPr="00BB2D5A">
                <w:fldChar w:fldCharType="begin"/>
              </w:r>
              <w:r w:rsidR="006A067F" w:rsidRPr="00BB2D5A">
                <w:instrText xml:space="preserve">MACROBUTTON  SnrToggleCheckbox √适用 </w:instrText>
              </w:r>
              <w:r w:rsidRPr="00BB2D5A">
                <w:fldChar w:fldCharType="end"/>
              </w:r>
              <w:r w:rsidRPr="00BB2D5A">
                <w:fldChar w:fldCharType="begin"/>
              </w:r>
              <w:r w:rsidR="006A067F" w:rsidRPr="00BB2D5A">
                <w:instrText xml:space="preserve"> MACROBUTTON  SnrToggleCheckbox □不适用 </w:instrText>
              </w:r>
              <w:r w:rsidRPr="00BB2D5A">
                <w:fldChar w:fldCharType="end"/>
              </w:r>
            </w:p>
          </w:sdtContent>
        </w:sdt>
        <w:sdt>
          <w:sdtPr>
            <w:rPr>
              <w:rFonts w:hint="eastAsia"/>
              <w:szCs w:val="24"/>
            </w:rPr>
            <w:alias w:val="公司经营计划"/>
            <w:tag w:val="_GBC_3f9bf7d7a36444cab37005d22ebc798c"/>
            <w:id w:val="-11768496"/>
            <w:lock w:val="sdtLocked"/>
            <w:placeholder>
              <w:docPart w:val="GBC22222222222222222222222222222"/>
            </w:placeholder>
          </w:sdtPr>
          <w:sdtEndPr/>
          <w:sdtContent>
            <w:p w:rsidR="006A067F" w:rsidRPr="00BB2D5A" w:rsidRDefault="006A067F" w:rsidP="006A067F">
              <w:pPr>
                <w:ind w:firstLine="420"/>
              </w:pPr>
              <w:r w:rsidRPr="00BB2D5A">
                <w:rPr>
                  <w:rFonts w:hint="eastAsia"/>
                </w:rPr>
                <w:t>有关本集团经营计划详情请见本年报“第四节</w:t>
              </w:r>
              <w:r w:rsidRPr="00BB2D5A">
                <w:t>董事长报告书”相关内容。</w:t>
              </w:r>
            </w:p>
            <w:p w:rsidR="006A067F" w:rsidRPr="00BB2D5A" w:rsidRDefault="006A067F" w:rsidP="006A067F">
              <w:pPr>
                <w:ind w:firstLine="420"/>
              </w:pPr>
              <w:r w:rsidRPr="00BB2D5A">
                <w:rPr>
                  <w:rFonts w:hint="eastAsia"/>
                </w:rPr>
                <w:t>相关经营计划不构成公司对投资者的业绩承诺，请投资者保持足够的风险意识，并且理解经营计划和业绩承诺之间的差异。</w:t>
              </w:r>
            </w:p>
            <w:p w:rsidR="006A067F" w:rsidRPr="00BB2D5A" w:rsidRDefault="00964E85" w:rsidP="006A067F">
              <w:pPr>
                <w:pStyle w:val="affff0"/>
              </w:pPr>
            </w:p>
          </w:sdtContent>
        </w:sdt>
      </w:sdtContent>
    </w:sdt>
    <w:p w:rsidR="006A067F" w:rsidRPr="00BB2D5A" w:rsidRDefault="006A067F" w:rsidP="00465426">
      <w:pPr>
        <w:pStyle w:val="3"/>
        <w:numPr>
          <w:ilvl w:val="3"/>
          <w:numId w:val="15"/>
        </w:numPr>
        <w:adjustRightInd w:val="0"/>
        <w:ind w:left="0" w:firstLine="0"/>
      </w:pPr>
      <w:r w:rsidRPr="00BB2D5A">
        <w:rPr>
          <w:rFonts w:hint="eastAsia"/>
        </w:rPr>
        <w:t>资本开支计划</w:t>
      </w:r>
    </w:p>
    <w:p w:rsidR="006A067F" w:rsidRPr="00BB2D5A" w:rsidRDefault="006A067F" w:rsidP="006A067F">
      <w:pPr>
        <w:ind w:firstLineChars="200" w:firstLine="420"/>
      </w:pPr>
      <w:r w:rsidRPr="00BB2D5A">
        <w:rPr>
          <w:rFonts w:hint="eastAsia"/>
        </w:rPr>
        <w:t>预计20</w:t>
      </w:r>
      <w:r w:rsidR="004D4E4D" w:rsidRPr="00BB2D5A">
        <w:rPr>
          <w:rFonts w:hint="eastAsia"/>
        </w:rPr>
        <w:t>20</w:t>
      </w:r>
      <w:r w:rsidRPr="00BB2D5A">
        <w:rPr>
          <w:rFonts w:hint="eastAsia"/>
        </w:rPr>
        <w:t>年本集团资本性支出为</w:t>
      </w:r>
      <w:r w:rsidR="006E58D3" w:rsidRPr="00BB2D5A">
        <w:rPr>
          <w:rFonts w:cs="Times New Roman" w:hint="eastAsia"/>
        </w:rPr>
        <w:t>99.04</w:t>
      </w:r>
      <w:r w:rsidRPr="00BB2D5A">
        <w:rPr>
          <w:rFonts w:hint="eastAsia"/>
        </w:rPr>
        <w:t>亿元，资金来源主要是本集团的自有资金、银行贷款和发行债券等。</w:t>
      </w:r>
    </w:p>
    <w:p w:rsidR="006A067F" w:rsidRPr="00BB2D5A" w:rsidRDefault="006A067F" w:rsidP="006A067F">
      <w:pPr>
        <w:ind w:firstLineChars="200" w:firstLine="420"/>
      </w:pPr>
      <w:r w:rsidRPr="00BB2D5A">
        <w:rPr>
          <w:rFonts w:hint="eastAsia"/>
        </w:rPr>
        <w:t>本集团</w:t>
      </w:r>
      <w:bookmarkStart w:id="85" w:name="_Hlk505095574"/>
      <w:r w:rsidRPr="00BB2D5A">
        <w:rPr>
          <w:rFonts w:hint="eastAsia"/>
        </w:rPr>
        <w:t>201</w:t>
      </w:r>
      <w:r w:rsidR="004D4E4D" w:rsidRPr="00BB2D5A">
        <w:rPr>
          <w:rFonts w:hint="eastAsia"/>
        </w:rPr>
        <w:t>9</w:t>
      </w:r>
      <w:r w:rsidRPr="00BB2D5A">
        <w:rPr>
          <w:rFonts w:hint="eastAsia"/>
        </w:rPr>
        <w:t>年及预计20</w:t>
      </w:r>
      <w:r w:rsidR="004D4E4D" w:rsidRPr="00BB2D5A">
        <w:rPr>
          <w:rFonts w:hint="eastAsia"/>
        </w:rPr>
        <w:t>20</w:t>
      </w:r>
      <w:r w:rsidRPr="00BB2D5A">
        <w:rPr>
          <w:rFonts w:hint="eastAsia"/>
        </w:rPr>
        <w:t>年资本性支出情况</w:t>
      </w:r>
      <w:bookmarkEnd w:id="85"/>
      <w:r w:rsidR="005C473B" w:rsidRPr="00BB2D5A">
        <w:rPr>
          <w:rFonts w:hint="eastAsia"/>
        </w:rPr>
        <w:t>(依照经营主体划分</w:t>
      </w:r>
      <w:r w:rsidR="005C473B" w:rsidRPr="00BB2D5A">
        <w:t>)</w:t>
      </w:r>
      <w:r w:rsidRPr="00BB2D5A">
        <w:rPr>
          <w:rFonts w:hint="eastAsia"/>
        </w:rPr>
        <w:t>如下表：</w:t>
      </w:r>
    </w:p>
    <w:p w:rsidR="006A067F" w:rsidRPr="00BB2D5A" w:rsidRDefault="006A067F" w:rsidP="006A067F">
      <w:pPr>
        <w:ind w:rightChars="88" w:right="185" w:firstLineChars="200" w:firstLine="420"/>
        <w:jc w:val="right"/>
      </w:pPr>
      <w:r w:rsidRPr="00BB2D5A">
        <w:rPr>
          <w:rFonts w:hint="eastAsia"/>
        </w:rPr>
        <w:t>单位：万元</w:t>
      </w:r>
    </w:p>
    <w:tbl>
      <w:tblPr>
        <w:tblStyle w:val="g10"/>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1469"/>
        <w:gridCol w:w="1555"/>
        <w:gridCol w:w="3608"/>
      </w:tblGrid>
      <w:tr w:rsidR="006A067F" w:rsidRPr="00BB2D5A" w:rsidTr="00940C49">
        <w:trPr>
          <w:trHeight w:val="260"/>
          <w:jc w:val="center"/>
        </w:trPr>
        <w:tc>
          <w:tcPr>
            <w:tcW w:w="1888" w:type="dxa"/>
            <w:tcBorders>
              <w:top w:val="single" w:sz="4" w:space="0" w:color="auto"/>
              <w:left w:val="single" w:sz="4" w:space="0" w:color="auto"/>
              <w:bottom w:val="single" w:sz="4" w:space="0" w:color="auto"/>
              <w:right w:val="single" w:sz="4" w:space="0" w:color="auto"/>
            </w:tcBorders>
            <w:vAlign w:val="center"/>
          </w:tcPr>
          <w:p w:rsidR="006A067F" w:rsidRPr="00BB2D5A" w:rsidRDefault="006A067F" w:rsidP="009B7419">
            <w:pPr>
              <w:pStyle w:val="affff0"/>
            </w:pPr>
            <w:bookmarkStart w:id="86" w:name="_Hlk30580983"/>
          </w:p>
        </w:tc>
        <w:tc>
          <w:tcPr>
            <w:tcW w:w="1469" w:type="dxa"/>
            <w:tcBorders>
              <w:top w:val="single" w:sz="4" w:space="0" w:color="auto"/>
              <w:left w:val="single" w:sz="4" w:space="0" w:color="auto"/>
              <w:bottom w:val="single" w:sz="4" w:space="0" w:color="auto"/>
              <w:right w:val="single" w:sz="4" w:space="0" w:color="auto"/>
            </w:tcBorders>
            <w:vAlign w:val="center"/>
            <w:hideMark/>
          </w:tcPr>
          <w:p w:rsidR="006A067F" w:rsidRPr="00BB2D5A" w:rsidRDefault="006A067F" w:rsidP="009B7419">
            <w:pPr>
              <w:ind w:firstLine="124"/>
              <w:rPr>
                <w:b/>
                <w:bCs/>
              </w:rPr>
            </w:pPr>
            <w:r w:rsidRPr="00BB2D5A">
              <w:rPr>
                <w:rFonts w:hint="eastAsia"/>
                <w:b/>
                <w:bCs/>
              </w:rPr>
              <w:t>20</w:t>
            </w:r>
            <w:r w:rsidR="004D4E4D" w:rsidRPr="00BB2D5A">
              <w:rPr>
                <w:rFonts w:hint="eastAsia"/>
                <w:b/>
                <w:bCs/>
              </w:rPr>
              <w:t>20</w:t>
            </w:r>
            <w:r w:rsidRPr="00BB2D5A">
              <w:rPr>
                <w:rFonts w:hint="eastAsia"/>
                <w:b/>
                <w:bCs/>
              </w:rPr>
              <w:t>年计划</w:t>
            </w:r>
          </w:p>
        </w:tc>
        <w:tc>
          <w:tcPr>
            <w:tcW w:w="1555" w:type="dxa"/>
            <w:tcBorders>
              <w:top w:val="single" w:sz="4" w:space="0" w:color="auto"/>
              <w:left w:val="single" w:sz="4" w:space="0" w:color="auto"/>
              <w:bottom w:val="single" w:sz="4" w:space="0" w:color="auto"/>
              <w:right w:val="single" w:sz="4" w:space="0" w:color="auto"/>
            </w:tcBorders>
            <w:vAlign w:val="center"/>
            <w:hideMark/>
          </w:tcPr>
          <w:p w:rsidR="006A067F" w:rsidRPr="00BB2D5A" w:rsidRDefault="006A067F" w:rsidP="009B7419">
            <w:pPr>
              <w:jc w:val="center"/>
              <w:rPr>
                <w:b/>
                <w:bCs/>
              </w:rPr>
            </w:pPr>
            <w:r w:rsidRPr="00BB2D5A">
              <w:rPr>
                <w:rFonts w:hint="eastAsia"/>
                <w:b/>
                <w:bCs/>
              </w:rPr>
              <w:t>201</w:t>
            </w:r>
            <w:r w:rsidR="004D4E4D" w:rsidRPr="00BB2D5A">
              <w:rPr>
                <w:rFonts w:hint="eastAsia"/>
                <w:b/>
                <w:bCs/>
              </w:rPr>
              <w:t>9</w:t>
            </w:r>
            <w:r w:rsidRPr="00BB2D5A">
              <w:rPr>
                <w:rFonts w:hint="eastAsia"/>
                <w:b/>
                <w:bCs/>
              </w:rPr>
              <w:t>年</w:t>
            </w:r>
          </w:p>
        </w:tc>
        <w:tc>
          <w:tcPr>
            <w:tcW w:w="3608" w:type="dxa"/>
            <w:tcBorders>
              <w:top w:val="single" w:sz="4" w:space="0" w:color="auto"/>
              <w:left w:val="single" w:sz="4" w:space="0" w:color="auto"/>
              <w:bottom w:val="single" w:sz="4" w:space="0" w:color="auto"/>
              <w:right w:val="single" w:sz="4" w:space="0" w:color="auto"/>
            </w:tcBorders>
            <w:vAlign w:val="center"/>
            <w:hideMark/>
          </w:tcPr>
          <w:p w:rsidR="006A067F" w:rsidRPr="00BB2D5A" w:rsidRDefault="006A067F" w:rsidP="009B7419">
            <w:pPr>
              <w:jc w:val="center"/>
              <w:rPr>
                <w:b/>
                <w:bCs/>
              </w:rPr>
            </w:pPr>
            <w:r w:rsidRPr="00BB2D5A">
              <w:rPr>
                <w:rFonts w:hint="eastAsia"/>
                <w:b/>
                <w:bCs/>
              </w:rPr>
              <w:t>主要项目</w:t>
            </w:r>
          </w:p>
        </w:tc>
      </w:tr>
      <w:tr w:rsidR="00207711" w:rsidRPr="00BB2D5A" w:rsidTr="00207711">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公司</w:t>
            </w:r>
          </w:p>
        </w:tc>
        <w:tc>
          <w:tcPr>
            <w:tcW w:w="1469" w:type="dxa"/>
            <w:tcBorders>
              <w:top w:val="single" w:sz="4" w:space="0" w:color="auto"/>
              <w:left w:val="single" w:sz="4" w:space="0" w:color="auto"/>
              <w:bottom w:val="single" w:sz="4" w:space="0" w:color="auto"/>
              <w:right w:val="single" w:sz="4" w:space="0" w:color="auto"/>
            </w:tcBorders>
            <w:vAlign w:val="center"/>
          </w:tcPr>
          <w:p w:rsidR="00207711" w:rsidRPr="00BB2D5A" w:rsidRDefault="00973A93" w:rsidP="00207711">
            <w:pPr>
              <w:jc w:val="right"/>
            </w:pPr>
            <w:r w:rsidRPr="00BB2D5A">
              <w:t>257,515</w:t>
            </w:r>
          </w:p>
        </w:tc>
        <w:tc>
          <w:tcPr>
            <w:tcW w:w="1555" w:type="dxa"/>
            <w:tcBorders>
              <w:top w:val="single" w:sz="4" w:space="0" w:color="auto"/>
              <w:left w:val="single" w:sz="4" w:space="0" w:color="auto"/>
              <w:bottom w:val="single" w:sz="4" w:space="0" w:color="auto"/>
              <w:right w:val="single" w:sz="4" w:space="0" w:color="auto"/>
            </w:tcBorders>
            <w:vAlign w:val="center"/>
          </w:tcPr>
          <w:p w:rsidR="00207711" w:rsidRPr="00BB2D5A" w:rsidRDefault="004452A3" w:rsidP="00207711">
            <w:pPr>
              <w:jc w:val="right"/>
            </w:pPr>
            <w:r w:rsidRPr="00BB2D5A">
              <w:t>271,217</w:t>
            </w:r>
          </w:p>
        </w:tc>
        <w:tc>
          <w:tcPr>
            <w:tcW w:w="360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维持简单再生产、安全及技改投入</w:t>
            </w:r>
          </w:p>
        </w:tc>
      </w:tr>
      <w:tr w:rsidR="00207711" w:rsidRPr="00BB2D5A" w:rsidTr="00207711">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鄂尔多斯能化</w:t>
            </w:r>
          </w:p>
        </w:tc>
        <w:tc>
          <w:tcPr>
            <w:tcW w:w="1469" w:type="dxa"/>
            <w:tcBorders>
              <w:top w:val="single" w:sz="4" w:space="0" w:color="auto"/>
              <w:left w:val="single" w:sz="4" w:space="0" w:color="auto"/>
              <w:bottom w:val="single" w:sz="4" w:space="0" w:color="auto"/>
              <w:right w:val="single" w:sz="4" w:space="0" w:color="auto"/>
            </w:tcBorders>
            <w:vAlign w:val="center"/>
          </w:tcPr>
          <w:p w:rsidR="00207711" w:rsidRPr="00BB2D5A" w:rsidRDefault="00973A93" w:rsidP="00207711">
            <w:pPr>
              <w:jc w:val="right"/>
            </w:pPr>
            <w:r w:rsidRPr="00BB2D5A">
              <w:t>177,485</w:t>
            </w:r>
          </w:p>
        </w:tc>
        <w:tc>
          <w:tcPr>
            <w:tcW w:w="1555" w:type="dxa"/>
            <w:tcBorders>
              <w:top w:val="single" w:sz="4" w:space="0" w:color="auto"/>
              <w:left w:val="single" w:sz="4" w:space="0" w:color="auto"/>
              <w:bottom w:val="single" w:sz="4" w:space="0" w:color="auto"/>
              <w:right w:val="single" w:sz="4" w:space="0" w:color="auto"/>
            </w:tcBorders>
            <w:vAlign w:val="center"/>
          </w:tcPr>
          <w:p w:rsidR="00207711" w:rsidRPr="00BB2D5A" w:rsidRDefault="00207711" w:rsidP="00207711">
            <w:pPr>
              <w:jc w:val="right"/>
            </w:pPr>
            <w:r w:rsidRPr="00BB2D5A">
              <w:t>415,913</w:t>
            </w:r>
          </w:p>
        </w:tc>
        <w:tc>
          <w:tcPr>
            <w:tcW w:w="360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4525FC" w:rsidP="00207711">
            <w:pPr>
              <w:pStyle w:val="affff0"/>
            </w:pPr>
            <w:r w:rsidRPr="00BB2D5A">
              <w:rPr>
                <w:rFonts w:hint="eastAsia"/>
              </w:rPr>
              <w:t>煤化工二期建设项目、煤矿建设项目、铁路专用线建设投资</w:t>
            </w:r>
          </w:p>
        </w:tc>
      </w:tr>
      <w:tr w:rsidR="00207711" w:rsidRPr="00BB2D5A" w:rsidTr="00207711">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榆林能化</w:t>
            </w:r>
          </w:p>
        </w:tc>
        <w:tc>
          <w:tcPr>
            <w:tcW w:w="1469" w:type="dxa"/>
            <w:tcBorders>
              <w:top w:val="single" w:sz="4" w:space="0" w:color="auto"/>
              <w:left w:val="single" w:sz="4" w:space="0" w:color="auto"/>
              <w:bottom w:val="single" w:sz="4" w:space="0" w:color="auto"/>
              <w:right w:val="single" w:sz="4" w:space="0" w:color="auto"/>
            </w:tcBorders>
            <w:vAlign w:val="center"/>
          </w:tcPr>
          <w:p w:rsidR="00207711" w:rsidRPr="00BB2D5A" w:rsidRDefault="00973A93" w:rsidP="00207711">
            <w:pPr>
              <w:jc w:val="right"/>
            </w:pPr>
            <w:r w:rsidRPr="00BB2D5A">
              <w:t>41,874</w:t>
            </w:r>
          </w:p>
        </w:tc>
        <w:tc>
          <w:tcPr>
            <w:tcW w:w="1555" w:type="dxa"/>
            <w:tcBorders>
              <w:top w:val="single" w:sz="4" w:space="0" w:color="auto"/>
              <w:left w:val="single" w:sz="4" w:space="0" w:color="auto"/>
              <w:bottom w:val="single" w:sz="4" w:space="0" w:color="auto"/>
              <w:right w:val="single" w:sz="4" w:space="0" w:color="auto"/>
            </w:tcBorders>
            <w:vAlign w:val="center"/>
          </w:tcPr>
          <w:p w:rsidR="00207711" w:rsidRPr="00BB2D5A" w:rsidRDefault="004452A3" w:rsidP="00207711">
            <w:pPr>
              <w:jc w:val="right"/>
            </w:pPr>
            <w:r w:rsidRPr="00BB2D5A">
              <w:t>167,235</w:t>
            </w:r>
          </w:p>
        </w:tc>
        <w:tc>
          <w:tcPr>
            <w:tcW w:w="360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煤化工二期项目建设投资及安全、环保投入</w:t>
            </w:r>
          </w:p>
        </w:tc>
      </w:tr>
      <w:tr w:rsidR="00207711" w:rsidRPr="00BB2D5A" w:rsidTr="00207711">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菏泽能化</w:t>
            </w:r>
          </w:p>
        </w:tc>
        <w:tc>
          <w:tcPr>
            <w:tcW w:w="1469" w:type="dxa"/>
            <w:tcBorders>
              <w:top w:val="single" w:sz="4" w:space="0" w:color="auto"/>
              <w:left w:val="single" w:sz="4" w:space="0" w:color="auto"/>
              <w:bottom w:val="single" w:sz="4" w:space="0" w:color="auto"/>
              <w:right w:val="single" w:sz="4" w:space="0" w:color="auto"/>
            </w:tcBorders>
            <w:vAlign w:val="center"/>
          </w:tcPr>
          <w:p w:rsidR="00207711" w:rsidRPr="00BB2D5A" w:rsidRDefault="00207711" w:rsidP="00207711">
            <w:pPr>
              <w:jc w:val="right"/>
            </w:pPr>
            <w:r w:rsidRPr="00BB2D5A">
              <w:t>140,692</w:t>
            </w:r>
          </w:p>
        </w:tc>
        <w:tc>
          <w:tcPr>
            <w:tcW w:w="1555" w:type="dxa"/>
            <w:tcBorders>
              <w:top w:val="single" w:sz="4" w:space="0" w:color="auto"/>
              <w:left w:val="single" w:sz="4" w:space="0" w:color="auto"/>
              <w:bottom w:val="single" w:sz="4" w:space="0" w:color="auto"/>
              <w:right w:val="single" w:sz="4" w:space="0" w:color="auto"/>
            </w:tcBorders>
            <w:vAlign w:val="center"/>
          </w:tcPr>
          <w:p w:rsidR="00207711" w:rsidRPr="00BB2D5A" w:rsidRDefault="004452A3" w:rsidP="00207711">
            <w:pPr>
              <w:jc w:val="right"/>
            </w:pPr>
            <w:r w:rsidRPr="00BB2D5A">
              <w:t>89,334</w:t>
            </w:r>
          </w:p>
        </w:tc>
        <w:tc>
          <w:tcPr>
            <w:tcW w:w="360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煤矿建设项目投资及安全、环保投入</w:t>
            </w:r>
          </w:p>
        </w:tc>
      </w:tr>
      <w:tr w:rsidR="00207711" w:rsidRPr="00BB2D5A" w:rsidTr="00207711">
        <w:trPr>
          <w:trHeight w:val="275"/>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华聚能源</w:t>
            </w:r>
          </w:p>
        </w:tc>
        <w:tc>
          <w:tcPr>
            <w:tcW w:w="1469"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jc w:val="right"/>
            </w:pPr>
            <w:r w:rsidRPr="00BB2D5A">
              <w:t>1,961</w:t>
            </w:r>
          </w:p>
        </w:tc>
        <w:tc>
          <w:tcPr>
            <w:tcW w:w="1555" w:type="dxa"/>
            <w:tcBorders>
              <w:top w:val="single" w:sz="4" w:space="0" w:color="auto"/>
              <w:left w:val="single" w:sz="4" w:space="0" w:color="auto"/>
              <w:bottom w:val="single" w:sz="4" w:space="0" w:color="auto"/>
              <w:right w:val="single" w:sz="4" w:space="0" w:color="auto"/>
            </w:tcBorders>
            <w:vAlign w:val="center"/>
          </w:tcPr>
          <w:p w:rsidR="00207711" w:rsidRPr="00BB2D5A" w:rsidRDefault="00207711" w:rsidP="00207711">
            <w:pPr>
              <w:jc w:val="right"/>
            </w:pPr>
            <w:r w:rsidRPr="00BB2D5A">
              <w:t>2,414</w:t>
            </w:r>
          </w:p>
        </w:tc>
        <w:tc>
          <w:tcPr>
            <w:tcW w:w="360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维持简单再生产投入</w:t>
            </w:r>
          </w:p>
        </w:tc>
      </w:tr>
      <w:tr w:rsidR="00207711" w:rsidRPr="00BB2D5A" w:rsidTr="00207711">
        <w:trPr>
          <w:trHeight w:val="305"/>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昊盛煤业</w:t>
            </w:r>
          </w:p>
        </w:tc>
        <w:tc>
          <w:tcPr>
            <w:tcW w:w="1469"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973A93" w:rsidP="00207711">
            <w:pPr>
              <w:jc w:val="right"/>
            </w:pPr>
            <w:r w:rsidRPr="00BB2D5A">
              <w:t>53,454</w:t>
            </w:r>
          </w:p>
        </w:tc>
        <w:tc>
          <w:tcPr>
            <w:tcW w:w="1555" w:type="dxa"/>
            <w:tcBorders>
              <w:top w:val="single" w:sz="4" w:space="0" w:color="auto"/>
              <w:left w:val="single" w:sz="4" w:space="0" w:color="auto"/>
              <w:bottom w:val="single" w:sz="4" w:space="0" w:color="auto"/>
              <w:right w:val="single" w:sz="4" w:space="0" w:color="auto"/>
            </w:tcBorders>
            <w:vAlign w:val="center"/>
          </w:tcPr>
          <w:p w:rsidR="00207711" w:rsidRPr="00BB2D5A" w:rsidRDefault="000B1A41" w:rsidP="00207711">
            <w:pPr>
              <w:jc w:val="right"/>
            </w:pPr>
            <w:r w:rsidRPr="00BB2D5A">
              <w:t>13,264</w:t>
            </w:r>
          </w:p>
        </w:tc>
        <w:tc>
          <w:tcPr>
            <w:tcW w:w="360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B95358" w:rsidP="00207711">
            <w:pPr>
              <w:pStyle w:val="affff0"/>
            </w:pPr>
            <w:r w:rsidRPr="00BB2D5A">
              <w:rPr>
                <w:rFonts w:hint="eastAsia"/>
              </w:rPr>
              <w:t>煤矿建设项目投资</w:t>
            </w:r>
          </w:p>
        </w:tc>
      </w:tr>
      <w:tr w:rsidR="00207711" w:rsidRPr="00BB2D5A" w:rsidTr="00207711">
        <w:trPr>
          <w:trHeight w:val="275"/>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东华重工</w:t>
            </w:r>
          </w:p>
        </w:tc>
        <w:tc>
          <w:tcPr>
            <w:tcW w:w="1469"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jc w:val="right"/>
            </w:pPr>
            <w:r w:rsidRPr="00BB2D5A">
              <w:t>32,489</w:t>
            </w:r>
          </w:p>
        </w:tc>
        <w:tc>
          <w:tcPr>
            <w:tcW w:w="1555" w:type="dxa"/>
            <w:tcBorders>
              <w:top w:val="single" w:sz="4" w:space="0" w:color="auto"/>
              <w:left w:val="single" w:sz="4" w:space="0" w:color="auto"/>
              <w:bottom w:val="single" w:sz="4" w:space="0" w:color="auto"/>
              <w:right w:val="single" w:sz="4" w:space="0" w:color="auto"/>
            </w:tcBorders>
            <w:vAlign w:val="center"/>
          </w:tcPr>
          <w:p w:rsidR="00207711" w:rsidRPr="00BB2D5A" w:rsidRDefault="000B1A41" w:rsidP="00207711">
            <w:pPr>
              <w:jc w:val="right"/>
            </w:pPr>
            <w:r w:rsidRPr="00BB2D5A">
              <w:t>22,960</w:t>
            </w:r>
          </w:p>
        </w:tc>
        <w:tc>
          <w:tcPr>
            <w:tcW w:w="360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产品升级技改投入</w:t>
            </w:r>
          </w:p>
        </w:tc>
      </w:tr>
      <w:tr w:rsidR="00207711" w:rsidRPr="00BB2D5A" w:rsidTr="00207711">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山西能化</w:t>
            </w:r>
          </w:p>
        </w:tc>
        <w:tc>
          <w:tcPr>
            <w:tcW w:w="1469"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jc w:val="right"/>
            </w:pPr>
            <w:r w:rsidRPr="00BB2D5A">
              <w:t>3,573</w:t>
            </w:r>
          </w:p>
        </w:tc>
        <w:tc>
          <w:tcPr>
            <w:tcW w:w="1555" w:type="dxa"/>
            <w:tcBorders>
              <w:top w:val="single" w:sz="4" w:space="0" w:color="auto"/>
              <w:left w:val="single" w:sz="4" w:space="0" w:color="auto"/>
              <w:bottom w:val="single" w:sz="4" w:space="0" w:color="auto"/>
              <w:right w:val="single" w:sz="4" w:space="0" w:color="auto"/>
            </w:tcBorders>
            <w:vAlign w:val="center"/>
          </w:tcPr>
          <w:p w:rsidR="00207711" w:rsidRPr="00BB2D5A" w:rsidRDefault="00207711" w:rsidP="00207711">
            <w:pPr>
              <w:jc w:val="right"/>
            </w:pPr>
            <w:r w:rsidRPr="00BB2D5A">
              <w:t>1,714</w:t>
            </w:r>
          </w:p>
        </w:tc>
        <w:tc>
          <w:tcPr>
            <w:tcW w:w="360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FC2BB2" w:rsidP="00207711">
            <w:pPr>
              <w:pStyle w:val="affff0"/>
            </w:pPr>
            <w:r w:rsidRPr="00BB2D5A">
              <w:rPr>
                <w:rFonts w:hint="eastAsia"/>
              </w:rPr>
              <w:t>矿井</w:t>
            </w:r>
            <w:r w:rsidR="00207711" w:rsidRPr="00BB2D5A">
              <w:rPr>
                <w:rFonts w:hint="eastAsia"/>
              </w:rPr>
              <w:t>安全投入</w:t>
            </w:r>
          </w:p>
        </w:tc>
      </w:tr>
      <w:tr w:rsidR="00207711" w:rsidRPr="00BB2D5A" w:rsidTr="00207711">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兖煤澳洲</w:t>
            </w:r>
          </w:p>
        </w:tc>
        <w:tc>
          <w:tcPr>
            <w:tcW w:w="1469"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jc w:val="right"/>
            </w:pPr>
            <w:r w:rsidRPr="00BB2D5A">
              <w:t>264,419</w:t>
            </w:r>
          </w:p>
        </w:tc>
        <w:tc>
          <w:tcPr>
            <w:tcW w:w="1555" w:type="dxa"/>
            <w:tcBorders>
              <w:top w:val="single" w:sz="4" w:space="0" w:color="auto"/>
              <w:left w:val="single" w:sz="4" w:space="0" w:color="auto"/>
              <w:bottom w:val="single" w:sz="4" w:space="0" w:color="auto"/>
              <w:right w:val="single" w:sz="4" w:space="0" w:color="auto"/>
            </w:tcBorders>
            <w:vAlign w:val="center"/>
          </w:tcPr>
          <w:p w:rsidR="00207711" w:rsidRPr="00BB2D5A" w:rsidRDefault="00207711" w:rsidP="00207711">
            <w:pPr>
              <w:jc w:val="right"/>
            </w:pPr>
            <w:r w:rsidRPr="00BB2D5A">
              <w:t>122,972</w:t>
            </w:r>
          </w:p>
        </w:tc>
        <w:tc>
          <w:tcPr>
            <w:tcW w:w="360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41663C" w:rsidP="00207711">
            <w:pPr>
              <w:pStyle w:val="affff0"/>
            </w:pPr>
            <w:r w:rsidRPr="00BB2D5A">
              <w:rPr>
                <w:rFonts w:hint="eastAsia"/>
              </w:rPr>
              <w:t>维持简单再生产及安全、环保投入，</w:t>
            </w:r>
            <w:r w:rsidR="00207711" w:rsidRPr="00BB2D5A">
              <w:rPr>
                <w:rFonts w:hint="eastAsia"/>
              </w:rPr>
              <w:t>勘探类支出等</w:t>
            </w:r>
          </w:p>
        </w:tc>
      </w:tr>
      <w:tr w:rsidR="00207711" w:rsidRPr="00BB2D5A" w:rsidTr="00207711">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兖煤国际</w:t>
            </w:r>
          </w:p>
        </w:tc>
        <w:tc>
          <w:tcPr>
            <w:tcW w:w="1469"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jc w:val="right"/>
            </w:pPr>
            <w:r w:rsidRPr="00BB2D5A">
              <w:t>15,425</w:t>
            </w:r>
          </w:p>
        </w:tc>
        <w:tc>
          <w:tcPr>
            <w:tcW w:w="1555" w:type="dxa"/>
            <w:tcBorders>
              <w:top w:val="single" w:sz="4" w:space="0" w:color="auto"/>
              <w:left w:val="single" w:sz="4" w:space="0" w:color="auto"/>
              <w:bottom w:val="single" w:sz="4" w:space="0" w:color="auto"/>
              <w:right w:val="single" w:sz="4" w:space="0" w:color="auto"/>
            </w:tcBorders>
            <w:vAlign w:val="center"/>
          </w:tcPr>
          <w:p w:rsidR="00207711" w:rsidRPr="00BB2D5A" w:rsidRDefault="00207711" w:rsidP="00207711">
            <w:pPr>
              <w:jc w:val="right"/>
            </w:pPr>
            <w:r w:rsidRPr="00BB2D5A">
              <w:t>26,520</w:t>
            </w:r>
          </w:p>
        </w:tc>
        <w:tc>
          <w:tcPr>
            <w:tcW w:w="360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41663C" w:rsidP="00207711">
            <w:pPr>
              <w:pStyle w:val="affff0"/>
            </w:pPr>
            <w:r w:rsidRPr="00BB2D5A">
              <w:rPr>
                <w:rFonts w:hint="eastAsia"/>
              </w:rPr>
              <w:t>维持简单再生产及安全、环保投入</w:t>
            </w:r>
            <w:r w:rsidR="00207711" w:rsidRPr="00BB2D5A">
              <w:rPr>
                <w:rFonts w:hint="eastAsia"/>
              </w:rPr>
              <w:t>，加拿大钾矿项目开支等</w:t>
            </w:r>
          </w:p>
        </w:tc>
      </w:tr>
      <w:tr w:rsidR="00207711" w:rsidRPr="00BB2D5A" w:rsidTr="00207711">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其他子公司</w:t>
            </w:r>
          </w:p>
        </w:tc>
        <w:tc>
          <w:tcPr>
            <w:tcW w:w="1469"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jc w:val="right"/>
            </w:pPr>
            <w:r w:rsidRPr="00BB2D5A">
              <w:t>1,543</w:t>
            </w:r>
          </w:p>
        </w:tc>
        <w:tc>
          <w:tcPr>
            <w:tcW w:w="1555" w:type="dxa"/>
            <w:tcBorders>
              <w:top w:val="single" w:sz="4" w:space="0" w:color="auto"/>
              <w:left w:val="single" w:sz="4" w:space="0" w:color="auto"/>
              <w:bottom w:val="single" w:sz="4" w:space="0" w:color="auto"/>
              <w:right w:val="single" w:sz="4" w:space="0" w:color="auto"/>
            </w:tcBorders>
            <w:vAlign w:val="center"/>
          </w:tcPr>
          <w:p w:rsidR="00207711" w:rsidRPr="00BB2D5A" w:rsidRDefault="00207711" w:rsidP="00207711">
            <w:pPr>
              <w:jc w:val="right"/>
            </w:pPr>
            <w:r w:rsidRPr="00BB2D5A">
              <w:t>5,</w:t>
            </w:r>
            <w:r w:rsidR="000B1A41" w:rsidRPr="00BB2D5A">
              <w:rPr>
                <w:rFonts w:hint="eastAsia"/>
              </w:rPr>
              <w:t>507</w:t>
            </w:r>
          </w:p>
        </w:tc>
        <w:tc>
          <w:tcPr>
            <w:tcW w:w="360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pStyle w:val="affff0"/>
            </w:pPr>
            <w:r w:rsidRPr="00BB2D5A">
              <w:rPr>
                <w:rFonts w:hint="eastAsia"/>
              </w:rPr>
              <w:t>其他子公司资本开支</w:t>
            </w:r>
          </w:p>
        </w:tc>
      </w:tr>
      <w:tr w:rsidR="00207711" w:rsidRPr="00BB2D5A" w:rsidTr="00207711">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07711" w:rsidP="00207711">
            <w:pPr>
              <w:ind w:firstLine="440"/>
            </w:pPr>
            <w:r w:rsidRPr="00BB2D5A">
              <w:rPr>
                <w:rFonts w:hint="eastAsia"/>
              </w:rPr>
              <w:t>合计</w:t>
            </w:r>
          </w:p>
        </w:tc>
        <w:tc>
          <w:tcPr>
            <w:tcW w:w="1469" w:type="dxa"/>
            <w:tcBorders>
              <w:top w:val="single" w:sz="4" w:space="0" w:color="auto"/>
              <w:left w:val="single" w:sz="4" w:space="0" w:color="auto"/>
              <w:bottom w:val="single" w:sz="4" w:space="0" w:color="auto"/>
              <w:right w:val="single" w:sz="4" w:space="0" w:color="auto"/>
            </w:tcBorders>
            <w:vAlign w:val="center"/>
            <w:hideMark/>
          </w:tcPr>
          <w:p w:rsidR="00207711" w:rsidRPr="00BB2D5A" w:rsidRDefault="002E07EE" w:rsidP="00207711">
            <w:pPr>
              <w:jc w:val="right"/>
            </w:pPr>
            <w:r w:rsidRPr="00BB2D5A">
              <w:t>990,430</w:t>
            </w:r>
          </w:p>
        </w:tc>
        <w:tc>
          <w:tcPr>
            <w:tcW w:w="1555" w:type="dxa"/>
            <w:tcBorders>
              <w:top w:val="single" w:sz="4" w:space="0" w:color="auto"/>
              <w:left w:val="single" w:sz="4" w:space="0" w:color="auto"/>
              <w:bottom w:val="single" w:sz="4" w:space="0" w:color="auto"/>
              <w:right w:val="single" w:sz="4" w:space="0" w:color="auto"/>
            </w:tcBorders>
            <w:vAlign w:val="center"/>
          </w:tcPr>
          <w:p w:rsidR="00207711" w:rsidRPr="00BB2D5A" w:rsidRDefault="004812E1" w:rsidP="00207711">
            <w:pPr>
              <w:ind w:firstLine="204"/>
              <w:jc w:val="right"/>
            </w:pPr>
            <w:r w:rsidRPr="00BB2D5A">
              <w:t>1,139,050</w:t>
            </w:r>
          </w:p>
        </w:tc>
        <w:tc>
          <w:tcPr>
            <w:tcW w:w="3608" w:type="dxa"/>
            <w:tcBorders>
              <w:top w:val="single" w:sz="4" w:space="0" w:color="auto"/>
              <w:left w:val="single" w:sz="4" w:space="0" w:color="auto"/>
              <w:bottom w:val="single" w:sz="4" w:space="0" w:color="auto"/>
              <w:right w:val="single" w:sz="4" w:space="0" w:color="auto"/>
            </w:tcBorders>
            <w:vAlign w:val="center"/>
          </w:tcPr>
          <w:p w:rsidR="00207711" w:rsidRPr="00BB2D5A" w:rsidRDefault="00207711" w:rsidP="00207711">
            <w:pPr>
              <w:ind w:firstLine="440"/>
            </w:pPr>
          </w:p>
        </w:tc>
      </w:tr>
      <w:bookmarkEnd w:id="86"/>
    </w:tbl>
    <w:p w:rsidR="005C473B" w:rsidRPr="00BB2D5A" w:rsidRDefault="005C473B" w:rsidP="005C473B">
      <w:pPr>
        <w:pStyle w:val="affff0"/>
      </w:pPr>
    </w:p>
    <w:p w:rsidR="005C473B" w:rsidRPr="00BB2D5A" w:rsidRDefault="005C473B" w:rsidP="005C473B">
      <w:pPr>
        <w:ind w:firstLineChars="200" w:firstLine="420"/>
      </w:pPr>
      <w:r w:rsidRPr="00BB2D5A">
        <w:rPr>
          <w:rFonts w:hint="eastAsia"/>
        </w:rPr>
        <w:t>本集团2019年及预计2020年资本性支出情况(依照资金用途划分</w:t>
      </w:r>
      <w:r w:rsidRPr="00BB2D5A">
        <w:t>)</w:t>
      </w:r>
      <w:r w:rsidRPr="00BB2D5A">
        <w:rPr>
          <w:rFonts w:hint="eastAsia"/>
        </w:rPr>
        <w:t>如下表：</w:t>
      </w:r>
    </w:p>
    <w:p w:rsidR="00A517F6" w:rsidRPr="00BB2D5A" w:rsidRDefault="00A517F6" w:rsidP="00C53DB0">
      <w:pPr>
        <w:ind w:rightChars="358" w:right="752" w:firstLineChars="200" w:firstLine="420"/>
        <w:jc w:val="right"/>
      </w:pPr>
      <w:r w:rsidRPr="00BB2D5A">
        <w:rPr>
          <w:rFonts w:hint="eastAsia"/>
        </w:rPr>
        <w:t>单位：万元</w:t>
      </w:r>
    </w:p>
    <w:tbl>
      <w:tblPr>
        <w:tblStyle w:val="a8"/>
        <w:tblW w:w="0" w:type="auto"/>
        <w:jc w:val="center"/>
        <w:tblLook w:val="04A0" w:firstRow="1" w:lastRow="0" w:firstColumn="1" w:lastColumn="0" w:noHBand="0" w:noVBand="1"/>
      </w:tblPr>
      <w:tblGrid>
        <w:gridCol w:w="3016"/>
        <w:gridCol w:w="2261"/>
        <w:gridCol w:w="2126"/>
      </w:tblGrid>
      <w:tr w:rsidR="001010CF" w:rsidRPr="00BB2D5A" w:rsidTr="00106507">
        <w:trPr>
          <w:jc w:val="center"/>
        </w:trPr>
        <w:tc>
          <w:tcPr>
            <w:tcW w:w="3016" w:type="dxa"/>
          </w:tcPr>
          <w:p w:rsidR="001010CF" w:rsidRPr="00BB2D5A" w:rsidRDefault="001010CF" w:rsidP="001010CF">
            <w:pPr>
              <w:pStyle w:val="affff0"/>
            </w:pPr>
            <w:bookmarkStart w:id="87" w:name="_Hlk30580998"/>
          </w:p>
        </w:tc>
        <w:tc>
          <w:tcPr>
            <w:tcW w:w="2261" w:type="dxa"/>
          </w:tcPr>
          <w:p w:rsidR="001010CF" w:rsidRPr="00BB2D5A" w:rsidRDefault="001010CF" w:rsidP="001010CF">
            <w:pPr>
              <w:jc w:val="center"/>
              <w:rPr>
                <w:b/>
                <w:bCs/>
              </w:rPr>
            </w:pPr>
            <w:r w:rsidRPr="00BB2D5A">
              <w:rPr>
                <w:b/>
                <w:bCs/>
              </w:rPr>
              <w:t>2020年计划</w:t>
            </w:r>
          </w:p>
        </w:tc>
        <w:tc>
          <w:tcPr>
            <w:tcW w:w="2126" w:type="dxa"/>
          </w:tcPr>
          <w:p w:rsidR="001010CF" w:rsidRPr="00BB2D5A" w:rsidRDefault="001010CF" w:rsidP="001010CF">
            <w:pPr>
              <w:jc w:val="center"/>
              <w:rPr>
                <w:b/>
                <w:bCs/>
              </w:rPr>
            </w:pPr>
            <w:r w:rsidRPr="00BB2D5A">
              <w:rPr>
                <w:b/>
                <w:bCs/>
              </w:rPr>
              <w:t>2019年</w:t>
            </w:r>
          </w:p>
        </w:tc>
      </w:tr>
      <w:tr w:rsidR="0058110B" w:rsidRPr="00BB2D5A" w:rsidTr="00106507">
        <w:trPr>
          <w:jc w:val="center"/>
        </w:trPr>
        <w:tc>
          <w:tcPr>
            <w:tcW w:w="3016" w:type="dxa"/>
          </w:tcPr>
          <w:p w:rsidR="0058110B" w:rsidRPr="00BB2D5A" w:rsidRDefault="0058110B" w:rsidP="0058110B">
            <w:pPr>
              <w:pStyle w:val="affff0"/>
            </w:pPr>
            <w:r w:rsidRPr="00BB2D5A">
              <w:rPr>
                <w:rFonts w:hint="eastAsia"/>
              </w:rPr>
              <w:t>基建项目</w:t>
            </w:r>
          </w:p>
        </w:tc>
        <w:tc>
          <w:tcPr>
            <w:tcW w:w="2261" w:type="dxa"/>
          </w:tcPr>
          <w:p w:rsidR="0058110B" w:rsidRPr="00BB2D5A" w:rsidRDefault="0058110B" w:rsidP="0058110B">
            <w:pPr>
              <w:jc w:val="right"/>
              <w:rPr>
                <w:b/>
                <w:bCs/>
              </w:rPr>
            </w:pPr>
            <w:r w:rsidRPr="00BB2D5A">
              <w:t>490,61</w:t>
            </w:r>
            <w:r w:rsidR="00826856" w:rsidRPr="00BB2D5A">
              <w:rPr>
                <w:rFonts w:hint="eastAsia"/>
              </w:rPr>
              <w:t>8</w:t>
            </w:r>
          </w:p>
        </w:tc>
        <w:tc>
          <w:tcPr>
            <w:tcW w:w="2126" w:type="dxa"/>
          </w:tcPr>
          <w:p w:rsidR="0058110B" w:rsidRPr="00BB2D5A" w:rsidRDefault="0058110B" w:rsidP="0058110B">
            <w:pPr>
              <w:jc w:val="right"/>
              <w:rPr>
                <w:b/>
                <w:bCs/>
              </w:rPr>
            </w:pPr>
            <w:r w:rsidRPr="00BB2D5A">
              <w:t>658,331</w:t>
            </w:r>
          </w:p>
        </w:tc>
      </w:tr>
      <w:tr w:rsidR="0058110B" w:rsidRPr="00BB2D5A" w:rsidTr="00106507">
        <w:trPr>
          <w:jc w:val="center"/>
        </w:trPr>
        <w:tc>
          <w:tcPr>
            <w:tcW w:w="3016" w:type="dxa"/>
          </w:tcPr>
          <w:p w:rsidR="0058110B" w:rsidRPr="00BB2D5A" w:rsidRDefault="0058110B" w:rsidP="0058110B">
            <w:pPr>
              <w:ind w:firstLineChars="150" w:firstLine="315"/>
              <w:rPr>
                <w:szCs w:val="24"/>
              </w:rPr>
            </w:pPr>
            <w:r w:rsidRPr="00BB2D5A">
              <w:rPr>
                <w:rFonts w:hint="eastAsia"/>
                <w:szCs w:val="24"/>
              </w:rPr>
              <w:t>煤炭矿井基建</w:t>
            </w:r>
          </w:p>
        </w:tc>
        <w:tc>
          <w:tcPr>
            <w:tcW w:w="2261" w:type="dxa"/>
          </w:tcPr>
          <w:p w:rsidR="0058110B" w:rsidRPr="00BB2D5A" w:rsidRDefault="0058110B" w:rsidP="0058110B">
            <w:pPr>
              <w:pStyle w:val="affff0"/>
              <w:jc w:val="right"/>
            </w:pPr>
            <w:r w:rsidRPr="00BB2D5A">
              <w:t>307,643</w:t>
            </w:r>
          </w:p>
        </w:tc>
        <w:tc>
          <w:tcPr>
            <w:tcW w:w="2126" w:type="dxa"/>
          </w:tcPr>
          <w:p w:rsidR="0058110B" w:rsidRPr="00BB2D5A" w:rsidRDefault="0058110B" w:rsidP="0058110B">
            <w:pPr>
              <w:pStyle w:val="affff0"/>
              <w:jc w:val="right"/>
            </w:pPr>
            <w:r w:rsidRPr="00BB2D5A">
              <w:t>257,897</w:t>
            </w:r>
          </w:p>
        </w:tc>
      </w:tr>
      <w:tr w:rsidR="0058110B" w:rsidRPr="00BB2D5A" w:rsidTr="00106507">
        <w:trPr>
          <w:jc w:val="center"/>
        </w:trPr>
        <w:tc>
          <w:tcPr>
            <w:tcW w:w="3016" w:type="dxa"/>
          </w:tcPr>
          <w:p w:rsidR="0058110B" w:rsidRPr="00BB2D5A" w:rsidRDefault="0058110B" w:rsidP="0058110B">
            <w:pPr>
              <w:ind w:firstLineChars="150" w:firstLine="315"/>
              <w:rPr>
                <w:szCs w:val="24"/>
              </w:rPr>
            </w:pPr>
            <w:r w:rsidRPr="00BB2D5A">
              <w:rPr>
                <w:rFonts w:hint="eastAsia"/>
                <w:szCs w:val="24"/>
              </w:rPr>
              <w:t>化工项目基建</w:t>
            </w:r>
          </w:p>
        </w:tc>
        <w:tc>
          <w:tcPr>
            <w:tcW w:w="2261" w:type="dxa"/>
          </w:tcPr>
          <w:p w:rsidR="0058110B" w:rsidRPr="00BB2D5A" w:rsidRDefault="0058110B" w:rsidP="0058110B">
            <w:pPr>
              <w:pStyle w:val="affff0"/>
              <w:jc w:val="right"/>
            </w:pPr>
            <w:r w:rsidRPr="00BB2D5A">
              <w:t>56,853</w:t>
            </w:r>
          </w:p>
        </w:tc>
        <w:tc>
          <w:tcPr>
            <w:tcW w:w="2126" w:type="dxa"/>
          </w:tcPr>
          <w:p w:rsidR="0058110B" w:rsidRPr="00BB2D5A" w:rsidRDefault="0058110B" w:rsidP="0058110B">
            <w:pPr>
              <w:pStyle w:val="affff0"/>
              <w:jc w:val="right"/>
            </w:pPr>
            <w:r w:rsidRPr="00BB2D5A">
              <w:t>369,800</w:t>
            </w:r>
          </w:p>
        </w:tc>
      </w:tr>
      <w:tr w:rsidR="0058110B" w:rsidRPr="00BB2D5A" w:rsidTr="00106507">
        <w:trPr>
          <w:jc w:val="center"/>
        </w:trPr>
        <w:tc>
          <w:tcPr>
            <w:tcW w:w="3016" w:type="dxa"/>
          </w:tcPr>
          <w:p w:rsidR="0058110B" w:rsidRPr="00BB2D5A" w:rsidRDefault="0058110B" w:rsidP="0058110B">
            <w:pPr>
              <w:ind w:firstLineChars="150" w:firstLine="315"/>
              <w:rPr>
                <w:szCs w:val="24"/>
              </w:rPr>
            </w:pPr>
            <w:r w:rsidRPr="00BB2D5A">
              <w:rPr>
                <w:rFonts w:hint="eastAsia"/>
                <w:szCs w:val="24"/>
              </w:rPr>
              <w:t>物流仓储项目基建</w:t>
            </w:r>
          </w:p>
        </w:tc>
        <w:tc>
          <w:tcPr>
            <w:tcW w:w="2261" w:type="dxa"/>
          </w:tcPr>
          <w:p w:rsidR="0058110B" w:rsidRPr="00BB2D5A" w:rsidRDefault="0058110B" w:rsidP="0058110B">
            <w:pPr>
              <w:pStyle w:val="affff0"/>
              <w:jc w:val="right"/>
            </w:pPr>
            <w:r w:rsidRPr="00BB2D5A">
              <w:t>103,384</w:t>
            </w:r>
          </w:p>
        </w:tc>
        <w:tc>
          <w:tcPr>
            <w:tcW w:w="2126" w:type="dxa"/>
          </w:tcPr>
          <w:p w:rsidR="0058110B" w:rsidRPr="00BB2D5A" w:rsidRDefault="0058110B" w:rsidP="0058110B">
            <w:pPr>
              <w:pStyle w:val="affff0"/>
              <w:jc w:val="right"/>
            </w:pPr>
            <w:r w:rsidRPr="00BB2D5A">
              <w:t>16,519</w:t>
            </w:r>
          </w:p>
        </w:tc>
      </w:tr>
      <w:tr w:rsidR="0058110B" w:rsidRPr="00BB2D5A" w:rsidTr="00106507">
        <w:trPr>
          <w:jc w:val="center"/>
        </w:trPr>
        <w:tc>
          <w:tcPr>
            <w:tcW w:w="3016" w:type="dxa"/>
          </w:tcPr>
          <w:p w:rsidR="0058110B" w:rsidRPr="00BB2D5A" w:rsidRDefault="0058110B" w:rsidP="0058110B">
            <w:pPr>
              <w:ind w:firstLineChars="150" w:firstLine="315"/>
              <w:rPr>
                <w:szCs w:val="24"/>
              </w:rPr>
            </w:pPr>
            <w:r w:rsidRPr="00BB2D5A">
              <w:rPr>
                <w:rFonts w:hint="eastAsia"/>
                <w:szCs w:val="24"/>
              </w:rPr>
              <w:t>机械加工制造基建</w:t>
            </w:r>
          </w:p>
        </w:tc>
        <w:tc>
          <w:tcPr>
            <w:tcW w:w="2261" w:type="dxa"/>
          </w:tcPr>
          <w:p w:rsidR="0058110B" w:rsidRPr="00BB2D5A" w:rsidRDefault="0058110B" w:rsidP="0058110B">
            <w:pPr>
              <w:pStyle w:val="affff0"/>
              <w:jc w:val="right"/>
            </w:pPr>
            <w:r w:rsidRPr="00BB2D5A">
              <w:t>4,156</w:t>
            </w:r>
          </w:p>
        </w:tc>
        <w:tc>
          <w:tcPr>
            <w:tcW w:w="2126" w:type="dxa"/>
          </w:tcPr>
          <w:p w:rsidR="0058110B" w:rsidRPr="00BB2D5A" w:rsidRDefault="0058110B" w:rsidP="0058110B">
            <w:pPr>
              <w:pStyle w:val="affff0"/>
              <w:jc w:val="right"/>
            </w:pPr>
            <w:r w:rsidRPr="00BB2D5A">
              <w:t>5,226</w:t>
            </w:r>
          </w:p>
        </w:tc>
      </w:tr>
      <w:tr w:rsidR="0058110B" w:rsidRPr="00BB2D5A" w:rsidTr="00106507">
        <w:trPr>
          <w:jc w:val="center"/>
        </w:trPr>
        <w:tc>
          <w:tcPr>
            <w:tcW w:w="3016" w:type="dxa"/>
          </w:tcPr>
          <w:p w:rsidR="0058110B" w:rsidRPr="00BB2D5A" w:rsidRDefault="0058110B" w:rsidP="0058110B">
            <w:pPr>
              <w:ind w:firstLineChars="150" w:firstLine="315"/>
              <w:rPr>
                <w:szCs w:val="24"/>
              </w:rPr>
            </w:pPr>
            <w:r w:rsidRPr="00BB2D5A">
              <w:rPr>
                <w:rFonts w:hint="eastAsia"/>
                <w:szCs w:val="24"/>
              </w:rPr>
              <w:t>其他基建</w:t>
            </w:r>
          </w:p>
        </w:tc>
        <w:tc>
          <w:tcPr>
            <w:tcW w:w="2261" w:type="dxa"/>
          </w:tcPr>
          <w:p w:rsidR="0058110B" w:rsidRPr="00BB2D5A" w:rsidRDefault="0058110B" w:rsidP="0058110B">
            <w:pPr>
              <w:pStyle w:val="affff0"/>
              <w:jc w:val="right"/>
            </w:pPr>
            <w:r w:rsidRPr="00BB2D5A">
              <w:t>18,58</w:t>
            </w:r>
            <w:r w:rsidR="00826856" w:rsidRPr="00BB2D5A">
              <w:rPr>
                <w:rFonts w:hint="eastAsia"/>
              </w:rPr>
              <w:t>2</w:t>
            </w:r>
          </w:p>
        </w:tc>
        <w:tc>
          <w:tcPr>
            <w:tcW w:w="2126" w:type="dxa"/>
          </w:tcPr>
          <w:p w:rsidR="0058110B" w:rsidRPr="00BB2D5A" w:rsidRDefault="0058110B" w:rsidP="0058110B">
            <w:pPr>
              <w:pStyle w:val="affff0"/>
              <w:jc w:val="right"/>
            </w:pPr>
            <w:r w:rsidRPr="00BB2D5A">
              <w:t>8,889</w:t>
            </w:r>
          </w:p>
        </w:tc>
      </w:tr>
      <w:tr w:rsidR="0058110B" w:rsidRPr="00BB2D5A" w:rsidTr="00106507">
        <w:trPr>
          <w:jc w:val="center"/>
        </w:trPr>
        <w:tc>
          <w:tcPr>
            <w:tcW w:w="3016" w:type="dxa"/>
          </w:tcPr>
          <w:p w:rsidR="0058110B" w:rsidRPr="00BB2D5A" w:rsidRDefault="0058110B" w:rsidP="0058110B">
            <w:pPr>
              <w:pStyle w:val="affff0"/>
            </w:pPr>
            <w:r w:rsidRPr="00BB2D5A">
              <w:rPr>
                <w:rFonts w:hint="eastAsia"/>
              </w:rPr>
              <w:t>维持简单再生产</w:t>
            </w:r>
          </w:p>
        </w:tc>
        <w:tc>
          <w:tcPr>
            <w:tcW w:w="2261" w:type="dxa"/>
          </w:tcPr>
          <w:p w:rsidR="0058110B" w:rsidRPr="00BB2D5A" w:rsidRDefault="0058110B" w:rsidP="0058110B">
            <w:pPr>
              <w:pStyle w:val="affff0"/>
              <w:jc w:val="right"/>
            </w:pPr>
            <w:r w:rsidRPr="00BB2D5A">
              <w:t>368,712</w:t>
            </w:r>
          </w:p>
        </w:tc>
        <w:tc>
          <w:tcPr>
            <w:tcW w:w="2126" w:type="dxa"/>
          </w:tcPr>
          <w:p w:rsidR="0058110B" w:rsidRPr="00BB2D5A" w:rsidRDefault="0058110B" w:rsidP="0058110B">
            <w:pPr>
              <w:pStyle w:val="affff0"/>
              <w:jc w:val="right"/>
            </w:pPr>
            <w:r w:rsidRPr="00BB2D5A">
              <w:t>337,98</w:t>
            </w:r>
            <w:r w:rsidRPr="00BB2D5A">
              <w:rPr>
                <w:rFonts w:hint="eastAsia"/>
              </w:rPr>
              <w:t>9</w:t>
            </w:r>
          </w:p>
        </w:tc>
      </w:tr>
      <w:tr w:rsidR="0058110B" w:rsidRPr="00BB2D5A" w:rsidTr="00106507">
        <w:trPr>
          <w:jc w:val="center"/>
        </w:trPr>
        <w:tc>
          <w:tcPr>
            <w:tcW w:w="3016" w:type="dxa"/>
          </w:tcPr>
          <w:p w:rsidR="0058110B" w:rsidRPr="00BB2D5A" w:rsidRDefault="0058110B" w:rsidP="0058110B">
            <w:pPr>
              <w:pStyle w:val="affff0"/>
            </w:pPr>
            <w:r w:rsidRPr="00BB2D5A">
              <w:rPr>
                <w:rFonts w:hint="eastAsia"/>
              </w:rPr>
              <w:t>安全生产计划支出</w:t>
            </w:r>
          </w:p>
        </w:tc>
        <w:tc>
          <w:tcPr>
            <w:tcW w:w="2261" w:type="dxa"/>
          </w:tcPr>
          <w:p w:rsidR="0058110B" w:rsidRPr="00BB2D5A" w:rsidRDefault="0058110B" w:rsidP="0058110B">
            <w:pPr>
              <w:pStyle w:val="affff0"/>
              <w:jc w:val="right"/>
            </w:pPr>
            <w:r w:rsidRPr="00BB2D5A">
              <w:t>86,172</w:t>
            </w:r>
          </w:p>
        </w:tc>
        <w:tc>
          <w:tcPr>
            <w:tcW w:w="2126" w:type="dxa"/>
          </w:tcPr>
          <w:p w:rsidR="0058110B" w:rsidRPr="00BB2D5A" w:rsidRDefault="0058110B" w:rsidP="0058110B">
            <w:pPr>
              <w:pStyle w:val="affff0"/>
              <w:jc w:val="right"/>
            </w:pPr>
            <w:r w:rsidRPr="00BB2D5A">
              <w:t>52,660</w:t>
            </w:r>
          </w:p>
        </w:tc>
      </w:tr>
      <w:tr w:rsidR="0058110B" w:rsidRPr="00BB2D5A" w:rsidTr="00106507">
        <w:trPr>
          <w:jc w:val="center"/>
        </w:trPr>
        <w:tc>
          <w:tcPr>
            <w:tcW w:w="3016" w:type="dxa"/>
          </w:tcPr>
          <w:p w:rsidR="0058110B" w:rsidRPr="00BB2D5A" w:rsidRDefault="0058110B" w:rsidP="0058110B">
            <w:pPr>
              <w:pStyle w:val="affff0"/>
            </w:pPr>
            <w:r w:rsidRPr="00BB2D5A">
              <w:rPr>
                <w:rFonts w:hint="eastAsia"/>
              </w:rPr>
              <w:t>技改计划</w:t>
            </w:r>
          </w:p>
        </w:tc>
        <w:tc>
          <w:tcPr>
            <w:tcW w:w="2261" w:type="dxa"/>
          </w:tcPr>
          <w:p w:rsidR="0058110B" w:rsidRPr="00BB2D5A" w:rsidRDefault="0058110B" w:rsidP="0058110B">
            <w:pPr>
              <w:pStyle w:val="affff0"/>
              <w:jc w:val="right"/>
            </w:pPr>
            <w:r w:rsidRPr="00BB2D5A">
              <w:t>44,928</w:t>
            </w:r>
          </w:p>
        </w:tc>
        <w:tc>
          <w:tcPr>
            <w:tcW w:w="2126" w:type="dxa"/>
          </w:tcPr>
          <w:p w:rsidR="0058110B" w:rsidRPr="00BB2D5A" w:rsidRDefault="0058110B" w:rsidP="0058110B">
            <w:pPr>
              <w:pStyle w:val="affff0"/>
              <w:jc w:val="right"/>
            </w:pPr>
            <w:r w:rsidRPr="00BB2D5A">
              <w:t>90,070</w:t>
            </w:r>
          </w:p>
        </w:tc>
      </w:tr>
      <w:tr w:rsidR="0058110B" w:rsidRPr="00BB2D5A" w:rsidTr="00106507">
        <w:trPr>
          <w:jc w:val="center"/>
        </w:trPr>
        <w:tc>
          <w:tcPr>
            <w:tcW w:w="3016" w:type="dxa"/>
          </w:tcPr>
          <w:p w:rsidR="0058110B" w:rsidRPr="00BB2D5A" w:rsidRDefault="0058110B" w:rsidP="0058110B">
            <w:pPr>
              <w:jc w:val="center"/>
            </w:pPr>
            <w:r w:rsidRPr="00BB2D5A">
              <w:rPr>
                <w:rFonts w:hint="eastAsia"/>
              </w:rPr>
              <w:t>合计</w:t>
            </w:r>
          </w:p>
        </w:tc>
        <w:tc>
          <w:tcPr>
            <w:tcW w:w="2261" w:type="dxa"/>
          </w:tcPr>
          <w:p w:rsidR="0058110B" w:rsidRPr="00BB2D5A" w:rsidRDefault="0058110B" w:rsidP="0058110B">
            <w:pPr>
              <w:pStyle w:val="affff0"/>
              <w:jc w:val="right"/>
            </w:pPr>
            <w:r w:rsidRPr="00BB2D5A">
              <w:t>990,430</w:t>
            </w:r>
          </w:p>
        </w:tc>
        <w:tc>
          <w:tcPr>
            <w:tcW w:w="2126" w:type="dxa"/>
          </w:tcPr>
          <w:p w:rsidR="0058110B" w:rsidRPr="00BB2D5A" w:rsidRDefault="0058110B" w:rsidP="0058110B">
            <w:pPr>
              <w:pStyle w:val="affff0"/>
              <w:jc w:val="right"/>
            </w:pPr>
            <w:r w:rsidRPr="00BB2D5A">
              <w:t>1,139,050</w:t>
            </w:r>
          </w:p>
        </w:tc>
      </w:tr>
    </w:tbl>
    <w:bookmarkEnd w:id="87"/>
    <w:p w:rsidR="006A067F" w:rsidRPr="00BB2D5A" w:rsidRDefault="006A067F" w:rsidP="006A067F">
      <w:pPr>
        <w:ind w:firstLineChars="200" w:firstLine="420"/>
      </w:pPr>
      <w:r w:rsidRPr="00BB2D5A">
        <w:rPr>
          <w:rFonts w:hint="eastAsia"/>
        </w:rPr>
        <w:t>本集团目前拥有较充裕的现金和畅通融资渠道，预计能够满足营运和发展的需要。</w:t>
      </w:r>
    </w:p>
    <w:p w:rsidR="00D93AE4" w:rsidRPr="00BB2D5A" w:rsidRDefault="00D93AE4" w:rsidP="006A067F">
      <w:pPr>
        <w:pStyle w:val="affff0"/>
      </w:pPr>
    </w:p>
    <w:sdt>
      <w:sdtPr>
        <w:rPr>
          <w:rFonts w:ascii="宋体" w:hAnsi="宋体" w:cs="宋体"/>
          <w:b w:val="0"/>
          <w:bCs w:val="0"/>
          <w:kern w:val="0"/>
          <w:szCs w:val="21"/>
        </w:rPr>
        <w:alias w:val="模块:可能面对的风险"/>
        <w:tag w:val="_SEC_22da638766f04cb497f13857cff3dfee"/>
        <w:id w:val="-628861314"/>
        <w:lock w:val="sdtLocked"/>
        <w:placeholder>
          <w:docPart w:val="GBC22222222222222222222222222222"/>
        </w:placeholder>
      </w:sdtPr>
      <w:sdtEndPr>
        <w:rPr>
          <w:rFonts w:hint="eastAsia"/>
        </w:rPr>
      </w:sdtEndPr>
      <w:sdtContent>
        <w:p w:rsidR="00D93AE4" w:rsidRPr="00BB2D5A" w:rsidRDefault="00E30060" w:rsidP="00465426">
          <w:pPr>
            <w:pStyle w:val="3"/>
            <w:numPr>
              <w:ilvl w:val="3"/>
              <w:numId w:val="15"/>
            </w:numPr>
            <w:ind w:left="0" w:firstLine="0"/>
            <w:rPr>
              <w:szCs w:val="21"/>
            </w:rPr>
          </w:pPr>
          <w:r w:rsidRPr="00BB2D5A">
            <w:rPr>
              <w:szCs w:val="21"/>
            </w:rPr>
            <w:t>可能面对的风险</w:t>
          </w:r>
        </w:p>
        <w:sdt>
          <w:sdtPr>
            <w:rPr>
              <w:rFonts w:hint="eastAsia"/>
            </w:rPr>
            <w:alias w:val="是否适用：可能面对的风险[双击切换]"/>
            <w:tag w:val="_GBC_1b74f2e1039c4fe9acc819e860071020"/>
            <w:id w:val="844363866"/>
            <w:lock w:val="sdtContentLocked"/>
            <w:placeholder>
              <w:docPart w:val="GBC22222222222222222222222222222"/>
            </w:placeholder>
          </w:sdtPr>
          <w:sdtEndPr/>
          <w:sdtContent>
            <w:p w:rsidR="00D93AE4" w:rsidRPr="00BB2D5A" w:rsidRDefault="00081429">
              <w:pPr>
                <w:pStyle w:val="affff0"/>
              </w:pPr>
              <w:r w:rsidRPr="00BB2D5A">
                <w:fldChar w:fldCharType="begin"/>
              </w:r>
              <w:r w:rsidR="006A067F" w:rsidRPr="00BB2D5A">
                <w:instrText xml:space="preserve">MACROBUTTON  SnrToggleCheckbox √适用 </w:instrText>
              </w:r>
              <w:r w:rsidRPr="00BB2D5A">
                <w:fldChar w:fldCharType="end"/>
              </w:r>
              <w:r w:rsidRPr="00BB2D5A">
                <w:fldChar w:fldCharType="begin"/>
              </w:r>
              <w:r w:rsidR="006A067F" w:rsidRPr="00BB2D5A">
                <w:instrText xml:space="preserve"> MACROBUTTON  SnrToggleCheckbox □不适用 </w:instrText>
              </w:r>
              <w:r w:rsidRPr="00BB2D5A">
                <w:fldChar w:fldCharType="end"/>
              </w:r>
            </w:p>
          </w:sdtContent>
        </w:sdt>
        <w:bookmarkStart w:id="88" w:name="_Hlk34077384" w:displacedByCustomXml="next"/>
        <w:sdt>
          <w:sdtPr>
            <w:rPr>
              <w:rFonts w:hint="eastAsia"/>
            </w:rPr>
            <w:alias w:val="公司可能面对的风险"/>
            <w:tag w:val="_GBC_c62723d12603412ba692148cd4961de5"/>
            <w:id w:val="209228945"/>
            <w:lock w:val="sdtLocked"/>
            <w:placeholder>
              <w:docPart w:val="GBC22222222222222222222222222222"/>
            </w:placeholder>
          </w:sdtPr>
          <w:sdtEndPr/>
          <w:sdtContent>
            <w:p w:rsidR="0014015A" w:rsidRPr="00BB2D5A" w:rsidRDefault="0014015A" w:rsidP="0014015A">
              <w:pPr>
                <w:adjustRightInd w:val="0"/>
                <w:snapToGrid w:val="0"/>
                <w:ind w:firstLineChars="200" w:firstLine="420"/>
                <w:rPr>
                  <w:rFonts w:asciiTheme="minorHAnsi" w:hAnsiTheme="minorHAnsi" w:cstheme="minorBidi"/>
                  <w:b/>
                </w:rPr>
              </w:pPr>
              <w:r w:rsidRPr="00BB2D5A">
                <w:rPr>
                  <w:rFonts w:hint="eastAsia"/>
                  <w:b/>
                </w:rPr>
                <w:t>安全管理风险</w:t>
              </w:r>
            </w:p>
            <w:p w:rsidR="0014015A" w:rsidRPr="00BB2D5A" w:rsidRDefault="0014015A" w:rsidP="0014015A">
              <w:pPr>
                <w:autoSpaceDE w:val="0"/>
                <w:autoSpaceDN w:val="0"/>
                <w:adjustRightInd w:val="0"/>
                <w:snapToGrid w:val="0"/>
                <w:ind w:firstLineChars="200" w:firstLine="420"/>
              </w:pPr>
              <w:r w:rsidRPr="00BB2D5A">
                <w:rPr>
                  <w:rFonts w:hint="eastAsia"/>
                </w:rPr>
                <w:lastRenderedPageBreak/>
                <w:t>公司业务板块中“煤炭开采、煤化工、电力”均属于高危行业，安全生产的不确定性因素比较复杂，易产生安全管理风险。</w:t>
              </w:r>
            </w:p>
            <w:p w:rsidR="0014015A" w:rsidRPr="00BB2D5A" w:rsidRDefault="0014015A" w:rsidP="0014015A">
              <w:pPr>
                <w:autoSpaceDE w:val="0"/>
                <w:autoSpaceDN w:val="0"/>
                <w:adjustRightInd w:val="0"/>
                <w:snapToGrid w:val="0"/>
                <w:ind w:firstLineChars="200" w:firstLine="420"/>
              </w:pPr>
            </w:p>
            <w:p w:rsidR="0014015A" w:rsidRPr="00BB2D5A" w:rsidRDefault="0014015A" w:rsidP="0014015A">
              <w:pPr>
                <w:adjustRightInd w:val="0"/>
                <w:snapToGrid w:val="0"/>
                <w:ind w:firstLineChars="200" w:firstLine="422"/>
                <w:rPr>
                  <w:spacing w:val="-6"/>
                </w:rPr>
              </w:pPr>
              <w:r w:rsidRPr="00BB2D5A">
                <w:rPr>
                  <w:rFonts w:hint="eastAsia"/>
                  <w:b/>
                </w:rPr>
                <w:t>应对措施：</w:t>
              </w:r>
              <w:r w:rsidRPr="00BB2D5A">
                <w:rPr>
                  <w:rFonts w:hint="eastAsia"/>
                </w:rPr>
                <w:t>健全安全管控体系，落实分级管控责任，有序推进专业化、区域化协同管理。推进“三化融合”创新发展，实施采煤、掘进等生产系统智能化升级。加强安全隐患专项整治。抓实安全技术评价，严抓整改方案制定、审查、督办及验收。强化安全考核问责，加大事故查处和责任追究力度。</w:t>
              </w:r>
            </w:p>
            <w:p w:rsidR="0014015A" w:rsidRPr="00BB2D5A" w:rsidRDefault="0014015A" w:rsidP="0014015A">
              <w:pPr>
                <w:adjustRightInd w:val="0"/>
                <w:snapToGrid w:val="0"/>
                <w:ind w:firstLineChars="200" w:firstLine="396"/>
                <w:rPr>
                  <w:spacing w:val="-6"/>
                </w:rPr>
              </w:pPr>
            </w:p>
            <w:p w:rsidR="0014015A" w:rsidRPr="00BB2D5A" w:rsidRDefault="0014015A" w:rsidP="0014015A">
              <w:pPr>
                <w:adjustRightInd w:val="0"/>
                <w:snapToGrid w:val="0"/>
                <w:ind w:firstLineChars="200" w:firstLine="422"/>
                <w:rPr>
                  <w:b/>
                </w:rPr>
              </w:pPr>
              <w:r w:rsidRPr="00BB2D5A">
                <w:rPr>
                  <w:rFonts w:hint="eastAsia"/>
                  <w:b/>
                </w:rPr>
                <w:t>汇率风险</w:t>
              </w:r>
            </w:p>
            <w:p w:rsidR="0014015A" w:rsidRPr="00BB2D5A" w:rsidRDefault="0014015A" w:rsidP="0014015A">
              <w:pPr>
                <w:adjustRightInd w:val="0"/>
                <w:snapToGrid w:val="0"/>
                <w:ind w:firstLineChars="200" w:firstLine="420"/>
              </w:pPr>
              <w:r w:rsidRPr="00BB2D5A">
                <w:rPr>
                  <w:rFonts w:hint="eastAsia"/>
                </w:rPr>
                <w:t>作为国际化跨国公司，公司的境外投资、境外融资、国际贸易等业务均受汇率波动影响，对公司的经营业绩和战略发展带来诸多不确定性。</w:t>
              </w:r>
            </w:p>
            <w:p w:rsidR="0014015A" w:rsidRPr="00BB2D5A" w:rsidRDefault="0014015A" w:rsidP="0014015A">
              <w:pPr>
                <w:adjustRightInd w:val="0"/>
                <w:snapToGrid w:val="0"/>
                <w:ind w:firstLineChars="200" w:firstLine="420"/>
              </w:pPr>
            </w:p>
            <w:p w:rsidR="0014015A" w:rsidRPr="00BB2D5A" w:rsidRDefault="0014015A" w:rsidP="0014015A">
              <w:pPr>
                <w:adjustRightInd w:val="0"/>
                <w:snapToGrid w:val="0"/>
                <w:ind w:firstLineChars="200" w:firstLine="422"/>
              </w:pPr>
              <w:r w:rsidRPr="00BB2D5A">
                <w:rPr>
                  <w:rFonts w:hint="eastAsia"/>
                  <w:b/>
                </w:rPr>
                <w:t>应对措施：</w:t>
              </w:r>
              <w:r w:rsidRPr="00BB2D5A">
                <w:rPr>
                  <w:rFonts w:hint="eastAsia"/>
                </w:rPr>
                <w:t>加强汇率走势研判，综合运用多种金融工具降低汇率波动风险，采取“套期保值”措施锁定远期汇率。实施专业化人才提升工程，提升公司汇率风险管控能力。</w:t>
              </w:r>
            </w:p>
            <w:p w:rsidR="0014015A" w:rsidRPr="00BB2D5A" w:rsidRDefault="0014015A" w:rsidP="0014015A">
              <w:pPr>
                <w:adjustRightInd w:val="0"/>
                <w:snapToGrid w:val="0"/>
                <w:ind w:firstLineChars="200" w:firstLine="420"/>
              </w:pPr>
            </w:p>
            <w:p w:rsidR="0014015A" w:rsidRPr="00BB2D5A" w:rsidRDefault="0014015A" w:rsidP="0014015A">
              <w:pPr>
                <w:adjustRightInd w:val="0"/>
                <w:snapToGrid w:val="0"/>
                <w:ind w:firstLineChars="200" w:firstLine="422"/>
                <w:rPr>
                  <w:b/>
                </w:rPr>
              </w:pPr>
              <w:r w:rsidRPr="00BB2D5A">
                <w:rPr>
                  <w:rFonts w:hint="eastAsia"/>
                  <w:b/>
                </w:rPr>
                <w:t>信用风险</w:t>
              </w:r>
            </w:p>
            <w:p w:rsidR="0014015A" w:rsidRPr="00BB2D5A" w:rsidRDefault="0014015A" w:rsidP="0014015A">
              <w:pPr>
                <w:adjustRightInd w:val="0"/>
                <w:snapToGrid w:val="0"/>
                <w:ind w:firstLineChars="200" w:firstLine="420"/>
              </w:pPr>
              <w:r w:rsidRPr="00BB2D5A">
                <w:rPr>
                  <w:rFonts w:hint="eastAsia"/>
                </w:rPr>
                <w:t>由于国内经济增速放缓，公司部分合作伙伴出现流动资金不足、偿付能力下降等情况，对公司应收款项的回收带来一定影响。</w:t>
              </w:r>
            </w:p>
            <w:p w:rsidR="0014015A" w:rsidRPr="00BB2D5A" w:rsidRDefault="0014015A" w:rsidP="0014015A">
              <w:pPr>
                <w:adjustRightInd w:val="0"/>
                <w:snapToGrid w:val="0"/>
                <w:ind w:firstLineChars="200" w:firstLine="422"/>
                <w:rPr>
                  <w:b/>
                </w:rPr>
              </w:pPr>
            </w:p>
            <w:p w:rsidR="00D93AE4" w:rsidRPr="00BB2D5A" w:rsidRDefault="0014015A" w:rsidP="0014015A">
              <w:pPr>
                <w:autoSpaceDE w:val="0"/>
                <w:autoSpaceDN w:val="0"/>
                <w:adjustRightInd w:val="0"/>
                <w:snapToGrid w:val="0"/>
                <w:ind w:firstLineChars="200" w:firstLine="422"/>
              </w:pPr>
              <w:r w:rsidRPr="00BB2D5A">
                <w:rPr>
                  <w:rFonts w:hint="eastAsia"/>
                  <w:b/>
                </w:rPr>
                <w:t>应对措施：</w:t>
              </w:r>
              <w:r w:rsidRPr="00BB2D5A">
                <w:rPr>
                  <w:rFonts w:hint="eastAsia"/>
                </w:rPr>
                <w:t>强化客商准入管理，落实事前尽职调查，根据合作伙伴性质、规模、</w:t>
              </w:r>
              <w:r w:rsidR="00F1125F" w:rsidRPr="00BB2D5A">
                <w:rPr>
                  <w:rFonts w:hint="eastAsia"/>
                </w:rPr>
                <w:t>信用资质</w:t>
              </w:r>
              <w:r w:rsidRPr="00BB2D5A">
                <w:rPr>
                  <w:rFonts w:hint="eastAsia"/>
                </w:rPr>
                <w:t>等条件谨慎授予信用额度。动态监控授信业务发生情况，严格执行授信额度和信用期限约束</w:t>
              </w:r>
              <w:r w:rsidR="00F1125F" w:rsidRPr="00BB2D5A">
                <w:rPr>
                  <w:rFonts w:hint="eastAsia"/>
                </w:rPr>
                <w:t>机制</w:t>
              </w:r>
              <w:r w:rsidRPr="00BB2D5A">
                <w:rPr>
                  <w:rFonts w:hint="eastAsia"/>
                </w:rPr>
                <w:t>。出现信用违约状况时及时启动应对机制，必要时使用法律手段维护公司权益。</w:t>
              </w:r>
            </w:p>
          </w:sdtContent>
        </w:sdt>
        <w:p w:rsidR="00D93AE4" w:rsidRPr="00BB2D5A" w:rsidRDefault="00964E85">
          <w:pPr>
            <w:pStyle w:val="affff0"/>
          </w:pPr>
        </w:p>
      </w:sdtContent>
    </w:sdt>
    <w:bookmarkEnd w:id="88" w:displacedByCustomXml="prev"/>
    <w:sdt>
      <w:sdtPr>
        <w:rPr>
          <w:rFonts w:ascii="宋体" w:hAnsi="宋体" w:cs="宋体"/>
          <w:b w:val="0"/>
          <w:bCs w:val="0"/>
          <w:kern w:val="0"/>
          <w:szCs w:val="21"/>
        </w:rPr>
        <w:alias w:val="模块:其他"/>
        <w:tag w:val="_SEC_449f92267bc945658d04ffaf693010b1"/>
        <w:id w:val="1048806659"/>
        <w:lock w:val="sdtLocked"/>
        <w:placeholder>
          <w:docPart w:val="GBC22222222222222222222222222222"/>
        </w:placeholder>
      </w:sdtPr>
      <w:sdtEndPr>
        <w:rPr>
          <w:rFonts w:hint="eastAsia"/>
        </w:rPr>
      </w:sdtEndPr>
      <w:sdtContent>
        <w:p w:rsidR="00D93AE4" w:rsidRPr="00BB2D5A" w:rsidRDefault="00E30060" w:rsidP="00465426">
          <w:pPr>
            <w:pStyle w:val="3"/>
            <w:numPr>
              <w:ilvl w:val="3"/>
              <w:numId w:val="15"/>
            </w:numPr>
            <w:ind w:left="0" w:firstLine="0"/>
            <w:rPr>
              <w:szCs w:val="21"/>
            </w:rPr>
          </w:pPr>
          <w:r w:rsidRPr="00BB2D5A">
            <w:rPr>
              <w:szCs w:val="21"/>
            </w:rPr>
            <w:t>其他</w:t>
          </w:r>
        </w:p>
        <w:sdt>
          <w:sdtPr>
            <w:rPr>
              <w:rFonts w:hint="eastAsia"/>
            </w:rPr>
            <w:alias w:val="是否适用：公司其他未来发展的讨论和分析[双击切换]"/>
            <w:tag w:val="_GBC_aad5c59ba9344d37bc5cc7a8eba5f048"/>
            <w:id w:val="1701815684"/>
            <w:lock w:val="sdtContentLocked"/>
            <w:placeholder>
              <w:docPart w:val="GBC22222222222222222222222222222"/>
            </w:placeholder>
          </w:sdtPr>
          <w:sdtEndPr/>
          <w:sdtContent>
            <w:p w:rsidR="00D93AE4" w:rsidRPr="00BB2D5A" w:rsidRDefault="00081429">
              <w:pPr>
                <w:pStyle w:val="affff0"/>
              </w:pPr>
              <w:r w:rsidRPr="00BB2D5A">
                <w:fldChar w:fldCharType="begin"/>
              </w:r>
              <w:r w:rsidR="006A067F" w:rsidRPr="00BB2D5A">
                <w:instrText xml:space="preserve">MACROBUTTON  SnrToggleCheckbox √适用 </w:instrText>
              </w:r>
              <w:r w:rsidRPr="00BB2D5A">
                <w:fldChar w:fldCharType="end"/>
              </w:r>
              <w:r w:rsidRPr="00BB2D5A">
                <w:fldChar w:fldCharType="begin"/>
              </w:r>
              <w:r w:rsidR="006A067F" w:rsidRPr="00BB2D5A">
                <w:instrText xml:space="preserve"> MACROBUTTON  SnrToggleCheckbox □不适用 </w:instrText>
              </w:r>
              <w:r w:rsidRPr="00BB2D5A">
                <w:fldChar w:fldCharType="end"/>
              </w:r>
            </w:p>
          </w:sdtContent>
        </w:sdt>
        <w:sdt>
          <w:sdtPr>
            <w:rPr>
              <w:rFonts w:hint="eastAsia"/>
            </w:rPr>
            <w:alias w:val="公司其他未来发展的讨论与分析"/>
            <w:tag w:val="_GBC_672314335c7e49968b7ec5fbd4778256"/>
            <w:id w:val="566847395"/>
            <w:lock w:val="sdtLocked"/>
            <w:placeholder>
              <w:docPart w:val="GBC22222222222222222222222222222"/>
            </w:placeholder>
          </w:sdtPr>
          <w:sdtEndPr/>
          <w:sdtContent>
            <w:p w:rsidR="006A067F" w:rsidRPr="00BB2D5A" w:rsidRDefault="006A067F" w:rsidP="006A067F">
              <w:pPr>
                <w:ind w:firstLine="420"/>
                <w:rPr>
                  <w:b/>
                </w:rPr>
              </w:pPr>
              <w:r w:rsidRPr="00BB2D5A">
                <w:rPr>
                  <w:b/>
                </w:rPr>
                <w:t>1.汇率变动影响</w:t>
              </w:r>
            </w:p>
            <w:p w:rsidR="006A067F" w:rsidRPr="00BB2D5A" w:rsidRDefault="006A067F" w:rsidP="006A067F">
              <w:pPr>
                <w:ind w:firstLine="420"/>
              </w:pPr>
              <w:r w:rsidRPr="00BB2D5A">
                <w:rPr>
                  <w:rFonts w:hint="eastAsia"/>
                </w:rPr>
                <w:t>汇率变动对本集团的影响主要体现在：</w:t>
              </w:r>
            </w:p>
            <w:p w:rsidR="006A067F" w:rsidRPr="00BB2D5A" w:rsidRDefault="006A067F" w:rsidP="006A067F">
              <w:pPr>
                <w:ind w:firstLine="420"/>
              </w:pPr>
              <w:r w:rsidRPr="00BB2D5A">
                <w:t>(1)本集团煤炭境外销售分别以美元、澳元计价，对境外煤炭销售收入产生影响；</w:t>
              </w:r>
            </w:p>
            <w:p w:rsidR="006A067F" w:rsidRPr="00BB2D5A" w:rsidRDefault="006A067F" w:rsidP="006A067F">
              <w:pPr>
                <w:ind w:firstLine="420"/>
              </w:pPr>
              <w:r w:rsidRPr="00BB2D5A">
                <w:t>(2)对外币存、贷款的汇兑损益产生影响；</w:t>
              </w:r>
            </w:p>
            <w:p w:rsidR="006A067F" w:rsidRPr="00BB2D5A" w:rsidRDefault="006A067F" w:rsidP="006A067F">
              <w:pPr>
                <w:ind w:firstLine="420"/>
              </w:pPr>
              <w:r w:rsidRPr="00BB2D5A">
                <w:t>(3)对本集团进口设备和配件的成本产生影响。</w:t>
              </w:r>
            </w:p>
            <w:p w:rsidR="006A067F" w:rsidRPr="00BB2D5A" w:rsidRDefault="006A067F" w:rsidP="006A067F">
              <w:pPr>
                <w:ind w:firstLine="420"/>
              </w:pPr>
              <w:r w:rsidRPr="00BB2D5A">
                <w:rPr>
                  <w:rFonts w:hint="eastAsia"/>
                </w:rPr>
                <w:t>受汇率变动影响，报告期内本集团产生账面汇兑损失</w:t>
              </w:r>
              <w:r w:rsidR="007F09B9" w:rsidRPr="00BB2D5A">
                <w:rPr>
                  <w:rFonts w:hint="eastAsia"/>
                </w:rPr>
                <w:t>1.34</w:t>
              </w:r>
              <w:r w:rsidRPr="00BB2D5A">
                <w:t>亿元。</w:t>
              </w:r>
            </w:p>
            <w:p w:rsidR="006A067F" w:rsidRPr="00BB2D5A" w:rsidRDefault="006A067F" w:rsidP="006A067F">
              <w:pPr>
                <w:ind w:firstLine="420"/>
              </w:pPr>
              <w:r w:rsidRPr="00BB2D5A">
                <w:rPr>
                  <w:rFonts w:hint="eastAsia"/>
                </w:rPr>
                <w:t>为管理预期销售收入的外币风险，兖煤澳洲与银行签订了外汇套期保值合约。有关外汇套期保值业务详情请见按国际财务报告准则编制的财务报表附注“衍生金融工具”。</w:t>
              </w:r>
            </w:p>
            <w:p w:rsidR="006A067F" w:rsidRPr="00BB2D5A" w:rsidRDefault="006A067F" w:rsidP="006A067F">
              <w:pPr>
                <w:ind w:firstLine="420"/>
              </w:pPr>
              <w:r w:rsidRPr="00BB2D5A">
                <w:rPr>
                  <w:rFonts w:hint="eastAsia"/>
                </w:rPr>
                <w:t>为对冲汇率波动造成的美元债务汇兑损益，兖煤澳洲、兖煤国际对美元债务采用会计方法进行了套期保值，有效规避了汇率波动对当期损益的影响。</w:t>
              </w:r>
            </w:p>
            <w:p w:rsidR="006A067F" w:rsidRPr="00BB2D5A" w:rsidRDefault="006A067F" w:rsidP="006A067F">
              <w:pPr>
                <w:ind w:firstLine="420"/>
              </w:pPr>
              <w:r w:rsidRPr="00BB2D5A">
                <w:rPr>
                  <w:rFonts w:hint="eastAsia"/>
                </w:rPr>
                <w:t>除上述披露外，本集团在本报告期内并未对其他外汇采取套期保值措施，并未就人民币与外币之间的汇率加以对冲。</w:t>
              </w:r>
            </w:p>
            <w:p w:rsidR="006A067F" w:rsidRPr="00BB2D5A" w:rsidRDefault="006A067F" w:rsidP="006A067F">
              <w:pPr>
                <w:ind w:firstLine="420"/>
                <w:rPr>
                  <w:b/>
                </w:rPr>
              </w:pPr>
              <w:r w:rsidRPr="00BB2D5A">
                <w:rPr>
                  <w:b/>
                </w:rPr>
                <w:t>2.税项</w:t>
              </w:r>
            </w:p>
            <w:p w:rsidR="006A067F" w:rsidRPr="00BB2D5A" w:rsidRDefault="006A067F" w:rsidP="006A067F">
              <w:pPr>
                <w:ind w:firstLine="420"/>
              </w:pPr>
              <w:r w:rsidRPr="00BB2D5A">
                <w:t>201</w:t>
              </w:r>
              <w:r w:rsidR="00917A92" w:rsidRPr="00BB2D5A">
                <w:rPr>
                  <w:rFonts w:hint="eastAsia"/>
                </w:rPr>
                <w:t>9</w:t>
              </w:r>
              <w:r w:rsidRPr="00BB2D5A">
                <w:t>年度，除部分中国境内子公司享受所得税优惠政策，就应课税利润缴纳15%的所得税外，本公司及其他中国境内的子公司须就应课税利润缴纳25%的所得税；兖煤澳洲须就应课税利润缴纳</w:t>
              </w:r>
              <w:r w:rsidR="00917A92" w:rsidRPr="00BB2D5A">
                <w:t>30%</w:t>
              </w:r>
              <w:r w:rsidRPr="00BB2D5A">
                <w:t>的所得税；兖煤国际须就应课税利润缴纳</w:t>
              </w:r>
              <w:r w:rsidR="00917A92" w:rsidRPr="00BB2D5A">
                <w:t>16.5%</w:t>
              </w:r>
              <w:r w:rsidRPr="00BB2D5A">
                <w:t>的所得税。</w:t>
              </w:r>
            </w:p>
            <w:p w:rsidR="006A067F" w:rsidRPr="00BB2D5A" w:rsidRDefault="006A067F" w:rsidP="006A067F">
              <w:pPr>
                <w:ind w:firstLine="420"/>
              </w:pPr>
              <w:r w:rsidRPr="00BB2D5A">
                <w:rPr>
                  <w:rFonts w:hint="eastAsia"/>
                </w:rPr>
                <w:t>中国境内子公司有关所得税优惠政策和税率详情</w:t>
              </w:r>
              <w:r w:rsidR="00F677E4" w:rsidRPr="00BB2D5A">
                <w:rPr>
                  <w:rFonts w:hint="eastAsia"/>
                </w:rPr>
                <w:t>请见</w:t>
              </w:r>
              <w:r w:rsidRPr="00BB2D5A">
                <w:rPr>
                  <w:rFonts w:hint="eastAsia"/>
                </w:rPr>
                <w:t>按中国会计准则编制的财务报表附注“税收优惠”。</w:t>
              </w:r>
            </w:p>
            <w:p w:rsidR="006A067F" w:rsidRPr="00BB2D5A" w:rsidRDefault="006A067F" w:rsidP="006A067F">
              <w:pPr>
                <w:ind w:firstLine="420"/>
                <w:rPr>
                  <w:b/>
                </w:rPr>
              </w:pPr>
              <w:r w:rsidRPr="00BB2D5A">
                <w:rPr>
                  <w:b/>
                </w:rPr>
                <w:t>3.职工退休金计划</w:t>
              </w:r>
            </w:p>
            <w:p w:rsidR="006A067F" w:rsidRPr="00BB2D5A" w:rsidRDefault="006A067F" w:rsidP="006A067F">
              <w:pPr>
                <w:ind w:firstLine="420"/>
              </w:pPr>
              <w:r w:rsidRPr="00BB2D5A">
                <w:rPr>
                  <w:rFonts w:hint="eastAsia"/>
                </w:rPr>
                <w:t>有关职工退休金计划的详情请见本年报按国际财务报告准则编制的财务报表附注“退休福利”。</w:t>
              </w:r>
            </w:p>
            <w:p w:rsidR="006A067F" w:rsidRPr="00BB2D5A" w:rsidRDefault="006A067F" w:rsidP="006A067F">
              <w:pPr>
                <w:ind w:firstLine="420"/>
                <w:rPr>
                  <w:b/>
                </w:rPr>
              </w:pPr>
              <w:r w:rsidRPr="00BB2D5A">
                <w:rPr>
                  <w:b/>
                </w:rPr>
                <w:t>4.居所计划</w:t>
              </w:r>
            </w:p>
            <w:p w:rsidR="006A067F" w:rsidRPr="00BB2D5A" w:rsidRDefault="006A067F" w:rsidP="006A067F">
              <w:pPr>
                <w:ind w:firstLine="420"/>
                <w:rPr>
                  <w:u w:val="single"/>
                </w:rPr>
              </w:pPr>
              <w:r w:rsidRPr="00BB2D5A">
                <w:rPr>
                  <w:rFonts w:hint="eastAsia"/>
                </w:rPr>
                <w:t>按照《劳务及服务互供协议》（相关内容参见本年报“第六节</w:t>
              </w:r>
              <w:r w:rsidRPr="00BB2D5A">
                <w:t>重要事项”之“重大关联/关连交易事项”一节）规定，兖矿集团负责为其雇员及本集团雇员提供宿舍。本集团及兖矿集团根据员工数目按比例及协商金额分担有关宿舍的杂项支出。该等支出于201</w:t>
              </w:r>
              <w:r w:rsidR="001E39B3" w:rsidRPr="00BB2D5A">
                <w:rPr>
                  <w:rFonts w:hint="eastAsia"/>
                </w:rPr>
                <w:t>9</w:t>
              </w:r>
              <w:r w:rsidRPr="00BB2D5A">
                <w:t>年度和201</w:t>
              </w:r>
              <w:r w:rsidR="001E39B3" w:rsidRPr="00BB2D5A">
                <w:rPr>
                  <w:rFonts w:hint="eastAsia"/>
                </w:rPr>
                <w:t>8</w:t>
              </w:r>
              <w:r w:rsidRPr="00BB2D5A">
                <w:t>年度分别为</w:t>
              </w:r>
              <w:r w:rsidR="00E8537B" w:rsidRPr="00BB2D5A">
                <w:t>6,333</w:t>
              </w:r>
              <w:r w:rsidR="00E8537B" w:rsidRPr="00BB2D5A">
                <w:rPr>
                  <w:rFonts w:hint="eastAsia"/>
                </w:rPr>
                <w:t>千</w:t>
              </w:r>
              <w:r w:rsidRPr="00BB2D5A">
                <w:t>元和</w:t>
              </w:r>
              <w:r w:rsidRPr="00BB2D5A">
                <w:rPr>
                  <w:rFonts w:hint="eastAsia"/>
                </w:rPr>
                <w:t>1</w:t>
              </w:r>
              <w:r w:rsidRPr="00BB2D5A">
                <w:t>.37亿元。</w:t>
              </w:r>
            </w:p>
            <w:p w:rsidR="006A067F" w:rsidRPr="00BB2D5A" w:rsidRDefault="006A067F" w:rsidP="006A067F">
              <w:pPr>
                <w:ind w:firstLine="420"/>
              </w:pPr>
              <w:r w:rsidRPr="00BB2D5A">
                <w:rPr>
                  <w:rFonts w:hint="eastAsia"/>
                </w:rPr>
                <w:lastRenderedPageBreak/>
                <w:t>自</w:t>
              </w:r>
              <w:r w:rsidRPr="00BB2D5A">
                <w:t>2002年开始，本集团按员工薪金的一定比例额外发放给员工一项居所津贴，用于员工购买住房。201</w:t>
              </w:r>
              <w:r w:rsidR="0025477F" w:rsidRPr="00BB2D5A">
                <w:rPr>
                  <w:rFonts w:hint="eastAsia"/>
                </w:rPr>
                <w:t>9</w:t>
              </w:r>
              <w:r w:rsidRPr="00BB2D5A">
                <w:t>年度本集团发放的员工居所津贴为</w:t>
              </w:r>
              <w:r w:rsidR="00C67378" w:rsidRPr="00BB2D5A">
                <w:rPr>
                  <w:rFonts w:hint="eastAsia"/>
                </w:rPr>
                <w:t>4.21</w:t>
              </w:r>
              <w:r w:rsidRPr="00BB2D5A">
                <w:t>亿元。</w:t>
              </w:r>
            </w:p>
            <w:p w:rsidR="006A067F" w:rsidRPr="00BB2D5A" w:rsidRDefault="006A067F" w:rsidP="006A067F">
              <w:pPr>
                <w:ind w:firstLine="420"/>
              </w:pPr>
              <w:r w:rsidRPr="00BB2D5A">
                <w:rPr>
                  <w:rFonts w:hint="eastAsia"/>
                </w:rPr>
                <w:t>有关居所计划详情请见本年报按国际财务报告准则编制的财务报表附注“居所计划”。</w:t>
              </w:r>
            </w:p>
            <w:p w:rsidR="006A067F" w:rsidRPr="00BB2D5A" w:rsidRDefault="006A067F" w:rsidP="006A067F">
              <w:pPr>
                <w:ind w:firstLine="420"/>
                <w:rPr>
                  <w:b/>
                </w:rPr>
              </w:pPr>
              <w:r w:rsidRPr="00BB2D5A">
                <w:rPr>
                  <w:b/>
                </w:rPr>
                <w:t>5.捐款</w:t>
              </w:r>
            </w:p>
            <w:p w:rsidR="006A067F" w:rsidRPr="00BB2D5A" w:rsidRDefault="006A067F" w:rsidP="006A067F">
              <w:pPr>
                <w:ind w:firstLine="420"/>
              </w:pPr>
              <w:r w:rsidRPr="00BB2D5A">
                <w:rPr>
                  <w:rFonts w:hint="eastAsia"/>
                </w:rPr>
                <w:t>本集团于</w:t>
              </w:r>
              <w:r w:rsidRPr="00BB2D5A">
                <w:t>201</w:t>
              </w:r>
              <w:r w:rsidR="00673C83" w:rsidRPr="00BB2D5A">
                <w:t>9</w:t>
              </w:r>
              <w:r w:rsidRPr="00BB2D5A">
                <w:t>年度的捐款支出为</w:t>
              </w:r>
              <w:bookmarkStart w:id="89" w:name="_Hlk34899172"/>
              <w:r w:rsidR="001D7C41" w:rsidRPr="00BB2D5A">
                <w:t>3</w:t>
              </w:r>
              <w:r w:rsidR="0059375B" w:rsidRPr="00BB2D5A">
                <w:rPr>
                  <w:rFonts w:hint="eastAsia"/>
                </w:rPr>
                <w:t>3</w:t>
              </w:r>
              <w:r w:rsidR="001D7C41" w:rsidRPr="00BB2D5A">
                <w:t>,7</w:t>
              </w:r>
              <w:r w:rsidR="0059375B" w:rsidRPr="00BB2D5A">
                <w:rPr>
                  <w:rFonts w:hint="eastAsia"/>
                </w:rPr>
                <w:t>3</w:t>
              </w:r>
              <w:r w:rsidR="001D7C41" w:rsidRPr="00BB2D5A">
                <w:t>3</w:t>
              </w:r>
              <w:bookmarkEnd w:id="89"/>
              <w:r w:rsidRPr="00BB2D5A">
                <w:t>千元。</w:t>
              </w:r>
            </w:p>
            <w:p w:rsidR="006A067F" w:rsidRPr="00BB2D5A" w:rsidRDefault="006A067F" w:rsidP="006A067F">
              <w:pPr>
                <w:ind w:firstLine="420"/>
                <w:rPr>
                  <w:b/>
                </w:rPr>
              </w:pPr>
              <w:r w:rsidRPr="00BB2D5A">
                <w:rPr>
                  <w:b/>
                </w:rPr>
                <w:t>6.环境政策和表现</w:t>
              </w:r>
            </w:p>
            <w:p w:rsidR="006A067F" w:rsidRPr="00BB2D5A" w:rsidRDefault="00F677E4" w:rsidP="006A067F">
              <w:pPr>
                <w:ind w:firstLine="420"/>
              </w:pPr>
              <w:r w:rsidRPr="00BB2D5A">
                <w:rPr>
                  <w:rFonts w:hint="eastAsia"/>
                </w:rPr>
                <w:t>请见</w:t>
              </w:r>
              <w:r w:rsidR="006A067F" w:rsidRPr="00BB2D5A">
                <w:rPr>
                  <w:rFonts w:hint="eastAsia"/>
                </w:rPr>
                <w:t>本年报“第六节</w:t>
              </w:r>
              <w:r w:rsidR="006A067F" w:rsidRPr="00BB2D5A">
                <w:t>重要事项”之“社会责任工作情况”和“环境信息情况”有关内容。</w:t>
              </w:r>
            </w:p>
            <w:p w:rsidR="006A067F" w:rsidRPr="00BB2D5A" w:rsidRDefault="006A067F" w:rsidP="006A067F">
              <w:pPr>
                <w:ind w:firstLine="420"/>
                <w:rPr>
                  <w:b/>
                </w:rPr>
              </w:pPr>
              <w:r w:rsidRPr="00BB2D5A">
                <w:rPr>
                  <w:b/>
                </w:rPr>
                <w:t>7.遵守法律法规规则情况</w:t>
              </w:r>
            </w:p>
            <w:p w:rsidR="006A067F" w:rsidRPr="00BB2D5A" w:rsidRDefault="00F677E4" w:rsidP="006A067F">
              <w:pPr>
                <w:ind w:firstLine="420"/>
              </w:pPr>
              <w:r w:rsidRPr="00BB2D5A">
                <w:rPr>
                  <w:rFonts w:hint="eastAsia"/>
                </w:rPr>
                <w:t>请见</w:t>
              </w:r>
              <w:r w:rsidR="006A067F" w:rsidRPr="00BB2D5A">
                <w:rPr>
                  <w:rFonts w:hint="eastAsia"/>
                </w:rPr>
                <w:t>本年报“第六节</w:t>
              </w:r>
              <w:r w:rsidR="006A067F" w:rsidRPr="00BB2D5A">
                <w:t>重要事项”之“</w:t>
              </w:r>
              <w:r w:rsidR="006A067F" w:rsidRPr="00BB2D5A">
                <w:rPr>
                  <w:rFonts w:hint="eastAsia"/>
                </w:rPr>
                <w:t>遵守法律、法规及规则情况</w:t>
              </w:r>
              <w:r w:rsidR="006A067F" w:rsidRPr="00BB2D5A">
                <w:t>”有关内容。</w:t>
              </w:r>
            </w:p>
            <w:p w:rsidR="006A067F" w:rsidRPr="00BB2D5A" w:rsidRDefault="006A067F" w:rsidP="006A067F">
              <w:pPr>
                <w:ind w:firstLine="420"/>
                <w:rPr>
                  <w:b/>
                </w:rPr>
              </w:pPr>
              <w:r w:rsidRPr="00BB2D5A">
                <w:rPr>
                  <w:b/>
                </w:rPr>
                <w:t>8.报告期后的重大事项</w:t>
              </w:r>
            </w:p>
            <w:p w:rsidR="006A067F" w:rsidRPr="00BB2D5A" w:rsidRDefault="00F677E4" w:rsidP="006A067F">
              <w:pPr>
                <w:ind w:firstLine="420"/>
              </w:pPr>
              <w:r w:rsidRPr="00BB2D5A">
                <w:rPr>
                  <w:rFonts w:hint="eastAsia"/>
                </w:rPr>
                <w:t>请见</w:t>
              </w:r>
              <w:r w:rsidR="006A067F" w:rsidRPr="00BB2D5A">
                <w:rPr>
                  <w:rFonts w:hint="eastAsia"/>
                </w:rPr>
                <w:t>本年报“第六节</w:t>
              </w:r>
              <w:r w:rsidR="006A067F" w:rsidRPr="00BB2D5A">
                <w:t>重要事项”之“其他重大事项的说明”有关内容。</w:t>
              </w:r>
            </w:p>
            <w:p w:rsidR="00D93AE4" w:rsidRPr="00BB2D5A" w:rsidRDefault="00964E85" w:rsidP="006A067F">
              <w:pPr>
                <w:ind w:firstLine="420"/>
              </w:pPr>
            </w:p>
          </w:sdtContent>
        </w:sdt>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49042293"/>
        <w:lock w:val="sdtLocked"/>
        <w:placeholder>
          <w:docPart w:val="GBC22222222222222222222222222222"/>
        </w:placeholder>
      </w:sdtPr>
      <w:sdtEndPr>
        <w:rPr>
          <w:rFonts w:ascii="宋体" w:hAnsi="宋体"/>
          <w:szCs w:val="21"/>
        </w:rPr>
      </w:sdtEndPr>
      <w:sdtContent>
        <w:p w:rsidR="00D93AE4" w:rsidRPr="00BB2D5A" w:rsidRDefault="00E30060" w:rsidP="00465426">
          <w:pPr>
            <w:pStyle w:val="2"/>
            <w:numPr>
              <w:ilvl w:val="0"/>
              <w:numId w:val="13"/>
            </w:numPr>
            <w:rPr>
              <w:rFonts w:ascii="Cambria" w:hAnsi="Cambria"/>
            </w:rPr>
          </w:pPr>
          <w:r w:rsidRPr="00BB2D5A">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627444118"/>
            <w:lock w:val="sdtLocked"/>
            <w:placeholder>
              <w:docPart w:val="GBC22222222222222222222222222222"/>
            </w:placeholder>
          </w:sdtPr>
          <w:sdtEndPr/>
          <w:sdtContent>
            <w:p w:rsidR="00D93AE4" w:rsidRPr="00BB2D5A" w:rsidRDefault="00081429" w:rsidP="006A067F">
              <w:pPr>
                <w:pStyle w:val="affff0"/>
              </w:pPr>
              <w:r w:rsidRPr="00BB2D5A">
                <w:fldChar w:fldCharType="begin"/>
              </w:r>
              <w:r w:rsidR="006A067F" w:rsidRPr="00BB2D5A">
                <w:instrText xml:space="preserve">MACROBUTTON  SnrToggleCheckbox □适用 </w:instrText>
              </w:r>
              <w:r w:rsidRPr="00BB2D5A">
                <w:fldChar w:fldCharType="end"/>
              </w:r>
              <w:r w:rsidRPr="00BB2D5A">
                <w:fldChar w:fldCharType="begin"/>
              </w:r>
              <w:r w:rsidR="006A067F" w:rsidRPr="00BB2D5A">
                <w:instrText xml:space="preserve"> MACROBUTTON  SnrToggleCheckbox √不适用 </w:instrText>
              </w:r>
              <w:r w:rsidRPr="00BB2D5A">
                <w:fldChar w:fldCharType="end"/>
              </w:r>
            </w:p>
          </w:sdtContent>
        </w:sdt>
      </w:sdtContent>
    </w:sdt>
    <w:p w:rsidR="00D93AE4" w:rsidRPr="00BB2D5A" w:rsidRDefault="00D93AE4">
      <w:pPr>
        <w:pStyle w:val="affff0"/>
      </w:pPr>
    </w:p>
    <w:p w:rsidR="0092797E" w:rsidRPr="00BB2D5A" w:rsidRDefault="0092797E">
      <w:pPr>
        <w:sectPr w:rsidR="0092797E" w:rsidRPr="00BB2D5A" w:rsidSect="007D5CB5">
          <w:pgSz w:w="11906" w:h="16838"/>
          <w:pgMar w:top="1525" w:right="1276" w:bottom="1440" w:left="1797" w:header="855" w:footer="992" w:gutter="0"/>
          <w:cols w:space="425"/>
          <w:docGrid w:linePitch="312"/>
        </w:sectPr>
      </w:pPr>
    </w:p>
    <w:p w:rsidR="00D93AE4" w:rsidRPr="00BB2D5A" w:rsidRDefault="00D93AE4">
      <w:pPr>
        <w:pStyle w:val="affff0"/>
      </w:pPr>
    </w:p>
    <w:p w:rsidR="00D93AE4" w:rsidRPr="00BB2D5A" w:rsidRDefault="00E30060">
      <w:pPr>
        <w:pStyle w:val="10"/>
        <w:numPr>
          <w:ilvl w:val="0"/>
          <w:numId w:val="3"/>
        </w:numPr>
      </w:pPr>
      <w:bookmarkStart w:id="90" w:name="_Toc409437606"/>
      <w:bookmarkStart w:id="91" w:name="_Toc437440712"/>
      <w:bookmarkStart w:id="92" w:name="_Toc38462605"/>
      <w:r w:rsidRPr="00BB2D5A">
        <w:rPr>
          <w:rFonts w:hint="eastAsia"/>
        </w:rPr>
        <w:t>重要事项</w:t>
      </w:r>
      <w:bookmarkEnd w:id="90"/>
      <w:bookmarkEnd w:id="91"/>
      <w:bookmarkEnd w:id="92"/>
    </w:p>
    <w:p w:rsidR="00D93AE4" w:rsidRPr="00BB2D5A" w:rsidRDefault="00E30060" w:rsidP="00465426">
      <w:pPr>
        <w:pStyle w:val="2"/>
        <w:numPr>
          <w:ilvl w:val="0"/>
          <w:numId w:val="8"/>
        </w:numPr>
      </w:pPr>
      <w:r w:rsidRPr="00BB2D5A">
        <w:rPr>
          <w:rFonts w:hint="eastAsia"/>
        </w:rPr>
        <w:t>普通股</w:t>
      </w:r>
      <w:r w:rsidRPr="00BB2D5A">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1942209034"/>
        <w:lock w:val="sdtLocked"/>
        <w:placeholder>
          <w:docPart w:val="GBC22222222222222222222222222222"/>
        </w:placeholder>
      </w:sdtPr>
      <w:sdtEndPr>
        <w:rPr>
          <w:rFonts w:hint="default"/>
          <w:szCs w:val="21"/>
        </w:rPr>
      </w:sdtEndPr>
      <w:sdtContent>
        <w:p w:rsidR="00D93AE4" w:rsidRPr="00BB2D5A" w:rsidRDefault="00E30060" w:rsidP="00465426">
          <w:pPr>
            <w:pStyle w:val="3"/>
            <w:numPr>
              <w:ilvl w:val="0"/>
              <w:numId w:val="20"/>
            </w:numPr>
          </w:pPr>
          <w:r w:rsidRPr="00BB2D5A">
            <w:rPr>
              <w:rFonts w:hint="eastAsia"/>
            </w:rPr>
            <w:t>现金分红政策的制定、执行或调整情况</w:t>
          </w:r>
        </w:p>
        <w:sdt>
          <w:sdtPr>
            <w:rPr>
              <w:rFonts w:hint="eastAsia"/>
            </w:rPr>
            <w:alias w:val="是否适用：现金分红政策的制定、执行或调整情况[双击切换]"/>
            <w:tag w:val="_GBC_44e2e78b73644e40b44c85d34ce008ea"/>
            <w:id w:val="121499405"/>
            <w:lock w:val="sdtContentLocked"/>
            <w:placeholder>
              <w:docPart w:val="GBC22222222222222222222222222222"/>
            </w:placeholder>
          </w:sdtPr>
          <w:sdtEndPr/>
          <w:sdtContent>
            <w:p w:rsidR="00D93AE4" w:rsidRPr="00BB2D5A" w:rsidRDefault="00081429">
              <w:pPr>
                <w:pStyle w:val="affff0"/>
              </w:pPr>
              <w:r w:rsidRPr="00BB2D5A">
                <w:fldChar w:fldCharType="begin"/>
              </w:r>
              <w:r w:rsidR="007A1BA8" w:rsidRPr="00BB2D5A">
                <w:instrText xml:space="preserve">MACROBUTTON  SnrToggleCheckbox √适用 </w:instrText>
              </w:r>
              <w:r w:rsidRPr="00BB2D5A">
                <w:fldChar w:fldCharType="end"/>
              </w:r>
              <w:r w:rsidRPr="00BB2D5A">
                <w:fldChar w:fldCharType="begin"/>
              </w:r>
              <w:r w:rsidR="007A1BA8" w:rsidRPr="00BB2D5A">
                <w:instrText xml:space="preserve"> MACROBUTTON  SnrToggleCheckbox □不适用 </w:instrText>
              </w:r>
              <w:r w:rsidRPr="00BB2D5A">
                <w:fldChar w:fldCharType="end"/>
              </w:r>
            </w:p>
          </w:sdtContent>
        </w:sdt>
        <w:sdt>
          <w:sdtPr>
            <w:rPr>
              <w:szCs w:val="24"/>
            </w:rPr>
            <w:alias w:val="现金分红政策的执行情况"/>
            <w:tag w:val="_GBC_0ba57968760941749cc2f420644f2599"/>
            <w:id w:val="930939509"/>
            <w:lock w:val="sdtLocked"/>
            <w:placeholder>
              <w:docPart w:val="GBC22222222222222222222222222222"/>
            </w:placeholder>
          </w:sdtPr>
          <w:sdtEndPr/>
          <w:sdtContent>
            <w:p w:rsidR="007A1BA8" w:rsidRPr="00BB2D5A" w:rsidRDefault="007A1BA8" w:rsidP="007A1BA8">
              <w:pPr>
                <w:ind w:firstLine="420"/>
              </w:pPr>
              <w:r w:rsidRPr="00BB2D5A">
                <w:rPr>
                  <w:rFonts w:hint="eastAsia"/>
                </w:rPr>
                <w:t>《公司章程》规定的现金分红政策为：公司在分配有关会计年度的税后利润时，以两种财务报表（按中国会计准则编制的财务报表、按国际或者境外上市地会计准则编制的财务报表）税后利润数较少者为准。公司可以采用现金、股票或者现金与股票相结合的方式进行利润分配。当具备现金分红条件时，现金股利优先于股票股利。公司分配当年税后利润时，应当提取利润的百分之十列入公司法定公积金。公司法定公积金累计额为公司注册资本的百分之五十以上的，可以不再提取。公司每年分配末期股利一次，由股东大会通过普通决议授权董事会分配和支付该末期股利；经董事会和股东大会审议批准，公司可以进行中期现金分红。公司派发现金股利的会计期间间隔应不少于六个月。在优先保证公司可持续发展、公司当年盈利且累计未分配利润为正的前提下，除有重大投资计划或重大现金需求外，公司在该会计年度分配的现金股利总额，应占公司该年度扣除法定储备后净利润的约百分之三十五。公司在经营情况良好，并且董事会认为公司股票价格与公司股本规模不匹配、发放股票股利有利于公司全体股东整体利益及其他必要情形时，可采用股票形式进行利润分配。</w:t>
              </w:r>
            </w:p>
            <w:p w:rsidR="007A1BA8" w:rsidRPr="00BB2D5A" w:rsidRDefault="007A1BA8" w:rsidP="007A1BA8">
              <w:pPr>
                <w:ind w:firstLine="420"/>
              </w:pPr>
            </w:p>
            <w:p w:rsidR="007A1BA8" w:rsidRPr="00BB2D5A" w:rsidRDefault="007A1BA8" w:rsidP="007A1BA8">
              <w:pPr>
                <w:ind w:firstLine="420"/>
              </w:pPr>
              <w:r w:rsidRPr="00BB2D5A">
                <w:rPr>
                  <w:rFonts w:hint="eastAsia"/>
                </w:rPr>
                <w:t>公司</w:t>
              </w:r>
              <w:r w:rsidR="00BC334B" w:rsidRPr="00BB2D5A">
                <w:t>20</w:t>
              </w:r>
              <w:r w:rsidR="00822A5B" w:rsidRPr="00BB2D5A">
                <w:rPr>
                  <w:rFonts w:hint="eastAsia"/>
                </w:rPr>
                <w:t>19</w:t>
              </w:r>
              <w:r w:rsidRPr="00BB2D5A">
                <w:t>年</w:t>
              </w:r>
              <w:r w:rsidR="00641DA9" w:rsidRPr="00BB2D5A">
                <w:rPr>
                  <w:rFonts w:hint="eastAsia"/>
                </w:rPr>
                <w:t>5</w:t>
              </w:r>
              <w:r w:rsidRPr="00BB2D5A">
                <w:t>月</w:t>
              </w:r>
              <w:r w:rsidR="00641DA9" w:rsidRPr="00BB2D5A">
                <w:rPr>
                  <w:rFonts w:hint="eastAsia"/>
                </w:rPr>
                <w:t>24</w:t>
              </w:r>
              <w:r w:rsidRPr="00BB2D5A">
                <w:t>日召开的201</w:t>
              </w:r>
              <w:r w:rsidR="00822A5B" w:rsidRPr="00BB2D5A">
                <w:rPr>
                  <w:rFonts w:hint="eastAsia"/>
                </w:rPr>
                <w:t>8</w:t>
              </w:r>
              <w:r w:rsidRPr="00BB2D5A">
                <w:t>年年度股东周年大会，审议批准向股东派发201</w:t>
              </w:r>
              <w:r w:rsidR="00641DA9" w:rsidRPr="00BB2D5A">
                <w:rPr>
                  <w:rFonts w:hint="eastAsia"/>
                </w:rPr>
                <w:t>8</w:t>
              </w:r>
              <w:r w:rsidRPr="00BB2D5A">
                <w:t>年度现金股利人民币</w:t>
              </w:r>
              <w:r w:rsidR="00641DA9" w:rsidRPr="00BB2D5A">
                <w:t>26.525</w:t>
              </w:r>
              <w:r w:rsidRPr="00BB2D5A">
                <w:rPr>
                  <w:rFonts w:hint="eastAsia"/>
                </w:rPr>
                <w:t>亿</w:t>
              </w:r>
              <w:r w:rsidRPr="00BB2D5A">
                <w:t>元（含税），即每股人民币</w:t>
              </w:r>
              <w:r w:rsidR="00641DA9" w:rsidRPr="00BB2D5A">
                <w:rPr>
                  <w:rFonts w:hint="eastAsia"/>
                </w:rPr>
                <w:t>0.54</w:t>
              </w:r>
              <w:r w:rsidRPr="00BB2D5A">
                <w:t>元（含税）。截至本报告披露日，201</w:t>
              </w:r>
              <w:r w:rsidR="00641DA9" w:rsidRPr="00BB2D5A">
                <w:rPr>
                  <w:rFonts w:hint="eastAsia"/>
                </w:rPr>
                <w:t>8</w:t>
              </w:r>
              <w:r w:rsidRPr="00BB2D5A">
                <w:t>年度现金股利已发放至公司股东。</w:t>
              </w:r>
            </w:p>
            <w:p w:rsidR="00156E9D" w:rsidRPr="00BB2D5A" w:rsidRDefault="00156E9D" w:rsidP="007A1BA8">
              <w:pPr>
                <w:ind w:firstLine="420"/>
              </w:pPr>
            </w:p>
            <w:p w:rsidR="00156E9D" w:rsidRPr="00BB2D5A" w:rsidRDefault="00156E9D" w:rsidP="00156E9D">
              <w:pPr>
                <w:ind w:firstLine="420"/>
              </w:pPr>
              <w:r w:rsidRPr="00BB2D5A">
                <w:rPr>
                  <w:rFonts w:hint="eastAsia"/>
                </w:rPr>
                <w:t>公司</w:t>
              </w:r>
              <w:r w:rsidRPr="00BB2D5A">
                <w:t>20</w:t>
              </w:r>
              <w:r w:rsidRPr="00BB2D5A">
                <w:rPr>
                  <w:rFonts w:hint="eastAsia"/>
                </w:rPr>
                <w:t>19</w:t>
              </w:r>
              <w:r w:rsidRPr="00BB2D5A">
                <w:t>年</w:t>
              </w:r>
              <w:r w:rsidR="00270C6C" w:rsidRPr="00BB2D5A">
                <w:rPr>
                  <w:rFonts w:hint="eastAsia"/>
                </w:rPr>
                <w:t>11</w:t>
              </w:r>
              <w:r w:rsidRPr="00BB2D5A">
                <w:t>月</w:t>
              </w:r>
              <w:r w:rsidR="00270C6C" w:rsidRPr="00BB2D5A">
                <w:rPr>
                  <w:rFonts w:hint="eastAsia"/>
                </w:rPr>
                <w:t>1</w:t>
              </w:r>
              <w:r w:rsidRPr="00BB2D5A">
                <w:t>日召开的201</w:t>
              </w:r>
              <w:r w:rsidR="00A11A74" w:rsidRPr="00BB2D5A">
                <w:rPr>
                  <w:rFonts w:hint="eastAsia"/>
                </w:rPr>
                <w:t>9</w:t>
              </w:r>
              <w:r w:rsidRPr="00BB2D5A">
                <w:t>年度</w:t>
              </w:r>
              <w:r w:rsidR="00A11A74" w:rsidRPr="00BB2D5A">
                <w:rPr>
                  <w:rFonts w:hint="eastAsia"/>
                </w:rPr>
                <w:t>第二次临时</w:t>
              </w:r>
              <w:r w:rsidRPr="00BB2D5A">
                <w:t>股东大会，审议批准向股东派发201</w:t>
              </w:r>
              <w:r w:rsidRPr="00BB2D5A">
                <w:rPr>
                  <w:rFonts w:hint="eastAsia"/>
                </w:rPr>
                <w:t>9</w:t>
              </w:r>
              <w:r w:rsidRPr="00BB2D5A">
                <w:t>年</w:t>
              </w:r>
              <w:r w:rsidR="00A11A74" w:rsidRPr="00BB2D5A">
                <w:rPr>
                  <w:rFonts w:hint="eastAsia"/>
                </w:rPr>
                <w:t>中期</w:t>
              </w:r>
              <w:r w:rsidR="009D4C7F" w:rsidRPr="00BB2D5A">
                <w:rPr>
                  <w:rFonts w:hint="eastAsia"/>
                </w:rPr>
                <w:t>特别</w:t>
              </w:r>
              <w:r w:rsidRPr="00BB2D5A">
                <w:t>现金股利人民币</w:t>
              </w:r>
              <w:r w:rsidR="00A11A74" w:rsidRPr="00BB2D5A">
                <w:rPr>
                  <w:rFonts w:hint="eastAsia"/>
                </w:rPr>
                <w:t>49.12</w:t>
              </w:r>
              <w:r w:rsidR="00726500" w:rsidRPr="00BB2D5A">
                <w:t>0</w:t>
              </w:r>
              <w:r w:rsidRPr="00BB2D5A">
                <w:rPr>
                  <w:rFonts w:hint="eastAsia"/>
                </w:rPr>
                <w:t>亿</w:t>
              </w:r>
              <w:r w:rsidRPr="00BB2D5A">
                <w:t>元（含税），即每股人民币</w:t>
              </w:r>
              <w:r w:rsidR="00A11A74" w:rsidRPr="00BB2D5A">
                <w:rPr>
                  <w:rFonts w:hint="eastAsia"/>
                </w:rPr>
                <w:t>1.00</w:t>
              </w:r>
              <w:r w:rsidRPr="00BB2D5A">
                <w:t>元（含税）。截至本报告披露日，</w:t>
              </w:r>
              <w:r w:rsidR="00641DA9" w:rsidRPr="00BB2D5A">
                <w:t>201</w:t>
              </w:r>
              <w:r w:rsidR="00641DA9" w:rsidRPr="00BB2D5A">
                <w:rPr>
                  <w:rFonts w:hint="eastAsia"/>
                </w:rPr>
                <w:t>9</w:t>
              </w:r>
              <w:r w:rsidR="00641DA9" w:rsidRPr="00BB2D5A">
                <w:t>年</w:t>
              </w:r>
              <w:r w:rsidR="00641DA9" w:rsidRPr="00BB2D5A">
                <w:rPr>
                  <w:rFonts w:hint="eastAsia"/>
                </w:rPr>
                <w:t>中期</w:t>
              </w:r>
              <w:r w:rsidR="009D4C7F" w:rsidRPr="00BB2D5A">
                <w:rPr>
                  <w:rFonts w:hint="eastAsia"/>
                </w:rPr>
                <w:t>特别</w:t>
              </w:r>
              <w:r w:rsidR="00641DA9" w:rsidRPr="00BB2D5A">
                <w:t>现金股利</w:t>
              </w:r>
              <w:r w:rsidRPr="00BB2D5A">
                <w:t>已发放至公司股东。</w:t>
              </w:r>
            </w:p>
            <w:p w:rsidR="007A1BA8" w:rsidRPr="00BB2D5A" w:rsidRDefault="007A1BA8" w:rsidP="007A1BA8">
              <w:pPr>
                <w:ind w:firstLine="420"/>
              </w:pPr>
            </w:p>
            <w:p w:rsidR="007A1BA8" w:rsidRPr="00BB2D5A" w:rsidRDefault="007A1BA8" w:rsidP="007A1BA8">
              <w:pPr>
                <w:ind w:firstLine="420"/>
              </w:pPr>
              <w:r w:rsidRPr="00BB2D5A">
                <w:rPr>
                  <w:rFonts w:hint="eastAsia"/>
                </w:rPr>
                <w:t>公司利润分配方案的制定已充分听取和考虑本公司股东特别是中小股东的意见和诉求，并符合《公司章程》规定，经本公司独立董事</w:t>
              </w:r>
              <w:r w:rsidRPr="00BB2D5A">
                <w:t>(即香港上市规则项下之独立非执行董事)同意、董事会和股东大会批准执行。</w:t>
              </w:r>
            </w:p>
            <w:p w:rsidR="00D93AE4" w:rsidRPr="00BB2D5A" w:rsidRDefault="00964E85" w:rsidP="00BC334B">
              <w:pPr>
                <w:pStyle w:val="affff0"/>
              </w:pPr>
            </w:p>
          </w:sdtContent>
        </w:sdt>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1981418921"/>
        <w:lock w:val="sdtLocked"/>
        <w:placeholder>
          <w:docPart w:val="GBC22222222222222222222222222222"/>
        </w:placeholder>
      </w:sdtPr>
      <w:sdtEndPr>
        <w:rPr>
          <w:szCs w:val="21"/>
        </w:rPr>
      </w:sdtEndPr>
      <w:sdtContent>
        <w:p w:rsidR="00D93AE4" w:rsidRPr="00BB2D5A" w:rsidRDefault="00E30060" w:rsidP="00465426">
          <w:pPr>
            <w:pStyle w:val="3"/>
            <w:numPr>
              <w:ilvl w:val="0"/>
              <w:numId w:val="20"/>
            </w:numPr>
          </w:pPr>
          <w:r w:rsidRPr="00BB2D5A">
            <w:rPr>
              <w:rFonts w:hint="eastAsia"/>
            </w:rPr>
            <w:t>公司近三年（含报告期）的普通股股利分配方案或预案、资本公积金转增股本方案或预案</w:t>
          </w:r>
        </w:p>
        <w:p w:rsidR="00D93AE4" w:rsidRPr="00BB2D5A" w:rsidRDefault="00E30060">
          <w:pPr>
            <w:jc w:val="right"/>
          </w:pPr>
          <w:r w:rsidRPr="00BB2D5A">
            <w:rPr>
              <w:rFonts w:hint="eastAsia"/>
            </w:rPr>
            <w:t>单位：</w:t>
          </w:r>
          <w:sdt>
            <w:sdtPr>
              <w:rPr>
                <w:rFonts w:hint="eastAsia"/>
              </w:rPr>
              <w:alias w:val="单位：公司前三年分红情况"/>
              <w:tag w:val="_GBC_eacff7e257d54b508c73e818590e309d"/>
              <w:id w:val="15144224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C334B" w:rsidRPr="00BB2D5A">
                <w:rPr>
                  <w:rFonts w:hint="eastAsia"/>
                </w:rPr>
                <w:t>亿元</w:t>
              </w:r>
            </w:sdtContent>
          </w:sdt>
          <w:r w:rsidRPr="00BB2D5A">
            <w:rPr>
              <w:rFonts w:hint="eastAsia"/>
            </w:rPr>
            <w:t>币种：</w:t>
          </w:r>
          <w:sdt>
            <w:sdtPr>
              <w:rPr>
                <w:rFonts w:hint="eastAsia"/>
              </w:rPr>
              <w:alias w:val="币种：公司前三年分红情况"/>
              <w:tag w:val="_GBC_7da3ae8e7ae04c0594a41402441c1ab2"/>
              <w:id w:val="9445129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a8"/>
            <w:tblW w:w="10207" w:type="dxa"/>
            <w:jc w:val="center"/>
            <w:tblLook w:val="04A0" w:firstRow="1" w:lastRow="0" w:firstColumn="1" w:lastColumn="0" w:noHBand="0" w:noVBand="1"/>
          </w:tblPr>
          <w:tblGrid>
            <w:gridCol w:w="1336"/>
            <w:gridCol w:w="1217"/>
            <w:gridCol w:w="1219"/>
            <w:gridCol w:w="1218"/>
            <w:gridCol w:w="1231"/>
            <w:gridCol w:w="2002"/>
            <w:gridCol w:w="1984"/>
          </w:tblGrid>
          <w:tr w:rsidR="00D95218" w:rsidRPr="00BB2D5A" w:rsidTr="009F0DCB">
            <w:trPr>
              <w:jc w:val="center"/>
            </w:trPr>
            <w:sdt>
              <w:sdtPr>
                <w:tag w:val="_PLD_b9f5cdeab224411f986a90527a957756"/>
                <w:id w:val="-1197456567"/>
                <w:lock w:val="sdtLocked"/>
              </w:sdtPr>
              <w:sdtEndPr/>
              <w:sdtContent>
                <w:tc>
                  <w:tcPr>
                    <w:tcW w:w="1336" w:type="dxa"/>
                    <w:vAlign w:val="center"/>
                  </w:tcPr>
                  <w:p w:rsidR="00D95218" w:rsidRPr="00BB2D5A" w:rsidRDefault="00D95218" w:rsidP="00D95218">
                    <w:pPr>
                      <w:jc w:val="center"/>
                    </w:pPr>
                    <w:r w:rsidRPr="00BB2D5A">
                      <w:t>分红</w:t>
                    </w:r>
                  </w:p>
                  <w:p w:rsidR="00D95218" w:rsidRPr="00BB2D5A" w:rsidRDefault="00D95218" w:rsidP="00D95218">
                    <w:pPr>
                      <w:jc w:val="center"/>
                    </w:pPr>
                    <w:r w:rsidRPr="00BB2D5A">
                      <w:t>年度</w:t>
                    </w:r>
                  </w:p>
                </w:tc>
              </w:sdtContent>
            </w:sdt>
            <w:sdt>
              <w:sdtPr>
                <w:tag w:val="_PLD_77f5a7df0e5c454ba2db54512fbca5e4"/>
                <w:id w:val="-1419091583"/>
                <w:lock w:val="sdtLocked"/>
              </w:sdtPr>
              <w:sdtEndPr/>
              <w:sdtContent>
                <w:tc>
                  <w:tcPr>
                    <w:tcW w:w="1217" w:type="dxa"/>
                    <w:vAlign w:val="center"/>
                  </w:tcPr>
                  <w:p w:rsidR="00D95218" w:rsidRPr="00BB2D5A" w:rsidRDefault="00D95218" w:rsidP="00D95218">
                    <w:pPr>
                      <w:jc w:val="center"/>
                    </w:pPr>
                    <w:r w:rsidRPr="00BB2D5A">
                      <w:t>每10股送红股数（股）</w:t>
                    </w:r>
                  </w:p>
                </w:tc>
              </w:sdtContent>
            </w:sdt>
            <w:sdt>
              <w:sdtPr>
                <w:tag w:val="_PLD_b48659e55d584760a3145b648b727424"/>
                <w:id w:val="-298004865"/>
                <w:lock w:val="sdtLocked"/>
              </w:sdtPr>
              <w:sdtEndPr/>
              <w:sdtContent>
                <w:tc>
                  <w:tcPr>
                    <w:tcW w:w="1219" w:type="dxa"/>
                    <w:vAlign w:val="center"/>
                  </w:tcPr>
                  <w:p w:rsidR="00D95218" w:rsidRPr="00BB2D5A" w:rsidRDefault="00D95218" w:rsidP="00D95218">
                    <w:pPr>
                      <w:jc w:val="center"/>
                    </w:pPr>
                    <w:r w:rsidRPr="00BB2D5A">
                      <w:t>每10股派息数(元)（含税）</w:t>
                    </w:r>
                  </w:p>
                </w:tc>
              </w:sdtContent>
            </w:sdt>
            <w:sdt>
              <w:sdtPr>
                <w:tag w:val="_PLD_3119727340174fc193477321ad89075f"/>
                <w:id w:val="985051284"/>
                <w:lock w:val="sdtLocked"/>
              </w:sdtPr>
              <w:sdtEndPr/>
              <w:sdtContent>
                <w:tc>
                  <w:tcPr>
                    <w:tcW w:w="1218" w:type="dxa"/>
                    <w:vAlign w:val="center"/>
                  </w:tcPr>
                  <w:p w:rsidR="00D95218" w:rsidRPr="00BB2D5A" w:rsidRDefault="00D95218" w:rsidP="00D95218">
                    <w:pPr>
                      <w:jc w:val="center"/>
                    </w:pPr>
                    <w:r w:rsidRPr="00BB2D5A">
                      <w:t>每10股转增数（股）</w:t>
                    </w:r>
                  </w:p>
                </w:tc>
              </w:sdtContent>
            </w:sdt>
            <w:sdt>
              <w:sdtPr>
                <w:tag w:val="_PLD_7fe589b149ae416cb5041a59d441523f"/>
                <w:id w:val="-2017907787"/>
                <w:lock w:val="sdtLocked"/>
              </w:sdtPr>
              <w:sdtEndPr/>
              <w:sdtContent>
                <w:tc>
                  <w:tcPr>
                    <w:tcW w:w="1231" w:type="dxa"/>
                    <w:vAlign w:val="center"/>
                  </w:tcPr>
                  <w:p w:rsidR="00D95218" w:rsidRPr="00BB2D5A" w:rsidRDefault="00D95218" w:rsidP="00D95218">
                    <w:pPr>
                      <w:jc w:val="center"/>
                    </w:pPr>
                    <w:r w:rsidRPr="00BB2D5A">
                      <w:t>现金分红的数额</w:t>
                    </w:r>
                  </w:p>
                  <w:p w:rsidR="00D95218" w:rsidRPr="00BB2D5A" w:rsidRDefault="00D95218" w:rsidP="00D95218">
                    <w:pPr>
                      <w:jc w:val="center"/>
                    </w:pPr>
                    <w:r w:rsidRPr="00BB2D5A">
                      <w:t>（含税）</w:t>
                    </w:r>
                  </w:p>
                </w:tc>
              </w:sdtContent>
            </w:sdt>
            <w:sdt>
              <w:sdtPr>
                <w:tag w:val="_PLD_0151aa6ee0ab48068caf1cffe64ad69b"/>
                <w:id w:val="402181326"/>
                <w:lock w:val="sdtLocked"/>
              </w:sdtPr>
              <w:sdtEndPr/>
              <w:sdtContent>
                <w:tc>
                  <w:tcPr>
                    <w:tcW w:w="2002" w:type="dxa"/>
                    <w:vAlign w:val="center"/>
                  </w:tcPr>
                  <w:p w:rsidR="00D95218" w:rsidRPr="00BB2D5A" w:rsidRDefault="00D95218" w:rsidP="00D95218">
                    <w:pPr>
                      <w:jc w:val="center"/>
                    </w:pPr>
                    <w:r w:rsidRPr="00BB2D5A">
                      <w:t>分红年度合并报表中归属于上市公司</w:t>
                    </w:r>
                    <w:r w:rsidRPr="00BB2D5A">
                      <w:rPr>
                        <w:rFonts w:hint="eastAsia"/>
                      </w:rPr>
                      <w:t>普通股</w:t>
                    </w:r>
                    <w:r w:rsidRPr="00BB2D5A">
                      <w:t>股东的净利润</w:t>
                    </w:r>
                  </w:p>
                </w:tc>
              </w:sdtContent>
            </w:sdt>
            <w:sdt>
              <w:sdtPr>
                <w:tag w:val="_PLD_d210d80897384651984de133b63bb545"/>
                <w:id w:val="1761567101"/>
                <w:lock w:val="sdtLocked"/>
              </w:sdtPr>
              <w:sdtEndPr/>
              <w:sdtContent>
                <w:tc>
                  <w:tcPr>
                    <w:tcW w:w="1984" w:type="dxa"/>
                    <w:vAlign w:val="center"/>
                  </w:tcPr>
                  <w:p w:rsidR="00D95218" w:rsidRPr="00BB2D5A" w:rsidRDefault="00D95218" w:rsidP="00D95218">
                    <w:pPr>
                      <w:jc w:val="center"/>
                    </w:pPr>
                    <w:r w:rsidRPr="00BB2D5A">
                      <w:t>占合并报表中归属于上市公司</w:t>
                    </w:r>
                    <w:r w:rsidRPr="00BB2D5A">
                      <w:rPr>
                        <w:rFonts w:hint="eastAsia"/>
                      </w:rPr>
                      <w:t>普通股</w:t>
                    </w:r>
                    <w:r w:rsidRPr="00BB2D5A">
                      <w:t>股东的净利润的比率(%)</w:t>
                    </w:r>
                  </w:p>
                </w:tc>
              </w:sdtContent>
            </w:sdt>
          </w:tr>
          <w:tr w:rsidR="00D95218" w:rsidRPr="00BB2D5A" w:rsidTr="009F0DCB">
            <w:trPr>
              <w:jc w:val="center"/>
            </w:trPr>
            <w:sdt>
              <w:sdtPr>
                <w:tag w:val="_PLD_9c484291845348bd97a3b8b47487a6ec"/>
                <w:id w:val="1394072582"/>
                <w:lock w:val="sdtLocked"/>
              </w:sdtPr>
              <w:sdtEndPr/>
              <w:sdtContent>
                <w:tc>
                  <w:tcPr>
                    <w:tcW w:w="1336" w:type="dxa"/>
                  </w:tcPr>
                  <w:p w:rsidR="00D95218" w:rsidRPr="00BB2D5A" w:rsidRDefault="00D95218" w:rsidP="00D95218">
                    <w:pPr>
                      <w:pStyle w:val="affff0"/>
                    </w:pPr>
                    <w:r w:rsidRPr="00BB2D5A">
                      <w:rPr>
                        <w:rFonts w:hint="eastAsia"/>
                      </w:rPr>
                      <w:t>201</w:t>
                    </w:r>
                    <w:r w:rsidRPr="00BB2D5A">
                      <w:t>9</w:t>
                    </w:r>
                    <w:r w:rsidRPr="00BB2D5A">
                      <w:rPr>
                        <w:rFonts w:hint="eastAsia"/>
                      </w:rPr>
                      <w:t>年</w:t>
                    </w:r>
                  </w:p>
                </w:tc>
              </w:sdtContent>
            </w:sdt>
            <w:tc>
              <w:tcPr>
                <w:tcW w:w="1217" w:type="dxa"/>
              </w:tcPr>
              <w:p w:rsidR="00D95218" w:rsidRPr="00BB2D5A" w:rsidRDefault="0021078D" w:rsidP="00D95218">
                <w:pPr>
                  <w:jc w:val="right"/>
                </w:pPr>
                <w:r w:rsidRPr="00BB2D5A">
                  <w:rPr>
                    <w:rFonts w:hint="eastAsia"/>
                  </w:rPr>
                  <w:t>0</w:t>
                </w:r>
              </w:p>
            </w:tc>
            <w:tc>
              <w:tcPr>
                <w:tcW w:w="1219" w:type="dxa"/>
              </w:tcPr>
              <w:p w:rsidR="00D95218" w:rsidRPr="00BB2D5A" w:rsidRDefault="0021078D" w:rsidP="00D95218">
                <w:pPr>
                  <w:jc w:val="right"/>
                </w:pPr>
                <w:r w:rsidRPr="00BB2D5A">
                  <w:rPr>
                    <w:rFonts w:hint="eastAsia"/>
                  </w:rPr>
                  <w:t>5</w:t>
                </w:r>
                <w:r w:rsidRPr="00BB2D5A">
                  <w:t>.</w:t>
                </w:r>
                <w:r w:rsidRPr="00BB2D5A">
                  <w:rPr>
                    <w:rFonts w:hint="eastAsia"/>
                  </w:rPr>
                  <w:t>8</w:t>
                </w:r>
                <w:r w:rsidRPr="00BB2D5A">
                  <w:t>0</w:t>
                </w:r>
              </w:p>
            </w:tc>
            <w:tc>
              <w:tcPr>
                <w:tcW w:w="1218" w:type="dxa"/>
              </w:tcPr>
              <w:p w:rsidR="00D95218" w:rsidRPr="00BB2D5A" w:rsidRDefault="0021078D" w:rsidP="00D95218">
                <w:pPr>
                  <w:jc w:val="right"/>
                </w:pPr>
                <w:r w:rsidRPr="00BB2D5A">
                  <w:rPr>
                    <w:rFonts w:hint="eastAsia"/>
                  </w:rPr>
                  <w:t>0</w:t>
                </w:r>
              </w:p>
            </w:tc>
            <w:tc>
              <w:tcPr>
                <w:tcW w:w="1231" w:type="dxa"/>
              </w:tcPr>
              <w:p w:rsidR="00D95218" w:rsidRPr="00BB2D5A" w:rsidRDefault="0021078D" w:rsidP="00D95218">
                <w:pPr>
                  <w:jc w:val="right"/>
                </w:pPr>
                <w:r w:rsidRPr="00BB2D5A">
                  <w:t>28.490</w:t>
                </w:r>
                <w:r w:rsidR="000A1475" w:rsidRPr="00BB2D5A">
                  <w:rPr>
                    <w:rFonts w:hint="eastAsia"/>
                    <w:vertAlign w:val="superscript"/>
                  </w:rPr>
                  <w:t>①</w:t>
                </w:r>
              </w:p>
            </w:tc>
            <w:tc>
              <w:tcPr>
                <w:tcW w:w="2002" w:type="dxa"/>
              </w:tcPr>
              <w:p w:rsidR="00D95218" w:rsidRPr="00BB2D5A" w:rsidRDefault="0021078D" w:rsidP="00D95218">
                <w:pPr>
                  <w:jc w:val="right"/>
                </w:pPr>
                <w:r w:rsidRPr="00BB2D5A">
                  <w:rPr>
                    <w:rFonts w:hint="eastAsia"/>
                  </w:rPr>
                  <w:t>86.679</w:t>
                </w:r>
              </w:p>
            </w:tc>
            <w:tc>
              <w:tcPr>
                <w:tcW w:w="1984" w:type="dxa"/>
              </w:tcPr>
              <w:p w:rsidR="00D95218" w:rsidRPr="00BB2D5A" w:rsidRDefault="0021078D" w:rsidP="00D95218">
                <w:pPr>
                  <w:jc w:val="right"/>
                </w:pPr>
                <w:r w:rsidRPr="00BB2D5A">
                  <w:rPr>
                    <w:rFonts w:hint="eastAsia"/>
                  </w:rPr>
                  <w:t>32.87</w:t>
                </w:r>
              </w:p>
            </w:tc>
          </w:tr>
          <w:sdt>
            <w:sdtPr>
              <w:rPr>
                <w:rFonts w:asciiTheme="minorHAnsi" w:eastAsiaTheme="minorEastAsia" w:hAnsiTheme="minorHAnsi" w:cstheme="minorBidi" w:hint="eastAsia"/>
                <w:kern w:val="2"/>
                <w:szCs w:val="22"/>
              </w:rPr>
              <w:alias w:val="公司前三年分红情况明细"/>
              <w:tag w:val="_TUP_822f4e2bf8e847418d98555bad43d3de"/>
              <w:id w:val="-749815561"/>
              <w:lock w:val="sdtLocked"/>
            </w:sdtPr>
            <w:sdtEndPr>
              <w:rPr>
                <w:rFonts w:hint="default"/>
              </w:rPr>
            </w:sdtEndPr>
            <w:sdtContent>
              <w:tr w:rsidR="00D95218" w:rsidRPr="00BB2D5A" w:rsidTr="009F0DCB">
                <w:trPr>
                  <w:jc w:val="center"/>
                </w:trPr>
                <w:tc>
                  <w:tcPr>
                    <w:tcW w:w="1336" w:type="dxa"/>
                  </w:tcPr>
                  <w:p w:rsidR="00D95218" w:rsidRPr="00BB2D5A" w:rsidRDefault="00D95218">
                    <w:pPr>
                      <w:pStyle w:val="affff0"/>
                    </w:pPr>
                    <w:r w:rsidRPr="00BB2D5A">
                      <w:rPr>
                        <w:rFonts w:cstheme="minorBidi"/>
                        <w:kern w:val="2"/>
                        <w:szCs w:val="22"/>
                      </w:rPr>
                      <w:t>2019</w:t>
                    </w:r>
                    <w:r w:rsidRPr="00BB2D5A">
                      <w:rPr>
                        <w:rFonts w:cstheme="minorBidi" w:hint="eastAsia"/>
                        <w:kern w:val="2"/>
                        <w:szCs w:val="22"/>
                      </w:rPr>
                      <w:t>年中期</w:t>
                    </w:r>
                  </w:p>
                </w:tc>
                <w:tc>
                  <w:tcPr>
                    <w:tcW w:w="1217" w:type="dxa"/>
                  </w:tcPr>
                  <w:p w:rsidR="00D95218" w:rsidRPr="00BB2D5A" w:rsidRDefault="00D95218">
                    <w:pPr>
                      <w:jc w:val="right"/>
                    </w:pPr>
                    <w:r w:rsidRPr="00BB2D5A">
                      <w:rPr>
                        <w:rFonts w:hint="eastAsia"/>
                      </w:rPr>
                      <w:t>0</w:t>
                    </w:r>
                  </w:p>
                </w:tc>
                <w:tc>
                  <w:tcPr>
                    <w:tcW w:w="1219" w:type="dxa"/>
                  </w:tcPr>
                  <w:p w:rsidR="00D95218" w:rsidRPr="00BB2D5A" w:rsidRDefault="00D95218">
                    <w:pPr>
                      <w:jc w:val="right"/>
                    </w:pPr>
                    <w:r w:rsidRPr="00BB2D5A">
                      <w:rPr>
                        <w:rFonts w:hint="eastAsia"/>
                      </w:rPr>
                      <w:t>1</w:t>
                    </w:r>
                    <w:r w:rsidRPr="00BB2D5A">
                      <w:t>0.00</w:t>
                    </w:r>
                  </w:p>
                </w:tc>
                <w:tc>
                  <w:tcPr>
                    <w:tcW w:w="1218" w:type="dxa"/>
                  </w:tcPr>
                  <w:p w:rsidR="00D95218" w:rsidRPr="00BB2D5A" w:rsidRDefault="00D95218">
                    <w:pPr>
                      <w:jc w:val="right"/>
                    </w:pPr>
                    <w:r w:rsidRPr="00BB2D5A">
                      <w:rPr>
                        <w:rFonts w:hint="eastAsia"/>
                      </w:rPr>
                      <w:t>0</w:t>
                    </w:r>
                  </w:p>
                </w:tc>
                <w:tc>
                  <w:tcPr>
                    <w:tcW w:w="1231" w:type="dxa"/>
                  </w:tcPr>
                  <w:p w:rsidR="00D95218" w:rsidRPr="00BB2D5A" w:rsidRDefault="00D95218">
                    <w:pPr>
                      <w:jc w:val="right"/>
                    </w:pPr>
                    <w:r w:rsidRPr="00BB2D5A">
                      <w:rPr>
                        <w:rFonts w:hint="eastAsia"/>
                      </w:rPr>
                      <w:t>4</w:t>
                    </w:r>
                    <w:r w:rsidRPr="00BB2D5A">
                      <w:t>9.120</w:t>
                    </w:r>
                  </w:p>
                </w:tc>
                <w:tc>
                  <w:tcPr>
                    <w:tcW w:w="2002" w:type="dxa"/>
                  </w:tcPr>
                  <w:p w:rsidR="00D95218" w:rsidRPr="00BB2D5A" w:rsidRDefault="009F0DCB" w:rsidP="00FB629F">
                    <w:pPr>
                      <w:jc w:val="right"/>
                    </w:pPr>
                    <w:r w:rsidRPr="00BB2D5A">
                      <w:t>53.6</w:t>
                    </w:r>
                    <w:r w:rsidR="00AF5DD6" w:rsidRPr="00BB2D5A">
                      <w:t>09</w:t>
                    </w:r>
                    <w:r w:rsidR="00C83318" w:rsidRPr="00BB2D5A">
                      <w:rPr>
                        <w:rFonts w:hint="eastAsia"/>
                        <w:vertAlign w:val="superscript"/>
                      </w:rPr>
                      <w:t>②</w:t>
                    </w:r>
                  </w:p>
                </w:tc>
                <w:tc>
                  <w:tcPr>
                    <w:tcW w:w="1984" w:type="dxa"/>
                  </w:tcPr>
                  <w:p w:rsidR="00D95218" w:rsidRPr="00BB2D5A" w:rsidRDefault="00AF5DD6">
                    <w:pPr>
                      <w:jc w:val="right"/>
                    </w:pPr>
                    <w:r w:rsidRPr="00BB2D5A">
                      <w:t>91.63</w:t>
                    </w:r>
                    <w:r w:rsidR="00C83318" w:rsidRPr="00BB2D5A">
                      <w:rPr>
                        <w:rFonts w:hint="eastAsia"/>
                        <w:vertAlign w:val="superscript"/>
                      </w:rPr>
                      <w:t>③</w:t>
                    </w:r>
                  </w:p>
                </w:tc>
              </w:tr>
            </w:sdtContent>
          </w:sdt>
          <w:tr w:rsidR="00D95218" w:rsidRPr="00BB2D5A" w:rsidTr="009F0DCB">
            <w:trPr>
              <w:jc w:val="center"/>
            </w:trPr>
            <w:sdt>
              <w:sdtPr>
                <w:tag w:val="_PLD_c67cdaf7cef747fc8140744ec8ffd89a"/>
                <w:id w:val="1054507404"/>
                <w:lock w:val="sdtLocked"/>
              </w:sdtPr>
              <w:sdtEndPr/>
              <w:sdtContent>
                <w:tc>
                  <w:tcPr>
                    <w:tcW w:w="1336" w:type="dxa"/>
                  </w:tcPr>
                  <w:p w:rsidR="00D95218" w:rsidRPr="00BB2D5A" w:rsidRDefault="00D95218" w:rsidP="00D95218">
                    <w:pPr>
                      <w:pStyle w:val="affff0"/>
                    </w:pPr>
                    <w:r w:rsidRPr="00BB2D5A">
                      <w:rPr>
                        <w:rFonts w:hint="eastAsia"/>
                      </w:rPr>
                      <w:t>201</w:t>
                    </w:r>
                    <w:r w:rsidRPr="00BB2D5A">
                      <w:t>8</w:t>
                    </w:r>
                    <w:r w:rsidRPr="00BB2D5A">
                      <w:rPr>
                        <w:rFonts w:hint="eastAsia"/>
                      </w:rPr>
                      <w:t>年</w:t>
                    </w:r>
                  </w:p>
                </w:tc>
              </w:sdtContent>
            </w:sdt>
            <w:tc>
              <w:tcPr>
                <w:tcW w:w="1217" w:type="dxa"/>
              </w:tcPr>
              <w:p w:rsidR="00D95218" w:rsidRPr="00BB2D5A" w:rsidRDefault="00D95218" w:rsidP="00D95218">
                <w:pPr>
                  <w:jc w:val="right"/>
                </w:pPr>
                <w:r w:rsidRPr="00BB2D5A">
                  <w:t>0</w:t>
                </w:r>
              </w:p>
            </w:tc>
            <w:tc>
              <w:tcPr>
                <w:tcW w:w="1219" w:type="dxa"/>
              </w:tcPr>
              <w:p w:rsidR="00D95218" w:rsidRPr="00BB2D5A" w:rsidRDefault="00D95218" w:rsidP="00D95218">
                <w:pPr>
                  <w:jc w:val="right"/>
                </w:pPr>
                <w:r w:rsidRPr="00BB2D5A">
                  <w:t>5.40</w:t>
                </w:r>
              </w:p>
            </w:tc>
            <w:tc>
              <w:tcPr>
                <w:tcW w:w="1218" w:type="dxa"/>
              </w:tcPr>
              <w:p w:rsidR="00D95218" w:rsidRPr="00BB2D5A" w:rsidRDefault="00D95218" w:rsidP="00D95218">
                <w:pPr>
                  <w:jc w:val="right"/>
                </w:pPr>
                <w:r w:rsidRPr="00BB2D5A">
                  <w:t>0</w:t>
                </w:r>
              </w:p>
            </w:tc>
            <w:tc>
              <w:tcPr>
                <w:tcW w:w="1231" w:type="dxa"/>
              </w:tcPr>
              <w:p w:rsidR="00D95218" w:rsidRPr="00BB2D5A" w:rsidRDefault="00D95218" w:rsidP="00D95218">
                <w:pPr>
                  <w:jc w:val="right"/>
                </w:pPr>
                <w:r w:rsidRPr="00BB2D5A">
                  <w:t>26.525</w:t>
                </w:r>
              </w:p>
            </w:tc>
            <w:tc>
              <w:tcPr>
                <w:tcW w:w="2002" w:type="dxa"/>
              </w:tcPr>
              <w:p w:rsidR="00D95218" w:rsidRPr="00BB2D5A" w:rsidRDefault="00D95218" w:rsidP="00D95218">
                <w:pPr>
                  <w:jc w:val="right"/>
                </w:pPr>
                <w:r w:rsidRPr="00BB2D5A">
                  <w:t>79.089</w:t>
                </w:r>
              </w:p>
            </w:tc>
            <w:tc>
              <w:tcPr>
                <w:tcW w:w="1984" w:type="dxa"/>
              </w:tcPr>
              <w:p w:rsidR="00D95218" w:rsidRPr="00BB2D5A" w:rsidRDefault="00D95218" w:rsidP="00D95218">
                <w:pPr>
                  <w:jc w:val="right"/>
                </w:pPr>
                <w:r w:rsidRPr="00BB2D5A">
                  <w:t>33.54</w:t>
                </w:r>
              </w:p>
            </w:tc>
          </w:tr>
          <w:tr w:rsidR="00D95218" w:rsidRPr="00BB2D5A" w:rsidTr="009F0DCB">
            <w:trPr>
              <w:jc w:val="center"/>
            </w:trPr>
            <w:sdt>
              <w:sdtPr>
                <w:tag w:val="_PLD_a1e557ccd42748f8952ee8a05606fdbb"/>
                <w:id w:val="1166516310"/>
                <w:lock w:val="sdtLocked"/>
              </w:sdtPr>
              <w:sdtEndPr/>
              <w:sdtContent>
                <w:tc>
                  <w:tcPr>
                    <w:tcW w:w="1336" w:type="dxa"/>
                  </w:tcPr>
                  <w:p w:rsidR="00D95218" w:rsidRPr="00BB2D5A" w:rsidRDefault="00D95218" w:rsidP="00D95218">
                    <w:pPr>
                      <w:pStyle w:val="affff0"/>
                    </w:pPr>
                    <w:r w:rsidRPr="00BB2D5A">
                      <w:rPr>
                        <w:rFonts w:hint="eastAsia"/>
                      </w:rPr>
                      <w:t>201</w:t>
                    </w:r>
                    <w:r w:rsidRPr="00BB2D5A">
                      <w:t>7</w:t>
                    </w:r>
                    <w:r w:rsidRPr="00BB2D5A">
                      <w:rPr>
                        <w:rFonts w:hint="eastAsia"/>
                      </w:rPr>
                      <w:t>年</w:t>
                    </w:r>
                  </w:p>
                </w:tc>
              </w:sdtContent>
            </w:sdt>
            <w:tc>
              <w:tcPr>
                <w:tcW w:w="1217" w:type="dxa"/>
              </w:tcPr>
              <w:p w:rsidR="00D95218" w:rsidRPr="00BB2D5A" w:rsidRDefault="00D95218" w:rsidP="00D95218">
                <w:pPr>
                  <w:jc w:val="right"/>
                </w:pPr>
                <w:r w:rsidRPr="00BB2D5A">
                  <w:t>0</w:t>
                </w:r>
              </w:p>
            </w:tc>
            <w:tc>
              <w:tcPr>
                <w:tcW w:w="1219" w:type="dxa"/>
              </w:tcPr>
              <w:p w:rsidR="00D95218" w:rsidRPr="00BB2D5A" w:rsidRDefault="00D95218" w:rsidP="00D95218">
                <w:pPr>
                  <w:jc w:val="right"/>
                </w:pPr>
                <w:r w:rsidRPr="00BB2D5A">
                  <w:t>4.80</w:t>
                </w:r>
              </w:p>
            </w:tc>
            <w:tc>
              <w:tcPr>
                <w:tcW w:w="1218" w:type="dxa"/>
              </w:tcPr>
              <w:p w:rsidR="00D95218" w:rsidRPr="00BB2D5A" w:rsidRDefault="00D95218" w:rsidP="00D95218">
                <w:pPr>
                  <w:jc w:val="right"/>
                </w:pPr>
                <w:r w:rsidRPr="00BB2D5A">
                  <w:t>0</w:t>
                </w:r>
              </w:p>
            </w:tc>
            <w:tc>
              <w:tcPr>
                <w:tcW w:w="1231" w:type="dxa"/>
              </w:tcPr>
              <w:p w:rsidR="00D95218" w:rsidRPr="00BB2D5A" w:rsidRDefault="00D95218" w:rsidP="00D95218">
                <w:pPr>
                  <w:jc w:val="right"/>
                </w:pPr>
                <w:r w:rsidRPr="00BB2D5A">
                  <w:t>23.578</w:t>
                </w:r>
              </w:p>
            </w:tc>
            <w:tc>
              <w:tcPr>
                <w:tcW w:w="2002" w:type="dxa"/>
              </w:tcPr>
              <w:p w:rsidR="00D95218" w:rsidRPr="00BB2D5A" w:rsidRDefault="00D95218" w:rsidP="00D95218">
                <w:pPr>
                  <w:jc w:val="right"/>
                </w:pPr>
                <w:r w:rsidRPr="00BB2D5A">
                  <w:t>67.706</w:t>
                </w:r>
              </w:p>
            </w:tc>
            <w:tc>
              <w:tcPr>
                <w:tcW w:w="1984" w:type="dxa"/>
              </w:tcPr>
              <w:p w:rsidR="00D95218" w:rsidRPr="00BB2D5A" w:rsidRDefault="00D95218" w:rsidP="00D95218">
                <w:pPr>
                  <w:jc w:val="right"/>
                </w:pPr>
                <w:r w:rsidRPr="00BB2D5A">
                  <w:t>34.82</w:t>
                </w:r>
              </w:p>
            </w:tc>
          </w:tr>
        </w:tbl>
        <w:p w:rsidR="00D95218" w:rsidRPr="00BB2D5A" w:rsidRDefault="001D6414">
          <w:pPr>
            <w:pStyle w:val="affff0"/>
          </w:pPr>
          <w:bookmarkStart w:id="93" w:name="_Hlk32850444"/>
          <w:r w:rsidRPr="00BB2D5A">
            <w:rPr>
              <w:rFonts w:hint="eastAsia"/>
            </w:rPr>
            <w:t>注：</w:t>
          </w:r>
          <w:r w:rsidR="00E20439" w:rsidRPr="00BB2D5A">
            <w:rPr>
              <w:rFonts w:hint="eastAsia"/>
            </w:rPr>
            <w:t>①</w:t>
          </w:r>
          <w:r w:rsidRPr="00BB2D5A">
            <w:rPr>
              <w:rFonts w:hint="eastAsia"/>
            </w:rPr>
            <w:t>2019</w:t>
          </w:r>
          <w:r w:rsidR="00FA67AC" w:rsidRPr="00BB2D5A">
            <w:rPr>
              <w:rFonts w:hint="eastAsia"/>
            </w:rPr>
            <w:t>年</w:t>
          </w:r>
          <w:r w:rsidR="000A1475" w:rsidRPr="00BB2D5A">
            <w:rPr>
              <w:rFonts w:hint="eastAsia"/>
            </w:rPr>
            <w:t>现金分红的数额</w:t>
          </w:r>
          <w:r w:rsidRPr="00BB2D5A">
            <w:rPr>
              <w:rFonts w:hint="eastAsia"/>
            </w:rPr>
            <w:t>为根据公司2019年12月31日普通股股份总数预计。</w:t>
          </w:r>
        </w:p>
        <w:p w:rsidR="00C83318" w:rsidRPr="00BB2D5A" w:rsidRDefault="00E20439" w:rsidP="00C83318">
          <w:pPr>
            <w:ind w:firstLineChars="200" w:firstLine="420"/>
            <w:rPr>
              <w:rFonts w:asciiTheme="minorEastAsia" w:hAnsiTheme="minorEastAsia"/>
            </w:rPr>
          </w:pPr>
          <w:r w:rsidRPr="00BB2D5A">
            <w:rPr>
              <w:rFonts w:hint="eastAsia"/>
            </w:rPr>
            <w:t>②</w:t>
          </w:r>
          <w:r w:rsidR="00C83318" w:rsidRPr="00BB2D5A">
            <w:rPr>
              <w:rFonts w:asciiTheme="minorEastAsia" w:hAnsiTheme="minorEastAsia" w:hint="eastAsia"/>
            </w:rPr>
            <w:t>列示了中国会计准则下</w:t>
          </w:r>
          <w:r w:rsidR="00C83318" w:rsidRPr="00BB2D5A">
            <w:rPr>
              <w:rFonts w:asciiTheme="minorEastAsia" w:hAnsiTheme="minorEastAsia"/>
            </w:rPr>
            <w:t>2019年中期归属于上市公司普通股股东的净利润</w:t>
          </w:r>
          <w:r w:rsidR="00C83318" w:rsidRPr="00BB2D5A">
            <w:rPr>
              <w:rFonts w:asciiTheme="minorEastAsia" w:hAnsiTheme="minorEastAsia" w:hint="eastAsia"/>
            </w:rPr>
            <w:t>。</w:t>
          </w:r>
        </w:p>
        <w:p w:rsidR="00E20439" w:rsidRPr="00BB2D5A" w:rsidRDefault="00C83318" w:rsidP="00C83318">
          <w:pPr>
            <w:pStyle w:val="affff0"/>
            <w:ind w:firstLineChars="200" w:firstLine="420"/>
          </w:pPr>
          <w:r w:rsidRPr="00BB2D5A">
            <w:rPr>
              <w:rFonts w:hint="eastAsia"/>
            </w:rPr>
            <w:t>③</w:t>
          </w:r>
          <w:r w:rsidRPr="00BB2D5A">
            <w:rPr>
              <w:rFonts w:asciiTheme="minorEastAsia" w:hAnsiTheme="minorEastAsia" w:hint="eastAsia"/>
            </w:rPr>
            <w:t>列示了</w:t>
          </w:r>
          <w:r w:rsidRPr="00BB2D5A">
            <w:t>201</w:t>
          </w:r>
          <w:r w:rsidRPr="00BB2D5A">
            <w:rPr>
              <w:rFonts w:hint="eastAsia"/>
            </w:rPr>
            <w:t>9</w:t>
          </w:r>
          <w:r w:rsidRPr="00BB2D5A">
            <w:t>年</w:t>
          </w:r>
          <w:r w:rsidRPr="00BB2D5A">
            <w:rPr>
              <w:rFonts w:hint="eastAsia"/>
            </w:rPr>
            <w:t>中期特别</w:t>
          </w:r>
          <w:r w:rsidRPr="00BB2D5A">
            <w:t>现金股利</w:t>
          </w:r>
          <w:r w:rsidRPr="00BB2D5A">
            <w:rPr>
              <w:rFonts w:hint="eastAsia"/>
            </w:rPr>
            <w:t>分红数额（含税）占中国会计准则下2019年中期归属于上市公司普通股股东的净利润比率。</w:t>
          </w:r>
        </w:p>
        <w:bookmarkEnd w:id="93"/>
        <w:p w:rsidR="007A1BA8" w:rsidRPr="00BB2D5A" w:rsidRDefault="007A1BA8" w:rsidP="003234A5">
          <w:pPr>
            <w:spacing w:beforeLines="100" w:before="240" w:afterLines="100" w:after="240" w:line="400" w:lineRule="exact"/>
            <w:ind w:firstLineChars="200" w:firstLine="422"/>
            <w:outlineLvl w:val="2"/>
            <w:rPr>
              <w:b/>
            </w:rPr>
          </w:pPr>
          <w:r w:rsidRPr="00BB2D5A">
            <w:rPr>
              <w:rFonts w:hint="eastAsia"/>
              <w:b/>
            </w:rPr>
            <w:t>1.2019年度利润分配预案</w:t>
          </w:r>
        </w:p>
        <w:p w:rsidR="007A1BA8" w:rsidRPr="00BB2D5A" w:rsidRDefault="007A1BA8" w:rsidP="003234A5">
          <w:pPr>
            <w:spacing w:beforeLines="100" w:before="240" w:afterLines="100" w:after="240"/>
            <w:ind w:firstLineChars="200" w:firstLine="420"/>
          </w:pPr>
          <w:r w:rsidRPr="00BB2D5A">
            <w:rPr>
              <w:rFonts w:hint="eastAsia"/>
            </w:rPr>
            <w:lastRenderedPageBreak/>
            <w:t>为回报股东长期以来对公司的支持，</w:t>
          </w:r>
          <w:bookmarkStart w:id="94" w:name="_Hlk37358507"/>
          <w:r w:rsidR="00D32DB4" w:rsidRPr="00BB2D5A">
            <w:rPr>
              <w:rFonts w:hint="eastAsia"/>
            </w:rPr>
            <w:t>公司董事会建议以分红派息股权登记日的股份数为基数，</w:t>
          </w:r>
          <w:r w:rsidR="00B15614" w:rsidRPr="00BB2D5A">
            <w:rPr>
              <w:rFonts w:hint="eastAsia"/>
            </w:rPr>
            <w:t>每股派发人民币</w:t>
          </w:r>
          <w:r w:rsidR="0021078D" w:rsidRPr="00BB2D5A">
            <w:t>0.58</w:t>
          </w:r>
          <w:r w:rsidR="00B15614" w:rsidRPr="00BB2D5A">
            <w:rPr>
              <w:rFonts w:hint="eastAsia"/>
            </w:rPr>
            <w:t>元（含税）</w:t>
          </w:r>
          <w:r w:rsidR="00025541" w:rsidRPr="00BB2D5A">
            <w:rPr>
              <w:rFonts w:hint="eastAsia"/>
            </w:rPr>
            <w:t>。</w:t>
          </w:r>
          <w:r w:rsidR="00026FE2" w:rsidRPr="00BB2D5A">
            <w:rPr>
              <w:rFonts w:hint="eastAsia"/>
            </w:rPr>
            <w:t>按公司2019年12月31日总股本计算，</w:t>
          </w:r>
          <w:r w:rsidR="00D32DB4" w:rsidRPr="00BB2D5A">
            <w:rPr>
              <w:rFonts w:hint="eastAsia"/>
            </w:rPr>
            <w:t>预计</w:t>
          </w:r>
          <w:r w:rsidR="00B15614" w:rsidRPr="00BB2D5A">
            <w:rPr>
              <w:rFonts w:hint="eastAsia"/>
            </w:rPr>
            <w:t>派发2019年度现金股利人民币</w:t>
          </w:r>
          <w:r w:rsidR="0021078D" w:rsidRPr="00BB2D5A">
            <w:t>28.490</w:t>
          </w:r>
          <w:r w:rsidR="00B15614" w:rsidRPr="00BB2D5A">
            <w:rPr>
              <w:rFonts w:hint="eastAsia"/>
            </w:rPr>
            <w:t>亿元（含税）</w:t>
          </w:r>
          <w:r w:rsidRPr="00BB2D5A">
            <w:rPr>
              <w:rFonts w:hint="eastAsia"/>
            </w:rPr>
            <w:t>。</w:t>
          </w:r>
          <w:bookmarkEnd w:id="94"/>
          <w:r w:rsidRPr="00BB2D5A">
            <w:rPr>
              <w:rFonts w:hint="eastAsia"/>
            </w:rPr>
            <w:t>该等股利分配方案将提交2019年年度股东周年大会审议，并于股东周年大会批准后</w:t>
          </w:r>
          <w:r w:rsidRPr="00BB2D5A">
            <w:rPr>
              <w:rFonts w:cs="MHei-Light-Identity-H" w:hint="eastAsia"/>
            </w:rPr>
            <w:t>两</w:t>
          </w:r>
          <w:r w:rsidRPr="00BB2D5A">
            <w:rPr>
              <w:rFonts w:hint="eastAsia"/>
            </w:rPr>
            <w:t>个月内（若被通过）发放给公司股东。</w:t>
          </w:r>
        </w:p>
        <w:p w:rsidR="007A1BA8" w:rsidRPr="00BB2D5A" w:rsidRDefault="007A1BA8" w:rsidP="003234A5">
          <w:pPr>
            <w:spacing w:beforeLines="100" w:before="240" w:afterLines="100" w:after="240"/>
            <w:ind w:firstLineChars="200" w:firstLine="420"/>
          </w:pPr>
          <w:r w:rsidRPr="00BB2D5A">
            <w:rPr>
              <w:rFonts w:hint="eastAsia"/>
            </w:rPr>
            <w:t>根据《公司章程》规定，现金股利将以人民币计算和宣布。</w:t>
          </w:r>
        </w:p>
        <w:p w:rsidR="007A1BA8" w:rsidRPr="00BB2D5A" w:rsidRDefault="007A1BA8" w:rsidP="003234A5">
          <w:pPr>
            <w:spacing w:beforeLines="100" w:before="240" w:afterLines="100" w:after="240" w:line="400" w:lineRule="exact"/>
            <w:ind w:firstLineChars="200" w:firstLine="422"/>
            <w:outlineLvl w:val="2"/>
            <w:rPr>
              <w:b/>
            </w:rPr>
          </w:pPr>
          <w:r w:rsidRPr="00BB2D5A">
            <w:rPr>
              <w:rFonts w:hint="eastAsia"/>
              <w:b/>
            </w:rPr>
            <w:t>2．储备</w:t>
          </w:r>
        </w:p>
        <w:p w:rsidR="007A1BA8" w:rsidRPr="00BB2D5A" w:rsidRDefault="007A1BA8" w:rsidP="003234A5">
          <w:pPr>
            <w:spacing w:beforeLines="100" w:before="240" w:afterLines="100" w:after="240"/>
            <w:ind w:firstLineChars="200" w:firstLine="420"/>
          </w:pPr>
          <w:r w:rsidRPr="00BB2D5A">
            <w:rPr>
              <w:rFonts w:hint="eastAsia"/>
            </w:rPr>
            <w:t>有关本年度的储备变动情况及于2019年12月31日之可分配储备情况请见本年报按国际财务报告准则编制的财务报表附注“股东权益”和“公司资料”。</w:t>
          </w:r>
        </w:p>
        <w:p w:rsidR="00D93AE4" w:rsidRPr="00BB2D5A" w:rsidRDefault="00964E85">
          <w:pPr>
            <w:pStyle w:val="affff0"/>
          </w:pPr>
        </w:p>
      </w:sdtContent>
    </w:sdt>
    <w:sdt>
      <w:sdtPr>
        <w:rPr>
          <w:rFonts w:ascii="宋体" w:hAnsi="宋体" w:cs="宋体"/>
          <w:b w:val="0"/>
          <w:bCs w:val="0"/>
          <w:kern w:val="0"/>
          <w:szCs w:val="24"/>
        </w:rPr>
        <w:alias w:val="模块:以现金方式要约回购股份计入现金分红的情况"/>
        <w:tag w:val="_SEC_e94997bde17345819efe897aed89052b"/>
        <w:id w:val="-1655067289"/>
        <w:lock w:val="sdtLocked"/>
        <w:placeholder>
          <w:docPart w:val="GBC22222222222222222222222222222"/>
        </w:placeholder>
      </w:sdtPr>
      <w:sdtEndPr>
        <w:rPr>
          <w:rFonts w:hint="eastAsia"/>
          <w:szCs w:val="21"/>
        </w:rPr>
      </w:sdtEndPr>
      <w:sdtContent>
        <w:p w:rsidR="00D93AE4" w:rsidRPr="00BB2D5A" w:rsidRDefault="00E30060" w:rsidP="00465426">
          <w:pPr>
            <w:pStyle w:val="3"/>
            <w:numPr>
              <w:ilvl w:val="0"/>
              <w:numId w:val="20"/>
            </w:numPr>
          </w:pPr>
          <w:r w:rsidRPr="00BB2D5A">
            <w:t>以现金方式回购股份计入现金分红的情况</w:t>
          </w:r>
        </w:p>
        <w:sdt>
          <w:sdtPr>
            <w:alias w:val="是否适用：以现金方式要约回购股份计入现金分红的情况[双击切换]"/>
            <w:tag w:val="_GBC_a607ac1b63154d4ea685a5cc4cd11195"/>
            <w:id w:val="1559438531"/>
            <w:lock w:val="sdtLocked"/>
            <w:placeholder>
              <w:docPart w:val="GBC22222222222222222222222222222"/>
            </w:placeholder>
          </w:sdtPr>
          <w:sdtEndPr/>
          <w:sdtContent>
            <w:p w:rsidR="00E122D2" w:rsidRPr="00BB2D5A" w:rsidRDefault="00081429" w:rsidP="00BC334B">
              <w:pPr>
                <w:pStyle w:val="affff0"/>
              </w:pPr>
              <w:r w:rsidRPr="00BB2D5A">
                <w:fldChar w:fldCharType="begin"/>
              </w:r>
              <w:r w:rsidR="00BC334B" w:rsidRPr="00BB2D5A">
                <w:instrText xml:space="preserve">MACROBUTTON  SnrToggleCheckbox □适用 </w:instrText>
              </w:r>
              <w:r w:rsidRPr="00BB2D5A">
                <w:fldChar w:fldCharType="end"/>
              </w:r>
              <w:r w:rsidRPr="00BB2D5A">
                <w:fldChar w:fldCharType="begin"/>
              </w:r>
              <w:r w:rsidR="00BC334B" w:rsidRPr="00BB2D5A">
                <w:instrText xml:space="preserve"> MACROBUTTON  SnrToggleCheckbox √不适用 </w:instrText>
              </w:r>
              <w:r w:rsidRPr="00BB2D5A">
                <w:fldChar w:fldCharType="end"/>
              </w:r>
            </w:p>
          </w:sdtContent>
        </w:sdt>
        <w:p w:rsidR="00D93AE4" w:rsidRPr="00BB2D5A" w:rsidRDefault="00964E85" w:rsidP="00BC334B">
          <w:pPr>
            <w:pStyle w:val="affff0"/>
          </w:pPr>
        </w:p>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1636021194"/>
        <w:lock w:val="sdtLocked"/>
        <w:placeholder>
          <w:docPart w:val="GBC22222222222222222222222222222"/>
        </w:placeholder>
      </w:sdtPr>
      <w:sdtEndPr>
        <w:rPr>
          <w:szCs w:val="21"/>
        </w:rPr>
      </w:sdtEndPr>
      <w:sdtContent>
        <w:p w:rsidR="00D93AE4" w:rsidRPr="00BB2D5A" w:rsidRDefault="00E30060" w:rsidP="00465426">
          <w:pPr>
            <w:pStyle w:val="3"/>
            <w:numPr>
              <w:ilvl w:val="0"/>
              <w:numId w:val="20"/>
            </w:numPr>
          </w:pPr>
          <w:r w:rsidRPr="00BB2D5A">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580903719"/>
            <w:lock w:val="sdtLocked"/>
            <w:placeholder>
              <w:docPart w:val="GBC22222222222222222222222222222"/>
            </w:placeholder>
          </w:sdtPr>
          <w:sdtEndPr/>
          <w:sdtContent>
            <w:p w:rsidR="00BC334B" w:rsidRPr="00BB2D5A" w:rsidRDefault="00081429" w:rsidP="00BC334B">
              <w:pPr>
                <w:pStyle w:val="affff0"/>
                <w:rPr>
                  <w:szCs w:val="21"/>
                </w:rPr>
              </w:pPr>
              <w:r w:rsidRPr="00BB2D5A">
                <w:fldChar w:fldCharType="begin"/>
              </w:r>
              <w:r w:rsidR="00BC334B" w:rsidRPr="00BB2D5A">
                <w:instrText xml:space="preserve">MACROBUTTON  SnrToggleCheckbox □适用 </w:instrText>
              </w:r>
              <w:r w:rsidRPr="00BB2D5A">
                <w:fldChar w:fldCharType="end"/>
              </w:r>
              <w:r w:rsidRPr="00BB2D5A">
                <w:fldChar w:fldCharType="begin"/>
              </w:r>
              <w:r w:rsidR="00BC334B" w:rsidRPr="00BB2D5A">
                <w:instrText xml:space="preserve"> MACROBUTTON  SnrToggleCheckbox √不适用 </w:instrText>
              </w:r>
              <w:r w:rsidRPr="00BB2D5A">
                <w:fldChar w:fldCharType="end"/>
              </w:r>
            </w:p>
          </w:sdtContent>
        </w:sdt>
      </w:sdtContent>
    </w:sdt>
    <w:p w:rsidR="00E122D2" w:rsidRPr="00BB2D5A" w:rsidRDefault="00E122D2" w:rsidP="00BC334B">
      <w:pPr>
        <w:pStyle w:val="affff0"/>
      </w:pPr>
    </w:p>
    <w:p w:rsidR="00BC334B" w:rsidRPr="00BB2D5A" w:rsidRDefault="00BC334B" w:rsidP="00465426">
      <w:pPr>
        <w:pStyle w:val="3"/>
        <w:numPr>
          <w:ilvl w:val="0"/>
          <w:numId w:val="20"/>
        </w:numPr>
      </w:pPr>
      <w:r w:rsidRPr="00BB2D5A">
        <w:rPr>
          <w:rFonts w:hint="eastAsia"/>
        </w:rPr>
        <w:t>税项及税项减免</w:t>
      </w:r>
    </w:p>
    <w:p w:rsidR="00BC334B" w:rsidRPr="00BB2D5A" w:rsidRDefault="00BC334B" w:rsidP="00822A5B">
      <w:pPr>
        <w:ind w:firstLineChars="200" w:firstLine="420"/>
      </w:pPr>
      <w:r w:rsidRPr="00BB2D5A">
        <w:rPr>
          <w:rFonts w:hint="eastAsia"/>
        </w:rPr>
        <w:t>1</w:t>
      </w:r>
      <w:r w:rsidRPr="00BB2D5A">
        <w:t>.A股投资者股息红利所得税代扣代缴及税项减免</w:t>
      </w:r>
      <w:r w:rsidRPr="00BB2D5A">
        <w:rPr>
          <w:rFonts w:hint="eastAsia"/>
        </w:rPr>
        <w:t>相关规定</w:t>
      </w:r>
      <w:r w:rsidRPr="00BB2D5A">
        <w:t>，详情</w:t>
      </w:r>
      <w:r w:rsidR="00F677E4" w:rsidRPr="00BB2D5A">
        <w:t>请见</w:t>
      </w:r>
      <w:r w:rsidRPr="00BB2D5A">
        <w:t>本公司日期为201</w:t>
      </w:r>
      <w:r w:rsidR="00822A5B" w:rsidRPr="00BB2D5A">
        <w:rPr>
          <w:rFonts w:hint="eastAsia"/>
        </w:rPr>
        <w:t>9</w:t>
      </w:r>
      <w:r w:rsidRPr="00BB2D5A">
        <w:rPr>
          <w:rFonts w:hint="eastAsia"/>
        </w:rPr>
        <w:t>年</w:t>
      </w:r>
      <w:r w:rsidRPr="00BB2D5A">
        <w:t>6</w:t>
      </w:r>
      <w:r w:rsidRPr="00BB2D5A">
        <w:rPr>
          <w:rFonts w:hint="eastAsia"/>
        </w:rPr>
        <w:t>月</w:t>
      </w:r>
      <w:r w:rsidR="00874C19" w:rsidRPr="00BB2D5A">
        <w:t>3</w:t>
      </w:r>
      <w:r w:rsidRPr="00BB2D5A">
        <w:rPr>
          <w:rFonts w:hint="eastAsia"/>
        </w:rPr>
        <w:t>日的《兖州煤业股份有限公司</w:t>
      </w:r>
      <w:r w:rsidRPr="00BB2D5A">
        <w:t>201</w:t>
      </w:r>
      <w:r w:rsidR="00822A5B" w:rsidRPr="00BB2D5A">
        <w:rPr>
          <w:rFonts w:hint="eastAsia"/>
        </w:rPr>
        <w:t>8</w:t>
      </w:r>
      <w:r w:rsidRPr="00BB2D5A">
        <w:rPr>
          <w:rFonts w:hint="eastAsia"/>
        </w:rPr>
        <w:t>年年度权益分派实施公告》有关内容，该等资料刊载于上交所网站、公司网站及</w:t>
      </w:r>
      <w:r w:rsidRPr="00BB2D5A">
        <w:t>/或中国境内《中国证券报》《上海证券报》</w:t>
      </w:r>
      <w:r w:rsidRPr="00BB2D5A">
        <w:rPr>
          <w:rFonts w:hint="eastAsia"/>
        </w:rPr>
        <w:t>《证券时报》。</w:t>
      </w:r>
    </w:p>
    <w:p w:rsidR="00BC334B" w:rsidRPr="00BB2D5A" w:rsidRDefault="00BC334B" w:rsidP="00BC334B">
      <w:pPr>
        <w:ind w:firstLineChars="200" w:firstLine="420"/>
      </w:pPr>
      <w:r w:rsidRPr="00BB2D5A">
        <w:rPr>
          <w:rFonts w:hint="eastAsia"/>
        </w:rPr>
        <w:t>2.H股投资者股息红利所得税代扣代缴及税项减免</w:t>
      </w:r>
    </w:p>
    <w:p w:rsidR="00BC334B" w:rsidRPr="00BB2D5A" w:rsidRDefault="00BC334B" w:rsidP="00BC334B">
      <w:pPr>
        <w:ind w:firstLineChars="200" w:firstLine="420"/>
      </w:pPr>
      <w:r w:rsidRPr="00BB2D5A">
        <w:t>(1)</w:t>
      </w:r>
      <w:r w:rsidRPr="00BB2D5A">
        <w:rPr>
          <w:rFonts w:hint="eastAsia"/>
        </w:rPr>
        <w:t>代扣代缴境外非居民企业股东企业所得税</w:t>
      </w:r>
    </w:p>
    <w:p w:rsidR="00BC334B" w:rsidRPr="00BB2D5A" w:rsidRDefault="00BC334B" w:rsidP="00BC334B">
      <w:pPr>
        <w:ind w:firstLineChars="200" w:firstLine="420"/>
      </w:pPr>
      <w:r w:rsidRPr="00BB2D5A">
        <w:rPr>
          <w:rFonts w:hint="eastAsia"/>
        </w:rPr>
        <w:t>根据自</w:t>
      </w:r>
      <w:r w:rsidRPr="00BB2D5A">
        <w:t>2008年1月1日起施行的《中华人民共和国企业所得税法》及其实施条例以及相关规定，本公司向名列于H股股东名册上的非居民企业股东派发201</w:t>
      </w:r>
      <w:r w:rsidR="003D4200" w:rsidRPr="00BB2D5A">
        <w:rPr>
          <w:rFonts w:hint="eastAsia"/>
        </w:rPr>
        <w:t>9</w:t>
      </w:r>
      <w:r w:rsidRPr="00BB2D5A">
        <w:t>年末期股息时，有义务代扣代缴企业所得税，税率为10%。任何以非个人股东名义，包括以香港中央结算（代理人）有限公司、其他代理人或受托人、或其他组织及团体名义登记的股份皆被视为非居民企业股东所持的股份，其应得之股息将被扣除企业所得税。</w:t>
      </w:r>
    </w:p>
    <w:p w:rsidR="00BC334B" w:rsidRPr="00BB2D5A" w:rsidRDefault="00BC334B" w:rsidP="00BC334B">
      <w:pPr>
        <w:ind w:firstLineChars="200" w:firstLine="420"/>
      </w:pPr>
      <w:r w:rsidRPr="00BB2D5A">
        <w:t>(2)</w:t>
      </w:r>
      <w:r w:rsidRPr="00BB2D5A">
        <w:rPr>
          <w:rFonts w:hint="eastAsia"/>
        </w:rPr>
        <w:t>代扣代缴境外个人股东个人所得税</w:t>
      </w:r>
    </w:p>
    <w:p w:rsidR="00BC334B" w:rsidRPr="00BB2D5A" w:rsidRDefault="00BC334B" w:rsidP="00BC334B">
      <w:pPr>
        <w:ind w:firstLineChars="200" w:firstLine="420"/>
      </w:pPr>
      <w:r w:rsidRPr="00BB2D5A">
        <w:rPr>
          <w:rFonts w:hint="eastAsia"/>
        </w:rPr>
        <w:t>本公司将按照如下安排为</w:t>
      </w:r>
      <w:r w:rsidRPr="00BB2D5A">
        <w:t>H股个人股东代扣代缴股息的个人所得税：</w:t>
      </w:r>
    </w:p>
    <w:p w:rsidR="00BC334B" w:rsidRPr="00BB2D5A" w:rsidRDefault="00BC334B" w:rsidP="00BC334B">
      <w:pPr>
        <w:ind w:firstLineChars="200" w:firstLine="420"/>
      </w:pPr>
      <w:r w:rsidRPr="00BB2D5A">
        <w:rPr>
          <w:rFonts w:hint="eastAsia"/>
        </w:rPr>
        <w:t>①取得股息的</w:t>
      </w:r>
      <w:r w:rsidRPr="00BB2D5A">
        <w:t>H股个人股东为香港或澳门居民或其他与中国签订10%股息税率的税收协议的国家（地区）的居民，本公司派发股息时将按10%</w:t>
      </w:r>
      <w:r w:rsidRPr="00BB2D5A">
        <w:rPr>
          <w:rFonts w:hint="eastAsia"/>
        </w:rPr>
        <w:t>的税率代扣代缴个人所得税。</w:t>
      </w:r>
    </w:p>
    <w:p w:rsidR="00BC334B" w:rsidRPr="00BB2D5A" w:rsidRDefault="00BC334B" w:rsidP="00BC334B">
      <w:pPr>
        <w:ind w:firstLineChars="200" w:firstLine="420"/>
      </w:pPr>
      <w:r w:rsidRPr="00BB2D5A">
        <w:rPr>
          <w:rFonts w:hint="eastAsia"/>
        </w:rPr>
        <w:t>②取得股息的</w:t>
      </w:r>
      <w:r w:rsidRPr="00BB2D5A">
        <w:t>H股个人股东为与中国签订低于10%股息税率的税收协议的国家（地区）的居民，本公司派发股息时将暂按10%的税率代扣代缴个人所得税。名列本公司H股股东名册的个人股东，如属于低于10%税率的协议国家居民，请依照股东周年大会决议安排向H股股份过户登记处呈交书面委托以及有关申报材料，并经本公司转呈主管税务机关审核批准后，本公司可以根据中国税务机关有关规定，代为办理享受有关协议待遇申请。</w:t>
      </w:r>
    </w:p>
    <w:p w:rsidR="00BC334B" w:rsidRPr="00BB2D5A" w:rsidRDefault="00BC334B" w:rsidP="00BC334B">
      <w:pPr>
        <w:ind w:firstLineChars="200" w:firstLine="420"/>
      </w:pPr>
      <w:r w:rsidRPr="00BB2D5A">
        <w:rPr>
          <w:rFonts w:hint="eastAsia"/>
        </w:rPr>
        <w:t>③取得股息的</w:t>
      </w:r>
      <w:r w:rsidRPr="00BB2D5A">
        <w:t>H股个人股东为与中国签订高于10%但低于20%股息税率的税收协议的国家（地区）的居民，本公司派发股息时将按相关税收协议规定的实际税率代扣代缴个人所得税。</w:t>
      </w:r>
    </w:p>
    <w:p w:rsidR="00BC334B" w:rsidRPr="00BB2D5A" w:rsidRDefault="00BC334B" w:rsidP="00BC334B">
      <w:pPr>
        <w:ind w:firstLineChars="200" w:firstLine="420"/>
      </w:pPr>
      <w:r w:rsidRPr="00BB2D5A">
        <w:rPr>
          <w:rFonts w:hint="eastAsia"/>
        </w:rPr>
        <w:t>④取得股息的</w:t>
      </w:r>
      <w:r w:rsidRPr="00BB2D5A">
        <w:t>H股个人股东为与中国签订20%股息税率的税收协议的国家（地区）居民、与中国没有税收协议的国家（地区）居民或其他情况，本公司派发股息时将按20%的税率代扣代缴个人所得税。</w:t>
      </w:r>
    </w:p>
    <w:p w:rsidR="00BC334B" w:rsidRPr="00BB2D5A" w:rsidRDefault="00BC334B" w:rsidP="00BC334B">
      <w:pPr>
        <w:ind w:firstLineChars="200" w:firstLine="420"/>
      </w:pPr>
      <w:r w:rsidRPr="00BB2D5A">
        <w:rPr>
          <w:rFonts w:hint="eastAsia"/>
        </w:rPr>
        <w:t>（</w:t>
      </w:r>
      <w:r w:rsidRPr="00BB2D5A">
        <w:t>3）港股通投资者的所得税扣缴方式</w:t>
      </w:r>
    </w:p>
    <w:p w:rsidR="00BC334B" w:rsidRPr="00BB2D5A" w:rsidRDefault="00BC334B" w:rsidP="00BC334B">
      <w:pPr>
        <w:ind w:firstLineChars="200" w:firstLine="420"/>
        <w:rPr>
          <w:u w:val="single"/>
        </w:rPr>
      </w:pPr>
      <w:r w:rsidRPr="00BB2D5A">
        <w:rPr>
          <w:rFonts w:hint="eastAsia"/>
        </w:rPr>
        <w:t>根据中国财政部、国家税务总局、中国证券监督管理委员会联合发布的《关于沪港股票市场交易互联互通机制试点有关税收政策的通知（财税</w:t>
      </w:r>
      <w:r w:rsidRPr="00BB2D5A">
        <w:t>[2014]81号）》及《关于深港股票市场交易互</w:t>
      </w:r>
      <w:r w:rsidRPr="00BB2D5A">
        <w:rPr>
          <w:rFonts w:hint="eastAsia"/>
        </w:rPr>
        <w:t>联互通机制试点有关税收政策的通知（财税</w:t>
      </w:r>
      <w:r w:rsidRPr="00BB2D5A">
        <w:t>[2016]127号）》的相关规定，内地个人投资者通过</w:t>
      </w:r>
      <w:r w:rsidRPr="00BB2D5A">
        <w:lastRenderedPageBreak/>
        <w:t>沪港通或深港通投资香港联交所上市H</w:t>
      </w:r>
      <w:r w:rsidRPr="00BB2D5A">
        <w:rPr>
          <w:rFonts w:hint="eastAsia"/>
        </w:rPr>
        <w:t>股取得的股息红利由本公司按照</w:t>
      </w:r>
      <w:r w:rsidRPr="00BB2D5A">
        <w:t>20%的税率代扣个人所得税。对内地证券投资基金通过沪港通或深港通投资香港联交所上市股票取得的股息红利所得参照个人投资者征税。对内地企业投资者不代扣股息红利所得税款，应纳税款由企业自行申报缴纳。</w:t>
      </w:r>
    </w:p>
    <w:p w:rsidR="00D93AE4" w:rsidRPr="00BB2D5A" w:rsidRDefault="00D93AE4" w:rsidP="00BC334B">
      <w:pPr>
        <w:pStyle w:val="affff0"/>
      </w:pPr>
    </w:p>
    <w:p w:rsidR="00962D95" w:rsidRPr="00BB2D5A" w:rsidRDefault="0088398E" w:rsidP="00465426">
      <w:pPr>
        <w:pStyle w:val="2CharCharChar"/>
        <w:numPr>
          <w:ilvl w:val="0"/>
          <w:numId w:val="8"/>
        </w:numPr>
      </w:pPr>
      <w:r w:rsidRPr="00BB2D5A">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090519042"/>
        <w:lock w:val="sdtLocked"/>
        <w:placeholder>
          <w:docPart w:val="GBC22222222222222222222222222222"/>
        </w:placeholder>
      </w:sdtPr>
      <w:sdtEndPr>
        <w:rPr>
          <w:rFonts w:hint="default"/>
          <w:sz w:val="21"/>
          <w:szCs w:val="24"/>
        </w:rPr>
      </w:sdtEndPr>
      <w:sdtContent>
        <w:p w:rsidR="00962D95" w:rsidRPr="00BB2D5A" w:rsidRDefault="0088398E" w:rsidP="00465426">
          <w:pPr>
            <w:pStyle w:val="3"/>
            <w:numPr>
              <w:ilvl w:val="1"/>
              <w:numId w:val="30"/>
            </w:numPr>
            <w:rPr>
              <w:szCs w:val="21"/>
            </w:rPr>
          </w:pPr>
          <w:r w:rsidRPr="00BB2D5A">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3514581"/>
            <w:lock w:val="sdtContentLocked"/>
            <w:placeholder>
              <w:docPart w:val="GBC22222222222222222222222222222"/>
            </w:placeholder>
          </w:sdtPr>
          <w:sdtEndPr/>
          <w:sdtContent>
            <w:p w:rsidR="00962D95" w:rsidRPr="00BB2D5A" w:rsidRDefault="00081429">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0"/>
            <w:gridCol w:w="725"/>
            <w:gridCol w:w="725"/>
            <w:gridCol w:w="3496"/>
            <w:gridCol w:w="1005"/>
            <w:gridCol w:w="437"/>
            <w:gridCol w:w="449"/>
            <w:gridCol w:w="726"/>
            <w:gridCol w:w="755"/>
          </w:tblGrid>
          <w:tr w:rsidR="00962D95" w:rsidRPr="00BB2D5A" w:rsidTr="00962D95">
            <w:bookmarkStart w:id="95" w:name="_Hlk37620349" w:displacedByCustomXml="next"/>
            <w:sdt>
              <w:sdtPr>
                <w:tag w:val="_PLD_415cfb23b46b41fba9f0b895a1088fd6"/>
                <w:id w:val="1943720306"/>
                <w:lock w:val="sdtLocked"/>
              </w:sdtPr>
              <w:sdtEndPr/>
              <w:sdtContent>
                <w:tc>
                  <w:tcPr>
                    <w:tcW w:w="408" w:type="pct"/>
                    <w:shd w:val="clear" w:color="auto" w:fill="auto"/>
                    <w:vAlign w:val="center"/>
                  </w:tcPr>
                  <w:p w:rsidR="00962D95" w:rsidRPr="00BB2D5A" w:rsidRDefault="0088398E" w:rsidP="00962D95">
                    <w:pPr>
                      <w:pStyle w:val="affff0"/>
                      <w:jc w:val="center"/>
                      <w:rPr>
                        <w:szCs w:val="21"/>
                      </w:rPr>
                    </w:pPr>
                    <w:r w:rsidRPr="00BB2D5A">
                      <w:rPr>
                        <w:rFonts w:hint="eastAsia"/>
                        <w:szCs w:val="21"/>
                      </w:rPr>
                      <w:t>承诺背景</w:t>
                    </w:r>
                  </w:p>
                </w:tc>
              </w:sdtContent>
            </w:sdt>
            <w:sdt>
              <w:sdtPr>
                <w:tag w:val="_PLD_6d89eb5533974f2f9b788e2563589a7c"/>
                <w:id w:val="1572694866"/>
                <w:lock w:val="sdtLocked"/>
              </w:sdtPr>
              <w:sdtEndPr/>
              <w:sdtContent>
                <w:tc>
                  <w:tcPr>
                    <w:tcW w:w="400" w:type="pct"/>
                    <w:shd w:val="clear" w:color="auto" w:fill="auto"/>
                    <w:vAlign w:val="center"/>
                  </w:tcPr>
                  <w:p w:rsidR="00962D95" w:rsidRPr="00BB2D5A" w:rsidRDefault="0088398E" w:rsidP="00962D95">
                    <w:pPr>
                      <w:pStyle w:val="affff0"/>
                      <w:jc w:val="center"/>
                      <w:rPr>
                        <w:szCs w:val="21"/>
                      </w:rPr>
                    </w:pPr>
                    <w:r w:rsidRPr="00BB2D5A">
                      <w:rPr>
                        <w:rFonts w:hint="eastAsia"/>
                        <w:szCs w:val="21"/>
                      </w:rPr>
                      <w:t>承诺</w:t>
                    </w:r>
                  </w:p>
                  <w:p w:rsidR="00962D95" w:rsidRPr="00BB2D5A" w:rsidRDefault="0088398E" w:rsidP="00962D95">
                    <w:pPr>
                      <w:pStyle w:val="affff0"/>
                      <w:jc w:val="center"/>
                      <w:rPr>
                        <w:szCs w:val="21"/>
                      </w:rPr>
                    </w:pPr>
                    <w:r w:rsidRPr="00BB2D5A">
                      <w:rPr>
                        <w:rFonts w:hint="eastAsia"/>
                        <w:szCs w:val="21"/>
                      </w:rPr>
                      <w:t>类型</w:t>
                    </w:r>
                  </w:p>
                </w:tc>
              </w:sdtContent>
            </w:sdt>
            <w:sdt>
              <w:sdtPr>
                <w:tag w:val="_PLD_4e3459cf954648c5ade489d7f239c9b2"/>
                <w:id w:val="-2016680860"/>
                <w:lock w:val="sdtLocked"/>
              </w:sdtPr>
              <w:sdtEndPr/>
              <w:sdtContent>
                <w:tc>
                  <w:tcPr>
                    <w:tcW w:w="400" w:type="pct"/>
                    <w:shd w:val="clear" w:color="auto" w:fill="auto"/>
                    <w:vAlign w:val="center"/>
                  </w:tcPr>
                  <w:p w:rsidR="00962D95" w:rsidRPr="00BB2D5A" w:rsidRDefault="0088398E" w:rsidP="00962D95">
                    <w:pPr>
                      <w:pStyle w:val="affff0"/>
                      <w:jc w:val="center"/>
                      <w:rPr>
                        <w:szCs w:val="21"/>
                      </w:rPr>
                    </w:pPr>
                    <w:r w:rsidRPr="00BB2D5A">
                      <w:rPr>
                        <w:rFonts w:hint="eastAsia"/>
                        <w:szCs w:val="21"/>
                      </w:rPr>
                      <w:t>承诺方</w:t>
                    </w:r>
                  </w:p>
                </w:tc>
              </w:sdtContent>
            </w:sdt>
            <w:sdt>
              <w:sdtPr>
                <w:tag w:val="_PLD_b7ba969a5a9f484b969e33829f8fee27"/>
                <w:id w:val="963694768"/>
                <w:lock w:val="sdtLocked"/>
              </w:sdtPr>
              <w:sdtEndPr/>
              <w:sdtContent>
                <w:tc>
                  <w:tcPr>
                    <w:tcW w:w="1930" w:type="pct"/>
                    <w:shd w:val="clear" w:color="auto" w:fill="auto"/>
                    <w:vAlign w:val="center"/>
                  </w:tcPr>
                  <w:p w:rsidR="00962D95" w:rsidRPr="00BB2D5A" w:rsidRDefault="0088398E" w:rsidP="00962D95">
                    <w:pPr>
                      <w:pStyle w:val="affff0"/>
                      <w:jc w:val="center"/>
                      <w:rPr>
                        <w:szCs w:val="21"/>
                      </w:rPr>
                    </w:pPr>
                    <w:r w:rsidRPr="00BB2D5A">
                      <w:rPr>
                        <w:rFonts w:hint="eastAsia"/>
                        <w:szCs w:val="21"/>
                      </w:rPr>
                      <w:t>承诺</w:t>
                    </w:r>
                  </w:p>
                  <w:p w:rsidR="00962D95" w:rsidRPr="00BB2D5A" w:rsidRDefault="0088398E" w:rsidP="00962D95">
                    <w:pPr>
                      <w:pStyle w:val="affff0"/>
                      <w:jc w:val="center"/>
                      <w:rPr>
                        <w:szCs w:val="21"/>
                      </w:rPr>
                    </w:pPr>
                    <w:r w:rsidRPr="00BB2D5A">
                      <w:rPr>
                        <w:rFonts w:hint="eastAsia"/>
                        <w:szCs w:val="21"/>
                      </w:rPr>
                      <w:t>内容</w:t>
                    </w:r>
                  </w:p>
                </w:tc>
              </w:sdtContent>
            </w:sdt>
            <w:sdt>
              <w:sdtPr>
                <w:tag w:val="_PLD_f0fda96fdc9f43318315f33cf1099787"/>
                <w:id w:val="1204059852"/>
                <w:lock w:val="sdtLocked"/>
              </w:sdtPr>
              <w:sdtEndPr/>
              <w:sdtContent>
                <w:tc>
                  <w:tcPr>
                    <w:tcW w:w="555" w:type="pct"/>
                    <w:shd w:val="clear" w:color="auto" w:fill="auto"/>
                    <w:vAlign w:val="center"/>
                  </w:tcPr>
                  <w:p w:rsidR="00962D95" w:rsidRPr="00BB2D5A" w:rsidRDefault="0088398E" w:rsidP="00962D95">
                    <w:pPr>
                      <w:pStyle w:val="affff0"/>
                      <w:jc w:val="center"/>
                      <w:rPr>
                        <w:szCs w:val="21"/>
                      </w:rPr>
                    </w:pPr>
                    <w:r w:rsidRPr="00BB2D5A">
                      <w:rPr>
                        <w:rFonts w:hint="eastAsia"/>
                        <w:szCs w:val="21"/>
                      </w:rPr>
                      <w:t>承诺时间及期限</w:t>
                    </w:r>
                  </w:p>
                </w:tc>
              </w:sdtContent>
            </w:sdt>
            <w:sdt>
              <w:sdtPr>
                <w:tag w:val="_PLD_81953845df7c406091c017485ffe89d0"/>
                <w:id w:val="-1355422367"/>
                <w:lock w:val="sdtLocked"/>
              </w:sdtPr>
              <w:sdtEndPr/>
              <w:sdtContent>
                <w:tc>
                  <w:tcPr>
                    <w:tcW w:w="241" w:type="pct"/>
                    <w:shd w:val="clear" w:color="auto" w:fill="auto"/>
                    <w:vAlign w:val="center"/>
                  </w:tcPr>
                  <w:p w:rsidR="00962D95" w:rsidRPr="00BB2D5A" w:rsidRDefault="0088398E" w:rsidP="00962D95">
                    <w:pPr>
                      <w:pStyle w:val="affff0"/>
                      <w:jc w:val="center"/>
                      <w:rPr>
                        <w:szCs w:val="21"/>
                      </w:rPr>
                    </w:pPr>
                    <w:r w:rsidRPr="00BB2D5A">
                      <w:rPr>
                        <w:rFonts w:hint="eastAsia"/>
                        <w:szCs w:val="21"/>
                      </w:rPr>
                      <w:t>是否有履行期限</w:t>
                    </w:r>
                  </w:p>
                </w:tc>
              </w:sdtContent>
            </w:sdt>
            <w:sdt>
              <w:sdtPr>
                <w:tag w:val="_PLD_f70c8d8e3e374db7a8e212809462bcc0"/>
                <w:id w:val="739675752"/>
                <w:lock w:val="sdtLocked"/>
              </w:sdtPr>
              <w:sdtEndPr/>
              <w:sdtContent>
                <w:tc>
                  <w:tcPr>
                    <w:tcW w:w="248" w:type="pct"/>
                    <w:shd w:val="clear" w:color="auto" w:fill="auto"/>
                    <w:vAlign w:val="center"/>
                  </w:tcPr>
                  <w:p w:rsidR="00962D95" w:rsidRPr="00BB2D5A" w:rsidRDefault="0088398E" w:rsidP="00962D95">
                    <w:pPr>
                      <w:pStyle w:val="affff0"/>
                      <w:jc w:val="center"/>
                      <w:rPr>
                        <w:szCs w:val="21"/>
                      </w:rPr>
                    </w:pPr>
                    <w:r w:rsidRPr="00BB2D5A">
                      <w:rPr>
                        <w:rFonts w:hint="eastAsia"/>
                        <w:szCs w:val="21"/>
                      </w:rPr>
                      <w:t>是否及时严格履行</w:t>
                    </w:r>
                  </w:p>
                </w:tc>
              </w:sdtContent>
            </w:sdt>
            <w:sdt>
              <w:sdtPr>
                <w:tag w:val="_PLD_30da9c1a74564266bdab010410b3cfc4"/>
                <w:id w:val="2057041525"/>
                <w:lock w:val="sdtLocked"/>
              </w:sdtPr>
              <w:sdtEndPr/>
              <w:sdtContent>
                <w:tc>
                  <w:tcPr>
                    <w:tcW w:w="401" w:type="pct"/>
                    <w:shd w:val="clear" w:color="auto" w:fill="auto"/>
                    <w:vAlign w:val="center"/>
                  </w:tcPr>
                  <w:p w:rsidR="00962D95" w:rsidRPr="00BB2D5A" w:rsidRDefault="0088398E" w:rsidP="00962D95">
                    <w:pPr>
                      <w:pStyle w:val="affff0"/>
                      <w:jc w:val="center"/>
                      <w:rPr>
                        <w:szCs w:val="21"/>
                      </w:rPr>
                    </w:pPr>
                    <w:r w:rsidRPr="00BB2D5A">
                      <w:rPr>
                        <w:rFonts w:hint="eastAsia"/>
                        <w:szCs w:val="21"/>
                      </w:rPr>
                      <w:t>如未能及时履行应说明未完成履行的具体原因</w:t>
                    </w:r>
                  </w:p>
                </w:tc>
              </w:sdtContent>
            </w:sdt>
            <w:sdt>
              <w:sdtPr>
                <w:tag w:val="_PLD_885166d72adc442aaa68aa0f496582ae"/>
                <w:id w:val="1322776121"/>
                <w:lock w:val="sdtLocked"/>
              </w:sdtPr>
              <w:sdtEndPr/>
              <w:sdtContent>
                <w:tc>
                  <w:tcPr>
                    <w:tcW w:w="417" w:type="pct"/>
                    <w:shd w:val="clear" w:color="auto" w:fill="auto"/>
                    <w:vAlign w:val="center"/>
                  </w:tcPr>
                  <w:p w:rsidR="00962D95" w:rsidRPr="00BB2D5A" w:rsidRDefault="0088398E" w:rsidP="00962D95">
                    <w:pPr>
                      <w:pStyle w:val="affff0"/>
                      <w:rPr>
                        <w:szCs w:val="21"/>
                      </w:rPr>
                    </w:pPr>
                    <w:r w:rsidRPr="00BB2D5A">
                      <w:rPr>
                        <w:rFonts w:hint="eastAsia"/>
                        <w:szCs w:val="21"/>
                      </w:rPr>
                      <w:t>如未能及时履行应说明下一步计划</w:t>
                    </w:r>
                  </w:p>
                </w:tc>
              </w:sdtContent>
            </w:sdt>
          </w:tr>
          <w:sdt>
            <w:sdtPr>
              <w:rPr>
                <w:rFonts w:hint="eastAsia"/>
                <w:szCs w:val="21"/>
              </w:rPr>
              <w:alias w:val="与首次公开发行相关的承诺"/>
              <w:tag w:val="_TUP_34fdd56603d04d1c96c14e0e86d3c26b"/>
              <w:id w:val="1699046325"/>
              <w:lock w:val="sdtLocked"/>
            </w:sdtPr>
            <w:sdtEndPr>
              <w:rPr>
                <w:rFonts w:hint="default"/>
              </w:rPr>
            </w:sdtEndPr>
            <w:sdtContent>
              <w:tr w:rsidR="00962D95" w:rsidRPr="00BB2D5A" w:rsidTr="00962D95">
                <w:tc>
                  <w:tcPr>
                    <w:tcW w:w="408" w:type="pct"/>
                    <w:shd w:val="clear" w:color="auto" w:fill="auto"/>
                    <w:vAlign w:val="center"/>
                  </w:tcPr>
                  <w:sdt>
                    <w:sdtPr>
                      <w:rPr>
                        <w:rFonts w:hint="eastAsia"/>
                        <w:szCs w:val="21"/>
                      </w:rPr>
                      <w:tag w:val="_PLD_86425bd60aef41d2a0a1c861414eb090"/>
                      <w:id w:val="1434330084"/>
                      <w:lock w:val="sdtLocked"/>
                    </w:sdtPr>
                    <w:sdtEndPr/>
                    <w:sdtContent>
                      <w:p w:rsidR="00962D95" w:rsidRPr="00BB2D5A" w:rsidRDefault="0088398E" w:rsidP="00962D95">
                        <w:pPr>
                          <w:pStyle w:val="affff0"/>
                          <w:rPr>
                            <w:szCs w:val="21"/>
                          </w:rPr>
                        </w:pPr>
                        <w:r w:rsidRPr="00BB2D5A">
                          <w:rPr>
                            <w:rFonts w:hint="eastAsia"/>
                            <w:szCs w:val="21"/>
                          </w:rPr>
                          <w:t>与首次公开发行相关的承诺</w:t>
                        </w:r>
                      </w:p>
                    </w:sdtContent>
                  </w:sdt>
                </w:tc>
                <w:sdt>
                  <w:sdtPr>
                    <w:rPr>
                      <w:szCs w:val="21"/>
                    </w:rPr>
                    <w:alias w:val="与首次公开发行相关的承诺-承诺类型"/>
                    <w:tag w:val="_GBC_544118bad2864ee8b5a42608e3d695de"/>
                    <w:id w:val="61587861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0" w:type="pct"/>
                        <w:shd w:val="clear" w:color="auto" w:fill="auto"/>
                        <w:vAlign w:val="center"/>
                      </w:tcPr>
                      <w:p w:rsidR="00962D95" w:rsidRPr="00BB2D5A" w:rsidRDefault="0088398E" w:rsidP="00962D95">
                        <w:pPr>
                          <w:pStyle w:val="affff0"/>
                          <w:rPr>
                            <w:szCs w:val="21"/>
                          </w:rPr>
                        </w:pPr>
                        <w:r w:rsidRPr="00BB2D5A">
                          <w:rPr>
                            <w:szCs w:val="21"/>
                          </w:rPr>
                          <w:t>解决同业竞争</w:t>
                        </w:r>
                      </w:p>
                    </w:tc>
                  </w:sdtContent>
                </w:sdt>
                <w:tc>
                  <w:tcPr>
                    <w:tcW w:w="400" w:type="pct"/>
                    <w:shd w:val="clear" w:color="auto" w:fill="auto"/>
                    <w:vAlign w:val="center"/>
                  </w:tcPr>
                  <w:p w:rsidR="00962D95" w:rsidRPr="00BB2D5A" w:rsidRDefault="0088398E" w:rsidP="00962D95">
                    <w:pPr>
                      <w:pStyle w:val="affff0"/>
                      <w:rPr>
                        <w:szCs w:val="21"/>
                      </w:rPr>
                    </w:pPr>
                    <w:r w:rsidRPr="00BB2D5A">
                      <w:t>兖矿集团</w:t>
                    </w:r>
                  </w:p>
                </w:tc>
                <w:tc>
                  <w:tcPr>
                    <w:tcW w:w="1930" w:type="pct"/>
                    <w:shd w:val="clear" w:color="auto" w:fill="auto"/>
                    <w:vAlign w:val="center"/>
                  </w:tcPr>
                  <w:p w:rsidR="00962D95" w:rsidRPr="00BB2D5A" w:rsidRDefault="0088398E" w:rsidP="00962D95">
                    <w:pPr>
                      <w:pStyle w:val="affff0"/>
                    </w:pPr>
                    <w:r w:rsidRPr="00BB2D5A">
                      <w:t>避免同业竞争</w:t>
                    </w:r>
                    <w:r w:rsidRPr="00BB2D5A">
                      <w:rPr>
                        <w:rFonts w:hint="eastAsia"/>
                      </w:rPr>
                      <w:t>。</w:t>
                    </w:r>
                  </w:p>
                  <w:p w:rsidR="00962D95" w:rsidRPr="00BB2D5A" w:rsidRDefault="0088398E" w:rsidP="00962D95">
                    <w:pPr>
                      <w:pStyle w:val="affff0"/>
                      <w:rPr>
                        <w:szCs w:val="21"/>
                      </w:rPr>
                    </w:pPr>
                    <w:r w:rsidRPr="00BB2D5A">
                      <w:t>本公司于1997年重组时，兖矿集团与本公司签订《重组协议》，承诺其将采取各种有效措施避免与本公司产生同业竞争。</w:t>
                    </w:r>
                  </w:p>
                </w:tc>
                <w:tc>
                  <w:tcPr>
                    <w:tcW w:w="555" w:type="pct"/>
                    <w:shd w:val="clear" w:color="auto" w:fill="auto"/>
                    <w:vAlign w:val="center"/>
                  </w:tcPr>
                  <w:p w:rsidR="00962D95" w:rsidRPr="00BB2D5A" w:rsidRDefault="0088398E" w:rsidP="00962D95">
                    <w:pPr>
                      <w:pStyle w:val="affff0"/>
                      <w:rPr>
                        <w:szCs w:val="21"/>
                      </w:rPr>
                    </w:pPr>
                    <w:r w:rsidRPr="00BB2D5A">
                      <w:t>1997年长期有效</w:t>
                    </w:r>
                  </w:p>
                </w:tc>
                <w:sdt>
                  <w:sdtPr>
                    <w:rPr>
                      <w:szCs w:val="21"/>
                    </w:rPr>
                    <w:alias w:val="与首次公开发行相关的承诺-是否有履行期限"/>
                    <w:tag w:val="_GBC_2596a53d17dc47239c6d6c13d352aafe"/>
                    <w:id w:val="-1353870915"/>
                    <w:lock w:val="sdtLocked"/>
                    <w:comboBox>
                      <w:listItem w:displayText="是" w:value="true"/>
                      <w:listItem w:displayText="否" w:value="false"/>
                    </w:comboBox>
                  </w:sdtPr>
                  <w:sdtEndPr/>
                  <w:sdtContent>
                    <w:tc>
                      <w:tcPr>
                        <w:tcW w:w="241" w:type="pct"/>
                        <w:shd w:val="clear" w:color="auto" w:fill="auto"/>
                        <w:vAlign w:val="center"/>
                      </w:tcPr>
                      <w:p w:rsidR="00962D95" w:rsidRPr="00BB2D5A" w:rsidRDefault="0088398E" w:rsidP="00962D95">
                        <w:pPr>
                          <w:pStyle w:val="affff0"/>
                          <w:rPr>
                            <w:szCs w:val="21"/>
                          </w:rPr>
                        </w:pPr>
                        <w:r w:rsidRPr="00BB2D5A">
                          <w:rPr>
                            <w:szCs w:val="21"/>
                          </w:rPr>
                          <w:t>否</w:t>
                        </w:r>
                      </w:p>
                    </w:tc>
                  </w:sdtContent>
                </w:sdt>
                <w:sdt>
                  <w:sdtPr>
                    <w:rPr>
                      <w:szCs w:val="21"/>
                    </w:rPr>
                    <w:alias w:val="与首次公开发行相关的承诺-是否及时严格履行"/>
                    <w:tag w:val="_GBC_2cce12aeffd3453e80032e4cdeee78ec"/>
                    <w:id w:val="1582870982"/>
                    <w:lock w:val="sdtLocked"/>
                    <w:comboBox>
                      <w:listItem w:displayText="是" w:value="true"/>
                      <w:listItem w:displayText="否" w:value="false"/>
                    </w:comboBox>
                  </w:sdtPr>
                  <w:sdtEndPr/>
                  <w:sdtContent>
                    <w:tc>
                      <w:tcPr>
                        <w:tcW w:w="248" w:type="pct"/>
                        <w:shd w:val="clear" w:color="auto" w:fill="auto"/>
                        <w:vAlign w:val="center"/>
                      </w:tcPr>
                      <w:p w:rsidR="00962D95" w:rsidRPr="00BB2D5A" w:rsidRDefault="0088398E" w:rsidP="00962D95">
                        <w:pPr>
                          <w:pStyle w:val="affff0"/>
                          <w:jc w:val="center"/>
                          <w:rPr>
                            <w:szCs w:val="21"/>
                          </w:rPr>
                        </w:pPr>
                        <w:r w:rsidRPr="00BB2D5A">
                          <w:rPr>
                            <w:szCs w:val="21"/>
                          </w:rPr>
                          <w:t>是</w:t>
                        </w:r>
                      </w:p>
                    </w:tc>
                  </w:sdtContent>
                </w:sdt>
                <w:tc>
                  <w:tcPr>
                    <w:tcW w:w="401" w:type="pct"/>
                    <w:shd w:val="clear" w:color="auto" w:fill="auto"/>
                    <w:vAlign w:val="center"/>
                  </w:tcPr>
                  <w:p w:rsidR="00962D95" w:rsidRPr="00BB2D5A" w:rsidRDefault="0088398E" w:rsidP="00962D95">
                    <w:pPr>
                      <w:pStyle w:val="affff0"/>
                      <w:rPr>
                        <w:szCs w:val="21"/>
                      </w:rPr>
                    </w:pPr>
                    <w:r w:rsidRPr="00BB2D5A">
                      <w:t>正常履行</w:t>
                    </w:r>
                  </w:p>
                </w:tc>
                <w:tc>
                  <w:tcPr>
                    <w:tcW w:w="417" w:type="pct"/>
                    <w:shd w:val="clear" w:color="auto" w:fill="auto"/>
                    <w:vAlign w:val="center"/>
                  </w:tcPr>
                  <w:p w:rsidR="00962D95" w:rsidRPr="00BB2D5A" w:rsidRDefault="0088398E" w:rsidP="00962D95">
                    <w:pPr>
                      <w:pStyle w:val="affff0"/>
                      <w:rPr>
                        <w:szCs w:val="21"/>
                      </w:rPr>
                    </w:pPr>
                    <w:r w:rsidRPr="00BB2D5A">
                      <w:t>无</w:t>
                    </w:r>
                  </w:p>
                </w:tc>
              </w:tr>
            </w:sdtContent>
          </w:sdt>
          <w:sdt>
            <w:sdtPr>
              <w:rPr>
                <w:rFonts w:hint="eastAsia"/>
                <w:szCs w:val="21"/>
              </w:rPr>
              <w:alias w:val="其他承诺相关方的承诺事项"/>
              <w:tag w:val="_TUP_dd9dbe57720045e08a79be273862b7d0"/>
              <w:id w:val="475035926"/>
              <w:lock w:val="sdtLocked"/>
            </w:sdtPr>
            <w:sdtEndPr>
              <w:rPr>
                <w:rFonts w:hint="default"/>
              </w:rPr>
            </w:sdtEndPr>
            <w:sdtContent>
              <w:tr w:rsidR="00962D95" w:rsidRPr="00BB2D5A" w:rsidTr="00962D95">
                <w:tc>
                  <w:tcPr>
                    <w:tcW w:w="408" w:type="pct"/>
                    <w:vMerge w:val="restart"/>
                    <w:shd w:val="clear" w:color="auto" w:fill="auto"/>
                    <w:vAlign w:val="center"/>
                  </w:tcPr>
                  <w:sdt>
                    <w:sdtPr>
                      <w:rPr>
                        <w:rFonts w:hint="eastAsia"/>
                        <w:szCs w:val="21"/>
                      </w:rPr>
                      <w:tag w:val="_PLD_e6245bcf214e4d8c8e2c7abfc952f744"/>
                      <w:id w:val="1831173962"/>
                      <w:lock w:val="sdtLocked"/>
                      <w:showingPlcHdr/>
                    </w:sdtPr>
                    <w:sdtEndPr/>
                    <w:sdtContent>
                      <w:p w:rsidR="00962D95" w:rsidRPr="00BB2D5A" w:rsidRDefault="00964E85" w:rsidP="00962D95">
                        <w:pPr>
                          <w:pStyle w:val="affff0"/>
                          <w:rPr>
                            <w:szCs w:val="21"/>
                          </w:rPr>
                        </w:pPr>
                      </w:p>
                    </w:sdtContent>
                  </w:sdt>
                  <w:p w:rsidR="00962D95" w:rsidRPr="00BB2D5A" w:rsidRDefault="0088398E" w:rsidP="00962D95">
                    <w:pPr>
                      <w:pStyle w:val="affff0"/>
                      <w:rPr>
                        <w:szCs w:val="21"/>
                      </w:rPr>
                    </w:pPr>
                    <w:r w:rsidRPr="00BB2D5A">
                      <w:rPr>
                        <w:rFonts w:hint="eastAsia"/>
                        <w:szCs w:val="21"/>
                      </w:rPr>
                      <w:t>其他承诺</w:t>
                    </w:r>
                  </w:p>
                </w:tc>
                <w:sdt>
                  <w:sdtPr>
                    <w:rPr>
                      <w:szCs w:val="21"/>
                    </w:rPr>
                    <w:alias w:val="其他承诺相关方的承诺事项-承诺类型"/>
                    <w:tag w:val="_GBC_1e6cdc3ff68c4d3ba573b65b281d79f3"/>
                    <w:id w:val="-193659207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0" w:type="pct"/>
                        <w:shd w:val="clear" w:color="auto" w:fill="auto"/>
                        <w:vAlign w:val="center"/>
                      </w:tcPr>
                      <w:p w:rsidR="00962D95" w:rsidRPr="00BB2D5A" w:rsidRDefault="0088398E" w:rsidP="00962D95">
                        <w:pPr>
                          <w:pStyle w:val="affff0"/>
                          <w:rPr>
                            <w:szCs w:val="21"/>
                          </w:rPr>
                        </w:pPr>
                        <w:r w:rsidRPr="00BB2D5A">
                          <w:rPr>
                            <w:szCs w:val="21"/>
                          </w:rPr>
                          <w:t>其他</w:t>
                        </w:r>
                      </w:p>
                    </w:tc>
                  </w:sdtContent>
                </w:sdt>
                <w:tc>
                  <w:tcPr>
                    <w:tcW w:w="400" w:type="pct"/>
                    <w:shd w:val="clear" w:color="auto" w:fill="auto"/>
                    <w:vAlign w:val="center"/>
                  </w:tcPr>
                  <w:p w:rsidR="00962D95" w:rsidRPr="00BB2D5A" w:rsidRDefault="0088398E" w:rsidP="00962D95">
                    <w:pPr>
                      <w:pStyle w:val="affff0"/>
                      <w:rPr>
                        <w:szCs w:val="21"/>
                      </w:rPr>
                    </w:pPr>
                    <w:r w:rsidRPr="00BB2D5A">
                      <w:t>兖矿集团及其一致行动人兖矿集团（香港）有限公司</w:t>
                    </w:r>
                  </w:p>
                </w:tc>
                <w:tc>
                  <w:tcPr>
                    <w:tcW w:w="1930" w:type="pct"/>
                    <w:shd w:val="clear" w:color="auto" w:fill="auto"/>
                    <w:vAlign w:val="center"/>
                  </w:tcPr>
                  <w:p w:rsidR="00962D95" w:rsidRPr="00BB2D5A" w:rsidRDefault="0088398E" w:rsidP="00962D95">
                    <w:pPr>
                      <w:pStyle w:val="affff0"/>
                      <w:rPr>
                        <w:szCs w:val="21"/>
                      </w:rPr>
                    </w:pPr>
                    <w:r w:rsidRPr="00BB2D5A">
                      <w:t>对增持公司H股股份作出的承诺：除兖矿集团已获批发行的可交换公司债券事项可能影响兖矿集团在公司持股比例的情形外，在本次增持实施完毕公告前及法定期限内不主动减持所持有的本公司股份。</w:t>
                    </w:r>
                  </w:p>
                </w:tc>
                <w:tc>
                  <w:tcPr>
                    <w:tcW w:w="555" w:type="pct"/>
                    <w:shd w:val="clear" w:color="auto" w:fill="auto"/>
                    <w:vAlign w:val="center"/>
                  </w:tcPr>
                  <w:p w:rsidR="00962D95" w:rsidRPr="00BB2D5A" w:rsidRDefault="0088398E" w:rsidP="00962D95">
                    <w:pPr>
                      <w:pStyle w:val="affff0"/>
                      <w:rPr>
                        <w:szCs w:val="21"/>
                      </w:rPr>
                    </w:pPr>
                    <w:r w:rsidRPr="00BB2D5A">
                      <w:t>2018年7月11日至2019年1月11日</w:t>
                    </w:r>
                  </w:p>
                </w:tc>
                <w:sdt>
                  <w:sdtPr>
                    <w:rPr>
                      <w:szCs w:val="21"/>
                    </w:rPr>
                    <w:alias w:val="其他承诺相关方的承诺事项-是否有履行期限"/>
                    <w:tag w:val="_GBC_095147d455544060ad66cedffc9a5f18"/>
                    <w:id w:val="1940944316"/>
                    <w:lock w:val="sdtLocked"/>
                    <w:comboBox>
                      <w:listItem w:displayText="是" w:value="true"/>
                      <w:listItem w:displayText="否" w:value="false"/>
                    </w:comboBox>
                  </w:sdtPr>
                  <w:sdtEndPr/>
                  <w:sdtContent>
                    <w:tc>
                      <w:tcPr>
                        <w:tcW w:w="241" w:type="pct"/>
                        <w:shd w:val="clear" w:color="auto" w:fill="auto"/>
                        <w:vAlign w:val="center"/>
                      </w:tcPr>
                      <w:p w:rsidR="00962D95" w:rsidRPr="00BB2D5A" w:rsidRDefault="0088398E" w:rsidP="00962D95">
                        <w:pPr>
                          <w:pStyle w:val="affff0"/>
                          <w:rPr>
                            <w:szCs w:val="21"/>
                          </w:rPr>
                        </w:pPr>
                        <w:r w:rsidRPr="00BB2D5A">
                          <w:rPr>
                            <w:szCs w:val="21"/>
                          </w:rPr>
                          <w:t>是</w:t>
                        </w:r>
                      </w:p>
                    </w:tc>
                  </w:sdtContent>
                </w:sdt>
                <w:sdt>
                  <w:sdtPr>
                    <w:rPr>
                      <w:szCs w:val="21"/>
                    </w:rPr>
                    <w:alias w:val="其他承诺相关方的承诺事项-是否及时严格履行"/>
                    <w:tag w:val="_GBC_45b74d8cfef3477a85932e170b84549a"/>
                    <w:id w:val="409729722"/>
                    <w:lock w:val="sdtLocked"/>
                    <w:comboBox>
                      <w:listItem w:displayText="是" w:value="true"/>
                      <w:listItem w:displayText="否" w:value="false"/>
                    </w:comboBox>
                  </w:sdtPr>
                  <w:sdtEndPr/>
                  <w:sdtContent>
                    <w:tc>
                      <w:tcPr>
                        <w:tcW w:w="248" w:type="pct"/>
                        <w:shd w:val="clear" w:color="auto" w:fill="auto"/>
                        <w:vAlign w:val="center"/>
                      </w:tcPr>
                      <w:p w:rsidR="00962D95" w:rsidRPr="00BB2D5A" w:rsidRDefault="0088398E" w:rsidP="00962D95">
                        <w:pPr>
                          <w:pStyle w:val="affff0"/>
                          <w:rPr>
                            <w:szCs w:val="21"/>
                          </w:rPr>
                        </w:pPr>
                        <w:r w:rsidRPr="00BB2D5A">
                          <w:rPr>
                            <w:szCs w:val="21"/>
                          </w:rPr>
                          <w:t>是</w:t>
                        </w:r>
                      </w:p>
                    </w:tc>
                  </w:sdtContent>
                </w:sdt>
                <w:tc>
                  <w:tcPr>
                    <w:tcW w:w="401" w:type="pct"/>
                    <w:shd w:val="clear" w:color="auto" w:fill="auto"/>
                    <w:vAlign w:val="center"/>
                  </w:tcPr>
                  <w:p w:rsidR="00962D95" w:rsidRPr="00BB2D5A" w:rsidRDefault="0088398E" w:rsidP="00962D95">
                    <w:pPr>
                      <w:pStyle w:val="affff0"/>
                      <w:rPr>
                        <w:szCs w:val="21"/>
                      </w:rPr>
                    </w:pPr>
                    <w:r w:rsidRPr="00BB2D5A">
                      <w:t>履行完毕</w:t>
                    </w:r>
                  </w:p>
                </w:tc>
                <w:tc>
                  <w:tcPr>
                    <w:tcW w:w="417" w:type="pct"/>
                    <w:shd w:val="clear" w:color="auto" w:fill="auto"/>
                    <w:vAlign w:val="center"/>
                  </w:tcPr>
                  <w:p w:rsidR="00962D95" w:rsidRPr="00BB2D5A" w:rsidRDefault="0088398E" w:rsidP="00962D95">
                    <w:pPr>
                      <w:pStyle w:val="affff0"/>
                      <w:rPr>
                        <w:szCs w:val="21"/>
                      </w:rPr>
                    </w:pPr>
                    <w:r w:rsidRPr="00BB2D5A">
                      <w:t>无</w:t>
                    </w:r>
                  </w:p>
                </w:tc>
              </w:tr>
            </w:sdtContent>
          </w:sdt>
          <w:tr w:rsidR="00962D95" w:rsidRPr="00BB2D5A" w:rsidTr="00962D95">
            <w:tc>
              <w:tcPr>
                <w:tcW w:w="408" w:type="pct"/>
                <w:vMerge/>
                <w:shd w:val="clear" w:color="auto" w:fill="auto"/>
                <w:vAlign w:val="center"/>
              </w:tcPr>
              <w:p w:rsidR="00962D95" w:rsidRPr="00BB2D5A" w:rsidRDefault="00962D95" w:rsidP="00962D95">
                <w:pPr>
                  <w:pStyle w:val="affff0"/>
                  <w:rPr>
                    <w:szCs w:val="21"/>
                  </w:rPr>
                </w:pPr>
              </w:p>
            </w:tc>
            <w:sdt>
              <w:sdtPr>
                <w:rPr>
                  <w:szCs w:val="21"/>
                </w:rPr>
                <w:alias w:val="其他承诺相关方的承诺事项-承诺类型"/>
                <w:tag w:val="_GBC_1e6cdc3ff68c4d3ba573b65b281d79f3"/>
                <w:id w:val="-146256333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0" w:type="pct"/>
                    <w:shd w:val="clear" w:color="auto" w:fill="auto"/>
                    <w:vAlign w:val="center"/>
                  </w:tcPr>
                  <w:p w:rsidR="00962D95" w:rsidRPr="00BB2D5A" w:rsidRDefault="0088398E" w:rsidP="00962D95">
                    <w:pPr>
                      <w:pStyle w:val="affff0"/>
                      <w:rPr>
                        <w:szCs w:val="21"/>
                      </w:rPr>
                    </w:pPr>
                    <w:r w:rsidRPr="00BB2D5A">
                      <w:rPr>
                        <w:szCs w:val="21"/>
                      </w:rPr>
                      <w:t>其他</w:t>
                    </w:r>
                  </w:p>
                </w:tc>
              </w:sdtContent>
            </w:sdt>
            <w:tc>
              <w:tcPr>
                <w:tcW w:w="400" w:type="pct"/>
                <w:shd w:val="clear" w:color="auto" w:fill="auto"/>
                <w:vAlign w:val="center"/>
              </w:tcPr>
              <w:p w:rsidR="00962D95" w:rsidRPr="00BB2D5A" w:rsidRDefault="0088398E" w:rsidP="00962D95">
                <w:pPr>
                  <w:pStyle w:val="affff0"/>
                  <w:rPr>
                    <w:szCs w:val="21"/>
                  </w:rPr>
                </w:pPr>
                <w:r w:rsidRPr="00BB2D5A">
                  <w:t>兖矿集团</w:t>
                </w:r>
              </w:p>
            </w:tc>
            <w:tc>
              <w:tcPr>
                <w:tcW w:w="1930" w:type="pct"/>
                <w:shd w:val="clear" w:color="auto" w:fill="auto"/>
                <w:vAlign w:val="center"/>
              </w:tcPr>
              <w:p w:rsidR="00962D95" w:rsidRPr="00BB2D5A" w:rsidRDefault="0088398E" w:rsidP="00962D95">
                <w:pPr>
                  <w:pStyle w:val="affff0"/>
                </w:pPr>
                <w:r w:rsidRPr="00BB2D5A">
                  <w:t>兖矿集团就其与兖矿财务公司之间金融业务相关事宜作出如下承诺：1.鉴于兖州煤业在资产、业务、人员、财务、机构等方面均独立于兖矿集团，兖矿集团将继续确保兖州煤业的独立性并充分尊重兖州煤业的经营自主权，由兖州煤业及其子公司兖矿财务公司在符合相关监管规定的条件下，履行法律法规及《公司章程》《兖矿集团财务有限公司章程》等相关规定的决策程序后，根据业务开展的实际需要，自主决策兖矿财务公司与兖矿集团之间的金融业务。</w:t>
                </w:r>
              </w:p>
              <w:p w:rsidR="00962D95" w:rsidRPr="00BB2D5A" w:rsidRDefault="0088398E" w:rsidP="00962D95">
                <w:pPr>
                  <w:pStyle w:val="affff0"/>
                </w:pPr>
                <w:r w:rsidRPr="00BB2D5A">
                  <w:t>2.为保障兖州煤业在兖矿财务公司</w:t>
                </w:r>
                <w:r w:rsidRPr="00BB2D5A">
                  <w:lastRenderedPageBreak/>
                  <w:t>的资金安全，兖矿集团及兖矿集团控制的其他企业将合法合规地与兖矿财务公司开展金融业务，保证不会通过兖矿财务公司或其他任何方式变相占用兖州煤业资金。</w:t>
                </w:r>
              </w:p>
              <w:p w:rsidR="00962D95" w:rsidRPr="00BB2D5A" w:rsidRDefault="0088398E" w:rsidP="00962D95">
                <w:pPr>
                  <w:pStyle w:val="affff0"/>
                </w:pPr>
                <w:r w:rsidRPr="00BB2D5A">
                  <w:t>3.若因兖矿集团及兖矿集团控制的其他企业通过兖矿财务公司或其他任何方式违规占用兖州煤业资金而致使兖州煤业遭受损失，兖矿集团及兖矿集团控制的其他企业将以现金予以足额补偿。</w:t>
                </w:r>
              </w:p>
              <w:p w:rsidR="00962D95" w:rsidRPr="00BB2D5A" w:rsidRDefault="0088398E" w:rsidP="00962D95">
                <w:pPr>
                  <w:pStyle w:val="affff0"/>
                  <w:rPr>
                    <w:szCs w:val="21"/>
                  </w:rPr>
                </w:pPr>
                <w:r w:rsidRPr="00BB2D5A">
                  <w:t>4.兖矿集团保证严格遵守中国证券监督管理委员会、上海证券交易所及《公司章程》等有关规定，与其他股东平等地行使股东权利、履行股东义务，不利用控股股东的地位谋取不当利益，不损害兖州煤业及其他社会公众股东的合法权益。</w:t>
                </w:r>
              </w:p>
            </w:tc>
            <w:tc>
              <w:tcPr>
                <w:tcW w:w="555" w:type="pct"/>
                <w:shd w:val="clear" w:color="auto" w:fill="auto"/>
                <w:vAlign w:val="center"/>
              </w:tcPr>
              <w:p w:rsidR="00962D95" w:rsidRPr="00BB2D5A" w:rsidRDefault="0088398E" w:rsidP="00962D95">
                <w:pPr>
                  <w:pStyle w:val="affff0"/>
                  <w:rPr>
                    <w:szCs w:val="21"/>
                  </w:rPr>
                </w:pPr>
                <w:r w:rsidRPr="00BB2D5A">
                  <w:lastRenderedPageBreak/>
                  <w:t>2018年7月27日长期有效</w:t>
                </w:r>
              </w:p>
            </w:tc>
            <w:sdt>
              <w:sdtPr>
                <w:rPr>
                  <w:szCs w:val="21"/>
                </w:rPr>
                <w:alias w:val="其他承诺相关方的承诺事项-是否有履行期限"/>
                <w:tag w:val="_GBC_095147d455544060ad66cedffc9a5f18"/>
                <w:id w:val="-1545830707"/>
                <w:lock w:val="sdtLocked"/>
                <w:comboBox>
                  <w:listItem w:displayText="是" w:value="true"/>
                  <w:listItem w:displayText="否" w:value="false"/>
                </w:comboBox>
              </w:sdtPr>
              <w:sdtEndPr/>
              <w:sdtContent>
                <w:tc>
                  <w:tcPr>
                    <w:tcW w:w="241" w:type="pct"/>
                    <w:shd w:val="clear" w:color="auto" w:fill="auto"/>
                    <w:vAlign w:val="center"/>
                  </w:tcPr>
                  <w:p w:rsidR="00962D95" w:rsidRPr="00BB2D5A" w:rsidRDefault="0088398E" w:rsidP="00962D95">
                    <w:pPr>
                      <w:pStyle w:val="affff0"/>
                      <w:rPr>
                        <w:szCs w:val="21"/>
                      </w:rPr>
                    </w:pPr>
                    <w:r w:rsidRPr="00BB2D5A">
                      <w:rPr>
                        <w:szCs w:val="21"/>
                      </w:rPr>
                      <w:t>否</w:t>
                    </w:r>
                  </w:p>
                </w:tc>
              </w:sdtContent>
            </w:sdt>
            <w:sdt>
              <w:sdtPr>
                <w:rPr>
                  <w:szCs w:val="21"/>
                </w:rPr>
                <w:alias w:val="其他承诺相关方的承诺事项-是否及时严格履行"/>
                <w:tag w:val="_GBC_45b74d8cfef3477a85932e170b84549a"/>
                <w:id w:val="-342543768"/>
                <w:lock w:val="sdtLocked"/>
                <w:comboBox>
                  <w:listItem w:displayText="是" w:value="true"/>
                  <w:listItem w:displayText="否" w:value="false"/>
                </w:comboBox>
              </w:sdtPr>
              <w:sdtEndPr/>
              <w:sdtContent>
                <w:tc>
                  <w:tcPr>
                    <w:tcW w:w="248" w:type="pct"/>
                    <w:shd w:val="clear" w:color="auto" w:fill="auto"/>
                    <w:vAlign w:val="center"/>
                  </w:tcPr>
                  <w:p w:rsidR="00962D95" w:rsidRPr="00BB2D5A" w:rsidRDefault="0088398E" w:rsidP="00962D95">
                    <w:pPr>
                      <w:pStyle w:val="affff0"/>
                      <w:rPr>
                        <w:szCs w:val="21"/>
                      </w:rPr>
                    </w:pPr>
                    <w:r w:rsidRPr="00BB2D5A">
                      <w:rPr>
                        <w:szCs w:val="21"/>
                      </w:rPr>
                      <w:t>是</w:t>
                    </w:r>
                  </w:p>
                </w:tc>
              </w:sdtContent>
            </w:sdt>
            <w:tc>
              <w:tcPr>
                <w:tcW w:w="401" w:type="pct"/>
                <w:shd w:val="clear" w:color="auto" w:fill="auto"/>
                <w:vAlign w:val="center"/>
              </w:tcPr>
              <w:p w:rsidR="00962D95" w:rsidRPr="00BB2D5A" w:rsidRDefault="0088398E" w:rsidP="00962D95">
                <w:pPr>
                  <w:pStyle w:val="affff0"/>
                  <w:rPr>
                    <w:szCs w:val="21"/>
                  </w:rPr>
                </w:pPr>
                <w:r w:rsidRPr="00BB2D5A">
                  <w:t>正常履行</w:t>
                </w:r>
              </w:p>
            </w:tc>
            <w:tc>
              <w:tcPr>
                <w:tcW w:w="417" w:type="pct"/>
                <w:shd w:val="clear" w:color="auto" w:fill="auto"/>
                <w:vAlign w:val="center"/>
              </w:tcPr>
              <w:p w:rsidR="00962D95" w:rsidRPr="00BB2D5A" w:rsidRDefault="0088398E" w:rsidP="00962D95">
                <w:pPr>
                  <w:pStyle w:val="affff0"/>
                  <w:rPr>
                    <w:szCs w:val="21"/>
                  </w:rPr>
                </w:pPr>
                <w:r w:rsidRPr="00BB2D5A">
                  <w:t>无</w:t>
                </w:r>
              </w:p>
            </w:tc>
          </w:tr>
          <w:tr w:rsidR="00962D95" w:rsidRPr="00BB2D5A" w:rsidTr="00962D95">
            <w:tc>
              <w:tcPr>
                <w:tcW w:w="408" w:type="pct"/>
                <w:vMerge/>
                <w:shd w:val="clear" w:color="auto" w:fill="auto"/>
                <w:vAlign w:val="center"/>
              </w:tcPr>
              <w:p w:rsidR="00962D95" w:rsidRPr="00BB2D5A" w:rsidRDefault="00962D95" w:rsidP="00962D95">
                <w:pPr>
                  <w:pStyle w:val="affff0"/>
                  <w:rPr>
                    <w:szCs w:val="21"/>
                  </w:rPr>
                </w:pPr>
              </w:p>
            </w:tc>
            <w:sdt>
              <w:sdtPr>
                <w:rPr>
                  <w:szCs w:val="21"/>
                </w:rPr>
                <w:alias w:val="其他承诺相关方的承诺事项-承诺类型"/>
                <w:tag w:val="_GBC_1e6cdc3ff68c4d3ba573b65b281d79f3"/>
                <w:id w:val="29202087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0" w:type="pct"/>
                    <w:shd w:val="clear" w:color="auto" w:fill="auto"/>
                    <w:vAlign w:val="center"/>
                  </w:tcPr>
                  <w:p w:rsidR="00962D95" w:rsidRPr="00BB2D5A" w:rsidRDefault="0088398E" w:rsidP="00962D95">
                    <w:pPr>
                      <w:pStyle w:val="affff0"/>
                      <w:rPr>
                        <w:szCs w:val="21"/>
                      </w:rPr>
                    </w:pPr>
                    <w:r w:rsidRPr="00BB2D5A">
                      <w:rPr>
                        <w:szCs w:val="21"/>
                      </w:rPr>
                      <w:t>其他</w:t>
                    </w:r>
                  </w:p>
                </w:tc>
              </w:sdtContent>
            </w:sdt>
            <w:tc>
              <w:tcPr>
                <w:tcW w:w="400" w:type="pct"/>
                <w:shd w:val="clear" w:color="auto" w:fill="auto"/>
                <w:vAlign w:val="center"/>
              </w:tcPr>
              <w:p w:rsidR="00962D95" w:rsidRPr="00BB2D5A" w:rsidRDefault="0088398E" w:rsidP="00962D95">
                <w:pPr>
                  <w:pStyle w:val="affff0"/>
                  <w:rPr>
                    <w:szCs w:val="21"/>
                  </w:rPr>
                </w:pPr>
                <w:r w:rsidRPr="00BB2D5A">
                  <w:t>兖矿集团、兖州煤业</w:t>
                </w:r>
              </w:p>
            </w:tc>
            <w:tc>
              <w:tcPr>
                <w:tcW w:w="1930" w:type="pct"/>
                <w:shd w:val="clear" w:color="auto" w:fill="auto"/>
                <w:vAlign w:val="center"/>
              </w:tcPr>
              <w:p w:rsidR="00962D95" w:rsidRPr="00BB2D5A" w:rsidRDefault="0088398E" w:rsidP="00962D95">
                <w:pPr>
                  <w:pStyle w:val="affff0"/>
                </w:pPr>
                <w:r w:rsidRPr="00BB2D5A">
                  <w:t>对兖煤澳洲股票在香港上市交易后12个月内，公司出售及质押所持兖煤澳洲股份相关事宜向香港联交所作出的承诺：</w:t>
                </w:r>
              </w:p>
              <w:p w:rsidR="00962D95" w:rsidRPr="00BB2D5A" w:rsidRDefault="0088398E" w:rsidP="00962D95">
                <w:pPr>
                  <w:pStyle w:val="affff0"/>
                </w:pPr>
                <w:r w:rsidRPr="00BB2D5A">
                  <w:t>1.在没有满足特定前提下，不以任何形式出售或质押上市文件所列示的兖州煤业所持股份。</w:t>
                </w:r>
              </w:p>
              <w:p w:rsidR="00962D95" w:rsidRPr="00BB2D5A" w:rsidRDefault="0088398E" w:rsidP="00962D95">
                <w:pPr>
                  <w:pStyle w:val="affff0"/>
                  <w:rPr>
                    <w:szCs w:val="21"/>
                  </w:rPr>
                </w:pPr>
                <w:r w:rsidRPr="00BB2D5A">
                  <w:t>2.兖州煤业若将所持兖煤澳洲股份质押给香港联交所认可的机构，或者质押权人出售相关质押股份，将立即通知兖煤澳洲相关事项。</w:t>
                </w:r>
              </w:p>
            </w:tc>
            <w:tc>
              <w:tcPr>
                <w:tcW w:w="555" w:type="pct"/>
                <w:shd w:val="clear" w:color="auto" w:fill="auto"/>
                <w:vAlign w:val="center"/>
              </w:tcPr>
              <w:p w:rsidR="00962D95" w:rsidRPr="00BB2D5A" w:rsidRDefault="0088398E" w:rsidP="00962D95">
                <w:pPr>
                  <w:pStyle w:val="affff0"/>
                  <w:rPr>
                    <w:szCs w:val="21"/>
                  </w:rPr>
                </w:pPr>
                <w:r w:rsidRPr="00BB2D5A">
                  <w:t>2018年12月6日至2019年12月6日</w:t>
                </w:r>
              </w:p>
            </w:tc>
            <w:sdt>
              <w:sdtPr>
                <w:rPr>
                  <w:szCs w:val="21"/>
                </w:rPr>
                <w:alias w:val="其他承诺相关方的承诺事项-是否有履行期限"/>
                <w:tag w:val="_GBC_095147d455544060ad66cedffc9a5f18"/>
                <w:id w:val="2137752278"/>
                <w:lock w:val="sdtLocked"/>
                <w:comboBox>
                  <w:listItem w:displayText="是" w:value="true"/>
                  <w:listItem w:displayText="否" w:value="false"/>
                </w:comboBox>
              </w:sdtPr>
              <w:sdtEndPr/>
              <w:sdtContent>
                <w:tc>
                  <w:tcPr>
                    <w:tcW w:w="241" w:type="pct"/>
                    <w:shd w:val="clear" w:color="auto" w:fill="auto"/>
                    <w:vAlign w:val="center"/>
                  </w:tcPr>
                  <w:p w:rsidR="00962D95" w:rsidRPr="00BB2D5A" w:rsidRDefault="0088398E" w:rsidP="00962D95">
                    <w:pPr>
                      <w:pStyle w:val="affff0"/>
                      <w:rPr>
                        <w:szCs w:val="21"/>
                      </w:rPr>
                    </w:pPr>
                    <w:r w:rsidRPr="00BB2D5A">
                      <w:rPr>
                        <w:szCs w:val="21"/>
                      </w:rPr>
                      <w:t>是</w:t>
                    </w:r>
                  </w:p>
                </w:tc>
              </w:sdtContent>
            </w:sdt>
            <w:sdt>
              <w:sdtPr>
                <w:rPr>
                  <w:szCs w:val="21"/>
                </w:rPr>
                <w:alias w:val="其他承诺相关方的承诺事项-是否及时严格履行"/>
                <w:tag w:val="_GBC_45b74d8cfef3477a85932e170b84549a"/>
                <w:id w:val="-1243490178"/>
                <w:lock w:val="sdtLocked"/>
                <w:comboBox>
                  <w:listItem w:displayText="是" w:value="true"/>
                  <w:listItem w:displayText="否" w:value="false"/>
                </w:comboBox>
              </w:sdtPr>
              <w:sdtEndPr/>
              <w:sdtContent>
                <w:tc>
                  <w:tcPr>
                    <w:tcW w:w="248" w:type="pct"/>
                    <w:shd w:val="clear" w:color="auto" w:fill="auto"/>
                    <w:vAlign w:val="center"/>
                  </w:tcPr>
                  <w:p w:rsidR="00962D95" w:rsidRPr="00BB2D5A" w:rsidRDefault="0088398E" w:rsidP="00962D95">
                    <w:pPr>
                      <w:pStyle w:val="affff0"/>
                      <w:rPr>
                        <w:szCs w:val="21"/>
                      </w:rPr>
                    </w:pPr>
                    <w:r w:rsidRPr="00BB2D5A">
                      <w:rPr>
                        <w:szCs w:val="21"/>
                      </w:rPr>
                      <w:t>是</w:t>
                    </w:r>
                  </w:p>
                </w:tc>
              </w:sdtContent>
            </w:sdt>
            <w:tc>
              <w:tcPr>
                <w:tcW w:w="401" w:type="pct"/>
                <w:shd w:val="clear" w:color="auto" w:fill="auto"/>
                <w:vAlign w:val="center"/>
              </w:tcPr>
              <w:p w:rsidR="00962D95" w:rsidRPr="00BB2D5A" w:rsidRDefault="0088398E" w:rsidP="00962D95">
                <w:pPr>
                  <w:pStyle w:val="affff0"/>
                  <w:rPr>
                    <w:szCs w:val="21"/>
                  </w:rPr>
                </w:pPr>
                <w:r w:rsidRPr="00BB2D5A">
                  <w:t>履行</w:t>
                </w:r>
                <w:r w:rsidRPr="00BB2D5A">
                  <w:rPr>
                    <w:rFonts w:hint="eastAsia"/>
                  </w:rPr>
                  <w:t>完毕</w:t>
                </w:r>
              </w:p>
            </w:tc>
            <w:tc>
              <w:tcPr>
                <w:tcW w:w="417" w:type="pct"/>
                <w:shd w:val="clear" w:color="auto" w:fill="auto"/>
                <w:vAlign w:val="center"/>
              </w:tcPr>
              <w:p w:rsidR="00962D95" w:rsidRPr="00BB2D5A" w:rsidRDefault="0088398E" w:rsidP="00962D95">
                <w:pPr>
                  <w:pStyle w:val="affff0"/>
                  <w:rPr>
                    <w:szCs w:val="21"/>
                  </w:rPr>
                </w:pPr>
                <w:r w:rsidRPr="00BB2D5A">
                  <w:t>无</w:t>
                </w:r>
              </w:p>
            </w:tc>
          </w:tr>
          <w:tr w:rsidR="00962D95" w:rsidRPr="00BB2D5A" w:rsidTr="00962D95">
            <w:tc>
              <w:tcPr>
                <w:tcW w:w="408" w:type="pct"/>
                <w:vMerge/>
                <w:shd w:val="clear" w:color="auto" w:fill="auto"/>
                <w:vAlign w:val="center"/>
              </w:tcPr>
              <w:p w:rsidR="00962D95" w:rsidRPr="00BB2D5A" w:rsidRDefault="00962D95" w:rsidP="00962D95">
                <w:pPr>
                  <w:pStyle w:val="affff0"/>
                  <w:rPr>
                    <w:szCs w:val="21"/>
                  </w:rPr>
                </w:pPr>
              </w:p>
            </w:tc>
            <w:sdt>
              <w:sdtPr>
                <w:rPr>
                  <w:szCs w:val="21"/>
                </w:rPr>
                <w:alias w:val="其他承诺相关方的承诺事项-承诺类型"/>
                <w:tag w:val="_GBC_1e6cdc3ff68c4d3ba573b65b281d79f3"/>
                <w:id w:val="-83985065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0" w:type="pct"/>
                    <w:shd w:val="clear" w:color="auto" w:fill="auto"/>
                    <w:vAlign w:val="center"/>
                  </w:tcPr>
                  <w:p w:rsidR="00962D95" w:rsidRPr="00BB2D5A" w:rsidRDefault="0088398E" w:rsidP="00962D95">
                    <w:pPr>
                      <w:pStyle w:val="affff0"/>
                      <w:rPr>
                        <w:szCs w:val="21"/>
                      </w:rPr>
                    </w:pPr>
                    <w:r w:rsidRPr="00BB2D5A">
                      <w:rPr>
                        <w:szCs w:val="21"/>
                      </w:rPr>
                      <w:t>其他</w:t>
                    </w:r>
                  </w:p>
                </w:tc>
              </w:sdtContent>
            </w:sdt>
            <w:tc>
              <w:tcPr>
                <w:tcW w:w="400" w:type="pct"/>
                <w:shd w:val="clear" w:color="auto" w:fill="auto"/>
                <w:vAlign w:val="center"/>
              </w:tcPr>
              <w:p w:rsidR="00962D95" w:rsidRPr="00BB2D5A" w:rsidRDefault="0088398E" w:rsidP="00962D95">
                <w:pPr>
                  <w:pStyle w:val="affff0"/>
                  <w:rPr>
                    <w:szCs w:val="21"/>
                  </w:rPr>
                </w:pPr>
                <w:r w:rsidRPr="00BB2D5A">
                  <w:t>兖矿集团及其一致行动人兖矿集团（香港）有限公司</w:t>
                </w:r>
              </w:p>
            </w:tc>
            <w:tc>
              <w:tcPr>
                <w:tcW w:w="1930" w:type="pct"/>
                <w:shd w:val="clear" w:color="auto" w:fill="auto"/>
                <w:vAlign w:val="center"/>
              </w:tcPr>
              <w:p w:rsidR="00962D95" w:rsidRPr="00BB2D5A" w:rsidRDefault="0088398E" w:rsidP="00962D95">
                <w:pPr>
                  <w:pStyle w:val="affff0"/>
                  <w:rPr>
                    <w:szCs w:val="21"/>
                  </w:rPr>
                </w:pPr>
                <w:r w:rsidRPr="00BB2D5A">
                  <w:t>对增持公司H股股份作出的承诺：除兖矿集团已获批发行的可交换公司债券事项可能影响兖矿集团在公司持股比例的情形外，在本次增持实施完毕公告前及法定期限内不主动减持所持有的本公司股份。</w:t>
                </w:r>
              </w:p>
            </w:tc>
            <w:tc>
              <w:tcPr>
                <w:tcW w:w="555" w:type="pct"/>
                <w:shd w:val="clear" w:color="auto" w:fill="auto"/>
                <w:vAlign w:val="center"/>
              </w:tcPr>
              <w:p w:rsidR="00962D95" w:rsidRPr="00BB2D5A" w:rsidRDefault="0088398E" w:rsidP="00962D95">
                <w:pPr>
                  <w:pStyle w:val="affff0"/>
                  <w:rPr>
                    <w:szCs w:val="21"/>
                  </w:rPr>
                </w:pPr>
                <w:r w:rsidRPr="00BB2D5A">
                  <w:t>2019年7月30日至2020年1月30日</w:t>
                </w:r>
              </w:p>
            </w:tc>
            <w:sdt>
              <w:sdtPr>
                <w:rPr>
                  <w:szCs w:val="21"/>
                </w:rPr>
                <w:alias w:val="其他承诺相关方的承诺事项-是否有履行期限"/>
                <w:tag w:val="_GBC_095147d455544060ad66cedffc9a5f18"/>
                <w:id w:val="-359660854"/>
                <w:lock w:val="sdtLocked"/>
                <w:comboBox>
                  <w:listItem w:displayText="是" w:value="true"/>
                  <w:listItem w:displayText="否" w:value="false"/>
                </w:comboBox>
              </w:sdtPr>
              <w:sdtEndPr/>
              <w:sdtContent>
                <w:tc>
                  <w:tcPr>
                    <w:tcW w:w="241" w:type="pct"/>
                    <w:shd w:val="clear" w:color="auto" w:fill="auto"/>
                    <w:vAlign w:val="center"/>
                  </w:tcPr>
                  <w:p w:rsidR="00962D95" w:rsidRPr="00BB2D5A" w:rsidRDefault="0088398E" w:rsidP="00962D95">
                    <w:pPr>
                      <w:pStyle w:val="affff0"/>
                      <w:rPr>
                        <w:szCs w:val="21"/>
                      </w:rPr>
                    </w:pPr>
                    <w:r w:rsidRPr="00BB2D5A">
                      <w:rPr>
                        <w:szCs w:val="21"/>
                      </w:rPr>
                      <w:t>是</w:t>
                    </w:r>
                  </w:p>
                </w:tc>
              </w:sdtContent>
            </w:sdt>
            <w:sdt>
              <w:sdtPr>
                <w:rPr>
                  <w:szCs w:val="21"/>
                </w:rPr>
                <w:alias w:val="其他承诺相关方的承诺事项-是否及时严格履行"/>
                <w:tag w:val="_GBC_45b74d8cfef3477a85932e170b84549a"/>
                <w:id w:val="1507781613"/>
                <w:lock w:val="sdtLocked"/>
                <w:comboBox>
                  <w:listItem w:displayText="是" w:value="true"/>
                  <w:listItem w:displayText="否" w:value="false"/>
                </w:comboBox>
              </w:sdtPr>
              <w:sdtEndPr/>
              <w:sdtContent>
                <w:tc>
                  <w:tcPr>
                    <w:tcW w:w="248" w:type="pct"/>
                    <w:shd w:val="clear" w:color="auto" w:fill="auto"/>
                    <w:vAlign w:val="center"/>
                  </w:tcPr>
                  <w:p w:rsidR="00962D95" w:rsidRPr="00BB2D5A" w:rsidRDefault="0088398E" w:rsidP="00962D95">
                    <w:pPr>
                      <w:pStyle w:val="affff0"/>
                      <w:rPr>
                        <w:szCs w:val="21"/>
                      </w:rPr>
                    </w:pPr>
                    <w:r w:rsidRPr="00BB2D5A">
                      <w:rPr>
                        <w:szCs w:val="21"/>
                      </w:rPr>
                      <w:t>是</w:t>
                    </w:r>
                  </w:p>
                </w:tc>
              </w:sdtContent>
            </w:sdt>
            <w:tc>
              <w:tcPr>
                <w:tcW w:w="401" w:type="pct"/>
                <w:shd w:val="clear" w:color="auto" w:fill="auto"/>
                <w:vAlign w:val="center"/>
              </w:tcPr>
              <w:p w:rsidR="00962D95" w:rsidRPr="00BB2D5A" w:rsidRDefault="0088398E" w:rsidP="00962D95">
                <w:pPr>
                  <w:pStyle w:val="affff0"/>
                  <w:rPr>
                    <w:szCs w:val="21"/>
                  </w:rPr>
                </w:pPr>
                <w:r w:rsidRPr="00BB2D5A">
                  <w:t>履行</w:t>
                </w:r>
                <w:r w:rsidRPr="00BB2D5A">
                  <w:rPr>
                    <w:rFonts w:hint="eastAsia"/>
                  </w:rPr>
                  <w:t>完毕</w:t>
                </w:r>
              </w:p>
            </w:tc>
            <w:tc>
              <w:tcPr>
                <w:tcW w:w="417" w:type="pct"/>
                <w:shd w:val="clear" w:color="auto" w:fill="auto"/>
                <w:vAlign w:val="center"/>
              </w:tcPr>
              <w:p w:rsidR="00962D95" w:rsidRPr="00BB2D5A" w:rsidRDefault="0088398E" w:rsidP="00962D95">
                <w:pPr>
                  <w:pStyle w:val="affff0"/>
                  <w:rPr>
                    <w:szCs w:val="21"/>
                  </w:rPr>
                </w:pPr>
                <w:r w:rsidRPr="00BB2D5A">
                  <w:t>无</w:t>
                </w:r>
              </w:p>
            </w:tc>
          </w:tr>
          <w:bookmarkEnd w:id="95"/>
        </w:tbl>
        <w:p w:rsidR="00962D95" w:rsidRPr="00BB2D5A" w:rsidRDefault="00962D95">
          <w:pPr>
            <w:pStyle w:val="affff0"/>
          </w:pPr>
        </w:p>
        <w:p w:rsidR="00962D95" w:rsidRPr="00BB2D5A" w:rsidRDefault="00964E85">
          <w:pPr>
            <w:pStyle w:val="affff0"/>
          </w:pPr>
        </w:p>
      </w:sdtContent>
    </w:sdt>
    <w:p w:rsidR="00962D95" w:rsidRPr="00BB2D5A" w:rsidRDefault="00962D95">
      <w:pPr>
        <w:pStyle w:val="affff0"/>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173887451"/>
        <w:lock w:val="sdtLocked"/>
        <w:placeholder>
          <w:docPart w:val="GBC22222222222222222222222222222"/>
        </w:placeholder>
      </w:sdtPr>
      <w:sdtEndPr>
        <w:rPr>
          <w:rFonts w:hint="eastAsia"/>
        </w:rPr>
      </w:sdtEndPr>
      <w:sdtContent>
        <w:p w:rsidR="00962D95" w:rsidRPr="00BB2D5A" w:rsidRDefault="0088398E" w:rsidP="00465426">
          <w:pPr>
            <w:pStyle w:val="3"/>
            <w:numPr>
              <w:ilvl w:val="1"/>
              <w:numId w:val="30"/>
            </w:numPr>
            <w:rPr>
              <w:szCs w:val="21"/>
            </w:rPr>
          </w:pPr>
          <w:r w:rsidRPr="00BB2D5A">
            <w:rPr>
              <w:szCs w:val="21"/>
            </w:rPr>
            <w:t>公司资产或项目存在盈利预测，且报告期仍处在盈利预测期间，公司就资产或项目</w:t>
          </w:r>
        </w:p>
        <w:p w:rsidR="00962D95" w:rsidRPr="00BB2D5A" w:rsidRDefault="0088398E">
          <w:pPr>
            <w:pStyle w:val="affff0"/>
            <w:rPr>
              <w:b/>
              <w:szCs w:val="21"/>
            </w:rPr>
          </w:pPr>
          <w:r w:rsidRPr="00BB2D5A">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1993930513"/>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 xml:space="preserve"> MACROBUTTON  SnrToggleCheckbox □已达到</w:instrText>
              </w:r>
              <w:r w:rsidRPr="00BB2D5A">
                <w:rPr>
                  <w:szCs w:val="21"/>
                </w:rPr>
                <w:fldChar w:fldCharType="end"/>
              </w:r>
              <w:r w:rsidRPr="00BB2D5A">
                <w:rPr>
                  <w:szCs w:val="21"/>
                </w:rPr>
                <w:fldChar w:fldCharType="begin"/>
              </w:r>
              <w:r w:rsidR="0088398E" w:rsidRPr="00BB2D5A">
                <w:rPr>
                  <w:szCs w:val="21"/>
                </w:rPr>
                <w:instrText xml:space="preserve"> MACROBUTTON  SnrToggleCheckbox □未达到</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pPr>
        <w:pStyle w:val="affff0"/>
      </w:pPr>
    </w:p>
    <w:bookmarkStart w:id="96" w:name="_Hlk533667679" w:displacedByCustomXml="next"/>
    <w:bookmarkStart w:id="97"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799613950"/>
        <w:lock w:val="sdtLocked"/>
        <w:placeholder>
          <w:docPart w:val="GBC22222222222222222222222222222"/>
        </w:placeholder>
      </w:sdtPr>
      <w:sdtEndPr>
        <w:rPr>
          <w:rFonts w:hint="default"/>
          <w:szCs w:val="24"/>
        </w:rPr>
      </w:sdtEndPr>
      <w:sdtContent>
        <w:bookmarkEnd w:id="96" w:displacedByCustomXml="prev"/>
        <w:p w:rsidR="00962D95" w:rsidRPr="00BB2D5A" w:rsidRDefault="0088398E" w:rsidP="00465426">
          <w:pPr>
            <w:pStyle w:val="3"/>
            <w:numPr>
              <w:ilvl w:val="1"/>
              <w:numId w:val="30"/>
            </w:numPr>
            <w:rPr>
              <w:szCs w:val="21"/>
            </w:rPr>
          </w:pPr>
          <w:r w:rsidRPr="00BB2D5A">
            <w:rPr>
              <w:rFonts w:ascii="宋体" w:hAnsi="宋体" w:cs="宋体" w:hint="eastAsia"/>
              <w:bCs w:val="0"/>
              <w:kern w:val="0"/>
              <w:szCs w:val="21"/>
            </w:rPr>
            <w:t>业绩承诺的完成情况及其对商誉减值测试的影响</w:t>
          </w:r>
        </w:p>
        <w:p w:rsidR="00962D95" w:rsidRPr="00BB2D5A" w:rsidRDefault="00964E85" w:rsidP="00962D95">
          <w:pPr>
            <w:pStyle w:val="affff0"/>
          </w:pPr>
          <w:sdt>
            <w:sdtPr>
              <w:rPr>
                <w:rFonts w:hint="eastAsia"/>
                <w:b/>
                <w:szCs w:val="21"/>
              </w:rPr>
              <w:alias w:val="是否适用：承诺事项-商誉减值测试的影响[双击切换]"/>
              <w:tag w:val="_GBC_659442fc24654f8db642f18c0532cf99"/>
              <w:id w:val="-393741840"/>
              <w:lock w:val="sdtLocked"/>
              <w:placeholder>
                <w:docPart w:val="GBC22222222222222222222222222222"/>
              </w:placeholder>
            </w:sdtPr>
            <w:sdtEndPr/>
            <w:sdtContent>
              <w:r w:rsidR="00081429" w:rsidRPr="00BB2D5A">
                <w:rPr>
                  <w:szCs w:val="21"/>
                </w:rPr>
                <w:fldChar w:fldCharType="begin"/>
              </w:r>
              <w:r w:rsidR="0088398E" w:rsidRPr="00BB2D5A">
                <w:rPr>
                  <w:szCs w:val="21"/>
                </w:rPr>
                <w:instrText xml:space="preserve"> MACROBUTTON  SnrToggleCheckbox □适用</w:instrText>
              </w:r>
              <w:r w:rsidR="00081429" w:rsidRPr="00BB2D5A">
                <w:rPr>
                  <w:szCs w:val="21"/>
                </w:rPr>
                <w:fldChar w:fldCharType="end"/>
              </w:r>
              <w:r w:rsidR="00081429" w:rsidRPr="00BB2D5A">
                <w:rPr>
                  <w:szCs w:val="21"/>
                </w:rPr>
                <w:fldChar w:fldCharType="begin"/>
              </w:r>
              <w:r w:rsidR="0088398E" w:rsidRPr="00BB2D5A">
                <w:rPr>
                  <w:szCs w:val="21"/>
                </w:rPr>
                <w:instrText xml:space="preserve"> MACROBUTTON  SnrToggleCheckbox √不适用</w:instrText>
              </w:r>
              <w:r w:rsidR="00081429" w:rsidRPr="00BB2D5A">
                <w:rPr>
                  <w:szCs w:val="21"/>
                </w:rPr>
                <w:fldChar w:fldCharType="end"/>
              </w:r>
            </w:sdtContent>
          </w:sdt>
        </w:p>
      </w:sdtContent>
    </w:sdt>
    <w:bookmarkEnd w:id="97" w:displacedByCustomXml="prev"/>
    <w:p w:rsidR="00962D95" w:rsidRPr="00BB2D5A" w:rsidRDefault="00962D95">
      <w:pPr>
        <w:pStyle w:val="affff0"/>
      </w:pPr>
    </w:p>
    <w:sdt>
      <w:sdtPr>
        <w:rPr>
          <w:rFonts w:ascii="宋体" w:hAnsi="宋体" w:cs="宋体" w:hint="eastAsia"/>
          <w:b w:val="0"/>
          <w:bCs w:val="0"/>
          <w:kern w:val="0"/>
          <w:szCs w:val="24"/>
        </w:rPr>
        <w:alias w:val="模块:报告期内资金被占用情况及清欠进展情况"/>
        <w:tag w:val="_SEC_57359124e2c349cf92ba4a9b923bce13"/>
        <w:id w:val="970333313"/>
        <w:lock w:val="sdtLocked"/>
        <w:placeholder>
          <w:docPart w:val="GBC22222222222222222222222222222"/>
        </w:placeholder>
      </w:sdtPr>
      <w:sdtEndPr/>
      <w:sdtContent>
        <w:p w:rsidR="00962D95" w:rsidRPr="00BB2D5A" w:rsidRDefault="0088398E" w:rsidP="00465426">
          <w:pPr>
            <w:pStyle w:val="2CharCharChar"/>
            <w:numPr>
              <w:ilvl w:val="0"/>
              <w:numId w:val="8"/>
            </w:numPr>
          </w:pPr>
          <w:r w:rsidRPr="00BB2D5A">
            <w:rPr>
              <w:rFonts w:hint="eastAsia"/>
            </w:rPr>
            <w:t>报</w:t>
          </w:r>
          <w:r w:rsidRPr="00BB2D5A">
            <w:t>告期内资金被占用情况及清欠进展情况</w:t>
          </w:r>
        </w:p>
        <w:sdt>
          <w:sdtPr>
            <w:rPr>
              <w:szCs w:val="21"/>
            </w:rPr>
            <w:alias w:val="是否适用：资金被占用情况及清欠进展情况[双击切换]"/>
            <w:tag w:val="_GBC_1fa5abe2306f4366a5a1df4d05fefc02"/>
            <w:id w:val="-1847385937"/>
            <w:lock w:val="sdtLocked"/>
            <w:placeholder>
              <w:docPart w:val="GBC22222222222222222222222222222"/>
            </w:placeholder>
          </w:sdtPr>
          <w:sdtEndPr/>
          <w:sdtContent>
            <w:p w:rsidR="00962D95" w:rsidRPr="00BB2D5A" w:rsidRDefault="00081429" w:rsidP="00962D95">
              <w:pPr>
                <w:pStyle w:val="affff0"/>
              </w:pPr>
              <w:r w:rsidRPr="00BB2D5A">
                <w:rPr>
                  <w:szCs w:val="21"/>
                </w:rPr>
                <w:fldChar w:fldCharType="begin"/>
              </w:r>
              <w:r w:rsidR="0088398E" w:rsidRPr="00BB2D5A">
                <w:rPr>
                  <w:szCs w:val="21"/>
                </w:rPr>
                <w:instrText>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343592154"/>
        <w:lock w:val="sdtLocked"/>
        <w:placeholder>
          <w:docPart w:val="GBC22222222222222222222222222222"/>
        </w:placeholder>
      </w:sdtPr>
      <w:sdtEndPr/>
      <w:sdtContent>
        <w:p w:rsidR="00962D95" w:rsidRPr="00BB2D5A" w:rsidRDefault="0088398E" w:rsidP="00465426">
          <w:pPr>
            <w:pStyle w:val="2CharCharChar"/>
            <w:numPr>
              <w:ilvl w:val="0"/>
              <w:numId w:val="8"/>
            </w:numPr>
          </w:pPr>
          <w:r w:rsidRPr="00BB2D5A">
            <w:rPr>
              <w:rFonts w:hint="eastAsia"/>
            </w:rPr>
            <w:t>公司对会计师事务所“非标准意见审计报告”的说明</w:t>
          </w:r>
        </w:p>
        <w:p w:rsidR="00962D95" w:rsidRPr="00BB2D5A" w:rsidRDefault="00964E85" w:rsidP="00962D95">
          <w:pPr>
            <w:pStyle w:val="affff0"/>
            <w:rPr>
              <w:szCs w:val="21"/>
            </w:rPr>
          </w:pPr>
          <w:sdt>
            <w:sdtPr>
              <w:alias w:val="是否适用：董事会对会计师事务所非标准审计报告的说明[双击切换]"/>
              <w:tag w:val="_GBC_81f7a662b6a641d8aadb05b1cb176ecf"/>
              <w:id w:val="-978302859"/>
              <w:lock w:val="sdtLocked"/>
              <w:placeholder>
                <w:docPart w:val="GBC22222222222222222222222222222"/>
              </w:placeholder>
            </w:sdtPr>
            <w:sdtEndPr/>
            <w:sdtContent>
              <w:r w:rsidR="00081429" w:rsidRPr="00BB2D5A">
                <w:fldChar w:fldCharType="begin"/>
              </w:r>
              <w:r w:rsidR="0088398E" w:rsidRPr="00BB2D5A">
                <w:instrText>MACROBUTTON  SnrToggleCheckbox □适用</w:instrText>
              </w:r>
              <w:r w:rsidR="00081429" w:rsidRPr="00BB2D5A">
                <w:fldChar w:fldCharType="end"/>
              </w:r>
              <w:r w:rsidR="00081429" w:rsidRPr="00BB2D5A">
                <w:fldChar w:fldCharType="begin"/>
              </w:r>
              <w:r w:rsidR="0088398E" w:rsidRPr="00BB2D5A">
                <w:instrText xml:space="preserve"> MACROBUTTON  SnrToggleCheckbox √不适用</w:instrText>
              </w:r>
              <w:r w:rsidR="00081429" w:rsidRPr="00BB2D5A">
                <w:fldChar w:fldCharType="end"/>
              </w:r>
            </w:sdtContent>
          </w:sdt>
        </w:p>
      </w:sdtContent>
    </w:sdt>
    <w:p w:rsidR="00962D95" w:rsidRPr="00BB2D5A" w:rsidRDefault="00962D95">
      <w:pPr>
        <w:pStyle w:val="affff0"/>
      </w:pPr>
    </w:p>
    <w:p w:rsidR="00962D95" w:rsidRPr="00BB2D5A" w:rsidRDefault="0088398E" w:rsidP="00465426">
      <w:pPr>
        <w:pStyle w:val="2CharCharChar"/>
        <w:numPr>
          <w:ilvl w:val="0"/>
          <w:numId w:val="8"/>
        </w:numPr>
      </w:pPr>
      <w:r w:rsidRPr="00BB2D5A">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1393417512"/>
        <w:lock w:val="sdtLocked"/>
        <w:placeholder>
          <w:docPart w:val="GBC22222222222222222222222222222"/>
        </w:placeholder>
      </w:sdtPr>
      <w:sdtEndPr/>
      <w:sdtContent>
        <w:p w:rsidR="00962D95" w:rsidRPr="00BB2D5A" w:rsidRDefault="0088398E" w:rsidP="00465426">
          <w:pPr>
            <w:pStyle w:val="3"/>
            <w:numPr>
              <w:ilvl w:val="0"/>
              <w:numId w:val="31"/>
            </w:numPr>
          </w:pPr>
          <w:r w:rsidRPr="00BB2D5A">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012332501"/>
            <w:lock w:val="sdtConten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C76625" w:rsidRPr="00BB2D5A">
                <w:rPr>
                  <w:szCs w:val="21"/>
                </w:rPr>
                <w:instrText>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
          <w:sdtPr>
            <w:rPr>
              <w:szCs w:val="21"/>
            </w:rPr>
            <w:alias w:val="公司对会计政策会计估计变更原因及影响"/>
            <w:tag w:val="_GBC_ead0cc85823e4aad9c4c70db77b2ff95"/>
            <w:id w:val="67928663"/>
            <w:lock w:val="sdtLocked"/>
            <w:placeholder>
              <w:docPart w:val="GBC22222222222222222222222222222"/>
            </w:placeholder>
          </w:sdtPr>
          <w:sdtEndPr/>
          <w:sdtContent>
            <w:p w:rsidR="00C76625" w:rsidRPr="00BB2D5A" w:rsidRDefault="00C76625" w:rsidP="00C76625">
              <w:pPr>
                <w:pStyle w:val="affff0"/>
                <w:ind w:firstLineChars="200" w:firstLine="420"/>
                <w:rPr>
                  <w:szCs w:val="21"/>
                </w:rPr>
              </w:pPr>
              <w:r w:rsidRPr="00BB2D5A">
                <w:rPr>
                  <w:rFonts w:hint="eastAsia"/>
                  <w:szCs w:val="21"/>
                </w:rPr>
                <w:t>中国财政部于</w:t>
              </w:r>
              <w:r w:rsidRPr="00BB2D5A">
                <w:rPr>
                  <w:szCs w:val="21"/>
                </w:rPr>
                <w:t>201</w:t>
              </w:r>
              <w:r w:rsidRPr="00BB2D5A">
                <w:rPr>
                  <w:rFonts w:hint="eastAsia"/>
                  <w:szCs w:val="21"/>
                </w:rPr>
                <w:t>8</w:t>
              </w:r>
              <w:r w:rsidRPr="00BB2D5A">
                <w:rPr>
                  <w:szCs w:val="21"/>
                </w:rPr>
                <w:t>年及201</w:t>
              </w:r>
              <w:r w:rsidRPr="00BB2D5A">
                <w:rPr>
                  <w:rFonts w:hint="eastAsia"/>
                  <w:szCs w:val="21"/>
                </w:rPr>
                <w:t>9</w:t>
              </w:r>
              <w:r w:rsidRPr="00BB2D5A">
                <w:rPr>
                  <w:szCs w:val="21"/>
                </w:rPr>
                <w:t>年颁布了《</w:t>
              </w:r>
              <w:r w:rsidRPr="00BB2D5A">
                <w:rPr>
                  <w:rFonts w:hint="eastAsia"/>
                  <w:szCs w:val="21"/>
                </w:rPr>
                <w:t>企业会计准则第</w:t>
              </w:r>
              <w:r w:rsidRPr="00BB2D5A">
                <w:rPr>
                  <w:szCs w:val="21"/>
                </w:rPr>
                <w:t>21号——租赁》《</w:t>
              </w:r>
              <w:r w:rsidRPr="00BB2D5A">
                <w:rPr>
                  <w:rFonts w:hint="eastAsia"/>
                  <w:szCs w:val="21"/>
                </w:rPr>
                <w:t>企业会计准则第</w:t>
              </w:r>
              <w:r w:rsidRPr="00BB2D5A">
                <w:rPr>
                  <w:szCs w:val="21"/>
                </w:rPr>
                <w:t>7号——非货币性资产交换(修订)》及《</w:t>
              </w:r>
              <w:r w:rsidRPr="00BB2D5A">
                <w:rPr>
                  <w:rFonts w:hint="eastAsia"/>
                  <w:szCs w:val="21"/>
                </w:rPr>
                <w:t>企业会计准则第</w:t>
              </w:r>
              <w:r w:rsidRPr="00BB2D5A">
                <w:rPr>
                  <w:szCs w:val="21"/>
                </w:rPr>
                <w:t>12号——债务重组(修订)》，</w:t>
              </w:r>
              <w:r w:rsidRPr="00BB2D5A">
                <w:rPr>
                  <w:rFonts w:hint="eastAsia"/>
                  <w:szCs w:val="21"/>
                </w:rPr>
                <w:t>以及《关于修订印发合并财务报表格式（</w:t>
              </w:r>
              <w:r w:rsidRPr="00BB2D5A">
                <w:rPr>
                  <w:szCs w:val="21"/>
                </w:rPr>
                <w:t>2019版）的通知》(</w:t>
              </w:r>
              <w:r w:rsidRPr="00BB2D5A">
                <w:rPr>
                  <w:rFonts w:hint="eastAsia"/>
                  <w:szCs w:val="21"/>
                </w:rPr>
                <w:t>财会</w:t>
              </w:r>
              <w:r w:rsidRPr="00BB2D5A">
                <w:rPr>
                  <w:szCs w:val="21"/>
                </w:rPr>
                <w:t>[2019]16号)。</w:t>
              </w:r>
            </w:p>
            <w:p w:rsidR="00962D95" w:rsidRPr="00BB2D5A" w:rsidRDefault="00C76625" w:rsidP="00C76625">
              <w:pPr>
                <w:pStyle w:val="affff0"/>
                <w:ind w:firstLineChars="200" w:firstLine="420"/>
                <w:rPr>
                  <w:szCs w:val="21"/>
                </w:rPr>
              </w:pPr>
              <w:r w:rsidRPr="00BB2D5A">
                <w:rPr>
                  <w:rFonts w:hint="eastAsia"/>
                  <w:szCs w:val="21"/>
                </w:rPr>
                <w:t>本集团自</w:t>
              </w:r>
              <w:r w:rsidRPr="00BB2D5A">
                <w:rPr>
                  <w:szCs w:val="21"/>
                </w:rPr>
                <w:t>201</w:t>
              </w:r>
              <w:r w:rsidRPr="00BB2D5A">
                <w:rPr>
                  <w:rFonts w:hint="eastAsia"/>
                  <w:szCs w:val="21"/>
                </w:rPr>
                <w:t>9</w:t>
              </w:r>
              <w:r w:rsidRPr="00BB2D5A">
                <w:rPr>
                  <w:szCs w:val="21"/>
                </w:rPr>
                <w:t>年起执行上述企业会计准则和通知。有关会计政策变更详情及对本集</w:t>
              </w:r>
              <w:r w:rsidRPr="00BB2D5A">
                <w:rPr>
                  <w:rFonts w:hint="eastAsia"/>
                  <w:szCs w:val="21"/>
                </w:rPr>
                <w:t>团的影响请见按中国会计准则编制的财务报表附注“重要会计政策及会计估计—重要会计政策和会计估计的变更”。</w:t>
              </w:r>
            </w:p>
          </w:sdtContent>
        </w:sdt>
      </w:sdtContent>
    </w:sdt>
    <w:p w:rsidR="00962D95" w:rsidRPr="00BB2D5A" w:rsidRDefault="00962D95">
      <w:pPr>
        <w:pStyle w:val="affff0"/>
      </w:pPr>
    </w:p>
    <w:sdt>
      <w:sdtPr>
        <w:rPr>
          <w:rFonts w:ascii="宋体" w:hAnsi="宋体" w:cs="宋体" w:hint="eastAsia"/>
          <w:b w:val="0"/>
          <w:bCs w:val="0"/>
          <w:kern w:val="0"/>
          <w:szCs w:val="24"/>
        </w:rPr>
        <w:alias w:val="模块:董事会对重要前期差错更正的原因及影响的分析说明"/>
        <w:tag w:val="_SEC_a2664cc90b224463a6b390e3c02032b0"/>
        <w:id w:val="947358690"/>
        <w:lock w:val="sdtLocked"/>
        <w:placeholder>
          <w:docPart w:val="GBC22222222222222222222222222222"/>
        </w:placeholder>
      </w:sdtPr>
      <w:sdtEndPr/>
      <w:sdtContent>
        <w:p w:rsidR="00962D95" w:rsidRPr="00BB2D5A" w:rsidRDefault="0088398E" w:rsidP="00465426">
          <w:pPr>
            <w:pStyle w:val="3"/>
            <w:numPr>
              <w:ilvl w:val="0"/>
              <w:numId w:val="31"/>
            </w:numPr>
          </w:pPr>
          <w:r w:rsidRPr="00BB2D5A">
            <w:rPr>
              <w:rFonts w:hint="eastAsia"/>
            </w:rPr>
            <w:t>公司对重大会计</w:t>
          </w:r>
          <w:r w:rsidRPr="00BB2D5A">
            <w:rPr>
              <w:rFonts w:hint="eastAsia"/>
              <w:bCs w:val="0"/>
              <w:szCs w:val="24"/>
            </w:rPr>
            <w:t>差错</w:t>
          </w:r>
          <w:r w:rsidRPr="00BB2D5A">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95435258"/>
            <w:lock w:val="sdtContentLocked"/>
            <w:placeholder>
              <w:docPart w:val="GBC22222222222222222222222222222"/>
            </w:placeholder>
          </w:sdtPr>
          <w:sdtEndPr/>
          <w:sdtContent>
            <w:p w:rsidR="00962D95" w:rsidRPr="00BB2D5A" w:rsidRDefault="00081429" w:rsidP="00B840CE">
              <w:pPr>
                <w:pStyle w:val="affff0"/>
                <w:rPr>
                  <w:szCs w:val="21"/>
                </w:rPr>
              </w:pPr>
              <w:r w:rsidRPr="00BB2D5A">
                <w:rPr>
                  <w:szCs w:val="21"/>
                </w:rPr>
                <w:fldChar w:fldCharType="begin"/>
              </w:r>
              <w:r w:rsidR="00B840CE" w:rsidRPr="00BB2D5A">
                <w:rPr>
                  <w:szCs w:val="21"/>
                </w:rPr>
                <w:instrText>MACROBUTTON  SnrToggleCheckbox □适用</w:instrText>
              </w:r>
              <w:r w:rsidRPr="00BB2D5A">
                <w:rPr>
                  <w:szCs w:val="21"/>
                </w:rPr>
                <w:fldChar w:fldCharType="end"/>
              </w:r>
              <w:r w:rsidRPr="00BB2D5A">
                <w:rPr>
                  <w:szCs w:val="21"/>
                </w:rPr>
                <w:fldChar w:fldCharType="begin"/>
              </w:r>
              <w:r w:rsidR="00B840CE"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pPr>
        <w:pStyle w:val="affff0"/>
      </w:pPr>
    </w:p>
    <w:sdt>
      <w:sdtPr>
        <w:rPr>
          <w:rFonts w:ascii="宋体" w:hAnsi="宋体" w:cs="宋体"/>
          <w:b w:val="0"/>
          <w:bCs w:val="0"/>
          <w:kern w:val="0"/>
          <w:szCs w:val="24"/>
        </w:rPr>
        <w:alias w:val="模块:与前任会计师事务所进行的沟通情况"/>
        <w:tag w:val="_SEC_31d0510af7aa48b5949b42c21c05d191"/>
        <w:id w:val="602235627"/>
        <w:lock w:val="sdtLocked"/>
        <w:placeholder>
          <w:docPart w:val="GBC22222222222222222222222222222"/>
        </w:placeholder>
      </w:sdtPr>
      <w:sdtEndPr>
        <w:rPr>
          <w:rFonts w:hint="eastAsia"/>
        </w:rPr>
      </w:sdtEndPr>
      <w:sdtContent>
        <w:p w:rsidR="00962D95" w:rsidRPr="00BB2D5A" w:rsidRDefault="0088398E" w:rsidP="00465426">
          <w:pPr>
            <w:pStyle w:val="3"/>
            <w:numPr>
              <w:ilvl w:val="0"/>
              <w:numId w:val="31"/>
            </w:numPr>
          </w:pPr>
          <w:r w:rsidRPr="00BB2D5A">
            <w:t>与前任会计师事务所进行的沟通情况</w:t>
          </w:r>
        </w:p>
        <w:sdt>
          <w:sdtPr>
            <w:rPr>
              <w:rFonts w:hint="eastAsia"/>
            </w:rPr>
            <w:alias w:val="是否适用：与前任会计师事务所进行的沟通情况[双击切换]"/>
            <w:tag w:val="_GBC_eac5a093c5584c5699f0b1b4b2cc9124"/>
            <w:id w:val="-1427650079"/>
            <w:lock w:val="sdtContentLocked"/>
            <w:placeholder>
              <w:docPart w:val="GBC22222222222222222222222222222"/>
            </w:placeholder>
          </w:sdtPr>
          <w:sdtEndPr/>
          <w:sdtContent>
            <w:p w:rsidR="00962D95" w:rsidRPr="00BB2D5A" w:rsidRDefault="00081429" w:rsidP="00B840CE">
              <w:pPr>
                <w:pStyle w:val="affff0"/>
              </w:pPr>
              <w:r w:rsidRPr="00BB2D5A">
                <w:fldChar w:fldCharType="begin"/>
              </w:r>
              <w:r w:rsidR="00B840CE" w:rsidRPr="00BB2D5A">
                <w:instrText>MACROBUTTON  SnrToggleCheckbox □适用</w:instrText>
              </w:r>
              <w:r w:rsidRPr="00BB2D5A">
                <w:fldChar w:fldCharType="end"/>
              </w:r>
              <w:r w:rsidRPr="00BB2D5A">
                <w:fldChar w:fldCharType="begin"/>
              </w:r>
              <w:r w:rsidR="00B840CE" w:rsidRPr="00BB2D5A">
                <w:instrText xml:space="preserve"> MACROBUTTON  SnrToggleCheckbox √不适用</w:instrText>
              </w:r>
              <w:r w:rsidRPr="00BB2D5A">
                <w:fldChar w:fldCharType="end"/>
              </w:r>
            </w:p>
          </w:sdtContent>
        </w:sdt>
      </w:sdtContent>
    </w:sdt>
    <w:p w:rsidR="00962D95" w:rsidRPr="00BB2D5A" w:rsidRDefault="00962D95">
      <w:pPr>
        <w:pStyle w:val="affff0"/>
      </w:pPr>
    </w:p>
    <w:sdt>
      <w:sdtPr>
        <w:rPr>
          <w:rFonts w:ascii="宋体" w:hAnsi="宋体" w:cs="宋体"/>
          <w:b w:val="0"/>
          <w:bCs w:val="0"/>
          <w:kern w:val="0"/>
          <w:szCs w:val="24"/>
        </w:rPr>
        <w:alias w:val="模块:其他说明"/>
        <w:tag w:val="_SEC_350b62c37aba49baa8dbca093e97c5c0"/>
        <w:id w:val="-601265829"/>
        <w:lock w:val="sdtLocked"/>
        <w:placeholder>
          <w:docPart w:val="GBC22222222222222222222222222222"/>
        </w:placeholder>
      </w:sdtPr>
      <w:sdtEndPr>
        <w:rPr>
          <w:rFonts w:hint="eastAsia"/>
        </w:rPr>
      </w:sdtEndPr>
      <w:sdtContent>
        <w:p w:rsidR="00962D95" w:rsidRPr="00BB2D5A" w:rsidRDefault="0088398E" w:rsidP="00465426">
          <w:pPr>
            <w:pStyle w:val="3"/>
            <w:numPr>
              <w:ilvl w:val="0"/>
              <w:numId w:val="31"/>
            </w:numPr>
          </w:pPr>
          <w:r w:rsidRPr="00BB2D5A">
            <w:t>其他说明</w:t>
          </w:r>
        </w:p>
        <w:sdt>
          <w:sdtPr>
            <w:rPr>
              <w:rFonts w:hint="eastAsia"/>
            </w:rPr>
            <w:alias w:val="是否适用：公司对会计政策、会计估计变更或核算方法变更重大会计差错更正原因和影响的分析其他说明[双击切换]"/>
            <w:tag w:val="_GBC_f59e5141b9f74a2badb652a198d25993"/>
            <w:id w:val="787466038"/>
            <w:lock w:val="sdtContentLocked"/>
            <w:placeholder>
              <w:docPart w:val="GBC22222222222222222222222222222"/>
            </w:placeholder>
          </w:sdtPr>
          <w:sdtEndPr/>
          <w:sdtContent>
            <w:p w:rsidR="00962D95" w:rsidRPr="00BB2D5A" w:rsidRDefault="00081429" w:rsidP="00B840CE">
              <w:pPr>
                <w:pStyle w:val="affff0"/>
              </w:pPr>
              <w:r w:rsidRPr="00BB2D5A">
                <w:fldChar w:fldCharType="begin"/>
              </w:r>
              <w:r w:rsidR="00B840CE" w:rsidRPr="00BB2D5A">
                <w:instrText>MACROBUTTON  SnrToggleCheckbox □适用</w:instrText>
              </w:r>
              <w:r w:rsidRPr="00BB2D5A">
                <w:fldChar w:fldCharType="end"/>
              </w:r>
              <w:r w:rsidRPr="00BB2D5A">
                <w:fldChar w:fldCharType="begin"/>
              </w:r>
              <w:r w:rsidR="00B840CE" w:rsidRPr="00BB2D5A">
                <w:instrText xml:space="preserve"> MACROBUTTON  SnrToggleCheckbox √不适用</w:instrText>
              </w:r>
              <w:r w:rsidRPr="00BB2D5A">
                <w:fldChar w:fldCharType="end"/>
              </w:r>
            </w:p>
          </w:sdtContent>
        </w:sdt>
      </w:sdtContent>
    </w:sdt>
    <w:p w:rsidR="00962D95" w:rsidRPr="00BB2D5A" w:rsidRDefault="00962D95">
      <w:pPr>
        <w:pStyle w:val="affff0"/>
      </w:pPr>
    </w:p>
    <w:p w:rsidR="00962D95" w:rsidRPr="00BB2D5A" w:rsidRDefault="0088398E" w:rsidP="00465426">
      <w:pPr>
        <w:pStyle w:val="2CharCharChar"/>
        <w:numPr>
          <w:ilvl w:val="0"/>
          <w:numId w:val="8"/>
        </w:numPr>
      </w:pPr>
      <w:bookmarkStart w:id="98" w:name="_Hlk29567912"/>
      <w:r w:rsidRPr="00BB2D5A">
        <w:t>聘任、解聘会计师事务所情况</w:t>
      </w:r>
    </w:p>
    <w:sdt>
      <w:sdtPr>
        <w:alias w:val="选项模块:聘任、解聘会计师事务所情况"/>
        <w:tag w:val="_SEC_4317320322b74f4fbace375f2fdcd88e"/>
        <w:id w:val="-1829742769"/>
        <w:lock w:val="sdtLocked"/>
        <w:placeholder>
          <w:docPart w:val="GBC22222222222222222222222222222"/>
        </w:placeholder>
      </w:sdtPr>
      <w:sdtEndPr/>
      <w:sdtContent>
        <w:p w:rsidR="00962D95" w:rsidRPr="00BB2D5A" w:rsidRDefault="0088398E">
          <w:pPr>
            <w:pStyle w:val="affff0"/>
            <w:jc w:val="right"/>
          </w:pPr>
          <w:r w:rsidRPr="00BB2D5A">
            <w:rPr>
              <w:rFonts w:hint="eastAsia"/>
            </w:rPr>
            <w:t>单位：</w:t>
          </w:r>
          <w:sdt>
            <w:sdtPr>
              <w:rPr>
                <w:rFonts w:hint="eastAsia"/>
              </w:rPr>
              <w:alias w:val="单位：聘任、解聘会计师事务所情况"/>
              <w:tag w:val="_GBC_26e166c9302c4cd6aef51526fb663693"/>
              <w:id w:val="529530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hint="eastAsia"/>
                </w:rPr>
                <w:t>万元</w:t>
              </w:r>
            </w:sdtContent>
          </w:sdt>
          <w:r w:rsidRPr="00BB2D5A">
            <w:rPr>
              <w:rFonts w:hint="eastAsia"/>
            </w:rPr>
            <w:t>币种：</w:t>
          </w:r>
          <w:sdt>
            <w:sdtPr>
              <w:rPr>
                <w:rFonts w:hint="eastAsia"/>
              </w:rPr>
              <w:alias w:val="币种：聘任、解聘会计师事务所情况"/>
              <w:tag w:val="_GBC_7dcaa3c6f2b646e695b35f062316b1bc"/>
              <w:id w:val="-372799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4"/>
            <w:tblW w:w="0" w:type="auto"/>
            <w:tblLook w:val="04A0" w:firstRow="1" w:lastRow="0" w:firstColumn="1" w:lastColumn="0" w:noHBand="0" w:noVBand="1"/>
          </w:tblPr>
          <w:tblGrid>
            <w:gridCol w:w="4524"/>
            <w:gridCol w:w="4525"/>
          </w:tblGrid>
          <w:tr w:rsidR="00962D95" w:rsidRPr="00BB2D5A" w:rsidTr="00962D95">
            <w:tc>
              <w:tcPr>
                <w:tcW w:w="4524" w:type="dxa"/>
              </w:tcPr>
              <w:p w:rsidR="00962D95" w:rsidRPr="00BB2D5A" w:rsidRDefault="00962D95" w:rsidP="00962D95">
                <w:pPr>
                  <w:pStyle w:val="affff0"/>
                  <w:rPr>
                    <w:szCs w:val="21"/>
                  </w:rPr>
                </w:pPr>
              </w:p>
            </w:tc>
            <w:sdt>
              <w:sdtPr>
                <w:tag w:val="_PLD_364aa8d2f946450c8e3aa85ae050a07e"/>
                <w:id w:val="-1400205252"/>
                <w:lock w:val="sdtLocked"/>
              </w:sdtPr>
              <w:sdtEndPr/>
              <w:sdtContent>
                <w:tc>
                  <w:tcPr>
                    <w:tcW w:w="4525" w:type="dxa"/>
                  </w:tcPr>
                  <w:p w:rsidR="00962D95" w:rsidRPr="00BB2D5A" w:rsidRDefault="0088398E" w:rsidP="00962D95">
                    <w:pPr>
                      <w:pStyle w:val="affff0"/>
                      <w:jc w:val="center"/>
                      <w:rPr>
                        <w:szCs w:val="21"/>
                      </w:rPr>
                    </w:pPr>
                    <w:r w:rsidRPr="00BB2D5A">
                      <w:rPr>
                        <w:rFonts w:hint="eastAsia"/>
                        <w:szCs w:val="21"/>
                      </w:rPr>
                      <w:t>现聘任</w:t>
                    </w:r>
                  </w:p>
                </w:tc>
              </w:sdtContent>
            </w:sdt>
          </w:tr>
          <w:tr w:rsidR="00962D95" w:rsidRPr="00BB2D5A" w:rsidTr="00962D95">
            <w:sdt>
              <w:sdtPr>
                <w:tag w:val="_PLD_0acb50119840415b8495bc32adcd0b31"/>
                <w:id w:val="-1092315020"/>
                <w:lock w:val="sdtLocked"/>
              </w:sdtPr>
              <w:sdtEndPr/>
              <w:sdtContent>
                <w:tc>
                  <w:tcPr>
                    <w:tcW w:w="4524" w:type="dxa"/>
                  </w:tcPr>
                  <w:p w:rsidR="00962D95" w:rsidRPr="00BB2D5A" w:rsidRDefault="0088398E" w:rsidP="00962D95">
                    <w:pPr>
                      <w:pStyle w:val="affff0"/>
                    </w:pPr>
                    <w:r w:rsidRPr="00BB2D5A">
                      <w:rPr>
                        <w:rFonts w:hint="eastAsia"/>
                        <w:szCs w:val="21"/>
                      </w:rPr>
                      <w:t>境内会计师事务所名称</w:t>
                    </w:r>
                  </w:p>
                </w:tc>
              </w:sdtContent>
            </w:sdt>
            <w:tc>
              <w:tcPr>
                <w:tcW w:w="4525" w:type="dxa"/>
              </w:tcPr>
              <w:p w:rsidR="00962D95" w:rsidRPr="00BB2D5A" w:rsidRDefault="0088398E" w:rsidP="00962D95">
                <w:pPr>
                  <w:pStyle w:val="affff0"/>
                </w:pPr>
                <w:r w:rsidRPr="00BB2D5A">
                  <w:t>信永中和会计师事务所（特殊普通合伙）</w:t>
                </w:r>
              </w:p>
            </w:tc>
          </w:tr>
          <w:tr w:rsidR="00962D95" w:rsidRPr="00BB2D5A" w:rsidTr="00962D95">
            <w:sdt>
              <w:sdtPr>
                <w:tag w:val="_PLD_499884016c404b70b56b51dca806a7f6"/>
                <w:id w:val="-147212445"/>
                <w:lock w:val="sdtLocked"/>
              </w:sdtPr>
              <w:sdtEndPr/>
              <w:sdtContent>
                <w:tc>
                  <w:tcPr>
                    <w:tcW w:w="4524" w:type="dxa"/>
                  </w:tcPr>
                  <w:p w:rsidR="00962D95" w:rsidRPr="00BB2D5A" w:rsidRDefault="0088398E" w:rsidP="00962D95">
                    <w:pPr>
                      <w:pStyle w:val="affff0"/>
                    </w:pPr>
                    <w:r w:rsidRPr="00BB2D5A">
                      <w:rPr>
                        <w:rFonts w:hint="eastAsia"/>
                        <w:szCs w:val="21"/>
                      </w:rPr>
                      <w:t>境内会计师事务所报酬</w:t>
                    </w:r>
                  </w:p>
                </w:tc>
              </w:sdtContent>
            </w:sdt>
            <w:tc>
              <w:tcPr>
                <w:tcW w:w="4525" w:type="dxa"/>
                <w:vAlign w:val="center"/>
              </w:tcPr>
              <w:p w:rsidR="00962D95" w:rsidRPr="00BB2D5A" w:rsidRDefault="0088398E" w:rsidP="00962D95">
                <w:pPr>
                  <w:pStyle w:val="affff0"/>
                </w:pPr>
                <w:r w:rsidRPr="00BB2D5A">
                  <w:t>660（含内控报酬）</w:t>
                </w:r>
              </w:p>
            </w:tc>
          </w:tr>
          <w:tr w:rsidR="00962D95" w:rsidRPr="00BB2D5A" w:rsidTr="00962D95">
            <w:sdt>
              <w:sdtPr>
                <w:tag w:val="_PLD_b34d0f60a14d41b3a048248da4532c21"/>
                <w:id w:val="-1167868871"/>
                <w:lock w:val="sdtLocked"/>
              </w:sdtPr>
              <w:sdtEndPr/>
              <w:sdtContent>
                <w:tc>
                  <w:tcPr>
                    <w:tcW w:w="4524" w:type="dxa"/>
                  </w:tcPr>
                  <w:p w:rsidR="00962D95" w:rsidRPr="00BB2D5A" w:rsidRDefault="0088398E" w:rsidP="00962D95">
                    <w:pPr>
                      <w:pStyle w:val="affff0"/>
                    </w:pPr>
                    <w:r w:rsidRPr="00BB2D5A">
                      <w:rPr>
                        <w:rFonts w:hint="eastAsia"/>
                        <w:szCs w:val="21"/>
                      </w:rPr>
                      <w:t>境内会计师事务所审计年限</w:t>
                    </w:r>
                  </w:p>
                </w:tc>
              </w:sdtContent>
            </w:sdt>
            <w:tc>
              <w:tcPr>
                <w:tcW w:w="4525" w:type="dxa"/>
              </w:tcPr>
              <w:p w:rsidR="00962D95" w:rsidRPr="00BB2D5A" w:rsidRDefault="0088398E" w:rsidP="00962D95">
                <w:pPr>
                  <w:pStyle w:val="affff0"/>
                  <w:jc w:val="left"/>
                </w:pPr>
                <w:r w:rsidRPr="00BB2D5A">
                  <w:t>2008年6月至今</w:t>
                </w:r>
              </w:p>
            </w:tc>
          </w:tr>
          <w:tr w:rsidR="00962D95" w:rsidRPr="00BB2D5A" w:rsidTr="00962D95">
            <w:sdt>
              <w:sdtPr>
                <w:tag w:val="_PLD_144ac3eec20d4ce7b9a462c014e3d24f"/>
                <w:id w:val="692733329"/>
                <w:lock w:val="sdtLocked"/>
              </w:sdtPr>
              <w:sdtEndPr/>
              <w:sdtContent>
                <w:tc>
                  <w:tcPr>
                    <w:tcW w:w="4524" w:type="dxa"/>
                  </w:tcPr>
                  <w:p w:rsidR="00962D95" w:rsidRPr="00BB2D5A" w:rsidRDefault="0088398E" w:rsidP="00962D95">
                    <w:pPr>
                      <w:pStyle w:val="affff0"/>
                    </w:pPr>
                    <w:r w:rsidRPr="00BB2D5A">
                      <w:rPr>
                        <w:rFonts w:hint="eastAsia"/>
                        <w:szCs w:val="21"/>
                      </w:rPr>
                      <w:t>境外会计师事务所名称</w:t>
                    </w:r>
                  </w:p>
                </w:tc>
              </w:sdtContent>
            </w:sdt>
            <w:tc>
              <w:tcPr>
                <w:tcW w:w="4525" w:type="dxa"/>
              </w:tcPr>
              <w:p w:rsidR="00962D95" w:rsidRPr="00BB2D5A" w:rsidRDefault="0088398E" w:rsidP="00962D95">
                <w:pPr>
                  <w:pStyle w:val="affff0"/>
                </w:pPr>
                <w:r w:rsidRPr="00BB2D5A">
                  <w:t>信永中和（香港）会计师事务所有限公司</w:t>
                </w:r>
              </w:p>
            </w:tc>
          </w:tr>
          <w:tr w:rsidR="00962D95" w:rsidRPr="00BB2D5A" w:rsidTr="00962D95">
            <w:sdt>
              <w:sdtPr>
                <w:tag w:val="_PLD_e924bac3159d4264bee9a102dddeefe7"/>
                <w:id w:val="424234736"/>
                <w:lock w:val="sdtLocked"/>
              </w:sdtPr>
              <w:sdtEndPr/>
              <w:sdtContent>
                <w:tc>
                  <w:tcPr>
                    <w:tcW w:w="4524" w:type="dxa"/>
                  </w:tcPr>
                  <w:p w:rsidR="00962D95" w:rsidRPr="00BB2D5A" w:rsidRDefault="0088398E" w:rsidP="00962D95">
                    <w:pPr>
                      <w:pStyle w:val="affff0"/>
                    </w:pPr>
                    <w:r w:rsidRPr="00BB2D5A">
                      <w:rPr>
                        <w:rFonts w:hint="eastAsia"/>
                        <w:szCs w:val="21"/>
                      </w:rPr>
                      <w:t>境外会计师事务所报酬</w:t>
                    </w:r>
                  </w:p>
                </w:tc>
              </w:sdtContent>
            </w:sdt>
            <w:tc>
              <w:tcPr>
                <w:tcW w:w="4525" w:type="dxa"/>
                <w:vAlign w:val="center"/>
              </w:tcPr>
              <w:p w:rsidR="00962D95" w:rsidRPr="00BB2D5A" w:rsidRDefault="0088398E" w:rsidP="00962D95">
                <w:pPr>
                  <w:pStyle w:val="affff0"/>
                </w:pPr>
                <w:r w:rsidRPr="00BB2D5A">
                  <w:t>200</w:t>
                </w:r>
              </w:p>
            </w:tc>
          </w:tr>
          <w:tr w:rsidR="00962D95" w:rsidRPr="00BB2D5A" w:rsidTr="00962D95">
            <w:sdt>
              <w:sdtPr>
                <w:tag w:val="_PLD_13f1cb8731d248c1a1d1c6bed454550c"/>
                <w:id w:val="-1888404995"/>
                <w:lock w:val="sdtLocked"/>
              </w:sdtPr>
              <w:sdtEndPr/>
              <w:sdtContent>
                <w:tc>
                  <w:tcPr>
                    <w:tcW w:w="4524" w:type="dxa"/>
                  </w:tcPr>
                  <w:p w:rsidR="00962D95" w:rsidRPr="00BB2D5A" w:rsidRDefault="0088398E" w:rsidP="00962D95">
                    <w:pPr>
                      <w:pStyle w:val="affff0"/>
                    </w:pPr>
                    <w:r w:rsidRPr="00BB2D5A">
                      <w:rPr>
                        <w:rFonts w:hint="eastAsia"/>
                        <w:szCs w:val="21"/>
                      </w:rPr>
                      <w:t>境外会计师事务所审计年限</w:t>
                    </w:r>
                  </w:p>
                </w:tc>
              </w:sdtContent>
            </w:sdt>
            <w:tc>
              <w:tcPr>
                <w:tcW w:w="4525" w:type="dxa"/>
              </w:tcPr>
              <w:p w:rsidR="00962D95" w:rsidRPr="00BB2D5A" w:rsidRDefault="0088398E" w:rsidP="00962D95">
                <w:pPr>
                  <w:pStyle w:val="affff0"/>
                  <w:jc w:val="left"/>
                </w:pPr>
                <w:r w:rsidRPr="00BB2D5A">
                  <w:t>2017年3月至今</w:t>
                </w:r>
              </w:p>
            </w:tc>
          </w:tr>
        </w:tbl>
        <w:p w:rsidR="00962D95" w:rsidRPr="00BB2D5A" w:rsidRDefault="00962D95">
          <w:pPr>
            <w:pStyle w:val="affff0"/>
          </w:pPr>
        </w:p>
        <w:p w:rsidR="00962D95" w:rsidRPr="00BB2D5A" w:rsidRDefault="00962D95">
          <w:pPr>
            <w:pStyle w:val="affff0"/>
          </w:pPr>
        </w:p>
        <w:tbl>
          <w:tblPr>
            <w:tblStyle w:val="g4"/>
            <w:tblW w:w="0" w:type="auto"/>
            <w:tblLook w:val="04A0" w:firstRow="1" w:lastRow="0" w:firstColumn="1" w:lastColumn="0" w:noHBand="0" w:noVBand="1"/>
          </w:tblPr>
          <w:tblGrid>
            <w:gridCol w:w="2940"/>
            <w:gridCol w:w="2941"/>
            <w:gridCol w:w="2942"/>
          </w:tblGrid>
          <w:tr w:rsidR="00962D95" w:rsidRPr="00BB2D5A" w:rsidTr="00962D95">
            <w:tc>
              <w:tcPr>
                <w:tcW w:w="2940" w:type="dxa"/>
              </w:tcPr>
              <w:p w:rsidR="00962D95" w:rsidRPr="00BB2D5A" w:rsidRDefault="00962D95" w:rsidP="00962D95">
                <w:pPr>
                  <w:pStyle w:val="affff0"/>
                </w:pPr>
              </w:p>
            </w:tc>
            <w:sdt>
              <w:sdtPr>
                <w:tag w:val="_PLD_c9ec27d8a8454f91bb769203a75df4b3"/>
                <w:id w:val="-314566465"/>
                <w:lock w:val="sdtLocked"/>
              </w:sdtPr>
              <w:sdtEndPr/>
              <w:sdtContent>
                <w:tc>
                  <w:tcPr>
                    <w:tcW w:w="2941" w:type="dxa"/>
                    <w:vAlign w:val="center"/>
                  </w:tcPr>
                  <w:p w:rsidR="00962D95" w:rsidRPr="00BB2D5A" w:rsidRDefault="0088398E" w:rsidP="00962D95">
                    <w:pPr>
                      <w:pStyle w:val="affff0"/>
                      <w:jc w:val="center"/>
                    </w:pPr>
                    <w:r w:rsidRPr="00BB2D5A">
                      <w:rPr>
                        <w:rFonts w:hint="eastAsia"/>
                        <w:szCs w:val="21"/>
                      </w:rPr>
                      <w:t>名称</w:t>
                    </w:r>
                  </w:p>
                </w:tc>
              </w:sdtContent>
            </w:sdt>
            <w:sdt>
              <w:sdtPr>
                <w:tag w:val="_PLD_ae4e80c7f64046dcb42116bfa53b53af"/>
                <w:id w:val="-1819868197"/>
                <w:lock w:val="sdtLocked"/>
              </w:sdtPr>
              <w:sdtEndPr/>
              <w:sdtContent>
                <w:tc>
                  <w:tcPr>
                    <w:tcW w:w="2942" w:type="dxa"/>
                    <w:vAlign w:val="center"/>
                  </w:tcPr>
                  <w:p w:rsidR="00962D95" w:rsidRPr="00BB2D5A" w:rsidRDefault="0088398E" w:rsidP="00962D95">
                    <w:pPr>
                      <w:pStyle w:val="affff0"/>
                      <w:jc w:val="center"/>
                    </w:pPr>
                    <w:r w:rsidRPr="00BB2D5A">
                      <w:rPr>
                        <w:rFonts w:hint="eastAsia"/>
                        <w:szCs w:val="21"/>
                      </w:rPr>
                      <w:t>报酬</w:t>
                    </w:r>
                  </w:p>
                </w:tc>
              </w:sdtContent>
            </w:sdt>
          </w:tr>
          <w:tr w:rsidR="00962D95" w:rsidRPr="00BB2D5A" w:rsidTr="00962D95">
            <w:sdt>
              <w:sdtPr>
                <w:tag w:val="_PLD_7b9b36bf86614c808ea65de10637144b"/>
                <w:id w:val="1074480579"/>
                <w:lock w:val="sdtLocked"/>
              </w:sdtPr>
              <w:sdtEndPr/>
              <w:sdtContent>
                <w:tc>
                  <w:tcPr>
                    <w:tcW w:w="2940" w:type="dxa"/>
                    <w:vAlign w:val="center"/>
                  </w:tcPr>
                  <w:p w:rsidR="00962D95" w:rsidRPr="00BB2D5A" w:rsidRDefault="0088398E" w:rsidP="00962D95">
                    <w:pPr>
                      <w:pStyle w:val="affff0"/>
                    </w:pPr>
                    <w:r w:rsidRPr="00BB2D5A">
                      <w:rPr>
                        <w:rFonts w:hint="eastAsia"/>
                      </w:rPr>
                      <w:t>内部控制审计会计师事务所</w:t>
                    </w:r>
                  </w:p>
                </w:tc>
              </w:sdtContent>
            </w:sdt>
            <w:tc>
              <w:tcPr>
                <w:tcW w:w="2941" w:type="dxa"/>
              </w:tcPr>
              <w:p w:rsidR="00962D95" w:rsidRPr="00BB2D5A" w:rsidRDefault="0088398E" w:rsidP="00962D95">
                <w:pPr>
                  <w:pStyle w:val="affff0"/>
                </w:pPr>
                <w:r w:rsidRPr="00BB2D5A">
                  <w:t>信永中和会计师事务所（特殊普通合伙）</w:t>
                </w:r>
              </w:p>
            </w:tc>
            <w:tc>
              <w:tcPr>
                <w:tcW w:w="2942" w:type="dxa"/>
                <w:vAlign w:val="center"/>
              </w:tcPr>
              <w:p w:rsidR="00962D95" w:rsidRPr="00BB2D5A" w:rsidRDefault="00C7122E" w:rsidP="00C7122E">
                <w:pPr>
                  <w:pStyle w:val="affff0"/>
                  <w:jc w:val="left"/>
                </w:pPr>
                <w:r w:rsidRPr="00BB2D5A">
                  <w:rPr>
                    <w:rFonts w:hint="eastAsia"/>
                  </w:rPr>
                  <w:t>1</w:t>
                </w:r>
                <w:r w:rsidRPr="00BB2D5A">
                  <w:t>65</w:t>
                </w:r>
              </w:p>
            </w:tc>
          </w:tr>
        </w:tbl>
        <w:p w:rsidR="00962D95" w:rsidRPr="00BB2D5A" w:rsidRDefault="00964E85">
          <w:pPr>
            <w:pStyle w:val="affff0"/>
          </w:pPr>
        </w:p>
      </w:sdtContent>
    </w:sdt>
    <w:sdt>
      <w:sdtPr>
        <w:alias w:val="模块:聘任、解聘会计师事务所的情况说明"/>
        <w:tag w:val="_SEC_322c3d9669f246aa87ccb7f9dc50a714"/>
        <w:id w:val="-2110803693"/>
        <w:lock w:val="sdtLocked"/>
        <w:placeholder>
          <w:docPart w:val="GBC22222222222222222222222222222"/>
        </w:placeholder>
      </w:sdtPr>
      <w:sdtEndPr>
        <w:rPr>
          <w:rFonts w:hint="eastAsia"/>
        </w:rPr>
      </w:sdtEndPr>
      <w:sdtContent>
        <w:p w:rsidR="00962D95" w:rsidRPr="00BB2D5A" w:rsidRDefault="0088398E">
          <w:pPr>
            <w:pStyle w:val="affff0"/>
          </w:pPr>
          <w:r w:rsidRPr="00BB2D5A">
            <w:t>聘任、解聘会计师事务所的情况说明</w:t>
          </w:r>
        </w:p>
        <w:sdt>
          <w:sdtPr>
            <w:alias w:val="是否适用：聘任、解聘会计师事务所情况[双击切换]"/>
            <w:tag w:val="_GBC_376f0811302240c0a118add2061458b6"/>
            <w:id w:val="-1145127288"/>
            <w:lock w:val="sdtConten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
          <w:sdtPr>
            <w:rPr>
              <w:rFonts w:hint="eastAsia"/>
              <w:szCs w:val="21"/>
            </w:rPr>
            <w:alias w:val="聘任、解聘会计师事务所情况说明"/>
            <w:tag w:val="_GBC_efccae536add449ea09208e1185e3711"/>
            <w:id w:val="-808327830"/>
            <w:lock w:val="sdtLocked"/>
          </w:sdtPr>
          <w:sdtEndPr/>
          <w:sdtContent>
            <w:p w:rsidR="00484EF5" w:rsidRPr="00BB2D5A" w:rsidRDefault="00484EF5" w:rsidP="00962D95">
              <w:pPr>
                <w:pStyle w:val="affff0"/>
                <w:ind w:firstLineChars="200" w:firstLine="420"/>
                <w:rPr>
                  <w:szCs w:val="21"/>
                </w:rPr>
              </w:pPr>
            </w:p>
            <w:p w:rsidR="00962D95" w:rsidRPr="00BB2D5A" w:rsidRDefault="0088398E" w:rsidP="00962D95">
              <w:pPr>
                <w:pStyle w:val="affff0"/>
                <w:ind w:firstLineChars="200" w:firstLine="420"/>
              </w:pPr>
              <w:r w:rsidRPr="00BB2D5A">
                <w:rPr>
                  <w:rFonts w:hint="eastAsia"/>
                </w:rPr>
                <w:t>经2019年5月24日召开的2018年年度股东周年大会审议批准，</w:t>
              </w:r>
              <w:r w:rsidRPr="00BB2D5A">
                <w:t>聘任信永中和会计师事务所（特殊普通合伙）和信永中和（香港）会计师事务所有限公司</w:t>
              </w:r>
              <w:r w:rsidRPr="00BB2D5A">
                <w:rPr>
                  <w:rFonts w:hint="eastAsia"/>
                </w:rPr>
                <w:t>分别</w:t>
              </w:r>
              <w:r w:rsidRPr="00BB2D5A">
                <w:t>为公司201</w:t>
              </w:r>
              <w:r w:rsidRPr="00BB2D5A">
                <w:rPr>
                  <w:rFonts w:hint="eastAsia"/>
                </w:rPr>
                <w:t>9</w:t>
              </w:r>
              <w:r w:rsidRPr="00BB2D5A">
                <w:t>年度境内外会计师，</w:t>
              </w:r>
              <w:r w:rsidRPr="00BB2D5A">
                <w:lastRenderedPageBreak/>
                <w:t>负责</w:t>
              </w:r>
              <w:r w:rsidRPr="00BB2D5A">
                <w:rPr>
                  <w:rFonts w:hint="eastAsia"/>
                </w:rPr>
                <w:t>公司</w:t>
              </w:r>
              <w:r w:rsidRPr="00BB2D5A">
                <w:t>财务报表审计、审核及内部控制审计评估，任期自201</w:t>
              </w:r>
              <w:r w:rsidRPr="00BB2D5A">
                <w:rPr>
                  <w:rFonts w:hint="eastAsia"/>
                </w:rPr>
                <w:t>8年</w:t>
              </w:r>
              <w:r w:rsidRPr="00BB2D5A">
                <w:t>年度股东周年大会结束</w:t>
              </w:r>
              <w:r w:rsidRPr="00BB2D5A">
                <w:rPr>
                  <w:rFonts w:hint="eastAsia"/>
                </w:rPr>
                <w:t>之日</w:t>
              </w:r>
              <w:r w:rsidRPr="00BB2D5A">
                <w:t>起至201</w:t>
              </w:r>
              <w:r w:rsidRPr="00BB2D5A">
                <w:rPr>
                  <w:rFonts w:hint="eastAsia"/>
                </w:rPr>
                <w:t>9年</w:t>
              </w:r>
              <w:r w:rsidRPr="00BB2D5A">
                <w:t>年度股东周年大会结束</w:t>
              </w:r>
              <w:r w:rsidRPr="00BB2D5A">
                <w:rPr>
                  <w:rFonts w:hint="eastAsia"/>
                </w:rPr>
                <w:t>之日</w:t>
              </w:r>
              <w:r w:rsidRPr="00BB2D5A">
                <w:t>止。</w:t>
              </w:r>
            </w:p>
            <w:p w:rsidR="00484EF5" w:rsidRPr="00BB2D5A" w:rsidRDefault="00484EF5" w:rsidP="00962D95">
              <w:pPr>
                <w:pStyle w:val="affff0"/>
                <w:ind w:firstLineChars="200" w:firstLine="420"/>
              </w:pPr>
            </w:p>
            <w:p w:rsidR="00962D95" w:rsidRPr="00BB2D5A" w:rsidRDefault="0088398E" w:rsidP="00962D95">
              <w:pPr>
                <w:pStyle w:val="affff0"/>
                <w:ind w:firstLineChars="200" w:firstLine="420"/>
              </w:pPr>
              <w:r w:rsidRPr="00BB2D5A">
                <w:rPr>
                  <w:rFonts w:hint="eastAsia"/>
                </w:rPr>
                <w:t>公司2019年度应支付境内和境外业务的审计服务费用为人民币860万元（其中信永中和会计师事务所（特殊普通合伙）人民币660万元(含内控报酬</w:t>
              </w:r>
              <w:r w:rsidRPr="00BB2D5A">
                <w:t>)</w:t>
              </w:r>
              <w:r w:rsidRPr="00BB2D5A">
                <w:rPr>
                  <w:rFonts w:hint="eastAsia"/>
                </w:rPr>
                <w:t>、信永中和（香港）会计师事务所有限公司人民币200万元），公司承担会计师在公司工作期间的食宿费用，不承担差旅费及其他费用。授权公司董事会决定并支付由于公司新增子公司或监管规定发生变化，导致增加后续审计、内部控制审计评估等其他服务费用。</w:t>
              </w:r>
            </w:p>
            <w:p w:rsidR="00484EF5" w:rsidRPr="00BB2D5A" w:rsidRDefault="00484EF5" w:rsidP="00962D95">
              <w:pPr>
                <w:pStyle w:val="affff0"/>
                <w:ind w:firstLineChars="200" w:firstLine="420"/>
              </w:pPr>
            </w:p>
            <w:p w:rsidR="00962D95" w:rsidRPr="00BB2D5A" w:rsidRDefault="0088398E" w:rsidP="00962D95">
              <w:pPr>
                <w:pStyle w:val="affff0"/>
                <w:ind w:firstLineChars="200" w:firstLine="420"/>
              </w:pPr>
              <w:r w:rsidRPr="00BB2D5A">
                <w:rPr>
                  <w:rFonts w:hint="eastAsia"/>
                </w:rPr>
                <w:t>公司董事会认为除常年境内外业务的审计服务费用外，本</w:t>
              </w:r>
              <w:r w:rsidRPr="00BB2D5A">
                <w:t>公司</w:t>
              </w:r>
              <w:r w:rsidRPr="00BB2D5A">
                <w:rPr>
                  <w:rFonts w:hint="eastAsia"/>
                </w:rPr>
                <w:t>支付给会计师的其他服务费用不会影响会计师的审计独立性意见。</w:t>
              </w:r>
            </w:p>
          </w:sdtContent>
        </w:sdt>
      </w:sdtContent>
    </w:sdt>
    <w:bookmarkEnd w:id="98"/>
    <w:p w:rsidR="00F53D26" w:rsidRPr="00BB2D5A" w:rsidRDefault="00F53D26" w:rsidP="00F53D26"/>
    <w:p w:rsidR="00F53D26" w:rsidRPr="00BB2D5A" w:rsidRDefault="00F53D26" w:rsidP="003234A5">
      <w:pPr>
        <w:ind w:firstLineChars="200" w:firstLine="420"/>
      </w:pPr>
      <w:r w:rsidRPr="00BB2D5A">
        <w:rPr>
          <w:rFonts w:hint="eastAsia"/>
        </w:rPr>
        <w:t>根据香港法例第</w:t>
      </w:r>
      <w:r w:rsidRPr="00BB2D5A">
        <w:t xml:space="preserve"> 588 章《财务汇报局条例》（2019年10月1日起生效），</w:t>
      </w:r>
      <w:r w:rsidRPr="00BB2D5A">
        <w:rPr>
          <w:rFonts w:hint="eastAsia"/>
        </w:rPr>
        <w:t>公司</w:t>
      </w:r>
      <w:r w:rsidRPr="00BB2D5A">
        <w:t>2019年度会计师信永中和（香港）会计师事务所有限公司为获注册的公众利益实体核数师</w:t>
      </w:r>
      <w:r w:rsidR="0005329C" w:rsidRPr="00BB2D5A">
        <w:rPr>
          <w:rFonts w:hint="eastAsia"/>
        </w:rPr>
        <w:t>。</w:t>
      </w:r>
    </w:p>
    <w:p w:rsidR="00962D95" w:rsidRPr="00BB2D5A" w:rsidRDefault="00962D95">
      <w:pPr>
        <w:pStyle w:val="affff0"/>
      </w:pPr>
    </w:p>
    <w:sdt>
      <w:sdtPr>
        <w:alias w:val="模块:审计期间改聘会计师事务所的情况说明"/>
        <w:tag w:val="_SEC_9e5ff31b39074841b1732f4693c6a461"/>
        <w:id w:val="-1552690049"/>
        <w:lock w:val="sdtLocked"/>
        <w:placeholder>
          <w:docPart w:val="GBC22222222222222222222222222222"/>
        </w:placeholder>
      </w:sdtPr>
      <w:sdtEndPr>
        <w:rPr>
          <w:rFonts w:hint="eastAsia"/>
        </w:rPr>
      </w:sdtEndPr>
      <w:sdtContent>
        <w:p w:rsidR="00962D95" w:rsidRPr="00BB2D5A" w:rsidRDefault="0088398E">
          <w:pPr>
            <w:pStyle w:val="affff0"/>
          </w:pPr>
          <w:r w:rsidRPr="00BB2D5A">
            <w:t>审计期间改聘会计师事务所的情况说明</w:t>
          </w:r>
        </w:p>
        <w:sdt>
          <w:sdtPr>
            <w:rPr>
              <w:rFonts w:hint="eastAsia"/>
            </w:rPr>
            <w:alias w:val="是否适用：审计期间改聘会计师事务所的情况说明[双击切换]"/>
            <w:tag w:val="_GBC_34c57619e2904c83a8840614e4e5d5d0"/>
            <w:id w:val="-2133234634"/>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 xml:space="preserve"> 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sdt>
      <w:sdtPr>
        <w:rPr>
          <w:rFonts w:ascii="Calibri" w:hAnsi="Calibri"/>
          <w:szCs w:val="32"/>
        </w:rPr>
        <w:tag w:val="_PLD_f8e3918b8cb74b6da24724a5bbb68010"/>
        <w:id w:val="1679004302"/>
        <w:lock w:val="sdtLocked"/>
        <w:placeholder>
          <w:docPart w:val="GBC22222222222222222222222222222"/>
        </w:placeholder>
      </w:sdtPr>
      <w:sdtEndPr/>
      <w:sdtContent>
        <w:p w:rsidR="00962D95" w:rsidRPr="00BB2D5A" w:rsidRDefault="0088398E" w:rsidP="00465426">
          <w:pPr>
            <w:pStyle w:val="2CharCharChar"/>
            <w:numPr>
              <w:ilvl w:val="0"/>
              <w:numId w:val="8"/>
            </w:numPr>
          </w:pPr>
          <w:r w:rsidRPr="00BB2D5A">
            <w:t>面临暂停上市风险的情况</w:t>
          </w:r>
        </w:p>
      </w:sdtContent>
    </w:sdt>
    <w:sdt>
      <w:sdtPr>
        <w:rPr>
          <w:rFonts w:hint="eastAsia"/>
        </w:rPr>
        <w:alias w:val="模块:导致暂停上市的原因"/>
        <w:tag w:val="_SEC_0b76711d6a7c42639f1388a3bc6defd5"/>
        <w:id w:val="-1526246192"/>
        <w:lock w:val="sdtLocked"/>
        <w:placeholder>
          <w:docPart w:val="GBC22222222222222222222222222222"/>
        </w:placeholder>
      </w:sdtPr>
      <w:sdtEndPr>
        <w:rPr>
          <w:rFonts w:hint="default"/>
          <w:szCs w:val="21"/>
        </w:rPr>
      </w:sdtEndPr>
      <w:sdtContent>
        <w:p w:rsidR="00962D95" w:rsidRPr="00BB2D5A" w:rsidRDefault="0088398E" w:rsidP="00465426">
          <w:pPr>
            <w:pStyle w:val="3"/>
            <w:numPr>
              <w:ilvl w:val="0"/>
              <w:numId w:val="32"/>
            </w:numPr>
            <w:jc w:val="left"/>
          </w:pPr>
          <w:r w:rsidRPr="00BB2D5A">
            <w:rPr>
              <w:rFonts w:hint="eastAsia"/>
            </w:rPr>
            <w:t>导</w:t>
          </w:r>
          <w:r w:rsidRPr="00BB2D5A">
            <w:rPr>
              <w:szCs w:val="21"/>
            </w:rPr>
            <w:t>致暂停上市的原因</w:t>
          </w:r>
        </w:p>
      </w:sdtContent>
    </w:sdt>
    <w:sdt>
      <w:sdtPr>
        <w:rPr>
          <w:rFonts w:hint="eastAsia"/>
          <w:b/>
          <w:bCs/>
        </w:rPr>
        <w:alias w:val="模块:导致暂停上市或终止上市的原因以及公司采取的消除暂停上市或终止上市情形的措施"/>
        <w:tag w:val="_SEC_0941141f259f4f9f84f8189eb23f5979"/>
        <w:id w:val="135885039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99106154"/>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pPr>
        <w:pStyle w:val="affff0"/>
        <w:rPr>
          <w:szCs w:val="21"/>
        </w:rPr>
      </w:pPr>
    </w:p>
    <w:sdt>
      <w:sdtPr>
        <w:rPr>
          <w:rFonts w:ascii="宋体" w:hAnsi="宋体" w:cs="宋体"/>
          <w:b w:val="0"/>
          <w:bCs w:val="0"/>
          <w:kern w:val="0"/>
          <w:szCs w:val="21"/>
        </w:rPr>
        <w:alias w:val="模块:公司拟采取的应对措施"/>
        <w:tag w:val="_SEC_9dd9fc587be540dab1fcdb757f5036d7"/>
        <w:id w:val="-1074887334"/>
        <w:lock w:val="sdtLocked"/>
        <w:placeholder>
          <w:docPart w:val="GBC22222222222222222222222222222"/>
        </w:placeholder>
      </w:sdtPr>
      <w:sdtEndPr/>
      <w:sdtContent>
        <w:p w:rsidR="00962D95" w:rsidRPr="00BB2D5A" w:rsidRDefault="0088398E" w:rsidP="00465426">
          <w:pPr>
            <w:pStyle w:val="3"/>
            <w:numPr>
              <w:ilvl w:val="0"/>
              <w:numId w:val="32"/>
            </w:numPr>
            <w:rPr>
              <w:szCs w:val="21"/>
            </w:rPr>
          </w:pPr>
          <w:r w:rsidRPr="00BB2D5A">
            <w:rPr>
              <w:rFonts w:hint="eastAsia"/>
              <w:szCs w:val="21"/>
            </w:rPr>
            <w:t>公司拟采取的应对措施</w:t>
          </w:r>
        </w:p>
        <w:sdt>
          <w:sdtPr>
            <w:rPr>
              <w:szCs w:val="21"/>
            </w:rPr>
            <w:alias w:val="是否适用：公司拟采取的措施[双击切换]"/>
            <w:tag w:val="_GBC_8656f473b4d943fe8fa1477037f607c5"/>
            <w:id w:val="-1534345139"/>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pPr>
        <w:pStyle w:val="affff0"/>
        <w:rPr>
          <w:szCs w:val="21"/>
        </w:rPr>
      </w:pPr>
    </w:p>
    <w:p w:rsidR="00962D95" w:rsidRPr="00BB2D5A" w:rsidRDefault="0088398E" w:rsidP="00465426">
      <w:pPr>
        <w:pStyle w:val="2CharCharChar"/>
        <w:numPr>
          <w:ilvl w:val="0"/>
          <w:numId w:val="8"/>
        </w:numPr>
      </w:pPr>
      <w:r w:rsidRPr="00BB2D5A">
        <w:rPr>
          <w:rFonts w:hint="eastAsia"/>
        </w:rPr>
        <w:t>面临终止上市的情况和原因</w:t>
      </w:r>
    </w:p>
    <w:sdt>
      <w:sdtPr>
        <w:rPr>
          <w:b/>
          <w:bCs/>
        </w:rPr>
        <w:alias w:val="模块:面临终止上市的情况和原因"/>
        <w:tag w:val="_SEC_51ab085506b64e5e89440b52989dee71"/>
        <w:id w:val="353778627"/>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656035131"/>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p w:rsidR="00962D95" w:rsidRPr="00BB2D5A" w:rsidRDefault="00964E85">
          <w:pPr>
            <w:pStyle w:val="affff0"/>
            <w:rPr>
              <w:szCs w:val="21"/>
            </w:rPr>
          </w:pPr>
        </w:p>
      </w:sdtContent>
    </w:sdt>
    <w:sdt>
      <w:sdtPr>
        <w:rPr>
          <w:rFonts w:ascii="宋体" w:hAnsi="宋体" w:cs="宋体"/>
          <w:b w:val="0"/>
          <w:bCs w:val="0"/>
          <w:kern w:val="0"/>
          <w:szCs w:val="24"/>
        </w:rPr>
        <w:alias w:val="模块:破产重整相关事项"/>
        <w:tag w:val="_SEC_40f00e43fb5a4ec79cf5293b027262f4"/>
        <w:id w:val="1882284002"/>
        <w:lock w:val="sdtLocked"/>
        <w:placeholder>
          <w:docPart w:val="GBC22222222222222222222222222222"/>
        </w:placeholder>
      </w:sdtPr>
      <w:sdtEndPr>
        <w:rPr>
          <w:rFonts w:hint="eastAsia"/>
        </w:rPr>
      </w:sdtEndPr>
      <w:sdtContent>
        <w:p w:rsidR="00962D95" w:rsidRPr="00BB2D5A" w:rsidRDefault="0088398E" w:rsidP="00465426">
          <w:pPr>
            <w:pStyle w:val="2CharCharChar"/>
            <w:numPr>
              <w:ilvl w:val="0"/>
              <w:numId w:val="8"/>
            </w:numPr>
          </w:pPr>
          <w:r w:rsidRPr="00BB2D5A">
            <w:t>破产重整相关事项</w:t>
          </w:r>
        </w:p>
        <w:sdt>
          <w:sdtPr>
            <w:alias w:val="是否适用：破产重整相关事项[双击切换]"/>
            <w:tag w:val="_GBC_5840a694c2a04f98893394e6da3bc9cc"/>
            <w:id w:val="-389111041"/>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p w:rsidR="00962D95" w:rsidRPr="00BB2D5A" w:rsidRDefault="00962D95">
      <w:pPr>
        <w:pStyle w:val="affff0"/>
      </w:pPr>
    </w:p>
    <w:p w:rsidR="00962D95" w:rsidRPr="00BB2D5A" w:rsidRDefault="0088398E" w:rsidP="00465426">
      <w:pPr>
        <w:pStyle w:val="2CharCharChar"/>
        <w:numPr>
          <w:ilvl w:val="0"/>
          <w:numId w:val="8"/>
        </w:numPr>
      </w:pPr>
      <w:bookmarkStart w:id="99" w:name="_Hlk29536211"/>
      <w:r w:rsidRPr="00BB2D5A">
        <w:t>重大诉讼、仲裁事项</w:t>
      </w:r>
    </w:p>
    <w:sdt>
      <w:sdtPr>
        <w:alias w:val="本年度公司有无重大诉讼、仲裁事项"/>
        <w:tag w:val="_GBC_b7d97a978491465ca563fa610688ebef"/>
        <w:id w:val="-1478525519"/>
        <w:lock w:val="sdtLocked"/>
        <w:placeholder>
          <w:docPart w:val="GBC22222222222222222222222222222"/>
        </w:placeholder>
      </w:sdtPr>
      <w:sdtEndPr/>
      <w:sdtContent>
        <w:p w:rsidR="00962D95" w:rsidRPr="00BB2D5A" w:rsidRDefault="00081429">
          <w:pPr>
            <w:pStyle w:val="affff0"/>
          </w:pPr>
          <w:r w:rsidRPr="00BB2D5A">
            <w:fldChar w:fldCharType="begin"/>
          </w:r>
          <w:r w:rsidR="0088398E" w:rsidRPr="00BB2D5A">
            <w:instrText xml:space="preserve"> MACROBUTTON  SnrToggleCheckbox √本年度公司有重大诉讼、仲裁事项</w:instrText>
          </w:r>
          <w:r w:rsidRPr="00BB2D5A">
            <w:fldChar w:fldCharType="end"/>
          </w:r>
          <w:r w:rsidRPr="00BB2D5A">
            <w:fldChar w:fldCharType="begin"/>
          </w:r>
          <w:r w:rsidR="0088398E" w:rsidRPr="00BB2D5A">
            <w:instrText xml:space="preserve"> MACROBUTTON  SnrToggleCheckbox □本年度公司无重大诉讼、仲裁事项</w:instrText>
          </w:r>
          <w:r w:rsidRPr="00BB2D5A">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801034096"/>
        <w:lock w:val="sdtLocked"/>
        <w:placeholder>
          <w:docPart w:val="GBC22222222222222222222222222222"/>
        </w:placeholder>
      </w:sdtPr>
      <w:sdtEndPr>
        <w:rPr>
          <w:rFonts w:asciiTheme="minorEastAsia" w:hAnsiTheme="minorEastAsia" w:hint="eastAsia"/>
          <w:sz w:val="21"/>
          <w:szCs w:val="21"/>
        </w:rPr>
      </w:sdtEndPr>
      <w:sdtContent>
        <w:p w:rsidR="00962D95" w:rsidRPr="00BB2D5A" w:rsidRDefault="0088398E" w:rsidP="00465426">
          <w:pPr>
            <w:pStyle w:val="3"/>
            <w:numPr>
              <w:ilvl w:val="0"/>
              <w:numId w:val="33"/>
            </w:numPr>
          </w:pPr>
          <w:r w:rsidRPr="00BB2D5A">
            <w:t>诉讼、仲裁事项已在临时公告披露且无后续进展的</w:t>
          </w:r>
        </w:p>
        <w:sdt>
          <w:sdtPr>
            <w:alias w:val="是否适用：诉讼、仲裁事项已在临时公告披露且无后续进展的[双击切换]"/>
            <w:tag w:val="_GBC_df9c575188dd424d8b37483a3f491cca"/>
            <w:id w:val="1060746822"/>
            <w:lock w:val="sdtContentLocked"/>
            <w:placeholder>
              <w:docPart w:val="GBC22222222222222222222222222222"/>
            </w:placeholder>
          </w:sdtPr>
          <w:sdtEndPr/>
          <w:sdtContent>
            <w:p w:rsidR="00962D95" w:rsidRPr="00BB2D5A" w:rsidRDefault="00081429">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tbl>
          <w:tblPr>
            <w:tblStyle w:val="g4"/>
            <w:tblW w:w="0" w:type="auto"/>
            <w:tblLook w:val="04A0" w:firstRow="1" w:lastRow="0" w:firstColumn="1" w:lastColumn="0" w:noHBand="0" w:noVBand="1"/>
          </w:tblPr>
          <w:tblGrid>
            <w:gridCol w:w="6941"/>
            <w:gridCol w:w="1882"/>
          </w:tblGrid>
          <w:tr w:rsidR="00962D95" w:rsidRPr="00BB2D5A" w:rsidTr="00962D95">
            <w:sdt>
              <w:sdtPr>
                <w:tag w:val="_PLD_0a9ab697f9c6400ba76a2654d9c783c0"/>
                <w:id w:val="228121710"/>
                <w:lock w:val="sdtLocked"/>
              </w:sdtPr>
              <w:sdtEndPr/>
              <w:sdtContent>
                <w:tc>
                  <w:tcPr>
                    <w:tcW w:w="6941" w:type="dxa"/>
                    <w:vAlign w:val="center"/>
                  </w:tcPr>
                  <w:p w:rsidR="00962D95" w:rsidRPr="00BB2D5A" w:rsidRDefault="0088398E" w:rsidP="00962D95">
                    <w:pPr>
                      <w:pStyle w:val="affff0"/>
                      <w:jc w:val="center"/>
                      <w:rPr>
                        <w:szCs w:val="21"/>
                      </w:rPr>
                    </w:pPr>
                    <w:r w:rsidRPr="00BB2D5A">
                      <w:rPr>
                        <w:szCs w:val="21"/>
                      </w:rPr>
                      <w:t>事项概述及类型</w:t>
                    </w:r>
                  </w:p>
                </w:tc>
              </w:sdtContent>
            </w:sdt>
            <w:sdt>
              <w:sdtPr>
                <w:tag w:val="_PLD_c6bc2fb699e449a7907a6cda8f0e1900"/>
                <w:id w:val="-930657977"/>
                <w:lock w:val="sdtLocked"/>
              </w:sdtPr>
              <w:sdtEndPr/>
              <w:sdtContent>
                <w:tc>
                  <w:tcPr>
                    <w:tcW w:w="1882" w:type="dxa"/>
                    <w:vAlign w:val="center"/>
                  </w:tcPr>
                  <w:p w:rsidR="00962D95" w:rsidRPr="00BB2D5A" w:rsidRDefault="0088398E" w:rsidP="00962D95">
                    <w:pPr>
                      <w:pStyle w:val="affff0"/>
                      <w:jc w:val="center"/>
                      <w:rPr>
                        <w:szCs w:val="21"/>
                      </w:rPr>
                    </w:pPr>
                    <w:r w:rsidRPr="00BB2D5A">
                      <w:rPr>
                        <w:szCs w:val="21"/>
                      </w:rPr>
                      <w:t>查询索引</w:t>
                    </w:r>
                  </w:p>
                </w:tc>
              </w:sdtContent>
            </w:sdt>
          </w:tr>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2084796951"/>
              <w:lock w:val="sdtLocked"/>
            </w:sdtPr>
            <w:sdtEndPr/>
            <w:sdtContent>
              <w:tr w:rsidR="00962D95" w:rsidRPr="00BB2D5A" w:rsidTr="00962D95">
                <w:tc>
                  <w:tcPr>
                    <w:tcW w:w="6941" w:type="dxa"/>
                  </w:tcPr>
                  <w:p w:rsidR="00962D95" w:rsidRPr="00BB2D5A" w:rsidRDefault="0088398E" w:rsidP="00962D95">
                    <w:pPr>
                      <w:pStyle w:val="affff0"/>
                    </w:pPr>
                    <w:r w:rsidRPr="00BB2D5A">
                      <w:rPr>
                        <w:b/>
                        <w:bCs/>
                      </w:rPr>
                      <w:t>内蒙古新长江矿业投资有限公司（“新长江”）与兖州煤业仲裁案</w:t>
                    </w:r>
                  </w:p>
                  <w:p w:rsidR="00962D95" w:rsidRPr="00BB2D5A" w:rsidRDefault="00962D95" w:rsidP="00962D95">
                    <w:pPr>
                      <w:pStyle w:val="affff0"/>
                    </w:pPr>
                  </w:p>
                  <w:p w:rsidR="00962D95" w:rsidRPr="00BB2D5A" w:rsidRDefault="0088398E" w:rsidP="00962D95">
                    <w:pPr>
                      <w:pStyle w:val="affff0"/>
                    </w:pPr>
                    <w:r w:rsidRPr="00BB2D5A">
                      <w:t>2018年4月，新长江以兖州煤业违反双方有关股权转让协议为由，向中国国际经济贸易仲裁委员会（“中国贸仲”）提出仲裁申请，要求兖州煤业支付股权转让价款人民币7.49亿元，相应违约金人民币6.56亿元及本案涉及的律师费、仲裁费、保全费等合计约人民币14.35亿元。</w:t>
                    </w:r>
                  </w:p>
                  <w:p w:rsidR="00962D95" w:rsidRPr="00BB2D5A" w:rsidRDefault="0088398E" w:rsidP="00962D95">
                    <w:pPr>
                      <w:pStyle w:val="affff0"/>
                    </w:pPr>
                    <w:r w:rsidRPr="00BB2D5A">
                      <w:t>中国贸仲于2018年10月、2018年12月两次开庭审理，未做出裁决。</w:t>
                    </w:r>
                  </w:p>
                  <w:p w:rsidR="00962D95" w:rsidRPr="00BB2D5A" w:rsidRDefault="0088398E" w:rsidP="00962D95">
                    <w:pPr>
                      <w:pStyle w:val="affff0"/>
                    </w:pPr>
                    <w:r w:rsidRPr="00BB2D5A">
                      <w:t>2019年4月，新长江将仲裁请求变更为解除股权转让协议，并获得中国贸仲的许可。</w:t>
                    </w:r>
                  </w:p>
                  <w:p w:rsidR="00962D95" w:rsidRPr="00BB2D5A" w:rsidRDefault="0088398E" w:rsidP="00962D95">
                    <w:pPr>
                      <w:pStyle w:val="affff0"/>
                    </w:pPr>
                    <w:r w:rsidRPr="00BB2D5A">
                      <w:rPr>
                        <w:rFonts w:hint="eastAsia"/>
                      </w:rPr>
                      <w:t>中国贸仲于2</w:t>
                    </w:r>
                    <w:r w:rsidRPr="00BB2D5A">
                      <w:t>019</w:t>
                    </w:r>
                    <w:r w:rsidRPr="00BB2D5A">
                      <w:rPr>
                        <w:rFonts w:hint="eastAsia"/>
                      </w:rPr>
                      <w:t>年8月、2</w:t>
                    </w:r>
                    <w:r w:rsidRPr="00BB2D5A">
                      <w:t>019</w:t>
                    </w:r>
                    <w:r w:rsidRPr="00BB2D5A">
                      <w:rPr>
                        <w:rFonts w:hint="eastAsia"/>
                      </w:rPr>
                      <w:t>年1</w:t>
                    </w:r>
                    <w:r w:rsidRPr="00BB2D5A">
                      <w:t>2</w:t>
                    </w:r>
                    <w:r w:rsidRPr="00BB2D5A">
                      <w:rPr>
                        <w:rFonts w:hint="eastAsia"/>
                      </w:rPr>
                      <w:t>月第三次、第四次开庭审理本案。</w:t>
                    </w:r>
                  </w:p>
                  <w:p w:rsidR="00962D95" w:rsidRPr="00BB2D5A" w:rsidRDefault="0088398E" w:rsidP="00962D95">
                    <w:pPr>
                      <w:pStyle w:val="affff0"/>
                    </w:pPr>
                    <w:r w:rsidRPr="00BB2D5A">
                      <w:t>目前，中国贸仲尚未做出裁决。</w:t>
                    </w:r>
                  </w:p>
                  <w:p w:rsidR="00962D95" w:rsidRPr="00BB2D5A" w:rsidRDefault="00962D95" w:rsidP="00962D95">
                    <w:pPr>
                      <w:pStyle w:val="affff0"/>
                    </w:pPr>
                  </w:p>
                  <w:p w:rsidR="00962D95" w:rsidRPr="00BB2D5A" w:rsidRDefault="0088398E" w:rsidP="00962D95">
                    <w:pPr>
                      <w:pStyle w:val="affff0"/>
                      <w:rPr>
                        <w:szCs w:val="21"/>
                      </w:rPr>
                    </w:pPr>
                    <w:r w:rsidRPr="00BB2D5A">
                      <w:lastRenderedPageBreak/>
                      <w:t>本案目前正在履行仲裁审理程序，尚无法判断以上仲裁事项对公司本期利润及期后利润的影响。</w:t>
                    </w:r>
                  </w:p>
                </w:tc>
                <w:tc>
                  <w:tcPr>
                    <w:tcW w:w="1882" w:type="dxa"/>
                    <w:vAlign w:val="center"/>
                  </w:tcPr>
                  <w:p w:rsidR="00962D95" w:rsidRPr="00BB2D5A" w:rsidRDefault="0088398E" w:rsidP="00962D95">
                    <w:pPr>
                      <w:pStyle w:val="affff0"/>
                      <w:rPr>
                        <w:szCs w:val="21"/>
                      </w:rPr>
                    </w:pPr>
                    <w:r w:rsidRPr="00BB2D5A">
                      <w:lastRenderedPageBreak/>
                      <w:t>有关详情请见日期为2018年4月9日的兖州煤业涉及仲裁公告。该等资料载于上交所网站、香港联交所网站、公司网站及/或中国境内《中国证券报》《上海证券报》《证券时报》。</w:t>
                    </w:r>
                  </w:p>
                </w:tc>
              </w:tr>
            </w:sdtContent>
          </w:sdt>
        </w:tbl>
        <w:p w:rsidR="00962D95" w:rsidRPr="00BB2D5A" w:rsidRDefault="00962D95">
          <w:pPr>
            <w:pStyle w:val="affff0"/>
          </w:pPr>
        </w:p>
        <w:p w:rsidR="00962D95" w:rsidRPr="00BB2D5A" w:rsidRDefault="00964E85">
          <w:pPr>
            <w:pStyle w:val="affff0"/>
            <w:rPr>
              <w:rFonts w:asciiTheme="minorEastAsia" w:hAnsiTheme="minorEastAsia"/>
              <w:szCs w:val="21"/>
            </w:rPr>
          </w:pPr>
        </w:p>
      </w:sdtContent>
    </w:sdt>
    <w:sdt>
      <w:sdtPr>
        <w:rPr>
          <w:rFonts w:ascii="宋体" w:hAnsi="宋体" w:cs="宋体"/>
          <w:b w:val="0"/>
          <w:bCs w:val="0"/>
          <w:kern w:val="0"/>
          <w:sz w:val="24"/>
          <w:szCs w:val="22"/>
        </w:rPr>
        <w:alias w:val="模块:临时公告未披露或有后续进展的诉讼、仲裁情况"/>
        <w:tag w:val="_SEC_5418915b864f4e448357874add64e3f1"/>
        <w:id w:val="1820837044"/>
        <w:lock w:val="sdtLocked"/>
        <w:placeholder>
          <w:docPart w:val="GBC22222222222222222222222222222"/>
        </w:placeholder>
      </w:sdtPr>
      <w:sdtEndPr>
        <w:rPr>
          <w:rFonts w:hint="eastAsia"/>
          <w:sz w:val="21"/>
          <w:szCs w:val="24"/>
        </w:rPr>
      </w:sdtEndPr>
      <w:sdtContent>
        <w:p w:rsidR="00962D95" w:rsidRPr="00BB2D5A" w:rsidRDefault="0088398E" w:rsidP="00465426">
          <w:pPr>
            <w:pStyle w:val="3"/>
            <w:numPr>
              <w:ilvl w:val="0"/>
              <w:numId w:val="33"/>
            </w:numPr>
          </w:pPr>
          <w:r w:rsidRPr="00BB2D5A">
            <w:t>临时公告未披露或有后续进展的诉讼、仲裁情况</w:t>
          </w:r>
        </w:p>
        <w:sdt>
          <w:sdtPr>
            <w:alias w:val="是否适用：临时公告未披露或有后续进展的诉讼、仲裁情况[双击切换]"/>
            <w:tag w:val="_GBC_35f7d90461484a06aaa4de37b11de834"/>
            <w:id w:val="1526906638"/>
            <w:lock w:val="sdtContentLocked"/>
            <w:placeholder>
              <w:docPart w:val="GBC22222222222222222222222222222"/>
            </w:placeholder>
          </w:sdtPr>
          <w:sdtEndPr/>
          <w:sdtContent>
            <w:p w:rsidR="00962D95" w:rsidRPr="00BB2D5A" w:rsidRDefault="00081429">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p w:rsidR="00962D95" w:rsidRPr="00BB2D5A" w:rsidRDefault="0088398E">
          <w:pPr>
            <w:pStyle w:val="affff0"/>
            <w:jc w:val="right"/>
          </w:pPr>
          <w:r w:rsidRPr="00BB2D5A">
            <w:rPr>
              <w:rFonts w:hint="eastAsia"/>
            </w:rPr>
            <w:t>单位:</w:t>
          </w:r>
          <w:sdt>
            <w:sdtPr>
              <w:rPr>
                <w:rFonts w:hint="eastAsia"/>
              </w:rPr>
              <w:alias w:val="单位：重大诉讼仲裁事项"/>
              <w:tag w:val="_GBC_9d97246aa01d4ad08e6284cc246abd9f"/>
              <w:id w:val="-1868337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hint="eastAsia"/>
                </w:rPr>
                <w:t>万元</w:t>
              </w:r>
            </w:sdtContent>
          </w:sdt>
          <w:r w:rsidRPr="00BB2D5A">
            <w:rPr>
              <w:rFonts w:hint="eastAsia"/>
            </w:rPr>
            <w:t>币种:</w:t>
          </w:r>
          <w:sdt>
            <w:sdtPr>
              <w:rPr>
                <w:rFonts w:hint="eastAsia"/>
              </w:rPr>
              <w:alias w:val="币种：重大诉讼仲裁事项"/>
              <w:tag w:val="_GBC_a18222a537f349d088118dcd5db0706a"/>
              <w:id w:val="-16575205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4"/>
            <w:tblW w:w="0" w:type="auto"/>
            <w:tblLayout w:type="fixed"/>
            <w:tblLook w:val="04A0" w:firstRow="1" w:lastRow="0" w:firstColumn="1" w:lastColumn="0" w:noHBand="0" w:noVBand="1"/>
          </w:tblPr>
          <w:tblGrid>
            <w:gridCol w:w="704"/>
            <w:gridCol w:w="709"/>
            <w:gridCol w:w="709"/>
            <w:gridCol w:w="425"/>
            <w:gridCol w:w="2835"/>
            <w:gridCol w:w="1276"/>
            <w:gridCol w:w="425"/>
            <w:gridCol w:w="425"/>
            <w:gridCol w:w="675"/>
            <w:gridCol w:w="640"/>
          </w:tblGrid>
          <w:tr w:rsidR="002748DD" w:rsidRPr="00BB2D5A" w:rsidTr="008A12D5">
            <w:sdt>
              <w:sdtPr>
                <w:tag w:val="_PLD_d41f71fd1aeb4ad2847c6534560b258a"/>
                <w:id w:val="423920912"/>
                <w:lock w:val="sdtLocked"/>
              </w:sdtPr>
              <w:sdtEndPr/>
              <w:sdtContent>
                <w:tc>
                  <w:tcPr>
                    <w:tcW w:w="8823" w:type="dxa"/>
                    <w:gridSpan w:val="10"/>
                  </w:tcPr>
                  <w:p w:rsidR="002748DD" w:rsidRPr="00BB2D5A" w:rsidRDefault="002748DD" w:rsidP="008A12D5">
                    <w:r w:rsidRPr="00BB2D5A">
                      <w:rPr>
                        <w:rFonts w:hint="eastAsia"/>
                      </w:rPr>
                      <w:t>报告期内:</w:t>
                    </w:r>
                  </w:p>
                </w:tc>
              </w:sdtContent>
            </w:sdt>
          </w:tr>
          <w:tr w:rsidR="002748DD" w:rsidRPr="00BB2D5A" w:rsidTr="008A12D5">
            <w:sdt>
              <w:sdtPr>
                <w:tag w:val="_PLD_4d9b112021884e699f90fb18615a7a2e"/>
                <w:id w:val="122969718"/>
                <w:lock w:val="sdtLocked"/>
              </w:sdtPr>
              <w:sdtEndPr/>
              <w:sdtContent>
                <w:tc>
                  <w:tcPr>
                    <w:tcW w:w="704" w:type="dxa"/>
                    <w:vAlign w:val="center"/>
                  </w:tcPr>
                  <w:p w:rsidR="002748DD" w:rsidRPr="00BB2D5A" w:rsidRDefault="002748DD" w:rsidP="008A12D5">
                    <w:pPr>
                      <w:jc w:val="center"/>
                    </w:pPr>
                    <w:r w:rsidRPr="00BB2D5A">
                      <w:t>起诉(申请)方</w:t>
                    </w:r>
                  </w:p>
                </w:tc>
              </w:sdtContent>
            </w:sdt>
            <w:sdt>
              <w:sdtPr>
                <w:tag w:val="_PLD_c32a293b7cc342f8b27e24280205fb5b"/>
                <w:id w:val="658657029"/>
                <w:lock w:val="sdtLocked"/>
              </w:sdtPr>
              <w:sdtEndPr/>
              <w:sdtContent>
                <w:tc>
                  <w:tcPr>
                    <w:tcW w:w="709" w:type="dxa"/>
                    <w:vAlign w:val="center"/>
                  </w:tcPr>
                  <w:p w:rsidR="002748DD" w:rsidRPr="00BB2D5A" w:rsidRDefault="002748DD" w:rsidP="008A12D5">
                    <w:pPr>
                      <w:jc w:val="center"/>
                    </w:pPr>
                    <w:r w:rsidRPr="00BB2D5A">
                      <w:t>应诉</w:t>
                    </w:r>
                    <w:r w:rsidRPr="00BB2D5A">
                      <w:rPr>
                        <w:rFonts w:hint="eastAsia"/>
                      </w:rPr>
                      <w:t>(</w:t>
                    </w:r>
                    <w:r w:rsidRPr="00BB2D5A">
                      <w:t>被申请</w:t>
                    </w:r>
                    <w:r w:rsidRPr="00BB2D5A">
                      <w:rPr>
                        <w:rFonts w:hint="eastAsia"/>
                      </w:rPr>
                      <w:t>)</w:t>
                    </w:r>
                    <w:r w:rsidRPr="00BB2D5A">
                      <w:t>方</w:t>
                    </w:r>
                  </w:p>
                </w:tc>
              </w:sdtContent>
            </w:sdt>
            <w:sdt>
              <w:sdtPr>
                <w:tag w:val="_PLD_eff0fb32b4bd49df8045de6cb1eb61f6"/>
                <w:id w:val="-1061786610"/>
                <w:lock w:val="sdtLocked"/>
              </w:sdtPr>
              <w:sdtEndPr/>
              <w:sdtContent>
                <w:tc>
                  <w:tcPr>
                    <w:tcW w:w="709" w:type="dxa"/>
                    <w:vAlign w:val="center"/>
                  </w:tcPr>
                  <w:p w:rsidR="002748DD" w:rsidRPr="00BB2D5A" w:rsidRDefault="002748DD" w:rsidP="008A12D5">
                    <w:pPr>
                      <w:jc w:val="center"/>
                    </w:pPr>
                    <w:r w:rsidRPr="00BB2D5A">
                      <w:t>承担连带责任方</w:t>
                    </w:r>
                  </w:p>
                </w:tc>
              </w:sdtContent>
            </w:sdt>
            <w:sdt>
              <w:sdtPr>
                <w:tag w:val="_PLD_3182b9e352674cfca450ce843b2abe09"/>
                <w:id w:val="-1293053881"/>
                <w:lock w:val="sdtLocked"/>
              </w:sdtPr>
              <w:sdtEndPr/>
              <w:sdtContent>
                <w:tc>
                  <w:tcPr>
                    <w:tcW w:w="425" w:type="dxa"/>
                    <w:vAlign w:val="center"/>
                  </w:tcPr>
                  <w:p w:rsidR="002748DD" w:rsidRPr="00BB2D5A" w:rsidRDefault="002748DD" w:rsidP="008A12D5">
                    <w:pPr>
                      <w:jc w:val="center"/>
                    </w:pPr>
                    <w:r w:rsidRPr="00BB2D5A">
                      <w:t>诉讼仲裁类型</w:t>
                    </w:r>
                  </w:p>
                </w:tc>
              </w:sdtContent>
            </w:sdt>
            <w:sdt>
              <w:sdtPr>
                <w:tag w:val="_PLD_86e4a2e13ad5461d8f77a09cb45ddc71"/>
                <w:id w:val="1470163306"/>
                <w:lock w:val="sdtLocked"/>
              </w:sdtPr>
              <w:sdtEndPr/>
              <w:sdtContent>
                <w:tc>
                  <w:tcPr>
                    <w:tcW w:w="2835" w:type="dxa"/>
                    <w:vAlign w:val="center"/>
                  </w:tcPr>
                  <w:p w:rsidR="002748DD" w:rsidRPr="00BB2D5A" w:rsidRDefault="002748DD" w:rsidP="008A12D5">
                    <w:pPr>
                      <w:jc w:val="center"/>
                    </w:pPr>
                    <w:r w:rsidRPr="00BB2D5A">
                      <w:t>诉讼(仲裁)基本情况</w:t>
                    </w:r>
                  </w:p>
                </w:tc>
              </w:sdtContent>
            </w:sdt>
            <w:sdt>
              <w:sdtPr>
                <w:tag w:val="_PLD_b491f23ec9e248f9902c5c1b2081b024"/>
                <w:id w:val="-58250912"/>
                <w:lock w:val="sdtLocked"/>
              </w:sdtPr>
              <w:sdtEndPr/>
              <w:sdtContent>
                <w:tc>
                  <w:tcPr>
                    <w:tcW w:w="1276" w:type="dxa"/>
                    <w:vAlign w:val="center"/>
                  </w:tcPr>
                  <w:p w:rsidR="002748DD" w:rsidRPr="00BB2D5A" w:rsidRDefault="002748DD" w:rsidP="008A12D5">
                    <w:pPr>
                      <w:jc w:val="center"/>
                    </w:pPr>
                    <w:r w:rsidRPr="00BB2D5A">
                      <w:t>诉讼(仲裁)涉及金额</w:t>
                    </w:r>
                  </w:p>
                </w:tc>
              </w:sdtContent>
            </w:sdt>
            <w:sdt>
              <w:sdtPr>
                <w:tag w:val="_PLD_2b415cbc1f944f409e2c471dbfd8a1b2"/>
                <w:id w:val="-1454398238"/>
                <w:lock w:val="sdtLocked"/>
              </w:sdtPr>
              <w:sdtEndPr/>
              <w:sdtContent>
                <w:tc>
                  <w:tcPr>
                    <w:tcW w:w="425" w:type="dxa"/>
                    <w:vAlign w:val="center"/>
                  </w:tcPr>
                  <w:p w:rsidR="002748DD" w:rsidRPr="00BB2D5A" w:rsidRDefault="002748DD" w:rsidP="008A12D5">
                    <w:pPr>
                      <w:jc w:val="center"/>
                    </w:pPr>
                    <w:r w:rsidRPr="00BB2D5A">
                      <w:t>诉讼(仲裁)是否形成预计负债及金额</w:t>
                    </w:r>
                  </w:p>
                </w:tc>
              </w:sdtContent>
            </w:sdt>
            <w:sdt>
              <w:sdtPr>
                <w:tag w:val="_PLD_f02309bf6efe44ff86d44f16620b132d"/>
                <w:id w:val="-1805448685"/>
                <w:lock w:val="sdtLocked"/>
              </w:sdtPr>
              <w:sdtEndPr/>
              <w:sdtContent>
                <w:tc>
                  <w:tcPr>
                    <w:tcW w:w="425" w:type="dxa"/>
                    <w:vAlign w:val="center"/>
                  </w:tcPr>
                  <w:p w:rsidR="002748DD" w:rsidRPr="00BB2D5A" w:rsidRDefault="002748DD" w:rsidP="008A12D5">
                    <w:pPr>
                      <w:jc w:val="center"/>
                    </w:pPr>
                    <w:r w:rsidRPr="00BB2D5A">
                      <w:t>诉讼(仲裁)进展情况</w:t>
                    </w:r>
                  </w:p>
                </w:tc>
              </w:sdtContent>
            </w:sdt>
            <w:sdt>
              <w:sdtPr>
                <w:tag w:val="_PLD_0716dc47d25e4a39b22e4eec6c623d38"/>
                <w:id w:val="-1050687598"/>
                <w:lock w:val="sdtLocked"/>
              </w:sdtPr>
              <w:sdtEndPr/>
              <w:sdtContent>
                <w:tc>
                  <w:tcPr>
                    <w:tcW w:w="675" w:type="dxa"/>
                    <w:vAlign w:val="center"/>
                  </w:tcPr>
                  <w:p w:rsidR="002748DD" w:rsidRPr="00BB2D5A" w:rsidRDefault="002748DD" w:rsidP="008A12D5">
                    <w:pPr>
                      <w:jc w:val="center"/>
                    </w:pPr>
                    <w:r w:rsidRPr="00BB2D5A">
                      <w:t>诉讼(仲裁)审理结果及影响</w:t>
                    </w:r>
                  </w:p>
                </w:tc>
              </w:sdtContent>
            </w:sdt>
            <w:sdt>
              <w:sdtPr>
                <w:tag w:val="_PLD_8bc1db95a90849249b1a09fa51190e2b"/>
                <w:id w:val="-1980602531"/>
                <w:lock w:val="sdtLocked"/>
              </w:sdtPr>
              <w:sdtEndPr/>
              <w:sdtContent>
                <w:tc>
                  <w:tcPr>
                    <w:tcW w:w="640" w:type="dxa"/>
                    <w:vAlign w:val="center"/>
                  </w:tcPr>
                  <w:p w:rsidR="002748DD" w:rsidRPr="00BB2D5A" w:rsidRDefault="002748DD" w:rsidP="008A12D5">
                    <w:pPr>
                      <w:jc w:val="center"/>
                    </w:pPr>
                    <w:r w:rsidRPr="00BB2D5A">
                      <w:t>诉讼(仲裁)判决执行情况</w:t>
                    </w:r>
                  </w:p>
                </w:tc>
              </w:sdtContent>
            </w:sdt>
          </w:tr>
          <w:sdt>
            <w:sdtPr>
              <w:rPr>
                <w:rFonts w:ascii="Calibri" w:eastAsiaTheme="minorEastAsia" w:hAnsi="Calibri" w:cstheme="minorBidi" w:hint="eastAsia"/>
                <w:kern w:val="2"/>
              </w:rPr>
              <w:alias w:val="重大诉讼、仲裁事项"/>
              <w:tag w:val="_TUP_f252d4ec6fcd41908cebf11001f20989"/>
              <w:id w:val="-1048068765"/>
              <w:lock w:val="sdtLocked"/>
            </w:sdtPr>
            <w:sdtEndPr/>
            <w:sdtContent>
              <w:tr w:rsidR="002748DD" w:rsidRPr="00BB2D5A" w:rsidTr="008A12D5">
                <w:tc>
                  <w:tcPr>
                    <w:tcW w:w="704" w:type="dxa"/>
                    <w:vAlign w:val="center"/>
                  </w:tcPr>
                  <w:p w:rsidR="002748DD" w:rsidRPr="00BB2D5A" w:rsidRDefault="002748DD" w:rsidP="008A12D5">
                    <w:pPr>
                      <w:jc w:val="left"/>
                    </w:pPr>
                    <w:r w:rsidRPr="00BB2D5A">
                      <w:t>山西能化</w:t>
                    </w:r>
                  </w:p>
                </w:tc>
                <w:tc>
                  <w:tcPr>
                    <w:tcW w:w="709" w:type="dxa"/>
                    <w:vAlign w:val="center"/>
                  </w:tcPr>
                  <w:p w:rsidR="002748DD" w:rsidRPr="00BB2D5A" w:rsidRDefault="002748DD" w:rsidP="008A12D5">
                    <w:r w:rsidRPr="00BB2D5A">
                      <w:t>山西金晖煤焦化工有限公司（“山西金晖”）</w:t>
                    </w:r>
                  </w:p>
                </w:tc>
                <w:tc>
                  <w:tcPr>
                    <w:tcW w:w="709" w:type="dxa"/>
                    <w:vAlign w:val="center"/>
                  </w:tcPr>
                  <w:p w:rsidR="002748DD" w:rsidRPr="00BB2D5A" w:rsidRDefault="002748DD" w:rsidP="008A12D5">
                    <w:r w:rsidRPr="00BB2D5A">
                      <w:t>无</w:t>
                    </w:r>
                  </w:p>
                </w:tc>
                <w:tc>
                  <w:tcPr>
                    <w:tcW w:w="425" w:type="dxa"/>
                    <w:vAlign w:val="center"/>
                  </w:tcPr>
                  <w:p w:rsidR="002748DD" w:rsidRPr="00BB2D5A" w:rsidRDefault="002748DD" w:rsidP="008A12D5">
                    <w:r w:rsidRPr="00BB2D5A">
                      <w:t>仲裁</w:t>
                    </w:r>
                  </w:p>
                </w:tc>
                <w:tc>
                  <w:tcPr>
                    <w:tcW w:w="2835" w:type="dxa"/>
                    <w:vAlign w:val="center"/>
                  </w:tcPr>
                  <w:p w:rsidR="002748DD" w:rsidRPr="00BB2D5A" w:rsidRDefault="002748DD" w:rsidP="008A12D5">
                    <w:r w:rsidRPr="00BB2D5A">
                      <w:t>2012年4月,因山西金晖单方终止执行《原辅材料供应协议》，停止供应煤气，造成山西能化控股子公司山西天浩化工股份有限公司（“天浩化工”）全面停产。2013年9月，山西能化向北京仲裁委员会提出仲裁，要求山西金晖按照协议规定赔偿相应损失。</w:t>
                    </w:r>
                  </w:p>
                  <w:p w:rsidR="002748DD" w:rsidRPr="00BB2D5A" w:rsidRDefault="002748DD" w:rsidP="008A12D5">
                    <w:r w:rsidRPr="00BB2D5A">
                      <w:t>2015年8月，经充分研究，山西能化向北京仲裁委员会申请撤回仲裁请求，并获得北京仲裁委员会撤销仲裁的批准。公司已于2012年就天浩化工资产计提了资产减值准备。</w:t>
                    </w:r>
                  </w:p>
                  <w:p w:rsidR="002748DD" w:rsidRPr="00BB2D5A" w:rsidRDefault="002748DD" w:rsidP="008A12D5">
                    <w:r w:rsidRPr="00BB2D5A">
                      <w:t>2017年7月，为维护公司及股东利益，公司决定重启案件仲裁程序。山西能化、天浩化工共同向北京仲裁委员会提请仲裁，要求山西金晖向山西能化、天浩化工赔偿损失合计人民币3.41亿元。</w:t>
                    </w:r>
                  </w:p>
                  <w:p w:rsidR="002748DD" w:rsidRPr="00BB2D5A" w:rsidRDefault="002748DD" w:rsidP="008A12D5">
                    <w:r w:rsidRPr="00BB2D5A">
                      <w:t>2019年4月，北京仲裁委员</w:t>
                    </w:r>
                    <w:r w:rsidRPr="00BB2D5A">
                      <w:lastRenderedPageBreak/>
                      <w:t>会裁决山西金晖向山西能化、天浩化工赔偿损失人民币7,266.40万元。</w:t>
                    </w:r>
                  </w:p>
                  <w:p w:rsidR="002748DD" w:rsidRPr="00BB2D5A" w:rsidRDefault="002748DD" w:rsidP="008A12D5">
                    <w:r w:rsidRPr="00BB2D5A">
                      <w:t>2019年6月，山西能化向山西省吕梁市中级人民法院（“吕梁中院”）申请强制执行。</w:t>
                    </w:r>
                  </w:p>
                </w:tc>
                <w:tc>
                  <w:tcPr>
                    <w:tcW w:w="1276" w:type="dxa"/>
                    <w:vAlign w:val="center"/>
                  </w:tcPr>
                  <w:p w:rsidR="002748DD" w:rsidRPr="00BB2D5A" w:rsidRDefault="002748DD" w:rsidP="008A12D5">
                    <w:pPr>
                      <w:jc w:val="right"/>
                    </w:pPr>
                    <w:r w:rsidRPr="00BB2D5A">
                      <w:lastRenderedPageBreak/>
                      <w:t>34,100.00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结案</w:t>
                    </w:r>
                  </w:p>
                </w:tc>
                <w:tc>
                  <w:tcPr>
                    <w:tcW w:w="675" w:type="dxa"/>
                    <w:vAlign w:val="center"/>
                  </w:tcPr>
                  <w:p w:rsidR="002748DD" w:rsidRPr="00BB2D5A" w:rsidRDefault="002748DD" w:rsidP="008A12D5">
                    <w:r w:rsidRPr="00BB2D5A">
                      <w:t>本案已</w:t>
                    </w:r>
                    <w:r w:rsidRPr="00BB2D5A">
                      <w:rPr>
                        <w:rFonts w:hint="eastAsia"/>
                      </w:rPr>
                      <w:t>结案。本次诉讼事项不会对公司期后利润产生不利影响。</w:t>
                    </w:r>
                  </w:p>
                </w:tc>
                <w:tc>
                  <w:tcPr>
                    <w:tcW w:w="640" w:type="dxa"/>
                    <w:vAlign w:val="center"/>
                  </w:tcPr>
                  <w:p w:rsidR="002748DD" w:rsidRPr="00BB2D5A" w:rsidRDefault="002748DD" w:rsidP="008A12D5">
                    <w:r w:rsidRPr="00BB2D5A">
                      <w:t>正在落实执行</w:t>
                    </w:r>
                  </w:p>
                </w:tc>
              </w:tr>
            </w:sdtContent>
          </w:sdt>
          <w:sdt>
            <w:sdtPr>
              <w:rPr>
                <w:rFonts w:ascii="Calibri" w:eastAsiaTheme="minorEastAsia" w:hAnsi="Calibri" w:cstheme="minorBidi" w:hint="eastAsia"/>
                <w:kern w:val="2"/>
              </w:rPr>
              <w:alias w:val="重大诉讼、仲裁事项"/>
              <w:tag w:val="_TUP_f252d4ec6fcd41908cebf11001f20989"/>
              <w:id w:val="-448551427"/>
              <w:lock w:val="sdtLocked"/>
            </w:sdtPr>
            <w:sdtEndPr/>
            <w:sdtContent>
              <w:tr w:rsidR="002748DD" w:rsidRPr="00BB2D5A" w:rsidTr="008A12D5">
                <w:tc>
                  <w:tcPr>
                    <w:tcW w:w="704" w:type="dxa"/>
                    <w:vAlign w:val="center"/>
                  </w:tcPr>
                  <w:p w:rsidR="002748DD" w:rsidRPr="00BB2D5A" w:rsidRDefault="002748DD" w:rsidP="008A12D5">
                    <w:r w:rsidRPr="00BB2D5A">
                      <w:t>济南铁路煤炭运贸集团有限公司（“济铁运贸”）</w:t>
                    </w:r>
                  </w:p>
                </w:tc>
                <w:tc>
                  <w:tcPr>
                    <w:tcW w:w="709" w:type="dxa"/>
                    <w:vAlign w:val="center"/>
                  </w:tcPr>
                  <w:p w:rsidR="002748DD" w:rsidRPr="00BB2D5A" w:rsidRDefault="002748DD" w:rsidP="008A12D5">
                    <w:pPr>
                      <w:jc w:val="left"/>
                    </w:pPr>
                    <w:r w:rsidRPr="00BB2D5A">
                      <w:t>兖州煤业</w:t>
                    </w:r>
                  </w:p>
                </w:tc>
                <w:tc>
                  <w:tcPr>
                    <w:tcW w:w="709" w:type="dxa"/>
                    <w:vAlign w:val="center"/>
                  </w:tcPr>
                  <w:p w:rsidR="002748DD" w:rsidRPr="00BB2D5A" w:rsidRDefault="002748DD" w:rsidP="008A12D5">
                    <w:r w:rsidRPr="00BB2D5A">
                      <w:t>无</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2015年10月，济铁运贸以买卖合同纠纷为由，将兖州煤业诉至济南铁路运输法院，要求兖州煤业偿还货款人民币1,994.98万元。经公司调查核实，公司未与济铁运贸签署过本案涉及的买卖合同，公司对济铁运贸起诉的事由存有异议。</w:t>
                    </w:r>
                  </w:p>
                  <w:p w:rsidR="002748DD" w:rsidRPr="00BB2D5A" w:rsidRDefault="002748DD" w:rsidP="008A12D5">
                    <w:r w:rsidRPr="00BB2D5A">
                      <w:t>2017年10月，济南铁路运输法院一审判决公司承担赔偿责任。</w:t>
                    </w:r>
                  </w:p>
                  <w:p w:rsidR="002748DD" w:rsidRPr="00BB2D5A" w:rsidRDefault="002748DD" w:rsidP="008A12D5">
                    <w:r w:rsidRPr="00BB2D5A">
                      <w:t>2017年11月，公司向济南铁路运输中级法院（“铁路中院”）提起上诉。</w:t>
                    </w:r>
                  </w:p>
                  <w:p w:rsidR="002748DD" w:rsidRPr="00BB2D5A" w:rsidRDefault="002748DD" w:rsidP="008A12D5">
                    <w:r w:rsidRPr="00BB2D5A">
                      <w:t>2019年3月，铁路中院二审判决公司承担赔偿</w:t>
                    </w:r>
                    <w:r w:rsidRPr="00BB2D5A">
                      <w:rPr>
                        <w:rFonts w:hint="eastAsia"/>
                      </w:rPr>
                      <w:t>责</w:t>
                    </w:r>
                    <w:r w:rsidRPr="00BB2D5A">
                      <w:t>任。</w:t>
                    </w:r>
                  </w:p>
                </w:tc>
                <w:tc>
                  <w:tcPr>
                    <w:tcW w:w="1276" w:type="dxa"/>
                    <w:vAlign w:val="center"/>
                  </w:tcPr>
                  <w:p w:rsidR="002748DD" w:rsidRPr="00BB2D5A" w:rsidRDefault="002748DD" w:rsidP="008A12D5">
                    <w:pPr>
                      <w:jc w:val="right"/>
                    </w:pPr>
                    <w:r w:rsidRPr="00BB2D5A">
                      <w:t>1,994.98</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结案</w:t>
                    </w:r>
                  </w:p>
                </w:tc>
                <w:tc>
                  <w:tcPr>
                    <w:tcW w:w="675" w:type="dxa"/>
                    <w:vAlign w:val="center"/>
                  </w:tcPr>
                  <w:p w:rsidR="002748DD" w:rsidRPr="00BB2D5A" w:rsidRDefault="002748DD" w:rsidP="008A12D5">
                    <w:r w:rsidRPr="00BB2D5A">
                      <w:rPr>
                        <w:rFonts w:hint="eastAsia"/>
                      </w:rPr>
                      <w:t>本案已结案。</w:t>
                    </w:r>
                    <w:r w:rsidRPr="00BB2D5A">
                      <w:t>公司依据法院判决已向济铁运贸支付了该案涉及款项。</w:t>
                    </w:r>
                  </w:p>
                </w:tc>
                <w:tc>
                  <w:tcPr>
                    <w:tcW w:w="640" w:type="dxa"/>
                    <w:vAlign w:val="center"/>
                  </w:tcPr>
                  <w:p w:rsidR="002748DD" w:rsidRPr="00BB2D5A" w:rsidRDefault="002748DD" w:rsidP="008A12D5">
                    <w:r w:rsidRPr="00BB2D5A">
                      <w:rPr>
                        <w:rFonts w:hint="eastAsia"/>
                      </w:rPr>
                      <w:t>执行完毕</w:t>
                    </w:r>
                  </w:p>
                </w:tc>
              </w:tr>
            </w:sdtContent>
          </w:sdt>
          <w:sdt>
            <w:sdtPr>
              <w:rPr>
                <w:rFonts w:ascii="Calibri" w:eastAsiaTheme="minorEastAsia" w:hAnsi="Calibri" w:cstheme="minorBidi" w:hint="eastAsia"/>
                <w:kern w:val="2"/>
              </w:rPr>
              <w:alias w:val="重大诉讼、仲裁事项"/>
              <w:tag w:val="_TUP_f252d4ec6fcd41908cebf11001f20989"/>
              <w:id w:val="1110014084"/>
              <w:lock w:val="sdtLocked"/>
            </w:sdtPr>
            <w:sdtEndPr/>
            <w:sdtContent>
              <w:tr w:rsidR="002748DD" w:rsidRPr="00BB2D5A" w:rsidTr="008A12D5">
                <w:tc>
                  <w:tcPr>
                    <w:tcW w:w="704" w:type="dxa"/>
                    <w:vAlign w:val="center"/>
                  </w:tcPr>
                  <w:p w:rsidR="002748DD" w:rsidRPr="00BB2D5A" w:rsidRDefault="002748DD" w:rsidP="008A12D5">
                    <w:r w:rsidRPr="00BB2D5A">
                      <w:t>威海市商业银行股份有限公司（“威商银行”）</w:t>
                    </w:r>
                  </w:p>
                </w:tc>
                <w:tc>
                  <w:tcPr>
                    <w:tcW w:w="709" w:type="dxa"/>
                    <w:vAlign w:val="center"/>
                  </w:tcPr>
                  <w:p w:rsidR="002748DD" w:rsidRPr="00BB2D5A" w:rsidRDefault="002748DD" w:rsidP="008A12D5">
                    <w:pPr>
                      <w:jc w:val="left"/>
                    </w:pPr>
                    <w:r w:rsidRPr="00BB2D5A">
                      <w:t>兖州煤业</w:t>
                    </w:r>
                  </w:p>
                </w:tc>
                <w:tc>
                  <w:tcPr>
                    <w:tcW w:w="709" w:type="dxa"/>
                    <w:vAlign w:val="center"/>
                  </w:tcPr>
                  <w:p w:rsidR="002748DD" w:rsidRPr="00BB2D5A" w:rsidRDefault="002748DD" w:rsidP="008A12D5">
                    <w:r w:rsidRPr="00BB2D5A">
                      <w:t>山东恒丰电力燃料有限公司（“恒丰公司”）等7名连带责任人</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2015年10月，威商银行以金融借款合同纠纷为由，将恒丰公司、兖州煤业等8被告诉至济宁市中级人民法院（“济宁中院”），要求恒丰公司偿还借款人民币9,911.90万元及相应利息。因恒丰公司将其对兖州煤业的应收账款人民币10,342.00万元（涉嫌伪造）向威商银行做了质押，威商银行要求兖州煤业在应收账款质押范围内履行相应的给付义务。</w:t>
                    </w:r>
                  </w:p>
                  <w:p w:rsidR="002748DD" w:rsidRPr="00BB2D5A" w:rsidRDefault="002748DD" w:rsidP="008A12D5">
                    <w:r w:rsidRPr="00BB2D5A">
                      <w:t>2018年10月，济宁中院一审判决兖州煤业败诉。公司向</w:t>
                    </w:r>
                    <w:r w:rsidRPr="00BB2D5A">
                      <w:rPr>
                        <w:rFonts w:hint="eastAsia"/>
                      </w:rPr>
                      <w:t>山东省高级人民法院（“</w:t>
                    </w:r>
                    <w:r w:rsidRPr="00BB2D5A">
                      <w:t>山东高院</w:t>
                    </w:r>
                    <w:r w:rsidRPr="00BB2D5A">
                      <w:rPr>
                        <w:rFonts w:hint="eastAsia"/>
                      </w:rPr>
                      <w:t>”）</w:t>
                    </w:r>
                    <w:r w:rsidRPr="00BB2D5A">
                      <w:t>提起上诉。</w:t>
                    </w:r>
                  </w:p>
                  <w:p w:rsidR="002748DD" w:rsidRPr="00BB2D5A" w:rsidRDefault="002748DD" w:rsidP="008A12D5">
                    <w:r w:rsidRPr="00BB2D5A">
                      <w:t>2019年5月，山东高院二审裁定发回济宁中院重审。</w:t>
                    </w:r>
                  </w:p>
                  <w:p w:rsidR="002748DD" w:rsidRPr="00BB2D5A" w:rsidRDefault="002748DD" w:rsidP="008A12D5">
                    <w:r w:rsidRPr="00BB2D5A">
                      <w:t>2020</w:t>
                    </w:r>
                    <w:r w:rsidRPr="00BB2D5A">
                      <w:rPr>
                        <w:rFonts w:hint="eastAsia"/>
                      </w:rPr>
                      <w:t>年1月，济宁中院重审一审判决驳回威商银行诉讼请求，威商银行向山东高院提起上诉。</w:t>
                    </w:r>
                  </w:p>
                  <w:p w:rsidR="002748DD" w:rsidRPr="00BB2D5A" w:rsidRDefault="002748DD" w:rsidP="008A12D5">
                    <w:r w:rsidRPr="00BB2D5A">
                      <w:rPr>
                        <w:rFonts w:hint="eastAsia"/>
                      </w:rPr>
                      <w:t>目前，山东高院尚未作出裁决。</w:t>
                    </w:r>
                  </w:p>
                </w:tc>
                <w:tc>
                  <w:tcPr>
                    <w:tcW w:w="1276" w:type="dxa"/>
                    <w:vAlign w:val="center"/>
                  </w:tcPr>
                  <w:p w:rsidR="002748DD" w:rsidRPr="00BB2D5A" w:rsidRDefault="002748DD" w:rsidP="008A12D5">
                    <w:pPr>
                      <w:jc w:val="right"/>
                    </w:pPr>
                    <w:r w:rsidRPr="00BB2D5A">
                      <w:t>9,911.90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二审程序</w:t>
                    </w:r>
                  </w:p>
                </w:tc>
                <w:tc>
                  <w:tcPr>
                    <w:tcW w:w="675" w:type="dxa"/>
                    <w:vAlign w:val="center"/>
                  </w:tcPr>
                  <w:p w:rsidR="002748DD" w:rsidRPr="00BB2D5A" w:rsidRDefault="002748DD" w:rsidP="008A12D5">
                    <w:r w:rsidRPr="00BB2D5A">
                      <w:t>本案目前</w:t>
                    </w:r>
                    <w:r w:rsidRPr="00BB2D5A">
                      <w:rPr>
                        <w:rFonts w:hint="eastAsia"/>
                      </w:rPr>
                      <w:t>正在履行二审程序</w:t>
                    </w:r>
                    <w:r w:rsidRPr="00BB2D5A">
                      <w:t>，尚无法判断本次诉讼事项对公司期后利润的影响。</w:t>
                    </w:r>
                  </w:p>
                </w:tc>
                <w:tc>
                  <w:tcPr>
                    <w:tcW w:w="640" w:type="dxa"/>
                    <w:vAlign w:val="center"/>
                  </w:tcPr>
                  <w:p w:rsidR="002748DD" w:rsidRPr="00BB2D5A" w:rsidRDefault="002748DD" w:rsidP="008A12D5">
                    <w:r w:rsidRPr="00BB2D5A">
                      <w:t>—</w:t>
                    </w:r>
                  </w:p>
                </w:tc>
              </w:tr>
            </w:sdtContent>
          </w:sdt>
          <w:sdt>
            <w:sdtPr>
              <w:rPr>
                <w:rFonts w:ascii="Calibri" w:eastAsiaTheme="minorEastAsia" w:hAnsi="Calibri" w:cstheme="minorBidi" w:hint="eastAsia"/>
                <w:kern w:val="2"/>
              </w:rPr>
              <w:alias w:val="重大诉讼、仲裁事项"/>
              <w:tag w:val="_TUP_f252d4ec6fcd41908cebf11001f20989"/>
              <w:id w:val="-1034428323"/>
              <w:lock w:val="sdtLocked"/>
            </w:sdtPr>
            <w:sdtEndPr/>
            <w:sdtContent>
              <w:tr w:rsidR="002748DD" w:rsidRPr="00BB2D5A" w:rsidTr="008A12D5">
                <w:tc>
                  <w:tcPr>
                    <w:tcW w:w="704" w:type="dxa"/>
                    <w:vAlign w:val="center"/>
                  </w:tcPr>
                  <w:p w:rsidR="002748DD" w:rsidRPr="00BB2D5A" w:rsidRDefault="002748DD" w:rsidP="008A12D5">
                    <w:r w:rsidRPr="00BB2D5A">
                      <w:t>中汇信通商业保理有限公司（“中汇信通”）</w:t>
                    </w:r>
                  </w:p>
                </w:tc>
                <w:tc>
                  <w:tcPr>
                    <w:tcW w:w="709" w:type="dxa"/>
                    <w:vAlign w:val="center"/>
                  </w:tcPr>
                  <w:p w:rsidR="002748DD" w:rsidRPr="00BB2D5A" w:rsidRDefault="002748DD" w:rsidP="008A12D5">
                    <w:pPr>
                      <w:jc w:val="left"/>
                    </w:pPr>
                    <w:r w:rsidRPr="00BB2D5A">
                      <w:t>兖州煤业</w:t>
                    </w:r>
                  </w:p>
                </w:tc>
                <w:tc>
                  <w:tcPr>
                    <w:tcW w:w="709" w:type="dxa"/>
                    <w:vAlign w:val="center"/>
                  </w:tcPr>
                  <w:p w:rsidR="002748DD" w:rsidRPr="00BB2D5A" w:rsidRDefault="002748DD" w:rsidP="008A12D5">
                    <w:pPr>
                      <w:jc w:val="left"/>
                    </w:pPr>
                    <w:r w:rsidRPr="00BB2D5A">
                      <w:t>恒丰公司</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2015年11月，中汇信通以保理合同纠纷为由，将恒丰公司、兖州煤业诉至北京市第三中级人民法院（“北京三中院”），要求恒丰公司偿还保理融资款人民币15,997.70万元及相应利息。因恒丰公司将其对兖州煤业的应收账款人民币14,500.00万元（系伪造）转让给中汇信通，中汇信通要求公司承担相应应收账款及利息的给付义务。公司向北京三中院申请对相关证据材料中的印章及签字进行司法鉴定。经鉴定确认，印章及签字皆为假。</w:t>
                    </w:r>
                  </w:p>
                  <w:p w:rsidR="002748DD" w:rsidRPr="00BB2D5A" w:rsidRDefault="002748DD" w:rsidP="008A12D5">
                    <w:r w:rsidRPr="00BB2D5A">
                      <w:t>2018年11月，北京三中院开庭审理本案，中汇信通当庭表示撤回对兖州煤业的起诉。</w:t>
                    </w:r>
                  </w:p>
                  <w:p w:rsidR="002748DD" w:rsidRPr="00BB2D5A" w:rsidRDefault="002748DD" w:rsidP="008A12D5">
                    <w:r w:rsidRPr="00BB2D5A">
                      <w:t>2019年2月，公司收到北京三中院出具的裁定书，兖州煤业免责。</w:t>
                    </w:r>
                  </w:p>
                </w:tc>
                <w:tc>
                  <w:tcPr>
                    <w:tcW w:w="1276" w:type="dxa"/>
                    <w:vAlign w:val="center"/>
                  </w:tcPr>
                  <w:p w:rsidR="002748DD" w:rsidRPr="00BB2D5A" w:rsidRDefault="002748DD" w:rsidP="008A12D5">
                    <w:pPr>
                      <w:jc w:val="right"/>
                    </w:pPr>
                    <w:r w:rsidRPr="00BB2D5A">
                      <w:t>14,500.00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t>结案</w:t>
                    </w:r>
                  </w:p>
                </w:tc>
                <w:tc>
                  <w:tcPr>
                    <w:tcW w:w="675" w:type="dxa"/>
                    <w:vAlign w:val="center"/>
                  </w:tcPr>
                  <w:p w:rsidR="002748DD" w:rsidRPr="00BB2D5A" w:rsidRDefault="002748DD" w:rsidP="008A12D5">
                    <w:r w:rsidRPr="00BB2D5A">
                      <w:t>本案</w:t>
                    </w:r>
                    <w:r w:rsidRPr="00BB2D5A">
                      <w:rPr>
                        <w:rFonts w:hint="eastAsia"/>
                      </w:rPr>
                      <w:t>对方已撤诉。</w:t>
                    </w:r>
                    <w:r w:rsidRPr="00BB2D5A">
                      <w:t>本次诉讼事项</w:t>
                    </w:r>
                    <w:r w:rsidRPr="00BB2D5A">
                      <w:rPr>
                        <w:rFonts w:hint="eastAsia"/>
                      </w:rPr>
                      <w:t>不会</w:t>
                    </w:r>
                    <w:r w:rsidRPr="00BB2D5A">
                      <w:t>对公司期后利润</w:t>
                    </w:r>
                    <w:r w:rsidRPr="00BB2D5A">
                      <w:rPr>
                        <w:rFonts w:hint="eastAsia"/>
                      </w:rPr>
                      <w:t>产生不利</w:t>
                    </w:r>
                    <w:r w:rsidRPr="00BB2D5A">
                      <w:t>影响。</w:t>
                    </w:r>
                  </w:p>
                </w:tc>
                <w:tc>
                  <w:tcPr>
                    <w:tcW w:w="640" w:type="dxa"/>
                    <w:vAlign w:val="center"/>
                  </w:tcPr>
                  <w:p w:rsidR="002748DD" w:rsidRPr="00BB2D5A" w:rsidRDefault="002748DD" w:rsidP="008A12D5">
                    <w:r w:rsidRPr="00BB2D5A">
                      <w:t>—</w:t>
                    </w:r>
                  </w:p>
                </w:tc>
              </w:tr>
            </w:sdtContent>
          </w:sdt>
          <w:sdt>
            <w:sdtPr>
              <w:rPr>
                <w:rFonts w:ascii="Calibri" w:eastAsiaTheme="minorEastAsia" w:hAnsi="Calibri" w:cstheme="minorBidi" w:hint="eastAsia"/>
                <w:kern w:val="2"/>
              </w:rPr>
              <w:alias w:val="重大诉讼、仲裁事项"/>
              <w:tag w:val="_TUP_f252d4ec6fcd41908cebf11001f20989"/>
              <w:id w:val="-1162161221"/>
              <w:lock w:val="sdtLocked"/>
            </w:sdtPr>
            <w:sdtEndPr/>
            <w:sdtContent>
              <w:tr w:rsidR="002748DD" w:rsidRPr="00BB2D5A" w:rsidTr="008A12D5">
                <w:tc>
                  <w:tcPr>
                    <w:tcW w:w="704" w:type="dxa"/>
                    <w:vAlign w:val="center"/>
                  </w:tcPr>
                  <w:p w:rsidR="002748DD" w:rsidRPr="00BB2D5A" w:rsidRDefault="002748DD" w:rsidP="008A12D5">
                    <w:r w:rsidRPr="00BB2D5A">
                      <w:t>中国建设银行股份有限公司济宁东城支行（“建行济宁东城支行”）</w:t>
                    </w:r>
                  </w:p>
                </w:tc>
                <w:tc>
                  <w:tcPr>
                    <w:tcW w:w="709" w:type="dxa"/>
                    <w:vAlign w:val="center"/>
                  </w:tcPr>
                  <w:p w:rsidR="002748DD" w:rsidRPr="00BB2D5A" w:rsidRDefault="002748DD" w:rsidP="008A12D5">
                    <w:pPr>
                      <w:jc w:val="left"/>
                    </w:pPr>
                    <w:r w:rsidRPr="00BB2D5A">
                      <w:t>兖州煤业</w:t>
                    </w:r>
                  </w:p>
                </w:tc>
                <w:tc>
                  <w:tcPr>
                    <w:tcW w:w="709" w:type="dxa"/>
                    <w:vAlign w:val="center"/>
                  </w:tcPr>
                  <w:p w:rsidR="002748DD" w:rsidRPr="00BB2D5A" w:rsidRDefault="002748DD" w:rsidP="008A12D5">
                    <w:r w:rsidRPr="00BB2D5A">
                      <w:t>柴涛等5名连带责任人</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2015年11月，建行济宁东城支行以金融借款合同纠纷为由，将恒丰公司、兖州煤业等7名被告诉至济宁中院，要求恒丰公司偿还借款本金人民币5,966.90万元及相应利息。因恒丰公司将其对兖州煤业的应收账款人民币7,913.12万元（涉嫌伪造）向建行济宁东城支行做了质押，建行济宁东城支行要求兖州煤业在人民币7,913.12万元应收账款质押范围内履行相应的给付义务。</w:t>
                    </w:r>
                  </w:p>
                  <w:p w:rsidR="002748DD" w:rsidRPr="00BB2D5A" w:rsidRDefault="002748DD" w:rsidP="008A12D5">
                    <w:r w:rsidRPr="00BB2D5A">
                      <w:t>2018年4月，济宁中院一审判决兖州煤业在应收账款质押价值人民币7,913.12万元的范围内承担优先偿还责任。公司向山东高院提起上诉。</w:t>
                    </w:r>
                  </w:p>
                  <w:p w:rsidR="002748DD" w:rsidRPr="00BB2D5A" w:rsidRDefault="002748DD" w:rsidP="008A12D5">
                    <w:r w:rsidRPr="00BB2D5A">
                      <w:t>2018年12月，山东高院二审裁定发回济宁中院重审。2019年5月，济宁中院开庭审理本案，目前尚未做出裁决。</w:t>
                    </w:r>
                  </w:p>
                </w:tc>
                <w:tc>
                  <w:tcPr>
                    <w:tcW w:w="1276" w:type="dxa"/>
                    <w:vAlign w:val="center"/>
                  </w:tcPr>
                  <w:p w:rsidR="002748DD" w:rsidRPr="00BB2D5A" w:rsidRDefault="002748DD" w:rsidP="008A12D5">
                    <w:pPr>
                      <w:jc w:val="right"/>
                    </w:pPr>
                    <w:r w:rsidRPr="00BB2D5A">
                      <w:t>5,966.90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t>重审一审</w:t>
                    </w:r>
                  </w:p>
                </w:tc>
                <w:tc>
                  <w:tcPr>
                    <w:tcW w:w="675" w:type="dxa"/>
                    <w:vAlign w:val="center"/>
                  </w:tcPr>
                  <w:p w:rsidR="002748DD" w:rsidRPr="00BB2D5A" w:rsidRDefault="002748DD" w:rsidP="008A12D5">
                    <w:r w:rsidRPr="00BB2D5A">
                      <w:t>本案目前已进入重审一审程序</w:t>
                    </w:r>
                    <w:r w:rsidRPr="00BB2D5A">
                      <w:rPr>
                        <w:rFonts w:hint="eastAsia"/>
                      </w:rPr>
                      <w:t>，</w:t>
                    </w:r>
                    <w:r w:rsidRPr="00BB2D5A">
                      <w:t>尚无法判断本次诉讼事项对公司期后利润的影响。</w:t>
                    </w:r>
                  </w:p>
                </w:tc>
                <w:tc>
                  <w:tcPr>
                    <w:tcW w:w="640" w:type="dxa"/>
                    <w:vAlign w:val="center"/>
                  </w:tcPr>
                  <w:p w:rsidR="002748DD" w:rsidRPr="00BB2D5A" w:rsidRDefault="002748DD" w:rsidP="008A12D5">
                    <w:r w:rsidRPr="00BB2D5A">
                      <w:t>—</w:t>
                    </w:r>
                  </w:p>
                </w:tc>
              </w:tr>
            </w:sdtContent>
          </w:sdt>
          <w:sdt>
            <w:sdtPr>
              <w:rPr>
                <w:rFonts w:ascii="Calibri" w:eastAsiaTheme="minorEastAsia" w:hAnsi="Calibri" w:cstheme="minorBidi" w:hint="eastAsia"/>
                <w:kern w:val="2"/>
              </w:rPr>
              <w:alias w:val="重大诉讼、仲裁事项"/>
              <w:tag w:val="_TUP_f252d4ec6fcd41908cebf11001f20989"/>
              <w:id w:val="611558362"/>
              <w:lock w:val="sdtLocked"/>
            </w:sdtPr>
            <w:sdtEndPr/>
            <w:sdtContent>
              <w:tr w:rsidR="002748DD" w:rsidRPr="00BB2D5A" w:rsidTr="008A12D5">
                <w:tc>
                  <w:tcPr>
                    <w:tcW w:w="704" w:type="dxa"/>
                    <w:vAlign w:val="center"/>
                  </w:tcPr>
                  <w:p w:rsidR="002748DD" w:rsidRPr="00BB2D5A" w:rsidRDefault="002748DD" w:rsidP="008A12D5">
                    <w:pPr>
                      <w:jc w:val="left"/>
                    </w:pPr>
                    <w:r w:rsidRPr="00BB2D5A">
                      <w:t>兖州</w:t>
                    </w:r>
                    <w:r w:rsidRPr="00BB2D5A">
                      <w:lastRenderedPageBreak/>
                      <w:t>煤业</w:t>
                    </w:r>
                  </w:p>
                </w:tc>
                <w:tc>
                  <w:tcPr>
                    <w:tcW w:w="709" w:type="dxa"/>
                    <w:vAlign w:val="center"/>
                  </w:tcPr>
                  <w:p w:rsidR="002748DD" w:rsidRPr="00BB2D5A" w:rsidRDefault="002748DD" w:rsidP="008A12D5">
                    <w:pPr>
                      <w:jc w:val="left"/>
                    </w:pPr>
                    <w:r w:rsidRPr="00BB2D5A">
                      <w:lastRenderedPageBreak/>
                      <w:t>济铁</w:t>
                    </w:r>
                    <w:r w:rsidRPr="00BB2D5A">
                      <w:lastRenderedPageBreak/>
                      <w:t>运贸</w:t>
                    </w:r>
                  </w:p>
                </w:tc>
                <w:tc>
                  <w:tcPr>
                    <w:tcW w:w="709" w:type="dxa"/>
                    <w:vAlign w:val="center"/>
                  </w:tcPr>
                  <w:p w:rsidR="002748DD" w:rsidRPr="00BB2D5A" w:rsidRDefault="002748DD" w:rsidP="008A12D5">
                    <w:r w:rsidRPr="00BB2D5A">
                      <w:lastRenderedPageBreak/>
                      <w:t>无</w:t>
                    </w:r>
                  </w:p>
                </w:tc>
                <w:tc>
                  <w:tcPr>
                    <w:tcW w:w="425" w:type="dxa"/>
                    <w:vAlign w:val="center"/>
                  </w:tcPr>
                  <w:p w:rsidR="002748DD" w:rsidRPr="00BB2D5A" w:rsidRDefault="002748DD" w:rsidP="008A12D5">
                    <w:r w:rsidRPr="00BB2D5A">
                      <w:t>诉</w:t>
                    </w:r>
                    <w:r w:rsidRPr="00BB2D5A">
                      <w:lastRenderedPageBreak/>
                      <w:t>讼</w:t>
                    </w:r>
                  </w:p>
                </w:tc>
                <w:tc>
                  <w:tcPr>
                    <w:tcW w:w="2835" w:type="dxa"/>
                    <w:vAlign w:val="center"/>
                  </w:tcPr>
                  <w:p w:rsidR="002748DD" w:rsidRPr="00BB2D5A" w:rsidRDefault="002748DD" w:rsidP="008A12D5">
                    <w:r w:rsidRPr="00BB2D5A">
                      <w:lastRenderedPageBreak/>
                      <w:t>2016年4月，兖州煤业以煤</w:t>
                    </w:r>
                    <w:r w:rsidRPr="00BB2D5A">
                      <w:lastRenderedPageBreak/>
                      <w:t>炭买卖合同纠纷为由，将济铁运贸诉至济宁中院，要求济铁运贸返还公司货款人民币8,000.00万元及相应利息。</w:t>
                    </w:r>
                  </w:p>
                  <w:p w:rsidR="002748DD" w:rsidRPr="00BB2D5A" w:rsidRDefault="002748DD" w:rsidP="008A12D5">
                    <w:r w:rsidRPr="00BB2D5A">
                      <w:t>2017年7月，济宁中院一审判决济铁运贸向公司支付人民币8,000.00万元货款及相应利息。济铁运贸向山东高院提起上诉。</w:t>
                    </w:r>
                  </w:p>
                  <w:p w:rsidR="002748DD" w:rsidRPr="00BB2D5A" w:rsidRDefault="002748DD" w:rsidP="008A12D5">
                    <w:r w:rsidRPr="00BB2D5A">
                      <w:t>2018年2月，山东高院二审裁定发回济宁中院重审。2019年3月，济宁中院判决驳回公司诉讼请求。公司向山东高院提起上诉。</w:t>
                    </w:r>
                  </w:p>
                  <w:p w:rsidR="002748DD" w:rsidRPr="00BB2D5A" w:rsidRDefault="002748DD" w:rsidP="008A12D5">
                    <w:r w:rsidRPr="00BB2D5A">
                      <w:rPr>
                        <w:rFonts w:hint="eastAsia"/>
                      </w:rPr>
                      <w:t>2</w:t>
                    </w:r>
                    <w:r w:rsidRPr="00BB2D5A">
                      <w:t>019</w:t>
                    </w:r>
                    <w:r w:rsidRPr="00BB2D5A">
                      <w:rPr>
                        <w:rFonts w:hint="eastAsia"/>
                      </w:rPr>
                      <w:t>年1</w:t>
                    </w:r>
                    <w:r w:rsidRPr="00BB2D5A">
                      <w:t>2</w:t>
                    </w:r>
                    <w:r w:rsidRPr="00BB2D5A">
                      <w:rPr>
                        <w:rFonts w:hint="eastAsia"/>
                      </w:rPr>
                      <w:t>月，山东高院</w:t>
                    </w:r>
                    <w:r w:rsidRPr="00BB2D5A">
                      <w:t>判决驳回公司诉讼请求</w:t>
                    </w:r>
                    <w:r w:rsidRPr="00BB2D5A">
                      <w:rPr>
                        <w:rFonts w:hint="eastAsia"/>
                      </w:rPr>
                      <w:t>。</w:t>
                    </w:r>
                  </w:p>
                </w:tc>
                <w:tc>
                  <w:tcPr>
                    <w:tcW w:w="1276" w:type="dxa"/>
                    <w:vAlign w:val="center"/>
                  </w:tcPr>
                  <w:p w:rsidR="002748DD" w:rsidRPr="00BB2D5A" w:rsidRDefault="002748DD" w:rsidP="008A12D5">
                    <w:pPr>
                      <w:jc w:val="right"/>
                    </w:pPr>
                    <w:r w:rsidRPr="00BB2D5A">
                      <w:lastRenderedPageBreak/>
                      <w:t>8,000.00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结</w:t>
                    </w:r>
                    <w:r w:rsidRPr="00BB2D5A">
                      <w:rPr>
                        <w:rFonts w:hint="eastAsia"/>
                      </w:rPr>
                      <w:lastRenderedPageBreak/>
                      <w:t>案</w:t>
                    </w:r>
                  </w:p>
                </w:tc>
                <w:tc>
                  <w:tcPr>
                    <w:tcW w:w="675" w:type="dxa"/>
                    <w:vAlign w:val="center"/>
                  </w:tcPr>
                  <w:p w:rsidR="002748DD" w:rsidRPr="00BB2D5A" w:rsidRDefault="002748DD" w:rsidP="008A12D5">
                    <w:r w:rsidRPr="00BB2D5A">
                      <w:lastRenderedPageBreak/>
                      <w:t>本案</w:t>
                    </w:r>
                    <w:r w:rsidRPr="00BB2D5A">
                      <w:lastRenderedPageBreak/>
                      <w:t>已</w:t>
                    </w:r>
                    <w:r w:rsidRPr="00BB2D5A">
                      <w:rPr>
                        <w:rFonts w:hint="eastAsia"/>
                      </w:rPr>
                      <w:t>结案。公司于以前期间对本案涉及款项全额计提了减值准备，本次诉讼事项不会对公司期后</w:t>
                    </w:r>
                    <w:r w:rsidRPr="00BB2D5A">
                      <w:t>利润</w:t>
                    </w:r>
                    <w:r w:rsidRPr="00BB2D5A">
                      <w:rPr>
                        <w:rFonts w:hint="eastAsia"/>
                      </w:rPr>
                      <w:t>产生不利</w:t>
                    </w:r>
                    <w:r w:rsidRPr="00BB2D5A">
                      <w:t>影响。</w:t>
                    </w:r>
                  </w:p>
                </w:tc>
                <w:tc>
                  <w:tcPr>
                    <w:tcW w:w="640" w:type="dxa"/>
                    <w:vAlign w:val="center"/>
                  </w:tcPr>
                  <w:p w:rsidR="002748DD" w:rsidRPr="00BB2D5A" w:rsidRDefault="002748DD" w:rsidP="008A12D5">
                    <w:r w:rsidRPr="00BB2D5A">
                      <w:lastRenderedPageBreak/>
                      <w:t>—</w:t>
                    </w:r>
                  </w:p>
                </w:tc>
              </w:tr>
            </w:sdtContent>
          </w:sdt>
          <w:sdt>
            <w:sdtPr>
              <w:rPr>
                <w:rFonts w:ascii="Calibri" w:eastAsiaTheme="minorEastAsia" w:hAnsi="Calibri" w:cstheme="minorBidi" w:hint="eastAsia"/>
                <w:kern w:val="2"/>
              </w:rPr>
              <w:alias w:val="重大诉讼、仲裁事项"/>
              <w:tag w:val="_TUP_f252d4ec6fcd41908cebf11001f20989"/>
              <w:id w:val="1443496585"/>
              <w:lock w:val="sdtLocked"/>
            </w:sdtPr>
            <w:sdtEndPr/>
            <w:sdtContent>
              <w:tr w:rsidR="002748DD" w:rsidRPr="00BB2D5A" w:rsidTr="008A12D5">
                <w:tc>
                  <w:tcPr>
                    <w:tcW w:w="704" w:type="dxa"/>
                    <w:vAlign w:val="center"/>
                  </w:tcPr>
                  <w:p w:rsidR="002748DD" w:rsidRPr="00BB2D5A" w:rsidRDefault="002748DD" w:rsidP="008A12D5">
                    <w:pPr>
                      <w:jc w:val="left"/>
                    </w:pPr>
                    <w:r w:rsidRPr="00BB2D5A">
                      <w:t>兖州煤业</w:t>
                    </w:r>
                  </w:p>
                </w:tc>
                <w:tc>
                  <w:tcPr>
                    <w:tcW w:w="709" w:type="dxa"/>
                    <w:vAlign w:val="center"/>
                  </w:tcPr>
                  <w:p w:rsidR="002748DD" w:rsidRPr="00BB2D5A" w:rsidRDefault="002748DD" w:rsidP="008A12D5">
                    <w:r w:rsidRPr="00BB2D5A">
                      <w:t>日照山能国际物流有限公司（“山能国际”）</w:t>
                    </w:r>
                  </w:p>
                </w:tc>
                <w:tc>
                  <w:tcPr>
                    <w:tcW w:w="709" w:type="dxa"/>
                    <w:vAlign w:val="center"/>
                  </w:tcPr>
                  <w:p w:rsidR="002748DD" w:rsidRPr="00BB2D5A" w:rsidRDefault="002748DD" w:rsidP="008A12D5">
                    <w:r w:rsidRPr="00BB2D5A">
                      <w:t>无</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2016年11月，公司以煤炭买卖合同纠纷为由，将山能国际诉至日照市中级人民法院（“日照中院”），要求山能国际返还公司货款人民币8,000.00万元及相应利息。2018年11月，日照中院一审判决兖州煤业胜诉。山能国际向山东高院提起上诉。2019年6月，山东高院二审裁定发回日照中院重审。</w:t>
                    </w:r>
                  </w:p>
                  <w:p w:rsidR="002748DD" w:rsidRPr="00BB2D5A" w:rsidRDefault="002748DD" w:rsidP="008A12D5">
                    <w:r w:rsidRPr="00BB2D5A">
                      <w:t>目前，日照中院尚未做出裁决。</w:t>
                    </w:r>
                  </w:p>
                </w:tc>
                <w:tc>
                  <w:tcPr>
                    <w:tcW w:w="1276" w:type="dxa"/>
                    <w:vAlign w:val="center"/>
                  </w:tcPr>
                  <w:p w:rsidR="002748DD" w:rsidRPr="00BB2D5A" w:rsidRDefault="002748DD" w:rsidP="008A12D5">
                    <w:pPr>
                      <w:jc w:val="right"/>
                    </w:pPr>
                    <w:r w:rsidRPr="00BB2D5A">
                      <w:t>8,000.00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t>重审一审</w:t>
                    </w:r>
                  </w:p>
                </w:tc>
                <w:tc>
                  <w:tcPr>
                    <w:tcW w:w="675" w:type="dxa"/>
                    <w:vAlign w:val="center"/>
                  </w:tcPr>
                  <w:p w:rsidR="002748DD" w:rsidRPr="00BB2D5A" w:rsidRDefault="002748DD" w:rsidP="008A12D5">
                    <w:r w:rsidRPr="00BB2D5A">
                      <w:t>本案目前正在履行重审一审程序</w:t>
                    </w:r>
                    <w:r w:rsidRPr="00BB2D5A">
                      <w:rPr>
                        <w:rFonts w:hint="eastAsia"/>
                      </w:rPr>
                      <w:t>。公司于以前期间对本案涉及款项全额计提了减值准备，本次诉讼事项不会对公</w:t>
                    </w:r>
                    <w:r w:rsidRPr="00BB2D5A">
                      <w:rPr>
                        <w:rFonts w:hint="eastAsia"/>
                      </w:rPr>
                      <w:lastRenderedPageBreak/>
                      <w:t>司期后</w:t>
                    </w:r>
                    <w:r w:rsidRPr="00BB2D5A">
                      <w:t>利润</w:t>
                    </w:r>
                    <w:r w:rsidRPr="00BB2D5A">
                      <w:rPr>
                        <w:rFonts w:hint="eastAsia"/>
                      </w:rPr>
                      <w:t>产生不利</w:t>
                    </w:r>
                    <w:r w:rsidRPr="00BB2D5A">
                      <w:t>影响。</w:t>
                    </w:r>
                  </w:p>
                </w:tc>
                <w:tc>
                  <w:tcPr>
                    <w:tcW w:w="640" w:type="dxa"/>
                    <w:vAlign w:val="center"/>
                  </w:tcPr>
                  <w:p w:rsidR="002748DD" w:rsidRPr="00BB2D5A" w:rsidRDefault="002748DD" w:rsidP="008A12D5">
                    <w:r w:rsidRPr="00BB2D5A">
                      <w:lastRenderedPageBreak/>
                      <w:t>—</w:t>
                    </w:r>
                  </w:p>
                </w:tc>
              </w:tr>
            </w:sdtContent>
          </w:sdt>
          <w:sdt>
            <w:sdtPr>
              <w:rPr>
                <w:rFonts w:ascii="Calibri" w:eastAsiaTheme="minorEastAsia" w:hAnsi="Calibri" w:cstheme="minorBidi" w:hint="eastAsia"/>
                <w:kern w:val="2"/>
              </w:rPr>
              <w:alias w:val="重大诉讼、仲裁事项"/>
              <w:tag w:val="_TUP_f252d4ec6fcd41908cebf11001f20989"/>
              <w:id w:val="-2137244026"/>
              <w:lock w:val="sdtLocked"/>
            </w:sdtPr>
            <w:sdtEndPr/>
            <w:sdtContent>
              <w:tr w:rsidR="002748DD" w:rsidRPr="00BB2D5A" w:rsidTr="008A12D5">
                <w:tc>
                  <w:tcPr>
                    <w:tcW w:w="704" w:type="dxa"/>
                    <w:vAlign w:val="center"/>
                  </w:tcPr>
                  <w:p w:rsidR="002748DD" w:rsidRPr="00BB2D5A" w:rsidRDefault="002748DD" w:rsidP="008A12D5">
                    <w:r w:rsidRPr="00BB2D5A">
                      <w:t>山东兖煤日照港储配煤有限公司（“日照储配煤”）</w:t>
                    </w:r>
                  </w:p>
                </w:tc>
                <w:tc>
                  <w:tcPr>
                    <w:tcW w:w="709" w:type="dxa"/>
                    <w:vAlign w:val="center"/>
                  </w:tcPr>
                  <w:p w:rsidR="002748DD" w:rsidRPr="00BB2D5A" w:rsidRDefault="002748DD" w:rsidP="008A12D5">
                    <w:r w:rsidRPr="00BB2D5A">
                      <w:t>无锡市盛路达电力燃料有限公司（“无锡盛路达”）</w:t>
                    </w:r>
                  </w:p>
                </w:tc>
                <w:tc>
                  <w:tcPr>
                    <w:tcW w:w="709" w:type="dxa"/>
                    <w:vAlign w:val="center"/>
                  </w:tcPr>
                  <w:p w:rsidR="002748DD" w:rsidRPr="00BB2D5A" w:rsidRDefault="002748DD" w:rsidP="008A12D5">
                    <w:r w:rsidRPr="00BB2D5A">
                      <w:t>无锡市锡南燃料有限公司等6名连带责任人</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2016年11月，日照储配煤以煤炭买卖合同纠纷为由，将无锡盛路达诉至日照中院，要求无锡盛路达偿还货款人民币2,782.74万元及相应利息。</w:t>
                    </w:r>
                  </w:p>
                  <w:p w:rsidR="002748DD" w:rsidRPr="00BB2D5A" w:rsidRDefault="002748DD" w:rsidP="008A12D5">
                    <w:r w:rsidRPr="00BB2D5A">
                      <w:t>2019年2月，日照中院一审判决日照储配煤胜诉。</w:t>
                    </w:r>
                  </w:p>
                  <w:p w:rsidR="002748DD" w:rsidRPr="00BB2D5A" w:rsidRDefault="002748DD" w:rsidP="008A12D5">
                    <w:r w:rsidRPr="00BB2D5A">
                      <w:t>2019年4月，日照储配煤向日照中院申请强制执行。</w:t>
                    </w:r>
                  </w:p>
                </w:tc>
                <w:tc>
                  <w:tcPr>
                    <w:tcW w:w="1276" w:type="dxa"/>
                    <w:vAlign w:val="center"/>
                  </w:tcPr>
                  <w:p w:rsidR="002748DD" w:rsidRPr="00BB2D5A" w:rsidRDefault="002748DD" w:rsidP="008A12D5">
                    <w:pPr>
                      <w:jc w:val="right"/>
                    </w:pPr>
                    <w:r w:rsidRPr="00BB2D5A">
                      <w:t>2,782.74</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结案</w:t>
                    </w:r>
                  </w:p>
                </w:tc>
                <w:tc>
                  <w:tcPr>
                    <w:tcW w:w="675" w:type="dxa"/>
                    <w:vAlign w:val="center"/>
                  </w:tcPr>
                  <w:p w:rsidR="002748DD" w:rsidRPr="00BB2D5A" w:rsidRDefault="002748DD" w:rsidP="008A12D5">
                    <w:r w:rsidRPr="00BB2D5A">
                      <w:t>本案</w:t>
                    </w:r>
                    <w:r w:rsidRPr="00BB2D5A">
                      <w:rPr>
                        <w:rFonts w:hint="eastAsia"/>
                      </w:rPr>
                      <w:t>已结案。公司于以前期间对本案涉及款项全额计提了减值准备，本次诉讼事项不会对公司期后</w:t>
                    </w:r>
                    <w:r w:rsidRPr="00BB2D5A">
                      <w:t>利润</w:t>
                    </w:r>
                    <w:r w:rsidRPr="00BB2D5A">
                      <w:rPr>
                        <w:rFonts w:hint="eastAsia"/>
                      </w:rPr>
                      <w:t>产生不利</w:t>
                    </w:r>
                    <w:r w:rsidRPr="00BB2D5A">
                      <w:t>影响。</w:t>
                    </w:r>
                  </w:p>
                </w:tc>
                <w:tc>
                  <w:tcPr>
                    <w:tcW w:w="640" w:type="dxa"/>
                    <w:vAlign w:val="center"/>
                  </w:tcPr>
                  <w:p w:rsidR="002748DD" w:rsidRPr="00BB2D5A" w:rsidRDefault="002748DD" w:rsidP="008A12D5">
                    <w:r w:rsidRPr="00BB2D5A">
                      <w:t>正在落实执行</w:t>
                    </w:r>
                  </w:p>
                </w:tc>
              </w:tr>
            </w:sdtContent>
          </w:sdt>
          <w:sdt>
            <w:sdtPr>
              <w:rPr>
                <w:rFonts w:ascii="Calibri" w:eastAsiaTheme="minorEastAsia" w:hAnsi="Calibri" w:cstheme="minorBidi" w:hint="eastAsia"/>
                <w:kern w:val="2"/>
              </w:rPr>
              <w:alias w:val="重大诉讼、仲裁事项"/>
              <w:tag w:val="_TUP_f252d4ec6fcd41908cebf11001f20989"/>
              <w:id w:val="-383028560"/>
              <w:lock w:val="sdtLocked"/>
            </w:sdtPr>
            <w:sdtEndPr/>
            <w:sdtContent>
              <w:tr w:rsidR="002748DD" w:rsidRPr="00BB2D5A" w:rsidTr="008A12D5">
                <w:tc>
                  <w:tcPr>
                    <w:tcW w:w="704" w:type="dxa"/>
                    <w:vAlign w:val="center"/>
                  </w:tcPr>
                  <w:p w:rsidR="002748DD" w:rsidRPr="00BB2D5A" w:rsidRDefault="002748DD" w:rsidP="008A12D5">
                    <w:r w:rsidRPr="00BB2D5A">
                      <w:t>日照储配煤</w:t>
                    </w:r>
                  </w:p>
                </w:tc>
                <w:tc>
                  <w:tcPr>
                    <w:tcW w:w="709" w:type="dxa"/>
                    <w:vAlign w:val="center"/>
                  </w:tcPr>
                  <w:p w:rsidR="002748DD" w:rsidRPr="00BB2D5A" w:rsidRDefault="002748DD" w:rsidP="008A12D5">
                    <w:r w:rsidRPr="00BB2D5A">
                      <w:t>日照腾图投资有限公司（“腾图公司”）</w:t>
                    </w:r>
                  </w:p>
                </w:tc>
                <w:tc>
                  <w:tcPr>
                    <w:tcW w:w="709" w:type="dxa"/>
                    <w:vAlign w:val="center"/>
                  </w:tcPr>
                  <w:p w:rsidR="002748DD" w:rsidRPr="00BB2D5A" w:rsidRDefault="002748DD" w:rsidP="008A12D5">
                    <w:r w:rsidRPr="00BB2D5A">
                      <w:t>山东亚滨能源有限公司等9名连带责任人</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2017年2月，日照储配煤以买卖合同纠纷为由，将腾图公司及山东亚滨能源有限公司等9名连带保证人诉至日照中院，要求腾图公司返还货款人民币3,742.51万元及相应利息，9名连带保证人承担连带赔偿责任。</w:t>
                    </w:r>
                  </w:p>
                  <w:p w:rsidR="002748DD" w:rsidRPr="00BB2D5A" w:rsidRDefault="002748DD" w:rsidP="008A12D5">
                    <w:r w:rsidRPr="00BB2D5A">
                      <w:t>2018年12月，日照中院一审判决日照储配煤胜诉。腾图公司向山东高院提起上诉。2019年5月，山东高院二审判决日照储配煤胜诉。</w:t>
                    </w:r>
                  </w:p>
                  <w:p w:rsidR="002748DD" w:rsidRPr="00BB2D5A" w:rsidRDefault="002748DD" w:rsidP="008A12D5">
                    <w:r w:rsidRPr="00BB2D5A">
                      <w:t>2019年7月，日照储配煤向日照中院申请强制执行。</w:t>
                    </w:r>
                  </w:p>
                </w:tc>
                <w:tc>
                  <w:tcPr>
                    <w:tcW w:w="1276" w:type="dxa"/>
                    <w:vAlign w:val="center"/>
                  </w:tcPr>
                  <w:p w:rsidR="002748DD" w:rsidRPr="00BB2D5A" w:rsidRDefault="002748DD" w:rsidP="008A12D5">
                    <w:pPr>
                      <w:jc w:val="right"/>
                    </w:pPr>
                    <w:r w:rsidRPr="00BB2D5A">
                      <w:t>3,742.51</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结案</w:t>
                    </w:r>
                  </w:p>
                </w:tc>
                <w:tc>
                  <w:tcPr>
                    <w:tcW w:w="675" w:type="dxa"/>
                    <w:vAlign w:val="center"/>
                  </w:tcPr>
                  <w:p w:rsidR="002748DD" w:rsidRPr="00BB2D5A" w:rsidRDefault="002748DD" w:rsidP="008A12D5">
                    <w:r w:rsidRPr="00BB2D5A">
                      <w:t>本案</w:t>
                    </w:r>
                    <w:r w:rsidRPr="00BB2D5A">
                      <w:rPr>
                        <w:rFonts w:hint="eastAsia"/>
                      </w:rPr>
                      <w:t>已结案。公司于以前期间对本案涉及款项全额计提了减值准备，本次诉讼事项</w:t>
                    </w:r>
                    <w:r w:rsidRPr="00BB2D5A">
                      <w:rPr>
                        <w:rFonts w:hint="eastAsia"/>
                      </w:rPr>
                      <w:lastRenderedPageBreak/>
                      <w:t>不会对公司期后</w:t>
                    </w:r>
                    <w:r w:rsidRPr="00BB2D5A">
                      <w:t>利润</w:t>
                    </w:r>
                    <w:r w:rsidRPr="00BB2D5A">
                      <w:rPr>
                        <w:rFonts w:hint="eastAsia"/>
                      </w:rPr>
                      <w:t>产生不利</w:t>
                    </w:r>
                    <w:r w:rsidRPr="00BB2D5A">
                      <w:t>影响。</w:t>
                    </w:r>
                  </w:p>
                </w:tc>
                <w:tc>
                  <w:tcPr>
                    <w:tcW w:w="640" w:type="dxa"/>
                    <w:vAlign w:val="center"/>
                  </w:tcPr>
                  <w:p w:rsidR="002748DD" w:rsidRPr="00BB2D5A" w:rsidRDefault="002748DD" w:rsidP="008A12D5">
                    <w:r w:rsidRPr="00BB2D5A">
                      <w:lastRenderedPageBreak/>
                      <w:t>正在落实执行</w:t>
                    </w:r>
                  </w:p>
                </w:tc>
              </w:tr>
            </w:sdtContent>
          </w:sdt>
          <w:sdt>
            <w:sdtPr>
              <w:rPr>
                <w:rFonts w:ascii="Calibri" w:eastAsiaTheme="minorEastAsia" w:hAnsi="Calibri" w:cstheme="minorBidi" w:hint="eastAsia"/>
                <w:kern w:val="2"/>
              </w:rPr>
              <w:alias w:val="重大诉讼、仲裁事项"/>
              <w:tag w:val="_TUP_f252d4ec6fcd41908cebf11001f20989"/>
              <w:id w:val="405354273"/>
              <w:lock w:val="sdtLocked"/>
            </w:sdtPr>
            <w:sdtEndPr/>
            <w:sdtContent>
              <w:tr w:rsidR="002748DD" w:rsidRPr="00BB2D5A" w:rsidTr="008A12D5">
                <w:tc>
                  <w:tcPr>
                    <w:tcW w:w="704" w:type="dxa"/>
                    <w:vAlign w:val="center"/>
                  </w:tcPr>
                  <w:p w:rsidR="002748DD" w:rsidRPr="00BB2D5A" w:rsidRDefault="002748DD" w:rsidP="008A12D5">
                    <w:r w:rsidRPr="00BB2D5A">
                      <w:t>中国建设银行济宁古槐路支行（“建设银行古槐路支行”）</w:t>
                    </w:r>
                  </w:p>
                </w:tc>
                <w:tc>
                  <w:tcPr>
                    <w:tcW w:w="709" w:type="dxa"/>
                    <w:vAlign w:val="center"/>
                  </w:tcPr>
                  <w:p w:rsidR="002748DD" w:rsidRPr="00BB2D5A" w:rsidRDefault="002748DD" w:rsidP="008A12D5">
                    <w:r w:rsidRPr="00BB2D5A">
                      <w:t>兖州煤业</w:t>
                    </w:r>
                  </w:p>
                </w:tc>
                <w:tc>
                  <w:tcPr>
                    <w:tcW w:w="709" w:type="dxa"/>
                    <w:vAlign w:val="center"/>
                  </w:tcPr>
                  <w:p w:rsidR="002748DD" w:rsidRPr="00BB2D5A" w:rsidRDefault="002748DD" w:rsidP="008A12D5">
                    <w:r w:rsidRPr="00BB2D5A">
                      <w:t>济宁市燎原贸易有限责任公司（“济宁燎原”）等7名连带责任人</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2017年6月，建设银行古槐路支行以金融借款合同纠纷为由，将济宁燎原、兖州煤业等8被告诉至济宁中院，要求济宁燎原偿还借款本金人民币9,585.96万元及相应利息。因济宁燎原将其对兖州煤业的应收账款人民币9,052.00万元（涉嫌伪造）向建设银行古槐路支行做了质押，建设银行古槐路支行要求公司在应收账款范围内履行付款义务。</w:t>
                    </w:r>
                  </w:p>
                  <w:p w:rsidR="002748DD" w:rsidRPr="00BB2D5A" w:rsidRDefault="002748DD" w:rsidP="008A12D5">
                    <w:r w:rsidRPr="00BB2D5A">
                      <w:t>2018年1月，济宁中院开庭审理本案，公司向法院申请对相关证据材料中的印章及签字进行司法鉴定。经鉴定确认，印章为假，签字为真。2018年11月，济宁中院一审判决兖州煤业败诉。公司向山东高院提起上诉。</w:t>
                    </w:r>
                  </w:p>
                  <w:p w:rsidR="002748DD" w:rsidRPr="00BB2D5A" w:rsidRDefault="002748DD" w:rsidP="008A12D5">
                    <w:pPr>
                      <w:autoSpaceDE w:val="0"/>
                      <w:autoSpaceDN w:val="0"/>
                      <w:adjustRightInd w:val="0"/>
                    </w:pPr>
                    <w:r w:rsidRPr="00BB2D5A">
                      <w:rPr>
                        <w:rFonts w:hint="eastAsia"/>
                      </w:rPr>
                      <w:t>2019年8月，山东高院裁定发回济宁中院重审，目前</w:t>
                    </w:r>
                    <w:r w:rsidRPr="00BB2D5A">
                      <w:t>尚未做出裁决。</w:t>
                    </w:r>
                  </w:p>
                </w:tc>
                <w:tc>
                  <w:tcPr>
                    <w:tcW w:w="1276" w:type="dxa"/>
                    <w:vAlign w:val="center"/>
                  </w:tcPr>
                  <w:p w:rsidR="002748DD" w:rsidRPr="00BB2D5A" w:rsidRDefault="002748DD" w:rsidP="008A12D5">
                    <w:pPr>
                      <w:jc w:val="right"/>
                    </w:pPr>
                    <w:r w:rsidRPr="00BB2D5A">
                      <w:t>9,052.00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重审一审</w:t>
                    </w:r>
                  </w:p>
                </w:tc>
                <w:tc>
                  <w:tcPr>
                    <w:tcW w:w="675" w:type="dxa"/>
                    <w:vAlign w:val="center"/>
                  </w:tcPr>
                  <w:p w:rsidR="002748DD" w:rsidRPr="00BB2D5A" w:rsidRDefault="002748DD" w:rsidP="008A12D5">
                    <w:r w:rsidRPr="00BB2D5A">
                      <w:t>本案目前正在履行</w:t>
                    </w:r>
                    <w:r w:rsidRPr="00BB2D5A">
                      <w:rPr>
                        <w:rFonts w:hint="eastAsia"/>
                      </w:rPr>
                      <w:t>重审一审</w:t>
                    </w:r>
                    <w:r w:rsidRPr="00BB2D5A">
                      <w:t>程序，尚无法判断本次诉讼事项对公司期后利润的影响。</w:t>
                    </w:r>
                  </w:p>
                </w:tc>
                <w:tc>
                  <w:tcPr>
                    <w:tcW w:w="640" w:type="dxa"/>
                    <w:vAlign w:val="center"/>
                  </w:tcPr>
                  <w:p w:rsidR="002748DD" w:rsidRPr="00BB2D5A" w:rsidRDefault="002748DD" w:rsidP="008A12D5">
                    <w:r w:rsidRPr="00BB2D5A">
                      <w:t>—</w:t>
                    </w:r>
                  </w:p>
                </w:tc>
              </w:tr>
            </w:sdtContent>
          </w:sdt>
          <w:sdt>
            <w:sdtPr>
              <w:rPr>
                <w:rFonts w:ascii="Calibri" w:eastAsiaTheme="minorEastAsia" w:hAnsi="Calibri" w:cstheme="minorBidi" w:hint="eastAsia"/>
                <w:kern w:val="2"/>
              </w:rPr>
              <w:alias w:val="重大诉讼、仲裁事项"/>
              <w:tag w:val="_TUP_f252d4ec6fcd41908cebf11001f20989"/>
              <w:id w:val="961312213"/>
              <w:lock w:val="sdtLocked"/>
            </w:sdtPr>
            <w:sdtEndPr/>
            <w:sdtContent>
              <w:tr w:rsidR="002748DD" w:rsidRPr="00BB2D5A" w:rsidTr="008A12D5">
                <w:tc>
                  <w:tcPr>
                    <w:tcW w:w="704" w:type="dxa"/>
                    <w:vMerge w:val="restart"/>
                    <w:vAlign w:val="center"/>
                  </w:tcPr>
                  <w:p w:rsidR="002748DD" w:rsidRPr="00BB2D5A" w:rsidRDefault="002748DD" w:rsidP="008A12D5">
                    <w:pPr>
                      <w:jc w:val="left"/>
                    </w:pPr>
                    <w:r w:rsidRPr="00BB2D5A">
                      <w:t>厦门信达</w:t>
                    </w:r>
                  </w:p>
                </w:tc>
                <w:tc>
                  <w:tcPr>
                    <w:tcW w:w="709" w:type="dxa"/>
                    <w:vMerge w:val="restart"/>
                    <w:vAlign w:val="center"/>
                  </w:tcPr>
                  <w:p w:rsidR="002748DD" w:rsidRPr="00BB2D5A" w:rsidRDefault="002748DD" w:rsidP="008A12D5">
                    <w:pPr>
                      <w:jc w:val="left"/>
                    </w:pPr>
                    <w:r w:rsidRPr="00BB2D5A">
                      <w:t>中垠物流</w:t>
                    </w:r>
                  </w:p>
                </w:tc>
                <w:tc>
                  <w:tcPr>
                    <w:tcW w:w="709" w:type="dxa"/>
                    <w:vMerge w:val="restart"/>
                    <w:vAlign w:val="center"/>
                  </w:tcPr>
                  <w:p w:rsidR="002748DD" w:rsidRPr="00BB2D5A" w:rsidRDefault="002748DD" w:rsidP="008A12D5">
                    <w:pPr>
                      <w:jc w:val="left"/>
                    </w:pPr>
                    <w:r w:rsidRPr="00BB2D5A">
                      <w:t>兖州煤业</w:t>
                    </w:r>
                  </w:p>
                </w:tc>
                <w:tc>
                  <w:tcPr>
                    <w:tcW w:w="425" w:type="dxa"/>
                    <w:vMerge w:val="restart"/>
                    <w:vAlign w:val="center"/>
                  </w:tcPr>
                  <w:p w:rsidR="002748DD" w:rsidRPr="00BB2D5A" w:rsidRDefault="002748DD" w:rsidP="008A12D5">
                    <w:r w:rsidRPr="00BB2D5A">
                      <w:t>诉讼</w:t>
                    </w:r>
                  </w:p>
                </w:tc>
                <w:tc>
                  <w:tcPr>
                    <w:tcW w:w="2835" w:type="dxa"/>
                    <w:vAlign w:val="center"/>
                  </w:tcPr>
                  <w:p w:rsidR="002748DD" w:rsidRPr="00BB2D5A" w:rsidRDefault="002748DD" w:rsidP="008A12D5">
                    <w:pPr>
                      <w:rPr>
                        <w:b/>
                        <w:bCs/>
                      </w:rPr>
                    </w:pPr>
                    <w:r w:rsidRPr="00BB2D5A">
                      <w:rPr>
                        <w:rFonts w:hint="eastAsia"/>
                        <w:b/>
                        <w:bCs/>
                      </w:rPr>
                      <w:t>案件一：</w:t>
                    </w:r>
                  </w:p>
                  <w:p w:rsidR="002748DD" w:rsidRPr="00BB2D5A" w:rsidRDefault="002748DD" w:rsidP="008A12D5">
                    <w:pPr>
                      <w:rPr>
                        <w:b/>
                        <w:bCs/>
                      </w:rPr>
                    </w:pPr>
                  </w:p>
                  <w:p w:rsidR="002748DD" w:rsidRPr="00BB2D5A" w:rsidRDefault="002748DD" w:rsidP="008A12D5">
                    <w:r w:rsidRPr="00BB2D5A">
                      <w:t>2017年3月，厦门信达以买卖合同纠纷为由，分3起案件将中垠物流、兖州煤业诉至厦门市中级人民法院（</w:t>
                    </w:r>
                    <w:r w:rsidRPr="00BB2D5A">
                      <w:rPr>
                        <w:rFonts w:hint="eastAsia"/>
                      </w:rPr>
                      <w:t>“</w:t>
                    </w:r>
                    <w:r w:rsidRPr="00BB2D5A">
                      <w:t>厦门中院</w:t>
                    </w:r>
                    <w:r w:rsidRPr="00BB2D5A">
                      <w:rPr>
                        <w:rFonts w:hint="eastAsia"/>
                      </w:rPr>
                      <w:t>”</w:t>
                    </w:r>
                    <w:r w:rsidRPr="00BB2D5A">
                      <w:t>），要求中垠物流返还货款本金人民币1.64亿元及相应利息，要求公司承担连带责任。</w:t>
                    </w:r>
                  </w:p>
                  <w:p w:rsidR="002748DD" w:rsidRPr="00BB2D5A" w:rsidRDefault="002748DD" w:rsidP="008A12D5">
                    <w:r w:rsidRPr="00BB2D5A">
                      <w:t>2017年6月，公司向福建省高级人民法院（</w:t>
                    </w:r>
                    <w:r w:rsidRPr="00BB2D5A">
                      <w:rPr>
                        <w:rFonts w:hint="eastAsia"/>
                      </w:rPr>
                      <w:t>“</w:t>
                    </w:r>
                    <w:r w:rsidRPr="00BB2D5A">
                      <w:t>福建高院</w:t>
                    </w:r>
                    <w:r w:rsidRPr="00BB2D5A">
                      <w:rPr>
                        <w:rFonts w:hint="eastAsia"/>
                      </w:rPr>
                      <w:t>”</w:t>
                    </w:r>
                    <w:r w:rsidRPr="00BB2D5A">
                      <w:t>）就管辖权异议提起上诉，福建高院裁定将厦门中院审理的3起案件中的2起合并为1起（人民币10,250万元）由福建高院审理，剩余的1起与</w:t>
                    </w:r>
                    <w:r w:rsidRPr="00BB2D5A">
                      <w:rPr>
                        <w:rFonts w:hint="eastAsia"/>
                      </w:rPr>
                      <w:t>案件二</w:t>
                    </w:r>
                    <w:r w:rsidRPr="00BB2D5A">
                      <w:t>合并由厦门中院审</w:t>
                    </w:r>
                    <w:r w:rsidRPr="00BB2D5A">
                      <w:lastRenderedPageBreak/>
                      <w:t>理。</w:t>
                    </w:r>
                  </w:p>
                  <w:p w:rsidR="002748DD" w:rsidRPr="00BB2D5A" w:rsidRDefault="002748DD" w:rsidP="008A12D5">
                    <w:r w:rsidRPr="00BB2D5A">
                      <w:t>2018年7月，福建高院审理的案件一审开庭，双方在法庭上共同向法庭申请延缓审理</w:t>
                    </w:r>
                    <w:r w:rsidRPr="00BB2D5A">
                      <w:rPr>
                        <w:rFonts w:hint="eastAsia"/>
                      </w:rPr>
                      <w:t>，</w:t>
                    </w:r>
                    <w:r w:rsidRPr="00BB2D5A">
                      <w:t>法庭同意暂缓审理，开庭时间另行通知</w:t>
                    </w:r>
                    <w:r w:rsidRPr="00BB2D5A">
                      <w:rPr>
                        <w:rFonts w:hint="eastAsia"/>
                      </w:rPr>
                      <w:t>；</w:t>
                    </w:r>
                    <w:r w:rsidRPr="00BB2D5A">
                      <w:t>就厦门中院审理的案件，厦门中院组织诉讼各方参加了庭前质证，质证后厦门中院中止了案件审理。</w:t>
                    </w:r>
                  </w:p>
                  <w:p w:rsidR="002748DD" w:rsidRPr="00BB2D5A" w:rsidRDefault="002748DD" w:rsidP="008A12D5">
                    <w:r w:rsidRPr="00BB2D5A">
                      <w:t>经本公司调查核实，原告提交的相关证据中使用的公司及中垠物流印章均涉嫌伪造。本案涉及第三方及相关责任人涉嫌伪造公司印章实施合同诈骗，公司已依法向公安机关报案并获得立案。</w:t>
                    </w:r>
                  </w:p>
                  <w:p w:rsidR="002748DD" w:rsidRPr="00BB2D5A" w:rsidRDefault="002748DD" w:rsidP="008A12D5">
                    <w:pPr>
                      <w:autoSpaceDE w:val="0"/>
                      <w:autoSpaceDN w:val="0"/>
                      <w:adjustRightInd w:val="0"/>
                    </w:pPr>
                    <w:r w:rsidRPr="00BB2D5A">
                      <w:t>2019</w:t>
                    </w:r>
                    <w:r w:rsidRPr="00BB2D5A">
                      <w:rPr>
                        <w:rFonts w:hint="eastAsia"/>
                      </w:rPr>
                      <w:t>年</w:t>
                    </w:r>
                    <w:r w:rsidRPr="00BB2D5A">
                      <w:t>10月，</w:t>
                    </w:r>
                    <w:r w:rsidRPr="00BB2D5A">
                      <w:rPr>
                        <w:rFonts w:hint="eastAsia"/>
                      </w:rPr>
                      <w:t>厦门信达向福建高院提出撤诉申请并获得准许。</w:t>
                    </w:r>
                  </w:p>
                  <w:p w:rsidR="002748DD" w:rsidRPr="00BB2D5A" w:rsidRDefault="002748DD" w:rsidP="008A12D5"/>
                </w:tc>
                <w:tc>
                  <w:tcPr>
                    <w:tcW w:w="1276" w:type="dxa"/>
                    <w:vAlign w:val="center"/>
                  </w:tcPr>
                  <w:p w:rsidR="002748DD" w:rsidRPr="00BB2D5A" w:rsidRDefault="002748DD" w:rsidP="008A12D5">
                    <w:pPr>
                      <w:jc w:val="right"/>
                    </w:pPr>
                    <w:r w:rsidRPr="00BB2D5A">
                      <w:lastRenderedPageBreak/>
                      <w:t>10,250.00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撤诉</w:t>
                    </w:r>
                  </w:p>
                </w:tc>
                <w:tc>
                  <w:tcPr>
                    <w:tcW w:w="675" w:type="dxa"/>
                    <w:vAlign w:val="center"/>
                  </w:tcPr>
                  <w:p w:rsidR="002748DD" w:rsidRPr="00BB2D5A" w:rsidRDefault="002748DD" w:rsidP="008A12D5">
                    <w:r w:rsidRPr="00BB2D5A">
                      <w:t>本案</w:t>
                    </w:r>
                    <w:r w:rsidRPr="00BB2D5A">
                      <w:rPr>
                        <w:rFonts w:hint="eastAsia"/>
                      </w:rPr>
                      <w:t>对方已撤诉。</w:t>
                    </w:r>
                    <w:r w:rsidRPr="00BB2D5A">
                      <w:t>本次诉讼事项</w:t>
                    </w:r>
                    <w:r w:rsidRPr="00BB2D5A">
                      <w:rPr>
                        <w:rFonts w:hint="eastAsia"/>
                      </w:rPr>
                      <w:t>不会</w:t>
                    </w:r>
                    <w:r w:rsidRPr="00BB2D5A">
                      <w:t>对公司期后利润</w:t>
                    </w:r>
                    <w:r w:rsidRPr="00BB2D5A">
                      <w:rPr>
                        <w:rFonts w:hint="eastAsia"/>
                      </w:rPr>
                      <w:t>产生不利</w:t>
                    </w:r>
                    <w:r w:rsidRPr="00BB2D5A">
                      <w:t>影响。</w:t>
                    </w:r>
                  </w:p>
                </w:tc>
                <w:tc>
                  <w:tcPr>
                    <w:tcW w:w="640" w:type="dxa"/>
                    <w:vAlign w:val="center"/>
                  </w:tcPr>
                  <w:p w:rsidR="002748DD" w:rsidRPr="00BB2D5A" w:rsidRDefault="002748DD" w:rsidP="008A12D5">
                    <w:r w:rsidRPr="00BB2D5A">
                      <w:t>—</w:t>
                    </w:r>
                  </w:p>
                </w:tc>
              </w:tr>
            </w:sdtContent>
          </w:sdt>
          <w:sdt>
            <w:sdtPr>
              <w:alias w:val="重大诉讼、仲裁事项"/>
              <w:tag w:val="_TUP_f252d4ec6fcd41908cebf11001f20989"/>
              <w:id w:val="-1129937140"/>
              <w:lock w:val="sdtLocked"/>
            </w:sdtPr>
            <w:sdtEndPr>
              <w:rPr>
                <w:rFonts w:ascii="Calibri" w:eastAsiaTheme="minorEastAsia" w:hAnsi="Calibri" w:cstheme="minorBidi" w:hint="eastAsia"/>
                <w:kern w:val="2"/>
              </w:rPr>
            </w:sdtEndPr>
            <w:sdtContent>
              <w:tr w:rsidR="002748DD" w:rsidRPr="00BB2D5A" w:rsidTr="008A12D5">
                <w:tc>
                  <w:tcPr>
                    <w:tcW w:w="704" w:type="dxa"/>
                    <w:vMerge/>
                    <w:vAlign w:val="center"/>
                  </w:tcPr>
                  <w:p w:rsidR="002748DD" w:rsidRPr="00BB2D5A" w:rsidRDefault="002748DD" w:rsidP="008A12D5">
                    <w:pPr>
                      <w:jc w:val="left"/>
                    </w:pPr>
                  </w:p>
                </w:tc>
                <w:tc>
                  <w:tcPr>
                    <w:tcW w:w="709" w:type="dxa"/>
                    <w:vMerge/>
                    <w:vAlign w:val="center"/>
                  </w:tcPr>
                  <w:p w:rsidR="002748DD" w:rsidRPr="00BB2D5A" w:rsidRDefault="002748DD" w:rsidP="008A12D5">
                    <w:pPr>
                      <w:jc w:val="left"/>
                    </w:pPr>
                  </w:p>
                </w:tc>
                <w:tc>
                  <w:tcPr>
                    <w:tcW w:w="709" w:type="dxa"/>
                    <w:vMerge/>
                    <w:vAlign w:val="center"/>
                  </w:tcPr>
                  <w:p w:rsidR="002748DD" w:rsidRPr="00BB2D5A" w:rsidRDefault="002748DD" w:rsidP="008A12D5">
                    <w:pPr>
                      <w:jc w:val="left"/>
                    </w:pPr>
                  </w:p>
                </w:tc>
                <w:tc>
                  <w:tcPr>
                    <w:tcW w:w="425" w:type="dxa"/>
                    <w:vMerge/>
                    <w:vAlign w:val="center"/>
                  </w:tcPr>
                  <w:p w:rsidR="002748DD" w:rsidRPr="00BB2D5A" w:rsidRDefault="002748DD" w:rsidP="008A12D5"/>
                </w:tc>
                <w:tc>
                  <w:tcPr>
                    <w:tcW w:w="2835" w:type="dxa"/>
                    <w:vAlign w:val="center"/>
                  </w:tcPr>
                  <w:p w:rsidR="002748DD" w:rsidRPr="00BB2D5A" w:rsidRDefault="002748DD" w:rsidP="008A12D5">
                    <w:pPr>
                      <w:rPr>
                        <w:b/>
                        <w:bCs/>
                      </w:rPr>
                    </w:pPr>
                    <w:r w:rsidRPr="00BB2D5A">
                      <w:rPr>
                        <w:rFonts w:hint="eastAsia"/>
                        <w:b/>
                        <w:bCs/>
                      </w:rPr>
                      <w:t>案件二：</w:t>
                    </w:r>
                  </w:p>
                  <w:p w:rsidR="002748DD" w:rsidRPr="00BB2D5A" w:rsidRDefault="002748DD" w:rsidP="008A12D5">
                    <w:pPr>
                      <w:rPr>
                        <w:b/>
                        <w:bCs/>
                      </w:rPr>
                    </w:pPr>
                  </w:p>
                  <w:p w:rsidR="002748DD" w:rsidRPr="00BB2D5A" w:rsidRDefault="002748DD" w:rsidP="008A12D5">
                    <w:r w:rsidRPr="00BB2D5A">
                      <w:t>2017年6月，厦门信达以买卖合同纠纷为由，分</w:t>
                    </w:r>
                    <w:r w:rsidRPr="00BB2D5A">
                      <w:rPr>
                        <w:rFonts w:hint="eastAsia"/>
                      </w:rPr>
                      <w:t>3</w:t>
                    </w:r>
                    <w:r w:rsidRPr="00BB2D5A">
                      <w:t>起案件将中垠物流和兖州煤业诉至厦门市湖里区人民法院，要求中垠物流返还货款本金合计人民币3,171.16万元及相应利息，兖州煤业承担连带责任。公司向法院提出管辖权异议，法院裁定该案</w:t>
                    </w:r>
                    <w:r w:rsidRPr="00BB2D5A">
                      <w:rPr>
                        <w:rFonts w:hint="eastAsia"/>
                      </w:rPr>
                      <w:t>3</w:t>
                    </w:r>
                    <w:r w:rsidRPr="00BB2D5A">
                      <w:t>起案件与</w:t>
                    </w:r>
                    <w:r w:rsidRPr="00BB2D5A">
                      <w:rPr>
                        <w:rFonts w:hint="eastAsia"/>
                      </w:rPr>
                      <w:t>案件一中1起案件</w:t>
                    </w:r>
                    <w:r w:rsidRPr="00BB2D5A">
                      <w:t>合并，涉案本金合计人民币9,110.00万元，由厦门中院审理。</w:t>
                    </w:r>
                  </w:p>
                  <w:p w:rsidR="002748DD" w:rsidRPr="00BB2D5A" w:rsidRDefault="002748DD" w:rsidP="008A12D5">
                    <w:r w:rsidRPr="00BB2D5A">
                      <w:t>2018年7月，厦门中院开庭审理，未做出裁决。</w:t>
                    </w:r>
                  </w:p>
                  <w:p w:rsidR="002748DD" w:rsidRPr="00BB2D5A" w:rsidRDefault="002748DD" w:rsidP="008A12D5">
                    <w:r w:rsidRPr="00BB2D5A">
                      <w:t>经本公司调查核实，原告提交的相关证据中使用的公司及中垠物流印章均涉嫌伪造。本案涉及第三方及相关责任人涉嫌伪造公司印章实施合同诈骗，公司已依法向公安机关报案并获得立案。</w:t>
                    </w:r>
                  </w:p>
                  <w:p w:rsidR="002748DD" w:rsidRPr="00BB2D5A" w:rsidRDefault="002748DD" w:rsidP="008A12D5">
                    <w:pPr>
                      <w:autoSpaceDE w:val="0"/>
                      <w:autoSpaceDN w:val="0"/>
                      <w:adjustRightInd w:val="0"/>
                    </w:pPr>
                    <w:r w:rsidRPr="00BB2D5A">
                      <w:t>2019</w:t>
                    </w:r>
                    <w:r w:rsidRPr="00BB2D5A">
                      <w:rPr>
                        <w:rFonts w:hint="eastAsia"/>
                      </w:rPr>
                      <w:t>年</w:t>
                    </w:r>
                    <w:r w:rsidRPr="00BB2D5A">
                      <w:t>9月，</w:t>
                    </w:r>
                    <w:r w:rsidRPr="00BB2D5A">
                      <w:rPr>
                        <w:rFonts w:hint="eastAsia"/>
                      </w:rPr>
                      <w:t>厦门信达向厦门中院提出撤诉申请并获得准许。</w:t>
                    </w:r>
                  </w:p>
                </w:tc>
                <w:tc>
                  <w:tcPr>
                    <w:tcW w:w="1276" w:type="dxa"/>
                    <w:vAlign w:val="center"/>
                  </w:tcPr>
                  <w:p w:rsidR="002748DD" w:rsidRPr="00BB2D5A" w:rsidRDefault="002748DD" w:rsidP="008A12D5">
                    <w:pPr>
                      <w:jc w:val="right"/>
                    </w:pPr>
                    <w:r w:rsidRPr="00BB2D5A">
                      <w:t>9,110.00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t>撤诉</w:t>
                    </w:r>
                  </w:p>
                </w:tc>
                <w:tc>
                  <w:tcPr>
                    <w:tcW w:w="675" w:type="dxa"/>
                    <w:vAlign w:val="center"/>
                  </w:tcPr>
                  <w:p w:rsidR="002748DD" w:rsidRPr="00BB2D5A" w:rsidRDefault="002748DD" w:rsidP="008A12D5">
                    <w:r w:rsidRPr="00BB2D5A">
                      <w:t>本案对方已撤诉</w:t>
                    </w:r>
                    <w:r w:rsidRPr="00BB2D5A">
                      <w:rPr>
                        <w:rFonts w:hint="eastAsia"/>
                      </w:rPr>
                      <w:t>。</w:t>
                    </w:r>
                    <w:r w:rsidRPr="00BB2D5A">
                      <w:t>本次诉讼事项不会对公司期后利润</w:t>
                    </w:r>
                    <w:r w:rsidRPr="00BB2D5A">
                      <w:rPr>
                        <w:rFonts w:hint="eastAsia"/>
                      </w:rPr>
                      <w:t>产生不利</w:t>
                    </w:r>
                    <w:r w:rsidRPr="00BB2D5A">
                      <w:t>影响。</w:t>
                    </w:r>
                  </w:p>
                </w:tc>
                <w:tc>
                  <w:tcPr>
                    <w:tcW w:w="640" w:type="dxa"/>
                    <w:vAlign w:val="center"/>
                  </w:tcPr>
                  <w:p w:rsidR="002748DD" w:rsidRPr="00BB2D5A" w:rsidRDefault="002748DD" w:rsidP="008A12D5">
                    <w:r w:rsidRPr="00BB2D5A">
                      <w:t>—</w:t>
                    </w:r>
                  </w:p>
                </w:tc>
              </w:tr>
            </w:sdtContent>
          </w:sdt>
          <w:sdt>
            <w:sdtPr>
              <w:rPr>
                <w:rFonts w:ascii="Calibri" w:eastAsiaTheme="minorEastAsia" w:hAnsi="Calibri" w:cstheme="minorBidi" w:hint="eastAsia"/>
                <w:kern w:val="2"/>
              </w:rPr>
              <w:alias w:val="重大诉讼、仲裁事项"/>
              <w:tag w:val="_TUP_f252d4ec6fcd41908cebf11001f20989"/>
              <w:id w:val="955991406"/>
              <w:lock w:val="sdtLocked"/>
            </w:sdtPr>
            <w:sdtEndPr/>
            <w:sdtContent>
              <w:tr w:rsidR="002748DD" w:rsidRPr="00BB2D5A" w:rsidTr="008A12D5">
                <w:tc>
                  <w:tcPr>
                    <w:tcW w:w="704" w:type="dxa"/>
                    <w:vAlign w:val="center"/>
                  </w:tcPr>
                  <w:p w:rsidR="002748DD" w:rsidRPr="00BB2D5A" w:rsidRDefault="002748DD" w:rsidP="008A12D5">
                    <w:r w:rsidRPr="00BB2D5A">
                      <w:t>厦门信达</w:t>
                    </w:r>
                  </w:p>
                </w:tc>
                <w:tc>
                  <w:tcPr>
                    <w:tcW w:w="709" w:type="dxa"/>
                    <w:vAlign w:val="center"/>
                  </w:tcPr>
                  <w:p w:rsidR="002748DD" w:rsidRPr="00BB2D5A" w:rsidRDefault="002748DD" w:rsidP="008A12D5">
                    <w:pPr>
                      <w:jc w:val="left"/>
                    </w:pPr>
                    <w:r w:rsidRPr="00BB2D5A">
                      <w:t>中垠物流</w:t>
                    </w:r>
                  </w:p>
                </w:tc>
                <w:tc>
                  <w:tcPr>
                    <w:tcW w:w="709" w:type="dxa"/>
                    <w:vAlign w:val="center"/>
                  </w:tcPr>
                  <w:p w:rsidR="002748DD" w:rsidRPr="00BB2D5A" w:rsidRDefault="002748DD" w:rsidP="008A12D5">
                    <w:r w:rsidRPr="00BB2D5A">
                      <w:t>兖州煤业</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2020年3月，厦门信达以买卖合同纠纷为由，将中垠物</w:t>
                    </w:r>
                    <w:r w:rsidRPr="00BB2D5A">
                      <w:lastRenderedPageBreak/>
                      <w:t>流、兖州煤业诉至厦门中院，要求中垠物流返还货款本金及相应利息人民币2.33亿元，要求公司承担连带责任。目前，厦门中院尚未作出裁决。</w:t>
                    </w:r>
                  </w:p>
                </w:tc>
                <w:tc>
                  <w:tcPr>
                    <w:tcW w:w="1276" w:type="dxa"/>
                    <w:vAlign w:val="center"/>
                  </w:tcPr>
                  <w:p w:rsidR="002748DD" w:rsidRPr="00BB2D5A" w:rsidRDefault="002748DD" w:rsidP="008A12D5">
                    <w:pPr>
                      <w:jc w:val="right"/>
                    </w:pPr>
                    <w:r w:rsidRPr="00BB2D5A">
                      <w:lastRenderedPageBreak/>
                      <w:t>23,266.09</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t>一审</w:t>
                    </w:r>
                    <w:r w:rsidRPr="00BB2D5A">
                      <w:lastRenderedPageBreak/>
                      <w:t>程序</w:t>
                    </w:r>
                  </w:p>
                </w:tc>
                <w:tc>
                  <w:tcPr>
                    <w:tcW w:w="675" w:type="dxa"/>
                    <w:vAlign w:val="center"/>
                  </w:tcPr>
                  <w:p w:rsidR="002748DD" w:rsidRPr="00BB2D5A" w:rsidRDefault="002748DD" w:rsidP="008A12D5">
                    <w:r w:rsidRPr="00BB2D5A">
                      <w:lastRenderedPageBreak/>
                      <w:t>本案目前</w:t>
                    </w:r>
                    <w:r w:rsidRPr="00BB2D5A">
                      <w:lastRenderedPageBreak/>
                      <w:t>正在履行一审程序，尚无法判断本次诉讼事项对公司期后利润的影响。</w:t>
                    </w:r>
                  </w:p>
                </w:tc>
                <w:tc>
                  <w:tcPr>
                    <w:tcW w:w="640" w:type="dxa"/>
                    <w:vAlign w:val="center"/>
                  </w:tcPr>
                  <w:p w:rsidR="002748DD" w:rsidRPr="00BB2D5A" w:rsidRDefault="002748DD" w:rsidP="008A12D5">
                    <w:r w:rsidRPr="00BB2D5A">
                      <w:lastRenderedPageBreak/>
                      <w:t>—</w:t>
                    </w:r>
                  </w:p>
                </w:tc>
              </w:tr>
            </w:sdtContent>
          </w:sdt>
          <w:sdt>
            <w:sdtPr>
              <w:rPr>
                <w:rFonts w:ascii="Calibri" w:eastAsiaTheme="minorEastAsia" w:hAnsi="Calibri" w:cstheme="minorBidi" w:hint="eastAsia"/>
                <w:kern w:val="2"/>
              </w:rPr>
              <w:alias w:val="重大诉讼、仲裁事项"/>
              <w:tag w:val="_TUP_f252d4ec6fcd41908cebf11001f20989"/>
              <w:id w:val="-227228255"/>
              <w:lock w:val="sdtLocked"/>
            </w:sdtPr>
            <w:sdtEndPr/>
            <w:sdtContent>
              <w:tr w:rsidR="002748DD" w:rsidRPr="00BB2D5A" w:rsidTr="008A12D5">
                <w:tc>
                  <w:tcPr>
                    <w:tcW w:w="704" w:type="dxa"/>
                    <w:vAlign w:val="center"/>
                  </w:tcPr>
                  <w:p w:rsidR="002748DD" w:rsidRPr="00BB2D5A" w:rsidRDefault="002748DD" w:rsidP="008A12D5">
                    <w:r w:rsidRPr="00BB2D5A">
                      <w:t>鲁兴置业有限公司（“鲁兴置业”）</w:t>
                    </w:r>
                  </w:p>
                </w:tc>
                <w:tc>
                  <w:tcPr>
                    <w:tcW w:w="709" w:type="dxa"/>
                    <w:vAlign w:val="center"/>
                  </w:tcPr>
                  <w:p w:rsidR="002748DD" w:rsidRPr="00BB2D5A" w:rsidRDefault="002748DD" w:rsidP="008A12D5">
                    <w:pPr>
                      <w:jc w:val="left"/>
                    </w:pPr>
                    <w:r w:rsidRPr="00BB2D5A">
                      <w:t>兖州煤业</w:t>
                    </w:r>
                  </w:p>
                </w:tc>
                <w:tc>
                  <w:tcPr>
                    <w:tcW w:w="709" w:type="dxa"/>
                    <w:vAlign w:val="center"/>
                  </w:tcPr>
                  <w:p w:rsidR="002748DD" w:rsidRPr="00BB2D5A" w:rsidRDefault="002748DD" w:rsidP="008A12D5">
                    <w:r w:rsidRPr="00BB2D5A">
                      <w:t>恒丰公司及其关联公司</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2017年7月，鲁兴置业以债权转让合同纠纷为由，分7起案件将恒丰公司及其关联公司、兖州煤业分别诉至济宁中院（4起）和济宁市任城区人民法院（“任城区法院”）（3起），要求恒丰公司及其关联公司偿还本金人民币27,709.00万元及相应利息。因恒丰公司及其关联公司将其对兖州煤业的应收账款人民币35,278.00万元（涉嫌伪造）转让给鲁兴置业，鲁兴置业要求公司承担相应应收账款及利息的给付义务。公司向济宁中院申请对相关证据材料中的印章进行司法鉴定。经鉴定确认，印章均为假。</w:t>
                    </w:r>
                  </w:p>
                  <w:p w:rsidR="002748DD" w:rsidRPr="00BB2D5A" w:rsidRDefault="002748DD" w:rsidP="008A12D5">
                    <w:r w:rsidRPr="00BB2D5A">
                      <w:t>2018年11月，公司收到济宁中院审理4起案件的一审判决，兖州煤业均胜诉。</w:t>
                    </w:r>
                  </w:p>
                  <w:p w:rsidR="002748DD" w:rsidRPr="00BB2D5A" w:rsidRDefault="002748DD" w:rsidP="008A12D5">
                    <w:r w:rsidRPr="00BB2D5A">
                      <w:t>2019年3月，公司收到任城区法院审理3起案件的一审判决，兖州煤业均胜诉。</w:t>
                    </w:r>
                  </w:p>
                </w:tc>
                <w:tc>
                  <w:tcPr>
                    <w:tcW w:w="1276" w:type="dxa"/>
                    <w:vAlign w:val="center"/>
                  </w:tcPr>
                  <w:p w:rsidR="002748DD" w:rsidRPr="00BB2D5A" w:rsidRDefault="002748DD" w:rsidP="008A12D5">
                    <w:pPr>
                      <w:jc w:val="right"/>
                    </w:pPr>
                    <w:r w:rsidRPr="00BB2D5A">
                      <w:t>27,709.00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结案</w:t>
                    </w:r>
                  </w:p>
                </w:tc>
                <w:tc>
                  <w:tcPr>
                    <w:tcW w:w="675" w:type="dxa"/>
                    <w:vAlign w:val="center"/>
                  </w:tcPr>
                  <w:p w:rsidR="002748DD" w:rsidRPr="00BB2D5A" w:rsidRDefault="002748DD" w:rsidP="008A12D5">
                    <w:r w:rsidRPr="00BB2D5A">
                      <w:t>本案</w:t>
                    </w:r>
                    <w:r w:rsidRPr="00BB2D5A">
                      <w:rPr>
                        <w:rFonts w:hint="eastAsia"/>
                      </w:rPr>
                      <w:t>已结案。</w:t>
                    </w:r>
                    <w:r w:rsidRPr="00BB2D5A">
                      <w:t>本次诉讼事项</w:t>
                    </w:r>
                    <w:r w:rsidRPr="00BB2D5A">
                      <w:rPr>
                        <w:rFonts w:hint="eastAsia"/>
                      </w:rPr>
                      <w:t>不会</w:t>
                    </w:r>
                    <w:r w:rsidRPr="00BB2D5A">
                      <w:t>对公司期后利润</w:t>
                    </w:r>
                    <w:r w:rsidRPr="00BB2D5A">
                      <w:rPr>
                        <w:rFonts w:hint="eastAsia"/>
                      </w:rPr>
                      <w:t>产生不利</w:t>
                    </w:r>
                    <w:r w:rsidRPr="00BB2D5A">
                      <w:t>影响。</w:t>
                    </w:r>
                  </w:p>
                </w:tc>
                <w:tc>
                  <w:tcPr>
                    <w:tcW w:w="640" w:type="dxa"/>
                    <w:vAlign w:val="center"/>
                  </w:tcPr>
                  <w:p w:rsidR="002748DD" w:rsidRPr="00BB2D5A" w:rsidRDefault="002748DD" w:rsidP="008A12D5">
                    <w:r w:rsidRPr="00BB2D5A">
                      <w:t>—</w:t>
                    </w:r>
                  </w:p>
                </w:tc>
              </w:tr>
            </w:sdtContent>
          </w:sdt>
          <w:sdt>
            <w:sdtPr>
              <w:rPr>
                <w:rFonts w:ascii="Calibri" w:eastAsiaTheme="minorEastAsia" w:hAnsi="Calibri" w:cstheme="minorBidi" w:hint="eastAsia"/>
                <w:kern w:val="2"/>
              </w:rPr>
              <w:alias w:val="重大诉讼、仲裁事项"/>
              <w:tag w:val="_TUP_f252d4ec6fcd41908cebf11001f20989"/>
              <w:id w:val="503483062"/>
              <w:lock w:val="sdtLocked"/>
            </w:sdtPr>
            <w:sdtEndPr/>
            <w:sdtContent>
              <w:tr w:rsidR="002748DD" w:rsidRPr="00BB2D5A" w:rsidTr="008A12D5">
                <w:tc>
                  <w:tcPr>
                    <w:tcW w:w="704" w:type="dxa"/>
                    <w:vAlign w:val="center"/>
                  </w:tcPr>
                  <w:p w:rsidR="002748DD" w:rsidRPr="00BB2D5A" w:rsidRDefault="002748DD" w:rsidP="008A12D5">
                    <w:r w:rsidRPr="00BB2D5A">
                      <w:t>青岛兖煤东启能源有限公司（“兖煤东</w:t>
                    </w:r>
                    <w:r w:rsidRPr="00BB2D5A">
                      <w:lastRenderedPageBreak/>
                      <w:t>启”）</w:t>
                    </w:r>
                  </w:p>
                </w:tc>
                <w:tc>
                  <w:tcPr>
                    <w:tcW w:w="709" w:type="dxa"/>
                    <w:vAlign w:val="center"/>
                  </w:tcPr>
                  <w:p w:rsidR="002748DD" w:rsidRPr="00BB2D5A" w:rsidRDefault="002748DD" w:rsidP="008A12D5">
                    <w:r w:rsidRPr="00BB2D5A">
                      <w:lastRenderedPageBreak/>
                      <w:t>上海绿地凌港电力燃料有限公司（“绿地</w:t>
                    </w:r>
                    <w:r w:rsidRPr="00BB2D5A">
                      <w:lastRenderedPageBreak/>
                      <w:t>凌港”）</w:t>
                    </w:r>
                  </w:p>
                </w:tc>
                <w:tc>
                  <w:tcPr>
                    <w:tcW w:w="709" w:type="dxa"/>
                    <w:vAlign w:val="center"/>
                  </w:tcPr>
                  <w:p w:rsidR="002748DD" w:rsidRPr="00BB2D5A" w:rsidRDefault="002748DD" w:rsidP="008A12D5">
                    <w:r w:rsidRPr="00BB2D5A">
                      <w:lastRenderedPageBreak/>
                      <w:t>镇江市天韵贸易有限公司（“镇江天</w:t>
                    </w:r>
                    <w:r w:rsidRPr="00BB2D5A">
                      <w:lastRenderedPageBreak/>
                      <w:t>韵”）、江苏极草生物科技有限公司（“江苏极草”）</w:t>
                    </w:r>
                  </w:p>
                </w:tc>
                <w:tc>
                  <w:tcPr>
                    <w:tcW w:w="425" w:type="dxa"/>
                    <w:vAlign w:val="center"/>
                  </w:tcPr>
                  <w:p w:rsidR="002748DD" w:rsidRPr="00BB2D5A" w:rsidRDefault="002748DD" w:rsidP="008A12D5">
                    <w:r w:rsidRPr="00BB2D5A">
                      <w:lastRenderedPageBreak/>
                      <w:t>诉讼</w:t>
                    </w:r>
                  </w:p>
                </w:tc>
                <w:tc>
                  <w:tcPr>
                    <w:tcW w:w="2835" w:type="dxa"/>
                    <w:vAlign w:val="center"/>
                  </w:tcPr>
                  <w:p w:rsidR="002748DD" w:rsidRPr="00BB2D5A" w:rsidRDefault="002748DD" w:rsidP="008A12D5">
                    <w:r w:rsidRPr="00BB2D5A">
                      <w:t>2017年8月，公司控股子公司日照储配煤的全资子公司兖煤东启以煤炭买卖合同纠纷为由，将绿地凌港、镇江天韵、江苏极草诉至上海市第一中级人民法院，要求绿地凌港返还货款人民币8,220.62万元及相应利息，镇江天韵、江苏极草承担连</w:t>
                    </w:r>
                    <w:r w:rsidRPr="00BB2D5A">
                      <w:lastRenderedPageBreak/>
                      <w:t>带还款责任。</w:t>
                    </w:r>
                  </w:p>
                  <w:p w:rsidR="002748DD" w:rsidRPr="00BB2D5A" w:rsidRDefault="002748DD" w:rsidP="008A12D5">
                    <w:r w:rsidRPr="00BB2D5A">
                      <w:t>2018年6月，上海市第一中级人民法院一审判决兖煤东启胜诉。鉴于一审判决未能完全达到诉讼目的，兖煤东启向上海市高级人民法院提起上诉。</w:t>
                    </w:r>
                  </w:p>
                  <w:p w:rsidR="002748DD" w:rsidRPr="00BB2D5A" w:rsidRDefault="002748DD" w:rsidP="008A12D5">
                    <w:r w:rsidRPr="00BB2D5A">
                      <w:t>2018年12月，上海市高级人民法院二审判决驳回兖煤东启诉讼请求。</w:t>
                    </w:r>
                  </w:p>
                  <w:p w:rsidR="002748DD" w:rsidRPr="00BB2D5A" w:rsidRDefault="002748DD" w:rsidP="008A12D5">
                    <w:r w:rsidRPr="00BB2D5A">
                      <w:t>2019年4月，兖煤东启向最高人民法院申请再审</w:t>
                    </w:r>
                    <w:r w:rsidRPr="00BB2D5A">
                      <w:rPr>
                        <w:rFonts w:hint="eastAsia"/>
                      </w:rPr>
                      <w:t>。</w:t>
                    </w:r>
                  </w:p>
                  <w:p w:rsidR="002748DD" w:rsidRPr="00BB2D5A" w:rsidRDefault="002748DD" w:rsidP="008A12D5">
                    <w:r w:rsidRPr="00BB2D5A">
                      <w:t>2019年8月，</w:t>
                    </w:r>
                    <w:r w:rsidRPr="00BB2D5A">
                      <w:rPr>
                        <w:rFonts w:hint="eastAsia"/>
                      </w:rPr>
                      <w:t>最高人民法院裁定驳回兖煤东启再审申请</w:t>
                    </w:r>
                    <w:r w:rsidRPr="00BB2D5A">
                      <w:t>。</w:t>
                    </w:r>
                  </w:p>
                </w:tc>
                <w:tc>
                  <w:tcPr>
                    <w:tcW w:w="1276" w:type="dxa"/>
                    <w:vAlign w:val="center"/>
                  </w:tcPr>
                  <w:p w:rsidR="002748DD" w:rsidRPr="00BB2D5A" w:rsidRDefault="002748DD" w:rsidP="008A12D5">
                    <w:pPr>
                      <w:jc w:val="right"/>
                    </w:pPr>
                    <w:r w:rsidRPr="00BB2D5A">
                      <w:lastRenderedPageBreak/>
                      <w:t>8,220.62</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结案</w:t>
                    </w:r>
                  </w:p>
                </w:tc>
                <w:tc>
                  <w:tcPr>
                    <w:tcW w:w="675" w:type="dxa"/>
                    <w:vAlign w:val="center"/>
                  </w:tcPr>
                  <w:p w:rsidR="002748DD" w:rsidRPr="00BB2D5A" w:rsidRDefault="002748DD" w:rsidP="008A12D5">
                    <w:r w:rsidRPr="00BB2D5A">
                      <w:t>本案已</w:t>
                    </w:r>
                    <w:r w:rsidRPr="00BB2D5A">
                      <w:rPr>
                        <w:rFonts w:hint="eastAsia"/>
                      </w:rPr>
                      <w:t>结案。公司于以前期间对本案涉及</w:t>
                    </w:r>
                    <w:r w:rsidRPr="00BB2D5A">
                      <w:rPr>
                        <w:rFonts w:hint="eastAsia"/>
                      </w:rPr>
                      <w:lastRenderedPageBreak/>
                      <w:t>款项全额计提了减值准备，本次诉讼事项不会对公司期后</w:t>
                    </w:r>
                    <w:r w:rsidRPr="00BB2D5A">
                      <w:t>利润</w:t>
                    </w:r>
                    <w:r w:rsidRPr="00BB2D5A">
                      <w:rPr>
                        <w:rFonts w:hint="eastAsia"/>
                      </w:rPr>
                      <w:t>产生不利</w:t>
                    </w:r>
                    <w:r w:rsidRPr="00BB2D5A">
                      <w:t>影响。</w:t>
                    </w:r>
                  </w:p>
                </w:tc>
                <w:tc>
                  <w:tcPr>
                    <w:tcW w:w="640" w:type="dxa"/>
                    <w:vAlign w:val="center"/>
                  </w:tcPr>
                  <w:p w:rsidR="002748DD" w:rsidRPr="00BB2D5A" w:rsidRDefault="002748DD" w:rsidP="008A12D5">
                    <w:r w:rsidRPr="00BB2D5A">
                      <w:lastRenderedPageBreak/>
                      <w:t>—</w:t>
                    </w:r>
                  </w:p>
                </w:tc>
              </w:tr>
            </w:sdtContent>
          </w:sdt>
          <w:sdt>
            <w:sdtPr>
              <w:rPr>
                <w:rFonts w:ascii="Calibri" w:eastAsiaTheme="minorEastAsia" w:hAnsi="Calibri" w:cstheme="minorBidi" w:hint="eastAsia"/>
                <w:kern w:val="2"/>
              </w:rPr>
              <w:alias w:val="重大诉讼、仲裁事项"/>
              <w:tag w:val="_TUP_f252d4ec6fcd41908cebf11001f20989"/>
              <w:id w:val="-1086757555"/>
              <w:lock w:val="sdtLocked"/>
            </w:sdtPr>
            <w:sdtEndPr/>
            <w:sdtContent>
              <w:tr w:rsidR="002748DD" w:rsidRPr="00BB2D5A" w:rsidTr="008A12D5">
                <w:tc>
                  <w:tcPr>
                    <w:tcW w:w="704" w:type="dxa"/>
                    <w:vAlign w:val="center"/>
                  </w:tcPr>
                  <w:p w:rsidR="002748DD" w:rsidRPr="00BB2D5A" w:rsidRDefault="002748DD" w:rsidP="008A12D5">
                    <w:r w:rsidRPr="00BB2D5A">
                      <w:t>日照储配煤</w:t>
                    </w:r>
                  </w:p>
                </w:tc>
                <w:tc>
                  <w:tcPr>
                    <w:tcW w:w="709" w:type="dxa"/>
                    <w:vAlign w:val="center"/>
                  </w:tcPr>
                  <w:p w:rsidR="002748DD" w:rsidRPr="00BB2D5A" w:rsidRDefault="002748DD" w:rsidP="008A12D5">
                    <w:r w:rsidRPr="00BB2D5A">
                      <w:t>邹城市鹏翔工贸有限公司（“邹城鹏翔”）</w:t>
                    </w:r>
                  </w:p>
                </w:tc>
                <w:tc>
                  <w:tcPr>
                    <w:tcW w:w="709" w:type="dxa"/>
                    <w:vAlign w:val="center"/>
                  </w:tcPr>
                  <w:p w:rsidR="002748DD" w:rsidRPr="00BB2D5A" w:rsidRDefault="002748DD" w:rsidP="008A12D5">
                    <w:r w:rsidRPr="00BB2D5A">
                      <w:t>邹城市旺胜房地产开发有限公司</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2018年11月，日照储配煤以煤炭买卖合同纠纷为由，将邹城鹏翔诉至日照中院，要求其退还货款及相应利息人民币3,515.00万元。</w:t>
                    </w:r>
                  </w:p>
                  <w:p w:rsidR="002748DD" w:rsidRPr="00BB2D5A" w:rsidRDefault="002748DD" w:rsidP="008A12D5">
                    <w:r w:rsidRPr="00BB2D5A">
                      <w:t>2019年5月，双方签订还款协议书、调解结案。</w:t>
                    </w:r>
                  </w:p>
                </w:tc>
                <w:tc>
                  <w:tcPr>
                    <w:tcW w:w="1276" w:type="dxa"/>
                    <w:vAlign w:val="center"/>
                  </w:tcPr>
                  <w:p w:rsidR="002748DD" w:rsidRPr="00BB2D5A" w:rsidRDefault="002748DD" w:rsidP="008A12D5">
                    <w:pPr>
                      <w:jc w:val="right"/>
                    </w:pPr>
                    <w:r w:rsidRPr="00BB2D5A">
                      <w:t>3,515.00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t>结案</w:t>
                    </w:r>
                  </w:p>
                </w:tc>
                <w:tc>
                  <w:tcPr>
                    <w:tcW w:w="675" w:type="dxa"/>
                    <w:vAlign w:val="center"/>
                  </w:tcPr>
                  <w:p w:rsidR="002748DD" w:rsidRPr="00BB2D5A" w:rsidRDefault="002748DD" w:rsidP="008A12D5">
                    <w:r w:rsidRPr="00BB2D5A">
                      <w:t>本案目前已结案</w:t>
                    </w:r>
                    <w:r w:rsidRPr="00BB2D5A">
                      <w:rPr>
                        <w:rFonts w:hint="eastAsia"/>
                      </w:rPr>
                      <w:t>。公司于以前期间对本案涉及款项全额计提了减值准备，本次诉讼事项不会对公司期后利润产生不利影响</w:t>
                    </w:r>
                    <w:r w:rsidRPr="00BB2D5A">
                      <w:t>。</w:t>
                    </w:r>
                  </w:p>
                </w:tc>
                <w:tc>
                  <w:tcPr>
                    <w:tcW w:w="640" w:type="dxa"/>
                    <w:vAlign w:val="center"/>
                  </w:tcPr>
                  <w:p w:rsidR="002748DD" w:rsidRPr="00BB2D5A" w:rsidRDefault="002748DD" w:rsidP="008A12D5">
                    <w:r w:rsidRPr="00BB2D5A">
                      <w:t>—</w:t>
                    </w:r>
                  </w:p>
                </w:tc>
              </w:tr>
            </w:sdtContent>
          </w:sdt>
          <w:sdt>
            <w:sdtPr>
              <w:rPr>
                <w:rFonts w:ascii="Calibri" w:eastAsiaTheme="minorEastAsia" w:hAnsi="Calibri" w:cstheme="minorBidi" w:hint="eastAsia"/>
                <w:kern w:val="2"/>
              </w:rPr>
              <w:alias w:val="重大诉讼、仲裁事项"/>
              <w:tag w:val="_TUP_f252d4ec6fcd41908cebf11001f20989"/>
              <w:id w:val="-1854325286"/>
              <w:lock w:val="sdtLocked"/>
            </w:sdtPr>
            <w:sdtEndPr/>
            <w:sdtContent>
              <w:tr w:rsidR="002748DD" w:rsidRPr="00BB2D5A" w:rsidTr="008A12D5">
                <w:tc>
                  <w:tcPr>
                    <w:tcW w:w="704" w:type="dxa"/>
                    <w:vAlign w:val="center"/>
                  </w:tcPr>
                  <w:p w:rsidR="002748DD" w:rsidRPr="00BB2D5A" w:rsidRDefault="002748DD" w:rsidP="008A12D5">
                    <w:pPr>
                      <w:jc w:val="left"/>
                    </w:pPr>
                    <w:r w:rsidRPr="00BB2D5A">
                      <w:t>兖州煤业</w:t>
                    </w:r>
                  </w:p>
                </w:tc>
                <w:tc>
                  <w:tcPr>
                    <w:tcW w:w="709" w:type="dxa"/>
                    <w:vAlign w:val="center"/>
                  </w:tcPr>
                  <w:p w:rsidR="002748DD" w:rsidRPr="00BB2D5A" w:rsidRDefault="002748DD" w:rsidP="008A12D5">
                    <w:r w:rsidRPr="00BB2D5A">
                      <w:t>山东长金昊煤业有限公司</w:t>
                    </w:r>
                    <w:r w:rsidRPr="00BB2D5A">
                      <w:lastRenderedPageBreak/>
                      <w:t>（“长金昊”）</w:t>
                    </w:r>
                  </w:p>
                </w:tc>
                <w:tc>
                  <w:tcPr>
                    <w:tcW w:w="709" w:type="dxa"/>
                    <w:vAlign w:val="center"/>
                  </w:tcPr>
                  <w:p w:rsidR="002748DD" w:rsidRPr="00BB2D5A" w:rsidRDefault="002748DD" w:rsidP="008A12D5">
                    <w:r w:rsidRPr="00BB2D5A">
                      <w:lastRenderedPageBreak/>
                      <w:t>王福恩等3名连带责任人</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pPr>
                      <w:autoSpaceDE w:val="0"/>
                      <w:autoSpaceDN w:val="0"/>
                      <w:adjustRightInd w:val="0"/>
                    </w:pPr>
                    <w:r w:rsidRPr="00BB2D5A">
                      <w:t>2018年12月，公司以煤炭买卖合同纠纷为由，将长金昊诉至济宁中院，要求其支付货款人民币5,638.93万元及相应利息，王福恩、季建永、吴昭彬对上述债务及利息承</w:t>
                    </w:r>
                    <w:r w:rsidRPr="00BB2D5A">
                      <w:lastRenderedPageBreak/>
                      <w:t>担连带责任。</w:t>
                    </w:r>
                  </w:p>
                  <w:p w:rsidR="002748DD" w:rsidRPr="00BB2D5A" w:rsidRDefault="002748DD" w:rsidP="008A12D5">
                    <w:pPr>
                      <w:autoSpaceDE w:val="0"/>
                      <w:autoSpaceDN w:val="0"/>
                      <w:adjustRightInd w:val="0"/>
                    </w:pPr>
                    <w:r w:rsidRPr="00BB2D5A">
                      <w:t>2019年5月、2019年6月，济宁中院两次开庭审理本案。</w:t>
                    </w:r>
                  </w:p>
                  <w:p w:rsidR="002748DD" w:rsidRPr="00BB2D5A" w:rsidRDefault="002748DD" w:rsidP="008A12D5">
                    <w:pPr>
                      <w:autoSpaceDE w:val="0"/>
                      <w:autoSpaceDN w:val="0"/>
                      <w:adjustRightInd w:val="0"/>
                    </w:pPr>
                    <w:r w:rsidRPr="00BB2D5A">
                      <w:t>2019年9月，济宁中院一审判决</w:t>
                    </w:r>
                    <w:r w:rsidRPr="00BB2D5A">
                      <w:rPr>
                        <w:rFonts w:hint="eastAsia"/>
                      </w:rPr>
                      <w:t>公司胜诉。由于一审判决结果未能达到公司诉讼目的</w:t>
                    </w:r>
                    <w:r w:rsidRPr="00BB2D5A">
                      <w:t>，</w:t>
                    </w:r>
                    <w:r w:rsidRPr="00BB2D5A">
                      <w:rPr>
                        <w:rFonts w:hint="eastAsia"/>
                      </w:rPr>
                      <w:t>公司向山东高院提起</w:t>
                    </w:r>
                    <w:r w:rsidRPr="00BB2D5A">
                      <w:t>上诉。</w:t>
                    </w:r>
                  </w:p>
                  <w:p w:rsidR="002748DD" w:rsidRPr="00BB2D5A" w:rsidRDefault="002748DD" w:rsidP="008A12D5">
                    <w:r w:rsidRPr="00BB2D5A">
                      <w:rPr>
                        <w:rFonts w:hint="eastAsia"/>
                      </w:rPr>
                      <w:t>目前，山东高院尚未作出裁决。</w:t>
                    </w:r>
                  </w:p>
                </w:tc>
                <w:tc>
                  <w:tcPr>
                    <w:tcW w:w="1276" w:type="dxa"/>
                    <w:vAlign w:val="center"/>
                  </w:tcPr>
                  <w:p w:rsidR="002748DD" w:rsidRPr="00BB2D5A" w:rsidRDefault="002748DD" w:rsidP="008A12D5">
                    <w:pPr>
                      <w:jc w:val="right"/>
                    </w:pPr>
                    <w:r w:rsidRPr="00BB2D5A">
                      <w:lastRenderedPageBreak/>
                      <w:t>5,638.93</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二</w:t>
                    </w:r>
                    <w:r w:rsidRPr="00BB2D5A">
                      <w:t>审程序</w:t>
                    </w:r>
                  </w:p>
                </w:tc>
                <w:tc>
                  <w:tcPr>
                    <w:tcW w:w="675" w:type="dxa"/>
                    <w:vAlign w:val="center"/>
                  </w:tcPr>
                  <w:p w:rsidR="002748DD" w:rsidRPr="00BB2D5A" w:rsidRDefault="002748DD" w:rsidP="008A12D5">
                    <w:r w:rsidRPr="00BB2D5A">
                      <w:t>本案目前正在履行</w:t>
                    </w:r>
                    <w:r w:rsidRPr="00BB2D5A">
                      <w:rPr>
                        <w:rFonts w:hint="eastAsia"/>
                      </w:rPr>
                      <w:t>二</w:t>
                    </w:r>
                    <w:r w:rsidRPr="00BB2D5A">
                      <w:t>审程</w:t>
                    </w:r>
                    <w:r w:rsidRPr="00BB2D5A">
                      <w:lastRenderedPageBreak/>
                      <w:t>序，尚无法判断本次诉讼事项对公司期后利润的影响。</w:t>
                    </w:r>
                  </w:p>
                </w:tc>
                <w:tc>
                  <w:tcPr>
                    <w:tcW w:w="640" w:type="dxa"/>
                    <w:vAlign w:val="center"/>
                  </w:tcPr>
                  <w:p w:rsidR="002748DD" w:rsidRPr="00BB2D5A" w:rsidRDefault="002748DD" w:rsidP="008A12D5">
                    <w:r w:rsidRPr="00BB2D5A">
                      <w:lastRenderedPageBreak/>
                      <w:t>—</w:t>
                    </w:r>
                  </w:p>
                </w:tc>
              </w:tr>
            </w:sdtContent>
          </w:sdt>
          <w:sdt>
            <w:sdtPr>
              <w:rPr>
                <w:rFonts w:ascii="Calibri" w:eastAsiaTheme="minorEastAsia" w:hAnsi="Calibri" w:cstheme="minorBidi" w:hint="eastAsia"/>
                <w:kern w:val="2"/>
              </w:rPr>
              <w:alias w:val="重大诉讼、仲裁事项"/>
              <w:tag w:val="_TUP_f252d4ec6fcd41908cebf11001f20989"/>
              <w:id w:val="343597062"/>
              <w:lock w:val="sdtLocked"/>
            </w:sdtPr>
            <w:sdtEndPr/>
            <w:sdtContent>
              <w:tr w:rsidR="002748DD" w:rsidRPr="00BB2D5A" w:rsidTr="008A12D5">
                <w:tc>
                  <w:tcPr>
                    <w:tcW w:w="704" w:type="dxa"/>
                    <w:vAlign w:val="center"/>
                  </w:tcPr>
                  <w:p w:rsidR="002748DD" w:rsidRPr="00BB2D5A" w:rsidRDefault="002748DD" w:rsidP="008A12D5">
                    <w:r w:rsidRPr="00BB2D5A">
                      <w:t>上海胶润国际贸易有限公司（“上海胶润”）</w:t>
                    </w:r>
                  </w:p>
                </w:tc>
                <w:tc>
                  <w:tcPr>
                    <w:tcW w:w="709" w:type="dxa"/>
                    <w:vAlign w:val="center"/>
                  </w:tcPr>
                  <w:p w:rsidR="002748DD" w:rsidRPr="00BB2D5A" w:rsidRDefault="002748DD" w:rsidP="008A12D5">
                    <w:r w:rsidRPr="00BB2D5A">
                      <w:t>青岛中兖贸易有限公司（“青岛中兖”）</w:t>
                    </w:r>
                  </w:p>
                </w:tc>
                <w:tc>
                  <w:tcPr>
                    <w:tcW w:w="709" w:type="dxa"/>
                    <w:vAlign w:val="center"/>
                  </w:tcPr>
                  <w:p w:rsidR="002748DD" w:rsidRPr="00BB2D5A" w:rsidRDefault="002748DD" w:rsidP="008A12D5">
                    <w:r w:rsidRPr="00BB2D5A">
                      <w:t>中元汇金国际物流（天津）有限公司（“中元汇金”）</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2018年12月，上海胶润以煤炭买卖合同纠纷为由将公司全资子公司青岛中兖及连带责任方中元汇金诉至青岛市中级人民法院（“青岛中院”），要求青岛中兖、中元汇金退还货款，并承担违约金及相关损失，共计人民币8,000.00万元。</w:t>
                    </w:r>
                  </w:p>
                  <w:p w:rsidR="002748DD" w:rsidRPr="00BB2D5A" w:rsidRDefault="002748DD" w:rsidP="008A12D5">
                    <w:r w:rsidRPr="00BB2D5A">
                      <w:t>2019年11月，青岛中院</w:t>
                    </w:r>
                    <w:r w:rsidRPr="00BB2D5A">
                      <w:rPr>
                        <w:rFonts w:hint="eastAsia"/>
                      </w:rPr>
                      <w:t>一审判决驳回上海胶润对青岛</w:t>
                    </w:r>
                    <w:r w:rsidRPr="00BB2D5A">
                      <w:t>中兖</w:t>
                    </w:r>
                    <w:r w:rsidRPr="00BB2D5A">
                      <w:rPr>
                        <w:rFonts w:hint="eastAsia"/>
                      </w:rPr>
                      <w:t>的诉讼请求，青岛</w:t>
                    </w:r>
                    <w:r w:rsidRPr="00BB2D5A">
                      <w:t>中兖</w:t>
                    </w:r>
                    <w:r w:rsidRPr="00BB2D5A">
                      <w:rPr>
                        <w:rFonts w:hint="eastAsia"/>
                      </w:rPr>
                      <w:t>免责。上海胶润向山东高院提起上诉。</w:t>
                    </w:r>
                  </w:p>
                  <w:p w:rsidR="002748DD" w:rsidRPr="00BB2D5A" w:rsidRDefault="002748DD" w:rsidP="008A12D5">
                    <w:r w:rsidRPr="00BB2D5A">
                      <w:rPr>
                        <w:rFonts w:hint="eastAsia"/>
                      </w:rPr>
                      <w:t>目前，山东高院尚未作出裁决。</w:t>
                    </w:r>
                  </w:p>
                </w:tc>
                <w:tc>
                  <w:tcPr>
                    <w:tcW w:w="1276" w:type="dxa"/>
                    <w:vAlign w:val="center"/>
                  </w:tcPr>
                  <w:p w:rsidR="002748DD" w:rsidRPr="00BB2D5A" w:rsidRDefault="002748DD" w:rsidP="008A12D5">
                    <w:pPr>
                      <w:jc w:val="right"/>
                    </w:pPr>
                    <w:r w:rsidRPr="00BB2D5A">
                      <w:t>8,000.00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二审程序</w:t>
                    </w:r>
                  </w:p>
                </w:tc>
                <w:tc>
                  <w:tcPr>
                    <w:tcW w:w="675" w:type="dxa"/>
                    <w:vAlign w:val="center"/>
                  </w:tcPr>
                  <w:p w:rsidR="002748DD" w:rsidRPr="00BB2D5A" w:rsidRDefault="002748DD" w:rsidP="008A12D5">
                    <w:r w:rsidRPr="00BB2D5A">
                      <w:t>本案目前</w:t>
                    </w:r>
                    <w:r w:rsidRPr="00BB2D5A">
                      <w:rPr>
                        <w:rFonts w:hint="eastAsia"/>
                      </w:rPr>
                      <w:t>已进入二审程序</w:t>
                    </w:r>
                    <w:r w:rsidRPr="00BB2D5A">
                      <w:t>，尚无法判断本次诉讼事项对公司期后利润的影响。</w:t>
                    </w:r>
                  </w:p>
                </w:tc>
                <w:tc>
                  <w:tcPr>
                    <w:tcW w:w="640" w:type="dxa"/>
                    <w:vAlign w:val="center"/>
                  </w:tcPr>
                  <w:p w:rsidR="002748DD" w:rsidRPr="00BB2D5A" w:rsidRDefault="002748DD" w:rsidP="008A12D5">
                    <w:r w:rsidRPr="00BB2D5A">
                      <w:t>—</w:t>
                    </w:r>
                  </w:p>
                </w:tc>
              </w:tr>
            </w:sdtContent>
          </w:sdt>
          <w:sdt>
            <w:sdtPr>
              <w:rPr>
                <w:rFonts w:ascii="Calibri" w:eastAsiaTheme="minorEastAsia" w:hAnsi="Calibri" w:cstheme="minorBidi" w:hint="eastAsia"/>
                <w:kern w:val="2"/>
              </w:rPr>
              <w:alias w:val="重大诉讼、仲裁事项"/>
              <w:tag w:val="_TUP_f252d4ec6fcd41908cebf11001f20989"/>
              <w:id w:val="-1276642099"/>
              <w:lock w:val="sdtLocked"/>
            </w:sdtPr>
            <w:sdtEndPr/>
            <w:sdtContent>
              <w:tr w:rsidR="002748DD" w:rsidRPr="00BB2D5A" w:rsidTr="008A12D5">
                <w:tc>
                  <w:tcPr>
                    <w:tcW w:w="704" w:type="dxa"/>
                    <w:vAlign w:val="center"/>
                  </w:tcPr>
                  <w:p w:rsidR="002748DD" w:rsidRPr="00BB2D5A" w:rsidRDefault="002748DD" w:rsidP="008A12D5">
                    <w:pPr>
                      <w:jc w:val="left"/>
                    </w:pPr>
                    <w:r w:rsidRPr="00BB2D5A">
                      <w:t>兖州煤业</w:t>
                    </w:r>
                  </w:p>
                </w:tc>
                <w:tc>
                  <w:tcPr>
                    <w:tcW w:w="709" w:type="dxa"/>
                    <w:vAlign w:val="center"/>
                  </w:tcPr>
                  <w:p w:rsidR="002748DD" w:rsidRPr="00BB2D5A" w:rsidRDefault="002748DD" w:rsidP="008A12D5">
                    <w:r w:rsidRPr="00BB2D5A">
                      <w:t>宝塔盛华商贸集团有限公司、内蒙古兖蒙煤炭运销有限责任公司等票据债务人</w:t>
                    </w:r>
                  </w:p>
                </w:tc>
                <w:tc>
                  <w:tcPr>
                    <w:tcW w:w="709" w:type="dxa"/>
                    <w:vAlign w:val="center"/>
                  </w:tcPr>
                  <w:p w:rsidR="002748DD" w:rsidRPr="00BB2D5A" w:rsidRDefault="002748DD" w:rsidP="008A12D5">
                    <w:r w:rsidRPr="00BB2D5A">
                      <w:t>宝塔石化集团财务有限公司（“宝塔财务公司”）、宝塔石化集团有限公司等其他票据债务人</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2019年1月，公司以票据纠纷为由，分89起案件将相关票据债务人起诉至梁山县人民法院，要求行使票据追索权。公司持有由宝塔财务公司作为付款人的承兑汇票150张，共计人民币27,210.00万元，由于宝塔财务公司不能到期兑付，公司行使追索权以维护合法权益。目前，有2起案件已</w:t>
                    </w:r>
                    <w:r w:rsidRPr="00BB2D5A">
                      <w:rPr>
                        <w:rFonts w:hint="eastAsia"/>
                      </w:rPr>
                      <w:t>和解</w:t>
                    </w:r>
                    <w:r w:rsidRPr="00BB2D5A">
                      <w:t>结案，实现追索回款人民币300.00万元；剩余87起案件，已全部移送银川中院审理。目前，银川中院尚未做出裁决。</w:t>
                    </w:r>
                  </w:p>
                </w:tc>
                <w:tc>
                  <w:tcPr>
                    <w:tcW w:w="1276" w:type="dxa"/>
                    <w:vAlign w:val="center"/>
                  </w:tcPr>
                  <w:p w:rsidR="002748DD" w:rsidRPr="00BB2D5A" w:rsidRDefault="002748DD" w:rsidP="008A12D5">
                    <w:pPr>
                      <w:jc w:val="right"/>
                    </w:pPr>
                    <w:r w:rsidRPr="00BB2D5A">
                      <w:t>27,210.00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相关案件陆续开庭审理</w:t>
                    </w:r>
                  </w:p>
                </w:tc>
                <w:tc>
                  <w:tcPr>
                    <w:tcW w:w="675" w:type="dxa"/>
                    <w:vAlign w:val="center"/>
                  </w:tcPr>
                  <w:p w:rsidR="002748DD" w:rsidRPr="00BB2D5A" w:rsidRDefault="002748DD" w:rsidP="008A12D5">
                    <w:r w:rsidRPr="00BB2D5A">
                      <w:rPr>
                        <w:rFonts w:hint="eastAsia"/>
                      </w:rPr>
                      <w:t>截至本报告期末，公司对本案涉及款项全额计提了减值准备，本次诉讼事项不会对公司期后利</w:t>
                    </w:r>
                    <w:r w:rsidRPr="00BB2D5A">
                      <w:rPr>
                        <w:rFonts w:hint="eastAsia"/>
                      </w:rPr>
                      <w:lastRenderedPageBreak/>
                      <w:t>润产生不利影响</w:t>
                    </w:r>
                    <w:r w:rsidRPr="00BB2D5A">
                      <w:t>。</w:t>
                    </w:r>
                  </w:p>
                </w:tc>
                <w:tc>
                  <w:tcPr>
                    <w:tcW w:w="640" w:type="dxa"/>
                    <w:vAlign w:val="center"/>
                  </w:tcPr>
                  <w:p w:rsidR="002748DD" w:rsidRPr="00BB2D5A" w:rsidRDefault="002748DD" w:rsidP="008A12D5">
                    <w:r w:rsidRPr="00BB2D5A">
                      <w:lastRenderedPageBreak/>
                      <w:t>—</w:t>
                    </w:r>
                  </w:p>
                </w:tc>
              </w:tr>
            </w:sdtContent>
          </w:sdt>
          <w:sdt>
            <w:sdtPr>
              <w:rPr>
                <w:rFonts w:ascii="Calibri" w:eastAsiaTheme="minorEastAsia" w:hAnsi="Calibri" w:cstheme="minorBidi" w:hint="eastAsia"/>
                <w:kern w:val="2"/>
              </w:rPr>
              <w:alias w:val="重大诉讼、仲裁事项"/>
              <w:tag w:val="_TUP_f252d4ec6fcd41908cebf11001f20989"/>
              <w:id w:val="-1428259875"/>
              <w:lock w:val="sdtLocked"/>
            </w:sdtPr>
            <w:sdtEndPr/>
            <w:sdtContent>
              <w:tr w:rsidR="002748DD" w:rsidRPr="00BB2D5A" w:rsidTr="008A12D5">
                <w:tc>
                  <w:tcPr>
                    <w:tcW w:w="704" w:type="dxa"/>
                    <w:vAlign w:val="center"/>
                  </w:tcPr>
                  <w:p w:rsidR="002748DD" w:rsidRPr="00BB2D5A" w:rsidRDefault="002748DD" w:rsidP="008A12D5">
                    <w:r w:rsidRPr="00BB2D5A">
                      <w:t>中车石家庄车辆有限公司、石家庄功倍重型机械有限公司等持票人</w:t>
                    </w:r>
                  </w:p>
                </w:tc>
                <w:tc>
                  <w:tcPr>
                    <w:tcW w:w="709" w:type="dxa"/>
                    <w:vAlign w:val="center"/>
                  </w:tcPr>
                  <w:p w:rsidR="002748DD" w:rsidRPr="00BB2D5A" w:rsidRDefault="002748DD" w:rsidP="008A12D5">
                    <w:pPr>
                      <w:jc w:val="left"/>
                    </w:pPr>
                    <w:r w:rsidRPr="00BB2D5A">
                      <w:t>兖州煤业</w:t>
                    </w:r>
                  </w:p>
                </w:tc>
                <w:tc>
                  <w:tcPr>
                    <w:tcW w:w="709" w:type="dxa"/>
                    <w:vAlign w:val="center"/>
                  </w:tcPr>
                  <w:p w:rsidR="002748DD" w:rsidRPr="00BB2D5A" w:rsidRDefault="002748DD" w:rsidP="008A12D5">
                    <w:r w:rsidRPr="00BB2D5A">
                      <w:t>北京宝塔国际经济技术合作有限公司、宝塔财务公司等其他票据债务人</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rPr>
                        <w:rFonts w:hint="eastAsia"/>
                      </w:rPr>
                      <w:t>自</w:t>
                    </w:r>
                    <w:r w:rsidRPr="00BB2D5A">
                      <w:t>2018年</w:t>
                    </w:r>
                    <w:r w:rsidRPr="00BB2D5A">
                      <w:rPr>
                        <w:rFonts w:hint="eastAsia"/>
                      </w:rPr>
                      <w:t>1</w:t>
                    </w:r>
                    <w:r w:rsidRPr="00BB2D5A">
                      <w:t>2</w:t>
                    </w:r>
                    <w:r w:rsidRPr="00BB2D5A">
                      <w:rPr>
                        <w:rFonts w:hint="eastAsia"/>
                      </w:rPr>
                      <w:t>月</w:t>
                    </w:r>
                    <w:r w:rsidRPr="00BB2D5A">
                      <w:t>，宝塔财务公司承兑汇票相关持票人以票据纠纷为由分</w:t>
                    </w:r>
                    <w:r w:rsidR="00694E04" w:rsidRPr="00BB2D5A">
                      <w:t>30</w:t>
                    </w:r>
                    <w:r w:rsidRPr="00BB2D5A">
                      <w:t>起案件</w:t>
                    </w:r>
                    <w:r w:rsidRPr="00BB2D5A">
                      <w:rPr>
                        <w:rFonts w:hint="eastAsia"/>
                      </w:rPr>
                      <w:t>陆续</w:t>
                    </w:r>
                    <w:r w:rsidRPr="00BB2D5A">
                      <w:t>起诉兖州煤业，要求行使票据追索权，涉案金额共计人民币4,190.00万元。目前，公司已有5起案件败诉，支付款项人民币640.00万元。其他案件正在审理中，目前尚未做出裁决。</w:t>
                    </w:r>
                  </w:p>
                </w:tc>
                <w:tc>
                  <w:tcPr>
                    <w:tcW w:w="1276" w:type="dxa"/>
                    <w:vAlign w:val="center"/>
                  </w:tcPr>
                  <w:p w:rsidR="002748DD" w:rsidRPr="00BB2D5A" w:rsidRDefault="002748DD" w:rsidP="008A12D5">
                    <w:pPr>
                      <w:jc w:val="right"/>
                    </w:pPr>
                    <w:r w:rsidRPr="00BB2D5A">
                      <w:t>4,190.00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相关案件陆续开庭审理</w:t>
                    </w:r>
                  </w:p>
                </w:tc>
                <w:tc>
                  <w:tcPr>
                    <w:tcW w:w="675" w:type="dxa"/>
                    <w:vAlign w:val="center"/>
                  </w:tcPr>
                  <w:p w:rsidR="002748DD" w:rsidRPr="00BB2D5A" w:rsidRDefault="002748DD" w:rsidP="008A12D5">
                    <w:r w:rsidRPr="00BB2D5A">
                      <w:t>公司已根据法院判决支付人民币640.00万元</w:t>
                    </w:r>
                    <w:r w:rsidRPr="00BB2D5A">
                      <w:rPr>
                        <w:rFonts w:hint="eastAsia"/>
                      </w:rPr>
                      <w:t>，</w:t>
                    </w:r>
                    <w:r w:rsidRPr="00BB2D5A">
                      <w:t>尚无法判断本次诉讼事项对公司期后利润的影响。</w:t>
                    </w:r>
                  </w:p>
                </w:tc>
                <w:tc>
                  <w:tcPr>
                    <w:tcW w:w="640" w:type="dxa"/>
                    <w:vAlign w:val="center"/>
                  </w:tcPr>
                  <w:p w:rsidR="002748DD" w:rsidRPr="00BB2D5A" w:rsidRDefault="002748DD" w:rsidP="008A12D5">
                    <w:r w:rsidRPr="00BB2D5A">
                      <w:t>—</w:t>
                    </w:r>
                  </w:p>
                </w:tc>
              </w:tr>
            </w:sdtContent>
          </w:sdt>
          <w:sdt>
            <w:sdtPr>
              <w:rPr>
                <w:rFonts w:ascii="Calibri" w:eastAsiaTheme="minorEastAsia" w:hAnsi="Calibri" w:cstheme="minorBidi" w:hint="eastAsia"/>
                <w:kern w:val="2"/>
              </w:rPr>
              <w:alias w:val="重大诉讼、仲裁事项"/>
              <w:tag w:val="_TUP_f252d4ec6fcd41908cebf11001f20989"/>
              <w:id w:val="801580993"/>
              <w:lock w:val="sdtLocked"/>
            </w:sdtPr>
            <w:sdtEndPr/>
            <w:sdtContent>
              <w:tr w:rsidR="002748DD" w:rsidRPr="00BB2D5A" w:rsidTr="008A12D5">
                <w:tc>
                  <w:tcPr>
                    <w:tcW w:w="704" w:type="dxa"/>
                    <w:vAlign w:val="center"/>
                  </w:tcPr>
                  <w:p w:rsidR="002748DD" w:rsidRPr="00BB2D5A" w:rsidRDefault="002748DD" w:rsidP="008A12D5">
                    <w:r w:rsidRPr="00BB2D5A">
                      <w:t>山东淄矿煤炭运销有限公司（“淄矿运销公司”）</w:t>
                    </w:r>
                  </w:p>
                </w:tc>
                <w:tc>
                  <w:tcPr>
                    <w:tcW w:w="709" w:type="dxa"/>
                    <w:vAlign w:val="center"/>
                  </w:tcPr>
                  <w:p w:rsidR="002748DD" w:rsidRPr="00BB2D5A" w:rsidRDefault="002748DD" w:rsidP="008A12D5">
                    <w:pPr>
                      <w:jc w:val="left"/>
                    </w:pPr>
                    <w:r w:rsidRPr="00BB2D5A">
                      <w:t>兖州煤业</w:t>
                    </w:r>
                  </w:p>
                </w:tc>
                <w:tc>
                  <w:tcPr>
                    <w:tcW w:w="709" w:type="dxa"/>
                    <w:vAlign w:val="center"/>
                  </w:tcPr>
                  <w:p w:rsidR="002748DD" w:rsidRPr="00BB2D5A" w:rsidRDefault="002748DD" w:rsidP="008A12D5">
                    <w:r w:rsidRPr="00BB2D5A">
                      <w:t>无</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2019年5月，淄矿运销公司以买卖合同纠纷为由，将兖州煤业诉至济宁中院，要求兖州煤业返还预付购煤款</w:t>
                    </w:r>
                    <w:r w:rsidRPr="00BB2D5A">
                      <w:rPr>
                        <w:rFonts w:hint="eastAsia"/>
                      </w:rPr>
                      <w:t>人民币</w:t>
                    </w:r>
                    <w:r w:rsidRPr="00BB2D5A">
                      <w:t>2</w:t>
                    </w:r>
                    <w:r w:rsidRPr="00BB2D5A">
                      <w:rPr>
                        <w:rFonts w:hint="eastAsia"/>
                      </w:rPr>
                      <w:t>,</w:t>
                    </w:r>
                    <w:r w:rsidRPr="00BB2D5A">
                      <w:t>547</w:t>
                    </w:r>
                    <w:r w:rsidRPr="00BB2D5A">
                      <w:rPr>
                        <w:rFonts w:hint="eastAsia"/>
                      </w:rPr>
                      <w:t>.80万</w:t>
                    </w:r>
                    <w:r w:rsidRPr="00BB2D5A">
                      <w:t>元，利息损失</w:t>
                    </w:r>
                    <w:r w:rsidRPr="00BB2D5A">
                      <w:rPr>
                        <w:rFonts w:hint="eastAsia"/>
                      </w:rPr>
                      <w:t>人民币</w:t>
                    </w:r>
                    <w:r w:rsidRPr="00BB2D5A">
                      <w:t>704</w:t>
                    </w:r>
                    <w:r w:rsidRPr="00BB2D5A">
                      <w:rPr>
                        <w:rFonts w:hint="eastAsia"/>
                      </w:rPr>
                      <w:t>.</w:t>
                    </w:r>
                    <w:r w:rsidRPr="00BB2D5A">
                      <w:t>2</w:t>
                    </w:r>
                    <w:r w:rsidRPr="00BB2D5A">
                      <w:rPr>
                        <w:rFonts w:hint="eastAsia"/>
                      </w:rPr>
                      <w:t>0万</w:t>
                    </w:r>
                    <w:r w:rsidRPr="00BB2D5A">
                      <w:t>元，可得利益损失</w:t>
                    </w:r>
                    <w:r w:rsidRPr="00BB2D5A">
                      <w:rPr>
                        <w:rFonts w:hint="eastAsia"/>
                      </w:rPr>
                      <w:t>人民币</w:t>
                    </w:r>
                    <w:r w:rsidRPr="00BB2D5A">
                      <w:t>93</w:t>
                    </w:r>
                    <w:r w:rsidRPr="00BB2D5A">
                      <w:rPr>
                        <w:rFonts w:hint="eastAsia"/>
                      </w:rPr>
                      <w:t>.</w:t>
                    </w:r>
                    <w:r w:rsidRPr="00BB2D5A">
                      <w:t>6</w:t>
                    </w:r>
                    <w:r w:rsidRPr="00BB2D5A">
                      <w:rPr>
                        <w:rFonts w:hint="eastAsia"/>
                      </w:rPr>
                      <w:t>0万</w:t>
                    </w:r>
                    <w:r w:rsidRPr="00BB2D5A">
                      <w:t>元，实现债权费用</w:t>
                    </w:r>
                    <w:r w:rsidRPr="00BB2D5A">
                      <w:rPr>
                        <w:rFonts w:hint="eastAsia"/>
                      </w:rPr>
                      <w:t>人民币</w:t>
                    </w:r>
                    <w:r w:rsidRPr="00BB2D5A">
                      <w:t>50</w:t>
                    </w:r>
                    <w:r w:rsidRPr="00BB2D5A">
                      <w:rPr>
                        <w:rFonts w:hint="eastAsia"/>
                      </w:rPr>
                      <w:t>.00万元，共计人民币</w:t>
                    </w:r>
                    <w:r w:rsidRPr="00BB2D5A">
                      <w:t>3</w:t>
                    </w:r>
                    <w:r w:rsidRPr="00BB2D5A">
                      <w:rPr>
                        <w:rFonts w:hint="eastAsia"/>
                      </w:rPr>
                      <w:t>,</w:t>
                    </w:r>
                    <w:r w:rsidRPr="00BB2D5A">
                      <w:t>395</w:t>
                    </w:r>
                    <w:r w:rsidRPr="00BB2D5A">
                      <w:rPr>
                        <w:rFonts w:hint="eastAsia"/>
                      </w:rPr>
                      <w:t>.</w:t>
                    </w:r>
                    <w:r w:rsidRPr="00BB2D5A">
                      <w:t>6</w:t>
                    </w:r>
                    <w:r w:rsidRPr="00BB2D5A">
                      <w:rPr>
                        <w:rFonts w:hint="eastAsia"/>
                      </w:rPr>
                      <w:t>0万</w:t>
                    </w:r>
                    <w:r w:rsidRPr="00BB2D5A">
                      <w:t>元。</w:t>
                    </w:r>
                  </w:p>
                  <w:p w:rsidR="002748DD" w:rsidRPr="00BB2D5A" w:rsidRDefault="002748DD" w:rsidP="008A12D5">
                    <w:r w:rsidRPr="00BB2D5A">
                      <w:t>2019年10月</w:t>
                    </w:r>
                    <w:r w:rsidRPr="00BB2D5A">
                      <w:rPr>
                        <w:rFonts w:hint="eastAsia"/>
                      </w:rPr>
                      <w:t>，济宁中院判决驳回</w:t>
                    </w:r>
                    <w:r w:rsidRPr="00BB2D5A">
                      <w:t>淄矿运销公司</w:t>
                    </w:r>
                    <w:r w:rsidRPr="00BB2D5A">
                      <w:rPr>
                        <w:rFonts w:hint="eastAsia"/>
                      </w:rPr>
                      <w:t>诉讼请求，兖州煤业胜诉。</w:t>
                    </w:r>
                    <w:r w:rsidRPr="00BB2D5A">
                      <w:t>淄矿运销公司</w:t>
                    </w:r>
                    <w:r w:rsidRPr="00BB2D5A">
                      <w:rPr>
                        <w:rFonts w:hint="eastAsia"/>
                      </w:rPr>
                      <w:t>向山东高院提起上诉。</w:t>
                    </w:r>
                  </w:p>
                  <w:p w:rsidR="002748DD" w:rsidRPr="00BB2D5A" w:rsidRDefault="002748DD" w:rsidP="008A12D5">
                    <w:r w:rsidRPr="00BB2D5A">
                      <w:t>2020年3月</w:t>
                    </w:r>
                    <w:r w:rsidRPr="00BB2D5A">
                      <w:rPr>
                        <w:rFonts w:hint="eastAsia"/>
                      </w:rPr>
                      <w:t>，山东</w:t>
                    </w:r>
                    <w:r w:rsidRPr="00BB2D5A">
                      <w:t>高院二审判决</w:t>
                    </w:r>
                    <w:r w:rsidRPr="00BB2D5A">
                      <w:rPr>
                        <w:rFonts w:hint="eastAsia"/>
                      </w:rPr>
                      <w:t>公司</w:t>
                    </w:r>
                    <w:r w:rsidRPr="00BB2D5A">
                      <w:t>胜诉</w:t>
                    </w:r>
                    <w:r w:rsidRPr="00BB2D5A">
                      <w:rPr>
                        <w:rFonts w:hint="eastAsia"/>
                      </w:rPr>
                      <w:t>。</w:t>
                    </w:r>
                  </w:p>
                  <w:p w:rsidR="002748DD" w:rsidRPr="00BB2D5A" w:rsidRDefault="002748DD" w:rsidP="008A12D5"/>
                </w:tc>
                <w:tc>
                  <w:tcPr>
                    <w:tcW w:w="1276" w:type="dxa"/>
                    <w:vAlign w:val="center"/>
                  </w:tcPr>
                  <w:p w:rsidR="002748DD" w:rsidRPr="00BB2D5A" w:rsidRDefault="002748DD" w:rsidP="008A12D5">
                    <w:pPr>
                      <w:jc w:val="right"/>
                    </w:pPr>
                    <w:r w:rsidRPr="00BB2D5A">
                      <w:t>3,395.60</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结案</w:t>
                    </w:r>
                  </w:p>
                </w:tc>
                <w:tc>
                  <w:tcPr>
                    <w:tcW w:w="675" w:type="dxa"/>
                    <w:vAlign w:val="center"/>
                  </w:tcPr>
                  <w:p w:rsidR="002748DD" w:rsidRPr="00BB2D5A" w:rsidRDefault="002748DD" w:rsidP="008A12D5">
                    <w:r w:rsidRPr="00BB2D5A">
                      <w:t>本案</w:t>
                    </w:r>
                    <w:r w:rsidRPr="00BB2D5A">
                      <w:rPr>
                        <w:rFonts w:hint="eastAsia"/>
                      </w:rPr>
                      <w:t>已结案</w:t>
                    </w:r>
                    <w:r w:rsidRPr="00BB2D5A">
                      <w:t>，本次诉讼事项</w:t>
                    </w:r>
                    <w:r w:rsidRPr="00BB2D5A">
                      <w:rPr>
                        <w:rFonts w:hint="eastAsia"/>
                      </w:rPr>
                      <w:t>不会</w:t>
                    </w:r>
                    <w:r w:rsidRPr="00BB2D5A">
                      <w:t>对公司期后利润</w:t>
                    </w:r>
                    <w:r w:rsidRPr="00BB2D5A">
                      <w:rPr>
                        <w:rFonts w:hint="eastAsia"/>
                      </w:rPr>
                      <w:t>产生不利</w:t>
                    </w:r>
                    <w:r w:rsidRPr="00BB2D5A">
                      <w:t>影响。</w:t>
                    </w:r>
                  </w:p>
                </w:tc>
                <w:tc>
                  <w:tcPr>
                    <w:tcW w:w="640" w:type="dxa"/>
                    <w:vAlign w:val="center"/>
                  </w:tcPr>
                  <w:p w:rsidR="002748DD" w:rsidRPr="00BB2D5A" w:rsidRDefault="002748DD" w:rsidP="008A12D5">
                    <w:r w:rsidRPr="00BB2D5A">
                      <w:t>—</w:t>
                    </w:r>
                  </w:p>
                </w:tc>
              </w:tr>
            </w:sdtContent>
          </w:sdt>
          <w:sdt>
            <w:sdtPr>
              <w:rPr>
                <w:rFonts w:ascii="Calibri" w:eastAsiaTheme="minorEastAsia" w:hAnsi="Calibri" w:cstheme="minorBidi" w:hint="eastAsia"/>
                <w:kern w:val="2"/>
              </w:rPr>
              <w:alias w:val="重大诉讼、仲裁事项"/>
              <w:tag w:val="_TUP_f252d4ec6fcd41908cebf11001f20989"/>
              <w:id w:val="1751688515"/>
              <w:lock w:val="sdtLocked"/>
            </w:sdtPr>
            <w:sdtEndPr/>
            <w:sdtContent>
              <w:tr w:rsidR="002748DD" w:rsidRPr="00BB2D5A" w:rsidTr="008A12D5">
                <w:tc>
                  <w:tcPr>
                    <w:tcW w:w="704" w:type="dxa"/>
                    <w:vAlign w:val="center"/>
                  </w:tcPr>
                  <w:p w:rsidR="002748DD" w:rsidRPr="00BB2D5A" w:rsidRDefault="002748DD" w:rsidP="008A12D5">
                    <w:pPr>
                      <w:jc w:val="left"/>
                    </w:pPr>
                    <w:r w:rsidRPr="00BB2D5A">
                      <w:t>山西金晖</w:t>
                    </w:r>
                  </w:p>
                </w:tc>
                <w:tc>
                  <w:tcPr>
                    <w:tcW w:w="709" w:type="dxa"/>
                    <w:vAlign w:val="center"/>
                  </w:tcPr>
                  <w:p w:rsidR="002748DD" w:rsidRPr="00BB2D5A" w:rsidRDefault="002748DD" w:rsidP="008A12D5">
                    <w:pPr>
                      <w:jc w:val="left"/>
                    </w:pPr>
                    <w:r w:rsidRPr="00BB2D5A">
                      <w:t>天浩化工</w:t>
                    </w:r>
                  </w:p>
                </w:tc>
                <w:tc>
                  <w:tcPr>
                    <w:tcW w:w="709" w:type="dxa"/>
                    <w:vAlign w:val="center"/>
                  </w:tcPr>
                  <w:p w:rsidR="002748DD" w:rsidRPr="00BB2D5A" w:rsidRDefault="002748DD" w:rsidP="008A12D5">
                    <w:r w:rsidRPr="00BB2D5A">
                      <w:t>无</w:t>
                    </w:r>
                  </w:p>
                </w:tc>
                <w:tc>
                  <w:tcPr>
                    <w:tcW w:w="425" w:type="dxa"/>
                    <w:vAlign w:val="center"/>
                  </w:tcPr>
                  <w:p w:rsidR="002748DD" w:rsidRPr="00BB2D5A" w:rsidRDefault="002748DD" w:rsidP="008A12D5">
                    <w:r w:rsidRPr="00BB2D5A">
                      <w:t>诉讼</w:t>
                    </w:r>
                  </w:p>
                </w:tc>
                <w:tc>
                  <w:tcPr>
                    <w:tcW w:w="2835" w:type="dxa"/>
                    <w:vAlign w:val="center"/>
                  </w:tcPr>
                  <w:p w:rsidR="002748DD" w:rsidRPr="00BB2D5A" w:rsidRDefault="002748DD" w:rsidP="008A12D5">
                    <w:r w:rsidRPr="00BB2D5A">
                      <w:t>2019年5月，山西金晖以合同纠纷为由，将天浩化工诉至吕梁中院，要求天浩化工支付其违约补偿金人民币13,627.80万元；煤气款、电费等人民币659.18万元，共计人民币14,286.98万元。</w:t>
                    </w:r>
                  </w:p>
                  <w:p w:rsidR="002748DD" w:rsidRPr="00BB2D5A" w:rsidRDefault="002748DD" w:rsidP="008A12D5">
                    <w:r w:rsidRPr="00BB2D5A">
                      <w:rPr>
                        <w:rFonts w:hint="eastAsia"/>
                      </w:rPr>
                      <w:lastRenderedPageBreak/>
                      <w:t>天浩化工向山西省高级人民法院（“山西高院”）提起管辖权异议。山西高院裁定本案移送该院管辖。</w:t>
                    </w:r>
                  </w:p>
                  <w:p w:rsidR="002748DD" w:rsidRPr="00BB2D5A" w:rsidRDefault="002748DD" w:rsidP="008A12D5">
                    <w:r w:rsidRPr="00BB2D5A">
                      <w:rPr>
                        <w:rFonts w:hint="eastAsia"/>
                      </w:rPr>
                      <w:t>2</w:t>
                    </w:r>
                    <w:r w:rsidRPr="00BB2D5A">
                      <w:t>019</w:t>
                    </w:r>
                    <w:r w:rsidRPr="00BB2D5A">
                      <w:rPr>
                        <w:rFonts w:hint="eastAsia"/>
                      </w:rPr>
                      <w:t>年1</w:t>
                    </w:r>
                    <w:r w:rsidRPr="00BB2D5A">
                      <w:t>2</w:t>
                    </w:r>
                    <w:r w:rsidRPr="00BB2D5A">
                      <w:rPr>
                        <w:rFonts w:hint="eastAsia"/>
                      </w:rPr>
                      <w:t>月，山西高院判决驳回山西金晖诉讼请求。</w:t>
                    </w:r>
                  </w:p>
                </w:tc>
                <w:tc>
                  <w:tcPr>
                    <w:tcW w:w="1276" w:type="dxa"/>
                    <w:vAlign w:val="center"/>
                  </w:tcPr>
                  <w:p w:rsidR="002748DD" w:rsidRPr="00BB2D5A" w:rsidRDefault="002748DD" w:rsidP="008A12D5">
                    <w:r w:rsidRPr="00BB2D5A">
                      <w:lastRenderedPageBreak/>
                      <w:t>14,286.98</w:t>
                    </w:r>
                  </w:p>
                </w:tc>
                <w:tc>
                  <w:tcPr>
                    <w:tcW w:w="425" w:type="dxa"/>
                    <w:vAlign w:val="center"/>
                  </w:tcPr>
                  <w:p w:rsidR="002748DD" w:rsidRPr="00BB2D5A" w:rsidRDefault="002748DD" w:rsidP="008A12D5">
                    <w:r w:rsidRPr="00BB2D5A">
                      <w:t>否</w:t>
                    </w:r>
                  </w:p>
                </w:tc>
                <w:tc>
                  <w:tcPr>
                    <w:tcW w:w="425" w:type="dxa"/>
                    <w:vAlign w:val="center"/>
                  </w:tcPr>
                  <w:p w:rsidR="002748DD" w:rsidRPr="00BB2D5A" w:rsidRDefault="002748DD" w:rsidP="008A12D5">
                    <w:r w:rsidRPr="00BB2D5A">
                      <w:rPr>
                        <w:rFonts w:hint="eastAsia"/>
                      </w:rPr>
                      <w:t>结案</w:t>
                    </w:r>
                  </w:p>
                </w:tc>
                <w:tc>
                  <w:tcPr>
                    <w:tcW w:w="675" w:type="dxa"/>
                    <w:vAlign w:val="center"/>
                  </w:tcPr>
                  <w:p w:rsidR="002748DD" w:rsidRPr="00BB2D5A" w:rsidRDefault="002748DD" w:rsidP="008A12D5">
                    <w:r w:rsidRPr="00BB2D5A">
                      <w:t>本案</w:t>
                    </w:r>
                    <w:r w:rsidRPr="00BB2D5A">
                      <w:rPr>
                        <w:rFonts w:hint="eastAsia"/>
                      </w:rPr>
                      <w:t>已结案</w:t>
                    </w:r>
                    <w:r w:rsidRPr="00BB2D5A">
                      <w:t>，本次诉讼事项</w:t>
                    </w:r>
                    <w:r w:rsidRPr="00BB2D5A">
                      <w:rPr>
                        <w:rFonts w:hint="eastAsia"/>
                      </w:rPr>
                      <w:t>不会</w:t>
                    </w:r>
                    <w:r w:rsidRPr="00BB2D5A">
                      <w:lastRenderedPageBreak/>
                      <w:t>对公司期后利润</w:t>
                    </w:r>
                    <w:r w:rsidRPr="00BB2D5A">
                      <w:rPr>
                        <w:rFonts w:hint="eastAsia"/>
                      </w:rPr>
                      <w:t>产生不利</w:t>
                    </w:r>
                    <w:r w:rsidRPr="00BB2D5A">
                      <w:t>影响。</w:t>
                    </w:r>
                  </w:p>
                </w:tc>
                <w:tc>
                  <w:tcPr>
                    <w:tcW w:w="640" w:type="dxa"/>
                    <w:vAlign w:val="center"/>
                  </w:tcPr>
                  <w:p w:rsidR="002748DD" w:rsidRPr="00BB2D5A" w:rsidRDefault="002748DD" w:rsidP="008A12D5">
                    <w:r w:rsidRPr="00BB2D5A">
                      <w:lastRenderedPageBreak/>
                      <w:t>—</w:t>
                    </w:r>
                  </w:p>
                </w:tc>
              </w:tr>
            </w:sdtContent>
          </w:sdt>
        </w:tbl>
        <w:p w:rsidR="002748DD" w:rsidRPr="00BB2D5A" w:rsidRDefault="002748DD"/>
        <w:p w:rsidR="00962D95" w:rsidRPr="00BB2D5A" w:rsidRDefault="00964E85" w:rsidP="00962D95">
          <w:pPr>
            <w:pStyle w:val="affff0"/>
          </w:pPr>
        </w:p>
      </w:sdtContent>
    </w:sdt>
    <w:bookmarkEnd w:id="99" w:displacedByCustomXml="prev"/>
    <w:p w:rsidR="00962D95" w:rsidRPr="00BB2D5A" w:rsidRDefault="00962D95">
      <w:pPr>
        <w:pStyle w:val="affff0"/>
        <w:rPr>
          <w:szCs w:val="21"/>
        </w:rPr>
      </w:pPr>
    </w:p>
    <w:sdt>
      <w:sdtPr>
        <w:rPr>
          <w:rFonts w:ascii="宋体" w:hAnsi="宋体" w:cs="宋体" w:hint="eastAsia"/>
          <w:b w:val="0"/>
          <w:bCs w:val="0"/>
          <w:kern w:val="0"/>
          <w:szCs w:val="21"/>
        </w:rPr>
        <w:alias w:val="模块:重大诉讼、仲裁事项的说明"/>
        <w:tag w:val="_SEC_d48e48b1d43741b4bf7cdf012e359c8e"/>
        <w:id w:val="-1954774746"/>
        <w:lock w:val="sdtLocked"/>
        <w:placeholder>
          <w:docPart w:val="GBC22222222222222222222222222222"/>
        </w:placeholder>
      </w:sdtPr>
      <w:sdtEndPr/>
      <w:sdtContent>
        <w:p w:rsidR="00962D95" w:rsidRPr="00BB2D5A" w:rsidRDefault="0088398E" w:rsidP="00465426">
          <w:pPr>
            <w:pStyle w:val="3"/>
            <w:numPr>
              <w:ilvl w:val="0"/>
              <w:numId w:val="33"/>
            </w:numPr>
            <w:rPr>
              <w:szCs w:val="21"/>
            </w:rPr>
          </w:pPr>
          <w:r w:rsidRPr="00BB2D5A">
            <w:rPr>
              <w:szCs w:val="21"/>
            </w:rPr>
            <w:t>其他说明</w:t>
          </w:r>
        </w:p>
        <w:sdt>
          <w:sdtPr>
            <w:rPr>
              <w:rFonts w:hint="eastAsia"/>
              <w:szCs w:val="21"/>
            </w:rPr>
            <w:alias w:val="是否适用：重大诉讼、仲裁事项其他说明[双击切换]"/>
            <w:tag w:val="_GBC_08b4ed5586904b67b0e5328f25166753"/>
            <w:id w:val="-1975431320"/>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pPr>
        <w:pStyle w:val="affff0"/>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172386134"/>
        <w:lock w:val="sdtLocked"/>
        <w:placeholder>
          <w:docPart w:val="GBC22222222222222222222222222222"/>
        </w:placeholder>
      </w:sdtPr>
      <w:sdtEndPr/>
      <w:sdtContent>
        <w:p w:rsidR="00962D95" w:rsidRPr="00BB2D5A" w:rsidRDefault="0088398E" w:rsidP="00465426">
          <w:pPr>
            <w:pStyle w:val="2CharCharChar"/>
            <w:numPr>
              <w:ilvl w:val="0"/>
              <w:numId w:val="8"/>
            </w:numPr>
          </w:pPr>
          <w:r w:rsidRPr="00BB2D5A">
            <w:t>上市公司及其董事、监事、高级管理人员、</w:t>
          </w:r>
          <w:r w:rsidRPr="00BB2D5A">
            <w:rPr>
              <w:rFonts w:hint="eastAsia"/>
            </w:rPr>
            <w:t>控股</w:t>
          </w:r>
          <w:r w:rsidRPr="00BB2D5A">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386271148"/>
            <w:lock w:val="sdtLocked"/>
            <w:placeholder>
              <w:docPart w:val="GBC22222222222222222222222222222"/>
            </w:placeholder>
          </w:sdtPr>
          <w:sdtEndPr/>
          <w:sdtContent>
            <w:p w:rsidR="00962D95" w:rsidRPr="00BB2D5A" w:rsidRDefault="00081429" w:rsidP="00962D95">
              <w:pPr>
                <w:pStyle w:val="affff0"/>
                <w:rPr>
                  <w:szCs w:val="21"/>
                </w:rPr>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p w:rsidR="00962D95" w:rsidRPr="00BB2D5A" w:rsidRDefault="00962D95" w:rsidP="00962D95">
      <w:pPr>
        <w:pStyle w:val="affff0"/>
      </w:pPr>
    </w:p>
    <w:p w:rsidR="00962D95" w:rsidRPr="00BB2D5A" w:rsidRDefault="0088398E" w:rsidP="00962D95">
      <w:pPr>
        <w:pStyle w:val="affff0"/>
        <w:ind w:firstLineChars="200" w:firstLine="420"/>
      </w:pPr>
      <w:r w:rsidRPr="00BB2D5A">
        <w:rPr>
          <w:rFonts w:hint="eastAsia"/>
        </w:rPr>
        <w:t>报告期内，公司及其董事、监事、高级管理人员、控股股东、实际控制人，没有受到有权机关调查、司法纪检部门采取强制措施、被移送司法机关或追究刑事责任、中国证监会稽查、中国证监会行政处罚、证券市场禁入、通报批评、认定为不适当人选、被其他行政管理部门给予重大行政处罚及证券交易所公开谴责的情况。</w:t>
      </w:r>
    </w:p>
    <w:p w:rsidR="00962D95" w:rsidRPr="00BB2D5A" w:rsidRDefault="00962D95">
      <w:pPr>
        <w:pStyle w:val="affff0"/>
      </w:pPr>
    </w:p>
    <w:sdt>
      <w:sdtPr>
        <w:rPr>
          <w:rFonts w:ascii="宋体" w:hAnsi="宋体" w:cs="宋体" w:hint="eastAsia"/>
          <w:b w:val="0"/>
          <w:bCs w:val="0"/>
          <w:kern w:val="0"/>
          <w:szCs w:val="24"/>
        </w:rPr>
        <w:alias w:val="模块:报告期内公司及其控股股东、实际控制人诚信状况的说明"/>
        <w:tag w:val="_SEC_a173054d21f9405fa83bf7d1309bfdc4"/>
        <w:id w:val="-1773618741"/>
        <w:lock w:val="sdtLocked"/>
        <w:placeholder>
          <w:docPart w:val="GBC22222222222222222222222222222"/>
        </w:placeholder>
      </w:sdtPr>
      <w:sdtEndPr/>
      <w:sdtContent>
        <w:p w:rsidR="00962D95" w:rsidRPr="00BB2D5A" w:rsidRDefault="0088398E" w:rsidP="00465426">
          <w:pPr>
            <w:pStyle w:val="2CharCharChar"/>
            <w:numPr>
              <w:ilvl w:val="0"/>
              <w:numId w:val="8"/>
            </w:numPr>
          </w:pPr>
          <w:r w:rsidRPr="00BB2D5A">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540201639"/>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rsidP="00962D95">
      <w:pPr>
        <w:pStyle w:val="affff0"/>
      </w:pPr>
    </w:p>
    <w:p w:rsidR="00962D95" w:rsidRPr="00BB2D5A" w:rsidRDefault="0088398E" w:rsidP="00962D95">
      <w:pPr>
        <w:pStyle w:val="affff0"/>
        <w:ind w:firstLineChars="200" w:firstLine="420"/>
      </w:pPr>
      <w:r w:rsidRPr="00BB2D5A">
        <w:rPr>
          <w:rFonts w:hint="eastAsia"/>
        </w:rPr>
        <w:t>报告期内公司及其控股股东、实际控制人不存在未履行法院生效判决、所负数额较大的债务到期未清偿等不诚信的情况。</w:t>
      </w:r>
    </w:p>
    <w:p w:rsidR="00962D95" w:rsidRPr="00BB2D5A" w:rsidRDefault="00962D95">
      <w:pPr>
        <w:pStyle w:val="affff0"/>
        <w:rPr>
          <w:szCs w:val="21"/>
        </w:rPr>
      </w:pPr>
    </w:p>
    <w:p w:rsidR="00D93AE4" w:rsidRPr="00BB2D5A" w:rsidRDefault="00E30060" w:rsidP="00465426">
      <w:pPr>
        <w:pStyle w:val="2"/>
        <w:numPr>
          <w:ilvl w:val="0"/>
          <w:numId w:val="8"/>
        </w:numPr>
        <w:rPr>
          <w:color w:val="FF0000"/>
        </w:rPr>
      </w:pPr>
      <w:bookmarkStart w:id="100" w:name="_Toc342491956"/>
      <w:bookmarkStart w:id="101" w:name="_Toc342565948"/>
      <w:r w:rsidRPr="00BB2D5A">
        <w:rPr>
          <w:rFonts w:hint="eastAsia"/>
        </w:rPr>
        <w:t>公司股权激励计划、员工持股计划或其他员工激励措施的情况及其影响</w:t>
      </w:r>
      <w:bookmarkEnd w:id="100"/>
      <w:bookmarkEnd w:id="101"/>
    </w:p>
    <w:bookmarkStart w:id="102" w:name="_Toc342565949" w:displacedByCustomXml="next"/>
    <w:bookmarkStart w:id="103"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386674302"/>
        <w:lock w:val="sdtLocked"/>
        <w:placeholder>
          <w:docPart w:val="GBC22222222222222222222222222222"/>
        </w:placeholder>
      </w:sdtPr>
      <w:sdtEndPr>
        <w:rPr>
          <w:rFonts w:hint="default"/>
          <w:kern w:val="0"/>
          <w:sz w:val="21"/>
        </w:rPr>
      </w:sdtEndPr>
      <w:sdtContent>
        <w:p w:rsidR="00D93AE4" w:rsidRPr="00BB2D5A" w:rsidRDefault="00E30060" w:rsidP="00465426">
          <w:pPr>
            <w:pStyle w:val="3"/>
            <w:numPr>
              <w:ilvl w:val="1"/>
              <w:numId w:val="9"/>
            </w:numPr>
            <w:rPr>
              <w:kern w:val="44"/>
              <w:szCs w:val="21"/>
            </w:rPr>
          </w:pPr>
          <w:r w:rsidRPr="00BB2D5A">
            <w:rPr>
              <w:rFonts w:hint="eastAsia"/>
              <w:kern w:val="44"/>
              <w:szCs w:val="21"/>
            </w:rPr>
            <w:t>相关激励事项已在临时公告披露且后续实施无进展或变化的</w:t>
          </w:r>
          <w:bookmarkEnd w:id="103"/>
          <w:bookmarkEnd w:id="102"/>
        </w:p>
        <w:sdt>
          <w:sdtPr>
            <w:alias w:val="是否适用：相关激励事项已在临时公告披露且后续实施无进展或变化的[双击切换]"/>
            <w:tag w:val="_GBC_0af9dca2858d42619c57d7878f3a7792"/>
            <w:id w:val="191049771"/>
            <w:lock w:val="sdtContentLocked"/>
            <w:placeholder>
              <w:docPart w:val="GBC22222222222222222222222222222"/>
            </w:placeholder>
          </w:sdtPr>
          <w:sdtEndPr/>
          <w:sdtContent>
            <w:p w:rsidR="00ED2718" w:rsidRPr="00BB2D5A" w:rsidRDefault="00081429">
              <w:pPr>
                <w:pStyle w:val="affff0"/>
              </w:pPr>
              <w:r w:rsidRPr="00BB2D5A">
                <w:fldChar w:fldCharType="begin"/>
              </w:r>
              <w:r w:rsidR="00ED2718"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tbl>
          <w:tblPr>
            <w:tblStyle w:val="g1"/>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1"/>
            <w:gridCol w:w="5798"/>
          </w:tblGrid>
          <w:tr w:rsidR="00ED2718" w:rsidRPr="00BB2D5A" w:rsidTr="009B7419">
            <w:bookmarkStart w:id="104" w:name="_Hlk36647874" w:displacedByCustomXml="next"/>
            <w:sdt>
              <w:sdtPr>
                <w:tag w:val="_PLD_2decbe6d8ce743f4b13927063683e8b3"/>
                <w:id w:val="1150567950"/>
                <w:lock w:val="sdtLocked"/>
              </w:sdtPr>
              <w:sdtEndPr/>
              <w:sdtContent>
                <w:tc>
                  <w:tcPr>
                    <w:tcW w:w="1768" w:type="pct"/>
                    <w:shd w:val="clear" w:color="auto" w:fill="auto"/>
                  </w:tcPr>
                  <w:p w:rsidR="00ED2718" w:rsidRPr="00BB2D5A" w:rsidRDefault="00ED2718" w:rsidP="009B7419">
                    <w:pPr>
                      <w:jc w:val="center"/>
                      <w:rPr>
                        <w:bCs/>
                        <w:kern w:val="44"/>
                      </w:rPr>
                    </w:pPr>
                    <w:r w:rsidRPr="00BB2D5A">
                      <w:rPr>
                        <w:rFonts w:hint="eastAsia"/>
                        <w:bCs/>
                        <w:kern w:val="44"/>
                      </w:rPr>
                      <w:t>事项概述</w:t>
                    </w:r>
                  </w:p>
                </w:tc>
              </w:sdtContent>
            </w:sdt>
            <w:sdt>
              <w:sdtPr>
                <w:tag w:val="_PLD_6c5a6ae67a584eab9a29fd8b549ac825"/>
                <w:id w:val="-932116317"/>
                <w:lock w:val="sdtLocked"/>
              </w:sdtPr>
              <w:sdtEndPr/>
              <w:sdtContent>
                <w:tc>
                  <w:tcPr>
                    <w:tcW w:w="3232" w:type="pct"/>
                    <w:shd w:val="clear" w:color="auto" w:fill="auto"/>
                  </w:tcPr>
                  <w:p w:rsidR="00ED2718" w:rsidRPr="00BB2D5A" w:rsidRDefault="00ED2718" w:rsidP="009B7419">
                    <w:pPr>
                      <w:jc w:val="center"/>
                      <w:rPr>
                        <w:bCs/>
                        <w:kern w:val="44"/>
                      </w:rPr>
                    </w:pPr>
                    <w:r w:rsidRPr="00BB2D5A">
                      <w:rPr>
                        <w:rFonts w:hint="eastAsia"/>
                        <w:bCs/>
                        <w:kern w:val="44"/>
                      </w:rPr>
                      <w:t>查询索引</w:t>
                    </w:r>
                  </w:p>
                </w:tc>
              </w:sdtContent>
            </w:sdt>
          </w:tr>
          <w:sdt>
            <w:sdtPr>
              <w:rPr>
                <w:rFonts w:hint="eastAsia"/>
                <w:bCs/>
                <w:kern w:val="44"/>
              </w:rPr>
              <w:alias w:val="股权激励事项已在临时报告披露且后续实施无进展或变化的"/>
              <w:tag w:val="_TUP_037b15f0f55b43a0b8948811ed866a88"/>
              <w:id w:val="-1824424527"/>
              <w:lock w:val="sdtLocked"/>
            </w:sdtPr>
            <w:sdtEndPr>
              <w:rPr>
                <w:rFonts w:hint="default"/>
              </w:rPr>
            </w:sdtEndPr>
            <w:sdtContent>
              <w:tr w:rsidR="00ED2718" w:rsidRPr="00BB2D5A" w:rsidTr="00ED2718">
                <w:tc>
                  <w:tcPr>
                    <w:tcW w:w="1768" w:type="pct"/>
                    <w:shd w:val="clear" w:color="auto" w:fill="auto"/>
                  </w:tcPr>
                  <w:p w:rsidR="00ED2718" w:rsidRPr="00BB2D5A" w:rsidRDefault="00ED2718" w:rsidP="009B7419">
                    <w:pPr>
                      <w:rPr>
                        <w:bCs/>
                        <w:kern w:val="44"/>
                      </w:rPr>
                    </w:pPr>
                    <w:r w:rsidRPr="00BB2D5A">
                      <w:t>经2019年2月12日召开的公司2019年度第一次临时股东大会、2019年度第一次A股类别股东大会及2019年度第一次H股类别股东大会审议批准，公司实施2018年A股股票期权激励计划（“本激励计划”）。同日，经公司第七届董事会第二十三次会议审议批准，公司调整了激励对象，并向符合条件的499名激励对象授予4,632万份股票期权。2019年2月21日，公司完成本激励计划股票期权的授予登记。</w:t>
                    </w:r>
                  </w:p>
                </w:tc>
                <w:tc>
                  <w:tcPr>
                    <w:tcW w:w="3232" w:type="pct"/>
                    <w:shd w:val="clear" w:color="auto" w:fill="auto"/>
                    <w:vAlign w:val="center"/>
                  </w:tcPr>
                  <w:p w:rsidR="00ED2718" w:rsidRPr="00BB2D5A" w:rsidRDefault="00ED2718" w:rsidP="00ED2718">
                    <w:pPr>
                      <w:jc w:val="both"/>
                      <w:rPr>
                        <w:bCs/>
                        <w:kern w:val="44"/>
                      </w:rPr>
                    </w:pPr>
                    <w:r w:rsidRPr="00BB2D5A">
                      <w:t>有关详情请见日期为2019年2月12日的公司2019年度第一次临时股东大会、2019年度第一次A股类别股东大会及2019年度第一次H股类别股东大会决议公告、公司第七届董事会第二十三次会议决议公告、股权激励计划调整及授予公告等相关公告；以及日期为2019年2月21日的公司2018年A股股票期权激励计划股票期权授予登记完成公告。该等资料载于上交所网站、香港联交所网站、公司网站及/或中国境内《中国证券报》《上海证券报》《证券时报》。</w:t>
                    </w:r>
                  </w:p>
                </w:tc>
              </w:tr>
            </w:sdtContent>
          </w:sdt>
          <w:bookmarkEnd w:id="104"/>
        </w:tbl>
        <w:p w:rsidR="00ED2718" w:rsidRPr="00BB2D5A" w:rsidRDefault="00ED2718" w:rsidP="00ED2718">
          <w:pPr>
            <w:pStyle w:val="affff0"/>
          </w:pPr>
        </w:p>
        <w:p w:rsidR="00ED2718" w:rsidRPr="00BB2D5A" w:rsidRDefault="00ED2718" w:rsidP="00ED2718">
          <w:pPr>
            <w:ind w:firstLine="420"/>
            <w:rPr>
              <w:b/>
            </w:rPr>
          </w:pPr>
          <w:r w:rsidRPr="00BB2D5A">
            <w:rPr>
              <w:rFonts w:hint="eastAsia"/>
              <w:b/>
            </w:rPr>
            <w:t>公司</w:t>
          </w:r>
          <w:r w:rsidRPr="00BB2D5A">
            <w:rPr>
              <w:b/>
            </w:rPr>
            <w:t>2018年A股股票期权激励计划</w:t>
          </w:r>
          <w:r w:rsidRPr="00BB2D5A">
            <w:rPr>
              <w:rFonts w:hint="eastAsia"/>
              <w:b/>
            </w:rPr>
            <w:t>摘要</w:t>
          </w:r>
        </w:p>
        <w:p w:rsidR="00ED2718" w:rsidRPr="00BB2D5A" w:rsidRDefault="00ED2718" w:rsidP="00ED2718">
          <w:pPr>
            <w:ind w:firstLine="420"/>
          </w:pPr>
          <w:r w:rsidRPr="00BB2D5A">
            <w:rPr>
              <w:rFonts w:hint="eastAsia"/>
            </w:rPr>
            <w:t>1.</w:t>
          </w:r>
          <w:r w:rsidRPr="00BB2D5A">
            <w:t>本激励计划</w:t>
          </w:r>
          <w:r w:rsidRPr="00BB2D5A">
            <w:rPr>
              <w:rFonts w:hint="eastAsia"/>
            </w:rPr>
            <w:t>的目的</w:t>
          </w:r>
        </w:p>
        <w:p w:rsidR="00ED2718" w:rsidRPr="00BB2D5A" w:rsidRDefault="00ED2718" w:rsidP="00ED2718">
          <w:pPr>
            <w:ind w:firstLine="420"/>
          </w:pPr>
          <w:r w:rsidRPr="00BB2D5A">
            <w:lastRenderedPageBreak/>
            <w:t>本激励计划</w:t>
          </w:r>
          <w:r w:rsidRPr="00BB2D5A">
            <w:rPr>
              <w:rFonts w:hint="eastAsia"/>
            </w:rPr>
            <w:t>目的为进一步建立、健全公司长效激励机制，吸引和留住优秀人才，充分调动兖州煤业股份有限公司的董事、高级管理人员、中层管理人员及核心骨干人员的积极性，有效地将股东利益、公司利益和经营者个人利益结合在一起，使各方共同关注公司的长远发展。</w:t>
          </w:r>
        </w:p>
        <w:p w:rsidR="00ED2718" w:rsidRPr="00BB2D5A" w:rsidRDefault="00ED2718" w:rsidP="00ED2718">
          <w:pPr>
            <w:ind w:firstLine="420"/>
          </w:pPr>
          <w:r w:rsidRPr="00BB2D5A">
            <w:rPr>
              <w:rFonts w:hint="eastAsia"/>
            </w:rPr>
            <w:t>2</w:t>
          </w:r>
          <w:r w:rsidRPr="00BB2D5A">
            <w:t>.</w:t>
          </w:r>
          <w:r w:rsidRPr="00BB2D5A">
            <w:rPr>
              <w:rFonts w:hint="eastAsia"/>
            </w:rPr>
            <w:t>激励对象的范围</w:t>
          </w:r>
        </w:p>
        <w:p w:rsidR="00ED2718" w:rsidRPr="00BB2D5A" w:rsidRDefault="00ED2718" w:rsidP="00ED2718">
          <w:pPr>
            <w:ind w:firstLine="420"/>
          </w:pPr>
          <w:r w:rsidRPr="00BB2D5A">
            <w:t>本激励计划</w:t>
          </w:r>
          <w:r w:rsidRPr="00BB2D5A">
            <w:rPr>
              <w:rFonts w:hint="eastAsia"/>
            </w:rPr>
            <w:t>的激励对象为目前担任公司董事、高级管理人员、中层管理人员、核心骨干人员等，不包括外部董事（含独立董事）、监事及单独或合计持有公司</w:t>
          </w:r>
          <w:r w:rsidRPr="00BB2D5A">
            <w:t>5%以上股份的股东或实际控制人及其配偶、父母、子女</w:t>
          </w:r>
          <w:r w:rsidRPr="00BB2D5A">
            <w:rPr>
              <w:rFonts w:hint="eastAsia"/>
            </w:rPr>
            <w:t>。</w:t>
          </w:r>
        </w:p>
        <w:p w:rsidR="00ED2718" w:rsidRPr="00BB2D5A" w:rsidRDefault="00ED2718" w:rsidP="00ED2718">
          <w:pPr>
            <w:ind w:firstLine="420"/>
          </w:pPr>
          <w:r w:rsidRPr="00BB2D5A">
            <w:rPr>
              <w:rFonts w:hint="eastAsia"/>
            </w:rPr>
            <w:t>3.股票期权激励计划标的股票数量</w:t>
          </w:r>
        </w:p>
        <w:p w:rsidR="00ED2718" w:rsidRPr="00BB2D5A" w:rsidRDefault="00ED2718" w:rsidP="00ED2718">
          <w:pPr>
            <w:ind w:firstLine="420"/>
          </w:pPr>
          <w:r w:rsidRPr="00BB2D5A">
            <w:t>本激励计划</w:t>
          </w:r>
          <w:r w:rsidRPr="00BB2D5A">
            <w:rPr>
              <w:rFonts w:hint="eastAsia"/>
            </w:rPr>
            <w:t>拟向激励对象授予</w:t>
          </w:r>
          <w:r w:rsidRPr="00BB2D5A">
            <w:t>4,668万份股票期权，涉及的标的股票种类为人民币普通股（A股）股票，约占</w:t>
          </w:r>
          <w:r w:rsidRPr="00BB2D5A">
            <w:rPr>
              <w:rFonts w:hint="eastAsia"/>
            </w:rPr>
            <w:t>本报告披露日</w:t>
          </w:r>
          <w:r w:rsidRPr="00BB2D5A">
            <w:t>公司总股本491,201.60万股的0.95%</w:t>
          </w:r>
          <w:r w:rsidRPr="00BB2D5A">
            <w:rPr>
              <w:rFonts w:hint="eastAsia"/>
            </w:rPr>
            <w:t>；其后公司董事会将授予的股票期权数量</w:t>
          </w:r>
          <w:r w:rsidRPr="00BB2D5A">
            <w:t>调整为4,632万份</w:t>
          </w:r>
          <w:r w:rsidRPr="00BB2D5A">
            <w:rPr>
              <w:rFonts w:hint="eastAsia"/>
            </w:rPr>
            <w:t>，约占本报告披露日公司总股本的0.94%</w:t>
          </w:r>
          <w:r w:rsidRPr="00BB2D5A">
            <w:t>。</w:t>
          </w:r>
        </w:p>
        <w:p w:rsidR="00ED2718" w:rsidRPr="00BB2D5A" w:rsidRDefault="00ED2718" w:rsidP="00ED2718">
          <w:pPr>
            <w:ind w:firstLine="420"/>
          </w:pPr>
          <w:r w:rsidRPr="00BB2D5A">
            <w:rPr>
              <w:rFonts w:hint="eastAsia"/>
            </w:rPr>
            <w:t>4</w:t>
          </w:r>
          <w:r w:rsidRPr="00BB2D5A">
            <w:t>.</w:t>
          </w:r>
          <w:r w:rsidRPr="00BB2D5A">
            <w:rPr>
              <w:rFonts w:hint="eastAsia"/>
            </w:rPr>
            <w:t>计划中每名参与人可获授权益上限</w:t>
          </w:r>
        </w:p>
        <w:p w:rsidR="00ED2718" w:rsidRPr="00BB2D5A" w:rsidRDefault="00ED2718" w:rsidP="00ED2718">
          <w:pPr>
            <w:ind w:firstLine="420"/>
          </w:pPr>
          <w:r w:rsidRPr="00BB2D5A">
            <w:rPr>
              <w:rFonts w:hint="eastAsia"/>
            </w:rPr>
            <w:t>任何一名激励对象通过全部有效的股权激励计划获授的公司股票均未超过本激励计划经股东大会审议通过之日公司总股本的</w:t>
          </w:r>
          <w:r w:rsidRPr="00BB2D5A">
            <w:t>1%且不超过同日公司A股总股本的1%。</w:t>
          </w:r>
        </w:p>
        <w:p w:rsidR="00ED2718" w:rsidRPr="00BB2D5A" w:rsidRDefault="00ED2718" w:rsidP="00ED2718">
          <w:pPr>
            <w:ind w:firstLine="420"/>
          </w:pPr>
          <w:r w:rsidRPr="00BB2D5A">
            <w:t>5.</w:t>
          </w:r>
          <w:r w:rsidRPr="00BB2D5A">
            <w:rPr>
              <w:rFonts w:hint="eastAsia"/>
            </w:rPr>
            <w:t>本激励计划的等待期</w:t>
          </w:r>
        </w:p>
        <w:p w:rsidR="00ED2718" w:rsidRPr="00BB2D5A" w:rsidRDefault="00ED2718" w:rsidP="00ED2718">
          <w:pPr>
            <w:ind w:firstLine="420"/>
          </w:pPr>
          <w:r w:rsidRPr="00BB2D5A">
            <w:rPr>
              <w:rFonts w:hint="eastAsia"/>
            </w:rPr>
            <w:t>等待期为股票期权授予日至股票期权可行权日之间的时间，本激励计划授予的股票期权等待期为自授予之日起</w:t>
          </w:r>
          <w:r w:rsidRPr="00BB2D5A">
            <w:t>24个月、36个月、48个月。</w:t>
          </w:r>
        </w:p>
        <w:p w:rsidR="00ED2718" w:rsidRPr="00BB2D5A" w:rsidRDefault="00ED2718" w:rsidP="00ED2718">
          <w:pPr>
            <w:ind w:firstLine="420"/>
          </w:pPr>
          <w:r w:rsidRPr="00BB2D5A">
            <w:rPr>
              <w:rFonts w:hint="eastAsia"/>
            </w:rPr>
            <w:t>6.本激励计划的可行权日</w:t>
          </w:r>
        </w:p>
        <w:p w:rsidR="00ED2718" w:rsidRPr="00BB2D5A" w:rsidRDefault="00ED2718" w:rsidP="00ED2718">
          <w:pPr>
            <w:ind w:firstLine="420"/>
          </w:pPr>
          <w:r w:rsidRPr="00BB2D5A">
            <w:rPr>
              <w:rFonts w:hint="eastAsia"/>
            </w:rPr>
            <w:t>本激励计划授予的股票期权自授予日起满</w:t>
          </w:r>
          <w:r w:rsidRPr="00BB2D5A">
            <w:t>24个月后可以开始行权。可行权日必须为交易日，但不得在下列期间内行权：</w:t>
          </w:r>
        </w:p>
        <w:p w:rsidR="00ED2718" w:rsidRPr="00BB2D5A" w:rsidRDefault="00ED2718" w:rsidP="00ED2718">
          <w:pPr>
            <w:ind w:firstLine="420"/>
          </w:pPr>
          <w:r w:rsidRPr="00BB2D5A">
            <w:rPr>
              <w:rFonts w:hint="eastAsia"/>
            </w:rPr>
            <w:t>（一）公司定期报告公告前</w:t>
          </w:r>
          <w:r w:rsidRPr="00BB2D5A">
            <w:t>30日内，因特殊原因推迟定期报告公告日期的，自原预约公告日前30日起算，至公告前1日；</w:t>
          </w:r>
        </w:p>
        <w:p w:rsidR="00ED2718" w:rsidRPr="00BB2D5A" w:rsidRDefault="00ED2718" w:rsidP="00ED2718">
          <w:pPr>
            <w:ind w:firstLine="420"/>
          </w:pPr>
          <w:r w:rsidRPr="00BB2D5A">
            <w:rPr>
              <w:rFonts w:hint="eastAsia"/>
            </w:rPr>
            <w:t>（二）公司业绩预告、业绩快报公告前</w:t>
          </w:r>
          <w:r w:rsidRPr="00BB2D5A">
            <w:t>10日内；</w:t>
          </w:r>
        </w:p>
        <w:p w:rsidR="00ED2718" w:rsidRPr="00BB2D5A" w:rsidRDefault="00ED2718" w:rsidP="00ED2718">
          <w:pPr>
            <w:ind w:firstLine="420"/>
          </w:pPr>
          <w:r w:rsidRPr="00BB2D5A">
            <w:rPr>
              <w:rFonts w:hint="eastAsia"/>
            </w:rPr>
            <w:t>（三）自可能对公司股票及其衍生品种交易价格产生较大影响的重大事件发生之日或者进入决策程序之日，至依法披露后</w:t>
          </w:r>
          <w:r w:rsidRPr="00BB2D5A">
            <w:t>2个交易日内；</w:t>
          </w:r>
        </w:p>
        <w:p w:rsidR="00ED2718" w:rsidRPr="00BB2D5A" w:rsidRDefault="00ED2718" w:rsidP="00ED2718">
          <w:pPr>
            <w:ind w:firstLine="420"/>
          </w:pPr>
          <w:r w:rsidRPr="00BB2D5A">
            <w:rPr>
              <w:rFonts w:hint="eastAsia"/>
            </w:rPr>
            <w:t>（四）中国证监会及上交所规定的其它期间。</w:t>
          </w:r>
        </w:p>
        <w:p w:rsidR="00ED2718" w:rsidRPr="00BB2D5A" w:rsidRDefault="00ED2718" w:rsidP="00ED2718">
          <w:pPr>
            <w:ind w:firstLine="420"/>
          </w:pPr>
          <w:r w:rsidRPr="00BB2D5A">
            <w:rPr>
              <w:rFonts w:hint="eastAsia"/>
            </w:rPr>
            <w:t>上述“重大交易”、“重大事项”及“可能影响股价的重大事件”为公司依据《上海证券交易所股票上市规则》的规定应当披露的交易或其他重大事项。</w:t>
          </w:r>
        </w:p>
        <w:p w:rsidR="00ED2718" w:rsidRPr="00BB2D5A" w:rsidRDefault="00ED2718" w:rsidP="00ED2718">
          <w:pPr>
            <w:ind w:firstLine="420"/>
          </w:pPr>
          <w:r w:rsidRPr="00BB2D5A">
            <w:rPr>
              <w:rFonts w:hint="eastAsia"/>
            </w:rPr>
            <w:t>本次授予期权行权期及各期行权时间安排如表所示：</w:t>
          </w:r>
        </w:p>
        <w:tbl>
          <w:tblPr>
            <w:tblStyle w:val="3894"/>
            <w:tblW w:w="858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577"/>
            <w:gridCol w:w="5091"/>
            <w:gridCol w:w="1915"/>
          </w:tblGrid>
          <w:tr w:rsidR="00ED2718" w:rsidRPr="00BB2D5A" w:rsidTr="009B7419">
            <w:trPr>
              <w:trHeight w:val="632"/>
              <w:jc w:val="center"/>
            </w:trPr>
            <w:tc>
              <w:tcPr>
                <w:tcW w:w="1577" w:type="dxa"/>
                <w:shd w:val="clear" w:color="auto" w:fill="auto"/>
                <w:vAlign w:val="center"/>
              </w:tcPr>
              <w:p w:rsidR="00ED2718" w:rsidRPr="00BB2D5A" w:rsidRDefault="00ED2718" w:rsidP="009B7419">
                <w:pPr>
                  <w:jc w:val="center"/>
                  <w:rPr>
                    <w:b/>
                  </w:rPr>
                </w:pPr>
                <w:r w:rsidRPr="00BB2D5A">
                  <w:rPr>
                    <w:b/>
                  </w:rPr>
                  <w:t>行权安排</w:t>
                </w:r>
              </w:p>
            </w:tc>
            <w:tc>
              <w:tcPr>
                <w:tcW w:w="5091" w:type="dxa"/>
                <w:shd w:val="clear" w:color="auto" w:fill="auto"/>
                <w:vAlign w:val="center"/>
              </w:tcPr>
              <w:p w:rsidR="00ED2718" w:rsidRPr="00BB2D5A" w:rsidRDefault="00ED2718" w:rsidP="009B7419">
                <w:pPr>
                  <w:jc w:val="center"/>
                  <w:rPr>
                    <w:b/>
                  </w:rPr>
                </w:pPr>
                <w:r w:rsidRPr="00BB2D5A">
                  <w:rPr>
                    <w:b/>
                  </w:rPr>
                  <w:t>行权时间</w:t>
                </w:r>
              </w:p>
            </w:tc>
            <w:tc>
              <w:tcPr>
                <w:tcW w:w="1915" w:type="dxa"/>
                <w:shd w:val="clear" w:color="auto" w:fill="auto"/>
                <w:vAlign w:val="center"/>
              </w:tcPr>
              <w:p w:rsidR="00ED2718" w:rsidRPr="00BB2D5A" w:rsidRDefault="00ED2718" w:rsidP="009B7419">
                <w:pPr>
                  <w:jc w:val="center"/>
                  <w:rPr>
                    <w:b/>
                  </w:rPr>
                </w:pPr>
                <w:r w:rsidRPr="00BB2D5A">
                  <w:rPr>
                    <w:b/>
                  </w:rPr>
                  <w:t>可行权数量占获授权益数量比例</w:t>
                </w:r>
              </w:p>
            </w:tc>
          </w:tr>
          <w:tr w:rsidR="00ED2718" w:rsidRPr="00BB2D5A" w:rsidTr="009B7419">
            <w:trPr>
              <w:trHeight w:val="676"/>
              <w:jc w:val="center"/>
            </w:trPr>
            <w:tc>
              <w:tcPr>
                <w:tcW w:w="1577" w:type="dxa"/>
                <w:vAlign w:val="center"/>
              </w:tcPr>
              <w:p w:rsidR="00ED2718" w:rsidRPr="00BB2D5A" w:rsidRDefault="00ED2718" w:rsidP="009B7419">
                <w:pPr>
                  <w:autoSpaceDE w:val="0"/>
                  <w:autoSpaceDN w:val="0"/>
                  <w:adjustRightInd w:val="0"/>
                  <w:jc w:val="center"/>
                  <w:rPr>
                    <w:rFonts w:eastAsia="楷体_GB2312"/>
                    <w:color w:val="000000"/>
                  </w:rPr>
                </w:pPr>
                <w:r w:rsidRPr="00BB2D5A">
                  <w:t>第一个行权期</w:t>
                </w:r>
              </w:p>
            </w:tc>
            <w:tc>
              <w:tcPr>
                <w:tcW w:w="5091" w:type="dxa"/>
                <w:vAlign w:val="center"/>
              </w:tcPr>
              <w:p w:rsidR="00ED2718" w:rsidRPr="00BB2D5A" w:rsidRDefault="00ED2718" w:rsidP="009B7419">
                <w:pPr>
                  <w:autoSpaceDE w:val="0"/>
                  <w:autoSpaceDN w:val="0"/>
                  <w:adjustRightInd w:val="0"/>
                  <w:rPr>
                    <w:bCs/>
                  </w:rPr>
                </w:pPr>
                <w:r w:rsidRPr="00BB2D5A">
                  <w:rPr>
                    <w:bCs/>
                  </w:rPr>
                  <w:t>自授予日起24个月后的首个交易日起至授予日起36个月内的最后一个交易日当日止</w:t>
                </w:r>
              </w:p>
            </w:tc>
            <w:tc>
              <w:tcPr>
                <w:tcW w:w="1915" w:type="dxa"/>
                <w:vAlign w:val="center"/>
              </w:tcPr>
              <w:p w:rsidR="00ED2718" w:rsidRPr="00BB2D5A" w:rsidRDefault="00ED2718" w:rsidP="009B7419">
                <w:pPr>
                  <w:autoSpaceDE w:val="0"/>
                  <w:autoSpaceDN w:val="0"/>
                  <w:adjustRightInd w:val="0"/>
                  <w:jc w:val="center"/>
                  <w:rPr>
                    <w:bCs/>
                  </w:rPr>
                </w:pPr>
                <w:r w:rsidRPr="00BB2D5A">
                  <w:rPr>
                    <w:bCs/>
                  </w:rPr>
                  <w:t>33%</w:t>
                </w:r>
              </w:p>
            </w:tc>
          </w:tr>
          <w:tr w:rsidR="00ED2718" w:rsidRPr="00BB2D5A" w:rsidTr="009B7419">
            <w:trPr>
              <w:trHeight w:val="634"/>
              <w:jc w:val="center"/>
            </w:trPr>
            <w:tc>
              <w:tcPr>
                <w:tcW w:w="1577" w:type="dxa"/>
                <w:vAlign w:val="center"/>
              </w:tcPr>
              <w:p w:rsidR="00ED2718" w:rsidRPr="00BB2D5A" w:rsidRDefault="00ED2718" w:rsidP="009B7419">
                <w:pPr>
                  <w:jc w:val="center"/>
                </w:pPr>
                <w:r w:rsidRPr="00BB2D5A">
                  <w:t>第二个行权期</w:t>
                </w:r>
              </w:p>
            </w:tc>
            <w:tc>
              <w:tcPr>
                <w:tcW w:w="5091" w:type="dxa"/>
                <w:vAlign w:val="center"/>
              </w:tcPr>
              <w:p w:rsidR="00ED2718" w:rsidRPr="00BB2D5A" w:rsidRDefault="00ED2718" w:rsidP="009B7419">
                <w:pPr>
                  <w:autoSpaceDE w:val="0"/>
                  <w:autoSpaceDN w:val="0"/>
                  <w:adjustRightInd w:val="0"/>
                  <w:rPr>
                    <w:bCs/>
                  </w:rPr>
                </w:pPr>
                <w:r w:rsidRPr="00BB2D5A">
                  <w:rPr>
                    <w:bCs/>
                  </w:rPr>
                  <w:t>自授予日起36个月后的首个交易日起至授予日起48个月内的最后一个交易日当日止</w:t>
                </w:r>
              </w:p>
            </w:tc>
            <w:tc>
              <w:tcPr>
                <w:tcW w:w="1915" w:type="dxa"/>
                <w:vAlign w:val="center"/>
              </w:tcPr>
              <w:p w:rsidR="00ED2718" w:rsidRPr="00BB2D5A" w:rsidRDefault="00ED2718" w:rsidP="009B7419">
                <w:pPr>
                  <w:autoSpaceDE w:val="0"/>
                  <w:autoSpaceDN w:val="0"/>
                  <w:adjustRightInd w:val="0"/>
                  <w:jc w:val="center"/>
                  <w:rPr>
                    <w:bCs/>
                  </w:rPr>
                </w:pPr>
                <w:r w:rsidRPr="00BB2D5A">
                  <w:rPr>
                    <w:bCs/>
                  </w:rPr>
                  <w:t>33%</w:t>
                </w:r>
              </w:p>
            </w:tc>
          </w:tr>
          <w:tr w:rsidR="00ED2718" w:rsidRPr="00BB2D5A" w:rsidTr="009B7419">
            <w:trPr>
              <w:trHeight w:val="744"/>
              <w:jc w:val="center"/>
            </w:trPr>
            <w:tc>
              <w:tcPr>
                <w:tcW w:w="1577" w:type="dxa"/>
                <w:vAlign w:val="center"/>
              </w:tcPr>
              <w:p w:rsidR="00ED2718" w:rsidRPr="00BB2D5A" w:rsidRDefault="00ED2718" w:rsidP="009B7419">
                <w:pPr>
                  <w:jc w:val="center"/>
                </w:pPr>
                <w:r w:rsidRPr="00BB2D5A">
                  <w:t>第三个行权期</w:t>
                </w:r>
              </w:p>
            </w:tc>
            <w:tc>
              <w:tcPr>
                <w:tcW w:w="5091" w:type="dxa"/>
                <w:vAlign w:val="center"/>
              </w:tcPr>
              <w:p w:rsidR="00ED2718" w:rsidRPr="00BB2D5A" w:rsidRDefault="00ED2718" w:rsidP="009B7419">
                <w:pPr>
                  <w:autoSpaceDE w:val="0"/>
                  <w:autoSpaceDN w:val="0"/>
                  <w:adjustRightInd w:val="0"/>
                  <w:rPr>
                    <w:bCs/>
                  </w:rPr>
                </w:pPr>
                <w:r w:rsidRPr="00BB2D5A">
                  <w:rPr>
                    <w:bCs/>
                  </w:rPr>
                  <w:t>自授予日起48个月后的首个交易日起至授予日起60个月内的最后一个交易日当日止</w:t>
                </w:r>
              </w:p>
            </w:tc>
            <w:tc>
              <w:tcPr>
                <w:tcW w:w="1915" w:type="dxa"/>
                <w:vAlign w:val="center"/>
              </w:tcPr>
              <w:p w:rsidR="00ED2718" w:rsidRPr="00BB2D5A" w:rsidRDefault="00ED2718" w:rsidP="009B7419">
                <w:pPr>
                  <w:autoSpaceDE w:val="0"/>
                  <w:autoSpaceDN w:val="0"/>
                  <w:adjustRightInd w:val="0"/>
                  <w:jc w:val="center"/>
                  <w:rPr>
                    <w:bCs/>
                  </w:rPr>
                </w:pPr>
                <w:r w:rsidRPr="00BB2D5A">
                  <w:rPr>
                    <w:bCs/>
                  </w:rPr>
                  <w:t>34%</w:t>
                </w:r>
              </w:p>
            </w:tc>
          </w:tr>
        </w:tbl>
        <w:p w:rsidR="00ED2718" w:rsidRPr="00BB2D5A" w:rsidRDefault="00ED2718" w:rsidP="00ED2718">
          <w:pPr>
            <w:ind w:firstLine="420"/>
          </w:pPr>
          <w:r w:rsidRPr="00BB2D5A">
            <w:rPr>
              <w:rFonts w:hint="eastAsia"/>
            </w:rPr>
            <w:t>激励对象必须在各批次股票期权行权的有效期内行权完毕。若达不到行权条件，则当期股票期权不得行权。若符合行权条件，但未在上述行权期全部行权的该部分股票期权由公司注销。</w:t>
          </w:r>
        </w:p>
        <w:p w:rsidR="00ED2718" w:rsidRPr="00BB2D5A" w:rsidRDefault="00ED2718" w:rsidP="00ED2718">
          <w:pPr>
            <w:ind w:firstLine="420"/>
          </w:pPr>
        </w:p>
        <w:p w:rsidR="00ED2718" w:rsidRPr="00BB2D5A" w:rsidRDefault="00ED2718" w:rsidP="00ED2718">
          <w:pPr>
            <w:ind w:firstLine="420"/>
          </w:pPr>
          <w:r w:rsidRPr="00BB2D5A">
            <w:rPr>
              <w:rFonts w:hint="eastAsia"/>
            </w:rPr>
            <w:t>7</w:t>
          </w:r>
          <w:r w:rsidRPr="00BB2D5A">
            <w:t>.</w:t>
          </w:r>
          <w:r w:rsidRPr="00BB2D5A">
            <w:rPr>
              <w:rFonts w:hint="eastAsia"/>
            </w:rPr>
            <w:t>本激励计划股票期权的行权价格</w:t>
          </w:r>
        </w:p>
        <w:p w:rsidR="00ED2718" w:rsidRPr="00BB2D5A" w:rsidRDefault="00ED2718" w:rsidP="00ED2718">
          <w:pPr>
            <w:ind w:firstLine="420"/>
          </w:pPr>
          <w:r w:rsidRPr="00BB2D5A">
            <w:rPr>
              <w:rFonts w:hint="eastAsia"/>
            </w:rPr>
            <w:t>本次授予的股票期权的行权价格为</w:t>
          </w:r>
          <w:r w:rsidRPr="00BB2D5A">
            <w:t>9.64元/份。在本激励计划公告当日至激励对象完成股票期权行权期间，若公司发生资本公积转增股本、派发股票红利、股份拆细或缩股、配股、派息等事宜，股票期权的行权价格将做相应的调整。</w:t>
          </w:r>
        </w:p>
        <w:p w:rsidR="00ED2718" w:rsidRPr="00BB2D5A" w:rsidRDefault="00ED2718" w:rsidP="00ED2718">
          <w:pPr>
            <w:ind w:firstLine="420"/>
          </w:pPr>
          <w:r w:rsidRPr="00BB2D5A">
            <w:rPr>
              <w:rFonts w:hint="eastAsia"/>
            </w:rPr>
            <w:t>8.本激励计划股票期权的行权价格的确定方法</w:t>
          </w:r>
        </w:p>
        <w:p w:rsidR="00ED2718" w:rsidRPr="00BB2D5A" w:rsidRDefault="00ED2718" w:rsidP="00ED2718">
          <w:pPr>
            <w:ind w:firstLine="420"/>
          </w:pPr>
          <w:r w:rsidRPr="00BB2D5A">
            <w:rPr>
              <w:rFonts w:hint="eastAsia"/>
            </w:rPr>
            <w:t>股票期权的行权价格不得低于公司</w:t>
          </w:r>
          <w:r w:rsidRPr="00BB2D5A">
            <w:t>A股股票票面金额，且不得低于下列价格较高者：</w:t>
          </w:r>
        </w:p>
        <w:p w:rsidR="00ED2718" w:rsidRPr="00BB2D5A" w:rsidRDefault="00ED2718" w:rsidP="00ED2718">
          <w:pPr>
            <w:ind w:firstLine="420"/>
          </w:pPr>
          <w:r w:rsidRPr="00BB2D5A">
            <w:rPr>
              <w:rFonts w:hint="eastAsia"/>
            </w:rPr>
            <w:t>（一）</w:t>
          </w:r>
          <w:r w:rsidRPr="00BB2D5A">
            <w:t>本激励计划</w:t>
          </w:r>
          <w:r w:rsidRPr="00BB2D5A">
            <w:rPr>
              <w:rFonts w:hint="eastAsia"/>
            </w:rPr>
            <w:t>草案公告前</w:t>
          </w:r>
          <w:r w:rsidRPr="00BB2D5A">
            <w:t>1个交易日公司</w:t>
          </w:r>
          <w:r w:rsidRPr="00BB2D5A">
            <w:rPr>
              <w:rFonts w:hint="eastAsia"/>
            </w:rPr>
            <w:t>A股</w:t>
          </w:r>
          <w:r w:rsidRPr="00BB2D5A">
            <w:t>股票交易均价，每股8.92元；</w:t>
          </w:r>
        </w:p>
        <w:p w:rsidR="00ED2718" w:rsidRPr="00BB2D5A" w:rsidRDefault="00ED2718" w:rsidP="00ED2718">
          <w:pPr>
            <w:ind w:firstLine="420"/>
          </w:pPr>
          <w:r w:rsidRPr="00BB2D5A">
            <w:rPr>
              <w:rFonts w:hint="eastAsia"/>
            </w:rPr>
            <w:t>（二）</w:t>
          </w:r>
          <w:r w:rsidRPr="00BB2D5A">
            <w:t>本激励计划</w:t>
          </w:r>
          <w:r w:rsidRPr="00BB2D5A">
            <w:rPr>
              <w:rFonts w:hint="eastAsia"/>
            </w:rPr>
            <w:t>草案公告前</w:t>
          </w:r>
          <w:r w:rsidRPr="00BB2D5A">
            <w:t>20个交易日公司</w:t>
          </w:r>
          <w:r w:rsidRPr="00BB2D5A">
            <w:rPr>
              <w:rFonts w:hint="eastAsia"/>
            </w:rPr>
            <w:t>A股</w:t>
          </w:r>
          <w:r w:rsidRPr="00BB2D5A">
            <w:t>股票交易均价，每股9.58元；</w:t>
          </w:r>
        </w:p>
        <w:p w:rsidR="00ED2718" w:rsidRPr="00BB2D5A" w:rsidRDefault="00ED2718" w:rsidP="00ED2718">
          <w:pPr>
            <w:ind w:firstLine="420"/>
          </w:pPr>
          <w:r w:rsidRPr="00BB2D5A">
            <w:rPr>
              <w:rFonts w:hint="eastAsia"/>
            </w:rPr>
            <w:lastRenderedPageBreak/>
            <w:t>（三）</w:t>
          </w:r>
          <w:r w:rsidRPr="00BB2D5A">
            <w:t>本激励计划</w:t>
          </w:r>
          <w:r w:rsidRPr="00BB2D5A">
            <w:rPr>
              <w:rFonts w:hint="eastAsia"/>
            </w:rPr>
            <w:t>草案公告前</w:t>
          </w:r>
          <w:r w:rsidRPr="00BB2D5A">
            <w:t>1个交易日公司</w:t>
          </w:r>
          <w:r w:rsidRPr="00BB2D5A">
            <w:rPr>
              <w:rFonts w:hint="eastAsia"/>
            </w:rPr>
            <w:t>A股</w:t>
          </w:r>
          <w:r w:rsidRPr="00BB2D5A">
            <w:t>股票收盘价，每股8.75元；</w:t>
          </w:r>
        </w:p>
        <w:p w:rsidR="00ED2718" w:rsidRPr="00BB2D5A" w:rsidRDefault="00ED2718" w:rsidP="00ED2718">
          <w:pPr>
            <w:ind w:firstLine="420"/>
          </w:pPr>
          <w:r w:rsidRPr="00BB2D5A">
            <w:rPr>
              <w:rFonts w:hint="eastAsia"/>
            </w:rPr>
            <w:t>（四）</w:t>
          </w:r>
          <w:r w:rsidRPr="00BB2D5A">
            <w:t>本激励计划</w:t>
          </w:r>
          <w:r w:rsidRPr="00BB2D5A">
            <w:rPr>
              <w:rFonts w:hint="eastAsia"/>
            </w:rPr>
            <w:t>草案公告前</w:t>
          </w:r>
          <w:r w:rsidRPr="00BB2D5A">
            <w:t>30个交易日内公司</w:t>
          </w:r>
          <w:r w:rsidRPr="00BB2D5A">
            <w:rPr>
              <w:rFonts w:hint="eastAsia"/>
            </w:rPr>
            <w:t>A股</w:t>
          </w:r>
          <w:r w:rsidRPr="00BB2D5A">
            <w:t>股票平均收盘价每股9.64元。</w:t>
          </w:r>
        </w:p>
        <w:p w:rsidR="00ED2718" w:rsidRPr="00BB2D5A" w:rsidRDefault="00ED2718" w:rsidP="00ED2718">
          <w:pPr>
            <w:ind w:firstLine="420"/>
          </w:pPr>
          <w:r w:rsidRPr="00BB2D5A">
            <w:rPr>
              <w:rFonts w:hint="eastAsia"/>
            </w:rPr>
            <w:t>9</w:t>
          </w:r>
          <w:r w:rsidRPr="00BB2D5A">
            <w:t>.</w:t>
          </w:r>
          <w:r w:rsidRPr="00BB2D5A">
            <w:rPr>
              <w:rFonts w:hint="eastAsia"/>
            </w:rPr>
            <w:t>本激励计划的有效期</w:t>
          </w:r>
        </w:p>
        <w:p w:rsidR="00ED2718" w:rsidRPr="00BB2D5A" w:rsidRDefault="000052A5" w:rsidP="00ED2718">
          <w:pPr>
            <w:ind w:firstLine="420"/>
          </w:pPr>
          <w:r w:rsidRPr="00BB2D5A">
            <w:rPr>
              <w:rFonts w:hint="eastAsia"/>
            </w:rPr>
            <w:t>本激励计划</w:t>
          </w:r>
          <w:r w:rsidR="00AA47DF" w:rsidRPr="00BB2D5A">
            <w:rPr>
              <w:rFonts w:hint="eastAsia"/>
            </w:rPr>
            <w:t>经</w:t>
          </w:r>
          <w:r w:rsidR="00AA47DF" w:rsidRPr="00BB2D5A">
            <w:t>2019年2月12日召开的公司2019年度第一次临时股东大会、2019年度第一次A股类别股东大会及2019年度第一次H股类别股东大会批准</w:t>
          </w:r>
          <w:r w:rsidR="00ED2718" w:rsidRPr="00BB2D5A">
            <w:rPr>
              <w:rFonts w:hint="eastAsia"/>
            </w:rPr>
            <w:t>生效。根据本激励计划授出的股票期权的有效期自授予日起计算，最长不超过</w:t>
          </w:r>
          <w:r w:rsidR="00ED2718" w:rsidRPr="00BB2D5A">
            <w:t>60个月。</w:t>
          </w:r>
        </w:p>
        <w:p w:rsidR="00395CC6" w:rsidRPr="00BB2D5A" w:rsidRDefault="00395CC6" w:rsidP="00ED2718">
          <w:pPr>
            <w:ind w:firstLine="420"/>
          </w:pPr>
          <w:r w:rsidRPr="00BB2D5A">
            <w:rPr>
              <w:rFonts w:hint="eastAsia"/>
            </w:rPr>
            <w:t>10.报告期内行权情况</w:t>
          </w:r>
        </w:p>
        <w:p w:rsidR="00395CC6" w:rsidRPr="00BB2D5A" w:rsidRDefault="00205F52" w:rsidP="00ED2718">
          <w:pPr>
            <w:ind w:firstLine="420"/>
          </w:pPr>
          <w:r w:rsidRPr="00BB2D5A">
            <w:rPr>
              <w:rFonts w:hint="eastAsia"/>
            </w:rPr>
            <w:t>报告期</w:t>
          </w:r>
          <w:r w:rsidR="00FB629F" w:rsidRPr="00BB2D5A">
            <w:rPr>
              <w:rFonts w:hint="eastAsia"/>
            </w:rPr>
            <w:t>处于</w:t>
          </w:r>
          <w:r w:rsidRPr="00BB2D5A">
            <w:rPr>
              <w:rFonts w:hint="eastAsia"/>
            </w:rPr>
            <w:t>本激励计划</w:t>
          </w:r>
          <w:r w:rsidR="00FB629F" w:rsidRPr="00BB2D5A">
            <w:rPr>
              <w:rFonts w:hint="eastAsia"/>
            </w:rPr>
            <w:t>等待期，尚未进入行权期</w:t>
          </w:r>
          <w:r w:rsidRPr="00BB2D5A">
            <w:rPr>
              <w:rFonts w:hint="eastAsia"/>
            </w:rPr>
            <w:t>，激励</w:t>
          </w:r>
          <w:r w:rsidR="00FB629F" w:rsidRPr="00BB2D5A">
            <w:rPr>
              <w:rFonts w:hint="eastAsia"/>
            </w:rPr>
            <w:t>对象暂未</w:t>
          </w:r>
          <w:r w:rsidRPr="00BB2D5A">
            <w:rPr>
              <w:rFonts w:hint="eastAsia"/>
            </w:rPr>
            <w:t>行权。</w:t>
          </w:r>
        </w:p>
        <w:p w:rsidR="00ED2718" w:rsidRPr="00BB2D5A" w:rsidRDefault="00ED2718" w:rsidP="00ED2718">
          <w:pPr>
            <w:ind w:firstLine="420"/>
          </w:pPr>
        </w:p>
        <w:p w:rsidR="00ED2718" w:rsidRPr="00BB2D5A" w:rsidRDefault="00ED2718" w:rsidP="00ED2718">
          <w:pPr>
            <w:ind w:firstLine="420"/>
            <w:rPr>
              <w:b/>
            </w:rPr>
          </w:pPr>
          <w:r w:rsidRPr="00BB2D5A">
            <w:rPr>
              <w:rFonts w:hint="eastAsia"/>
              <w:b/>
            </w:rPr>
            <w:t>兖煤澳洲长期股权激励计划</w:t>
          </w:r>
        </w:p>
        <w:p w:rsidR="00ED2718" w:rsidRPr="00BB2D5A" w:rsidRDefault="00ED2718" w:rsidP="00ED2718">
          <w:pPr>
            <w:ind w:firstLine="420"/>
          </w:pPr>
          <w:bookmarkStart w:id="105" w:name="_Hlk3973702"/>
          <w:r w:rsidRPr="00BB2D5A">
            <w:rPr>
              <w:rFonts w:hint="eastAsia"/>
            </w:rPr>
            <w:t>为吸引和保留优秀人才，将高管人员的薪酬与股东利益相结合，确保员工注重创建公司中长期目标，经兖煤澳洲201</w:t>
          </w:r>
          <w:r w:rsidR="00D61910" w:rsidRPr="00BB2D5A">
            <w:rPr>
              <w:rFonts w:hint="eastAsia"/>
            </w:rPr>
            <w:t>8</w:t>
          </w:r>
          <w:r w:rsidRPr="00BB2D5A">
            <w:rPr>
              <w:rFonts w:hint="eastAsia"/>
            </w:rPr>
            <w:t>年年度股东大会批准，兖煤澳洲于2018年实施了一项长期激励计划。</w:t>
          </w:r>
        </w:p>
        <w:p w:rsidR="00ED2718" w:rsidRPr="00BB2D5A" w:rsidRDefault="00ED2718" w:rsidP="00ED2718">
          <w:pPr>
            <w:ind w:firstLine="420"/>
          </w:pPr>
        </w:p>
        <w:p w:rsidR="00ED2718" w:rsidRPr="00BB2D5A" w:rsidRDefault="00ED2718" w:rsidP="00ED2718">
          <w:pPr>
            <w:ind w:firstLine="420"/>
            <w:rPr>
              <w:u w:val="single"/>
            </w:rPr>
          </w:pPr>
          <w:r w:rsidRPr="00BB2D5A">
            <w:rPr>
              <w:rFonts w:hint="eastAsia"/>
            </w:rPr>
            <w:t>有关详情请见日期为</w:t>
          </w:r>
          <w:r w:rsidRPr="00BB2D5A">
            <w:t>2018</w:t>
          </w:r>
          <w:r w:rsidRPr="00BB2D5A">
            <w:rPr>
              <w:rFonts w:hint="eastAsia"/>
            </w:rPr>
            <w:t>年</w:t>
          </w:r>
          <w:r w:rsidRPr="00BB2D5A">
            <w:t>5</w:t>
          </w:r>
          <w:r w:rsidRPr="00BB2D5A">
            <w:rPr>
              <w:rFonts w:hint="eastAsia"/>
            </w:rPr>
            <w:t>月</w:t>
          </w:r>
          <w:r w:rsidRPr="00BB2D5A">
            <w:t>30</w:t>
          </w:r>
          <w:r w:rsidRPr="00BB2D5A">
            <w:rPr>
              <w:rFonts w:hint="eastAsia"/>
            </w:rPr>
            <w:t>日的兖煤澳洲</w:t>
          </w:r>
          <w:r w:rsidRPr="00BB2D5A">
            <w:t>2018</w:t>
          </w:r>
          <w:r w:rsidRPr="00BB2D5A">
            <w:rPr>
              <w:rFonts w:hint="eastAsia"/>
            </w:rPr>
            <w:t>年年度股东大会决议公告，日期为</w:t>
          </w:r>
          <w:r w:rsidRPr="00BB2D5A">
            <w:t>2019</w:t>
          </w:r>
          <w:r w:rsidRPr="00BB2D5A">
            <w:rPr>
              <w:rFonts w:hint="eastAsia"/>
            </w:rPr>
            <w:t>年</w:t>
          </w:r>
          <w:r w:rsidRPr="00BB2D5A">
            <w:t>2</w:t>
          </w:r>
          <w:r w:rsidRPr="00BB2D5A">
            <w:rPr>
              <w:rFonts w:hint="eastAsia"/>
            </w:rPr>
            <w:t>月</w:t>
          </w:r>
          <w:r w:rsidRPr="00BB2D5A">
            <w:t>25</w:t>
          </w:r>
          <w:r w:rsidRPr="00BB2D5A">
            <w:rPr>
              <w:rFonts w:hint="eastAsia"/>
            </w:rPr>
            <w:t>日的兖煤澳洲截至</w:t>
          </w:r>
          <w:r w:rsidRPr="00BB2D5A">
            <w:t>2018</w:t>
          </w:r>
          <w:r w:rsidRPr="00BB2D5A">
            <w:rPr>
              <w:rFonts w:hint="eastAsia"/>
            </w:rPr>
            <w:t>年</w:t>
          </w:r>
          <w:r w:rsidRPr="00BB2D5A">
            <w:t>12</w:t>
          </w:r>
          <w:r w:rsidRPr="00BB2D5A">
            <w:rPr>
              <w:rFonts w:hint="eastAsia"/>
            </w:rPr>
            <w:t>月</w:t>
          </w:r>
          <w:r w:rsidRPr="00BB2D5A">
            <w:t>31</w:t>
          </w:r>
          <w:r w:rsidRPr="00BB2D5A">
            <w:rPr>
              <w:rFonts w:hint="eastAsia"/>
            </w:rPr>
            <w:t>日止年度业绩公告，以及日期为</w:t>
          </w:r>
          <w:r w:rsidRPr="00BB2D5A">
            <w:t>2019</w:t>
          </w:r>
          <w:r w:rsidRPr="00BB2D5A">
            <w:rPr>
              <w:rFonts w:hint="eastAsia"/>
            </w:rPr>
            <w:t>年</w:t>
          </w:r>
          <w:r w:rsidRPr="00BB2D5A">
            <w:t>3</w:t>
          </w:r>
          <w:r w:rsidRPr="00BB2D5A">
            <w:rPr>
              <w:rFonts w:hint="eastAsia"/>
            </w:rPr>
            <w:t>月</w:t>
          </w:r>
          <w:r w:rsidRPr="00BB2D5A">
            <w:t>4</w:t>
          </w:r>
          <w:r w:rsidRPr="00BB2D5A">
            <w:rPr>
              <w:rFonts w:hint="eastAsia"/>
            </w:rPr>
            <w:t>日的兖煤澳洲发行绩效股份权利</w:t>
          </w:r>
          <w:r w:rsidRPr="00BB2D5A">
            <w:t>公告。</w:t>
          </w:r>
          <w:r w:rsidRPr="00BB2D5A">
            <w:rPr>
              <w:rFonts w:hint="eastAsia"/>
            </w:rPr>
            <w:t>该等资料载于兖煤澳洲公司网站、澳大利亚证券交易所网站及</w:t>
          </w:r>
          <w:r w:rsidRPr="00BB2D5A">
            <w:t>/或香港联交所</w:t>
          </w:r>
          <w:r w:rsidRPr="00BB2D5A">
            <w:rPr>
              <w:rFonts w:hint="eastAsia"/>
            </w:rPr>
            <w:t>网站。</w:t>
          </w:r>
          <w:bookmarkEnd w:id="105"/>
        </w:p>
        <w:p w:rsidR="00D93AE4" w:rsidRPr="00BB2D5A" w:rsidRDefault="00964E85" w:rsidP="00ED2718">
          <w:pPr>
            <w:pStyle w:val="affff0"/>
          </w:pPr>
        </w:p>
      </w:sdtContent>
    </w:sdt>
    <w:bookmarkStart w:id="106" w:name="_Toc342565950" w:displacedByCustomXml="prev"/>
    <w:bookmarkStart w:id="107" w:name="_Toc342491958" w:displacedByCustomXml="prev"/>
    <w:p w:rsidR="00D93AE4" w:rsidRPr="00BB2D5A" w:rsidRDefault="00E30060" w:rsidP="00465426">
      <w:pPr>
        <w:pStyle w:val="3"/>
        <w:numPr>
          <w:ilvl w:val="1"/>
          <w:numId w:val="9"/>
        </w:numPr>
        <w:rPr>
          <w:kern w:val="44"/>
          <w:szCs w:val="21"/>
        </w:rPr>
      </w:pPr>
      <w:r w:rsidRPr="00BB2D5A">
        <w:rPr>
          <w:rFonts w:hint="eastAsia"/>
          <w:kern w:val="44"/>
          <w:szCs w:val="21"/>
        </w:rPr>
        <w:t>临时公告未披露或有后续进展的激励情况</w:t>
      </w:r>
    </w:p>
    <w:p w:rsidR="00D93AE4" w:rsidRPr="00BB2D5A" w:rsidRDefault="00E30060">
      <w:pPr>
        <w:pStyle w:val="affff0"/>
      </w:pPr>
      <w:r w:rsidRPr="00BB2D5A">
        <w:rPr>
          <w:rFonts w:hint="eastAsia"/>
        </w:rPr>
        <w:t>股权激励情况</w:t>
      </w:r>
    </w:p>
    <w:p w:rsidR="00ED2718" w:rsidRPr="00BB2D5A" w:rsidRDefault="00964E85" w:rsidP="00ED2718">
      <w:pPr>
        <w:pStyle w:val="affff0"/>
      </w:pPr>
      <w:sdt>
        <w:sdtPr>
          <w:alias w:val="是否适用：股权激励情况[双击切换]"/>
          <w:tag w:val="_GBC_002ad948ce1449c2a805bfbb132b2202"/>
          <w:id w:val="1567919823"/>
          <w:lock w:val="sdtLocked"/>
          <w:placeholder>
            <w:docPart w:val="GBC22222222222222222222222222222"/>
          </w:placeholder>
        </w:sdtPr>
        <w:sdtEndPr/>
        <w:sdtContent>
          <w:r w:rsidR="00081429" w:rsidRPr="00BB2D5A">
            <w:fldChar w:fldCharType="begin"/>
          </w:r>
          <w:r w:rsidR="00ED2718" w:rsidRPr="00BB2D5A">
            <w:instrText xml:space="preserve">MACROBUTTON  SnrToggleCheckbox □适用 </w:instrText>
          </w:r>
          <w:r w:rsidR="00081429" w:rsidRPr="00BB2D5A">
            <w:fldChar w:fldCharType="end"/>
          </w:r>
          <w:r w:rsidR="00081429" w:rsidRPr="00BB2D5A">
            <w:fldChar w:fldCharType="begin"/>
          </w:r>
          <w:r w:rsidR="00ED2718" w:rsidRPr="00BB2D5A">
            <w:instrText xml:space="preserve"> MACROBUTTON  SnrToggleCheckbox √不适用 </w:instrText>
          </w:r>
          <w:r w:rsidR="00081429" w:rsidRPr="00BB2D5A">
            <w:fldChar w:fldCharType="end"/>
          </w:r>
        </w:sdtContent>
      </w:sdt>
      <w:bookmarkEnd w:id="107"/>
      <w:bookmarkEnd w:id="106"/>
    </w:p>
    <w:sdt>
      <w:sdtPr>
        <w:rPr>
          <w:rFonts w:hint="eastAsia"/>
        </w:rPr>
        <w:alias w:val="模块:其他说明  "/>
        <w:tag w:val="_SEC_12c50bf247d34661bdbc91376a5f0abc"/>
        <w:id w:val="-82760210"/>
        <w:lock w:val="sdtLocked"/>
        <w:placeholder>
          <w:docPart w:val="GBC22222222222222222222222222222"/>
        </w:placeholder>
      </w:sdtPr>
      <w:sdtEndPr>
        <w:rPr>
          <w:rFonts w:hint="default"/>
        </w:rPr>
      </w:sdtEndPr>
      <w:sdtContent>
        <w:p w:rsidR="00D93AE4" w:rsidRPr="00BB2D5A" w:rsidRDefault="00E30060">
          <w:pPr>
            <w:pStyle w:val="affff0"/>
          </w:pPr>
          <w:r w:rsidRPr="00BB2D5A">
            <w:rPr>
              <w:rFonts w:hint="eastAsia"/>
            </w:rPr>
            <w:t>其他说明</w:t>
          </w:r>
        </w:p>
        <w:sdt>
          <w:sdtPr>
            <w:rPr>
              <w:rFonts w:hint="eastAsia"/>
            </w:rPr>
            <w:alias w:val="是否适用：股权激励情况的说明[双击切换]"/>
            <w:tag w:val="_GBC_67421581adf34d0f9f06e3042b8d7199"/>
            <w:id w:val="-132096869"/>
            <w:lock w:val="sdtLocked"/>
            <w:placeholder>
              <w:docPart w:val="GBC22222222222222222222222222222"/>
            </w:placeholder>
          </w:sdtPr>
          <w:sdtEndPr/>
          <w:sdtContent>
            <w:p w:rsidR="00D93AE4" w:rsidRPr="00BB2D5A" w:rsidRDefault="00081429" w:rsidP="00ED2718">
              <w:pPr>
                <w:pStyle w:val="affff0"/>
              </w:pPr>
              <w:r w:rsidRPr="00BB2D5A">
                <w:fldChar w:fldCharType="begin"/>
              </w:r>
              <w:r w:rsidR="00ED2718" w:rsidRPr="00BB2D5A">
                <w:instrText xml:space="preserve">MACROBUTTON  SnrToggleCheckbox □适用 </w:instrText>
              </w:r>
              <w:r w:rsidRPr="00BB2D5A">
                <w:fldChar w:fldCharType="end"/>
              </w:r>
              <w:r w:rsidRPr="00BB2D5A">
                <w:fldChar w:fldCharType="begin"/>
              </w:r>
              <w:r w:rsidR="00ED2718" w:rsidRPr="00BB2D5A">
                <w:instrText xml:space="preserve"> MACROBUTTON  SnrToggleCheckbox √不适用 </w:instrText>
              </w:r>
              <w:r w:rsidRPr="00BB2D5A">
                <w:fldChar w:fldCharType="end"/>
              </w:r>
            </w:p>
          </w:sdtContent>
        </w:sdt>
      </w:sdtContent>
    </w:sdt>
    <w:p w:rsidR="00D93AE4" w:rsidRPr="00BB2D5A" w:rsidRDefault="00D93AE4">
      <w:pPr>
        <w:pStyle w:val="affff0"/>
      </w:pPr>
    </w:p>
    <w:sdt>
      <w:sdtPr>
        <w:rPr>
          <w:rFonts w:hint="eastAsia"/>
          <w:bCs/>
        </w:rPr>
        <w:alias w:val="模块:员工持股计划情况"/>
        <w:tag w:val="_SEC_e76ced04f0774d5494f667355c3809ba"/>
        <w:id w:val="-434359166"/>
        <w:lock w:val="sdtLocked"/>
        <w:placeholder>
          <w:docPart w:val="GBC22222222222222222222222222222"/>
        </w:placeholder>
      </w:sdtPr>
      <w:sdtEndPr/>
      <w:sdtContent>
        <w:p w:rsidR="00D93AE4" w:rsidRPr="00BB2D5A" w:rsidRDefault="00E30060">
          <w:pPr>
            <w:rPr>
              <w:bCs/>
            </w:rPr>
          </w:pPr>
          <w:r w:rsidRPr="00BB2D5A">
            <w:rPr>
              <w:rFonts w:hint="eastAsia"/>
              <w:bCs/>
            </w:rPr>
            <w:t>员工持股计划情况</w:t>
          </w:r>
        </w:p>
        <w:sdt>
          <w:sdtPr>
            <w:rPr>
              <w:rFonts w:hint="eastAsia"/>
              <w:bCs/>
            </w:rPr>
            <w:alias w:val="是否适用：员工持股计划情况[双击切换]"/>
            <w:tag w:val="_GBC_58bc54aaaba24427a2a569de76f7f83e"/>
            <w:id w:val="1213931293"/>
            <w:lock w:val="sdtLocked"/>
            <w:placeholder>
              <w:docPart w:val="GBC22222222222222222222222222222"/>
            </w:placeholder>
          </w:sdtPr>
          <w:sdtEndPr/>
          <w:sdtContent>
            <w:p w:rsidR="00D93AE4" w:rsidRPr="00BB2D5A" w:rsidRDefault="00081429" w:rsidP="00ED2718">
              <w:pPr>
                <w:rPr>
                  <w:bCs/>
                </w:rPr>
              </w:pPr>
              <w:r w:rsidRPr="00BB2D5A">
                <w:rPr>
                  <w:bCs/>
                </w:rPr>
                <w:fldChar w:fldCharType="begin"/>
              </w:r>
              <w:r w:rsidR="00ED2718" w:rsidRPr="00BB2D5A">
                <w:rPr>
                  <w:bCs/>
                </w:rPr>
                <w:instrText xml:space="preserve">MACROBUTTON  SnrToggleCheckbox □适用 </w:instrText>
              </w:r>
              <w:r w:rsidRPr="00BB2D5A">
                <w:rPr>
                  <w:bCs/>
                </w:rPr>
                <w:fldChar w:fldCharType="end"/>
              </w:r>
              <w:r w:rsidRPr="00BB2D5A">
                <w:rPr>
                  <w:bCs/>
                </w:rPr>
                <w:fldChar w:fldCharType="begin"/>
              </w:r>
              <w:r w:rsidR="00ED2718" w:rsidRPr="00BB2D5A">
                <w:rPr>
                  <w:bCs/>
                </w:rPr>
                <w:instrText xml:space="preserve"> MACROBUTTON  SnrToggleCheckbox √不适用 </w:instrText>
              </w:r>
              <w:r w:rsidRPr="00BB2D5A">
                <w:rPr>
                  <w:bCs/>
                </w:rPr>
                <w:fldChar w:fldCharType="end"/>
              </w:r>
            </w:p>
          </w:sdtContent>
        </w:sdt>
        <w:p w:rsidR="00D93AE4" w:rsidRPr="00BB2D5A" w:rsidRDefault="00964E85">
          <w:pPr>
            <w:rPr>
              <w:bCs/>
            </w:rPr>
          </w:pPr>
        </w:p>
      </w:sdtContent>
    </w:sdt>
    <w:sdt>
      <w:sdtPr>
        <w:rPr>
          <w:rFonts w:hint="eastAsia"/>
          <w:bCs/>
        </w:rPr>
        <w:alias w:val="模块:其他激励措施"/>
        <w:tag w:val="_SEC_614d59c9502f4f76b99b0f6a5227009b"/>
        <w:id w:val="1457444019"/>
        <w:lock w:val="sdtLocked"/>
        <w:placeholder>
          <w:docPart w:val="GBC22222222222222222222222222222"/>
        </w:placeholder>
      </w:sdtPr>
      <w:sdtEndPr/>
      <w:sdtContent>
        <w:p w:rsidR="00D93AE4" w:rsidRPr="00BB2D5A" w:rsidRDefault="00E30060">
          <w:pPr>
            <w:rPr>
              <w:bCs/>
            </w:rPr>
          </w:pPr>
          <w:r w:rsidRPr="00BB2D5A">
            <w:rPr>
              <w:rFonts w:hint="eastAsia"/>
              <w:bCs/>
            </w:rPr>
            <w:t>其他激励措施</w:t>
          </w:r>
        </w:p>
        <w:sdt>
          <w:sdtPr>
            <w:alias w:val="是否适用：其他激励措施[双击切换]"/>
            <w:tag w:val="_GBC_1273f753309d4658962c7982b10fa010"/>
            <w:id w:val="-1156290986"/>
            <w:lock w:val="sdtLocked"/>
            <w:placeholder>
              <w:docPart w:val="GBC22222222222222222222222222222"/>
            </w:placeholder>
          </w:sdtPr>
          <w:sdtEndPr/>
          <w:sdtContent>
            <w:p w:rsidR="00D93AE4" w:rsidRPr="00BB2D5A" w:rsidRDefault="00081429" w:rsidP="00ED2718">
              <w:pPr>
                <w:rPr>
                  <w:bCs/>
                </w:rPr>
              </w:pPr>
              <w:r w:rsidRPr="00BB2D5A">
                <w:fldChar w:fldCharType="begin"/>
              </w:r>
              <w:r w:rsidR="00ED2718" w:rsidRPr="00BB2D5A">
                <w:instrText xml:space="preserve">MACROBUTTON  SnrToggleCheckbox □适用 </w:instrText>
              </w:r>
              <w:r w:rsidRPr="00BB2D5A">
                <w:fldChar w:fldCharType="end"/>
              </w:r>
              <w:r w:rsidRPr="00BB2D5A">
                <w:fldChar w:fldCharType="begin"/>
              </w:r>
              <w:r w:rsidR="00ED2718" w:rsidRPr="00BB2D5A">
                <w:instrText xml:space="preserve"> MACROBUTTON  SnrToggleCheckbox √不适用 </w:instrText>
              </w:r>
              <w:r w:rsidRPr="00BB2D5A">
                <w:fldChar w:fldCharType="end"/>
              </w:r>
            </w:p>
          </w:sdtContent>
        </w:sdt>
      </w:sdtContent>
    </w:sdt>
    <w:p w:rsidR="00D93AE4" w:rsidRPr="00BB2D5A" w:rsidRDefault="00D93AE4">
      <w:pPr>
        <w:rPr>
          <w:bCs/>
        </w:rPr>
      </w:pPr>
    </w:p>
    <w:p w:rsidR="00962D95" w:rsidRPr="00BB2D5A" w:rsidRDefault="0088398E" w:rsidP="00465426">
      <w:pPr>
        <w:pStyle w:val="2CharCharChar"/>
        <w:numPr>
          <w:ilvl w:val="0"/>
          <w:numId w:val="8"/>
        </w:numPr>
      </w:pPr>
      <w:r w:rsidRPr="00BB2D5A">
        <w:rPr>
          <w:rFonts w:hint="eastAsia"/>
        </w:rPr>
        <w:t>重大关联</w:t>
      </w:r>
      <w:r w:rsidRPr="00BB2D5A">
        <w:t>/</w:t>
      </w:r>
      <w:r w:rsidRPr="00BB2D5A">
        <w:t>关连</w:t>
      </w:r>
      <w:r w:rsidRPr="00BB2D5A">
        <w:rPr>
          <w:rFonts w:hint="eastAsia"/>
        </w:rPr>
        <w:t>交易</w:t>
      </w:r>
    </w:p>
    <w:p w:rsidR="00962D95" w:rsidRPr="00BB2D5A" w:rsidRDefault="00962D95" w:rsidP="00962D95">
      <w:pPr>
        <w:pStyle w:val="affff0"/>
        <w:ind w:firstLineChars="200" w:firstLine="420"/>
      </w:pPr>
    </w:p>
    <w:p w:rsidR="00962D95" w:rsidRPr="00BB2D5A" w:rsidRDefault="0088398E" w:rsidP="00962D95">
      <w:pPr>
        <w:pStyle w:val="affff0"/>
        <w:ind w:firstLineChars="200" w:firstLine="420"/>
      </w:pPr>
      <w:r w:rsidRPr="00BB2D5A">
        <w:rPr>
          <w:rFonts w:hint="eastAsia"/>
        </w:rPr>
        <w:t>本集团的关联</w:t>
      </w:r>
      <w:r w:rsidRPr="00BB2D5A">
        <w:t>/关连交易主要是</w:t>
      </w:r>
      <w:r w:rsidRPr="00BB2D5A">
        <w:rPr>
          <w:rFonts w:hint="eastAsia"/>
        </w:rPr>
        <w:t>本集团与控股股东</w:t>
      </w:r>
      <w:r w:rsidRPr="00BB2D5A">
        <w:t>兖矿集团</w:t>
      </w:r>
      <w:r w:rsidRPr="00BB2D5A">
        <w:rPr>
          <w:rFonts w:hint="eastAsia"/>
        </w:rPr>
        <w:t>（包括除本集团以外的兖矿集团其他附属公司）、青岛世纪瑞丰集团有限公司（“世纪瑞丰”）、</w:t>
      </w:r>
      <w:r w:rsidRPr="00BB2D5A">
        <w:t>GlencoreCoalPtyLtd（</w:t>
      </w:r>
      <w:r w:rsidRPr="00BB2D5A">
        <w:rPr>
          <w:rFonts w:hint="eastAsia"/>
        </w:rPr>
        <w:t>“</w:t>
      </w:r>
      <w:r w:rsidRPr="00BB2D5A">
        <w:t>嘉能可</w:t>
      </w:r>
      <w:r w:rsidRPr="00BB2D5A">
        <w:rPr>
          <w:rFonts w:hint="eastAsia"/>
        </w:rPr>
        <w:t>”</w:t>
      </w:r>
      <w:r w:rsidRPr="00BB2D5A">
        <w:t>）</w:t>
      </w:r>
      <w:r w:rsidRPr="00BB2D5A">
        <w:rPr>
          <w:rFonts w:hint="eastAsia"/>
        </w:rPr>
        <w:t>及其附属公司、双日株式会社（“双日公司”）及其附属公司之间的关联/关连交易</w:t>
      </w:r>
      <w:r w:rsidRPr="00BB2D5A">
        <w:t>。</w:t>
      </w:r>
    </w:p>
    <w:p w:rsidR="00962D95" w:rsidRPr="00BB2D5A" w:rsidRDefault="00962D95" w:rsidP="00962D95">
      <w:pPr>
        <w:pStyle w:val="affff0"/>
      </w:pPr>
    </w:p>
    <w:p w:rsidR="00962D95" w:rsidRPr="00BB2D5A" w:rsidRDefault="0088398E" w:rsidP="00465426">
      <w:pPr>
        <w:pStyle w:val="3"/>
        <w:numPr>
          <w:ilvl w:val="2"/>
          <w:numId w:val="34"/>
        </w:numPr>
        <w:rPr>
          <w:szCs w:val="21"/>
        </w:rPr>
      </w:pPr>
      <w:r w:rsidRPr="00BB2D5A">
        <w:rPr>
          <w:rFonts w:hint="eastAsia"/>
          <w:szCs w:val="21"/>
        </w:rPr>
        <w:t>与日常经营相关的关联交易</w:t>
      </w:r>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151750091"/>
        <w:lock w:val="sdtLocked"/>
        <w:placeholder>
          <w:docPart w:val="GBC22222222222222222222222222222"/>
        </w:placeholder>
      </w:sdtPr>
      <w:sdtEndPr>
        <w:rPr>
          <w:rFonts w:ascii="宋体" w:hAnsi="宋体"/>
          <w:sz w:val="21"/>
        </w:rPr>
      </w:sdtEndPr>
      <w:sdtContent>
        <w:p w:rsidR="00962D95" w:rsidRPr="00BB2D5A" w:rsidRDefault="0088398E" w:rsidP="00465426">
          <w:pPr>
            <w:pStyle w:val="4"/>
            <w:numPr>
              <w:ilvl w:val="2"/>
              <w:numId w:val="35"/>
            </w:numPr>
          </w:pPr>
          <w:r w:rsidRPr="00BB2D5A">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869732736"/>
            <w:lock w:val="sdtContentLocked"/>
            <w:placeholder>
              <w:docPart w:val="GBC22222222222222222222222222222"/>
            </w:placeholder>
          </w:sdtPr>
          <w:sdtEndPr/>
          <w:sdtContent>
            <w:p w:rsidR="00962D95" w:rsidRPr="00BB2D5A" w:rsidRDefault="00081429">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tbl>
          <w:tblPr>
            <w:tblStyle w:val="g4"/>
            <w:tblW w:w="0" w:type="auto"/>
            <w:tblLook w:val="04A0" w:firstRow="1" w:lastRow="0" w:firstColumn="1" w:lastColumn="0" w:noHBand="0" w:noVBand="1"/>
          </w:tblPr>
          <w:tblGrid>
            <w:gridCol w:w="4524"/>
            <w:gridCol w:w="4524"/>
          </w:tblGrid>
          <w:tr w:rsidR="00962D95" w:rsidRPr="00BB2D5A" w:rsidTr="00962D95">
            <w:bookmarkStart w:id="108" w:name="_Hlk32251857" w:displacedByCustomXml="next"/>
            <w:sdt>
              <w:sdtPr>
                <w:tag w:val="_PLD_19f4a4c0936a4abcb8bcf98faa2411bf"/>
                <w:id w:val="-1633929586"/>
                <w:lock w:val="sdtLocked"/>
              </w:sdtPr>
              <w:sdtEndPr/>
              <w:sdtContent>
                <w:tc>
                  <w:tcPr>
                    <w:tcW w:w="4524" w:type="dxa"/>
                    <w:vAlign w:val="center"/>
                  </w:tcPr>
                  <w:p w:rsidR="00962D95" w:rsidRPr="00BB2D5A" w:rsidRDefault="0088398E" w:rsidP="00962D95">
                    <w:pPr>
                      <w:pStyle w:val="affff0"/>
                      <w:jc w:val="center"/>
                      <w:rPr>
                        <w:szCs w:val="21"/>
                      </w:rPr>
                    </w:pPr>
                    <w:r w:rsidRPr="00BB2D5A">
                      <w:rPr>
                        <w:szCs w:val="21"/>
                      </w:rPr>
                      <w:t>事项概述</w:t>
                    </w:r>
                  </w:p>
                </w:tc>
              </w:sdtContent>
            </w:sdt>
            <w:sdt>
              <w:sdtPr>
                <w:tag w:val="_PLD_ee8e2b9af7fa4faa8b872d9bd167f00f"/>
                <w:id w:val="825951259"/>
                <w:lock w:val="sdtLocked"/>
              </w:sdtPr>
              <w:sdtEndPr/>
              <w:sdtContent>
                <w:tc>
                  <w:tcPr>
                    <w:tcW w:w="4524" w:type="dxa"/>
                    <w:vAlign w:val="center"/>
                  </w:tcPr>
                  <w:p w:rsidR="00962D95" w:rsidRPr="00BB2D5A" w:rsidRDefault="0088398E" w:rsidP="00962D95">
                    <w:pPr>
                      <w:pStyle w:val="affff0"/>
                      <w:jc w:val="center"/>
                      <w:rPr>
                        <w:szCs w:val="21"/>
                      </w:rPr>
                    </w:pPr>
                    <w:r w:rsidRPr="00BB2D5A">
                      <w:rPr>
                        <w:szCs w:val="21"/>
                      </w:rPr>
                      <w:t>查询索引</w:t>
                    </w:r>
                  </w:p>
                </w:tc>
              </w:sdtContent>
            </w:sdt>
          </w:tr>
          <w:sdt>
            <w:sdtPr>
              <w:rPr>
                <w:rFonts w:ascii="Calibri" w:eastAsiaTheme="minorEastAsia" w:hAnsi="Calibri" w:cstheme="minorBidi" w:hint="eastAsia"/>
                <w:kern w:val="2"/>
                <w:szCs w:val="21"/>
              </w:rPr>
              <w:alias w:val="与日常经营相关的关联交易事项已在临时报告披露且后续实施无进展或变化的"/>
              <w:tag w:val="_TUP_3b1117e6e6354ec89a911d5a8a34962a"/>
              <w:id w:val="-926883666"/>
              <w:lock w:val="sdtLocked"/>
            </w:sdtPr>
            <w:sdtEndPr/>
            <w:sdtContent>
              <w:tr w:rsidR="00962D95" w:rsidRPr="00BB2D5A" w:rsidTr="00962D95">
                <w:tc>
                  <w:tcPr>
                    <w:tcW w:w="4524" w:type="dxa"/>
                  </w:tcPr>
                  <w:p w:rsidR="00962D95" w:rsidRPr="00BB2D5A" w:rsidRDefault="0088398E" w:rsidP="00962D95">
                    <w:pPr>
                      <w:pStyle w:val="affff0"/>
                    </w:pPr>
                    <w:r w:rsidRPr="00BB2D5A">
                      <w:rPr>
                        <w:b/>
                        <w:bCs/>
                      </w:rPr>
                      <w:t>金融服务持续性关联/关连交易</w:t>
                    </w:r>
                  </w:p>
                  <w:p w:rsidR="00962D95" w:rsidRPr="00BB2D5A" w:rsidRDefault="00962D95" w:rsidP="00962D95">
                    <w:pPr>
                      <w:pStyle w:val="affff0"/>
                    </w:pPr>
                  </w:p>
                  <w:p w:rsidR="00962D95" w:rsidRPr="00BB2D5A" w:rsidRDefault="0088398E" w:rsidP="00962D95">
                    <w:pPr>
                      <w:pStyle w:val="affff0"/>
                      <w:rPr>
                        <w:szCs w:val="21"/>
                      </w:rPr>
                    </w:pPr>
                    <w:r w:rsidRPr="00BB2D5A">
                      <w:t>公司2019年11月1日召开的</w:t>
                    </w:r>
                    <w:r w:rsidRPr="00BB2D5A">
                      <w:rPr>
                        <w:rFonts w:hint="eastAsia"/>
                      </w:rPr>
                      <w:t>2</w:t>
                    </w:r>
                    <w:r w:rsidRPr="00BB2D5A">
                      <w:t>019</w:t>
                    </w:r>
                    <w:r w:rsidRPr="00BB2D5A">
                      <w:rPr>
                        <w:rFonts w:hint="eastAsia"/>
                      </w:rPr>
                      <w:t>年度第二次临时股东大会</w:t>
                    </w:r>
                    <w:r w:rsidRPr="00BB2D5A">
                      <w:t>，审议</w:t>
                    </w:r>
                    <w:r w:rsidRPr="00BB2D5A">
                      <w:rPr>
                        <w:rFonts w:hint="eastAsia"/>
                      </w:rPr>
                      <w:t>批准</w:t>
                    </w:r>
                    <w:r w:rsidRPr="00BB2D5A">
                      <w:t>兖矿财务公司与兖矿集团续签《金融服务协议》（兖矿财务公司与兖矿集团2017年签署的《金融服务协议》于2019年12月31日到期终止），约定了兖矿财务公司向兖矿集团提供存款、综合授信以及其他金融服务及其所限定交易在2020-2022年度每年的交</w:t>
                    </w:r>
                    <w:r w:rsidRPr="00BB2D5A">
                      <w:lastRenderedPageBreak/>
                      <w:t>易金额上限</w:t>
                    </w:r>
                    <w:r w:rsidRPr="00BB2D5A">
                      <w:rPr>
                        <w:rFonts w:hint="eastAsia"/>
                      </w:rPr>
                      <w:t>(如适用</w:t>
                    </w:r>
                    <w:r w:rsidRPr="00BB2D5A">
                      <w:t>)。</w:t>
                    </w:r>
                  </w:p>
                </w:tc>
                <w:tc>
                  <w:tcPr>
                    <w:tcW w:w="4524" w:type="dxa"/>
                    <w:vAlign w:val="center"/>
                  </w:tcPr>
                  <w:p w:rsidR="00962D95" w:rsidRPr="00BB2D5A" w:rsidRDefault="0088398E" w:rsidP="00962D95">
                    <w:pPr>
                      <w:pStyle w:val="affff0"/>
                      <w:rPr>
                        <w:szCs w:val="21"/>
                      </w:rPr>
                    </w:pPr>
                    <w:r w:rsidRPr="00BB2D5A">
                      <w:lastRenderedPageBreak/>
                      <w:t>有关详情请见公司日期为2019年8月30日的第七届董事会第二十七次会议决议公告及相关持续性关联/关连交易公告</w:t>
                    </w:r>
                    <w:r w:rsidRPr="00BB2D5A">
                      <w:rPr>
                        <w:rFonts w:hint="eastAsia"/>
                      </w:rPr>
                      <w:t>、2</w:t>
                    </w:r>
                    <w:r w:rsidRPr="00BB2D5A">
                      <w:t>019</w:t>
                    </w:r>
                    <w:r w:rsidRPr="00BB2D5A">
                      <w:rPr>
                        <w:rFonts w:hint="eastAsia"/>
                      </w:rPr>
                      <w:t>年1</w:t>
                    </w:r>
                    <w:r w:rsidRPr="00BB2D5A">
                      <w:t>1</w:t>
                    </w:r>
                    <w:r w:rsidRPr="00BB2D5A">
                      <w:rPr>
                        <w:rFonts w:hint="eastAsia"/>
                      </w:rPr>
                      <w:t>月1日的2</w:t>
                    </w:r>
                    <w:r w:rsidRPr="00BB2D5A">
                      <w:t>019</w:t>
                    </w:r>
                    <w:r w:rsidRPr="00BB2D5A">
                      <w:rPr>
                        <w:rFonts w:hint="eastAsia"/>
                      </w:rPr>
                      <w:t>年度第二次临时股东大会决议公告</w:t>
                    </w:r>
                    <w:r w:rsidRPr="00BB2D5A">
                      <w:t>。该等资料载于上交所网站、香港联交所网站、公司网站及/或中国境内《中国证券报》《上海证券报》《证券时报》。</w:t>
                    </w:r>
                  </w:p>
                </w:tc>
              </w:tr>
            </w:sdtContent>
          </w:sdt>
          <w:sdt>
            <w:sdtPr>
              <w:rPr>
                <w:rFonts w:ascii="Calibri" w:eastAsiaTheme="minorEastAsia" w:hAnsi="Calibri" w:cstheme="minorBidi" w:hint="eastAsia"/>
                <w:kern w:val="2"/>
                <w:szCs w:val="21"/>
              </w:rPr>
              <w:alias w:val="与日常经营相关的关联交易事项已在临时报告披露且后续实施无进展或变化的"/>
              <w:tag w:val="_TUP_3b1117e6e6354ec89a911d5a8a34962a"/>
              <w:id w:val="-480315695"/>
              <w:lock w:val="sdtLocked"/>
            </w:sdtPr>
            <w:sdtEndPr/>
            <w:sdtContent>
              <w:tr w:rsidR="00962D95" w:rsidRPr="00BB2D5A" w:rsidTr="00962D95">
                <w:tc>
                  <w:tcPr>
                    <w:tcW w:w="4524" w:type="dxa"/>
                  </w:tcPr>
                  <w:p w:rsidR="00962D95" w:rsidRPr="00BB2D5A" w:rsidRDefault="0088398E" w:rsidP="00962D95">
                    <w:pPr>
                      <w:pStyle w:val="affff0"/>
                      <w:rPr>
                        <w:b/>
                        <w:bCs/>
                      </w:rPr>
                    </w:pPr>
                    <w:r w:rsidRPr="00BB2D5A">
                      <w:rPr>
                        <w:rFonts w:hint="eastAsia"/>
                        <w:b/>
                        <w:bCs/>
                      </w:rPr>
                      <w:t>融资租赁</w:t>
                    </w:r>
                    <w:r w:rsidRPr="00BB2D5A">
                      <w:rPr>
                        <w:b/>
                        <w:bCs/>
                      </w:rPr>
                      <w:t>持续性关联/关连交易</w:t>
                    </w:r>
                  </w:p>
                  <w:p w:rsidR="00962D95" w:rsidRPr="00BB2D5A" w:rsidRDefault="00962D95" w:rsidP="00962D95">
                    <w:pPr>
                      <w:pStyle w:val="affff0"/>
                      <w:rPr>
                        <w:shd w:val="clear" w:color="auto" w:fill="FFFFFF" w:themeFill="background1"/>
                      </w:rPr>
                    </w:pPr>
                  </w:p>
                  <w:p w:rsidR="00962D95" w:rsidRPr="00BB2D5A" w:rsidRDefault="0088398E" w:rsidP="00962D95">
                    <w:pPr>
                      <w:pStyle w:val="affff0"/>
                      <w:rPr>
                        <w:szCs w:val="21"/>
                      </w:rPr>
                    </w:pPr>
                    <w:r w:rsidRPr="00BB2D5A">
                      <w:rPr>
                        <w:rFonts w:hint="eastAsia"/>
                        <w:shd w:val="clear" w:color="auto" w:fill="FFFFFF" w:themeFill="background1"/>
                      </w:rPr>
                      <w:t>公司</w:t>
                    </w:r>
                    <w:r w:rsidRPr="00BB2D5A">
                      <w:rPr>
                        <w:shd w:val="clear" w:color="auto" w:fill="FFFFFF" w:themeFill="background1"/>
                      </w:rPr>
                      <w:t>2019年12月30日召开的第七届董事会第</w:t>
                    </w:r>
                    <w:r w:rsidRPr="00BB2D5A">
                      <w:rPr>
                        <w:rFonts w:hint="eastAsia"/>
                        <w:shd w:val="clear" w:color="auto" w:fill="FFFFFF" w:themeFill="background1"/>
                      </w:rPr>
                      <w:t>三</w:t>
                    </w:r>
                    <w:r w:rsidRPr="00BB2D5A">
                      <w:rPr>
                        <w:shd w:val="clear" w:color="auto" w:fill="FFFFFF" w:themeFill="background1"/>
                      </w:rPr>
                      <w:t>十次会议</w:t>
                    </w:r>
                    <w:r w:rsidRPr="00BB2D5A">
                      <w:rPr>
                        <w:rFonts w:hint="eastAsia"/>
                        <w:shd w:val="clear" w:color="auto" w:fill="FFFFFF" w:themeFill="background1"/>
                      </w:rPr>
                      <w:t>，审议批准中垠融资租赁与兖矿集团签署《中垠融资租赁有限公司与兖矿集团有限公司融资租赁协议》及其所限定交易于</w:t>
                    </w:r>
                    <w:r w:rsidRPr="00BB2D5A">
                      <w:rPr>
                        <w:shd w:val="clear" w:color="auto" w:fill="FFFFFF" w:themeFill="background1"/>
                      </w:rPr>
                      <w:t>2020年度的上限交易金额。</w:t>
                    </w:r>
                  </w:p>
                </w:tc>
                <w:tc>
                  <w:tcPr>
                    <w:tcW w:w="4524" w:type="dxa"/>
                    <w:vAlign w:val="center"/>
                  </w:tcPr>
                  <w:p w:rsidR="00962D95" w:rsidRPr="00BB2D5A" w:rsidRDefault="0088398E" w:rsidP="00962D95">
                    <w:pPr>
                      <w:pStyle w:val="affff0"/>
                      <w:rPr>
                        <w:szCs w:val="21"/>
                      </w:rPr>
                    </w:pPr>
                    <w:r w:rsidRPr="00BB2D5A">
                      <w:t>有关详情请见公司日期为2019年12月30日的第七届董事会第</w:t>
                    </w:r>
                    <w:r w:rsidRPr="00BB2D5A">
                      <w:rPr>
                        <w:rFonts w:hint="eastAsia"/>
                      </w:rPr>
                      <w:t>三十</w:t>
                    </w:r>
                    <w:r w:rsidRPr="00BB2D5A">
                      <w:t>次会议决议公告及相关持续性关联/关连交易公告。该等资料载于上交所网站、香港联交所网站、公司网站及/或中国境内《中国证券报》《上海证券报》《证券时报》。</w:t>
                    </w:r>
                  </w:p>
                </w:tc>
              </w:tr>
            </w:sdtContent>
          </w:sdt>
          <w:sdt>
            <w:sdtPr>
              <w:rPr>
                <w:rFonts w:ascii="Calibri" w:eastAsiaTheme="minorEastAsia" w:hAnsi="Calibri" w:cstheme="minorBidi" w:hint="eastAsia"/>
                <w:kern w:val="2"/>
                <w:szCs w:val="21"/>
              </w:rPr>
              <w:alias w:val="与日常经营相关的关联交易事项已在临时报告披露且后续实施无进展或变化的"/>
              <w:tag w:val="_TUP_3b1117e6e6354ec89a911d5a8a34962a"/>
              <w:id w:val="474501015"/>
              <w:lock w:val="sdtLocked"/>
            </w:sdtPr>
            <w:sdtEndPr/>
            <w:sdtContent>
              <w:tr w:rsidR="00962D95" w:rsidRPr="00BB2D5A" w:rsidTr="00962D95">
                <w:tc>
                  <w:tcPr>
                    <w:tcW w:w="4524" w:type="dxa"/>
                  </w:tcPr>
                  <w:p w:rsidR="00962D95" w:rsidRPr="00BB2D5A" w:rsidRDefault="0088398E" w:rsidP="00962D95">
                    <w:pPr>
                      <w:pStyle w:val="affff0"/>
                    </w:pPr>
                    <w:r w:rsidRPr="00BB2D5A">
                      <w:rPr>
                        <w:rFonts w:ascii="Calibri" w:eastAsiaTheme="minorEastAsia" w:hAnsi="Calibri" w:cstheme="minorBidi" w:hint="eastAsia"/>
                        <w:b/>
                        <w:bCs/>
                        <w:kern w:val="2"/>
                        <w:szCs w:val="21"/>
                      </w:rPr>
                      <w:t>房屋</w:t>
                    </w:r>
                    <w:r w:rsidRPr="00BB2D5A">
                      <w:rPr>
                        <w:b/>
                        <w:bCs/>
                      </w:rPr>
                      <w:t>租赁持续性关联/关连交易</w:t>
                    </w:r>
                  </w:p>
                  <w:p w:rsidR="00962D95" w:rsidRPr="00BB2D5A" w:rsidRDefault="00962D95" w:rsidP="00962D95">
                    <w:pPr>
                      <w:pStyle w:val="affff0"/>
                    </w:pPr>
                  </w:p>
                  <w:p w:rsidR="00962D95" w:rsidRPr="00BB2D5A" w:rsidRDefault="0088398E" w:rsidP="00962D95">
                    <w:pPr>
                      <w:pStyle w:val="affff0"/>
                      <w:rPr>
                        <w:b/>
                        <w:bCs/>
                      </w:rPr>
                    </w:pPr>
                    <w:r w:rsidRPr="00BB2D5A">
                      <w:t>公司2020年</w:t>
                    </w:r>
                    <w:r w:rsidR="00BF751B" w:rsidRPr="00BB2D5A">
                      <w:rPr>
                        <w:rFonts w:hint="eastAsia"/>
                      </w:rPr>
                      <w:t>2</w:t>
                    </w:r>
                    <w:r w:rsidRPr="00BB2D5A">
                      <w:t>月</w:t>
                    </w:r>
                    <w:r w:rsidR="00BF751B" w:rsidRPr="00BB2D5A">
                      <w:rPr>
                        <w:rFonts w:hint="eastAsia"/>
                      </w:rPr>
                      <w:t>7</w:t>
                    </w:r>
                    <w:r w:rsidRPr="00BB2D5A">
                      <w:t>日召开的第七届董事会第</w:t>
                    </w:r>
                    <w:r w:rsidR="00BF751B" w:rsidRPr="00BB2D5A">
                      <w:rPr>
                        <w:rFonts w:hint="eastAsia"/>
                      </w:rPr>
                      <w:t>三十一</w:t>
                    </w:r>
                    <w:r w:rsidRPr="00BB2D5A">
                      <w:t>次会议，审议批准</w:t>
                    </w:r>
                    <w:r w:rsidRPr="00BB2D5A">
                      <w:rPr>
                        <w:rFonts w:hint="eastAsia"/>
                      </w:rPr>
                      <w:t>公司全资附属公司上海东江房地产开发有限公司</w:t>
                    </w:r>
                    <w:r w:rsidRPr="00BB2D5A">
                      <w:t>与兖矿集团</w:t>
                    </w:r>
                    <w:r w:rsidRPr="00BB2D5A">
                      <w:rPr>
                        <w:rFonts w:hint="eastAsia"/>
                      </w:rPr>
                      <w:t>附属公司上海兖矿信达酒店有限公司</w:t>
                    </w:r>
                    <w:r w:rsidRPr="00BB2D5A">
                      <w:t>签署《</w:t>
                    </w:r>
                    <w:r w:rsidRPr="00BB2D5A">
                      <w:rPr>
                        <w:rFonts w:hint="eastAsia"/>
                      </w:rPr>
                      <w:t>上海东江明珠广场</w:t>
                    </w:r>
                    <w:r w:rsidRPr="00BB2D5A">
                      <w:t>租赁协议》。</w:t>
                    </w:r>
                  </w:p>
                  <w:p w:rsidR="00962D95" w:rsidRPr="00BB2D5A" w:rsidRDefault="00962D95" w:rsidP="00962D95">
                    <w:pPr>
                      <w:pStyle w:val="affff0"/>
                      <w:rPr>
                        <w:szCs w:val="21"/>
                      </w:rPr>
                    </w:pPr>
                  </w:p>
                </w:tc>
                <w:tc>
                  <w:tcPr>
                    <w:tcW w:w="4524" w:type="dxa"/>
                    <w:vAlign w:val="center"/>
                  </w:tcPr>
                  <w:p w:rsidR="00962D95" w:rsidRPr="00BB2D5A" w:rsidRDefault="0088398E" w:rsidP="00962D95">
                    <w:pPr>
                      <w:pStyle w:val="affff0"/>
                      <w:rPr>
                        <w:szCs w:val="21"/>
                      </w:rPr>
                    </w:pPr>
                    <w:r w:rsidRPr="00BB2D5A">
                      <w:t>有关详情请见公司日期为2020年</w:t>
                    </w:r>
                    <w:r w:rsidR="00BF751B" w:rsidRPr="00BB2D5A">
                      <w:rPr>
                        <w:rFonts w:hint="eastAsia"/>
                      </w:rPr>
                      <w:t>2</w:t>
                    </w:r>
                    <w:r w:rsidRPr="00BB2D5A">
                      <w:t>月</w:t>
                    </w:r>
                    <w:r w:rsidR="00BF751B" w:rsidRPr="00BB2D5A">
                      <w:rPr>
                        <w:rFonts w:hint="eastAsia"/>
                      </w:rPr>
                      <w:t>7</w:t>
                    </w:r>
                    <w:r w:rsidRPr="00BB2D5A">
                      <w:t>日的第七届董事会第</w:t>
                    </w:r>
                    <w:r w:rsidR="00BF751B" w:rsidRPr="00BB2D5A">
                      <w:rPr>
                        <w:rFonts w:hint="eastAsia"/>
                      </w:rPr>
                      <w:t>三十一</w:t>
                    </w:r>
                    <w:r w:rsidRPr="00BB2D5A">
                      <w:t>次会议决议公告及</w:t>
                    </w:r>
                    <w:r w:rsidR="00BF751B" w:rsidRPr="00BB2D5A">
                      <w:rPr>
                        <w:rFonts w:hint="eastAsia"/>
                      </w:rPr>
                      <w:t>日常关联交易公告</w:t>
                    </w:r>
                    <w:r w:rsidR="00BF751B" w:rsidRPr="00BB2D5A">
                      <w:t>/租赁协议公告</w:t>
                    </w:r>
                    <w:r w:rsidRPr="00BB2D5A">
                      <w:t>。该等资料载于上交所网站、香港联交所网站、公司网站及/或中国境内《中国证券报》《上海证券报》《证券时报》。</w:t>
                    </w:r>
                  </w:p>
                </w:tc>
              </w:tr>
            </w:sdtContent>
          </w:sdt>
        </w:tbl>
        <w:p w:rsidR="00962D95" w:rsidRPr="00BB2D5A" w:rsidRDefault="00964E85" w:rsidP="00962D95">
          <w:pPr>
            <w:pStyle w:val="affff0"/>
          </w:pPr>
        </w:p>
        <w:bookmarkEnd w:id="108" w:displacedByCustomXml="next"/>
      </w:sdtContent>
    </w:sdt>
    <w:p w:rsidR="00962D95" w:rsidRPr="00BB2D5A" w:rsidRDefault="00962D95">
      <w:pPr>
        <w:pStyle w:val="affff0"/>
        <w:rPr>
          <w:szCs w:val="21"/>
        </w:rPr>
      </w:pPr>
    </w:p>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723452914"/>
        <w:lock w:val="sdtLocked"/>
        <w:placeholder>
          <w:docPart w:val="GBC22222222222222222222222222222"/>
        </w:placeholder>
      </w:sdtPr>
      <w:sdtEndPr>
        <w:rPr>
          <w:rFonts w:ascii="宋体" w:hAnsi="宋体" w:hint="eastAsia"/>
          <w:sz w:val="21"/>
          <w:szCs w:val="21"/>
        </w:rPr>
      </w:sdtEndPr>
      <w:sdtContent>
        <w:p w:rsidR="00962D95" w:rsidRPr="00BB2D5A" w:rsidRDefault="0088398E" w:rsidP="00465426">
          <w:pPr>
            <w:pStyle w:val="4"/>
            <w:numPr>
              <w:ilvl w:val="2"/>
              <w:numId w:val="35"/>
            </w:numPr>
          </w:pPr>
          <w:r w:rsidRPr="00BB2D5A">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432167230"/>
            <w:lock w:val="sdtConten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bookmarkStart w:id="109" w:name="_Hlk31873678" w:displacedByCustomXml="next"/>
        <w:sdt>
          <w:sdtPr>
            <w:rPr>
              <w:rFonts w:hint="eastAsia"/>
              <w:szCs w:val="21"/>
            </w:rPr>
            <w:alias w:val="与日常经营相关的关联交易事项已在临时报告披露，后续实施的进展或变化"/>
            <w:tag w:val="_GBC_5fbfc287aede44a486960ae219233887"/>
            <w:id w:val="1094361757"/>
            <w:lock w:val="sdtLocked"/>
          </w:sdtPr>
          <w:sdtEndPr/>
          <w:sdtContent>
            <w:p w:rsidR="00962D95" w:rsidRPr="00BB2D5A" w:rsidRDefault="0088398E" w:rsidP="00962D95">
              <w:pPr>
                <w:pStyle w:val="affff0"/>
                <w:ind w:firstLineChars="200" w:firstLine="420"/>
              </w:pPr>
              <w:r w:rsidRPr="00BB2D5A">
                <w:rPr>
                  <w:rFonts w:hint="eastAsia"/>
                </w:rPr>
                <w:t>（1）报告期内与兖矿集团持续性关联/关连交易协议审批及执行情况</w:t>
              </w:r>
            </w:p>
            <w:p w:rsidR="00962D95" w:rsidRPr="00BB2D5A" w:rsidRDefault="0088398E" w:rsidP="00962D95">
              <w:pPr>
                <w:pStyle w:val="affff0"/>
                <w:ind w:firstLineChars="200" w:firstLine="420"/>
              </w:pPr>
              <w:r w:rsidRPr="00BB2D5A">
                <w:rPr>
                  <w:rFonts w:hint="eastAsia"/>
                </w:rPr>
                <w:t>①商品和服务供应及保险金持续性关联/关连交易</w:t>
              </w:r>
            </w:p>
            <w:p w:rsidR="00962D95" w:rsidRPr="00BB2D5A" w:rsidRDefault="0088398E" w:rsidP="00962D95">
              <w:pPr>
                <w:pStyle w:val="affff0"/>
                <w:ind w:firstLineChars="200" w:firstLine="420"/>
              </w:pPr>
              <w:r w:rsidRPr="00BB2D5A">
                <w:rPr>
                  <w:rFonts w:hint="eastAsia"/>
                </w:rPr>
                <w:t>公司</w:t>
              </w:r>
              <w:r w:rsidRPr="00BB2D5A">
                <w:t>2018年1月26日召开的2018年度第一次临时股东大会，审议批准公司与控股股东</w:t>
              </w:r>
              <w:r w:rsidRPr="00BB2D5A">
                <w:rPr>
                  <w:rFonts w:hint="eastAsia"/>
                </w:rPr>
                <w:t>兖矿集团</w:t>
              </w:r>
              <w:r w:rsidRPr="00BB2D5A">
                <w:t>签署《材料物资供应协议》《劳务及服务互供协议》《保险金管理协议》《产品、材料物资供应及设备租赁协议》</w:t>
              </w:r>
              <w:r w:rsidRPr="00BB2D5A">
                <w:rPr>
                  <w:rFonts w:hint="eastAsia"/>
                </w:rPr>
                <w:t>《大宗商品购销协议》</w:t>
              </w:r>
              <w:r w:rsidRPr="00BB2D5A">
                <w:t>，确定了每项协议所限定交易在2018年至2020年每年的交易金额上限。</w:t>
              </w:r>
            </w:p>
            <w:p w:rsidR="00962D95" w:rsidRPr="00BB2D5A" w:rsidRDefault="0088398E" w:rsidP="00962D95">
              <w:pPr>
                <w:pStyle w:val="affff0"/>
                <w:ind w:firstLineChars="200" w:firstLine="420"/>
              </w:pPr>
              <w:r w:rsidRPr="00BB2D5A">
                <w:rPr>
                  <w:rFonts w:hint="eastAsia"/>
                </w:rPr>
                <w:t>除《保险金管理协议》外，</w:t>
              </w:r>
              <w:r w:rsidRPr="00BB2D5A">
                <w:t>确定价格的主要方式有：</w:t>
              </w:r>
              <w:r w:rsidRPr="00BB2D5A">
                <w:rPr>
                  <w:rFonts w:hint="eastAsia"/>
                </w:rPr>
                <w:t>国家规定的价格；市场价格；以实际成本为基础厘定交易价格</w:t>
              </w:r>
              <w:r w:rsidRPr="00BB2D5A">
                <w:t>。交易费用可一次性或分期支付。</w:t>
              </w:r>
              <w:r w:rsidRPr="00BB2D5A">
                <w:rPr>
                  <w:rFonts w:hint="eastAsia"/>
                </w:rPr>
                <w:t>每个公历月的最后一个营业日就当月到期应支付给另一方或应向另一方收取的有关持续性关联</w:t>
              </w:r>
              <w:r w:rsidRPr="00BB2D5A">
                <w:t>/关连</w:t>
              </w:r>
              <w:r w:rsidRPr="00BB2D5A">
                <w:rPr>
                  <w:rFonts w:hint="eastAsia"/>
                </w:rPr>
                <w:t>交易款项登记入账。每个公历月发生的持续性关联</w:t>
              </w:r>
              <w:r w:rsidRPr="00BB2D5A">
                <w:t>/关连</w:t>
              </w:r>
              <w:r w:rsidRPr="00BB2D5A">
                <w:rPr>
                  <w:rFonts w:hint="eastAsia"/>
                </w:rPr>
                <w:t>交易款项应于紧随下一个月度内结算完毕，但不包括当时尚未完成交易所涉及款项和仍有争议的款项。</w:t>
              </w:r>
            </w:p>
            <w:p w:rsidR="00962D95" w:rsidRPr="00BB2D5A" w:rsidRDefault="0088398E" w:rsidP="00962D95">
              <w:pPr>
                <w:pStyle w:val="affff0"/>
                <w:ind w:firstLineChars="200" w:firstLine="420"/>
              </w:pPr>
              <w:r w:rsidRPr="00BB2D5A">
                <w:rPr>
                  <w:rFonts w:hint="eastAsia"/>
                </w:rPr>
                <w:t>2019年本集团向控股股东销售商品、提供服务收取的费用总金额为</w:t>
              </w:r>
              <w:r w:rsidR="00ED562C" w:rsidRPr="00BB2D5A">
                <w:rPr>
                  <w:rFonts w:hint="eastAsia"/>
                </w:rPr>
                <w:t>3</w:t>
              </w:r>
              <w:r w:rsidR="00ED562C" w:rsidRPr="00BB2D5A">
                <w:t>8.29</w:t>
              </w:r>
              <w:r w:rsidRPr="00BB2D5A">
                <w:rPr>
                  <w:rFonts w:hint="eastAsia"/>
                </w:rPr>
                <w:t>亿元；控股股东向本集团销售商品、提供服务收取的费用总金额为</w:t>
              </w:r>
              <w:r w:rsidR="00ED562C" w:rsidRPr="00BB2D5A">
                <w:rPr>
                  <w:rFonts w:hint="eastAsia"/>
                </w:rPr>
                <w:t>3</w:t>
              </w:r>
              <w:r w:rsidR="00ED562C" w:rsidRPr="00BB2D5A">
                <w:t>8.61</w:t>
              </w:r>
              <w:r w:rsidRPr="00BB2D5A">
                <w:rPr>
                  <w:rFonts w:hint="eastAsia"/>
                </w:rPr>
                <w:t>亿元。</w:t>
              </w:r>
            </w:p>
            <w:p w:rsidR="00962D95" w:rsidRPr="00BB2D5A" w:rsidRDefault="0088398E" w:rsidP="00962D95">
              <w:pPr>
                <w:pStyle w:val="affff0"/>
                <w:ind w:firstLineChars="200" w:firstLine="420"/>
              </w:pPr>
              <w:r w:rsidRPr="00BB2D5A">
                <w:rPr>
                  <w:rFonts w:hint="eastAsia"/>
                </w:rPr>
                <w:t>2019年本集团与控股股东购销商品、提供服务发生的持续性关联/关连交易如下表：</w:t>
              </w:r>
            </w:p>
            <w:tbl>
              <w:tblPr>
                <w:tblStyle w:val="g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706"/>
                <w:gridCol w:w="1175"/>
                <w:gridCol w:w="1501"/>
                <w:gridCol w:w="1134"/>
                <w:gridCol w:w="1315"/>
              </w:tblGrid>
              <w:tr w:rsidR="00ED562C" w:rsidRPr="00BB2D5A" w:rsidTr="00E67D19">
                <w:trPr>
                  <w:cantSplit/>
                  <w:trHeight w:val="135"/>
                  <w:jc w:val="center"/>
                </w:trPr>
                <w:tc>
                  <w:tcPr>
                    <w:tcW w:w="1992" w:type="dxa"/>
                    <w:vMerge w:val="restart"/>
                    <w:tcBorders>
                      <w:top w:val="single" w:sz="4" w:space="0" w:color="auto"/>
                      <w:left w:val="single" w:sz="4" w:space="0" w:color="auto"/>
                      <w:bottom w:val="single" w:sz="4" w:space="0" w:color="auto"/>
                      <w:right w:val="single" w:sz="4" w:space="0" w:color="auto"/>
                    </w:tcBorders>
                  </w:tcPr>
                  <w:p w:rsidR="00ED562C" w:rsidRPr="00BB2D5A" w:rsidRDefault="00ED562C" w:rsidP="00E67D19">
                    <w:bookmarkStart w:id="110" w:name="_Hlk36647876"/>
                  </w:p>
                </w:tc>
                <w:tc>
                  <w:tcPr>
                    <w:tcW w:w="2881" w:type="dxa"/>
                    <w:gridSpan w:val="2"/>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2019年</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2018年</w:t>
                    </w:r>
                  </w:p>
                </w:tc>
                <w:tc>
                  <w:tcPr>
                    <w:tcW w:w="1315" w:type="dxa"/>
                    <w:vMerge w:val="restart"/>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关联/关连交易额增减（%）</w:t>
                    </w:r>
                  </w:p>
                </w:tc>
              </w:tr>
              <w:tr w:rsidR="00ED562C" w:rsidRPr="00BB2D5A" w:rsidTr="00E67D19">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tc>
                <w:tc>
                  <w:tcPr>
                    <w:tcW w:w="1706"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金额（千元）</w:t>
                    </w:r>
                  </w:p>
                </w:tc>
                <w:tc>
                  <w:tcPr>
                    <w:tcW w:w="1175"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占营业收入比例（%）</w:t>
                    </w:r>
                  </w:p>
                </w:tc>
                <w:tc>
                  <w:tcPr>
                    <w:tcW w:w="1501"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金额（千元）</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占营业收入比例（%）</w:t>
                    </w:r>
                  </w:p>
                </w:tc>
                <w:tc>
                  <w:tcPr>
                    <w:tcW w:w="1315" w:type="dxa"/>
                    <w:vMerge/>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tc>
              </w:tr>
              <w:tr w:rsidR="00ED562C" w:rsidRPr="00BB2D5A" w:rsidTr="00E67D19">
                <w:trPr>
                  <w:jc w:val="center"/>
                </w:trPr>
                <w:tc>
                  <w:tcPr>
                    <w:tcW w:w="1992" w:type="dxa"/>
                    <w:tcBorders>
                      <w:top w:val="single" w:sz="4" w:space="0" w:color="auto"/>
                      <w:left w:val="single" w:sz="4" w:space="0" w:color="auto"/>
                      <w:bottom w:val="single" w:sz="4" w:space="0" w:color="auto"/>
                      <w:right w:val="single" w:sz="4" w:space="0" w:color="auto"/>
                    </w:tcBorders>
                    <w:hideMark/>
                  </w:tcPr>
                  <w:p w:rsidR="00ED562C" w:rsidRPr="00BB2D5A" w:rsidRDefault="00ED562C" w:rsidP="00E67D19">
                    <w:r w:rsidRPr="00BB2D5A">
                      <w:rPr>
                        <w:rFonts w:hint="eastAsia"/>
                      </w:rPr>
                      <w:t>本集团向控股股东销售商品、提供服务</w:t>
                    </w:r>
                  </w:p>
                </w:tc>
                <w:tc>
                  <w:tcPr>
                    <w:tcW w:w="1706"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right"/>
                    </w:pPr>
                    <w:r w:rsidRPr="00BB2D5A">
                      <w:rPr>
                        <w:rFonts w:hint="eastAsia"/>
                      </w:rPr>
                      <w:t>3,828,693</w:t>
                    </w:r>
                  </w:p>
                </w:tc>
                <w:tc>
                  <w:tcPr>
                    <w:tcW w:w="117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1.91</w:t>
                    </w:r>
                  </w:p>
                </w:tc>
                <w:tc>
                  <w:tcPr>
                    <w:tcW w:w="1501"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3,556,594</w:t>
                    </w:r>
                  </w:p>
                </w:tc>
                <w:tc>
                  <w:tcPr>
                    <w:tcW w:w="1134"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2.18</w:t>
                    </w:r>
                  </w:p>
                </w:tc>
                <w:tc>
                  <w:tcPr>
                    <w:tcW w:w="131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7.65</w:t>
                    </w:r>
                  </w:p>
                </w:tc>
              </w:tr>
              <w:tr w:rsidR="00ED562C" w:rsidRPr="00BB2D5A" w:rsidTr="00E67D19">
                <w:trPr>
                  <w:jc w:val="center"/>
                </w:trPr>
                <w:tc>
                  <w:tcPr>
                    <w:tcW w:w="1992" w:type="dxa"/>
                    <w:tcBorders>
                      <w:top w:val="single" w:sz="4" w:space="0" w:color="auto"/>
                      <w:left w:val="single" w:sz="4" w:space="0" w:color="auto"/>
                      <w:bottom w:val="single" w:sz="4" w:space="0" w:color="auto"/>
                      <w:right w:val="single" w:sz="4" w:space="0" w:color="auto"/>
                    </w:tcBorders>
                    <w:hideMark/>
                  </w:tcPr>
                  <w:p w:rsidR="00ED562C" w:rsidRPr="00BB2D5A" w:rsidRDefault="00ED562C" w:rsidP="00E67D19">
                    <w:r w:rsidRPr="00BB2D5A">
                      <w:rPr>
                        <w:rFonts w:hint="eastAsia"/>
                      </w:rPr>
                      <w:t>控股股东向本集团销售商品、提供服务</w:t>
                    </w:r>
                  </w:p>
                </w:tc>
                <w:tc>
                  <w:tcPr>
                    <w:tcW w:w="1706"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right"/>
                    </w:pPr>
                    <w:r w:rsidRPr="00BB2D5A">
                      <w:rPr>
                        <w:rFonts w:hint="eastAsia"/>
                      </w:rPr>
                      <w:t>3,861,130</w:t>
                    </w:r>
                  </w:p>
                </w:tc>
                <w:tc>
                  <w:tcPr>
                    <w:tcW w:w="117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1.92</w:t>
                    </w:r>
                  </w:p>
                </w:tc>
                <w:tc>
                  <w:tcPr>
                    <w:tcW w:w="1501"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2,710,218</w:t>
                    </w:r>
                  </w:p>
                </w:tc>
                <w:tc>
                  <w:tcPr>
                    <w:tcW w:w="1134"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1.66</w:t>
                    </w:r>
                  </w:p>
                </w:tc>
                <w:tc>
                  <w:tcPr>
                    <w:tcW w:w="131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42.47</w:t>
                    </w:r>
                  </w:p>
                </w:tc>
              </w:tr>
              <w:bookmarkEnd w:id="110"/>
            </w:tbl>
            <w:p w:rsidR="00ED562C" w:rsidRPr="00BB2D5A" w:rsidRDefault="00ED562C"/>
            <w:p w:rsidR="00962D95" w:rsidRPr="00BB2D5A" w:rsidRDefault="0088398E" w:rsidP="00962D95">
              <w:pPr>
                <w:pStyle w:val="affff0"/>
                <w:ind w:firstLineChars="200" w:firstLine="420"/>
              </w:pPr>
              <w:r w:rsidRPr="00BB2D5A">
                <w:rPr>
                  <w:rFonts w:hint="eastAsia"/>
                </w:rPr>
                <w:t>2019年本集团向控股股东销售煤炭对本集团利润的影响如下表：</w:t>
              </w:r>
            </w:p>
            <w:tbl>
              <w:tblPr>
                <w:tblStyle w:val="g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1896"/>
                <w:gridCol w:w="1687"/>
              </w:tblGrid>
              <w:tr w:rsidR="00ED562C" w:rsidRPr="00BB2D5A" w:rsidTr="00E67D19">
                <w:trPr>
                  <w:jc w:val="center"/>
                </w:trPr>
                <w:tc>
                  <w:tcPr>
                    <w:tcW w:w="3256"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tc>
                <w:tc>
                  <w:tcPr>
                    <w:tcW w:w="1984"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营业收入（千元）</w:t>
                    </w:r>
                  </w:p>
                </w:tc>
                <w:tc>
                  <w:tcPr>
                    <w:tcW w:w="1896"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营业成本（千元）</w:t>
                    </w:r>
                  </w:p>
                </w:tc>
                <w:tc>
                  <w:tcPr>
                    <w:tcW w:w="1687"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毛利（千元）</w:t>
                    </w:r>
                  </w:p>
                </w:tc>
              </w:tr>
              <w:tr w:rsidR="00ED562C" w:rsidRPr="00BB2D5A" w:rsidTr="00E67D19">
                <w:trPr>
                  <w:trHeight w:val="387"/>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r w:rsidRPr="00BB2D5A">
                      <w:rPr>
                        <w:rFonts w:hint="eastAsia"/>
                      </w:rPr>
                      <w:t>向控股股东销售煤炭</w:t>
                    </w:r>
                  </w:p>
                </w:tc>
                <w:tc>
                  <w:tcPr>
                    <w:tcW w:w="1984"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2,860,293</w:t>
                    </w:r>
                  </w:p>
                </w:tc>
                <w:tc>
                  <w:tcPr>
                    <w:tcW w:w="1896" w:type="dxa"/>
                    <w:tcBorders>
                      <w:top w:val="single" w:sz="4" w:space="0" w:color="auto"/>
                      <w:left w:val="single" w:sz="4" w:space="0" w:color="auto"/>
                      <w:bottom w:val="single" w:sz="4" w:space="0" w:color="auto"/>
                      <w:right w:val="single" w:sz="4" w:space="0" w:color="auto"/>
                    </w:tcBorders>
                    <w:vAlign w:val="center"/>
                  </w:tcPr>
                  <w:p w:rsidR="00ED562C" w:rsidRPr="00BB2D5A" w:rsidRDefault="005957AE" w:rsidP="00E67D19">
                    <w:pPr>
                      <w:jc w:val="right"/>
                    </w:pPr>
                    <w:r w:rsidRPr="00BB2D5A">
                      <w:rPr>
                        <w:rFonts w:hint="eastAsia"/>
                      </w:rPr>
                      <w:t>1</w:t>
                    </w:r>
                    <w:r w:rsidRPr="00BB2D5A">
                      <w:t>,745,352</w:t>
                    </w:r>
                  </w:p>
                </w:tc>
                <w:tc>
                  <w:tcPr>
                    <w:tcW w:w="1687"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1,114,941</w:t>
                    </w:r>
                  </w:p>
                </w:tc>
              </w:tr>
            </w:tbl>
            <w:p w:rsidR="00ED562C" w:rsidRPr="00BB2D5A" w:rsidRDefault="00ED562C"/>
            <w:p w:rsidR="00962D95" w:rsidRPr="00BB2D5A" w:rsidRDefault="0088398E" w:rsidP="00962D95">
              <w:pPr>
                <w:pStyle w:val="affff0"/>
                <w:ind w:firstLineChars="200" w:firstLine="420"/>
              </w:pPr>
              <w:r w:rsidRPr="00BB2D5A">
                <w:rPr>
                  <w:rFonts w:hint="eastAsia"/>
                </w:rPr>
                <w:lastRenderedPageBreak/>
                <w:t>根据《保险金管理协议》，控股股东就本集团职工的基本养老保险金、基本医疗保险金、补充医疗保险金、失业保险金、生育保险金和工伤保险金（“保险金”）免费提供管理及转缴服务。2019年本集团向控股股东实际支付了保险金</w:t>
              </w:r>
              <w:r w:rsidR="00ED562C" w:rsidRPr="00BB2D5A">
                <w:rPr>
                  <w:rFonts w:hint="eastAsia"/>
                </w:rPr>
                <w:t>9</w:t>
              </w:r>
              <w:r w:rsidR="00ED562C" w:rsidRPr="00BB2D5A">
                <w:t>.62</w:t>
              </w:r>
              <w:r w:rsidRPr="00BB2D5A">
                <w:rPr>
                  <w:rFonts w:hint="eastAsia"/>
                </w:rPr>
                <w:t>亿元。</w:t>
              </w:r>
            </w:p>
            <w:p w:rsidR="00962D95" w:rsidRPr="00BB2D5A" w:rsidRDefault="0088398E" w:rsidP="00962D95">
              <w:pPr>
                <w:pStyle w:val="affff0"/>
                <w:ind w:firstLineChars="200" w:firstLine="420"/>
              </w:pPr>
              <w:r w:rsidRPr="00BB2D5A">
                <w:rPr>
                  <w:rFonts w:hint="eastAsia"/>
                </w:rPr>
                <w:t>②金融服务持续性关联/关连交易</w:t>
              </w:r>
            </w:p>
            <w:p w:rsidR="00962D95" w:rsidRPr="00BB2D5A" w:rsidRDefault="0088398E" w:rsidP="00962D95">
              <w:pPr>
                <w:pStyle w:val="affff0"/>
                <w:ind w:firstLineChars="200" w:firstLine="420"/>
              </w:pPr>
              <w:r w:rsidRPr="00BB2D5A">
                <w:rPr>
                  <w:rFonts w:hint="eastAsia"/>
                </w:rPr>
                <w:t>公司2017年6月29日召开的2016年年度股东周年大会，审议批准兖矿财务公司与兖矿集团签署《金融服务协议》，约定了兖矿财务公司向兖矿集团提供存款、综合授信以及其他金融服务及其所限定交易在2017-2019年度每年的交易金额上限。</w:t>
              </w:r>
              <w:bookmarkStart w:id="111" w:name="_Hlk508913232"/>
            </w:p>
            <w:p w:rsidR="00962D95" w:rsidRPr="00BB2D5A" w:rsidRDefault="0088398E" w:rsidP="00962D95">
              <w:pPr>
                <w:pStyle w:val="affff0"/>
                <w:ind w:firstLineChars="200" w:firstLine="420"/>
              </w:pPr>
              <w:bookmarkStart w:id="112" w:name="_Hlk508913262"/>
              <w:bookmarkEnd w:id="111"/>
              <w:r w:rsidRPr="00BB2D5A">
                <w:rPr>
                  <w:rFonts w:hint="eastAsia"/>
                </w:rPr>
                <w:t>2019年</w:t>
              </w:r>
              <w:r w:rsidRPr="00BB2D5A">
                <w:t>12</w:t>
              </w:r>
              <w:r w:rsidRPr="00BB2D5A">
                <w:rPr>
                  <w:rFonts w:hint="eastAsia"/>
                </w:rPr>
                <w:t>月3</w:t>
              </w:r>
              <w:r w:rsidRPr="00BB2D5A">
                <w:t>1</w:t>
              </w:r>
              <w:r w:rsidRPr="00BB2D5A">
                <w:rPr>
                  <w:rFonts w:hint="eastAsia"/>
                </w:rPr>
                <w:t>日兖矿集团在兖矿财务公司的存款本息余额为</w:t>
              </w:r>
              <w:r w:rsidR="00ED562C" w:rsidRPr="00BB2D5A">
                <w:rPr>
                  <w:rFonts w:hint="eastAsia"/>
                </w:rPr>
                <w:t>1</w:t>
              </w:r>
              <w:r w:rsidR="00ED562C" w:rsidRPr="00BB2D5A">
                <w:t>01.30</w:t>
              </w:r>
              <w:r w:rsidRPr="00BB2D5A">
                <w:rPr>
                  <w:rFonts w:hint="eastAsia"/>
                </w:rPr>
                <w:t>亿元，综合授信余额为</w:t>
              </w:r>
              <w:r w:rsidR="00ED562C" w:rsidRPr="00BB2D5A">
                <w:rPr>
                  <w:rFonts w:hint="eastAsia"/>
                </w:rPr>
                <w:t>6</w:t>
              </w:r>
              <w:r w:rsidR="00ED562C" w:rsidRPr="00BB2D5A">
                <w:t>8.94</w:t>
              </w:r>
              <w:r w:rsidRPr="00BB2D5A">
                <w:rPr>
                  <w:rFonts w:hint="eastAsia"/>
                </w:rPr>
                <w:t>亿元，2019年发生的金融服务费用为</w:t>
              </w:r>
              <w:r w:rsidR="00ED562C" w:rsidRPr="00BB2D5A">
                <w:rPr>
                  <w:rFonts w:hint="eastAsia"/>
                </w:rPr>
                <w:t>8</w:t>
              </w:r>
              <w:r w:rsidR="00ED562C" w:rsidRPr="00BB2D5A">
                <w:t>52</w:t>
              </w:r>
              <w:r w:rsidRPr="00BB2D5A">
                <w:rPr>
                  <w:rFonts w:hint="eastAsia"/>
                </w:rPr>
                <w:t>千元。</w:t>
              </w:r>
              <w:bookmarkEnd w:id="112"/>
            </w:p>
            <w:p w:rsidR="00962D95" w:rsidRPr="00BB2D5A" w:rsidRDefault="0088398E" w:rsidP="00962D95">
              <w:pPr>
                <w:pStyle w:val="affff0"/>
                <w:ind w:firstLineChars="200" w:firstLine="420"/>
              </w:pPr>
              <w:r w:rsidRPr="00BB2D5A">
                <w:rPr>
                  <w:rFonts w:hint="eastAsia"/>
                </w:rPr>
                <w:t>③化工项目委托管理关联/关连交易</w:t>
              </w:r>
            </w:p>
            <w:p w:rsidR="00962D95" w:rsidRPr="00BB2D5A" w:rsidRDefault="0088398E" w:rsidP="00962D95">
              <w:pPr>
                <w:pStyle w:val="affff0"/>
                <w:ind w:firstLineChars="200" w:firstLine="420"/>
              </w:pPr>
              <w:r w:rsidRPr="00BB2D5A">
                <w:rPr>
                  <w:rFonts w:hint="eastAsia"/>
                </w:rPr>
                <w:t>公司</w:t>
              </w:r>
              <w:r w:rsidRPr="00BB2D5A">
                <w:t>2018年1月26日召开的2018年度第一次临时股东大会，</w:t>
              </w:r>
              <w:r w:rsidRPr="00BB2D5A">
                <w:rPr>
                  <w:rFonts w:hint="eastAsia"/>
                </w:rPr>
                <w:t>审议批准公司与兖矿集团签署《化工项目委托管理协议》及其所限定交易在2018年至2020年每年的交易金额上限。确定价格的主要方式是以实际成本为基础厘定价格。</w:t>
              </w:r>
            </w:p>
            <w:p w:rsidR="00962D95" w:rsidRPr="00BB2D5A" w:rsidRDefault="0088398E" w:rsidP="00962D95">
              <w:pPr>
                <w:pStyle w:val="affff0"/>
                <w:ind w:firstLineChars="200" w:firstLine="420"/>
              </w:pPr>
              <w:r w:rsidRPr="00BB2D5A">
                <w:rPr>
                  <w:rFonts w:hint="eastAsia"/>
                </w:rPr>
                <w:t>根据《化工项目委托管理协议》，兖矿集团向本集团提供化工项目委托管理和代理销售服务，年度考核后支付委托管理费用。</w:t>
              </w:r>
            </w:p>
            <w:p w:rsidR="00962D95" w:rsidRPr="00BB2D5A" w:rsidRDefault="0088398E" w:rsidP="00962D95">
              <w:pPr>
                <w:pStyle w:val="affff0"/>
                <w:ind w:firstLineChars="200" w:firstLine="420"/>
                <w:rPr>
                  <w:shd w:val="clear" w:color="auto" w:fill="FFFFFF" w:themeFill="background1"/>
                </w:rPr>
              </w:pPr>
              <w:bookmarkStart w:id="113" w:name="_Hlk509150088"/>
              <w:r w:rsidRPr="00BB2D5A">
                <w:rPr>
                  <w:rFonts w:hint="eastAsia"/>
                  <w:shd w:val="clear" w:color="auto" w:fill="FFFFFF" w:themeFill="background1"/>
                </w:rPr>
                <w:t>截至本报告期末,本集团</w:t>
              </w:r>
              <w:r w:rsidR="00BA3D9E" w:rsidRPr="00BB2D5A">
                <w:rPr>
                  <w:rFonts w:hint="eastAsia"/>
                  <w:shd w:val="clear" w:color="auto" w:fill="FFFFFF" w:themeFill="background1"/>
                </w:rPr>
                <w:t>于2</w:t>
              </w:r>
              <w:r w:rsidR="00BA3D9E" w:rsidRPr="00BB2D5A">
                <w:rPr>
                  <w:shd w:val="clear" w:color="auto" w:fill="FFFFFF" w:themeFill="background1"/>
                </w:rPr>
                <w:t>019</w:t>
              </w:r>
              <w:r w:rsidR="00BA3D9E" w:rsidRPr="00BB2D5A">
                <w:rPr>
                  <w:rFonts w:hint="eastAsia"/>
                  <w:shd w:val="clear" w:color="auto" w:fill="FFFFFF" w:themeFill="background1"/>
                </w:rPr>
                <w:t>年</w:t>
              </w:r>
              <w:r w:rsidRPr="00BB2D5A">
                <w:rPr>
                  <w:rFonts w:hint="eastAsia"/>
                  <w:shd w:val="clear" w:color="auto" w:fill="FFFFFF" w:themeFill="background1"/>
                </w:rPr>
                <w:t>向兖矿集团支付的委托管理费用为</w:t>
              </w:r>
              <w:r w:rsidR="00ED562C" w:rsidRPr="00BB2D5A">
                <w:rPr>
                  <w:rFonts w:hint="eastAsia"/>
                  <w:shd w:val="clear" w:color="auto" w:fill="FFFFFF" w:themeFill="background1"/>
                </w:rPr>
                <w:t>5</w:t>
              </w:r>
              <w:r w:rsidR="00ED562C" w:rsidRPr="00BB2D5A">
                <w:rPr>
                  <w:shd w:val="clear" w:color="auto" w:fill="FFFFFF" w:themeFill="background1"/>
                </w:rPr>
                <w:t>,790</w:t>
              </w:r>
              <w:r w:rsidRPr="00BB2D5A">
                <w:rPr>
                  <w:rFonts w:hint="eastAsia"/>
                  <w:shd w:val="clear" w:color="auto" w:fill="FFFFFF" w:themeFill="background1"/>
                </w:rPr>
                <w:t>千元。</w:t>
              </w:r>
            </w:p>
            <w:p w:rsidR="00962D95" w:rsidRPr="00BB2D5A" w:rsidRDefault="0088398E" w:rsidP="00962D95">
              <w:pPr>
                <w:pStyle w:val="affff0"/>
                <w:ind w:firstLineChars="200" w:firstLine="420"/>
              </w:pPr>
              <w:r w:rsidRPr="00BB2D5A">
                <w:rPr>
                  <w:rFonts w:hint="eastAsia"/>
                </w:rPr>
                <w:t>④</w:t>
              </w:r>
              <w:r w:rsidRPr="00BB2D5A">
                <w:rPr>
                  <w:rFonts w:hint="eastAsia"/>
                  <w:shd w:val="clear" w:color="auto" w:fill="FFFFFF" w:themeFill="background1"/>
                </w:rPr>
                <w:t>受托管理兖矿集团部分权属公司</w:t>
              </w:r>
              <w:r w:rsidRPr="00BB2D5A">
                <w:rPr>
                  <w:rFonts w:hint="eastAsia"/>
                </w:rPr>
                <w:t>关联/关连交易</w:t>
              </w:r>
            </w:p>
            <w:p w:rsidR="00962D95" w:rsidRPr="00BB2D5A" w:rsidRDefault="0088398E" w:rsidP="00962D95">
              <w:pPr>
                <w:pStyle w:val="affff0"/>
                <w:ind w:firstLineChars="200" w:firstLine="420"/>
              </w:pPr>
              <w:r w:rsidRPr="00BB2D5A">
                <w:rPr>
                  <w:rFonts w:hint="eastAsia"/>
                  <w:shd w:val="clear" w:color="auto" w:fill="FFFFFF" w:themeFill="background1"/>
                </w:rPr>
                <w:t>公司</w:t>
              </w:r>
              <w:r w:rsidRPr="00BB2D5A">
                <w:rPr>
                  <w:shd w:val="clear" w:color="auto" w:fill="FFFFFF" w:themeFill="background1"/>
                </w:rPr>
                <w:t>2018年12月5日召开的第七届董事会第二十次会议</w:t>
              </w:r>
              <w:r w:rsidRPr="00BB2D5A">
                <w:rPr>
                  <w:rFonts w:hint="eastAsia"/>
                  <w:shd w:val="clear" w:color="auto" w:fill="FFFFFF" w:themeFill="background1"/>
                </w:rPr>
                <w:t>，审议批准公司与兖矿集团签署《委托管理专项协议》</w:t>
              </w:r>
              <w:r w:rsidRPr="00BB2D5A">
                <w:rPr>
                  <w:rFonts w:hint="eastAsia"/>
                </w:rPr>
                <w:t>及其所限定交易在2019年至2020年每年的交易金额上限。确定价格的主要方式是以实际成本价格加合理利润。</w:t>
              </w:r>
            </w:p>
            <w:p w:rsidR="00962D95" w:rsidRPr="00BB2D5A" w:rsidRDefault="0088398E" w:rsidP="00962D95">
              <w:pPr>
                <w:pStyle w:val="affff0"/>
                <w:ind w:firstLineChars="200" w:firstLine="420"/>
                <w:rPr>
                  <w:shd w:val="clear" w:color="auto" w:fill="FFFFFF" w:themeFill="background1"/>
                </w:rPr>
              </w:pPr>
              <w:r w:rsidRPr="00BB2D5A">
                <w:rPr>
                  <w:rFonts w:hint="eastAsia"/>
                  <w:shd w:val="clear" w:color="auto" w:fill="FFFFFF" w:themeFill="background1"/>
                </w:rPr>
                <w:t>根据《委托管理专项协议》，本集团向兖矿集团所属8家公司提供专业化管理，兖矿集团于上述8家公司每年审计报告出具完成后一个月内向兖州煤业支付标的公司的委托管理费用730万元。</w:t>
              </w:r>
            </w:p>
            <w:p w:rsidR="00962D95" w:rsidRPr="00BB2D5A" w:rsidRDefault="0088398E" w:rsidP="00962D95">
              <w:pPr>
                <w:pStyle w:val="affff0"/>
                <w:ind w:firstLineChars="200" w:firstLine="420"/>
                <w:rPr>
                  <w:shd w:val="clear" w:color="auto" w:fill="FFFFFF" w:themeFill="background1"/>
                </w:rPr>
              </w:pPr>
              <w:r w:rsidRPr="00BB2D5A">
                <w:rPr>
                  <w:rFonts w:hint="eastAsia"/>
                  <w:shd w:val="clear" w:color="auto" w:fill="FFFFFF" w:themeFill="background1"/>
                </w:rPr>
                <w:t>截至本报告期末,兖矿集团</w:t>
              </w:r>
              <w:r w:rsidR="005957AE" w:rsidRPr="00BB2D5A">
                <w:rPr>
                  <w:rFonts w:hint="eastAsia"/>
                  <w:shd w:val="clear" w:color="auto" w:fill="FFFFFF" w:themeFill="background1"/>
                </w:rPr>
                <w:t>尚</w:t>
              </w:r>
              <w:r w:rsidR="00ED562C" w:rsidRPr="00BB2D5A">
                <w:rPr>
                  <w:rFonts w:hint="eastAsia"/>
                  <w:shd w:val="clear" w:color="auto" w:fill="FFFFFF" w:themeFill="background1"/>
                </w:rPr>
                <w:t>未</w:t>
              </w:r>
              <w:r w:rsidRPr="00BB2D5A">
                <w:rPr>
                  <w:rFonts w:hint="eastAsia"/>
                  <w:shd w:val="clear" w:color="auto" w:fill="FFFFFF" w:themeFill="background1"/>
                </w:rPr>
                <w:t>向本集团支付委托管理费用。</w:t>
              </w:r>
            </w:p>
            <w:p w:rsidR="00962D95" w:rsidRPr="00BB2D5A" w:rsidRDefault="00962D95" w:rsidP="00962D95">
              <w:pPr>
                <w:pStyle w:val="affff0"/>
                <w:rPr>
                  <w:shd w:val="clear" w:color="auto" w:fill="FFFFFF" w:themeFill="background1"/>
                </w:rPr>
              </w:pPr>
            </w:p>
            <w:bookmarkEnd w:id="113"/>
            <w:p w:rsidR="00962D95" w:rsidRPr="00BB2D5A" w:rsidRDefault="0088398E" w:rsidP="00962D95">
              <w:pPr>
                <w:pStyle w:val="affff0"/>
                <w:ind w:firstLineChars="200" w:firstLine="420"/>
              </w:pPr>
              <w:r w:rsidRPr="00BB2D5A">
                <w:rPr>
                  <w:rFonts w:hint="eastAsia"/>
                </w:rPr>
                <w:t>上述持续性关联/关连交易协议限定的2019年度交易金额上限及2019年实际交易情况如下：</w:t>
              </w:r>
            </w:p>
            <w:p w:rsidR="00962D95" w:rsidRPr="00BB2D5A" w:rsidRDefault="00962D95" w:rsidP="00962D95">
              <w:pPr>
                <w:pStyle w:val="affff0"/>
                <w:ind w:firstLineChars="200" w:firstLine="420"/>
              </w:pPr>
            </w:p>
            <w:tbl>
              <w:tblPr>
                <w:tblStyle w:val="g6"/>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624"/>
                <w:gridCol w:w="1891"/>
                <w:gridCol w:w="2739"/>
                <w:gridCol w:w="1495"/>
                <w:gridCol w:w="1559"/>
              </w:tblGrid>
              <w:tr w:rsidR="00ED562C" w:rsidRPr="00BB2D5A" w:rsidTr="00E67D19">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bookmarkStart w:id="114" w:name="_Hlk36647877"/>
                    <w:r w:rsidRPr="00BB2D5A">
                      <w:rPr>
                        <w:rFonts w:hint="eastAsia"/>
                      </w:rPr>
                      <w:t>序号</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关联/关连交易类别</w:t>
                    </w:r>
                  </w:p>
                </w:tc>
                <w:tc>
                  <w:tcPr>
                    <w:tcW w:w="2739"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执行依据</w:t>
                    </w:r>
                  </w:p>
                </w:tc>
                <w:tc>
                  <w:tcPr>
                    <w:tcW w:w="1495"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2019年交易金额上限</w:t>
                    </w:r>
                  </w:p>
                  <w:p w:rsidR="00ED562C" w:rsidRPr="00BB2D5A" w:rsidRDefault="00ED562C" w:rsidP="00E67D19">
                    <w:pPr>
                      <w:jc w:val="center"/>
                    </w:pPr>
                    <w:r w:rsidRPr="00BB2D5A">
                      <w:rPr>
                        <w:rFonts w:hint="eastAsia"/>
                      </w:rPr>
                      <w:t>（千元）</w:t>
                    </w:r>
                  </w:p>
                </w:tc>
                <w:tc>
                  <w:tcPr>
                    <w:tcW w:w="1559"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2019年实际执行额（千元）</w:t>
                    </w:r>
                  </w:p>
                </w:tc>
              </w:tr>
              <w:tr w:rsidR="00ED562C" w:rsidRPr="00BB2D5A" w:rsidTr="00E67D19">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pPr>
                      <w:jc w:val="center"/>
                    </w:pPr>
                    <w:r w:rsidRPr="00BB2D5A">
                      <w:rPr>
                        <w:rFonts w:hint="eastAsia"/>
                      </w:rPr>
                      <w:t>1</w:t>
                    </w:r>
                  </w:p>
                </w:tc>
                <w:tc>
                  <w:tcPr>
                    <w:tcW w:w="3515" w:type="dxa"/>
                    <w:gridSpan w:val="2"/>
                    <w:tcBorders>
                      <w:top w:val="single" w:sz="4" w:space="0" w:color="auto"/>
                      <w:left w:val="single" w:sz="4" w:space="0" w:color="auto"/>
                      <w:bottom w:val="single" w:sz="4" w:space="0" w:color="auto"/>
                      <w:right w:val="single" w:sz="4" w:space="0" w:color="auto"/>
                    </w:tcBorders>
                  </w:tcPr>
                  <w:p w:rsidR="00ED562C" w:rsidRPr="00BB2D5A" w:rsidRDefault="00ED562C" w:rsidP="00E67D19">
                    <w:r w:rsidRPr="00BB2D5A">
                      <w:rPr>
                        <w:rFonts w:hint="eastAsia"/>
                      </w:rPr>
                      <w:t>从控股股东采购材料物资和设备</w:t>
                    </w:r>
                  </w:p>
                </w:tc>
                <w:tc>
                  <w:tcPr>
                    <w:tcW w:w="2739"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r w:rsidRPr="00BB2D5A">
                      <w:rPr>
                        <w:rFonts w:hint="eastAsia"/>
                      </w:rPr>
                      <w:t>《材料物资供应协议》</w:t>
                    </w:r>
                  </w:p>
                </w:tc>
                <w:tc>
                  <w:tcPr>
                    <w:tcW w:w="149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t>30</w:t>
                    </w:r>
                    <w:r w:rsidRPr="00BB2D5A">
                      <w:rPr>
                        <w:rFonts w:hint="eastAsia"/>
                      </w:rPr>
                      <w:t>0,</w:t>
                    </w:r>
                    <w:r w:rsidRPr="00BB2D5A">
                      <w:t>000</w:t>
                    </w:r>
                  </w:p>
                </w:tc>
                <w:tc>
                  <w:tcPr>
                    <w:tcW w:w="1559"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275,204</w:t>
                    </w:r>
                  </w:p>
                </w:tc>
              </w:tr>
              <w:tr w:rsidR="00694E04" w:rsidRPr="00BB2D5A" w:rsidTr="00694E04">
                <w:trPr>
                  <w:jc w:val="center"/>
                </w:trPr>
                <w:tc>
                  <w:tcPr>
                    <w:tcW w:w="724" w:type="dxa"/>
                    <w:vMerge w:val="restart"/>
                    <w:tcBorders>
                      <w:top w:val="single" w:sz="4" w:space="0" w:color="auto"/>
                      <w:left w:val="single" w:sz="4" w:space="0" w:color="auto"/>
                      <w:right w:val="single" w:sz="4" w:space="0" w:color="auto"/>
                    </w:tcBorders>
                    <w:vAlign w:val="center"/>
                    <w:hideMark/>
                  </w:tcPr>
                  <w:p w:rsidR="00694E04" w:rsidRPr="00BB2D5A" w:rsidRDefault="00694E04" w:rsidP="00694E04">
                    <w:pPr>
                      <w:jc w:val="center"/>
                    </w:pPr>
                    <w:r w:rsidRPr="00BB2D5A">
                      <w:rPr>
                        <w:rFonts w:hint="eastAsia"/>
                      </w:rPr>
                      <w:t>2</w:t>
                    </w:r>
                  </w:p>
                </w:tc>
                <w:tc>
                  <w:tcPr>
                    <w:tcW w:w="3515" w:type="dxa"/>
                    <w:gridSpan w:val="2"/>
                    <w:tcBorders>
                      <w:top w:val="single" w:sz="4" w:space="0" w:color="auto"/>
                      <w:left w:val="single" w:sz="4" w:space="0" w:color="auto"/>
                      <w:bottom w:val="single" w:sz="4" w:space="0" w:color="auto"/>
                      <w:right w:val="single" w:sz="4" w:space="0" w:color="auto"/>
                    </w:tcBorders>
                  </w:tcPr>
                  <w:p w:rsidR="00694E04" w:rsidRPr="00BB2D5A" w:rsidRDefault="00694E04" w:rsidP="00E67D19">
                    <w:r w:rsidRPr="00BB2D5A">
                      <w:rPr>
                        <w:rFonts w:hint="eastAsia"/>
                      </w:rPr>
                      <w:t>接受控股股东劳务及服务</w:t>
                    </w:r>
                  </w:p>
                </w:tc>
                <w:tc>
                  <w:tcPr>
                    <w:tcW w:w="2739" w:type="dxa"/>
                    <w:vMerge w:val="restart"/>
                    <w:tcBorders>
                      <w:top w:val="single" w:sz="4" w:space="0" w:color="auto"/>
                      <w:left w:val="single" w:sz="4" w:space="0" w:color="auto"/>
                      <w:right w:val="single" w:sz="4" w:space="0" w:color="auto"/>
                    </w:tcBorders>
                    <w:vAlign w:val="center"/>
                    <w:hideMark/>
                  </w:tcPr>
                  <w:p w:rsidR="00694E04" w:rsidRPr="00BB2D5A" w:rsidRDefault="00694E04" w:rsidP="00E67D19">
                    <w:r w:rsidRPr="00BB2D5A">
                      <w:rPr>
                        <w:rFonts w:hint="eastAsia"/>
                      </w:rPr>
                      <w:t>《劳务及服务互供协议》</w:t>
                    </w:r>
                  </w:p>
                </w:tc>
                <w:tc>
                  <w:tcPr>
                    <w:tcW w:w="1495" w:type="dxa"/>
                    <w:tcBorders>
                      <w:top w:val="single" w:sz="4" w:space="0" w:color="auto"/>
                      <w:left w:val="single" w:sz="4" w:space="0" w:color="auto"/>
                      <w:bottom w:val="single" w:sz="4" w:space="0" w:color="auto"/>
                      <w:right w:val="single" w:sz="4" w:space="0" w:color="auto"/>
                    </w:tcBorders>
                    <w:vAlign w:val="center"/>
                  </w:tcPr>
                  <w:p w:rsidR="00694E04" w:rsidRPr="00BB2D5A" w:rsidRDefault="00694E04" w:rsidP="00E67D19">
                    <w:pPr>
                      <w:jc w:val="right"/>
                    </w:pPr>
                    <w:r w:rsidRPr="00BB2D5A">
                      <w:t>2</w:t>
                    </w:r>
                    <w:r w:rsidRPr="00BB2D5A">
                      <w:rPr>
                        <w:rFonts w:hint="eastAsia"/>
                      </w:rPr>
                      <w:t>,830,7</w:t>
                    </w:r>
                    <w:r w:rsidRPr="00BB2D5A">
                      <w:t>0</w:t>
                    </w:r>
                    <w:r w:rsidRPr="00BB2D5A">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694E04" w:rsidRPr="00BB2D5A" w:rsidRDefault="00694E04" w:rsidP="00E67D19">
                    <w:pPr>
                      <w:jc w:val="right"/>
                    </w:pPr>
                    <w:r w:rsidRPr="00BB2D5A">
                      <w:rPr>
                        <w:rFonts w:hint="eastAsia"/>
                      </w:rPr>
                      <w:t>2,056,956</w:t>
                    </w:r>
                  </w:p>
                </w:tc>
              </w:tr>
              <w:tr w:rsidR="00694E04" w:rsidRPr="00BB2D5A" w:rsidTr="00694E04">
                <w:trPr>
                  <w:jc w:val="center"/>
                </w:trPr>
                <w:tc>
                  <w:tcPr>
                    <w:tcW w:w="724" w:type="dxa"/>
                    <w:vMerge/>
                    <w:tcBorders>
                      <w:left w:val="single" w:sz="4" w:space="0" w:color="auto"/>
                      <w:bottom w:val="single" w:sz="4" w:space="0" w:color="auto"/>
                      <w:right w:val="single" w:sz="4" w:space="0" w:color="auto"/>
                    </w:tcBorders>
                    <w:vAlign w:val="center"/>
                    <w:hideMark/>
                  </w:tcPr>
                  <w:p w:rsidR="00694E04" w:rsidRPr="00BB2D5A" w:rsidRDefault="00694E04" w:rsidP="00E67D19">
                    <w:pPr>
                      <w:jc w:val="center"/>
                    </w:pP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694E04" w:rsidRPr="00BB2D5A" w:rsidRDefault="00694E04" w:rsidP="00E67D19">
                    <w:r w:rsidRPr="00BB2D5A">
                      <w:rPr>
                        <w:rFonts w:hint="eastAsia"/>
                      </w:rPr>
                      <w:t>向控股股东提供劳务及服务</w:t>
                    </w:r>
                  </w:p>
                </w:tc>
                <w:tc>
                  <w:tcPr>
                    <w:tcW w:w="2739" w:type="dxa"/>
                    <w:vMerge/>
                    <w:tcBorders>
                      <w:left w:val="single" w:sz="4" w:space="0" w:color="auto"/>
                      <w:bottom w:val="single" w:sz="4" w:space="0" w:color="auto"/>
                      <w:right w:val="single" w:sz="4" w:space="0" w:color="auto"/>
                    </w:tcBorders>
                    <w:vAlign w:val="center"/>
                    <w:hideMark/>
                  </w:tcPr>
                  <w:p w:rsidR="00694E04" w:rsidRPr="00BB2D5A" w:rsidRDefault="00694E04" w:rsidP="00E67D19"/>
                </w:tc>
                <w:tc>
                  <w:tcPr>
                    <w:tcW w:w="1495" w:type="dxa"/>
                    <w:tcBorders>
                      <w:top w:val="single" w:sz="4" w:space="0" w:color="auto"/>
                      <w:left w:val="single" w:sz="4" w:space="0" w:color="auto"/>
                      <w:bottom w:val="single" w:sz="4" w:space="0" w:color="auto"/>
                      <w:right w:val="single" w:sz="4" w:space="0" w:color="auto"/>
                    </w:tcBorders>
                    <w:vAlign w:val="center"/>
                  </w:tcPr>
                  <w:p w:rsidR="00694E04" w:rsidRPr="00BB2D5A" w:rsidRDefault="00694E04" w:rsidP="00E67D19">
                    <w:pPr>
                      <w:jc w:val="right"/>
                    </w:pPr>
                    <w:r w:rsidRPr="00BB2D5A">
                      <w:t>17</w:t>
                    </w:r>
                    <w:r w:rsidRPr="00BB2D5A">
                      <w:rPr>
                        <w:rFonts w:hint="eastAsia"/>
                      </w:rPr>
                      <w:t>9,</w:t>
                    </w:r>
                    <w:r w:rsidRPr="00BB2D5A">
                      <w:t>10</w:t>
                    </w:r>
                    <w:r w:rsidRPr="00BB2D5A">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694E04" w:rsidRPr="00BB2D5A" w:rsidRDefault="00694E04" w:rsidP="00E67D19">
                    <w:pPr>
                      <w:jc w:val="right"/>
                    </w:pPr>
                    <w:r w:rsidRPr="00BB2D5A">
                      <w:rPr>
                        <w:rFonts w:hint="eastAsia"/>
                      </w:rPr>
                      <w:t>96,759</w:t>
                    </w:r>
                  </w:p>
                </w:tc>
              </w:tr>
              <w:tr w:rsidR="00ED562C" w:rsidRPr="00BB2D5A" w:rsidTr="00E67D19">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694E04" w:rsidP="00E67D19">
                    <w:pPr>
                      <w:jc w:val="center"/>
                    </w:pPr>
                    <w:r w:rsidRPr="00BB2D5A">
                      <w:t>3</w:t>
                    </w:r>
                  </w:p>
                </w:tc>
                <w:tc>
                  <w:tcPr>
                    <w:tcW w:w="3515" w:type="dxa"/>
                    <w:gridSpan w:val="2"/>
                    <w:tcBorders>
                      <w:top w:val="single" w:sz="4" w:space="0" w:color="auto"/>
                      <w:left w:val="single" w:sz="4" w:space="0" w:color="auto"/>
                      <w:bottom w:val="single" w:sz="4" w:space="0" w:color="auto"/>
                      <w:right w:val="single" w:sz="4" w:space="0" w:color="auto"/>
                    </w:tcBorders>
                  </w:tcPr>
                  <w:p w:rsidR="00ED562C" w:rsidRPr="00BB2D5A" w:rsidRDefault="00ED562C" w:rsidP="00E67D19">
                    <w:r w:rsidRPr="00BB2D5A">
                      <w:rPr>
                        <w:rFonts w:hint="eastAsia"/>
                      </w:rPr>
                      <w:t>控股股东就本集团职工的保险金免费提供管理及转缴服务</w:t>
                    </w:r>
                  </w:p>
                </w:tc>
                <w:tc>
                  <w:tcPr>
                    <w:tcW w:w="2739"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r w:rsidRPr="00BB2D5A">
                      <w:rPr>
                        <w:rFonts w:hint="eastAsia"/>
                      </w:rPr>
                      <w:t>《保险金管理协议》</w:t>
                    </w:r>
                  </w:p>
                </w:tc>
                <w:tc>
                  <w:tcPr>
                    <w:tcW w:w="149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t>1</w:t>
                    </w:r>
                    <w:r w:rsidRPr="00BB2D5A">
                      <w:rPr>
                        <w:rFonts w:hint="eastAsia"/>
                      </w:rPr>
                      <w:t>,517,340</w:t>
                    </w:r>
                  </w:p>
                </w:tc>
                <w:tc>
                  <w:tcPr>
                    <w:tcW w:w="1559"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961,616</w:t>
                    </w:r>
                  </w:p>
                </w:tc>
              </w:tr>
              <w:tr w:rsidR="00ED562C" w:rsidRPr="00BB2D5A" w:rsidTr="00E67D19">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694E04" w:rsidP="00E67D19">
                    <w:pPr>
                      <w:jc w:val="center"/>
                    </w:pPr>
                    <w:r w:rsidRPr="00BB2D5A">
                      <w:t>4</w:t>
                    </w:r>
                  </w:p>
                </w:tc>
                <w:tc>
                  <w:tcPr>
                    <w:tcW w:w="3515" w:type="dxa"/>
                    <w:gridSpan w:val="2"/>
                    <w:tcBorders>
                      <w:top w:val="single" w:sz="4" w:space="0" w:color="auto"/>
                      <w:left w:val="single" w:sz="4" w:space="0" w:color="auto"/>
                      <w:bottom w:val="single" w:sz="4" w:space="0" w:color="auto"/>
                      <w:right w:val="single" w:sz="4" w:space="0" w:color="auto"/>
                    </w:tcBorders>
                  </w:tcPr>
                  <w:p w:rsidR="00ED562C" w:rsidRPr="00BB2D5A" w:rsidRDefault="00ED562C" w:rsidP="00E67D19">
                    <w:r w:rsidRPr="00BB2D5A">
                      <w:rPr>
                        <w:rFonts w:hint="eastAsia"/>
                      </w:rPr>
                      <w:t>向控股股东销售产品、材料物资及设备租赁</w:t>
                    </w:r>
                  </w:p>
                </w:tc>
                <w:tc>
                  <w:tcPr>
                    <w:tcW w:w="2739" w:type="dxa"/>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r w:rsidRPr="00BB2D5A">
                      <w:rPr>
                        <w:rFonts w:hint="eastAsia"/>
                      </w:rPr>
                      <w:t>《产品、材料物资供应及设备租赁协议》</w:t>
                    </w:r>
                  </w:p>
                </w:tc>
                <w:tc>
                  <w:tcPr>
                    <w:tcW w:w="149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4,495,8</w:t>
                    </w:r>
                    <w:r w:rsidRPr="00BB2D5A">
                      <w:t>0</w:t>
                    </w:r>
                    <w:r w:rsidRPr="00BB2D5A">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2,116,603</w:t>
                    </w:r>
                  </w:p>
                </w:tc>
              </w:tr>
              <w:tr w:rsidR="00ED562C" w:rsidRPr="00BB2D5A" w:rsidTr="00E67D19">
                <w:trPr>
                  <w:jc w:val="center"/>
                </w:trPr>
                <w:tc>
                  <w:tcPr>
                    <w:tcW w:w="724" w:type="dxa"/>
                    <w:vMerge w:val="restart"/>
                    <w:tcBorders>
                      <w:top w:val="single" w:sz="4" w:space="0" w:color="auto"/>
                      <w:left w:val="single" w:sz="4" w:space="0" w:color="auto"/>
                      <w:right w:val="single" w:sz="4" w:space="0" w:color="auto"/>
                    </w:tcBorders>
                    <w:vAlign w:val="center"/>
                    <w:hideMark/>
                  </w:tcPr>
                  <w:p w:rsidR="00ED562C" w:rsidRPr="00BB2D5A" w:rsidRDefault="00694E04" w:rsidP="00E67D19">
                    <w:pPr>
                      <w:jc w:val="center"/>
                    </w:pPr>
                    <w:r w:rsidRPr="00BB2D5A">
                      <w:t>5</w:t>
                    </w:r>
                  </w:p>
                </w:tc>
                <w:tc>
                  <w:tcPr>
                    <w:tcW w:w="3515" w:type="dxa"/>
                    <w:gridSpan w:val="2"/>
                    <w:tcBorders>
                      <w:top w:val="single" w:sz="4" w:space="0" w:color="auto"/>
                      <w:left w:val="single" w:sz="4" w:space="0" w:color="auto"/>
                      <w:bottom w:val="single" w:sz="4" w:space="0" w:color="auto"/>
                      <w:right w:val="single" w:sz="4" w:space="0" w:color="auto"/>
                    </w:tcBorders>
                  </w:tcPr>
                  <w:p w:rsidR="00ED562C" w:rsidRPr="00BB2D5A" w:rsidRDefault="00ED562C" w:rsidP="00E67D19">
                    <w:r w:rsidRPr="00BB2D5A">
                      <w:rPr>
                        <w:rFonts w:hint="eastAsia"/>
                      </w:rPr>
                      <w:t>向控股股东采购大宗商品</w:t>
                    </w:r>
                  </w:p>
                </w:tc>
                <w:tc>
                  <w:tcPr>
                    <w:tcW w:w="2739" w:type="dxa"/>
                    <w:vMerge w:val="restart"/>
                    <w:tcBorders>
                      <w:top w:val="single" w:sz="4" w:space="0" w:color="auto"/>
                      <w:left w:val="single" w:sz="4" w:space="0" w:color="auto"/>
                      <w:right w:val="single" w:sz="4" w:space="0" w:color="auto"/>
                    </w:tcBorders>
                    <w:vAlign w:val="center"/>
                    <w:hideMark/>
                  </w:tcPr>
                  <w:p w:rsidR="00ED562C" w:rsidRPr="00BB2D5A" w:rsidRDefault="00ED562C" w:rsidP="00E67D19">
                    <w:r w:rsidRPr="00BB2D5A">
                      <w:rPr>
                        <w:rFonts w:hint="eastAsia"/>
                      </w:rPr>
                      <w:t>《大宗商品购销协议》</w:t>
                    </w:r>
                  </w:p>
                </w:tc>
                <w:tc>
                  <w:tcPr>
                    <w:tcW w:w="149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4,700,000</w:t>
                    </w:r>
                  </w:p>
                </w:tc>
                <w:tc>
                  <w:tcPr>
                    <w:tcW w:w="1559"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561,565</w:t>
                    </w:r>
                  </w:p>
                </w:tc>
              </w:tr>
              <w:tr w:rsidR="00ED562C" w:rsidRPr="00BB2D5A" w:rsidTr="00E67D19">
                <w:trPr>
                  <w:jc w:val="center"/>
                </w:trPr>
                <w:tc>
                  <w:tcPr>
                    <w:tcW w:w="724" w:type="dxa"/>
                    <w:vMerge/>
                    <w:tcBorders>
                      <w:left w:val="single" w:sz="4" w:space="0" w:color="auto"/>
                      <w:bottom w:val="single" w:sz="4" w:space="0" w:color="auto"/>
                      <w:right w:val="single" w:sz="4" w:space="0" w:color="auto"/>
                    </w:tcBorders>
                    <w:vAlign w:val="center"/>
                    <w:hideMark/>
                  </w:tcPr>
                  <w:p w:rsidR="00ED562C" w:rsidRPr="00BB2D5A" w:rsidRDefault="00ED562C" w:rsidP="00E67D19">
                    <w:pPr>
                      <w:jc w:val="center"/>
                    </w:pPr>
                  </w:p>
                </w:tc>
                <w:tc>
                  <w:tcPr>
                    <w:tcW w:w="3515" w:type="dxa"/>
                    <w:gridSpan w:val="2"/>
                    <w:tcBorders>
                      <w:top w:val="single" w:sz="4" w:space="0" w:color="auto"/>
                      <w:left w:val="single" w:sz="4" w:space="0" w:color="auto"/>
                      <w:bottom w:val="single" w:sz="4" w:space="0" w:color="auto"/>
                      <w:right w:val="single" w:sz="4" w:space="0" w:color="auto"/>
                    </w:tcBorders>
                  </w:tcPr>
                  <w:p w:rsidR="00ED562C" w:rsidRPr="00BB2D5A" w:rsidRDefault="00ED562C" w:rsidP="00E67D19">
                    <w:r w:rsidRPr="00BB2D5A">
                      <w:rPr>
                        <w:rFonts w:hint="eastAsia"/>
                      </w:rPr>
                      <w:t>向控股股东销售大宗商品</w:t>
                    </w:r>
                  </w:p>
                </w:tc>
                <w:tc>
                  <w:tcPr>
                    <w:tcW w:w="2739" w:type="dxa"/>
                    <w:vMerge/>
                    <w:tcBorders>
                      <w:left w:val="single" w:sz="4" w:space="0" w:color="auto"/>
                      <w:bottom w:val="single" w:sz="4" w:space="0" w:color="auto"/>
                      <w:right w:val="single" w:sz="4" w:space="0" w:color="auto"/>
                    </w:tcBorders>
                    <w:vAlign w:val="center"/>
                    <w:hideMark/>
                  </w:tcPr>
                  <w:p w:rsidR="00ED562C" w:rsidRPr="00BB2D5A" w:rsidRDefault="00ED562C" w:rsidP="00E67D19"/>
                </w:tc>
                <w:tc>
                  <w:tcPr>
                    <w:tcW w:w="149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3,841,000</w:t>
                    </w:r>
                  </w:p>
                </w:tc>
                <w:tc>
                  <w:tcPr>
                    <w:tcW w:w="1559"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1,615,332</w:t>
                    </w:r>
                  </w:p>
                </w:tc>
              </w:tr>
              <w:tr w:rsidR="00ED562C" w:rsidRPr="00BB2D5A" w:rsidTr="00E67D19">
                <w:trPr>
                  <w:jc w:val="center"/>
                </w:trPr>
                <w:tc>
                  <w:tcPr>
                    <w:tcW w:w="724" w:type="dxa"/>
                    <w:vMerge w:val="restart"/>
                    <w:tcBorders>
                      <w:top w:val="single" w:sz="4" w:space="0" w:color="auto"/>
                      <w:left w:val="single" w:sz="4" w:space="0" w:color="auto"/>
                      <w:bottom w:val="single" w:sz="4" w:space="0" w:color="auto"/>
                      <w:right w:val="single" w:sz="4" w:space="0" w:color="auto"/>
                    </w:tcBorders>
                    <w:vAlign w:val="center"/>
                    <w:hideMark/>
                  </w:tcPr>
                  <w:p w:rsidR="00ED562C" w:rsidRPr="00BB2D5A" w:rsidRDefault="00694E04" w:rsidP="00E67D19">
                    <w:pPr>
                      <w:jc w:val="center"/>
                    </w:pPr>
                    <w:r w:rsidRPr="00BB2D5A">
                      <w:t>6</w:t>
                    </w:r>
                  </w:p>
                </w:tc>
                <w:tc>
                  <w:tcPr>
                    <w:tcW w:w="1624" w:type="dxa"/>
                    <w:vMerge w:val="restart"/>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r w:rsidRPr="00BB2D5A">
                      <w:rPr>
                        <w:rFonts w:hint="eastAsia"/>
                      </w:rPr>
                      <w:t>向控股股东提供金融服务</w:t>
                    </w:r>
                  </w:p>
                </w:tc>
                <w:tc>
                  <w:tcPr>
                    <w:tcW w:w="1891" w:type="dxa"/>
                    <w:tcBorders>
                      <w:top w:val="single" w:sz="4" w:space="0" w:color="auto"/>
                      <w:left w:val="single" w:sz="4" w:space="0" w:color="auto"/>
                      <w:bottom w:val="single" w:sz="4" w:space="0" w:color="auto"/>
                      <w:right w:val="single" w:sz="4" w:space="0" w:color="auto"/>
                    </w:tcBorders>
                  </w:tcPr>
                  <w:p w:rsidR="00ED562C" w:rsidRPr="00BB2D5A" w:rsidRDefault="00ED562C" w:rsidP="00E67D19">
                    <w:r w:rsidRPr="00BB2D5A">
                      <w:rPr>
                        <w:rFonts w:hint="eastAsia"/>
                      </w:rPr>
                      <w:t>存款余额</w:t>
                    </w:r>
                  </w:p>
                </w:tc>
                <w:tc>
                  <w:tcPr>
                    <w:tcW w:w="2739" w:type="dxa"/>
                    <w:vMerge w:val="restart"/>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r w:rsidRPr="00BB2D5A">
                      <w:rPr>
                        <w:rFonts w:hint="eastAsia"/>
                      </w:rPr>
                      <w:t>《金融服务协议》</w:t>
                    </w:r>
                  </w:p>
                </w:tc>
                <w:tc>
                  <w:tcPr>
                    <w:tcW w:w="149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t>10,</w:t>
                    </w:r>
                    <w:r w:rsidRPr="00BB2D5A">
                      <w:rPr>
                        <w:rFonts w:hint="eastAsia"/>
                      </w:rPr>
                      <w:t>7</w:t>
                    </w:r>
                    <w:r w:rsidRPr="00BB2D5A">
                      <w:t>00,000</w:t>
                    </w:r>
                  </w:p>
                </w:tc>
                <w:tc>
                  <w:tcPr>
                    <w:tcW w:w="1559"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10,129,683</w:t>
                    </w:r>
                  </w:p>
                </w:tc>
              </w:tr>
              <w:tr w:rsidR="00ED562C" w:rsidRPr="00BB2D5A" w:rsidTr="00E67D1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tc>
                <w:tc>
                  <w:tcPr>
                    <w:tcW w:w="0" w:type="auto"/>
                    <w:vMerge/>
                    <w:tcBorders>
                      <w:top w:val="single" w:sz="4" w:space="0" w:color="auto"/>
                      <w:left w:val="single" w:sz="4" w:space="0" w:color="auto"/>
                      <w:bottom w:val="single" w:sz="4" w:space="0" w:color="auto"/>
                      <w:right w:val="single" w:sz="4" w:space="0" w:color="auto"/>
                    </w:tcBorders>
                  </w:tcPr>
                  <w:p w:rsidR="00ED562C" w:rsidRPr="00BB2D5A" w:rsidRDefault="00ED562C" w:rsidP="00E67D19"/>
                </w:tc>
                <w:tc>
                  <w:tcPr>
                    <w:tcW w:w="1891" w:type="dxa"/>
                    <w:tcBorders>
                      <w:top w:val="single" w:sz="4" w:space="0" w:color="auto"/>
                      <w:left w:val="single" w:sz="4" w:space="0" w:color="auto"/>
                      <w:bottom w:val="single" w:sz="4" w:space="0" w:color="auto"/>
                      <w:right w:val="single" w:sz="4" w:space="0" w:color="auto"/>
                    </w:tcBorders>
                  </w:tcPr>
                  <w:p w:rsidR="00ED562C" w:rsidRPr="00BB2D5A" w:rsidRDefault="00ED562C" w:rsidP="00E67D19">
                    <w:r w:rsidRPr="00BB2D5A">
                      <w:rPr>
                        <w:rFonts w:hint="eastAsia"/>
                      </w:rPr>
                      <w:t>综合授信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tc>
                <w:tc>
                  <w:tcPr>
                    <w:tcW w:w="149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8</w:t>
                    </w:r>
                    <w:r w:rsidRPr="00BB2D5A">
                      <w:t>,</w:t>
                    </w:r>
                    <w:r w:rsidRPr="00BB2D5A">
                      <w:rPr>
                        <w:rFonts w:hint="eastAsia"/>
                      </w:rPr>
                      <w:t>0</w:t>
                    </w:r>
                    <w:r w:rsidRPr="00BB2D5A">
                      <w:t>00,000</w:t>
                    </w:r>
                  </w:p>
                </w:tc>
                <w:tc>
                  <w:tcPr>
                    <w:tcW w:w="1559"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6,894,000</w:t>
                    </w:r>
                  </w:p>
                </w:tc>
              </w:tr>
              <w:tr w:rsidR="00ED562C" w:rsidRPr="00BB2D5A" w:rsidTr="00E67D1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tc>
                <w:tc>
                  <w:tcPr>
                    <w:tcW w:w="0" w:type="auto"/>
                    <w:vMerge/>
                    <w:tcBorders>
                      <w:top w:val="single" w:sz="4" w:space="0" w:color="auto"/>
                      <w:left w:val="single" w:sz="4" w:space="0" w:color="auto"/>
                      <w:bottom w:val="single" w:sz="4" w:space="0" w:color="auto"/>
                      <w:right w:val="single" w:sz="4" w:space="0" w:color="auto"/>
                    </w:tcBorders>
                  </w:tcPr>
                  <w:p w:rsidR="00ED562C" w:rsidRPr="00BB2D5A" w:rsidRDefault="00ED562C" w:rsidP="00E67D19"/>
                </w:tc>
                <w:tc>
                  <w:tcPr>
                    <w:tcW w:w="1891" w:type="dxa"/>
                    <w:tcBorders>
                      <w:top w:val="single" w:sz="4" w:space="0" w:color="auto"/>
                      <w:left w:val="single" w:sz="4" w:space="0" w:color="auto"/>
                      <w:bottom w:val="single" w:sz="4" w:space="0" w:color="auto"/>
                      <w:right w:val="single" w:sz="4" w:space="0" w:color="auto"/>
                    </w:tcBorders>
                  </w:tcPr>
                  <w:p w:rsidR="00ED562C" w:rsidRPr="00BB2D5A" w:rsidRDefault="00ED562C" w:rsidP="00E67D19">
                    <w:r w:rsidRPr="00BB2D5A">
                      <w:rPr>
                        <w:rFonts w:hint="eastAsia"/>
                      </w:rPr>
                      <w:t>金融服务手续费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562C" w:rsidRPr="00BB2D5A" w:rsidRDefault="00ED562C" w:rsidP="00E67D19"/>
                </w:tc>
                <w:tc>
                  <w:tcPr>
                    <w:tcW w:w="149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4</w:t>
                    </w:r>
                    <w:r w:rsidRPr="00BB2D5A">
                      <w:t>,</w:t>
                    </w:r>
                    <w:r w:rsidRPr="00BB2D5A">
                      <w:rPr>
                        <w:rFonts w:hint="eastAsia"/>
                      </w:rPr>
                      <w:t>0</w:t>
                    </w:r>
                    <w:r w:rsidRPr="00BB2D5A">
                      <w:t>00</w:t>
                    </w:r>
                  </w:p>
                </w:tc>
                <w:tc>
                  <w:tcPr>
                    <w:tcW w:w="1559"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852</w:t>
                    </w:r>
                  </w:p>
                </w:tc>
              </w:tr>
              <w:tr w:rsidR="00ED562C" w:rsidRPr="00BB2D5A" w:rsidTr="00E67D19">
                <w:trPr>
                  <w:jc w:val="center"/>
                </w:trPr>
                <w:tc>
                  <w:tcPr>
                    <w:tcW w:w="724" w:type="dxa"/>
                    <w:vMerge w:val="restart"/>
                    <w:tcBorders>
                      <w:top w:val="single" w:sz="4" w:space="0" w:color="auto"/>
                      <w:left w:val="single" w:sz="4" w:space="0" w:color="auto"/>
                      <w:right w:val="single" w:sz="4" w:space="0" w:color="auto"/>
                    </w:tcBorders>
                    <w:vAlign w:val="center"/>
                  </w:tcPr>
                  <w:p w:rsidR="00ED562C" w:rsidRPr="00BB2D5A" w:rsidRDefault="00694E04" w:rsidP="00E67D19">
                    <w:pPr>
                      <w:jc w:val="center"/>
                    </w:pPr>
                    <w:r w:rsidRPr="00BB2D5A">
                      <w:t>7</w:t>
                    </w: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r w:rsidRPr="00BB2D5A">
                      <w:rPr>
                        <w:rFonts w:hint="eastAsia"/>
                      </w:rPr>
                      <w:t>控股股东就化工项目提供委托管理服务</w:t>
                    </w:r>
                  </w:p>
                </w:tc>
                <w:tc>
                  <w:tcPr>
                    <w:tcW w:w="2739" w:type="dxa"/>
                    <w:vMerge w:val="restart"/>
                    <w:tcBorders>
                      <w:top w:val="single" w:sz="4" w:space="0" w:color="auto"/>
                      <w:left w:val="single" w:sz="4" w:space="0" w:color="auto"/>
                      <w:right w:val="single" w:sz="4" w:space="0" w:color="auto"/>
                    </w:tcBorders>
                    <w:vAlign w:val="center"/>
                  </w:tcPr>
                  <w:p w:rsidR="00ED562C" w:rsidRPr="00BB2D5A" w:rsidRDefault="00ED562C" w:rsidP="00E67D19">
                    <w:r w:rsidRPr="00BB2D5A">
                      <w:rPr>
                        <w:rFonts w:hint="eastAsia"/>
                      </w:rPr>
                      <w:t>《化工项目委托管理协议》</w:t>
                    </w:r>
                  </w:p>
                </w:tc>
                <w:tc>
                  <w:tcPr>
                    <w:tcW w:w="149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5</w:t>
                    </w:r>
                    <w:r w:rsidRPr="00BB2D5A">
                      <w:t>,500</w:t>
                    </w:r>
                  </w:p>
                </w:tc>
                <w:tc>
                  <w:tcPr>
                    <w:tcW w:w="1559"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2,713</w:t>
                    </w:r>
                  </w:p>
                </w:tc>
              </w:tr>
              <w:tr w:rsidR="00ED562C" w:rsidRPr="00BB2D5A" w:rsidTr="00E67D19">
                <w:trPr>
                  <w:jc w:val="center"/>
                </w:trPr>
                <w:tc>
                  <w:tcPr>
                    <w:tcW w:w="724" w:type="dxa"/>
                    <w:vMerge/>
                    <w:tcBorders>
                      <w:left w:val="single" w:sz="4" w:space="0" w:color="auto"/>
                      <w:right w:val="single" w:sz="4" w:space="0" w:color="auto"/>
                    </w:tcBorders>
                    <w:vAlign w:val="center"/>
                    <w:hideMark/>
                  </w:tcPr>
                  <w:p w:rsidR="00ED562C" w:rsidRPr="00BB2D5A" w:rsidRDefault="00ED562C" w:rsidP="00E67D19">
                    <w:pPr>
                      <w:jc w:val="center"/>
                    </w:pP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r w:rsidRPr="00BB2D5A">
                      <w:rPr>
                        <w:rFonts w:hint="eastAsia"/>
                      </w:rPr>
                      <w:t>控股股东就化工项目提供销售代理服务</w:t>
                    </w:r>
                  </w:p>
                </w:tc>
                <w:tc>
                  <w:tcPr>
                    <w:tcW w:w="2739" w:type="dxa"/>
                    <w:vMerge/>
                    <w:tcBorders>
                      <w:left w:val="single" w:sz="4" w:space="0" w:color="auto"/>
                      <w:right w:val="single" w:sz="4" w:space="0" w:color="auto"/>
                    </w:tcBorders>
                    <w:vAlign w:val="center"/>
                    <w:hideMark/>
                  </w:tcPr>
                  <w:p w:rsidR="00ED562C" w:rsidRPr="00BB2D5A" w:rsidRDefault="00ED562C" w:rsidP="00E67D19"/>
                </w:tc>
                <w:tc>
                  <w:tcPr>
                    <w:tcW w:w="149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19</w:t>
                    </w:r>
                    <w:r w:rsidRPr="00BB2D5A">
                      <w:t>,</w:t>
                    </w:r>
                    <w:r w:rsidRPr="00BB2D5A">
                      <w:rPr>
                        <w:rFonts w:hint="eastAsia"/>
                      </w:rPr>
                      <w:t>500</w:t>
                    </w:r>
                  </w:p>
                </w:tc>
                <w:tc>
                  <w:tcPr>
                    <w:tcW w:w="1559"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3,077</w:t>
                    </w:r>
                  </w:p>
                </w:tc>
              </w:tr>
              <w:tr w:rsidR="00ED562C" w:rsidRPr="00BB2D5A" w:rsidTr="00E67D19">
                <w:trPr>
                  <w:jc w:val="center"/>
                </w:trPr>
                <w:tc>
                  <w:tcPr>
                    <w:tcW w:w="724" w:type="dxa"/>
                    <w:tcBorders>
                      <w:left w:val="single" w:sz="4" w:space="0" w:color="auto"/>
                      <w:right w:val="single" w:sz="4" w:space="0" w:color="auto"/>
                    </w:tcBorders>
                    <w:vAlign w:val="center"/>
                    <w:hideMark/>
                  </w:tcPr>
                  <w:p w:rsidR="00ED562C" w:rsidRPr="00BB2D5A" w:rsidRDefault="00694E04" w:rsidP="00E67D19">
                    <w:pPr>
                      <w:jc w:val="center"/>
                    </w:pPr>
                    <w:r w:rsidRPr="00BB2D5A">
                      <w:t>8</w:t>
                    </w: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r w:rsidRPr="00BB2D5A">
                      <w:rPr>
                        <w:rFonts w:hint="eastAsia"/>
                      </w:rPr>
                      <w:t>向控股股东提供委托管理服务</w:t>
                    </w:r>
                  </w:p>
                </w:tc>
                <w:tc>
                  <w:tcPr>
                    <w:tcW w:w="2739" w:type="dxa"/>
                    <w:tcBorders>
                      <w:left w:val="single" w:sz="4" w:space="0" w:color="auto"/>
                      <w:right w:val="single" w:sz="4" w:space="0" w:color="auto"/>
                    </w:tcBorders>
                    <w:vAlign w:val="center"/>
                    <w:hideMark/>
                  </w:tcPr>
                  <w:p w:rsidR="00ED562C" w:rsidRPr="00BB2D5A" w:rsidRDefault="00ED562C" w:rsidP="00E67D19">
                    <w:r w:rsidRPr="00BB2D5A">
                      <w:rPr>
                        <w:rFonts w:hint="eastAsia"/>
                        <w:shd w:val="clear" w:color="auto" w:fill="FFFFFF" w:themeFill="background1"/>
                      </w:rPr>
                      <w:t>《委托管理专项协议》</w:t>
                    </w:r>
                  </w:p>
                </w:tc>
                <w:tc>
                  <w:tcPr>
                    <w:tcW w:w="1495"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7,300</w:t>
                    </w:r>
                  </w:p>
                </w:tc>
                <w:tc>
                  <w:tcPr>
                    <w:tcW w:w="1559" w:type="dxa"/>
                    <w:tcBorders>
                      <w:top w:val="single" w:sz="4" w:space="0" w:color="auto"/>
                      <w:left w:val="single" w:sz="4" w:space="0" w:color="auto"/>
                      <w:bottom w:val="single" w:sz="4" w:space="0" w:color="auto"/>
                      <w:right w:val="single" w:sz="4" w:space="0" w:color="auto"/>
                    </w:tcBorders>
                    <w:vAlign w:val="center"/>
                  </w:tcPr>
                  <w:p w:rsidR="00ED562C" w:rsidRPr="00BB2D5A" w:rsidRDefault="00ED562C" w:rsidP="00E67D19">
                    <w:pPr>
                      <w:jc w:val="right"/>
                    </w:pPr>
                    <w:r w:rsidRPr="00BB2D5A">
                      <w:rPr>
                        <w:rFonts w:hint="eastAsia"/>
                      </w:rPr>
                      <w:t>0</w:t>
                    </w:r>
                    <w:r w:rsidR="003664E6" w:rsidRPr="00BB2D5A">
                      <w:rPr>
                        <w:rFonts w:hint="eastAsia"/>
                        <w:vertAlign w:val="superscript"/>
                      </w:rPr>
                      <w:t>注</w:t>
                    </w:r>
                  </w:p>
                </w:tc>
              </w:tr>
            </w:tbl>
            <w:bookmarkEnd w:id="114"/>
            <w:p w:rsidR="00ED562C" w:rsidRPr="00BB2D5A" w:rsidRDefault="003664E6">
              <w:r w:rsidRPr="00BB2D5A">
                <w:rPr>
                  <w:rFonts w:hint="eastAsia"/>
                </w:rPr>
                <w:t>注：截至本报告披露日，兖矿集团已向兖州煤业全额支付</w:t>
              </w:r>
              <w:r w:rsidRPr="00BB2D5A">
                <w:rPr>
                  <w:rFonts w:hint="eastAsia"/>
                  <w:shd w:val="clear" w:color="auto" w:fill="FFFFFF" w:themeFill="background1"/>
                </w:rPr>
                <w:t>《委托管理专项协议》项下委托管理费用</w:t>
              </w:r>
              <w:r w:rsidRPr="00BB2D5A">
                <w:rPr>
                  <w:rFonts w:hint="eastAsia"/>
                </w:rPr>
                <w:t>7,300千元。</w:t>
              </w:r>
            </w:p>
            <w:p w:rsidR="003664E6" w:rsidRPr="00BB2D5A" w:rsidRDefault="003664E6"/>
            <w:p w:rsidR="00962D95" w:rsidRPr="00BB2D5A" w:rsidRDefault="0088398E" w:rsidP="00962D95">
              <w:pPr>
                <w:pStyle w:val="affff0"/>
                <w:ind w:firstLineChars="200" w:firstLine="420"/>
              </w:pPr>
              <w:r w:rsidRPr="00BB2D5A">
                <w:rPr>
                  <w:rFonts w:hint="eastAsia"/>
                </w:rPr>
                <w:lastRenderedPageBreak/>
                <w:t>（2）报告期内与世纪瑞丰持续性关联/关连交易协议审批及执行情况</w:t>
              </w:r>
            </w:p>
            <w:p w:rsidR="00962D95" w:rsidRPr="00BB2D5A" w:rsidRDefault="0088398E" w:rsidP="00962D95">
              <w:pPr>
                <w:pStyle w:val="affff0"/>
                <w:ind w:firstLineChars="200" w:firstLine="420"/>
              </w:pPr>
              <w:r w:rsidRPr="00BB2D5A">
                <w:rPr>
                  <w:rFonts w:hint="eastAsia"/>
                </w:rPr>
                <w:t>公司</w:t>
              </w:r>
              <w:r w:rsidRPr="00BB2D5A">
                <w:t>2018年1月26日召开的2018年度第一次临时股东大会，审议批准公司与</w:t>
              </w:r>
              <w:r w:rsidRPr="00BB2D5A">
                <w:rPr>
                  <w:rFonts w:hint="eastAsia"/>
                </w:rPr>
                <w:t>世纪瑞丰（世纪瑞丰为本公司附属公司的主要股东，故为本公司的关联/关连人士）</w:t>
              </w:r>
              <w:r w:rsidRPr="00BB2D5A">
                <w:t>签署</w:t>
              </w:r>
              <w:r w:rsidRPr="00BB2D5A">
                <w:rPr>
                  <w:rFonts w:hint="eastAsia"/>
                </w:rPr>
                <w:t>《大宗商品互供协议》</w:t>
              </w:r>
              <w:r w:rsidRPr="00BB2D5A">
                <w:t>，确定了</w:t>
              </w:r>
              <w:r w:rsidRPr="00BB2D5A">
                <w:rPr>
                  <w:rFonts w:hint="eastAsia"/>
                </w:rPr>
                <w:t>该</w:t>
              </w:r>
              <w:r w:rsidRPr="00BB2D5A">
                <w:t>协议所限定交易在2018年至2020年每年的交易金额上限。</w:t>
              </w:r>
              <w:r w:rsidRPr="00BB2D5A">
                <w:rPr>
                  <w:rFonts w:hint="eastAsia"/>
                </w:rPr>
                <w:t>有关大宗商品的价格按照市场价格确定。</w:t>
              </w:r>
              <w:r w:rsidRPr="00BB2D5A">
                <w:t>交易的费用可一次性或分期支付。</w:t>
              </w:r>
              <w:r w:rsidRPr="00BB2D5A">
                <w:rPr>
                  <w:rFonts w:hint="eastAsia"/>
                </w:rPr>
                <w:t>双方最迟须于每个公历月的最后一个营业日就当月到期应支付给另一方或应向另一方收取的有关持续性关联/关连交易款项登记入账。每个公历月发生的持续性关联/关连交易款项应于紧随下一个月度内结算完毕，但不包括当时尚未完成交易所涉及款项和仍有争议的款项。</w:t>
              </w:r>
            </w:p>
            <w:p w:rsidR="00962D95" w:rsidRPr="00BB2D5A" w:rsidRDefault="0088398E" w:rsidP="00962D95">
              <w:pPr>
                <w:pStyle w:val="affff0"/>
                <w:ind w:firstLineChars="200" w:firstLine="420"/>
              </w:pPr>
              <w:r w:rsidRPr="00BB2D5A">
                <w:t>201</w:t>
              </w:r>
              <w:r w:rsidRPr="00BB2D5A">
                <w:rPr>
                  <w:rFonts w:hint="eastAsia"/>
                </w:rPr>
                <w:t>9</w:t>
              </w:r>
              <w:r w:rsidRPr="00BB2D5A">
                <w:t>年本集团</w:t>
              </w:r>
              <w:r w:rsidRPr="00BB2D5A">
                <w:rPr>
                  <w:rFonts w:hint="eastAsia"/>
                </w:rPr>
                <w:t>向世纪瑞丰销售大宗商品的年度上限金额为21.95</w:t>
              </w:r>
              <w:r w:rsidRPr="00BB2D5A">
                <w:t>亿元</w:t>
              </w:r>
              <w:r w:rsidRPr="00BB2D5A">
                <w:rPr>
                  <w:rFonts w:hint="eastAsia"/>
                </w:rPr>
                <w:t>，世纪瑞丰向本集团销售大宗商品的年度上限金额为11.00亿元。</w:t>
              </w:r>
            </w:p>
            <w:p w:rsidR="00962D95" w:rsidRPr="00BB2D5A" w:rsidRDefault="0088398E" w:rsidP="00962D95">
              <w:pPr>
                <w:pStyle w:val="affff0"/>
                <w:ind w:firstLineChars="200" w:firstLine="420"/>
              </w:pPr>
              <w:r w:rsidRPr="00BB2D5A">
                <w:rPr>
                  <w:rFonts w:hint="eastAsia"/>
                </w:rPr>
                <w:t>2019年</w:t>
              </w:r>
              <w:r w:rsidRPr="00BB2D5A">
                <w:t>，本集团</w:t>
              </w:r>
              <w:r w:rsidR="00295D9E" w:rsidRPr="00BB2D5A">
                <w:rPr>
                  <w:rFonts w:hint="eastAsia"/>
                </w:rPr>
                <w:t>未</w:t>
              </w:r>
              <w:r w:rsidRPr="00BB2D5A">
                <w:t>向</w:t>
              </w:r>
              <w:r w:rsidRPr="00BB2D5A">
                <w:rPr>
                  <w:rFonts w:hint="eastAsia"/>
                </w:rPr>
                <w:t>世纪瑞丰</w:t>
              </w:r>
              <w:r w:rsidRPr="00BB2D5A">
                <w:t>销售</w:t>
              </w:r>
              <w:r w:rsidRPr="00BB2D5A">
                <w:rPr>
                  <w:rFonts w:hint="eastAsia"/>
                </w:rPr>
                <w:t>大宗商品；世纪瑞丰</w:t>
              </w:r>
              <w:r w:rsidRPr="00BB2D5A">
                <w:t>向本集团销售</w:t>
              </w:r>
              <w:r w:rsidRPr="00BB2D5A">
                <w:rPr>
                  <w:rFonts w:hint="eastAsia"/>
                </w:rPr>
                <w:t>大宗商品的</w:t>
              </w:r>
              <w:r w:rsidRPr="00BB2D5A">
                <w:t>总金额为</w:t>
              </w:r>
              <w:r w:rsidR="00ED562C" w:rsidRPr="00BB2D5A">
                <w:rPr>
                  <w:rFonts w:hint="eastAsia"/>
                </w:rPr>
                <w:t>2</w:t>
              </w:r>
              <w:r w:rsidR="00ED562C" w:rsidRPr="00BB2D5A">
                <w:t>.12</w:t>
              </w:r>
              <w:r w:rsidRPr="00BB2D5A">
                <w:rPr>
                  <w:rFonts w:hint="eastAsia"/>
                </w:rPr>
                <w:t>万</w:t>
              </w:r>
              <w:r w:rsidRPr="00BB2D5A">
                <w:t>元</w:t>
              </w:r>
              <w:r w:rsidRPr="00BB2D5A">
                <w:rPr>
                  <w:rFonts w:hint="eastAsia"/>
                </w:rPr>
                <w:t>。</w:t>
              </w:r>
            </w:p>
            <w:bookmarkEnd w:id="109"/>
            <w:p w:rsidR="00962D95" w:rsidRPr="00BB2D5A" w:rsidRDefault="0088398E" w:rsidP="00962D95">
              <w:pPr>
                <w:pStyle w:val="affff0"/>
                <w:ind w:firstLineChars="200" w:firstLine="420"/>
              </w:pPr>
              <w:r w:rsidRPr="00BB2D5A">
                <w:rPr>
                  <w:rFonts w:hint="eastAsia"/>
                </w:rPr>
                <w:t>（3）报告期内与嘉能可集团持续性关联/关连交易协议审批与执行情况</w:t>
              </w:r>
            </w:p>
            <w:p w:rsidR="00962D95" w:rsidRPr="00BB2D5A" w:rsidRDefault="0088398E" w:rsidP="00962D95">
              <w:pPr>
                <w:pStyle w:val="affff0"/>
                <w:ind w:firstLineChars="200" w:firstLine="420"/>
              </w:pPr>
              <w:r w:rsidRPr="00BB2D5A">
                <w:rPr>
                  <w:rFonts w:hint="eastAsia"/>
                </w:rPr>
                <w:t>①煤炭销售持续性关联/关连交易</w:t>
              </w:r>
            </w:p>
            <w:p w:rsidR="00962D95" w:rsidRPr="00BB2D5A" w:rsidRDefault="0088398E" w:rsidP="00962D95">
              <w:pPr>
                <w:pStyle w:val="affff0"/>
                <w:ind w:firstLineChars="200" w:firstLine="420"/>
              </w:pPr>
              <w:r w:rsidRPr="00BB2D5A">
                <w:rPr>
                  <w:rFonts w:hint="eastAsia"/>
                </w:rPr>
                <w:t>公司</w:t>
              </w:r>
              <w:r w:rsidRPr="00BB2D5A">
                <w:t>2018年6月29日召开的第七届董事会第十五次会议，审议批准兖煤澳洲与嘉能可</w:t>
              </w:r>
              <w:r w:rsidRPr="00BB2D5A">
                <w:rPr>
                  <w:rFonts w:hint="eastAsia"/>
                </w:rPr>
                <w:t>（嘉能可为本公司附属公司的主要股东，故为本公司的关联/关连人士）</w:t>
              </w:r>
              <w:r w:rsidRPr="00BB2D5A">
                <w:t>签署《煤炭销售框架协议》</w:t>
              </w:r>
              <w:r w:rsidRPr="00BB2D5A">
                <w:rPr>
                  <w:rFonts w:hint="eastAsia"/>
                </w:rPr>
                <w:t>（“本协议”）</w:t>
              </w:r>
              <w:r w:rsidRPr="00BB2D5A">
                <w:t>及其所限定交易在2018年至2020年每年的交易金额上限。确定价格的主要方式是：以市场价格为基础，并考虑相关行业基准和指数进行调整。</w:t>
              </w:r>
              <w:r w:rsidRPr="00BB2D5A">
                <w:rPr>
                  <w:rFonts w:hint="eastAsia"/>
                </w:rPr>
                <w:t>交易款项支付</w:t>
              </w:r>
              <w:r w:rsidRPr="00BB2D5A">
                <w:t>时间由双方根据国际惯例及本协议所适用的法律法规来确定，在具体煤炭买卖协议中详细约定。</w:t>
              </w:r>
            </w:p>
            <w:p w:rsidR="00962D95" w:rsidRPr="00BB2D5A" w:rsidRDefault="0088398E" w:rsidP="00962D95">
              <w:pPr>
                <w:pStyle w:val="affff0"/>
                <w:ind w:firstLineChars="200" w:firstLine="420"/>
              </w:pPr>
              <w:r w:rsidRPr="00BB2D5A">
                <w:t>201</w:t>
              </w:r>
              <w:r w:rsidRPr="00BB2D5A">
                <w:rPr>
                  <w:rFonts w:hint="eastAsia"/>
                </w:rPr>
                <w:t>9</w:t>
              </w:r>
              <w:r w:rsidRPr="00BB2D5A">
                <w:t>年本集团向嘉能可及其附属公司销售煤炭的年度上限金额为3.5亿美元。201</w:t>
              </w:r>
              <w:r w:rsidRPr="00BB2D5A">
                <w:rPr>
                  <w:rFonts w:hint="eastAsia"/>
                </w:rPr>
                <w:t>9</w:t>
              </w:r>
              <w:r w:rsidRPr="00BB2D5A">
                <w:t>年，</w:t>
              </w:r>
              <w:r w:rsidRPr="00BB2D5A">
                <w:rPr>
                  <w:rFonts w:hint="eastAsia"/>
                </w:rPr>
                <w:t>此项关联/关连交易发生金额</w:t>
              </w:r>
              <w:r w:rsidRPr="00BB2D5A">
                <w:t>约</w:t>
              </w:r>
              <w:r w:rsidR="00BF751B" w:rsidRPr="00BB2D5A">
                <w:t>0.68</w:t>
              </w:r>
              <w:r w:rsidRPr="00BB2D5A">
                <w:t>亿美元。</w:t>
              </w:r>
            </w:p>
            <w:p w:rsidR="00962D95" w:rsidRPr="00BB2D5A" w:rsidRDefault="0088398E" w:rsidP="00962D95">
              <w:pPr>
                <w:pStyle w:val="affff0"/>
                <w:ind w:firstLineChars="200" w:firstLine="420"/>
              </w:pPr>
              <w:r w:rsidRPr="00BB2D5A">
                <w:rPr>
                  <w:rFonts w:hint="eastAsia"/>
                </w:rPr>
                <w:t>②煤炭购买持续性关联/关连交易</w:t>
              </w:r>
            </w:p>
            <w:p w:rsidR="00962D95" w:rsidRPr="00BB2D5A" w:rsidRDefault="0088398E" w:rsidP="00962D95">
              <w:pPr>
                <w:pStyle w:val="affff0"/>
                <w:ind w:firstLineChars="200" w:firstLine="420"/>
              </w:pPr>
              <w:r w:rsidRPr="00BB2D5A">
                <w:rPr>
                  <w:rFonts w:hint="eastAsia"/>
                </w:rPr>
                <w:t>公司2018年8月24日召开的2018年度第二次临时股东大会，审议批准兖煤澳洲与嘉能可签署《HVO销售合约》及其所限定交易在2018年至2020年每年的交易金额上限。《HVO销售合约》约定：兖煤澳洲附属公司亨特谷煤炭销售公司根据其与客户订立的每份销售协议收取的总金额及相应的产品配额，分别支付给兖煤澳洲及嘉能可相应的交易款项。亨特谷煤炭销售公司应不迟于在收到客户付款后的三个营业日内，向兖煤澳洲及嘉能可支付交易价款。</w:t>
              </w:r>
            </w:p>
            <w:p w:rsidR="00962D95" w:rsidRPr="00BB2D5A" w:rsidRDefault="0088398E" w:rsidP="00962D95">
              <w:pPr>
                <w:pStyle w:val="affff0"/>
                <w:ind w:firstLineChars="200" w:firstLine="420"/>
              </w:pPr>
              <w:r w:rsidRPr="00BB2D5A">
                <w:rPr>
                  <w:rFonts w:hint="eastAsia"/>
                </w:rPr>
                <w:t>2019年本集团向嘉能可购买《HVO销售合约》项下的权益煤炭年度上限金额为7.5亿美元。2019年，此项关联/关连交易发生金额</w:t>
              </w:r>
              <w:r w:rsidRPr="00BB2D5A">
                <w:t>约</w:t>
              </w:r>
              <w:r w:rsidR="00BF751B" w:rsidRPr="00BB2D5A">
                <w:t>6.21</w:t>
              </w:r>
              <w:r w:rsidRPr="00BB2D5A">
                <w:t>亿美元</w:t>
              </w:r>
              <w:r w:rsidRPr="00BB2D5A">
                <w:rPr>
                  <w:rFonts w:hint="eastAsia"/>
                </w:rPr>
                <w:t>。</w:t>
              </w:r>
            </w:p>
            <w:p w:rsidR="00962D95" w:rsidRPr="00BB2D5A" w:rsidRDefault="0088398E" w:rsidP="00962D95">
              <w:pPr>
                <w:pStyle w:val="affff0"/>
                <w:ind w:firstLineChars="200" w:firstLine="420"/>
              </w:pPr>
              <w:r w:rsidRPr="00BB2D5A">
                <w:rPr>
                  <w:rFonts w:hint="eastAsia"/>
                </w:rPr>
                <w:t>公司2018年8月24日召开的2018年度第二次临时股东大会，审议批准兖煤澳洲与嘉能可签署《煤炭购买框架协议》及其所限定交易在2018年至2020年每年的交易金额上限。《煤炭购买框架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rsidR="00962D95" w:rsidRPr="00BB2D5A" w:rsidRDefault="0088398E" w:rsidP="00962D95">
              <w:pPr>
                <w:pStyle w:val="affff0"/>
                <w:ind w:firstLineChars="200" w:firstLine="420"/>
              </w:pPr>
              <w:r w:rsidRPr="00BB2D5A">
                <w:rPr>
                  <w:rFonts w:hint="eastAsia"/>
                </w:rPr>
                <w:t>2019年本集团向嘉能可及其附属公司购买《煤炭购买框架协议》项下的煤炭的年度上限金额为</w:t>
              </w:r>
              <w:r w:rsidRPr="00BB2D5A">
                <w:t>3.5</w:t>
              </w:r>
              <w:r w:rsidRPr="00BB2D5A">
                <w:rPr>
                  <w:rFonts w:hint="eastAsia"/>
                </w:rPr>
                <w:t>亿美元。2019年，此项关联/关连交易发生金额</w:t>
              </w:r>
              <w:r w:rsidRPr="00BB2D5A">
                <w:t>约</w:t>
              </w:r>
              <w:r w:rsidR="00BF751B" w:rsidRPr="00BB2D5A">
                <w:t>0.72</w:t>
              </w:r>
              <w:r w:rsidRPr="00BB2D5A">
                <w:t>亿美元</w:t>
              </w:r>
              <w:r w:rsidRPr="00BB2D5A">
                <w:rPr>
                  <w:rFonts w:hint="eastAsia"/>
                </w:rPr>
                <w:t>。</w:t>
              </w:r>
            </w:p>
            <w:p w:rsidR="00962D95" w:rsidRPr="00BB2D5A" w:rsidRDefault="0088398E" w:rsidP="00962D95">
              <w:pPr>
                <w:pStyle w:val="affff0"/>
                <w:ind w:firstLineChars="200" w:firstLine="420"/>
              </w:pPr>
              <w:r w:rsidRPr="00BB2D5A">
                <w:rPr>
                  <w:rFonts w:hint="eastAsia"/>
                </w:rPr>
                <w:t>③煤炭销售服务持续性关联/关连交易</w:t>
              </w:r>
            </w:p>
            <w:p w:rsidR="00962D95" w:rsidRPr="00BB2D5A" w:rsidRDefault="0088398E" w:rsidP="00962D95">
              <w:pPr>
                <w:pStyle w:val="affff0"/>
                <w:ind w:firstLineChars="200" w:firstLine="420"/>
              </w:pPr>
              <w:r w:rsidRPr="00BB2D5A">
                <w:rPr>
                  <w:rFonts w:hint="eastAsia"/>
                </w:rPr>
                <w:t>公司2018年8月24日召开的2018年度第二次临时股东大会，审议批准兖煤澳洲与嘉能可签署《HVO服务协议》及其所限定交易在2018年至2020年每年的交易金额上限。</w:t>
              </w:r>
              <w:bookmarkStart w:id="115" w:name="_Hlk521751322"/>
              <w:r w:rsidRPr="00BB2D5A">
                <w:rPr>
                  <w:rFonts w:hint="eastAsia"/>
                </w:rPr>
                <w:t>根据该协议，兖煤澳洲附属公司</w:t>
              </w:r>
              <w:bookmarkEnd w:id="115"/>
              <w:r w:rsidRPr="00BB2D5A">
                <w:rPr>
                  <w:rFonts w:hint="eastAsia"/>
                </w:rPr>
                <w:t>亨特谷运营公司需向嘉能可支付：</w:t>
              </w:r>
              <w:r w:rsidRPr="00BB2D5A">
                <w:rPr>
                  <w:rFonts w:hint="eastAsia"/>
                  <w:szCs w:val="21"/>
                </w:rPr>
                <w:t>（i）</w:t>
              </w:r>
              <w:r w:rsidRPr="00BB2D5A">
                <w:rPr>
                  <w:rFonts w:hint="eastAsia"/>
                </w:rPr>
                <w:t>其为亨特谷合资企业或亨特谷煤炭销售公司提供有关服务时所产生的所有成本、费用及开支；</w:t>
              </w:r>
              <w:r w:rsidRPr="00BB2D5A">
                <w:rPr>
                  <w:rFonts w:hint="eastAsia"/>
                  <w:szCs w:val="21"/>
                </w:rPr>
                <w:t>（ii）</w:t>
              </w:r>
              <w:r w:rsidRPr="00BB2D5A">
                <w:rPr>
                  <w:rFonts w:hint="eastAsia"/>
                </w:rPr>
                <w:t>嘉能可提供有关服务时所产生的非现场所有成本、费用及开支（“一般费用”）。在确定一般费用时，按照公平合理的原则，参考嘉能可在执行没有特定地点的类似服务时所产生的所有成本、费用及开支。双方同意每月结束后，嘉能可向亨特谷运营公司提供月度发票，亨特谷运营公司必须在收到发票后的五个工作日内予以支付。</w:t>
              </w:r>
            </w:p>
            <w:p w:rsidR="00962D95" w:rsidRPr="00BB2D5A" w:rsidRDefault="0088398E" w:rsidP="00962D95">
              <w:pPr>
                <w:pStyle w:val="affff0"/>
                <w:ind w:firstLineChars="200" w:firstLine="420"/>
              </w:pPr>
              <w:r w:rsidRPr="00BB2D5A">
                <w:rPr>
                  <w:rFonts w:hint="eastAsia"/>
                </w:rPr>
                <w:t>2019年本集团向嘉能可购买服务的年度上限金额为1,800万美元。2019年，此项关联/关连交易发生金额</w:t>
              </w:r>
              <w:r w:rsidRPr="00BB2D5A">
                <w:t>约</w:t>
              </w:r>
              <w:r w:rsidR="00BF751B" w:rsidRPr="00BB2D5A">
                <w:t>1,127</w:t>
              </w:r>
              <w:r w:rsidRPr="00BB2D5A">
                <w:rPr>
                  <w:rFonts w:hint="eastAsia"/>
                </w:rPr>
                <w:t>万</w:t>
              </w:r>
              <w:r w:rsidRPr="00BB2D5A">
                <w:t>美元</w:t>
              </w:r>
              <w:r w:rsidRPr="00BB2D5A">
                <w:rPr>
                  <w:rFonts w:hint="eastAsia"/>
                </w:rPr>
                <w:t>。</w:t>
              </w:r>
            </w:p>
            <w:p w:rsidR="00962D95" w:rsidRPr="00BB2D5A" w:rsidRDefault="0088398E" w:rsidP="00962D95">
              <w:pPr>
                <w:pStyle w:val="affff0"/>
                <w:ind w:firstLineChars="200" w:firstLine="420"/>
              </w:pPr>
              <w:r w:rsidRPr="00BB2D5A">
                <w:rPr>
                  <w:rFonts w:hint="eastAsia"/>
                </w:rPr>
                <w:t>④柴油燃料供应持续性关联/关连交易</w:t>
              </w:r>
            </w:p>
            <w:p w:rsidR="00962D95" w:rsidRPr="00BB2D5A" w:rsidRDefault="0088398E" w:rsidP="00962D95">
              <w:pPr>
                <w:pStyle w:val="affff0"/>
                <w:ind w:firstLineChars="200" w:firstLine="420"/>
              </w:pPr>
              <w:r w:rsidRPr="00BB2D5A">
                <w:rPr>
                  <w:rFonts w:hint="eastAsia"/>
                </w:rPr>
                <w:t>公司</w:t>
              </w:r>
              <w:r w:rsidRPr="00BB2D5A">
                <w:t>2019年10月25日召开的第七届董事会第</w:t>
              </w:r>
              <w:r w:rsidRPr="00BB2D5A">
                <w:rPr>
                  <w:rFonts w:hint="eastAsia"/>
                </w:rPr>
                <w:t>二十八</w:t>
              </w:r>
              <w:r w:rsidRPr="00BB2D5A">
                <w:t>次会议，审议批准亨特谷运营公司与嘉能可附属公司嘉能可澳大利亚石油有限公司</w:t>
              </w:r>
              <w:r w:rsidRPr="00BB2D5A">
                <w:rPr>
                  <w:rFonts w:hint="eastAsia"/>
                </w:rPr>
                <w:t>（“嘉能可澳洲石油公司”）</w:t>
              </w:r>
              <w:r w:rsidRPr="00BB2D5A">
                <w:t>签署《柴油燃料供应协</w:t>
              </w:r>
              <w:r w:rsidRPr="00BB2D5A">
                <w:lastRenderedPageBreak/>
                <w:t>议》及其所限定交易在2019年至2021年每年的交易金额上限。《柴油燃料供应协议》</w:t>
              </w:r>
              <w:r w:rsidRPr="00BB2D5A">
                <w:rPr>
                  <w:rFonts w:hint="eastAsia"/>
                </w:rPr>
                <w:t>约定</w:t>
              </w:r>
              <w:r w:rsidRPr="00BB2D5A">
                <w:t>：</w:t>
              </w:r>
              <w:r w:rsidRPr="00BB2D5A">
                <w:rPr>
                  <w:rFonts w:hint="eastAsia"/>
                  <w:szCs w:val="21"/>
                </w:rPr>
                <w:t>（i）</w:t>
              </w:r>
              <w:r w:rsidRPr="00BB2D5A">
                <w:rPr>
                  <w:rFonts w:hint="eastAsia"/>
                </w:rPr>
                <w:t>亨特谷运营公司将在交货月份之前生成采购订单；</w:t>
              </w:r>
              <w:r w:rsidRPr="00BB2D5A">
                <w:rPr>
                  <w:rFonts w:hint="eastAsia"/>
                  <w:szCs w:val="21"/>
                </w:rPr>
                <w:t>（ii）</w:t>
              </w:r>
              <w:r w:rsidRPr="00BB2D5A">
                <w:rPr>
                  <w:rFonts w:hint="eastAsia"/>
                </w:rPr>
                <w:t>嘉能可澳洲石油公司将在采购订单中指定的日期之前交付采购订单中规定的燃料量，而亨特谷运营公司将在燃料交付后付款；</w:t>
              </w:r>
              <w:r w:rsidRPr="00BB2D5A">
                <w:rPr>
                  <w:rFonts w:hint="eastAsia"/>
                  <w:szCs w:val="21"/>
                </w:rPr>
                <w:t>（iii）</w:t>
              </w:r>
              <w:r w:rsidRPr="00BB2D5A">
                <w:rPr>
                  <w:rFonts w:hint="eastAsia"/>
                </w:rPr>
                <w:t>计算付款的依据是基于交付量及招标过程后厘定的价格</w:t>
              </w:r>
              <w:r w:rsidRPr="00BB2D5A">
                <w:t>。</w:t>
              </w:r>
            </w:p>
            <w:p w:rsidR="00962D95" w:rsidRPr="00BB2D5A" w:rsidRDefault="0088398E" w:rsidP="00962D95">
              <w:pPr>
                <w:pStyle w:val="affff0"/>
                <w:ind w:firstLineChars="200" w:firstLine="420"/>
              </w:pPr>
              <w:r w:rsidRPr="00BB2D5A">
                <w:t>201</w:t>
              </w:r>
              <w:r w:rsidRPr="00BB2D5A">
                <w:rPr>
                  <w:rFonts w:hint="eastAsia"/>
                </w:rPr>
                <w:t>9</w:t>
              </w:r>
              <w:r w:rsidRPr="00BB2D5A">
                <w:t>年亨特谷运营公司向嘉能可</w:t>
              </w:r>
              <w:r w:rsidRPr="00BB2D5A">
                <w:rPr>
                  <w:rFonts w:hint="eastAsia"/>
                </w:rPr>
                <w:t>澳洲石油公司购买柴油燃料</w:t>
              </w:r>
              <w:r w:rsidRPr="00BB2D5A">
                <w:t>的年度上限金额为3,000</w:t>
              </w:r>
              <w:r w:rsidRPr="00BB2D5A">
                <w:rPr>
                  <w:rFonts w:hint="eastAsia"/>
                </w:rPr>
                <w:t>万澳</w:t>
              </w:r>
              <w:r w:rsidRPr="00BB2D5A">
                <w:t>元。201</w:t>
              </w:r>
              <w:r w:rsidRPr="00BB2D5A">
                <w:rPr>
                  <w:rFonts w:hint="eastAsia"/>
                </w:rPr>
                <w:t>9</w:t>
              </w:r>
              <w:r w:rsidRPr="00BB2D5A">
                <w:t>年，</w:t>
              </w:r>
              <w:r w:rsidRPr="00BB2D5A">
                <w:rPr>
                  <w:rFonts w:hint="eastAsia"/>
                </w:rPr>
                <w:t>此项关联/关连交易发生金额</w:t>
              </w:r>
              <w:r w:rsidRPr="00BB2D5A">
                <w:t>约</w:t>
              </w:r>
              <w:r w:rsidR="00BF751B" w:rsidRPr="00BB2D5A">
                <w:t>2,200</w:t>
              </w:r>
              <w:r w:rsidR="00BF751B" w:rsidRPr="00BB2D5A">
                <w:rPr>
                  <w:rFonts w:hint="eastAsia"/>
                </w:rPr>
                <w:t>万</w:t>
              </w:r>
              <w:r w:rsidRPr="00BB2D5A">
                <w:rPr>
                  <w:rFonts w:hint="eastAsia"/>
                </w:rPr>
                <w:t>澳</w:t>
              </w:r>
              <w:r w:rsidRPr="00BB2D5A">
                <w:t>元。</w:t>
              </w:r>
            </w:p>
            <w:p w:rsidR="00962D95" w:rsidRPr="00BB2D5A" w:rsidRDefault="00962D95" w:rsidP="00962D95">
              <w:pPr>
                <w:pStyle w:val="affff0"/>
                <w:ind w:firstLineChars="200" w:firstLine="420"/>
                <w:rPr>
                  <w:u w:val="single"/>
                </w:rPr>
              </w:pPr>
            </w:p>
            <w:p w:rsidR="00962D95" w:rsidRPr="00BB2D5A" w:rsidRDefault="0088398E" w:rsidP="00962D95">
              <w:pPr>
                <w:pStyle w:val="affff0"/>
                <w:ind w:firstLineChars="200" w:firstLine="420"/>
              </w:pPr>
              <w:r w:rsidRPr="00BB2D5A">
                <w:rPr>
                  <w:rFonts w:hint="eastAsia"/>
                </w:rPr>
                <w:t>（4）报告期内与双日公司持续性关联/关连交易协议审批与执行情况</w:t>
              </w:r>
            </w:p>
            <w:p w:rsidR="00962D95" w:rsidRPr="00BB2D5A" w:rsidRDefault="0088398E" w:rsidP="00962D95">
              <w:pPr>
                <w:pStyle w:val="affff0"/>
                <w:ind w:firstLineChars="200" w:firstLine="420"/>
              </w:pPr>
              <w:r w:rsidRPr="00BB2D5A">
                <w:rPr>
                  <w:rFonts w:hint="eastAsia"/>
                </w:rPr>
                <w:t>公司2018年8月24日召开的2018年度第二次临时股东大会，审议批准：①兖煤澳洲与双日公司（双日公司为本公司附属公司的主要股东，故为本公司的关联/关连人士）签署《兖煤澳洲与双日公司煤炭销售框架协议》及其所限定交易在2018年至2020年每年的交易金额上限；②公司全资附属公司新泰克控股有限公司（“新泰克”）与双日公司签署《新泰克与双日公司煤炭销售框架协议》及其所限定交易在2018年至2020年每年的交易金额上限。上述两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rsidR="00962D95" w:rsidRPr="00BB2D5A" w:rsidRDefault="0088398E" w:rsidP="00962D95">
              <w:pPr>
                <w:pStyle w:val="affff0"/>
                <w:ind w:firstLineChars="200" w:firstLine="420"/>
                <w:rPr>
                  <w:u w:val="single"/>
                </w:rPr>
              </w:pPr>
              <w:r w:rsidRPr="00BB2D5A">
                <w:rPr>
                  <w:rFonts w:hint="eastAsia"/>
                </w:rPr>
                <w:t>上述两协议项下年度上限交易金额分别为1亿美元和1.5亿美元，合计为2.5亿美元。2019年，本集团向双日公司及其附属公司销售煤炭约</w:t>
              </w:r>
              <w:r w:rsidR="00BF751B" w:rsidRPr="00BB2D5A">
                <w:t>1.26</w:t>
              </w:r>
              <w:r w:rsidRPr="00BB2D5A">
                <w:rPr>
                  <w:rFonts w:hint="eastAsia"/>
                </w:rPr>
                <w:t>亿美元。</w:t>
              </w:r>
            </w:p>
            <w:p w:rsidR="00962D95" w:rsidRPr="00BB2D5A" w:rsidRDefault="0088398E" w:rsidP="00962D95">
              <w:pPr>
                <w:pStyle w:val="affff0"/>
                <w:ind w:firstLineChars="200" w:firstLine="420"/>
                <w:rPr>
                  <w:szCs w:val="21"/>
                </w:rPr>
              </w:pPr>
              <w:r w:rsidRPr="00BB2D5A">
                <w:rPr>
                  <w:rFonts w:hint="eastAsia"/>
                  <w:szCs w:val="21"/>
                </w:rPr>
                <w:t>（5）独立非执行董事的意见</w:t>
              </w:r>
            </w:p>
            <w:p w:rsidR="00962D95" w:rsidRPr="00BB2D5A" w:rsidRDefault="0088398E" w:rsidP="00962D95">
              <w:pPr>
                <w:pStyle w:val="affff0"/>
                <w:ind w:firstLineChars="200" w:firstLine="420"/>
                <w:rPr>
                  <w:szCs w:val="21"/>
                </w:rPr>
              </w:pPr>
              <w:bookmarkStart w:id="116" w:name="_Hlk508635240"/>
              <w:r w:rsidRPr="00BB2D5A">
                <w:rPr>
                  <w:rFonts w:hint="eastAsia"/>
                  <w:szCs w:val="21"/>
                </w:rPr>
                <w:t>本公司的相关业务部门</w:t>
              </w:r>
              <w:r w:rsidRPr="00BB2D5A">
                <w:rPr>
                  <w:szCs w:val="21"/>
                </w:rPr>
                <w:t>审核了上述非豁免持续</w:t>
              </w:r>
              <w:r w:rsidRPr="00BB2D5A">
                <w:rPr>
                  <w:rFonts w:hint="eastAsia"/>
                </w:rPr>
                <w:t>关联/</w:t>
              </w:r>
              <w:r w:rsidRPr="00BB2D5A">
                <w:rPr>
                  <w:szCs w:val="21"/>
                </w:rPr>
                <w:t>关连交易及相关内部监控程序并将结果呈交予本公司的独立非执行董事。本公司亦有向独立非执行董事提供主要资料以便开展审核。</w:t>
              </w:r>
            </w:p>
            <w:bookmarkEnd w:id="116"/>
            <w:p w:rsidR="00962D95" w:rsidRPr="00BB2D5A" w:rsidRDefault="0088398E" w:rsidP="00962D95">
              <w:pPr>
                <w:pStyle w:val="affff0"/>
                <w:ind w:firstLineChars="200" w:firstLine="420"/>
                <w:rPr>
                  <w:szCs w:val="21"/>
                </w:rPr>
              </w:pPr>
              <w:r w:rsidRPr="00BB2D5A">
                <w:rPr>
                  <w:rFonts w:hint="eastAsia"/>
                  <w:szCs w:val="21"/>
                </w:rPr>
                <w:t>公司独立非执行董事确认本集团201</w:t>
              </w:r>
              <w:r w:rsidRPr="00BB2D5A">
                <w:rPr>
                  <w:szCs w:val="21"/>
                </w:rPr>
                <w:t>9</w:t>
              </w:r>
              <w:r w:rsidRPr="00BB2D5A">
                <w:rPr>
                  <w:rFonts w:hint="eastAsia"/>
                  <w:szCs w:val="21"/>
                </w:rPr>
                <w:t>年度发生的持续性</w:t>
              </w:r>
              <w:r w:rsidRPr="00BB2D5A">
                <w:rPr>
                  <w:rFonts w:hint="eastAsia"/>
                </w:rPr>
                <w:t>关联/</w:t>
              </w:r>
              <w:r w:rsidRPr="00BB2D5A">
                <w:rPr>
                  <w:rFonts w:hint="eastAsia"/>
                  <w:szCs w:val="21"/>
                </w:rPr>
                <w:t>关连交易：①各项交易（i）属本集团日常业务；（ii）是按一般商业条款进行，如可供比较的交易不足以判断该等交易的条款是否属一般商业条款，则对本集团而言，该等交易的条款不逊于独立第三方可取得或提供的条款；（iii）是根据有关交易的协议条款进行，而交易条款公平合理，并且符合公司股东的整体利益。②上述“与日常经营相关的关联/关连交易执行”所述的</w:t>
              </w:r>
              <w:r w:rsidRPr="00BB2D5A">
                <w:rPr>
                  <w:rFonts w:hint="eastAsia"/>
                </w:rPr>
                <w:t>关联/</w:t>
              </w:r>
              <w:r w:rsidRPr="00BB2D5A">
                <w:rPr>
                  <w:rFonts w:hint="eastAsia"/>
                  <w:szCs w:val="21"/>
                </w:rPr>
                <w:t>关连交易金额均不超过独立股东及董事会批准的年度上限交易金额。</w:t>
              </w:r>
            </w:p>
            <w:p w:rsidR="00962D95" w:rsidRPr="00BB2D5A" w:rsidRDefault="00962D95" w:rsidP="00962D95">
              <w:pPr>
                <w:pStyle w:val="affff0"/>
                <w:ind w:firstLineChars="200" w:firstLine="420"/>
                <w:rPr>
                  <w:szCs w:val="21"/>
                </w:rPr>
              </w:pPr>
            </w:p>
            <w:p w:rsidR="00962D95" w:rsidRPr="00BB2D5A" w:rsidRDefault="0088398E" w:rsidP="00962D95">
              <w:pPr>
                <w:pStyle w:val="affff0"/>
                <w:ind w:firstLineChars="200" w:firstLine="420"/>
                <w:rPr>
                  <w:szCs w:val="21"/>
                </w:rPr>
              </w:pPr>
              <w:r w:rsidRPr="00BB2D5A">
                <w:rPr>
                  <w:rFonts w:hint="eastAsia"/>
                  <w:szCs w:val="21"/>
                </w:rPr>
                <w:t>（6）核数师的意见</w:t>
              </w:r>
            </w:p>
            <w:p w:rsidR="00962D95" w:rsidRPr="00BB2D5A" w:rsidRDefault="0088398E" w:rsidP="00962D95">
              <w:pPr>
                <w:pStyle w:val="affff0"/>
                <w:ind w:firstLineChars="200" w:firstLine="420"/>
                <w:rPr>
                  <w:szCs w:val="21"/>
                </w:rPr>
              </w:pPr>
              <w:r w:rsidRPr="00BB2D5A">
                <w:rPr>
                  <w:rFonts w:hint="eastAsia"/>
                  <w:szCs w:val="21"/>
                </w:rPr>
                <w:t>根据香港上市规则规定，本公司聘用常年境外核数师就公司持续性</w:t>
              </w:r>
              <w:r w:rsidRPr="00BB2D5A">
                <w:rPr>
                  <w:rFonts w:hint="eastAsia"/>
                </w:rPr>
                <w:t>关联/</w:t>
              </w:r>
              <w:r w:rsidRPr="00BB2D5A">
                <w:rPr>
                  <w:rFonts w:hint="eastAsia"/>
                  <w:szCs w:val="21"/>
                </w:rPr>
                <w:t>关连交易是否履行香港上市规则规定的义务向董事会作出报告。</w:t>
              </w:r>
            </w:p>
            <w:p w:rsidR="00962D95" w:rsidRPr="00BB2D5A" w:rsidRDefault="0088398E" w:rsidP="00962D95">
              <w:pPr>
                <w:pStyle w:val="affff0"/>
                <w:ind w:firstLineChars="200" w:firstLine="420"/>
                <w:rPr>
                  <w:szCs w:val="21"/>
                </w:rPr>
              </w:pPr>
              <w:r w:rsidRPr="00BB2D5A">
                <w:rPr>
                  <w:rFonts w:hint="eastAsia"/>
                  <w:szCs w:val="21"/>
                </w:rPr>
                <w:t>核数师就上述持续性</w:t>
              </w:r>
              <w:r w:rsidRPr="00BB2D5A">
                <w:rPr>
                  <w:rFonts w:hint="eastAsia"/>
                </w:rPr>
                <w:t>关联/</w:t>
              </w:r>
              <w:r w:rsidRPr="00BB2D5A">
                <w:rPr>
                  <w:rFonts w:hint="eastAsia"/>
                  <w:szCs w:val="21"/>
                </w:rPr>
                <w:t>关连交易向董事会报告：①已获本公司董事会批准；②是按照本公司的定价政策而进行；③是根据监管该等交易的协议的条款进行；及④并无超出有关年度上限金额。</w:t>
              </w:r>
            </w:p>
            <w:p w:rsidR="00962D95" w:rsidRPr="00BB2D5A" w:rsidRDefault="00964E85" w:rsidP="00962D95">
              <w:pPr>
                <w:pStyle w:val="affff0"/>
                <w:rPr>
                  <w:szCs w:val="21"/>
                </w:rPr>
              </w:pPr>
            </w:p>
          </w:sdtContent>
        </w:sdt>
      </w:sdtContent>
    </w:sdt>
    <w:p w:rsidR="00962D95" w:rsidRPr="00BB2D5A" w:rsidRDefault="00962D95">
      <w:pPr>
        <w:pStyle w:val="affff0"/>
        <w:rPr>
          <w:szCs w:val="21"/>
        </w:rPr>
      </w:pPr>
    </w:p>
    <w:bookmarkStart w:id="117" w:name="_Toc342491964" w:displacedByCustomXml="next"/>
    <w:bookmarkStart w:id="118"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734743658"/>
        <w:lock w:val="sdtLocked"/>
        <w:placeholder>
          <w:docPart w:val="GBC22222222222222222222222222222"/>
        </w:placeholder>
      </w:sdtPr>
      <w:sdtEndPr>
        <w:rPr>
          <w:rFonts w:ascii="宋体" w:hAnsi="宋体" w:hint="default"/>
          <w:sz w:val="21"/>
          <w:szCs w:val="21"/>
        </w:rPr>
      </w:sdtEndPr>
      <w:sdtContent>
        <w:p w:rsidR="00962D95" w:rsidRPr="00BB2D5A" w:rsidRDefault="0088398E" w:rsidP="00465426">
          <w:pPr>
            <w:pStyle w:val="4"/>
            <w:numPr>
              <w:ilvl w:val="2"/>
              <w:numId w:val="35"/>
            </w:numPr>
          </w:pPr>
          <w:r w:rsidRPr="00BB2D5A">
            <w:rPr>
              <w:rFonts w:hint="eastAsia"/>
            </w:rPr>
            <w:t>临时公告未披露的事</w:t>
          </w:r>
          <w:bookmarkEnd w:id="118"/>
          <w:bookmarkEnd w:id="117"/>
          <w:r w:rsidRPr="00BB2D5A">
            <w:rPr>
              <w:rFonts w:hint="eastAsia"/>
            </w:rPr>
            <w:t>项</w:t>
          </w:r>
        </w:p>
        <w:p w:rsidR="00962D95" w:rsidRPr="00BB2D5A" w:rsidRDefault="00964E85" w:rsidP="00962D95">
          <w:pPr>
            <w:pStyle w:val="affff0"/>
            <w:rPr>
              <w:szCs w:val="21"/>
            </w:rPr>
          </w:pPr>
          <w:sdt>
            <w:sdtPr>
              <w:alias w:val="是否适用：与日常经营相关的关联交易_临时公告未披露的事项[双击切换]"/>
              <w:tag w:val="_GBC_3f1135e0d6d440e6a4af283441bd65d2"/>
              <w:id w:val="305360665"/>
              <w:lock w:val="sdtLocked"/>
              <w:placeholder>
                <w:docPart w:val="GBC22222222222222222222222222222"/>
              </w:placeholder>
            </w:sdtPr>
            <w:sdtEndPr/>
            <w:sdtContent>
              <w:r w:rsidR="00081429" w:rsidRPr="00BB2D5A">
                <w:fldChar w:fldCharType="begin"/>
              </w:r>
              <w:r w:rsidR="0088398E" w:rsidRPr="00BB2D5A">
                <w:instrText>MACROBUTTON  SnrToggleCheckbox □适用</w:instrText>
              </w:r>
              <w:r w:rsidR="00081429" w:rsidRPr="00BB2D5A">
                <w:fldChar w:fldCharType="end"/>
              </w:r>
              <w:r w:rsidR="00081429" w:rsidRPr="00BB2D5A">
                <w:fldChar w:fldCharType="begin"/>
              </w:r>
              <w:r w:rsidR="0088398E" w:rsidRPr="00BB2D5A">
                <w:instrText xml:space="preserve"> MACROBUTTON  SnrToggleCheckbox √不适用</w:instrText>
              </w:r>
              <w:r w:rsidR="00081429" w:rsidRPr="00BB2D5A">
                <w:fldChar w:fldCharType="end"/>
              </w:r>
            </w:sdtContent>
          </w:sdt>
        </w:p>
      </w:sdtContent>
    </w:sdt>
    <w:p w:rsidR="00962D95" w:rsidRPr="00BB2D5A" w:rsidRDefault="0088398E" w:rsidP="00465426">
      <w:pPr>
        <w:pStyle w:val="3"/>
        <w:numPr>
          <w:ilvl w:val="2"/>
          <w:numId w:val="34"/>
        </w:numPr>
        <w:tabs>
          <w:tab w:val="left" w:pos="426"/>
        </w:tabs>
        <w:rPr>
          <w:rFonts w:ascii="宋体" w:hAnsi="宋体"/>
          <w:szCs w:val="21"/>
        </w:rPr>
      </w:pPr>
      <w:r w:rsidRPr="00BB2D5A">
        <w:rPr>
          <w:szCs w:val="21"/>
        </w:rPr>
        <w:t>资产</w:t>
      </w:r>
      <w:r w:rsidRPr="00BB2D5A">
        <w:rPr>
          <w:rFonts w:hint="eastAsia"/>
          <w:szCs w:val="21"/>
        </w:rPr>
        <w:t>或股权</w:t>
      </w:r>
      <w:r w:rsidRPr="00BB2D5A">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941986916"/>
        <w:lock w:val="sdtLocked"/>
        <w:placeholder>
          <w:docPart w:val="GBC22222222222222222222222222222"/>
        </w:placeholder>
      </w:sdtPr>
      <w:sdtEndPr>
        <w:rPr>
          <w:rFonts w:ascii="宋体" w:hAnsi="宋体" w:hint="eastAsia"/>
          <w:sz w:val="21"/>
          <w:szCs w:val="21"/>
        </w:rPr>
      </w:sdtEndPr>
      <w:sdtContent>
        <w:p w:rsidR="00962D95" w:rsidRPr="00BB2D5A" w:rsidRDefault="0088398E" w:rsidP="00465426">
          <w:pPr>
            <w:pStyle w:val="4"/>
            <w:numPr>
              <w:ilvl w:val="0"/>
              <w:numId w:val="36"/>
            </w:numPr>
          </w:pPr>
          <w:r w:rsidRPr="00BB2D5A">
            <w:t>已在临时公告披露且后续实施无进展或变化的事项</w:t>
          </w:r>
        </w:p>
        <w:p w:rsidR="003E4319" w:rsidRPr="00BB2D5A" w:rsidRDefault="00964E85" w:rsidP="00962D95">
          <w:pPr>
            <w:pStyle w:val="affff0"/>
          </w:pPr>
          <w:sdt>
            <w:sdtPr>
              <w:alias w:val="是否适用：已在临时公告披露且后续实施无进展或变化的事项_资产或股权收购、出售发生的关联交易[双击切换]"/>
              <w:tag w:val="_GBC_543ebf3bec89495c98a461a0509a331d"/>
              <w:id w:val="1058897939"/>
              <w:lock w:val="sdtContentLocked"/>
              <w:placeholder>
                <w:docPart w:val="GBC22222222222222222222222222222"/>
              </w:placeholder>
            </w:sdtPr>
            <w:sdtEndPr/>
            <w:sdtContent>
              <w:r w:rsidR="00081429" w:rsidRPr="00BB2D5A">
                <w:fldChar w:fldCharType="begin"/>
              </w:r>
              <w:r w:rsidR="003E4319" w:rsidRPr="00BB2D5A">
                <w:instrText>MACROBUTTON  SnrToggleCheckbox √适用</w:instrText>
              </w:r>
              <w:r w:rsidR="00081429" w:rsidRPr="00BB2D5A">
                <w:fldChar w:fldCharType="end"/>
              </w:r>
              <w:r w:rsidR="00081429" w:rsidRPr="00BB2D5A">
                <w:fldChar w:fldCharType="begin"/>
              </w:r>
              <w:r w:rsidR="003E4319" w:rsidRPr="00BB2D5A">
                <w:instrText xml:space="preserve"> MACROBUTTON  SnrToggleCheckbox □不适用</w:instrText>
              </w:r>
              <w:r w:rsidR="00081429" w:rsidRPr="00BB2D5A">
                <w:fldChar w:fldCharType="end"/>
              </w:r>
            </w:sdtContent>
          </w:sdt>
        </w:p>
        <w:tbl>
          <w:tblPr>
            <w:tblStyle w:val="a8"/>
            <w:tblW w:w="5000" w:type="pct"/>
            <w:tblLook w:val="04A0" w:firstRow="1" w:lastRow="0" w:firstColumn="1" w:lastColumn="0" w:noHBand="0" w:noVBand="1"/>
          </w:tblPr>
          <w:tblGrid>
            <w:gridCol w:w="4785"/>
            <w:gridCol w:w="4264"/>
          </w:tblGrid>
          <w:tr w:rsidR="003E4319" w:rsidRPr="00BB2D5A" w:rsidTr="003E4319">
            <w:bookmarkStart w:id="119" w:name="_Hlk34752237" w:displacedByCustomXml="next"/>
            <w:bookmarkStart w:id="120" w:name="_Hlk34753775" w:displacedByCustomXml="next"/>
            <w:sdt>
              <w:sdtPr>
                <w:tag w:val="_PLD_1188ee45227d45f381d6f25e86478458"/>
                <w:id w:val="-942913383"/>
                <w:lock w:val="sdtLocked"/>
              </w:sdtPr>
              <w:sdtEndPr/>
              <w:sdtContent>
                <w:tc>
                  <w:tcPr>
                    <w:tcW w:w="2644" w:type="pct"/>
                    <w:vAlign w:val="center"/>
                  </w:tcPr>
                  <w:p w:rsidR="003E4319" w:rsidRPr="00BB2D5A" w:rsidRDefault="003E4319">
                    <w:pPr>
                      <w:jc w:val="center"/>
                    </w:pPr>
                    <w:r w:rsidRPr="00BB2D5A">
                      <w:t>事项概述</w:t>
                    </w:r>
                  </w:p>
                </w:tc>
              </w:sdtContent>
            </w:sdt>
            <w:sdt>
              <w:sdtPr>
                <w:tag w:val="_PLD_0c44a61d6566427086931bb8189dad89"/>
                <w:id w:val="1802504375"/>
                <w:lock w:val="sdtLocked"/>
              </w:sdtPr>
              <w:sdtEndPr/>
              <w:sdtContent>
                <w:tc>
                  <w:tcPr>
                    <w:tcW w:w="2356" w:type="pct"/>
                    <w:vAlign w:val="center"/>
                  </w:tcPr>
                  <w:p w:rsidR="003E4319" w:rsidRPr="00BB2D5A" w:rsidRDefault="003E4319">
                    <w:pPr>
                      <w:jc w:val="center"/>
                    </w:pPr>
                    <w:r w:rsidRPr="00BB2D5A">
                      <w:t>查询索引</w:t>
                    </w:r>
                  </w:p>
                </w:tc>
              </w:sdtContent>
            </w:sdt>
          </w:tr>
          <w:sdt>
            <w:sdtPr>
              <w:rPr>
                <w:rFonts w:ascii="Calibri" w:hAnsi="Calibri" w:hint="eastAsia"/>
              </w:rPr>
              <w:alias w:val="资产收购、出售发生的关联交易事项已在临时报告披露且后续实施无进展或变化的"/>
              <w:tag w:val="_TUP_a8756654617345fbb9d5c990ec64bc7e"/>
              <w:id w:val="-1694213887"/>
              <w:lock w:val="sdtLocked"/>
            </w:sdtPr>
            <w:sdtEndPr/>
            <w:sdtContent>
              <w:tr w:rsidR="003E4319" w:rsidRPr="00BB2D5A" w:rsidTr="003E4319">
                <w:tc>
                  <w:tcPr>
                    <w:tcW w:w="2644" w:type="pct"/>
                  </w:tcPr>
                  <w:p w:rsidR="003E4319" w:rsidRPr="00BB2D5A" w:rsidRDefault="003E4319" w:rsidP="003E4319">
                    <w:pPr>
                      <w:jc w:val="left"/>
                      <w:rPr>
                        <w:b/>
                      </w:rPr>
                    </w:pPr>
                    <w:r w:rsidRPr="00BB2D5A">
                      <w:rPr>
                        <w:rFonts w:ascii="Calibri" w:hAnsi="Calibri" w:hint="eastAsia"/>
                        <w:b/>
                        <w:bCs/>
                      </w:rPr>
                      <w:t>出售非煤贸易公司</w:t>
                    </w:r>
                    <w:r w:rsidRPr="00BB2D5A">
                      <w:rPr>
                        <w:rFonts w:hint="eastAsia"/>
                        <w:b/>
                        <w:bCs/>
                      </w:rPr>
                      <w:t>1</w:t>
                    </w:r>
                    <w:r w:rsidRPr="00BB2D5A">
                      <w:rPr>
                        <w:b/>
                        <w:bCs/>
                      </w:rPr>
                      <w:t>00</w:t>
                    </w:r>
                    <w:r w:rsidRPr="00BB2D5A">
                      <w:rPr>
                        <w:rFonts w:hint="eastAsia"/>
                        <w:b/>
                        <w:bCs/>
                      </w:rPr>
                      <w:t>%</w:t>
                    </w:r>
                    <w:r w:rsidRPr="00BB2D5A">
                      <w:rPr>
                        <w:rFonts w:ascii="Calibri" w:hAnsi="Calibri" w:hint="eastAsia"/>
                        <w:b/>
                        <w:bCs/>
                      </w:rPr>
                      <w:t>股权</w:t>
                    </w:r>
                    <w:r w:rsidRPr="00BB2D5A">
                      <w:rPr>
                        <w:rFonts w:hint="eastAsia"/>
                        <w:b/>
                      </w:rPr>
                      <w:t>关联/关连交易</w:t>
                    </w:r>
                  </w:p>
                  <w:p w:rsidR="003E4319" w:rsidRPr="00BB2D5A" w:rsidRDefault="003E4319" w:rsidP="003E4319">
                    <w:pPr>
                      <w:rPr>
                        <w:shd w:val="clear" w:color="auto" w:fill="FFFFFF"/>
                      </w:rPr>
                    </w:pPr>
                  </w:p>
                  <w:p w:rsidR="003E4319" w:rsidRPr="00BB2D5A" w:rsidRDefault="003E4319" w:rsidP="003E4319">
                    <w:pPr>
                      <w:rPr>
                        <w:shd w:val="clear" w:color="auto" w:fill="FFFFFF"/>
                      </w:rPr>
                    </w:pPr>
                    <w:r w:rsidRPr="00BB2D5A">
                      <w:rPr>
                        <w:rFonts w:hint="eastAsia"/>
                        <w:shd w:val="clear" w:color="auto" w:fill="FFFFFF"/>
                      </w:rPr>
                      <w:t>经公司</w:t>
                    </w:r>
                    <w:r w:rsidRPr="00BB2D5A">
                      <w:rPr>
                        <w:shd w:val="clear" w:color="auto" w:fill="FFFFFF"/>
                      </w:rPr>
                      <w:t>2020年</w:t>
                    </w:r>
                    <w:r w:rsidRPr="00BB2D5A">
                      <w:rPr>
                        <w:rFonts w:hint="eastAsia"/>
                        <w:shd w:val="clear" w:color="auto" w:fill="FFFFFF"/>
                      </w:rPr>
                      <w:t>3</w:t>
                    </w:r>
                    <w:r w:rsidRPr="00BB2D5A">
                      <w:rPr>
                        <w:shd w:val="clear" w:color="auto" w:fill="FFFFFF"/>
                      </w:rPr>
                      <w:t>月</w:t>
                    </w:r>
                    <w:r w:rsidRPr="00BB2D5A">
                      <w:rPr>
                        <w:rFonts w:hint="eastAsia"/>
                        <w:shd w:val="clear" w:color="auto" w:fill="FFFFFF"/>
                      </w:rPr>
                      <w:t>2</w:t>
                    </w:r>
                    <w:r w:rsidRPr="00BB2D5A">
                      <w:rPr>
                        <w:shd w:val="clear" w:color="auto" w:fill="FFFFFF"/>
                      </w:rPr>
                      <w:t>7日召开的第七届董事会第</w:t>
                    </w:r>
                    <w:r w:rsidRPr="00BB2D5A">
                      <w:rPr>
                        <w:rFonts w:hint="eastAsia"/>
                        <w:shd w:val="clear" w:color="auto" w:fill="FFFFFF"/>
                      </w:rPr>
                      <w:t>三十二</w:t>
                    </w:r>
                    <w:r w:rsidRPr="00BB2D5A">
                      <w:rPr>
                        <w:shd w:val="clear" w:color="auto" w:fill="FFFFFF"/>
                      </w:rPr>
                      <w:t>次会议</w:t>
                    </w:r>
                    <w:r w:rsidRPr="00BB2D5A">
                      <w:rPr>
                        <w:rFonts w:hint="eastAsia"/>
                        <w:shd w:val="clear" w:color="auto" w:fill="FFFFFF"/>
                      </w:rPr>
                      <w:t>讨论审议，批准兖煤国际</w:t>
                    </w:r>
                    <w:r w:rsidRPr="00BB2D5A">
                      <w:rPr>
                        <w:shd w:val="clear" w:color="auto" w:fill="FFFFFF"/>
                      </w:rPr>
                      <w:t>与</w:t>
                    </w:r>
                    <w:r w:rsidRPr="00BB2D5A">
                      <w:rPr>
                        <w:rFonts w:hint="eastAsia"/>
                        <w:shd w:val="clear" w:color="auto" w:fill="FFFFFF"/>
                      </w:rPr>
                      <w:t>兖矿集团全资附属公司兖矿电铝（香港）有限公司</w:t>
                    </w:r>
                    <w:r w:rsidR="009F2935" w:rsidRPr="00BB2D5A">
                      <w:rPr>
                        <w:rFonts w:hint="eastAsia"/>
                        <w:shd w:val="clear" w:color="auto" w:fill="FFFFFF"/>
                      </w:rPr>
                      <w:t>(“电铝香港公司”</w:t>
                    </w:r>
                    <w:r w:rsidR="009F2935" w:rsidRPr="00BB2D5A">
                      <w:rPr>
                        <w:shd w:val="clear" w:color="auto" w:fill="FFFFFF"/>
                      </w:rPr>
                      <w:t>)</w:t>
                    </w:r>
                    <w:r w:rsidRPr="00BB2D5A">
                      <w:rPr>
                        <w:shd w:val="clear" w:color="auto" w:fill="FFFFFF"/>
                      </w:rPr>
                      <w:t>签署《</w:t>
                    </w:r>
                    <w:r w:rsidRPr="00BB2D5A">
                      <w:rPr>
                        <w:rFonts w:hint="eastAsia"/>
                        <w:shd w:val="clear" w:color="auto" w:fill="FFFFFF"/>
                      </w:rPr>
                      <w:t>股权购买协议</w:t>
                    </w:r>
                    <w:r w:rsidRPr="00BB2D5A">
                      <w:rPr>
                        <w:shd w:val="clear" w:color="auto" w:fill="FFFFFF"/>
                      </w:rPr>
                      <w:t>》，</w:t>
                    </w:r>
                    <w:r w:rsidRPr="00BB2D5A">
                      <w:rPr>
                        <w:rFonts w:hint="eastAsia"/>
                        <w:shd w:val="clear" w:color="auto" w:fill="FFFFFF"/>
                      </w:rPr>
                      <w:t>兖煤国际</w:t>
                    </w:r>
                    <w:r w:rsidRPr="00BB2D5A">
                      <w:rPr>
                        <w:shd w:val="clear" w:color="auto" w:fill="FFFFFF"/>
                      </w:rPr>
                      <w:t>以</w:t>
                    </w:r>
                    <w:r w:rsidRPr="00BB2D5A">
                      <w:rPr>
                        <w:rFonts w:hint="eastAsia"/>
                        <w:shd w:val="clear" w:color="auto" w:fill="FFFFFF"/>
                      </w:rPr>
                      <w:t>人民币</w:t>
                    </w:r>
                    <w:r w:rsidR="009F2935" w:rsidRPr="00BB2D5A">
                      <w:rPr>
                        <w:shd w:val="clear" w:color="auto" w:fill="FFFFFF"/>
                      </w:rPr>
                      <w:t>15,067.12</w:t>
                    </w:r>
                    <w:r w:rsidR="008868FF" w:rsidRPr="00BB2D5A">
                      <w:rPr>
                        <w:rFonts w:hint="eastAsia"/>
                        <w:shd w:val="clear" w:color="auto" w:fill="FFFFFF"/>
                      </w:rPr>
                      <w:t>万</w:t>
                    </w:r>
                    <w:r w:rsidRPr="00BB2D5A">
                      <w:rPr>
                        <w:shd w:val="clear" w:color="auto" w:fill="FFFFFF"/>
                      </w:rPr>
                      <w:t>元交易对</w:t>
                    </w:r>
                    <w:r w:rsidR="009F2935" w:rsidRPr="00BB2D5A">
                      <w:rPr>
                        <w:rFonts w:hint="eastAsia"/>
                        <w:shd w:val="clear" w:color="auto" w:fill="FFFFFF"/>
                      </w:rPr>
                      <w:t>价向电铝香港公司出售</w:t>
                    </w:r>
                    <w:r w:rsidR="009F2935" w:rsidRPr="00BB2D5A">
                      <w:rPr>
                        <w:rFonts w:hint="eastAsia"/>
                        <w:shd w:val="clear" w:color="auto" w:fill="FFFFFF"/>
                      </w:rPr>
                      <w:lastRenderedPageBreak/>
                      <w:t>其全资子公司兖煤国际贸易有限公司和兖煤国际（新加坡）有限公司</w:t>
                    </w:r>
                    <w:r w:rsidR="009F2935" w:rsidRPr="00BB2D5A">
                      <w:rPr>
                        <w:shd w:val="clear" w:color="auto" w:fill="FFFFFF"/>
                      </w:rPr>
                      <w:t>100%股权</w:t>
                    </w:r>
                    <w:r w:rsidRPr="00BB2D5A">
                      <w:rPr>
                        <w:shd w:val="clear" w:color="auto" w:fill="FFFFFF"/>
                      </w:rPr>
                      <w:t>。</w:t>
                    </w:r>
                  </w:p>
                  <w:p w:rsidR="003E4319" w:rsidRPr="00BB2D5A" w:rsidRDefault="003E4319" w:rsidP="003E4319">
                    <w:pPr>
                      <w:jc w:val="left"/>
                    </w:pPr>
                  </w:p>
                </w:tc>
                <w:tc>
                  <w:tcPr>
                    <w:tcW w:w="2356" w:type="pct"/>
                  </w:tcPr>
                  <w:p w:rsidR="009F2935" w:rsidRPr="00BB2D5A" w:rsidRDefault="009F2935" w:rsidP="009F2935">
                    <w:r w:rsidRPr="00BB2D5A">
                      <w:rPr>
                        <w:rFonts w:hint="eastAsia"/>
                      </w:rPr>
                      <w:lastRenderedPageBreak/>
                      <w:t>有关详情请见公司日期为20</w:t>
                    </w:r>
                    <w:r w:rsidRPr="00BB2D5A">
                      <w:t>20</w:t>
                    </w:r>
                    <w:r w:rsidRPr="00BB2D5A">
                      <w:rPr>
                        <w:rFonts w:hint="eastAsia"/>
                      </w:rPr>
                      <w:t>年3月</w:t>
                    </w:r>
                    <w:r w:rsidRPr="00BB2D5A">
                      <w:rPr>
                        <w:rFonts w:hint="eastAsia"/>
                        <w:shd w:val="clear" w:color="auto" w:fill="FFFFFF"/>
                      </w:rPr>
                      <w:t>2</w:t>
                    </w:r>
                    <w:r w:rsidRPr="00BB2D5A">
                      <w:rPr>
                        <w:shd w:val="clear" w:color="auto" w:fill="FFFFFF"/>
                      </w:rPr>
                      <w:t>7</w:t>
                    </w:r>
                    <w:r w:rsidRPr="00BB2D5A">
                      <w:rPr>
                        <w:rFonts w:hint="eastAsia"/>
                      </w:rPr>
                      <w:t>日的</w:t>
                    </w:r>
                    <w:r w:rsidRPr="00BB2D5A">
                      <w:rPr>
                        <w:shd w:val="clear" w:color="auto" w:fill="FFFFFF"/>
                      </w:rPr>
                      <w:t>第七届董事会第</w:t>
                    </w:r>
                    <w:r w:rsidRPr="00BB2D5A">
                      <w:rPr>
                        <w:rFonts w:hint="eastAsia"/>
                        <w:shd w:val="clear" w:color="auto" w:fill="FFFFFF"/>
                      </w:rPr>
                      <w:t>三十二</w:t>
                    </w:r>
                    <w:r w:rsidRPr="00BB2D5A">
                      <w:rPr>
                        <w:shd w:val="clear" w:color="auto" w:fill="FFFFFF"/>
                      </w:rPr>
                      <w:t>次会议</w:t>
                    </w:r>
                    <w:r w:rsidRPr="00BB2D5A">
                      <w:rPr>
                        <w:rFonts w:hint="eastAsia"/>
                        <w:shd w:val="clear" w:color="auto" w:fill="FFFFFF"/>
                      </w:rPr>
                      <w:t>决议公告、出售股权</w:t>
                    </w:r>
                    <w:r w:rsidRPr="00BB2D5A">
                      <w:rPr>
                        <w:rFonts w:hint="eastAsia"/>
                      </w:rPr>
                      <w:t>关联/关连交易公告。该等资料刊载于上海证券交易所网站、香港联交所网站、公司网站及/或中国境内《中国证券报》《上海证券报》《证券时报》。</w:t>
                    </w:r>
                  </w:p>
                  <w:p w:rsidR="003E4319" w:rsidRPr="00BB2D5A" w:rsidRDefault="003E4319"/>
                </w:tc>
              </w:tr>
            </w:sdtContent>
          </w:sdt>
        </w:tbl>
        <w:p w:rsidR="00962D95" w:rsidRPr="00BB2D5A" w:rsidRDefault="00964E85" w:rsidP="00962D95">
          <w:pPr>
            <w:pStyle w:val="affff0"/>
            <w:rPr>
              <w:szCs w:val="21"/>
            </w:rPr>
          </w:pPr>
        </w:p>
        <w:bookmarkEnd w:id="119" w:displacedByCustomXml="next"/>
      </w:sdtContent>
    </w:sdt>
    <w:bookmarkEnd w:id="120" w:displacedByCustomXml="next"/>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1649581844"/>
        <w:lock w:val="sdtLocked"/>
        <w:placeholder>
          <w:docPart w:val="GBC22222222222222222222222222222"/>
        </w:placeholder>
      </w:sdtPr>
      <w:sdtEndPr>
        <w:rPr>
          <w:rFonts w:ascii="宋体" w:hAnsi="宋体" w:hint="eastAsia"/>
          <w:sz w:val="21"/>
          <w:szCs w:val="21"/>
        </w:rPr>
      </w:sdtEndPr>
      <w:sdtContent>
        <w:p w:rsidR="00962D95" w:rsidRPr="00BB2D5A" w:rsidRDefault="0088398E" w:rsidP="00465426">
          <w:pPr>
            <w:pStyle w:val="4"/>
            <w:numPr>
              <w:ilvl w:val="0"/>
              <w:numId w:val="36"/>
            </w:numPr>
          </w:pPr>
          <w:r w:rsidRPr="00BB2D5A">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2030709395"/>
            <w:lock w:val="sdtConten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447438137"/>
            <w:lock w:val="sdtLocked"/>
            <w:placeholder>
              <w:docPart w:val="GBC22222222222222222222222222222"/>
            </w:placeholder>
          </w:sdtPr>
          <w:sdtEndPr/>
          <w:sdtContent>
            <w:p w:rsidR="00962D95" w:rsidRPr="00BB2D5A" w:rsidRDefault="00962D95" w:rsidP="00962D95">
              <w:pPr>
                <w:pStyle w:val="affff0"/>
                <w:ind w:firstLineChars="196" w:firstLine="412"/>
                <w:rPr>
                  <w:szCs w:val="21"/>
                </w:rPr>
              </w:pPr>
            </w:p>
            <w:p w:rsidR="00962D95" w:rsidRPr="00BB2D5A" w:rsidRDefault="0088398E" w:rsidP="00962D95">
              <w:pPr>
                <w:pStyle w:val="affff0"/>
                <w:ind w:firstLineChars="196" w:firstLine="413"/>
                <w:rPr>
                  <w:b/>
                </w:rPr>
              </w:pPr>
              <w:r w:rsidRPr="00BB2D5A">
                <w:rPr>
                  <w:rFonts w:hint="eastAsia"/>
                  <w:b/>
                  <w:shd w:val="clear" w:color="auto" w:fill="FFFFFF" w:themeFill="background1"/>
                </w:rPr>
                <w:t>（1）受让兖矿集团附属公司上海东江房地产开发有限公司100%股权</w:t>
              </w:r>
              <w:r w:rsidRPr="00BB2D5A">
                <w:rPr>
                  <w:rFonts w:hint="eastAsia"/>
                  <w:b/>
                </w:rPr>
                <w:t>关联/关连交易</w:t>
              </w:r>
            </w:p>
            <w:p w:rsidR="00962D95" w:rsidRPr="00BB2D5A" w:rsidRDefault="00962D95" w:rsidP="00962D95">
              <w:pPr>
                <w:pStyle w:val="affff0"/>
                <w:rPr>
                  <w:b/>
                </w:rPr>
              </w:pPr>
            </w:p>
            <w:p w:rsidR="00962D95" w:rsidRPr="00BB2D5A" w:rsidRDefault="0088398E" w:rsidP="00962D95">
              <w:pPr>
                <w:pStyle w:val="affff0"/>
                <w:ind w:firstLineChars="200" w:firstLine="420"/>
                <w:jc w:val="both"/>
                <w:rPr>
                  <w:shd w:val="clear" w:color="auto" w:fill="FFFFFF" w:themeFill="background1"/>
                </w:rPr>
              </w:pPr>
              <w:r w:rsidRPr="00BB2D5A">
                <w:rPr>
                  <w:rFonts w:hint="eastAsia"/>
                  <w:shd w:val="clear" w:color="auto" w:fill="FFFFFF" w:themeFill="background1"/>
                </w:rPr>
                <w:t>经公司</w:t>
              </w:r>
              <w:r w:rsidRPr="00BB2D5A">
                <w:rPr>
                  <w:shd w:val="clear" w:color="auto" w:fill="FFFFFF" w:themeFill="background1"/>
                </w:rPr>
                <w:t>201</w:t>
              </w:r>
              <w:r w:rsidRPr="00BB2D5A">
                <w:rPr>
                  <w:rFonts w:hint="eastAsia"/>
                  <w:shd w:val="clear" w:color="auto" w:fill="FFFFFF" w:themeFill="background1"/>
                </w:rPr>
                <w:t>9</w:t>
              </w:r>
              <w:r w:rsidRPr="00BB2D5A">
                <w:rPr>
                  <w:shd w:val="clear" w:color="auto" w:fill="FFFFFF" w:themeFill="background1"/>
                </w:rPr>
                <w:t>年</w:t>
              </w:r>
              <w:r w:rsidRPr="00BB2D5A">
                <w:rPr>
                  <w:rFonts w:hint="eastAsia"/>
                  <w:shd w:val="clear" w:color="auto" w:fill="FFFFFF" w:themeFill="background1"/>
                </w:rPr>
                <w:t>3</w:t>
              </w:r>
              <w:r w:rsidRPr="00BB2D5A">
                <w:rPr>
                  <w:shd w:val="clear" w:color="auto" w:fill="FFFFFF" w:themeFill="background1"/>
                </w:rPr>
                <w:t>月</w:t>
              </w:r>
              <w:r w:rsidRPr="00BB2D5A">
                <w:rPr>
                  <w:rFonts w:hint="eastAsia"/>
                  <w:shd w:val="clear" w:color="auto" w:fill="FFFFFF" w:themeFill="background1"/>
                </w:rPr>
                <w:t>29</w:t>
              </w:r>
              <w:r w:rsidRPr="00BB2D5A">
                <w:rPr>
                  <w:shd w:val="clear" w:color="auto" w:fill="FFFFFF" w:themeFill="background1"/>
                </w:rPr>
                <w:t>日召开的第七届董事会第二十</w:t>
              </w:r>
              <w:r w:rsidRPr="00BB2D5A">
                <w:rPr>
                  <w:rFonts w:hint="eastAsia"/>
                  <w:shd w:val="clear" w:color="auto" w:fill="FFFFFF" w:themeFill="background1"/>
                </w:rPr>
                <w:t>四</w:t>
              </w:r>
              <w:r w:rsidRPr="00BB2D5A">
                <w:rPr>
                  <w:shd w:val="clear" w:color="auto" w:fill="FFFFFF" w:themeFill="background1"/>
                </w:rPr>
                <w:t>次会议</w:t>
              </w:r>
              <w:r w:rsidRPr="00BB2D5A">
                <w:rPr>
                  <w:rFonts w:hint="eastAsia"/>
                  <w:shd w:val="clear" w:color="auto" w:fill="FFFFFF" w:themeFill="background1"/>
                </w:rPr>
                <w:t>讨论审议，批准中垠融资租赁与兖矿集团全资附属公司上海洲海房地产开发有限公司（“洲海公司”）签署《股份转让协议》，以人民币18,537.09万元交易价格受让洲海公司所持上海东江房地产开发有限公司100%股权。</w:t>
              </w:r>
            </w:p>
            <w:p w:rsidR="00962D95" w:rsidRPr="00BB2D5A" w:rsidRDefault="0088398E" w:rsidP="00962D95">
              <w:pPr>
                <w:pStyle w:val="affff0"/>
                <w:ind w:firstLineChars="200" w:firstLine="420"/>
                <w:rPr>
                  <w:shd w:val="clear" w:color="auto" w:fill="FFFFFF" w:themeFill="background1"/>
                </w:rPr>
              </w:pPr>
              <w:r w:rsidRPr="00BB2D5A">
                <w:rPr>
                  <w:rFonts w:hint="eastAsia"/>
                  <w:shd w:val="clear" w:color="auto" w:fill="FFFFFF" w:themeFill="background1"/>
                </w:rPr>
                <w:t>截至本报告披露日，中垠融资租赁与洲海公司已完成上海东江房地产开发有限公司股权交割和工商变更程序。</w:t>
              </w:r>
            </w:p>
            <w:p w:rsidR="00962D95" w:rsidRPr="00BB2D5A" w:rsidRDefault="00962D95" w:rsidP="00962D95">
              <w:pPr>
                <w:pStyle w:val="affff0"/>
                <w:autoSpaceDE w:val="0"/>
                <w:autoSpaceDN w:val="0"/>
                <w:adjustRightInd w:val="0"/>
                <w:rPr>
                  <w:szCs w:val="21"/>
                </w:rPr>
              </w:pPr>
            </w:p>
            <w:p w:rsidR="00962D95" w:rsidRPr="00BB2D5A" w:rsidRDefault="0088398E" w:rsidP="00962D95">
              <w:pPr>
                <w:pStyle w:val="affff0"/>
                <w:ind w:firstLineChars="200" w:firstLine="420"/>
                <w:rPr>
                  <w:szCs w:val="21"/>
                </w:rPr>
              </w:pPr>
              <w:r w:rsidRPr="00BB2D5A">
                <w:rPr>
                  <w:rFonts w:hint="eastAsia"/>
                  <w:szCs w:val="21"/>
                </w:rPr>
                <w:t>有关详情请见公司日期为2019年3月29日的第七届董事会第二十四次会议决议公告、关于收购上海东江房地产开发有限公司股权的关联/关连交易公告。该等资料刊载于上交所网站、香港联交所网站、公司网站及/或中国境内《中国证券报》《上海证券报》《证券时报》。</w:t>
              </w:r>
            </w:p>
            <w:p w:rsidR="00962D95" w:rsidRPr="00BB2D5A" w:rsidRDefault="00962D95" w:rsidP="00962D95">
              <w:pPr>
                <w:pStyle w:val="affff0"/>
                <w:ind w:firstLineChars="200" w:firstLine="420"/>
                <w:rPr>
                  <w:szCs w:val="21"/>
                </w:rPr>
              </w:pPr>
            </w:p>
            <w:p w:rsidR="00962D95" w:rsidRPr="00BB2D5A" w:rsidRDefault="0088398E" w:rsidP="00962D95">
              <w:pPr>
                <w:pStyle w:val="affff0"/>
                <w:ind w:firstLineChars="196" w:firstLine="413"/>
                <w:rPr>
                  <w:b/>
                </w:rPr>
              </w:pPr>
              <w:r w:rsidRPr="00BB2D5A">
                <w:rPr>
                  <w:rFonts w:hint="eastAsia"/>
                  <w:b/>
                  <w:shd w:val="clear" w:color="auto" w:fill="FFFFFF" w:themeFill="background1"/>
                </w:rPr>
                <w:t>（</w:t>
              </w:r>
              <w:r w:rsidRPr="00BB2D5A">
                <w:rPr>
                  <w:b/>
                  <w:shd w:val="clear" w:color="auto" w:fill="FFFFFF" w:themeFill="background1"/>
                </w:rPr>
                <w:t>2</w:t>
              </w:r>
              <w:r w:rsidRPr="00BB2D5A">
                <w:rPr>
                  <w:rFonts w:hint="eastAsia"/>
                  <w:b/>
                  <w:shd w:val="clear" w:color="auto" w:fill="FFFFFF" w:themeFill="background1"/>
                </w:rPr>
                <w:t>）受让兖矿集团附属公司青岛东方盛隆实业有限公司100%股权</w:t>
              </w:r>
              <w:r w:rsidRPr="00BB2D5A">
                <w:rPr>
                  <w:rFonts w:hint="eastAsia"/>
                  <w:b/>
                </w:rPr>
                <w:t>关联/关连交易</w:t>
              </w:r>
            </w:p>
            <w:p w:rsidR="00962D95" w:rsidRPr="00BB2D5A" w:rsidRDefault="00962D95" w:rsidP="00962D95">
              <w:pPr>
                <w:pStyle w:val="affff0"/>
                <w:ind w:firstLineChars="200" w:firstLine="420"/>
                <w:rPr>
                  <w:szCs w:val="21"/>
                </w:rPr>
              </w:pPr>
            </w:p>
            <w:p w:rsidR="00962D95" w:rsidRPr="00BB2D5A" w:rsidRDefault="0088398E" w:rsidP="00962D95">
              <w:pPr>
                <w:pStyle w:val="affff0"/>
                <w:ind w:firstLineChars="200" w:firstLine="420"/>
                <w:rPr>
                  <w:szCs w:val="21"/>
                </w:rPr>
              </w:pPr>
              <w:r w:rsidRPr="00BB2D5A">
                <w:rPr>
                  <w:rFonts w:hint="eastAsia"/>
                  <w:shd w:val="clear" w:color="auto" w:fill="FFFFFF" w:themeFill="background1"/>
                </w:rPr>
                <w:t>经公司</w:t>
              </w:r>
              <w:r w:rsidRPr="00BB2D5A">
                <w:rPr>
                  <w:shd w:val="clear" w:color="auto" w:fill="FFFFFF" w:themeFill="background1"/>
                </w:rPr>
                <w:t>201</w:t>
              </w:r>
              <w:r w:rsidRPr="00BB2D5A">
                <w:rPr>
                  <w:rFonts w:hint="eastAsia"/>
                  <w:shd w:val="clear" w:color="auto" w:fill="FFFFFF" w:themeFill="background1"/>
                </w:rPr>
                <w:t>9</w:t>
              </w:r>
              <w:r w:rsidRPr="00BB2D5A">
                <w:rPr>
                  <w:shd w:val="clear" w:color="auto" w:fill="FFFFFF" w:themeFill="background1"/>
                </w:rPr>
                <w:t>年12月4日召开的第七届董事会第二十</w:t>
              </w:r>
              <w:r w:rsidRPr="00BB2D5A">
                <w:rPr>
                  <w:rFonts w:hint="eastAsia"/>
                  <w:shd w:val="clear" w:color="auto" w:fill="FFFFFF" w:themeFill="background1"/>
                </w:rPr>
                <w:t>九</w:t>
              </w:r>
              <w:r w:rsidRPr="00BB2D5A">
                <w:rPr>
                  <w:shd w:val="clear" w:color="auto" w:fill="FFFFFF" w:themeFill="background1"/>
                </w:rPr>
                <w:t>次会议</w:t>
              </w:r>
              <w:r w:rsidRPr="00BB2D5A">
                <w:rPr>
                  <w:rFonts w:hint="eastAsia"/>
                  <w:shd w:val="clear" w:color="auto" w:fill="FFFFFF" w:themeFill="background1"/>
                </w:rPr>
                <w:t>讨论审议，</w:t>
              </w:r>
              <w:r w:rsidRPr="00BB2D5A">
                <w:rPr>
                  <w:rFonts w:hint="eastAsia"/>
                  <w:szCs w:val="21"/>
                </w:rPr>
                <w:t>批准公司全资子公司青岛端信资产管理有限公司与兖矿集团签署《股权转让协议》，以人民币</w:t>
              </w:r>
              <w:r w:rsidRPr="00BB2D5A">
                <w:rPr>
                  <w:szCs w:val="21"/>
                </w:rPr>
                <w:t>5,339.77万元交易价格受让兖矿集团所持青岛东方盛隆实业有限公司100%股权</w:t>
              </w:r>
              <w:r w:rsidRPr="00BB2D5A">
                <w:rPr>
                  <w:rFonts w:hint="eastAsia"/>
                  <w:szCs w:val="21"/>
                </w:rPr>
                <w:t>。</w:t>
              </w:r>
            </w:p>
            <w:p w:rsidR="00962D95" w:rsidRPr="00BB2D5A" w:rsidRDefault="0088398E" w:rsidP="00962D95">
              <w:pPr>
                <w:pStyle w:val="affff0"/>
                <w:ind w:firstLineChars="200" w:firstLine="420"/>
                <w:rPr>
                  <w:shd w:val="clear" w:color="auto" w:fill="FFFFFF" w:themeFill="background1"/>
                </w:rPr>
              </w:pPr>
              <w:r w:rsidRPr="00BB2D5A">
                <w:rPr>
                  <w:rFonts w:hint="eastAsia"/>
                  <w:shd w:val="clear" w:color="auto" w:fill="FFFFFF" w:themeFill="background1"/>
                </w:rPr>
                <w:t>截至本报告披露日，</w:t>
              </w:r>
              <w:r w:rsidRPr="00BB2D5A">
                <w:rPr>
                  <w:rFonts w:hint="eastAsia"/>
                  <w:szCs w:val="21"/>
                </w:rPr>
                <w:t>青岛端信资产管理有限公司</w:t>
              </w:r>
              <w:r w:rsidRPr="00BB2D5A">
                <w:rPr>
                  <w:rFonts w:hint="eastAsia"/>
                  <w:shd w:val="clear" w:color="auto" w:fill="FFFFFF" w:themeFill="background1"/>
                </w:rPr>
                <w:t>与</w:t>
              </w:r>
              <w:r w:rsidRPr="00BB2D5A">
                <w:rPr>
                  <w:szCs w:val="21"/>
                </w:rPr>
                <w:t>兖矿集团</w:t>
              </w:r>
              <w:r w:rsidRPr="00BB2D5A">
                <w:rPr>
                  <w:rFonts w:hint="eastAsia"/>
                  <w:shd w:val="clear" w:color="auto" w:fill="FFFFFF" w:themeFill="background1"/>
                </w:rPr>
                <w:t>已完成</w:t>
              </w:r>
              <w:r w:rsidRPr="00BB2D5A">
                <w:rPr>
                  <w:szCs w:val="21"/>
                </w:rPr>
                <w:t>青岛东方盛隆实业有限公司</w:t>
              </w:r>
              <w:r w:rsidRPr="00BB2D5A">
                <w:rPr>
                  <w:rFonts w:hint="eastAsia"/>
                  <w:shd w:val="clear" w:color="auto" w:fill="FFFFFF" w:themeFill="background1"/>
                </w:rPr>
                <w:t>股权交割和工商变更程序。</w:t>
              </w:r>
            </w:p>
            <w:p w:rsidR="00962D95" w:rsidRPr="00BB2D5A" w:rsidRDefault="00962D95">
              <w:pPr>
                <w:pStyle w:val="affff0"/>
                <w:rPr>
                  <w:szCs w:val="21"/>
                </w:rPr>
              </w:pPr>
            </w:p>
            <w:p w:rsidR="003833A9" w:rsidRPr="00BB2D5A" w:rsidRDefault="0088398E" w:rsidP="00962D95">
              <w:pPr>
                <w:pStyle w:val="affff0"/>
                <w:ind w:firstLineChars="200" w:firstLine="420"/>
                <w:rPr>
                  <w:szCs w:val="21"/>
                </w:rPr>
              </w:pPr>
              <w:r w:rsidRPr="00BB2D5A">
                <w:rPr>
                  <w:rFonts w:hint="eastAsia"/>
                  <w:szCs w:val="21"/>
                </w:rPr>
                <w:t>有关详情请见公司日期为</w:t>
              </w:r>
              <w:r w:rsidRPr="00BB2D5A">
                <w:rPr>
                  <w:szCs w:val="21"/>
                </w:rPr>
                <w:t>2019年12月4日的</w:t>
              </w:r>
              <w:r w:rsidRPr="00BB2D5A">
                <w:rPr>
                  <w:rFonts w:hint="eastAsia"/>
                  <w:szCs w:val="21"/>
                </w:rPr>
                <w:t>第七届董事会第二十九次会议决议公告、</w:t>
              </w:r>
              <w:r w:rsidRPr="00BB2D5A">
                <w:rPr>
                  <w:szCs w:val="21"/>
                </w:rPr>
                <w:t>关于收购青岛东方盛隆实业有限公司100%股权的关联</w:t>
              </w:r>
              <w:r w:rsidRPr="00BB2D5A">
                <w:rPr>
                  <w:rFonts w:hint="eastAsia"/>
                  <w:szCs w:val="21"/>
                </w:rPr>
                <w:t>/关连</w:t>
              </w:r>
              <w:r w:rsidRPr="00BB2D5A">
                <w:rPr>
                  <w:szCs w:val="21"/>
                </w:rPr>
                <w:t>交易公告。该等资料刊载于</w:t>
              </w:r>
              <w:r w:rsidRPr="00BB2D5A">
                <w:rPr>
                  <w:rFonts w:hint="eastAsia"/>
                  <w:szCs w:val="21"/>
                </w:rPr>
                <w:t>上交所</w:t>
              </w:r>
              <w:r w:rsidRPr="00BB2D5A">
                <w:rPr>
                  <w:szCs w:val="21"/>
                </w:rPr>
                <w:t>网站、香港联交所网站、公司网站及/或中国境内《中国证券报》《上海证券报》《证券时报》。</w:t>
              </w:r>
            </w:p>
            <w:p w:rsidR="00ED562C" w:rsidRPr="00BB2D5A" w:rsidRDefault="00ED562C" w:rsidP="00962D95">
              <w:pPr>
                <w:pStyle w:val="affff0"/>
                <w:ind w:firstLineChars="200" w:firstLine="420"/>
                <w:rPr>
                  <w:szCs w:val="21"/>
                </w:rPr>
              </w:pPr>
            </w:p>
            <w:p w:rsidR="00ED562C" w:rsidRPr="00BB2D5A" w:rsidRDefault="00ED562C" w:rsidP="00ED562C">
              <w:pPr>
                <w:ind w:firstLineChars="200" w:firstLine="422"/>
                <w:rPr>
                  <w:b/>
                </w:rPr>
              </w:pPr>
              <w:r w:rsidRPr="00BB2D5A">
                <w:rPr>
                  <w:rFonts w:hint="eastAsia"/>
                  <w:b/>
                  <w:shd w:val="clear" w:color="auto" w:fill="FFFFFF" w:themeFill="background1"/>
                </w:rPr>
                <w:t>（</w:t>
              </w:r>
              <w:r w:rsidRPr="00BB2D5A">
                <w:rPr>
                  <w:b/>
                  <w:shd w:val="clear" w:color="auto" w:fill="FFFFFF" w:themeFill="background1"/>
                </w:rPr>
                <w:t>3</w:t>
              </w:r>
              <w:r w:rsidRPr="00BB2D5A">
                <w:rPr>
                  <w:rFonts w:hint="eastAsia"/>
                  <w:b/>
                  <w:shd w:val="clear" w:color="auto" w:fill="FFFFFF" w:themeFill="background1"/>
                </w:rPr>
                <w:t>）</w:t>
              </w:r>
              <w:r w:rsidRPr="00BB2D5A">
                <w:rPr>
                  <w:rFonts w:hint="eastAsia"/>
                  <w:b/>
                  <w:shd w:val="clear" w:color="auto" w:fill="FFFFFF"/>
                </w:rPr>
                <w:t>收购莫</w:t>
              </w:r>
              <w:bookmarkStart w:id="121" w:name="_Hlk36573882"/>
              <w:r w:rsidRPr="00BB2D5A">
                <w:rPr>
                  <w:rFonts w:hint="eastAsia"/>
                  <w:b/>
                  <w:shd w:val="clear" w:color="auto" w:fill="FFFFFF"/>
                </w:rPr>
                <w:t>拉本煤炭合营企业10%权益</w:t>
              </w:r>
              <w:bookmarkEnd w:id="121"/>
              <w:r w:rsidRPr="00BB2D5A">
                <w:rPr>
                  <w:rFonts w:hint="eastAsia"/>
                  <w:b/>
                </w:rPr>
                <w:t>关联/关连交易</w:t>
              </w:r>
            </w:p>
            <w:p w:rsidR="00ED562C" w:rsidRPr="00BB2D5A" w:rsidRDefault="00ED562C" w:rsidP="00ED562C"/>
            <w:p w:rsidR="00ED562C" w:rsidRPr="00BB2D5A" w:rsidRDefault="00ED562C" w:rsidP="00ED562C">
              <w:pPr>
                <w:ind w:firstLineChars="200" w:firstLine="420"/>
                <w:rPr>
                  <w:shd w:val="clear" w:color="auto" w:fill="FFFFFF"/>
                </w:rPr>
              </w:pPr>
              <w:r w:rsidRPr="00BB2D5A">
                <w:rPr>
                  <w:rFonts w:hint="eastAsia"/>
                  <w:shd w:val="clear" w:color="auto" w:fill="FFFFFF"/>
                </w:rPr>
                <w:t>经公司</w:t>
              </w:r>
              <w:r w:rsidRPr="00BB2D5A">
                <w:rPr>
                  <w:shd w:val="clear" w:color="auto" w:fill="FFFFFF"/>
                </w:rPr>
                <w:t>2020年</w:t>
              </w:r>
              <w:r w:rsidRPr="00BB2D5A">
                <w:rPr>
                  <w:rFonts w:hint="eastAsia"/>
                  <w:shd w:val="clear" w:color="auto" w:fill="FFFFFF"/>
                </w:rPr>
                <w:t>3</w:t>
              </w:r>
              <w:r w:rsidRPr="00BB2D5A">
                <w:rPr>
                  <w:shd w:val="clear" w:color="auto" w:fill="FFFFFF"/>
                </w:rPr>
                <w:t>月</w:t>
              </w:r>
              <w:r w:rsidRPr="00BB2D5A">
                <w:rPr>
                  <w:rFonts w:hint="eastAsia"/>
                  <w:shd w:val="clear" w:color="auto" w:fill="FFFFFF"/>
                </w:rPr>
                <w:t>2</w:t>
              </w:r>
              <w:r w:rsidRPr="00BB2D5A">
                <w:rPr>
                  <w:shd w:val="clear" w:color="auto" w:fill="FFFFFF"/>
                </w:rPr>
                <w:t>7日召开的第七届董事会第</w:t>
              </w:r>
              <w:r w:rsidRPr="00BB2D5A">
                <w:rPr>
                  <w:rFonts w:hint="eastAsia"/>
                  <w:shd w:val="clear" w:color="auto" w:fill="FFFFFF"/>
                </w:rPr>
                <w:t>三十二</w:t>
              </w:r>
              <w:r w:rsidRPr="00BB2D5A">
                <w:rPr>
                  <w:shd w:val="clear" w:color="auto" w:fill="FFFFFF"/>
                </w:rPr>
                <w:t>次会议</w:t>
              </w:r>
              <w:r w:rsidRPr="00BB2D5A">
                <w:rPr>
                  <w:rFonts w:hint="eastAsia"/>
                  <w:shd w:val="clear" w:color="auto" w:fill="FFFFFF"/>
                </w:rPr>
                <w:t>讨论审议，批准兖煤澳洲及其全资附属公司兖煤澳洲莫拉本私有有限公司（</w:t>
              </w:r>
              <w:r w:rsidR="00694E04" w:rsidRPr="00BB2D5A">
                <w:rPr>
                  <w:rFonts w:hint="eastAsia"/>
                  <w:shd w:val="clear" w:color="auto" w:fill="FFFFFF"/>
                </w:rPr>
                <w:t>“</w:t>
              </w:r>
              <w:r w:rsidRPr="00BB2D5A">
                <w:rPr>
                  <w:rFonts w:hint="eastAsia"/>
                  <w:shd w:val="clear" w:color="auto" w:fill="FFFFFF"/>
                </w:rPr>
                <w:t>莫拉本公司</w:t>
              </w:r>
              <w:r w:rsidR="00694E04" w:rsidRPr="00BB2D5A">
                <w:rPr>
                  <w:rFonts w:hint="eastAsia"/>
                  <w:shd w:val="clear" w:color="auto" w:fill="FFFFFF"/>
                </w:rPr>
                <w:t>”</w:t>
              </w:r>
              <w:r w:rsidRPr="00BB2D5A">
                <w:rPr>
                  <w:rFonts w:hint="eastAsia"/>
                  <w:shd w:val="clear" w:color="auto" w:fill="FFFFFF"/>
                </w:rPr>
                <w:t>）</w:t>
              </w:r>
              <w:r w:rsidRPr="00BB2D5A">
                <w:rPr>
                  <w:shd w:val="clear" w:color="auto" w:fill="FFFFFF"/>
                </w:rPr>
                <w:t>与</w:t>
              </w:r>
              <w:r w:rsidRPr="00BB2D5A">
                <w:rPr>
                  <w:rFonts w:hint="eastAsia"/>
                  <w:shd w:val="clear" w:color="auto" w:fill="FFFFFF"/>
                </w:rPr>
                <w:t>双日株式会社全资附属公司双日莫拉本资源有限公司（</w:t>
              </w:r>
              <w:r w:rsidR="00694E04" w:rsidRPr="00BB2D5A">
                <w:rPr>
                  <w:rFonts w:hint="eastAsia"/>
                  <w:shd w:val="clear" w:color="auto" w:fill="FFFFFF"/>
                </w:rPr>
                <w:t>“</w:t>
              </w:r>
              <w:r w:rsidRPr="00BB2D5A">
                <w:rPr>
                  <w:rFonts w:hint="eastAsia"/>
                  <w:shd w:val="clear" w:color="auto" w:fill="FFFFFF"/>
                </w:rPr>
                <w:t>双日莫拉本资源</w:t>
              </w:r>
              <w:r w:rsidR="00694E04" w:rsidRPr="00BB2D5A">
                <w:rPr>
                  <w:rFonts w:hint="eastAsia"/>
                  <w:shd w:val="clear" w:color="auto" w:fill="FFFFFF"/>
                </w:rPr>
                <w:t>”</w:t>
              </w:r>
              <w:r w:rsidRPr="00BB2D5A">
                <w:rPr>
                  <w:rFonts w:hint="eastAsia"/>
                  <w:shd w:val="clear" w:color="auto" w:fill="FFFFFF"/>
                </w:rPr>
                <w:t>）</w:t>
              </w:r>
              <w:r w:rsidRPr="00BB2D5A">
                <w:rPr>
                  <w:shd w:val="clear" w:color="auto" w:fill="FFFFFF"/>
                </w:rPr>
                <w:t>签署《出售协议》，</w:t>
              </w:r>
              <w:r w:rsidRPr="00BB2D5A">
                <w:rPr>
                  <w:rFonts w:hint="eastAsia"/>
                  <w:shd w:val="clear" w:color="auto" w:fill="FFFFFF"/>
                </w:rPr>
                <w:t>兖煤澳洲通过莫拉本公司</w:t>
              </w:r>
              <w:r w:rsidRPr="00BB2D5A">
                <w:rPr>
                  <w:shd w:val="clear" w:color="auto" w:fill="FFFFFF"/>
                </w:rPr>
                <w:t>以3亿澳元交易对价收购</w:t>
              </w:r>
              <w:r w:rsidRPr="00BB2D5A">
                <w:rPr>
                  <w:rFonts w:hint="eastAsia"/>
                  <w:shd w:val="clear" w:color="auto" w:fill="FFFFFF"/>
                </w:rPr>
                <w:t>双日莫拉本资源</w:t>
              </w:r>
              <w:r w:rsidRPr="00BB2D5A">
                <w:rPr>
                  <w:shd w:val="clear" w:color="auto" w:fill="FFFFFF"/>
                </w:rPr>
                <w:t>所持有的莫拉本煤炭</w:t>
              </w:r>
              <w:r w:rsidRPr="00BB2D5A">
                <w:rPr>
                  <w:rFonts w:hint="eastAsia"/>
                  <w:shd w:val="clear" w:color="auto" w:fill="FFFFFF"/>
                </w:rPr>
                <w:t>合营</w:t>
              </w:r>
              <w:r w:rsidRPr="00BB2D5A">
                <w:rPr>
                  <w:shd w:val="clear" w:color="auto" w:fill="FFFFFF"/>
                </w:rPr>
                <w:t>企业10%</w:t>
              </w:r>
              <w:r w:rsidRPr="00BB2D5A">
                <w:rPr>
                  <w:rFonts w:hint="eastAsia"/>
                  <w:shd w:val="clear" w:color="auto" w:fill="FFFFFF"/>
                </w:rPr>
                <w:t>权益</w:t>
              </w:r>
              <w:r w:rsidRPr="00BB2D5A">
                <w:rPr>
                  <w:shd w:val="clear" w:color="auto" w:fill="FFFFFF"/>
                </w:rPr>
                <w:t>。</w:t>
              </w:r>
            </w:p>
            <w:p w:rsidR="00ED562C" w:rsidRPr="00BB2D5A" w:rsidRDefault="00ED562C" w:rsidP="00ED562C">
              <w:pPr>
                <w:ind w:firstLineChars="200" w:firstLine="420"/>
                <w:rPr>
                  <w:shd w:val="clear" w:color="auto" w:fill="FFFFFF" w:themeFill="background1"/>
                </w:rPr>
              </w:pPr>
              <w:r w:rsidRPr="00BB2D5A">
                <w:rPr>
                  <w:rFonts w:hint="eastAsia"/>
                  <w:shd w:val="clear" w:color="auto" w:fill="FFFFFF" w:themeFill="background1"/>
                </w:rPr>
                <w:t>截至本报告披露日，</w:t>
              </w:r>
              <w:r w:rsidRPr="00BB2D5A">
                <w:rPr>
                  <w:rFonts w:hint="eastAsia"/>
                  <w:shd w:val="clear" w:color="auto" w:fill="FFFFFF"/>
                </w:rPr>
                <w:t>莫拉本公司</w:t>
              </w:r>
              <w:r w:rsidRPr="00BB2D5A">
                <w:rPr>
                  <w:rFonts w:hint="eastAsia"/>
                  <w:shd w:val="clear" w:color="auto" w:fill="FFFFFF" w:themeFill="background1"/>
                </w:rPr>
                <w:t>与</w:t>
              </w:r>
              <w:r w:rsidRPr="00BB2D5A">
                <w:rPr>
                  <w:rFonts w:hint="eastAsia"/>
                  <w:shd w:val="clear" w:color="auto" w:fill="FFFFFF"/>
                </w:rPr>
                <w:t>双日莫拉本资源</w:t>
              </w:r>
              <w:r w:rsidRPr="00BB2D5A">
                <w:rPr>
                  <w:rFonts w:hint="eastAsia"/>
                  <w:shd w:val="clear" w:color="auto" w:fill="FFFFFF" w:themeFill="background1"/>
                </w:rPr>
                <w:t>已完成</w:t>
              </w:r>
              <w:r w:rsidR="00694E04" w:rsidRPr="00BB2D5A">
                <w:rPr>
                  <w:rFonts w:hint="eastAsia"/>
                  <w:shd w:val="clear" w:color="auto" w:fill="FFFFFF" w:themeFill="background1"/>
                </w:rPr>
                <w:t>莫</w:t>
              </w:r>
              <w:r w:rsidRPr="00BB2D5A">
                <w:rPr>
                  <w:rFonts w:hint="eastAsia"/>
                </w:rPr>
                <w:t>拉本煤炭合营企业</w:t>
              </w:r>
              <w:r w:rsidRPr="00BB2D5A">
                <w:t>10%权益</w:t>
              </w:r>
              <w:r w:rsidRPr="00BB2D5A">
                <w:rPr>
                  <w:rFonts w:hint="eastAsia"/>
                  <w:shd w:val="clear" w:color="auto" w:fill="FFFFFF" w:themeFill="background1"/>
                </w:rPr>
                <w:t>交割。</w:t>
              </w:r>
            </w:p>
            <w:p w:rsidR="00ED562C" w:rsidRPr="00BB2D5A" w:rsidRDefault="00ED562C" w:rsidP="00ED562C"/>
            <w:p w:rsidR="00ED562C" w:rsidRPr="00BB2D5A" w:rsidRDefault="00ED562C" w:rsidP="00ED562C">
              <w:pPr>
                <w:ind w:firstLineChars="200" w:firstLine="420"/>
              </w:pPr>
              <w:r w:rsidRPr="00BB2D5A">
                <w:rPr>
                  <w:rFonts w:hint="eastAsia"/>
                </w:rPr>
                <w:t>有关详情请见公司日期为20</w:t>
              </w:r>
              <w:r w:rsidRPr="00BB2D5A">
                <w:t>20</w:t>
              </w:r>
              <w:r w:rsidRPr="00BB2D5A">
                <w:rPr>
                  <w:rFonts w:hint="eastAsia"/>
                </w:rPr>
                <w:t>年3月</w:t>
              </w:r>
              <w:r w:rsidRPr="00BB2D5A">
                <w:rPr>
                  <w:rFonts w:hint="eastAsia"/>
                  <w:shd w:val="clear" w:color="auto" w:fill="FFFFFF"/>
                </w:rPr>
                <w:t>2</w:t>
              </w:r>
              <w:r w:rsidRPr="00BB2D5A">
                <w:rPr>
                  <w:shd w:val="clear" w:color="auto" w:fill="FFFFFF"/>
                </w:rPr>
                <w:t>7</w:t>
              </w:r>
              <w:r w:rsidRPr="00BB2D5A">
                <w:rPr>
                  <w:rFonts w:hint="eastAsia"/>
                </w:rPr>
                <w:t>日的</w:t>
              </w:r>
              <w:r w:rsidRPr="00BB2D5A">
                <w:rPr>
                  <w:shd w:val="clear" w:color="auto" w:fill="FFFFFF"/>
                </w:rPr>
                <w:t>第七届董事会第</w:t>
              </w:r>
              <w:r w:rsidRPr="00BB2D5A">
                <w:rPr>
                  <w:rFonts w:hint="eastAsia"/>
                  <w:shd w:val="clear" w:color="auto" w:fill="FFFFFF"/>
                </w:rPr>
                <w:t>三十二</w:t>
              </w:r>
              <w:r w:rsidRPr="00BB2D5A">
                <w:rPr>
                  <w:shd w:val="clear" w:color="auto" w:fill="FFFFFF"/>
                </w:rPr>
                <w:t>次会议</w:t>
              </w:r>
              <w:r w:rsidRPr="00BB2D5A">
                <w:rPr>
                  <w:rFonts w:hint="eastAsia"/>
                  <w:shd w:val="clear" w:color="auto" w:fill="FFFFFF"/>
                </w:rPr>
                <w:t>决议公告、受让股权</w:t>
              </w:r>
              <w:r w:rsidRPr="00BB2D5A">
                <w:rPr>
                  <w:rFonts w:hint="eastAsia"/>
                </w:rPr>
                <w:t>关联/关连交易公告，日期为20</w:t>
              </w:r>
              <w:r w:rsidRPr="00BB2D5A">
                <w:t>20</w:t>
              </w:r>
              <w:r w:rsidRPr="00BB2D5A">
                <w:rPr>
                  <w:rFonts w:hint="eastAsia"/>
                </w:rPr>
                <w:t>年3月</w:t>
              </w:r>
              <w:r w:rsidRPr="00BB2D5A">
                <w:rPr>
                  <w:shd w:val="clear" w:color="auto" w:fill="FFFFFF"/>
                </w:rPr>
                <w:t>31</w:t>
              </w:r>
              <w:r w:rsidRPr="00BB2D5A">
                <w:rPr>
                  <w:rFonts w:hint="eastAsia"/>
                </w:rPr>
                <w:t>日的</w:t>
              </w:r>
              <w:r w:rsidRPr="00BB2D5A">
                <w:rPr>
                  <w:rFonts w:hint="eastAsia"/>
                  <w:shd w:val="clear" w:color="auto" w:fill="FFFFFF"/>
                </w:rPr>
                <w:t>受让股权</w:t>
              </w:r>
              <w:r w:rsidRPr="00BB2D5A">
                <w:rPr>
                  <w:rFonts w:hint="eastAsia"/>
                </w:rPr>
                <w:t>关联/关连交易进展公告。该等资料刊载于上海证券交易所网站、香港联交所网站、公司网站及/或中国境内《中国证券报》《上海证券报》《证券时报》。</w:t>
              </w:r>
            </w:p>
            <w:p w:rsidR="00962D95" w:rsidRPr="00BB2D5A" w:rsidRDefault="00964E85" w:rsidP="00962D95">
              <w:pPr>
                <w:pStyle w:val="affff0"/>
                <w:ind w:firstLineChars="200" w:firstLine="420"/>
                <w:rPr>
                  <w:szCs w:val="21"/>
                </w:rPr>
              </w:pPr>
            </w:p>
          </w:sdtContent>
        </w:sdt>
      </w:sdtContent>
    </w:sdt>
    <w:p w:rsidR="00962D95" w:rsidRPr="00BB2D5A" w:rsidRDefault="00962D95">
      <w:pPr>
        <w:pStyle w:val="affff0"/>
        <w:rPr>
          <w:szCs w:val="21"/>
        </w:rPr>
      </w:pPr>
    </w:p>
    <w:sdt>
      <w:sdtPr>
        <w:rPr>
          <w:rFonts w:ascii="Calibri" w:eastAsia="宋体" w:hAnsi="Calibri" w:cs="宋体"/>
          <w:b w:val="0"/>
          <w:bCs w:val="0"/>
          <w:kern w:val="0"/>
          <w:sz w:val="24"/>
          <w:szCs w:val="24"/>
        </w:rPr>
        <w:alias w:val="模块:临时公告未披露的事项"/>
        <w:tag w:val="_SEC_0cf43ef9267042f5910eeb382017750a"/>
        <w:id w:val="2030212478"/>
        <w:lock w:val="sdtLocked"/>
        <w:placeholder>
          <w:docPart w:val="GBC22222222222222222222222222222"/>
        </w:placeholder>
      </w:sdtPr>
      <w:sdtEndPr>
        <w:rPr>
          <w:rFonts w:ascii="宋体" w:hAnsi="宋体" w:hint="eastAsia"/>
          <w:sz w:val="21"/>
          <w:szCs w:val="21"/>
        </w:rPr>
      </w:sdtEndPr>
      <w:sdtContent>
        <w:p w:rsidR="00962D95" w:rsidRPr="00BB2D5A" w:rsidRDefault="0088398E" w:rsidP="00465426">
          <w:pPr>
            <w:pStyle w:val="4"/>
            <w:numPr>
              <w:ilvl w:val="0"/>
              <w:numId w:val="36"/>
            </w:numPr>
          </w:pPr>
          <w:r w:rsidRPr="00BB2D5A">
            <w:t>临时公告未披露的事项</w:t>
          </w:r>
        </w:p>
        <w:sdt>
          <w:sdtPr>
            <w:alias w:val="是否适用：资产收购、出售发生的关联交易_临时公告未披露的事项[双击切换]"/>
            <w:tag w:val="_GBC_c2403e21caad4498842c2f1cf3384c0d"/>
            <w:id w:val="-1913838031"/>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p w:rsidR="00962D95" w:rsidRPr="00BB2D5A" w:rsidRDefault="00964E85">
          <w:pPr>
            <w:pStyle w:val="affff0"/>
            <w:rPr>
              <w:szCs w:val="21"/>
            </w:rPr>
          </w:pPr>
        </w:p>
      </w:sdtContent>
    </w:sdt>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357431230"/>
        <w:lock w:val="sdtLocked"/>
        <w:placeholder>
          <w:docPart w:val="GBC22222222222222222222222222222"/>
        </w:placeholder>
      </w:sdtPr>
      <w:sdtEndPr/>
      <w:sdtContent>
        <w:p w:rsidR="00962D95" w:rsidRPr="00BB2D5A" w:rsidRDefault="0088398E" w:rsidP="00465426">
          <w:pPr>
            <w:pStyle w:val="4"/>
            <w:numPr>
              <w:ilvl w:val="0"/>
              <w:numId w:val="36"/>
            </w:numPr>
          </w:pPr>
          <w:r w:rsidRPr="00BB2D5A">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436866967"/>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 xml:space="preserve"> 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p w:rsidR="00962D95" w:rsidRPr="00BB2D5A" w:rsidRDefault="00962D95">
      <w:pPr>
        <w:pStyle w:val="affff0"/>
      </w:pPr>
    </w:p>
    <w:p w:rsidR="00962D95" w:rsidRPr="00BB2D5A" w:rsidRDefault="0088398E" w:rsidP="00465426">
      <w:pPr>
        <w:pStyle w:val="3"/>
        <w:numPr>
          <w:ilvl w:val="2"/>
          <w:numId w:val="34"/>
        </w:numPr>
        <w:rPr>
          <w:szCs w:val="21"/>
        </w:rPr>
      </w:pPr>
      <w:r w:rsidRPr="00BB2D5A">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729000610"/>
        <w:lock w:val="sdtLocked"/>
        <w:placeholder>
          <w:docPart w:val="GBC22222222222222222222222222222"/>
        </w:placeholder>
      </w:sdtPr>
      <w:sdtEndPr>
        <w:rPr>
          <w:rFonts w:ascii="宋体" w:hAnsi="宋体" w:hint="eastAsia"/>
          <w:b/>
          <w:bCs/>
          <w:sz w:val="21"/>
          <w:szCs w:val="21"/>
        </w:rPr>
      </w:sdtEndPr>
      <w:sdtContent>
        <w:p w:rsidR="00962D95" w:rsidRPr="00BB2D5A" w:rsidRDefault="0088398E" w:rsidP="00465426">
          <w:pPr>
            <w:pStyle w:val="4"/>
            <w:numPr>
              <w:ilvl w:val="0"/>
              <w:numId w:val="37"/>
            </w:numPr>
          </w:pPr>
          <w:r w:rsidRPr="00BB2D5A">
            <w:t>已在临时公告披露且后续实施无进展或变化的事项</w:t>
          </w:r>
        </w:p>
        <w:p w:rsidR="00962D95" w:rsidRPr="00BB2D5A" w:rsidRDefault="00964E85" w:rsidP="00962D95">
          <w:pPr>
            <w:pStyle w:val="affff0"/>
            <w:rPr>
              <w:rFonts w:ascii="Calibri" w:hAnsi="Calibri"/>
              <w:b/>
              <w:bCs/>
              <w:sz w:val="24"/>
            </w:rPr>
          </w:pPr>
          <w:sdt>
            <w:sdtPr>
              <w:alias w:val="是否适用：已在临时公告披露且后续实施无进展或变化的事项_共同对外投资的重大关联交易[双击切换]"/>
              <w:tag w:val="_GBC_7eea3c6d3d6245c4a1388637f61fccce"/>
              <w:id w:val="465626329"/>
              <w:lock w:val="sdtLocked"/>
              <w:placeholder>
                <w:docPart w:val="GBC22222222222222222222222222222"/>
              </w:placeholder>
            </w:sdtPr>
            <w:sdtEndPr/>
            <w:sdtContent>
              <w:r w:rsidR="00081429" w:rsidRPr="00BB2D5A">
                <w:fldChar w:fldCharType="begin"/>
              </w:r>
              <w:r w:rsidR="0088398E" w:rsidRPr="00BB2D5A">
                <w:instrText>MACROBUTTON  SnrToggleCheckbox □适用</w:instrText>
              </w:r>
              <w:r w:rsidR="00081429" w:rsidRPr="00BB2D5A">
                <w:fldChar w:fldCharType="end"/>
              </w:r>
              <w:r w:rsidR="00081429" w:rsidRPr="00BB2D5A">
                <w:fldChar w:fldCharType="begin"/>
              </w:r>
              <w:r w:rsidR="0088398E" w:rsidRPr="00BB2D5A">
                <w:instrText xml:space="preserve"> MACROBUTTON  SnrToggleCheckbox √不适用</w:instrText>
              </w:r>
              <w:r w:rsidR="00081429" w:rsidRPr="00BB2D5A">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527092867"/>
        <w:lock w:val="sdtLocked"/>
        <w:placeholder>
          <w:docPart w:val="GBC22222222222222222222222222222"/>
        </w:placeholder>
      </w:sdtPr>
      <w:sdtEndPr>
        <w:rPr>
          <w:rFonts w:ascii="宋体" w:hAnsi="宋体" w:hint="eastAsia"/>
          <w:sz w:val="21"/>
          <w:szCs w:val="21"/>
        </w:rPr>
      </w:sdtEndPr>
      <w:sdtContent>
        <w:p w:rsidR="00962D95" w:rsidRPr="00BB2D5A" w:rsidRDefault="0088398E" w:rsidP="00465426">
          <w:pPr>
            <w:pStyle w:val="4"/>
            <w:numPr>
              <w:ilvl w:val="0"/>
              <w:numId w:val="37"/>
            </w:numPr>
          </w:pPr>
          <w:r w:rsidRPr="00BB2D5A">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599517680"/>
            <w:lock w:val="sdtConten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
          <w:sdtPr>
            <w:rPr>
              <w:rFonts w:hint="eastAsia"/>
              <w:szCs w:val="21"/>
            </w:rPr>
            <w:alias w:val="共同对外投资发生的关联交易事项已在临时报告披露，后续实施的进展或变化"/>
            <w:tag w:val="_GBC_326d274b1514448ba86e866ee8e0ff32"/>
            <w:id w:val="1650944824"/>
            <w:lock w:val="sdtLocked"/>
            <w:placeholder>
              <w:docPart w:val="GBC22222222222222222222222222222"/>
            </w:placeholder>
          </w:sdtPr>
          <w:sdtEndPr/>
          <w:sdtContent>
            <w:p w:rsidR="00962D95" w:rsidRPr="00BB2D5A" w:rsidRDefault="00962D95" w:rsidP="00962D95">
              <w:pPr>
                <w:pStyle w:val="affff0"/>
                <w:autoSpaceDE w:val="0"/>
                <w:autoSpaceDN w:val="0"/>
                <w:adjustRightInd w:val="0"/>
                <w:jc w:val="both"/>
                <w:rPr>
                  <w:szCs w:val="21"/>
                </w:rPr>
              </w:pPr>
            </w:p>
            <w:p w:rsidR="00962D95" w:rsidRPr="00BB2D5A" w:rsidRDefault="0088398E" w:rsidP="00962D95">
              <w:pPr>
                <w:pStyle w:val="affff0"/>
                <w:autoSpaceDE w:val="0"/>
                <w:autoSpaceDN w:val="0"/>
                <w:adjustRightInd w:val="0"/>
                <w:ind w:firstLineChars="200" w:firstLine="422"/>
                <w:jc w:val="both"/>
                <w:rPr>
                  <w:b/>
                  <w:bCs/>
                  <w:szCs w:val="21"/>
                </w:rPr>
              </w:pPr>
              <w:r w:rsidRPr="00BB2D5A">
                <w:rPr>
                  <w:rFonts w:hint="eastAsia"/>
                  <w:b/>
                  <w:bCs/>
                  <w:szCs w:val="21"/>
                </w:rPr>
                <w:t>（1）增加兖矿财务公司注册资本金</w:t>
              </w:r>
              <w:r w:rsidRPr="00BB2D5A">
                <w:rPr>
                  <w:b/>
                  <w:bCs/>
                  <w:szCs w:val="21"/>
                </w:rPr>
                <w:t>关联交易</w:t>
              </w:r>
            </w:p>
            <w:p w:rsidR="00962D95" w:rsidRPr="00BB2D5A" w:rsidRDefault="00962D95" w:rsidP="00962D95">
              <w:pPr>
                <w:pStyle w:val="affff0"/>
                <w:autoSpaceDE w:val="0"/>
                <w:autoSpaceDN w:val="0"/>
                <w:adjustRightInd w:val="0"/>
                <w:jc w:val="both"/>
                <w:rPr>
                  <w:szCs w:val="21"/>
                </w:rPr>
              </w:pPr>
            </w:p>
            <w:p w:rsidR="00962D95" w:rsidRPr="00BB2D5A" w:rsidRDefault="0088398E" w:rsidP="00962D95">
              <w:pPr>
                <w:pStyle w:val="affff0"/>
                <w:autoSpaceDE w:val="0"/>
                <w:autoSpaceDN w:val="0"/>
                <w:adjustRightInd w:val="0"/>
                <w:ind w:firstLineChars="200" w:firstLine="420"/>
                <w:jc w:val="both"/>
                <w:rPr>
                  <w:szCs w:val="21"/>
                </w:rPr>
              </w:pPr>
              <w:r w:rsidRPr="00BB2D5A">
                <w:rPr>
                  <w:rFonts w:hint="eastAsia"/>
                  <w:szCs w:val="21"/>
                </w:rPr>
                <w:t>经公司</w:t>
              </w:r>
              <w:r w:rsidRPr="00BB2D5A">
                <w:rPr>
                  <w:szCs w:val="21"/>
                </w:rPr>
                <w:t>2019年8月30日召开的第七届董事会第二十七次会议讨论审议，批准公司与兖矿集团、兖矿财务公司签署《兖矿集团财务有限公司增资协议》，兖州煤业与兖矿集团按各自持股比例以现金方式向兖矿财务公司增加注册资本金人民币15亿元，其中，兖州煤业出资人民币14.25亿元，兖矿集团出资人民币0.75亿元</w:t>
              </w:r>
              <w:r w:rsidRPr="00BB2D5A">
                <w:rPr>
                  <w:rFonts w:hint="eastAsia"/>
                  <w:szCs w:val="21"/>
                </w:rPr>
                <w:t>（“本次增资”）</w:t>
              </w:r>
              <w:r w:rsidRPr="00BB2D5A">
                <w:rPr>
                  <w:szCs w:val="21"/>
                </w:rPr>
                <w:t>。</w:t>
              </w:r>
            </w:p>
            <w:p w:rsidR="00962D95" w:rsidRPr="00BB2D5A" w:rsidRDefault="0088398E" w:rsidP="00962D95">
              <w:pPr>
                <w:pStyle w:val="affff0"/>
                <w:autoSpaceDE w:val="0"/>
                <w:autoSpaceDN w:val="0"/>
                <w:adjustRightInd w:val="0"/>
                <w:ind w:firstLineChars="200" w:firstLine="420"/>
                <w:jc w:val="both"/>
                <w:rPr>
                  <w:szCs w:val="21"/>
                </w:rPr>
              </w:pPr>
              <w:r w:rsidRPr="00BB2D5A">
                <w:rPr>
                  <w:rFonts w:hint="eastAsia"/>
                  <w:shd w:val="clear" w:color="auto" w:fill="FFFFFF" w:themeFill="background1"/>
                </w:rPr>
                <w:t>截至本报告披露日，本次增资已完成</w:t>
              </w:r>
              <w:r w:rsidRPr="00BB2D5A">
                <w:rPr>
                  <w:rFonts w:hint="eastAsia"/>
                  <w:szCs w:val="21"/>
                </w:rPr>
                <w:t>资金缴纳</w:t>
              </w:r>
              <w:r w:rsidRPr="00BB2D5A">
                <w:rPr>
                  <w:rFonts w:hint="eastAsia"/>
                  <w:shd w:val="clear" w:color="auto" w:fill="FFFFFF" w:themeFill="background1"/>
                </w:rPr>
                <w:t>和工商变更程序。</w:t>
              </w:r>
            </w:p>
            <w:p w:rsidR="00962D95" w:rsidRPr="00BB2D5A" w:rsidRDefault="00962D95" w:rsidP="00962D95">
              <w:pPr>
                <w:pStyle w:val="affff0"/>
                <w:autoSpaceDE w:val="0"/>
                <w:autoSpaceDN w:val="0"/>
                <w:adjustRightInd w:val="0"/>
                <w:jc w:val="both"/>
                <w:rPr>
                  <w:szCs w:val="21"/>
                </w:rPr>
              </w:pPr>
            </w:p>
            <w:p w:rsidR="00962D95" w:rsidRPr="00BB2D5A" w:rsidRDefault="0088398E" w:rsidP="00962D95">
              <w:pPr>
                <w:pStyle w:val="affff0"/>
                <w:autoSpaceDE w:val="0"/>
                <w:autoSpaceDN w:val="0"/>
                <w:adjustRightInd w:val="0"/>
                <w:ind w:firstLineChars="200" w:firstLine="420"/>
                <w:jc w:val="both"/>
                <w:rPr>
                  <w:szCs w:val="21"/>
                </w:rPr>
              </w:pPr>
              <w:r w:rsidRPr="00BB2D5A">
                <w:rPr>
                  <w:rFonts w:hint="eastAsia"/>
                  <w:szCs w:val="21"/>
                </w:rPr>
                <w:t>有关详情请见公司日期为</w:t>
              </w:r>
              <w:r w:rsidRPr="00BB2D5A">
                <w:rPr>
                  <w:szCs w:val="21"/>
                </w:rPr>
                <w:t>2019年8月30日的第七届董事会第二十七次会议决议公告、关于增加兖矿财务公司注册资本金的关联交易/内幕消息公告。该等资料载于上交所网站、香港联交所网站、公司网站及/或中国境内《中国证券报》《上海证券报》《证券时报》。</w:t>
              </w:r>
            </w:p>
            <w:p w:rsidR="00962D95" w:rsidRPr="00BB2D5A" w:rsidRDefault="00962D95">
              <w:pPr>
                <w:pStyle w:val="affff0"/>
                <w:rPr>
                  <w:szCs w:val="21"/>
                </w:rPr>
              </w:pPr>
            </w:p>
            <w:p w:rsidR="00962D95" w:rsidRPr="00BB2D5A" w:rsidRDefault="0088398E" w:rsidP="00962D95">
              <w:pPr>
                <w:pStyle w:val="affff0"/>
                <w:autoSpaceDE w:val="0"/>
                <w:autoSpaceDN w:val="0"/>
                <w:adjustRightInd w:val="0"/>
                <w:ind w:firstLineChars="200" w:firstLine="422"/>
                <w:jc w:val="both"/>
                <w:rPr>
                  <w:b/>
                  <w:bCs/>
                  <w:szCs w:val="21"/>
                </w:rPr>
              </w:pPr>
              <w:r w:rsidRPr="00BB2D5A">
                <w:rPr>
                  <w:rFonts w:hint="eastAsia"/>
                  <w:b/>
                  <w:bCs/>
                  <w:szCs w:val="21"/>
                </w:rPr>
                <w:t>（</w:t>
              </w:r>
              <w:r w:rsidRPr="00BB2D5A">
                <w:rPr>
                  <w:b/>
                  <w:bCs/>
                  <w:szCs w:val="21"/>
                </w:rPr>
                <w:t>2</w:t>
              </w:r>
              <w:r w:rsidRPr="00BB2D5A">
                <w:rPr>
                  <w:rFonts w:hint="eastAsia"/>
                  <w:b/>
                  <w:bCs/>
                  <w:szCs w:val="21"/>
                </w:rPr>
                <w:t>）增加上海中期注册资本金</w:t>
              </w:r>
              <w:r w:rsidRPr="00BB2D5A">
                <w:rPr>
                  <w:b/>
                  <w:bCs/>
                  <w:szCs w:val="21"/>
                </w:rPr>
                <w:t>关联</w:t>
              </w:r>
              <w:r w:rsidRPr="00BB2D5A">
                <w:rPr>
                  <w:rFonts w:hint="eastAsia"/>
                  <w:b/>
                </w:rPr>
                <w:t>/关连</w:t>
              </w:r>
              <w:r w:rsidRPr="00BB2D5A">
                <w:rPr>
                  <w:b/>
                  <w:bCs/>
                  <w:szCs w:val="21"/>
                </w:rPr>
                <w:t>交易</w:t>
              </w:r>
            </w:p>
            <w:p w:rsidR="00962D95" w:rsidRPr="00BB2D5A" w:rsidRDefault="00962D95" w:rsidP="00962D95">
              <w:pPr>
                <w:pStyle w:val="affff0"/>
                <w:autoSpaceDE w:val="0"/>
                <w:autoSpaceDN w:val="0"/>
                <w:adjustRightInd w:val="0"/>
                <w:jc w:val="both"/>
                <w:rPr>
                  <w:szCs w:val="21"/>
                </w:rPr>
              </w:pPr>
            </w:p>
            <w:p w:rsidR="00962D95" w:rsidRPr="00BB2D5A" w:rsidRDefault="0088398E" w:rsidP="00962D95">
              <w:pPr>
                <w:pStyle w:val="affff0"/>
                <w:ind w:firstLineChars="200" w:firstLine="420"/>
                <w:rPr>
                  <w:szCs w:val="21"/>
                </w:rPr>
              </w:pPr>
              <w:r w:rsidRPr="00BB2D5A">
                <w:rPr>
                  <w:rFonts w:hint="eastAsia"/>
                  <w:szCs w:val="21"/>
                </w:rPr>
                <w:t>经公司</w:t>
              </w:r>
              <w:r w:rsidRPr="00BB2D5A">
                <w:rPr>
                  <w:szCs w:val="21"/>
                </w:rPr>
                <w:t>2019年12月4日召开的第七届董事会第二十</w:t>
              </w:r>
              <w:r w:rsidRPr="00BB2D5A">
                <w:rPr>
                  <w:rFonts w:hint="eastAsia"/>
                  <w:szCs w:val="21"/>
                </w:rPr>
                <w:t>九</w:t>
              </w:r>
              <w:r w:rsidRPr="00BB2D5A">
                <w:rPr>
                  <w:szCs w:val="21"/>
                </w:rPr>
                <w:t>次会议讨论审议，</w:t>
              </w:r>
              <w:r w:rsidRPr="00BB2D5A">
                <w:rPr>
                  <w:rFonts w:hint="eastAsia"/>
                  <w:szCs w:val="21"/>
                </w:rPr>
                <w:t>批准公司与兖矿集团、上海中期期货股份有限公司（“上海中期”）签署《上海中期期货股份有限公司增资协议》，公司与兖矿集团按各自持股比例以现金方式向上海中期增资（“本次增资”）。</w:t>
              </w:r>
            </w:p>
            <w:p w:rsidR="00962D95" w:rsidRPr="00BB2D5A" w:rsidRDefault="0088398E" w:rsidP="00962D95">
              <w:pPr>
                <w:pStyle w:val="affff0"/>
                <w:ind w:firstLineChars="200" w:firstLine="420"/>
                <w:rPr>
                  <w:szCs w:val="21"/>
                </w:rPr>
              </w:pPr>
              <w:r w:rsidRPr="00BB2D5A">
                <w:rPr>
                  <w:rFonts w:hint="eastAsia"/>
                  <w:szCs w:val="21"/>
                </w:rPr>
                <w:t>本次增资每股定价为上海中期最近一期经审计每股净资产，即人民币</w:t>
              </w:r>
              <w:r w:rsidRPr="00BB2D5A">
                <w:rPr>
                  <w:szCs w:val="21"/>
                </w:rPr>
                <w:t>1.62元/股，公司与兖矿集团分别缴纳交易对价人民币3.24亿元（其中人民币2.00亿元作为上海中期增加的注册资本金）和人民币6.48亿元（其中人民币4.00亿元作为上海中期增加的注册资本金）。</w:t>
              </w:r>
            </w:p>
            <w:p w:rsidR="00962D95" w:rsidRPr="00BB2D5A" w:rsidRDefault="0088398E" w:rsidP="00962D95">
              <w:pPr>
                <w:pStyle w:val="affff0"/>
                <w:autoSpaceDE w:val="0"/>
                <w:autoSpaceDN w:val="0"/>
                <w:adjustRightInd w:val="0"/>
                <w:ind w:firstLineChars="200" w:firstLine="420"/>
                <w:jc w:val="both"/>
                <w:rPr>
                  <w:szCs w:val="21"/>
                </w:rPr>
              </w:pPr>
              <w:r w:rsidRPr="00BB2D5A">
                <w:rPr>
                  <w:rFonts w:hint="eastAsia"/>
                  <w:shd w:val="clear" w:color="auto" w:fill="FFFFFF" w:themeFill="background1"/>
                </w:rPr>
                <w:t>截至本报告披露日，本次增资已完成</w:t>
              </w:r>
              <w:r w:rsidRPr="00BB2D5A">
                <w:rPr>
                  <w:rFonts w:hint="eastAsia"/>
                  <w:szCs w:val="21"/>
                </w:rPr>
                <w:t>资金缴纳</w:t>
              </w:r>
              <w:r w:rsidRPr="00BB2D5A">
                <w:rPr>
                  <w:rFonts w:hint="eastAsia"/>
                  <w:shd w:val="clear" w:color="auto" w:fill="FFFFFF" w:themeFill="background1"/>
                </w:rPr>
                <w:t>和工商变更程序。</w:t>
              </w:r>
            </w:p>
            <w:p w:rsidR="00962D95" w:rsidRPr="00BB2D5A" w:rsidRDefault="00962D95" w:rsidP="00962D95">
              <w:pPr>
                <w:pStyle w:val="affff0"/>
                <w:ind w:firstLineChars="200" w:firstLine="420"/>
                <w:rPr>
                  <w:szCs w:val="21"/>
                </w:rPr>
              </w:pPr>
            </w:p>
            <w:p w:rsidR="00962D95" w:rsidRPr="00BB2D5A" w:rsidRDefault="0088398E" w:rsidP="00962D95">
              <w:pPr>
                <w:pStyle w:val="affff0"/>
                <w:ind w:firstLineChars="200" w:firstLine="420"/>
                <w:rPr>
                  <w:szCs w:val="21"/>
                </w:rPr>
              </w:pPr>
              <w:r w:rsidRPr="00BB2D5A">
                <w:rPr>
                  <w:rFonts w:hint="eastAsia"/>
                  <w:szCs w:val="21"/>
                </w:rPr>
                <w:t>有关详情请见公司日期为</w:t>
              </w:r>
              <w:r w:rsidRPr="00BB2D5A">
                <w:rPr>
                  <w:szCs w:val="21"/>
                </w:rPr>
                <w:t>2019年12月4日的</w:t>
              </w:r>
              <w:r w:rsidRPr="00BB2D5A">
                <w:rPr>
                  <w:rFonts w:hint="eastAsia"/>
                  <w:szCs w:val="21"/>
                </w:rPr>
                <w:t>第七届董事会第二十九次会议决议公告、</w:t>
              </w:r>
              <w:r w:rsidRPr="00BB2D5A">
                <w:rPr>
                  <w:szCs w:val="21"/>
                </w:rPr>
                <w:t>关于增加上海中期期货有限公司注册资本金的关联</w:t>
              </w:r>
              <w:r w:rsidRPr="00BB2D5A">
                <w:rPr>
                  <w:rFonts w:hint="eastAsia"/>
                  <w:szCs w:val="21"/>
                </w:rPr>
                <w:t>/关连</w:t>
              </w:r>
              <w:r w:rsidRPr="00BB2D5A">
                <w:rPr>
                  <w:szCs w:val="21"/>
                </w:rPr>
                <w:t>交易公告。该等资料刊载于上交所网站、香港联交所网站、公司网站及/或中国境内《中国证券报》《上海证券报》《证券时报》。</w:t>
              </w:r>
            </w:p>
          </w:sdtContent>
        </w:sdt>
      </w:sdtContent>
    </w:sdt>
    <w:p w:rsidR="00962D95" w:rsidRPr="00BB2D5A" w:rsidRDefault="00962D95">
      <w:pPr>
        <w:pStyle w:val="affff0"/>
      </w:pPr>
    </w:p>
    <w:sdt>
      <w:sdtPr>
        <w:rPr>
          <w:rFonts w:ascii="Calibri" w:eastAsia="宋体" w:hAnsi="Calibri" w:cs="宋体"/>
          <w:b w:val="0"/>
          <w:bCs w:val="0"/>
          <w:kern w:val="0"/>
          <w:sz w:val="24"/>
          <w:szCs w:val="24"/>
        </w:rPr>
        <w:alias w:val="模块:临时公告未披露的事项"/>
        <w:tag w:val="_SEC_c27b95cb91e04e0cb1142e21dcff5adc"/>
        <w:id w:val="1298498129"/>
        <w:lock w:val="sdtLocked"/>
        <w:placeholder>
          <w:docPart w:val="GBC22222222222222222222222222222"/>
        </w:placeholder>
      </w:sdtPr>
      <w:sdtEndPr>
        <w:rPr>
          <w:rFonts w:ascii="宋体" w:hAnsi="宋体" w:hint="eastAsia"/>
          <w:sz w:val="21"/>
          <w:szCs w:val="21"/>
        </w:rPr>
      </w:sdtEndPr>
      <w:sdtContent>
        <w:p w:rsidR="00962D95" w:rsidRPr="00BB2D5A" w:rsidRDefault="0088398E" w:rsidP="00465426">
          <w:pPr>
            <w:pStyle w:val="4"/>
            <w:numPr>
              <w:ilvl w:val="0"/>
              <w:numId w:val="37"/>
            </w:numPr>
          </w:pPr>
          <w:r w:rsidRPr="00BB2D5A">
            <w:t>临时公告未披露的事项</w:t>
          </w:r>
        </w:p>
        <w:sdt>
          <w:sdtPr>
            <w:alias w:val="是否适用：共同对外投资的重大关联交易_临时公告未披露的事项[双击切换]"/>
            <w:tag w:val="_GBC_0a8e93fe81464e209d3619d1be6a3349"/>
            <w:id w:val="801659347"/>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p w:rsidR="00962D95" w:rsidRPr="00BB2D5A" w:rsidRDefault="00964E85">
          <w:pPr>
            <w:pStyle w:val="affff0"/>
            <w:rPr>
              <w:szCs w:val="21"/>
            </w:rPr>
          </w:pPr>
        </w:p>
      </w:sdtContent>
    </w:sdt>
    <w:p w:rsidR="00962D95" w:rsidRPr="00BB2D5A" w:rsidRDefault="0088398E" w:rsidP="00465426">
      <w:pPr>
        <w:pStyle w:val="3"/>
        <w:numPr>
          <w:ilvl w:val="2"/>
          <w:numId w:val="34"/>
        </w:numPr>
        <w:rPr>
          <w:szCs w:val="21"/>
        </w:rPr>
      </w:pPr>
      <w:r w:rsidRPr="00BB2D5A">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444212925"/>
        <w:lock w:val="sdtLocked"/>
        <w:placeholder>
          <w:docPart w:val="GBC22222222222222222222222222222"/>
        </w:placeholder>
      </w:sdtPr>
      <w:sdtEndPr>
        <w:rPr>
          <w:rFonts w:ascii="宋体" w:hAnsi="宋体" w:hint="eastAsia"/>
          <w:sz w:val="21"/>
          <w:szCs w:val="21"/>
        </w:rPr>
      </w:sdtEndPr>
      <w:sdtContent>
        <w:p w:rsidR="00962D95" w:rsidRPr="00BB2D5A" w:rsidRDefault="0088398E" w:rsidP="00465426">
          <w:pPr>
            <w:pStyle w:val="4"/>
            <w:numPr>
              <w:ilvl w:val="0"/>
              <w:numId w:val="38"/>
            </w:numPr>
          </w:pPr>
          <w:r w:rsidRPr="00BB2D5A">
            <w:t>已在临时公告披露且后续实施无进展或变化的事项</w:t>
          </w:r>
        </w:p>
        <w:p w:rsidR="00962D95" w:rsidRPr="00BB2D5A" w:rsidRDefault="00964E85" w:rsidP="00962D95">
          <w:pPr>
            <w:pStyle w:val="affff0"/>
          </w:pPr>
          <w:sdt>
            <w:sdtPr>
              <w:alias w:val="是否适用：已在临时公告披露且后续实施无进展或变化的事项_关联债权债务往来[双击切换]"/>
              <w:tag w:val="_GBC_7465d4a4508a455591694c4e59f1f59b"/>
              <w:id w:val="-1297755128"/>
              <w:lock w:val="sdtLocked"/>
              <w:placeholder>
                <w:docPart w:val="GBC22222222222222222222222222222"/>
              </w:placeholder>
            </w:sdtPr>
            <w:sdtEndPr/>
            <w:sdtContent>
              <w:r w:rsidR="00081429" w:rsidRPr="00BB2D5A">
                <w:fldChar w:fldCharType="begin"/>
              </w:r>
              <w:r w:rsidR="0088398E" w:rsidRPr="00BB2D5A">
                <w:instrText>MACROBUTTON  SnrToggleCheckbox □适用</w:instrText>
              </w:r>
              <w:r w:rsidR="00081429" w:rsidRPr="00BB2D5A">
                <w:fldChar w:fldCharType="end"/>
              </w:r>
              <w:r w:rsidR="00081429" w:rsidRPr="00BB2D5A">
                <w:fldChar w:fldCharType="begin"/>
              </w:r>
              <w:r w:rsidR="0088398E" w:rsidRPr="00BB2D5A">
                <w:instrText xml:space="preserve"> MACROBUTTON  SnrToggleCheckbox √不适用</w:instrText>
              </w:r>
              <w:r w:rsidR="00081429" w:rsidRPr="00BB2D5A">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22176856"/>
        <w:lock w:val="sdtLocked"/>
        <w:placeholder>
          <w:docPart w:val="GBC22222222222222222222222222222"/>
        </w:placeholder>
      </w:sdtPr>
      <w:sdtEndPr>
        <w:rPr>
          <w:rFonts w:ascii="宋体" w:hAnsi="宋体" w:hint="eastAsia"/>
          <w:sz w:val="21"/>
          <w:szCs w:val="21"/>
        </w:rPr>
      </w:sdtEndPr>
      <w:sdtContent>
        <w:p w:rsidR="00962D95" w:rsidRPr="00BB2D5A" w:rsidRDefault="0088398E" w:rsidP="00465426">
          <w:pPr>
            <w:pStyle w:val="4"/>
            <w:numPr>
              <w:ilvl w:val="0"/>
              <w:numId w:val="38"/>
            </w:numPr>
          </w:pPr>
          <w:r w:rsidRPr="00BB2D5A">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772322851"/>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pPr>
        <w:pStyle w:val="affff0"/>
      </w:pPr>
    </w:p>
    <w:sdt>
      <w:sdtPr>
        <w:rPr>
          <w:rFonts w:ascii="Calibri" w:eastAsia="宋体" w:hAnsi="Calibri" w:cs="宋体" w:hint="eastAsia"/>
          <w:b w:val="0"/>
          <w:bCs w:val="0"/>
          <w:kern w:val="0"/>
          <w:sz w:val="24"/>
          <w:szCs w:val="24"/>
        </w:rPr>
        <w:alias w:val="模块:临时公告未披露的事项"/>
        <w:tag w:val="_SEC_5a41258e75f8445f9f091dbefa9eab6b"/>
        <w:id w:val="-164625006"/>
        <w:lock w:val="sdtLocked"/>
        <w:placeholder>
          <w:docPart w:val="GBC22222222222222222222222222222"/>
        </w:placeholder>
      </w:sdtPr>
      <w:sdtEndPr>
        <w:rPr>
          <w:rFonts w:asciiTheme="minorEastAsia" w:hAnsiTheme="minorEastAsia"/>
          <w:sz w:val="21"/>
          <w:szCs w:val="21"/>
        </w:rPr>
      </w:sdtEndPr>
      <w:sdtContent>
        <w:p w:rsidR="00962D95" w:rsidRPr="00BB2D5A" w:rsidRDefault="0088398E" w:rsidP="00465426">
          <w:pPr>
            <w:pStyle w:val="4"/>
            <w:numPr>
              <w:ilvl w:val="0"/>
              <w:numId w:val="38"/>
            </w:numPr>
          </w:pPr>
          <w:r w:rsidRPr="00BB2D5A">
            <w:rPr>
              <w:rFonts w:hint="eastAsia"/>
            </w:rPr>
            <w:t>临时公告未披露的事项</w:t>
          </w:r>
        </w:p>
        <w:sdt>
          <w:sdtPr>
            <w:alias w:val="是否适用：关联债权债务往来_临时公告未披露的事项[双击切换]"/>
            <w:tag w:val="_GBC_d9a88c6705ef48d49848c2b93cb503f2"/>
            <w:id w:val="-442145616"/>
            <w:lock w:val="sdtContentLocked"/>
            <w:placeholder>
              <w:docPart w:val="GBC22222222222222222222222222222"/>
            </w:placeholder>
          </w:sdtPr>
          <w:sdtEndPr/>
          <w:sdtContent>
            <w:p w:rsidR="00962D95" w:rsidRPr="00BB2D5A" w:rsidRDefault="00081429">
              <w:pPr>
                <w:pStyle w:val="affff0"/>
              </w:pPr>
              <w:r w:rsidRPr="00BB2D5A">
                <w:fldChar w:fldCharType="begin"/>
              </w:r>
              <w:r w:rsidR="00484EF5" w:rsidRPr="00BB2D5A">
                <w:instrText>MACROBUTTON  SnrToggleCheckbox √适用</w:instrText>
              </w:r>
              <w:r w:rsidRPr="00BB2D5A">
                <w:fldChar w:fldCharType="end"/>
              </w:r>
              <w:r w:rsidRPr="00BB2D5A">
                <w:fldChar w:fldCharType="begin"/>
              </w:r>
              <w:r w:rsidR="00484EF5" w:rsidRPr="00BB2D5A">
                <w:instrText xml:space="preserve"> MACROBUTTON  SnrToggleCheckbox □不适用</w:instrText>
              </w:r>
              <w:r w:rsidRPr="00BB2D5A">
                <w:fldChar w:fldCharType="end"/>
              </w:r>
            </w:p>
          </w:sdtContent>
        </w:sdt>
        <w:p w:rsidR="00962D95" w:rsidRPr="00BB2D5A" w:rsidRDefault="0088398E">
          <w:pPr>
            <w:pStyle w:val="affff0"/>
            <w:jc w:val="right"/>
            <w:rPr>
              <w:szCs w:val="21"/>
            </w:rPr>
          </w:pPr>
          <w:bookmarkStart w:id="122" w:name="_Hlk31873734"/>
          <w:r w:rsidRPr="00BB2D5A">
            <w:rPr>
              <w:rFonts w:hint="eastAsia"/>
              <w:szCs w:val="21"/>
            </w:rPr>
            <w:t>单位：</w:t>
          </w:r>
          <w:sdt>
            <w:sdtPr>
              <w:rPr>
                <w:rFonts w:hint="eastAsia"/>
                <w:szCs w:val="21"/>
              </w:rPr>
              <w:alias w:val="单位：关联债权债务往来"/>
              <w:tag w:val="_GBC_8d4c1abff8924972accec0d4fd37892b"/>
              <w:id w:val="-582466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hint="eastAsia"/>
                  <w:szCs w:val="21"/>
                </w:rPr>
                <w:t>亿元</w:t>
              </w:r>
            </w:sdtContent>
          </w:sdt>
          <w:r w:rsidRPr="00BB2D5A">
            <w:rPr>
              <w:rFonts w:hint="eastAsia"/>
              <w:szCs w:val="21"/>
            </w:rPr>
            <w:t>币种：</w:t>
          </w:r>
          <w:sdt>
            <w:sdtPr>
              <w:rPr>
                <w:rFonts w:hint="eastAsia"/>
                <w:szCs w:val="21"/>
              </w:rPr>
              <w:alias w:val="币种：关联债权债务往来"/>
              <w:tag w:val="_GBC_382a3dde730d43ff96e279b4ce31f369"/>
              <w:id w:val="-479844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258"/>
            <w:gridCol w:w="1525"/>
            <w:gridCol w:w="992"/>
            <w:gridCol w:w="994"/>
            <w:gridCol w:w="1078"/>
            <w:gridCol w:w="992"/>
            <w:gridCol w:w="1008"/>
            <w:gridCol w:w="1046"/>
          </w:tblGrid>
          <w:tr w:rsidR="00962D95" w:rsidRPr="00BB2D5A" w:rsidTr="00962D95">
            <w:bookmarkStart w:id="123" w:name="_Hlk30672472" w:displacedByCustomXml="next"/>
            <w:sdt>
              <w:sdtPr>
                <w:tag w:val="_PLD_95f2c84adc8441e0ac219e05d6e8d5ba"/>
                <w:id w:val="2019428292"/>
                <w:lock w:val="sdtLocked"/>
              </w:sdtPr>
              <w:sdtEndPr/>
              <w:sdtContent>
                <w:tc>
                  <w:tcPr>
                    <w:tcW w:w="707" w:type="pct"/>
                    <w:vMerge w:val="restart"/>
                    <w:shd w:val="clear" w:color="auto" w:fill="auto"/>
                    <w:vAlign w:val="center"/>
                  </w:tcPr>
                  <w:p w:rsidR="00962D95" w:rsidRPr="00BB2D5A" w:rsidRDefault="0088398E" w:rsidP="00962D95">
                    <w:pPr>
                      <w:pStyle w:val="affff0"/>
                      <w:autoSpaceDE w:val="0"/>
                      <w:autoSpaceDN w:val="0"/>
                      <w:adjustRightInd w:val="0"/>
                      <w:jc w:val="center"/>
                      <w:rPr>
                        <w:szCs w:val="21"/>
                      </w:rPr>
                    </w:pPr>
                    <w:r w:rsidRPr="00BB2D5A">
                      <w:rPr>
                        <w:rFonts w:hint="eastAsia"/>
                        <w:szCs w:val="21"/>
                      </w:rPr>
                      <w:t>关联方</w:t>
                    </w:r>
                  </w:p>
                </w:tc>
              </w:sdtContent>
            </w:sdt>
            <w:sdt>
              <w:sdtPr>
                <w:tag w:val="_PLD_09ca5e393bc34d4785c49c7cee6066f5"/>
                <w:id w:val="631062742"/>
                <w:lock w:val="sdtLocked"/>
              </w:sdtPr>
              <w:sdtEndPr/>
              <w:sdtContent>
                <w:tc>
                  <w:tcPr>
                    <w:tcW w:w="857" w:type="pct"/>
                    <w:vMerge w:val="restart"/>
                    <w:shd w:val="clear" w:color="auto" w:fill="auto"/>
                    <w:vAlign w:val="center"/>
                  </w:tcPr>
                  <w:p w:rsidR="00962D95" w:rsidRPr="00BB2D5A" w:rsidRDefault="0088398E" w:rsidP="00962D95">
                    <w:pPr>
                      <w:pStyle w:val="affff0"/>
                      <w:autoSpaceDE w:val="0"/>
                      <w:autoSpaceDN w:val="0"/>
                      <w:adjustRightInd w:val="0"/>
                      <w:jc w:val="center"/>
                      <w:rPr>
                        <w:szCs w:val="21"/>
                      </w:rPr>
                    </w:pPr>
                    <w:r w:rsidRPr="00BB2D5A">
                      <w:rPr>
                        <w:rFonts w:hint="eastAsia"/>
                        <w:szCs w:val="21"/>
                      </w:rPr>
                      <w:t>关联关系</w:t>
                    </w:r>
                  </w:p>
                </w:tc>
              </w:sdtContent>
            </w:sdt>
            <w:sdt>
              <w:sdtPr>
                <w:tag w:val="_PLD_3e4df3fd6b7247e1a1a853fd2fd19d58"/>
                <w:id w:val="-1850632406"/>
                <w:lock w:val="sdtLocked"/>
              </w:sdtPr>
              <w:sdtEndPr/>
              <w:sdtContent>
                <w:tc>
                  <w:tcPr>
                    <w:tcW w:w="1723" w:type="pct"/>
                    <w:gridSpan w:val="3"/>
                    <w:shd w:val="clear" w:color="auto" w:fill="auto"/>
                    <w:vAlign w:val="center"/>
                  </w:tcPr>
                  <w:p w:rsidR="00962D95" w:rsidRPr="00BB2D5A" w:rsidRDefault="0088398E" w:rsidP="00962D95">
                    <w:pPr>
                      <w:pStyle w:val="affff0"/>
                      <w:autoSpaceDE w:val="0"/>
                      <w:autoSpaceDN w:val="0"/>
                      <w:adjustRightInd w:val="0"/>
                      <w:jc w:val="center"/>
                      <w:rPr>
                        <w:szCs w:val="21"/>
                      </w:rPr>
                    </w:pPr>
                    <w:r w:rsidRPr="00BB2D5A">
                      <w:rPr>
                        <w:rFonts w:hint="eastAsia"/>
                        <w:szCs w:val="21"/>
                      </w:rPr>
                      <w:t>向关联方提供资金</w:t>
                    </w:r>
                  </w:p>
                </w:tc>
              </w:sdtContent>
            </w:sdt>
            <w:sdt>
              <w:sdtPr>
                <w:tag w:val="_PLD_ad0c36b659684f8ea3c5e5bdac148cdc"/>
                <w:id w:val="-2145194412"/>
                <w:lock w:val="sdtLocked"/>
              </w:sdtPr>
              <w:sdtEndPr/>
              <w:sdtContent>
                <w:tc>
                  <w:tcPr>
                    <w:tcW w:w="1714" w:type="pct"/>
                    <w:gridSpan w:val="3"/>
                    <w:shd w:val="clear" w:color="auto" w:fill="auto"/>
                    <w:vAlign w:val="center"/>
                  </w:tcPr>
                  <w:p w:rsidR="00962D95" w:rsidRPr="00BB2D5A" w:rsidRDefault="0088398E" w:rsidP="00962D95">
                    <w:pPr>
                      <w:pStyle w:val="affff0"/>
                      <w:autoSpaceDE w:val="0"/>
                      <w:autoSpaceDN w:val="0"/>
                      <w:adjustRightInd w:val="0"/>
                      <w:jc w:val="center"/>
                      <w:rPr>
                        <w:szCs w:val="21"/>
                      </w:rPr>
                    </w:pPr>
                    <w:r w:rsidRPr="00BB2D5A">
                      <w:rPr>
                        <w:rFonts w:hint="eastAsia"/>
                        <w:szCs w:val="21"/>
                      </w:rPr>
                      <w:t>关联方向上市公司</w:t>
                    </w:r>
                  </w:p>
                  <w:p w:rsidR="00962D95" w:rsidRPr="00BB2D5A" w:rsidRDefault="0088398E" w:rsidP="00962D95">
                    <w:pPr>
                      <w:pStyle w:val="affff0"/>
                      <w:autoSpaceDE w:val="0"/>
                      <w:autoSpaceDN w:val="0"/>
                      <w:adjustRightInd w:val="0"/>
                      <w:jc w:val="center"/>
                      <w:rPr>
                        <w:szCs w:val="21"/>
                      </w:rPr>
                    </w:pPr>
                    <w:r w:rsidRPr="00BB2D5A">
                      <w:rPr>
                        <w:rFonts w:hint="eastAsia"/>
                        <w:szCs w:val="21"/>
                      </w:rPr>
                      <w:t>提供资金</w:t>
                    </w:r>
                  </w:p>
                </w:tc>
              </w:sdtContent>
            </w:sdt>
          </w:tr>
          <w:tr w:rsidR="00962D95" w:rsidRPr="00BB2D5A" w:rsidTr="00962D95">
            <w:tc>
              <w:tcPr>
                <w:tcW w:w="707" w:type="pct"/>
                <w:vMerge/>
                <w:shd w:val="clear" w:color="auto" w:fill="auto"/>
              </w:tcPr>
              <w:p w:rsidR="00962D95" w:rsidRPr="00BB2D5A" w:rsidRDefault="00962D95" w:rsidP="00962D95">
                <w:pPr>
                  <w:pStyle w:val="affff0"/>
                  <w:autoSpaceDE w:val="0"/>
                  <w:autoSpaceDN w:val="0"/>
                  <w:adjustRightInd w:val="0"/>
                  <w:jc w:val="center"/>
                  <w:rPr>
                    <w:szCs w:val="21"/>
                  </w:rPr>
                </w:pPr>
              </w:p>
            </w:tc>
            <w:tc>
              <w:tcPr>
                <w:tcW w:w="857" w:type="pct"/>
                <w:vMerge/>
                <w:shd w:val="clear" w:color="auto" w:fill="auto"/>
              </w:tcPr>
              <w:p w:rsidR="00962D95" w:rsidRPr="00BB2D5A" w:rsidRDefault="00962D95" w:rsidP="00962D95">
                <w:pPr>
                  <w:pStyle w:val="affff0"/>
                  <w:autoSpaceDE w:val="0"/>
                  <w:autoSpaceDN w:val="0"/>
                  <w:adjustRightInd w:val="0"/>
                  <w:jc w:val="center"/>
                  <w:rPr>
                    <w:szCs w:val="21"/>
                  </w:rPr>
                </w:pPr>
              </w:p>
            </w:tc>
            <w:sdt>
              <w:sdtPr>
                <w:tag w:val="_PLD_bc90d01618414b799fa4cad9c98b74a6"/>
                <w:id w:val="-2130615903"/>
                <w:lock w:val="sdtLocked"/>
              </w:sdtPr>
              <w:sdtEndPr/>
              <w:sdtContent>
                <w:tc>
                  <w:tcPr>
                    <w:tcW w:w="558" w:type="pct"/>
                    <w:shd w:val="clear" w:color="auto" w:fill="auto"/>
                    <w:vAlign w:val="center"/>
                  </w:tcPr>
                  <w:p w:rsidR="00962D95" w:rsidRPr="00BB2D5A" w:rsidRDefault="0088398E" w:rsidP="00962D95">
                    <w:pPr>
                      <w:pStyle w:val="affff0"/>
                      <w:autoSpaceDE w:val="0"/>
                      <w:autoSpaceDN w:val="0"/>
                      <w:adjustRightInd w:val="0"/>
                      <w:jc w:val="center"/>
                      <w:rPr>
                        <w:szCs w:val="21"/>
                      </w:rPr>
                    </w:pPr>
                    <w:r w:rsidRPr="00BB2D5A">
                      <w:rPr>
                        <w:rFonts w:hint="eastAsia"/>
                        <w:szCs w:val="21"/>
                      </w:rPr>
                      <w:t>期初余额</w:t>
                    </w:r>
                  </w:p>
                </w:tc>
              </w:sdtContent>
            </w:sdt>
            <w:sdt>
              <w:sdtPr>
                <w:tag w:val="_PLD_e16dc40d23d64bebbedef23ef5c9d0c1"/>
                <w:id w:val="-1466115073"/>
                <w:lock w:val="sdtLocked"/>
              </w:sdtPr>
              <w:sdtEndPr/>
              <w:sdtContent>
                <w:tc>
                  <w:tcPr>
                    <w:tcW w:w="559" w:type="pct"/>
                    <w:shd w:val="clear" w:color="auto" w:fill="auto"/>
                    <w:vAlign w:val="center"/>
                  </w:tcPr>
                  <w:p w:rsidR="00962D95" w:rsidRPr="00BB2D5A" w:rsidRDefault="0088398E" w:rsidP="00962D95">
                    <w:pPr>
                      <w:pStyle w:val="affff0"/>
                      <w:autoSpaceDE w:val="0"/>
                      <w:autoSpaceDN w:val="0"/>
                      <w:adjustRightInd w:val="0"/>
                      <w:jc w:val="center"/>
                      <w:rPr>
                        <w:szCs w:val="21"/>
                      </w:rPr>
                    </w:pPr>
                    <w:r w:rsidRPr="00BB2D5A">
                      <w:rPr>
                        <w:rFonts w:hint="eastAsia"/>
                        <w:szCs w:val="21"/>
                      </w:rPr>
                      <w:t>发生额</w:t>
                    </w:r>
                  </w:p>
                </w:tc>
              </w:sdtContent>
            </w:sdt>
            <w:sdt>
              <w:sdtPr>
                <w:tag w:val="_PLD_dc98a14d0d3f4efcbab28c24fdffba08"/>
                <w:id w:val="662503189"/>
                <w:lock w:val="sdtLocked"/>
              </w:sdtPr>
              <w:sdtEndPr/>
              <w:sdtContent>
                <w:tc>
                  <w:tcPr>
                    <w:tcW w:w="606" w:type="pct"/>
                    <w:shd w:val="clear" w:color="auto" w:fill="auto"/>
                    <w:vAlign w:val="center"/>
                  </w:tcPr>
                  <w:p w:rsidR="00962D95" w:rsidRPr="00BB2D5A" w:rsidRDefault="0088398E" w:rsidP="00962D95">
                    <w:pPr>
                      <w:pStyle w:val="affff0"/>
                      <w:autoSpaceDE w:val="0"/>
                      <w:autoSpaceDN w:val="0"/>
                      <w:adjustRightInd w:val="0"/>
                      <w:jc w:val="center"/>
                      <w:rPr>
                        <w:szCs w:val="21"/>
                      </w:rPr>
                    </w:pPr>
                    <w:r w:rsidRPr="00BB2D5A">
                      <w:rPr>
                        <w:rFonts w:hint="eastAsia"/>
                        <w:szCs w:val="21"/>
                      </w:rPr>
                      <w:t>期末余额</w:t>
                    </w:r>
                  </w:p>
                </w:tc>
              </w:sdtContent>
            </w:sdt>
            <w:sdt>
              <w:sdtPr>
                <w:tag w:val="_PLD_b79e4e4eaa1b414ab5065d2b3095a515"/>
                <w:id w:val="720182831"/>
                <w:lock w:val="sdtLocked"/>
              </w:sdtPr>
              <w:sdtEndPr/>
              <w:sdtContent>
                <w:tc>
                  <w:tcPr>
                    <w:tcW w:w="558" w:type="pct"/>
                    <w:shd w:val="clear" w:color="auto" w:fill="auto"/>
                    <w:vAlign w:val="center"/>
                  </w:tcPr>
                  <w:p w:rsidR="00962D95" w:rsidRPr="00BB2D5A" w:rsidRDefault="0088398E" w:rsidP="00962D95">
                    <w:pPr>
                      <w:pStyle w:val="affff0"/>
                      <w:autoSpaceDE w:val="0"/>
                      <w:autoSpaceDN w:val="0"/>
                      <w:adjustRightInd w:val="0"/>
                      <w:jc w:val="center"/>
                      <w:rPr>
                        <w:szCs w:val="21"/>
                      </w:rPr>
                    </w:pPr>
                    <w:r w:rsidRPr="00BB2D5A">
                      <w:rPr>
                        <w:rFonts w:hint="eastAsia"/>
                        <w:szCs w:val="21"/>
                      </w:rPr>
                      <w:t>期初余额</w:t>
                    </w:r>
                  </w:p>
                </w:tc>
              </w:sdtContent>
            </w:sdt>
            <w:sdt>
              <w:sdtPr>
                <w:tag w:val="_PLD_5a0b8d29aa6b43eba1f17db944949c32"/>
                <w:id w:val="1324482817"/>
                <w:lock w:val="sdtLocked"/>
              </w:sdtPr>
              <w:sdtEndPr/>
              <w:sdtContent>
                <w:tc>
                  <w:tcPr>
                    <w:tcW w:w="567" w:type="pct"/>
                    <w:shd w:val="clear" w:color="auto" w:fill="auto"/>
                    <w:vAlign w:val="center"/>
                  </w:tcPr>
                  <w:p w:rsidR="00962D95" w:rsidRPr="00BB2D5A" w:rsidRDefault="0088398E" w:rsidP="00962D95">
                    <w:pPr>
                      <w:pStyle w:val="affff0"/>
                      <w:autoSpaceDE w:val="0"/>
                      <w:autoSpaceDN w:val="0"/>
                      <w:adjustRightInd w:val="0"/>
                      <w:jc w:val="center"/>
                      <w:rPr>
                        <w:szCs w:val="21"/>
                      </w:rPr>
                    </w:pPr>
                    <w:r w:rsidRPr="00BB2D5A">
                      <w:rPr>
                        <w:rFonts w:hint="eastAsia"/>
                        <w:szCs w:val="21"/>
                      </w:rPr>
                      <w:t>发生额</w:t>
                    </w:r>
                  </w:p>
                </w:tc>
              </w:sdtContent>
            </w:sdt>
            <w:sdt>
              <w:sdtPr>
                <w:tag w:val="_PLD_703f2ac3dbfc48e986849e07e3e11448"/>
                <w:id w:val="-595631728"/>
                <w:lock w:val="sdtLocked"/>
              </w:sdtPr>
              <w:sdtEndPr/>
              <w:sdtContent>
                <w:tc>
                  <w:tcPr>
                    <w:tcW w:w="588" w:type="pct"/>
                    <w:shd w:val="clear" w:color="auto" w:fill="auto"/>
                    <w:vAlign w:val="center"/>
                  </w:tcPr>
                  <w:p w:rsidR="00962D95" w:rsidRPr="00BB2D5A" w:rsidRDefault="0088398E" w:rsidP="00962D95">
                    <w:pPr>
                      <w:pStyle w:val="affff0"/>
                      <w:autoSpaceDE w:val="0"/>
                      <w:autoSpaceDN w:val="0"/>
                      <w:adjustRightInd w:val="0"/>
                      <w:jc w:val="center"/>
                      <w:rPr>
                        <w:szCs w:val="21"/>
                      </w:rPr>
                    </w:pPr>
                    <w:r w:rsidRPr="00BB2D5A">
                      <w:rPr>
                        <w:rFonts w:hint="eastAsia"/>
                        <w:szCs w:val="21"/>
                      </w:rPr>
                      <w:t>期末余额</w:t>
                    </w:r>
                  </w:p>
                </w:tc>
              </w:sdtContent>
            </w:sdt>
          </w:tr>
          <w:sdt>
            <w:sdtPr>
              <w:rPr>
                <w:szCs w:val="21"/>
              </w:rPr>
              <w:alias w:val="关联债权债务往来"/>
              <w:tag w:val="_TUP_870eac52461e4729be049dad664ed5e4"/>
              <w:id w:val="1731659750"/>
              <w:lock w:val="sdtLocked"/>
            </w:sdtPr>
            <w:sdtEndPr/>
            <w:sdtContent>
              <w:tr w:rsidR="00962D95" w:rsidRPr="00BB2D5A" w:rsidTr="00BF751B">
                <w:tc>
                  <w:tcPr>
                    <w:tcW w:w="707" w:type="pct"/>
                    <w:shd w:val="clear" w:color="auto" w:fill="auto"/>
                    <w:vAlign w:val="center"/>
                  </w:tcPr>
                  <w:p w:rsidR="00962D95" w:rsidRPr="00BB2D5A" w:rsidRDefault="0088398E" w:rsidP="00962D95">
                    <w:pPr>
                      <w:pStyle w:val="affff0"/>
                      <w:autoSpaceDE w:val="0"/>
                      <w:autoSpaceDN w:val="0"/>
                      <w:adjustRightInd w:val="0"/>
                      <w:jc w:val="both"/>
                      <w:rPr>
                        <w:szCs w:val="21"/>
                      </w:rPr>
                    </w:pPr>
                    <w:r w:rsidRPr="00BB2D5A">
                      <w:t>兖矿集团</w:t>
                    </w:r>
                  </w:p>
                </w:tc>
                <w:sdt>
                  <w:sdtPr>
                    <w:rPr>
                      <w:szCs w:val="21"/>
                    </w:rPr>
                    <w:alias w:val="关联债权债务往来的关联方关系"/>
                    <w:tag w:val="_GBC_8f67ef005f224f5caa48a28757043bc8"/>
                    <w:id w:val="61387751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57" w:type="pct"/>
                        <w:shd w:val="clear" w:color="auto" w:fill="auto"/>
                        <w:vAlign w:val="center"/>
                      </w:tcPr>
                      <w:p w:rsidR="00962D95" w:rsidRPr="00BB2D5A" w:rsidRDefault="0088398E" w:rsidP="00962D95">
                        <w:pPr>
                          <w:pStyle w:val="affff0"/>
                          <w:autoSpaceDE w:val="0"/>
                          <w:autoSpaceDN w:val="0"/>
                          <w:adjustRightInd w:val="0"/>
                          <w:jc w:val="both"/>
                          <w:rPr>
                            <w:szCs w:val="21"/>
                          </w:rPr>
                        </w:pPr>
                        <w:r w:rsidRPr="00BB2D5A">
                          <w:rPr>
                            <w:szCs w:val="21"/>
                          </w:rPr>
                          <w:t>控股股东</w:t>
                        </w:r>
                      </w:p>
                    </w:tc>
                  </w:sdtContent>
                </w:sdt>
                <w:tc>
                  <w:tcPr>
                    <w:tcW w:w="558" w:type="pct"/>
                    <w:shd w:val="clear" w:color="auto" w:fill="auto"/>
                    <w:vAlign w:val="center"/>
                  </w:tcPr>
                  <w:p w:rsidR="00962D95" w:rsidRPr="00BB2D5A" w:rsidRDefault="0088398E" w:rsidP="00BF751B">
                    <w:pPr>
                      <w:pStyle w:val="affff0"/>
                      <w:autoSpaceDE w:val="0"/>
                      <w:autoSpaceDN w:val="0"/>
                      <w:adjustRightInd w:val="0"/>
                      <w:ind w:rightChars="40" w:right="84"/>
                      <w:jc w:val="right"/>
                      <w:rPr>
                        <w:szCs w:val="21"/>
                      </w:rPr>
                    </w:pPr>
                    <w:r w:rsidRPr="00BB2D5A">
                      <w:t>72.23</w:t>
                    </w:r>
                  </w:p>
                </w:tc>
                <w:tc>
                  <w:tcPr>
                    <w:tcW w:w="559" w:type="pct"/>
                    <w:shd w:val="clear" w:color="auto" w:fill="auto"/>
                    <w:vAlign w:val="center"/>
                  </w:tcPr>
                  <w:p w:rsidR="00962D95" w:rsidRPr="00BB2D5A" w:rsidRDefault="005957AE" w:rsidP="00BF751B">
                    <w:pPr>
                      <w:pStyle w:val="affff0"/>
                      <w:autoSpaceDE w:val="0"/>
                      <w:autoSpaceDN w:val="0"/>
                      <w:adjustRightInd w:val="0"/>
                      <w:ind w:rightChars="40" w:right="84"/>
                      <w:jc w:val="right"/>
                      <w:rPr>
                        <w:szCs w:val="21"/>
                      </w:rPr>
                    </w:pPr>
                    <w:r w:rsidRPr="00BB2D5A">
                      <w:rPr>
                        <w:rFonts w:hint="eastAsia"/>
                      </w:rPr>
                      <w:t>1</w:t>
                    </w:r>
                    <w:r w:rsidRPr="00BB2D5A">
                      <w:t>11.32</w:t>
                    </w:r>
                  </w:p>
                </w:tc>
                <w:tc>
                  <w:tcPr>
                    <w:tcW w:w="606" w:type="pct"/>
                    <w:shd w:val="clear" w:color="auto" w:fill="auto"/>
                    <w:vAlign w:val="center"/>
                  </w:tcPr>
                  <w:p w:rsidR="00962D95" w:rsidRPr="00BB2D5A" w:rsidRDefault="005957AE" w:rsidP="00BF751B">
                    <w:pPr>
                      <w:pStyle w:val="affff0"/>
                      <w:autoSpaceDE w:val="0"/>
                      <w:autoSpaceDN w:val="0"/>
                      <w:adjustRightInd w:val="0"/>
                      <w:ind w:rightChars="40" w:right="84"/>
                      <w:jc w:val="right"/>
                      <w:rPr>
                        <w:szCs w:val="21"/>
                      </w:rPr>
                    </w:pPr>
                    <w:r w:rsidRPr="00BB2D5A">
                      <w:rPr>
                        <w:rFonts w:hint="eastAsia"/>
                      </w:rPr>
                      <w:t>7</w:t>
                    </w:r>
                    <w:r w:rsidRPr="00BB2D5A">
                      <w:t>8.12</w:t>
                    </w:r>
                  </w:p>
                </w:tc>
                <w:tc>
                  <w:tcPr>
                    <w:tcW w:w="558" w:type="pct"/>
                    <w:shd w:val="clear" w:color="auto" w:fill="auto"/>
                    <w:vAlign w:val="center"/>
                  </w:tcPr>
                  <w:p w:rsidR="00962D95" w:rsidRPr="00BB2D5A" w:rsidRDefault="0088398E" w:rsidP="00BF751B">
                    <w:pPr>
                      <w:pStyle w:val="affff0"/>
                      <w:autoSpaceDE w:val="0"/>
                      <w:autoSpaceDN w:val="0"/>
                      <w:adjustRightInd w:val="0"/>
                      <w:ind w:rightChars="40" w:right="84"/>
                      <w:jc w:val="right"/>
                      <w:rPr>
                        <w:szCs w:val="21"/>
                      </w:rPr>
                    </w:pPr>
                    <w:r w:rsidRPr="00BB2D5A">
                      <w:t>123.26</w:t>
                    </w:r>
                  </w:p>
                </w:tc>
                <w:tc>
                  <w:tcPr>
                    <w:tcW w:w="567" w:type="pct"/>
                    <w:shd w:val="clear" w:color="auto" w:fill="auto"/>
                    <w:vAlign w:val="center"/>
                  </w:tcPr>
                  <w:p w:rsidR="00962D95" w:rsidRPr="00BB2D5A" w:rsidRDefault="005957AE" w:rsidP="00BF751B">
                    <w:pPr>
                      <w:pStyle w:val="affff0"/>
                      <w:autoSpaceDE w:val="0"/>
                      <w:autoSpaceDN w:val="0"/>
                      <w:adjustRightInd w:val="0"/>
                      <w:ind w:rightChars="40" w:right="84"/>
                      <w:jc w:val="right"/>
                      <w:rPr>
                        <w:szCs w:val="21"/>
                      </w:rPr>
                    </w:pPr>
                    <w:r w:rsidRPr="00BB2D5A">
                      <w:rPr>
                        <w:rFonts w:hint="eastAsia"/>
                      </w:rPr>
                      <w:t>9</w:t>
                    </w:r>
                    <w:r w:rsidRPr="00BB2D5A">
                      <w:t>4.17</w:t>
                    </w:r>
                  </w:p>
                </w:tc>
                <w:tc>
                  <w:tcPr>
                    <w:tcW w:w="588" w:type="pct"/>
                    <w:shd w:val="clear" w:color="auto" w:fill="auto"/>
                    <w:vAlign w:val="center"/>
                  </w:tcPr>
                  <w:p w:rsidR="00962D95" w:rsidRPr="00BB2D5A" w:rsidRDefault="005957AE" w:rsidP="00BF751B">
                    <w:pPr>
                      <w:pStyle w:val="affff0"/>
                      <w:autoSpaceDE w:val="0"/>
                      <w:autoSpaceDN w:val="0"/>
                      <w:adjustRightInd w:val="0"/>
                      <w:ind w:rightChars="40" w:right="84"/>
                      <w:jc w:val="right"/>
                      <w:rPr>
                        <w:szCs w:val="21"/>
                      </w:rPr>
                    </w:pPr>
                    <w:r w:rsidRPr="00BB2D5A">
                      <w:rPr>
                        <w:rFonts w:hint="eastAsia"/>
                      </w:rPr>
                      <w:t>1</w:t>
                    </w:r>
                    <w:r w:rsidRPr="00BB2D5A">
                      <w:t>16.49</w:t>
                    </w:r>
                  </w:p>
                </w:tc>
              </w:tr>
            </w:sdtContent>
          </w:sdt>
          <w:sdt>
            <w:sdtPr>
              <w:rPr>
                <w:szCs w:val="21"/>
              </w:rPr>
              <w:alias w:val="关联债权债务往来"/>
              <w:tag w:val="_TUP_870eac52461e4729be049dad664ed5e4"/>
              <w:id w:val="1392464274"/>
              <w:lock w:val="sdtLocked"/>
            </w:sdtPr>
            <w:sdtEndPr/>
            <w:sdtContent>
              <w:tr w:rsidR="00962D95" w:rsidRPr="00BB2D5A" w:rsidTr="00BF751B">
                <w:tc>
                  <w:tcPr>
                    <w:tcW w:w="707" w:type="pct"/>
                    <w:shd w:val="clear" w:color="auto" w:fill="auto"/>
                    <w:vAlign w:val="center"/>
                  </w:tcPr>
                  <w:p w:rsidR="00962D95" w:rsidRPr="00BB2D5A" w:rsidRDefault="0088398E" w:rsidP="00962D95">
                    <w:pPr>
                      <w:pStyle w:val="affff0"/>
                      <w:autoSpaceDE w:val="0"/>
                      <w:autoSpaceDN w:val="0"/>
                      <w:adjustRightInd w:val="0"/>
                      <w:jc w:val="both"/>
                      <w:rPr>
                        <w:szCs w:val="21"/>
                      </w:rPr>
                    </w:pPr>
                    <w:r w:rsidRPr="00BB2D5A">
                      <w:t>世纪瑞丰</w:t>
                    </w:r>
                  </w:p>
                </w:tc>
                <w:sdt>
                  <w:sdtPr>
                    <w:rPr>
                      <w:szCs w:val="21"/>
                    </w:rPr>
                    <w:alias w:val="关联债权债务往来的关联方关系"/>
                    <w:tag w:val="_GBC_8f67ef005f224f5caa48a28757043bc8"/>
                    <w:id w:val="134281280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57" w:type="pct"/>
                        <w:shd w:val="clear" w:color="auto" w:fill="auto"/>
                        <w:vAlign w:val="center"/>
                      </w:tcPr>
                      <w:p w:rsidR="00962D95" w:rsidRPr="00BB2D5A" w:rsidRDefault="0088398E" w:rsidP="00962D95">
                        <w:pPr>
                          <w:pStyle w:val="affff0"/>
                          <w:autoSpaceDE w:val="0"/>
                          <w:autoSpaceDN w:val="0"/>
                          <w:adjustRightInd w:val="0"/>
                          <w:jc w:val="both"/>
                          <w:rPr>
                            <w:szCs w:val="21"/>
                          </w:rPr>
                        </w:pPr>
                        <w:r w:rsidRPr="00BB2D5A">
                          <w:rPr>
                            <w:szCs w:val="21"/>
                          </w:rPr>
                          <w:t>其他关联人</w:t>
                        </w:r>
                      </w:p>
                    </w:tc>
                  </w:sdtContent>
                </w:sdt>
                <w:tc>
                  <w:tcPr>
                    <w:tcW w:w="558" w:type="pct"/>
                    <w:shd w:val="clear" w:color="auto" w:fill="auto"/>
                    <w:vAlign w:val="center"/>
                  </w:tcPr>
                  <w:p w:rsidR="00962D95" w:rsidRPr="00BB2D5A" w:rsidRDefault="0088398E" w:rsidP="00BF751B">
                    <w:pPr>
                      <w:pStyle w:val="affff0"/>
                      <w:autoSpaceDE w:val="0"/>
                      <w:autoSpaceDN w:val="0"/>
                      <w:adjustRightInd w:val="0"/>
                      <w:ind w:rightChars="40" w:right="84"/>
                      <w:jc w:val="right"/>
                      <w:rPr>
                        <w:szCs w:val="21"/>
                      </w:rPr>
                    </w:pPr>
                    <w:r w:rsidRPr="00BB2D5A">
                      <w:t>0</w:t>
                    </w:r>
                  </w:p>
                </w:tc>
                <w:tc>
                  <w:tcPr>
                    <w:tcW w:w="559" w:type="pct"/>
                    <w:shd w:val="clear" w:color="auto" w:fill="auto"/>
                    <w:vAlign w:val="center"/>
                  </w:tcPr>
                  <w:p w:rsidR="00962D95" w:rsidRPr="00BB2D5A" w:rsidRDefault="00ED562C" w:rsidP="00BF751B">
                    <w:pPr>
                      <w:pStyle w:val="affff0"/>
                      <w:jc w:val="right"/>
                    </w:pPr>
                    <w:r w:rsidRPr="00BB2D5A">
                      <w:rPr>
                        <w:rFonts w:hint="eastAsia"/>
                      </w:rPr>
                      <w:t>0</w:t>
                    </w:r>
                  </w:p>
                </w:tc>
                <w:tc>
                  <w:tcPr>
                    <w:tcW w:w="606" w:type="pct"/>
                    <w:shd w:val="clear" w:color="auto" w:fill="auto"/>
                    <w:vAlign w:val="center"/>
                  </w:tcPr>
                  <w:p w:rsidR="00962D95" w:rsidRPr="00BB2D5A" w:rsidRDefault="00ED562C" w:rsidP="00BF751B">
                    <w:pPr>
                      <w:pStyle w:val="affff0"/>
                      <w:autoSpaceDE w:val="0"/>
                      <w:autoSpaceDN w:val="0"/>
                      <w:adjustRightInd w:val="0"/>
                      <w:ind w:rightChars="40" w:right="84"/>
                      <w:jc w:val="right"/>
                      <w:rPr>
                        <w:szCs w:val="21"/>
                      </w:rPr>
                    </w:pPr>
                    <w:r w:rsidRPr="00BB2D5A">
                      <w:rPr>
                        <w:rFonts w:hint="eastAsia"/>
                        <w:szCs w:val="21"/>
                      </w:rPr>
                      <w:t>0</w:t>
                    </w:r>
                  </w:p>
                </w:tc>
                <w:tc>
                  <w:tcPr>
                    <w:tcW w:w="558" w:type="pct"/>
                    <w:shd w:val="clear" w:color="auto" w:fill="auto"/>
                    <w:vAlign w:val="center"/>
                  </w:tcPr>
                  <w:p w:rsidR="00962D95" w:rsidRPr="00BB2D5A" w:rsidRDefault="0088398E" w:rsidP="00BF751B">
                    <w:pPr>
                      <w:pStyle w:val="affff0"/>
                      <w:autoSpaceDE w:val="0"/>
                      <w:autoSpaceDN w:val="0"/>
                      <w:adjustRightInd w:val="0"/>
                      <w:ind w:rightChars="40" w:right="84"/>
                      <w:jc w:val="right"/>
                      <w:rPr>
                        <w:szCs w:val="21"/>
                      </w:rPr>
                    </w:pPr>
                    <w:r w:rsidRPr="00BB2D5A">
                      <w:t>0.14</w:t>
                    </w:r>
                  </w:p>
                </w:tc>
                <w:tc>
                  <w:tcPr>
                    <w:tcW w:w="567" w:type="pct"/>
                    <w:shd w:val="clear" w:color="auto" w:fill="auto"/>
                    <w:vAlign w:val="center"/>
                  </w:tcPr>
                  <w:p w:rsidR="00962D95" w:rsidRPr="00BB2D5A" w:rsidRDefault="00ED562C" w:rsidP="00BF751B">
                    <w:pPr>
                      <w:pStyle w:val="affff0"/>
                      <w:autoSpaceDE w:val="0"/>
                      <w:autoSpaceDN w:val="0"/>
                      <w:adjustRightInd w:val="0"/>
                      <w:ind w:rightChars="40" w:right="84"/>
                      <w:jc w:val="right"/>
                      <w:rPr>
                        <w:szCs w:val="21"/>
                      </w:rPr>
                    </w:pPr>
                    <w:r w:rsidRPr="00BB2D5A">
                      <w:rPr>
                        <w:rFonts w:hint="eastAsia"/>
                        <w:szCs w:val="21"/>
                      </w:rPr>
                      <w:t>6</w:t>
                    </w:r>
                    <w:r w:rsidRPr="00BB2D5A">
                      <w:rPr>
                        <w:szCs w:val="21"/>
                      </w:rPr>
                      <w:t>.80</w:t>
                    </w:r>
                  </w:p>
                </w:tc>
                <w:tc>
                  <w:tcPr>
                    <w:tcW w:w="588" w:type="pct"/>
                    <w:shd w:val="clear" w:color="auto" w:fill="auto"/>
                    <w:vAlign w:val="center"/>
                  </w:tcPr>
                  <w:p w:rsidR="00962D95" w:rsidRPr="00BB2D5A" w:rsidRDefault="00ED562C" w:rsidP="00BF751B">
                    <w:pPr>
                      <w:pStyle w:val="affff0"/>
                      <w:autoSpaceDE w:val="0"/>
                      <w:autoSpaceDN w:val="0"/>
                      <w:adjustRightInd w:val="0"/>
                      <w:ind w:rightChars="40" w:right="84"/>
                      <w:jc w:val="right"/>
                      <w:rPr>
                        <w:szCs w:val="21"/>
                      </w:rPr>
                    </w:pPr>
                    <w:r w:rsidRPr="00BB2D5A">
                      <w:rPr>
                        <w:rFonts w:hint="eastAsia"/>
                        <w:szCs w:val="21"/>
                      </w:rPr>
                      <w:t>0</w:t>
                    </w:r>
                    <w:r w:rsidRPr="00BB2D5A">
                      <w:rPr>
                        <w:szCs w:val="21"/>
                      </w:rPr>
                      <w:t>.83</w:t>
                    </w:r>
                  </w:p>
                </w:tc>
              </w:tr>
            </w:sdtContent>
          </w:sdt>
          <w:sdt>
            <w:sdtPr>
              <w:rPr>
                <w:szCs w:val="21"/>
              </w:rPr>
              <w:alias w:val="关联债权债务往来"/>
              <w:tag w:val="_TUP_870eac52461e4729be049dad664ed5e4"/>
              <w:id w:val="1999611510"/>
              <w:lock w:val="sdtLocked"/>
            </w:sdtPr>
            <w:sdtEndPr/>
            <w:sdtContent>
              <w:tr w:rsidR="00962D95" w:rsidRPr="00BB2D5A" w:rsidTr="00BF751B">
                <w:tc>
                  <w:tcPr>
                    <w:tcW w:w="707" w:type="pct"/>
                    <w:shd w:val="clear" w:color="auto" w:fill="auto"/>
                    <w:vAlign w:val="center"/>
                  </w:tcPr>
                  <w:p w:rsidR="00962D95" w:rsidRPr="00BB2D5A" w:rsidRDefault="0088398E" w:rsidP="00962D95">
                    <w:pPr>
                      <w:pStyle w:val="affff0"/>
                      <w:autoSpaceDE w:val="0"/>
                      <w:autoSpaceDN w:val="0"/>
                      <w:adjustRightInd w:val="0"/>
                      <w:jc w:val="both"/>
                      <w:rPr>
                        <w:szCs w:val="21"/>
                      </w:rPr>
                    </w:pPr>
                    <w:r w:rsidRPr="00BB2D5A">
                      <w:t>嘉能可及其附属公司</w:t>
                    </w:r>
                  </w:p>
                </w:tc>
                <w:sdt>
                  <w:sdtPr>
                    <w:rPr>
                      <w:szCs w:val="21"/>
                    </w:rPr>
                    <w:alias w:val="关联债权债务往来的关联方关系"/>
                    <w:tag w:val="_GBC_8f67ef005f224f5caa48a28757043bc8"/>
                    <w:id w:val="-171341862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57" w:type="pct"/>
                        <w:shd w:val="clear" w:color="auto" w:fill="auto"/>
                        <w:vAlign w:val="center"/>
                      </w:tcPr>
                      <w:p w:rsidR="00962D95" w:rsidRPr="00BB2D5A" w:rsidRDefault="0088398E" w:rsidP="00962D95">
                        <w:pPr>
                          <w:pStyle w:val="affff0"/>
                          <w:autoSpaceDE w:val="0"/>
                          <w:autoSpaceDN w:val="0"/>
                          <w:adjustRightInd w:val="0"/>
                          <w:jc w:val="both"/>
                          <w:rPr>
                            <w:szCs w:val="21"/>
                          </w:rPr>
                        </w:pPr>
                        <w:r w:rsidRPr="00BB2D5A">
                          <w:rPr>
                            <w:szCs w:val="21"/>
                          </w:rPr>
                          <w:t>其他关联人</w:t>
                        </w:r>
                      </w:p>
                    </w:tc>
                  </w:sdtContent>
                </w:sdt>
                <w:tc>
                  <w:tcPr>
                    <w:tcW w:w="558" w:type="pct"/>
                    <w:shd w:val="clear" w:color="auto" w:fill="auto"/>
                    <w:vAlign w:val="center"/>
                  </w:tcPr>
                  <w:p w:rsidR="00962D95" w:rsidRPr="00BB2D5A" w:rsidRDefault="0088398E" w:rsidP="00BF751B">
                    <w:pPr>
                      <w:pStyle w:val="affff0"/>
                      <w:autoSpaceDE w:val="0"/>
                      <w:autoSpaceDN w:val="0"/>
                      <w:adjustRightInd w:val="0"/>
                      <w:ind w:rightChars="40" w:right="84"/>
                      <w:jc w:val="right"/>
                      <w:rPr>
                        <w:szCs w:val="21"/>
                      </w:rPr>
                    </w:pPr>
                    <w:r w:rsidRPr="00BB2D5A">
                      <w:t>0</w:t>
                    </w:r>
                  </w:p>
                </w:tc>
                <w:tc>
                  <w:tcPr>
                    <w:tcW w:w="559" w:type="pct"/>
                    <w:shd w:val="clear" w:color="auto" w:fill="auto"/>
                    <w:vAlign w:val="center"/>
                  </w:tcPr>
                  <w:p w:rsidR="00962D95" w:rsidRPr="00BB2D5A" w:rsidRDefault="00BF751B" w:rsidP="00BF751B">
                    <w:pPr>
                      <w:pStyle w:val="affff0"/>
                      <w:jc w:val="right"/>
                    </w:pPr>
                    <w:r w:rsidRPr="00BB2D5A">
                      <w:rPr>
                        <w:rFonts w:hint="eastAsia"/>
                      </w:rPr>
                      <w:t>4</w:t>
                    </w:r>
                    <w:r w:rsidRPr="00BB2D5A">
                      <w:t>.77</w:t>
                    </w:r>
                  </w:p>
                </w:tc>
                <w:tc>
                  <w:tcPr>
                    <w:tcW w:w="606" w:type="pct"/>
                    <w:shd w:val="clear" w:color="auto" w:fill="auto"/>
                    <w:vAlign w:val="center"/>
                  </w:tcPr>
                  <w:p w:rsidR="00962D95" w:rsidRPr="00BB2D5A" w:rsidRDefault="00BF751B" w:rsidP="00BF751B">
                    <w:pPr>
                      <w:pStyle w:val="affff0"/>
                      <w:autoSpaceDE w:val="0"/>
                      <w:autoSpaceDN w:val="0"/>
                      <w:adjustRightInd w:val="0"/>
                      <w:ind w:rightChars="40" w:right="84"/>
                      <w:jc w:val="right"/>
                      <w:rPr>
                        <w:szCs w:val="21"/>
                      </w:rPr>
                    </w:pPr>
                    <w:r w:rsidRPr="00BB2D5A">
                      <w:rPr>
                        <w:rFonts w:hint="eastAsia"/>
                      </w:rPr>
                      <w:t>0</w:t>
                    </w:r>
                  </w:p>
                </w:tc>
                <w:tc>
                  <w:tcPr>
                    <w:tcW w:w="558" w:type="pct"/>
                    <w:shd w:val="clear" w:color="auto" w:fill="auto"/>
                    <w:vAlign w:val="center"/>
                  </w:tcPr>
                  <w:p w:rsidR="00962D95" w:rsidRPr="00BB2D5A" w:rsidRDefault="0088398E" w:rsidP="00BF751B">
                    <w:pPr>
                      <w:pStyle w:val="affff0"/>
                      <w:autoSpaceDE w:val="0"/>
                      <w:autoSpaceDN w:val="0"/>
                      <w:adjustRightInd w:val="0"/>
                      <w:ind w:rightChars="40" w:right="84"/>
                      <w:jc w:val="right"/>
                      <w:rPr>
                        <w:szCs w:val="21"/>
                      </w:rPr>
                    </w:pPr>
                    <w:r w:rsidRPr="00BB2D5A">
                      <w:t>0</w:t>
                    </w:r>
                  </w:p>
                </w:tc>
                <w:tc>
                  <w:tcPr>
                    <w:tcW w:w="567" w:type="pct"/>
                    <w:shd w:val="clear" w:color="auto" w:fill="auto"/>
                    <w:vAlign w:val="center"/>
                  </w:tcPr>
                  <w:p w:rsidR="00962D95" w:rsidRPr="00BB2D5A" w:rsidRDefault="00BF751B" w:rsidP="00BF751B">
                    <w:pPr>
                      <w:pStyle w:val="affff0"/>
                      <w:autoSpaceDE w:val="0"/>
                      <w:autoSpaceDN w:val="0"/>
                      <w:adjustRightInd w:val="0"/>
                      <w:ind w:rightChars="40" w:right="84"/>
                      <w:jc w:val="right"/>
                      <w:rPr>
                        <w:szCs w:val="21"/>
                      </w:rPr>
                    </w:pPr>
                    <w:r w:rsidRPr="00BB2D5A">
                      <w:rPr>
                        <w:rFonts w:hint="eastAsia"/>
                      </w:rPr>
                      <w:t>5</w:t>
                    </w:r>
                    <w:r w:rsidRPr="00BB2D5A">
                      <w:t>0.04</w:t>
                    </w:r>
                  </w:p>
                </w:tc>
                <w:tc>
                  <w:tcPr>
                    <w:tcW w:w="588" w:type="pct"/>
                    <w:shd w:val="clear" w:color="auto" w:fill="auto"/>
                    <w:vAlign w:val="center"/>
                  </w:tcPr>
                  <w:p w:rsidR="00962D95" w:rsidRPr="00BB2D5A" w:rsidRDefault="00BF751B" w:rsidP="00BF751B">
                    <w:pPr>
                      <w:pStyle w:val="affff0"/>
                      <w:autoSpaceDE w:val="0"/>
                      <w:autoSpaceDN w:val="0"/>
                      <w:adjustRightInd w:val="0"/>
                      <w:ind w:rightChars="40" w:right="84"/>
                      <w:jc w:val="right"/>
                      <w:rPr>
                        <w:szCs w:val="21"/>
                      </w:rPr>
                    </w:pPr>
                    <w:r w:rsidRPr="00BB2D5A">
                      <w:t>0</w:t>
                    </w:r>
                  </w:p>
                </w:tc>
              </w:tr>
            </w:sdtContent>
          </w:sdt>
          <w:sdt>
            <w:sdtPr>
              <w:rPr>
                <w:szCs w:val="21"/>
              </w:rPr>
              <w:alias w:val="关联债权债务往来"/>
              <w:tag w:val="_TUP_870eac52461e4729be049dad664ed5e4"/>
              <w:id w:val="1339880255"/>
              <w:lock w:val="sdtLocked"/>
            </w:sdtPr>
            <w:sdtEndPr/>
            <w:sdtContent>
              <w:tr w:rsidR="00962D95" w:rsidRPr="00BB2D5A" w:rsidTr="005957AE">
                <w:tc>
                  <w:tcPr>
                    <w:tcW w:w="707" w:type="pct"/>
                    <w:shd w:val="clear" w:color="auto" w:fill="auto"/>
                    <w:vAlign w:val="center"/>
                  </w:tcPr>
                  <w:p w:rsidR="00962D95" w:rsidRPr="00BB2D5A" w:rsidRDefault="0088398E" w:rsidP="00962D95">
                    <w:pPr>
                      <w:pStyle w:val="affff0"/>
                      <w:autoSpaceDE w:val="0"/>
                      <w:autoSpaceDN w:val="0"/>
                      <w:adjustRightInd w:val="0"/>
                      <w:jc w:val="both"/>
                      <w:rPr>
                        <w:szCs w:val="21"/>
                      </w:rPr>
                    </w:pPr>
                    <w:r w:rsidRPr="00BB2D5A">
                      <w:t>双日集团及其附属公司</w:t>
                    </w:r>
                  </w:p>
                </w:tc>
                <w:sdt>
                  <w:sdtPr>
                    <w:rPr>
                      <w:szCs w:val="21"/>
                    </w:rPr>
                    <w:alias w:val="关联债权债务往来的关联方关系"/>
                    <w:tag w:val="_GBC_8f67ef005f224f5caa48a28757043bc8"/>
                    <w:id w:val="178654170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57" w:type="pct"/>
                        <w:shd w:val="clear" w:color="auto" w:fill="auto"/>
                        <w:vAlign w:val="center"/>
                      </w:tcPr>
                      <w:p w:rsidR="00962D95" w:rsidRPr="00BB2D5A" w:rsidRDefault="0088398E" w:rsidP="00962D95">
                        <w:pPr>
                          <w:pStyle w:val="affff0"/>
                          <w:autoSpaceDE w:val="0"/>
                          <w:autoSpaceDN w:val="0"/>
                          <w:adjustRightInd w:val="0"/>
                          <w:jc w:val="both"/>
                          <w:rPr>
                            <w:szCs w:val="21"/>
                          </w:rPr>
                        </w:pPr>
                        <w:r w:rsidRPr="00BB2D5A">
                          <w:rPr>
                            <w:szCs w:val="21"/>
                          </w:rPr>
                          <w:t>其他关联人</w:t>
                        </w:r>
                      </w:p>
                    </w:tc>
                  </w:sdtContent>
                </w:sdt>
                <w:tc>
                  <w:tcPr>
                    <w:tcW w:w="558" w:type="pct"/>
                    <w:tcBorders>
                      <w:bottom w:val="single" w:sz="4" w:space="0" w:color="auto"/>
                    </w:tcBorders>
                    <w:shd w:val="clear" w:color="auto" w:fill="auto"/>
                    <w:vAlign w:val="center"/>
                  </w:tcPr>
                  <w:p w:rsidR="00962D95" w:rsidRPr="00BB2D5A" w:rsidRDefault="0088398E" w:rsidP="00BF751B">
                    <w:pPr>
                      <w:pStyle w:val="affff0"/>
                      <w:autoSpaceDE w:val="0"/>
                      <w:autoSpaceDN w:val="0"/>
                      <w:adjustRightInd w:val="0"/>
                      <w:ind w:rightChars="40" w:right="84"/>
                      <w:jc w:val="right"/>
                      <w:rPr>
                        <w:szCs w:val="21"/>
                      </w:rPr>
                    </w:pPr>
                    <w:r w:rsidRPr="00BB2D5A">
                      <w:t>0.39</w:t>
                    </w:r>
                  </w:p>
                </w:tc>
                <w:tc>
                  <w:tcPr>
                    <w:tcW w:w="559" w:type="pct"/>
                    <w:tcBorders>
                      <w:bottom w:val="single" w:sz="4" w:space="0" w:color="auto"/>
                    </w:tcBorders>
                    <w:shd w:val="clear" w:color="auto" w:fill="auto"/>
                    <w:vAlign w:val="center"/>
                  </w:tcPr>
                  <w:p w:rsidR="00962D95" w:rsidRPr="00BB2D5A" w:rsidRDefault="00BF751B" w:rsidP="00BF751B">
                    <w:pPr>
                      <w:pStyle w:val="affff0"/>
                      <w:jc w:val="right"/>
                    </w:pPr>
                    <w:r w:rsidRPr="00BB2D5A">
                      <w:rPr>
                        <w:rFonts w:hint="eastAsia"/>
                      </w:rPr>
                      <w:t>8</w:t>
                    </w:r>
                    <w:r w:rsidRPr="00BB2D5A">
                      <w:t>.83</w:t>
                    </w:r>
                  </w:p>
                </w:tc>
                <w:tc>
                  <w:tcPr>
                    <w:tcW w:w="606" w:type="pct"/>
                    <w:tcBorders>
                      <w:bottom w:val="single" w:sz="4" w:space="0" w:color="auto"/>
                    </w:tcBorders>
                    <w:shd w:val="clear" w:color="auto" w:fill="auto"/>
                    <w:vAlign w:val="center"/>
                  </w:tcPr>
                  <w:p w:rsidR="00962D95" w:rsidRPr="00BB2D5A" w:rsidRDefault="00BF751B" w:rsidP="00BF751B">
                    <w:pPr>
                      <w:pStyle w:val="affff0"/>
                      <w:autoSpaceDE w:val="0"/>
                      <w:autoSpaceDN w:val="0"/>
                      <w:adjustRightInd w:val="0"/>
                      <w:ind w:rightChars="40" w:right="84"/>
                      <w:jc w:val="right"/>
                      <w:rPr>
                        <w:szCs w:val="21"/>
                      </w:rPr>
                    </w:pPr>
                    <w:r w:rsidRPr="00BB2D5A">
                      <w:rPr>
                        <w:rFonts w:hint="eastAsia"/>
                      </w:rPr>
                      <w:t>0</w:t>
                    </w:r>
                  </w:p>
                </w:tc>
                <w:tc>
                  <w:tcPr>
                    <w:tcW w:w="558" w:type="pct"/>
                    <w:tcBorders>
                      <w:bottom w:val="single" w:sz="4" w:space="0" w:color="auto"/>
                    </w:tcBorders>
                    <w:shd w:val="clear" w:color="auto" w:fill="auto"/>
                    <w:vAlign w:val="center"/>
                  </w:tcPr>
                  <w:p w:rsidR="00962D95" w:rsidRPr="00BB2D5A" w:rsidRDefault="0088398E" w:rsidP="00BF751B">
                    <w:pPr>
                      <w:pStyle w:val="affff0"/>
                      <w:autoSpaceDE w:val="0"/>
                      <w:autoSpaceDN w:val="0"/>
                      <w:adjustRightInd w:val="0"/>
                      <w:ind w:rightChars="40" w:right="84"/>
                      <w:jc w:val="right"/>
                      <w:rPr>
                        <w:szCs w:val="21"/>
                      </w:rPr>
                    </w:pPr>
                    <w:r w:rsidRPr="00BB2D5A">
                      <w:t>0</w:t>
                    </w:r>
                  </w:p>
                </w:tc>
                <w:tc>
                  <w:tcPr>
                    <w:tcW w:w="567" w:type="pct"/>
                    <w:tcBorders>
                      <w:bottom w:val="single" w:sz="4" w:space="0" w:color="auto"/>
                    </w:tcBorders>
                    <w:shd w:val="clear" w:color="auto" w:fill="auto"/>
                    <w:vAlign w:val="center"/>
                  </w:tcPr>
                  <w:p w:rsidR="00962D95" w:rsidRPr="00BB2D5A" w:rsidRDefault="00BF751B" w:rsidP="00BF751B">
                    <w:pPr>
                      <w:pStyle w:val="affff0"/>
                      <w:autoSpaceDE w:val="0"/>
                      <w:autoSpaceDN w:val="0"/>
                      <w:adjustRightInd w:val="0"/>
                      <w:ind w:rightChars="40" w:right="84"/>
                      <w:jc w:val="right"/>
                      <w:rPr>
                        <w:szCs w:val="21"/>
                      </w:rPr>
                    </w:pPr>
                    <w:r w:rsidRPr="00BB2D5A">
                      <w:t>0</w:t>
                    </w:r>
                  </w:p>
                </w:tc>
                <w:tc>
                  <w:tcPr>
                    <w:tcW w:w="588" w:type="pct"/>
                    <w:tcBorders>
                      <w:bottom w:val="single" w:sz="4" w:space="0" w:color="auto"/>
                    </w:tcBorders>
                    <w:shd w:val="clear" w:color="auto" w:fill="auto"/>
                    <w:vAlign w:val="center"/>
                  </w:tcPr>
                  <w:p w:rsidR="00962D95" w:rsidRPr="00BB2D5A" w:rsidRDefault="00BF751B" w:rsidP="00BF751B">
                    <w:pPr>
                      <w:pStyle w:val="affff0"/>
                      <w:autoSpaceDE w:val="0"/>
                      <w:autoSpaceDN w:val="0"/>
                      <w:adjustRightInd w:val="0"/>
                      <w:ind w:rightChars="40" w:right="84"/>
                      <w:jc w:val="right"/>
                      <w:rPr>
                        <w:szCs w:val="21"/>
                      </w:rPr>
                    </w:pPr>
                    <w:r w:rsidRPr="00BB2D5A">
                      <w:t>0</w:t>
                    </w:r>
                  </w:p>
                </w:tc>
              </w:tr>
            </w:sdtContent>
          </w:sdt>
          <w:tr w:rsidR="00962D95" w:rsidRPr="00BB2D5A" w:rsidTr="005957AE">
            <w:sdt>
              <w:sdtPr>
                <w:tag w:val="_PLD_f694f736407343888e4308a34d5b8c41"/>
                <w:id w:val="2109473656"/>
                <w:lock w:val="sdtLocked"/>
              </w:sdtPr>
              <w:sdtEndPr/>
              <w:sdtContent>
                <w:tc>
                  <w:tcPr>
                    <w:tcW w:w="1564" w:type="pct"/>
                    <w:gridSpan w:val="2"/>
                    <w:shd w:val="clear" w:color="auto" w:fill="auto"/>
                    <w:vAlign w:val="center"/>
                  </w:tcPr>
                  <w:p w:rsidR="00962D95" w:rsidRPr="00BB2D5A" w:rsidRDefault="0088398E" w:rsidP="00962D95">
                    <w:pPr>
                      <w:pStyle w:val="affff9"/>
                      <w:autoSpaceDE w:val="0"/>
                      <w:autoSpaceDN w:val="0"/>
                      <w:adjustRightInd w:val="0"/>
                      <w:jc w:val="center"/>
                      <w:rPr>
                        <w:rFonts w:ascii="宋体" w:hAnsi="宋体"/>
                      </w:rPr>
                    </w:pPr>
                    <w:r w:rsidRPr="00BB2D5A">
                      <w:rPr>
                        <w:rFonts w:ascii="宋体" w:hAnsi="宋体" w:hint="eastAsia"/>
                      </w:rPr>
                      <w:t>合计</w:t>
                    </w:r>
                  </w:p>
                </w:tc>
              </w:sdtContent>
            </w:sdt>
            <w:tc>
              <w:tcPr>
                <w:tcW w:w="558" w:type="pct"/>
                <w:tcBorders>
                  <w:bottom w:val="single" w:sz="4" w:space="0" w:color="auto"/>
                </w:tcBorders>
                <w:shd w:val="clear" w:color="auto" w:fill="auto"/>
                <w:vAlign w:val="center"/>
              </w:tcPr>
              <w:p w:rsidR="00962D95" w:rsidRPr="00BB2D5A" w:rsidRDefault="0088398E" w:rsidP="00BF751B">
                <w:pPr>
                  <w:pStyle w:val="affff0"/>
                  <w:autoSpaceDE w:val="0"/>
                  <w:autoSpaceDN w:val="0"/>
                  <w:adjustRightInd w:val="0"/>
                  <w:ind w:rightChars="40" w:right="84"/>
                  <w:jc w:val="right"/>
                  <w:rPr>
                    <w:szCs w:val="21"/>
                  </w:rPr>
                </w:pPr>
                <w:r w:rsidRPr="00BB2D5A">
                  <w:t>72.62</w:t>
                </w:r>
              </w:p>
            </w:tc>
            <w:tc>
              <w:tcPr>
                <w:tcW w:w="559" w:type="pct"/>
                <w:tcBorders>
                  <w:bottom w:val="single" w:sz="4" w:space="0" w:color="auto"/>
                </w:tcBorders>
                <w:shd w:val="clear" w:color="auto" w:fill="auto"/>
                <w:vAlign w:val="center"/>
              </w:tcPr>
              <w:p w:rsidR="00962D95" w:rsidRPr="00BB2D5A" w:rsidRDefault="005957AE" w:rsidP="00BF751B">
                <w:pPr>
                  <w:pStyle w:val="affff0"/>
                  <w:autoSpaceDE w:val="0"/>
                  <w:autoSpaceDN w:val="0"/>
                  <w:adjustRightInd w:val="0"/>
                  <w:ind w:rightChars="40" w:right="84"/>
                  <w:jc w:val="right"/>
                  <w:rPr>
                    <w:szCs w:val="21"/>
                  </w:rPr>
                </w:pPr>
                <w:r w:rsidRPr="00BB2D5A">
                  <w:rPr>
                    <w:rFonts w:hint="eastAsia"/>
                  </w:rPr>
                  <w:t>1</w:t>
                </w:r>
                <w:r w:rsidRPr="00BB2D5A">
                  <w:t>24.92</w:t>
                </w:r>
              </w:p>
            </w:tc>
            <w:tc>
              <w:tcPr>
                <w:tcW w:w="606" w:type="pct"/>
                <w:tcBorders>
                  <w:bottom w:val="single" w:sz="4" w:space="0" w:color="auto"/>
                </w:tcBorders>
                <w:shd w:val="clear" w:color="auto" w:fill="auto"/>
                <w:vAlign w:val="center"/>
              </w:tcPr>
              <w:p w:rsidR="00962D95" w:rsidRPr="00BB2D5A" w:rsidRDefault="005957AE" w:rsidP="00BF751B">
                <w:pPr>
                  <w:pStyle w:val="affff0"/>
                  <w:jc w:val="right"/>
                </w:pPr>
                <w:r w:rsidRPr="00BB2D5A">
                  <w:rPr>
                    <w:rFonts w:hint="eastAsia"/>
                  </w:rPr>
                  <w:t>7</w:t>
                </w:r>
                <w:r w:rsidRPr="00BB2D5A">
                  <w:t>8.12</w:t>
                </w:r>
              </w:p>
            </w:tc>
            <w:tc>
              <w:tcPr>
                <w:tcW w:w="558" w:type="pct"/>
                <w:tcBorders>
                  <w:bottom w:val="single" w:sz="4" w:space="0" w:color="auto"/>
                </w:tcBorders>
                <w:shd w:val="clear" w:color="auto" w:fill="auto"/>
                <w:vAlign w:val="center"/>
              </w:tcPr>
              <w:p w:rsidR="00962D95" w:rsidRPr="00BB2D5A" w:rsidRDefault="0088398E" w:rsidP="00BF751B">
                <w:pPr>
                  <w:pStyle w:val="affff0"/>
                  <w:autoSpaceDE w:val="0"/>
                  <w:autoSpaceDN w:val="0"/>
                  <w:adjustRightInd w:val="0"/>
                  <w:ind w:rightChars="40" w:right="84"/>
                  <w:jc w:val="right"/>
                  <w:rPr>
                    <w:szCs w:val="21"/>
                  </w:rPr>
                </w:pPr>
                <w:r w:rsidRPr="00BB2D5A">
                  <w:t>123.40</w:t>
                </w:r>
              </w:p>
            </w:tc>
            <w:tc>
              <w:tcPr>
                <w:tcW w:w="567" w:type="pct"/>
                <w:tcBorders>
                  <w:bottom w:val="single" w:sz="4" w:space="0" w:color="auto"/>
                </w:tcBorders>
                <w:shd w:val="clear" w:color="auto" w:fill="auto"/>
                <w:vAlign w:val="center"/>
              </w:tcPr>
              <w:p w:rsidR="00962D95" w:rsidRPr="00BB2D5A" w:rsidRDefault="005957AE" w:rsidP="00BF751B">
                <w:pPr>
                  <w:pStyle w:val="affff0"/>
                  <w:autoSpaceDE w:val="0"/>
                  <w:autoSpaceDN w:val="0"/>
                  <w:adjustRightInd w:val="0"/>
                  <w:ind w:rightChars="40" w:right="84"/>
                  <w:jc w:val="right"/>
                  <w:rPr>
                    <w:szCs w:val="21"/>
                  </w:rPr>
                </w:pPr>
                <w:r w:rsidRPr="00BB2D5A">
                  <w:rPr>
                    <w:rFonts w:hint="eastAsia"/>
                  </w:rPr>
                  <w:t>1</w:t>
                </w:r>
                <w:r w:rsidRPr="00BB2D5A">
                  <w:t>51.37</w:t>
                </w:r>
              </w:p>
            </w:tc>
            <w:tc>
              <w:tcPr>
                <w:tcW w:w="588" w:type="pct"/>
                <w:tcBorders>
                  <w:bottom w:val="single" w:sz="4" w:space="0" w:color="auto"/>
                </w:tcBorders>
                <w:shd w:val="clear" w:color="auto" w:fill="auto"/>
                <w:vAlign w:val="center"/>
              </w:tcPr>
              <w:p w:rsidR="00962D95" w:rsidRPr="00BB2D5A" w:rsidRDefault="005957AE" w:rsidP="00BF751B">
                <w:pPr>
                  <w:pStyle w:val="affff0"/>
                  <w:autoSpaceDE w:val="0"/>
                  <w:autoSpaceDN w:val="0"/>
                  <w:adjustRightInd w:val="0"/>
                  <w:ind w:rightChars="40" w:right="84"/>
                  <w:jc w:val="right"/>
                  <w:rPr>
                    <w:szCs w:val="21"/>
                  </w:rPr>
                </w:pPr>
                <w:r w:rsidRPr="00BB2D5A">
                  <w:rPr>
                    <w:rFonts w:hint="eastAsia"/>
                    <w:szCs w:val="21"/>
                  </w:rPr>
                  <w:t>1</w:t>
                </w:r>
                <w:r w:rsidRPr="00BB2D5A">
                  <w:rPr>
                    <w:szCs w:val="21"/>
                  </w:rPr>
                  <w:t>17.32</w:t>
                </w:r>
              </w:p>
            </w:tc>
          </w:tr>
          <w:tr w:rsidR="00962D95" w:rsidRPr="00BB2D5A" w:rsidTr="00962D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6b267ea8a4794efea08e1a308da9e927"/>
                <w:id w:val="1670529318"/>
                <w:lock w:val="sdtLocked"/>
              </w:sdtPr>
              <w:sdtEndPr/>
              <w:sdtContent>
                <w:tc>
                  <w:tcPr>
                    <w:tcW w:w="1564" w:type="pct"/>
                    <w:gridSpan w:val="2"/>
                    <w:tcBorders>
                      <w:top w:val="single" w:sz="4" w:space="0" w:color="auto"/>
                      <w:left w:val="single" w:sz="4" w:space="0" w:color="auto"/>
                      <w:bottom w:val="single" w:sz="4" w:space="0" w:color="auto"/>
                      <w:right w:val="single" w:sz="4" w:space="0" w:color="auto"/>
                    </w:tcBorders>
                    <w:shd w:val="clear" w:color="auto" w:fill="auto"/>
                  </w:tcPr>
                  <w:p w:rsidR="00962D95" w:rsidRPr="00BB2D5A" w:rsidRDefault="0088398E" w:rsidP="00962D95">
                    <w:pPr>
                      <w:pStyle w:val="affff0"/>
                      <w:autoSpaceDE w:val="0"/>
                      <w:autoSpaceDN w:val="0"/>
                      <w:adjustRightInd w:val="0"/>
                      <w:rPr>
                        <w:szCs w:val="21"/>
                      </w:rPr>
                    </w:pPr>
                    <w:r w:rsidRPr="00BB2D5A">
                      <w:rPr>
                        <w:rFonts w:hint="eastAsia"/>
                        <w:szCs w:val="21"/>
                      </w:rPr>
                      <w:t>关联债权债务形成原因</w:t>
                    </w:r>
                  </w:p>
                </w:tc>
              </w:sdtContent>
            </w:sdt>
            <w:tc>
              <w:tcPr>
                <w:tcW w:w="3436" w:type="pct"/>
                <w:gridSpan w:val="6"/>
                <w:tcBorders>
                  <w:top w:val="single" w:sz="4" w:space="0" w:color="auto"/>
                  <w:left w:val="single" w:sz="4" w:space="0" w:color="auto"/>
                  <w:bottom w:val="single" w:sz="4" w:space="0" w:color="auto"/>
                  <w:right w:val="single" w:sz="4" w:space="0" w:color="auto"/>
                </w:tcBorders>
                <w:shd w:val="clear" w:color="auto" w:fill="auto"/>
              </w:tcPr>
              <w:p w:rsidR="00962D95" w:rsidRPr="00BB2D5A" w:rsidRDefault="0088398E" w:rsidP="00962D95">
                <w:pPr>
                  <w:pStyle w:val="affff0"/>
                  <w:rPr>
                    <w:szCs w:val="21"/>
                  </w:rPr>
                </w:pPr>
                <w:r w:rsidRPr="00BB2D5A">
                  <w:t>双方互相销售商品、提供服务等</w:t>
                </w:r>
              </w:p>
            </w:tc>
          </w:tr>
          <w:tr w:rsidR="00962D95" w:rsidRPr="00BB2D5A" w:rsidTr="00962D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2918fe02eca0402b9be61b0b098d7055"/>
                <w:id w:val="-1689975179"/>
                <w:lock w:val="sdtLocked"/>
              </w:sdtPr>
              <w:sdtEndPr/>
              <w:sdtContent>
                <w:tc>
                  <w:tcPr>
                    <w:tcW w:w="1564" w:type="pct"/>
                    <w:gridSpan w:val="2"/>
                    <w:tcBorders>
                      <w:top w:val="single" w:sz="4" w:space="0" w:color="auto"/>
                      <w:left w:val="single" w:sz="4" w:space="0" w:color="auto"/>
                      <w:bottom w:val="single" w:sz="4" w:space="0" w:color="auto"/>
                      <w:right w:val="single" w:sz="4" w:space="0" w:color="auto"/>
                    </w:tcBorders>
                    <w:shd w:val="clear" w:color="auto" w:fill="auto"/>
                  </w:tcPr>
                  <w:p w:rsidR="00962D95" w:rsidRPr="00BB2D5A" w:rsidRDefault="0088398E" w:rsidP="00962D95">
                    <w:pPr>
                      <w:pStyle w:val="affff0"/>
                      <w:autoSpaceDE w:val="0"/>
                      <w:autoSpaceDN w:val="0"/>
                      <w:adjustRightInd w:val="0"/>
                      <w:rPr>
                        <w:szCs w:val="21"/>
                      </w:rPr>
                    </w:pPr>
                    <w:r w:rsidRPr="00BB2D5A">
                      <w:rPr>
                        <w:rFonts w:hint="eastAsia"/>
                        <w:szCs w:val="21"/>
                      </w:rPr>
                      <w:t>关联债权债务对公司的影响</w:t>
                    </w:r>
                  </w:p>
                </w:tc>
              </w:sdtContent>
            </w:sdt>
            <w:tc>
              <w:tcPr>
                <w:tcW w:w="3436" w:type="pct"/>
                <w:gridSpan w:val="6"/>
                <w:tcBorders>
                  <w:top w:val="single" w:sz="4" w:space="0" w:color="auto"/>
                  <w:left w:val="single" w:sz="4" w:space="0" w:color="auto"/>
                  <w:bottom w:val="single" w:sz="4" w:space="0" w:color="auto"/>
                  <w:right w:val="single" w:sz="4" w:space="0" w:color="auto"/>
                </w:tcBorders>
                <w:shd w:val="clear" w:color="auto" w:fill="auto"/>
              </w:tcPr>
              <w:p w:rsidR="00962D95" w:rsidRPr="00BB2D5A" w:rsidRDefault="0088398E" w:rsidP="00962D95">
                <w:pPr>
                  <w:pStyle w:val="affff0"/>
                  <w:rPr>
                    <w:szCs w:val="21"/>
                  </w:rPr>
                </w:pPr>
                <w:r w:rsidRPr="00BB2D5A">
                  <w:t>无重大影响</w:t>
                </w:r>
              </w:p>
            </w:tc>
          </w:tr>
          <w:bookmarkEnd w:id="122"/>
          <w:bookmarkEnd w:id="123"/>
        </w:tbl>
        <w:p w:rsidR="00962D95" w:rsidRPr="00BB2D5A" w:rsidRDefault="00962D95">
          <w:pPr>
            <w:pStyle w:val="affff0"/>
          </w:pPr>
        </w:p>
        <w:p w:rsidR="00962D95" w:rsidRPr="00BB2D5A" w:rsidRDefault="00964E85">
          <w:pPr>
            <w:pStyle w:val="affff0"/>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147873002"/>
        <w:lock w:val="sdtLocked"/>
        <w:placeholder>
          <w:docPart w:val="GBC22222222222222222222222222222"/>
        </w:placeholder>
      </w:sdtPr>
      <w:sdtEndPr>
        <w:rPr>
          <w:rFonts w:hint="default"/>
        </w:rPr>
      </w:sdtEndPr>
      <w:sdtContent>
        <w:p w:rsidR="00962D95" w:rsidRPr="00BB2D5A" w:rsidRDefault="0088398E" w:rsidP="00465426">
          <w:pPr>
            <w:pStyle w:val="3"/>
            <w:numPr>
              <w:ilvl w:val="2"/>
              <w:numId w:val="34"/>
            </w:numPr>
            <w:rPr>
              <w:szCs w:val="21"/>
            </w:rPr>
          </w:pPr>
          <w:r w:rsidRPr="00BB2D5A">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253356276"/>
            <w:lock w:val="sdtContentLocked"/>
            <w:placeholder>
              <w:docPart w:val="GBC22222222222222222222222222222"/>
            </w:placeholder>
          </w:sdtPr>
          <w:sdtEndPr/>
          <w:sdtContent>
            <w:p w:rsidR="00962D95" w:rsidRPr="00BB2D5A" w:rsidRDefault="00081429">
              <w:pPr>
                <w:pStyle w:val="affff0"/>
                <w:rPr>
                  <w:rFonts w:asciiTheme="minorEastAsia" w:eastAsiaTheme="minorEastAsia" w:hAnsiTheme="minorEastAsia"/>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
          <w:sdtPr>
            <w:rPr>
              <w:rFonts w:asciiTheme="minorEastAsia" w:eastAsiaTheme="minorEastAsia" w:hAnsiTheme="minorEastAsia"/>
              <w:szCs w:val="21"/>
            </w:rPr>
            <w:alias w:val="其他重要关联交易"/>
            <w:tag w:val="_GBC_f3502a4ed252419e89a26cbe8fb3bee4"/>
            <w:id w:val="1865474623"/>
            <w:lock w:val="sdtLocked"/>
            <w:placeholder>
              <w:docPart w:val="GBC22222222222222222222222222222"/>
            </w:placeholder>
          </w:sdtPr>
          <w:sdtEndPr>
            <w:rPr>
              <w:rFonts w:ascii="宋体" w:eastAsia="宋体" w:hAnsi="宋体"/>
            </w:rPr>
          </w:sdtEndPr>
          <w:sdtContent>
            <w:p w:rsidR="00962D95" w:rsidRPr="00BB2D5A" w:rsidRDefault="00962D95" w:rsidP="00962D95">
              <w:pPr>
                <w:pStyle w:val="affff0"/>
                <w:ind w:firstLineChars="200" w:firstLine="420"/>
                <w:rPr>
                  <w:rFonts w:asciiTheme="minorEastAsia" w:eastAsiaTheme="minorEastAsia" w:hAnsiTheme="minorEastAsia"/>
                  <w:szCs w:val="21"/>
                </w:rPr>
              </w:pPr>
            </w:p>
            <w:p w:rsidR="00962D95" w:rsidRPr="00BB2D5A" w:rsidRDefault="0088398E" w:rsidP="00962D95">
              <w:pPr>
                <w:pStyle w:val="affff0"/>
                <w:ind w:firstLineChars="200" w:firstLine="420"/>
              </w:pPr>
              <w:r w:rsidRPr="00BB2D5A">
                <w:t>根据香港上市规则，载于按国际财务报告准则编制的财务报表附注</w:t>
              </w:r>
              <w:r w:rsidRPr="00BB2D5A">
                <w:rPr>
                  <w:rFonts w:hint="eastAsia"/>
                </w:rPr>
                <w:t>“</w:t>
              </w:r>
              <w:r w:rsidRPr="00BB2D5A">
                <w:t>关联公司结余及交易</w:t>
              </w:r>
              <w:r w:rsidRPr="00BB2D5A">
                <w:rPr>
                  <w:rFonts w:hint="eastAsia"/>
                </w:rPr>
                <w:t>”</w:t>
              </w:r>
              <w:r w:rsidRPr="00BB2D5A">
                <w:t>的若干关联方交易亦构成香港上市规则第14A章定义的持续关连交易，且本公司确认该等交易已遵守香港上市规则第14A章下的披露规定。</w:t>
              </w:r>
            </w:p>
            <w:p w:rsidR="00962D95" w:rsidRPr="00BB2D5A" w:rsidRDefault="0088398E" w:rsidP="00962D95">
              <w:pPr>
                <w:pStyle w:val="affff0"/>
                <w:ind w:firstLineChars="200" w:firstLine="420"/>
              </w:pPr>
              <w:r w:rsidRPr="00BB2D5A">
                <w:t>除本节所披露重大关连交易事项外，报告期内本集团概无其他根据香港上市规则须于本报告中披露之重大关连交易。</w:t>
              </w:r>
            </w:p>
            <w:p w:rsidR="00962D95" w:rsidRPr="00BB2D5A" w:rsidRDefault="00964E85">
              <w:pPr>
                <w:pStyle w:val="affff0"/>
                <w:rPr>
                  <w:szCs w:val="21"/>
                </w:rPr>
              </w:pPr>
            </w:p>
          </w:sdtContent>
        </w:sdt>
      </w:sdtContent>
    </w:sdt>
    <w:p w:rsidR="00962D95" w:rsidRPr="00BB2D5A" w:rsidRDefault="0088398E" w:rsidP="00465426">
      <w:pPr>
        <w:pStyle w:val="2CharCharChar"/>
        <w:numPr>
          <w:ilvl w:val="0"/>
          <w:numId w:val="8"/>
        </w:numPr>
      </w:pPr>
      <w:r w:rsidRPr="00BB2D5A">
        <w:rPr>
          <w:rFonts w:hint="eastAsia"/>
        </w:rPr>
        <w:t>重大合同及其履行情况</w:t>
      </w:r>
    </w:p>
    <w:p w:rsidR="00962D95" w:rsidRPr="00BB2D5A" w:rsidRDefault="0088398E" w:rsidP="00465426">
      <w:pPr>
        <w:pStyle w:val="3"/>
        <w:numPr>
          <w:ilvl w:val="0"/>
          <w:numId w:val="39"/>
        </w:numPr>
        <w:rPr>
          <w:szCs w:val="21"/>
        </w:rPr>
      </w:pPr>
      <w:r w:rsidRPr="00BB2D5A">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487248610"/>
        <w:lock w:val="sdtLocked"/>
        <w:placeholder>
          <w:docPart w:val="GBC22222222222222222222222222222"/>
        </w:placeholder>
      </w:sdtPr>
      <w:sdtEndPr>
        <w:rPr>
          <w:rFonts w:ascii="宋体" w:hAnsi="宋体"/>
          <w:sz w:val="21"/>
          <w:szCs w:val="21"/>
          <w:shd w:val="pct15" w:color="auto" w:fill="FFFFFF"/>
        </w:rPr>
      </w:sdtEndPr>
      <w:sdtContent>
        <w:p w:rsidR="00962D95" w:rsidRPr="00BB2D5A" w:rsidRDefault="0088398E" w:rsidP="00465426">
          <w:pPr>
            <w:pStyle w:val="4"/>
            <w:numPr>
              <w:ilvl w:val="0"/>
              <w:numId w:val="40"/>
            </w:numPr>
          </w:pPr>
          <w:r w:rsidRPr="00BB2D5A">
            <w:rPr>
              <w:rFonts w:hint="eastAsia"/>
            </w:rPr>
            <w:t>托管情况</w:t>
          </w:r>
        </w:p>
        <w:sdt>
          <w:sdtPr>
            <w:alias w:val="是否适用：托管情况[双击切换]"/>
            <w:tag w:val="_GBC_f528f5eedb9346f6b0fbdbe3967882e7"/>
            <w:id w:val="-656539879"/>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p w:rsidR="00962D95" w:rsidRPr="00BB2D5A" w:rsidRDefault="00964E85">
          <w:pPr>
            <w:pStyle w:val="affff0"/>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817997473"/>
        <w:lock w:val="sdtLocked"/>
        <w:placeholder>
          <w:docPart w:val="GBC22222222222222222222222222222"/>
        </w:placeholder>
      </w:sdtPr>
      <w:sdtEndPr>
        <w:rPr>
          <w:rFonts w:ascii="宋体" w:hAnsi="宋体" w:hint="eastAsia"/>
          <w:sz w:val="21"/>
          <w:szCs w:val="21"/>
          <w:shd w:val="pct15" w:color="auto" w:fill="FFFFFF"/>
        </w:rPr>
      </w:sdtEndPr>
      <w:sdtContent>
        <w:p w:rsidR="00962D95" w:rsidRPr="00BB2D5A" w:rsidRDefault="0088398E" w:rsidP="00465426">
          <w:pPr>
            <w:pStyle w:val="4"/>
            <w:numPr>
              <w:ilvl w:val="0"/>
              <w:numId w:val="40"/>
            </w:numPr>
          </w:pPr>
          <w:r w:rsidRPr="00BB2D5A">
            <w:t>承包情况</w:t>
          </w:r>
        </w:p>
        <w:sdt>
          <w:sdtPr>
            <w:alias w:val="是否适用：承包情况[双击切换]"/>
            <w:tag w:val="_GBC_ef45025eb2d84c78907511abec2bd222"/>
            <w:id w:val="565538024"/>
            <w:lock w:val="sdtLocked"/>
            <w:placeholder>
              <w:docPart w:val="GBC22222222222222222222222222222"/>
            </w:placeholder>
          </w:sdtPr>
          <w:sdtEndPr/>
          <w:sdtContent>
            <w:p w:rsidR="00962D95" w:rsidRPr="00BB2D5A" w:rsidRDefault="00081429" w:rsidP="00962D95">
              <w:pPr>
                <w:pStyle w:val="affff0"/>
                <w:rPr>
                  <w:szCs w:val="21"/>
                </w:rPr>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p w:rsidR="00962D95" w:rsidRPr="00BB2D5A" w:rsidRDefault="00964E85">
          <w:pPr>
            <w:pStyle w:val="affff0"/>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214963110"/>
        <w:lock w:val="sdtLocked"/>
        <w:placeholder>
          <w:docPart w:val="GBC22222222222222222222222222222"/>
        </w:placeholder>
      </w:sdtPr>
      <w:sdtEndPr>
        <w:rPr>
          <w:rFonts w:ascii="宋体" w:hAnsi="宋体" w:hint="eastAsia"/>
          <w:sz w:val="21"/>
          <w:szCs w:val="21"/>
          <w:shd w:val="pct15" w:color="auto" w:fill="FFFFFF"/>
        </w:rPr>
      </w:sdtEndPr>
      <w:sdtContent>
        <w:p w:rsidR="00962D95" w:rsidRPr="00BB2D5A" w:rsidRDefault="0088398E" w:rsidP="00465426">
          <w:pPr>
            <w:pStyle w:val="4"/>
            <w:numPr>
              <w:ilvl w:val="0"/>
              <w:numId w:val="40"/>
            </w:numPr>
          </w:pPr>
          <w:r w:rsidRPr="00BB2D5A">
            <w:t>租赁情况</w:t>
          </w:r>
        </w:p>
        <w:sdt>
          <w:sdtPr>
            <w:alias w:val="是否适用：租赁情况[双击切换]"/>
            <w:tag w:val="_GBC_c1d0d78a63af4d48a7427277c2db3ac5"/>
            <w:id w:val="453750993"/>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p w:rsidR="00962D95" w:rsidRPr="00BB2D5A" w:rsidRDefault="00964E85">
          <w:pPr>
            <w:pStyle w:val="affff0"/>
            <w:rPr>
              <w:szCs w:val="21"/>
              <w:shd w:val="pct15" w:color="auto" w:fill="FFFFFF"/>
            </w:rPr>
          </w:pPr>
        </w:p>
      </w:sdtContent>
    </w:sdt>
    <w:p w:rsidR="00962D95" w:rsidRPr="00BB2D5A" w:rsidRDefault="0088398E" w:rsidP="00465426">
      <w:pPr>
        <w:pStyle w:val="3"/>
        <w:numPr>
          <w:ilvl w:val="0"/>
          <w:numId w:val="39"/>
        </w:numPr>
        <w:rPr>
          <w:szCs w:val="21"/>
        </w:rPr>
      </w:pPr>
      <w:bookmarkStart w:id="124" w:name="_Toc342565974"/>
      <w:bookmarkStart w:id="125" w:name="_Toc342491982"/>
      <w:bookmarkStart w:id="126" w:name="_Hlk29568196"/>
      <w:bookmarkStart w:id="127" w:name="OLE_LINK2"/>
      <w:bookmarkStart w:id="128" w:name="OLE_LINK3"/>
      <w:r w:rsidRPr="00BB2D5A">
        <w:rPr>
          <w:rFonts w:hint="eastAsia"/>
          <w:szCs w:val="21"/>
        </w:rPr>
        <w:t>担保情况</w:t>
      </w:r>
      <w:bookmarkEnd w:id="124"/>
      <w:bookmarkEnd w:id="125"/>
    </w:p>
    <w:bookmarkEnd w:id="128" w:displacedByCustomXml="next"/>
    <w:bookmarkEnd w:id="127" w:displacedByCustomXml="next"/>
    <w:sdt>
      <w:sdtPr>
        <w:rPr>
          <w:szCs w:val="21"/>
        </w:rPr>
        <w:alias w:val="是否适用：担保情况[双击切换]"/>
        <w:tag w:val="_GBC_b799a3ac65f846e088fcfb2dd2591ede"/>
        <w:id w:val="518285355"/>
        <w:lock w:val="sdtConten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88398E" w:rsidRPr="00BB2D5A">
            <w:rPr>
              <w:szCs w:val="21"/>
            </w:rPr>
            <w:instrText>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
      <w:sdtPr>
        <w:rPr>
          <w:rFonts w:hint="eastAsia"/>
          <w:szCs w:val="21"/>
        </w:rPr>
        <w:alias w:val="模块:担保情况"/>
        <w:tag w:val="_SEC_2430c7d32ec94e8094e76c237c9505e6"/>
        <w:id w:val="323486181"/>
        <w:lock w:val="sdtLocked"/>
        <w:placeholder>
          <w:docPart w:val="GBC22222222222222222222222222222"/>
        </w:placeholder>
      </w:sdtPr>
      <w:sdtEndPr>
        <w:rPr>
          <w:rFonts w:asciiTheme="minorEastAsia" w:eastAsiaTheme="minorEastAsia" w:hAnsiTheme="minorEastAsia"/>
        </w:rPr>
      </w:sdtEndPr>
      <w:sdtContent>
        <w:p w:rsidR="00962D95" w:rsidRPr="00BB2D5A" w:rsidRDefault="0088398E">
          <w:pPr>
            <w:pStyle w:val="affff0"/>
            <w:jc w:val="right"/>
            <w:rPr>
              <w:szCs w:val="21"/>
            </w:rPr>
          </w:pPr>
          <w:r w:rsidRPr="00BB2D5A">
            <w:rPr>
              <w:rFonts w:hint="eastAsia"/>
              <w:szCs w:val="21"/>
            </w:rPr>
            <w:t>单位</w:t>
          </w:r>
          <w:r w:rsidRPr="00BB2D5A">
            <w:rPr>
              <w:szCs w:val="21"/>
            </w:rPr>
            <w:t>:</w:t>
          </w:r>
          <w:sdt>
            <w:sdtPr>
              <w:rPr>
                <w:rFonts w:hint="eastAsia"/>
                <w:szCs w:val="21"/>
              </w:rPr>
              <w:alias w:val="单位：担保情况"/>
              <w:tag w:val="_GBC_c5b429695c6d4556a9d11f55a5e736d3"/>
              <w:id w:val="-18285774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hint="eastAsia"/>
                  <w:szCs w:val="21"/>
                </w:rPr>
                <w:t>亿元</w:t>
              </w:r>
            </w:sdtContent>
          </w:sdt>
          <w:r w:rsidRPr="00BB2D5A">
            <w:rPr>
              <w:rFonts w:hint="eastAsia"/>
              <w:szCs w:val="21"/>
            </w:rPr>
            <w:t>币种</w:t>
          </w:r>
          <w:r w:rsidRPr="00BB2D5A">
            <w:rPr>
              <w:szCs w:val="21"/>
            </w:rPr>
            <w:t>:</w:t>
          </w:r>
          <w:sdt>
            <w:sdtPr>
              <w:rPr>
                <w:szCs w:val="21"/>
              </w:rPr>
              <w:alias w:val="币种：担保情况"/>
              <w:tag w:val="_GBC_bbefcb25022447d5a0413d1c31ffdf65"/>
              <w:id w:val="311761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852"/>
            <w:gridCol w:w="4002"/>
            <w:gridCol w:w="4039"/>
          </w:tblGrid>
          <w:tr w:rsidR="00962D95" w:rsidRPr="00BB2D5A" w:rsidTr="00962D95">
            <w:trPr>
              <w:trHeight w:val="293"/>
            </w:trPr>
            <w:bookmarkStart w:id="129" w:name="_Hlk29372526" w:displacedByCustomXml="next"/>
            <w:sdt>
              <w:sdtPr>
                <w:tag w:val="_PLD_47382e1239d84f6f9f6c6d4b5423c108"/>
                <w:id w:val="-178662912"/>
                <w:lock w:val="sdtLocked"/>
              </w:sdtPr>
              <w:sdtEndPr/>
              <w:sdtContent>
                <w:tc>
                  <w:tcPr>
                    <w:tcW w:w="5000" w:type="pct"/>
                    <w:gridSpan w:val="3"/>
                    <w:tcBorders>
                      <w:top w:val="single" w:sz="4" w:space="0" w:color="auto"/>
                      <w:bottom w:val="single" w:sz="4" w:space="0" w:color="auto"/>
                    </w:tcBorders>
                    <w:shd w:val="clear" w:color="auto" w:fill="auto"/>
                    <w:vAlign w:val="center"/>
                  </w:tcPr>
                  <w:p w:rsidR="00962D95" w:rsidRPr="00BB2D5A" w:rsidRDefault="0088398E" w:rsidP="00962D95">
                    <w:pPr>
                      <w:pStyle w:val="affff0"/>
                      <w:autoSpaceDE w:val="0"/>
                      <w:autoSpaceDN w:val="0"/>
                      <w:adjustRightInd w:val="0"/>
                      <w:jc w:val="both"/>
                      <w:rPr>
                        <w:szCs w:val="21"/>
                      </w:rPr>
                    </w:pPr>
                    <w:r w:rsidRPr="00BB2D5A">
                      <w:rPr>
                        <w:rFonts w:hint="eastAsia"/>
                        <w:szCs w:val="21"/>
                      </w:rPr>
                      <w:t>公司对外担保情况（不包括对子公司的担保）</w:t>
                    </w:r>
                  </w:p>
                </w:tc>
              </w:sdtContent>
            </w:sdt>
          </w:tr>
          <w:tr w:rsidR="00962D95" w:rsidRPr="00BB2D5A" w:rsidTr="00962D95">
            <w:trPr>
              <w:trHeight w:val="308"/>
            </w:trPr>
            <w:sdt>
              <w:sdtPr>
                <w:tag w:val="_PLD_2bbd9416ce924e6baeb4bb75899a8721"/>
                <w:id w:val="-1217967513"/>
                <w:lock w:val="sdtLocked"/>
              </w:sdtPr>
              <w:sdtEndPr/>
              <w:sdtContent>
                <w:tc>
                  <w:tcPr>
                    <w:tcW w:w="2729" w:type="pct"/>
                    <w:gridSpan w:val="2"/>
                    <w:tcBorders>
                      <w:top w:val="single" w:sz="4" w:space="0" w:color="auto"/>
                      <w:bottom w:val="single" w:sz="4" w:space="0" w:color="auto"/>
                      <w:right w:val="single" w:sz="4" w:space="0" w:color="auto"/>
                    </w:tcBorders>
                    <w:shd w:val="clear" w:color="auto" w:fill="auto"/>
                  </w:tcPr>
                  <w:p w:rsidR="00962D95" w:rsidRPr="00BB2D5A" w:rsidRDefault="0088398E">
                    <w:pPr>
                      <w:pStyle w:val="affff0"/>
                      <w:autoSpaceDE w:val="0"/>
                      <w:autoSpaceDN w:val="0"/>
                      <w:adjustRightInd w:val="0"/>
                      <w:rPr>
                        <w:szCs w:val="21"/>
                      </w:rPr>
                    </w:pPr>
                    <w:r w:rsidRPr="00BB2D5A">
                      <w:rPr>
                        <w:rFonts w:hint="eastAsia"/>
                        <w:szCs w:val="21"/>
                      </w:rPr>
                      <w:t>报告期内担保发生额合计（不包括对子公司的担保）</w:t>
                    </w:r>
                  </w:p>
                </w:tc>
              </w:sdtContent>
            </w:sdt>
            <w:tc>
              <w:tcPr>
                <w:tcW w:w="2271" w:type="pct"/>
                <w:tcBorders>
                  <w:top w:val="single" w:sz="4" w:space="0" w:color="auto"/>
                  <w:left w:val="single" w:sz="4" w:space="0" w:color="auto"/>
                  <w:bottom w:val="single" w:sz="4" w:space="0" w:color="auto"/>
                </w:tcBorders>
                <w:shd w:val="clear" w:color="auto" w:fill="auto"/>
                <w:vAlign w:val="center"/>
              </w:tcPr>
              <w:p w:rsidR="00962D95" w:rsidRPr="00BB2D5A" w:rsidRDefault="0088398E" w:rsidP="00962D95">
                <w:pPr>
                  <w:pStyle w:val="affff0"/>
                  <w:ind w:rightChars="40" w:right="84"/>
                  <w:jc w:val="right"/>
                  <w:rPr>
                    <w:szCs w:val="21"/>
                  </w:rPr>
                </w:pPr>
                <w:r w:rsidRPr="00BB2D5A">
                  <w:rPr>
                    <w:rFonts w:hint="eastAsia"/>
                    <w:szCs w:val="21"/>
                  </w:rPr>
                  <w:t>0</w:t>
                </w:r>
              </w:p>
            </w:tc>
          </w:tr>
          <w:tr w:rsidR="00962D95" w:rsidRPr="00BB2D5A" w:rsidTr="00962D95">
            <w:trPr>
              <w:trHeight w:val="308"/>
            </w:trPr>
            <w:sdt>
              <w:sdtPr>
                <w:tag w:val="_PLD_562efe08f15c423d939d15f2bf8a1274"/>
                <w:id w:val="-1747341904"/>
                <w:lock w:val="sdtLocked"/>
              </w:sdtPr>
              <w:sdtEndPr/>
              <w:sdtContent>
                <w:tc>
                  <w:tcPr>
                    <w:tcW w:w="2729" w:type="pct"/>
                    <w:gridSpan w:val="2"/>
                    <w:tcBorders>
                      <w:top w:val="single" w:sz="4" w:space="0" w:color="auto"/>
                      <w:bottom w:val="single" w:sz="4" w:space="0" w:color="auto"/>
                      <w:right w:val="single" w:sz="4" w:space="0" w:color="auto"/>
                    </w:tcBorders>
                    <w:shd w:val="clear" w:color="auto" w:fill="auto"/>
                  </w:tcPr>
                  <w:p w:rsidR="00962D95" w:rsidRPr="00BB2D5A" w:rsidRDefault="0088398E">
                    <w:pPr>
                      <w:pStyle w:val="affff0"/>
                      <w:autoSpaceDE w:val="0"/>
                      <w:autoSpaceDN w:val="0"/>
                      <w:adjustRightInd w:val="0"/>
                      <w:rPr>
                        <w:szCs w:val="21"/>
                      </w:rPr>
                    </w:pPr>
                    <w:r w:rsidRPr="00BB2D5A">
                      <w:rPr>
                        <w:rFonts w:hint="eastAsia"/>
                        <w:szCs w:val="21"/>
                      </w:rPr>
                      <w:t>报告期末担保余额合计（</w:t>
                    </w:r>
                    <w:r w:rsidRPr="00BB2D5A">
                      <w:rPr>
                        <w:szCs w:val="21"/>
                      </w:rPr>
                      <w:t>A</w:t>
                    </w:r>
                    <w:r w:rsidRPr="00BB2D5A">
                      <w:rPr>
                        <w:rFonts w:hint="eastAsia"/>
                        <w:szCs w:val="21"/>
                      </w:rPr>
                      <w:t>）（不包括对子公司的担保）</w:t>
                    </w:r>
                  </w:p>
                </w:tc>
              </w:sdtContent>
            </w:sdt>
            <w:tc>
              <w:tcPr>
                <w:tcW w:w="2271" w:type="pct"/>
                <w:tcBorders>
                  <w:top w:val="single" w:sz="4" w:space="0" w:color="auto"/>
                  <w:left w:val="single" w:sz="4" w:space="0" w:color="auto"/>
                  <w:bottom w:val="single" w:sz="4" w:space="0" w:color="auto"/>
                </w:tcBorders>
                <w:shd w:val="clear" w:color="auto" w:fill="auto"/>
                <w:vAlign w:val="center"/>
              </w:tcPr>
              <w:p w:rsidR="00962D95" w:rsidRPr="00BB2D5A" w:rsidRDefault="0088398E" w:rsidP="00962D95">
                <w:pPr>
                  <w:pStyle w:val="affff0"/>
                  <w:autoSpaceDE w:val="0"/>
                  <w:autoSpaceDN w:val="0"/>
                  <w:adjustRightInd w:val="0"/>
                  <w:ind w:rightChars="40" w:right="84"/>
                  <w:jc w:val="right"/>
                  <w:rPr>
                    <w:szCs w:val="21"/>
                  </w:rPr>
                </w:pPr>
                <w:r w:rsidRPr="00BB2D5A">
                  <w:rPr>
                    <w:rFonts w:hint="eastAsia"/>
                    <w:szCs w:val="21"/>
                  </w:rPr>
                  <w:t>0</w:t>
                </w:r>
              </w:p>
            </w:tc>
          </w:tr>
          <w:tr w:rsidR="00962D95" w:rsidRPr="00BB2D5A" w:rsidTr="00962D95">
            <w:trPr>
              <w:trHeight w:val="308"/>
            </w:trPr>
            <w:sdt>
              <w:sdtPr>
                <w:tag w:val="_PLD_0209e1df4d9c45da9415f0566332a134"/>
                <w:id w:val="-1790731737"/>
                <w:lock w:val="sdtLocked"/>
              </w:sdtPr>
              <w:sdtEndPr/>
              <w:sdtContent>
                <w:tc>
                  <w:tcPr>
                    <w:tcW w:w="5000" w:type="pct"/>
                    <w:gridSpan w:val="3"/>
                    <w:tcBorders>
                      <w:top w:val="single" w:sz="4" w:space="0" w:color="auto"/>
                      <w:bottom w:val="single" w:sz="4" w:space="0" w:color="auto"/>
                    </w:tcBorders>
                    <w:shd w:val="clear" w:color="auto" w:fill="auto"/>
                    <w:vAlign w:val="center"/>
                  </w:tcPr>
                  <w:p w:rsidR="00962D95" w:rsidRPr="00BB2D5A" w:rsidRDefault="0088398E" w:rsidP="00962D95">
                    <w:pPr>
                      <w:pStyle w:val="affff0"/>
                      <w:autoSpaceDE w:val="0"/>
                      <w:autoSpaceDN w:val="0"/>
                      <w:adjustRightInd w:val="0"/>
                      <w:ind w:rightChars="40" w:right="84"/>
                      <w:jc w:val="both"/>
                      <w:rPr>
                        <w:szCs w:val="21"/>
                      </w:rPr>
                    </w:pPr>
                    <w:r w:rsidRPr="00BB2D5A">
                      <w:rPr>
                        <w:rFonts w:hint="eastAsia"/>
                        <w:szCs w:val="21"/>
                      </w:rPr>
                      <w:t>公司及其子公司对子公司的担保情况</w:t>
                    </w:r>
                  </w:p>
                </w:tc>
              </w:sdtContent>
            </w:sdt>
          </w:tr>
          <w:tr w:rsidR="00962D95" w:rsidRPr="00BB2D5A" w:rsidTr="00962D95">
            <w:trPr>
              <w:trHeight w:val="308"/>
            </w:trPr>
            <w:sdt>
              <w:sdtPr>
                <w:tag w:val="_PLD_f1ef7fd66cd24c3e9477255f64383f30"/>
                <w:id w:val="525839372"/>
                <w:lock w:val="sdtLocked"/>
              </w:sdtPr>
              <w:sdtEndPr/>
              <w:sdtContent>
                <w:tc>
                  <w:tcPr>
                    <w:tcW w:w="2729" w:type="pct"/>
                    <w:gridSpan w:val="2"/>
                    <w:tcBorders>
                      <w:top w:val="single" w:sz="4" w:space="0" w:color="auto"/>
                      <w:bottom w:val="single" w:sz="4" w:space="0" w:color="auto"/>
                      <w:right w:val="single" w:sz="4" w:space="0" w:color="auto"/>
                    </w:tcBorders>
                    <w:shd w:val="clear" w:color="auto" w:fill="auto"/>
                  </w:tcPr>
                  <w:p w:rsidR="00962D95" w:rsidRPr="00BB2D5A" w:rsidRDefault="0088398E">
                    <w:pPr>
                      <w:pStyle w:val="affff0"/>
                      <w:autoSpaceDE w:val="0"/>
                      <w:autoSpaceDN w:val="0"/>
                      <w:adjustRightInd w:val="0"/>
                      <w:ind w:rightChars="40" w:right="84"/>
                      <w:rPr>
                        <w:color w:val="FF0000"/>
                        <w:szCs w:val="21"/>
                      </w:rPr>
                    </w:pPr>
                    <w:r w:rsidRPr="00BB2D5A">
                      <w:rPr>
                        <w:rFonts w:hint="eastAsia"/>
                        <w:szCs w:val="21"/>
                      </w:rPr>
                      <w:t>报告期内对子公司担保发生额合计</w:t>
                    </w:r>
                  </w:p>
                </w:tc>
              </w:sdtContent>
            </w:sdt>
            <w:tc>
              <w:tcPr>
                <w:tcW w:w="2271" w:type="pct"/>
                <w:tcBorders>
                  <w:top w:val="single" w:sz="4" w:space="0" w:color="auto"/>
                  <w:left w:val="single" w:sz="4" w:space="0" w:color="auto"/>
                  <w:bottom w:val="single" w:sz="4" w:space="0" w:color="auto"/>
                </w:tcBorders>
                <w:shd w:val="clear" w:color="auto" w:fill="auto"/>
              </w:tcPr>
              <w:p w:rsidR="00962D95" w:rsidRPr="00BB2D5A" w:rsidRDefault="00CE6BE0">
                <w:pPr>
                  <w:pStyle w:val="affff0"/>
                  <w:ind w:rightChars="40" w:right="84"/>
                  <w:jc w:val="right"/>
                  <w:rPr>
                    <w:szCs w:val="21"/>
                  </w:rPr>
                </w:pPr>
                <w:r w:rsidRPr="00BB2D5A">
                  <w:rPr>
                    <w:szCs w:val="21"/>
                  </w:rPr>
                  <w:t>100.88</w:t>
                </w:r>
              </w:p>
            </w:tc>
          </w:tr>
          <w:tr w:rsidR="00962D95" w:rsidRPr="00BB2D5A" w:rsidTr="00962D95">
            <w:trPr>
              <w:trHeight w:val="308"/>
            </w:trPr>
            <w:sdt>
              <w:sdtPr>
                <w:tag w:val="_PLD_3cd11ead60c24b4db1767011d51198b4"/>
                <w:id w:val="-1337372380"/>
                <w:lock w:val="sdtLocked"/>
              </w:sdtPr>
              <w:sdtEndPr/>
              <w:sdtContent>
                <w:tc>
                  <w:tcPr>
                    <w:tcW w:w="2729" w:type="pct"/>
                    <w:gridSpan w:val="2"/>
                    <w:tcBorders>
                      <w:top w:val="single" w:sz="4" w:space="0" w:color="auto"/>
                      <w:bottom w:val="single" w:sz="4" w:space="0" w:color="auto"/>
                      <w:right w:val="single" w:sz="4" w:space="0" w:color="auto"/>
                    </w:tcBorders>
                    <w:shd w:val="clear" w:color="auto" w:fill="auto"/>
                  </w:tcPr>
                  <w:p w:rsidR="00962D95" w:rsidRPr="00BB2D5A" w:rsidRDefault="0088398E">
                    <w:pPr>
                      <w:pStyle w:val="affff0"/>
                      <w:autoSpaceDE w:val="0"/>
                      <w:autoSpaceDN w:val="0"/>
                      <w:adjustRightInd w:val="0"/>
                      <w:ind w:rightChars="40" w:right="84"/>
                      <w:rPr>
                        <w:color w:val="FF0000"/>
                        <w:szCs w:val="21"/>
                      </w:rPr>
                    </w:pPr>
                    <w:r w:rsidRPr="00BB2D5A">
                      <w:rPr>
                        <w:rFonts w:hint="eastAsia"/>
                        <w:szCs w:val="21"/>
                      </w:rPr>
                      <w:t>报告期末对子公司担保余额合计（</w:t>
                    </w:r>
                    <w:r w:rsidRPr="00BB2D5A">
                      <w:rPr>
                        <w:szCs w:val="21"/>
                      </w:rPr>
                      <w:t>B</w:t>
                    </w:r>
                    <w:r w:rsidRPr="00BB2D5A">
                      <w:rPr>
                        <w:rFonts w:hint="eastAsia"/>
                        <w:szCs w:val="21"/>
                      </w:rPr>
                      <w:t>）</w:t>
                    </w:r>
                  </w:p>
                </w:tc>
              </w:sdtContent>
            </w:sdt>
            <w:tc>
              <w:tcPr>
                <w:tcW w:w="2271" w:type="pct"/>
                <w:tcBorders>
                  <w:top w:val="single" w:sz="4" w:space="0" w:color="auto"/>
                  <w:left w:val="single" w:sz="4" w:space="0" w:color="auto"/>
                  <w:bottom w:val="single" w:sz="4" w:space="0" w:color="auto"/>
                </w:tcBorders>
                <w:shd w:val="clear" w:color="auto" w:fill="auto"/>
                <w:vAlign w:val="center"/>
              </w:tcPr>
              <w:p w:rsidR="00962D95" w:rsidRPr="00BB2D5A" w:rsidRDefault="0088398E" w:rsidP="00962D95">
                <w:pPr>
                  <w:pStyle w:val="affff0"/>
                  <w:autoSpaceDE w:val="0"/>
                  <w:autoSpaceDN w:val="0"/>
                  <w:adjustRightInd w:val="0"/>
                  <w:ind w:rightChars="40" w:right="84"/>
                  <w:jc w:val="right"/>
                  <w:rPr>
                    <w:szCs w:val="21"/>
                  </w:rPr>
                </w:pPr>
                <w:r w:rsidRPr="00BB2D5A">
                  <w:rPr>
                    <w:rFonts w:hint="eastAsia"/>
                    <w:szCs w:val="21"/>
                  </w:rPr>
                  <w:t>3</w:t>
                </w:r>
                <w:r w:rsidRPr="00BB2D5A">
                  <w:rPr>
                    <w:szCs w:val="21"/>
                  </w:rPr>
                  <w:t>1</w:t>
                </w:r>
                <w:r w:rsidR="00CE6BE0" w:rsidRPr="00BB2D5A">
                  <w:rPr>
                    <w:szCs w:val="21"/>
                  </w:rPr>
                  <w:t>2.98</w:t>
                </w:r>
              </w:p>
            </w:tc>
          </w:tr>
          <w:tr w:rsidR="00962D95" w:rsidRPr="00BB2D5A" w:rsidTr="00962D95">
            <w:trPr>
              <w:trHeight w:val="308"/>
            </w:trPr>
            <w:sdt>
              <w:sdtPr>
                <w:tag w:val="_PLD_b5d1fceb6fbd4fadb84d698d3eb35967"/>
                <w:id w:val="473572345"/>
                <w:lock w:val="sdtLocked"/>
              </w:sdtPr>
              <w:sdtEndPr/>
              <w:sdtContent>
                <w:tc>
                  <w:tcPr>
                    <w:tcW w:w="5000" w:type="pct"/>
                    <w:gridSpan w:val="3"/>
                    <w:tcBorders>
                      <w:top w:val="single" w:sz="4" w:space="0" w:color="auto"/>
                      <w:bottom w:val="single" w:sz="4" w:space="0" w:color="auto"/>
                    </w:tcBorders>
                    <w:shd w:val="clear" w:color="auto" w:fill="auto"/>
                    <w:vAlign w:val="center"/>
                  </w:tcPr>
                  <w:p w:rsidR="00962D95" w:rsidRPr="00BB2D5A" w:rsidRDefault="0088398E" w:rsidP="00962D95">
                    <w:pPr>
                      <w:pStyle w:val="affff0"/>
                      <w:autoSpaceDE w:val="0"/>
                      <w:autoSpaceDN w:val="0"/>
                      <w:adjustRightInd w:val="0"/>
                      <w:ind w:rightChars="40" w:right="84"/>
                      <w:jc w:val="both"/>
                      <w:rPr>
                        <w:szCs w:val="21"/>
                      </w:rPr>
                    </w:pPr>
                    <w:r w:rsidRPr="00BB2D5A">
                      <w:rPr>
                        <w:rFonts w:hint="eastAsia"/>
                        <w:szCs w:val="21"/>
                      </w:rPr>
                      <w:t>公司担保总额情况（包括对子公司的担保）</w:t>
                    </w:r>
                  </w:p>
                </w:tc>
              </w:sdtContent>
            </w:sdt>
          </w:tr>
          <w:tr w:rsidR="00962D95" w:rsidRPr="00BB2D5A" w:rsidTr="00962D95">
            <w:trPr>
              <w:trHeight w:val="470"/>
            </w:trPr>
            <w:sdt>
              <w:sdtPr>
                <w:tag w:val="_PLD_97cf9dc93a8b49cfb6030a7de370518b"/>
                <w:id w:val="1136925177"/>
                <w:lock w:val="sdtLocked"/>
              </w:sdtPr>
              <w:sdtEndPr/>
              <w:sdtContent>
                <w:tc>
                  <w:tcPr>
                    <w:tcW w:w="2729" w:type="pct"/>
                    <w:gridSpan w:val="2"/>
                    <w:tcBorders>
                      <w:top w:val="single" w:sz="4" w:space="0" w:color="auto"/>
                      <w:bottom w:val="single" w:sz="4" w:space="0" w:color="auto"/>
                      <w:right w:val="single" w:sz="4" w:space="0" w:color="auto"/>
                    </w:tcBorders>
                    <w:shd w:val="clear" w:color="auto" w:fill="auto"/>
                  </w:tcPr>
                  <w:p w:rsidR="00962D95" w:rsidRPr="00BB2D5A" w:rsidRDefault="0088398E">
                    <w:pPr>
                      <w:pStyle w:val="affff0"/>
                      <w:autoSpaceDE w:val="0"/>
                      <w:autoSpaceDN w:val="0"/>
                      <w:adjustRightInd w:val="0"/>
                      <w:ind w:rightChars="40" w:right="84"/>
                      <w:rPr>
                        <w:szCs w:val="21"/>
                      </w:rPr>
                    </w:pPr>
                    <w:r w:rsidRPr="00BB2D5A">
                      <w:rPr>
                        <w:rFonts w:hint="eastAsia"/>
                        <w:szCs w:val="21"/>
                      </w:rPr>
                      <w:t>担保总额（</w:t>
                    </w:r>
                    <w:r w:rsidRPr="00BB2D5A">
                      <w:rPr>
                        <w:szCs w:val="21"/>
                      </w:rPr>
                      <w:t>A+B</w:t>
                    </w:r>
                    <w:r w:rsidRPr="00BB2D5A">
                      <w:rPr>
                        <w:rFonts w:hint="eastAsia"/>
                        <w:szCs w:val="21"/>
                      </w:rPr>
                      <w:t>）</w:t>
                    </w:r>
                  </w:p>
                </w:tc>
              </w:sdtContent>
            </w:sdt>
            <w:tc>
              <w:tcPr>
                <w:tcW w:w="2271" w:type="pct"/>
                <w:tcBorders>
                  <w:top w:val="single" w:sz="4" w:space="0" w:color="auto"/>
                  <w:left w:val="single" w:sz="4" w:space="0" w:color="auto"/>
                  <w:bottom w:val="single" w:sz="4" w:space="0" w:color="auto"/>
                </w:tcBorders>
                <w:shd w:val="clear" w:color="auto" w:fill="auto"/>
                <w:vAlign w:val="center"/>
              </w:tcPr>
              <w:p w:rsidR="00962D95" w:rsidRPr="00BB2D5A" w:rsidRDefault="0088398E" w:rsidP="00962D95">
                <w:pPr>
                  <w:pStyle w:val="affff0"/>
                  <w:autoSpaceDE w:val="0"/>
                  <w:autoSpaceDN w:val="0"/>
                  <w:adjustRightInd w:val="0"/>
                  <w:ind w:rightChars="40" w:right="84"/>
                  <w:jc w:val="right"/>
                  <w:rPr>
                    <w:szCs w:val="21"/>
                  </w:rPr>
                </w:pPr>
                <w:r w:rsidRPr="00BB2D5A">
                  <w:rPr>
                    <w:rFonts w:hint="eastAsia"/>
                    <w:szCs w:val="21"/>
                  </w:rPr>
                  <w:t>3</w:t>
                </w:r>
                <w:r w:rsidRPr="00BB2D5A">
                  <w:rPr>
                    <w:szCs w:val="21"/>
                  </w:rPr>
                  <w:t>1</w:t>
                </w:r>
                <w:r w:rsidR="00CE6BE0" w:rsidRPr="00BB2D5A">
                  <w:rPr>
                    <w:szCs w:val="21"/>
                  </w:rPr>
                  <w:t>2.98</w:t>
                </w:r>
              </w:p>
            </w:tc>
          </w:tr>
          <w:tr w:rsidR="00962D95" w:rsidRPr="00BB2D5A" w:rsidTr="00962D95">
            <w:trPr>
              <w:trHeight w:val="308"/>
            </w:trPr>
            <w:sdt>
              <w:sdtPr>
                <w:tag w:val="_PLD_d21a7917b9ff4d6dbd8483eff1afbd82"/>
                <w:id w:val="-1321812770"/>
                <w:lock w:val="sdtLocked"/>
              </w:sdtPr>
              <w:sdtEndPr/>
              <w:sdtContent>
                <w:tc>
                  <w:tcPr>
                    <w:tcW w:w="2729" w:type="pct"/>
                    <w:gridSpan w:val="2"/>
                    <w:tcBorders>
                      <w:top w:val="single" w:sz="4" w:space="0" w:color="auto"/>
                      <w:bottom w:val="single" w:sz="4" w:space="0" w:color="auto"/>
                      <w:right w:val="single" w:sz="4" w:space="0" w:color="auto"/>
                    </w:tcBorders>
                    <w:shd w:val="clear" w:color="auto" w:fill="auto"/>
                  </w:tcPr>
                  <w:p w:rsidR="00962D95" w:rsidRPr="00BB2D5A" w:rsidRDefault="0088398E">
                    <w:pPr>
                      <w:pStyle w:val="affff0"/>
                      <w:autoSpaceDE w:val="0"/>
                      <w:autoSpaceDN w:val="0"/>
                      <w:adjustRightInd w:val="0"/>
                      <w:ind w:rightChars="40" w:right="84"/>
                      <w:rPr>
                        <w:szCs w:val="21"/>
                      </w:rPr>
                    </w:pPr>
                    <w:r w:rsidRPr="00BB2D5A">
                      <w:rPr>
                        <w:rFonts w:hint="eastAsia"/>
                        <w:szCs w:val="21"/>
                      </w:rPr>
                      <w:t>担保总额占公司净资产的比例</w:t>
                    </w:r>
                    <w:r w:rsidRPr="00BB2D5A">
                      <w:rPr>
                        <w:szCs w:val="21"/>
                      </w:rPr>
                      <w:t>(%)</w:t>
                    </w:r>
                  </w:p>
                </w:tc>
              </w:sdtContent>
            </w:sdt>
            <w:tc>
              <w:tcPr>
                <w:tcW w:w="2271" w:type="pct"/>
                <w:tcBorders>
                  <w:top w:val="single" w:sz="4" w:space="0" w:color="auto"/>
                  <w:left w:val="single" w:sz="4" w:space="0" w:color="auto"/>
                  <w:bottom w:val="single" w:sz="4" w:space="0" w:color="auto"/>
                </w:tcBorders>
                <w:shd w:val="clear" w:color="auto" w:fill="auto"/>
                <w:vAlign w:val="center"/>
              </w:tcPr>
              <w:p w:rsidR="00962D95" w:rsidRPr="00BB2D5A" w:rsidRDefault="002748DD" w:rsidP="00962D95">
                <w:pPr>
                  <w:pStyle w:val="affff0"/>
                  <w:autoSpaceDE w:val="0"/>
                  <w:autoSpaceDN w:val="0"/>
                  <w:adjustRightInd w:val="0"/>
                  <w:ind w:rightChars="40" w:right="84"/>
                  <w:jc w:val="right"/>
                  <w:rPr>
                    <w:szCs w:val="21"/>
                  </w:rPr>
                </w:pPr>
                <w:r w:rsidRPr="00BB2D5A">
                  <w:rPr>
                    <w:szCs w:val="21"/>
                  </w:rPr>
                  <w:t>49</w:t>
                </w:r>
                <w:r w:rsidR="00ED562C" w:rsidRPr="00BB2D5A">
                  <w:rPr>
                    <w:szCs w:val="21"/>
                  </w:rPr>
                  <w:t>.4</w:t>
                </w:r>
                <w:r w:rsidR="00694E04" w:rsidRPr="00BB2D5A">
                  <w:rPr>
                    <w:szCs w:val="21"/>
                  </w:rPr>
                  <w:t>5</w:t>
                </w:r>
              </w:p>
            </w:tc>
          </w:tr>
          <w:tr w:rsidR="00962D95" w:rsidRPr="00BB2D5A" w:rsidTr="000D73A9">
            <w:trPr>
              <w:trHeight w:val="308"/>
            </w:trPr>
            <w:sdt>
              <w:sdtPr>
                <w:tag w:val="_PLD_5975855d5ef9445cb4cf0cccb044de3a"/>
                <w:id w:val="-318731107"/>
                <w:lock w:val="sdtLocked"/>
              </w:sdtPr>
              <w:sdtEndPr/>
              <w:sdtContent>
                <w:tc>
                  <w:tcPr>
                    <w:tcW w:w="5000" w:type="pct"/>
                    <w:gridSpan w:val="3"/>
                    <w:tcBorders>
                      <w:top w:val="single" w:sz="4" w:space="0" w:color="auto"/>
                      <w:bottom w:val="single" w:sz="4" w:space="0" w:color="auto"/>
                    </w:tcBorders>
                    <w:shd w:val="clear" w:color="auto" w:fill="auto"/>
                  </w:tcPr>
                  <w:p w:rsidR="00962D95" w:rsidRPr="00BB2D5A" w:rsidRDefault="0088398E">
                    <w:pPr>
                      <w:pStyle w:val="affff9"/>
                      <w:autoSpaceDE w:val="0"/>
                      <w:autoSpaceDN w:val="0"/>
                      <w:adjustRightInd w:val="0"/>
                      <w:ind w:rightChars="40" w:right="84"/>
                      <w:rPr>
                        <w:rFonts w:ascii="宋体" w:hAnsi="宋体"/>
                      </w:rPr>
                    </w:pPr>
                    <w:r w:rsidRPr="00BB2D5A">
                      <w:rPr>
                        <w:rFonts w:ascii="宋体" w:hAnsi="宋体" w:hint="eastAsia"/>
                      </w:rPr>
                      <w:t>其中：</w:t>
                    </w:r>
                  </w:p>
                </w:tc>
              </w:sdtContent>
            </w:sdt>
          </w:tr>
          <w:tr w:rsidR="00962D95" w:rsidRPr="00BB2D5A" w:rsidTr="00962D95">
            <w:trPr>
              <w:trHeight w:val="308"/>
            </w:trPr>
            <w:sdt>
              <w:sdtPr>
                <w:tag w:val="_PLD_30e2076758ce45debdae6789989817df"/>
                <w:id w:val="-752733295"/>
                <w:lock w:val="sdtLocked"/>
              </w:sdtPr>
              <w:sdtEndPr/>
              <w:sdtContent>
                <w:tc>
                  <w:tcPr>
                    <w:tcW w:w="2729" w:type="pct"/>
                    <w:gridSpan w:val="2"/>
                    <w:tcBorders>
                      <w:top w:val="single" w:sz="4" w:space="0" w:color="auto"/>
                      <w:bottom w:val="single" w:sz="4" w:space="0" w:color="auto"/>
                      <w:right w:val="single" w:sz="4" w:space="0" w:color="auto"/>
                    </w:tcBorders>
                    <w:shd w:val="clear" w:color="auto" w:fill="auto"/>
                  </w:tcPr>
                  <w:p w:rsidR="00962D95" w:rsidRPr="00BB2D5A" w:rsidRDefault="0088398E">
                    <w:pPr>
                      <w:pStyle w:val="affff0"/>
                      <w:autoSpaceDE w:val="0"/>
                      <w:autoSpaceDN w:val="0"/>
                      <w:adjustRightInd w:val="0"/>
                      <w:rPr>
                        <w:szCs w:val="21"/>
                      </w:rPr>
                    </w:pPr>
                    <w:r w:rsidRPr="00BB2D5A">
                      <w:rPr>
                        <w:rFonts w:hint="eastAsia"/>
                        <w:szCs w:val="21"/>
                      </w:rPr>
                      <w:t>为股东、实际控制人及其关联方提供担保的金额（</w:t>
                    </w:r>
                    <w:r w:rsidRPr="00BB2D5A">
                      <w:rPr>
                        <w:szCs w:val="21"/>
                      </w:rPr>
                      <w:t>C</w:t>
                    </w:r>
                    <w:r w:rsidRPr="00BB2D5A">
                      <w:rPr>
                        <w:rFonts w:hint="eastAsia"/>
                        <w:szCs w:val="21"/>
                      </w:rPr>
                      <w:t>）</w:t>
                    </w:r>
                  </w:p>
                </w:tc>
              </w:sdtContent>
            </w:sdt>
            <w:tc>
              <w:tcPr>
                <w:tcW w:w="2271" w:type="pct"/>
                <w:tcBorders>
                  <w:top w:val="single" w:sz="4" w:space="0" w:color="auto"/>
                  <w:left w:val="single" w:sz="4" w:space="0" w:color="auto"/>
                  <w:bottom w:val="single" w:sz="4" w:space="0" w:color="auto"/>
                </w:tcBorders>
                <w:shd w:val="clear" w:color="auto" w:fill="auto"/>
                <w:vAlign w:val="center"/>
              </w:tcPr>
              <w:p w:rsidR="00962D95" w:rsidRPr="00BB2D5A" w:rsidRDefault="0088398E" w:rsidP="00962D95">
                <w:pPr>
                  <w:pStyle w:val="affff0"/>
                  <w:ind w:rightChars="40" w:right="84"/>
                  <w:jc w:val="right"/>
                  <w:rPr>
                    <w:szCs w:val="21"/>
                  </w:rPr>
                </w:pPr>
                <w:r w:rsidRPr="00BB2D5A">
                  <w:rPr>
                    <w:rFonts w:hint="eastAsia"/>
                    <w:szCs w:val="21"/>
                  </w:rPr>
                  <w:t>0</w:t>
                </w:r>
              </w:p>
            </w:tc>
          </w:tr>
          <w:tr w:rsidR="00962D95" w:rsidRPr="00BB2D5A" w:rsidTr="00962D95">
            <w:trPr>
              <w:trHeight w:val="308"/>
            </w:trPr>
            <w:sdt>
              <w:sdtPr>
                <w:tag w:val="_PLD_e527b526e0d24f5982870686d243c818"/>
                <w:id w:val="-1912998339"/>
                <w:lock w:val="sdtLocked"/>
              </w:sdtPr>
              <w:sdtEndPr/>
              <w:sdtContent>
                <w:tc>
                  <w:tcPr>
                    <w:tcW w:w="2729" w:type="pct"/>
                    <w:gridSpan w:val="2"/>
                    <w:tcBorders>
                      <w:top w:val="single" w:sz="4" w:space="0" w:color="auto"/>
                      <w:bottom w:val="single" w:sz="4" w:space="0" w:color="auto"/>
                      <w:right w:val="single" w:sz="4" w:space="0" w:color="auto"/>
                    </w:tcBorders>
                    <w:shd w:val="clear" w:color="auto" w:fill="auto"/>
                  </w:tcPr>
                  <w:p w:rsidR="00962D95" w:rsidRPr="00BB2D5A" w:rsidRDefault="0088398E">
                    <w:pPr>
                      <w:pStyle w:val="affff0"/>
                      <w:autoSpaceDE w:val="0"/>
                      <w:autoSpaceDN w:val="0"/>
                      <w:adjustRightInd w:val="0"/>
                      <w:rPr>
                        <w:szCs w:val="21"/>
                      </w:rPr>
                    </w:pPr>
                    <w:r w:rsidRPr="00BB2D5A">
                      <w:rPr>
                        <w:rFonts w:hint="eastAsia"/>
                        <w:szCs w:val="21"/>
                      </w:rPr>
                      <w:t>直接或间接为资产负债率超过</w:t>
                    </w:r>
                    <w:r w:rsidRPr="00BB2D5A">
                      <w:rPr>
                        <w:szCs w:val="21"/>
                      </w:rPr>
                      <w:t>70</w:t>
                    </w:r>
                    <w:r w:rsidRPr="00BB2D5A">
                      <w:rPr>
                        <w:rFonts w:hint="eastAsia"/>
                        <w:szCs w:val="21"/>
                      </w:rPr>
                      <w:t>%的被担保对象提供的债务担保金额（</w:t>
                    </w:r>
                    <w:r w:rsidRPr="00BB2D5A">
                      <w:rPr>
                        <w:szCs w:val="21"/>
                      </w:rPr>
                      <w:t>D</w:t>
                    </w:r>
                    <w:r w:rsidRPr="00BB2D5A">
                      <w:rPr>
                        <w:rFonts w:hint="eastAsia"/>
                        <w:szCs w:val="21"/>
                      </w:rPr>
                      <w:t>）</w:t>
                    </w:r>
                  </w:p>
                </w:tc>
              </w:sdtContent>
            </w:sdt>
            <w:tc>
              <w:tcPr>
                <w:tcW w:w="2271" w:type="pct"/>
                <w:tcBorders>
                  <w:top w:val="single" w:sz="4" w:space="0" w:color="auto"/>
                  <w:left w:val="single" w:sz="4" w:space="0" w:color="auto"/>
                  <w:bottom w:val="single" w:sz="4" w:space="0" w:color="auto"/>
                </w:tcBorders>
                <w:shd w:val="clear" w:color="auto" w:fill="auto"/>
                <w:vAlign w:val="center"/>
              </w:tcPr>
              <w:p w:rsidR="00962D95" w:rsidRPr="00BB2D5A" w:rsidRDefault="008F7667" w:rsidP="00962D95">
                <w:pPr>
                  <w:pStyle w:val="affff0"/>
                  <w:autoSpaceDE w:val="0"/>
                  <w:autoSpaceDN w:val="0"/>
                  <w:adjustRightInd w:val="0"/>
                  <w:ind w:rightChars="40" w:right="84"/>
                  <w:jc w:val="right"/>
                  <w:rPr>
                    <w:szCs w:val="21"/>
                  </w:rPr>
                </w:pPr>
                <w:r w:rsidRPr="00BB2D5A">
                  <w:rPr>
                    <w:szCs w:val="21"/>
                  </w:rPr>
                  <w:t>6</w:t>
                </w:r>
                <w:r w:rsidR="00CE6BE0" w:rsidRPr="00BB2D5A">
                  <w:rPr>
                    <w:szCs w:val="21"/>
                  </w:rPr>
                  <w:t>2</w:t>
                </w:r>
                <w:r w:rsidRPr="00BB2D5A">
                  <w:rPr>
                    <w:szCs w:val="21"/>
                  </w:rPr>
                  <w:t>.05</w:t>
                </w:r>
              </w:p>
            </w:tc>
          </w:tr>
          <w:tr w:rsidR="00962D95" w:rsidRPr="00BB2D5A" w:rsidTr="00962D95">
            <w:trPr>
              <w:trHeight w:val="308"/>
            </w:trPr>
            <w:sdt>
              <w:sdtPr>
                <w:tag w:val="_PLD_c38dcad268724b6bac72df7893ce62db"/>
                <w:id w:val="-456950749"/>
                <w:lock w:val="sdtLocked"/>
              </w:sdtPr>
              <w:sdtEndPr/>
              <w:sdtContent>
                <w:tc>
                  <w:tcPr>
                    <w:tcW w:w="2729" w:type="pct"/>
                    <w:gridSpan w:val="2"/>
                    <w:tcBorders>
                      <w:top w:val="single" w:sz="4" w:space="0" w:color="auto"/>
                      <w:bottom w:val="single" w:sz="4" w:space="0" w:color="auto"/>
                      <w:right w:val="single" w:sz="4" w:space="0" w:color="auto"/>
                    </w:tcBorders>
                    <w:shd w:val="clear" w:color="auto" w:fill="auto"/>
                  </w:tcPr>
                  <w:p w:rsidR="00962D95" w:rsidRPr="00BB2D5A" w:rsidRDefault="0088398E">
                    <w:pPr>
                      <w:pStyle w:val="affff0"/>
                      <w:autoSpaceDE w:val="0"/>
                      <w:autoSpaceDN w:val="0"/>
                      <w:adjustRightInd w:val="0"/>
                      <w:rPr>
                        <w:szCs w:val="21"/>
                      </w:rPr>
                    </w:pPr>
                    <w:r w:rsidRPr="00BB2D5A">
                      <w:rPr>
                        <w:rFonts w:hint="eastAsia"/>
                        <w:szCs w:val="21"/>
                      </w:rPr>
                      <w:t>担保总额超过净资产</w:t>
                    </w:r>
                    <w:r w:rsidRPr="00BB2D5A">
                      <w:rPr>
                        <w:szCs w:val="21"/>
                      </w:rPr>
                      <w:t>50</w:t>
                    </w:r>
                    <w:r w:rsidRPr="00BB2D5A">
                      <w:rPr>
                        <w:rFonts w:hint="eastAsia"/>
                        <w:szCs w:val="21"/>
                      </w:rPr>
                      <w:t>%部分的金额（</w:t>
                    </w:r>
                    <w:r w:rsidRPr="00BB2D5A">
                      <w:rPr>
                        <w:szCs w:val="21"/>
                      </w:rPr>
                      <w:t>E</w:t>
                    </w:r>
                    <w:r w:rsidRPr="00BB2D5A">
                      <w:rPr>
                        <w:rFonts w:hint="eastAsia"/>
                        <w:szCs w:val="21"/>
                      </w:rPr>
                      <w:t>）</w:t>
                    </w:r>
                  </w:p>
                </w:tc>
              </w:sdtContent>
            </w:sdt>
            <w:tc>
              <w:tcPr>
                <w:tcW w:w="2271" w:type="pct"/>
                <w:tcBorders>
                  <w:top w:val="single" w:sz="4" w:space="0" w:color="auto"/>
                  <w:left w:val="single" w:sz="4" w:space="0" w:color="auto"/>
                  <w:bottom w:val="single" w:sz="4" w:space="0" w:color="auto"/>
                </w:tcBorders>
                <w:shd w:val="clear" w:color="auto" w:fill="auto"/>
                <w:vAlign w:val="center"/>
              </w:tcPr>
              <w:p w:rsidR="00962D95" w:rsidRPr="00BB2D5A" w:rsidRDefault="00ED562C" w:rsidP="00962D95">
                <w:pPr>
                  <w:pStyle w:val="affff0"/>
                  <w:ind w:rightChars="40" w:right="84"/>
                  <w:jc w:val="right"/>
                  <w:rPr>
                    <w:szCs w:val="21"/>
                  </w:rPr>
                </w:pPr>
                <w:r w:rsidRPr="00BB2D5A">
                  <w:rPr>
                    <w:rFonts w:hint="eastAsia"/>
                    <w:szCs w:val="21"/>
                  </w:rPr>
                  <w:t>0</w:t>
                </w:r>
              </w:p>
            </w:tc>
          </w:tr>
          <w:tr w:rsidR="00962D95" w:rsidRPr="00BB2D5A" w:rsidTr="00962D95">
            <w:trPr>
              <w:trHeight w:val="308"/>
            </w:trPr>
            <w:sdt>
              <w:sdtPr>
                <w:tag w:val="_PLD_7512871b7304408389a5ea305fc55c96"/>
                <w:id w:val="-1416629212"/>
                <w:lock w:val="sdtLocked"/>
              </w:sdtPr>
              <w:sdtEndPr/>
              <w:sdtContent>
                <w:tc>
                  <w:tcPr>
                    <w:tcW w:w="2729" w:type="pct"/>
                    <w:gridSpan w:val="2"/>
                    <w:tcBorders>
                      <w:top w:val="single" w:sz="4" w:space="0" w:color="auto"/>
                      <w:bottom w:val="single" w:sz="4" w:space="0" w:color="auto"/>
                      <w:right w:val="single" w:sz="4" w:space="0" w:color="auto"/>
                    </w:tcBorders>
                    <w:shd w:val="clear" w:color="auto" w:fill="auto"/>
                    <w:vAlign w:val="center"/>
                  </w:tcPr>
                  <w:p w:rsidR="00962D95" w:rsidRPr="00BB2D5A" w:rsidRDefault="0088398E">
                    <w:pPr>
                      <w:pStyle w:val="affff0"/>
                      <w:autoSpaceDE w:val="0"/>
                      <w:autoSpaceDN w:val="0"/>
                      <w:adjustRightInd w:val="0"/>
                      <w:rPr>
                        <w:szCs w:val="21"/>
                      </w:rPr>
                    </w:pPr>
                    <w:r w:rsidRPr="00BB2D5A">
                      <w:rPr>
                        <w:rFonts w:hint="eastAsia"/>
                        <w:szCs w:val="21"/>
                      </w:rPr>
                      <w:t>上述三项担保金额合计（</w:t>
                    </w:r>
                    <w:r w:rsidRPr="00BB2D5A">
                      <w:rPr>
                        <w:szCs w:val="21"/>
                      </w:rPr>
                      <w:t>C+D+E</w:t>
                    </w:r>
                    <w:r w:rsidRPr="00BB2D5A">
                      <w:rPr>
                        <w:rFonts w:hint="eastAsia"/>
                        <w:szCs w:val="21"/>
                      </w:rPr>
                      <w:t>）</w:t>
                    </w:r>
                  </w:p>
                </w:tc>
              </w:sdtContent>
            </w:sdt>
            <w:tc>
              <w:tcPr>
                <w:tcW w:w="2271" w:type="pct"/>
                <w:tcBorders>
                  <w:top w:val="single" w:sz="4" w:space="0" w:color="auto"/>
                  <w:left w:val="single" w:sz="4" w:space="0" w:color="auto"/>
                  <w:bottom w:val="single" w:sz="4" w:space="0" w:color="auto"/>
                </w:tcBorders>
                <w:shd w:val="clear" w:color="auto" w:fill="auto"/>
                <w:vAlign w:val="center"/>
              </w:tcPr>
              <w:p w:rsidR="00962D95" w:rsidRPr="00BB2D5A" w:rsidRDefault="00ED562C" w:rsidP="00962D95">
                <w:pPr>
                  <w:pStyle w:val="affff0"/>
                  <w:autoSpaceDE w:val="0"/>
                  <w:autoSpaceDN w:val="0"/>
                  <w:adjustRightInd w:val="0"/>
                  <w:ind w:rightChars="40" w:right="84"/>
                  <w:jc w:val="right"/>
                  <w:rPr>
                    <w:szCs w:val="21"/>
                  </w:rPr>
                </w:pPr>
                <w:r w:rsidRPr="00BB2D5A">
                  <w:rPr>
                    <w:rFonts w:hint="eastAsia"/>
                    <w:szCs w:val="21"/>
                  </w:rPr>
                  <w:t>6</w:t>
                </w:r>
                <w:r w:rsidRPr="00BB2D5A">
                  <w:rPr>
                    <w:szCs w:val="21"/>
                  </w:rPr>
                  <w:t>2.05</w:t>
                </w:r>
              </w:p>
            </w:tc>
          </w:tr>
          <w:tr w:rsidR="00962D95" w:rsidRPr="00BB2D5A" w:rsidTr="00962D95">
            <w:trPr>
              <w:trHeight w:val="308"/>
            </w:trPr>
            <w:sdt>
              <w:sdtPr>
                <w:tag w:val="_PLD_dc6ba07e028f446dbbaf6b0897841a8f"/>
                <w:id w:val="1816993065"/>
                <w:lock w:val="sdtLocked"/>
              </w:sdtPr>
              <w:sdtEndPr/>
              <w:sdtContent>
                <w:tc>
                  <w:tcPr>
                    <w:tcW w:w="2729" w:type="pct"/>
                    <w:gridSpan w:val="2"/>
                    <w:tcBorders>
                      <w:top w:val="single" w:sz="4" w:space="0" w:color="auto"/>
                      <w:bottom w:val="single" w:sz="4" w:space="0" w:color="auto"/>
                      <w:right w:val="single" w:sz="4" w:space="0" w:color="auto"/>
                    </w:tcBorders>
                    <w:shd w:val="clear" w:color="auto" w:fill="auto"/>
                    <w:vAlign w:val="center"/>
                  </w:tcPr>
                  <w:p w:rsidR="00962D95" w:rsidRPr="00BB2D5A" w:rsidRDefault="0088398E">
                    <w:pPr>
                      <w:pStyle w:val="affff9"/>
                      <w:autoSpaceDE w:val="0"/>
                      <w:autoSpaceDN w:val="0"/>
                      <w:adjustRightInd w:val="0"/>
                      <w:rPr>
                        <w:rFonts w:ascii="宋体" w:hAnsi="宋体"/>
                      </w:rPr>
                    </w:pPr>
                    <w:r w:rsidRPr="00BB2D5A">
                      <w:rPr>
                        <w:rFonts w:ascii="宋体" w:hAnsi="宋体" w:hint="eastAsia"/>
                      </w:rPr>
                      <w:t>未到期担保可能承担连带清偿责任说明</w:t>
                    </w:r>
                  </w:p>
                </w:tc>
              </w:sdtContent>
            </w:sdt>
            <w:tc>
              <w:tcPr>
                <w:tcW w:w="2271" w:type="pct"/>
                <w:tcBorders>
                  <w:top w:val="single" w:sz="4" w:space="0" w:color="auto"/>
                  <w:left w:val="single" w:sz="4" w:space="0" w:color="auto"/>
                  <w:bottom w:val="single" w:sz="4" w:space="0" w:color="auto"/>
                </w:tcBorders>
                <w:shd w:val="clear" w:color="auto" w:fill="auto"/>
                <w:vAlign w:val="center"/>
              </w:tcPr>
              <w:p w:rsidR="00962D95" w:rsidRPr="00BB2D5A" w:rsidRDefault="0088398E" w:rsidP="00962D95">
                <w:pPr>
                  <w:pStyle w:val="affff0"/>
                  <w:autoSpaceDE w:val="0"/>
                  <w:autoSpaceDN w:val="0"/>
                  <w:adjustRightInd w:val="0"/>
                  <w:jc w:val="right"/>
                  <w:rPr>
                    <w:szCs w:val="21"/>
                  </w:rPr>
                </w:pPr>
                <w:r w:rsidRPr="00BB2D5A">
                  <w:rPr>
                    <w:rFonts w:hint="eastAsia"/>
                    <w:szCs w:val="21"/>
                  </w:rPr>
                  <w:t>无</w:t>
                </w:r>
              </w:p>
            </w:tc>
          </w:tr>
          <w:tr w:rsidR="00962D95" w:rsidRPr="00BB2D5A" w:rsidTr="00962D95">
            <w:trPr>
              <w:trHeight w:val="1265"/>
            </w:trPr>
            <w:sdt>
              <w:sdtPr>
                <w:tag w:val="_PLD_4a19c6649f7a44079219c22961b8203f"/>
                <w:id w:val="-298766954"/>
                <w:lock w:val="sdtLocked"/>
              </w:sdtPr>
              <w:sdtEndPr/>
              <w:sdtContent>
                <w:tc>
                  <w:tcPr>
                    <w:tcW w:w="479" w:type="pct"/>
                    <w:tcBorders>
                      <w:top w:val="single" w:sz="4" w:space="0" w:color="auto"/>
                      <w:bottom w:val="single" w:sz="4" w:space="0" w:color="auto"/>
                      <w:right w:val="single" w:sz="4" w:space="0" w:color="auto"/>
                    </w:tcBorders>
                    <w:shd w:val="clear" w:color="auto" w:fill="auto"/>
                    <w:vAlign w:val="center"/>
                  </w:tcPr>
                  <w:p w:rsidR="00962D95" w:rsidRPr="00BB2D5A" w:rsidRDefault="0088398E" w:rsidP="00962D95">
                    <w:pPr>
                      <w:pStyle w:val="affff0"/>
                      <w:autoSpaceDE w:val="0"/>
                      <w:autoSpaceDN w:val="0"/>
                      <w:adjustRightInd w:val="0"/>
                      <w:rPr>
                        <w:szCs w:val="21"/>
                      </w:rPr>
                    </w:pPr>
                    <w:r w:rsidRPr="00BB2D5A">
                      <w:rPr>
                        <w:rFonts w:hint="eastAsia"/>
                        <w:szCs w:val="21"/>
                      </w:rPr>
                      <w:t>担保情况说明</w:t>
                    </w:r>
                  </w:p>
                </w:tc>
              </w:sdtContent>
            </w:sdt>
            <w:tc>
              <w:tcPr>
                <w:tcW w:w="4521" w:type="pct"/>
                <w:gridSpan w:val="2"/>
                <w:tcBorders>
                  <w:top w:val="single" w:sz="4" w:space="0" w:color="auto"/>
                  <w:left w:val="single" w:sz="4" w:space="0" w:color="auto"/>
                  <w:bottom w:val="single" w:sz="4" w:space="0" w:color="auto"/>
                </w:tcBorders>
                <w:shd w:val="clear" w:color="auto" w:fill="auto"/>
              </w:tcPr>
              <w:p w:rsidR="00962D95" w:rsidRPr="00BB2D5A" w:rsidRDefault="0088398E" w:rsidP="00962D95">
                <w:pPr>
                  <w:pStyle w:val="affff0"/>
                  <w:autoSpaceDE w:val="0"/>
                  <w:autoSpaceDN w:val="0"/>
                  <w:adjustRightInd w:val="0"/>
                  <w:ind w:right="440"/>
                  <w:rPr>
                    <w:b/>
                    <w:szCs w:val="21"/>
                  </w:rPr>
                </w:pPr>
                <w:r w:rsidRPr="00BB2D5A">
                  <w:rPr>
                    <w:rFonts w:hint="eastAsia"/>
                    <w:b/>
                    <w:szCs w:val="21"/>
                  </w:rPr>
                  <w:t>1.以前期间发生并延续至本报告期的对外担保情况</w:t>
                </w:r>
              </w:p>
              <w:p w:rsidR="00962D95" w:rsidRPr="00BB2D5A" w:rsidRDefault="0088398E" w:rsidP="00962D95">
                <w:pPr>
                  <w:pStyle w:val="affff0"/>
                  <w:autoSpaceDE w:val="0"/>
                  <w:autoSpaceDN w:val="0"/>
                  <w:adjustRightInd w:val="0"/>
                  <w:ind w:right="220"/>
                  <w:rPr>
                    <w:szCs w:val="21"/>
                  </w:rPr>
                </w:pPr>
                <w:r w:rsidRPr="00BB2D5A">
                  <w:rPr>
                    <w:rFonts w:hint="eastAsia"/>
                    <w:szCs w:val="21"/>
                  </w:rPr>
                  <w:t>经2011年年度股东周年大会审议批准，兖煤澳洲收购菲利克斯股权项目贷款30.4亿美元。截至2019年</w:t>
                </w:r>
                <w:r w:rsidRPr="00BB2D5A">
                  <w:rPr>
                    <w:szCs w:val="21"/>
                  </w:rPr>
                  <w:t>12</w:t>
                </w:r>
                <w:r w:rsidRPr="00BB2D5A">
                  <w:rPr>
                    <w:rFonts w:hint="eastAsia"/>
                    <w:szCs w:val="21"/>
                  </w:rPr>
                  <w:t>月3</w:t>
                </w:r>
                <w:r w:rsidRPr="00BB2D5A">
                  <w:rPr>
                    <w:szCs w:val="21"/>
                  </w:rPr>
                  <w:t>1</w:t>
                </w:r>
                <w:r w:rsidRPr="00BB2D5A">
                  <w:rPr>
                    <w:rFonts w:hint="eastAsia"/>
                    <w:szCs w:val="21"/>
                  </w:rPr>
                  <w:t>日，上述贷款余额1</w:t>
                </w:r>
                <w:r w:rsidRPr="00BB2D5A">
                  <w:rPr>
                    <w:szCs w:val="21"/>
                  </w:rPr>
                  <w:t>3.94</w:t>
                </w:r>
                <w:r w:rsidRPr="00BB2D5A">
                  <w:rPr>
                    <w:rFonts w:hint="eastAsia"/>
                    <w:szCs w:val="21"/>
                  </w:rPr>
                  <w:t>亿美元，由兖州煤业向兖煤澳洲提供9</w:t>
                </w:r>
                <w:r w:rsidRPr="00BB2D5A">
                  <w:rPr>
                    <w:szCs w:val="21"/>
                  </w:rPr>
                  <w:t>.2</w:t>
                </w:r>
                <w:r w:rsidRPr="00BB2D5A">
                  <w:rPr>
                    <w:rFonts w:hint="eastAsia"/>
                    <w:szCs w:val="21"/>
                  </w:rPr>
                  <w:t>亿美元担保和3</w:t>
                </w:r>
                <w:r w:rsidRPr="00BB2D5A">
                  <w:rPr>
                    <w:szCs w:val="21"/>
                  </w:rPr>
                  <w:t>3.1</w:t>
                </w:r>
                <w:r w:rsidRPr="00BB2D5A">
                  <w:rPr>
                    <w:rFonts w:hint="eastAsia"/>
                    <w:szCs w:val="21"/>
                  </w:rPr>
                  <w:t>亿元人民币担保。</w:t>
                </w:r>
              </w:p>
              <w:p w:rsidR="00962D95" w:rsidRPr="00BB2D5A" w:rsidRDefault="0088398E" w:rsidP="00962D95">
                <w:pPr>
                  <w:pStyle w:val="affff0"/>
                  <w:autoSpaceDE w:val="0"/>
                  <w:autoSpaceDN w:val="0"/>
                  <w:adjustRightInd w:val="0"/>
                  <w:rPr>
                    <w:szCs w:val="21"/>
                  </w:rPr>
                </w:pPr>
                <w:r w:rsidRPr="00BB2D5A">
                  <w:rPr>
                    <w:rFonts w:hint="eastAsia"/>
                    <w:szCs w:val="21"/>
                  </w:rPr>
                  <w:t>经2012年度第二次临时股东大会审议批准，公司</w:t>
                </w:r>
                <w:r w:rsidR="00312478" w:rsidRPr="00BB2D5A">
                  <w:rPr>
                    <w:rFonts w:hint="eastAsia"/>
                    <w:szCs w:val="21"/>
                  </w:rPr>
                  <w:t>为</w:t>
                </w:r>
                <w:r w:rsidRPr="00BB2D5A">
                  <w:rPr>
                    <w:rFonts w:hint="eastAsia"/>
                    <w:szCs w:val="21"/>
                  </w:rPr>
                  <w:t>兖煤国际资源发行10亿美元境外公司债券提供担保。截至2019年</w:t>
                </w:r>
                <w:r w:rsidRPr="00BB2D5A">
                  <w:rPr>
                    <w:szCs w:val="21"/>
                  </w:rPr>
                  <w:t>12</w:t>
                </w:r>
                <w:r w:rsidRPr="00BB2D5A">
                  <w:rPr>
                    <w:rFonts w:hint="eastAsia"/>
                    <w:szCs w:val="21"/>
                  </w:rPr>
                  <w:t>月3</w:t>
                </w:r>
                <w:r w:rsidRPr="00BB2D5A">
                  <w:rPr>
                    <w:szCs w:val="21"/>
                  </w:rPr>
                  <w:t>1</w:t>
                </w:r>
                <w:r w:rsidRPr="00BB2D5A">
                  <w:rPr>
                    <w:rFonts w:hint="eastAsia"/>
                    <w:szCs w:val="21"/>
                  </w:rPr>
                  <w:t>日，上述担保余额为1</w:t>
                </w:r>
                <w:r w:rsidRPr="00BB2D5A">
                  <w:rPr>
                    <w:szCs w:val="21"/>
                  </w:rPr>
                  <w:t>.04</w:t>
                </w:r>
                <w:r w:rsidRPr="00BB2D5A">
                  <w:rPr>
                    <w:rFonts w:hint="eastAsia"/>
                    <w:szCs w:val="21"/>
                  </w:rPr>
                  <w:t>亿美元。</w:t>
                </w:r>
              </w:p>
              <w:p w:rsidR="00962D95" w:rsidRPr="00BB2D5A" w:rsidRDefault="0088398E" w:rsidP="00962D95">
                <w:pPr>
                  <w:pStyle w:val="affff0"/>
                  <w:autoSpaceDE w:val="0"/>
                  <w:autoSpaceDN w:val="0"/>
                  <w:adjustRightInd w:val="0"/>
                  <w:rPr>
                    <w:szCs w:val="21"/>
                  </w:rPr>
                </w:pPr>
                <w:r w:rsidRPr="00BB2D5A">
                  <w:rPr>
                    <w:rFonts w:hint="eastAsia"/>
                    <w:szCs w:val="21"/>
                  </w:rPr>
                  <w:t>经2016年年度股东周年大会审议批准，公司为兖煤国际资源发行5亿美元债券提供担保。截至2019年</w:t>
                </w:r>
                <w:r w:rsidRPr="00BB2D5A">
                  <w:rPr>
                    <w:szCs w:val="21"/>
                  </w:rPr>
                  <w:t>12</w:t>
                </w:r>
                <w:r w:rsidRPr="00BB2D5A">
                  <w:rPr>
                    <w:rFonts w:hint="eastAsia"/>
                    <w:szCs w:val="21"/>
                  </w:rPr>
                  <w:t>月3</w:t>
                </w:r>
                <w:r w:rsidRPr="00BB2D5A">
                  <w:rPr>
                    <w:szCs w:val="21"/>
                  </w:rPr>
                  <w:t>1</w:t>
                </w:r>
                <w:r w:rsidRPr="00BB2D5A">
                  <w:rPr>
                    <w:rFonts w:hint="eastAsia"/>
                    <w:szCs w:val="21"/>
                  </w:rPr>
                  <w:t>日，上述担保余额为5亿美元。</w:t>
                </w:r>
              </w:p>
              <w:p w:rsidR="00962D95" w:rsidRPr="00BB2D5A" w:rsidRDefault="0088398E" w:rsidP="00962D95">
                <w:pPr>
                  <w:pStyle w:val="affff0"/>
                  <w:autoSpaceDE w:val="0"/>
                  <w:autoSpaceDN w:val="0"/>
                  <w:adjustRightInd w:val="0"/>
                  <w:ind w:right="220"/>
                  <w:rPr>
                    <w:szCs w:val="21"/>
                  </w:rPr>
                </w:pPr>
                <w:r w:rsidRPr="00BB2D5A">
                  <w:rPr>
                    <w:rFonts w:hint="eastAsia"/>
                    <w:szCs w:val="21"/>
                  </w:rPr>
                  <w:t>经2016年年度股东周年大会审议批准，公司向控股子公司青岛中垠瑞丰提供6亿元人民币担保。截至2019年</w:t>
                </w:r>
                <w:r w:rsidRPr="00BB2D5A">
                  <w:rPr>
                    <w:szCs w:val="21"/>
                  </w:rPr>
                  <w:t>12</w:t>
                </w:r>
                <w:r w:rsidRPr="00BB2D5A">
                  <w:rPr>
                    <w:rFonts w:hint="eastAsia"/>
                    <w:szCs w:val="21"/>
                  </w:rPr>
                  <w:t>月3</w:t>
                </w:r>
                <w:r w:rsidRPr="00BB2D5A">
                  <w:rPr>
                    <w:szCs w:val="21"/>
                  </w:rPr>
                  <w:t>1</w:t>
                </w:r>
                <w:r w:rsidRPr="00BB2D5A">
                  <w:rPr>
                    <w:rFonts w:hint="eastAsia"/>
                    <w:szCs w:val="21"/>
                  </w:rPr>
                  <w:t>日，上述担保余额为6亿元人民币。</w:t>
                </w:r>
              </w:p>
              <w:p w:rsidR="00962D95" w:rsidRPr="00BB2D5A" w:rsidRDefault="0088398E" w:rsidP="00962D95">
                <w:pPr>
                  <w:pStyle w:val="affff0"/>
                  <w:autoSpaceDE w:val="0"/>
                  <w:autoSpaceDN w:val="0"/>
                  <w:adjustRightInd w:val="0"/>
                  <w:rPr>
                    <w:szCs w:val="21"/>
                  </w:rPr>
                </w:pPr>
                <w:r w:rsidRPr="00BB2D5A">
                  <w:rPr>
                    <w:rFonts w:hint="eastAsia"/>
                    <w:szCs w:val="21"/>
                  </w:rPr>
                  <w:t>经2016年年度股东周年大会审议批准，公司向中垠融资租赁提供</w:t>
                </w:r>
                <w:r w:rsidR="00CE6BE0" w:rsidRPr="00BB2D5A">
                  <w:rPr>
                    <w:szCs w:val="21"/>
                  </w:rPr>
                  <w:t>16.7</w:t>
                </w:r>
                <w:r w:rsidRPr="00BB2D5A">
                  <w:rPr>
                    <w:rFonts w:hint="eastAsia"/>
                    <w:szCs w:val="21"/>
                  </w:rPr>
                  <w:t>亿元人民币</w:t>
                </w:r>
                <w:r w:rsidR="00312478" w:rsidRPr="00BB2D5A">
                  <w:rPr>
                    <w:rFonts w:hint="eastAsia"/>
                    <w:szCs w:val="21"/>
                  </w:rPr>
                  <w:t>担保</w:t>
                </w:r>
                <w:r w:rsidRPr="00BB2D5A">
                  <w:rPr>
                    <w:rFonts w:hint="eastAsia"/>
                    <w:szCs w:val="21"/>
                  </w:rPr>
                  <w:t>。截至2019年</w:t>
                </w:r>
                <w:r w:rsidRPr="00BB2D5A">
                  <w:rPr>
                    <w:szCs w:val="21"/>
                  </w:rPr>
                  <w:t>12</w:t>
                </w:r>
                <w:r w:rsidRPr="00BB2D5A">
                  <w:rPr>
                    <w:rFonts w:hint="eastAsia"/>
                    <w:szCs w:val="21"/>
                  </w:rPr>
                  <w:t>月3</w:t>
                </w:r>
                <w:r w:rsidRPr="00BB2D5A">
                  <w:rPr>
                    <w:szCs w:val="21"/>
                  </w:rPr>
                  <w:t>1</w:t>
                </w:r>
                <w:r w:rsidRPr="00BB2D5A">
                  <w:rPr>
                    <w:rFonts w:hint="eastAsia"/>
                    <w:szCs w:val="21"/>
                  </w:rPr>
                  <w:t>日，上述担保余额为</w:t>
                </w:r>
                <w:r w:rsidR="00CE6BE0" w:rsidRPr="00BB2D5A">
                  <w:rPr>
                    <w:szCs w:val="21"/>
                  </w:rPr>
                  <w:t>16.7</w:t>
                </w:r>
                <w:r w:rsidRPr="00BB2D5A">
                  <w:rPr>
                    <w:rFonts w:hint="eastAsia"/>
                    <w:szCs w:val="21"/>
                  </w:rPr>
                  <w:t>亿元人民币。</w:t>
                </w:r>
              </w:p>
              <w:p w:rsidR="00962D95" w:rsidRPr="00BB2D5A" w:rsidRDefault="0088398E" w:rsidP="00962D95">
                <w:pPr>
                  <w:pStyle w:val="affff0"/>
                  <w:autoSpaceDE w:val="0"/>
                  <w:autoSpaceDN w:val="0"/>
                  <w:adjustRightInd w:val="0"/>
                  <w:rPr>
                    <w:szCs w:val="21"/>
                  </w:rPr>
                </w:pPr>
                <w:r w:rsidRPr="00BB2D5A">
                  <w:rPr>
                    <w:rFonts w:hint="eastAsia"/>
                    <w:szCs w:val="21"/>
                  </w:rPr>
                  <w:t>经2017年年度股东周年大会审议批准，公司为兖煤国际资源发行3.35亿美元债券提供担保。截至2019年</w:t>
                </w:r>
                <w:r w:rsidRPr="00BB2D5A">
                  <w:rPr>
                    <w:szCs w:val="21"/>
                  </w:rPr>
                  <w:t>12</w:t>
                </w:r>
                <w:r w:rsidRPr="00BB2D5A">
                  <w:rPr>
                    <w:rFonts w:hint="eastAsia"/>
                    <w:szCs w:val="21"/>
                  </w:rPr>
                  <w:t>月3</w:t>
                </w:r>
                <w:r w:rsidRPr="00BB2D5A">
                  <w:rPr>
                    <w:szCs w:val="21"/>
                  </w:rPr>
                  <w:t>1</w:t>
                </w:r>
                <w:r w:rsidRPr="00BB2D5A">
                  <w:rPr>
                    <w:rFonts w:hint="eastAsia"/>
                    <w:szCs w:val="21"/>
                  </w:rPr>
                  <w:t>日，上述担保余额为3</w:t>
                </w:r>
                <w:r w:rsidRPr="00BB2D5A">
                  <w:rPr>
                    <w:szCs w:val="21"/>
                  </w:rPr>
                  <w:t>.35</w:t>
                </w:r>
                <w:r w:rsidRPr="00BB2D5A">
                  <w:rPr>
                    <w:rFonts w:hint="eastAsia"/>
                    <w:szCs w:val="21"/>
                  </w:rPr>
                  <w:t>亿美元。</w:t>
                </w:r>
              </w:p>
              <w:p w:rsidR="00962D95" w:rsidRPr="00BB2D5A" w:rsidRDefault="0088398E" w:rsidP="00962D95">
                <w:pPr>
                  <w:pStyle w:val="affff0"/>
                  <w:autoSpaceDE w:val="0"/>
                  <w:autoSpaceDN w:val="0"/>
                  <w:adjustRightInd w:val="0"/>
                  <w:rPr>
                    <w:szCs w:val="21"/>
                  </w:rPr>
                </w:pPr>
                <w:r w:rsidRPr="00BB2D5A">
                  <w:rPr>
                    <w:rFonts w:hint="eastAsia"/>
                    <w:szCs w:val="21"/>
                  </w:rPr>
                  <w:t>截至2019年</w:t>
                </w:r>
                <w:r w:rsidRPr="00BB2D5A">
                  <w:rPr>
                    <w:szCs w:val="21"/>
                  </w:rPr>
                  <w:t>12</w:t>
                </w:r>
                <w:r w:rsidRPr="00BB2D5A">
                  <w:rPr>
                    <w:rFonts w:hint="eastAsia"/>
                    <w:szCs w:val="21"/>
                  </w:rPr>
                  <w:t>月3</w:t>
                </w:r>
                <w:r w:rsidRPr="00BB2D5A">
                  <w:rPr>
                    <w:szCs w:val="21"/>
                  </w:rPr>
                  <w:t>1</w:t>
                </w:r>
                <w:r w:rsidRPr="00BB2D5A">
                  <w:rPr>
                    <w:rFonts w:hint="eastAsia"/>
                    <w:szCs w:val="21"/>
                  </w:rPr>
                  <w:t>日，兖煤澳洲及其子公司因经营必需共有履约押金和保函9</w:t>
                </w:r>
                <w:r w:rsidRPr="00BB2D5A">
                  <w:rPr>
                    <w:szCs w:val="21"/>
                  </w:rPr>
                  <w:t>.21</w:t>
                </w:r>
                <w:r w:rsidRPr="00BB2D5A">
                  <w:rPr>
                    <w:rFonts w:hint="eastAsia"/>
                    <w:szCs w:val="21"/>
                  </w:rPr>
                  <w:t>亿澳元。</w:t>
                </w:r>
              </w:p>
              <w:p w:rsidR="00962D95" w:rsidRPr="00BB2D5A" w:rsidRDefault="0088398E" w:rsidP="00962D95">
                <w:pPr>
                  <w:pStyle w:val="affff0"/>
                  <w:autoSpaceDE w:val="0"/>
                  <w:autoSpaceDN w:val="0"/>
                  <w:adjustRightInd w:val="0"/>
                  <w:rPr>
                    <w:b/>
                    <w:szCs w:val="21"/>
                  </w:rPr>
                </w:pPr>
                <w:r w:rsidRPr="00BB2D5A">
                  <w:rPr>
                    <w:rFonts w:hint="eastAsia"/>
                    <w:b/>
                    <w:szCs w:val="21"/>
                  </w:rPr>
                  <w:t>2.报告期内发生的担保情况</w:t>
                </w:r>
                <w:r w:rsidRPr="00BB2D5A">
                  <w:rPr>
                    <w:rFonts w:hint="eastAsia"/>
                    <w:b/>
                    <w:szCs w:val="21"/>
                  </w:rPr>
                  <w:tab/>
                </w:r>
              </w:p>
              <w:p w:rsidR="00962D95" w:rsidRPr="00BB2D5A" w:rsidRDefault="0088398E" w:rsidP="00962D95">
                <w:pPr>
                  <w:pStyle w:val="affff0"/>
                  <w:autoSpaceDE w:val="0"/>
                  <w:autoSpaceDN w:val="0"/>
                  <w:adjustRightInd w:val="0"/>
                  <w:rPr>
                    <w:szCs w:val="21"/>
                  </w:rPr>
                </w:pPr>
                <w:r w:rsidRPr="00BB2D5A">
                  <w:rPr>
                    <w:rFonts w:hint="eastAsia"/>
                    <w:szCs w:val="21"/>
                  </w:rPr>
                  <w:t>经2017年年度股东周年大会审议批准，报告期内，公司为全资附属公司兖煤新加坡公司提供0.3亿美元担保；为青岛中垠瑞丰提供6亿元人民币担保；为中垠融资租赁提供1</w:t>
                </w:r>
                <w:r w:rsidRPr="00BB2D5A">
                  <w:rPr>
                    <w:szCs w:val="21"/>
                  </w:rPr>
                  <w:t>4.</w:t>
                </w:r>
                <w:r w:rsidR="00CE6BE0" w:rsidRPr="00BB2D5A">
                  <w:rPr>
                    <w:szCs w:val="21"/>
                  </w:rPr>
                  <w:t>38</w:t>
                </w:r>
                <w:r w:rsidRPr="00BB2D5A">
                  <w:rPr>
                    <w:rFonts w:hint="eastAsia"/>
                    <w:szCs w:val="21"/>
                  </w:rPr>
                  <w:t>亿元人民币担保；为全资子公司</w:t>
                </w:r>
                <w:r w:rsidR="00694E04" w:rsidRPr="00BB2D5A">
                  <w:rPr>
                    <w:rFonts w:hint="eastAsia"/>
                    <w:szCs w:val="21"/>
                  </w:rPr>
                  <w:t>青岛中兖贸易有限公司（“青岛中兖”）</w:t>
                </w:r>
                <w:r w:rsidRPr="00BB2D5A">
                  <w:rPr>
                    <w:rFonts w:hint="eastAsia"/>
                    <w:szCs w:val="21"/>
                  </w:rPr>
                  <w:t>提供10亿元人民币担保；为全资附属公司端信供应链（深圳）有限公司（“端信供应链”）提供0.3亿元人民币担保；为全资附属公司端信商业保理（深圳）有限公司提供0.5亿元人民币担保。</w:t>
                </w:r>
              </w:p>
              <w:p w:rsidR="00962D95" w:rsidRPr="00BB2D5A" w:rsidRDefault="0088398E" w:rsidP="00962D95">
                <w:pPr>
                  <w:pStyle w:val="affff0"/>
                  <w:autoSpaceDE w:val="0"/>
                  <w:autoSpaceDN w:val="0"/>
                  <w:adjustRightInd w:val="0"/>
                  <w:rPr>
                    <w:szCs w:val="21"/>
                  </w:rPr>
                </w:pPr>
                <w:r w:rsidRPr="00BB2D5A">
                  <w:rPr>
                    <w:rFonts w:hint="eastAsia"/>
                    <w:szCs w:val="21"/>
                  </w:rPr>
                  <w:t>经2018年年度股东周年大会审议批准，报告期内，</w:t>
                </w:r>
                <w:r w:rsidR="00CE6BE0" w:rsidRPr="00BB2D5A">
                  <w:rPr>
                    <w:rFonts w:hint="eastAsia"/>
                    <w:szCs w:val="21"/>
                  </w:rPr>
                  <w:t>公司为兖煤国际贸易提供</w:t>
                </w:r>
                <w:r w:rsidR="00CE6BE0" w:rsidRPr="00BB2D5A">
                  <w:rPr>
                    <w:szCs w:val="21"/>
                  </w:rPr>
                  <w:t>0.5亿美元担保；</w:t>
                </w:r>
                <w:r w:rsidRPr="00BB2D5A">
                  <w:rPr>
                    <w:rFonts w:hint="eastAsia"/>
                    <w:szCs w:val="21"/>
                  </w:rPr>
                  <w:t>为青岛中垠瑞丰提供2</w:t>
                </w:r>
                <w:r w:rsidRPr="00BB2D5A">
                  <w:rPr>
                    <w:szCs w:val="21"/>
                  </w:rPr>
                  <w:t>0.7</w:t>
                </w:r>
                <w:r w:rsidRPr="00BB2D5A">
                  <w:rPr>
                    <w:rFonts w:hint="eastAsia"/>
                    <w:szCs w:val="21"/>
                  </w:rPr>
                  <w:t>亿元人民币担保；为青岛中兖提供</w:t>
                </w:r>
                <w:r w:rsidR="00CE6BE0" w:rsidRPr="00BB2D5A">
                  <w:rPr>
                    <w:szCs w:val="21"/>
                  </w:rPr>
                  <w:t>19</w:t>
                </w:r>
                <w:r w:rsidR="008F7667" w:rsidRPr="00BB2D5A">
                  <w:rPr>
                    <w:szCs w:val="21"/>
                  </w:rPr>
                  <w:t>.05</w:t>
                </w:r>
                <w:r w:rsidRPr="00BB2D5A">
                  <w:rPr>
                    <w:rFonts w:hint="eastAsia"/>
                    <w:szCs w:val="21"/>
                  </w:rPr>
                  <w:t>亿元人民币担保；为山东中垠国际贸易有限公司提供6亿元人民币担保。</w:t>
                </w:r>
              </w:p>
              <w:p w:rsidR="00962D95" w:rsidRPr="00BB2D5A" w:rsidRDefault="0088398E" w:rsidP="00962D95">
                <w:pPr>
                  <w:pStyle w:val="affff0"/>
                  <w:autoSpaceDE w:val="0"/>
                  <w:autoSpaceDN w:val="0"/>
                  <w:adjustRightInd w:val="0"/>
                  <w:rPr>
                    <w:szCs w:val="21"/>
                  </w:rPr>
                </w:pPr>
                <w:r w:rsidRPr="00BB2D5A">
                  <w:rPr>
                    <w:rFonts w:hint="eastAsia"/>
                    <w:szCs w:val="21"/>
                  </w:rPr>
                  <w:t>经201</w:t>
                </w:r>
                <w:r w:rsidRPr="00BB2D5A">
                  <w:rPr>
                    <w:szCs w:val="21"/>
                  </w:rPr>
                  <w:t>8</w:t>
                </w:r>
                <w:r w:rsidRPr="00BB2D5A">
                  <w:rPr>
                    <w:rFonts w:hint="eastAsia"/>
                    <w:szCs w:val="21"/>
                  </w:rPr>
                  <w:t>年年度股东周年大会审议批准，兖煤澳洲及其子公司每年向附属公司提供不超过12亿澳元日常经营担保额度。报告期内，兖煤澳洲及其子公司因经营必需共发生履约押金和保函</w:t>
                </w:r>
                <w:r w:rsidR="008E5FA5" w:rsidRPr="00BB2D5A">
                  <w:rPr>
                    <w:szCs w:val="21"/>
                  </w:rPr>
                  <w:t>3.76</w:t>
                </w:r>
                <w:r w:rsidRPr="00BB2D5A">
                  <w:rPr>
                    <w:rFonts w:hint="eastAsia"/>
                    <w:szCs w:val="21"/>
                  </w:rPr>
                  <w:t>亿澳元。</w:t>
                </w:r>
              </w:p>
            </w:tc>
          </w:tr>
          <w:bookmarkEnd w:id="129"/>
        </w:tbl>
        <w:p w:rsidR="00962D95" w:rsidRPr="00BB2D5A" w:rsidRDefault="00962D95" w:rsidP="00962D95">
          <w:pPr>
            <w:pStyle w:val="affff0"/>
            <w:rPr>
              <w:rFonts w:asciiTheme="minorEastAsia" w:eastAsiaTheme="minorEastAsia" w:hAnsiTheme="minorEastAsia"/>
              <w:szCs w:val="21"/>
            </w:rPr>
          </w:pPr>
        </w:p>
        <w:p w:rsidR="00962D95" w:rsidRPr="00BB2D5A" w:rsidRDefault="0088398E" w:rsidP="00962D95">
          <w:pPr>
            <w:pStyle w:val="affff0"/>
            <w:rPr>
              <w:rFonts w:asciiTheme="minorEastAsia" w:eastAsiaTheme="minorEastAsia" w:hAnsiTheme="minorEastAsia"/>
              <w:szCs w:val="21"/>
            </w:rPr>
          </w:pPr>
          <w:r w:rsidRPr="00BB2D5A">
            <w:rPr>
              <w:rFonts w:asciiTheme="minorEastAsia" w:eastAsiaTheme="minorEastAsia" w:hAnsiTheme="minorEastAsia" w:hint="eastAsia"/>
              <w:szCs w:val="21"/>
            </w:rPr>
            <w:t>注：上表乃按中国会计准则编制，并按照1美元=6</w:t>
          </w:r>
          <w:r w:rsidRPr="00BB2D5A">
            <w:rPr>
              <w:rFonts w:asciiTheme="minorEastAsia" w:eastAsiaTheme="minorEastAsia" w:hAnsiTheme="minorEastAsia"/>
              <w:szCs w:val="21"/>
            </w:rPr>
            <w:t>.9762</w:t>
          </w:r>
          <w:r w:rsidRPr="00BB2D5A">
            <w:rPr>
              <w:rFonts w:asciiTheme="minorEastAsia" w:eastAsiaTheme="minorEastAsia" w:hAnsiTheme="minorEastAsia" w:hint="eastAsia"/>
              <w:szCs w:val="21"/>
            </w:rPr>
            <w:t>元人民币、1澳元=4</w:t>
          </w:r>
          <w:r w:rsidRPr="00BB2D5A">
            <w:rPr>
              <w:rFonts w:asciiTheme="minorEastAsia" w:eastAsiaTheme="minorEastAsia" w:hAnsiTheme="minorEastAsia"/>
              <w:szCs w:val="21"/>
            </w:rPr>
            <w:t>.8843</w:t>
          </w:r>
          <w:r w:rsidRPr="00BB2D5A">
            <w:rPr>
              <w:rFonts w:asciiTheme="minorEastAsia" w:eastAsiaTheme="minorEastAsia" w:hAnsiTheme="minorEastAsia" w:hint="eastAsia"/>
              <w:szCs w:val="21"/>
            </w:rPr>
            <w:t>元人民币的汇率进行计算。</w:t>
          </w:r>
        </w:p>
        <w:p w:rsidR="00962D95" w:rsidRPr="00BB2D5A" w:rsidRDefault="0088398E" w:rsidP="00962D95">
          <w:pPr>
            <w:pStyle w:val="affff0"/>
            <w:rPr>
              <w:rFonts w:asciiTheme="minorEastAsia" w:eastAsiaTheme="minorEastAsia" w:hAnsiTheme="minorEastAsia"/>
              <w:szCs w:val="21"/>
            </w:rPr>
          </w:pPr>
          <w:r w:rsidRPr="00BB2D5A">
            <w:rPr>
              <w:rFonts w:asciiTheme="minorEastAsia" w:eastAsiaTheme="minorEastAsia" w:hAnsiTheme="minorEastAsia" w:hint="eastAsia"/>
              <w:szCs w:val="21"/>
            </w:rPr>
            <w:t>除上述披露外，公司不存在报告期内履行的及尚未履行完毕的担保合同，无对外提供担保。</w:t>
          </w:r>
        </w:p>
        <w:p w:rsidR="00962D95" w:rsidRPr="00BB2D5A" w:rsidRDefault="00964E85">
          <w:pPr>
            <w:pStyle w:val="affff0"/>
            <w:rPr>
              <w:rFonts w:asciiTheme="minorEastAsia" w:eastAsiaTheme="minorEastAsia" w:hAnsiTheme="minorEastAsia"/>
              <w:szCs w:val="21"/>
            </w:rPr>
          </w:pPr>
        </w:p>
      </w:sdtContent>
    </w:sdt>
    <w:bookmarkEnd w:id="126"/>
    <w:p w:rsidR="00962D95" w:rsidRPr="00BB2D5A" w:rsidRDefault="0088398E" w:rsidP="00465426">
      <w:pPr>
        <w:pStyle w:val="3"/>
        <w:numPr>
          <w:ilvl w:val="0"/>
          <w:numId w:val="39"/>
        </w:numPr>
        <w:rPr>
          <w:szCs w:val="21"/>
        </w:rPr>
      </w:pPr>
      <w:r w:rsidRPr="00BB2D5A">
        <w:rPr>
          <w:rFonts w:hint="eastAsia"/>
          <w:szCs w:val="21"/>
        </w:rPr>
        <w:t>委托他人进行现金资产管理的情况</w:t>
      </w:r>
    </w:p>
    <w:p w:rsidR="00962D95" w:rsidRPr="00BB2D5A" w:rsidRDefault="0088398E" w:rsidP="00465426">
      <w:pPr>
        <w:pStyle w:val="4"/>
        <w:numPr>
          <w:ilvl w:val="0"/>
          <w:numId w:val="41"/>
        </w:numPr>
      </w:pPr>
      <w:r w:rsidRPr="00BB2D5A">
        <w:rPr>
          <w:rFonts w:hint="eastAsia"/>
        </w:rPr>
        <w:t>委托理财情况</w:t>
      </w:r>
    </w:p>
    <w:sdt>
      <w:sdtPr>
        <w:rPr>
          <w:rFonts w:ascii="宋体" w:hAnsi="宋体" w:cs="宋体"/>
          <w:b w:val="0"/>
          <w:bCs w:val="0"/>
          <w:kern w:val="0"/>
          <w:szCs w:val="24"/>
        </w:rPr>
        <w:alias w:val="模块:委托理财总体情况"/>
        <w:tag w:val="_SEC_1e15b8524c82495dad9c5426489ba6b9"/>
        <w:id w:val="-1513060602"/>
        <w:lock w:val="sdtLocked"/>
        <w:placeholder>
          <w:docPart w:val="GBC22222222222222222222222222222"/>
        </w:placeholder>
      </w:sdtPr>
      <w:sdtEndPr>
        <w:rPr>
          <w:rFonts w:hint="eastAsia"/>
        </w:rPr>
      </w:sdtEndPr>
      <w:sdtContent>
        <w:p w:rsidR="00962D95" w:rsidRPr="00BB2D5A" w:rsidRDefault="0088398E" w:rsidP="00465426">
          <w:pPr>
            <w:pStyle w:val="aff0"/>
            <w:numPr>
              <w:ilvl w:val="0"/>
              <w:numId w:val="42"/>
            </w:numPr>
          </w:pPr>
          <w:r w:rsidRPr="00BB2D5A">
            <w:t>委托理财总体情况</w:t>
          </w:r>
        </w:p>
        <w:sdt>
          <w:sdtPr>
            <w:rPr>
              <w:rFonts w:hint="eastAsia"/>
            </w:rPr>
            <w:alias w:val="是否适用：委托理财总体情况[双击切换]"/>
            <w:tag w:val="_GBC_939edce711f74cc3bede852019388a3e"/>
            <w:id w:val="-105196176"/>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 xml:space="preserve"> 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sdt>
      <w:sdtPr>
        <w:rPr>
          <w:rFonts w:hint="eastAsia"/>
        </w:rPr>
        <w:alias w:val="模块:委托理财总体其他情况"/>
        <w:tag w:val="_SEC_c74546ff2eb54c40a95f3d7a5ec247ac"/>
        <w:id w:val="2036226421"/>
        <w:lock w:val="sdtLocked"/>
        <w:placeholder>
          <w:docPart w:val="GBC22222222222222222222222222222"/>
        </w:placeholder>
      </w:sdtPr>
      <w:sdtEndPr/>
      <w:sdtContent>
        <w:p w:rsidR="00962D95" w:rsidRPr="00BB2D5A" w:rsidRDefault="0088398E">
          <w:pPr>
            <w:pStyle w:val="affff0"/>
            <w:rPr>
              <w:b/>
            </w:rPr>
          </w:pPr>
          <w:r w:rsidRPr="00BB2D5A">
            <w:rPr>
              <w:rFonts w:hint="eastAsia"/>
              <w:b/>
            </w:rPr>
            <w:t>其他情况</w:t>
          </w:r>
        </w:p>
        <w:sdt>
          <w:sdtPr>
            <w:rPr>
              <w:rFonts w:hint="eastAsia"/>
            </w:rPr>
            <w:alias w:val="是否适用：委托理财总体其他情况[双击切换]"/>
            <w:tag w:val="_GBC_4fb72032e5bd4642bf5eb2d83d5ca874"/>
            <w:id w:val="1417128510"/>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 xml:space="preserve"> 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p w:rsidR="00962D95" w:rsidRPr="00BB2D5A" w:rsidRDefault="00962D95">
      <w:pPr>
        <w:pStyle w:val="affff0"/>
      </w:pPr>
    </w:p>
    <w:sdt>
      <w:sdtPr>
        <w:rPr>
          <w:rFonts w:ascii="宋体" w:hAnsi="宋体" w:cs="宋体"/>
          <w:b w:val="0"/>
          <w:bCs w:val="0"/>
          <w:kern w:val="0"/>
          <w:szCs w:val="24"/>
        </w:rPr>
        <w:alias w:val="模块:单项委托理财情况"/>
        <w:tag w:val="_SEC_b54bd17bb0da4771a60d17a9a56131e4"/>
        <w:id w:val="-2056837513"/>
        <w:lock w:val="sdtLocked"/>
        <w:placeholder>
          <w:docPart w:val="GBC22222222222222222222222222222"/>
        </w:placeholder>
      </w:sdtPr>
      <w:sdtEndPr>
        <w:rPr>
          <w:rFonts w:hint="eastAsia"/>
        </w:rPr>
      </w:sdtEndPr>
      <w:sdtContent>
        <w:p w:rsidR="00962D95" w:rsidRPr="00BB2D5A" w:rsidRDefault="0088398E" w:rsidP="00465426">
          <w:pPr>
            <w:pStyle w:val="aff0"/>
            <w:numPr>
              <w:ilvl w:val="0"/>
              <w:numId w:val="42"/>
            </w:numPr>
          </w:pPr>
          <w:r w:rsidRPr="00BB2D5A">
            <w:t>单项委托理财情况</w:t>
          </w:r>
        </w:p>
        <w:sdt>
          <w:sdtPr>
            <w:rPr>
              <w:rFonts w:hint="eastAsia"/>
            </w:rPr>
            <w:alias w:val="是否适用：单项委托理财情况[双击切换]"/>
            <w:tag w:val="_GBC_049960b74e79480d8781c2d7d6a997dc"/>
            <w:id w:val="675315143"/>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 xml:space="preserve"> 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sdt>
      <w:sdtPr>
        <w:rPr>
          <w:rFonts w:hint="eastAsia"/>
        </w:rPr>
        <w:alias w:val="模块:单项委托理财其他情况"/>
        <w:tag w:val="_SEC_758c95ca546e4d8d9735adf2c606a653"/>
        <w:id w:val="-319582979"/>
        <w:lock w:val="sdtLocked"/>
        <w:placeholder>
          <w:docPart w:val="GBC22222222222222222222222222222"/>
        </w:placeholder>
      </w:sdtPr>
      <w:sdtEndPr/>
      <w:sdtContent>
        <w:p w:rsidR="00962D95" w:rsidRPr="00BB2D5A" w:rsidRDefault="0088398E">
          <w:pPr>
            <w:pStyle w:val="affff0"/>
            <w:rPr>
              <w:b/>
            </w:rPr>
          </w:pPr>
          <w:r w:rsidRPr="00BB2D5A">
            <w:rPr>
              <w:rFonts w:hint="eastAsia"/>
              <w:b/>
            </w:rPr>
            <w:t>其他情况</w:t>
          </w:r>
        </w:p>
        <w:sdt>
          <w:sdtPr>
            <w:rPr>
              <w:rFonts w:hint="eastAsia"/>
            </w:rPr>
            <w:alias w:val="是否适用：单项委托理财其他情况[双击切换]"/>
            <w:tag w:val="_GBC_627c77e5ab674442a3b768741f653602"/>
            <w:id w:val="8106529"/>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 xml:space="preserve"> 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p w:rsidR="00962D95" w:rsidRPr="00BB2D5A" w:rsidRDefault="00962D95">
      <w:pPr>
        <w:pStyle w:val="affff0"/>
      </w:pPr>
    </w:p>
    <w:sdt>
      <w:sdtPr>
        <w:rPr>
          <w:rFonts w:ascii="宋体" w:hAnsi="宋体" w:cs="宋体"/>
          <w:b w:val="0"/>
          <w:bCs w:val="0"/>
          <w:kern w:val="0"/>
          <w:szCs w:val="24"/>
        </w:rPr>
        <w:alias w:val="模块:委托理财减值准备"/>
        <w:tag w:val="_SEC_7452a82862434316834423d06c71379a"/>
        <w:id w:val="-643890222"/>
        <w:lock w:val="sdtLocked"/>
        <w:placeholder>
          <w:docPart w:val="GBC22222222222222222222222222222"/>
        </w:placeholder>
      </w:sdtPr>
      <w:sdtEndPr>
        <w:rPr>
          <w:rFonts w:hint="eastAsia"/>
        </w:rPr>
      </w:sdtEndPr>
      <w:sdtContent>
        <w:p w:rsidR="00962D95" w:rsidRPr="00BB2D5A" w:rsidRDefault="0088398E" w:rsidP="00465426">
          <w:pPr>
            <w:pStyle w:val="aff0"/>
            <w:numPr>
              <w:ilvl w:val="0"/>
              <w:numId w:val="42"/>
            </w:numPr>
          </w:pPr>
          <w:r w:rsidRPr="00BB2D5A">
            <w:t>委托理财减值准备</w:t>
          </w:r>
        </w:p>
        <w:sdt>
          <w:sdtPr>
            <w:rPr>
              <w:rFonts w:hint="eastAsia"/>
            </w:rPr>
            <w:alias w:val="是否适用：委托理财减值准备[双击切换]"/>
            <w:tag w:val="_GBC_8db4f6600a6746739610ffaaa34abeac"/>
            <w:id w:val="388312715"/>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 xml:space="preserve"> 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p w:rsidR="00962D95" w:rsidRPr="00BB2D5A" w:rsidRDefault="00962D95">
      <w:pPr>
        <w:pStyle w:val="affff0"/>
      </w:pPr>
    </w:p>
    <w:p w:rsidR="00962D95" w:rsidRPr="00BB2D5A" w:rsidRDefault="0088398E" w:rsidP="00465426">
      <w:pPr>
        <w:pStyle w:val="4"/>
        <w:numPr>
          <w:ilvl w:val="0"/>
          <w:numId w:val="41"/>
        </w:numPr>
      </w:pPr>
      <w:r w:rsidRPr="00BB2D5A">
        <w:t>委托贷款情况</w:t>
      </w:r>
    </w:p>
    <w:sdt>
      <w:sdtPr>
        <w:rPr>
          <w:rFonts w:ascii="宋体" w:hAnsi="宋体" w:cs="宋体"/>
          <w:b w:val="0"/>
          <w:bCs w:val="0"/>
          <w:kern w:val="0"/>
          <w:szCs w:val="24"/>
        </w:rPr>
        <w:alias w:val="模块:委托贷款总体情况"/>
        <w:tag w:val="_SEC_9a8143f870bc4e57b202f414052a0b80"/>
        <w:id w:val="164058636"/>
        <w:lock w:val="sdtLocked"/>
        <w:placeholder>
          <w:docPart w:val="GBC22222222222222222222222222222"/>
        </w:placeholder>
      </w:sdtPr>
      <w:sdtEndPr>
        <w:rPr>
          <w:rFonts w:hint="eastAsia"/>
        </w:rPr>
      </w:sdtEndPr>
      <w:sdtContent>
        <w:p w:rsidR="00962D95" w:rsidRPr="00BB2D5A" w:rsidRDefault="0088398E" w:rsidP="00465426">
          <w:pPr>
            <w:pStyle w:val="aff0"/>
            <w:numPr>
              <w:ilvl w:val="0"/>
              <w:numId w:val="43"/>
            </w:numPr>
          </w:pPr>
          <w:r w:rsidRPr="00BB2D5A">
            <w:t>委托贷款总体情况</w:t>
          </w:r>
        </w:p>
        <w:sdt>
          <w:sdtPr>
            <w:rPr>
              <w:rFonts w:hint="eastAsia"/>
            </w:rPr>
            <w:alias w:val="是否适用：委托贷款总体情况[双击切换]"/>
            <w:tag w:val="_GBC_6f663504a9e74d5c978e23554b4b84e4"/>
            <w:id w:val="-766459805"/>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 xml:space="preserve"> 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sdt>
      <w:sdtPr>
        <w:rPr>
          <w:rFonts w:hint="eastAsia"/>
        </w:rPr>
        <w:alias w:val="模块:委托贷款总体其他情况"/>
        <w:tag w:val="_SEC_34e1ed3df0e1441ebcf87d7eb2c64ec3"/>
        <w:id w:val="325175226"/>
        <w:lock w:val="sdtLocked"/>
        <w:placeholder>
          <w:docPart w:val="GBC22222222222222222222222222222"/>
        </w:placeholder>
      </w:sdtPr>
      <w:sdtEndPr/>
      <w:sdtContent>
        <w:p w:rsidR="00962D95" w:rsidRPr="00BB2D5A" w:rsidRDefault="0088398E">
          <w:pPr>
            <w:pStyle w:val="affff0"/>
            <w:rPr>
              <w:b/>
            </w:rPr>
          </w:pPr>
          <w:r w:rsidRPr="00BB2D5A">
            <w:rPr>
              <w:rFonts w:hint="eastAsia"/>
              <w:b/>
            </w:rPr>
            <w:t>其他情况</w:t>
          </w:r>
        </w:p>
        <w:sdt>
          <w:sdtPr>
            <w:rPr>
              <w:rFonts w:hint="eastAsia"/>
            </w:rPr>
            <w:alias w:val="是否适用：委托贷款总体其他情况[双击切换]"/>
            <w:tag w:val="_GBC_a071e3ce40374c6bb1b2f2dc2158413e"/>
            <w:id w:val="1926068832"/>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 xml:space="preserve"> 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p w:rsidR="00962D95" w:rsidRPr="00BB2D5A" w:rsidRDefault="00962D95">
      <w:pPr>
        <w:pStyle w:val="affff0"/>
      </w:pPr>
    </w:p>
    <w:sdt>
      <w:sdtPr>
        <w:rPr>
          <w:rFonts w:ascii="宋体" w:hAnsi="宋体" w:cs="宋体"/>
          <w:b w:val="0"/>
          <w:bCs w:val="0"/>
          <w:kern w:val="0"/>
          <w:szCs w:val="24"/>
        </w:rPr>
        <w:alias w:val="模块:单项委托贷款情况"/>
        <w:tag w:val="_SEC_b6646f10bd22442798f985fd4ebdd061"/>
        <w:id w:val="1322086741"/>
        <w:lock w:val="sdtLocked"/>
        <w:placeholder>
          <w:docPart w:val="GBC22222222222222222222222222222"/>
        </w:placeholder>
      </w:sdtPr>
      <w:sdtEndPr>
        <w:rPr>
          <w:rFonts w:hint="eastAsia"/>
        </w:rPr>
      </w:sdtEndPr>
      <w:sdtContent>
        <w:p w:rsidR="00962D95" w:rsidRPr="00BB2D5A" w:rsidRDefault="0088398E" w:rsidP="00465426">
          <w:pPr>
            <w:pStyle w:val="aff0"/>
            <w:numPr>
              <w:ilvl w:val="0"/>
              <w:numId w:val="43"/>
            </w:numPr>
          </w:pPr>
          <w:r w:rsidRPr="00BB2D5A">
            <w:t>单项委托贷款情况</w:t>
          </w:r>
        </w:p>
        <w:sdt>
          <w:sdtPr>
            <w:rPr>
              <w:rFonts w:hint="eastAsia"/>
            </w:rPr>
            <w:alias w:val="是否适用：单项委托贷款情况[双击切换]"/>
            <w:tag w:val="_GBC_30b7c4837f704dff80c05190f23d6f3e"/>
            <w:id w:val="-1705235222"/>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 xml:space="preserve"> 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sdt>
      <w:sdtPr>
        <w:rPr>
          <w:rFonts w:hint="eastAsia"/>
        </w:rPr>
        <w:alias w:val="模块:单项委托贷款其他情况 "/>
        <w:tag w:val="_SEC_5b2e19ddb1654e038c545d348ccbd530"/>
        <w:id w:val="1611165861"/>
        <w:lock w:val="sdtLocked"/>
        <w:placeholder>
          <w:docPart w:val="GBC22222222222222222222222222222"/>
        </w:placeholder>
      </w:sdtPr>
      <w:sdtEndPr/>
      <w:sdtContent>
        <w:p w:rsidR="00962D95" w:rsidRPr="00BB2D5A" w:rsidRDefault="0088398E">
          <w:pPr>
            <w:pStyle w:val="affff0"/>
            <w:rPr>
              <w:b/>
            </w:rPr>
          </w:pPr>
          <w:r w:rsidRPr="00BB2D5A">
            <w:rPr>
              <w:rFonts w:hint="eastAsia"/>
              <w:b/>
            </w:rPr>
            <w:t>其他情况</w:t>
          </w:r>
        </w:p>
        <w:sdt>
          <w:sdtPr>
            <w:rPr>
              <w:rFonts w:hint="eastAsia"/>
            </w:rPr>
            <w:alias w:val="是否适用：单项委托贷款其他情况[双击切换]"/>
            <w:tag w:val="_GBC_7fbd63dcaf8a4899bcd830951796a261"/>
            <w:id w:val="680556207"/>
            <w:lock w:val="sdtContentLocked"/>
            <w:placeholder>
              <w:docPart w:val="GBC22222222222222222222222222222"/>
            </w:placeholder>
          </w:sdtPr>
          <w:sdtEndPr/>
          <w:sdtContent>
            <w:p w:rsidR="00962D95" w:rsidRPr="00BB2D5A" w:rsidRDefault="00081429" w:rsidP="00694E04">
              <w:pPr>
                <w:pStyle w:val="affff0"/>
              </w:pPr>
              <w:r w:rsidRPr="00BB2D5A">
                <w:fldChar w:fldCharType="begin"/>
              </w:r>
              <w:r w:rsidR="00694E04" w:rsidRPr="00BB2D5A">
                <w:instrText>MACROBUTTON  SnrToggleCheckbox □适用</w:instrText>
              </w:r>
              <w:r w:rsidRPr="00BB2D5A">
                <w:fldChar w:fldCharType="end"/>
              </w:r>
              <w:r w:rsidRPr="00BB2D5A">
                <w:fldChar w:fldCharType="begin"/>
              </w:r>
              <w:r w:rsidR="00694E04" w:rsidRPr="00BB2D5A">
                <w:instrText xml:space="preserve"> MACROBUTTON  SnrToggleCheckbox √不适用</w:instrText>
              </w:r>
              <w:r w:rsidRPr="00BB2D5A">
                <w:fldChar w:fldCharType="end"/>
              </w:r>
            </w:p>
          </w:sdtContent>
        </w:sdt>
      </w:sdtContent>
    </w:sdt>
    <w:p w:rsidR="00962D95" w:rsidRPr="00BB2D5A" w:rsidRDefault="00962D95">
      <w:pPr>
        <w:pStyle w:val="affff0"/>
      </w:pPr>
    </w:p>
    <w:sdt>
      <w:sdtPr>
        <w:rPr>
          <w:rFonts w:ascii="宋体" w:hAnsi="宋体" w:cs="宋体"/>
          <w:b w:val="0"/>
          <w:bCs w:val="0"/>
          <w:kern w:val="0"/>
          <w:szCs w:val="24"/>
        </w:rPr>
        <w:alias w:val="模块:委托贷款减值准"/>
        <w:tag w:val="_SEC_0b6195f8785f4def8fa24b4658c28dab"/>
        <w:id w:val="1101613558"/>
        <w:lock w:val="sdtLocked"/>
        <w:placeholder>
          <w:docPart w:val="GBC22222222222222222222222222222"/>
        </w:placeholder>
      </w:sdtPr>
      <w:sdtEndPr/>
      <w:sdtContent>
        <w:p w:rsidR="00962D95" w:rsidRPr="00BB2D5A" w:rsidRDefault="0088398E" w:rsidP="00465426">
          <w:pPr>
            <w:pStyle w:val="aff0"/>
            <w:numPr>
              <w:ilvl w:val="0"/>
              <w:numId w:val="43"/>
            </w:numPr>
          </w:pPr>
          <w:r w:rsidRPr="00BB2D5A">
            <w:t>委托贷款减值</w:t>
          </w:r>
          <w:r w:rsidRPr="00BB2D5A">
            <w:rPr>
              <w:rFonts w:hint="eastAsia"/>
            </w:rPr>
            <w:t>准备</w:t>
          </w:r>
        </w:p>
        <w:sdt>
          <w:sdtPr>
            <w:rPr>
              <w:rFonts w:hint="eastAsia"/>
            </w:rPr>
            <w:alias w:val="是否适用：委托贷款减值准备[双击切换]"/>
            <w:tag w:val="_GBC_72dc10eff44f4851bd80447a1199a033"/>
            <w:id w:val="-1133403648"/>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 xml:space="preserve"> 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p w:rsidR="00962D95" w:rsidRPr="00BB2D5A" w:rsidRDefault="00964E85">
          <w:pPr>
            <w:pStyle w:val="affff0"/>
          </w:pPr>
        </w:p>
      </w:sdtContent>
    </w:sdt>
    <w:sdt>
      <w:sdtPr>
        <w:rPr>
          <w:rFonts w:ascii="宋体" w:eastAsia="宋体" w:hAnsi="宋体" w:cs="宋体"/>
          <w:b w:val="0"/>
          <w:bCs w:val="0"/>
          <w:kern w:val="0"/>
          <w:szCs w:val="24"/>
        </w:rPr>
        <w:alias w:val="模块:其他情况"/>
        <w:tag w:val="_SEC_3420a5610d744b6da7aed50323c980c9"/>
        <w:id w:val="-1750420240"/>
        <w:lock w:val="sdtLocked"/>
        <w:placeholder>
          <w:docPart w:val="GBC22222222222222222222222222222"/>
        </w:placeholder>
      </w:sdtPr>
      <w:sdtEndPr>
        <w:rPr>
          <w:rFonts w:hint="eastAsia"/>
        </w:rPr>
      </w:sdtEndPr>
      <w:sdtContent>
        <w:p w:rsidR="00962D95" w:rsidRPr="00BB2D5A" w:rsidRDefault="0088398E" w:rsidP="00465426">
          <w:pPr>
            <w:pStyle w:val="4"/>
            <w:numPr>
              <w:ilvl w:val="0"/>
              <w:numId w:val="41"/>
            </w:numPr>
          </w:pPr>
          <w:r w:rsidRPr="00BB2D5A">
            <w:t>其他</w:t>
          </w:r>
          <w:r w:rsidRPr="00BB2D5A">
            <w:rPr>
              <w:rFonts w:hint="eastAsia"/>
            </w:rPr>
            <w:t>情况</w:t>
          </w:r>
        </w:p>
        <w:sdt>
          <w:sdtPr>
            <w:rPr>
              <w:rFonts w:hint="eastAsia"/>
            </w:rPr>
            <w:alias w:val="是否适用：委托他人进行现金资产管理的其他情况[双击切换]"/>
            <w:tag w:val="_GBC_c408f1ecbaff4ed08e4dcfbbac8e0ccd"/>
            <w:id w:val="-1300921042"/>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 xml:space="preserve"> 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p w:rsidR="00962D95" w:rsidRPr="00BB2D5A" w:rsidRDefault="00962D95">
      <w:pPr>
        <w:pStyle w:val="affff0"/>
      </w:pPr>
    </w:p>
    <w:sdt>
      <w:sdtPr>
        <w:rPr>
          <w:rFonts w:ascii="宋体" w:hAnsi="宋体" w:cs="宋体"/>
          <w:b w:val="0"/>
          <w:bCs w:val="0"/>
          <w:kern w:val="0"/>
          <w:szCs w:val="21"/>
        </w:rPr>
        <w:alias w:val="模块:其他重大合同或交易"/>
        <w:tag w:val="_SEC_9d125c8ad0cb430d9249029482fa1530"/>
        <w:id w:val="1480886767"/>
        <w:lock w:val="sdtLocked"/>
        <w:placeholder>
          <w:docPart w:val="GBC22222222222222222222222222222"/>
        </w:placeholder>
      </w:sdtPr>
      <w:sdtEndPr>
        <w:rPr>
          <w:rFonts w:hint="eastAsia"/>
        </w:rPr>
      </w:sdtEndPr>
      <w:sdtContent>
        <w:p w:rsidR="00962D95" w:rsidRPr="00BB2D5A" w:rsidRDefault="0088398E" w:rsidP="00465426">
          <w:pPr>
            <w:pStyle w:val="3"/>
            <w:numPr>
              <w:ilvl w:val="0"/>
              <w:numId w:val="39"/>
            </w:numPr>
            <w:rPr>
              <w:szCs w:val="21"/>
            </w:rPr>
          </w:pPr>
          <w:r w:rsidRPr="00BB2D5A">
            <w:rPr>
              <w:szCs w:val="21"/>
            </w:rPr>
            <w:t>其他重大合同</w:t>
          </w:r>
        </w:p>
        <w:sdt>
          <w:sdtPr>
            <w:rPr>
              <w:rFonts w:hint="eastAsia"/>
              <w:szCs w:val="21"/>
            </w:rPr>
            <w:alias w:val="是否适用：其他重大合同[双击切换]"/>
            <w:tag w:val="_GBC_541dd80939ae4bafb641675f942c4c14"/>
            <w:id w:val="-1175805553"/>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p w:rsidR="00962D95" w:rsidRPr="00BB2D5A" w:rsidRDefault="00962D95" w:rsidP="00962D95">
          <w:pPr>
            <w:pStyle w:val="affff0"/>
            <w:rPr>
              <w:b/>
              <w:szCs w:val="21"/>
            </w:rPr>
          </w:pPr>
        </w:p>
        <w:p w:rsidR="00962D95" w:rsidRPr="00BB2D5A" w:rsidRDefault="0088398E" w:rsidP="00962D95">
          <w:pPr>
            <w:pStyle w:val="affff0"/>
            <w:rPr>
              <w:b/>
              <w:szCs w:val="21"/>
            </w:rPr>
          </w:pPr>
          <w:r w:rsidRPr="00BB2D5A">
            <w:rPr>
              <w:rFonts w:hint="eastAsia"/>
              <w:b/>
              <w:szCs w:val="21"/>
            </w:rPr>
            <w:t>（五）购回、出售或赎回公司之上市证券</w:t>
          </w:r>
        </w:p>
        <w:p w:rsidR="00962D95" w:rsidRPr="00BB2D5A" w:rsidRDefault="00962D95" w:rsidP="00962D95">
          <w:pPr>
            <w:pStyle w:val="affff0"/>
            <w:ind w:firstLineChars="200" w:firstLine="420"/>
            <w:rPr>
              <w:szCs w:val="21"/>
            </w:rPr>
          </w:pPr>
        </w:p>
        <w:p w:rsidR="00962D95" w:rsidRPr="00BB2D5A" w:rsidRDefault="0088398E" w:rsidP="00962D95">
          <w:pPr>
            <w:pStyle w:val="affff0"/>
            <w:ind w:firstLineChars="200" w:firstLine="420"/>
            <w:rPr>
              <w:szCs w:val="21"/>
            </w:rPr>
          </w:pPr>
          <w:r w:rsidRPr="00BB2D5A">
            <w:rPr>
              <w:rFonts w:hint="eastAsia"/>
              <w:szCs w:val="21"/>
            </w:rPr>
            <w:t>于报告期内，本公司或本公司之任何附属公司没有购回、出售或赎回公司之上市证券。</w:t>
          </w:r>
        </w:p>
        <w:p w:rsidR="00962D95" w:rsidRPr="00BB2D5A" w:rsidRDefault="00964E85">
          <w:pPr>
            <w:pStyle w:val="affff0"/>
            <w:rPr>
              <w:szCs w:val="21"/>
            </w:rPr>
          </w:pPr>
        </w:p>
      </w:sdtContent>
    </w:sdt>
    <w:sdt>
      <w:sdtPr>
        <w:rPr>
          <w:rFonts w:ascii="宋体" w:hAnsi="宋体" w:cs="宋体" w:hint="eastAsia"/>
          <w:b w:val="0"/>
          <w:bCs w:val="0"/>
          <w:kern w:val="0"/>
          <w:szCs w:val="24"/>
        </w:rPr>
        <w:alias w:val="模块:"/>
        <w:tag w:val="_SEC_5c3258d364b244e3bd64f661e4156e0c"/>
        <w:id w:val="1173845464"/>
        <w:lock w:val="sdtLocked"/>
        <w:placeholder>
          <w:docPart w:val="GBC22222222222222222222222222222"/>
        </w:placeholder>
      </w:sdtPr>
      <w:sdtEndPr/>
      <w:sdtContent>
        <w:p w:rsidR="00962D95" w:rsidRPr="00BB2D5A" w:rsidRDefault="0088398E" w:rsidP="00465426">
          <w:pPr>
            <w:pStyle w:val="2CharCharChar"/>
            <w:numPr>
              <w:ilvl w:val="0"/>
              <w:numId w:val="8"/>
            </w:numPr>
          </w:pPr>
          <w:r w:rsidRPr="00BB2D5A">
            <w:rPr>
              <w:rFonts w:hint="eastAsia"/>
            </w:rPr>
            <w:t>其</w:t>
          </w:r>
          <w:r w:rsidRPr="00BB2D5A">
            <w:t>他重大事项的说明</w:t>
          </w:r>
        </w:p>
        <w:sdt>
          <w:sdtPr>
            <w:rPr>
              <w:szCs w:val="21"/>
            </w:rPr>
            <w:alias w:val="是否适用：其他重大事项的说明[双击切换]"/>
            <w:tag w:val="_GBC_a560f17fa4c7429db7d87dca59f4df08"/>
            <w:id w:val="-171263251"/>
            <w:lock w:val="sdtConten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88398E" w:rsidRPr="00BB2D5A">
                <w:rPr>
                  <w:szCs w:val="21"/>
                </w:rPr>
                <w:instrText>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
          <w:sdtPr>
            <w:rPr>
              <w:szCs w:val="21"/>
            </w:rPr>
            <w:alias w:val="其它重大事项说明"/>
            <w:tag w:val="_GBC_d3135053067b425697673c629341fac1"/>
            <w:id w:val="2034303536"/>
            <w:lock w:val="sdtLocked"/>
            <w:placeholder>
              <w:docPart w:val="GBC22222222222222222222222222222"/>
            </w:placeholder>
          </w:sdtPr>
          <w:sdtEndPr>
            <w:rPr>
              <w:szCs w:val="24"/>
            </w:rPr>
          </w:sdtEndPr>
          <w:sdtContent>
            <w:p w:rsidR="00962D95" w:rsidRPr="00BB2D5A" w:rsidRDefault="00962D95" w:rsidP="00962D95">
              <w:pPr>
                <w:pStyle w:val="affff0"/>
                <w:ind w:left="420"/>
                <w:rPr>
                  <w:szCs w:val="21"/>
                </w:rPr>
              </w:pPr>
            </w:p>
            <w:p w:rsidR="00962D95" w:rsidRPr="00BB2D5A" w:rsidRDefault="0088398E" w:rsidP="00962D95">
              <w:pPr>
                <w:pStyle w:val="affff0"/>
                <w:ind w:left="420"/>
                <w:rPr>
                  <w:b/>
                  <w:bCs/>
                </w:rPr>
              </w:pPr>
              <w:r w:rsidRPr="00BB2D5A">
                <w:rPr>
                  <w:rFonts w:hint="eastAsia"/>
                  <w:b/>
                  <w:bCs/>
                  <w:szCs w:val="21"/>
                </w:rPr>
                <w:t>（一）</w:t>
              </w:r>
              <w:r w:rsidRPr="00BB2D5A">
                <w:rPr>
                  <w:rFonts w:hint="eastAsia"/>
                  <w:b/>
                  <w:bCs/>
                </w:rPr>
                <w:t>终止</w:t>
              </w:r>
              <w:r w:rsidRPr="00BB2D5A">
                <w:rPr>
                  <w:b/>
                  <w:bCs/>
                </w:rPr>
                <w:t>非公开发行A</w:t>
              </w:r>
              <w:r w:rsidRPr="00BB2D5A">
                <w:rPr>
                  <w:rFonts w:hint="eastAsia"/>
                  <w:b/>
                  <w:bCs/>
                </w:rPr>
                <w:t>股股票</w:t>
              </w:r>
            </w:p>
            <w:p w:rsidR="00962D95" w:rsidRPr="00BB2D5A" w:rsidRDefault="00962D95" w:rsidP="00962D95">
              <w:pPr>
                <w:pStyle w:val="afffffff2"/>
              </w:pPr>
            </w:p>
            <w:p w:rsidR="00962D95" w:rsidRPr="00BB2D5A" w:rsidRDefault="0088398E" w:rsidP="00962D95">
              <w:pPr>
                <w:pStyle w:val="affff0"/>
                <w:ind w:firstLineChars="200" w:firstLine="420"/>
                <w:jc w:val="both"/>
              </w:pPr>
              <w:r w:rsidRPr="00BB2D5A">
                <w:rPr>
                  <w:rFonts w:hint="eastAsia"/>
                </w:rPr>
                <w:t>经公司</w:t>
              </w:r>
              <w:r w:rsidRPr="00BB2D5A">
                <w:t>2017年8月25日召开的2017年度第二次临时股东大会、2017年度第三次A股类别股东大会及2017年度第三次H股类别股东大会审议批准，公司采取向特定投资者非公开发行的方式发行合计不超过6.47亿股（含6.47亿股）境内上市的人民币普通股（A股），募集资金总额预计不超过人民币70亿元（</w:t>
              </w:r>
              <w:r w:rsidRPr="00BB2D5A">
                <w:rPr>
                  <w:rFonts w:hint="eastAsia"/>
                </w:rPr>
                <w:t>“</w:t>
              </w:r>
              <w:r w:rsidRPr="00BB2D5A">
                <w:t>本次发行</w:t>
              </w:r>
              <w:r w:rsidRPr="00BB2D5A">
                <w:rPr>
                  <w:rFonts w:hint="eastAsia"/>
                </w:rPr>
                <w:t>”</w:t>
              </w:r>
              <w:r w:rsidRPr="00BB2D5A">
                <w:t>），扣除发行费用后的募集资金净额拟用于收购联合煤炭100%股权。</w:t>
              </w:r>
            </w:p>
            <w:p w:rsidR="00962D95" w:rsidRPr="00BB2D5A" w:rsidRDefault="0088398E" w:rsidP="00962D95">
              <w:pPr>
                <w:pStyle w:val="affff0"/>
                <w:ind w:firstLineChars="200" w:firstLine="420"/>
                <w:jc w:val="both"/>
              </w:pPr>
              <w:r w:rsidRPr="00BB2D5A">
                <w:rPr>
                  <w:rFonts w:hint="eastAsia"/>
                </w:rPr>
                <w:t>根据监管部门的监管要求，并结合美元汇率走势及市场预测情况，经公司2018年4月24日召开的第七届董事会第十二次会议审议批准，将募集资金总额调整为不超过人民币63.5亿元。</w:t>
              </w:r>
            </w:p>
            <w:p w:rsidR="00962D95" w:rsidRPr="00BB2D5A" w:rsidRDefault="0088398E" w:rsidP="00962D95">
              <w:pPr>
                <w:pStyle w:val="afffffff2"/>
                <w:jc w:val="both"/>
              </w:pPr>
              <w:r w:rsidRPr="00BB2D5A">
                <w:rPr>
                  <w:rFonts w:hint="eastAsia"/>
                </w:rPr>
                <w:t>本次发行决议及授权的有效期均为前述股东大会审议通过之日起十二个月（即有效期至2018年8月24日）。经公司201</w:t>
              </w:r>
              <w:r w:rsidRPr="00BB2D5A">
                <w:t>8</w:t>
              </w:r>
              <w:r w:rsidRPr="00BB2D5A">
                <w:rPr>
                  <w:rFonts w:hint="eastAsia"/>
                </w:rPr>
                <w:t>年8月2</w:t>
              </w:r>
              <w:r w:rsidRPr="00BB2D5A">
                <w:t>4</w:t>
              </w:r>
              <w:r w:rsidRPr="00BB2D5A">
                <w:rPr>
                  <w:rFonts w:hint="eastAsia"/>
                </w:rPr>
                <w:t>日召开的201</w:t>
              </w:r>
              <w:r w:rsidRPr="00BB2D5A">
                <w:t>8</w:t>
              </w:r>
              <w:r w:rsidRPr="00BB2D5A">
                <w:rPr>
                  <w:rFonts w:hint="eastAsia"/>
                </w:rPr>
                <w:t>年度第二次临时股东大会、201</w:t>
              </w:r>
              <w:r w:rsidRPr="00BB2D5A">
                <w:t>8</w:t>
              </w:r>
              <w:r w:rsidRPr="00BB2D5A">
                <w:rPr>
                  <w:rFonts w:hint="eastAsia"/>
                </w:rPr>
                <w:t>年度第二次A股类别股东大会及201</w:t>
              </w:r>
              <w:r w:rsidRPr="00BB2D5A">
                <w:t>8</w:t>
              </w:r>
              <w:r w:rsidRPr="00BB2D5A">
                <w:rPr>
                  <w:rFonts w:hint="eastAsia"/>
                </w:rPr>
                <w:t>年度第二次H股类别股东大会审议批准，延长本次发行决议的有效期至</w:t>
              </w:r>
              <w:r w:rsidRPr="00BB2D5A">
                <w:rPr>
                  <w:rFonts w:hint="eastAsia"/>
                </w:rPr>
                <w:lastRenderedPageBreak/>
                <w:t>2019年8月24日；经公司201</w:t>
              </w:r>
              <w:r w:rsidRPr="00BB2D5A">
                <w:t>8</w:t>
              </w:r>
              <w:r w:rsidRPr="00BB2D5A">
                <w:rPr>
                  <w:rFonts w:hint="eastAsia"/>
                </w:rPr>
                <w:t>年8月2</w:t>
              </w:r>
              <w:r w:rsidRPr="00BB2D5A">
                <w:t>4</w:t>
              </w:r>
              <w:r w:rsidRPr="00BB2D5A">
                <w:rPr>
                  <w:rFonts w:hint="eastAsia"/>
                </w:rPr>
                <w:t>日召开的201</w:t>
              </w:r>
              <w:r w:rsidRPr="00BB2D5A">
                <w:t>8</w:t>
              </w:r>
              <w:r w:rsidRPr="00BB2D5A">
                <w:rPr>
                  <w:rFonts w:hint="eastAsia"/>
                </w:rPr>
                <w:t>年度第二次临时股东大会审议批准，延长授权董事会办理本次发行相关事项的有效期至2019年8月24日。</w:t>
              </w:r>
            </w:p>
            <w:p w:rsidR="00962D95" w:rsidRPr="00BB2D5A" w:rsidRDefault="0088398E" w:rsidP="00962D95">
              <w:pPr>
                <w:pStyle w:val="afffffff2"/>
                <w:ind w:firstLineChars="200" w:firstLine="420"/>
                <w:jc w:val="both"/>
              </w:pPr>
              <w:r w:rsidRPr="00BB2D5A">
                <w:rPr>
                  <w:rFonts w:hint="eastAsia"/>
                </w:rPr>
                <w:t>鉴于资本市场环境、融资时机等因素发生了诸多变化，为维护广大投资者的利益，经与多方反复沟通，综合考虑内外部各种因素，经公司2019年8月16日召开的第七届董事会第二十六次会议讨论审议，批准公司终止本次发行并撤回申请文件。</w:t>
              </w:r>
            </w:p>
            <w:p w:rsidR="00962D95" w:rsidRPr="00BB2D5A" w:rsidRDefault="00962D95" w:rsidP="00962D95">
              <w:pPr>
                <w:pStyle w:val="affff0"/>
                <w:ind w:firstLineChars="200" w:firstLine="420"/>
                <w:jc w:val="both"/>
              </w:pPr>
            </w:p>
            <w:p w:rsidR="00962D95" w:rsidRPr="00BB2D5A" w:rsidRDefault="0088398E" w:rsidP="00962D95">
              <w:pPr>
                <w:pStyle w:val="affff0"/>
                <w:ind w:firstLineChars="200" w:firstLine="420"/>
                <w:jc w:val="both"/>
              </w:pPr>
              <w:r w:rsidRPr="00BB2D5A">
                <w:rPr>
                  <w:rFonts w:hint="eastAsia"/>
                </w:rPr>
                <w:t>有关详情请见日期为</w:t>
              </w:r>
              <w:r w:rsidRPr="00BB2D5A">
                <w:t>2017年3月31日、2017年4月28日、2017年6月29日、2017年8月25日、2017年12月15日的非公开发行A股股票相关公告，2017年12月27日的非公开发行股票申请获得中国证监会受理的公告，2018年2月9日的关于收到《中国证监会行政许可项目审查一次反馈意见通知书》的公告及2018年4月24日、2018年6月29日、2018年8月24日</w:t>
              </w:r>
              <w:r w:rsidRPr="00BB2D5A">
                <w:rPr>
                  <w:rFonts w:hint="eastAsia"/>
                </w:rPr>
                <w:t>、2019年8月16日、2</w:t>
              </w:r>
              <w:r w:rsidRPr="00BB2D5A">
                <w:t>019</w:t>
              </w:r>
              <w:r w:rsidRPr="00BB2D5A">
                <w:rPr>
                  <w:rFonts w:hint="eastAsia"/>
                </w:rPr>
                <w:t>年9月1</w:t>
              </w:r>
              <w:r w:rsidRPr="00BB2D5A">
                <w:t>8</w:t>
              </w:r>
              <w:r w:rsidRPr="00BB2D5A">
                <w:rPr>
                  <w:rFonts w:hint="eastAsia"/>
                </w:rPr>
                <w:t>日</w:t>
              </w:r>
              <w:r w:rsidRPr="00BB2D5A">
                <w:t>的相关公告，该等资料载于上交所网站、香港联交所网站、公司网站及/或中国境内《中国证券报》《上海证券报》《证券时报》。</w:t>
              </w:r>
            </w:p>
            <w:p w:rsidR="00962D95" w:rsidRPr="00BB2D5A" w:rsidRDefault="00962D95" w:rsidP="00962D95">
              <w:pPr>
                <w:pStyle w:val="affff0"/>
                <w:ind w:firstLineChars="200" w:firstLine="420"/>
                <w:jc w:val="both"/>
              </w:pPr>
            </w:p>
            <w:p w:rsidR="00962D95" w:rsidRPr="00BB2D5A" w:rsidRDefault="0088398E" w:rsidP="00962D95">
              <w:pPr>
                <w:pStyle w:val="affff0"/>
                <w:ind w:firstLineChars="196" w:firstLine="413"/>
                <w:rPr>
                  <w:b/>
                  <w:bCs/>
                </w:rPr>
              </w:pPr>
              <w:r w:rsidRPr="00BB2D5A">
                <w:rPr>
                  <w:rFonts w:hint="eastAsia"/>
                  <w:b/>
                  <w:bCs/>
                </w:rPr>
                <w:t>（二）昊盛煤业增资扩股</w:t>
              </w:r>
            </w:p>
            <w:p w:rsidR="00962D95" w:rsidRPr="00BB2D5A" w:rsidRDefault="00962D95" w:rsidP="00962D95">
              <w:pPr>
                <w:pStyle w:val="afffffff2"/>
              </w:pPr>
            </w:p>
            <w:p w:rsidR="00962D95" w:rsidRPr="00BB2D5A" w:rsidRDefault="0088398E" w:rsidP="00962D95">
              <w:pPr>
                <w:pStyle w:val="affff0"/>
                <w:ind w:firstLineChars="200" w:firstLine="420"/>
              </w:pPr>
              <w:r w:rsidRPr="00BB2D5A">
                <w:rPr>
                  <w:rFonts w:hint="eastAsia"/>
                </w:rPr>
                <w:t>经公司2018年9月7日召开的第七届董事会第十八次会议讨论审议，批准公司、昊盛煤业与西部新时代能源投资股份有限公司（“西部公司”）等各方签署《内蒙古昊盛煤业有限公司增资协议书》。西部公司向昊盛煤业增资人民币</w:t>
              </w:r>
              <w:r w:rsidRPr="00BB2D5A">
                <w:t>274,246.00万元（</w:t>
              </w:r>
              <w:r w:rsidRPr="00BB2D5A">
                <w:rPr>
                  <w:rFonts w:hint="eastAsia"/>
                </w:rPr>
                <w:t>包含现金人民币6</w:t>
              </w:r>
              <w:r w:rsidRPr="00BB2D5A">
                <w:t>7,690.00</w:t>
              </w:r>
              <w:r w:rsidRPr="00BB2D5A">
                <w:rPr>
                  <w:rFonts w:hint="eastAsia"/>
                </w:rPr>
                <w:t>万元以及4亿吨石拉乌素井田煤炭资源作价人民币2</w:t>
              </w:r>
              <w:r w:rsidRPr="00BB2D5A">
                <w:t>06,556.00</w:t>
              </w:r>
              <w:r w:rsidRPr="00BB2D5A">
                <w:rPr>
                  <w:rFonts w:hint="eastAsia"/>
                </w:rPr>
                <w:t>万元</w:t>
              </w:r>
              <w:r w:rsidRPr="00BB2D5A">
                <w:t>），增资后持有昊盛</w:t>
              </w:r>
              <w:r w:rsidR="00BF751B" w:rsidRPr="00BB2D5A">
                <w:rPr>
                  <w:rFonts w:hint="eastAsia"/>
                </w:rPr>
                <w:t>煤业</w:t>
              </w:r>
              <w:r w:rsidRPr="00BB2D5A">
                <w:t>23.61%股权(“本次</w:t>
              </w:r>
              <w:r w:rsidRPr="00BB2D5A">
                <w:rPr>
                  <w:rFonts w:hint="eastAsia"/>
                </w:rPr>
                <w:t>增资</w:t>
              </w:r>
              <w:r w:rsidRPr="00BB2D5A">
                <w:t>”)。</w:t>
              </w:r>
            </w:p>
            <w:p w:rsidR="00962D95" w:rsidRPr="00BB2D5A" w:rsidRDefault="0088398E" w:rsidP="00962D95">
              <w:pPr>
                <w:pStyle w:val="affff0"/>
                <w:ind w:firstLineChars="200" w:firstLine="420"/>
              </w:pPr>
              <w:r w:rsidRPr="00BB2D5A">
                <w:rPr>
                  <w:rFonts w:hint="eastAsia"/>
                </w:rPr>
                <w:t>本次增资导致公司于昊盛煤业的持股比例由</w:t>
              </w:r>
              <w:r w:rsidRPr="00BB2D5A">
                <w:t>77.74%減少至59.38%，</w:t>
              </w:r>
              <w:r w:rsidRPr="00BB2D5A">
                <w:rPr>
                  <w:rFonts w:hint="eastAsia"/>
                </w:rPr>
                <w:t>构成香港上市规则项下视作出售昊盛</w:t>
              </w:r>
              <w:r w:rsidR="00BF751B" w:rsidRPr="00BB2D5A">
                <w:rPr>
                  <w:rFonts w:hint="eastAsia"/>
                </w:rPr>
                <w:t>煤业</w:t>
              </w:r>
              <w:r w:rsidRPr="00BB2D5A">
                <w:rPr>
                  <w:rFonts w:hint="eastAsia"/>
                </w:rPr>
                <w:t>1</w:t>
              </w:r>
              <w:r w:rsidRPr="00BB2D5A">
                <w:t>8.36</w:t>
              </w:r>
              <w:r w:rsidRPr="00BB2D5A">
                <w:rPr>
                  <w:rFonts w:hint="eastAsia"/>
                </w:rPr>
                <w:t>%股权以及收购4亿吨石拉乌素井田资源事项。</w:t>
              </w:r>
            </w:p>
            <w:p w:rsidR="00962D95" w:rsidRPr="00BB2D5A" w:rsidRDefault="0088398E" w:rsidP="00962D95">
              <w:pPr>
                <w:pStyle w:val="afffffff8"/>
                <w:ind w:firstLineChars="200" w:firstLine="420"/>
              </w:pPr>
              <w:r w:rsidRPr="00BB2D5A">
                <w:rPr>
                  <w:rFonts w:ascii="宋体" w:eastAsia="宋体" w:hAnsi="宋体" w:cs="宋体" w:hint="eastAsia"/>
                  <w:color w:val="auto"/>
                  <w:sz w:val="21"/>
                </w:rPr>
                <w:t>截至本报告期末，该事项已完成股权交割及工商变更手续。</w:t>
              </w:r>
            </w:p>
            <w:p w:rsidR="00962D95" w:rsidRPr="00BB2D5A" w:rsidRDefault="00962D95" w:rsidP="00962D95">
              <w:pPr>
                <w:pStyle w:val="afffffff2"/>
              </w:pPr>
            </w:p>
            <w:p w:rsidR="00962D95" w:rsidRPr="00BB2D5A" w:rsidRDefault="0088398E" w:rsidP="00962D95">
              <w:pPr>
                <w:pStyle w:val="affff0"/>
                <w:ind w:firstLineChars="200" w:firstLine="420"/>
              </w:pPr>
              <w:r w:rsidRPr="00BB2D5A">
                <w:rPr>
                  <w:rFonts w:hint="eastAsia"/>
                </w:rPr>
                <w:t>有关详情请见日期为2018年9月7日的公司第七届董事会第十八次会议决议公告，日期为2</w:t>
              </w:r>
              <w:r w:rsidRPr="00BB2D5A">
                <w:t>019</w:t>
              </w:r>
              <w:r w:rsidRPr="00BB2D5A">
                <w:rPr>
                  <w:rFonts w:hint="eastAsia"/>
                </w:rPr>
                <w:t>年1</w:t>
              </w:r>
              <w:r w:rsidRPr="00BB2D5A">
                <w:t>1</w:t>
              </w:r>
              <w:r w:rsidRPr="00BB2D5A">
                <w:rPr>
                  <w:rFonts w:hint="eastAsia"/>
                </w:rPr>
                <w:t>月4日的关于控股子公司增资扩股</w:t>
              </w:r>
              <w:r w:rsidR="00BF751B" w:rsidRPr="00BB2D5A">
                <w:rPr>
                  <w:rFonts w:hint="eastAsia"/>
                </w:rPr>
                <w:t>/视作出售昊盛煤业1</w:t>
              </w:r>
              <w:r w:rsidR="00BF751B" w:rsidRPr="00BB2D5A">
                <w:t>8.36%</w:t>
              </w:r>
              <w:r w:rsidR="00BF751B" w:rsidRPr="00BB2D5A">
                <w:rPr>
                  <w:rFonts w:hint="eastAsia"/>
                </w:rPr>
                <w:t>股权以及收购</w:t>
              </w:r>
              <w:r w:rsidR="00BF751B" w:rsidRPr="00BB2D5A">
                <w:t>4</w:t>
              </w:r>
              <w:r w:rsidR="00BF751B" w:rsidRPr="00BB2D5A">
                <w:rPr>
                  <w:rFonts w:hint="eastAsia"/>
                </w:rPr>
                <w:t>亿吨石拉乌素井田煤炭资源</w:t>
              </w:r>
              <w:r w:rsidRPr="00BB2D5A">
                <w:rPr>
                  <w:rFonts w:hint="eastAsia"/>
                </w:rPr>
                <w:t>的公告。该等资料载于上交所网站、香港联交所网站、公司网站及/或中国境内《中国证券报》《上海证券报》《证券时报》。</w:t>
              </w:r>
            </w:p>
            <w:p w:rsidR="00962D95" w:rsidRPr="00BB2D5A" w:rsidRDefault="00962D95" w:rsidP="00962D95">
              <w:pPr>
                <w:pStyle w:val="affff0"/>
                <w:rPr>
                  <w:b/>
                </w:rPr>
              </w:pPr>
            </w:p>
            <w:p w:rsidR="00962D95" w:rsidRPr="00BB2D5A" w:rsidRDefault="0088398E" w:rsidP="00962D95">
              <w:pPr>
                <w:pStyle w:val="affff0"/>
                <w:ind w:firstLineChars="200" w:firstLine="422"/>
                <w:rPr>
                  <w:b/>
                </w:rPr>
              </w:pPr>
              <w:r w:rsidRPr="00BB2D5A">
                <w:rPr>
                  <w:rFonts w:hint="eastAsia"/>
                  <w:b/>
                  <w:szCs w:val="21"/>
                </w:rPr>
                <w:t>（三）出售所持东莞市海昌实业有限公司（“海昌公司”）股份</w:t>
              </w:r>
            </w:p>
            <w:p w:rsidR="00962D95" w:rsidRPr="00BB2D5A" w:rsidRDefault="00962D95" w:rsidP="00962D95">
              <w:pPr>
                <w:pStyle w:val="affff0"/>
              </w:pPr>
            </w:p>
            <w:p w:rsidR="00962D95" w:rsidRPr="00BB2D5A" w:rsidRDefault="0088398E" w:rsidP="00962D95">
              <w:pPr>
                <w:pStyle w:val="affff0"/>
                <w:ind w:firstLineChars="200" w:firstLine="420"/>
              </w:pPr>
              <w:r w:rsidRPr="00BB2D5A">
                <w:rPr>
                  <w:rFonts w:hint="eastAsia"/>
                </w:rPr>
                <w:t>经公司</w:t>
              </w:r>
              <w:r w:rsidRPr="00BB2D5A">
                <w:t>2019年1月7日召开的总经理办公会审议批准，公司根据与东莞市莞泰实业有限公司（</w:t>
              </w:r>
              <w:r w:rsidRPr="00BB2D5A">
                <w:rPr>
                  <w:rFonts w:hint="eastAsia"/>
                </w:rPr>
                <w:t>“</w:t>
              </w:r>
              <w:r w:rsidRPr="00BB2D5A">
                <w:t>莞泰实业</w:t>
              </w:r>
              <w:r w:rsidRPr="00BB2D5A">
                <w:rPr>
                  <w:rFonts w:hint="eastAsia"/>
                </w:rPr>
                <w:t>”</w:t>
              </w:r>
              <w:r w:rsidRPr="00BB2D5A">
                <w:t>）签订的《增资协议》《补充协议》及</w:t>
              </w:r>
              <w:r w:rsidRPr="00BB2D5A">
                <w:rPr>
                  <w:rFonts w:hint="eastAsia"/>
                </w:rPr>
                <w:t>《股权回购协议》</w:t>
              </w:r>
              <w:r w:rsidRPr="00BB2D5A">
                <w:t>相关条款，以</w:t>
              </w:r>
              <w:r w:rsidRPr="00BB2D5A">
                <w:rPr>
                  <w:rFonts w:hint="eastAsia"/>
                </w:rPr>
                <w:t>人民币</w:t>
              </w:r>
              <w:r w:rsidRPr="00BB2D5A">
                <w:t>7.8</w:t>
              </w:r>
              <w:r w:rsidRPr="00BB2D5A">
                <w:rPr>
                  <w:rFonts w:hint="eastAsia"/>
                </w:rPr>
                <w:t>4</w:t>
              </w:r>
              <w:r w:rsidRPr="00BB2D5A">
                <w:t>亿元交易对价向莞泰实业出售本公司所持海昌公司20.89%股权。截至本报告披露日，公司已收到交易价款</w:t>
              </w:r>
              <w:r w:rsidRPr="00BB2D5A">
                <w:rPr>
                  <w:rFonts w:hint="eastAsia"/>
                </w:rPr>
                <w:t>人民币</w:t>
              </w:r>
              <w:r w:rsidRPr="00BB2D5A">
                <w:t>7.34亿元。公司将于收到全部交易价款后办理股权交割手续。</w:t>
              </w:r>
            </w:p>
            <w:p w:rsidR="00962D95" w:rsidRPr="00BB2D5A" w:rsidRDefault="00962D95" w:rsidP="00962D95">
              <w:pPr>
                <w:pStyle w:val="affff0"/>
                <w:spacing w:line="400" w:lineRule="exact"/>
                <w:rPr>
                  <w:b/>
                  <w:szCs w:val="21"/>
                </w:rPr>
              </w:pPr>
            </w:p>
            <w:p w:rsidR="00962D95" w:rsidRPr="00BB2D5A" w:rsidRDefault="0088398E" w:rsidP="00962D95">
              <w:pPr>
                <w:pStyle w:val="affff0"/>
                <w:spacing w:line="400" w:lineRule="exact"/>
                <w:ind w:firstLineChars="200" w:firstLine="422"/>
                <w:rPr>
                  <w:b/>
                  <w:szCs w:val="21"/>
                </w:rPr>
              </w:pPr>
              <w:r w:rsidRPr="00BB2D5A">
                <w:rPr>
                  <w:rFonts w:hint="eastAsia"/>
                  <w:b/>
                  <w:szCs w:val="21"/>
                </w:rPr>
                <w:t>（四）选举公司董事</w:t>
              </w:r>
            </w:p>
            <w:p w:rsidR="00962D95" w:rsidRPr="00BB2D5A" w:rsidRDefault="00962D95" w:rsidP="00962D95">
              <w:pPr>
                <w:pStyle w:val="affff0"/>
                <w:spacing w:line="400" w:lineRule="exact"/>
                <w:rPr>
                  <w:b/>
                  <w:szCs w:val="21"/>
                </w:rPr>
              </w:pPr>
            </w:p>
            <w:p w:rsidR="00962D95" w:rsidRPr="00BB2D5A" w:rsidRDefault="0088398E" w:rsidP="00962D95">
              <w:pPr>
                <w:pStyle w:val="affff0"/>
                <w:ind w:firstLineChars="200" w:firstLine="420"/>
              </w:pPr>
              <w:r w:rsidRPr="00BB2D5A">
                <w:rPr>
                  <w:rFonts w:hint="eastAsia"/>
                </w:rPr>
                <w:t>经公司</w:t>
              </w:r>
              <w:r w:rsidRPr="00BB2D5A">
                <w:rPr>
                  <w:shd w:val="clear" w:color="auto" w:fill="FFFFFF" w:themeFill="background1"/>
                </w:rPr>
                <w:t>201</w:t>
              </w:r>
              <w:r w:rsidRPr="00BB2D5A">
                <w:rPr>
                  <w:rFonts w:hint="eastAsia"/>
                  <w:shd w:val="clear" w:color="auto" w:fill="FFFFFF" w:themeFill="background1"/>
                </w:rPr>
                <w:t>9</w:t>
              </w:r>
              <w:r w:rsidRPr="00BB2D5A">
                <w:rPr>
                  <w:shd w:val="clear" w:color="auto" w:fill="FFFFFF" w:themeFill="background1"/>
                </w:rPr>
                <w:t>年</w:t>
              </w:r>
              <w:r w:rsidRPr="00BB2D5A">
                <w:rPr>
                  <w:rFonts w:hint="eastAsia"/>
                  <w:shd w:val="clear" w:color="auto" w:fill="FFFFFF" w:themeFill="background1"/>
                </w:rPr>
                <w:t>3</w:t>
              </w:r>
              <w:r w:rsidRPr="00BB2D5A">
                <w:rPr>
                  <w:shd w:val="clear" w:color="auto" w:fill="FFFFFF" w:themeFill="background1"/>
                </w:rPr>
                <w:t>月</w:t>
              </w:r>
              <w:r w:rsidRPr="00BB2D5A">
                <w:rPr>
                  <w:rFonts w:hint="eastAsia"/>
                  <w:shd w:val="clear" w:color="auto" w:fill="FFFFFF" w:themeFill="background1"/>
                </w:rPr>
                <w:t>29</w:t>
              </w:r>
              <w:r w:rsidRPr="00BB2D5A">
                <w:rPr>
                  <w:shd w:val="clear" w:color="auto" w:fill="FFFFFF" w:themeFill="background1"/>
                </w:rPr>
                <w:t>日召开的第七届董事会第二十</w:t>
              </w:r>
              <w:r w:rsidRPr="00BB2D5A">
                <w:rPr>
                  <w:rFonts w:hint="eastAsia"/>
                  <w:shd w:val="clear" w:color="auto" w:fill="FFFFFF" w:themeFill="background1"/>
                </w:rPr>
                <w:t>四</w:t>
              </w:r>
              <w:r w:rsidRPr="00BB2D5A">
                <w:rPr>
                  <w:shd w:val="clear" w:color="auto" w:fill="FFFFFF" w:themeFill="background1"/>
                </w:rPr>
                <w:t>次会议</w:t>
              </w:r>
              <w:r w:rsidRPr="00BB2D5A">
                <w:rPr>
                  <w:rFonts w:hint="eastAsia"/>
                  <w:shd w:val="clear" w:color="auto" w:fill="FFFFFF" w:themeFill="background1"/>
                </w:rPr>
                <w:t>讨论审议</w:t>
              </w:r>
              <w:r w:rsidRPr="00BB2D5A">
                <w:t>，</w:t>
              </w:r>
              <w:r w:rsidRPr="00BB2D5A">
                <w:rPr>
                  <w:rFonts w:hint="eastAsia"/>
                </w:rPr>
                <w:t>提名刘健先生为公司第七届董事会非独立董事候选人，并提交公司2018年年度股东周年大会审议批准。</w:t>
              </w:r>
            </w:p>
            <w:p w:rsidR="00962D95" w:rsidRPr="00BB2D5A" w:rsidRDefault="0088398E" w:rsidP="00962D95">
              <w:pPr>
                <w:pStyle w:val="affff0"/>
                <w:ind w:firstLineChars="200" w:firstLine="420"/>
                <w:rPr>
                  <w:szCs w:val="21"/>
                </w:rPr>
              </w:pPr>
              <w:r w:rsidRPr="00BB2D5A">
                <w:rPr>
                  <w:rFonts w:hint="eastAsia"/>
                </w:rPr>
                <w:t>经公司2019年5月24日召开的2018年年度股东周年大会审议批准，选举刘健先生为公司第七届董事会非独立董事，任期自2018年年度股东周年大会结束之日起至选举产生第八届董事会董事的股东大会结束之日止。同日，吴玉祥先生不再担任本公司董事职务。</w:t>
              </w:r>
            </w:p>
            <w:p w:rsidR="00962D95" w:rsidRPr="00BB2D5A" w:rsidRDefault="00962D95" w:rsidP="00962D95">
              <w:pPr>
                <w:pStyle w:val="affffb"/>
                <w:ind w:left="720" w:firstLineChars="0" w:firstLine="0"/>
                <w:rPr>
                  <w:szCs w:val="21"/>
                </w:rPr>
              </w:pPr>
            </w:p>
            <w:p w:rsidR="00962D95" w:rsidRPr="00BB2D5A" w:rsidRDefault="0088398E" w:rsidP="00962D95">
              <w:pPr>
                <w:pStyle w:val="affff0"/>
                <w:ind w:firstLineChars="200" w:firstLine="420"/>
                <w:rPr>
                  <w:szCs w:val="21"/>
                </w:rPr>
              </w:pPr>
              <w:r w:rsidRPr="00BB2D5A">
                <w:rPr>
                  <w:rFonts w:hint="eastAsia"/>
                  <w:szCs w:val="21"/>
                </w:rPr>
                <w:t>有关详情请见日期为2019年3月29日的公司</w:t>
              </w:r>
              <w:r w:rsidRPr="00BB2D5A">
                <w:rPr>
                  <w:shd w:val="clear" w:color="auto" w:fill="FFFFFF" w:themeFill="background1"/>
                </w:rPr>
                <w:t>第七届董事会第二十</w:t>
              </w:r>
              <w:r w:rsidRPr="00BB2D5A">
                <w:rPr>
                  <w:rFonts w:hint="eastAsia"/>
                  <w:shd w:val="clear" w:color="auto" w:fill="FFFFFF" w:themeFill="background1"/>
                </w:rPr>
                <w:t>四</w:t>
              </w:r>
              <w:r w:rsidRPr="00BB2D5A">
                <w:rPr>
                  <w:shd w:val="clear" w:color="auto" w:fill="FFFFFF" w:themeFill="background1"/>
                </w:rPr>
                <w:t>次会议</w:t>
              </w:r>
              <w:r w:rsidRPr="00BB2D5A">
                <w:rPr>
                  <w:rFonts w:hint="eastAsia"/>
                  <w:shd w:val="clear" w:color="auto" w:fill="FFFFFF" w:themeFill="background1"/>
                </w:rPr>
                <w:t>决议</w:t>
              </w:r>
              <w:r w:rsidRPr="00BB2D5A">
                <w:rPr>
                  <w:rFonts w:hint="eastAsia"/>
                  <w:szCs w:val="21"/>
                </w:rPr>
                <w:t>公告、建议变更董事公告，日期为2019年5月24日的2018年年度股东周年大会决议公告。该等资料刊载于上交所网站、香港联交所网站、公司网站及/或中国境内《中国证券报》《上海证券报》《证券时报》。</w:t>
              </w:r>
            </w:p>
            <w:p w:rsidR="00962D95" w:rsidRPr="00BB2D5A" w:rsidRDefault="00962D95" w:rsidP="00962D95">
              <w:pPr>
                <w:pStyle w:val="affff0"/>
                <w:rPr>
                  <w:b/>
                </w:rPr>
              </w:pPr>
            </w:p>
            <w:p w:rsidR="00962D95" w:rsidRPr="00BB2D5A" w:rsidRDefault="0088398E" w:rsidP="00962D95">
              <w:pPr>
                <w:pStyle w:val="affff0"/>
                <w:ind w:firstLineChars="200" w:firstLine="422"/>
                <w:rPr>
                  <w:b/>
                </w:rPr>
              </w:pPr>
              <w:r w:rsidRPr="00BB2D5A">
                <w:rPr>
                  <w:rFonts w:hint="eastAsia"/>
                  <w:b/>
                </w:rPr>
                <w:lastRenderedPageBreak/>
                <w:t>（五）出售所持邹城中银富登村镇银行4.5%股权</w:t>
              </w:r>
            </w:p>
            <w:p w:rsidR="00962D95" w:rsidRPr="00BB2D5A" w:rsidRDefault="00962D95" w:rsidP="00962D95">
              <w:pPr>
                <w:pStyle w:val="affff0"/>
                <w:rPr>
                  <w:b/>
                </w:rPr>
              </w:pPr>
            </w:p>
            <w:p w:rsidR="00962D95" w:rsidRPr="00BB2D5A" w:rsidRDefault="0088398E" w:rsidP="00962D95">
              <w:pPr>
                <w:pStyle w:val="affff0"/>
                <w:ind w:firstLineChars="200" w:firstLine="420"/>
                <w:rPr>
                  <w:u w:val="single"/>
                </w:rPr>
              </w:pPr>
              <w:r w:rsidRPr="00BB2D5A">
                <w:t>经公司201</w:t>
              </w:r>
              <w:r w:rsidRPr="00BB2D5A">
                <w:rPr>
                  <w:rFonts w:hint="eastAsia"/>
                </w:rPr>
                <w:t>9年4月</w:t>
              </w:r>
              <w:r w:rsidRPr="00BB2D5A">
                <w:t>1</w:t>
              </w:r>
              <w:r w:rsidRPr="00BB2D5A">
                <w:rPr>
                  <w:rFonts w:hint="eastAsia"/>
                </w:rPr>
                <w:t>5</w:t>
              </w:r>
              <w:r w:rsidRPr="00BB2D5A">
                <w:t>日</w:t>
              </w:r>
              <w:r w:rsidRPr="00BB2D5A">
                <w:rPr>
                  <w:rFonts w:hint="eastAsia"/>
                </w:rPr>
                <w:t>召开</w:t>
              </w:r>
              <w:r w:rsidRPr="00BB2D5A">
                <w:t>的总经理办公会</w:t>
              </w:r>
              <w:r w:rsidRPr="00BB2D5A">
                <w:rPr>
                  <w:rFonts w:hint="eastAsia"/>
                </w:rPr>
                <w:t>审议批准</w:t>
              </w:r>
              <w:r w:rsidRPr="00BB2D5A">
                <w:t>，</w:t>
              </w:r>
              <w:r w:rsidRPr="00BB2D5A">
                <w:rPr>
                  <w:rFonts w:hint="eastAsia"/>
                </w:rPr>
                <w:t>公司采取公开挂牌方式出售所持邹城中银富登村镇银行4.5%股权。截至本报告披露日，因该股权未被摘牌，暂停实施。</w:t>
              </w:r>
            </w:p>
            <w:p w:rsidR="00962D95" w:rsidRPr="00BB2D5A" w:rsidRDefault="00962D95" w:rsidP="00962D95">
              <w:pPr>
                <w:pStyle w:val="affff0"/>
              </w:pPr>
            </w:p>
            <w:p w:rsidR="00962D95" w:rsidRPr="00BB2D5A" w:rsidRDefault="0088398E" w:rsidP="00962D95">
              <w:pPr>
                <w:pStyle w:val="affff0"/>
                <w:ind w:firstLineChars="200" w:firstLine="422"/>
                <w:rPr>
                  <w:b/>
                </w:rPr>
              </w:pPr>
              <w:r w:rsidRPr="00BB2D5A">
                <w:rPr>
                  <w:rFonts w:hint="eastAsia"/>
                  <w:b/>
                </w:rPr>
                <w:t>（六）受让中诚信托有限责任公司所持兖矿财务公司5%股权</w:t>
              </w:r>
            </w:p>
            <w:p w:rsidR="00962D95" w:rsidRPr="00BB2D5A" w:rsidRDefault="00962D95" w:rsidP="00962D95">
              <w:pPr>
                <w:pStyle w:val="affff0"/>
              </w:pPr>
            </w:p>
            <w:p w:rsidR="00962D95" w:rsidRPr="00BB2D5A" w:rsidRDefault="0088398E" w:rsidP="00962D95">
              <w:pPr>
                <w:pStyle w:val="affff0"/>
                <w:ind w:firstLineChars="200" w:firstLine="420"/>
              </w:pPr>
              <w:r w:rsidRPr="00BB2D5A">
                <w:t>经公司201</w:t>
              </w:r>
              <w:r w:rsidRPr="00BB2D5A">
                <w:rPr>
                  <w:rFonts w:hint="eastAsia"/>
                </w:rPr>
                <w:t>9年4月22</w:t>
              </w:r>
              <w:r w:rsidRPr="00BB2D5A">
                <w:t>日</w:t>
              </w:r>
              <w:r w:rsidRPr="00BB2D5A">
                <w:rPr>
                  <w:rFonts w:hint="eastAsia"/>
                </w:rPr>
                <w:t>召开</w:t>
              </w:r>
              <w:r w:rsidRPr="00BB2D5A">
                <w:t>的总经理办公会</w:t>
              </w:r>
              <w:r w:rsidRPr="00BB2D5A">
                <w:rPr>
                  <w:rFonts w:hint="eastAsia"/>
                </w:rPr>
                <w:t>审议批准</w:t>
              </w:r>
              <w:r w:rsidRPr="00BB2D5A">
                <w:t>，</w:t>
              </w:r>
              <w:r w:rsidRPr="00BB2D5A">
                <w:rPr>
                  <w:rFonts w:hint="eastAsia"/>
                </w:rPr>
                <w:t>公司以不高于评估值的价格在北京产权交易中心摘牌受让中诚信托有限责任公司所持兖矿财务公司5%股权。</w:t>
              </w:r>
            </w:p>
            <w:p w:rsidR="00962D95" w:rsidRPr="00BB2D5A" w:rsidRDefault="0088398E" w:rsidP="00962D95">
              <w:pPr>
                <w:pStyle w:val="affff0"/>
                <w:ind w:firstLineChars="200" w:firstLine="420"/>
              </w:pPr>
              <w:r w:rsidRPr="00BB2D5A">
                <w:rPr>
                  <w:rFonts w:hint="eastAsia"/>
                </w:rPr>
                <w:t>截至本报告期末，该事项已完成股权交割及工商变更手续。</w:t>
              </w:r>
            </w:p>
            <w:p w:rsidR="00962D95" w:rsidRPr="00BB2D5A" w:rsidRDefault="00962D95" w:rsidP="00962D95">
              <w:pPr>
                <w:pStyle w:val="affff0"/>
                <w:ind w:firstLineChars="200" w:firstLine="420"/>
                <w:rPr>
                  <w:szCs w:val="21"/>
                </w:rPr>
              </w:pPr>
            </w:p>
            <w:p w:rsidR="00962D95" w:rsidRPr="00BB2D5A" w:rsidRDefault="0088398E" w:rsidP="00962D95">
              <w:pPr>
                <w:pStyle w:val="affff0"/>
                <w:ind w:firstLineChars="200" w:firstLine="422"/>
                <w:rPr>
                  <w:szCs w:val="21"/>
                </w:rPr>
              </w:pPr>
              <w:r w:rsidRPr="00BB2D5A">
                <w:rPr>
                  <w:rFonts w:hint="eastAsia"/>
                  <w:b/>
                </w:rPr>
                <w:t>（七）</w:t>
              </w:r>
              <w:r w:rsidRPr="00BB2D5A">
                <w:rPr>
                  <w:b/>
                </w:rPr>
                <w:t>调整公司机构设置</w:t>
              </w:r>
            </w:p>
            <w:p w:rsidR="00962D95" w:rsidRPr="00BB2D5A" w:rsidRDefault="00962D95" w:rsidP="00962D95">
              <w:pPr>
                <w:pStyle w:val="afffffff2"/>
              </w:pPr>
            </w:p>
            <w:p w:rsidR="00962D95" w:rsidRPr="00BB2D5A" w:rsidRDefault="0088398E" w:rsidP="00962D95">
              <w:pPr>
                <w:pStyle w:val="affff0"/>
                <w:ind w:firstLineChars="200" w:firstLine="420"/>
              </w:pPr>
              <w:r w:rsidRPr="00BB2D5A">
                <w:t>经公司201</w:t>
              </w:r>
              <w:r w:rsidRPr="00BB2D5A">
                <w:rPr>
                  <w:rFonts w:hint="eastAsia"/>
                </w:rPr>
                <w:t>9年4月26</w:t>
              </w:r>
              <w:r w:rsidRPr="00BB2D5A">
                <w:t>日召开的第七届董事会第</w:t>
              </w:r>
              <w:r w:rsidRPr="00BB2D5A">
                <w:rPr>
                  <w:rFonts w:hint="eastAsia"/>
                </w:rPr>
                <w:t>二十五</w:t>
              </w:r>
              <w:r w:rsidRPr="00BB2D5A">
                <w:t>次会议审议批准，公司</w:t>
              </w:r>
              <w:r w:rsidRPr="00BB2D5A">
                <w:rPr>
                  <w:rFonts w:hint="eastAsia"/>
                </w:rPr>
                <w:t>设置煤矿冲击地压防治研究中心，主要负责组织开展防冲技术研究、防冲设备研发、评价评估、防冲体系与技术标准建设、监控运行、矿井诊断、技术推广转化、人才培训与技术交流等事项，指导矿井做好冲击地压防治工作。</w:t>
              </w:r>
            </w:p>
            <w:p w:rsidR="00962D95" w:rsidRPr="00BB2D5A" w:rsidRDefault="0088398E" w:rsidP="00962D95">
              <w:pPr>
                <w:pStyle w:val="affff0"/>
                <w:ind w:firstLineChars="200" w:firstLine="420"/>
              </w:pPr>
              <w:r w:rsidRPr="00BB2D5A">
                <w:t>经公司201</w:t>
              </w:r>
              <w:r w:rsidRPr="00BB2D5A">
                <w:rPr>
                  <w:rFonts w:hint="eastAsia"/>
                </w:rPr>
                <w:t>9年8月16</w:t>
              </w:r>
              <w:r w:rsidRPr="00BB2D5A">
                <w:t>日召开的第七届董事会第</w:t>
              </w:r>
              <w:r w:rsidRPr="00BB2D5A">
                <w:rPr>
                  <w:rFonts w:hint="eastAsia"/>
                </w:rPr>
                <w:t>二十六</w:t>
              </w:r>
              <w:r w:rsidRPr="00BB2D5A">
                <w:t>次会议审议批准，</w:t>
              </w:r>
              <w:r w:rsidRPr="00BB2D5A">
                <w:rPr>
                  <w:rFonts w:hint="eastAsia"/>
                </w:rPr>
                <w:t>公司撤销煤矿冲击地压防治研究中心，成立防冲办公室，主要负责防冲业务管理和日常监控运行，行使专业管理与考核职责；设置生态修复综合治理办公室，主要负责生态修复综合治理示范园区建设和都市区“绿心”项目推进，生态治理工程建设，设立并管理塌陷地治理开发基金，与相关方开展全方位战略合作，实现煤炭资源开发和矿区生态文明建设协同发展。</w:t>
              </w:r>
            </w:p>
            <w:p w:rsidR="00962D95" w:rsidRPr="00BB2D5A" w:rsidRDefault="00962D95" w:rsidP="00962D95">
              <w:pPr>
                <w:pStyle w:val="affff0"/>
              </w:pPr>
            </w:p>
            <w:p w:rsidR="00962D95" w:rsidRPr="00BB2D5A" w:rsidRDefault="0088398E" w:rsidP="00962D95">
              <w:pPr>
                <w:pStyle w:val="affff0"/>
                <w:ind w:firstLineChars="200" w:firstLine="420"/>
              </w:pPr>
              <w:r w:rsidRPr="00BB2D5A">
                <w:t>有关详情请见日期为201</w:t>
              </w:r>
              <w:r w:rsidRPr="00BB2D5A">
                <w:rPr>
                  <w:rFonts w:hint="eastAsia"/>
                </w:rPr>
                <w:t>9年4月26</w:t>
              </w:r>
              <w:r w:rsidRPr="00BB2D5A">
                <w:t>日的</w:t>
              </w:r>
              <w:r w:rsidRPr="00BB2D5A">
                <w:rPr>
                  <w:rFonts w:hint="eastAsia"/>
                </w:rPr>
                <w:t>公司</w:t>
              </w:r>
              <w:r w:rsidRPr="00BB2D5A">
                <w:t>第七届董事会第</w:t>
              </w:r>
              <w:r w:rsidRPr="00BB2D5A">
                <w:rPr>
                  <w:rFonts w:hint="eastAsia"/>
                </w:rPr>
                <w:t>二十五</w:t>
              </w:r>
              <w:r w:rsidRPr="00BB2D5A">
                <w:t>次会议决议公告</w:t>
              </w:r>
              <w:r w:rsidRPr="00BB2D5A">
                <w:rPr>
                  <w:rFonts w:hint="eastAsia"/>
                </w:rPr>
                <w:t>、</w:t>
              </w:r>
              <w:r w:rsidRPr="00BB2D5A">
                <w:t>201</w:t>
              </w:r>
              <w:r w:rsidRPr="00BB2D5A">
                <w:rPr>
                  <w:rFonts w:hint="eastAsia"/>
                </w:rPr>
                <w:t>9年8月16</w:t>
              </w:r>
              <w:r w:rsidRPr="00BB2D5A">
                <w:t>日的</w:t>
              </w:r>
              <w:r w:rsidRPr="00BB2D5A">
                <w:rPr>
                  <w:rFonts w:hint="eastAsia"/>
                </w:rPr>
                <w:t>公司</w:t>
              </w:r>
              <w:r w:rsidRPr="00BB2D5A">
                <w:t>第七届董事会第</w:t>
              </w:r>
              <w:r w:rsidRPr="00BB2D5A">
                <w:rPr>
                  <w:rFonts w:hint="eastAsia"/>
                </w:rPr>
                <w:t>二十六</w:t>
              </w:r>
              <w:r w:rsidRPr="00BB2D5A">
                <w:t>次会议决议公告。该等资料载于上交所网站、香港联交所网站、公司网站及/或中国境内《中国证券报》《上海证券报》《证券时报》。</w:t>
              </w:r>
            </w:p>
            <w:p w:rsidR="00962D95" w:rsidRPr="00BB2D5A" w:rsidRDefault="00962D95" w:rsidP="00962D95">
              <w:pPr>
                <w:pStyle w:val="affff0"/>
                <w:rPr>
                  <w:b/>
                </w:rPr>
              </w:pPr>
            </w:p>
            <w:p w:rsidR="00962D95" w:rsidRPr="00BB2D5A" w:rsidRDefault="0088398E" w:rsidP="00962D95">
              <w:pPr>
                <w:pStyle w:val="affff0"/>
                <w:ind w:firstLineChars="200" w:firstLine="422"/>
              </w:pPr>
              <w:r w:rsidRPr="00BB2D5A">
                <w:rPr>
                  <w:rFonts w:hint="eastAsia"/>
                  <w:b/>
                </w:rPr>
                <w:t>（八）设立蓝金航运产业投资基金（“蓝金基金”）</w:t>
              </w:r>
            </w:p>
            <w:p w:rsidR="00962D95" w:rsidRPr="00BB2D5A" w:rsidRDefault="00962D95" w:rsidP="00962D95">
              <w:pPr>
                <w:pStyle w:val="affffb"/>
                <w:ind w:left="720" w:firstLineChars="0" w:firstLine="0"/>
              </w:pPr>
            </w:p>
            <w:p w:rsidR="00962D95" w:rsidRPr="00BB2D5A" w:rsidRDefault="0088398E" w:rsidP="00962D95">
              <w:pPr>
                <w:pStyle w:val="affff0"/>
                <w:ind w:firstLineChars="200" w:firstLine="420"/>
              </w:pPr>
              <w:r w:rsidRPr="00BB2D5A">
                <w:t>经公司</w:t>
              </w:r>
              <w:r w:rsidRPr="00BB2D5A">
                <w:rPr>
                  <w:rFonts w:hint="eastAsia"/>
                </w:rPr>
                <w:t>2019年7月15日召开</w:t>
              </w:r>
              <w:r w:rsidRPr="00BB2D5A">
                <w:t>的总经理办公会</w:t>
              </w:r>
              <w:r w:rsidRPr="00BB2D5A">
                <w:rPr>
                  <w:rFonts w:hint="eastAsia"/>
                </w:rPr>
                <w:t>审议批准，公司拟通过兖煤国际与山东海运资产管理股份有限公司（“山东海运资管”）联合设立蓝金基金。蓝金基金采用合伙制企业模式运营，总规模6,000万美元，兖煤国际作为优先级有限合伙人出资5,000万美元，山东海运资管作为劣后级有限合伙人出资1,000万美元。目前，该事项正在履行国资审批程序。</w:t>
              </w:r>
            </w:p>
            <w:p w:rsidR="00962D95" w:rsidRPr="00BB2D5A" w:rsidRDefault="00962D95" w:rsidP="00962D95">
              <w:pPr>
                <w:pStyle w:val="affff0"/>
                <w:rPr>
                  <w:u w:val="single"/>
                </w:rPr>
              </w:pPr>
            </w:p>
            <w:p w:rsidR="00962D95" w:rsidRPr="00BB2D5A" w:rsidRDefault="0088398E" w:rsidP="00962D95">
              <w:pPr>
                <w:pStyle w:val="affff0"/>
                <w:ind w:firstLineChars="200" w:firstLine="422"/>
              </w:pPr>
              <w:r w:rsidRPr="00BB2D5A">
                <w:rPr>
                  <w:rFonts w:hint="eastAsia"/>
                  <w:b/>
                </w:rPr>
                <w:t>（九）增加鄂尔多斯能化和鄂尔多斯市营盘壕煤炭有限责任公司（“营盘壕公司”）注册资本金</w:t>
              </w:r>
            </w:p>
            <w:p w:rsidR="00962D95" w:rsidRPr="00BB2D5A" w:rsidRDefault="00962D95" w:rsidP="00962D95">
              <w:pPr>
                <w:pStyle w:val="affff0"/>
              </w:pPr>
            </w:p>
            <w:p w:rsidR="00962D95" w:rsidRPr="00BB2D5A" w:rsidRDefault="0088398E" w:rsidP="00962D95">
              <w:pPr>
                <w:pStyle w:val="affff0"/>
                <w:ind w:firstLineChars="200" w:firstLine="420"/>
              </w:pPr>
              <w:r w:rsidRPr="00BB2D5A">
                <w:t>经公司201</w:t>
              </w:r>
              <w:r w:rsidRPr="00BB2D5A">
                <w:rPr>
                  <w:rFonts w:hint="eastAsia"/>
                </w:rPr>
                <w:t>9年8月30</w:t>
              </w:r>
              <w:r w:rsidRPr="00BB2D5A">
                <w:t>日召开的第七届董事会第</w:t>
              </w:r>
              <w:r w:rsidRPr="00BB2D5A">
                <w:rPr>
                  <w:rFonts w:hint="eastAsia"/>
                </w:rPr>
                <w:t>二十七</w:t>
              </w:r>
              <w:r w:rsidRPr="00BB2D5A">
                <w:t>次会议审议批准</w:t>
              </w:r>
              <w:r w:rsidRPr="00BB2D5A">
                <w:rPr>
                  <w:rFonts w:hint="eastAsia"/>
                </w:rPr>
                <w:t>，公司以现金方式向鄂尔多斯能化增加注册资本金人民币</w:t>
              </w:r>
              <w:r w:rsidRPr="00BB2D5A">
                <w:t>27亿元，并由鄂尔多斯能化以现金方式向营盘壕公司增加注册资本金人民币27亿元（</w:t>
              </w:r>
              <w:r w:rsidRPr="00BB2D5A">
                <w:rPr>
                  <w:rFonts w:hint="eastAsia"/>
                </w:rPr>
                <w:t>“</w:t>
              </w:r>
              <w:r w:rsidRPr="00BB2D5A">
                <w:t>本次增资</w:t>
              </w:r>
              <w:r w:rsidRPr="00BB2D5A">
                <w:rPr>
                  <w:rFonts w:hint="eastAsia"/>
                </w:rPr>
                <w:t>”</w:t>
              </w:r>
              <w:r w:rsidRPr="00BB2D5A">
                <w:t>）。本次增资完成后，鄂尔多斯能化注册资本金由人民币81亿元增加至人民币108亿元，营盘壕公司注册资本金由人民币3亿元增加至人民币30亿元。</w:t>
              </w:r>
            </w:p>
            <w:p w:rsidR="00962D95" w:rsidRPr="00BB2D5A" w:rsidRDefault="00962D95" w:rsidP="00962D95">
              <w:pPr>
                <w:pStyle w:val="affff0"/>
              </w:pPr>
            </w:p>
            <w:p w:rsidR="00962D95" w:rsidRPr="00BB2D5A" w:rsidRDefault="0088398E" w:rsidP="00962D95">
              <w:pPr>
                <w:pStyle w:val="affff0"/>
                <w:ind w:firstLineChars="200" w:firstLine="420"/>
                <w:rPr>
                  <w:szCs w:val="21"/>
                </w:rPr>
              </w:pPr>
              <w:r w:rsidRPr="00BB2D5A">
                <w:rPr>
                  <w:rFonts w:hint="eastAsia"/>
                  <w:szCs w:val="21"/>
                </w:rPr>
                <w:t>有关详情请见日期为2019年8月30日的公司</w:t>
              </w:r>
              <w:r w:rsidRPr="00BB2D5A">
                <w:rPr>
                  <w:shd w:val="clear" w:color="auto" w:fill="FFFFFF" w:themeFill="background1"/>
                </w:rPr>
                <w:t>第七届董事会第二十</w:t>
              </w:r>
              <w:r w:rsidRPr="00BB2D5A">
                <w:rPr>
                  <w:rFonts w:hint="eastAsia"/>
                  <w:shd w:val="clear" w:color="auto" w:fill="FFFFFF" w:themeFill="background1"/>
                </w:rPr>
                <w:t>七</w:t>
              </w:r>
              <w:r w:rsidRPr="00BB2D5A">
                <w:rPr>
                  <w:shd w:val="clear" w:color="auto" w:fill="FFFFFF" w:themeFill="background1"/>
                </w:rPr>
                <w:t>次会议</w:t>
              </w:r>
              <w:r w:rsidRPr="00BB2D5A">
                <w:rPr>
                  <w:rFonts w:hint="eastAsia"/>
                  <w:shd w:val="clear" w:color="auto" w:fill="FFFFFF" w:themeFill="background1"/>
                </w:rPr>
                <w:t>决议</w:t>
              </w:r>
              <w:r w:rsidRPr="00BB2D5A">
                <w:rPr>
                  <w:rFonts w:hint="eastAsia"/>
                  <w:szCs w:val="21"/>
                </w:rPr>
                <w:t>公告、关于增加鄂尔多斯能化和营盘壕公司注册资本金的公告。该等资料刊载于上交所网站、香港联交所网站、公司网站及/或中国境内《中国证券报》《上海证券报》《证券时报》。</w:t>
              </w:r>
            </w:p>
            <w:p w:rsidR="00962D95" w:rsidRPr="00BB2D5A" w:rsidRDefault="00962D95">
              <w:pPr>
                <w:pStyle w:val="affff0"/>
              </w:pPr>
            </w:p>
            <w:p w:rsidR="00962D95" w:rsidRPr="00BB2D5A" w:rsidRDefault="0088398E" w:rsidP="00962D95">
              <w:pPr>
                <w:pStyle w:val="affff0"/>
                <w:ind w:firstLineChars="200" w:firstLine="422"/>
                <w:rPr>
                  <w:b/>
                </w:rPr>
              </w:pPr>
              <w:r w:rsidRPr="00BB2D5A">
                <w:rPr>
                  <w:rFonts w:hint="eastAsia"/>
                  <w:b/>
                </w:rPr>
                <w:t>（十）改聘公司证券事务代表</w:t>
              </w:r>
            </w:p>
            <w:p w:rsidR="00962D95" w:rsidRPr="00BB2D5A" w:rsidRDefault="00962D95" w:rsidP="00962D95">
              <w:pPr>
                <w:pStyle w:val="affff0"/>
              </w:pPr>
            </w:p>
            <w:p w:rsidR="00962D95" w:rsidRPr="00BB2D5A" w:rsidRDefault="0088398E" w:rsidP="00962D95">
              <w:pPr>
                <w:pStyle w:val="affff0"/>
                <w:ind w:firstLineChars="200" w:firstLine="420"/>
              </w:pPr>
              <w:r w:rsidRPr="00BB2D5A">
                <w:t>经公司201</w:t>
              </w:r>
              <w:r w:rsidRPr="00BB2D5A">
                <w:rPr>
                  <w:rFonts w:hint="eastAsia"/>
                </w:rPr>
                <w:t>9年8月30</w:t>
              </w:r>
              <w:r w:rsidRPr="00BB2D5A">
                <w:t>日召开的第七届董事会第</w:t>
              </w:r>
              <w:r w:rsidRPr="00BB2D5A">
                <w:rPr>
                  <w:rFonts w:hint="eastAsia"/>
                </w:rPr>
                <w:t>二十七</w:t>
              </w:r>
              <w:r w:rsidRPr="00BB2D5A">
                <w:t>次会议审议批准</w:t>
              </w:r>
              <w:r w:rsidRPr="00BB2D5A">
                <w:rPr>
                  <w:rFonts w:hint="eastAsia"/>
                </w:rPr>
                <w:t>，聘任商晓宇女士为公司证券事务代表。</w:t>
              </w:r>
            </w:p>
            <w:p w:rsidR="00962D95" w:rsidRPr="00BB2D5A" w:rsidRDefault="00962D95" w:rsidP="00962D95">
              <w:pPr>
                <w:pStyle w:val="affff0"/>
              </w:pPr>
            </w:p>
            <w:p w:rsidR="00962D95" w:rsidRPr="00BB2D5A" w:rsidRDefault="0088398E" w:rsidP="00962D95">
              <w:pPr>
                <w:pStyle w:val="affff0"/>
                <w:ind w:firstLineChars="200" w:firstLine="420"/>
              </w:pPr>
              <w:r w:rsidRPr="00BB2D5A">
                <w:rPr>
                  <w:rFonts w:hint="eastAsia"/>
                </w:rPr>
                <w:t>有关详情请见日期为</w:t>
              </w:r>
              <w:r w:rsidRPr="00BB2D5A">
                <w:t>2019</w:t>
              </w:r>
              <w:r w:rsidRPr="00BB2D5A">
                <w:rPr>
                  <w:rFonts w:hint="eastAsia"/>
                </w:rPr>
                <w:t>年</w:t>
              </w:r>
              <w:r w:rsidRPr="00BB2D5A">
                <w:t>8</w:t>
              </w:r>
              <w:r w:rsidRPr="00BB2D5A">
                <w:rPr>
                  <w:rFonts w:hint="eastAsia"/>
                </w:rPr>
                <w:t>月</w:t>
              </w:r>
              <w:r w:rsidRPr="00BB2D5A">
                <w:t>30</w:t>
              </w:r>
              <w:r w:rsidRPr="00BB2D5A">
                <w:rPr>
                  <w:rFonts w:hint="eastAsia"/>
                </w:rPr>
                <w:t>日的</w:t>
              </w:r>
              <w:r w:rsidRPr="00BB2D5A">
                <w:rPr>
                  <w:rFonts w:hint="eastAsia"/>
                  <w:szCs w:val="21"/>
                </w:rPr>
                <w:t>公司</w:t>
              </w:r>
              <w:r w:rsidRPr="00BB2D5A">
                <w:rPr>
                  <w:shd w:val="clear" w:color="auto" w:fill="FFFFFF" w:themeFill="background1"/>
                </w:rPr>
                <w:t>第七届董事会第二十</w:t>
              </w:r>
              <w:r w:rsidRPr="00BB2D5A">
                <w:rPr>
                  <w:rFonts w:hint="eastAsia"/>
                  <w:shd w:val="clear" w:color="auto" w:fill="FFFFFF" w:themeFill="background1"/>
                </w:rPr>
                <w:t>七</w:t>
              </w:r>
              <w:r w:rsidRPr="00BB2D5A">
                <w:rPr>
                  <w:shd w:val="clear" w:color="auto" w:fill="FFFFFF" w:themeFill="background1"/>
                </w:rPr>
                <w:t>次会议</w:t>
              </w:r>
              <w:r w:rsidRPr="00BB2D5A">
                <w:rPr>
                  <w:rFonts w:hint="eastAsia"/>
                  <w:shd w:val="clear" w:color="auto" w:fill="FFFFFF" w:themeFill="background1"/>
                </w:rPr>
                <w:t>决议</w:t>
              </w:r>
              <w:r w:rsidRPr="00BB2D5A">
                <w:rPr>
                  <w:rFonts w:hint="eastAsia"/>
                  <w:szCs w:val="21"/>
                </w:rPr>
                <w:t>公告、</w:t>
              </w:r>
              <w:r w:rsidRPr="00BB2D5A">
                <w:rPr>
                  <w:rFonts w:hint="eastAsia"/>
                </w:rPr>
                <w:t>关于改聘证券事务代表的公告。该等资料载于上交所网站、香港联交所网站、公司网站及</w:t>
              </w:r>
              <w:r w:rsidRPr="00BB2D5A">
                <w:t>/</w:t>
              </w:r>
              <w:r w:rsidRPr="00BB2D5A">
                <w:rPr>
                  <w:rFonts w:hint="eastAsia"/>
                </w:rPr>
                <w:t>或中国境内《中国证券报》《上海证券报》《证券时报》。</w:t>
              </w:r>
            </w:p>
            <w:p w:rsidR="00962D95" w:rsidRPr="00BB2D5A" w:rsidRDefault="00962D95" w:rsidP="00962D95">
              <w:pPr>
                <w:pStyle w:val="affff0"/>
                <w:autoSpaceDE w:val="0"/>
                <w:autoSpaceDN w:val="0"/>
                <w:adjustRightInd w:val="0"/>
                <w:jc w:val="both"/>
                <w:rPr>
                  <w:szCs w:val="21"/>
                </w:rPr>
              </w:pPr>
            </w:p>
            <w:p w:rsidR="00962D95" w:rsidRPr="00BB2D5A" w:rsidRDefault="0088398E" w:rsidP="00962D95">
              <w:pPr>
                <w:pStyle w:val="affff0"/>
                <w:autoSpaceDE w:val="0"/>
                <w:autoSpaceDN w:val="0"/>
                <w:adjustRightInd w:val="0"/>
                <w:ind w:firstLineChars="200" w:firstLine="422"/>
                <w:jc w:val="both"/>
                <w:rPr>
                  <w:b/>
                  <w:bCs/>
                  <w:szCs w:val="21"/>
                </w:rPr>
              </w:pPr>
              <w:r w:rsidRPr="00BB2D5A">
                <w:rPr>
                  <w:rFonts w:hint="eastAsia"/>
                  <w:b/>
                  <w:bCs/>
                  <w:szCs w:val="21"/>
                </w:rPr>
                <w:t>（十一）成立兖矿智慧生态投资发展有限公司（“兖矿生态投资公司”）</w:t>
              </w:r>
            </w:p>
            <w:p w:rsidR="00962D95" w:rsidRPr="00BB2D5A" w:rsidRDefault="00962D95" w:rsidP="00962D95">
              <w:pPr>
                <w:pStyle w:val="affff0"/>
                <w:autoSpaceDE w:val="0"/>
                <w:autoSpaceDN w:val="0"/>
                <w:adjustRightInd w:val="0"/>
              </w:pPr>
            </w:p>
            <w:p w:rsidR="00962D95" w:rsidRPr="00BB2D5A" w:rsidRDefault="0088398E" w:rsidP="00962D95">
              <w:pPr>
                <w:pStyle w:val="affff0"/>
                <w:autoSpaceDE w:val="0"/>
                <w:autoSpaceDN w:val="0"/>
                <w:adjustRightInd w:val="0"/>
                <w:ind w:firstLineChars="200" w:firstLine="420"/>
              </w:pPr>
              <w:r w:rsidRPr="00BB2D5A">
                <w:rPr>
                  <w:rFonts w:hint="eastAsia"/>
                </w:rPr>
                <w:t>经公司2</w:t>
              </w:r>
              <w:r w:rsidRPr="00BB2D5A">
                <w:t>019</w:t>
              </w:r>
              <w:r w:rsidRPr="00BB2D5A">
                <w:rPr>
                  <w:rFonts w:hint="eastAsia"/>
                </w:rPr>
                <w:t>年9月</w:t>
              </w:r>
              <w:r w:rsidRPr="00BB2D5A">
                <w:t>9</w:t>
              </w:r>
              <w:r w:rsidRPr="00BB2D5A">
                <w:rPr>
                  <w:rFonts w:hint="eastAsia"/>
                </w:rPr>
                <w:t>日召开的总经理办公会审议批准，公司成立兖矿生态投资公司。</w:t>
              </w:r>
            </w:p>
            <w:p w:rsidR="00962D95" w:rsidRPr="00BB2D5A" w:rsidRDefault="0088398E" w:rsidP="00962D95">
              <w:pPr>
                <w:pStyle w:val="affff0"/>
                <w:autoSpaceDE w:val="0"/>
                <w:autoSpaceDN w:val="0"/>
                <w:adjustRightInd w:val="0"/>
                <w:ind w:firstLineChars="200" w:firstLine="420"/>
              </w:pPr>
              <w:r w:rsidRPr="00BB2D5A">
                <w:rPr>
                  <w:rFonts w:hint="eastAsia"/>
                </w:rPr>
                <w:t>兖矿生态投资公司注册资本金人民币</w:t>
              </w:r>
              <w:r w:rsidRPr="00BB2D5A">
                <w:t>8</w:t>
              </w:r>
              <w:r w:rsidRPr="00BB2D5A">
                <w:rPr>
                  <w:rFonts w:hint="eastAsia"/>
                </w:rPr>
                <w:t>,000万元，公司持股1</w:t>
              </w:r>
              <w:r w:rsidRPr="00BB2D5A">
                <w:t>00</w:t>
              </w:r>
              <w:r w:rsidRPr="00BB2D5A">
                <w:rPr>
                  <w:rFonts w:hint="eastAsia"/>
                </w:rPr>
                <w:t>%，为公司全资子公司</w:t>
              </w:r>
              <w:r w:rsidRPr="00BB2D5A">
                <w:t>。</w:t>
              </w:r>
              <w:r w:rsidRPr="00BB2D5A">
                <w:rPr>
                  <w:rFonts w:hint="eastAsia"/>
                </w:rPr>
                <w:t>兖矿生态投资公司主要从事生态修复、产业项目的投资与管理，园林绿化工程设计、施工等业务</w:t>
              </w:r>
              <w:r w:rsidRPr="00BB2D5A">
                <w:t>。</w:t>
              </w:r>
            </w:p>
            <w:p w:rsidR="00962D95" w:rsidRPr="00BB2D5A" w:rsidRDefault="00962D95" w:rsidP="00962D95">
              <w:pPr>
                <w:pStyle w:val="affff0"/>
                <w:autoSpaceDE w:val="0"/>
                <w:autoSpaceDN w:val="0"/>
                <w:adjustRightInd w:val="0"/>
                <w:ind w:firstLineChars="196" w:firstLine="413"/>
                <w:rPr>
                  <w:b/>
                </w:rPr>
              </w:pPr>
            </w:p>
            <w:p w:rsidR="00962D95" w:rsidRPr="00BB2D5A" w:rsidRDefault="0088398E" w:rsidP="00962D95">
              <w:pPr>
                <w:pStyle w:val="affff0"/>
                <w:autoSpaceDE w:val="0"/>
                <w:autoSpaceDN w:val="0"/>
                <w:adjustRightInd w:val="0"/>
                <w:ind w:firstLineChars="196" w:firstLine="413"/>
                <w:rPr>
                  <w:b/>
                </w:rPr>
              </w:pPr>
              <w:r w:rsidRPr="00BB2D5A">
                <w:rPr>
                  <w:rFonts w:hint="eastAsia"/>
                  <w:b/>
                </w:rPr>
                <w:t>（十二）合资成立兖矿东平陆港有限公司（“东平陆港公司”）</w:t>
              </w:r>
            </w:p>
            <w:p w:rsidR="00962D95" w:rsidRPr="00BB2D5A" w:rsidRDefault="00962D95" w:rsidP="00962D95">
              <w:pPr>
                <w:pStyle w:val="affff0"/>
                <w:autoSpaceDE w:val="0"/>
                <w:autoSpaceDN w:val="0"/>
                <w:adjustRightInd w:val="0"/>
              </w:pPr>
            </w:p>
            <w:p w:rsidR="00962D95" w:rsidRPr="00BB2D5A" w:rsidRDefault="0088398E" w:rsidP="00962D95">
              <w:pPr>
                <w:pStyle w:val="affff0"/>
                <w:autoSpaceDE w:val="0"/>
                <w:autoSpaceDN w:val="0"/>
                <w:adjustRightInd w:val="0"/>
                <w:ind w:firstLineChars="200" w:firstLine="420"/>
              </w:pPr>
              <w:r w:rsidRPr="00BB2D5A">
                <w:rPr>
                  <w:rFonts w:hint="eastAsia"/>
                </w:rPr>
                <w:t>经公司2</w:t>
              </w:r>
              <w:r w:rsidRPr="00BB2D5A">
                <w:t>019</w:t>
              </w:r>
              <w:r w:rsidRPr="00BB2D5A">
                <w:rPr>
                  <w:rFonts w:hint="eastAsia"/>
                </w:rPr>
                <w:t>年</w:t>
              </w:r>
              <w:r w:rsidRPr="00BB2D5A">
                <w:t>10</w:t>
              </w:r>
              <w:r w:rsidRPr="00BB2D5A">
                <w:rPr>
                  <w:rFonts w:hint="eastAsia"/>
                </w:rPr>
                <w:t>月</w:t>
              </w:r>
              <w:r w:rsidRPr="00BB2D5A">
                <w:t>9</w:t>
              </w:r>
              <w:r w:rsidRPr="00BB2D5A">
                <w:rPr>
                  <w:rFonts w:hint="eastAsia"/>
                </w:rPr>
                <w:t>日召开的总经理办公会审议批准，公司与兖煤国际、香港泰中能源有限公司（“香港泰中”）、瑞星集团股份有限公司（“瑞星集团”）、泰安市东原资产经营有限公司（“东原资产”）及泰安市东岳金财投资有限公司（“东岳金财”）合资成立东平陆港公司。</w:t>
              </w:r>
            </w:p>
            <w:p w:rsidR="00962D95" w:rsidRPr="00BB2D5A" w:rsidRDefault="0088398E" w:rsidP="00962D95">
              <w:pPr>
                <w:pStyle w:val="affff0"/>
                <w:autoSpaceDE w:val="0"/>
                <w:autoSpaceDN w:val="0"/>
                <w:adjustRightInd w:val="0"/>
                <w:ind w:firstLineChars="200" w:firstLine="420"/>
              </w:pPr>
              <w:r w:rsidRPr="00BB2D5A">
                <w:rPr>
                  <w:rFonts w:hint="eastAsia"/>
                </w:rPr>
                <w:t>东平陆港公司注册资本金人民币</w:t>
              </w:r>
              <w:r w:rsidRPr="00BB2D5A">
                <w:t>6</w:t>
              </w:r>
              <w:r w:rsidRPr="00BB2D5A">
                <w:rPr>
                  <w:rFonts w:hint="eastAsia"/>
                </w:rPr>
                <w:t>0,000万元，公司投资人民币</w:t>
              </w:r>
              <w:r w:rsidRPr="00BB2D5A">
                <w:t>6</w:t>
              </w:r>
              <w:r w:rsidRPr="00BB2D5A">
                <w:rPr>
                  <w:rFonts w:hint="eastAsia"/>
                </w:rPr>
                <w:t>,</w:t>
              </w:r>
              <w:r w:rsidRPr="00BB2D5A">
                <w:t>000万元、持股10%；</w:t>
              </w:r>
              <w:r w:rsidRPr="00BB2D5A">
                <w:rPr>
                  <w:rFonts w:hint="eastAsia"/>
                </w:rPr>
                <w:t>兖煤国际投资人民币</w:t>
              </w:r>
              <w:r w:rsidRPr="00BB2D5A">
                <w:t>36</w:t>
              </w:r>
              <w:r w:rsidRPr="00BB2D5A">
                <w:rPr>
                  <w:rFonts w:hint="eastAsia"/>
                </w:rPr>
                <w:t>,</w:t>
              </w:r>
              <w:r w:rsidRPr="00BB2D5A">
                <w:t>600万元、持股61%</w:t>
              </w:r>
              <w:r w:rsidRPr="00BB2D5A">
                <w:rPr>
                  <w:rFonts w:hint="eastAsia"/>
                </w:rPr>
                <w:t>（公司与兖煤国际合计持有东平陆港公司7</w:t>
              </w:r>
              <w:r w:rsidRPr="00BB2D5A">
                <w:t>1</w:t>
              </w:r>
              <w:r w:rsidRPr="00BB2D5A">
                <w:rPr>
                  <w:rFonts w:hint="eastAsia"/>
                </w:rPr>
                <w:t>%股权）</w:t>
              </w:r>
              <w:r w:rsidRPr="00BB2D5A">
                <w:t>；</w:t>
              </w:r>
              <w:r w:rsidRPr="00BB2D5A">
                <w:rPr>
                  <w:rFonts w:hint="eastAsia"/>
                </w:rPr>
                <w:t>香港泰中投资人民币</w:t>
              </w:r>
              <w:r w:rsidRPr="00BB2D5A">
                <w:t>6</w:t>
              </w:r>
              <w:r w:rsidRPr="00BB2D5A">
                <w:rPr>
                  <w:rFonts w:hint="eastAsia"/>
                </w:rPr>
                <w:t>,</w:t>
              </w:r>
              <w:r w:rsidRPr="00BB2D5A">
                <w:t>000万元、持股10%；</w:t>
              </w:r>
              <w:r w:rsidRPr="00BB2D5A">
                <w:rPr>
                  <w:rFonts w:hint="eastAsia"/>
                </w:rPr>
                <w:t>瑞星集团投资人民币</w:t>
              </w:r>
              <w:r w:rsidRPr="00BB2D5A">
                <w:t>5</w:t>
              </w:r>
              <w:r w:rsidRPr="00BB2D5A">
                <w:rPr>
                  <w:rFonts w:hint="eastAsia"/>
                </w:rPr>
                <w:t>,</w:t>
              </w:r>
              <w:r w:rsidRPr="00BB2D5A">
                <w:t>400万元、持股9%</w:t>
              </w:r>
              <w:r w:rsidRPr="00BB2D5A">
                <w:rPr>
                  <w:rFonts w:hint="eastAsia"/>
                </w:rPr>
                <w:t>；东原资产投资人民币3</w:t>
              </w:r>
              <w:r w:rsidRPr="00BB2D5A">
                <w:t>,000</w:t>
              </w:r>
              <w:r w:rsidRPr="00BB2D5A">
                <w:rPr>
                  <w:rFonts w:hint="eastAsia"/>
                </w:rPr>
                <w:t>万元、持股5%；东岳金财投资人民币3</w:t>
              </w:r>
              <w:r w:rsidRPr="00BB2D5A">
                <w:t>,000</w:t>
              </w:r>
              <w:r w:rsidRPr="00BB2D5A">
                <w:rPr>
                  <w:rFonts w:hint="eastAsia"/>
                </w:rPr>
                <w:t>万元、持股5%</w:t>
              </w:r>
              <w:r w:rsidRPr="00BB2D5A">
                <w:t>。</w:t>
              </w:r>
              <w:r w:rsidRPr="00BB2D5A">
                <w:rPr>
                  <w:rFonts w:hint="eastAsia"/>
                </w:rPr>
                <w:t>东平陆港公司主要从事港口基础设施建设、运营及管理；道路货物运输；铁路货物运输；货物装卸服务等业务。</w:t>
              </w:r>
            </w:p>
            <w:p w:rsidR="00962D95" w:rsidRPr="00BB2D5A" w:rsidRDefault="00962D95" w:rsidP="00962D95">
              <w:pPr>
                <w:pStyle w:val="affff0"/>
                <w:autoSpaceDE w:val="0"/>
                <w:autoSpaceDN w:val="0"/>
                <w:adjustRightInd w:val="0"/>
                <w:ind w:firstLineChars="200" w:firstLine="420"/>
              </w:pPr>
            </w:p>
            <w:p w:rsidR="00962D95" w:rsidRPr="00BB2D5A" w:rsidRDefault="0088398E" w:rsidP="00962D95">
              <w:pPr>
                <w:pStyle w:val="affff0"/>
                <w:ind w:firstLineChars="200" w:firstLine="422"/>
                <w:rPr>
                  <w:b/>
                </w:rPr>
              </w:pPr>
              <w:r w:rsidRPr="00BB2D5A">
                <w:rPr>
                  <w:rFonts w:hint="eastAsia"/>
                  <w:b/>
                </w:rPr>
                <w:t>（十三）出售所持圣地芬雷选煤工程技术（天津）有限公司（“圣地芬雷”）5</w:t>
              </w:r>
              <w:r w:rsidRPr="00BB2D5A">
                <w:rPr>
                  <w:b/>
                </w:rPr>
                <w:t>0</w:t>
              </w:r>
              <w:r w:rsidRPr="00BB2D5A">
                <w:rPr>
                  <w:rFonts w:hint="eastAsia"/>
                  <w:b/>
                </w:rPr>
                <w:t>%股权</w:t>
              </w:r>
            </w:p>
            <w:p w:rsidR="00962D95" w:rsidRPr="00BB2D5A" w:rsidRDefault="00962D95" w:rsidP="00962D95">
              <w:pPr>
                <w:pStyle w:val="affff0"/>
                <w:rPr>
                  <w:b/>
                </w:rPr>
              </w:pPr>
            </w:p>
            <w:p w:rsidR="00962D95" w:rsidRPr="00BB2D5A" w:rsidRDefault="0088398E" w:rsidP="00962D95">
              <w:pPr>
                <w:pStyle w:val="affff0"/>
                <w:ind w:firstLineChars="200" w:firstLine="420"/>
                <w:rPr>
                  <w:u w:val="single"/>
                </w:rPr>
              </w:pPr>
              <w:r w:rsidRPr="00BB2D5A">
                <w:t>经公司201</w:t>
              </w:r>
              <w:r w:rsidRPr="00BB2D5A">
                <w:rPr>
                  <w:rFonts w:hint="eastAsia"/>
                </w:rPr>
                <w:t>9年</w:t>
              </w:r>
              <w:r w:rsidRPr="00BB2D5A">
                <w:t>11</w:t>
              </w:r>
              <w:r w:rsidRPr="00BB2D5A">
                <w:rPr>
                  <w:rFonts w:hint="eastAsia"/>
                </w:rPr>
                <w:t>月</w:t>
              </w:r>
              <w:r w:rsidRPr="00BB2D5A">
                <w:t>2</w:t>
              </w:r>
              <w:r w:rsidRPr="00BB2D5A">
                <w:rPr>
                  <w:rFonts w:hint="eastAsia"/>
                </w:rPr>
                <w:t>5</w:t>
              </w:r>
              <w:r w:rsidRPr="00BB2D5A">
                <w:t>日</w:t>
              </w:r>
              <w:r w:rsidRPr="00BB2D5A">
                <w:rPr>
                  <w:rFonts w:hint="eastAsia"/>
                </w:rPr>
                <w:t>召开</w:t>
              </w:r>
              <w:r w:rsidRPr="00BB2D5A">
                <w:t>的总经理办公会</w:t>
              </w:r>
              <w:r w:rsidRPr="00BB2D5A">
                <w:rPr>
                  <w:rFonts w:hint="eastAsia"/>
                </w:rPr>
                <w:t>审议批准</w:t>
              </w:r>
              <w:r w:rsidRPr="00BB2D5A">
                <w:t>，</w:t>
              </w:r>
              <w:r w:rsidRPr="00BB2D5A">
                <w:rPr>
                  <w:rFonts w:hint="eastAsia"/>
                </w:rPr>
                <w:t>公司拟采取公开挂牌方式出售所持圣地芬雷</w:t>
              </w:r>
              <w:r w:rsidRPr="00BB2D5A">
                <w:t>50</w:t>
              </w:r>
              <w:r w:rsidRPr="00BB2D5A">
                <w:rPr>
                  <w:rFonts w:hint="eastAsia"/>
                </w:rPr>
                <w:t>%股权。目前，该事项正在履行</w:t>
              </w:r>
              <w:r w:rsidR="008868FF" w:rsidRPr="00BB2D5A">
                <w:rPr>
                  <w:rFonts w:hint="eastAsia"/>
                </w:rPr>
                <w:t>挂牌转让</w:t>
              </w:r>
              <w:r w:rsidRPr="00BB2D5A">
                <w:rPr>
                  <w:rFonts w:hint="eastAsia"/>
                </w:rPr>
                <w:t>程序。</w:t>
              </w:r>
            </w:p>
            <w:p w:rsidR="00962D95" w:rsidRPr="00BB2D5A" w:rsidRDefault="00962D95" w:rsidP="00962D95">
              <w:pPr>
                <w:pStyle w:val="affff0"/>
                <w:ind w:firstLineChars="200" w:firstLine="420"/>
                <w:rPr>
                  <w:u w:val="single"/>
                </w:rPr>
              </w:pPr>
            </w:p>
            <w:p w:rsidR="00962D95" w:rsidRPr="00BB2D5A" w:rsidRDefault="0088398E" w:rsidP="00962D95">
              <w:pPr>
                <w:pStyle w:val="affff0"/>
                <w:ind w:firstLineChars="196" w:firstLine="413"/>
                <w:rPr>
                  <w:b/>
                </w:rPr>
              </w:pPr>
              <w:r w:rsidRPr="00BB2D5A">
                <w:rPr>
                  <w:rFonts w:hint="eastAsia"/>
                  <w:b/>
                </w:rPr>
                <w:t>（十四</w:t>
              </w:r>
              <w:r w:rsidRPr="00BB2D5A">
                <w:rPr>
                  <w:b/>
                </w:rPr>
                <w:t>）</w:t>
              </w:r>
              <w:r w:rsidRPr="00BB2D5A">
                <w:rPr>
                  <w:rFonts w:hint="eastAsia"/>
                  <w:b/>
                </w:rPr>
                <w:t>聘任</w:t>
              </w:r>
              <w:r w:rsidRPr="00BB2D5A">
                <w:rPr>
                  <w:b/>
                </w:rPr>
                <w:t>公司</w:t>
              </w:r>
              <w:r w:rsidRPr="00BB2D5A">
                <w:rPr>
                  <w:rFonts w:hint="eastAsia"/>
                  <w:b/>
                </w:rPr>
                <w:t>副总经理</w:t>
              </w:r>
            </w:p>
            <w:p w:rsidR="00962D95" w:rsidRPr="00BB2D5A" w:rsidRDefault="00962D95" w:rsidP="00962D95">
              <w:pPr>
                <w:pStyle w:val="afffffff2"/>
              </w:pPr>
            </w:p>
            <w:p w:rsidR="00962D95" w:rsidRPr="00BB2D5A" w:rsidRDefault="0088398E" w:rsidP="00962D95">
              <w:pPr>
                <w:pStyle w:val="affff0"/>
                <w:ind w:firstLineChars="200" w:firstLine="420"/>
              </w:pPr>
              <w:r w:rsidRPr="00BB2D5A">
                <w:t>经公司2019</w:t>
              </w:r>
              <w:r w:rsidRPr="00BB2D5A">
                <w:rPr>
                  <w:rFonts w:hint="eastAsia"/>
                </w:rPr>
                <w:t>年12月</w:t>
              </w:r>
              <w:r w:rsidRPr="00BB2D5A">
                <w:t>30日召开的第七届董事会第</w:t>
              </w:r>
              <w:r w:rsidRPr="00BB2D5A">
                <w:rPr>
                  <w:rFonts w:hint="eastAsia"/>
                </w:rPr>
                <w:t>三十</w:t>
              </w:r>
              <w:r w:rsidRPr="00BB2D5A">
                <w:t>次会议审议批准，聘任</w:t>
              </w:r>
              <w:r w:rsidRPr="00BB2D5A">
                <w:rPr>
                  <w:rFonts w:hint="eastAsia"/>
                </w:rPr>
                <w:t>李伟先生</w:t>
              </w:r>
              <w:r w:rsidRPr="00BB2D5A">
                <w:t>为公司</w:t>
              </w:r>
              <w:r w:rsidRPr="00BB2D5A">
                <w:rPr>
                  <w:rFonts w:hint="eastAsia"/>
                </w:rPr>
                <w:t>副总经理，任期与公司第七届董事会聘任的其他高级管理人员任期一致</w:t>
              </w:r>
              <w:r w:rsidRPr="00BB2D5A">
                <w:t>。</w:t>
              </w:r>
            </w:p>
            <w:p w:rsidR="00962D95" w:rsidRPr="00BB2D5A" w:rsidRDefault="00962D95" w:rsidP="00962D95">
              <w:pPr>
                <w:pStyle w:val="afffffff2"/>
              </w:pPr>
            </w:p>
            <w:p w:rsidR="00962D95" w:rsidRPr="00BB2D5A" w:rsidRDefault="0088398E" w:rsidP="00962D95">
              <w:pPr>
                <w:pStyle w:val="affff0"/>
                <w:ind w:firstLineChars="200" w:firstLine="420"/>
              </w:pPr>
              <w:r w:rsidRPr="00BB2D5A">
                <w:t>有关详情请见日期为2019</w:t>
              </w:r>
              <w:r w:rsidRPr="00BB2D5A">
                <w:rPr>
                  <w:rFonts w:hint="eastAsia"/>
                </w:rPr>
                <w:t>年12月</w:t>
              </w:r>
              <w:r w:rsidRPr="00BB2D5A">
                <w:t>30日的</w:t>
              </w:r>
              <w:r w:rsidRPr="00BB2D5A">
                <w:rPr>
                  <w:rFonts w:hint="eastAsia"/>
                </w:rPr>
                <w:t>公司第七届董事会第三十次会议决议公告</w:t>
              </w:r>
              <w:r w:rsidRPr="00BB2D5A">
                <w:t>。该等资料载于上交所网站、香港联交所网站、公司网站及/或中国境内《中国证券报》《上海证券报》《证券时报》。</w:t>
              </w:r>
            </w:p>
            <w:p w:rsidR="00962D95" w:rsidRPr="00BB2D5A" w:rsidRDefault="00962D95" w:rsidP="00962D95">
              <w:pPr>
                <w:pStyle w:val="affff0"/>
                <w:ind w:firstLineChars="200" w:firstLine="420"/>
              </w:pPr>
            </w:p>
            <w:p w:rsidR="00962D95" w:rsidRPr="00BB2D5A" w:rsidRDefault="0088398E" w:rsidP="00962D95">
              <w:pPr>
                <w:pStyle w:val="affff0"/>
                <w:ind w:firstLineChars="200" w:firstLine="422"/>
                <w:rPr>
                  <w:b/>
                </w:rPr>
              </w:pPr>
              <w:r w:rsidRPr="00BB2D5A">
                <w:rPr>
                  <w:rFonts w:hint="eastAsia"/>
                  <w:b/>
                </w:rPr>
                <w:t>（十五）注销新垠联有限公司</w:t>
              </w:r>
            </w:p>
            <w:p w:rsidR="00962D95" w:rsidRPr="00BB2D5A" w:rsidRDefault="00962D95" w:rsidP="00962D95">
              <w:pPr>
                <w:pStyle w:val="affff0"/>
                <w:rPr>
                  <w:b/>
                </w:rPr>
              </w:pPr>
            </w:p>
            <w:p w:rsidR="00962D95" w:rsidRPr="00BB2D5A" w:rsidRDefault="0088398E" w:rsidP="00962D95">
              <w:pPr>
                <w:pStyle w:val="affff0"/>
                <w:ind w:firstLineChars="200" w:firstLine="420"/>
                <w:rPr>
                  <w:u w:val="single"/>
                </w:rPr>
              </w:pPr>
              <w:r w:rsidRPr="00BB2D5A">
                <w:t>经公司2020</w:t>
              </w:r>
              <w:r w:rsidRPr="00BB2D5A">
                <w:rPr>
                  <w:rFonts w:hint="eastAsia"/>
                </w:rPr>
                <w:t>年</w:t>
              </w:r>
              <w:r w:rsidRPr="00BB2D5A">
                <w:t>1</w:t>
              </w:r>
              <w:r w:rsidRPr="00BB2D5A">
                <w:rPr>
                  <w:rFonts w:hint="eastAsia"/>
                </w:rPr>
                <w:t>月</w:t>
              </w:r>
              <w:r w:rsidRPr="00BB2D5A">
                <w:t>19日</w:t>
              </w:r>
              <w:r w:rsidRPr="00BB2D5A">
                <w:rPr>
                  <w:rFonts w:hint="eastAsia"/>
                </w:rPr>
                <w:t>召开</w:t>
              </w:r>
              <w:r w:rsidRPr="00BB2D5A">
                <w:t>的总经理办公会</w:t>
              </w:r>
              <w:r w:rsidRPr="00BB2D5A">
                <w:rPr>
                  <w:rFonts w:hint="eastAsia"/>
                </w:rPr>
                <w:t>审议批准</w:t>
              </w:r>
              <w:r w:rsidRPr="00BB2D5A">
                <w:t>，</w:t>
              </w:r>
              <w:r w:rsidRPr="00BB2D5A">
                <w:rPr>
                  <w:rFonts w:hint="eastAsia"/>
                </w:rPr>
                <w:t>公司控股附属公司新垠联有限公司拟依据新加坡当地法律及其《章程》规定，履行清算注销程序。目前，该事项正在履行国资审批程序。</w:t>
              </w:r>
            </w:p>
            <w:p w:rsidR="00962D95" w:rsidRPr="00BB2D5A" w:rsidRDefault="00962D95" w:rsidP="00962D95">
              <w:pPr>
                <w:pStyle w:val="affff0"/>
                <w:ind w:firstLineChars="200" w:firstLine="420"/>
              </w:pPr>
            </w:p>
            <w:p w:rsidR="00694E04" w:rsidRPr="00BB2D5A" w:rsidRDefault="00694E04" w:rsidP="00694E04">
              <w:pPr>
                <w:ind w:firstLineChars="196" w:firstLine="413"/>
                <w:rPr>
                  <w:b/>
                </w:rPr>
              </w:pPr>
              <w:bookmarkStart w:id="130" w:name="_Hlk37490398"/>
              <w:r w:rsidRPr="00BB2D5A">
                <w:rPr>
                  <w:rFonts w:hint="eastAsia"/>
                  <w:b/>
                </w:rPr>
                <w:t>（十六</w:t>
              </w:r>
              <w:r w:rsidRPr="00BB2D5A">
                <w:rPr>
                  <w:b/>
                </w:rPr>
                <w:t>）</w:t>
              </w:r>
              <w:r w:rsidRPr="00BB2D5A">
                <w:rPr>
                  <w:rFonts w:hint="eastAsia"/>
                  <w:b/>
                </w:rPr>
                <w:t>董事会、监事会换届</w:t>
              </w:r>
            </w:p>
            <w:p w:rsidR="00694E04" w:rsidRPr="00BB2D5A" w:rsidRDefault="00694E04" w:rsidP="00694E04"/>
            <w:p w:rsidR="00694E04" w:rsidRPr="00BB2D5A" w:rsidRDefault="00694E04" w:rsidP="00694E04">
              <w:pPr>
                <w:ind w:firstLineChars="200" w:firstLine="420"/>
              </w:pPr>
              <w:r w:rsidRPr="00BB2D5A">
                <w:t>经公司2020</w:t>
              </w:r>
              <w:r w:rsidRPr="00BB2D5A">
                <w:rPr>
                  <w:rFonts w:hint="eastAsia"/>
                </w:rPr>
                <w:t>年</w:t>
              </w:r>
              <w:r w:rsidRPr="00BB2D5A">
                <w:t>3</w:t>
              </w:r>
              <w:r w:rsidRPr="00BB2D5A">
                <w:rPr>
                  <w:rFonts w:hint="eastAsia"/>
                </w:rPr>
                <w:t>月</w:t>
              </w:r>
              <w:r w:rsidRPr="00BB2D5A">
                <w:t>27日召开的第七届董事会第</w:t>
              </w:r>
              <w:r w:rsidRPr="00BB2D5A">
                <w:rPr>
                  <w:rFonts w:hint="eastAsia"/>
                </w:rPr>
                <w:t>三十二</w:t>
              </w:r>
              <w:r w:rsidRPr="00BB2D5A">
                <w:t>次会议</w:t>
              </w:r>
              <w:r w:rsidRPr="00BB2D5A">
                <w:rPr>
                  <w:rFonts w:hint="eastAsia"/>
                </w:rPr>
                <w:t>讨论审议</w:t>
              </w:r>
              <w:r w:rsidRPr="00BB2D5A">
                <w:t>，</w:t>
              </w:r>
              <w:r w:rsidRPr="00BB2D5A">
                <w:rPr>
                  <w:rFonts w:hint="eastAsia"/>
                </w:rPr>
                <w:t>提名李希勇、李伟、吴向前、刘健、赵青春及贺敬各位先生为公司第八届董事会非独立董事候选人；提名田会、蔡昌、潘昭国及朱利民各位先生为第八届董事会独立董事候选人</w:t>
              </w:r>
              <w:r w:rsidRPr="00BB2D5A">
                <w:t>。</w:t>
              </w:r>
            </w:p>
            <w:p w:rsidR="00694E04" w:rsidRPr="00BB2D5A" w:rsidRDefault="00694E04" w:rsidP="00694E04">
              <w:pPr>
                <w:ind w:firstLineChars="200" w:firstLine="420"/>
              </w:pPr>
              <w:r w:rsidRPr="00BB2D5A">
                <w:t>经公司2020</w:t>
              </w:r>
              <w:r w:rsidRPr="00BB2D5A">
                <w:rPr>
                  <w:rFonts w:hint="eastAsia"/>
                </w:rPr>
                <w:t>年</w:t>
              </w:r>
              <w:r w:rsidRPr="00BB2D5A">
                <w:t>3</w:t>
              </w:r>
              <w:r w:rsidRPr="00BB2D5A">
                <w:rPr>
                  <w:rFonts w:hint="eastAsia"/>
                </w:rPr>
                <w:t>月</w:t>
              </w:r>
              <w:r w:rsidRPr="00BB2D5A">
                <w:t>27日召开的第七届</w:t>
              </w:r>
              <w:r w:rsidRPr="00BB2D5A">
                <w:rPr>
                  <w:rFonts w:hint="eastAsia"/>
                </w:rPr>
                <w:t>监事</w:t>
              </w:r>
              <w:r w:rsidRPr="00BB2D5A">
                <w:t>会第</w:t>
              </w:r>
              <w:r w:rsidRPr="00BB2D5A">
                <w:rPr>
                  <w:rFonts w:hint="eastAsia"/>
                </w:rPr>
                <w:t>十八</w:t>
              </w:r>
              <w:r w:rsidRPr="00BB2D5A">
                <w:t>次会议</w:t>
              </w:r>
              <w:r w:rsidRPr="00BB2D5A">
                <w:rPr>
                  <w:rFonts w:hint="eastAsia"/>
                </w:rPr>
                <w:t>讨论审议</w:t>
              </w:r>
              <w:r w:rsidRPr="00BB2D5A">
                <w:t>，</w:t>
              </w:r>
              <w:r w:rsidRPr="00BB2D5A">
                <w:rPr>
                  <w:rFonts w:hint="eastAsia"/>
                </w:rPr>
                <w:t>提名顾士胜、周鸿、李士鹏、秦言坡先生为公司第八届监事会非职工代表监事候选人。</w:t>
              </w:r>
            </w:p>
            <w:p w:rsidR="00694E04" w:rsidRPr="00BB2D5A" w:rsidRDefault="00694E04" w:rsidP="00694E04">
              <w:pPr>
                <w:ind w:firstLineChars="200" w:firstLine="420"/>
              </w:pPr>
              <w:r w:rsidRPr="00BB2D5A">
                <w:rPr>
                  <w:rFonts w:hint="eastAsia"/>
                </w:rPr>
                <w:t>上述董事会、监事会换届事项尚需提交公司股东大会审议批准。</w:t>
              </w:r>
            </w:p>
            <w:p w:rsidR="00694E04" w:rsidRPr="00BB2D5A" w:rsidRDefault="00694E04" w:rsidP="00694E04"/>
            <w:p w:rsidR="00694E04" w:rsidRPr="00BB2D5A" w:rsidRDefault="00694E04" w:rsidP="00694E04">
              <w:pPr>
                <w:ind w:firstLineChars="200" w:firstLine="420"/>
              </w:pPr>
              <w:r w:rsidRPr="00BB2D5A">
                <w:t>有关详情请见日期为2020</w:t>
              </w:r>
              <w:r w:rsidRPr="00BB2D5A">
                <w:rPr>
                  <w:rFonts w:hint="eastAsia"/>
                </w:rPr>
                <w:t>年</w:t>
              </w:r>
              <w:r w:rsidRPr="00BB2D5A">
                <w:t>3</w:t>
              </w:r>
              <w:r w:rsidRPr="00BB2D5A">
                <w:rPr>
                  <w:rFonts w:hint="eastAsia"/>
                </w:rPr>
                <w:t>月</w:t>
              </w:r>
              <w:r w:rsidRPr="00BB2D5A">
                <w:t>27日的</w:t>
              </w:r>
              <w:r w:rsidRPr="00BB2D5A">
                <w:rPr>
                  <w:rFonts w:hint="eastAsia"/>
                </w:rPr>
                <w:t>公司第七届董事会第三十二次会议决议公告、第七届监事会第十八次会议决议公告、建议变更董事及监事公告</w:t>
              </w:r>
              <w:r w:rsidRPr="00BB2D5A">
                <w:t>。该等资料载于上交所网站、香港联交所网站、公司网站及/或中国境内《中国证券报》《上海证券报》《证券时报》。</w:t>
              </w:r>
            </w:p>
            <w:p w:rsidR="00694E04" w:rsidRPr="00BB2D5A" w:rsidRDefault="00694E04" w:rsidP="00694E04">
              <w:pPr>
                <w:ind w:firstLineChars="200" w:firstLine="420"/>
              </w:pPr>
            </w:p>
            <w:p w:rsidR="00694E04" w:rsidRPr="00BB2D5A" w:rsidRDefault="00694E04" w:rsidP="00694E04">
              <w:pPr>
                <w:ind w:firstLineChars="196" w:firstLine="413"/>
                <w:rPr>
                  <w:b/>
                </w:rPr>
              </w:pPr>
              <w:r w:rsidRPr="00BB2D5A">
                <w:rPr>
                  <w:rFonts w:hint="eastAsia"/>
                  <w:b/>
                </w:rPr>
                <w:t>（十七</w:t>
              </w:r>
              <w:r w:rsidRPr="00BB2D5A">
                <w:rPr>
                  <w:b/>
                </w:rPr>
                <w:t>）</w:t>
              </w:r>
              <w:r w:rsidRPr="00BB2D5A">
                <w:rPr>
                  <w:rFonts w:hint="eastAsia"/>
                  <w:b/>
                </w:rPr>
                <w:t>聘任</w:t>
              </w:r>
              <w:r w:rsidRPr="00BB2D5A">
                <w:rPr>
                  <w:b/>
                </w:rPr>
                <w:t>公司</w:t>
              </w:r>
              <w:r w:rsidRPr="00BB2D5A">
                <w:rPr>
                  <w:rFonts w:hint="eastAsia"/>
                  <w:b/>
                </w:rPr>
                <w:t>投资总监</w:t>
              </w:r>
            </w:p>
            <w:p w:rsidR="00694E04" w:rsidRPr="00BB2D5A" w:rsidRDefault="00694E04" w:rsidP="00694E04"/>
            <w:p w:rsidR="00694E04" w:rsidRPr="00BB2D5A" w:rsidRDefault="00694E04" w:rsidP="00694E04">
              <w:pPr>
                <w:ind w:firstLineChars="200" w:firstLine="420"/>
              </w:pPr>
              <w:r w:rsidRPr="00BB2D5A">
                <w:t>经公司2020</w:t>
              </w:r>
              <w:r w:rsidRPr="00BB2D5A">
                <w:rPr>
                  <w:rFonts w:hint="eastAsia"/>
                </w:rPr>
                <w:t>年</w:t>
              </w:r>
              <w:r w:rsidRPr="00BB2D5A">
                <w:t>3</w:t>
              </w:r>
              <w:r w:rsidRPr="00BB2D5A">
                <w:rPr>
                  <w:rFonts w:hint="eastAsia"/>
                </w:rPr>
                <w:t>月</w:t>
              </w:r>
              <w:r w:rsidRPr="00BB2D5A">
                <w:t>27日召开的第七届董事会第</w:t>
              </w:r>
              <w:r w:rsidRPr="00BB2D5A">
                <w:rPr>
                  <w:rFonts w:hint="eastAsia"/>
                </w:rPr>
                <w:t>三十二</w:t>
              </w:r>
              <w:r w:rsidRPr="00BB2D5A">
                <w:t>次会议审议批准，聘任</w:t>
              </w:r>
              <w:r w:rsidRPr="00BB2D5A">
                <w:rPr>
                  <w:rFonts w:hint="eastAsia"/>
                </w:rPr>
                <w:t>张磊先生</w:t>
              </w:r>
              <w:r w:rsidRPr="00BB2D5A">
                <w:t>为</w:t>
              </w:r>
              <w:r w:rsidRPr="00BB2D5A">
                <w:rPr>
                  <w:rFonts w:hint="eastAsia"/>
                </w:rPr>
                <w:t>公司投资总监，任期与公司第七届董事会聘任的其他高级管理人员任期一致</w:t>
              </w:r>
              <w:r w:rsidRPr="00BB2D5A">
                <w:t>。</w:t>
              </w:r>
            </w:p>
            <w:p w:rsidR="00694E04" w:rsidRPr="00BB2D5A" w:rsidRDefault="00694E04" w:rsidP="00694E04"/>
            <w:p w:rsidR="00694E04" w:rsidRPr="00BB2D5A" w:rsidRDefault="00694E04" w:rsidP="00694E04">
              <w:pPr>
                <w:ind w:firstLineChars="200" w:firstLine="420"/>
              </w:pPr>
              <w:r w:rsidRPr="00BB2D5A">
                <w:t>有关详情请见日期为2020</w:t>
              </w:r>
              <w:r w:rsidRPr="00BB2D5A">
                <w:rPr>
                  <w:rFonts w:hint="eastAsia"/>
                </w:rPr>
                <w:t>年</w:t>
              </w:r>
              <w:r w:rsidRPr="00BB2D5A">
                <w:t>3</w:t>
              </w:r>
              <w:r w:rsidRPr="00BB2D5A">
                <w:rPr>
                  <w:rFonts w:hint="eastAsia"/>
                </w:rPr>
                <w:t>月</w:t>
              </w:r>
              <w:r w:rsidRPr="00BB2D5A">
                <w:t>27日的</w:t>
              </w:r>
              <w:r w:rsidRPr="00BB2D5A">
                <w:rPr>
                  <w:rFonts w:hint="eastAsia"/>
                </w:rPr>
                <w:t>公司第七届董事会第三十二次会议决议公告</w:t>
              </w:r>
              <w:r w:rsidRPr="00BB2D5A">
                <w:t>。该等资料载于上交所网站、香港联交所网站、公司网站及/或中国境内《中国证券报》《上海证券报》《证券时报》。</w:t>
              </w:r>
            </w:p>
            <w:p w:rsidR="00694E04" w:rsidRPr="00BB2D5A" w:rsidRDefault="00694E04" w:rsidP="00694E04">
              <w:pPr>
                <w:ind w:firstLineChars="200" w:firstLine="420"/>
              </w:pPr>
            </w:p>
            <w:p w:rsidR="00694E04" w:rsidRPr="00BB2D5A" w:rsidRDefault="00694E04" w:rsidP="00694E04">
              <w:pPr>
                <w:ind w:firstLineChars="196" w:firstLine="413"/>
                <w:rPr>
                  <w:b/>
                </w:rPr>
              </w:pPr>
              <w:r w:rsidRPr="00BB2D5A">
                <w:rPr>
                  <w:rFonts w:hint="eastAsia"/>
                  <w:b/>
                </w:rPr>
                <w:t>（十八</w:t>
              </w:r>
              <w:r w:rsidRPr="00BB2D5A">
                <w:rPr>
                  <w:b/>
                </w:rPr>
                <w:t>）</w:t>
              </w:r>
              <w:r w:rsidRPr="00BB2D5A">
                <w:rPr>
                  <w:rFonts w:hint="eastAsia"/>
                  <w:b/>
                </w:rPr>
                <w:t>聘任</w:t>
              </w:r>
              <w:r w:rsidRPr="00BB2D5A">
                <w:rPr>
                  <w:b/>
                </w:rPr>
                <w:t>公司</w:t>
              </w:r>
              <w:r w:rsidRPr="00BB2D5A">
                <w:rPr>
                  <w:rFonts w:hint="eastAsia"/>
                  <w:b/>
                </w:rPr>
                <w:t>总经理</w:t>
              </w:r>
            </w:p>
            <w:p w:rsidR="00694E04" w:rsidRPr="00BB2D5A" w:rsidRDefault="00694E04" w:rsidP="00694E04"/>
            <w:p w:rsidR="00CD1361" w:rsidRPr="00BB2D5A" w:rsidRDefault="00694E04" w:rsidP="00CD1361">
              <w:pPr>
                <w:ind w:firstLineChars="200" w:firstLine="420"/>
              </w:pPr>
              <w:r w:rsidRPr="00BB2D5A">
                <w:t>经公司2020</w:t>
              </w:r>
              <w:r w:rsidRPr="00BB2D5A">
                <w:rPr>
                  <w:rFonts w:hint="eastAsia"/>
                </w:rPr>
                <w:t>年</w:t>
              </w:r>
              <w:r w:rsidRPr="00BB2D5A">
                <w:t>4</w:t>
              </w:r>
              <w:r w:rsidRPr="00BB2D5A">
                <w:rPr>
                  <w:rFonts w:hint="eastAsia"/>
                </w:rPr>
                <w:t>月</w:t>
              </w:r>
              <w:r w:rsidRPr="00BB2D5A">
                <w:t>22日召开的第七届董事会第</w:t>
              </w:r>
              <w:r w:rsidRPr="00BB2D5A">
                <w:rPr>
                  <w:rFonts w:hint="eastAsia"/>
                </w:rPr>
                <w:t>三十三</w:t>
              </w:r>
              <w:r w:rsidRPr="00BB2D5A">
                <w:t>次会议审议批准，聘任</w:t>
              </w:r>
              <w:r w:rsidRPr="00BB2D5A">
                <w:rPr>
                  <w:rFonts w:hint="eastAsia"/>
                </w:rPr>
                <w:t>刘健先生</w:t>
              </w:r>
              <w:r w:rsidRPr="00BB2D5A">
                <w:t>为</w:t>
              </w:r>
              <w:r w:rsidRPr="00BB2D5A">
                <w:rPr>
                  <w:rFonts w:hint="eastAsia"/>
                </w:rPr>
                <w:t>公司总经理，任期与公司第七届董事会聘任的其他高级管理人员任期一致</w:t>
              </w:r>
              <w:r w:rsidRPr="00BB2D5A">
                <w:t>。</w:t>
              </w:r>
              <w:r w:rsidR="00CD1361" w:rsidRPr="00BB2D5A">
                <w:rPr>
                  <w:rFonts w:hint="eastAsia"/>
                </w:rPr>
                <w:t>同日，吴向前先生不再担任本公司总经理。</w:t>
              </w:r>
            </w:p>
            <w:p w:rsidR="00694E04" w:rsidRPr="00BB2D5A" w:rsidRDefault="00694E04" w:rsidP="00694E04"/>
            <w:p w:rsidR="00694E04" w:rsidRPr="00BB2D5A" w:rsidRDefault="00694E04" w:rsidP="00694E04">
              <w:pPr>
                <w:ind w:firstLineChars="200" w:firstLine="420"/>
              </w:pPr>
              <w:r w:rsidRPr="00BB2D5A">
                <w:t>有关详情请见日期为2020</w:t>
              </w:r>
              <w:r w:rsidRPr="00BB2D5A">
                <w:rPr>
                  <w:rFonts w:hint="eastAsia"/>
                </w:rPr>
                <w:t>年</w:t>
              </w:r>
              <w:r w:rsidRPr="00BB2D5A">
                <w:t>4</w:t>
              </w:r>
              <w:r w:rsidRPr="00BB2D5A">
                <w:rPr>
                  <w:rFonts w:hint="eastAsia"/>
                </w:rPr>
                <w:t>月</w:t>
              </w:r>
              <w:r w:rsidRPr="00BB2D5A">
                <w:t>22日的</w:t>
              </w:r>
              <w:r w:rsidRPr="00BB2D5A">
                <w:rPr>
                  <w:rFonts w:hint="eastAsia"/>
                </w:rPr>
                <w:t>公司第七届董事会第三十三次会议决议公告</w:t>
              </w:r>
              <w:r w:rsidR="0005329C" w:rsidRPr="00BB2D5A">
                <w:rPr>
                  <w:rFonts w:hint="eastAsia"/>
                </w:rPr>
                <w:t>及总经理变更公告</w:t>
              </w:r>
              <w:r w:rsidRPr="00BB2D5A">
                <w:t>。该等资料载于上交所网站、香港联交所网站、公司网站及/或中国境内《中国证券报》《上海证券报》《证券时报》。</w:t>
              </w:r>
            </w:p>
            <w:p w:rsidR="00694E04" w:rsidRPr="00BB2D5A" w:rsidRDefault="00694E04" w:rsidP="00694E04">
              <w:pPr>
                <w:ind w:firstLineChars="200" w:firstLine="420"/>
              </w:pPr>
            </w:p>
            <w:p w:rsidR="00694E04" w:rsidRPr="00BB2D5A" w:rsidRDefault="00694E04" w:rsidP="00694E04">
              <w:pPr>
                <w:ind w:firstLineChars="196" w:firstLine="413"/>
                <w:rPr>
                  <w:b/>
                </w:rPr>
              </w:pPr>
              <w:r w:rsidRPr="00BB2D5A">
                <w:rPr>
                  <w:rFonts w:hint="eastAsia"/>
                  <w:b/>
                </w:rPr>
                <w:t>（十九</w:t>
              </w:r>
              <w:r w:rsidRPr="00BB2D5A">
                <w:rPr>
                  <w:b/>
                </w:rPr>
                <w:t>）</w:t>
              </w:r>
              <w:r w:rsidRPr="00BB2D5A">
                <w:rPr>
                  <w:rFonts w:hint="eastAsia"/>
                  <w:b/>
                </w:rPr>
                <w:t>聘任</w:t>
              </w:r>
              <w:r w:rsidRPr="00BB2D5A">
                <w:rPr>
                  <w:b/>
                </w:rPr>
                <w:t>公司</w:t>
              </w:r>
              <w:r w:rsidRPr="00BB2D5A">
                <w:rPr>
                  <w:rFonts w:hint="eastAsia"/>
                  <w:b/>
                </w:rPr>
                <w:t>副总经理及总工程师</w:t>
              </w:r>
            </w:p>
            <w:p w:rsidR="00694E04" w:rsidRPr="00BB2D5A" w:rsidRDefault="00694E04" w:rsidP="00694E04"/>
            <w:p w:rsidR="00CD1361" w:rsidRPr="00BB2D5A" w:rsidRDefault="00694E04" w:rsidP="00CD1361">
              <w:pPr>
                <w:ind w:firstLineChars="200" w:firstLine="420"/>
              </w:pPr>
              <w:r w:rsidRPr="00BB2D5A">
                <w:t>经公司2020</w:t>
              </w:r>
              <w:r w:rsidRPr="00BB2D5A">
                <w:rPr>
                  <w:rFonts w:hint="eastAsia"/>
                </w:rPr>
                <w:t>年</w:t>
              </w:r>
              <w:r w:rsidRPr="00BB2D5A">
                <w:t>4</w:t>
              </w:r>
              <w:r w:rsidRPr="00BB2D5A">
                <w:rPr>
                  <w:rFonts w:hint="eastAsia"/>
                </w:rPr>
                <w:t>月</w:t>
              </w:r>
              <w:r w:rsidRPr="00BB2D5A">
                <w:t>22日召开的第七届董事会第</w:t>
              </w:r>
              <w:r w:rsidRPr="00BB2D5A">
                <w:rPr>
                  <w:rFonts w:hint="eastAsia"/>
                </w:rPr>
                <w:t>三十三</w:t>
              </w:r>
              <w:r w:rsidRPr="00BB2D5A">
                <w:t>次会议审议批准，</w:t>
              </w:r>
              <w:r w:rsidRPr="00BB2D5A">
                <w:rPr>
                  <w:rFonts w:hint="eastAsia"/>
                </w:rPr>
                <w:t>聘任肖耀猛、</w:t>
              </w:r>
              <w:r w:rsidR="0005329C" w:rsidRPr="00BB2D5A">
                <w:rPr>
                  <w:rFonts w:hint="eastAsia"/>
                </w:rPr>
                <w:t>张传昌、</w:t>
              </w:r>
              <w:r w:rsidRPr="00BB2D5A">
                <w:rPr>
                  <w:rFonts w:hint="eastAsia"/>
                </w:rPr>
                <w:t>王鹏</w:t>
              </w:r>
              <w:r w:rsidR="00295D9E" w:rsidRPr="00BB2D5A">
                <w:rPr>
                  <w:rFonts w:hint="eastAsia"/>
                </w:rPr>
                <w:t>各位</w:t>
              </w:r>
              <w:r w:rsidRPr="00BB2D5A">
                <w:rPr>
                  <w:rFonts w:hint="eastAsia"/>
                </w:rPr>
                <w:t>先生为公司副总经理，聘任王春耀先生为公司总工程师，任期与公司第七届董事会高级管理人员任期一致。</w:t>
              </w:r>
              <w:r w:rsidR="00CD1361" w:rsidRPr="00BB2D5A">
                <w:rPr>
                  <w:rFonts w:hint="eastAsia"/>
                </w:rPr>
                <w:t>同日，赵洪刚先生不再担任公司副总经理；王富奇先生不再担任公司总工程师。</w:t>
              </w:r>
            </w:p>
            <w:p w:rsidR="00694E04" w:rsidRPr="00BB2D5A" w:rsidRDefault="00694E04" w:rsidP="00CD1361"/>
            <w:p w:rsidR="00694E04" w:rsidRPr="00BB2D5A" w:rsidRDefault="00694E04" w:rsidP="00694E04">
              <w:pPr>
                <w:ind w:firstLineChars="200" w:firstLine="420"/>
              </w:pPr>
              <w:r w:rsidRPr="00BB2D5A">
                <w:t>有关详情请见日期为2020</w:t>
              </w:r>
              <w:r w:rsidRPr="00BB2D5A">
                <w:rPr>
                  <w:rFonts w:hint="eastAsia"/>
                </w:rPr>
                <w:t>年</w:t>
              </w:r>
              <w:r w:rsidRPr="00BB2D5A">
                <w:t>4</w:t>
              </w:r>
              <w:r w:rsidRPr="00BB2D5A">
                <w:rPr>
                  <w:rFonts w:hint="eastAsia"/>
                </w:rPr>
                <w:t>月</w:t>
              </w:r>
              <w:r w:rsidRPr="00BB2D5A">
                <w:t>22日的</w:t>
              </w:r>
              <w:r w:rsidRPr="00BB2D5A">
                <w:rPr>
                  <w:rFonts w:hint="eastAsia"/>
                </w:rPr>
                <w:t>公司第七届董事会第三十三次会议决议公告</w:t>
              </w:r>
              <w:r w:rsidRPr="00BB2D5A">
                <w:t>。该等资料载于上交所网站、香港联交所网站、公司网站及/或中国境内《中国证券报》《上海证券报》《证券时报》。</w:t>
              </w:r>
            </w:p>
            <w:p w:rsidR="00962D95" w:rsidRPr="00BB2D5A" w:rsidRDefault="00964E85">
              <w:pPr>
                <w:pStyle w:val="affff0"/>
              </w:pPr>
            </w:p>
            <w:bookmarkEnd w:id="130" w:displacedByCustomXml="next"/>
          </w:sdtContent>
        </w:sdt>
      </w:sdtContent>
    </w:sdt>
    <w:p w:rsidR="00962D95" w:rsidRPr="00BB2D5A" w:rsidRDefault="00962D95">
      <w:pPr>
        <w:pStyle w:val="affff0"/>
        <w:rPr>
          <w:szCs w:val="21"/>
        </w:rPr>
      </w:pPr>
    </w:p>
    <w:p w:rsidR="00962D95" w:rsidRPr="00BB2D5A" w:rsidRDefault="0088398E" w:rsidP="00465426">
      <w:pPr>
        <w:pStyle w:val="2CharCharChar"/>
        <w:numPr>
          <w:ilvl w:val="0"/>
          <w:numId w:val="8"/>
        </w:numPr>
      </w:pPr>
      <w:r w:rsidRPr="00BB2D5A">
        <w:rPr>
          <w:rFonts w:hint="eastAsia"/>
        </w:rPr>
        <w:t>积极履行社会责任的工作情况</w:t>
      </w:r>
    </w:p>
    <w:p w:rsidR="00962D95" w:rsidRPr="00BB2D5A" w:rsidRDefault="0088398E" w:rsidP="00465426">
      <w:pPr>
        <w:pStyle w:val="3"/>
        <w:numPr>
          <w:ilvl w:val="0"/>
          <w:numId w:val="44"/>
        </w:numPr>
        <w:tabs>
          <w:tab w:val="left" w:pos="851"/>
        </w:tabs>
      </w:pPr>
      <w:r w:rsidRPr="00BB2D5A">
        <w:rPr>
          <w:rFonts w:hint="eastAsia"/>
        </w:rPr>
        <w:t>上市公司扶贫工作情况</w:t>
      </w:r>
    </w:p>
    <w:sdt>
      <w:sdtPr>
        <w:alias w:val="是否适用：上市公司扶贫工作情况[双击切换]"/>
        <w:tag w:val="_GBC_96c3539f85ab4ffaa9ca10b918c2ef64"/>
        <w:id w:val="1252704643"/>
        <w:lock w:val="sdtContentLocked"/>
        <w:placeholder>
          <w:docPart w:val="GBC22222222222222222222222222222"/>
        </w:placeholder>
      </w:sdtPr>
      <w:sdtEndPr/>
      <w:sdtContent>
        <w:p w:rsidR="00962D95" w:rsidRPr="00BB2D5A" w:rsidRDefault="00081429">
          <w:pPr>
            <w:pStyle w:val="affff0"/>
          </w:pPr>
          <w:r w:rsidRPr="00BB2D5A">
            <w:fldChar w:fldCharType="begin"/>
          </w:r>
          <w:r w:rsidR="00962D95" w:rsidRPr="00BB2D5A">
            <w:instrText>MACROBUTTON  SnrToggleCheckbox √适用</w:instrText>
          </w:r>
          <w:r w:rsidRPr="00BB2D5A">
            <w:fldChar w:fldCharType="end"/>
          </w:r>
          <w:r w:rsidRPr="00BB2D5A">
            <w:fldChar w:fldCharType="begin"/>
          </w:r>
          <w:r w:rsidR="00962D95" w:rsidRPr="00BB2D5A">
            <w:instrText xml:space="preserve"> MACROBUTTON  SnrToggleCheckbox □不适用</w:instrText>
          </w:r>
          <w:r w:rsidRPr="00BB2D5A">
            <w:fldChar w:fldCharType="end"/>
          </w:r>
        </w:p>
      </w:sdtContent>
    </w:sdt>
    <w:bookmarkStart w:id="131" w:name="_Hlk532889106" w:displacedByCustomXml="next"/>
    <w:sdt>
      <w:sdtPr>
        <w:rPr>
          <w:rFonts w:ascii="宋体" w:eastAsia="宋体" w:hAnsi="宋体" w:cs="宋体"/>
          <w:b w:val="0"/>
          <w:bCs w:val="0"/>
          <w:kern w:val="0"/>
          <w:szCs w:val="24"/>
        </w:rPr>
        <w:alias w:val="模块:精准扶贫规划"/>
        <w:tag w:val="_SEC_5d37f6a9c8104307a4d5b512e1f2cac9"/>
        <w:id w:val="-1605487409"/>
        <w:lock w:val="sdtLocked"/>
        <w:placeholder>
          <w:docPart w:val="GBC22222222222222222222222222222"/>
        </w:placeholder>
      </w:sdtPr>
      <w:sdtEndPr/>
      <w:sdtContent>
        <w:p w:rsidR="00962D95" w:rsidRPr="00BB2D5A" w:rsidRDefault="0088398E" w:rsidP="00465426">
          <w:pPr>
            <w:pStyle w:val="4"/>
            <w:numPr>
              <w:ilvl w:val="0"/>
              <w:numId w:val="45"/>
            </w:numPr>
          </w:pPr>
          <w:r w:rsidRPr="00BB2D5A">
            <w:t>精准扶贫规划</w:t>
          </w:r>
        </w:p>
        <w:sdt>
          <w:sdtPr>
            <w:rPr>
              <w:rFonts w:hint="eastAsia"/>
            </w:rPr>
            <w:alias w:val="是否适用：精准扶贫规划[双击切换]"/>
            <w:tag w:val="_GBC_f7ee0f4480b0400e8e9aa9fad7dea8e4"/>
            <w:id w:val="761885151"/>
            <w:lock w:val="sdtLocked"/>
            <w:placeholder>
              <w:docPart w:val="GBC22222222222222222222222222222"/>
            </w:placeholder>
          </w:sdtPr>
          <w:sdtEndPr/>
          <w:sdtContent>
            <w:p w:rsidR="00962D95" w:rsidRPr="00BB2D5A" w:rsidRDefault="00081429">
              <w:pPr>
                <w:pStyle w:val="affff0"/>
              </w:pPr>
              <w:r w:rsidRPr="00BB2D5A">
                <w:fldChar w:fldCharType="begin"/>
              </w:r>
              <w:r w:rsidR="00962D95" w:rsidRPr="00BB2D5A">
                <w:instrText>MACROBUTTON  SnrToggleCheckbox √适用</w:instrText>
              </w:r>
              <w:r w:rsidRPr="00BB2D5A">
                <w:fldChar w:fldCharType="end"/>
              </w:r>
              <w:r w:rsidRPr="00BB2D5A">
                <w:fldChar w:fldCharType="begin"/>
              </w:r>
              <w:r w:rsidR="00962D95" w:rsidRPr="00BB2D5A">
                <w:instrText xml:space="preserve"> MACROBUTTON  SnrToggleCheckbox □不适用</w:instrText>
              </w:r>
              <w:r w:rsidRPr="00BB2D5A">
                <w:fldChar w:fldCharType="end"/>
              </w:r>
            </w:p>
          </w:sdtContent>
        </w:sdt>
        <w:sdt>
          <w:sdtPr>
            <w:rPr>
              <w:rFonts w:hint="eastAsia"/>
            </w:rPr>
            <w:alias w:val="精准扶贫规划"/>
            <w:tag w:val="_GBC_70b0567df2ad4b60b8776c6fecae3d23"/>
            <w:id w:val="-707181551"/>
            <w:lock w:val="sdtLocked"/>
            <w:placeholder>
              <w:docPart w:val="GBC22222222222222222222222222222"/>
            </w:placeholder>
          </w:sdtPr>
          <w:sdtEndPr/>
          <w:sdtContent>
            <w:p w:rsidR="00962D95" w:rsidRPr="00BB2D5A" w:rsidRDefault="00962D95" w:rsidP="00213025">
              <w:pPr>
                <w:pStyle w:val="affff0"/>
                <w:ind w:firstLineChars="200" w:firstLine="420"/>
              </w:pPr>
              <w:r w:rsidRPr="00BB2D5A">
                <w:t>公司按照国家精准扶贫规划，根据企业实际，积极履行社会责任，通过制定物资扶贫、</w:t>
              </w:r>
              <w:r w:rsidRPr="00BB2D5A">
                <w:rPr>
                  <w:rFonts w:hint="eastAsia"/>
                </w:rPr>
                <w:t>政治扶贫、</w:t>
              </w:r>
              <w:r w:rsidRPr="00BB2D5A">
                <w:t>产业扶贫、文化扶贫、教育扶贫等多形式扶贫规划，深化地企合作，带动地方发展，助力脱贫攻坚。</w:t>
              </w:r>
            </w:p>
            <w:p w:rsidR="00962D95" w:rsidRPr="00BB2D5A" w:rsidRDefault="00964E85">
              <w:pPr>
                <w:pStyle w:val="affff0"/>
              </w:pPr>
            </w:p>
          </w:sdtContent>
        </w:sdt>
      </w:sdtContent>
    </w:sdt>
    <w:bookmarkEnd w:id="131" w:displacedByCustomXml="prev"/>
    <w:bookmarkStart w:id="132" w:name="_Hlk532889169" w:displacedByCustomXml="next"/>
    <w:sdt>
      <w:sdtPr>
        <w:rPr>
          <w:rFonts w:ascii="宋体" w:eastAsia="宋体" w:hAnsi="宋体" w:cs="宋体"/>
          <w:b w:val="0"/>
          <w:bCs w:val="0"/>
          <w:kern w:val="0"/>
          <w:szCs w:val="24"/>
        </w:rPr>
        <w:alias w:val="模块:年度精准扶贫概要"/>
        <w:tag w:val="_SEC_9220bfcf948f48c49e63ac87decfcc79"/>
        <w:id w:val="1101834812"/>
        <w:lock w:val="sdtLocked"/>
        <w:placeholder>
          <w:docPart w:val="GBC22222222222222222222222222222"/>
        </w:placeholder>
      </w:sdtPr>
      <w:sdtEndPr/>
      <w:sdtContent>
        <w:p w:rsidR="00962D95" w:rsidRPr="00BB2D5A" w:rsidRDefault="0088398E" w:rsidP="00465426">
          <w:pPr>
            <w:pStyle w:val="4"/>
            <w:numPr>
              <w:ilvl w:val="0"/>
              <w:numId w:val="45"/>
            </w:numPr>
          </w:pPr>
          <w:r w:rsidRPr="00BB2D5A">
            <w:t>年度精准扶贫概要</w:t>
          </w:r>
        </w:p>
        <w:sdt>
          <w:sdtPr>
            <w:rPr>
              <w:rFonts w:hint="eastAsia"/>
            </w:rPr>
            <w:alias w:val="是否适用：精准扶贫概要[双击切换]"/>
            <w:tag w:val="_GBC_8401e7d214774d91a17c4ec3ae9958c4"/>
            <w:id w:val="1268967840"/>
            <w:lock w:val="sdtLocked"/>
            <w:placeholder>
              <w:docPart w:val="GBC22222222222222222222222222222"/>
            </w:placeholder>
          </w:sdtPr>
          <w:sdtEndPr/>
          <w:sdtContent>
            <w:p w:rsidR="00962D95" w:rsidRPr="00BB2D5A" w:rsidRDefault="00081429">
              <w:pPr>
                <w:pStyle w:val="affff0"/>
              </w:pPr>
              <w:r w:rsidRPr="00BB2D5A">
                <w:fldChar w:fldCharType="begin"/>
              </w:r>
              <w:r w:rsidR="00962D95" w:rsidRPr="00BB2D5A">
                <w:instrText>MACROBUTTON  SnrToggleCheckbox √适用</w:instrText>
              </w:r>
              <w:r w:rsidRPr="00BB2D5A">
                <w:fldChar w:fldCharType="end"/>
              </w:r>
              <w:r w:rsidRPr="00BB2D5A">
                <w:fldChar w:fldCharType="begin"/>
              </w:r>
              <w:r w:rsidR="00962D95" w:rsidRPr="00BB2D5A">
                <w:instrText xml:space="preserve"> MACROBUTTON  SnrToggleCheckbox □不适用</w:instrText>
              </w:r>
              <w:r w:rsidRPr="00BB2D5A">
                <w:fldChar w:fldCharType="end"/>
              </w:r>
            </w:p>
          </w:sdtContent>
        </w:sdt>
        <w:sdt>
          <w:sdtPr>
            <w:alias w:val="精准扶贫概要"/>
            <w:tag w:val="_GBC_725e8bccd07a4d3eb16a0a3bde16b9e6"/>
            <w:id w:val="151255559"/>
            <w:lock w:val="sdtLocked"/>
            <w:placeholder>
              <w:docPart w:val="GBC22222222222222222222222222222"/>
            </w:placeholder>
          </w:sdtPr>
          <w:sdtEndPr/>
          <w:sdtContent>
            <w:p w:rsidR="00962D95" w:rsidRPr="00BB2D5A" w:rsidRDefault="00D23672" w:rsidP="00962D95">
              <w:pPr>
                <w:ind w:firstLineChars="200" w:firstLine="420"/>
              </w:pPr>
              <w:r w:rsidRPr="00BB2D5A">
                <w:rPr>
                  <w:rFonts w:hint="eastAsia"/>
                </w:rPr>
                <w:t>2019年，</w:t>
              </w:r>
              <w:r w:rsidRPr="00BB2D5A">
                <w:t>本集团积极开展各项精准扶贫工作，</w:t>
              </w:r>
              <w:r w:rsidRPr="00BB2D5A">
                <w:rPr>
                  <w:rFonts w:hint="eastAsia"/>
                </w:rPr>
                <w:t>在实现企业稳步发展的同时，积极履行精准扶贫各项责任，与省内17个、省外5个贫困村结对帮扶，累计投入帮扶资金2600余万元，实施“政</w:t>
              </w:r>
              <w:r w:rsidRPr="00BB2D5A">
                <w:rPr>
                  <w:rFonts w:hint="eastAsia"/>
                </w:rPr>
                <w:lastRenderedPageBreak/>
                <w:t>治扶贫、物资扶贫、产业扶贫、文化扶贫、教育扶贫”五位一体扶贫规划，深化地企合作，带动地方发展，助力脱贫攻坚。</w:t>
              </w:r>
              <w:r w:rsidRPr="00BB2D5A">
                <w:rPr>
                  <w:rFonts w:hint="eastAsia"/>
                  <w:b/>
                </w:rPr>
                <w:t>在政治扶贫方面，</w:t>
              </w:r>
              <w:r w:rsidRPr="00BB2D5A">
                <w:rPr>
                  <w:rFonts w:hint="eastAsia"/>
                </w:rPr>
                <w:t>选派3人到菏泽市定陶区黄店镇三个村任第一书记，开展第四轮帮包工作，在帮扶村实施党建“领头雁”“九宫格”“双培养”等系列工程，指导建立26个党建活动阵地。</w:t>
              </w:r>
              <w:r w:rsidRPr="00BB2D5A">
                <w:rPr>
                  <w:rFonts w:hint="eastAsia"/>
                  <w:b/>
                </w:rPr>
                <w:t>在物资扶贫方面，</w:t>
              </w:r>
              <w:r w:rsidRPr="00BB2D5A">
                <w:rPr>
                  <w:rFonts w:asciiTheme="majorEastAsia" w:eastAsiaTheme="majorEastAsia" w:hAnsiTheme="majorEastAsia" w:hint="eastAsia"/>
                  <w:szCs w:val="32"/>
                </w:rPr>
                <w:t>为帮扶村硬化水泥道路，打井建桥，修建下水道，安装路灯，在鄂尔多斯市札萨克镇投资人民币625万元帮助村民治理河道，帮扶村基础设施、水利设施、生产生活条件显著改善。公司向鄂尔多斯市伊金霍洛旗、菏泽市郓城县提供冬季取暖用煤炭13.8万吨，保障当地居民取暖过冬。另外，公司积极响应企业驻地政府号召，开展各类社会公益捐赠、社会救助活动，累计捐款人民币694万元，树立了公司良好品牌形象。</w:t>
              </w:r>
              <w:r w:rsidRPr="00BB2D5A">
                <w:rPr>
                  <w:rFonts w:asciiTheme="majorEastAsia" w:eastAsiaTheme="majorEastAsia" w:hAnsiTheme="majorEastAsia" w:hint="eastAsia"/>
                  <w:b/>
                  <w:szCs w:val="32"/>
                </w:rPr>
                <w:t>在产业扶贫方面，</w:t>
              </w:r>
              <w:r w:rsidRPr="00BB2D5A">
                <w:rPr>
                  <w:rFonts w:hint="eastAsia"/>
                </w:rPr>
                <w:t>在省内帮扶村积极培养致富带头人，组建西红柿、葡萄、蟠桃3个村级合作社，实施产品网上销售。兴办针织项目、服装加工、水泥预制件3个扶贫车间，建成长江以北最大的玫瑰鲜花生产集散中心，助力当地村庄脱贫脱困。鄂尔多斯能化公司</w:t>
              </w:r>
              <w:r w:rsidRPr="00BB2D5A">
                <w:rPr>
                  <w:rFonts w:asciiTheme="majorEastAsia" w:eastAsiaTheme="majorEastAsia" w:hAnsiTheme="majorEastAsia" w:hint="eastAsia"/>
                  <w:szCs w:val="32"/>
                </w:rPr>
                <w:t>支持伊金霍洛旗林果经济项目、食品深加工项目开展，投入扶贫资金人民币195万元。</w:t>
              </w:r>
              <w:r w:rsidRPr="00BB2D5A">
                <w:rPr>
                  <w:rFonts w:asciiTheme="majorEastAsia" w:eastAsiaTheme="majorEastAsia" w:hAnsiTheme="majorEastAsia" w:hint="eastAsia"/>
                  <w:b/>
                  <w:szCs w:val="32"/>
                </w:rPr>
                <w:t>在文化扶贫方面，</w:t>
              </w:r>
              <w:r w:rsidRPr="00BB2D5A">
                <w:rPr>
                  <w:rFonts w:asciiTheme="majorEastAsia" w:eastAsiaTheme="majorEastAsia" w:hAnsiTheme="majorEastAsia" w:hint="eastAsia"/>
                  <w:szCs w:val="32"/>
                </w:rPr>
                <w:t>积极争取省级体育设施、文化大院奖补资金，兴建文化体育广场4处。组织送戏下乡、送电影下乡活动45场次，定期举办文艺晚会，持续为村民群众送文化大餐。</w:t>
              </w:r>
              <w:r w:rsidRPr="00BB2D5A">
                <w:rPr>
                  <w:rFonts w:asciiTheme="majorEastAsia" w:eastAsiaTheme="majorEastAsia" w:hAnsiTheme="majorEastAsia" w:hint="eastAsia"/>
                  <w:b/>
                  <w:szCs w:val="32"/>
                </w:rPr>
                <w:t>在教育扶贫方面，</w:t>
              </w:r>
              <w:r w:rsidRPr="00BB2D5A">
                <w:rPr>
                  <w:rFonts w:asciiTheme="majorEastAsia" w:eastAsiaTheme="majorEastAsia" w:hAnsiTheme="majorEastAsia" w:hint="eastAsia"/>
                  <w:szCs w:val="32"/>
                </w:rPr>
                <w:t>鄂尔多斯能化公司积极参与当地政府“百企帮百村”行动，向乌审旗高级中学捐资助学人民币100万元，向伊金霍洛旗捐资助学人民币375万元，改善企业驻地办学条件。同时，公司在内部坚持开展精准帮扶送温暖，广泛开展大病救助、无供养遗属救助和“金秋助学”活动，救助职工307户，发放救助金人民币253万元。走访各类困难职工4,115户，发放慰问金人民币429万元，帮助符合条件的困难职工落实相关惠民政策241人，为200名困难职工子女提供助学帮扶。</w:t>
              </w:r>
            </w:p>
          </w:sdtContent>
        </w:sdt>
        <w:p w:rsidR="00962D95" w:rsidRPr="00BB2D5A" w:rsidRDefault="00964E85">
          <w:pPr>
            <w:pStyle w:val="affff0"/>
          </w:pPr>
        </w:p>
      </w:sdtContent>
    </w:sdt>
    <w:bookmarkEnd w:id="132" w:displacedByCustomXml="prev"/>
    <w:sdt>
      <w:sdtPr>
        <w:rPr>
          <w:rFonts w:ascii="宋体" w:eastAsia="宋体" w:hAnsi="宋体" w:cs="宋体"/>
          <w:b w:val="0"/>
          <w:bCs w:val="0"/>
          <w:kern w:val="0"/>
          <w:szCs w:val="24"/>
        </w:rPr>
        <w:alias w:val="模块:精准扶贫成效"/>
        <w:tag w:val="_SEC_0b08c5731e7a448da7fbcab99bbc02d8"/>
        <w:id w:val="-563567144"/>
        <w:lock w:val="sdtLocked"/>
        <w:placeholder>
          <w:docPart w:val="GBC22222222222222222222222222222"/>
        </w:placeholder>
      </w:sdtPr>
      <w:sdtEndPr/>
      <w:sdtContent>
        <w:p w:rsidR="00962D95" w:rsidRPr="00BB2D5A" w:rsidRDefault="00962D95" w:rsidP="00465426">
          <w:pPr>
            <w:pStyle w:val="4"/>
            <w:numPr>
              <w:ilvl w:val="0"/>
              <w:numId w:val="45"/>
            </w:numPr>
          </w:pPr>
          <w:r w:rsidRPr="00BB2D5A">
            <w:rPr>
              <w:rFonts w:hint="eastAsia"/>
            </w:rPr>
            <w:t>精准扶贫成效</w:t>
          </w:r>
        </w:p>
        <w:sdt>
          <w:sdtPr>
            <w:rPr>
              <w:rFonts w:hint="eastAsia"/>
            </w:rPr>
            <w:alias w:val="是否适用：上市公司精准扶贫工作情况[双击切换]"/>
            <w:tag w:val="_GBC_4e91a5e90d9945f296cb4521910073d6"/>
            <w:id w:val="589818761"/>
            <w:lock w:val="sdtLocked"/>
            <w:placeholder>
              <w:docPart w:val="GBC22222222222222222222222222222"/>
            </w:placeholder>
          </w:sdtPr>
          <w:sdtEndPr/>
          <w:sdtContent>
            <w:p w:rsidR="00962D95" w:rsidRPr="00BB2D5A" w:rsidRDefault="00081429">
              <w:pPr>
                <w:pStyle w:val="affff0"/>
              </w:pPr>
              <w:r w:rsidRPr="00BB2D5A">
                <w:fldChar w:fldCharType="begin"/>
              </w:r>
              <w:r w:rsidR="00962D95" w:rsidRPr="00BB2D5A">
                <w:instrText>MACROBUTTON  SnrToggleCheckbox √适用</w:instrText>
              </w:r>
              <w:r w:rsidRPr="00BB2D5A">
                <w:fldChar w:fldCharType="end"/>
              </w:r>
              <w:r w:rsidRPr="00BB2D5A">
                <w:fldChar w:fldCharType="begin"/>
              </w:r>
              <w:r w:rsidR="00962D95" w:rsidRPr="00BB2D5A">
                <w:instrText xml:space="preserve"> MACROBUTTON  SnrToggleCheckbox □不适用</w:instrText>
              </w:r>
              <w:r w:rsidRPr="00BB2D5A">
                <w:fldChar w:fldCharType="end"/>
              </w:r>
            </w:p>
          </w:sdtContent>
        </w:sdt>
        <w:p w:rsidR="00962D95" w:rsidRPr="00BB2D5A" w:rsidRDefault="00962D95">
          <w:pPr>
            <w:pStyle w:val="affff0"/>
            <w:jc w:val="right"/>
          </w:pPr>
          <w:r w:rsidRPr="00BB2D5A">
            <w:rPr>
              <w:rFonts w:hint="eastAsia"/>
            </w:rPr>
            <w:t>单位：</w:t>
          </w:r>
          <w:sdt>
            <w:sdtPr>
              <w:rPr>
                <w:rFonts w:hint="eastAsia"/>
              </w:rPr>
              <w:alias w:val="单位：精准扶贫工作情况统计表"/>
              <w:tag w:val="_GBC_5eef2782cfc24c70a7fdbfe5092597b0"/>
              <w:id w:val="11911922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hint="eastAsia"/>
                </w:rPr>
                <w:t>万元</w:t>
              </w:r>
            </w:sdtContent>
          </w:sdt>
          <w:r w:rsidRPr="00BB2D5A">
            <w:rPr>
              <w:rFonts w:hint="eastAsia"/>
            </w:rPr>
            <w:t>币种：</w:t>
          </w:r>
          <w:sdt>
            <w:sdtPr>
              <w:rPr>
                <w:rFonts w:hint="eastAsia"/>
              </w:rPr>
              <w:alias w:val="币种：精准扶贫工作情况统计表"/>
              <w:tag w:val="_GBC_9641c8edf0ce41cf8380694c4dd2c9b1"/>
              <w:id w:val="-4124651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1"/>
            <w:tblW w:w="5000" w:type="pct"/>
            <w:jc w:val="center"/>
            <w:tblLook w:val="0000" w:firstRow="0" w:lastRow="0" w:firstColumn="0" w:lastColumn="0" w:noHBand="0" w:noVBand="0"/>
          </w:tblPr>
          <w:tblGrid>
            <w:gridCol w:w="4785"/>
            <w:gridCol w:w="4264"/>
          </w:tblGrid>
          <w:tr w:rsidR="00962D95" w:rsidRPr="00BB2D5A" w:rsidTr="00962D95">
            <w:trPr>
              <w:trHeight w:val="192"/>
              <w:jc w:val="center"/>
            </w:trPr>
            <w:bookmarkStart w:id="133" w:name="_Hlk36647890" w:displacedByCustomXml="next"/>
            <w:sdt>
              <w:sdtPr>
                <w:tag w:val="_PLD_871e0a8d96fe4085843bd0f7b770d8c7"/>
                <w:id w:val="-139114219"/>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962D95" w:rsidRPr="00BB2D5A" w:rsidRDefault="00962D95" w:rsidP="00962D95">
                    <w:pPr>
                      <w:jc w:val="center"/>
                    </w:pPr>
                    <w:r w:rsidRPr="00BB2D5A">
                      <w:rPr>
                        <w:rFonts w:hint="eastAsia"/>
                      </w:rPr>
                      <w:t>指标</w:t>
                    </w:r>
                  </w:p>
                </w:tc>
              </w:sdtContent>
            </w:sdt>
            <w:sdt>
              <w:sdtPr>
                <w:tag w:val="_PLD_8eb687b8bc014758a0bf7a335edf8e82"/>
                <w:id w:val="169761858"/>
                <w:lock w:val="sdtLocked"/>
              </w:sdtPr>
              <w:sdtEndPr/>
              <w:sdtContent>
                <w:tc>
                  <w:tcPr>
                    <w:tcW w:w="2356" w:type="pct"/>
                    <w:tcBorders>
                      <w:top w:val="single" w:sz="4" w:space="0" w:color="auto"/>
                      <w:left w:val="single" w:sz="4" w:space="0" w:color="auto"/>
                      <w:bottom w:val="single" w:sz="4" w:space="0" w:color="auto"/>
                      <w:right w:val="single" w:sz="4" w:space="0" w:color="auto"/>
                    </w:tcBorders>
                  </w:tcPr>
                  <w:p w:rsidR="00962D95" w:rsidRPr="00BB2D5A" w:rsidRDefault="00962D95" w:rsidP="00962D95">
                    <w:pPr>
                      <w:jc w:val="center"/>
                    </w:pPr>
                    <w:r w:rsidRPr="00BB2D5A">
                      <w:rPr>
                        <w:rFonts w:hint="eastAsia"/>
                      </w:rPr>
                      <w:t>数量及开展情况</w:t>
                    </w:r>
                  </w:p>
                </w:tc>
              </w:sdtContent>
            </w:sdt>
          </w:tr>
          <w:tr w:rsidR="00962D95" w:rsidRPr="00BB2D5A" w:rsidTr="00962D95">
            <w:trPr>
              <w:trHeight w:val="70"/>
              <w:jc w:val="center"/>
            </w:trPr>
            <w:sdt>
              <w:sdtPr>
                <w:tag w:val="_PLD_41075f0eb04647909f4273b4271ac323"/>
                <w:id w:val="-1357729040"/>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962D95" w:rsidRPr="00BB2D5A" w:rsidRDefault="00962D95" w:rsidP="00962D95">
                    <w:r w:rsidRPr="00BB2D5A">
                      <w:rPr>
                        <w:rFonts w:hint="eastAsia"/>
                      </w:rPr>
                      <w:t>一、总体情况</w:t>
                    </w:r>
                  </w:p>
                </w:tc>
              </w:sdtContent>
            </w:sdt>
          </w:tr>
          <w:tr w:rsidR="00962D95" w:rsidRPr="00BB2D5A" w:rsidTr="00962D95">
            <w:trPr>
              <w:trHeight w:val="218"/>
              <w:jc w:val="center"/>
            </w:trPr>
            <w:sdt>
              <w:sdtPr>
                <w:tag w:val="_PLD_bbe695fbfb214d10bf96aa2c95030a8a"/>
                <w:id w:val="374288196"/>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962D95" w:rsidRPr="00BB2D5A" w:rsidRDefault="00962D95" w:rsidP="00962D95">
                    <w:r w:rsidRPr="00BB2D5A">
                      <w:rPr>
                        <w:rFonts w:hint="eastAsia"/>
                      </w:rPr>
                      <w:t>其中：1.资金</w:t>
                    </w:r>
                  </w:p>
                </w:tc>
              </w:sdtContent>
            </w:sdt>
            <w:tc>
              <w:tcPr>
                <w:tcW w:w="2356" w:type="pct"/>
                <w:tcBorders>
                  <w:top w:val="single" w:sz="4" w:space="0" w:color="auto"/>
                  <w:left w:val="single" w:sz="4" w:space="0" w:color="auto"/>
                  <w:bottom w:val="single" w:sz="4" w:space="0" w:color="auto"/>
                  <w:right w:val="single" w:sz="4" w:space="0" w:color="auto"/>
                </w:tcBorders>
              </w:tcPr>
              <w:p w:rsidR="00962D95" w:rsidRPr="00BB2D5A" w:rsidRDefault="00962D95" w:rsidP="00962D95">
                <w:pPr>
                  <w:jc w:val="right"/>
                </w:pPr>
                <w:r w:rsidRPr="00BB2D5A">
                  <w:t>2,601</w:t>
                </w:r>
              </w:p>
            </w:tc>
          </w:tr>
          <w:tr w:rsidR="00962D95" w:rsidRPr="00BB2D5A" w:rsidTr="00962D95">
            <w:trPr>
              <w:trHeight w:val="70"/>
              <w:jc w:val="center"/>
            </w:trPr>
            <w:sdt>
              <w:sdtPr>
                <w:tag w:val="_PLD_28084750211e4fe0a420283cba805a40"/>
                <w:id w:val="-1541816541"/>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962D95" w:rsidRPr="00BB2D5A" w:rsidRDefault="00962D95" w:rsidP="00962D95">
                    <w:r w:rsidRPr="00BB2D5A">
                      <w:rPr>
                        <w:rFonts w:hint="eastAsia"/>
                      </w:rPr>
                      <w:t>二、分项投入</w:t>
                    </w:r>
                  </w:p>
                </w:tc>
              </w:sdtContent>
            </w:sdt>
          </w:tr>
          <w:tr w:rsidR="00962D95" w:rsidRPr="00BB2D5A" w:rsidTr="00962D95">
            <w:trPr>
              <w:trHeight w:val="224"/>
              <w:jc w:val="center"/>
            </w:trPr>
            <w:sdt>
              <w:sdtPr>
                <w:tag w:val="_PLD_a50c85ffe0254dcb85612ba143d5988b"/>
                <w:id w:val="-6479629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962D95" w:rsidRPr="00BB2D5A" w:rsidRDefault="00962D95" w:rsidP="00962D95">
                    <w:pPr>
                      <w:ind w:firstLineChars="150" w:firstLine="315"/>
                    </w:pPr>
                    <w:r w:rsidRPr="00BB2D5A">
                      <w:rPr>
                        <w:rFonts w:hint="eastAsia"/>
                      </w:rPr>
                      <w:t>1.产业发展脱贫</w:t>
                    </w:r>
                  </w:p>
                </w:tc>
              </w:sdtContent>
            </w:sdt>
          </w:tr>
          <w:tr w:rsidR="00962D95" w:rsidRPr="00BB2D5A" w:rsidTr="00962D95">
            <w:trPr>
              <w:trHeight w:val="70"/>
              <w:jc w:val="center"/>
            </w:trPr>
            <w:sdt>
              <w:sdtPr>
                <w:tag w:val="_PLD_f33462cf76284ab6a79d27f5390b494a"/>
                <w:id w:val="477189494"/>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962D95" w:rsidRPr="00BB2D5A" w:rsidRDefault="00962D95" w:rsidP="00DE7FA0">
                    <w:pPr>
                      <w:ind w:firstLineChars="300" w:firstLine="630"/>
                    </w:pPr>
                    <w:r w:rsidRPr="00BB2D5A">
                      <w:rPr>
                        <w:rFonts w:hint="eastAsia"/>
                      </w:rPr>
                      <w:t>1.</w:t>
                    </w:r>
                    <w:r w:rsidR="00DE7FA0" w:rsidRPr="00BB2D5A">
                      <w:rPr>
                        <w:rFonts w:hint="eastAsia"/>
                      </w:rPr>
                      <w:t>1</w:t>
                    </w:r>
                    <w:r w:rsidRPr="00BB2D5A">
                      <w:rPr>
                        <w:rFonts w:hint="eastAsia"/>
                      </w:rPr>
                      <w:t>产业扶贫项目个数（个）</w:t>
                    </w:r>
                  </w:p>
                </w:tc>
              </w:sdtContent>
            </w:sdt>
            <w:tc>
              <w:tcPr>
                <w:tcW w:w="2356" w:type="pct"/>
                <w:tcBorders>
                  <w:top w:val="single" w:sz="4" w:space="0" w:color="auto"/>
                  <w:left w:val="single" w:sz="4" w:space="0" w:color="auto"/>
                  <w:bottom w:val="single" w:sz="4" w:space="0" w:color="auto"/>
                  <w:right w:val="single" w:sz="4" w:space="0" w:color="auto"/>
                </w:tcBorders>
              </w:tcPr>
              <w:p w:rsidR="00962D95" w:rsidRPr="00BB2D5A" w:rsidRDefault="005F7075" w:rsidP="00962D95">
                <w:pPr>
                  <w:jc w:val="right"/>
                </w:pPr>
                <w:r w:rsidRPr="00BB2D5A">
                  <w:rPr>
                    <w:rFonts w:hint="eastAsia"/>
                  </w:rPr>
                  <w:t>4</w:t>
                </w:r>
              </w:p>
            </w:tc>
          </w:tr>
          <w:tr w:rsidR="00962D95" w:rsidRPr="00BB2D5A" w:rsidTr="00962D95">
            <w:trPr>
              <w:trHeight w:val="139"/>
              <w:jc w:val="center"/>
            </w:trPr>
            <w:sdt>
              <w:sdtPr>
                <w:tag w:val="_PLD_8a1a143590d445b999b13a086f77a62c"/>
                <w:id w:val="-309629611"/>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962D95" w:rsidRPr="00BB2D5A" w:rsidRDefault="00962D95" w:rsidP="00DE7FA0">
                    <w:pPr>
                      <w:ind w:firstLineChars="300" w:firstLine="630"/>
                    </w:pPr>
                    <w:r w:rsidRPr="00BB2D5A">
                      <w:rPr>
                        <w:rFonts w:hint="eastAsia"/>
                      </w:rPr>
                      <w:t>1.</w:t>
                    </w:r>
                    <w:r w:rsidR="00DE7FA0" w:rsidRPr="00BB2D5A">
                      <w:rPr>
                        <w:rFonts w:hint="eastAsia"/>
                      </w:rPr>
                      <w:t>2</w:t>
                    </w:r>
                    <w:r w:rsidRPr="00BB2D5A">
                      <w:rPr>
                        <w:rFonts w:hint="eastAsia"/>
                      </w:rPr>
                      <w:t>产业扶贫项目投入金额</w:t>
                    </w:r>
                  </w:p>
                </w:tc>
              </w:sdtContent>
            </w:sdt>
            <w:tc>
              <w:tcPr>
                <w:tcW w:w="2356" w:type="pct"/>
                <w:tcBorders>
                  <w:top w:val="single" w:sz="4" w:space="0" w:color="auto"/>
                  <w:left w:val="single" w:sz="4" w:space="0" w:color="auto"/>
                  <w:bottom w:val="single" w:sz="4" w:space="0" w:color="auto"/>
                  <w:right w:val="single" w:sz="4" w:space="0" w:color="auto"/>
                </w:tcBorders>
              </w:tcPr>
              <w:p w:rsidR="00962D95" w:rsidRPr="00BB2D5A" w:rsidRDefault="005F7075" w:rsidP="00962D95">
                <w:pPr>
                  <w:jc w:val="right"/>
                </w:pPr>
                <w:r w:rsidRPr="00BB2D5A">
                  <w:rPr>
                    <w:rFonts w:hint="eastAsia"/>
                  </w:rPr>
                  <w:t>480</w:t>
                </w:r>
              </w:p>
            </w:tc>
          </w:tr>
          <w:tr w:rsidR="00962D95" w:rsidRPr="00BB2D5A" w:rsidTr="00962D95">
            <w:trPr>
              <w:trHeight w:val="240"/>
              <w:jc w:val="center"/>
            </w:trPr>
            <w:sdt>
              <w:sdtPr>
                <w:tag w:val="_PLD_5cbe4bc3dfef42279b6e877d1f4be5ff"/>
                <w:id w:val="-107782903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962D95" w:rsidRPr="00BB2D5A" w:rsidRDefault="00962D95" w:rsidP="00962D95">
                    <w:pPr>
                      <w:ind w:firstLineChars="150" w:firstLine="315"/>
                    </w:pPr>
                    <w:r w:rsidRPr="00BB2D5A">
                      <w:rPr>
                        <w:rFonts w:hint="eastAsia"/>
                      </w:rPr>
                      <w:t>2.教育脱贫</w:t>
                    </w:r>
                  </w:p>
                </w:tc>
              </w:sdtContent>
            </w:sdt>
          </w:tr>
          <w:tr w:rsidR="00962D95" w:rsidRPr="00BB2D5A" w:rsidTr="00962D95">
            <w:trPr>
              <w:trHeight w:val="70"/>
              <w:jc w:val="center"/>
            </w:trPr>
            <w:tc>
              <w:tcPr>
                <w:tcW w:w="2644" w:type="pct"/>
                <w:tcBorders>
                  <w:top w:val="single" w:sz="4" w:space="0" w:color="auto"/>
                  <w:left w:val="single" w:sz="4" w:space="0" w:color="auto"/>
                  <w:bottom w:val="single" w:sz="4" w:space="0" w:color="auto"/>
                  <w:right w:val="single" w:sz="4" w:space="0" w:color="auto"/>
                </w:tcBorders>
              </w:tcPr>
              <w:p w:rsidR="00962D95" w:rsidRPr="00BB2D5A" w:rsidRDefault="00962D95" w:rsidP="00962D95">
                <w:r w:rsidRPr="00BB2D5A">
                  <w:rPr>
                    <w:rFonts w:hint="eastAsia"/>
                  </w:rPr>
                  <w:t>其中：</w:t>
                </w:r>
                <w:sdt>
                  <w:sdtPr>
                    <w:tag w:val="_PLD_6fd846145614468c90c8eec223b42cdf"/>
                    <w:id w:val="1877731947"/>
                    <w:lock w:val="sdtLocked"/>
                  </w:sdtPr>
                  <w:sdtEndPr/>
                  <w:sdtContent>
                    <w:r w:rsidRPr="00BB2D5A">
                      <w:rPr>
                        <w:rFonts w:hint="eastAsia"/>
                      </w:rPr>
                      <w:t>2.1改善贫困地区教育资源投入金额</w:t>
                    </w:r>
                  </w:sdtContent>
                </w:sdt>
              </w:p>
            </w:tc>
            <w:tc>
              <w:tcPr>
                <w:tcW w:w="2356" w:type="pct"/>
                <w:tcBorders>
                  <w:top w:val="single" w:sz="4" w:space="0" w:color="auto"/>
                  <w:left w:val="single" w:sz="4" w:space="0" w:color="auto"/>
                  <w:bottom w:val="single" w:sz="4" w:space="0" w:color="auto"/>
                  <w:right w:val="single" w:sz="4" w:space="0" w:color="auto"/>
                </w:tcBorders>
              </w:tcPr>
              <w:p w:rsidR="00962D95" w:rsidRPr="00BB2D5A" w:rsidRDefault="00962D95" w:rsidP="00962D95">
                <w:pPr>
                  <w:jc w:val="right"/>
                </w:pPr>
                <w:r w:rsidRPr="00BB2D5A">
                  <w:t>1,000</w:t>
                </w:r>
              </w:p>
            </w:tc>
          </w:tr>
          <w:tr w:rsidR="00962D95" w:rsidRPr="00BB2D5A" w:rsidTr="00962D95">
            <w:trPr>
              <w:trHeight w:val="124"/>
              <w:jc w:val="center"/>
            </w:trPr>
            <w:sdt>
              <w:sdtPr>
                <w:tag w:val="_PLD_7778598b24164619a8ef6d78843a6cf9"/>
                <w:id w:val="1702050246"/>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962D95" w:rsidRPr="00BB2D5A" w:rsidRDefault="00962D95" w:rsidP="00962D95">
                    <w:pPr>
                      <w:ind w:firstLineChars="150" w:firstLine="315"/>
                    </w:pPr>
                    <w:r w:rsidRPr="00BB2D5A">
                      <w:rPr>
                        <w:rFonts w:hint="eastAsia"/>
                      </w:rPr>
                      <w:t>3.社会扶贫</w:t>
                    </w:r>
                  </w:p>
                </w:tc>
              </w:sdtContent>
            </w:sdt>
          </w:tr>
          <w:tr w:rsidR="00962D95" w:rsidRPr="00BB2D5A" w:rsidTr="00962D95">
            <w:trPr>
              <w:trHeight w:val="96"/>
              <w:jc w:val="center"/>
            </w:trPr>
            <w:sdt>
              <w:sdtPr>
                <w:tag w:val="_PLD_5d1762399aab4320b190ae9ed442721c"/>
                <w:id w:val="-465584995"/>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962D95" w:rsidRPr="00BB2D5A" w:rsidRDefault="00962D95" w:rsidP="00962D95">
                    <w:r w:rsidRPr="00BB2D5A">
                      <w:rPr>
                        <w:rFonts w:hint="eastAsia"/>
                      </w:rPr>
                      <w:t>其中：</w:t>
                    </w:r>
                    <w:sdt>
                      <w:sdtPr>
                        <w:rPr>
                          <w:rFonts w:hint="eastAsia"/>
                        </w:rPr>
                        <w:tag w:val="_PLD_119e45ad4d894812b67c40c25ebd8aee"/>
                        <w:id w:val="-1212870157"/>
                        <w:lock w:val="sdtLocked"/>
                      </w:sdtPr>
                      <w:sdtEndPr/>
                      <w:sdtContent>
                        <w:r w:rsidRPr="00BB2D5A">
                          <w:rPr>
                            <w:rFonts w:hint="eastAsia"/>
                          </w:rPr>
                          <w:t>3.1</w:t>
                        </w:r>
                      </w:sdtContent>
                    </w:sdt>
                    <w:r w:rsidRPr="00BB2D5A">
                      <w:rPr>
                        <w:rFonts w:hint="eastAsia"/>
                      </w:rPr>
                      <w:t>定点扶贫工作投入金额</w:t>
                    </w:r>
                  </w:p>
                </w:tc>
              </w:sdtContent>
            </w:sdt>
            <w:tc>
              <w:tcPr>
                <w:tcW w:w="2356" w:type="pct"/>
                <w:tcBorders>
                  <w:top w:val="single" w:sz="4" w:space="0" w:color="auto"/>
                  <w:left w:val="single" w:sz="4" w:space="0" w:color="auto"/>
                  <w:bottom w:val="single" w:sz="4" w:space="0" w:color="auto"/>
                  <w:right w:val="single" w:sz="4" w:space="0" w:color="auto"/>
                </w:tcBorders>
              </w:tcPr>
              <w:p w:rsidR="00962D95" w:rsidRPr="00BB2D5A" w:rsidRDefault="0094349A" w:rsidP="00962D95">
                <w:pPr>
                  <w:jc w:val="right"/>
                </w:pPr>
                <w:r w:rsidRPr="00BB2D5A">
                  <w:rPr>
                    <w:rFonts w:hint="eastAsia"/>
                  </w:rPr>
                  <w:t>195</w:t>
                </w:r>
              </w:p>
            </w:tc>
          </w:tr>
          <w:tr w:rsidR="00962D95" w:rsidRPr="00BB2D5A" w:rsidTr="00962D95">
            <w:trPr>
              <w:trHeight w:val="278"/>
              <w:jc w:val="center"/>
            </w:trPr>
            <w:sdt>
              <w:sdtPr>
                <w:tag w:val="_PLD_3de0abf916c5462fb5b9088745177485"/>
                <w:id w:val="826861584"/>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962D95" w:rsidRPr="00BB2D5A" w:rsidRDefault="00962D95" w:rsidP="00962D95">
                    <w:pPr>
                      <w:ind w:firstLineChars="300" w:firstLine="630"/>
                    </w:pPr>
                    <w:r w:rsidRPr="00BB2D5A">
                      <w:rPr>
                        <w:rFonts w:hint="eastAsia"/>
                      </w:rPr>
                      <w:t>3.2扶贫工艺基金</w:t>
                    </w:r>
                  </w:p>
                </w:tc>
              </w:sdtContent>
            </w:sdt>
            <w:tc>
              <w:tcPr>
                <w:tcW w:w="2356" w:type="pct"/>
                <w:tcBorders>
                  <w:top w:val="single" w:sz="4" w:space="0" w:color="auto"/>
                  <w:left w:val="single" w:sz="4" w:space="0" w:color="auto"/>
                  <w:bottom w:val="single" w:sz="4" w:space="0" w:color="auto"/>
                  <w:right w:val="single" w:sz="4" w:space="0" w:color="auto"/>
                </w:tcBorders>
              </w:tcPr>
              <w:p w:rsidR="00962D95" w:rsidRPr="00BB2D5A" w:rsidRDefault="00962D95" w:rsidP="00962D95">
                <w:pPr>
                  <w:jc w:val="right"/>
                </w:pPr>
                <w:r w:rsidRPr="00BB2D5A">
                  <w:rPr>
                    <w:rFonts w:hint="eastAsia"/>
                  </w:rPr>
                  <w:t>320</w:t>
                </w:r>
              </w:p>
            </w:tc>
          </w:tr>
          <w:tr w:rsidR="00962D95" w:rsidRPr="00BB2D5A" w:rsidTr="00962D95">
            <w:trPr>
              <w:trHeight w:val="267"/>
              <w:jc w:val="center"/>
            </w:trPr>
            <w:sdt>
              <w:sdtPr>
                <w:tag w:val="_PLD_8d83a7a9ede548cf89fb2786a50cfd99"/>
                <w:id w:val="15034852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962D95" w:rsidRPr="00BB2D5A" w:rsidRDefault="0094349A" w:rsidP="00962D95">
                    <w:pPr>
                      <w:ind w:firstLineChars="150" w:firstLine="315"/>
                    </w:pPr>
                    <w:r w:rsidRPr="00BB2D5A">
                      <w:rPr>
                        <w:rFonts w:hint="eastAsia"/>
                      </w:rPr>
                      <w:t>4</w:t>
                    </w:r>
                    <w:r w:rsidR="00962D95" w:rsidRPr="00BB2D5A">
                      <w:rPr>
                        <w:rFonts w:hint="eastAsia"/>
                      </w:rPr>
                      <w:t>.其他项目</w:t>
                    </w:r>
                  </w:p>
                </w:tc>
              </w:sdtContent>
            </w:sdt>
          </w:tr>
          <w:tr w:rsidR="00962D95" w:rsidRPr="00BB2D5A" w:rsidTr="00962D95">
            <w:trPr>
              <w:trHeight w:val="150"/>
              <w:jc w:val="center"/>
            </w:trPr>
            <w:sdt>
              <w:sdtPr>
                <w:tag w:val="_PLD_456105f8aa3e467392ae9532a4b8ff4f"/>
                <w:id w:val="-2053072187"/>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962D95" w:rsidRPr="00BB2D5A" w:rsidRDefault="00962D95" w:rsidP="0094349A">
                    <w:r w:rsidRPr="00BB2D5A">
                      <w:rPr>
                        <w:rFonts w:hint="eastAsia"/>
                      </w:rPr>
                      <w:t>其中：</w:t>
                    </w:r>
                    <w:sdt>
                      <w:sdtPr>
                        <w:rPr>
                          <w:rFonts w:hint="eastAsia"/>
                        </w:rPr>
                        <w:tag w:val="_PLD_9d88820ae3fc411a98cd4879582c4d90"/>
                        <w:id w:val="-988479621"/>
                        <w:lock w:val="sdtLocked"/>
                      </w:sdtPr>
                      <w:sdtEndPr/>
                      <w:sdtContent>
                        <w:r w:rsidR="0094349A" w:rsidRPr="00BB2D5A">
                          <w:rPr>
                            <w:rFonts w:hint="eastAsia"/>
                          </w:rPr>
                          <w:t>4</w:t>
                        </w:r>
                        <w:r w:rsidRPr="00BB2D5A">
                          <w:rPr>
                            <w:rFonts w:hint="eastAsia"/>
                          </w:rPr>
                          <w:t>.1</w:t>
                        </w:r>
                      </w:sdtContent>
                    </w:sdt>
                    <w:r w:rsidRPr="00BB2D5A">
                      <w:rPr>
                        <w:rFonts w:hint="eastAsia"/>
                      </w:rPr>
                      <w:t>项目个数（个）</w:t>
                    </w:r>
                  </w:p>
                </w:tc>
              </w:sdtContent>
            </w:sdt>
            <w:tc>
              <w:tcPr>
                <w:tcW w:w="2356" w:type="pct"/>
                <w:tcBorders>
                  <w:top w:val="single" w:sz="4" w:space="0" w:color="auto"/>
                  <w:left w:val="single" w:sz="4" w:space="0" w:color="auto"/>
                  <w:bottom w:val="single" w:sz="4" w:space="0" w:color="auto"/>
                  <w:right w:val="single" w:sz="4" w:space="0" w:color="auto"/>
                </w:tcBorders>
              </w:tcPr>
              <w:p w:rsidR="00962D95" w:rsidRPr="00BB2D5A" w:rsidRDefault="005F7075" w:rsidP="00962D95">
                <w:pPr>
                  <w:jc w:val="right"/>
                </w:pPr>
                <w:r w:rsidRPr="00BB2D5A">
                  <w:rPr>
                    <w:rFonts w:hint="eastAsia"/>
                  </w:rPr>
                  <w:t>5</w:t>
                </w:r>
              </w:p>
            </w:tc>
          </w:tr>
          <w:tr w:rsidR="00962D95" w:rsidRPr="00BB2D5A" w:rsidTr="00962D95">
            <w:trPr>
              <w:trHeight w:val="70"/>
              <w:jc w:val="center"/>
            </w:trPr>
            <w:sdt>
              <w:sdtPr>
                <w:tag w:val="_PLD_327fd0a06b1c438d980572950249c973"/>
                <w:id w:val="-676115340"/>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962D95" w:rsidRPr="00BB2D5A" w:rsidRDefault="0094349A" w:rsidP="0094349A">
                    <w:pPr>
                      <w:ind w:firstLineChars="300" w:firstLine="630"/>
                    </w:pPr>
                    <w:r w:rsidRPr="00BB2D5A">
                      <w:rPr>
                        <w:rFonts w:hint="eastAsia"/>
                      </w:rPr>
                      <w:t>4</w:t>
                    </w:r>
                    <w:r w:rsidR="00962D95" w:rsidRPr="00BB2D5A">
                      <w:rPr>
                        <w:rFonts w:hint="eastAsia"/>
                      </w:rPr>
                      <w:t>.2投入金额</w:t>
                    </w:r>
                  </w:p>
                </w:tc>
              </w:sdtContent>
            </w:sdt>
            <w:tc>
              <w:tcPr>
                <w:tcW w:w="2356" w:type="pct"/>
                <w:tcBorders>
                  <w:top w:val="single" w:sz="4" w:space="0" w:color="auto"/>
                  <w:left w:val="single" w:sz="4" w:space="0" w:color="auto"/>
                  <w:bottom w:val="single" w:sz="4" w:space="0" w:color="auto"/>
                  <w:right w:val="single" w:sz="4" w:space="0" w:color="auto"/>
                </w:tcBorders>
              </w:tcPr>
              <w:p w:rsidR="00962D95" w:rsidRPr="00BB2D5A" w:rsidRDefault="0094349A" w:rsidP="00962D95">
                <w:pPr>
                  <w:jc w:val="right"/>
                </w:pPr>
                <w:r w:rsidRPr="00BB2D5A">
                  <w:rPr>
                    <w:rFonts w:hint="eastAsia"/>
                  </w:rPr>
                  <w:t>606</w:t>
                </w:r>
              </w:p>
            </w:tc>
          </w:tr>
          <w:tr w:rsidR="00962D95" w:rsidRPr="00BB2D5A" w:rsidTr="00962D95">
            <w:trPr>
              <w:trHeight w:val="162"/>
              <w:jc w:val="center"/>
            </w:trPr>
            <w:sdt>
              <w:sdtPr>
                <w:tag w:val="_PLD_599665d5178e429093f7699d189610df"/>
                <w:id w:val="1489056392"/>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962D95" w:rsidRPr="00BB2D5A" w:rsidRDefault="0094349A" w:rsidP="0094349A">
                    <w:pPr>
                      <w:ind w:firstLineChars="300" w:firstLine="630"/>
                    </w:pPr>
                    <w:r w:rsidRPr="00BB2D5A">
                      <w:rPr>
                        <w:rFonts w:hint="eastAsia"/>
                      </w:rPr>
                      <w:t>4</w:t>
                    </w:r>
                    <w:r w:rsidR="00962D95" w:rsidRPr="00BB2D5A">
                      <w:rPr>
                        <w:rFonts w:hint="eastAsia"/>
                      </w:rPr>
                      <w:t>.</w:t>
                    </w:r>
                    <w:r w:rsidRPr="00BB2D5A">
                      <w:rPr>
                        <w:rFonts w:hint="eastAsia"/>
                      </w:rPr>
                      <w:t>3</w:t>
                    </w:r>
                    <w:r w:rsidR="00962D95" w:rsidRPr="00BB2D5A">
                      <w:rPr>
                        <w:rFonts w:hint="eastAsia"/>
                      </w:rPr>
                      <w:t>其他项目说明</w:t>
                    </w:r>
                  </w:p>
                </w:tc>
              </w:sdtContent>
            </w:sdt>
            <w:tc>
              <w:tcPr>
                <w:tcW w:w="2356" w:type="pct"/>
                <w:tcBorders>
                  <w:top w:val="single" w:sz="4" w:space="0" w:color="auto"/>
                  <w:left w:val="single" w:sz="4" w:space="0" w:color="auto"/>
                  <w:bottom w:val="single" w:sz="4" w:space="0" w:color="auto"/>
                  <w:right w:val="single" w:sz="4" w:space="0" w:color="auto"/>
                </w:tcBorders>
              </w:tcPr>
              <w:p w:rsidR="00962D95" w:rsidRPr="00BB2D5A" w:rsidRDefault="0094349A" w:rsidP="00962D95">
                <w:r w:rsidRPr="00BB2D5A">
                  <w:rPr>
                    <w:rFonts w:hint="eastAsia"/>
                  </w:rPr>
                  <w:t>向扶贫地区支持用煤，帮扶困难职工家庭，救助无供养遗属，开展金秋助学活动，慰问困难老党员等。</w:t>
                </w:r>
              </w:p>
            </w:tc>
          </w:tr>
          <w:bookmarkEnd w:id="133"/>
        </w:tbl>
        <w:p w:rsidR="00962D95" w:rsidRPr="00BB2D5A" w:rsidRDefault="00962D95"/>
        <w:p w:rsidR="00962D95" w:rsidRPr="00BB2D5A" w:rsidRDefault="00964E85">
          <w:pPr>
            <w:pStyle w:val="affff0"/>
          </w:pPr>
        </w:p>
      </w:sdtContent>
    </w:sdt>
    <w:sdt>
      <w:sdtPr>
        <w:rPr>
          <w:rFonts w:ascii="宋体" w:eastAsia="宋体" w:hAnsi="宋体" w:cs="宋体" w:hint="eastAsia"/>
          <w:b w:val="0"/>
          <w:bCs w:val="0"/>
          <w:kern w:val="0"/>
          <w:szCs w:val="24"/>
        </w:rPr>
        <w:alias w:val="模块:后续精准扶贫计划"/>
        <w:tag w:val="_SEC_9820220d021b411582c782bed3912a59"/>
        <w:id w:val="1267118002"/>
        <w:lock w:val="sdtLocked"/>
        <w:placeholder>
          <w:docPart w:val="GBC22222222222222222222222222222"/>
        </w:placeholder>
      </w:sdtPr>
      <w:sdtEndPr/>
      <w:sdtContent>
        <w:p w:rsidR="00962D95" w:rsidRPr="00BB2D5A" w:rsidRDefault="0088398E" w:rsidP="00465426">
          <w:pPr>
            <w:pStyle w:val="4"/>
            <w:numPr>
              <w:ilvl w:val="0"/>
              <w:numId w:val="45"/>
            </w:numPr>
          </w:pPr>
          <w:r w:rsidRPr="00BB2D5A">
            <w:t>后续精准扶贫计划</w:t>
          </w:r>
        </w:p>
        <w:sdt>
          <w:sdtPr>
            <w:rPr>
              <w:rFonts w:hint="eastAsia"/>
            </w:rPr>
            <w:alias w:val="是否适用：后续精准扶贫计划[双击切换]"/>
            <w:tag w:val="_GBC_a7de104e861a4314b7d550177afe0f69"/>
            <w:id w:val="-1426874379"/>
            <w:lock w:val="sdtLocked"/>
            <w:placeholder>
              <w:docPart w:val="GBC22222222222222222222222222222"/>
            </w:placeholder>
          </w:sdtPr>
          <w:sdtEndPr/>
          <w:sdtContent>
            <w:p w:rsidR="00962D95" w:rsidRPr="00BB2D5A" w:rsidRDefault="00081429">
              <w:pPr>
                <w:pStyle w:val="affff0"/>
              </w:pPr>
              <w:r w:rsidRPr="00BB2D5A">
                <w:fldChar w:fldCharType="begin"/>
              </w:r>
              <w:r w:rsidR="00213025" w:rsidRPr="00BB2D5A">
                <w:instrText>MACROBUTTON  SnrToggleCheckbox √适用</w:instrText>
              </w:r>
              <w:r w:rsidRPr="00BB2D5A">
                <w:fldChar w:fldCharType="end"/>
              </w:r>
              <w:r w:rsidRPr="00BB2D5A">
                <w:fldChar w:fldCharType="begin"/>
              </w:r>
              <w:r w:rsidR="00213025" w:rsidRPr="00BB2D5A">
                <w:instrText xml:space="preserve"> MACROBUTTON  SnrToggleCheckbox □不适用</w:instrText>
              </w:r>
              <w:r w:rsidRPr="00BB2D5A">
                <w:fldChar w:fldCharType="end"/>
              </w:r>
            </w:p>
          </w:sdtContent>
        </w:sdt>
        <w:sdt>
          <w:sdtPr>
            <w:alias w:val="后续精准扶贫计划"/>
            <w:tag w:val="_GBC_269cd03c80c849cc83487e63635b3339"/>
            <w:id w:val="-435595945"/>
            <w:lock w:val="sdtLocked"/>
            <w:placeholder>
              <w:docPart w:val="GBC22222222222222222222222222222"/>
            </w:placeholder>
          </w:sdtPr>
          <w:sdtEndPr/>
          <w:sdtContent>
            <w:p w:rsidR="00962D95" w:rsidRPr="00BB2D5A" w:rsidRDefault="00213025" w:rsidP="00213025">
              <w:pPr>
                <w:pStyle w:val="affff0"/>
                <w:ind w:firstLineChars="200" w:firstLine="420"/>
              </w:pPr>
              <w:r w:rsidRPr="00BB2D5A">
                <w:rPr>
                  <w:rFonts w:hint="eastAsia"/>
                </w:rPr>
                <w:t>2020年，公司将始终把精准扶贫工作作为履行社会责任、提升公司核心竞争力、构筑良好企业形象的途径，继续贯彻落实国家和地方政府脱贫攻坚各项部署要求，积极履行扶贫脱贫的各项职责，搭平台、活载体，促合作、谋共赢，确保以更高标准、更严要求、更实措施，推进精准扶贫、精准脱贫取得实效。</w:t>
              </w:r>
            </w:p>
          </w:sdtContent>
        </w:sdt>
      </w:sdtContent>
    </w:sdt>
    <w:p w:rsidR="00962D95" w:rsidRPr="00BB2D5A" w:rsidRDefault="00962D95">
      <w:pPr>
        <w:pStyle w:val="affff0"/>
      </w:pPr>
    </w:p>
    <w:sdt>
      <w:sdtPr>
        <w:rPr>
          <w:rFonts w:ascii="宋体" w:hAnsi="宋体" w:cs="宋体" w:hint="eastAsia"/>
          <w:b w:val="0"/>
          <w:bCs w:val="0"/>
          <w:kern w:val="0"/>
          <w:szCs w:val="24"/>
        </w:rPr>
        <w:alias w:val="模块:社会责任工作情况"/>
        <w:tag w:val="_SEC_ee27b1a72aa5419087caf130b9eefdde"/>
        <w:id w:val="-1222433577"/>
        <w:lock w:val="sdtLocked"/>
        <w:placeholder>
          <w:docPart w:val="GBC22222222222222222222222222222"/>
        </w:placeholder>
      </w:sdtPr>
      <w:sdtEndPr>
        <w:rPr>
          <w:rFonts w:hint="default"/>
        </w:rPr>
      </w:sdtEndPr>
      <w:sdtContent>
        <w:p w:rsidR="00962D95" w:rsidRPr="00BB2D5A" w:rsidRDefault="0088398E" w:rsidP="00465426">
          <w:pPr>
            <w:pStyle w:val="3"/>
            <w:numPr>
              <w:ilvl w:val="0"/>
              <w:numId w:val="44"/>
            </w:numPr>
            <w:tabs>
              <w:tab w:val="left" w:pos="644"/>
            </w:tabs>
          </w:pPr>
          <w:r w:rsidRPr="00BB2D5A">
            <w:rPr>
              <w:rFonts w:hint="eastAsia"/>
            </w:rPr>
            <w:t>社会责任工作情况</w:t>
          </w:r>
        </w:p>
        <w:sdt>
          <w:sdtPr>
            <w:rPr>
              <w:rFonts w:hint="eastAsia"/>
            </w:rPr>
            <w:alias w:val="是否适用：社会责任工作情况[双击切换]"/>
            <w:tag w:val="_GBC_193e5fab56724eddabaa8d0d74a4b129"/>
            <w:id w:val="-1749492970"/>
            <w:lock w:val="sdtContentLocked"/>
            <w:placeholder>
              <w:docPart w:val="GBC22222222222222222222222222222"/>
            </w:placeholder>
          </w:sdtPr>
          <w:sdtEndPr/>
          <w:sdtContent>
            <w:p w:rsidR="00962D95" w:rsidRPr="00BB2D5A" w:rsidRDefault="00081429">
              <w:pPr>
                <w:pStyle w:val="affff0"/>
              </w:pPr>
              <w:r w:rsidRPr="00BB2D5A">
                <w:fldChar w:fldCharType="begin"/>
              </w:r>
              <w:r w:rsidR="00213025" w:rsidRPr="00BB2D5A">
                <w:instrText>MACROBUTTON  SnrToggleCheckbox √适用</w:instrText>
              </w:r>
              <w:r w:rsidRPr="00BB2D5A">
                <w:fldChar w:fldCharType="end"/>
              </w:r>
              <w:r w:rsidRPr="00BB2D5A">
                <w:fldChar w:fldCharType="begin"/>
              </w:r>
              <w:r w:rsidR="00213025" w:rsidRPr="00BB2D5A">
                <w:instrText xml:space="preserve"> MACROBUTTON  SnrToggleCheckbox □不适用</w:instrText>
              </w:r>
              <w:r w:rsidRPr="00BB2D5A">
                <w:fldChar w:fldCharType="end"/>
              </w:r>
            </w:p>
          </w:sdtContent>
        </w:sdt>
        <w:sdt>
          <w:sdtPr>
            <w:alias w:val="社会责任工作情况"/>
            <w:tag w:val="_GBC_a9b541509de44900b46d09bc29c43131"/>
            <w:id w:val="861865087"/>
            <w:lock w:val="sdtLocked"/>
            <w:placeholder>
              <w:docPart w:val="GBC22222222222222222222222222222"/>
            </w:placeholder>
          </w:sdtPr>
          <w:sdtEndPr/>
          <w:sdtContent>
            <w:p w:rsidR="002F5C6B" w:rsidRPr="00BB2D5A" w:rsidRDefault="00213025">
              <w:pPr>
                <w:pStyle w:val="affff0"/>
              </w:pPr>
              <w:r w:rsidRPr="00BB2D5A">
                <w:rPr>
                  <w:rFonts w:hint="eastAsia"/>
                </w:rPr>
                <w:t>本集团始终将践行社会责任作为企业核心竞争力的重要组成部分，持续提高在经济、社会和环境方面可持续发展的影响和贡献。报告期内，本集团无重大环保或社会安全问题。本集团有关安全、环保等社会责任相关工作详情请参见公司载于上交所网站、香港联交所网站和公司网站公布的《2019年度社会责任报告》。</w:t>
              </w:r>
            </w:p>
            <w:p w:rsidR="00962D95" w:rsidRPr="00BB2D5A" w:rsidRDefault="00964E85">
              <w:pPr>
                <w:pStyle w:val="affff0"/>
              </w:pPr>
            </w:p>
          </w:sdtContent>
        </w:sdt>
      </w:sdtContent>
    </w:sdt>
    <w:p w:rsidR="00962D95" w:rsidRPr="00BB2D5A" w:rsidRDefault="0088398E" w:rsidP="00465426">
      <w:pPr>
        <w:pStyle w:val="3"/>
        <w:numPr>
          <w:ilvl w:val="0"/>
          <w:numId w:val="44"/>
        </w:numPr>
        <w:tabs>
          <w:tab w:val="left" w:pos="644"/>
        </w:tabs>
      </w:pPr>
      <w:r w:rsidRPr="00BB2D5A">
        <w:t>环境信息情况</w:t>
      </w:r>
    </w:p>
    <w:p w:rsidR="00962D95" w:rsidRPr="00BB2D5A" w:rsidRDefault="0088398E" w:rsidP="00465426">
      <w:pPr>
        <w:pStyle w:val="4"/>
        <w:numPr>
          <w:ilvl w:val="0"/>
          <w:numId w:val="46"/>
        </w:numPr>
      </w:pPr>
      <w:r w:rsidRPr="00BB2D5A">
        <w:t>属于环境保护部门公布的重点排污单位的公司及其</w:t>
      </w:r>
      <w:r w:rsidRPr="00BB2D5A">
        <w:rPr>
          <w:rFonts w:hint="eastAsia"/>
        </w:rPr>
        <w:t>重要</w:t>
      </w:r>
      <w:r w:rsidRPr="00BB2D5A">
        <w:t>子公司的环保情况说明</w:t>
      </w:r>
    </w:p>
    <w:sdt>
      <w:sdtPr>
        <w:rPr>
          <w:rFonts w:hint="eastAsia"/>
        </w:rPr>
        <w:alias w:val="是否适用：重点排污单位环保情况[双击切换]"/>
        <w:tag w:val="_GBC_f3c3fa5d80c64a08b883b725e44f4570"/>
        <w:id w:val="-1665085400"/>
        <w:lock w:val="sdtLocked"/>
        <w:placeholder>
          <w:docPart w:val="GBC22222222222222222222222222222"/>
        </w:placeholder>
      </w:sdtPr>
      <w:sdtEndPr/>
      <w:sdtContent>
        <w:p w:rsidR="00962D95" w:rsidRPr="00BB2D5A" w:rsidRDefault="00081429">
          <w:pPr>
            <w:pStyle w:val="affff0"/>
          </w:pPr>
          <w:r w:rsidRPr="00BB2D5A">
            <w:fldChar w:fldCharType="begin"/>
          </w:r>
          <w:r w:rsidR="0087172F" w:rsidRPr="00BB2D5A">
            <w:instrText>MACROBUTTON  SnrToggleCheckbox √适用</w:instrText>
          </w:r>
          <w:r w:rsidRPr="00BB2D5A">
            <w:fldChar w:fldCharType="end"/>
          </w:r>
          <w:r w:rsidRPr="00BB2D5A">
            <w:fldChar w:fldCharType="begin"/>
          </w:r>
          <w:r w:rsidR="0087172F" w:rsidRPr="00BB2D5A">
            <w:instrText xml:space="preserve"> MACROBUTTON  SnrToggleCheckbox □不适用</w:instrText>
          </w:r>
          <w:r w:rsidRPr="00BB2D5A">
            <w:fldChar w:fldCharType="end"/>
          </w:r>
        </w:p>
      </w:sdtContent>
    </w:sdt>
    <w:bookmarkStart w:id="134" w:name="_Hlk532559774" w:displacedByCustomXml="next"/>
    <w:sdt>
      <w:sdtPr>
        <w:rPr>
          <w:b w:val="0"/>
          <w:bCs w:val="0"/>
          <w:szCs w:val="22"/>
        </w:rPr>
        <w:alias w:val="模块:排污信息"/>
        <w:tag w:val="_SEC_c817c9313ebb441fb26c90a66a8c61bf"/>
        <w:id w:val="-1949150534"/>
        <w:lock w:val="sdtLocked"/>
        <w:placeholder>
          <w:docPart w:val="GBC22222222222222222222222222222"/>
        </w:placeholder>
      </w:sdtPr>
      <w:sdtEndPr/>
      <w:sdtContent>
        <w:p w:rsidR="00962D95" w:rsidRPr="00BB2D5A" w:rsidRDefault="0088398E" w:rsidP="00465426">
          <w:pPr>
            <w:pStyle w:val="aff0"/>
            <w:numPr>
              <w:ilvl w:val="0"/>
              <w:numId w:val="47"/>
            </w:numPr>
          </w:pPr>
          <w:r w:rsidRPr="00BB2D5A">
            <w:rPr>
              <w:rFonts w:hint="eastAsia"/>
            </w:rPr>
            <w:t>排污</w:t>
          </w:r>
          <w:r w:rsidRPr="00BB2D5A">
            <w:t>信息</w:t>
          </w:r>
        </w:p>
        <w:sdt>
          <w:sdtPr>
            <w:rPr>
              <w:rFonts w:hint="eastAsia"/>
            </w:rPr>
            <w:alias w:val="是否适用：排污信息[双击切换]"/>
            <w:tag w:val="_GBC_f392b68c748b4a529b9887b4e4cd4eab"/>
            <w:id w:val="-176045092"/>
            <w:lock w:val="sdtContentLocked"/>
            <w:placeholder>
              <w:docPart w:val="GBC22222222222222222222222222222"/>
            </w:placeholder>
          </w:sdtPr>
          <w:sdtEndPr/>
          <w:sdtContent>
            <w:p w:rsidR="00962D95" w:rsidRPr="00BB2D5A" w:rsidRDefault="00081429">
              <w:pPr>
                <w:pStyle w:val="affffb"/>
                <w:ind w:firstLineChars="0" w:firstLine="0"/>
              </w:pPr>
              <w:r w:rsidRPr="00BB2D5A">
                <w:rPr>
                  <w:rFonts w:ascii="宋体" w:hAnsi="宋体"/>
                </w:rPr>
                <w:fldChar w:fldCharType="begin"/>
              </w:r>
              <w:r w:rsidR="0087172F" w:rsidRPr="00BB2D5A">
                <w:rPr>
                  <w:rFonts w:ascii="宋体" w:hAnsi="宋体"/>
                </w:rPr>
                <w:instrText>MACROBUTTON  SnrToggleCheckbox √适用</w:instrText>
              </w:r>
              <w:r w:rsidRPr="00BB2D5A">
                <w:rPr>
                  <w:rFonts w:ascii="宋体" w:hAnsi="宋体"/>
                </w:rPr>
                <w:fldChar w:fldCharType="end"/>
              </w:r>
              <w:r w:rsidRPr="00BB2D5A">
                <w:rPr>
                  <w:rFonts w:ascii="宋体" w:hAnsi="宋体"/>
                </w:rPr>
                <w:fldChar w:fldCharType="begin"/>
              </w:r>
              <w:r w:rsidR="0087172F" w:rsidRPr="00BB2D5A">
                <w:rPr>
                  <w:rFonts w:ascii="宋体" w:hAnsi="宋体"/>
                </w:rPr>
                <w:instrText xml:space="preserve"> MACROBUTTON  SnrToggleCheckbox □不适用</w:instrText>
              </w:r>
              <w:r w:rsidRPr="00BB2D5A">
                <w:rPr>
                  <w:rFonts w:ascii="宋体" w:hAnsi="宋体"/>
                </w:rPr>
                <w:fldChar w:fldCharType="end"/>
              </w:r>
            </w:p>
          </w:sdtContent>
        </w:sdt>
        <w:sdt>
          <w:sdtPr>
            <w:rPr>
              <w:rFonts w:ascii="Calibri" w:hAnsi="Calibri" w:cs="Times New Roman" w:hint="eastAsia"/>
              <w:kern w:val="2"/>
              <w:szCs w:val="22"/>
            </w:rPr>
            <w:alias w:val="排污信息"/>
            <w:tag w:val="_GBC_969df13a0e0543ca827e40567ffe83d5"/>
            <w:id w:val="910347011"/>
            <w:lock w:val="sdtLocked"/>
            <w:placeholder>
              <w:docPart w:val="GBC22222222222222222222222222222"/>
            </w:placeholder>
          </w:sdtPr>
          <w:sdtEndPr/>
          <w:sdtContent>
            <w:p w:rsidR="00D51D90" w:rsidRPr="00BB2D5A" w:rsidRDefault="00D51D90" w:rsidP="0087172F">
              <w:pPr>
                <w:ind w:firstLineChars="200" w:firstLine="420"/>
              </w:pPr>
              <w:r w:rsidRPr="00BB2D5A">
                <w:rPr>
                  <w:rFonts w:hint="eastAsia"/>
                </w:rPr>
                <w:t>报告期内，本集团未发生重大环境污染事故，未因重大环境保护违法行为受到环保监管部门处罚。本集团严格遵守《中华人民共和国环境保护法》《中华人民共和国大气污染防治法》《中华人民共和国水污染防治法（二次修正版）》《中华人民共和国环境影响评价法》等法律法规要求进行环境污染治理。按照《火电厂大气污染物排放标准》（</w:t>
              </w:r>
              <w:r w:rsidRPr="00BB2D5A">
                <w:t>GB13223-2011）《锅炉大气污染物排放标准》（GB13271-2014）《煤炭工业污染物排放标准》（GB20426-2006）等标准要求以及《国家“十三五”节能减排综合工作方案》相关规定，积极开展污染物排放治理，确保实现达标排放。</w:t>
              </w:r>
            </w:p>
            <w:p w:rsidR="00D51D90" w:rsidRPr="00BB2D5A" w:rsidRDefault="00D51D90" w:rsidP="0087172F">
              <w:pPr>
                <w:ind w:firstLineChars="200" w:firstLine="420"/>
              </w:pPr>
              <w:r w:rsidRPr="00BB2D5A">
                <w:t>201</w:t>
              </w:r>
              <w:r w:rsidRPr="00BB2D5A">
                <w:rPr>
                  <w:rFonts w:hint="eastAsia"/>
                </w:rPr>
                <w:t>9年，</w:t>
              </w:r>
              <w:r w:rsidRPr="00BB2D5A">
                <w:t>本集团所属煤矿废水污染防治及煤场扬尘治理设施完备，运行稳定，主要污染物二氧化硫（</w:t>
              </w:r>
              <w:r w:rsidRPr="00BB2D5A">
                <w:rPr>
                  <w:rFonts w:hint="eastAsia"/>
                </w:rPr>
                <w:t>“SO</w:t>
              </w:r>
              <w:r w:rsidRPr="00BB2D5A">
                <w:rPr>
                  <w:rFonts w:hint="eastAsia"/>
                  <w:vertAlign w:val="subscript"/>
                </w:rPr>
                <w:t>2</w:t>
              </w:r>
              <w:r w:rsidRPr="00BB2D5A">
                <w:rPr>
                  <w:rFonts w:hint="eastAsia"/>
                </w:rPr>
                <w:t>”</w:t>
              </w:r>
              <w:r w:rsidRPr="00BB2D5A">
                <w:t>）、化学需氧量（</w:t>
              </w:r>
              <w:r w:rsidRPr="00BB2D5A">
                <w:rPr>
                  <w:rFonts w:hint="eastAsia"/>
                </w:rPr>
                <w:t>“</w:t>
              </w:r>
              <w:r w:rsidRPr="00BB2D5A">
                <w:t>COD</w:t>
              </w:r>
              <w:r w:rsidRPr="00BB2D5A">
                <w:rPr>
                  <w:rFonts w:hint="eastAsia"/>
                </w:rPr>
                <w:t>”</w:t>
              </w:r>
              <w:r w:rsidRPr="00BB2D5A">
                <w:t>）、氨氮、</w:t>
              </w:r>
              <w:r w:rsidRPr="00BB2D5A">
                <w:rPr>
                  <w:rFonts w:hint="eastAsia"/>
                </w:rPr>
                <w:t>氮氧化物</w:t>
              </w:r>
              <w:r w:rsidRPr="00BB2D5A">
                <w:t>（</w:t>
              </w:r>
              <w:r w:rsidRPr="00BB2D5A">
                <w:rPr>
                  <w:rFonts w:hint="eastAsia"/>
                </w:rPr>
                <w:t>“</w:t>
              </w:r>
              <w:r w:rsidRPr="00BB2D5A">
                <w:t>NO</w:t>
              </w:r>
              <w:r w:rsidRPr="00BB2D5A">
                <w:rPr>
                  <w:vertAlign w:val="subscript"/>
                </w:rPr>
                <w:t>X</w:t>
              </w:r>
              <w:r w:rsidRPr="00BB2D5A">
                <w:rPr>
                  <w:rFonts w:hint="eastAsia"/>
                </w:rPr>
                <w:t>”</w:t>
              </w:r>
              <w:r w:rsidRPr="00BB2D5A">
                <w:t>）、PM10等均实现达标排放。所属电厂的锅炉废气治理设施完备，运行稳定，主要污染物烟尘、</w:t>
              </w:r>
              <w:r w:rsidRPr="00BB2D5A">
                <w:rPr>
                  <w:rFonts w:hint="eastAsia"/>
                </w:rPr>
                <w:t>SO</w:t>
              </w:r>
              <w:r w:rsidRPr="00BB2D5A">
                <w:rPr>
                  <w:rFonts w:hint="eastAsia"/>
                  <w:vertAlign w:val="subscript"/>
                </w:rPr>
                <w:t>2</w:t>
              </w:r>
              <w:r w:rsidRPr="00BB2D5A">
                <w:t>、NO</w:t>
              </w:r>
              <w:r w:rsidRPr="00BB2D5A">
                <w:rPr>
                  <w:vertAlign w:val="subscript"/>
                </w:rPr>
                <w:t>X</w:t>
              </w:r>
              <w:r w:rsidRPr="00BB2D5A">
                <w:t>等均实现达标排放。所属化工企业的工业污水、锅炉烟气治理设施完备，运行稳定，主要污染物COD、氨氮、烟尘、</w:t>
              </w:r>
              <w:r w:rsidRPr="00BB2D5A">
                <w:rPr>
                  <w:rFonts w:hint="eastAsia"/>
                </w:rPr>
                <w:t>SO</w:t>
              </w:r>
              <w:r w:rsidRPr="00BB2D5A">
                <w:rPr>
                  <w:rFonts w:hint="eastAsia"/>
                  <w:vertAlign w:val="subscript"/>
                </w:rPr>
                <w:t>2</w:t>
              </w:r>
              <w:r w:rsidRPr="00BB2D5A">
                <w:t>、NO</w:t>
              </w:r>
              <w:r w:rsidRPr="00BB2D5A">
                <w:rPr>
                  <w:vertAlign w:val="subscript"/>
                </w:rPr>
                <w:t>X</w:t>
              </w:r>
              <w:r w:rsidRPr="00BB2D5A">
                <w:t>等均实现达标排放。本集团坚持完善环保管理体制，规范节能环保管理流程和工作程序，从源头防范环境污染和生态破坏，努力构建资源节约与环境友好型企业。</w:t>
              </w:r>
            </w:p>
            <w:p w:rsidR="00D51D90" w:rsidRPr="00BB2D5A" w:rsidRDefault="00D51D90" w:rsidP="0087172F">
              <w:pPr>
                <w:ind w:firstLineChars="200" w:firstLine="420"/>
              </w:pPr>
              <w:r w:rsidRPr="00BB2D5A">
                <w:rPr>
                  <w:rFonts w:hint="eastAsia"/>
                </w:rPr>
                <w:t>本集团</w:t>
              </w:r>
              <w:r w:rsidRPr="00BB2D5A">
                <w:t>各重点排污单位均申请了排污许可证</w:t>
              </w:r>
              <w:r w:rsidRPr="00BB2D5A">
                <w:rPr>
                  <w:rFonts w:hint="eastAsia"/>
                </w:rPr>
                <w:t>，</w:t>
              </w:r>
              <w:r w:rsidRPr="00BB2D5A">
                <w:t>按要求排放污染物</w:t>
              </w:r>
              <w:r w:rsidRPr="00BB2D5A">
                <w:rPr>
                  <w:rFonts w:hint="eastAsia"/>
                </w:rPr>
                <w:t>，</w:t>
              </w:r>
              <w:r w:rsidRPr="00BB2D5A">
                <w:t>符合相关环保标准要求</w:t>
              </w:r>
              <w:r w:rsidRPr="00BB2D5A">
                <w:rPr>
                  <w:rFonts w:hint="eastAsia"/>
                </w:rPr>
                <w:t>，</w:t>
              </w:r>
              <w:r w:rsidRPr="00BB2D5A">
                <w:t>在污染物总量许可控制范围内</w:t>
              </w:r>
              <w:r w:rsidRPr="00BB2D5A">
                <w:rPr>
                  <w:rFonts w:hint="eastAsia"/>
                </w:rPr>
                <w:t>。列入环境保护部门公布的</w:t>
              </w:r>
              <w:r w:rsidRPr="00BB2D5A">
                <w:t>201</w:t>
              </w:r>
              <w:r w:rsidRPr="00BB2D5A">
                <w:rPr>
                  <w:rFonts w:hint="eastAsia"/>
                </w:rPr>
                <w:t>9年重点排污单位环境信息如下：</w:t>
              </w:r>
            </w:p>
            <w:p w:rsidR="00D51D90" w:rsidRPr="00BB2D5A" w:rsidRDefault="00D51D90" w:rsidP="0087172F">
              <w:pPr>
                <w:ind w:firstLineChars="200" w:firstLine="420"/>
              </w:pPr>
            </w:p>
            <w:tbl>
              <w:tblPr>
                <w:tblStyle w:val="a8"/>
                <w:tblW w:w="10311" w:type="dxa"/>
                <w:jc w:val="center"/>
                <w:tblLook w:val="04A0" w:firstRow="1" w:lastRow="0" w:firstColumn="1" w:lastColumn="0" w:noHBand="0" w:noVBand="1"/>
              </w:tblPr>
              <w:tblGrid>
                <w:gridCol w:w="455"/>
                <w:gridCol w:w="1702"/>
                <w:gridCol w:w="1134"/>
                <w:gridCol w:w="1134"/>
                <w:gridCol w:w="745"/>
                <w:gridCol w:w="2106"/>
                <w:gridCol w:w="1543"/>
                <w:gridCol w:w="1492"/>
              </w:tblGrid>
              <w:tr w:rsidR="00D51D90" w:rsidRPr="00BB2D5A" w:rsidTr="00484EF5">
                <w:trPr>
                  <w:trHeight w:val="699"/>
                  <w:jc w:val="center"/>
                </w:trPr>
                <w:tc>
                  <w:tcPr>
                    <w:tcW w:w="455" w:type="dxa"/>
                    <w:vAlign w:val="center"/>
                  </w:tcPr>
                  <w:p w:rsidR="00D51D90" w:rsidRPr="00BB2D5A" w:rsidRDefault="00D51D90" w:rsidP="00484EF5">
                    <w:pPr>
                      <w:jc w:val="center"/>
                      <w:rPr>
                        <w:b/>
                      </w:rPr>
                    </w:pPr>
                    <w:bookmarkStart w:id="135" w:name="_Hlk36647891"/>
                    <w:r w:rsidRPr="00BB2D5A">
                      <w:rPr>
                        <w:rFonts w:hint="eastAsia"/>
                        <w:b/>
                      </w:rPr>
                      <w:t>序号</w:t>
                    </w:r>
                  </w:p>
                </w:tc>
                <w:tc>
                  <w:tcPr>
                    <w:tcW w:w="1702" w:type="dxa"/>
                    <w:vAlign w:val="center"/>
                  </w:tcPr>
                  <w:p w:rsidR="00D51D90" w:rsidRPr="00BB2D5A" w:rsidRDefault="00D51D90" w:rsidP="00484EF5">
                    <w:pPr>
                      <w:jc w:val="center"/>
                      <w:rPr>
                        <w:b/>
                      </w:rPr>
                    </w:pPr>
                    <w:r w:rsidRPr="00BB2D5A">
                      <w:rPr>
                        <w:rFonts w:hint="eastAsia"/>
                        <w:b/>
                      </w:rPr>
                      <w:t>重点排污</w:t>
                    </w:r>
                  </w:p>
                  <w:p w:rsidR="00D51D90" w:rsidRPr="00BB2D5A" w:rsidRDefault="00D51D90" w:rsidP="00484EF5">
                    <w:pPr>
                      <w:jc w:val="center"/>
                      <w:rPr>
                        <w:b/>
                      </w:rPr>
                    </w:pPr>
                    <w:r w:rsidRPr="00BB2D5A">
                      <w:rPr>
                        <w:rFonts w:hint="eastAsia"/>
                        <w:b/>
                      </w:rPr>
                      <w:t>单位</w:t>
                    </w:r>
                  </w:p>
                </w:tc>
                <w:tc>
                  <w:tcPr>
                    <w:tcW w:w="1134" w:type="dxa"/>
                    <w:vAlign w:val="center"/>
                  </w:tcPr>
                  <w:p w:rsidR="00D51D90" w:rsidRPr="00BB2D5A" w:rsidRDefault="00D51D90" w:rsidP="00484EF5">
                    <w:pPr>
                      <w:jc w:val="center"/>
                      <w:rPr>
                        <w:b/>
                      </w:rPr>
                    </w:pPr>
                    <w:r w:rsidRPr="00BB2D5A">
                      <w:rPr>
                        <w:rFonts w:hint="eastAsia"/>
                        <w:b/>
                      </w:rPr>
                      <w:t>污染物</w:t>
                    </w:r>
                  </w:p>
                  <w:p w:rsidR="00D51D90" w:rsidRPr="00BB2D5A" w:rsidRDefault="00D51D90" w:rsidP="00484EF5">
                    <w:pPr>
                      <w:jc w:val="center"/>
                      <w:rPr>
                        <w:b/>
                      </w:rPr>
                    </w:pPr>
                    <w:r w:rsidRPr="00BB2D5A">
                      <w:rPr>
                        <w:rFonts w:hint="eastAsia"/>
                        <w:b/>
                      </w:rPr>
                      <w:t>类别</w:t>
                    </w:r>
                  </w:p>
                </w:tc>
                <w:tc>
                  <w:tcPr>
                    <w:tcW w:w="1134" w:type="dxa"/>
                    <w:vAlign w:val="center"/>
                  </w:tcPr>
                  <w:p w:rsidR="00D51D90" w:rsidRPr="00BB2D5A" w:rsidRDefault="00D51D90" w:rsidP="00484EF5">
                    <w:pPr>
                      <w:jc w:val="center"/>
                      <w:rPr>
                        <w:b/>
                      </w:rPr>
                    </w:pPr>
                    <w:r w:rsidRPr="00BB2D5A">
                      <w:rPr>
                        <w:rFonts w:hint="eastAsia"/>
                        <w:b/>
                      </w:rPr>
                      <w:t>主要</w:t>
                    </w:r>
                  </w:p>
                  <w:p w:rsidR="00D51D90" w:rsidRPr="00BB2D5A" w:rsidRDefault="00D51D90" w:rsidP="00484EF5">
                    <w:pPr>
                      <w:jc w:val="center"/>
                      <w:rPr>
                        <w:b/>
                      </w:rPr>
                    </w:pPr>
                    <w:r w:rsidRPr="00BB2D5A">
                      <w:rPr>
                        <w:rFonts w:hint="eastAsia"/>
                        <w:b/>
                      </w:rPr>
                      <w:t>污染物</w:t>
                    </w:r>
                  </w:p>
                </w:tc>
                <w:tc>
                  <w:tcPr>
                    <w:tcW w:w="745" w:type="dxa"/>
                    <w:vAlign w:val="center"/>
                  </w:tcPr>
                  <w:p w:rsidR="00D51D90" w:rsidRPr="00BB2D5A" w:rsidRDefault="00D51D90" w:rsidP="00484EF5">
                    <w:pPr>
                      <w:jc w:val="center"/>
                      <w:rPr>
                        <w:b/>
                      </w:rPr>
                    </w:pPr>
                    <w:r w:rsidRPr="00BB2D5A">
                      <w:rPr>
                        <w:rFonts w:hint="eastAsia"/>
                        <w:b/>
                      </w:rPr>
                      <w:t>排放</w:t>
                    </w:r>
                  </w:p>
                  <w:p w:rsidR="00D51D90" w:rsidRPr="00BB2D5A" w:rsidRDefault="00D51D90" w:rsidP="00484EF5">
                    <w:pPr>
                      <w:jc w:val="center"/>
                      <w:rPr>
                        <w:b/>
                      </w:rPr>
                    </w:pPr>
                    <w:r w:rsidRPr="00BB2D5A">
                      <w:rPr>
                        <w:rFonts w:hint="eastAsia"/>
                        <w:b/>
                      </w:rPr>
                      <w:t>方式</w:t>
                    </w:r>
                  </w:p>
                </w:tc>
                <w:tc>
                  <w:tcPr>
                    <w:tcW w:w="2106" w:type="dxa"/>
                    <w:vAlign w:val="center"/>
                  </w:tcPr>
                  <w:p w:rsidR="00D51D90" w:rsidRPr="00BB2D5A" w:rsidRDefault="00D51D90" w:rsidP="00484EF5">
                    <w:pPr>
                      <w:jc w:val="center"/>
                      <w:rPr>
                        <w:b/>
                      </w:rPr>
                    </w:pPr>
                    <w:r w:rsidRPr="00BB2D5A">
                      <w:rPr>
                        <w:rFonts w:hint="eastAsia"/>
                        <w:b/>
                      </w:rPr>
                      <w:t>排放标准</w:t>
                    </w:r>
                  </w:p>
                </w:tc>
                <w:tc>
                  <w:tcPr>
                    <w:tcW w:w="1543" w:type="dxa"/>
                    <w:vAlign w:val="center"/>
                  </w:tcPr>
                  <w:p w:rsidR="00D51D90" w:rsidRPr="00BB2D5A" w:rsidRDefault="00D51D90" w:rsidP="00484EF5">
                    <w:pPr>
                      <w:jc w:val="center"/>
                      <w:rPr>
                        <w:b/>
                      </w:rPr>
                    </w:pPr>
                    <w:r w:rsidRPr="00BB2D5A">
                      <w:rPr>
                        <w:rFonts w:hint="eastAsia"/>
                        <w:b/>
                      </w:rPr>
                      <w:t>年许可</w:t>
                    </w:r>
                  </w:p>
                  <w:p w:rsidR="00D51D90" w:rsidRPr="00BB2D5A" w:rsidRDefault="00D51D90" w:rsidP="00484EF5">
                    <w:pPr>
                      <w:jc w:val="center"/>
                      <w:rPr>
                        <w:b/>
                      </w:rPr>
                    </w:pPr>
                    <w:r w:rsidRPr="00BB2D5A">
                      <w:rPr>
                        <w:rFonts w:hint="eastAsia"/>
                        <w:b/>
                      </w:rPr>
                      <w:t>排放量</w:t>
                    </w:r>
                  </w:p>
                </w:tc>
                <w:tc>
                  <w:tcPr>
                    <w:tcW w:w="1492" w:type="dxa"/>
                    <w:vAlign w:val="center"/>
                  </w:tcPr>
                  <w:p w:rsidR="00D51D90" w:rsidRPr="00BB2D5A" w:rsidRDefault="00D51D90" w:rsidP="00484EF5">
                    <w:pPr>
                      <w:jc w:val="center"/>
                      <w:rPr>
                        <w:b/>
                      </w:rPr>
                    </w:pPr>
                    <w:r w:rsidRPr="00BB2D5A">
                      <w:rPr>
                        <w:rFonts w:hint="eastAsia"/>
                        <w:b/>
                      </w:rPr>
                      <w:t>2019年实际</w:t>
                    </w:r>
                  </w:p>
                  <w:p w:rsidR="00D51D90" w:rsidRPr="00BB2D5A" w:rsidRDefault="00D51D90" w:rsidP="00484EF5">
                    <w:pPr>
                      <w:jc w:val="center"/>
                      <w:rPr>
                        <w:b/>
                      </w:rPr>
                    </w:pPr>
                    <w:r w:rsidRPr="00BB2D5A">
                      <w:rPr>
                        <w:rFonts w:hint="eastAsia"/>
                        <w:b/>
                      </w:rPr>
                      <w:t>排放总量</w:t>
                    </w:r>
                  </w:p>
                </w:tc>
              </w:tr>
              <w:tr w:rsidR="00D51D90" w:rsidRPr="00BB2D5A" w:rsidTr="00484EF5">
                <w:trPr>
                  <w:trHeight w:val="593"/>
                  <w:jc w:val="center"/>
                </w:trPr>
                <w:tc>
                  <w:tcPr>
                    <w:tcW w:w="455" w:type="dxa"/>
                    <w:vAlign w:val="center"/>
                  </w:tcPr>
                  <w:p w:rsidR="00D51D90" w:rsidRPr="00BB2D5A" w:rsidRDefault="00D51D90" w:rsidP="00484EF5">
                    <w:pPr>
                      <w:jc w:val="center"/>
                    </w:pPr>
                    <w:r w:rsidRPr="00BB2D5A">
                      <w:rPr>
                        <w:rFonts w:hint="eastAsia"/>
                      </w:rPr>
                      <w:t>1</w:t>
                    </w:r>
                  </w:p>
                </w:tc>
                <w:tc>
                  <w:tcPr>
                    <w:tcW w:w="1702" w:type="dxa"/>
                    <w:vAlign w:val="center"/>
                  </w:tcPr>
                  <w:p w:rsidR="00D51D90" w:rsidRPr="00BB2D5A" w:rsidRDefault="00D51D90" w:rsidP="00484EF5">
                    <w:pPr>
                      <w:pStyle w:val="678"/>
                    </w:pPr>
                    <w:r w:rsidRPr="00BB2D5A">
                      <w:t>南屯煤矿</w:t>
                    </w:r>
                  </w:p>
                  <w:p w:rsidR="00D51D90" w:rsidRPr="00BB2D5A" w:rsidRDefault="00D51D90" w:rsidP="00484EF5">
                    <w:pPr>
                      <w:pStyle w:val="678"/>
                    </w:pPr>
                    <w:r w:rsidRPr="00BB2D5A">
                      <w:t>（山东省重点排污单位）</w:t>
                    </w:r>
                  </w:p>
                </w:tc>
                <w:tc>
                  <w:tcPr>
                    <w:tcW w:w="1134" w:type="dxa"/>
                    <w:vAlign w:val="center"/>
                  </w:tcPr>
                  <w:p w:rsidR="00D51D90" w:rsidRPr="00BB2D5A" w:rsidRDefault="00D51D90" w:rsidP="00484EF5">
                    <w:pPr>
                      <w:pStyle w:val="678"/>
                    </w:pPr>
                    <w:r w:rsidRPr="00BB2D5A">
                      <w:rPr>
                        <w:rFonts w:hint="eastAsia"/>
                      </w:rPr>
                      <w:t>生产废水</w:t>
                    </w:r>
                  </w:p>
                </w:tc>
                <w:tc>
                  <w:tcPr>
                    <w:tcW w:w="1134" w:type="dxa"/>
                    <w:vMerge w:val="restart"/>
                    <w:vAlign w:val="center"/>
                  </w:tcPr>
                  <w:p w:rsidR="00D51D90" w:rsidRPr="00BB2D5A" w:rsidRDefault="00D51D90" w:rsidP="00484EF5">
                    <w:pPr>
                      <w:pStyle w:val="678"/>
                      <w:jc w:val="center"/>
                    </w:pPr>
                    <w:r w:rsidRPr="00BB2D5A">
                      <w:t>COD</w:t>
                    </w:r>
                  </w:p>
                  <w:p w:rsidR="00D51D90" w:rsidRPr="00BB2D5A" w:rsidRDefault="00D51D90" w:rsidP="00484EF5">
                    <w:pPr>
                      <w:pStyle w:val="678"/>
                      <w:jc w:val="center"/>
                    </w:pPr>
                    <w:r w:rsidRPr="00BB2D5A">
                      <w:t>氨氮</w:t>
                    </w:r>
                  </w:p>
                  <w:p w:rsidR="00D51D90" w:rsidRPr="00BB2D5A" w:rsidRDefault="00D51D90" w:rsidP="00484EF5">
                    <w:pPr>
                      <w:pStyle w:val="678"/>
                      <w:jc w:val="center"/>
                    </w:pPr>
                  </w:p>
                </w:tc>
                <w:tc>
                  <w:tcPr>
                    <w:tcW w:w="745" w:type="dxa"/>
                    <w:vMerge w:val="restart"/>
                    <w:vAlign w:val="center"/>
                  </w:tcPr>
                  <w:p w:rsidR="00D51D90" w:rsidRPr="00BB2D5A" w:rsidRDefault="00D51D90" w:rsidP="00484EF5">
                    <w:pPr>
                      <w:pStyle w:val="678"/>
                    </w:pPr>
                    <w:r w:rsidRPr="00BB2D5A">
                      <w:rPr>
                        <w:rFonts w:hint="eastAsia"/>
                      </w:rPr>
                      <w:t>经污水处理站处理后排入收纳水体</w:t>
                    </w:r>
                  </w:p>
                  <w:p w:rsidR="00D51D90" w:rsidRPr="00BB2D5A" w:rsidRDefault="00D51D90" w:rsidP="00484EF5">
                    <w:pPr>
                      <w:pStyle w:val="678"/>
                    </w:pPr>
                  </w:p>
                </w:tc>
                <w:tc>
                  <w:tcPr>
                    <w:tcW w:w="2106" w:type="dxa"/>
                    <w:vMerge w:val="restart"/>
                    <w:vAlign w:val="center"/>
                  </w:tcPr>
                  <w:p w:rsidR="00D51D90" w:rsidRPr="00BB2D5A" w:rsidRDefault="00D51D90" w:rsidP="00484EF5">
                    <w:pPr>
                      <w:pStyle w:val="678"/>
                    </w:pPr>
                  </w:p>
                  <w:p w:rsidR="00D51D90" w:rsidRPr="00BB2D5A" w:rsidRDefault="00D51D90" w:rsidP="00484EF5">
                    <w:pPr>
                      <w:pStyle w:val="678"/>
                    </w:pPr>
                    <w:r w:rsidRPr="00BB2D5A">
                      <w:rPr>
                        <w:rFonts w:hint="eastAsia"/>
                      </w:rPr>
                      <w:t>《煤炭工业污染物排</w:t>
                    </w:r>
                    <w:r w:rsidRPr="00BB2D5A">
                      <w:rPr>
                        <w:rFonts w:hint="eastAsia"/>
                        <w:spacing w:val="-4"/>
                      </w:rPr>
                      <w:t>放标准</w:t>
                    </w:r>
                    <w:r w:rsidRPr="00BB2D5A">
                      <w:rPr>
                        <w:rFonts w:hint="eastAsia"/>
                      </w:rPr>
                      <w:t>》（</w:t>
                    </w:r>
                    <w:r w:rsidRPr="00BB2D5A">
                      <w:t>GB20426-2006)、《</w:t>
                    </w:r>
                    <w:r w:rsidRPr="00BB2D5A">
                      <w:rPr>
                        <w:rFonts w:hint="eastAsia"/>
                      </w:rPr>
                      <w:t>山东省南水北调沿线水污染物综合排放标准》（</w:t>
                    </w:r>
                    <w:r w:rsidRPr="00BB2D5A">
                      <w:t>DB37／3416.1-2018</w:t>
                    </w:r>
                    <w:r w:rsidRPr="00BB2D5A">
                      <w:rPr>
                        <w:rFonts w:hint="eastAsia"/>
                      </w:rPr>
                      <w:t>）</w:t>
                    </w:r>
                  </w:p>
                  <w:p w:rsidR="00D51D90" w:rsidRPr="00BB2D5A" w:rsidRDefault="00D51D90" w:rsidP="00484EF5">
                    <w:pPr>
                      <w:pStyle w:val="678"/>
                    </w:pPr>
                  </w:p>
                </w:tc>
                <w:tc>
                  <w:tcPr>
                    <w:tcW w:w="1543" w:type="dxa"/>
                    <w:vAlign w:val="center"/>
                  </w:tcPr>
                  <w:p w:rsidR="00D51D90" w:rsidRPr="00BB2D5A" w:rsidRDefault="00D51D90" w:rsidP="00484EF5">
                    <w:pPr>
                      <w:pStyle w:val="678"/>
                    </w:pPr>
                    <w:r w:rsidRPr="00BB2D5A">
                      <w:t>COD24.1吨</w:t>
                    </w:r>
                  </w:p>
                  <w:p w:rsidR="00D51D90" w:rsidRPr="00BB2D5A" w:rsidRDefault="00D51D90" w:rsidP="00484EF5">
                    <w:pPr>
                      <w:pStyle w:val="678"/>
                    </w:pPr>
                    <w:r w:rsidRPr="00BB2D5A">
                      <w:t>氨氮0.</w:t>
                    </w:r>
                    <w:r w:rsidRPr="00BB2D5A">
                      <w:rPr>
                        <w:rFonts w:hint="eastAsia"/>
                      </w:rPr>
                      <w:t>7</w:t>
                    </w:r>
                    <w:r w:rsidRPr="00BB2D5A">
                      <w:t>吨</w:t>
                    </w:r>
                  </w:p>
                </w:tc>
                <w:tc>
                  <w:tcPr>
                    <w:tcW w:w="1492" w:type="dxa"/>
                    <w:vAlign w:val="center"/>
                  </w:tcPr>
                  <w:p w:rsidR="00D51D90" w:rsidRPr="00BB2D5A" w:rsidRDefault="00D51D90" w:rsidP="00484EF5">
                    <w:pPr>
                      <w:pStyle w:val="678"/>
                    </w:pPr>
                    <w:r w:rsidRPr="00BB2D5A">
                      <w:t>COD</w:t>
                    </w:r>
                    <w:r w:rsidRPr="00BB2D5A">
                      <w:rPr>
                        <w:rFonts w:hint="eastAsia"/>
                      </w:rPr>
                      <w:t>8.9吨</w:t>
                    </w:r>
                  </w:p>
                  <w:p w:rsidR="00D51D90" w:rsidRPr="00BB2D5A" w:rsidRDefault="00D51D90" w:rsidP="00484EF5">
                    <w:pPr>
                      <w:pStyle w:val="678"/>
                    </w:pPr>
                    <w:r w:rsidRPr="00BB2D5A">
                      <w:rPr>
                        <w:rFonts w:hint="eastAsia"/>
                      </w:rPr>
                      <w:t>氨氮0.1吨</w:t>
                    </w:r>
                  </w:p>
                </w:tc>
              </w:tr>
              <w:tr w:rsidR="00D51D90" w:rsidRPr="00BB2D5A" w:rsidTr="00484EF5">
                <w:trPr>
                  <w:trHeight w:val="593"/>
                  <w:jc w:val="center"/>
                </w:trPr>
                <w:tc>
                  <w:tcPr>
                    <w:tcW w:w="455" w:type="dxa"/>
                    <w:vAlign w:val="center"/>
                  </w:tcPr>
                  <w:p w:rsidR="00D51D90" w:rsidRPr="00BB2D5A" w:rsidRDefault="00D51D90" w:rsidP="00484EF5">
                    <w:pPr>
                      <w:jc w:val="center"/>
                    </w:pPr>
                    <w:r w:rsidRPr="00BB2D5A">
                      <w:rPr>
                        <w:rFonts w:hint="eastAsia"/>
                      </w:rPr>
                      <w:t>2</w:t>
                    </w:r>
                  </w:p>
                </w:tc>
                <w:tc>
                  <w:tcPr>
                    <w:tcW w:w="1702" w:type="dxa"/>
                    <w:vAlign w:val="center"/>
                  </w:tcPr>
                  <w:p w:rsidR="00D51D90" w:rsidRPr="00BB2D5A" w:rsidRDefault="00D51D90" w:rsidP="00484EF5">
                    <w:pPr>
                      <w:pStyle w:val="678"/>
                    </w:pPr>
                    <w:r w:rsidRPr="00BB2D5A">
                      <w:t>鲍店煤矿</w:t>
                    </w:r>
                  </w:p>
                  <w:p w:rsidR="00D51D90" w:rsidRPr="00BB2D5A" w:rsidRDefault="00D51D90" w:rsidP="00484EF5">
                    <w:pPr>
                      <w:pStyle w:val="678"/>
                    </w:pPr>
                    <w:r w:rsidRPr="00BB2D5A">
                      <w:t>（山东省重点排污单位）</w:t>
                    </w:r>
                  </w:p>
                </w:tc>
                <w:tc>
                  <w:tcPr>
                    <w:tcW w:w="1134" w:type="dxa"/>
                    <w:vMerge w:val="restart"/>
                    <w:vAlign w:val="center"/>
                  </w:tcPr>
                  <w:p w:rsidR="00D51D90" w:rsidRPr="00BB2D5A" w:rsidRDefault="00D51D90" w:rsidP="00484EF5">
                    <w:pPr>
                      <w:pStyle w:val="678"/>
                    </w:pPr>
                    <w:r w:rsidRPr="00BB2D5A">
                      <w:t>生产废水</w:t>
                    </w:r>
                  </w:p>
                  <w:p w:rsidR="00D51D90" w:rsidRPr="00BB2D5A" w:rsidRDefault="00D51D90" w:rsidP="00484EF5">
                    <w:pPr>
                      <w:pStyle w:val="678"/>
                    </w:pPr>
                    <w:r w:rsidRPr="00BB2D5A">
                      <w:t>生活废水</w:t>
                    </w:r>
                  </w:p>
                </w:tc>
                <w:tc>
                  <w:tcPr>
                    <w:tcW w:w="1134" w:type="dxa"/>
                    <w:vMerge/>
                    <w:vAlign w:val="center"/>
                  </w:tcPr>
                  <w:p w:rsidR="00D51D90" w:rsidRPr="00BB2D5A" w:rsidRDefault="00D51D90" w:rsidP="00484EF5">
                    <w:pPr>
                      <w:pStyle w:val="678"/>
                    </w:pPr>
                  </w:p>
                </w:tc>
                <w:tc>
                  <w:tcPr>
                    <w:tcW w:w="745" w:type="dxa"/>
                    <w:vMerge/>
                    <w:vAlign w:val="center"/>
                  </w:tcPr>
                  <w:p w:rsidR="00D51D90" w:rsidRPr="00BB2D5A" w:rsidRDefault="00D51D90" w:rsidP="00484EF5">
                    <w:pPr>
                      <w:pStyle w:val="678"/>
                    </w:pPr>
                  </w:p>
                </w:tc>
                <w:tc>
                  <w:tcPr>
                    <w:tcW w:w="2106" w:type="dxa"/>
                    <w:vMerge/>
                    <w:vAlign w:val="center"/>
                  </w:tcPr>
                  <w:p w:rsidR="00D51D90" w:rsidRPr="00BB2D5A" w:rsidRDefault="00D51D90" w:rsidP="00484EF5">
                    <w:pPr>
                      <w:pStyle w:val="678"/>
                    </w:pPr>
                  </w:p>
                </w:tc>
                <w:tc>
                  <w:tcPr>
                    <w:tcW w:w="1543" w:type="dxa"/>
                    <w:vAlign w:val="center"/>
                  </w:tcPr>
                  <w:p w:rsidR="00D51D90" w:rsidRPr="00BB2D5A" w:rsidRDefault="00D51D90" w:rsidP="00484EF5">
                    <w:pPr>
                      <w:pStyle w:val="678"/>
                    </w:pPr>
                    <w:r w:rsidRPr="00BB2D5A">
                      <w:t>COD103.8吨</w:t>
                    </w:r>
                  </w:p>
                  <w:p w:rsidR="00D51D90" w:rsidRPr="00BB2D5A" w:rsidRDefault="00D51D90" w:rsidP="00484EF5">
                    <w:pPr>
                      <w:pStyle w:val="678"/>
                    </w:pPr>
                    <w:r w:rsidRPr="00BB2D5A">
                      <w:t>氨氮5.4吨</w:t>
                    </w:r>
                  </w:p>
                </w:tc>
                <w:tc>
                  <w:tcPr>
                    <w:tcW w:w="1492" w:type="dxa"/>
                    <w:vAlign w:val="center"/>
                  </w:tcPr>
                  <w:p w:rsidR="00D51D90" w:rsidRPr="00BB2D5A" w:rsidRDefault="00D51D90" w:rsidP="00484EF5">
                    <w:pPr>
                      <w:pStyle w:val="678"/>
                    </w:pPr>
                    <w:r w:rsidRPr="00BB2D5A">
                      <w:t>COD</w:t>
                    </w:r>
                    <w:r w:rsidRPr="00BB2D5A">
                      <w:rPr>
                        <w:rFonts w:hint="eastAsia"/>
                      </w:rPr>
                      <w:t>40.8</w:t>
                    </w:r>
                    <w:r w:rsidRPr="00BB2D5A">
                      <w:t>吨</w:t>
                    </w:r>
                  </w:p>
                  <w:p w:rsidR="00D51D90" w:rsidRPr="00BB2D5A" w:rsidRDefault="00D51D90" w:rsidP="00484EF5">
                    <w:pPr>
                      <w:pStyle w:val="678"/>
                    </w:pPr>
                    <w:r w:rsidRPr="00BB2D5A">
                      <w:t>氨氮</w:t>
                    </w:r>
                    <w:r w:rsidRPr="00BB2D5A">
                      <w:rPr>
                        <w:rFonts w:hint="eastAsia"/>
                      </w:rPr>
                      <w:t>1.0</w:t>
                    </w:r>
                    <w:r w:rsidRPr="00BB2D5A">
                      <w:t>吨</w:t>
                    </w:r>
                  </w:p>
                </w:tc>
              </w:tr>
              <w:tr w:rsidR="00D51D90" w:rsidRPr="00BB2D5A" w:rsidTr="00484EF5">
                <w:trPr>
                  <w:trHeight w:val="593"/>
                  <w:jc w:val="center"/>
                </w:trPr>
                <w:tc>
                  <w:tcPr>
                    <w:tcW w:w="455" w:type="dxa"/>
                    <w:vAlign w:val="center"/>
                  </w:tcPr>
                  <w:p w:rsidR="00D51D90" w:rsidRPr="00BB2D5A" w:rsidRDefault="00D51D90" w:rsidP="00484EF5">
                    <w:pPr>
                      <w:jc w:val="center"/>
                    </w:pPr>
                    <w:r w:rsidRPr="00BB2D5A">
                      <w:rPr>
                        <w:rFonts w:hint="eastAsia"/>
                      </w:rPr>
                      <w:t>3</w:t>
                    </w:r>
                  </w:p>
                </w:tc>
                <w:tc>
                  <w:tcPr>
                    <w:tcW w:w="1702" w:type="dxa"/>
                    <w:vAlign w:val="center"/>
                  </w:tcPr>
                  <w:p w:rsidR="00D51D90" w:rsidRPr="00BB2D5A" w:rsidRDefault="00D51D90" w:rsidP="00484EF5">
                    <w:pPr>
                      <w:pStyle w:val="678"/>
                    </w:pPr>
                    <w:r w:rsidRPr="00BB2D5A">
                      <w:t>杨村煤矿</w:t>
                    </w:r>
                  </w:p>
                  <w:p w:rsidR="00D51D90" w:rsidRPr="00BB2D5A" w:rsidRDefault="00D51D90" w:rsidP="00484EF5">
                    <w:pPr>
                      <w:pStyle w:val="678"/>
                    </w:pPr>
                    <w:r w:rsidRPr="00BB2D5A">
                      <w:t>（山东省重点排污单位）</w:t>
                    </w:r>
                  </w:p>
                </w:tc>
                <w:tc>
                  <w:tcPr>
                    <w:tcW w:w="1134" w:type="dxa"/>
                    <w:vMerge/>
                    <w:vAlign w:val="center"/>
                  </w:tcPr>
                  <w:p w:rsidR="00D51D90" w:rsidRPr="00BB2D5A" w:rsidRDefault="00D51D90" w:rsidP="00484EF5">
                    <w:pPr>
                      <w:pStyle w:val="678"/>
                    </w:pPr>
                  </w:p>
                </w:tc>
                <w:tc>
                  <w:tcPr>
                    <w:tcW w:w="1134" w:type="dxa"/>
                    <w:vMerge/>
                    <w:vAlign w:val="center"/>
                  </w:tcPr>
                  <w:p w:rsidR="00D51D90" w:rsidRPr="00BB2D5A" w:rsidRDefault="00D51D90" w:rsidP="00484EF5">
                    <w:pPr>
                      <w:pStyle w:val="678"/>
                    </w:pPr>
                  </w:p>
                </w:tc>
                <w:tc>
                  <w:tcPr>
                    <w:tcW w:w="745" w:type="dxa"/>
                    <w:vMerge/>
                    <w:vAlign w:val="center"/>
                  </w:tcPr>
                  <w:p w:rsidR="00D51D90" w:rsidRPr="00BB2D5A" w:rsidRDefault="00D51D90" w:rsidP="00484EF5">
                    <w:pPr>
                      <w:pStyle w:val="678"/>
                    </w:pPr>
                  </w:p>
                </w:tc>
                <w:tc>
                  <w:tcPr>
                    <w:tcW w:w="2106" w:type="dxa"/>
                    <w:vMerge/>
                    <w:vAlign w:val="center"/>
                  </w:tcPr>
                  <w:p w:rsidR="00D51D90" w:rsidRPr="00BB2D5A" w:rsidRDefault="00D51D90" w:rsidP="00484EF5">
                    <w:pPr>
                      <w:pStyle w:val="678"/>
                    </w:pPr>
                  </w:p>
                </w:tc>
                <w:tc>
                  <w:tcPr>
                    <w:tcW w:w="1543" w:type="dxa"/>
                    <w:vAlign w:val="center"/>
                  </w:tcPr>
                  <w:p w:rsidR="00D51D90" w:rsidRPr="00BB2D5A" w:rsidRDefault="00D51D90" w:rsidP="00484EF5">
                    <w:pPr>
                      <w:pStyle w:val="678"/>
                    </w:pPr>
                    <w:r w:rsidRPr="00BB2D5A">
                      <w:t>COD33.</w:t>
                    </w:r>
                    <w:r w:rsidRPr="00BB2D5A">
                      <w:rPr>
                        <w:rFonts w:hint="eastAsia"/>
                      </w:rPr>
                      <w:t>2</w:t>
                    </w:r>
                    <w:r w:rsidRPr="00BB2D5A">
                      <w:t>吨</w:t>
                    </w:r>
                  </w:p>
                  <w:p w:rsidR="00D51D90" w:rsidRPr="00BB2D5A" w:rsidRDefault="00D51D90" w:rsidP="00484EF5">
                    <w:pPr>
                      <w:pStyle w:val="678"/>
                    </w:pPr>
                    <w:r w:rsidRPr="00BB2D5A">
                      <w:t>氨氮</w:t>
                    </w:r>
                    <w:r w:rsidRPr="00BB2D5A">
                      <w:rPr>
                        <w:rFonts w:hint="eastAsia"/>
                      </w:rPr>
                      <w:t>1.7</w:t>
                    </w:r>
                    <w:r w:rsidRPr="00BB2D5A">
                      <w:t>吨</w:t>
                    </w:r>
                  </w:p>
                </w:tc>
                <w:tc>
                  <w:tcPr>
                    <w:tcW w:w="1492" w:type="dxa"/>
                    <w:vAlign w:val="center"/>
                  </w:tcPr>
                  <w:p w:rsidR="00D51D90" w:rsidRPr="00BB2D5A" w:rsidRDefault="00D51D90" w:rsidP="00484EF5">
                    <w:pPr>
                      <w:pStyle w:val="678"/>
                    </w:pPr>
                    <w:r w:rsidRPr="00BB2D5A">
                      <w:t>COD</w:t>
                    </w:r>
                    <w:r w:rsidRPr="00BB2D5A">
                      <w:rPr>
                        <w:rFonts w:hint="eastAsia"/>
                      </w:rPr>
                      <w:t>15.3</w:t>
                    </w:r>
                    <w:r w:rsidRPr="00BB2D5A">
                      <w:t>吨</w:t>
                    </w:r>
                  </w:p>
                  <w:p w:rsidR="00D51D90" w:rsidRPr="00BB2D5A" w:rsidRDefault="00D51D90" w:rsidP="00484EF5">
                    <w:pPr>
                      <w:pStyle w:val="678"/>
                    </w:pPr>
                    <w:r w:rsidRPr="00BB2D5A">
                      <w:t>氨氮</w:t>
                    </w:r>
                    <w:r w:rsidRPr="00BB2D5A">
                      <w:rPr>
                        <w:rFonts w:hint="eastAsia"/>
                      </w:rPr>
                      <w:t>0.8</w:t>
                    </w:r>
                    <w:r w:rsidRPr="00BB2D5A">
                      <w:t>吨</w:t>
                    </w:r>
                  </w:p>
                </w:tc>
              </w:tr>
              <w:tr w:rsidR="00D51D90" w:rsidRPr="00BB2D5A" w:rsidTr="00484EF5">
                <w:trPr>
                  <w:trHeight w:val="593"/>
                  <w:jc w:val="center"/>
                </w:trPr>
                <w:tc>
                  <w:tcPr>
                    <w:tcW w:w="455" w:type="dxa"/>
                    <w:vAlign w:val="center"/>
                  </w:tcPr>
                  <w:p w:rsidR="00D51D90" w:rsidRPr="00BB2D5A" w:rsidRDefault="00D51D90" w:rsidP="00484EF5">
                    <w:pPr>
                      <w:jc w:val="center"/>
                    </w:pPr>
                    <w:r w:rsidRPr="00BB2D5A">
                      <w:rPr>
                        <w:rFonts w:hint="eastAsia"/>
                      </w:rPr>
                      <w:t>4</w:t>
                    </w:r>
                  </w:p>
                </w:tc>
                <w:tc>
                  <w:tcPr>
                    <w:tcW w:w="1702" w:type="dxa"/>
                    <w:vAlign w:val="center"/>
                  </w:tcPr>
                  <w:p w:rsidR="00D51D90" w:rsidRPr="00BB2D5A" w:rsidRDefault="00D51D90" w:rsidP="00484EF5">
                    <w:pPr>
                      <w:pStyle w:val="678"/>
                    </w:pPr>
                    <w:r w:rsidRPr="00BB2D5A">
                      <w:t>菏泽能化赵楼煤矿</w:t>
                    </w:r>
                  </w:p>
                  <w:p w:rsidR="00D51D90" w:rsidRPr="00BB2D5A" w:rsidRDefault="00D51D90" w:rsidP="00484EF5">
                    <w:pPr>
                      <w:pStyle w:val="678"/>
                    </w:pPr>
                    <w:r w:rsidRPr="00BB2D5A">
                      <w:t>（山东省重点排污单位）</w:t>
                    </w:r>
                  </w:p>
                </w:tc>
                <w:tc>
                  <w:tcPr>
                    <w:tcW w:w="1134" w:type="dxa"/>
                    <w:vMerge/>
                    <w:vAlign w:val="center"/>
                  </w:tcPr>
                  <w:p w:rsidR="00D51D90" w:rsidRPr="00BB2D5A" w:rsidRDefault="00D51D90" w:rsidP="00484EF5">
                    <w:pPr>
                      <w:pStyle w:val="678"/>
                    </w:pPr>
                  </w:p>
                </w:tc>
                <w:tc>
                  <w:tcPr>
                    <w:tcW w:w="1134" w:type="dxa"/>
                    <w:vMerge/>
                    <w:vAlign w:val="center"/>
                  </w:tcPr>
                  <w:p w:rsidR="00D51D90" w:rsidRPr="00BB2D5A" w:rsidRDefault="00D51D90" w:rsidP="00484EF5">
                    <w:pPr>
                      <w:pStyle w:val="678"/>
                    </w:pPr>
                  </w:p>
                </w:tc>
                <w:tc>
                  <w:tcPr>
                    <w:tcW w:w="745" w:type="dxa"/>
                    <w:vMerge/>
                    <w:vAlign w:val="center"/>
                  </w:tcPr>
                  <w:p w:rsidR="00D51D90" w:rsidRPr="00BB2D5A" w:rsidRDefault="00D51D90" w:rsidP="00484EF5">
                    <w:pPr>
                      <w:pStyle w:val="678"/>
                    </w:pPr>
                  </w:p>
                </w:tc>
                <w:tc>
                  <w:tcPr>
                    <w:tcW w:w="2106" w:type="dxa"/>
                    <w:vMerge/>
                    <w:vAlign w:val="center"/>
                  </w:tcPr>
                  <w:p w:rsidR="00D51D90" w:rsidRPr="00BB2D5A" w:rsidRDefault="00D51D90" w:rsidP="00484EF5">
                    <w:pPr>
                      <w:pStyle w:val="678"/>
                    </w:pPr>
                  </w:p>
                </w:tc>
                <w:tc>
                  <w:tcPr>
                    <w:tcW w:w="1543" w:type="dxa"/>
                    <w:vAlign w:val="center"/>
                  </w:tcPr>
                  <w:p w:rsidR="00D51D90" w:rsidRPr="00BB2D5A" w:rsidRDefault="00D51D90" w:rsidP="00484EF5">
                    <w:pPr>
                      <w:pStyle w:val="678"/>
                    </w:pPr>
                    <w:r w:rsidRPr="00BB2D5A">
                      <w:t>COD95.</w:t>
                    </w:r>
                    <w:r w:rsidRPr="00BB2D5A">
                      <w:rPr>
                        <w:rFonts w:hint="eastAsia"/>
                      </w:rPr>
                      <w:t>4</w:t>
                    </w:r>
                    <w:r w:rsidRPr="00BB2D5A">
                      <w:t>吨</w:t>
                    </w:r>
                  </w:p>
                  <w:p w:rsidR="00D51D90" w:rsidRPr="00BB2D5A" w:rsidRDefault="00D51D90" w:rsidP="00484EF5">
                    <w:pPr>
                      <w:pStyle w:val="678"/>
                    </w:pPr>
                    <w:r w:rsidRPr="00BB2D5A">
                      <w:t>氨氮</w:t>
                    </w:r>
                    <w:r w:rsidRPr="00BB2D5A">
                      <w:rPr>
                        <w:rFonts w:hint="eastAsia"/>
                      </w:rPr>
                      <w:t>5.9</w:t>
                    </w:r>
                    <w:r w:rsidRPr="00BB2D5A">
                      <w:t>吨</w:t>
                    </w:r>
                  </w:p>
                </w:tc>
                <w:tc>
                  <w:tcPr>
                    <w:tcW w:w="1492" w:type="dxa"/>
                    <w:vAlign w:val="center"/>
                  </w:tcPr>
                  <w:p w:rsidR="00D51D90" w:rsidRPr="00BB2D5A" w:rsidRDefault="00D51D90" w:rsidP="00484EF5">
                    <w:pPr>
                      <w:pStyle w:val="678"/>
                    </w:pPr>
                    <w:r w:rsidRPr="00BB2D5A">
                      <w:t>COD</w:t>
                    </w:r>
                    <w:r w:rsidRPr="00BB2D5A">
                      <w:rPr>
                        <w:rFonts w:hint="eastAsia"/>
                      </w:rPr>
                      <w:t>15.9</w:t>
                    </w:r>
                    <w:r w:rsidRPr="00BB2D5A">
                      <w:t>吨</w:t>
                    </w:r>
                  </w:p>
                  <w:p w:rsidR="00D51D90" w:rsidRPr="00BB2D5A" w:rsidRDefault="00D51D90" w:rsidP="00484EF5">
                    <w:pPr>
                      <w:pStyle w:val="678"/>
                    </w:pPr>
                    <w:r w:rsidRPr="00BB2D5A">
                      <w:t>氨氮</w:t>
                    </w:r>
                    <w:r w:rsidRPr="00BB2D5A">
                      <w:rPr>
                        <w:rFonts w:hint="eastAsia"/>
                      </w:rPr>
                      <w:t>0.4</w:t>
                    </w:r>
                    <w:r w:rsidRPr="00BB2D5A">
                      <w:t>吨</w:t>
                    </w:r>
                  </w:p>
                </w:tc>
              </w:tr>
              <w:tr w:rsidR="00D51D90" w:rsidRPr="00BB2D5A" w:rsidTr="00484EF5">
                <w:trPr>
                  <w:trHeight w:val="593"/>
                  <w:jc w:val="center"/>
                </w:trPr>
                <w:tc>
                  <w:tcPr>
                    <w:tcW w:w="455" w:type="dxa"/>
                    <w:vAlign w:val="center"/>
                  </w:tcPr>
                  <w:p w:rsidR="00D51D90" w:rsidRPr="00BB2D5A" w:rsidRDefault="00D51D90" w:rsidP="00484EF5">
                    <w:pPr>
                      <w:jc w:val="center"/>
                    </w:pPr>
                    <w:r w:rsidRPr="00BB2D5A">
                      <w:rPr>
                        <w:rFonts w:hint="eastAsia"/>
                      </w:rPr>
                      <w:t>5</w:t>
                    </w:r>
                  </w:p>
                </w:tc>
                <w:tc>
                  <w:tcPr>
                    <w:tcW w:w="1702" w:type="dxa"/>
                    <w:vAlign w:val="center"/>
                  </w:tcPr>
                  <w:p w:rsidR="00D51D90" w:rsidRPr="00BB2D5A" w:rsidRDefault="00D51D90" w:rsidP="00484EF5">
                    <w:pPr>
                      <w:pStyle w:val="678"/>
                    </w:pPr>
                    <w:r w:rsidRPr="00BB2D5A">
                      <w:t>兴隆庄煤矿</w:t>
                    </w:r>
                  </w:p>
                  <w:p w:rsidR="00D51D90" w:rsidRPr="00BB2D5A" w:rsidRDefault="00D51D90" w:rsidP="00484EF5">
                    <w:pPr>
                      <w:pStyle w:val="678"/>
                    </w:pPr>
                    <w:r w:rsidRPr="00BB2D5A">
                      <w:t>（生产废水山东省重点排污单位、生活废水国家重点排污单</w:t>
                    </w:r>
                    <w:r w:rsidRPr="00BB2D5A">
                      <w:lastRenderedPageBreak/>
                      <w:t>位）</w:t>
                    </w:r>
                  </w:p>
                </w:tc>
                <w:tc>
                  <w:tcPr>
                    <w:tcW w:w="1134" w:type="dxa"/>
                    <w:vMerge/>
                    <w:vAlign w:val="center"/>
                  </w:tcPr>
                  <w:p w:rsidR="00D51D90" w:rsidRPr="00BB2D5A" w:rsidRDefault="00D51D90" w:rsidP="00484EF5">
                    <w:pPr>
                      <w:pStyle w:val="678"/>
                    </w:pPr>
                  </w:p>
                </w:tc>
                <w:tc>
                  <w:tcPr>
                    <w:tcW w:w="1134" w:type="dxa"/>
                    <w:vMerge/>
                    <w:vAlign w:val="center"/>
                  </w:tcPr>
                  <w:p w:rsidR="00D51D90" w:rsidRPr="00BB2D5A" w:rsidRDefault="00D51D90" w:rsidP="00484EF5">
                    <w:pPr>
                      <w:pStyle w:val="678"/>
                    </w:pPr>
                  </w:p>
                </w:tc>
                <w:tc>
                  <w:tcPr>
                    <w:tcW w:w="745" w:type="dxa"/>
                    <w:vMerge/>
                    <w:vAlign w:val="center"/>
                  </w:tcPr>
                  <w:p w:rsidR="00D51D90" w:rsidRPr="00BB2D5A" w:rsidRDefault="00D51D90" w:rsidP="00484EF5">
                    <w:pPr>
                      <w:pStyle w:val="678"/>
                    </w:pPr>
                  </w:p>
                </w:tc>
                <w:tc>
                  <w:tcPr>
                    <w:tcW w:w="2106" w:type="dxa"/>
                    <w:vMerge w:val="restart"/>
                    <w:vAlign w:val="center"/>
                  </w:tcPr>
                  <w:p w:rsidR="00D51D90" w:rsidRPr="00BB2D5A" w:rsidRDefault="00D51D90" w:rsidP="00484EF5">
                    <w:pPr>
                      <w:pStyle w:val="678"/>
                    </w:pPr>
                    <w:r w:rsidRPr="00BB2D5A">
                      <w:rPr>
                        <w:rFonts w:hint="eastAsia"/>
                      </w:rPr>
                      <w:t>《煤炭工业污染物排放标准》（</w:t>
                    </w:r>
                    <w:r w:rsidRPr="00BB2D5A">
                      <w:t>GB20426-2006)、《</w:t>
                    </w:r>
                    <w:r w:rsidRPr="00BB2D5A">
                      <w:rPr>
                        <w:rFonts w:hint="eastAsia"/>
                      </w:rPr>
                      <w:t>山东省南水北调沿线水污染物综合排放</w:t>
                    </w:r>
                    <w:r w:rsidRPr="00BB2D5A">
                      <w:rPr>
                        <w:rFonts w:hint="eastAsia"/>
                      </w:rPr>
                      <w:lastRenderedPageBreak/>
                      <w:t>标准》（</w:t>
                    </w:r>
                    <w:r w:rsidRPr="00BB2D5A">
                      <w:t>DB37／599-2006</w:t>
                    </w:r>
                    <w:r w:rsidRPr="00BB2D5A">
                      <w:rPr>
                        <w:rFonts w:hint="eastAsia"/>
                      </w:rPr>
                      <w:t>）、《城镇污水处理厂污染物排放标准》（</w:t>
                    </w:r>
                    <w:r w:rsidRPr="00BB2D5A">
                      <w:t>GB18918-2002）</w:t>
                    </w:r>
                  </w:p>
                </w:tc>
                <w:tc>
                  <w:tcPr>
                    <w:tcW w:w="1543" w:type="dxa"/>
                    <w:vAlign w:val="center"/>
                  </w:tcPr>
                  <w:p w:rsidR="00D51D90" w:rsidRPr="00BB2D5A" w:rsidRDefault="00D51D90" w:rsidP="00484EF5">
                    <w:pPr>
                      <w:pStyle w:val="678"/>
                    </w:pPr>
                    <w:r w:rsidRPr="00BB2D5A">
                      <w:lastRenderedPageBreak/>
                      <w:t>COD109吨</w:t>
                    </w:r>
                  </w:p>
                  <w:p w:rsidR="00D51D90" w:rsidRPr="00BB2D5A" w:rsidRDefault="00D51D90" w:rsidP="00484EF5">
                    <w:pPr>
                      <w:pStyle w:val="678"/>
                    </w:pPr>
                    <w:r w:rsidRPr="00BB2D5A">
                      <w:t>氨氮5.5吨</w:t>
                    </w:r>
                  </w:p>
                </w:tc>
                <w:tc>
                  <w:tcPr>
                    <w:tcW w:w="1492" w:type="dxa"/>
                    <w:vAlign w:val="center"/>
                  </w:tcPr>
                  <w:p w:rsidR="00D51D90" w:rsidRPr="00BB2D5A" w:rsidRDefault="00D51D90" w:rsidP="00484EF5">
                    <w:pPr>
                      <w:pStyle w:val="678"/>
                    </w:pPr>
                    <w:r w:rsidRPr="00BB2D5A">
                      <w:t>COD</w:t>
                    </w:r>
                    <w:r w:rsidRPr="00BB2D5A">
                      <w:rPr>
                        <w:rFonts w:hint="eastAsia"/>
                      </w:rPr>
                      <w:t>1.3</w:t>
                    </w:r>
                    <w:r w:rsidRPr="00BB2D5A">
                      <w:t>吨</w:t>
                    </w:r>
                  </w:p>
                  <w:p w:rsidR="00D51D90" w:rsidRPr="00BB2D5A" w:rsidRDefault="00D51D90" w:rsidP="00484EF5">
                    <w:pPr>
                      <w:pStyle w:val="678"/>
                    </w:pPr>
                    <w:r w:rsidRPr="00BB2D5A">
                      <w:t>氨氮</w:t>
                    </w:r>
                    <w:r w:rsidRPr="00BB2D5A">
                      <w:rPr>
                        <w:rFonts w:hint="eastAsia"/>
                      </w:rPr>
                      <w:t>0.1</w:t>
                    </w:r>
                    <w:r w:rsidRPr="00BB2D5A">
                      <w:t>吨</w:t>
                    </w:r>
                  </w:p>
                </w:tc>
              </w:tr>
              <w:tr w:rsidR="00D51D90" w:rsidRPr="00BB2D5A" w:rsidTr="00484EF5">
                <w:trPr>
                  <w:trHeight w:val="593"/>
                  <w:jc w:val="center"/>
                </w:trPr>
                <w:tc>
                  <w:tcPr>
                    <w:tcW w:w="455" w:type="dxa"/>
                    <w:vAlign w:val="center"/>
                  </w:tcPr>
                  <w:p w:rsidR="00D51D90" w:rsidRPr="00BB2D5A" w:rsidRDefault="00D51D90" w:rsidP="00484EF5">
                    <w:pPr>
                      <w:jc w:val="center"/>
                    </w:pPr>
                    <w:r w:rsidRPr="00BB2D5A">
                      <w:rPr>
                        <w:rFonts w:hint="eastAsia"/>
                      </w:rPr>
                      <w:t>6</w:t>
                    </w:r>
                  </w:p>
                </w:tc>
                <w:tc>
                  <w:tcPr>
                    <w:tcW w:w="1702" w:type="dxa"/>
                    <w:vAlign w:val="center"/>
                  </w:tcPr>
                  <w:p w:rsidR="00D51D90" w:rsidRPr="00BB2D5A" w:rsidRDefault="00D51D90" w:rsidP="00484EF5">
                    <w:pPr>
                      <w:pStyle w:val="678"/>
                    </w:pPr>
                    <w:r w:rsidRPr="00BB2D5A">
                      <w:t>东滩煤矿</w:t>
                    </w:r>
                  </w:p>
                  <w:p w:rsidR="00D51D90" w:rsidRPr="00BB2D5A" w:rsidRDefault="00D51D90" w:rsidP="00484EF5">
                    <w:pPr>
                      <w:pStyle w:val="678"/>
                    </w:pPr>
                    <w:r w:rsidRPr="00BB2D5A">
                      <w:t>（生产废水山东省重点排污单位、生活废水国家重点排污单位）</w:t>
                    </w:r>
                  </w:p>
                </w:tc>
                <w:tc>
                  <w:tcPr>
                    <w:tcW w:w="1134" w:type="dxa"/>
                    <w:vMerge/>
                    <w:vAlign w:val="center"/>
                  </w:tcPr>
                  <w:p w:rsidR="00D51D90" w:rsidRPr="00BB2D5A" w:rsidRDefault="00D51D90" w:rsidP="00484EF5">
                    <w:pPr>
                      <w:pStyle w:val="678"/>
                    </w:pPr>
                  </w:p>
                </w:tc>
                <w:tc>
                  <w:tcPr>
                    <w:tcW w:w="1134" w:type="dxa"/>
                    <w:vMerge/>
                    <w:vAlign w:val="center"/>
                  </w:tcPr>
                  <w:p w:rsidR="00D51D90" w:rsidRPr="00BB2D5A" w:rsidRDefault="00D51D90" w:rsidP="00484EF5">
                    <w:pPr>
                      <w:pStyle w:val="678"/>
                    </w:pPr>
                  </w:p>
                </w:tc>
                <w:tc>
                  <w:tcPr>
                    <w:tcW w:w="745" w:type="dxa"/>
                    <w:vMerge/>
                    <w:vAlign w:val="center"/>
                  </w:tcPr>
                  <w:p w:rsidR="00D51D90" w:rsidRPr="00BB2D5A" w:rsidRDefault="00D51D90" w:rsidP="00484EF5">
                    <w:pPr>
                      <w:pStyle w:val="678"/>
                    </w:pPr>
                  </w:p>
                </w:tc>
                <w:tc>
                  <w:tcPr>
                    <w:tcW w:w="2106" w:type="dxa"/>
                    <w:vMerge/>
                    <w:vAlign w:val="center"/>
                  </w:tcPr>
                  <w:p w:rsidR="00D51D90" w:rsidRPr="00BB2D5A" w:rsidRDefault="00D51D90" w:rsidP="00484EF5">
                    <w:pPr>
                      <w:pStyle w:val="678"/>
                    </w:pPr>
                  </w:p>
                </w:tc>
                <w:tc>
                  <w:tcPr>
                    <w:tcW w:w="1543" w:type="dxa"/>
                    <w:vAlign w:val="center"/>
                  </w:tcPr>
                  <w:p w:rsidR="00D51D90" w:rsidRPr="00BB2D5A" w:rsidRDefault="00D51D90" w:rsidP="00484EF5">
                    <w:pPr>
                      <w:pStyle w:val="678"/>
                    </w:pPr>
                    <w:r w:rsidRPr="00BB2D5A">
                      <w:t>COD9.</w:t>
                    </w:r>
                    <w:r w:rsidRPr="00BB2D5A">
                      <w:rPr>
                        <w:rFonts w:hint="eastAsia"/>
                      </w:rPr>
                      <w:t>8</w:t>
                    </w:r>
                    <w:r w:rsidRPr="00BB2D5A">
                      <w:t>吨</w:t>
                    </w:r>
                  </w:p>
                  <w:p w:rsidR="00D51D90" w:rsidRPr="00BB2D5A" w:rsidRDefault="00D51D90" w:rsidP="00484EF5">
                    <w:pPr>
                      <w:pStyle w:val="678"/>
                    </w:pPr>
                    <w:r w:rsidRPr="00BB2D5A">
                      <w:t>氨氮0.4吨</w:t>
                    </w:r>
                  </w:p>
                </w:tc>
                <w:tc>
                  <w:tcPr>
                    <w:tcW w:w="1492" w:type="dxa"/>
                    <w:vAlign w:val="center"/>
                  </w:tcPr>
                  <w:p w:rsidR="00D51D90" w:rsidRPr="00BB2D5A" w:rsidRDefault="00D51D90" w:rsidP="00484EF5">
                    <w:pPr>
                      <w:pStyle w:val="678"/>
                    </w:pPr>
                    <w:r w:rsidRPr="00BB2D5A">
                      <w:t>COD</w:t>
                    </w:r>
                    <w:r w:rsidRPr="00BB2D5A">
                      <w:rPr>
                        <w:rFonts w:hint="eastAsia"/>
                      </w:rPr>
                      <w:t>2.7</w:t>
                    </w:r>
                    <w:r w:rsidRPr="00BB2D5A">
                      <w:t>吨</w:t>
                    </w:r>
                  </w:p>
                  <w:p w:rsidR="00D51D90" w:rsidRPr="00BB2D5A" w:rsidRDefault="00D51D90" w:rsidP="00484EF5">
                    <w:pPr>
                      <w:pStyle w:val="678"/>
                    </w:pPr>
                    <w:r w:rsidRPr="00BB2D5A">
                      <w:t>氨氮</w:t>
                    </w:r>
                    <w:r w:rsidRPr="00BB2D5A">
                      <w:rPr>
                        <w:rFonts w:hint="eastAsia"/>
                      </w:rPr>
                      <w:t>0.1</w:t>
                    </w:r>
                    <w:r w:rsidRPr="00BB2D5A">
                      <w:t>吨</w:t>
                    </w:r>
                  </w:p>
                </w:tc>
              </w:tr>
              <w:tr w:rsidR="00D51D90" w:rsidRPr="00BB2D5A" w:rsidTr="00484EF5">
                <w:trPr>
                  <w:trHeight w:val="593"/>
                  <w:jc w:val="center"/>
                </w:trPr>
                <w:tc>
                  <w:tcPr>
                    <w:tcW w:w="455" w:type="dxa"/>
                    <w:vAlign w:val="center"/>
                  </w:tcPr>
                  <w:p w:rsidR="00D51D90" w:rsidRPr="00BB2D5A" w:rsidRDefault="00D51D90" w:rsidP="00484EF5">
                    <w:pPr>
                      <w:jc w:val="center"/>
                    </w:pPr>
                    <w:r w:rsidRPr="00BB2D5A">
                      <w:t>7</w:t>
                    </w:r>
                  </w:p>
                </w:tc>
                <w:tc>
                  <w:tcPr>
                    <w:tcW w:w="1702" w:type="dxa"/>
                    <w:vAlign w:val="center"/>
                  </w:tcPr>
                  <w:p w:rsidR="00D51D90" w:rsidRPr="00BB2D5A" w:rsidRDefault="00D51D90" w:rsidP="00484EF5">
                    <w:pPr>
                      <w:pStyle w:val="678"/>
                    </w:pPr>
                    <w:r w:rsidRPr="00BB2D5A">
                      <w:t>济宁二号煤矿（山东省重点排污单位）</w:t>
                    </w:r>
                  </w:p>
                </w:tc>
                <w:tc>
                  <w:tcPr>
                    <w:tcW w:w="1134" w:type="dxa"/>
                    <w:vMerge/>
                    <w:vAlign w:val="center"/>
                  </w:tcPr>
                  <w:p w:rsidR="00D51D90" w:rsidRPr="00BB2D5A" w:rsidRDefault="00D51D90" w:rsidP="00484EF5">
                    <w:pPr>
                      <w:pStyle w:val="678"/>
                    </w:pPr>
                  </w:p>
                </w:tc>
                <w:tc>
                  <w:tcPr>
                    <w:tcW w:w="1134" w:type="dxa"/>
                    <w:vMerge w:val="restart"/>
                    <w:vAlign w:val="center"/>
                  </w:tcPr>
                  <w:p w:rsidR="00D51D90" w:rsidRPr="00BB2D5A" w:rsidRDefault="00D51D90" w:rsidP="00484EF5">
                    <w:pPr>
                      <w:pStyle w:val="678"/>
                      <w:jc w:val="center"/>
                    </w:pPr>
                    <w:r w:rsidRPr="00BB2D5A">
                      <w:t>COD</w:t>
                    </w:r>
                  </w:p>
                </w:tc>
                <w:tc>
                  <w:tcPr>
                    <w:tcW w:w="745" w:type="dxa"/>
                    <w:vMerge/>
                    <w:vAlign w:val="center"/>
                  </w:tcPr>
                  <w:p w:rsidR="00D51D90" w:rsidRPr="00BB2D5A" w:rsidRDefault="00D51D90" w:rsidP="00484EF5">
                    <w:pPr>
                      <w:pStyle w:val="678"/>
                    </w:pPr>
                  </w:p>
                </w:tc>
                <w:tc>
                  <w:tcPr>
                    <w:tcW w:w="2106" w:type="dxa"/>
                    <w:vMerge/>
                    <w:vAlign w:val="center"/>
                  </w:tcPr>
                  <w:p w:rsidR="00D51D90" w:rsidRPr="00BB2D5A" w:rsidRDefault="00D51D90" w:rsidP="00484EF5">
                    <w:pPr>
                      <w:pStyle w:val="678"/>
                    </w:pPr>
                  </w:p>
                </w:tc>
                <w:tc>
                  <w:tcPr>
                    <w:tcW w:w="1543" w:type="dxa"/>
                    <w:vAlign w:val="center"/>
                  </w:tcPr>
                  <w:p w:rsidR="00D51D90" w:rsidRPr="00BB2D5A" w:rsidRDefault="00D51D90" w:rsidP="00484EF5">
                    <w:pPr>
                      <w:pStyle w:val="678"/>
                    </w:pPr>
                    <w:r w:rsidRPr="00BB2D5A">
                      <w:t>COD32.4吨</w:t>
                    </w:r>
                  </w:p>
                </w:tc>
                <w:tc>
                  <w:tcPr>
                    <w:tcW w:w="1492" w:type="dxa"/>
                    <w:vAlign w:val="center"/>
                  </w:tcPr>
                  <w:p w:rsidR="00D51D90" w:rsidRPr="00BB2D5A" w:rsidRDefault="00D51D90" w:rsidP="004F702A">
                    <w:pPr>
                      <w:pStyle w:val="678"/>
                    </w:pPr>
                    <w:r w:rsidRPr="00BB2D5A">
                      <w:t>COD14.7吨</w:t>
                    </w:r>
                  </w:p>
                </w:tc>
              </w:tr>
              <w:tr w:rsidR="00D51D90" w:rsidRPr="00BB2D5A" w:rsidTr="00484EF5">
                <w:trPr>
                  <w:trHeight w:val="593"/>
                  <w:jc w:val="center"/>
                </w:trPr>
                <w:tc>
                  <w:tcPr>
                    <w:tcW w:w="455" w:type="dxa"/>
                    <w:vAlign w:val="center"/>
                  </w:tcPr>
                  <w:p w:rsidR="00D51D90" w:rsidRPr="00BB2D5A" w:rsidRDefault="00D51D90" w:rsidP="00484EF5">
                    <w:pPr>
                      <w:jc w:val="center"/>
                    </w:pPr>
                    <w:r w:rsidRPr="00BB2D5A">
                      <w:rPr>
                        <w:rFonts w:hint="eastAsia"/>
                      </w:rPr>
                      <w:t>8</w:t>
                    </w:r>
                  </w:p>
                </w:tc>
                <w:tc>
                  <w:tcPr>
                    <w:tcW w:w="1702" w:type="dxa"/>
                    <w:vAlign w:val="center"/>
                  </w:tcPr>
                  <w:p w:rsidR="00D51D90" w:rsidRPr="00BB2D5A" w:rsidRDefault="00D51D90" w:rsidP="00484EF5">
                    <w:pPr>
                      <w:pStyle w:val="678"/>
                    </w:pPr>
                    <w:r w:rsidRPr="00BB2D5A">
                      <w:t>济宁三号煤矿</w:t>
                    </w:r>
                  </w:p>
                  <w:p w:rsidR="00D51D90" w:rsidRPr="00BB2D5A" w:rsidRDefault="00D51D90" w:rsidP="00484EF5">
                    <w:pPr>
                      <w:pStyle w:val="678"/>
                    </w:pPr>
                    <w:r w:rsidRPr="00BB2D5A">
                      <w:t>（山东省重点排污单位）</w:t>
                    </w:r>
                  </w:p>
                </w:tc>
                <w:tc>
                  <w:tcPr>
                    <w:tcW w:w="1134" w:type="dxa"/>
                    <w:vMerge/>
                    <w:vAlign w:val="center"/>
                  </w:tcPr>
                  <w:p w:rsidR="00D51D90" w:rsidRPr="00BB2D5A" w:rsidRDefault="00D51D90" w:rsidP="00484EF5">
                    <w:pPr>
                      <w:pStyle w:val="678"/>
                    </w:pPr>
                  </w:p>
                </w:tc>
                <w:tc>
                  <w:tcPr>
                    <w:tcW w:w="1134" w:type="dxa"/>
                    <w:vMerge/>
                    <w:vAlign w:val="center"/>
                  </w:tcPr>
                  <w:p w:rsidR="00D51D90" w:rsidRPr="00BB2D5A" w:rsidRDefault="00D51D90" w:rsidP="00484EF5">
                    <w:pPr>
                      <w:pStyle w:val="678"/>
                      <w:jc w:val="center"/>
                    </w:pPr>
                  </w:p>
                </w:tc>
                <w:tc>
                  <w:tcPr>
                    <w:tcW w:w="745" w:type="dxa"/>
                    <w:vMerge/>
                    <w:vAlign w:val="center"/>
                  </w:tcPr>
                  <w:p w:rsidR="00D51D90" w:rsidRPr="00BB2D5A" w:rsidRDefault="00D51D90" w:rsidP="00484EF5">
                    <w:pPr>
                      <w:pStyle w:val="678"/>
                    </w:pPr>
                  </w:p>
                </w:tc>
                <w:tc>
                  <w:tcPr>
                    <w:tcW w:w="2106" w:type="dxa"/>
                    <w:vMerge/>
                    <w:vAlign w:val="center"/>
                  </w:tcPr>
                  <w:p w:rsidR="00D51D90" w:rsidRPr="00BB2D5A" w:rsidRDefault="00D51D90" w:rsidP="00484EF5">
                    <w:pPr>
                      <w:pStyle w:val="678"/>
                    </w:pPr>
                  </w:p>
                </w:tc>
                <w:tc>
                  <w:tcPr>
                    <w:tcW w:w="1543" w:type="dxa"/>
                    <w:vAlign w:val="center"/>
                  </w:tcPr>
                  <w:p w:rsidR="00D51D90" w:rsidRPr="00BB2D5A" w:rsidRDefault="00D51D90" w:rsidP="00484EF5">
                    <w:pPr>
                      <w:pStyle w:val="678"/>
                    </w:pPr>
                    <w:r w:rsidRPr="00BB2D5A">
                      <w:t>COD40.</w:t>
                    </w:r>
                    <w:r w:rsidRPr="00BB2D5A">
                      <w:rPr>
                        <w:rFonts w:hint="eastAsia"/>
                      </w:rPr>
                      <w:t>5</w:t>
                    </w:r>
                    <w:r w:rsidRPr="00BB2D5A">
                      <w:t>吨</w:t>
                    </w:r>
                  </w:p>
                </w:tc>
                <w:tc>
                  <w:tcPr>
                    <w:tcW w:w="1492" w:type="dxa"/>
                    <w:vAlign w:val="center"/>
                  </w:tcPr>
                  <w:p w:rsidR="00D51D90" w:rsidRPr="00BB2D5A" w:rsidRDefault="00D51D90" w:rsidP="00484EF5">
                    <w:pPr>
                      <w:pStyle w:val="678"/>
                    </w:pPr>
                    <w:r w:rsidRPr="00BB2D5A">
                      <w:t>COD</w:t>
                    </w:r>
                    <w:r w:rsidRPr="00BB2D5A">
                      <w:rPr>
                        <w:rFonts w:hint="eastAsia"/>
                      </w:rPr>
                      <w:t>21.8</w:t>
                    </w:r>
                    <w:r w:rsidRPr="00BB2D5A">
                      <w:t>吨</w:t>
                    </w:r>
                  </w:p>
                </w:tc>
              </w:tr>
              <w:tr w:rsidR="00D51D90" w:rsidRPr="00BB2D5A" w:rsidTr="00484EF5">
                <w:trPr>
                  <w:trHeight w:val="1133"/>
                  <w:jc w:val="center"/>
                </w:trPr>
                <w:tc>
                  <w:tcPr>
                    <w:tcW w:w="455" w:type="dxa"/>
                    <w:vAlign w:val="center"/>
                  </w:tcPr>
                  <w:p w:rsidR="00D51D90" w:rsidRPr="00BB2D5A" w:rsidRDefault="00D51D90" w:rsidP="00484EF5">
                    <w:pPr>
                      <w:jc w:val="center"/>
                    </w:pPr>
                    <w:r w:rsidRPr="00BB2D5A">
                      <w:rPr>
                        <w:rFonts w:hint="eastAsia"/>
                      </w:rPr>
                      <w:t>9</w:t>
                    </w:r>
                  </w:p>
                </w:tc>
                <w:tc>
                  <w:tcPr>
                    <w:tcW w:w="1702" w:type="dxa"/>
                    <w:vAlign w:val="center"/>
                  </w:tcPr>
                  <w:p w:rsidR="00D51D90" w:rsidRPr="00BB2D5A" w:rsidRDefault="00D51D90" w:rsidP="00484EF5">
                    <w:pPr>
                      <w:pStyle w:val="678"/>
                    </w:pPr>
                    <w:r w:rsidRPr="00BB2D5A">
                      <w:rPr>
                        <w:rFonts w:hint="eastAsia"/>
                      </w:rPr>
                      <w:t>兖煤矿业工程有限公司</w:t>
                    </w:r>
                  </w:p>
                  <w:p w:rsidR="00D51D90" w:rsidRPr="00BB2D5A" w:rsidRDefault="00D51D90" w:rsidP="00484EF5">
                    <w:pPr>
                      <w:pStyle w:val="678"/>
                    </w:pPr>
                    <w:r w:rsidRPr="00BB2D5A">
                      <w:rPr>
                        <w:rFonts w:hint="eastAsia"/>
                      </w:rPr>
                      <w:t>（山东省重点排污单位）</w:t>
                    </w:r>
                  </w:p>
                </w:tc>
                <w:tc>
                  <w:tcPr>
                    <w:tcW w:w="1134" w:type="dxa"/>
                    <w:vMerge/>
                    <w:vAlign w:val="center"/>
                  </w:tcPr>
                  <w:p w:rsidR="00D51D90" w:rsidRPr="00BB2D5A" w:rsidRDefault="00D51D90" w:rsidP="00484EF5">
                    <w:pPr>
                      <w:pStyle w:val="678"/>
                    </w:pPr>
                  </w:p>
                </w:tc>
                <w:tc>
                  <w:tcPr>
                    <w:tcW w:w="1134" w:type="dxa"/>
                    <w:vMerge/>
                    <w:vAlign w:val="center"/>
                  </w:tcPr>
                  <w:p w:rsidR="00D51D90" w:rsidRPr="00BB2D5A" w:rsidRDefault="00D51D90" w:rsidP="00484EF5">
                    <w:pPr>
                      <w:pStyle w:val="678"/>
                    </w:pPr>
                  </w:p>
                </w:tc>
                <w:tc>
                  <w:tcPr>
                    <w:tcW w:w="745" w:type="dxa"/>
                    <w:vMerge/>
                    <w:vAlign w:val="center"/>
                  </w:tcPr>
                  <w:p w:rsidR="00D51D90" w:rsidRPr="00BB2D5A" w:rsidRDefault="00D51D90" w:rsidP="00484EF5">
                    <w:pPr>
                      <w:pStyle w:val="678"/>
                    </w:pPr>
                  </w:p>
                </w:tc>
                <w:tc>
                  <w:tcPr>
                    <w:tcW w:w="2106" w:type="dxa"/>
                    <w:vMerge/>
                    <w:vAlign w:val="center"/>
                  </w:tcPr>
                  <w:p w:rsidR="00D51D90" w:rsidRPr="00BB2D5A" w:rsidRDefault="00D51D90" w:rsidP="00484EF5">
                    <w:pPr>
                      <w:pStyle w:val="678"/>
                    </w:pPr>
                  </w:p>
                </w:tc>
                <w:tc>
                  <w:tcPr>
                    <w:tcW w:w="1543" w:type="dxa"/>
                    <w:vAlign w:val="center"/>
                  </w:tcPr>
                  <w:p w:rsidR="00D51D90" w:rsidRPr="00BB2D5A" w:rsidRDefault="00D51D90" w:rsidP="00484EF5">
                    <w:pPr>
                      <w:pStyle w:val="678"/>
                    </w:pPr>
                    <w:r w:rsidRPr="00BB2D5A">
                      <w:t>COD12.5吨</w:t>
                    </w:r>
                  </w:p>
                </w:tc>
                <w:tc>
                  <w:tcPr>
                    <w:tcW w:w="1492" w:type="dxa"/>
                    <w:vAlign w:val="center"/>
                  </w:tcPr>
                  <w:p w:rsidR="00D51D90" w:rsidRPr="00BB2D5A" w:rsidRDefault="00D51D90" w:rsidP="00484EF5">
                    <w:pPr>
                      <w:pStyle w:val="678"/>
                    </w:pPr>
                    <w:r w:rsidRPr="00BB2D5A">
                      <w:t>COD</w:t>
                    </w:r>
                    <w:r w:rsidRPr="00BB2D5A">
                      <w:rPr>
                        <w:rFonts w:hint="eastAsia"/>
                      </w:rPr>
                      <w:t>4.1</w:t>
                    </w:r>
                    <w:r w:rsidRPr="00BB2D5A">
                      <w:t>吨</w:t>
                    </w:r>
                  </w:p>
                </w:tc>
              </w:tr>
              <w:tr w:rsidR="00D51D90" w:rsidRPr="00BB2D5A" w:rsidTr="00484EF5">
                <w:trPr>
                  <w:trHeight w:val="1449"/>
                  <w:jc w:val="center"/>
                </w:trPr>
                <w:tc>
                  <w:tcPr>
                    <w:tcW w:w="455" w:type="dxa"/>
                    <w:vAlign w:val="center"/>
                  </w:tcPr>
                  <w:p w:rsidR="00D51D90" w:rsidRPr="00BB2D5A" w:rsidRDefault="00D51D90" w:rsidP="00484EF5">
                    <w:pPr>
                      <w:jc w:val="center"/>
                    </w:pPr>
                    <w:r w:rsidRPr="00BB2D5A">
                      <w:rPr>
                        <w:rFonts w:hint="eastAsia"/>
                      </w:rPr>
                      <w:t>10</w:t>
                    </w:r>
                  </w:p>
                </w:tc>
                <w:tc>
                  <w:tcPr>
                    <w:tcW w:w="1702" w:type="dxa"/>
                    <w:vAlign w:val="center"/>
                  </w:tcPr>
                  <w:p w:rsidR="00D51D90" w:rsidRPr="00BB2D5A" w:rsidRDefault="00D51D90" w:rsidP="00484EF5">
                    <w:pPr>
                      <w:pStyle w:val="678"/>
                    </w:pPr>
                    <w:r w:rsidRPr="00BB2D5A">
                      <w:t>华聚能源所属电厂</w:t>
                    </w:r>
                  </w:p>
                  <w:p w:rsidR="00D51D90" w:rsidRPr="00BB2D5A" w:rsidRDefault="00D51D90" w:rsidP="00484EF5">
                    <w:pPr>
                      <w:pStyle w:val="678"/>
                    </w:pPr>
                    <w:r w:rsidRPr="00BB2D5A">
                      <w:rPr>
                        <w:rFonts w:hint="eastAsia"/>
                      </w:rPr>
                      <w:t>（国家重点排污单位）</w:t>
                    </w:r>
                  </w:p>
                </w:tc>
                <w:tc>
                  <w:tcPr>
                    <w:tcW w:w="1134" w:type="dxa"/>
                    <w:vAlign w:val="center"/>
                  </w:tcPr>
                  <w:p w:rsidR="00D51D90" w:rsidRPr="00BB2D5A" w:rsidRDefault="00D51D90" w:rsidP="00484EF5">
                    <w:pPr>
                      <w:pStyle w:val="678"/>
                    </w:pPr>
                    <w:r w:rsidRPr="00BB2D5A">
                      <w:rPr>
                        <w:rFonts w:hint="eastAsia"/>
                      </w:rPr>
                      <w:t>锅炉烟气</w:t>
                    </w:r>
                  </w:p>
                </w:tc>
                <w:tc>
                  <w:tcPr>
                    <w:tcW w:w="1134" w:type="dxa"/>
                    <w:vAlign w:val="center"/>
                  </w:tcPr>
                  <w:p w:rsidR="00D51D90" w:rsidRPr="00BB2D5A" w:rsidRDefault="00D51D90" w:rsidP="00484EF5">
                    <w:pPr>
                      <w:pStyle w:val="678"/>
                      <w:jc w:val="center"/>
                    </w:pPr>
                    <w:r w:rsidRPr="00BB2D5A">
                      <w:rPr>
                        <w:rFonts w:hint="eastAsia"/>
                      </w:rPr>
                      <w:t>颗粒物SO</w:t>
                    </w:r>
                    <w:r w:rsidRPr="00BB2D5A">
                      <w:rPr>
                        <w:rFonts w:hint="eastAsia"/>
                        <w:vertAlign w:val="subscript"/>
                      </w:rPr>
                      <w:t>2</w:t>
                    </w:r>
                  </w:p>
                  <w:p w:rsidR="00D51D90" w:rsidRPr="00BB2D5A" w:rsidRDefault="00D51D90" w:rsidP="00484EF5">
                    <w:pPr>
                      <w:pStyle w:val="678"/>
                      <w:jc w:val="center"/>
                    </w:pPr>
                    <w:r w:rsidRPr="00BB2D5A">
                      <w:t>NO</w:t>
                    </w:r>
                    <w:r w:rsidRPr="00BB2D5A">
                      <w:rPr>
                        <w:vertAlign w:val="subscript"/>
                      </w:rPr>
                      <w:t>X</w:t>
                    </w:r>
                  </w:p>
                </w:tc>
                <w:tc>
                  <w:tcPr>
                    <w:tcW w:w="745" w:type="dxa"/>
                    <w:vAlign w:val="center"/>
                  </w:tcPr>
                  <w:p w:rsidR="00D51D90" w:rsidRPr="00BB2D5A" w:rsidRDefault="00D51D90" w:rsidP="00484EF5">
                    <w:pPr>
                      <w:pStyle w:val="678"/>
                    </w:pPr>
                    <w:r w:rsidRPr="00BB2D5A">
                      <w:rPr>
                        <w:rFonts w:hint="eastAsia"/>
                      </w:rPr>
                      <w:t>经净化处理后排入大气</w:t>
                    </w:r>
                  </w:p>
                </w:tc>
                <w:tc>
                  <w:tcPr>
                    <w:tcW w:w="2106" w:type="dxa"/>
                    <w:vAlign w:val="center"/>
                  </w:tcPr>
                  <w:p w:rsidR="00D51D90" w:rsidRPr="00BB2D5A" w:rsidRDefault="00D51D90" w:rsidP="00484EF5">
                    <w:pPr>
                      <w:pStyle w:val="678"/>
                    </w:pPr>
                    <w:r w:rsidRPr="00BB2D5A">
                      <w:rPr>
                        <w:rFonts w:hint="eastAsia"/>
                      </w:rPr>
                      <w:t>《山东省火电厂大气污染物排放标准》（</w:t>
                    </w:r>
                    <w:r w:rsidRPr="00BB2D5A">
                      <w:t>DB37/664-2013）</w:t>
                    </w:r>
                  </w:p>
                </w:tc>
                <w:tc>
                  <w:tcPr>
                    <w:tcW w:w="1543" w:type="dxa"/>
                    <w:vAlign w:val="center"/>
                  </w:tcPr>
                  <w:p w:rsidR="00D51D90" w:rsidRPr="00BB2D5A" w:rsidRDefault="00D51D90" w:rsidP="00FA7A15">
                    <w:pPr>
                      <w:pStyle w:val="678"/>
                    </w:pPr>
                    <w:r w:rsidRPr="00BB2D5A">
                      <w:rPr>
                        <w:rFonts w:hint="eastAsia"/>
                        <w:spacing w:val="-12"/>
                      </w:rPr>
                      <w:t>颗粒物182.1</w:t>
                    </w:r>
                    <w:r w:rsidRPr="00BB2D5A">
                      <w:rPr>
                        <w:spacing w:val="-12"/>
                      </w:rPr>
                      <w:t>吨</w:t>
                    </w:r>
                    <w:r w:rsidRPr="00BB2D5A">
                      <w:rPr>
                        <w:rFonts w:hint="eastAsia"/>
                      </w:rPr>
                      <w:t>SO</w:t>
                    </w:r>
                    <w:r w:rsidRPr="00BB2D5A">
                      <w:rPr>
                        <w:rFonts w:hint="eastAsia"/>
                        <w:vertAlign w:val="subscript"/>
                      </w:rPr>
                      <w:t>2</w:t>
                    </w:r>
                    <w:r w:rsidRPr="00BB2D5A">
                      <w:rPr>
                        <w:rFonts w:hint="eastAsia"/>
                      </w:rPr>
                      <w:t>880.8</w:t>
                    </w:r>
                    <w:r w:rsidRPr="00BB2D5A">
                      <w:t>吨</w:t>
                    </w:r>
                  </w:p>
                  <w:p w:rsidR="00D51D90" w:rsidRPr="00BB2D5A" w:rsidRDefault="00D51D90" w:rsidP="00FA7A15">
                    <w:pPr>
                      <w:pStyle w:val="678"/>
                    </w:pPr>
                    <w:r w:rsidRPr="00BB2D5A">
                      <w:t>NO</w:t>
                    </w:r>
                    <w:r w:rsidRPr="00BB2D5A">
                      <w:rPr>
                        <w:vertAlign w:val="subscript"/>
                      </w:rPr>
                      <w:t>X</w:t>
                    </w:r>
                    <w:r w:rsidRPr="00BB2D5A">
                      <w:rPr>
                        <w:rFonts w:hint="eastAsia"/>
                      </w:rPr>
                      <w:t>2145</w:t>
                    </w:r>
                    <w:r w:rsidRPr="00BB2D5A">
                      <w:t>吨</w:t>
                    </w:r>
                  </w:p>
                </w:tc>
                <w:tc>
                  <w:tcPr>
                    <w:tcW w:w="1492" w:type="dxa"/>
                    <w:vAlign w:val="center"/>
                  </w:tcPr>
                  <w:p w:rsidR="00D51D90" w:rsidRPr="00BB2D5A" w:rsidRDefault="00D51D90" w:rsidP="00484EF5">
                    <w:pPr>
                      <w:pStyle w:val="678"/>
                    </w:pPr>
                    <w:r w:rsidRPr="00BB2D5A">
                      <w:rPr>
                        <w:rFonts w:hint="eastAsia"/>
                        <w:spacing w:val="-12"/>
                      </w:rPr>
                      <w:t>颗粒物31.2</w:t>
                    </w:r>
                    <w:r w:rsidRPr="00BB2D5A">
                      <w:rPr>
                        <w:spacing w:val="-12"/>
                      </w:rPr>
                      <w:t>吨</w:t>
                    </w:r>
                    <w:r w:rsidRPr="00BB2D5A">
                      <w:rPr>
                        <w:rFonts w:hint="eastAsia"/>
                      </w:rPr>
                      <w:t>SO</w:t>
                    </w:r>
                    <w:r w:rsidRPr="00BB2D5A">
                      <w:rPr>
                        <w:rFonts w:hint="eastAsia"/>
                        <w:vertAlign w:val="subscript"/>
                      </w:rPr>
                      <w:t>2</w:t>
                    </w:r>
                    <w:r w:rsidRPr="00BB2D5A">
                      <w:rPr>
                        <w:rFonts w:hint="eastAsia"/>
                      </w:rPr>
                      <w:t>120</w:t>
                    </w:r>
                    <w:r w:rsidRPr="00BB2D5A">
                      <w:t>吨</w:t>
                    </w:r>
                  </w:p>
                  <w:p w:rsidR="00D51D90" w:rsidRPr="00BB2D5A" w:rsidRDefault="00D51D90" w:rsidP="00484EF5">
                    <w:pPr>
                      <w:pStyle w:val="678"/>
                    </w:pPr>
                    <w:r w:rsidRPr="00BB2D5A">
                      <w:t>NO</w:t>
                    </w:r>
                    <w:r w:rsidRPr="00BB2D5A">
                      <w:rPr>
                        <w:vertAlign w:val="subscript"/>
                      </w:rPr>
                      <w:t>X</w:t>
                    </w:r>
                    <w:r w:rsidRPr="00BB2D5A">
                      <w:rPr>
                        <w:rFonts w:hint="eastAsia"/>
                      </w:rPr>
                      <w:t>1012</w:t>
                    </w:r>
                    <w:r w:rsidRPr="00BB2D5A">
                      <w:t>吨</w:t>
                    </w:r>
                  </w:p>
                </w:tc>
              </w:tr>
              <w:tr w:rsidR="00D51D90" w:rsidRPr="00BB2D5A" w:rsidTr="00484EF5">
                <w:trPr>
                  <w:trHeight w:val="593"/>
                  <w:jc w:val="center"/>
                </w:trPr>
                <w:tc>
                  <w:tcPr>
                    <w:tcW w:w="455" w:type="dxa"/>
                    <w:vAlign w:val="center"/>
                  </w:tcPr>
                  <w:p w:rsidR="00D51D90" w:rsidRPr="00BB2D5A" w:rsidRDefault="00D51D90" w:rsidP="00484EF5">
                    <w:pPr>
                      <w:jc w:val="center"/>
                    </w:pPr>
                    <w:r w:rsidRPr="00BB2D5A">
                      <w:rPr>
                        <w:rFonts w:hint="eastAsia"/>
                      </w:rPr>
                      <w:t>11</w:t>
                    </w:r>
                  </w:p>
                </w:tc>
                <w:tc>
                  <w:tcPr>
                    <w:tcW w:w="1702" w:type="dxa"/>
                    <w:vAlign w:val="center"/>
                  </w:tcPr>
                  <w:p w:rsidR="00D51D90" w:rsidRPr="00BB2D5A" w:rsidRDefault="00D51D90" w:rsidP="00484EF5">
                    <w:pPr>
                      <w:pStyle w:val="678"/>
                    </w:pPr>
                    <w:r w:rsidRPr="00BB2D5A">
                      <w:t>山西能化天池煤矿</w:t>
                    </w:r>
                  </w:p>
                  <w:p w:rsidR="00D51D90" w:rsidRPr="00BB2D5A" w:rsidRDefault="00D51D90" w:rsidP="00484EF5">
                    <w:pPr>
                      <w:pStyle w:val="678"/>
                    </w:pPr>
                    <w:r w:rsidRPr="00BB2D5A">
                      <w:t>（晋中市重点排污单位）</w:t>
                    </w:r>
                  </w:p>
                </w:tc>
                <w:tc>
                  <w:tcPr>
                    <w:tcW w:w="1134" w:type="dxa"/>
                    <w:vMerge w:val="restart"/>
                    <w:vAlign w:val="center"/>
                  </w:tcPr>
                  <w:p w:rsidR="00D51D90" w:rsidRPr="00BB2D5A" w:rsidRDefault="00D51D90" w:rsidP="00484EF5">
                    <w:pPr>
                      <w:pStyle w:val="678"/>
                      <w:jc w:val="center"/>
                    </w:pPr>
                    <w:r w:rsidRPr="00BB2D5A">
                      <w:rPr>
                        <w:rFonts w:hint="eastAsia"/>
                      </w:rPr>
                      <w:t>锅炉烟气</w:t>
                    </w:r>
                  </w:p>
                  <w:p w:rsidR="00D51D90" w:rsidRPr="00BB2D5A" w:rsidRDefault="00D51D90" w:rsidP="00484EF5">
                    <w:pPr>
                      <w:pStyle w:val="678"/>
                      <w:jc w:val="center"/>
                    </w:pPr>
                    <w:r w:rsidRPr="00BB2D5A">
                      <w:rPr>
                        <w:rFonts w:hint="eastAsia"/>
                      </w:rPr>
                      <w:t>生产废水</w:t>
                    </w:r>
                  </w:p>
                  <w:p w:rsidR="00D51D90" w:rsidRPr="00BB2D5A" w:rsidRDefault="00D51D90" w:rsidP="00484EF5">
                    <w:pPr>
                      <w:pStyle w:val="678"/>
                      <w:jc w:val="center"/>
                    </w:pPr>
                    <w:r w:rsidRPr="00BB2D5A">
                      <w:rPr>
                        <w:rFonts w:hint="eastAsia"/>
                      </w:rPr>
                      <w:t>生活污水</w:t>
                    </w:r>
                  </w:p>
                  <w:p w:rsidR="00D51D90" w:rsidRPr="00BB2D5A" w:rsidRDefault="00D51D90" w:rsidP="00484EF5">
                    <w:pPr>
                      <w:pStyle w:val="678"/>
                      <w:jc w:val="center"/>
                    </w:pPr>
                  </w:p>
                </w:tc>
                <w:tc>
                  <w:tcPr>
                    <w:tcW w:w="1134" w:type="dxa"/>
                    <w:vAlign w:val="center"/>
                  </w:tcPr>
                  <w:p w:rsidR="00D51D90" w:rsidRPr="00BB2D5A" w:rsidRDefault="00D51D90" w:rsidP="00484EF5">
                    <w:pPr>
                      <w:pStyle w:val="678"/>
                      <w:jc w:val="center"/>
                    </w:pPr>
                    <w:r w:rsidRPr="00BB2D5A">
                      <w:rPr>
                        <w:rFonts w:hint="eastAsia"/>
                      </w:rPr>
                      <w:t>SO</w:t>
                    </w:r>
                    <w:r w:rsidRPr="00BB2D5A">
                      <w:rPr>
                        <w:rFonts w:hint="eastAsia"/>
                        <w:vertAlign w:val="subscript"/>
                      </w:rPr>
                      <w:t>2</w:t>
                    </w:r>
                  </w:p>
                  <w:p w:rsidR="00D51D90" w:rsidRPr="00BB2D5A" w:rsidRDefault="00D51D90" w:rsidP="00484EF5">
                    <w:pPr>
                      <w:pStyle w:val="678"/>
                      <w:jc w:val="center"/>
                    </w:pPr>
                    <w:r w:rsidRPr="00BB2D5A">
                      <w:t>NO</w:t>
                    </w:r>
                    <w:r w:rsidRPr="00BB2D5A">
                      <w:rPr>
                        <w:vertAlign w:val="subscript"/>
                      </w:rPr>
                      <w:t>X</w:t>
                    </w:r>
                  </w:p>
                  <w:p w:rsidR="00D51D90" w:rsidRPr="00BB2D5A" w:rsidRDefault="00D51D90" w:rsidP="00484EF5">
                    <w:pPr>
                      <w:pStyle w:val="678"/>
                      <w:jc w:val="center"/>
                    </w:pPr>
                    <w:r w:rsidRPr="00BB2D5A">
                      <w:t>COD</w:t>
                    </w:r>
                  </w:p>
                </w:tc>
                <w:tc>
                  <w:tcPr>
                    <w:tcW w:w="745" w:type="dxa"/>
                    <w:vMerge w:val="restart"/>
                    <w:vAlign w:val="center"/>
                  </w:tcPr>
                  <w:p w:rsidR="00D51D90" w:rsidRPr="00BB2D5A" w:rsidRDefault="00D51D90" w:rsidP="00484EF5">
                    <w:pPr>
                      <w:pStyle w:val="678"/>
                    </w:pPr>
                    <w:r w:rsidRPr="00BB2D5A">
                      <w:rPr>
                        <w:rFonts w:hint="eastAsia"/>
                      </w:rPr>
                      <w:t>烟气经净化处理后排入大气；污水经污水处理站处理后重复利用，不外排</w:t>
                    </w:r>
                  </w:p>
                  <w:p w:rsidR="00D51D90" w:rsidRPr="00BB2D5A" w:rsidRDefault="00D51D90" w:rsidP="00484EF5">
                    <w:pPr>
                      <w:pStyle w:val="678"/>
                    </w:pPr>
                  </w:p>
                </w:tc>
                <w:tc>
                  <w:tcPr>
                    <w:tcW w:w="2106" w:type="dxa"/>
                    <w:vAlign w:val="center"/>
                  </w:tcPr>
                  <w:p w:rsidR="00D51D90" w:rsidRPr="00BB2D5A" w:rsidRDefault="00D51D90" w:rsidP="00484EF5">
                    <w:pPr>
                      <w:pStyle w:val="678"/>
                    </w:pPr>
                    <w:r w:rsidRPr="00BB2D5A">
                      <w:rPr>
                        <w:rFonts w:hint="eastAsia"/>
                      </w:rPr>
                      <w:t>《锅炉大气污染物排放标准》（</w:t>
                    </w:r>
                    <w:r w:rsidRPr="00BB2D5A">
                      <w:t>GB13271-2014）、《煤炭工业污染物排放标准》（GB20426-2006)</w:t>
                    </w:r>
                  </w:p>
                </w:tc>
                <w:tc>
                  <w:tcPr>
                    <w:tcW w:w="1543" w:type="dxa"/>
                    <w:vAlign w:val="center"/>
                  </w:tcPr>
                  <w:p w:rsidR="00D51D90" w:rsidRPr="00BB2D5A" w:rsidRDefault="00D51D90" w:rsidP="00484EF5">
                    <w:pPr>
                      <w:pStyle w:val="678"/>
                    </w:pPr>
                    <w:r w:rsidRPr="00BB2D5A">
                      <w:rPr>
                        <w:rFonts w:hint="eastAsia"/>
                      </w:rPr>
                      <w:t>SO</w:t>
                    </w:r>
                    <w:r w:rsidRPr="00BB2D5A">
                      <w:rPr>
                        <w:rFonts w:hint="eastAsia"/>
                        <w:vertAlign w:val="subscript"/>
                      </w:rPr>
                      <w:t>2</w:t>
                    </w:r>
                    <w:r w:rsidRPr="00BB2D5A">
                      <w:t>46.8吨</w:t>
                    </w:r>
                  </w:p>
                  <w:p w:rsidR="00D51D90" w:rsidRPr="00BB2D5A" w:rsidRDefault="00D51D90" w:rsidP="00484EF5">
                    <w:pPr>
                      <w:pStyle w:val="678"/>
                    </w:pPr>
                    <w:r w:rsidRPr="00BB2D5A">
                      <w:t>NO</w:t>
                    </w:r>
                    <w:r w:rsidRPr="00BB2D5A">
                      <w:rPr>
                        <w:vertAlign w:val="subscript"/>
                      </w:rPr>
                      <w:t>X</w:t>
                    </w:r>
                    <w:r w:rsidRPr="00BB2D5A">
                      <w:t>46.8吨</w:t>
                    </w:r>
                  </w:p>
                  <w:p w:rsidR="00D51D90" w:rsidRPr="00BB2D5A" w:rsidRDefault="00D51D90" w:rsidP="00484EF5">
                    <w:pPr>
                      <w:pStyle w:val="678"/>
                    </w:pPr>
                    <w:r w:rsidRPr="00BB2D5A">
                      <w:t>COD25吨</w:t>
                    </w:r>
                  </w:p>
                </w:tc>
                <w:tc>
                  <w:tcPr>
                    <w:tcW w:w="1492" w:type="dxa"/>
                    <w:vAlign w:val="center"/>
                  </w:tcPr>
                  <w:p w:rsidR="00D51D90" w:rsidRPr="00BB2D5A" w:rsidRDefault="00D51D90" w:rsidP="00484EF5">
                    <w:pPr>
                      <w:pStyle w:val="678"/>
                    </w:pPr>
                    <w:r w:rsidRPr="00BB2D5A">
                      <w:rPr>
                        <w:rFonts w:hint="eastAsia"/>
                      </w:rPr>
                      <w:t>SO</w:t>
                    </w:r>
                    <w:r w:rsidRPr="00BB2D5A">
                      <w:rPr>
                        <w:rFonts w:hint="eastAsia"/>
                        <w:vertAlign w:val="subscript"/>
                      </w:rPr>
                      <w:t>2</w:t>
                    </w:r>
                    <w:r w:rsidRPr="00BB2D5A">
                      <w:rPr>
                        <w:rFonts w:hint="eastAsia"/>
                      </w:rPr>
                      <w:t>1.2</w:t>
                    </w:r>
                    <w:r w:rsidRPr="00BB2D5A">
                      <w:t>吨</w:t>
                    </w:r>
                  </w:p>
                  <w:p w:rsidR="00D51D90" w:rsidRPr="00BB2D5A" w:rsidRDefault="00D51D90" w:rsidP="00484EF5">
                    <w:pPr>
                      <w:pStyle w:val="678"/>
                    </w:pPr>
                    <w:r w:rsidRPr="00BB2D5A">
                      <w:t>NO</w:t>
                    </w:r>
                    <w:r w:rsidRPr="00BB2D5A">
                      <w:rPr>
                        <w:vertAlign w:val="subscript"/>
                      </w:rPr>
                      <w:t>X</w:t>
                    </w:r>
                    <w:r w:rsidRPr="00BB2D5A">
                      <w:rPr>
                        <w:rFonts w:hint="eastAsia"/>
                      </w:rPr>
                      <w:t>2</w:t>
                    </w:r>
                    <w:r w:rsidRPr="00BB2D5A">
                      <w:t>吨，</w:t>
                    </w:r>
                  </w:p>
                  <w:p w:rsidR="00D51D90" w:rsidRPr="00BB2D5A" w:rsidRDefault="00D51D90" w:rsidP="00484EF5">
                    <w:pPr>
                      <w:pStyle w:val="678"/>
                    </w:pPr>
                    <w:r w:rsidRPr="00BB2D5A">
                      <w:t>COD</w:t>
                    </w:r>
                    <w:r w:rsidRPr="00BB2D5A">
                      <w:rPr>
                        <w:rFonts w:hint="eastAsia"/>
                      </w:rPr>
                      <w:t>5.1</w:t>
                    </w:r>
                    <w:r w:rsidRPr="00BB2D5A">
                      <w:t>吨</w:t>
                    </w:r>
                  </w:p>
                </w:tc>
              </w:tr>
              <w:tr w:rsidR="00D51D90" w:rsidRPr="00BB2D5A" w:rsidTr="00484EF5">
                <w:trPr>
                  <w:trHeight w:val="564"/>
                  <w:jc w:val="center"/>
                </w:trPr>
                <w:tc>
                  <w:tcPr>
                    <w:tcW w:w="455" w:type="dxa"/>
                    <w:vAlign w:val="center"/>
                  </w:tcPr>
                  <w:p w:rsidR="00D51D90" w:rsidRPr="00BB2D5A" w:rsidRDefault="00D51D90" w:rsidP="00484EF5">
                    <w:pPr>
                      <w:jc w:val="center"/>
                    </w:pPr>
                    <w:r w:rsidRPr="00BB2D5A">
                      <w:rPr>
                        <w:rFonts w:hint="eastAsia"/>
                      </w:rPr>
                      <w:t>12</w:t>
                    </w:r>
                  </w:p>
                </w:tc>
                <w:tc>
                  <w:tcPr>
                    <w:tcW w:w="1702" w:type="dxa"/>
                    <w:vAlign w:val="center"/>
                  </w:tcPr>
                  <w:p w:rsidR="00D51D90" w:rsidRPr="00BB2D5A" w:rsidRDefault="00D51D90" w:rsidP="00484EF5">
                    <w:pPr>
                      <w:pStyle w:val="678"/>
                    </w:pPr>
                    <w:r w:rsidRPr="00BB2D5A">
                      <w:t>榆林能化甲醇厂</w:t>
                    </w:r>
                  </w:p>
                  <w:p w:rsidR="00D51D90" w:rsidRPr="00BB2D5A" w:rsidRDefault="00D51D90" w:rsidP="00484EF5">
                    <w:pPr>
                      <w:pStyle w:val="678"/>
                    </w:pPr>
                    <w:r w:rsidRPr="00BB2D5A">
                      <w:t>（国家重点排污单位）</w:t>
                    </w:r>
                  </w:p>
                </w:tc>
                <w:tc>
                  <w:tcPr>
                    <w:tcW w:w="1134" w:type="dxa"/>
                    <w:vMerge/>
                    <w:vAlign w:val="center"/>
                  </w:tcPr>
                  <w:p w:rsidR="00D51D90" w:rsidRPr="00BB2D5A" w:rsidRDefault="00D51D90" w:rsidP="00484EF5">
                    <w:pPr>
                      <w:pStyle w:val="678"/>
                    </w:pPr>
                  </w:p>
                </w:tc>
                <w:tc>
                  <w:tcPr>
                    <w:tcW w:w="1134" w:type="dxa"/>
                    <w:vMerge w:val="restart"/>
                    <w:vAlign w:val="center"/>
                  </w:tcPr>
                  <w:p w:rsidR="00D51D90" w:rsidRPr="00BB2D5A" w:rsidRDefault="00D51D90" w:rsidP="00484EF5">
                    <w:pPr>
                      <w:pStyle w:val="678"/>
                      <w:jc w:val="center"/>
                    </w:pPr>
                    <w:r w:rsidRPr="00BB2D5A">
                      <w:rPr>
                        <w:rFonts w:hint="eastAsia"/>
                      </w:rPr>
                      <w:t>颗粒物SO</w:t>
                    </w:r>
                    <w:r w:rsidRPr="00BB2D5A">
                      <w:rPr>
                        <w:rFonts w:hint="eastAsia"/>
                        <w:vertAlign w:val="subscript"/>
                      </w:rPr>
                      <w:t>2</w:t>
                    </w:r>
                  </w:p>
                  <w:p w:rsidR="00D51D90" w:rsidRPr="00BB2D5A" w:rsidRDefault="00D51D90" w:rsidP="00484EF5">
                    <w:pPr>
                      <w:pStyle w:val="678"/>
                      <w:jc w:val="center"/>
                    </w:pPr>
                    <w:r w:rsidRPr="00BB2D5A">
                      <w:t>NO</w:t>
                    </w:r>
                    <w:r w:rsidRPr="00BB2D5A">
                      <w:rPr>
                        <w:vertAlign w:val="subscript"/>
                      </w:rPr>
                      <w:t>X</w:t>
                    </w:r>
                  </w:p>
                  <w:p w:rsidR="00D51D90" w:rsidRPr="00BB2D5A" w:rsidRDefault="00D51D90" w:rsidP="00484EF5">
                    <w:pPr>
                      <w:pStyle w:val="678"/>
                      <w:jc w:val="center"/>
                    </w:pPr>
                    <w:r w:rsidRPr="00BB2D5A">
                      <w:t>COD</w:t>
                    </w:r>
                  </w:p>
                  <w:p w:rsidR="00D51D90" w:rsidRPr="00BB2D5A" w:rsidRDefault="00D51D90" w:rsidP="00484EF5">
                    <w:pPr>
                      <w:pStyle w:val="678"/>
                      <w:jc w:val="center"/>
                    </w:pPr>
                    <w:r w:rsidRPr="00BB2D5A">
                      <w:t>氨氮</w:t>
                    </w:r>
                  </w:p>
                  <w:p w:rsidR="00D51D90" w:rsidRPr="00BB2D5A" w:rsidRDefault="00D51D90" w:rsidP="00484EF5">
                    <w:pPr>
                      <w:pStyle w:val="678"/>
                      <w:jc w:val="center"/>
                    </w:pPr>
                  </w:p>
                </w:tc>
                <w:tc>
                  <w:tcPr>
                    <w:tcW w:w="745" w:type="dxa"/>
                    <w:vMerge/>
                    <w:vAlign w:val="center"/>
                  </w:tcPr>
                  <w:p w:rsidR="00D51D90" w:rsidRPr="00BB2D5A" w:rsidRDefault="00D51D90" w:rsidP="00484EF5">
                    <w:pPr>
                      <w:pStyle w:val="678"/>
                    </w:pPr>
                  </w:p>
                </w:tc>
                <w:tc>
                  <w:tcPr>
                    <w:tcW w:w="2106" w:type="dxa"/>
                    <w:vMerge w:val="restart"/>
                    <w:vAlign w:val="center"/>
                  </w:tcPr>
                  <w:p w:rsidR="00D51D90" w:rsidRPr="00BB2D5A" w:rsidRDefault="00D51D90" w:rsidP="00484EF5">
                    <w:pPr>
                      <w:pStyle w:val="678"/>
                    </w:pPr>
                    <w:r w:rsidRPr="00BB2D5A">
                      <w:rPr>
                        <w:rFonts w:hint="eastAsia"/>
                      </w:rPr>
                      <w:t>《锅炉大气污染物排放标准》（</w:t>
                    </w:r>
                    <w:r w:rsidRPr="00BB2D5A">
                      <w:t>GB13271-2014）、《污水综合排放标准》（GB8978-1996</w:t>
                    </w:r>
                    <w:r w:rsidRPr="00BB2D5A">
                      <w:rPr>
                        <w:rFonts w:hint="eastAsia"/>
                      </w:rPr>
                      <w:t>）</w:t>
                    </w:r>
                  </w:p>
                  <w:p w:rsidR="00D51D90" w:rsidRPr="00BB2D5A" w:rsidRDefault="00D51D90" w:rsidP="00484EF5">
                    <w:pPr>
                      <w:pStyle w:val="678"/>
                    </w:pPr>
                  </w:p>
                </w:tc>
                <w:tc>
                  <w:tcPr>
                    <w:tcW w:w="1543" w:type="dxa"/>
                    <w:vAlign w:val="center"/>
                  </w:tcPr>
                  <w:p w:rsidR="00D51D90" w:rsidRPr="00BB2D5A" w:rsidRDefault="00D51D90" w:rsidP="004F702A">
                    <w:pPr>
                      <w:pStyle w:val="678"/>
                    </w:pPr>
                    <w:r w:rsidRPr="00BB2D5A">
                      <w:rPr>
                        <w:rFonts w:hint="eastAsia"/>
                      </w:rPr>
                      <w:t>颗粒物143吨</w:t>
                    </w:r>
                  </w:p>
                  <w:p w:rsidR="00D51D90" w:rsidRPr="00BB2D5A" w:rsidRDefault="00D51D90" w:rsidP="004F702A">
                    <w:pPr>
                      <w:pStyle w:val="678"/>
                    </w:pPr>
                    <w:r w:rsidRPr="00BB2D5A">
                      <w:rPr>
                        <w:rFonts w:hint="eastAsia"/>
                      </w:rPr>
                      <w:t>SO</w:t>
                    </w:r>
                    <w:r w:rsidRPr="00BB2D5A">
                      <w:rPr>
                        <w:rFonts w:hint="eastAsia"/>
                        <w:vertAlign w:val="subscript"/>
                      </w:rPr>
                      <w:t>2</w:t>
                    </w:r>
                    <w:r w:rsidRPr="00BB2D5A">
                      <w:rPr>
                        <w:rFonts w:hint="eastAsia"/>
                      </w:rPr>
                      <w:t>946.6</w:t>
                    </w:r>
                    <w:r w:rsidRPr="00BB2D5A">
                      <w:t>吨</w:t>
                    </w:r>
                  </w:p>
                  <w:p w:rsidR="00D51D90" w:rsidRPr="00BB2D5A" w:rsidRDefault="00D51D90" w:rsidP="004F702A">
                    <w:pPr>
                      <w:pStyle w:val="678"/>
                    </w:pPr>
                    <w:r w:rsidRPr="00BB2D5A">
                      <w:t>NO</w:t>
                    </w:r>
                    <w:r w:rsidRPr="00BB2D5A">
                      <w:rPr>
                        <w:vertAlign w:val="subscript"/>
                      </w:rPr>
                      <w:t>X</w:t>
                    </w:r>
                    <w:r w:rsidRPr="00BB2D5A">
                      <w:rPr>
                        <w:rFonts w:hint="eastAsia"/>
                      </w:rPr>
                      <w:t>473.3</w:t>
                    </w:r>
                    <w:r w:rsidRPr="00BB2D5A">
                      <w:t>吨</w:t>
                    </w:r>
                  </w:p>
                  <w:p w:rsidR="00D51D90" w:rsidRPr="00BB2D5A" w:rsidRDefault="00D51D90" w:rsidP="004F702A">
                    <w:pPr>
                      <w:pStyle w:val="678"/>
                    </w:pPr>
                    <w:r w:rsidRPr="00BB2D5A">
                      <w:t>COD129.2吨</w:t>
                    </w:r>
                  </w:p>
                  <w:p w:rsidR="00D51D90" w:rsidRPr="00BB2D5A" w:rsidRDefault="00D51D90" w:rsidP="004F702A">
                    <w:pPr>
                      <w:pStyle w:val="678"/>
                    </w:pPr>
                    <w:r w:rsidRPr="00BB2D5A">
                      <w:t>氨氮31.1吨</w:t>
                    </w:r>
                  </w:p>
                </w:tc>
                <w:tc>
                  <w:tcPr>
                    <w:tcW w:w="1492" w:type="dxa"/>
                    <w:vAlign w:val="center"/>
                  </w:tcPr>
                  <w:p w:rsidR="00D51D90" w:rsidRPr="00BB2D5A" w:rsidRDefault="00D51D90" w:rsidP="00484EF5">
                    <w:pPr>
                      <w:pStyle w:val="678"/>
                      <w:rPr>
                        <w:spacing w:val="-6"/>
                      </w:rPr>
                    </w:pPr>
                    <w:r w:rsidRPr="00BB2D5A">
                      <w:rPr>
                        <w:rFonts w:hint="eastAsia"/>
                        <w:spacing w:val="-6"/>
                      </w:rPr>
                      <w:t>颗粒物58.9吨</w:t>
                    </w:r>
                  </w:p>
                  <w:p w:rsidR="00D51D90" w:rsidRPr="00BB2D5A" w:rsidRDefault="00D51D90" w:rsidP="00484EF5">
                    <w:pPr>
                      <w:pStyle w:val="678"/>
                    </w:pPr>
                    <w:r w:rsidRPr="00BB2D5A">
                      <w:rPr>
                        <w:rFonts w:hint="eastAsia"/>
                      </w:rPr>
                      <w:t>SO</w:t>
                    </w:r>
                    <w:r w:rsidRPr="00BB2D5A">
                      <w:rPr>
                        <w:rFonts w:hint="eastAsia"/>
                        <w:vertAlign w:val="subscript"/>
                      </w:rPr>
                      <w:t>2</w:t>
                    </w:r>
                    <w:r w:rsidRPr="00BB2D5A">
                      <w:rPr>
                        <w:rFonts w:hint="eastAsia"/>
                      </w:rPr>
                      <w:t>295.7</w:t>
                    </w:r>
                    <w:r w:rsidRPr="00BB2D5A">
                      <w:t>吨</w:t>
                    </w:r>
                  </w:p>
                  <w:p w:rsidR="00D51D90" w:rsidRPr="00BB2D5A" w:rsidRDefault="00D51D90" w:rsidP="00484EF5">
                    <w:pPr>
                      <w:pStyle w:val="678"/>
                    </w:pPr>
                    <w:r w:rsidRPr="00BB2D5A">
                      <w:t>NO</w:t>
                    </w:r>
                    <w:r w:rsidRPr="00BB2D5A">
                      <w:rPr>
                        <w:vertAlign w:val="subscript"/>
                      </w:rPr>
                      <w:t>X</w:t>
                    </w:r>
                    <w:r w:rsidRPr="00BB2D5A">
                      <w:rPr>
                        <w:rFonts w:hint="eastAsia"/>
                      </w:rPr>
                      <w:t>233.7</w:t>
                    </w:r>
                    <w:r w:rsidRPr="00BB2D5A">
                      <w:t>吨</w:t>
                    </w:r>
                  </w:p>
                  <w:p w:rsidR="00D51D90" w:rsidRPr="00BB2D5A" w:rsidRDefault="00D51D90" w:rsidP="00484EF5">
                    <w:pPr>
                      <w:pStyle w:val="678"/>
                    </w:pPr>
                    <w:r w:rsidRPr="00BB2D5A">
                      <w:t>COD</w:t>
                    </w:r>
                    <w:r w:rsidRPr="00BB2D5A">
                      <w:rPr>
                        <w:rFonts w:hint="eastAsia"/>
                      </w:rPr>
                      <w:t>31.9</w:t>
                    </w:r>
                    <w:r w:rsidRPr="00BB2D5A">
                      <w:t>吨</w:t>
                    </w:r>
                  </w:p>
                  <w:p w:rsidR="00D51D90" w:rsidRPr="00BB2D5A" w:rsidRDefault="00D51D90" w:rsidP="00484EF5">
                    <w:pPr>
                      <w:pStyle w:val="678"/>
                    </w:pPr>
                    <w:r w:rsidRPr="00BB2D5A">
                      <w:t>氨氮</w:t>
                    </w:r>
                    <w:r w:rsidRPr="00BB2D5A">
                      <w:rPr>
                        <w:rFonts w:hint="eastAsia"/>
                      </w:rPr>
                      <w:t>2.1</w:t>
                    </w:r>
                    <w:r w:rsidRPr="00BB2D5A">
                      <w:t>吨</w:t>
                    </w:r>
                  </w:p>
                </w:tc>
              </w:tr>
              <w:tr w:rsidR="00D51D90" w:rsidRPr="00BB2D5A" w:rsidTr="00484EF5">
                <w:trPr>
                  <w:trHeight w:val="593"/>
                  <w:jc w:val="center"/>
                </w:trPr>
                <w:tc>
                  <w:tcPr>
                    <w:tcW w:w="455" w:type="dxa"/>
                    <w:vAlign w:val="center"/>
                  </w:tcPr>
                  <w:p w:rsidR="00D51D90" w:rsidRPr="00BB2D5A" w:rsidRDefault="00D51D90" w:rsidP="00484EF5">
                    <w:pPr>
                      <w:jc w:val="center"/>
                    </w:pPr>
                    <w:r w:rsidRPr="00BB2D5A">
                      <w:rPr>
                        <w:rFonts w:hint="eastAsia"/>
                      </w:rPr>
                      <w:t>13</w:t>
                    </w:r>
                  </w:p>
                </w:tc>
                <w:tc>
                  <w:tcPr>
                    <w:tcW w:w="1702" w:type="dxa"/>
                    <w:vAlign w:val="center"/>
                  </w:tcPr>
                  <w:p w:rsidR="00D51D90" w:rsidRPr="00BB2D5A" w:rsidRDefault="00D51D90" w:rsidP="00484EF5">
                    <w:pPr>
                      <w:pStyle w:val="678"/>
                    </w:pPr>
                    <w:r w:rsidRPr="00BB2D5A">
                      <w:rPr>
                        <w:rFonts w:hint="eastAsia"/>
                      </w:rPr>
                      <w:t>鄂尔多斯能化</w:t>
                    </w:r>
                    <w:r w:rsidRPr="00BB2D5A">
                      <w:t>荣信化工</w:t>
                    </w:r>
                  </w:p>
                  <w:p w:rsidR="00D51D90" w:rsidRPr="00BB2D5A" w:rsidRDefault="00D51D90" w:rsidP="00484EF5">
                    <w:pPr>
                      <w:pStyle w:val="678"/>
                    </w:pPr>
                    <w:r w:rsidRPr="00BB2D5A">
                      <w:rPr>
                        <w:rFonts w:hint="eastAsia"/>
                      </w:rPr>
                      <w:t>（国家重点大气排污单位）</w:t>
                    </w:r>
                  </w:p>
                </w:tc>
                <w:tc>
                  <w:tcPr>
                    <w:tcW w:w="1134" w:type="dxa"/>
                    <w:vMerge/>
                    <w:vAlign w:val="center"/>
                  </w:tcPr>
                  <w:p w:rsidR="00D51D90" w:rsidRPr="00BB2D5A" w:rsidRDefault="00D51D90" w:rsidP="00484EF5">
                    <w:pPr>
                      <w:pStyle w:val="678"/>
                    </w:pPr>
                  </w:p>
                </w:tc>
                <w:tc>
                  <w:tcPr>
                    <w:tcW w:w="1134" w:type="dxa"/>
                    <w:vMerge/>
                    <w:vAlign w:val="center"/>
                  </w:tcPr>
                  <w:p w:rsidR="00D51D90" w:rsidRPr="00BB2D5A" w:rsidRDefault="00D51D90" w:rsidP="00484EF5">
                    <w:pPr>
                      <w:pStyle w:val="678"/>
                    </w:pPr>
                  </w:p>
                </w:tc>
                <w:tc>
                  <w:tcPr>
                    <w:tcW w:w="745" w:type="dxa"/>
                    <w:vMerge/>
                    <w:vAlign w:val="center"/>
                  </w:tcPr>
                  <w:p w:rsidR="00D51D90" w:rsidRPr="00BB2D5A" w:rsidRDefault="00D51D90" w:rsidP="00484EF5">
                    <w:pPr>
                      <w:pStyle w:val="678"/>
                    </w:pPr>
                  </w:p>
                </w:tc>
                <w:tc>
                  <w:tcPr>
                    <w:tcW w:w="2106" w:type="dxa"/>
                    <w:vMerge/>
                    <w:vAlign w:val="center"/>
                  </w:tcPr>
                  <w:p w:rsidR="00D51D90" w:rsidRPr="00BB2D5A" w:rsidRDefault="00D51D90" w:rsidP="00484EF5">
                    <w:pPr>
                      <w:pStyle w:val="678"/>
                    </w:pPr>
                  </w:p>
                </w:tc>
                <w:tc>
                  <w:tcPr>
                    <w:tcW w:w="1543" w:type="dxa"/>
                    <w:vAlign w:val="center"/>
                  </w:tcPr>
                  <w:p w:rsidR="00D51D90" w:rsidRPr="00BB2D5A" w:rsidRDefault="00D51D90" w:rsidP="00484EF5">
                    <w:pPr>
                      <w:pStyle w:val="678"/>
                    </w:pPr>
                    <w:r w:rsidRPr="00BB2D5A">
                      <w:rPr>
                        <w:rFonts w:hint="eastAsia"/>
                        <w:spacing w:val="-12"/>
                      </w:rPr>
                      <w:t>颗粒物325.1吨</w:t>
                    </w:r>
                    <w:r w:rsidRPr="00BB2D5A">
                      <w:rPr>
                        <w:rFonts w:hint="eastAsia"/>
                      </w:rPr>
                      <w:t>SO</w:t>
                    </w:r>
                    <w:r w:rsidRPr="00BB2D5A">
                      <w:rPr>
                        <w:rFonts w:hint="eastAsia"/>
                        <w:vertAlign w:val="subscript"/>
                      </w:rPr>
                      <w:t>2</w:t>
                    </w:r>
                    <w:r w:rsidRPr="00BB2D5A">
                      <w:t>1003.</w:t>
                    </w:r>
                    <w:r w:rsidRPr="00BB2D5A">
                      <w:rPr>
                        <w:rFonts w:hint="eastAsia"/>
                      </w:rPr>
                      <w:t>8</w:t>
                    </w:r>
                    <w:r w:rsidRPr="00BB2D5A">
                      <w:t>吨</w:t>
                    </w:r>
                  </w:p>
                  <w:p w:rsidR="00D51D90" w:rsidRPr="00BB2D5A" w:rsidRDefault="00D51D90" w:rsidP="00484EF5">
                    <w:pPr>
                      <w:pStyle w:val="678"/>
                    </w:pPr>
                    <w:r w:rsidRPr="00BB2D5A">
                      <w:t>NO</w:t>
                    </w:r>
                    <w:r w:rsidRPr="00BB2D5A">
                      <w:rPr>
                        <w:vertAlign w:val="subscript"/>
                      </w:rPr>
                      <w:t>X</w:t>
                    </w:r>
                    <w:r w:rsidRPr="00BB2D5A">
                      <w:t>950吨</w:t>
                    </w:r>
                  </w:p>
                  <w:p w:rsidR="00D51D90" w:rsidRPr="00BB2D5A" w:rsidRDefault="00D51D90" w:rsidP="00484EF5">
                    <w:pPr>
                      <w:pStyle w:val="678"/>
                    </w:pPr>
                    <w:r w:rsidRPr="00BB2D5A">
                      <w:t>COD80吨</w:t>
                    </w:r>
                  </w:p>
                  <w:p w:rsidR="00D51D90" w:rsidRPr="00BB2D5A" w:rsidRDefault="00D51D90" w:rsidP="00484EF5">
                    <w:pPr>
                      <w:pStyle w:val="678"/>
                    </w:pPr>
                    <w:r w:rsidRPr="00BB2D5A">
                      <w:t>氨氮14.4吨</w:t>
                    </w:r>
                  </w:p>
                </w:tc>
                <w:tc>
                  <w:tcPr>
                    <w:tcW w:w="1492" w:type="dxa"/>
                    <w:vAlign w:val="center"/>
                  </w:tcPr>
                  <w:p w:rsidR="00D51D90" w:rsidRPr="00BB2D5A" w:rsidRDefault="00D51D90" w:rsidP="00484EF5">
                    <w:pPr>
                      <w:pStyle w:val="678"/>
                    </w:pPr>
                    <w:r w:rsidRPr="00BB2D5A">
                      <w:rPr>
                        <w:rFonts w:hint="eastAsia"/>
                        <w:spacing w:val="-6"/>
                      </w:rPr>
                      <w:t>颗粒物19.5吨</w:t>
                    </w:r>
                  </w:p>
                  <w:p w:rsidR="00D51D90" w:rsidRPr="00BB2D5A" w:rsidRDefault="00D51D90" w:rsidP="00484EF5">
                    <w:pPr>
                      <w:pStyle w:val="678"/>
                    </w:pPr>
                    <w:r w:rsidRPr="00BB2D5A">
                      <w:rPr>
                        <w:rFonts w:hint="eastAsia"/>
                      </w:rPr>
                      <w:t>SO</w:t>
                    </w:r>
                    <w:r w:rsidRPr="00BB2D5A">
                      <w:rPr>
                        <w:rFonts w:hint="eastAsia"/>
                        <w:vertAlign w:val="subscript"/>
                      </w:rPr>
                      <w:t>2</w:t>
                    </w:r>
                    <w:r w:rsidRPr="00BB2D5A">
                      <w:rPr>
                        <w:rFonts w:hint="eastAsia"/>
                      </w:rPr>
                      <w:t>126.7</w:t>
                    </w:r>
                    <w:r w:rsidRPr="00BB2D5A">
                      <w:t>吨</w:t>
                    </w:r>
                  </w:p>
                  <w:p w:rsidR="00D51D90" w:rsidRPr="00BB2D5A" w:rsidRDefault="00D51D90" w:rsidP="00484EF5">
                    <w:pPr>
                      <w:pStyle w:val="678"/>
                    </w:pPr>
                    <w:r w:rsidRPr="00BB2D5A">
                      <w:t>NO</w:t>
                    </w:r>
                    <w:r w:rsidRPr="00BB2D5A">
                      <w:rPr>
                        <w:vertAlign w:val="subscript"/>
                      </w:rPr>
                      <w:t>X</w:t>
                    </w:r>
                    <w:r w:rsidRPr="00BB2D5A">
                      <w:rPr>
                        <w:rFonts w:hint="eastAsia"/>
                      </w:rPr>
                      <w:t>203.7</w:t>
                    </w:r>
                    <w:r w:rsidRPr="00BB2D5A">
                      <w:t>吨</w:t>
                    </w:r>
                  </w:p>
                  <w:p w:rsidR="00D51D90" w:rsidRPr="00BB2D5A" w:rsidRDefault="00D51D90" w:rsidP="00484EF5">
                    <w:pPr>
                      <w:pStyle w:val="678"/>
                    </w:pPr>
                    <w:r w:rsidRPr="00BB2D5A">
                      <w:t>COD</w:t>
                    </w:r>
                    <w:r w:rsidRPr="00BB2D5A">
                      <w:rPr>
                        <w:rFonts w:hint="eastAsia"/>
                      </w:rPr>
                      <w:t xml:space="preserve"> 5.9</w:t>
                    </w:r>
                    <w:r w:rsidRPr="00BB2D5A">
                      <w:t>吨</w:t>
                    </w:r>
                  </w:p>
                  <w:p w:rsidR="00D51D90" w:rsidRPr="00BB2D5A" w:rsidRDefault="00D51D90" w:rsidP="00484EF5">
                    <w:pPr>
                      <w:pStyle w:val="678"/>
                    </w:pPr>
                    <w:r w:rsidRPr="00BB2D5A">
                      <w:t>氨氮</w:t>
                    </w:r>
                    <w:r w:rsidRPr="00BB2D5A">
                      <w:rPr>
                        <w:rFonts w:hint="eastAsia"/>
                      </w:rPr>
                      <w:t>0</w:t>
                    </w:r>
                    <w:r w:rsidRPr="00BB2D5A">
                      <w:t>吨</w:t>
                    </w:r>
                  </w:p>
                </w:tc>
              </w:tr>
              <w:tr w:rsidR="00D51D90" w:rsidRPr="00BB2D5A" w:rsidTr="00484EF5">
                <w:trPr>
                  <w:trHeight w:val="564"/>
                  <w:jc w:val="center"/>
                </w:trPr>
                <w:tc>
                  <w:tcPr>
                    <w:tcW w:w="455" w:type="dxa"/>
                    <w:vAlign w:val="center"/>
                  </w:tcPr>
                  <w:p w:rsidR="00D51D90" w:rsidRPr="00BB2D5A" w:rsidRDefault="00D51D90" w:rsidP="00484EF5">
                    <w:pPr>
                      <w:jc w:val="center"/>
                    </w:pPr>
                    <w:r w:rsidRPr="00BB2D5A">
                      <w:rPr>
                        <w:rFonts w:hint="eastAsia"/>
                      </w:rPr>
                      <w:t>14</w:t>
                    </w:r>
                  </w:p>
                </w:tc>
                <w:tc>
                  <w:tcPr>
                    <w:tcW w:w="1702" w:type="dxa"/>
                    <w:vAlign w:val="center"/>
                  </w:tcPr>
                  <w:p w:rsidR="00D51D90" w:rsidRPr="00BB2D5A" w:rsidRDefault="00D51D90" w:rsidP="00484EF5">
                    <w:pPr>
                      <w:pStyle w:val="678"/>
                    </w:pPr>
                    <w:r w:rsidRPr="00BB2D5A">
                      <w:t>鄂尔多斯能化转龙湾煤矿</w:t>
                    </w:r>
                  </w:p>
                  <w:p w:rsidR="00D51D90" w:rsidRPr="00BB2D5A" w:rsidRDefault="00D51D90" w:rsidP="00484EF5">
                    <w:pPr>
                      <w:pStyle w:val="678"/>
                    </w:pPr>
                    <w:r w:rsidRPr="00BB2D5A">
                      <w:t>（鄂尔多斯市重点排污单位）</w:t>
                    </w:r>
                  </w:p>
                </w:tc>
                <w:tc>
                  <w:tcPr>
                    <w:tcW w:w="1134" w:type="dxa"/>
                    <w:vMerge/>
                    <w:vAlign w:val="center"/>
                  </w:tcPr>
                  <w:p w:rsidR="00D51D90" w:rsidRPr="00BB2D5A" w:rsidRDefault="00D51D90" w:rsidP="00484EF5">
                    <w:pPr>
                      <w:pStyle w:val="678"/>
                    </w:pPr>
                  </w:p>
                </w:tc>
                <w:tc>
                  <w:tcPr>
                    <w:tcW w:w="1134" w:type="dxa"/>
                    <w:vAlign w:val="center"/>
                  </w:tcPr>
                  <w:p w:rsidR="00D51D90" w:rsidRPr="00BB2D5A" w:rsidRDefault="00D51D90" w:rsidP="00484EF5">
                    <w:pPr>
                      <w:pStyle w:val="678"/>
                      <w:jc w:val="center"/>
                    </w:pPr>
                    <w:r w:rsidRPr="00BB2D5A">
                      <w:rPr>
                        <w:rFonts w:hint="eastAsia"/>
                      </w:rPr>
                      <w:t>SO</w:t>
                    </w:r>
                    <w:r w:rsidRPr="00BB2D5A">
                      <w:rPr>
                        <w:rFonts w:hint="eastAsia"/>
                        <w:vertAlign w:val="subscript"/>
                      </w:rPr>
                      <w:t>2</w:t>
                    </w:r>
                  </w:p>
                  <w:p w:rsidR="00D51D90" w:rsidRPr="00BB2D5A" w:rsidRDefault="00D51D90" w:rsidP="00484EF5">
                    <w:pPr>
                      <w:pStyle w:val="678"/>
                      <w:jc w:val="center"/>
                    </w:pPr>
                    <w:r w:rsidRPr="00BB2D5A">
                      <w:t>NO</w:t>
                    </w:r>
                    <w:r w:rsidRPr="00BB2D5A">
                      <w:rPr>
                        <w:vertAlign w:val="subscript"/>
                      </w:rPr>
                      <w:t>X</w:t>
                    </w:r>
                  </w:p>
                  <w:p w:rsidR="00D51D90" w:rsidRPr="00BB2D5A" w:rsidRDefault="00D51D90" w:rsidP="00484EF5">
                    <w:pPr>
                      <w:pStyle w:val="678"/>
                      <w:jc w:val="center"/>
                    </w:pPr>
                    <w:r w:rsidRPr="00BB2D5A">
                      <w:t>COD</w:t>
                    </w:r>
                  </w:p>
                </w:tc>
                <w:tc>
                  <w:tcPr>
                    <w:tcW w:w="745" w:type="dxa"/>
                    <w:vMerge/>
                    <w:vAlign w:val="center"/>
                  </w:tcPr>
                  <w:p w:rsidR="00D51D90" w:rsidRPr="00BB2D5A" w:rsidRDefault="00D51D90" w:rsidP="00484EF5">
                    <w:pPr>
                      <w:pStyle w:val="678"/>
                    </w:pPr>
                  </w:p>
                </w:tc>
                <w:tc>
                  <w:tcPr>
                    <w:tcW w:w="2106" w:type="dxa"/>
                    <w:vAlign w:val="center"/>
                  </w:tcPr>
                  <w:p w:rsidR="00D51D90" w:rsidRPr="00BB2D5A" w:rsidRDefault="00D51D90" w:rsidP="00484EF5">
                    <w:pPr>
                      <w:pStyle w:val="678"/>
                    </w:pPr>
                    <w:r w:rsidRPr="00BB2D5A">
                      <w:rPr>
                        <w:rFonts w:hint="eastAsia"/>
                      </w:rPr>
                      <w:t>《锅炉大气污染物排放标准》（</w:t>
                    </w:r>
                    <w:r w:rsidRPr="00BB2D5A">
                      <w:t>GB13271-2014）</w:t>
                    </w:r>
                  </w:p>
                </w:tc>
                <w:tc>
                  <w:tcPr>
                    <w:tcW w:w="1543" w:type="dxa"/>
                    <w:vAlign w:val="center"/>
                  </w:tcPr>
                  <w:p w:rsidR="00D51D90" w:rsidRPr="00BB2D5A" w:rsidRDefault="00D51D90" w:rsidP="00484EF5">
                    <w:pPr>
                      <w:pStyle w:val="678"/>
                    </w:pPr>
                    <w:r w:rsidRPr="00BB2D5A">
                      <w:rPr>
                        <w:rFonts w:hint="eastAsia"/>
                      </w:rPr>
                      <w:t>SO</w:t>
                    </w:r>
                    <w:r w:rsidRPr="00BB2D5A">
                      <w:rPr>
                        <w:rFonts w:hint="eastAsia"/>
                        <w:vertAlign w:val="subscript"/>
                      </w:rPr>
                      <w:t>2</w:t>
                    </w:r>
                    <w:r w:rsidRPr="00BB2D5A">
                      <w:t>94.</w:t>
                    </w:r>
                    <w:r w:rsidRPr="00BB2D5A">
                      <w:rPr>
                        <w:rFonts w:hint="eastAsia"/>
                      </w:rPr>
                      <w:t>1</w:t>
                    </w:r>
                    <w:r w:rsidRPr="00BB2D5A">
                      <w:t>吨</w:t>
                    </w:r>
                  </w:p>
                  <w:p w:rsidR="00D51D90" w:rsidRPr="00BB2D5A" w:rsidRDefault="00D51D90" w:rsidP="00484EF5">
                    <w:pPr>
                      <w:pStyle w:val="678"/>
                    </w:pPr>
                    <w:r w:rsidRPr="00BB2D5A">
                      <w:t>NO</w:t>
                    </w:r>
                    <w:r w:rsidRPr="00BB2D5A">
                      <w:rPr>
                        <w:vertAlign w:val="subscript"/>
                      </w:rPr>
                      <w:t>X</w:t>
                    </w:r>
                    <w:r w:rsidRPr="00BB2D5A">
                      <w:t>81.</w:t>
                    </w:r>
                    <w:r w:rsidRPr="00BB2D5A">
                      <w:rPr>
                        <w:rFonts w:hint="eastAsia"/>
                      </w:rPr>
                      <w:t>2</w:t>
                    </w:r>
                    <w:r w:rsidRPr="00BB2D5A">
                      <w:t>吨</w:t>
                    </w:r>
                  </w:p>
                </w:tc>
                <w:tc>
                  <w:tcPr>
                    <w:tcW w:w="1492" w:type="dxa"/>
                    <w:vAlign w:val="center"/>
                  </w:tcPr>
                  <w:p w:rsidR="00D51D90" w:rsidRPr="00BB2D5A" w:rsidRDefault="00D51D90" w:rsidP="00484EF5">
                    <w:pPr>
                      <w:pStyle w:val="678"/>
                    </w:pPr>
                    <w:r w:rsidRPr="00BB2D5A">
                      <w:rPr>
                        <w:rFonts w:hint="eastAsia"/>
                      </w:rPr>
                      <w:t>SO</w:t>
                    </w:r>
                    <w:r w:rsidRPr="00BB2D5A">
                      <w:rPr>
                        <w:rFonts w:hint="eastAsia"/>
                        <w:vertAlign w:val="subscript"/>
                      </w:rPr>
                      <w:t>2</w:t>
                    </w:r>
                    <w:r w:rsidRPr="00BB2D5A">
                      <w:rPr>
                        <w:rFonts w:hint="eastAsia"/>
                      </w:rPr>
                      <w:t>7.1</w:t>
                    </w:r>
                    <w:r w:rsidRPr="00BB2D5A">
                      <w:t>吨</w:t>
                    </w:r>
                  </w:p>
                  <w:p w:rsidR="00D51D90" w:rsidRPr="00BB2D5A" w:rsidRDefault="00D51D90" w:rsidP="00484EF5">
                    <w:pPr>
                      <w:pStyle w:val="678"/>
                    </w:pPr>
                    <w:r w:rsidRPr="00BB2D5A">
                      <w:t>NO</w:t>
                    </w:r>
                    <w:r w:rsidRPr="00BB2D5A">
                      <w:rPr>
                        <w:vertAlign w:val="subscript"/>
                      </w:rPr>
                      <w:t>X</w:t>
                    </w:r>
                    <w:r w:rsidRPr="00BB2D5A">
                      <w:rPr>
                        <w:rFonts w:hint="eastAsia"/>
                      </w:rPr>
                      <w:t>48.2</w:t>
                    </w:r>
                    <w:r w:rsidRPr="00BB2D5A">
                      <w:t>吨</w:t>
                    </w:r>
                  </w:p>
                </w:tc>
              </w:tr>
              <w:bookmarkEnd w:id="135"/>
            </w:tbl>
            <w:p w:rsidR="00D51D90" w:rsidRPr="00BB2D5A" w:rsidRDefault="00D51D90"/>
            <w:p w:rsidR="00962D95" w:rsidRPr="00BB2D5A" w:rsidRDefault="00964E85">
              <w:pPr>
                <w:pStyle w:val="affffb"/>
                <w:ind w:firstLineChars="0" w:firstLine="0"/>
              </w:pPr>
            </w:p>
          </w:sdtContent>
        </w:sdt>
      </w:sdtContent>
    </w:sdt>
    <w:bookmarkEnd w:id="134" w:displacedByCustomXml="prev"/>
    <w:p w:rsidR="00962D95" w:rsidRPr="00BB2D5A" w:rsidRDefault="00962D95">
      <w:pPr>
        <w:pStyle w:val="affffb"/>
        <w:ind w:firstLineChars="0" w:firstLine="0"/>
      </w:pPr>
    </w:p>
    <w:bookmarkStart w:id="136" w:name="_Hlk532561843" w:displacedByCustomXml="next"/>
    <w:sdt>
      <w:sdtPr>
        <w:rPr>
          <w:rFonts w:ascii="宋体" w:hAnsi="宋体" w:cs="宋体" w:hint="eastAsia"/>
          <w:b w:val="0"/>
          <w:bCs w:val="0"/>
          <w:kern w:val="0"/>
          <w:szCs w:val="24"/>
        </w:rPr>
        <w:alias w:val="模块:防治污染设施的建设和运行情况"/>
        <w:tag w:val="_SEC_d95e22e59cf74fb5accf98b456dbfe1e"/>
        <w:id w:val="-536580124"/>
        <w:lock w:val="sdtLocked"/>
        <w:placeholder>
          <w:docPart w:val="GBC22222222222222222222222222222"/>
        </w:placeholder>
      </w:sdtPr>
      <w:sdtEndPr>
        <w:rPr>
          <w:szCs w:val="21"/>
        </w:rPr>
      </w:sdtEndPr>
      <w:sdtContent>
        <w:p w:rsidR="00962D95" w:rsidRPr="00BB2D5A" w:rsidRDefault="0088398E" w:rsidP="00465426">
          <w:pPr>
            <w:pStyle w:val="aff0"/>
            <w:numPr>
              <w:ilvl w:val="0"/>
              <w:numId w:val="47"/>
            </w:numPr>
            <w:rPr>
              <w:rFonts w:ascii="Arial" w:hAnsi="Arial"/>
              <w:bCs w:val="0"/>
              <w:szCs w:val="21"/>
            </w:rPr>
          </w:pPr>
          <w:r w:rsidRPr="00BB2D5A">
            <w:rPr>
              <w:rFonts w:hint="eastAsia"/>
            </w:rPr>
            <w:t>防治污染设</w:t>
          </w:r>
          <w:r w:rsidRPr="00BB2D5A">
            <w:rPr>
              <w:rFonts w:ascii="Arial" w:hAnsi="Arial" w:hint="eastAsia"/>
              <w:szCs w:val="21"/>
            </w:rPr>
            <w:t>施的建设和运行情况</w:t>
          </w:r>
        </w:p>
        <w:sdt>
          <w:sdtPr>
            <w:alias w:val="是否适用：防治污染设施的建设和运行情况[双击切换]"/>
            <w:tag w:val="_GBC_f81acc49fe574d35a5d35dc9e1968cb4"/>
            <w:id w:val="-630791230"/>
            <w:lock w:val="sdtContentLocked"/>
            <w:placeholder>
              <w:docPart w:val="GBC22222222222222222222222222222"/>
            </w:placeholder>
          </w:sdtPr>
          <w:sdtEndPr/>
          <w:sdtContent>
            <w:p w:rsidR="00962D95" w:rsidRPr="00BB2D5A" w:rsidRDefault="00081429">
              <w:pPr>
                <w:pStyle w:val="affff0"/>
              </w:pPr>
              <w:r w:rsidRPr="00BB2D5A">
                <w:fldChar w:fldCharType="begin"/>
              </w:r>
              <w:r w:rsidR="004F702A" w:rsidRPr="00BB2D5A">
                <w:instrText xml:space="preserve"> MACROBUTTON  SnrToggleCheckbox √适用</w:instrText>
              </w:r>
              <w:r w:rsidRPr="00BB2D5A">
                <w:fldChar w:fldCharType="end"/>
              </w:r>
              <w:r w:rsidRPr="00BB2D5A">
                <w:fldChar w:fldCharType="begin"/>
              </w:r>
              <w:r w:rsidR="004F702A" w:rsidRPr="00BB2D5A">
                <w:instrText xml:space="preserve"> MACROBUTTON  SnrToggleCheckbox □不适用</w:instrText>
              </w:r>
              <w:r w:rsidRPr="00BB2D5A">
                <w:fldChar w:fldCharType="end"/>
              </w:r>
            </w:p>
          </w:sdtContent>
        </w:sdt>
        <w:sdt>
          <w:sdtPr>
            <w:alias w:val="防治污染设施的建设和运行情况"/>
            <w:tag w:val="_GBC_b3d5812d8b5b4d0090d585bb3c215140"/>
            <w:id w:val="71016944"/>
            <w:lock w:val="sdtLocked"/>
            <w:placeholder>
              <w:docPart w:val="GBC22222222222222222222222222222"/>
            </w:placeholder>
          </w:sdtPr>
          <w:sdtEndPr/>
          <w:sdtContent>
            <w:p w:rsidR="006B37E3" w:rsidRPr="00BB2D5A" w:rsidRDefault="006B37E3" w:rsidP="006B37E3">
              <w:pPr>
                <w:ind w:firstLineChars="200" w:firstLine="420"/>
              </w:pPr>
              <w:r w:rsidRPr="00BB2D5A">
                <w:rPr>
                  <w:rFonts w:hint="eastAsia"/>
                </w:rPr>
                <w:t>本集团所属各煤矿企业均建设有完备的矿井水、生活污水处理设施，煤场、矸石堆场均完成了全封闭改造，修建了筒仓、封闭煤棚和封闭料棚。电厂锅炉全部完成了超低排放改造。化工企业建设工业污水处理厂，锅炉按照要求进行了超低排放改造，目前正在进行VOCs治理。污染治理设施与生产系统同步运行，确保实现污染物达标排放。</w:t>
              </w:r>
            </w:p>
            <w:tbl>
              <w:tblPr>
                <w:tblStyle w:val="a8"/>
                <w:tblW w:w="10157" w:type="dxa"/>
                <w:jc w:val="center"/>
                <w:tblLook w:val="04A0" w:firstRow="1" w:lastRow="0" w:firstColumn="1" w:lastColumn="0" w:noHBand="0" w:noVBand="1"/>
              </w:tblPr>
              <w:tblGrid>
                <w:gridCol w:w="750"/>
                <w:gridCol w:w="2527"/>
                <w:gridCol w:w="6880"/>
              </w:tblGrid>
              <w:tr w:rsidR="006B37E3" w:rsidRPr="00BB2D5A" w:rsidTr="00484EF5">
                <w:trPr>
                  <w:trHeight w:val="508"/>
                  <w:jc w:val="center"/>
                </w:trPr>
                <w:tc>
                  <w:tcPr>
                    <w:tcW w:w="750" w:type="dxa"/>
                    <w:vAlign w:val="center"/>
                  </w:tcPr>
                  <w:p w:rsidR="006B37E3" w:rsidRPr="00BB2D5A" w:rsidRDefault="006B37E3" w:rsidP="00484EF5">
                    <w:pPr>
                      <w:jc w:val="center"/>
                    </w:pPr>
                    <w:bookmarkStart w:id="137" w:name="_Hlk36647892"/>
                    <w:r w:rsidRPr="00BB2D5A">
                      <w:rPr>
                        <w:rFonts w:hint="eastAsia"/>
                      </w:rPr>
                      <w:t>序号</w:t>
                    </w:r>
                  </w:p>
                </w:tc>
                <w:tc>
                  <w:tcPr>
                    <w:tcW w:w="2527" w:type="dxa"/>
                    <w:vAlign w:val="center"/>
                  </w:tcPr>
                  <w:p w:rsidR="006B37E3" w:rsidRPr="00BB2D5A" w:rsidRDefault="006B37E3" w:rsidP="00484EF5">
                    <w:pPr>
                      <w:jc w:val="center"/>
                    </w:pPr>
                    <w:r w:rsidRPr="00BB2D5A">
                      <w:rPr>
                        <w:rFonts w:hint="eastAsia"/>
                      </w:rPr>
                      <w:t>重点排污单位</w:t>
                    </w:r>
                  </w:p>
                </w:tc>
                <w:tc>
                  <w:tcPr>
                    <w:tcW w:w="6880" w:type="dxa"/>
                    <w:vAlign w:val="center"/>
                  </w:tcPr>
                  <w:p w:rsidR="006B37E3" w:rsidRPr="00BB2D5A" w:rsidRDefault="006B37E3" w:rsidP="00484EF5">
                    <w:pPr>
                      <w:jc w:val="center"/>
                    </w:pPr>
                    <w:r w:rsidRPr="00BB2D5A">
                      <w:rPr>
                        <w:rFonts w:hint="eastAsia"/>
                      </w:rPr>
                      <w:t>防治污染设</w:t>
                    </w:r>
                    <w:r w:rsidRPr="00BB2D5A">
                      <w:rPr>
                        <w:rFonts w:ascii="Arial" w:hAnsi="Arial" w:hint="eastAsia"/>
                      </w:rPr>
                      <w:t>施的建设和运行情况</w:t>
                    </w:r>
                  </w:p>
                </w:tc>
              </w:tr>
              <w:tr w:rsidR="006B37E3" w:rsidRPr="00BB2D5A" w:rsidTr="00484EF5">
                <w:trPr>
                  <w:trHeight w:val="430"/>
                  <w:jc w:val="center"/>
                </w:trPr>
                <w:tc>
                  <w:tcPr>
                    <w:tcW w:w="750" w:type="dxa"/>
                    <w:vAlign w:val="center"/>
                  </w:tcPr>
                  <w:p w:rsidR="006B37E3" w:rsidRPr="00BB2D5A" w:rsidRDefault="006B37E3" w:rsidP="00484EF5">
                    <w:pPr>
                      <w:jc w:val="center"/>
                    </w:pPr>
                    <w:r w:rsidRPr="00BB2D5A">
                      <w:rPr>
                        <w:rFonts w:hint="eastAsia"/>
                      </w:rPr>
                      <w:t>1</w:t>
                    </w:r>
                  </w:p>
                </w:tc>
                <w:tc>
                  <w:tcPr>
                    <w:tcW w:w="2527" w:type="dxa"/>
                    <w:vAlign w:val="center"/>
                  </w:tcPr>
                  <w:p w:rsidR="006B37E3" w:rsidRPr="00BB2D5A" w:rsidRDefault="006B37E3" w:rsidP="00484EF5">
                    <w:pPr>
                      <w:pStyle w:val="678"/>
                    </w:pPr>
                    <w:r w:rsidRPr="00BB2D5A">
                      <w:t>南屯煤矿</w:t>
                    </w:r>
                  </w:p>
                </w:tc>
                <w:tc>
                  <w:tcPr>
                    <w:tcW w:w="6880" w:type="dxa"/>
                    <w:vMerge w:val="restart"/>
                    <w:vAlign w:val="center"/>
                  </w:tcPr>
                  <w:p w:rsidR="006B37E3" w:rsidRPr="00BB2D5A" w:rsidRDefault="006B37E3" w:rsidP="00484EF5">
                    <w:pPr>
                      <w:pStyle w:val="678"/>
                    </w:pPr>
                    <w:r w:rsidRPr="00BB2D5A">
                      <w:rPr>
                        <w:rFonts w:hint="eastAsia"/>
                      </w:rPr>
                      <w:t>按要求建有一座矿井水处理站，一座生活污水处理站，运行正常。修建了封闭煤棚和物料棚。</w:t>
                    </w:r>
                  </w:p>
                  <w:p w:rsidR="006B37E3" w:rsidRPr="00BB2D5A" w:rsidRDefault="006B37E3" w:rsidP="00484EF5">
                    <w:pPr>
                      <w:pStyle w:val="678"/>
                    </w:pPr>
                  </w:p>
                </w:tc>
              </w:tr>
              <w:tr w:rsidR="006B37E3" w:rsidRPr="00BB2D5A" w:rsidTr="00484EF5">
                <w:trPr>
                  <w:trHeight w:val="430"/>
                  <w:jc w:val="center"/>
                </w:trPr>
                <w:tc>
                  <w:tcPr>
                    <w:tcW w:w="750" w:type="dxa"/>
                    <w:vAlign w:val="center"/>
                  </w:tcPr>
                  <w:p w:rsidR="006B37E3" w:rsidRPr="00BB2D5A" w:rsidRDefault="006B37E3" w:rsidP="00484EF5">
                    <w:pPr>
                      <w:jc w:val="center"/>
                    </w:pPr>
                    <w:r w:rsidRPr="00BB2D5A">
                      <w:rPr>
                        <w:rFonts w:hint="eastAsia"/>
                      </w:rPr>
                      <w:t>2</w:t>
                    </w:r>
                  </w:p>
                </w:tc>
                <w:tc>
                  <w:tcPr>
                    <w:tcW w:w="2527" w:type="dxa"/>
                    <w:vAlign w:val="center"/>
                  </w:tcPr>
                  <w:p w:rsidR="006B37E3" w:rsidRPr="00BB2D5A" w:rsidRDefault="006B37E3" w:rsidP="00484EF5">
                    <w:pPr>
                      <w:pStyle w:val="678"/>
                    </w:pPr>
                    <w:r w:rsidRPr="00BB2D5A">
                      <w:t>鲍店煤矿</w:t>
                    </w:r>
                  </w:p>
                </w:tc>
                <w:tc>
                  <w:tcPr>
                    <w:tcW w:w="6880" w:type="dxa"/>
                    <w:vMerge/>
                    <w:vAlign w:val="center"/>
                  </w:tcPr>
                  <w:p w:rsidR="006B37E3" w:rsidRPr="00BB2D5A" w:rsidRDefault="006B37E3" w:rsidP="00484EF5">
                    <w:pPr>
                      <w:pStyle w:val="678"/>
                    </w:pPr>
                  </w:p>
                </w:tc>
              </w:tr>
              <w:tr w:rsidR="006B37E3" w:rsidRPr="00BB2D5A" w:rsidTr="00484EF5">
                <w:trPr>
                  <w:trHeight w:val="430"/>
                  <w:jc w:val="center"/>
                </w:trPr>
                <w:tc>
                  <w:tcPr>
                    <w:tcW w:w="750" w:type="dxa"/>
                    <w:vAlign w:val="center"/>
                  </w:tcPr>
                  <w:p w:rsidR="006B37E3" w:rsidRPr="00BB2D5A" w:rsidRDefault="006B37E3" w:rsidP="00484EF5">
                    <w:pPr>
                      <w:jc w:val="center"/>
                    </w:pPr>
                    <w:r w:rsidRPr="00BB2D5A">
                      <w:rPr>
                        <w:rFonts w:hint="eastAsia"/>
                      </w:rPr>
                      <w:t>3</w:t>
                    </w:r>
                  </w:p>
                </w:tc>
                <w:tc>
                  <w:tcPr>
                    <w:tcW w:w="2527" w:type="dxa"/>
                    <w:vAlign w:val="center"/>
                  </w:tcPr>
                  <w:p w:rsidR="006B37E3" w:rsidRPr="00BB2D5A" w:rsidRDefault="006B37E3" w:rsidP="00484EF5">
                    <w:pPr>
                      <w:pStyle w:val="678"/>
                    </w:pPr>
                    <w:r w:rsidRPr="00BB2D5A">
                      <w:t>济宁二号煤矿</w:t>
                    </w:r>
                  </w:p>
                </w:tc>
                <w:tc>
                  <w:tcPr>
                    <w:tcW w:w="6880" w:type="dxa"/>
                    <w:vMerge/>
                    <w:vAlign w:val="center"/>
                  </w:tcPr>
                  <w:p w:rsidR="006B37E3" w:rsidRPr="00BB2D5A" w:rsidRDefault="006B37E3" w:rsidP="00484EF5">
                    <w:pPr>
                      <w:pStyle w:val="678"/>
                    </w:pPr>
                  </w:p>
                </w:tc>
              </w:tr>
              <w:tr w:rsidR="006B37E3" w:rsidRPr="00BB2D5A" w:rsidTr="00484EF5">
                <w:trPr>
                  <w:trHeight w:val="430"/>
                  <w:jc w:val="center"/>
                </w:trPr>
                <w:tc>
                  <w:tcPr>
                    <w:tcW w:w="750" w:type="dxa"/>
                    <w:vAlign w:val="center"/>
                  </w:tcPr>
                  <w:p w:rsidR="006B37E3" w:rsidRPr="00BB2D5A" w:rsidRDefault="006B37E3" w:rsidP="00484EF5">
                    <w:pPr>
                      <w:jc w:val="center"/>
                    </w:pPr>
                    <w:r w:rsidRPr="00BB2D5A">
                      <w:rPr>
                        <w:rFonts w:hint="eastAsia"/>
                      </w:rPr>
                      <w:t>4</w:t>
                    </w:r>
                  </w:p>
                </w:tc>
                <w:tc>
                  <w:tcPr>
                    <w:tcW w:w="2527" w:type="dxa"/>
                    <w:vAlign w:val="center"/>
                  </w:tcPr>
                  <w:p w:rsidR="006B37E3" w:rsidRPr="00BB2D5A" w:rsidRDefault="006B37E3" w:rsidP="00484EF5">
                    <w:pPr>
                      <w:pStyle w:val="678"/>
                    </w:pPr>
                    <w:r w:rsidRPr="00BB2D5A">
                      <w:t>杨村煤矿</w:t>
                    </w:r>
                  </w:p>
                </w:tc>
                <w:tc>
                  <w:tcPr>
                    <w:tcW w:w="6880" w:type="dxa"/>
                    <w:vMerge/>
                    <w:vAlign w:val="center"/>
                  </w:tcPr>
                  <w:p w:rsidR="006B37E3" w:rsidRPr="00BB2D5A" w:rsidRDefault="006B37E3" w:rsidP="00484EF5">
                    <w:pPr>
                      <w:pStyle w:val="678"/>
                    </w:pPr>
                  </w:p>
                </w:tc>
              </w:tr>
              <w:tr w:rsidR="006B37E3" w:rsidRPr="00BB2D5A" w:rsidTr="00484EF5">
                <w:trPr>
                  <w:trHeight w:val="430"/>
                  <w:jc w:val="center"/>
                </w:trPr>
                <w:tc>
                  <w:tcPr>
                    <w:tcW w:w="750" w:type="dxa"/>
                    <w:vAlign w:val="center"/>
                  </w:tcPr>
                  <w:p w:rsidR="006B37E3" w:rsidRPr="00BB2D5A" w:rsidRDefault="006B37E3" w:rsidP="00484EF5">
                    <w:pPr>
                      <w:jc w:val="center"/>
                    </w:pPr>
                    <w:r w:rsidRPr="00BB2D5A">
                      <w:rPr>
                        <w:rFonts w:hint="eastAsia"/>
                      </w:rPr>
                      <w:t>5</w:t>
                    </w:r>
                  </w:p>
                </w:tc>
                <w:tc>
                  <w:tcPr>
                    <w:tcW w:w="2527" w:type="dxa"/>
                    <w:vAlign w:val="center"/>
                  </w:tcPr>
                  <w:p w:rsidR="006B37E3" w:rsidRPr="00BB2D5A" w:rsidRDefault="006B37E3" w:rsidP="00484EF5">
                    <w:pPr>
                      <w:pStyle w:val="678"/>
                    </w:pPr>
                    <w:r w:rsidRPr="00BB2D5A">
                      <w:t>菏泽能化赵楼煤矿</w:t>
                    </w:r>
                  </w:p>
                </w:tc>
                <w:tc>
                  <w:tcPr>
                    <w:tcW w:w="6880" w:type="dxa"/>
                    <w:vMerge/>
                    <w:vAlign w:val="center"/>
                  </w:tcPr>
                  <w:p w:rsidR="006B37E3" w:rsidRPr="00BB2D5A" w:rsidRDefault="006B37E3" w:rsidP="00484EF5">
                    <w:pPr>
                      <w:pStyle w:val="678"/>
                    </w:pPr>
                  </w:p>
                </w:tc>
              </w:tr>
              <w:tr w:rsidR="006B37E3" w:rsidRPr="00BB2D5A" w:rsidTr="00484EF5">
                <w:trPr>
                  <w:trHeight w:val="430"/>
                  <w:jc w:val="center"/>
                </w:trPr>
                <w:tc>
                  <w:tcPr>
                    <w:tcW w:w="750" w:type="dxa"/>
                    <w:vAlign w:val="center"/>
                  </w:tcPr>
                  <w:p w:rsidR="006B37E3" w:rsidRPr="00BB2D5A" w:rsidRDefault="006B37E3" w:rsidP="00484EF5">
                    <w:pPr>
                      <w:jc w:val="center"/>
                    </w:pPr>
                    <w:r w:rsidRPr="00BB2D5A">
                      <w:rPr>
                        <w:rFonts w:hint="eastAsia"/>
                      </w:rPr>
                      <w:t>6</w:t>
                    </w:r>
                  </w:p>
                </w:tc>
                <w:tc>
                  <w:tcPr>
                    <w:tcW w:w="2527" w:type="dxa"/>
                    <w:vAlign w:val="center"/>
                  </w:tcPr>
                  <w:p w:rsidR="006B37E3" w:rsidRPr="00BB2D5A" w:rsidRDefault="006B37E3" w:rsidP="00484EF5">
                    <w:pPr>
                      <w:pStyle w:val="678"/>
                    </w:pPr>
                    <w:r w:rsidRPr="00BB2D5A">
                      <w:t>兴隆庄煤矿</w:t>
                    </w:r>
                  </w:p>
                </w:tc>
                <w:tc>
                  <w:tcPr>
                    <w:tcW w:w="6880" w:type="dxa"/>
                    <w:vMerge w:val="restart"/>
                    <w:vAlign w:val="center"/>
                  </w:tcPr>
                  <w:p w:rsidR="006B37E3" w:rsidRPr="00BB2D5A" w:rsidRDefault="006B37E3" w:rsidP="00484EF5">
                    <w:pPr>
                      <w:pStyle w:val="678"/>
                    </w:pPr>
                    <w:r w:rsidRPr="00BB2D5A">
                      <w:rPr>
                        <w:rFonts w:hint="eastAsia"/>
                      </w:rPr>
                      <w:t>按要求建有一座矿井水处理站，一座生活污水处理站，运行正常。修建了筒仓和封闭物料棚。</w:t>
                    </w:r>
                  </w:p>
                </w:tc>
              </w:tr>
              <w:tr w:rsidR="006B37E3" w:rsidRPr="00BB2D5A" w:rsidTr="00484EF5">
                <w:trPr>
                  <w:trHeight w:val="430"/>
                  <w:jc w:val="center"/>
                </w:trPr>
                <w:tc>
                  <w:tcPr>
                    <w:tcW w:w="750" w:type="dxa"/>
                    <w:vAlign w:val="center"/>
                  </w:tcPr>
                  <w:p w:rsidR="006B37E3" w:rsidRPr="00BB2D5A" w:rsidRDefault="006B37E3" w:rsidP="00484EF5">
                    <w:pPr>
                      <w:jc w:val="center"/>
                    </w:pPr>
                    <w:r w:rsidRPr="00BB2D5A">
                      <w:rPr>
                        <w:rFonts w:hint="eastAsia"/>
                      </w:rPr>
                      <w:t>7</w:t>
                    </w:r>
                  </w:p>
                </w:tc>
                <w:tc>
                  <w:tcPr>
                    <w:tcW w:w="2527" w:type="dxa"/>
                    <w:vAlign w:val="center"/>
                  </w:tcPr>
                  <w:p w:rsidR="006B37E3" w:rsidRPr="00BB2D5A" w:rsidRDefault="006B37E3" w:rsidP="00484EF5">
                    <w:pPr>
                      <w:pStyle w:val="678"/>
                    </w:pPr>
                    <w:r w:rsidRPr="00BB2D5A">
                      <w:t>东滩煤矿</w:t>
                    </w:r>
                  </w:p>
                </w:tc>
                <w:tc>
                  <w:tcPr>
                    <w:tcW w:w="6880" w:type="dxa"/>
                    <w:vMerge/>
                    <w:vAlign w:val="center"/>
                  </w:tcPr>
                  <w:p w:rsidR="006B37E3" w:rsidRPr="00BB2D5A" w:rsidRDefault="006B37E3" w:rsidP="00484EF5">
                    <w:pPr>
                      <w:pStyle w:val="678"/>
                    </w:pPr>
                  </w:p>
                </w:tc>
              </w:tr>
              <w:tr w:rsidR="006B37E3" w:rsidRPr="00BB2D5A" w:rsidTr="00484EF5">
                <w:trPr>
                  <w:trHeight w:val="430"/>
                  <w:jc w:val="center"/>
                </w:trPr>
                <w:tc>
                  <w:tcPr>
                    <w:tcW w:w="750" w:type="dxa"/>
                    <w:vAlign w:val="center"/>
                  </w:tcPr>
                  <w:p w:rsidR="006B37E3" w:rsidRPr="00BB2D5A" w:rsidRDefault="006B37E3" w:rsidP="00484EF5">
                    <w:pPr>
                      <w:jc w:val="center"/>
                    </w:pPr>
                    <w:r w:rsidRPr="00BB2D5A">
                      <w:rPr>
                        <w:rFonts w:hint="eastAsia"/>
                      </w:rPr>
                      <w:t>8</w:t>
                    </w:r>
                  </w:p>
                </w:tc>
                <w:tc>
                  <w:tcPr>
                    <w:tcW w:w="2527" w:type="dxa"/>
                    <w:vAlign w:val="center"/>
                  </w:tcPr>
                  <w:p w:rsidR="006B37E3" w:rsidRPr="00BB2D5A" w:rsidRDefault="006B37E3" w:rsidP="00484EF5">
                    <w:pPr>
                      <w:pStyle w:val="678"/>
                    </w:pPr>
                    <w:r w:rsidRPr="00BB2D5A">
                      <w:t>济宁三号煤矿</w:t>
                    </w:r>
                  </w:p>
                </w:tc>
                <w:tc>
                  <w:tcPr>
                    <w:tcW w:w="6880" w:type="dxa"/>
                    <w:vAlign w:val="center"/>
                  </w:tcPr>
                  <w:p w:rsidR="006B37E3" w:rsidRPr="00BB2D5A" w:rsidRDefault="006B37E3" w:rsidP="00484EF5">
                    <w:pPr>
                      <w:pStyle w:val="678"/>
                    </w:pPr>
                    <w:r w:rsidRPr="00BB2D5A">
                      <w:rPr>
                        <w:rFonts w:hint="eastAsia"/>
                      </w:rPr>
                      <w:t>按要求建有一座矿井水处理站，一座生活污水处理站，一座工业废水处理站，运行正常。修建了筒仓和封闭物料棚。</w:t>
                    </w:r>
                  </w:p>
                </w:tc>
              </w:tr>
              <w:tr w:rsidR="006B37E3" w:rsidRPr="00BB2D5A" w:rsidTr="00484EF5">
                <w:trPr>
                  <w:trHeight w:val="430"/>
                  <w:jc w:val="center"/>
                </w:trPr>
                <w:tc>
                  <w:tcPr>
                    <w:tcW w:w="750" w:type="dxa"/>
                    <w:vAlign w:val="center"/>
                  </w:tcPr>
                  <w:p w:rsidR="006B37E3" w:rsidRPr="00BB2D5A" w:rsidRDefault="006B37E3" w:rsidP="00484EF5">
                    <w:pPr>
                      <w:jc w:val="center"/>
                    </w:pPr>
                    <w:r w:rsidRPr="00BB2D5A">
                      <w:rPr>
                        <w:rFonts w:hint="eastAsia"/>
                      </w:rPr>
                      <w:t>9</w:t>
                    </w:r>
                  </w:p>
                </w:tc>
                <w:tc>
                  <w:tcPr>
                    <w:tcW w:w="2527" w:type="dxa"/>
                    <w:vAlign w:val="center"/>
                  </w:tcPr>
                  <w:p w:rsidR="006B37E3" w:rsidRPr="00BB2D5A" w:rsidRDefault="006B37E3" w:rsidP="00484EF5">
                    <w:pPr>
                      <w:pStyle w:val="678"/>
                    </w:pPr>
                    <w:r w:rsidRPr="00BB2D5A">
                      <w:rPr>
                        <w:rFonts w:hint="eastAsia"/>
                      </w:rPr>
                      <w:t>兖煤矿业工程有限公司</w:t>
                    </w:r>
                  </w:p>
                </w:tc>
                <w:tc>
                  <w:tcPr>
                    <w:tcW w:w="6880" w:type="dxa"/>
                    <w:vAlign w:val="center"/>
                  </w:tcPr>
                  <w:p w:rsidR="006B37E3" w:rsidRPr="00BB2D5A" w:rsidRDefault="006B37E3" w:rsidP="00484EF5">
                    <w:pPr>
                      <w:pStyle w:val="678"/>
                    </w:pPr>
                    <w:r w:rsidRPr="00BB2D5A">
                      <w:rPr>
                        <w:rFonts w:hint="eastAsia"/>
                      </w:rPr>
                      <w:t>按要求建有一座生活污水处理站，运行正常。</w:t>
                    </w:r>
                  </w:p>
                </w:tc>
              </w:tr>
              <w:tr w:rsidR="006B37E3" w:rsidRPr="00BB2D5A" w:rsidTr="00484EF5">
                <w:trPr>
                  <w:trHeight w:val="410"/>
                  <w:jc w:val="center"/>
                </w:trPr>
                <w:tc>
                  <w:tcPr>
                    <w:tcW w:w="750" w:type="dxa"/>
                    <w:vAlign w:val="center"/>
                  </w:tcPr>
                  <w:p w:rsidR="006B37E3" w:rsidRPr="00BB2D5A" w:rsidRDefault="006B37E3" w:rsidP="00484EF5">
                    <w:pPr>
                      <w:jc w:val="center"/>
                    </w:pPr>
                    <w:r w:rsidRPr="00BB2D5A">
                      <w:rPr>
                        <w:rFonts w:hint="eastAsia"/>
                      </w:rPr>
                      <w:t>10</w:t>
                    </w:r>
                  </w:p>
                </w:tc>
                <w:tc>
                  <w:tcPr>
                    <w:tcW w:w="2527" w:type="dxa"/>
                    <w:vAlign w:val="center"/>
                  </w:tcPr>
                  <w:p w:rsidR="006B37E3" w:rsidRPr="00BB2D5A" w:rsidRDefault="006B37E3" w:rsidP="00484EF5">
                    <w:pPr>
                      <w:pStyle w:val="678"/>
                    </w:pPr>
                    <w:r w:rsidRPr="00BB2D5A">
                      <w:t>华聚能源所属电厂</w:t>
                    </w:r>
                  </w:p>
                </w:tc>
                <w:tc>
                  <w:tcPr>
                    <w:tcW w:w="6880" w:type="dxa"/>
                    <w:vAlign w:val="center"/>
                  </w:tcPr>
                  <w:p w:rsidR="006B37E3" w:rsidRPr="00BB2D5A" w:rsidRDefault="006B37E3" w:rsidP="00484EF5">
                    <w:pPr>
                      <w:pStyle w:val="678"/>
                    </w:pPr>
                    <w:r w:rsidRPr="00BB2D5A">
                      <w:rPr>
                        <w:rFonts w:hint="eastAsia"/>
                      </w:rPr>
                      <w:t>建有18台锅炉，共3375蒸吨。均建有除尘、脱硫、脱硝设施，完成了超低排放改造，运行正常。</w:t>
                    </w:r>
                  </w:p>
                </w:tc>
              </w:tr>
              <w:tr w:rsidR="006B37E3" w:rsidRPr="00BB2D5A" w:rsidTr="00484EF5">
                <w:trPr>
                  <w:trHeight w:val="430"/>
                  <w:jc w:val="center"/>
                </w:trPr>
                <w:tc>
                  <w:tcPr>
                    <w:tcW w:w="750" w:type="dxa"/>
                    <w:vAlign w:val="center"/>
                  </w:tcPr>
                  <w:p w:rsidR="006B37E3" w:rsidRPr="00BB2D5A" w:rsidRDefault="006B37E3" w:rsidP="00484EF5">
                    <w:pPr>
                      <w:jc w:val="center"/>
                    </w:pPr>
                    <w:r w:rsidRPr="00BB2D5A">
                      <w:rPr>
                        <w:rFonts w:hint="eastAsia"/>
                      </w:rPr>
                      <w:t>11</w:t>
                    </w:r>
                  </w:p>
                </w:tc>
                <w:tc>
                  <w:tcPr>
                    <w:tcW w:w="2527" w:type="dxa"/>
                    <w:vAlign w:val="center"/>
                  </w:tcPr>
                  <w:p w:rsidR="006B37E3" w:rsidRPr="00BB2D5A" w:rsidRDefault="006B37E3" w:rsidP="00484EF5">
                    <w:pPr>
                      <w:pStyle w:val="678"/>
                    </w:pPr>
                    <w:r w:rsidRPr="00BB2D5A">
                      <w:t>山西能化天池煤矿</w:t>
                    </w:r>
                  </w:p>
                </w:tc>
                <w:tc>
                  <w:tcPr>
                    <w:tcW w:w="6880" w:type="dxa"/>
                    <w:vAlign w:val="center"/>
                  </w:tcPr>
                  <w:p w:rsidR="006B37E3" w:rsidRPr="00BB2D5A" w:rsidRDefault="006B37E3" w:rsidP="00484EF5">
                    <w:pPr>
                      <w:pStyle w:val="678"/>
                    </w:pPr>
                    <w:r w:rsidRPr="00BB2D5A">
                      <w:rPr>
                        <w:rFonts w:hint="eastAsia"/>
                      </w:rPr>
                      <w:t>按要求建有一座矿井水处理站，一座生活污水处理站，运行正常。锅炉房一台15蒸吨和两台6蒸吨锅炉，均建有除尘、脱硫设施，运行正常，已完成天然气锅炉替代工程。</w:t>
                    </w:r>
                  </w:p>
                </w:tc>
              </w:tr>
              <w:tr w:rsidR="006B37E3" w:rsidRPr="00BB2D5A" w:rsidTr="00484EF5">
                <w:trPr>
                  <w:trHeight w:val="410"/>
                  <w:jc w:val="center"/>
                </w:trPr>
                <w:tc>
                  <w:tcPr>
                    <w:tcW w:w="750" w:type="dxa"/>
                    <w:vAlign w:val="center"/>
                  </w:tcPr>
                  <w:p w:rsidR="006B37E3" w:rsidRPr="00BB2D5A" w:rsidRDefault="006B37E3" w:rsidP="00484EF5">
                    <w:pPr>
                      <w:jc w:val="center"/>
                    </w:pPr>
                    <w:r w:rsidRPr="00BB2D5A">
                      <w:rPr>
                        <w:rFonts w:hint="eastAsia"/>
                      </w:rPr>
                      <w:t>12</w:t>
                    </w:r>
                  </w:p>
                </w:tc>
                <w:tc>
                  <w:tcPr>
                    <w:tcW w:w="2527" w:type="dxa"/>
                    <w:vAlign w:val="center"/>
                  </w:tcPr>
                  <w:p w:rsidR="006B37E3" w:rsidRPr="00BB2D5A" w:rsidRDefault="006B37E3" w:rsidP="00484EF5">
                    <w:pPr>
                      <w:pStyle w:val="678"/>
                    </w:pPr>
                    <w:r w:rsidRPr="00BB2D5A">
                      <w:t>榆林能化甲醇厂</w:t>
                    </w:r>
                  </w:p>
                </w:tc>
                <w:tc>
                  <w:tcPr>
                    <w:tcW w:w="6880" w:type="dxa"/>
                    <w:vAlign w:val="center"/>
                  </w:tcPr>
                  <w:p w:rsidR="006B37E3" w:rsidRPr="00BB2D5A" w:rsidRDefault="006B37E3" w:rsidP="00484EF5">
                    <w:pPr>
                      <w:pStyle w:val="678"/>
                    </w:pPr>
                    <w:r w:rsidRPr="00BB2D5A">
                      <w:rPr>
                        <w:rFonts w:hint="eastAsia"/>
                      </w:rPr>
                      <w:t>按要求建有工业废水处理厂一座，运行正常。另有三台260蒸吨煤粉炉，均建有除尘、脱硫、脱硝设施，均已完成超低排放改造，运行正常。</w:t>
                    </w:r>
                  </w:p>
                </w:tc>
              </w:tr>
              <w:tr w:rsidR="006B37E3" w:rsidRPr="00BB2D5A" w:rsidTr="00484EF5">
                <w:trPr>
                  <w:trHeight w:val="430"/>
                  <w:jc w:val="center"/>
                </w:trPr>
                <w:tc>
                  <w:tcPr>
                    <w:tcW w:w="750" w:type="dxa"/>
                    <w:vAlign w:val="center"/>
                  </w:tcPr>
                  <w:p w:rsidR="006B37E3" w:rsidRPr="00BB2D5A" w:rsidRDefault="006B37E3" w:rsidP="00484EF5">
                    <w:pPr>
                      <w:jc w:val="center"/>
                    </w:pPr>
                    <w:r w:rsidRPr="00BB2D5A">
                      <w:rPr>
                        <w:rFonts w:hint="eastAsia"/>
                      </w:rPr>
                      <w:t>13</w:t>
                    </w:r>
                  </w:p>
                </w:tc>
                <w:tc>
                  <w:tcPr>
                    <w:tcW w:w="2527" w:type="dxa"/>
                    <w:vAlign w:val="center"/>
                  </w:tcPr>
                  <w:p w:rsidR="006B37E3" w:rsidRPr="00BB2D5A" w:rsidRDefault="006B37E3" w:rsidP="00484EF5">
                    <w:pPr>
                      <w:pStyle w:val="678"/>
                    </w:pPr>
                    <w:r w:rsidRPr="00BB2D5A">
                      <w:rPr>
                        <w:rFonts w:hint="eastAsia"/>
                      </w:rPr>
                      <w:t>鄂尔多斯能化</w:t>
                    </w:r>
                    <w:r w:rsidRPr="00BB2D5A">
                      <w:t>荣信化工</w:t>
                    </w:r>
                  </w:p>
                </w:tc>
                <w:tc>
                  <w:tcPr>
                    <w:tcW w:w="6880" w:type="dxa"/>
                    <w:vAlign w:val="center"/>
                  </w:tcPr>
                  <w:p w:rsidR="006B37E3" w:rsidRPr="00BB2D5A" w:rsidRDefault="006B37E3" w:rsidP="00484EF5">
                    <w:pPr>
                      <w:pStyle w:val="678"/>
                    </w:pPr>
                    <w:r w:rsidRPr="00BB2D5A">
                      <w:rPr>
                        <w:rFonts w:hint="eastAsia"/>
                      </w:rPr>
                      <w:t>按要求建有一座矿井水处理站，一座生活污水处理站，运行正常。另有三台220蒸吨循环流化床锅炉，均建有除尘、脱硫、脱硝设施，均已完成超低排放改造，运行正常。</w:t>
                    </w:r>
                  </w:p>
                </w:tc>
              </w:tr>
              <w:tr w:rsidR="006B37E3" w:rsidRPr="00BB2D5A" w:rsidTr="00484EF5">
                <w:trPr>
                  <w:trHeight w:val="410"/>
                  <w:jc w:val="center"/>
                </w:trPr>
                <w:tc>
                  <w:tcPr>
                    <w:tcW w:w="750" w:type="dxa"/>
                    <w:vAlign w:val="center"/>
                  </w:tcPr>
                  <w:p w:rsidR="006B37E3" w:rsidRPr="00BB2D5A" w:rsidRDefault="006B37E3" w:rsidP="00484EF5">
                    <w:pPr>
                      <w:jc w:val="center"/>
                    </w:pPr>
                    <w:r w:rsidRPr="00BB2D5A">
                      <w:rPr>
                        <w:rFonts w:hint="eastAsia"/>
                      </w:rPr>
                      <w:t>14</w:t>
                    </w:r>
                  </w:p>
                </w:tc>
                <w:tc>
                  <w:tcPr>
                    <w:tcW w:w="2527" w:type="dxa"/>
                    <w:vAlign w:val="center"/>
                  </w:tcPr>
                  <w:p w:rsidR="006B37E3" w:rsidRPr="00BB2D5A" w:rsidRDefault="006B37E3" w:rsidP="00484EF5">
                    <w:pPr>
                      <w:pStyle w:val="678"/>
                    </w:pPr>
                    <w:r w:rsidRPr="00BB2D5A">
                      <w:t>鄂尔多斯能化转龙湾煤矿</w:t>
                    </w:r>
                  </w:p>
                </w:tc>
                <w:tc>
                  <w:tcPr>
                    <w:tcW w:w="6880" w:type="dxa"/>
                    <w:vAlign w:val="center"/>
                  </w:tcPr>
                  <w:p w:rsidR="006B37E3" w:rsidRPr="00BB2D5A" w:rsidRDefault="006B37E3" w:rsidP="00484EF5">
                    <w:pPr>
                      <w:pStyle w:val="678"/>
                    </w:pPr>
                    <w:r w:rsidRPr="00BB2D5A">
                      <w:rPr>
                        <w:rFonts w:hint="eastAsia"/>
                      </w:rPr>
                      <w:t>按要求建有一座矿井水处理站，一座生活污水处理站，运行正常。另有2台20蒸吨和1台6蒸吨锅炉，均建有除尘、脱硫、脱硝设施，运行正常。</w:t>
                    </w:r>
                  </w:p>
                </w:tc>
              </w:tr>
            </w:tbl>
            <w:p w:rsidR="00962D95" w:rsidRPr="00BB2D5A" w:rsidRDefault="00964E85" w:rsidP="006B37E3">
              <w:pPr>
                <w:ind w:firstLineChars="200" w:firstLine="420"/>
              </w:pPr>
            </w:p>
            <w:bookmarkEnd w:id="137" w:displacedByCustomXml="next"/>
          </w:sdtContent>
        </w:sdt>
      </w:sdtContent>
    </w:sdt>
    <w:bookmarkEnd w:id="136" w:displacedByCustomXml="prev"/>
    <w:p w:rsidR="00962D95" w:rsidRPr="00BB2D5A" w:rsidRDefault="00962D95">
      <w:pPr>
        <w:pStyle w:val="affff0"/>
      </w:pPr>
    </w:p>
    <w:bookmarkStart w:id="138" w:name="_Hlk532565177" w:displacedByCustomXml="next"/>
    <w:bookmarkStart w:id="139" w:name="_Hlk532561999" w:displacedByCustomXml="next"/>
    <w:sdt>
      <w:sdtPr>
        <w:rPr>
          <w:rFonts w:ascii="Arial" w:hAnsi="Arial" w:cs="宋体" w:hint="eastAsia"/>
          <w:b w:val="0"/>
          <w:bCs w:val="0"/>
          <w:kern w:val="0"/>
          <w:szCs w:val="21"/>
        </w:rPr>
        <w:alias w:val="模块:建设项目环境影响评价及其他环境保护行政许可情况"/>
        <w:tag w:val="_SEC_a1ed6107ad01449bb052aa410a07945c"/>
        <w:id w:val="-1713338048"/>
        <w:lock w:val="sdtLocked"/>
        <w:placeholder>
          <w:docPart w:val="GBC22222222222222222222222222222"/>
        </w:placeholder>
      </w:sdtPr>
      <w:sdtEndPr>
        <w:rPr>
          <w:rFonts w:ascii="宋体" w:hAnsi="宋体" w:hint="default"/>
          <w:szCs w:val="24"/>
        </w:rPr>
      </w:sdtEndPr>
      <w:sdtContent>
        <w:p w:rsidR="00962D95" w:rsidRPr="00BB2D5A" w:rsidRDefault="0088398E" w:rsidP="00465426">
          <w:pPr>
            <w:pStyle w:val="aff0"/>
            <w:numPr>
              <w:ilvl w:val="0"/>
              <w:numId w:val="47"/>
            </w:numPr>
            <w:rPr>
              <w:bCs w:val="0"/>
              <w:szCs w:val="22"/>
            </w:rPr>
          </w:pPr>
          <w:r w:rsidRPr="00BB2D5A">
            <w:rPr>
              <w:rFonts w:ascii="Arial" w:hAnsi="Arial" w:hint="eastAsia"/>
              <w:szCs w:val="21"/>
            </w:rPr>
            <w:t>建设项目环境影响评价及其他环境保护行政许可情况</w:t>
          </w:r>
        </w:p>
        <w:bookmarkEnd w:id="138" w:displacedByCustomXml="next"/>
        <w:bookmarkStart w:id="140" w:name="_Hlk532565191" w:displacedByCustomXml="next"/>
        <w:sdt>
          <w:sdtPr>
            <w:rPr>
              <w:rFonts w:hint="eastAsia"/>
            </w:rPr>
            <w:alias w:val="是否适用：环境影响评价及其他环境保护行政许可[双击切换]"/>
            <w:tag w:val="_GBC_4ce0aa59200948c6aeb9cbc1fe7212e0"/>
            <w:id w:val="-361594252"/>
            <w:lock w:val="sdtContentLocked"/>
            <w:placeholder>
              <w:docPart w:val="GBC22222222222222222222222222222"/>
            </w:placeholder>
          </w:sdtPr>
          <w:sdtEndPr/>
          <w:sdtContent>
            <w:p w:rsidR="00962D95" w:rsidRPr="00BB2D5A" w:rsidRDefault="00081429">
              <w:pPr>
                <w:pStyle w:val="affffb"/>
                <w:ind w:firstLineChars="0" w:firstLine="0"/>
              </w:pPr>
              <w:r w:rsidRPr="00BB2D5A">
                <w:rPr>
                  <w:rFonts w:ascii="宋体" w:hAnsi="宋体"/>
                </w:rPr>
                <w:fldChar w:fldCharType="begin"/>
              </w:r>
              <w:r w:rsidR="006B37E3" w:rsidRPr="00BB2D5A">
                <w:rPr>
                  <w:rFonts w:ascii="宋体" w:hAnsi="宋体"/>
                </w:rPr>
                <w:instrText>MACROBUTTON  SnrToggleCheckbox √适用</w:instrText>
              </w:r>
              <w:r w:rsidRPr="00BB2D5A">
                <w:rPr>
                  <w:rFonts w:ascii="宋体" w:hAnsi="宋体"/>
                </w:rPr>
                <w:fldChar w:fldCharType="end"/>
              </w:r>
              <w:r w:rsidRPr="00BB2D5A">
                <w:rPr>
                  <w:rFonts w:ascii="宋体" w:hAnsi="宋体"/>
                </w:rPr>
                <w:fldChar w:fldCharType="begin"/>
              </w:r>
              <w:r w:rsidR="006B37E3" w:rsidRPr="00BB2D5A">
                <w:rPr>
                  <w:rFonts w:ascii="宋体" w:hAnsi="宋体"/>
                </w:rPr>
                <w:instrText xml:space="preserve"> MACROBUTTON  SnrToggleCheckbox □不适用</w:instrText>
              </w:r>
              <w:r w:rsidRPr="00BB2D5A">
                <w:rPr>
                  <w:rFonts w:ascii="宋体" w:hAnsi="宋体"/>
                </w:rPr>
                <w:fldChar w:fldCharType="end"/>
              </w:r>
            </w:p>
          </w:sdtContent>
        </w:sdt>
        <w:sdt>
          <w:sdtPr>
            <w:alias w:val="环境影响评价及其他环境保护行政许可"/>
            <w:tag w:val="_GBC_14202158a58146899da2c8a641b59c99"/>
            <w:id w:val="-218520825"/>
            <w:lock w:val="sdtLocked"/>
            <w:placeholder>
              <w:docPart w:val="GBC22222222222222222222222222222"/>
            </w:placeholder>
          </w:sdtPr>
          <w:sdtEndPr/>
          <w:sdtContent>
            <w:p w:rsidR="00962D95" w:rsidRPr="00BB2D5A" w:rsidRDefault="006B37E3" w:rsidP="006B37E3">
              <w:pPr>
                <w:pStyle w:val="affff0"/>
                <w:ind w:firstLineChars="200" w:firstLine="420"/>
              </w:pPr>
              <w:r w:rsidRPr="00BB2D5A">
                <w:rPr>
                  <w:rFonts w:hint="eastAsia"/>
                </w:rPr>
                <w:t>本集团所建设项目均在项目建设之前开展环境影响评价，按照环评及批复要求，对污染治理和生态保护工程与主体工程同时设计、施工并投入使用。试运行完成后按要求申请环保验收，通过验收获得许可后投入生产使用。</w:t>
              </w:r>
            </w:p>
          </w:sdtContent>
        </w:sdt>
      </w:sdtContent>
    </w:sdt>
    <w:bookmarkEnd w:id="139" w:displacedByCustomXml="prev"/>
    <w:bookmarkEnd w:id="140"/>
    <w:p w:rsidR="00962D95" w:rsidRPr="00BB2D5A" w:rsidRDefault="00962D95">
      <w:pPr>
        <w:pStyle w:val="affffb"/>
        <w:ind w:firstLineChars="0" w:firstLine="0"/>
      </w:pPr>
    </w:p>
    <w:bookmarkStart w:id="141" w:name="_Hlk532565202" w:displacedByCustomXml="next"/>
    <w:bookmarkStart w:id="142" w:name="_Hlk532562146" w:displacedByCustomXml="next"/>
    <w:bookmarkStart w:id="143" w:name="_Hlk532562427" w:displacedByCustomXml="next"/>
    <w:sdt>
      <w:sdtPr>
        <w:rPr>
          <w:rFonts w:ascii="Arial" w:hAnsi="Arial" w:cs="宋体" w:hint="eastAsia"/>
          <w:b w:val="0"/>
          <w:bCs w:val="0"/>
          <w:kern w:val="0"/>
          <w:szCs w:val="21"/>
        </w:rPr>
        <w:alias w:val="模块:突发环境事件应急预案"/>
        <w:tag w:val="_SEC_95e9a17b5aae41f8adacf2629738b083"/>
        <w:id w:val="-1779020818"/>
        <w:lock w:val="sdtLocked"/>
        <w:placeholder>
          <w:docPart w:val="GBC22222222222222222222222222222"/>
        </w:placeholder>
      </w:sdtPr>
      <w:sdtEndPr>
        <w:rPr>
          <w:rFonts w:ascii="宋体" w:hAnsi="宋体" w:hint="default"/>
        </w:rPr>
      </w:sdtEndPr>
      <w:sdtContent>
        <w:p w:rsidR="00962D95" w:rsidRPr="00BB2D5A" w:rsidRDefault="0088398E" w:rsidP="00465426">
          <w:pPr>
            <w:pStyle w:val="aff0"/>
            <w:numPr>
              <w:ilvl w:val="0"/>
              <w:numId w:val="47"/>
            </w:numPr>
          </w:pPr>
          <w:r w:rsidRPr="00BB2D5A">
            <w:rPr>
              <w:rFonts w:ascii="Arial" w:hAnsi="Arial" w:hint="eastAsia"/>
              <w:szCs w:val="21"/>
            </w:rPr>
            <w:t>突发环境事件应急预案</w:t>
          </w:r>
          <w:bookmarkEnd w:id="142"/>
        </w:p>
        <w:bookmarkEnd w:id="141" w:displacedByCustomXml="next"/>
        <w:bookmarkStart w:id="144" w:name="_Hlk532565214" w:displacedByCustomXml="next"/>
        <w:sdt>
          <w:sdtPr>
            <w:alias w:val="是否适用：突发环境事件应急预案[双击切换]"/>
            <w:tag w:val="_GBC_1439251ab33e4541aa1dcfe886cb095e"/>
            <w:id w:val="-1180657402"/>
            <w:lock w:val="sdtLocked"/>
            <w:placeholder>
              <w:docPart w:val="GBC22222222222222222222222222222"/>
            </w:placeholder>
          </w:sdtPr>
          <w:sdtEndPr/>
          <w:sdtContent>
            <w:p w:rsidR="00962D95" w:rsidRPr="00BB2D5A" w:rsidRDefault="00081429">
              <w:pPr>
                <w:pStyle w:val="affff0"/>
              </w:pPr>
              <w:r w:rsidRPr="00BB2D5A">
                <w:fldChar w:fldCharType="begin"/>
              </w:r>
              <w:r w:rsidR="006B37E3" w:rsidRPr="00BB2D5A">
                <w:instrText xml:space="preserve"> MACROBUTTON  SnrToggleCheckbox √适用</w:instrText>
              </w:r>
              <w:r w:rsidRPr="00BB2D5A">
                <w:fldChar w:fldCharType="end"/>
              </w:r>
              <w:r w:rsidRPr="00BB2D5A">
                <w:fldChar w:fldCharType="begin"/>
              </w:r>
              <w:r w:rsidR="006B37E3" w:rsidRPr="00BB2D5A">
                <w:instrText xml:space="preserve"> MACROBUTTON  SnrToggleCheckbox □不适用</w:instrText>
              </w:r>
              <w:r w:rsidRPr="00BB2D5A">
                <w:fldChar w:fldCharType="end"/>
              </w:r>
            </w:p>
          </w:sdtContent>
        </w:sdt>
        <w:sdt>
          <w:sdtPr>
            <w:alias w:val="突发环境事件应急预案"/>
            <w:tag w:val="_GBC_fbeb138ea8474abc9cbcb623ca0a1ac5"/>
            <w:id w:val="-523715965"/>
            <w:lock w:val="sdtLocked"/>
            <w:placeholder>
              <w:docPart w:val="GBC22222222222222222222222222222"/>
            </w:placeholder>
          </w:sdtPr>
          <w:sdtEndPr/>
          <w:sdtContent>
            <w:p w:rsidR="00962D95" w:rsidRPr="00BB2D5A" w:rsidRDefault="006B37E3" w:rsidP="006B37E3">
              <w:pPr>
                <w:ind w:firstLineChars="200" w:firstLine="420"/>
              </w:pPr>
              <w:r w:rsidRPr="00BB2D5A">
                <w:rPr>
                  <w:rFonts w:hint="eastAsia"/>
                </w:rPr>
                <w:t>本集团</w:t>
              </w:r>
              <w:r w:rsidRPr="00BB2D5A">
                <w:t>各生产单位按要求</w:t>
              </w:r>
              <w:r w:rsidRPr="00BB2D5A">
                <w:rPr>
                  <w:rFonts w:hint="eastAsia"/>
                </w:rPr>
                <w:t>自行</w:t>
              </w:r>
              <w:r w:rsidRPr="00BB2D5A">
                <w:t>或委托有资质单位编制突发环境事件应急预案</w:t>
              </w:r>
              <w:r w:rsidRPr="00BB2D5A">
                <w:rPr>
                  <w:rFonts w:hint="eastAsia"/>
                </w:rPr>
                <w:t>，并由政府环保行政主管部门及相关专家评估后备案。同时，加强应急设施配备，实施经常性应急演练，提高环境污染事件防控和应急处置能力，最大限度地降低或减少环保事故的发生。</w:t>
              </w:r>
            </w:p>
          </w:sdtContent>
        </w:sdt>
      </w:sdtContent>
    </w:sdt>
    <w:bookmarkEnd w:id="143" w:displacedByCustomXml="prev"/>
    <w:bookmarkEnd w:id="144"/>
    <w:p w:rsidR="00962D95" w:rsidRPr="00BB2D5A" w:rsidRDefault="00962D95">
      <w:pPr>
        <w:pStyle w:val="affffb"/>
        <w:ind w:firstLineChars="0" w:firstLine="0"/>
      </w:pPr>
    </w:p>
    <w:bookmarkStart w:id="145" w:name="_Hlk532565223" w:displacedByCustomXml="next"/>
    <w:bookmarkStart w:id="146" w:name="_Hlk532562456" w:displacedByCustomXml="next"/>
    <w:bookmarkStart w:id="147" w:name="_Hlk532562485" w:displacedByCustomXml="next"/>
    <w:sdt>
      <w:sdtPr>
        <w:rPr>
          <w:rFonts w:ascii="Arial" w:hAnsi="Arial" w:hint="eastAsia"/>
          <w:b w:val="0"/>
          <w:bCs w:val="0"/>
          <w:szCs w:val="21"/>
        </w:rPr>
        <w:alias w:val="模块:环境自行监测方案"/>
        <w:tag w:val="_SEC_29e52c7ba7bb4459a091a11392a2c735"/>
        <w:id w:val="81961712"/>
        <w:lock w:val="sdtLocked"/>
        <w:placeholder>
          <w:docPart w:val="GBC22222222222222222222222222222"/>
        </w:placeholder>
      </w:sdtPr>
      <w:sdtEndPr>
        <w:rPr>
          <w:rFonts w:ascii="Calibri" w:hAnsi="Calibri" w:hint="default"/>
          <w:szCs w:val="22"/>
        </w:rPr>
      </w:sdtEndPr>
      <w:sdtContent>
        <w:p w:rsidR="00962D95" w:rsidRPr="00BB2D5A" w:rsidRDefault="0088398E" w:rsidP="00465426">
          <w:pPr>
            <w:pStyle w:val="aff0"/>
            <w:numPr>
              <w:ilvl w:val="0"/>
              <w:numId w:val="47"/>
            </w:numPr>
            <w:rPr>
              <w:bCs w:val="0"/>
              <w:szCs w:val="22"/>
            </w:rPr>
          </w:pPr>
          <w:r w:rsidRPr="00BB2D5A">
            <w:rPr>
              <w:rFonts w:ascii="Arial" w:hAnsi="Arial" w:hint="eastAsia"/>
              <w:szCs w:val="21"/>
            </w:rPr>
            <w:t>环境自行监测方案</w:t>
          </w:r>
          <w:bookmarkEnd w:id="146"/>
        </w:p>
        <w:bookmarkEnd w:id="145" w:displacedByCustomXml="next"/>
        <w:bookmarkStart w:id="148" w:name="_Hlk532565235" w:displacedByCustomXml="next"/>
        <w:sdt>
          <w:sdtPr>
            <w:rPr>
              <w:rFonts w:hint="eastAsia"/>
            </w:rPr>
            <w:alias w:val="是否适用：环境自行监测方案[双击切换]"/>
            <w:tag w:val="_GBC_d307c5c1b6694dca92d2bb9ce8f5d62c"/>
            <w:id w:val="829017209"/>
            <w:lock w:val="sdtContentLocked"/>
            <w:placeholder>
              <w:docPart w:val="GBC22222222222222222222222222222"/>
            </w:placeholder>
          </w:sdtPr>
          <w:sdtEndPr/>
          <w:sdtContent>
            <w:p w:rsidR="00962D95" w:rsidRPr="00BB2D5A" w:rsidRDefault="00081429">
              <w:pPr>
                <w:pStyle w:val="affffb"/>
                <w:ind w:firstLineChars="0" w:firstLine="0"/>
              </w:pPr>
              <w:r w:rsidRPr="00BB2D5A">
                <w:rPr>
                  <w:rFonts w:ascii="宋体" w:hAnsi="宋体"/>
                </w:rPr>
                <w:fldChar w:fldCharType="begin"/>
              </w:r>
              <w:r w:rsidR="006B37E3" w:rsidRPr="00BB2D5A">
                <w:rPr>
                  <w:rFonts w:ascii="宋体" w:hAnsi="宋体"/>
                </w:rPr>
                <w:instrText>MACROBUTTON  SnrToggleCheckbox √适用</w:instrText>
              </w:r>
              <w:r w:rsidRPr="00BB2D5A">
                <w:rPr>
                  <w:rFonts w:ascii="宋体" w:hAnsi="宋体"/>
                </w:rPr>
                <w:fldChar w:fldCharType="end"/>
              </w:r>
              <w:r w:rsidRPr="00BB2D5A">
                <w:rPr>
                  <w:rFonts w:ascii="宋体" w:hAnsi="宋体"/>
                </w:rPr>
                <w:fldChar w:fldCharType="begin"/>
              </w:r>
              <w:r w:rsidR="006B37E3" w:rsidRPr="00BB2D5A">
                <w:rPr>
                  <w:rFonts w:ascii="宋体" w:hAnsi="宋体"/>
                </w:rPr>
                <w:instrText xml:space="preserve"> MACROBUTTON  SnrToggleCheckbox □不适用</w:instrText>
              </w:r>
              <w:r w:rsidRPr="00BB2D5A">
                <w:rPr>
                  <w:rFonts w:ascii="宋体" w:hAnsi="宋体"/>
                </w:rPr>
                <w:fldChar w:fldCharType="end"/>
              </w:r>
            </w:p>
          </w:sdtContent>
        </w:sdt>
        <w:sdt>
          <w:sdtPr>
            <w:rPr>
              <w:rFonts w:ascii="Calibri" w:hAnsi="Calibri" w:cs="Times New Roman"/>
              <w:kern w:val="2"/>
              <w:szCs w:val="22"/>
            </w:rPr>
            <w:alias w:val="环境自行监测方案"/>
            <w:tag w:val="_GBC_c9ada5bc7a2b417090d91a9f0fef2721"/>
            <w:id w:val="-1666934441"/>
            <w:lock w:val="sdtLocked"/>
            <w:placeholder>
              <w:docPart w:val="GBC22222222222222222222222222222"/>
            </w:placeholder>
          </w:sdtPr>
          <w:sdtEndPr/>
          <w:sdtContent>
            <w:p w:rsidR="006B37E3" w:rsidRPr="00BB2D5A" w:rsidRDefault="006B37E3" w:rsidP="006B37E3">
              <w:pPr>
                <w:ind w:firstLineChars="200" w:firstLine="420"/>
              </w:pPr>
              <w:r w:rsidRPr="00BB2D5A">
                <w:rPr>
                  <w:rFonts w:hint="eastAsia"/>
                </w:rPr>
                <w:t>本集团所属煤矿企业均安装污水在线监控设施、煤场PM10在线监控设备；电厂锅炉均安装废气在线监控设施；化工企业均安装工业废水、锅炉烟气在线监控设施。在线监控设施均与政府环保部门监控平台连接，实现实时监控。同时，各生产单位按要求编制自行监测方案，定期开展自行监测，并向社会公开重点污染源监测信息。监测的主要方式为在线监测和委托监测。</w:t>
              </w:r>
            </w:p>
            <w:p w:rsidR="006B37E3" w:rsidRPr="00BB2D5A" w:rsidRDefault="006B37E3" w:rsidP="006B37E3">
              <w:pPr>
                <w:pStyle w:val="678"/>
                <w:ind w:firstLineChars="200" w:firstLine="420"/>
              </w:pPr>
              <w:r w:rsidRPr="00BB2D5A">
                <w:rPr>
                  <w:rFonts w:hint="eastAsia"/>
                </w:rPr>
                <w:t>1.在线监测</w:t>
              </w:r>
            </w:p>
            <w:p w:rsidR="006B37E3" w:rsidRPr="00BB2D5A" w:rsidRDefault="006B37E3" w:rsidP="006B37E3">
              <w:pPr>
                <w:pStyle w:val="678"/>
                <w:ind w:firstLineChars="200" w:firstLine="420"/>
              </w:pPr>
              <w:r w:rsidRPr="00BB2D5A">
                <w:rPr>
                  <w:rFonts w:hint="eastAsia"/>
                </w:rPr>
                <w:t>①矿井水。按要求由第三方机构对外排水COD进行在线监测，监测频率2小时/次，监测数据与政府监控平台实时联网。</w:t>
              </w:r>
            </w:p>
            <w:p w:rsidR="006B37E3" w:rsidRPr="00BB2D5A" w:rsidRDefault="006B37E3" w:rsidP="006B37E3">
              <w:pPr>
                <w:pStyle w:val="678"/>
                <w:ind w:firstLineChars="200" w:firstLine="420"/>
              </w:pPr>
              <w:r w:rsidRPr="00BB2D5A">
                <w:rPr>
                  <w:rFonts w:hint="eastAsia"/>
                </w:rPr>
                <w:t>②生活污水。按要求由第三方机构对外排水COD、氨氮、TP、TN进行在线监测，监测频率2小时/次，监测数据与政府监控平台实时联网。</w:t>
              </w:r>
            </w:p>
            <w:p w:rsidR="006B37E3" w:rsidRPr="00BB2D5A" w:rsidRDefault="006B37E3" w:rsidP="006B37E3">
              <w:pPr>
                <w:pStyle w:val="678"/>
                <w:ind w:firstLineChars="200" w:firstLine="420"/>
              </w:pPr>
              <w:r w:rsidRPr="00BB2D5A">
                <w:rPr>
                  <w:rFonts w:hint="eastAsia"/>
                </w:rPr>
                <w:t>③工业废水。按要求由第三方机构对外排水COD、氨氮、TP、TN等进行在线监测，监测频率2小时/次，监测数据与政府监控平台实时联网。</w:t>
              </w:r>
            </w:p>
            <w:p w:rsidR="006B37E3" w:rsidRPr="00BB2D5A" w:rsidRDefault="006B37E3" w:rsidP="006B37E3">
              <w:pPr>
                <w:pStyle w:val="678"/>
                <w:ind w:firstLineChars="200" w:firstLine="420"/>
              </w:pPr>
              <w:r w:rsidRPr="00BB2D5A">
                <w:rPr>
                  <w:rFonts w:hint="eastAsia"/>
                </w:rPr>
                <w:t>④锅炉烟气。按要求由第三方机构对外排二氧化硫（SO</w:t>
              </w:r>
              <w:r w:rsidRPr="00BB2D5A">
                <w:rPr>
                  <w:rFonts w:hint="eastAsia"/>
                  <w:vertAlign w:val="subscript"/>
                </w:rPr>
                <w:t>2</w:t>
              </w:r>
              <w:r w:rsidRPr="00BB2D5A">
                <w:rPr>
                  <w:rFonts w:hint="eastAsia"/>
                </w:rPr>
                <w:t>）、氮氧化物（NO</w:t>
              </w:r>
              <w:r w:rsidRPr="00BB2D5A">
                <w:rPr>
                  <w:rFonts w:hint="eastAsia"/>
                  <w:vertAlign w:val="subscript"/>
                </w:rPr>
                <w:t>X</w:t>
              </w:r>
              <w:r w:rsidRPr="00BB2D5A">
                <w:rPr>
                  <w:rFonts w:hint="eastAsia"/>
                </w:rPr>
                <w:t>）、烟尘等进行在线监测，监测频率1小时/次，监测数据与政府监控平台实时联网。</w:t>
              </w:r>
            </w:p>
            <w:p w:rsidR="006B37E3" w:rsidRPr="00BB2D5A" w:rsidRDefault="006B37E3" w:rsidP="006B37E3">
              <w:pPr>
                <w:pStyle w:val="678"/>
                <w:ind w:firstLineChars="200" w:firstLine="420"/>
              </w:pPr>
              <w:r w:rsidRPr="00BB2D5A">
                <w:rPr>
                  <w:rFonts w:hint="eastAsia"/>
                </w:rPr>
                <w:t>⑤煤场PM10在线监控。按要求由第三方机构对储煤场出口处PM10进行在线监测，监测频率1次/小时，监测数据与济宁市煤炭局监控平台实时联网。</w:t>
              </w:r>
            </w:p>
            <w:p w:rsidR="006B37E3" w:rsidRPr="00BB2D5A" w:rsidRDefault="006B37E3" w:rsidP="006B37E3">
              <w:pPr>
                <w:pStyle w:val="678"/>
                <w:ind w:firstLineChars="200" w:firstLine="420"/>
              </w:pPr>
              <w:r w:rsidRPr="00BB2D5A">
                <w:rPr>
                  <w:rFonts w:hint="eastAsia"/>
                </w:rPr>
                <w:t>2.委托监测</w:t>
              </w:r>
            </w:p>
            <w:p w:rsidR="006B37E3" w:rsidRPr="00BB2D5A" w:rsidRDefault="006B37E3" w:rsidP="006B37E3">
              <w:pPr>
                <w:pStyle w:val="678"/>
                <w:ind w:firstLineChars="200" w:firstLine="420"/>
              </w:pPr>
              <w:r w:rsidRPr="00BB2D5A">
                <w:rPr>
                  <w:rFonts w:hint="eastAsia"/>
                </w:rPr>
                <w:t>①按要求由第三方机构对外排水污染物监测，频率分别为1次/月，监测项目参照《城镇污水处理厂污染物排放标准》。</w:t>
              </w:r>
            </w:p>
            <w:p w:rsidR="006B37E3" w:rsidRPr="00BB2D5A" w:rsidRDefault="006B37E3" w:rsidP="006B37E3">
              <w:pPr>
                <w:pStyle w:val="678"/>
                <w:ind w:firstLineChars="200" w:firstLine="420"/>
              </w:pPr>
              <w:r w:rsidRPr="00BB2D5A">
                <w:rPr>
                  <w:rFonts w:hint="eastAsia"/>
                </w:rPr>
                <w:t>②按要求委托第三方机构对林格曼黑度、烟尘、二氧化硫、氮氧化物进行人工监测，监测频率为1次/季。</w:t>
              </w:r>
            </w:p>
            <w:p w:rsidR="006B37E3" w:rsidRPr="00BB2D5A" w:rsidRDefault="006B37E3" w:rsidP="006B37E3">
              <w:pPr>
                <w:pStyle w:val="678"/>
                <w:ind w:firstLineChars="200" w:firstLine="420"/>
              </w:pPr>
              <w:r w:rsidRPr="00BB2D5A">
                <w:rPr>
                  <w:rFonts w:hint="eastAsia"/>
                </w:rPr>
                <w:t>③按要求由第三方机构对厂界噪声进行监测，监测频率为1次/季。</w:t>
              </w:r>
            </w:p>
            <w:p w:rsidR="006B37E3" w:rsidRPr="00BB2D5A" w:rsidRDefault="006B37E3" w:rsidP="006B37E3">
              <w:pPr>
                <w:pStyle w:val="678"/>
                <w:ind w:firstLineChars="200" w:firstLine="420"/>
              </w:pPr>
              <w:r w:rsidRPr="00BB2D5A">
                <w:rPr>
                  <w:rFonts w:hint="eastAsia"/>
                </w:rPr>
                <w:t>④放射源监测（如有），按要求由第三方对在用放射源进行辐射监测，监测频率1次/年。</w:t>
              </w:r>
            </w:p>
            <w:p w:rsidR="00962D95" w:rsidRPr="00BB2D5A" w:rsidRDefault="00964E85">
              <w:pPr>
                <w:pStyle w:val="affffb"/>
                <w:ind w:firstLineChars="0" w:firstLine="0"/>
              </w:pPr>
            </w:p>
          </w:sdtContent>
        </w:sdt>
      </w:sdtContent>
    </w:sdt>
    <w:bookmarkEnd w:id="147" w:displacedByCustomXml="prev"/>
    <w:bookmarkEnd w:id="148"/>
    <w:p w:rsidR="00962D95" w:rsidRPr="00BB2D5A" w:rsidRDefault="00962D95">
      <w:pPr>
        <w:pStyle w:val="affffb"/>
        <w:ind w:firstLineChars="0" w:firstLine="0"/>
      </w:pPr>
    </w:p>
    <w:bookmarkStart w:id="149" w:name="_Hlk532565402" w:displacedByCustomXml="next"/>
    <w:bookmarkStart w:id="150" w:name="_Hlk532562826" w:displacedByCustomXml="next"/>
    <w:bookmarkStart w:id="151" w:name="_Hlk532562843" w:displacedByCustomXml="next"/>
    <w:sdt>
      <w:sdtPr>
        <w:rPr>
          <w:rFonts w:ascii="Arial" w:hAnsi="Arial" w:cs="宋体" w:hint="eastAsia"/>
          <w:b w:val="0"/>
          <w:bCs w:val="0"/>
          <w:kern w:val="0"/>
          <w:szCs w:val="21"/>
        </w:rPr>
        <w:alias w:val="模块:其他应当公开的环境信息"/>
        <w:tag w:val="_SEC_c046c309a047490f8f3e2858f905892d"/>
        <w:id w:val="-400448723"/>
        <w:lock w:val="sdtLocked"/>
        <w:placeholder>
          <w:docPart w:val="GBC22222222222222222222222222222"/>
        </w:placeholder>
      </w:sdtPr>
      <w:sdtEndPr>
        <w:rPr>
          <w:rFonts w:ascii="宋体" w:hAnsi="宋体" w:hint="default"/>
          <w:szCs w:val="24"/>
        </w:rPr>
      </w:sdtEndPr>
      <w:sdtContent>
        <w:p w:rsidR="00962D95" w:rsidRPr="00BB2D5A" w:rsidRDefault="0088398E" w:rsidP="00465426">
          <w:pPr>
            <w:pStyle w:val="aff0"/>
            <w:numPr>
              <w:ilvl w:val="0"/>
              <w:numId w:val="47"/>
            </w:numPr>
            <w:rPr>
              <w:bCs w:val="0"/>
              <w:szCs w:val="22"/>
            </w:rPr>
          </w:pPr>
          <w:r w:rsidRPr="00BB2D5A">
            <w:rPr>
              <w:rFonts w:ascii="Arial" w:hAnsi="Arial" w:hint="eastAsia"/>
              <w:szCs w:val="21"/>
            </w:rPr>
            <w:t>其他应当公开的环境信息</w:t>
          </w:r>
          <w:bookmarkEnd w:id="150"/>
        </w:p>
        <w:bookmarkEnd w:id="149" w:displacedByCustomXml="next"/>
        <w:bookmarkStart w:id="152" w:name="_Hlk532565415" w:displacedByCustomXml="next"/>
        <w:sdt>
          <w:sdtPr>
            <w:alias w:val="是否适用：其他应当公开的环境信息[双击切换]"/>
            <w:tag w:val="_GBC_fff3fe1b935646bfa0cfecf9977be095"/>
            <w:id w:val="651723506"/>
            <w:lock w:val="sdtLocked"/>
            <w:placeholder>
              <w:docPart w:val="GBC22222222222222222222222222222"/>
            </w:placeholder>
          </w:sdtPr>
          <w:sdtEndPr/>
          <w:sdtContent>
            <w:p w:rsidR="00962D95" w:rsidRPr="00BB2D5A" w:rsidRDefault="00081429" w:rsidP="006B37E3">
              <w:pPr>
                <w:pStyle w:val="affff0"/>
              </w:pPr>
              <w:r w:rsidRPr="00BB2D5A">
                <w:fldChar w:fldCharType="begin"/>
              </w:r>
              <w:r w:rsidR="006B37E3" w:rsidRPr="00BB2D5A">
                <w:instrText xml:space="preserve"> MACROBUTTON  SnrToggleCheckbox □适用</w:instrText>
              </w:r>
              <w:r w:rsidRPr="00BB2D5A">
                <w:fldChar w:fldCharType="end"/>
              </w:r>
              <w:r w:rsidRPr="00BB2D5A">
                <w:fldChar w:fldCharType="begin"/>
              </w:r>
              <w:r w:rsidR="006B37E3" w:rsidRPr="00BB2D5A">
                <w:instrText xml:space="preserve"> MACROBUTTON  SnrToggleCheckbox √不适用</w:instrText>
              </w:r>
              <w:r w:rsidRPr="00BB2D5A">
                <w:fldChar w:fldCharType="end"/>
              </w:r>
            </w:p>
          </w:sdtContent>
        </w:sdt>
      </w:sdtContent>
    </w:sdt>
    <w:bookmarkEnd w:id="151" w:displacedByCustomXml="prev"/>
    <w:bookmarkEnd w:id="152"/>
    <w:p w:rsidR="00962D95" w:rsidRPr="00BB2D5A" w:rsidRDefault="00962D95">
      <w:pPr>
        <w:pStyle w:val="affffb"/>
        <w:ind w:firstLineChars="0" w:firstLine="0"/>
      </w:pPr>
    </w:p>
    <w:bookmarkStart w:id="153" w:name="_Hlk532565424" w:displacedByCustomXml="next"/>
    <w:bookmarkStart w:id="154" w:name="_Hlk532562981" w:displacedByCustomXml="next"/>
    <w:bookmarkStart w:id="155"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264225593"/>
        <w:lock w:val="sdtLocked"/>
        <w:placeholder>
          <w:docPart w:val="GBC22222222222222222222222222222"/>
        </w:placeholder>
      </w:sdtPr>
      <w:sdtEndPr>
        <w:rPr>
          <w:rFonts w:hint="default"/>
          <w:szCs w:val="21"/>
        </w:rPr>
      </w:sdtEndPr>
      <w:sdtContent>
        <w:p w:rsidR="00962D95" w:rsidRPr="00BB2D5A" w:rsidRDefault="0088398E" w:rsidP="00465426">
          <w:pPr>
            <w:pStyle w:val="4"/>
            <w:numPr>
              <w:ilvl w:val="0"/>
              <w:numId w:val="46"/>
            </w:numPr>
          </w:pPr>
          <w:r w:rsidRPr="00BB2D5A">
            <w:rPr>
              <w:rFonts w:hint="eastAsia"/>
            </w:rPr>
            <w:t>重点排污单位之外的公司的环保情况说明</w:t>
          </w:r>
          <w:bookmarkEnd w:id="154"/>
        </w:p>
        <w:bookmarkEnd w:id="153" w:displacedByCustomXml="next"/>
        <w:bookmarkStart w:id="156" w:name="_Hlk532565437" w:displacedByCustomXml="next"/>
        <w:sdt>
          <w:sdtPr>
            <w:alias w:val="是否适用：重点排污单位之外的公司的环保情况[双击切换]"/>
            <w:tag w:val="_GBC_d76516162b814497919a1186bf2e9074"/>
            <w:id w:val="1484351583"/>
            <w:lock w:val="sdtLocked"/>
            <w:placeholder>
              <w:docPart w:val="GBC22222222222222222222222222222"/>
            </w:placeholder>
          </w:sdtPr>
          <w:sdtEndPr/>
          <w:sdtContent>
            <w:p w:rsidR="00497297" w:rsidRPr="00BB2D5A" w:rsidRDefault="00081429" w:rsidP="006B37E3">
              <w:pPr>
                <w:pStyle w:val="affff0"/>
              </w:pPr>
              <w:r w:rsidRPr="00BB2D5A">
                <w:fldChar w:fldCharType="begin"/>
              </w:r>
              <w:r w:rsidR="00497297" w:rsidRPr="00BB2D5A">
                <w:instrText xml:space="preserve"> MACROBUTTON  SnrToggleCheckbox √适用</w:instrText>
              </w:r>
              <w:r w:rsidRPr="00BB2D5A">
                <w:fldChar w:fldCharType="end"/>
              </w:r>
              <w:r w:rsidRPr="00BB2D5A">
                <w:fldChar w:fldCharType="begin"/>
              </w:r>
              <w:r w:rsidR="00497297" w:rsidRPr="00BB2D5A">
                <w:instrText xml:space="preserve"> MACROBUTTON  SnrToggleCheckbox □不适用</w:instrText>
              </w:r>
              <w:r w:rsidRPr="00BB2D5A">
                <w:fldChar w:fldCharType="end"/>
              </w:r>
            </w:p>
          </w:sdtContent>
        </w:sdt>
        <w:sdt>
          <w:sdtPr>
            <w:alias w:val="重点排污单位之外的公司的环保情况"/>
            <w:tag w:val="_GBC_60fcc0e05c6a42c7a9061104c187a633"/>
            <w:id w:val="1826315125"/>
            <w:lock w:val="sdtLocked"/>
          </w:sdtPr>
          <w:sdtEndPr/>
          <w:sdtContent>
            <w:p w:rsidR="00962D95" w:rsidRPr="00BB2D5A" w:rsidRDefault="00497297" w:rsidP="00DF60D0">
              <w:pPr>
                <w:ind w:firstLineChars="200" w:firstLine="420"/>
              </w:pPr>
              <w:r w:rsidRPr="00BB2D5A">
                <w:rPr>
                  <w:rFonts w:ascii="Helv" w:eastAsiaTheme="minorEastAsia" w:hAnsi="Helv" w:cs="Helv" w:hint="eastAsia"/>
                  <w:szCs w:val="22"/>
                </w:rPr>
                <w:t>本集团按照源头预防、过程控制、末端治理原则，实行清洁生产，开展污染防治，最大限度减小生产对环境的影响。积极开展水土保持、塌陷区治理、复垦绿化、生态建设等工作，保护并改善当地生态环境。重点排污单位之外的公司均按照环境批复要求建有污染治理设施，且正常运行，无超标排放情况，各项污染物排污总量均满足上级主管部门核定的排放总量。</w:t>
              </w:r>
            </w:p>
          </w:sdtContent>
        </w:sdt>
      </w:sdtContent>
    </w:sdt>
    <w:bookmarkEnd w:id="155" w:displacedByCustomXml="prev"/>
    <w:bookmarkEnd w:id="156"/>
    <w:p w:rsidR="00962D95" w:rsidRPr="00BB2D5A" w:rsidRDefault="00962D95">
      <w:pPr>
        <w:pStyle w:val="affffb"/>
        <w:ind w:firstLineChars="0" w:firstLine="0"/>
      </w:pPr>
    </w:p>
    <w:bookmarkStart w:id="157" w:name="_Hlk532565452" w:displacedByCustomXml="next"/>
    <w:bookmarkStart w:id="158" w:name="_Hlk532563015" w:displacedByCustomXml="next"/>
    <w:bookmarkStart w:id="159"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1344547034"/>
        <w:lock w:val="sdtLocked"/>
        <w:placeholder>
          <w:docPart w:val="GBC22222222222222222222222222222"/>
        </w:placeholder>
      </w:sdtPr>
      <w:sdtEndPr>
        <w:rPr>
          <w:rFonts w:hint="default"/>
          <w:szCs w:val="21"/>
        </w:rPr>
      </w:sdtEndPr>
      <w:sdtContent>
        <w:p w:rsidR="00962D95" w:rsidRPr="00BB2D5A" w:rsidRDefault="0088398E" w:rsidP="00465426">
          <w:pPr>
            <w:pStyle w:val="4"/>
            <w:numPr>
              <w:ilvl w:val="0"/>
              <w:numId w:val="46"/>
            </w:numPr>
          </w:pPr>
          <w:r w:rsidRPr="00BB2D5A">
            <w:rPr>
              <w:rFonts w:hint="eastAsia"/>
            </w:rPr>
            <w:t>重点排污单位之外的公司未披露环境信息的原因说明</w:t>
          </w:r>
          <w:bookmarkEnd w:id="158"/>
        </w:p>
        <w:bookmarkEnd w:id="157" w:displacedByCustomXml="next"/>
        <w:bookmarkStart w:id="160" w:name="_Hlk532565469" w:displacedByCustomXml="next"/>
        <w:sdt>
          <w:sdtPr>
            <w:alias w:val="是否适用：重点排污单位之外的公司未披露环境信息的原因[双击切换]"/>
            <w:tag w:val="_GBC_6dd1ca85e2fd4d48966c2699f0d026c9"/>
            <w:id w:val="-397202584"/>
            <w:lock w:val="sdtContentLocked"/>
            <w:placeholder>
              <w:docPart w:val="GBC22222222222222222222222222222"/>
            </w:placeholder>
          </w:sdtPr>
          <w:sdtEndPr/>
          <w:sdtContent>
            <w:p w:rsidR="00962D95" w:rsidRPr="00BB2D5A" w:rsidRDefault="00081429">
              <w:pPr>
                <w:pStyle w:val="affff0"/>
              </w:pPr>
              <w:r w:rsidRPr="00BB2D5A">
                <w:fldChar w:fldCharType="begin"/>
              </w:r>
              <w:r w:rsidR="006B37E3" w:rsidRPr="00BB2D5A">
                <w:instrText xml:space="preserve"> MACROBUTTON  SnrToggleCheckbox √适用</w:instrText>
              </w:r>
              <w:r w:rsidRPr="00BB2D5A">
                <w:fldChar w:fldCharType="end"/>
              </w:r>
              <w:r w:rsidRPr="00BB2D5A">
                <w:fldChar w:fldCharType="begin"/>
              </w:r>
              <w:r w:rsidR="006B37E3" w:rsidRPr="00BB2D5A">
                <w:instrText xml:space="preserve"> MACROBUTTON  SnrToggleCheckbox □不适用</w:instrText>
              </w:r>
              <w:r w:rsidRPr="00BB2D5A">
                <w:fldChar w:fldCharType="end"/>
              </w:r>
            </w:p>
          </w:sdtContent>
        </w:sdt>
        <w:sdt>
          <w:sdtPr>
            <w:alias w:val="重点排污单位之外的公司未披露环境信息的原因"/>
            <w:tag w:val="_GBC_0008b24f12a34db3904c27e69cf5723b"/>
            <w:id w:val="2080403981"/>
            <w:lock w:val="sdtLocked"/>
            <w:placeholder>
              <w:docPart w:val="GBC22222222222222222222222222222"/>
            </w:placeholder>
          </w:sdtPr>
          <w:sdtEndPr/>
          <w:sdtContent>
            <w:p w:rsidR="00962D95" w:rsidRPr="00BB2D5A" w:rsidRDefault="00497297" w:rsidP="00497297">
              <w:pPr>
                <w:ind w:firstLineChars="200" w:firstLine="420"/>
              </w:pPr>
              <w:r w:rsidRPr="00BB2D5A">
                <w:rPr>
                  <w:rFonts w:hint="eastAsia"/>
                </w:rPr>
                <w:t>重点排污单位之外的</w:t>
              </w:r>
              <w:r w:rsidRPr="00BB2D5A">
                <w:rPr>
                  <w:rFonts w:ascii="Helv" w:eastAsiaTheme="minorEastAsia" w:hAnsi="Helv" w:cs="Helv"/>
                  <w:szCs w:val="22"/>
                </w:rPr>
                <w:t>公司对环境的影响主要是日常办公运营</w:t>
              </w:r>
              <w:r w:rsidRPr="00BB2D5A">
                <w:rPr>
                  <w:rFonts w:ascii="Helv" w:eastAsiaTheme="minorEastAsia" w:hAnsi="Helv" w:cs="Helv" w:hint="eastAsia"/>
                  <w:szCs w:val="22"/>
                </w:rPr>
                <w:t>对</w:t>
              </w:r>
              <w:r w:rsidRPr="00BB2D5A">
                <w:rPr>
                  <w:rFonts w:ascii="Helv" w:eastAsiaTheme="minorEastAsia" w:hAnsi="Helv" w:cs="Helv"/>
                  <w:szCs w:val="22"/>
                </w:rPr>
                <w:t>能源资源消耗和排放，对环境影响较小</w:t>
              </w:r>
              <w:r w:rsidRPr="00BB2D5A">
                <w:rPr>
                  <w:rFonts w:ascii="Helv" w:eastAsiaTheme="minorEastAsia" w:hAnsi="Helv" w:cs="Helv" w:hint="eastAsia"/>
                  <w:szCs w:val="22"/>
                </w:rPr>
                <w:t>，且</w:t>
              </w:r>
              <w:r w:rsidRPr="00BB2D5A">
                <w:rPr>
                  <w:rFonts w:ascii="Helv" w:eastAsiaTheme="minorEastAsia" w:hAnsi="Helv" w:cs="Helv"/>
                  <w:szCs w:val="22"/>
                </w:rPr>
                <w:t>严格遵守《中华人民共和国环境保护法》《中华人民共和国水污染防治法》《中华人民共和国大气污染防治法》《中华人民共和国固体废物污染防治法》等环保方面的法律法规，报告期内未出现因违反环保相关法规而受到处罚的情况。</w:t>
              </w:r>
            </w:p>
          </w:sdtContent>
        </w:sdt>
      </w:sdtContent>
    </w:sdt>
    <w:bookmarkEnd w:id="159" w:displacedByCustomXml="prev"/>
    <w:bookmarkEnd w:id="160"/>
    <w:p w:rsidR="00962D95" w:rsidRPr="00BB2D5A" w:rsidRDefault="00962D95">
      <w:pPr>
        <w:pStyle w:val="affffb"/>
        <w:ind w:firstLineChars="0" w:firstLine="0"/>
      </w:pPr>
    </w:p>
    <w:bookmarkStart w:id="161" w:name="_Hlk532565479" w:displacedByCustomXml="next"/>
    <w:bookmarkStart w:id="162"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81115894"/>
        <w:lock w:val="sdtLocked"/>
        <w:placeholder>
          <w:docPart w:val="GBC22222222222222222222222222222"/>
        </w:placeholder>
      </w:sdtPr>
      <w:sdtEndPr>
        <w:rPr>
          <w:rFonts w:hint="default"/>
        </w:rPr>
      </w:sdtEndPr>
      <w:sdtContent>
        <w:p w:rsidR="00962D95" w:rsidRPr="00BB2D5A" w:rsidRDefault="0088398E" w:rsidP="00465426">
          <w:pPr>
            <w:pStyle w:val="4"/>
            <w:numPr>
              <w:ilvl w:val="0"/>
              <w:numId w:val="46"/>
            </w:numPr>
          </w:pPr>
          <w:r w:rsidRPr="00BB2D5A">
            <w:rPr>
              <w:rFonts w:hint="eastAsia"/>
            </w:rPr>
            <w:t>报告期内披露环境信息内容的后续进展或变化情况的说明</w:t>
          </w:r>
        </w:p>
        <w:bookmarkEnd w:id="161" w:displacedByCustomXml="next"/>
        <w:bookmarkStart w:id="163" w:name="_Hlk532565498" w:displacedByCustomXml="next"/>
        <w:sdt>
          <w:sdtPr>
            <w:alias w:val="是否适用：披露环境信息内容的后续进展或变化情况[双击切换]"/>
            <w:tag w:val="_GBC_15f50905fb0c4d759fc186b8490f0ee8"/>
            <w:id w:val="954292582"/>
            <w:lock w:val="sdtLocked"/>
            <w:placeholder>
              <w:docPart w:val="GBC22222222222222222222222222222"/>
            </w:placeholder>
          </w:sdtPr>
          <w:sdtEndPr/>
          <w:sdtContent>
            <w:p w:rsidR="00962D95" w:rsidRPr="00BB2D5A" w:rsidRDefault="00081429" w:rsidP="006B37E3">
              <w:pPr>
                <w:pStyle w:val="affff0"/>
              </w:pPr>
              <w:r w:rsidRPr="00BB2D5A">
                <w:fldChar w:fldCharType="begin"/>
              </w:r>
              <w:r w:rsidR="006B37E3" w:rsidRPr="00BB2D5A">
                <w:instrText xml:space="preserve"> MACROBUTTON  SnrToggleCheckbox □适用</w:instrText>
              </w:r>
              <w:r w:rsidRPr="00BB2D5A">
                <w:fldChar w:fldCharType="end"/>
              </w:r>
              <w:r w:rsidRPr="00BB2D5A">
                <w:fldChar w:fldCharType="begin"/>
              </w:r>
              <w:r w:rsidR="006B37E3" w:rsidRPr="00BB2D5A">
                <w:instrText xml:space="preserve"> MACROBUTTON  SnrToggleCheckbox √不适用</w:instrText>
              </w:r>
              <w:r w:rsidRPr="00BB2D5A">
                <w:fldChar w:fldCharType="end"/>
              </w:r>
            </w:p>
          </w:sdtContent>
        </w:sdt>
      </w:sdtContent>
    </w:sdt>
    <w:bookmarkEnd w:id="162" w:displacedByCustomXml="prev"/>
    <w:bookmarkEnd w:id="163"/>
    <w:p w:rsidR="00962D95" w:rsidRPr="00BB2D5A" w:rsidRDefault="00962D95">
      <w:pPr>
        <w:pStyle w:val="affffb"/>
        <w:ind w:firstLineChars="0" w:firstLine="0"/>
      </w:pPr>
    </w:p>
    <w:sdt>
      <w:sdtPr>
        <w:rPr>
          <w:rFonts w:ascii="宋体" w:hAnsi="宋体" w:cs="宋体"/>
          <w:b w:val="0"/>
          <w:bCs w:val="0"/>
          <w:kern w:val="0"/>
          <w:szCs w:val="21"/>
        </w:rPr>
        <w:alias w:val="模块:其他说明"/>
        <w:tag w:val="_SEC_01bd5ddfe98a4c02a9143838f2532419"/>
        <w:id w:val="-1668003821"/>
        <w:lock w:val="sdtLocked"/>
        <w:placeholder>
          <w:docPart w:val="GBC22222222222222222222222222222"/>
        </w:placeholder>
      </w:sdtPr>
      <w:sdtEndPr/>
      <w:sdtContent>
        <w:p w:rsidR="00962D95" w:rsidRPr="00BB2D5A" w:rsidRDefault="0088398E" w:rsidP="00465426">
          <w:pPr>
            <w:pStyle w:val="3"/>
            <w:numPr>
              <w:ilvl w:val="0"/>
              <w:numId w:val="44"/>
            </w:numPr>
            <w:tabs>
              <w:tab w:val="left" w:pos="644"/>
            </w:tabs>
            <w:rPr>
              <w:szCs w:val="21"/>
            </w:rPr>
          </w:pPr>
          <w:r w:rsidRPr="00BB2D5A">
            <w:rPr>
              <w:szCs w:val="21"/>
            </w:rPr>
            <w:t>其他说明</w:t>
          </w:r>
        </w:p>
        <w:sdt>
          <w:sdtPr>
            <w:rPr>
              <w:rFonts w:hint="eastAsia"/>
              <w:szCs w:val="21"/>
            </w:rPr>
            <w:alias w:val="是否适用：积极履行社会责任的工作情况其他说明[双击切换]"/>
            <w:tag w:val="_GBC_2c735db33f5c4ef4bc8a0b9a39b12ff5"/>
            <w:id w:val="-771239545"/>
            <w:lock w:val="sdtLocked"/>
            <w:placeholder>
              <w:docPart w:val="GBC22222222222222222222222222222"/>
            </w:placeholder>
          </w:sdtPr>
          <w:sdtEndPr/>
          <w:sdtContent>
            <w:p w:rsidR="00962D95" w:rsidRPr="00BB2D5A" w:rsidRDefault="00081429" w:rsidP="006B37E3">
              <w:pPr>
                <w:pStyle w:val="affff0"/>
                <w:rPr>
                  <w:szCs w:val="21"/>
                </w:rPr>
              </w:pPr>
              <w:r w:rsidRPr="00BB2D5A">
                <w:rPr>
                  <w:szCs w:val="21"/>
                </w:rPr>
                <w:fldChar w:fldCharType="begin"/>
              </w:r>
              <w:r w:rsidR="006B37E3" w:rsidRPr="00BB2D5A">
                <w:rPr>
                  <w:szCs w:val="21"/>
                </w:rPr>
                <w:instrText>MACROBUTTON  SnrToggleCheckbox □适用</w:instrText>
              </w:r>
              <w:r w:rsidRPr="00BB2D5A">
                <w:rPr>
                  <w:szCs w:val="21"/>
                </w:rPr>
                <w:fldChar w:fldCharType="end"/>
              </w:r>
              <w:r w:rsidRPr="00BB2D5A">
                <w:rPr>
                  <w:szCs w:val="21"/>
                </w:rPr>
                <w:fldChar w:fldCharType="begin"/>
              </w:r>
              <w:r w:rsidR="006B37E3"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pPr>
        <w:pStyle w:val="affff0"/>
        <w:rPr>
          <w:szCs w:val="21"/>
        </w:rPr>
      </w:pPr>
    </w:p>
    <w:p w:rsidR="001B3468" w:rsidRPr="00BB2D5A" w:rsidRDefault="001B3468" w:rsidP="00465426">
      <w:pPr>
        <w:pStyle w:val="ae"/>
        <w:numPr>
          <w:ilvl w:val="0"/>
          <w:numId w:val="8"/>
        </w:numPr>
        <w:ind w:firstLineChars="0"/>
        <w:rPr>
          <w:b/>
          <w:bCs/>
        </w:rPr>
      </w:pPr>
      <w:r w:rsidRPr="00BB2D5A">
        <w:rPr>
          <w:rFonts w:hint="eastAsia"/>
          <w:b/>
          <w:bCs/>
        </w:rPr>
        <w:t>遵守法律、法规及规则情况</w:t>
      </w:r>
    </w:p>
    <w:p w:rsidR="001B3468" w:rsidRPr="00BB2D5A" w:rsidRDefault="001B3468" w:rsidP="001B3468">
      <w:pPr>
        <w:ind w:firstLineChars="200" w:firstLine="420"/>
      </w:pPr>
      <w:r w:rsidRPr="00BB2D5A">
        <w:rPr>
          <w:rFonts w:hint="eastAsia"/>
        </w:rPr>
        <w:lastRenderedPageBreak/>
        <w:t>公司深悉遵守法律、法规及规则要求的重要性，且已建立较为成熟的制度以确保持续遵守适用的法律、法规及规则。于报告期内，尽公司所知，公司所有重大事项均遵守了适用的法律、法规及规则。包括但不限于《中华人民共和国安全生产法》、《中华人民共和国职业病防治法》等在公司主营业务中对公司营运有重大意义或影响的法律及法规。公司作为于上交所及香港联交所上市的公司，于报告期内，亦遵守了上市地上市规则和适用的法律、法规及规则。</w:t>
      </w:r>
    </w:p>
    <w:p w:rsidR="001B3468" w:rsidRPr="00BB2D5A" w:rsidRDefault="001B3468" w:rsidP="001B3468">
      <w:pPr>
        <w:ind w:firstLineChars="200" w:firstLine="420"/>
      </w:pPr>
    </w:p>
    <w:p w:rsidR="00962D95" w:rsidRPr="00BB2D5A" w:rsidRDefault="0088398E" w:rsidP="00465426">
      <w:pPr>
        <w:pStyle w:val="2CharCharChar"/>
        <w:numPr>
          <w:ilvl w:val="0"/>
          <w:numId w:val="8"/>
        </w:numPr>
      </w:pPr>
      <w:r w:rsidRPr="00BB2D5A">
        <w:rPr>
          <w:rFonts w:hint="eastAsia"/>
        </w:rPr>
        <w:t>可转换公司债券情况</w:t>
      </w:r>
    </w:p>
    <w:sdt>
      <w:sdtPr>
        <w:rPr>
          <w:rFonts w:hint="eastAsia"/>
        </w:rPr>
        <w:alias w:val="是否适用：可转换公司债券情况[双击切换]"/>
        <w:tag w:val="_GBC_9680c57d3e6a4ee9b01aefbd4b8545db"/>
        <w:id w:val="1317838034"/>
        <w:lock w:val="sdtLocked"/>
        <w:placeholder>
          <w:docPart w:val="GBC22222222222222222222222222222"/>
        </w:placeholder>
      </w:sdtPr>
      <w:sdtEndPr/>
      <w:sdtContent>
        <w:p w:rsidR="00C150CD" w:rsidRPr="00BB2D5A" w:rsidRDefault="00081429" w:rsidP="00C150CD">
          <w:pPr>
            <w:pStyle w:val="affff0"/>
            <w:rPr>
              <w:szCs w:val="21"/>
            </w:rPr>
          </w:pPr>
          <w:r w:rsidRPr="00BB2D5A">
            <w:fldChar w:fldCharType="begin"/>
          </w:r>
          <w:r w:rsidR="00C150CD" w:rsidRPr="00BB2D5A">
            <w:instrText>MACROBUTTON  SnrToggleCheckbox □适用</w:instrText>
          </w:r>
          <w:r w:rsidRPr="00BB2D5A">
            <w:fldChar w:fldCharType="end"/>
          </w:r>
          <w:r w:rsidRPr="00BB2D5A">
            <w:fldChar w:fldCharType="begin"/>
          </w:r>
          <w:r w:rsidR="00C150CD" w:rsidRPr="00BB2D5A">
            <w:instrText xml:space="preserve"> MACROBUTTON  SnrToggleCheckbox √不适用</w:instrText>
          </w:r>
          <w:r w:rsidRPr="00BB2D5A">
            <w:fldChar w:fldCharType="end"/>
          </w:r>
        </w:p>
      </w:sdtContent>
    </w:sdt>
    <w:p w:rsidR="00265E58" w:rsidRPr="00BB2D5A" w:rsidRDefault="00265E58">
      <w:pPr>
        <w:rPr>
          <w:szCs w:val="24"/>
        </w:rPr>
      </w:pPr>
      <w:r w:rsidRPr="00BB2D5A">
        <w:br w:type="page"/>
      </w:r>
    </w:p>
    <w:bookmarkStart w:id="164" w:name="_Toc38462606"/>
    <w:p w:rsidR="00D93AE4" w:rsidRPr="00BB2D5A" w:rsidRDefault="00964E85">
      <w:pPr>
        <w:pStyle w:val="10"/>
        <w:numPr>
          <w:ilvl w:val="0"/>
          <w:numId w:val="3"/>
        </w:numPr>
        <w:rPr>
          <w:szCs w:val="28"/>
        </w:rPr>
      </w:pPr>
      <w:sdt>
        <w:sdtPr>
          <w:rPr>
            <w:rFonts w:hint="eastAsia"/>
            <w:szCs w:val="28"/>
          </w:rPr>
          <w:tag w:val="_PLD_20d19f8627ca485fb03b071527e0620b"/>
          <w:id w:val="1946723847"/>
          <w:lock w:val="sdtLocked"/>
          <w:placeholder>
            <w:docPart w:val="GBC22222222222222222222222222222"/>
          </w:placeholder>
        </w:sdtPr>
        <w:sdtEndPr/>
        <w:sdtContent>
          <w:r w:rsidR="00E30060" w:rsidRPr="00BB2D5A">
            <w:rPr>
              <w:rFonts w:hint="eastAsia"/>
              <w:szCs w:val="28"/>
            </w:rPr>
            <w:t>普通股</w:t>
          </w:r>
        </w:sdtContent>
      </w:sdt>
      <w:r w:rsidR="00E30060" w:rsidRPr="00BB2D5A">
        <w:rPr>
          <w:rFonts w:hint="eastAsia"/>
          <w:szCs w:val="28"/>
        </w:rPr>
        <w:t>股份变动及股东情况</w:t>
      </w:r>
      <w:bookmarkEnd w:id="164"/>
    </w:p>
    <w:p w:rsidR="00D93AE4" w:rsidRPr="00BB2D5A" w:rsidRDefault="00D93AE4">
      <w:pPr>
        <w:pStyle w:val="affff0"/>
      </w:pPr>
    </w:p>
    <w:p w:rsidR="00D93AE4" w:rsidRPr="00BB2D5A" w:rsidRDefault="00E30060">
      <w:pPr>
        <w:pStyle w:val="2"/>
        <w:numPr>
          <w:ilvl w:val="0"/>
          <w:numId w:val="1"/>
        </w:numPr>
      </w:pPr>
      <w:bookmarkStart w:id="165" w:name="_Toc342059476"/>
      <w:bookmarkStart w:id="166" w:name="_Toc342565989"/>
      <w:r w:rsidRPr="00BB2D5A">
        <w:rPr>
          <w:rFonts w:hint="eastAsia"/>
        </w:rPr>
        <w:t>普通股</w:t>
      </w:r>
      <w:r w:rsidRPr="00BB2D5A">
        <w:t>股</w:t>
      </w:r>
      <w:r w:rsidRPr="00BB2D5A">
        <w:rPr>
          <w:rFonts w:hint="eastAsia"/>
        </w:rPr>
        <w:t>本变动情况</w:t>
      </w:r>
      <w:bookmarkEnd w:id="165"/>
      <w:bookmarkEnd w:id="166"/>
    </w:p>
    <w:p w:rsidR="00D93AE4" w:rsidRPr="00BB2D5A" w:rsidRDefault="00E30060" w:rsidP="00465426">
      <w:pPr>
        <w:pStyle w:val="3"/>
        <w:numPr>
          <w:ilvl w:val="1"/>
          <w:numId w:val="10"/>
        </w:numPr>
        <w:rPr>
          <w:szCs w:val="21"/>
        </w:rPr>
      </w:pPr>
      <w:bookmarkStart w:id="167" w:name="_Toc342059477"/>
      <w:bookmarkStart w:id="168" w:name="_Toc342565990"/>
      <w:r w:rsidRPr="00BB2D5A">
        <w:rPr>
          <w:rFonts w:hint="eastAsia"/>
          <w:szCs w:val="21"/>
        </w:rPr>
        <w:t>普通股股份变动情况表</w:t>
      </w:r>
      <w:bookmarkEnd w:id="167"/>
      <w:bookmarkEnd w:id="168"/>
    </w:p>
    <w:p w:rsidR="00D93AE4" w:rsidRPr="00BB2D5A" w:rsidRDefault="00E30060" w:rsidP="00465426">
      <w:pPr>
        <w:pStyle w:val="4"/>
        <w:numPr>
          <w:ilvl w:val="2"/>
          <w:numId w:val="11"/>
        </w:numPr>
      </w:pPr>
      <w:r w:rsidRPr="00BB2D5A">
        <w:rPr>
          <w:rFonts w:hint="eastAsia"/>
        </w:rPr>
        <w:t>普通股股份变动情况表</w:t>
      </w:r>
    </w:p>
    <w:sdt>
      <w:sdtPr>
        <w:rPr>
          <w:rFonts w:hint="eastAsia"/>
        </w:rPr>
        <w:alias w:val="选项模块:报告期内，公司股份总数及股本结构未发生变化"/>
        <w:tag w:val="_SEC_a2a63736db144f209cddfd7a97491880"/>
        <w:id w:val="-1117369072"/>
        <w:lock w:val="sdtLocked"/>
        <w:placeholder>
          <w:docPart w:val="GBC22222222222222222222222222222"/>
        </w:placeholder>
      </w:sdtPr>
      <w:sdtEndPr/>
      <w:sdtContent>
        <w:p w:rsidR="00D93AE4" w:rsidRPr="00BB2D5A" w:rsidRDefault="00E30060" w:rsidP="000C7882">
          <w:pPr>
            <w:ind w:firstLineChars="200" w:firstLine="420"/>
          </w:pPr>
          <w:r w:rsidRPr="00BB2D5A">
            <w:rPr>
              <w:rFonts w:hint="eastAsia"/>
            </w:rPr>
            <w:t>报告期内，公司普通股股份总数及股本结构未发生变化。</w:t>
          </w:r>
        </w:p>
      </w:sdtContent>
    </w:sdt>
    <w:p w:rsidR="00D93AE4" w:rsidRPr="00BB2D5A" w:rsidRDefault="00D93AE4">
      <w:pPr>
        <w:pStyle w:val="affff0"/>
      </w:pPr>
    </w:p>
    <w:sdt>
      <w:sdtPr>
        <w:rPr>
          <w:rFonts w:ascii="Calibri" w:eastAsia="宋体" w:hAnsi="Calibri" w:cs="宋体"/>
          <w:b w:val="0"/>
          <w:bCs w:val="0"/>
          <w:kern w:val="0"/>
          <w:sz w:val="24"/>
          <w:szCs w:val="22"/>
        </w:rPr>
        <w:alias w:val="模块:股份变动情况说明"/>
        <w:tag w:val="_SEC_cff93b3516844dffa00c7117b3d7105d"/>
        <w:id w:val="-653686391"/>
        <w:lock w:val="sdtLocked"/>
        <w:placeholder>
          <w:docPart w:val="GBC22222222222222222222222222222"/>
        </w:placeholder>
      </w:sdtPr>
      <w:sdtEndPr>
        <w:rPr>
          <w:rFonts w:ascii="宋体" w:hAnsi="宋体" w:hint="eastAsia"/>
          <w:sz w:val="21"/>
          <w:szCs w:val="21"/>
        </w:rPr>
      </w:sdtEndPr>
      <w:sdtContent>
        <w:p w:rsidR="00D93AE4" w:rsidRPr="00BB2D5A" w:rsidRDefault="00E30060" w:rsidP="00465426">
          <w:pPr>
            <w:pStyle w:val="4"/>
            <w:numPr>
              <w:ilvl w:val="2"/>
              <w:numId w:val="11"/>
            </w:numPr>
          </w:pPr>
          <w:r w:rsidRPr="00BB2D5A">
            <w:rPr>
              <w:rFonts w:hint="eastAsia"/>
            </w:rPr>
            <w:t>普通股</w:t>
          </w:r>
          <w:r w:rsidRPr="00BB2D5A">
            <w:t>股份变动情况说明</w:t>
          </w:r>
        </w:p>
        <w:sdt>
          <w:sdtPr>
            <w:rPr>
              <w:rFonts w:hint="eastAsia"/>
            </w:rPr>
            <w:alias w:val="是否适用：普通股股份变动情况说明[双击切换]"/>
            <w:tag w:val="_GBC_b52413c1d37b456ba72aa8b8840cb9d8"/>
            <w:id w:val="-1257983923"/>
            <w:lock w:val="sdtLocked"/>
            <w:placeholder>
              <w:docPart w:val="GBC22222222222222222222222222222"/>
            </w:placeholder>
          </w:sdtPr>
          <w:sdtEndPr/>
          <w:sdtContent>
            <w:p w:rsidR="00D93AE4" w:rsidRPr="00BB2D5A" w:rsidRDefault="00081429" w:rsidP="00ED2718">
              <w:pPr>
                <w:pStyle w:val="affff0"/>
              </w:pPr>
              <w:r w:rsidRPr="00BB2D5A">
                <w:fldChar w:fldCharType="begin"/>
              </w:r>
              <w:r w:rsidR="00ED2718" w:rsidRPr="00BB2D5A">
                <w:instrText xml:space="preserve">MACROBUTTON  SnrToggleCheckbox □适用 </w:instrText>
              </w:r>
              <w:r w:rsidRPr="00BB2D5A">
                <w:fldChar w:fldCharType="end"/>
              </w:r>
              <w:r w:rsidRPr="00BB2D5A">
                <w:fldChar w:fldCharType="begin"/>
              </w:r>
              <w:r w:rsidR="00ED2718" w:rsidRPr="00BB2D5A">
                <w:instrText xml:space="preserve"> MACROBUTTON  SnrToggleCheckbox √不适用 </w:instrText>
              </w:r>
              <w:r w:rsidRPr="00BB2D5A">
                <w:fldChar w:fldCharType="end"/>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145035294"/>
        <w:lock w:val="sdtLocked"/>
        <w:placeholder>
          <w:docPart w:val="GBC22222222222222222222222222222"/>
        </w:placeholder>
      </w:sdtPr>
      <w:sdtEndPr>
        <w:rPr>
          <w:rFonts w:ascii="宋体" w:hAnsi="宋体" w:hint="eastAsia"/>
          <w:sz w:val="21"/>
          <w:szCs w:val="21"/>
        </w:rPr>
      </w:sdtEndPr>
      <w:sdtContent>
        <w:p w:rsidR="00D93AE4" w:rsidRPr="00BB2D5A" w:rsidRDefault="00E30060" w:rsidP="00465426">
          <w:pPr>
            <w:pStyle w:val="4"/>
            <w:numPr>
              <w:ilvl w:val="2"/>
              <w:numId w:val="11"/>
            </w:numPr>
          </w:pPr>
          <w:r w:rsidRPr="00BB2D5A">
            <w:rPr>
              <w:rFonts w:hint="eastAsia"/>
            </w:rPr>
            <w:t>普通股股份变动对最近一年和最近一期</w:t>
          </w:r>
          <w:r w:rsidRPr="00BB2D5A">
            <w:t>每股收益、每股净资产等财务指标的影响（如有）</w:t>
          </w:r>
        </w:p>
        <w:sdt>
          <w:sdtPr>
            <w:rPr>
              <w:rFonts w:hint="eastAsia"/>
            </w:rPr>
            <w:alias w:val="是否适用：普通股股份变动对最近一年和最近一期每股收益、每股净资产等财务指标的影响[双击切换]"/>
            <w:tag w:val="_GBC_f6d6c5b3580241f5b23493659505a79e"/>
            <w:id w:val="-1605875730"/>
            <w:lock w:val="sdtLocked"/>
            <w:placeholder>
              <w:docPart w:val="GBC22222222222222222222222222222"/>
            </w:placeholder>
          </w:sdtPr>
          <w:sdtEndPr/>
          <w:sdtContent>
            <w:p w:rsidR="00D93AE4" w:rsidRPr="00BB2D5A" w:rsidRDefault="00081429" w:rsidP="00ED2718">
              <w:pPr>
                <w:pStyle w:val="affff0"/>
              </w:pPr>
              <w:r w:rsidRPr="00BB2D5A">
                <w:fldChar w:fldCharType="begin"/>
              </w:r>
              <w:r w:rsidR="00ED2718" w:rsidRPr="00BB2D5A">
                <w:instrText xml:space="preserve">MACROBUTTON  SnrToggleCheckbox □适用 </w:instrText>
              </w:r>
              <w:r w:rsidRPr="00BB2D5A">
                <w:fldChar w:fldCharType="end"/>
              </w:r>
              <w:r w:rsidRPr="00BB2D5A">
                <w:fldChar w:fldCharType="begin"/>
              </w:r>
              <w:r w:rsidR="00ED2718" w:rsidRPr="00BB2D5A">
                <w:instrText xml:space="preserve"> MACROBUTTON  SnrToggleCheckbox √不适用 </w:instrText>
              </w:r>
              <w:r w:rsidRPr="00BB2D5A">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573698042"/>
        <w:lock w:val="sdtLocked"/>
        <w:placeholder>
          <w:docPart w:val="GBC22222222222222222222222222222"/>
        </w:placeholder>
      </w:sdtPr>
      <w:sdtEndPr>
        <w:rPr>
          <w:rFonts w:ascii="宋体" w:hAnsi="宋体" w:hint="eastAsia"/>
          <w:sz w:val="21"/>
          <w:szCs w:val="21"/>
        </w:rPr>
      </w:sdtEndPr>
      <w:sdtContent>
        <w:p w:rsidR="00D93AE4" w:rsidRPr="00BB2D5A" w:rsidRDefault="00E30060" w:rsidP="00465426">
          <w:pPr>
            <w:pStyle w:val="4"/>
            <w:numPr>
              <w:ilvl w:val="2"/>
              <w:numId w:val="11"/>
            </w:numPr>
          </w:pPr>
          <w:r w:rsidRPr="00BB2D5A">
            <w:t>公司认为必要或证券监管机构要求披露的其他内容</w:t>
          </w:r>
        </w:p>
        <w:sdt>
          <w:sdtPr>
            <w:rPr>
              <w:rFonts w:hint="eastAsia"/>
            </w:rPr>
            <w:alias w:val="是否适用：公司认为必要或证券监管机构要求披露的其他内容[双击切换]"/>
            <w:tag w:val="_GBC_b944a9eaa1de4bf49df496a2cfe2824e"/>
            <w:id w:val="-1709259408"/>
            <w:lock w:val="sdtContentLocked"/>
            <w:placeholder>
              <w:docPart w:val="GBC22222222222222222222222222222"/>
            </w:placeholder>
          </w:sdtPr>
          <w:sdtEndPr/>
          <w:sdtContent>
            <w:p w:rsidR="00ED2718" w:rsidRPr="00BB2D5A" w:rsidRDefault="00081429" w:rsidP="00ED2718">
              <w:pPr>
                <w:pStyle w:val="affff0"/>
              </w:pPr>
              <w:r w:rsidRPr="00BB2D5A">
                <w:fldChar w:fldCharType="begin"/>
              </w:r>
              <w:r w:rsidR="00ED2718" w:rsidRPr="00BB2D5A">
                <w:instrText xml:space="preserve">MACROBUTTON  SnrToggleCheckbox √适用 </w:instrText>
              </w:r>
              <w:r w:rsidRPr="00BB2D5A">
                <w:fldChar w:fldCharType="end"/>
              </w:r>
              <w:r w:rsidRPr="00BB2D5A">
                <w:fldChar w:fldCharType="begin"/>
              </w:r>
              <w:r w:rsidR="00ED2718" w:rsidRPr="00BB2D5A">
                <w:instrText xml:space="preserve"> MACROBUTTON  SnrToggleCheckbox □不适用 </w:instrText>
              </w:r>
              <w:r w:rsidRPr="00BB2D5A">
                <w:fldChar w:fldCharType="end"/>
              </w:r>
            </w:p>
          </w:sdtContent>
        </w:sdt>
        <w:sdt>
          <w:sdtPr>
            <w:rPr>
              <w:rFonts w:hint="eastAsia"/>
            </w:rPr>
            <w:alias w:val="股份变动公司认为必要或证券监管机构要求披露的其他内容"/>
            <w:tag w:val="_GBC_fd25312e52714c36869754949176de99"/>
            <w:id w:val="-1317955394"/>
            <w:lock w:val="sdtLocked"/>
          </w:sdtPr>
          <w:sdtEndPr/>
          <w:sdtContent>
            <w:p w:rsidR="00ED2718" w:rsidRPr="00BB2D5A" w:rsidRDefault="00ED2718" w:rsidP="00ED2718">
              <w:pPr>
                <w:ind w:firstLineChars="200" w:firstLine="420"/>
              </w:pPr>
              <w:r w:rsidRPr="00BB2D5A">
                <w:rPr>
                  <w:rFonts w:hint="eastAsia"/>
                </w:rPr>
                <w:t>本公司根据可公开所得的资料以及就董事所知，在本报告发出前的最后可行日期，董事相信于报告期内本公司公众持股量占总股本的比例超过</w:t>
              </w:r>
              <w:r w:rsidRPr="00BB2D5A">
                <w:t>25%，符合香港上市规则的规定。</w:t>
              </w:r>
            </w:p>
          </w:sdtContent>
        </w:sdt>
        <w:p w:rsidR="00D93AE4" w:rsidRPr="00BB2D5A" w:rsidRDefault="00964E85" w:rsidP="00ED2718">
          <w:pPr>
            <w:pStyle w:val="affff0"/>
          </w:pPr>
        </w:p>
      </w:sdtContent>
    </w:sdt>
    <w:p w:rsidR="00D93AE4" w:rsidRPr="00BB2D5A" w:rsidRDefault="00E30060" w:rsidP="00465426">
      <w:pPr>
        <w:pStyle w:val="3"/>
        <w:numPr>
          <w:ilvl w:val="1"/>
          <w:numId w:val="10"/>
        </w:numPr>
        <w:rPr>
          <w:szCs w:val="21"/>
        </w:rPr>
      </w:pPr>
      <w:r w:rsidRPr="00BB2D5A">
        <w:rPr>
          <w:szCs w:val="21"/>
        </w:rPr>
        <w:t>限售股份变动情况</w:t>
      </w:r>
    </w:p>
    <w:sdt>
      <w:sdtPr>
        <w:alias w:val="是否适用：限售股份变动情况表[双击切换]"/>
        <w:tag w:val="_GBC_c7cc39830d364bf68db1ac8777908a9e"/>
        <w:id w:val="-1449084334"/>
        <w:lock w:val="sdtLocked"/>
        <w:placeholder>
          <w:docPart w:val="GBC22222222222222222222222222222"/>
        </w:placeholder>
      </w:sdtPr>
      <w:sdtEndPr/>
      <w:sdtContent>
        <w:p w:rsidR="00ED2718" w:rsidRPr="00BB2D5A" w:rsidRDefault="00081429" w:rsidP="00ED2718">
          <w:pPr>
            <w:rPr>
              <w:rFonts w:asciiTheme="minorEastAsia" w:eastAsiaTheme="minorEastAsia" w:hAnsiTheme="minorEastAsia"/>
            </w:rPr>
          </w:pPr>
          <w:r w:rsidRPr="00BB2D5A">
            <w:fldChar w:fldCharType="begin"/>
          </w:r>
          <w:r w:rsidR="00ED2718" w:rsidRPr="00BB2D5A">
            <w:instrText xml:space="preserve">MACROBUTTON  SnrToggleCheckbox □适用 </w:instrText>
          </w:r>
          <w:r w:rsidRPr="00BB2D5A">
            <w:fldChar w:fldCharType="end"/>
          </w:r>
          <w:r w:rsidRPr="00BB2D5A">
            <w:fldChar w:fldCharType="begin"/>
          </w:r>
          <w:r w:rsidR="00ED2718" w:rsidRPr="00BB2D5A">
            <w:instrText xml:space="preserve"> MACROBUTTON  SnrToggleCheckbox √不适用 </w:instrText>
          </w:r>
          <w:r w:rsidRPr="00BB2D5A">
            <w:fldChar w:fldCharType="end"/>
          </w:r>
        </w:p>
      </w:sdtContent>
    </w:sdt>
    <w:p w:rsidR="00D93AE4" w:rsidRPr="00BB2D5A" w:rsidRDefault="00E30060">
      <w:pPr>
        <w:pStyle w:val="2"/>
        <w:numPr>
          <w:ilvl w:val="0"/>
          <w:numId w:val="1"/>
        </w:numPr>
      </w:pPr>
      <w:r w:rsidRPr="00BB2D5A">
        <w:t>证券发行与上市情况</w:t>
      </w:r>
    </w:p>
    <w:sdt>
      <w:sdtPr>
        <w:rPr>
          <w:rFonts w:ascii="宋体" w:hAnsi="宋体" w:cs="宋体"/>
          <w:b w:val="0"/>
          <w:bCs w:val="0"/>
          <w:kern w:val="0"/>
          <w:szCs w:val="24"/>
        </w:rPr>
        <w:alias w:val="模块:截至报告期内证券发行情况"/>
        <w:tag w:val="_SEC_314fe0a7461349b58ad8d67ad9671220"/>
        <w:id w:val="-1968656446"/>
        <w:lock w:val="sdtLocked"/>
        <w:placeholder>
          <w:docPart w:val="GBC22222222222222222222222222222"/>
        </w:placeholder>
      </w:sdtPr>
      <w:sdtEndPr>
        <w:rPr>
          <w:rFonts w:hint="eastAsia"/>
          <w:szCs w:val="21"/>
        </w:rPr>
      </w:sdtEndPr>
      <w:sdtContent>
        <w:p w:rsidR="00B3220C" w:rsidRPr="00BB2D5A" w:rsidRDefault="00B3220C" w:rsidP="00465426">
          <w:pPr>
            <w:pStyle w:val="3"/>
            <w:numPr>
              <w:ilvl w:val="0"/>
              <w:numId w:val="16"/>
            </w:numPr>
          </w:pPr>
          <w:r w:rsidRPr="00BB2D5A">
            <w:t>截至</w:t>
          </w:r>
          <w:r w:rsidRPr="00BB2D5A">
            <w:rPr>
              <w:rFonts w:hint="eastAsia"/>
            </w:rPr>
            <w:t>报告期内</w:t>
          </w:r>
          <w:r w:rsidRPr="00BB2D5A">
            <w:t>证券发行情况</w:t>
          </w:r>
        </w:p>
        <w:sdt>
          <w:sdtPr>
            <w:alias w:val="是否适用：截至报告期内证券发行情况[双击切换]"/>
            <w:tag w:val="_GBC_a9b53137ff4442baa307fbc68ebc8cbc"/>
            <w:id w:val="1157027304"/>
            <w:lock w:val="sdtLocked"/>
          </w:sdtPr>
          <w:sdtEndPr/>
          <w:sdtContent>
            <w:p w:rsidR="00B3220C" w:rsidRPr="00BB2D5A" w:rsidRDefault="00081429" w:rsidP="00E60F4F">
              <w:pPr>
                <w:pStyle w:val="affff0"/>
              </w:pPr>
              <w:r w:rsidRPr="00BB2D5A">
                <w:fldChar w:fldCharType="begin"/>
              </w:r>
              <w:r w:rsidR="00E60F4F" w:rsidRPr="00BB2D5A">
                <w:instrText xml:space="preserve">MACROBUTTON  SnrToggleCheckbox □适用  </w:instrText>
              </w:r>
              <w:r w:rsidRPr="00BB2D5A">
                <w:fldChar w:fldCharType="end"/>
              </w:r>
              <w:r w:rsidRPr="00BB2D5A">
                <w:fldChar w:fldCharType="begin"/>
              </w:r>
              <w:r w:rsidR="00E60F4F" w:rsidRPr="00BB2D5A">
                <w:instrText xml:space="preserve">MACROBUTTON  SnrToggleCheckbox √不适用 </w:instrText>
              </w:r>
              <w:r w:rsidRPr="00BB2D5A">
                <w:fldChar w:fldCharType="end"/>
              </w:r>
            </w:p>
          </w:sdtContent>
        </w:sdt>
        <w:p w:rsidR="00B3220C" w:rsidRPr="00BB2D5A" w:rsidRDefault="00B3220C">
          <w:pPr>
            <w:pStyle w:val="affff0"/>
          </w:pPr>
          <w:r w:rsidRPr="00BB2D5A">
            <w:t>截至</w:t>
          </w:r>
          <w:r w:rsidRPr="00BB2D5A">
            <w:rPr>
              <w:rFonts w:hint="eastAsia"/>
            </w:rPr>
            <w:t>报告期内</w:t>
          </w:r>
          <w:r w:rsidRPr="00BB2D5A">
            <w:t>证券发行情况的说明（存续期内利率不同的债券，请分别说明）：</w:t>
          </w:r>
        </w:p>
        <w:sdt>
          <w:sdtPr>
            <w:rPr>
              <w:rFonts w:hint="eastAsia"/>
            </w:rPr>
            <w:alias w:val="是否适用：截至报告期内证券发行情况的说明[双击切换]"/>
            <w:tag w:val="_GBC_41eee01683bd43189dc24a776753e295"/>
            <w:id w:val="-1691371144"/>
            <w:lock w:val="sdtLocked"/>
          </w:sdtPr>
          <w:sdtEndPr/>
          <w:sdtContent>
            <w:p w:rsidR="00B3220C" w:rsidRPr="00BB2D5A" w:rsidRDefault="00081429" w:rsidP="00E60F4F">
              <w:pPr>
                <w:pStyle w:val="affff0"/>
              </w:pPr>
              <w:r w:rsidRPr="00BB2D5A">
                <w:rPr>
                  <w:rFonts w:hint="eastAsia"/>
                </w:rPr>
                <w:fldChar w:fldCharType="begin"/>
              </w:r>
              <w:r w:rsidR="00E60F4F" w:rsidRPr="00BB2D5A">
                <w:instrText xml:space="preserve"> MACROBUTTON  SnrToggleCheckbox □适用   </w:instrText>
              </w:r>
              <w:r w:rsidRPr="00BB2D5A">
                <w:rPr>
                  <w:rFonts w:hint="eastAsia"/>
                </w:rPr>
                <w:fldChar w:fldCharType="end"/>
              </w:r>
              <w:r w:rsidRPr="00BB2D5A">
                <w:rPr>
                  <w:rFonts w:hint="eastAsia"/>
                </w:rPr>
                <w:fldChar w:fldCharType="begin"/>
              </w:r>
              <w:r w:rsidR="00E60F4F" w:rsidRPr="00BB2D5A">
                <w:instrText xml:space="preserve">MACROBUTTON  SnrToggleCheckbox √不适用 </w:instrText>
              </w:r>
              <w:r w:rsidRPr="00BB2D5A">
                <w:rPr>
                  <w:rFonts w:hint="eastAsia"/>
                </w:rPr>
                <w:fldChar w:fldCharType="end"/>
              </w:r>
            </w:p>
          </w:sdtContent>
        </w:sdt>
        <w:p w:rsidR="00D93AE4" w:rsidRPr="00BB2D5A" w:rsidRDefault="00964E85" w:rsidP="009B7419">
          <w:pPr>
            <w:pStyle w:val="affff0"/>
          </w:pPr>
        </w:p>
      </w:sdtContent>
    </w:sdt>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524470444"/>
        <w:lock w:val="sdtLocked"/>
        <w:placeholder>
          <w:docPart w:val="GBC22222222222222222222222222222"/>
        </w:placeholder>
      </w:sdtPr>
      <w:sdtEndPr/>
      <w:sdtContent>
        <w:p w:rsidR="00D93AE4" w:rsidRPr="00BB2D5A" w:rsidRDefault="00E30060" w:rsidP="00465426">
          <w:pPr>
            <w:pStyle w:val="3"/>
            <w:numPr>
              <w:ilvl w:val="0"/>
              <w:numId w:val="16"/>
            </w:numPr>
            <w:rPr>
              <w:szCs w:val="21"/>
            </w:rPr>
          </w:pPr>
          <w:r w:rsidRPr="00BB2D5A">
            <w:rPr>
              <w:rFonts w:hint="eastAsia"/>
              <w:szCs w:val="21"/>
            </w:rPr>
            <w:t>公司普通股股份总数及股东结构变动及公司资产和负债结构的变动情况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61532133"/>
            <w:lock w:val="sdtLocked"/>
            <w:placeholder>
              <w:docPart w:val="GBC22222222222222222222222222222"/>
            </w:placeholder>
          </w:sdtPr>
          <w:sdtEndPr/>
          <w:sdtContent>
            <w:p w:rsidR="00D93AE4" w:rsidRPr="00BB2D5A" w:rsidRDefault="00081429" w:rsidP="009B7419">
              <w:pPr>
                <w:pStyle w:val="affff0"/>
              </w:pPr>
              <w:r w:rsidRPr="00BB2D5A">
                <w:fldChar w:fldCharType="begin"/>
              </w:r>
              <w:r w:rsidR="009B7419" w:rsidRPr="00BB2D5A">
                <w:instrText xml:space="preserve">MACROBUTTON  SnrToggleCheckbox □适用 </w:instrText>
              </w:r>
              <w:r w:rsidRPr="00BB2D5A">
                <w:fldChar w:fldCharType="end"/>
              </w:r>
              <w:r w:rsidRPr="00BB2D5A">
                <w:fldChar w:fldCharType="begin"/>
              </w:r>
              <w:r w:rsidR="009B7419" w:rsidRPr="00BB2D5A">
                <w:instrText xml:space="preserve"> MACROBUTTON  SnrToggleCheckbox √不适用 </w:instrText>
              </w:r>
              <w:r w:rsidRPr="00BB2D5A">
                <w:fldChar w:fldCharType="end"/>
              </w:r>
            </w:p>
          </w:sdtContent>
        </w:sdt>
      </w:sdtContent>
    </w:sdt>
    <w:p w:rsidR="00D93AE4" w:rsidRPr="00BB2D5A" w:rsidRDefault="00D93AE4">
      <w:pPr>
        <w:pStyle w:val="affff0"/>
      </w:pPr>
    </w:p>
    <w:sdt>
      <w:sdtPr>
        <w:rPr>
          <w:rFonts w:ascii="宋体" w:hAnsi="宋体" w:cs="宋体" w:hint="eastAsia"/>
          <w:b w:val="0"/>
          <w:bCs w:val="0"/>
          <w:kern w:val="0"/>
          <w:szCs w:val="21"/>
        </w:rPr>
        <w:alias w:val="模块:现存的内部职工股情况"/>
        <w:tag w:val="_SEC_7d189716ca09434ba6cf788f2153af73"/>
        <w:id w:val="-594100046"/>
        <w:lock w:val="sdtLocked"/>
        <w:placeholder>
          <w:docPart w:val="GBC22222222222222222222222222222"/>
        </w:placeholder>
      </w:sdtPr>
      <w:sdtEndPr/>
      <w:sdtContent>
        <w:p w:rsidR="00D93AE4" w:rsidRPr="00BB2D5A" w:rsidRDefault="00E30060" w:rsidP="00465426">
          <w:pPr>
            <w:pStyle w:val="3"/>
            <w:numPr>
              <w:ilvl w:val="0"/>
              <w:numId w:val="16"/>
            </w:numPr>
            <w:rPr>
              <w:szCs w:val="21"/>
            </w:rPr>
          </w:pPr>
          <w:r w:rsidRPr="00BB2D5A">
            <w:rPr>
              <w:rFonts w:hint="eastAsia"/>
              <w:szCs w:val="21"/>
            </w:rPr>
            <w:t>现存的内部职工股情况</w:t>
          </w:r>
        </w:p>
        <w:sdt>
          <w:sdtPr>
            <w:alias w:val="是否适用：现存的内部职工股情况[双击切换]"/>
            <w:tag w:val="_GBC_fa5e90226e14408b891f1c5a9dbbf2c5"/>
            <w:id w:val="-2099085098"/>
            <w:lock w:val="sdtLocked"/>
            <w:placeholder>
              <w:docPart w:val="GBC22222222222222222222222222222"/>
            </w:placeholder>
          </w:sdtPr>
          <w:sdtEndPr/>
          <w:sdtContent>
            <w:p w:rsidR="00D93AE4" w:rsidRPr="00BB2D5A" w:rsidRDefault="00081429" w:rsidP="009B7419">
              <w:pPr>
                <w:pStyle w:val="affff0"/>
              </w:pPr>
              <w:r w:rsidRPr="00BB2D5A">
                <w:fldChar w:fldCharType="begin"/>
              </w:r>
              <w:r w:rsidR="009B7419" w:rsidRPr="00BB2D5A">
                <w:instrText xml:space="preserve">MACROBUTTON  SnrToggleCheckbox □适用 </w:instrText>
              </w:r>
              <w:r w:rsidRPr="00BB2D5A">
                <w:fldChar w:fldCharType="end"/>
              </w:r>
              <w:r w:rsidRPr="00BB2D5A">
                <w:fldChar w:fldCharType="begin"/>
              </w:r>
              <w:r w:rsidR="009B7419" w:rsidRPr="00BB2D5A">
                <w:instrText xml:space="preserve"> MACROBUTTON  SnrToggleCheckbox √不适用 </w:instrText>
              </w:r>
              <w:r w:rsidRPr="00BB2D5A">
                <w:fldChar w:fldCharType="end"/>
              </w:r>
            </w:p>
          </w:sdtContent>
        </w:sdt>
      </w:sdtContent>
    </w:sdt>
    <w:p w:rsidR="00D93AE4" w:rsidRPr="00BB2D5A" w:rsidRDefault="00E30060">
      <w:pPr>
        <w:pStyle w:val="2"/>
        <w:numPr>
          <w:ilvl w:val="0"/>
          <w:numId w:val="1"/>
        </w:numPr>
      </w:pPr>
      <w:r w:rsidRPr="00BB2D5A">
        <w:t>股东</w:t>
      </w:r>
      <w:r w:rsidRPr="00BB2D5A">
        <w:rPr>
          <w:rFonts w:hint="eastAsia"/>
        </w:rPr>
        <w:t>和实际控制人</w:t>
      </w:r>
      <w:r w:rsidRPr="00BB2D5A">
        <w:t>情况</w:t>
      </w:r>
    </w:p>
    <w:sdt>
      <w:sdtPr>
        <w:rPr>
          <w:rFonts w:ascii="宋体" w:hAnsi="宋体" w:cs="宋体"/>
          <w:b w:val="0"/>
          <w:bCs w:val="0"/>
          <w:kern w:val="0"/>
          <w:sz w:val="24"/>
          <w:szCs w:val="21"/>
        </w:rPr>
        <w:alias w:val="模块:股东总数"/>
        <w:tag w:val="_SEC_ec591f1129e84625a91f2b73f19be202"/>
        <w:id w:val="-1190993839"/>
        <w:lock w:val="sdtLocked"/>
        <w:placeholder>
          <w:docPart w:val="GBC22222222222222222222222222222"/>
        </w:placeholder>
      </w:sdtPr>
      <w:sdtEndPr>
        <w:rPr>
          <w:rFonts w:hint="eastAsia"/>
          <w:sz w:val="21"/>
        </w:rPr>
      </w:sdtEndPr>
      <w:sdtContent>
        <w:p w:rsidR="00D93AE4" w:rsidRPr="00BB2D5A" w:rsidRDefault="00E30060" w:rsidP="00465426">
          <w:pPr>
            <w:pStyle w:val="3"/>
            <w:numPr>
              <w:ilvl w:val="1"/>
              <w:numId w:val="12"/>
            </w:numPr>
            <w:tabs>
              <w:tab w:val="left" w:pos="851"/>
            </w:tabs>
            <w:ind w:left="426" w:hanging="426"/>
            <w:rPr>
              <w:szCs w:val="21"/>
            </w:rPr>
          </w:pPr>
          <w:r w:rsidRPr="00BB2D5A">
            <w:rPr>
              <w:rFonts w:hint="eastAsia"/>
              <w:szCs w:val="21"/>
            </w:rPr>
            <w:t>股东总数</w:t>
          </w:r>
        </w:p>
        <w:tbl>
          <w:tblPr>
            <w:tblStyle w:val="a8"/>
            <w:tblW w:w="0" w:type="auto"/>
            <w:tblLook w:val="04A0" w:firstRow="1" w:lastRow="0" w:firstColumn="1" w:lastColumn="0" w:noHBand="0" w:noVBand="1"/>
          </w:tblPr>
          <w:tblGrid>
            <w:gridCol w:w="5920"/>
            <w:gridCol w:w="3128"/>
          </w:tblGrid>
          <w:tr w:rsidR="00D93AE4" w:rsidRPr="00BB2D5A" w:rsidTr="004761A5">
            <w:bookmarkStart w:id="169" w:name="_Hlk36647902" w:displacedByCustomXml="next"/>
            <w:sdt>
              <w:sdtPr>
                <w:tag w:val="_PLD_34738880649c43ac9597effd663adc10"/>
                <w:id w:val="-1038890747"/>
                <w:lock w:val="sdtLocked"/>
              </w:sdtPr>
              <w:sdtEndPr/>
              <w:sdtContent>
                <w:tc>
                  <w:tcPr>
                    <w:tcW w:w="5920" w:type="dxa"/>
                  </w:tcPr>
                  <w:p w:rsidR="00D93AE4" w:rsidRPr="00BB2D5A" w:rsidRDefault="00E30060">
                    <w:pPr>
                      <w:pStyle w:val="affff0"/>
                    </w:pPr>
                    <w:r w:rsidRPr="00BB2D5A">
                      <w:t>截止报告期末</w:t>
                    </w:r>
                    <w:r w:rsidRPr="00BB2D5A">
                      <w:rPr>
                        <w:rFonts w:hint="eastAsia"/>
                      </w:rPr>
                      <w:t>普通股</w:t>
                    </w:r>
                    <w:r w:rsidRPr="00BB2D5A">
                      <w:t>股东总数(户)</w:t>
                    </w:r>
                  </w:p>
                </w:tc>
              </w:sdtContent>
            </w:sdt>
            <w:sdt>
              <w:sdtPr>
                <w:alias w:val="报告期末股东总数"/>
                <w:tag w:val="_GBC_510087fb1e024fb293d32127713e45f8"/>
                <w:id w:val="553893669"/>
                <w:lock w:val="sdtLocked"/>
              </w:sdtPr>
              <w:sdtEndPr/>
              <w:sdtContent>
                <w:tc>
                  <w:tcPr>
                    <w:tcW w:w="3128" w:type="dxa"/>
                  </w:tcPr>
                  <w:p w:rsidR="00D93AE4" w:rsidRPr="00BB2D5A" w:rsidRDefault="00817733">
                    <w:pPr>
                      <w:jc w:val="right"/>
                    </w:pPr>
                    <w:r w:rsidRPr="00BB2D5A">
                      <w:t>75,723</w:t>
                    </w:r>
                  </w:p>
                </w:tc>
              </w:sdtContent>
            </w:sdt>
          </w:tr>
          <w:tr w:rsidR="00D93AE4" w:rsidRPr="00BB2D5A" w:rsidTr="004761A5">
            <w:sdt>
              <w:sdtPr>
                <w:tag w:val="_PLD_d41b7c4d29ef4d5cb2701ef9955403fb"/>
                <w:id w:val="1383215713"/>
                <w:lock w:val="sdtLocked"/>
              </w:sdtPr>
              <w:sdtEndPr/>
              <w:sdtContent>
                <w:tc>
                  <w:tcPr>
                    <w:tcW w:w="5920" w:type="dxa"/>
                  </w:tcPr>
                  <w:p w:rsidR="00D93AE4" w:rsidRPr="00BB2D5A" w:rsidRDefault="00E30060">
                    <w:pPr>
                      <w:pStyle w:val="affff0"/>
                    </w:pPr>
                    <w:r w:rsidRPr="00BB2D5A">
                      <w:rPr>
                        <w:rFonts w:hint="eastAsia"/>
                      </w:rPr>
                      <w:t>年度报告披露日前上一月末的普通股股东总数</w:t>
                    </w:r>
                    <w:r w:rsidRPr="00BB2D5A">
                      <w:t>(户)</w:t>
                    </w:r>
                  </w:p>
                </w:tc>
              </w:sdtContent>
            </w:sdt>
            <w:tc>
              <w:tcPr>
                <w:tcW w:w="3128" w:type="dxa"/>
              </w:tcPr>
              <w:p w:rsidR="00D93AE4" w:rsidRPr="00BB2D5A" w:rsidRDefault="00B840CE">
                <w:pPr>
                  <w:jc w:val="right"/>
                </w:pPr>
                <w:r w:rsidRPr="00BB2D5A">
                  <w:t>81,299</w:t>
                </w:r>
              </w:p>
            </w:tc>
          </w:tr>
          <w:tr w:rsidR="00D93AE4" w:rsidRPr="00BB2D5A" w:rsidTr="004761A5">
            <w:sdt>
              <w:sdtPr>
                <w:tag w:val="_PLD_128bf4883d704a5b968c7e3ad90ab399"/>
                <w:id w:val="-215288670"/>
                <w:lock w:val="sdtLocked"/>
              </w:sdtPr>
              <w:sdtEndPr/>
              <w:sdtContent>
                <w:tc>
                  <w:tcPr>
                    <w:tcW w:w="5920" w:type="dxa"/>
                  </w:tcPr>
                  <w:p w:rsidR="00D93AE4" w:rsidRPr="00BB2D5A" w:rsidRDefault="00E30060">
                    <w:pPr>
                      <w:pStyle w:val="affff0"/>
                    </w:pPr>
                    <w:r w:rsidRPr="00BB2D5A">
                      <w:rPr>
                        <w:rFonts w:hint="eastAsia"/>
                      </w:rPr>
                      <w:t>截止报告期末表决权恢复的优先股股东总数（户）</w:t>
                    </w:r>
                  </w:p>
                </w:tc>
              </w:sdtContent>
            </w:sdt>
            <w:tc>
              <w:tcPr>
                <w:tcW w:w="3128" w:type="dxa"/>
              </w:tcPr>
              <w:p w:rsidR="00D93AE4" w:rsidRPr="00BB2D5A" w:rsidRDefault="004761A5">
                <w:pPr>
                  <w:jc w:val="right"/>
                </w:pPr>
                <w:r w:rsidRPr="00BB2D5A">
                  <w:rPr>
                    <w:rFonts w:hint="eastAsia"/>
                  </w:rPr>
                  <w:t>0</w:t>
                </w:r>
              </w:p>
            </w:tc>
          </w:tr>
          <w:tr w:rsidR="00D93AE4" w:rsidRPr="00BB2D5A" w:rsidTr="004761A5">
            <w:sdt>
              <w:sdtPr>
                <w:tag w:val="_PLD_05812c57c24247e4acc80620ba300bf1"/>
                <w:id w:val="1425227644"/>
                <w:lock w:val="sdtLocked"/>
              </w:sdtPr>
              <w:sdtEndPr/>
              <w:sdtContent>
                <w:tc>
                  <w:tcPr>
                    <w:tcW w:w="5920" w:type="dxa"/>
                  </w:tcPr>
                  <w:p w:rsidR="00D93AE4" w:rsidRPr="00BB2D5A" w:rsidRDefault="00E30060">
                    <w:pPr>
                      <w:pStyle w:val="affff0"/>
                    </w:pPr>
                    <w:r w:rsidRPr="00BB2D5A">
                      <w:rPr>
                        <w:rFonts w:hint="eastAsia"/>
                      </w:rPr>
                      <w:t>年度报告披露日前上一月末表决权恢复的优先股股东总数（户）</w:t>
                    </w:r>
                  </w:p>
                </w:tc>
              </w:sdtContent>
            </w:sdt>
            <w:tc>
              <w:tcPr>
                <w:tcW w:w="3128" w:type="dxa"/>
              </w:tcPr>
              <w:p w:rsidR="00D93AE4" w:rsidRPr="00BB2D5A" w:rsidRDefault="004761A5">
                <w:pPr>
                  <w:jc w:val="right"/>
                </w:pPr>
                <w:r w:rsidRPr="00BB2D5A">
                  <w:rPr>
                    <w:rFonts w:hint="eastAsia"/>
                  </w:rPr>
                  <w:t>0</w:t>
                </w:r>
              </w:p>
            </w:tc>
          </w:tr>
        </w:tbl>
        <w:p w:rsidR="00D93AE4" w:rsidRPr="00BB2D5A" w:rsidRDefault="00964E85">
          <w:pPr>
            <w:pStyle w:val="affff0"/>
          </w:pPr>
        </w:p>
        <w:bookmarkEnd w:id="169" w:displacedByCustomXml="next"/>
      </w:sdtContent>
    </w:sdt>
    <w:p w:rsidR="00D93AE4" w:rsidRPr="00BB2D5A" w:rsidRDefault="00E30060" w:rsidP="00465426">
      <w:pPr>
        <w:pStyle w:val="3"/>
        <w:numPr>
          <w:ilvl w:val="1"/>
          <w:numId w:val="12"/>
        </w:numPr>
        <w:ind w:left="426" w:hanging="426"/>
      </w:pPr>
      <w:r w:rsidRPr="00BB2D5A">
        <w:rPr>
          <w:rFonts w:hint="eastAsia"/>
          <w:szCs w:val="21"/>
        </w:rPr>
        <w:t>截止报告期末前十名股东、前十名流通股东（或无限售条件股东）持股情况表</w:t>
      </w:r>
    </w:p>
    <w:bookmarkStart w:id="170" w:name="_Hlk27487213" w:displacedByCustomXml="next"/>
    <w:sdt>
      <w:sdtPr>
        <w:rPr>
          <w:rFonts w:hint="eastAsia"/>
          <w:szCs w:val="24"/>
        </w:rPr>
        <w:alias w:val="选项模块:前十名股东持股情况(已完成或不涉及股改)"/>
        <w:tag w:val="_SEC_f0d49341729546c79e65e551f2f6d5d7"/>
        <w:id w:val="1818692177"/>
        <w:lock w:val="sdtLocked"/>
        <w:placeholder>
          <w:docPart w:val="GBC22222222222222222222222222222"/>
        </w:placeholder>
      </w:sdtPr>
      <w:sdtEndPr/>
      <w:sdtContent>
        <w:p w:rsidR="00D93AE4" w:rsidRPr="00BB2D5A" w:rsidRDefault="00E30060">
          <w:pPr>
            <w:ind w:firstLineChars="1900" w:firstLine="3990"/>
            <w:jc w:val="right"/>
          </w:pPr>
          <w:r w:rsidRPr="00BB2D5A">
            <w:rPr>
              <w:bCs/>
            </w:rPr>
            <w:t>单位:</w:t>
          </w:r>
          <w:sdt>
            <w:sdtPr>
              <w:rPr>
                <w:bCs/>
              </w:rPr>
              <w:alias w:val="单位：前十名股东持股情况"/>
              <w:tag w:val="_GBC_b59e95c09d914c83b42ae5b68d0d6987"/>
              <w:id w:val="-28967542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Pr="00BB2D5A">
                <w:rPr>
                  <w:bCs/>
                </w:rPr>
                <w:t>股</w:t>
              </w:r>
            </w:sdtContent>
          </w:sdt>
        </w:p>
        <w:tbl>
          <w:tblPr>
            <w:tblStyle w:val="g1"/>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8"/>
            <w:gridCol w:w="141"/>
            <w:gridCol w:w="1668"/>
            <w:gridCol w:w="1026"/>
            <w:gridCol w:w="141"/>
            <w:gridCol w:w="567"/>
            <w:gridCol w:w="851"/>
            <w:gridCol w:w="283"/>
            <w:gridCol w:w="567"/>
            <w:gridCol w:w="1134"/>
          </w:tblGrid>
          <w:tr w:rsidR="005B45C9" w:rsidRPr="00BB2D5A" w:rsidTr="0041643F">
            <w:trPr>
              <w:cantSplit/>
            </w:trPr>
            <w:bookmarkStart w:id="171" w:name="_Hlk29976877" w:displacedByCustomXml="next"/>
            <w:sdt>
              <w:sdtPr>
                <w:tag w:val="_PLD_24df4809593844edaa66efb3a341ee51"/>
                <w:id w:val="-1746330403"/>
                <w:lock w:val="sdtLocked"/>
              </w:sdtPr>
              <w:sdtEndPr/>
              <w:sdtContent>
                <w:tc>
                  <w:tcPr>
                    <w:tcW w:w="10348" w:type="dxa"/>
                    <w:gridSpan w:val="11"/>
                    <w:shd w:val="clear" w:color="auto" w:fill="auto"/>
                    <w:vAlign w:val="center"/>
                  </w:tcPr>
                  <w:p w:rsidR="005B45C9" w:rsidRPr="00BB2D5A" w:rsidRDefault="005B45C9" w:rsidP="00391A80">
                    <w:pPr>
                      <w:pStyle w:val="ac"/>
                      <w:jc w:val="center"/>
                      <w:rPr>
                        <w:rFonts w:ascii="宋体" w:hAnsi="宋体"/>
                      </w:rPr>
                    </w:pPr>
                    <w:r w:rsidRPr="00BB2D5A">
                      <w:rPr>
                        <w:rFonts w:ascii="宋体" w:hAnsi="宋体"/>
                      </w:rPr>
                      <w:t>前十名股东持股情况</w:t>
                    </w:r>
                  </w:p>
                </w:tc>
              </w:sdtContent>
            </w:sdt>
          </w:tr>
          <w:tr w:rsidR="005B45C9" w:rsidRPr="00BB2D5A" w:rsidTr="0041643F">
            <w:trPr>
              <w:cantSplit/>
            </w:trPr>
            <w:sdt>
              <w:sdtPr>
                <w:tag w:val="_PLD_0ba2d54fa3c9464e80dbdf714dce7b9e"/>
                <w:id w:val="-1508901193"/>
                <w:lock w:val="sdtLocked"/>
              </w:sdtPr>
              <w:sdtEndPr/>
              <w:sdtContent>
                <w:tc>
                  <w:tcPr>
                    <w:tcW w:w="2552" w:type="dxa"/>
                    <w:vMerge w:val="restart"/>
                    <w:shd w:val="clear" w:color="auto" w:fill="auto"/>
                    <w:vAlign w:val="center"/>
                  </w:tcPr>
                  <w:p w:rsidR="005B45C9" w:rsidRPr="00BB2D5A" w:rsidRDefault="005B45C9" w:rsidP="00391A80">
                    <w:pPr>
                      <w:jc w:val="center"/>
                    </w:pPr>
                    <w:r w:rsidRPr="00BB2D5A">
                      <w:t>股东名称</w:t>
                    </w:r>
                  </w:p>
                  <w:p w:rsidR="005B45C9" w:rsidRPr="00BB2D5A" w:rsidRDefault="005B45C9" w:rsidP="00391A80">
                    <w:pPr>
                      <w:jc w:val="center"/>
                    </w:pPr>
                    <w:r w:rsidRPr="00BB2D5A">
                      <w:rPr>
                        <w:rFonts w:hint="eastAsia"/>
                      </w:rPr>
                      <w:lastRenderedPageBreak/>
                      <w:t>（全称）</w:t>
                    </w:r>
                  </w:p>
                </w:tc>
              </w:sdtContent>
            </w:sdt>
            <w:sdt>
              <w:sdtPr>
                <w:tag w:val="_PLD_f9f426369e0e4ee8866f97c1ed6b1a8c"/>
                <w:id w:val="453443496"/>
                <w:lock w:val="sdtLocked"/>
              </w:sdtPr>
              <w:sdtEndPr/>
              <w:sdtContent>
                <w:tc>
                  <w:tcPr>
                    <w:tcW w:w="1559" w:type="dxa"/>
                    <w:gridSpan w:val="2"/>
                    <w:vMerge w:val="restart"/>
                    <w:shd w:val="clear" w:color="auto" w:fill="auto"/>
                    <w:vAlign w:val="center"/>
                  </w:tcPr>
                  <w:p w:rsidR="005B45C9" w:rsidRPr="00BB2D5A" w:rsidRDefault="005B45C9" w:rsidP="00391A80">
                    <w:pPr>
                      <w:jc w:val="center"/>
                    </w:pPr>
                    <w:r w:rsidRPr="00BB2D5A">
                      <w:t>报告期内增减</w:t>
                    </w:r>
                  </w:p>
                </w:tc>
              </w:sdtContent>
            </w:sdt>
            <w:sdt>
              <w:sdtPr>
                <w:tag w:val="_PLD_7a7c2c26cd7c48b88fdc2b7cd791fb75"/>
                <w:id w:val="927617157"/>
                <w:lock w:val="sdtLocked"/>
              </w:sdtPr>
              <w:sdtEndPr/>
              <w:sdtContent>
                <w:tc>
                  <w:tcPr>
                    <w:tcW w:w="1668" w:type="dxa"/>
                    <w:vMerge w:val="restart"/>
                    <w:shd w:val="clear" w:color="auto" w:fill="auto"/>
                    <w:vAlign w:val="center"/>
                  </w:tcPr>
                  <w:p w:rsidR="005B45C9" w:rsidRPr="00BB2D5A" w:rsidRDefault="005B45C9" w:rsidP="00391A80">
                    <w:pPr>
                      <w:jc w:val="center"/>
                    </w:pPr>
                    <w:r w:rsidRPr="00BB2D5A">
                      <w:t>期末持股数量</w:t>
                    </w:r>
                  </w:p>
                </w:tc>
              </w:sdtContent>
            </w:sdt>
            <w:sdt>
              <w:sdtPr>
                <w:tag w:val="_PLD_7ada2b5c4bf3461ba53f977e5918deeb"/>
                <w:id w:val="1630973350"/>
                <w:lock w:val="sdtLocked"/>
              </w:sdtPr>
              <w:sdtEndPr/>
              <w:sdtContent>
                <w:tc>
                  <w:tcPr>
                    <w:tcW w:w="1026" w:type="dxa"/>
                    <w:vMerge w:val="restart"/>
                    <w:shd w:val="clear" w:color="auto" w:fill="auto"/>
                    <w:vAlign w:val="center"/>
                  </w:tcPr>
                  <w:p w:rsidR="005B45C9" w:rsidRPr="00BB2D5A" w:rsidRDefault="005B45C9" w:rsidP="00391A80">
                    <w:pPr>
                      <w:jc w:val="center"/>
                    </w:pPr>
                    <w:r w:rsidRPr="00BB2D5A">
                      <w:t>比例(%)</w:t>
                    </w:r>
                  </w:p>
                </w:tc>
              </w:sdtContent>
            </w:sdt>
            <w:sdt>
              <w:sdtPr>
                <w:tag w:val="_PLD_2298149078e34b0599c3f6e60395c75e"/>
                <w:id w:val="311064972"/>
                <w:lock w:val="sdtLocked"/>
              </w:sdtPr>
              <w:sdtEndPr/>
              <w:sdtContent>
                <w:tc>
                  <w:tcPr>
                    <w:tcW w:w="708" w:type="dxa"/>
                    <w:gridSpan w:val="2"/>
                    <w:vMerge w:val="restart"/>
                    <w:shd w:val="clear" w:color="auto" w:fill="auto"/>
                    <w:vAlign w:val="center"/>
                  </w:tcPr>
                  <w:p w:rsidR="005B45C9" w:rsidRPr="00BB2D5A" w:rsidRDefault="005B45C9" w:rsidP="00391A80">
                    <w:pPr>
                      <w:pStyle w:val="afc"/>
                      <w:rPr>
                        <w:rFonts w:ascii="宋体" w:hAnsi="宋体"/>
                        <w:bCs/>
                      </w:rPr>
                    </w:pPr>
                    <w:r w:rsidRPr="00BB2D5A">
                      <w:rPr>
                        <w:rFonts w:ascii="宋体" w:hAnsi="宋体"/>
                        <w:bCs/>
                      </w:rPr>
                      <w:t>持有</w:t>
                    </w:r>
                    <w:r w:rsidRPr="00BB2D5A">
                      <w:rPr>
                        <w:rFonts w:ascii="宋体" w:hAnsi="宋体"/>
                        <w:bCs/>
                      </w:rPr>
                      <w:lastRenderedPageBreak/>
                      <w:t>有限售条件股份数量</w:t>
                    </w:r>
                  </w:p>
                </w:tc>
              </w:sdtContent>
            </w:sdt>
            <w:sdt>
              <w:sdtPr>
                <w:tag w:val="_PLD_5b606c67fdae49ab9a6a7ca84c6fc0d8"/>
                <w:id w:val="1193429358"/>
                <w:lock w:val="sdtLocked"/>
              </w:sdtPr>
              <w:sdtEndPr/>
              <w:sdtContent>
                <w:tc>
                  <w:tcPr>
                    <w:tcW w:w="1701" w:type="dxa"/>
                    <w:gridSpan w:val="3"/>
                    <w:shd w:val="clear" w:color="auto" w:fill="auto"/>
                    <w:vAlign w:val="center"/>
                  </w:tcPr>
                  <w:p w:rsidR="005B45C9" w:rsidRPr="00BB2D5A" w:rsidRDefault="005B45C9" w:rsidP="00391A80">
                    <w:pPr>
                      <w:jc w:val="center"/>
                    </w:pPr>
                    <w:r w:rsidRPr="00BB2D5A">
                      <w:t>质押或冻结情况</w:t>
                    </w:r>
                  </w:p>
                </w:tc>
              </w:sdtContent>
            </w:sdt>
            <w:sdt>
              <w:sdtPr>
                <w:tag w:val="_PLD_606c475ce7f74819b173b921af518995"/>
                <w:id w:val="1673524329"/>
                <w:lock w:val="sdtLocked"/>
              </w:sdtPr>
              <w:sdtEndPr/>
              <w:sdtContent>
                <w:tc>
                  <w:tcPr>
                    <w:tcW w:w="1134" w:type="dxa"/>
                    <w:vMerge w:val="restart"/>
                    <w:shd w:val="clear" w:color="auto" w:fill="auto"/>
                    <w:vAlign w:val="center"/>
                  </w:tcPr>
                  <w:p w:rsidR="005B45C9" w:rsidRPr="00BB2D5A" w:rsidRDefault="005B45C9" w:rsidP="00391A80">
                    <w:pPr>
                      <w:jc w:val="center"/>
                    </w:pPr>
                    <w:r w:rsidRPr="00BB2D5A">
                      <w:t>股东</w:t>
                    </w:r>
                  </w:p>
                  <w:p w:rsidR="005B45C9" w:rsidRPr="00BB2D5A" w:rsidRDefault="005B45C9" w:rsidP="00391A80">
                    <w:pPr>
                      <w:jc w:val="center"/>
                    </w:pPr>
                    <w:r w:rsidRPr="00BB2D5A">
                      <w:lastRenderedPageBreak/>
                      <w:t>性质</w:t>
                    </w:r>
                  </w:p>
                </w:tc>
              </w:sdtContent>
            </w:sdt>
          </w:tr>
          <w:tr w:rsidR="005B45C9" w:rsidRPr="00BB2D5A" w:rsidTr="0041643F">
            <w:trPr>
              <w:cantSplit/>
            </w:trPr>
            <w:tc>
              <w:tcPr>
                <w:tcW w:w="2552" w:type="dxa"/>
                <w:vMerge/>
                <w:tcBorders>
                  <w:bottom w:val="single" w:sz="4" w:space="0" w:color="auto"/>
                </w:tcBorders>
                <w:shd w:val="clear" w:color="auto" w:fill="auto"/>
              </w:tcPr>
              <w:p w:rsidR="005B45C9" w:rsidRPr="00BB2D5A" w:rsidRDefault="005B45C9" w:rsidP="00391A80">
                <w:pPr>
                  <w:jc w:val="center"/>
                </w:pPr>
              </w:p>
            </w:tc>
            <w:tc>
              <w:tcPr>
                <w:tcW w:w="1559" w:type="dxa"/>
                <w:gridSpan w:val="2"/>
                <w:vMerge/>
                <w:tcBorders>
                  <w:bottom w:val="single" w:sz="4" w:space="0" w:color="auto"/>
                </w:tcBorders>
                <w:shd w:val="clear" w:color="auto" w:fill="auto"/>
              </w:tcPr>
              <w:p w:rsidR="005B45C9" w:rsidRPr="00BB2D5A" w:rsidRDefault="005B45C9" w:rsidP="00391A80">
                <w:pPr>
                  <w:jc w:val="center"/>
                </w:pPr>
              </w:p>
            </w:tc>
            <w:tc>
              <w:tcPr>
                <w:tcW w:w="1668" w:type="dxa"/>
                <w:vMerge/>
                <w:tcBorders>
                  <w:bottom w:val="single" w:sz="4" w:space="0" w:color="auto"/>
                </w:tcBorders>
                <w:shd w:val="clear" w:color="auto" w:fill="auto"/>
              </w:tcPr>
              <w:p w:rsidR="005B45C9" w:rsidRPr="00BB2D5A" w:rsidRDefault="005B45C9" w:rsidP="00391A80">
                <w:pPr>
                  <w:jc w:val="center"/>
                </w:pPr>
              </w:p>
            </w:tc>
            <w:tc>
              <w:tcPr>
                <w:tcW w:w="1026" w:type="dxa"/>
                <w:vMerge/>
                <w:tcBorders>
                  <w:bottom w:val="single" w:sz="4" w:space="0" w:color="auto"/>
                </w:tcBorders>
                <w:shd w:val="clear" w:color="auto" w:fill="auto"/>
              </w:tcPr>
              <w:p w:rsidR="005B45C9" w:rsidRPr="00BB2D5A" w:rsidRDefault="005B45C9" w:rsidP="00391A80">
                <w:pPr>
                  <w:jc w:val="center"/>
                </w:pPr>
              </w:p>
            </w:tc>
            <w:tc>
              <w:tcPr>
                <w:tcW w:w="708" w:type="dxa"/>
                <w:gridSpan w:val="2"/>
                <w:vMerge/>
                <w:tcBorders>
                  <w:bottom w:val="single" w:sz="4" w:space="0" w:color="auto"/>
                </w:tcBorders>
                <w:shd w:val="clear" w:color="auto" w:fill="auto"/>
              </w:tcPr>
              <w:p w:rsidR="005B45C9" w:rsidRPr="00BB2D5A" w:rsidRDefault="005B45C9" w:rsidP="00391A80">
                <w:pPr>
                  <w:jc w:val="center"/>
                </w:pPr>
              </w:p>
            </w:tc>
            <w:sdt>
              <w:sdtPr>
                <w:tag w:val="_PLD_3bd99d2d4b54427eadff699d0cd4d121"/>
                <w:id w:val="-796610099"/>
                <w:lock w:val="sdtLocked"/>
              </w:sdtPr>
              <w:sdtEndPr/>
              <w:sdtContent>
                <w:tc>
                  <w:tcPr>
                    <w:tcW w:w="851" w:type="dxa"/>
                    <w:tcBorders>
                      <w:bottom w:val="single" w:sz="4" w:space="0" w:color="auto"/>
                    </w:tcBorders>
                    <w:shd w:val="clear" w:color="auto" w:fill="auto"/>
                    <w:vAlign w:val="center"/>
                  </w:tcPr>
                  <w:p w:rsidR="005B45C9" w:rsidRPr="00BB2D5A" w:rsidRDefault="005B45C9" w:rsidP="00391A80">
                    <w:pPr>
                      <w:jc w:val="center"/>
                    </w:pPr>
                    <w:r w:rsidRPr="00BB2D5A">
                      <w:t>股份</w:t>
                    </w:r>
                  </w:p>
                  <w:p w:rsidR="005B45C9" w:rsidRPr="00BB2D5A" w:rsidRDefault="005B45C9" w:rsidP="00391A80">
                    <w:pPr>
                      <w:jc w:val="center"/>
                    </w:pPr>
                    <w:r w:rsidRPr="00BB2D5A">
                      <w:t>状态</w:t>
                    </w:r>
                  </w:p>
                </w:tc>
              </w:sdtContent>
            </w:sdt>
            <w:sdt>
              <w:sdtPr>
                <w:tag w:val="_PLD_b142804038a1449486c51d7e1e6a38b5"/>
                <w:id w:val="1769499867"/>
                <w:lock w:val="sdtLocked"/>
              </w:sdtPr>
              <w:sdtEndPr/>
              <w:sdtContent>
                <w:tc>
                  <w:tcPr>
                    <w:tcW w:w="850" w:type="dxa"/>
                    <w:gridSpan w:val="2"/>
                    <w:tcBorders>
                      <w:bottom w:val="single" w:sz="4" w:space="0" w:color="auto"/>
                    </w:tcBorders>
                    <w:shd w:val="clear" w:color="auto" w:fill="auto"/>
                    <w:vAlign w:val="center"/>
                  </w:tcPr>
                  <w:p w:rsidR="005B45C9" w:rsidRPr="00BB2D5A" w:rsidRDefault="005B45C9" w:rsidP="00391A80">
                    <w:pPr>
                      <w:jc w:val="center"/>
                    </w:pPr>
                    <w:r w:rsidRPr="00BB2D5A">
                      <w:t>数量</w:t>
                    </w:r>
                  </w:p>
                </w:tc>
              </w:sdtContent>
            </w:sdt>
            <w:tc>
              <w:tcPr>
                <w:tcW w:w="1134" w:type="dxa"/>
                <w:vMerge/>
                <w:shd w:val="clear" w:color="auto" w:fill="auto"/>
              </w:tcPr>
              <w:p w:rsidR="005B45C9" w:rsidRPr="00BB2D5A" w:rsidRDefault="005B45C9" w:rsidP="00391A80">
                <w:pPr>
                  <w:jc w:val="center"/>
                </w:pPr>
              </w:p>
            </w:tc>
          </w:tr>
          <w:sdt>
            <w:sdtPr>
              <w:rPr>
                <w:szCs w:val="21"/>
              </w:rPr>
              <w:alias w:val="前十名股东持股情况"/>
              <w:tag w:val="_TUP_375f0b0ef895481e95fad4a1b5ff4103"/>
              <w:id w:val="-2089450906"/>
              <w:lock w:val="sdtLocked"/>
            </w:sdtPr>
            <w:sdtEndPr/>
            <w:sdtContent>
              <w:tr w:rsidR="005B45C9" w:rsidRPr="00BB2D5A" w:rsidTr="0041643F">
                <w:trPr>
                  <w:cantSplit/>
                </w:trPr>
                <w:tc>
                  <w:tcPr>
                    <w:tcW w:w="2552" w:type="dxa"/>
                    <w:shd w:val="clear" w:color="auto" w:fill="auto"/>
                    <w:vAlign w:val="center"/>
                  </w:tcPr>
                  <w:p w:rsidR="005B45C9" w:rsidRPr="00BB2D5A" w:rsidRDefault="005B45C9" w:rsidP="00391A80">
                    <w:pPr>
                      <w:pStyle w:val="affff0"/>
                    </w:pPr>
                    <w:r w:rsidRPr="00BB2D5A">
                      <w:t>兖矿集团有限公司</w:t>
                    </w:r>
                  </w:p>
                </w:tc>
                <w:tc>
                  <w:tcPr>
                    <w:tcW w:w="1559" w:type="dxa"/>
                    <w:gridSpan w:val="2"/>
                    <w:shd w:val="clear" w:color="auto" w:fill="auto"/>
                    <w:vAlign w:val="center"/>
                  </w:tcPr>
                  <w:p w:rsidR="005B45C9" w:rsidRPr="00BB2D5A" w:rsidRDefault="005B45C9" w:rsidP="00391A80">
                    <w:pPr>
                      <w:jc w:val="right"/>
                    </w:pPr>
                    <w:r w:rsidRPr="00BB2D5A">
                      <w:t>0</w:t>
                    </w:r>
                  </w:p>
                </w:tc>
                <w:tc>
                  <w:tcPr>
                    <w:tcW w:w="1668" w:type="dxa"/>
                    <w:shd w:val="clear" w:color="auto" w:fill="auto"/>
                    <w:vAlign w:val="center"/>
                  </w:tcPr>
                  <w:p w:rsidR="005B45C9" w:rsidRPr="00BB2D5A" w:rsidRDefault="005B45C9" w:rsidP="00391A80">
                    <w:pPr>
                      <w:jc w:val="right"/>
                    </w:pPr>
                    <w:r w:rsidRPr="00BB2D5A">
                      <w:t>2,267,169,423</w:t>
                    </w:r>
                  </w:p>
                </w:tc>
                <w:tc>
                  <w:tcPr>
                    <w:tcW w:w="1026" w:type="dxa"/>
                    <w:shd w:val="clear" w:color="auto" w:fill="auto"/>
                    <w:vAlign w:val="center"/>
                  </w:tcPr>
                  <w:p w:rsidR="005B45C9" w:rsidRPr="00BB2D5A" w:rsidRDefault="005B45C9" w:rsidP="00391A80">
                    <w:pPr>
                      <w:jc w:val="right"/>
                    </w:pPr>
                    <w:r w:rsidRPr="00BB2D5A">
                      <w:t>46.16</w:t>
                    </w:r>
                  </w:p>
                </w:tc>
                <w:tc>
                  <w:tcPr>
                    <w:tcW w:w="708" w:type="dxa"/>
                    <w:gridSpan w:val="2"/>
                    <w:shd w:val="clear" w:color="auto" w:fill="auto"/>
                    <w:vAlign w:val="center"/>
                  </w:tcPr>
                  <w:p w:rsidR="005B45C9" w:rsidRPr="00BB2D5A" w:rsidRDefault="005B45C9" w:rsidP="00391A80">
                    <w:pPr>
                      <w:jc w:val="right"/>
                    </w:pPr>
                    <w:r w:rsidRPr="00BB2D5A">
                      <w:t>0</w:t>
                    </w:r>
                  </w:p>
                </w:tc>
                <w:sdt>
                  <w:sdtPr>
                    <w:alias w:val="前十名股东持有股份状态"/>
                    <w:tag w:val="_GBC_b1d75720a0264954a4777995ec34f48e"/>
                    <w:id w:val="162410877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1" w:type="dxa"/>
                        <w:shd w:val="clear" w:color="auto" w:fill="auto"/>
                        <w:vAlign w:val="center"/>
                      </w:tcPr>
                      <w:p w:rsidR="005B45C9" w:rsidRPr="00BB2D5A" w:rsidRDefault="005B45C9" w:rsidP="00391A80">
                        <w:pPr>
                          <w:jc w:val="center"/>
                        </w:pPr>
                        <w:r w:rsidRPr="00BB2D5A">
                          <w:t>无</w:t>
                        </w:r>
                      </w:p>
                    </w:tc>
                  </w:sdtContent>
                </w:sdt>
                <w:tc>
                  <w:tcPr>
                    <w:tcW w:w="850" w:type="dxa"/>
                    <w:gridSpan w:val="2"/>
                    <w:shd w:val="clear" w:color="auto" w:fill="auto"/>
                    <w:vAlign w:val="center"/>
                  </w:tcPr>
                  <w:p w:rsidR="005B45C9" w:rsidRPr="00BB2D5A" w:rsidRDefault="005B45C9" w:rsidP="00391A80">
                    <w:pPr>
                      <w:jc w:val="right"/>
                    </w:pPr>
                    <w:r w:rsidRPr="00BB2D5A">
                      <w:t>0</w:t>
                    </w:r>
                  </w:p>
                </w:tc>
                <w:sdt>
                  <w:sdtPr>
                    <w:alias w:val="前十名股东的股东性质"/>
                    <w:tag w:val="_GBC_a828ebc3e54d4853b751e50ab398fd28"/>
                    <w:id w:val="-954752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5B45C9" w:rsidRPr="00BB2D5A" w:rsidRDefault="005B45C9" w:rsidP="00391A80">
                        <w:pPr>
                          <w:jc w:val="center"/>
                        </w:pPr>
                        <w:r w:rsidRPr="00BB2D5A">
                          <w:t>国有法人</w:t>
                        </w:r>
                      </w:p>
                    </w:tc>
                  </w:sdtContent>
                </w:sdt>
              </w:tr>
            </w:sdtContent>
          </w:sdt>
          <w:sdt>
            <w:sdtPr>
              <w:rPr>
                <w:szCs w:val="21"/>
              </w:rPr>
              <w:alias w:val="前十名股东持股情况"/>
              <w:tag w:val="_TUP_375f0b0ef895481e95fad4a1b5ff4103"/>
              <w:id w:val="-1561777421"/>
              <w:lock w:val="sdtLocked"/>
            </w:sdtPr>
            <w:sdtEndPr/>
            <w:sdtContent>
              <w:tr w:rsidR="005B45C9" w:rsidRPr="00BB2D5A" w:rsidTr="0041643F">
                <w:trPr>
                  <w:cantSplit/>
                </w:trPr>
                <w:tc>
                  <w:tcPr>
                    <w:tcW w:w="2552" w:type="dxa"/>
                    <w:shd w:val="clear" w:color="auto" w:fill="auto"/>
                    <w:vAlign w:val="center"/>
                  </w:tcPr>
                  <w:p w:rsidR="005B45C9" w:rsidRPr="00BB2D5A" w:rsidRDefault="005B45C9" w:rsidP="00391A80">
                    <w:pPr>
                      <w:pStyle w:val="affff0"/>
                    </w:pPr>
                    <w:r w:rsidRPr="00BB2D5A">
                      <w:t>香港中央结算（代理人）有限公司</w:t>
                    </w:r>
                  </w:p>
                </w:tc>
                <w:tc>
                  <w:tcPr>
                    <w:tcW w:w="1559" w:type="dxa"/>
                    <w:gridSpan w:val="2"/>
                    <w:shd w:val="clear" w:color="auto" w:fill="auto"/>
                    <w:vAlign w:val="center"/>
                  </w:tcPr>
                  <w:p w:rsidR="005B45C9" w:rsidRPr="00BB2D5A" w:rsidRDefault="005B45C9" w:rsidP="00391A80">
                    <w:pPr>
                      <w:jc w:val="right"/>
                    </w:pPr>
                    <w:r w:rsidRPr="00BB2D5A">
                      <w:t>-478,096</w:t>
                    </w:r>
                  </w:p>
                </w:tc>
                <w:tc>
                  <w:tcPr>
                    <w:tcW w:w="1668" w:type="dxa"/>
                    <w:shd w:val="clear" w:color="auto" w:fill="auto"/>
                    <w:vAlign w:val="center"/>
                  </w:tcPr>
                  <w:p w:rsidR="005B45C9" w:rsidRPr="00BB2D5A" w:rsidRDefault="00464A09" w:rsidP="00391A80">
                    <w:pPr>
                      <w:jc w:val="right"/>
                    </w:pPr>
                    <w:r w:rsidRPr="00BB2D5A">
                      <w:t>1,948,130,403</w:t>
                    </w:r>
                  </w:p>
                </w:tc>
                <w:tc>
                  <w:tcPr>
                    <w:tcW w:w="1026" w:type="dxa"/>
                    <w:shd w:val="clear" w:color="auto" w:fill="auto"/>
                    <w:vAlign w:val="center"/>
                  </w:tcPr>
                  <w:p w:rsidR="005B45C9" w:rsidRPr="00BB2D5A" w:rsidRDefault="005B45C9" w:rsidP="00391A80">
                    <w:pPr>
                      <w:jc w:val="right"/>
                    </w:pPr>
                    <w:r w:rsidRPr="00BB2D5A">
                      <w:t>39.66</w:t>
                    </w:r>
                  </w:p>
                </w:tc>
                <w:tc>
                  <w:tcPr>
                    <w:tcW w:w="708" w:type="dxa"/>
                    <w:gridSpan w:val="2"/>
                    <w:shd w:val="clear" w:color="auto" w:fill="auto"/>
                    <w:vAlign w:val="center"/>
                  </w:tcPr>
                  <w:p w:rsidR="005B45C9" w:rsidRPr="00BB2D5A" w:rsidRDefault="005B45C9" w:rsidP="00391A80">
                    <w:pPr>
                      <w:jc w:val="right"/>
                    </w:pPr>
                    <w:r w:rsidRPr="00BB2D5A">
                      <w:t>0</w:t>
                    </w:r>
                  </w:p>
                </w:tc>
                <w:sdt>
                  <w:sdtPr>
                    <w:alias w:val="前十名股东持有股份状态"/>
                    <w:tag w:val="_GBC_b1d75720a0264954a4777995ec34f48e"/>
                    <w:id w:val="-61760429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1" w:type="dxa"/>
                        <w:shd w:val="clear" w:color="auto" w:fill="auto"/>
                        <w:vAlign w:val="center"/>
                      </w:tcPr>
                      <w:p w:rsidR="005B45C9" w:rsidRPr="00BB2D5A" w:rsidRDefault="005B45C9" w:rsidP="00391A80">
                        <w:pPr>
                          <w:jc w:val="center"/>
                        </w:pPr>
                        <w:r w:rsidRPr="00BB2D5A">
                          <w:t>未知</w:t>
                        </w:r>
                      </w:p>
                    </w:tc>
                  </w:sdtContent>
                </w:sdt>
                <w:tc>
                  <w:tcPr>
                    <w:tcW w:w="850" w:type="dxa"/>
                    <w:gridSpan w:val="2"/>
                    <w:shd w:val="clear" w:color="auto" w:fill="auto"/>
                    <w:vAlign w:val="center"/>
                  </w:tcPr>
                  <w:p w:rsidR="005B45C9" w:rsidRPr="00BB2D5A" w:rsidRDefault="005B45C9" w:rsidP="00391A80">
                    <w:pPr>
                      <w:jc w:val="right"/>
                    </w:pPr>
                    <w:r w:rsidRPr="00BB2D5A">
                      <w:t>0</w:t>
                    </w:r>
                  </w:p>
                </w:tc>
                <w:sdt>
                  <w:sdtPr>
                    <w:alias w:val="前十名股东的股东性质"/>
                    <w:tag w:val="_GBC_a828ebc3e54d4853b751e50ab398fd28"/>
                    <w:id w:val="-17508851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5B45C9" w:rsidRPr="00BB2D5A" w:rsidRDefault="005B45C9" w:rsidP="00391A80">
                        <w:pPr>
                          <w:jc w:val="center"/>
                        </w:pPr>
                        <w:r w:rsidRPr="00BB2D5A">
                          <w:t>境外法人</w:t>
                        </w:r>
                      </w:p>
                    </w:tc>
                  </w:sdtContent>
                </w:sdt>
              </w:tr>
            </w:sdtContent>
          </w:sdt>
          <w:sdt>
            <w:sdtPr>
              <w:rPr>
                <w:szCs w:val="21"/>
              </w:rPr>
              <w:alias w:val="前十名股东持股情况"/>
              <w:tag w:val="_TUP_375f0b0ef895481e95fad4a1b5ff4103"/>
              <w:id w:val="175396056"/>
              <w:lock w:val="sdtLocked"/>
            </w:sdtPr>
            <w:sdtEndPr/>
            <w:sdtContent>
              <w:tr w:rsidR="005B45C9" w:rsidRPr="00BB2D5A" w:rsidTr="0041643F">
                <w:trPr>
                  <w:cantSplit/>
                </w:trPr>
                <w:tc>
                  <w:tcPr>
                    <w:tcW w:w="2552" w:type="dxa"/>
                    <w:shd w:val="clear" w:color="auto" w:fill="auto"/>
                    <w:vAlign w:val="center"/>
                  </w:tcPr>
                  <w:p w:rsidR="005B45C9" w:rsidRPr="00BB2D5A" w:rsidRDefault="005B45C9" w:rsidP="00391A80">
                    <w:pPr>
                      <w:pStyle w:val="affff0"/>
                    </w:pPr>
                    <w:r w:rsidRPr="00BB2D5A">
                      <w:t>香港中央结算有限公司</w:t>
                    </w:r>
                  </w:p>
                </w:tc>
                <w:tc>
                  <w:tcPr>
                    <w:tcW w:w="1559" w:type="dxa"/>
                    <w:gridSpan w:val="2"/>
                    <w:shd w:val="clear" w:color="auto" w:fill="auto"/>
                    <w:vAlign w:val="center"/>
                  </w:tcPr>
                  <w:p w:rsidR="005B45C9" w:rsidRPr="00BB2D5A" w:rsidRDefault="005B45C9" w:rsidP="00391A80">
                    <w:pPr>
                      <w:jc w:val="right"/>
                    </w:pPr>
                    <w:r w:rsidRPr="00BB2D5A">
                      <w:t>24,140,879</w:t>
                    </w:r>
                  </w:p>
                </w:tc>
                <w:tc>
                  <w:tcPr>
                    <w:tcW w:w="1668" w:type="dxa"/>
                    <w:shd w:val="clear" w:color="auto" w:fill="auto"/>
                    <w:vAlign w:val="center"/>
                  </w:tcPr>
                  <w:p w:rsidR="005B45C9" w:rsidRPr="00BB2D5A" w:rsidRDefault="005B45C9" w:rsidP="00391A80">
                    <w:pPr>
                      <w:jc w:val="right"/>
                    </w:pPr>
                    <w:r w:rsidRPr="00BB2D5A">
                      <w:t>27,796,876</w:t>
                    </w:r>
                  </w:p>
                </w:tc>
                <w:tc>
                  <w:tcPr>
                    <w:tcW w:w="1026" w:type="dxa"/>
                    <w:shd w:val="clear" w:color="auto" w:fill="auto"/>
                    <w:vAlign w:val="center"/>
                  </w:tcPr>
                  <w:p w:rsidR="005B45C9" w:rsidRPr="00BB2D5A" w:rsidRDefault="005B45C9" w:rsidP="00391A80">
                    <w:pPr>
                      <w:jc w:val="right"/>
                    </w:pPr>
                    <w:r w:rsidRPr="00BB2D5A">
                      <w:t>0.57</w:t>
                    </w:r>
                  </w:p>
                </w:tc>
                <w:tc>
                  <w:tcPr>
                    <w:tcW w:w="708" w:type="dxa"/>
                    <w:gridSpan w:val="2"/>
                    <w:shd w:val="clear" w:color="auto" w:fill="auto"/>
                    <w:vAlign w:val="center"/>
                  </w:tcPr>
                  <w:p w:rsidR="005B45C9" w:rsidRPr="00BB2D5A" w:rsidRDefault="005B45C9" w:rsidP="00391A80">
                    <w:pPr>
                      <w:jc w:val="right"/>
                    </w:pPr>
                    <w:r w:rsidRPr="00BB2D5A">
                      <w:t>0</w:t>
                    </w:r>
                  </w:p>
                </w:tc>
                <w:sdt>
                  <w:sdtPr>
                    <w:alias w:val="前十名股东持有股份状态"/>
                    <w:tag w:val="_GBC_b1d75720a0264954a4777995ec34f48e"/>
                    <w:id w:val="14185745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1" w:type="dxa"/>
                        <w:shd w:val="clear" w:color="auto" w:fill="auto"/>
                        <w:vAlign w:val="center"/>
                      </w:tcPr>
                      <w:p w:rsidR="005B45C9" w:rsidRPr="00BB2D5A" w:rsidRDefault="005B45C9" w:rsidP="00391A80">
                        <w:pPr>
                          <w:jc w:val="center"/>
                        </w:pPr>
                        <w:r w:rsidRPr="00BB2D5A">
                          <w:t>无</w:t>
                        </w:r>
                      </w:p>
                    </w:tc>
                  </w:sdtContent>
                </w:sdt>
                <w:tc>
                  <w:tcPr>
                    <w:tcW w:w="850" w:type="dxa"/>
                    <w:gridSpan w:val="2"/>
                    <w:shd w:val="clear" w:color="auto" w:fill="auto"/>
                    <w:vAlign w:val="center"/>
                  </w:tcPr>
                  <w:p w:rsidR="005B45C9" w:rsidRPr="00BB2D5A" w:rsidRDefault="005B45C9" w:rsidP="00391A80">
                    <w:pPr>
                      <w:jc w:val="right"/>
                    </w:pPr>
                    <w:r w:rsidRPr="00BB2D5A">
                      <w:t>0</w:t>
                    </w:r>
                  </w:p>
                </w:tc>
                <w:sdt>
                  <w:sdtPr>
                    <w:alias w:val="前十名股东的股东性质"/>
                    <w:tag w:val="_GBC_a828ebc3e54d4853b751e50ab398fd28"/>
                    <w:id w:val="8314117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5B45C9" w:rsidRPr="00BB2D5A" w:rsidRDefault="005B45C9" w:rsidP="00391A80">
                        <w:pPr>
                          <w:jc w:val="center"/>
                        </w:pPr>
                        <w:r w:rsidRPr="00BB2D5A">
                          <w:t>境外法人</w:t>
                        </w:r>
                      </w:p>
                    </w:tc>
                  </w:sdtContent>
                </w:sdt>
              </w:tr>
            </w:sdtContent>
          </w:sdt>
          <w:sdt>
            <w:sdtPr>
              <w:rPr>
                <w:szCs w:val="21"/>
              </w:rPr>
              <w:alias w:val="前十名股东持股情况"/>
              <w:tag w:val="_TUP_375f0b0ef895481e95fad4a1b5ff4103"/>
              <w:id w:val="-402074008"/>
              <w:lock w:val="sdtLocked"/>
            </w:sdtPr>
            <w:sdtEndPr/>
            <w:sdtContent>
              <w:tr w:rsidR="005B45C9" w:rsidRPr="00BB2D5A" w:rsidTr="0041643F">
                <w:trPr>
                  <w:cantSplit/>
                </w:trPr>
                <w:tc>
                  <w:tcPr>
                    <w:tcW w:w="2552" w:type="dxa"/>
                    <w:shd w:val="clear" w:color="auto" w:fill="auto"/>
                    <w:vAlign w:val="center"/>
                  </w:tcPr>
                  <w:p w:rsidR="005B45C9" w:rsidRPr="00BB2D5A" w:rsidRDefault="005B45C9" w:rsidP="00391A80">
                    <w:pPr>
                      <w:pStyle w:val="affff0"/>
                    </w:pPr>
                    <w:r w:rsidRPr="00BB2D5A">
                      <w:t>阿布达比投资局</w:t>
                    </w:r>
                  </w:p>
                </w:tc>
                <w:tc>
                  <w:tcPr>
                    <w:tcW w:w="1559" w:type="dxa"/>
                    <w:gridSpan w:val="2"/>
                    <w:shd w:val="clear" w:color="auto" w:fill="auto"/>
                    <w:vAlign w:val="center"/>
                  </w:tcPr>
                  <w:p w:rsidR="005B45C9" w:rsidRPr="00BB2D5A" w:rsidRDefault="005B45C9" w:rsidP="00391A80">
                    <w:pPr>
                      <w:jc w:val="right"/>
                    </w:pPr>
                    <w:r w:rsidRPr="00BB2D5A">
                      <w:t>4,259,877</w:t>
                    </w:r>
                  </w:p>
                </w:tc>
                <w:tc>
                  <w:tcPr>
                    <w:tcW w:w="1668" w:type="dxa"/>
                    <w:shd w:val="clear" w:color="auto" w:fill="auto"/>
                    <w:vAlign w:val="center"/>
                  </w:tcPr>
                  <w:p w:rsidR="005B45C9" w:rsidRPr="00BB2D5A" w:rsidRDefault="005B45C9" w:rsidP="00391A80">
                    <w:pPr>
                      <w:jc w:val="right"/>
                    </w:pPr>
                    <w:r w:rsidRPr="00BB2D5A">
                      <w:t>23,070,443</w:t>
                    </w:r>
                  </w:p>
                </w:tc>
                <w:tc>
                  <w:tcPr>
                    <w:tcW w:w="1026" w:type="dxa"/>
                    <w:shd w:val="clear" w:color="auto" w:fill="auto"/>
                    <w:vAlign w:val="center"/>
                  </w:tcPr>
                  <w:p w:rsidR="005B45C9" w:rsidRPr="00BB2D5A" w:rsidRDefault="005B45C9" w:rsidP="00391A80">
                    <w:pPr>
                      <w:jc w:val="right"/>
                    </w:pPr>
                    <w:r w:rsidRPr="00BB2D5A">
                      <w:t>0.47</w:t>
                    </w:r>
                  </w:p>
                </w:tc>
                <w:tc>
                  <w:tcPr>
                    <w:tcW w:w="708" w:type="dxa"/>
                    <w:gridSpan w:val="2"/>
                    <w:shd w:val="clear" w:color="auto" w:fill="auto"/>
                    <w:vAlign w:val="center"/>
                  </w:tcPr>
                  <w:p w:rsidR="005B45C9" w:rsidRPr="00BB2D5A" w:rsidRDefault="005B45C9" w:rsidP="00391A80">
                    <w:pPr>
                      <w:jc w:val="right"/>
                    </w:pPr>
                    <w:r w:rsidRPr="00BB2D5A">
                      <w:t>0</w:t>
                    </w:r>
                  </w:p>
                </w:tc>
                <w:sdt>
                  <w:sdtPr>
                    <w:alias w:val="前十名股东持有股份状态"/>
                    <w:tag w:val="_GBC_b1d75720a0264954a4777995ec34f48e"/>
                    <w:id w:val="93417792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1" w:type="dxa"/>
                        <w:shd w:val="clear" w:color="auto" w:fill="auto"/>
                        <w:vAlign w:val="center"/>
                      </w:tcPr>
                      <w:p w:rsidR="005B45C9" w:rsidRPr="00BB2D5A" w:rsidRDefault="005B45C9" w:rsidP="00391A80">
                        <w:pPr>
                          <w:jc w:val="center"/>
                        </w:pPr>
                        <w:r w:rsidRPr="00BB2D5A">
                          <w:t>无</w:t>
                        </w:r>
                      </w:p>
                    </w:tc>
                  </w:sdtContent>
                </w:sdt>
                <w:tc>
                  <w:tcPr>
                    <w:tcW w:w="850" w:type="dxa"/>
                    <w:gridSpan w:val="2"/>
                    <w:shd w:val="clear" w:color="auto" w:fill="auto"/>
                    <w:vAlign w:val="center"/>
                  </w:tcPr>
                  <w:p w:rsidR="005B45C9" w:rsidRPr="00BB2D5A" w:rsidRDefault="005B45C9" w:rsidP="00391A80">
                    <w:pPr>
                      <w:jc w:val="right"/>
                    </w:pPr>
                    <w:r w:rsidRPr="00BB2D5A">
                      <w:t>0</w:t>
                    </w:r>
                  </w:p>
                </w:tc>
                <w:sdt>
                  <w:sdtPr>
                    <w:alias w:val="前十名股东的股东性质"/>
                    <w:tag w:val="_GBC_a828ebc3e54d4853b751e50ab398fd28"/>
                    <w:id w:val="3886154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5B45C9" w:rsidRPr="00BB2D5A" w:rsidRDefault="005B45C9" w:rsidP="00391A80">
                        <w:pPr>
                          <w:jc w:val="center"/>
                        </w:pPr>
                        <w:r w:rsidRPr="00BB2D5A">
                          <w:t>其他</w:t>
                        </w:r>
                      </w:p>
                    </w:tc>
                  </w:sdtContent>
                </w:sdt>
              </w:tr>
            </w:sdtContent>
          </w:sdt>
          <w:sdt>
            <w:sdtPr>
              <w:rPr>
                <w:szCs w:val="21"/>
              </w:rPr>
              <w:alias w:val="前十名股东持股情况"/>
              <w:tag w:val="_TUP_375f0b0ef895481e95fad4a1b5ff4103"/>
              <w:id w:val="581103192"/>
              <w:lock w:val="sdtLocked"/>
            </w:sdtPr>
            <w:sdtEndPr/>
            <w:sdtContent>
              <w:tr w:rsidR="005B45C9" w:rsidRPr="00BB2D5A" w:rsidTr="0041643F">
                <w:trPr>
                  <w:cantSplit/>
                </w:trPr>
                <w:tc>
                  <w:tcPr>
                    <w:tcW w:w="2552" w:type="dxa"/>
                    <w:shd w:val="clear" w:color="auto" w:fill="auto"/>
                    <w:vAlign w:val="center"/>
                  </w:tcPr>
                  <w:p w:rsidR="005B45C9" w:rsidRPr="00BB2D5A" w:rsidRDefault="005B45C9" w:rsidP="00391A80">
                    <w:pPr>
                      <w:pStyle w:val="affff0"/>
                    </w:pPr>
                    <w:r w:rsidRPr="00BB2D5A">
                      <w:t>新华人寿保险股份有限公司－分红－个人分红－018L－FH002沪</w:t>
                    </w:r>
                  </w:p>
                </w:tc>
                <w:tc>
                  <w:tcPr>
                    <w:tcW w:w="1559" w:type="dxa"/>
                    <w:gridSpan w:val="2"/>
                    <w:shd w:val="clear" w:color="auto" w:fill="auto"/>
                    <w:vAlign w:val="center"/>
                  </w:tcPr>
                  <w:p w:rsidR="005B45C9" w:rsidRPr="00BB2D5A" w:rsidRDefault="005B45C9" w:rsidP="00391A80">
                    <w:pPr>
                      <w:jc w:val="right"/>
                    </w:pPr>
                    <w:r w:rsidRPr="00BB2D5A">
                      <w:t>20,712,597</w:t>
                    </w:r>
                  </w:p>
                </w:tc>
                <w:tc>
                  <w:tcPr>
                    <w:tcW w:w="1668" w:type="dxa"/>
                    <w:shd w:val="clear" w:color="auto" w:fill="auto"/>
                    <w:vAlign w:val="center"/>
                  </w:tcPr>
                  <w:p w:rsidR="005B45C9" w:rsidRPr="00BB2D5A" w:rsidRDefault="005B45C9" w:rsidP="00391A80">
                    <w:pPr>
                      <w:jc w:val="right"/>
                    </w:pPr>
                    <w:r w:rsidRPr="00BB2D5A">
                      <w:t>21,957,897</w:t>
                    </w:r>
                  </w:p>
                </w:tc>
                <w:tc>
                  <w:tcPr>
                    <w:tcW w:w="1026" w:type="dxa"/>
                    <w:shd w:val="clear" w:color="auto" w:fill="auto"/>
                    <w:vAlign w:val="center"/>
                  </w:tcPr>
                  <w:p w:rsidR="005B45C9" w:rsidRPr="00BB2D5A" w:rsidRDefault="005B45C9" w:rsidP="00391A80">
                    <w:pPr>
                      <w:jc w:val="right"/>
                    </w:pPr>
                    <w:r w:rsidRPr="00BB2D5A">
                      <w:t>0.45</w:t>
                    </w:r>
                  </w:p>
                </w:tc>
                <w:tc>
                  <w:tcPr>
                    <w:tcW w:w="708" w:type="dxa"/>
                    <w:gridSpan w:val="2"/>
                    <w:shd w:val="clear" w:color="auto" w:fill="auto"/>
                    <w:vAlign w:val="center"/>
                  </w:tcPr>
                  <w:p w:rsidR="005B45C9" w:rsidRPr="00BB2D5A" w:rsidRDefault="005B45C9" w:rsidP="00391A80">
                    <w:pPr>
                      <w:jc w:val="right"/>
                    </w:pPr>
                    <w:r w:rsidRPr="00BB2D5A">
                      <w:t>0</w:t>
                    </w:r>
                  </w:p>
                </w:tc>
                <w:sdt>
                  <w:sdtPr>
                    <w:alias w:val="前十名股东持有股份状态"/>
                    <w:tag w:val="_GBC_b1d75720a0264954a4777995ec34f48e"/>
                    <w:id w:val="-140229398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1" w:type="dxa"/>
                        <w:shd w:val="clear" w:color="auto" w:fill="auto"/>
                        <w:vAlign w:val="center"/>
                      </w:tcPr>
                      <w:p w:rsidR="005B45C9" w:rsidRPr="00BB2D5A" w:rsidRDefault="005B45C9" w:rsidP="00391A80">
                        <w:pPr>
                          <w:jc w:val="center"/>
                        </w:pPr>
                        <w:r w:rsidRPr="00BB2D5A">
                          <w:t>无</w:t>
                        </w:r>
                      </w:p>
                    </w:tc>
                  </w:sdtContent>
                </w:sdt>
                <w:tc>
                  <w:tcPr>
                    <w:tcW w:w="850" w:type="dxa"/>
                    <w:gridSpan w:val="2"/>
                    <w:shd w:val="clear" w:color="auto" w:fill="auto"/>
                    <w:vAlign w:val="center"/>
                  </w:tcPr>
                  <w:p w:rsidR="005B45C9" w:rsidRPr="00BB2D5A" w:rsidRDefault="005B45C9" w:rsidP="00391A80">
                    <w:pPr>
                      <w:jc w:val="right"/>
                    </w:pPr>
                    <w:r w:rsidRPr="00BB2D5A">
                      <w:t>0</w:t>
                    </w:r>
                  </w:p>
                </w:tc>
                <w:sdt>
                  <w:sdtPr>
                    <w:alias w:val="前十名股东的股东性质"/>
                    <w:tag w:val="_GBC_a828ebc3e54d4853b751e50ab398fd28"/>
                    <w:id w:val="-11600778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5B45C9" w:rsidRPr="00BB2D5A" w:rsidRDefault="005B45C9" w:rsidP="00391A80">
                        <w:pPr>
                          <w:jc w:val="center"/>
                        </w:pPr>
                        <w:r w:rsidRPr="00BB2D5A">
                          <w:t>其他</w:t>
                        </w:r>
                      </w:p>
                    </w:tc>
                  </w:sdtContent>
                </w:sdt>
              </w:tr>
            </w:sdtContent>
          </w:sdt>
          <w:sdt>
            <w:sdtPr>
              <w:rPr>
                <w:szCs w:val="21"/>
              </w:rPr>
              <w:alias w:val="前十名股东持股情况"/>
              <w:tag w:val="_TUP_375f0b0ef895481e95fad4a1b5ff4103"/>
              <w:id w:val="1220007903"/>
              <w:lock w:val="sdtLocked"/>
            </w:sdtPr>
            <w:sdtEndPr/>
            <w:sdtContent>
              <w:tr w:rsidR="005B45C9" w:rsidRPr="00BB2D5A" w:rsidTr="0041643F">
                <w:trPr>
                  <w:cantSplit/>
                </w:trPr>
                <w:tc>
                  <w:tcPr>
                    <w:tcW w:w="2552" w:type="dxa"/>
                    <w:shd w:val="clear" w:color="auto" w:fill="auto"/>
                    <w:vAlign w:val="center"/>
                  </w:tcPr>
                  <w:p w:rsidR="005B45C9" w:rsidRPr="00BB2D5A" w:rsidRDefault="005B45C9" w:rsidP="00391A80">
                    <w:pPr>
                      <w:pStyle w:val="affff0"/>
                    </w:pPr>
                    <w:r w:rsidRPr="00BB2D5A">
                      <w:t>中央汇金资产管理有限责任公司</w:t>
                    </w:r>
                  </w:p>
                </w:tc>
                <w:tc>
                  <w:tcPr>
                    <w:tcW w:w="1559" w:type="dxa"/>
                    <w:gridSpan w:val="2"/>
                    <w:shd w:val="clear" w:color="auto" w:fill="auto"/>
                    <w:vAlign w:val="center"/>
                  </w:tcPr>
                  <w:p w:rsidR="005B45C9" w:rsidRPr="00BB2D5A" w:rsidRDefault="005B45C9" w:rsidP="00391A80">
                    <w:pPr>
                      <w:jc w:val="right"/>
                    </w:pPr>
                    <w:r w:rsidRPr="00BB2D5A">
                      <w:t>0</w:t>
                    </w:r>
                  </w:p>
                </w:tc>
                <w:tc>
                  <w:tcPr>
                    <w:tcW w:w="1668" w:type="dxa"/>
                    <w:shd w:val="clear" w:color="auto" w:fill="auto"/>
                    <w:vAlign w:val="center"/>
                  </w:tcPr>
                  <w:p w:rsidR="005B45C9" w:rsidRPr="00BB2D5A" w:rsidRDefault="005B45C9" w:rsidP="00391A80">
                    <w:pPr>
                      <w:jc w:val="right"/>
                    </w:pPr>
                    <w:r w:rsidRPr="00BB2D5A">
                      <w:t>19,355,100</w:t>
                    </w:r>
                  </w:p>
                </w:tc>
                <w:tc>
                  <w:tcPr>
                    <w:tcW w:w="1026" w:type="dxa"/>
                    <w:shd w:val="clear" w:color="auto" w:fill="auto"/>
                    <w:vAlign w:val="center"/>
                  </w:tcPr>
                  <w:p w:rsidR="005B45C9" w:rsidRPr="00BB2D5A" w:rsidRDefault="005B45C9" w:rsidP="00391A80">
                    <w:pPr>
                      <w:jc w:val="right"/>
                    </w:pPr>
                    <w:r w:rsidRPr="00BB2D5A">
                      <w:t>0.39</w:t>
                    </w:r>
                  </w:p>
                </w:tc>
                <w:tc>
                  <w:tcPr>
                    <w:tcW w:w="708" w:type="dxa"/>
                    <w:gridSpan w:val="2"/>
                    <w:shd w:val="clear" w:color="auto" w:fill="auto"/>
                    <w:vAlign w:val="center"/>
                  </w:tcPr>
                  <w:p w:rsidR="005B45C9" w:rsidRPr="00BB2D5A" w:rsidRDefault="005B45C9" w:rsidP="00391A80">
                    <w:pPr>
                      <w:jc w:val="right"/>
                    </w:pPr>
                    <w:r w:rsidRPr="00BB2D5A">
                      <w:t>0</w:t>
                    </w:r>
                  </w:p>
                </w:tc>
                <w:sdt>
                  <w:sdtPr>
                    <w:alias w:val="前十名股东持有股份状态"/>
                    <w:tag w:val="_GBC_b1d75720a0264954a4777995ec34f48e"/>
                    <w:id w:val="34560202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1" w:type="dxa"/>
                        <w:shd w:val="clear" w:color="auto" w:fill="auto"/>
                        <w:vAlign w:val="center"/>
                      </w:tcPr>
                      <w:p w:rsidR="005B45C9" w:rsidRPr="00BB2D5A" w:rsidRDefault="005B45C9" w:rsidP="00391A80">
                        <w:pPr>
                          <w:jc w:val="center"/>
                        </w:pPr>
                        <w:r w:rsidRPr="00BB2D5A">
                          <w:t>无</w:t>
                        </w:r>
                      </w:p>
                    </w:tc>
                  </w:sdtContent>
                </w:sdt>
                <w:tc>
                  <w:tcPr>
                    <w:tcW w:w="850" w:type="dxa"/>
                    <w:gridSpan w:val="2"/>
                    <w:shd w:val="clear" w:color="auto" w:fill="auto"/>
                    <w:vAlign w:val="center"/>
                  </w:tcPr>
                  <w:p w:rsidR="005B45C9" w:rsidRPr="00BB2D5A" w:rsidRDefault="005B45C9" w:rsidP="00391A80">
                    <w:pPr>
                      <w:jc w:val="right"/>
                    </w:pPr>
                    <w:r w:rsidRPr="00BB2D5A">
                      <w:t>0</w:t>
                    </w:r>
                  </w:p>
                </w:tc>
                <w:sdt>
                  <w:sdtPr>
                    <w:alias w:val="前十名股东的股东性质"/>
                    <w:tag w:val="_GBC_a828ebc3e54d4853b751e50ab398fd28"/>
                    <w:id w:val="-11193714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5B45C9" w:rsidRPr="00BB2D5A" w:rsidRDefault="005B45C9" w:rsidP="00391A80">
                        <w:pPr>
                          <w:jc w:val="center"/>
                        </w:pPr>
                        <w:r w:rsidRPr="00BB2D5A">
                          <w:t>国有法人</w:t>
                        </w:r>
                      </w:p>
                    </w:tc>
                  </w:sdtContent>
                </w:sdt>
              </w:tr>
            </w:sdtContent>
          </w:sdt>
          <w:sdt>
            <w:sdtPr>
              <w:rPr>
                <w:szCs w:val="21"/>
              </w:rPr>
              <w:alias w:val="前十名股东持股情况"/>
              <w:tag w:val="_TUP_375f0b0ef895481e95fad4a1b5ff4103"/>
              <w:id w:val="1793238911"/>
              <w:lock w:val="sdtLocked"/>
            </w:sdtPr>
            <w:sdtEndPr/>
            <w:sdtContent>
              <w:tr w:rsidR="005B45C9" w:rsidRPr="00BB2D5A" w:rsidTr="0041643F">
                <w:trPr>
                  <w:cantSplit/>
                </w:trPr>
                <w:tc>
                  <w:tcPr>
                    <w:tcW w:w="2552" w:type="dxa"/>
                    <w:shd w:val="clear" w:color="auto" w:fill="auto"/>
                    <w:vAlign w:val="center"/>
                  </w:tcPr>
                  <w:p w:rsidR="005B45C9" w:rsidRPr="00BB2D5A" w:rsidRDefault="005B45C9" w:rsidP="00391A80">
                    <w:pPr>
                      <w:pStyle w:val="affff0"/>
                    </w:pPr>
                    <w:r w:rsidRPr="00BB2D5A">
                      <w:t>新华人寿保险股份有限公司－分红－团体分红－018L－FH001沪</w:t>
                    </w:r>
                  </w:p>
                </w:tc>
                <w:tc>
                  <w:tcPr>
                    <w:tcW w:w="1559" w:type="dxa"/>
                    <w:gridSpan w:val="2"/>
                    <w:shd w:val="clear" w:color="auto" w:fill="auto"/>
                    <w:vAlign w:val="center"/>
                  </w:tcPr>
                  <w:p w:rsidR="005B45C9" w:rsidRPr="00BB2D5A" w:rsidRDefault="005B45C9" w:rsidP="00391A80">
                    <w:pPr>
                      <w:jc w:val="right"/>
                    </w:pPr>
                    <w:r w:rsidRPr="00BB2D5A">
                      <w:t>3,033,229</w:t>
                    </w:r>
                  </w:p>
                </w:tc>
                <w:tc>
                  <w:tcPr>
                    <w:tcW w:w="1668" w:type="dxa"/>
                    <w:shd w:val="clear" w:color="auto" w:fill="auto"/>
                    <w:vAlign w:val="center"/>
                  </w:tcPr>
                  <w:p w:rsidR="005B45C9" w:rsidRPr="00BB2D5A" w:rsidRDefault="005B45C9" w:rsidP="00391A80">
                    <w:pPr>
                      <w:jc w:val="right"/>
                    </w:pPr>
                    <w:r w:rsidRPr="00BB2D5A">
                      <w:t>15,294,707</w:t>
                    </w:r>
                  </w:p>
                </w:tc>
                <w:tc>
                  <w:tcPr>
                    <w:tcW w:w="1026" w:type="dxa"/>
                    <w:shd w:val="clear" w:color="auto" w:fill="auto"/>
                    <w:vAlign w:val="center"/>
                  </w:tcPr>
                  <w:p w:rsidR="005B45C9" w:rsidRPr="00BB2D5A" w:rsidRDefault="005B45C9" w:rsidP="00391A80">
                    <w:pPr>
                      <w:jc w:val="right"/>
                    </w:pPr>
                    <w:r w:rsidRPr="00BB2D5A">
                      <w:t>0.31</w:t>
                    </w:r>
                  </w:p>
                </w:tc>
                <w:tc>
                  <w:tcPr>
                    <w:tcW w:w="708" w:type="dxa"/>
                    <w:gridSpan w:val="2"/>
                    <w:shd w:val="clear" w:color="auto" w:fill="auto"/>
                    <w:vAlign w:val="center"/>
                  </w:tcPr>
                  <w:p w:rsidR="005B45C9" w:rsidRPr="00BB2D5A" w:rsidRDefault="005B45C9" w:rsidP="00391A80">
                    <w:pPr>
                      <w:jc w:val="right"/>
                    </w:pPr>
                    <w:r w:rsidRPr="00BB2D5A">
                      <w:t>0</w:t>
                    </w:r>
                  </w:p>
                </w:tc>
                <w:sdt>
                  <w:sdtPr>
                    <w:alias w:val="前十名股东持有股份状态"/>
                    <w:tag w:val="_GBC_b1d75720a0264954a4777995ec34f48e"/>
                    <w:id w:val="-6996671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1" w:type="dxa"/>
                        <w:shd w:val="clear" w:color="auto" w:fill="auto"/>
                        <w:vAlign w:val="center"/>
                      </w:tcPr>
                      <w:p w:rsidR="005B45C9" w:rsidRPr="00BB2D5A" w:rsidRDefault="005B45C9" w:rsidP="00391A80">
                        <w:pPr>
                          <w:jc w:val="center"/>
                        </w:pPr>
                        <w:r w:rsidRPr="00BB2D5A">
                          <w:t>无</w:t>
                        </w:r>
                      </w:p>
                    </w:tc>
                  </w:sdtContent>
                </w:sdt>
                <w:tc>
                  <w:tcPr>
                    <w:tcW w:w="850" w:type="dxa"/>
                    <w:gridSpan w:val="2"/>
                    <w:shd w:val="clear" w:color="auto" w:fill="auto"/>
                    <w:vAlign w:val="center"/>
                  </w:tcPr>
                  <w:p w:rsidR="005B45C9" w:rsidRPr="00BB2D5A" w:rsidRDefault="005B45C9" w:rsidP="00391A80">
                    <w:pPr>
                      <w:jc w:val="right"/>
                    </w:pPr>
                    <w:r w:rsidRPr="00BB2D5A">
                      <w:t>0</w:t>
                    </w:r>
                  </w:p>
                </w:tc>
                <w:sdt>
                  <w:sdtPr>
                    <w:alias w:val="前十名股东的股东性质"/>
                    <w:tag w:val="_GBC_a828ebc3e54d4853b751e50ab398fd28"/>
                    <w:id w:val="10328441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5B45C9" w:rsidRPr="00BB2D5A" w:rsidRDefault="005B45C9" w:rsidP="00391A80">
                        <w:pPr>
                          <w:jc w:val="center"/>
                        </w:pPr>
                        <w:r w:rsidRPr="00BB2D5A">
                          <w:t>其他</w:t>
                        </w:r>
                      </w:p>
                    </w:tc>
                  </w:sdtContent>
                </w:sdt>
              </w:tr>
            </w:sdtContent>
          </w:sdt>
          <w:sdt>
            <w:sdtPr>
              <w:rPr>
                <w:szCs w:val="21"/>
              </w:rPr>
              <w:alias w:val="前十名股东持股情况"/>
              <w:tag w:val="_TUP_375f0b0ef895481e95fad4a1b5ff4103"/>
              <w:id w:val="-1850482616"/>
              <w:lock w:val="sdtLocked"/>
            </w:sdtPr>
            <w:sdtEndPr/>
            <w:sdtContent>
              <w:tr w:rsidR="005B45C9" w:rsidRPr="00BB2D5A" w:rsidTr="0041643F">
                <w:trPr>
                  <w:cantSplit/>
                </w:trPr>
                <w:tc>
                  <w:tcPr>
                    <w:tcW w:w="2552" w:type="dxa"/>
                    <w:shd w:val="clear" w:color="auto" w:fill="auto"/>
                    <w:vAlign w:val="center"/>
                  </w:tcPr>
                  <w:p w:rsidR="005B45C9" w:rsidRPr="00BB2D5A" w:rsidRDefault="005B45C9" w:rsidP="00391A80">
                    <w:pPr>
                      <w:pStyle w:val="affff0"/>
                    </w:pPr>
                    <w:r w:rsidRPr="00BB2D5A">
                      <w:t>全国社保基金四一二组合</w:t>
                    </w:r>
                  </w:p>
                </w:tc>
                <w:tc>
                  <w:tcPr>
                    <w:tcW w:w="1559" w:type="dxa"/>
                    <w:gridSpan w:val="2"/>
                    <w:shd w:val="clear" w:color="auto" w:fill="auto"/>
                    <w:vAlign w:val="center"/>
                  </w:tcPr>
                  <w:p w:rsidR="005B45C9" w:rsidRPr="00BB2D5A" w:rsidRDefault="005B45C9" w:rsidP="00391A80">
                    <w:pPr>
                      <w:jc w:val="right"/>
                    </w:pPr>
                    <w:r w:rsidRPr="00BB2D5A">
                      <w:t>8,220,293</w:t>
                    </w:r>
                  </w:p>
                </w:tc>
                <w:tc>
                  <w:tcPr>
                    <w:tcW w:w="1668" w:type="dxa"/>
                    <w:shd w:val="clear" w:color="auto" w:fill="auto"/>
                    <w:vAlign w:val="center"/>
                  </w:tcPr>
                  <w:p w:rsidR="005B45C9" w:rsidRPr="00BB2D5A" w:rsidRDefault="005B45C9" w:rsidP="00391A80">
                    <w:pPr>
                      <w:jc w:val="right"/>
                    </w:pPr>
                    <w:r w:rsidRPr="00BB2D5A">
                      <w:t>12,062,107</w:t>
                    </w:r>
                  </w:p>
                </w:tc>
                <w:tc>
                  <w:tcPr>
                    <w:tcW w:w="1026" w:type="dxa"/>
                    <w:shd w:val="clear" w:color="auto" w:fill="auto"/>
                    <w:vAlign w:val="center"/>
                  </w:tcPr>
                  <w:p w:rsidR="005B45C9" w:rsidRPr="00BB2D5A" w:rsidRDefault="005B45C9" w:rsidP="00391A80">
                    <w:pPr>
                      <w:jc w:val="right"/>
                    </w:pPr>
                    <w:r w:rsidRPr="00BB2D5A">
                      <w:t>0.25</w:t>
                    </w:r>
                  </w:p>
                </w:tc>
                <w:tc>
                  <w:tcPr>
                    <w:tcW w:w="708" w:type="dxa"/>
                    <w:gridSpan w:val="2"/>
                    <w:shd w:val="clear" w:color="auto" w:fill="auto"/>
                    <w:vAlign w:val="center"/>
                  </w:tcPr>
                  <w:p w:rsidR="005B45C9" w:rsidRPr="00BB2D5A" w:rsidRDefault="005B45C9" w:rsidP="00391A80">
                    <w:pPr>
                      <w:jc w:val="right"/>
                    </w:pPr>
                    <w:r w:rsidRPr="00BB2D5A">
                      <w:t>0</w:t>
                    </w:r>
                  </w:p>
                </w:tc>
                <w:sdt>
                  <w:sdtPr>
                    <w:alias w:val="前十名股东持有股份状态"/>
                    <w:tag w:val="_GBC_b1d75720a0264954a4777995ec34f48e"/>
                    <w:id w:val="19527522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1" w:type="dxa"/>
                        <w:shd w:val="clear" w:color="auto" w:fill="auto"/>
                        <w:vAlign w:val="center"/>
                      </w:tcPr>
                      <w:p w:rsidR="005B45C9" w:rsidRPr="00BB2D5A" w:rsidRDefault="005B45C9" w:rsidP="00391A80">
                        <w:pPr>
                          <w:jc w:val="center"/>
                        </w:pPr>
                        <w:r w:rsidRPr="00BB2D5A">
                          <w:t>无</w:t>
                        </w:r>
                      </w:p>
                    </w:tc>
                  </w:sdtContent>
                </w:sdt>
                <w:tc>
                  <w:tcPr>
                    <w:tcW w:w="850" w:type="dxa"/>
                    <w:gridSpan w:val="2"/>
                    <w:shd w:val="clear" w:color="auto" w:fill="auto"/>
                    <w:vAlign w:val="center"/>
                  </w:tcPr>
                  <w:p w:rsidR="005B45C9" w:rsidRPr="00BB2D5A" w:rsidRDefault="005B45C9" w:rsidP="00391A80">
                    <w:pPr>
                      <w:jc w:val="right"/>
                    </w:pPr>
                    <w:r w:rsidRPr="00BB2D5A">
                      <w:t>0</w:t>
                    </w:r>
                  </w:p>
                </w:tc>
                <w:sdt>
                  <w:sdtPr>
                    <w:alias w:val="前十名股东的股东性质"/>
                    <w:tag w:val="_GBC_a828ebc3e54d4853b751e50ab398fd28"/>
                    <w:id w:val="-20564489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5B45C9" w:rsidRPr="00BB2D5A" w:rsidRDefault="005B45C9" w:rsidP="00391A80">
                        <w:pPr>
                          <w:jc w:val="center"/>
                        </w:pPr>
                        <w:r w:rsidRPr="00BB2D5A">
                          <w:t>其他</w:t>
                        </w:r>
                      </w:p>
                    </w:tc>
                  </w:sdtContent>
                </w:sdt>
              </w:tr>
            </w:sdtContent>
          </w:sdt>
          <w:sdt>
            <w:sdtPr>
              <w:rPr>
                <w:szCs w:val="21"/>
              </w:rPr>
              <w:alias w:val="前十名股东持股情况"/>
              <w:tag w:val="_TUP_375f0b0ef895481e95fad4a1b5ff4103"/>
              <w:id w:val="-775104336"/>
              <w:lock w:val="sdtLocked"/>
            </w:sdtPr>
            <w:sdtEndPr/>
            <w:sdtContent>
              <w:tr w:rsidR="005B45C9" w:rsidRPr="00BB2D5A" w:rsidTr="0041643F">
                <w:trPr>
                  <w:cantSplit/>
                </w:trPr>
                <w:tc>
                  <w:tcPr>
                    <w:tcW w:w="2552" w:type="dxa"/>
                    <w:shd w:val="clear" w:color="auto" w:fill="auto"/>
                    <w:vAlign w:val="center"/>
                  </w:tcPr>
                  <w:p w:rsidR="005B45C9" w:rsidRPr="00BB2D5A" w:rsidRDefault="005B45C9" w:rsidP="00391A80">
                    <w:pPr>
                      <w:pStyle w:val="affff0"/>
                    </w:pPr>
                    <w:r w:rsidRPr="00BB2D5A">
                      <w:t>全国社保基金四零三组合</w:t>
                    </w:r>
                  </w:p>
                </w:tc>
                <w:tc>
                  <w:tcPr>
                    <w:tcW w:w="1559" w:type="dxa"/>
                    <w:gridSpan w:val="2"/>
                    <w:shd w:val="clear" w:color="auto" w:fill="auto"/>
                    <w:vAlign w:val="center"/>
                  </w:tcPr>
                  <w:p w:rsidR="005B45C9" w:rsidRPr="00BB2D5A" w:rsidRDefault="005B45C9" w:rsidP="00391A80">
                    <w:pPr>
                      <w:jc w:val="right"/>
                    </w:pPr>
                    <w:r w:rsidRPr="00BB2D5A">
                      <w:t>-1,000,000</w:t>
                    </w:r>
                  </w:p>
                </w:tc>
                <w:tc>
                  <w:tcPr>
                    <w:tcW w:w="1668" w:type="dxa"/>
                    <w:shd w:val="clear" w:color="auto" w:fill="auto"/>
                    <w:vAlign w:val="center"/>
                  </w:tcPr>
                  <w:p w:rsidR="005B45C9" w:rsidRPr="00BB2D5A" w:rsidRDefault="005B45C9" w:rsidP="00391A80">
                    <w:pPr>
                      <w:jc w:val="right"/>
                    </w:pPr>
                    <w:r w:rsidRPr="00BB2D5A">
                      <w:t>9,884,351</w:t>
                    </w:r>
                  </w:p>
                </w:tc>
                <w:tc>
                  <w:tcPr>
                    <w:tcW w:w="1026" w:type="dxa"/>
                    <w:shd w:val="clear" w:color="auto" w:fill="auto"/>
                    <w:vAlign w:val="center"/>
                  </w:tcPr>
                  <w:p w:rsidR="005B45C9" w:rsidRPr="00BB2D5A" w:rsidRDefault="005B45C9" w:rsidP="00391A80">
                    <w:pPr>
                      <w:jc w:val="right"/>
                    </w:pPr>
                    <w:r w:rsidRPr="00BB2D5A">
                      <w:t>0.20</w:t>
                    </w:r>
                  </w:p>
                </w:tc>
                <w:tc>
                  <w:tcPr>
                    <w:tcW w:w="708" w:type="dxa"/>
                    <w:gridSpan w:val="2"/>
                    <w:shd w:val="clear" w:color="auto" w:fill="auto"/>
                    <w:vAlign w:val="center"/>
                  </w:tcPr>
                  <w:p w:rsidR="005B45C9" w:rsidRPr="00BB2D5A" w:rsidRDefault="005B45C9" w:rsidP="00391A80">
                    <w:pPr>
                      <w:jc w:val="right"/>
                    </w:pPr>
                    <w:r w:rsidRPr="00BB2D5A">
                      <w:t>0</w:t>
                    </w:r>
                  </w:p>
                </w:tc>
                <w:sdt>
                  <w:sdtPr>
                    <w:alias w:val="前十名股东持有股份状态"/>
                    <w:tag w:val="_GBC_b1d75720a0264954a4777995ec34f48e"/>
                    <w:id w:val="-202885669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1" w:type="dxa"/>
                        <w:shd w:val="clear" w:color="auto" w:fill="auto"/>
                        <w:vAlign w:val="center"/>
                      </w:tcPr>
                      <w:p w:rsidR="005B45C9" w:rsidRPr="00BB2D5A" w:rsidRDefault="005B45C9" w:rsidP="00391A80">
                        <w:pPr>
                          <w:jc w:val="center"/>
                        </w:pPr>
                        <w:r w:rsidRPr="00BB2D5A">
                          <w:t>无</w:t>
                        </w:r>
                      </w:p>
                    </w:tc>
                  </w:sdtContent>
                </w:sdt>
                <w:tc>
                  <w:tcPr>
                    <w:tcW w:w="850" w:type="dxa"/>
                    <w:gridSpan w:val="2"/>
                    <w:shd w:val="clear" w:color="auto" w:fill="auto"/>
                    <w:vAlign w:val="center"/>
                  </w:tcPr>
                  <w:p w:rsidR="005B45C9" w:rsidRPr="00BB2D5A" w:rsidRDefault="005B45C9" w:rsidP="00391A80">
                    <w:pPr>
                      <w:jc w:val="right"/>
                    </w:pPr>
                    <w:r w:rsidRPr="00BB2D5A">
                      <w:t>0</w:t>
                    </w:r>
                  </w:p>
                </w:tc>
                <w:sdt>
                  <w:sdtPr>
                    <w:alias w:val="前十名股东的股东性质"/>
                    <w:tag w:val="_GBC_a828ebc3e54d4853b751e50ab398fd28"/>
                    <w:id w:val="14382583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5B45C9" w:rsidRPr="00BB2D5A" w:rsidRDefault="005B45C9" w:rsidP="00391A80">
                        <w:pPr>
                          <w:jc w:val="center"/>
                        </w:pPr>
                        <w:r w:rsidRPr="00BB2D5A">
                          <w:t>其他</w:t>
                        </w:r>
                      </w:p>
                    </w:tc>
                  </w:sdtContent>
                </w:sdt>
              </w:tr>
            </w:sdtContent>
          </w:sdt>
          <w:sdt>
            <w:sdtPr>
              <w:rPr>
                <w:szCs w:val="21"/>
              </w:rPr>
              <w:alias w:val="前十名股东持股情况"/>
              <w:tag w:val="_TUP_375f0b0ef895481e95fad4a1b5ff4103"/>
              <w:id w:val="-2032796871"/>
              <w:lock w:val="sdtLocked"/>
            </w:sdtPr>
            <w:sdtEndPr/>
            <w:sdtContent>
              <w:tr w:rsidR="005B45C9" w:rsidRPr="00BB2D5A" w:rsidTr="0041643F">
                <w:trPr>
                  <w:cantSplit/>
                </w:trPr>
                <w:tc>
                  <w:tcPr>
                    <w:tcW w:w="2552" w:type="dxa"/>
                    <w:shd w:val="clear" w:color="auto" w:fill="auto"/>
                    <w:vAlign w:val="center"/>
                  </w:tcPr>
                  <w:p w:rsidR="005B45C9" w:rsidRPr="00BB2D5A" w:rsidRDefault="005B45C9" w:rsidP="00391A80">
                    <w:pPr>
                      <w:pStyle w:val="affff0"/>
                    </w:pPr>
                    <w:r w:rsidRPr="00BB2D5A">
                      <w:t>中国银行股份有限公司－富国中证国企一带一路交易型开放式指数证券投资基金</w:t>
                    </w:r>
                  </w:p>
                </w:tc>
                <w:tc>
                  <w:tcPr>
                    <w:tcW w:w="1559" w:type="dxa"/>
                    <w:gridSpan w:val="2"/>
                    <w:shd w:val="clear" w:color="auto" w:fill="auto"/>
                    <w:vAlign w:val="center"/>
                  </w:tcPr>
                  <w:p w:rsidR="005B45C9" w:rsidRPr="00BB2D5A" w:rsidRDefault="00376DE1" w:rsidP="00391A80">
                    <w:pPr>
                      <w:jc w:val="right"/>
                    </w:pPr>
                    <w:r w:rsidRPr="00BB2D5A">
                      <w:t>9,665,551</w:t>
                    </w:r>
                  </w:p>
                </w:tc>
                <w:tc>
                  <w:tcPr>
                    <w:tcW w:w="1668" w:type="dxa"/>
                    <w:shd w:val="clear" w:color="auto" w:fill="auto"/>
                    <w:vAlign w:val="center"/>
                  </w:tcPr>
                  <w:p w:rsidR="005B45C9" w:rsidRPr="00BB2D5A" w:rsidRDefault="005B45C9" w:rsidP="00391A80">
                    <w:pPr>
                      <w:jc w:val="right"/>
                    </w:pPr>
                    <w:r w:rsidRPr="00BB2D5A">
                      <w:t>9,665,551</w:t>
                    </w:r>
                  </w:p>
                </w:tc>
                <w:tc>
                  <w:tcPr>
                    <w:tcW w:w="1026" w:type="dxa"/>
                    <w:shd w:val="clear" w:color="auto" w:fill="auto"/>
                    <w:vAlign w:val="center"/>
                  </w:tcPr>
                  <w:p w:rsidR="005B45C9" w:rsidRPr="00BB2D5A" w:rsidRDefault="005B45C9" w:rsidP="00391A80">
                    <w:pPr>
                      <w:jc w:val="right"/>
                    </w:pPr>
                    <w:r w:rsidRPr="00BB2D5A">
                      <w:t>0.20</w:t>
                    </w:r>
                  </w:p>
                </w:tc>
                <w:tc>
                  <w:tcPr>
                    <w:tcW w:w="708" w:type="dxa"/>
                    <w:gridSpan w:val="2"/>
                    <w:shd w:val="clear" w:color="auto" w:fill="auto"/>
                    <w:vAlign w:val="center"/>
                  </w:tcPr>
                  <w:p w:rsidR="005B45C9" w:rsidRPr="00BB2D5A" w:rsidRDefault="005B45C9" w:rsidP="00391A80">
                    <w:pPr>
                      <w:jc w:val="right"/>
                    </w:pPr>
                    <w:r w:rsidRPr="00BB2D5A">
                      <w:t>0</w:t>
                    </w:r>
                  </w:p>
                </w:tc>
                <w:sdt>
                  <w:sdtPr>
                    <w:alias w:val="前十名股东持有股份状态"/>
                    <w:tag w:val="_GBC_b1d75720a0264954a4777995ec34f48e"/>
                    <w:id w:val="115355667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1" w:type="dxa"/>
                        <w:shd w:val="clear" w:color="auto" w:fill="auto"/>
                        <w:vAlign w:val="center"/>
                      </w:tcPr>
                      <w:p w:rsidR="005B45C9" w:rsidRPr="00BB2D5A" w:rsidRDefault="005B45C9" w:rsidP="00391A80">
                        <w:pPr>
                          <w:jc w:val="center"/>
                        </w:pPr>
                        <w:r w:rsidRPr="00BB2D5A">
                          <w:t>无</w:t>
                        </w:r>
                      </w:p>
                    </w:tc>
                  </w:sdtContent>
                </w:sdt>
                <w:tc>
                  <w:tcPr>
                    <w:tcW w:w="850" w:type="dxa"/>
                    <w:gridSpan w:val="2"/>
                    <w:shd w:val="clear" w:color="auto" w:fill="auto"/>
                    <w:vAlign w:val="center"/>
                  </w:tcPr>
                  <w:p w:rsidR="005B45C9" w:rsidRPr="00BB2D5A" w:rsidRDefault="005B45C9" w:rsidP="00391A80">
                    <w:pPr>
                      <w:jc w:val="right"/>
                    </w:pPr>
                    <w:r w:rsidRPr="00BB2D5A">
                      <w:t>0</w:t>
                    </w:r>
                  </w:p>
                </w:tc>
                <w:sdt>
                  <w:sdtPr>
                    <w:alias w:val="前十名股东的股东性质"/>
                    <w:tag w:val="_GBC_a828ebc3e54d4853b751e50ab398fd28"/>
                    <w:id w:val="15323098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vAlign w:val="center"/>
                      </w:tcPr>
                      <w:p w:rsidR="005B45C9" w:rsidRPr="00BB2D5A" w:rsidRDefault="005B45C9" w:rsidP="00391A80">
                        <w:pPr>
                          <w:jc w:val="center"/>
                        </w:pPr>
                        <w:r w:rsidRPr="00BB2D5A">
                          <w:t>其他</w:t>
                        </w:r>
                      </w:p>
                    </w:tc>
                  </w:sdtContent>
                </w:sdt>
              </w:tr>
            </w:sdtContent>
          </w:sdt>
          <w:tr w:rsidR="005B45C9" w:rsidRPr="00BB2D5A" w:rsidTr="0041643F">
            <w:trPr>
              <w:cantSplit/>
            </w:trPr>
            <w:sdt>
              <w:sdtPr>
                <w:tag w:val="_PLD_28500642a09a4ebf8e29f57120945842"/>
                <w:id w:val="492151205"/>
                <w:lock w:val="sdtLocked"/>
              </w:sdtPr>
              <w:sdtEndPr/>
              <w:sdtContent>
                <w:tc>
                  <w:tcPr>
                    <w:tcW w:w="10348" w:type="dxa"/>
                    <w:gridSpan w:val="11"/>
                    <w:shd w:val="clear" w:color="auto" w:fill="auto"/>
                  </w:tcPr>
                  <w:p w:rsidR="005B45C9" w:rsidRPr="00BB2D5A" w:rsidRDefault="005B45C9" w:rsidP="00391A80">
                    <w:pPr>
                      <w:jc w:val="center"/>
                    </w:pPr>
                    <w:r w:rsidRPr="00BB2D5A">
                      <w:t>前十名无限售条件股东持股情况</w:t>
                    </w:r>
                  </w:p>
                </w:tc>
              </w:sdtContent>
            </w:sdt>
          </w:tr>
          <w:tr w:rsidR="005B45C9" w:rsidRPr="00BB2D5A" w:rsidTr="0041643F">
            <w:trPr>
              <w:cantSplit/>
            </w:trPr>
            <w:sdt>
              <w:sdtPr>
                <w:tag w:val="_PLD_7863133695a246ecbc862707149223ec"/>
                <w:id w:val="-1479833664"/>
                <w:lock w:val="sdtLocked"/>
              </w:sdtPr>
              <w:sdtEndPr/>
              <w:sdtContent>
                <w:tc>
                  <w:tcPr>
                    <w:tcW w:w="3970" w:type="dxa"/>
                    <w:gridSpan w:val="2"/>
                    <w:vMerge w:val="restart"/>
                    <w:shd w:val="clear" w:color="auto" w:fill="auto"/>
                    <w:vAlign w:val="center"/>
                  </w:tcPr>
                  <w:p w:rsidR="005B45C9" w:rsidRPr="00BB2D5A" w:rsidRDefault="005B45C9" w:rsidP="00391A80">
                    <w:pPr>
                      <w:jc w:val="center"/>
                    </w:pPr>
                    <w:r w:rsidRPr="00BB2D5A">
                      <w:t>股东名称</w:t>
                    </w:r>
                  </w:p>
                </w:tc>
              </w:sdtContent>
            </w:sdt>
            <w:sdt>
              <w:sdtPr>
                <w:tag w:val="_PLD_7829bdd678034f01965a1a00475af110"/>
                <w:id w:val="665904653"/>
                <w:lock w:val="sdtLocked"/>
              </w:sdtPr>
              <w:sdtEndPr/>
              <w:sdtContent>
                <w:tc>
                  <w:tcPr>
                    <w:tcW w:w="2976" w:type="dxa"/>
                    <w:gridSpan w:val="4"/>
                    <w:vMerge w:val="restart"/>
                    <w:shd w:val="clear" w:color="auto" w:fill="auto"/>
                    <w:vAlign w:val="center"/>
                  </w:tcPr>
                  <w:p w:rsidR="005B45C9" w:rsidRPr="00BB2D5A" w:rsidRDefault="005B45C9" w:rsidP="00391A80">
                    <w:pPr>
                      <w:jc w:val="center"/>
                    </w:pPr>
                    <w:r w:rsidRPr="00BB2D5A">
                      <w:t>持有无限售条件流通股的数量</w:t>
                    </w:r>
                  </w:p>
                </w:tc>
              </w:sdtContent>
            </w:sdt>
            <w:sdt>
              <w:sdtPr>
                <w:tag w:val="_PLD_05a8d5264b3248e88b16779168efedb5"/>
                <w:id w:val="-202017754"/>
                <w:lock w:val="sdtLocked"/>
              </w:sdtPr>
              <w:sdtEndPr/>
              <w:sdtContent>
                <w:tc>
                  <w:tcPr>
                    <w:tcW w:w="3402" w:type="dxa"/>
                    <w:gridSpan w:val="5"/>
                    <w:tcBorders>
                      <w:bottom w:val="single" w:sz="4" w:space="0" w:color="auto"/>
                    </w:tcBorders>
                    <w:shd w:val="clear" w:color="auto" w:fill="auto"/>
                    <w:vAlign w:val="center"/>
                  </w:tcPr>
                  <w:p w:rsidR="005B45C9" w:rsidRPr="00BB2D5A" w:rsidRDefault="005B45C9" w:rsidP="00391A80">
                    <w:pPr>
                      <w:jc w:val="center"/>
                    </w:pPr>
                    <w:r w:rsidRPr="00BB2D5A">
                      <w:t>股份种类</w:t>
                    </w:r>
                    <w:r w:rsidRPr="00BB2D5A">
                      <w:rPr>
                        <w:rFonts w:hint="eastAsia"/>
                      </w:rPr>
                      <w:t>及数量</w:t>
                    </w:r>
                  </w:p>
                </w:tc>
              </w:sdtContent>
            </w:sdt>
          </w:tr>
          <w:tr w:rsidR="005B45C9" w:rsidRPr="00BB2D5A" w:rsidTr="0041643F">
            <w:trPr>
              <w:cantSplit/>
            </w:trPr>
            <w:tc>
              <w:tcPr>
                <w:tcW w:w="3970" w:type="dxa"/>
                <w:gridSpan w:val="2"/>
                <w:vMerge/>
                <w:shd w:val="clear" w:color="auto" w:fill="auto"/>
                <w:vAlign w:val="center"/>
              </w:tcPr>
              <w:p w:rsidR="005B45C9" w:rsidRPr="00BB2D5A" w:rsidRDefault="005B45C9" w:rsidP="00391A80">
                <w:pPr>
                  <w:jc w:val="center"/>
                </w:pPr>
              </w:p>
            </w:tc>
            <w:tc>
              <w:tcPr>
                <w:tcW w:w="2976" w:type="dxa"/>
                <w:gridSpan w:val="4"/>
                <w:vMerge/>
                <w:shd w:val="clear" w:color="auto" w:fill="auto"/>
                <w:vAlign w:val="center"/>
              </w:tcPr>
              <w:p w:rsidR="005B45C9" w:rsidRPr="00BB2D5A" w:rsidRDefault="005B45C9" w:rsidP="00391A80">
                <w:pPr>
                  <w:jc w:val="center"/>
                </w:pPr>
              </w:p>
            </w:tc>
            <w:sdt>
              <w:sdtPr>
                <w:tag w:val="_PLD_d4a8ce12c75a473d9d4b8577a67753e8"/>
                <w:id w:val="694578193"/>
                <w:lock w:val="sdtLocked"/>
              </w:sdtPr>
              <w:sdtEndPr/>
              <w:sdtContent>
                <w:tc>
                  <w:tcPr>
                    <w:tcW w:w="1701" w:type="dxa"/>
                    <w:gridSpan w:val="3"/>
                    <w:shd w:val="clear" w:color="auto" w:fill="auto"/>
                    <w:vAlign w:val="center"/>
                  </w:tcPr>
                  <w:p w:rsidR="005B45C9" w:rsidRPr="00BB2D5A" w:rsidRDefault="005B45C9" w:rsidP="00391A80">
                    <w:pPr>
                      <w:jc w:val="center"/>
                    </w:pPr>
                    <w:r w:rsidRPr="00BB2D5A">
                      <w:rPr>
                        <w:rFonts w:hint="eastAsia"/>
                      </w:rPr>
                      <w:t>种类</w:t>
                    </w:r>
                  </w:p>
                </w:tc>
              </w:sdtContent>
            </w:sdt>
            <w:sdt>
              <w:sdtPr>
                <w:tag w:val="_PLD_9bfee5485a874dd8b79635f1f01d7488"/>
                <w:id w:val="360629254"/>
                <w:lock w:val="sdtLocked"/>
              </w:sdtPr>
              <w:sdtEndPr/>
              <w:sdtContent>
                <w:tc>
                  <w:tcPr>
                    <w:tcW w:w="1701" w:type="dxa"/>
                    <w:gridSpan w:val="2"/>
                    <w:shd w:val="clear" w:color="auto" w:fill="auto"/>
                    <w:vAlign w:val="center"/>
                  </w:tcPr>
                  <w:p w:rsidR="005B45C9" w:rsidRPr="00BB2D5A" w:rsidRDefault="005B45C9" w:rsidP="00391A80">
                    <w:pPr>
                      <w:jc w:val="center"/>
                    </w:pPr>
                    <w:r w:rsidRPr="00BB2D5A">
                      <w:rPr>
                        <w:rFonts w:hint="eastAsia"/>
                      </w:rPr>
                      <w:t>数量</w:t>
                    </w:r>
                  </w:p>
                </w:tc>
              </w:sdtContent>
            </w:sdt>
          </w:tr>
          <w:sdt>
            <w:sdtPr>
              <w:alias w:val="前十名无限售条件股东持股情况"/>
              <w:tag w:val="_TUP_66ccdbbb883d4628b77738b04f02110c"/>
              <w:id w:val="499548574"/>
              <w:lock w:val="sdtLocked"/>
            </w:sdtPr>
            <w:sdtEndPr/>
            <w:sdtContent>
              <w:tr w:rsidR="005B45C9" w:rsidRPr="00BB2D5A" w:rsidTr="0041643F">
                <w:trPr>
                  <w:cantSplit/>
                </w:trPr>
                <w:tc>
                  <w:tcPr>
                    <w:tcW w:w="3970" w:type="dxa"/>
                    <w:gridSpan w:val="2"/>
                    <w:shd w:val="clear" w:color="auto" w:fill="auto"/>
                    <w:vAlign w:val="center"/>
                  </w:tcPr>
                  <w:p w:rsidR="005B45C9" w:rsidRPr="00BB2D5A" w:rsidRDefault="005B45C9" w:rsidP="005B45C9">
                    <w:pPr>
                      <w:jc w:val="both"/>
                    </w:pPr>
                    <w:r w:rsidRPr="00BB2D5A">
                      <w:t>兖矿集团有限公司</w:t>
                    </w:r>
                  </w:p>
                </w:tc>
                <w:tc>
                  <w:tcPr>
                    <w:tcW w:w="2976" w:type="dxa"/>
                    <w:gridSpan w:val="4"/>
                    <w:shd w:val="clear" w:color="auto" w:fill="auto"/>
                    <w:vAlign w:val="center"/>
                  </w:tcPr>
                  <w:p w:rsidR="005B45C9" w:rsidRPr="00BB2D5A" w:rsidRDefault="005B45C9" w:rsidP="005B45C9">
                    <w:pPr>
                      <w:jc w:val="right"/>
                    </w:pPr>
                    <w:r w:rsidRPr="00BB2D5A">
                      <w:t>2,267,169,423</w:t>
                    </w:r>
                  </w:p>
                </w:tc>
                <w:sdt>
                  <w:sdtPr>
                    <w:rPr>
                      <w:bCs/>
                    </w:rPr>
                    <w:alias w:val="前十名无限售条件股东期末持有流通股的种类"/>
                    <w:tag w:val="_GBC_293a39cf4b0a470baa85aa4e322bdbe5"/>
                    <w:id w:val="-189657665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5B45C9" w:rsidRPr="00BB2D5A" w:rsidRDefault="005B45C9" w:rsidP="005B45C9">
                        <w:pPr>
                          <w:jc w:val="center"/>
                          <w:rPr>
                            <w:bCs/>
                          </w:rPr>
                        </w:pPr>
                        <w:r w:rsidRPr="00BB2D5A">
                          <w:rPr>
                            <w:bCs/>
                          </w:rPr>
                          <w:t>人民币普通股</w:t>
                        </w:r>
                      </w:p>
                    </w:tc>
                  </w:sdtContent>
                </w:sdt>
                <w:tc>
                  <w:tcPr>
                    <w:tcW w:w="1701" w:type="dxa"/>
                    <w:gridSpan w:val="2"/>
                    <w:shd w:val="clear" w:color="auto" w:fill="auto"/>
                    <w:vAlign w:val="center"/>
                  </w:tcPr>
                  <w:p w:rsidR="005B45C9" w:rsidRPr="00BB2D5A" w:rsidRDefault="005B45C9" w:rsidP="005A4CE1">
                    <w:pPr>
                      <w:jc w:val="right"/>
                    </w:pPr>
                    <w:r w:rsidRPr="00BB2D5A">
                      <w:t>2,267,169,423</w:t>
                    </w:r>
                  </w:p>
                </w:tc>
              </w:tr>
            </w:sdtContent>
          </w:sdt>
          <w:sdt>
            <w:sdtPr>
              <w:alias w:val="前十名无限售条件股东持股情况"/>
              <w:tag w:val="_TUP_66ccdbbb883d4628b77738b04f02110c"/>
              <w:id w:val="-250362411"/>
              <w:lock w:val="sdtLocked"/>
            </w:sdtPr>
            <w:sdtEndPr/>
            <w:sdtContent>
              <w:tr w:rsidR="005B45C9" w:rsidRPr="00BB2D5A" w:rsidTr="0041643F">
                <w:trPr>
                  <w:cantSplit/>
                </w:trPr>
                <w:tc>
                  <w:tcPr>
                    <w:tcW w:w="3970" w:type="dxa"/>
                    <w:gridSpan w:val="2"/>
                    <w:shd w:val="clear" w:color="auto" w:fill="auto"/>
                    <w:vAlign w:val="center"/>
                  </w:tcPr>
                  <w:p w:rsidR="005B45C9" w:rsidRPr="00BB2D5A" w:rsidRDefault="005B45C9" w:rsidP="005B45C9">
                    <w:pPr>
                      <w:jc w:val="both"/>
                    </w:pPr>
                    <w:r w:rsidRPr="00BB2D5A">
                      <w:t>香港中央结算（代理人）有限公司</w:t>
                    </w:r>
                  </w:p>
                </w:tc>
                <w:tc>
                  <w:tcPr>
                    <w:tcW w:w="2976" w:type="dxa"/>
                    <w:gridSpan w:val="4"/>
                    <w:shd w:val="clear" w:color="auto" w:fill="auto"/>
                    <w:vAlign w:val="center"/>
                  </w:tcPr>
                  <w:p w:rsidR="005B45C9" w:rsidRPr="00BB2D5A" w:rsidRDefault="00924668" w:rsidP="005B45C9">
                    <w:pPr>
                      <w:jc w:val="right"/>
                    </w:pPr>
                    <w:r w:rsidRPr="00BB2D5A">
                      <w:t>1,948,130,403</w:t>
                    </w:r>
                  </w:p>
                </w:tc>
                <w:sdt>
                  <w:sdtPr>
                    <w:rPr>
                      <w:bCs/>
                    </w:rPr>
                    <w:alias w:val="前十名无限售条件股东期末持有流通股的种类"/>
                    <w:tag w:val="_GBC_293a39cf4b0a470baa85aa4e322bdbe5"/>
                    <w:id w:val="-6267864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5B45C9" w:rsidRPr="00BB2D5A" w:rsidRDefault="005B45C9" w:rsidP="005B45C9">
                        <w:pPr>
                          <w:jc w:val="center"/>
                          <w:rPr>
                            <w:bCs/>
                          </w:rPr>
                        </w:pPr>
                        <w:r w:rsidRPr="00BB2D5A">
                          <w:rPr>
                            <w:bCs/>
                          </w:rPr>
                          <w:t>境内上市外资股</w:t>
                        </w:r>
                      </w:p>
                    </w:tc>
                  </w:sdtContent>
                </w:sdt>
                <w:tc>
                  <w:tcPr>
                    <w:tcW w:w="1701" w:type="dxa"/>
                    <w:gridSpan w:val="2"/>
                    <w:shd w:val="clear" w:color="auto" w:fill="auto"/>
                    <w:vAlign w:val="center"/>
                  </w:tcPr>
                  <w:p w:rsidR="005B45C9" w:rsidRPr="00BB2D5A" w:rsidRDefault="00924668" w:rsidP="005A4CE1">
                    <w:pPr>
                      <w:jc w:val="right"/>
                    </w:pPr>
                    <w:r w:rsidRPr="00BB2D5A">
                      <w:t>1,948,130,403</w:t>
                    </w:r>
                  </w:p>
                </w:tc>
              </w:tr>
            </w:sdtContent>
          </w:sdt>
          <w:sdt>
            <w:sdtPr>
              <w:alias w:val="前十名无限售条件股东持股情况"/>
              <w:tag w:val="_TUP_66ccdbbb883d4628b77738b04f02110c"/>
              <w:id w:val="218870325"/>
              <w:lock w:val="sdtLocked"/>
            </w:sdtPr>
            <w:sdtEndPr/>
            <w:sdtContent>
              <w:tr w:rsidR="005B45C9" w:rsidRPr="00BB2D5A" w:rsidTr="0041643F">
                <w:trPr>
                  <w:cantSplit/>
                </w:trPr>
                <w:tc>
                  <w:tcPr>
                    <w:tcW w:w="3970" w:type="dxa"/>
                    <w:gridSpan w:val="2"/>
                    <w:shd w:val="clear" w:color="auto" w:fill="auto"/>
                    <w:vAlign w:val="center"/>
                  </w:tcPr>
                  <w:p w:rsidR="005B45C9" w:rsidRPr="00BB2D5A" w:rsidRDefault="005B45C9" w:rsidP="005B45C9">
                    <w:pPr>
                      <w:jc w:val="both"/>
                    </w:pPr>
                    <w:r w:rsidRPr="00BB2D5A">
                      <w:t>香港中央结算有限公司</w:t>
                    </w:r>
                  </w:p>
                </w:tc>
                <w:tc>
                  <w:tcPr>
                    <w:tcW w:w="2976" w:type="dxa"/>
                    <w:gridSpan w:val="4"/>
                    <w:shd w:val="clear" w:color="auto" w:fill="auto"/>
                    <w:vAlign w:val="center"/>
                  </w:tcPr>
                  <w:p w:rsidR="005B45C9" w:rsidRPr="00BB2D5A" w:rsidRDefault="005B45C9" w:rsidP="005B45C9">
                    <w:pPr>
                      <w:jc w:val="right"/>
                    </w:pPr>
                    <w:r w:rsidRPr="00BB2D5A">
                      <w:t>27,796,876</w:t>
                    </w:r>
                  </w:p>
                </w:tc>
                <w:sdt>
                  <w:sdtPr>
                    <w:rPr>
                      <w:bCs/>
                    </w:rPr>
                    <w:alias w:val="前十名无限售条件股东期末持有流通股的种类"/>
                    <w:tag w:val="_GBC_293a39cf4b0a470baa85aa4e322bdbe5"/>
                    <w:id w:val="-6810505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5B45C9" w:rsidRPr="00BB2D5A" w:rsidRDefault="005B45C9" w:rsidP="005B45C9">
                        <w:pPr>
                          <w:jc w:val="center"/>
                          <w:rPr>
                            <w:bCs/>
                          </w:rPr>
                        </w:pPr>
                        <w:r w:rsidRPr="00BB2D5A">
                          <w:rPr>
                            <w:bCs/>
                          </w:rPr>
                          <w:t>人民币普通股</w:t>
                        </w:r>
                      </w:p>
                    </w:tc>
                  </w:sdtContent>
                </w:sdt>
                <w:tc>
                  <w:tcPr>
                    <w:tcW w:w="1701" w:type="dxa"/>
                    <w:gridSpan w:val="2"/>
                    <w:shd w:val="clear" w:color="auto" w:fill="auto"/>
                    <w:vAlign w:val="center"/>
                  </w:tcPr>
                  <w:p w:rsidR="005B45C9" w:rsidRPr="00BB2D5A" w:rsidRDefault="005B45C9" w:rsidP="005A4CE1">
                    <w:pPr>
                      <w:jc w:val="right"/>
                    </w:pPr>
                    <w:r w:rsidRPr="00BB2D5A">
                      <w:t>27,796,876</w:t>
                    </w:r>
                  </w:p>
                </w:tc>
              </w:tr>
            </w:sdtContent>
          </w:sdt>
          <w:sdt>
            <w:sdtPr>
              <w:alias w:val="前十名无限售条件股东持股情况"/>
              <w:tag w:val="_TUP_66ccdbbb883d4628b77738b04f02110c"/>
              <w:id w:val="-1995945420"/>
              <w:lock w:val="sdtLocked"/>
            </w:sdtPr>
            <w:sdtEndPr/>
            <w:sdtContent>
              <w:tr w:rsidR="005B45C9" w:rsidRPr="00BB2D5A" w:rsidTr="0041643F">
                <w:trPr>
                  <w:cantSplit/>
                </w:trPr>
                <w:tc>
                  <w:tcPr>
                    <w:tcW w:w="3970" w:type="dxa"/>
                    <w:gridSpan w:val="2"/>
                    <w:shd w:val="clear" w:color="auto" w:fill="auto"/>
                    <w:vAlign w:val="center"/>
                  </w:tcPr>
                  <w:p w:rsidR="005B45C9" w:rsidRPr="00BB2D5A" w:rsidRDefault="005B45C9" w:rsidP="005B45C9">
                    <w:pPr>
                      <w:jc w:val="both"/>
                    </w:pPr>
                    <w:r w:rsidRPr="00BB2D5A">
                      <w:t>阿布达比投资局</w:t>
                    </w:r>
                  </w:p>
                </w:tc>
                <w:tc>
                  <w:tcPr>
                    <w:tcW w:w="2976" w:type="dxa"/>
                    <w:gridSpan w:val="4"/>
                    <w:shd w:val="clear" w:color="auto" w:fill="auto"/>
                    <w:vAlign w:val="center"/>
                  </w:tcPr>
                  <w:p w:rsidR="005B45C9" w:rsidRPr="00BB2D5A" w:rsidRDefault="005B45C9" w:rsidP="005B45C9">
                    <w:pPr>
                      <w:jc w:val="right"/>
                    </w:pPr>
                    <w:r w:rsidRPr="00BB2D5A">
                      <w:t>23,070,443</w:t>
                    </w:r>
                  </w:p>
                </w:tc>
                <w:sdt>
                  <w:sdtPr>
                    <w:rPr>
                      <w:bCs/>
                    </w:rPr>
                    <w:alias w:val="前十名无限售条件股东期末持有流通股的种类"/>
                    <w:tag w:val="_GBC_293a39cf4b0a470baa85aa4e322bdbe5"/>
                    <w:id w:val="-1022703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5B45C9" w:rsidRPr="00BB2D5A" w:rsidRDefault="005B45C9" w:rsidP="005B45C9">
                        <w:pPr>
                          <w:jc w:val="center"/>
                          <w:rPr>
                            <w:bCs/>
                          </w:rPr>
                        </w:pPr>
                        <w:r w:rsidRPr="00BB2D5A">
                          <w:rPr>
                            <w:bCs/>
                          </w:rPr>
                          <w:t>人民币普通股</w:t>
                        </w:r>
                      </w:p>
                    </w:tc>
                  </w:sdtContent>
                </w:sdt>
                <w:tc>
                  <w:tcPr>
                    <w:tcW w:w="1701" w:type="dxa"/>
                    <w:gridSpan w:val="2"/>
                    <w:shd w:val="clear" w:color="auto" w:fill="auto"/>
                    <w:vAlign w:val="center"/>
                  </w:tcPr>
                  <w:p w:rsidR="005B45C9" w:rsidRPr="00BB2D5A" w:rsidRDefault="005B45C9" w:rsidP="005A4CE1">
                    <w:pPr>
                      <w:jc w:val="right"/>
                    </w:pPr>
                    <w:r w:rsidRPr="00BB2D5A">
                      <w:t>23,070,443</w:t>
                    </w:r>
                  </w:p>
                </w:tc>
              </w:tr>
            </w:sdtContent>
          </w:sdt>
          <w:sdt>
            <w:sdtPr>
              <w:alias w:val="前十名无限售条件股东持股情况"/>
              <w:tag w:val="_TUP_66ccdbbb883d4628b77738b04f02110c"/>
              <w:id w:val="1520896945"/>
              <w:lock w:val="sdtLocked"/>
            </w:sdtPr>
            <w:sdtEndPr/>
            <w:sdtContent>
              <w:tr w:rsidR="005B45C9" w:rsidRPr="00BB2D5A" w:rsidTr="0041643F">
                <w:trPr>
                  <w:cantSplit/>
                </w:trPr>
                <w:tc>
                  <w:tcPr>
                    <w:tcW w:w="3970" w:type="dxa"/>
                    <w:gridSpan w:val="2"/>
                    <w:shd w:val="clear" w:color="auto" w:fill="auto"/>
                    <w:vAlign w:val="center"/>
                  </w:tcPr>
                  <w:p w:rsidR="005B45C9" w:rsidRPr="00BB2D5A" w:rsidRDefault="005B45C9" w:rsidP="005B45C9">
                    <w:pPr>
                      <w:jc w:val="both"/>
                    </w:pPr>
                    <w:r w:rsidRPr="00BB2D5A">
                      <w:t>新华人寿保险股份有限公司－分红－个人分红－018L－FH002沪</w:t>
                    </w:r>
                  </w:p>
                </w:tc>
                <w:tc>
                  <w:tcPr>
                    <w:tcW w:w="2976" w:type="dxa"/>
                    <w:gridSpan w:val="4"/>
                    <w:shd w:val="clear" w:color="auto" w:fill="auto"/>
                    <w:vAlign w:val="center"/>
                  </w:tcPr>
                  <w:p w:rsidR="005B45C9" w:rsidRPr="00BB2D5A" w:rsidRDefault="005B45C9" w:rsidP="005B45C9">
                    <w:pPr>
                      <w:jc w:val="right"/>
                    </w:pPr>
                    <w:r w:rsidRPr="00BB2D5A">
                      <w:t>21,957,897</w:t>
                    </w:r>
                  </w:p>
                </w:tc>
                <w:sdt>
                  <w:sdtPr>
                    <w:rPr>
                      <w:bCs/>
                    </w:rPr>
                    <w:alias w:val="前十名无限售条件股东期末持有流通股的种类"/>
                    <w:tag w:val="_GBC_293a39cf4b0a470baa85aa4e322bdbe5"/>
                    <w:id w:val="-13224711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5B45C9" w:rsidRPr="00BB2D5A" w:rsidRDefault="005B45C9" w:rsidP="005B45C9">
                        <w:pPr>
                          <w:jc w:val="center"/>
                          <w:rPr>
                            <w:bCs/>
                          </w:rPr>
                        </w:pPr>
                        <w:r w:rsidRPr="00BB2D5A">
                          <w:rPr>
                            <w:bCs/>
                          </w:rPr>
                          <w:t>人民币普通股</w:t>
                        </w:r>
                      </w:p>
                    </w:tc>
                  </w:sdtContent>
                </w:sdt>
                <w:tc>
                  <w:tcPr>
                    <w:tcW w:w="1701" w:type="dxa"/>
                    <w:gridSpan w:val="2"/>
                    <w:shd w:val="clear" w:color="auto" w:fill="auto"/>
                    <w:vAlign w:val="center"/>
                  </w:tcPr>
                  <w:p w:rsidR="005B45C9" w:rsidRPr="00BB2D5A" w:rsidRDefault="005B45C9" w:rsidP="005A4CE1">
                    <w:pPr>
                      <w:jc w:val="right"/>
                    </w:pPr>
                    <w:r w:rsidRPr="00BB2D5A">
                      <w:t>21,957,897</w:t>
                    </w:r>
                  </w:p>
                </w:tc>
              </w:tr>
            </w:sdtContent>
          </w:sdt>
          <w:sdt>
            <w:sdtPr>
              <w:alias w:val="前十名无限售条件股东持股情况"/>
              <w:tag w:val="_TUP_66ccdbbb883d4628b77738b04f02110c"/>
              <w:id w:val="-1949313717"/>
              <w:lock w:val="sdtLocked"/>
            </w:sdtPr>
            <w:sdtEndPr/>
            <w:sdtContent>
              <w:tr w:rsidR="005B45C9" w:rsidRPr="00BB2D5A" w:rsidTr="0041643F">
                <w:trPr>
                  <w:cantSplit/>
                </w:trPr>
                <w:tc>
                  <w:tcPr>
                    <w:tcW w:w="3970" w:type="dxa"/>
                    <w:gridSpan w:val="2"/>
                    <w:shd w:val="clear" w:color="auto" w:fill="auto"/>
                    <w:vAlign w:val="center"/>
                  </w:tcPr>
                  <w:p w:rsidR="005B45C9" w:rsidRPr="00BB2D5A" w:rsidRDefault="005B45C9" w:rsidP="005B45C9">
                    <w:pPr>
                      <w:jc w:val="both"/>
                    </w:pPr>
                    <w:r w:rsidRPr="00BB2D5A">
                      <w:t>中央汇金资产管理有限责任公司</w:t>
                    </w:r>
                  </w:p>
                </w:tc>
                <w:tc>
                  <w:tcPr>
                    <w:tcW w:w="2976" w:type="dxa"/>
                    <w:gridSpan w:val="4"/>
                    <w:shd w:val="clear" w:color="auto" w:fill="auto"/>
                    <w:vAlign w:val="center"/>
                  </w:tcPr>
                  <w:p w:rsidR="005B45C9" w:rsidRPr="00BB2D5A" w:rsidRDefault="005B45C9" w:rsidP="005B45C9">
                    <w:pPr>
                      <w:jc w:val="right"/>
                    </w:pPr>
                    <w:r w:rsidRPr="00BB2D5A">
                      <w:t>19,355,100</w:t>
                    </w:r>
                  </w:p>
                </w:tc>
                <w:sdt>
                  <w:sdtPr>
                    <w:rPr>
                      <w:bCs/>
                    </w:rPr>
                    <w:alias w:val="前十名无限售条件股东期末持有流通股的种类"/>
                    <w:tag w:val="_GBC_293a39cf4b0a470baa85aa4e322bdbe5"/>
                    <w:id w:val="-59215948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5B45C9" w:rsidRPr="00BB2D5A" w:rsidRDefault="005B45C9" w:rsidP="005B45C9">
                        <w:pPr>
                          <w:jc w:val="center"/>
                          <w:rPr>
                            <w:bCs/>
                          </w:rPr>
                        </w:pPr>
                        <w:r w:rsidRPr="00BB2D5A">
                          <w:rPr>
                            <w:bCs/>
                          </w:rPr>
                          <w:t>人民币普通股</w:t>
                        </w:r>
                      </w:p>
                    </w:tc>
                  </w:sdtContent>
                </w:sdt>
                <w:tc>
                  <w:tcPr>
                    <w:tcW w:w="1701" w:type="dxa"/>
                    <w:gridSpan w:val="2"/>
                    <w:shd w:val="clear" w:color="auto" w:fill="auto"/>
                    <w:vAlign w:val="center"/>
                  </w:tcPr>
                  <w:p w:rsidR="005B45C9" w:rsidRPr="00BB2D5A" w:rsidRDefault="005B45C9" w:rsidP="005A4CE1">
                    <w:pPr>
                      <w:jc w:val="right"/>
                    </w:pPr>
                    <w:r w:rsidRPr="00BB2D5A">
                      <w:t>19,355,100</w:t>
                    </w:r>
                  </w:p>
                </w:tc>
              </w:tr>
            </w:sdtContent>
          </w:sdt>
          <w:sdt>
            <w:sdtPr>
              <w:alias w:val="前十名无限售条件股东持股情况"/>
              <w:tag w:val="_TUP_66ccdbbb883d4628b77738b04f02110c"/>
              <w:id w:val="1696034430"/>
              <w:lock w:val="sdtLocked"/>
            </w:sdtPr>
            <w:sdtEndPr/>
            <w:sdtContent>
              <w:tr w:rsidR="005B45C9" w:rsidRPr="00BB2D5A" w:rsidTr="0041643F">
                <w:trPr>
                  <w:cantSplit/>
                </w:trPr>
                <w:tc>
                  <w:tcPr>
                    <w:tcW w:w="3970" w:type="dxa"/>
                    <w:gridSpan w:val="2"/>
                    <w:shd w:val="clear" w:color="auto" w:fill="auto"/>
                    <w:vAlign w:val="center"/>
                  </w:tcPr>
                  <w:p w:rsidR="005B45C9" w:rsidRPr="00BB2D5A" w:rsidRDefault="005B45C9" w:rsidP="005B45C9">
                    <w:pPr>
                      <w:jc w:val="both"/>
                    </w:pPr>
                    <w:r w:rsidRPr="00BB2D5A">
                      <w:t>新华人寿保险股份有限公司－分红－团体分红－018L－FH001沪</w:t>
                    </w:r>
                  </w:p>
                </w:tc>
                <w:tc>
                  <w:tcPr>
                    <w:tcW w:w="2976" w:type="dxa"/>
                    <w:gridSpan w:val="4"/>
                    <w:shd w:val="clear" w:color="auto" w:fill="auto"/>
                    <w:vAlign w:val="center"/>
                  </w:tcPr>
                  <w:p w:rsidR="005B45C9" w:rsidRPr="00BB2D5A" w:rsidRDefault="005B45C9" w:rsidP="005B45C9">
                    <w:pPr>
                      <w:jc w:val="right"/>
                    </w:pPr>
                    <w:r w:rsidRPr="00BB2D5A">
                      <w:t>15,294,707</w:t>
                    </w:r>
                  </w:p>
                </w:tc>
                <w:sdt>
                  <w:sdtPr>
                    <w:rPr>
                      <w:bCs/>
                    </w:rPr>
                    <w:alias w:val="前十名无限售条件股东期末持有流通股的种类"/>
                    <w:tag w:val="_GBC_293a39cf4b0a470baa85aa4e322bdbe5"/>
                    <w:id w:val="-1313286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5B45C9" w:rsidRPr="00BB2D5A" w:rsidRDefault="005B45C9" w:rsidP="005B45C9">
                        <w:pPr>
                          <w:jc w:val="center"/>
                          <w:rPr>
                            <w:bCs/>
                          </w:rPr>
                        </w:pPr>
                        <w:r w:rsidRPr="00BB2D5A">
                          <w:rPr>
                            <w:bCs/>
                          </w:rPr>
                          <w:t>人民币普通股</w:t>
                        </w:r>
                      </w:p>
                    </w:tc>
                  </w:sdtContent>
                </w:sdt>
                <w:tc>
                  <w:tcPr>
                    <w:tcW w:w="1701" w:type="dxa"/>
                    <w:gridSpan w:val="2"/>
                    <w:shd w:val="clear" w:color="auto" w:fill="auto"/>
                    <w:vAlign w:val="center"/>
                  </w:tcPr>
                  <w:p w:rsidR="005B45C9" w:rsidRPr="00BB2D5A" w:rsidRDefault="005B45C9" w:rsidP="005A4CE1">
                    <w:pPr>
                      <w:jc w:val="right"/>
                    </w:pPr>
                    <w:r w:rsidRPr="00BB2D5A">
                      <w:t>15,294,707</w:t>
                    </w:r>
                  </w:p>
                </w:tc>
              </w:tr>
            </w:sdtContent>
          </w:sdt>
          <w:sdt>
            <w:sdtPr>
              <w:alias w:val="前十名无限售条件股东持股情况"/>
              <w:tag w:val="_TUP_66ccdbbb883d4628b77738b04f02110c"/>
              <w:id w:val="1627506949"/>
              <w:lock w:val="sdtLocked"/>
            </w:sdtPr>
            <w:sdtEndPr/>
            <w:sdtContent>
              <w:tr w:rsidR="005B45C9" w:rsidRPr="00BB2D5A" w:rsidTr="0041643F">
                <w:trPr>
                  <w:cantSplit/>
                </w:trPr>
                <w:tc>
                  <w:tcPr>
                    <w:tcW w:w="3970" w:type="dxa"/>
                    <w:gridSpan w:val="2"/>
                    <w:shd w:val="clear" w:color="auto" w:fill="auto"/>
                    <w:vAlign w:val="center"/>
                  </w:tcPr>
                  <w:p w:rsidR="005B45C9" w:rsidRPr="00BB2D5A" w:rsidRDefault="005B45C9" w:rsidP="005B45C9">
                    <w:pPr>
                      <w:jc w:val="both"/>
                    </w:pPr>
                    <w:r w:rsidRPr="00BB2D5A">
                      <w:t>全国社保基金四一二组合</w:t>
                    </w:r>
                  </w:p>
                </w:tc>
                <w:tc>
                  <w:tcPr>
                    <w:tcW w:w="2976" w:type="dxa"/>
                    <w:gridSpan w:val="4"/>
                    <w:shd w:val="clear" w:color="auto" w:fill="auto"/>
                    <w:vAlign w:val="center"/>
                  </w:tcPr>
                  <w:p w:rsidR="005B45C9" w:rsidRPr="00BB2D5A" w:rsidRDefault="005B45C9" w:rsidP="005B45C9">
                    <w:pPr>
                      <w:jc w:val="right"/>
                    </w:pPr>
                    <w:r w:rsidRPr="00BB2D5A">
                      <w:t>12,062,107</w:t>
                    </w:r>
                  </w:p>
                </w:tc>
                <w:sdt>
                  <w:sdtPr>
                    <w:rPr>
                      <w:bCs/>
                    </w:rPr>
                    <w:alias w:val="前十名无限售条件股东期末持有流通股的种类"/>
                    <w:tag w:val="_GBC_293a39cf4b0a470baa85aa4e322bdbe5"/>
                    <w:id w:val="108472521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5B45C9" w:rsidRPr="00BB2D5A" w:rsidRDefault="005B45C9" w:rsidP="005B45C9">
                        <w:pPr>
                          <w:jc w:val="center"/>
                          <w:rPr>
                            <w:bCs/>
                          </w:rPr>
                        </w:pPr>
                        <w:r w:rsidRPr="00BB2D5A">
                          <w:rPr>
                            <w:bCs/>
                          </w:rPr>
                          <w:t>人民币普通股</w:t>
                        </w:r>
                      </w:p>
                    </w:tc>
                  </w:sdtContent>
                </w:sdt>
                <w:tc>
                  <w:tcPr>
                    <w:tcW w:w="1701" w:type="dxa"/>
                    <w:gridSpan w:val="2"/>
                    <w:shd w:val="clear" w:color="auto" w:fill="auto"/>
                    <w:vAlign w:val="center"/>
                  </w:tcPr>
                  <w:p w:rsidR="005B45C9" w:rsidRPr="00BB2D5A" w:rsidRDefault="005B45C9" w:rsidP="005A4CE1">
                    <w:pPr>
                      <w:jc w:val="right"/>
                    </w:pPr>
                    <w:r w:rsidRPr="00BB2D5A">
                      <w:t>12,062,107</w:t>
                    </w:r>
                  </w:p>
                </w:tc>
              </w:tr>
            </w:sdtContent>
          </w:sdt>
          <w:sdt>
            <w:sdtPr>
              <w:alias w:val="前十名无限售条件股东持股情况"/>
              <w:tag w:val="_TUP_66ccdbbb883d4628b77738b04f02110c"/>
              <w:id w:val="1358470549"/>
              <w:lock w:val="sdtLocked"/>
            </w:sdtPr>
            <w:sdtEndPr/>
            <w:sdtContent>
              <w:tr w:rsidR="005B45C9" w:rsidRPr="00BB2D5A" w:rsidTr="0041643F">
                <w:trPr>
                  <w:cantSplit/>
                </w:trPr>
                <w:tc>
                  <w:tcPr>
                    <w:tcW w:w="3970" w:type="dxa"/>
                    <w:gridSpan w:val="2"/>
                    <w:shd w:val="clear" w:color="auto" w:fill="auto"/>
                    <w:vAlign w:val="center"/>
                  </w:tcPr>
                  <w:p w:rsidR="005B45C9" w:rsidRPr="00BB2D5A" w:rsidRDefault="005B45C9" w:rsidP="005B45C9">
                    <w:pPr>
                      <w:jc w:val="both"/>
                    </w:pPr>
                    <w:r w:rsidRPr="00BB2D5A">
                      <w:t>全国社保基金四零三组合</w:t>
                    </w:r>
                  </w:p>
                </w:tc>
                <w:tc>
                  <w:tcPr>
                    <w:tcW w:w="2976" w:type="dxa"/>
                    <w:gridSpan w:val="4"/>
                    <w:shd w:val="clear" w:color="auto" w:fill="auto"/>
                    <w:vAlign w:val="center"/>
                  </w:tcPr>
                  <w:p w:rsidR="005B45C9" w:rsidRPr="00BB2D5A" w:rsidRDefault="005B45C9" w:rsidP="005B45C9">
                    <w:pPr>
                      <w:jc w:val="right"/>
                    </w:pPr>
                    <w:r w:rsidRPr="00BB2D5A">
                      <w:t>9,884,351</w:t>
                    </w:r>
                  </w:p>
                </w:tc>
                <w:sdt>
                  <w:sdtPr>
                    <w:rPr>
                      <w:bCs/>
                    </w:rPr>
                    <w:alias w:val="前十名无限售条件股东期末持有流通股的种类"/>
                    <w:tag w:val="_GBC_293a39cf4b0a470baa85aa4e322bdbe5"/>
                    <w:id w:val="87597310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5B45C9" w:rsidRPr="00BB2D5A" w:rsidRDefault="005B45C9" w:rsidP="005B45C9">
                        <w:pPr>
                          <w:jc w:val="center"/>
                          <w:rPr>
                            <w:bCs/>
                          </w:rPr>
                        </w:pPr>
                        <w:r w:rsidRPr="00BB2D5A">
                          <w:rPr>
                            <w:bCs/>
                          </w:rPr>
                          <w:t>人民币普通股</w:t>
                        </w:r>
                      </w:p>
                    </w:tc>
                  </w:sdtContent>
                </w:sdt>
                <w:tc>
                  <w:tcPr>
                    <w:tcW w:w="1701" w:type="dxa"/>
                    <w:gridSpan w:val="2"/>
                    <w:shd w:val="clear" w:color="auto" w:fill="auto"/>
                    <w:vAlign w:val="center"/>
                  </w:tcPr>
                  <w:p w:rsidR="005B45C9" w:rsidRPr="00BB2D5A" w:rsidRDefault="005B45C9" w:rsidP="005A4CE1">
                    <w:pPr>
                      <w:jc w:val="right"/>
                    </w:pPr>
                    <w:r w:rsidRPr="00BB2D5A">
                      <w:t>9,884,351</w:t>
                    </w:r>
                  </w:p>
                </w:tc>
              </w:tr>
            </w:sdtContent>
          </w:sdt>
          <w:sdt>
            <w:sdtPr>
              <w:alias w:val="前十名无限售条件股东持股情况"/>
              <w:tag w:val="_TUP_66ccdbbb883d4628b77738b04f02110c"/>
              <w:id w:val="1498454296"/>
              <w:lock w:val="sdtLocked"/>
            </w:sdtPr>
            <w:sdtEndPr/>
            <w:sdtContent>
              <w:tr w:rsidR="005B45C9" w:rsidRPr="00BB2D5A" w:rsidTr="0041643F">
                <w:trPr>
                  <w:cantSplit/>
                </w:trPr>
                <w:tc>
                  <w:tcPr>
                    <w:tcW w:w="3970" w:type="dxa"/>
                    <w:gridSpan w:val="2"/>
                    <w:shd w:val="clear" w:color="auto" w:fill="auto"/>
                    <w:vAlign w:val="center"/>
                  </w:tcPr>
                  <w:p w:rsidR="005B45C9" w:rsidRPr="00BB2D5A" w:rsidRDefault="005B45C9" w:rsidP="005B45C9">
                    <w:pPr>
                      <w:jc w:val="both"/>
                    </w:pPr>
                    <w:r w:rsidRPr="00BB2D5A">
                      <w:t>中国银行股份有限公司－富国中证国企一带一路交易型开放式指数证券投资基金</w:t>
                    </w:r>
                  </w:p>
                </w:tc>
                <w:tc>
                  <w:tcPr>
                    <w:tcW w:w="2976" w:type="dxa"/>
                    <w:gridSpan w:val="4"/>
                    <w:shd w:val="clear" w:color="auto" w:fill="auto"/>
                    <w:vAlign w:val="center"/>
                  </w:tcPr>
                  <w:p w:rsidR="005B45C9" w:rsidRPr="00BB2D5A" w:rsidRDefault="005B45C9" w:rsidP="005B45C9">
                    <w:pPr>
                      <w:jc w:val="right"/>
                    </w:pPr>
                    <w:r w:rsidRPr="00BB2D5A">
                      <w:t>9,665,551</w:t>
                    </w:r>
                  </w:p>
                </w:tc>
                <w:sdt>
                  <w:sdtPr>
                    <w:rPr>
                      <w:bCs/>
                    </w:rPr>
                    <w:alias w:val="前十名无限售条件股东期末持有流通股的种类"/>
                    <w:tag w:val="_GBC_293a39cf4b0a470baa85aa4e322bdbe5"/>
                    <w:id w:val="-14187807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5B45C9" w:rsidRPr="00BB2D5A" w:rsidRDefault="005B45C9" w:rsidP="005B45C9">
                        <w:pPr>
                          <w:jc w:val="center"/>
                          <w:rPr>
                            <w:bCs/>
                          </w:rPr>
                        </w:pPr>
                        <w:r w:rsidRPr="00BB2D5A">
                          <w:rPr>
                            <w:bCs/>
                          </w:rPr>
                          <w:t>人民币普通股</w:t>
                        </w:r>
                      </w:p>
                    </w:tc>
                  </w:sdtContent>
                </w:sdt>
                <w:tc>
                  <w:tcPr>
                    <w:tcW w:w="1701" w:type="dxa"/>
                    <w:gridSpan w:val="2"/>
                    <w:shd w:val="clear" w:color="auto" w:fill="auto"/>
                    <w:vAlign w:val="center"/>
                  </w:tcPr>
                  <w:p w:rsidR="005B45C9" w:rsidRPr="00BB2D5A" w:rsidRDefault="005B45C9" w:rsidP="005A4CE1">
                    <w:pPr>
                      <w:jc w:val="right"/>
                    </w:pPr>
                    <w:r w:rsidRPr="00BB2D5A">
                      <w:t>9,665,551</w:t>
                    </w:r>
                  </w:p>
                </w:tc>
              </w:tr>
            </w:sdtContent>
          </w:sdt>
          <w:tr w:rsidR="005B45C9" w:rsidRPr="00BB2D5A" w:rsidTr="009D7046">
            <w:trPr>
              <w:cantSplit/>
            </w:trPr>
            <w:sdt>
              <w:sdtPr>
                <w:tag w:val="_PLD_fe1b9e43e3b04e19ad7ee5249bdd0e72"/>
                <w:id w:val="-1625379953"/>
                <w:lock w:val="sdtLocked"/>
              </w:sdtPr>
              <w:sdtEndPr/>
              <w:sdtContent>
                <w:tc>
                  <w:tcPr>
                    <w:tcW w:w="3970" w:type="dxa"/>
                    <w:gridSpan w:val="2"/>
                    <w:shd w:val="clear" w:color="auto" w:fill="auto"/>
                    <w:vAlign w:val="center"/>
                  </w:tcPr>
                  <w:p w:rsidR="005B45C9" w:rsidRPr="00BB2D5A" w:rsidRDefault="005B45C9" w:rsidP="00391A80">
                    <w:pPr>
                      <w:pStyle w:val="affff0"/>
                    </w:pPr>
                    <w:r w:rsidRPr="00BB2D5A">
                      <w:t>上述股东关联关系或一致行动的说明</w:t>
                    </w:r>
                  </w:p>
                </w:tc>
              </w:sdtContent>
            </w:sdt>
            <w:tc>
              <w:tcPr>
                <w:tcW w:w="6378" w:type="dxa"/>
                <w:gridSpan w:val="9"/>
                <w:shd w:val="clear" w:color="auto" w:fill="auto"/>
                <w:vAlign w:val="center"/>
              </w:tcPr>
              <w:p w:rsidR="005B45C9" w:rsidRPr="00BB2D5A" w:rsidRDefault="005B45C9" w:rsidP="005B45C9">
                <w:pPr>
                  <w:jc w:val="both"/>
                </w:pPr>
                <w:r w:rsidRPr="00BB2D5A">
                  <w:t>兖矿集团</w:t>
                </w:r>
                <w:r w:rsidR="006A6621" w:rsidRPr="00BB2D5A">
                  <w:t>全资</w:t>
                </w:r>
                <w:r w:rsidRPr="00BB2D5A">
                  <w:t>子公司</w:t>
                </w:r>
                <w:r w:rsidR="006A6621" w:rsidRPr="00BB2D5A">
                  <w:rPr>
                    <w:rFonts w:hint="eastAsia"/>
                  </w:rPr>
                  <w:t>兖矿集团</w:t>
                </w:r>
                <w:r w:rsidR="006A6621" w:rsidRPr="00BB2D5A">
                  <w:t>(香港)有限公司</w:t>
                </w:r>
                <w:r w:rsidR="006A6621" w:rsidRPr="00BB2D5A">
                  <w:rPr>
                    <w:rFonts w:hint="eastAsia"/>
                  </w:rPr>
                  <w:t>(</w:t>
                </w:r>
                <w:r w:rsidR="006A6621" w:rsidRPr="00BB2D5A">
                  <w:t>“</w:t>
                </w:r>
                <w:r w:rsidR="006A6621" w:rsidRPr="00BB2D5A">
                  <w:rPr>
                    <w:rFonts w:hint="eastAsia"/>
                  </w:rPr>
                  <w:t>兖矿香港公司</w:t>
                </w:r>
                <w:r w:rsidR="006A6621" w:rsidRPr="00BB2D5A">
                  <w:t>”)</w:t>
                </w:r>
                <w:r w:rsidRPr="00BB2D5A">
                  <w:t>通过香港中央结算（代理人）有限公司持有本公司</w:t>
                </w:r>
                <w:r w:rsidRPr="00BB2D5A">
                  <w:rPr>
                    <w:rFonts w:hint="eastAsia"/>
                  </w:rPr>
                  <w:t>3.75</w:t>
                </w:r>
                <w:r w:rsidRPr="00BB2D5A">
                  <w:t>亿股H股。</w:t>
                </w:r>
                <w:r w:rsidRPr="00BB2D5A">
                  <w:rPr>
                    <w:rFonts w:hint="eastAsia"/>
                  </w:rPr>
                  <w:t>“新华人寿保险股份有限公司－分红－个人分红－018L－FH002沪”及“新华人寿保险股份有限公司－分红－团体分红－018L－FH001沪”同属新华人寿保险股份有限公司</w:t>
                </w:r>
                <w:r w:rsidRPr="00BB2D5A">
                  <w:rPr>
                    <w:rStyle w:val="150"/>
                    <w:rFonts w:hint="default"/>
                  </w:rPr>
                  <w:t>管理。</w:t>
                </w:r>
              </w:p>
              <w:p w:rsidR="005B45C9" w:rsidRPr="00BB2D5A" w:rsidRDefault="005B45C9" w:rsidP="005B45C9">
                <w:pPr>
                  <w:jc w:val="both"/>
                </w:pPr>
                <w:r w:rsidRPr="00BB2D5A">
                  <w:t>除此</w:t>
                </w:r>
                <w:r w:rsidRPr="00BB2D5A">
                  <w:rPr>
                    <w:rFonts w:hint="eastAsia"/>
                  </w:rPr>
                  <w:t>之</w:t>
                </w:r>
                <w:r w:rsidRPr="00BB2D5A">
                  <w:t>外，其他股东的关联关系和一致行动关系不详</w:t>
                </w:r>
                <w:r w:rsidRPr="00BB2D5A">
                  <w:rPr>
                    <w:rFonts w:hint="eastAsia"/>
                  </w:rPr>
                  <w:t>。</w:t>
                </w:r>
              </w:p>
            </w:tc>
          </w:tr>
          <w:tr w:rsidR="005B45C9" w:rsidRPr="00BB2D5A" w:rsidTr="0041643F">
            <w:trPr>
              <w:cantSplit/>
            </w:trPr>
            <w:sdt>
              <w:sdtPr>
                <w:tag w:val="_PLD_b4f23108a212428cadc3a5c9c0152859"/>
                <w:id w:val="-509601077"/>
                <w:lock w:val="sdtLocked"/>
              </w:sdtPr>
              <w:sdtEndPr/>
              <w:sdtContent>
                <w:tc>
                  <w:tcPr>
                    <w:tcW w:w="3970" w:type="dxa"/>
                    <w:gridSpan w:val="2"/>
                    <w:shd w:val="clear" w:color="auto" w:fill="auto"/>
                  </w:tcPr>
                  <w:p w:rsidR="005B45C9" w:rsidRPr="00BB2D5A" w:rsidRDefault="005B45C9" w:rsidP="00391A80">
                    <w:pPr>
                      <w:pStyle w:val="affff0"/>
                    </w:pPr>
                    <w:r w:rsidRPr="00BB2D5A">
                      <w:rPr>
                        <w:rFonts w:hint="eastAsia"/>
                      </w:rPr>
                      <w:t>表决权恢复的优先股股东及持股数量的说明</w:t>
                    </w:r>
                  </w:p>
                </w:tc>
              </w:sdtContent>
            </w:sdt>
            <w:tc>
              <w:tcPr>
                <w:tcW w:w="6378" w:type="dxa"/>
                <w:gridSpan w:val="9"/>
                <w:shd w:val="clear" w:color="auto" w:fill="auto"/>
                <w:vAlign w:val="center"/>
              </w:tcPr>
              <w:p w:rsidR="005B45C9" w:rsidRPr="00BB2D5A" w:rsidRDefault="005B45C9" w:rsidP="005B45C9">
                <w:pPr>
                  <w:jc w:val="both"/>
                </w:pPr>
                <w:r w:rsidRPr="00BB2D5A">
                  <w:rPr>
                    <w:rFonts w:hint="eastAsia"/>
                  </w:rPr>
                  <w:t>不适用</w:t>
                </w:r>
                <w:r w:rsidR="004343B6" w:rsidRPr="00BB2D5A">
                  <w:rPr>
                    <w:rFonts w:hint="eastAsia"/>
                  </w:rPr>
                  <w:t>。</w:t>
                </w:r>
              </w:p>
            </w:tc>
          </w:tr>
        </w:tbl>
        <w:bookmarkEnd w:id="171"/>
        <w:p w:rsidR="00681C8B" w:rsidRPr="00BB2D5A" w:rsidRDefault="00681C8B" w:rsidP="0081274E">
          <w:pPr>
            <w:ind w:firstLineChars="200" w:firstLine="420"/>
          </w:pPr>
          <w:r w:rsidRPr="00BB2D5A">
            <w:rPr>
              <w:rFonts w:hint="eastAsia"/>
            </w:rPr>
            <w:lastRenderedPageBreak/>
            <w:t>注：</w:t>
          </w:r>
        </w:p>
        <w:p w:rsidR="00681C8B" w:rsidRPr="00BB2D5A" w:rsidRDefault="00681C8B" w:rsidP="00681C8B">
          <w:pPr>
            <w:ind w:firstLineChars="200" w:firstLine="420"/>
          </w:pPr>
          <w:r w:rsidRPr="00BB2D5A">
            <w:rPr>
              <w:rFonts w:hint="eastAsia"/>
            </w:rPr>
            <w:t>①以上“股东总数”及“截至报告期末前十名股东、前十名流通股东（或无限售条件股东）持股情况表”资料，是根据中国证券登记结算有限责任公司上海分公司、香港中央证券登记有限公司提供的公司股东名册编制。</w:t>
          </w:r>
        </w:p>
        <w:p w:rsidR="00681C8B" w:rsidRPr="00BB2D5A" w:rsidRDefault="00681C8B" w:rsidP="00681C8B">
          <w:pPr>
            <w:ind w:firstLineChars="200" w:firstLine="420"/>
          </w:pPr>
          <w:r w:rsidRPr="00BB2D5A">
            <w:rPr>
              <w:rFonts w:hint="eastAsia"/>
            </w:rPr>
            <w:t>②香港中央结算（代理人）有限公司作为公司</w:t>
          </w:r>
          <w:r w:rsidRPr="00BB2D5A">
            <w:t>H股的结算公司，以代理人身份持有公司股票。香港中央结算有限公司为公司沪股通股票的名义持有人。</w:t>
          </w:r>
        </w:p>
        <w:p w:rsidR="00681C8B" w:rsidRPr="00BB2D5A" w:rsidRDefault="00681C8B" w:rsidP="00681C8B">
          <w:pPr>
            <w:ind w:firstLineChars="200" w:firstLine="420"/>
          </w:pPr>
          <w:r w:rsidRPr="00BB2D5A">
            <w:rPr>
              <w:rFonts w:hint="eastAsia"/>
            </w:rPr>
            <w:t>③截至</w:t>
          </w:r>
          <w:r w:rsidRPr="00BB2D5A">
            <w:t>2019年</w:t>
          </w:r>
          <w:r w:rsidR="00342079" w:rsidRPr="00BB2D5A">
            <w:t>12</w:t>
          </w:r>
          <w:r w:rsidRPr="00BB2D5A">
            <w:t>月3</w:t>
          </w:r>
          <w:r w:rsidR="00342079" w:rsidRPr="00BB2D5A">
            <w:t>1</w:t>
          </w:r>
          <w:r w:rsidRPr="00BB2D5A">
            <w:t>日，兖矿集团持有公司A股2,267,169,423股，包括通过自身账号持有1,875,662,151股A股，通过其与中信证券股份有限公司共同开立的担保及信托专户持有391,507,272股A股，为兖矿集团发行的可交换公司债券提供担保；兖矿集团通过</w:t>
          </w:r>
          <w:r w:rsidR="006A6621" w:rsidRPr="00BB2D5A">
            <w:rPr>
              <w:rFonts w:hint="eastAsia"/>
            </w:rPr>
            <w:t>兖矿香港公司</w:t>
          </w:r>
          <w:r w:rsidRPr="00BB2D5A">
            <w:t>持有公司H股</w:t>
          </w:r>
          <w:r w:rsidR="00342079" w:rsidRPr="00BB2D5A">
            <w:t>374,989,000</w:t>
          </w:r>
          <w:r w:rsidRPr="00BB2D5A">
            <w:t>股。兖矿集团直接和间接持有本公司</w:t>
          </w:r>
          <w:r w:rsidR="00342079" w:rsidRPr="00BB2D5A">
            <w:t>53.79</w:t>
          </w:r>
          <w:r w:rsidRPr="00BB2D5A">
            <w:t>%股份。</w:t>
          </w:r>
        </w:p>
        <w:p w:rsidR="00F1744B" w:rsidRPr="00BB2D5A" w:rsidRDefault="00F1744B" w:rsidP="00F1744B">
          <w:pPr>
            <w:pStyle w:val="affff0"/>
          </w:pPr>
        </w:p>
        <w:p w:rsidR="00D93AE4" w:rsidRPr="00BB2D5A" w:rsidRDefault="00E30060">
          <w:pPr>
            <w:pStyle w:val="affff0"/>
          </w:pPr>
          <w:r w:rsidRPr="00BB2D5A">
            <w:t>前十名有限售条件股东持股数量及限售条件</w:t>
          </w:r>
        </w:p>
        <w:sdt>
          <w:sdtPr>
            <w:rPr>
              <w:bCs/>
            </w:rPr>
            <w:alias w:val="是否适用：前十名有限售条件股东持股数量及限售条件[双击切换]"/>
            <w:tag w:val="_GBC_99ceff37849a42f4b21400880589fbc1"/>
            <w:id w:val="854464441"/>
            <w:lock w:val="sdtLocked"/>
            <w:placeholder>
              <w:docPart w:val="GBC22222222222222222222222222222"/>
            </w:placeholder>
          </w:sdtPr>
          <w:sdtEndPr/>
          <w:sdtContent>
            <w:p w:rsidR="00D93AE4" w:rsidRPr="00BB2D5A" w:rsidRDefault="00081429" w:rsidP="009B7419">
              <w:pPr>
                <w:pStyle w:val="affff0"/>
              </w:pPr>
              <w:r w:rsidRPr="00BB2D5A">
                <w:rPr>
                  <w:bCs/>
                </w:rPr>
                <w:fldChar w:fldCharType="begin"/>
              </w:r>
              <w:r w:rsidR="009B7419" w:rsidRPr="00BB2D5A">
                <w:rPr>
                  <w:bCs/>
                </w:rPr>
                <w:instrText xml:space="preserve">MACROBUTTON  SnrToggleCheckbox □适用 </w:instrText>
              </w:r>
              <w:r w:rsidRPr="00BB2D5A">
                <w:rPr>
                  <w:bCs/>
                </w:rPr>
                <w:fldChar w:fldCharType="end"/>
              </w:r>
              <w:r w:rsidRPr="00BB2D5A">
                <w:rPr>
                  <w:bCs/>
                </w:rPr>
                <w:fldChar w:fldCharType="begin"/>
              </w:r>
              <w:r w:rsidR="009B7419" w:rsidRPr="00BB2D5A">
                <w:rPr>
                  <w:bCs/>
                </w:rPr>
                <w:instrText xml:space="preserve"> MACROBUTTON  SnrToggleCheckbox √不适用 </w:instrText>
              </w:r>
              <w:r w:rsidRPr="00BB2D5A">
                <w:rPr>
                  <w:bCs/>
                </w:rPr>
                <w:fldChar w:fldCharType="end"/>
              </w:r>
            </w:p>
          </w:sdtContent>
        </w:sdt>
      </w:sdtContent>
    </w:sdt>
    <w:bookmarkEnd w:id="170" w:displacedByCustomXml="prev"/>
    <w:p w:rsidR="00D93AE4" w:rsidRPr="00BB2D5A" w:rsidRDefault="00D93AE4">
      <w:pPr>
        <w:pStyle w:val="affff0"/>
      </w:pPr>
    </w:p>
    <w:sdt>
      <w:sdtPr>
        <w:rPr>
          <w:rFonts w:ascii="宋体" w:hAnsi="宋体" w:cs="宋体"/>
          <w:b w:val="0"/>
          <w:bCs w:val="0"/>
          <w:kern w:val="0"/>
          <w:sz w:val="24"/>
          <w:szCs w:val="21"/>
        </w:rPr>
        <w:alias w:val="模块:战略投资者或一般法人因配售新股成为前10名股东"/>
        <w:tag w:val="_SEC_7b16ab72c87b46c1aaa4818a9a422005"/>
        <w:id w:val="-1264922868"/>
        <w:lock w:val="sdtLocked"/>
        <w:placeholder>
          <w:docPart w:val="GBC22222222222222222222222222222"/>
        </w:placeholder>
      </w:sdtPr>
      <w:sdtEndPr>
        <w:rPr>
          <w:rFonts w:hint="eastAsia"/>
          <w:sz w:val="21"/>
        </w:rPr>
      </w:sdtEndPr>
      <w:sdtContent>
        <w:p w:rsidR="00D93AE4" w:rsidRPr="00BB2D5A" w:rsidRDefault="00E30060" w:rsidP="00465426">
          <w:pPr>
            <w:pStyle w:val="3"/>
            <w:numPr>
              <w:ilvl w:val="1"/>
              <w:numId w:val="12"/>
            </w:numPr>
            <w:rPr>
              <w:szCs w:val="21"/>
            </w:rPr>
          </w:pPr>
          <w:r w:rsidRPr="00BB2D5A">
            <w:rPr>
              <w:szCs w:val="21"/>
            </w:rPr>
            <w:t>战略投资者或一般法人因配售新股成为前</w:t>
          </w:r>
          <w:r w:rsidRPr="00BB2D5A">
            <w:rPr>
              <w:szCs w:val="21"/>
            </w:rPr>
            <w:t>10</w:t>
          </w:r>
          <w:r w:rsidRPr="00BB2D5A">
            <w:rPr>
              <w:szCs w:val="21"/>
            </w:rPr>
            <w:t>名股东</w:t>
          </w:r>
        </w:p>
        <w:p w:rsidR="00D93AE4" w:rsidRPr="00BB2D5A" w:rsidRDefault="00964E85" w:rsidP="009B7419">
          <w:pPr>
            <w:pStyle w:val="affff0"/>
          </w:pPr>
          <w:sdt>
            <w:sdtPr>
              <w:alias w:val="是否适用：战略投资者或一般法人因配售新股成为前10名股东[双击切换]"/>
              <w:tag w:val="_GBC_f3c63aafb8134fdcbdeb39fd33c2cd8d"/>
              <w:id w:val="184412107"/>
              <w:lock w:val="sdtLocked"/>
              <w:placeholder>
                <w:docPart w:val="GBC22222222222222222222222222222"/>
              </w:placeholder>
            </w:sdtPr>
            <w:sdtEndPr/>
            <w:sdtContent>
              <w:r w:rsidR="00081429" w:rsidRPr="00BB2D5A">
                <w:fldChar w:fldCharType="begin"/>
              </w:r>
              <w:r w:rsidR="009B7419" w:rsidRPr="00BB2D5A">
                <w:instrText xml:space="preserve">MACROBUTTON  SnrToggleCheckbox □适用 </w:instrText>
              </w:r>
              <w:r w:rsidR="00081429" w:rsidRPr="00BB2D5A">
                <w:fldChar w:fldCharType="end"/>
              </w:r>
              <w:r w:rsidR="00081429" w:rsidRPr="00BB2D5A">
                <w:fldChar w:fldCharType="begin"/>
              </w:r>
              <w:r w:rsidR="009B7419" w:rsidRPr="00BB2D5A">
                <w:instrText xml:space="preserve"> MACROBUTTON  SnrToggleCheckbox √不适用 </w:instrText>
              </w:r>
              <w:r w:rsidR="00081429" w:rsidRPr="00BB2D5A">
                <w:fldChar w:fldCharType="end"/>
              </w:r>
            </w:sdtContent>
          </w:sdt>
        </w:p>
      </w:sdtContent>
    </w:sdt>
    <w:p w:rsidR="0017415E" w:rsidRPr="00BB2D5A" w:rsidRDefault="0017415E" w:rsidP="009B7419">
      <w:pPr>
        <w:pStyle w:val="affff0"/>
      </w:pPr>
    </w:p>
    <w:p w:rsidR="00C15EF8" w:rsidRPr="00BB2D5A" w:rsidRDefault="00C15EF8" w:rsidP="00465426">
      <w:pPr>
        <w:pStyle w:val="3"/>
        <w:numPr>
          <w:ilvl w:val="1"/>
          <w:numId w:val="12"/>
        </w:numPr>
        <w:rPr>
          <w:rFonts w:ascii="宋体" w:hAnsi="宋体" w:cs="宋体"/>
          <w:kern w:val="0"/>
          <w:szCs w:val="21"/>
        </w:rPr>
      </w:pPr>
      <w:r w:rsidRPr="00BB2D5A">
        <w:rPr>
          <w:rFonts w:ascii="宋体" w:hAnsi="宋体" w:cs="宋体" w:hint="eastAsia"/>
          <w:kern w:val="0"/>
          <w:szCs w:val="21"/>
        </w:rPr>
        <w:t>主要股东持有公司的股份或相关股份及/或淡仓情况</w:t>
      </w:r>
    </w:p>
    <w:p w:rsidR="00C15EF8" w:rsidRPr="00BB2D5A" w:rsidRDefault="00C15EF8" w:rsidP="00C15EF8">
      <w:pPr>
        <w:ind w:firstLineChars="200" w:firstLine="420"/>
        <w:jc w:val="both"/>
      </w:pPr>
      <w:r w:rsidRPr="00BB2D5A">
        <w:rPr>
          <w:rFonts w:hint="eastAsia"/>
        </w:rPr>
        <w:t>除下述披露外，据董事所知，截至</w:t>
      </w:r>
      <w:r w:rsidRPr="00BB2D5A">
        <w:t>2019</w:t>
      </w:r>
      <w:r w:rsidRPr="00BB2D5A">
        <w:rPr>
          <w:rFonts w:hint="eastAsia"/>
        </w:rPr>
        <w:t>年</w:t>
      </w:r>
      <w:r w:rsidRPr="00BB2D5A">
        <w:t>12</w:t>
      </w:r>
      <w:r w:rsidRPr="00BB2D5A">
        <w:rPr>
          <w:rFonts w:hint="eastAsia"/>
        </w:rPr>
        <w:t>月</w:t>
      </w:r>
      <w:r w:rsidRPr="00BB2D5A">
        <w:t>31</w:t>
      </w:r>
      <w:r w:rsidRPr="00BB2D5A">
        <w:rPr>
          <w:rFonts w:hint="eastAsia"/>
        </w:rPr>
        <w:t>日，除本公司董事、监事或最高行政人员以外，并无任何其他人士是本公司主要股东，或者在本公司的股份或相关股份中拥有符合以下条件的权益或淡仓：</w:t>
      </w:r>
      <w:r w:rsidRPr="00BB2D5A">
        <w:t>(1)</w:t>
      </w:r>
      <w:r w:rsidRPr="00BB2D5A">
        <w:rPr>
          <w:rFonts w:hint="eastAsia"/>
        </w:rPr>
        <w:t>根据《证券及期货条例》（</w:t>
      </w:r>
      <w:r w:rsidR="00A61CE1" w:rsidRPr="00BB2D5A">
        <w:rPr>
          <w:rFonts w:hint="eastAsia"/>
        </w:rPr>
        <w:t>“</w:t>
      </w:r>
      <w:r w:rsidRPr="00BB2D5A">
        <w:rPr>
          <w:rFonts w:hint="eastAsia"/>
        </w:rPr>
        <w:t>《证券及期货条例》</w:t>
      </w:r>
      <w:r w:rsidR="00A61CE1" w:rsidRPr="00BB2D5A">
        <w:rPr>
          <w:rFonts w:hint="eastAsia"/>
        </w:rPr>
        <w:t>”</w:t>
      </w:r>
      <w:r w:rsidRPr="00BB2D5A">
        <w:rPr>
          <w:rFonts w:hint="eastAsia"/>
        </w:rPr>
        <w:t>）第</w:t>
      </w:r>
      <w:r w:rsidRPr="00BB2D5A">
        <w:t>XV</w:t>
      </w:r>
      <w:r w:rsidRPr="00BB2D5A">
        <w:rPr>
          <w:rFonts w:hint="eastAsia"/>
        </w:rPr>
        <w:t>部第</w:t>
      </w:r>
      <w:r w:rsidRPr="00BB2D5A">
        <w:t>2</w:t>
      </w:r>
      <w:r w:rsidRPr="00BB2D5A">
        <w:rPr>
          <w:rFonts w:hint="eastAsia"/>
        </w:rPr>
        <w:t>及</w:t>
      </w:r>
      <w:r w:rsidRPr="00BB2D5A">
        <w:t>3</w:t>
      </w:r>
      <w:r w:rsidRPr="00BB2D5A">
        <w:rPr>
          <w:rFonts w:hint="eastAsia"/>
        </w:rPr>
        <w:t>分部规定应做出披露；</w:t>
      </w:r>
      <w:r w:rsidRPr="00BB2D5A">
        <w:t>(2)</w:t>
      </w:r>
      <w:r w:rsidRPr="00BB2D5A">
        <w:rPr>
          <w:rFonts w:hint="eastAsia"/>
        </w:rPr>
        <w:t>记录于本公司根据《证券及期货条例》第</w:t>
      </w:r>
      <w:r w:rsidRPr="00BB2D5A">
        <w:t>336</w:t>
      </w:r>
      <w:r w:rsidRPr="00BB2D5A">
        <w:rPr>
          <w:rFonts w:hint="eastAsia"/>
        </w:rPr>
        <w:t>条而备存的登记册；或</w:t>
      </w:r>
      <w:r w:rsidRPr="00BB2D5A">
        <w:t>(3)</w:t>
      </w:r>
      <w:r w:rsidRPr="00BB2D5A">
        <w:rPr>
          <w:rFonts w:hint="eastAsia"/>
        </w:rPr>
        <w:t>以其他方式知会本公司及香港联交所。</w:t>
      </w:r>
    </w:p>
    <w:p w:rsidR="00C15EF8" w:rsidRPr="00BB2D5A" w:rsidRDefault="00C15EF8" w:rsidP="00C15EF8">
      <w:pPr>
        <w:pStyle w:val="af8"/>
        <w:rPr>
          <w:lang w:eastAsia="zh-TW"/>
        </w:rPr>
      </w:pPr>
    </w:p>
    <w:tbl>
      <w:tblPr>
        <w:tblStyle w:val="a8"/>
        <w:tblW w:w="9820" w:type="dxa"/>
        <w:jc w:val="center"/>
        <w:tblLook w:val="04A0" w:firstRow="1" w:lastRow="0" w:firstColumn="1" w:lastColumn="0" w:noHBand="0" w:noVBand="1"/>
      </w:tblPr>
      <w:tblGrid>
        <w:gridCol w:w="3366"/>
        <w:gridCol w:w="867"/>
        <w:gridCol w:w="1166"/>
        <w:gridCol w:w="1712"/>
        <w:gridCol w:w="639"/>
        <w:gridCol w:w="999"/>
        <w:gridCol w:w="1071"/>
      </w:tblGrid>
      <w:tr w:rsidR="00A61CE1" w:rsidRPr="00BB2D5A" w:rsidTr="007F47C7">
        <w:trPr>
          <w:jc w:val="center"/>
        </w:trPr>
        <w:tc>
          <w:tcPr>
            <w:tcW w:w="1720" w:type="dxa"/>
            <w:vAlign w:val="center"/>
          </w:tcPr>
          <w:p w:rsidR="00C15EF8" w:rsidRPr="00BB2D5A" w:rsidRDefault="00C15EF8" w:rsidP="00A61CE1">
            <w:pPr>
              <w:jc w:val="center"/>
            </w:pPr>
            <w:bookmarkStart w:id="172" w:name="_Hlk29976902"/>
            <w:r w:rsidRPr="00BB2D5A">
              <w:rPr>
                <w:rFonts w:hint="eastAsia"/>
              </w:rPr>
              <w:t>主要股东名称</w:t>
            </w:r>
          </w:p>
        </w:tc>
        <w:tc>
          <w:tcPr>
            <w:tcW w:w="1096" w:type="dxa"/>
            <w:vAlign w:val="center"/>
          </w:tcPr>
          <w:p w:rsidR="00C15EF8" w:rsidRPr="00BB2D5A" w:rsidRDefault="00C15EF8" w:rsidP="00A61CE1">
            <w:pPr>
              <w:jc w:val="center"/>
            </w:pPr>
            <w:r w:rsidRPr="00BB2D5A">
              <w:rPr>
                <w:rFonts w:hint="eastAsia"/>
              </w:rPr>
              <w:t>股份</w:t>
            </w:r>
            <w:r w:rsidR="00A61CE1" w:rsidRPr="00BB2D5A">
              <w:br/>
            </w:r>
            <w:r w:rsidRPr="00BB2D5A">
              <w:rPr>
                <w:rFonts w:hint="eastAsia"/>
              </w:rPr>
              <w:t>类别</w:t>
            </w:r>
          </w:p>
        </w:tc>
        <w:tc>
          <w:tcPr>
            <w:tcW w:w="1901" w:type="dxa"/>
            <w:vAlign w:val="center"/>
          </w:tcPr>
          <w:p w:rsidR="00C15EF8" w:rsidRPr="00BB2D5A" w:rsidRDefault="00C15EF8" w:rsidP="00A61CE1">
            <w:pPr>
              <w:jc w:val="center"/>
            </w:pPr>
            <w:r w:rsidRPr="00BB2D5A">
              <w:rPr>
                <w:rFonts w:hint="eastAsia"/>
              </w:rPr>
              <w:t>身份</w:t>
            </w:r>
          </w:p>
        </w:tc>
        <w:tc>
          <w:tcPr>
            <w:tcW w:w="1843" w:type="dxa"/>
            <w:vAlign w:val="center"/>
          </w:tcPr>
          <w:p w:rsidR="00C15EF8" w:rsidRPr="00BB2D5A" w:rsidRDefault="00C15EF8" w:rsidP="00A61CE1">
            <w:pPr>
              <w:jc w:val="center"/>
            </w:pPr>
            <w:r w:rsidRPr="00BB2D5A">
              <w:rPr>
                <w:rFonts w:hint="eastAsia"/>
              </w:rPr>
              <w:t>持有股份数目（股）</w:t>
            </w:r>
          </w:p>
        </w:tc>
        <w:tc>
          <w:tcPr>
            <w:tcW w:w="850" w:type="dxa"/>
            <w:vAlign w:val="center"/>
          </w:tcPr>
          <w:p w:rsidR="00C15EF8" w:rsidRPr="00BB2D5A" w:rsidRDefault="00C15EF8" w:rsidP="00A61CE1">
            <w:pPr>
              <w:jc w:val="center"/>
            </w:pPr>
            <w:r w:rsidRPr="00BB2D5A">
              <w:rPr>
                <w:rFonts w:hint="eastAsia"/>
              </w:rPr>
              <w:t>权益</w:t>
            </w:r>
            <w:r w:rsidR="00A61CE1" w:rsidRPr="00BB2D5A">
              <w:br/>
            </w:r>
            <w:r w:rsidRPr="00BB2D5A">
              <w:rPr>
                <w:rFonts w:hint="eastAsia"/>
              </w:rPr>
              <w:t>性质</w:t>
            </w:r>
          </w:p>
        </w:tc>
        <w:tc>
          <w:tcPr>
            <w:tcW w:w="1134" w:type="dxa"/>
            <w:vAlign w:val="center"/>
          </w:tcPr>
          <w:p w:rsidR="00C15EF8" w:rsidRPr="00BB2D5A" w:rsidRDefault="00C15EF8" w:rsidP="00A61CE1">
            <w:pPr>
              <w:jc w:val="center"/>
              <w:rPr>
                <w:lang w:eastAsia="zh-TW"/>
              </w:rPr>
            </w:pPr>
            <w:r w:rsidRPr="00BB2D5A">
              <w:rPr>
                <w:rFonts w:hint="eastAsia"/>
              </w:rPr>
              <w:t>占公司</w:t>
            </w:r>
            <w:r w:rsidRPr="00BB2D5A">
              <w:t>H</w:t>
            </w:r>
            <w:r w:rsidRPr="00BB2D5A">
              <w:rPr>
                <w:rFonts w:hint="eastAsia"/>
              </w:rPr>
              <w:t>股类别之百分比</w:t>
            </w:r>
          </w:p>
        </w:tc>
        <w:tc>
          <w:tcPr>
            <w:tcW w:w="1276" w:type="dxa"/>
            <w:vAlign w:val="center"/>
          </w:tcPr>
          <w:p w:rsidR="00C15EF8" w:rsidRPr="00BB2D5A" w:rsidRDefault="00C15EF8" w:rsidP="00A61CE1">
            <w:pPr>
              <w:jc w:val="center"/>
              <w:rPr>
                <w:lang w:eastAsia="zh-TW"/>
              </w:rPr>
            </w:pPr>
            <w:r w:rsidRPr="00BB2D5A">
              <w:rPr>
                <w:rFonts w:hint="eastAsia"/>
              </w:rPr>
              <w:t>占公司已发行股本总数之百分比</w:t>
            </w:r>
          </w:p>
        </w:tc>
      </w:tr>
      <w:tr w:rsidR="00A61CE1" w:rsidRPr="00BB2D5A" w:rsidTr="007F47C7">
        <w:trPr>
          <w:jc w:val="center"/>
        </w:trPr>
        <w:tc>
          <w:tcPr>
            <w:tcW w:w="1720" w:type="dxa"/>
            <w:vMerge w:val="restart"/>
            <w:vAlign w:val="center"/>
          </w:tcPr>
          <w:p w:rsidR="00C15EF8" w:rsidRPr="00BB2D5A" w:rsidRDefault="00C15EF8" w:rsidP="00D95218">
            <w:pPr>
              <w:pStyle w:val="affff0"/>
            </w:pPr>
            <w:r w:rsidRPr="00BB2D5A">
              <w:rPr>
                <w:rFonts w:hint="eastAsia"/>
              </w:rPr>
              <w:t>兖矿集团</w:t>
            </w:r>
          </w:p>
        </w:tc>
        <w:tc>
          <w:tcPr>
            <w:tcW w:w="1096" w:type="dxa"/>
            <w:vMerge w:val="restart"/>
            <w:vAlign w:val="center"/>
          </w:tcPr>
          <w:p w:rsidR="00C15EF8" w:rsidRPr="00BB2D5A" w:rsidRDefault="00C15EF8" w:rsidP="00D95218">
            <w:pPr>
              <w:pStyle w:val="affff0"/>
            </w:pPr>
            <w:r w:rsidRPr="00BB2D5A">
              <w:t>A</w:t>
            </w:r>
            <w:r w:rsidRPr="00BB2D5A">
              <w:rPr>
                <w:rFonts w:hint="eastAsia"/>
              </w:rPr>
              <w:t>股</w:t>
            </w:r>
            <w:r w:rsidR="00A61CE1" w:rsidRPr="00BB2D5A">
              <w:br/>
            </w:r>
            <w:r w:rsidRPr="00BB2D5A">
              <w:rPr>
                <w:rFonts w:hint="eastAsia"/>
              </w:rPr>
              <w:t>（国有法人股）</w:t>
            </w:r>
          </w:p>
        </w:tc>
        <w:tc>
          <w:tcPr>
            <w:tcW w:w="1901" w:type="dxa"/>
            <w:vAlign w:val="center"/>
          </w:tcPr>
          <w:p w:rsidR="00C15EF8" w:rsidRPr="00BB2D5A" w:rsidRDefault="00C15EF8" w:rsidP="00D95218">
            <w:pPr>
              <w:pStyle w:val="affff0"/>
            </w:pPr>
            <w:r w:rsidRPr="00BB2D5A">
              <w:rPr>
                <w:rFonts w:hint="eastAsia"/>
              </w:rPr>
              <w:t>实益拥有人</w:t>
            </w:r>
          </w:p>
        </w:tc>
        <w:tc>
          <w:tcPr>
            <w:tcW w:w="1843" w:type="dxa"/>
            <w:vAlign w:val="center"/>
          </w:tcPr>
          <w:p w:rsidR="00C15EF8" w:rsidRPr="00BB2D5A" w:rsidRDefault="00C15EF8" w:rsidP="00A61CE1">
            <w:pPr>
              <w:jc w:val="right"/>
            </w:pPr>
            <w:r w:rsidRPr="00BB2D5A">
              <w:t>2,267,169,423</w:t>
            </w:r>
          </w:p>
        </w:tc>
        <w:tc>
          <w:tcPr>
            <w:tcW w:w="850" w:type="dxa"/>
            <w:vAlign w:val="center"/>
          </w:tcPr>
          <w:p w:rsidR="00C15EF8" w:rsidRPr="00BB2D5A" w:rsidRDefault="00C15EF8" w:rsidP="00D95218">
            <w:pPr>
              <w:pStyle w:val="affff0"/>
            </w:pPr>
            <w:r w:rsidRPr="00BB2D5A">
              <w:rPr>
                <w:rFonts w:hint="eastAsia"/>
              </w:rPr>
              <w:t>好仓</w:t>
            </w:r>
          </w:p>
        </w:tc>
        <w:tc>
          <w:tcPr>
            <w:tcW w:w="1134" w:type="dxa"/>
            <w:vAlign w:val="center"/>
          </w:tcPr>
          <w:p w:rsidR="00C15EF8" w:rsidRPr="00BB2D5A" w:rsidRDefault="00C15EF8" w:rsidP="00D95218">
            <w:pPr>
              <w:jc w:val="right"/>
              <w:rPr>
                <w:rFonts w:ascii="Times New Roman" w:hAnsi="Times New Roman" w:cs="Times New Roman"/>
                <w:szCs w:val="22"/>
              </w:rPr>
            </w:pPr>
            <w:r w:rsidRPr="00BB2D5A">
              <w:rPr>
                <w:rFonts w:ascii="Times New Roman" w:hAnsi="Times New Roman" w:cs="Times New Roman"/>
                <w:szCs w:val="22"/>
              </w:rPr>
              <w:t>-</w:t>
            </w:r>
          </w:p>
        </w:tc>
        <w:tc>
          <w:tcPr>
            <w:tcW w:w="1276" w:type="dxa"/>
            <w:vAlign w:val="center"/>
          </w:tcPr>
          <w:p w:rsidR="00C15EF8" w:rsidRPr="00BB2D5A" w:rsidRDefault="00C15EF8" w:rsidP="0053310C">
            <w:pPr>
              <w:jc w:val="right"/>
              <w:rPr>
                <w:rFonts w:ascii="Times New Roman" w:hAnsi="Times New Roman" w:cs="Times New Roman"/>
                <w:szCs w:val="22"/>
              </w:rPr>
            </w:pPr>
            <w:r w:rsidRPr="00BB2D5A">
              <w:rPr>
                <w:rFonts w:ascii="Times New Roman" w:hAnsi="Times New Roman" w:cs="Times New Roman"/>
                <w:szCs w:val="22"/>
              </w:rPr>
              <w:t>46.16%</w:t>
            </w:r>
          </w:p>
        </w:tc>
      </w:tr>
      <w:tr w:rsidR="00A61CE1" w:rsidRPr="00BB2D5A" w:rsidTr="007F47C7">
        <w:trPr>
          <w:jc w:val="center"/>
        </w:trPr>
        <w:tc>
          <w:tcPr>
            <w:tcW w:w="1720" w:type="dxa"/>
            <w:vMerge/>
            <w:vAlign w:val="center"/>
          </w:tcPr>
          <w:p w:rsidR="00C15EF8" w:rsidRPr="00BB2D5A" w:rsidRDefault="00C15EF8" w:rsidP="00D95218">
            <w:pPr>
              <w:pStyle w:val="affff0"/>
            </w:pPr>
          </w:p>
        </w:tc>
        <w:tc>
          <w:tcPr>
            <w:tcW w:w="1096" w:type="dxa"/>
            <w:vMerge/>
            <w:vAlign w:val="center"/>
          </w:tcPr>
          <w:p w:rsidR="00C15EF8" w:rsidRPr="00BB2D5A" w:rsidRDefault="00C15EF8" w:rsidP="00D95218">
            <w:pPr>
              <w:pStyle w:val="affff0"/>
            </w:pPr>
          </w:p>
        </w:tc>
        <w:tc>
          <w:tcPr>
            <w:tcW w:w="1901" w:type="dxa"/>
            <w:vAlign w:val="center"/>
          </w:tcPr>
          <w:p w:rsidR="00C15EF8" w:rsidRPr="00BB2D5A" w:rsidRDefault="00C15EF8" w:rsidP="00D95218">
            <w:pPr>
              <w:pStyle w:val="affff0"/>
            </w:pPr>
            <w:r w:rsidRPr="00BB2D5A">
              <w:rPr>
                <w:rFonts w:hint="eastAsia"/>
              </w:rPr>
              <w:t>实益拥有人</w:t>
            </w:r>
          </w:p>
        </w:tc>
        <w:tc>
          <w:tcPr>
            <w:tcW w:w="1843" w:type="dxa"/>
            <w:vAlign w:val="center"/>
          </w:tcPr>
          <w:p w:rsidR="00C15EF8" w:rsidRPr="00BB2D5A" w:rsidRDefault="00A708A0" w:rsidP="00A61CE1">
            <w:pPr>
              <w:jc w:val="right"/>
            </w:pPr>
            <w:r w:rsidRPr="00BB2D5A">
              <w:t>391,507,272</w:t>
            </w:r>
          </w:p>
        </w:tc>
        <w:tc>
          <w:tcPr>
            <w:tcW w:w="850" w:type="dxa"/>
            <w:vAlign w:val="center"/>
          </w:tcPr>
          <w:p w:rsidR="00C15EF8" w:rsidRPr="00BB2D5A" w:rsidRDefault="00C15EF8" w:rsidP="00D95218">
            <w:pPr>
              <w:pStyle w:val="affff0"/>
            </w:pPr>
            <w:r w:rsidRPr="00BB2D5A">
              <w:rPr>
                <w:rFonts w:hint="eastAsia"/>
              </w:rPr>
              <w:t>淡仓</w:t>
            </w:r>
          </w:p>
        </w:tc>
        <w:tc>
          <w:tcPr>
            <w:tcW w:w="1134" w:type="dxa"/>
            <w:vAlign w:val="center"/>
          </w:tcPr>
          <w:p w:rsidR="00C15EF8" w:rsidRPr="00BB2D5A" w:rsidRDefault="00C15EF8" w:rsidP="00D95218">
            <w:pPr>
              <w:jc w:val="right"/>
              <w:rPr>
                <w:rFonts w:ascii="Times New Roman" w:hAnsi="Times New Roman" w:cs="Times New Roman"/>
                <w:szCs w:val="22"/>
              </w:rPr>
            </w:pPr>
            <w:r w:rsidRPr="00BB2D5A">
              <w:rPr>
                <w:rFonts w:ascii="Times New Roman" w:hAnsi="Times New Roman" w:cs="Times New Roman"/>
                <w:szCs w:val="22"/>
              </w:rPr>
              <w:t>-</w:t>
            </w:r>
          </w:p>
        </w:tc>
        <w:tc>
          <w:tcPr>
            <w:tcW w:w="1276" w:type="dxa"/>
            <w:vAlign w:val="center"/>
          </w:tcPr>
          <w:p w:rsidR="00C15EF8" w:rsidRPr="00BB2D5A" w:rsidRDefault="00C15EF8" w:rsidP="0053310C">
            <w:pPr>
              <w:jc w:val="right"/>
              <w:rPr>
                <w:rFonts w:ascii="Times New Roman" w:hAnsi="Times New Roman" w:cs="Times New Roman"/>
                <w:szCs w:val="22"/>
              </w:rPr>
            </w:pPr>
            <w:r w:rsidRPr="00BB2D5A">
              <w:rPr>
                <w:rFonts w:ascii="Times New Roman" w:hAnsi="Times New Roman" w:cs="Times New Roman"/>
                <w:szCs w:val="22"/>
              </w:rPr>
              <w:t>7.</w:t>
            </w:r>
            <w:r w:rsidR="005D61F9" w:rsidRPr="00BB2D5A">
              <w:rPr>
                <w:rFonts w:ascii="Times New Roman" w:hAnsi="Times New Roman" w:cs="Times New Roman" w:hint="eastAsia"/>
                <w:szCs w:val="22"/>
              </w:rPr>
              <w:t>9</w:t>
            </w:r>
            <w:r w:rsidRPr="00BB2D5A">
              <w:rPr>
                <w:rFonts w:ascii="Times New Roman" w:hAnsi="Times New Roman" w:cs="Times New Roman"/>
                <w:szCs w:val="22"/>
              </w:rPr>
              <w:t>7%</w:t>
            </w:r>
          </w:p>
        </w:tc>
      </w:tr>
      <w:tr w:rsidR="00A61CE1" w:rsidRPr="00BB2D5A" w:rsidTr="007F47C7">
        <w:trPr>
          <w:jc w:val="center"/>
        </w:trPr>
        <w:tc>
          <w:tcPr>
            <w:tcW w:w="1720" w:type="dxa"/>
            <w:vAlign w:val="center"/>
          </w:tcPr>
          <w:p w:rsidR="00C15EF8" w:rsidRPr="00BB2D5A" w:rsidRDefault="00C15EF8" w:rsidP="00D95218">
            <w:pPr>
              <w:pStyle w:val="affff0"/>
            </w:pPr>
            <w:r w:rsidRPr="00BB2D5A">
              <w:rPr>
                <w:rFonts w:hint="eastAsia"/>
              </w:rPr>
              <w:t>兖矿集团</w:t>
            </w:r>
            <w:r w:rsidR="0081274E" w:rsidRPr="00BB2D5A">
              <w:rPr>
                <w:rFonts w:hint="eastAsia"/>
                <w:vertAlign w:val="superscript"/>
              </w:rPr>
              <w:t>①</w:t>
            </w:r>
          </w:p>
        </w:tc>
        <w:tc>
          <w:tcPr>
            <w:tcW w:w="1096" w:type="dxa"/>
            <w:vAlign w:val="center"/>
          </w:tcPr>
          <w:p w:rsidR="00C15EF8" w:rsidRPr="00BB2D5A" w:rsidRDefault="00C15EF8" w:rsidP="00D95218">
            <w:pPr>
              <w:pStyle w:val="affff0"/>
            </w:pPr>
            <w:r w:rsidRPr="00BB2D5A">
              <w:t>H</w:t>
            </w:r>
            <w:r w:rsidRPr="00BB2D5A">
              <w:rPr>
                <w:rFonts w:hint="eastAsia"/>
              </w:rPr>
              <w:t>股</w:t>
            </w:r>
          </w:p>
        </w:tc>
        <w:tc>
          <w:tcPr>
            <w:tcW w:w="1901" w:type="dxa"/>
            <w:vAlign w:val="center"/>
          </w:tcPr>
          <w:p w:rsidR="00C15EF8" w:rsidRPr="00BB2D5A" w:rsidRDefault="00C15EF8" w:rsidP="00D95218">
            <w:pPr>
              <w:pStyle w:val="affff0"/>
            </w:pPr>
            <w:r w:rsidRPr="00BB2D5A">
              <w:rPr>
                <w:rFonts w:hint="eastAsia"/>
              </w:rPr>
              <w:t>所控制法团的权益</w:t>
            </w:r>
          </w:p>
        </w:tc>
        <w:tc>
          <w:tcPr>
            <w:tcW w:w="1843" w:type="dxa"/>
            <w:vAlign w:val="center"/>
          </w:tcPr>
          <w:p w:rsidR="00C15EF8" w:rsidRPr="00BB2D5A" w:rsidRDefault="00C15EF8" w:rsidP="00A61CE1">
            <w:pPr>
              <w:jc w:val="right"/>
            </w:pPr>
            <w:r w:rsidRPr="00BB2D5A">
              <w:t>374,989,000</w:t>
            </w:r>
          </w:p>
        </w:tc>
        <w:tc>
          <w:tcPr>
            <w:tcW w:w="850" w:type="dxa"/>
            <w:vAlign w:val="center"/>
          </w:tcPr>
          <w:p w:rsidR="00C15EF8" w:rsidRPr="00BB2D5A" w:rsidRDefault="00C15EF8" w:rsidP="00D95218">
            <w:pPr>
              <w:pStyle w:val="affff0"/>
            </w:pPr>
            <w:r w:rsidRPr="00BB2D5A">
              <w:rPr>
                <w:rFonts w:hint="eastAsia"/>
              </w:rPr>
              <w:t>好仓</w:t>
            </w:r>
          </w:p>
        </w:tc>
        <w:tc>
          <w:tcPr>
            <w:tcW w:w="1134" w:type="dxa"/>
            <w:vAlign w:val="center"/>
          </w:tcPr>
          <w:p w:rsidR="00C15EF8" w:rsidRPr="00BB2D5A" w:rsidRDefault="00C15EF8" w:rsidP="0053310C">
            <w:pPr>
              <w:jc w:val="right"/>
              <w:rPr>
                <w:rFonts w:ascii="Times New Roman" w:hAnsi="Times New Roman" w:cs="Times New Roman"/>
                <w:szCs w:val="22"/>
              </w:rPr>
            </w:pPr>
            <w:r w:rsidRPr="00BB2D5A">
              <w:rPr>
                <w:rFonts w:ascii="Times New Roman" w:hAnsi="Times New Roman" w:cs="Times New Roman"/>
                <w:szCs w:val="22"/>
              </w:rPr>
              <w:t>19.21%</w:t>
            </w:r>
          </w:p>
        </w:tc>
        <w:tc>
          <w:tcPr>
            <w:tcW w:w="1276" w:type="dxa"/>
            <w:vAlign w:val="center"/>
          </w:tcPr>
          <w:p w:rsidR="00C15EF8" w:rsidRPr="00BB2D5A" w:rsidRDefault="00C15EF8" w:rsidP="0053310C">
            <w:pPr>
              <w:jc w:val="right"/>
              <w:rPr>
                <w:rFonts w:ascii="Times New Roman" w:hAnsi="Times New Roman" w:cs="Times New Roman"/>
                <w:szCs w:val="22"/>
              </w:rPr>
            </w:pPr>
            <w:r w:rsidRPr="00BB2D5A">
              <w:rPr>
                <w:rFonts w:ascii="Times New Roman" w:hAnsi="Times New Roman" w:cs="Times New Roman"/>
                <w:szCs w:val="22"/>
              </w:rPr>
              <w:t>7.63%</w:t>
            </w:r>
          </w:p>
        </w:tc>
      </w:tr>
      <w:tr w:rsidR="00A61CE1" w:rsidRPr="00BB2D5A" w:rsidTr="007F47C7">
        <w:trPr>
          <w:jc w:val="center"/>
        </w:trPr>
        <w:tc>
          <w:tcPr>
            <w:tcW w:w="1720" w:type="dxa"/>
            <w:vAlign w:val="center"/>
          </w:tcPr>
          <w:p w:rsidR="00C15EF8" w:rsidRPr="00BB2D5A" w:rsidRDefault="00C15EF8" w:rsidP="00D95218">
            <w:pPr>
              <w:pStyle w:val="affff0"/>
            </w:pPr>
            <w:r w:rsidRPr="00BB2D5A">
              <w:t>BNPParibasInvestmentPartnersSA</w:t>
            </w:r>
          </w:p>
        </w:tc>
        <w:tc>
          <w:tcPr>
            <w:tcW w:w="1096" w:type="dxa"/>
            <w:vAlign w:val="center"/>
          </w:tcPr>
          <w:p w:rsidR="00C15EF8" w:rsidRPr="00BB2D5A" w:rsidRDefault="00C15EF8" w:rsidP="00D95218">
            <w:pPr>
              <w:pStyle w:val="affff0"/>
            </w:pPr>
            <w:r w:rsidRPr="00BB2D5A">
              <w:t>H</w:t>
            </w:r>
            <w:r w:rsidRPr="00BB2D5A">
              <w:rPr>
                <w:rFonts w:hint="eastAsia"/>
              </w:rPr>
              <w:t>股</w:t>
            </w:r>
          </w:p>
        </w:tc>
        <w:tc>
          <w:tcPr>
            <w:tcW w:w="1901" w:type="dxa"/>
            <w:vAlign w:val="center"/>
          </w:tcPr>
          <w:p w:rsidR="00C15EF8" w:rsidRPr="00BB2D5A" w:rsidRDefault="00C15EF8" w:rsidP="00D95218">
            <w:pPr>
              <w:pStyle w:val="affff0"/>
            </w:pPr>
            <w:r w:rsidRPr="00BB2D5A">
              <w:rPr>
                <w:rFonts w:hint="eastAsia"/>
              </w:rPr>
              <w:t>投资经理</w:t>
            </w:r>
          </w:p>
        </w:tc>
        <w:tc>
          <w:tcPr>
            <w:tcW w:w="1843" w:type="dxa"/>
            <w:vAlign w:val="center"/>
          </w:tcPr>
          <w:p w:rsidR="00C15EF8" w:rsidRPr="00BB2D5A" w:rsidRDefault="00C15EF8" w:rsidP="00A61CE1">
            <w:pPr>
              <w:jc w:val="right"/>
            </w:pPr>
            <w:r w:rsidRPr="00BB2D5A">
              <w:t>117,641,207</w:t>
            </w:r>
          </w:p>
        </w:tc>
        <w:tc>
          <w:tcPr>
            <w:tcW w:w="850" w:type="dxa"/>
            <w:vAlign w:val="center"/>
          </w:tcPr>
          <w:p w:rsidR="00C15EF8" w:rsidRPr="00BB2D5A" w:rsidRDefault="00C15EF8" w:rsidP="00D95218">
            <w:pPr>
              <w:pStyle w:val="affff0"/>
            </w:pPr>
            <w:r w:rsidRPr="00BB2D5A">
              <w:rPr>
                <w:rFonts w:hint="eastAsia"/>
              </w:rPr>
              <w:t>好仓</w:t>
            </w:r>
          </w:p>
        </w:tc>
        <w:tc>
          <w:tcPr>
            <w:tcW w:w="1134" w:type="dxa"/>
            <w:vAlign w:val="center"/>
          </w:tcPr>
          <w:p w:rsidR="00C15EF8" w:rsidRPr="00BB2D5A" w:rsidRDefault="00C15EF8" w:rsidP="00D95218">
            <w:pPr>
              <w:jc w:val="right"/>
              <w:rPr>
                <w:rFonts w:ascii="Times New Roman" w:hAnsi="Times New Roman" w:cs="Times New Roman"/>
                <w:szCs w:val="22"/>
              </w:rPr>
            </w:pPr>
            <w:r w:rsidRPr="00BB2D5A">
              <w:rPr>
                <w:rFonts w:ascii="Times New Roman" w:hAnsi="Times New Roman" w:cs="Times New Roman"/>
                <w:szCs w:val="22"/>
              </w:rPr>
              <w:t>6.03%</w:t>
            </w:r>
          </w:p>
        </w:tc>
        <w:tc>
          <w:tcPr>
            <w:tcW w:w="1276" w:type="dxa"/>
            <w:vAlign w:val="center"/>
          </w:tcPr>
          <w:p w:rsidR="00C15EF8" w:rsidRPr="00BB2D5A" w:rsidRDefault="00C15EF8" w:rsidP="00D95218">
            <w:pPr>
              <w:jc w:val="right"/>
              <w:rPr>
                <w:rFonts w:ascii="Times New Roman" w:hAnsi="Times New Roman" w:cs="Times New Roman"/>
                <w:szCs w:val="22"/>
              </w:rPr>
            </w:pPr>
            <w:r w:rsidRPr="00BB2D5A">
              <w:rPr>
                <w:rFonts w:ascii="Times New Roman" w:hAnsi="Times New Roman" w:cs="Times New Roman"/>
                <w:szCs w:val="22"/>
              </w:rPr>
              <w:t>2.39%</w:t>
            </w:r>
          </w:p>
        </w:tc>
      </w:tr>
      <w:tr w:rsidR="00A61CE1" w:rsidRPr="00BB2D5A" w:rsidTr="007F47C7">
        <w:trPr>
          <w:jc w:val="center"/>
        </w:trPr>
        <w:tc>
          <w:tcPr>
            <w:tcW w:w="1720" w:type="dxa"/>
            <w:vMerge w:val="restart"/>
            <w:vAlign w:val="center"/>
          </w:tcPr>
          <w:p w:rsidR="00C15EF8" w:rsidRPr="00BB2D5A" w:rsidRDefault="00C15EF8" w:rsidP="00D95218">
            <w:pPr>
              <w:pStyle w:val="affff0"/>
            </w:pPr>
            <w:r w:rsidRPr="00BB2D5A">
              <w:t>BlackRock,Inc.</w:t>
            </w:r>
          </w:p>
        </w:tc>
        <w:tc>
          <w:tcPr>
            <w:tcW w:w="1096" w:type="dxa"/>
            <w:vMerge w:val="restart"/>
            <w:vAlign w:val="center"/>
          </w:tcPr>
          <w:p w:rsidR="00C15EF8" w:rsidRPr="00BB2D5A" w:rsidRDefault="00C15EF8" w:rsidP="00D95218">
            <w:pPr>
              <w:pStyle w:val="affff0"/>
            </w:pPr>
            <w:r w:rsidRPr="00BB2D5A">
              <w:t>H</w:t>
            </w:r>
            <w:r w:rsidRPr="00BB2D5A">
              <w:rPr>
                <w:rFonts w:hint="eastAsia"/>
              </w:rPr>
              <w:t>股</w:t>
            </w:r>
          </w:p>
        </w:tc>
        <w:tc>
          <w:tcPr>
            <w:tcW w:w="1901" w:type="dxa"/>
            <w:vMerge w:val="restart"/>
            <w:vAlign w:val="center"/>
          </w:tcPr>
          <w:p w:rsidR="00C15EF8" w:rsidRPr="00BB2D5A" w:rsidRDefault="00C15EF8" w:rsidP="00D95218">
            <w:pPr>
              <w:pStyle w:val="affff0"/>
            </w:pPr>
            <w:r w:rsidRPr="00BB2D5A">
              <w:rPr>
                <w:rFonts w:hint="eastAsia"/>
              </w:rPr>
              <w:t>所控制法团的权益</w:t>
            </w:r>
          </w:p>
        </w:tc>
        <w:tc>
          <w:tcPr>
            <w:tcW w:w="1843" w:type="dxa"/>
            <w:vAlign w:val="center"/>
          </w:tcPr>
          <w:p w:rsidR="00C15EF8" w:rsidRPr="00BB2D5A" w:rsidRDefault="00C15EF8" w:rsidP="00A61CE1">
            <w:pPr>
              <w:jc w:val="right"/>
            </w:pPr>
            <w:r w:rsidRPr="00BB2D5A">
              <w:t>98,173,526</w:t>
            </w:r>
          </w:p>
        </w:tc>
        <w:tc>
          <w:tcPr>
            <w:tcW w:w="850" w:type="dxa"/>
            <w:vAlign w:val="center"/>
          </w:tcPr>
          <w:p w:rsidR="00C15EF8" w:rsidRPr="00BB2D5A" w:rsidRDefault="00C15EF8" w:rsidP="00D95218">
            <w:pPr>
              <w:pStyle w:val="affff0"/>
            </w:pPr>
            <w:r w:rsidRPr="00BB2D5A">
              <w:rPr>
                <w:rFonts w:hint="eastAsia"/>
              </w:rPr>
              <w:t>好仓</w:t>
            </w:r>
          </w:p>
        </w:tc>
        <w:tc>
          <w:tcPr>
            <w:tcW w:w="1134" w:type="dxa"/>
            <w:vAlign w:val="center"/>
          </w:tcPr>
          <w:p w:rsidR="00C15EF8" w:rsidRPr="00BB2D5A" w:rsidRDefault="00C15EF8" w:rsidP="00D95218">
            <w:pPr>
              <w:jc w:val="right"/>
              <w:rPr>
                <w:rFonts w:ascii="Times New Roman" w:hAnsi="Times New Roman" w:cs="Times New Roman"/>
                <w:szCs w:val="22"/>
              </w:rPr>
            </w:pPr>
            <w:r w:rsidRPr="00BB2D5A">
              <w:t>5.03%</w:t>
            </w:r>
          </w:p>
        </w:tc>
        <w:tc>
          <w:tcPr>
            <w:tcW w:w="1276" w:type="dxa"/>
            <w:vAlign w:val="center"/>
          </w:tcPr>
          <w:p w:rsidR="00C15EF8" w:rsidRPr="00BB2D5A" w:rsidRDefault="00C15EF8" w:rsidP="00D95218">
            <w:pPr>
              <w:jc w:val="right"/>
              <w:rPr>
                <w:rFonts w:ascii="Times New Roman" w:hAnsi="Times New Roman" w:cs="Times New Roman"/>
                <w:szCs w:val="22"/>
              </w:rPr>
            </w:pPr>
            <w:r w:rsidRPr="00BB2D5A">
              <w:t>2.00%</w:t>
            </w:r>
          </w:p>
        </w:tc>
      </w:tr>
      <w:tr w:rsidR="00A61CE1" w:rsidRPr="00BB2D5A" w:rsidTr="007F47C7">
        <w:trPr>
          <w:jc w:val="center"/>
        </w:trPr>
        <w:tc>
          <w:tcPr>
            <w:tcW w:w="1720" w:type="dxa"/>
            <w:vMerge/>
            <w:vAlign w:val="center"/>
          </w:tcPr>
          <w:p w:rsidR="00C15EF8" w:rsidRPr="00BB2D5A" w:rsidRDefault="00C15EF8" w:rsidP="00D95218">
            <w:pPr>
              <w:pStyle w:val="affff0"/>
            </w:pPr>
          </w:p>
        </w:tc>
        <w:tc>
          <w:tcPr>
            <w:tcW w:w="1096" w:type="dxa"/>
            <w:vMerge/>
            <w:vAlign w:val="center"/>
          </w:tcPr>
          <w:p w:rsidR="00C15EF8" w:rsidRPr="00BB2D5A" w:rsidRDefault="00C15EF8" w:rsidP="00D95218">
            <w:pPr>
              <w:pStyle w:val="affff0"/>
            </w:pPr>
          </w:p>
        </w:tc>
        <w:tc>
          <w:tcPr>
            <w:tcW w:w="1901" w:type="dxa"/>
            <w:vMerge/>
            <w:vAlign w:val="center"/>
          </w:tcPr>
          <w:p w:rsidR="00C15EF8" w:rsidRPr="00BB2D5A" w:rsidRDefault="00C15EF8" w:rsidP="00D95218">
            <w:pPr>
              <w:pStyle w:val="affff0"/>
            </w:pPr>
          </w:p>
        </w:tc>
        <w:tc>
          <w:tcPr>
            <w:tcW w:w="1843" w:type="dxa"/>
            <w:vAlign w:val="center"/>
          </w:tcPr>
          <w:p w:rsidR="00C15EF8" w:rsidRPr="00BB2D5A" w:rsidRDefault="00C15EF8" w:rsidP="00A61CE1">
            <w:pPr>
              <w:jc w:val="right"/>
            </w:pPr>
            <w:r w:rsidRPr="00BB2D5A">
              <w:t>1,814,000</w:t>
            </w:r>
          </w:p>
        </w:tc>
        <w:tc>
          <w:tcPr>
            <w:tcW w:w="850" w:type="dxa"/>
            <w:vAlign w:val="center"/>
          </w:tcPr>
          <w:p w:rsidR="00C15EF8" w:rsidRPr="00BB2D5A" w:rsidRDefault="00C15EF8" w:rsidP="00D95218">
            <w:pPr>
              <w:pStyle w:val="affff0"/>
            </w:pPr>
            <w:r w:rsidRPr="00BB2D5A">
              <w:rPr>
                <w:rFonts w:hint="eastAsia"/>
              </w:rPr>
              <w:t>淡仓</w:t>
            </w:r>
          </w:p>
        </w:tc>
        <w:tc>
          <w:tcPr>
            <w:tcW w:w="1134" w:type="dxa"/>
            <w:vAlign w:val="center"/>
          </w:tcPr>
          <w:p w:rsidR="00C15EF8" w:rsidRPr="00BB2D5A" w:rsidRDefault="00C15EF8" w:rsidP="00D95218">
            <w:pPr>
              <w:jc w:val="right"/>
              <w:rPr>
                <w:rFonts w:ascii="Times New Roman" w:hAnsi="Times New Roman" w:cs="Times New Roman"/>
                <w:szCs w:val="22"/>
              </w:rPr>
            </w:pPr>
            <w:r w:rsidRPr="00BB2D5A">
              <w:t>0.09%</w:t>
            </w:r>
          </w:p>
        </w:tc>
        <w:tc>
          <w:tcPr>
            <w:tcW w:w="1276" w:type="dxa"/>
            <w:vAlign w:val="center"/>
          </w:tcPr>
          <w:p w:rsidR="00C15EF8" w:rsidRPr="00BB2D5A" w:rsidRDefault="00C15EF8" w:rsidP="00D95218">
            <w:pPr>
              <w:jc w:val="right"/>
              <w:rPr>
                <w:rFonts w:ascii="Times New Roman" w:hAnsi="Times New Roman" w:cs="Times New Roman"/>
                <w:szCs w:val="22"/>
              </w:rPr>
            </w:pPr>
            <w:r w:rsidRPr="00BB2D5A">
              <w:t>0.04%</w:t>
            </w:r>
          </w:p>
        </w:tc>
      </w:tr>
      <w:bookmarkEnd w:id="172"/>
    </w:tbl>
    <w:p w:rsidR="00C15EF8" w:rsidRPr="00BB2D5A" w:rsidRDefault="00C15EF8" w:rsidP="0053310C">
      <w:pPr>
        <w:pStyle w:val="af8"/>
        <w:spacing w:after="0"/>
      </w:pPr>
    </w:p>
    <w:p w:rsidR="00C15EF8" w:rsidRPr="00BB2D5A" w:rsidRDefault="00C15EF8" w:rsidP="0053310C">
      <w:pPr>
        <w:pStyle w:val="af8"/>
        <w:spacing w:after="0"/>
        <w:ind w:firstLineChars="200" w:firstLine="420"/>
      </w:pPr>
      <w:r w:rsidRPr="00BB2D5A">
        <w:rPr>
          <w:rFonts w:hint="eastAsia"/>
        </w:rPr>
        <w:t>注：</w:t>
      </w:r>
    </w:p>
    <w:p w:rsidR="00C15EF8" w:rsidRPr="00BB2D5A" w:rsidRDefault="00C15EF8" w:rsidP="0053310C">
      <w:pPr>
        <w:pStyle w:val="af8"/>
        <w:spacing w:after="0"/>
        <w:ind w:firstLineChars="200" w:firstLine="420"/>
        <w:rPr>
          <w:lang w:eastAsia="zh-TW"/>
        </w:rPr>
      </w:pPr>
      <w:r w:rsidRPr="00BB2D5A">
        <w:rPr>
          <w:rFonts w:hint="eastAsia"/>
        </w:rPr>
        <w:t>①该等</w:t>
      </w:r>
      <w:r w:rsidRPr="00BB2D5A">
        <w:t>H</w:t>
      </w:r>
      <w:r w:rsidRPr="00BB2D5A">
        <w:rPr>
          <w:rFonts w:hint="eastAsia"/>
        </w:rPr>
        <w:t>股是由</w:t>
      </w:r>
      <w:r w:rsidR="00F1150F" w:rsidRPr="00BB2D5A">
        <w:rPr>
          <w:rFonts w:hint="eastAsia"/>
        </w:rPr>
        <w:t>兖矿香港公司</w:t>
      </w:r>
      <w:r w:rsidRPr="00BB2D5A">
        <w:rPr>
          <w:rFonts w:hint="eastAsia"/>
        </w:rPr>
        <w:t>以实益拥有人的身份持有。</w:t>
      </w:r>
    </w:p>
    <w:p w:rsidR="00C15EF8" w:rsidRPr="00BB2D5A" w:rsidRDefault="00C15EF8" w:rsidP="0053310C">
      <w:pPr>
        <w:pStyle w:val="af8"/>
        <w:spacing w:after="0"/>
        <w:ind w:firstLineChars="200" w:firstLine="420"/>
      </w:pPr>
      <w:r w:rsidRPr="00BB2D5A">
        <w:rPr>
          <w:rFonts w:hint="eastAsia"/>
        </w:rPr>
        <w:t>②百分比数据保留至小数点后两位。</w:t>
      </w:r>
    </w:p>
    <w:p w:rsidR="00A708A0" w:rsidRPr="00BB2D5A" w:rsidRDefault="00A708A0" w:rsidP="00A708A0">
      <w:pPr>
        <w:pStyle w:val="af8"/>
        <w:ind w:firstLineChars="200" w:firstLine="420"/>
        <w:rPr>
          <w:lang w:eastAsia="zh-TW"/>
        </w:rPr>
      </w:pPr>
      <w:r w:rsidRPr="00BB2D5A">
        <w:rPr>
          <w:rFonts w:hint="eastAsia"/>
          <w:lang w:eastAsia="zh-TW"/>
        </w:rPr>
        <w:t>③所披露的信息乃是基于香港联交所的网站</w:t>
      </w:r>
      <w:r w:rsidRPr="00BB2D5A">
        <w:rPr>
          <w:lang w:eastAsia="zh-TW"/>
        </w:rPr>
        <w:t>(www.hkex.com.hk)</w:t>
      </w:r>
      <w:r w:rsidRPr="00BB2D5A">
        <w:rPr>
          <w:lang w:eastAsia="zh-TW"/>
        </w:rPr>
        <w:t>及中国证券登记结算有限责任公</w:t>
      </w:r>
      <w:r w:rsidRPr="00BB2D5A">
        <w:rPr>
          <w:rFonts w:hint="eastAsia"/>
          <w:lang w:eastAsia="zh-TW"/>
        </w:rPr>
        <w:t>司上海分公司所提供的信息作出。</w:t>
      </w:r>
    </w:p>
    <w:p w:rsidR="00C15EF8" w:rsidRPr="00BB2D5A" w:rsidRDefault="00C15EF8" w:rsidP="009B7419">
      <w:pPr>
        <w:pStyle w:val="affff0"/>
      </w:pPr>
    </w:p>
    <w:p w:rsidR="00D93AE4" w:rsidRPr="00BB2D5A" w:rsidRDefault="00E30060">
      <w:pPr>
        <w:pStyle w:val="2"/>
        <w:numPr>
          <w:ilvl w:val="0"/>
          <w:numId w:val="1"/>
        </w:numPr>
      </w:pPr>
      <w:r w:rsidRPr="00BB2D5A">
        <w:rPr>
          <w:rFonts w:hint="eastAsia"/>
        </w:rPr>
        <w:t>控股股东及实际控制人情况</w:t>
      </w:r>
    </w:p>
    <w:p w:rsidR="00D93AE4" w:rsidRPr="00BB2D5A" w:rsidRDefault="00E30060" w:rsidP="00465426">
      <w:pPr>
        <w:pStyle w:val="3"/>
        <w:numPr>
          <w:ilvl w:val="0"/>
          <w:numId w:val="17"/>
        </w:numPr>
      </w:pPr>
      <w:r w:rsidRPr="00BB2D5A">
        <w:t>控股股东情况</w:t>
      </w:r>
    </w:p>
    <w:sdt>
      <w:sdtPr>
        <w:rPr>
          <w:rFonts w:ascii="宋体" w:eastAsia="宋体" w:hAnsi="宋体" w:cs="宋体"/>
          <w:b w:val="0"/>
          <w:bCs w:val="0"/>
          <w:kern w:val="0"/>
          <w:szCs w:val="24"/>
        </w:rPr>
        <w:alias w:val="模块:控股股东情况法人"/>
        <w:tag w:val="_SEC_603e90843919477b9c48becc10c16844"/>
        <w:id w:val="602773293"/>
        <w:lock w:val="sdtLocked"/>
        <w:placeholder>
          <w:docPart w:val="GBC22222222222222222222222222222"/>
        </w:placeholder>
      </w:sdtPr>
      <w:sdtEndPr>
        <w:rPr>
          <w:rFonts w:hint="eastAsia"/>
          <w:szCs w:val="21"/>
        </w:rPr>
      </w:sdtEndPr>
      <w:sdtContent>
        <w:p w:rsidR="00D93AE4" w:rsidRPr="00BB2D5A" w:rsidRDefault="00E30060" w:rsidP="00465426">
          <w:pPr>
            <w:pStyle w:val="4"/>
            <w:numPr>
              <w:ilvl w:val="0"/>
              <w:numId w:val="18"/>
            </w:numPr>
          </w:pPr>
          <w:r w:rsidRPr="00BB2D5A">
            <w:t>法人</w:t>
          </w:r>
        </w:p>
        <w:sdt>
          <w:sdtPr>
            <w:alias w:val="是否适用：法人_控股股东情况[双击切换]"/>
            <w:tag w:val="_GBC_eab2d7c8478645dbae996b49d203b0d9"/>
            <w:id w:val="2047029801"/>
            <w:lock w:val="sdtLocked"/>
            <w:placeholder>
              <w:docPart w:val="GBC22222222222222222222222222222"/>
            </w:placeholder>
          </w:sdtPr>
          <w:sdtEndPr/>
          <w:sdtContent>
            <w:p w:rsidR="00D93AE4" w:rsidRPr="00BB2D5A" w:rsidRDefault="00081429">
              <w:pPr>
                <w:pStyle w:val="affff0"/>
              </w:pPr>
              <w:r w:rsidRPr="00BB2D5A">
                <w:fldChar w:fldCharType="begin"/>
              </w:r>
              <w:r w:rsidR="009B7419" w:rsidRPr="00BB2D5A">
                <w:instrText xml:space="preserve">MACROBUTTON  SnrToggleCheckbox √适用 </w:instrText>
              </w:r>
              <w:r w:rsidRPr="00BB2D5A">
                <w:fldChar w:fldCharType="end"/>
              </w:r>
              <w:r w:rsidRPr="00BB2D5A">
                <w:fldChar w:fldCharType="begin"/>
              </w:r>
              <w:r w:rsidR="009B7419" w:rsidRPr="00BB2D5A">
                <w:instrText xml:space="preserve"> MACROBUTTON  SnrToggleCheckbox □不适用 </w:instrText>
              </w:r>
              <w:r w:rsidRPr="00BB2D5A">
                <w:fldChar w:fldCharType="end"/>
              </w:r>
            </w:p>
          </w:sdtContent>
        </w:sdt>
        <w:tbl>
          <w:tblPr>
            <w:tblStyle w:val="a8"/>
            <w:tblW w:w="0" w:type="auto"/>
            <w:tblLook w:val="04A0" w:firstRow="1" w:lastRow="0" w:firstColumn="1" w:lastColumn="0" w:noHBand="0" w:noVBand="1"/>
          </w:tblPr>
          <w:tblGrid>
            <w:gridCol w:w="3369"/>
            <w:gridCol w:w="5680"/>
          </w:tblGrid>
          <w:tr w:rsidR="009B7419" w:rsidRPr="00BB2D5A" w:rsidTr="009B7419">
            <w:trPr>
              <w:trHeight w:val="117"/>
            </w:trPr>
            <w:bookmarkStart w:id="173" w:name="_Hlk30596498" w:displacedByCustomXml="next"/>
            <w:sdt>
              <w:sdtPr>
                <w:tag w:val="_PLD_e1d45d230e0e4c06bc451af63b51d4e2"/>
                <w:id w:val="-1413159624"/>
                <w:lock w:val="sdtLocked"/>
              </w:sdtPr>
              <w:sdtEndPr/>
              <w:sdtContent>
                <w:tc>
                  <w:tcPr>
                    <w:tcW w:w="3369" w:type="dxa"/>
                    <w:vAlign w:val="center"/>
                  </w:tcPr>
                  <w:p w:rsidR="009B7419" w:rsidRPr="00BB2D5A" w:rsidRDefault="009B7419" w:rsidP="009B7419">
                    <w:pPr>
                      <w:pStyle w:val="affff0"/>
                    </w:pPr>
                    <w:r w:rsidRPr="00BB2D5A">
                      <w:rPr>
                        <w:rFonts w:hint="eastAsia"/>
                      </w:rPr>
                      <w:t>名称</w:t>
                    </w:r>
                  </w:p>
                </w:tc>
              </w:sdtContent>
            </w:sdt>
            <w:tc>
              <w:tcPr>
                <w:tcW w:w="5680" w:type="dxa"/>
                <w:vAlign w:val="center"/>
              </w:tcPr>
              <w:p w:rsidR="009B7419" w:rsidRPr="00BB2D5A" w:rsidRDefault="009B7419" w:rsidP="009B7419">
                <w:pPr>
                  <w:pStyle w:val="affff0"/>
                </w:pPr>
                <w:r w:rsidRPr="00BB2D5A">
                  <w:t>兖矿集团有限公司</w:t>
                </w:r>
              </w:p>
            </w:tc>
          </w:tr>
          <w:tr w:rsidR="009B7419" w:rsidRPr="00BB2D5A" w:rsidTr="009B7419">
            <w:trPr>
              <w:trHeight w:val="75"/>
            </w:trPr>
            <w:sdt>
              <w:sdtPr>
                <w:tag w:val="_PLD_8136b3e11235492c8cd0111dfc8a7bd7"/>
                <w:id w:val="258336963"/>
                <w:lock w:val="sdtLocked"/>
              </w:sdtPr>
              <w:sdtEndPr/>
              <w:sdtContent>
                <w:tc>
                  <w:tcPr>
                    <w:tcW w:w="3369" w:type="dxa"/>
                    <w:vAlign w:val="center"/>
                  </w:tcPr>
                  <w:p w:rsidR="009B7419" w:rsidRPr="00BB2D5A" w:rsidRDefault="009B7419" w:rsidP="009B7419">
                    <w:pPr>
                      <w:pStyle w:val="affff0"/>
                    </w:pPr>
                    <w:r w:rsidRPr="00BB2D5A">
                      <w:rPr>
                        <w:rFonts w:hint="eastAsia"/>
                      </w:rPr>
                      <w:t>单位负责人或法定代表人</w:t>
                    </w:r>
                  </w:p>
                </w:tc>
              </w:sdtContent>
            </w:sdt>
            <w:tc>
              <w:tcPr>
                <w:tcW w:w="5680" w:type="dxa"/>
                <w:vAlign w:val="center"/>
              </w:tcPr>
              <w:p w:rsidR="009B7419" w:rsidRPr="00BB2D5A" w:rsidRDefault="009B7419" w:rsidP="009B7419">
                <w:pPr>
                  <w:pStyle w:val="affff0"/>
                </w:pPr>
                <w:r w:rsidRPr="00BB2D5A">
                  <w:t>李希勇</w:t>
                </w:r>
              </w:p>
            </w:tc>
          </w:tr>
          <w:tr w:rsidR="009B7419" w:rsidRPr="00BB2D5A" w:rsidTr="009B7419">
            <w:trPr>
              <w:trHeight w:val="225"/>
            </w:trPr>
            <w:sdt>
              <w:sdtPr>
                <w:tag w:val="_PLD_1df0002b20b542f5b7092107da8156d8"/>
                <w:id w:val="-592623033"/>
                <w:lock w:val="sdtLocked"/>
              </w:sdtPr>
              <w:sdtEndPr/>
              <w:sdtContent>
                <w:tc>
                  <w:tcPr>
                    <w:tcW w:w="3369" w:type="dxa"/>
                    <w:vAlign w:val="center"/>
                  </w:tcPr>
                  <w:p w:rsidR="009B7419" w:rsidRPr="00BB2D5A" w:rsidRDefault="009B7419" w:rsidP="009B7419">
                    <w:pPr>
                      <w:pStyle w:val="affff0"/>
                    </w:pPr>
                    <w:r w:rsidRPr="00BB2D5A">
                      <w:rPr>
                        <w:rFonts w:hint="eastAsia"/>
                      </w:rPr>
                      <w:t>成立日期</w:t>
                    </w:r>
                  </w:p>
                </w:tc>
              </w:sdtContent>
            </w:sdt>
            <w:tc>
              <w:tcPr>
                <w:tcW w:w="5680" w:type="dxa"/>
                <w:vAlign w:val="center"/>
              </w:tcPr>
              <w:p w:rsidR="009B7419" w:rsidRPr="00BB2D5A" w:rsidRDefault="009B7419" w:rsidP="009B7419">
                <w:pPr>
                  <w:pStyle w:val="affff0"/>
                </w:pPr>
                <w:r w:rsidRPr="00BB2D5A">
                  <w:t>1996年3月12日</w:t>
                </w:r>
              </w:p>
            </w:tc>
          </w:tr>
          <w:tr w:rsidR="009B7419" w:rsidRPr="00BB2D5A" w:rsidTr="009B7419">
            <w:trPr>
              <w:trHeight w:val="150"/>
            </w:trPr>
            <w:sdt>
              <w:sdtPr>
                <w:tag w:val="_PLD_1818a197d8b949079e4533012ebd27c1"/>
                <w:id w:val="-696767079"/>
                <w:lock w:val="sdtLocked"/>
              </w:sdtPr>
              <w:sdtEndPr/>
              <w:sdtContent>
                <w:tc>
                  <w:tcPr>
                    <w:tcW w:w="3369" w:type="dxa"/>
                    <w:vAlign w:val="center"/>
                  </w:tcPr>
                  <w:p w:rsidR="009B7419" w:rsidRPr="00BB2D5A" w:rsidRDefault="009B7419" w:rsidP="009B7419">
                    <w:pPr>
                      <w:pStyle w:val="affff0"/>
                    </w:pPr>
                    <w:r w:rsidRPr="00BB2D5A">
                      <w:rPr>
                        <w:rFonts w:hint="eastAsia"/>
                      </w:rPr>
                      <w:t>主要经营业务</w:t>
                    </w:r>
                  </w:p>
                </w:tc>
              </w:sdtContent>
            </w:sdt>
            <w:tc>
              <w:tcPr>
                <w:tcW w:w="5680" w:type="dxa"/>
                <w:vAlign w:val="center"/>
              </w:tcPr>
              <w:p w:rsidR="009B7419" w:rsidRPr="00BB2D5A" w:rsidRDefault="009B7419" w:rsidP="009B7419">
                <w:pPr>
                  <w:pStyle w:val="affff0"/>
                </w:pPr>
                <w:r w:rsidRPr="00BB2D5A">
                  <w:t>矿业（煤炭及有色金属）开采、加工、贸易及配套服务，高端化工，现代物流及工程技术服务。</w:t>
                </w:r>
              </w:p>
            </w:tc>
          </w:tr>
          <w:tr w:rsidR="009B7419" w:rsidRPr="00BB2D5A" w:rsidTr="009B7419">
            <w:trPr>
              <w:trHeight w:val="132"/>
            </w:trPr>
            <w:sdt>
              <w:sdtPr>
                <w:tag w:val="_PLD_493328bd6f094c40b55613b4e262be19"/>
                <w:id w:val="-1884861050"/>
                <w:lock w:val="sdtLocked"/>
              </w:sdtPr>
              <w:sdtEndPr/>
              <w:sdtContent>
                <w:tc>
                  <w:tcPr>
                    <w:tcW w:w="3369" w:type="dxa"/>
                    <w:vAlign w:val="center"/>
                  </w:tcPr>
                  <w:p w:rsidR="009B7419" w:rsidRPr="00BB2D5A" w:rsidRDefault="009B7419" w:rsidP="009B7419">
                    <w:pPr>
                      <w:pStyle w:val="affff0"/>
                    </w:pPr>
                    <w:r w:rsidRPr="00BB2D5A">
                      <w:rPr>
                        <w:rFonts w:hint="eastAsia"/>
                      </w:rPr>
                      <w:t>报告期内控股和参股的其他境内外上市公司的股权情况</w:t>
                    </w:r>
                  </w:p>
                </w:tc>
              </w:sdtContent>
            </w:sdt>
            <w:tc>
              <w:tcPr>
                <w:tcW w:w="5680" w:type="dxa"/>
                <w:vAlign w:val="center"/>
              </w:tcPr>
              <w:p w:rsidR="009B7419" w:rsidRPr="00BB2D5A" w:rsidRDefault="009B7419" w:rsidP="009B7419">
                <w:pPr>
                  <w:pStyle w:val="affff0"/>
                </w:pPr>
                <w:r w:rsidRPr="00BB2D5A">
                  <w:t>请见下表。</w:t>
                </w:r>
              </w:p>
            </w:tc>
          </w:tr>
          <w:tr w:rsidR="009B7419" w:rsidRPr="00BB2D5A" w:rsidTr="009B7419">
            <w:trPr>
              <w:trHeight w:val="147"/>
            </w:trPr>
            <w:sdt>
              <w:sdtPr>
                <w:tag w:val="_PLD_416c392305fd4bc8a741158a40d9ba6e"/>
                <w:id w:val="1429235378"/>
                <w:lock w:val="sdtLocked"/>
              </w:sdtPr>
              <w:sdtEndPr/>
              <w:sdtContent>
                <w:tc>
                  <w:tcPr>
                    <w:tcW w:w="3369" w:type="dxa"/>
                    <w:vAlign w:val="center"/>
                  </w:tcPr>
                  <w:p w:rsidR="009B7419" w:rsidRPr="00BB2D5A" w:rsidRDefault="009B7419" w:rsidP="009B7419">
                    <w:pPr>
                      <w:pStyle w:val="affff0"/>
                    </w:pPr>
                    <w:r w:rsidRPr="00BB2D5A">
                      <w:rPr>
                        <w:rFonts w:hint="eastAsia"/>
                      </w:rPr>
                      <w:t>其他情况说明</w:t>
                    </w:r>
                  </w:p>
                </w:tc>
              </w:sdtContent>
            </w:sdt>
            <w:tc>
              <w:tcPr>
                <w:tcW w:w="5680" w:type="dxa"/>
                <w:vAlign w:val="center"/>
              </w:tcPr>
              <w:p w:rsidR="009B7419" w:rsidRPr="00BB2D5A" w:rsidRDefault="008F18CD" w:rsidP="008F18CD">
                <w:pPr>
                  <w:pStyle w:val="affff0"/>
                </w:pPr>
                <w:r w:rsidRPr="00BB2D5A">
                  <w:t>201</w:t>
                </w:r>
                <w:r w:rsidRPr="00BB2D5A">
                  <w:rPr>
                    <w:rFonts w:hint="eastAsia"/>
                  </w:rPr>
                  <w:t>9</w:t>
                </w:r>
                <w:r w:rsidRPr="00BB2D5A">
                  <w:t>年12月31日，兖矿集团持有公司A股股份2</w:t>
                </w:r>
                <w:r w:rsidRPr="00BB2D5A">
                  <w:rPr>
                    <w:rFonts w:hint="eastAsia"/>
                  </w:rPr>
                  <w:t>2</w:t>
                </w:r>
                <w:r w:rsidRPr="00BB2D5A">
                  <w:t>.</w:t>
                </w:r>
                <w:r w:rsidRPr="00BB2D5A">
                  <w:rPr>
                    <w:rFonts w:hint="eastAsia"/>
                  </w:rPr>
                  <w:t>67</w:t>
                </w:r>
                <w:r w:rsidRPr="00BB2D5A">
                  <w:t>亿股；</w:t>
                </w:r>
                <w:r w:rsidR="00F1150F" w:rsidRPr="00BB2D5A">
                  <w:rPr>
                    <w:rFonts w:hint="eastAsia"/>
                  </w:rPr>
                  <w:t>兖矿香港公司</w:t>
                </w:r>
                <w:r w:rsidRPr="00BB2D5A">
                  <w:t>持有公司H股股份</w:t>
                </w:r>
                <w:r w:rsidRPr="00BB2D5A">
                  <w:rPr>
                    <w:rFonts w:hint="eastAsia"/>
                  </w:rPr>
                  <w:t>3.75</w:t>
                </w:r>
                <w:r w:rsidRPr="00BB2D5A">
                  <w:t>亿股；兖矿集团及</w:t>
                </w:r>
                <w:r w:rsidR="00F1150F" w:rsidRPr="00BB2D5A">
                  <w:rPr>
                    <w:rFonts w:hint="eastAsia"/>
                  </w:rPr>
                  <w:t>兖矿香港公司</w:t>
                </w:r>
                <w:r w:rsidRPr="00BB2D5A">
                  <w:t>合计持有公司</w:t>
                </w:r>
                <w:r w:rsidRPr="00BB2D5A">
                  <w:rPr>
                    <w:rFonts w:hint="eastAsia"/>
                  </w:rPr>
                  <w:t>26.42</w:t>
                </w:r>
                <w:r w:rsidRPr="00BB2D5A">
                  <w:t>亿股，占公司总股本的</w:t>
                </w:r>
                <w:r w:rsidRPr="00BB2D5A">
                  <w:rPr>
                    <w:rFonts w:hint="eastAsia"/>
                  </w:rPr>
                  <w:t>53.79</w:t>
                </w:r>
                <w:r w:rsidRPr="00BB2D5A">
                  <w:t>%。</w:t>
                </w:r>
              </w:p>
            </w:tc>
          </w:tr>
        </w:tbl>
        <w:bookmarkEnd w:id="173"/>
        <w:p w:rsidR="008F18CD" w:rsidRPr="00BB2D5A" w:rsidRDefault="008F18CD" w:rsidP="00672888">
          <w:pPr>
            <w:ind w:firstLineChars="200" w:firstLine="420"/>
          </w:pPr>
          <w:r w:rsidRPr="00BB2D5A">
            <w:rPr>
              <w:rFonts w:hint="eastAsia"/>
            </w:rPr>
            <w:t>截至</w:t>
          </w:r>
          <w:r w:rsidRPr="00BB2D5A">
            <w:t>201</w:t>
          </w:r>
          <w:r w:rsidRPr="00BB2D5A">
            <w:rPr>
              <w:rFonts w:hint="eastAsia"/>
            </w:rPr>
            <w:t>9</w:t>
          </w:r>
          <w:r w:rsidRPr="00BB2D5A">
            <w:t>年12月31日，兖矿集团</w:t>
          </w:r>
          <w:r w:rsidRPr="00BB2D5A">
            <w:rPr>
              <w:rFonts w:hint="eastAsia"/>
            </w:rPr>
            <w:t>参股的其他境内外上市公司的股权情况</w:t>
          </w:r>
          <w:r w:rsidRPr="00BB2D5A">
            <w:t>如下：</w:t>
          </w:r>
        </w:p>
        <w:tbl>
          <w:tblPr>
            <w:tblStyle w:val="g2"/>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560"/>
            <w:gridCol w:w="1740"/>
            <w:gridCol w:w="1290"/>
            <w:gridCol w:w="1485"/>
            <w:gridCol w:w="1620"/>
          </w:tblGrid>
          <w:tr w:rsidR="00DE699E" w:rsidRPr="00BB2D5A" w:rsidTr="0086121C">
            <w:trPr>
              <w:trHeight w:val="522"/>
              <w:jc w:val="center"/>
            </w:trPr>
            <w:tc>
              <w:tcPr>
                <w:tcW w:w="668" w:type="dxa"/>
                <w:vAlign w:val="center"/>
              </w:tcPr>
              <w:p w:rsidR="00DE699E" w:rsidRPr="00BB2D5A" w:rsidRDefault="00DE699E" w:rsidP="0086121C">
                <w:pPr>
                  <w:pStyle w:val="af8"/>
                  <w:spacing w:line="400" w:lineRule="exact"/>
                  <w:jc w:val="center"/>
                  <w:rPr>
                    <w:rFonts w:ascii="宋体" w:hAnsi="宋体"/>
                  </w:rPr>
                </w:pPr>
                <w:bookmarkStart w:id="174" w:name="_Hlk30599007"/>
                <w:r w:rsidRPr="00BB2D5A">
                  <w:rPr>
                    <w:rFonts w:ascii="宋体" w:hAnsi="宋体" w:cs="宋体" w:hint="eastAsia"/>
                    <w:szCs w:val="24"/>
                  </w:rPr>
                  <w:t>序号</w:t>
                </w:r>
              </w:p>
            </w:tc>
            <w:tc>
              <w:tcPr>
                <w:tcW w:w="1560" w:type="dxa"/>
                <w:vAlign w:val="center"/>
              </w:tcPr>
              <w:p w:rsidR="00DE699E" w:rsidRPr="00BB2D5A" w:rsidRDefault="00DE699E" w:rsidP="0086121C">
                <w:pPr>
                  <w:pStyle w:val="af8"/>
                  <w:spacing w:line="400" w:lineRule="exact"/>
                  <w:jc w:val="center"/>
                  <w:rPr>
                    <w:rFonts w:ascii="宋体" w:hAnsi="宋体"/>
                  </w:rPr>
                </w:pPr>
                <w:r w:rsidRPr="00BB2D5A">
                  <w:rPr>
                    <w:rFonts w:ascii="宋体" w:hAnsi="宋体" w:cs="宋体" w:hint="eastAsia"/>
                    <w:szCs w:val="24"/>
                  </w:rPr>
                  <w:t>上市公司名称</w:t>
                </w:r>
              </w:p>
            </w:tc>
            <w:tc>
              <w:tcPr>
                <w:tcW w:w="1740" w:type="dxa"/>
                <w:vAlign w:val="center"/>
              </w:tcPr>
              <w:p w:rsidR="00DE699E" w:rsidRPr="00BB2D5A" w:rsidRDefault="00DE699E" w:rsidP="0086121C">
                <w:pPr>
                  <w:pStyle w:val="af8"/>
                  <w:spacing w:line="400" w:lineRule="exact"/>
                  <w:jc w:val="center"/>
                  <w:rPr>
                    <w:rFonts w:ascii="宋体" w:hAnsi="宋体"/>
                  </w:rPr>
                </w:pPr>
                <w:r w:rsidRPr="00BB2D5A">
                  <w:rPr>
                    <w:rFonts w:ascii="宋体" w:hAnsi="宋体" w:cs="宋体" w:hint="eastAsia"/>
                    <w:szCs w:val="24"/>
                  </w:rPr>
                  <w:t>上市交易所</w:t>
                </w:r>
              </w:p>
            </w:tc>
            <w:tc>
              <w:tcPr>
                <w:tcW w:w="1290" w:type="dxa"/>
                <w:vAlign w:val="center"/>
              </w:tcPr>
              <w:p w:rsidR="00DE699E" w:rsidRPr="00BB2D5A" w:rsidRDefault="00DE699E" w:rsidP="0086121C">
                <w:pPr>
                  <w:pStyle w:val="af8"/>
                  <w:spacing w:line="400" w:lineRule="exact"/>
                  <w:jc w:val="center"/>
                  <w:rPr>
                    <w:rFonts w:ascii="宋体" w:hAnsi="宋体"/>
                  </w:rPr>
                </w:pPr>
                <w:r w:rsidRPr="00BB2D5A">
                  <w:rPr>
                    <w:rFonts w:ascii="宋体" w:hAnsi="宋体" w:cs="宋体" w:hint="eastAsia"/>
                    <w:szCs w:val="24"/>
                  </w:rPr>
                  <w:t>股票代码</w:t>
                </w:r>
              </w:p>
            </w:tc>
            <w:tc>
              <w:tcPr>
                <w:tcW w:w="1485" w:type="dxa"/>
                <w:vAlign w:val="center"/>
              </w:tcPr>
              <w:p w:rsidR="00DE699E" w:rsidRPr="00BB2D5A" w:rsidRDefault="00DE699E" w:rsidP="0086121C">
                <w:pPr>
                  <w:pStyle w:val="af8"/>
                  <w:spacing w:line="400" w:lineRule="exact"/>
                  <w:jc w:val="center"/>
                  <w:rPr>
                    <w:rFonts w:ascii="宋体" w:hAnsi="宋体"/>
                  </w:rPr>
                </w:pPr>
                <w:r w:rsidRPr="00BB2D5A">
                  <w:rPr>
                    <w:rFonts w:ascii="宋体" w:hAnsi="宋体" w:cs="宋体" w:hint="eastAsia"/>
                    <w:szCs w:val="24"/>
                  </w:rPr>
                  <w:t>持股量（万股）</w:t>
                </w:r>
              </w:p>
            </w:tc>
            <w:tc>
              <w:tcPr>
                <w:tcW w:w="1620" w:type="dxa"/>
                <w:vAlign w:val="center"/>
              </w:tcPr>
              <w:p w:rsidR="00DE699E" w:rsidRPr="00BB2D5A" w:rsidRDefault="00DE699E" w:rsidP="0086121C">
                <w:pPr>
                  <w:pStyle w:val="af8"/>
                  <w:spacing w:line="400" w:lineRule="exact"/>
                  <w:jc w:val="center"/>
                  <w:rPr>
                    <w:rFonts w:ascii="宋体" w:hAnsi="宋体"/>
                  </w:rPr>
                </w:pPr>
                <w:r w:rsidRPr="00BB2D5A">
                  <w:rPr>
                    <w:rFonts w:ascii="宋体" w:hAnsi="宋体" w:cs="宋体" w:hint="eastAsia"/>
                    <w:szCs w:val="24"/>
                  </w:rPr>
                  <w:t>持股比例（</w:t>
                </w:r>
                <w:r w:rsidRPr="00BB2D5A">
                  <w:rPr>
                    <w:rFonts w:ascii="宋体" w:hAnsi="宋体" w:cs="宋体"/>
                    <w:szCs w:val="24"/>
                  </w:rPr>
                  <w:t>%）</w:t>
                </w:r>
              </w:p>
            </w:tc>
          </w:tr>
          <w:tr w:rsidR="00DE699E" w:rsidRPr="00BB2D5A" w:rsidTr="0086121C">
            <w:trPr>
              <w:trHeight w:val="522"/>
              <w:jc w:val="center"/>
            </w:trPr>
            <w:tc>
              <w:tcPr>
                <w:tcW w:w="668" w:type="dxa"/>
              </w:tcPr>
              <w:p w:rsidR="00DE699E" w:rsidRPr="00BB2D5A" w:rsidRDefault="00DE699E" w:rsidP="0086121C">
                <w:pPr>
                  <w:pStyle w:val="af8"/>
                  <w:spacing w:line="400" w:lineRule="exact"/>
                  <w:jc w:val="center"/>
                  <w:rPr>
                    <w:rFonts w:ascii="宋体" w:hAnsi="宋体"/>
                  </w:rPr>
                </w:pPr>
                <w:r w:rsidRPr="00BB2D5A">
                  <w:rPr>
                    <w:rFonts w:ascii="宋体" w:hAnsi="宋体" w:cs="宋体"/>
                    <w:szCs w:val="24"/>
                  </w:rPr>
                  <w:t>1</w:t>
                </w:r>
              </w:p>
            </w:tc>
            <w:tc>
              <w:tcPr>
                <w:tcW w:w="1560" w:type="dxa"/>
              </w:tcPr>
              <w:p w:rsidR="00DE699E" w:rsidRPr="00BB2D5A" w:rsidRDefault="00DE699E" w:rsidP="0086121C">
                <w:pPr>
                  <w:pStyle w:val="af8"/>
                  <w:spacing w:line="400" w:lineRule="exact"/>
                  <w:rPr>
                    <w:rFonts w:ascii="宋体" w:hAnsi="宋体"/>
                  </w:rPr>
                </w:pPr>
                <w:r w:rsidRPr="00BB2D5A">
                  <w:rPr>
                    <w:rFonts w:ascii="宋体" w:hAnsi="宋体" w:hint="eastAsia"/>
                  </w:rPr>
                  <w:t>盘江股份</w:t>
                </w:r>
              </w:p>
            </w:tc>
            <w:tc>
              <w:tcPr>
                <w:tcW w:w="1740" w:type="dxa"/>
              </w:tcPr>
              <w:p w:rsidR="00DE699E" w:rsidRPr="00BB2D5A" w:rsidRDefault="00DE699E" w:rsidP="0086121C">
                <w:pPr>
                  <w:pStyle w:val="af8"/>
                  <w:spacing w:line="400" w:lineRule="exact"/>
                  <w:rPr>
                    <w:rFonts w:ascii="宋体" w:hAnsi="宋体"/>
                  </w:rPr>
                </w:pPr>
                <w:r w:rsidRPr="00BB2D5A">
                  <w:t>上海证券交易所</w:t>
                </w:r>
              </w:p>
            </w:tc>
            <w:tc>
              <w:tcPr>
                <w:tcW w:w="1290" w:type="dxa"/>
              </w:tcPr>
              <w:p w:rsidR="00DE699E" w:rsidRPr="00BB2D5A" w:rsidRDefault="00DE699E" w:rsidP="0086121C">
                <w:pPr>
                  <w:pStyle w:val="af8"/>
                  <w:spacing w:line="400" w:lineRule="exact"/>
                  <w:jc w:val="center"/>
                  <w:rPr>
                    <w:rFonts w:ascii="宋体" w:hAnsi="宋体"/>
                  </w:rPr>
                </w:pPr>
                <w:r w:rsidRPr="00BB2D5A">
                  <w:t>600395</w:t>
                </w:r>
              </w:p>
            </w:tc>
            <w:tc>
              <w:tcPr>
                <w:tcW w:w="1485" w:type="dxa"/>
                <w:vAlign w:val="center"/>
              </w:tcPr>
              <w:p w:rsidR="00DE699E" w:rsidRPr="00BB2D5A" w:rsidRDefault="00DE699E" w:rsidP="0086121C">
                <w:pPr>
                  <w:jc w:val="right"/>
                  <w:textAlignment w:val="center"/>
                </w:pPr>
                <w:r w:rsidRPr="00BB2D5A">
                  <w:t>19,197</w:t>
                </w:r>
              </w:p>
            </w:tc>
            <w:tc>
              <w:tcPr>
                <w:tcW w:w="1620" w:type="dxa"/>
                <w:vAlign w:val="center"/>
              </w:tcPr>
              <w:p w:rsidR="00DE699E" w:rsidRPr="00BB2D5A" w:rsidRDefault="00DE699E" w:rsidP="0086121C">
                <w:pPr>
                  <w:jc w:val="right"/>
                  <w:textAlignment w:val="center"/>
                </w:pPr>
                <w:r w:rsidRPr="00BB2D5A">
                  <w:t>11.60</w:t>
                </w:r>
              </w:p>
            </w:tc>
          </w:tr>
          <w:tr w:rsidR="00DE699E" w:rsidRPr="00BB2D5A" w:rsidTr="0086121C">
            <w:trPr>
              <w:trHeight w:val="505"/>
              <w:jc w:val="center"/>
            </w:trPr>
            <w:tc>
              <w:tcPr>
                <w:tcW w:w="668" w:type="dxa"/>
              </w:tcPr>
              <w:p w:rsidR="00DE699E" w:rsidRPr="00BB2D5A" w:rsidRDefault="00DE699E" w:rsidP="0086121C">
                <w:pPr>
                  <w:pStyle w:val="af8"/>
                  <w:spacing w:line="400" w:lineRule="exact"/>
                  <w:jc w:val="center"/>
                  <w:rPr>
                    <w:rFonts w:ascii="宋体" w:hAnsi="宋体"/>
                  </w:rPr>
                </w:pPr>
                <w:r w:rsidRPr="00BB2D5A">
                  <w:rPr>
                    <w:rFonts w:ascii="宋体" w:hAnsi="宋体" w:cs="宋体"/>
                    <w:szCs w:val="24"/>
                  </w:rPr>
                  <w:t>2</w:t>
                </w:r>
              </w:p>
            </w:tc>
            <w:tc>
              <w:tcPr>
                <w:tcW w:w="1560" w:type="dxa"/>
              </w:tcPr>
              <w:p w:rsidR="00DE699E" w:rsidRPr="00BB2D5A" w:rsidRDefault="00DE699E" w:rsidP="0086121C">
                <w:pPr>
                  <w:pStyle w:val="af8"/>
                  <w:spacing w:line="400" w:lineRule="exact"/>
                  <w:rPr>
                    <w:rFonts w:ascii="宋体" w:hAnsi="宋体"/>
                  </w:rPr>
                </w:pPr>
                <w:r w:rsidRPr="00BB2D5A">
                  <w:t>日照港</w:t>
                </w:r>
              </w:p>
            </w:tc>
            <w:tc>
              <w:tcPr>
                <w:tcW w:w="1740" w:type="dxa"/>
              </w:tcPr>
              <w:p w:rsidR="00DE699E" w:rsidRPr="00BB2D5A" w:rsidRDefault="00DE699E" w:rsidP="0086121C">
                <w:pPr>
                  <w:pStyle w:val="af8"/>
                  <w:spacing w:line="400" w:lineRule="exact"/>
                  <w:rPr>
                    <w:rFonts w:ascii="宋体" w:hAnsi="宋体"/>
                  </w:rPr>
                </w:pPr>
                <w:r w:rsidRPr="00BB2D5A">
                  <w:t>上海证券交易所</w:t>
                </w:r>
              </w:p>
            </w:tc>
            <w:tc>
              <w:tcPr>
                <w:tcW w:w="1290" w:type="dxa"/>
              </w:tcPr>
              <w:p w:rsidR="00DE699E" w:rsidRPr="00BB2D5A" w:rsidRDefault="00DE699E" w:rsidP="0086121C">
                <w:pPr>
                  <w:pStyle w:val="af8"/>
                  <w:spacing w:line="400" w:lineRule="exact"/>
                  <w:jc w:val="center"/>
                  <w:rPr>
                    <w:rFonts w:ascii="宋体" w:hAnsi="宋体"/>
                  </w:rPr>
                </w:pPr>
                <w:r w:rsidRPr="00BB2D5A">
                  <w:t>600017</w:t>
                </w:r>
              </w:p>
            </w:tc>
            <w:tc>
              <w:tcPr>
                <w:tcW w:w="1485" w:type="dxa"/>
                <w:vAlign w:val="center"/>
              </w:tcPr>
              <w:p w:rsidR="00DE699E" w:rsidRPr="00BB2D5A" w:rsidRDefault="00DE699E" w:rsidP="0086121C">
                <w:pPr>
                  <w:jc w:val="right"/>
                  <w:textAlignment w:val="center"/>
                </w:pPr>
                <w:r w:rsidRPr="00BB2D5A">
                  <w:t>16,755</w:t>
                </w:r>
              </w:p>
            </w:tc>
            <w:tc>
              <w:tcPr>
                <w:tcW w:w="1620" w:type="dxa"/>
                <w:vAlign w:val="center"/>
              </w:tcPr>
              <w:p w:rsidR="00DE699E" w:rsidRPr="00BB2D5A" w:rsidRDefault="00DE699E" w:rsidP="0086121C">
                <w:pPr>
                  <w:jc w:val="right"/>
                  <w:textAlignment w:val="center"/>
                </w:pPr>
                <w:r w:rsidRPr="00BB2D5A">
                  <w:t>5.45</w:t>
                </w:r>
              </w:p>
            </w:tc>
          </w:tr>
          <w:tr w:rsidR="00DE699E" w:rsidRPr="00BB2D5A" w:rsidTr="0086121C">
            <w:trPr>
              <w:trHeight w:val="539"/>
              <w:jc w:val="center"/>
            </w:trPr>
            <w:tc>
              <w:tcPr>
                <w:tcW w:w="668" w:type="dxa"/>
              </w:tcPr>
              <w:p w:rsidR="00DE699E" w:rsidRPr="00BB2D5A" w:rsidRDefault="00DE699E" w:rsidP="0086121C">
                <w:pPr>
                  <w:pStyle w:val="af8"/>
                  <w:spacing w:line="400" w:lineRule="exact"/>
                  <w:jc w:val="center"/>
                  <w:rPr>
                    <w:rFonts w:ascii="宋体" w:hAnsi="宋体"/>
                  </w:rPr>
                </w:pPr>
                <w:r w:rsidRPr="00BB2D5A">
                  <w:rPr>
                    <w:rFonts w:ascii="宋体" w:hAnsi="宋体" w:cs="宋体"/>
                    <w:szCs w:val="24"/>
                  </w:rPr>
                  <w:t>3</w:t>
                </w:r>
              </w:p>
            </w:tc>
            <w:tc>
              <w:tcPr>
                <w:tcW w:w="1560" w:type="dxa"/>
              </w:tcPr>
              <w:p w:rsidR="00DE699E" w:rsidRPr="00BB2D5A" w:rsidRDefault="00DE699E" w:rsidP="0086121C">
                <w:pPr>
                  <w:pStyle w:val="af8"/>
                  <w:spacing w:line="400" w:lineRule="exact"/>
                  <w:rPr>
                    <w:rFonts w:ascii="宋体" w:hAnsi="宋体"/>
                  </w:rPr>
                </w:pPr>
                <w:r w:rsidRPr="00BB2D5A">
                  <w:t>天地科技</w:t>
                </w:r>
              </w:p>
            </w:tc>
            <w:tc>
              <w:tcPr>
                <w:tcW w:w="1740" w:type="dxa"/>
              </w:tcPr>
              <w:p w:rsidR="00DE699E" w:rsidRPr="00BB2D5A" w:rsidRDefault="00DE699E" w:rsidP="0086121C">
                <w:pPr>
                  <w:pStyle w:val="af8"/>
                  <w:spacing w:line="400" w:lineRule="exact"/>
                  <w:rPr>
                    <w:rFonts w:ascii="宋体" w:hAnsi="宋体"/>
                  </w:rPr>
                </w:pPr>
                <w:r w:rsidRPr="00BB2D5A">
                  <w:t>上海证券交易所</w:t>
                </w:r>
              </w:p>
            </w:tc>
            <w:tc>
              <w:tcPr>
                <w:tcW w:w="1290" w:type="dxa"/>
              </w:tcPr>
              <w:p w:rsidR="00DE699E" w:rsidRPr="00BB2D5A" w:rsidRDefault="00DE699E" w:rsidP="0086121C">
                <w:pPr>
                  <w:pStyle w:val="af8"/>
                  <w:spacing w:line="400" w:lineRule="exact"/>
                  <w:jc w:val="center"/>
                  <w:rPr>
                    <w:rFonts w:ascii="宋体" w:hAnsi="宋体"/>
                  </w:rPr>
                </w:pPr>
                <w:r w:rsidRPr="00BB2D5A">
                  <w:t>600582</w:t>
                </w:r>
              </w:p>
            </w:tc>
            <w:tc>
              <w:tcPr>
                <w:tcW w:w="1485" w:type="dxa"/>
                <w:vAlign w:val="center"/>
              </w:tcPr>
              <w:p w:rsidR="00DE699E" w:rsidRPr="00BB2D5A" w:rsidRDefault="00DE699E" w:rsidP="0086121C">
                <w:pPr>
                  <w:jc w:val="right"/>
                  <w:textAlignment w:val="center"/>
                </w:pPr>
                <w:r w:rsidRPr="00BB2D5A">
                  <w:t>2,146</w:t>
                </w:r>
              </w:p>
            </w:tc>
            <w:tc>
              <w:tcPr>
                <w:tcW w:w="1620" w:type="dxa"/>
                <w:vAlign w:val="center"/>
              </w:tcPr>
              <w:p w:rsidR="00DE699E" w:rsidRPr="00BB2D5A" w:rsidRDefault="00DE699E" w:rsidP="0086121C">
                <w:pPr>
                  <w:jc w:val="right"/>
                  <w:textAlignment w:val="center"/>
                </w:pPr>
                <w:r w:rsidRPr="00BB2D5A">
                  <w:t>0.52</w:t>
                </w:r>
              </w:p>
            </w:tc>
          </w:tr>
          <w:tr w:rsidR="00DE699E" w:rsidRPr="00BB2D5A" w:rsidTr="0086121C">
            <w:trPr>
              <w:trHeight w:val="522"/>
              <w:jc w:val="center"/>
            </w:trPr>
            <w:tc>
              <w:tcPr>
                <w:tcW w:w="668" w:type="dxa"/>
              </w:tcPr>
              <w:p w:rsidR="00DE699E" w:rsidRPr="00BB2D5A" w:rsidRDefault="00DE699E" w:rsidP="0086121C">
                <w:pPr>
                  <w:pStyle w:val="af8"/>
                  <w:spacing w:line="400" w:lineRule="exact"/>
                  <w:jc w:val="center"/>
                  <w:rPr>
                    <w:rFonts w:ascii="宋体" w:hAnsi="宋体"/>
                  </w:rPr>
                </w:pPr>
                <w:r w:rsidRPr="00BB2D5A">
                  <w:rPr>
                    <w:rFonts w:ascii="宋体" w:hAnsi="宋体" w:cs="宋体"/>
                    <w:szCs w:val="24"/>
                  </w:rPr>
                  <w:t>4</w:t>
                </w:r>
              </w:p>
            </w:tc>
            <w:tc>
              <w:tcPr>
                <w:tcW w:w="1560" w:type="dxa"/>
              </w:tcPr>
              <w:p w:rsidR="00DE699E" w:rsidRPr="00BB2D5A" w:rsidRDefault="00DE699E" w:rsidP="0086121C">
                <w:pPr>
                  <w:pStyle w:val="af8"/>
                  <w:spacing w:line="400" w:lineRule="exact"/>
                  <w:rPr>
                    <w:rFonts w:ascii="宋体" w:hAnsi="宋体"/>
                  </w:rPr>
                </w:pPr>
                <w:r w:rsidRPr="00BB2D5A">
                  <w:t>达实智能</w:t>
                </w:r>
              </w:p>
            </w:tc>
            <w:tc>
              <w:tcPr>
                <w:tcW w:w="1740" w:type="dxa"/>
              </w:tcPr>
              <w:p w:rsidR="00DE699E" w:rsidRPr="00BB2D5A" w:rsidRDefault="00DE699E" w:rsidP="0086121C">
                <w:pPr>
                  <w:pStyle w:val="af8"/>
                  <w:spacing w:line="400" w:lineRule="exact"/>
                  <w:rPr>
                    <w:rFonts w:ascii="宋体" w:hAnsi="宋体"/>
                  </w:rPr>
                </w:pPr>
                <w:r w:rsidRPr="00BB2D5A">
                  <w:t>深圳证券交易所</w:t>
                </w:r>
              </w:p>
            </w:tc>
            <w:tc>
              <w:tcPr>
                <w:tcW w:w="1290" w:type="dxa"/>
              </w:tcPr>
              <w:p w:rsidR="00DE699E" w:rsidRPr="00BB2D5A" w:rsidRDefault="00DE699E" w:rsidP="0086121C">
                <w:pPr>
                  <w:pStyle w:val="af8"/>
                  <w:spacing w:line="400" w:lineRule="exact"/>
                  <w:jc w:val="center"/>
                  <w:rPr>
                    <w:rFonts w:ascii="宋体" w:hAnsi="宋体"/>
                  </w:rPr>
                </w:pPr>
                <w:r w:rsidRPr="00BB2D5A">
                  <w:t>002421</w:t>
                </w:r>
              </w:p>
            </w:tc>
            <w:tc>
              <w:tcPr>
                <w:tcW w:w="1485" w:type="dxa"/>
                <w:vAlign w:val="center"/>
              </w:tcPr>
              <w:p w:rsidR="00DE699E" w:rsidRPr="00BB2D5A" w:rsidRDefault="00DE699E" w:rsidP="0086121C">
                <w:pPr>
                  <w:jc w:val="right"/>
                  <w:textAlignment w:val="center"/>
                </w:pPr>
                <w:r w:rsidRPr="00BB2D5A">
                  <w:t>152</w:t>
                </w:r>
              </w:p>
            </w:tc>
            <w:tc>
              <w:tcPr>
                <w:tcW w:w="1620" w:type="dxa"/>
                <w:vAlign w:val="center"/>
              </w:tcPr>
              <w:p w:rsidR="00DE699E" w:rsidRPr="00BB2D5A" w:rsidRDefault="00DE699E" w:rsidP="0086121C">
                <w:pPr>
                  <w:jc w:val="right"/>
                  <w:textAlignment w:val="center"/>
                </w:pPr>
                <w:r w:rsidRPr="00BB2D5A">
                  <w:t>0.08</w:t>
                </w:r>
              </w:p>
            </w:tc>
          </w:tr>
          <w:tr w:rsidR="00DE699E" w:rsidRPr="00BB2D5A" w:rsidTr="0086121C">
            <w:trPr>
              <w:trHeight w:val="522"/>
              <w:jc w:val="center"/>
            </w:trPr>
            <w:tc>
              <w:tcPr>
                <w:tcW w:w="668" w:type="dxa"/>
              </w:tcPr>
              <w:p w:rsidR="00DE699E" w:rsidRPr="00BB2D5A" w:rsidRDefault="00DE699E" w:rsidP="0086121C">
                <w:pPr>
                  <w:pStyle w:val="af8"/>
                  <w:spacing w:line="400" w:lineRule="exact"/>
                  <w:jc w:val="center"/>
                  <w:rPr>
                    <w:rFonts w:ascii="宋体" w:hAnsi="宋体"/>
                  </w:rPr>
                </w:pPr>
                <w:r w:rsidRPr="00BB2D5A">
                  <w:rPr>
                    <w:rFonts w:ascii="宋体" w:hAnsi="宋体" w:cs="宋体"/>
                    <w:szCs w:val="24"/>
                  </w:rPr>
                  <w:t>5</w:t>
                </w:r>
              </w:p>
            </w:tc>
            <w:tc>
              <w:tcPr>
                <w:tcW w:w="1560" w:type="dxa"/>
              </w:tcPr>
              <w:p w:rsidR="00DE699E" w:rsidRPr="00BB2D5A" w:rsidRDefault="00DE699E" w:rsidP="0086121C">
                <w:pPr>
                  <w:pStyle w:val="af8"/>
                  <w:spacing w:line="400" w:lineRule="exact"/>
                  <w:rPr>
                    <w:rFonts w:ascii="宋体" w:hAnsi="宋体"/>
                  </w:rPr>
                </w:pPr>
                <w:r w:rsidRPr="00BB2D5A">
                  <w:t>国泰君安</w:t>
                </w:r>
              </w:p>
            </w:tc>
            <w:tc>
              <w:tcPr>
                <w:tcW w:w="1740" w:type="dxa"/>
              </w:tcPr>
              <w:p w:rsidR="00DE699E" w:rsidRPr="00BB2D5A" w:rsidRDefault="00DE699E" w:rsidP="0086121C">
                <w:pPr>
                  <w:pStyle w:val="af8"/>
                  <w:spacing w:line="400" w:lineRule="exact"/>
                  <w:rPr>
                    <w:rFonts w:ascii="宋体" w:hAnsi="宋体"/>
                  </w:rPr>
                </w:pPr>
                <w:r w:rsidRPr="00BB2D5A">
                  <w:t>上海证券交易所</w:t>
                </w:r>
              </w:p>
            </w:tc>
            <w:tc>
              <w:tcPr>
                <w:tcW w:w="1290" w:type="dxa"/>
              </w:tcPr>
              <w:p w:rsidR="00DE699E" w:rsidRPr="00BB2D5A" w:rsidRDefault="00DE699E" w:rsidP="0086121C">
                <w:pPr>
                  <w:pStyle w:val="af8"/>
                  <w:spacing w:line="400" w:lineRule="exact"/>
                  <w:jc w:val="center"/>
                  <w:rPr>
                    <w:rFonts w:ascii="宋体" w:hAnsi="宋体"/>
                  </w:rPr>
                </w:pPr>
                <w:r w:rsidRPr="00BB2D5A">
                  <w:t>601211</w:t>
                </w:r>
              </w:p>
            </w:tc>
            <w:tc>
              <w:tcPr>
                <w:tcW w:w="1485" w:type="dxa"/>
                <w:vAlign w:val="center"/>
              </w:tcPr>
              <w:p w:rsidR="00DE699E" w:rsidRPr="00BB2D5A" w:rsidRDefault="00DE699E" w:rsidP="0086121C">
                <w:pPr>
                  <w:jc w:val="right"/>
                  <w:textAlignment w:val="center"/>
                </w:pPr>
                <w:r w:rsidRPr="00BB2D5A">
                  <w:t>4,871</w:t>
                </w:r>
              </w:p>
            </w:tc>
            <w:tc>
              <w:tcPr>
                <w:tcW w:w="1620" w:type="dxa"/>
                <w:vAlign w:val="center"/>
              </w:tcPr>
              <w:p w:rsidR="00DE699E" w:rsidRPr="00BB2D5A" w:rsidRDefault="00DE699E" w:rsidP="0086121C">
                <w:pPr>
                  <w:jc w:val="right"/>
                  <w:textAlignment w:val="center"/>
                </w:pPr>
                <w:r w:rsidRPr="00BB2D5A">
                  <w:t>0.56</w:t>
                </w:r>
              </w:p>
            </w:tc>
          </w:tr>
          <w:bookmarkEnd w:id="174"/>
        </w:tbl>
      </w:sdtContent>
    </w:sdt>
    <w:p w:rsidR="00D93AE4" w:rsidRPr="00BB2D5A" w:rsidRDefault="00D93AE4">
      <w:pPr>
        <w:pStyle w:val="affff0"/>
      </w:pPr>
    </w:p>
    <w:p w:rsidR="00D93AE4" w:rsidRPr="00BB2D5A" w:rsidRDefault="00E30060" w:rsidP="00465426">
      <w:pPr>
        <w:pStyle w:val="3"/>
        <w:numPr>
          <w:ilvl w:val="0"/>
          <w:numId w:val="17"/>
        </w:numPr>
      </w:pPr>
      <w:r w:rsidRPr="00BB2D5A">
        <w:rPr>
          <w:rFonts w:hint="eastAsia"/>
        </w:rPr>
        <w:t>实际控制人情况</w:t>
      </w:r>
    </w:p>
    <w:sdt>
      <w:sdtPr>
        <w:rPr>
          <w:rFonts w:hint="eastAsia"/>
        </w:rPr>
        <w:alias w:val="模块:实际控制人情况法人"/>
        <w:tag w:val="_SEC_d1e4bdc329624f1ba319634a4fbdd195"/>
        <w:id w:val="-70354980"/>
        <w:lock w:val="sdtLocked"/>
        <w:placeholder>
          <w:docPart w:val="GBC22222222222222222222222222222"/>
        </w:placeholder>
      </w:sdtPr>
      <w:sdtEndPr/>
      <w:sdtContent>
        <w:p w:rsidR="00D93AE4" w:rsidRPr="00BB2D5A" w:rsidRDefault="00445C01" w:rsidP="00465426">
          <w:pPr>
            <w:pStyle w:val="4"/>
            <w:numPr>
              <w:ilvl w:val="0"/>
              <w:numId w:val="19"/>
            </w:numPr>
          </w:pPr>
          <w:r w:rsidRPr="00BB2D5A">
            <w:rPr>
              <w:rFonts w:hint="eastAsia"/>
            </w:rPr>
            <w:t>实际控制人名称：山东省人民政府国有资产监督管理委员会</w:t>
          </w:r>
        </w:p>
      </w:sdtContent>
    </w:sdt>
    <w:p w:rsidR="00D93AE4" w:rsidRPr="00BB2D5A" w:rsidRDefault="00D93AE4">
      <w:pPr>
        <w:pStyle w:val="affff0"/>
      </w:pPr>
    </w:p>
    <w:p w:rsidR="00D93AE4" w:rsidRPr="00BB2D5A" w:rsidRDefault="00E30060" w:rsidP="00465426">
      <w:pPr>
        <w:pStyle w:val="4"/>
        <w:numPr>
          <w:ilvl w:val="0"/>
          <w:numId w:val="19"/>
        </w:numPr>
      </w:pPr>
      <w:r w:rsidRPr="00BB2D5A">
        <w:t>公司与实际控制人之间的产权及控制关系的方框图</w:t>
      </w:r>
    </w:p>
    <w:sdt>
      <w:sdtPr>
        <w:rPr>
          <w:b/>
          <w:bCs/>
          <w:szCs w:val="21"/>
        </w:rPr>
        <w:alias w:val="模块:公司与实际控制人之间的产权及控制关系的方框图"/>
        <w:tag w:val="_SEC_3098fbbbd09c4e7088990d33b36bcf2e"/>
        <w:id w:val="-1695212645"/>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2074189942"/>
            <w:lock w:val="sdtLocked"/>
            <w:placeholder>
              <w:docPart w:val="GBC22222222222222222222222222222"/>
            </w:placeholder>
          </w:sdtPr>
          <w:sdtEndPr/>
          <w:sdtContent>
            <w:p w:rsidR="00D93AE4" w:rsidRPr="00BB2D5A" w:rsidRDefault="00081429">
              <w:pPr>
                <w:pStyle w:val="affff0"/>
              </w:pPr>
              <w:r w:rsidRPr="00BB2D5A">
                <w:fldChar w:fldCharType="begin"/>
              </w:r>
              <w:r w:rsidR="008F18CD" w:rsidRPr="00BB2D5A">
                <w:instrText xml:space="preserve">MACROBUTTON  SnrToggleCheckbox √适用 </w:instrText>
              </w:r>
              <w:r w:rsidRPr="00BB2D5A">
                <w:fldChar w:fldCharType="end"/>
              </w:r>
              <w:r w:rsidRPr="00BB2D5A">
                <w:fldChar w:fldCharType="begin"/>
              </w:r>
              <w:r w:rsidR="008F18CD" w:rsidRPr="00BB2D5A">
                <w:instrText xml:space="preserve"> MACROBUTTON  SnrToggleCheckbox □不适用 </w:instrText>
              </w:r>
              <w:r w:rsidRPr="00BB2D5A">
                <w:fldChar w:fldCharType="end"/>
              </w:r>
            </w:p>
          </w:sdtContent>
        </w:sdt>
        <w:p w:rsidR="00D93AE4" w:rsidRPr="00BB2D5A" w:rsidRDefault="00964E85" w:rsidP="006E2CF0">
          <w:pPr>
            <w:jc w:val="center"/>
          </w:pPr>
          <w:sdt>
            <w:sdtPr>
              <w:rPr>
                <w:rFonts w:hint="eastAsia"/>
              </w:rPr>
              <w:alias w:val="图片：公司与实际控制人之间的产权及控制关系的方框图"/>
              <w:tag w:val="_GBC_538f0b25ae684717a3c8362262a5a004"/>
              <w:id w:val="-2015452196"/>
              <w:lock w:val="sdtLocked"/>
              <w:placeholder>
                <w:docPart w:val="GBC22222222222222222222222222222"/>
              </w:placeholder>
              <w:picture/>
            </w:sdtPr>
            <w:sdtEndPr/>
            <w:sdtContent>
              <w:r w:rsidR="009347F1" w:rsidRPr="00BB2D5A">
                <w:rPr>
                  <w:rFonts w:hint="eastAsia"/>
                  <w:noProof/>
                </w:rPr>
                <w:drawing>
                  <wp:inline distT="0" distB="0" distL="0" distR="0" wp14:anchorId="5C7743E3" wp14:editId="6674463C">
                    <wp:extent cx="3268980" cy="1952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76367" cy="1956571"/>
                            </a:xfrm>
                            <a:prstGeom prst="rect">
                              <a:avLst/>
                            </a:prstGeom>
                            <a:noFill/>
                            <a:ln>
                              <a:noFill/>
                            </a:ln>
                          </pic:spPr>
                        </pic:pic>
                      </a:graphicData>
                    </a:graphic>
                  </wp:inline>
                </w:drawing>
              </w:r>
            </w:sdtContent>
          </w:sdt>
        </w:p>
      </w:sdtContent>
    </w:sdt>
    <w:p w:rsidR="00D93AE4" w:rsidRPr="00BB2D5A" w:rsidRDefault="00D93AE4">
      <w:pPr>
        <w:pStyle w:val="affff0"/>
      </w:pPr>
    </w:p>
    <w:sdt>
      <w:sdtPr>
        <w:rPr>
          <w:rFonts w:ascii="宋体" w:eastAsia="宋体" w:hAnsi="宋体" w:cs="宋体"/>
          <w:b w:val="0"/>
          <w:bCs w:val="0"/>
          <w:kern w:val="0"/>
          <w:szCs w:val="24"/>
        </w:rPr>
        <w:alias w:val="模块:实际控制人通过信托或其他资产管理方式控制公司"/>
        <w:tag w:val="_SEC_d9354c7b8b8643b2a3e90cc40a27dfa8"/>
        <w:id w:val="-1063173484"/>
        <w:lock w:val="sdtLocked"/>
        <w:placeholder>
          <w:docPart w:val="GBC22222222222222222222222222222"/>
        </w:placeholder>
      </w:sdtPr>
      <w:sdtEndPr>
        <w:rPr>
          <w:rFonts w:hint="eastAsia"/>
          <w:szCs w:val="21"/>
        </w:rPr>
      </w:sdtEndPr>
      <w:sdtContent>
        <w:p w:rsidR="00D93AE4" w:rsidRPr="00BB2D5A" w:rsidRDefault="00E30060" w:rsidP="00465426">
          <w:pPr>
            <w:pStyle w:val="4"/>
            <w:numPr>
              <w:ilvl w:val="0"/>
              <w:numId w:val="19"/>
            </w:numPr>
          </w:pPr>
          <w:r w:rsidRPr="00BB2D5A">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505560326"/>
            <w:lock w:val="sdtLocked"/>
            <w:placeholder>
              <w:docPart w:val="GBC22222222222222222222222222222"/>
            </w:placeholder>
          </w:sdtPr>
          <w:sdtEndPr/>
          <w:sdtContent>
            <w:p w:rsidR="00D93AE4" w:rsidRPr="00BB2D5A" w:rsidRDefault="00081429" w:rsidP="008F18CD">
              <w:pPr>
                <w:pStyle w:val="affff0"/>
              </w:pPr>
              <w:r w:rsidRPr="00BB2D5A">
                <w:fldChar w:fldCharType="begin"/>
              </w:r>
              <w:r w:rsidR="008F18CD" w:rsidRPr="00BB2D5A">
                <w:instrText xml:space="preserve">MACROBUTTON  SnrToggleCheckbox □适用 </w:instrText>
              </w:r>
              <w:r w:rsidRPr="00BB2D5A">
                <w:fldChar w:fldCharType="end"/>
              </w:r>
              <w:r w:rsidRPr="00BB2D5A">
                <w:fldChar w:fldCharType="begin"/>
              </w:r>
              <w:r w:rsidR="008F18CD" w:rsidRPr="00BB2D5A">
                <w:instrText xml:space="preserve"> MACROBUTTON  SnrToggleCheckbox √不适用 </w:instrText>
              </w:r>
              <w:r w:rsidRPr="00BB2D5A">
                <w:fldChar w:fldCharType="end"/>
              </w:r>
            </w:p>
          </w:sdtContent>
        </w:sdt>
      </w:sdtContent>
    </w:sdt>
    <w:p w:rsidR="00D93AE4" w:rsidRPr="00BB2D5A" w:rsidRDefault="00D93AE4">
      <w:pPr>
        <w:pStyle w:val="affff0"/>
      </w:pPr>
    </w:p>
    <w:sdt>
      <w:sdtPr>
        <w:rPr>
          <w:rFonts w:ascii="宋体" w:hAnsi="宋体" w:cs="宋体"/>
          <w:b w:val="0"/>
          <w:bCs w:val="0"/>
          <w:kern w:val="0"/>
          <w:szCs w:val="24"/>
        </w:rPr>
        <w:alias w:val="模块:控股股东及实际控制人其他情况介绍"/>
        <w:tag w:val="_SEC_4d2866150700497eb747371eabd1ca73"/>
        <w:id w:val="1360935640"/>
        <w:lock w:val="sdtLocked"/>
        <w:placeholder>
          <w:docPart w:val="GBC22222222222222222222222222222"/>
        </w:placeholder>
      </w:sdtPr>
      <w:sdtEndPr>
        <w:rPr>
          <w:rFonts w:hint="eastAsia"/>
          <w:szCs w:val="21"/>
        </w:rPr>
      </w:sdtEndPr>
      <w:sdtContent>
        <w:p w:rsidR="00D93AE4" w:rsidRPr="00BB2D5A" w:rsidRDefault="00E30060" w:rsidP="00465426">
          <w:pPr>
            <w:pStyle w:val="3"/>
            <w:numPr>
              <w:ilvl w:val="0"/>
              <w:numId w:val="17"/>
            </w:numPr>
          </w:pPr>
          <w:r w:rsidRPr="00BB2D5A">
            <w:t>控股股东及实际控制人其他情况介绍</w:t>
          </w:r>
        </w:p>
        <w:sdt>
          <w:sdtPr>
            <w:rPr>
              <w:rFonts w:hint="eastAsia"/>
            </w:rPr>
            <w:alias w:val="是否适用：控股股东及实际控制人其他情况介绍[双击切换]"/>
            <w:tag w:val="_GBC_f45ea2fa04e04b71a116fba6ba3bff32"/>
            <w:id w:val="1744137902"/>
            <w:lock w:val="sdtLocked"/>
            <w:placeholder>
              <w:docPart w:val="GBC22222222222222222222222222222"/>
            </w:placeholder>
          </w:sdtPr>
          <w:sdtEndPr/>
          <w:sdtContent>
            <w:p w:rsidR="00D93AE4" w:rsidRPr="00BB2D5A" w:rsidRDefault="00081429" w:rsidP="008F18CD">
              <w:pPr>
                <w:pStyle w:val="affff0"/>
              </w:pPr>
              <w:r w:rsidRPr="00BB2D5A">
                <w:fldChar w:fldCharType="begin"/>
              </w:r>
              <w:r w:rsidR="008F18CD" w:rsidRPr="00BB2D5A">
                <w:instrText xml:space="preserve">MACROBUTTON  SnrToggleCheckbox □适用 </w:instrText>
              </w:r>
              <w:r w:rsidRPr="00BB2D5A">
                <w:fldChar w:fldCharType="end"/>
              </w:r>
              <w:r w:rsidRPr="00BB2D5A">
                <w:fldChar w:fldCharType="begin"/>
              </w:r>
              <w:r w:rsidR="008F18CD" w:rsidRPr="00BB2D5A">
                <w:instrText xml:space="preserve"> MACROBUTTON  SnrToggleCheckbox √不适用 </w:instrText>
              </w:r>
              <w:r w:rsidRPr="00BB2D5A">
                <w:fldChar w:fldCharType="end"/>
              </w:r>
            </w:p>
          </w:sdtContent>
        </w:sdt>
      </w:sdtContent>
    </w:sdt>
    <w:p w:rsidR="00D93AE4" w:rsidRPr="00BB2D5A" w:rsidRDefault="00D93AE4">
      <w:pPr>
        <w:pStyle w:val="affff0"/>
      </w:pPr>
    </w:p>
    <w:bookmarkStart w:id="175" w:name="_Hlk29977288" w:displacedByCustomXml="next"/>
    <w:sdt>
      <w:sdtPr>
        <w:rPr>
          <w:rFonts w:ascii="宋体" w:hAnsi="宋体" w:cs="宋体"/>
          <w:b w:val="0"/>
          <w:bCs w:val="0"/>
          <w:kern w:val="0"/>
          <w:szCs w:val="24"/>
        </w:rPr>
        <w:alias w:val="模块:其他持股在百分之十以上的法人股东单位：元 币种：人民币法..."/>
        <w:tag w:val="_SEC_01bab7f76d4648508f5b4ff20d1575e4"/>
        <w:id w:val="-843162323"/>
        <w:lock w:val="sdtLocked"/>
        <w:placeholder>
          <w:docPart w:val="GBC22222222222222222222222222222"/>
        </w:placeholder>
      </w:sdtPr>
      <w:sdtEndPr>
        <w:rPr>
          <w:rFonts w:hint="eastAsia"/>
          <w:szCs w:val="21"/>
        </w:rPr>
      </w:sdtEndPr>
      <w:sdtContent>
        <w:p w:rsidR="002C54AE" w:rsidRPr="00BB2D5A" w:rsidRDefault="002C54AE" w:rsidP="002C54AE">
          <w:pPr>
            <w:pStyle w:val="2"/>
            <w:numPr>
              <w:ilvl w:val="0"/>
              <w:numId w:val="1"/>
            </w:numPr>
          </w:pPr>
          <w:r w:rsidRPr="00BB2D5A">
            <w:t>其他持股在百分之十以上的法人股东</w:t>
          </w:r>
        </w:p>
        <w:p w:rsidR="00D93AE4" w:rsidRPr="00BB2D5A" w:rsidRDefault="005931BF" w:rsidP="005931BF">
          <w:pPr>
            <w:ind w:firstLineChars="200" w:firstLine="420"/>
          </w:pPr>
          <w:r w:rsidRPr="00BB2D5A">
            <w:rPr>
              <w:rFonts w:hint="eastAsia"/>
              <w:szCs w:val="24"/>
            </w:rPr>
            <w:t>香港中央结算（代理人）有限公司于</w:t>
          </w:r>
          <w:r w:rsidRPr="00BB2D5A">
            <w:rPr>
              <w:szCs w:val="24"/>
            </w:rPr>
            <w:t>201</w:t>
          </w:r>
          <w:r w:rsidR="00C65611" w:rsidRPr="00BB2D5A">
            <w:rPr>
              <w:rFonts w:hint="eastAsia"/>
              <w:szCs w:val="24"/>
            </w:rPr>
            <w:t>9</w:t>
          </w:r>
          <w:r w:rsidRPr="00BB2D5A">
            <w:rPr>
              <w:szCs w:val="24"/>
            </w:rPr>
            <w:t>年12月31日持有公司H股</w:t>
          </w:r>
          <w:r w:rsidR="00C65611" w:rsidRPr="00BB2D5A">
            <w:rPr>
              <w:szCs w:val="24"/>
            </w:rPr>
            <w:t>1,948,130,403</w:t>
          </w:r>
          <w:r w:rsidRPr="00BB2D5A">
            <w:rPr>
              <w:szCs w:val="24"/>
            </w:rPr>
            <w:t>股，占公司总股本的39.6</w:t>
          </w:r>
          <w:r w:rsidR="00C65611" w:rsidRPr="00BB2D5A">
            <w:rPr>
              <w:rFonts w:hint="eastAsia"/>
              <w:szCs w:val="24"/>
            </w:rPr>
            <w:t>6</w:t>
          </w:r>
          <w:r w:rsidRPr="00BB2D5A">
            <w:rPr>
              <w:szCs w:val="24"/>
            </w:rPr>
            <w:t>%，乃分别代表其多个客户持有。香港中央结算（代理人）有限公司是香港中央结算及交收系统成员，为客户提供证券登记及托管业务。</w:t>
          </w:r>
        </w:p>
      </w:sdtContent>
    </w:sdt>
    <w:bookmarkEnd w:id="175" w:displacedByCustomXml="prev"/>
    <w:sdt>
      <w:sdtPr>
        <w:rPr>
          <w:rFonts w:ascii="宋体" w:hAnsi="宋体" w:cs="宋体" w:hint="eastAsia"/>
          <w:b w:val="0"/>
          <w:bCs w:val="0"/>
          <w:kern w:val="0"/>
          <w:szCs w:val="24"/>
        </w:rPr>
        <w:alias w:val="模块:股份限制减持情况说明"/>
        <w:tag w:val="_SEC_b808e6e3153a4b77b1658dde828b8d1f"/>
        <w:id w:val="-2111884333"/>
        <w:lock w:val="sdtLocked"/>
        <w:placeholder>
          <w:docPart w:val="GBC22222222222222222222222222222"/>
        </w:placeholder>
      </w:sdtPr>
      <w:sdtEndPr>
        <w:rPr>
          <w:szCs w:val="21"/>
        </w:rPr>
      </w:sdtEndPr>
      <w:sdtContent>
        <w:p w:rsidR="00D93AE4" w:rsidRPr="00BB2D5A" w:rsidRDefault="00E30060" w:rsidP="002C54AE">
          <w:pPr>
            <w:pStyle w:val="2"/>
            <w:numPr>
              <w:ilvl w:val="0"/>
              <w:numId w:val="1"/>
            </w:numPr>
          </w:pPr>
          <w:r w:rsidRPr="00BB2D5A">
            <w:rPr>
              <w:rFonts w:hint="eastAsia"/>
            </w:rPr>
            <w:t>股份限制减持情况说明</w:t>
          </w:r>
        </w:p>
        <w:p w:rsidR="008F18CD" w:rsidRPr="00BB2D5A" w:rsidRDefault="00964E85" w:rsidP="008F18CD">
          <w:pPr>
            <w:pStyle w:val="affff0"/>
          </w:pPr>
          <w:sdt>
            <w:sdtPr>
              <w:rPr>
                <w:rFonts w:hint="eastAsia"/>
              </w:rPr>
              <w:alias w:val="是否适用：股份限制减持情况说明[双击切换]"/>
              <w:tag w:val="_GBC_38db60098ddc4e12bffd328b521e0c35"/>
              <w:id w:val="-435756984"/>
              <w:lock w:val="sdtLocked"/>
              <w:placeholder>
                <w:docPart w:val="GBC22222222222222222222222222222"/>
              </w:placeholder>
            </w:sdtPr>
            <w:sdtEndPr>
              <w:rPr>
                <w:rFonts w:hint="default"/>
              </w:rPr>
            </w:sdtEndPr>
            <w:sdtContent>
              <w:r w:rsidR="00081429" w:rsidRPr="00BB2D5A">
                <w:fldChar w:fldCharType="begin"/>
              </w:r>
              <w:r w:rsidR="008F18CD" w:rsidRPr="00BB2D5A">
                <w:instrText xml:space="preserve">MACROBUTTON  SnrToggleCheckbox □适用 </w:instrText>
              </w:r>
              <w:r w:rsidR="00081429" w:rsidRPr="00BB2D5A">
                <w:fldChar w:fldCharType="end"/>
              </w:r>
              <w:r w:rsidR="00081429" w:rsidRPr="00BB2D5A">
                <w:fldChar w:fldCharType="begin"/>
              </w:r>
              <w:r w:rsidR="008F18CD" w:rsidRPr="00BB2D5A">
                <w:instrText xml:space="preserve"> MACROBUTTON  SnrToggleCheckbox √不适用 </w:instrText>
              </w:r>
              <w:r w:rsidR="00081429" w:rsidRPr="00BB2D5A">
                <w:fldChar w:fldCharType="end"/>
              </w:r>
            </w:sdtContent>
          </w:sdt>
        </w:p>
      </w:sdtContent>
    </w:sdt>
    <w:p w:rsidR="008F18CD" w:rsidRPr="00BB2D5A" w:rsidRDefault="008F18CD" w:rsidP="002C54AE">
      <w:pPr>
        <w:pStyle w:val="2"/>
        <w:numPr>
          <w:ilvl w:val="0"/>
          <w:numId w:val="1"/>
        </w:numPr>
      </w:pPr>
      <w:r w:rsidRPr="00BB2D5A">
        <w:rPr>
          <w:rFonts w:hint="eastAsia"/>
        </w:rPr>
        <w:t>优先购买权</w:t>
      </w:r>
    </w:p>
    <w:p w:rsidR="00D93AE4" w:rsidRPr="00BB2D5A" w:rsidRDefault="008F18CD" w:rsidP="00672888">
      <w:pPr>
        <w:ind w:firstLineChars="200" w:firstLine="420"/>
      </w:pPr>
      <w:r w:rsidRPr="00BB2D5A">
        <w:rPr>
          <w:rFonts w:hint="eastAsia"/>
          <w:bCs/>
          <w:kern w:val="2"/>
          <w:szCs w:val="32"/>
        </w:rPr>
        <w:t>《公司章程》及中国法规并无规定本公司须授予现有股东按其持股比例购买新股之权利。</w:t>
      </w:r>
    </w:p>
    <w:p w:rsidR="00D93AE4" w:rsidRPr="00BB2D5A" w:rsidRDefault="00D93AE4">
      <w:pPr>
        <w:pStyle w:val="affff0"/>
      </w:pPr>
    </w:p>
    <w:p w:rsidR="008F18CD" w:rsidRPr="00BB2D5A" w:rsidRDefault="008F18CD">
      <w:pPr>
        <w:sectPr w:rsidR="008F18CD" w:rsidRPr="00BB2D5A" w:rsidSect="007D5CB5">
          <w:pgSz w:w="11906" w:h="16838"/>
          <w:pgMar w:top="1525" w:right="1276" w:bottom="1440" w:left="1797" w:header="855" w:footer="992" w:gutter="0"/>
          <w:cols w:space="425"/>
          <w:docGrid w:linePitch="312"/>
        </w:sectPr>
      </w:pPr>
    </w:p>
    <w:p w:rsidR="00962D95" w:rsidRPr="00BB2D5A" w:rsidRDefault="0088398E">
      <w:pPr>
        <w:pStyle w:val="10"/>
        <w:numPr>
          <w:ilvl w:val="0"/>
          <w:numId w:val="3"/>
        </w:numPr>
        <w:spacing w:before="0" w:after="0"/>
      </w:pPr>
      <w:bookmarkStart w:id="176" w:name="_Toc409437609"/>
      <w:bookmarkStart w:id="177" w:name="_Toc437440715"/>
      <w:bookmarkStart w:id="178" w:name="_Toc28098030"/>
      <w:bookmarkStart w:id="179" w:name="_Toc38462607"/>
      <w:bookmarkStart w:id="180" w:name="_Hlk29568643"/>
      <w:r w:rsidRPr="00BB2D5A">
        <w:rPr>
          <w:rFonts w:hint="eastAsia"/>
        </w:rPr>
        <w:lastRenderedPageBreak/>
        <w:t>董事、监事、高级管理人员和员工情况</w:t>
      </w:r>
      <w:bookmarkEnd w:id="176"/>
      <w:bookmarkEnd w:id="177"/>
      <w:bookmarkEnd w:id="178"/>
      <w:bookmarkEnd w:id="179"/>
    </w:p>
    <w:p w:rsidR="00962D95" w:rsidRPr="00BB2D5A" w:rsidRDefault="0088398E" w:rsidP="00465426">
      <w:pPr>
        <w:pStyle w:val="2CharCharChar"/>
        <w:numPr>
          <w:ilvl w:val="0"/>
          <w:numId w:val="48"/>
        </w:numPr>
      </w:pPr>
      <w:bookmarkStart w:id="181" w:name="_Toc342566004"/>
      <w:bookmarkStart w:id="182" w:name="_Toc342057944"/>
      <w:r w:rsidRPr="00BB2D5A">
        <w:rPr>
          <w:rFonts w:hint="eastAsia"/>
        </w:rPr>
        <w:t>持股变动情况及报酬情况</w:t>
      </w:r>
    </w:p>
    <w:sdt>
      <w:sdtPr>
        <w:rPr>
          <w:szCs w:val="21"/>
        </w:rPr>
        <w:tag w:val="_PLD_a1604cb8a0a2484c960ae72e6bb196fd"/>
        <w:id w:val="1669673238"/>
        <w:lock w:val="sdtLocked"/>
        <w:placeholder>
          <w:docPart w:val="GBC22222222222222222222222222222"/>
        </w:placeholder>
      </w:sdtPr>
      <w:sdtEndPr>
        <w:rPr>
          <w:szCs w:val="32"/>
        </w:rPr>
      </w:sdtEndPr>
      <w:sdtContent>
        <w:p w:rsidR="00962D95" w:rsidRPr="00BB2D5A" w:rsidRDefault="0088398E" w:rsidP="00465426">
          <w:pPr>
            <w:pStyle w:val="3"/>
            <w:numPr>
              <w:ilvl w:val="2"/>
              <w:numId w:val="49"/>
            </w:numPr>
          </w:pPr>
          <w:r w:rsidRPr="00BB2D5A">
            <w:t>报告期内</w:t>
          </w:r>
          <w:r w:rsidR="008A48F1" w:rsidRPr="00BB2D5A">
            <w:rPr>
              <w:rFonts w:hint="eastAsia"/>
            </w:rPr>
            <w:t>在任</w:t>
          </w:r>
          <w:r w:rsidR="00845E57" w:rsidRPr="00BB2D5A">
            <w:rPr>
              <w:rFonts w:hint="eastAsia"/>
            </w:rPr>
            <w:t>及</w:t>
          </w:r>
          <w:r w:rsidRPr="00BB2D5A">
            <w:t>离任董事</w:t>
          </w:r>
          <w:r w:rsidRPr="00BB2D5A">
            <w:rPr>
              <w:rFonts w:hint="eastAsia"/>
              <w:szCs w:val="21"/>
            </w:rPr>
            <w:t>、监事</w:t>
          </w:r>
          <w:r w:rsidRPr="00BB2D5A">
            <w:rPr>
              <w:rFonts w:hint="eastAsia"/>
            </w:rPr>
            <w:t>和</w:t>
          </w:r>
          <w:r w:rsidRPr="00BB2D5A">
            <w:t>高级管理人员持股变动及报酬情况</w:t>
          </w:r>
        </w:p>
      </w:sdtContent>
    </w:sdt>
    <w:sdt>
      <w:sdtPr>
        <w:rPr>
          <w:b/>
          <w:bCs/>
          <w:sz w:val="24"/>
          <w:szCs w:val="21"/>
        </w:rPr>
        <w:alias w:val="模块:现任及报告期内离任董事、监事和高级管理人员持股变动及报酬情况"/>
        <w:tag w:val="_SEC_89cbc704a2f94463b5559db1b31e3846"/>
        <w:id w:val="-215431821"/>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bd930d7b92e4befb6d0fa834c499f37"/>
            <w:id w:val="1469941745"/>
            <w:lock w:val="sdtContentLocked"/>
          </w:sdtPr>
          <w:sdtEndPr/>
          <w:sdtContent>
            <w:p w:rsidR="00740AA1" w:rsidRPr="00BB2D5A" w:rsidRDefault="00081429">
              <w:pPr>
                <w:pStyle w:val="affff0"/>
              </w:pPr>
              <w:r w:rsidRPr="00BB2D5A">
                <w:fldChar w:fldCharType="begin"/>
              </w:r>
              <w:r w:rsidR="00740AA1" w:rsidRPr="00BB2D5A">
                <w:instrText>MACROBUTTON  SnrToggleCheckbox √适用</w:instrText>
              </w:r>
              <w:r w:rsidRPr="00BB2D5A">
                <w:fldChar w:fldCharType="end"/>
              </w:r>
              <w:r w:rsidRPr="00BB2D5A">
                <w:fldChar w:fldCharType="begin"/>
              </w:r>
              <w:r w:rsidR="00740AA1" w:rsidRPr="00BB2D5A">
                <w:instrText xml:space="preserve"> MACROBUTTON  SnrToggleCheckbox □不适用</w:instrText>
              </w:r>
              <w:r w:rsidRPr="00BB2D5A">
                <w:fldChar w:fldCharType="end"/>
              </w:r>
            </w:p>
          </w:sdtContent>
        </w:sdt>
        <w:p w:rsidR="00740AA1" w:rsidRPr="00BB2D5A" w:rsidRDefault="00740AA1">
          <w:pPr>
            <w:pStyle w:val="affff0"/>
            <w:jc w:val="right"/>
            <w:rPr>
              <w:szCs w:val="21"/>
            </w:rPr>
          </w:pPr>
          <w:r w:rsidRPr="00BB2D5A">
            <w:rPr>
              <w:rFonts w:hint="eastAsia"/>
              <w:szCs w:val="21"/>
            </w:rPr>
            <w:t>单位：</w:t>
          </w:r>
          <w:sdt>
            <w:sdtPr>
              <w:rPr>
                <w:rFonts w:hint="eastAsia"/>
                <w:szCs w:val="21"/>
              </w:rPr>
              <w:alias w:val="单位：董事、监事、高级管理人员基本情况"/>
              <w:tag w:val="_GBC_e8abc89b8d9f4ac1b1bd74ab3e3721ae"/>
              <w:id w:val="-1787266520"/>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sidRPr="00BB2D5A">
                <w:rPr>
                  <w:rFonts w:hint="eastAsia"/>
                  <w:szCs w:val="21"/>
                </w:rPr>
                <w:t>股</w:t>
              </w:r>
            </w:sdtContent>
          </w:sdt>
        </w:p>
        <w:tbl>
          <w:tblPr>
            <w:tblStyle w:val="g4"/>
            <w:tblW w:w="14096" w:type="dxa"/>
            <w:tblLook w:val="04A0" w:firstRow="1" w:lastRow="0" w:firstColumn="1" w:lastColumn="0" w:noHBand="0" w:noVBand="1"/>
          </w:tblPr>
          <w:tblGrid>
            <w:gridCol w:w="1064"/>
            <w:gridCol w:w="1166"/>
            <w:gridCol w:w="742"/>
            <w:gridCol w:w="709"/>
            <w:gridCol w:w="1488"/>
            <w:gridCol w:w="1489"/>
            <w:gridCol w:w="1275"/>
            <w:gridCol w:w="1276"/>
            <w:gridCol w:w="1134"/>
            <w:gridCol w:w="992"/>
            <w:gridCol w:w="1418"/>
            <w:gridCol w:w="1343"/>
          </w:tblGrid>
          <w:tr w:rsidR="00E21DA5" w:rsidRPr="00BB2D5A" w:rsidTr="003576C9">
            <w:trPr>
              <w:trHeight w:val="968"/>
            </w:trPr>
            <w:sdt>
              <w:sdtPr>
                <w:tag w:val="_PLD_abb4a4d8ab5c4452bb98fbbfee2a246f"/>
                <w:id w:val="-1516219363"/>
                <w:lock w:val="sdtLocked"/>
              </w:sdtPr>
              <w:sdtEndPr/>
              <w:sdtContent>
                <w:tc>
                  <w:tcPr>
                    <w:tcW w:w="1064" w:type="dxa"/>
                    <w:vAlign w:val="center"/>
                  </w:tcPr>
                  <w:p w:rsidR="00E21DA5" w:rsidRPr="00BB2D5A" w:rsidRDefault="00E21DA5" w:rsidP="003576C9">
                    <w:pPr>
                      <w:jc w:val="center"/>
                    </w:pPr>
                    <w:r w:rsidRPr="00BB2D5A">
                      <w:t>姓名</w:t>
                    </w:r>
                  </w:p>
                </w:tc>
              </w:sdtContent>
            </w:sdt>
            <w:sdt>
              <w:sdtPr>
                <w:tag w:val="_PLD_13672a76c5684f16a984b5c3d32b474b"/>
                <w:id w:val="724186791"/>
                <w:lock w:val="sdtLocked"/>
              </w:sdtPr>
              <w:sdtEndPr/>
              <w:sdtContent>
                <w:tc>
                  <w:tcPr>
                    <w:tcW w:w="1166" w:type="dxa"/>
                    <w:vAlign w:val="center"/>
                  </w:tcPr>
                  <w:p w:rsidR="00E21DA5" w:rsidRPr="00BB2D5A" w:rsidRDefault="00E21DA5" w:rsidP="003576C9">
                    <w:pPr>
                      <w:jc w:val="center"/>
                    </w:pPr>
                    <w:r w:rsidRPr="00BB2D5A">
                      <w:t>职务</w:t>
                    </w:r>
                  </w:p>
                </w:tc>
              </w:sdtContent>
            </w:sdt>
            <w:sdt>
              <w:sdtPr>
                <w:tag w:val="_PLD_1bef98fa450b4d07935764eacc4bc992"/>
                <w:id w:val="-14534703"/>
                <w:lock w:val="sdtLocked"/>
              </w:sdtPr>
              <w:sdtEndPr/>
              <w:sdtContent>
                <w:tc>
                  <w:tcPr>
                    <w:tcW w:w="742" w:type="dxa"/>
                    <w:vAlign w:val="center"/>
                  </w:tcPr>
                  <w:p w:rsidR="00E21DA5" w:rsidRPr="00BB2D5A" w:rsidRDefault="00E21DA5" w:rsidP="003576C9">
                    <w:pPr>
                      <w:jc w:val="center"/>
                    </w:pPr>
                    <w:r w:rsidRPr="00BB2D5A">
                      <w:t>性别</w:t>
                    </w:r>
                  </w:p>
                </w:tc>
              </w:sdtContent>
            </w:sdt>
            <w:sdt>
              <w:sdtPr>
                <w:tag w:val="_PLD_ec1b24d67e7a4b8bacedf6288bdc8315"/>
                <w:id w:val="-1762291574"/>
                <w:lock w:val="sdtLocked"/>
              </w:sdtPr>
              <w:sdtEndPr/>
              <w:sdtContent>
                <w:tc>
                  <w:tcPr>
                    <w:tcW w:w="709" w:type="dxa"/>
                    <w:vAlign w:val="center"/>
                  </w:tcPr>
                  <w:p w:rsidR="00E21DA5" w:rsidRPr="00BB2D5A" w:rsidRDefault="00E21DA5" w:rsidP="003576C9">
                    <w:pPr>
                      <w:jc w:val="center"/>
                    </w:pPr>
                    <w:r w:rsidRPr="00BB2D5A">
                      <w:t>年龄</w:t>
                    </w:r>
                  </w:p>
                </w:tc>
              </w:sdtContent>
            </w:sdt>
            <w:sdt>
              <w:sdtPr>
                <w:tag w:val="_PLD_eee6a0274cfa4cedbf1a5eb1330d6e15"/>
                <w:id w:val="1850291606"/>
                <w:lock w:val="sdtLocked"/>
              </w:sdtPr>
              <w:sdtEndPr/>
              <w:sdtContent>
                <w:tc>
                  <w:tcPr>
                    <w:tcW w:w="1488" w:type="dxa"/>
                    <w:vAlign w:val="center"/>
                  </w:tcPr>
                  <w:p w:rsidR="00E21DA5" w:rsidRPr="00BB2D5A" w:rsidRDefault="00E21DA5" w:rsidP="003576C9">
                    <w:pPr>
                      <w:jc w:val="center"/>
                    </w:pPr>
                    <w:r w:rsidRPr="00BB2D5A">
                      <w:t>任期起始日期</w:t>
                    </w:r>
                  </w:p>
                </w:tc>
              </w:sdtContent>
            </w:sdt>
            <w:sdt>
              <w:sdtPr>
                <w:tag w:val="_PLD_fc5de0703b5548869b89e912385e3d16"/>
                <w:id w:val="135537224"/>
                <w:lock w:val="sdtLocked"/>
              </w:sdtPr>
              <w:sdtEndPr/>
              <w:sdtContent>
                <w:tc>
                  <w:tcPr>
                    <w:tcW w:w="1489" w:type="dxa"/>
                    <w:vAlign w:val="center"/>
                  </w:tcPr>
                  <w:p w:rsidR="00E21DA5" w:rsidRPr="00BB2D5A" w:rsidRDefault="00E21DA5" w:rsidP="003576C9">
                    <w:pPr>
                      <w:jc w:val="center"/>
                    </w:pPr>
                    <w:r w:rsidRPr="00BB2D5A">
                      <w:t>任期终止日期</w:t>
                    </w:r>
                  </w:p>
                </w:tc>
              </w:sdtContent>
            </w:sdt>
            <w:sdt>
              <w:sdtPr>
                <w:tag w:val="_PLD_ae29b48801434c75bd5bc52340721dba"/>
                <w:id w:val="1627277253"/>
                <w:lock w:val="sdtLocked"/>
              </w:sdtPr>
              <w:sdtEndPr/>
              <w:sdtContent>
                <w:tc>
                  <w:tcPr>
                    <w:tcW w:w="1275" w:type="dxa"/>
                    <w:vAlign w:val="center"/>
                  </w:tcPr>
                  <w:p w:rsidR="00E21DA5" w:rsidRPr="00BB2D5A" w:rsidRDefault="00E21DA5" w:rsidP="003576C9">
                    <w:pPr>
                      <w:jc w:val="center"/>
                    </w:pPr>
                    <w:r w:rsidRPr="00BB2D5A">
                      <w:t>年初持股数</w:t>
                    </w:r>
                  </w:p>
                </w:tc>
              </w:sdtContent>
            </w:sdt>
            <w:sdt>
              <w:sdtPr>
                <w:tag w:val="_PLD_9f3be006bb85483e9a932623a36262a9"/>
                <w:id w:val="-1644801554"/>
                <w:lock w:val="sdtLocked"/>
              </w:sdtPr>
              <w:sdtEndPr/>
              <w:sdtContent>
                <w:tc>
                  <w:tcPr>
                    <w:tcW w:w="1276" w:type="dxa"/>
                    <w:vAlign w:val="center"/>
                  </w:tcPr>
                  <w:p w:rsidR="00E21DA5" w:rsidRPr="00BB2D5A" w:rsidRDefault="00E21DA5" w:rsidP="003576C9">
                    <w:pPr>
                      <w:jc w:val="center"/>
                    </w:pPr>
                    <w:r w:rsidRPr="00BB2D5A">
                      <w:t>年末持股数</w:t>
                    </w:r>
                  </w:p>
                </w:tc>
              </w:sdtContent>
            </w:sdt>
            <w:sdt>
              <w:sdtPr>
                <w:tag w:val="_PLD_ee24cdc2cc364915a18650d944f255e3"/>
                <w:id w:val="1758409810"/>
                <w:lock w:val="sdtLocked"/>
              </w:sdtPr>
              <w:sdtEndPr/>
              <w:sdtContent>
                <w:tc>
                  <w:tcPr>
                    <w:tcW w:w="1134" w:type="dxa"/>
                    <w:vAlign w:val="center"/>
                  </w:tcPr>
                  <w:p w:rsidR="00E21DA5" w:rsidRPr="00BB2D5A" w:rsidRDefault="00E21DA5" w:rsidP="003576C9">
                    <w:pPr>
                      <w:jc w:val="center"/>
                    </w:pPr>
                    <w:r w:rsidRPr="00BB2D5A">
                      <w:t>年度内股份增减变动量</w:t>
                    </w:r>
                  </w:p>
                </w:tc>
              </w:sdtContent>
            </w:sdt>
            <w:sdt>
              <w:sdtPr>
                <w:tag w:val="_PLD_306c091dd9a3402ea7bb17addb44ec85"/>
                <w:id w:val="2128271141"/>
                <w:lock w:val="sdtLocked"/>
              </w:sdtPr>
              <w:sdtEndPr/>
              <w:sdtContent>
                <w:tc>
                  <w:tcPr>
                    <w:tcW w:w="992" w:type="dxa"/>
                    <w:vAlign w:val="center"/>
                  </w:tcPr>
                  <w:p w:rsidR="00E21DA5" w:rsidRPr="00BB2D5A" w:rsidRDefault="00E21DA5" w:rsidP="003576C9">
                    <w:pPr>
                      <w:jc w:val="center"/>
                    </w:pPr>
                    <w:r w:rsidRPr="00BB2D5A">
                      <w:t>增减变动原因</w:t>
                    </w:r>
                  </w:p>
                </w:tc>
              </w:sdtContent>
            </w:sdt>
            <w:sdt>
              <w:sdtPr>
                <w:tag w:val="_PLD_05dd23f1619c4a77bc3dc676596a8757"/>
                <w:id w:val="211703390"/>
                <w:lock w:val="sdtLocked"/>
              </w:sdtPr>
              <w:sdtEndPr/>
              <w:sdtContent>
                <w:tc>
                  <w:tcPr>
                    <w:tcW w:w="1418" w:type="dxa"/>
                  </w:tcPr>
                  <w:p w:rsidR="00E21DA5" w:rsidRPr="00BB2D5A" w:rsidRDefault="00E21DA5" w:rsidP="003576C9">
                    <w:pPr>
                      <w:jc w:val="center"/>
                    </w:pPr>
                    <w:r w:rsidRPr="00BB2D5A">
                      <w:t>报告期内从公司</w:t>
                    </w:r>
                    <w:r w:rsidRPr="00BB2D5A">
                      <w:rPr>
                        <w:rFonts w:hint="eastAsia"/>
                      </w:rPr>
                      <w:t>获得</w:t>
                    </w:r>
                    <w:r w:rsidRPr="00BB2D5A">
                      <w:t>的</w:t>
                    </w:r>
                    <w:r w:rsidRPr="00BB2D5A">
                      <w:rPr>
                        <w:rFonts w:hint="eastAsia"/>
                      </w:rPr>
                      <w:t>税前</w:t>
                    </w:r>
                    <w:r w:rsidRPr="00BB2D5A">
                      <w:t>报酬总额（万元）</w:t>
                    </w:r>
                  </w:p>
                </w:tc>
              </w:sdtContent>
            </w:sdt>
            <w:sdt>
              <w:sdtPr>
                <w:tag w:val="_PLD_992ad25f3afa4c91a43d1fcf3631ab69"/>
                <w:id w:val="-1413621909"/>
                <w:lock w:val="sdtLocked"/>
              </w:sdtPr>
              <w:sdtEndPr/>
              <w:sdtContent>
                <w:tc>
                  <w:tcPr>
                    <w:tcW w:w="1343" w:type="dxa"/>
                  </w:tcPr>
                  <w:p w:rsidR="00E21DA5" w:rsidRPr="00BB2D5A" w:rsidRDefault="00E21DA5" w:rsidP="003576C9">
                    <w:pPr>
                      <w:jc w:val="center"/>
                    </w:pPr>
                    <w:r w:rsidRPr="00BB2D5A">
                      <w:rPr>
                        <w:rFonts w:hint="eastAsia"/>
                      </w:rPr>
                      <w:t>是否在公司关联方获取报酬</w:t>
                    </w:r>
                  </w:p>
                </w:tc>
              </w:sdtContent>
            </w:sdt>
          </w:tr>
          <w:sdt>
            <w:sdtPr>
              <w:rPr>
                <w:rFonts w:asciiTheme="minorHAnsi" w:eastAsiaTheme="minorEastAsia" w:hAnsiTheme="minorHAnsi" w:cstheme="minorBidi"/>
                <w:kern w:val="2"/>
              </w:rPr>
              <w:alias w:val="董事、监事、高级管理人员基本情况"/>
              <w:tag w:val="_TUP_f0cd7c5e5dc248398e9026516098f821"/>
              <w:id w:val="534234097"/>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李希勇</w:t>
                    </w:r>
                  </w:p>
                </w:tc>
                <w:tc>
                  <w:tcPr>
                    <w:tcW w:w="1166" w:type="dxa"/>
                    <w:vAlign w:val="center"/>
                  </w:tcPr>
                  <w:p w:rsidR="00E21DA5" w:rsidRPr="00BB2D5A" w:rsidRDefault="00E21DA5" w:rsidP="003576C9">
                    <w:r w:rsidRPr="00BB2D5A">
                      <w:t>董事、董事长</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56</w:t>
                    </w:r>
                  </w:p>
                </w:tc>
                <w:tc>
                  <w:tcPr>
                    <w:tcW w:w="1488" w:type="dxa"/>
                    <w:vAlign w:val="center"/>
                  </w:tcPr>
                  <w:p w:rsidR="00E21DA5" w:rsidRPr="00BB2D5A" w:rsidRDefault="00E21DA5" w:rsidP="003576C9">
                    <w:pPr>
                      <w:jc w:val="center"/>
                    </w:pPr>
                    <w:r w:rsidRPr="00BB2D5A">
                      <w:t>2013-09-09</w:t>
                    </w:r>
                  </w:p>
                </w:tc>
                <w:tc>
                  <w:tcPr>
                    <w:tcW w:w="1489" w:type="dxa"/>
                    <w:vAlign w:val="center"/>
                  </w:tcPr>
                  <w:p w:rsidR="00E21DA5" w:rsidRPr="00BB2D5A" w:rsidRDefault="00E21DA5" w:rsidP="003576C9">
                    <w:pPr>
                      <w:jc w:val="center"/>
                    </w:pPr>
                    <w:r w:rsidRPr="00BB2D5A">
                      <w:t>2020-06-29</w:t>
                    </w:r>
                  </w:p>
                </w:tc>
                <w:tc>
                  <w:tcPr>
                    <w:tcW w:w="1275" w:type="dxa"/>
                    <w:vAlign w:val="center"/>
                  </w:tcPr>
                  <w:p w:rsidR="00E21DA5" w:rsidRPr="00BB2D5A" w:rsidRDefault="00E21DA5" w:rsidP="003576C9">
                    <w:pPr>
                      <w:jc w:val="right"/>
                    </w:pPr>
                    <w:r w:rsidRPr="00BB2D5A">
                      <w:t>10,000</w:t>
                    </w:r>
                  </w:p>
                </w:tc>
                <w:tc>
                  <w:tcPr>
                    <w:tcW w:w="1276" w:type="dxa"/>
                    <w:vAlign w:val="center"/>
                  </w:tcPr>
                  <w:p w:rsidR="00E21DA5" w:rsidRPr="00BB2D5A" w:rsidRDefault="00E21DA5" w:rsidP="003576C9">
                    <w:pPr>
                      <w:jc w:val="right"/>
                    </w:pPr>
                    <w:r w:rsidRPr="00BB2D5A">
                      <w:t>10,000</w:t>
                    </w:r>
                  </w:p>
                </w:tc>
                <w:tc>
                  <w:tcPr>
                    <w:tcW w:w="1134" w:type="dxa"/>
                    <w:vAlign w:val="center"/>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vAlign w:val="center"/>
                  </w:tcPr>
                  <w:p w:rsidR="00E21DA5" w:rsidRPr="00BB2D5A" w:rsidRDefault="00E21DA5" w:rsidP="003576C9">
                    <w:pPr>
                      <w:jc w:val="right"/>
                    </w:pPr>
                    <w:r w:rsidRPr="00BB2D5A">
                      <w:t>0</w:t>
                    </w:r>
                  </w:p>
                </w:tc>
                <w:sdt>
                  <w:sdtPr>
                    <w:alias w:val="董事、监事、高级管理人员是否在公司关联方获取报酬"/>
                    <w:tag w:val="_GBC_da1333fb62ea4775ac485783e963c073"/>
                    <w:id w:val="2071836304"/>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是</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457061406"/>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李伟</w:t>
                    </w:r>
                  </w:p>
                </w:tc>
                <w:tc>
                  <w:tcPr>
                    <w:tcW w:w="1166" w:type="dxa"/>
                    <w:vAlign w:val="center"/>
                  </w:tcPr>
                  <w:p w:rsidR="00E21DA5" w:rsidRPr="00BB2D5A" w:rsidRDefault="00E21DA5" w:rsidP="003576C9">
                    <w:r w:rsidRPr="00BB2D5A">
                      <w:t>董事、副董事长</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53</w:t>
                    </w:r>
                  </w:p>
                </w:tc>
                <w:tc>
                  <w:tcPr>
                    <w:tcW w:w="1488" w:type="dxa"/>
                    <w:vAlign w:val="center"/>
                  </w:tcPr>
                  <w:p w:rsidR="00E21DA5" w:rsidRPr="00BB2D5A" w:rsidRDefault="00E21DA5" w:rsidP="003576C9">
                    <w:pPr>
                      <w:jc w:val="center"/>
                    </w:pPr>
                    <w:r w:rsidRPr="00BB2D5A">
                      <w:t>2016-06-03</w:t>
                    </w:r>
                  </w:p>
                </w:tc>
                <w:tc>
                  <w:tcPr>
                    <w:tcW w:w="1489" w:type="dxa"/>
                    <w:vAlign w:val="center"/>
                  </w:tcPr>
                  <w:p w:rsidR="00E21DA5" w:rsidRPr="00BB2D5A" w:rsidRDefault="00E21DA5" w:rsidP="003576C9">
                    <w:pPr>
                      <w:jc w:val="center"/>
                    </w:pPr>
                    <w:r w:rsidRPr="00BB2D5A">
                      <w:t>2020-06-29</w:t>
                    </w:r>
                  </w:p>
                </w:tc>
                <w:tc>
                  <w:tcPr>
                    <w:tcW w:w="1275" w:type="dxa"/>
                    <w:vAlign w:val="center"/>
                  </w:tcPr>
                  <w:p w:rsidR="00E21DA5" w:rsidRPr="00BB2D5A" w:rsidRDefault="00E21DA5" w:rsidP="003576C9">
                    <w:pPr>
                      <w:jc w:val="right"/>
                    </w:pPr>
                    <w:r w:rsidRPr="00BB2D5A">
                      <w:t>10,000</w:t>
                    </w:r>
                  </w:p>
                </w:tc>
                <w:tc>
                  <w:tcPr>
                    <w:tcW w:w="1276" w:type="dxa"/>
                    <w:vAlign w:val="center"/>
                  </w:tcPr>
                  <w:p w:rsidR="00E21DA5" w:rsidRPr="00BB2D5A" w:rsidRDefault="00E21DA5" w:rsidP="003576C9">
                    <w:pPr>
                      <w:jc w:val="right"/>
                    </w:pPr>
                    <w:r w:rsidRPr="00BB2D5A">
                      <w:t>10,000</w:t>
                    </w:r>
                  </w:p>
                </w:tc>
                <w:tc>
                  <w:tcPr>
                    <w:tcW w:w="1134" w:type="dxa"/>
                    <w:vAlign w:val="center"/>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vAlign w:val="center"/>
                  </w:tcPr>
                  <w:p w:rsidR="00E21DA5" w:rsidRPr="00BB2D5A" w:rsidRDefault="00E21DA5" w:rsidP="003576C9">
                    <w:pPr>
                      <w:jc w:val="right"/>
                    </w:pPr>
                    <w:r w:rsidRPr="00BB2D5A">
                      <w:t>0</w:t>
                    </w:r>
                  </w:p>
                </w:tc>
                <w:sdt>
                  <w:sdtPr>
                    <w:alias w:val="董事、监事、高级管理人员是否在公司关联方获取报酬"/>
                    <w:tag w:val="_GBC_da1333fb62ea4775ac485783e963c073"/>
                    <w:id w:val="1671377487"/>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是</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759794950"/>
              <w:lock w:val="sdtLocked"/>
            </w:sdtPr>
            <w:sdtEndPr/>
            <w:sdtContent>
              <w:tr w:rsidR="00E21DA5" w:rsidRPr="00BB2D5A" w:rsidTr="003576C9">
                <w:trPr>
                  <w:trHeight w:val="132"/>
                </w:trPr>
                <w:tc>
                  <w:tcPr>
                    <w:tcW w:w="1064" w:type="dxa"/>
                    <w:vMerge w:val="restart"/>
                    <w:vAlign w:val="center"/>
                  </w:tcPr>
                  <w:p w:rsidR="00E21DA5" w:rsidRPr="00BB2D5A" w:rsidRDefault="00E21DA5" w:rsidP="003576C9">
                    <w:pPr>
                      <w:jc w:val="center"/>
                    </w:pPr>
                    <w:r w:rsidRPr="00BB2D5A">
                      <w:t>吴向前</w:t>
                    </w:r>
                  </w:p>
                </w:tc>
                <w:tc>
                  <w:tcPr>
                    <w:tcW w:w="1166" w:type="dxa"/>
                    <w:vAlign w:val="center"/>
                  </w:tcPr>
                  <w:p w:rsidR="00E21DA5" w:rsidRPr="00BB2D5A" w:rsidRDefault="00E21DA5" w:rsidP="003576C9">
                    <w:r w:rsidRPr="00BB2D5A">
                      <w:t>董事</w:t>
                    </w:r>
                  </w:p>
                </w:tc>
                <w:tc>
                  <w:tcPr>
                    <w:tcW w:w="742" w:type="dxa"/>
                    <w:vMerge w:val="restart"/>
                    <w:vAlign w:val="center"/>
                  </w:tcPr>
                  <w:p w:rsidR="00E21DA5" w:rsidRPr="00BB2D5A" w:rsidRDefault="00E21DA5" w:rsidP="003576C9">
                    <w:pPr>
                      <w:jc w:val="center"/>
                    </w:pPr>
                    <w:r w:rsidRPr="00BB2D5A">
                      <w:t>男</w:t>
                    </w:r>
                  </w:p>
                </w:tc>
                <w:tc>
                  <w:tcPr>
                    <w:tcW w:w="709" w:type="dxa"/>
                    <w:vMerge w:val="restart"/>
                    <w:vAlign w:val="center"/>
                  </w:tcPr>
                  <w:p w:rsidR="00E21DA5" w:rsidRPr="00BB2D5A" w:rsidRDefault="00E21DA5" w:rsidP="003576C9">
                    <w:pPr>
                      <w:jc w:val="center"/>
                    </w:pPr>
                    <w:r w:rsidRPr="00BB2D5A">
                      <w:t>54</w:t>
                    </w:r>
                  </w:p>
                </w:tc>
                <w:tc>
                  <w:tcPr>
                    <w:tcW w:w="1488" w:type="dxa"/>
                    <w:vAlign w:val="center"/>
                  </w:tcPr>
                  <w:p w:rsidR="00E21DA5" w:rsidRPr="00BB2D5A" w:rsidRDefault="00E21DA5" w:rsidP="003576C9">
                    <w:pPr>
                      <w:jc w:val="center"/>
                    </w:pPr>
                    <w:r w:rsidRPr="00BB2D5A">
                      <w:t>2014-05-14</w:t>
                    </w:r>
                  </w:p>
                </w:tc>
                <w:tc>
                  <w:tcPr>
                    <w:tcW w:w="1489" w:type="dxa"/>
                    <w:vAlign w:val="center"/>
                  </w:tcPr>
                  <w:p w:rsidR="00E21DA5" w:rsidRPr="00BB2D5A" w:rsidRDefault="00E21DA5" w:rsidP="003576C9">
                    <w:pPr>
                      <w:jc w:val="center"/>
                    </w:pPr>
                    <w:r w:rsidRPr="00BB2D5A">
                      <w:t>2020-06-29</w:t>
                    </w:r>
                  </w:p>
                </w:tc>
                <w:tc>
                  <w:tcPr>
                    <w:tcW w:w="1275" w:type="dxa"/>
                    <w:vMerge w:val="restart"/>
                    <w:vAlign w:val="center"/>
                  </w:tcPr>
                  <w:p w:rsidR="00E21DA5" w:rsidRPr="00BB2D5A" w:rsidRDefault="00E21DA5" w:rsidP="003576C9">
                    <w:pPr>
                      <w:jc w:val="right"/>
                    </w:pPr>
                    <w:r w:rsidRPr="00BB2D5A">
                      <w:t>10,000</w:t>
                    </w:r>
                  </w:p>
                </w:tc>
                <w:tc>
                  <w:tcPr>
                    <w:tcW w:w="1276" w:type="dxa"/>
                    <w:vMerge w:val="restart"/>
                    <w:vAlign w:val="center"/>
                  </w:tcPr>
                  <w:p w:rsidR="00E21DA5" w:rsidRPr="00BB2D5A" w:rsidRDefault="00E21DA5" w:rsidP="003576C9">
                    <w:pPr>
                      <w:jc w:val="right"/>
                    </w:pPr>
                    <w:r w:rsidRPr="00BB2D5A">
                      <w:t>10,000</w:t>
                    </w:r>
                  </w:p>
                </w:tc>
                <w:tc>
                  <w:tcPr>
                    <w:tcW w:w="1134" w:type="dxa"/>
                    <w:vMerge w:val="restart"/>
                    <w:vAlign w:val="center"/>
                  </w:tcPr>
                  <w:p w:rsidR="00E21DA5" w:rsidRPr="00BB2D5A" w:rsidRDefault="00E21DA5" w:rsidP="003576C9">
                    <w:pPr>
                      <w:jc w:val="right"/>
                    </w:pPr>
                    <w:r w:rsidRPr="00BB2D5A">
                      <w:t>0</w:t>
                    </w:r>
                  </w:p>
                </w:tc>
                <w:tc>
                  <w:tcPr>
                    <w:tcW w:w="992" w:type="dxa"/>
                    <w:vMerge w:val="restart"/>
                    <w:vAlign w:val="center"/>
                  </w:tcPr>
                  <w:p w:rsidR="00E21DA5" w:rsidRPr="00BB2D5A" w:rsidRDefault="00E21DA5" w:rsidP="003576C9">
                    <w:pPr>
                      <w:jc w:val="center"/>
                    </w:pPr>
                    <w:r w:rsidRPr="00BB2D5A">
                      <w:t>-</w:t>
                    </w:r>
                  </w:p>
                </w:tc>
                <w:tc>
                  <w:tcPr>
                    <w:tcW w:w="1418" w:type="dxa"/>
                    <w:vMerge w:val="restart"/>
                    <w:vAlign w:val="center"/>
                  </w:tcPr>
                  <w:p w:rsidR="00E21DA5" w:rsidRPr="00BB2D5A" w:rsidRDefault="00E21DA5" w:rsidP="003576C9">
                    <w:pPr>
                      <w:jc w:val="right"/>
                    </w:pPr>
                    <w:r w:rsidRPr="00BB2D5A">
                      <w:rPr>
                        <w:rFonts w:hint="eastAsia"/>
                      </w:rPr>
                      <w:t>1</w:t>
                    </w:r>
                    <w:r w:rsidRPr="00BB2D5A">
                      <w:t>05.78</w:t>
                    </w:r>
                  </w:p>
                </w:tc>
                <w:sdt>
                  <w:sdtPr>
                    <w:alias w:val="董事、监事、高级管理人员是否在公司关联方获取报酬"/>
                    <w:tag w:val="_GBC_da1333fb62ea4775ac485783e963c073"/>
                    <w:id w:val="673535233"/>
                    <w:lock w:val="sdtLocked"/>
                    <w:comboBox>
                      <w:listItem w:displayText="是" w:value="true"/>
                      <w:listItem w:displayText="否" w:value="false"/>
                    </w:comboBox>
                  </w:sdtPr>
                  <w:sdtEndPr/>
                  <w:sdtContent>
                    <w:tc>
                      <w:tcPr>
                        <w:tcW w:w="1343" w:type="dxa"/>
                        <w:vMerge w:val="restart"/>
                        <w:vAlign w:val="center"/>
                      </w:tcPr>
                      <w:p w:rsidR="00E21DA5" w:rsidRPr="00BB2D5A" w:rsidRDefault="00E21DA5" w:rsidP="003576C9">
                        <w:pPr>
                          <w:jc w:val="center"/>
                        </w:pPr>
                        <w:r w:rsidRPr="00BB2D5A">
                          <w:t>否</w:t>
                        </w:r>
                      </w:p>
                    </w:tc>
                  </w:sdtContent>
                </w:sdt>
              </w:tr>
            </w:sdtContent>
          </w:sdt>
          <w:tr w:rsidR="00E21DA5" w:rsidRPr="00BB2D5A" w:rsidTr="003576C9">
            <w:trPr>
              <w:trHeight w:val="132"/>
            </w:trPr>
            <w:tc>
              <w:tcPr>
                <w:tcW w:w="1064" w:type="dxa"/>
                <w:vMerge/>
                <w:vAlign w:val="center"/>
              </w:tcPr>
              <w:p w:rsidR="00E21DA5" w:rsidRPr="00BB2D5A" w:rsidRDefault="00E21DA5" w:rsidP="003576C9">
                <w:pPr>
                  <w:jc w:val="center"/>
                </w:pPr>
              </w:p>
            </w:tc>
            <w:tc>
              <w:tcPr>
                <w:tcW w:w="1166" w:type="dxa"/>
                <w:vAlign w:val="center"/>
              </w:tcPr>
              <w:p w:rsidR="00E21DA5" w:rsidRPr="00BB2D5A" w:rsidRDefault="00E21DA5" w:rsidP="003576C9">
                <w:r w:rsidRPr="00BB2D5A">
                  <w:t>总经理</w:t>
                </w:r>
              </w:p>
            </w:tc>
            <w:tc>
              <w:tcPr>
                <w:tcW w:w="742" w:type="dxa"/>
                <w:vMerge/>
                <w:vAlign w:val="center"/>
              </w:tcPr>
              <w:p w:rsidR="00E21DA5" w:rsidRPr="00BB2D5A" w:rsidRDefault="00E21DA5" w:rsidP="003576C9">
                <w:pPr>
                  <w:jc w:val="center"/>
                </w:pPr>
              </w:p>
            </w:tc>
            <w:tc>
              <w:tcPr>
                <w:tcW w:w="709" w:type="dxa"/>
                <w:vMerge/>
                <w:vAlign w:val="center"/>
              </w:tcPr>
              <w:p w:rsidR="00E21DA5" w:rsidRPr="00BB2D5A" w:rsidRDefault="00E21DA5" w:rsidP="003576C9">
                <w:pPr>
                  <w:jc w:val="center"/>
                </w:pPr>
              </w:p>
            </w:tc>
            <w:tc>
              <w:tcPr>
                <w:tcW w:w="1488" w:type="dxa"/>
                <w:vAlign w:val="center"/>
              </w:tcPr>
              <w:p w:rsidR="00E21DA5" w:rsidRPr="00BB2D5A" w:rsidRDefault="00E21DA5" w:rsidP="003576C9">
                <w:pPr>
                  <w:jc w:val="center"/>
                </w:pPr>
                <w:r w:rsidRPr="00BB2D5A">
                  <w:t>2016-01-06</w:t>
                </w:r>
              </w:p>
            </w:tc>
            <w:tc>
              <w:tcPr>
                <w:tcW w:w="1489" w:type="dxa"/>
                <w:vAlign w:val="center"/>
              </w:tcPr>
              <w:p w:rsidR="00E21DA5" w:rsidRPr="00BB2D5A" w:rsidRDefault="00E21DA5" w:rsidP="003576C9">
                <w:pPr>
                  <w:jc w:val="center"/>
                </w:pPr>
                <w:r w:rsidRPr="00BB2D5A">
                  <w:t>2020-04-22</w:t>
                </w:r>
              </w:p>
            </w:tc>
            <w:tc>
              <w:tcPr>
                <w:tcW w:w="1275" w:type="dxa"/>
                <w:vMerge/>
              </w:tcPr>
              <w:p w:rsidR="00E21DA5" w:rsidRPr="00BB2D5A" w:rsidRDefault="00E21DA5" w:rsidP="003576C9">
                <w:pPr>
                  <w:jc w:val="right"/>
                </w:pPr>
              </w:p>
            </w:tc>
            <w:tc>
              <w:tcPr>
                <w:tcW w:w="1276" w:type="dxa"/>
                <w:vMerge/>
              </w:tcPr>
              <w:p w:rsidR="00E21DA5" w:rsidRPr="00BB2D5A" w:rsidRDefault="00E21DA5" w:rsidP="003576C9">
                <w:pPr>
                  <w:jc w:val="right"/>
                </w:pPr>
              </w:p>
            </w:tc>
            <w:tc>
              <w:tcPr>
                <w:tcW w:w="1134" w:type="dxa"/>
                <w:vMerge/>
              </w:tcPr>
              <w:p w:rsidR="00E21DA5" w:rsidRPr="00BB2D5A" w:rsidRDefault="00E21DA5" w:rsidP="003576C9">
                <w:pPr>
                  <w:jc w:val="right"/>
                </w:pPr>
              </w:p>
            </w:tc>
            <w:tc>
              <w:tcPr>
                <w:tcW w:w="992" w:type="dxa"/>
                <w:vMerge/>
                <w:vAlign w:val="center"/>
              </w:tcPr>
              <w:p w:rsidR="00E21DA5" w:rsidRPr="00BB2D5A" w:rsidRDefault="00E21DA5" w:rsidP="003576C9">
                <w:pPr>
                  <w:jc w:val="center"/>
                </w:pPr>
              </w:p>
            </w:tc>
            <w:tc>
              <w:tcPr>
                <w:tcW w:w="1418" w:type="dxa"/>
                <w:vMerge/>
              </w:tcPr>
              <w:p w:rsidR="00E21DA5" w:rsidRPr="00BB2D5A" w:rsidRDefault="00E21DA5" w:rsidP="003576C9">
                <w:pPr>
                  <w:jc w:val="right"/>
                </w:pPr>
              </w:p>
            </w:tc>
            <w:tc>
              <w:tcPr>
                <w:tcW w:w="1343" w:type="dxa"/>
                <w:vMerge/>
                <w:vAlign w:val="center"/>
              </w:tcPr>
              <w:p w:rsidR="00E21DA5" w:rsidRPr="00BB2D5A" w:rsidRDefault="00E21DA5" w:rsidP="003576C9">
                <w:pPr>
                  <w:jc w:val="center"/>
                </w:pPr>
              </w:p>
            </w:tc>
          </w:tr>
          <w:sdt>
            <w:sdtPr>
              <w:rPr>
                <w:rFonts w:asciiTheme="minorHAnsi" w:eastAsiaTheme="minorEastAsia" w:hAnsiTheme="minorHAnsi" w:cstheme="minorBidi"/>
                <w:kern w:val="2"/>
              </w:rPr>
              <w:alias w:val="董事、监事、高级管理人员基本情况"/>
              <w:tag w:val="_TUP_f0cd7c5e5dc248398e9026516098f821"/>
              <w:id w:val="-1619977667"/>
              <w:lock w:val="sdtLocked"/>
            </w:sdtPr>
            <w:sdtEndPr/>
            <w:sdtContent>
              <w:tr w:rsidR="00E21DA5" w:rsidRPr="00BB2D5A" w:rsidTr="003576C9">
                <w:trPr>
                  <w:trHeight w:val="132"/>
                </w:trPr>
                <w:tc>
                  <w:tcPr>
                    <w:tcW w:w="1064" w:type="dxa"/>
                    <w:vMerge w:val="restart"/>
                    <w:vAlign w:val="center"/>
                  </w:tcPr>
                  <w:p w:rsidR="00E21DA5" w:rsidRPr="00BB2D5A" w:rsidRDefault="00E21DA5" w:rsidP="003576C9">
                    <w:pPr>
                      <w:jc w:val="center"/>
                    </w:pPr>
                    <w:r w:rsidRPr="00BB2D5A">
                      <w:rPr>
                        <w:rFonts w:hint="eastAsia"/>
                      </w:rPr>
                      <w:t>刘健</w:t>
                    </w:r>
                  </w:p>
                </w:tc>
                <w:tc>
                  <w:tcPr>
                    <w:tcW w:w="1166" w:type="dxa"/>
                    <w:vAlign w:val="center"/>
                  </w:tcPr>
                  <w:p w:rsidR="00E21DA5" w:rsidRPr="00BB2D5A" w:rsidRDefault="00E21DA5" w:rsidP="003576C9">
                    <w:r w:rsidRPr="00BB2D5A">
                      <w:t>董事</w:t>
                    </w:r>
                  </w:p>
                </w:tc>
                <w:tc>
                  <w:tcPr>
                    <w:tcW w:w="742" w:type="dxa"/>
                    <w:vMerge w:val="restart"/>
                    <w:vAlign w:val="center"/>
                  </w:tcPr>
                  <w:p w:rsidR="00E21DA5" w:rsidRPr="00BB2D5A" w:rsidRDefault="00E21DA5" w:rsidP="003576C9">
                    <w:pPr>
                      <w:jc w:val="center"/>
                    </w:pPr>
                    <w:r w:rsidRPr="00BB2D5A">
                      <w:t>男</w:t>
                    </w:r>
                  </w:p>
                </w:tc>
                <w:tc>
                  <w:tcPr>
                    <w:tcW w:w="709" w:type="dxa"/>
                    <w:vMerge w:val="restart"/>
                    <w:vAlign w:val="center"/>
                  </w:tcPr>
                  <w:p w:rsidR="00E21DA5" w:rsidRPr="00BB2D5A" w:rsidRDefault="00E21DA5" w:rsidP="003576C9">
                    <w:pPr>
                      <w:jc w:val="center"/>
                    </w:pPr>
                    <w:r w:rsidRPr="00BB2D5A">
                      <w:t>51</w:t>
                    </w:r>
                  </w:p>
                </w:tc>
                <w:tc>
                  <w:tcPr>
                    <w:tcW w:w="1488" w:type="dxa"/>
                    <w:vAlign w:val="center"/>
                  </w:tcPr>
                  <w:p w:rsidR="00E21DA5" w:rsidRPr="00BB2D5A" w:rsidRDefault="00E21DA5" w:rsidP="003576C9">
                    <w:pPr>
                      <w:jc w:val="center"/>
                    </w:pPr>
                    <w:r w:rsidRPr="00BB2D5A">
                      <w:t>2019-05-24</w:t>
                    </w:r>
                  </w:p>
                </w:tc>
                <w:tc>
                  <w:tcPr>
                    <w:tcW w:w="1489" w:type="dxa"/>
                    <w:vAlign w:val="center"/>
                  </w:tcPr>
                  <w:p w:rsidR="00E21DA5" w:rsidRPr="00BB2D5A" w:rsidRDefault="00E21DA5" w:rsidP="003576C9">
                    <w:pPr>
                      <w:jc w:val="center"/>
                    </w:pPr>
                    <w:r w:rsidRPr="00BB2D5A">
                      <w:t>2020-06-29</w:t>
                    </w:r>
                  </w:p>
                </w:tc>
                <w:tc>
                  <w:tcPr>
                    <w:tcW w:w="1275" w:type="dxa"/>
                    <w:vMerge w:val="restart"/>
                    <w:vAlign w:val="center"/>
                  </w:tcPr>
                  <w:p w:rsidR="00E21DA5" w:rsidRPr="00BB2D5A" w:rsidRDefault="00E21DA5" w:rsidP="003576C9">
                    <w:pPr>
                      <w:jc w:val="right"/>
                    </w:pPr>
                    <w:r w:rsidRPr="00BB2D5A">
                      <w:t>0</w:t>
                    </w:r>
                  </w:p>
                </w:tc>
                <w:tc>
                  <w:tcPr>
                    <w:tcW w:w="1276" w:type="dxa"/>
                    <w:vMerge w:val="restart"/>
                    <w:vAlign w:val="center"/>
                  </w:tcPr>
                  <w:p w:rsidR="00E21DA5" w:rsidRPr="00BB2D5A" w:rsidRDefault="00E21DA5" w:rsidP="003576C9">
                    <w:pPr>
                      <w:jc w:val="right"/>
                    </w:pPr>
                    <w:r w:rsidRPr="00BB2D5A">
                      <w:t>0</w:t>
                    </w:r>
                  </w:p>
                </w:tc>
                <w:tc>
                  <w:tcPr>
                    <w:tcW w:w="1134" w:type="dxa"/>
                    <w:vMerge w:val="restart"/>
                    <w:vAlign w:val="center"/>
                  </w:tcPr>
                  <w:p w:rsidR="00E21DA5" w:rsidRPr="00BB2D5A" w:rsidRDefault="00E21DA5" w:rsidP="003576C9">
                    <w:pPr>
                      <w:jc w:val="right"/>
                    </w:pPr>
                    <w:r w:rsidRPr="00BB2D5A">
                      <w:t>0</w:t>
                    </w:r>
                  </w:p>
                </w:tc>
                <w:tc>
                  <w:tcPr>
                    <w:tcW w:w="992" w:type="dxa"/>
                    <w:vMerge w:val="restart"/>
                    <w:vAlign w:val="center"/>
                  </w:tcPr>
                  <w:p w:rsidR="00E21DA5" w:rsidRPr="00BB2D5A" w:rsidRDefault="00E21DA5" w:rsidP="003576C9">
                    <w:pPr>
                      <w:jc w:val="center"/>
                    </w:pPr>
                    <w:r w:rsidRPr="00BB2D5A">
                      <w:t>-</w:t>
                    </w:r>
                  </w:p>
                </w:tc>
                <w:tc>
                  <w:tcPr>
                    <w:tcW w:w="1418" w:type="dxa"/>
                    <w:vMerge w:val="restart"/>
                    <w:vAlign w:val="center"/>
                  </w:tcPr>
                  <w:p w:rsidR="00E21DA5" w:rsidRPr="00BB2D5A" w:rsidRDefault="00E21DA5" w:rsidP="003576C9">
                    <w:pPr>
                      <w:jc w:val="right"/>
                    </w:pPr>
                    <w:r w:rsidRPr="00BB2D5A">
                      <w:rPr>
                        <w:rFonts w:hint="eastAsia"/>
                      </w:rPr>
                      <w:t>8</w:t>
                    </w:r>
                    <w:r w:rsidRPr="00BB2D5A">
                      <w:t>2.04</w:t>
                    </w:r>
                  </w:p>
                </w:tc>
                <w:tc>
                  <w:tcPr>
                    <w:tcW w:w="1343" w:type="dxa"/>
                    <w:vMerge w:val="restart"/>
                    <w:vAlign w:val="center"/>
                  </w:tcPr>
                  <w:sdt>
                    <w:sdtPr>
                      <w:rPr>
                        <w:rFonts w:hint="eastAsia"/>
                      </w:rPr>
                      <w:alias w:val="董事、监事、高级管理人员是否在公司关联方获取报酬"/>
                      <w:tag w:val="_GBC_da1333fb62ea4775ac485783e963c073"/>
                      <w:id w:val="-890504815"/>
                      <w:lock w:val="sdtLocked"/>
                      <w:comboBox>
                        <w:listItem w:displayText="是" w:value="true"/>
                        <w:listItem w:displayText="否" w:value="false"/>
                      </w:comboBox>
                    </w:sdtPr>
                    <w:sdtEndPr/>
                    <w:sdtContent>
                      <w:p w:rsidR="00E21DA5" w:rsidRPr="00BB2D5A" w:rsidRDefault="00E21DA5" w:rsidP="003576C9">
                        <w:pPr>
                          <w:jc w:val="center"/>
                        </w:pPr>
                        <w:r w:rsidRPr="00BB2D5A">
                          <w:rPr>
                            <w:rFonts w:hint="eastAsia"/>
                          </w:rPr>
                          <w:t>否</w:t>
                        </w:r>
                      </w:p>
                    </w:sdtContent>
                  </w:sdt>
                </w:tc>
              </w:tr>
            </w:sdtContent>
          </w:sdt>
          <w:sdt>
            <w:sdtPr>
              <w:alias w:val="董事、监事、高级管理人员基本情况"/>
              <w:tag w:val="_TUP_f0cd7c5e5dc248398e9026516098f821"/>
              <w:id w:val="-172648932"/>
              <w:lock w:val="sdtLocked"/>
            </w:sdtPr>
            <w:sdtEndPr>
              <w:rPr>
                <w:rFonts w:asciiTheme="minorHAnsi" w:eastAsiaTheme="minorEastAsia" w:hAnsiTheme="minorHAnsi" w:cstheme="minorBidi"/>
                <w:kern w:val="2"/>
              </w:rPr>
            </w:sdtEndPr>
            <w:sdtContent>
              <w:tr w:rsidR="00E21DA5" w:rsidRPr="00BB2D5A" w:rsidTr="003576C9">
                <w:trPr>
                  <w:trHeight w:val="132"/>
                </w:trPr>
                <w:tc>
                  <w:tcPr>
                    <w:tcW w:w="1064" w:type="dxa"/>
                    <w:vMerge/>
                    <w:vAlign w:val="center"/>
                  </w:tcPr>
                  <w:p w:rsidR="00E21DA5" w:rsidRPr="00BB2D5A" w:rsidRDefault="00E21DA5" w:rsidP="003576C9">
                    <w:pPr>
                      <w:jc w:val="center"/>
                    </w:pPr>
                  </w:p>
                </w:tc>
                <w:tc>
                  <w:tcPr>
                    <w:tcW w:w="1166" w:type="dxa"/>
                    <w:vAlign w:val="center"/>
                  </w:tcPr>
                  <w:p w:rsidR="00E21DA5" w:rsidRPr="00BB2D5A" w:rsidRDefault="00E21DA5" w:rsidP="003576C9">
                    <w:r w:rsidRPr="00BB2D5A">
                      <w:rPr>
                        <w:rFonts w:hint="eastAsia"/>
                      </w:rPr>
                      <w:t>副总经理</w:t>
                    </w:r>
                  </w:p>
                </w:tc>
                <w:tc>
                  <w:tcPr>
                    <w:tcW w:w="742" w:type="dxa"/>
                    <w:vMerge/>
                    <w:vAlign w:val="center"/>
                  </w:tcPr>
                  <w:p w:rsidR="00E21DA5" w:rsidRPr="00BB2D5A" w:rsidRDefault="00E21DA5" w:rsidP="003576C9">
                    <w:pPr>
                      <w:jc w:val="center"/>
                    </w:pPr>
                  </w:p>
                </w:tc>
                <w:tc>
                  <w:tcPr>
                    <w:tcW w:w="709" w:type="dxa"/>
                    <w:vMerge/>
                    <w:vAlign w:val="center"/>
                  </w:tcPr>
                  <w:p w:rsidR="00E21DA5" w:rsidRPr="00BB2D5A" w:rsidRDefault="00E21DA5" w:rsidP="003576C9">
                    <w:pPr>
                      <w:jc w:val="center"/>
                    </w:pPr>
                  </w:p>
                </w:tc>
                <w:tc>
                  <w:tcPr>
                    <w:tcW w:w="1488" w:type="dxa"/>
                    <w:vAlign w:val="center"/>
                  </w:tcPr>
                  <w:p w:rsidR="00E21DA5" w:rsidRPr="00BB2D5A" w:rsidRDefault="00E21DA5" w:rsidP="003576C9">
                    <w:pPr>
                      <w:jc w:val="center"/>
                    </w:pPr>
                    <w:r w:rsidRPr="00BB2D5A">
                      <w:t>2016-12-30</w:t>
                    </w:r>
                  </w:p>
                </w:tc>
                <w:tc>
                  <w:tcPr>
                    <w:tcW w:w="1489" w:type="dxa"/>
                    <w:vAlign w:val="center"/>
                  </w:tcPr>
                  <w:p w:rsidR="00E21DA5" w:rsidRPr="00BB2D5A" w:rsidRDefault="00E21DA5" w:rsidP="003576C9">
                    <w:pPr>
                      <w:jc w:val="center"/>
                    </w:pPr>
                    <w:r w:rsidRPr="00BB2D5A">
                      <w:t>2020-04-22</w:t>
                    </w:r>
                  </w:p>
                </w:tc>
                <w:tc>
                  <w:tcPr>
                    <w:tcW w:w="1275" w:type="dxa"/>
                    <w:vMerge/>
                  </w:tcPr>
                  <w:p w:rsidR="00E21DA5" w:rsidRPr="00BB2D5A" w:rsidRDefault="00E21DA5" w:rsidP="003576C9">
                    <w:pPr>
                      <w:jc w:val="right"/>
                    </w:pPr>
                  </w:p>
                </w:tc>
                <w:tc>
                  <w:tcPr>
                    <w:tcW w:w="1276" w:type="dxa"/>
                    <w:vMerge/>
                  </w:tcPr>
                  <w:p w:rsidR="00E21DA5" w:rsidRPr="00BB2D5A" w:rsidRDefault="00E21DA5" w:rsidP="003576C9">
                    <w:pPr>
                      <w:jc w:val="right"/>
                    </w:pPr>
                  </w:p>
                </w:tc>
                <w:tc>
                  <w:tcPr>
                    <w:tcW w:w="1134" w:type="dxa"/>
                    <w:vMerge/>
                  </w:tcPr>
                  <w:p w:rsidR="00E21DA5" w:rsidRPr="00BB2D5A" w:rsidRDefault="00E21DA5" w:rsidP="003576C9">
                    <w:pPr>
                      <w:jc w:val="right"/>
                    </w:pPr>
                  </w:p>
                </w:tc>
                <w:tc>
                  <w:tcPr>
                    <w:tcW w:w="992" w:type="dxa"/>
                    <w:vMerge/>
                    <w:vAlign w:val="center"/>
                  </w:tcPr>
                  <w:p w:rsidR="00E21DA5" w:rsidRPr="00BB2D5A" w:rsidRDefault="00E21DA5" w:rsidP="003576C9">
                    <w:pPr>
                      <w:jc w:val="center"/>
                    </w:pPr>
                  </w:p>
                </w:tc>
                <w:tc>
                  <w:tcPr>
                    <w:tcW w:w="1418" w:type="dxa"/>
                    <w:vMerge/>
                  </w:tcPr>
                  <w:p w:rsidR="00E21DA5" w:rsidRPr="00BB2D5A" w:rsidRDefault="00E21DA5" w:rsidP="003576C9">
                    <w:pPr>
                      <w:jc w:val="right"/>
                    </w:pPr>
                  </w:p>
                </w:tc>
                <w:tc>
                  <w:tcPr>
                    <w:tcW w:w="1343" w:type="dxa"/>
                    <w:vMerge/>
                    <w:vAlign w:val="center"/>
                  </w:tcPr>
                  <w:p w:rsidR="00E21DA5" w:rsidRPr="00BB2D5A" w:rsidRDefault="00E21DA5" w:rsidP="003576C9">
                    <w:pPr>
                      <w:jc w:val="center"/>
                    </w:pPr>
                  </w:p>
                </w:tc>
              </w:tr>
            </w:sdtContent>
          </w:sdt>
          <w:sdt>
            <w:sdtPr>
              <w:rPr>
                <w:rFonts w:asciiTheme="minorHAnsi" w:eastAsiaTheme="minorEastAsia" w:hAnsiTheme="minorHAnsi" w:cstheme="minorBidi"/>
                <w:kern w:val="2"/>
              </w:rPr>
              <w:alias w:val="董事、监事、高级管理人员基本情况"/>
              <w:tag w:val="_TUP_f0cd7c5e5dc248398e9026516098f821"/>
              <w:id w:val="-1660380719"/>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郭德春</w:t>
                    </w:r>
                  </w:p>
                </w:tc>
                <w:tc>
                  <w:tcPr>
                    <w:tcW w:w="1166" w:type="dxa"/>
                    <w:vAlign w:val="center"/>
                  </w:tcPr>
                  <w:p w:rsidR="00E21DA5" w:rsidRPr="00BB2D5A" w:rsidRDefault="00E21DA5" w:rsidP="003576C9">
                    <w:r w:rsidRPr="00BB2D5A">
                      <w:t>董事</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58</w:t>
                    </w:r>
                  </w:p>
                </w:tc>
                <w:tc>
                  <w:tcPr>
                    <w:tcW w:w="1488" w:type="dxa"/>
                    <w:vAlign w:val="center"/>
                  </w:tcPr>
                  <w:p w:rsidR="00E21DA5" w:rsidRPr="00BB2D5A" w:rsidRDefault="00E21DA5" w:rsidP="003576C9">
                    <w:pPr>
                      <w:jc w:val="center"/>
                    </w:pPr>
                    <w:r w:rsidRPr="00BB2D5A">
                      <w:t>2016-06-03</w:t>
                    </w:r>
                  </w:p>
                </w:tc>
                <w:tc>
                  <w:tcPr>
                    <w:tcW w:w="1489" w:type="dxa"/>
                    <w:vAlign w:val="center"/>
                  </w:tcPr>
                  <w:p w:rsidR="00E21DA5" w:rsidRPr="00BB2D5A" w:rsidRDefault="00E21DA5" w:rsidP="003576C9">
                    <w:pPr>
                      <w:jc w:val="center"/>
                    </w:pPr>
                    <w:r w:rsidRPr="00BB2D5A">
                      <w:t>2020-06-29</w:t>
                    </w:r>
                  </w:p>
                </w:tc>
                <w:tc>
                  <w:tcPr>
                    <w:tcW w:w="1275" w:type="dxa"/>
                  </w:tcPr>
                  <w:p w:rsidR="00E21DA5" w:rsidRPr="00BB2D5A" w:rsidRDefault="00E21DA5" w:rsidP="003576C9">
                    <w:pPr>
                      <w:jc w:val="right"/>
                    </w:pPr>
                    <w:r w:rsidRPr="00BB2D5A">
                      <w:t>0</w:t>
                    </w:r>
                  </w:p>
                </w:tc>
                <w:tc>
                  <w:tcPr>
                    <w:tcW w:w="1276" w:type="dxa"/>
                  </w:tcPr>
                  <w:p w:rsidR="00E21DA5" w:rsidRPr="00BB2D5A" w:rsidRDefault="00E21DA5" w:rsidP="003576C9">
                    <w:pPr>
                      <w:jc w:val="right"/>
                    </w:pPr>
                    <w:r w:rsidRPr="00BB2D5A">
                      <w:t>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rPr>
                        <w:rFonts w:hint="eastAsia"/>
                      </w:rPr>
                      <w:t>1</w:t>
                    </w:r>
                    <w:r w:rsidRPr="00BB2D5A">
                      <w:t>01.44</w:t>
                    </w:r>
                  </w:p>
                </w:tc>
                <w:sdt>
                  <w:sdtPr>
                    <w:alias w:val="董事、监事、高级管理人员是否在公司关联方获取报酬"/>
                    <w:tag w:val="_GBC_da1333fb62ea4775ac485783e963c073"/>
                    <w:id w:val="95836049"/>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2089380557"/>
              <w:lock w:val="sdtLocked"/>
            </w:sdtPr>
            <w:sdtEndPr/>
            <w:sdtContent>
              <w:tr w:rsidR="00E21DA5" w:rsidRPr="00BB2D5A" w:rsidTr="003576C9">
                <w:trPr>
                  <w:trHeight w:val="132"/>
                </w:trPr>
                <w:tc>
                  <w:tcPr>
                    <w:tcW w:w="1064" w:type="dxa"/>
                    <w:vMerge w:val="restart"/>
                    <w:vAlign w:val="center"/>
                  </w:tcPr>
                  <w:p w:rsidR="00E21DA5" w:rsidRPr="00BB2D5A" w:rsidRDefault="00E21DA5" w:rsidP="003576C9">
                    <w:pPr>
                      <w:jc w:val="center"/>
                    </w:pPr>
                    <w:r w:rsidRPr="00BB2D5A">
                      <w:t>赵青春</w:t>
                    </w:r>
                  </w:p>
                </w:tc>
                <w:tc>
                  <w:tcPr>
                    <w:tcW w:w="1166" w:type="dxa"/>
                    <w:vAlign w:val="center"/>
                  </w:tcPr>
                  <w:p w:rsidR="00E21DA5" w:rsidRPr="00BB2D5A" w:rsidRDefault="00E21DA5" w:rsidP="003576C9">
                    <w:r w:rsidRPr="00BB2D5A">
                      <w:t>董事</w:t>
                    </w:r>
                  </w:p>
                </w:tc>
                <w:tc>
                  <w:tcPr>
                    <w:tcW w:w="742" w:type="dxa"/>
                    <w:vMerge w:val="restart"/>
                    <w:vAlign w:val="center"/>
                  </w:tcPr>
                  <w:p w:rsidR="00E21DA5" w:rsidRPr="00BB2D5A" w:rsidRDefault="00E21DA5" w:rsidP="003576C9">
                    <w:pPr>
                      <w:jc w:val="center"/>
                    </w:pPr>
                    <w:r w:rsidRPr="00BB2D5A">
                      <w:t>男</w:t>
                    </w:r>
                  </w:p>
                </w:tc>
                <w:tc>
                  <w:tcPr>
                    <w:tcW w:w="709" w:type="dxa"/>
                    <w:vMerge w:val="restart"/>
                    <w:vAlign w:val="center"/>
                  </w:tcPr>
                  <w:p w:rsidR="00E21DA5" w:rsidRPr="00BB2D5A" w:rsidRDefault="00E21DA5" w:rsidP="003576C9">
                    <w:pPr>
                      <w:jc w:val="center"/>
                    </w:pPr>
                    <w:r w:rsidRPr="00BB2D5A">
                      <w:t>52</w:t>
                    </w:r>
                  </w:p>
                </w:tc>
                <w:tc>
                  <w:tcPr>
                    <w:tcW w:w="1488" w:type="dxa"/>
                    <w:vAlign w:val="center"/>
                  </w:tcPr>
                  <w:p w:rsidR="00E21DA5" w:rsidRPr="00BB2D5A" w:rsidRDefault="00E21DA5" w:rsidP="003576C9">
                    <w:pPr>
                      <w:jc w:val="center"/>
                    </w:pPr>
                    <w:r w:rsidRPr="00BB2D5A">
                      <w:t>2016-06-03</w:t>
                    </w:r>
                  </w:p>
                </w:tc>
                <w:tc>
                  <w:tcPr>
                    <w:tcW w:w="1489" w:type="dxa"/>
                    <w:vAlign w:val="center"/>
                  </w:tcPr>
                  <w:p w:rsidR="00E21DA5" w:rsidRPr="00BB2D5A" w:rsidRDefault="00E21DA5" w:rsidP="003576C9">
                    <w:pPr>
                      <w:jc w:val="center"/>
                    </w:pPr>
                    <w:r w:rsidRPr="00BB2D5A">
                      <w:t>2020-06-29</w:t>
                    </w:r>
                  </w:p>
                </w:tc>
                <w:tc>
                  <w:tcPr>
                    <w:tcW w:w="1275" w:type="dxa"/>
                    <w:vMerge w:val="restart"/>
                  </w:tcPr>
                  <w:p w:rsidR="00E21DA5" w:rsidRPr="00BB2D5A" w:rsidRDefault="00E21DA5" w:rsidP="003576C9">
                    <w:pPr>
                      <w:jc w:val="right"/>
                    </w:pPr>
                    <w:r w:rsidRPr="00BB2D5A">
                      <w:t>0</w:t>
                    </w:r>
                  </w:p>
                </w:tc>
                <w:tc>
                  <w:tcPr>
                    <w:tcW w:w="1276" w:type="dxa"/>
                    <w:vMerge w:val="restart"/>
                  </w:tcPr>
                  <w:p w:rsidR="00E21DA5" w:rsidRPr="00BB2D5A" w:rsidRDefault="00E21DA5" w:rsidP="003576C9">
                    <w:pPr>
                      <w:jc w:val="right"/>
                    </w:pPr>
                    <w:r w:rsidRPr="00BB2D5A">
                      <w:t>0</w:t>
                    </w:r>
                  </w:p>
                </w:tc>
                <w:tc>
                  <w:tcPr>
                    <w:tcW w:w="1134" w:type="dxa"/>
                    <w:vMerge w:val="restart"/>
                  </w:tcPr>
                  <w:p w:rsidR="00E21DA5" w:rsidRPr="00BB2D5A" w:rsidRDefault="00E21DA5" w:rsidP="003576C9">
                    <w:pPr>
                      <w:jc w:val="right"/>
                    </w:pPr>
                    <w:r w:rsidRPr="00BB2D5A">
                      <w:t>0</w:t>
                    </w:r>
                  </w:p>
                </w:tc>
                <w:tc>
                  <w:tcPr>
                    <w:tcW w:w="992" w:type="dxa"/>
                    <w:vMerge w:val="restart"/>
                    <w:vAlign w:val="center"/>
                  </w:tcPr>
                  <w:p w:rsidR="00E21DA5" w:rsidRPr="00BB2D5A" w:rsidRDefault="00E21DA5" w:rsidP="003576C9">
                    <w:pPr>
                      <w:jc w:val="center"/>
                    </w:pPr>
                    <w:r w:rsidRPr="00BB2D5A">
                      <w:t>-</w:t>
                    </w:r>
                  </w:p>
                </w:tc>
                <w:tc>
                  <w:tcPr>
                    <w:tcW w:w="1418" w:type="dxa"/>
                    <w:vMerge w:val="restart"/>
                    <w:vAlign w:val="center"/>
                  </w:tcPr>
                  <w:p w:rsidR="00E21DA5" w:rsidRPr="00BB2D5A" w:rsidRDefault="00E21DA5" w:rsidP="003576C9">
                    <w:pPr>
                      <w:jc w:val="right"/>
                    </w:pPr>
                    <w:r w:rsidRPr="00BB2D5A">
                      <w:rPr>
                        <w:rFonts w:hint="eastAsia"/>
                      </w:rPr>
                      <w:t>8</w:t>
                    </w:r>
                    <w:r w:rsidRPr="00BB2D5A">
                      <w:t>5.03</w:t>
                    </w:r>
                  </w:p>
                </w:tc>
                <w:tc>
                  <w:tcPr>
                    <w:tcW w:w="1343" w:type="dxa"/>
                    <w:vMerge w:val="restart"/>
                    <w:vAlign w:val="center"/>
                  </w:tcPr>
                  <w:sdt>
                    <w:sdtPr>
                      <w:alias w:val="董事、监事、高级管理人员是否在公司关联方获取报酬"/>
                      <w:tag w:val="_GBC_da1333fb62ea4775ac485783e963c073"/>
                      <w:id w:val="1061756758"/>
                      <w:lock w:val="sdtLocked"/>
                      <w:comboBox>
                        <w:listItem w:displayText="是" w:value="true"/>
                        <w:listItem w:displayText="否" w:value="false"/>
                      </w:comboBox>
                    </w:sdtPr>
                    <w:sdtEndPr/>
                    <w:sdtContent>
                      <w:p w:rsidR="00E21DA5" w:rsidRPr="00BB2D5A" w:rsidRDefault="00E21DA5" w:rsidP="003576C9">
                        <w:pPr>
                          <w:jc w:val="center"/>
                        </w:pPr>
                        <w:r w:rsidRPr="00BB2D5A">
                          <w:t>否</w:t>
                        </w:r>
                      </w:p>
                    </w:sdtContent>
                  </w:sdt>
                </w:tc>
              </w:tr>
            </w:sdtContent>
          </w:sdt>
          <w:sdt>
            <w:sdtPr>
              <w:alias w:val="董事、监事、高级管理人员基本情况"/>
              <w:tag w:val="_TUP_f0cd7c5e5dc248398e9026516098f821"/>
              <w:id w:val="714077644"/>
              <w:lock w:val="sdtLocked"/>
            </w:sdtPr>
            <w:sdtEndPr>
              <w:rPr>
                <w:rFonts w:asciiTheme="minorHAnsi" w:eastAsiaTheme="minorEastAsia" w:hAnsiTheme="minorHAnsi" w:cstheme="minorBidi"/>
                <w:kern w:val="2"/>
              </w:rPr>
            </w:sdtEndPr>
            <w:sdtContent>
              <w:tr w:rsidR="00E21DA5" w:rsidRPr="00BB2D5A" w:rsidTr="003576C9">
                <w:trPr>
                  <w:trHeight w:val="132"/>
                </w:trPr>
                <w:tc>
                  <w:tcPr>
                    <w:tcW w:w="1064" w:type="dxa"/>
                    <w:vMerge/>
                    <w:vAlign w:val="center"/>
                  </w:tcPr>
                  <w:p w:rsidR="00E21DA5" w:rsidRPr="00BB2D5A" w:rsidRDefault="00E21DA5" w:rsidP="003576C9">
                    <w:pPr>
                      <w:jc w:val="center"/>
                    </w:pPr>
                  </w:p>
                </w:tc>
                <w:tc>
                  <w:tcPr>
                    <w:tcW w:w="1166" w:type="dxa"/>
                    <w:vAlign w:val="center"/>
                  </w:tcPr>
                  <w:p w:rsidR="00E21DA5" w:rsidRPr="00BB2D5A" w:rsidRDefault="00E21DA5" w:rsidP="003576C9">
                    <w:r w:rsidRPr="00BB2D5A">
                      <w:t>财务总监</w:t>
                    </w:r>
                  </w:p>
                </w:tc>
                <w:tc>
                  <w:tcPr>
                    <w:tcW w:w="742" w:type="dxa"/>
                    <w:vMerge/>
                    <w:vAlign w:val="center"/>
                  </w:tcPr>
                  <w:p w:rsidR="00E21DA5" w:rsidRPr="00BB2D5A" w:rsidRDefault="00E21DA5" w:rsidP="003576C9">
                    <w:pPr>
                      <w:jc w:val="center"/>
                    </w:pPr>
                  </w:p>
                </w:tc>
                <w:tc>
                  <w:tcPr>
                    <w:tcW w:w="709" w:type="dxa"/>
                    <w:vMerge/>
                    <w:vAlign w:val="center"/>
                  </w:tcPr>
                  <w:p w:rsidR="00E21DA5" w:rsidRPr="00BB2D5A" w:rsidRDefault="00E21DA5" w:rsidP="003576C9">
                    <w:pPr>
                      <w:jc w:val="center"/>
                    </w:pPr>
                  </w:p>
                </w:tc>
                <w:tc>
                  <w:tcPr>
                    <w:tcW w:w="1488" w:type="dxa"/>
                    <w:vAlign w:val="center"/>
                  </w:tcPr>
                  <w:p w:rsidR="00E21DA5" w:rsidRPr="00BB2D5A" w:rsidRDefault="00E21DA5" w:rsidP="003576C9">
                    <w:pPr>
                      <w:jc w:val="center"/>
                    </w:pPr>
                    <w:r w:rsidRPr="00BB2D5A">
                      <w:t>2016-01-06</w:t>
                    </w:r>
                  </w:p>
                </w:tc>
                <w:tc>
                  <w:tcPr>
                    <w:tcW w:w="1489" w:type="dxa"/>
                    <w:vAlign w:val="center"/>
                  </w:tcPr>
                  <w:p w:rsidR="00E21DA5" w:rsidRPr="00BB2D5A" w:rsidRDefault="00E21DA5" w:rsidP="003576C9">
                    <w:pPr>
                      <w:jc w:val="center"/>
                    </w:pPr>
                    <w:r w:rsidRPr="00BB2D5A">
                      <w:t>2020-06-29</w:t>
                    </w:r>
                  </w:p>
                </w:tc>
                <w:tc>
                  <w:tcPr>
                    <w:tcW w:w="1275" w:type="dxa"/>
                    <w:vMerge/>
                  </w:tcPr>
                  <w:p w:rsidR="00E21DA5" w:rsidRPr="00BB2D5A" w:rsidRDefault="00E21DA5" w:rsidP="003576C9">
                    <w:pPr>
                      <w:jc w:val="right"/>
                    </w:pPr>
                  </w:p>
                </w:tc>
                <w:tc>
                  <w:tcPr>
                    <w:tcW w:w="1276" w:type="dxa"/>
                    <w:vMerge/>
                  </w:tcPr>
                  <w:p w:rsidR="00E21DA5" w:rsidRPr="00BB2D5A" w:rsidRDefault="00E21DA5" w:rsidP="003576C9">
                    <w:pPr>
                      <w:jc w:val="right"/>
                    </w:pPr>
                  </w:p>
                </w:tc>
                <w:tc>
                  <w:tcPr>
                    <w:tcW w:w="1134" w:type="dxa"/>
                    <w:vMerge/>
                  </w:tcPr>
                  <w:p w:rsidR="00E21DA5" w:rsidRPr="00BB2D5A" w:rsidRDefault="00E21DA5" w:rsidP="003576C9">
                    <w:pPr>
                      <w:jc w:val="right"/>
                    </w:pPr>
                  </w:p>
                </w:tc>
                <w:tc>
                  <w:tcPr>
                    <w:tcW w:w="992" w:type="dxa"/>
                    <w:vMerge/>
                    <w:vAlign w:val="center"/>
                  </w:tcPr>
                  <w:p w:rsidR="00E21DA5" w:rsidRPr="00BB2D5A" w:rsidRDefault="00E21DA5" w:rsidP="003576C9">
                    <w:pPr>
                      <w:jc w:val="center"/>
                    </w:pPr>
                  </w:p>
                </w:tc>
                <w:tc>
                  <w:tcPr>
                    <w:tcW w:w="1418" w:type="dxa"/>
                    <w:vMerge/>
                  </w:tcPr>
                  <w:p w:rsidR="00E21DA5" w:rsidRPr="00BB2D5A" w:rsidRDefault="00E21DA5" w:rsidP="003576C9">
                    <w:pPr>
                      <w:jc w:val="right"/>
                    </w:pPr>
                  </w:p>
                </w:tc>
                <w:tc>
                  <w:tcPr>
                    <w:tcW w:w="1343" w:type="dxa"/>
                    <w:vMerge/>
                    <w:vAlign w:val="center"/>
                  </w:tcPr>
                  <w:p w:rsidR="00E21DA5" w:rsidRPr="00BB2D5A" w:rsidRDefault="00E21DA5" w:rsidP="003576C9">
                    <w:pPr>
                      <w:jc w:val="center"/>
                    </w:pPr>
                  </w:p>
                </w:tc>
              </w:tr>
            </w:sdtContent>
          </w:sdt>
          <w:sdt>
            <w:sdtPr>
              <w:rPr>
                <w:rFonts w:asciiTheme="minorHAnsi" w:eastAsiaTheme="minorEastAsia" w:hAnsiTheme="minorHAnsi" w:cstheme="minorBidi"/>
                <w:kern w:val="2"/>
              </w:rPr>
              <w:alias w:val="董事、监事、高级管理人员基本情况"/>
              <w:tag w:val="_TUP_f0cd7c5e5dc248398e9026516098f821"/>
              <w:id w:val="-87312101"/>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郭军</w:t>
                    </w:r>
                  </w:p>
                </w:tc>
                <w:tc>
                  <w:tcPr>
                    <w:tcW w:w="1166" w:type="dxa"/>
                    <w:vAlign w:val="center"/>
                  </w:tcPr>
                  <w:p w:rsidR="00E21DA5" w:rsidRPr="00BB2D5A" w:rsidRDefault="00E21DA5" w:rsidP="003576C9">
                    <w:r w:rsidRPr="00BB2D5A">
                      <w:t>职工董事</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57</w:t>
                    </w:r>
                  </w:p>
                </w:tc>
                <w:tc>
                  <w:tcPr>
                    <w:tcW w:w="1488" w:type="dxa"/>
                    <w:vAlign w:val="center"/>
                  </w:tcPr>
                  <w:p w:rsidR="00E21DA5" w:rsidRPr="00BB2D5A" w:rsidRDefault="00E21DA5" w:rsidP="003576C9">
                    <w:pPr>
                      <w:jc w:val="center"/>
                    </w:pPr>
                    <w:r w:rsidRPr="00BB2D5A">
                      <w:t>2016-06-03</w:t>
                    </w:r>
                  </w:p>
                </w:tc>
                <w:tc>
                  <w:tcPr>
                    <w:tcW w:w="1489" w:type="dxa"/>
                    <w:vAlign w:val="center"/>
                  </w:tcPr>
                  <w:p w:rsidR="00E21DA5" w:rsidRPr="00BB2D5A" w:rsidRDefault="00E21DA5" w:rsidP="003576C9">
                    <w:pPr>
                      <w:jc w:val="center"/>
                    </w:pPr>
                    <w:r w:rsidRPr="00BB2D5A">
                      <w:t>2020-06-29</w:t>
                    </w:r>
                  </w:p>
                </w:tc>
                <w:tc>
                  <w:tcPr>
                    <w:tcW w:w="1275" w:type="dxa"/>
                  </w:tcPr>
                  <w:p w:rsidR="00E21DA5" w:rsidRPr="00BB2D5A" w:rsidRDefault="00E21DA5" w:rsidP="003576C9">
                    <w:pPr>
                      <w:jc w:val="right"/>
                    </w:pPr>
                    <w:r w:rsidRPr="00BB2D5A">
                      <w:t>10,000</w:t>
                    </w:r>
                  </w:p>
                </w:tc>
                <w:tc>
                  <w:tcPr>
                    <w:tcW w:w="1276" w:type="dxa"/>
                  </w:tcPr>
                  <w:p w:rsidR="00E21DA5" w:rsidRPr="00BB2D5A" w:rsidRDefault="00E21DA5" w:rsidP="003576C9">
                    <w:pPr>
                      <w:jc w:val="right"/>
                    </w:pPr>
                    <w:r w:rsidRPr="00BB2D5A">
                      <w:t>10,000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rPr>
                        <w:rFonts w:hint="eastAsia"/>
                      </w:rPr>
                      <w:t>7</w:t>
                    </w:r>
                    <w:r w:rsidRPr="00BB2D5A">
                      <w:t>2.76</w:t>
                    </w:r>
                  </w:p>
                </w:tc>
                <w:sdt>
                  <w:sdtPr>
                    <w:alias w:val="董事、监事、高级管理人员是否在公司关联方获取报酬"/>
                    <w:tag w:val="_GBC_da1333fb62ea4775ac485783e963c073"/>
                    <w:id w:val="-173034668"/>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417856398"/>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孔祥国</w:t>
                    </w:r>
                  </w:p>
                </w:tc>
                <w:tc>
                  <w:tcPr>
                    <w:tcW w:w="1166" w:type="dxa"/>
                    <w:vAlign w:val="center"/>
                  </w:tcPr>
                  <w:p w:rsidR="00E21DA5" w:rsidRPr="00BB2D5A" w:rsidRDefault="00E21DA5" w:rsidP="003576C9">
                    <w:r w:rsidRPr="00BB2D5A">
                      <w:t>独立董事</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64</w:t>
                    </w:r>
                  </w:p>
                </w:tc>
                <w:tc>
                  <w:tcPr>
                    <w:tcW w:w="1488" w:type="dxa"/>
                    <w:vAlign w:val="center"/>
                  </w:tcPr>
                  <w:p w:rsidR="00E21DA5" w:rsidRPr="00BB2D5A" w:rsidRDefault="00E21DA5" w:rsidP="003576C9">
                    <w:pPr>
                      <w:jc w:val="center"/>
                    </w:pPr>
                    <w:r w:rsidRPr="00BB2D5A">
                      <w:t>2017-03-10</w:t>
                    </w:r>
                  </w:p>
                </w:tc>
                <w:tc>
                  <w:tcPr>
                    <w:tcW w:w="1489" w:type="dxa"/>
                    <w:vAlign w:val="center"/>
                  </w:tcPr>
                  <w:p w:rsidR="00E21DA5" w:rsidRPr="00BB2D5A" w:rsidRDefault="00E21DA5" w:rsidP="003576C9">
                    <w:pPr>
                      <w:jc w:val="center"/>
                    </w:pPr>
                    <w:r w:rsidRPr="00BB2D5A">
                      <w:t>2020-06-29</w:t>
                    </w:r>
                  </w:p>
                </w:tc>
                <w:tc>
                  <w:tcPr>
                    <w:tcW w:w="1275" w:type="dxa"/>
                  </w:tcPr>
                  <w:p w:rsidR="00E21DA5" w:rsidRPr="00BB2D5A" w:rsidRDefault="00E21DA5" w:rsidP="003576C9">
                    <w:pPr>
                      <w:jc w:val="right"/>
                    </w:pPr>
                    <w:r w:rsidRPr="00BB2D5A">
                      <w:t>0</w:t>
                    </w:r>
                  </w:p>
                </w:tc>
                <w:tc>
                  <w:tcPr>
                    <w:tcW w:w="1276" w:type="dxa"/>
                  </w:tcPr>
                  <w:p w:rsidR="00E21DA5" w:rsidRPr="00BB2D5A" w:rsidRDefault="00E21DA5" w:rsidP="003576C9">
                    <w:pPr>
                      <w:jc w:val="right"/>
                    </w:pPr>
                    <w:r w:rsidRPr="00BB2D5A">
                      <w:t>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rPr>
                        <w:rFonts w:hint="eastAsia"/>
                      </w:rPr>
                      <w:t>1</w:t>
                    </w:r>
                    <w:r w:rsidRPr="00BB2D5A">
                      <w:t>5.00</w:t>
                    </w:r>
                  </w:p>
                </w:tc>
                <w:sdt>
                  <w:sdtPr>
                    <w:alias w:val="董事、监事、高级管理人员是否在公司关联方获取报酬"/>
                    <w:tag w:val="_GBC_da1333fb62ea4775ac485783e963c073"/>
                    <w:id w:val="-1590313390"/>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452682991"/>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蔡昌</w:t>
                    </w:r>
                  </w:p>
                </w:tc>
                <w:tc>
                  <w:tcPr>
                    <w:tcW w:w="1166" w:type="dxa"/>
                    <w:vAlign w:val="center"/>
                  </w:tcPr>
                  <w:p w:rsidR="00E21DA5" w:rsidRPr="00BB2D5A" w:rsidRDefault="00E21DA5" w:rsidP="003576C9">
                    <w:r w:rsidRPr="00BB2D5A">
                      <w:t>独立董事</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48</w:t>
                    </w:r>
                  </w:p>
                </w:tc>
                <w:tc>
                  <w:tcPr>
                    <w:tcW w:w="1488" w:type="dxa"/>
                    <w:vAlign w:val="center"/>
                  </w:tcPr>
                  <w:p w:rsidR="00E21DA5" w:rsidRPr="00BB2D5A" w:rsidRDefault="00E21DA5" w:rsidP="003576C9">
                    <w:pPr>
                      <w:jc w:val="center"/>
                    </w:pPr>
                    <w:r w:rsidRPr="00BB2D5A">
                      <w:t>2017-11-27</w:t>
                    </w:r>
                  </w:p>
                </w:tc>
                <w:tc>
                  <w:tcPr>
                    <w:tcW w:w="1489" w:type="dxa"/>
                    <w:vAlign w:val="center"/>
                  </w:tcPr>
                  <w:p w:rsidR="00E21DA5" w:rsidRPr="00BB2D5A" w:rsidRDefault="00E21DA5" w:rsidP="003576C9">
                    <w:pPr>
                      <w:jc w:val="center"/>
                    </w:pPr>
                    <w:r w:rsidRPr="00BB2D5A">
                      <w:t>2020-06-29</w:t>
                    </w:r>
                  </w:p>
                </w:tc>
                <w:tc>
                  <w:tcPr>
                    <w:tcW w:w="1275" w:type="dxa"/>
                  </w:tcPr>
                  <w:p w:rsidR="00E21DA5" w:rsidRPr="00BB2D5A" w:rsidRDefault="00E21DA5" w:rsidP="003576C9">
                    <w:pPr>
                      <w:jc w:val="right"/>
                    </w:pPr>
                    <w:r w:rsidRPr="00BB2D5A">
                      <w:t>0</w:t>
                    </w:r>
                  </w:p>
                </w:tc>
                <w:tc>
                  <w:tcPr>
                    <w:tcW w:w="1276" w:type="dxa"/>
                  </w:tcPr>
                  <w:p w:rsidR="00E21DA5" w:rsidRPr="00BB2D5A" w:rsidRDefault="00E21DA5" w:rsidP="003576C9">
                    <w:pPr>
                      <w:jc w:val="right"/>
                    </w:pPr>
                    <w:r w:rsidRPr="00BB2D5A">
                      <w:t>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rPr>
                        <w:rFonts w:hint="eastAsia"/>
                      </w:rPr>
                      <w:t>1</w:t>
                    </w:r>
                    <w:r w:rsidRPr="00BB2D5A">
                      <w:t>5.00</w:t>
                    </w:r>
                  </w:p>
                </w:tc>
                <w:sdt>
                  <w:sdtPr>
                    <w:alias w:val="董事、监事、高级管理人员是否在公司关联方获取报酬"/>
                    <w:tag w:val="_GBC_da1333fb62ea4775ac485783e963c073"/>
                    <w:id w:val="-1996174205"/>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912656843"/>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潘昭国</w:t>
                    </w:r>
                  </w:p>
                </w:tc>
                <w:tc>
                  <w:tcPr>
                    <w:tcW w:w="1166" w:type="dxa"/>
                    <w:vAlign w:val="center"/>
                  </w:tcPr>
                  <w:p w:rsidR="00E21DA5" w:rsidRPr="00BB2D5A" w:rsidRDefault="00E21DA5" w:rsidP="003576C9">
                    <w:r w:rsidRPr="00BB2D5A">
                      <w:t>独立董事</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57</w:t>
                    </w:r>
                  </w:p>
                </w:tc>
                <w:tc>
                  <w:tcPr>
                    <w:tcW w:w="1488" w:type="dxa"/>
                    <w:vAlign w:val="center"/>
                  </w:tcPr>
                  <w:p w:rsidR="00E21DA5" w:rsidRPr="00BB2D5A" w:rsidRDefault="00E21DA5" w:rsidP="003576C9">
                    <w:pPr>
                      <w:jc w:val="center"/>
                    </w:pPr>
                    <w:r w:rsidRPr="00BB2D5A">
                      <w:t>2017-06-29</w:t>
                    </w:r>
                  </w:p>
                </w:tc>
                <w:tc>
                  <w:tcPr>
                    <w:tcW w:w="1489" w:type="dxa"/>
                    <w:vAlign w:val="center"/>
                  </w:tcPr>
                  <w:p w:rsidR="00E21DA5" w:rsidRPr="00BB2D5A" w:rsidRDefault="00E21DA5" w:rsidP="003576C9">
                    <w:pPr>
                      <w:jc w:val="center"/>
                    </w:pPr>
                    <w:r w:rsidRPr="00BB2D5A">
                      <w:t>2020-06-29</w:t>
                    </w:r>
                  </w:p>
                </w:tc>
                <w:tc>
                  <w:tcPr>
                    <w:tcW w:w="1275" w:type="dxa"/>
                  </w:tcPr>
                  <w:p w:rsidR="00E21DA5" w:rsidRPr="00BB2D5A" w:rsidRDefault="00E21DA5" w:rsidP="003576C9">
                    <w:pPr>
                      <w:jc w:val="right"/>
                    </w:pPr>
                    <w:r w:rsidRPr="00BB2D5A">
                      <w:t>0</w:t>
                    </w:r>
                  </w:p>
                </w:tc>
                <w:tc>
                  <w:tcPr>
                    <w:tcW w:w="1276" w:type="dxa"/>
                  </w:tcPr>
                  <w:p w:rsidR="00E21DA5" w:rsidRPr="00BB2D5A" w:rsidRDefault="00E21DA5" w:rsidP="003576C9">
                    <w:pPr>
                      <w:jc w:val="right"/>
                    </w:pPr>
                    <w:r w:rsidRPr="00BB2D5A">
                      <w:t>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rPr>
                        <w:rFonts w:hint="eastAsia"/>
                      </w:rPr>
                      <w:t>1</w:t>
                    </w:r>
                    <w:r w:rsidRPr="00BB2D5A">
                      <w:t>5.00</w:t>
                    </w:r>
                  </w:p>
                </w:tc>
                <w:sdt>
                  <w:sdtPr>
                    <w:alias w:val="董事、监事、高级管理人员是否在公司关联方获取报酬"/>
                    <w:tag w:val="_GBC_da1333fb62ea4775ac485783e963c073"/>
                    <w:id w:val="-1970893762"/>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68257436"/>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戚安邦</w:t>
                    </w:r>
                  </w:p>
                </w:tc>
                <w:tc>
                  <w:tcPr>
                    <w:tcW w:w="1166" w:type="dxa"/>
                    <w:vAlign w:val="center"/>
                  </w:tcPr>
                  <w:p w:rsidR="00E21DA5" w:rsidRPr="00BB2D5A" w:rsidRDefault="00E21DA5" w:rsidP="003576C9">
                    <w:r w:rsidRPr="00BB2D5A">
                      <w:t>独立董事</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68</w:t>
                    </w:r>
                  </w:p>
                </w:tc>
                <w:tc>
                  <w:tcPr>
                    <w:tcW w:w="1488" w:type="dxa"/>
                    <w:vAlign w:val="center"/>
                  </w:tcPr>
                  <w:p w:rsidR="00E21DA5" w:rsidRPr="00BB2D5A" w:rsidRDefault="00E21DA5" w:rsidP="003576C9">
                    <w:pPr>
                      <w:jc w:val="center"/>
                    </w:pPr>
                    <w:r w:rsidRPr="00BB2D5A">
                      <w:t>2016-06-03</w:t>
                    </w:r>
                  </w:p>
                </w:tc>
                <w:tc>
                  <w:tcPr>
                    <w:tcW w:w="1489" w:type="dxa"/>
                    <w:vAlign w:val="center"/>
                  </w:tcPr>
                  <w:p w:rsidR="00E21DA5" w:rsidRPr="00BB2D5A" w:rsidRDefault="00E21DA5" w:rsidP="003576C9">
                    <w:pPr>
                      <w:jc w:val="center"/>
                    </w:pPr>
                    <w:r w:rsidRPr="00BB2D5A">
                      <w:t>2020-06-29</w:t>
                    </w:r>
                  </w:p>
                </w:tc>
                <w:tc>
                  <w:tcPr>
                    <w:tcW w:w="1275" w:type="dxa"/>
                  </w:tcPr>
                  <w:p w:rsidR="00E21DA5" w:rsidRPr="00BB2D5A" w:rsidRDefault="00E21DA5" w:rsidP="003576C9">
                    <w:pPr>
                      <w:jc w:val="right"/>
                    </w:pPr>
                    <w:r w:rsidRPr="00BB2D5A">
                      <w:t>0</w:t>
                    </w:r>
                  </w:p>
                </w:tc>
                <w:tc>
                  <w:tcPr>
                    <w:tcW w:w="1276" w:type="dxa"/>
                  </w:tcPr>
                  <w:p w:rsidR="00E21DA5" w:rsidRPr="00BB2D5A" w:rsidRDefault="00E21DA5" w:rsidP="003576C9">
                    <w:pPr>
                      <w:jc w:val="right"/>
                    </w:pPr>
                    <w:r w:rsidRPr="00BB2D5A">
                      <w:t>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rPr>
                        <w:rFonts w:hint="eastAsia"/>
                      </w:rPr>
                      <w:t>1</w:t>
                    </w:r>
                    <w:r w:rsidRPr="00BB2D5A">
                      <w:t>5.00</w:t>
                    </w:r>
                  </w:p>
                </w:tc>
                <w:sdt>
                  <w:sdtPr>
                    <w:alias w:val="董事、监事、高级管理人员是否在公司关联方获取报酬"/>
                    <w:tag w:val="_GBC_da1333fb62ea4775ac485783e963c073"/>
                    <w:id w:val="-1944220834"/>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447691725"/>
              <w:lock w:val="sdtLocked"/>
            </w:sdtPr>
            <w:sdtEndPr/>
            <w:sdtContent>
              <w:tr w:rsidR="00E21DA5" w:rsidRPr="00BB2D5A" w:rsidTr="003576C9">
                <w:trPr>
                  <w:trHeight w:val="132"/>
                </w:trPr>
                <w:tc>
                  <w:tcPr>
                    <w:tcW w:w="1064" w:type="dxa"/>
                    <w:vMerge w:val="restart"/>
                    <w:vAlign w:val="center"/>
                  </w:tcPr>
                  <w:p w:rsidR="00E21DA5" w:rsidRPr="00BB2D5A" w:rsidRDefault="00E21DA5" w:rsidP="003576C9">
                    <w:pPr>
                      <w:jc w:val="center"/>
                    </w:pPr>
                    <w:r w:rsidRPr="00BB2D5A">
                      <w:t>顾士胜</w:t>
                    </w:r>
                  </w:p>
                  <w:p w:rsidR="00E21DA5" w:rsidRPr="00BB2D5A" w:rsidRDefault="00E21DA5" w:rsidP="003576C9">
                    <w:pPr>
                      <w:jc w:val="center"/>
                    </w:pPr>
                  </w:p>
                </w:tc>
                <w:tc>
                  <w:tcPr>
                    <w:tcW w:w="1166" w:type="dxa"/>
                    <w:vAlign w:val="center"/>
                  </w:tcPr>
                  <w:p w:rsidR="00E21DA5" w:rsidRPr="00BB2D5A" w:rsidRDefault="00E21DA5" w:rsidP="003576C9">
                    <w:r w:rsidRPr="00BB2D5A">
                      <w:t>监事</w:t>
                    </w:r>
                  </w:p>
                </w:tc>
                <w:tc>
                  <w:tcPr>
                    <w:tcW w:w="742" w:type="dxa"/>
                    <w:vMerge w:val="restart"/>
                    <w:vAlign w:val="center"/>
                  </w:tcPr>
                  <w:p w:rsidR="00E21DA5" w:rsidRPr="00BB2D5A" w:rsidRDefault="00E21DA5" w:rsidP="003576C9">
                    <w:pPr>
                      <w:jc w:val="center"/>
                    </w:pPr>
                    <w:r w:rsidRPr="00BB2D5A">
                      <w:t>男</w:t>
                    </w:r>
                  </w:p>
                </w:tc>
                <w:tc>
                  <w:tcPr>
                    <w:tcW w:w="709" w:type="dxa"/>
                    <w:vMerge w:val="restart"/>
                    <w:vAlign w:val="center"/>
                  </w:tcPr>
                  <w:p w:rsidR="00E21DA5" w:rsidRPr="00BB2D5A" w:rsidRDefault="00E21DA5" w:rsidP="003576C9">
                    <w:pPr>
                      <w:jc w:val="center"/>
                    </w:pPr>
                    <w:r w:rsidRPr="00BB2D5A">
                      <w:t>56</w:t>
                    </w:r>
                  </w:p>
                </w:tc>
                <w:tc>
                  <w:tcPr>
                    <w:tcW w:w="1488" w:type="dxa"/>
                    <w:vAlign w:val="center"/>
                  </w:tcPr>
                  <w:p w:rsidR="00E21DA5" w:rsidRPr="00BB2D5A" w:rsidRDefault="00E21DA5" w:rsidP="003576C9">
                    <w:pPr>
                      <w:jc w:val="center"/>
                    </w:pPr>
                    <w:r w:rsidRPr="00BB2D5A">
                      <w:t>2014-05-14</w:t>
                    </w:r>
                  </w:p>
                </w:tc>
                <w:tc>
                  <w:tcPr>
                    <w:tcW w:w="1489" w:type="dxa"/>
                    <w:vAlign w:val="center"/>
                  </w:tcPr>
                  <w:p w:rsidR="00E21DA5" w:rsidRPr="00BB2D5A" w:rsidRDefault="00E21DA5" w:rsidP="003576C9">
                    <w:pPr>
                      <w:jc w:val="center"/>
                    </w:pPr>
                    <w:r w:rsidRPr="00BB2D5A">
                      <w:t>2020-06-29</w:t>
                    </w:r>
                  </w:p>
                </w:tc>
                <w:tc>
                  <w:tcPr>
                    <w:tcW w:w="1275" w:type="dxa"/>
                    <w:vMerge w:val="restart"/>
                    <w:vAlign w:val="center"/>
                  </w:tcPr>
                  <w:p w:rsidR="00E21DA5" w:rsidRPr="00BB2D5A" w:rsidRDefault="00E21DA5" w:rsidP="003576C9">
                    <w:pPr>
                      <w:jc w:val="right"/>
                    </w:pPr>
                    <w:r w:rsidRPr="00BB2D5A">
                      <w:t>10,000</w:t>
                    </w:r>
                  </w:p>
                </w:tc>
                <w:tc>
                  <w:tcPr>
                    <w:tcW w:w="1276" w:type="dxa"/>
                    <w:vMerge w:val="restart"/>
                    <w:vAlign w:val="center"/>
                  </w:tcPr>
                  <w:p w:rsidR="00E21DA5" w:rsidRPr="00BB2D5A" w:rsidRDefault="00E21DA5" w:rsidP="003576C9">
                    <w:pPr>
                      <w:jc w:val="right"/>
                    </w:pPr>
                    <w:r w:rsidRPr="00BB2D5A">
                      <w:t>10,000</w:t>
                    </w:r>
                  </w:p>
                </w:tc>
                <w:tc>
                  <w:tcPr>
                    <w:tcW w:w="1134" w:type="dxa"/>
                    <w:vMerge w:val="restart"/>
                  </w:tcPr>
                  <w:p w:rsidR="00E21DA5" w:rsidRPr="00BB2D5A" w:rsidRDefault="00E21DA5" w:rsidP="003576C9">
                    <w:pPr>
                      <w:jc w:val="right"/>
                    </w:pPr>
                    <w:r w:rsidRPr="00BB2D5A">
                      <w:t>0</w:t>
                    </w:r>
                  </w:p>
                </w:tc>
                <w:tc>
                  <w:tcPr>
                    <w:tcW w:w="992" w:type="dxa"/>
                    <w:vMerge w:val="restart"/>
                    <w:vAlign w:val="center"/>
                  </w:tcPr>
                  <w:p w:rsidR="00E21DA5" w:rsidRPr="00BB2D5A" w:rsidRDefault="00E21DA5" w:rsidP="003576C9">
                    <w:pPr>
                      <w:jc w:val="center"/>
                    </w:pPr>
                    <w:r w:rsidRPr="00BB2D5A">
                      <w:t>-</w:t>
                    </w:r>
                  </w:p>
                </w:tc>
                <w:tc>
                  <w:tcPr>
                    <w:tcW w:w="1418" w:type="dxa"/>
                    <w:vMerge w:val="restart"/>
                    <w:vAlign w:val="center"/>
                  </w:tcPr>
                  <w:p w:rsidR="00E21DA5" w:rsidRPr="00BB2D5A" w:rsidRDefault="00E21DA5" w:rsidP="003576C9">
                    <w:pPr>
                      <w:jc w:val="right"/>
                    </w:pPr>
                    <w:r w:rsidRPr="00BB2D5A">
                      <w:t>0</w:t>
                    </w:r>
                  </w:p>
                </w:tc>
                <w:tc>
                  <w:tcPr>
                    <w:tcW w:w="1343" w:type="dxa"/>
                    <w:vMerge w:val="restart"/>
                    <w:vAlign w:val="center"/>
                  </w:tcPr>
                  <w:sdt>
                    <w:sdtPr>
                      <w:alias w:val="董事、监事、高级管理人员是否在公司关联方获取报酬"/>
                      <w:tag w:val="_GBC_da1333fb62ea4775ac485783e963c073"/>
                      <w:id w:val="-2021838728"/>
                      <w:lock w:val="sdtLocked"/>
                      <w:comboBox>
                        <w:listItem w:displayText="是" w:value="true"/>
                        <w:listItem w:displayText="否" w:value="false"/>
                      </w:comboBox>
                    </w:sdtPr>
                    <w:sdtEndPr/>
                    <w:sdtContent>
                      <w:p w:rsidR="00E21DA5" w:rsidRPr="00BB2D5A" w:rsidRDefault="00E21DA5" w:rsidP="003576C9">
                        <w:pPr>
                          <w:jc w:val="center"/>
                        </w:pPr>
                        <w:r w:rsidRPr="00BB2D5A">
                          <w:t>是</w:t>
                        </w:r>
                      </w:p>
                    </w:sdtContent>
                  </w:sdt>
                </w:tc>
              </w:tr>
            </w:sdtContent>
          </w:sdt>
          <w:sdt>
            <w:sdtPr>
              <w:alias w:val="董事、监事、高级管理人员基本情况"/>
              <w:tag w:val="_TUP_f0cd7c5e5dc248398e9026516098f821"/>
              <w:id w:val="-202174779"/>
              <w:lock w:val="sdtLocked"/>
            </w:sdtPr>
            <w:sdtEndPr>
              <w:rPr>
                <w:rFonts w:asciiTheme="minorHAnsi" w:eastAsiaTheme="minorEastAsia" w:hAnsiTheme="minorHAnsi" w:cstheme="minorBidi"/>
                <w:kern w:val="2"/>
              </w:rPr>
            </w:sdtEndPr>
            <w:sdtContent>
              <w:tr w:rsidR="00E21DA5" w:rsidRPr="00BB2D5A" w:rsidTr="003576C9">
                <w:trPr>
                  <w:trHeight w:val="132"/>
                </w:trPr>
                <w:tc>
                  <w:tcPr>
                    <w:tcW w:w="1064" w:type="dxa"/>
                    <w:vMerge/>
                    <w:vAlign w:val="center"/>
                  </w:tcPr>
                  <w:p w:rsidR="00E21DA5" w:rsidRPr="00BB2D5A" w:rsidRDefault="00E21DA5" w:rsidP="003576C9">
                    <w:pPr>
                      <w:jc w:val="center"/>
                    </w:pPr>
                  </w:p>
                </w:tc>
                <w:tc>
                  <w:tcPr>
                    <w:tcW w:w="1166" w:type="dxa"/>
                    <w:vAlign w:val="center"/>
                  </w:tcPr>
                  <w:p w:rsidR="00E21DA5" w:rsidRPr="00BB2D5A" w:rsidRDefault="00E21DA5" w:rsidP="003576C9">
                    <w:r w:rsidRPr="00BB2D5A">
                      <w:t>监事会主席</w:t>
                    </w:r>
                  </w:p>
                </w:tc>
                <w:tc>
                  <w:tcPr>
                    <w:tcW w:w="742" w:type="dxa"/>
                    <w:vMerge/>
                    <w:vAlign w:val="center"/>
                  </w:tcPr>
                  <w:p w:rsidR="00E21DA5" w:rsidRPr="00BB2D5A" w:rsidRDefault="00E21DA5" w:rsidP="003576C9">
                    <w:pPr>
                      <w:jc w:val="center"/>
                    </w:pPr>
                  </w:p>
                </w:tc>
                <w:tc>
                  <w:tcPr>
                    <w:tcW w:w="709" w:type="dxa"/>
                    <w:vMerge/>
                    <w:vAlign w:val="center"/>
                  </w:tcPr>
                  <w:p w:rsidR="00E21DA5" w:rsidRPr="00BB2D5A" w:rsidRDefault="00E21DA5" w:rsidP="003576C9">
                    <w:pPr>
                      <w:jc w:val="center"/>
                    </w:pPr>
                  </w:p>
                </w:tc>
                <w:tc>
                  <w:tcPr>
                    <w:tcW w:w="1488" w:type="dxa"/>
                    <w:vAlign w:val="center"/>
                  </w:tcPr>
                  <w:p w:rsidR="00E21DA5" w:rsidRPr="00BB2D5A" w:rsidRDefault="00E21DA5" w:rsidP="003576C9">
                    <w:pPr>
                      <w:jc w:val="center"/>
                    </w:pPr>
                    <w:r w:rsidRPr="00BB2D5A">
                      <w:t>2017-06-29</w:t>
                    </w:r>
                  </w:p>
                </w:tc>
                <w:tc>
                  <w:tcPr>
                    <w:tcW w:w="1489" w:type="dxa"/>
                    <w:vAlign w:val="center"/>
                  </w:tcPr>
                  <w:p w:rsidR="00E21DA5" w:rsidRPr="00BB2D5A" w:rsidRDefault="00E21DA5" w:rsidP="003576C9">
                    <w:pPr>
                      <w:jc w:val="center"/>
                    </w:pPr>
                    <w:r w:rsidRPr="00BB2D5A">
                      <w:t>2020-06-29</w:t>
                    </w:r>
                  </w:p>
                </w:tc>
                <w:tc>
                  <w:tcPr>
                    <w:tcW w:w="1275" w:type="dxa"/>
                    <w:vMerge/>
                  </w:tcPr>
                  <w:p w:rsidR="00E21DA5" w:rsidRPr="00BB2D5A" w:rsidRDefault="00E21DA5" w:rsidP="003576C9">
                    <w:pPr>
                      <w:jc w:val="right"/>
                    </w:pPr>
                  </w:p>
                </w:tc>
                <w:tc>
                  <w:tcPr>
                    <w:tcW w:w="1276" w:type="dxa"/>
                    <w:vMerge/>
                  </w:tcPr>
                  <w:p w:rsidR="00E21DA5" w:rsidRPr="00BB2D5A" w:rsidRDefault="00E21DA5" w:rsidP="003576C9">
                    <w:pPr>
                      <w:jc w:val="right"/>
                    </w:pPr>
                  </w:p>
                </w:tc>
                <w:tc>
                  <w:tcPr>
                    <w:tcW w:w="1134" w:type="dxa"/>
                    <w:vMerge/>
                  </w:tcPr>
                  <w:p w:rsidR="00E21DA5" w:rsidRPr="00BB2D5A" w:rsidRDefault="00E21DA5" w:rsidP="003576C9">
                    <w:pPr>
                      <w:jc w:val="right"/>
                    </w:pPr>
                  </w:p>
                </w:tc>
                <w:tc>
                  <w:tcPr>
                    <w:tcW w:w="992" w:type="dxa"/>
                    <w:vMerge/>
                    <w:vAlign w:val="center"/>
                  </w:tcPr>
                  <w:p w:rsidR="00E21DA5" w:rsidRPr="00BB2D5A" w:rsidRDefault="00E21DA5" w:rsidP="003576C9">
                    <w:pPr>
                      <w:jc w:val="center"/>
                    </w:pPr>
                  </w:p>
                </w:tc>
                <w:tc>
                  <w:tcPr>
                    <w:tcW w:w="1418" w:type="dxa"/>
                    <w:vMerge/>
                    <w:vAlign w:val="center"/>
                  </w:tcPr>
                  <w:p w:rsidR="00E21DA5" w:rsidRPr="00BB2D5A" w:rsidRDefault="00E21DA5" w:rsidP="003576C9">
                    <w:pPr>
                      <w:jc w:val="right"/>
                    </w:pPr>
                  </w:p>
                </w:tc>
                <w:tc>
                  <w:tcPr>
                    <w:tcW w:w="1343" w:type="dxa"/>
                    <w:vMerge/>
                    <w:vAlign w:val="center"/>
                  </w:tcPr>
                  <w:p w:rsidR="00E21DA5" w:rsidRPr="00BB2D5A" w:rsidRDefault="00E21DA5" w:rsidP="003576C9">
                    <w:pPr>
                      <w:jc w:val="center"/>
                    </w:pPr>
                  </w:p>
                </w:tc>
              </w:tr>
            </w:sdtContent>
          </w:sdt>
          <w:sdt>
            <w:sdtPr>
              <w:rPr>
                <w:rFonts w:asciiTheme="minorHAnsi" w:eastAsiaTheme="minorEastAsia" w:hAnsiTheme="minorHAnsi" w:cstheme="minorBidi"/>
                <w:kern w:val="2"/>
              </w:rPr>
              <w:alias w:val="董事、监事、高级管理人员基本情况"/>
              <w:tag w:val="_TUP_f0cd7c5e5dc248398e9026516098f821"/>
              <w:id w:val="-77218537"/>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周鸿</w:t>
                    </w:r>
                  </w:p>
                </w:tc>
                <w:tc>
                  <w:tcPr>
                    <w:tcW w:w="1166" w:type="dxa"/>
                    <w:vAlign w:val="center"/>
                  </w:tcPr>
                  <w:p w:rsidR="00E21DA5" w:rsidRPr="00BB2D5A" w:rsidRDefault="00E21DA5" w:rsidP="003576C9">
                    <w:r w:rsidRPr="00BB2D5A">
                      <w:t>监事、监事会副主席</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49</w:t>
                    </w:r>
                  </w:p>
                </w:tc>
                <w:tc>
                  <w:tcPr>
                    <w:tcW w:w="1488" w:type="dxa"/>
                    <w:vAlign w:val="center"/>
                  </w:tcPr>
                  <w:p w:rsidR="00E21DA5" w:rsidRPr="00BB2D5A" w:rsidRDefault="00E21DA5" w:rsidP="003576C9">
                    <w:pPr>
                      <w:jc w:val="center"/>
                    </w:pPr>
                    <w:r w:rsidRPr="00BB2D5A">
                      <w:t>2017-06-29</w:t>
                    </w:r>
                  </w:p>
                </w:tc>
                <w:tc>
                  <w:tcPr>
                    <w:tcW w:w="1489" w:type="dxa"/>
                    <w:vAlign w:val="center"/>
                  </w:tcPr>
                  <w:p w:rsidR="00E21DA5" w:rsidRPr="00BB2D5A" w:rsidRDefault="00E21DA5" w:rsidP="003576C9">
                    <w:pPr>
                      <w:jc w:val="center"/>
                    </w:pPr>
                    <w:r w:rsidRPr="00BB2D5A">
                      <w:t>2020-06-29</w:t>
                    </w:r>
                  </w:p>
                </w:tc>
                <w:tc>
                  <w:tcPr>
                    <w:tcW w:w="1275" w:type="dxa"/>
                    <w:vAlign w:val="center"/>
                  </w:tcPr>
                  <w:p w:rsidR="00E21DA5" w:rsidRPr="00BB2D5A" w:rsidRDefault="00E21DA5" w:rsidP="003576C9">
                    <w:pPr>
                      <w:jc w:val="right"/>
                    </w:pPr>
                    <w:r w:rsidRPr="00BB2D5A">
                      <w:t>0</w:t>
                    </w:r>
                  </w:p>
                </w:tc>
                <w:tc>
                  <w:tcPr>
                    <w:tcW w:w="1276" w:type="dxa"/>
                    <w:vAlign w:val="center"/>
                  </w:tcPr>
                  <w:p w:rsidR="00E21DA5" w:rsidRPr="00BB2D5A" w:rsidRDefault="00E21DA5" w:rsidP="003576C9">
                    <w:pPr>
                      <w:jc w:val="right"/>
                    </w:pPr>
                    <w:r w:rsidRPr="00BB2D5A">
                      <w:t>0</w:t>
                    </w:r>
                  </w:p>
                </w:tc>
                <w:tc>
                  <w:tcPr>
                    <w:tcW w:w="1134" w:type="dxa"/>
                    <w:vAlign w:val="center"/>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vAlign w:val="center"/>
                  </w:tcPr>
                  <w:p w:rsidR="00E21DA5" w:rsidRPr="00BB2D5A" w:rsidRDefault="00E21DA5" w:rsidP="003576C9">
                    <w:pPr>
                      <w:jc w:val="right"/>
                    </w:pPr>
                    <w:r w:rsidRPr="00BB2D5A">
                      <w:t>0</w:t>
                    </w:r>
                  </w:p>
                </w:tc>
                <w:sdt>
                  <w:sdtPr>
                    <w:alias w:val="董事、监事、高级管理人员是否在公司关联方获取报酬"/>
                    <w:tag w:val="_GBC_da1333fb62ea4775ac485783e963c073"/>
                    <w:id w:val="-628249739"/>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是</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103849506"/>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孟庆建</w:t>
                    </w:r>
                  </w:p>
                </w:tc>
                <w:tc>
                  <w:tcPr>
                    <w:tcW w:w="1166" w:type="dxa"/>
                    <w:vAlign w:val="center"/>
                  </w:tcPr>
                  <w:p w:rsidR="00E21DA5" w:rsidRPr="00BB2D5A" w:rsidRDefault="00E21DA5" w:rsidP="003576C9">
                    <w:r w:rsidRPr="00BB2D5A">
                      <w:t>监事</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58</w:t>
                    </w:r>
                  </w:p>
                </w:tc>
                <w:tc>
                  <w:tcPr>
                    <w:tcW w:w="1488" w:type="dxa"/>
                    <w:vAlign w:val="center"/>
                  </w:tcPr>
                  <w:p w:rsidR="00E21DA5" w:rsidRPr="00BB2D5A" w:rsidRDefault="00E21DA5" w:rsidP="003576C9">
                    <w:pPr>
                      <w:jc w:val="center"/>
                    </w:pPr>
                    <w:r w:rsidRPr="00BB2D5A">
                      <w:t>2016-06-03</w:t>
                    </w:r>
                  </w:p>
                </w:tc>
                <w:tc>
                  <w:tcPr>
                    <w:tcW w:w="1489" w:type="dxa"/>
                    <w:vAlign w:val="center"/>
                  </w:tcPr>
                  <w:p w:rsidR="00E21DA5" w:rsidRPr="00BB2D5A" w:rsidRDefault="00E21DA5" w:rsidP="003576C9">
                    <w:pPr>
                      <w:jc w:val="center"/>
                    </w:pPr>
                    <w:r w:rsidRPr="00BB2D5A">
                      <w:t>2020-06-29</w:t>
                    </w:r>
                  </w:p>
                </w:tc>
                <w:tc>
                  <w:tcPr>
                    <w:tcW w:w="1275" w:type="dxa"/>
                  </w:tcPr>
                  <w:p w:rsidR="00E21DA5" w:rsidRPr="00BB2D5A" w:rsidRDefault="00E21DA5" w:rsidP="003576C9">
                    <w:pPr>
                      <w:jc w:val="right"/>
                    </w:pPr>
                    <w:r w:rsidRPr="00BB2D5A">
                      <w:t>0</w:t>
                    </w:r>
                  </w:p>
                </w:tc>
                <w:tc>
                  <w:tcPr>
                    <w:tcW w:w="1276" w:type="dxa"/>
                  </w:tcPr>
                  <w:p w:rsidR="00E21DA5" w:rsidRPr="00BB2D5A" w:rsidRDefault="00E21DA5" w:rsidP="003576C9">
                    <w:pPr>
                      <w:jc w:val="right"/>
                    </w:pPr>
                    <w:r w:rsidRPr="00BB2D5A">
                      <w:t>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t>0</w:t>
                    </w:r>
                  </w:p>
                </w:tc>
                <w:sdt>
                  <w:sdtPr>
                    <w:alias w:val="董事、监事、高级管理人员是否在公司关联方获取报酬"/>
                    <w:tag w:val="_GBC_da1333fb62ea4775ac485783e963c073"/>
                    <w:id w:val="-2035413398"/>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是</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110274750"/>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张宁</w:t>
                    </w:r>
                  </w:p>
                </w:tc>
                <w:tc>
                  <w:tcPr>
                    <w:tcW w:w="1166" w:type="dxa"/>
                    <w:vAlign w:val="center"/>
                  </w:tcPr>
                  <w:p w:rsidR="00E21DA5" w:rsidRPr="00BB2D5A" w:rsidRDefault="00E21DA5" w:rsidP="003576C9">
                    <w:r w:rsidRPr="00BB2D5A">
                      <w:t>监事</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51</w:t>
                    </w:r>
                  </w:p>
                </w:tc>
                <w:tc>
                  <w:tcPr>
                    <w:tcW w:w="1488" w:type="dxa"/>
                    <w:vAlign w:val="center"/>
                  </w:tcPr>
                  <w:p w:rsidR="00E21DA5" w:rsidRPr="00BB2D5A" w:rsidRDefault="00E21DA5" w:rsidP="003576C9">
                    <w:pPr>
                      <w:jc w:val="center"/>
                    </w:pPr>
                    <w:r w:rsidRPr="00BB2D5A">
                      <w:t>2017-06-29</w:t>
                    </w:r>
                  </w:p>
                </w:tc>
                <w:tc>
                  <w:tcPr>
                    <w:tcW w:w="1489" w:type="dxa"/>
                    <w:vAlign w:val="center"/>
                  </w:tcPr>
                  <w:p w:rsidR="00E21DA5" w:rsidRPr="00BB2D5A" w:rsidRDefault="00E21DA5" w:rsidP="003576C9">
                    <w:pPr>
                      <w:jc w:val="center"/>
                    </w:pPr>
                    <w:r w:rsidRPr="00BB2D5A">
                      <w:t>2020-06-29</w:t>
                    </w:r>
                  </w:p>
                </w:tc>
                <w:tc>
                  <w:tcPr>
                    <w:tcW w:w="1275" w:type="dxa"/>
                  </w:tcPr>
                  <w:p w:rsidR="00E21DA5" w:rsidRPr="00BB2D5A" w:rsidRDefault="00E21DA5" w:rsidP="003576C9">
                    <w:pPr>
                      <w:jc w:val="right"/>
                    </w:pPr>
                    <w:r w:rsidRPr="00BB2D5A">
                      <w:t>0</w:t>
                    </w:r>
                  </w:p>
                </w:tc>
                <w:tc>
                  <w:tcPr>
                    <w:tcW w:w="1276" w:type="dxa"/>
                  </w:tcPr>
                  <w:p w:rsidR="00E21DA5" w:rsidRPr="00BB2D5A" w:rsidRDefault="00E21DA5" w:rsidP="003576C9">
                    <w:pPr>
                      <w:jc w:val="right"/>
                    </w:pPr>
                    <w:r w:rsidRPr="00BB2D5A">
                      <w:t>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t>0</w:t>
                    </w:r>
                  </w:p>
                </w:tc>
                <w:sdt>
                  <w:sdtPr>
                    <w:alias w:val="董事、监事、高级管理人员是否在公司关联方获取报酬"/>
                    <w:tag w:val="_GBC_da1333fb62ea4775ac485783e963c073"/>
                    <w:id w:val="701837085"/>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是</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430080007"/>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蒋庆泉</w:t>
                    </w:r>
                  </w:p>
                </w:tc>
                <w:tc>
                  <w:tcPr>
                    <w:tcW w:w="1166" w:type="dxa"/>
                    <w:vAlign w:val="center"/>
                  </w:tcPr>
                  <w:p w:rsidR="00E21DA5" w:rsidRPr="00BB2D5A" w:rsidRDefault="00E21DA5" w:rsidP="003576C9">
                    <w:r w:rsidRPr="00BB2D5A">
                      <w:t>职工监事</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56</w:t>
                    </w:r>
                  </w:p>
                </w:tc>
                <w:tc>
                  <w:tcPr>
                    <w:tcW w:w="1488" w:type="dxa"/>
                    <w:vAlign w:val="center"/>
                  </w:tcPr>
                  <w:p w:rsidR="00E21DA5" w:rsidRPr="00BB2D5A" w:rsidRDefault="00E21DA5" w:rsidP="003576C9">
                    <w:pPr>
                      <w:jc w:val="center"/>
                    </w:pPr>
                    <w:r w:rsidRPr="00BB2D5A">
                      <w:t>2016-06-03</w:t>
                    </w:r>
                  </w:p>
                </w:tc>
                <w:tc>
                  <w:tcPr>
                    <w:tcW w:w="1489" w:type="dxa"/>
                    <w:vAlign w:val="center"/>
                  </w:tcPr>
                  <w:p w:rsidR="00E21DA5" w:rsidRPr="00BB2D5A" w:rsidRDefault="00E21DA5" w:rsidP="003576C9">
                    <w:pPr>
                      <w:jc w:val="center"/>
                    </w:pPr>
                    <w:r w:rsidRPr="00BB2D5A">
                      <w:t>2020-06-29</w:t>
                    </w:r>
                  </w:p>
                </w:tc>
                <w:tc>
                  <w:tcPr>
                    <w:tcW w:w="1275" w:type="dxa"/>
                  </w:tcPr>
                  <w:p w:rsidR="00E21DA5" w:rsidRPr="00BB2D5A" w:rsidRDefault="00E21DA5" w:rsidP="003576C9">
                    <w:pPr>
                      <w:jc w:val="right"/>
                    </w:pPr>
                    <w:r w:rsidRPr="00BB2D5A">
                      <w:t>10,000</w:t>
                    </w:r>
                  </w:p>
                </w:tc>
                <w:tc>
                  <w:tcPr>
                    <w:tcW w:w="1276" w:type="dxa"/>
                  </w:tcPr>
                  <w:p w:rsidR="00E21DA5" w:rsidRPr="00BB2D5A" w:rsidRDefault="00E21DA5" w:rsidP="003576C9">
                    <w:pPr>
                      <w:jc w:val="right"/>
                    </w:pPr>
                    <w:r w:rsidRPr="00BB2D5A">
                      <w:t>10,000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rPr>
                        <w:rFonts w:hint="eastAsia"/>
                      </w:rPr>
                      <w:t>7</w:t>
                    </w:r>
                    <w:r w:rsidRPr="00BB2D5A">
                      <w:t>6.68</w:t>
                    </w:r>
                  </w:p>
                </w:tc>
                <w:sdt>
                  <w:sdtPr>
                    <w:alias w:val="董事、监事、高级管理人员是否在公司关联方获取报酬"/>
                    <w:tag w:val="_GBC_da1333fb62ea4775ac485783e963c073"/>
                    <w:id w:val="-2099320694"/>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429003220"/>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郑凯</w:t>
                    </w:r>
                  </w:p>
                </w:tc>
                <w:tc>
                  <w:tcPr>
                    <w:tcW w:w="1166" w:type="dxa"/>
                    <w:vAlign w:val="center"/>
                  </w:tcPr>
                  <w:p w:rsidR="00E21DA5" w:rsidRPr="00BB2D5A" w:rsidRDefault="00E21DA5" w:rsidP="003576C9">
                    <w:r w:rsidRPr="00BB2D5A">
                      <w:t>职工监事</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50</w:t>
                    </w:r>
                  </w:p>
                </w:tc>
                <w:tc>
                  <w:tcPr>
                    <w:tcW w:w="1488" w:type="dxa"/>
                    <w:vAlign w:val="center"/>
                  </w:tcPr>
                  <w:p w:rsidR="00E21DA5" w:rsidRPr="00BB2D5A" w:rsidRDefault="00E21DA5" w:rsidP="003576C9">
                    <w:pPr>
                      <w:jc w:val="center"/>
                    </w:pPr>
                    <w:r w:rsidRPr="00BB2D5A">
                      <w:t>2018-12-25</w:t>
                    </w:r>
                  </w:p>
                </w:tc>
                <w:tc>
                  <w:tcPr>
                    <w:tcW w:w="1489" w:type="dxa"/>
                    <w:vAlign w:val="center"/>
                  </w:tcPr>
                  <w:p w:rsidR="00E21DA5" w:rsidRPr="00BB2D5A" w:rsidRDefault="00E21DA5" w:rsidP="003576C9">
                    <w:pPr>
                      <w:jc w:val="center"/>
                    </w:pPr>
                    <w:r w:rsidRPr="00BB2D5A">
                      <w:t>2020-06-29</w:t>
                    </w:r>
                  </w:p>
                </w:tc>
                <w:tc>
                  <w:tcPr>
                    <w:tcW w:w="1275" w:type="dxa"/>
                  </w:tcPr>
                  <w:p w:rsidR="00E21DA5" w:rsidRPr="00BB2D5A" w:rsidRDefault="00E21DA5" w:rsidP="003576C9">
                    <w:pPr>
                      <w:jc w:val="right"/>
                    </w:pPr>
                    <w:r w:rsidRPr="00BB2D5A">
                      <w:t>0</w:t>
                    </w:r>
                  </w:p>
                </w:tc>
                <w:tc>
                  <w:tcPr>
                    <w:tcW w:w="1276" w:type="dxa"/>
                  </w:tcPr>
                  <w:p w:rsidR="00E21DA5" w:rsidRPr="00BB2D5A" w:rsidRDefault="00E21DA5" w:rsidP="003576C9">
                    <w:pPr>
                      <w:jc w:val="right"/>
                    </w:pPr>
                    <w:r w:rsidRPr="00BB2D5A">
                      <w:t>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rPr>
                        <w:rFonts w:hint="eastAsia"/>
                      </w:rPr>
                      <w:t>4</w:t>
                    </w:r>
                    <w:r w:rsidRPr="00BB2D5A">
                      <w:t>7.69</w:t>
                    </w:r>
                  </w:p>
                </w:tc>
                <w:sdt>
                  <w:sdtPr>
                    <w:alias w:val="董事、监事、高级管理人员是否在公司关联方获取报酬"/>
                    <w:tag w:val="_GBC_da1333fb62ea4775ac485783e963c073"/>
                    <w:id w:val="1444353530"/>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616596300"/>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王富奇</w:t>
                    </w:r>
                  </w:p>
                </w:tc>
                <w:tc>
                  <w:tcPr>
                    <w:tcW w:w="1166" w:type="dxa"/>
                    <w:vAlign w:val="center"/>
                  </w:tcPr>
                  <w:p w:rsidR="00E21DA5" w:rsidRPr="00BB2D5A" w:rsidRDefault="00E21DA5" w:rsidP="003576C9">
                    <w:r w:rsidRPr="00BB2D5A">
                      <w:t>总工程师</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55</w:t>
                    </w:r>
                  </w:p>
                </w:tc>
                <w:tc>
                  <w:tcPr>
                    <w:tcW w:w="1488" w:type="dxa"/>
                    <w:vAlign w:val="center"/>
                  </w:tcPr>
                  <w:p w:rsidR="00E21DA5" w:rsidRPr="00BB2D5A" w:rsidRDefault="00E21DA5" w:rsidP="003576C9">
                    <w:pPr>
                      <w:jc w:val="center"/>
                    </w:pPr>
                    <w:r w:rsidRPr="00BB2D5A">
                      <w:t>2014-03-06</w:t>
                    </w:r>
                  </w:p>
                </w:tc>
                <w:tc>
                  <w:tcPr>
                    <w:tcW w:w="1489" w:type="dxa"/>
                    <w:vAlign w:val="center"/>
                  </w:tcPr>
                  <w:p w:rsidR="00E21DA5" w:rsidRPr="00BB2D5A" w:rsidRDefault="00E21DA5" w:rsidP="003576C9">
                    <w:pPr>
                      <w:jc w:val="center"/>
                    </w:pPr>
                    <w:r w:rsidRPr="00BB2D5A">
                      <w:t>2020-04-22</w:t>
                    </w:r>
                  </w:p>
                </w:tc>
                <w:tc>
                  <w:tcPr>
                    <w:tcW w:w="1275" w:type="dxa"/>
                  </w:tcPr>
                  <w:p w:rsidR="00E21DA5" w:rsidRPr="00BB2D5A" w:rsidRDefault="00E21DA5" w:rsidP="003576C9">
                    <w:pPr>
                      <w:jc w:val="right"/>
                    </w:pPr>
                    <w:r w:rsidRPr="00BB2D5A">
                      <w:t>10,000</w:t>
                    </w:r>
                  </w:p>
                </w:tc>
                <w:tc>
                  <w:tcPr>
                    <w:tcW w:w="1276" w:type="dxa"/>
                  </w:tcPr>
                  <w:p w:rsidR="00E21DA5" w:rsidRPr="00BB2D5A" w:rsidRDefault="00E21DA5" w:rsidP="003576C9">
                    <w:pPr>
                      <w:jc w:val="right"/>
                    </w:pPr>
                    <w:r w:rsidRPr="00BB2D5A">
                      <w:t>10,000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rPr>
                        <w:rFonts w:hint="eastAsia"/>
                      </w:rPr>
                      <w:t>8</w:t>
                    </w:r>
                    <w:r w:rsidRPr="00BB2D5A">
                      <w:t>3.22</w:t>
                    </w:r>
                  </w:p>
                </w:tc>
                <w:sdt>
                  <w:sdtPr>
                    <w:alias w:val="董事、监事、高级管理人员是否在公司关联方获取报酬"/>
                    <w:tag w:val="_GBC_da1333fb62ea4775ac485783e963c073"/>
                    <w:id w:val="-1324343423"/>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2117558483"/>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赵洪刚</w:t>
                    </w:r>
                  </w:p>
                </w:tc>
                <w:tc>
                  <w:tcPr>
                    <w:tcW w:w="1166" w:type="dxa"/>
                    <w:vAlign w:val="center"/>
                  </w:tcPr>
                  <w:p w:rsidR="00E21DA5" w:rsidRPr="00BB2D5A" w:rsidRDefault="00E21DA5" w:rsidP="003576C9">
                    <w:r w:rsidRPr="00BB2D5A">
                      <w:t>副总经理</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54</w:t>
                    </w:r>
                  </w:p>
                </w:tc>
                <w:tc>
                  <w:tcPr>
                    <w:tcW w:w="1488" w:type="dxa"/>
                    <w:vAlign w:val="center"/>
                  </w:tcPr>
                  <w:p w:rsidR="00E21DA5" w:rsidRPr="00BB2D5A" w:rsidRDefault="00E21DA5" w:rsidP="003576C9">
                    <w:pPr>
                      <w:jc w:val="center"/>
                    </w:pPr>
                    <w:r w:rsidRPr="00BB2D5A">
                      <w:t>2014-12-23</w:t>
                    </w:r>
                  </w:p>
                </w:tc>
                <w:tc>
                  <w:tcPr>
                    <w:tcW w:w="1489" w:type="dxa"/>
                    <w:vAlign w:val="center"/>
                  </w:tcPr>
                  <w:p w:rsidR="00E21DA5" w:rsidRPr="00BB2D5A" w:rsidRDefault="00E21DA5" w:rsidP="003576C9">
                    <w:pPr>
                      <w:jc w:val="center"/>
                    </w:pPr>
                    <w:r w:rsidRPr="00BB2D5A">
                      <w:t>2020-04-22</w:t>
                    </w:r>
                  </w:p>
                </w:tc>
                <w:tc>
                  <w:tcPr>
                    <w:tcW w:w="1275" w:type="dxa"/>
                  </w:tcPr>
                  <w:p w:rsidR="00E21DA5" w:rsidRPr="00BB2D5A" w:rsidRDefault="00E21DA5" w:rsidP="003576C9">
                    <w:pPr>
                      <w:jc w:val="right"/>
                    </w:pPr>
                    <w:r w:rsidRPr="00BB2D5A">
                      <w:t>10,000</w:t>
                    </w:r>
                  </w:p>
                </w:tc>
                <w:tc>
                  <w:tcPr>
                    <w:tcW w:w="1276" w:type="dxa"/>
                  </w:tcPr>
                  <w:p w:rsidR="00E21DA5" w:rsidRPr="00BB2D5A" w:rsidRDefault="00E21DA5" w:rsidP="003576C9">
                    <w:pPr>
                      <w:jc w:val="right"/>
                    </w:pPr>
                    <w:r w:rsidRPr="00BB2D5A">
                      <w:t>10,000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rPr>
                        <w:rFonts w:hint="eastAsia"/>
                      </w:rPr>
                      <w:t>7</w:t>
                    </w:r>
                    <w:r w:rsidRPr="00BB2D5A">
                      <w:t>8.78</w:t>
                    </w:r>
                  </w:p>
                </w:tc>
                <w:sdt>
                  <w:sdtPr>
                    <w:alias w:val="董事、监事、高级管理人员是否在公司关联方获取报酬"/>
                    <w:tag w:val="_GBC_da1333fb62ea4775ac485783e963c073"/>
                    <w:id w:val="1583865153"/>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538405672"/>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贺敬</w:t>
                    </w:r>
                  </w:p>
                </w:tc>
                <w:tc>
                  <w:tcPr>
                    <w:tcW w:w="1166" w:type="dxa"/>
                    <w:vAlign w:val="center"/>
                  </w:tcPr>
                  <w:p w:rsidR="00E21DA5" w:rsidRPr="00BB2D5A" w:rsidRDefault="00E21DA5" w:rsidP="003576C9">
                    <w:r w:rsidRPr="00BB2D5A">
                      <w:t>副总经理</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49</w:t>
                    </w:r>
                  </w:p>
                </w:tc>
                <w:tc>
                  <w:tcPr>
                    <w:tcW w:w="1488" w:type="dxa"/>
                    <w:vAlign w:val="center"/>
                  </w:tcPr>
                  <w:p w:rsidR="00E21DA5" w:rsidRPr="00BB2D5A" w:rsidRDefault="00E21DA5" w:rsidP="003576C9">
                    <w:pPr>
                      <w:jc w:val="center"/>
                    </w:pPr>
                    <w:r w:rsidRPr="00BB2D5A">
                      <w:t>2017-06-29</w:t>
                    </w:r>
                  </w:p>
                </w:tc>
                <w:tc>
                  <w:tcPr>
                    <w:tcW w:w="1489" w:type="dxa"/>
                    <w:vAlign w:val="center"/>
                  </w:tcPr>
                  <w:p w:rsidR="00E21DA5" w:rsidRPr="00BB2D5A" w:rsidRDefault="00E21DA5" w:rsidP="003576C9">
                    <w:pPr>
                      <w:jc w:val="center"/>
                    </w:pPr>
                    <w:r w:rsidRPr="00BB2D5A">
                      <w:t>2020-06-29</w:t>
                    </w:r>
                  </w:p>
                </w:tc>
                <w:tc>
                  <w:tcPr>
                    <w:tcW w:w="1275" w:type="dxa"/>
                  </w:tcPr>
                  <w:p w:rsidR="00E21DA5" w:rsidRPr="00BB2D5A" w:rsidRDefault="00E21DA5" w:rsidP="003576C9">
                    <w:pPr>
                      <w:jc w:val="right"/>
                    </w:pPr>
                    <w:r w:rsidRPr="00BB2D5A">
                      <w:t>0</w:t>
                    </w:r>
                  </w:p>
                </w:tc>
                <w:tc>
                  <w:tcPr>
                    <w:tcW w:w="1276" w:type="dxa"/>
                  </w:tcPr>
                  <w:p w:rsidR="00E21DA5" w:rsidRPr="00BB2D5A" w:rsidRDefault="00E21DA5" w:rsidP="003576C9">
                    <w:pPr>
                      <w:jc w:val="right"/>
                    </w:pPr>
                    <w:r w:rsidRPr="00BB2D5A">
                      <w:t>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rPr>
                        <w:rFonts w:hint="eastAsia"/>
                      </w:rPr>
                      <w:t>1</w:t>
                    </w:r>
                    <w:r w:rsidRPr="00BB2D5A">
                      <w:t>01.98</w:t>
                    </w:r>
                  </w:p>
                </w:tc>
                <w:sdt>
                  <w:sdtPr>
                    <w:alias w:val="董事、监事、高级管理人员是否在公司关联方获取报酬"/>
                    <w:tag w:val="_GBC_da1333fb62ea4775ac485783e963c073"/>
                    <w:id w:val="-622854940"/>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077206262"/>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宫志杰</w:t>
                    </w:r>
                  </w:p>
                </w:tc>
                <w:tc>
                  <w:tcPr>
                    <w:tcW w:w="1166" w:type="dxa"/>
                    <w:vAlign w:val="center"/>
                  </w:tcPr>
                  <w:p w:rsidR="00E21DA5" w:rsidRPr="00BB2D5A" w:rsidRDefault="00E21DA5" w:rsidP="003576C9">
                    <w:r w:rsidRPr="00BB2D5A">
                      <w:t>副总经理</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54</w:t>
                    </w:r>
                  </w:p>
                </w:tc>
                <w:tc>
                  <w:tcPr>
                    <w:tcW w:w="1488" w:type="dxa"/>
                    <w:vAlign w:val="center"/>
                  </w:tcPr>
                  <w:p w:rsidR="00E21DA5" w:rsidRPr="00BB2D5A" w:rsidRDefault="00E21DA5" w:rsidP="003576C9">
                    <w:pPr>
                      <w:jc w:val="center"/>
                    </w:pPr>
                    <w:r w:rsidRPr="00BB2D5A">
                      <w:t>2018-12-27</w:t>
                    </w:r>
                  </w:p>
                </w:tc>
                <w:tc>
                  <w:tcPr>
                    <w:tcW w:w="1489" w:type="dxa"/>
                    <w:vAlign w:val="center"/>
                  </w:tcPr>
                  <w:p w:rsidR="00E21DA5" w:rsidRPr="00BB2D5A" w:rsidRDefault="00E21DA5" w:rsidP="003576C9">
                    <w:pPr>
                      <w:jc w:val="center"/>
                    </w:pPr>
                    <w:r w:rsidRPr="00BB2D5A">
                      <w:t>2020-06-29</w:t>
                    </w:r>
                  </w:p>
                </w:tc>
                <w:tc>
                  <w:tcPr>
                    <w:tcW w:w="1275" w:type="dxa"/>
                  </w:tcPr>
                  <w:p w:rsidR="00E21DA5" w:rsidRPr="00BB2D5A" w:rsidRDefault="00E21DA5" w:rsidP="003576C9">
                    <w:pPr>
                      <w:jc w:val="right"/>
                    </w:pPr>
                    <w:r w:rsidRPr="00BB2D5A">
                      <w:t>0</w:t>
                    </w:r>
                  </w:p>
                </w:tc>
                <w:tc>
                  <w:tcPr>
                    <w:tcW w:w="1276" w:type="dxa"/>
                  </w:tcPr>
                  <w:p w:rsidR="00E21DA5" w:rsidRPr="00BB2D5A" w:rsidRDefault="00E21DA5" w:rsidP="003576C9">
                    <w:pPr>
                      <w:jc w:val="right"/>
                    </w:pPr>
                    <w:r w:rsidRPr="00BB2D5A">
                      <w:t>0</w:t>
                    </w:r>
                  </w:p>
                </w:tc>
                <w:tc>
                  <w:tcPr>
                    <w:tcW w:w="1134" w:type="dxa"/>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tcPr>
                  <w:p w:rsidR="00E21DA5" w:rsidRPr="00BB2D5A" w:rsidRDefault="00E21DA5" w:rsidP="003576C9">
                    <w:pPr>
                      <w:jc w:val="right"/>
                    </w:pPr>
                    <w:r w:rsidRPr="00BB2D5A">
                      <w:rPr>
                        <w:rFonts w:hint="eastAsia"/>
                      </w:rPr>
                      <w:t>7</w:t>
                    </w:r>
                    <w:r w:rsidRPr="00BB2D5A">
                      <w:t>1.37</w:t>
                    </w:r>
                  </w:p>
                </w:tc>
                <w:sdt>
                  <w:sdtPr>
                    <w:alias w:val="董事、监事、高级管理人员是否在公司关联方获取报酬"/>
                    <w:tag w:val="_GBC_da1333fb62ea4775ac485783e963c073"/>
                    <w:id w:val="847138351"/>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560058133"/>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靳庆彬</w:t>
                    </w:r>
                  </w:p>
                </w:tc>
                <w:tc>
                  <w:tcPr>
                    <w:tcW w:w="1166" w:type="dxa"/>
                    <w:vAlign w:val="center"/>
                  </w:tcPr>
                  <w:p w:rsidR="00E21DA5" w:rsidRPr="00BB2D5A" w:rsidRDefault="00E21DA5" w:rsidP="003576C9">
                    <w:r w:rsidRPr="00BB2D5A">
                      <w:t>董事会秘书</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42</w:t>
                    </w:r>
                  </w:p>
                </w:tc>
                <w:tc>
                  <w:tcPr>
                    <w:tcW w:w="1488" w:type="dxa"/>
                    <w:vAlign w:val="center"/>
                  </w:tcPr>
                  <w:p w:rsidR="00E21DA5" w:rsidRPr="00BB2D5A" w:rsidRDefault="00E21DA5" w:rsidP="003576C9">
                    <w:pPr>
                      <w:jc w:val="center"/>
                    </w:pPr>
                    <w:r w:rsidRPr="00BB2D5A">
                      <w:t>2016-03-29</w:t>
                    </w:r>
                  </w:p>
                </w:tc>
                <w:tc>
                  <w:tcPr>
                    <w:tcW w:w="1489" w:type="dxa"/>
                    <w:vAlign w:val="center"/>
                  </w:tcPr>
                  <w:p w:rsidR="00E21DA5" w:rsidRPr="00BB2D5A" w:rsidRDefault="00E21DA5" w:rsidP="003576C9">
                    <w:pPr>
                      <w:jc w:val="center"/>
                    </w:pPr>
                    <w:r w:rsidRPr="00BB2D5A">
                      <w:t>2020-06-29</w:t>
                    </w:r>
                  </w:p>
                </w:tc>
                <w:tc>
                  <w:tcPr>
                    <w:tcW w:w="1275" w:type="dxa"/>
                    <w:vAlign w:val="center"/>
                  </w:tcPr>
                  <w:p w:rsidR="00E21DA5" w:rsidRPr="00BB2D5A" w:rsidRDefault="00E21DA5" w:rsidP="003576C9">
                    <w:pPr>
                      <w:jc w:val="right"/>
                    </w:pPr>
                    <w:r w:rsidRPr="00BB2D5A">
                      <w:t>0</w:t>
                    </w:r>
                  </w:p>
                </w:tc>
                <w:tc>
                  <w:tcPr>
                    <w:tcW w:w="1276" w:type="dxa"/>
                    <w:vAlign w:val="center"/>
                  </w:tcPr>
                  <w:p w:rsidR="00E21DA5" w:rsidRPr="00BB2D5A" w:rsidRDefault="00E21DA5" w:rsidP="003576C9">
                    <w:pPr>
                      <w:jc w:val="right"/>
                    </w:pPr>
                    <w:r w:rsidRPr="00BB2D5A">
                      <w:t>0</w:t>
                    </w:r>
                  </w:p>
                </w:tc>
                <w:tc>
                  <w:tcPr>
                    <w:tcW w:w="1134" w:type="dxa"/>
                    <w:vAlign w:val="center"/>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vAlign w:val="center"/>
                  </w:tcPr>
                  <w:p w:rsidR="00E21DA5" w:rsidRPr="00BB2D5A" w:rsidRDefault="00E21DA5" w:rsidP="003576C9">
                    <w:pPr>
                      <w:jc w:val="right"/>
                    </w:pPr>
                    <w:r w:rsidRPr="00BB2D5A">
                      <w:rPr>
                        <w:rFonts w:hint="eastAsia"/>
                      </w:rPr>
                      <w:t>7</w:t>
                    </w:r>
                    <w:r w:rsidRPr="00BB2D5A">
                      <w:t>2.89</w:t>
                    </w:r>
                  </w:p>
                </w:tc>
                <w:sdt>
                  <w:sdtPr>
                    <w:alias w:val="董事、监事、高级管理人员是否在公司关联方获取报酬"/>
                    <w:tag w:val="_GBC_da1333fb62ea4775ac485783e963c073"/>
                    <w:id w:val="344069659"/>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604380226"/>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李伟</w:t>
                    </w:r>
                  </w:p>
                </w:tc>
                <w:tc>
                  <w:tcPr>
                    <w:tcW w:w="1166" w:type="dxa"/>
                    <w:vAlign w:val="center"/>
                  </w:tcPr>
                  <w:p w:rsidR="00E21DA5" w:rsidRPr="00BB2D5A" w:rsidRDefault="00E21DA5" w:rsidP="003576C9">
                    <w:r w:rsidRPr="00BB2D5A">
                      <w:t>副总经理</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48</w:t>
                    </w:r>
                  </w:p>
                </w:tc>
                <w:tc>
                  <w:tcPr>
                    <w:tcW w:w="1488" w:type="dxa"/>
                    <w:vAlign w:val="center"/>
                  </w:tcPr>
                  <w:p w:rsidR="00E21DA5" w:rsidRPr="00BB2D5A" w:rsidRDefault="00E21DA5" w:rsidP="003576C9">
                    <w:pPr>
                      <w:jc w:val="center"/>
                    </w:pPr>
                    <w:r w:rsidRPr="00BB2D5A">
                      <w:t>2019-12-30</w:t>
                    </w:r>
                  </w:p>
                </w:tc>
                <w:tc>
                  <w:tcPr>
                    <w:tcW w:w="1489" w:type="dxa"/>
                    <w:vAlign w:val="center"/>
                  </w:tcPr>
                  <w:p w:rsidR="00E21DA5" w:rsidRPr="00BB2D5A" w:rsidRDefault="00E21DA5" w:rsidP="003576C9">
                    <w:pPr>
                      <w:jc w:val="center"/>
                    </w:pPr>
                    <w:r w:rsidRPr="00BB2D5A">
                      <w:t>2020-06-29</w:t>
                    </w:r>
                  </w:p>
                </w:tc>
                <w:tc>
                  <w:tcPr>
                    <w:tcW w:w="1275" w:type="dxa"/>
                    <w:vAlign w:val="center"/>
                  </w:tcPr>
                  <w:p w:rsidR="00E21DA5" w:rsidRPr="00BB2D5A" w:rsidRDefault="00E21DA5" w:rsidP="003576C9">
                    <w:pPr>
                      <w:jc w:val="right"/>
                    </w:pPr>
                    <w:r w:rsidRPr="00BB2D5A">
                      <w:t>0</w:t>
                    </w:r>
                  </w:p>
                </w:tc>
                <w:tc>
                  <w:tcPr>
                    <w:tcW w:w="1276" w:type="dxa"/>
                    <w:vAlign w:val="center"/>
                  </w:tcPr>
                  <w:p w:rsidR="00E21DA5" w:rsidRPr="00BB2D5A" w:rsidRDefault="00E21DA5" w:rsidP="003576C9">
                    <w:pPr>
                      <w:jc w:val="right"/>
                    </w:pPr>
                    <w:r w:rsidRPr="00BB2D5A">
                      <w:t>0</w:t>
                    </w:r>
                  </w:p>
                </w:tc>
                <w:tc>
                  <w:tcPr>
                    <w:tcW w:w="1134" w:type="dxa"/>
                    <w:vAlign w:val="center"/>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vAlign w:val="center"/>
                  </w:tcPr>
                  <w:p w:rsidR="00E21DA5" w:rsidRPr="00BB2D5A" w:rsidRDefault="00E21DA5" w:rsidP="003576C9">
                    <w:pPr>
                      <w:jc w:val="right"/>
                    </w:pPr>
                    <w:r w:rsidRPr="00BB2D5A">
                      <w:t>79.25</w:t>
                    </w:r>
                  </w:p>
                </w:tc>
                <w:sdt>
                  <w:sdtPr>
                    <w:alias w:val="董事、监事、高级管理人员是否在公司关联方获取报酬"/>
                    <w:tag w:val="_GBC_da1333fb62ea4775ac485783e963c073"/>
                    <w:id w:val="277067190"/>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否</w:t>
                        </w:r>
                      </w:p>
                    </w:tc>
                  </w:sdtContent>
                </w:sdt>
              </w:tr>
            </w:sdtContent>
          </w:sdt>
          <w:sdt>
            <w:sdtPr>
              <w:rPr>
                <w:rFonts w:asciiTheme="minorHAnsi" w:eastAsiaTheme="minorEastAsia" w:hAnsiTheme="minorHAnsi" w:cstheme="minorBidi"/>
                <w:kern w:val="2"/>
              </w:rPr>
              <w:alias w:val="董事、监事、高级管理人员基本情况"/>
              <w:tag w:val="_TUP_f0cd7c5e5dc248398e9026516098f821"/>
              <w:id w:val="1360237774"/>
              <w:lock w:val="sdtLocked"/>
            </w:sdtPr>
            <w:sdtEndPr/>
            <w:sdtContent>
              <w:tr w:rsidR="00E21DA5" w:rsidRPr="00BB2D5A" w:rsidTr="003576C9">
                <w:trPr>
                  <w:trHeight w:val="132"/>
                </w:trPr>
                <w:tc>
                  <w:tcPr>
                    <w:tcW w:w="1064" w:type="dxa"/>
                    <w:vAlign w:val="center"/>
                  </w:tcPr>
                  <w:p w:rsidR="00E21DA5" w:rsidRPr="00BB2D5A" w:rsidRDefault="00E21DA5" w:rsidP="003576C9">
                    <w:pPr>
                      <w:jc w:val="center"/>
                    </w:pPr>
                    <w:r w:rsidRPr="00BB2D5A">
                      <w:t>吴玉祥</w:t>
                    </w:r>
                  </w:p>
                </w:tc>
                <w:tc>
                  <w:tcPr>
                    <w:tcW w:w="1166" w:type="dxa"/>
                    <w:vAlign w:val="center"/>
                  </w:tcPr>
                  <w:p w:rsidR="00E21DA5" w:rsidRPr="00BB2D5A" w:rsidRDefault="00E21DA5" w:rsidP="003576C9">
                    <w:r w:rsidRPr="00BB2D5A">
                      <w:t>董事（离任）</w:t>
                    </w:r>
                  </w:p>
                </w:tc>
                <w:tc>
                  <w:tcPr>
                    <w:tcW w:w="742" w:type="dxa"/>
                    <w:vAlign w:val="center"/>
                  </w:tcPr>
                  <w:p w:rsidR="00E21DA5" w:rsidRPr="00BB2D5A" w:rsidRDefault="00E21DA5" w:rsidP="003576C9">
                    <w:pPr>
                      <w:jc w:val="center"/>
                    </w:pPr>
                    <w:r w:rsidRPr="00BB2D5A">
                      <w:t>男</w:t>
                    </w:r>
                  </w:p>
                </w:tc>
                <w:tc>
                  <w:tcPr>
                    <w:tcW w:w="709" w:type="dxa"/>
                    <w:vAlign w:val="center"/>
                  </w:tcPr>
                  <w:p w:rsidR="00E21DA5" w:rsidRPr="00BB2D5A" w:rsidRDefault="00E21DA5" w:rsidP="003576C9">
                    <w:pPr>
                      <w:jc w:val="center"/>
                    </w:pPr>
                    <w:r w:rsidRPr="00BB2D5A">
                      <w:t>58</w:t>
                    </w:r>
                  </w:p>
                </w:tc>
                <w:tc>
                  <w:tcPr>
                    <w:tcW w:w="1488" w:type="dxa"/>
                    <w:vAlign w:val="center"/>
                  </w:tcPr>
                  <w:p w:rsidR="00E21DA5" w:rsidRPr="00BB2D5A" w:rsidRDefault="00E21DA5" w:rsidP="003576C9">
                    <w:pPr>
                      <w:jc w:val="center"/>
                    </w:pPr>
                    <w:r w:rsidRPr="00BB2D5A">
                      <w:t>2002-04-22</w:t>
                    </w:r>
                  </w:p>
                </w:tc>
                <w:tc>
                  <w:tcPr>
                    <w:tcW w:w="1489" w:type="dxa"/>
                    <w:vAlign w:val="center"/>
                  </w:tcPr>
                  <w:p w:rsidR="00E21DA5" w:rsidRPr="00BB2D5A" w:rsidRDefault="00E21DA5" w:rsidP="003576C9">
                    <w:pPr>
                      <w:jc w:val="center"/>
                    </w:pPr>
                    <w:r w:rsidRPr="00BB2D5A">
                      <w:t>2019-05-24</w:t>
                    </w:r>
                  </w:p>
                </w:tc>
                <w:tc>
                  <w:tcPr>
                    <w:tcW w:w="1275" w:type="dxa"/>
                    <w:vAlign w:val="center"/>
                  </w:tcPr>
                  <w:p w:rsidR="00E21DA5" w:rsidRPr="00BB2D5A" w:rsidRDefault="00E21DA5" w:rsidP="003576C9">
                    <w:pPr>
                      <w:jc w:val="right"/>
                    </w:pPr>
                    <w:r w:rsidRPr="00BB2D5A">
                      <w:t>30,000</w:t>
                    </w:r>
                  </w:p>
                </w:tc>
                <w:tc>
                  <w:tcPr>
                    <w:tcW w:w="1276" w:type="dxa"/>
                    <w:vAlign w:val="center"/>
                  </w:tcPr>
                  <w:p w:rsidR="00E21DA5" w:rsidRPr="00BB2D5A" w:rsidRDefault="00E21DA5" w:rsidP="003576C9">
                    <w:pPr>
                      <w:jc w:val="right"/>
                    </w:pPr>
                    <w:r w:rsidRPr="00BB2D5A">
                      <w:t>30,000</w:t>
                    </w:r>
                  </w:p>
                </w:tc>
                <w:tc>
                  <w:tcPr>
                    <w:tcW w:w="1134" w:type="dxa"/>
                    <w:vAlign w:val="center"/>
                  </w:tcPr>
                  <w:p w:rsidR="00E21DA5" w:rsidRPr="00BB2D5A" w:rsidRDefault="00E21DA5" w:rsidP="003576C9">
                    <w:pPr>
                      <w:jc w:val="right"/>
                    </w:pPr>
                    <w:r w:rsidRPr="00BB2D5A">
                      <w:t>0</w:t>
                    </w:r>
                  </w:p>
                </w:tc>
                <w:tc>
                  <w:tcPr>
                    <w:tcW w:w="992" w:type="dxa"/>
                    <w:vAlign w:val="center"/>
                  </w:tcPr>
                  <w:p w:rsidR="00E21DA5" w:rsidRPr="00BB2D5A" w:rsidRDefault="00E21DA5" w:rsidP="003576C9">
                    <w:pPr>
                      <w:jc w:val="center"/>
                    </w:pPr>
                    <w:r w:rsidRPr="00BB2D5A">
                      <w:t>-</w:t>
                    </w:r>
                  </w:p>
                </w:tc>
                <w:tc>
                  <w:tcPr>
                    <w:tcW w:w="1418" w:type="dxa"/>
                    <w:vAlign w:val="center"/>
                  </w:tcPr>
                  <w:p w:rsidR="00E21DA5" w:rsidRPr="00BB2D5A" w:rsidRDefault="00E21DA5" w:rsidP="003576C9">
                    <w:pPr>
                      <w:jc w:val="right"/>
                    </w:pPr>
                    <w:r w:rsidRPr="00BB2D5A">
                      <w:t>0</w:t>
                    </w:r>
                  </w:p>
                </w:tc>
                <w:sdt>
                  <w:sdtPr>
                    <w:alias w:val="董事、监事、高级管理人员是否在公司关联方获取报酬"/>
                    <w:tag w:val="_GBC_da1333fb62ea4775ac485783e963c073"/>
                    <w:id w:val="-276183819"/>
                    <w:lock w:val="sdtLocked"/>
                    <w:comboBox>
                      <w:listItem w:displayText="是" w:value="true"/>
                      <w:listItem w:displayText="否" w:value="false"/>
                    </w:comboBox>
                  </w:sdtPr>
                  <w:sdtEndPr/>
                  <w:sdtContent>
                    <w:tc>
                      <w:tcPr>
                        <w:tcW w:w="1343" w:type="dxa"/>
                        <w:vAlign w:val="center"/>
                      </w:tcPr>
                      <w:p w:rsidR="00E21DA5" w:rsidRPr="00BB2D5A" w:rsidRDefault="00E21DA5" w:rsidP="003576C9">
                        <w:pPr>
                          <w:jc w:val="center"/>
                        </w:pPr>
                        <w:r w:rsidRPr="00BB2D5A">
                          <w:t>是</w:t>
                        </w:r>
                      </w:p>
                    </w:tc>
                  </w:sdtContent>
                </w:sdt>
              </w:tr>
            </w:sdtContent>
          </w:sdt>
          <w:tr w:rsidR="00E21DA5" w:rsidRPr="00BB2D5A" w:rsidTr="003576C9">
            <w:trPr>
              <w:trHeight w:val="165"/>
            </w:trPr>
            <w:sdt>
              <w:sdtPr>
                <w:tag w:val="_PLD_77b6527cdbc6498fb05d720c497cd5ff"/>
                <w:id w:val="-84306449"/>
                <w:lock w:val="sdtLocked"/>
              </w:sdtPr>
              <w:sdtEndPr/>
              <w:sdtContent>
                <w:tc>
                  <w:tcPr>
                    <w:tcW w:w="1064" w:type="dxa"/>
                    <w:tcBorders>
                      <w:bottom w:val="single" w:sz="4" w:space="0" w:color="auto"/>
                    </w:tcBorders>
                    <w:vAlign w:val="center"/>
                  </w:tcPr>
                  <w:p w:rsidR="00E21DA5" w:rsidRPr="00BB2D5A" w:rsidRDefault="00E21DA5" w:rsidP="003576C9">
                    <w:pPr>
                      <w:jc w:val="center"/>
                    </w:pPr>
                    <w:r w:rsidRPr="00BB2D5A">
                      <w:rPr>
                        <w:rFonts w:hint="eastAsia"/>
                      </w:rPr>
                      <w:t>合计</w:t>
                    </w:r>
                  </w:p>
                </w:tc>
              </w:sdtContent>
            </w:sdt>
            <w:tc>
              <w:tcPr>
                <w:tcW w:w="1166" w:type="dxa"/>
                <w:tcBorders>
                  <w:bottom w:val="single" w:sz="4" w:space="0" w:color="auto"/>
                </w:tcBorders>
              </w:tcPr>
              <w:p w:rsidR="00E21DA5" w:rsidRPr="00BB2D5A" w:rsidRDefault="00E21DA5" w:rsidP="003576C9">
                <w:pPr>
                  <w:jc w:val="center"/>
                </w:pPr>
                <w:r w:rsidRPr="00BB2D5A">
                  <w:rPr>
                    <w:rFonts w:hint="eastAsia"/>
                  </w:rPr>
                  <w:t>/</w:t>
                </w:r>
              </w:p>
            </w:tc>
            <w:tc>
              <w:tcPr>
                <w:tcW w:w="742" w:type="dxa"/>
                <w:tcBorders>
                  <w:bottom w:val="single" w:sz="4" w:space="0" w:color="auto"/>
                </w:tcBorders>
              </w:tcPr>
              <w:p w:rsidR="00E21DA5" w:rsidRPr="00BB2D5A" w:rsidRDefault="00E21DA5" w:rsidP="003576C9">
                <w:pPr>
                  <w:jc w:val="center"/>
                </w:pPr>
                <w:r w:rsidRPr="00BB2D5A">
                  <w:rPr>
                    <w:rFonts w:hint="eastAsia"/>
                  </w:rPr>
                  <w:t>/</w:t>
                </w:r>
              </w:p>
            </w:tc>
            <w:tc>
              <w:tcPr>
                <w:tcW w:w="709" w:type="dxa"/>
                <w:tcBorders>
                  <w:bottom w:val="single" w:sz="4" w:space="0" w:color="auto"/>
                </w:tcBorders>
              </w:tcPr>
              <w:p w:rsidR="00E21DA5" w:rsidRPr="00BB2D5A" w:rsidRDefault="00E21DA5" w:rsidP="003576C9">
                <w:pPr>
                  <w:jc w:val="center"/>
                </w:pPr>
                <w:r w:rsidRPr="00BB2D5A">
                  <w:rPr>
                    <w:rFonts w:hint="eastAsia"/>
                  </w:rPr>
                  <w:t>/</w:t>
                </w:r>
              </w:p>
            </w:tc>
            <w:tc>
              <w:tcPr>
                <w:tcW w:w="1488" w:type="dxa"/>
                <w:tcBorders>
                  <w:bottom w:val="single" w:sz="4" w:space="0" w:color="auto"/>
                </w:tcBorders>
              </w:tcPr>
              <w:p w:rsidR="00E21DA5" w:rsidRPr="00BB2D5A" w:rsidRDefault="00E21DA5" w:rsidP="003576C9">
                <w:pPr>
                  <w:jc w:val="center"/>
                </w:pPr>
                <w:r w:rsidRPr="00BB2D5A">
                  <w:rPr>
                    <w:rFonts w:hint="eastAsia"/>
                  </w:rPr>
                  <w:t>/</w:t>
                </w:r>
              </w:p>
            </w:tc>
            <w:tc>
              <w:tcPr>
                <w:tcW w:w="1489" w:type="dxa"/>
                <w:tcBorders>
                  <w:bottom w:val="single" w:sz="4" w:space="0" w:color="auto"/>
                </w:tcBorders>
              </w:tcPr>
              <w:p w:rsidR="00E21DA5" w:rsidRPr="00BB2D5A" w:rsidRDefault="00E21DA5" w:rsidP="003576C9">
                <w:pPr>
                  <w:jc w:val="center"/>
                </w:pPr>
                <w:r w:rsidRPr="00BB2D5A">
                  <w:rPr>
                    <w:rFonts w:hint="eastAsia"/>
                  </w:rPr>
                  <w:t>/</w:t>
                </w:r>
              </w:p>
            </w:tc>
            <w:tc>
              <w:tcPr>
                <w:tcW w:w="1275" w:type="dxa"/>
                <w:tcBorders>
                  <w:bottom w:val="single" w:sz="4" w:space="0" w:color="auto"/>
                </w:tcBorders>
              </w:tcPr>
              <w:p w:rsidR="00E21DA5" w:rsidRPr="00BB2D5A" w:rsidRDefault="00E21DA5" w:rsidP="003576C9">
                <w:pPr>
                  <w:jc w:val="right"/>
                </w:pPr>
                <w:r w:rsidRPr="00BB2D5A">
                  <w:rPr>
                    <w:rFonts w:hint="eastAsia"/>
                  </w:rPr>
                  <w:t>1</w:t>
                </w:r>
                <w:r w:rsidRPr="00BB2D5A">
                  <w:t>1</w:t>
                </w:r>
                <w:r w:rsidRPr="00BB2D5A">
                  <w:rPr>
                    <w:rFonts w:hint="eastAsia"/>
                  </w:rPr>
                  <w:t>0</w:t>
                </w:r>
                <w:r w:rsidRPr="00BB2D5A">
                  <w:t>,000</w:t>
                </w:r>
              </w:p>
            </w:tc>
            <w:tc>
              <w:tcPr>
                <w:tcW w:w="1276" w:type="dxa"/>
                <w:tcBorders>
                  <w:bottom w:val="single" w:sz="4" w:space="0" w:color="auto"/>
                </w:tcBorders>
              </w:tcPr>
              <w:p w:rsidR="00E21DA5" w:rsidRPr="00BB2D5A" w:rsidRDefault="00E21DA5" w:rsidP="003576C9">
                <w:pPr>
                  <w:jc w:val="right"/>
                </w:pPr>
                <w:r w:rsidRPr="00BB2D5A">
                  <w:rPr>
                    <w:rFonts w:hint="eastAsia"/>
                  </w:rPr>
                  <w:t>1</w:t>
                </w:r>
                <w:r w:rsidRPr="00BB2D5A">
                  <w:t>1</w:t>
                </w:r>
                <w:r w:rsidRPr="00BB2D5A">
                  <w:rPr>
                    <w:rFonts w:hint="eastAsia"/>
                  </w:rPr>
                  <w:t>0</w:t>
                </w:r>
                <w:r w:rsidRPr="00BB2D5A">
                  <w:t>,000</w:t>
                </w:r>
              </w:p>
            </w:tc>
            <w:tc>
              <w:tcPr>
                <w:tcW w:w="1134" w:type="dxa"/>
                <w:tcBorders>
                  <w:bottom w:val="single" w:sz="4" w:space="0" w:color="auto"/>
                </w:tcBorders>
              </w:tcPr>
              <w:p w:rsidR="00E21DA5" w:rsidRPr="00BB2D5A" w:rsidRDefault="00E21DA5" w:rsidP="003576C9">
                <w:pPr>
                  <w:jc w:val="right"/>
                </w:pPr>
                <w:r w:rsidRPr="00BB2D5A">
                  <w:rPr>
                    <w:rFonts w:hint="eastAsia"/>
                  </w:rPr>
                  <w:t>0</w:t>
                </w:r>
              </w:p>
            </w:tc>
            <w:tc>
              <w:tcPr>
                <w:tcW w:w="992" w:type="dxa"/>
                <w:tcBorders>
                  <w:bottom w:val="single" w:sz="4" w:space="0" w:color="auto"/>
                </w:tcBorders>
              </w:tcPr>
              <w:p w:rsidR="00E21DA5" w:rsidRPr="00BB2D5A" w:rsidRDefault="00E21DA5" w:rsidP="003576C9">
                <w:pPr>
                  <w:jc w:val="center"/>
                </w:pPr>
                <w:r w:rsidRPr="00BB2D5A">
                  <w:rPr>
                    <w:rFonts w:hint="eastAsia"/>
                  </w:rPr>
                  <w:t>/</w:t>
                </w:r>
              </w:p>
            </w:tc>
            <w:tc>
              <w:tcPr>
                <w:tcW w:w="1418" w:type="dxa"/>
                <w:tcBorders>
                  <w:bottom w:val="single" w:sz="4" w:space="0" w:color="auto"/>
                </w:tcBorders>
              </w:tcPr>
              <w:p w:rsidR="00E21DA5" w:rsidRPr="00BB2D5A" w:rsidRDefault="00E21DA5" w:rsidP="003576C9">
                <w:pPr>
                  <w:jc w:val="right"/>
                </w:pPr>
                <w:r w:rsidRPr="00BB2D5A">
                  <w:rPr>
                    <w:rFonts w:hint="eastAsia"/>
                  </w:rPr>
                  <w:t>1,118.91</w:t>
                </w:r>
              </w:p>
            </w:tc>
            <w:tc>
              <w:tcPr>
                <w:tcW w:w="1343" w:type="dxa"/>
                <w:tcBorders>
                  <w:bottom w:val="single" w:sz="4" w:space="0" w:color="auto"/>
                </w:tcBorders>
              </w:tcPr>
              <w:p w:rsidR="00E21DA5" w:rsidRPr="00BB2D5A" w:rsidRDefault="00E21DA5" w:rsidP="003576C9">
                <w:pPr>
                  <w:jc w:val="center"/>
                </w:pPr>
                <w:r w:rsidRPr="00BB2D5A">
                  <w:rPr>
                    <w:rFonts w:hint="eastAsia"/>
                  </w:rPr>
                  <w:t>/</w:t>
                </w:r>
              </w:p>
            </w:tc>
          </w:tr>
        </w:tbl>
        <w:p w:rsidR="00E21DA5" w:rsidRPr="00BB2D5A" w:rsidRDefault="00E21DA5"/>
        <w:p w:rsidR="00740AA1" w:rsidRPr="00BB2D5A" w:rsidRDefault="00740AA1">
          <w:pPr>
            <w:pStyle w:val="affff0"/>
          </w:pPr>
          <w:r w:rsidRPr="00BB2D5A">
            <w:rPr>
              <w:rFonts w:hint="eastAsia"/>
            </w:rPr>
            <w:t>注：</w:t>
          </w:r>
        </w:p>
        <w:p w:rsidR="00740AA1" w:rsidRPr="00BB2D5A" w:rsidRDefault="00740AA1" w:rsidP="00962D95">
          <w:pPr>
            <w:pStyle w:val="afffffff2"/>
          </w:pPr>
        </w:p>
        <w:p w:rsidR="00740AA1" w:rsidRPr="00BB2D5A" w:rsidRDefault="00740AA1" w:rsidP="00465426">
          <w:pPr>
            <w:pStyle w:val="affffb"/>
            <w:numPr>
              <w:ilvl w:val="1"/>
              <w:numId w:val="50"/>
            </w:numPr>
            <w:ind w:firstLineChars="0"/>
          </w:pPr>
          <w:r w:rsidRPr="00BB2D5A">
            <w:rPr>
              <w:rFonts w:hint="eastAsia"/>
            </w:rPr>
            <w:t>公司副董事长</w:t>
          </w:r>
          <w:r w:rsidRPr="00BB2D5A">
            <w:rPr>
              <w:rFonts w:ascii="宋体" w:hAnsi="宋体" w:cs="宋体" w:hint="eastAsia"/>
              <w:kern w:val="0"/>
              <w:szCs w:val="24"/>
            </w:rPr>
            <w:t>李伟先生与副总经理李伟先生同名，非同一人。</w:t>
          </w:r>
        </w:p>
        <w:p w:rsidR="00740AA1" w:rsidRPr="00BB2D5A" w:rsidRDefault="00740AA1" w:rsidP="00465426">
          <w:pPr>
            <w:pStyle w:val="affffb"/>
            <w:numPr>
              <w:ilvl w:val="1"/>
              <w:numId w:val="50"/>
            </w:numPr>
            <w:ind w:firstLineChars="0"/>
          </w:pPr>
          <w:r w:rsidRPr="00BB2D5A">
            <w:rPr>
              <w:rFonts w:hint="eastAsia"/>
            </w:rPr>
            <w:t>公司现任第七届董事会董事</w:t>
          </w:r>
          <w:r w:rsidRPr="00BB2D5A">
            <w:rPr>
              <w:rFonts w:ascii="宋体" w:hAnsi="宋体" w:cs="宋体" w:hint="eastAsia"/>
              <w:kern w:val="0"/>
              <w:szCs w:val="24"/>
            </w:rPr>
            <w:t>、第七届监事会监事任期至选举产生第八届董事会董事、第八届监事会监事的股东大会结束之日止</w:t>
          </w:r>
          <w:r w:rsidRPr="00BB2D5A">
            <w:rPr>
              <w:rFonts w:hint="eastAsia"/>
            </w:rPr>
            <w:t>，第七届董事会聘任的高级管理人员任期至聘任产生新一届高级管理人员的董事会结束之日止。</w:t>
          </w:r>
        </w:p>
        <w:p w:rsidR="00740AA1" w:rsidRPr="00BB2D5A" w:rsidRDefault="00740AA1" w:rsidP="00465426">
          <w:pPr>
            <w:pStyle w:val="affffb"/>
            <w:numPr>
              <w:ilvl w:val="1"/>
              <w:numId w:val="50"/>
            </w:numPr>
            <w:ind w:firstLineChars="0"/>
          </w:pPr>
          <w:r w:rsidRPr="00BB2D5A">
            <w:rPr>
              <w:rFonts w:hint="eastAsia"/>
            </w:rPr>
            <w:t>于本报告期末</w:t>
          </w:r>
          <w:r w:rsidRPr="00BB2D5A">
            <w:t>，公司现任董事、监事和高级管理人员共持有</w:t>
          </w:r>
          <w:r w:rsidRPr="00BB2D5A">
            <w:rPr>
              <w:rFonts w:hint="eastAsia"/>
            </w:rPr>
            <w:t>1</w:t>
          </w:r>
          <w:r w:rsidRPr="00BB2D5A">
            <w:t>1</w:t>
          </w:r>
          <w:r w:rsidRPr="00BB2D5A">
            <w:rPr>
              <w:rFonts w:hint="eastAsia"/>
            </w:rPr>
            <w:t>0</w:t>
          </w:r>
          <w:r w:rsidRPr="00BB2D5A">
            <w:t>,000</w:t>
          </w:r>
          <w:r w:rsidRPr="00BB2D5A">
            <w:t>股公司内资股，约占公司总股本的</w:t>
          </w:r>
          <w:r w:rsidRPr="00BB2D5A">
            <w:rPr>
              <w:rFonts w:hint="eastAsia"/>
            </w:rPr>
            <w:t>0.002</w:t>
          </w:r>
          <w:r w:rsidRPr="00BB2D5A">
            <w:t>2%</w:t>
          </w:r>
          <w:r w:rsidRPr="00BB2D5A">
            <w:t>。</w:t>
          </w:r>
          <w:r w:rsidRPr="00BB2D5A">
            <w:rPr>
              <w:rFonts w:hint="eastAsia"/>
            </w:rPr>
            <w:t>所有上述披露之权益皆代表持有公司好仓股份。</w:t>
          </w:r>
        </w:p>
        <w:p w:rsidR="00740AA1" w:rsidRPr="00BB2D5A" w:rsidRDefault="00740AA1" w:rsidP="00962D95">
          <w:pPr>
            <w:pStyle w:val="afffffff3"/>
            <w:rPr>
              <w:szCs w:val="21"/>
            </w:rPr>
          </w:pPr>
        </w:p>
        <w:p w:rsidR="00740AA1" w:rsidRPr="00BB2D5A" w:rsidRDefault="00740AA1" w:rsidP="00962D95">
          <w:pPr>
            <w:pStyle w:val="afffffff3"/>
            <w:rPr>
              <w:szCs w:val="21"/>
            </w:rPr>
          </w:pPr>
          <w:r w:rsidRPr="00BB2D5A">
            <w:rPr>
              <w:rFonts w:hint="eastAsia"/>
              <w:szCs w:val="21"/>
            </w:rPr>
            <w:t>（二）</w:t>
          </w:r>
          <w:r w:rsidR="00845E57" w:rsidRPr="00BB2D5A">
            <w:rPr>
              <w:rFonts w:hint="eastAsia"/>
              <w:szCs w:val="21"/>
            </w:rPr>
            <w:t>报告期内</w:t>
          </w:r>
          <w:r w:rsidR="008A48F1" w:rsidRPr="00BB2D5A">
            <w:rPr>
              <w:rFonts w:hint="eastAsia"/>
              <w:szCs w:val="21"/>
            </w:rPr>
            <w:t>在任</w:t>
          </w:r>
          <w:r w:rsidRPr="00BB2D5A">
            <w:rPr>
              <w:szCs w:val="21"/>
            </w:rPr>
            <w:t>董事</w:t>
          </w:r>
          <w:r w:rsidRPr="00BB2D5A">
            <w:rPr>
              <w:rFonts w:hint="eastAsia"/>
              <w:szCs w:val="21"/>
            </w:rPr>
            <w:t>、</w:t>
          </w:r>
          <w:r w:rsidRPr="00BB2D5A">
            <w:rPr>
              <w:szCs w:val="21"/>
            </w:rPr>
            <w:t>监事和高级管理人员简历</w:t>
          </w:r>
        </w:p>
        <w:p w:rsidR="00740AA1" w:rsidRPr="00BB2D5A" w:rsidRDefault="00740AA1">
          <w:pPr>
            <w:pStyle w:val="affff0"/>
            <w:rPr>
              <w:szCs w:val="21"/>
            </w:rPr>
          </w:pPr>
        </w:p>
        <w:tbl>
          <w:tblPr>
            <w:tblStyle w:val="g4"/>
            <w:tblW w:w="0" w:type="auto"/>
            <w:tblLook w:val="04A0" w:firstRow="1" w:lastRow="0" w:firstColumn="1" w:lastColumn="0" w:noHBand="0" w:noVBand="1"/>
          </w:tblPr>
          <w:tblGrid>
            <w:gridCol w:w="1374"/>
            <w:gridCol w:w="12489"/>
          </w:tblGrid>
          <w:tr w:rsidR="00740AA1" w:rsidRPr="00BB2D5A" w:rsidTr="00962D95">
            <w:bookmarkStart w:id="183" w:name="_Hlk30658485" w:displacedByCustomXml="next"/>
            <w:sdt>
              <w:sdtPr>
                <w:tag w:val="_PLD_75c1f79c7f9c4946bb463f07c6f916bb"/>
                <w:id w:val="1549719062"/>
                <w:lock w:val="sdtLocked"/>
              </w:sdtPr>
              <w:sdtEndPr/>
              <w:sdtContent>
                <w:tc>
                  <w:tcPr>
                    <w:tcW w:w="1374" w:type="dxa"/>
                    <w:vAlign w:val="center"/>
                  </w:tcPr>
                  <w:p w:rsidR="00740AA1" w:rsidRPr="00BB2D5A" w:rsidRDefault="00740AA1" w:rsidP="00962D95">
                    <w:pPr>
                      <w:pStyle w:val="affff0"/>
                      <w:jc w:val="center"/>
                      <w:rPr>
                        <w:szCs w:val="21"/>
                      </w:rPr>
                    </w:pPr>
                    <w:r w:rsidRPr="00BB2D5A">
                      <w:rPr>
                        <w:rFonts w:hint="eastAsia"/>
                        <w:szCs w:val="21"/>
                      </w:rPr>
                      <w:t>姓名</w:t>
                    </w:r>
                  </w:p>
                </w:tc>
              </w:sdtContent>
            </w:sdt>
            <w:sdt>
              <w:sdtPr>
                <w:tag w:val="_PLD_80fad23c67fe4eb0bfdd5fd9d3da7e37"/>
                <w:id w:val="1973860983"/>
                <w:lock w:val="sdtLocked"/>
              </w:sdtPr>
              <w:sdtEndPr/>
              <w:sdtContent>
                <w:tc>
                  <w:tcPr>
                    <w:tcW w:w="12489" w:type="dxa"/>
                    <w:vAlign w:val="center"/>
                  </w:tcPr>
                  <w:p w:rsidR="00740AA1" w:rsidRPr="00BB2D5A" w:rsidRDefault="00740AA1" w:rsidP="00962D95">
                    <w:pPr>
                      <w:pStyle w:val="affff0"/>
                      <w:jc w:val="center"/>
                      <w:rPr>
                        <w:szCs w:val="21"/>
                      </w:rPr>
                    </w:pPr>
                    <w:r w:rsidRPr="00BB2D5A">
                      <w:rPr>
                        <w:szCs w:val="21"/>
                      </w:rPr>
                      <w:t>主要工作经历</w:t>
                    </w:r>
                  </w:p>
                </w:tc>
              </w:sdtContent>
            </w:sdt>
          </w:tr>
          <w:sdt>
            <w:sdtPr>
              <w:rPr>
                <w:rFonts w:asciiTheme="minorHAnsi" w:eastAsiaTheme="minorEastAsia" w:hAnsiTheme="minorHAnsi" w:cstheme="minorBidi" w:hint="eastAsia"/>
                <w:kern w:val="2"/>
                <w:szCs w:val="21"/>
              </w:rPr>
              <w:alias w:val="董事、监事、高级管理人员基本情况"/>
              <w:tag w:val="_TUP_d77da575496d413a9ca8b8227d3ac337"/>
              <w:id w:val="-1170707837"/>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李希勇</w:t>
                    </w:r>
                  </w:p>
                </w:tc>
                <w:tc>
                  <w:tcPr>
                    <w:tcW w:w="12489" w:type="dxa"/>
                  </w:tcPr>
                  <w:p w:rsidR="00740AA1" w:rsidRPr="00BB2D5A" w:rsidRDefault="00740AA1" w:rsidP="00962D95">
                    <w:pPr>
                      <w:pStyle w:val="affff0"/>
                      <w:rPr>
                        <w:szCs w:val="21"/>
                      </w:rPr>
                    </w:pPr>
                    <w:r w:rsidRPr="00BB2D5A">
                      <w:t>出生于1963年10月，工程技术应用研究员，高级管理人员工商管理硕士，本公司董事长，兖矿集团董事长、党委书记。李先生于1981年参加工作，2001年5月任新汶矿业集团有限责任公司华丰煤矿矿长，2006年6月任新汶矿业集团有限责任公司副总经理，2010年5月任新汶矿业集团有限责任公司董事长、党委书记，2011年3月任山东能源集团有限公司副董事长，新汶矿业集团有限责任公司董事长、党委书记，2013年7月任兖矿集团董事、总经理、党委副书记</w:t>
                    </w:r>
                    <w:r w:rsidRPr="00BB2D5A">
                      <w:rPr>
                        <w:rFonts w:hint="eastAsia"/>
                      </w:rPr>
                      <w:t>，</w:t>
                    </w:r>
                    <w:r w:rsidRPr="00BB2D5A">
                      <w:t>2015年2月任兖矿集团董事长、党委书记，2013年9月任本公司董事长。李先生毕业于山东科技大学、南开大学。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93019344"/>
              <w:lock w:val="sdtLocked"/>
            </w:sdtPr>
            <w:sdtEndPr/>
            <w:sdtContent>
              <w:tr w:rsidR="00740AA1" w:rsidRPr="00BB2D5A" w:rsidTr="00962D95">
                <w:tc>
                  <w:tcPr>
                    <w:tcW w:w="1374" w:type="dxa"/>
                    <w:vAlign w:val="center"/>
                  </w:tcPr>
                  <w:p w:rsidR="00740AA1" w:rsidRPr="00BB2D5A" w:rsidRDefault="00740AA1" w:rsidP="00962D95">
                    <w:pPr>
                      <w:pStyle w:val="affff0"/>
                      <w:jc w:val="center"/>
                    </w:pPr>
                    <w:r w:rsidRPr="00BB2D5A">
                      <w:t>李伟</w:t>
                    </w:r>
                  </w:p>
                  <w:p w:rsidR="00740AA1" w:rsidRPr="00BB2D5A" w:rsidRDefault="00740AA1" w:rsidP="00962D95">
                    <w:pPr>
                      <w:pStyle w:val="affff0"/>
                      <w:jc w:val="center"/>
                      <w:rPr>
                        <w:szCs w:val="21"/>
                      </w:rPr>
                    </w:pPr>
                    <w:r w:rsidRPr="00BB2D5A">
                      <w:rPr>
                        <w:rFonts w:hint="eastAsia"/>
                      </w:rPr>
                      <w:t>（副董事长）</w:t>
                    </w:r>
                  </w:p>
                </w:tc>
                <w:tc>
                  <w:tcPr>
                    <w:tcW w:w="12489" w:type="dxa"/>
                  </w:tcPr>
                  <w:p w:rsidR="00740AA1" w:rsidRPr="00BB2D5A" w:rsidRDefault="00740AA1" w:rsidP="00962D95">
                    <w:pPr>
                      <w:pStyle w:val="affff0"/>
                      <w:rPr>
                        <w:szCs w:val="21"/>
                      </w:rPr>
                    </w:pPr>
                    <w:r w:rsidRPr="00BB2D5A">
                      <w:t>出生于1966年9月，工程技术应用研究员，工学博士，本公司副董事长，兖矿集团</w:t>
                    </w:r>
                    <w:r w:rsidRPr="00BB2D5A">
                      <w:rPr>
                        <w:rFonts w:hint="eastAsia"/>
                      </w:rPr>
                      <w:t>党委副书记、</w:t>
                    </w:r>
                    <w:r w:rsidRPr="00BB2D5A">
                      <w:t>总经理。李先生于1988年加入前身公司，1996年12月任兖矿集团鲍店煤矿副矿长，2002年5月任兖矿集团战略资源开发部重组处处长，2002年9月任兖矿锡林能化有限公司董事长、党委书记、总经理，2004年3月主持鲍店煤矿党政全面工作，2004年9月任鲍店煤矿矿长、党委副书记，2007年8月任南屯煤矿矿长、党委副书记，2009年8月任兖矿集团副总工程师兼安全监察局副局长，2010年4月任兖矿集团副总经理、安全监察局局长，2015年5月任兖矿集团董事、总经理、党委副书记，2015年12月任兖矿集团总经理，</w:t>
                    </w:r>
                    <w:r w:rsidRPr="00BB2D5A">
                      <w:rPr>
                        <w:rFonts w:hint="eastAsia"/>
                      </w:rPr>
                      <w:t>2</w:t>
                    </w:r>
                    <w:r w:rsidRPr="00BB2D5A">
                      <w:t>019</w:t>
                    </w:r>
                    <w:r w:rsidRPr="00BB2D5A">
                      <w:rPr>
                        <w:rFonts w:hint="eastAsia"/>
                      </w:rPr>
                      <w:t>年1</w:t>
                    </w:r>
                    <w:r w:rsidRPr="00BB2D5A">
                      <w:t>0</w:t>
                    </w:r>
                    <w:r w:rsidRPr="00BB2D5A">
                      <w:rPr>
                        <w:rFonts w:hint="eastAsia"/>
                      </w:rPr>
                      <w:t>月任兖矿集团党委副书记，</w:t>
                    </w:r>
                    <w:r w:rsidRPr="00BB2D5A">
                      <w:t>2016年6月任本公司副董事长。李先生毕业于北京科技大学。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24757389"/>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吴向前</w:t>
                    </w:r>
                  </w:p>
                </w:tc>
                <w:tc>
                  <w:tcPr>
                    <w:tcW w:w="12489" w:type="dxa"/>
                  </w:tcPr>
                  <w:p w:rsidR="00740AA1" w:rsidRPr="00BB2D5A" w:rsidRDefault="00740AA1" w:rsidP="00962D95">
                    <w:pPr>
                      <w:pStyle w:val="affff0"/>
                      <w:rPr>
                        <w:szCs w:val="21"/>
                      </w:rPr>
                    </w:pPr>
                    <w:r w:rsidRPr="00BB2D5A">
                      <w:t>出生于1966年2月，工程技术应用研究员，工学博士，本公司董事、总经理。吴先生于1988年加入前身公司，2003年任本公司济宁三号煤矿副矿长，2004年任本公司济宁三号煤矿副矿长兼总工程师，2006年任本公司济宁三号煤矿矿长，2014年3月任鄂尔多斯能化董事长、总经理及昊盛煤业董事长。2014年5月任本公司董事，2016年1月任本公司总经理。吴先生毕业于山东科技大学、中国矿业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61473054"/>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rPr>
                        <w:rFonts w:hint="eastAsia"/>
                      </w:rPr>
                      <w:t>刘健</w:t>
                    </w:r>
                  </w:p>
                </w:tc>
                <w:tc>
                  <w:tcPr>
                    <w:tcW w:w="12489" w:type="dxa"/>
                  </w:tcPr>
                  <w:p w:rsidR="00740AA1" w:rsidRPr="00BB2D5A" w:rsidRDefault="00740AA1" w:rsidP="00962D95">
                    <w:pPr>
                      <w:pStyle w:val="affff0"/>
                      <w:rPr>
                        <w:szCs w:val="21"/>
                      </w:rPr>
                    </w:pPr>
                    <w:r w:rsidRPr="00BB2D5A">
                      <w:t>出生于1969年2月，工程技术应用研究员，工程硕士，本公司</w:t>
                    </w:r>
                    <w:r w:rsidRPr="00BB2D5A">
                      <w:rPr>
                        <w:rFonts w:hint="eastAsia"/>
                      </w:rPr>
                      <w:t>董事、</w:t>
                    </w:r>
                    <w:r w:rsidRPr="00BB2D5A">
                      <w:t>副总经理。刘先生于1992年加入前身公司，2009年任本公司东滩煤矿副矿长，2014年任本公司济宁三号煤矿矿长，2016年1月任本公司东滩煤矿矿长，2016年12月任本公司副总经理</w:t>
                    </w:r>
                    <w:r w:rsidRPr="00BB2D5A">
                      <w:rPr>
                        <w:rFonts w:hint="eastAsia"/>
                      </w:rPr>
                      <w:t>,</w:t>
                    </w:r>
                    <w:r w:rsidRPr="00BB2D5A">
                      <w:t>2019</w:t>
                    </w:r>
                    <w:r w:rsidRPr="00BB2D5A">
                      <w:rPr>
                        <w:rFonts w:hint="eastAsia"/>
                      </w:rPr>
                      <w:t>年5月任本公司董事</w:t>
                    </w:r>
                    <w:r w:rsidRPr="00BB2D5A">
                      <w:t>。刘先生毕业于山东科技大学。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73087504"/>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郭德春</w:t>
                    </w:r>
                  </w:p>
                </w:tc>
                <w:tc>
                  <w:tcPr>
                    <w:tcW w:w="12489" w:type="dxa"/>
                  </w:tcPr>
                  <w:p w:rsidR="00740AA1" w:rsidRPr="00BB2D5A" w:rsidRDefault="00740AA1" w:rsidP="00962D95">
                    <w:pPr>
                      <w:pStyle w:val="affff0"/>
                      <w:rPr>
                        <w:szCs w:val="21"/>
                      </w:rPr>
                    </w:pPr>
                    <w:r w:rsidRPr="00BB2D5A">
                      <w:t>出生于1962年2月，高级工程师，工程硕士，本公司董事。郭先生于1987年加入前身公司，2000年1月任东滩煤矿安监处处长，2002年6月任东滩煤矿副矿长，2008年8月任鲍店煤矿副矿长、总工程师，2009年9月任鲍店煤矿副矿长，2010年4月任杨村煤矿矿长、党委副书记，2014年1月任东滩煤矿矿长、党委副书记，2015年12月任鄂尔多斯能化董事长、总经理、党委副书记，昊盛煤业董事长，榆林能化董事长、总经理、党委书记，</w:t>
                    </w:r>
                    <w:r w:rsidRPr="00BB2D5A">
                      <w:rPr>
                        <w:rFonts w:hint="eastAsia"/>
                      </w:rPr>
                      <w:t>2</w:t>
                    </w:r>
                    <w:r w:rsidRPr="00BB2D5A">
                      <w:t>018</w:t>
                    </w:r>
                    <w:r w:rsidRPr="00BB2D5A">
                      <w:rPr>
                        <w:rFonts w:hint="eastAsia"/>
                      </w:rPr>
                      <w:t>年7月</w:t>
                    </w:r>
                    <w:r w:rsidRPr="00BB2D5A">
                      <w:t>任鄂尔多斯能化</w:t>
                    </w:r>
                    <w:r w:rsidRPr="00BB2D5A">
                      <w:rPr>
                        <w:rFonts w:hint="eastAsia"/>
                      </w:rPr>
                      <w:t>党委书记，</w:t>
                    </w:r>
                    <w:r w:rsidRPr="00BB2D5A">
                      <w:t>2016年6月任本公司董事。郭先生毕业于中国矿业大学。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028867804"/>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赵青春</w:t>
                    </w:r>
                  </w:p>
                </w:tc>
                <w:tc>
                  <w:tcPr>
                    <w:tcW w:w="12489" w:type="dxa"/>
                  </w:tcPr>
                  <w:p w:rsidR="00740AA1" w:rsidRPr="00BB2D5A" w:rsidRDefault="00740AA1" w:rsidP="00962D95">
                    <w:pPr>
                      <w:pStyle w:val="affff0"/>
                      <w:rPr>
                        <w:szCs w:val="21"/>
                      </w:rPr>
                    </w:pPr>
                    <w:r w:rsidRPr="00BB2D5A">
                      <w:t>出生于1968年3月，正高级会计师，高级管理人员工商管理硕士，本公司董事、财务总监。赵先生于1989年加入前身公司，2002年任本公司财务部主任会计师，2006年任本公司计划财务部部长，2011年3月任本公司财务副总监、财务部部长，2014年3月任本公司总经理助理、财务管理部部长，2016年1月任本公司财务总监，2016年6月任本公司董事。赵先生毕业于南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515754947"/>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郭军</w:t>
                    </w:r>
                  </w:p>
                </w:tc>
                <w:tc>
                  <w:tcPr>
                    <w:tcW w:w="12489" w:type="dxa"/>
                  </w:tcPr>
                  <w:p w:rsidR="00740AA1" w:rsidRPr="00BB2D5A" w:rsidRDefault="00740AA1" w:rsidP="00962D95">
                    <w:pPr>
                      <w:pStyle w:val="affff0"/>
                      <w:rPr>
                        <w:szCs w:val="21"/>
                      </w:rPr>
                    </w:pPr>
                    <w:r w:rsidRPr="00BB2D5A">
                      <w:t>出生于1963年1月，教授级高级政工师，高级经济师，管理学博士，本公司职工董事、党委副书记、工会主席。郭先生于1980年加入前身公司，1996年任兖矿集团总经理办公室主任经济师，1997年任兖矿集团总经理办公室副主任，2000年任兖矿集团董事会办公室主任，2002年任兖矿集团董事局办公室主任，2004年任本公司鲍店煤矿党委书记、副矿长，2014年3月任本公司纪委书记，2014年4月任本公司职工监事，2016年4月任本公司党委副书记、工会主席，2016年6月任本公司职工董事。郭先生毕业于中国矿业大学（北京）。</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98583276"/>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孔祥国</w:t>
                    </w:r>
                  </w:p>
                </w:tc>
                <w:tc>
                  <w:tcPr>
                    <w:tcW w:w="12489" w:type="dxa"/>
                  </w:tcPr>
                  <w:p w:rsidR="00740AA1" w:rsidRPr="00BB2D5A" w:rsidRDefault="00740AA1" w:rsidP="00962D95">
                    <w:pPr>
                      <w:pStyle w:val="affff0"/>
                      <w:rPr>
                        <w:szCs w:val="21"/>
                      </w:rPr>
                    </w:pPr>
                    <w:r w:rsidRPr="00BB2D5A">
                      <w:rPr>
                        <w:rFonts w:hint="eastAsia"/>
                      </w:rPr>
                      <w:t>出生于</w:t>
                    </w:r>
                    <w:r w:rsidRPr="00BB2D5A">
                      <w:t>1955年6月，教授级高级工程师，全国注册咨询工程师，全国注册采矿工程师，享受国务院政府津贴，本公司独立董事。孔先生现任中国煤炭建设协会勘察设计委员会总图运输技术部主任，中煤科工集团技术委员会顾问委员。孔先生曾任南京市第十二、十三届政协委员，中煤科工集团西安研究院有限公司外部董事，中煤科工集团南京设计研究院有限公司董事长、党委副书记，先后荣获全国勘察设计院优秀院长、全国勘察设计行业“十佳现代管理企业家”等荣誉称号。孔先生2017年3月任公司独立董事。孔先生毕业于山东科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76989376"/>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蔡昌</w:t>
                    </w:r>
                  </w:p>
                </w:tc>
                <w:tc>
                  <w:tcPr>
                    <w:tcW w:w="12489" w:type="dxa"/>
                  </w:tcPr>
                  <w:p w:rsidR="00740AA1" w:rsidRPr="00BB2D5A" w:rsidRDefault="00740AA1" w:rsidP="00962D95">
                    <w:pPr>
                      <w:pStyle w:val="affff0"/>
                      <w:rPr>
                        <w:szCs w:val="21"/>
                      </w:rPr>
                    </w:pPr>
                    <w:r w:rsidRPr="00BB2D5A">
                      <w:rPr>
                        <w:rFonts w:hint="eastAsia"/>
                      </w:rPr>
                      <w:t>出生于</w:t>
                    </w:r>
                    <w:r w:rsidRPr="00BB2D5A">
                      <w:t>1971年12月，教授，博士生导师，会计学博士，经济学博士后，国际注册高级会计师（ICSPA），本公司独立董事。蔡先生现</w:t>
                    </w:r>
                    <w:r w:rsidRPr="00BB2D5A">
                      <w:lastRenderedPageBreak/>
                      <w:t>任中央财经大学税收筹划与法律研究中心主任、财政税务学院税务管理系主任，《中国税收与法律智库》编委会主任。蔡先生还兼任中国注册税务师协会理事，北京大学、清华大学客座教授，中国社会科学院研究生院税务专业硕士生导师，闽江学者讲座教授。蔡先生主持完成多项国家级和省部级重点科研课题，出版会计学、税务学领域著作10部。蔡先生2017年11月任公司独立董事。蔡先生毕业于天津财经大学和中国社会科学院</w:t>
                    </w:r>
                    <w:r w:rsidRPr="00BB2D5A">
                      <w:rPr>
                        <w:rFonts w:hint="eastAsia"/>
                      </w:rP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154869002"/>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潘昭国</w:t>
                    </w:r>
                  </w:p>
                </w:tc>
                <w:tc>
                  <w:tcPr>
                    <w:tcW w:w="12489" w:type="dxa"/>
                  </w:tcPr>
                  <w:p w:rsidR="00740AA1" w:rsidRPr="00BB2D5A" w:rsidRDefault="00740AA1" w:rsidP="00962D95">
                    <w:pPr>
                      <w:pStyle w:val="affff0"/>
                      <w:rPr>
                        <w:szCs w:val="21"/>
                      </w:rPr>
                    </w:pPr>
                    <w:r w:rsidRPr="00BB2D5A">
                      <w:rPr>
                        <w:rFonts w:hint="eastAsia"/>
                      </w:rPr>
                      <w:t>出生于</w:t>
                    </w:r>
                    <w:r w:rsidRPr="00BB2D5A">
                      <w:t>1962年4月，法律学士及商业学学士、国际会计学硕士，澳洲会计师协会资深注册会计师，香港特许秘书公会资深会员及其技术咨询小组/审计委员会及中国关注组成员、英国特许公司治理公会（前称特许公司秘书及行政人员公会）资深会员、香港证券及投资学会资深会员及其特邀导师，本公司独立董事。潘先生现任华宝国际控股有限公司执行董事、副总裁、公司秘书。潘先生曾在投资银行工作多年，也在上市公司治理、融资及管理方面拥有丰富的跨行业经验，目前担任</w:t>
                    </w:r>
                    <w:r w:rsidR="00554780" w:rsidRPr="00BB2D5A">
                      <w:rPr>
                        <w:rFonts w:hint="eastAsia"/>
                      </w:rPr>
                      <w:t>以下</w:t>
                    </w:r>
                    <w:r w:rsidRPr="00BB2D5A">
                      <w:t>香港联交所上市公司独立董事：融创中国控股有限公司、三一重装国际控股有限公司、奥克</w:t>
                    </w:r>
                    <w:r w:rsidRPr="00BB2D5A">
                      <w:rPr>
                        <w:rFonts w:hint="eastAsia"/>
                      </w:rPr>
                      <w:t>斯国际控股有限公司、重庆长安民生物流股份有限公司、绿城服务集团有限公司、通力电子控股有限公司、启迪国际有限公司、远大中国控股有限公司、金川集团国际资源有限公司及宏华集团有限公司。潘先生</w:t>
                    </w:r>
                    <w:r w:rsidRPr="00BB2D5A">
                      <w:t>2017年6月任公司独立董事。潘先生毕业于英国伦敦大学。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91427593"/>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戚安邦</w:t>
                    </w:r>
                  </w:p>
                </w:tc>
                <w:tc>
                  <w:tcPr>
                    <w:tcW w:w="12489" w:type="dxa"/>
                  </w:tcPr>
                  <w:p w:rsidR="00740AA1" w:rsidRPr="00BB2D5A" w:rsidRDefault="00740AA1" w:rsidP="00962D95">
                    <w:pPr>
                      <w:pStyle w:val="affff0"/>
                      <w:rPr>
                        <w:szCs w:val="21"/>
                      </w:rPr>
                    </w:pPr>
                    <w:r w:rsidRPr="00BB2D5A">
                      <w:t>出生于1952年2月，教授，博士生导师，管理学博士，本公司独立董事。戚先生现任南开大学项目管理工程硕士中心主任、现代项目管理研究中心主任。戚先生主要从事企业管理、项目管理、投资项目评估、技术经济分析等方面的研究，先后完成国家和教育部的多项国家级和省部级课题研究，曾获得国际项目管理协会2009年研究大奖和天津市社科成果优秀奖等一系列科研奖励。戚先生还兼任国际项目管理协会研究委员会主席，中国项目管理研究会副主席，中国系统学会信息系统研究会副主席，中国工程造价管理协会专家委员会委员，天津市政府管理顾问等社会职务。戚先生2016年6月任公司独立董事。戚先生毕业于南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75976684"/>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顾士胜</w:t>
                    </w:r>
                  </w:p>
                </w:tc>
                <w:tc>
                  <w:tcPr>
                    <w:tcW w:w="12489" w:type="dxa"/>
                  </w:tcPr>
                  <w:p w:rsidR="00740AA1" w:rsidRPr="00BB2D5A" w:rsidRDefault="00740AA1" w:rsidP="00962D95">
                    <w:pPr>
                      <w:pStyle w:val="affff0"/>
                      <w:rPr>
                        <w:szCs w:val="21"/>
                      </w:rPr>
                    </w:pPr>
                    <w:r w:rsidRPr="00BB2D5A">
                      <w:t>出生于1964年1月，教授级高级政工师，研究生学历，本公司监事会主席，兖矿集团职工董事、党委常委、工会主席。顾先生于1979年加入前身公司，1996年任兖矿集团兴隆庄煤矿党委副书记，2002年任本公司兴隆庄煤矿党委书记，2003年任兖矿集团纪委副书记、监察部部长，2014年1月任兖矿集团工会主席，2015年12月任兖矿集团职工董事、党委常委，2014年5月任本公司监事，2015年7月任本公司监事会副主席，2017年6月任本公司监事会主席。顾先生毕业于山东省委党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541117002"/>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周鸿</w:t>
                    </w:r>
                  </w:p>
                </w:tc>
                <w:tc>
                  <w:tcPr>
                    <w:tcW w:w="12489" w:type="dxa"/>
                  </w:tcPr>
                  <w:p w:rsidR="00740AA1" w:rsidRPr="00BB2D5A" w:rsidRDefault="00740AA1" w:rsidP="00962D95">
                    <w:pPr>
                      <w:pStyle w:val="affff0"/>
                      <w:rPr>
                        <w:szCs w:val="21"/>
                      </w:rPr>
                    </w:pPr>
                    <w:r w:rsidRPr="00BB2D5A">
                      <w:t>出生于1970年5月，正高级会计师，教授级高级政工师，高级经济师，一级人力资源管理师，大学学历，经济学学士，本公司监事会副主席。周先生于1994年加入前身公司，2006年8月任兖矿集团人力资源部主任经济师，2009年8月任兖矿集团人力资源部副部长，2012年6月任兖矿集团人力资源部部长，2014年3月任兖矿集团经营管理部部长，2015年11月任兖矿集团党委组织部(人力资源部)部长，2015年12月任兖矿集团职工监事，2016年6月任兖矿集团总经理助理，</w:t>
                    </w:r>
                    <w:r w:rsidRPr="00BB2D5A">
                      <w:rPr>
                        <w:rFonts w:hint="eastAsia"/>
                      </w:rPr>
                      <w:t>2</w:t>
                    </w:r>
                    <w:r w:rsidRPr="00BB2D5A">
                      <w:t>019</w:t>
                    </w:r>
                    <w:r w:rsidRPr="00BB2D5A">
                      <w:rPr>
                        <w:rFonts w:hint="eastAsia"/>
                      </w:rPr>
                      <w:t>年1</w:t>
                    </w:r>
                    <w:r w:rsidRPr="00BB2D5A">
                      <w:t>0</w:t>
                    </w:r>
                    <w:r w:rsidRPr="00BB2D5A">
                      <w:rPr>
                        <w:rFonts w:hint="eastAsia"/>
                      </w:rPr>
                      <w:t>月任兖矿集团党委常委，</w:t>
                    </w:r>
                    <w:r w:rsidRPr="00BB2D5A">
                      <w:t>2017年6月任本公司监事会副主席。周先生毕业于中国煤炭经济学院。</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03474323"/>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孟庆建</w:t>
                    </w:r>
                  </w:p>
                </w:tc>
                <w:tc>
                  <w:tcPr>
                    <w:tcW w:w="12489" w:type="dxa"/>
                  </w:tcPr>
                  <w:p w:rsidR="00740AA1" w:rsidRPr="00BB2D5A" w:rsidRDefault="00740AA1" w:rsidP="00962D95">
                    <w:pPr>
                      <w:pStyle w:val="affff0"/>
                      <w:rPr>
                        <w:szCs w:val="21"/>
                      </w:rPr>
                    </w:pPr>
                    <w:r w:rsidRPr="00BB2D5A">
                      <w:t>出生于1962年2月，高级会计师，大学学历，本公司监事，兖矿集团财务管理部部长。孟先生于1981年加入前身公司，1999年12月任兖矿集团财务部主任会计师，2002年6月任兖矿集团财务部副部长，2008年10月任兖矿集团财务管理部正处级副部长，2014年1月任兖矿集团财务管理部部长，2017年12月任兖矿集团副总会计师、财务管理部部长，2016年6月任本公司监事。孟先生毕业于中共中央党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42633290"/>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张宁</w:t>
                    </w:r>
                  </w:p>
                </w:tc>
                <w:tc>
                  <w:tcPr>
                    <w:tcW w:w="12489" w:type="dxa"/>
                  </w:tcPr>
                  <w:p w:rsidR="00740AA1" w:rsidRPr="00BB2D5A" w:rsidRDefault="00740AA1" w:rsidP="00962D95">
                    <w:pPr>
                      <w:pStyle w:val="affff0"/>
                      <w:rPr>
                        <w:szCs w:val="21"/>
                      </w:rPr>
                    </w:pPr>
                    <w:r w:rsidRPr="00BB2D5A">
                      <w:t>出生于1968年10月，正高级会计师，国际财务管理师，高级管理人员工商管理硕士，本公司监事。张先生于1991年加入前身公司，2006年9月任兖矿集团财务部主任会计师，2008年7月任兖矿集团财务部副部长，2011年8月挂职任国家开发银行山东分行客户二处处长助理，2012年6月任兖矿集团财务管理部副部长，2016年2月24日任兖矿集团审计风险部部长，</w:t>
                    </w:r>
                    <w:r w:rsidRPr="00BB2D5A">
                      <w:rPr>
                        <w:rFonts w:hint="eastAsia"/>
                      </w:rPr>
                      <w:t>2018年5月任兖矿集团审计中</w:t>
                    </w:r>
                    <w:r w:rsidRPr="00BB2D5A">
                      <w:rPr>
                        <w:rFonts w:hint="eastAsia"/>
                      </w:rPr>
                      <w:lastRenderedPageBreak/>
                      <w:t>心主任，</w:t>
                    </w:r>
                    <w:r w:rsidRPr="00BB2D5A">
                      <w:t>2017年6月任本公司监事。张先生毕业于天津财经大学。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378124411"/>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蒋庆泉</w:t>
                    </w:r>
                  </w:p>
                </w:tc>
                <w:tc>
                  <w:tcPr>
                    <w:tcW w:w="12489" w:type="dxa"/>
                  </w:tcPr>
                  <w:p w:rsidR="00740AA1" w:rsidRPr="00BB2D5A" w:rsidRDefault="00740AA1" w:rsidP="00962D95">
                    <w:pPr>
                      <w:pStyle w:val="affff0"/>
                      <w:rPr>
                        <w:szCs w:val="21"/>
                      </w:rPr>
                    </w:pPr>
                    <w:r w:rsidRPr="00BB2D5A">
                      <w:t>出生于1963年12月，教授级高级政工师，工程师，研究生学历，本公司职工监事、纪委书记。蒋先生于1984年加入前身公司，1994年任兖矿集团安监局办公室主任（期间1996年11月至1997年9月在兖矿集团干部处工作），1997年任兖矿集团总医院副院长（期间1999年6月至2000年1月在兖矿集团组织部工作），2000年任兖矿集团铁路运输处党委书记、副处长，2004年任本公司铁路运输处处长、党委书记，2012年任本公司总经理助理，2014年3月任本公司工会主席，2014年4月任本公司职工董事，2016年4月任本公司纪委书记，2016年6月任本公司职工监事。蒋先生毕业于曲阜师范大学、山东省委党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4076293"/>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郑凯</w:t>
                    </w:r>
                  </w:p>
                </w:tc>
                <w:tc>
                  <w:tcPr>
                    <w:tcW w:w="12489" w:type="dxa"/>
                  </w:tcPr>
                  <w:p w:rsidR="00740AA1" w:rsidRPr="00BB2D5A" w:rsidRDefault="00740AA1" w:rsidP="00962D95">
                    <w:pPr>
                      <w:pStyle w:val="affff0"/>
                      <w:rPr>
                        <w:szCs w:val="21"/>
                      </w:rPr>
                    </w:pPr>
                    <w:r w:rsidRPr="00BB2D5A">
                      <w:t>出生于1969年9月，教授级高级政工师，研究生学历，本公司职工监事。郑先生于1990年7月加入前身公司，2009年9月任本公司鲍店煤矿工会主席，2014年12月任本公司鲍店煤矿副矿长，2016年8月任本公司鲍店煤矿党委副书记、纪委书记、工会主席，2017年10月任本公司党群工作部（工会）副部长，2019年10月任本公司党群工作部（工会）部长，2018年12月任本公司职工监事。郑先生毕业于山东省委党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52161236"/>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王富奇</w:t>
                    </w:r>
                  </w:p>
                </w:tc>
                <w:tc>
                  <w:tcPr>
                    <w:tcW w:w="12489" w:type="dxa"/>
                  </w:tcPr>
                  <w:p w:rsidR="00740AA1" w:rsidRPr="00BB2D5A" w:rsidRDefault="00740AA1" w:rsidP="00962D95">
                    <w:pPr>
                      <w:pStyle w:val="affff0"/>
                      <w:rPr>
                        <w:szCs w:val="21"/>
                      </w:rPr>
                    </w:pPr>
                    <w:r w:rsidRPr="00BB2D5A">
                      <w:t>出生于1964年5月，工程技术应用研究员，工程硕士，高级管理人员工商管理硕士，本公司总工程师。王先生于1985年加入前身公司，2000年任兖矿集团生产技术处主任工程师，2002年任本公司生产技术部部长，2003年任本公司副总工程师兼生产技术部部长，2014年3月任本公司总工程师。王先生毕业于东北大学、南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33548356"/>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赵洪刚</w:t>
                    </w:r>
                  </w:p>
                </w:tc>
                <w:tc>
                  <w:tcPr>
                    <w:tcW w:w="12489" w:type="dxa"/>
                  </w:tcPr>
                  <w:p w:rsidR="00740AA1" w:rsidRPr="00BB2D5A" w:rsidRDefault="00740AA1" w:rsidP="00962D95">
                    <w:pPr>
                      <w:pStyle w:val="affff0"/>
                      <w:rPr>
                        <w:szCs w:val="21"/>
                      </w:rPr>
                    </w:pPr>
                    <w:r w:rsidRPr="00BB2D5A">
                      <w:t>出生于1965年11月，工程技术应用研究员，工程硕士，本公司副总经理。赵先生于1987年加入前身公司，2006年3月任本公司东滩煤矿副矿长，2009年9月任本公司机电部部长，2013年12月任华聚能源董事长、总经理，2014年12月任本公司副总经理。赵先生毕业于山东科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72510230"/>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贺敬</w:t>
                    </w:r>
                  </w:p>
                </w:tc>
                <w:tc>
                  <w:tcPr>
                    <w:tcW w:w="12489" w:type="dxa"/>
                  </w:tcPr>
                  <w:p w:rsidR="00740AA1" w:rsidRPr="00BB2D5A" w:rsidRDefault="00740AA1" w:rsidP="00962D95">
                    <w:pPr>
                      <w:pStyle w:val="affff0"/>
                      <w:rPr>
                        <w:szCs w:val="21"/>
                      </w:rPr>
                    </w:pPr>
                    <w:r w:rsidRPr="00BB2D5A">
                      <w:t>出生于1970年6月，高级经济师，本公司副总经理。贺先生于1992年加入前身公司，2013年任兖矿集团人力资源部副部长，2014年任兖矿集团经营管理部副部长，2015年任公司物资供应中心副主任，2016年任公司物资供应中心主任，2017年任公司营销中心主任，2017年6月任本公司副总经理。贺先生毕业于中国煤炭经济学院。</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5246924"/>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宫志杰</w:t>
                    </w:r>
                  </w:p>
                </w:tc>
                <w:tc>
                  <w:tcPr>
                    <w:tcW w:w="12489" w:type="dxa"/>
                  </w:tcPr>
                  <w:p w:rsidR="00740AA1" w:rsidRPr="00BB2D5A" w:rsidRDefault="00740AA1" w:rsidP="00962D95">
                    <w:pPr>
                      <w:pStyle w:val="affff0"/>
                      <w:rPr>
                        <w:szCs w:val="21"/>
                      </w:rPr>
                    </w:pPr>
                    <w:r w:rsidRPr="00BB2D5A">
                      <w:t>出生于1965年12月，工程技术应用研究员，工程硕士，本公司副总经理。宫先生于1985年加入前身公司，2003年任本公司兴隆庄煤矿副矿长，2014年任本公司兴隆庄煤矿矿长，2015年任本公司济宁三号煤矿矿长，2018年任本公司安全总监，2018年12月任本公司副总经理。宫先生毕业于中国矿业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19604637"/>
              <w:lock w:val="sdtLocked"/>
            </w:sdtPr>
            <w:sdtEndPr/>
            <w:sdtContent>
              <w:tr w:rsidR="00740AA1" w:rsidRPr="00BB2D5A" w:rsidTr="00962D95">
                <w:tc>
                  <w:tcPr>
                    <w:tcW w:w="1374" w:type="dxa"/>
                    <w:vAlign w:val="center"/>
                  </w:tcPr>
                  <w:p w:rsidR="00740AA1" w:rsidRPr="00BB2D5A" w:rsidRDefault="00740AA1" w:rsidP="00962D95">
                    <w:pPr>
                      <w:pStyle w:val="affff0"/>
                      <w:jc w:val="center"/>
                      <w:rPr>
                        <w:szCs w:val="21"/>
                      </w:rPr>
                    </w:pPr>
                    <w:r w:rsidRPr="00BB2D5A">
                      <w:t>靳庆彬</w:t>
                    </w:r>
                  </w:p>
                </w:tc>
                <w:tc>
                  <w:tcPr>
                    <w:tcW w:w="12489" w:type="dxa"/>
                  </w:tcPr>
                  <w:p w:rsidR="00740AA1" w:rsidRPr="00BB2D5A" w:rsidRDefault="00740AA1" w:rsidP="00962D95">
                    <w:pPr>
                      <w:pStyle w:val="affff0"/>
                      <w:rPr>
                        <w:szCs w:val="21"/>
                      </w:rPr>
                    </w:pPr>
                    <w:r w:rsidRPr="00BB2D5A">
                      <w:t>出生于1977年11月，高级会计师、高级经济师，工商管理硕士，本公司董事会秘书。靳先生于1998年加入公司，历任公司董事会秘书处副处长、处长，2013年11月任公司证券事务代表，2016年3月任本公司董事会秘书。靳先生毕业于美国密苏里州立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101449602"/>
              <w:lock w:val="sdtLocked"/>
            </w:sdtPr>
            <w:sdtEndPr/>
            <w:sdtContent>
              <w:tr w:rsidR="00740AA1" w:rsidRPr="00BB2D5A" w:rsidTr="00962D95">
                <w:tc>
                  <w:tcPr>
                    <w:tcW w:w="1374" w:type="dxa"/>
                    <w:vAlign w:val="center"/>
                  </w:tcPr>
                  <w:p w:rsidR="00740AA1" w:rsidRPr="00BB2D5A" w:rsidRDefault="00740AA1" w:rsidP="00962D95">
                    <w:pPr>
                      <w:pStyle w:val="affff0"/>
                      <w:jc w:val="center"/>
                    </w:pPr>
                    <w:r w:rsidRPr="00BB2D5A">
                      <w:t>李伟</w:t>
                    </w:r>
                  </w:p>
                  <w:p w:rsidR="00740AA1" w:rsidRPr="00BB2D5A" w:rsidRDefault="00740AA1" w:rsidP="00962D95">
                    <w:pPr>
                      <w:pStyle w:val="affff0"/>
                      <w:jc w:val="center"/>
                      <w:rPr>
                        <w:szCs w:val="21"/>
                      </w:rPr>
                    </w:pPr>
                    <w:r w:rsidRPr="00BB2D5A">
                      <w:rPr>
                        <w:rFonts w:hint="eastAsia"/>
                      </w:rPr>
                      <w:t>（副总经理）</w:t>
                    </w:r>
                  </w:p>
                </w:tc>
                <w:tc>
                  <w:tcPr>
                    <w:tcW w:w="12489" w:type="dxa"/>
                  </w:tcPr>
                  <w:p w:rsidR="00740AA1" w:rsidRPr="00BB2D5A" w:rsidRDefault="00740AA1" w:rsidP="00962D95">
                    <w:pPr>
                      <w:pStyle w:val="affff0"/>
                      <w:rPr>
                        <w:szCs w:val="21"/>
                      </w:rPr>
                    </w:pPr>
                    <w:r w:rsidRPr="00BB2D5A">
                      <w:t>出生于1971年7月，工程技术应用研究员，工程硕士，本公司副总经理。李先生于1990年加入前身公司，2004年5月任兖矿济三电厂筹建处副主任，2004年11月任山东兖矿济三电力有限公司副总经理，2014年1月任山东兖矿济三电力有限公司总经理，2017年1月任华聚能源董事长、总经理，2019年12月任本公司副总经理。李先生毕业于山东科技大学。</w:t>
                    </w:r>
                  </w:p>
                </w:tc>
              </w:tr>
            </w:sdtContent>
          </w:sdt>
          <w:bookmarkEnd w:id="183"/>
        </w:tbl>
        <w:p w:rsidR="00740AA1" w:rsidRPr="00BB2D5A" w:rsidRDefault="00740AA1">
          <w:pPr>
            <w:pStyle w:val="affff0"/>
          </w:pPr>
        </w:p>
        <w:p w:rsidR="00740AA1" w:rsidRPr="00BB2D5A" w:rsidRDefault="00740AA1">
          <w:pPr>
            <w:pStyle w:val="affff0"/>
            <w:rPr>
              <w:szCs w:val="21"/>
            </w:rPr>
          </w:pPr>
          <w:r w:rsidRPr="00BB2D5A">
            <w:rPr>
              <w:szCs w:val="21"/>
            </w:rPr>
            <w:t>其它情况说明</w:t>
          </w:r>
        </w:p>
        <w:sdt>
          <w:sdtPr>
            <w:rPr>
              <w:szCs w:val="21"/>
            </w:rPr>
            <w:alias w:val="是否适用：董事、监事 和高级管理人员持股变动及报酬情况其他情况说明[双击切换]"/>
            <w:tag w:val="_GBC_149b0087b50746ab832499e3f006aa21"/>
            <w:id w:val="-495196325"/>
            <w:lock w:val="sdtLocked"/>
          </w:sdtPr>
          <w:sdtEndPr/>
          <w:sdtContent>
            <w:p w:rsidR="00740AA1" w:rsidRPr="00BB2D5A" w:rsidRDefault="00081429" w:rsidP="00962D95">
              <w:pPr>
                <w:pStyle w:val="affff0"/>
                <w:rPr>
                  <w:szCs w:val="21"/>
                </w:rPr>
              </w:pPr>
              <w:r w:rsidRPr="00BB2D5A">
                <w:rPr>
                  <w:szCs w:val="21"/>
                </w:rPr>
                <w:fldChar w:fldCharType="begin"/>
              </w:r>
              <w:r w:rsidR="00740AA1" w:rsidRPr="00BB2D5A">
                <w:rPr>
                  <w:szCs w:val="21"/>
                </w:rPr>
                <w:instrText>MACROBUTTON  SnrToggleCheckbox □适用</w:instrText>
              </w:r>
              <w:r w:rsidRPr="00BB2D5A">
                <w:rPr>
                  <w:szCs w:val="21"/>
                </w:rPr>
                <w:fldChar w:fldCharType="end"/>
              </w:r>
              <w:r w:rsidRPr="00BB2D5A">
                <w:rPr>
                  <w:szCs w:val="21"/>
                </w:rPr>
                <w:fldChar w:fldCharType="begin"/>
              </w:r>
              <w:r w:rsidR="00740AA1" w:rsidRPr="00BB2D5A">
                <w:rPr>
                  <w:szCs w:val="21"/>
                </w:rPr>
                <w:instrText xml:space="preserve"> MACROBUTTON  SnrToggleCheckbox √不适用</w:instrText>
              </w:r>
              <w:r w:rsidRPr="00BB2D5A">
                <w:rPr>
                  <w:szCs w:val="21"/>
                </w:rPr>
                <w:fldChar w:fldCharType="end"/>
              </w:r>
            </w:p>
          </w:sdtContent>
        </w:sdt>
        <w:p w:rsidR="00962D95" w:rsidRPr="00BB2D5A" w:rsidRDefault="00964E85">
          <w:pPr>
            <w:pStyle w:val="affff0"/>
            <w:rPr>
              <w:szCs w:val="21"/>
            </w:rPr>
          </w:pPr>
        </w:p>
      </w:sdtContent>
    </w:sdt>
    <w:p w:rsidR="00962D95" w:rsidRPr="00BB2D5A" w:rsidRDefault="00962D95">
      <w:pPr>
        <w:pStyle w:val="affff0"/>
        <w:rPr>
          <w:szCs w:val="21"/>
        </w:rPr>
      </w:pPr>
    </w:p>
    <w:p w:rsidR="00962D95" w:rsidRPr="00BB2D5A" w:rsidRDefault="0088398E" w:rsidP="00962D95">
      <w:pPr>
        <w:pStyle w:val="3"/>
        <w:rPr>
          <w:szCs w:val="21"/>
        </w:rPr>
      </w:pPr>
      <w:bookmarkStart w:id="184" w:name="_Toc342566005"/>
      <w:bookmarkStart w:id="185" w:name="_Toc342057945"/>
      <w:bookmarkEnd w:id="181"/>
      <w:bookmarkEnd w:id="182"/>
      <w:r w:rsidRPr="00BB2D5A">
        <w:rPr>
          <w:rFonts w:ascii="宋体" w:hAnsi="宋体" w:cs="宋体" w:hint="eastAsia"/>
          <w:kern w:val="0"/>
          <w:szCs w:val="21"/>
        </w:rPr>
        <w:lastRenderedPageBreak/>
        <w:t>（三）</w:t>
      </w:r>
      <w:r w:rsidRPr="00BB2D5A">
        <w:rPr>
          <w:rFonts w:hint="eastAsia"/>
          <w:szCs w:val="21"/>
        </w:rPr>
        <w:t>董事、高级管理人员报告期内被授予的股权激励情况</w:t>
      </w:r>
      <w:bookmarkEnd w:id="184"/>
      <w:bookmarkEnd w:id="185"/>
    </w:p>
    <w:p w:rsidR="00962D95" w:rsidRPr="00BB2D5A" w:rsidRDefault="00964E85">
      <w:pPr>
        <w:pStyle w:val="affff0"/>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985048191"/>
          <w:lock w:val="sdtContentLocked"/>
          <w:placeholder>
            <w:docPart w:val="GBC22222222222222222222222222222"/>
          </w:placeholder>
        </w:sdtPr>
        <w:sdtEndPr/>
        <w:sdtContent>
          <w:r w:rsidR="00081429" w:rsidRPr="00BB2D5A">
            <w:rPr>
              <w:szCs w:val="21"/>
            </w:rPr>
            <w:fldChar w:fldCharType="begin"/>
          </w:r>
          <w:r w:rsidR="0088398E" w:rsidRPr="00BB2D5A">
            <w:rPr>
              <w:szCs w:val="21"/>
            </w:rPr>
            <w:instrText>MACROBUTTON  SnrToggleCheckbox √适用</w:instrText>
          </w:r>
          <w:r w:rsidR="00081429" w:rsidRPr="00BB2D5A">
            <w:rPr>
              <w:szCs w:val="21"/>
            </w:rPr>
            <w:fldChar w:fldCharType="end"/>
          </w:r>
          <w:r w:rsidR="00081429" w:rsidRPr="00BB2D5A">
            <w:rPr>
              <w:szCs w:val="21"/>
            </w:rPr>
            <w:fldChar w:fldCharType="begin"/>
          </w:r>
          <w:r w:rsidR="0088398E" w:rsidRPr="00BB2D5A">
            <w:rPr>
              <w:szCs w:val="21"/>
            </w:rPr>
            <w:instrText xml:space="preserve"> MACROBUTTON  SnrToggleCheckbox □不适用</w:instrText>
          </w:r>
          <w:r w:rsidR="00081429" w:rsidRPr="00BB2D5A">
            <w:rPr>
              <w:szCs w:val="21"/>
            </w:rPr>
            <w:fldChar w:fldCharType="end"/>
          </w:r>
        </w:sdtContent>
      </w:sdt>
    </w:p>
    <w:p w:rsidR="00962D95" w:rsidRPr="00BB2D5A" w:rsidRDefault="0088398E">
      <w:pPr>
        <w:pStyle w:val="affff0"/>
        <w:kinsoku w:val="0"/>
        <w:overflowPunct w:val="0"/>
        <w:autoSpaceDE w:val="0"/>
        <w:autoSpaceDN w:val="0"/>
        <w:adjustRightInd w:val="0"/>
        <w:snapToGrid w:val="0"/>
        <w:jc w:val="right"/>
        <w:rPr>
          <w:szCs w:val="21"/>
        </w:rPr>
      </w:pPr>
      <w:r w:rsidRPr="00BB2D5A">
        <w:rPr>
          <w:rFonts w:hint="eastAsia"/>
          <w:szCs w:val="21"/>
        </w:rPr>
        <w:t>单位</w:t>
      </w:r>
      <w:r w:rsidRPr="00BB2D5A">
        <w:rPr>
          <w:szCs w:val="21"/>
        </w:rPr>
        <w:t>:</w:t>
      </w:r>
      <w:sdt>
        <w:sdtPr>
          <w:rPr>
            <w:rFonts w:hint="eastAsia"/>
            <w:szCs w:val="21"/>
          </w:rPr>
          <w:alias w:val="单位：董事、监事、高级管理人员报告期内被授予的股权激励情况"/>
          <w:tag w:val="_GBC_e9dfdf16ff4b4c14946b861f9e90e4fd"/>
          <w:id w:val="24415362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Pr="00BB2D5A">
            <w:rPr>
              <w:rFonts w:hint="eastAsia"/>
              <w:szCs w:val="21"/>
            </w:rPr>
            <w:t>万股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1420"/>
        <w:gridCol w:w="1798"/>
        <w:gridCol w:w="1744"/>
        <w:gridCol w:w="1415"/>
        <w:gridCol w:w="1702"/>
        <w:gridCol w:w="1558"/>
        <w:gridCol w:w="1561"/>
        <w:gridCol w:w="1648"/>
      </w:tblGrid>
      <w:tr w:rsidR="00962D95" w:rsidRPr="00BB2D5A" w:rsidTr="008E5FA5">
        <w:trPr>
          <w:trHeight w:val="20"/>
        </w:trPr>
        <w:sdt>
          <w:sdtPr>
            <w:tag w:val="_PLD_0b622a0ac9f34609a9e5e92a0d9d1fac"/>
            <w:id w:val="66855546"/>
            <w:lock w:val="sdtLocked"/>
          </w:sdtPr>
          <w:sdtEndPr/>
          <w:sdtContent>
            <w:tc>
              <w:tcPr>
                <w:tcW w:w="441" w:type="pct"/>
                <w:shd w:val="clear" w:color="auto" w:fill="auto"/>
                <w:vAlign w:val="center"/>
              </w:tcPr>
              <w:p w:rsidR="00962D95" w:rsidRPr="00BB2D5A" w:rsidRDefault="0088398E" w:rsidP="00962D95">
                <w:pPr>
                  <w:pStyle w:val="affff0"/>
                  <w:kinsoku w:val="0"/>
                  <w:overflowPunct w:val="0"/>
                  <w:autoSpaceDE w:val="0"/>
                  <w:autoSpaceDN w:val="0"/>
                  <w:adjustRightInd w:val="0"/>
                  <w:snapToGrid w:val="0"/>
                  <w:jc w:val="center"/>
                  <w:rPr>
                    <w:szCs w:val="21"/>
                  </w:rPr>
                </w:pPr>
                <w:r w:rsidRPr="00BB2D5A">
                  <w:rPr>
                    <w:rFonts w:hint="eastAsia"/>
                    <w:szCs w:val="21"/>
                  </w:rPr>
                  <w:t>姓名</w:t>
                </w:r>
              </w:p>
            </w:tc>
          </w:sdtContent>
        </w:sdt>
        <w:sdt>
          <w:sdtPr>
            <w:tag w:val="_PLD_5af2a92a9cb541b4a19b4bae7f675666"/>
            <w:id w:val="-418559856"/>
            <w:lock w:val="sdtLocked"/>
          </w:sdtPr>
          <w:sdtEndPr/>
          <w:sdtContent>
            <w:tc>
              <w:tcPr>
                <w:tcW w:w="504" w:type="pct"/>
                <w:shd w:val="clear" w:color="auto" w:fill="auto"/>
                <w:vAlign w:val="center"/>
              </w:tcPr>
              <w:p w:rsidR="00962D95" w:rsidRPr="00BB2D5A" w:rsidRDefault="0088398E" w:rsidP="00962D95">
                <w:pPr>
                  <w:pStyle w:val="affff0"/>
                  <w:kinsoku w:val="0"/>
                  <w:overflowPunct w:val="0"/>
                  <w:autoSpaceDE w:val="0"/>
                  <w:autoSpaceDN w:val="0"/>
                  <w:adjustRightInd w:val="0"/>
                  <w:snapToGrid w:val="0"/>
                  <w:jc w:val="center"/>
                  <w:rPr>
                    <w:szCs w:val="21"/>
                  </w:rPr>
                </w:pPr>
                <w:r w:rsidRPr="00BB2D5A">
                  <w:rPr>
                    <w:rFonts w:hint="eastAsia"/>
                    <w:szCs w:val="21"/>
                  </w:rPr>
                  <w:t>职务</w:t>
                </w:r>
              </w:p>
            </w:tc>
          </w:sdtContent>
        </w:sdt>
        <w:sdt>
          <w:sdtPr>
            <w:tag w:val="_PLD_5e37c62ebc6a47d0a21e8a4a7abb5714"/>
            <w:id w:val="209853509"/>
            <w:lock w:val="sdtLocked"/>
          </w:sdtPr>
          <w:sdtEndPr/>
          <w:sdtContent>
            <w:tc>
              <w:tcPr>
                <w:tcW w:w="638" w:type="pct"/>
                <w:shd w:val="clear" w:color="auto" w:fill="auto"/>
                <w:vAlign w:val="center"/>
              </w:tcPr>
              <w:p w:rsidR="00962D95" w:rsidRPr="00BB2D5A" w:rsidRDefault="0088398E" w:rsidP="00962D95">
                <w:pPr>
                  <w:pStyle w:val="affff0"/>
                  <w:kinsoku w:val="0"/>
                  <w:overflowPunct w:val="0"/>
                  <w:autoSpaceDE w:val="0"/>
                  <w:autoSpaceDN w:val="0"/>
                  <w:adjustRightInd w:val="0"/>
                  <w:snapToGrid w:val="0"/>
                  <w:jc w:val="center"/>
                  <w:rPr>
                    <w:szCs w:val="21"/>
                  </w:rPr>
                </w:pPr>
                <w:r w:rsidRPr="00BB2D5A">
                  <w:rPr>
                    <w:rFonts w:hint="eastAsia"/>
                    <w:szCs w:val="21"/>
                  </w:rPr>
                  <w:t>年初持有</w:t>
                </w:r>
                <w:r w:rsidR="008E5FA5" w:rsidRPr="00BB2D5A">
                  <w:rPr>
                    <w:szCs w:val="21"/>
                  </w:rPr>
                  <w:t>A</w:t>
                </w:r>
                <w:r w:rsidR="008E5FA5" w:rsidRPr="00BB2D5A">
                  <w:rPr>
                    <w:rFonts w:hint="eastAsia"/>
                    <w:szCs w:val="21"/>
                  </w:rPr>
                  <w:t>股</w:t>
                </w:r>
                <w:r w:rsidRPr="00BB2D5A">
                  <w:rPr>
                    <w:rFonts w:hint="eastAsia"/>
                    <w:szCs w:val="21"/>
                  </w:rPr>
                  <w:t>股票期权数量</w:t>
                </w:r>
              </w:p>
            </w:tc>
          </w:sdtContent>
        </w:sdt>
        <w:sdt>
          <w:sdtPr>
            <w:tag w:val="_PLD_f64cc4938729457d9d19acfa29e61c1f"/>
            <w:id w:val="-606120502"/>
            <w:lock w:val="sdtLocked"/>
          </w:sdtPr>
          <w:sdtEndPr/>
          <w:sdtContent>
            <w:tc>
              <w:tcPr>
                <w:tcW w:w="619" w:type="pct"/>
                <w:shd w:val="clear" w:color="auto" w:fill="auto"/>
                <w:vAlign w:val="center"/>
              </w:tcPr>
              <w:p w:rsidR="00962D95" w:rsidRPr="00BB2D5A" w:rsidRDefault="0088398E" w:rsidP="00962D95">
                <w:pPr>
                  <w:pStyle w:val="affff0"/>
                  <w:kinsoku w:val="0"/>
                  <w:overflowPunct w:val="0"/>
                  <w:autoSpaceDE w:val="0"/>
                  <w:autoSpaceDN w:val="0"/>
                  <w:adjustRightInd w:val="0"/>
                  <w:snapToGrid w:val="0"/>
                  <w:jc w:val="center"/>
                  <w:rPr>
                    <w:szCs w:val="21"/>
                  </w:rPr>
                </w:pPr>
                <w:r w:rsidRPr="00BB2D5A">
                  <w:rPr>
                    <w:rFonts w:hint="eastAsia"/>
                    <w:szCs w:val="21"/>
                  </w:rPr>
                  <w:t>报告期新授予</w:t>
                </w:r>
                <w:r w:rsidR="008E5FA5" w:rsidRPr="00BB2D5A">
                  <w:rPr>
                    <w:szCs w:val="21"/>
                  </w:rPr>
                  <w:t>A</w:t>
                </w:r>
                <w:r w:rsidR="008E5FA5" w:rsidRPr="00BB2D5A">
                  <w:rPr>
                    <w:rFonts w:hint="eastAsia"/>
                    <w:szCs w:val="21"/>
                  </w:rPr>
                  <w:t>股</w:t>
                </w:r>
                <w:r w:rsidRPr="00BB2D5A">
                  <w:rPr>
                    <w:rFonts w:hint="eastAsia"/>
                    <w:szCs w:val="21"/>
                  </w:rPr>
                  <w:t>股票期权数量</w:t>
                </w:r>
              </w:p>
            </w:tc>
          </w:sdtContent>
        </w:sdt>
        <w:sdt>
          <w:sdtPr>
            <w:tag w:val="_PLD_fd446647b40b4c41981da0ffd424f480"/>
            <w:id w:val="-1914307867"/>
            <w:lock w:val="sdtLocked"/>
          </w:sdtPr>
          <w:sdtEndPr/>
          <w:sdtContent>
            <w:tc>
              <w:tcPr>
                <w:tcW w:w="502" w:type="pct"/>
                <w:shd w:val="clear" w:color="auto" w:fill="auto"/>
                <w:vAlign w:val="center"/>
              </w:tcPr>
              <w:p w:rsidR="00962D95" w:rsidRPr="00BB2D5A" w:rsidRDefault="0088398E" w:rsidP="00962D95">
                <w:pPr>
                  <w:pStyle w:val="affff0"/>
                  <w:kinsoku w:val="0"/>
                  <w:overflowPunct w:val="0"/>
                  <w:autoSpaceDE w:val="0"/>
                  <w:autoSpaceDN w:val="0"/>
                  <w:adjustRightInd w:val="0"/>
                  <w:snapToGrid w:val="0"/>
                  <w:jc w:val="center"/>
                  <w:rPr>
                    <w:szCs w:val="21"/>
                  </w:rPr>
                </w:pPr>
                <w:r w:rsidRPr="00BB2D5A">
                  <w:rPr>
                    <w:rFonts w:hint="eastAsia"/>
                    <w:szCs w:val="21"/>
                  </w:rPr>
                  <w:t>报告期内可行权</w:t>
                </w:r>
                <w:r w:rsidR="008E5FA5" w:rsidRPr="00BB2D5A">
                  <w:rPr>
                    <w:szCs w:val="21"/>
                  </w:rPr>
                  <w:t>A</w:t>
                </w:r>
                <w:r w:rsidR="008E5FA5" w:rsidRPr="00BB2D5A">
                  <w:rPr>
                    <w:rFonts w:hint="eastAsia"/>
                    <w:szCs w:val="21"/>
                  </w:rPr>
                  <w:t>股</w:t>
                </w:r>
                <w:r w:rsidRPr="00BB2D5A">
                  <w:rPr>
                    <w:rFonts w:hint="eastAsia"/>
                    <w:szCs w:val="21"/>
                  </w:rPr>
                  <w:t>股份</w:t>
                </w:r>
              </w:p>
            </w:tc>
          </w:sdtContent>
        </w:sdt>
        <w:sdt>
          <w:sdtPr>
            <w:tag w:val="_PLD_22978334c1bc4efeab16cc86a1f5f911"/>
            <w:id w:val="-1848083197"/>
            <w:lock w:val="sdtLocked"/>
          </w:sdtPr>
          <w:sdtEndPr/>
          <w:sdtContent>
            <w:tc>
              <w:tcPr>
                <w:tcW w:w="604" w:type="pct"/>
                <w:shd w:val="clear" w:color="auto" w:fill="auto"/>
                <w:vAlign w:val="center"/>
              </w:tcPr>
              <w:p w:rsidR="00962D95" w:rsidRPr="00BB2D5A" w:rsidRDefault="0088398E" w:rsidP="00962D95">
                <w:pPr>
                  <w:pStyle w:val="affff0"/>
                  <w:kinsoku w:val="0"/>
                  <w:overflowPunct w:val="0"/>
                  <w:autoSpaceDE w:val="0"/>
                  <w:autoSpaceDN w:val="0"/>
                  <w:adjustRightInd w:val="0"/>
                  <w:snapToGrid w:val="0"/>
                  <w:jc w:val="center"/>
                  <w:rPr>
                    <w:szCs w:val="21"/>
                  </w:rPr>
                </w:pPr>
                <w:r w:rsidRPr="00BB2D5A">
                  <w:rPr>
                    <w:rFonts w:hint="eastAsia"/>
                    <w:szCs w:val="21"/>
                  </w:rPr>
                  <w:t>报告期</w:t>
                </w:r>
                <w:r w:rsidR="008E5FA5" w:rsidRPr="00BB2D5A">
                  <w:rPr>
                    <w:szCs w:val="21"/>
                  </w:rPr>
                  <w:t>A</w:t>
                </w:r>
                <w:r w:rsidR="008E5FA5" w:rsidRPr="00BB2D5A">
                  <w:rPr>
                    <w:rFonts w:hint="eastAsia"/>
                    <w:szCs w:val="21"/>
                  </w:rPr>
                  <w:t>股</w:t>
                </w:r>
                <w:r w:rsidRPr="00BB2D5A">
                  <w:rPr>
                    <w:rFonts w:hint="eastAsia"/>
                    <w:szCs w:val="21"/>
                  </w:rPr>
                  <w:t>股票期权行权股份</w:t>
                </w:r>
              </w:p>
            </w:tc>
          </w:sdtContent>
        </w:sdt>
        <w:sdt>
          <w:sdtPr>
            <w:tag w:val="_PLD_8f40b7da3f2b42c49d1f26310f83a561"/>
            <w:id w:val="831492458"/>
            <w:lock w:val="sdtLocked"/>
          </w:sdtPr>
          <w:sdtEndPr/>
          <w:sdtContent>
            <w:tc>
              <w:tcPr>
                <w:tcW w:w="553" w:type="pct"/>
                <w:vAlign w:val="center"/>
              </w:tcPr>
              <w:p w:rsidR="00962D95" w:rsidRPr="00BB2D5A" w:rsidRDefault="008E5FA5" w:rsidP="00962D95">
                <w:pPr>
                  <w:pStyle w:val="affff0"/>
                  <w:kinsoku w:val="0"/>
                  <w:overflowPunct w:val="0"/>
                  <w:autoSpaceDE w:val="0"/>
                  <w:autoSpaceDN w:val="0"/>
                  <w:adjustRightInd w:val="0"/>
                  <w:snapToGrid w:val="0"/>
                  <w:jc w:val="center"/>
                  <w:rPr>
                    <w:szCs w:val="21"/>
                  </w:rPr>
                </w:pPr>
                <w:r w:rsidRPr="00BB2D5A">
                  <w:rPr>
                    <w:szCs w:val="21"/>
                  </w:rPr>
                  <w:t>A</w:t>
                </w:r>
                <w:r w:rsidRPr="00BB2D5A">
                  <w:rPr>
                    <w:rFonts w:hint="eastAsia"/>
                    <w:szCs w:val="21"/>
                  </w:rPr>
                  <w:t>股</w:t>
                </w:r>
                <w:r w:rsidR="0088398E" w:rsidRPr="00BB2D5A">
                  <w:rPr>
                    <w:szCs w:val="21"/>
                  </w:rPr>
                  <w:t>股票期权行权价格(元)</w:t>
                </w:r>
              </w:p>
            </w:tc>
          </w:sdtContent>
        </w:sdt>
        <w:sdt>
          <w:sdtPr>
            <w:tag w:val="_PLD_8b2c1a9bbc8c457eb138a974b2f38baf"/>
            <w:id w:val="-479460557"/>
            <w:lock w:val="sdtLocked"/>
          </w:sdtPr>
          <w:sdtEndPr/>
          <w:sdtContent>
            <w:tc>
              <w:tcPr>
                <w:tcW w:w="554" w:type="pct"/>
                <w:shd w:val="clear" w:color="auto" w:fill="auto"/>
                <w:vAlign w:val="center"/>
              </w:tcPr>
              <w:p w:rsidR="00962D95" w:rsidRPr="00BB2D5A" w:rsidRDefault="0088398E" w:rsidP="00962D95">
                <w:pPr>
                  <w:pStyle w:val="affff0"/>
                  <w:kinsoku w:val="0"/>
                  <w:overflowPunct w:val="0"/>
                  <w:autoSpaceDE w:val="0"/>
                  <w:autoSpaceDN w:val="0"/>
                  <w:adjustRightInd w:val="0"/>
                  <w:snapToGrid w:val="0"/>
                  <w:jc w:val="center"/>
                  <w:rPr>
                    <w:szCs w:val="21"/>
                  </w:rPr>
                </w:pPr>
                <w:r w:rsidRPr="00BB2D5A">
                  <w:rPr>
                    <w:rFonts w:hint="eastAsia"/>
                    <w:szCs w:val="21"/>
                  </w:rPr>
                  <w:t>期末持有</w:t>
                </w:r>
                <w:r w:rsidR="008E5FA5" w:rsidRPr="00BB2D5A">
                  <w:rPr>
                    <w:szCs w:val="21"/>
                  </w:rPr>
                  <w:t>A</w:t>
                </w:r>
                <w:r w:rsidR="008E5FA5" w:rsidRPr="00BB2D5A">
                  <w:rPr>
                    <w:rFonts w:hint="eastAsia"/>
                    <w:szCs w:val="21"/>
                  </w:rPr>
                  <w:t>股</w:t>
                </w:r>
                <w:r w:rsidRPr="00BB2D5A">
                  <w:rPr>
                    <w:rFonts w:hint="eastAsia"/>
                    <w:szCs w:val="21"/>
                  </w:rPr>
                  <w:t>股票期权数量</w:t>
                </w:r>
              </w:p>
            </w:tc>
          </w:sdtContent>
        </w:sdt>
        <w:sdt>
          <w:sdtPr>
            <w:tag w:val="_PLD_9cb6fbc78697441a80236eb1162832b4"/>
            <w:id w:val="358082580"/>
            <w:lock w:val="sdtLocked"/>
          </w:sdtPr>
          <w:sdtEndPr/>
          <w:sdtContent>
            <w:tc>
              <w:tcPr>
                <w:tcW w:w="585" w:type="pct"/>
                <w:vAlign w:val="center"/>
              </w:tcPr>
              <w:p w:rsidR="00962D95" w:rsidRPr="00BB2D5A" w:rsidRDefault="0088398E" w:rsidP="00962D95">
                <w:pPr>
                  <w:pStyle w:val="affff0"/>
                  <w:kinsoku w:val="0"/>
                  <w:overflowPunct w:val="0"/>
                  <w:autoSpaceDE w:val="0"/>
                  <w:autoSpaceDN w:val="0"/>
                  <w:adjustRightInd w:val="0"/>
                  <w:snapToGrid w:val="0"/>
                  <w:jc w:val="center"/>
                  <w:rPr>
                    <w:szCs w:val="21"/>
                  </w:rPr>
                </w:pPr>
                <w:r w:rsidRPr="00BB2D5A">
                  <w:rPr>
                    <w:szCs w:val="21"/>
                  </w:rPr>
                  <w:t>报告期末</w:t>
                </w:r>
                <w:r w:rsidR="008E5FA5" w:rsidRPr="00BB2D5A">
                  <w:rPr>
                    <w:szCs w:val="21"/>
                  </w:rPr>
                  <w:t>A</w:t>
                </w:r>
                <w:r w:rsidR="008E5FA5" w:rsidRPr="00BB2D5A">
                  <w:rPr>
                    <w:rFonts w:hint="eastAsia"/>
                    <w:szCs w:val="21"/>
                  </w:rPr>
                  <w:t>股股票</w:t>
                </w:r>
                <w:r w:rsidRPr="00BB2D5A">
                  <w:rPr>
                    <w:szCs w:val="21"/>
                  </w:rPr>
                  <w:t>市价（元）</w:t>
                </w:r>
              </w:p>
            </w:tc>
          </w:sdtContent>
        </w:sdt>
      </w:tr>
      <w:sdt>
        <w:sdtPr>
          <w:rPr>
            <w:szCs w:val="21"/>
          </w:rPr>
          <w:alias w:val="董事、监事、高级管理人员被授予的股权激励情况明细"/>
          <w:tag w:val="_TUP_93f2340425064034b7f9b1f1eefb8ba8"/>
          <w:id w:val="-1326131942"/>
          <w:lock w:val="sdtLocked"/>
        </w:sdtPr>
        <w:sdtEndPr>
          <w:rPr>
            <w:color w:val="FFC000"/>
          </w:rPr>
        </w:sdtEndPr>
        <w:sdtContent>
          <w:tr w:rsidR="00962D95" w:rsidRPr="00BB2D5A" w:rsidTr="008E5FA5">
            <w:trPr>
              <w:trHeight w:val="20"/>
            </w:trPr>
            <w:tc>
              <w:tcPr>
                <w:tcW w:w="441" w:type="pct"/>
                <w:vAlign w:val="center"/>
              </w:tcPr>
              <w:p w:rsidR="00962D95" w:rsidRPr="00BB2D5A" w:rsidRDefault="0088398E" w:rsidP="00962D95">
                <w:pPr>
                  <w:pStyle w:val="affff0"/>
                  <w:kinsoku w:val="0"/>
                  <w:overflowPunct w:val="0"/>
                  <w:autoSpaceDE w:val="0"/>
                  <w:autoSpaceDN w:val="0"/>
                  <w:adjustRightInd w:val="0"/>
                  <w:snapToGrid w:val="0"/>
                  <w:ind w:right="26"/>
                  <w:jc w:val="center"/>
                  <w:rPr>
                    <w:szCs w:val="21"/>
                  </w:rPr>
                </w:pPr>
                <w:r w:rsidRPr="00BB2D5A">
                  <w:t>吴向前</w:t>
                </w:r>
              </w:p>
            </w:tc>
            <w:tc>
              <w:tcPr>
                <w:tcW w:w="504" w:type="pct"/>
                <w:vAlign w:val="center"/>
              </w:tcPr>
              <w:p w:rsidR="00962D95" w:rsidRPr="00BB2D5A" w:rsidRDefault="0088398E" w:rsidP="00962D95">
                <w:pPr>
                  <w:pStyle w:val="affff0"/>
                  <w:kinsoku w:val="0"/>
                  <w:overflowPunct w:val="0"/>
                  <w:autoSpaceDE w:val="0"/>
                  <w:autoSpaceDN w:val="0"/>
                  <w:adjustRightInd w:val="0"/>
                  <w:snapToGrid w:val="0"/>
                  <w:ind w:right="26"/>
                  <w:rPr>
                    <w:szCs w:val="21"/>
                  </w:rPr>
                </w:pPr>
                <w:r w:rsidRPr="00BB2D5A">
                  <w:t>董事、总经理</w:t>
                </w:r>
              </w:p>
            </w:tc>
            <w:tc>
              <w:tcPr>
                <w:tcW w:w="638"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19"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32</w:t>
                </w:r>
              </w:p>
            </w:tc>
            <w:tc>
              <w:tcPr>
                <w:tcW w:w="502"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0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553"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9</w:t>
                </w:r>
                <w:r w:rsidRPr="00BB2D5A">
                  <w:rPr>
                    <w:szCs w:val="21"/>
                  </w:rPr>
                  <w:t>.64</w:t>
                </w:r>
              </w:p>
            </w:tc>
            <w:tc>
              <w:tcPr>
                <w:tcW w:w="55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32</w:t>
                </w:r>
              </w:p>
            </w:tc>
            <w:tc>
              <w:tcPr>
                <w:tcW w:w="585"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1</w:t>
                </w:r>
                <w:r w:rsidRPr="00BB2D5A">
                  <w:rPr>
                    <w:szCs w:val="21"/>
                  </w:rPr>
                  <w:t>0.56</w:t>
                </w:r>
              </w:p>
            </w:tc>
          </w:tr>
        </w:sdtContent>
      </w:sdt>
      <w:sdt>
        <w:sdtPr>
          <w:rPr>
            <w:szCs w:val="21"/>
          </w:rPr>
          <w:alias w:val="董事、监事、高级管理人员被授予的股权激励情况明细"/>
          <w:tag w:val="_TUP_93f2340425064034b7f9b1f1eefb8ba8"/>
          <w:id w:val="-1567332543"/>
          <w:lock w:val="sdtLocked"/>
        </w:sdtPr>
        <w:sdtEndPr>
          <w:rPr>
            <w:color w:val="FFC000"/>
          </w:rPr>
        </w:sdtEndPr>
        <w:sdtContent>
          <w:tr w:rsidR="00962D95" w:rsidRPr="00BB2D5A" w:rsidTr="008E5FA5">
            <w:trPr>
              <w:trHeight w:val="20"/>
            </w:trPr>
            <w:tc>
              <w:tcPr>
                <w:tcW w:w="441" w:type="pct"/>
                <w:vAlign w:val="center"/>
              </w:tcPr>
              <w:p w:rsidR="00962D95" w:rsidRPr="00BB2D5A" w:rsidRDefault="0088398E" w:rsidP="00962D95">
                <w:pPr>
                  <w:pStyle w:val="affff0"/>
                  <w:kinsoku w:val="0"/>
                  <w:overflowPunct w:val="0"/>
                  <w:autoSpaceDE w:val="0"/>
                  <w:autoSpaceDN w:val="0"/>
                  <w:adjustRightInd w:val="0"/>
                  <w:snapToGrid w:val="0"/>
                  <w:ind w:right="26"/>
                  <w:jc w:val="center"/>
                  <w:rPr>
                    <w:szCs w:val="21"/>
                  </w:rPr>
                </w:pPr>
                <w:r w:rsidRPr="00BB2D5A">
                  <w:t>刘健</w:t>
                </w:r>
              </w:p>
            </w:tc>
            <w:tc>
              <w:tcPr>
                <w:tcW w:w="504" w:type="pct"/>
                <w:vAlign w:val="center"/>
              </w:tcPr>
              <w:p w:rsidR="00962D95" w:rsidRPr="00BB2D5A" w:rsidRDefault="0088398E" w:rsidP="00962D95">
                <w:pPr>
                  <w:pStyle w:val="affff0"/>
                  <w:kinsoku w:val="0"/>
                  <w:overflowPunct w:val="0"/>
                  <w:autoSpaceDE w:val="0"/>
                  <w:autoSpaceDN w:val="0"/>
                  <w:adjustRightInd w:val="0"/>
                  <w:snapToGrid w:val="0"/>
                  <w:ind w:right="26"/>
                  <w:rPr>
                    <w:szCs w:val="21"/>
                  </w:rPr>
                </w:pPr>
                <w:r w:rsidRPr="00BB2D5A">
                  <w:rPr>
                    <w:rFonts w:hint="eastAsia"/>
                  </w:rPr>
                  <w:t>董事、</w:t>
                </w:r>
                <w:r w:rsidRPr="00BB2D5A">
                  <w:t>副总经理</w:t>
                </w:r>
              </w:p>
            </w:tc>
            <w:tc>
              <w:tcPr>
                <w:tcW w:w="638"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19"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26</w:t>
                </w:r>
              </w:p>
            </w:tc>
            <w:tc>
              <w:tcPr>
                <w:tcW w:w="502"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0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553" w:type="pct"/>
                <w:vAlign w:val="center"/>
              </w:tcPr>
              <w:p w:rsidR="00962D95" w:rsidRPr="00BB2D5A" w:rsidRDefault="0088398E" w:rsidP="00962D95">
                <w:pPr>
                  <w:pStyle w:val="affff0"/>
                  <w:jc w:val="right"/>
                </w:pPr>
                <w:r w:rsidRPr="00BB2D5A">
                  <w:rPr>
                    <w:rFonts w:hint="eastAsia"/>
                    <w:szCs w:val="21"/>
                  </w:rPr>
                  <w:t>9</w:t>
                </w:r>
                <w:r w:rsidRPr="00BB2D5A">
                  <w:rPr>
                    <w:szCs w:val="21"/>
                  </w:rPr>
                  <w:t>.64</w:t>
                </w:r>
              </w:p>
            </w:tc>
            <w:tc>
              <w:tcPr>
                <w:tcW w:w="55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26</w:t>
                </w:r>
              </w:p>
            </w:tc>
            <w:tc>
              <w:tcPr>
                <w:tcW w:w="585"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1</w:t>
                </w:r>
                <w:r w:rsidRPr="00BB2D5A">
                  <w:rPr>
                    <w:szCs w:val="21"/>
                  </w:rPr>
                  <w:t>0.56</w:t>
                </w:r>
              </w:p>
            </w:tc>
          </w:tr>
        </w:sdtContent>
      </w:sdt>
      <w:sdt>
        <w:sdtPr>
          <w:rPr>
            <w:szCs w:val="21"/>
          </w:rPr>
          <w:alias w:val="董事、监事、高级管理人员被授予的股权激励情况明细"/>
          <w:tag w:val="_TUP_93f2340425064034b7f9b1f1eefb8ba8"/>
          <w:id w:val="-1854400238"/>
          <w:lock w:val="sdtLocked"/>
        </w:sdtPr>
        <w:sdtEndPr>
          <w:rPr>
            <w:color w:val="FFC000"/>
          </w:rPr>
        </w:sdtEndPr>
        <w:sdtContent>
          <w:tr w:rsidR="00962D95" w:rsidRPr="00BB2D5A" w:rsidTr="008E5FA5">
            <w:trPr>
              <w:trHeight w:val="20"/>
            </w:trPr>
            <w:tc>
              <w:tcPr>
                <w:tcW w:w="441" w:type="pct"/>
                <w:vAlign w:val="center"/>
              </w:tcPr>
              <w:p w:rsidR="00962D95" w:rsidRPr="00BB2D5A" w:rsidRDefault="0088398E" w:rsidP="00962D95">
                <w:pPr>
                  <w:pStyle w:val="affff0"/>
                  <w:kinsoku w:val="0"/>
                  <w:overflowPunct w:val="0"/>
                  <w:autoSpaceDE w:val="0"/>
                  <w:autoSpaceDN w:val="0"/>
                  <w:adjustRightInd w:val="0"/>
                  <w:snapToGrid w:val="0"/>
                  <w:ind w:right="26"/>
                  <w:jc w:val="center"/>
                  <w:rPr>
                    <w:szCs w:val="21"/>
                  </w:rPr>
                </w:pPr>
                <w:r w:rsidRPr="00BB2D5A">
                  <w:t>赵洪刚</w:t>
                </w:r>
              </w:p>
            </w:tc>
            <w:tc>
              <w:tcPr>
                <w:tcW w:w="504" w:type="pct"/>
                <w:vAlign w:val="center"/>
              </w:tcPr>
              <w:p w:rsidR="00962D95" w:rsidRPr="00BB2D5A" w:rsidRDefault="0088398E" w:rsidP="00962D95">
                <w:pPr>
                  <w:pStyle w:val="affff0"/>
                  <w:kinsoku w:val="0"/>
                  <w:overflowPunct w:val="0"/>
                  <w:autoSpaceDE w:val="0"/>
                  <w:autoSpaceDN w:val="0"/>
                  <w:adjustRightInd w:val="0"/>
                  <w:snapToGrid w:val="0"/>
                  <w:ind w:right="26"/>
                  <w:rPr>
                    <w:szCs w:val="21"/>
                  </w:rPr>
                </w:pPr>
                <w:r w:rsidRPr="00BB2D5A">
                  <w:t>副总经理</w:t>
                </w:r>
              </w:p>
            </w:tc>
            <w:tc>
              <w:tcPr>
                <w:tcW w:w="638"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19"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26</w:t>
                </w:r>
              </w:p>
            </w:tc>
            <w:tc>
              <w:tcPr>
                <w:tcW w:w="502"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0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553" w:type="pct"/>
                <w:vAlign w:val="center"/>
              </w:tcPr>
              <w:p w:rsidR="00962D95" w:rsidRPr="00BB2D5A" w:rsidRDefault="0088398E" w:rsidP="00962D95">
                <w:pPr>
                  <w:pStyle w:val="affff0"/>
                  <w:jc w:val="right"/>
                </w:pPr>
                <w:r w:rsidRPr="00BB2D5A">
                  <w:rPr>
                    <w:rFonts w:hint="eastAsia"/>
                    <w:szCs w:val="21"/>
                  </w:rPr>
                  <w:t>9</w:t>
                </w:r>
                <w:r w:rsidRPr="00BB2D5A">
                  <w:rPr>
                    <w:szCs w:val="21"/>
                  </w:rPr>
                  <w:t>.64</w:t>
                </w:r>
              </w:p>
            </w:tc>
            <w:tc>
              <w:tcPr>
                <w:tcW w:w="55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26</w:t>
                </w:r>
              </w:p>
            </w:tc>
            <w:tc>
              <w:tcPr>
                <w:tcW w:w="585"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1</w:t>
                </w:r>
                <w:r w:rsidRPr="00BB2D5A">
                  <w:rPr>
                    <w:szCs w:val="21"/>
                  </w:rPr>
                  <w:t>0.56</w:t>
                </w:r>
              </w:p>
            </w:tc>
          </w:tr>
        </w:sdtContent>
      </w:sdt>
      <w:sdt>
        <w:sdtPr>
          <w:rPr>
            <w:szCs w:val="21"/>
          </w:rPr>
          <w:alias w:val="董事、监事、高级管理人员被授予的股权激励情况明细"/>
          <w:tag w:val="_TUP_93f2340425064034b7f9b1f1eefb8ba8"/>
          <w:id w:val="277225139"/>
          <w:lock w:val="sdtLocked"/>
        </w:sdtPr>
        <w:sdtEndPr>
          <w:rPr>
            <w:color w:val="FFC000"/>
          </w:rPr>
        </w:sdtEndPr>
        <w:sdtContent>
          <w:tr w:rsidR="00962D95" w:rsidRPr="00BB2D5A" w:rsidTr="008E5FA5">
            <w:trPr>
              <w:trHeight w:val="20"/>
            </w:trPr>
            <w:tc>
              <w:tcPr>
                <w:tcW w:w="441" w:type="pct"/>
                <w:vAlign w:val="center"/>
              </w:tcPr>
              <w:p w:rsidR="00962D95" w:rsidRPr="00BB2D5A" w:rsidRDefault="0088398E" w:rsidP="00962D95">
                <w:pPr>
                  <w:pStyle w:val="affff0"/>
                  <w:kinsoku w:val="0"/>
                  <w:overflowPunct w:val="0"/>
                  <w:autoSpaceDE w:val="0"/>
                  <w:autoSpaceDN w:val="0"/>
                  <w:adjustRightInd w:val="0"/>
                  <w:snapToGrid w:val="0"/>
                  <w:ind w:right="26"/>
                  <w:jc w:val="center"/>
                  <w:rPr>
                    <w:szCs w:val="21"/>
                  </w:rPr>
                </w:pPr>
                <w:r w:rsidRPr="00BB2D5A">
                  <w:t>赵青春</w:t>
                </w:r>
              </w:p>
            </w:tc>
            <w:tc>
              <w:tcPr>
                <w:tcW w:w="504" w:type="pct"/>
                <w:vAlign w:val="center"/>
              </w:tcPr>
              <w:p w:rsidR="00962D95" w:rsidRPr="00BB2D5A" w:rsidRDefault="0088398E" w:rsidP="00962D95">
                <w:pPr>
                  <w:pStyle w:val="affff0"/>
                  <w:kinsoku w:val="0"/>
                  <w:overflowPunct w:val="0"/>
                  <w:autoSpaceDE w:val="0"/>
                  <w:autoSpaceDN w:val="0"/>
                  <w:adjustRightInd w:val="0"/>
                  <w:snapToGrid w:val="0"/>
                  <w:ind w:right="26"/>
                  <w:rPr>
                    <w:szCs w:val="21"/>
                  </w:rPr>
                </w:pPr>
                <w:r w:rsidRPr="00BB2D5A">
                  <w:t>董事、财务总监</w:t>
                </w:r>
              </w:p>
            </w:tc>
            <w:tc>
              <w:tcPr>
                <w:tcW w:w="638"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19"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26</w:t>
                </w:r>
              </w:p>
            </w:tc>
            <w:tc>
              <w:tcPr>
                <w:tcW w:w="502"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0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553" w:type="pct"/>
                <w:vAlign w:val="center"/>
              </w:tcPr>
              <w:p w:rsidR="00962D95" w:rsidRPr="00BB2D5A" w:rsidRDefault="0088398E" w:rsidP="00962D95">
                <w:pPr>
                  <w:pStyle w:val="affff0"/>
                  <w:jc w:val="right"/>
                </w:pPr>
                <w:r w:rsidRPr="00BB2D5A">
                  <w:rPr>
                    <w:rFonts w:hint="eastAsia"/>
                    <w:szCs w:val="21"/>
                  </w:rPr>
                  <w:t>9</w:t>
                </w:r>
                <w:r w:rsidRPr="00BB2D5A">
                  <w:rPr>
                    <w:szCs w:val="21"/>
                  </w:rPr>
                  <w:t>.64</w:t>
                </w:r>
              </w:p>
            </w:tc>
            <w:tc>
              <w:tcPr>
                <w:tcW w:w="55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26</w:t>
                </w:r>
              </w:p>
            </w:tc>
            <w:tc>
              <w:tcPr>
                <w:tcW w:w="585"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1</w:t>
                </w:r>
                <w:r w:rsidRPr="00BB2D5A">
                  <w:rPr>
                    <w:szCs w:val="21"/>
                  </w:rPr>
                  <w:t>0.56</w:t>
                </w:r>
              </w:p>
            </w:tc>
          </w:tr>
        </w:sdtContent>
      </w:sdt>
      <w:sdt>
        <w:sdtPr>
          <w:rPr>
            <w:szCs w:val="21"/>
          </w:rPr>
          <w:alias w:val="董事、监事、高级管理人员被授予的股权激励情况明细"/>
          <w:tag w:val="_TUP_93f2340425064034b7f9b1f1eefb8ba8"/>
          <w:id w:val="256332022"/>
          <w:lock w:val="sdtLocked"/>
        </w:sdtPr>
        <w:sdtEndPr>
          <w:rPr>
            <w:color w:val="FFC000"/>
          </w:rPr>
        </w:sdtEndPr>
        <w:sdtContent>
          <w:tr w:rsidR="00962D95" w:rsidRPr="00BB2D5A" w:rsidTr="008E5FA5">
            <w:trPr>
              <w:trHeight w:val="20"/>
            </w:trPr>
            <w:tc>
              <w:tcPr>
                <w:tcW w:w="441" w:type="pct"/>
                <w:vAlign w:val="center"/>
              </w:tcPr>
              <w:p w:rsidR="00962D95" w:rsidRPr="00BB2D5A" w:rsidRDefault="0088398E" w:rsidP="00962D95">
                <w:pPr>
                  <w:pStyle w:val="affff0"/>
                  <w:kinsoku w:val="0"/>
                  <w:overflowPunct w:val="0"/>
                  <w:autoSpaceDE w:val="0"/>
                  <w:autoSpaceDN w:val="0"/>
                  <w:adjustRightInd w:val="0"/>
                  <w:snapToGrid w:val="0"/>
                  <w:ind w:right="26"/>
                  <w:jc w:val="center"/>
                  <w:rPr>
                    <w:szCs w:val="21"/>
                  </w:rPr>
                </w:pPr>
                <w:r w:rsidRPr="00BB2D5A">
                  <w:t>贺敬</w:t>
                </w:r>
              </w:p>
            </w:tc>
            <w:tc>
              <w:tcPr>
                <w:tcW w:w="504" w:type="pct"/>
                <w:vAlign w:val="center"/>
              </w:tcPr>
              <w:p w:rsidR="00962D95" w:rsidRPr="00BB2D5A" w:rsidRDefault="0088398E" w:rsidP="00962D95">
                <w:pPr>
                  <w:pStyle w:val="affff0"/>
                  <w:kinsoku w:val="0"/>
                  <w:overflowPunct w:val="0"/>
                  <w:autoSpaceDE w:val="0"/>
                  <w:autoSpaceDN w:val="0"/>
                  <w:adjustRightInd w:val="0"/>
                  <w:snapToGrid w:val="0"/>
                  <w:ind w:right="26"/>
                  <w:rPr>
                    <w:szCs w:val="21"/>
                  </w:rPr>
                </w:pPr>
                <w:r w:rsidRPr="00BB2D5A">
                  <w:t>副总经理</w:t>
                </w:r>
              </w:p>
            </w:tc>
            <w:tc>
              <w:tcPr>
                <w:tcW w:w="638"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19"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26</w:t>
                </w:r>
              </w:p>
            </w:tc>
            <w:tc>
              <w:tcPr>
                <w:tcW w:w="502"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0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553" w:type="pct"/>
                <w:vAlign w:val="center"/>
              </w:tcPr>
              <w:p w:rsidR="00962D95" w:rsidRPr="00BB2D5A" w:rsidRDefault="0088398E" w:rsidP="00962D95">
                <w:pPr>
                  <w:pStyle w:val="affff0"/>
                  <w:jc w:val="right"/>
                </w:pPr>
                <w:r w:rsidRPr="00BB2D5A">
                  <w:rPr>
                    <w:rFonts w:hint="eastAsia"/>
                    <w:szCs w:val="21"/>
                  </w:rPr>
                  <w:t>9</w:t>
                </w:r>
                <w:r w:rsidRPr="00BB2D5A">
                  <w:rPr>
                    <w:szCs w:val="21"/>
                  </w:rPr>
                  <w:t>.64</w:t>
                </w:r>
              </w:p>
            </w:tc>
            <w:tc>
              <w:tcPr>
                <w:tcW w:w="55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26</w:t>
                </w:r>
              </w:p>
            </w:tc>
            <w:tc>
              <w:tcPr>
                <w:tcW w:w="585"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1</w:t>
                </w:r>
                <w:r w:rsidRPr="00BB2D5A">
                  <w:rPr>
                    <w:szCs w:val="21"/>
                  </w:rPr>
                  <w:t>0.56</w:t>
                </w:r>
              </w:p>
            </w:tc>
          </w:tr>
        </w:sdtContent>
      </w:sdt>
      <w:sdt>
        <w:sdtPr>
          <w:rPr>
            <w:szCs w:val="21"/>
          </w:rPr>
          <w:alias w:val="董事、监事、高级管理人员被授予的股权激励情况明细"/>
          <w:tag w:val="_TUP_93f2340425064034b7f9b1f1eefb8ba8"/>
          <w:id w:val="1142928780"/>
          <w:lock w:val="sdtLocked"/>
        </w:sdtPr>
        <w:sdtEndPr>
          <w:rPr>
            <w:color w:val="FFC000"/>
          </w:rPr>
        </w:sdtEndPr>
        <w:sdtContent>
          <w:tr w:rsidR="00962D95" w:rsidRPr="00BB2D5A" w:rsidTr="008E5FA5">
            <w:trPr>
              <w:trHeight w:val="20"/>
            </w:trPr>
            <w:tc>
              <w:tcPr>
                <w:tcW w:w="441" w:type="pct"/>
                <w:vAlign w:val="center"/>
              </w:tcPr>
              <w:p w:rsidR="00962D95" w:rsidRPr="00BB2D5A" w:rsidRDefault="0088398E" w:rsidP="00962D95">
                <w:pPr>
                  <w:pStyle w:val="affff0"/>
                  <w:kinsoku w:val="0"/>
                  <w:overflowPunct w:val="0"/>
                  <w:autoSpaceDE w:val="0"/>
                  <w:autoSpaceDN w:val="0"/>
                  <w:adjustRightInd w:val="0"/>
                  <w:snapToGrid w:val="0"/>
                  <w:ind w:right="26"/>
                  <w:jc w:val="center"/>
                  <w:rPr>
                    <w:szCs w:val="21"/>
                  </w:rPr>
                </w:pPr>
                <w:r w:rsidRPr="00BB2D5A">
                  <w:t>宫志杰</w:t>
                </w:r>
              </w:p>
            </w:tc>
            <w:tc>
              <w:tcPr>
                <w:tcW w:w="504" w:type="pct"/>
                <w:vAlign w:val="center"/>
              </w:tcPr>
              <w:p w:rsidR="00962D95" w:rsidRPr="00BB2D5A" w:rsidRDefault="0088398E" w:rsidP="00962D95">
                <w:pPr>
                  <w:pStyle w:val="affff0"/>
                  <w:kinsoku w:val="0"/>
                  <w:overflowPunct w:val="0"/>
                  <w:autoSpaceDE w:val="0"/>
                  <w:autoSpaceDN w:val="0"/>
                  <w:adjustRightInd w:val="0"/>
                  <w:snapToGrid w:val="0"/>
                  <w:ind w:right="26"/>
                  <w:rPr>
                    <w:szCs w:val="21"/>
                  </w:rPr>
                </w:pPr>
                <w:r w:rsidRPr="00BB2D5A">
                  <w:t>副总经理</w:t>
                </w:r>
              </w:p>
            </w:tc>
            <w:tc>
              <w:tcPr>
                <w:tcW w:w="638"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19"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26</w:t>
                </w:r>
              </w:p>
            </w:tc>
            <w:tc>
              <w:tcPr>
                <w:tcW w:w="502"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0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553" w:type="pct"/>
                <w:vAlign w:val="center"/>
              </w:tcPr>
              <w:p w:rsidR="00962D95" w:rsidRPr="00BB2D5A" w:rsidRDefault="0088398E" w:rsidP="00962D95">
                <w:pPr>
                  <w:pStyle w:val="affff0"/>
                  <w:jc w:val="right"/>
                </w:pPr>
                <w:r w:rsidRPr="00BB2D5A">
                  <w:rPr>
                    <w:rFonts w:hint="eastAsia"/>
                    <w:szCs w:val="21"/>
                  </w:rPr>
                  <w:t>9</w:t>
                </w:r>
                <w:r w:rsidRPr="00BB2D5A">
                  <w:rPr>
                    <w:szCs w:val="21"/>
                  </w:rPr>
                  <w:t>.64</w:t>
                </w:r>
              </w:p>
            </w:tc>
            <w:tc>
              <w:tcPr>
                <w:tcW w:w="55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26</w:t>
                </w:r>
              </w:p>
            </w:tc>
            <w:tc>
              <w:tcPr>
                <w:tcW w:w="585"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1</w:t>
                </w:r>
                <w:r w:rsidRPr="00BB2D5A">
                  <w:rPr>
                    <w:szCs w:val="21"/>
                  </w:rPr>
                  <w:t>0.56</w:t>
                </w:r>
              </w:p>
            </w:tc>
          </w:tr>
        </w:sdtContent>
      </w:sdt>
      <w:sdt>
        <w:sdtPr>
          <w:rPr>
            <w:szCs w:val="21"/>
          </w:rPr>
          <w:alias w:val="董事、监事、高级管理人员被授予的股权激励情况明细"/>
          <w:tag w:val="_TUP_93f2340425064034b7f9b1f1eefb8ba8"/>
          <w:id w:val="512819592"/>
          <w:lock w:val="sdtLocked"/>
        </w:sdtPr>
        <w:sdtEndPr>
          <w:rPr>
            <w:color w:val="FFC000"/>
          </w:rPr>
        </w:sdtEndPr>
        <w:sdtContent>
          <w:tr w:rsidR="00962D95" w:rsidRPr="00BB2D5A" w:rsidTr="008E5FA5">
            <w:trPr>
              <w:trHeight w:val="20"/>
            </w:trPr>
            <w:tc>
              <w:tcPr>
                <w:tcW w:w="441" w:type="pct"/>
                <w:vAlign w:val="center"/>
              </w:tcPr>
              <w:p w:rsidR="00962D95" w:rsidRPr="00BB2D5A" w:rsidRDefault="0088398E" w:rsidP="00962D95">
                <w:pPr>
                  <w:pStyle w:val="affff0"/>
                  <w:kinsoku w:val="0"/>
                  <w:overflowPunct w:val="0"/>
                  <w:autoSpaceDE w:val="0"/>
                  <w:autoSpaceDN w:val="0"/>
                  <w:adjustRightInd w:val="0"/>
                  <w:snapToGrid w:val="0"/>
                  <w:ind w:right="26"/>
                  <w:jc w:val="center"/>
                  <w:rPr>
                    <w:szCs w:val="21"/>
                  </w:rPr>
                </w:pPr>
                <w:r w:rsidRPr="00BB2D5A">
                  <w:rPr>
                    <w:rFonts w:hint="eastAsia"/>
                    <w:szCs w:val="21"/>
                  </w:rPr>
                  <w:t>靳庆彬</w:t>
                </w:r>
              </w:p>
            </w:tc>
            <w:tc>
              <w:tcPr>
                <w:tcW w:w="504" w:type="pct"/>
                <w:vAlign w:val="center"/>
              </w:tcPr>
              <w:p w:rsidR="00962D95" w:rsidRPr="00BB2D5A" w:rsidRDefault="0088398E" w:rsidP="00962D95">
                <w:pPr>
                  <w:pStyle w:val="affff0"/>
                  <w:kinsoku w:val="0"/>
                  <w:overflowPunct w:val="0"/>
                  <w:autoSpaceDE w:val="0"/>
                  <w:autoSpaceDN w:val="0"/>
                  <w:adjustRightInd w:val="0"/>
                  <w:snapToGrid w:val="0"/>
                  <w:ind w:right="26"/>
                  <w:rPr>
                    <w:szCs w:val="21"/>
                  </w:rPr>
                </w:pPr>
                <w:r w:rsidRPr="00BB2D5A">
                  <w:rPr>
                    <w:rFonts w:hint="eastAsia"/>
                    <w:szCs w:val="21"/>
                  </w:rPr>
                  <w:t>董事会秘书</w:t>
                </w:r>
              </w:p>
            </w:tc>
            <w:tc>
              <w:tcPr>
                <w:tcW w:w="638"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19"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26</w:t>
                </w:r>
              </w:p>
            </w:tc>
            <w:tc>
              <w:tcPr>
                <w:tcW w:w="502"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0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553" w:type="pct"/>
                <w:vAlign w:val="center"/>
              </w:tcPr>
              <w:p w:rsidR="00962D95" w:rsidRPr="00BB2D5A" w:rsidRDefault="0088398E" w:rsidP="00962D95">
                <w:pPr>
                  <w:pStyle w:val="affff0"/>
                  <w:jc w:val="right"/>
                </w:pPr>
                <w:r w:rsidRPr="00BB2D5A">
                  <w:rPr>
                    <w:rFonts w:hint="eastAsia"/>
                    <w:szCs w:val="21"/>
                  </w:rPr>
                  <w:t>9</w:t>
                </w:r>
                <w:r w:rsidRPr="00BB2D5A">
                  <w:rPr>
                    <w:szCs w:val="21"/>
                  </w:rPr>
                  <w:t>.64</w:t>
                </w:r>
              </w:p>
            </w:tc>
            <w:tc>
              <w:tcPr>
                <w:tcW w:w="55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26</w:t>
                </w:r>
              </w:p>
            </w:tc>
            <w:tc>
              <w:tcPr>
                <w:tcW w:w="585"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1</w:t>
                </w:r>
                <w:r w:rsidRPr="00BB2D5A">
                  <w:rPr>
                    <w:szCs w:val="21"/>
                  </w:rPr>
                  <w:t>0.56</w:t>
                </w:r>
              </w:p>
            </w:tc>
          </w:tr>
        </w:sdtContent>
      </w:sdt>
      <w:sdt>
        <w:sdtPr>
          <w:rPr>
            <w:szCs w:val="21"/>
          </w:rPr>
          <w:alias w:val="董事、监事、高级管理人员被授予的股权激励情况明细"/>
          <w:tag w:val="_TUP_93f2340425064034b7f9b1f1eefb8ba8"/>
          <w:id w:val="393933242"/>
          <w:lock w:val="sdtLocked"/>
        </w:sdtPr>
        <w:sdtEndPr>
          <w:rPr>
            <w:color w:val="FFC000"/>
          </w:rPr>
        </w:sdtEndPr>
        <w:sdtContent>
          <w:tr w:rsidR="00962D95" w:rsidRPr="00BB2D5A" w:rsidTr="008E5FA5">
            <w:trPr>
              <w:trHeight w:val="20"/>
            </w:trPr>
            <w:tc>
              <w:tcPr>
                <w:tcW w:w="441" w:type="pct"/>
                <w:vAlign w:val="center"/>
              </w:tcPr>
              <w:p w:rsidR="00962D95" w:rsidRPr="00BB2D5A" w:rsidRDefault="0088398E" w:rsidP="00962D95">
                <w:pPr>
                  <w:pStyle w:val="affff0"/>
                  <w:kinsoku w:val="0"/>
                  <w:overflowPunct w:val="0"/>
                  <w:autoSpaceDE w:val="0"/>
                  <w:autoSpaceDN w:val="0"/>
                  <w:adjustRightInd w:val="0"/>
                  <w:snapToGrid w:val="0"/>
                  <w:ind w:right="26"/>
                  <w:jc w:val="center"/>
                  <w:rPr>
                    <w:szCs w:val="21"/>
                  </w:rPr>
                </w:pPr>
                <w:r w:rsidRPr="00BB2D5A">
                  <w:t>李伟</w:t>
                </w:r>
              </w:p>
            </w:tc>
            <w:tc>
              <w:tcPr>
                <w:tcW w:w="504" w:type="pct"/>
                <w:vAlign w:val="center"/>
              </w:tcPr>
              <w:p w:rsidR="00962D95" w:rsidRPr="00BB2D5A" w:rsidRDefault="0088398E" w:rsidP="00962D95">
                <w:pPr>
                  <w:pStyle w:val="affff0"/>
                  <w:kinsoku w:val="0"/>
                  <w:overflowPunct w:val="0"/>
                  <w:autoSpaceDE w:val="0"/>
                  <w:autoSpaceDN w:val="0"/>
                  <w:adjustRightInd w:val="0"/>
                  <w:snapToGrid w:val="0"/>
                  <w:ind w:right="26"/>
                  <w:rPr>
                    <w:szCs w:val="21"/>
                  </w:rPr>
                </w:pPr>
                <w:r w:rsidRPr="00BB2D5A">
                  <w:t>副总经理</w:t>
                </w:r>
              </w:p>
            </w:tc>
            <w:tc>
              <w:tcPr>
                <w:tcW w:w="638"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0</w:t>
                </w:r>
              </w:p>
            </w:tc>
            <w:tc>
              <w:tcPr>
                <w:tcW w:w="619"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15</w:t>
                </w:r>
              </w:p>
            </w:tc>
            <w:tc>
              <w:tcPr>
                <w:tcW w:w="502"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0</w:t>
                </w:r>
              </w:p>
            </w:tc>
            <w:tc>
              <w:tcPr>
                <w:tcW w:w="60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0</w:t>
                </w:r>
              </w:p>
            </w:tc>
            <w:tc>
              <w:tcPr>
                <w:tcW w:w="553" w:type="pct"/>
                <w:vAlign w:val="center"/>
              </w:tcPr>
              <w:p w:rsidR="00962D95" w:rsidRPr="00BB2D5A" w:rsidRDefault="0088398E" w:rsidP="00962D95">
                <w:pPr>
                  <w:pStyle w:val="affff0"/>
                  <w:jc w:val="right"/>
                </w:pPr>
                <w:r w:rsidRPr="00BB2D5A">
                  <w:t>9.64</w:t>
                </w:r>
              </w:p>
            </w:tc>
            <w:tc>
              <w:tcPr>
                <w:tcW w:w="554"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15</w:t>
                </w:r>
              </w:p>
            </w:tc>
            <w:tc>
              <w:tcPr>
                <w:tcW w:w="585" w:type="pct"/>
                <w:vAlign w:val="center"/>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t>10.56</w:t>
                </w:r>
              </w:p>
            </w:tc>
          </w:tr>
        </w:sdtContent>
      </w:sdt>
      <w:tr w:rsidR="00962D95" w:rsidRPr="00BB2D5A" w:rsidTr="008E5FA5">
        <w:trPr>
          <w:trHeight w:val="20"/>
        </w:trPr>
        <w:sdt>
          <w:sdtPr>
            <w:tag w:val="_PLD_746b3b46ecfa4a688f8621f9489eec0d"/>
            <w:id w:val="-747115776"/>
            <w:lock w:val="sdtLocked"/>
          </w:sdtPr>
          <w:sdtEndPr/>
          <w:sdtContent>
            <w:tc>
              <w:tcPr>
                <w:tcW w:w="441" w:type="pct"/>
                <w:shd w:val="clear" w:color="auto" w:fill="auto"/>
                <w:vAlign w:val="center"/>
              </w:tcPr>
              <w:p w:rsidR="00962D95" w:rsidRPr="00BB2D5A" w:rsidRDefault="0088398E" w:rsidP="00962D95">
                <w:pPr>
                  <w:pStyle w:val="affff0"/>
                  <w:kinsoku w:val="0"/>
                  <w:overflowPunct w:val="0"/>
                  <w:autoSpaceDE w:val="0"/>
                  <w:autoSpaceDN w:val="0"/>
                  <w:adjustRightInd w:val="0"/>
                  <w:snapToGrid w:val="0"/>
                  <w:ind w:right="26"/>
                  <w:jc w:val="center"/>
                  <w:rPr>
                    <w:szCs w:val="21"/>
                  </w:rPr>
                </w:pPr>
                <w:r w:rsidRPr="00BB2D5A">
                  <w:rPr>
                    <w:rFonts w:hint="eastAsia"/>
                    <w:szCs w:val="21"/>
                  </w:rPr>
                  <w:t>合计</w:t>
                </w:r>
              </w:p>
            </w:tc>
          </w:sdtContent>
        </w:sdt>
        <w:tc>
          <w:tcPr>
            <w:tcW w:w="504" w:type="pct"/>
          </w:tcPr>
          <w:p w:rsidR="00962D95" w:rsidRPr="00BB2D5A" w:rsidRDefault="0088398E" w:rsidP="00962D95">
            <w:pPr>
              <w:pStyle w:val="affff0"/>
              <w:kinsoku w:val="0"/>
              <w:overflowPunct w:val="0"/>
              <w:autoSpaceDE w:val="0"/>
              <w:autoSpaceDN w:val="0"/>
              <w:adjustRightInd w:val="0"/>
              <w:snapToGrid w:val="0"/>
              <w:ind w:right="26"/>
              <w:jc w:val="center"/>
              <w:rPr>
                <w:szCs w:val="21"/>
              </w:rPr>
            </w:pPr>
            <w:r w:rsidRPr="00BB2D5A">
              <w:rPr>
                <w:rFonts w:hint="eastAsia"/>
                <w:szCs w:val="21"/>
              </w:rPr>
              <w:t>/</w:t>
            </w:r>
          </w:p>
        </w:tc>
        <w:tc>
          <w:tcPr>
            <w:tcW w:w="638" w:type="pct"/>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19" w:type="pct"/>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2</w:t>
            </w:r>
            <w:r w:rsidRPr="00BB2D5A">
              <w:rPr>
                <w:szCs w:val="21"/>
              </w:rPr>
              <w:t>03</w:t>
            </w:r>
          </w:p>
        </w:tc>
        <w:tc>
          <w:tcPr>
            <w:tcW w:w="502" w:type="pct"/>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604" w:type="pct"/>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rFonts w:hint="eastAsia"/>
                <w:szCs w:val="21"/>
              </w:rPr>
              <w:t>0</w:t>
            </w:r>
          </w:p>
        </w:tc>
        <w:tc>
          <w:tcPr>
            <w:tcW w:w="553" w:type="pct"/>
          </w:tcPr>
          <w:p w:rsidR="00962D95" w:rsidRPr="00BB2D5A" w:rsidRDefault="0088398E" w:rsidP="00962D95">
            <w:pPr>
              <w:pStyle w:val="affff0"/>
              <w:kinsoku w:val="0"/>
              <w:overflowPunct w:val="0"/>
              <w:autoSpaceDE w:val="0"/>
              <w:autoSpaceDN w:val="0"/>
              <w:adjustRightInd w:val="0"/>
              <w:snapToGrid w:val="0"/>
              <w:ind w:right="26"/>
              <w:jc w:val="center"/>
              <w:rPr>
                <w:szCs w:val="21"/>
              </w:rPr>
            </w:pPr>
            <w:r w:rsidRPr="00BB2D5A">
              <w:rPr>
                <w:rFonts w:hint="eastAsia"/>
                <w:szCs w:val="21"/>
              </w:rPr>
              <w:t>/</w:t>
            </w:r>
          </w:p>
        </w:tc>
        <w:tc>
          <w:tcPr>
            <w:tcW w:w="554" w:type="pct"/>
          </w:tcPr>
          <w:p w:rsidR="00962D95" w:rsidRPr="00BB2D5A" w:rsidRDefault="0088398E" w:rsidP="00962D95">
            <w:pPr>
              <w:pStyle w:val="affff0"/>
              <w:kinsoku w:val="0"/>
              <w:overflowPunct w:val="0"/>
              <w:autoSpaceDE w:val="0"/>
              <w:autoSpaceDN w:val="0"/>
              <w:adjustRightInd w:val="0"/>
              <w:snapToGrid w:val="0"/>
              <w:ind w:right="26"/>
              <w:jc w:val="right"/>
              <w:rPr>
                <w:szCs w:val="21"/>
              </w:rPr>
            </w:pPr>
            <w:r w:rsidRPr="00BB2D5A">
              <w:rPr>
                <w:szCs w:val="21"/>
              </w:rPr>
              <w:t>203</w:t>
            </w:r>
          </w:p>
        </w:tc>
        <w:tc>
          <w:tcPr>
            <w:tcW w:w="585" w:type="pct"/>
          </w:tcPr>
          <w:p w:rsidR="00962D95" w:rsidRPr="00BB2D5A" w:rsidRDefault="0088398E" w:rsidP="00962D95">
            <w:pPr>
              <w:pStyle w:val="affff0"/>
              <w:kinsoku w:val="0"/>
              <w:overflowPunct w:val="0"/>
              <w:autoSpaceDE w:val="0"/>
              <w:autoSpaceDN w:val="0"/>
              <w:adjustRightInd w:val="0"/>
              <w:snapToGrid w:val="0"/>
              <w:ind w:right="26"/>
              <w:jc w:val="center"/>
              <w:rPr>
                <w:szCs w:val="21"/>
              </w:rPr>
            </w:pPr>
            <w:r w:rsidRPr="00BB2D5A">
              <w:rPr>
                <w:rFonts w:hint="eastAsia"/>
                <w:szCs w:val="21"/>
              </w:rPr>
              <w:t>/</w:t>
            </w:r>
          </w:p>
        </w:tc>
      </w:tr>
    </w:tbl>
    <w:p w:rsidR="008E5FA5" w:rsidRPr="00BB2D5A" w:rsidRDefault="008E5FA5" w:rsidP="008E5FA5">
      <w:pPr>
        <w:ind w:firstLineChars="200" w:firstLine="420"/>
      </w:pPr>
    </w:p>
    <w:p w:rsidR="008E5FA5" w:rsidRPr="00BB2D5A" w:rsidRDefault="008E5FA5" w:rsidP="008E5FA5">
      <w:pPr>
        <w:ind w:firstLineChars="200" w:firstLine="420"/>
      </w:pPr>
      <w:r w:rsidRPr="00BB2D5A">
        <w:rPr>
          <w:rFonts w:hint="eastAsia"/>
        </w:rPr>
        <w:t>注：2</w:t>
      </w:r>
      <w:r w:rsidRPr="00BB2D5A">
        <w:t>019</w:t>
      </w:r>
      <w:r w:rsidRPr="00BB2D5A">
        <w:rPr>
          <w:rFonts w:hint="eastAsia"/>
        </w:rPr>
        <w:t>年公司实施了A股股票期权激励计划，有关详情请见本年报</w:t>
      </w:r>
      <w:r w:rsidR="00D65C4F" w:rsidRPr="00BB2D5A">
        <w:rPr>
          <w:rFonts w:hint="eastAsia"/>
        </w:rPr>
        <w:t>“</w:t>
      </w:r>
      <w:r w:rsidRPr="00BB2D5A">
        <w:rPr>
          <w:rFonts w:hint="eastAsia"/>
        </w:rPr>
        <w:t>第六节重要事项</w:t>
      </w:r>
      <w:r w:rsidR="00D65C4F" w:rsidRPr="00BB2D5A">
        <w:rPr>
          <w:rFonts w:hint="eastAsia"/>
        </w:rPr>
        <w:t>”</w:t>
      </w:r>
      <w:r w:rsidRPr="00BB2D5A">
        <w:rPr>
          <w:rFonts w:hint="eastAsia"/>
        </w:rPr>
        <w:t>之</w:t>
      </w:r>
      <w:r w:rsidR="00D65C4F" w:rsidRPr="00BB2D5A">
        <w:rPr>
          <w:rFonts w:hint="eastAsia"/>
        </w:rPr>
        <w:t>“</w:t>
      </w:r>
      <w:r w:rsidRPr="00BB2D5A">
        <w:rPr>
          <w:rFonts w:hint="eastAsia"/>
        </w:rPr>
        <w:t>公司股权激励计划、员工持股计划或其他员工激励措施的情况及其影响</w:t>
      </w:r>
      <w:r w:rsidR="00D65C4F" w:rsidRPr="00BB2D5A">
        <w:rPr>
          <w:rFonts w:hint="eastAsia"/>
        </w:rPr>
        <w:t>”</w:t>
      </w:r>
      <w:r w:rsidRPr="00BB2D5A">
        <w:rPr>
          <w:rFonts w:hint="eastAsia"/>
        </w:rPr>
        <w:t>有关内容。</w:t>
      </w:r>
    </w:p>
    <w:p w:rsidR="00962D95" w:rsidRPr="00BB2D5A" w:rsidRDefault="00962D95">
      <w:pPr>
        <w:pStyle w:val="affff0"/>
      </w:pPr>
    </w:p>
    <w:p w:rsidR="00962D95" w:rsidRPr="00BB2D5A" w:rsidRDefault="0088398E" w:rsidP="00465426">
      <w:pPr>
        <w:pStyle w:val="2CharCharChar"/>
        <w:numPr>
          <w:ilvl w:val="0"/>
          <w:numId w:val="48"/>
        </w:numPr>
      </w:pPr>
      <w:r w:rsidRPr="00BB2D5A">
        <w:rPr>
          <w:rFonts w:hint="eastAsia"/>
        </w:rPr>
        <w:t>报告期内</w:t>
      </w:r>
      <w:r w:rsidR="008A48F1" w:rsidRPr="00BB2D5A">
        <w:rPr>
          <w:rFonts w:hint="eastAsia"/>
        </w:rPr>
        <w:t>在任</w:t>
      </w:r>
      <w:r w:rsidR="00845E57" w:rsidRPr="00BB2D5A">
        <w:rPr>
          <w:rFonts w:hint="eastAsia"/>
        </w:rPr>
        <w:t>及</w:t>
      </w:r>
      <w:r w:rsidRPr="00BB2D5A">
        <w:rPr>
          <w:rFonts w:hint="eastAsia"/>
        </w:rPr>
        <w:t>离任董事、监事和高级管理人员的任职情况</w:t>
      </w:r>
    </w:p>
    <w:sdt>
      <w:sdtPr>
        <w:rPr>
          <w:rFonts w:ascii="宋体" w:hAnsi="宋体" w:cs="宋体"/>
          <w:b w:val="0"/>
          <w:bCs w:val="0"/>
          <w:kern w:val="0"/>
          <w:szCs w:val="21"/>
        </w:rPr>
        <w:alias w:val="模块:在股东单位任职情况"/>
        <w:tag w:val="_SEC_71174076095e4b3299192300e2845511"/>
        <w:id w:val="-1094774056"/>
        <w:lock w:val="sdtLocked"/>
        <w:placeholder>
          <w:docPart w:val="GBC22222222222222222222222222222"/>
        </w:placeholder>
      </w:sdtPr>
      <w:sdtEndPr/>
      <w:sdtContent>
        <w:p w:rsidR="00962D95" w:rsidRPr="00BB2D5A" w:rsidRDefault="0088398E" w:rsidP="00465426">
          <w:pPr>
            <w:pStyle w:val="3"/>
            <w:numPr>
              <w:ilvl w:val="0"/>
              <w:numId w:val="51"/>
            </w:numPr>
            <w:rPr>
              <w:szCs w:val="21"/>
            </w:rPr>
          </w:pPr>
          <w:r w:rsidRPr="00BB2D5A">
            <w:rPr>
              <w:szCs w:val="21"/>
            </w:rPr>
            <w:t>在股东单位任职情况</w:t>
          </w:r>
        </w:p>
        <w:sdt>
          <w:sdtPr>
            <w:rPr>
              <w:szCs w:val="21"/>
            </w:rPr>
            <w:alias w:val="是否适用：在股东单位任职情况[双击切换]"/>
            <w:tag w:val="_GBC_c450b54d9ea443cf85cc614c8528526b"/>
            <w:id w:val="-735548067"/>
            <w:lock w:val="sdtConten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88398E" w:rsidRPr="00BB2D5A">
                <w:rPr>
                  <w:szCs w:val="21"/>
                </w:rPr>
                <w:instrText>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tbl>
          <w:tblPr>
            <w:tblStyle w:val="g4"/>
            <w:tblW w:w="0" w:type="auto"/>
            <w:tblLook w:val="04A0" w:firstRow="1" w:lastRow="0" w:firstColumn="1" w:lastColumn="0" w:noHBand="0" w:noVBand="1"/>
          </w:tblPr>
          <w:tblGrid>
            <w:gridCol w:w="2263"/>
            <w:gridCol w:w="2410"/>
            <w:gridCol w:w="4678"/>
            <w:gridCol w:w="2268"/>
            <w:gridCol w:w="2244"/>
          </w:tblGrid>
          <w:tr w:rsidR="00962D95" w:rsidRPr="00BB2D5A" w:rsidTr="00962D95">
            <w:trPr>
              <w:trHeight w:val="105"/>
            </w:trPr>
            <w:bookmarkStart w:id="186" w:name="_Hlk32415150" w:displacedByCustomXml="next"/>
            <w:sdt>
              <w:sdtPr>
                <w:tag w:val="_PLD_11f45a37b8cb4cfd8d25787f0979b6e9"/>
                <w:id w:val="-392200836"/>
                <w:lock w:val="sdtLocked"/>
              </w:sdtPr>
              <w:sdtEndPr/>
              <w:sdtContent>
                <w:tc>
                  <w:tcPr>
                    <w:tcW w:w="2263" w:type="dxa"/>
                    <w:vAlign w:val="center"/>
                  </w:tcPr>
                  <w:p w:rsidR="00962D95" w:rsidRPr="00BB2D5A" w:rsidRDefault="0088398E" w:rsidP="00962D95">
                    <w:pPr>
                      <w:pStyle w:val="affff0"/>
                      <w:jc w:val="center"/>
                      <w:rPr>
                        <w:szCs w:val="21"/>
                      </w:rPr>
                    </w:pPr>
                    <w:r w:rsidRPr="00BB2D5A">
                      <w:rPr>
                        <w:szCs w:val="21"/>
                      </w:rPr>
                      <w:t>任职人员姓名</w:t>
                    </w:r>
                  </w:p>
                </w:tc>
              </w:sdtContent>
            </w:sdt>
            <w:sdt>
              <w:sdtPr>
                <w:tag w:val="_PLD_174ff645994f420ea5626aa7d6f5ddb5"/>
                <w:id w:val="1505086294"/>
                <w:lock w:val="sdtLocked"/>
              </w:sdtPr>
              <w:sdtEndPr/>
              <w:sdtContent>
                <w:tc>
                  <w:tcPr>
                    <w:tcW w:w="2410" w:type="dxa"/>
                    <w:vAlign w:val="center"/>
                  </w:tcPr>
                  <w:p w:rsidR="00962D95" w:rsidRPr="00BB2D5A" w:rsidRDefault="0088398E" w:rsidP="00962D95">
                    <w:pPr>
                      <w:pStyle w:val="affff0"/>
                      <w:jc w:val="center"/>
                      <w:rPr>
                        <w:szCs w:val="21"/>
                      </w:rPr>
                    </w:pPr>
                    <w:r w:rsidRPr="00BB2D5A">
                      <w:rPr>
                        <w:szCs w:val="21"/>
                      </w:rPr>
                      <w:t>股东单位名称</w:t>
                    </w:r>
                  </w:p>
                </w:tc>
              </w:sdtContent>
            </w:sdt>
            <w:sdt>
              <w:sdtPr>
                <w:tag w:val="_PLD_c5b9ccac06314dc19400d1f75f51ed76"/>
                <w:id w:val="-138035211"/>
                <w:lock w:val="sdtLocked"/>
              </w:sdtPr>
              <w:sdtEndPr/>
              <w:sdtContent>
                <w:tc>
                  <w:tcPr>
                    <w:tcW w:w="4678" w:type="dxa"/>
                    <w:vAlign w:val="center"/>
                  </w:tcPr>
                  <w:p w:rsidR="00962D95" w:rsidRPr="00BB2D5A" w:rsidRDefault="0088398E" w:rsidP="00962D95">
                    <w:pPr>
                      <w:pStyle w:val="affff0"/>
                      <w:jc w:val="center"/>
                      <w:rPr>
                        <w:szCs w:val="21"/>
                      </w:rPr>
                    </w:pPr>
                    <w:r w:rsidRPr="00BB2D5A">
                      <w:rPr>
                        <w:szCs w:val="21"/>
                      </w:rPr>
                      <w:t>在股东单位担任的职务</w:t>
                    </w:r>
                  </w:p>
                </w:tc>
              </w:sdtContent>
            </w:sdt>
            <w:sdt>
              <w:sdtPr>
                <w:tag w:val="_PLD_6d359bac7e194427adef03e3d072f875"/>
                <w:id w:val="-2116972585"/>
                <w:lock w:val="sdtLocked"/>
              </w:sdtPr>
              <w:sdtEndPr/>
              <w:sdtContent>
                <w:tc>
                  <w:tcPr>
                    <w:tcW w:w="2268" w:type="dxa"/>
                    <w:vAlign w:val="center"/>
                  </w:tcPr>
                  <w:p w:rsidR="00962D95" w:rsidRPr="00BB2D5A" w:rsidRDefault="0088398E" w:rsidP="00962D95">
                    <w:pPr>
                      <w:pStyle w:val="affff0"/>
                      <w:jc w:val="center"/>
                      <w:rPr>
                        <w:szCs w:val="21"/>
                      </w:rPr>
                    </w:pPr>
                    <w:r w:rsidRPr="00BB2D5A">
                      <w:rPr>
                        <w:szCs w:val="21"/>
                      </w:rPr>
                      <w:t>任期起始日期</w:t>
                    </w:r>
                  </w:p>
                </w:tc>
              </w:sdtContent>
            </w:sdt>
            <w:sdt>
              <w:sdtPr>
                <w:tag w:val="_PLD_ba28085d64d240089bfcbff8c64cf230"/>
                <w:id w:val="-1838374087"/>
                <w:lock w:val="sdtLocked"/>
              </w:sdtPr>
              <w:sdtEndPr/>
              <w:sdtContent>
                <w:tc>
                  <w:tcPr>
                    <w:tcW w:w="2244" w:type="dxa"/>
                    <w:vAlign w:val="center"/>
                  </w:tcPr>
                  <w:p w:rsidR="00962D95" w:rsidRPr="00BB2D5A" w:rsidRDefault="0088398E" w:rsidP="00962D95">
                    <w:pPr>
                      <w:pStyle w:val="affff0"/>
                      <w:jc w:val="center"/>
                      <w:rPr>
                        <w:szCs w:val="21"/>
                      </w:rPr>
                    </w:pPr>
                    <w:r w:rsidRPr="00BB2D5A">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76974629"/>
              <w:lock w:val="sdtLocked"/>
            </w:sdtPr>
            <w:sdtEndPr/>
            <w:sdtContent>
              <w:tr w:rsidR="00962D95" w:rsidRPr="00BB2D5A" w:rsidTr="00962D95">
                <w:trPr>
                  <w:trHeight w:val="147"/>
                </w:trPr>
                <w:tc>
                  <w:tcPr>
                    <w:tcW w:w="2263" w:type="dxa"/>
                    <w:vAlign w:val="center"/>
                  </w:tcPr>
                  <w:p w:rsidR="00962D95" w:rsidRPr="00BB2D5A" w:rsidRDefault="0088398E" w:rsidP="00962D95">
                    <w:pPr>
                      <w:pStyle w:val="affff0"/>
                      <w:jc w:val="center"/>
                      <w:rPr>
                        <w:szCs w:val="21"/>
                      </w:rPr>
                    </w:pPr>
                    <w:r w:rsidRPr="00BB2D5A">
                      <w:t>李希勇</w:t>
                    </w:r>
                  </w:p>
                </w:tc>
                <w:tc>
                  <w:tcPr>
                    <w:tcW w:w="2410" w:type="dxa"/>
                    <w:vAlign w:val="center"/>
                  </w:tcPr>
                  <w:p w:rsidR="00962D95" w:rsidRPr="00BB2D5A" w:rsidRDefault="0088398E" w:rsidP="00962D95">
                    <w:pPr>
                      <w:pStyle w:val="affff0"/>
                      <w:jc w:val="center"/>
                      <w:rPr>
                        <w:szCs w:val="21"/>
                      </w:rPr>
                    </w:pPr>
                    <w:r w:rsidRPr="00BB2D5A">
                      <w:t>兖矿集团</w:t>
                    </w:r>
                  </w:p>
                </w:tc>
                <w:tc>
                  <w:tcPr>
                    <w:tcW w:w="4678" w:type="dxa"/>
                  </w:tcPr>
                  <w:p w:rsidR="00962D95" w:rsidRPr="00BB2D5A" w:rsidRDefault="0088398E" w:rsidP="00962D95">
                    <w:pPr>
                      <w:pStyle w:val="affff0"/>
                      <w:rPr>
                        <w:szCs w:val="21"/>
                      </w:rPr>
                    </w:pPr>
                    <w:r w:rsidRPr="00BB2D5A">
                      <w:t>董事长、党委书记</w:t>
                    </w:r>
                  </w:p>
                </w:tc>
                <w:tc>
                  <w:tcPr>
                    <w:tcW w:w="2268" w:type="dxa"/>
                    <w:vAlign w:val="center"/>
                  </w:tcPr>
                  <w:p w:rsidR="00962D95" w:rsidRPr="00BB2D5A" w:rsidRDefault="0088398E" w:rsidP="00962D95">
                    <w:pPr>
                      <w:pStyle w:val="affff0"/>
                      <w:jc w:val="center"/>
                      <w:rPr>
                        <w:szCs w:val="21"/>
                      </w:rPr>
                    </w:pPr>
                    <w:r w:rsidRPr="00BB2D5A">
                      <w:t>2015-02-15</w:t>
                    </w:r>
                  </w:p>
                </w:tc>
                <w:tc>
                  <w:tcPr>
                    <w:tcW w:w="2244" w:type="dxa"/>
                    <w:vAlign w:val="center"/>
                  </w:tcPr>
                  <w:p w:rsidR="00962D95" w:rsidRPr="00BB2D5A" w:rsidRDefault="00962D95" w:rsidP="00962D95">
                    <w:pPr>
                      <w:pStyle w:val="affff0"/>
                      <w:jc w:val="cente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73927481"/>
              <w:lock w:val="sdtLocked"/>
            </w:sdtPr>
            <w:sdtEndPr/>
            <w:sdtContent>
              <w:tr w:rsidR="00962D95" w:rsidRPr="00BB2D5A" w:rsidTr="00962D95">
                <w:trPr>
                  <w:trHeight w:val="147"/>
                </w:trPr>
                <w:tc>
                  <w:tcPr>
                    <w:tcW w:w="2263" w:type="dxa"/>
                    <w:vMerge w:val="restart"/>
                    <w:vAlign w:val="center"/>
                  </w:tcPr>
                  <w:p w:rsidR="008E5FA5" w:rsidRPr="00BB2D5A" w:rsidRDefault="0088398E" w:rsidP="00962D95">
                    <w:pPr>
                      <w:pStyle w:val="affff0"/>
                      <w:jc w:val="center"/>
                    </w:pPr>
                    <w:r w:rsidRPr="00BB2D5A">
                      <w:t>李伟</w:t>
                    </w:r>
                  </w:p>
                  <w:p w:rsidR="00962D95" w:rsidRPr="00BB2D5A" w:rsidRDefault="008E5FA5" w:rsidP="00962D95">
                    <w:pPr>
                      <w:pStyle w:val="affff0"/>
                      <w:jc w:val="center"/>
                      <w:rPr>
                        <w:szCs w:val="21"/>
                      </w:rPr>
                    </w:pPr>
                    <w:r w:rsidRPr="00BB2D5A">
                      <w:rPr>
                        <w:rFonts w:hint="eastAsia"/>
                      </w:rPr>
                      <w:t>（副董事长）</w:t>
                    </w:r>
                  </w:p>
                </w:tc>
                <w:tc>
                  <w:tcPr>
                    <w:tcW w:w="2410" w:type="dxa"/>
                    <w:vMerge w:val="restart"/>
                    <w:vAlign w:val="center"/>
                  </w:tcPr>
                  <w:p w:rsidR="00962D95" w:rsidRPr="00BB2D5A" w:rsidRDefault="0088398E" w:rsidP="00962D95">
                    <w:pPr>
                      <w:pStyle w:val="affff0"/>
                      <w:jc w:val="center"/>
                      <w:rPr>
                        <w:szCs w:val="21"/>
                      </w:rPr>
                    </w:pPr>
                    <w:r w:rsidRPr="00BB2D5A">
                      <w:t>兖矿集团</w:t>
                    </w:r>
                  </w:p>
                </w:tc>
                <w:tc>
                  <w:tcPr>
                    <w:tcW w:w="4678" w:type="dxa"/>
                  </w:tcPr>
                  <w:p w:rsidR="00962D95" w:rsidRPr="00BB2D5A" w:rsidRDefault="0088398E" w:rsidP="00962D95">
                    <w:pPr>
                      <w:pStyle w:val="affff0"/>
                      <w:rPr>
                        <w:szCs w:val="21"/>
                      </w:rPr>
                    </w:pPr>
                    <w:r w:rsidRPr="00BB2D5A">
                      <w:t>总经理</w:t>
                    </w:r>
                  </w:p>
                </w:tc>
                <w:tc>
                  <w:tcPr>
                    <w:tcW w:w="2268" w:type="dxa"/>
                    <w:vAlign w:val="center"/>
                  </w:tcPr>
                  <w:p w:rsidR="00962D95" w:rsidRPr="00BB2D5A" w:rsidRDefault="0088398E" w:rsidP="00962D95">
                    <w:pPr>
                      <w:pStyle w:val="affff0"/>
                      <w:jc w:val="center"/>
                      <w:rPr>
                        <w:szCs w:val="21"/>
                      </w:rPr>
                    </w:pPr>
                    <w:r w:rsidRPr="00BB2D5A">
                      <w:t>2015-05-18</w:t>
                    </w:r>
                  </w:p>
                </w:tc>
                <w:tc>
                  <w:tcPr>
                    <w:tcW w:w="2244" w:type="dxa"/>
                    <w:vAlign w:val="center"/>
                  </w:tcPr>
                  <w:p w:rsidR="00962D95" w:rsidRPr="00BB2D5A" w:rsidRDefault="00962D95" w:rsidP="00962D95">
                    <w:pPr>
                      <w:pStyle w:val="affff0"/>
                      <w:jc w:val="center"/>
                      <w:rPr>
                        <w:szCs w:val="21"/>
                      </w:rPr>
                    </w:pPr>
                  </w:p>
                </w:tc>
              </w:tr>
            </w:sdtContent>
          </w:sdt>
          <w:sdt>
            <w:sdtPr>
              <w:rPr>
                <w:szCs w:val="21"/>
              </w:rPr>
              <w:alias w:val="董事、监事、高级管理人员在股东单位任职情况"/>
              <w:tag w:val="_TUP_6fadbebda8f14f00acfb087a1f629834"/>
              <w:id w:val="-1888328914"/>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2263" w:type="dxa"/>
                    <w:vMerge/>
                    <w:vAlign w:val="center"/>
                  </w:tcPr>
                  <w:p w:rsidR="00962D95" w:rsidRPr="00BB2D5A" w:rsidRDefault="00962D95" w:rsidP="00962D95">
                    <w:pPr>
                      <w:pStyle w:val="affff0"/>
                      <w:jc w:val="center"/>
                      <w:rPr>
                        <w:szCs w:val="21"/>
                      </w:rPr>
                    </w:pPr>
                  </w:p>
                </w:tc>
                <w:tc>
                  <w:tcPr>
                    <w:tcW w:w="2410" w:type="dxa"/>
                    <w:vMerge/>
                    <w:vAlign w:val="center"/>
                  </w:tcPr>
                  <w:p w:rsidR="00962D95" w:rsidRPr="00BB2D5A" w:rsidRDefault="00962D95" w:rsidP="00962D95">
                    <w:pPr>
                      <w:pStyle w:val="affff0"/>
                      <w:jc w:val="center"/>
                      <w:rPr>
                        <w:szCs w:val="21"/>
                      </w:rPr>
                    </w:pPr>
                  </w:p>
                </w:tc>
                <w:tc>
                  <w:tcPr>
                    <w:tcW w:w="4678" w:type="dxa"/>
                  </w:tcPr>
                  <w:p w:rsidR="00962D95" w:rsidRPr="00BB2D5A" w:rsidRDefault="0088398E" w:rsidP="00962D95">
                    <w:pPr>
                      <w:pStyle w:val="affff0"/>
                      <w:rPr>
                        <w:szCs w:val="21"/>
                      </w:rPr>
                    </w:pPr>
                    <w:r w:rsidRPr="00BB2D5A">
                      <w:rPr>
                        <w:rFonts w:hint="eastAsia"/>
                        <w:szCs w:val="21"/>
                      </w:rPr>
                      <w:t>党委副书记</w:t>
                    </w:r>
                  </w:p>
                </w:tc>
                <w:tc>
                  <w:tcPr>
                    <w:tcW w:w="2268" w:type="dxa"/>
                    <w:vAlign w:val="center"/>
                  </w:tcPr>
                  <w:p w:rsidR="00962D95" w:rsidRPr="00BB2D5A" w:rsidRDefault="0088398E" w:rsidP="00962D95">
                    <w:pPr>
                      <w:pStyle w:val="affff0"/>
                      <w:jc w:val="center"/>
                      <w:rPr>
                        <w:szCs w:val="21"/>
                      </w:rPr>
                    </w:pPr>
                    <w:r w:rsidRPr="00BB2D5A">
                      <w:t>2019-10-16</w:t>
                    </w:r>
                  </w:p>
                </w:tc>
                <w:tc>
                  <w:tcPr>
                    <w:tcW w:w="2244" w:type="dxa"/>
                    <w:vAlign w:val="center"/>
                  </w:tcPr>
                  <w:p w:rsidR="00962D95" w:rsidRPr="00BB2D5A" w:rsidRDefault="00962D95" w:rsidP="00962D95">
                    <w:pPr>
                      <w:pStyle w:val="affff0"/>
                      <w:jc w:val="cente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86684177"/>
              <w:lock w:val="sdtLocked"/>
            </w:sdtPr>
            <w:sdtEndPr/>
            <w:sdtContent>
              <w:tr w:rsidR="00962D95" w:rsidRPr="00BB2D5A" w:rsidTr="00962D95">
                <w:trPr>
                  <w:trHeight w:val="147"/>
                </w:trPr>
                <w:tc>
                  <w:tcPr>
                    <w:tcW w:w="2263" w:type="dxa"/>
                    <w:vAlign w:val="center"/>
                  </w:tcPr>
                  <w:p w:rsidR="00962D95" w:rsidRPr="00BB2D5A" w:rsidRDefault="0088398E" w:rsidP="00962D95">
                    <w:pPr>
                      <w:pStyle w:val="affff0"/>
                      <w:jc w:val="center"/>
                      <w:rPr>
                        <w:szCs w:val="21"/>
                      </w:rPr>
                    </w:pPr>
                    <w:r w:rsidRPr="00BB2D5A">
                      <w:t>吴玉祥</w:t>
                    </w:r>
                  </w:p>
                </w:tc>
                <w:tc>
                  <w:tcPr>
                    <w:tcW w:w="2410" w:type="dxa"/>
                    <w:vAlign w:val="center"/>
                  </w:tcPr>
                  <w:p w:rsidR="00962D95" w:rsidRPr="00BB2D5A" w:rsidRDefault="0088398E" w:rsidP="00962D95">
                    <w:pPr>
                      <w:pStyle w:val="affff0"/>
                      <w:jc w:val="center"/>
                      <w:rPr>
                        <w:szCs w:val="21"/>
                      </w:rPr>
                    </w:pPr>
                    <w:r w:rsidRPr="00BB2D5A">
                      <w:t>兖矿集团</w:t>
                    </w:r>
                  </w:p>
                </w:tc>
                <w:tc>
                  <w:tcPr>
                    <w:tcW w:w="4678" w:type="dxa"/>
                  </w:tcPr>
                  <w:p w:rsidR="00962D95" w:rsidRPr="00BB2D5A" w:rsidRDefault="0088398E" w:rsidP="00962D95">
                    <w:pPr>
                      <w:pStyle w:val="affff0"/>
                      <w:rPr>
                        <w:szCs w:val="21"/>
                      </w:rPr>
                    </w:pPr>
                    <w:r w:rsidRPr="00BB2D5A">
                      <w:t>副总会计师</w:t>
                    </w:r>
                  </w:p>
                </w:tc>
                <w:tc>
                  <w:tcPr>
                    <w:tcW w:w="2268" w:type="dxa"/>
                    <w:vAlign w:val="center"/>
                  </w:tcPr>
                  <w:p w:rsidR="00962D95" w:rsidRPr="00BB2D5A" w:rsidRDefault="0088398E" w:rsidP="00962D95">
                    <w:pPr>
                      <w:pStyle w:val="affff0"/>
                      <w:jc w:val="center"/>
                      <w:rPr>
                        <w:szCs w:val="21"/>
                      </w:rPr>
                    </w:pPr>
                    <w:r w:rsidRPr="00BB2D5A">
                      <w:t>2016-01-03</w:t>
                    </w:r>
                  </w:p>
                </w:tc>
                <w:tc>
                  <w:tcPr>
                    <w:tcW w:w="2244" w:type="dxa"/>
                    <w:vAlign w:val="center"/>
                  </w:tcPr>
                  <w:p w:rsidR="00962D95" w:rsidRPr="00BB2D5A" w:rsidRDefault="0088398E" w:rsidP="00962D95">
                    <w:pPr>
                      <w:pStyle w:val="affff0"/>
                      <w:jc w:val="center"/>
                      <w:rPr>
                        <w:szCs w:val="21"/>
                      </w:rPr>
                    </w:pPr>
                    <w:r w:rsidRPr="00BB2D5A">
                      <w:t>2019-01-28</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2091577695"/>
              <w:lock w:val="sdtLocked"/>
            </w:sdtPr>
            <w:sdtEndPr/>
            <w:sdtContent>
              <w:tr w:rsidR="00962D95" w:rsidRPr="00BB2D5A" w:rsidTr="00962D95">
                <w:trPr>
                  <w:trHeight w:val="147"/>
                </w:trPr>
                <w:tc>
                  <w:tcPr>
                    <w:tcW w:w="2263" w:type="dxa"/>
                    <w:vMerge w:val="restart"/>
                    <w:vAlign w:val="center"/>
                  </w:tcPr>
                  <w:p w:rsidR="00962D95" w:rsidRPr="00BB2D5A" w:rsidRDefault="0088398E" w:rsidP="00962D95">
                    <w:pPr>
                      <w:pStyle w:val="affff0"/>
                      <w:jc w:val="center"/>
                      <w:rPr>
                        <w:szCs w:val="21"/>
                      </w:rPr>
                    </w:pPr>
                    <w:r w:rsidRPr="00BB2D5A">
                      <w:t>顾士胜</w:t>
                    </w:r>
                  </w:p>
                </w:tc>
                <w:tc>
                  <w:tcPr>
                    <w:tcW w:w="2410" w:type="dxa"/>
                    <w:vMerge w:val="restart"/>
                    <w:vAlign w:val="center"/>
                  </w:tcPr>
                  <w:p w:rsidR="00962D95" w:rsidRPr="00BB2D5A" w:rsidRDefault="0088398E" w:rsidP="00962D95">
                    <w:pPr>
                      <w:pStyle w:val="affff0"/>
                      <w:jc w:val="center"/>
                      <w:rPr>
                        <w:szCs w:val="21"/>
                      </w:rPr>
                    </w:pPr>
                    <w:r w:rsidRPr="00BB2D5A">
                      <w:t>兖矿集团</w:t>
                    </w:r>
                  </w:p>
                  <w:p w:rsidR="00962D95" w:rsidRPr="00BB2D5A" w:rsidRDefault="00962D95" w:rsidP="00962D95">
                    <w:pPr>
                      <w:pStyle w:val="affff0"/>
                      <w:jc w:val="center"/>
                      <w:rPr>
                        <w:szCs w:val="21"/>
                      </w:rPr>
                    </w:pPr>
                  </w:p>
                </w:tc>
                <w:tc>
                  <w:tcPr>
                    <w:tcW w:w="4678" w:type="dxa"/>
                  </w:tcPr>
                  <w:p w:rsidR="00962D95" w:rsidRPr="00BB2D5A" w:rsidRDefault="0088398E" w:rsidP="00962D95">
                    <w:pPr>
                      <w:pStyle w:val="affff0"/>
                      <w:rPr>
                        <w:szCs w:val="21"/>
                      </w:rPr>
                    </w:pPr>
                    <w:r w:rsidRPr="00BB2D5A">
                      <w:t>工会主席</w:t>
                    </w:r>
                  </w:p>
                </w:tc>
                <w:tc>
                  <w:tcPr>
                    <w:tcW w:w="2268" w:type="dxa"/>
                    <w:vAlign w:val="center"/>
                  </w:tcPr>
                  <w:p w:rsidR="00962D95" w:rsidRPr="00BB2D5A" w:rsidRDefault="0088398E" w:rsidP="00962D95">
                    <w:pPr>
                      <w:pStyle w:val="affff0"/>
                      <w:jc w:val="center"/>
                      <w:rPr>
                        <w:szCs w:val="21"/>
                      </w:rPr>
                    </w:pPr>
                    <w:r w:rsidRPr="00BB2D5A">
                      <w:t>2014-01-29</w:t>
                    </w:r>
                  </w:p>
                </w:tc>
                <w:tc>
                  <w:tcPr>
                    <w:tcW w:w="2244" w:type="dxa"/>
                    <w:vAlign w:val="center"/>
                  </w:tcPr>
                  <w:p w:rsidR="00962D95" w:rsidRPr="00BB2D5A" w:rsidRDefault="00962D95" w:rsidP="00962D95">
                    <w:pPr>
                      <w:pStyle w:val="affff0"/>
                      <w:jc w:val="center"/>
                      <w:rPr>
                        <w:szCs w:val="21"/>
                      </w:rPr>
                    </w:pPr>
                  </w:p>
                </w:tc>
              </w:tr>
            </w:sdtContent>
          </w:sdt>
          <w:sdt>
            <w:sdtPr>
              <w:rPr>
                <w:szCs w:val="21"/>
              </w:rPr>
              <w:alias w:val="董事、监事、高级管理人员在股东单位任职情况"/>
              <w:tag w:val="_TUP_6fadbebda8f14f00acfb087a1f629834"/>
              <w:id w:val="1121348042"/>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2263" w:type="dxa"/>
                    <w:vMerge/>
                    <w:vAlign w:val="center"/>
                  </w:tcPr>
                  <w:p w:rsidR="00962D95" w:rsidRPr="00BB2D5A" w:rsidRDefault="00962D95" w:rsidP="00962D95">
                    <w:pPr>
                      <w:pStyle w:val="affff0"/>
                      <w:jc w:val="center"/>
                      <w:rPr>
                        <w:szCs w:val="21"/>
                      </w:rPr>
                    </w:pPr>
                  </w:p>
                </w:tc>
                <w:tc>
                  <w:tcPr>
                    <w:tcW w:w="2410" w:type="dxa"/>
                    <w:vMerge/>
                    <w:vAlign w:val="center"/>
                  </w:tcPr>
                  <w:p w:rsidR="00962D95" w:rsidRPr="00BB2D5A" w:rsidRDefault="00962D95" w:rsidP="00962D95">
                    <w:pPr>
                      <w:pStyle w:val="affff0"/>
                      <w:jc w:val="center"/>
                      <w:rPr>
                        <w:szCs w:val="21"/>
                      </w:rPr>
                    </w:pPr>
                  </w:p>
                </w:tc>
                <w:tc>
                  <w:tcPr>
                    <w:tcW w:w="4678" w:type="dxa"/>
                  </w:tcPr>
                  <w:p w:rsidR="00962D95" w:rsidRPr="00BB2D5A" w:rsidRDefault="0088398E" w:rsidP="00962D95">
                    <w:pPr>
                      <w:pStyle w:val="affff0"/>
                      <w:rPr>
                        <w:szCs w:val="21"/>
                      </w:rPr>
                    </w:pPr>
                    <w:r w:rsidRPr="00BB2D5A">
                      <w:t>职工董事</w:t>
                    </w:r>
                  </w:p>
                </w:tc>
                <w:tc>
                  <w:tcPr>
                    <w:tcW w:w="2268" w:type="dxa"/>
                    <w:vAlign w:val="center"/>
                  </w:tcPr>
                  <w:p w:rsidR="00962D95" w:rsidRPr="00BB2D5A" w:rsidRDefault="0088398E" w:rsidP="00962D95">
                    <w:pPr>
                      <w:pStyle w:val="affff0"/>
                      <w:jc w:val="center"/>
                      <w:rPr>
                        <w:szCs w:val="21"/>
                      </w:rPr>
                    </w:pPr>
                    <w:r w:rsidRPr="00BB2D5A">
                      <w:t>2015-12-11</w:t>
                    </w:r>
                  </w:p>
                </w:tc>
                <w:tc>
                  <w:tcPr>
                    <w:tcW w:w="2244" w:type="dxa"/>
                    <w:vAlign w:val="center"/>
                  </w:tcPr>
                  <w:p w:rsidR="00962D95" w:rsidRPr="00BB2D5A" w:rsidRDefault="00962D95" w:rsidP="00962D95">
                    <w:pPr>
                      <w:pStyle w:val="affff0"/>
                      <w:jc w:val="center"/>
                      <w:rPr>
                        <w:szCs w:val="21"/>
                      </w:rPr>
                    </w:pPr>
                  </w:p>
                </w:tc>
              </w:tr>
            </w:sdtContent>
          </w:sdt>
          <w:sdt>
            <w:sdtPr>
              <w:rPr>
                <w:szCs w:val="21"/>
              </w:rPr>
              <w:alias w:val="董事、监事、高级管理人员在股东单位任职情况"/>
              <w:tag w:val="_TUP_6fadbebda8f14f00acfb087a1f629834"/>
              <w:id w:val="-781566208"/>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2263" w:type="dxa"/>
                    <w:vMerge/>
                    <w:vAlign w:val="center"/>
                  </w:tcPr>
                  <w:p w:rsidR="00962D95" w:rsidRPr="00BB2D5A" w:rsidRDefault="00962D95" w:rsidP="00962D95">
                    <w:pPr>
                      <w:pStyle w:val="affff0"/>
                      <w:jc w:val="center"/>
                      <w:rPr>
                        <w:szCs w:val="21"/>
                      </w:rPr>
                    </w:pPr>
                  </w:p>
                </w:tc>
                <w:tc>
                  <w:tcPr>
                    <w:tcW w:w="2410" w:type="dxa"/>
                    <w:vMerge/>
                    <w:vAlign w:val="center"/>
                  </w:tcPr>
                  <w:p w:rsidR="00962D95" w:rsidRPr="00BB2D5A" w:rsidRDefault="00962D95" w:rsidP="00962D95">
                    <w:pPr>
                      <w:pStyle w:val="affff0"/>
                      <w:jc w:val="center"/>
                      <w:rPr>
                        <w:szCs w:val="21"/>
                      </w:rPr>
                    </w:pPr>
                  </w:p>
                </w:tc>
                <w:tc>
                  <w:tcPr>
                    <w:tcW w:w="4678" w:type="dxa"/>
                  </w:tcPr>
                  <w:p w:rsidR="00962D95" w:rsidRPr="00BB2D5A" w:rsidRDefault="0088398E" w:rsidP="00962D95">
                    <w:pPr>
                      <w:pStyle w:val="affff0"/>
                      <w:rPr>
                        <w:szCs w:val="21"/>
                      </w:rPr>
                    </w:pPr>
                    <w:r w:rsidRPr="00BB2D5A">
                      <w:t>党委常委</w:t>
                    </w:r>
                  </w:p>
                </w:tc>
                <w:tc>
                  <w:tcPr>
                    <w:tcW w:w="2268" w:type="dxa"/>
                    <w:vAlign w:val="center"/>
                  </w:tcPr>
                  <w:p w:rsidR="00962D95" w:rsidRPr="00BB2D5A" w:rsidRDefault="0088398E" w:rsidP="00962D95">
                    <w:pPr>
                      <w:pStyle w:val="affff0"/>
                      <w:jc w:val="center"/>
                      <w:rPr>
                        <w:szCs w:val="21"/>
                      </w:rPr>
                    </w:pPr>
                    <w:r w:rsidRPr="00BB2D5A">
                      <w:t>2015-10-30</w:t>
                    </w:r>
                  </w:p>
                </w:tc>
                <w:tc>
                  <w:tcPr>
                    <w:tcW w:w="2244" w:type="dxa"/>
                    <w:vAlign w:val="center"/>
                  </w:tcPr>
                  <w:p w:rsidR="00962D95" w:rsidRPr="00BB2D5A" w:rsidRDefault="00962D95" w:rsidP="00962D95">
                    <w:pPr>
                      <w:pStyle w:val="affff0"/>
                      <w:jc w:val="cente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792026415"/>
              <w:lock w:val="sdtLocked"/>
            </w:sdtPr>
            <w:sdtEndPr/>
            <w:sdtContent>
              <w:tr w:rsidR="00962D95" w:rsidRPr="00BB2D5A" w:rsidTr="00962D95">
                <w:trPr>
                  <w:trHeight w:val="147"/>
                </w:trPr>
                <w:tc>
                  <w:tcPr>
                    <w:tcW w:w="2263" w:type="dxa"/>
                    <w:vMerge w:val="restart"/>
                    <w:vAlign w:val="center"/>
                  </w:tcPr>
                  <w:p w:rsidR="00962D95" w:rsidRPr="00BB2D5A" w:rsidRDefault="0088398E" w:rsidP="00962D95">
                    <w:pPr>
                      <w:pStyle w:val="affff0"/>
                      <w:jc w:val="center"/>
                      <w:rPr>
                        <w:szCs w:val="21"/>
                      </w:rPr>
                    </w:pPr>
                    <w:r w:rsidRPr="00BB2D5A">
                      <w:t>周鸿</w:t>
                    </w:r>
                  </w:p>
                </w:tc>
                <w:tc>
                  <w:tcPr>
                    <w:tcW w:w="2410" w:type="dxa"/>
                    <w:vMerge w:val="restart"/>
                    <w:vAlign w:val="center"/>
                  </w:tcPr>
                  <w:p w:rsidR="00962D95" w:rsidRPr="00BB2D5A" w:rsidRDefault="0088398E" w:rsidP="00962D95">
                    <w:pPr>
                      <w:pStyle w:val="affff0"/>
                      <w:jc w:val="center"/>
                      <w:rPr>
                        <w:szCs w:val="21"/>
                      </w:rPr>
                    </w:pPr>
                    <w:r w:rsidRPr="00BB2D5A">
                      <w:t>兖矿集团</w:t>
                    </w:r>
                  </w:p>
                </w:tc>
                <w:tc>
                  <w:tcPr>
                    <w:tcW w:w="4678" w:type="dxa"/>
                  </w:tcPr>
                  <w:p w:rsidR="00962D95" w:rsidRPr="00BB2D5A" w:rsidRDefault="0088398E" w:rsidP="00962D95">
                    <w:pPr>
                      <w:pStyle w:val="affff0"/>
                      <w:rPr>
                        <w:szCs w:val="21"/>
                      </w:rPr>
                    </w:pPr>
                    <w:r w:rsidRPr="00BB2D5A">
                      <w:t>总经理助理</w:t>
                    </w:r>
                  </w:p>
                </w:tc>
                <w:tc>
                  <w:tcPr>
                    <w:tcW w:w="2268" w:type="dxa"/>
                    <w:vAlign w:val="center"/>
                  </w:tcPr>
                  <w:p w:rsidR="00962D95" w:rsidRPr="00BB2D5A" w:rsidRDefault="0088398E" w:rsidP="00962D95">
                    <w:pPr>
                      <w:pStyle w:val="affff0"/>
                      <w:jc w:val="center"/>
                      <w:rPr>
                        <w:szCs w:val="21"/>
                      </w:rPr>
                    </w:pPr>
                    <w:r w:rsidRPr="00BB2D5A">
                      <w:t>2015-12-11</w:t>
                    </w:r>
                  </w:p>
                </w:tc>
                <w:tc>
                  <w:tcPr>
                    <w:tcW w:w="2244" w:type="dxa"/>
                    <w:vAlign w:val="center"/>
                  </w:tcPr>
                  <w:p w:rsidR="00962D95" w:rsidRPr="00BB2D5A" w:rsidRDefault="0088398E" w:rsidP="00962D95">
                    <w:pPr>
                      <w:pStyle w:val="affff0"/>
                      <w:jc w:val="center"/>
                      <w:rPr>
                        <w:szCs w:val="21"/>
                      </w:rPr>
                    </w:pPr>
                    <w:r w:rsidRPr="00BB2D5A">
                      <w:t>2019-12-28</w:t>
                    </w:r>
                  </w:p>
                </w:tc>
              </w:tr>
            </w:sdtContent>
          </w:sdt>
          <w:sdt>
            <w:sdtPr>
              <w:rPr>
                <w:szCs w:val="21"/>
              </w:rPr>
              <w:alias w:val="董事、监事、高级管理人员在股东单位任职情况"/>
              <w:tag w:val="_TUP_6fadbebda8f14f00acfb087a1f629834"/>
              <w:id w:val="493310085"/>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2263" w:type="dxa"/>
                    <w:vMerge/>
                    <w:vAlign w:val="center"/>
                  </w:tcPr>
                  <w:p w:rsidR="00962D95" w:rsidRPr="00BB2D5A" w:rsidRDefault="00962D95" w:rsidP="00962D95">
                    <w:pPr>
                      <w:pStyle w:val="affff0"/>
                      <w:jc w:val="center"/>
                      <w:rPr>
                        <w:szCs w:val="21"/>
                      </w:rPr>
                    </w:pPr>
                  </w:p>
                </w:tc>
                <w:tc>
                  <w:tcPr>
                    <w:tcW w:w="2410" w:type="dxa"/>
                    <w:vMerge/>
                    <w:vAlign w:val="center"/>
                  </w:tcPr>
                  <w:p w:rsidR="00962D95" w:rsidRPr="00BB2D5A" w:rsidRDefault="00962D95" w:rsidP="00962D95">
                    <w:pPr>
                      <w:pStyle w:val="affff0"/>
                      <w:jc w:val="center"/>
                      <w:rPr>
                        <w:szCs w:val="21"/>
                      </w:rPr>
                    </w:pPr>
                  </w:p>
                </w:tc>
                <w:tc>
                  <w:tcPr>
                    <w:tcW w:w="4678" w:type="dxa"/>
                  </w:tcPr>
                  <w:p w:rsidR="00962D95" w:rsidRPr="00BB2D5A" w:rsidRDefault="0088398E" w:rsidP="00962D95">
                    <w:pPr>
                      <w:pStyle w:val="affff0"/>
                      <w:rPr>
                        <w:szCs w:val="21"/>
                      </w:rPr>
                    </w:pPr>
                    <w:r w:rsidRPr="00BB2D5A">
                      <w:t>党委组织部（人力资源部）部长</w:t>
                    </w:r>
                  </w:p>
                </w:tc>
                <w:tc>
                  <w:tcPr>
                    <w:tcW w:w="2268" w:type="dxa"/>
                    <w:vAlign w:val="center"/>
                  </w:tcPr>
                  <w:p w:rsidR="00962D95" w:rsidRPr="00BB2D5A" w:rsidRDefault="0088398E" w:rsidP="00962D95">
                    <w:pPr>
                      <w:pStyle w:val="affff0"/>
                      <w:jc w:val="center"/>
                      <w:rPr>
                        <w:szCs w:val="21"/>
                      </w:rPr>
                    </w:pPr>
                    <w:r w:rsidRPr="00BB2D5A">
                      <w:t>2015-12-11</w:t>
                    </w:r>
                  </w:p>
                </w:tc>
                <w:tc>
                  <w:tcPr>
                    <w:tcW w:w="2244" w:type="dxa"/>
                    <w:vAlign w:val="center"/>
                  </w:tcPr>
                  <w:p w:rsidR="00962D95" w:rsidRPr="00BB2D5A" w:rsidRDefault="00962D95" w:rsidP="00962D95">
                    <w:pPr>
                      <w:pStyle w:val="affff0"/>
                      <w:jc w:val="center"/>
                      <w:rPr>
                        <w:szCs w:val="21"/>
                      </w:rPr>
                    </w:pPr>
                  </w:p>
                </w:tc>
              </w:tr>
            </w:sdtContent>
          </w:sdt>
          <w:sdt>
            <w:sdtPr>
              <w:rPr>
                <w:szCs w:val="21"/>
              </w:rPr>
              <w:alias w:val="董事、监事、高级管理人员在股东单位任职情况"/>
              <w:tag w:val="_TUP_6fadbebda8f14f00acfb087a1f629834"/>
              <w:id w:val="1585419501"/>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2263" w:type="dxa"/>
                    <w:vMerge/>
                    <w:vAlign w:val="center"/>
                  </w:tcPr>
                  <w:p w:rsidR="00962D95" w:rsidRPr="00BB2D5A" w:rsidRDefault="00962D95" w:rsidP="00962D95">
                    <w:pPr>
                      <w:pStyle w:val="affff0"/>
                      <w:jc w:val="center"/>
                      <w:rPr>
                        <w:szCs w:val="21"/>
                      </w:rPr>
                    </w:pPr>
                  </w:p>
                </w:tc>
                <w:tc>
                  <w:tcPr>
                    <w:tcW w:w="2410" w:type="dxa"/>
                    <w:vMerge/>
                    <w:vAlign w:val="center"/>
                  </w:tcPr>
                  <w:p w:rsidR="00962D95" w:rsidRPr="00BB2D5A" w:rsidRDefault="00962D95" w:rsidP="00962D95">
                    <w:pPr>
                      <w:pStyle w:val="affff0"/>
                      <w:jc w:val="center"/>
                      <w:rPr>
                        <w:szCs w:val="21"/>
                      </w:rPr>
                    </w:pPr>
                  </w:p>
                </w:tc>
                <w:tc>
                  <w:tcPr>
                    <w:tcW w:w="4678" w:type="dxa"/>
                  </w:tcPr>
                  <w:p w:rsidR="00962D95" w:rsidRPr="00BB2D5A" w:rsidRDefault="0088398E" w:rsidP="00962D95">
                    <w:pPr>
                      <w:pStyle w:val="affff0"/>
                      <w:rPr>
                        <w:szCs w:val="21"/>
                      </w:rPr>
                    </w:pPr>
                    <w:r w:rsidRPr="00BB2D5A">
                      <w:t>职工监事</w:t>
                    </w:r>
                  </w:p>
                </w:tc>
                <w:tc>
                  <w:tcPr>
                    <w:tcW w:w="2268" w:type="dxa"/>
                    <w:vAlign w:val="center"/>
                  </w:tcPr>
                  <w:p w:rsidR="00962D95" w:rsidRPr="00BB2D5A" w:rsidRDefault="0088398E" w:rsidP="00962D95">
                    <w:pPr>
                      <w:pStyle w:val="affff0"/>
                      <w:jc w:val="center"/>
                      <w:rPr>
                        <w:szCs w:val="21"/>
                      </w:rPr>
                    </w:pPr>
                    <w:r w:rsidRPr="00BB2D5A">
                      <w:t>2015-12-11</w:t>
                    </w:r>
                  </w:p>
                </w:tc>
                <w:tc>
                  <w:tcPr>
                    <w:tcW w:w="2244" w:type="dxa"/>
                    <w:vAlign w:val="center"/>
                  </w:tcPr>
                  <w:p w:rsidR="00962D95" w:rsidRPr="00BB2D5A" w:rsidRDefault="00962D95" w:rsidP="00962D95">
                    <w:pPr>
                      <w:pStyle w:val="affff0"/>
                      <w:jc w:val="center"/>
                      <w:rPr>
                        <w:szCs w:val="21"/>
                      </w:rPr>
                    </w:pPr>
                  </w:p>
                </w:tc>
              </w:tr>
            </w:sdtContent>
          </w:sdt>
          <w:sdt>
            <w:sdtPr>
              <w:rPr>
                <w:szCs w:val="21"/>
              </w:rPr>
              <w:alias w:val="董事、监事、高级管理人员在股东单位任职情况"/>
              <w:tag w:val="_TUP_6fadbebda8f14f00acfb087a1f629834"/>
              <w:id w:val="-1621909480"/>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2263" w:type="dxa"/>
                    <w:vMerge/>
                    <w:vAlign w:val="center"/>
                  </w:tcPr>
                  <w:p w:rsidR="00962D95" w:rsidRPr="00BB2D5A" w:rsidRDefault="00962D95" w:rsidP="00962D95">
                    <w:pPr>
                      <w:pStyle w:val="affff0"/>
                      <w:jc w:val="center"/>
                      <w:rPr>
                        <w:szCs w:val="21"/>
                      </w:rPr>
                    </w:pPr>
                  </w:p>
                </w:tc>
                <w:tc>
                  <w:tcPr>
                    <w:tcW w:w="2410" w:type="dxa"/>
                    <w:vMerge/>
                    <w:vAlign w:val="center"/>
                  </w:tcPr>
                  <w:p w:rsidR="00962D95" w:rsidRPr="00BB2D5A" w:rsidRDefault="00962D95" w:rsidP="00962D95">
                    <w:pPr>
                      <w:pStyle w:val="affff0"/>
                      <w:jc w:val="center"/>
                      <w:rPr>
                        <w:szCs w:val="21"/>
                      </w:rPr>
                    </w:pPr>
                  </w:p>
                </w:tc>
                <w:tc>
                  <w:tcPr>
                    <w:tcW w:w="4678" w:type="dxa"/>
                  </w:tcPr>
                  <w:p w:rsidR="00962D95" w:rsidRPr="00BB2D5A" w:rsidRDefault="0088398E" w:rsidP="00962D95">
                    <w:pPr>
                      <w:pStyle w:val="affff0"/>
                      <w:rPr>
                        <w:szCs w:val="21"/>
                      </w:rPr>
                    </w:pPr>
                    <w:r w:rsidRPr="00BB2D5A">
                      <w:rPr>
                        <w:rFonts w:asciiTheme="minorHAnsi" w:eastAsiaTheme="minorEastAsia" w:hAnsiTheme="minorHAnsi" w:cstheme="minorBidi" w:hint="eastAsia"/>
                        <w:kern w:val="2"/>
                        <w:szCs w:val="21"/>
                      </w:rPr>
                      <w:t>党委常委</w:t>
                    </w:r>
                  </w:p>
                </w:tc>
                <w:tc>
                  <w:tcPr>
                    <w:tcW w:w="2268" w:type="dxa"/>
                    <w:vAlign w:val="center"/>
                  </w:tcPr>
                  <w:p w:rsidR="00962D95" w:rsidRPr="00BB2D5A" w:rsidRDefault="0088398E" w:rsidP="00962D95">
                    <w:pPr>
                      <w:pStyle w:val="affff0"/>
                      <w:jc w:val="center"/>
                      <w:rPr>
                        <w:szCs w:val="21"/>
                      </w:rPr>
                    </w:pPr>
                    <w:r w:rsidRPr="00BB2D5A">
                      <w:t>2019-10-16</w:t>
                    </w:r>
                  </w:p>
                </w:tc>
                <w:tc>
                  <w:tcPr>
                    <w:tcW w:w="2244" w:type="dxa"/>
                    <w:vAlign w:val="center"/>
                  </w:tcPr>
                  <w:p w:rsidR="00962D95" w:rsidRPr="00BB2D5A" w:rsidRDefault="00962D95" w:rsidP="00962D95">
                    <w:pPr>
                      <w:pStyle w:val="affff0"/>
                      <w:jc w:val="cente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99180286"/>
              <w:lock w:val="sdtLocked"/>
            </w:sdtPr>
            <w:sdtEndPr/>
            <w:sdtContent>
              <w:tr w:rsidR="00962D95" w:rsidRPr="00BB2D5A" w:rsidTr="00962D95">
                <w:trPr>
                  <w:trHeight w:val="147"/>
                </w:trPr>
                <w:tc>
                  <w:tcPr>
                    <w:tcW w:w="2263" w:type="dxa"/>
                    <w:vMerge w:val="restart"/>
                    <w:vAlign w:val="center"/>
                  </w:tcPr>
                  <w:p w:rsidR="00962D95" w:rsidRPr="00BB2D5A" w:rsidRDefault="0088398E" w:rsidP="00962D95">
                    <w:pPr>
                      <w:pStyle w:val="affff0"/>
                      <w:jc w:val="center"/>
                      <w:rPr>
                        <w:szCs w:val="21"/>
                      </w:rPr>
                    </w:pPr>
                    <w:r w:rsidRPr="00BB2D5A">
                      <w:t>孟庆建</w:t>
                    </w:r>
                  </w:p>
                </w:tc>
                <w:tc>
                  <w:tcPr>
                    <w:tcW w:w="2410" w:type="dxa"/>
                    <w:vMerge w:val="restart"/>
                    <w:vAlign w:val="center"/>
                  </w:tcPr>
                  <w:p w:rsidR="00962D95" w:rsidRPr="00BB2D5A" w:rsidRDefault="0088398E" w:rsidP="00962D95">
                    <w:pPr>
                      <w:pStyle w:val="affff0"/>
                      <w:jc w:val="center"/>
                      <w:rPr>
                        <w:szCs w:val="21"/>
                      </w:rPr>
                    </w:pPr>
                    <w:r w:rsidRPr="00BB2D5A">
                      <w:t>兖矿集团</w:t>
                    </w:r>
                  </w:p>
                </w:tc>
                <w:tc>
                  <w:tcPr>
                    <w:tcW w:w="4678" w:type="dxa"/>
                  </w:tcPr>
                  <w:p w:rsidR="00962D95" w:rsidRPr="00BB2D5A" w:rsidRDefault="0088398E" w:rsidP="00962D95">
                    <w:pPr>
                      <w:pStyle w:val="affff0"/>
                      <w:rPr>
                        <w:szCs w:val="21"/>
                      </w:rPr>
                    </w:pPr>
                    <w:r w:rsidRPr="00BB2D5A">
                      <w:t>副总会计师</w:t>
                    </w:r>
                  </w:p>
                </w:tc>
                <w:tc>
                  <w:tcPr>
                    <w:tcW w:w="2268" w:type="dxa"/>
                    <w:vAlign w:val="center"/>
                  </w:tcPr>
                  <w:p w:rsidR="00962D95" w:rsidRPr="00BB2D5A" w:rsidRDefault="0088398E" w:rsidP="00962D95">
                    <w:pPr>
                      <w:pStyle w:val="affff0"/>
                      <w:jc w:val="center"/>
                      <w:rPr>
                        <w:szCs w:val="21"/>
                      </w:rPr>
                    </w:pPr>
                    <w:r w:rsidRPr="00BB2D5A">
                      <w:t>2017-12-28</w:t>
                    </w:r>
                  </w:p>
                </w:tc>
                <w:tc>
                  <w:tcPr>
                    <w:tcW w:w="2244" w:type="dxa"/>
                    <w:vAlign w:val="center"/>
                  </w:tcPr>
                  <w:p w:rsidR="00962D95" w:rsidRPr="00BB2D5A" w:rsidRDefault="0088398E" w:rsidP="00962D95">
                    <w:pPr>
                      <w:pStyle w:val="affff0"/>
                      <w:jc w:val="center"/>
                      <w:rPr>
                        <w:szCs w:val="21"/>
                      </w:rPr>
                    </w:pPr>
                    <w:r w:rsidRPr="00BB2D5A">
                      <w:t>2019-12-28</w:t>
                    </w:r>
                  </w:p>
                </w:tc>
              </w:tr>
            </w:sdtContent>
          </w:sdt>
          <w:sdt>
            <w:sdtPr>
              <w:rPr>
                <w:szCs w:val="21"/>
              </w:rPr>
              <w:alias w:val="董事、监事、高级管理人员在股东单位任职情况"/>
              <w:tag w:val="_TUP_6fadbebda8f14f00acfb087a1f629834"/>
              <w:id w:val="-1374222093"/>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2263" w:type="dxa"/>
                    <w:vMerge/>
                    <w:vAlign w:val="center"/>
                  </w:tcPr>
                  <w:p w:rsidR="00962D95" w:rsidRPr="00BB2D5A" w:rsidRDefault="00962D95" w:rsidP="00962D95">
                    <w:pPr>
                      <w:pStyle w:val="affff0"/>
                      <w:jc w:val="center"/>
                      <w:rPr>
                        <w:szCs w:val="21"/>
                      </w:rPr>
                    </w:pPr>
                  </w:p>
                </w:tc>
                <w:tc>
                  <w:tcPr>
                    <w:tcW w:w="2410" w:type="dxa"/>
                    <w:vMerge/>
                    <w:vAlign w:val="center"/>
                  </w:tcPr>
                  <w:p w:rsidR="00962D95" w:rsidRPr="00BB2D5A" w:rsidRDefault="00962D95" w:rsidP="00962D95">
                    <w:pPr>
                      <w:pStyle w:val="affff0"/>
                      <w:jc w:val="center"/>
                      <w:rPr>
                        <w:szCs w:val="21"/>
                      </w:rPr>
                    </w:pPr>
                  </w:p>
                </w:tc>
                <w:tc>
                  <w:tcPr>
                    <w:tcW w:w="4678" w:type="dxa"/>
                  </w:tcPr>
                  <w:p w:rsidR="00962D95" w:rsidRPr="00BB2D5A" w:rsidRDefault="0088398E" w:rsidP="00962D95">
                    <w:pPr>
                      <w:pStyle w:val="affff0"/>
                      <w:rPr>
                        <w:szCs w:val="21"/>
                      </w:rPr>
                    </w:pPr>
                    <w:r w:rsidRPr="00BB2D5A">
                      <w:t>财务管理部部长</w:t>
                    </w:r>
                  </w:p>
                </w:tc>
                <w:tc>
                  <w:tcPr>
                    <w:tcW w:w="2268" w:type="dxa"/>
                    <w:vAlign w:val="center"/>
                  </w:tcPr>
                  <w:p w:rsidR="00962D95" w:rsidRPr="00BB2D5A" w:rsidRDefault="0088398E" w:rsidP="00962D95">
                    <w:pPr>
                      <w:pStyle w:val="affff0"/>
                      <w:jc w:val="center"/>
                      <w:rPr>
                        <w:szCs w:val="21"/>
                      </w:rPr>
                    </w:pPr>
                    <w:r w:rsidRPr="00BB2D5A">
                      <w:t>2014-01-28</w:t>
                    </w:r>
                  </w:p>
                </w:tc>
                <w:tc>
                  <w:tcPr>
                    <w:tcW w:w="2244" w:type="dxa"/>
                    <w:vAlign w:val="center"/>
                  </w:tcPr>
                  <w:p w:rsidR="00962D95" w:rsidRPr="00BB2D5A" w:rsidRDefault="0088398E" w:rsidP="00962D95">
                    <w:pPr>
                      <w:pStyle w:val="affff0"/>
                      <w:jc w:val="center"/>
                      <w:rPr>
                        <w:szCs w:val="21"/>
                      </w:rPr>
                    </w:pPr>
                    <w:r w:rsidRPr="00BB2D5A">
                      <w:t>2019-12-28</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582910940"/>
              <w:lock w:val="sdtLocked"/>
            </w:sdtPr>
            <w:sdtEndPr/>
            <w:sdtContent>
              <w:tr w:rsidR="00962D95" w:rsidRPr="00BB2D5A" w:rsidTr="00962D95">
                <w:trPr>
                  <w:trHeight w:val="147"/>
                </w:trPr>
                <w:tc>
                  <w:tcPr>
                    <w:tcW w:w="2263" w:type="dxa"/>
                    <w:vMerge w:val="restart"/>
                    <w:vAlign w:val="center"/>
                  </w:tcPr>
                  <w:p w:rsidR="00962D95" w:rsidRPr="00BB2D5A" w:rsidRDefault="0088398E" w:rsidP="00962D95">
                    <w:pPr>
                      <w:pStyle w:val="affff0"/>
                      <w:jc w:val="center"/>
                      <w:rPr>
                        <w:szCs w:val="21"/>
                      </w:rPr>
                    </w:pPr>
                    <w:r w:rsidRPr="00BB2D5A">
                      <w:t>张宁</w:t>
                    </w:r>
                  </w:p>
                </w:tc>
                <w:tc>
                  <w:tcPr>
                    <w:tcW w:w="2410" w:type="dxa"/>
                    <w:vMerge w:val="restart"/>
                    <w:vAlign w:val="center"/>
                  </w:tcPr>
                  <w:p w:rsidR="00962D95" w:rsidRPr="00BB2D5A" w:rsidRDefault="0088398E" w:rsidP="00962D95">
                    <w:pPr>
                      <w:pStyle w:val="affff0"/>
                      <w:jc w:val="center"/>
                      <w:rPr>
                        <w:szCs w:val="21"/>
                      </w:rPr>
                    </w:pPr>
                    <w:r w:rsidRPr="00BB2D5A">
                      <w:t>兖矿集团</w:t>
                    </w:r>
                  </w:p>
                </w:tc>
                <w:tc>
                  <w:tcPr>
                    <w:tcW w:w="4678" w:type="dxa"/>
                  </w:tcPr>
                  <w:p w:rsidR="00962D95" w:rsidRPr="00BB2D5A" w:rsidRDefault="0088398E" w:rsidP="00962D95">
                    <w:pPr>
                      <w:pStyle w:val="affff0"/>
                      <w:rPr>
                        <w:szCs w:val="21"/>
                      </w:rPr>
                    </w:pPr>
                    <w:r w:rsidRPr="00BB2D5A">
                      <w:t>审计风险部部长</w:t>
                    </w:r>
                  </w:p>
                </w:tc>
                <w:tc>
                  <w:tcPr>
                    <w:tcW w:w="2268" w:type="dxa"/>
                    <w:vAlign w:val="center"/>
                  </w:tcPr>
                  <w:p w:rsidR="00962D95" w:rsidRPr="00BB2D5A" w:rsidRDefault="0088398E" w:rsidP="00962D95">
                    <w:pPr>
                      <w:pStyle w:val="affff0"/>
                      <w:jc w:val="center"/>
                      <w:rPr>
                        <w:szCs w:val="21"/>
                      </w:rPr>
                    </w:pPr>
                    <w:r w:rsidRPr="00BB2D5A">
                      <w:t>2016-02-24</w:t>
                    </w:r>
                  </w:p>
                </w:tc>
                <w:tc>
                  <w:tcPr>
                    <w:tcW w:w="2244" w:type="dxa"/>
                  </w:tcPr>
                  <w:p w:rsidR="00962D95" w:rsidRPr="00BB2D5A" w:rsidRDefault="00962D95" w:rsidP="00962D95">
                    <w:pPr>
                      <w:pStyle w:val="affff0"/>
                      <w:rPr>
                        <w:szCs w:val="21"/>
                      </w:rPr>
                    </w:pPr>
                  </w:p>
                </w:tc>
              </w:tr>
            </w:sdtContent>
          </w:sdt>
          <w:sdt>
            <w:sdtPr>
              <w:rPr>
                <w:szCs w:val="21"/>
              </w:rPr>
              <w:alias w:val="董事、监事、高级管理人员在股东单位任职情况"/>
              <w:tag w:val="_TUP_6fadbebda8f14f00acfb087a1f629834"/>
              <w:id w:val="2048250553"/>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2263" w:type="dxa"/>
                    <w:vMerge/>
                  </w:tcPr>
                  <w:p w:rsidR="00962D95" w:rsidRPr="00BB2D5A" w:rsidRDefault="00962D95" w:rsidP="00962D95">
                    <w:pPr>
                      <w:pStyle w:val="affff0"/>
                      <w:rPr>
                        <w:szCs w:val="21"/>
                      </w:rPr>
                    </w:pPr>
                  </w:p>
                </w:tc>
                <w:tc>
                  <w:tcPr>
                    <w:tcW w:w="2410" w:type="dxa"/>
                    <w:vMerge/>
                  </w:tcPr>
                  <w:p w:rsidR="00962D95" w:rsidRPr="00BB2D5A" w:rsidRDefault="00962D95" w:rsidP="00962D95">
                    <w:pPr>
                      <w:pStyle w:val="affff0"/>
                      <w:rPr>
                        <w:szCs w:val="21"/>
                      </w:rPr>
                    </w:pPr>
                  </w:p>
                </w:tc>
                <w:tc>
                  <w:tcPr>
                    <w:tcW w:w="4678" w:type="dxa"/>
                  </w:tcPr>
                  <w:p w:rsidR="00962D95" w:rsidRPr="00BB2D5A" w:rsidRDefault="0088398E" w:rsidP="00962D95">
                    <w:pPr>
                      <w:pStyle w:val="affff0"/>
                      <w:rPr>
                        <w:szCs w:val="21"/>
                      </w:rPr>
                    </w:pPr>
                    <w:r w:rsidRPr="00BB2D5A">
                      <w:t>审计中心主任</w:t>
                    </w:r>
                  </w:p>
                </w:tc>
                <w:tc>
                  <w:tcPr>
                    <w:tcW w:w="2268" w:type="dxa"/>
                    <w:vAlign w:val="center"/>
                  </w:tcPr>
                  <w:p w:rsidR="00962D95" w:rsidRPr="00BB2D5A" w:rsidRDefault="0088398E" w:rsidP="00962D95">
                    <w:pPr>
                      <w:pStyle w:val="affff0"/>
                      <w:jc w:val="center"/>
                      <w:rPr>
                        <w:szCs w:val="21"/>
                      </w:rPr>
                    </w:pPr>
                    <w:r w:rsidRPr="00BB2D5A">
                      <w:t>2018-05-31</w:t>
                    </w:r>
                  </w:p>
                </w:tc>
                <w:tc>
                  <w:tcPr>
                    <w:tcW w:w="2244" w:type="dxa"/>
                  </w:tcPr>
                  <w:p w:rsidR="00962D95" w:rsidRPr="00BB2D5A" w:rsidRDefault="00962D95" w:rsidP="00962D95">
                    <w:pPr>
                      <w:pStyle w:val="affff0"/>
                      <w:rPr>
                        <w:szCs w:val="21"/>
                      </w:rPr>
                    </w:pPr>
                  </w:p>
                </w:tc>
              </w:tr>
            </w:sdtContent>
          </w:sdt>
          <w:tr w:rsidR="00962D95" w:rsidRPr="00BB2D5A" w:rsidTr="00962D95">
            <w:trPr>
              <w:trHeight w:val="150"/>
            </w:trPr>
            <w:sdt>
              <w:sdtPr>
                <w:tag w:val="_PLD_6e127d6c1c09490d96af47be507aa181"/>
                <w:id w:val="1545028566"/>
                <w:lock w:val="sdtLocked"/>
              </w:sdtPr>
              <w:sdtEndPr/>
              <w:sdtContent>
                <w:tc>
                  <w:tcPr>
                    <w:tcW w:w="2263" w:type="dxa"/>
                  </w:tcPr>
                  <w:p w:rsidR="00962D95" w:rsidRPr="00BB2D5A" w:rsidRDefault="0088398E" w:rsidP="00962D95">
                    <w:pPr>
                      <w:pStyle w:val="affff0"/>
                      <w:rPr>
                        <w:szCs w:val="21"/>
                      </w:rPr>
                    </w:pPr>
                    <w:r w:rsidRPr="00BB2D5A">
                      <w:rPr>
                        <w:szCs w:val="21"/>
                      </w:rPr>
                      <w:t>在股东单位任职情况的说明</w:t>
                    </w:r>
                  </w:p>
                </w:tc>
              </w:sdtContent>
            </w:sdt>
            <w:tc>
              <w:tcPr>
                <w:tcW w:w="11600" w:type="dxa"/>
                <w:gridSpan w:val="4"/>
                <w:vAlign w:val="center"/>
              </w:tcPr>
              <w:p w:rsidR="00962D95" w:rsidRPr="00BB2D5A" w:rsidRDefault="0088398E" w:rsidP="00962D95">
                <w:pPr>
                  <w:pStyle w:val="affff0"/>
                  <w:rPr>
                    <w:szCs w:val="21"/>
                  </w:rPr>
                </w:pPr>
                <w:r w:rsidRPr="00BB2D5A">
                  <w:rPr>
                    <w:rFonts w:hint="eastAsia"/>
                  </w:rPr>
                  <w:t>无</w:t>
                </w:r>
              </w:p>
            </w:tc>
          </w:tr>
        </w:tbl>
        <w:p w:rsidR="00962D95" w:rsidRPr="00BB2D5A" w:rsidRDefault="00964E85">
          <w:pPr>
            <w:pStyle w:val="affff0"/>
          </w:pPr>
        </w:p>
        <w:bookmarkEnd w:id="186" w:displacedByCustomXml="next"/>
      </w:sdtContent>
    </w:sdt>
    <w:sdt>
      <w:sdtPr>
        <w:rPr>
          <w:rFonts w:ascii="宋体" w:hAnsi="宋体" w:cs="宋体"/>
          <w:b w:val="0"/>
          <w:bCs w:val="0"/>
          <w:kern w:val="0"/>
          <w:szCs w:val="21"/>
        </w:rPr>
        <w:alias w:val="模块:在其他单位任职情况"/>
        <w:tag w:val="_SEC_5561131e80ff45818592dc8d1f605cb5"/>
        <w:id w:val="534546835"/>
        <w:lock w:val="sdtLocked"/>
        <w:placeholder>
          <w:docPart w:val="GBC22222222222222222222222222222"/>
        </w:placeholder>
      </w:sdtPr>
      <w:sdtEndPr/>
      <w:sdtContent>
        <w:p w:rsidR="00962D95" w:rsidRPr="00BB2D5A" w:rsidRDefault="0088398E" w:rsidP="00465426">
          <w:pPr>
            <w:pStyle w:val="3"/>
            <w:numPr>
              <w:ilvl w:val="0"/>
              <w:numId w:val="51"/>
            </w:numPr>
            <w:rPr>
              <w:szCs w:val="21"/>
            </w:rPr>
          </w:pPr>
          <w:r w:rsidRPr="00BB2D5A">
            <w:rPr>
              <w:szCs w:val="21"/>
            </w:rPr>
            <w:t>在其他单位任职情况</w:t>
          </w:r>
        </w:p>
        <w:sdt>
          <w:sdtPr>
            <w:rPr>
              <w:szCs w:val="21"/>
            </w:rPr>
            <w:alias w:val="是否适用：在其他单位任职情况[双击切换]"/>
            <w:tag w:val="_GBC_31c17de709bb42fdb7ba137e843fe054"/>
            <w:id w:val="1176692547"/>
            <w:lock w:val="sdtConten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88398E" w:rsidRPr="00BB2D5A">
                <w:rPr>
                  <w:szCs w:val="21"/>
                </w:rPr>
                <w:instrText>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tbl>
          <w:tblPr>
            <w:tblStyle w:val="g4"/>
            <w:tblW w:w="0" w:type="auto"/>
            <w:tblLook w:val="04A0" w:firstRow="1" w:lastRow="0" w:firstColumn="1" w:lastColumn="0" w:noHBand="0" w:noVBand="1"/>
          </w:tblPr>
          <w:tblGrid>
            <w:gridCol w:w="3360"/>
            <w:gridCol w:w="4197"/>
            <w:gridCol w:w="3377"/>
            <w:gridCol w:w="2927"/>
          </w:tblGrid>
          <w:tr w:rsidR="00962D95" w:rsidRPr="00BB2D5A" w:rsidTr="00962D95">
            <w:trPr>
              <w:trHeight w:val="120"/>
            </w:trPr>
            <w:bookmarkStart w:id="187" w:name="_Hlk30658837" w:displacedByCustomXml="next"/>
            <w:sdt>
              <w:sdtPr>
                <w:tag w:val="_PLD_84cb4ce7fc4643b1be607267619a4b88"/>
                <w:id w:val="1642079450"/>
                <w:lock w:val="sdtLocked"/>
              </w:sdtPr>
              <w:sdtEndPr/>
              <w:sdtContent>
                <w:tc>
                  <w:tcPr>
                    <w:tcW w:w="3360" w:type="dxa"/>
                    <w:vAlign w:val="center"/>
                  </w:tcPr>
                  <w:p w:rsidR="00962D95" w:rsidRPr="00BB2D5A" w:rsidRDefault="0088398E" w:rsidP="00962D95">
                    <w:pPr>
                      <w:pStyle w:val="affff0"/>
                      <w:jc w:val="center"/>
                      <w:rPr>
                        <w:szCs w:val="21"/>
                      </w:rPr>
                    </w:pPr>
                    <w:r w:rsidRPr="00BB2D5A">
                      <w:rPr>
                        <w:szCs w:val="21"/>
                      </w:rPr>
                      <w:t>任职人员姓名</w:t>
                    </w:r>
                  </w:p>
                </w:tc>
              </w:sdtContent>
            </w:sdt>
            <w:sdt>
              <w:sdtPr>
                <w:tag w:val="_PLD_9c5aac001d5a4c2eb3cc0bf1e1f66afe"/>
                <w:id w:val="158284539"/>
                <w:lock w:val="sdtLocked"/>
              </w:sdtPr>
              <w:sdtEndPr/>
              <w:sdtContent>
                <w:tc>
                  <w:tcPr>
                    <w:tcW w:w="4197" w:type="dxa"/>
                    <w:vAlign w:val="center"/>
                  </w:tcPr>
                  <w:p w:rsidR="00962D95" w:rsidRPr="00BB2D5A" w:rsidRDefault="0088398E" w:rsidP="00962D95">
                    <w:pPr>
                      <w:pStyle w:val="affff0"/>
                      <w:jc w:val="center"/>
                      <w:rPr>
                        <w:szCs w:val="21"/>
                      </w:rPr>
                    </w:pPr>
                    <w:r w:rsidRPr="00BB2D5A">
                      <w:rPr>
                        <w:szCs w:val="21"/>
                      </w:rPr>
                      <w:t>其他单位名称</w:t>
                    </w:r>
                  </w:p>
                </w:tc>
              </w:sdtContent>
            </w:sdt>
            <w:sdt>
              <w:sdtPr>
                <w:tag w:val="_PLD_a3a2822cc76542afbd1a58b94268af1d"/>
                <w:id w:val="285552998"/>
                <w:lock w:val="sdtLocked"/>
              </w:sdtPr>
              <w:sdtEndPr/>
              <w:sdtContent>
                <w:tc>
                  <w:tcPr>
                    <w:tcW w:w="3377" w:type="dxa"/>
                    <w:vAlign w:val="center"/>
                  </w:tcPr>
                  <w:p w:rsidR="00962D95" w:rsidRPr="00BB2D5A" w:rsidRDefault="0088398E" w:rsidP="00962D95">
                    <w:pPr>
                      <w:pStyle w:val="affff0"/>
                      <w:jc w:val="center"/>
                      <w:rPr>
                        <w:szCs w:val="21"/>
                      </w:rPr>
                    </w:pPr>
                    <w:r w:rsidRPr="00BB2D5A">
                      <w:rPr>
                        <w:szCs w:val="21"/>
                      </w:rPr>
                      <w:t>在其他单位担任的职务</w:t>
                    </w:r>
                  </w:p>
                </w:tc>
              </w:sdtContent>
            </w:sdt>
            <w:sdt>
              <w:sdtPr>
                <w:tag w:val="_PLD_1afbd86b2e47420ca2c5a75f01567f2a"/>
                <w:id w:val="1651400107"/>
                <w:lock w:val="sdtLocked"/>
              </w:sdtPr>
              <w:sdtEndPr/>
              <w:sdtContent>
                <w:tc>
                  <w:tcPr>
                    <w:tcW w:w="2927" w:type="dxa"/>
                    <w:vAlign w:val="center"/>
                  </w:tcPr>
                  <w:p w:rsidR="00962D95" w:rsidRPr="00BB2D5A" w:rsidRDefault="0088398E" w:rsidP="00962D95">
                    <w:pPr>
                      <w:pStyle w:val="affff0"/>
                      <w:jc w:val="center"/>
                      <w:rPr>
                        <w:szCs w:val="21"/>
                      </w:rPr>
                    </w:pPr>
                    <w:r w:rsidRPr="00BB2D5A">
                      <w:rPr>
                        <w:szCs w:val="21"/>
                      </w:rPr>
                      <w:t>任期起始日期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64372378"/>
              <w:lock w:val="sdtLocked"/>
            </w:sdtPr>
            <w:sdtEndPr/>
            <w:sdtContent>
              <w:tr w:rsidR="00962D95" w:rsidRPr="00BB2D5A" w:rsidTr="00962D95">
                <w:trPr>
                  <w:trHeight w:val="147"/>
                </w:trPr>
                <w:tc>
                  <w:tcPr>
                    <w:tcW w:w="3360" w:type="dxa"/>
                    <w:vAlign w:val="center"/>
                  </w:tcPr>
                  <w:p w:rsidR="008E5FA5" w:rsidRPr="00BB2D5A" w:rsidRDefault="0088398E" w:rsidP="00962D95">
                    <w:pPr>
                      <w:pStyle w:val="affff0"/>
                      <w:jc w:val="center"/>
                    </w:pPr>
                    <w:r w:rsidRPr="00BB2D5A">
                      <w:t>李伟</w:t>
                    </w:r>
                  </w:p>
                  <w:p w:rsidR="00962D95" w:rsidRPr="00BB2D5A" w:rsidRDefault="008E5FA5" w:rsidP="00962D95">
                    <w:pPr>
                      <w:pStyle w:val="affff0"/>
                      <w:jc w:val="center"/>
                      <w:rPr>
                        <w:szCs w:val="21"/>
                      </w:rPr>
                    </w:pPr>
                    <w:r w:rsidRPr="00BB2D5A">
                      <w:rPr>
                        <w:rFonts w:hint="eastAsia"/>
                      </w:rPr>
                      <w:t>（副董事长）</w:t>
                    </w:r>
                  </w:p>
                </w:tc>
                <w:tc>
                  <w:tcPr>
                    <w:tcW w:w="4197" w:type="dxa"/>
                    <w:vAlign w:val="center"/>
                  </w:tcPr>
                  <w:p w:rsidR="00962D95" w:rsidRPr="00BB2D5A" w:rsidRDefault="0088398E" w:rsidP="00962D95">
                    <w:pPr>
                      <w:pStyle w:val="affff0"/>
                      <w:rPr>
                        <w:szCs w:val="21"/>
                      </w:rPr>
                    </w:pPr>
                    <w:r w:rsidRPr="00BB2D5A">
                      <w:t>兖煤国际（控股）有限公司</w:t>
                    </w:r>
                  </w:p>
                </w:tc>
                <w:tc>
                  <w:tcPr>
                    <w:tcW w:w="3377" w:type="dxa"/>
                    <w:vAlign w:val="center"/>
                  </w:tcPr>
                  <w:p w:rsidR="00962D95" w:rsidRPr="00BB2D5A" w:rsidRDefault="0088398E" w:rsidP="00962D95">
                    <w:pPr>
                      <w:pStyle w:val="affff0"/>
                      <w:rPr>
                        <w:szCs w:val="21"/>
                      </w:rPr>
                    </w:pPr>
                    <w:r w:rsidRPr="00BB2D5A">
                      <w:t>董事会主席</w:t>
                    </w:r>
                  </w:p>
                </w:tc>
                <w:tc>
                  <w:tcPr>
                    <w:tcW w:w="2927" w:type="dxa"/>
                    <w:vAlign w:val="center"/>
                  </w:tcPr>
                  <w:p w:rsidR="00962D95" w:rsidRPr="00BB2D5A" w:rsidRDefault="0088398E" w:rsidP="00962D95">
                    <w:pPr>
                      <w:pStyle w:val="affff0"/>
                      <w:jc w:val="center"/>
                      <w:rPr>
                        <w:szCs w:val="21"/>
                      </w:rPr>
                    </w:pPr>
                    <w:r w:rsidRPr="00BB2D5A">
                      <w:t>2018-01-04</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51887833"/>
              <w:lock w:val="sdtLocked"/>
            </w:sdtPr>
            <w:sdtEndPr/>
            <w:sdtContent>
              <w:tr w:rsidR="00962D95" w:rsidRPr="00BB2D5A" w:rsidTr="00962D95">
                <w:trPr>
                  <w:trHeight w:val="147"/>
                </w:trPr>
                <w:tc>
                  <w:tcPr>
                    <w:tcW w:w="3360" w:type="dxa"/>
                    <w:vMerge w:val="restart"/>
                    <w:vAlign w:val="center"/>
                  </w:tcPr>
                  <w:p w:rsidR="00962D95" w:rsidRPr="00BB2D5A" w:rsidRDefault="0088398E" w:rsidP="00962D95">
                    <w:pPr>
                      <w:pStyle w:val="affff0"/>
                      <w:jc w:val="center"/>
                      <w:rPr>
                        <w:szCs w:val="21"/>
                      </w:rPr>
                    </w:pPr>
                    <w:r w:rsidRPr="00BB2D5A">
                      <w:t>吴向前</w:t>
                    </w:r>
                  </w:p>
                </w:tc>
                <w:tc>
                  <w:tcPr>
                    <w:tcW w:w="4197" w:type="dxa"/>
                    <w:vAlign w:val="center"/>
                  </w:tcPr>
                  <w:p w:rsidR="00962D95" w:rsidRPr="00BB2D5A" w:rsidRDefault="0088398E" w:rsidP="00962D95">
                    <w:pPr>
                      <w:pStyle w:val="affff0"/>
                      <w:rPr>
                        <w:szCs w:val="21"/>
                      </w:rPr>
                    </w:pPr>
                    <w:r w:rsidRPr="00BB2D5A">
                      <w:t>兖州煤业澳大利亚有限公司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2017-04-28</w:t>
                    </w:r>
                  </w:p>
                </w:tc>
              </w:tr>
            </w:sdtContent>
          </w:sdt>
          <w:sdt>
            <w:sdtPr>
              <w:rPr>
                <w:szCs w:val="21"/>
              </w:rPr>
              <w:alias w:val="董事、监事、高级管理人员在其他单位任职情况"/>
              <w:tag w:val="_TUP_f450538eb53748eeac8de5eae75c8a7f"/>
              <w:id w:val="-1882934221"/>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兖煤国际（控股）有限公司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2018-01-04</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01469815"/>
              <w:lock w:val="sdtLocked"/>
            </w:sdtPr>
            <w:sdtEndPr/>
            <w:sdtContent>
              <w:tr w:rsidR="00962D95" w:rsidRPr="00BB2D5A" w:rsidTr="00962D95">
                <w:trPr>
                  <w:trHeight w:val="147"/>
                </w:trPr>
                <w:tc>
                  <w:tcPr>
                    <w:tcW w:w="3360" w:type="dxa"/>
                    <w:vMerge w:val="restart"/>
                    <w:vAlign w:val="center"/>
                  </w:tcPr>
                  <w:p w:rsidR="00962D95" w:rsidRPr="00BB2D5A" w:rsidRDefault="00962D95" w:rsidP="00962D95">
                    <w:pPr>
                      <w:pStyle w:val="affff0"/>
                      <w:jc w:val="center"/>
                      <w:rPr>
                        <w:szCs w:val="21"/>
                      </w:rPr>
                    </w:pPr>
                  </w:p>
                  <w:p w:rsidR="00962D95" w:rsidRPr="00BB2D5A" w:rsidRDefault="00962D95" w:rsidP="00962D95">
                    <w:pPr>
                      <w:pStyle w:val="affff0"/>
                      <w:jc w:val="center"/>
                      <w:rPr>
                        <w:szCs w:val="21"/>
                      </w:rPr>
                    </w:pPr>
                  </w:p>
                  <w:p w:rsidR="00962D95" w:rsidRPr="00BB2D5A" w:rsidRDefault="0088398E" w:rsidP="00962D95">
                    <w:pPr>
                      <w:pStyle w:val="affff0"/>
                      <w:jc w:val="center"/>
                      <w:rPr>
                        <w:szCs w:val="21"/>
                      </w:rPr>
                    </w:pPr>
                    <w:r w:rsidRPr="00BB2D5A">
                      <w:rPr>
                        <w:rFonts w:hint="eastAsia"/>
                        <w:szCs w:val="21"/>
                      </w:rPr>
                      <w:t>刘健</w:t>
                    </w:r>
                  </w:p>
                  <w:p w:rsidR="00962D95" w:rsidRPr="00BB2D5A" w:rsidRDefault="00962D95" w:rsidP="00962D95">
                    <w:pPr>
                      <w:pStyle w:val="affff0"/>
                      <w:jc w:val="center"/>
                      <w:rPr>
                        <w:szCs w:val="21"/>
                      </w:rPr>
                    </w:pPr>
                  </w:p>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陕西未来能源化工有限公司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2017-01-09</w:t>
                    </w:r>
                  </w:p>
                </w:tc>
              </w:tr>
            </w:sdtContent>
          </w:sdt>
          <w:sdt>
            <w:sdtPr>
              <w:rPr>
                <w:szCs w:val="21"/>
              </w:rPr>
              <w:alias w:val="董事、监事、高级管理人员在其他单位任职情况"/>
              <w:tag w:val="_TUP_f450538eb53748eeac8de5eae75c8a7f"/>
              <w:id w:val="-1934424535"/>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兖煤菏泽能化有限公司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2017-03-15</w:t>
                    </w:r>
                  </w:p>
                </w:tc>
              </w:tr>
            </w:sdtContent>
          </w:sdt>
          <w:sdt>
            <w:sdtPr>
              <w:rPr>
                <w:szCs w:val="21"/>
              </w:rPr>
              <w:alias w:val="董事、监事、高级管理人员在其他单位任职情况"/>
              <w:tag w:val="_TUP_f450538eb53748eeac8de5eae75c8a7f"/>
              <w:id w:val="-1370290382"/>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兖州煤业山西能化有限公司</w:t>
                    </w:r>
                  </w:p>
                </w:tc>
                <w:tc>
                  <w:tcPr>
                    <w:tcW w:w="3377" w:type="dxa"/>
                    <w:vAlign w:val="center"/>
                  </w:tcPr>
                  <w:p w:rsidR="00962D95" w:rsidRPr="00BB2D5A" w:rsidRDefault="0088398E" w:rsidP="00962D95">
                    <w:pPr>
                      <w:pStyle w:val="affff0"/>
                      <w:rPr>
                        <w:szCs w:val="21"/>
                      </w:rPr>
                    </w:pPr>
                    <w:r w:rsidRPr="00BB2D5A">
                      <w:t>董事长</w:t>
                    </w:r>
                  </w:p>
                </w:tc>
                <w:tc>
                  <w:tcPr>
                    <w:tcW w:w="2927" w:type="dxa"/>
                    <w:vAlign w:val="center"/>
                  </w:tcPr>
                  <w:p w:rsidR="00962D95" w:rsidRPr="00BB2D5A" w:rsidRDefault="0088398E" w:rsidP="00962D95">
                    <w:pPr>
                      <w:pStyle w:val="affff0"/>
                      <w:jc w:val="center"/>
                      <w:rPr>
                        <w:szCs w:val="21"/>
                      </w:rPr>
                    </w:pPr>
                    <w:r w:rsidRPr="00BB2D5A">
                      <w:t>2017-03-15</w:t>
                    </w:r>
                  </w:p>
                </w:tc>
              </w:tr>
            </w:sdtContent>
          </w:sdt>
          <w:sdt>
            <w:sdtPr>
              <w:rPr>
                <w:szCs w:val="21"/>
              </w:rPr>
              <w:alias w:val="董事、监事、高级管理人员在其他单位任职情况"/>
              <w:tag w:val="_TUP_f450538eb53748eeac8de5eae75c8a7f"/>
              <w:id w:val="1178925609"/>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兖煤国际（控股）有限公司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2018-05-28</w:t>
                    </w:r>
                  </w:p>
                </w:tc>
              </w:tr>
            </w:sdtContent>
          </w:sdt>
          <w:sdt>
            <w:sdtPr>
              <w:rPr>
                <w:szCs w:val="21"/>
              </w:rPr>
              <w:alias w:val="董事、监事、高级管理人员在其他单位任职情况"/>
              <w:tag w:val="_TUP_f450538eb53748eeac8de5eae75c8a7f"/>
              <w:id w:val="1920600882"/>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兖矿东华重工有限公司</w:t>
                    </w:r>
                  </w:p>
                </w:tc>
                <w:tc>
                  <w:tcPr>
                    <w:tcW w:w="3377" w:type="dxa"/>
                    <w:vAlign w:val="center"/>
                  </w:tcPr>
                  <w:p w:rsidR="00962D95" w:rsidRPr="00BB2D5A" w:rsidRDefault="0088398E" w:rsidP="00962D95">
                    <w:pPr>
                      <w:pStyle w:val="affff0"/>
                      <w:rPr>
                        <w:szCs w:val="21"/>
                      </w:rPr>
                    </w:pPr>
                    <w:r w:rsidRPr="00BB2D5A">
                      <w:t>执行董事</w:t>
                    </w:r>
                  </w:p>
                </w:tc>
                <w:tc>
                  <w:tcPr>
                    <w:tcW w:w="2927" w:type="dxa"/>
                    <w:vAlign w:val="center"/>
                  </w:tcPr>
                  <w:p w:rsidR="00962D95" w:rsidRPr="00BB2D5A" w:rsidRDefault="0088398E" w:rsidP="00962D95">
                    <w:pPr>
                      <w:pStyle w:val="affff0"/>
                      <w:jc w:val="center"/>
                      <w:rPr>
                        <w:szCs w:val="21"/>
                      </w:rPr>
                    </w:pPr>
                    <w:r w:rsidRPr="00BB2D5A">
                      <w:t>2018-09-03</w:t>
                    </w:r>
                  </w:p>
                </w:tc>
              </w:tr>
            </w:sdtContent>
          </w:sdt>
          <w:sdt>
            <w:sdtPr>
              <w:rPr>
                <w:rFonts w:asciiTheme="minorHAnsi" w:eastAsiaTheme="minorEastAsia" w:hAnsiTheme="minorHAnsi" w:cstheme="minorBidi"/>
                <w:kern w:val="2"/>
                <w:szCs w:val="21"/>
              </w:rPr>
              <w:alias w:val="董事、监事、高级管理人员在其他单位任职情况"/>
              <w:tag w:val="_TUP_f450538eb53748eeac8de5eae75c8a7f"/>
              <w:id w:val="-1202089484"/>
              <w:lock w:val="sdtLocked"/>
            </w:sdtPr>
            <w:sdtEndPr>
              <w:rPr>
                <w:rFonts w:hint="eastAsia"/>
              </w:rPr>
            </w:sdtEndPr>
            <w:sdtContent>
              <w:tr w:rsidR="00962D95" w:rsidRPr="00BB2D5A" w:rsidTr="00962D95">
                <w:trPr>
                  <w:trHeight w:val="147"/>
                </w:trPr>
                <w:tc>
                  <w:tcPr>
                    <w:tcW w:w="3360" w:type="dxa"/>
                    <w:vAlign w:val="center"/>
                  </w:tcPr>
                  <w:p w:rsidR="00962D95" w:rsidRPr="00BB2D5A" w:rsidRDefault="0088398E" w:rsidP="00962D95">
                    <w:pPr>
                      <w:pStyle w:val="affff0"/>
                      <w:jc w:val="center"/>
                      <w:rPr>
                        <w:szCs w:val="21"/>
                      </w:rPr>
                    </w:pPr>
                    <w:r w:rsidRPr="00BB2D5A">
                      <w:t>郭德春</w:t>
                    </w:r>
                  </w:p>
                </w:tc>
                <w:tc>
                  <w:tcPr>
                    <w:tcW w:w="4197" w:type="dxa"/>
                    <w:vAlign w:val="center"/>
                  </w:tcPr>
                  <w:p w:rsidR="00962D95" w:rsidRPr="00BB2D5A" w:rsidRDefault="0088398E" w:rsidP="00962D95">
                    <w:pPr>
                      <w:pStyle w:val="affff0"/>
                      <w:rPr>
                        <w:szCs w:val="21"/>
                      </w:rPr>
                    </w:pPr>
                    <w:r w:rsidRPr="00BB2D5A">
                      <w:t>兖州煤业鄂尔多斯能化有限公司</w:t>
                    </w:r>
                  </w:p>
                </w:tc>
                <w:tc>
                  <w:tcPr>
                    <w:tcW w:w="3377" w:type="dxa"/>
                    <w:vAlign w:val="center"/>
                  </w:tcPr>
                  <w:p w:rsidR="00962D95" w:rsidRPr="00BB2D5A" w:rsidRDefault="0088398E" w:rsidP="00962D95">
                    <w:pPr>
                      <w:pStyle w:val="affff0"/>
                      <w:rPr>
                        <w:szCs w:val="21"/>
                      </w:rPr>
                    </w:pPr>
                    <w:r w:rsidRPr="00BB2D5A">
                      <w:t>党委书记</w:t>
                    </w:r>
                  </w:p>
                </w:tc>
                <w:tc>
                  <w:tcPr>
                    <w:tcW w:w="2927" w:type="dxa"/>
                    <w:vAlign w:val="center"/>
                  </w:tcPr>
                  <w:p w:rsidR="00962D95" w:rsidRPr="00BB2D5A" w:rsidRDefault="0088398E" w:rsidP="00962D95">
                    <w:pPr>
                      <w:pStyle w:val="affff0"/>
                      <w:jc w:val="center"/>
                      <w:rPr>
                        <w:szCs w:val="21"/>
                      </w:rPr>
                    </w:pPr>
                    <w:r w:rsidRPr="00BB2D5A">
                      <w:t>2018-07-11</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68918022"/>
              <w:lock w:val="sdtLocked"/>
            </w:sdtPr>
            <w:sdtEndPr/>
            <w:sdtContent>
              <w:tr w:rsidR="00962D95" w:rsidRPr="00BB2D5A" w:rsidTr="00962D95">
                <w:trPr>
                  <w:trHeight w:val="147"/>
                </w:trPr>
                <w:tc>
                  <w:tcPr>
                    <w:tcW w:w="3360" w:type="dxa"/>
                    <w:vMerge w:val="restart"/>
                    <w:vAlign w:val="center"/>
                  </w:tcPr>
                  <w:p w:rsidR="00962D95" w:rsidRPr="00BB2D5A" w:rsidRDefault="0088398E" w:rsidP="00962D95">
                    <w:pPr>
                      <w:pStyle w:val="affff0"/>
                      <w:jc w:val="center"/>
                      <w:rPr>
                        <w:szCs w:val="21"/>
                      </w:rPr>
                    </w:pPr>
                    <w:r w:rsidRPr="00BB2D5A">
                      <w:t>赵青春</w:t>
                    </w:r>
                  </w:p>
                </w:tc>
                <w:tc>
                  <w:tcPr>
                    <w:tcW w:w="4197" w:type="dxa"/>
                    <w:vAlign w:val="center"/>
                  </w:tcPr>
                  <w:p w:rsidR="00962D95" w:rsidRPr="00BB2D5A" w:rsidRDefault="0088398E" w:rsidP="00962D95">
                    <w:pPr>
                      <w:pStyle w:val="affff0"/>
                      <w:rPr>
                        <w:szCs w:val="21"/>
                      </w:rPr>
                    </w:pPr>
                    <w:r w:rsidRPr="00BB2D5A">
                      <w:t>内蒙古昊盛煤业有限公司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2018-05-28</w:t>
                    </w:r>
                  </w:p>
                </w:tc>
              </w:tr>
            </w:sdtContent>
          </w:sdt>
          <w:sdt>
            <w:sdtPr>
              <w:rPr>
                <w:szCs w:val="21"/>
              </w:rPr>
              <w:alias w:val="董事、监事、高级管理人员在其他单位任职情况"/>
              <w:tag w:val="_TUP_f450538eb53748eeac8de5eae75c8a7f"/>
              <w:id w:val="-2032486272"/>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圣地芬雷选煤工程技术（天津）有限公司</w:t>
                    </w:r>
                  </w:p>
                </w:tc>
                <w:tc>
                  <w:tcPr>
                    <w:tcW w:w="3377" w:type="dxa"/>
                    <w:vAlign w:val="center"/>
                  </w:tcPr>
                  <w:p w:rsidR="00962D95" w:rsidRPr="00BB2D5A" w:rsidRDefault="0088398E" w:rsidP="00962D95">
                    <w:pPr>
                      <w:pStyle w:val="affff0"/>
                      <w:rPr>
                        <w:szCs w:val="21"/>
                      </w:rPr>
                    </w:pPr>
                    <w:r w:rsidRPr="00BB2D5A">
                      <w:t>监事会主席</w:t>
                    </w:r>
                  </w:p>
                </w:tc>
                <w:tc>
                  <w:tcPr>
                    <w:tcW w:w="2927" w:type="dxa"/>
                    <w:vAlign w:val="center"/>
                  </w:tcPr>
                  <w:p w:rsidR="00962D95" w:rsidRPr="00BB2D5A" w:rsidRDefault="0088398E" w:rsidP="00962D95">
                    <w:pPr>
                      <w:pStyle w:val="affff0"/>
                      <w:jc w:val="center"/>
                      <w:rPr>
                        <w:szCs w:val="21"/>
                      </w:rPr>
                    </w:pPr>
                    <w:r w:rsidRPr="00BB2D5A">
                      <w:t>2014-12-18</w:t>
                    </w:r>
                  </w:p>
                </w:tc>
              </w:tr>
            </w:sdtContent>
          </w:sdt>
          <w:sdt>
            <w:sdtPr>
              <w:rPr>
                <w:szCs w:val="21"/>
              </w:rPr>
              <w:alias w:val="董事、监事、高级管理人员在其他单位任职情况"/>
              <w:tag w:val="_TUP_f450538eb53748eeac8de5eae75c8a7f"/>
              <w:id w:val="1948965915"/>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山东端信供应链管理有限公司</w:t>
                    </w:r>
                  </w:p>
                </w:tc>
                <w:tc>
                  <w:tcPr>
                    <w:tcW w:w="3377" w:type="dxa"/>
                    <w:vAlign w:val="center"/>
                  </w:tcPr>
                  <w:p w:rsidR="00962D95" w:rsidRPr="00BB2D5A" w:rsidRDefault="0088398E" w:rsidP="00962D95">
                    <w:pPr>
                      <w:pStyle w:val="affff0"/>
                      <w:rPr>
                        <w:szCs w:val="21"/>
                      </w:rPr>
                    </w:pPr>
                    <w:r w:rsidRPr="00BB2D5A">
                      <w:t>监事</w:t>
                    </w:r>
                  </w:p>
                </w:tc>
                <w:tc>
                  <w:tcPr>
                    <w:tcW w:w="2927" w:type="dxa"/>
                    <w:vAlign w:val="center"/>
                  </w:tcPr>
                  <w:p w:rsidR="00962D95" w:rsidRPr="00BB2D5A" w:rsidRDefault="0088398E" w:rsidP="00962D95">
                    <w:pPr>
                      <w:pStyle w:val="affff0"/>
                      <w:jc w:val="center"/>
                      <w:rPr>
                        <w:szCs w:val="21"/>
                      </w:rPr>
                    </w:pPr>
                    <w:r w:rsidRPr="00BB2D5A">
                      <w:t>2015-07-09</w:t>
                    </w:r>
                  </w:p>
                </w:tc>
              </w:tr>
            </w:sdtContent>
          </w:sdt>
          <w:sdt>
            <w:sdtPr>
              <w:rPr>
                <w:szCs w:val="21"/>
              </w:rPr>
              <w:alias w:val="董事、监事、高级管理人员在其他单位任职情况"/>
              <w:tag w:val="_TUP_f450538eb53748eeac8de5eae75c8a7f"/>
              <w:id w:val="1384988212"/>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山东中垠国际贸易有限公司</w:t>
                    </w:r>
                  </w:p>
                </w:tc>
                <w:tc>
                  <w:tcPr>
                    <w:tcW w:w="3377" w:type="dxa"/>
                    <w:vAlign w:val="center"/>
                  </w:tcPr>
                  <w:p w:rsidR="00962D95" w:rsidRPr="00BB2D5A" w:rsidRDefault="0088398E" w:rsidP="00962D95">
                    <w:pPr>
                      <w:pStyle w:val="affff0"/>
                      <w:rPr>
                        <w:szCs w:val="21"/>
                      </w:rPr>
                    </w:pPr>
                    <w:r w:rsidRPr="00BB2D5A">
                      <w:t>监事会负责人</w:t>
                    </w:r>
                  </w:p>
                </w:tc>
                <w:tc>
                  <w:tcPr>
                    <w:tcW w:w="2927" w:type="dxa"/>
                    <w:vAlign w:val="center"/>
                  </w:tcPr>
                  <w:p w:rsidR="00962D95" w:rsidRPr="00BB2D5A" w:rsidRDefault="0088398E" w:rsidP="00962D95">
                    <w:pPr>
                      <w:pStyle w:val="affff0"/>
                      <w:jc w:val="center"/>
                      <w:rPr>
                        <w:szCs w:val="21"/>
                      </w:rPr>
                    </w:pPr>
                    <w:r w:rsidRPr="00BB2D5A">
                      <w:t>2015-07-09</w:t>
                    </w:r>
                  </w:p>
                </w:tc>
              </w:tr>
            </w:sdtContent>
          </w:sdt>
          <w:sdt>
            <w:sdtPr>
              <w:rPr>
                <w:szCs w:val="21"/>
              </w:rPr>
              <w:alias w:val="董事、监事、高级管理人员在其他单位任职情况"/>
              <w:tag w:val="_TUP_f450538eb53748eeac8de5eae75c8a7f"/>
              <w:id w:val="-1810390949"/>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齐鲁银行股份有限公司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2015-12-31</w:t>
                    </w:r>
                  </w:p>
                </w:tc>
              </w:tr>
            </w:sdtContent>
          </w:sdt>
          <w:sdt>
            <w:sdtPr>
              <w:rPr>
                <w:szCs w:val="21"/>
              </w:rPr>
              <w:alias w:val="董事、监事、高级管理人员在其他单位任职情况"/>
              <w:tag w:val="_TUP_f450538eb53748eeac8de5eae75c8a7f"/>
              <w:id w:val="450597389"/>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兖矿集团财务有限公司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2017-12-20</w:t>
                    </w:r>
                  </w:p>
                </w:tc>
              </w:tr>
            </w:sdtContent>
          </w:sdt>
          <w:sdt>
            <w:sdtPr>
              <w:rPr>
                <w:szCs w:val="21"/>
              </w:rPr>
              <w:alias w:val="董事、监事、高级管理人员在其他单位任职情况"/>
              <w:tag w:val="_TUP_f450538eb53748eeac8de5eae75c8a7f"/>
              <w:id w:val="1781144368"/>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上海中期期货股份有限公司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2015-07-06</w:t>
                    </w:r>
                  </w:p>
                </w:tc>
              </w:tr>
            </w:sdtContent>
          </w:sdt>
          <w:sdt>
            <w:sdtPr>
              <w:rPr>
                <w:szCs w:val="21"/>
              </w:rPr>
              <w:alias w:val="董事、监事、高级管理人员在其他单位任职情况"/>
              <w:tag w:val="_TUP_f450538eb53748eeac8de5eae75c8a7f"/>
              <w:id w:val="1061758670"/>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陕西未来能源化工有限公司</w:t>
                    </w:r>
                  </w:p>
                </w:tc>
                <w:tc>
                  <w:tcPr>
                    <w:tcW w:w="3377" w:type="dxa"/>
                    <w:vAlign w:val="center"/>
                  </w:tcPr>
                  <w:p w:rsidR="00962D95" w:rsidRPr="00BB2D5A" w:rsidRDefault="0088398E" w:rsidP="00962D95">
                    <w:pPr>
                      <w:pStyle w:val="affff0"/>
                      <w:rPr>
                        <w:szCs w:val="21"/>
                      </w:rPr>
                    </w:pPr>
                    <w:r w:rsidRPr="00BB2D5A">
                      <w:t>监事会主席</w:t>
                    </w:r>
                  </w:p>
                </w:tc>
                <w:tc>
                  <w:tcPr>
                    <w:tcW w:w="2927" w:type="dxa"/>
                    <w:vAlign w:val="center"/>
                  </w:tcPr>
                  <w:p w:rsidR="00962D95" w:rsidRPr="00BB2D5A" w:rsidRDefault="0088398E" w:rsidP="00962D95">
                    <w:pPr>
                      <w:pStyle w:val="affff0"/>
                      <w:jc w:val="center"/>
                      <w:rPr>
                        <w:szCs w:val="21"/>
                      </w:rPr>
                    </w:pPr>
                    <w:r w:rsidRPr="00BB2D5A">
                      <w:t>2014-05-19</w:t>
                    </w:r>
                  </w:p>
                </w:tc>
              </w:tr>
            </w:sdtContent>
          </w:sdt>
          <w:sdt>
            <w:sdtPr>
              <w:rPr>
                <w:szCs w:val="21"/>
              </w:rPr>
              <w:alias w:val="董事、监事、高级管理人员在其他单位任职情况"/>
              <w:tag w:val="_TUP_f450538eb53748eeac8de5eae75c8a7f"/>
              <w:id w:val="-385111811"/>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端信投资控股（北京）有限公司</w:t>
                    </w:r>
                  </w:p>
                </w:tc>
                <w:tc>
                  <w:tcPr>
                    <w:tcW w:w="3377" w:type="dxa"/>
                    <w:vAlign w:val="center"/>
                  </w:tcPr>
                  <w:p w:rsidR="00962D95" w:rsidRPr="00BB2D5A" w:rsidRDefault="0088398E" w:rsidP="00962D95">
                    <w:pPr>
                      <w:pStyle w:val="affff0"/>
                      <w:rPr>
                        <w:szCs w:val="21"/>
                      </w:rPr>
                    </w:pPr>
                    <w:r w:rsidRPr="00BB2D5A">
                      <w:t>董事</w:t>
                    </w:r>
                    <w:r w:rsidRPr="00BB2D5A">
                      <w:rPr>
                        <w:rFonts w:hint="eastAsia"/>
                      </w:rPr>
                      <w:t>长</w:t>
                    </w:r>
                  </w:p>
                </w:tc>
                <w:tc>
                  <w:tcPr>
                    <w:tcW w:w="2927" w:type="dxa"/>
                    <w:vAlign w:val="center"/>
                  </w:tcPr>
                  <w:p w:rsidR="00962D95" w:rsidRPr="00BB2D5A" w:rsidRDefault="0088398E" w:rsidP="00962D95">
                    <w:pPr>
                      <w:pStyle w:val="affff0"/>
                      <w:jc w:val="center"/>
                      <w:rPr>
                        <w:szCs w:val="21"/>
                      </w:rPr>
                    </w:pPr>
                    <w:r w:rsidRPr="00BB2D5A">
                      <w:t>2019-09-04</w:t>
                    </w:r>
                  </w:p>
                </w:tc>
              </w:tr>
            </w:sdtContent>
          </w:sdt>
          <w:sdt>
            <w:sdtPr>
              <w:rPr>
                <w:szCs w:val="21"/>
              </w:rPr>
              <w:alias w:val="董事、监事、高级管理人员在其他单位任职情况"/>
              <w:tag w:val="_TUP_f450538eb53748eeac8de5eae75c8a7f"/>
              <w:id w:val="-13460100"/>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华电邹县发电有限公司</w:t>
                    </w:r>
                  </w:p>
                </w:tc>
                <w:tc>
                  <w:tcPr>
                    <w:tcW w:w="3377" w:type="dxa"/>
                    <w:vAlign w:val="center"/>
                  </w:tcPr>
                  <w:p w:rsidR="00962D95" w:rsidRPr="00BB2D5A" w:rsidRDefault="0088398E" w:rsidP="00962D95">
                    <w:pPr>
                      <w:pStyle w:val="affff0"/>
                      <w:rPr>
                        <w:szCs w:val="21"/>
                      </w:rPr>
                    </w:pPr>
                    <w:r w:rsidRPr="00BB2D5A">
                      <w:t>监事会主席</w:t>
                    </w:r>
                  </w:p>
                </w:tc>
                <w:tc>
                  <w:tcPr>
                    <w:tcW w:w="2927" w:type="dxa"/>
                    <w:vAlign w:val="center"/>
                  </w:tcPr>
                  <w:p w:rsidR="00962D95" w:rsidRPr="00BB2D5A" w:rsidRDefault="0088398E" w:rsidP="00962D95">
                    <w:pPr>
                      <w:pStyle w:val="affff0"/>
                      <w:jc w:val="center"/>
                      <w:rPr>
                        <w:szCs w:val="21"/>
                      </w:rPr>
                    </w:pPr>
                    <w:r w:rsidRPr="00BB2D5A">
                      <w:t>2016-04-26</w:t>
                    </w:r>
                  </w:p>
                </w:tc>
              </w:tr>
            </w:sdtContent>
          </w:sdt>
          <w:sdt>
            <w:sdtPr>
              <w:rPr>
                <w:szCs w:val="21"/>
              </w:rPr>
              <w:alias w:val="董事、监事、高级管理人员在其他单位任职情况"/>
              <w:tag w:val="_TUP_f450538eb53748eeac8de5eae75c8a7f"/>
              <w:id w:val="122821496"/>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端信投资控股（深圳）有限公司</w:t>
                    </w:r>
                  </w:p>
                </w:tc>
                <w:tc>
                  <w:tcPr>
                    <w:tcW w:w="3377" w:type="dxa"/>
                    <w:vAlign w:val="center"/>
                  </w:tcPr>
                  <w:p w:rsidR="00962D95" w:rsidRPr="00BB2D5A" w:rsidRDefault="0088398E" w:rsidP="00962D95">
                    <w:pPr>
                      <w:pStyle w:val="affff0"/>
                      <w:rPr>
                        <w:szCs w:val="21"/>
                      </w:rPr>
                    </w:pPr>
                    <w:r w:rsidRPr="00BB2D5A">
                      <w:t>董事、总经理</w:t>
                    </w:r>
                  </w:p>
                </w:tc>
                <w:tc>
                  <w:tcPr>
                    <w:tcW w:w="2927" w:type="dxa"/>
                    <w:vAlign w:val="center"/>
                  </w:tcPr>
                  <w:p w:rsidR="00962D95" w:rsidRPr="00BB2D5A" w:rsidRDefault="0088398E" w:rsidP="00962D95">
                    <w:pPr>
                      <w:pStyle w:val="affff0"/>
                      <w:jc w:val="center"/>
                      <w:rPr>
                        <w:szCs w:val="21"/>
                      </w:rPr>
                    </w:pPr>
                    <w:r w:rsidRPr="00BB2D5A">
                      <w:t>2016-03-22</w:t>
                    </w:r>
                  </w:p>
                </w:tc>
              </w:tr>
            </w:sdtContent>
          </w:sdt>
          <w:sdt>
            <w:sdtPr>
              <w:rPr>
                <w:szCs w:val="21"/>
              </w:rPr>
              <w:alias w:val="董事、监事、高级管理人员在其他单位任职情况"/>
              <w:tag w:val="_TUP_f450538eb53748eeac8de5eae75c8a7f"/>
              <w:id w:val="617412635"/>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青岛端信资产管理有限公司</w:t>
                    </w:r>
                  </w:p>
                </w:tc>
                <w:tc>
                  <w:tcPr>
                    <w:tcW w:w="3377" w:type="dxa"/>
                    <w:vAlign w:val="center"/>
                  </w:tcPr>
                  <w:p w:rsidR="00962D95" w:rsidRPr="00BB2D5A" w:rsidRDefault="0088398E" w:rsidP="00962D95">
                    <w:pPr>
                      <w:pStyle w:val="affff0"/>
                      <w:rPr>
                        <w:szCs w:val="21"/>
                      </w:rPr>
                    </w:pPr>
                    <w:r w:rsidRPr="00BB2D5A">
                      <w:t>执行董事</w:t>
                    </w:r>
                  </w:p>
                </w:tc>
                <w:tc>
                  <w:tcPr>
                    <w:tcW w:w="2927" w:type="dxa"/>
                    <w:vAlign w:val="center"/>
                  </w:tcPr>
                  <w:p w:rsidR="00962D95" w:rsidRPr="00BB2D5A" w:rsidRDefault="0088398E" w:rsidP="00962D95">
                    <w:pPr>
                      <w:pStyle w:val="affff0"/>
                      <w:jc w:val="center"/>
                      <w:rPr>
                        <w:szCs w:val="21"/>
                      </w:rPr>
                    </w:pPr>
                    <w:r w:rsidRPr="00BB2D5A">
                      <w:t>2016-08-03</w:t>
                    </w:r>
                  </w:p>
                </w:tc>
              </w:tr>
            </w:sdtContent>
          </w:sdt>
          <w:sdt>
            <w:sdtPr>
              <w:rPr>
                <w:szCs w:val="21"/>
              </w:rPr>
              <w:alias w:val="董事、监事、高级管理人员在其他单位任职情况"/>
              <w:tag w:val="_TUP_f450538eb53748eeac8de5eae75c8a7f"/>
              <w:id w:val="-1614045608"/>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兖州煤业澳大利亚有限公司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2017-04-28</w:t>
                    </w:r>
                  </w:p>
                </w:tc>
              </w:tr>
            </w:sdtContent>
          </w:sdt>
          <w:sdt>
            <w:sdtPr>
              <w:rPr>
                <w:szCs w:val="21"/>
              </w:rPr>
              <w:alias w:val="董事、监事、高级管理人员在其他单位任职情况"/>
              <w:tag w:val="_TUP_f450538eb53748eeac8de5eae75c8a7f"/>
              <w:id w:val="147713119"/>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兖煤国际（控股）有限公司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2018-01-04</w:t>
                    </w:r>
                  </w:p>
                </w:tc>
              </w:tr>
            </w:sdtContent>
          </w:sdt>
          <w:sdt>
            <w:sdtPr>
              <w:rPr>
                <w:szCs w:val="21"/>
              </w:rPr>
              <w:alias w:val="董事、监事、高级管理人员在其他单位任职情况"/>
              <w:tag w:val="_TUP_f450538eb53748eeac8de5eae75c8a7f"/>
              <w:id w:val="1712464839"/>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上海巨匠资产管理有限公司</w:t>
                    </w:r>
                  </w:p>
                </w:tc>
                <w:tc>
                  <w:tcPr>
                    <w:tcW w:w="3377" w:type="dxa"/>
                    <w:vAlign w:val="center"/>
                  </w:tcPr>
                  <w:p w:rsidR="00962D95" w:rsidRPr="00BB2D5A" w:rsidRDefault="0088398E" w:rsidP="00962D95">
                    <w:pPr>
                      <w:pStyle w:val="affff0"/>
                      <w:rPr>
                        <w:szCs w:val="21"/>
                      </w:rPr>
                    </w:pPr>
                    <w:r w:rsidRPr="00BB2D5A">
                      <w:t>董事长</w:t>
                    </w:r>
                  </w:p>
                </w:tc>
                <w:tc>
                  <w:tcPr>
                    <w:tcW w:w="2927" w:type="dxa"/>
                    <w:vAlign w:val="center"/>
                  </w:tcPr>
                  <w:p w:rsidR="00962D95" w:rsidRPr="00BB2D5A" w:rsidRDefault="0088398E" w:rsidP="00962D95">
                    <w:pPr>
                      <w:pStyle w:val="affff0"/>
                      <w:jc w:val="center"/>
                      <w:rPr>
                        <w:szCs w:val="21"/>
                      </w:rPr>
                    </w:pPr>
                    <w:r w:rsidRPr="00BB2D5A">
                      <w:t>2017-12-18</w:t>
                    </w:r>
                  </w:p>
                </w:tc>
              </w:tr>
            </w:sdtContent>
          </w:sdt>
          <w:sdt>
            <w:sdtPr>
              <w:rPr>
                <w:szCs w:val="21"/>
              </w:rPr>
              <w:alias w:val="董事、监事、高级管理人员在其他单位任职情况"/>
              <w:tag w:val="_TUP_f450538eb53748eeac8de5eae75c8a7f"/>
              <w:id w:val="-447162863"/>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兖州煤业榆林能化有限公司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2018-05-28</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15135775"/>
              <w:lock w:val="sdtLocked"/>
            </w:sdtPr>
            <w:sdtEndPr/>
            <w:sdtContent>
              <w:tr w:rsidR="00962D95" w:rsidRPr="00BB2D5A" w:rsidTr="00962D95">
                <w:trPr>
                  <w:trHeight w:val="147"/>
                </w:trPr>
                <w:tc>
                  <w:tcPr>
                    <w:tcW w:w="3360" w:type="dxa"/>
                    <w:vAlign w:val="center"/>
                  </w:tcPr>
                  <w:p w:rsidR="00962D95" w:rsidRPr="00BB2D5A" w:rsidRDefault="0088398E" w:rsidP="00962D95">
                    <w:pPr>
                      <w:pStyle w:val="affff0"/>
                      <w:jc w:val="center"/>
                      <w:rPr>
                        <w:szCs w:val="21"/>
                      </w:rPr>
                    </w:pPr>
                    <w:r w:rsidRPr="00BB2D5A">
                      <w:t>郭军</w:t>
                    </w:r>
                  </w:p>
                </w:tc>
                <w:tc>
                  <w:tcPr>
                    <w:tcW w:w="4197" w:type="dxa"/>
                    <w:vAlign w:val="center"/>
                  </w:tcPr>
                  <w:p w:rsidR="00962D95" w:rsidRPr="00BB2D5A" w:rsidRDefault="0088398E" w:rsidP="00962D95">
                    <w:pPr>
                      <w:pStyle w:val="affff0"/>
                      <w:rPr>
                        <w:szCs w:val="21"/>
                      </w:rPr>
                    </w:pPr>
                    <w:r w:rsidRPr="00BB2D5A">
                      <w:t>兖煤菏泽能化有限公司</w:t>
                    </w:r>
                  </w:p>
                </w:tc>
                <w:tc>
                  <w:tcPr>
                    <w:tcW w:w="3377" w:type="dxa"/>
                    <w:vAlign w:val="center"/>
                  </w:tcPr>
                  <w:p w:rsidR="00962D95" w:rsidRPr="00BB2D5A" w:rsidRDefault="0088398E" w:rsidP="00962D95">
                    <w:pPr>
                      <w:pStyle w:val="affff0"/>
                      <w:rPr>
                        <w:szCs w:val="21"/>
                      </w:rPr>
                    </w:pPr>
                    <w:r w:rsidRPr="00BB2D5A">
                      <w:t>监事会负责人</w:t>
                    </w:r>
                  </w:p>
                </w:tc>
                <w:tc>
                  <w:tcPr>
                    <w:tcW w:w="2927" w:type="dxa"/>
                    <w:vAlign w:val="center"/>
                  </w:tcPr>
                  <w:p w:rsidR="00962D95" w:rsidRPr="00BB2D5A" w:rsidRDefault="0088398E" w:rsidP="00962D95">
                    <w:pPr>
                      <w:pStyle w:val="affff0"/>
                      <w:jc w:val="center"/>
                      <w:rPr>
                        <w:szCs w:val="21"/>
                      </w:rPr>
                    </w:pPr>
                    <w:r w:rsidRPr="00BB2D5A">
                      <w:t>2014-07-26</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38400267"/>
              <w:lock w:val="sdtLocked"/>
            </w:sdtPr>
            <w:sdtEndPr/>
            <w:sdtContent>
              <w:tr w:rsidR="00962D95" w:rsidRPr="00BB2D5A" w:rsidTr="00962D95">
                <w:trPr>
                  <w:trHeight w:val="147"/>
                </w:trPr>
                <w:tc>
                  <w:tcPr>
                    <w:tcW w:w="3360" w:type="dxa"/>
                    <w:vMerge w:val="restart"/>
                    <w:vAlign w:val="center"/>
                  </w:tcPr>
                  <w:p w:rsidR="00962D95" w:rsidRPr="00BB2D5A" w:rsidRDefault="0088398E" w:rsidP="00962D95">
                    <w:pPr>
                      <w:pStyle w:val="affff0"/>
                      <w:jc w:val="center"/>
                      <w:rPr>
                        <w:szCs w:val="21"/>
                      </w:rPr>
                    </w:pPr>
                    <w:r w:rsidRPr="00BB2D5A">
                      <w:t>潘昭国</w:t>
                    </w:r>
                  </w:p>
                </w:tc>
                <w:tc>
                  <w:tcPr>
                    <w:tcW w:w="4197" w:type="dxa"/>
                    <w:vAlign w:val="center"/>
                  </w:tcPr>
                  <w:p w:rsidR="00962D95" w:rsidRPr="00BB2D5A" w:rsidRDefault="0088398E" w:rsidP="00962D95">
                    <w:pPr>
                      <w:pStyle w:val="affff0"/>
                      <w:rPr>
                        <w:szCs w:val="21"/>
                      </w:rPr>
                    </w:pPr>
                    <w:r w:rsidRPr="00BB2D5A">
                      <w:t>华宝国际控股有限公司</w:t>
                    </w:r>
                  </w:p>
                </w:tc>
                <w:tc>
                  <w:tcPr>
                    <w:tcW w:w="3377" w:type="dxa"/>
                    <w:vAlign w:val="center"/>
                  </w:tcPr>
                  <w:p w:rsidR="00962D95" w:rsidRPr="00BB2D5A" w:rsidRDefault="0088398E" w:rsidP="00962D95">
                    <w:pPr>
                      <w:pStyle w:val="affff0"/>
                      <w:rPr>
                        <w:szCs w:val="21"/>
                      </w:rPr>
                    </w:pPr>
                    <w:r w:rsidRPr="00BB2D5A">
                      <w:t>执行董事、副总裁、公司秘书</w:t>
                    </w:r>
                  </w:p>
                </w:tc>
                <w:tc>
                  <w:tcPr>
                    <w:tcW w:w="2927" w:type="dxa"/>
                    <w:vAlign w:val="center"/>
                  </w:tcPr>
                  <w:p w:rsidR="00962D95" w:rsidRPr="00BB2D5A" w:rsidRDefault="0088398E" w:rsidP="00962D95">
                    <w:pPr>
                      <w:pStyle w:val="affff0"/>
                      <w:jc w:val="center"/>
                      <w:rPr>
                        <w:szCs w:val="21"/>
                      </w:rPr>
                    </w:pPr>
                    <w:r w:rsidRPr="00BB2D5A">
                      <w:t>2006-05-01</w:t>
                    </w:r>
                  </w:p>
                </w:tc>
              </w:tr>
            </w:sdtContent>
          </w:sdt>
          <w:sdt>
            <w:sdtPr>
              <w:rPr>
                <w:szCs w:val="21"/>
              </w:rPr>
              <w:alias w:val="董事、监事、高级管理人员在其他单位任职情况"/>
              <w:tag w:val="_TUP_f450538eb53748eeac8de5eae75c8a7f"/>
              <w:id w:val="-1634242982"/>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融创中国控股有限公司</w:t>
                    </w:r>
                  </w:p>
                </w:tc>
                <w:tc>
                  <w:tcPr>
                    <w:tcW w:w="3377" w:type="dxa"/>
                    <w:vAlign w:val="center"/>
                  </w:tcPr>
                  <w:p w:rsidR="00962D95" w:rsidRPr="00BB2D5A" w:rsidRDefault="0088398E" w:rsidP="00962D95">
                    <w:pPr>
                      <w:pStyle w:val="affff0"/>
                      <w:rPr>
                        <w:szCs w:val="21"/>
                      </w:rPr>
                    </w:pPr>
                    <w:r w:rsidRPr="00BB2D5A">
                      <w:t>独立董事</w:t>
                    </w:r>
                  </w:p>
                </w:tc>
                <w:tc>
                  <w:tcPr>
                    <w:tcW w:w="2927" w:type="dxa"/>
                    <w:vAlign w:val="center"/>
                  </w:tcPr>
                  <w:p w:rsidR="00962D95" w:rsidRPr="00BB2D5A" w:rsidRDefault="0088398E" w:rsidP="00962D95">
                    <w:pPr>
                      <w:pStyle w:val="affff0"/>
                      <w:jc w:val="center"/>
                      <w:rPr>
                        <w:szCs w:val="21"/>
                      </w:rPr>
                    </w:pPr>
                    <w:r w:rsidRPr="00BB2D5A">
                      <w:t>2011-06-08</w:t>
                    </w:r>
                  </w:p>
                </w:tc>
              </w:tr>
            </w:sdtContent>
          </w:sdt>
          <w:sdt>
            <w:sdtPr>
              <w:rPr>
                <w:szCs w:val="21"/>
              </w:rPr>
              <w:alias w:val="董事、监事、高级管理人员在其他单位任职情况"/>
              <w:tag w:val="_TUP_f450538eb53748eeac8de5eae75c8a7f"/>
              <w:id w:val="-800762296"/>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三一重装国际控股有限公司</w:t>
                    </w:r>
                  </w:p>
                </w:tc>
                <w:tc>
                  <w:tcPr>
                    <w:tcW w:w="3377" w:type="dxa"/>
                    <w:vAlign w:val="center"/>
                  </w:tcPr>
                  <w:p w:rsidR="00962D95" w:rsidRPr="00BB2D5A" w:rsidRDefault="0088398E" w:rsidP="00962D95">
                    <w:pPr>
                      <w:pStyle w:val="affff0"/>
                      <w:rPr>
                        <w:szCs w:val="21"/>
                      </w:rPr>
                    </w:pPr>
                    <w:r w:rsidRPr="00BB2D5A">
                      <w:t>独立董事</w:t>
                    </w:r>
                  </w:p>
                </w:tc>
                <w:tc>
                  <w:tcPr>
                    <w:tcW w:w="2927" w:type="dxa"/>
                    <w:vAlign w:val="center"/>
                  </w:tcPr>
                  <w:p w:rsidR="00962D95" w:rsidRPr="00BB2D5A" w:rsidRDefault="0088398E" w:rsidP="00962D95">
                    <w:pPr>
                      <w:pStyle w:val="affff0"/>
                      <w:jc w:val="center"/>
                      <w:rPr>
                        <w:szCs w:val="21"/>
                      </w:rPr>
                    </w:pPr>
                    <w:r w:rsidRPr="00BB2D5A">
                      <w:t>2015-12-18</w:t>
                    </w:r>
                  </w:p>
                </w:tc>
              </w:tr>
            </w:sdtContent>
          </w:sdt>
          <w:sdt>
            <w:sdtPr>
              <w:rPr>
                <w:szCs w:val="21"/>
              </w:rPr>
              <w:alias w:val="董事、监事、高级管理人员在其他单位任职情况"/>
              <w:tag w:val="_TUP_f450538eb53748eeac8de5eae75c8a7f"/>
              <w:id w:val="1670983312"/>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奥克斯国际控股有限公司</w:t>
                    </w:r>
                  </w:p>
                </w:tc>
                <w:tc>
                  <w:tcPr>
                    <w:tcW w:w="3377" w:type="dxa"/>
                    <w:vAlign w:val="center"/>
                  </w:tcPr>
                  <w:p w:rsidR="00962D95" w:rsidRPr="00BB2D5A" w:rsidRDefault="0088398E" w:rsidP="00962D95">
                    <w:pPr>
                      <w:pStyle w:val="affff0"/>
                      <w:rPr>
                        <w:szCs w:val="21"/>
                      </w:rPr>
                    </w:pPr>
                    <w:r w:rsidRPr="00BB2D5A">
                      <w:t>独立董事</w:t>
                    </w:r>
                  </w:p>
                </w:tc>
                <w:tc>
                  <w:tcPr>
                    <w:tcW w:w="2927" w:type="dxa"/>
                    <w:vAlign w:val="center"/>
                  </w:tcPr>
                  <w:p w:rsidR="00962D95" w:rsidRPr="00BB2D5A" w:rsidRDefault="0088398E" w:rsidP="00962D95">
                    <w:pPr>
                      <w:pStyle w:val="affff0"/>
                      <w:jc w:val="center"/>
                      <w:rPr>
                        <w:szCs w:val="21"/>
                      </w:rPr>
                    </w:pPr>
                    <w:r w:rsidRPr="00BB2D5A">
                      <w:t>2015-05-15</w:t>
                    </w:r>
                  </w:p>
                </w:tc>
              </w:tr>
            </w:sdtContent>
          </w:sdt>
          <w:sdt>
            <w:sdtPr>
              <w:rPr>
                <w:szCs w:val="21"/>
              </w:rPr>
              <w:alias w:val="董事、监事、高级管理人员在其他单位任职情况"/>
              <w:tag w:val="_TUP_f450538eb53748eeac8de5eae75c8a7f"/>
              <w:id w:val="-1791660852"/>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重庆长安民生物流股份有限公司</w:t>
                    </w:r>
                  </w:p>
                </w:tc>
                <w:tc>
                  <w:tcPr>
                    <w:tcW w:w="3377" w:type="dxa"/>
                    <w:vAlign w:val="center"/>
                  </w:tcPr>
                  <w:p w:rsidR="00962D95" w:rsidRPr="00BB2D5A" w:rsidRDefault="0088398E" w:rsidP="00962D95">
                    <w:pPr>
                      <w:pStyle w:val="affff0"/>
                      <w:rPr>
                        <w:szCs w:val="21"/>
                      </w:rPr>
                    </w:pPr>
                    <w:r w:rsidRPr="00BB2D5A">
                      <w:t>独立董事</w:t>
                    </w:r>
                  </w:p>
                </w:tc>
                <w:tc>
                  <w:tcPr>
                    <w:tcW w:w="2927" w:type="dxa"/>
                    <w:vAlign w:val="center"/>
                  </w:tcPr>
                  <w:p w:rsidR="00962D95" w:rsidRPr="00BB2D5A" w:rsidRDefault="0088398E" w:rsidP="00962D95">
                    <w:pPr>
                      <w:pStyle w:val="affff0"/>
                      <w:jc w:val="center"/>
                      <w:rPr>
                        <w:szCs w:val="21"/>
                      </w:rPr>
                    </w:pPr>
                    <w:r w:rsidRPr="00BB2D5A">
                      <w:t>2011-09-30</w:t>
                    </w:r>
                  </w:p>
                </w:tc>
              </w:tr>
            </w:sdtContent>
          </w:sdt>
          <w:sdt>
            <w:sdtPr>
              <w:rPr>
                <w:szCs w:val="21"/>
              </w:rPr>
              <w:alias w:val="董事、监事、高级管理人员在其他单位任职情况"/>
              <w:tag w:val="_TUP_f450538eb53748eeac8de5eae75c8a7f"/>
              <w:id w:val="465178406"/>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绿城服务集团有限公司</w:t>
                    </w:r>
                  </w:p>
                </w:tc>
                <w:tc>
                  <w:tcPr>
                    <w:tcW w:w="3377" w:type="dxa"/>
                    <w:vAlign w:val="center"/>
                  </w:tcPr>
                  <w:p w:rsidR="00962D95" w:rsidRPr="00BB2D5A" w:rsidRDefault="0088398E" w:rsidP="00962D95">
                    <w:pPr>
                      <w:pStyle w:val="affff0"/>
                      <w:rPr>
                        <w:szCs w:val="21"/>
                      </w:rPr>
                    </w:pPr>
                    <w:r w:rsidRPr="00BB2D5A">
                      <w:t>独立董事</w:t>
                    </w:r>
                  </w:p>
                </w:tc>
                <w:tc>
                  <w:tcPr>
                    <w:tcW w:w="2927" w:type="dxa"/>
                    <w:vAlign w:val="center"/>
                  </w:tcPr>
                  <w:p w:rsidR="00962D95" w:rsidRPr="00BB2D5A" w:rsidRDefault="0088398E" w:rsidP="00962D95">
                    <w:pPr>
                      <w:pStyle w:val="affff0"/>
                      <w:jc w:val="center"/>
                      <w:rPr>
                        <w:szCs w:val="21"/>
                      </w:rPr>
                    </w:pPr>
                    <w:r w:rsidRPr="00BB2D5A">
                      <w:t>2016-06-13</w:t>
                    </w:r>
                  </w:p>
                </w:tc>
              </w:tr>
            </w:sdtContent>
          </w:sdt>
          <w:sdt>
            <w:sdtPr>
              <w:rPr>
                <w:szCs w:val="21"/>
              </w:rPr>
              <w:alias w:val="董事、监事、高级管理人员在其他单位任职情况"/>
              <w:tag w:val="_TUP_f450538eb53748eeac8de5eae75c8a7f"/>
              <w:id w:val="2054724107"/>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通力电子控股有限公司</w:t>
                    </w:r>
                  </w:p>
                </w:tc>
                <w:tc>
                  <w:tcPr>
                    <w:tcW w:w="3377" w:type="dxa"/>
                    <w:vAlign w:val="center"/>
                  </w:tcPr>
                  <w:p w:rsidR="00962D95" w:rsidRPr="00BB2D5A" w:rsidRDefault="0088398E" w:rsidP="00962D95">
                    <w:pPr>
                      <w:pStyle w:val="affff0"/>
                      <w:rPr>
                        <w:szCs w:val="21"/>
                      </w:rPr>
                    </w:pPr>
                    <w:r w:rsidRPr="00BB2D5A">
                      <w:t>独立董事</w:t>
                    </w:r>
                  </w:p>
                </w:tc>
                <w:tc>
                  <w:tcPr>
                    <w:tcW w:w="2927" w:type="dxa"/>
                    <w:vAlign w:val="center"/>
                  </w:tcPr>
                  <w:p w:rsidR="00962D95" w:rsidRPr="00BB2D5A" w:rsidRDefault="0088398E" w:rsidP="00962D95">
                    <w:pPr>
                      <w:pStyle w:val="affff0"/>
                      <w:jc w:val="center"/>
                      <w:rPr>
                        <w:szCs w:val="21"/>
                      </w:rPr>
                    </w:pPr>
                    <w:r w:rsidRPr="00BB2D5A">
                      <w:t>2013-07-12</w:t>
                    </w:r>
                  </w:p>
                </w:tc>
              </w:tr>
            </w:sdtContent>
          </w:sdt>
          <w:sdt>
            <w:sdtPr>
              <w:rPr>
                <w:szCs w:val="21"/>
              </w:rPr>
              <w:alias w:val="董事、监事、高级管理人员在其他单位任职情况"/>
              <w:tag w:val="_TUP_f450538eb53748eeac8de5eae75c8a7f"/>
              <w:id w:val="-400834794"/>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启迪国际有限公司</w:t>
                    </w:r>
                  </w:p>
                </w:tc>
                <w:tc>
                  <w:tcPr>
                    <w:tcW w:w="3377" w:type="dxa"/>
                    <w:vAlign w:val="center"/>
                  </w:tcPr>
                  <w:p w:rsidR="00962D95" w:rsidRPr="00BB2D5A" w:rsidRDefault="0088398E" w:rsidP="00962D95">
                    <w:pPr>
                      <w:pStyle w:val="affff0"/>
                      <w:rPr>
                        <w:szCs w:val="21"/>
                      </w:rPr>
                    </w:pPr>
                    <w:r w:rsidRPr="00BB2D5A">
                      <w:t>独立董事</w:t>
                    </w:r>
                  </w:p>
                </w:tc>
                <w:tc>
                  <w:tcPr>
                    <w:tcW w:w="2927" w:type="dxa"/>
                    <w:vAlign w:val="center"/>
                  </w:tcPr>
                  <w:p w:rsidR="00962D95" w:rsidRPr="00BB2D5A" w:rsidRDefault="0088398E" w:rsidP="00962D95">
                    <w:pPr>
                      <w:pStyle w:val="affff0"/>
                      <w:jc w:val="center"/>
                      <w:rPr>
                        <w:szCs w:val="21"/>
                      </w:rPr>
                    </w:pPr>
                    <w:r w:rsidRPr="00BB2D5A">
                      <w:t>2015-09-01</w:t>
                    </w:r>
                  </w:p>
                </w:tc>
              </w:tr>
            </w:sdtContent>
          </w:sdt>
          <w:sdt>
            <w:sdtPr>
              <w:rPr>
                <w:szCs w:val="21"/>
              </w:rPr>
              <w:alias w:val="董事、监事、高级管理人员在其他单位任职情况"/>
              <w:tag w:val="_TUP_f450538eb53748eeac8de5eae75c8a7f"/>
              <w:id w:val="292870319"/>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远大中国控股有限公司</w:t>
                    </w:r>
                  </w:p>
                </w:tc>
                <w:tc>
                  <w:tcPr>
                    <w:tcW w:w="3377" w:type="dxa"/>
                    <w:vAlign w:val="center"/>
                  </w:tcPr>
                  <w:p w:rsidR="00962D95" w:rsidRPr="00BB2D5A" w:rsidRDefault="0088398E" w:rsidP="00962D95">
                    <w:pPr>
                      <w:pStyle w:val="affff0"/>
                      <w:rPr>
                        <w:szCs w:val="21"/>
                      </w:rPr>
                    </w:pPr>
                    <w:r w:rsidRPr="00BB2D5A">
                      <w:t>独立董事</w:t>
                    </w:r>
                  </w:p>
                </w:tc>
                <w:tc>
                  <w:tcPr>
                    <w:tcW w:w="2927" w:type="dxa"/>
                    <w:vAlign w:val="center"/>
                  </w:tcPr>
                  <w:p w:rsidR="00962D95" w:rsidRPr="00BB2D5A" w:rsidRDefault="0088398E" w:rsidP="00962D95">
                    <w:pPr>
                      <w:pStyle w:val="affff0"/>
                      <w:jc w:val="center"/>
                      <w:rPr>
                        <w:szCs w:val="21"/>
                      </w:rPr>
                    </w:pPr>
                    <w:r w:rsidRPr="00BB2D5A">
                      <w:t>2011-04-12</w:t>
                    </w:r>
                  </w:p>
                </w:tc>
              </w:tr>
            </w:sdtContent>
          </w:sdt>
          <w:sdt>
            <w:sdtPr>
              <w:rPr>
                <w:szCs w:val="21"/>
              </w:rPr>
              <w:alias w:val="董事、监事、高级管理人员在其他单位任职情况"/>
              <w:tag w:val="_TUP_f450538eb53748eeac8de5eae75c8a7f"/>
              <w:id w:val="202142711"/>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金川集团国际资源有限公司</w:t>
                    </w:r>
                  </w:p>
                </w:tc>
                <w:tc>
                  <w:tcPr>
                    <w:tcW w:w="3377" w:type="dxa"/>
                    <w:vAlign w:val="center"/>
                  </w:tcPr>
                  <w:p w:rsidR="00962D95" w:rsidRPr="00BB2D5A" w:rsidRDefault="0088398E" w:rsidP="00962D95">
                    <w:pPr>
                      <w:pStyle w:val="affff0"/>
                      <w:rPr>
                        <w:szCs w:val="21"/>
                      </w:rPr>
                    </w:pPr>
                    <w:r w:rsidRPr="00BB2D5A">
                      <w:t>独立董事</w:t>
                    </w:r>
                  </w:p>
                </w:tc>
                <w:tc>
                  <w:tcPr>
                    <w:tcW w:w="2927" w:type="dxa"/>
                    <w:vAlign w:val="center"/>
                  </w:tcPr>
                  <w:p w:rsidR="00962D95" w:rsidRPr="00BB2D5A" w:rsidRDefault="0088398E" w:rsidP="00962D95">
                    <w:pPr>
                      <w:pStyle w:val="affff0"/>
                      <w:jc w:val="center"/>
                      <w:rPr>
                        <w:szCs w:val="21"/>
                      </w:rPr>
                    </w:pPr>
                    <w:r w:rsidRPr="00BB2D5A">
                      <w:t>2017-03-21</w:t>
                    </w:r>
                  </w:p>
                </w:tc>
              </w:tr>
            </w:sdtContent>
          </w:sdt>
          <w:sdt>
            <w:sdtPr>
              <w:rPr>
                <w:szCs w:val="21"/>
              </w:rPr>
              <w:alias w:val="董事、监事、高级管理人员在其他单位任职情况"/>
              <w:tag w:val="_TUP_f450538eb53748eeac8de5eae75c8a7f"/>
              <w:id w:val="668133243"/>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宏华集团有限公司</w:t>
                    </w:r>
                  </w:p>
                </w:tc>
                <w:tc>
                  <w:tcPr>
                    <w:tcW w:w="3377" w:type="dxa"/>
                    <w:vAlign w:val="center"/>
                  </w:tcPr>
                  <w:p w:rsidR="00962D95" w:rsidRPr="00BB2D5A" w:rsidRDefault="0088398E" w:rsidP="00962D95">
                    <w:pPr>
                      <w:pStyle w:val="affff0"/>
                      <w:rPr>
                        <w:szCs w:val="21"/>
                      </w:rPr>
                    </w:pPr>
                    <w:r w:rsidRPr="00BB2D5A">
                      <w:t>独立董事</w:t>
                    </w:r>
                  </w:p>
                </w:tc>
                <w:tc>
                  <w:tcPr>
                    <w:tcW w:w="2927" w:type="dxa"/>
                    <w:vAlign w:val="center"/>
                  </w:tcPr>
                  <w:p w:rsidR="00962D95" w:rsidRPr="00BB2D5A" w:rsidRDefault="0088398E" w:rsidP="00962D95">
                    <w:pPr>
                      <w:pStyle w:val="affff0"/>
                      <w:jc w:val="center"/>
                      <w:rPr>
                        <w:szCs w:val="21"/>
                      </w:rPr>
                    </w:pPr>
                    <w:r w:rsidRPr="00BB2D5A">
                      <w:t>2017-06-15</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21681797"/>
              <w:lock w:val="sdtLocked"/>
            </w:sdtPr>
            <w:sdtEndPr/>
            <w:sdtContent>
              <w:tr w:rsidR="00962D95" w:rsidRPr="00BB2D5A" w:rsidTr="00962D95">
                <w:trPr>
                  <w:trHeight w:val="147"/>
                </w:trPr>
                <w:tc>
                  <w:tcPr>
                    <w:tcW w:w="3360" w:type="dxa"/>
                    <w:vMerge w:val="restart"/>
                    <w:vAlign w:val="center"/>
                  </w:tcPr>
                  <w:p w:rsidR="00962D95" w:rsidRPr="00BB2D5A" w:rsidRDefault="0088398E" w:rsidP="00962D95">
                    <w:pPr>
                      <w:pStyle w:val="affff0"/>
                      <w:jc w:val="center"/>
                      <w:rPr>
                        <w:szCs w:val="21"/>
                      </w:rPr>
                    </w:pPr>
                    <w:r w:rsidRPr="00BB2D5A">
                      <w:t>王富奇</w:t>
                    </w:r>
                  </w:p>
                </w:tc>
                <w:tc>
                  <w:tcPr>
                    <w:tcW w:w="4197" w:type="dxa"/>
                    <w:vAlign w:val="center"/>
                  </w:tcPr>
                  <w:p w:rsidR="00962D95" w:rsidRPr="00BB2D5A" w:rsidRDefault="0088398E" w:rsidP="00962D95">
                    <w:pPr>
                      <w:pStyle w:val="affff0"/>
                      <w:rPr>
                        <w:szCs w:val="21"/>
                      </w:rPr>
                    </w:pPr>
                    <w:r w:rsidRPr="00BB2D5A">
                      <w:t>兖煤菏泽能化有限公司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2014-07-26</w:t>
                    </w:r>
                  </w:p>
                </w:tc>
              </w:tr>
            </w:sdtContent>
          </w:sdt>
          <w:sdt>
            <w:sdtPr>
              <w:rPr>
                <w:szCs w:val="21"/>
              </w:rPr>
              <w:alias w:val="董事、监事、高级管理人员在其他单位任职情况"/>
              <w:tag w:val="_TUP_f450538eb53748eeac8de5eae75c8a7f"/>
              <w:id w:val="-1652513344"/>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兖州煤业澳大利亚有限公司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2015-04-23</w:t>
                    </w:r>
                  </w:p>
                </w:tc>
              </w:tr>
            </w:sdtContent>
          </w:sdt>
          <w:sdt>
            <w:sdtPr>
              <w:rPr>
                <w:szCs w:val="21"/>
              </w:rPr>
              <w:alias w:val="董事、监事、高级管理人员在其他单位任职情况"/>
              <w:tag w:val="_TUP_f450538eb53748eeac8de5eae75c8a7f"/>
              <w:id w:val="549040943"/>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陕西未来能源化工有限公司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2014-05-19</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70665635"/>
              <w:lock w:val="sdtLocked"/>
            </w:sdtPr>
            <w:sdtEndPr/>
            <w:sdtContent>
              <w:tr w:rsidR="00962D95" w:rsidRPr="00BB2D5A" w:rsidTr="00962D95">
                <w:trPr>
                  <w:trHeight w:val="147"/>
                </w:trPr>
                <w:tc>
                  <w:tcPr>
                    <w:tcW w:w="3360" w:type="dxa"/>
                    <w:vMerge w:val="restart"/>
                    <w:vAlign w:val="center"/>
                  </w:tcPr>
                  <w:p w:rsidR="00962D95" w:rsidRPr="00BB2D5A" w:rsidRDefault="0088398E" w:rsidP="00962D95">
                    <w:pPr>
                      <w:pStyle w:val="affff0"/>
                      <w:jc w:val="center"/>
                      <w:rPr>
                        <w:szCs w:val="21"/>
                      </w:rPr>
                    </w:pPr>
                    <w:r w:rsidRPr="00BB2D5A">
                      <w:t>贺敬</w:t>
                    </w:r>
                  </w:p>
                </w:tc>
                <w:tc>
                  <w:tcPr>
                    <w:tcW w:w="4197" w:type="dxa"/>
                    <w:vAlign w:val="center"/>
                  </w:tcPr>
                  <w:p w:rsidR="00962D95" w:rsidRPr="00BB2D5A" w:rsidRDefault="0088398E" w:rsidP="00962D95">
                    <w:pPr>
                      <w:pStyle w:val="affff0"/>
                      <w:rPr>
                        <w:szCs w:val="21"/>
                      </w:rPr>
                    </w:pPr>
                    <w:r w:rsidRPr="00BB2D5A">
                      <w:t>山东中垠国际贸易有限公司</w:t>
                    </w:r>
                  </w:p>
                </w:tc>
                <w:tc>
                  <w:tcPr>
                    <w:tcW w:w="3377" w:type="dxa"/>
                    <w:vAlign w:val="center"/>
                  </w:tcPr>
                  <w:p w:rsidR="00962D95" w:rsidRPr="00BB2D5A" w:rsidRDefault="0088398E" w:rsidP="00962D95">
                    <w:pPr>
                      <w:pStyle w:val="affff0"/>
                      <w:rPr>
                        <w:szCs w:val="21"/>
                      </w:rPr>
                    </w:pPr>
                    <w:r w:rsidRPr="00BB2D5A">
                      <w:t>董事长</w:t>
                    </w:r>
                  </w:p>
                </w:tc>
                <w:tc>
                  <w:tcPr>
                    <w:tcW w:w="2927" w:type="dxa"/>
                    <w:vAlign w:val="center"/>
                  </w:tcPr>
                  <w:p w:rsidR="00962D95" w:rsidRPr="00BB2D5A" w:rsidRDefault="0088398E" w:rsidP="00962D95">
                    <w:pPr>
                      <w:pStyle w:val="affff0"/>
                      <w:jc w:val="center"/>
                      <w:rPr>
                        <w:szCs w:val="21"/>
                      </w:rPr>
                    </w:pPr>
                    <w:r w:rsidRPr="00BB2D5A">
                      <w:t>2017-08-01</w:t>
                    </w:r>
                  </w:p>
                </w:tc>
              </w:tr>
            </w:sdtContent>
          </w:sdt>
          <w:sdt>
            <w:sdtPr>
              <w:rPr>
                <w:szCs w:val="21"/>
              </w:rPr>
              <w:alias w:val="董事、监事、高级管理人员在其他单位任职情况"/>
              <w:tag w:val="_TUP_f450538eb53748eeac8de5eae75c8a7f"/>
              <w:id w:val="1550808278"/>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兖州煤业山西能化有限公司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2017-08-01</w:t>
                    </w:r>
                  </w:p>
                </w:tc>
              </w:tr>
            </w:sdtContent>
          </w:sdt>
          <w:sdt>
            <w:sdtPr>
              <w:rPr>
                <w:szCs w:val="21"/>
              </w:rPr>
              <w:alias w:val="董事、监事、高级管理人员在其他单位任职情况"/>
              <w:tag w:val="_TUP_f450538eb53748eeac8de5eae75c8a7f"/>
              <w:id w:val="-1881923129"/>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端信投资控股（深圳）有限公司</w:t>
                    </w:r>
                  </w:p>
                </w:tc>
                <w:tc>
                  <w:tcPr>
                    <w:tcW w:w="3377" w:type="dxa"/>
                    <w:vAlign w:val="center"/>
                  </w:tcPr>
                  <w:p w:rsidR="00962D95" w:rsidRPr="00BB2D5A" w:rsidRDefault="0088398E" w:rsidP="00962D95">
                    <w:pPr>
                      <w:pStyle w:val="affff0"/>
                      <w:rPr>
                        <w:szCs w:val="21"/>
                      </w:rPr>
                    </w:pPr>
                    <w:r w:rsidRPr="00BB2D5A">
                      <w:t>董事长</w:t>
                    </w:r>
                  </w:p>
                </w:tc>
                <w:tc>
                  <w:tcPr>
                    <w:tcW w:w="2927" w:type="dxa"/>
                    <w:vAlign w:val="center"/>
                  </w:tcPr>
                  <w:p w:rsidR="00962D95" w:rsidRPr="00BB2D5A" w:rsidRDefault="0088398E" w:rsidP="00962D95">
                    <w:pPr>
                      <w:pStyle w:val="affff0"/>
                      <w:jc w:val="center"/>
                      <w:rPr>
                        <w:szCs w:val="21"/>
                      </w:rPr>
                    </w:pPr>
                    <w:r w:rsidRPr="00BB2D5A">
                      <w:t>2019-01-23</w:t>
                    </w:r>
                  </w:p>
                </w:tc>
              </w:tr>
            </w:sdtContent>
          </w:sdt>
          <w:sdt>
            <w:sdtPr>
              <w:rPr>
                <w:szCs w:val="21"/>
              </w:rPr>
              <w:alias w:val="董事、监事、高级管理人员在其他单位任职情况"/>
              <w:tag w:val="_TUP_f450538eb53748eeac8de5eae75c8a7f"/>
              <w:id w:val="272377942"/>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青岛中垠瑞丰国际贸易有限公司</w:t>
                    </w:r>
                  </w:p>
                </w:tc>
                <w:tc>
                  <w:tcPr>
                    <w:tcW w:w="3377" w:type="dxa"/>
                    <w:vAlign w:val="center"/>
                  </w:tcPr>
                  <w:p w:rsidR="00962D95" w:rsidRPr="00BB2D5A" w:rsidRDefault="0088398E" w:rsidP="00962D95">
                    <w:pPr>
                      <w:pStyle w:val="affff0"/>
                      <w:rPr>
                        <w:szCs w:val="21"/>
                      </w:rPr>
                    </w:pPr>
                    <w:r w:rsidRPr="00BB2D5A">
                      <w:t>董事长</w:t>
                    </w:r>
                  </w:p>
                </w:tc>
                <w:tc>
                  <w:tcPr>
                    <w:tcW w:w="2927" w:type="dxa"/>
                    <w:vAlign w:val="center"/>
                  </w:tcPr>
                  <w:p w:rsidR="00962D95" w:rsidRPr="00BB2D5A" w:rsidRDefault="0088398E" w:rsidP="00962D95">
                    <w:pPr>
                      <w:pStyle w:val="affff0"/>
                      <w:jc w:val="center"/>
                      <w:rPr>
                        <w:szCs w:val="21"/>
                      </w:rPr>
                    </w:pPr>
                    <w:r w:rsidRPr="00BB2D5A">
                      <w:t>2019-01-23</w:t>
                    </w:r>
                  </w:p>
                </w:tc>
              </w:tr>
            </w:sdtContent>
          </w:sdt>
          <w:sdt>
            <w:sdtPr>
              <w:rPr>
                <w:szCs w:val="21"/>
              </w:rPr>
              <w:alias w:val="董事、监事、高级管理人员在其他单位任职情况"/>
              <w:tag w:val="_TUP_f450538eb53748eeac8de5eae75c8a7f"/>
              <w:id w:val="-1138026606"/>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rPr>
                        <w:rFonts w:asciiTheme="minorHAnsi" w:eastAsiaTheme="minorEastAsia" w:hAnsiTheme="minorHAnsi" w:cstheme="minorBidi" w:hint="eastAsia"/>
                        <w:kern w:val="2"/>
                        <w:szCs w:val="21"/>
                      </w:rPr>
                      <w:t>兖州煤业股份有限公司国际贸易分公司</w:t>
                    </w:r>
                  </w:p>
                </w:tc>
                <w:tc>
                  <w:tcPr>
                    <w:tcW w:w="3377" w:type="dxa"/>
                    <w:vAlign w:val="center"/>
                  </w:tcPr>
                  <w:p w:rsidR="00962D95" w:rsidRPr="00BB2D5A" w:rsidRDefault="0088398E" w:rsidP="00962D95">
                    <w:pPr>
                      <w:pStyle w:val="affff0"/>
                      <w:rPr>
                        <w:szCs w:val="21"/>
                      </w:rPr>
                    </w:pPr>
                    <w:r w:rsidRPr="00BB2D5A">
                      <w:rPr>
                        <w:rFonts w:hint="eastAsia"/>
                        <w:szCs w:val="21"/>
                      </w:rPr>
                      <w:t>总经理</w:t>
                    </w:r>
                  </w:p>
                </w:tc>
                <w:tc>
                  <w:tcPr>
                    <w:tcW w:w="2927" w:type="dxa"/>
                    <w:vAlign w:val="center"/>
                  </w:tcPr>
                  <w:p w:rsidR="00962D95" w:rsidRPr="00BB2D5A" w:rsidRDefault="0088398E" w:rsidP="00962D95">
                    <w:pPr>
                      <w:pStyle w:val="affff0"/>
                      <w:jc w:val="center"/>
                      <w:rPr>
                        <w:szCs w:val="21"/>
                      </w:rPr>
                    </w:pPr>
                    <w:r w:rsidRPr="00BB2D5A">
                      <w:t>2019-11-25</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88448509"/>
              <w:lock w:val="sdtLocked"/>
            </w:sdtPr>
            <w:sdtEndPr/>
            <w:sdtContent>
              <w:tr w:rsidR="00962D95" w:rsidRPr="00BB2D5A" w:rsidTr="00962D95">
                <w:trPr>
                  <w:trHeight w:val="147"/>
                </w:trPr>
                <w:tc>
                  <w:tcPr>
                    <w:tcW w:w="3360" w:type="dxa"/>
                    <w:vMerge w:val="restart"/>
                    <w:vAlign w:val="center"/>
                  </w:tcPr>
                  <w:p w:rsidR="00962D95" w:rsidRPr="00BB2D5A" w:rsidRDefault="0088398E" w:rsidP="00962D95">
                    <w:pPr>
                      <w:pStyle w:val="affff0"/>
                      <w:jc w:val="center"/>
                      <w:rPr>
                        <w:szCs w:val="21"/>
                      </w:rPr>
                    </w:pPr>
                    <w:r w:rsidRPr="00BB2D5A">
                      <w:t>靳庆彬</w:t>
                    </w:r>
                  </w:p>
                </w:tc>
                <w:tc>
                  <w:tcPr>
                    <w:tcW w:w="4197" w:type="dxa"/>
                    <w:vAlign w:val="center"/>
                  </w:tcPr>
                  <w:p w:rsidR="00962D95" w:rsidRPr="00BB2D5A" w:rsidRDefault="0088398E" w:rsidP="00962D95">
                    <w:pPr>
                      <w:pStyle w:val="affff0"/>
                      <w:rPr>
                        <w:szCs w:val="21"/>
                      </w:rPr>
                    </w:pPr>
                    <w:r w:rsidRPr="00BB2D5A">
                      <w:t>端信投资控股（深圳）有限公司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2017-08-01</w:t>
                    </w:r>
                  </w:p>
                </w:tc>
              </w:tr>
            </w:sdtContent>
          </w:sdt>
          <w:sdt>
            <w:sdtPr>
              <w:rPr>
                <w:szCs w:val="21"/>
              </w:rPr>
              <w:alias w:val="董事、监事、高级管理人员在其他单位任职情况"/>
              <w:tag w:val="_TUP_f450538eb53748eeac8de5eae75c8a7f"/>
              <w:id w:val="-1397818215"/>
              <w:lock w:val="sdtLocked"/>
            </w:sdtPr>
            <w:sdtEndPr>
              <w:rPr>
                <w:rFonts w:asciiTheme="minorHAnsi" w:eastAsiaTheme="minorEastAsia" w:hAnsiTheme="minorHAnsi" w:cstheme="minorBidi" w:hint="eastAsia"/>
                <w:kern w:val="2"/>
              </w:rPr>
            </w:sdtEndPr>
            <w:sdtContent>
              <w:tr w:rsidR="00962D95" w:rsidRPr="00BB2D5A" w:rsidTr="00962D95">
                <w:trPr>
                  <w:trHeight w:val="147"/>
                </w:trPr>
                <w:tc>
                  <w:tcPr>
                    <w:tcW w:w="3360" w:type="dxa"/>
                    <w:vMerge/>
                    <w:vAlign w:val="center"/>
                  </w:tcPr>
                  <w:p w:rsidR="00962D95" w:rsidRPr="00BB2D5A" w:rsidRDefault="00962D95" w:rsidP="00962D95">
                    <w:pPr>
                      <w:pStyle w:val="affff0"/>
                      <w:jc w:val="center"/>
                      <w:rPr>
                        <w:szCs w:val="21"/>
                      </w:rPr>
                    </w:pPr>
                  </w:p>
                </w:tc>
                <w:tc>
                  <w:tcPr>
                    <w:tcW w:w="4197" w:type="dxa"/>
                    <w:vAlign w:val="center"/>
                  </w:tcPr>
                  <w:p w:rsidR="00962D95" w:rsidRPr="00BB2D5A" w:rsidRDefault="0088398E" w:rsidP="00962D95">
                    <w:pPr>
                      <w:pStyle w:val="affff0"/>
                      <w:rPr>
                        <w:szCs w:val="21"/>
                      </w:rPr>
                    </w:pPr>
                    <w:r w:rsidRPr="00BB2D5A">
                      <w:t>兖煤国际（控股）有限公司</w:t>
                    </w:r>
                  </w:p>
                </w:tc>
                <w:tc>
                  <w:tcPr>
                    <w:tcW w:w="3377" w:type="dxa"/>
                    <w:vAlign w:val="center"/>
                  </w:tcPr>
                  <w:p w:rsidR="00962D95" w:rsidRPr="00BB2D5A" w:rsidRDefault="0088398E" w:rsidP="00962D95">
                    <w:pPr>
                      <w:pStyle w:val="affff0"/>
                      <w:rPr>
                        <w:szCs w:val="21"/>
                      </w:rPr>
                    </w:pPr>
                    <w:r w:rsidRPr="00BB2D5A">
                      <w:t>董事</w:t>
                    </w:r>
                  </w:p>
                </w:tc>
                <w:tc>
                  <w:tcPr>
                    <w:tcW w:w="2927" w:type="dxa"/>
                    <w:vAlign w:val="center"/>
                  </w:tcPr>
                  <w:p w:rsidR="00962D95" w:rsidRPr="00BB2D5A" w:rsidRDefault="0088398E" w:rsidP="00962D95">
                    <w:pPr>
                      <w:pStyle w:val="affff0"/>
                      <w:jc w:val="center"/>
                      <w:rPr>
                        <w:szCs w:val="21"/>
                      </w:rPr>
                    </w:pPr>
                    <w:r w:rsidRPr="00BB2D5A">
                      <w:t>2018-01-04</w:t>
                    </w:r>
                  </w:p>
                </w:tc>
              </w:tr>
            </w:sdtContent>
          </w:sdt>
          <w:sdt>
            <w:sdtPr>
              <w:rPr>
                <w:rFonts w:asciiTheme="minorHAnsi" w:eastAsiaTheme="minorEastAsia" w:hAnsiTheme="minorHAnsi" w:cstheme="minorBidi"/>
                <w:kern w:val="2"/>
                <w:szCs w:val="21"/>
              </w:rPr>
              <w:alias w:val="董事、监事、高级管理人员在其他单位任职情况"/>
              <w:tag w:val="_TUP_f450538eb53748eeac8de5eae75c8a7f"/>
              <w:id w:val="-206571996"/>
              <w:lock w:val="sdtLocked"/>
            </w:sdtPr>
            <w:sdtEndPr>
              <w:rPr>
                <w:rFonts w:hint="eastAsia"/>
              </w:rPr>
            </w:sdtEndPr>
            <w:sdtContent>
              <w:tr w:rsidR="00962D95" w:rsidRPr="00BB2D5A" w:rsidTr="00962D95">
                <w:trPr>
                  <w:trHeight w:val="147"/>
                </w:trPr>
                <w:tc>
                  <w:tcPr>
                    <w:tcW w:w="3360" w:type="dxa"/>
                    <w:vAlign w:val="center"/>
                  </w:tcPr>
                  <w:p w:rsidR="008E5FA5" w:rsidRPr="00BB2D5A" w:rsidRDefault="0088398E" w:rsidP="00962D95">
                    <w:pPr>
                      <w:pStyle w:val="affff0"/>
                      <w:jc w:val="center"/>
                    </w:pPr>
                    <w:r w:rsidRPr="00BB2D5A">
                      <w:t>李伟</w:t>
                    </w:r>
                  </w:p>
                  <w:p w:rsidR="00962D95" w:rsidRPr="00BB2D5A" w:rsidRDefault="008E5FA5" w:rsidP="00962D95">
                    <w:pPr>
                      <w:pStyle w:val="affff0"/>
                      <w:jc w:val="center"/>
                      <w:rPr>
                        <w:szCs w:val="21"/>
                      </w:rPr>
                    </w:pPr>
                    <w:r w:rsidRPr="00BB2D5A">
                      <w:rPr>
                        <w:rFonts w:hint="eastAsia"/>
                      </w:rPr>
                      <w:t>（副总经理）</w:t>
                    </w:r>
                  </w:p>
                </w:tc>
                <w:tc>
                  <w:tcPr>
                    <w:tcW w:w="4197" w:type="dxa"/>
                    <w:vAlign w:val="center"/>
                  </w:tcPr>
                  <w:p w:rsidR="00962D95" w:rsidRPr="00BB2D5A" w:rsidRDefault="0088398E" w:rsidP="00962D95">
                    <w:pPr>
                      <w:pStyle w:val="affff0"/>
                      <w:rPr>
                        <w:szCs w:val="21"/>
                      </w:rPr>
                    </w:pPr>
                    <w:r w:rsidRPr="00BB2D5A">
                      <w:t>山东华聚能源股份有限公司</w:t>
                    </w:r>
                  </w:p>
                </w:tc>
                <w:tc>
                  <w:tcPr>
                    <w:tcW w:w="3377" w:type="dxa"/>
                    <w:vAlign w:val="center"/>
                  </w:tcPr>
                  <w:p w:rsidR="00962D95" w:rsidRPr="00BB2D5A" w:rsidRDefault="0088398E" w:rsidP="00962D95">
                    <w:pPr>
                      <w:pStyle w:val="affff0"/>
                      <w:rPr>
                        <w:szCs w:val="21"/>
                      </w:rPr>
                    </w:pPr>
                    <w:r w:rsidRPr="00BB2D5A">
                      <w:t>董事长、总经理</w:t>
                    </w:r>
                  </w:p>
                </w:tc>
                <w:tc>
                  <w:tcPr>
                    <w:tcW w:w="2927" w:type="dxa"/>
                    <w:vAlign w:val="center"/>
                  </w:tcPr>
                  <w:p w:rsidR="00962D95" w:rsidRPr="00BB2D5A" w:rsidRDefault="0088398E" w:rsidP="00962D95">
                    <w:pPr>
                      <w:pStyle w:val="affff0"/>
                      <w:jc w:val="center"/>
                      <w:rPr>
                        <w:szCs w:val="21"/>
                      </w:rPr>
                    </w:pPr>
                    <w:r w:rsidRPr="00BB2D5A">
                      <w:t>2017-01-18</w:t>
                    </w:r>
                  </w:p>
                </w:tc>
              </w:tr>
            </w:sdtContent>
          </w:sdt>
          <w:tr w:rsidR="00962D95" w:rsidRPr="00BB2D5A" w:rsidTr="00962D95">
            <w:trPr>
              <w:trHeight w:val="150"/>
            </w:trPr>
            <w:sdt>
              <w:sdtPr>
                <w:tag w:val="_PLD_e128a4d638134f30bcc8e77e343261be"/>
                <w:id w:val="525218715"/>
                <w:lock w:val="sdtLocked"/>
              </w:sdtPr>
              <w:sdtEndPr/>
              <w:sdtContent>
                <w:tc>
                  <w:tcPr>
                    <w:tcW w:w="3360" w:type="dxa"/>
                  </w:tcPr>
                  <w:p w:rsidR="00962D95" w:rsidRPr="00BB2D5A" w:rsidRDefault="0088398E" w:rsidP="00962D95">
                    <w:pPr>
                      <w:pStyle w:val="affff0"/>
                      <w:rPr>
                        <w:szCs w:val="21"/>
                      </w:rPr>
                    </w:pPr>
                    <w:r w:rsidRPr="00BB2D5A">
                      <w:rPr>
                        <w:rFonts w:hint="eastAsia"/>
                        <w:szCs w:val="21"/>
                      </w:rPr>
                      <w:t>在其他单位任职情况的说明</w:t>
                    </w:r>
                  </w:p>
                </w:tc>
              </w:sdtContent>
            </w:sdt>
            <w:tc>
              <w:tcPr>
                <w:tcW w:w="10501" w:type="dxa"/>
                <w:gridSpan w:val="3"/>
              </w:tcPr>
              <w:p w:rsidR="00962D95" w:rsidRPr="00BB2D5A" w:rsidRDefault="0088398E" w:rsidP="00962D95">
                <w:pPr>
                  <w:pStyle w:val="affff0"/>
                  <w:rPr>
                    <w:szCs w:val="21"/>
                  </w:rPr>
                </w:pPr>
                <w:r w:rsidRPr="00BB2D5A">
                  <w:rPr>
                    <w:rFonts w:hint="eastAsia"/>
                    <w:szCs w:val="21"/>
                  </w:rPr>
                  <w:t>无</w:t>
                </w:r>
              </w:p>
            </w:tc>
          </w:tr>
          <w:bookmarkEnd w:id="187"/>
        </w:tbl>
        <w:p w:rsidR="00962D95" w:rsidRPr="00BB2D5A" w:rsidRDefault="00962D95">
          <w:pPr>
            <w:pStyle w:val="affff0"/>
          </w:pPr>
        </w:p>
        <w:p w:rsidR="00962D95" w:rsidRPr="00BB2D5A" w:rsidRDefault="00964E85">
          <w:pPr>
            <w:pStyle w:val="affff0"/>
          </w:pPr>
        </w:p>
      </w:sdtContent>
    </w:sdt>
    <w:sdt>
      <w:sdtPr>
        <w:rPr>
          <w:rFonts w:ascii="宋体" w:hAnsi="宋体" w:cs="宋体"/>
          <w:b w:val="0"/>
          <w:bCs w:val="0"/>
          <w:kern w:val="0"/>
          <w:szCs w:val="24"/>
        </w:rPr>
        <w:alias w:val="模块:董事、监事、高级管理人员报酬情况"/>
        <w:tag w:val="_SEC_d6c0d4e5fc754556abc8ba20fd435248"/>
        <w:id w:val="1126899853"/>
        <w:lock w:val="sdtLocked"/>
        <w:placeholder>
          <w:docPart w:val="GBC22222222222222222222222222222"/>
        </w:placeholder>
      </w:sdtPr>
      <w:sdtEndPr/>
      <w:sdtContent>
        <w:p w:rsidR="00962D95" w:rsidRPr="00BB2D5A" w:rsidRDefault="0088398E" w:rsidP="00465426">
          <w:pPr>
            <w:pStyle w:val="2CharCharChar"/>
            <w:numPr>
              <w:ilvl w:val="0"/>
              <w:numId w:val="48"/>
            </w:numPr>
          </w:pPr>
          <w:r w:rsidRPr="00BB2D5A">
            <w:t>董事、监事、高级管理人员报酬情况</w:t>
          </w:r>
        </w:p>
        <w:sdt>
          <w:sdtPr>
            <w:alias w:val="是否适用：董事、监事、高级管理人员报酬情况[双击切换]"/>
            <w:tag w:val="_GBC_670a12b9c1e34498888f2aafd9509848"/>
            <w:id w:val="485831227"/>
            <w:lock w:val="sdtLocked"/>
            <w:placeholder>
              <w:docPart w:val="GBC22222222222222222222222222222"/>
            </w:placeholder>
          </w:sdtPr>
          <w:sdtEndPr/>
          <w:sdtContent>
            <w:p w:rsidR="00962D95" w:rsidRPr="00BB2D5A" w:rsidRDefault="00081429">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tbl>
          <w:tblPr>
            <w:tblStyle w:val="g4"/>
            <w:tblW w:w="0" w:type="auto"/>
            <w:tblLook w:val="04A0" w:firstRow="1" w:lastRow="0" w:firstColumn="1" w:lastColumn="0" w:noHBand="0" w:noVBand="1"/>
          </w:tblPr>
          <w:tblGrid>
            <w:gridCol w:w="3397"/>
            <w:gridCol w:w="10466"/>
          </w:tblGrid>
          <w:tr w:rsidR="00962D95" w:rsidRPr="00BB2D5A" w:rsidTr="00962D95">
            <w:trPr>
              <w:trHeight w:val="120"/>
            </w:trPr>
            <w:sdt>
              <w:sdtPr>
                <w:tag w:val="_PLD_9e63d19b4bb64b9f8ebbe91d33a629c4"/>
                <w:id w:val="1192417053"/>
                <w:lock w:val="sdtLocked"/>
              </w:sdtPr>
              <w:sdtEndPr/>
              <w:sdtContent>
                <w:tc>
                  <w:tcPr>
                    <w:tcW w:w="3397" w:type="dxa"/>
                    <w:vAlign w:val="center"/>
                  </w:tcPr>
                  <w:p w:rsidR="00962D95" w:rsidRPr="00BB2D5A" w:rsidRDefault="0088398E" w:rsidP="00962D95">
                    <w:pPr>
                      <w:pStyle w:val="affff0"/>
                      <w:jc w:val="center"/>
                      <w:rPr>
                        <w:szCs w:val="21"/>
                      </w:rPr>
                    </w:pPr>
                    <w:r w:rsidRPr="00BB2D5A">
                      <w:rPr>
                        <w:szCs w:val="21"/>
                      </w:rPr>
                      <w:t>决策程序</w:t>
                    </w:r>
                  </w:p>
                </w:tc>
              </w:sdtContent>
            </w:sdt>
            <w:tc>
              <w:tcPr>
                <w:tcW w:w="10466" w:type="dxa"/>
                <w:vAlign w:val="center"/>
              </w:tcPr>
              <w:p w:rsidR="00962D95" w:rsidRPr="00BB2D5A" w:rsidRDefault="0088398E" w:rsidP="00962D95">
                <w:pPr>
                  <w:pStyle w:val="affff0"/>
                  <w:rPr>
                    <w:szCs w:val="21"/>
                  </w:rPr>
                </w:pPr>
                <w:r w:rsidRPr="00BB2D5A">
                  <w:t>公司董事、监事和高级管理人员的薪酬，由董事会薪酬委员会向董事会提出建议，董事和监事薪酬经董事会审议通过后提交股东大会批准，高级管理人员薪酬由董事会审议批准。</w:t>
                </w:r>
              </w:p>
            </w:tc>
          </w:tr>
          <w:tr w:rsidR="00962D95" w:rsidRPr="00BB2D5A" w:rsidTr="00962D95">
            <w:trPr>
              <w:trHeight w:val="165"/>
            </w:trPr>
            <w:sdt>
              <w:sdtPr>
                <w:tag w:val="_PLD_a1d35038246146c0a95c36f146481091"/>
                <w:id w:val="-421644528"/>
                <w:lock w:val="sdtLocked"/>
              </w:sdtPr>
              <w:sdtEndPr/>
              <w:sdtContent>
                <w:tc>
                  <w:tcPr>
                    <w:tcW w:w="3397" w:type="dxa"/>
                    <w:vAlign w:val="center"/>
                  </w:tcPr>
                  <w:p w:rsidR="00962D95" w:rsidRPr="00BB2D5A" w:rsidRDefault="0088398E" w:rsidP="00962D95">
                    <w:pPr>
                      <w:pStyle w:val="affff0"/>
                      <w:jc w:val="center"/>
                      <w:rPr>
                        <w:szCs w:val="21"/>
                      </w:rPr>
                    </w:pPr>
                    <w:r w:rsidRPr="00BB2D5A">
                      <w:rPr>
                        <w:szCs w:val="21"/>
                      </w:rPr>
                      <w:t>确定依据</w:t>
                    </w:r>
                  </w:p>
                </w:tc>
              </w:sdtContent>
            </w:sdt>
            <w:tc>
              <w:tcPr>
                <w:tcW w:w="10466" w:type="dxa"/>
                <w:vAlign w:val="center"/>
              </w:tcPr>
              <w:p w:rsidR="00962D95" w:rsidRPr="00BB2D5A" w:rsidRDefault="0088398E" w:rsidP="00962D95">
                <w:pPr>
                  <w:pStyle w:val="affff0"/>
                  <w:rPr>
                    <w:szCs w:val="21"/>
                  </w:rPr>
                </w:pPr>
                <w:r w:rsidRPr="00BB2D5A">
                  <w:t>公司对董事及高级管理人员推行以年薪制、安全风险抵押和特别贡献奖励相结合的考评及激励机制。年薪收入由基本年薪和绩效年薪两部分组成：基本年薪根据公司生产经营规模、盈利能力、经营管理难度、职工工资水平等因素综合确定；绩效年薪根据实际经营成果确定。董事和高级管理人员的基本年薪按月度标准预付，绩效年薪于次年审计考核后兑现。</w:t>
                </w:r>
              </w:p>
            </w:tc>
          </w:tr>
          <w:tr w:rsidR="00962D95" w:rsidRPr="00BB2D5A" w:rsidTr="00962D95">
            <w:trPr>
              <w:trHeight w:val="165"/>
            </w:trPr>
            <w:sdt>
              <w:sdtPr>
                <w:tag w:val="_PLD_3ba8e874dcd84394a94e693e06b2269b"/>
                <w:id w:val="-1173945231"/>
                <w:lock w:val="sdtLocked"/>
              </w:sdtPr>
              <w:sdtEndPr/>
              <w:sdtContent>
                <w:tc>
                  <w:tcPr>
                    <w:tcW w:w="3397" w:type="dxa"/>
                    <w:vAlign w:val="center"/>
                  </w:tcPr>
                  <w:p w:rsidR="00962D95" w:rsidRPr="00BB2D5A" w:rsidRDefault="0088398E" w:rsidP="00962D95">
                    <w:pPr>
                      <w:pStyle w:val="affff0"/>
                      <w:jc w:val="center"/>
                      <w:rPr>
                        <w:szCs w:val="21"/>
                      </w:rPr>
                    </w:pPr>
                    <w:r w:rsidRPr="00BB2D5A">
                      <w:rPr>
                        <w:rFonts w:hint="eastAsia"/>
                        <w:szCs w:val="21"/>
                      </w:rPr>
                      <w:t>实际支付</w:t>
                    </w:r>
                    <w:r w:rsidRPr="00BB2D5A">
                      <w:rPr>
                        <w:szCs w:val="21"/>
                      </w:rPr>
                      <w:t>情况</w:t>
                    </w:r>
                  </w:p>
                </w:tc>
              </w:sdtContent>
            </w:sdt>
            <w:tc>
              <w:tcPr>
                <w:tcW w:w="10466" w:type="dxa"/>
                <w:vAlign w:val="center"/>
              </w:tcPr>
              <w:p w:rsidR="00962D95" w:rsidRPr="00BB2D5A" w:rsidRDefault="0088398E" w:rsidP="00962D95">
                <w:pPr>
                  <w:pStyle w:val="affff0"/>
                  <w:rPr>
                    <w:szCs w:val="21"/>
                  </w:rPr>
                </w:pPr>
                <w:r w:rsidRPr="00BB2D5A">
                  <w:t>详情请见本节“持股变动情况及报酬情况”</w:t>
                </w:r>
              </w:p>
            </w:tc>
          </w:tr>
          <w:tr w:rsidR="00962D95" w:rsidRPr="00BB2D5A" w:rsidTr="00962D95">
            <w:trPr>
              <w:trHeight w:val="135"/>
            </w:trPr>
            <w:tc>
              <w:tcPr>
                <w:tcW w:w="3397" w:type="dxa"/>
                <w:vAlign w:val="center"/>
              </w:tcPr>
              <w:sdt>
                <w:sdtPr>
                  <w:rPr>
                    <w:szCs w:val="21"/>
                  </w:rPr>
                  <w:tag w:val="_PLD_3506ff73678e423b9d58c6066ded1f49"/>
                  <w:id w:val="-1658919662"/>
                  <w:lock w:val="sdtLocked"/>
                </w:sdtPr>
                <w:sdtEndPr/>
                <w:sdtContent>
                  <w:p w:rsidR="00962D95" w:rsidRPr="00BB2D5A" w:rsidRDefault="0088398E" w:rsidP="00962D95">
                    <w:pPr>
                      <w:pStyle w:val="affff0"/>
                      <w:jc w:val="center"/>
                      <w:rPr>
                        <w:szCs w:val="21"/>
                      </w:rPr>
                    </w:pPr>
                    <w:r w:rsidRPr="00BB2D5A">
                      <w:rPr>
                        <w:szCs w:val="21"/>
                      </w:rPr>
                      <w:t>实际获得的报酬合计</w:t>
                    </w:r>
                  </w:p>
                </w:sdtContent>
              </w:sdt>
            </w:tc>
            <w:tc>
              <w:tcPr>
                <w:tcW w:w="10466" w:type="dxa"/>
                <w:vAlign w:val="center"/>
              </w:tcPr>
              <w:p w:rsidR="00962D95" w:rsidRPr="00BB2D5A" w:rsidRDefault="0088398E" w:rsidP="00962D95">
                <w:pPr>
                  <w:pStyle w:val="affff0"/>
                  <w:rPr>
                    <w:szCs w:val="21"/>
                  </w:rPr>
                </w:pPr>
                <w:r w:rsidRPr="00BB2D5A">
                  <w:t>详情请见本节“持股变动情况及报酬情况”</w:t>
                </w:r>
              </w:p>
            </w:tc>
          </w:tr>
        </w:tbl>
        <w:p w:rsidR="00962D95" w:rsidRPr="00BB2D5A" w:rsidRDefault="00964E85">
          <w:pPr>
            <w:pStyle w:val="affff0"/>
          </w:pPr>
        </w:p>
      </w:sdtContent>
    </w:sdt>
    <w:p w:rsidR="00962D95" w:rsidRPr="00BB2D5A" w:rsidRDefault="00962D95">
      <w:pPr>
        <w:pStyle w:val="affff0"/>
      </w:pPr>
    </w:p>
    <w:p w:rsidR="00962D95" w:rsidRPr="00BB2D5A" w:rsidRDefault="0088398E" w:rsidP="00465426">
      <w:pPr>
        <w:pStyle w:val="2CharCharChar"/>
        <w:numPr>
          <w:ilvl w:val="0"/>
          <w:numId w:val="48"/>
        </w:numPr>
      </w:pPr>
      <w:r w:rsidRPr="00BB2D5A">
        <w:t>公司董事、监事、高级管理人员变动情况</w:t>
      </w:r>
    </w:p>
    <w:sdt>
      <w:sdtPr>
        <w:rPr>
          <w:b/>
          <w:bCs/>
          <w:sz w:val="24"/>
        </w:rPr>
        <w:alias w:val="模块:公司董事、监事、高级管理人员变动情况"/>
        <w:tag w:val="_SEC_f15939bc34a34b809f1af6823e6f7771"/>
        <w:id w:val="-595637374"/>
        <w:lock w:val="sdtLocked"/>
        <w:placeholder>
          <w:docPart w:val="GBC22222222222222222222222222222"/>
        </w:placeholder>
      </w:sdtPr>
      <w:sdtEndPr>
        <w:rPr>
          <w:b w:val="0"/>
          <w:bCs w:val="0"/>
          <w:sz w:val="21"/>
        </w:rPr>
      </w:sdtEndPr>
      <w:sdtContent>
        <w:p w:rsidR="00962D95" w:rsidRPr="00BB2D5A" w:rsidRDefault="00964E85">
          <w:pPr>
            <w:pStyle w:val="affff0"/>
          </w:pPr>
          <w:sdt>
            <w:sdtPr>
              <w:alias w:val="是否适用：公司董事、监事、高级管理人员变动情况[双击切换]"/>
              <w:tag w:val="_GBC_a00df019796e4666a1adff20d55baa46"/>
              <w:id w:val="432861826"/>
              <w:lock w:val="sdtLocked"/>
              <w:placeholder>
                <w:docPart w:val="GBC22222222222222222222222222222"/>
              </w:placeholder>
            </w:sdtPr>
            <w:sdtEndPr/>
            <w:sdtContent>
              <w:r w:rsidR="00081429" w:rsidRPr="00BB2D5A">
                <w:fldChar w:fldCharType="begin"/>
              </w:r>
              <w:r w:rsidR="0088398E" w:rsidRPr="00BB2D5A">
                <w:instrText>MACROBUTTON  SnrToggleCheckbox √适用</w:instrText>
              </w:r>
              <w:r w:rsidR="00081429" w:rsidRPr="00BB2D5A">
                <w:fldChar w:fldCharType="end"/>
              </w:r>
              <w:r w:rsidR="00081429" w:rsidRPr="00BB2D5A">
                <w:fldChar w:fldCharType="begin"/>
              </w:r>
              <w:r w:rsidR="0088398E" w:rsidRPr="00BB2D5A">
                <w:instrText xml:space="preserve"> MACROBUTTON  SnrToggleCheckbox □不适用</w:instrText>
              </w:r>
              <w:r w:rsidR="00081429" w:rsidRPr="00BB2D5A">
                <w:fldChar w:fldCharType="end"/>
              </w:r>
            </w:sdtContent>
          </w:sdt>
        </w:p>
        <w:p w:rsidR="00962D95" w:rsidRPr="00BB2D5A" w:rsidRDefault="00962D95">
          <w:pPr>
            <w:pStyle w:val="affff0"/>
          </w:pPr>
        </w:p>
        <w:p w:rsidR="00962D95" w:rsidRPr="00BB2D5A" w:rsidRDefault="0088398E" w:rsidP="00465426">
          <w:pPr>
            <w:pStyle w:val="afffffff4"/>
            <w:numPr>
              <w:ilvl w:val="0"/>
              <w:numId w:val="52"/>
            </w:numPr>
            <w:ind w:firstLineChars="0"/>
            <w:rPr>
              <w:b/>
            </w:rPr>
          </w:pPr>
          <w:r w:rsidRPr="00BB2D5A">
            <w:rPr>
              <w:rFonts w:hint="eastAsia"/>
              <w:b/>
            </w:rPr>
            <w:t>公司董事会成员及高级管理人员</w:t>
          </w:r>
          <w:r w:rsidR="001B3468" w:rsidRPr="00BB2D5A">
            <w:rPr>
              <w:rFonts w:hint="eastAsia"/>
              <w:b/>
            </w:rPr>
            <w:t>报告期内</w:t>
          </w:r>
          <w:r w:rsidRPr="00BB2D5A">
            <w:rPr>
              <w:rFonts w:hint="eastAsia"/>
              <w:b/>
            </w:rPr>
            <w:t>变动情况</w:t>
          </w:r>
        </w:p>
        <w:p w:rsidR="00962D95" w:rsidRPr="00BB2D5A" w:rsidRDefault="00962D95" w:rsidP="00962D95">
          <w:pPr>
            <w:pStyle w:val="afffffff4"/>
            <w:ind w:left="1133" w:firstLineChars="0" w:firstLine="0"/>
            <w:rPr>
              <w:b/>
            </w:rPr>
          </w:pPr>
        </w:p>
        <w:tbl>
          <w:tblPr>
            <w:tblStyle w:val="g4"/>
            <w:tblW w:w="0" w:type="auto"/>
            <w:tblLook w:val="04A0" w:firstRow="1" w:lastRow="0" w:firstColumn="1" w:lastColumn="0" w:noHBand="0" w:noVBand="1"/>
          </w:tblPr>
          <w:tblGrid>
            <w:gridCol w:w="3522"/>
            <w:gridCol w:w="3522"/>
            <w:gridCol w:w="3522"/>
            <w:gridCol w:w="3523"/>
          </w:tblGrid>
          <w:tr w:rsidR="00962D95" w:rsidRPr="00BB2D5A" w:rsidTr="00962D95">
            <w:trPr>
              <w:trHeight w:val="210"/>
            </w:trPr>
            <w:sdt>
              <w:sdtPr>
                <w:tag w:val="_PLD_10c0965136c84bf6abfceaef8557ae99"/>
                <w:id w:val="-653678005"/>
                <w:lock w:val="sdtLocked"/>
              </w:sdtPr>
              <w:sdtEndPr/>
              <w:sdtContent>
                <w:tc>
                  <w:tcPr>
                    <w:tcW w:w="3522" w:type="dxa"/>
                    <w:vAlign w:val="center"/>
                  </w:tcPr>
                  <w:p w:rsidR="00962D95" w:rsidRPr="00BB2D5A" w:rsidRDefault="0088398E" w:rsidP="00962D95">
                    <w:pPr>
                      <w:pStyle w:val="affff0"/>
                      <w:jc w:val="center"/>
                      <w:rPr>
                        <w:szCs w:val="21"/>
                      </w:rPr>
                    </w:pPr>
                    <w:r w:rsidRPr="00BB2D5A">
                      <w:rPr>
                        <w:szCs w:val="21"/>
                      </w:rPr>
                      <w:t>姓名</w:t>
                    </w:r>
                  </w:p>
                </w:tc>
              </w:sdtContent>
            </w:sdt>
            <w:sdt>
              <w:sdtPr>
                <w:tag w:val="_PLD_b53cc0c0661e4cffa4f7fa4f6423187d"/>
                <w:id w:val="1719936724"/>
                <w:lock w:val="sdtLocked"/>
              </w:sdtPr>
              <w:sdtEndPr/>
              <w:sdtContent>
                <w:tc>
                  <w:tcPr>
                    <w:tcW w:w="3522" w:type="dxa"/>
                    <w:vAlign w:val="center"/>
                  </w:tcPr>
                  <w:p w:rsidR="00962D95" w:rsidRPr="00BB2D5A" w:rsidRDefault="0088398E" w:rsidP="00962D95">
                    <w:pPr>
                      <w:pStyle w:val="affff0"/>
                      <w:jc w:val="center"/>
                      <w:rPr>
                        <w:szCs w:val="21"/>
                      </w:rPr>
                    </w:pPr>
                    <w:r w:rsidRPr="00BB2D5A">
                      <w:rPr>
                        <w:szCs w:val="21"/>
                      </w:rPr>
                      <w:t>担任的职务</w:t>
                    </w:r>
                  </w:p>
                </w:tc>
              </w:sdtContent>
            </w:sdt>
            <w:sdt>
              <w:sdtPr>
                <w:tag w:val="_PLD_012859f523ec430da1dfc6a86c6dde35"/>
                <w:id w:val="-329985473"/>
                <w:lock w:val="sdtLocked"/>
              </w:sdtPr>
              <w:sdtEndPr/>
              <w:sdtContent>
                <w:tc>
                  <w:tcPr>
                    <w:tcW w:w="3522" w:type="dxa"/>
                    <w:vAlign w:val="center"/>
                  </w:tcPr>
                  <w:p w:rsidR="00962D95" w:rsidRPr="00BB2D5A" w:rsidRDefault="0088398E" w:rsidP="00962D95">
                    <w:pPr>
                      <w:pStyle w:val="affff0"/>
                      <w:jc w:val="center"/>
                      <w:rPr>
                        <w:szCs w:val="21"/>
                      </w:rPr>
                    </w:pPr>
                    <w:r w:rsidRPr="00BB2D5A">
                      <w:rPr>
                        <w:szCs w:val="21"/>
                      </w:rPr>
                      <w:t>变动情形</w:t>
                    </w:r>
                  </w:p>
                </w:tc>
              </w:sdtContent>
            </w:sdt>
            <w:sdt>
              <w:sdtPr>
                <w:tag w:val="_PLD_bf76757c55de435a9638407bd56b5199"/>
                <w:id w:val="579178527"/>
                <w:lock w:val="sdtLocked"/>
              </w:sdtPr>
              <w:sdtEndPr/>
              <w:sdtContent>
                <w:tc>
                  <w:tcPr>
                    <w:tcW w:w="3523" w:type="dxa"/>
                    <w:vAlign w:val="center"/>
                  </w:tcPr>
                  <w:p w:rsidR="00962D95" w:rsidRPr="00BB2D5A" w:rsidRDefault="0088398E" w:rsidP="00962D95">
                    <w:pPr>
                      <w:pStyle w:val="affff0"/>
                      <w:jc w:val="center"/>
                      <w:rPr>
                        <w:szCs w:val="21"/>
                      </w:rPr>
                    </w:pPr>
                    <w:r w:rsidRPr="00BB2D5A">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1441956275"/>
              <w:lock w:val="sdtLocked"/>
            </w:sdtPr>
            <w:sdtEndPr/>
            <w:sdtContent>
              <w:tr w:rsidR="00962D95" w:rsidRPr="00BB2D5A" w:rsidTr="00962D95">
                <w:trPr>
                  <w:trHeight w:val="105"/>
                </w:trPr>
                <w:tc>
                  <w:tcPr>
                    <w:tcW w:w="3522" w:type="dxa"/>
                    <w:vAlign w:val="center"/>
                  </w:tcPr>
                  <w:p w:rsidR="00962D95" w:rsidRPr="00BB2D5A" w:rsidRDefault="0088398E" w:rsidP="00962D95">
                    <w:pPr>
                      <w:pStyle w:val="affff0"/>
                      <w:jc w:val="center"/>
                      <w:rPr>
                        <w:szCs w:val="21"/>
                      </w:rPr>
                    </w:pPr>
                    <w:r w:rsidRPr="00BB2D5A">
                      <w:rPr>
                        <w:rFonts w:asciiTheme="minorHAnsi" w:eastAsiaTheme="minorEastAsia" w:hAnsiTheme="minorHAnsi" w:cstheme="minorBidi" w:hint="eastAsia"/>
                        <w:kern w:val="2"/>
                        <w:szCs w:val="21"/>
                      </w:rPr>
                      <w:t>吴玉祥</w:t>
                    </w:r>
                  </w:p>
                </w:tc>
                <w:tc>
                  <w:tcPr>
                    <w:tcW w:w="3522" w:type="dxa"/>
                    <w:vAlign w:val="center"/>
                  </w:tcPr>
                  <w:p w:rsidR="00962D95" w:rsidRPr="00BB2D5A" w:rsidRDefault="0088398E" w:rsidP="00962D95">
                    <w:pPr>
                      <w:pStyle w:val="affff0"/>
                      <w:jc w:val="center"/>
                      <w:rPr>
                        <w:szCs w:val="21"/>
                      </w:rPr>
                    </w:pPr>
                    <w:r w:rsidRPr="00BB2D5A">
                      <w:rPr>
                        <w:rFonts w:hint="eastAsia"/>
                        <w:szCs w:val="21"/>
                      </w:rPr>
                      <w:t>董事</w:t>
                    </w:r>
                  </w:p>
                </w:tc>
                <w:sdt>
                  <w:sdtPr>
                    <w:rPr>
                      <w:szCs w:val="21"/>
                    </w:rPr>
                    <w:alias w:val="公司董事、监事、高级管理人员的变动情形"/>
                    <w:tag w:val="_GBC_258f9ad482344d5fbc1587e6faf0ed7b"/>
                    <w:id w:val="1247920817"/>
                    <w:lock w:val="sdtLocked"/>
                    <w:comboBox>
                      <w:listItem w:displayText="选举" w:value="选举"/>
                      <w:listItem w:displayText="离任" w:value="离任"/>
                      <w:listItem w:displayText="聘任" w:value="聘任"/>
                      <w:listItem w:displayText="解聘" w:value="解聘"/>
                    </w:comboBox>
                  </w:sdtPr>
                  <w:sdtEndPr/>
                  <w:sdtContent>
                    <w:tc>
                      <w:tcPr>
                        <w:tcW w:w="3522" w:type="dxa"/>
                        <w:vAlign w:val="center"/>
                      </w:tcPr>
                      <w:p w:rsidR="00962D95" w:rsidRPr="00BB2D5A" w:rsidRDefault="0088398E" w:rsidP="00962D95">
                        <w:pPr>
                          <w:pStyle w:val="affff0"/>
                          <w:jc w:val="center"/>
                          <w:rPr>
                            <w:szCs w:val="21"/>
                          </w:rPr>
                        </w:pPr>
                        <w:r w:rsidRPr="00BB2D5A">
                          <w:rPr>
                            <w:szCs w:val="21"/>
                          </w:rPr>
                          <w:t>离任</w:t>
                        </w:r>
                      </w:p>
                    </w:tc>
                  </w:sdtContent>
                </w:sdt>
                <w:tc>
                  <w:tcPr>
                    <w:tcW w:w="3523" w:type="dxa"/>
                    <w:vAlign w:val="center"/>
                  </w:tcPr>
                  <w:p w:rsidR="00962D95" w:rsidRPr="00BB2D5A" w:rsidRDefault="0088398E" w:rsidP="00962D95">
                    <w:pPr>
                      <w:pStyle w:val="affff0"/>
                      <w:jc w:val="center"/>
                      <w:rPr>
                        <w:szCs w:val="21"/>
                      </w:rPr>
                    </w:pPr>
                    <w:r w:rsidRPr="00BB2D5A">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169715590"/>
              <w:lock w:val="sdtLocked"/>
            </w:sdtPr>
            <w:sdtEndPr/>
            <w:sdtContent>
              <w:tr w:rsidR="00962D95" w:rsidRPr="00BB2D5A" w:rsidTr="00962D95">
                <w:trPr>
                  <w:trHeight w:val="105"/>
                </w:trPr>
                <w:tc>
                  <w:tcPr>
                    <w:tcW w:w="3522" w:type="dxa"/>
                    <w:vAlign w:val="center"/>
                  </w:tcPr>
                  <w:p w:rsidR="00962D95" w:rsidRPr="00BB2D5A" w:rsidRDefault="0088398E" w:rsidP="00962D95">
                    <w:pPr>
                      <w:pStyle w:val="affff0"/>
                      <w:jc w:val="center"/>
                      <w:rPr>
                        <w:szCs w:val="21"/>
                      </w:rPr>
                    </w:pPr>
                    <w:r w:rsidRPr="00BB2D5A">
                      <w:rPr>
                        <w:rFonts w:asciiTheme="minorHAnsi" w:eastAsiaTheme="minorEastAsia" w:hAnsiTheme="minorHAnsi" w:cstheme="minorBidi" w:hint="eastAsia"/>
                        <w:kern w:val="2"/>
                        <w:szCs w:val="21"/>
                      </w:rPr>
                      <w:t>刘健</w:t>
                    </w:r>
                  </w:p>
                </w:tc>
                <w:tc>
                  <w:tcPr>
                    <w:tcW w:w="3522" w:type="dxa"/>
                    <w:vAlign w:val="center"/>
                  </w:tcPr>
                  <w:p w:rsidR="00962D95" w:rsidRPr="00BB2D5A" w:rsidRDefault="0088398E" w:rsidP="00962D95">
                    <w:pPr>
                      <w:pStyle w:val="affff0"/>
                      <w:jc w:val="center"/>
                      <w:rPr>
                        <w:szCs w:val="21"/>
                      </w:rPr>
                    </w:pPr>
                    <w:r w:rsidRPr="00BB2D5A">
                      <w:rPr>
                        <w:rFonts w:hint="eastAsia"/>
                        <w:szCs w:val="21"/>
                      </w:rPr>
                      <w:t>董事</w:t>
                    </w:r>
                  </w:p>
                </w:tc>
                <w:sdt>
                  <w:sdtPr>
                    <w:rPr>
                      <w:szCs w:val="21"/>
                    </w:rPr>
                    <w:alias w:val="公司董事、监事、高级管理人员的变动情形"/>
                    <w:tag w:val="_GBC_258f9ad482344d5fbc1587e6faf0ed7b"/>
                    <w:id w:val="256633313"/>
                    <w:lock w:val="sdtLocked"/>
                    <w:comboBox>
                      <w:listItem w:displayText="选举" w:value="选举"/>
                      <w:listItem w:displayText="离任" w:value="离任"/>
                      <w:listItem w:displayText="聘任" w:value="聘任"/>
                      <w:listItem w:displayText="解聘" w:value="解聘"/>
                    </w:comboBox>
                  </w:sdtPr>
                  <w:sdtEndPr/>
                  <w:sdtContent>
                    <w:tc>
                      <w:tcPr>
                        <w:tcW w:w="3522" w:type="dxa"/>
                        <w:vAlign w:val="center"/>
                      </w:tcPr>
                      <w:p w:rsidR="00962D95" w:rsidRPr="00BB2D5A" w:rsidRDefault="0088398E" w:rsidP="00962D95">
                        <w:pPr>
                          <w:pStyle w:val="affff0"/>
                          <w:jc w:val="center"/>
                          <w:rPr>
                            <w:szCs w:val="21"/>
                          </w:rPr>
                        </w:pPr>
                        <w:r w:rsidRPr="00BB2D5A">
                          <w:rPr>
                            <w:szCs w:val="21"/>
                          </w:rPr>
                          <w:t>选举</w:t>
                        </w:r>
                      </w:p>
                    </w:tc>
                  </w:sdtContent>
                </w:sdt>
                <w:tc>
                  <w:tcPr>
                    <w:tcW w:w="3523" w:type="dxa"/>
                    <w:vAlign w:val="center"/>
                  </w:tcPr>
                  <w:p w:rsidR="00962D95" w:rsidRPr="00BB2D5A" w:rsidRDefault="0088398E" w:rsidP="00962D95">
                    <w:pPr>
                      <w:pStyle w:val="affff0"/>
                      <w:jc w:val="center"/>
                      <w:rPr>
                        <w:szCs w:val="21"/>
                      </w:rPr>
                    </w:pPr>
                    <w:r w:rsidRPr="00BB2D5A">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6062701"/>
              <w:lock w:val="sdtLocked"/>
            </w:sdtPr>
            <w:sdtEndPr/>
            <w:sdtContent>
              <w:tr w:rsidR="00962D95" w:rsidRPr="00BB2D5A" w:rsidTr="00962D95">
                <w:trPr>
                  <w:trHeight w:val="105"/>
                </w:trPr>
                <w:tc>
                  <w:tcPr>
                    <w:tcW w:w="3522" w:type="dxa"/>
                    <w:vAlign w:val="center"/>
                  </w:tcPr>
                  <w:p w:rsidR="00962D95" w:rsidRPr="00BB2D5A" w:rsidRDefault="0088398E" w:rsidP="00962D95">
                    <w:pPr>
                      <w:pStyle w:val="affff0"/>
                      <w:jc w:val="center"/>
                      <w:rPr>
                        <w:szCs w:val="21"/>
                      </w:rPr>
                    </w:pPr>
                    <w:r w:rsidRPr="00BB2D5A">
                      <w:rPr>
                        <w:rFonts w:asciiTheme="minorHAnsi" w:eastAsiaTheme="minorEastAsia" w:hAnsiTheme="minorHAnsi" w:cstheme="minorBidi" w:hint="eastAsia"/>
                        <w:kern w:val="2"/>
                        <w:szCs w:val="21"/>
                      </w:rPr>
                      <w:t>李伟</w:t>
                    </w:r>
                  </w:p>
                </w:tc>
                <w:tc>
                  <w:tcPr>
                    <w:tcW w:w="3522" w:type="dxa"/>
                    <w:vAlign w:val="center"/>
                  </w:tcPr>
                  <w:p w:rsidR="00962D95" w:rsidRPr="00BB2D5A" w:rsidRDefault="0088398E" w:rsidP="00962D95">
                    <w:pPr>
                      <w:pStyle w:val="affff0"/>
                      <w:jc w:val="center"/>
                      <w:rPr>
                        <w:szCs w:val="21"/>
                      </w:rPr>
                    </w:pPr>
                    <w:r w:rsidRPr="00BB2D5A">
                      <w:rPr>
                        <w:rFonts w:hint="eastAsia"/>
                        <w:szCs w:val="21"/>
                      </w:rPr>
                      <w:t>副总经理</w:t>
                    </w:r>
                  </w:p>
                </w:tc>
                <w:sdt>
                  <w:sdtPr>
                    <w:rPr>
                      <w:szCs w:val="21"/>
                    </w:rPr>
                    <w:alias w:val="公司董事、监事、高级管理人员的变动情形"/>
                    <w:tag w:val="_GBC_258f9ad482344d5fbc1587e6faf0ed7b"/>
                    <w:id w:val="1000092877"/>
                    <w:lock w:val="sdtLocked"/>
                    <w:comboBox>
                      <w:listItem w:displayText="选举" w:value="选举"/>
                      <w:listItem w:displayText="离任" w:value="离任"/>
                      <w:listItem w:displayText="聘任" w:value="聘任"/>
                      <w:listItem w:displayText="解聘" w:value="解聘"/>
                    </w:comboBox>
                  </w:sdtPr>
                  <w:sdtEndPr/>
                  <w:sdtContent>
                    <w:tc>
                      <w:tcPr>
                        <w:tcW w:w="3522" w:type="dxa"/>
                        <w:vAlign w:val="center"/>
                      </w:tcPr>
                      <w:p w:rsidR="00962D95" w:rsidRPr="00BB2D5A" w:rsidRDefault="0088398E" w:rsidP="00962D95">
                        <w:pPr>
                          <w:pStyle w:val="affff0"/>
                          <w:jc w:val="center"/>
                          <w:rPr>
                            <w:szCs w:val="21"/>
                          </w:rPr>
                        </w:pPr>
                        <w:r w:rsidRPr="00BB2D5A">
                          <w:rPr>
                            <w:szCs w:val="21"/>
                          </w:rPr>
                          <w:t>聘任</w:t>
                        </w:r>
                      </w:p>
                    </w:tc>
                  </w:sdtContent>
                </w:sdt>
                <w:tc>
                  <w:tcPr>
                    <w:tcW w:w="3523" w:type="dxa"/>
                    <w:vAlign w:val="center"/>
                  </w:tcPr>
                  <w:p w:rsidR="00962D95" w:rsidRPr="00BB2D5A" w:rsidRDefault="0088398E" w:rsidP="00962D95">
                    <w:pPr>
                      <w:pStyle w:val="affff0"/>
                      <w:jc w:val="center"/>
                      <w:rPr>
                        <w:szCs w:val="21"/>
                      </w:rPr>
                    </w:pPr>
                    <w:r w:rsidRPr="00BB2D5A">
                      <w:rPr>
                        <w:rFonts w:hint="eastAsia"/>
                        <w:szCs w:val="21"/>
                      </w:rPr>
                      <w:t>工作调整</w:t>
                    </w:r>
                  </w:p>
                </w:tc>
              </w:tr>
            </w:sdtContent>
          </w:sdt>
        </w:tbl>
        <w:p w:rsidR="00962D95" w:rsidRPr="00BB2D5A" w:rsidRDefault="0088398E" w:rsidP="00962D95">
          <w:pPr>
            <w:pStyle w:val="affff0"/>
            <w:ind w:firstLineChars="200" w:firstLine="420"/>
          </w:pPr>
          <w:r w:rsidRPr="00BB2D5A">
            <w:rPr>
              <w:rFonts w:hint="eastAsia"/>
            </w:rPr>
            <w:t>注：有关详情请参见第六节“重要事项”。</w:t>
          </w:r>
        </w:p>
        <w:p w:rsidR="00962D95" w:rsidRPr="00BB2D5A" w:rsidRDefault="00962D95" w:rsidP="00962D95">
          <w:pPr>
            <w:pStyle w:val="afffffff2"/>
          </w:pPr>
        </w:p>
        <w:p w:rsidR="00962D95" w:rsidRPr="00BB2D5A" w:rsidRDefault="0088398E" w:rsidP="00962D95">
          <w:pPr>
            <w:pStyle w:val="affff0"/>
            <w:ind w:firstLineChars="200" w:firstLine="422"/>
            <w:rPr>
              <w:b/>
            </w:rPr>
          </w:pPr>
          <w:r w:rsidRPr="00BB2D5A">
            <w:rPr>
              <w:rFonts w:hint="eastAsia"/>
              <w:b/>
            </w:rPr>
            <w:t>（二）公司董事、监事、高级管理人员在本公司附属公司任职变动情况</w:t>
          </w:r>
        </w:p>
        <w:p w:rsidR="00962D95" w:rsidRPr="00BB2D5A" w:rsidRDefault="00962D95" w:rsidP="00962D95">
          <w:pPr>
            <w:pStyle w:val="affff0"/>
            <w:ind w:firstLineChars="200" w:firstLine="420"/>
          </w:pPr>
        </w:p>
        <w:p w:rsidR="00962D95" w:rsidRPr="00BB2D5A" w:rsidRDefault="0088398E" w:rsidP="00962D95">
          <w:pPr>
            <w:pStyle w:val="affff0"/>
            <w:ind w:firstLineChars="200" w:firstLine="420"/>
          </w:pPr>
          <w:r w:rsidRPr="00BB2D5A">
            <w:rPr>
              <w:rFonts w:hint="eastAsia"/>
            </w:rPr>
            <w:t>（按香港上市监管规定编制）</w:t>
          </w:r>
        </w:p>
        <w:tbl>
          <w:tblPr>
            <w:tblStyle w:val="g7"/>
            <w:tblW w:w="13472" w:type="dxa"/>
            <w:jc w:val="center"/>
            <w:tblLayout w:type="fixed"/>
            <w:tblLook w:val="04A0" w:firstRow="1" w:lastRow="0" w:firstColumn="1" w:lastColumn="0" w:noHBand="0" w:noVBand="1"/>
          </w:tblPr>
          <w:tblGrid>
            <w:gridCol w:w="3256"/>
            <w:gridCol w:w="1559"/>
            <w:gridCol w:w="3118"/>
            <w:gridCol w:w="3119"/>
            <w:gridCol w:w="2420"/>
          </w:tblGrid>
          <w:tr w:rsidR="00962D95" w:rsidRPr="00BB2D5A" w:rsidTr="00962D95">
            <w:trPr>
              <w:jc w:val="center"/>
            </w:trPr>
            <w:tc>
              <w:tcPr>
                <w:tcW w:w="3256" w:type="dxa"/>
              </w:tcPr>
              <w:p w:rsidR="00962D95" w:rsidRPr="00BB2D5A" w:rsidRDefault="0088398E" w:rsidP="00962D95">
                <w:pPr>
                  <w:pStyle w:val="affff0"/>
                  <w:spacing w:line="360" w:lineRule="exact"/>
                  <w:ind w:right="5"/>
                  <w:jc w:val="center"/>
                </w:pPr>
                <w:bookmarkStart w:id="188" w:name="_Hlk30659375"/>
                <w:r w:rsidRPr="00BB2D5A">
                  <w:rPr>
                    <w:rFonts w:hint="eastAsia"/>
                  </w:rPr>
                  <w:t>本公司任职</w:t>
                </w:r>
              </w:p>
            </w:tc>
            <w:tc>
              <w:tcPr>
                <w:tcW w:w="1559" w:type="dxa"/>
              </w:tcPr>
              <w:p w:rsidR="00962D95" w:rsidRPr="00BB2D5A" w:rsidRDefault="0088398E" w:rsidP="00962D95">
                <w:pPr>
                  <w:pStyle w:val="affff0"/>
                  <w:spacing w:line="360" w:lineRule="exact"/>
                  <w:ind w:right="5"/>
                  <w:jc w:val="center"/>
                </w:pPr>
                <w:r w:rsidRPr="00BB2D5A">
                  <w:rPr>
                    <w:rFonts w:hint="eastAsia"/>
                  </w:rPr>
                  <w:t>姓名</w:t>
                </w:r>
              </w:p>
            </w:tc>
            <w:tc>
              <w:tcPr>
                <w:tcW w:w="3118" w:type="dxa"/>
              </w:tcPr>
              <w:p w:rsidR="00962D95" w:rsidRPr="00BB2D5A" w:rsidRDefault="0088398E" w:rsidP="00962D95">
                <w:pPr>
                  <w:pStyle w:val="affff0"/>
                  <w:spacing w:line="360" w:lineRule="exact"/>
                  <w:ind w:right="5"/>
                  <w:jc w:val="center"/>
                </w:pPr>
                <w:r w:rsidRPr="00BB2D5A">
                  <w:rPr>
                    <w:rFonts w:hint="eastAsia"/>
                  </w:rPr>
                  <w:t>变动前</w:t>
                </w:r>
              </w:p>
            </w:tc>
            <w:tc>
              <w:tcPr>
                <w:tcW w:w="3119" w:type="dxa"/>
              </w:tcPr>
              <w:p w:rsidR="00962D95" w:rsidRPr="00BB2D5A" w:rsidRDefault="0088398E" w:rsidP="00962D95">
                <w:pPr>
                  <w:pStyle w:val="affff0"/>
                  <w:spacing w:line="360" w:lineRule="exact"/>
                  <w:ind w:right="5"/>
                  <w:jc w:val="center"/>
                </w:pPr>
                <w:r w:rsidRPr="00BB2D5A">
                  <w:rPr>
                    <w:rFonts w:hint="eastAsia"/>
                  </w:rPr>
                  <w:t>变动后</w:t>
                </w:r>
              </w:p>
            </w:tc>
            <w:tc>
              <w:tcPr>
                <w:tcW w:w="2420" w:type="dxa"/>
              </w:tcPr>
              <w:p w:rsidR="00962D95" w:rsidRPr="00BB2D5A" w:rsidRDefault="0088398E" w:rsidP="00962D95">
                <w:pPr>
                  <w:pStyle w:val="affff0"/>
                  <w:spacing w:line="360" w:lineRule="exact"/>
                  <w:ind w:right="5"/>
                  <w:jc w:val="center"/>
                </w:pPr>
                <w:r w:rsidRPr="00BB2D5A">
                  <w:rPr>
                    <w:rFonts w:hint="eastAsia"/>
                  </w:rPr>
                  <w:t>变动时间</w:t>
                </w:r>
              </w:p>
            </w:tc>
          </w:tr>
          <w:tr w:rsidR="00962D95" w:rsidRPr="00BB2D5A" w:rsidTr="00962D95">
            <w:trPr>
              <w:jc w:val="center"/>
            </w:trPr>
            <w:tc>
              <w:tcPr>
                <w:tcW w:w="3256" w:type="dxa"/>
                <w:vAlign w:val="center"/>
              </w:tcPr>
              <w:p w:rsidR="00962D95" w:rsidRPr="00BB2D5A" w:rsidRDefault="0088398E" w:rsidP="00962D95">
                <w:pPr>
                  <w:pStyle w:val="affff0"/>
                  <w:spacing w:line="360" w:lineRule="exact"/>
                  <w:ind w:right="5"/>
                  <w:jc w:val="center"/>
                </w:pPr>
                <w:r w:rsidRPr="00BB2D5A">
                  <w:rPr>
                    <w:rFonts w:hint="eastAsia"/>
                  </w:rPr>
                  <w:t>董事、总经理</w:t>
                </w:r>
              </w:p>
            </w:tc>
            <w:tc>
              <w:tcPr>
                <w:tcW w:w="1559" w:type="dxa"/>
                <w:vAlign w:val="center"/>
              </w:tcPr>
              <w:p w:rsidR="00962D95" w:rsidRPr="00BB2D5A" w:rsidRDefault="0088398E" w:rsidP="00962D95">
                <w:pPr>
                  <w:pStyle w:val="affff0"/>
                  <w:spacing w:line="360" w:lineRule="exact"/>
                  <w:ind w:right="5"/>
                  <w:jc w:val="center"/>
                </w:pPr>
                <w:r w:rsidRPr="00BB2D5A">
                  <w:rPr>
                    <w:rFonts w:hint="eastAsia"/>
                  </w:rPr>
                  <w:t>吴向前</w:t>
                </w:r>
              </w:p>
            </w:tc>
            <w:tc>
              <w:tcPr>
                <w:tcW w:w="3118" w:type="dxa"/>
                <w:vAlign w:val="center"/>
              </w:tcPr>
              <w:p w:rsidR="00962D95" w:rsidRPr="00BB2D5A" w:rsidRDefault="0088398E" w:rsidP="00962D95">
                <w:pPr>
                  <w:pStyle w:val="affff0"/>
                  <w:spacing w:line="360" w:lineRule="exact"/>
                  <w:ind w:right="5"/>
                  <w:rPr>
                    <w:color w:val="000000"/>
                  </w:rPr>
                </w:pPr>
                <w:r w:rsidRPr="00BB2D5A">
                  <w:rPr>
                    <w:rFonts w:asciiTheme="minorHAnsi" w:eastAsiaTheme="minorEastAsia" w:hAnsiTheme="minorHAnsi" w:cstheme="minorBidi" w:hint="eastAsia"/>
                    <w:kern w:val="2"/>
                    <w:szCs w:val="21"/>
                  </w:rPr>
                  <w:t>端信投资控股（深圳）有限公司董事长</w:t>
                </w:r>
              </w:p>
            </w:tc>
            <w:tc>
              <w:tcPr>
                <w:tcW w:w="3119" w:type="dxa"/>
                <w:vAlign w:val="center"/>
              </w:tcPr>
              <w:p w:rsidR="00962D95" w:rsidRPr="00BB2D5A" w:rsidRDefault="0088398E" w:rsidP="00962D95">
                <w:pPr>
                  <w:pStyle w:val="affff0"/>
                  <w:spacing w:line="360" w:lineRule="exact"/>
                  <w:ind w:right="5"/>
                </w:pPr>
                <w:r w:rsidRPr="00BB2D5A">
                  <w:rPr>
                    <w:rFonts w:hint="eastAsia"/>
                    <w:color w:val="000000"/>
                  </w:rPr>
                  <w:t>-</w:t>
                </w:r>
              </w:p>
            </w:tc>
            <w:tc>
              <w:tcPr>
                <w:tcW w:w="2420" w:type="dxa"/>
                <w:vAlign w:val="center"/>
              </w:tcPr>
              <w:p w:rsidR="00962D95" w:rsidRPr="00BB2D5A" w:rsidRDefault="0088398E" w:rsidP="00962D95">
                <w:pPr>
                  <w:pStyle w:val="affff0"/>
                  <w:spacing w:line="360" w:lineRule="exact"/>
                  <w:ind w:right="5"/>
                  <w:jc w:val="center"/>
                </w:pPr>
                <w:r w:rsidRPr="00BB2D5A">
                  <w:rPr>
                    <w:rFonts w:hint="eastAsia"/>
                  </w:rPr>
                  <w:t>2019年1月23日</w:t>
                </w:r>
              </w:p>
            </w:tc>
          </w:tr>
          <w:tr w:rsidR="00962D95" w:rsidRPr="00BB2D5A" w:rsidTr="00962D95">
            <w:trPr>
              <w:jc w:val="center"/>
            </w:trPr>
            <w:tc>
              <w:tcPr>
                <w:tcW w:w="3256" w:type="dxa"/>
                <w:vMerge w:val="restart"/>
                <w:vAlign w:val="center"/>
              </w:tcPr>
              <w:p w:rsidR="00962D95" w:rsidRPr="00BB2D5A" w:rsidRDefault="0088398E" w:rsidP="00962D95">
                <w:pPr>
                  <w:pStyle w:val="affff0"/>
                  <w:spacing w:line="360" w:lineRule="exact"/>
                  <w:ind w:right="5"/>
                  <w:jc w:val="center"/>
                </w:pPr>
                <w:r w:rsidRPr="00BB2D5A">
                  <w:rPr>
                    <w:rFonts w:hint="eastAsia"/>
                  </w:rPr>
                  <w:t>董事、财务总监</w:t>
                </w:r>
              </w:p>
            </w:tc>
            <w:tc>
              <w:tcPr>
                <w:tcW w:w="1559" w:type="dxa"/>
                <w:vMerge w:val="restart"/>
                <w:vAlign w:val="center"/>
              </w:tcPr>
              <w:p w:rsidR="00962D95" w:rsidRPr="00BB2D5A" w:rsidRDefault="0088398E" w:rsidP="00962D95">
                <w:pPr>
                  <w:pStyle w:val="affff0"/>
                  <w:spacing w:line="360" w:lineRule="exact"/>
                  <w:ind w:right="5"/>
                  <w:jc w:val="center"/>
                </w:pPr>
                <w:r w:rsidRPr="00BB2D5A">
                  <w:rPr>
                    <w:rFonts w:hint="eastAsia"/>
                  </w:rPr>
                  <w:t>赵青春</w:t>
                </w:r>
              </w:p>
            </w:tc>
            <w:tc>
              <w:tcPr>
                <w:tcW w:w="3118" w:type="dxa"/>
                <w:vAlign w:val="center"/>
              </w:tcPr>
              <w:p w:rsidR="00962D95" w:rsidRPr="00BB2D5A" w:rsidRDefault="0088398E" w:rsidP="00962D95">
                <w:pPr>
                  <w:pStyle w:val="affff0"/>
                  <w:spacing w:line="360" w:lineRule="exact"/>
                  <w:ind w:right="5"/>
                </w:pPr>
                <w:r w:rsidRPr="00BB2D5A">
                  <w:t>青岛中垠瑞丰国际贸易有限公司</w:t>
                </w:r>
                <w:r w:rsidRPr="00BB2D5A">
                  <w:rPr>
                    <w:rFonts w:hint="eastAsia"/>
                  </w:rPr>
                  <w:t>董事长</w:t>
                </w:r>
              </w:p>
            </w:tc>
            <w:tc>
              <w:tcPr>
                <w:tcW w:w="3119" w:type="dxa"/>
                <w:vAlign w:val="center"/>
              </w:tcPr>
              <w:p w:rsidR="00962D95" w:rsidRPr="00BB2D5A" w:rsidRDefault="0088398E" w:rsidP="00962D95">
                <w:pPr>
                  <w:pStyle w:val="affff0"/>
                  <w:spacing w:line="360" w:lineRule="exact"/>
                  <w:ind w:right="5"/>
                  <w:rPr>
                    <w:color w:val="000000"/>
                  </w:rPr>
                </w:pPr>
                <w:r w:rsidRPr="00BB2D5A">
                  <w:rPr>
                    <w:rFonts w:hint="eastAsia"/>
                    <w:color w:val="000000"/>
                  </w:rPr>
                  <w:t>-</w:t>
                </w:r>
              </w:p>
            </w:tc>
            <w:tc>
              <w:tcPr>
                <w:tcW w:w="2420" w:type="dxa"/>
                <w:vAlign w:val="center"/>
              </w:tcPr>
              <w:p w:rsidR="00962D95" w:rsidRPr="00BB2D5A" w:rsidRDefault="0088398E" w:rsidP="00962D95">
                <w:pPr>
                  <w:pStyle w:val="affff0"/>
                  <w:spacing w:line="360" w:lineRule="exact"/>
                  <w:ind w:right="5"/>
                  <w:jc w:val="center"/>
                </w:pPr>
                <w:r w:rsidRPr="00BB2D5A">
                  <w:rPr>
                    <w:rFonts w:hint="eastAsia"/>
                  </w:rPr>
                  <w:t>2019年1月23日</w:t>
                </w:r>
              </w:p>
            </w:tc>
          </w:tr>
          <w:tr w:rsidR="00962D95" w:rsidRPr="00BB2D5A" w:rsidTr="00962D95">
            <w:trPr>
              <w:jc w:val="center"/>
            </w:trPr>
            <w:tc>
              <w:tcPr>
                <w:tcW w:w="3256" w:type="dxa"/>
                <w:vMerge/>
                <w:vAlign w:val="center"/>
              </w:tcPr>
              <w:p w:rsidR="00962D95" w:rsidRPr="00BB2D5A" w:rsidRDefault="00962D95" w:rsidP="00962D95">
                <w:pPr>
                  <w:pStyle w:val="affff0"/>
                  <w:spacing w:line="360" w:lineRule="exact"/>
                  <w:ind w:right="5"/>
                  <w:jc w:val="center"/>
                </w:pPr>
              </w:p>
            </w:tc>
            <w:tc>
              <w:tcPr>
                <w:tcW w:w="1559" w:type="dxa"/>
                <w:vMerge/>
                <w:vAlign w:val="center"/>
              </w:tcPr>
              <w:p w:rsidR="00962D95" w:rsidRPr="00BB2D5A" w:rsidRDefault="00962D95" w:rsidP="00962D95">
                <w:pPr>
                  <w:pStyle w:val="affff0"/>
                  <w:spacing w:line="360" w:lineRule="exact"/>
                  <w:ind w:right="5"/>
                  <w:jc w:val="center"/>
                </w:pPr>
              </w:p>
            </w:tc>
            <w:tc>
              <w:tcPr>
                <w:tcW w:w="3118" w:type="dxa"/>
                <w:vAlign w:val="center"/>
              </w:tcPr>
              <w:p w:rsidR="00962D95" w:rsidRPr="00BB2D5A" w:rsidRDefault="0088398E" w:rsidP="00962D95">
                <w:pPr>
                  <w:pStyle w:val="affff0"/>
                  <w:spacing w:line="360" w:lineRule="exact"/>
                  <w:ind w:right="5"/>
                </w:pPr>
                <w:r w:rsidRPr="00BB2D5A">
                  <w:t>端信投资控股（北京）有限公司董事</w:t>
                </w:r>
              </w:p>
            </w:tc>
            <w:tc>
              <w:tcPr>
                <w:tcW w:w="3119" w:type="dxa"/>
                <w:vAlign w:val="center"/>
              </w:tcPr>
              <w:p w:rsidR="00962D95" w:rsidRPr="00BB2D5A" w:rsidRDefault="0088398E" w:rsidP="00962D95">
                <w:pPr>
                  <w:pStyle w:val="affff0"/>
                  <w:spacing w:line="360" w:lineRule="exact"/>
                  <w:ind w:right="5"/>
                </w:pPr>
                <w:r w:rsidRPr="00BB2D5A">
                  <w:t>端信投资控股（北京）有限公司董事长</w:t>
                </w:r>
              </w:p>
            </w:tc>
            <w:tc>
              <w:tcPr>
                <w:tcW w:w="2420" w:type="dxa"/>
                <w:vAlign w:val="center"/>
              </w:tcPr>
              <w:p w:rsidR="00962D95" w:rsidRPr="00BB2D5A" w:rsidRDefault="0088398E" w:rsidP="00962D95">
                <w:pPr>
                  <w:pStyle w:val="affff0"/>
                  <w:spacing w:line="360" w:lineRule="exact"/>
                  <w:ind w:right="5"/>
                  <w:jc w:val="center"/>
                </w:pPr>
                <w:r w:rsidRPr="00BB2D5A">
                  <w:t>2019年9月4日</w:t>
                </w:r>
              </w:p>
            </w:tc>
          </w:tr>
          <w:tr w:rsidR="00962D95" w:rsidRPr="00BB2D5A" w:rsidTr="00962D95">
            <w:trPr>
              <w:jc w:val="center"/>
            </w:trPr>
            <w:tc>
              <w:tcPr>
                <w:tcW w:w="3256" w:type="dxa"/>
                <w:vMerge w:val="restart"/>
                <w:vAlign w:val="center"/>
              </w:tcPr>
              <w:p w:rsidR="00962D95" w:rsidRPr="00BB2D5A" w:rsidRDefault="0088398E" w:rsidP="00962D95">
                <w:pPr>
                  <w:pStyle w:val="affff0"/>
                  <w:spacing w:line="360" w:lineRule="exact"/>
                  <w:ind w:right="5"/>
                  <w:jc w:val="center"/>
                </w:pPr>
                <w:r w:rsidRPr="00BB2D5A">
                  <w:t>副总经理</w:t>
                </w:r>
              </w:p>
            </w:tc>
            <w:tc>
              <w:tcPr>
                <w:tcW w:w="1559" w:type="dxa"/>
                <w:vMerge w:val="restart"/>
                <w:vAlign w:val="center"/>
              </w:tcPr>
              <w:p w:rsidR="00962D95" w:rsidRPr="00BB2D5A" w:rsidRDefault="0088398E" w:rsidP="00962D95">
                <w:pPr>
                  <w:pStyle w:val="affff0"/>
                  <w:spacing w:line="360" w:lineRule="exact"/>
                  <w:ind w:right="5"/>
                  <w:jc w:val="center"/>
                </w:pPr>
                <w:r w:rsidRPr="00BB2D5A">
                  <w:rPr>
                    <w:rFonts w:hint="eastAsia"/>
                  </w:rPr>
                  <w:t>贺敬</w:t>
                </w:r>
              </w:p>
            </w:tc>
            <w:tc>
              <w:tcPr>
                <w:tcW w:w="3118" w:type="dxa"/>
                <w:vAlign w:val="center"/>
              </w:tcPr>
              <w:p w:rsidR="00962D95" w:rsidRPr="00BB2D5A" w:rsidRDefault="0088398E" w:rsidP="00962D95">
                <w:pPr>
                  <w:pStyle w:val="affff0"/>
                  <w:spacing w:line="360" w:lineRule="exact"/>
                  <w:ind w:right="5"/>
                </w:pPr>
                <w:r w:rsidRPr="00BB2D5A">
                  <w:t>-</w:t>
                </w:r>
              </w:p>
            </w:tc>
            <w:tc>
              <w:tcPr>
                <w:tcW w:w="3119" w:type="dxa"/>
                <w:vAlign w:val="center"/>
              </w:tcPr>
              <w:p w:rsidR="00962D95" w:rsidRPr="00BB2D5A" w:rsidRDefault="0088398E" w:rsidP="00962D95">
                <w:pPr>
                  <w:pStyle w:val="affff0"/>
                  <w:spacing w:line="360" w:lineRule="exact"/>
                  <w:ind w:right="5"/>
                  <w:rPr>
                    <w:color w:val="000000"/>
                  </w:rPr>
                </w:pPr>
                <w:r w:rsidRPr="00BB2D5A">
                  <w:rPr>
                    <w:rFonts w:asciiTheme="minorHAnsi" w:eastAsiaTheme="minorEastAsia" w:hAnsiTheme="minorHAnsi" w:cstheme="minorBidi" w:hint="eastAsia"/>
                    <w:kern w:val="2"/>
                    <w:szCs w:val="21"/>
                  </w:rPr>
                  <w:t>端信投资控股（深圳）有限公司董事长</w:t>
                </w:r>
              </w:p>
            </w:tc>
            <w:tc>
              <w:tcPr>
                <w:tcW w:w="2420" w:type="dxa"/>
                <w:vAlign w:val="center"/>
              </w:tcPr>
              <w:p w:rsidR="00962D95" w:rsidRPr="00BB2D5A" w:rsidRDefault="0088398E" w:rsidP="00962D95">
                <w:pPr>
                  <w:pStyle w:val="affff0"/>
                  <w:spacing w:line="360" w:lineRule="exact"/>
                  <w:ind w:right="5"/>
                  <w:jc w:val="center"/>
                </w:pPr>
                <w:r w:rsidRPr="00BB2D5A">
                  <w:rPr>
                    <w:rFonts w:hint="eastAsia"/>
                  </w:rPr>
                  <w:t>2019年1月23日</w:t>
                </w:r>
              </w:p>
            </w:tc>
          </w:tr>
          <w:tr w:rsidR="00962D95" w:rsidRPr="00BB2D5A" w:rsidTr="00962D95">
            <w:trPr>
              <w:jc w:val="center"/>
            </w:trPr>
            <w:tc>
              <w:tcPr>
                <w:tcW w:w="3256" w:type="dxa"/>
                <w:vMerge/>
                <w:vAlign w:val="center"/>
              </w:tcPr>
              <w:p w:rsidR="00962D95" w:rsidRPr="00BB2D5A" w:rsidRDefault="00962D95" w:rsidP="00962D95">
                <w:pPr>
                  <w:pStyle w:val="affff0"/>
                  <w:spacing w:line="360" w:lineRule="exact"/>
                  <w:ind w:right="5"/>
                  <w:jc w:val="center"/>
                </w:pPr>
              </w:p>
            </w:tc>
            <w:tc>
              <w:tcPr>
                <w:tcW w:w="1559" w:type="dxa"/>
                <w:vMerge/>
                <w:vAlign w:val="center"/>
              </w:tcPr>
              <w:p w:rsidR="00962D95" w:rsidRPr="00BB2D5A" w:rsidRDefault="00962D95" w:rsidP="00962D95">
                <w:pPr>
                  <w:pStyle w:val="affff0"/>
                  <w:spacing w:line="360" w:lineRule="exact"/>
                  <w:ind w:right="5"/>
                  <w:jc w:val="center"/>
                </w:pPr>
              </w:p>
            </w:tc>
            <w:tc>
              <w:tcPr>
                <w:tcW w:w="3118" w:type="dxa"/>
                <w:vAlign w:val="center"/>
              </w:tcPr>
              <w:p w:rsidR="00962D95" w:rsidRPr="00BB2D5A" w:rsidRDefault="0088398E" w:rsidP="00962D95">
                <w:pPr>
                  <w:pStyle w:val="affff0"/>
                  <w:spacing w:line="360" w:lineRule="exact"/>
                  <w:ind w:right="5"/>
                </w:pPr>
                <w:r w:rsidRPr="00BB2D5A">
                  <w:t>-</w:t>
                </w:r>
              </w:p>
            </w:tc>
            <w:tc>
              <w:tcPr>
                <w:tcW w:w="3119" w:type="dxa"/>
                <w:vAlign w:val="center"/>
              </w:tcPr>
              <w:p w:rsidR="00962D95" w:rsidRPr="00BB2D5A" w:rsidRDefault="0088398E" w:rsidP="00962D95">
                <w:pPr>
                  <w:pStyle w:val="affff0"/>
                  <w:spacing w:line="360" w:lineRule="exact"/>
                  <w:ind w:right="5"/>
                  <w:rPr>
                    <w:color w:val="000000"/>
                  </w:rPr>
                </w:pPr>
                <w:r w:rsidRPr="00BB2D5A">
                  <w:t>青岛中垠瑞丰国际贸易有限公司</w:t>
                </w:r>
                <w:r w:rsidRPr="00BB2D5A">
                  <w:rPr>
                    <w:rFonts w:hint="eastAsia"/>
                  </w:rPr>
                  <w:t>董事长</w:t>
                </w:r>
              </w:p>
            </w:tc>
            <w:tc>
              <w:tcPr>
                <w:tcW w:w="2420" w:type="dxa"/>
                <w:vAlign w:val="center"/>
              </w:tcPr>
              <w:p w:rsidR="00962D95" w:rsidRPr="00BB2D5A" w:rsidRDefault="0088398E" w:rsidP="00962D95">
                <w:pPr>
                  <w:pStyle w:val="affff0"/>
                  <w:spacing w:line="360" w:lineRule="exact"/>
                  <w:ind w:right="5"/>
                  <w:jc w:val="center"/>
                </w:pPr>
                <w:r w:rsidRPr="00BB2D5A">
                  <w:rPr>
                    <w:rFonts w:hint="eastAsia"/>
                  </w:rPr>
                  <w:t>2019年1月23日</w:t>
                </w:r>
              </w:p>
            </w:tc>
          </w:tr>
          <w:tr w:rsidR="00962D95" w:rsidRPr="00BB2D5A" w:rsidTr="00962D95">
            <w:trPr>
              <w:jc w:val="center"/>
            </w:trPr>
            <w:tc>
              <w:tcPr>
                <w:tcW w:w="3256" w:type="dxa"/>
                <w:vMerge/>
                <w:vAlign w:val="center"/>
              </w:tcPr>
              <w:p w:rsidR="00962D95" w:rsidRPr="00BB2D5A" w:rsidRDefault="00962D95" w:rsidP="00962D95">
                <w:pPr>
                  <w:pStyle w:val="affff0"/>
                  <w:spacing w:line="360" w:lineRule="exact"/>
                  <w:ind w:right="5"/>
                  <w:jc w:val="center"/>
                </w:pPr>
              </w:p>
            </w:tc>
            <w:tc>
              <w:tcPr>
                <w:tcW w:w="1559" w:type="dxa"/>
                <w:vMerge/>
                <w:vAlign w:val="center"/>
              </w:tcPr>
              <w:p w:rsidR="00962D95" w:rsidRPr="00BB2D5A" w:rsidRDefault="00962D95" w:rsidP="00962D95">
                <w:pPr>
                  <w:pStyle w:val="affff0"/>
                  <w:spacing w:line="360" w:lineRule="exact"/>
                  <w:ind w:right="5"/>
                  <w:jc w:val="center"/>
                </w:pPr>
              </w:p>
            </w:tc>
            <w:tc>
              <w:tcPr>
                <w:tcW w:w="3118" w:type="dxa"/>
                <w:vAlign w:val="center"/>
              </w:tcPr>
              <w:p w:rsidR="00962D95" w:rsidRPr="00BB2D5A" w:rsidRDefault="0088398E" w:rsidP="00962D95">
                <w:pPr>
                  <w:pStyle w:val="affff0"/>
                  <w:spacing w:line="360" w:lineRule="exact"/>
                  <w:ind w:right="5"/>
                </w:pPr>
                <w:r w:rsidRPr="00BB2D5A">
                  <w:t>-</w:t>
                </w:r>
              </w:p>
            </w:tc>
            <w:tc>
              <w:tcPr>
                <w:tcW w:w="3119" w:type="dxa"/>
                <w:vAlign w:val="center"/>
              </w:tcPr>
              <w:p w:rsidR="00962D95" w:rsidRPr="00BB2D5A" w:rsidRDefault="0088398E" w:rsidP="00962D95">
                <w:pPr>
                  <w:pStyle w:val="affff0"/>
                  <w:spacing w:line="360" w:lineRule="exact"/>
                  <w:ind w:right="5"/>
                </w:pPr>
                <w:r w:rsidRPr="00BB2D5A">
                  <w:rPr>
                    <w:rFonts w:hint="eastAsia"/>
                  </w:rPr>
                  <w:t>兖州煤业股份有限公司国际贸易分公司总经理</w:t>
                </w:r>
              </w:p>
            </w:tc>
            <w:tc>
              <w:tcPr>
                <w:tcW w:w="2420" w:type="dxa"/>
                <w:vAlign w:val="center"/>
              </w:tcPr>
              <w:p w:rsidR="00962D95" w:rsidRPr="00BB2D5A" w:rsidRDefault="0088398E" w:rsidP="00962D95">
                <w:pPr>
                  <w:pStyle w:val="affff0"/>
                  <w:spacing w:line="360" w:lineRule="exact"/>
                  <w:ind w:right="5"/>
                  <w:jc w:val="center"/>
                </w:pPr>
                <w:r w:rsidRPr="00BB2D5A">
                  <w:rPr>
                    <w:rFonts w:hint="eastAsia"/>
                  </w:rPr>
                  <w:t>2019年1</w:t>
                </w:r>
                <w:r w:rsidRPr="00BB2D5A">
                  <w:t>1</w:t>
                </w:r>
                <w:r w:rsidRPr="00BB2D5A">
                  <w:rPr>
                    <w:rFonts w:hint="eastAsia"/>
                  </w:rPr>
                  <w:t>月2</w:t>
                </w:r>
                <w:r w:rsidRPr="00BB2D5A">
                  <w:t>5</w:t>
                </w:r>
                <w:r w:rsidRPr="00BB2D5A">
                  <w:rPr>
                    <w:rFonts w:hint="eastAsia"/>
                  </w:rPr>
                  <w:t>日</w:t>
                </w:r>
              </w:p>
            </w:tc>
          </w:tr>
          <w:bookmarkEnd w:id="188"/>
        </w:tbl>
        <w:p w:rsidR="00962D95" w:rsidRPr="00BB2D5A" w:rsidRDefault="00962D95">
          <w:pPr>
            <w:pStyle w:val="affff0"/>
          </w:pPr>
        </w:p>
        <w:p w:rsidR="00962D95" w:rsidRPr="00BB2D5A" w:rsidRDefault="00964E85">
          <w:pPr>
            <w:pStyle w:val="affff0"/>
          </w:pPr>
        </w:p>
      </w:sdtContent>
    </w:sdt>
    <w:p w:rsidR="00962D95" w:rsidRPr="00BB2D5A" w:rsidRDefault="00962D95">
      <w:pPr>
        <w:pStyle w:val="affff0"/>
        <w:rPr>
          <w:szCs w:val="21"/>
        </w:rPr>
      </w:pPr>
    </w:p>
    <w:sdt>
      <w:sdtPr>
        <w:rPr>
          <w:rFonts w:ascii="宋体" w:hAnsi="宋体" w:cs="宋体" w:hint="eastAsia"/>
          <w:b w:val="0"/>
          <w:bCs w:val="0"/>
          <w:kern w:val="0"/>
          <w:szCs w:val="24"/>
        </w:rPr>
        <w:alias w:val="模块:近三年受证券监管机构处罚的情况说明"/>
        <w:tag w:val="_SEC_875293df28e7452fbf15edc09d4ebaa5"/>
        <w:id w:val="-1885785652"/>
        <w:lock w:val="sdtLocked"/>
        <w:placeholder>
          <w:docPart w:val="GBC22222222222222222222222222222"/>
        </w:placeholder>
      </w:sdtPr>
      <w:sdtEndPr/>
      <w:sdtContent>
        <w:p w:rsidR="00962D95" w:rsidRPr="00BB2D5A" w:rsidRDefault="0088398E" w:rsidP="00465426">
          <w:pPr>
            <w:pStyle w:val="2CharCharChar"/>
            <w:numPr>
              <w:ilvl w:val="0"/>
              <w:numId w:val="48"/>
            </w:numPr>
          </w:pPr>
          <w:r w:rsidRPr="00BB2D5A">
            <w:rPr>
              <w:rFonts w:hint="eastAsia"/>
            </w:rPr>
            <w:t>近三年受证券监管机构处罚的情况说明</w:t>
          </w:r>
        </w:p>
        <w:sdt>
          <w:sdtPr>
            <w:rPr>
              <w:szCs w:val="21"/>
            </w:rPr>
            <w:alias w:val="是否适用：近三年受证券监管机构处罚的情况说明[双击切换]"/>
            <w:tag w:val="_GBC_7955674a80d94ddc9e00915de353286e"/>
            <w:id w:val="394553560"/>
            <w:lock w:val="sdtLocked"/>
            <w:placeholder>
              <w:docPart w:val="GBC22222222222222222222222222222"/>
            </w:placeholder>
          </w:sdtPr>
          <w:sdtEndPr/>
          <w:sdtContent>
            <w:p w:rsidR="00962D95" w:rsidRPr="00BB2D5A" w:rsidRDefault="00081429" w:rsidP="00962D95">
              <w:pPr>
                <w:pStyle w:val="affff0"/>
              </w:pPr>
              <w:r w:rsidRPr="00BB2D5A">
                <w:rPr>
                  <w:szCs w:val="21"/>
                </w:rPr>
                <w:fldChar w:fldCharType="begin"/>
              </w:r>
              <w:r w:rsidR="0088398E" w:rsidRPr="00BB2D5A">
                <w:rPr>
                  <w:szCs w:val="21"/>
                </w:rPr>
                <w:instrText>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p w:rsidR="00962D95" w:rsidRPr="00BB2D5A" w:rsidRDefault="00962D95">
          <w:pPr>
            <w:pStyle w:val="affff0"/>
          </w:pPr>
        </w:p>
        <w:p w:rsidR="00962D95" w:rsidRPr="00BB2D5A" w:rsidRDefault="00962D95">
          <w:pPr>
            <w:pStyle w:val="affff0"/>
            <w:sectPr w:rsidR="00962D95" w:rsidRPr="00BB2D5A" w:rsidSect="007D5CB5">
              <w:pgSz w:w="16838" w:h="11906" w:orient="landscape"/>
              <w:pgMar w:top="1276" w:right="1440" w:bottom="1797" w:left="1525" w:header="855" w:footer="992" w:gutter="0"/>
              <w:cols w:space="425"/>
              <w:docGrid w:linePitch="312"/>
            </w:sectPr>
          </w:pPr>
        </w:p>
        <w:p w:rsidR="00962D95" w:rsidRPr="00BB2D5A" w:rsidRDefault="00964E85">
          <w:pPr>
            <w:pStyle w:val="affff0"/>
          </w:pPr>
        </w:p>
      </w:sdtContent>
    </w:sdt>
    <w:p w:rsidR="00962D95" w:rsidRPr="00BB2D5A" w:rsidRDefault="0088398E" w:rsidP="00465426">
      <w:pPr>
        <w:pStyle w:val="2CharCharChar"/>
        <w:numPr>
          <w:ilvl w:val="0"/>
          <w:numId w:val="48"/>
        </w:numPr>
      </w:pPr>
      <w:r w:rsidRPr="00BB2D5A">
        <w:t>母公司和主要子公司的员工情况</w:t>
      </w:r>
    </w:p>
    <w:sdt>
      <w:sdtPr>
        <w:rPr>
          <w:rFonts w:ascii="宋体" w:hAnsi="宋体" w:cs="宋体"/>
          <w:b w:val="0"/>
          <w:bCs w:val="0"/>
          <w:kern w:val="0"/>
          <w:szCs w:val="21"/>
        </w:rPr>
        <w:alias w:val="模块:员工情况"/>
        <w:tag w:val="_SEC_0440d72c416541b2a9524042fde884dd"/>
        <w:id w:val="1161822832"/>
        <w:lock w:val="sdtLocked"/>
        <w:placeholder>
          <w:docPart w:val="GBC22222222222222222222222222222"/>
        </w:placeholder>
      </w:sdtPr>
      <w:sdtEndPr/>
      <w:sdtContent>
        <w:p w:rsidR="00962D95" w:rsidRPr="00BB2D5A" w:rsidRDefault="0088398E" w:rsidP="00465426">
          <w:pPr>
            <w:pStyle w:val="3"/>
            <w:numPr>
              <w:ilvl w:val="0"/>
              <w:numId w:val="53"/>
            </w:numPr>
            <w:rPr>
              <w:szCs w:val="21"/>
            </w:rPr>
          </w:pPr>
          <w:r w:rsidRPr="00BB2D5A">
            <w:rPr>
              <w:szCs w:val="21"/>
            </w:rPr>
            <w:t>员工情况</w:t>
          </w:r>
        </w:p>
        <w:tbl>
          <w:tblPr>
            <w:tblStyle w:val="g4"/>
            <w:tblW w:w="5000" w:type="pct"/>
            <w:tblLook w:val="04A0" w:firstRow="1" w:lastRow="0" w:firstColumn="1" w:lastColumn="0" w:noHBand="0" w:noVBand="1"/>
          </w:tblPr>
          <w:tblGrid>
            <w:gridCol w:w="4524"/>
            <w:gridCol w:w="4525"/>
          </w:tblGrid>
          <w:tr w:rsidR="003833A9" w:rsidRPr="00BB2D5A" w:rsidTr="003833A9">
            <w:trPr>
              <w:trHeight w:val="120"/>
            </w:trPr>
            <w:sdt>
              <w:sdtPr>
                <w:tag w:val="_PLD_41e0afeee40540bfbf0d3491a671e9d6"/>
                <w:id w:val="-1258128903"/>
                <w:lock w:val="sdtLocked"/>
              </w:sdtPr>
              <w:sdtEndPr/>
              <w:sdtContent>
                <w:tc>
                  <w:tcPr>
                    <w:tcW w:w="2500" w:type="pct"/>
                  </w:tcPr>
                  <w:p w:rsidR="003833A9" w:rsidRPr="00BB2D5A" w:rsidRDefault="003833A9" w:rsidP="003833A9">
                    <w:r w:rsidRPr="00BB2D5A">
                      <w:t>母公司在职员工的数量</w:t>
                    </w:r>
                  </w:p>
                </w:tc>
              </w:sdtContent>
            </w:sdt>
            <w:tc>
              <w:tcPr>
                <w:tcW w:w="2500" w:type="pct"/>
              </w:tcPr>
              <w:p w:rsidR="003833A9" w:rsidRPr="00BB2D5A" w:rsidRDefault="003833A9" w:rsidP="003833A9">
                <w:pPr>
                  <w:jc w:val="right"/>
                </w:pPr>
                <w:r w:rsidRPr="00BB2D5A">
                  <w:rPr>
                    <w:rFonts w:hint="eastAsia"/>
                  </w:rPr>
                  <w:t>38,044</w:t>
                </w:r>
              </w:p>
            </w:tc>
          </w:tr>
          <w:tr w:rsidR="003833A9" w:rsidRPr="00BB2D5A" w:rsidTr="003833A9">
            <w:trPr>
              <w:trHeight w:val="195"/>
            </w:trPr>
            <w:sdt>
              <w:sdtPr>
                <w:tag w:val="_PLD_5b53091580ea4a7eaea6801f7859225b"/>
                <w:id w:val="-1457631261"/>
                <w:lock w:val="sdtLocked"/>
              </w:sdtPr>
              <w:sdtEndPr/>
              <w:sdtContent>
                <w:tc>
                  <w:tcPr>
                    <w:tcW w:w="2500" w:type="pct"/>
                  </w:tcPr>
                  <w:p w:rsidR="003833A9" w:rsidRPr="00BB2D5A" w:rsidRDefault="003833A9" w:rsidP="003833A9">
                    <w:r w:rsidRPr="00BB2D5A">
                      <w:t>主要子公司在职员工的数量</w:t>
                    </w:r>
                  </w:p>
                </w:tc>
              </w:sdtContent>
            </w:sdt>
            <w:tc>
              <w:tcPr>
                <w:tcW w:w="2500" w:type="pct"/>
              </w:tcPr>
              <w:p w:rsidR="003833A9" w:rsidRPr="00BB2D5A" w:rsidRDefault="003833A9" w:rsidP="003833A9">
                <w:pPr>
                  <w:jc w:val="right"/>
                </w:pPr>
                <w:r w:rsidRPr="00BB2D5A">
                  <w:rPr>
                    <w:rFonts w:hint="eastAsia"/>
                  </w:rPr>
                  <w:t>23,199</w:t>
                </w:r>
              </w:p>
            </w:tc>
          </w:tr>
          <w:tr w:rsidR="003833A9" w:rsidRPr="00BB2D5A" w:rsidTr="003833A9">
            <w:trPr>
              <w:trHeight w:val="116"/>
            </w:trPr>
            <w:sdt>
              <w:sdtPr>
                <w:tag w:val="_PLD_e7fddbc567784ed9a5d25f714a6729d7"/>
                <w:id w:val="345834878"/>
                <w:lock w:val="sdtLocked"/>
              </w:sdtPr>
              <w:sdtEndPr/>
              <w:sdtContent>
                <w:tc>
                  <w:tcPr>
                    <w:tcW w:w="2500" w:type="pct"/>
                  </w:tcPr>
                  <w:p w:rsidR="003833A9" w:rsidRPr="00BB2D5A" w:rsidRDefault="003833A9" w:rsidP="003833A9">
                    <w:r w:rsidRPr="00BB2D5A">
                      <w:t>在职员工的数量合计</w:t>
                    </w:r>
                  </w:p>
                </w:tc>
              </w:sdtContent>
            </w:sdt>
            <w:tc>
              <w:tcPr>
                <w:tcW w:w="2500" w:type="pct"/>
              </w:tcPr>
              <w:p w:rsidR="003833A9" w:rsidRPr="00BB2D5A" w:rsidRDefault="003833A9" w:rsidP="003833A9">
                <w:pPr>
                  <w:jc w:val="right"/>
                </w:pPr>
                <w:r w:rsidRPr="00BB2D5A">
                  <w:rPr>
                    <w:rFonts w:hint="eastAsia"/>
                  </w:rPr>
                  <w:t>61,243</w:t>
                </w:r>
              </w:p>
            </w:tc>
          </w:tr>
          <w:tr w:rsidR="003833A9" w:rsidRPr="00BB2D5A" w:rsidTr="003833A9">
            <w:trPr>
              <w:trHeight w:val="180"/>
            </w:trPr>
            <w:sdt>
              <w:sdtPr>
                <w:tag w:val="_PLD_bb9424f5bb9948c9b67050faab107762"/>
                <w:id w:val="243077880"/>
                <w:lock w:val="sdtLocked"/>
              </w:sdtPr>
              <w:sdtEndPr/>
              <w:sdtContent>
                <w:tc>
                  <w:tcPr>
                    <w:tcW w:w="2500" w:type="pct"/>
                  </w:tcPr>
                  <w:p w:rsidR="003833A9" w:rsidRPr="00BB2D5A" w:rsidRDefault="003833A9" w:rsidP="003833A9">
                    <w:r w:rsidRPr="00BB2D5A">
                      <w:t>母公司及主要子公司需承担费用的离退休职工人数</w:t>
                    </w:r>
                  </w:p>
                </w:tc>
              </w:sdtContent>
            </w:sdt>
            <w:tc>
              <w:tcPr>
                <w:tcW w:w="2500" w:type="pct"/>
                <w:vAlign w:val="center"/>
              </w:tcPr>
              <w:p w:rsidR="003833A9" w:rsidRPr="00BB2D5A" w:rsidRDefault="003833A9" w:rsidP="003833A9">
                <w:pPr>
                  <w:jc w:val="right"/>
                </w:pPr>
                <w:r w:rsidRPr="00BB2D5A">
                  <w:rPr>
                    <w:rFonts w:hint="eastAsia"/>
                  </w:rPr>
                  <w:t>32,935</w:t>
                </w:r>
              </w:p>
            </w:tc>
          </w:tr>
          <w:tr w:rsidR="003833A9" w:rsidRPr="00BB2D5A" w:rsidTr="003833A9">
            <w:trPr>
              <w:trHeight w:val="101"/>
            </w:trPr>
            <w:sdt>
              <w:sdtPr>
                <w:tag w:val="_PLD_a16e85be9ed645e8908d4497006ed233"/>
                <w:id w:val="21216026"/>
                <w:lock w:val="sdtLocked"/>
              </w:sdtPr>
              <w:sdtEndPr/>
              <w:sdtContent>
                <w:tc>
                  <w:tcPr>
                    <w:tcW w:w="5000" w:type="pct"/>
                    <w:gridSpan w:val="2"/>
                    <w:vAlign w:val="center"/>
                  </w:tcPr>
                  <w:p w:rsidR="003833A9" w:rsidRPr="00BB2D5A" w:rsidRDefault="003833A9" w:rsidP="003833A9">
                    <w:pPr>
                      <w:jc w:val="center"/>
                    </w:pPr>
                    <w:r w:rsidRPr="00BB2D5A">
                      <w:t>专业构成</w:t>
                    </w:r>
                  </w:p>
                </w:tc>
              </w:sdtContent>
            </w:sdt>
          </w:tr>
          <w:tr w:rsidR="003833A9" w:rsidRPr="00BB2D5A" w:rsidTr="003833A9">
            <w:trPr>
              <w:trHeight w:val="150"/>
            </w:trPr>
            <w:sdt>
              <w:sdtPr>
                <w:tag w:val="_PLD_4cf2af41be054d30903166be0e985792"/>
                <w:id w:val="1090893647"/>
                <w:lock w:val="sdtLocked"/>
              </w:sdtPr>
              <w:sdtEndPr/>
              <w:sdtContent>
                <w:tc>
                  <w:tcPr>
                    <w:tcW w:w="2500" w:type="pct"/>
                  </w:tcPr>
                  <w:p w:rsidR="003833A9" w:rsidRPr="00BB2D5A" w:rsidRDefault="003833A9" w:rsidP="003833A9">
                    <w:pPr>
                      <w:jc w:val="center"/>
                    </w:pPr>
                    <w:r w:rsidRPr="00BB2D5A">
                      <w:t>专业构成类别</w:t>
                    </w:r>
                  </w:p>
                </w:tc>
              </w:sdtContent>
            </w:sdt>
            <w:sdt>
              <w:sdtPr>
                <w:tag w:val="_PLD_f49ab23347c14b7bb887d04f9190eff8"/>
                <w:id w:val="-1402056011"/>
                <w:lock w:val="sdtLocked"/>
              </w:sdtPr>
              <w:sdtEndPr/>
              <w:sdtContent>
                <w:tc>
                  <w:tcPr>
                    <w:tcW w:w="2500" w:type="pct"/>
                  </w:tcPr>
                  <w:p w:rsidR="003833A9" w:rsidRPr="00BB2D5A" w:rsidRDefault="003833A9" w:rsidP="003833A9">
                    <w:pPr>
                      <w:jc w:val="center"/>
                    </w:pPr>
                    <w:r w:rsidRPr="00BB2D5A">
                      <w:t>专业构成人数</w:t>
                    </w:r>
                  </w:p>
                </w:tc>
              </w:sdtContent>
            </w:sdt>
          </w:tr>
          <w:tr w:rsidR="003833A9" w:rsidRPr="00BB2D5A" w:rsidTr="003833A9">
            <w:trPr>
              <w:trHeight w:val="150"/>
            </w:trPr>
            <w:sdt>
              <w:sdtPr>
                <w:tag w:val="_PLD_adf2e9d83bbe460a8b3614d06a665b6a"/>
                <w:id w:val="1125885307"/>
                <w:lock w:val="sdtLocked"/>
              </w:sdtPr>
              <w:sdtEndPr/>
              <w:sdtContent>
                <w:tc>
                  <w:tcPr>
                    <w:tcW w:w="2500" w:type="pct"/>
                  </w:tcPr>
                  <w:p w:rsidR="003833A9" w:rsidRPr="00BB2D5A" w:rsidRDefault="003833A9" w:rsidP="003833A9">
                    <w:pPr>
                      <w:jc w:val="center"/>
                    </w:pPr>
                    <w:r w:rsidRPr="00BB2D5A">
                      <w:t>生产人员</w:t>
                    </w:r>
                  </w:p>
                </w:tc>
              </w:sdtContent>
            </w:sdt>
            <w:tc>
              <w:tcPr>
                <w:tcW w:w="2500" w:type="pct"/>
              </w:tcPr>
              <w:p w:rsidR="003833A9" w:rsidRPr="00BB2D5A" w:rsidRDefault="003833A9" w:rsidP="003833A9">
                <w:pPr>
                  <w:jc w:val="right"/>
                </w:pPr>
                <w:r w:rsidRPr="00BB2D5A">
                  <w:t>29</w:t>
                </w:r>
                <w:r w:rsidRPr="00BB2D5A">
                  <w:rPr>
                    <w:rFonts w:hint="eastAsia"/>
                  </w:rPr>
                  <w:t>,</w:t>
                </w:r>
                <w:r w:rsidRPr="00BB2D5A">
                  <w:t>407</w:t>
                </w:r>
              </w:p>
            </w:tc>
          </w:tr>
          <w:tr w:rsidR="003833A9" w:rsidRPr="00BB2D5A" w:rsidTr="003833A9">
            <w:trPr>
              <w:trHeight w:val="150"/>
            </w:trPr>
            <w:sdt>
              <w:sdtPr>
                <w:tag w:val="_PLD_81981ed824c34ebd8b2027a1372174c4"/>
                <w:id w:val="-1281096295"/>
                <w:lock w:val="sdtLocked"/>
              </w:sdtPr>
              <w:sdtEndPr/>
              <w:sdtContent>
                <w:tc>
                  <w:tcPr>
                    <w:tcW w:w="2500" w:type="pct"/>
                  </w:tcPr>
                  <w:p w:rsidR="003833A9" w:rsidRPr="00BB2D5A" w:rsidRDefault="003833A9" w:rsidP="003833A9">
                    <w:pPr>
                      <w:jc w:val="center"/>
                    </w:pPr>
                    <w:r w:rsidRPr="00BB2D5A">
                      <w:t>销售人员</w:t>
                    </w:r>
                  </w:p>
                </w:tc>
              </w:sdtContent>
            </w:sdt>
            <w:tc>
              <w:tcPr>
                <w:tcW w:w="2500" w:type="pct"/>
              </w:tcPr>
              <w:p w:rsidR="003833A9" w:rsidRPr="00BB2D5A" w:rsidRDefault="003833A9" w:rsidP="003833A9">
                <w:pPr>
                  <w:jc w:val="right"/>
                </w:pPr>
                <w:r w:rsidRPr="00BB2D5A">
                  <w:rPr>
                    <w:rFonts w:hint="eastAsia"/>
                  </w:rPr>
                  <w:t>446</w:t>
                </w:r>
              </w:p>
            </w:tc>
          </w:tr>
          <w:tr w:rsidR="003833A9" w:rsidRPr="00BB2D5A" w:rsidTr="003833A9">
            <w:trPr>
              <w:trHeight w:val="101"/>
            </w:trPr>
            <w:tc>
              <w:tcPr>
                <w:tcW w:w="2500" w:type="pct"/>
              </w:tcPr>
              <w:p w:rsidR="003833A9" w:rsidRPr="00BB2D5A" w:rsidRDefault="00964E85" w:rsidP="003833A9">
                <w:pPr>
                  <w:jc w:val="center"/>
                </w:pPr>
                <w:sdt>
                  <w:sdtPr>
                    <w:tag w:val="_PLD_df7eaa88ba784e11889af64a9fedb785"/>
                    <w:id w:val="-149524658"/>
                    <w:lock w:val="sdtLocked"/>
                  </w:sdtPr>
                  <w:sdtEndPr/>
                  <w:sdtContent>
                    <w:r w:rsidR="003833A9" w:rsidRPr="00BB2D5A">
                      <w:t>技术人员</w:t>
                    </w:r>
                  </w:sdtContent>
                </w:sdt>
              </w:p>
            </w:tc>
            <w:tc>
              <w:tcPr>
                <w:tcW w:w="2500" w:type="pct"/>
              </w:tcPr>
              <w:p w:rsidR="003833A9" w:rsidRPr="00BB2D5A" w:rsidRDefault="003833A9" w:rsidP="003833A9">
                <w:pPr>
                  <w:jc w:val="right"/>
                </w:pPr>
                <w:r w:rsidRPr="00BB2D5A">
                  <w:rPr>
                    <w:rFonts w:hint="eastAsia"/>
                  </w:rPr>
                  <w:t>5,308</w:t>
                </w:r>
              </w:p>
            </w:tc>
          </w:tr>
          <w:tr w:rsidR="003833A9" w:rsidRPr="00BB2D5A" w:rsidTr="003833A9">
            <w:trPr>
              <w:trHeight w:val="116"/>
            </w:trPr>
            <w:sdt>
              <w:sdtPr>
                <w:tag w:val="_PLD_aac131e637e2461daf9956e42a8ff654"/>
                <w:id w:val="1594048564"/>
                <w:lock w:val="sdtLocked"/>
              </w:sdtPr>
              <w:sdtEndPr/>
              <w:sdtContent>
                <w:tc>
                  <w:tcPr>
                    <w:tcW w:w="2500" w:type="pct"/>
                  </w:tcPr>
                  <w:p w:rsidR="003833A9" w:rsidRPr="00BB2D5A" w:rsidRDefault="003833A9" w:rsidP="003833A9">
                    <w:pPr>
                      <w:jc w:val="center"/>
                    </w:pPr>
                    <w:r w:rsidRPr="00BB2D5A">
                      <w:t>财务人员</w:t>
                    </w:r>
                  </w:p>
                </w:tc>
              </w:sdtContent>
            </w:sdt>
            <w:tc>
              <w:tcPr>
                <w:tcW w:w="2500" w:type="pct"/>
              </w:tcPr>
              <w:p w:rsidR="003833A9" w:rsidRPr="00BB2D5A" w:rsidRDefault="003833A9" w:rsidP="003833A9">
                <w:pPr>
                  <w:jc w:val="right"/>
                </w:pPr>
                <w:r w:rsidRPr="00BB2D5A">
                  <w:rPr>
                    <w:rFonts w:hint="eastAsia"/>
                  </w:rPr>
                  <w:t>6</w:t>
                </w:r>
                <w:r w:rsidRPr="00BB2D5A">
                  <w:t>93</w:t>
                </w:r>
              </w:p>
            </w:tc>
          </w:tr>
          <w:tr w:rsidR="003833A9" w:rsidRPr="00BB2D5A" w:rsidTr="003833A9">
            <w:trPr>
              <w:trHeight w:val="165"/>
            </w:trPr>
            <w:sdt>
              <w:sdtPr>
                <w:tag w:val="_PLD_f32a03d99fca4bd3ac59e9419f160f9e"/>
                <w:id w:val="1718775125"/>
                <w:lock w:val="sdtLocked"/>
              </w:sdtPr>
              <w:sdtEndPr/>
              <w:sdtContent>
                <w:tc>
                  <w:tcPr>
                    <w:tcW w:w="2500" w:type="pct"/>
                  </w:tcPr>
                  <w:p w:rsidR="003833A9" w:rsidRPr="00BB2D5A" w:rsidRDefault="003833A9" w:rsidP="003833A9">
                    <w:pPr>
                      <w:jc w:val="center"/>
                    </w:pPr>
                    <w:r w:rsidRPr="00BB2D5A">
                      <w:t>行政人员</w:t>
                    </w:r>
                  </w:p>
                </w:tc>
              </w:sdtContent>
            </w:sdt>
            <w:tc>
              <w:tcPr>
                <w:tcW w:w="2500" w:type="pct"/>
              </w:tcPr>
              <w:p w:rsidR="003833A9" w:rsidRPr="00BB2D5A" w:rsidRDefault="003833A9" w:rsidP="003833A9">
                <w:pPr>
                  <w:jc w:val="right"/>
                </w:pPr>
                <w:r w:rsidRPr="00BB2D5A">
                  <w:rPr>
                    <w:rFonts w:hint="eastAsia"/>
                  </w:rPr>
                  <w:t>3,</w:t>
                </w:r>
                <w:r w:rsidRPr="00BB2D5A">
                  <w:t>154</w:t>
                </w:r>
              </w:p>
            </w:tc>
          </w:tr>
          <w:sdt>
            <w:sdtPr>
              <w:rPr>
                <w:rFonts w:asciiTheme="minorHAnsi" w:eastAsiaTheme="minorEastAsia" w:hAnsiTheme="minorHAnsi" w:cstheme="minorBidi"/>
                <w:kern w:val="2"/>
                <w:szCs w:val="22"/>
              </w:rPr>
              <w:alias w:val="专业构成情况"/>
              <w:tag w:val="_TUP_7e4fa19ab4fd41e2b5a7ff1c123982ad"/>
              <w:id w:val="-1308703513"/>
              <w:lock w:val="sdtLocked"/>
            </w:sdtPr>
            <w:sdtEndPr/>
            <w:sdtContent>
              <w:tr w:rsidR="003833A9" w:rsidRPr="00BB2D5A" w:rsidTr="003833A9">
                <w:trPr>
                  <w:trHeight w:val="131"/>
                </w:trPr>
                <w:tc>
                  <w:tcPr>
                    <w:tcW w:w="2500" w:type="pct"/>
                    <w:vAlign w:val="center"/>
                  </w:tcPr>
                  <w:p w:rsidR="003833A9" w:rsidRPr="00BB2D5A" w:rsidRDefault="003833A9" w:rsidP="003833A9">
                    <w:pPr>
                      <w:jc w:val="center"/>
                    </w:pPr>
                    <w:r w:rsidRPr="00BB2D5A">
                      <w:rPr>
                        <w:rFonts w:hint="eastAsia"/>
                      </w:rPr>
                      <w:t>其他辅助人员</w:t>
                    </w:r>
                  </w:p>
                </w:tc>
                <w:tc>
                  <w:tcPr>
                    <w:tcW w:w="2500" w:type="pct"/>
                  </w:tcPr>
                  <w:p w:rsidR="003833A9" w:rsidRPr="00BB2D5A" w:rsidRDefault="003833A9" w:rsidP="003833A9">
                    <w:pPr>
                      <w:jc w:val="right"/>
                    </w:pPr>
                    <w:r w:rsidRPr="00BB2D5A">
                      <w:rPr>
                        <w:rFonts w:hint="eastAsia"/>
                      </w:rPr>
                      <w:t>2</w:t>
                    </w:r>
                    <w:r w:rsidRPr="00BB2D5A">
                      <w:t>2</w:t>
                    </w:r>
                    <w:r w:rsidRPr="00BB2D5A">
                      <w:rPr>
                        <w:rFonts w:hint="eastAsia"/>
                      </w:rPr>
                      <w:t>,</w:t>
                    </w:r>
                    <w:r w:rsidRPr="00BB2D5A">
                      <w:t>235</w:t>
                    </w:r>
                  </w:p>
                </w:tc>
              </w:tr>
            </w:sdtContent>
          </w:sdt>
          <w:tr w:rsidR="003833A9" w:rsidRPr="00BB2D5A" w:rsidTr="003833A9">
            <w:trPr>
              <w:trHeight w:val="146"/>
            </w:trPr>
            <w:sdt>
              <w:sdtPr>
                <w:tag w:val="_PLD_0d05ce79c1de4830a12be75c0c468159"/>
                <w:id w:val="994992112"/>
                <w:lock w:val="sdtLocked"/>
              </w:sdtPr>
              <w:sdtEndPr/>
              <w:sdtContent>
                <w:tc>
                  <w:tcPr>
                    <w:tcW w:w="2500" w:type="pct"/>
                    <w:vAlign w:val="center"/>
                  </w:tcPr>
                  <w:p w:rsidR="003833A9" w:rsidRPr="00BB2D5A" w:rsidRDefault="003833A9" w:rsidP="003833A9">
                    <w:pPr>
                      <w:jc w:val="center"/>
                    </w:pPr>
                    <w:r w:rsidRPr="00BB2D5A">
                      <w:t>合计</w:t>
                    </w:r>
                  </w:p>
                </w:tc>
              </w:sdtContent>
            </w:sdt>
            <w:tc>
              <w:tcPr>
                <w:tcW w:w="2500" w:type="pct"/>
              </w:tcPr>
              <w:p w:rsidR="003833A9" w:rsidRPr="00BB2D5A" w:rsidRDefault="003833A9" w:rsidP="003833A9">
                <w:pPr>
                  <w:jc w:val="right"/>
                </w:pPr>
                <w:r w:rsidRPr="00BB2D5A">
                  <w:t>61</w:t>
                </w:r>
                <w:r w:rsidRPr="00BB2D5A">
                  <w:rPr>
                    <w:rFonts w:hint="eastAsia"/>
                  </w:rPr>
                  <w:t>,</w:t>
                </w:r>
                <w:r w:rsidRPr="00BB2D5A">
                  <w:t>243</w:t>
                </w:r>
              </w:p>
            </w:tc>
          </w:tr>
          <w:tr w:rsidR="003833A9" w:rsidRPr="00BB2D5A" w:rsidTr="003833A9">
            <w:trPr>
              <w:trHeight w:val="101"/>
            </w:trPr>
            <w:sdt>
              <w:sdtPr>
                <w:tag w:val="_PLD_b43260923fc74a9e8b449948e7aa0963"/>
                <w:id w:val="-912083426"/>
                <w:lock w:val="sdtLocked"/>
              </w:sdtPr>
              <w:sdtEndPr/>
              <w:sdtContent>
                <w:tc>
                  <w:tcPr>
                    <w:tcW w:w="5000" w:type="pct"/>
                    <w:gridSpan w:val="2"/>
                    <w:vAlign w:val="center"/>
                  </w:tcPr>
                  <w:p w:rsidR="003833A9" w:rsidRPr="00BB2D5A" w:rsidRDefault="003833A9" w:rsidP="003833A9">
                    <w:pPr>
                      <w:jc w:val="center"/>
                    </w:pPr>
                    <w:r w:rsidRPr="00BB2D5A">
                      <w:t>教育程度</w:t>
                    </w:r>
                  </w:p>
                </w:tc>
              </w:sdtContent>
            </w:sdt>
          </w:tr>
          <w:tr w:rsidR="003833A9" w:rsidRPr="00BB2D5A" w:rsidTr="003833A9">
            <w:trPr>
              <w:trHeight w:val="116"/>
            </w:trPr>
            <w:sdt>
              <w:sdtPr>
                <w:tag w:val="_PLD_d0288e0074e54b34b561e013c97ef058"/>
                <w:id w:val="288328301"/>
                <w:lock w:val="sdtLocked"/>
              </w:sdtPr>
              <w:sdtEndPr/>
              <w:sdtContent>
                <w:tc>
                  <w:tcPr>
                    <w:tcW w:w="2500" w:type="pct"/>
                  </w:tcPr>
                  <w:p w:rsidR="003833A9" w:rsidRPr="00BB2D5A" w:rsidRDefault="003833A9" w:rsidP="003833A9">
                    <w:pPr>
                      <w:jc w:val="center"/>
                    </w:pPr>
                    <w:r w:rsidRPr="00BB2D5A">
                      <w:t>教育程度类别</w:t>
                    </w:r>
                  </w:p>
                </w:tc>
              </w:sdtContent>
            </w:sdt>
            <w:sdt>
              <w:sdtPr>
                <w:tag w:val="_PLD_5a62d94b34d34286ae31019c2fd90ec6"/>
                <w:id w:val="-521480205"/>
                <w:lock w:val="sdtLocked"/>
              </w:sdtPr>
              <w:sdtEndPr/>
              <w:sdtContent>
                <w:tc>
                  <w:tcPr>
                    <w:tcW w:w="2500" w:type="pct"/>
                  </w:tcPr>
                  <w:p w:rsidR="003833A9" w:rsidRPr="00BB2D5A" w:rsidRDefault="003833A9" w:rsidP="003833A9">
                    <w:pPr>
                      <w:jc w:val="center"/>
                    </w:pPr>
                    <w:r w:rsidRPr="00BB2D5A">
                      <w:t>数量（人）</w:t>
                    </w:r>
                  </w:p>
                </w:tc>
              </w:sdtContent>
            </w:sdt>
          </w:tr>
          <w:sdt>
            <w:sdtPr>
              <w:rPr>
                <w:rFonts w:asciiTheme="minorHAnsi" w:eastAsiaTheme="minorEastAsia" w:hAnsiTheme="minorHAnsi" w:cstheme="minorBidi"/>
                <w:kern w:val="2"/>
                <w:szCs w:val="22"/>
              </w:rPr>
              <w:alias w:val="教育程度情况"/>
              <w:tag w:val="_TUP_505249756aef464eb97e1e72cf926f9e"/>
              <w:id w:val="-183594037"/>
              <w:lock w:val="sdtLocked"/>
            </w:sdtPr>
            <w:sdtEndPr/>
            <w:sdtContent>
              <w:tr w:rsidR="003833A9" w:rsidRPr="00BB2D5A" w:rsidTr="003833A9">
                <w:trPr>
                  <w:trHeight w:val="131"/>
                </w:trPr>
                <w:tc>
                  <w:tcPr>
                    <w:tcW w:w="2500" w:type="pct"/>
                    <w:vAlign w:val="center"/>
                  </w:tcPr>
                  <w:p w:rsidR="003833A9" w:rsidRPr="00BB2D5A" w:rsidRDefault="003833A9" w:rsidP="003833A9">
                    <w:pPr>
                      <w:jc w:val="center"/>
                    </w:pPr>
                    <w:r w:rsidRPr="00BB2D5A">
                      <w:t>大专及以上</w:t>
                    </w:r>
                  </w:p>
                </w:tc>
                <w:tc>
                  <w:tcPr>
                    <w:tcW w:w="2500" w:type="pct"/>
                  </w:tcPr>
                  <w:p w:rsidR="003833A9" w:rsidRPr="00BB2D5A" w:rsidRDefault="003833A9" w:rsidP="003833A9">
                    <w:pPr>
                      <w:jc w:val="right"/>
                    </w:pPr>
                    <w:r w:rsidRPr="00BB2D5A">
                      <w:t>24</w:t>
                    </w:r>
                    <w:r w:rsidRPr="00BB2D5A">
                      <w:rPr>
                        <w:rFonts w:hint="eastAsia"/>
                      </w:rPr>
                      <w:t>,</w:t>
                    </w:r>
                    <w:r w:rsidRPr="00BB2D5A">
                      <w:t>692</w:t>
                    </w:r>
                  </w:p>
                </w:tc>
              </w:tr>
            </w:sdtContent>
          </w:sdt>
          <w:sdt>
            <w:sdtPr>
              <w:rPr>
                <w:rFonts w:asciiTheme="minorHAnsi" w:eastAsiaTheme="minorEastAsia" w:hAnsiTheme="minorHAnsi" w:cstheme="minorBidi"/>
                <w:kern w:val="2"/>
                <w:szCs w:val="22"/>
              </w:rPr>
              <w:alias w:val="教育程度情况"/>
              <w:tag w:val="_TUP_505249756aef464eb97e1e72cf926f9e"/>
              <w:id w:val="704371746"/>
              <w:lock w:val="sdtLocked"/>
            </w:sdtPr>
            <w:sdtEndPr/>
            <w:sdtContent>
              <w:tr w:rsidR="003833A9" w:rsidRPr="00BB2D5A" w:rsidTr="003833A9">
                <w:trPr>
                  <w:trHeight w:val="131"/>
                </w:trPr>
                <w:tc>
                  <w:tcPr>
                    <w:tcW w:w="2500" w:type="pct"/>
                    <w:vAlign w:val="center"/>
                  </w:tcPr>
                  <w:p w:rsidR="003833A9" w:rsidRPr="00BB2D5A" w:rsidRDefault="003833A9" w:rsidP="003833A9">
                    <w:pPr>
                      <w:jc w:val="center"/>
                    </w:pPr>
                    <w:r w:rsidRPr="00BB2D5A">
                      <w:t>中等学历</w:t>
                    </w:r>
                  </w:p>
                </w:tc>
                <w:tc>
                  <w:tcPr>
                    <w:tcW w:w="2500" w:type="pct"/>
                  </w:tcPr>
                  <w:p w:rsidR="003833A9" w:rsidRPr="00BB2D5A" w:rsidRDefault="003833A9" w:rsidP="003833A9">
                    <w:pPr>
                      <w:jc w:val="right"/>
                    </w:pPr>
                    <w:r w:rsidRPr="00BB2D5A">
                      <w:t>25</w:t>
                    </w:r>
                    <w:r w:rsidRPr="00BB2D5A">
                      <w:rPr>
                        <w:rFonts w:hint="eastAsia"/>
                      </w:rPr>
                      <w:t>,</w:t>
                    </w:r>
                    <w:r w:rsidRPr="00BB2D5A">
                      <w:t>473</w:t>
                    </w:r>
                  </w:p>
                </w:tc>
              </w:tr>
            </w:sdtContent>
          </w:sdt>
          <w:sdt>
            <w:sdtPr>
              <w:rPr>
                <w:rFonts w:asciiTheme="minorHAnsi" w:eastAsiaTheme="minorEastAsia" w:hAnsiTheme="minorHAnsi" w:cstheme="minorBidi"/>
                <w:kern w:val="2"/>
                <w:szCs w:val="22"/>
              </w:rPr>
              <w:alias w:val="教育程度情况"/>
              <w:tag w:val="_TUP_505249756aef464eb97e1e72cf926f9e"/>
              <w:id w:val="2087953934"/>
              <w:lock w:val="sdtLocked"/>
            </w:sdtPr>
            <w:sdtEndPr/>
            <w:sdtContent>
              <w:tr w:rsidR="003833A9" w:rsidRPr="00BB2D5A" w:rsidTr="003833A9">
                <w:trPr>
                  <w:trHeight w:val="131"/>
                </w:trPr>
                <w:tc>
                  <w:tcPr>
                    <w:tcW w:w="2500" w:type="pct"/>
                    <w:vAlign w:val="center"/>
                  </w:tcPr>
                  <w:p w:rsidR="003833A9" w:rsidRPr="00BB2D5A" w:rsidRDefault="003833A9" w:rsidP="003833A9">
                    <w:pPr>
                      <w:jc w:val="center"/>
                    </w:pPr>
                    <w:r w:rsidRPr="00BB2D5A">
                      <w:t>初中及以下</w:t>
                    </w:r>
                  </w:p>
                </w:tc>
                <w:tc>
                  <w:tcPr>
                    <w:tcW w:w="2500" w:type="pct"/>
                  </w:tcPr>
                  <w:p w:rsidR="003833A9" w:rsidRPr="00BB2D5A" w:rsidRDefault="003833A9" w:rsidP="003833A9">
                    <w:pPr>
                      <w:jc w:val="right"/>
                    </w:pPr>
                    <w:r w:rsidRPr="00BB2D5A">
                      <w:rPr>
                        <w:rFonts w:hint="eastAsia"/>
                      </w:rPr>
                      <w:t>1</w:t>
                    </w:r>
                    <w:r w:rsidRPr="00BB2D5A">
                      <w:t>1</w:t>
                    </w:r>
                    <w:r w:rsidRPr="00BB2D5A">
                      <w:rPr>
                        <w:rFonts w:hint="eastAsia"/>
                      </w:rPr>
                      <w:t>,</w:t>
                    </w:r>
                    <w:r w:rsidRPr="00BB2D5A">
                      <w:t>078</w:t>
                    </w:r>
                  </w:p>
                </w:tc>
              </w:tr>
            </w:sdtContent>
          </w:sdt>
          <w:tr w:rsidR="003833A9" w:rsidRPr="00BB2D5A" w:rsidTr="003833A9">
            <w:trPr>
              <w:trHeight w:val="165"/>
            </w:trPr>
            <w:sdt>
              <w:sdtPr>
                <w:tag w:val="_PLD_3780c8e792674cb7b77ed9496335912f"/>
                <w:id w:val="-867672271"/>
                <w:lock w:val="sdtLocked"/>
              </w:sdtPr>
              <w:sdtEndPr/>
              <w:sdtContent>
                <w:tc>
                  <w:tcPr>
                    <w:tcW w:w="2500" w:type="pct"/>
                    <w:tcBorders>
                      <w:bottom w:val="single" w:sz="4" w:space="0" w:color="auto"/>
                    </w:tcBorders>
                    <w:vAlign w:val="center"/>
                  </w:tcPr>
                  <w:p w:rsidR="003833A9" w:rsidRPr="00BB2D5A" w:rsidRDefault="003833A9" w:rsidP="003833A9">
                    <w:pPr>
                      <w:jc w:val="center"/>
                    </w:pPr>
                    <w:r w:rsidRPr="00BB2D5A">
                      <w:t>合计</w:t>
                    </w:r>
                  </w:p>
                </w:tc>
              </w:sdtContent>
            </w:sdt>
            <w:tc>
              <w:tcPr>
                <w:tcW w:w="2500" w:type="pct"/>
                <w:tcBorders>
                  <w:bottom w:val="single" w:sz="4" w:space="0" w:color="auto"/>
                </w:tcBorders>
              </w:tcPr>
              <w:p w:rsidR="003833A9" w:rsidRPr="00BB2D5A" w:rsidRDefault="003833A9" w:rsidP="003833A9">
                <w:pPr>
                  <w:jc w:val="right"/>
                </w:pPr>
                <w:r w:rsidRPr="00BB2D5A">
                  <w:t>61</w:t>
                </w:r>
                <w:r w:rsidRPr="00BB2D5A">
                  <w:rPr>
                    <w:rFonts w:hint="eastAsia"/>
                  </w:rPr>
                  <w:t>,</w:t>
                </w:r>
                <w:r w:rsidRPr="00BB2D5A">
                  <w:t>243</w:t>
                </w:r>
              </w:p>
            </w:tc>
          </w:tr>
        </w:tbl>
        <w:p w:rsidR="003833A9" w:rsidRPr="00BB2D5A" w:rsidRDefault="003833A9"/>
        <w:p w:rsidR="00962D95" w:rsidRPr="00BB2D5A" w:rsidRDefault="00964E85">
          <w:pPr>
            <w:pStyle w:val="affff0"/>
          </w:pPr>
        </w:p>
      </w:sdtContent>
    </w:sdt>
    <w:sdt>
      <w:sdtPr>
        <w:rPr>
          <w:rFonts w:ascii="宋体" w:hAnsi="宋体" w:cs="宋体"/>
          <w:b w:val="0"/>
          <w:bCs w:val="0"/>
          <w:kern w:val="0"/>
          <w:szCs w:val="24"/>
        </w:rPr>
        <w:alias w:val="模块:薪酬政策"/>
        <w:tag w:val="_SEC_fc732f9b506646da9d52a592974e5004"/>
        <w:id w:val="-1367207785"/>
        <w:lock w:val="sdtLocked"/>
        <w:placeholder>
          <w:docPart w:val="GBC22222222222222222222222222222"/>
        </w:placeholder>
      </w:sdtPr>
      <w:sdtEndPr>
        <w:rPr>
          <w:rFonts w:hint="eastAsia"/>
          <w:szCs w:val="21"/>
        </w:rPr>
      </w:sdtEndPr>
      <w:sdtContent>
        <w:p w:rsidR="00962D95" w:rsidRPr="00BB2D5A" w:rsidRDefault="0088398E" w:rsidP="00465426">
          <w:pPr>
            <w:pStyle w:val="3"/>
            <w:numPr>
              <w:ilvl w:val="0"/>
              <w:numId w:val="53"/>
            </w:numPr>
            <w:rPr>
              <w:szCs w:val="21"/>
            </w:rPr>
          </w:pPr>
          <w:r w:rsidRPr="00BB2D5A">
            <w:t>薪</w:t>
          </w:r>
          <w:r w:rsidRPr="00BB2D5A">
            <w:rPr>
              <w:szCs w:val="21"/>
            </w:rPr>
            <w:t>酬政策</w:t>
          </w:r>
        </w:p>
        <w:sdt>
          <w:sdtPr>
            <w:rPr>
              <w:rFonts w:hint="eastAsia"/>
              <w:szCs w:val="21"/>
            </w:rPr>
            <w:alias w:val="是否适用：薪酬政策[双击切换]"/>
            <w:tag w:val="_GBC_13404877597d44c38f554884f31b3123"/>
            <w:id w:val="-687055978"/>
            <w:lock w:val="sdtConten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
          <w:sdtPr>
            <w:rPr>
              <w:rFonts w:hint="eastAsia"/>
              <w:szCs w:val="21"/>
            </w:rPr>
            <w:alias w:val="员工薪酬政策"/>
            <w:tag w:val="_GBC_c66914a8847a42b2b50437dbe93cdad1"/>
            <w:id w:val="-680971214"/>
            <w:lock w:val="sdtLocked"/>
            <w:placeholder>
              <w:docPart w:val="GBC22222222222222222222222222222"/>
            </w:placeholder>
          </w:sdtPr>
          <w:sdtEndPr/>
          <w:sdtContent>
            <w:p w:rsidR="00962D95" w:rsidRPr="00BB2D5A" w:rsidRDefault="0088398E" w:rsidP="00962D95">
              <w:pPr>
                <w:pStyle w:val="affff0"/>
                <w:ind w:firstLineChars="200" w:firstLine="420"/>
                <w:rPr>
                  <w:szCs w:val="21"/>
                </w:rPr>
              </w:pPr>
              <w:r w:rsidRPr="00BB2D5A">
                <w:rPr>
                  <w:szCs w:val="21"/>
                </w:rPr>
                <w:t>2019年度本集团员工的工资与津贴总额为</w:t>
              </w:r>
              <w:bookmarkStart w:id="189" w:name="_Hlk33025759"/>
              <w:r w:rsidR="006064EB" w:rsidRPr="00BB2D5A">
                <w:rPr>
                  <w:rFonts w:hint="eastAsia"/>
                  <w:szCs w:val="21"/>
                </w:rPr>
                <w:t>5</w:t>
              </w:r>
              <w:r w:rsidR="006064EB" w:rsidRPr="00BB2D5A">
                <w:rPr>
                  <w:szCs w:val="21"/>
                </w:rPr>
                <w:t>2.03</w:t>
              </w:r>
              <w:bookmarkEnd w:id="189"/>
              <w:r w:rsidRPr="00BB2D5A">
                <w:rPr>
                  <w:szCs w:val="21"/>
                </w:rPr>
                <w:t>亿元。董事、监事、高级管理人员薪酬政策详情请见本节“董事、监事、高级管理人员报酬情况”。</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本集团其他员工的薪酬政策主要是实行以岗位职责及量化考核结果为基础的岗位绩效工资制，并将绩效工资与公司的整体经济效益及个人业绩挂钩考核兑现。</w:t>
              </w:r>
            </w:p>
          </w:sdtContent>
        </w:sdt>
      </w:sdtContent>
    </w:sdt>
    <w:p w:rsidR="00962D95" w:rsidRPr="00BB2D5A" w:rsidRDefault="00962D95">
      <w:pPr>
        <w:pStyle w:val="affff0"/>
        <w:rPr>
          <w:szCs w:val="21"/>
        </w:rPr>
      </w:pPr>
    </w:p>
    <w:sdt>
      <w:sdtPr>
        <w:rPr>
          <w:rFonts w:ascii="宋体" w:hAnsi="宋体" w:cs="宋体"/>
          <w:b w:val="0"/>
          <w:bCs w:val="0"/>
          <w:kern w:val="0"/>
          <w:szCs w:val="21"/>
        </w:rPr>
        <w:alias w:val="模块:培训计划"/>
        <w:tag w:val="_SEC_e8ed83989c604c839daf59b1ac5b558c"/>
        <w:id w:val="1942036442"/>
        <w:lock w:val="sdtLocked"/>
        <w:placeholder>
          <w:docPart w:val="GBC22222222222222222222222222222"/>
        </w:placeholder>
      </w:sdtPr>
      <w:sdtEndPr>
        <w:rPr>
          <w:rFonts w:hint="eastAsia"/>
        </w:rPr>
      </w:sdtEndPr>
      <w:sdtContent>
        <w:p w:rsidR="00962D95" w:rsidRPr="00BB2D5A" w:rsidRDefault="0088398E" w:rsidP="00465426">
          <w:pPr>
            <w:pStyle w:val="3"/>
            <w:numPr>
              <w:ilvl w:val="0"/>
              <w:numId w:val="53"/>
            </w:numPr>
            <w:rPr>
              <w:szCs w:val="21"/>
            </w:rPr>
          </w:pPr>
          <w:r w:rsidRPr="00BB2D5A">
            <w:rPr>
              <w:szCs w:val="21"/>
            </w:rPr>
            <w:t>培训计划</w:t>
          </w:r>
        </w:p>
        <w:sdt>
          <w:sdtPr>
            <w:rPr>
              <w:rFonts w:hint="eastAsia"/>
              <w:szCs w:val="21"/>
            </w:rPr>
            <w:alias w:val="是否适用：培训计划[双击切换]"/>
            <w:tag w:val="_GBC_123cfa2c006d4970ae10b316c2c1f95a"/>
            <w:id w:val="-1138650086"/>
            <w:lock w:val="sd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
          <w:sdtPr>
            <w:rPr>
              <w:rFonts w:hint="eastAsia"/>
              <w:szCs w:val="21"/>
            </w:rPr>
            <w:alias w:val="员工培训计划"/>
            <w:tag w:val="_GBC_266f6e1d93824387ae96645a471738b7"/>
            <w:id w:val="350614357"/>
            <w:lock w:val="sdtLocked"/>
            <w:placeholder>
              <w:docPart w:val="GBC22222222222222222222222222222"/>
            </w:placeholder>
          </w:sdtPr>
          <w:sdtEndPr/>
          <w:sdtContent>
            <w:p w:rsidR="00962D95" w:rsidRPr="00BB2D5A" w:rsidRDefault="0088398E" w:rsidP="00962D95">
              <w:pPr>
                <w:pStyle w:val="affff0"/>
                <w:ind w:firstLineChars="200" w:firstLine="420"/>
                <w:rPr>
                  <w:szCs w:val="21"/>
                </w:rPr>
              </w:pPr>
              <w:r w:rsidRPr="00BB2D5A">
                <w:rPr>
                  <w:rFonts w:hint="eastAsia"/>
                  <w:szCs w:val="21"/>
                </w:rPr>
                <w:t>本集团重视员工技能和业务素质培训。不断拓宽教育培训渠道，充分利用各类培训机构，采用形式多样的培训方式，有重点地进行业务技能培训，稳步推进实施政治思想、管理培训、继续教育、技能培训、安全培训、转岗培训人员、岗前培训及其他培训。</w:t>
              </w:r>
              <w:r w:rsidRPr="00BB2D5A">
                <w:rPr>
                  <w:szCs w:val="21"/>
                </w:rPr>
                <w:t>2019年全年计划脱产培训</w:t>
              </w:r>
              <w:bookmarkStart w:id="190" w:name="_Hlk33025788"/>
              <w:r w:rsidR="006064EB" w:rsidRPr="00BB2D5A">
                <w:rPr>
                  <w:szCs w:val="21"/>
                </w:rPr>
                <w:t>56</w:t>
              </w:r>
              <w:r w:rsidR="006064EB" w:rsidRPr="00BB2D5A">
                <w:rPr>
                  <w:rFonts w:hint="eastAsia"/>
                  <w:szCs w:val="21"/>
                </w:rPr>
                <w:t>,</w:t>
              </w:r>
              <w:r w:rsidR="006064EB" w:rsidRPr="00BB2D5A">
                <w:rPr>
                  <w:szCs w:val="21"/>
                </w:rPr>
                <w:t>244</w:t>
              </w:r>
              <w:bookmarkEnd w:id="190"/>
              <w:r w:rsidRPr="00BB2D5A">
                <w:rPr>
                  <w:szCs w:val="21"/>
                </w:rPr>
                <w:t>人次，实际完成</w:t>
              </w:r>
              <w:bookmarkStart w:id="191" w:name="_Hlk33025797"/>
              <w:r w:rsidR="006064EB" w:rsidRPr="00BB2D5A">
                <w:t>66</w:t>
              </w:r>
              <w:r w:rsidR="006064EB" w:rsidRPr="00BB2D5A">
                <w:rPr>
                  <w:rFonts w:hint="eastAsia"/>
                </w:rPr>
                <w:t>,</w:t>
              </w:r>
              <w:r w:rsidR="006064EB" w:rsidRPr="00BB2D5A">
                <w:t>490</w:t>
              </w:r>
              <w:bookmarkEnd w:id="191"/>
              <w:r w:rsidRPr="00BB2D5A">
                <w:rPr>
                  <w:szCs w:val="21"/>
                </w:rPr>
                <w:t>人次，完成计划的</w:t>
              </w:r>
              <w:bookmarkStart w:id="192" w:name="_Hlk33025806"/>
              <w:r w:rsidR="006064EB" w:rsidRPr="00BB2D5A">
                <w:rPr>
                  <w:szCs w:val="21"/>
                </w:rPr>
                <w:t>118</w:t>
              </w:r>
              <w:bookmarkEnd w:id="192"/>
              <w:r w:rsidRPr="00BB2D5A">
                <w:rPr>
                  <w:szCs w:val="21"/>
                </w:rPr>
                <w:t>%。</w:t>
              </w:r>
            </w:p>
          </w:sdtContent>
        </w:sdt>
      </w:sdtContent>
    </w:sdt>
    <w:p w:rsidR="00962D95" w:rsidRPr="00BB2D5A" w:rsidRDefault="00962D95">
      <w:pPr>
        <w:pStyle w:val="affff0"/>
        <w:rPr>
          <w:szCs w:val="21"/>
        </w:rPr>
      </w:pPr>
    </w:p>
    <w:sdt>
      <w:sdtPr>
        <w:rPr>
          <w:rFonts w:ascii="宋体" w:hAnsi="宋体" w:cs="宋体"/>
          <w:b w:val="0"/>
          <w:bCs w:val="0"/>
          <w:kern w:val="0"/>
          <w:szCs w:val="21"/>
        </w:rPr>
        <w:alias w:val="模块:劳务外包情况"/>
        <w:tag w:val="_SEC_0b378851dc554a559cac93a43f7b5a2c"/>
        <w:id w:val="-1794668955"/>
        <w:lock w:val="sdtLocked"/>
        <w:placeholder>
          <w:docPart w:val="GBC22222222222222222222222222222"/>
        </w:placeholder>
      </w:sdtPr>
      <w:sdtEndPr/>
      <w:sdtContent>
        <w:p w:rsidR="00962D95" w:rsidRPr="00BB2D5A" w:rsidRDefault="0088398E" w:rsidP="00465426">
          <w:pPr>
            <w:pStyle w:val="3"/>
            <w:numPr>
              <w:ilvl w:val="0"/>
              <w:numId w:val="53"/>
            </w:numPr>
            <w:rPr>
              <w:szCs w:val="21"/>
            </w:rPr>
          </w:pPr>
          <w:r w:rsidRPr="00BB2D5A">
            <w:rPr>
              <w:szCs w:val="21"/>
            </w:rPr>
            <w:t>劳务外包情况</w:t>
          </w:r>
        </w:p>
        <w:sdt>
          <w:sdtPr>
            <w:alias w:val="是否适用：劳务外包情况[双击切换]"/>
            <w:tag w:val="_GBC_0682caf48f0d4ff9b0e5259fc3a31660"/>
            <w:id w:val="1122119405"/>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sdtContent>
    </w:sdt>
    <w:sdt>
      <w:sdtPr>
        <w:rPr>
          <w:rFonts w:ascii="Calibri" w:hAnsi="Calibri" w:cs="宋体" w:hint="eastAsia"/>
          <w:b w:val="0"/>
          <w:bCs w:val="0"/>
          <w:kern w:val="0"/>
          <w:sz w:val="24"/>
          <w:szCs w:val="22"/>
        </w:rPr>
        <w:alias w:val="模块:董事、监事、高级管理人员情况其他说明"/>
        <w:tag w:val="_SEC_eedc189364084031b5ab1e4efb2108c1"/>
        <w:id w:val="-1320417567"/>
        <w:lock w:val="sdtLocked"/>
        <w:placeholder>
          <w:docPart w:val="GBC22222222222222222222222222222"/>
        </w:placeholder>
      </w:sdtPr>
      <w:sdtEndPr>
        <w:rPr>
          <w:rFonts w:ascii="宋体" w:hAnsi="宋体" w:hint="default"/>
          <w:sz w:val="21"/>
          <w:szCs w:val="21"/>
        </w:rPr>
      </w:sdtEndPr>
      <w:sdtContent>
        <w:p w:rsidR="00962D95" w:rsidRPr="00BB2D5A" w:rsidRDefault="0088398E" w:rsidP="00465426">
          <w:pPr>
            <w:pStyle w:val="2CharCharChar"/>
            <w:numPr>
              <w:ilvl w:val="0"/>
              <w:numId w:val="48"/>
            </w:numPr>
          </w:pPr>
          <w:r w:rsidRPr="00BB2D5A">
            <w:rPr>
              <w:rFonts w:hint="eastAsia"/>
            </w:rPr>
            <w:t>其他</w:t>
          </w:r>
        </w:p>
        <w:sdt>
          <w:sdtPr>
            <w:rPr>
              <w:rFonts w:hint="eastAsia"/>
              <w:bCs/>
              <w:szCs w:val="21"/>
            </w:rPr>
            <w:alias w:val="是否适用：其他董事、监事、高级管理人员情况说明[双击切换]"/>
            <w:tag w:val="_GBC_c781dbfa3c3842a09ce56d5b0849e9f0"/>
            <w:id w:val="904498666"/>
            <w:lock w:val="sdtContentLocked"/>
            <w:placeholder>
              <w:docPart w:val="GBC22222222222222222222222222222"/>
            </w:placeholder>
          </w:sdtPr>
          <w:sdtEndPr/>
          <w:sdtContent>
            <w:p w:rsidR="00962D95" w:rsidRPr="00BB2D5A" w:rsidRDefault="00081429">
              <w:pPr>
                <w:pStyle w:val="affff0"/>
                <w:rPr>
                  <w:bCs/>
                  <w:szCs w:val="21"/>
                </w:rPr>
              </w:pPr>
              <w:r w:rsidRPr="00BB2D5A">
                <w:rPr>
                  <w:bCs/>
                  <w:szCs w:val="21"/>
                </w:rPr>
                <w:fldChar w:fldCharType="begin"/>
              </w:r>
              <w:r w:rsidR="0088398E" w:rsidRPr="00BB2D5A">
                <w:rPr>
                  <w:bCs/>
                  <w:szCs w:val="21"/>
                </w:rPr>
                <w:instrText xml:space="preserve"> MACROBUTTON  SnrToggleCheckbox √适用</w:instrText>
              </w:r>
              <w:r w:rsidRPr="00BB2D5A">
                <w:rPr>
                  <w:bCs/>
                  <w:szCs w:val="21"/>
                </w:rPr>
                <w:fldChar w:fldCharType="end"/>
              </w:r>
              <w:r w:rsidRPr="00BB2D5A">
                <w:rPr>
                  <w:bCs/>
                  <w:szCs w:val="21"/>
                </w:rPr>
                <w:fldChar w:fldCharType="begin"/>
              </w:r>
              <w:r w:rsidR="0088398E" w:rsidRPr="00BB2D5A">
                <w:rPr>
                  <w:bCs/>
                  <w:szCs w:val="21"/>
                </w:rPr>
                <w:instrText xml:space="preserve"> MACROBUTTON  SnrToggleCheckbox □不适用</w:instrText>
              </w:r>
              <w:r w:rsidRPr="00BB2D5A">
                <w:rPr>
                  <w:bCs/>
                  <w:szCs w:val="21"/>
                </w:rPr>
                <w:fldChar w:fldCharType="end"/>
              </w:r>
            </w:p>
          </w:sdtContent>
        </w:sdt>
        <w:sdt>
          <w:sdtPr>
            <w:rPr>
              <w:bCs/>
              <w:szCs w:val="21"/>
            </w:rPr>
            <w:alias w:val="其他董事、监事、高级管理人员和员工情况 "/>
            <w:tag w:val="_GBC_7c3e322589f145138979c96be5c3f75c"/>
            <w:id w:val="-1480907534"/>
            <w:lock w:val="sdtLocked"/>
            <w:placeholder>
              <w:docPart w:val="GBC22222222222222222222222222222"/>
            </w:placeholder>
          </w:sdtPr>
          <w:sdtEndPr>
            <w:rPr>
              <w:b/>
            </w:rPr>
          </w:sdtEndPr>
          <w:sdtContent>
            <w:p w:rsidR="00962D95" w:rsidRPr="00BB2D5A" w:rsidRDefault="0088398E" w:rsidP="00962D95">
              <w:pPr>
                <w:pStyle w:val="affff0"/>
                <w:ind w:firstLineChars="200" w:firstLine="420"/>
                <w:rPr>
                  <w:b/>
                  <w:szCs w:val="21"/>
                </w:rPr>
              </w:pPr>
              <w:r w:rsidRPr="00BB2D5A">
                <w:rPr>
                  <w:rFonts w:hint="eastAsia"/>
                  <w:b/>
                  <w:szCs w:val="21"/>
                </w:rPr>
                <w:t>（一）董事、监事之服务合同</w:t>
              </w:r>
            </w:p>
            <w:p w:rsidR="00962D95" w:rsidRPr="00BB2D5A" w:rsidRDefault="0088398E" w:rsidP="00962D95">
              <w:pPr>
                <w:pStyle w:val="affff0"/>
                <w:ind w:firstLineChars="200" w:firstLine="420"/>
                <w:rPr>
                  <w:bCs/>
                  <w:szCs w:val="21"/>
                </w:rPr>
              </w:pPr>
              <w:r w:rsidRPr="00BB2D5A">
                <w:rPr>
                  <w:rFonts w:hint="eastAsia"/>
                  <w:bCs/>
                  <w:szCs w:val="21"/>
                </w:rPr>
                <w:t>没有任何董事或监事与公司订立任何公司不能在一年内无赔偿终止的服务合约（除了法定赔偿以外）。</w:t>
              </w:r>
            </w:p>
            <w:p w:rsidR="00962D95" w:rsidRPr="00BB2D5A" w:rsidRDefault="0088398E" w:rsidP="00962D95">
              <w:pPr>
                <w:pStyle w:val="affff0"/>
                <w:ind w:firstLineChars="200" w:firstLine="422"/>
                <w:rPr>
                  <w:b/>
                  <w:szCs w:val="21"/>
                </w:rPr>
              </w:pPr>
              <w:r w:rsidRPr="00BB2D5A">
                <w:rPr>
                  <w:rFonts w:hint="eastAsia"/>
                  <w:b/>
                  <w:szCs w:val="21"/>
                </w:rPr>
                <w:lastRenderedPageBreak/>
                <w:t>（二）董事、监事及高级管理人员之合约权益</w:t>
              </w:r>
            </w:p>
            <w:p w:rsidR="00962D95" w:rsidRPr="00BB2D5A" w:rsidRDefault="0088398E" w:rsidP="00962D95">
              <w:pPr>
                <w:pStyle w:val="affff0"/>
                <w:ind w:firstLineChars="200" w:firstLine="420"/>
                <w:rPr>
                  <w:bCs/>
                  <w:szCs w:val="21"/>
                </w:rPr>
              </w:pPr>
              <w:r w:rsidRPr="00BB2D5A">
                <w:rPr>
                  <w:rFonts w:hint="eastAsia"/>
                  <w:bCs/>
                  <w:szCs w:val="21"/>
                </w:rPr>
                <w:t>各董事、监事及高级管理人员在本公司、其任何子公司、其控股公司或控股股东子公司截至</w:t>
              </w:r>
              <w:r w:rsidRPr="00BB2D5A">
                <w:rPr>
                  <w:bCs/>
                  <w:szCs w:val="21"/>
                </w:rPr>
                <w:t>2019年12月31日年度内订立或履行的重要合约中，概无直接或间接拥有任何重大权益。</w:t>
              </w:r>
            </w:p>
            <w:p w:rsidR="00962D95" w:rsidRPr="00BB2D5A" w:rsidRDefault="0088398E" w:rsidP="00962D95">
              <w:pPr>
                <w:pStyle w:val="affff0"/>
                <w:ind w:firstLineChars="200" w:firstLine="422"/>
                <w:rPr>
                  <w:b/>
                  <w:szCs w:val="21"/>
                </w:rPr>
              </w:pPr>
              <w:r w:rsidRPr="00BB2D5A">
                <w:rPr>
                  <w:rFonts w:hint="eastAsia"/>
                  <w:b/>
                  <w:szCs w:val="21"/>
                </w:rPr>
                <w:t>（三）董事、监事及高级管理人员在与本公司构成竞争的业务所占的权益</w:t>
              </w:r>
            </w:p>
            <w:p w:rsidR="00962D95" w:rsidRPr="00BB2D5A" w:rsidRDefault="0088398E" w:rsidP="00962D95">
              <w:pPr>
                <w:pStyle w:val="affff0"/>
                <w:ind w:firstLineChars="200" w:firstLine="420"/>
                <w:rPr>
                  <w:bCs/>
                  <w:szCs w:val="21"/>
                </w:rPr>
              </w:pPr>
              <w:r w:rsidRPr="00BB2D5A">
                <w:rPr>
                  <w:rFonts w:hint="eastAsia"/>
                  <w:bCs/>
                  <w:szCs w:val="21"/>
                </w:rPr>
                <w:t>截至</w:t>
              </w:r>
              <w:r w:rsidRPr="00BB2D5A">
                <w:rPr>
                  <w:bCs/>
                  <w:szCs w:val="21"/>
                </w:rPr>
                <w:t>2019年12月31日，各董事、监事及高级管理人员没有在与公司直接或者间接构成或可能构成竞争的业务中持有任何权益。</w:t>
              </w:r>
            </w:p>
            <w:p w:rsidR="00962D95" w:rsidRPr="00BB2D5A" w:rsidRDefault="00962D95" w:rsidP="00962D95">
              <w:pPr>
                <w:pStyle w:val="affff0"/>
                <w:rPr>
                  <w:bCs/>
                  <w:szCs w:val="21"/>
                </w:rPr>
              </w:pPr>
            </w:p>
            <w:p w:rsidR="00962D95" w:rsidRPr="00BB2D5A" w:rsidRDefault="0088398E" w:rsidP="00962D95">
              <w:pPr>
                <w:pStyle w:val="affff0"/>
                <w:ind w:firstLineChars="200" w:firstLine="420"/>
                <w:rPr>
                  <w:bCs/>
                  <w:szCs w:val="21"/>
                </w:rPr>
              </w:pPr>
              <w:r w:rsidRPr="00BB2D5A">
                <w:rPr>
                  <w:rFonts w:hint="eastAsia"/>
                  <w:bCs/>
                  <w:szCs w:val="21"/>
                </w:rPr>
                <w:t>本公司董事、监事、高级管理人员之间，除工作关系之外，不存在任何财务、业务、家属方面或其他方面的实质关系。</w:t>
              </w:r>
            </w:p>
            <w:p w:rsidR="00962D95" w:rsidRPr="00BB2D5A" w:rsidRDefault="00964E85">
              <w:pPr>
                <w:pStyle w:val="affff0"/>
                <w:rPr>
                  <w:szCs w:val="21"/>
                </w:rPr>
              </w:pPr>
            </w:p>
          </w:sdtContent>
        </w:sdt>
      </w:sdtContent>
    </w:sdt>
    <w:p w:rsidR="00962D95" w:rsidRPr="00BB2D5A" w:rsidRDefault="00962D95">
      <w:pPr>
        <w:pStyle w:val="affff0"/>
        <w:rPr>
          <w:bCs/>
          <w:szCs w:val="21"/>
        </w:rPr>
      </w:pPr>
    </w:p>
    <w:bookmarkEnd w:id="180"/>
    <w:p w:rsidR="00265E58" w:rsidRPr="00BB2D5A" w:rsidRDefault="00265E58">
      <w:pPr>
        <w:rPr>
          <w:bCs/>
        </w:rPr>
      </w:pPr>
      <w:r w:rsidRPr="00BB2D5A">
        <w:rPr>
          <w:bCs/>
        </w:rPr>
        <w:br w:type="page"/>
      </w:r>
    </w:p>
    <w:p w:rsidR="00962D95" w:rsidRPr="00BB2D5A" w:rsidRDefault="0088398E">
      <w:pPr>
        <w:pStyle w:val="10"/>
        <w:numPr>
          <w:ilvl w:val="0"/>
          <w:numId w:val="3"/>
        </w:numPr>
        <w:spacing w:before="0" w:after="0"/>
        <w:rPr>
          <w:bCs w:val="0"/>
        </w:rPr>
      </w:pPr>
      <w:bookmarkStart w:id="193" w:name="_Toc409437610"/>
      <w:bookmarkStart w:id="194" w:name="_Toc437440716"/>
      <w:bookmarkStart w:id="195" w:name="_Toc28098031"/>
      <w:bookmarkStart w:id="196" w:name="_Toc38462608"/>
      <w:r w:rsidRPr="00BB2D5A">
        <w:rPr>
          <w:bCs w:val="0"/>
        </w:rPr>
        <w:lastRenderedPageBreak/>
        <w:t>公司治理</w:t>
      </w:r>
      <w:bookmarkEnd w:id="193"/>
      <w:bookmarkEnd w:id="194"/>
      <w:bookmarkEnd w:id="195"/>
      <w:bookmarkEnd w:id="196"/>
    </w:p>
    <w:sdt>
      <w:sdtPr>
        <w:rPr>
          <w:rFonts w:ascii="宋体" w:hAnsi="宋体" w:cs="宋体"/>
          <w:b w:val="0"/>
          <w:bCs w:val="0"/>
          <w:kern w:val="0"/>
          <w:szCs w:val="24"/>
        </w:rPr>
        <w:alias w:val="模块:公司治理相关情况说明"/>
        <w:tag w:val="_SEC_0164dfaf2ef04d3a93f24cb4cdc06581"/>
        <w:id w:val="883599300"/>
        <w:lock w:val="sdtLocked"/>
        <w:placeholder>
          <w:docPart w:val="GBC22222222222222222222222222222"/>
        </w:placeholder>
      </w:sdtPr>
      <w:sdtEndPr/>
      <w:sdtContent>
        <w:p w:rsidR="00962D95" w:rsidRPr="00BB2D5A" w:rsidRDefault="0088398E" w:rsidP="00465426">
          <w:pPr>
            <w:pStyle w:val="2CharCharChar"/>
            <w:numPr>
              <w:ilvl w:val="0"/>
              <w:numId w:val="54"/>
            </w:numPr>
          </w:pPr>
          <w:r w:rsidRPr="00BB2D5A">
            <w:t>公司治理相关情况说明</w:t>
          </w:r>
        </w:p>
        <w:sdt>
          <w:sdtPr>
            <w:rPr>
              <w:rFonts w:hint="eastAsia"/>
              <w:szCs w:val="21"/>
            </w:rPr>
            <w:alias w:val="是否适用：公司治理相关情况说明[双击切换]"/>
            <w:tag w:val="_GBC_fcded3e74c5842408b5da723b3a757fa"/>
            <w:id w:val="685101699"/>
            <w:lock w:val="sd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
          <w:sdtPr>
            <w:rPr>
              <w:szCs w:val="21"/>
            </w:rPr>
            <w:alias w:val="公司治理相关情况说明"/>
            <w:tag w:val="_GBC_b4d29a30dc2b4ea6b942196a3b52c2d0"/>
            <w:id w:val="1188959927"/>
            <w:lock w:val="sdtLocked"/>
            <w:placeholder>
              <w:docPart w:val="GBC22222222222222222222222222222"/>
            </w:placeholder>
          </w:sdtPr>
          <w:sdtEndPr/>
          <w:sdtContent>
            <w:p w:rsidR="00962D95" w:rsidRPr="00BB2D5A" w:rsidRDefault="00962D95" w:rsidP="00962D95">
              <w:pPr>
                <w:pStyle w:val="affff0"/>
                <w:ind w:firstLineChars="200" w:firstLine="420"/>
                <w:rPr>
                  <w:szCs w:val="21"/>
                </w:rPr>
              </w:pPr>
            </w:p>
            <w:p w:rsidR="00962D95" w:rsidRPr="00BB2D5A" w:rsidRDefault="0088398E" w:rsidP="00962D95">
              <w:pPr>
                <w:pStyle w:val="affff0"/>
                <w:ind w:firstLineChars="200" w:firstLine="420"/>
              </w:pPr>
              <w:r w:rsidRPr="00BB2D5A">
                <w:rPr>
                  <w:rFonts w:hint="eastAsia"/>
                </w:rPr>
                <w:t>公司密切关注证券市场规范化、法治化进程，根据自身情况主动完善法人治理结构。报告期内，公司进一步完善了公司治理。根据境内外上市地监管规则最新要求，结合《公司法》修订和公司及附属公司实际运营需要，公司对《公司章程》中股份回购等相关条款进行了修订，并根据《公司章程》的修订情况，相应修订了《股东大会议事规则》《董事会议事规则》《监事会议事规则》。</w:t>
              </w:r>
            </w:p>
            <w:p w:rsidR="00962D95" w:rsidRPr="00BB2D5A" w:rsidRDefault="00964E85">
              <w:pPr>
                <w:pStyle w:val="affff0"/>
                <w:rPr>
                  <w:szCs w:val="21"/>
                </w:rPr>
              </w:pPr>
            </w:p>
          </w:sdtContent>
        </w:sdt>
        <w:p w:rsidR="00962D95" w:rsidRPr="00BB2D5A" w:rsidRDefault="00962D95">
          <w:pPr>
            <w:pStyle w:val="affff0"/>
            <w:rPr>
              <w:szCs w:val="21"/>
            </w:rPr>
          </w:pPr>
        </w:p>
        <w:p w:rsidR="00962D95" w:rsidRPr="00BB2D5A" w:rsidRDefault="0088398E">
          <w:pPr>
            <w:pStyle w:val="affff0"/>
            <w:rPr>
              <w:szCs w:val="21"/>
            </w:rPr>
          </w:pPr>
          <w:r w:rsidRPr="00BB2D5A">
            <w:rPr>
              <w:szCs w:val="21"/>
            </w:rPr>
            <w:t>公司治理与中国证监会相关规定的要求是否存在</w:t>
          </w:r>
          <w:r w:rsidRPr="00BB2D5A">
            <w:rPr>
              <w:rFonts w:hint="eastAsia"/>
              <w:szCs w:val="21"/>
            </w:rPr>
            <w:t>重大</w:t>
          </w:r>
          <w:r w:rsidRPr="00BB2D5A">
            <w:rPr>
              <w:szCs w:val="21"/>
            </w:rPr>
            <w:t>差异；如有</w:t>
          </w:r>
          <w:r w:rsidRPr="00BB2D5A">
            <w:rPr>
              <w:rFonts w:hint="eastAsia"/>
              <w:szCs w:val="21"/>
            </w:rPr>
            <w:t>重大</w:t>
          </w:r>
          <w:r w:rsidRPr="00BB2D5A">
            <w:rPr>
              <w:szCs w:val="21"/>
            </w:rPr>
            <w:t>差异，应当说明原因</w:t>
          </w:r>
        </w:p>
        <w:sdt>
          <w:sdtPr>
            <w:rPr>
              <w:szCs w:val="21"/>
            </w:rPr>
            <w:alias w:val="是否适用：公司治理与中国证监会相关规定的要求是否存在重大差异[双击切换]"/>
            <w:tag w:val="_GBC_19571e68abe346ceb8159aac5aa1b941"/>
            <w:id w:val="-1208102870"/>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p w:rsidR="00962D95" w:rsidRPr="00BB2D5A" w:rsidRDefault="00962D95" w:rsidP="00962D95">
          <w:pPr>
            <w:pStyle w:val="affff0"/>
            <w:ind w:firstLineChars="200" w:firstLine="420"/>
          </w:pPr>
        </w:p>
        <w:p w:rsidR="00962D95" w:rsidRPr="00BB2D5A" w:rsidRDefault="0088398E" w:rsidP="00962D95">
          <w:pPr>
            <w:pStyle w:val="affff0"/>
            <w:ind w:firstLineChars="200" w:firstLine="420"/>
          </w:pPr>
          <w:r w:rsidRPr="00BB2D5A">
            <w:rPr>
              <w:rFonts w:hint="eastAsia"/>
            </w:rPr>
            <w:t>公司自上市以来，按照《公司法》《证券法》及境内外上市地有关监管规定，遵循透明、问责、维护全体股东权益的原则，建立了比较规范、稳健的企业法人治理结构，与中国证监会有关文件的要求不存在重大差异。</w:t>
          </w:r>
        </w:p>
        <w:p w:rsidR="00962D95" w:rsidRPr="00BB2D5A" w:rsidRDefault="00964E85">
          <w:pPr>
            <w:pStyle w:val="affff0"/>
            <w:rPr>
              <w:szCs w:val="21"/>
            </w:rPr>
          </w:pPr>
        </w:p>
      </w:sdtContent>
    </w:sdt>
    <w:sdt>
      <w:sdtPr>
        <w:rPr>
          <w:rFonts w:ascii="宋体" w:hAnsi="宋体" w:cs="宋体"/>
          <w:b w:val="0"/>
          <w:bCs w:val="0"/>
          <w:kern w:val="0"/>
          <w:szCs w:val="24"/>
        </w:rPr>
        <w:alias w:val="模块:股东大会情况简介"/>
        <w:tag w:val="_SEC_8c88019863f540059bd032b80f9fb30f"/>
        <w:id w:val="456611179"/>
        <w:lock w:val="sdtLocked"/>
        <w:placeholder>
          <w:docPart w:val="GBC22222222222222222222222222222"/>
        </w:placeholder>
      </w:sdtPr>
      <w:sdtEndPr>
        <w:rPr>
          <w:rFonts w:hint="eastAsia"/>
        </w:rPr>
      </w:sdtEndPr>
      <w:sdtContent>
        <w:p w:rsidR="00962D95" w:rsidRPr="00BB2D5A" w:rsidRDefault="0088398E" w:rsidP="00465426">
          <w:pPr>
            <w:pStyle w:val="2CharCharChar"/>
            <w:numPr>
              <w:ilvl w:val="0"/>
              <w:numId w:val="54"/>
            </w:numPr>
          </w:pPr>
          <w:r w:rsidRPr="00BB2D5A">
            <w:t>股东大会情况简介</w:t>
          </w:r>
        </w:p>
        <w:tbl>
          <w:tblPr>
            <w:tblStyle w:val="g4"/>
            <w:tblW w:w="4978" w:type="pct"/>
            <w:tblLook w:val="04A0" w:firstRow="1" w:lastRow="0" w:firstColumn="1" w:lastColumn="0" w:noHBand="0" w:noVBand="1"/>
          </w:tblPr>
          <w:tblGrid>
            <w:gridCol w:w="1854"/>
            <w:gridCol w:w="1708"/>
            <w:gridCol w:w="3775"/>
            <w:gridCol w:w="1672"/>
          </w:tblGrid>
          <w:tr w:rsidR="00962D95" w:rsidRPr="00BB2D5A" w:rsidTr="00962D95">
            <w:trPr>
              <w:trHeight w:val="165"/>
            </w:trPr>
            <w:bookmarkStart w:id="197" w:name="_Hlk37619856" w:displacedByCustomXml="next"/>
            <w:sdt>
              <w:sdtPr>
                <w:tag w:val="_PLD_ca305564151a412a8452996542c336c8"/>
                <w:id w:val="2066295996"/>
                <w:lock w:val="sdtLocked"/>
              </w:sdtPr>
              <w:sdtEndPr/>
              <w:sdtContent>
                <w:tc>
                  <w:tcPr>
                    <w:tcW w:w="1029" w:type="pct"/>
                    <w:vAlign w:val="center"/>
                  </w:tcPr>
                  <w:p w:rsidR="00962D95" w:rsidRPr="00BB2D5A" w:rsidRDefault="0088398E" w:rsidP="00962D95">
                    <w:pPr>
                      <w:pStyle w:val="affff0"/>
                      <w:jc w:val="center"/>
                      <w:rPr>
                        <w:szCs w:val="21"/>
                      </w:rPr>
                    </w:pPr>
                    <w:r w:rsidRPr="00BB2D5A">
                      <w:rPr>
                        <w:szCs w:val="21"/>
                      </w:rPr>
                      <w:t>会议届次</w:t>
                    </w:r>
                  </w:p>
                </w:tc>
              </w:sdtContent>
            </w:sdt>
            <w:sdt>
              <w:sdtPr>
                <w:tag w:val="_PLD_339c8451b8064684a85c81b08813156b"/>
                <w:id w:val="1803425759"/>
                <w:lock w:val="sdtLocked"/>
              </w:sdtPr>
              <w:sdtEndPr/>
              <w:sdtContent>
                <w:tc>
                  <w:tcPr>
                    <w:tcW w:w="948" w:type="pct"/>
                    <w:vAlign w:val="center"/>
                  </w:tcPr>
                  <w:p w:rsidR="00962D95" w:rsidRPr="00BB2D5A" w:rsidRDefault="0088398E" w:rsidP="00962D95">
                    <w:pPr>
                      <w:pStyle w:val="affff0"/>
                      <w:jc w:val="center"/>
                      <w:rPr>
                        <w:szCs w:val="21"/>
                      </w:rPr>
                    </w:pPr>
                    <w:r w:rsidRPr="00BB2D5A">
                      <w:rPr>
                        <w:szCs w:val="21"/>
                      </w:rPr>
                      <w:t>召开日期</w:t>
                    </w:r>
                  </w:p>
                </w:tc>
              </w:sdtContent>
            </w:sdt>
            <w:sdt>
              <w:sdtPr>
                <w:tag w:val="_PLD_7b97e84dc8f648a0b4bd3bbd757797d1"/>
                <w:id w:val="549278408"/>
                <w:lock w:val="sdtLocked"/>
              </w:sdtPr>
              <w:sdtEndPr/>
              <w:sdtContent>
                <w:tc>
                  <w:tcPr>
                    <w:tcW w:w="2095" w:type="pct"/>
                    <w:vAlign w:val="center"/>
                  </w:tcPr>
                  <w:p w:rsidR="00962D95" w:rsidRPr="00BB2D5A" w:rsidRDefault="0088398E" w:rsidP="00962D95">
                    <w:pPr>
                      <w:pStyle w:val="affff0"/>
                      <w:jc w:val="center"/>
                      <w:rPr>
                        <w:szCs w:val="21"/>
                      </w:rPr>
                    </w:pPr>
                    <w:r w:rsidRPr="00BB2D5A">
                      <w:rPr>
                        <w:szCs w:val="21"/>
                      </w:rPr>
                      <w:t>决议刊登的指定网站的查询索引</w:t>
                    </w:r>
                  </w:p>
                </w:tc>
              </w:sdtContent>
            </w:sdt>
            <w:sdt>
              <w:sdtPr>
                <w:tag w:val="_PLD_e175ad3c6edc4dc8a87f046a04fe2d07"/>
                <w:id w:val="298815802"/>
                <w:lock w:val="sdtLocked"/>
              </w:sdtPr>
              <w:sdtEndPr/>
              <w:sdtContent>
                <w:tc>
                  <w:tcPr>
                    <w:tcW w:w="928" w:type="pct"/>
                    <w:vAlign w:val="center"/>
                  </w:tcPr>
                  <w:p w:rsidR="00962D95" w:rsidRPr="00BB2D5A" w:rsidRDefault="0088398E" w:rsidP="00962D95">
                    <w:pPr>
                      <w:pStyle w:val="affff0"/>
                      <w:jc w:val="center"/>
                      <w:rPr>
                        <w:szCs w:val="21"/>
                      </w:rPr>
                    </w:pPr>
                    <w:r w:rsidRPr="00BB2D5A">
                      <w:rPr>
                        <w:szCs w:val="21"/>
                      </w:rPr>
                      <w:t>决议刊登的披露日期</w:t>
                    </w:r>
                  </w:p>
                </w:tc>
              </w:sdtContent>
            </w:sdt>
          </w:tr>
          <w:sdt>
            <w:sdtPr>
              <w:rPr>
                <w:rFonts w:asciiTheme="minorHAnsi" w:eastAsiaTheme="minorEastAsia" w:hAnsiTheme="minorHAnsi" w:cstheme="minorBidi" w:hint="eastAsia"/>
                <w:kern w:val="2"/>
                <w:szCs w:val="21"/>
              </w:rPr>
              <w:alias w:val="股东大会情况"/>
              <w:tag w:val="_TUP_f464ecce01e34e8aacd508c84a88313d"/>
              <w:id w:val="-955478516"/>
              <w:lock w:val="sdtLocked"/>
            </w:sdtPr>
            <w:sdtEndPr/>
            <w:sdtContent>
              <w:tr w:rsidR="00962D95" w:rsidRPr="00BB2D5A" w:rsidTr="00962D95">
                <w:trPr>
                  <w:trHeight w:val="195"/>
                </w:trPr>
                <w:tc>
                  <w:tcPr>
                    <w:tcW w:w="1029" w:type="pct"/>
                    <w:vAlign w:val="center"/>
                  </w:tcPr>
                  <w:p w:rsidR="00962D95" w:rsidRPr="00BB2D5A" w:rsidRDefault="0088398E" w:rsidP="00962D95">
                    <w:pPr>
                      <w:pStyle w:val="affff0"/>
                      <w:rPr>
                        <w:szCs w:val="21"/>
                      </w:rPr>
                    </w:pPr>
                    <w:r w:rsidRPr="00BB2D5A">
                      <w:t>2019年度第一次临时股东大会</w:t>
                    </w:r>
                  </w:p>
                </w:tc>
                <w:tc>
                  <w:tcPr>
                    <w:tcW w:w="948" w:type="pct"/>
                    <w:vAlign w:val="center"/>
                  </w:tcPr>
                  <w:p w:rsidR="00962D95" w:rsidRPr="00BB2D5A" w:rsidRDefault="0088398E" w:rsidP="00962D95">
                    <w:pPr>
                      <w:pStyle w:val="affff0"/>
                      <w:rPr>
                        <w:szCs w:val="21"/>
                      </w:rPr>
                    </w:pPr>
                    <w:r w:rsidRPr="00BB2D5A">
                      <w:t>2019年2月12日</w:t>
                    </w:r>
                  </w:p>
                </w:tc>
                <w:tc>
                  <w:tcPr>
                    <w:tcW w:w="2095" w:type="pct"/>
                    <w:vMerge w:val="restart"/>
                    <w:vAlign w:val="center"/>
                  </w:tcPr>
                  <w:p w:rsidR="0021162E" w:rsidRPr="00BB2D5A" w:rsidRDefault="0088398E" w:rsidP="00962D95">
                    <w:pPr>
                      <w:pStyle w:val="affff0"/>
                      <w:jc w:val="left"/>
                    </w:pPr>
                    <w:r w:rsidRPr="00BB2D5A">
                      <w:t>上交所网站</w:t>
                    </w:r>
                  </w:p>
                  <w:p w:rsidR="00962D95" w:rsidRPr="00BB2D5A" w:rsidRDefault="0088398E" w:rsidP="00962D95">
                    <w:pPr>
                      <w:pStyle w:val="affff0"/>
                      <w:jc w:val="left"/>
                    </w:pPr>
                    <w:r w:rsidRPr="00BB2D5A">
                      <w:t>（</w:t>
                    </w:r>
                    <w:hyperlink r:id="rId15" w:history="1">
                      <w:r w:rsidRPr="00BB2D5A">
                        <w:rPr>
                          <w:szCs w:val="21"/>
                        </w:rPr>
                        <w:t>http://www.sse.com.cn</w:t>
                      </w:r>
                    </w:hyperlink>
                    <w:r w:rsidRPr="00BB2D5A">
                      <w:rPr>
                        <w:szCs w:val="21"/>
                      </w:rPr>
                      <w:t>）</w:t>
                    </w:r>
                  </w:p>
                  <w:p w:rsidR="00962D95" w:rsidRPr="00BB2D5A" w:rsidRDefault="0088398E" w:rsidP="00962D95">
                    <w:pPr>
                      <w:pStyle w:val="affff0"/>
                      <w:jc w:val="left"/>
                    </w:pPr>
                    <w:r w:rsidRPr="00BB2D5A">
                      <w:t>香港联交所网站（</w:t>
                    </w:r>
                    <w:hyperlink r:id="rId16" w:history="1">
                      <w:r w:rsidRPr="00BB2D5A">
                        <w:rPr>
                          <w:szCs w:val="21"/>
                        </w:rPr>
                        <w:t>http://www.hkexnews.hk</w:t>
                      </w:r>
                    </w:hyperlink>
                    <w:r w:rsidRPr="00BB2D5A">
                      <w:t>）</w:t>
                    </w:r>
                  </w:p>
                  <w:p w:rsidR="00962D95" w:rsidRPr="00BB2D5A" w:rsidRDefault="0088398E" w:rsidP="00962D95">
                    <w:pPr>
                      <w:pStyle w:val="affff0"/>
                      <w:jc w:val="left"/>
                      <w:rPr>
                        <w:szCs w:val="21"/>
                      </w:rPr>
                    </w:pPr>
                    <w:r w:rsidRPr="00BB2D5A">
                      <w:t>公司网站（http://www.yanzhoucoal.com.cn）</w:t>
                    </w:r>
                  </w:p>
                </w:tc>
                <w:tc>
                  <w:tcPr>
                    <w:tcW w:w="928" w:type="pct"/>
                    <w:vAlign w:val="center"/>
                  </w:tcPr>
                  <w:p w:rsidR="00962D95" w:rsidRPr="00BB2D5A" w:rsidRDefault="0088398E" w:rsidP="00962D95">
                    <w:pPr>
                      <w:pStyle w:val="affff0"/>
                      <w:rPr>
                        <w:szCs w:val="21"/>
                      </w:rPr>
                    </w:pPr>
                    <w:r w:rsidRPr="00BB2D5A">
                      <w:t>2019年2月12日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960415752"/>
              <w:lock w:val="sdtLocked"/>
            </w:sdtPr>
            <w:sdtEndPr/>
            <w:sdtContent>
              <w:tr w:rsidR="00962D95" w:rsidRPr="00BB2D5A" w:rsidTr="00962D95">
                <w:trPr>
                  <w:trHeight w:val="195"/>
                </w:trPr>
                <w:tc>
                  <w:tcPr>
                    <w:tcW w:w="1029" w:type="pct"/>
                    <w:vAlign w:val="center"/>
                  </w:tcPr>
                  <w:p w:rsidR="00962D95" w:rsidRPr="00BB2D5A" w:rsidRDefault="0088398E" w:rsidP="00962D95">
                    <w:pPr>
                      <w:pStyle w:val="affff0"/>
                      <w:rPr>
                        <w:szCs w:val="21"/>
                      </w:rPr>
                    </w:pPr>
                    <w:r w:rsidRPr="00BB2D5A">
                      <w:t>2019年度第一次A股类别股东大会</w:t>
                    </w:r>
                  </w:p>
                </w:tc>
                <w:tc>
                  <w:tcPr>
                    <w:tcW w:w="948" w:type="pct"/>
                    <w:vAlign w:val="center"/>
                  </w:tcPr>
                  <w:p w:rsidR="00962D95" w:rsidRPr="00BB2D5A" w:rsidRDefault="0088398E" w:rsidP="00962D95">
                    <w:pPr>
                      <w:pStyle w:val="affff0"/>
                      <w:rPr>
                        <w:szCs w:val="21"/>
                      </w:rPr>
                    </w:pPr>
                    <w:r w:rsidRPr="00BB2D5A">
                      <w:t>2019年2月12日</w:t>
                    </w:r>
                  </w:p>
                </w:tc>
                <w:tc>
                  <w:tcPr>
                    <w:tcW w:w="2095" w:type="pct"/>
                    <w:vMerge/>
                  </w:tcPr>
                  <w:p w:rsidR="00962D95" w:rsidRPr="00BB2D5A" w:rsidRDefault="00962D95" w:rsidP="00962D95">
                    <w:pPr>
                      <w:pStyle w:val="affff0"/>
                      <w:rPr>
                        <w:szCs w:val="21"/>
                      </w:rPr>
                    </w:pPr>
                  </w:p>
                </w:tc>
                <w:tc>
                  <w:tcPr>
                    <w:tcW w:w="928" w:type="pct"/>
                    <w:vAlign w:val="center"/>
                  </w:tcPr>
                  <w:p w:rsidR="00962D95" w:rsidRPr="00BB2D5A" w:rsidRDefault="0088398E" w:rsidP="00962D95">
                    <w:pPr>
                      <w:pStyle w:val="affff0"/>
                      <w:rPr>
                        <w:szCs w:val="21"/>
                      </w:rPr>
                    </w:pPr>
                    <w:r w:rsidRPr="00BB2D5A">
                      <w:t>2019年2月12日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798175696"/>
              <w:lock w:val="sdtLocked"/>
            </w:sdtPr>
            <w:sdtEndPr/>
            <w:sdtContent>
              <w:tr w:rsidR="00962D95" w:rsidRPr="00BB2D5A" w:rsidTr="00962D95">
                <w:trPr>
                  <w:trHeight w:val="195"/>
                </w:trPr>
                <w:tc>
                  <w:tcPr>
                    <w:tcW w:w="1029" w:type="pct"/>
                    <w:vAlign w:val="center"/>
                  </w:tcPr>
                  <w:p w:rsidR="00962D95" w:rsidRPr="00BB2D5A" w:rsidRDefault="0088398E" w:rsidP="00962D95">
                    <w:pPr>
                      <w:pStyle w:val="affff0"/>
                      <w:rPr>
                        <w:szCs w:val="21"/>
                      </w:rPr>
                    </w:pPr>
                    <w:r w:rsidRPr="00BB2D5A">
                      <w:t>2019年度第一次H股类别股东大会</w:t>
                    </w:r>
                  </w:p>
                </w:tc>
                <w:tc>
                  <w:tcPr>
                    <w:tcW w:w="948" w:type="pct"/>
                    <w:vAlign w:val="center"/>
                  </w:tcPr>
                  <w:p w:rsidR="00962D95" w:rsidRPr="00BB2D5A" w:rsidRDefault="0088398E" w:rsidP="00962D95">
                    <w:pPr>
                      <w:pStyle w:val="affff0"/>
                      <w:rPr>
                        <w:szCs w:val="21"/>
                      </w:rPr>
                    </w:pPr>
                    <w:r w:rsidRPr="00BB2D5A">
                      <w:t>2019年2月12日</w:t>
                    </w:r>
                  </w:p>
                </w:tc>
                <w:tc>
                  <w:tcPr>
                    <w:tcW w:w="2095" w:type="pct"/>
                    <w:vMerge/>
                  </w:tcPr>
                  <w:p w:rsidR="00962D95" w:rsidRPr="00BB2D5A" w:rsidRDefault="00962D95" w:rsidP="00962D95">
                    <w:pPr>
                      <w:pStyle w:val="affff0"/>
                      <w:rPr>
                        <w:szCs w:val="21"/>
                      </w:rPr>
                    </w:pPr>
                  </w:p>
                </w:tc>
                <w:tc>
                  <w:tcPr>
                    <w:tcW w:w="928" w:type="pct"/>
                    <w:vAlign w:val="center"/>
                  </w:tcPr>
                  <w:p w:rsidR="00962D95" w:rsidRPr="00BB2D5A" w:rsidRDefault="0088398E" w:rsidP="00962D95">
                    <w:pPr>
                      <w:pStyle w:val="affff0"/>
                      <w:rPr>
                        <w:szCs w:val="21"/>
                      </w:rPr>
                    </w:pPr>
                    <w:r w:rsidRPr="00BB2D5A">
                      <w:t>2019年2月12日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829983122"/>
              <w:lock w:val="sdtLocked"/>
            </w:sdtPr>
            <w:sdtEndPr/>
            <w:sdtContent>
              <w:tr w:rsidR="00962D95" w:rsidRPr="00BB2D5A" w:rsidTr="00962D95">
                <w:trPr>
                  <w:trHeight w:val="195"/>
                </w:trPr>
                <w:tc>
                  <w:tcPr>
                    <w:tcW w:w="1029" w:type="pct"/>
                    <w:vAlign w:val="center"/>
                  </w:tcPr>
                  <w:p w:rsidR="00962D95" w:rsidRPr="00BB2D5A" w:rsidRDefault="0088398E" w:rsidP="00962D95">
                    <w:pPr>
                      <w:pStyle w:val="affff0"/>
                      <w:rPr>
                        <w:szCs w:val="21"/>
                      </w:rPr>
                    </w:pPr>
                    <w:r w:rsidRPr="00BB2D5A">
                      <w:rPr>
                        <w:rFonts w:cstheme="minorBidi"/>
                        <w:kern w:val="2"/>
                        <w:szCs w:val="21"/>
                      </w:rPr>
                      <w:t>2018</w:t>
                    </w:r>
                    <w:r w:rsidRPr="00BB2D5A">
                      <w:rPr>
                        <w:rFonts w:asciiTheme="minorHAnsi" w:eastAsiaTheme="minorEastAsia" w:hAnsiTheme="minorHAnsi" w:cstheme="minorBidi" w:hint="eastAsia"/>
                        <w:kern w:val="2"/>
                        <w:szCs w:val="21"/>
                      </w:rPr>
                      <w:t>年年度股东周年大会</w:t>
                    </w:r>
                  </w:p>
                </w:tc>
                <w:tc>
                  <w:tcPr>
                    <w:tcW w:w="948" w:type="pct"/>
                    <w:vAlign w:val="center"/>
                  </w:tcPr>
                  <w:p w:rsidR="00962D95" w:rsidRPr="00BB2D5A" w:rsidRDefault="0088398E" w:rsidP="00962D95">
                    <w:pPr>
                      <w:pStyle w:val="affff0"/>
                      <w:rPr>
                        <w:szCs w:val="21"/>
                      </w:rPr>
                    </w:pPr>
                    <w:r w:rsidRPr="00BB2D5A">
                      <w:t>2019年5月24日</w:t>
                    </w:r>
                  </w:p>
                </w:tc>
                <w:tc>
                  <w:tcPr>
                    <w:tcW w:w="2095" w:type="pct"/>
                    <w:vMerge/>
                  </w:tcPr>
                  <w:p w:rsidR="00962D95" w:rsidRPr="00BB2D5A" w:rsidRDefault="00962D95" w:rsidP="00962D95">
                    <w:pPr>
                      <w:pStyle w:val="affff0"/>
                      <w:rPr>
                        <w:szCs w:val="21"/>
                      </w:rPr>
                    </w:pPr>
                  </w:p>
                </w:tc>
                <w:tc>
                  <w:tcPr>
                    <w:tcW w:w="928" w:type="pct"/>
                    <w:vAlign w:val="center"/>
                  </w:tcPr>
                  <w:p w:rsidR="00962D95" w:rsidRPr="00BB2D5A" w:rsidRDefault="0088398E" w:rsidP="00962D95">
                    <w:pPr>
                      <w:pStyle w:val="affff0"/>
                      <w:rPr>
                        <w:szCs w:val="21"/>
                      </w:rPr>
                    </w:pPr>
                    <w:r w:rsidRPr="00BB2D5A">
                      <w:t>2019年5月24日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066806300"/>
              <w:lock w:val="sdtLocked"/>
            </w:sdtPr>
            <w:sdtEndPr/>
            <w:sdtContent>
              <w:tr w:rsidR="00962D95" w:rsidRPr="00BB2D5A" w:rsidTr="00962D95">
                <w:trPr>
                  <w:trHeight w:val="195"/>
                </w:trPr>
                <w:tc>
                  <w:tcPr>
                    <w:tcW w:w="1029" w:type="pct"/>
                    <w:vAlign w:val="center"/>
                  </w:tcPr>
                  <w:p w:rsidR="00962D95" w:rsidRPr="00BB2D5A" w:rsidRDefault="0088398E" w:rsidP="00962D95">
                    <w:pPr>
                      <w:pStyle w:val="affff0"/>
                      <w:rPr>
                        <w:szCs w:val="21"/>
                      </w:rPr>
                    </w:pPr>
                    <w:r w:rsidRPr="00BB2D5A">
                      <w:t>2019年度第二次A股类别股东大会</w:t>
                    </w:r>
                  </w:p>
                </w:tc>
                <w:tc>
                  <w:tcPr>
                    <w:tcW w:w="948" w:type="pct"/>
                    <w:vAlign w:val="center"/>
                  </w:tcPr>
                  <w:p w:rsidR="00962D95" w:rsidRPr="00BB2D5A" w:rsidRDefault="0088398E" w:rsidP="00962D95">
                    <w:pPr>
                      <w:pStyle w:val="affff0"/>
                      <w:rPr>
                        <w:szCs w:val="21"/>
                      </w:rPr>
                    </w:pPr>
                    <w:r w:rsidRPr="00BB2D5A">
                      <w:t>2019年</w:t>
                    </w:r>
                    <w:r w:rsidRPr="00BB2D5A">
                      <w:rPr>
                        <w:rFonts w:hint="eastAsia"/>
                      </w:rPr>
                      <w:t>5</w:t>
                    </w:r>
                    <w:r w:rsidRPr="00BB2D5A">
                      <w:t>月24日</w:t>
                    </w:r>
                  </w:p>
                </w:tc>
                <w:tc>
                  <w:tcPr>
                    <w:tcW w:w="2095" w:type="pct"/>
                    <w:vMerge/>
                  </w:tcPr>
                  <w:p w:rsidR="00962D95" w:rsidRPr="00BB2D5A" w:rsidRDefault="00962D95" w:rsidP="00962D95">
                    <w:pPr>
                      <w:pStyle w:val="affff0"/>
                      <w:rPr>
                        <w:szCs w:val="21"/>
                      </w:rPr>
                    </w:pPr>
                  </w:p>
                </w:tc>
                <w:tc>
                  <w:tcPr>
                    <w:tcW w:w="928" w:type="pct"/>
                    <w:vAlign w:val="center"/>
                  </w:tcPr>
                  <w:p w:rsidR="00962D95" w:rsidRPr="00BB2D5A" w:rsidRDefault="0088398E" w:rsidP="00962D95">
                    <w:pPr>
                      <w:pStyle w:val="affff0"/>
                      <w:rPr>
                        <w:szCs w:val="21"/>
                      </w:rPr>
                    </w:pPr>
                    <w:r w:rsidRPr="00BB2D5A">
                      <w:t>2019年</w:t>
                    </w:r>
                    <w:r w:rsidRPr="00BB2D5A">
                      <w:rPr>
                        <w:rFonts w:hint="eastAsia"/>
                      </w:rPr>
                      <w:t>5</w:t>
                    </w:r>
                    <w:r w:rsidRPr="00BB2D5A">
                      <w:t>月24日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981266059"/>
              <w:lock w:val="sdtLocked"/>
            </w:sdtPr>
            <w:sdtEndPr/>
            <w:sdtContent>
              <w:tr w:rsidR="00962D95" w:rsidRPr="00BB2D5A" w:rsidTr="00962D95">
                <w:trPr>
                  <w:trHeight w:val="195"/>
                </w:trPr>
                <w:tc>
                  <w:tcPr>
                    <w:tcW w:w="1029" w:type="pct"/>
                    <w:vAlign w:val="center"/>
                  </w:tcPr>
                  <w:p w:rsidR="00962D95" w:rsidRPr="00BB2D5A" w:rsidRDefault="0088398E" w:rsidP="00962D95">
                    <w:pPr>
                      <w:pStyle w:val="affff0"/>
                      <w:rPr>
                        <w:szCs w:val="21"/>
                      </w:rPr>
                    </w:pPr>
                    <w:r w:rsidRPr="00BB2D5A">
                      <w:t>2019年度第二次H股类别股东大会</w:t>
                    </w:r>
                  </w:p>
                </w:tc>
                <w:tc>
                  <w:tcPr>
                    <w:tcW w:w="948" w:type="pct"/>
                    <w:vAlign w:val="center"/>
                  </w:tcPr>
                  <w:p w:rsidR="00962D95" w:rsidRPr="00BB2D5A" w:rsidRDefault="0088398E" w:rsidP="00962D95">
                    <w:pPr>
                      <w:pStyle w:val="affff0"/>
                      <w:rPr>
                        <w:szCs w:val="21"/>
                      </w:rPr>
                    </w:pPr>
                    <w:r w:rsidRPr="00BB2D5A">
                      <w:t>2019年</w:t>
                    </w:r>
                    <w:r w:rsidRPr="00BB2D5A">
                      <w:rPr>
                        <w:rFonts w:hint="eastAsia"/>
                      </w:rPr>
                      <w:t>5</w:t>
                    </w:r>
                    <w:r w:rsidRPr="00BB2D5A">
                      <w:t>月24日</w:t>
                    </w:r>
                  </w:p>
                </w:tc>
                <w:tc>
                  <w:tcPr>
                    <w:tcW w:w="2095" w:type="pct"/>
                    <w:vMerge/>
                  </w:tcPr>
                  <w:p w:rsidR="00962D95" w:rsidRPr="00BB2D5A" w:rsidRDefault="00962D95" w:rsidP="00962D95">
                    <w:pPr>
                      <w:pStyle w:val="affff0"/>
                      <w:rPr>
                        <w:szCs w:val="21"/>
                      </w:rPr>
                    </w:pPr>
                  </w:p>
                </w:tc>
                <w:tc>
                  <w:tcPr>
                    <w:tcW w:w="928" w:type="pct"/>
                    <w:vAlign w:val="center"/>
                  </w:tcPr>
                  <w:p w:rsidR="00962D95" w:rsidRPr="00BB2D5A" w:rsidRDefault="0088398E" w:rsidP="00962D95">
                    <w:pPr>
                      <w:pStyle w:val="affff0"/>
                      <w:rPr>
                        <w:szCs w:val="21"/>
                      </w:rPr>
                    </w:pPr>
                    <w:r w:rsidRPr="00BB2D5A">
                      <w:t>2019年</w:t>
                    </w:r>
                    <w:r w:rsidRPr="00BB2D5A">
                      <w:rPr>
                        <w:rFonts w:hint="eastAsia"/>
                      </w:rPr>
                      <w:t>5</w:t>
                    </w:r>
                    <w:r w:rsidRPr="00BB2D5A">
                      <w:t>月24日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261140432"/>
              <w:lock w:val="sdtLocked"/>
            </w:sdtPr>
            <w:sdtEndPr/>
            <w:sdtContent>
              <w:tr w:rsidR="00962D95" w:rsidRPr="00BB2D5A" w:rsidTr="00962D95">
                <w:trPr>
                  <w:trHeight w:val="195"/>
                </w:trPr>
                <w:tc>
                  <w:tcPr>
                    <w:tcW w:w="1029" w:type="pct"/>
                    <w:vAlign w:val="center"/>
                  </w:tcPr>
                  <w:p w:rsidR="00962D95" w:rsidRPr="00BB2D5A" w:rsidRDefault="0088398E" w:rsidP="00962D95">
                    <w:pPr>
                      <w:pStyle w:val="affff0"/>
                      <w:rPr>
                        <w:szCs w:val="21"/>
                      </w:rPr>
                    </w:pPr>
                    <w:r w:rsidRPr="00BB2D5A">
                      <w:t>2019年度第二次临时股东大会</w:t>
                    </w:r>
                  </w:p>
                </w:tc>
                <w:tc>
                  <w:tcPr>
                    <w:tcW w:w="948" w:type="pct"/>
                    <w:vAlign w:val="center"/>
                  </w:tcPr>
                  <w:p w:rsidR="00962D95" w:rsidRPr="00BB2D5A" w:rsidRDefault="0088398E" w:rsidP="00962D95">
                    <w:pPr>
                      <w:pStyle w:val="affff0"/>
                      <w:rPr>
                        <w:szCs w:val="21"/>
                      </w:rPr>
                    </w:pPr>
                    <w:r w:rsidRPr="00BB2D5A">
                      <w:t>2019年11月1日</w:t>
                    </w:r>
                  </w:p>
                </w:tc>
                <w:tc>
                  <w:tcPr>
                    <w:tcW w:w="2095" w:type="pct"/>
                    <w:vMerge/>
                  </w:tcPr>
                  <w:p w:rsidR="00962D95" w:rsidRPr="00BB2D5A" w:rsidRDefault="00962D95" w:rsidP="00962D95">
                    <w:pPr>
                      <w:pStyle w:val="affff0"/>
                      <w:rPr>
                        <w:szCs w:val="21"/>
                      </w:rPr>
                    </w:pPr>
                  </w:p>
                </w:tc>
                <w:tc>
                  <w:tcPr>
                    <w:tcW w:w="928" w:type="pct"/>
                    <w:vAlign w:val="center"/>
                  </w:tcPr>
                  <w:p w:rsidR="00962D95" w:rsidRPr="00BB2D5A" w:rsidRDefault="0088398E" w:rsidP="00962D95">
                    <w:pPr>
                      <w:pStyle w:val="affff0"/>
                      <w:rPr>
                        <w:szCs w:val="21"/>
                      </w:rPr>
                    </w:pPr>
                    <w:r w:rsidRPr="00BB2D5A">
                      <w:t>2019年11月1日</w:t>
                    </w:r>
                  </w:p>
                </w:tc>
              </w:tr>
            </w:sdtContent>
          </w:sdt>
          <w:bookmarkEnd w:id="197"/>
        </w:tbl>
        <w:p w:rsidR="00962D95" w:rsidRPr="00BB2D5A" w:rsidRDefault="00962D95" w:rsidP="00962D95">
          <w:pPr>
            <w:pStyle w:val="affff0"/>
          </w:pPr>
        </w:p>
        <w:p w:rsidR="00962D95" w:rsidRPr="00BB2D5A" w:rsidRDefault="0088398E" w:rsidP="00962D95">
          <w:pPr>
            <w:pStyle w:val="affff0"/>
            <w:rPr>
              <w:sz w:val="24"/>
            </w:rPr>
          </w:pPr>
          <w:r w:rsidRPr="00BB2D5A">
            <w:rPr>
              <w:rFonts w:hint="eastAsia"/>
            </w:rPr>
            <w:t>注：</w:t>
          </w:r>
          <w:r w:rsidRPr="00BB2D5A">
            <w:t>决议刊登的披露日期为决议公告所载日期。</w:t>
          </w:r>
        </w:p>
        <w:p w:rsidR="00962D95" w:rsidRPr="00BB2D5A" w:rsidRDefault="00962D95">
          <w:pPr>
            <w:pStyle w:val="affff0"/>
          </w:pPr>
        </w:p>
        <w:p w:rsidR="00962D95" w:rsidRPr="00BB2D5A" w:rsidRDefault="0088398E">
          <w:pPr>
            <w:pStyle w:val="affff0"/>
            <w:rPr>
              <w:szCs w:val="21"/>
            </w:rPr>
          </w:pPr>
          <w:r w:rsidRPr="00BB2D5A">
            <w:rPr>
              <w:szCs w:val="21"/>
            </w:rPr>
            <w:t>股东大会情况说明</w:t>
          </w:r>
        </w:p>
        <w:sdt>
          <w:sdtPr>
            <w:rPr>
              <w:szCs w:val="21"/>
            </w:rPr>
            <w:alias w:val="是否适用：股东大会情况说明[双击切换]"/>
            <w:tag w:val="_GBC_417d33555ab14709b5640c8830ff5a67"/>
            <w:id w:val="127832881"/>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pPr>
        <w:pStyle w:val="affff0"/>
        <w:rPr>
          <w:szCs w:val="21"/>
        </w:rPr>
      </w:pPr>
    </w:p>
    <w:p w:rsidR="00962D95" w:rsidRPr="00BB2D5A" w:rsidRDefault="0088398E" w:rsidP="00465426">
      <w:pPr>
        <w:pStyle w:val="2CharCharChar"/>
        <w:numPr>
          <w:ilvl w:val="0"/>
          <w:numId w:val="54"/>
        </w:numPr>
      </w:pPr>
      <w:r w:rsidRPr="00BB2D5A">
        <w:t>董事履行职责情况</w:t>
      </w:r>
    </w:p>
    <w:sdt>
      <w:sdtPr>
        <w:rPr>
          <w:rFonts w:ascii="宋体" w:hAnsi="宋体" w:cs="宋体"/>
          <w:b w:val="0"/>
          <w:bCs w:val="0"/>
          <w:kern w:val="0"/>
          <w:szCs w:val="24"/>
        </w:rPr>
        <w:alias w:val="模块:董事参加董事会和股东大会的情况"/>
        <w:tag w:val="_SEC_46b12eef184243bf8374eb01a77e4d07"/>
        <w:id w:val="-1263450594"/>
        <w:lock w:val="sdtLocked"/>
        <w:placeholder>
          <w:docPart w:val="GBC22222222222222222222222222222"/>
        </w:placeholder>
      </w:sdtPr>
      <w:sdtEndPr>
        <w:rPr>
          <w:szCs w:val="21"/>
        </w:rPr>
      </w:sdtEndPr>
      <w:sdtContent>
        <w:p w:rsidR="00962D95" w:rsidRPr="00BB2D5A" w:rsidRDefault="0088398E" w:rsidP="00465426">
          <w:pPr>
            <w:pStyle w:val="3"/>
            <w:numPr>
              <w:ilvl w:val="0"/>
              <w:numId w:val="55"/>
            </w:numPr>
          </w:pPr>
          <w:r w:rsidRPr="00BB2D5A">
            <w:t>董事参加董事会和股东大会的情况</w:t>
          </w:r>
        </w:p>
        <w:tbl>
          <w:tblPr>
            <w:tblStyle w:val="g4"/>
            <w:tblW w:w="5000" w:type="pct"/>
            <w:tblLook w:val="04A0" w:firstRow="1" w:lastRow="0" w:firstColumn="1" w:lastColumn="0" w:noHBand="0" w:noVBand="1"/>
          </w:tblPr>
          <w:tblGrid>
            <w:gridCol w:w="1159"/>
            <w:gridCol w:w="668"/>
            <w:gridCol w:w="1099"/>
            <w:gridCol w:w="852"/>
            <w:gridCol w:w="968"/>
            <w:gridCol w:w="905"/>
            <w:gridCol w:w="845"/>
            <w:gridCol w:w="1292"/>
            <w:gridCol w:w="1261"/>
          </w:tblGrid>
          <w:tr w:rsidR="00962D95" w:rsidRPr="00BB2D5A" w:rsidTr="00962D95">
            <w:trPr>
              <w:trHeight w:val="561"/>
            </w:trPr>
            <w:bookmarkStart w:id="198" w:name="_Hlk37619857" w:displacedByCustomXml="next"/>
            <w:sdt>
              <w:sdtPr>
                <w:tag w:val="_PLD_fdf987702b2e46a4aaa1e3f20787a76c"/>
                <w:id w:val="754404266"/>
                <w:lock w:val="sdtLocked"/>
              </w:sdtPr>
              <w:sdtEndPr/>
              <w:sdtContent>
                <w:tc>
                  <w:tcPr>
                    <w:tcW w:w="640" w:type="pct"/>
                    <w:vMerge w:val="restart"/>
                    <w:vAlign w:val="center"/>
                  </w:tcPr>
                  <w:p w:rsidR="00962D95" w:rsidRPr="00BB2D5A" w:rsidRDefault="0088398E" w:rsidP="00962D95">
                    <w:pPr>
                      <w:pStyle w:val="affff0"/>
                      <w:jc w:val="center"/>
                      <w:rPr>
                        <w:szCs w:val="21"/>
                      </w:rPr>
                    </w:pPr>
                    <w:r w:rsidRPr="00BB2D5A">
                      <w:rPr>
                        <w:rFonts w:hint="eastAsia"/>
                        <w:szCs w:val="21"/>
                      </w:rPr>
                      <w:t>董事</w:t>
                    </w:r>
                  </w:p>
                  <w:p w:rsidR="00962D95" w:rsidRPr="00BB2D5A" w:rsidRDefault="0088398E" w:rsidP="00962D95">
                    <w:pPr>
                      <w:pStyle w:val="affff0"/>
                      <w:jc w:val="center"/>
                      <w:rPr>
                        <w:szCs w:val="21"/>
                      </w:rPr>
                    </w:pPr>
                    <w:r w:rsidRPr="00BB2D5A">
                      <w:rPr>
                        <w:rFonts w:hint="eastAsia"/>
                        <w:szCs w:val="21"/>
                      </w:rPr>
                      <w:t>姓名</w:t>
                    </w:r>
                  </w:p>
                </w:tc>
              </w:sdtContent>
            </w:sdt>
            <w:sdt>
              <w:sdtPr>
                <w:tag w:val="_PLD_8c944f740a3a4784938038ab19e3a6ed"/>
                <w:id w:val="87667617"/>
                <w:lock w:val="sdtLocked"/>
              </w:sdtPr>
              <w:sdtEndPr/>
              <w:sdtContent>
                <w:tc>
                  <w:tcPr>
                    <w:tcW w:w="369" w:type="pct"/>
                    <w:vMerge w:val="restart"/>
                    <w:vAlign w:val="center"/>
                  </w:tcPr>
                  <w:p w:rsidR="00962D95" w:rsidRPr="00BB2D5A" w:rsidRDefault="0088398E" w:rsidP="00962D95">
                    <w:pPr>
                      <w:pStyle w:val="affff0"/>
                      <w:jc w:val="center"/>
                      <w:rPr>
                        <w:szCs w:val="21"/>
                      </w:rPr>
                    </w:pPr>
                    <w:r w:rsidRPr="00BB2D5A">
                      <w:rPr>
                        <w:szCs w:val="21"/>
                      </w:rPr>
                      <w:t>是否独立董事</w:t>
                    </w:r>
                  </w:p>
                </w:tc>
              </w:sdtContent>
            </w:sdt>
            <w:sdt>
              <w:sdtPr>
                <w:tag w:val="_PLD_41002b55426142459adadb76d790d586"/>
                <w:id w:val="2137063570"/>
                <w:lock w:val="sdtLocked"/>
              </w:sdtPr>
              <w:sdtEndPr/>
              <w:sdtContent>
                <w:tc>
                  <w:tcPr>
                    <w:tcW w:w="3294" w:type="pct"/>
                    <w:gridSpan w:val="6"/>
                    <w:vAlign w:val="center"/>
                  </w:tcPr>
                  <w:p w:rsidR="00962D95" w:rsidRPr="00BB2D5A" w:rsidRDefault="0088398E" w:rsidP="00962D95">
                    <w:pPr>
                      <w:pStyle w:val="affff0"/>
                      <w:jc w:val="center"/>
                      <w:rPr>
                        <w:szCs w:val="21"/>
                      </w:rPr>
                    </w:pPr>
                    <w:r w:rsidRPr="00BB2D5A">
                      <w:rPr>
                        <w:szCs w:val="21"/>
                      </w:rPr>
                      <w:t>参加董事会情况</w:t>
                    </w:r>
                  </w:p>
                </w:tc>
              </w:sdtContent>
            </w:sdt>
            <w:sdt>
              <w:sdtPr>
                <w:tag w:val="_PLD_a86ab0ba65874193bf46821cd6a13f4f"/>
                <w:id w:val="507877051"/>
                <w:lock w:val="sdtLocked"/>
              </w:sdtPr>
              <w:sdtEndPr/>
              <w:sdtContent>
                <w:tc>
                  <w:tcPr>
                    <w:tcW w:w="697" w:type="pct"/>
                    <w:vAlign w:val="center"/>
                  </w:tcPr>
                  <w:p w:rsidR="00962D95" w:rsidRPr="00BB2D5A" w:rsidRDefault="0088398E" w:rsidP="00962D95">
                    <w:pPr>
                      <w:pStyle w:val="affff0"/>
                      <w:jc w:val="center"/>
                      <w:rPr>
                        <w:szCs w:val="21"/>
                      </w:rPr>
                    </w:pPr>
                    <w:r w:rsidRPr="00BB2D5A">
                      <w:rPr>
                        <w:szCs w:val="21"/>
                      </w:rPr>
                      <w:t>参加股东大会情况</w:t>
                    </w:r>
                  </w:p>
                </w:tc>
              </w:sdtContent>
            </w:sdt>
          </w:tr>
          <w:tr w:rsidR="00962D95" w:rsidRPr="00BB2D5A" w:rsidTr="00962D95">
            <w:trPr>
              <w:trHeight w:val="120"/>
            </w:trPr>
            <w:tc>
              <w:tcPr>
                <w:tcW w:w="640" w:type="pct"/>
                <w:vMerge/>
              </w:tcPr>
              <w:p w:rsidR="00962D95" w:rsidRPr="00BB2D5A" w:rsidRDefault="00962D95" w:rsidP="00962D95">
                <w:pPr>
                  <w:pStyle w:val="affff0"/>
                  <w:jc w:val="center"/>
                  <w:rPr>
                    <w:szCs w:val="21"/>
                  </w:rPr>
                </w:pPr>
              </w:p>
            </w:tc>
            <w:tc>
              <w:tcPr>
                <w:tcW w:w="369" w:type="pct"/>
                <w:vMerge/>
              </w:tcPr>
              <w:p w:rsidR="00962D95" w:rsidRPr="00BB2D5A" w:rsidRDefault="00962D95" w:rsidP="00962D95">
                <w:pPr>
                  <w:pStyle w:val="affff0"/>
                  <w:jc w:val="center"/>
                  <w:rPr>
                    <w:szCs w:val="21"/>
                  </w:rPr>
                </w:pPr>
              </w:p>
            </w:tc>
            <w:sdt>
              <w:sdtPr>
                <w:tag w:val="_PLD_1be3bc3a3d894e22b017b70a7c691233"/>
                <w:id w:val="-250821320"/>
                <w:lock w:val="sdtLocked"/>
              </w:sdtPr>
              <w:sdtEndPr/>
              <w:sdtContent>
                <w:tc>
                  <w:tcPr>
                    <w:tcW w:w="607" w:type="pct"/>
                    <w:vAlign w:val="center"/>
                  </w:tcPr>
                  <w:p w:rsidR="00962D95" w:rsidRPr="00BB2D5A" w:rsidRDefault="0088398E" w:rsidP="00962D95">
                    <w:pPr>
                      <w:pStyle w:val="affff0"/>
                      <w:jc w:val="center"/>
                      <w:rPr>
                        <w:szCs w:val="21"/>
                      </w:rPr>
                    </w:pPr>
                    <w:r w:rsidRPr="00BB2D5A">
                      <w:rPr>
                        <w:szCs w:val="21"/>
                      </w:rPr>
                      <w:t>本年应参加董事会</w:t>
                    </w:r>
                    <w:r w:rsidRPr="00BB2D5A">
                      <w:rPr>
                        <w:szCs w:val="21"/>
                      </w:rPr>
                      <w:lastRenderedPageBreak/>
                      <w:t>次数</w:t>
                    </w:r>
                  </w:p>
                </w:tc>
              </w:sdtContent>
            </w:sdt>
            <w:sdt>
              <w:sdtPr>
                <w:tag w:val="_PLD_3e45fc9802f241cb8e17735983417e9b"/>
                <w:id w:val="1647698574"/>
                <w:lock w:val="sdtLocked"/>
              </w:sdtPr>
              <w:sdtEndPr/>
              <w:sdtContent>
                <w:tc>
                  <w:tcPr>
                    <w:tcW w:w="471" w:type="pct"/>
                    <w:vAlign w:val="center"/>
                  </w:tcPr>
                  <w:p w:rsidR="00962D95" w:rsidRPr="00BB2D5A" w:rsidRDefault="0088398E" w:rsidP="00962D95">
                    <w:pPr>
                      <w:pStyle w:val="affff0"/>
                      <w:jc w:val="center"/>
                      <w:rPr>
                        <w:szCs w:val="21"/>
                      </w:rPr>
                    </w:pPr>
                    <w:r w:rsidRPr="00BB2D5A">
                      <w:rPr>
                        <w:szCs w:val="21"/>
                      </w:rPr>
                      <w:t>亲自出席次数</w:t>
                    </w:r>
                  </w:p>
                </w:tc>
              </w:sdtContent>
            </w:sdt>
            <w:sdt>
              <w:sdtPr>
                <w:tag w:val="_PLD_5b2f1e699fe34def868fe8b765d768ba"/>
                <w:id w:val="-1104183021"/>
                <w:lock w:val="sdtLocked"/>
              </w:sdtPr>
              <w:sdtEndPr/>
              <w:sdtContent>
                <w:tc>
                  <w:tcPr>
                    <w:tcW w:w="535" w:type="pct"/>
                    <w:vAlign w:val="center"/>
                  </w:tcPr>
                  <w:p w:rsidR="00962D95" w:rsidRPr="00BB2D5A" w:rsidRDefault="0088398E" w:rsidP="00962D95">
                    <w:pPr>
                      <w:pStyle w:val="affff0"/>
                      <w:jc w:val="center"/>
                      <w:rPr>
                        <w:szCs w:val="21"/>
                      </w:rPr>
                    </w:pPr>
                    <w:r w:rsidRPr="00BB2D5A">
                      <w:rPr>
                        <w:szCs w:val="21"/>
                      </w:rPr>
                      <w:t>以通讯方式参</w:t>
                    </w:r>
                    <w:r w:rsidRPr="00BB2D5A">
                      <w:rPr>
                        <w:szCs w:val="21"/>
                      </w:rPr>
                      <w:lastRenderedPageBreak/>
                      <w:t>加次数</w:t>
                    </w:r>
                  </w:p>
                </w:tc>
              </w:sdtContent>
            </w:sdt>
            <w:sdt>
              <w:sdtPr>
                <w:tag w:val="_PLD_981a0cb863d94703a5482c1ca67d4cb5"/>
                <w:id w:val="589663576"/>
                <w:lock w:val="sdtLocked"/>
              </w:sdtPr>
              <w:sdtEndPr/>
              <w:sdtContent>
                <w:tc>
                  <w:tcPr>
                    <w:tcW w:w="500" w:type="pct"/>
                    <w:vAlign w:val="center"/>
                  </w:tcPr>
                  <w:p w:rsidR="00962D95" w:rsidRPr="00BB2D5A" w:rsidRDefault="0088398E" w:rsidP="00962D95">
                    <w:pPr>
                      <w:pStyle w:val="affff0"/>
                      <w:jc w:val="center"/>
                      <w:rPr>
                        <w:szCs w:val="21"/>
                      </w:rPr>
                    </w:pPr>
                    <w:r w:rsidRPr="00BB2D5A">
                      <w:rPr>
                        <w:szCs w:val="21"/>
                      </w:rPr>
                      <w:t>委托出席次数</w:t>
                    </w:r>
                  </w:p>
                </w:tc>
              </w:sdtContent>
            </w:sdt>
            <w:sdt>
              <w:sdtPr>
                <w:tag w:val="_PLD_e955143b8973461bb11aa6e64e6bb542"/>
                <w:id w:val="-1053466191"/>
                <w:lock w:val="sdtLocked"/>
              </w:sdtPr>
              <w:sdtEndPr/>
              <w:sdtContent>
                <w:tc>
                  <w:tcPr>
                    <w:tcW w:w="467" w:type="pct"/>
                    <w:vAlign w:val="center"/>
                  </w:tcPr>
                  <w:p w:rsidR="00962D95" w:rsidRPr="00BB2D5A" w:rsidRDefault="0088398E" w:rsidP="00962D95">
                    <w:pPr>
                      <w:pStyle w:val="affff0"/>
                      <w:jc w:val="center"/>
                      <w:rPr>
                        <w:szCs w:val="21"/>
                      </w:rPr>
                    </w:pPr>
                    <w:r w:rsidRPr="00BB2D5A">
                      <w:rPr>
                        <w:szCs w:val="21"/>
                      </w:rPr>
                      <w:t>缺席</w:t>
                    </w:r>
                  </w:p>
                  <w:p w:rsidR="00962D95" w:rsidRPr="00BB2D5A" w:rsidRDefault="0088398E" w:rsidP="00962D95">
                    <w:pPr>
                      <w:pStyle w:val="affff0"/>
                      <w:jc w:val="center"/>
                      <w:rPr>
                        <w:szCs w:val="21"/>
                      </w:rPr>
                    </w:pPr>
                    <w:r w:rsidRPr="00BB2D5A">
                      <w:rPr>
                        <w:szCs w:val="21"/>
                      </w:rPr>
                      <w:t>次数</w:t>
                    </w:r>
                  </w:p>
                </w:tc>
              </w:sdtContent>
            </w:sdt>
            <w:sdt>
              <w:sdtPr>
                <w:tag w:val="_PLD_c94de7a455d94af5b8ffe4cc736c4b46"/>
                <w:id w:val="328790192"/>
                <w:lock w:val="sdtLocked"/>
              </w:sdtPr>
              <w:sdtEndPr/>
              <w:sdtContent>
                <w:tc>
                  <w:tcPr>
                    <w:tcW w:w="714" w:type="pct"/>
                    <w:vAlign w:val="center"/>
                  </w:tcPr>
                  <w:p w:rsidR="00962D95" w:rsidRPr="00BB2D5A" w:rsidRDefault="0088398E" w:rsidP="00962D95">
                    <w:pPr>
                      <w:pStyle w:val="affff0"/>
                      <w:jc w:val="center"/>
                      <w:rPr>
                        <w:szCs w:val="21"/>
                      </w:rPr>
                    </w:pPr>
                    <w:r w:rsidRPr="00BB2D5A">
                      <w:rPr>
                        <w:szCs w:val="21"/>
                      </w:rPr>
                      <w:t>是否连续两次未亲自参</w:t>
                    </w:r>
                    <w:r w:rsidRPr="00BB2D5A">
                      <w:rPr>
                        <w:szCs w:val="21"/>
                      </w:rPr>
                      <w:lastRenderedPageBreak/>
                      <w:t>加会议</w:t>
                    </w:r>
                  </w:p>
                </w:tc>
              </w:sdtContent>
            </w:sdt>
            <w:sdt>
              <w:sdtPr>
                <w:tag w:val="_PLD_7f17c2a5ff9540709fafff9460b0756d"/>
                <w:id w:val="70555795"/>
                <w:lock w:val="sdtLocked"/>
              </w:sdtPr>
              <w:sdtEndPr/>
              <w:sdtContent>
                <w:tc>
                  <w:tcPr>
                    <w:tcW w:w="697" w:type="pct"/>
                    <w:vAlign w:val="center"/>
                  </w:tcPr>
                  <w:p w:rsidR="00962D95" w:rsidRPr="00BB2D5A" w:rsidRDefault="0088398E" w:rsidP="00962D95">
                    <w:pPr>
                      <w:pStyle w:val="affff0"/>
                      <w:jc w:val="center"/>
                      <w:rPr>
                        <w:b/>
                        <w:szCs w:val="21"/>
                      </w:rPr>
                    </w:pPr>
                    <w:r w:rsidRPr="00BB2D5A">
                      <w:rPr>
                        <w:szCs w:val="21"/>
                      </w:rPr>
                      <w:t>出席股东大会的次</w:t>
                    </w:r>
                    <w:r w:rsidRPr="00BB2D5A">
                      <w:rPr>
                        <w:szCs w:val="21"/>
                      </w:rPr>
                      <w:lastRenderedPageBreak/>
                      <w:t>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162751036"/>
              <w:lock w:val="sdtLocked"/>
            </w:sdtPr>
            <w:sdtEndPr/>
            <w:sdtContent>
              <w:tr w:rsidR="00962D95" w:rsidRPr="00BB2D5A" w:rsidTr="00962D95">
                <w:trPr>
                  <w:trHeight w:val="77"/>
                </w:trPr>
                <w:tc>
                  <w:tcPr>
                    <w:tcW w:w="640" w:type="pct"/>
                    <w:vAlign w:val="center"/>
                  </w:tcPr>
                  <w:p w:rsidR="00962D95" w:rsidRPr="00BB2D5A" w:rsidRDefault="0088398E" w:rsidP="00962D95">
                    <w:pPr>
                      <w:pStyle w:val="affff0"/>
                      <w:jc w:val="center"/>
                      <w:rPr>
                        <w:szCs w:val="21"/>
                      </w:rPr>
                    </w:pPr>
                    <w:r w:rsidRPr="00BB2D5A">
                      <w:t>李希勇</w:t>
                    </w:r>
                  </w:p>
                </w:tc>
                <w:sdt>
                  <w:sdtPr>
                    <w:rPr>
                      <w:rFonts w:hint="eastAsia"/>
                      <w:szCs w:val="21"/>
                    </w:rPr>
                    <w:alias w:val="董事参加董事会的出席情况明细-是否独立董事"/>
                    <w:tag w:val="_GBC_8f65cf2d483747a58ee92c8a36ee6375"/>
                    <w:id w:val="-1431276420"/>
                    <w:lock w:val="sdtLocked"/>
                    <w:comboBox>
                      <w:listItem w:displayText="是" w:value="true"/>
                      <w:listItem w:displayText="否" w:value="false"/>
                    </w:comboBox>
                  </w:sdtPr>
                  <w:sdtEndPr/>
                  <w:sdtContent>
                    <w:tc>
                      <w:tcPr>
                        <w:tcW w:w="369"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07" w:type="pct"/>
                    <w:vAlign w:val="center"/>
                  </w:tcPr>
                  <w:p w:rsidR="00962D95" w:rsidRPr="00BB2D5A" w:rsidRDefault="0088398E" w:rsidP="00962D95">
                    <w:pPr>
                      <w:pStyle w:val="affff0"/>
                      <w:jc w:val="center"/>
                    </w:pPr>
                    <w:r w:rsidRPr="00BB2D5A">
                      <w:rPr>
                        <w:rFonts w:hint="eastAsia"/>
                        <w:szCs w:val="21"/>
                      </w:rPr>
                      <w:t>9</w:t>
                    </w:r>
                  </w:p>
                </w:tc>
                <w:tc>
                  <w:tcPr>
                    <w:tcW w:w="471" w:type="pct"/>
                    <w:vAlign w:val="center"/>
                  </w:tcPr>
                  <w:p w:rsidR="00962D95" w:rsidRPr="00BB2D5A" w:rsidRDefault="0088398E" w:rsidP="00962D95">
                    <w:pPr>
                      <w:pStyle w:val="affff0"/>
                      <w:jc w:val="center"/>
                    </w:pPr>
                    <w:r w:rsidRPr="00BB2D5A">
                      <w:rPr>
                        <w:rFonts w:hint="eastAsia"/>
                        <w:szCs w:val="21"/>
                      </w:rPr>
                      <w:t>9</w:t>
                    </w:r>
                  </w:p>
                </w:tc>
                <w:tc>
                  <w:tcPr>
                    <w:tcW w:w="535" w:type="pct"/>
                    <w:vAlign w:val="center"/>
                  </w:tcPr>
                  <w:p w:rsidR="00962D95" w:rsidRPr="00BB2D5A" w:rsidRDefault="0088398E" w:rsidP="00962D95">
                    <w:pPr>
                      <w:pStyle w:val="affff0"/>
                      <w:jc w:val="center"/>
                    </w:pPr>
                    <w:r w:rsidRPr="00BB2D5A">
                      <w:rPr>
                        <w:rFonts w:hint="eastAsia"/>
                        <w:szCs w:val="21"/>
                      </w:rPr>
                      <w:t>9</w:t>
                    </w:r>
                  </w:p>
                </w:tc>
                <w:tc>
                  <w:tcPr>
                    <w:tcW w:w="500" w:type="pct"/>
                    <w:vAlign w:val="center"/>
                  </w:tcPr>
                  <w:p w:rsidR="00962D95" w:rsidRPr="00BB2D5A" w:rsidRDefault="0088398E" w:rsidP="00962D95">
                    <w:pPr>
                      <w:pStyle w:val="affff0"/>
                      <w:jc w:val="center"/>
                    </w:pPr>
                    <w:r w:rsidRPr="00BB2D5A">
                      <w:rPr>
                        <w:rFonts w:hint="eastAsia"/>
                        <w:szCs w:val="21"/>
                      </w:rPr>
                      <w:t>0</w:t>
                    </w:r>
                  </w:p>
                </w:tc>
                <w:tc>
                  <w:tcPr>
                    <w:tcW w:w="467" w:type="pct"/>
                    <w:vAlign w:val="center"/>
                  </w:tcPr>
                  <w:p w:rsidR="00962D95" w:rsidRPr="00BB2D5A" w:rsidRDefault="0088398E" w:rsidP="00962D95">
                    <w:pPr>
                      <w:pStyle w:val="affff0"/>
                      <w:jc w:val="center"/>
                    </w:pPr>
                    <w:r w:rsidRPr="00BB2D5A">
                      <w:rPr>
                        <w:rFonts w:hint="eastAsia"/>
                        <w:szCs w:val="21"/>
                      </w:rPr>
                      <w:t>0</w:t>
                    </w:r>
                  </w:p>
                </w:tc>
                <w:sdt>
                  <w:sdtPr>
                    <w:rPr>
                      <w:rFonts w:hint="eastAsia"/>
                      <w:szCs w:val="21"/>
                    </w:rPr>
                    <w:alias w:val="董事参加董事会的出席情况明细-是否连续两次未亲自参加会议"/>
                    <w:tag w:val="_GBC_4748dc7c4f9b495f9d97d5c22a5e08e6"/>
                    <w:id w:val="328331340"/>
                    <w:lock w:val="sdtLocked"/>
                    <w:comboBox>
                      <w:listItem w:displayText="是" w:value="true"/>
                      <w:listItem w:displayText="否" w:value="false"/>
                    </w:comboBox>
                  </w:sdtPr>
                  <w:sdtEndPr/>
                  <w:sdtContent>
                    <w:tc>
                      <w:tcPr>
                        <w:tcW w:w="714"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97" w:type="pct"/>
                    <w:vAlign w:val="center"/>
                  </w:tcPr>
                  <w:p w:rsidR="00962D95" w:rsidRPr="00BB2D5A" w:rsidRDefault="0088398E" w:rsidP="00962D95">
                    <w:pPr>
                      <w:pStyle w:val="affff0"/>
                      <w:jc w:val="center"/>
                      <w:rPr>
                        <w:szCs w:val="21"/>
                      </w:rPr>
                    </w:pPr>
                    <w:r w:rsidRPr="00BB2D5A">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356476679"/>
              <w:lock w:val="sdtLocked"/>
            </w:sdtPr>
            <w:sdtEndPr/>
            <w:sdtContent>
              <w:tr w:rsidR="00962D95" w:rsidRPr="00BB2D5A" w:rsidTr="00962D95">
                <w:trPr>
                  <w:trHeight w:val="77"/>
                </w:trPr>
                <w:tc>
                  <w:tcPr>
                    <w:tcW w:w="640" w:type="pct"/>
                    <w:vAlign w:val="center"/>
                  </w:tcPr>
                  <w:p w:rsidR="00962D95" w:rsidRPr="00BB2D5A" w:rsidRDefault="0088398E" w:rsidP="00962D95">
                    <w:pPr>
                      <w:pStyle w:val="affff0"/>
                      <w:jc w:val="center"/>
                      <w:rPr>
                        <w:szCs w:val="21"/>
                      </w:rPr>
                    </w:pPr>
                    <w:r w:rsidRPr="00BB2D5A">
                      <w:t>李伟</w:t>
                    </w:r>
                  </w:p>
                </w:tc>
                <w:sdt>
                  <w:sdtPr>
                    <w:rPr>
                      <w:rFonts w:hint="eastAsia"/>
                      <w:szCs w:val="21"/>
                    </w:rPr>
                    <w:alias w:val="董事参加董事会的出席情况明细-是否独立董事"/>
                    <w:tag w:val="_GBC_8f65cf2d483747a58ee92c8a36ee6375"/>
                    <w:id w:val="-8906331"/>
                    <w:lock w:val="sdtLocked"/>
                    <w:comboBox>
                      <w:listItem w:displayText="是" w:value="true"/>
                      <w:listItem w:displayText="否" w:value="false"/>
                    </w:comboBox>
                  </w:sdtPr>
                  <w:sdtEndPr/>
                  <w:sdtContent>
                    <w:tc>
                      <w:tcPr>
                        <w:tcW w:w="369"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07" w:type="pct"/>
                    <w:vAlign w:val="center"/>
                  </w:tcPr>
                  <w:p w:rsidR="00962D95" w:rsidRPr="00BB2D5A" w:rsidRDefault="0088398E" w:rsidP="00962D95">
                    <w:pPr>
                      <w:pStyle w:val="affff0"/>
                      <w:jc w:val="center"/>
                    </w:pPr>
                    <w:r w:rsidRPr="00BB2D5A">
                      <w:rPr>
                        <w:rFonts w:hint="eastAsia"/>
                        <w:szCs w:val="21"/>
                      </w:rPr>
                      <w:t>9</w:t>
                    </w:r>
                  </w:p>
                </w:tc>
                <w:tc>
                  <w:tcPr>
                    <w:tcW w:w="471" w:type="pct"/>
                    <w:vAlign w:val="center"/>
                  </w:tcPr>
                  <w:p w:rsidR="00962D95" w:rsidRPr="00BB2D5A" w:rsidRDefault="0088398E" w:rsidP="00962D95">
                    <w:pPr>
                      <w:pStyle w:val="affff0"/>
                      <w:jc w:val="center"/>
                    </w:pPr>
                    <w:r w:rsidRPr="00BB2D5A">
                      <w:rPr>
                        <w:rFonts w:hint="eastAsia"/>
                        <w:szCs w:val="21"/>
                      </w:rPr>
                      <w:t>9</w:t>
                    </w:r>
                  </w:p>
                </w:tc>
                <w:tc>
                  <w:tcPr>
                    <w:tcW w:w="535" w:type="pct"/>
                    <w:vAlign w:val="center"/>
                  </w:tcPr>
                  <w:p w:rsidR="00962D95" w:rsidRPr="00BB2D5A" w:rsidRDefault="0088398E" w:rsidP="00962D95">
                    <w:pPr>
                      <w:pStyle w:val="affff0"/>
                      <w:jc w:val="center"/>
                    </w:pPr>
                    <w:r w:rsidRPr="00BB2D5A">
                      <w:rPr>
                        <w:rFonts w:hint="eastAsia"/>
                        <w:szCs w:val="21"/>
                      </w:rPr>
                      <w:t>9</w:t>
                    </w:r>
                  </w:p>
                </w:tc>
                <w:tc>
                  <w:tcPr>
                    <w:tcW w:w="500" w:type="pct"/>
                    <w:vAlign w:val="center"/>
                  </w:tcPr>
                  <w:p w:rsidR="00962D95" w:rsidRPr="00BB2D5A" w:rsidRDefault="0088398E" w:rsidP="00962D95">
                    <w:pPr>
                      <w:pStyle w:val="affff0"/>
                      <w:jc w:val="center"/>
                    </w:pPr>
                    <w:r w:rsidRPr="00BB2D5A">
                      <w:rPr>
                        <w:rFonts w:hint="eastAsia"/>
                        <w:szCs w:val="21"/>
                      </w:rPr>
                      <w:t>0</w:t>
                    </w:r>
                  </w:p>
                </w:tc>
                <w:tc>
                  <w:tcPr>
                    <w:tcW w:w="467" w:type="pct"/>
                    <w:vAlign w:val="center"/>
                  </w:tcPr>
                  <w:p w:rsidR="00962D95" w:rsidRPr="00BB2D5A" w:rsidRDefault="0088398E" w:rsidP="00962D95">
                    <w:pPr>
                      <w:pStyle w:val="affff0"/>
                      <w:jc w:val="center"/>
                    </w:pPr>
                    <w:r w:rsidRPr="00BB2D5A">
                      <w:rPr>
                        <w:rFonts w:hint="eastAsia"/>
                        <w:szCs w:val="21"/>
                      </w:rPr>
                      <w:t>0</w:t>
                    </w:r>
                  </w:p>
                </w:tc>
                <w:sdt>
                  <w:sdtPr>
                    <w:rPr>
                      <w:rFonts w:hint="eastAsia"/>
                      <w:szCs w:val="21"/>
                    </w:rPr>
                    <w:alias w:val="董事参加董事会的出席情况明细-是否连续两次未亲自参加会议"/>
                    <w:tag w:val="_GBC_4748dc7c4f9b495f9d97d5c22a5e08e6"/>
                    <w:id w:val="723653282"/>
                    <w:lock w:val="sdtLocked"/>
                    <w:comboBox>
                      <w:listItem w:displayText="是" w:value="true"/>
                      <w:listItem w:displayText="否" w:value="false"/>
                    </w:comboBox>
                  </w:sdtPr>
                  <w:sdtEndPr/>
                  <w:sdtContent>
                    <w:tc>
                      <w:tcPr>
                        <w:tcW w:w="714"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97" w:type="pct"/>
                    <w:vAlign w:val="center"/>
                  </w:tcPr>
                  <w:p w:rsidR="00962D95" w:rsidRPr="00BB2D5A" w:rsidRDefault="0088398E" w:rsidP="00962D95">
                    <w:pPr>
                      <w:pStyle w:val="affff0"/>
                      <w:jc w:val="center"/>
                      <w:rPr>
                        <w:szCs w:val="21"/>
                      </w:rPr>
                    </w:pPr>
                    <w:r w:rsidRPr="00BB2D5A">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84739992"/>
              <w:lock w:val="sdtLocked"/>
            </w:sdtPr>
            <w:sdtEndPr/>
            <w:sdtContent>
              <w:tr w:rsidR="00962D95" w:rsidRPr="00BB2D5A" w:rsidTr="00962D95">
                <w:trPr>
                  <w:trHeight w:val="77"/>
                </w:trPr>
                <w:tc>
                  <w:tcPr>
                    <w:tcW w:w="640" w:type="pct"/>
                    <w:vAlign w:val="center"/>
                  </w:tcPr>
                  <w:p w:rsidR="00962D95" w:rsidRPr="00BB2D5A" w:rsidRDefault="0088398E" w:rsidP="00962D95">
                    <w:pPr>
                      <w:pStyle w:val="affff0"/>
                      <w:jc w:val="center"/>
                      <w:rPr>
                        <w:szCs w:val="21"/>
                      </w:rPr>
                    </w:pPr>
                    <w:r w:rsidRPr="00BB2D5A">
                      <w:t>吴向前</w:t>
                    </w:r>
                  </w:p>
                </w:tc>
                <w:sdt>
                  <w:sdtPr>
                    <w:rPr>
                      <w:rFonts w:hint="eastAsia"/>
                      <w:szCs w:val="21"/>
                    </w:rPr>
                    <w:alias w:val="董事参加董事会的出席情况明细-是否独立董事"/>
                    <w:tag w:val="_GBC_8f65cf2d483747a58ee92c8a36ee6375"/>
                    <w:id w:val="-794594734"/>
                    <w:lock w:val="sdtLocked"/>
                    <w:comboBox>
                      <w:listItem w:displayText="是" w:value="true"/>
                      <w:listItem w:displayText="否" w:value="false"/>
                    </w:comboBox>
                  </w:sdtPr>
                  <w:sdtEndPr/>
                  <w:sdtContent>
                    <w:tc>
                      <w:tcPr>
                        <w:tcW w:w="369"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07" w:type="pct"/>
                    <w:vAlign w:val="center"/>
                  </w:tcPr>
                  <w:p w:rsidR="00962D95" w:rsidRPr="00BB2D5A" w:rsidRDefault="0088398E" w:rsidP="00962D95">
                    <w:pPr>
                      <w:pStyle w:val="affff0"/>
                      <w:jc w:val="center"/>
                    </w:pPr>
                    <w:r w:rsidRPr="00BB2D5A">
                      <w:rPr>
                        <w:rFonts w:hint="eastAsia"/>
                        <w:szCs w:val="21"/>
                      </w:rPr>
                      <w:t>9</w:t>
                    </w:r>
                  </w:p>
                </w:tc>
                <w:tc>
                  <w:tcPr>
                    <w:tcW w:w="471" w:type="pct"/>
                    <w:vAlign w:val="center"/>
                  </w:tcPr>
                  <w:p w:rsidR="00962D95" w:rsidRPr="00BB2D5A" w:rsidRDefault="0088398E" w:rsidP="00962D95">
                    <w:pPr>
                      <w:pStyle w:val="affff0"/>
                      <w:jc w:val="center"/>
                    </w:pPr>
                    <w:r w:rsidRPr="00BB2D5A">
                      <w:rPr>
                        <w:rFonts w:hint="eastAsia"/>
                        <w:szCs w:val="21"/>
                      </w:rPr>
                      <w:t>9</w:t>
                    </w:r>
                  </w:p>
                </w:tc>
                <w:tc>
                  <w:tcPr>
                    <w:tcW w:w="535" w:type="pct"/>
                    <w:vAlign w:val="center"/>
                  </w:tcPr>
                  <w:p w:rsidR="00962D95" w:rsidRPr="00BB2D5A" w:rsidRDefault="0088398E" w:rsidP="00962D95">
                    <w:pPr>
                      <w:pStyle w:val="affff0"/>
                      <w:jc w:val="center"/>
                    </w:pPr>
                    <w:r w:rsidRPr="00BB2D5A">
                      <w:rPr>
                        <w:rFonts w:hint="eastAsia"/>
                        <w:szCs w:val="21"/>
                      </w:rPr>
                      <w:t>9</w:t>
                    </w:r>
                  </w:p>
                </w:tc>
                <w:tc>
                  <w:tcPr>
                    <w:tcW w:w="500" w:type="pct"/>
                    <w:vAlign w:val="center"/>
                  </w:tcPr>
                  <w:p w:rsidR="00962D95" w:rsidRPr="00BB2D5A" w:rsidRDefault="0088398E" w:rsidP="00962D95">
                    <w:pPr>
                      <w:pStyle w:val="affff0"/>
                      <w:jc w:val="center"/>
                    </w:pPr>
                    <w:r w:rsidRPr="00BB2D5A">
                      <w:rPr>
                        <w:rFonts w:hint="eastAsia"/>
                        <w:szCs w:val="21"/>
                      </w:rPr>
                      <w:t>0</w:t>
                    </w:r>
                  </w:p>
                </w:tc>
                <w:tc>
                  <w:tcPr>
                    <w:tcW w:w="467" w:type="pct"/>
                    <w:vAlign w:val="center"/>
                  </w:tcPr>
                  <w:p w:rsidR="00962D95" w:rsidRPr="00BB2D5A" w:rsidRDefault="0088398E" w:rsidP="00962D95">
                    <w:pPr>
                      <w:pStyle w:val="affff0"/>
                      <w:jc w:val="center"/>
                    </w:pPr>
                    <w:r w:rsidRPr="00BB2D5A">
                      <w:rPr>
                        <w:rFonts w:hint="eastAsia"/>
                        <w:szCs w:val="21"/>
                      </w:rPr>
                      <w:t>0</w:t>
                    </w:r>
                  </w:p>
                </w:tc>
                <w:sdt>
                  <w:sdtPr>
                    <w:rPr>
                      <w:rFonts w:hint="eastAsia"/>
                      <w:szCs w:val="21"/>
                    </w:rPr>
                    <w:alias w:val="董事参加董事会的出席情况明细-是否连续两次未亲自参加会议"/>
                    <w:tag w:val="_GBC_4748dc7c4f9b495f9d97d5c22a5e08e6"/>
                    <w:id w:val="224419203"/>
                    <w:lock w:val="sdtLocked"/>
                    <w:comboBox>
                      <w:listItem w:displayText="是" w:value="true"/>
                      <w:listItem w:displayText="否" w:value="false"/>
                    </w:comboBox>
                  </w:sdtPr>
                  <w:sdtEndPr/>
                  <w:sdtContent>
                    <w:tc>
                      <w:tcPr>
                        <w:tcW w:w="714"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97" w:type="pct"/>
                    <w:vAlign w:val="center"/>
                  </w:tcPr>
                  <w:p w:rsidR="00962D95" w:rsidRPr="00BB2D5A" w:rsidRDefault="0088398E" w:rsidP="00962D95">
                    <w:pPr>
                      <w:pStyle w:val="affff0"/>
                      <w:jc w:val="center"/>
                      <w:rPr>
                        <w:szCs w:val="21"/>
                      </w:rPr>
                    </w:pPr>
                    <w:r w:rsidRPr="00BB2D5A">
                      <w:rPr>
                        <w:rFonts w:hint="eastAsia"/>
                        <w:szCs w:val="21"/>
                      </w:rPr>
                      <w:t>7</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393745312"/>
              <w:lock w:val="sdtLocked"/>
            </w:sdtPr>
            <w:sdtEndPr/>
            <w:sdtContent>
              <w:tr w:rsidR="00962D95" w:rsidRPr="00BB2D5A" w:rsidTr="00962D95">
                <w:trPr>
                  <w:trHeight w:val="77"/>
                </w:trPr>
                <w:tc>
                  <w:tcPr>
                    <w:tcW w:w="640" w:type="pct"/>
                    <w:vAlign w:val="center"/>
                  </w:tcPr>
                  <w:p w:rsidR="00962D95" w:rsidRPr="00BB2D5A" w:rsidRDefault="0088398E" w:rsidP="00962D95">
                    <w:pPr>
                      <w:pStyle w:val="affff0"/>
                      <w:jc w:val="center"/>
                      <w:rPr>
                        <w:szCs w:val="21"/>
                      </w:rPr>
                    </w:pPr>
                    <w:r w:rsidRPr="00BB2D5A">
                      <w:rPr>
                        <w:rFonts w:hint="eastAsia"/>
                      </w:rPr>
                      <w:t>刘健</w:t>
                    </w:r>
                  </w:p>
                </w:tc>
                <w:sdt>
                  <w:sdtPr>
                    <w:rPr>
                      <w:rFonts w:hint="eastAsia"/>
                      <w:szCs w:val="21"/>
                    </w:rPr>
                    <w:alias w:val="董事参加董事会的出席情况明细-是否独立董事"/>
                    <w:tag w:val="_GBC_8f65cf2d483747a58ee92c8a36ee6375"/>
                    <w:id w:val="-640806844"/>
                    <w:lock w:val="sdtLocked"/>
                    <w:comboBox>
                      <w:listItem w:displayText="是" w:value="true"/>
                      <w:listItem w:displayText="否" w:value="false"/>
                    </w:comboBox>
                  </w:sdtPr>
                  <w:sdtEndPr/>
                  <w:sdtContent>
                    <w:tc>
                      <w:tcPr>
                        <w:tcW w:w="369"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07" w:type="pct"/>
                    <w:vAlign w:val="center"/>
                  </w:tcPr>
                  <w:p w:rsidR="00962D95" w:rsidRPr="00BB2D5A" w:rsidRDefault="0088398E" w:rsidP="00962D95">
                    <w:pPr>
                      <w:pStyle w:val="affff0"/>
                      <w:jc w:val="center"/>
                    </w:pPr>
                    <w:r w:rsidRPr="00BB2D5A">
                      <w:rPr>
                        <w:szCs w:val="21"/>
                      </w:rPr>
                      <w:t>5</w:t>
                    </w:r>
                  </w:p>
                </w:tc>
                <w:tc>
                  <w:tcPr>
                    <w:tcW w:w="471" w:type="pct"/>
                    <w:vAlign w:val="center"/>
                  </w:tcPr>
                  <w:p w:rsidR="00962D95" w:rsidRPr="00BB2D5A" w:rsidRDefault="0088398E" w:rsidP="00962D95">
                    <w:pPr>
                      <w:pStyle w:val="affff0"/>
                      <w:jc w:val="center"/>
                    </w:pPr>
                    <w:r w:rsidRPr="00BB2D5A">
                      <w:rPr>
                        <w:szCs w:val="21"/>
                      </w:rPr>
                      <w:t>5</w:t>
                    </w:r>
                  </w:p>
                </w:tc>
                <w:tc>
                  <w:tcPr>
                    <w:tcW w:w="535" w:type="pct"/>
                    <w:vAlign w:val="center"/>
                  </w:tcPr>
                  <w:p w:rsidR="00962D95" w:rsidRPr="00BB2D5A" w:rsidRDefault="0088398E" w:rsidP="00962D95">
                    <w:pPr>
                      <w:pStyle w:val="affff0"/>
                      <w:jc w:val="center"/>
                    </w:pPr>
                    <w:r w:rsidRPr="00BB2D5A">
                      <w:rPr>
                        <w:szCs w:val="21"/>
                      </w:rPr>
                      <w:t>5</w:t>
                    </w:r>
                  </w:p>
                </w:tc>
                <w:tc>
                  <w:tcPr>
                    <w:tcW w:w="500" w:type="pct"/>
                    <w:vAlign w:val="center"/>
                  </w:tcPr>
                  <w:p w:rsidR="00962D95" w:rsidRPr="00BB2D5A" w:rsidRDefault="0088398E" w:rsidP="00962D95">
                    <w:pPr>
                      <w:pStyle w:val="affff0"/>
                      <w:jc w:val="center"/>
                    </w:pPr>
                    <w:r w:rsidRPr="00BB2D5A">
                      <w:rPr>
                        <w:rFonts w:hint="eastAsia"/>
                        <w:szCs w:val="21"/>
                      </w:rPr>
                      <w:t>0</w:t>
                    </w:r>
                  </w:p>
                </w:tc>
                <w:tc>
                  <w:tcPr>
                    <w:tcW w:w="467" w:type="pct"/>
                    <w:vAlign w:val="center"/>
                  </w:tcPr>
                  <w:p w:rsidR="00962D95" w:rsidRPr="00BB2D5A" w:rsidRDefault="0088398E" w:rsidP="00962D95">
                    <w:pPr>
                      <w:pStyle w:val="affff0"/>
                      <w:jc w:val="center"/>
                    </w:pPr>
                    <w:r w:rsidRPr="00BB2D5A">
                      <w:rPr>
                        <w:rFonts w:hint="eastAsia"/>
                        <w:szCs w:val="21"/>
                      </w:rPr>
                      <w:t>0</w:t>
                    </w:r>
                  </w:p>
                </w:tc>
                <w:sdt>
                  <w:sdtPr>
                    <w:rPr>
                      <w:rFonts w:hint="eastAsia"/>
                      <w:szCs w:val="21"/>
                    </w:rPr>
                    <w:alias w:val="董事参加董事会的出席情况明细-是否连续两次未亲自参加会议"/>
                    <w:tag w:val="_GBC_4748dc7c4f9b495f9d97d5c22a5e08e6"/>
                    <w:id w:val="1120734663"/>
                    <w:lock w:val="sdtLocked"/>
                    <w:comboBox>
                      <w:listItem w:displayText="是" w:value="true"/>
                      <w:listItem w:displayText="否" w:value="false"/>
                    </w:comboBox>
                  </w:sdtPr>
                  <w:sdtEndPr/>
                  <w:sdtContent>
                    <w:tc>
                      <w:tcPr>
                        <w:tcW w:w="714"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97" w:type="pct"/>
                    <w:vAlign w:val="center"/>
                  </w:tcPr>
                  <w:p w:rsidR="00962D95" w:rsidRPr="00BB2D5A" w:rsidRDefault="0088398E" w:rsidP="00962D95">
                    <w:pPr>
                      <w:pStyle w:val="affff0"/>
                      <w:jc w:val="center"/>
                      <w:rPr>
                        <w:szCs w:val="21"/>
                      </w:rPr>
                    </w:pPr>
                    <w:r w:rsidRPr="00BB2D5A">
                      <w:rPr>
                        <w:rFonts w:hint="eastAsia"/>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95146502"/>
              <w:lock w:val="sdtLocked"/>
            </w:sdtPr>
            <w:sdtEndPr/>
            <w:sdtContent>
              <w:tr w:rsidR="00962D95" w:rsidRPr="00BB2D5A" w:rsidTr="00962D95">
                <w:trPr>
                  <w:trHeight w:val="77"/>
                </w:trPr>
                <w:tc>
                  <w:tcPr>
                    <w:tcW w:w="640" w:type="pct"/>
                    <w:vAlign w:val="center"/>
                  </w:tcPr>
                  <w:p w:rsidR="00962D95" w:rsidRPr="00BB2D5A" w:rsidRDefault="0088398E" w:rsidP="00962D95">
                    <w:pPr>
                      <w:pStyle w:val="affff0"/>
                      <w:jc w:val="center"/>
                      <w:rPr>
                        <w:szCs w:val="21"/>
                      </w:rPr>
                    </w:pPr>
                    <w:r w:rsidRPr="00BB2D5A">
                      <w:t>郭德春</w:t>
                    </w:r>
                  </w:p>
                </w:tc>
                <w:sdt>
                  <w:sdtPr>
                    <w:rPr>
                      <w:rFonts w:hint="eastAsia"/>
                      <w:szCs w:val="21"/>
                    </w:rPr>
                    <w:alias w:val="董事参加董事会的出席情况明细-是否独立董事"/>
                    <w:tag w:val="_GBC_8f65cf2d483747a58ee92c8a36ee6375"/>
                    <w:id w:val="-1968505532"/>
                    <w:lock w:val="sdtLocked"/>
                    <w:comboBox>
                      <w:listItem w:displayText="是" w:value="true"/>
                      <w:listItem w:displayText="否" w:value="false"/>
                    </w:comboBox>
                  </w:sdtPr>
                  <w:sdtEndPr/>
                  <w:sdtContent>
                    <w:tc>
                      <w:tcPr>
                        <w:tcW w:w="369"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07" w:type="pct"/>
                    <w:vAlign w:val="center"/>
                  </w:tcPr>
                  <w:p w:rsidR="00962D95" w:rsidRPr="00BB2D5A" w:rsidRDefault="0088398E" w:rsidP="00962D95">
                    <w:pPr>
                      <w:pStyle w:val="affff0"/>
                      <w:jc w:val="center"/>
                    </w:pPr>
                    <w:r w:rsidRPr="00BB2D5A">
                      <w:rPr>
                        <w:rFonts w:hint="eastAsia"/>
                        <w:szCs w:val="21"/>
                      </w:rPr>
                      <w:t>9</w:t>
                    </w:r>
                  </w:p>
                </w:tc>
                <w:tc>
                  <w:tcPr>
                    <w:tcW w:w="471" w:type="pct"/>
                    <w:vAlign w:val="center"/>
                  </w:tcPr>
                  <w:p w:rsidR="00962D95" w:rsidRPr="00BB2D5A" w:rsidRDefault="0088398E" w:rsidP="00962D95">
                    <w:pPr>
                      <w:pStyle w:val="affff0"/>
                      <w:jc w:val="center"/>
                    </w:pPr>
                    <w:r w:rsidRPr="00BB2D5A">
                      <w:rPr>
                        <w:rFonts w:hint="eastAsia"/>
                        <w:szCs w:val="21"/>
                      </w:rPr>
                      <w:t>9</w:t>
                    </w:r>
                  </w:p>
                </w:tc>
                <w:tc>
                  <w:tcPr>
                    <w:tcW w:w="535" w:type="pct"/>
                    <w:vAlign w:val="center"/>
                  </w:tcPr>
                  <w:p w:rsidR="00962D95" w:rsidRPr="00BB2D5A" w:rsidRDefault="0088398E" w:rsidP="00962D95">
                    <w:pPr>
                      <w:pStyle w:val="affff0"/>
                      <w:jc w:val="center"/>
                    </w:pPr>
                    <w:r w:rsidRPr="00BB2D5A">
                      <w:rPr>
                        <w:rFonts w:hint="eastAsia"/>
                        <w:szCs w:val="21"/>
                      </w:rPr>
                      <w:t>9</w:t>
                    </w:r>
                  </w:p>
                </w:tc>
                <w:tc>
                  <w:tcPr>
                    <w:tcW w:w="500" w:type="pct"/>
                    <w:vAlign w:val="center"/>
                  </w:tcPr>
                  <w:p w:rsidR="00962D95" w:rsidRPr="00BB2D5A" w:rsidRDefault="0088398E" w:rsidP="00962D95">
                    <w:pPr>
                      <w:pStyle w:val="affff0"/>
                      <w:jc w:val="center"/>
                    </w:pPr>
                    <w:r w:rsidRPr="00BB2D5A">
                      <w:rPr>
                        <w:rFonts w:hint="eastAsia"/>
                        <w:szCs w:val="21"/>
                      </w:rPr>
                      <w:t>0</w:t>
                    </w:r>
                  </w:p>
                </w:tc>
                <w:tc>
                  <w:tcPr>
                    <w:tcW w:w="467" w:type="pct"/>
                    <w:vAlign w:val="center"/>
                  </w:tcPr>
                  <w:p w:rsidR="00962D95" w:rsidRPr="00BB2D5A" w:rsidRDefault="0088398E" w:rsidP="00962D95">
                    <w:pPr>
                      <w:pStyle w:val="affff0"/>
                      <w:jc w:val="center"/>
                    </w:pPr>
                    <w:r w:rsidRPr="00BB2D5A">
                      <w:rPr>
                        <w:rFonts w:hint="eastAsia"/>
                        <w:szCs w:val="21"/>
                      </w:rPr>
                      <w:t>0</w:t>
                    </w:r>
                  </w:p>
                </w:tc>
                <w:sdt>
                  <w:sdtPr>
                    <w:rPr>
                      <w:rFonts w:hint="eastAsia"/>
                      <w:szCs w:val="21"/>
                    </w:rPr>
                    <w:alias w:val="董事参加董事会的出席情况明细-是否连续两次未亲自参加会议"/>
                    <w:tag w:val="_GBC_4748dc7c4f9b495f9d97d5c22a5e08e6"/>
                    <w:id w:val="2107148559"/>
                    <w:lock w:val="sdtLocked"/>
                    <w:comboBox>
                      <w:listItem w:displayText="是" w:value="true"/>
                      <w:listItem w:displayText="否" w:value="false"/>
                    </w:comboBox>
                  </w:sdtPr>
                  <w:sdtEndPr/>
                  <w:sdtContent>
                    <w:tc>
                      <w:tcPr>
                        <w:tcW w:w="714"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97" w:type="pct"/>
                    <w:vAlign w:val="center"/>
                  </w:tcPr>
                  <w:p w:rsidR="00962D95" w:rsidRPr="00BB2D5A" w:rsidRDefault="0088398E" w:rsidP="00962D95">
                    <w:pPr>
                      <w:pStyle w:val="affff0"/>
                      <w:jc w:val="center"/>
                      <w:rPr>
                        <w:szCs w:val="21"/>
                      </w:rPr>
                    </w:pPr>
                    <w:r w:rsidRPr="00BB2D5A">
                      <w:rPr>
                        <w:rFonts w:hint="eastAsia"/>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41202404"/>
              <w:lock w:val="sdtLocked"/>
            </w:sdtPr>
            <w:sdtEndPr/>
            <w:sdtContent>
              <w:tr w:rsidR="00962D95" w:rsidRPr="00BB2D5A" w:rsidTr="00962D95">
                <w:trPr>
                  <w:trHeight w:val="77"/>
                </w:trPr>
                <w:tc>
                  <w:tcPr>
                    <w:tcW w:w="640" w:type="pct"/>
                    <w:vAlign w:val="center"/>
                  </w:tcPr>
                  <w:p w:rsidR="00962D95" w:rsidRPr="00BB2D5A" w:rsidRDefault="0088398E" w:rsidP="00962D95">
                    <w:pPr>
                      <w:pStyle w:val="affff0"/>
                      <w:jc w:val="center"/>
                      <w:rPr>
                        <w:szCs w:val="21"/>
                      </w:rPr>
                    </w:pPr>
                    <w:r w:rsidRPr="00BB2D5A">
                      <w:t>赵青春</w:t>
                    </w:r>
                  </w:p>
                </w:tc>
                <w:sdt>
                  <w:sdtPr>
                    <w:rPr>
                      <w:rFonts w:hint="eastAsia"/>
                      <w:szCs w:val="21"/>
                    </w:rPr>
                    <w:alias w:val="董事参加董事会的出席情况明细-是否独立董事"/>
                    <w:tag w:val="_GBC_8f65cf2d483747a58ee92c8a36ee6375"/>
                    <w:id w:val="-768384728"/>
                    <w:lock w:val="sdtLocked"/>
                    <w:comboBox>
                      <w:listItem w:displayText="是" w:value="true"/>
                      <w:listItem w:displayText="否" w:value="false"/>
                    </w:comboBox>
                  </w:sdtPr>
                  <w:sdtEndPr/>
                  <w:sdtContent>
                    <w:tc>
                      <w:tcPr>
                        <w:tcW w:w="369"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07" w:type="pct"/>
                    <w:vAlign w:val="center"/>
                  </w:tcPr>
                  <w:p w:rsidR="00962D95" w:rsidRPr="00BB2D5A" w:rsidRDefault="0088398E" w:rsidP="00962D95">
                    <w:pPr>
                      <w:pStyle w:val="affff0"/>
                      <w:jc w:val="center"/>
                    </w:pPr>
                    <w:r w:rsidRPr="00BB2D5A">
                      <w:rPr>
                        <w:rFonts w:hint="eastAsia"/>
                        <w:szCs w:val="21"/>
                      </w:rPr>
                      <w:t>9</w:t>
                    </w:r>
                  </w:p>
                </w:tc>
                <w:tc>
                  <w:tcPr>
                    <w:tcW w:w="471" w:type="pct"/>
                    <w:vAlign w:val="center"/>
                  </w:tcPr>
                  <w:p w:rsidR="00962D95" w:rsidRPr="00BB2D5A" w:rsidRDefault="0088398E" w:rsidP="00962D95">
                    <w:pPr>
                      <w:pStyle w:val="affff0"/>
                      <w:jc w:val="center"/>
                    </w:pPr>
                    <w:r w:rsidRPr="00BB2D5A">
                      <w:rPr>
                        <w:rFonts w:hint="eastAsia"/>
                        <w:szCs w:val="21"/>
                      </w:rPr>
                      <w:t>9</w:t>
                    </w:r>
                  </w:p>
                </w:tc>
                <w:tc>
                  <w:tcPr>
                    <w:tcW w:w="535" w:type="pct"/>
                    <w:vAlign w:val="center"/>
                  </w:tcPr>
                  <w:p w:rsidR="00962D95" w:rsidRPr="00BB2D5A" w:rsidRDefault="0088398E" w:rsidP="00962D95">
                    <w:pPr>
                      <w:pStyle w:val="affff0"/>
                      <w:jc w:val="center"/>
                    </w:pPr>
                    <w:r w:rsidRPr="00BB2D5A">
                      <w:rPr>
                        <w:rFonts w:hint="eastAsia"/>
                        <w:szCs w:val="21"/>
                      </w:rPr>
                      <w:t>9</w:t>
                    </w:r>
                  </w:p>
                </w:tc>
                <w:tc>
                  <w:tcPr>
                    <w:tcW w:w="500" w:type="pct"/>
                    <w:vAlign w:val="center"/>
                  </w:tcPr>
                  <w:p w:rsidR="00962D95" w:rsidRPr="00BB2D5A" w:rsidRDefault="0088398E" w:rsidP="00962D95">
                    <w:pPr>
                      <w:pStyle w:val="affff0"/>
                      <w:jc w:val="center"/>
                    </w:pPr>
                    <w:r w:rsidRPr="00BB2D5A">
                      <w:rPr>
                        <w:rFonts w:hint="eastAsia"/>
                        <w:szCs w:val="21"/>
                      </w:rPr>
                      <w:t>0</w:t>
                    </w:r>
                  </w:p>
                </w:tc>
                <w:tc>
                  <w:tcPr>
                    <w:tcW w:w="467" w:type="pct"/>
                    <w:vAlign w:val="center"/>
                  </w:tcPr>
                  <w:p w:rsidR="00962D95" w:rsidRPr="00BB2D5A" w:rsidRDefault="0088398E" w:rsidP="00962D95">
                    <w:pPr>
                      <w:pStyle w:val="affff0"/>
                      <w:jc w:val="center"/>
                    </w:pPr>
                    <w:r w:rsidRPr="00BB2D5A">
                      <w:rPr>
                        <w:rFonts w:hint="eastAsia"/>
                        <w:szCs w:val="21"/>
                      </w:rPr>
                      <w:t>0</w:t>
                    </w:r>
                  </w:p>
                </w:tc>
                <w:sdt>
                  <w:sdtPr>
                    <w:rPr>
                      <w:rFonts w:hint="eastAsia"/>
                      <w:szCs w:val="21"/>
                    </w:rPr>
                    <w:alias w:val="董事参加董事会的出席情况明细-是否连续两次未亲自参加会议"/>
                    <w:tag w:val="_GBC_4748dc7c4f9b495f9d97d5c22a5e08e6"/>
                    <w:id w:val="-1942675594"/>
                    <w:lock w:val="sdtLocked"/>
                    <w:comboBox>
                      <w:listItem w:displayText="是" w:value="true"/>
                      <w:listItem w:displayText="否" w:value="false"/>
                    </w:comboBox>
                  </w:sdtPr>
                  <w:sdtEndPr/>
                  <w:sdtContent>
                    <w:tc>
                      <w:tcPr>
                        <w:tcW w:w="714"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97" w:type="pct"/>
                    <w:vAlign w:val="center"/>
                  </w:tcPr>
                  <w:p w:rsidR="00962D95" w:rsidRPr="00BB2D5A" w:rsidRDefault="0088398E" w:rsidP="00962D95">
                    <w:pPr>
                      <w:pStyle w:val="affff0"/>
                      <w:jc w:val="center"/>
                      <w:rPr>
                        <w:szCs w:val="21"/>
                      </w:rPr>
                    </w:pPr>
                    <w:r w:rsidRPr="00BB2D5A">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595122316"/>
              <w:lock w:val="sdtLocked"/>
            </w:sdtPr>
            <w:sdtEndPr/>
            <w:sdtContent>
              <w:tr w:rsidR="00962D95" w:rsidRPr="00BB2D5A" w:rsidTr="00962D95">
                <w:trPr>
                  <w:trHeight w:val="77"/>
                </w:trPr>
                <w:tc>
                  <w:tcPr>
                    <w:tcW w:w="640" w:type="pct"/>
                    <w:vAlign w:val="center"/>
                  </w:tcPr>
                  <w:p w:rsidR="00962D95" w:rsidRPr="00BB2D5A" w:rsidRDefault="0088398E" w:rsidP="00962D95">
                    <w:pPr>
                      <w:pStyle w:val="affff0"/>
                      <w:jc w:val="center"/>
                      <w:rPr>
                        <w:szCs w:val="21"/>
                      </w:rPr>
                    </w:pPr>
                    <w:r w:rsidRPr="00BB2D5A">
                      <w:t>郭军</w:t>
                    </w:r>
                  </w:p>
                </w:tc>
                <w:sdt>
                  <w:sdtPr>
                    <w:rPr>
                      <w:rFonts w:hint="eastAsia"/>
                      <w:szCs w:val="21"/>
                    </w:rPr>
                    <w:alias w:val="董事参加董事会的出席情况明细-是否独立董事"/>
                    <w:tag w:val="_GBC_8f65cf2d483747a58ee92c8a36ee6375"/>
                    <w:id w:val="390013724"/>
                    <w:lock w:val="sdtLocked"/>
                    <w:comboBox>
                      <w:listItem w:displayText="是" w:value="true"/>
                      <w:listItem w:displayText="否" w:value="false"/>
                    </w:comboBox>
                  </w:sdtPr>
                  <w:sdtEndPr/>
                  <w:sdtContent>
                    <w:tc>
                      <w:tcPr>
                        <w:tcW w:w="369"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07" w:type="pct"/>
                    <w:vAlign w:val="center"/>
                  </w:tcPr>
                  <w:p w:rsidR="00962D95" w:rsidRPr="00BB2D5A" w:rsidRDefault="0088398E" w:rsidP="00962D95">
                    <w:pPr>
                      <w:pStyle w:val="affff0"/>
                      <w:jc w:val="center"/>
                    </w:pPr>
                    <w:r w:rsidRPr="00BB2D5A">
                      <w:rPr>
                        <w:rFonts w:hint="eastAsia"/>
                        <w:szCs w:val="21"/>
                      </w:rPr>
                      <w:t>9</w:t>
                    </w:r>
                  </w:p>
                </w:tc>
                <w:tc>
                  <w:tcPr>
                    <w:tcW w:w="471" w:type="pct"/>
                    <w:vAlign w:val="center"/>
                  </w:tcPr>
                  <w:p w:rsidR="00962D95" w:rsidRPr="00BB2D5A" w:rsidRDefault="0088398E" w:rsidP="00962D95">
                    <w:pPr>
                      <w:pStyle w:val="affff0"/>
                      <w:jc w:val="center"/>
                    </w:pPr>
                    <w:r w:rsidRPr="00BB2D5A">
                      <w:rPr>
                        <w:rFonts w:hint="eastAsia"/>
                        <w:szCs w:val="21"/>
                      </w:rPr>
                      <w:t>9</w:t>
                    </w:r>
                  </w:p>
                </w:tc>
                <w:tc>
                  <w:tcPr>
                    <w:tcW w:w="535" w:type="pct"/>
                    <w:vAlign w:val="center"/>
                  </w:tcPr>
                  <w:p w:rsidR="00962D95" w:rsidRPr="00BB2D5A" w:rsidRDefault="0088398E" w:rsidP="00962D95">
                    <w:pPr>
                      <w:pStyle w:val="affff0"/>
                      <w:jc w:val="center"/>
                    </w:pPr>
                    <w:r w:rsidRPr="00BB2D5A">
                      <w:rPr>
                        <w:rFonts w:hint="eastAsia"/>
                        <w:szCs w:val="21"/>
                      </w:rPr>
                      <w:t>9</w:t>
                    </w:r>
                  </w:p>
                </w:tc>
                <w:tc>
                  <w:tcPr>
                    <w:tcW w:w="500" w:type="pct"/>
                    <w:vAlign w:val="center"/>
                  </w:tcPr>
                  <w:p w:rsidR="00962D95" w:rsidRPr="00BB2D5A" w:rsidRDefault="0088398E" w:rsidP="00962D95">
                    <w:pPr>
                      <w:pStyle w:val="affff0"/>
                      <w:jc w:val="center"/>
                    </w:pPr>
                    <w:r w:rsidRPr="00BB2D5A">
                      <w:rPr>
                        <w:rFonts w:hint="eastAsia"/>
                        <w:szCs w:val="21"/>
                      </w:rPr>
                      <w:t>0</w:t>
                    </w:r>
                  </w:p>
                </w:tc>
                <w:tc>
                  <w:tcPr>
                    <w:tcW w:w="467" w:type="pct"/>
                    <w:vAlign w:val="center"/>
                  </w:tcPr>
                  <w:p w:rsidR="00962D95" w:rsidRPr="00BB2D5A" w:rsidRDefault="0088398E" w:rsidP="00962D95">
                    <w:pPr>
                      <w:pStyle w:val="affff0"/>
                      <w:jc w:val="center"/>
                    </w:pPr>
                    <w:r w:rsidRPr="00BB2D5A">
                      <w:rPr>
                        <w:rFonts w:hint="eastAsia"/>
                        <w:szCs w:val="21"/>
                      </w:rPr>
                      <w:t>0</w:t>
                    </w:r>
                  </w:p>
                </w:tc>
                <w:sdt>
                  <w:sdtPr>
                    <w:rPr>
                      <w:rFonts w:hint="eastAsia"/>
                      <w:szCs w:val="21"/>
                    </w:rPr>
                    <w:alias w:val="董事参加董事会的出席情况明细-是否连续两次未亲自参加会议"/>
                    <w:tag w:val="_GBC_4748dc7c4f9b495f9d97d5c22a5e08e6"/>
                    <w:id w:val="786703046"/>
                    <w:lock w:val="sdtLocked"/>
                    <w:comboBox>
                      <w:listItem w:displayText="是" w:value="true"/>
                      <w:listItem w:displayText="否" w:value="false"/>
                    </w:comboBox>
                  </w:sdtPr>
                  <w:sdtEndPr/>
                  <w:sdtContent>
                    <w:tc>
                      <w:tcPr>
                        <w:tcW w:w="714"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97" w:type="pct"/>
                    <w:vAlign w:val="center"/>
                  </w:tcPr>
                  <w:p w:rsidR="00962D95" w:rsidRPr="00BB2D5A" w:rsidRDefault="0088398E" w:rsidP="00962D95">
                    <w:pPr>
                      <w:pStyle w:val="affff0"/>
                      <w:jc w:val="center"/>
                      <w:rPr>
                        <w:szCs w:val="21"/>
                      </w:rPr>
                    </w:pPr>
                    <w:r w:rsidRPr="00BB2D5A">
                      <w:rPr>
                        <w:rFonts w:hint="eastAsia"/>
                        <w:szCs w:val="21"/>
                      </w:rPr>
                      <w:t>6</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45708468"/>
              <w:lock w:val="sdtLocked"/>
            </w:sdtPr>
            <w:sdtEndPr/>
            <w:sdtContent>
              <w:tr w:rsidR="00962D95" w:rsidRPr="00BB2D5A" w:rsidTr="00962D95">
                <w:trPr>
                  <w:trHeight w:val="77"/>
                </w:trPr>
                <w:tc>
                  <w:tcPr>
                    <w:tcW w:w="640" w:type="pct"/>
                    <w:vAlign w:val="center"/>
                  </w:tcPr>
                  <w:p w:rsidR="00962D95" w:rsidRPr="00BB2D5A" w:rsidRDefault="0088398E" w:rsidP="00962D95">
                    <w:pPr>
                      <w:pStyle w:val="affff0"/>
                      <w:jc w:val="center"/>
                      <w:rPr>
                        <w:szCs w:val="21"/>
                      </w:rPr>
                    </w:pPr>
                    <w:r w:rsidRPr="00BB2D5A">
                      <w:t>孔祥国</w:t>
                    </w:r>
                  </w:p>
                </w:tc>
                <w:sdt>
                  <w:sdtPr>
                    <w:rPr>
                      <w:rFonts w:hint="eastAsia"/>
                      <w:szCs w:val="21"/>
                    </w:rPr>
                    <w:alias w:val="董事参加董事会的出席情况明细-是否独立董事"/>
                    <w:tag w:val="_GBC_8f65cf2d483747a58ee92c8a36ee6375"/>
                    <w:id w:val="716400197"/>
                    <w:lock w:val="sdtLocked"/>
                    <w:comboBox>
                      <w:listItem w:displayText="是" w:value="true"/>
                      <w:listItem w:displayText="否" w:value="false"/>
                    </w:comboBox>
                  </w:sdtPr>
                  <w:sdtEndPr/>
                  <w:sdtContent>
                    <w:tc>
                      <w:tcPr>
                        <w:tcW w:w="369" w:type="pct"/>
                        <w:vAlign w:val="center"/>
                      </w:tcPr>
                      <w:p w:rsidR="00962D95" w:rsidRPr="00BB2D5A" w:rsidRDefault="0088398E" w:rsidP="00962D95">
                        <w:pPr>
                          <w:pStyle w:val="affff0"/>
                          <w:jc w:val="center"/>
                          <w:rPr>
                            <w:szCs w:val="21"/>
                          </w:rPr>
                        </w:pPr>
                        <w:r w:rsidRPr="00BB2D5A">
                          <w:rPr>
                            <w:rFonts w:hint="eastAsia"/>
                            <w:szCs w:val="21"/>
                          </w:rPr>
                          <w:t>是</w:t>
                        </w:r>
                      </w:p>
                    </w:tc>
                  </w:sdtContent>
                </w:sdt>
                <w:tc>
                  <w:tcPr>
                    <w:tcW w:w="607" w:type="pct"/>
                    <w:vAlign w:val="center"/>
                  </w:tcPr>
                  <w:p w:rsidR="00962D95" w:rsidRPr="00BB2D5A" w:rsidRDefault="0088398E" w:rsidP="00962D95">
                    <w:pPr>
                      <w:pStyle w:val="affff0"/>
                      <w:jc w:val="center"/>
                    </w:pPr>
                    <w:r w:rsidRPr="00BB2D5A">
                      <w:rPr>
                        <w:rFonts w:hint="eastAsia"/>
                        <w:szCs w:val="21"/>
                      </w:rPr>
                      <w:t>9</w:t>
                    </w:r>
                  </w:p>
                </w:tc>
                <w:tc>
                  <w:tcPr>
                    <w:tcW w:w="471" w:type="pct"/>
                    <w:vAlign w:val="center"/>
                  </w:tcPr>
                  <w:p w:rsidR="00962D95" w:rsidRPr="00BB2D5A" w:rsidRDefault="0088398E" w:rsidP="00962D95">
                    <w:pPr>
                      <w:pStyle w:val="affff0"/>
                      <w:jc w:val="center"/>
                    </w:pPr>
                    <w:r w:rsidRPr="00BB2D5A">
                      <w:rPr>
                        <w:rFonts w:hint="eastAsia"/>
                        <w:szCs w:val="21"/>
                      </w:rPr>
                      <w:t>9</w:t>
                    </w:r>
                  </w:p>
                </w:tc>
                <w:tc>
                  <w:tcPr>
                    <w:tcW w:w="535" w:type="pct"/>
                    <w:vAlign w:val="center"/>
                  </w:tcPr>
                  <w:p w:rsidR="00962D95" w:rsidRPr="00BB2D5A" w:rsidRDefault="0088398E" w:rsidP="00962D95">
                    <w:pPr>
                      <w:pStyle w:val="affff0"/>
                      <w:jc w:val="center"/>
                    </w:pPr>
                    <w:r w:rsidRPr="00BB2D5A">
                      <w:rPr>
                        <w:rFonts w:hint="eastAsia"/>
                        <w:szCs w:val="21"/>
                      </w:rPr>
                      <w:t>9</w:t>
                    </w:r>
                  </w:p>
                </w:tc>
                <w:tc>
                  <w:tcPr>
                    <w:tcW w:w="500" w:type="pct"/>
                    <w:vAlign w:val="center"/>
                  </w:tcPr>
                  <w:p w:rsidR="00962D95" w:rsidRPr="00BB2D5A" w:rsidRDefault="0088398E" w:rsidP="00962D95">
                    <w:pPr>
                      <w:pStyle w:val="affff0"/>
                      <w:jc w:val="center"/>
                    </w:pPr>
                    <w:r w:rsidRPr="00BB2D5A">
                      <w:rPr>
                        <w:rFonts w:hint="eastAsia"/>
                        <w:szCs w:val="21"/>
                      </w:rPr>
                      <w:t>0</w:t>
                    </w:r>
                  </w:p>
                </w:tc>
                <w:tc>
                  <w:tcPr>
                    <w:tcW w:w="467" w:type="pct"/>
                    <w:vAlign w:val="center"/>
                  </w:tcPr>
                  <w:p w:rsidR="00962D95" w:rsidRPr="00BB2D5A" w:rsidRDefault="0088398E" w:rsidP="00962D95">
                    <w:pPr>
                      <w:pStyle w:val="affff0"/>
                      <w:jc w:val="center"/>
                    </w:pPr>
                    <w:r w:rsidRPr="00BB2D5A">
                      <w:rPr>
                        <w:rFonts w:hint="eastAsia"/>
                        <w:szCs w:val="21"/>
                      </w:rPr>
                      <w:t>0</w:t>
                    </w:r>
                  </w:p>
                </w:tc>
                <w:sdt>
                  <w:sdtPr>
                    <w:rPr>
                      <w:rFonts w:hint="eastAsia"/>
                      <w:szCs w:val="21"/>
                    </w:rPr>
                    <w:alias w:val="董事参加董事会的出席情况明细-是否连续两次未亲自参加会议"/>
                    <w:tag w:val="_GBC_4748dc7c4f9b495f9d97d5c22a5e08e6"/>
                    <w:id w:val="-1020698510"/>
                    <w:lock w:val="sdtLocked"/>
                    <w:comboBox>
                      <w:listItem w:displayText="是" w:value="true"/>
                      <w:listItem w:displayText="否" w:value="false"/>
                    </w:comboBox>
                  </w:sdtPr>
                  <w:sdtEndPr/>
                  <w:sdtContent>
                    <w:tc>
                      <w:tcPr>
                        <w:tcW w:w="714"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97" w:type="pct"/>
                    <w:vAlign w:val="center"/>
                  </w:tcPr>
                  <w:p w:rsidR="00962D95" w:rsidRPr="00BB2D5A" w:rsidRDefault="0088398E" w:rsidP="00962D95">
                    <w:pPr>
                      <w:pStyle w:val="affff0"/>
                      <w:jc w:val="center"/>
                      <w:rPr>
                        <w:szCs w:val="21"/>
                      </w:rPr>
                    </w:pPr>
                    <w:r w:rsidRPr="00BB2D5A">
                      <w:rPr>
                        <w:rFonts w:hint="eastAsia"/>
                        <w:szCs w:val="21"/>
                      </w:rPr>
                      <w:t>7</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018220439"/>
              <w:lock w:val="sdtLocked"/>
            </w:sdtPr>
            <w:sdtEndPr/>
            <w:sdtContent>
              <w:tr w:rsidR="00962D95" w:rsidRPr="00BB2D5A" w:rsidTr="00962D95">
                <w:trPr>
                  <w:trHeight w:val="77"/>
                </w:trPr>
                <w:tc>
                  <w:tcPr>
                    <w:tcW w:w="640" w:type="pct"/>
                    <w:vAlign w:val="center"/>
                  </w:tcPr>
                  <w:p w:rsidR="00962D95" w:rsidRPr="00BB2D5A" w:rsidRDefault="0088398E" w:rsidP="00962D95">
                    <w:pPr>
                      <w:pStyle w:val="affff0"/>
                      <w:jc w:val="center"/>
                      <w:rPr>
                        <w:szCs w:val="21"/>
                      </w:rPr>
                    </w:pPr>
                    <w:r w:rsidRPr="00BB2D5A">
                      <w:t>蔡昌</w:t>
                    </w:r>
                  </w:p>
                </w:tc>
                <w:sdt>
                  <w:sdtPr>
                    <w:rPr>
                      <w:rFonts w:hint="eastAsia"/>
                      <w:szCs w:val="21"/>
                    </w:rPr>
                    <w:alias w:val="董事参加董事会的出席情况明细-是否独立董事"/>
                    <w:tag w:val="_GBC_8f65cf2d483747a58ee92c8a36ee6375"/>
                    <w:id w:val="2134062172"/>
                    <w:lock w:val="sdtLocked"/>
                    <w:comboBox>
                      <w:listItem w:displayText="是" w:value="true"/>
                      <w:listItem w:displayText="否" w:value="false"/>
                    </w:comboBox>
                  </w:sdtPr>
                  <w:sdtEndPr/>
                  <w:sdtContent>
                    <w:tc>
                      <w:tcPr>
                        <w:tcW w:w="369" w:type="pct"/>
                        <w:vAlign w:val="center"/>
                      </w:tcPr>
                      <w:p w:rsidR="00962D95" w:rsidRPr="00BB2D5A" w:rsidRDefault="0088398E" w:rsidP="00962D95">
                        <w:pPr>
                          <w:pStyle w:val="affff0"/>
                          <w:jc w:val="center"/>
                          <w:rPr>
                            <w:szCs w:val="21"/>
                          </w:rPr>
                        </w:pPr>
                        <w:r w:rsidRPr="00BB2D5A">
                          <w:rPr>
                            <w:rFonts w:hint="eastAsia"/>
                            <w:szCs w:val="21"/>
                          </w:rPr>
                          <w:t>是</w:t>
                        </w:r>
                      </w:p>
                    </w:tc>
                  </w:sdtContent>
                </w:sdt>
                <w:tc>
                  <w:tcPr>
                    <w:tcW w:w="607" w:type="pct"/>
                    <w:vAlign w:val="center"/>
                  </w:tcPr>
                  <w:p w:rsidR="00962D95" w:rsidRPr="00BB2D5A" w:rsidRDefault="0088398E" w:rsidP="00962D95">
                    <w:pPr>
                      <w:pStyle w:val="affff0"/>
                      <w:jc w:val="center"/>
                    </w:pPr>
                    <w:r w:rsidRPr="00BB2D5A">
                      <w:rPr>
                        <w:rFonts w:hint="eastAsia"/>
                        <w:szCs w:val="21"/>
                      </w:rPr>
                      <w:t>9</w:t>
                    </w:r>
                  </w:p>
                </w:tc>
                <w:tc>
                  <w:tcPr>
                    <w:tcW w:w="471" w:type="pct"/>
                    <w:vAlign w:val="center"/>
                  </w:tcPr>
                  <w:p w:rsidR="00962D95" w:rsidRPr="00BB2D5A" w:rsidRDefault="0088398E" w:rsidP="00962D95">
                    <w:pPr>
                      <w:pStyle w:val="affff0"/>
                      <w:jc w:val="center"/>
                    </w:pPr>
                    <w:r w:rsidRPr="00BB2D5A">
                      <w:rPr>
                        <w:rFonts w:hint="eastAsia"/>
                        <w:szCs w:val="21"/>
                      </w:rPr>
                      <w:t>9</w:t>
                    </w:r>
                  </w:p>
                </w:tc>
                <w:tc>
                  <w:tcPr>
                    <w:tcW w:w="535" w:type="pct"/>
                    <w:vAlign w:val="center"/>
                  </w:tcPr>
                  <w:p w:rsidR="00962D95" w:rsidRPr="00BB2D5A" w:rsidRDefault="0088398E" w:rsidP="00962D95">
                    <w:pPr>
                      <w:pStyle w:val="affff0"/>
                      <w:jc w:val="center"/>
                    </w:pPr>
                    <w:r w:rsidRPr="00BB2D5A">
                      <w:rPr>
                        <w:rFonts w:hint="eastAsia"/>
                        <w:szCs w:val="21"/>
                      </w:rPr>
                      <w:t>9</w:t>
                    </w:r>
                  </w:p>
                </w:tc>
                <w:tc>
                  <w:tcPr>
                    <w:tcW w:w="500" w:type="pct"/>
                    <w:vAlign w:val="center"/>
                  </w:tcPr>
                  <w:p w:rsidR="00962D95" w:rsidRPr="00BB2D5A" w:rsidRDefault="0088398E" w:rsidP="00962D95">
                    <w:pPr>
                      <w:pStyle w:val="affff0"/>
                      <w:jc w:val="center"/>
                    </w:pPr>
                    <w:r w:rsidRPr="00BB2D5A">
                      <w:rPr>
                        <w:rFonts w:hint="eastAsia"/>
                        <w:szCs w:val="21"/>
                      </w:rPr>
                      <w:t>0</w:t>
                    </w:r>
                  </w:p>
                </w:tc>
                <w:tc>
                  <w:tcPr>
                    <w:tcW w:w="467" w:type="pct"/>
                    <w:vAlign w:val="center"/>
                  </w:tcPr>
                  <w:p w:rsidR="00962D95" w:rsidRPr="00BB2D5A" w:rsidRDefault="0088398E" w:rsidP="00962D95">
                    <w:pPr>
                      <w:pStyle w:val="affff0"/>
                      <w:jc w:val="center"/>
                    </w:pPr>
                    <w:r w:rsidRPr="00BB2D5A">
                      <w:rPr>
                        <w:rFonts w:hint="eastAsia"/>
                        <w:szCs w:val="21"/>
                      </w:rPr>
                      <w:t>0</w:t>
                    </w:r>
                  </w:p>
                </w:tc>
                <w:sdt>
                  <w:sdtPr>
                    <w:rPr>
                      <w:rFonts w:hint="eastAsia"/>
                      <w:szCs w:val="21"/>
                    </w:rPr>
                    <w:alias w:val="董事参加董事会的出席情况明细-是否连续两次未亲自参加会议"/>
                    <w:tag w:val="_GBC_4748dc7c4f9b495f9d97d5c22a5e08e6"/>
                    <w:id w:val="-252133827"/>
                    <w:lock w:val="sdtLocked"/>
                    <w:comboBox>
                      <w:listItem w:displayText="是" w:value="true"/>
                      <w:listItem w:displayText="否" w:value="false"/>
                    </w:comboBox>
                  </w:sdtPr>
                  <w:sdtEndPr/>
                  <w:sdtContent>
                    <w:tc>
                      <w:tcPr>
                        <w:tcW w:w="714"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97" w:type="pct"/>
                    <w:vAlign w:val="center"/>
                  </w:tcPr>
                  <w:p w:rsidR="00962D95" w:rsidRPr="00BB2D5A" w:rsidRDefault="0088398E" w:rsidP="00962D95">
                    <w:pPr>
                      <w:pStyle w:val="affff0"/>
                      <w:jc w:val="center"/>
                      <w:rPr>
                        <w:szCs w:val="21"/>
                      </w:rPr>
                    </w:pPr>
                    <w:r w:rsidRPr="00BB2D5A">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073235277"/>
              <w:lock w:val="sdtLocked"/>
            </w:sdtPr>
            <w:sdtEndPr/>
            <w:sdtContent>
              <w:tr w:rsidR="00962D95" w:rsidRPr="00BB2D5A" w:rsidTr="00962D95">
                <w:trPr>
                  <w:trHeight w:val="77"/>
                </w:trPr>
                <w:tc>
                  <w:tcPr>
                    <w:tcW w:w="640" w:type="pct"/>
                    <w:vAlign w:val="center"/>
                  </w:tcPr>
                  <w:p w:rsidR="00962D95" w:rsidRPr="00BB2D5A" w:rsidRDefault="0088398E" w:rsidP="00962D95">
                    <w:pPr>
                      <w:pStyle w:val="affff0"/>
                      <w:jc w:val="center"/>
                      <w:rPr>
                        <w:szCs w:val="21"/>
                      </w:rPr>
                    </w:pPr>
                    <w:r w:rsidRPr="00BB2D5A">
                      <w:t>潘昭国</w:t>
                    </w:r>
                  </w:p>
                </w:tc>
                <w:sdt>
                  <w:sdtPr>
                    <w:rPr>
                      <w:rFonts w:hint="eastAsia"/>
                      <w:szCs w:val="21"/>
                    </w:rPr>
                    <w:alias w:val="董事参加董事会的出席情况明细-是否独立董事"/>
                    <w:tag w:val="_GBC_8f65cf2d483747a58ee92c8a36ee6375"/>
                    <w:id w:val="567309743"/>
                    <w:lock w:val="sdtLocked"/>
                    <w:comboBox>
                      <w:listItem w:displayText="是" w:value="true"/>
                      <w:listItem w:displayText="否" w:value="false"/>
                    </w:comboBox>
                  </w:sdtPr>
                  <w:sdtEndPr/>
                  <w:sdtContent>
                    <w:tc>
                      <w:tcPr>
                        <w:tcW w:w="369" w:type="pct"/>
                        <w:vAlign w:val="center"/>
                      </w:tcPr>
                      <w:p w:rsidR="00962D95" w:rsidRPr="00BB2D5A" w:rsidRDefault="0088398E" w:rsidP="00962D95">
                        <w:pPr>
                          <w:pStyle w:val="affff0"/>
                          <w:jc w:val="center"/>
                          <w:rPr>
                            <w:szCs w:val="21"/>
                          </w:rPr>
                        </w:pPr>
                        <w:r w:rsidRPr="00BB2D5A">
                          <w:rPr>
                            <w:rFonts w:hint="eastAsia"/>
                            <w:szCs w:val="21"/>
                          </w:rPr>
                          <w:t>是</w:t>
                        </w:r>
                      </w:p>
                    </w:tc>
                  </w:sdtContent>
                </w:sdt>
                <w:tc>
                  <w:tcPr>
                    <w:tcW w:w="607" w:type="pct"/>
                    <w:vAlign w:val="center"/>
                  </w:tcPr>
                  <w:p w:rsidR="00962D95" w:rsidRPr="00BB2D5A" w:rsidRDefault="0088398E" w:rsidP="00962D95">
                    <w:pPr>
                      <w:pStyle w:val="affff0"/>
                      <w:jc w:val="center"/>
                    </w:pPr>
                    <w:r w:rsidRPr="00BB2D5A">
                      <w:rPr>
                        <w:rFonts w:hint="eastAsia"/>
                        <w:szCs w:val="21"/>
                      </w:rPr>
                      <w:t>9</w:t>
                    </w:r>
                  </w:p>
                </w:tc>
                <w:tc>
                  <w:tcPr>
                    <w:tcW w:w="471" w:type="pct"/>
                    <w:vAlign w:val="center"/>
                  </w:tcPr>
                  <w:p w:rsidR="00962D95" w:rsidRPr="00BB2D5A" w:rsidRDefault="0088398E" w:rsidP="00962D95">
                    <w:pPr>
                      <w:pStyle w:val="affff0"/>
                      <w:jc w:val="center"/>
                    </w:pPr>
                    <w:r w:rsidRPr="00BB2D5A">
                      <w:rPr>
                        <w:rFonts w:hint="eastAsia"/>
                        <w:szCs w:val="21"/>
                      </w:rPr>
                      <w:t>9</w:t>
                    </w:r>
                  </w:p>
                </w:tc>
                <w:tc>
                  <w:tcPr>
                    <w:tcW w:w="535" w:type="pct"/>
                    <w:vAlign w:val="center"/>
                  </w:tcPr>
                  <w:p w:rsidR="00962D95" w:rsidRPr="00BB2D5A" w:rsidRDefault="0088398E" w:rsidP="00962D95">
                    <w:pPr>
                      <w:pStyle w:val="affff0"/>
                      <w:jc w:val="center"/>
                    </w:pPr>
                    <w:r w:rsidRPr="00BB2D5A">
                      <w:rPr>
                        <w:rFonts w:hint="eastAsia"/>
                        <w:szCs w:val="21"/>
                      </w:rPr>
                      <w:t>9</w:t>
                    </w:r>
                  </w:p>
                </w:tc>
                <w:tc>
                  <w:tcPr>
                    <w:tcW w:w="500" w:type="pct"/>
                    <w:vAlign w:val="center"/>
                  </w:tcPr>
                  <w:p w:rsidR="00962D95" w:rsidRPr="00BB2D5A" w:rsidRDefault="0088398E" w:rsidP="00962D95">
                    <w:pPr>
                      <w:pStyle w:val="affff0"/>
                      <w:jc w:val="center"/>
                    </w:pPr>
                    <w:r w:rsidRPr="00BB2D5A">
                      <w:rPr>
                        <w:rFonts w:hint="eastAsia"/>
                        <w:szCs w:val="21"/>
                      </w:rPr>
                      <w:t>0</w:t>
                    </w:r>
                  </w:p>
                </w:tc>
                <w:tc>
                  <w:tcPr>
                    <w:tcW w:w="467" w:type="pct"/>
                    <w:vAlign w:val="center"/>
                  </w:tcPr>
                  <w:p w:rsidR="00962D95" w:rsidRPr="00BB2D5A" w:rsidRDefault="0088398E" w:rsidP="00962D95">
                    <w:pPr>
                      <w:pStyle w:val="affff0"/>
                      <w:jc w:val="center"/>
                    </w:pPr>
                    <w:r w:rsidRPr="00BB2D5A">
                      <w:rPr>
                        <w:rFonts w:hint="eastAsia"/>
                        <w:szCs w:val="21"/>
                      </w:rPr>
                      <w:t>0</w:t>
                    </w:r>
                  </w:p>
                </w:tc>
                <w:sdt>
                  <w:sdtPr>
                    <w:rPr>
                      <w:rFonts w:hint="eastAsia"/>
                      <w:szCs w:val="21"/>
                    </w:rPr>
                    <w:alias w:val="董事参加董事会的出席情况明细-是否连续两次未亲自参加会议"/>
                    <w:tag w:val="_GBC_4748dc7c4f9b495f9d97d5c22a5e08e6"/>
                    <w:id w:val="523062836"/>
                    <w:lock w:val="sdtLocked"/>
                    <w:comboBox>
                      <w:listItem w:displayText="是" w:value="true"/>
                      <w:listItem w:displayText="否" w:value="false"/>
                    </w:comboBox>
                  </w:sdtPr>
                  <w:sdtEndPr/>
                  <w:sdtContent>
                    <w:tc>
                      <w:tcPr>
                        <w:tcW w:w="714"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97" w:type="pct"/>
                    <w:vAlign w:val="center"/>
                  </w:tcPr>
                  <w:p w:rsidR="00962D95" w:rsidRPr="00BB2D5A" w:rsidRDefault="0088398E" w:rsidP="00962D95">
                    <w:pPr>
                      <w:pStyle w:val="affff0"/>
                      <w:jc w:val="center"/>
                      <w:rPr>
                        <w:szCs w:val="21"/>
                      </w:rPr>
                    </w:pPr>
                    <w:r w:rsidRPr="00BB2D5A">
                      <w:rPr>
                        <w:rFonts w:hint="eastAsia"/>
                        <w:szCs w:val="21"/>
                      </w:rPr>
                      <w:t>7</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63712831"/>
              <w:lock w:val="sdtLocked"/>
            </w:sdtPr>
            <w:sdtEndPr/>
            <w:sdtContent>
              <w:tr w:rsidR="00962D95" w:rsidRPr="00BB2D5A" w:rsidTr="00962D95">
                <w:trPr>
                  <w:trHeight w:val="77"/>
                </w:trPr>
                <w:tc>
                  <w:tcPr>
                    <w:tcW w:w="640" w:type="pct"/>
                    <w:vAlign w:val="center"/>
                  </w:tcPr>
                  <w:p w:rsidR="00962D95" w:rsidRPr="00BB2D5A" w:rsidRDefault="0088398E" w:rsidP="00962D95">
                    <w:pPr>
                      <w:pStyle w:val="affff0"/>
                      <w:jc w:val="center"/>
                      <w:rPr>
                        <w:szCs w:val="21"/>
                      </w:rPr>
                    </w:pPr>
                    <w:r w:rsidRPr="00BB2D5A">
                      <w:t>戚安邦</w:t>
                    </w:r>
                  </w:p>
                </w:tc>
                <w:sdt>
                  <w:sdtPr>
                    <w:rPr>
                      <w:rFonts w:hint="eastAsia"/>
                      <w:szCs w:val="21"/>
                    </w:rPr>
                    <w:alias w:val="董事参加董事会的出席情况明细-是否独立董事"/>
                    <w:tag w:val="_GBC_8f65cf2d483747a58ee92c8a36ee6375"/>
                    <w:id w:val="994682495"/>
                    <w:lock w:val="sdtLocked"/>
                    <w:comboBox>
                      <w:listItem w:displayText="是" w:value="true"/>
                      <w:listItem w:displayText="否" w:value="false"/>
                    </w:comboBox>
                  </w:sdtPr>
                  <w:sdtEndPr/>
                  <w:sdtContent>
                    <w:tc>
                      <w:tcPr>
                        <w:tcW w:w="369" w:type="pct"/>
                        <w:vAlign w:val="center"/>
                      </w:tcPr>
                      <w:p w:rsidR="00962D95" w:rsidRPr="00BB2D5A" w:rsidRDefault="0088398E" w:rsidP="00962D95">
                        <w:pPr>
                          <w:pStyle w:val="affff0"/>
                          <w:jc w:val="center"/>
                          <w:rPr>
                            <w:szCs w:val="21"/>
                          </w:rPr>
                        </w:pPr>
                        <w:r w:rsidRPr="00BB2D5A">
                          <w:rPr>
                            <w:rFonts w:hint="eastAsia"/>
                            <w:szCs w:val="21"/>
                          </w:rPr>
                          <w:t>是</w:t>
                        </w:r>
                      </w:p>
                    </w:tc>
                  </w:sdtContent>
                </w:sdt>
                <w:tc>
                  <w:tcPr>
                    <w:tcW w:w="607" w:type="pct"/>
                    <w:vAlign w:val="center"/>
                  </w:tcPr>
                  <w:p w:rsidR="00962D95" w:rsidRPr="00BB2D5A" w:rsidRDefault="0088398E" w:rsidP="00962D95">
                    <w:pPr>
                      <w:pStyle w:val="affff0"/>
                      <w:jc w:val="center"/>
                    </w:pPr>
                    <w:r w:rsidRPr="00BB2D5A">
                      <w:rPr>
                        <w:rFonts w:hint="eastAsia"/>
                        <w:szCs w:val="21"/>
                      </w:rPr>
                      <w:t>9</w:t>
                    </w:r>
                  </w:p>
                </w:tc>
                <w:tc>
                  <w:tcPr>
                    <w:tcW w:w="471" w:type="pct"/>
                    <w:vAlign w:val="center"/>
                  </w:tcPr>
                  <w:p w:rsidR="00962D95" w:rsidRPr="00BB2D5A" w:rsidRDefault="0088398E" w:rsidP="00962D95">
                    <w:pPr>
                      <w:pStyle w:val="affff0"/>
                      <w:jc w:val="center"/>
                    </w:pPr>
                    <w:r w:rsidRPr="00BB2D5A">
                      <w:rPr>
                        <w:rFonts w:hint="eastAsia"/>
                        <w:szCs w:val="21"/>
                      </w:rPr>
                      <w:t>9</w:t>
                    </w:r>
                  </w:p>
                </w:tc>
                <w:tc>
                  <w:tcPr>
                    <w:tcW w:w="535" w:type="pct"/>
                    <w:vAlign w:val="center"/>
                  </w:tcPr>
                  <w:p w:rsidR="00962D95" w:rsidRPr="00BB2D5A" w:rsidRDefault="0088398E" w:rsidP="00962D95">
                    <w:pPr>
                      <w:pStyle w:val="affff0"/>
                      <w:jc w:val="center"/>
                    </w:pPr>
                    <w:r w:rsidRPr="00BB2D5A">
                      <w:rPr>
                        <w:rFonts w:hint="eastAsia"/>
                        <w:szCs w:val="21"/>
                      </w:rPr>
                      <w:t>9</w:t>
                    </w:r>
                  </w:p>
                </w:tc>
                <w:tc>
                  <w:tcPr>
                    <w:tcW w:w="500" w:type="pct"/>
                    <w:vAlign w:val="center"/>
                  </w:tcPr>
                  <w:p w:rsidR="00962D95" w:rsidRPr="00BB2D5A" w:rsidRDefault="0088398E" w:rsidP="00962D95">
                    <w:pPr>
                      <w:pStyle w:val="affff0"/>
                      <w:jc w:val="center"/>
                    </w:pPr>
                    <w:r w:rsidRPr="00BB2D5A">
                      <w:rPr>
                        <w:rFonts w:hint="eastAsia"/>
                        <w:szCs w:val="21"/>
                      </w:rPr>
                      <w:t>0</w:t>
                    </w:r>
                  </w:p>
                </w:tc>
                <w:tc>
                  <w:tcPr>
                    <w:tcW w:w="467" w:type="pct"/>
                    <w:vAlign w:val="center"/>
                  </w:tcPr>
                  <w:p w:rsidR="00962D95" w:rsidRPr="00BB2D5A" w:rsidRDefault="0088398E" w:rsidP="00962D95">
                    <w:pPr>
                      <w:pStyle w:val="affff0"/>
                      <w:jc w:val="center"/>
                    </w:pPr>
                    <w:r w:rsidRPr="00BB2D5A">
                      <w:rPr>
                        <w:rFonts w:hint="eastAsia"/>
                        <w:szCs w:val="21"/>
                      </w:rPr>
                      <w:t>0</w:t>
                    </w:r>
                  </w:p>
                </w:tc>
                <w:sdt>
                  <w:sdtPr>
                    <w:rPr>
                      <w:rFonts w:hint="eastAsia"/>
                      <w:szCs w:val="21"/>
                    </w:rPr>
                    <w:alias w:val="董事参加董事会的出席情况明细-是否连续两次未亲自参加会议"/>
                    <w:tag w:val="_GBC_4748dc7c4f9b495f9d97d5c22a5e08e6"/>
                    <w:id w:val="-1025624409"/>
                    <w:lock w:val="sdtLocked"/>
                    <w:comboBox>
                      <w:listItem w:displayText="是" w:value="true"/>
                      <w:listItem w:displayText="否" w:value="false"/>
                    </w:comboBox>
                  </w:sdtPr>
                  <w:sdtEndPr/>
                  <w:sdtContent>
                    <w:tc>
                      <w:tcPr>
                        <w:tcW w:w="714"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97" w:type="pct"/>
                    <w:vAlign w:val="center"/>
                  </w:tcPr>
                  <w:p w:rsidR="00962D95" w:rsidRPr="00BB2D5A" w:rsidRDefault="0088398E" w:rsidP="00962D95">
                    <w:pPr>
                      <w:pStyle w:val="affff0"/>
                      <w:jc w:val="center"/>
                      <w:rPr>
                        <w:szCs w:val="21"/>
                      </w:rPr>
                    </w:pPr>
                    <w:r w:rsidRPr="00BB2D5A">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94570591"/>
              <w:lock w:val="sdtLocked"/>
            </w:sdtPr>
            <w:sdtEndPr/>
            <w:sdtContent>
              <w:tr w:rsidR="00962D95" w:rsidRPr="00BB2D5A" w:rsidTr="00962D95">
                <w:trPr>
                  <w:trHeight w:val="77"/>
                </w:trPr>
                <w:tc>
                  <w:tcPr>
                    <w:tcW w:w="640" w:type="pct"/>
                    <w:vAlign w:val="center"/>
                  </w:tcPr>
                  <w:p w:rsidR="00962D95" w:rsidRPr="00BB2D5A" w:rsidRDefault="0088398E" w:rsidP="00962D95">
                    <w:pPr>
                      <w:pStyle w:val="affff0"/>
                      <w:jc w:val="center"/>
                      <w:rPr>
                        <w:szCs w:val="21"/>
                      </w:rPr>
                    </w:pPr>
                    <w:r w:rsidRPr="00BB2D5A">
                      <w:t>吴玉祥</w:t>
                    </w:r>
                    <w:r w:rsidRPr="00BB2D5A">
                      <w:rPr>
                        <w:rFonts w:hint="eastAsia"/>
                      </w:rPr>
                      <w:t>（离任）</w:t>
                    </w:r>
                  </w:p>
                </w:tc>
                <w:sdt>
                  <w:sdtPr>
                    <w:rPr>
                      <w:rFonts w:hint="eastAsia"/>
                      <w:szCs w:val="21"/>
                    </w:rPr>
                    <w:alias w:val="董事参加董事会的出席情况明细-是否独立董事"/>
                    <w:tag w:val="_GBC_8f65cf2d483747a58ee92c8a36ee6375"/>
                    <w:id w:val="-1959950001"/>
                    <w:lock w:val="sdtLocked"/>
                    <w:comboBox>
                      <w:listItem w:displayText="是" w:value="true"/>
                      <w:listItem w:displayText="否" w:value="false"/>
                    </w:comboBox>
                  </w:sdtPr>
                  <w:sdtEndPr/>
                  <w:sdtContent>
                    <w:tc>
                      <w:tcPr>
                        <w:tcW w:w="369"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07" w:type="pct"/>
                    <w:vAlign w:val="center"/>
                  </w:tcPr>
                  <w:p w:rsidR="00962D95" w:rsidRPr="00BB2D5A" w:rsidRDefault="0088398E" w:rsidP="00962D95">
                    <w:pPr>
                      <w:pStyle w:val="affff0"/>
                      <w:jc w:val="center"/>
                    </w:pPr>
                    <w:r w:rsidRPr="00BB2D5A">
                      <w:rPr>
                        <w:szCs w:val="21"/>
                      </w:rPr>
                      <w:t>4</w:t>
                    </w:r>
                  </w:p>
                </w:tc>
                <w:tc>
                  <w:tcPr>
                    <w:tcW w:w="471" w:type="pct"/>
                    <w:vAlign w:val="center"/>
                  </w:tcPr>
                  <w:p w:rsidR="00962D95" w:rsidRPr="00BB2D5A" w:rsidRDefault="0088398E" w:rsidP="00962D95">
                    <w:pPr>
                      <w:pStyle w:val="affff0"/>
                      <w:jc w:val="center"/>
                    </w:pPr>
                    <w:r w:rsidRPr="00BB2D5A">
                      <w:rPr>
                        <w:szCs w:val="21"/>
                      </w:rPr>
                      <w:t>4</w:t>
                    </w:r>
                  </w:p>
                </w:tc>
                <w:tc>
                  <w:tcPr>
                    <w:tcW w:w="535" w:type="pct"/>
                    <w:vAlign w:val="center"/>
                  </w:tcPr>
                  <w:p w:rsidR="00962D95" w:rsidRPr="00BB2D5A" w:rsidRDefault="0088398E" w:rsidP="00962D95">
                    <w:pPr>
                      <w:pStyle w:val="affff0"/>
                      <w:jc w:val="center"/>
                    </w:pPr>
                    <w:r w:rsidRPr="00BB2D5A">
                      <w:rPr>
                        <w:szCs w:val="21"/>
                      </w:rPr>
                      <w:t>4</w:t>
                    </w:r>
                  </w:p>
                </w:tc>
                <w:tc>
                  <w:tcPr>
                    <w:tcW w:w="500" w:type="pct"/>
                    <w:vAlign w:val="center"/>
                  </w:tcPr>
                  <w:p w:rsidR="00962D95" w:rsidRPr="00BB2D5A" w:rsidRDefault="0088398E" w:rsidP="00962D95">
                    <w:pPr>
                      <w:pStyle w:val="affff0"/>
                      <w:jc w:val="center"/>
                    </w:pPr>
                    <w:r w:rsidRPr="00BB2D5A">
                      <w:rPr>
                        <w:rFonts w:hint="eastAsia"/>
                        <w:szCs w:val="21"/>
                      </w:rPr>
                      <w:t>0</w:t>
                    </w:r>
                  </w:p>
                </w:tc>
                <w:tc>
                  <w:tcPr>
                    <w:tcW w:w="467" w:type="pct"/>
                    <w:vAlign w:val="center"/>
                  </w:tcPr>
                  <w:p w:rsidR="00962D95" w:rsidRPr="00BB2D5A" w:rsidRDefault="0088398E" w:rsidP="00962D95">
                    <w:pPr>
                      <w:pStyle w:val="affff0"/>
                      <w:jc w:val="center"/>
                    </w:pPr>
                    <w:r w:rsidRPr="00BB2D5A">
                      <w:rPr>
                        <w:rFonts w:hint="eastAsia"/>
                        <w:szCs w:val="21"/>
                      </w:rPr>
                      <w:t>0</w:t>
                    </w:r>
                  </w:p>
                </w:tc>
                <w:sdt>
                  <w:sdtPr>
                    <w:rPr>
                      <w:rFonts w:hint="eastAsia"/>
                      <w:szCs w:val="21"/>
                    </w:rPr>
                    <w:alias w:val="董事参加董事会的出席情况明细-是否连续两次未亲自参加会议"/>
                    <w:tag w:val="_GBC_4748dc7c4f9b495f9d97d5c22a5e08e6"/>
                    <w:id w:val="-273714907"/>
                    <w:lock w:val="sdtLocked"/>
                    <w:comboBox>
                      <w:listItem w:displayText="是" w:value="true"/>
                      <w:listItem w:displayText="否" w:value="false"/>
                    </w:comboBox>
                  </w:sdtPr>
                  <w:sdtEndPr/>
                  <w:sdtContent>
                    <w:tc>
                      <w:tcPr>
                        <w:tcW w:w="714" w:type="pct"/>
                        <w:vAlign w:val="center"/>
                      </w:tcPr>
                      <w:p w:rsidR="00962D95" w:rsidRPr="00BB2D5A" w:rsidRDefault="0088398E" w:rsidP="00962D95">
                        <w:pPr>
                          <w:pStyle w:val="affff0"/>
                          <w:jc w:val="center"/>
                          <w:rPr>
                            <w:szCs w:val="21"/>
                          </w:rPr>
                        </w:pPr>
                        <w:r w:rsidRPr="00BB2D5A">
                          <w:rPr>
                            <w:rFonts w:hint="eastAsia"/>
                            <w:szCs w:val="21"/>
                          </w:rPr>
                          <w:t>否</w:t>
                        </w:r>
                      </w:p>
                    </w:tc>
                  </w:sdtContent>
                </w:sdt>
                <w:tc>
                  <w:tcPr>
                    <w:tcW w:w="697" w:type="pct"/>
                    <w:vAlign w:val="center"/>
                  </w:tcPr>
                  <w:p w:rsidR="00962D95" w:rsidRPr="00BB2D5A" w:rsidRDefault="0088398E" w:rsidP="00962D95">
                    <w:pPr>
                      <w:pStyle w:val="affff0"/>
                      <w:jc w:val="center"/>
                      <w:rPr>
                        <w:szCs w:val="21"/>
                      </w:rPr>
                    </w:pPr>
                    <w:r w:rsidRPr="00BB2D5A">
                      <w:rPr>
                        <w:rFonts w:hint="eastAsia"/>
                        <w:szCs w:val="21"/>
                      </w:rPr>
                      <w:t>0</w:t>
                    </w:r>
                  </w:p>
                </w:tc>
              </w:tr>
            </w:sdtContent>
          </w:sdt>
          <w:bookmarkEnd w:id="198"/>
        </w:tbl>
        <w:p w:rsidR="00962D95" w:rsidRPr="00BB2D5A" w:rsidRDefault="00962D95" w:rsidP="00962D95">
          <w:pPr>
            <w:pStyle w:val="affff0"/>
            <w:ind w:firstLineChars="200" w:firstLine="420"/>
          </w:pPr>
        </w:p>
        <w:p w:rsidR="00962D95" w:rsidRPr="00BB2D5A" w:rsidRDefault="0088398E" w:rsidP="00962D95">
          <w:pPr>
            <w:pStyle w:val="affff0"/>
            <w:ind w:firstLineChars="200" w:firstLine="420"/>
          </w:pPr>
          <w:r w:rsidRPr="00BB2D5A">
            <w:rPr>
              <w:rFonts w:hint="eastAsia"/>
            </w:rPr>
            <w:t>独立董事戚安邦先生因工作原因未能出席本公司于201</w:t>
          </w:r>
          <w:r w:rsidRPr="00BB2D5A">
            <w:t>9</w:t>
          </w:r>
          <w:r w:rsidRPr="00BB2D5A">
            <w:rPr>
              <w:rFonts w:hint="eastAsia"/>
            </w:rPr>
            <w:t>年</w:t>
          </w:r>
          <w:r w:rsidRPr="00BB2D5A">
            <w:t>2</w:t>
          </w:r>
          <w:r w:rsidRPr="00BB2D5A">
            <w:rPr>
              <w:rFonts w:hint="eastAsia"/>
            </w:rPr>
            <w:t>月</w:t>
          </w:r>
          <w:r w:rsidRPr="00BB2D5A">
            <w:t>12</w:t>
          </w:r>
          <w:r w:rsidRPr="00BB2D5A">
            <w:rPr>
              <w:rFonts w:hint="eastAsia"/>
            </w:rPr>
            <w:t>日召开的201</w:t>
          </w:r>
          <w:r w:rsidRPr="00BB2D5A">
            <w:t>9</w:t>
          </w:r>
          <w:r w:rsidRPr="00BB2D5A">
            <w:rPr>
              <w:rFonts w:hint="eastAsia"/>
            </w:rPr>
            <w:t>年度第一次临时股东大会、201</w:t>
          </w:r>
          <w:r w:rsidRPr="00BB2D5A">
            <w:t>9</w:t>
          </w:r>
          <w:r w:rsidRPr="00BB2D5A">
            <w:rPr>
              <w:rFonts w:hint="eastAsia"/>
            </w:rPr>
            <w:t>年度第一次A股类别股东大会及201</w:t>
          </w:r>
          <w:r w:rsidRPr="00BB2D5A">
            <w:t>9</w:t>
          </w:r>
          <w:r w:rsidRPr="00BB2D5A">
            <w:rPr>
              <w:rFonts w:hint="eastAsia"/>
            </w:rPr>
            <w:t>年度第一次H股类别股东大会；独立董事蔡昌先生因工作原因未能出席本公司于201</w:t>
          </w:r>
          <w:r w:rsidRPr="00BB2D5A">
            <w:t>9</w:t>
          </w:r>
          <w:r w:rsidRPr="00BB2D5A">
            <w:rPr>
              <w:rFonts w:hint="eastAsia"/>
            </w:rPr>
            <w:t>年</w:t>
          </w:r>
          <w:r w:rsidRPr="00BB2D5A">
            <w:t>5</w:t>
          </w:r>
          <w:r w:rsidRPr="00BB2D5A">
            <w:rPr>
              <w:rFonts w:hint="eastAsia"/>
            </w:rPr>
            <w:t>月24日召开的201</w:t>
          </w:r>
          <w:r w:rsidRPr="00BB2D5A">
            <w:t>8</w:t>
          </w:r>
          <w:r w:rsidRPr="00BB2D5A">
            <w:rPr>
              <w:rFonts w:hint="eastAsia"/>
            </w:rPr>
            <w:t>年年度股东周年大会、201</w:t>
          </w:r>
          <w:r w:rsidRPr="00BB2D5A">
            <w:t>9</w:t>
          </w:r>
          <w:r w:rsidRPr="00BB2D5A">
            <w:rPr>
              <w:rFonts w:hint="eastAsia"/>
            </w:rPr>
            <w:t>年度第二次A股类别股东大会及201</w:t>
          </w:r>
          <w:r w:rsidRPr="00BB2D5A">
            <w:t>9</w:t>
          </w:r>
          <w:r w:rsidRPr="00BB2D5A">
            <w:rPr>
              <w:rFonts w:hint="eastAsia"/>
            </w:rPr>
            <w:t>年度第二次H股类别股东大会，于2</w:t>
          </w:r>
          <w:r w:rsidRPr="00BB2D5A">
            <w:t>019</w:t>
          </w:r>
          <w:r w:rsidRPr="00BB2D5A">
            <w:rPr>
              <w:rFonts w:hint="eastAsia"/>
            </w:rPr>
            <w:t>年1</w:t>
          </w:r>
          <w:r w:rsidRPr="00BB2D5A">
            <w:t>1</w:t>
          </w:r>
          <w:r w:rsidRPr="00BB2D5A">
            <w:rPr>
              <w:rFonts w:hint="eastAsia"/>
            </w:rPr>
            <w:t>月1日召开的2</w:t>
          </w:r>
          <w:r w:rsidRPr="00BB2D5A">
            <w:t>019</w:t>
          </w:r>
          <w:r w:rsidRPr="00BB2D5A">
            <w:rPr>
              <w:rFonts w:hint="eastAsia"/>
            </w:rPr>
            <w:t>年度第二次临时股东大会。</w:t>
          </w:r>
        </w:p>
        <w:p w:rsidR="00962D95" w:rsidRPr="00BB2D5A" w:rsidRDefault="00962D95">
          <w:pPr>
            <w:pStyle w:val="affff0"/>
          </w:pPr>
        </w:p>
        <w:p w:rsidR="00962D95" w:rsidRPr="00BB2D5A" w:rsidRDefault="0088398E">
          <w:pPr>
            <w:pStyle w:val="affff0"/>
            <w:rPr>
              <w:szCs w:val="21"/>
            </w:rPr>
          </w:pPr>
          <w:r w:rsidRPr="00BB2D5A">
            <w:rPr>
              <w:szCs w:val="21"/>
            </w:rPr>
            <w:t>连续两次未亲自出席董事会会议的说明</w:t>
          </w:r>
        </w:p>
        <w:sdt>
          <w:sdtPr>
            <w:rPr>
              <w:szCs w:val="21"/>
            </w:rPr>
            <w:alias w:val="是否适用：连续两次未亲自出席董事会会议的说明[双击切换]"/>
            <w:tag w:val="_GBC_866534c9760844d1a6f6fa69c39ae52d"/>
            <w:id w:val="877206463"/>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pPr>
        <w:pStyle w:val="affff0"/>
        <w:rPr>
          <w:szCs w:val="21"/>
        </w:rPr>
      </w:pPr>
    </w:p>
    <w:sdt>
      <w:sdtPr>
        <w:rPr>
          <w:szCs w:val="21"/>
        </w:rPr>
        <w:alias w:val="模块:召开董事会会议次数"/>
        <w:tag w:val="_SEC_2e2eb2c5022048f7a720555ef5553771"/>
        <w:id w:val="245927307"/>
        <w:lock w:val="sdtLocked"/>
        <w:placeholder>
          <w:docPart w:val="GBC22222222222222222222222222222"/>
        </w:placeholder>
      </w:sdtPr>
      <w:sdtEndPr>
        <w:rPr>
          <w:rFonts w:hint="eastAsia"/>
        </w:rPr>
      </w:sdtEndPr>
      <w:sdtContent>
        <w:tbl>
          <w:tblPr>
            <w:tblStyle w:val="g4"/>
            <w:tblW w:w="0" w:type="auto"/>
            <w:tblLook w:val="04A0" w:firstRow="1" w:lastRow="0" w:firstColumn="1" w:lastColumn="0" w:noHBand="0" w:noVBand="1"/>
          </w:tblPr>
          <w:tblGrid>
            <w:gridCol w:w="4524"/>
            <w:gridCol w:w="4525"/>
          </w:tblGrid>
          <w:tr w:rsidR="00962D95" w:rsidRPr="00BB2D5A" w:rsidTr="00962D95">
            <w:sdt>
              <w:sdtPr>
                <w:rPr>
                  <w:szCs w:val="21"/>
                </w:rPr>
                <w:tag w:val="_PLD_0fc68bf164f04edda97a907df4cc747d"/>
                <w:id w:val="973563416"/>
                <w:lock w:val="sdtLocked"/>
              </w:sdtPr>
              <w:sdtEndPr>
                <w:rPr>
                  <w:szCs w:val="24"/>
                </w:rPr>
              </w:sdtEndPr>
              <w:sdtContent>
                <w:tc>
                  <w:tcPr>
                    <w:tcW w:w="4524" w:type="dxa"/>
                  </w:tcPr>
                  <w:p w:rsidR="00962D95" w:rsidRPr="00BB2D5A" w:rsidRDefault="0088398E">
                    <w:pPr>
                      <w:pStyle w:val="affff0"/>
                      <w:rPr>
                        <w:szCs w:val="21"/>
                      </w:rPr>
                    </w:pPr>
                    <w:r w:rsidRPr="00BB2D5A">
                      <w:rPr>
                        <w:szCs w:val="21"/>
                      </w:rPr>
                      <w:t>年内召开董事会会议次数</w:t>
                    </w:r>
                  </w:p>
                </w:tc>
              </w:sdtContent>
            </w:sdt>
            <w:tc>
              <w:tcPr>
                <w:tcW w:w="4525" w:type="dxa"/>
                <w:vAlign w:val="center"/>
              </w:tcPr>
              <w:p w:rsidR="00962D95" w:rsidRPr="00BB2D5A" w:rsidRDefault="0088398E" w:rsidP="00962D95">
                <w:pPr>
                  <w:pStyle w:val="affff0"/>
                  <w:jc w:val="right"/>
                  <w:rPr>
                    <w:szCs w:val="21"/>
                  </w:rPr>
                </w:pPr>
                <w:r w:rsidRPr="00BB2D5A">
                  <w:rPr>
                    <w:rFonts w:hint="eastAsia"/>
                    <w:szCs w:val="21"/>
                  </w:rPr>
                  <w:t>9</w:t>
                </w:r>
              </w:p>
            </w:tc>
          </w:tr>
          <w:tr w:rsidR="00962D95" w:rsidRPr="00BB2D5A" w:rsidTr="00962D95">
            <w:sdt>
              <w:sdtPr>
                <w:tag w:val="_PLD_4b8c260bccff4db1858924291237c1f5"/>
                <w:id w:val="-140888837"/>
                <w:lock w:val="sdtLocked"/>
              </w:sdtPr>
              <w:sdtEndPr/>
              <w:sdtContent>
                <w:tc>
                  <w:tcPr>
                    <w:tcW w:w="4524" w:type="dxa"/>
                  </w:tcPr>
                  <w:p w:rsidR="00962D95" w:rsidRPr="00BB2D5A" w:rsidRDefault="0088398E">
                    <w:pPr>
                      <w:pStyle w:val="affff0"/>
                      <w:rPr>
                        <w:szCs w:val="21"/>
                      </w:rPr>
                    </w:pPr>
                    <w:r w:rsidRPr="00BB2D5A">
                      <w:rPr>
                        <w:szCs w:val="21"/>
                      </w:rPr>
                      <w:t>其中：现场会议次数</w:t>
                    </w:r>
                  </w:p>
                </w:tc>
              </w:sdtContent>
            </w:sdt>
            <w:tc>
              <w:tcPr>
                <w:tcW w:w="4525" w:type="dxa"/>
                <w:vAlign w:val="center"/>
              </w:tcPr>
              <w:p w:rsidR="00962D95" w:rsidRPr="00BB2D5A" w:rsidRDefault="0088398E" w:rsidP="00962D95">
                <w:pPr>
                  <w:pStyle w:val="affff0"/>
                  <w:jc w:val="right"/>
                  <w:rPr>
                    <w:szCs w:val="21"/>
                  </w:rPr>
                </w:pPr>
                <w:r w:rsidRPr="00BB2D5A">
                  <w:rPr>
                    <w:rFonts w:hint="eastAsia"/>
                    <w:szCs w:val="21"/>
                  </w:rPr>
                  <w:t>0</w:t>
                </w:r>
              </w:p>
            </w:tc>
          </w:tr>
          <w:tr w:rsidR="00962D95" w:rsidRPr="00BB2D5A" w:rsidTr="00962D95">
            <w:sdt>
              <w:sdtPr>
                <w:tag w:val="_PLD_ef23f45437624d3eb28d9b3b0c444b8c"/>
                <w:id w:val="-482937088"/>
                <w:lock w:val="sdtLocked"/>
              </w:sdtPr>
              <w:sdtEndPr/>
              <w:sdtContent>
                <w:tc>
                  <w:tcPr>
                    <w:tcW w:w="4524" w:type="dxa"/>
                  </w:tcPr>
                  <w:p w:rsidR="00962D95" w:rsidRPr="00BB2D5A" w:rsidRDefault="0088398E">
                    <w:pPr>
                      <w:pStyle w:val="affff0"/>
                      <w:rPr>
                        <w:szCs w:val="21"/>
                      </w:rPr>
                    </w:pPr>
                    <w:r w:rsidRPr="00BB2D5A">
                      <w:rPr>
                        <w:szCs w:val="21"/>
                      </w:rPr>
                      <w:t>通讯方式召开会议次数</w:t>
                    </w:r>
                  </w:p>
                </w:tc>
              </w:sdtContent>
            </w:sdt>
            <w:tc>
              <w:tcPr>
                <w:tcW w:w="4525" w:type="dxa"/>
                <w:vAlign w:val="center"/>
              </w:tcPr>
              <w:p w:rsidR="00962D95" w:rsidRPr="00BB2D5A" w:rsidRDefault="0088398E" w:rsidP="00962D95">
                <w:pPr>
                  <w:pStyle w:val="affff0"/>
                  <w:jc w:val="right"/>
                  <w:rPr>
                    <w:szCs w:val="21"/>
                  </w:rPr>
                </w:pPr>
                <w:r w:rsidRPr="00BB2D5A">
                  <w:rPr>
                    <w:rFonts w:hint="eastAsia"/>
                    <w:szCs w:val="21"/>
                  </w:rPr>
                  <w:t>9</w:t>
                </w:r>
              </w:p>
            </w:tc>
          </w:tr>
          <w:tr w:rsidR="00962D95" w:rsidRPr="00BB2D5A" w:rsidTr="00962D95">
            <w:sdt>
              <w:sdtPr>
                <w:tag w:val="_PLD_362bf2274fd043da9e03bf0d73a8e1bd"/>
                <w:id w:val="487677430"/>
                <w:lock w:val="sdtLocked"/>
              </w:sdtPr>
              <w:sdtEndPr/>
              <w:sdtContent>
                <w:tc>
                  <w:tcPr>
                    <w:tcW w:w="4524" w:type="dxa"/>
                  </w:tcPr>
                  <w:p w:rsidR="00962D95" w:rsidRPr="00BB2D5A" w:rsidRDefault="0088398E">
                    <w:pPr>
                      <w:pStyle w:val="affff0"/>
                      <w:rPr>
                        <w:szCs w:val="21"/>
                      </w:rPr>
                    </w:pPr>
                    <w:r w:rsidRPr="00BB2D5A">
                      <w:rPr>
                        <w:szCs w:val="21"/>
                      </w:rPr>
                      <w:t>现场结合通讯方式召开会议次数</w:t>
                    </w:r>
                  </w:p>
                </w:tc>
              </w:sdtContent>
            </w:sdt>
            <w:tc>
              <w:tcPr>
                <w:tcW w:w="4525" w:type="dxa"/>
                <w:vAlign w:val="center"/>
              </w:tcPr>
              <w:p w:rsidR="00962D95" w:rsidRPr="00BB2D5A" w:rsidRDefault="0088398E" w:rsidP="00962D95">
                <w:pPr>
                  <w:pStyle w:val="affff0"/>
                  <w:jc w:val="right"/>
                  <w:rPr>
                    <w:szCs w:val="21"/>
                  </w:rPr>
                </w:pPr>
                <w:r w:rsidRPr="00BB2D5A">
                  <w:rPr>
                    <w:rFonts w:hint="eastAsia"/>
                    <w:szCs w:val="21"/>
                  </w:rPr>
                  <w:t>0</w:t>
                </w:r>
              </w:p>
            </w:tc>
          </w:tr>
        </w:tbl>
      </w:sdtContent>
    </w:sdt>
    <w:p w:rsidR="00962D95" w:rsidRPr="00BB2D5A" w:rsidRDefault="00962D95">
      <w:pPr>
        <w:pStyle w:val="affff0"/>
        <w:rPr>
          <w:szCs w:val="21"/>
        </w:rPr>
      </w:pPr>
    </w:p>
    <w:sdt>
      <w:sdtPr>
        <w:rPr>
          <w:rFonts w:ascii="宋体" w:hAnsi="宋体" w:cs="宋体"/>
          <w:b w:val="0"/>
          <w:bCs w:val="0"/>
          <w:kern w:val="0"/>
          <w:szCs w:val="21"/>
        </w:rPr>
        <w:alias w:val="模块:独立董事对公司有关事项提出异议的情况"/>
        <w:tag w:val="_SEC_b081c22d491d456ea3f9900a0a6757d2"/>
        <w:id w:val="-483390573"/>
        <w:lock w:val="sdtLocked"/>
        <w:placeholder>
          <w:docPart w:val="GBC22222222222222222222222222222"/>
        </w:placeholder>
      </w:sdtPr>
      <w:sdtEndPr/>
      <w:sdtContent>
        <w:p w:rsidR="00962D95" w:rsidRPr="00BB2D5A" w:rsidRDefault="0088398E" w:rsidP="00465426">
          <w:pPr>
            <w:pStyle w:val="3"/>
            <w:numPr>
              <w:ilvl w:val="0"/>
              <w:numId w:val="55"/>
            </w:numPr>
            <w:rPr>
              <w:szCs w:val="21"/>
            </w:rPr>
          </w:pPr>
          <w:r w:rsidRPr="00BB2D5A">
            <w:rPr>
              <w:szCs w:val="21"/>
            </w:rPr>
            <w:t>独立董事对公司有关事项提出异议的情况</w:t>
          </w:r>
        </w:p>
        <w:sdt>
          <w:sdtPr>
            <w:alias w:val="是否适用：独立董事对公司有关事项提出异议的情况[双击切换]"/>
            <w:tag w:val="_GBC_1369df39a53747ff843be7f892cb0cbd"/>
            <w:id w:val="1758093150"/>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p w:rsidR="001A3754" w:rsidRPr="00BB2D5A" w:rsidRDefault="00964E85">
          <w:pPr>
            <w:pStyle w:val="affff0"/>
            <w:rPr>
              <w:szCs w:val="21"/>
            </w:rPr>
          </w:pPr>
        </w:p>
      </w:sdtContent>
    </w:sdt>
    <w:sdt>
      <w:sdtPr>
        <w:rPr>
          <w:rFonts w:ascii="宋体" w:hAnsi="宋体" w:cs="宋体"/>
          <w:b w:val="0"/>
          <w:bCs w:val="0"/>
          <w:kern w:val="0"/>
          <w:szCs w:val="21"/>
        </w:rPr>
        <w:alias w:val="模块:其他"/>
        <w:tag w:val="_SEC_bbf6d8e9e0c34286a1bb4f1de8b79fa7"/>
        <w:id w:val="-2137555564"/>
        <w:lock w:val="sdtLocked"/>
        <w:placeholder>
          <w:docPart w:val="GBC22222222222222222222222222222"/>
        </w:placeholder>
      </w:sdtPr>
      <w:sdtEndPr/>
      <w:sdtContent>
        <w:p w:rsidR="00962D95" w:rsidRPr="00BB2D5A" w:rsidRDefault="0088398E" w:rsidP="00465426">
          <w:pPr>
            <w:pStyle w:val="3"/>
            <w:numPr>
              <w:ilvl w:val="0"/>
              <w:numId w:val="55"/>
            </w:numPr>
            <w:rPr>
              <w:szCs w:val="21"/>
            </w:rPr>
          </w:pPr>
          <w:r w:rsidRPr="00BB2D5A">
            <w:rPr>
              <w:szCs w:val="21"/>
            </w:rPr>
            <w:t>其他</w:t>
          </w:r>
        </w:p>
        <w:sdt>
          <w:sdtPr>
            <w:rPr>
              <w:rFonts w:hint="eastAsia"/>
              <w:szCs w:val="21"/>
            </w:rPr>
            <w:alias w:val="是否适用：其他董事履行职责情况说明[双击切换]"/>
            <w:tag w:val="_GBC_ba1a70dda14046559f72c5b524ca1125"/>
            <w:id w:val="1638988657"/>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pPr>
        <w:pStyle w:val="affff0"/>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1473247018"/>
        <w:lock w:val="sdtLocked"/>
        <w:placeholder>
          <w:docPart w:val="GBC22222222222222222222222222222"/>
        </w:placeholder>
      </w:sdtPr>
      <w:sdtEndPr>
        <w:rPr>
          <w:rFonts w:hint="default"/>
        </w:rPr>
      </w:sdtEndPr>
      <w:sdtContent>
        <w:p w:rsidR="00962D95" w:rsidRPr="00BB2D5A" w:rsidRDefault="0088398E" w:rsidP="00465426">
          <w:pPr>
            <w:pStyle w:val="2CharCharChar"/>
            <w:numPr>
              <w:ilvl w:val="0"/>
              <w:numId w:val="54"/>
            </w:numPr>
          </w:pPr>
          <w:r w:rsidRPr="00BB2D5A">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493647194"/>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pPr>
        <w:pStyle w:val="affff0"/>
        <w:rPr>
          <w:szCs w:val="21"/>
        </w:rPr>
      </w:pPr>
    </w:p>
    <w:sdt>
      <w:sdtPr>
        <w:rPr>
          <w:rFonts w:ascii="宋体" w:hAnsi="宋体" w:cs="宋体"/>
          <w:b w:val="0"/>
          <w:bCs w:val="0"/>
          <w:kern w:val="0"/>
          <w:szCs w:val="24"/>
        </w:rPr>
        <w:alias w:val="模块:监事会发现公司存在风险的说明"/>
        <w:tag w:val="_SEC_310bf2b1c08b41038ad54457f10d6a19"/>
        <w:id w:val="-1196071309"/>
        <w:lock w:val="sdtLocked"/>
        <w:placeholder>
          <w:docPart w:val="GBC22222222222222222222222222222"/>
        </w:placeholder>
      </w:sdtPr>
      <w:sdtEndPr>
        <w:rPr>
          <w:rFonts w:hint="eastAsia"/>
        </w:rPr>
      </w:sdtEndPr>
      <w:sdtContent>
        <w:p w:rsidR="00962D95" w:rsidRPr="00BB2D5A" w:rsidRDefault="0088398E" w:rsidP="00465426">
          <w:pPr>
            <w:pStyle w:val="2CharCharChar"/>
            <w:numPr>
              <w:ilvl w:val="0"/>
              <w:numId w:val="54"/>
            </w:numPr>
          </w:pPr>
          <w:r w:rsidRPr="00BB2D5A">
            <w:t>监事会发现公司存在风险的说明</w:t>
          </w:r>
        </w:p>
        <w:sdt>
          <w:sdtPr>
            <w:alias w:val="是否适用：监事会发现公司存在风险的说明[双击切换]"/>
            <w:tag w:val="_GBC_987bc6e795084351a58e9d0bca47f246"/>
            <w:id w:val="1637446637"/>
            <w:lock w:val="sdtLocked"/>
            <w:placeholder>
              <w:docPart w:val="GBC22222222222222222222222222222"/>
            </w:placeholder>
          </w:sdtPr>
          <w:sdtEndPr/>
          <w:sdtContent>
            <w:p w:rsidR="00962D95" w:rsidRPr="00BB2D5A" w:rsidRDefault="00081429" w:rsidP="00962D95">
              <w:pPr>
                <w:pStyle w:val="affff0"/>
              </w:pPr>
              <w:r w:rsidRPr="00BB2D5A">
                <w:fldChar w:fldCharType="begin"/>
              </w:r>
              <w:r w:rsidR="0088398E" w:rsidRPr="00BB2D5A">
                <w:instrText>MACROBUTTON  SnrToggleCheckbox □适用</w:instrText>
              </w:r>
              <w:r w:rsidRPr="00BB2D5A">
                <w:fldChar w:fldCharType="end"/>
              </w:r>
              <w:r w:rsidRPr="00BB2D5A">
                <w:fldChar w:fldCharType="begin"/>
              </w:r>
              <w:r w:rsidR="0088398E" w:rsidRPr="00BB2D5A">
                <w:instrText xml:space="preserve"> MACROBUTTON  SnrToggleCheckbox √不适用</w:instrText>
              </w:r>
              <w:r w:rsidRPr="00BB2D5A">
                <w:fldChar w:fldCharType="end"/>
              </w:r>
            </w:p>
          </w:sdtContent>
        </w:sdt>
        <w:p w:rsidR="00962D95" w:rsidRPr="00BB2D5A" w:rsidRDefault="00962D95" w:rsidP="00962D95">
          <w:pPr>
            <w:pStyle w:val="affff0"/>
            <w:ind w:firstLineChars="200" w:firstLine="420"/>
            <w:rPr>
              <w:szCs w:val="21"/>
            </w:rPr>
          </w:pPr>
        </w:p>
        <w:p w:rsidR="00962D95" w:rsidRPr="00BB2D5A" w:rsidRDefault="0088398E" w:rsidP="00962D95">
          <w:pPr>
            <w:pStyle w:val="affff0"/>
            <w:ind w:firstLineChars="200" w:firstLine="420"/>
            <w:rPr>
              <w:szCs w:val="21"/>
            </w:rPr>
          </w:pPr>
          <w:r w:rsidRPr="00BB2D5A">
            <w:rPr>
              <w:rFonts w:hint="eastAsia"/>
              <w:szCs w:val="21"/>
            </w:rPr>
            <w:t>报告期内，本公司全体监事按照《公司法》《公司章程》的有关规定，依据《监事会议事规则》认真履行监督职能，维护公司和全体股东权益，遵照诚信原则谨慎、勤勉地开展工作。</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本公司监事会对报告期内监督事项无异议，在报告期内未发现公司存在风险。</w:t>
          </w:r>
        </w:p>
        <w:p w:rsidR="00962D95" w:rsidRPr="00BB2D5A" w:rsidRDefault="00964E85" w:rsidP="00962D95">
          <w:pPr>
            <w:pStyle w:val="affff0"/>
            <w:ind w:firstLineChars="200" w:firstLine="420"/>
            <w:rPr>
              <w:szCs w:val="21"/>
            </w:rPr>
          </w:pPr>
        </w:p>
      </w:sdtContent>
    </w:sdt>
    <w:p w:rsidR="00962D95" w:rsidRPr="00BB2D5A" w:rsidRDefault="00962D95">
      <w:pPr>
        <w:pStyle w:val="affff0"/>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53320348"/>
        <w:lock w:val="sdtLocked"/>
        <w:placeholder>
          <w:docPart w:val="GBC22222222222222222222222222222"/>
        </w:placeholder>
      </w:sdtPr>
      <w:sdtEndPr/>
      <w:sdtContent>
        <w:p w:rsidR="00962D95" w:rsidRPr="00BB2D5A" w:rsidRDefault="0088398E" w:rsidP="00465426">
          <w:pPr>
            <w:pStyle w:val="2CharCharChar"/>
            <w:numPr>
              <w:ilvl w:val="0"/>
              <w:numId w:val="54"/>
            </w:numPr>
          </w:pPr>
          <w:r w:rsidRPr="00BB2D5A">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804468374"/>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p w:rsidR="00962D95" w:rsidRPr="00BB2D5A" w:rsidRDefault="00962D95">
          <w:pPr>
            <w:pStyle w:val="affff0"/>
            <w:rPr>
              <w:szCs w:val="21"/>
            </w:rPr>
          </w:pPr>
        </w:p>
        <w:p w:rsidR="00962D95" w:rsidRPr="00BB2D5A" w:rsidRDefault="0088398E">
          <w:pPr>
            <w:pStyle w:val="affff0"/>
            <w:rPr>
              <w:szCs w:val="21"/>
            </w:rPr>
          </w:pPr>
          <w:r w:rsidRPr="00BB2D5A">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288439420"/>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pPr>
        <w:pStyle w:val="affff0"/>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1650245341"/>
        <w:lock w:val="sdtLocked"/>
        <w:placeholder>
          <w:docPart w:val="GBC22222222222222222222222222222"/>
        </w:placeholder>
      </w:sdtPr>
      <w:sdtEndPr/>
      <w:sdtContent>
        <w:p w:rsidR="00962D95" w:rsidRPr="00BB2D5A" w:rsidRDefault="0088398E" w:rsidP="00465426">
          <w:pPr>
            <w:pStyle w:val="2CharCharChar"/>
            <w:numPr>
              <w:ilvl w:val="0"/>
              <w:numId w:val="54"/>
            </w:numPr>
          </w:pPr>
          <w:r w:rsidRPr="00BB2D5A">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55399549"/>
            <w:lock w:val="sd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
          <w:sdtPr>
            <w:rPr>
              <w:rFonts w:hint="eastAsia"/>
              <w:szCs w:val="21"/>
            </w:rPr>
            <w:alias w:val="公司对高级管理人员的考评及激励情况"/>
            <w:tag w:val="_GBC_ff8dc93589b2464ba735502bf6a2a8ca"/>
            <w:id w:val="329722941"/>
            <w:lock w:val="sdtLocked"/>
            <w:placeholder>
              <w:docPart w:val="GBC22222222222222222222222222222"/>
            </w:placeholder>
          </w:sdtPr>
          <w:sdtEndPr/>
          <w:sdtContent>
            <w:p w:rsidR="00962D95" w:rsidRPr="00BB2D5A" w:rsidRDefault="0088398E" w:rsidP="00962D95">
              <w:pPr>
                <w:pStyle w:val="affff0"/>
                <w:ind w:firstLineChars="200" w:firstLine="420"/>
                <w:rPr>
                  <w:szCs w:val="21"/>
                </w:rPr>
              </w:pPr>
              <w:r w:rsidRPr="00BB2D5A">
                <w:rPr>
                  <w:rFonts w:hint="eastAsia"/>
                  <w:szCs w:val="21"/>
                </w:rPr>
                <w:t>公司在管理层中推行以年薪制、安全风险抵押和特别贡献奖励相结合的考评及激励机制，使管理层的绩效考评与公司经济效益、经营效果有机结合。公司根据有关经营指标和管理标准直接对高级管理人员的业绩和绩效进行考评、奖惩。公司将根据高级管理人员经营指标完成情况和考评结果，兑现其</w:t>
              </w:r>
              <w:r w:rsidRPr="00BB2D5A">
                <w:rPr>
                  <w:szCs w:val="21"/>
                </w:rPr>
                <w:t>2019年度薪酬。</w:t>
              </w:r>
            </w:p>
            <w:p w:rsidR="00962D95" w:rsidRPr="00BB2D5A" w:rsidRDefault="0088398E" w:rsidP="00962D95">
              <w:pPr>
                <w:pStyle w:val="affff0"/>
                <w:ind w:firstLineChars="200" w:firstLine="420"/>
                <w:rPr>
                  <w:szCs w:val="21"/>
                </w:rPr>
              </w:pPr>
              <w:r w:rsidRPr="00BB2D5A">
                <w:rPr>
                  <w:rFonts w:hint="eastAsia"/>
                  <w:szCs w:val="21"/>
                </w:rPr>
                <w:t>2</w:t>
              </w:r>
              <w:r w:rsidRPr="00BB2D5A">
                <w:rPr>
                  <w:szCs w:val="21"/>
                </w:rPr>
                <w:t>019</w:t>
              </w:r>
              <w:r w:rsidRPr="00BB2D5A">
                <w:rPr>
                  <w:rFonts w:hint="eastAsia"/>
                  <w:szCs w:val="21"/>
                </w:rPr>
                <w:t>年公司实施了A股股票期权激励计划，有关详情请见本年报“第六节重要事项”之“公司股权激励计划、员工持股计划或其他员工激励措施的情况及其影响”有关内容。</w:t>
              </w:r>
            </w:p>
          </w:sdtContent>
        </w:sdt>
      </w:sdtContent>
    </w:sdt>
    <w:p w:rsidR="00962D95" w:rsidRPr="00BB2D5A" w:rsidRDefault="00962D95">
      <w:pPr>
        <w:pStyle w:val="affff0"/>
        <w:rPr>
          <w:szCs w:val="21"/>
        </w:rPr>
      </w:pPr>
    </w:p>
    <w:sdt>
      <w:sdtPr>
        <w:rPr>
          <w:rFonts w:ascii="宋体" w:hAnsi="宋体" w:cs="宋体" w:hint="eastAsia"/>
          <w:b w:val="0"/>
          <w:bCs w:val="0"/>
          <w:kern w:val="0"/>
          <w:szCs w:val="24"/>
        </w:rPr>
        <w:alias w:val="模块:是否披露内部控制自我评价报告"/>
        <w:tag w:val="_SEC_0075f2ef769c4ae296d24a62286f10c4"/>
        <w:id w:val="-488256959"/>
        <w:lock w:val="sdtLocked"/>
        <w:placeholder>
          <w:docPart w:val="GBC22222222222222222222222222222"/>
        </w:placeholder>
      </w:sdtPr>
      <w:sdtEndPr/>
      <w:sdtContent>
        <w:p w:rsidR="00962D95" w:rsidRPr="00BB2D5A" w:rsidRDefault="0088398E" w:rsidP="00465426">
          <w:pPr>
            <w:pStyle w:val="2CharCharChar"/>
            <w:numPr>
              <w:ilvl w:val="0"/>
              <w:numId w:val="54"/>
            </w:numPr>
          </w:pPr>
          <w:r w:rsidRPr="00BB2D5A">
            <w:rPr>
              <w:rFonts w:hint="eastAsia"/>
            </w:rPr>
            <w:t>是否披露内部控制自我评价报告</w:t>
          </w:r>
        </w:p>
        <w:sdt>
          <w:sdtPr>
            <w:rPr>
              <w:szCs w:val="21"/>
            </w:rPr>
            <w:alias w:val="是否适用：是否披露内部控制自我评价报告[双击切换]"/>
            <w:tag w:val="_GBC_f76747fb26ee47cfb00fc8ad5592b038"/>
            <w:id w:val="-1724282381"/>
            <w:lock w:val="sdtConten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88398E" w:rsidRPr="00BB2D5A">
                <w:rPr>
                  <w:szCs w:val="21"/>
                </w:rPr>
                <w:instrText>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
          <w:sdtPr>
            <w:rPr>
              <w:rFonts w:hint="eastAsia"/>
              <w:szCs w:val="21"/>
            </w:rPr>
            <w:alias w:val="内部控制自我评价报告"/>
            <w:tag w:val="_GBC_7ec2120247b647e18f5670c0a1211280"/>
            <w:id w:val="-1616508399"/>
            <w:lock w:val="sdtLocked"/>
            <w:placeholder>
              <w:docPart w:val="GBC22222222222222222222222222222"/>
            </w:placeholder>
          </w:sdtPr>
          <w:sdtEndPr/>
          <w:sdtContent>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公司按照境内外上市监管要求，于</w:t>
              </w:r>
              <w:r w:rsidRPr="00BB2D5A">
                <w:rPr>
                  <w:szCs w:val="21"/>
                </w:rPr>
                <w:t>2006年制定了《兖州煤业股份有限公司内控体系设计与应用》，建立有效运行的内部控制体系。</w:t>
              </w:r>
            </w:p>
            <w:p w:rsidR="00962D95" w:rsidRPr="00BB2D5A" w:rsidRDefault="0088398E" w:rsidP="00962D95">
              <w:pPr>
                <w:pStyle w:val="affff0"/>
                <w:ind w:firstLineChars="200" w:firstLine="420"/>
                <w:rPr>
                  <w:szCs w:val="21"/>
                </w:rPr>
              </w:pPr>
              <w:r w:rsidRPr="00BB2D5A">
                <w:rPr>
                  <w:rFonts w:hint="eastAsia"/>
                  <w:szCs w:val="21"/>
                </w:rPr>
                <w:t>公司于</w:t>
              </w:r>
              <w:r w:rsidRPr="00BB2D5A">
                <w:rPr>
                  <w:szCs w:val="21"/>
                </w:rPr>
                <w:t>2011年按照财政部等五部委联合发布的《企业内部控制基本规范》和《企业内部控制配套指引》及上市地监管要求，在《企业内部控制配套指引》18项指引的基础上，从公司、下属部门及附属公司、业务环节三个层面对内部控制流程和内部控制制度等方面，根据实际情况新增生产、存货、税务、法律事务等7项指引，进一步完善了内部控制体系，建立健全了内部控制制度。</w:t>
              </w:r>
            </w:p>
            <w:p w:rsidR="00962D95" w:rsidRPr="00BB2D5A" w:rsidRDefault="0088398E" w:rsidP="00962D95">
              <w:pPr>
                <w:pStyle w:val="affff0"/>
                <w:ind w:firstLineChars="200" w:firstLine="420"/>
                <w:rPr>
                  <w:szCs w:val="21"/>
                </w:rPr>
              </w:pPr>
              <w:r w:rsidRPr="00BB2D5A">
                <w:rPr>
                  <w:rFonts w:hint="eastAsia"/>
                  <w:szCs w:val="21"/>
                </w:rPr>
                <w:t>董事会及董事会专门委员会负责内部控制体系的建立健全和有效实施；监事会对董事会建立与实施内部控制进行监督；经理层负责组织领导企业内部控制的日常运行。</w:t>
              </w:r>
            </w:p>
            <w:p w:rsidR="00962D95" w:rsidRPr="00BB2D5A" w:rsidRDefault="0088398E" w:rsidP="00962D95">
              <w:pPr>
                <w:pStyle w:val="affff0"/>
                <w:ind w:firstLineChars="200" w:firstLine="420"/>
                <w:rPr>
                  <w:szCs w:val="21"/>
                </w:rPr>
              </w:pPr>
              <w:r w:rsidRPr="00BB2D5A">
                <w:rPr>
                  <w:rFonts w:hint="eastAsia"/>
                  <w:szCs w:val="21"/>
                </w:rPr>
                <w:t>自</w:t>
              </w:r>
              <w:r w:rsidRPr="00BB2D5A">
                <w:rPr>
                  <w:szCs w:val="21"/>
                </w:rPr>
                <w:t>2007年起，董事会每年评估一次内部控制体系运行的有效性。公司2020年</w:t>
              </w:r>
              <w:r w:rsidR="00ED562C" w:rsidRPr="00BB2D5A">
                <w:rPr>
                  <w:szCs w:val="21"/>
                </w:rPr>
                <w:t>4</w:t>
              </w:r>
              <w:r w:rsidRPr="00BB2D5A">
                <w:rPr>
                  <w:szCs w:val="21"/>
                </w:rPr>
                <w:t>月2</w:t>
              </w:r>
              <w:r w:rsidR="00ED562C" w:rsidRPr="00BB2D5A">
                <w:rPr>
                  <w:szCs w:val="21"/>
                </w:rPr>
                <w:t>2</w:t>
              </w:r>
              <w:r w:rsidRPr="00BB2D5A">
                <w:rPr>
                  <w:szCs w:val="21"/>
                </w:rPr>
                <w:t>日召开的第七届董事会第</w:t>
              </w:r>
              <w:r w:rsidR="00D65C4F" w:rsidRPr="00BB2D5A">
                <w:rPr>
                  <w:rFonts w:hint="eastAsia"/>
                  <w:szCs w:val="21"/>
                </w:rPr>
                <w:t>三十三</w:t>
              </w:r>
              <w:r w:rsidRPr="00BB2D5A">
                <w:rPr>
                  <w:szCs w:val="21"/>
                </w:rPr>
                <w:t>次会议，对2019年度内部控制的有效性进行了评估。董事会评估认为，公司内部控制制度健全，执行有效，未发现本公司存在内部控制设计或执行方面的重大缺陷。</w:t>
              </w:r>
            </w:p>
            <w:p w:rsidR="00962D95" w:rsidRPr="00BB2D5A" w:rsidRDefault="00962D95" w:rsidP="00962D95">
              <w:pPr>
                <w:pStyle w:val="affff0"/>
                <w:rPr>
                  <w:szCs w:val="21"/>
                </w:rPr>
              </w:pPr>
            </w:p>
            <w:p w:rsidR="00962D95" w:rsidRPr="00BB2D5A" w:rsidRDefault="0088398E" w:rsidP="00962D95">
              <w:pPr>
                <w:pStyle w:val="affff0"/>
                <w:rPr>
                  <w:szCs w:val="21"/>
                </w:rPr>
              </w:pPr>
              <w:r w:rsidRPr="00BB2D5A">
                <w:rPr>
                  <w:rFonts w:hint="eastAsia"/>
                  <w:szCs w:val="21"/>
                </w:rPr>
                <w:t>公司内部控制的自我评估报告全文载于上交所网站、香港联交所网站和公司网站。</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制定了《全面风险管理办法》，搭建了风险管理信息化管控平台，建立了完善的风险管控机制。每年在公司及附属公司范围内，通过风险管理信息化管控平台开展风险辨识、风险评估、风险应对、关键风险点监控等全面风险管理工作，并出具《年度风险评估报告》和《年度风险管理报告》；针对确认的重大风险，制定切合实际的风险管理策略和解决方案，定期对管控情况进行总结，编制重大风险管控报告。通过借助信息化的手段，对重大风险实施精准辨识、多维度风险评估及量化分析、科学应对及定期跟踪评价，实现了对重大风险的全过程闭环管理。</w:t>
              </w:r>
            </w:p>
            <w:p w:rsidR="00962D95" w:rsidRPr="00BB2D5A" w:rsidRDefault="00962D95" w:rsidP="00962D95">
              <w:pPr>
                <w:pStyle w:val="affff0"/>
                <w:ind w:firstLineChars="200" w:firstLine="420"/>
                <w:rPr>
                  <w:szCs w:val="21"/>
                </w:rPr>
              </w:pPr>
            </w:p>
            <w:p w:rsidR="00962D95" w:rsidRPr="00BB2D5A" w:rsidRDefault="0088398E" w:rsidP="00962D95">
              <w:pPr>
                <w:pStyle w:val="affff0"/>
                <w:ind w:firstLineChars="200" w:firstLine="420"/>
                <w:rPr>
                  <w:szCs w:val="21"/>
                </w:rPr>
              </w:pPr>
              <w:r w:rsidRPr="00BB2D5A">
                <w:rPr>
                  <w:rFonts w:hint="eastAsia"/>
                  <w:szCs w:val="21"/>
                </w:rPr>
                <w:t>董事会对前述的风险管理及内部监控系统负责，并及时检讨该等制度的有效性。董事会进一步阐明前述系统旨在管理而并非消除未能达成业务目标的风险，并且只就不会有重大的失实陈述或损失作出合理而非绝对的保证。</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在处理及发布内幕消息方面，本公司已制定《董监高及内幕信息知情人所持本公司股份及变动管理制度》《信息披露管理制度》《内幕信息知情人登记管理制度》及《重大信息内部报告制度》等内部制度，规定了内幕消息及内幕信息知情人的范围、报告流程、登记备案、禁止行为等内容，严控知情人范围，严防内幕信息泄露。</w:t>
              </w:r>
            </w:p>
          </w:sdtContent>
        </w:sdt>
        <w:p w:rsidR="00962D95" w:rsidRPr="00BB2D5A" w:rsidRDefault="00962D95">
          <w:pPr>
            <w:pStyle w:val="affff0"/>
            <w:rPr>
              <w:szCs w:val="21"/>
            </w:rPr>
          </w:pPr>
        </w:p>
        <w:p w:rsidR="00962D95" w:rsidRPr="00BB2D5A" w:rsidRDefault="0088398E">
          <w:pPr>
            <w:pStyle w:val="affff0"/>
            <w:tabs>
              <w:tab w:val="left" w:pos="2760"/>
            </w:tabs>
            <w:rPr>
              <w:szCs w:val="21"/>
            </w:rPr>
          </w:pPr>
          <w:r w:rsidRPr="00BB2D5A">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2056380356"/>
            <w:lock w:val="sdtLocked"/>
            <w:placeholder>
              <w:docPart w:val="GBC22222222222222222222222222222"/>
            </w:placeholder>
          </w:sdtPr>
          <w:sdtEndPr/>
          <w:sdtContent>
            <w:p w:rsidR="00962D95" w:rsidRPr="00BB2D5A" w:rsidRDefault="00081429" w:rsidP="00962D95">
              <w:pPr>
                <w:pStyle w:val="affff0"/>
                <w:rPr>
                  <w:szCs w:val="21"/>
                </w:rPr>
              </w:pPr>
              <w:r w:rsidRPr="00BB2D5A">
                <w:rPr>
                  <w:szCs w:val="21"/>
                </w:rPr>
                <w:fldChar w:fldCharType="begin"/>
              </w:r>
              <w:r w:rsidR="0088398E" w:rsidRPr="00BB2D5A">
                <w:rPr>
                  <w:szCs w:val="21"/>
                </w:rPr>
                <w:instrText>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Content>
    </w:sdt>
    <w:p w:rsidR="00962D95" w:rsidRPr="00BB2D5A" w:rsidRDefault="00962D95">
      <w:pPr>
        <w:pStyle w:val="affff0"/>
        <w:rPr>
          <w:szCs w:val="21"/>
        </w:rPr>
      </w:pPr>
    </w:p>
    <w:sdt>
      <w:sdtPr>
        <w:rPr>
          <w:rFonts w:ascii="宋体" w:hAnsi="宋体" w:cs="宋体" w:hint="eastAsia"/>
          <w:b w:val="0"/>
          <w:bCs w:val="0"/>
          <w:kern w:val="0"/>
          <w:szCs w:val="24"/>
        </w:rPr>
        <w:alias w:val="模块:内部控制审计报告的相关情况说明"/>
        <w:tag w:val="_SEC_2d6e7b1f7b054f2fbca2d55832fe79ef"/>
        <w:id w:val="-182670212"/>
        <w:lock w:val="sdtLocked"/>
        <w:placeholder>
          <w:docPart w:val="GBC22222222222222222222222222222"/>
        </w:placeholder>
      </w:sdtPr>
      <w:sdtEndPr/>
      <w:sdtContent>
        <w:p w:rsidR="00962D95" w:rsidRPr="00BB2D5A" w:rsidRDefault="0088398E" w:rsidP="00465426">
          <w:pPr>
            <w:pStyle w:val="2CharCharChar"/>
            <w:numPr>
              <w:ilvl w:val="0"/>
              <w:numId w:val="54"/>
            </w:numPr>
          </w:pPr>
          <w:r w:rsidRPr="00BB2D5A">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707021889"/>
            <w:lock w:val="sdtConten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
          <w:sdtPr>
            <w:rPr>
              <w:rFonts w:hint="eastAsia"/>
              <w:szCs w:val="21"/>
            </w:rPr>
            <w:alias w:val="审计报告与公司自我评价意见不一致情况"/>
            <w:tag w:val="_GBC_1abfe1ce3c2044e1a311865463691e52"/>
            <w:id w:val="-1126313779"/>
            <w:lock w:val="sdtLocked"/>
            <w:placeholder>
              <w:docPart w:val="GBC22222222222222222222222222222"/>
            </w:placeholder>
          </w:sdtPr>
          <w:sdtEndPr/>
          <w:sdtContent>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公司自</w:t>
              </w:r>
              <w:r w:rsidRPr="00BB2D5A">
                <w:rPr>
                  <w:szCs w:val="21"/>
                </w:rPr>
                <w:t>2013年起聘请境内年审会计师，对财务报告内部控制体系建设是否符合境内监管要求及运行的有效性进行评估。</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公司聘请信永中和会计师事务所（特殊普通合伙）对公司</w:t>
              </w:r>
              <w:r w:rsidRPr="00BB2D5A">
                <w:rPr>
                  <w:szCs w:val="21"/>
                </w:rPr>
                <w:t>2019年度财务报告内部控制有效性进行了审核评估，认为公司按照《企业内部控制基本规范》和相关规定在所有重大方面保持了有效的财务报告内部控制。</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信永中和会计师事务所（特殊普通合伙）出具的</w:t>
              </w:r>
              <w:r w:rsidRPr="00BB2D5A">
                <w:rPr>
                  <w:szCs w:val="21"/>
                </w:rPr>
                <w:t>2019年度财务报告内部控制审计报告全文载于上交所网站、香港联交所网站和公司网站。</w:t>
              </w:r>
            </w:p>
            <w:p w:rsidR="00962D95" w:rsidRPr="00BB2D5A" w:rsidRDefault="00964E85">
              <w:pPr>
                <w:pStyle w:val="affff0"/>
                <w:rPr>
                  <w:szCs w:val="21"/>
                </w:rPr>
              </w:pPr>
            </w:p>
          </w:sdtContent>
        </w:sdt>
        <w:p w:rsidR="00962D95" w:rsidRPr="00BB2D5A" w:rsidRDefault="0088398E" w:rsidP="001A3754">
          <w:pPr>
            <w:pStyle w:val="affff0"/>
            <w:ind w:firstLineChars="200" w:firstLine="420"/>
            <w:rPr>
              <w:szCs w:val="21"/>
            </w:rPr>
          </w:pPr>
          <w:r w:rsidRPr="00BB2D5A">
            <w:rPr>
              <w:szCs w:val="21"/>
            </w:rPr>
            <w:t>是否披露内部控制审计报告：</w:t>
          </w:r>
          <w:sdt>
            <w:sdtPr>
              <w:rPr>
                <w:szCs w:val="21"/>
              </w:rPr>
              <w:alias w:val="审计机构是否对公司内部控制出具核实评价意见"/>
              <w:tag w:val="_GBC_c9f332f7c06944ebbd339ca86944d1e2"/>
              <w:id w:val="-1247495400"/>
              <w:lock w:val="sdtLocked"/>
              <w:placeholder>
                <w:docPart w:val="GBC22222222222222222222222222222"/>
              </w:placeholder>
              <w:comboBox>
                <w:listItem w:displayText="是" w:value="true"/>
                <w:listItem w:displayText="否" w:value="false"/>
              </w:comboBox>
            </w:sdtPr>
            <w:sdtEndPr/>
            <w:sdtContent>
              <w:r w:rsidRPr="00BB2D5A">
                <w:rPr>
                  <w:szCs w:val="21"/>
                </w:rPr>
                <w:t>是</w:t>
              </w:r>
            </w:sdtContent>
          </w:sdt>
        </w:p>
      </w:sdtContent>
    </w:sdt>
    <w:p w:rsidR="00962D95" w:rsidRPr="00BB2D5A" w:rsidRDefault="00962D95">
      <w:pPr>
        <w:pStyle w:val="affff0"/>
        <w:rPr>
          <w:szCs w:val="21"/>
        </w:rPr>
      </w:pPr>
    </w:p>
    <w:sdt>
      <w:sdtPr>
        <w:rPr>
          <w:rFonts w:ascii="宋体" w:hAnsi="宋体" w:cs="宋体"/>
          <w:b w:val="0"/>
          <w:bCs w:val="0"/>
          <w:kern w:val="0"/>
          <w:szCs w:val="24"/>
        </w:rPr>
        <w:alias w:val="模块:其他公司治理情况"/>
        <w:tag w:val="_SEC_21aaf83f464849edbdaf9c267b7db780"/>
        <w:id w:val="1301884287"/>
        <w:lock w:val="sdtLocked"/>
        <w:placeholder>
          <w:docPart w:val="GBC22222222222222222222222222222"/>
        </w:placeholder>
      </w:sdtPr>
      <w:sdtEndPr/>
      <w:sdtContent>
        <w:p w:rsidR="00962D95" w:rsidRPr="00BB2D5A" w:rsidRDefault="0088398E" w:rsidP="00465426">
          <w:pPr>
            <w:pStyle w:val="2CharCharChar"/>
            <w:numPr>
              <w:ilvl w:val="0"/>
              <w:numId w:val="54"/>
            </w:numPr>
          </w:pPr>
          <w:r w:rsidRPr="00BB2D5A">
            <w:t>其他</w:t>
          </w:r>
        </w:p>
        <w:sdt>
          <w:sdtPr>
            <w:rPr>
              <w:rFonts w:hint="eastAsia"/>
              <w:szCs w:val="21"/>
            </w:rPr>
            <w:alias w:val="是否适用：其他公司治理情况说明[双击切换]"/>
            <w:tag w:val="_GBC_dc91085943bb4d4ab22a79a9ba7014df"/>
            <w:id w:val="1653253453"/>
            <w:lock w:val="sdtContentLocked"/>
            <w:placeholder>
              <w:docPart w:val="GBC22222222222222222222222222222"/>
            </w:placeholder>
          </w:sdtPr>
          <w:sdtEndPr/>
          <w:sdtContent>
            <w:p w:rsidR="00962D95" w:rsidRPr="00BB2D5A" w:rsidRDefault="00081429">
              <w:pPr>
                <w:pStyle w:val="affff0"/>
                <w:rPr>
                  <w:szCs w:val="21"/>
                </w:rPr>
              </w:pPr>
              <w:r w:rsidRPr="00BB2D5A">
                <w:rPr>
                  <w:szCs w:val="21"/>
                </w:rPr>
                <w:fldChar w:fldCharType="begin"/>
              </w:r>
              <w:r w:rsidR="0088398E" w:rsidRPr="00BB2D5A">
                <w:rPr>
                  <w:szCs w:val="21"/>
                </w:rPr>
                <w:instrText xml:space="preserve"> MACROBUTTON  SnrToggleCheckbox √适用</w:instrText>
              </w:r>
              <w:r w:rsidRPr="00BB2D5A">
                <w:rPr>
                  <w:szCs w:val="21"/>
                </w:rPr>
                <w:fldChar w:fldCharType="end"/>
              </w:r>
              <w:r w:rsidRPr="00BB2D5A">
                <w:rPr>
                  <w:szCs w:val="21"/>
                </w:rPr>
                <w:fldChar w:fldCharType="begin"/>
              </w:r>
              <w:r w:rsidR="0088398E" w:rsidRPr="00BB2D5A">
                <w:rPr>
                  <w:szCs w:val="21"/>
                </w:rPr>
                <w:instrText xml:space="preserve"> MACROBUTTON  SnrToggleCheckbox □不适用</w:instrText>
              </w:r>
              <w:r w:rsidRPr="00BB2D5A">
                <w:rPr>
                  <w:szCs w:val="21"/>
                </w:rPr>
                <w:fldChar w:fldCharType="end"/>
              </w:r>
            </w:p>
          </w:sdtContent>
        </w:sdt>
        <w:sdt>
          <w:sdtPr>
            <w:rPr>
              <w:rFonts w:hint="eastAsia"/>
              <w:szCs w:val="21"/>
            </w:rPr>
            <w:alias w:val="其他公司治理情况"/>
            <w:tag w:val="_GBC_b87ae3f9769a4139afd35b4713731640"/>
            <w:id w:val="-494724397"/>
            <w:lock w:val="sdtLocked"/>
            <w:placeholder>
              <w:docPart w:val="GBC22222222222222222222222222222"/>
            </w:placeholder>
          </w:sdtPr>
          <w:sdtEndPr/>
          <w:sdtContent>
            <w:p w:rsidR="00962D95" w:rsidRPr="00BB2D5A" w:rsidRDefault="00962D95" w:rsidP="00962D95">
              <w:pPr>
                <w:pStyle w:val="affff0"/>
                <w:rPr>
                  <w:b/>
                  <w:bCs/>
                  <w:szCs w:val="21"/>
                </w:rPr>
              </w:pPr>
            </w:p>
            <w:p w:rsidR="00962D95" w:rsidRPr="00BB2D5A" w:rsidRDefault="0088398E" w:rsidP="00962D95">
              <w:pPr>
                <w:pStyle w:val="affff0"/>
                <w:ind w:firstLineChars="200" w:firstLine="422"/>
                <w:rPr>
                  <w:szCs w:val="21"/>
                </w:rPr>
              </w:pPr>
              <w:r w:rsidRPr="00BB2D5A">
                <w:rPr>
                  <w:rFonts w:hint="eastAsia"/>
                  <w:b/>
                  <w:bCs/>
                  <w:szCs w:val="21"/>
                </w:rPr>
                <w:t>企业管治报告</w:t>
              </w:r>
              <w:r w:rsidRPr="00BB2D5A">
                <w:rPr>
                  <w:rFonts w:hint="eastAsia"/>
                  <w:szCs w:val="21"/>
                </w:rPr>
                <w:t>（按香港上市监管规定编制）</w:t>
              </w:r>
            </w:p>
            <w:p w:rsidR="00962D95" w:rsidRPr="00BB2D5A" w:rsidRDefault="00962D95" w:rsidP="00962D95">
              <w:pPr>
                <w:pStyle w:val="affff0"/>
                <w:ind w:firstLineChars="200" w:firstLine="422"/>
                <w:rPr>
                  <w:b/>
                  <w:bCs/>
                  <w:szCs w:val="21"/>
                </w:rPr>
              </w:pPr>
            </w:p>
            <w:p w:rsidR="00962D95" w:rsidRPr="00BB2D5A" w:rsidRDefault="0088398E" w:rsidP="00962D95">
              <w:pPr>
                <w:pStyle w:val="affff0"/>
                <w:ind w:firstLineChars="200" w:firstLine="422"/>
                <w:rPr>
                  <w:b/>
                  <w:bCs/>
                  <w:szCs w:val="21"/>
                </w:rPr>
              </w:pPr>
              <w:r w:rsidRPr="00BB2D5A">
                <w:rPr>
                  <w:rFonts w:hint="eastAsia"/>
                  <w:b/>
                  <w:bCs/>
                  <w:szCs w:val="21"/>
                </w:rPr>
                <w:t>（一）《企业管治守则》及《标准守则》遵守情况</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本集团已经建立了比较规范、稳健的企业管治架构，并注重遵循透明、问责、维护全体股东权益的公司管治原则。</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董事会相信，良好的企业管治对本集团运营发展十分重要。本集团已建立向全体董事的汇报制度，确保董事对公司业务知情；并相信定期举行的董事会会议能够为非执行董事提供有效的沟通渠道，以使非执行董事对本集团业务进行全面及开放的讨论。董事会定期检讨公司治理常规，以确保公司的运行符合法律、法规及上市地监管规定，不断致力于提升公司管治水平。</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本集团已执行的企业管治常规文件包括但不限于：《公司章程》《股东大会议事规则》《董事会议事规则》《监事会议事规则》《总经理工作细则》《独立董事工作制度》《信息披露管理制度》《关联交易管理办法》《投资者关系管理工作制度》《董监高及内幕信息知情人所持本公司股份及变动管理制度》《董事会决议落实情况监督和评价管理办法》《派出董事、监事报告工作制度》《权属公司派驻人员管理办法》《高级职员职业道德行为准则》《内控体系建设管理办法》《全面风险管理办法》等。截至</w:t>
              </w:r>
              <w:r w:rsidRPr="00BB2D5A">
                <w:rPr>
                  <w:szCs w:val="21"/>
                </w:rPr>
                <w:t>2019年12月31日止年度及截至本报告公布之日，本集团采纳的企业管治常规文件，还包含香港上市规则之《企业管治守则》（“《守则》”），本集团的企业管制运行情况亦符合《守则》的要求。</w:t>
              </w:r>
            </w:p>
            <w:p w:rsidR="00962D95" w:rsidRPr="00BB2D5A" w:rsidRDefault="0088398E" w:rsidP="00962D95">
              <w:pPr>
                <w:pStyle w:val="affff0"/>
                <w:ind w:firstLineChars="200" w:firstLine="420"/>
                <w:rPr>
                  <w:szCs w:val="21"/>
                </w:rPr>
              </w:pPr>
              <w:r w:rsidRPr="00BB2D5A">
                <w:rPr>
                  <w:rFonts w:hint="eastAsia"/>
                  <w:szCs w:val="21"/>
                </w:rPr>
                <w:t>本集团已执行的企业管治常规，在某些方面比《守则》条文更严格，主要体现在：</w:t>
              </w:r>
            </w:p>
            <w:p w:rsidR="00962D95" w:rsidRPr="00BB2D5A" w:rsidRDefault="0088398E" w:rsidP="00465426">
              <w:pPr>
                <w:pStyle w:val="affff0"/>
                <w:widowControl w:val="0"/>
                <w:numPr>
                  <w:ilvl w:val="0"/>
                  <w:numId w:val="56"/>
                </w:numPr>
                <w:tabs>
                  <w:tab w:val="clear" w:pos="1540"/>
                  <w:tab w:val="num" w:pos="900"/>
                </w:tabs>
                <w:autoSpaceDE w:val="0"/>
                <w:autoSpaceDN w:val="0"/>
                <w:adjustRightInd w:val="0"/>
                <w:ind w:left="567" w:firstLine="0"/>
                <w:rPr>
                  <w:rFonts w:ascii="MHei-Light-Identity-H" w:hAnsi="Frutiger-Black" w:cs="MHei-Light-Identity-H"/>
                  <w:szCs w:val="21"/>
                </w:rPr>
              </w:pPr>
              <w:r w:rsidRPr="00BB2D5A">
                <w:rPr>
                  <w:rFonts w:ascii="MHei-Light-Identity-H" w:hAnsi="Frutiger-Black" w:cs="MHei-Light-Identity-H" w:hint="eastAsia"/>
                  <w:szCs w:val="21"/>
                </w:rPr>
                <w:t>积极推进董事会专门委员会建设。除《守则》条文中要求设立的董事会审计委员会</w:t>
              </w:r>
              <w:r w:rsidRPr="00BB2D5A">
                <w:rPr>
                  <w:rFonts w:cs="MHei-Light-Identity-H" w:hint="eastAsia"/>
                  <w:szCs w:val="21"/>
                </w:rPr>
                <w:t>（</w:t>
              </w:r>
              <w:r w:rsidRPr="00BB2D5A">
                <w:rPr>
                  <w:rFonts w:hint="eastAsia"/>
                  <w:szCs w:val="21"/>
                </w:rPr>
                <w:t>“</w:t>
              </w:r>
              <w:r w:rsidRPr="00BB2D5A">
                <w:rPr>
                  <w:rFonts w:cs="MHei-Light-Identity-H" w:hint="eastAsia"/>
                  <w:szCs w:val="21"/>
                </w:rPr>
                <w:t>审计委员会</w:t>
              </w:r>
              <w:r w:rsidRPr="00BB2D5A">
                <w:rPr>
                  <w:rFonts w:hint="eastAsia"/>
                  <w:szCs w:val="21"/>
                </w:rPr>
                <w:t>”</w:t>
              </w:r>
              <w:r w:rsidRPr="00BB2D5A">
                <w:rPr>
                  <w:rFonts w:cs="MHei-Light-Identity-H" w:hint="eastAsia"/>
                  <w:szCs w:val="21"/>
                </w:rPr>
                <w:t>）</w:t>
              </w:r>
              <w:r w:rsidRPr="00BB2D5A">
                <w:rPr>
                  <w:rFonts w:ascii="MHei-Light-Identity-H" w:hAnsi="Frutiger-Black" w:cs="MHei-Light-Identity-H" w:hint="eastAsia"/>
                  <w:szCs w:val="21"/>
                </w:rPr>
                <w:t>、董事会薪酬委员会</w:t>
              </w:r>
              <w:r w:rsidRPr="00BB2D5A">
                <w:rPr>
                  <w:rFonts w:cs="MHei-Light-Identity-H" w:hint="eastAsia"/>
                  <w:szCs w:val="21"/>
                </w:rPr>
                <w:t>（</w:t>
              </w:r>
              <w:r w:rsidRPr="00BB2D5A">
                <w:rPr>
                  <w:rFonts w:hint="eastAsia"/>
                  <w:szCs w:val="21"/>
                </w:rPr>
                <w:t>“</w:t>
              </w:r>
              <w:r w:rsidRPr="00BB2D5A">
                <w:rPr>
                  <w:rFonts w:cs="MHei-Light-Identity-H" w:hint="eastAsia"/>
                  <w:szCs w:val="21"/>
                </w:rPr>
                <w:t>薪酬委员会</w:t>
              </w:r>
              <w:r w:rsidRPr="00BB2D5A">
                <w:rPr>
                  <w:rFonts w:hint="eastAsia"/>
                  <w:szCs w:val="21"/>
                </w:rPr>
                <w:t>”</w:t>
              </w:r>
              <w:r w:rsidRPr="00BB2D5A">
                <w:rPr>
                  <w:rFonts w:cs="MHei-Light-Identity-H" w:hint="eastAsia"/>
                  <w:szCs w:val="21"/>
                </w:rPr>
                <w:t>）</w:t>
              </w:r>
              <w:r w:rsidRPr="00BB2D5A">
                <w:rPr>
                  <w:rFonts w:ascii="MHei-Light-Identity-H" w:hAnsi="Frutiger-Black" w:cs="MHei-Light-Identity-H" w:hint="eastAsia"/>
                  <w:szCs w:val="21"/>
                </w:rPr>
                <w:t>和董事会提名委员会</w:t>
              </w:r>
              <w:r w:rsidRPr="00BB2D5A">
                <w:rPr>
                  <w:rFonts w:cs="MHei-Light-Identity-H" w:hint="eastAsia"/>
                  <w:szCs w:val="21"/>
                </w:rPr>
                <w:t>（</w:t>
              </w:r>
              <w:r w:rsidRPr="00BB2D5A">
                <w:rPr>
                  <w:rFonts w:hint="eastAsia"/>
                  <w:szCs w:val="21"/>
                </w:rPr>
                <w:t>“</w:t>
              </w:r>
              <w:r w:rsidRPr="00BB2D5A">
                <w:rPr>
                  <w:rFonts w:cs="MHei-Light-Identity-H" w:hint="eastAsia"/>
                  <w:szCs w:val="21"/>
                </w:rPr>
                <w:t>提名委员会</w:t>
              </w:r>
              <w:r w:rsidRPr="00BB2D5A">
                <w:rPr>
                  <w:rFonts w:hint="eastAsia"/>
                  <w:szCs w:val="21"/>
                </w:rPr>
                <w:t>”</w:t>
              </w:r>
              <w:r w:rsidRPr="00BB2D5A">
                <w:rPr>
                  <w:rFonts w:cs="MHei-Light-Identity-H" w:hint="eastAsia"/>
                  <w:szCs w:val="21"/>
                </w:rPr>
                <w:t>）</w:t>
              </w:r>
              <w:r w:rsidRPr="00BB2D5A">
                <w:rPr>
                  <w:rFonts w:ascii="MHei-Light-Identity-H" w:hAnsi="Frutiger-Black" w:cs="MHei-Light-Identity-H" w:hint="eastAsia"/>
                  <w:szCs w:val="21"/>
                </w:rPr>
                <w:t>外，公司还进一步设立了董事会战略与发展委员会</w:t>
              </w:r>
              <w:r w:rsidRPr="00BB2D5A">
                <w:rPr>
                  <w:rFonts w:cs="MHei-Light-Identity-H" w:hint="eastAsia"/>
                  <w:szCs w:val="21"/>
                </w:rPr>
                <w:t>（</w:t>
              </w:r>
              <w:r w:rsidRPr="00BB2D5A">
                <w:rPr>
                  <w:rFonts w:hint="eastAsia"/>
                  <w:szCs w:val="21"/>
                </w:rPr>
                <w:t>“</w:t>
              </w:r>
              <w:r w:rsidRPr="00BB2D5A">
                <w:rPr>
                  <w:rFonts w:cs="MHei-Light-Identity-H" w:hint="eastAsia"/>
                  <w:szCs w:val="21"/>
                </w:rPr>
                <w:t>战略与发展委员会</w:t>
              </w:r>
              <w:r w:rsidRPr="00BB2D5A">
                <w:rPr>
                  <w:rFonts w:hint="eastAsia"/>
                  <w:szCs w:val="21"/>
                </w:rPr>
                <w:t>”</w:t>
              </w:r>
              <w:r w:rsidRPr="00BB2D5A">
                <w:rPr>
                  <w:rFonts w:cs="MHei-Light-Identity-H" w:hint="eastAsia"/>
                  <w:szCs w:val="21"/>
                </w:rPr>
                <w:t>）</w:t>
              </w:r>
              <w:r w:rsidRPr="00BB2D5A">
                <w:rPr>
                  <w:rFonts w:ascii="MHei-Light-Identity-H" w:hAnsi="Frutiger-Black" w:cs="MHei-Light-Identity-H" w:hint="eastAsia"/>
                  <w:szCs w:val="21"/>
                </w:rPr>
                <w:t>，并赋予各委员会具体详实的职责义务；</w:t>
              </w:r>
            </w:p>
            <w:p w:rsidR="00962D95" w:rsidRPr="00BB2D5A" w:rsidRDefault="0088398E" w:rsidP="00465426">
              <w:pPr>
                <w:pStyle w:val="affff0"/>
                <w:widowControl w:val="0"/>
                <w:numPr>
                  <w:ilvl w:val="0"/>
                  <w:numId w:val="56"/>
                </w:numPr>
                <w:tabs>
                  <w:tab w:val="clear" w:pos="1540"/>
                  <w:tab w:val="num" w:pos="900"/>
                </w:tabs>
                <w:autoSpaceDE w:val="0"/>
                <w:autoSpaceDN w:val="0"/>
                <w:adjustRightInd w:val="0"/>
                <w:ind w:left="567" w:firstLine="0"/>
                <w:rPr>
                  <w:rFonts w:ascii="MHei-Light-Identity-H" w:hAnsi="Frutiger-Black" w:cs="MHei-Light-Identity-H"/>
                  <w:szCs w:val="21"/>
                </w:rPr>
              </w:pPr>
              <w:r w:rsidRPr="00BB2D5A">
                <w:rPr>
                  <w:rFonts w:ascii="MHei-Light-Identity-H" w:hAnsi="Frutiger-Black" w:cs="MHei-Light-Identity-H" w:hint="eastAsia"/>
                  <w:szCs w:val="21"/>
                </w:rPr>
                <w:t>制定的《</w:t>
              </w:r>
              <w:r w:rsidRPr="00BB2D5A">
                <w:rPr>
                  <w:rFonts w:hint="eastAsia"/>
                </w:rPr>
                <w:t>董监高及内幕信息知情人所持本公司股份及变动管理制度</w:t>
              </w:r>
              <w:r w:rsidRPr="00BB2D5A">
                <w:rPr>
                  <w:rFonts w:ascii="MHei-Light-Identity-H" w:hAnsi="Frutiger-Black" w:cs="MHei-Light-Identity-H" w:hint="eastAsia"/>
                  <w:szCs w:val="21"/>
                </w:rPr>
                <w:t>》《高级职员职业道德行为准则》，比《上市发行人董事进行证券交易的标准守则》（“《标准守则》”）更严格；</w:t>
              </w:r>
            </w:p>
            <w:p w:rsidR="00962D95" w:rsidRPr="00BB2D5A" w:rsidRDefault="0088398E" w:rsidP="00465426">
              <w:pPr>
                <w:pStyle w:val="affff0"/>
                <w:widowControl w:val="0"/>
                <w:numPr>
                  <w:ilvl w:val="0"/>
                  <w:numId w:val="56"/>
                </w:numPr>
                <w:tabs>
                  <w:tab w:val="clear" w:pos="1540"/>
                  <w:tab w:val="num" w:pos="900"/>
                </w:tabs>
                <w:autoSpaceDE w:val="0"/>
                <w:autoSpaceDN w:val="0"/>
                <w:adjustRightInd w:val="0"/>
                <w:ind w:left="567" w:firstLine="0"/>
                <w:rPr>
                  <w:rFonts w:ascii="MHei-Light-Identity-H" w:hAnsi="Frutiger-Black" w:cs="MHei-Light-Identity-H"/>
                  <w:szCs w:val="21"/>
                </w:rPr>
              </w:pPr>
              <w:r w:rsidRPr="00BB2D5A">
                <w:rPr>
                  <w:rFonts w:ascii="MHei-Light-Identity-H" w:hAnsi="Frutiger-Black" w:cs="MHei-Light-Identity-H" w:hint="eastAsia"/>
                  <w:szCs w:val="21"/>
                </w:rPr>
                <w:lastRenderedPageBreak/>
                <w:t>按照上交所《上市公司内部控制指引》、中国财政部等五部委联合下发的《企业内部控制基本规范》和《守则》条文的规定建设内部控制体系，执行的标准比《守则》有关内部监控的条文更细化；</w:t>
              </w:r>
            </w:p>
            <w:p w:rsidR="00962D95" w:rsidRPr="00BB2D5A" w:rsidRDefault="0088398E" w:rsidP="00465426">
              <w:pPr>
                <w:pStyle w:val="affff0"/>
                <w:widowControl w:val="0"/>
                <w:numPr>
                  <w:ilvl w:val="0"/>
                  <w:numId w:val="56"/>
                </w:numPr>
                <w:tabs>
                  <w:tab w:val="clear" w:pos="1540"/>
                  <w:tab w:val="num" w:pos="900"/>
                </w:tabs>
                <w:autoSpaceDE w:val="0"/>
                <w:autoSpaceDN w:val="0"/>
                <w:adjustRightInd w:val="0"/>
                <w:ind w:left="567" w:firstLine="0"/>
                <w:rPr>
                  <w:rFonts w:ascii="MHei-Light-Identity-H" w:hAnsi="Frutiger-Black" w:cs="MHei-Light-Identity-H"/>
                  <w:szCs w:val="21"/>
                </w:rPr>
              </w:pPr>
              <w:r w:rsidRPr="00BB2D5A">
                <w:rPr>
                  <w:rFonts w:ascii="MHei-Light-Identity-H" w:hAnsi="Frutiger-Black" w:cs="MHei-Light-Identity-H" w:hint="eastAsia"/>
                  <w:szCs w:val="21"/>
                </w:rPr>
                <w:t>公布了董事会及年审会计师对公司</w:t>
              </w:r>
              <w:r w:rsidRPr="00BB2D5A">
                <w:rPr>
                  <w:rFonts w:asciiTheme="minorEastAsia" w:eastAsiaTheme="minorEastAsia" w:hAnsiTheme="minorEastAsia" w:cs="MHei-Light-Identity-H" w:hint="eastAsia"/>
                  <w:szCs w:val="21"/>
                </w:rPr>
                <w:t>201</w:t>
              </w:r>
              <w:r w:rsidRPr="00BB2D5A">
                <w:rPr>
                  <w:rFonts w:asciiTheme="minorEastAsia" w:eastAsiaTheme="minorEastAsia" w:hAnsiTheme="minorEastAsia" w:cs="MHei-Light-Identity-H"/>
                  <w:szCs w:val="21"/>
                </w:rPr>
                <w:t>9</w:t>
              </w:r>
              <w:r w:rsidRPr="00BB2D5A">
                <w:rPr>
                  <w:rFonts w:asciiTheme="minorEastAsia" w:eastAsiaTheme="minorEastAsia" w:hAnsiTheme="minorEastAsia" w:cs="MHei-Light-Identity-H" w:hint="eastAsia"/>
                  <w:szCs w:val="21"/>
                </w:rPr>
                <w:t>年</w:t>
              </w:r>
              <w:r w:rsidRPr="00BB2D5A">
                <w:rPr>
                  <w:rFonts w:ascii="MHei-Light-Identity-H" w:hAnsi="Frutiger-Black" w:cs="MHei-Light-Identity-H" w:hint="eastAsia"/>
                  <w:szCs w:val="21"/>
                </w:rPr>
                <w:t>度内部控制有效性的评估结论。</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（二）董事、监事证券交易</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经对公司全体董事、监事作出特定查询后，本报告期内，公司董事、监事严格遵守了《标准守则》及本公司的《董监高及内幕信息知情人所持本公司股份及变动管理制度》。</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szCs w:val="21"/>
                </w:rPr>
                <w:t>2006年4月21日，本公司第三届董事会第五次会议审议批准了《管理层证券交易守则》</w:t>
              </w:r>
              <w:r w:rsidRPr="00BB2D5A">
                <w:rPr>
                  <w:rFonts w:hint="eastAsia"/>
                  <w:szCs w:val="21"/>
                </w:rPr>
                <w:t>；</w:t>
              </w:r>
              <w:r w:rsidRPr="00BB2D5A">
                <w:rPr>
                  <w:szCs w:val="21"/>
                </w:rPr>
                <w:t>2010年4月23日，本公司第四届董事会第十四次会议对《管理层证券交易守则》进行修订，该制度在《标准守则》的基础上，补充完善了境内外证券交易有关法律法规和监管要求，比《标准守则》更严格</w:t>
              </w:r>
              <w:r w:rsidRPr="00BB2D5A">
                <w:rPr>
                  <w:rFonts w:hint="eastAsia"/>
                  <w:szCs w:val="21"/>
                </w:rPr>
                <w:t>。</w:t>
              </w:r>
            </w:p>
            <w:p w:rsidR="00962D95" w:rsidRPr="00BB2D5A" w:rsidRDefault="0088398E" w:rsidP="00962D95">
              <w:pPr>
                <w:pStyle w:val="affff0"/>
                <w:ind w:firstLineChars="200" w:firstLine="420"/>
                <w:rPr>
                  <w:szCs w:val="21"/>
                </w:rPr>
              </w:pPr>
              <w:r w:rsidRPr="00BB2D5A">
                <w:rPr>
                  <w:szCs w:val="21"/>
                </w:rPr>
                <w:t>2018年2月13日，本公司第七届董事会第十次会议审议批准了《董监高及内幕信息知情人所持本公司股份及变动管理制度》，</w:t>
              </w:r>
              <w:r w:rsidRPr="00BB2D5A">
                <w:rPr>
                  <w:rFonts w:hint="eastAsia"/>
                  <w:szCs w:val="21"/>
                </w:rPr>
                <w:t>同时废止了</w:t>
              </w:r>
              <w:r w:rsidRPr="00BB2D5A">
                <w:rPr>
                  <w:szCs w:val="21"/>
                </w:rPr>
                <w:t>《管理层证券交易守则》</w:t>
              </w:r>
              <w:r w:rsidRPr="00BB2D5A">
                <w:rPr>
                  <w:rFonts w:hint="eastAsia"/>
                  <w:szCs w:val="21"/>
                </w:rPr>
                <w:t>；2</w:t>
              </w:r>
              <w:r w:rsidRPr="00BB2D5A">
                <w:rPr>
                  <w:szCs w:val="21"/>
                </w:rPr>
                <w:t>018</w:t>
              </w:r>
              <w:r w:rsidRPr="00BB2D5A">
                <w:rPr>
                  <w:rFonts w:hint="eastAsia"/>
                  <w:szCs w:val="21"/>
                </w:rPr>
                <w:t>年1</w:t>
              </w:r>
              <w:r w:rsidRPr="00BB2D5A">
                <w:rPr>
                  <w:szCs w:val="21"/>
                </w:rPr>
                <w:t>2</w:t>
              </w:r>
              <w:r w:rsidRPr="00BB2D5A">
                <w:rPr>
                  <w:rFonts w:hint="eastAsia"/>
                  <w:szCs w:val="21"/>
                </w:rPr>
                <w:t>月5日，</w:t>
              </w:r>
              <w:r w:rsidRPr="00BB2D5A">
                <w:rPr>
                  <w:szCs w:val="21"/>
                </w:rPr>
                <w:t>本公司第</w:t>
              </w:r>
              <w:r w:rsidRPr="00BB2D5A">
                <w:rPr>
                  <w:rFonts w:hint="eastAsia"/>
                  <w:szCs w:val="21"/>
                </w:rPr>
                <w:t>七</w:t>
              </w:r>
              <w:r w:rsidRPr="00BB2D5A">
                <w:rPr>
                  <w:szCs w:val="21"/>
                </w:rPr>
                <w:t>届董事会第</w:t>
              </w:r>
              <w:r w:rsidRPr="00BB2D5A">
                <w:rPr>
                  <w:rFonts w:hint="eastAsia"/>
                  <w:szCs w:val="21"/>
                </w:rPr>
                <w:t>二十</w:t>
              </w:r>
              <w:r w:rsidRPr="00BB2D5A">
                <w:rPr>
                  <w:szCs w:val="21"/>
                </w:rPr>
                <w:t>次会议对《董监高及内幕信息知情人所持本公司股份及变动管理制度》进行修订</w:t>
              </w:r>
              <w:r w:rsidRPr="00BB2D5A">
                <w:rPr>
                  <w:rFonts w:hint="eastAsia"/>
                  <w:szCs w:val="21"/>
                </w:rPr>
                <w:t>，</w:t>
              </w:r>
              <w:r w:rsidRPr="00BB2D5A">
                <w:rPr>
                  <w:szCs w:val="21"/>
                </w:rPr>
                <w:t>该制度在《管理层证券交易守则》的基础上，规范了内幕信息知情人所持本公司股份及变动的行为，增加了违反监管措施的处罚规定，比《管理</w:t>
              </w:r>
              <w:r w:rsidRPr="00BB2D5A">
                <w:rPr>
                  <w:rFonts w:hint="eastAsia"/>
                  <w:szCs w:val="21"/>
                </w:rPr>
                <w:t>层证券交易守则》更全面、更严格。</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（三）董事会</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于本报告披露日，公司董事会由十一名董事组成，其中包括四名独立非执行董事。董事会成员的姓名、任职及离任情况载于本报告第八节“董事、监事、高级管理人员和员工情况”相关章节。</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《公司章程》清晰载列了董事会和经理层的职责权限。</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董事会负责公司战略决策和监督公司及管理层的运行，主要行使下列职权：决定公司经营计划和投资方案；制订公司财务决算和利润分配方案；推行及检讨公司内部监控系统；履行企业管治职责；确定公司管理机构设置及基本管理制度等。</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经理层负责公司生产经营和管理，主要行使下列职权：主持公司的生产经营管理工作；组织实施董事会决议事项；组织实施公司年度经营计划和投资方案；起草公司管理机构设置方案；起草公司的基本管理制度；拟定公司职工的工资、福利、奖惩；决定公司职工的聘用和解聘等。</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根据香港上市规则，公司已经收到每名独立非执行董事就其独立性而作出的年度确认函，公司确认四名独立非执行董事属独立人士且符合香港上市规则关于独立非执行董事资格的要求。</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董事负责编制公司相关会计期间的财务账目，真实公允地反映公司财务状况、经营业绩及现金流量状况。</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自</w:t>
              </w:r>
              <w:r w:rsidRPr="00BB2D5A">
                <w:rPr>
                  <w:szCs w:val="21"/>
                </w:rPr>
                <w:t>2008年以来，公司每年均为公司董事、监事和高级管理人员购买责任保险。</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（四）董事会会议及董事培训</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根据《公司章程》和《董事会议事规则》规定，所有董事皆有机会提出商讨事项列入董事会会议议程；公司于定期董事会会议召开日</w:t>
              </w:r>
              <w:r w:rsidRPr="00BB2D5A">
                <w:rPr>
                  <w:szCs w:val="21"/>
                </w:rPr>
                <w:t>14天前、临时董事会会议召开日3天前，向董事发出会议通知；于定期董事会会议召开日5天前、临时董事会会议召开日3天前，将会议议案、会议讨论资料提交公司董事审阅；对会议上各董事所考虑的事项及形成的决定作了详细的会议记录；董</w:t>
              </w:r>
              <w:r w:rsidRPr="00BB2D5A">
                <w:rPr>
                  <w:szCs w:val="21"/>
                </w:rPr>
                <w:lastRenderedPageBreak/>
                <w:t>事会会议结束后，会议记录的初稿和最终定稿于合理时间内提交全体董事，初稿供董事表达意见，最终定稿供董事备存；任何董事亦可于合理时段查阅公司备存的会议记录。</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董事会及每名董事均有自行接触高级管理人员的独立途径。所有董事均有权查阅董事会文件及相关资料。</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公司设立了董事会专门办事机构，全体董事均可获得董事会秘书提供的服务。董事会可以决定在适当情况下为董事寻求独立专业意见，相关费用由公司承担。董事会审议关联事项时，关联董事均回避表决。</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截至</w:t>
              </w:r>
              <w:r w:rsidRPr="00BB2D5A">
                <w:rPr>
                  <w:szCs w:val="21"/>
                </w:rPr>
                <w:t>2019年12月31日止年度，公司董事会共召开了9次会议。有关董事出席董事会、股东大会情况详情请见本节“董事履行职责情况”。</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公司所有董事均能够参与持续专业发展，更新其知识、技能，以确保其为董事会做出贡献。</w:t>
              </w:r>
            </w:p>
            <w:p w:rsidR="00962D95" w:rsidRPr="00BB2D5A" w:rsidRDefault="0088398E" w:rsidP="00962D95">
              <w:pPr>
                <w:pStyle w:val="affff0"/>
                <w:rPr>
                  <w:szCs w:val="21"/>
                </w:rPr>
              </w:pPr>
              <w:r w:rsidRPr="00BB2D5A">
                <w:rPr>
                  <w:rFonts w:hint="eastAsia"/>
                  <w:szCs w:val="21"/>
                </w:rPr>
                <w:t>报告期内，公司现任董事参加培训情况如下：</w:t>
              </w:r>
            </w:p>
            <w:p w:rsidR="00962D95" w:rsidRPr="00BB2D5A" w:rsidRDefault="00962D95" w:rsidP="00962D95">
              <w:pPr>
                <w:pStyle w:val="affff0"/>
                <w:rPr>
                  <w:szCs w:val="21"/>
                </w:rPr>
              </w:pPr>
            </w:p>
            <w:tbl>
              <w:tblPr>
                <w:tblStyle w:val="g8"/>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7129"/>
              </w:tblGrid>
              <w:tr w:rsidR="00962D95" w:rsidRPr="00BB2D5A" w:rsidTr="00962D95">
                <w:tc>
                  <w:tcPr>
                    <w:tcW w:w="1061" w:type="pct"/>
                    <w:shd w:val="clear" w:color="auto" w:fill="auto"/>
                  </w:tcPr>
                  <w:p w:rsidR="00962D95" w:rsidRPr="00BB2D5A" w:rsidRDefault="0088398E" w:rsidP="00962D95">
                    <w:pPr>
                      <w:pStyle w:val="affff0"/>
                      <w:autoSpaceDE w:val="0"/>
                      <w:autoSpaceDN w:val="0"/>
                      <w:adjustRightInd w:val="0"/>
                      <w:spacing w:line="400" w:lineRule="exact"/>
                      <w:jc w:val="center"/>
                      <w:rPr>
                        <w:rFonts w:ascii="MHei-Light-Identity-H" w:hAnsi="Frutiger-Black" w:cs="MHei-Light-Identity-H"/>
                        <w:b/>
                        <w:szCs w:val="21"/>
                      </w:rPr>
                    </w:pPr>
                    <w:bookmarkStart w:id="199" w:name="_Hlk30678960"/>
                    <w:r w:rsidRPr="00BB2D5A">
                      <w:rPr>
                        <w:rFonts w:ascii="MHei-Light-Identity-H" w:hAnsi="Frutiger-Black" w:cs="MHei-Light-Identity-H" w:hint="eastAsia"/>
                        <w:b/>
                        <w:szCs w:val="21"/>
                      </w:rPr>
                      <w:t>姓名</w:t>
                    </w:r>
                  </w:p>
                </w:tc>
                <w:tc>
                  <w:tcPr>
                    <w:tcW w:w="3939" w:type="pct"/>
                    <w:shd w:val="clear" w:color="auto" w:fill="auto"/>
                  </w:tcPr>
                  <w:p w:rsidR="00962D95" w:rsidRPr="00BB2D5A" w:rsidRDefault="0088398E" w:rsidP="00962D95">
                    <w:pPr>
                      <w:pStyle w:val="affff0"/>
                      <w:autoSpaceDE w:val="0"/>
                      <w:autoSpaceDN w:val="0"/>
                      <w:adjustRightInd w:val="0"/>
                      <w:spacing w:line="400" w:lineRule="exact"/>
                      <w:jc w:val="center"/>
                      <w:rPr>
                        <w:rFonts w:ascii="MHei-Light-Identity-H" w:hAnsi="Frutiger-Black" w:cs="MHei-Light-Identity-H"/>
                        <w:b/>
                        <w:szCs w:val="21"/>
                      </w:rPr>
                    </w:pPr>
                    <w:r w:rsidRPr="00BB2D5A">
                      <w:rPr>
                        <w:rFonts w:ascii="MHei-Light-Identity-H" w:hAnsi="Frutiger-Black" w:cs="MHei-Light-Identity-H" w:hint="eastAsia"/>
                        <w:b/>
                        <w:szCs w:val="21"/>
                      </w:rPr>
                      <w:t>培训情况</w:t>
                    </w:r>
                  </w:p>
                </w:tc>
              </w:tr>
              <w:tr w:rsidR="00962D95" w:rsidRPr="00BB2D5A" w:rsidTr="00962D95">
                <w:trPr>
                  <w:trHeight w:val="723"/>
                </w:trPr>
                <w:tc>
                  <w:tcPr>
                    <w:tcW w:w="1061" w:type="pct"/>
                    <w:shd w:val="clear" w:color="auto" w:fill="auto"/>
                    <w:vAlign w:val="center"/>
                  </w:tcPr>
                  <w:p w:rsidR="00962D95" w:rsidRPr="00BB2D5A" w:rsidRDefault="0088398E" w:rsidP="00962D95">
                    <w:pPr>
                      <w:pStyle w:val="affff0"/>
                      <w:autoSpaceDE w:val="0"/>
                      <w:autoSpaceDN w:val="0"/>
                      <w:adjustRightInd w:val="0"/>
                      <w:jc w:val="center"/>
                      <w:rPr>
                        <w:szCs w:val="21"/>
                      </w:rPr>
                    </w:pPr>
                    <w:r w:rsidRPr="00BB2D5A">
                      <w:rPr>
                        <w:rFonts w:hint="eastAsia"/>
                      </w:rPr>
                      <w:t>李希勇</w:t>
                    </w:r>
                  </w:p>
                </w:tc>
                <w:tc>
                  <w:tcPr>
                    <w:tcW w:w="3939" w:type="pct"/>
                    <w:shd w:val="clear" w:color="auto" w:fill="auto"/>
                    <w:vAlign w:val="center"/>
                  </w:tcPr>
                  <w:p w:rsidR="00962D95" w:rsidRPr="00BB2D5A" w:rsidRDefault="0088398E" w:rsidP="00962D95">
                    <w:pPr>
                      <w:pStyle w:val="affff0"/>
                      <w:autoSpaceDE w:val="0"/>
                      <w:autoSpaceDN w:val="0"/>
                      <w:adjustRightInd w:val="0"/>
                      <w:rPr>
                        <w:rFonts w:cs="MHei-Light-Identity-H"/>
                        <w:szCs w:val="21"/>
                      </w:rPr>
                    </w:pPr>
                    <w:r w:rsidRPr="00BB2D5A">
                      <w:t>于2019年4月15日参加了在</w:t>
                    </w:r>
                    <w:r w:rsidRPr="00BB2D5A">
                      <w:rPr>
                        <w:rFonts w:hint="eastAsia"/>
                      </w:rPr>
                      <w:t>济南</w:t>
                    </w:r>
                    <w:r w:rsidRPr="00BB2D5A">
                      <w:t>举办的</w:t>
                    </w:r>
                    <w:r w:rsidRPr="00BB2D5A">
                      <w:rPr>
                        <w:rFonts w:hint="eastAsia"/>
                      </w:rPr>
                      <w:t>山东辖区证券期货监管工作培训会</w:t>
                    </w:r>
                    <w:r w:rsidRPr="00BB2D5A">
                      <w:t>。</w:t>
                    </w:r>
                  </w:p>
                </w:tc>
              </w:tr>
              <w:tr w:rsidR="00962D95" w:rsidRPr="00BB2D5A" w:rsidTr="00962D95">
                <w:trPr>
                  <w:trHeight w:val="723"/>
                </w:trPr>
                <w:tc>
                  <w:tcPr>
                    <w:tcW w:w="1061" w:type="pct"/>
                    <w:shd w:val="clear" w:color="auto" w:fill="auto"/>
                    <w:vAlign w:val="center"/>
                  </w:tcPr>
                  <w:p w:rsidR="00962D95" w:rsidRPr="00BB2D5A" w:rsidRDefault="0088398E" w:rsidP="00962D95">
                    <w:pPr>
                      <w:pStyle w:val="affff0"/>
                      <w:autoSpaceDE w:val="0"/>
                      <w:autoSpaceDN w:val="0"/>
                      <w:adjustRightInd w:val="0"/>
                      <w:jc w:val="center"/>
                    </w:pPr>
                    <w:r w:rsidRPr="00BB2D5A">
                      <w:rPr>
                        <w:rFonts w:hint="eastAsia"/>
                      </w:rPr>
                      <w:t>赵青春</w:t>
                    </w:r>
                  </w:p>
                </w:tc>
                <w:tc>
                  <w:tcPr>
                    <w:tcW w:w="3939" w:type="pct"/>
                    <w:shd w:val="clear" w:color="auto" w:fill="auto"/>
                    <w:vAlign w:val="center"/>
                  </w:tcPr>
                  <w:p w:rsidR="00962D95" w:rsidRPr="00BB2D5A" w:rsidRDefault="0088398E" w:rsidP="00962D95">
                    <w:pPr>
                      <w:pStyle w:val="affff0"/>
                      <w:autoSpaceDE w:val="0"/>
                      <w:autoSpaceDN w:val="0"/>
                      <w:adjustRightInd w:val="0"/>
                    </w:pPr>
                    <w:r w:rsidRPr="00BB2D5A">
                      <w:t>于2019年12月10日参加了在</w:t>
                    </w:r>
                    <w:r w:rsidRPr="00BB2D5A">
                      <w:rPr>
                        <w:rFonts w:hint="eastAsia"/>
                      </w:rPr>
                      <w:t>济南</w:t>
                    </w:r>
                    <w:r w:rsidRPr="00BB2D5A">
                      <w:t>举办的</w:t>
                    </w:r>
                    <w:r w:rsidRPr="00BB2D5A">
                      <w:rPr>
                        <w:rFonts w:hint="eastAsia"/>
                      </w:rPr>
                      <w:t>山东辖区</w:t>
                    </w:r>
                    <w:r w:rsidRPr="00BB2D5A">
                      <w:t>2019年年报披露及审计培训</w:t>
                    </w:r>
                    <w:r w:rsidRPr="00BB2D5A">
                      <w:rPr>
                        <w:rFonts w:hint="eastAsia"/>
                      </w:rPr>
                      <w:t>会</w:t>
                    </w:r>
                    <w:r w:rsidRPr="00BB2D5A">
                      <w:t>。</w:t>
                    </w:r>
                  </w:p>
                </w:tc>
              </w:tr>
              <w:tr w:rsidR="00962D95" w:rsidRPr="00BB2D5A" w:rsidTr="00962D95">
                <w:trPr>
                  <w:trHeight w:val="723"/>
                </w:trPr>
                <w:tc>
                  <w:tcPr>
                    <w:tcW w:w="1061" w:type="pct"/>
                    <w:shd w:val="clear" w:color="auto" w:fill="auto"/>
                    <w:vAlign w:val="center"/>
                  </w:tcPr>
                  <w:p w:rsidR="00962D95" w:rsidRPr="00BB2D5A" w:rsidRDefault="0088398E" w:rsidP="00962D95">
                    <w:pPr>
                      <w:pStyle w:val="affff0"/>
                      <w:autoSpaceDE w:val="0"/>
                      <w:autoSpaceDN w:val="0"/>
                      <w:adjustRightInd w:val="0"/>
                      <w:jc w:val="center"/>
                    </w:pPr>
                    <w:r w:rsidRPr="00BB2D5A">
                      <w:rPr>
                        <w:rFonts w:hint="eastAsia"/>
                      </w:rPr>
                      <w:t>孔祥国</w:t>
                    </w:r>
                  </w:p>
                </w:tc>
                <w:tc>
                  <w:tcPr>
                    <w:tcW w:w="3939" w:type="pct"/>
                    <w:shd w:val="clear" w:color="auto" w:fill="auto"/>
                    <w:vAlign w:val="center"/>
                  </w:tcPr>
                  <w:p w:rsidR="00962D95" w:rsidRPr="00BB2D5A" w:rsidRDefault="0088398E" w:rsidP="00962D95">
                    <w:pPr>
                      <w:pStyle w:val="affff0"/>
                      <w:autoSpaceDE w:val="0"/>
                      <w:autoSpaceDN w:val="0"/>
                      <w:adjustRightInd w:val="0"/>
                    </w:pPr>
                    <w:r w:rsidRPr="00BB2D5A">
                      <w:t>于2019年8月1日参加了在</w:t>
                    </w:r>
                    <w:r w:rsidRPr="00BB2D5A">
                      <w:rPr>
                        <w:rFonts w:hint="eastAsia"/>
                      </w:rPr>
                      <w:t>烟台</w:t>
                    </w:r>
                    <w:r w:rsidRPr="00BB2D5A">
                      <w:t>举办的</w:t>
                    </w:r>
                    <w:r w:rsidRPr="00BB2D5A">
                      <w:rPr>
                        <w:rFonts w:hint="eastAsia"/>
                      </w:rPr>
                      <w:t>上市公司独立董事规范运作培训班</w:t>
                    </w:r>
                    <w:r w:rsidRPr="00BB2D5A">
                      <w:t>。</w:t>
                    </w:r>
                  </w:p>
                </w:tc>
              </w:tr>
              <w:tr w:rsidR="00962D95" w:rsidRPr="00BB2D5A" w:rsidTr="00962D95">
                <w:trPr>
                  <w:trHeight w:val="723"/>
                </w:trPr>
                <w:tc>
                  <w:tcPr>
                    <w:tcW w:w="1061" w:type="pct"/>
                    <w:shd w:val="clear" w:color="auto" w:fill="auto"/>
                    <w:vAlign w:val="center"/>
                  </w:tcPr>
                  <w:p w:rsidR="00962D95" w:rsidRPr="00BB2D5A" w:rsidRDefault="0088398E" w:rsidP="00962D95">
                    <w:pPr>
                      <w:pStyle w:val="affff0"/>
                      <w:autoSpaceDE w:val="0"/>
                      <w:autoSpaceDN w:val="0"/>
                      <w:adjustRightInd w:val="0"/>
                      <w:jc w:val="center"/>
                      <w:rPr>
                        <w:szCs w:val="21"/>
                      </w:rPr>
                    </w:pPr>
                    <w:r w:rsidRPr="00BB2D5A">
                      <w:rPr>
                        <w:rFonts w:hint="eastAsia"/>
                        <w:szCs w:val="21"/>
                      </w:rPr>
                      <w:t>潘昭国</w:t>
                    </w:r>
                  </w:p>
                </w:tc>
                <w:tc>
                  <w:tcPr>
                    <w:tcW w:w="3939" w:type="pct"/>
                    <w:shd w:val="clear" w:color="auto" w:fill="auto"/>
                    <w:vAlign w:val="center"/>
                  </w:tcPr>
                  <w:p w:rsidR="00962D95" w:rsidRPr="00BB2D5A" w:rsidRDefault="0088398E" w:rsidP="00962D95">
                    <w:pPr>
                      <w:pStyle w:val="affff0"/>
                      <w:autoSpaceDE w:val="0"/>
                      <w:autoSpaceDN w:val="0"/>
                      <w:adjustRightInd w:val="0"/>
                      <w:rPr>
                        <w:rFonts w:cs="MHei-Light-Identity-H"/>
                        <w:szCs w:val="21"/>
                      </w:rPr>
                    </w:pPr>
                    <w:r w:rsidRPr="00BB2D5A">
                      <w:rPr>
                        <w:rFonts w:cs="MHei-Light-Identity-H" w:hint="eastAsia"/>
                        <w:szCs w:val="21"/>
                      </w:rPr>
                      <w:t>于201</w:t>
                    </w:r>
                    <w:r w:rsidRPr="00BB2D5A">
                      <w:rPr>
                        <w:rFonts w:cs="MHei-Light-Identity-H"/>
                        <w:szCs w:val="21"/>
                      </w:rPr>
                      <w:t>9</w:t>
                    </w:r>
                    <w:r w:rsidRPr="00BB2D5A">
                      <w:rPr>
                        <w:rFonts w:cs="MHei-Light-Identity-H" w:hint="eastAsia"/>
                        <w:szCs w:val="21"/>
                      </w:rPr>
                      <w:t>年1月-12月期间，参加了在香港举办的多个与证券上市规则、《公司法》和会计相关的培训课程。总培训时长不少于60小时。</w:t>
                    </w:r>
                  </w:p>
                </w:tc>
              </w:tr>
              <w:bookmarkEnd w:id="199"/>
            </w:tbl>
            <w:p w:rsidR="00962D95" w:rsidRPr="00BB2D5A" w:rsidRDefault="00962D95">
              <w:pPr>
                <w:pStyle w:val="affff0"/>
              </w:pPr>
            </w:p>
            <w:p w:rsidR="00962D95" w:rsidRPr="00BB2D5A" w:rsidRDefault="0088398E" w:rsidP="00962D95">
              <w:pPr>
                <w:pStyle w:val="affff0"/>
                <w:ind w:firstLineChars="200" w:firstLine="420"/>
                <w:rPr>
                  <w:szCs w:val="21"/>
                </w:rPr>
              </w:pPr>
              <w:r w:rsidRPr="00BB2D5A">
                <w:rPr>
                  <w:rFonts w:hint="eastAsia"/>
                  <w:szCs w:val="21"/>
                </w:rPr>
                <w:t>报告期内，公司除邀请境内外法律顾问、年审会计师就境内外上市监管规则、会计准则进行研究学习外，还将法律法规修订、监管要求变化、董事培训资料及典型突出案例</w:t>
              </w:r>
              <w:r w:rsidR="0021162E" w:rsidRPr="00BB2D5A">
                <w:rPr>
                  <w:rFonts w:hint="eastAsia"/>
                  <w:szCs w:val="21"/>
                </w:rPr>
                <w:t>及</w:t>
              </w:r>
              <w:r w:rsidRPr="00BB2D5A">
                <w:rPr>
                  <w:rFonts w:hint="eastAsia"/>
                  <w:szCs w:val="21"/>
                </w:rPr>
                <w:t>时呈报全体董事传阅，持续提升董事的业务能力。</w:t>
              </w:r>
            </w:p>
            <w:p w:rsidR="00962D95" w:rsidRPr="00BB2D5A" w:rsidRDefault="00962D95" w:rsidP="00962D95">
              <w:pPr>
                <w:pStyle w:val="affff0"/>
                <w:rPr>
                  <w:b/>
                  <w:bCs/>
                  <w:szCs w:val="21"/>
                </w:rPr>
              </w:pPr>
            </w:p>
            <w:p w:rsidR="00962D95" w:rsidRPr="00BB2D5A" w:rsidRDefault="0088398E" w:rsidP="00962D95">
              <w:pPr>
                <w:pStyle w:val="affff0"/>
                <w:ind w:firstLineChars="200" w:firstLine="422"/>
                <w:rPr>
                  <w:b/>
                  <w:bCs/>
                  <w:szCs w:val="21"/>
                </w:rPr>
              </w:pPr>
              <w:r w:rsidRPr="00BB2D5A">
                <w:rPr>
                  <w:rFonts w:hint="eastAsia"/>
                  <w:b/>
                  <w:bCs/>
                  <w:szCs w:val="21"/>
                </w:rPr>
                <w:t>（五）主席及行政总裁</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本公司董事长由李希勇先生担任，总经理由吴向前先生担任。董事长和总经理的职责分工明确，《公司章程》具体载列了董事长和总经理的职责权限。</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于</w:t>
              </w:r>
              <w:r w:rsidRPr="00BB2D5A">
                <w:rPr>
                  <w:szCs w:val="21"/>
                </w:rPr>
                <w:t>2019年度，董事长与独立非执行董事举行了没有其他董事出席的会议。</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（六）非执行董事</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非执行董事均与公司订立服务合约。按照《公司章程》规定，公司董事会成员（包括非执行董事）每届任期三年，任期届满后连选可以连任；而独立非执行董事的连任期间不超过六年。</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公司非执行董事的职责包括但不限于下列各项：</w:t>
              </w:r>
            </w:p>
            <w:p w:rsidR="00962D95" w:rsidRPr="00BB2D5A" w:rsidRDefault="00962D95" w:rsidP="00962D95">
              <w:pPr>
                <w:pStyle w:val="affff0"/>
                <w:rPr>
                  <w:szCs w:val="21"/>
                </w:rPr>
              </w:pPr>
            </w:p>
            <w:p w:rsidR="00962D95" w:rsidRPr="00BB2D5A" w:rsidRDefault="0088398E" w:rsidP="00465426">
              <w:pPr>
                <w:pStyle w:val="affff0"/>
                <w:widowControl w:val="0"/>
                <w:numPr>
                  <w:ilvl w:val="0"/>
                  <w:numId w:val="56"/>
                </w:numPr>
                <w:tabs>
                  <w:tab w:val="num" w:pos="900"/>
                </w:tabs>
                <w:ind w:left="900" w:hanging="360"/>
                <w:jc w:val="both"/>
                <w:rPr>
                  <w:szCs w:val="21"/>
                </w:rPr>
              </w:pPr>
              <w:r w:rsidRPr="00BB2D5A">
                <w:rPr>
                  <w:rFonts w:hint="eastAsia"/>
                  <w:szCs w:val="21"/>
                </w:rPr>
                <w:t>参与公司董事会会议，在涉及策略、政策、公司表现、问责性、资源、主要委任及操守准则等事宜上，提供独立的意见；</w:t>
              </w:r>
            </w:p>
            <w:p w:rsidR="00962D95" w:rsidRPr="00BB2D5A" w:rsidRDefault="0088398E" w:rsidP="00465426">
              <w:pPr>
                <w:pStyle w:val="affff0"/>
                <w:widowControl w:val="0"/>
                <w:numPr>
                  <w:ilvl w:val="0"/>
                  <w:numId w:val="56"/>
                </w:numPr>
                <w:tabs>
                  <w:tab w:val="num" w:pos="900"/>
                </w:tabs>
                <w:ind w:left="900" w:hanging="360"/>
                <w:jc w:val="both"/>
                <w:rPr>
                  <w:szCs w:val="21"/>
                </w:rPr>
              </w:pPr>
              <w:r w:rsidRPr="00BB2D5A">
                <w:rPr>
                  <w:rFonts w:hint="eastAsia"/>
                  <w:szCs w:val="21"/>
                </w:rPr>
                <w:t>在出现潜在利益冲突时发挥规范引导作用；</w:t>
              </w:r>
            </w:p>
            <w:p w:rsidR="00962D95" w:rsidRPr="00BB2D5A" w:rsidRDefault="0088398E" w:rsidP="00465426">
              <w:pPr>
                <w:pStyle w:val="affff0"/>
                <w:widowControl w:val="0"/>
                <w:numPr>
                  <w:ilvl w:val="0"/>
                  <w:numId w:val="56"/>
                </w:numPr>
                <w:tabs>
                  <w:tab w:val="num" w:pos="900"/>
                </w:tabs>
                <w:ind w:left="900" w:hanging="360"/>
                <w:jc w:val="both"/>
                <w:rPr>
                  <w:szCs w:val="21"/>
                </w:rPr>
              </w:pPr>
              <w:r w:rsidRPr="00BB2D5A">
                <w:rPr>
                  <w:rFonts w:hint="eastAsia"/>
                  <w:szCs w:val="21"/>
                </w:rPr>
                <w:lastRenderedPageBreak/>
                <w:t>出任董事会下属审计委员会、薪酬委员会、提名委员会及战略与发展委员会成员；</w:t>
              </w:r>
            </w:p>
            <w:p w:rsidR="00962D95" w:rsidRPr="00BB2D5A" w:rsidRDefault="0088398E" w:rsidP="00465426">
              <w:pPr>
                <w:pStyle w:val="affff0"/>
                <w:widowControl w:val="0"/>
                <w:numPr>
                  <w:ilvl w:val="0"/>
                  <w:numId w:val="56"/>
                </w:numPr>
                <w:tabs>
                  <w:tab w:val="num" w:pos="900"/>
                </w:tabs>
                <w:ind w:left="900" w:hanging="360"/>
                <w:jc w:val="both"/>
                <w:rPr>
                  <w:szCs w:val="21"/>
                </w:rPr>
              </w:pPr>
              <w:r w:rsidRPr="00BB2D5A">
                <w:rPr>
                  <w:rFonts w:hint="eastAsia"/>
                  <w:szCs w:val="21"/>
                </w:rPr>
                <w:t>仔细检查公司的表现是否达到既定的企业目标和目的，并监察汇报公司表现的事宜。</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（七）董事会下属委员会履职情况</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经</w:t>
              </w:r>
              <w:r w:rsidRPr="00BB2D5A">
                <w:rPr>
                  <w:szCs w:val="21"/>
                </w:rPr>
                <w:t>2017年6月29日召开的第七届董事会第一次会议批准，本公司设立了第七届董事会审计委员会、薪酬委员会、提名委员会、战略与发展委员会。公司董事会下属各专门委员会均制定了工作细则，载列了各委员会的角色、组成和职能。报告期内各委员会严格按照工作细则要求履行了职责。</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公司未设立专门的企业管治委员会，企业管治职能由董事会负责，主要包括：（</w:t>
              </w:r>
              <w:r w:rsidRPr="00BB2D5A">
                <w:rPr>
                  <w:szCs w:val="21"/>
                </w:rPr>
                <w:t>1）制定及检讨公司的企业管治政策及常规；（2）检讨及监察董事及高级管理人员的培训及持续专业发展；（3）检讨及监察公司在遵守法律及监管规定方面的政策及常规；（4）制定、检讨及监察雇员及董事的操守准则及合规手册；及（5）检讨公司遵守证券上市地《企业管治守则》的情况及在《企业管治报告》内的披露。</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董事会审计委员会</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公司董事会审计委员会委员为独立董事蔡昌、孔祥国、潘昭国、戚安邦各位先生及职工董事郭军先生。蔡昌先生担任审计委员会主任。</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审计委员会的主要职责包括提议聘请或更换外部审计机构，检查公司会计政策及实务、财务状况和财务报告程序，检查公司的财务监控、内部控制及风险管理系统等。</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报告期内，审计委员会认真履行《兖州煤业股份有限公司董事会审计委员会工作细则》规定的工作职责，严格、规范开展各项工作。审计委员会已经审阅了本公司</w:t>
              </w:r>
              <w:r w:rsidRPr="00BB2D5A">
                <w:rPr>
                  <w:szCs w:val="21"/>
                </w:rPr>
                <w:t>2019年中期业绩、2019年年度业绩，并对本集团2019年度风险管理及内部监控系统的成效进行了检讨，有关检讨涵盖了财务监控、运作监控、合规监控等所有重要的监控方面，认为本集团的风险管理及内部监控系统有效且足够。</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报告期内，审计委员会共召开</w:t>
              </w:r>
              <w:r w:rsidRPr="00BB2D5A">
                <w:rPr>
                  <w:szCs w:val="21"/>
                </w:rPr>
                <w:t>4次会议。具体情况如下：</w:t>
              </w:r>
            </w:p>
            <w:p w:rsidR="00962D95" w:rsidRPr="00BB2D5A" w:rsidRDefault="00962D95" w:rsidP="00962D95">
              <w:pPr>
                <w:pStyle w:val="affff0"/>
                <w:rPr>
                  <w:szCs w:val="21"/>
                </w:rPr>
              </w:pPr>
            </w:p>
            <w:tbl>
              <w:tblPr>
                <w:tblStyle w:val="g8"/>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1"/>
                <w:gridCol w:w="4160"/>
                <w:gridCol w:w="1036"/>
                <w:gridCol w:w="1266"/>
              </w:tblGrid>
              <w:tr w:rsidR="00962D95" w:rsidRPr="00BB2D5A" w:rsidTr="00962D95">
                <w:tc>
                  <w:tcPr>
                    <w:tcW w:w="1971"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b/>
                        <w:bCs/>
                        <w:szCs w:val="21"/>
                      </w:rPr>
                    </w:pPr>
                    <w:r w:rsidRPr="00BB2D5A">
                      <w:rPr>
                        <w:rFonts w:hint="eastAsia"/>
                        <w:b/>
                        <w:bCs/>
                        <w:szCs w:val="21"/>
                      </w:rPr>
                      <w:t>日期</w:t>
                    </w:r>
                  </w:p>
                </w:tc>
                <w:tc>
                  <w:tcPr>
                    <w:tcW w:w="4160"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b/>
                        <w:bCs/>
                        <w:szCs w:val="21"/>
                      </w:rPr>
                    </w:pPr>
                    <w:r w:rsidRPr="00BB2D5A">
                      <w:rPr>
                        <w:rFonts w:hint="eastAsia"/>
                        <w:b/>
                        <w:bCs/>
                        <w:szCs w:val="21"/>
                      </w:rPr>
                      <w:t>主要议题</w:t>
                    </w:r>
                  </w:p>
                </w:tc>
                <w:tc>
                  <w:tcPr>
                    <w:tcW w:w="1036"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b/>
                        <w:bCs/>
                        <w:szCs w:val="21"/>
                      </w:rPr>
                    </w:pPr>
                    <w:r w:rsidRPr="00BB2D5A">
                      <w:rPr>
                        <w:rFonts w:hint="eastAsia"/>
                        <w:b/>
                        <w:bCs/>
                        <w:szCs w:val="21"/>
                      </w:rPr>
                      <w:t>委员</w:t>
                    </w:r>
                  </w:p>
                </w:tc>
                <w:tc>
                  <w:tcPr>
                    <w:tcW w:w="1266"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b/>
                        <w:bCs/>
                        <w:szCs w:val="21"/>
                      </w:rPr>
                    </w:pPr>
                    <w:r w:rsidRPr="00BB2D5A">
                      <w:rPr>
                        <w:rFonts w:hint="eastAsia"/>
                        <w:b/>
                        <w:bCs/>
                        <w:szCs w:val="21"/>
                      </w:rPr>
                      <w:t>出席会议</w:t>
                    </w:r>
                  </w:p>
                </w:tc>
              </w:tr>
              <w:tr w:rsidR="00962D95" w:rsidRPr="00BB2D5A" w:rsidTr="00962D95">
                <w:tc>
                  <w:tcPr>
                    <w:tcW w:w="1971"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rPr>
                        <w:szCs w:val="21"/>
                      </w:rPr>
                    </w:pPr>
                    <w:r w:rsidRPr="00BB2D5A">
                      <w:t>2019年3月22日</w:t>
                    </w:r>
                  </w:p>
                </w:tc>
                <w:tc>
                  <w:tcPr>
                    <w:tcW w:w="4160"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rPr>
                        <w:szCs w:val="21"/>
                      </w:rPr>
                    </w:pPr>
                    <w:r w:rsidRPr="00BB2D5A">
                      <w:t>外部会计师信永中和会计师事务所、信永中和（香港）会计师事务所就公司2018年年报审计事宜与董事会审计委员会进行汇报。</w:t>
                    </w:r>
                  </w:p>
                </w:tc>
                <w:tc>
                  <w:tcPr>
                    <w:tcW w:w="1036" w:type="dxa"/>
                    <w:tcBorders>
                      <w:top w:val="single" w:sz="4" w:space="0" w:color="auto"/>
                      <w:left w:val="single" w:sz="4" w:space="0" w:color="auto"/>
                      <w:bottom w:val="single" w:sz="4" w:space="0" w:color="auto"/>
                      <w:right w:val="single" w:sz="4" w:space="0" w:color="auto"/>
                    </w:tcBorders>
                  </w:tcPr>
                  <w:p w:rsidR="00962D95" w:rsidRPr="00BB2D5A" w:rsidRDefault="0088398E" w:rsidP="00962D95">
                    <w:pPr>
                      <w:pStyle w:val="affff0"/>
                      <w:jc w:val="center"/>
                    </w:pPr>
                    <w:r w:rsidRPr="00BB2D5A">
                      <w:t>蔡昌</w:t>
                    </w:r>
                  </w:p>
                  <w:p w:rsidR="00962D95" w:rsidRPr="00BB2D5A" w:rsidRDefault="0088398E" w:rsidP="00962D95">
                    <w:pPr>
                      <w:pStyle w:val="affff0"/>
                      <w:jc w:val="center"/>
                      <w:rPr>
                        <w:rFonts w:cs="MHei-Light-Identity-H"/>
                        <w:szCs w:val="21"/>
                      </w:rPr>
                    </w:pPr>
                    <w:r w:rsidRPr="00BB2D5A">
                      <w:t>孔祥国潘昭国戚安邦郭军</w:t>
                    </w:r>
                  </w:p>
                </w:tc>
                <w:tc>
                  <w:tcPr>
                    <w:tcW w:w="1266" w:type="dxa"/>
                    <w:tcBorders>
                      <w:top w:val="single" w:sz="4" w:space="0" w:color="auto"/>
                      <w:left w:val="single" w:sz="4" w:space="0" w:color="auto"/>
                      <w:bottom w:val="single" w:sz="4" w:space="0" w:color="auto"/>
                      <w:right w:val="single" w:sz="4" w:space="0" w:color="auto"/>
                    </w:tcBorders>
                  </w:tcPr>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tc>
              </w:tr>
              <w:tr w:rsidR="00962D95" w:rsidRPr="00BB2D5A" w:rsidTr="00962D95">
                <w:tc>
                  <w:tcPr>
                    <w:tcW w:w="1971"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rPr>
                        <w:szCs w:val="21"/>
                      </w:rPr>
                    </w:pPr>
                    <w:r w:rsidRPr="00BB2D5A">
                      <w:rPr>
                        <w:rFonts w:hint="eastAsia"/>
                        <w:szCs w:val="21"/>
                      </w:rPr>
                      <w:t>2019年3月22日</w:t>
                    </w:r>
                  </w:p>
                </w:tc>
                <w:tc>
                  <w:tcPr>
                    <w:tcW w:w="4160"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rPr>
                        <w:szCs w:val="21"/>
                      </w:rPr>
                    </w:pPr>
                    <w:r w:rsidRPr="00BB2D5A">
                      <w:rPr>
                        <w:rFonts w:hint="eastAsia"/>
                        <w:szCs w:val="21"/>
                      </w:rPr>
                      <w:t>审计委员会对年审会计师2018年度工作进行评价并提出2019年度聘任意见及酬金安排，批准公司内控自我评价报告、审计委员会2018年履职情况报告。</w:t>
                    </w:r>
                  </w:p>
                </w:tc>
                <w:tc>
                  <w:tcPr>
                    <w:tcW w:w="1036" w:type="dxa"/>
                    <w:tcBorders>
                      <w:top w:val="single" w:sz="4" w:space="0" w:color="auto"/>
                      <w:left w:val="single" w:sz="4" w:space="0" w:color="auto"/>
                      <w:bottom w:val="single" w:sz="4" w:space="0" w:color="auto"/>
                      <w:right w:val="single" w:sz="4" w:space="0" w:color="auto"/>
                    </w:tcBorders>
                  </w:tcPr>
                  <w:p w:rsidR="00962D95" w:rsidRPr="00BB2D5A" w:rsidRDefault="0088398E" w:rsidP="00962D95">
                    <w:pPr>
                      <w:pStyle w:val="affff0"/>
                      <w:jc w:val="center"/>
                      <w:rPr>
                        <w:rFonts w:cs="MHei-Light-Identity-H"/>
                        <w:szCs w:val="21"/>
                      </w:rPr>
                    </w:pPr>
                    <w:r w:rsidRPr="00BB2D5A">
                      <w:rPr>
                        <w:rFonts w:cs="MHei-Light-Identity-H" w:hint="eastAsia"/>
                        <w:szCs w:val="21"/>
                      </w:rPr>
                      <w:t>蔡昌</w:t>
                    </w:r>
                  </w:p>
                  <w:p w:rsidR="00962D95" w:rsidRPr="00BB2D5A" w:rsidRDefault="0088398E" w:rsidP="00962D95">
                    <w:pPr>
                      <w:pStyle w:val="affff0"/>
                      <w:jc w:val="center"/>
                      <w:rPr>
                        <w:rFonts w:cs="MHei-Light-Identity-H"/>
                        <w:szCs w:val="21"/>
                      </w:rPr>
                    </w:pPr>
                    <w:r w:rsidRPr="00BB2D5A">
                      <w:rPr>
                        <w:rFonts w:cs="MHei-Light-Identity-H" w:hint="eastAsia"/>
                        <w:szCs w:val="21"/>
                      </w:rPr>
                      <w:t>孔祥国</w:t>
                    </w:r>
                  </w:p>
                  <w:p w:rsidR="00962D95" w:rsidRPr="00BB2D5A" w:rsidRDefault="0088398E" w:rsidP="00962D95">
                    <w:pPr>
                      <w:pStyle w:val="affff0"/>
                      <w:jc w:val="center"/>
                      <w:rPr>
                        <w:rFonts w:cs="MHei-Light-Identity-H"/>
                        <w:szCs w:val="21"/>
                      </w:rPr>
                    </w:pPr>
                    <w:r w:rsidRPr="00BB2D5A">
                      <w:rPr>
                        <w:rFonts w:cs="MHei-Light-Identity-H" w:hint="eastAsia"/>
                        <w:szCs w:val="21"/>
                      </w:rPr>
                      <w:t>潘昭国戚安邦郭军</w:t>
                    </w:r>
                  </w:p>
                </w:tc>
                <w:tc>
                  <w:tcPr>
                    <w:tcW w:w="1266" w:type="dxa"/>
                    <w:tcBorders>
                      <w:top w:val="single" w:sz="4" w:space="0" w:color="auto"/>
                      <w:left w:val="single" w:sz="4" w:space="0" w:color="auto"/>
                      <w:bottom w:val="single" w:sz="4" w:space="0" w:color="auto"/>
                      <w:right w:val="single" w:sz="4" w:space="0" w:color="auto"/>
                    </w:tcBorders>
                  </w:tcPr>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tc>
              </w:tr>
              <w:tr w:rsidR="00962D95" w:rsidRPr="00BB2D5A" w:rsidTr="00962D95">
                <w:tc>
                  <w:tcPr>
                    <w:tcW w:w="1971"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rPr>
                        <w:szCs w:val="21"/>
                      </w:rPr>
                    </w:pPr>
                    <w:r w:rsidRPr="00BB2D5A">
                      <w:rPr>
                        <w:szCs w:val="21"/>
                      </w:rPr>
                      <w:t>2019年8月23日</w:t>
                    </w:r>
                  </w:p>
                </w:tc>
                <w:tc>
                  <w:tcPr>
                    <w:tcW w:w="4160"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rPr>
                        <w:szCs w:val="21"/>
                      </w:rPr>
                    </w:pPr>
                    <w:r w:rsidRPr="00BB2D5A">
                      <w:rPr>
                        <w:rFonts w:hint="eastAsia"/>
                        <w:szCs w:val="21"/>
                      </w:rPr>
                      <w:t>外部会计师信永中和会计师事务所、信永中和（香港）会计师事务所就公司2019年度中期审计事宜与董事会审计委员会进行汇报。</w:t>
                    </w:r>
                  </w:p>
                </w:tc>
                <w:tc>
                  <w:tcPr>
                    <w:tcW w:w="1036" w:type="dxa"/>
                    <w:tcBorders>
                      <w:top w:val="single" w:sz="4" w:space="0" w:color="auto"/>
                      <w:left w:val="single" w:sz="4" w:space="0" w:color="auto"/>
                      <w:bottom w:val="single" w:sz="4" w:space="0" w:color="auto"/>
                      <w:right w:val="single" w:sz="4" w:space="0" w:color="auto"/>
                    </w:tcBorders>
                  </w:tcPr>
                  <w:p w:rsidR="00962D95" w:rsidRPr="00BB2D5A" w:rsidRDefault="0088398E" w:rsidP="00962D95">
                    <w:pPr>
                      <w:pStyle w:val="affff0"/>
                      <w:jc w:val="center"/>
                      <w:rPr>
                        <w:rFonts w:cs="MHei-Light-Identity-H"/>
                        <w:szCs w:val="21"/>
                      </w:rPr>
                    </w:pPr>
                    <w:r w:rsidRPr="00BB2D5A">
                      <w:rPr>
                        <w:rFonts w:cs="MHei-Light-Identity-H" w:hint="eastAsia"/>
                        <w:szCs w:val="21"/>
                      </w:rPr>
                      <w:t>蔡昌</w:t>
                    </w:r>
                  </w:p>
                  <w:p w:rsidR="00962D95" w:rsidRPr="00BB2D5A" w:rsidRDefault="0088398E" w:rsidP="00962D95">
                    <w:pPr>
                      <w:pStyle w:val="affff0"/>
                      <w:jc w:val="center"/>
                      <w:rPr>
                        <w:rFonts w:cs="MHei-Light-Identity-H"/>
                        <w:szCs w:val="21"/>
                      </w:rPr>
                    </w:pPr>
                    <w:r w:rsidRPr="00BB2D5A">
                      <w:rPr>
                        <w:rFonts w:cs="MHei-Light-Identity-H" w:hint="eastAsia"/>
                        <w:szCs w:val="21"/>
                      </w:rPr>
                      <w:t>孔祥国</w:t>
                    </w:r>
                  </w:p>
                  <w:p w:rsidR="00962D95" w:rsidRPr="00BB2D5A" w:rsidRDefault="0088398E" w:rsidP="00962D95">
                    <w:pPr>
                      <w:pStyle w:val="affff0"/>
                      <w:jc w:val="center"/>
                      <w:rPr>
                        <w:szCs w:val="21"/>
                      </w:rPr>
                    </w:pPr>
                    <w:r w:rsidRPr="00BB2D5A">
                      <w:rPr>
                        <w:rFonts w:cs="MHei-Light-Identity-H" w:hint="eastAsia"/>
                        <w:szCs w:val="21"/>
                      </w:rPr>
                      <w:t>潘昭国戚安邦郭军</w:t>
                    </w:r>
                  </w:p>
                </w:tc>
                <w:tc>
                  <w:tcPr>
                    <w:tcW w:w="1266" w:type="dxa"/>
                    <w:tcBorders>
                      <w:top w:val="single" w:sz="4" w:space="0" w:color="auto"/>
                      <w:left w:val="single" w:sz="4" w:space="0" w:color="auto"/>
                      <w:bottom w:val="single" w:sz="4" w:space="0" w:color="auto"/>
                      <w:right w:val="single" w:sz="4" w:space="0" w:color="auto"/>
                    </w:tcBorders>
                  </w:tcPr>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tc>
              </w:tr>
              <w:tr w:rsidR="00962D95" w:rsidRPr="00BB2D5A" w:rsidTr="00962D95">
                <w:tc>
                  <w:tcPr>
                    <w:tcW w:w="1971"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rPr>
                        <w:szCs w:val="21"/>
                      </w:rPr>
                    </w:pPr>
                    <w:r w:rsidRPr="00BB2D5A">
                      <w:rPr>
                        <w:szCs w:val="21"/>
                      </w:rPr>
                      <w:t>2019年8月23日</w:t>
                    </w:r>
                  </w:p>
                </w:tc>
                <w:tc>
                  <w:tcPr>
                    <w:tcW w:w="4160"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rPr>
                        <w:szCs w:val="21"/>
                      </w:rPr>
                    </w:pPr>
                    <w:r w:rsidRPr="00BB2D5A">
                      <w:t>审计委员会听取公司管理层就会计政策变更、风险管控、反舞弊工作开展情况的专项</w:t>
                    </w:r>
                    <w:r w:rsidRPr="00BB2D5A">
                      <w:lastRenderedPageBreak/>
                      <w:t>汇报。由信永中和会计师事务所就新会计准则实施对公司年报的影响，上市规则变化情况进行专题培训。</w:t>
                    </w:r>
                  </w:p>
                </w:tc>
                <w:tc>
                  <w:tcPr>
                    <w:tcW w:w="1036" w:type="dxa"/>
                    <w:tcBorders>
                      <w:top w:val="single" w:sz="4" w:space="0" w:color="auto"/>
                      <w:left w:val="single" w:sz="4" w:space="0" w:color="auto"/>
                      <w:bottom w:val="single" w:sz="4" w:space="0" w:color="auto"/>
                      <w:right w:val="single" w:sz="4" w:space="0" w:color="auto"/>
                    </w:tcBorders>
                  </w:tcPr>
                  <w:p w:rsidR="00962D95" w:rsidRPr="00BB2D5A" w:rsidRDefault="0088398E" w:rsidP="00962D95">
                    <w:pPr>
                      <w:pStyle w:val="affff0"/>
                      <w:jc w:val="center"/>
                      <w:rPr>
                        <w:rFonts w:cs="MHei-Light-Identity-H"/>
                        <w:szCs w:val="21"/>
                      </w:rPr>
                    </w:pPr>
                    <w:r w:rsidRPr="00BB2D5A">
                      <w:rPr>
                        <w:rFonts w:cs="MHei-Light-Identity-H" w:hint="eastAsia"/>
                        <w:szCs w:val="21"/>
                      </w:rPr>
                      <w:lastRenderedPageBreak/>
                      <w:t>蔡昌</w:t>
                    </w:r>
                  </w:p>
                  <w:p w:rsidR="00962D95" w:rsidRPr="00BB2D5A" w:rsidRDefault="0088398E" w:rsidP="00962D95">
                    <w:pPr>
                      <w:pStyle w:val="affff0"/>
                      <w:jc w:val="center"/>
                      <w:rPr>
                        <w:rFonts w:cs="MHei-Light-Identity-H"/>
                        <w:szCs w:val="21"/>
                      </w:rPr>
                    </w:pPr>
                    <w:r w:rsidRPr="00BB2D5A">
                      <w:rPr>
                        <w:rFonts w:cs="MHei-Light-Identity-H" w:hint="eastAsia"/>
                        <w:szCs w:val="21"/>
                      </w:rPr>
                      <w:t>孔祥国</w:t>
                    </w:r>
                  </w:p>
                  <w:p w:rsidR="00962D95" w:rsidRPr="00BB2D5A" w:rsidRDefault="0088398E" w:rsidP="00962D95">
                    <w:pPr>
                      <w:pStyle w:val="affff0"/>
                      <w:jc w:val="center"/>
                      <w:rPr>
                        <w:rFonts w:cs="MHei-Light-Identity-H"/>
                        <w:szCs w:val="21"/>
                      </w:rPr>
                    </w:pPr>
                    <w:r w:rsidRPr="00BB2D5A">
                      <w:rPr>
                        <w:rFonts w:cs="MHei-Light-Identity-H" w:hint="eastAsia"/>
                        <w:szCs w:val="21"/>
                      </w:rPr>
                      <w:lastRenderedPageBreak/>
                      <w:t>潘昭国戚安邦郭军</w:t>
                    </w:r>
                  </w:p>
                </w:tc>
                <w:tc>
                  <w:tcPr>
                    <w:tcW w:w="1266" w:type="dxa"/>
                    <w:tcBorders>
                      <w:top w:val="single" w:sz="4" w:space="0" w:color="auto"/>
                      <w:left w:val="single" w:sz="4" w:space="0" w:color="auto"/>
                      <w:bottom w:val="single" w:sz="4" w:space="0" w:color="auto"/>
                      <w:right w:val="single" w:sz="4" w:space="0" w:color="auto"/>
                    </w:tcBorders>
                  </w:tcPr>
                  <w:p w:rsidR="00962D95" w:rsidRPr="00BB2D5A" w:rsidRDefault="0088398E" w:rsidP="00962D95">
                    <w:pPr>
                      <w:pStyle w:val="affff0"/>
                      <w:jc w:val="center"/>
                      <w:rPr>
                        <w:szCs w:val="21"/>
                      </w:rPr>
                    </w:pPr>
                    <w:r w:rsidRPr="00BB2D5A">
                      <w:rPr>
                        <w:rFonts w:hint="eastAsia"/>
                        <w:szCs w:val="21"/>
                      </w:rPr>
                      <w:lastRenderedPageBreak/>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lastRenderedPageBreak/>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tc>
              </w:tr>
            </w:tbl>
            <w:p w:rsidR="00962D95" w:rsidRPr="00BB2D5A" w:rsidRDefault="00962D95">
              <w:pPr>
                <w:pStyle w:val="affff0"/>
              </w:pPr>
            </w:p>
            <w:p w:rsidR="00962D95" w:rsidRPr="00BB2D5A" w:rsidRDefault="0088398E" w:rsidP="00962D95">
              <w:pPr>
                <w:pStyle w:val="affff0"/>
                <w:ind w:firstLineChars="200" w:firstLine="420"/>
                <w:rPr>
                  <w:szCs w:val="21"/>
                </w:rPr>
              </w:pPr>
              <w:r w:rsidRPr="00BB2D5A">
                <w:rPr>
                  <w:szCs w:val="21"/>
                </w:rPr>
                <w:t>2020年</w:t>
              </w:r>
              <w:r w:rsidR="00D65C4F" w:rsidRPr="00BB2D5A">
                <w:rPr>
                  <w:szCs w:val="21"/>
                </w:rPr>
                <w:t>4</w:t>
              </w:r>
              <w:r w:rsidRPr="00BB2D5A">
                <w:rPr>
                  <w:szCs w:val="21"/>
                </w:rPr>
                <w:t>月</w:t>
              </w:r>
              <w:r w:rsidR="00D65C4F" w:rsidRPr="00BB2D5A">
                <w:t>15</w:t>
              </w:r>
              <w:r w:rsidRPr="00BB2D5A">
                <w:rPr>
                  <w:szCs w:val="21"/>
                </w:rPr>
                <w:t>日，审计委员会召开专门会议，听取信永中和会计师事务所、信永中和（香港）会计师事务所在2019年年报审计工作中发现的主要问题和改进建议，对2019年度财务会计报表进行表决，形成决议后提交董事会审核。</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董事会薪酬委员会</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本公司设立董事会薪酬委员会，第七届董事会薪酬委员会由戚安邦先生、潘昭国先生和蔡昌先生三位委员组成；戚安邦先生担任薪酬委员会主任。</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薪酬委员会的主要职责包括：（</w:t>
              </w:r>
              <w:r w:rsidRPr="00BB2D5A">
                <w:rPr>
                  <w:szCs w:val="21"/>
                </w:rPr>
                <w:t>1）制订董事、监事和高级管理人员薪酬方案，向董事会提议董事、监事和高级管理人员的薪酬计划；（2）考核兑现公司董事、监事和高级管理人员年度酬金；（3）审核公司董事、监事和高级管理人员年度履职情况；（4）审查公司薪酬披露情况。</w:t>
              </w:r>
            </w:p>
            <w:p w:rsidR="00962D95" w:rsidRPr="00BB2D5A" w:rsidRDefault="00962D95" w:rsidP="00962D95">
              <w:pPr>
                <w:pStyle w:val="affff0"/>
                <w:rPr>
                  <w:szCs w:val="21"/>
                </w:rPr>
              </w:pPr>
            </w:p>
            <w:p w:rsidR="00962D95" w:rsidRPr="00BB2D5A" w:rsidRDefault="0088398E" w:rsidP="00BF751B">
              <w:pPr>
                <w:pStyle w:val="affff0"/>
                <w:ind w:firstLineChars="200" w:firstLine="420"/>
                <w:rPr>
                  <w:szCs w:val="21"/>
                </w:rPr>
              </w:pPr>
              <w:r w:rsidRPr="00BB2D5A">
                <w:rPr>
                  <w:rFonts w:hint="eastAsia"/>
                  <w:szCs w:val="21"/>
                </w:rPr>
                <w:t>报告期内，薪酬委员会共召开</w:t>
              </w:r>
              <w:r w:rsidRPr="00BB2D5A">
                <w:rPr>
                  <w:szCs w:val="21"/>
                </w:rPr>
                <w:t>1次会议。具体情况如下：</w:t>
              </w:r>
            </w:p>
            <w:p w:rsidR="00962D95" w:rsidRPr="00BB2D5A" w:rsidRDefault="00962D95" w:rsidP="00962D95">
              <w:pPr>
                <w:pStyle w:val="affff0"/>
                <w:rPr>
                  <w:szCs w:val="21"/>
                </w:rPr>
              </w:pPr>
            </w:p>
            <w:tbl>
              <w:tblPr>
                <w:tblStyle w:val="g8"/>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6"/>
                <w:gridCol w:w="4815"/>
                <w:gridCol w:w="1036"/>
                <w:gridCol w:w="1232"/>
              </w:tblGrid>
              <w:tr w:rsidR="00962D95" w:rsidRPr="00BB2D5A" w:rsidTr="00962D95">
                <w:trPr>
                  <w:trHeight w:val="404"/>
                </w:trPr>
                <w:tc>
                  <w:tcPr>
                    <w:tcW w:w="1316"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b/>
                        <w:bCs/>
                        <w:szCs w:val="21"/>
                      </w:rPr>
                    </w:pPr>
                    <w:bookmarkStart w:id="200" w:name="_Hlk29484835"/>
                    <w:r w:rsidRPr="00BB2D5A">
                      <w:rPr>
                        <w:rFonts w:hint="eastAsia"/>
                        <w:b/>
                        <w:bCs/>
                        <w:szCs w:val="21"/>
                      </w:rPr>
                      <w:t>日期</w:t>
                    </w:r>
                  </w:p>
                </w:tc>
                <w:tc>
                  <w:tcPr>
                    <w:tcW w:w="4815"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b/>
                        <w:bCs/>
                        <w:szCs w:val="21"/>
                      </w:rPr>
                    </w:pPr>
                    <w:r w:rsidRPr="00BB2D5A">
                      <w:rPr>
                        <w:rFonts w:hint="eastAsia"/>
                        <w:b/>
                        <w:bCs/>
                        <w:szCs w:val="21"/>
                      </w:rPr>
                      <w:t>主要议题</w:t>
                    </w:r>
                  </w:p>
                </w:tc>
                <w:tc>
                  <w:tcPr>
                    <w:tcW w:w="1036"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b/>
                        <w:bCs/>
                        <w:szCs w:val="21"/>
                      </w:rPr>
                    </w:pPr>
                    <w:r w:rsidRPr="00BB2D5A">
                      <w:rPr>
                        <w:rFonts w:hint="eastAsia"/>
                        <w:b/>
                        <w:bCs/>
                        <w:szCs w:val="21"/>
                      </w:rPr>
                      <w:t>委员</w:t>
                    </w:r>
                  </w:p>
                </w:tc>
                <w:tc>
                  <w:tcPr>
                    <w:tcW w:w="1232"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b/>
                        <w:bCs/>
                        <w:szCs w:val="21"/>
                      </w:rPr>
                    </w:pPr>
                    <w:r w:rsidRPr="00BB2D5A">
                      <w:rPr>
                        <w:rFonts w:hint="eastAsia"/>
                        <w:b/>
                        <w:bCs/>
                        <w:szCs w:val="21"/>
                      </w:rPr>
                      <w:t>出席会议</w:t>
                    </w:r>
                  </w:p>
                </w:tc>
              </w:tr>
              <w:tr w:rsidR="00962D95" w:rsidRPr="00BB2D5A" w:rsidTr="00962D95">
                <w:tc>
                  <w:tcPr>
                    <w:tcW w:w="1316"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rFonts w:asciiTheme="minorEastAsia" w:eastAsiaTheme="minorEastAsia" w:hAnsiTheme="minorEastAsia"/>
                        <w:szCs w:val="21"/>
                      </w:rPr>
                    </w:pPr>
                    <w:r w:rsidRPr="00BB2D5A">
                      <w:t>2019年</w:t>
                    </w:r>
                    <w:r w:rsidRPr="00BB2D5A">
                      <w:rPr>
                        <w:rFonts w:hint="eastAsia"/>
                      </w:rPr>
                      <w:t>3</w:t>
                    </w:r>
                    <w:r w:rsidRPr="00BB2D5A">
                      <w:t>月</w:t>
                    </w:r>
                    <w:r w:rsidRPr="00BB2D5A">
                      <w:rPr>
                        <w:rFonts w:hint="eastAsia"/>
                      </w:rPr>
                      <w:t>6</w:t>
                    </w:r>
                    <w:r w:rsidRPr="00BB2D5A">
                      <w:t>日</w:t>
                    </w:r>
                  </w:p>
                </w:tc>
                <w:tc>
                  <w:tcPr>
                    <w:tcW w:w="4815"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fff2"/>
                    </w:pPr>
                    <w:r w:rsidRPr="00BB2D5A">
                      <w:t>1.讨论审议《兖州煤业股份有限公司董事、监事和高级管理人员2019年度酬金的议案》；</w:t>
                    </w:r>
                  </w:p>
                  <w:p w:rsidR="00962D95" w:rsidRPr="00BB2D5A" w:rsidRDefault="0088398E" w:rsidP="00962D95">
                    <w:pPr>
                      <w:pStyle w:val="affff0"/>
                      <w:rPr>
                        <w:rFonts w:asciiTheme="minorEastAsia" w:eastAsiaTheme="minorEastAsia" w:hAnsiTheme="minorEastAsia"/>
                        <w:szCs w:val="21"/>
                      </w:rPr>
                    </w:pPr>
                    <w:r w:rsidRPr="00BB2D5A">
                      <w:t>2.讨论审议《兖州煤业股份有限公司董事、监事、高级管理人员薪酬支付标准及经营考评目标》。</w:t>
                    </w:r>
                  </w:p>
                </w:tc>
                <w:tc>
                  <w:tcPr>
                    <w:tcW w:w="1036"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rFonts w:cs="MHei-Light-Identity-H"/>
                        <w:szCs w:val="21"/>
                      </w:rPr>
                    </w:pPr>
                    <w:r w:rsidRPr="00BB2D5A">
                      <w:t>戚安邦潘昭国</w:t>
                    </w:r>
                    <w:r w:rsidRPr="00BB2D5A">
                      <w:rPr>
                        <w:rFonts w:hint="eastAsia"/>
                      </w:rPr>
                      <w:t>蔡昌</w:t>
                    </w:r>
                  </w:p>
                </w:tc>
                <w:tc>
                  <w:tcPr>
                    <w:tcW w:w="1232"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tc>
              </w:tr>
              <w:bookmarkEnd w:id="200"/>
            </w:tbl>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董事会提名委员会</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公司董事会提名委员会委员为独立董事潘昭国、孔祥国各位先生及董事长李希勇先生。潘昭国先生担任提名委员会主任。</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szCs w:val="21"/>
                </w:rPr>
                <w:t>1.提名委员会的主要职责包括：（1）根据公司的经营情况、资产规模和股权结构，就董事会的架构、人数和构成向董事会提出建议，并根据公司的业务模式和具体需要，考虑相关因素包括但不限于性别、年龄、文化及教育背景、专业经验、技能及服务年限等以实现董事会成员的多元化；（2）研究制订董事、经理人员的选择标准和程序并提出建议；（3）遴选适合担任公司董事、经理人员的人选，并向董事会提出建议；（4）对董事候选人和经理人选进行审查，对董事、经理人员的委任、继任计划等有关事宜向董事会提出建议；（5）评估独立非执行董事的独立性。</w:t>
              </w:r>
            </w:p>
            <w:p w:rsidR="00962D95" w:rsidRPr="00BB2D5A" w:rsidRDefault="0088398E" w:rsidP="00962D95">
              <w:pPr>
                <w:pStyle w:val="affff0"/>
                <w:ind w:firstLineChars="200" w:firstLine="420"/>
                <w:rPr>
                  <w:szCs w:val="21"/>
                </w:rPr>
              </w:pPr>
              <w:r w:rsidRPr="00BB2D5A">
                <w:rPr>
                  <w:szCs w:val="21"/>
                </w:rPr>
                <w:t>2.本公司董事会成员多元化政策概要：</w:t>
              </w:r>
            </w:p>
            <w:p w:rsidR="00962D95" w:rsidRPr="00BB2D5A" w:rsidRDefault="0088398E" w:rsidP="00962D95">
              <w:pPr>
                <w:pStyle w:val="affff0"/>
                <w:ind w:firstLineChars="200" w:firstLine="420"/>
                <w:rPr>
                  <w:szCs w:val="21"/>
                </w:rPr>
              </w:pPr>
              <w:r w:rsidRPr="00BB2D5A">
                <w:rPr>
                  <w:rFonts w:hint="eastAsia"/>
                  <w:szCs w:val="21"/>
                </w:rPr>
                <w:t>提名委员会从多个方面考虑董事会成员多元化，包括但不限于性别、年龄、文化及教育背景、专业经验、技能及服务年限等。在考虑上述有关因素后，提名委员会按董事人选的长处及可为公司及董事会作出的贡献，向董事会提出最终的委任建议。</w:t>
              </w:r>
            </w:p>
            <w:p w:rsidR="00962D95" w:rsidRPr="00BB2D5A" w:rsidRDefault="0088398E" w:rsidP="00962D95">
              <w:pPr>
                <w:pStyle w:val="affff0"/>
                <w:ind w:firstLineChars="200" w:firstLine="420"/>
                <w:rPr>
                  <w:szCs w:val="21"/>
                </w:rPr>
              </w:pPr>
              <w:r w:rsidRPr="00BB2D5A">
                <w:rPr>
                  <w:szCs w:val="21"/>
                </w:rPr>
                <w:t>3.本公司董事提名政策及执行情况：</w:t>
              </w:r>
            </w:p>
            <w:p w:rsidR="00962D95" w:rsidRPr="00BB2D5A" w:rsidRDefault="0088398E" w:rsidP="00962D95">
              <w:pPr>
                <w:pStyle w:val="affff0"/>
                <w:ind w:firstLineChars="200" w:firstLine="420"/>
                <w:rPr>
                  <w:szCs w:val="21"/>
                </w:rPr>
              </w:pPr>
              <w:r w:rsidRPr="00BB2D5A">
                <w:rPr>
                  <w:rFonts w:hint="eastAsia"/>
                  <w:szCs w:val="21"/>
                </w:rPr>
                <w:t>职工董事由公司职工通过职工代表大会或者其他形式民主选举产生。</w:t>
              </w:r>
            </w:p>
            <w:p w:rsidR="00962D95" w:rsidRPr="00BB2D5A" w:rsidRDefault="0088398E" w:rsidP="00962D95">
              <w:pPr>
                <w:pStyle w:val="affff0"/>
                <w:ind w:firstLineChars="200" w:firstLine="420"/>
                <w:rPr>
                  <w:szCs w:val="21"/>
                </w:rPr>
              </w:pPr>
              <w:r w:rsidRPr="00BB2D5A">
                <w:rPr>
                  <w:rFonts w:hint="eastAsia"/>
                  <w:szCs w:val="21"/>
                </w:rPr>
                <w:t>非职工代表董事候选人一般情况下由公司董事会以提案方式提交股东大会。公司股东、监事会可按公司章程规定提名非职工代表董事候选人。</w:t>
              </w:r>
            </w:p>
            <w:p w:rsidR="00962D95" w:rsidRPr="00BB2D5A" w:rsidRDefault="0088398E" w:rsidP="00962D95">
              <w:pPr>
                <w:pStyle w:val="affff0"/>
                <w:ind w:firstLineChars="200" w:firstLine="420"/>
                <w:rPr>
                  <w:szCs w:val="21"/>
                </w:rPr>
              </w:pPr>
              <w:r w:rsidRPr="00BB2D5A">
                <w:rPr>
                  <w:rFonts w:hint="eastAsia"/>
                  <w:szCs w:val="21"/>
                </w:rPr>
                <w:t>公司董事会、监事会、单独或者合并持有公司已发行股份百分之一以上的股东可以提出独立董事候选人，并经股东大会选举决定。</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报告期内，提名委员会共召开</w:t>
              </w:r>
              <w:r w:rsidRPr="00BB2D5A">
                <w:rPr>
                  <w:szCs w:val="21"/>
                </w:rPr>
                <w:t>2次会议。具体情况如下：</w:t>
              </w:r>
            </w:p>
            <w:tbl>
              <w:tblPr>
                <w:tblStyle w:val="g8"/>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9"/>
                <w:gridCol w:w="4302"/>
                <w:gridCol w:w="1036"/>
                <w:gridCol w:w="1232"/>
              </w:tblGrid>
              <w:tr w:rsidR="00962D95" w:rsidRPr="00BB2D5A" w:rsidTr="00962D95">
                <w:trPr>
                  <w:trHeight w:val="339"/>
                </w:trPr>
                <w:tc>
                  <w:tcPr>
                    <w:tcW w:w="1829"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b/>
                        <w:bCs/>
                        <w:szCs w:val="21"/>
                      </w:rPr>
                    </w:pPr>
                    <w:r w:rsidRPr="00BB2D5A">
                      <w:rPr>
                        <w:rFonts w:hint="eastAsia"/>
                        <w:b/>
                        <w:bCs/>
                        <w:szCs w:val="21"/>
                      </w:rPr>
                      <w:t>日期</w:t>
                    </w:r>
                  </w:p>
                </w:tc>
                <w:tc>
                  <w:tcPr>
                    <w:tcW w:w="4302"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b/>
                        <w:bCs/>
                        <w:szCs w:val="21"/>
                      </w:rPr>
                    </w:pPr>
                    <w:r w:rsidRPr="00BB2D5A">
                      <w:rPr>
                        <w:rFonts w:hint="eastAsia"/>
                        <w:b/>
                        <w:bCs/>
                        <w:szCs w:val="21"/>
                      </w:rPr>
                      <w:t>主要议题</w:t>
                    </w:r>
                  </w:p>
                </w:tc>
                <w:tc>
                  <w:tcPr>
                    <w:tcW w:w="1036"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b/>
                        <w:bCs/>
                        <w:szCs w:val="21"/>
                      </w:rPr>
                    </w:pPr>
                    <w:r w:rsidRPr="00BB2D5A">
                      <w:rPr>
                        <w:rFonts w:hint="eastAsia"/>
                        <w:b/>
                        <w:bCs/>
                        <w:szCs w:val="21"/>
                      </w:rPr>
                      <w:t>委员</w:t>
                    </w:r>
                  </w:p>
                </w:tc>
                <w:tc>
                  <w:tcPr>
                    <w:tcW w:w="1232"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b/>
                        <w:bCs/>
                        <w:szCs w:val="21"/>
                      </w:rPr>
                    </w:pPr>
                    <w:r w:rsidRPr="00BB2D5A">
                      <w:rPr>
                        <w:rFonts w:hint="eastAsia"/>
                        <w:b/>
                        <w:bCs/>
                        <w:szCs w:val="21"/>
                      </w:rPr>
                      <w:t>出席会议</w:t>
                    </w:r>
                  </w:p>
                </w:tc>
              </w:tr>
              <w:tr w:rsidR="00962D95" w:rsidRPr="00BB2D5A" w:rsidTr="00962D95">
                <w:tc>
                  <w:tcPr>
                    <w:tcW w:w="1829"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rPr>
                        <w:szCs w:val="21"/>
                      </w:rPr>
                    </w:pPr>
                    <w:r w:rsidRPr="00BB2D5A">
                      <w:rPr>
                        <w:szCs w:val="21"/>
                      </w:rPr>
                      <w:lastRenderedPageBreak/>
                      <w:t>2019</w:t>
                    </w:r>
                    <w:r w:rsidRPr="00BB2D5A">
                      <w:rPr>
                        <w:rFonts w:hint="eastAsia"/>
                        <w:szCs w:val="21"/>
                      </w:rPr>
                      <w:t>年</w:t>
                    </w:r>
                    <w:r w:rsidRPr="00BB2D5A">
                      <w:rPr>
                        <w:szCs w:val="21"/>
                      </w:rPr>
                      <w:t>3</w:t>
                    </w:r>
                    <w:r w:rsidRPr="00BB2D5A">
                      <w:rPr>
                        <w:rFonts w:hint="eastAsia"/>
                        <w:szCs w:val="21"/>
                      </w:rPr>
                      <w:t>月2</w:t>
                    </w:r>
                    <w:r w:rsidRPr="00BB2D5A">
                      <w:rPr>
                        <w:szCs w:val="21"/>
                      </w:rPr>
                      <w:t>7</w:t>
                    </w:r>
                    <w:r w:rsidRPr="00BB2D5A">
                      <w:rPr>
                        <w:rFonts w:hint="eastAsia"/>
                        <w:szCs w:val="21"/>
                      </w:rPr>
                      <w:t>日</w:t>
                    </w:r>
                  </w:p>
                </w:tc>
                <w:tc>
                  <w:tcPr>
                    <w:tcW w:w="4302"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rPr>
                        <w:szCs w:val="21"/>
                      </w:rPr>
                    </w:pPr>
                    <w:r w:rsidRPr="00BB2D5A">
                      <w:rPr>
                        <w:rFonts w:hint="eastAsia"/>
                        <w:szCs w:val="21"/>
                      </w:rPr>
                      <w:t>第七届董事会提名委员会第四次会议审议通过向董事会提名刘健先生为公司董事候选人。</w:t>
                    </w:r>
                  </w:p>
                </w:tc>
                <w:tc>
                  <w:tcPr>
                    <w:tcW w:w="1036"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rFonts w:cs="MHei-Light-Identity-H"/>
                        <w:szCs w:val="21"/>
                      </w:rPr>
                    </w:pPr>
                    <w:r w:rsidRPr="00BB2D5A">
                      <w:rPr>
                        <w:rFonts w:cs="MHei-Light-Identity-H" w:hint="eastAsia"/>
                        <w:szCs w:val="21"/>
                      </w:rPr>
                      <w:t>潘昭国</w:t>
                    </w:r>
                  </w:p>
                  <w:p w:rsidR="00962D95" w:rsidRPr="00BB2D5A" w:rsidRDefault="0088398E" w:rsidP="00962D95">
                    <w:pPr>
                      <w:pStyle w:val="affff0"/>
                      <w:jc w:val="center"/>
                      <w:rPr>
                        <w:rFonts w:cs="MHei-Light-Identity-H"/>
                        <w:szCs w:val="21"/>
                      </w:rPr>
                    </w:pPr>
                    <w:r w:rsidRPr="00BB2D5A">
                      <w:rPr>
                        <w:rFonts w:cs="MHei-Light-Identity-H" w:hint="eastAsia"/>
                        <w:szCs w:val="21"/>
                      </w:rPr>
                      <w:t>李希勇</w:t>
                    </w:r>
                  </w:p>
                  <w:p w:rsidR="00962D95" w:rsidRPr="00BB2D5A" w:rsidRDefault="0088398E" w:rsidP="00962D95">
                    <w:pPr>
                      <w:pStyle w:val="affff0"/>
                      <w:jc w:val="center"/>
                      <w:rPr>
                        <w:szCs w:val="21"/>
                      </w:rPr>
                    </w:pPr>
                    <w:r w:rsidRPr="00BB2D5A">
                      <w:rPr>
                        <w:rFonts w:cs="MHei-Light-Identity-H" w:hint="eastAsia"/>
                        <w:szCs w:val="21"/>
                      </w:rPr>
                      <w:t>孔祥国</w:t>
                    </w:r>
                  </w:p>
                </w:tc>
                <w:tc>
                  <w:tcPr>
                    <w:tcW w:w="1232"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tc>
              </w:tr>
              <w:tr w:rsidR="00962D95" w:rsidRPr="00BB2D5A" w:rsidTr="00962D95">
                <w:tc>
                  <w:tcPr>
                    <w:tcW w:w="1829"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rPr>
                        <w:szCs w:val="21"/>
                      </w:rPr>
                    </w:pPr>
                    <w:r w:rsidRPr="00BB2D5A">
                      <w:rPr>
                        <w:rFonts w:hint="eastAsia"/>
                        <w:szCs w:val="21"/>
                      </w:rPr>
                      <w:t>2</w:t>
                    </w:r>
                    <w:r w:rsidRPr="00BB2D5A">
                      <w:rPr>
                        <w:szCs w:val="21"/>
                      </w:rPr>
                      <w:t>019</w:t>
                    </w:r>
                    <w:r w:rsidRPr="00BB2D5A">
                      <w:rPr>
                        <w:rFonts w:hint="eastAsia"/>
                        <w:szCs w:val="21"/>
                      </w:rPr>
                      <w:t>年1</w:t>
                    </w:r>
                    <w:r w:rsidRPr="00BB2D5A">
                      <w:rPr>
                        <w:szCs w:val="21"/>
                      </w:rPr>
                      <w:t>2</w:t>
                    </w:r>
                    <w:r w:rsidRPr="00BB2D5A">
                      <w:rPr>
                        <w:rFonts w:hint="eastAsia"/>
                        <w:szCs w:val="21"/>
                      </w:rPr>
                      <w:t>月2</w:t>
                    </w:r>
                    <w:r w:rsidRPr="00BB2D5A">
                      <w:rPr>
                        <w:szCs w:val="21"/>
                      </w:rPr>
                      <w:t>5</w:t>
                    </w:r>
                    <w:r w:rsidRPr="00BB2D5A">
                      <w:rPr>
                        <w:rFonts w:hint="eastAsia"/>
                        <w:szCs w:val="21"/>
                      </w:rPr>
                      <w:t>日</w:t>
                    </w:r>
                  </w:p>
                </w:tc>
                <w:tc>
                  <w:tcPr>
                    <w:tcW w:w="4302"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rPr>
                        <w:szCs w:val="21"/>
                      </w:rPr>
                    </w:pPr>
                    <w:r w:rsidRPr="00BB2D5A">
                      <w:rPr>
                        <w:rFonts w:hint="eastAsia"/>
                        <w:szCs w:val="21"/>
                      </w:rPr>
                      <w:t>第七届董事会提名委员会第五次会议审议通过向董事会提名李伟先生为公司副总经理候选人。</w:t>
                    </w:r>
                  </w:p>
                </w:tc>
                <w:tc>
                  <w:tcPr>
                    <w:tcW w:w="1036"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rPr>
                        <w:rFonts w:cs="MHei-Light-Identity-H"/>
                        <w:szCs w:val="21"/>
                      </w:rPr>
                    </w:pPr>
                    <w:r w:rsidRPr="00BB2D5A">
                      <w:t>潘昭国李希勇孔祥国</w:t>
                    </w:r>
                  </w:p>
                </w:tc>
                <w:tc>
                  <w:tcPr>
                    <w:tcW w:w="1232" w:type="dxa"/>
                    <w:tcBorders>
                      <w:top w:val="single" w:sz="4" w:space="0" w:color="auto"/>
                      <w:left w:val="single" w:sz="4" w:space="0" w:color="auto"/>
                      <w:bottom w:val="single" w:sz="4" w:space="0" w:color="auto"/>
                      <w:right w:val="single" w:sz="4" w:space="0" w:color="auto"/>
                    </w:tcBorders>
                    <w:vAlign w:val="center"/>
                  </w:tcPr>
                  <w:p w:rsidR="00962D95" w:rsidRPr="00BB2D5A" w:rsidRDefault="0088398E" w:rsidP="00962D95">
                    <w:pPr>
                      <w:pStyle w:val="affff0"/>
                      <w:jc w:val="center"/>
                    </w:pPr>
                    <w:r w:rsidRPr="00BB2D5A">
                      <w:t>√</w:t>
                    </w:r>
                  </w:p>
                  <w:p w:rsidR="00962D95" w:rsidRPr="00BB2D5A" w:rsidRDefault="0088398E" w:rsidP="00962D95">
                    <w:pPr>
                      <w:pStyle w:val="affff0"/>
                      <w:jc w:val="center"/>
                    </w:pPr>
                    <w:r w:rsidRPr="00BB2D5A">
                      <w:t>√</w:t>
                    </w:r>
                  </w:p>
                  <w:p w:rsidR="00962D95" w:rsidRPr="00BB2D5A" w:rsidRDefault="0088398E" w:rsidP="00962D95">
                    <w:pPr>
                      <w:pStyle w:val="affff0"/>
                      <w:jc w:val="center"/>
                    </w:pPr>
                    <w:r w:rsidRPr="00BB2D5A">
                      <w:t>√</w:t>
                    </w:r>
                  </w:p>
                </w:tc>
              </w:tr>
            </w:tbl>
            <w:p w:rsidR="00962D95" w:rsidRPr="00BB2D5A" w:rsidRDefault="00962D95">
              <w:pPr>
                <w:pStyle w:val="affff0"/>
              </w:pPr>
            </w:p>
            <w:p w:rsidR="00962D95" w:rsidRPr="00BB2D5A" w:rsidRDefault="0088398E" w:rsidP="00962D95">
              <w:pPr>
                <w:pStyle w:val="affff0"/>
                <w:ind w:firstLineChars="200" w:firstLine="420"/>
                <w:rPr>
                  <w:szCs w:val="21"/>
                </w:rPr>
              </w:pPr>
              <w:r w:rsidRPr="00BB2D5A">
                <w:rPr>
                  <w:rFonts w:hint="eastAsia"/>
                  <w:szCs w:val="21"/>
                </w:rPr>
                <w:t>报告期内，按照《公司章程》等相关规定，董事会提名委员会根据公司的经营情况、资产规模和股权结构，检讨董事会的架构、人数和构成（包括技能、知识及经验方面），认为当前董事会构成和规模符合公司发展策略；公司独立非执行董事的独立性均符合要求。</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董事会战略与发展委员会</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公司董事会战略与发展委员会委员为董事李希勇、李伟、吴向前各位先生及独立董事戚安邦先生。李希勇先生担任战略与发展委员会主任。</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战略与发展委员会的主要职责包括：（</w:t>
              </w:r>
              <w:r w:rsidRPr="00BB2D5A">
                <w:rPr>
                  <w:szCs w:val="21"/>
                </w:rPr>
                <w:t>1）对公司长期发展战略和重大投资决策进行研究并提出建议；（2）对公司的年度战略发展计划和经营计划进行研究并提出建议；（3）对公司的战略计划和经营计划的实施情况进行监督；（4）对影响公司发展的其他重大事项进行研究并提出建议；（5）董事会授予的其他职责。</w:t>
              </w:r>
            </w:p>
            <w:p w:rsidR="00962D95" w:rsidRPr="00BB2D5A" w:rsidRDefault="00962D95" w:rsidP="00962D95">
              <w:pPr>
                <w:pStyle w:val="affff0"/>
                <w:rPr>
                  <w:szCs w:val="21"/>
                </w:rPr>
              </w:pPr>
            </w:p>
            <w:p w:rsidR="00962D95" w:rsidRPr="00BB2D5A" w:rsidRDefault="0088398E" w:rsidP="00BF751B">
              <w:pPr>
                <w:pStyle w:val="affff0"/>
                <w:ind w:firstLineChars="200" w:firstLine="420"/>
                <w:rPr>
                  <w:szCs w:val="21"/>
                </w:rPr>
              </w:pPr>
              <w:r w:rsidRPr="00BB2D5A">
                <w:rPr>
                  <w:rFonts w:hint="eastAsia"/>
                  <w:szCs w:val="21"/>
                </w:rPr>
                <w:t>报告期内，战略与发展委员会共召开</w:t>
              </w:r>
              <w:r w:rsidRPr="00BB2D5A">
                <w:rPr>
                  <w:szCs w:val="21"/>
                </w:rPr>
                <w:t>1次会议。具体情况如下：</w:t>
              </w:r>
            </w:p>
            <w:p w:rsidR="00962D95" w:rsidRPr="00BB2D5A" w:rsidRDefault="00962D95" w:rsidP="00962D95">
              <w:pPr>
                <w:pStyle w:val="affff0"/>
                <w:rPr>
                  <w:szCs w:val="21"/>
                </w:rPr>
              </w:pPr>
            </w:p>
            <w:tbl>
              <w:tblPr>
                <w:tblStyle w:val="g8"/>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113"/>
                <w:gridCol w:w="4018"/>
                <w:gridCol w:w="1368"/>
                <w:gridCol w:w="1276"/>
              </w:tblGrid>
              <w:tr w:rsidR="00962D95" w:rsidRPr="00BB2D5A" w:rsidTr="00962D95">
                <w:tc>
                  <w:tcPr>
                    <w:tcW w:w="2113" w:type="dxa"/>
                    <w:shd w:val="clear" w:color="auto" w:fill="FFFFFF" w:themeFill="background1"/>
                    <w:vAlign w:val="center"/>
                  </w:tcPr>
                  <w:p w:rsidR="00962D95" w:rsidRPr="00BB2D5A" w:rsidRDefault="0088398E" w:rsidP="00962D95">
                    <w:pPr>
                      <w:pStyle w:val="affff0"/>
                      <w:jc w:val="center"/>
                      <w:rPr>
                        <w:b/>
                        <w:bCs/>
                        <w:szCs w:val="21"/>
                      </w:rPr>
                    </w:pPr>
                    <w:bookmarkStart w:id="201" w:name="_Hlk3900188"/>
                    <w:r w:rsidRPr="00BB2D5A">
                      <w:rPr>
                        <w:rFonts w:hint="eastAsia"/>
                        <w:b/>
                        <w:bCs/>
                        <w:szCs w:val="21"/>
                      </w:rPr>
                      <w:t>日期</w:t>
                    </w:r>
                  </w:p>
                </w:tc>
                <w:tc>
                  <w:tcPr>
                    <w:tcW w:w="4018" w:type="dxa"/>
                    <w:shd w:val="clear" w:color="auto" w:fill="FFFFFF" w:themeFill="background1"/>
                    <w:vAlign w:val="center"/>
                  </w:tcPr>
                  <w:p w:rsidR="00962D95" w:rsidRPr="00BB2D5A" w:rsidRDefault="0088398E" w:rsidP="00962D95">
                    <w:pPr>
                      <w:pStyle w:val="affff0"/>
                      <w:jc w:val="center"/>
                      <w:rPr>
                        <w:b/>
                        <w:bCs/>
                        <w:szCs w:val="21"/>
                      </w:rPr>
                    </w:pPr>
                    <w:r w:rsidRPr="00BB2D5A">
                      <w:rPr>
                        <w:rFonts w:hint="eastAsia"/>
                        <w:b/>
                        <w:bCs/>
                        <w:szCs w:val="21"/>
                      </w:rPr>
                      <w:t>主要议题</w:t>
                    </w:r>
                  </w:p>
                </w:tc>
                <w:tc>
                  <w:tcPr>
                    <w:tcW w:w="1368" w:type="dxa"/>
                    <w:shd w:val="clear" w:color="auto" w:fill="FFFFFF" w:themeFill="background1"/>
                    <w:vAlign w:val="center"/>
                  </w:tcPr>
                  <w:p w:rsidR="00962D95" w:rsidRPr="00BB2D5A" w:rsidRDefault="0088398E" w:rsidP="00962D95">
                    <w:pPr>
                      <w:pStyle w:val="affff0"/>
                      <w:jc w:val="center"/>
                      <w:rPr>
                        <w:b/>
                        <w:bCs/>
                        <w:szCs w:val="21"/>
                      </w:rPr>
                    </w:pPr>
                    <w:r w:rsidRPr="00BB2D5A">
                      <w:rPr>
                        <w:rFonts w:hint="eastAsia"/>
                        <w:b/>
                        <w:bCs/>
                        <w:szCs w:val="21"/>
                      </w:rPr>
                      <w:t>委员</w:t>
                    </w:r>
                  </w:p>
                </w:tc>
                <w:tc>
                  <w:tcPr>
                    <w:tcW w:w="1276" w:type="dxa"/>
                    <w:shd w:val="clear" w:color="auto" w:fill="FFFFFF" w:themeFill="background1"/>
                    <w:vAlign w:val="center"/>
                  </w:tcPr>
                  <w:p w:rsidR="00962D95" w:rsidRPr="00BB2D5A" w:rsidRDefault="0088398E" w:rsidP="00962D95">
                    <w:pPr>
                      <w:pStyle w:val="affff0"/>
                      <w:jc w:val="center"/>
                      <w:rPr>
                        <w:b/>
                        <w:bCs/>
                        <w:szCs w:val="21"/>
                      </w:rPr>
                    </w:pPr>
                    <w:r w:rsidRPr="00BB2D5A">
                      <w:rPr>
                        <w:rFonts w:hint="eastAsia"/>
                        <w:b/>
                        <w:bCs/>
                        <w:szCs w:val="21"/>
                      </w:rPr>
                      <w:t>出席会议</w:t>
                    </w:r>
                  </w:p>
                </w:tc>
              </w:tr>
              <w:tr w:rsidR="00962D95" w:rsidRPr="00BB2D5A" w:rsidTr="00962D95">
                <w:tc>
                  <w:tcPr>
                    <w:tcW w:w="2113" w:type="dxa"/>
                    <w:shd w:val="clear" w:color="auto" w:fill="FFFFFF" w:themeFill="background1"/>
                    <w:vAlign w:val="center"/>
                  </w:tcPr>
                  <w:p w:rsidR="00962D95" w:rsidRPr="00BB2D5A" w:rsidRDefault="0088398E" w:rsidP="00962D95">
                    <w:pPr>
                      <w:pStyle w:val="affff0"/>
                      <w:rPr>
                        <w:szCs w:val="21"/>
                      </w:rPr>
                    </w:pPr>
                    <w:r w:rsidRPr="00BB2D5A">
                      <w:rPr>
                        <w:rFonts w:cs="Times New Roman"/>
                        <w:szCs w:val="21"/>
                      </w:rPr>
                      <w:t>2019</w:t>
                    </w:r>
                    <w:r w:rsidRPr="00BB2D5A">
                      <w:rPr>
                        <w:rFonts w:cs="Times New Roman" w:hint="eastAsia"/>
                        <w:szCs w:val="21"/>
                      </w:rPr>
                      <w:t>年1</w:t>
                    </w:r>
                    <w:r w:rsidRPr="00BB2D5A">
                      <w:rPr>
                        <w:rFonts w:cs="Times New Roman"/>
                        <w:szCs w:val="21"/>
                      </w:rPr>
                      <w:t>1</w:t>
                    </w:r>
                    <w:r w:rsidRPr="00BB2D5A">
                      <w:rPr>
                        <w:rFonts w:cs="Times New Roman" w:hint="eastAsia"/>
                        <w:szCs w:val="21"/>
                      </w:rPr>
                      <w:t>月2</w:t>
                    </w:r>
                    <w:r w:rsidRPr="00BB2D5A">
                      <w:rPr>
                        <w:rFonts w:cs="Times New Roman"/>
                        <w:szCs w:val="21"/>
                      </w:rPr>
                      <w:t>9</w:t>
                    </w:r>
                    <w:r w:rsidRPr="00BB2D5A">
                      <w:rPr>
                        <w:rFonts w:cs="Times New Roman" w:hint="eastAsia"/>
                        <w:szCs w:val="21"/>
                      </w:rPr>
                      <w:t>日</w:t>
                    </w:r>
                  </w:p>
                </w:tc>
                <w:tc>
                  <w:tcPr>
                    <w:tcW w:w="4018" w:type="dxa"/>
                    <w:shd w:val="clear" w:color="auto" w:fill="FFFFFF" w:themeFill="background1"/>
                    <w:vAlign w:val="center"/>
                  </w:tcPr>
                  <w:p w:rsidR="00962D95" w:rsidRPr="00BB2D5A" w:rsidRDefault="0088398E" w:rsidP="00962D95">
                    <w:pPr>
                      <w:pStyle w:val="affff0"/>
                      <w:jc w:val="both"/>
                      <w:rPr>
                        <w:szCs w:val="21"/>
                      </w:rPr>
                    </w:pPr>
                    <w:r w:rsidRPr="00BB2D5A">
                      <w:rPr>
                        <w:rFonts w:cs="Times New Roman" w:hint="eastAsia"/>
                        <w:szCs w:val="21"/>
                      </w:rPr>
                      <w:t>讨论审议公司</w:t>
                    </w:r>
                    <w:r w:rsidRPr="00BB2D5A">
                      <w:rPr>
                        <w:rFonts w:cs="Times New Roman"/>
                        <w:szCs w:val="21"/>
                      </w:rPr>
                      <w:t>2020</w:t>
                    </w:r>
                    <w:r w:rsidRPr="00BB2D5A">
                      <w:rPr>
                        <w:rFonts w:cs="Times New Roman" w:hint="eastAsia"/>
                        <w:szCs w:val="21"/>
                      </w:rPr>
                      <w:t>年度生产经营计划和投资计划。</w:t>
                    </w:r>
                  </w:p>
                </w:tc>
                <w:tc>
                  <w:tcPr>
                    <w:tcW w:w="1368" w:type="dxa"/>
                    <w:shd w:val="clear" w:color="auto" w:fill="FFFFFF" w:themeFill="background1"/>
                    <w:vAlign w:val="center"/>
                  </w:tcPr>
                  <w:p w:rsidR="00962D95" w:rsidRPr="00BB2D5A" w:rsidRDefault="0088398E" w:rsidP="00962D95">
                    <w:pPr>
                      <w:pStyle w:val="affff0"/>
                      <w:jc w:val="center"/>
                      <w:rPr>
                        <w:rFonts w:cs="MHei-Light-Identity-H"/>
                        <w:szCs w:val="21"/>
                      </w:rPr>
                    </w:pPr>
                    <w:r w:rsidRPr="00BB2D5A">
                      <w:rPr>
                        <w:rFonts w:cs="MHei-Light-Identity-H" w:hint="eastAsia"/>
                        <w:szCs w:val="21"/>
                      </w:rPr>
                      <w:t>李希勇</w:t>
                    </w:r>
                  </w:p>
                  <w:p w:rsidR="00962D95" w:rsidRPr="00BB2D5A" w:rsidRDefault="0088398E" w:rsidP="00962D95">
                    <w:pPr>
                      <w:pStyle w:val="affff0"/>
                      <w:jc w:val="center"/>
                      <w:rPr>
                        <w:rFonts w:cs="MHei-Light-Identity-H"/>
                        <w:szCs w:val="21"/>
                      </w:rPr>
                    </w:pPr>
                    <w:r w:rsidRPr="00BB2D5A">
                      <w:rPr>
                        <w:rFonts w:cs="MHei-Light-Identity-H" w:hint="eastAsia"/>
                        <w:szCs w:val="21"/>
                      </w:rPr>
                      <w:t>李伟</w:t>
                    </w:r>
                  </w:p>
                  <w:p w:rsidR="00962D95" w:rsidRPr="00BB2D5A" w:rsidRDefault="0088398E" w:rsidP="00962D95">
                    <w:pPr>
                      <w:pStyle w:val="affff0"/>
                      <w:jc w:val="center"/>
                      <w:rPr>
                        <w:rFonts w:cs="MHei-Light-Identity-H"/>
                        <w:szCs w:val="21"/>
                      </w:rPr>
                    </w:pPr>
                    <w:r w:rsidRPr="00BB2D5A">
                      <w:rPr>
                        <w:rFonts w:cs="MHei-Light-Identity-H" w:hint="eastAsia"/>
                        <w:szCs w:val="21"/>
                      </w:rPr>
                      <w:t>吴向前</w:t>
                    </w:r>
                  </w:p>
                  <w:p w:rsidR="00962D95" w:rsidRPr="00BB2D5A" w:rsidRDefault="0088398E" w:rsidP="00962D95">
                    <w:pPr>
                      <w:pStyle w:val="affff0"/>
                      <w:jc w:val="center"/>
                      <w:rPr>
                        <w:szCs w:val="21"/>
                      </w:rPr>
                    </w:pPr>
                    <w:r w:rsidRPr="00BB2D5A">
                      <w:rPr>
                        <w:rFonts w:cs="MHei-Light-Identity-H" w:hint="eastAsia"/>
                        <w:szCs w:val="21"/>
                      </w:rPr>
                      <w:t>戚安邦</w:t>
                    </w:r>
                  </w:p>
                </w:tc>
                <w:tc>
                  <w:tcPr>
                    <w:tcW w:w="1276" w:type="dxa"/>
                    <w:shd w:val="clear" w:color="auto" w:fill="FFFFFF" w:themeFill="background1"/>
                  </w:tcPr>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p w:rsidR="00962D95" w:rsidRPr="00BB2D5A" w:rsidRDefault="0088398E" w:rsidP="00962D95">
                    <w:pPr>
                      <w:pStyle w:val="affff0"/>
                      <w:jc w:val="center"/>
                      <w:rPr>
                        <w:szCs w:val="21"/>
                      </w:rPr>
                    </w:pPr>
                    <w:r w:rsidRPr="00BB2D5A">
                      <w:rPr>
                        <w:rFonts w:hint="eastAsia"/>
                        <w:szCs w:val="21"/>
                      </w:rPr>
                      <w:t>√</w:t>
                    </w:r>
                  </w:p>
                </w:tc>
              </w:tr>
              <w:bookmarkEnd w:id="201"/>
            </w:tbl>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（八）核数师酬金</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详情请见本年报“第六节重要事项”之“聘任、解聘会计师事务所情况”相关内容。</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（九）公司秘书</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经公司</w:t>
              </w:r>
              <w:r w:rsidRPr="00BB2D5A">
                <w:rPr>
                  <w:szCs w:val="21"/>
                </w:rPr>
                <w:t>2017年6月29日召开的第七届董事会第一次会议审议批准，聘任靳庆彬先生为公司董事会秘书、公司秘书，聘任梁颖娴女士为联席公司秘书。</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靳庆彬先生长期从事上市公司治理和投资者关系管理工作，拥有经济学学士和工商管理硕士学位，同时拥有高级会计师和高级经济师职称，在学术水平、专业资格和工作经验等方面，足以履行公司秘书职责。同时，靳先生亦是公司高级管理人员，能充分了解公司日常经营状况，以确保与董事及其他高级管理人员保持有效沟通、协助董事会加强公司治理机制建设。</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报告期内，靳先生参加了中国证监会、上交所、香港特许秘书公会等境内外监管机构组织的累计超过</w:t>
              </w:r>
              <w:r w:rsidRPr="00BB2D5A">
                <w:rPr>
                  <w:szCs w:val="21"/>
                </w:rPr>
                <w:t>15小时的相关培训。</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《公司章程》中具体载列了公司秘书的职责。</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（十）股东权利</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lastRenderedPageBreak/>
                <w:t>《公司章程》中具体载列了股东提议召开股东大会、向董事会提出查询以及在股东大会上提出建议的程序：</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符合条件的公司股东，在提供足够的联络资料后，可以以下列方式提议召开股东特别大会：（</w:t>
              </w:r>
              <w:r w:rsidRPr="00BB2D5A">
                <w:rPr>
                  <w:szCs w:val="21"/>
                </w:rPr>
                <w:t>1）以书面形式提请董事会召开，并阐明会议的议题。董事会在规定的时间内应给予股东书面反馈意见；（2）若董事会不同意召开，股东有权向监事会以书面形式提议召开；（3）若监事会未在规定期限内发出股东大会通知的，视为监事会不召集和主持，股东可以自行召集和主持股东特别大会。股东因董事会、监事会未应前述要求举行股东特别大会而自行召集并举行的，其所发生的合理费用由公司承担；公司董事会和公司秘书将配合组织、召集股东特别大会相关事宜。</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股东向公司提交相关身份证明材料和足够的联络资料后，可以向公司董事会查询公司股东名册、董事、监事和高级管理人员个人资料、股东大会记录、董事会会议决议、监事会会议决议、财务会计报告以及公司债券存根等资料。</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符合条件的股东可以在股东大会召开十日前提出临时提案并书面提交公司股东大会召集人，召集人应当在收到提案后二日内发出股东大会补充通知，公告临时提案的内容。公司全体董事、监事和高级管理人员应当参加会议，除涉及公司商业秘密外，董事、监事、高级管理人员应当对股东的质询和建议作出解释或说明。</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（十一）投资者关系</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szCs w:val="21"/>
                </w:rPr>
                <w:t>1．不断完善投资者关系管理制度</w:t>
              </w:r>
            </w:p>
            <w:p w:rsidR="00962D95" w:rsidRPr="00BB2D5A" w:rsidRDefault="0088398E" w:rsidP="00962D95">
              <w:pPr>
                <w:pStyle w:val="affff0"/>
                <w:ind w:firstLineChars="200" w:firstLine="420"/>
                <w:rPr>
                  <w:szCs w:val="21"/>
                </w:rPr>
              </w:pPr>
              <w:r w:rsidRPr="00BB2D5A">
                <w:rPr>
                  <w:rFonts w:hint="eastAsia"/>
                  <w:szCs w:val="21"/>
                </w:rPr>
                <w:t>根据境内外上市地法规、监管规定，结合日常工作实践，公司制定并完善了《投资者关系管理工作制度》《信息披露管理制度》等投资者关系管理制度，通过有效的信息收集、整理、审定、披露和反馈控制程序，规范开展投资者关系管理工作。</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公司对《公司章程》等内部管理制度不时进行修订及完善，有关修订详情请见本节之“公司治理相关情况说明”相关内容。</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szCs w:val="21"/>
                </w:rPr>
                <w:t>2．积极与投资者进行沟通</w:t>
              </w:r>
            </w:p>
            <w:p w:rsidR="00962D95" w:rsidRPr="00BB2D5A" w:rsidRDefault="0088398E" w:rsidP="00962D95">
              <w:pPr>
                <w:pStyle w:val="affff0"/>
                <w:ind w:firstLineChars="200" w:firstLine="420"/>
                <w:rPr>
                  <w:szCs w:val="21"/>
                </w:rPr>
              </w:pPr>
              <w:r w:rsidRPr="00BB2D5A">
                <w:rPr>
                  <w:rFonts w:hint="eastAsia"/>
                  <w:szCs w:val="21"/>
                </w:rPr>
                <w:t>公司始终坚持公开、公平、公正的原则，诚恳地与投资者沟通交流。</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报告期内，公司通过国际路演及国内路演，采用直接见面方式，向投资者汇报经营情况，同时了解投资者及资本市场对公司的意见和建议。公司通过参加国内外券商组织的投资策略会、接待投资者来公司现场调研、以及利用“上证</w:t>
              </w:r>
              <w:r w:rsidRPr="00BB2D5A">
                <w:rPr>
                  <w:szCs w:val="21"/>
                </w:rPr>
                <w:t>e互动网络平台”、咨询电话、传真和电子邮件等多种方式，实现了与资本市场的双向畅通沟通、交流，共会见分析师、基金经理和投资者</w:t>
              </w:r>
              <w:r w:rsidRPr="00BB2D5A">
                <w:rPr>
                  <w:rFonts w:hint="eastAsia"/>
                  <w:szCs w:val="21"/>
                </w:rPr>
                <w:t>近六百</w:t>
              </w:r>
              <w:r w:rsidRPr="00BB2D5A">
                <w:rPr>
                  <w:szCs w:val="21"/>
                </w:rPr>
                <w:t>人次。</w:t>
              </w:r>
            </w:p>
            <w:p w:rsidR="00962D95" w:rsidRPr="00BB2D5A" w:rsidRDefault="0088398E" w:rsidP="00962D95">
              <w:pPr>
                <w:pStyle w:val="affff0"/>
                <w:ind w:firstLineChars="200" w:firstLine="420"/>
                <w:rPr>
                  <w:szCs w:val="21"/>
                </w:rPr>
              </w:pPr>
              <w:r w:rsidRPr="00BB2D5A">
                <w:rPr>
                  <w:rFonts w:hint="eastAsia"/>
                  <w:szCs w:val="21"/>
                </w:rPr>
                <w:t>公司重视通过股东大会与股东沟通，采用网络投票等多种方式鼓励中小股东积极参加股东大会。公司董事长、副董事长、总经理、监事会主席、监事会副主席及相关董事、监事和高级管理人员应出席股东大会。在股东大会上，每项实际独立事项均单独提出议案，所有议案均以投票方式进行表决。</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（十二）信息披露</w:t>
              </w:r>
            </w:p>
            <w:p w:rsidR="00962D95" w:rsidRPr="00BB2D5A" w:rsidRDefault="00962D95" w:rsidP="00962D95">
              <w:pPr>
                <w:pStyle w:val="affff0"/>
                <w:rPr>
                  <w:szCs w:val="21"/>
                </w:rPr>
              </w:pPr>
            </w:p>
            <w:p w:rsidR="00BF751B" w:rsidRPr="00BB2D5A" w:rsidRDefault="0088398E" w:rsidP="00BF751B">
              <w:pPr>
                <w:ind w:firstLineChars="200" w:firstLine="420"/>
              </w:pPr>
              <w:r w:rsidRPr="00BB2D5A">
                <w:rPr>
                  <w:rFonts w:hint="eastAsia"/>
                </w:rPr>
                <w:t>公司高度重视信息披露的真实性、时效性、公平性、准确性和完整性，</w:t>
              </w:r>
              <w:r w:rsidR="00BF751B" w:rsidRPr="00BB2D5A">
                <w:rPr>
                  <w:rFonts w:hint="eastAsia"/>
                </w:rPr>
                <w:t>确保披露信息简明清晰，通俗易懂，</w:t>
              </w:r>
              <w:r w:rsidRPr="00BB2D5A">
                <w:rPr>
                  <w:rFonts w:hint="eastAsia"/>
                </w:rPr>
                <w:t>并遵守香港上市规则的披露规定。</w:t>
              </w:r>
              <w:r w:rsidR="00BF751B" w:rsidRPr="00BB2D5A">
                <w:rPr>
                  <w:rFonts w:hint="eastAsia"/>
                </w:rPr>
                <w:t>公司建立了规范、有效的信息收集、整理、审定、披露和反馈控制程序，保障信息披露工作符合上市地监管规定和投资者合理获悉公司信息的需要。</w:t>
              </w:r>
            </w:p>
            <w:p w:rsidR="00BF751B" w:rsidRPr="00BB2D5A" w:rsidRDefault="00BF751B" w:rsidP="00962D95">
              <w:pPr>
                <w:pStyle w:val="affff0"/>
                <w:ind w:firstLineChars="200" w:firstLine="420"/>
                <w:rPr>
                  <w:szCs w:val="21"/>
                </w:rPr>
              </w:pPr>
            </w:p>
            <w:p w:rsidR="00BF751B" w:rsidRPr="00BB2D5A" w:rsidRDefault="00BF751B" w:rsidP="00BF751B">
              <w:pPr>
                <w:ind w:firstLineChars="200" w:firstLine="420"/>
              </w:pPr>
              <w:r w:rsidRPr="00BB2D5A">
                <w:rPr>
                  <w:rFonts w:hint="eastAsia"/>
                </w:rPr>
                <w:lastRenderedPageBreak/>
                <w:t>公司</w:t>
              </w:r>
              <w:r w:rsidR="0088398E" w:rsidRPr="00BB2D5A">
                <w:rPr>
                  <w:rFonts w:hint="eastAsia"/>
                </w:rPr>
                <w:t>财务总监必须确保，披露的财务报表及相关内容按照适用的会计准则及有关法规要求真实、</w:t>
              </w:r>
              <w:r w:rsidRPr="00BB2D5A">
                <w:rPr>
                  <w:rFonts w:hint="eastAsia"/>
                </w:rPr>
                <w:t>准确、</w:t>
              </w:r>
              <w:r w:rsidR="0088398E" w:rsidRPr="00BB2D5A">
                <w:rPr>
                  <w:rFonts w:hint="eastAsia"/>
                </w:rPr>
                <w:t>公正</w:t>
              </w:r>
              <w:r w:rsidRPr="00BB2D5A">
                <w:rPr>
                  <w:rFonts w:hint="eastAsia"/>
                </w:rPr>
                <w:t>、完整</w:t>
              </w:r>
              <w:r w:rsidR="0088398E" w:rsidRPr="00BB2D5A">
                <w:rPr>
                  <w:rFonts w:hint="eastAsia"/>
                </w:rPr>
                <w:t>的反映本公司的业绩和财务状况。</w:t>
              </w:r>
              <w:r w:rsidRPr="00BB2D5A">
                <w:rPr>
                  <w:rFonts w:hint="eastAsia"/>
                </w:rPr>
                <w:t>通过公司网站，公司实现了临时性公告、定期报告与交易所网站及法定媒体同步披露，并向投资者及时提供公司动态、公司治理制度的完善情况以及行业信息。</w:t>
              </w:r>
            </w:p>
            <w:p w:rsidR="00962D95" w:rsidRPr="00BB2D5A" w:rsidRDefault="00962D95" w:rsidP="00BF751B">
              <w:pPr>
                <w:pStyle w:val="affff0"/>
                <w:rPr>
                  <w:szCs w:val="21"/>
                </w:rPr>
              </w:pPr>
            </w:p>
            <w:p w:rsidR="00962D95" w:rsidRPr="00BB2D5A" w:rsidRDefault="0088398E" w:rsidP="00BF751B">
              <w:pPr>
                <w:pStyle w:val="affff0"/>
                <w:ind w:firstLineChars="200" w:firstLine="420"/>
                <w:rPr>
                  <w:szCs w:val="21"/>
                </w:rPr>
              </w:pPr>
              <w:r w:rsidRPr="00BB2D5A">
                <w:rPr>
                  <w:rFonts w:hint="eastAsia"/>
                  <w:szCs w:val="21"/>
                </w:rPr>
                <w:t>针对在境内外拥有多地上市平台的实际情况，公司始终坚持“同步公平披露”的原则，使境内外投资者能公平地了解公司的经营情况。</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（十三）风险管理与内部监控</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详情请见本节“风险管理与内部控制”相关内容。</w:t>
              </w:r>
            </w:p>
            <w:p w:rsidR="00962D95" w:rsidRPr="00BB2D5A" w:rsidRDefault="00962D95" w:rsidP="00962D95">
              <w:pPr>
                <w:pStyle w:val="affff0"/>
                <w:rPr>
                  <w:szCs w:val="21"/>
                </w:rPr>
              </w:pPr>
            </w:p>
            <w:p w:rsidR="00962D95" w:rsidRPr="00BB2D5A" w:rsidRDefault="0088398E" w:rsidP="00962D95">
              <w:pPr>
                <w:pStyle w:val="affff0"/>
                <w:ind w:firstLineChars="200" w:firstLine="422"/>
                <w:rPr>
                  <w:b/>
                  <w:bCs/>
                  <w:szCs w:val="21"/>
                </w:rPr>
              </w:pPr>
              <w:r w:rsidRPr="00BB2D5A">
                <w:rPr>
                  <w:rFonts w:hint="eastAsia"/>
                  <w:b/>
                  <w:bCs/>
                  <w:szCs w:val="21"/>
                </w:rPr>
                <w:t>（十四）董事关于编制公司账目责任的确认</w:t>
              </w:r>
            </w:p>
            <w:p w:rsidR="00962D95" w:rsidRPr="00BB2D5A" w:rsidRDefault="00962D95" w:rsidP="00962D95">
              <w:pPr>
                <w:pStyle w:val="affff0"/>
                <w:rPr>
                  <w:szCs w:val="21"/>
                </w:rPr>
              </w:pPr>
            </w:p>
            <w:p w:rsidR="00962D95" w:rsidRPr="00BB2D5A" w:rsidRDefault="0088398E" w:rsidP="00962D95">
              <w:pPr>
                <w:pStyle w:val="affff0"/>
                <w:ind w:firstLineChars="200" w:firstLine="420"/>
                <w:rPr>
                  <w:szCs w:val="21"/>
                </w:rPr>
              </w:pPr>
              <w:r w:rsidRPr="00BB2D5A">
                <w:rPr>
                  <w:rFonts w:hint="eastAsia"/>
                  <w:szCs w:val="21"/>
                </w:rPr>
                <w:t>全体董事确认，彼等有责任编制截至</w:t>
              </w:r>
              <w:r w:rsidRPr="00BB2D5A">
                <w:rPr>
                  <w:szCs w:val="21"/>
                </w:rPr>
                <w:t>2019年12月31日止年度的账目，真实公允地反映公司财务状况、经营业绩及现金流量状况。</w:t>
              </w:r>
            </w:p>
            <w:p w:rsidR="00962D95" w:rsidRPr="00BB2D5A" w:rsidRDefault="00964E85">
              <w:pPr>
                <w:pStyle w:val="affff0"/>
                <w:rPr>
                  <w:szCs w:val="21"/>
                </w:rPr>
              </w:pPr>
            </w:p>
          </w:sdtContent>
        </w:sdt>
      </w:sdtContent>
    </w:sdt>
    <w:p w:rsidR="00265E58" w:rsidRPr="00BB2D5A" w:rsidRDefault="00265E58">
      <w:r w:rsidRPr="00BB2D5A">
        <w:br w:type="page"/>
      </w:r>
    </w:p>
    <w:p w:rsidR="00D93AE4" w:rsidRPr="00BB2D5A" w:rsidRDefault="00E30060">
      <w:pPr>
        <w:pStyle w:val="10"/>
        <w:numPr>
          <w:ilvl w:val="0"/>
          <w:numId w:val="3"/>
        </w:numPr>
        <w:rPr>
          <w:bCs w:val="0"/>
          <w:szCs w:val="28"/>
        </w:rPr>
      </w:pPr>
      <w:bookmarkStart w:id="202" w:name="_Toc437440717"/>
      <w:bookmarkStart w:id="203" w:name="_Toc38462609"/>
      <w:r w:rsidRPr="00BB2D5A">
        <w:rPr>
          <w:rFonts w:hint="eastAsia"/>
          <w:bCs w:val="0"/>
          <w:szCs w:val="28"/>
        </w:rPr>
        <w:lastRenderedPageBreak/>
        <w:t>公司债券相关情况</w:t>
      </w:r>
      <w:bookmarkEnd w:id="202"/>
      <w:bookmarkEnd w:id="203"/>
    </w:p>
    <w:sdt>
      <w:sdtPr>
        <w:alias w:val="是否适用：公司债券相关情况[双击切换]"/>
        <w:tag w:val="_GBC_32d9236dab27420da942341e2a9af317"/>
        <w:id w:val="-1419404867"/>
        <w:lock w:val="sdtContentLocked"/>
        <w:placeholder>
          <w:docPart w:val="GBC22222222222222222222222222222"/>
        </w:placeholder>
      </w:sdtPr>
      <w:sdtEndPr/>
      <w:sdtContent>
        <w:p w:rsidR="00D93AE4" w:rsidRPr="00BB2D5A" w:rsidRDefault="00081429">
          <w:pPr>
            <w:pStyle w:val="affff0"/>
          </w:pPr>
          <w:r w:rsidRPr="00BB2D5A">
            <w:fldChar w:fldCharType="begin"/>
          </w:r>
          <w:r w:rsidR="00341D01" w:rsidRPr="00BB2D5A">
            <w:instrText xml:space="preserve">MACROBUTTON  SnrToggleCheckbox √适用 </w:instrText>
          </w:r>
          <w:r w:rsidRPr="00BB2D5A">
            <w:fldChar w:fldCharType="end"/>
          </w:r>
          <w:r w:rsidRPr="00BB2D5A">
            <w:fldChar w:fldCharType="begin"/>
          </w:r>
          <w:r w:rsidR="00341D01" w:rsidRPr="00BB2D5A">
            <w:instrText xml:space="preserve"> MACROBUTTON  SnrToggleCheckbox □不适用 </w:instrText>
          </w:r>
          <w:r w:rsidRPr="00BB2D5A">
            <w:fldChar w:fldCharType="end"/>
          </w:r>
        </w:p>
      </w:sdtContent>
    </w:sdt>
    <w:sdt>
      <w:sdtPr>
        <w:rPr>
          <w:rFonts w:ascii="宋体" w:hAnsi="宋体" w:cs="宋体" w:hint="eastAsia"/>
          <w:b w:val="0"/>
          <w:bCs w:val="0"/>
          <w:kern w:val="0"/>
          <w:szCs w:val="24"/>
        </w:rPr>
        <w:alias w:val="模块:公司债券基本情况"/>
        <w:tag w:val="_SEC_3e8bcdcfb0f24f789009c50b76c4b5c9"/>
        <w:id w:val="-275027219"/>
        <w:lock w:val="sdtLocked"/>
        <w:placeholder>
          <w:docPart w:val="GBC22222222222222222222222222222"/>
        </w:placeholder>
      </w:sdtPr>
      <w:sdtEndPr>
        <w:rPr>
          <w:szCs w:val="21"/>
        </w:rPr>
      </w:sdtEndPr>
      <w:sdtContent>
        <w:p w:rsidR="00822A5B" w:rsidRPr="00BB2D5A" w:rsidRDefault="00822A5B" w:rsidP="00465426">
          <w:pPr>
            <w:pStyle w:val="2"/>
            <w:numPr>
              <w:ilvl w:val="0"/>
              <w:numId w:val="23"/>
            </w:numPr>
          </w:pPr>
          <w:r w:rsidRPr="00BB2D5A">
            <w:rPr>
              <w:rFonts w:hint="eastAsia"/>
            </w:rPr>
            <w:t>公司债券基本情况</w:t>
          </w:r>
        </w:p>
        <w:p w:rsidR="00822A5B" w:rsidRPr="00BB2D5A" w:rsidRDefault="00822A5B">
          <w:pPr>
            <w:jc w:val="right"/>
          </w:pPr>
          <w:r w:rsidRPr="00BB2D5A">
            <w:rPr>
              <w:rFonts w:hint="eastAsia"/>
            </w:rPr>
            <w:t>单位</w:t>
          </w:r>
          <w:r w:rsidRPr="00BB2D5A">
            <w:t>:</w:t>
          </w:r>
          <w:sdt>
            <w:sdtPr>
              <w:alias w:val="单位：财务附注：公司债券基本情况"/>
              <w:tag w:val="_GBC_d6bc46292dcc439aa364e79cd197c5e2"/>
              <w:id w:val="1183171093"/>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0E3288" w:rsidRPr="00BB2D5A">
                <w:t>亿元</w:t>
              </w:r>
            </w:sdtContent>
          </w:sdt>
          <w:r w:rsidR="00C87F6C" w:rsidRPr="00BB2D5A">
            <w:rPr>
              <w:rFonts w:hint="eastAsia"/>
            </w:rPr>
            <w:t xml:space="preserve"> </w:t>
          </w:r>
          <w:r w:rsidR="00C87F6C" w:rsidRPr="00BB2D5A">
            <w:t xml:space="preserve"> </w:t>
          </w:r>
          <w:r w:rsidRPr="00BB2D5A">
            <w:rPr>
              <w:rFonts w:hint="eastAsia"/>
            </w:rPr>
            <w:t>币种</w:t>
          </w:r>
          <w:r w:rsidRPr="00BB2D5A">
            <w:t>:</w:t>
          </w:r>
          <w:sdt>
            <w:sdtPr>
              <w:alias w:val="币种：财务附注：公司债券基本情况"/>
              <w:tag w:val="_GBC_4005e971fd6b4196944b36ab999afb80"/>
              <w:id w:val="-359726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Pr="00BB2D5A">
                <w:t>人民币</w:t>
              </w:r>
            </w:sdtContent>
          </w:sdt>
        </w:p>
        <w:tbl>
          <w:tblPr>
            <w:tblStyle w:val="g1"/>
            <w:tblW w:w="57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957"/>
            <w:gridCol w:w="957"/>
            <w:gridCol w:w="1161"/>
            <w:gridCol w:w="1161"/>
            <w:gridCol w:w="1189"/>
            <w:gridCol w:w="741"/>
            <w:gridCol w:w="1486"/>
            <w:gridCol w:w="1132"/>
          </w:tblGrid>
          <w:tr w:rsidR="00644CC6" w:rsidRPr="00BB2D5A" w:rsidTr="006D218A">
            <w:trPr>
              <w:jc w:val="center"/>
            </w:trPr>
            <w:bookmarkStart w:id="204" w:name="_Hlk37619868" w:displacedByCustomXml="next"/>
            <w:sdt>
              <w:sdtPr>
                <w:tag w:val="_PLD_63109b5b9a1c4ff4a7b2b80753c0ac76"/>
                <w:id w:val="-1819254492"/>
                <w:lock w:val="sdtLocked"/>
              </w:sdtPr>
              <w:sdtEndPr/>
              <w:sdtContent>
                <w:tc>
                  <w:tcPr>
                    <w:tcW w:w="756" w:type="pct"/>
                    <w:vAlign w:val="center"/>
                  </w:tcPr>
                  <w:p w:rsidR="00644CC6" w:rsidRPr="00BB2D5A" w:rsidRDefault="00644CC6" w:rsidP="00E67D19">
                    <w:pPr>
                      <w:jc w:val="center"/>
                      <w:rPr>
                        <w:rFonts w:ascii="Arial" w:hAnsi="Arial"/>
                        <w:b/>
                        <w:bCs/>
                      </w:rPr>
                    </w:pPr>
                    <w:r w:rsidRPr="00BB2D5A">
                      <w:rPr>
                        <w:rFonts w:hint="eastAsia"/>
                      </w:rPr>
                      <w:t>债券名称</w:t>
                    </w:r>
                  </w:p>
                </w:tc>
              </w:sdtContent>
            </w:sdt>
            <w:sdt>
              <w:sdtPr>
                <w:tag w:val="_PLD_1dcb17ae86ad4c20be012ddca4ad6d77"/>
                <w:id w:val="-121772594"/>
                <w:lock w:val="sdtLocked"/>
              </w:sdtPr>
              <w:sdtEndPr/>
              <w:sdtContent>
                <w:tc>
                  <w:tcPr>
                    <w:tcW w:w="463" w:type="pct"/>
                    <w:vAlign w:val="center"/>
                  </w:tcPr>
                  <w:p w:rsidR="00644CC6" w:rsidRPr="00BB2D5A" w:rsidRDefault="00644CC6" w:rsidP="00E67D19">
                    <w:pPr>
                      <w:jc w:val="center"/>
                    </w:pPr>
                    <w:r w:rsidRPr="00BB2D5A">
                      <w:rPr>
                        <w:rFonts w:hint="eastAsia"/>
                      </w:rPr>
                      <w:t>简称</w:t>
                    </w:r>
                  </w:p>
                </w:tc>
              </w:sdtContent>
            </w:sdt>
            <w:sdt>
              <w:sdtPr>
                <w:tag w:val="_PLD_f2d6f87c550a4a268d732dc08513b01a"/>
                <w:id w:val="2105522881"/>
                <w:lock w:val="sdtLocked"/>
              </w:sdtPr>
              <w:sdtEndPr/>
              <w:sdtContent>
                <w:tc>
                  <w:tcPr>
                    <w:tcW w:w="463" w:type="pct"/>
                    <w:vAlign w:val="center"/>
                  </w:tcPr>
                  <w:p w:rsidR="00644CC6" w:rsidRPr="00BB2D5A" w:rsidRDefault="00644CC6" w:rsidP="00E67D19">
                    <w:pPr>
                      <w:jc w:val="center"/>
                    </w:pPr>
                    <w:r w:rsidRPr="00BB2D5A">
                      <w:rPr>
                        <w:rFonts w:hint="eastAsia"/>
                      </w:rPr>
                      <w:t>代码</w:t>
                    </w:r>
                  </w:p>
                </w:tc>
              </w:sdtContent>
            </w:sdt>
            <w:sdt>
              <w:sdtPr>
                <w:tag w:val="_PLD_7ea99ead8518488a86eb62c88fa51f8c"/>
                <w:id w:val="-295368271"/>
                <w:lock w:val="sdtLocked"/>
              </w:sdtPr>
              <w:sdtEndPr/>
              <w:sdtContent>
                <w:tc>
                  <w:tcPr>
                    <w:tcW w:w="561" w:type="pct"/>
                    <w:vAlign w:val="center"/>
                  </w:tcPr>
                  <w:p w:rsidR="00644CC6" w:rsidRPr="00BB2D5A" w:rsidRDefault="00644CC6" w:rsidP="00E67D19">
                    <w:pPr>
                      <w:jc w:val="center"/>
                    </w:pPr>
                    <w:r w:rsidRPr="00BB2D5A">
                      <w:rPr>
                        <w:rFonts w:hint="eastAsia"/>
                      </w:rPr>
                      <w:t>发行日</w:t>
                    </w:r>
                  </w:p>
                </w:tc>
              </w:sdtContent>
            </w:sdt>
            <w:sdt>
              <w:sdtPr>
                <w:tag w:val="_PLD_038d38a1f4d14fe3ab15dadfbc5532ca"/>
                <w:id w:val="571553562"/>
                <w:lock w:val="sdtLocked"/>
              </w:sdtPr>
              <w:sdtEndPr/>
              <w:sdtContent>
                <w:tc>
                  <w:tcPr>
                    <w:tcW w:w="561" w:type="pct"/>
                    <w:vAlign w:val="center"/>
                  </w:tcPr>
                  <w:p w:rsidR="00644CC6" w:rsidRPr="00BB2D5A" w:rsidRDefault="00644CC6" w:rsidP="00E67D19">
                    <w:pPr>
                      <w:jc w:val="center"/>
                    </w:pPr>
                    <w:r w:rsidRPr="00BB2D5A">
                      <w:rPr>
                        <w:rFonts w:hint="eastAsia"/>
                      </w:rPr>
                      <w:t>到期日</w:t>
                    </w:r>
                  </w:p>
                </w:tc>
              </w:sdtContent>
            </w:sdt>
            <w:sdt>
              <w:sdtPr>
                <w:tag w:val="_PLD_a3420aa416944b6aba18cd22eb2133a1"/>
                <w:id w:val="858395402"/>
                <w:lock w:val="sdtLocked"/>
              </w:sdtPr>
              <w:sdtEndPr/>
              <w:sdtContent>
                <w:tc>
                  <w:tcPr>
                    <w:tcW w:w="575" w:type="pct"/>
                    <w:vAlign w:val="center"/>
                  </w:tcPr>
                  <w:p w:rsidR="00644CC6" w:rsidRPr="00BB2D5A" w:rsidRDefault="00644CC6" w:rsidP="00E67D19">
                    <w:pPr>
                      <w:jc w:val="center"/>
                    </w:pPr>
                    <w:r w:rsidRPr="00BB2D5A">
                      <w:rPr>
                        <w:rFonts w:hint="eastAsia"/>
                      </w:rPr>
                      <w:t>债券余额</w:t>
                    </w:r>
                  </w:p>
                </w:tc>
              </w:sdtContent>
            </w:sdt>
            <w:sdt>
              <w:sdtPr>
                <w:tag w:val="_PLD_b814d037de9e432c8910e370e2e5e0a2"/>
                <w:id w:val="-1598781904"/>
                <w:lock w:val="sdtLocked"/>
              </w:sdtPr>
              <w:sdtEndPr/>
              <w:sdtContent>
                <w:tc>
                  <w:tcPr>
                    <w:tcW w:w="355" w:type="pct"/>
                    <w:vAlign w:val="center"/>
                  </w:tcPr>
                  <w:p w:rsidR="00644CC6" w:rsidRPr="00BB2D5A" w:rsidRDefault="00644CC6" w:rsidP="00E67D19">
                    <w:pPr>
                      <w:jc w:val="center"/>
                    </w:pPr>
                    <w:r w:rsidRPr="00BB2D5A">
                      <w:rPr>
                        <w:rFonts w:hint="eastAsia"/>
                      </w:rPr>
                      <w:t>利率（%）</w:t>
                    </w:r>
                  </w:p>
                </w:tc>
              </w:sdtContent>
            </w:sdt>
            <w:sdt>
              <w:sdtPr>
                <w:tag w:val="_PLD_fc5ea944ed4b489fb46c7ae5c7ce8920"/>
                <w:id w:val="782075091"/>
                <w:lock w:val="sdtLocked"/>
              </w:sdtPr>
              <w:sdtEndPr/>
              <w:sdtContent>
                <w:tc>
                  <w:tcPr>
                    <w:tcW w:w="718" w:type="pct"/>
                    <w:vAlign w:val="center"/>
                  </w:tcPr>
                  <w:p w:rsidR="00644CC6" w:rsidRPr="00BB2D5A" w:rsidRDefault="00644CC6" w:rsidP="00E67D19">
                    <w:pPr>
                      <w:jc w:val="center"/>
                    </w:pPr>
                    <w:r w:rsidRPr="00BB2D5A">
                      <w:rPr>
                        <w:rFonts w:hint="eastAsia"/>
                      </w:rPr>
                      <w:t>还本付息方式</w:t>
                    </w:r>
                  </w:p>
                </w:tc>
              </w:sdtContent>
            </w:sdt>
            <w:sdt>
              <w:sdtPr>
                <w:tag w:val="_PLD_f447a3fb8cfe4ff1bd0c4f37163c34b6"/>
                <w:id w:val="-112144918"/>
                <w:lock w:val="sdtLocked"/>
              </w:sdtPr>
              <w:sdtEndPr/>
              <w:sdtContent>
                <w:tc>
                  <w:tcPr>
                    <w:tcW w:w="547" w:type="pct"/>
                    <w:vAlign w:val="center"/>
                  </w:tcPr>
                  <w:p w:rsidR="00644CC6" w:rsidRPr="00BB2D5A" w:rsidRDefault="00644CC6" w:rsidP="00E67D19">
                    <w:pPr>
                      <w:jc w:val="center"/>
                    </w:pPr>
                    <w:r w:rsidRPr="00BB2D5A">
                      <w:rPr>
                        <w:rFonts w:hint="eastAsia"/>
                      </w:rPr>
                      <w:t>交易场所</w:t>
                    </w:r>
                  </w:p>
                </w:tc>
              </w:sdtContent>
            </w:sdt>
          </w:tr>
          <w:sdt>
            <w:sdtPr>
              <w:rPr>
                <w:rFonts w:asciiTheme="minorHAnsi" w:eastAsiaTheme="minorEastAsia" w:hAnsiTheme="minorHAnsi" w:cstheme="minorBidi" w:hint="eastAsia"/>
                <w:kern w:val="2"/>
                <w:szCs w:val="22"/>
              </w:rPr>
              <w:alias w:val="公司债券基本情况明细"/>
              <w:tag w:val="_TUP_71aaa8b121aa43b4b2c914cc5b703c28"/>
              <w:id w:val="-312873180"/>
              <w:lock w:val="sdtLocked"/>
            </w:sdtPr>
            <w:sdtEndPr/>
            <w:sdtContent>
              <w:tr w:rsidR="00644CC6" w:rsidRPr="00BB2D5A" w:rsidTr="006D218A">
                <w:trPr>
                  <w:jc w:val="center"/>
                </w:trPr>
                <w:tc>
                  <w:tcPr>
                    <w:tcW w:w="756" w:type="pct"/>
                    <w:vAlign w:val="center"/>
                  </w:tcPr>
                  <w:p w:rsidR="00644CC6" w:rsidRPr="00BB2D5A" w:rsidRDefault="00644CC6" w:rsidP="00E67D19">
                    <w:r w:rsidRPr="00BB2D5A">
                      <w:t>兖州煤业股份有限公司2012年公司债券（第一期）</w:t>
                    </w:r>
                  </w:p>
                </w:tc>
                <w:tc>
                  <w:tcPr>
                    <w:tcW w:w="463" w:type="pct"/>
                    <w:vAlign w:val="center"/>
                  </w:tcPr>
                  <w:p w:rsidR="00644CC6" w:rsidRPr="00BB2D5A" w:rsidRDefault="00644CC6" w:rsidP="00E67D19">
                    <w:r w:rsidRPr="00BB2D5A">
                      <w:t>12兖煤02</w:t>
                    </w:r>
                  </w:p>
                </w:tc>
                <w:tc>
                  <w:tcPr>
                    <w:tcW w:w="463" w:type="pct"/>
                    <w:vAlign w:val="center"/>
                  </w:tcPr>
                  <w:p w:rsidR="00644CC6" w:rsidRPr="00BB2D5A" w:rsidRDefault="00644CC6" w:rsidP="00E67D19">
                    <w:r w:rsidRPr="00BB2D5A">
                      <w:t>122168</w:t>
                    </w:r>
                  </w:p>
                </w:tc>
                <w:tc>
                  <w:tcPr>
                    <w:tcW w:w="561" w:type="pct"/>
                    <w:vAlign w:val="center"/>
                  </w:tcPr>
                  <w:p w:rsidR="00644CC6" w:rsidRPr="00BB2D5A" w:rsidRDefault="00644CC6" w:rsidP="00E67D19">
                    <w:r w:rsidRPr="00BB2D5A">
                      <w:t>2012/7/23</w:t>
                    </w:r>
                  </w:p>
                </w:tc>
                <w:tc>
                  <w:tcPr>
                    <w:tcW w:w="561" w:type="pct"/>
                    <w:vAlign w:val="center"/>
                  </w:tcPr>
                  <w:p w:rsidR="00644CC6" w:rsidRPr="00BB2D5A" w:rsidRDefault="00644CC6" w:rsidP="00E67D19">
                    <w:r w:rsidRPr="00BB2D5A">
                      <w:t>2022/7/23</w:t>
                    </w:r>
                  </w:p>
                </w:tc>
                <w:tc>
                  <w:tcPr>
                    <w:tcW w:w="575" w:type="pct"/>
                    <w:vAlign w:val="center"/>
                  </w:tcPr>
                  <w:p w:rsidR="00644CC6" w:rsidRPr="00BB2D5A" w:rsidRDefault="00644CC6" w:rsidP="00E67D19">
                    <w:pPr>
                      <w:jc w:val="right"/>
                    </w:pPr>
                    <w:r w:rsidRPr="00BB2D5A">
                      <w:t>40</w:t>
                    </w:r>
                  </w:p>
                </w:tc>
                <w:tc>
                  <w:tcPr>
                    <w:tcW w:w="355" w:type="pct"/>
                    <w:vAlign w:val="center"/>
                  </w:tcPr>
                  <w:p w:rsidR="00644CC6" w:rsidRPr="00BB2D5A" w:rsidRDefault="00644CC6" w:rsidP="00E67D19">
                    <w:pPr>
                      <w:jc w:val="right"/>
                    </w:pPr>
                    <w:r w:rsidRPr="00BB2D5A">
                      <w:t>4.95</w:t>
                    </w:r>
                  </w:p>
                </w:tc>
                <w:tc>
                  <w:tcPr>
                    <w:tcW w:w="718" w:type="pct"/>
                    <w:vAlign w:val="center"/>
                  </w:tcPr>
                  <w:p w:rsidR="00644CC6" w:rsidRPr="00BB2D5A" w:rsidRDefault="00644CC6" w:rsidP="00E67D19">
                    <w:r w:rsidRPr="00BB2D5A">
                      <w:t>每年付息一次，到期一次还本，最后一期利息随本金一起支付</w:t>
                    </w:r>
                  </w:p>
                </w:tc>
                <w:tc>
                  <w:tcPr>
                    <w:tcW w:w="547" w:type="pct"/>
                    <w:vAlign w:val="center"/>
                  </w:tcPr>
                  <w:p w:rsidR="00644CC6" w:rsidRPr="00BB2D5A" w:rsidRDefault="00644CC6" w:rsidP="00E67D19">
                    <w:r w:rsidRPr="00BB2D5A">
                      <w:rPr>
                        <w:rFonts w:hAnsi="Arial"/>
                        <w:bCs/>
                        <w:kern w:val="2"/>
                      </w:rPr>
                      <w:t>上</w:t>
                    </w:r>
                    <w:r w:rsidRPr="00BB2D5A">
                      <w:rPr>
                        <w:rFonts w:hAnsi="Arial" w:hint="eastAsia"/>
                        <w:bCs/>
                        <w:kern w:val="2"/>
                      </w:rPr>
                      <w:t>交</w:t>
                    </w:r>
                    <w:r w:rsidRPr="00BB2D5A">
                      <w:rPr>
                        <w:rFonts w:hAnsi="Arial"/>
                        <w:bCs/>
                        <w:kern w:val="2"/>
                      </w:rPr>
                      <w:t>所</w:t>
                    </w:r>
                  </w:p>
                </w:tc>
              </w:tr>
            </w:sdtContent>
          </w:sdt>
          <w:sdt>
            <w:sdtPr>
              <w:rPr>
                <w:rFonts w:asciiTheme="minorHAnsi" w:eastAsiaTheme="minorEastAsia" w:hAnsiTheme="minorHAnsi" w:cstheme="minorBidi" w:hint="eastAsia"/>
                <w:kern w:val="2"/>
                <w:szCs w:val="22"/>
              </w:rPr>
              <w:alias w:val="公司债券基本情况明细"/>
              <w:tag w:val="_TUP_71aaa8b121aa43b4b2c914cc5b703c28"/>
              <w:id w:val="-1701322041"/>
              <w:lock w:val="sdtLocked"/>
            </w:sdtPr>
            <w:sdtEndPr/>
            <w:sdtContent>
              <w:tr w:rsidR="00644CC6" w:rsidRPr="00BB2D5A" w:rsidTr="006D218A">
                <w:trPr>
                  <w:jc w:val="center"/>
                </w:trPr>
                <w:tc>
                  <w:tcPr>
                    <w:tcW w:w="756" w:type="pct"/>
                    <w:vAlign w:val="center"/>
                  </w:tcPr>
                  <w:p w:rsidR="00644CC6" w:rsidRPr="00BB2D5A" w:rsidRDefault="00644CC6" w:rsidP="00E67D19">
                    <w:r w:rsidRPr="00BB2D5A">
                      <w:t>兖州煤业股份有限公司2012年公司债券（第二期）</w:t>
                    </w:r>
                  </w:p>
                </w:tc>
                <w:tc>
                  <w:tcPr>
                    <w:tcW w:w="463" w:type="pct"/>
                    <w:vAlign w:val="center"/>
                  </w:tcPr>
                  <w:p w:rsidR="00644CC6" w:rsidRPr="00BB2D5A" w:rsidRDefault="00644CC6" w:rsidP="00E67D19">
                    <w:r w:rsidRPr="00BB2D5A">
                      <w:t>12兖煤04</w:t>
                    </w:r>
                  </w:p>
                </w:tc>
                <w:tc>
                  <w:tcPr>
                    <w:tcW w:w="463" w:type="pct"/>
                    <w:vAlign w:val="center"/>
                  </w:tcPr>
                  <w:p w:rsidR="00644CC6" w:rsidRPr="00BB2D5A" w:rsidRDefault="00644CC6" w:rsidP="00E67D19">
                    <w:r w:rsidRPr="00BB2D5A">
                      <w:t>122272</w:t>
                    </w:r>
                  </w:p>
                </w:tc>
                <w:tc>
                  <w:tcPr>
                    <w:tcW w:w="561" w:type="pct"/>
                    <w:vAlign w:val="center"/>
                  </w:tcPr>
                  <w:p w:rsidR="00644CC6" w:rsidRPr="00BB2D5A" w:rsidRDefault="00644CC6" w:rsidP="00E67D19">
                    <w:r w:rsidRPr="00BB2D5A">
                      <w:t>2014/3/3</w:t>
                    </w:r>
                  </w:p>
                </w:tc>
                <w:tc>
                  <w:tcPr>
                    <w:tcW w:w="561" w:type="pct"/>
                    <w:vAlign w:val="center"/>
                  </w:tcPr>
                  <w:p w:rsidR="00644CC6" w:rsidRPr="00BB2D5A" w:rsidRDefault="00644CC6" w:rsidP="00E67D19">
                    <w:r w:rsidRPr="00BB2D5A">
                      <w:t>2024/3/3</w:t>
                    </w:r>
                  </w:p>
                </w:tc>
                <w:tc>
                  <w:tcPr>
                    <w:tcW w:w="575" w:type="pct"/>
                    <w:vAlign w:val="center"/>
                  </w:tcPr>
                  <w:p w:rsidR="00644CC6" w:rsidRPr="00BB2D5A" w:rsidRDefault="00644CC6" w:rsidP="00E67D19">
                    <w:pPr>
                      <w:jc w:val="right"/>
                    </w:pPr>
                    <w:r w:rsidRPr="00BB2D5A">
                      <w:t>30.50</w:t>
                    </w:r>
                  </w:p>
                </w:tc>
                <w:tc>
                  <w:tcPr>
                    <w:tcW w:w="355" w:type="pct"/>
                    <w:vAlign w:val="center"/>
                  </w:tcPr>
                  <w:p w:rsidR="00644CC6" w:rsidRPr="00BB2D5A" w:rsidRDefault="00644CC6" w:rsidP="00E67D19">
                    <w:pPr>
                      <w:jc w:val="right"/>
                    </w:pPr>
                    <w:r w:rsidRPr="00BB2D5A">
                      <w:t>6.15</w:t>
                    </w:r>
                  </w:p>
                </w:tc>
                <w:tc>
                  <w:tcPr>
                    <w:tcW w:w="718" w:type="pct"/>
                    <w:vAlign w:val="center"/>
                  </w:tcPr>
                  <w:p w:rsidR="00644CC6" w:rsidRPr="00BB2D5A" w:rsidRDefault="00644CC6" w:rsidP="00E67D19">
                    <w:r w:rsidRPr="00BB2D5A">
                      <w:t>每年付息一次，到期一次还本，最后一期利息随本金一起支付</w:t>
                    </w:r>
                  </w:p>
                </w:tc>
                <w:tc>
                  <w:tcPr>
                    <w:tcW w:w="547" w:type="pct"/>
                    <w:vAlign w:val="center"/>
                  </w:tcPr>
                  <w:p w:rsidR="00644CC6" w:rsidRPr="00BB2D5A" w:rsidRDefault="00644CC6" w:rsidP="00E67D19">
                    <w:r w:rsidRPr="00BB2D5A">
                      <w:rPr>
                        <w:rFonts w:hAnsi="Arial"/>
                        <w:bCs/>
                        <w:kern w:val="2"/>
                      </w:rPr>
                      <w:t>上</w:t>
                    </w:r>
                    <w:r w:rsidRPr="00BB2D5A">
                      <w:rPr>
                        <w:rFonts w:hAnsi="Arial" w:hint="eastAsia"/>
                        <w:bCs/>
                        <w:kern w:val="2"/>
                      </w:rPr>
                      <w:t>交</w:t>
                    </w:r>
                    <w:r w:rsidRPr="00BB2D5A">
                      <w:rPr>
                        <w:rFonts w:hAnsi="Arial"/>
                        <w:bCs/>
                        <w:kern w:val="2"/>
                      </w:rPr>
                      <w:t>所</w:t>
                    </w:r>
                  </w:p>
                </w:tc>
              </w:tr>
            </w:sdtContent>
          </w:sdt>
          <w:sdt>
            <w:sdtPr>
              <w:rPr>
                <w:rFonts w:asciiTheme="minorHAnsi" w:eastAsiaTheme="minorEastAsia" w:hAnsiTheme="minorHAnsi" w:cstheme="minorBidi" w:hint="eastAsia"/>
                <w:kern w:val="2"/>
                <w:szCs w:val="22"/>
              </w:rPr>
              <w:alias w:val="公司债券基本情况明细"/>
              <w:tag w:val="_TUP_71aaa8b121aa43b4b2c914cc5b703c28"/>
              <w:id w:val="1364637599"/>
              <w:lock w:val="sdtLocked"/>
            </w:sdtPr>
            <w:sdtEndPr/>
            <w:sdtContent>
              <w:tr w:rsidR="00644CC6" w:rsidRPr="00BB2D5A" w:rsidTr="006D218A">
                <w:trPr>
                  <w:jc w:val="center"/>
                </w:trPr>
                <w:tc>
                  <w:tcPr>
                    <w:tcW w:w="756" w:type="pct"/>
                    <w:vAlign w:val="center"/>
                  </w:tcPr>
                  <w:p w:rsidR="00644CC6" w:rsidRPr="00BB2D5A" w:rsidRDefault="00644CC6" w:rsidP="00E67D19">
                    <w:r w:rsidRPr="00BB2D5A">
                      <w:t>兖州煤业股份有限公司公开发行2017年可续期公司债券(第一期)</w:t>
                    </w:r>
                  </w:p>
                </w:tc>
                <w:tc>
                  <w:tcPr>
                    <w:tcW w:w="463" w:type="pct"/>
                    <w:vAlign w:val="center"/>
                  </w:tcPr>
                  <w:p w:rsidR="00644CC6" w:rsidRPr="00BB2D5A" w:rsidRDefault="00644CC6" w:rsidP="00E67D19">
                    <w:r w:rsidRPr="00BB2D5A">
                      <w:t>17兖煤Y1</w:t>
                    </w:r>
                  </w:p>
                </w:tc>
                <w:tc>
                  <w:tcPr>
                    <w:tcW w:w="463" w:type="pct"/>
                    <w:vAlign w:val="center"/>
                  </w:tcPr>
                  <w:p w:rsidR="00644CC6" w:rsidRPr="00BB2D5A" w:rsidRDefault="00644CC6" w:rsidP="00E67D19">
                    <w:r w:rsidRPr="00BB2D5A">
                      <w:t>143916</w:t>
                    </w:r>
                  </w:p>
                </w:tc>
                <w:tc>
                  <w:tcPr>
                    <w:tcW w:w="561" w:type="pct"/>
                    <w:vAlign w:val="center"/>
                  </w:tcPr>
                  <w:p w:rsidR="00644CC6" w:rsidRPr="00BB2D5A" w:rsidRDefault="00644CC6" w:rsidP="00E67D19">
                    <w:r w:rsidRPr="00BB2D5A">
                      <w:t>2017/8/17</w:t>
                    </w:r>
                  </w:p>
                </w:tc>
                <w:tc>
                  <w:tcPr>
                    <w:tcW w:w="561" w:type="pct"/>
                    <w:vAlign w:val="center"/>
                  </w:tcPr>
                  <w:p w:rsidR="00644CC6" w:rsidRPr="00BB2D5A" w:rsidRDefault="00644CC6" w:rsidP="00E67D19">
                    <w:r w:rsidRPr="00BB2D5A">
                      <w:t>2020/8/17</w:t>
                    </w:r>
                  </w:p>
                </w:tc>
                <w:tc>
                  <w:tcPr>
                    <w:tcW w:w="575" w:type="pct"/>
                    <w:vAlign w:val="center"/>
                  </w:tcPr>
                  <w:p w:rsidR="00644CC6" w:rsidRPr="00BB2D5A" w:rsidRDefault="00644CC6" w:rsidP="00E67D19">
                    <w:pPr>
                      <w:jc w:val="right"/>
                    </w:pPr>
                    <w:r w:rsidRPr="00BB2D5A">
                      <w:t>50</w:t>
                    </w:r>
                  </w:p>
                </w:tc>
                <w:tc>
                  <w:tcPr>
                    <w:tcW w:w="355" w:type="pct"/>
                    <w:vAlign w:val="center"/>
                  </w:tcPr>
                  <w:p w:rsidR="00644CC6" w:rsidRPr="00BB2D5A" w:rsidRDefault="00644CC6" w:rsidP="00E67D19">
                    <w:pPr>
                      <w:jc w:val="right"/>
                    </w:pPr>
                    <w:r w:rsidRPr="00BB2D5A">
                      <w:t>5.70</w:t>
                    </w:r>
                  </w:p>
                </w:tc>
                <w:tc>
                  <w:tcPr>
                    <w:tcW w:w="718" w:type="pct"/>
                    <w:vAlign w:val="center"/>
                  </w:tcPr>
                  <w:p w:rsidR="00644CC6" w:rsidRPr="00BB2D5A" w:rsidRDefault="00644CC6" w:rsidP="00E67D19">
                    <w:r w:rsidRPr="00BB2D5A">
                      <w:t>在公司不行使递延支付利息权的情况下，每年付息一次</w:t>
                    </w:r>
                  </w:p>
                </w:tc>
                <w:tc>
                  <w:tcPr>
                    <w:tcW w:w="547" w:type="pct"/>
                    <w:vAlign w:val="center"/>
                  </w:tcPr>
                  <w:p w:rsidR="00644CC6" w:rsidRPr="00BB2D5A" w:rsidRDefault="00644CC6" w:rsidP="00E67D19">
                    <w:r w:rsidRPr="00BB2D5A">
                      <w:rPr>
                        <w:rFonts w:hAnsi="Arial"/>
                        <w:bCs/>
                        <w:kern w:val="2"/>
                      </w:rPr>
                      <w:t>上</w:t>
                    </w:r>
                    <w:r w:rsidRPr="00BB2D5A">
                      <w:rPr>
                        <w:rFonts w:hAnsi="Arial" w:hint="eastAsia"/>
                        <w:bCs/>
                        <w:kern w:val="2"/>
                      </w:rPr>
                      <w:t>交</w:t>
                    </w:r>
                    <w:r w:rsidRPr="00BB2D5A">
                      <w:rPr>
                        <w:rFonts w:hAnsi="Arial"/>
                        <w:bCs/>
                        <w:kern w:val="2"/>
                      </w:rPr>
                      <w:t>所</w:t>
                    </w:r>
                  </w:p>
                </w:tc>
              </w:tr>
            </w:sdtContent>
          </w:sdt>
          <w:sdt>
            <w:sdtPr>
              <w:rPr>
                <w:rFonts w:asciiTheme="minorHAnsi" w:eastAsiaTheme="minorEastAsia" w:hAnsiTheme="minorHAnsi" w:cstheme="minorBidi" w:hint="eastAsia"/>
                <w:kern w:val="2"/>
                <w:szCs w:val="22"/>
              </w:rPr>
              <w:alias w:val="公司债券基本情况明细"/>
              <w:tag w:val="_TUP_71aaa8b121aa43b4b2c914cc5b703c28"/>
              <w:id w:val="-1438985244"/>
              <w:lock w:val="sdtLocked"/>
            </w:sdtPr>
            <w:sdtEndPr/>
            <w:sdtContent>
              <w:tr w:rsidR="00644CC6" w:rsidRPr="00BB2D5A" w:rsidTr="006D218A">
                <w:trPr>
                  <w:jc w:val="center"/>
                </w:trPr>
                <w:tc>
                  <w:tcPr>
                    <w:tcW w:w="756" w:type="pct"/>
                    <w:vAlign w:val="center"/>
                  </w:tcPr>
                  <w:p w:rsidR="00644CC6" w:rsidRPr="00BB2D5A" w:rsidRDefault="00644CC6" w:rsidP="00E67D19">
                    <w:r w:rsidRPr="00BB2D5A">
                      <w:t>兖州煤业股份有限公司公开发行2018年可续期公司债券(第一期)</w:t>
                    </w:r>
                  </w:p>
                </w:tc>
                <w:tc>
                  <w:tcPr>
                    <w:tcW w:w="463" w:type="pct"/>
                    <w:vAlign w:val="center"/>
                  </w:tcPr>
                  <w:p w:rsidR="00644CC6" w:rsidRPr="00BB2D5A" w:rsidRDefault="00644CC6" w:rsidP="00E67D19">
                    <w:r w:rsidRPr="00BB2D5A">
                      <w:t>18兖煤Y1</w:t>
                    </w:r>
                  </w:p>
                </w:tc>
                <w:tc>
                  <w:tcPr>
                    <w:tcW w:w="463" w:type="pct"/>
                    <w:vAlign w:val="center"/>
                  </w:tcPr>
                  <w:p w:rsidR="00644CC6" w:rsidRPr="00BB2D5A" w:rsidRDefault="00644CC6" w:rsidP="00E67D19">
                    <w:r w:rsidRPr="00BB2D5A">
                      <w:t>143959</w:t>
                    </w:r>
                  </w:p>
                </w:tc>
                <w:tc>
                  <w:tcPr>
                    <w:tcW w:w="561" w:type="pct"/>
                    <w:vAlign w:val="center"/>
                  </w:tcPr>
                  <w:p w:rsidR="00644CC6" w:rsidRPr="00BB2D5A" w:rsidRDefault="00644CC6" w:rsidP="00E67D19">
                    <w:r w:rsidRPr="00BB2D5A">
                      <w:t>2018/3/26</w:t>
                    </w:r>
                  </w:p>
                </w:tc>
                <w:tc>
                  <w:tcPr>
                    <w:tcW w:w="561" w:type="pct"/>
                    <w:vAlign w:val="center"/>
                  </w:tcPr>
                  <w:p w:rsidR="00644CC6" w:rsidRPr="00BB2D5A" w:rsidRDefault="00644CC6" w:rsidP="00E67D19">
                    <w:r w:rsidRPr="00BB2D5A">
                      <w:t>2021/3/26</w:t>
                    </w:r>
                  </w:p>
                </w:tc>
                <w:tc>
                  <w:tcPr>
                    <w:tcW w:w="575" w:type="pct"/>
                    <w:vAlign w:val="center"/>
                  </w:tcPr>
                  <w:p w:rsidR="00644CC6" w:rsidRPr="00BB2D5A" w:rsidRDefault="00644CC6" w:rsidP="00E67D19">
                    <w:pPr>
                      <w:jc w:val="right"/>
                    </w:pPr>
                    <w:r w:rsidRPr="00BB2D5A">
                      <w:t>50</w:t>
                    </w:r>
                  </w:p>
                </w:tc>
                <w:tc>
                  <w:tcPr>
                    <w:tcW w:w="355" w:type="pct"/>
                    <w:vAlign w:val="center"/>
                  </w:tcPr>
                  <w:p w:rsidR="00644CC6" w:rsidRPr="00BB2D5A" w:rsidRDefault="00644CC6" w:rsidP="00E67D19">
                    <w:pPr>
                      <w:jc w:val="right"/>
                    </w:pPr>
                    <w:r w:rsidRPr="00BB2D5A">
                      <w:t>6.00</w:t>
                    </w:r>
                  </w:p>
                </w:tc>
                <w:tc>
                  <w:tcPr>
                    <w:tcW w:w="718" w:type="pct"/>
                    <w:vAlign w:val="center"/>
                  </w:tcPr>
                  <w:p w:rsidR="00644CC6" w:rsidRPr="00BB2D5A" w:rsidRDefault="00644CC6" w:rsidP="00E67D19">
                    <w:r w:rsidRPr="00BB2D5A">
                      <w:t>在公司不行使递延支付利息权的情况下，每年付息一次</w:t>
                    </w:r>
                  </w:p>
                </w:tc>
                <w:tc>
                  <w:tcPr>
                    <w:tcW w:w="547" w:type="pct"/>
                    <w:vAlign w:val="center"/>
                  </w:tcPr>
                  <w:p w:rsidR="00644CC6" w:rsidRPr="00BB2D5A" w:rsidRDefault="00644CC6" w:rsidP="00E67D19">
                    <w:r w:rsidRPr="00BB2D5A">
                      <w:rPr>
                        <w:rFonts w:hAnsi="Arial"/>
                        <w:bCs/>
                        <w:kern w:val="2"/>
                      </w:rPr>
                      <w:t>上</w:t>
                    </w:r>
                    <w:r w:rsidRPr="00BB2D5A">
                      <w:rPr>
                        <w:rFonts w:hAnsi="Arial" w:hint="eastAsia"/>
                        <w:bCs/>
                        <w:kern w:val="2"/>
                      </w:rPr>
                      <w:t>交</w:t>
                    </w:r>
                    <w:r w:rsidRPr="00BB2D5A">
                      <w:rPr>
                        <w:rFonts w:hAnsi="Arial"/>
                        <w:bCs/>
                        <w:kern w:val="2"/>
                      </w:rPr>
                      <w:t>所</w:t>
                    </w:r>
                  </w:p>
                </w:tc>
              </w:tr>
            </w:sdtContent>
          </w:sdt>
          <w:sdt>
            <w:sdtPr>
              <w:rPr>
                <w:rFonts w:asciiTheme="minorHAnsi" w:eastAsiaTheme="minorEastAsia" w:hAnsiTheme="minorHAnsi" w:cstheme="minorBidi" w:hint="eastAsia"/>
                <w:kern w:val="2"/>
                <w:szCs w:val="22"/>
              </w:rPr>
              <w:alias w:val="公司债券基本情况明细"/>
              <w:tag w:val="_TUP_71aaa8b121aa43b4b2c914cc5b703c28"/>
              <w:id w:val="1039480111"/>
              <w:lock w:val="sdtLocked"/>
            </w:sdtPr>
            <w:sdtEndPr/>
            <w:sdtContent>
              <w:tr w:rsidR="00644CC6" w:rsidRPr="00BB2D5A" w:rsidTr="006D218A">
                <w:trPr>
                  <w:jc w:val="center"/>
                </w:trPr>
                <w:tc>
                  <w:tcPr>
                    <w:tcW w:w="756" w:type="pct"/>
                    <w:vAlign w:val="center"/>
                  </w:tcPr>
                  <w:p w:rsidR="00644CC6" w:rsidRPr="00BB2D5A" w:rsidRDefault="00644CC6" w:rsidP="00E67D19">
                    <w:r w:rsidRPr="00BB2D5A">
                      <w:t>兖州煤业股份有限公司2020年公司债券（第一期）</w:t>
                    </w:r>
                  </w:p>
                </w:tc>
                <w:tc>
                  <w:tcPr>
                    <w:tcW w:w="463" w:type="pct"/>
                    <w:vAlign w:val="center"/>
                  </w:tcPr>
                  <w:p w:rsidR="00644CC6" w:rsidRPr="00BB2D5A" w:rsidRDefault="00644CC6" w:rsidP="00E67D19">
                    <w:r w:rsidRPr="00BB2D5A">
                      <w:t>20兖煤01</w:t>
                    </w:r>
                  </w:p>
                </w:tc>
                <w:tc>
                  <w:tcPr>
                    <w:tcW w:w="463" w:type="pct"/>
                    <w:vAlign w:val="center"/>
                  </w:tcPr>
                  <w:p w:rsidR="00644CC6" w:rsidRPr="00BB2D5A" w:rsidRDefault="00644CC6" w:rsidP="00E67D19">
                    <w:r w:rsidRPr="00BB2D5A">
                      <w:t>163234</w:t>
                    </w:r>
                  </w:p>
                </w:tc>
                <w:tc>
                  <w:tcPr>
                    <w:tcW w:w="561" w:type="pct"/>
                    <w:vAlign w:val="center"/>
                  </w:tcPr>
                  <w:p w:rsidR="00644CC6" w:rsidRPr="00BB2D5A" w:rsidRDefault="00644CC6" w:rsidP="00E67D19">
                    <w:r w:rsidRPr="00BB2D5A">
                      <w:t>2020/3/12</w:t>
                    </w:r>
                  </w:p>
                </w:tc>
                <w:tc>
                  <w:tcPr>
                    <w:tcW w:w="561" w:type="pct"/>
                    <w:vAlign w:val="center"/>
                  </w:tcPr>
                  <w:p w:rsidR="00644CC6" w:rsidRPr="00BB2D5A" w:rsidRDefault="00644CC6" w:rsidP="00E67D19">
                    <w:r w:rsidRPr="00BB2D5A">
                      <w:t>2023/3/12</w:t>
                    </w:r>
                  </w:p>
                </w:tc>
                <w:tc>
                  <w:tcPr>
                    <w:tcW w:w="575" w:type="pct"/>
                    <w:vAlign w:val="center"/>
                  </w:tcPr>
                  <w:p w:rsidR="00644CC6" w:rsidRPr="00BB2D5A" w:rsidRDefault="00644CC6" w:rsidP="00E67D19">
                    <w:pPr>
                      <w:jc w:val="right"/>
                    </w:pPr>
                    <w:r w:rsidRPr="00BB2D5A">
                      <w:t>3</w:t>
                    </w:r>
                  </w:p>
                </w:tc>
                <w:tc>
                  <w:tcPr>
                    <w:tcW w:w="355" w:type="pct"/>
                    <w:vAlign w:val="center"/>
                  </w:tcPr>
                  <w:p w:rsidR="00644CC6" w:rsidRPr="00BB2D5A" w:rsidRDefault="00644CC6" w:rsidP="00E67D19">
                    <w:pPr>
                      <w:jc w:val="right"/>
                    </w:pPr>
                    <w:r w:rsidRPr="00BB2D5A">
                      <w:t>2.99</w:t>
                    </w:r>
                  </w:p>
                </w:tc>
                <w:tc>
                  <w:tcPr>
                    <w:tcW w:w="718" w:type="pct"/>
                    <w:vAlign w:val="center"/>
                  </w:tcPr>
                  <w:p w:rsidR="00644CC6" w:rsidRPr="00BB2D5A" w:rsidRDefault="00644CC6" w:rsidP="00E67D19">
                    <w:r w:rsidRPr="00BB2D5A">
                      <w:t>每年付息一次，到期一次还本，最后一期利息随本金一起支付</w:t>
                    </w:r>
                  </w:p>
                </w:tc>
                <w:tc>
                  <w:tcPr>
                    <w:tcW w:w="547" w:type="pct"/>
                    <w:vAlign w:val="center"/>
                  </w:tcPr>
                  <w:p w:rsidR="00644CC6" w:rsidRPr="00BB2D5A" w:rsidRDefault="00644CC6" w:rsidP="00E67D19">
                    <w:r w:rsidRPr="00BB2D5A">
                      <w:t>上交所</w:t>
                    </w:r>
                  </w:p>
                </w:tc>
              </w:tr>
            </w:sdtContent>
          </w:sdt>
          <w:sdt>
            <w:sdtPr>
              <w:rPr>
                <w:rFonts w:asciiTheme="minorHAnsi" w:eastAsiaTheme="minorEastAsia" w:hAnsiTheme="minorHAnsi" w:cstheme="minorBidi" w:hint="eastAsia"/>
                <w:kern w:val="2"/>
                <w:szCs w:val="22"/>
              </w:rPr>
              <w:alias w:val="公司债券基本情况明细"/>
              <w:tag w:val="_TUP_71aaa8b121aa43b4b2c914cc5b703c28"/>
              <w:id w:val="-1894573557"/>
              <w:lock w:val="sdtLocked"/>
            </w:sdtPr>
            <w:sdtEndPr/>
            <w:sdtContent>
              <w:tr w:rsidR="00644CC6" w:rsidRPr="00BB2D5A" w:rsidTr="006D218A">
                <w:trPr>
                  <w:jc w:val="center"/>
                </w:trPr>
                <w:tc>
                  <w:tcPr>
                    <w:tcW w:w="756" w:type="pct"/>
                    <w:vAlign w:val="center"/>
                  </w:tcPr>
                  <w:p w:rsidR="00644CC6" w:rsidRPr="00BB2D5A" w:rsidRDefault="00644CC6" w:rsidP="00E67D19">
                    <w:r w:rsidRPr="00BB2D5A">
                      <w:t>兖州煤业股份有限公司2020年公司债券（第一期）</w:t>
                    </w:r>
                  </w:p>
                </w:tc>
                <w:tc>
                  <w:tcPr>
                    <w:tcW w:w="463" w:type="pct"/>
                    <w:vAlign w:val="center"/>
                  </w:tcPr>
                  <w:p w:rsidR="00644CC6" w:rsidRPr="00BB2D5A" w:rsidRDefault="00644CC6" w:rsidP="00E67D19">
                    <w:r w:rsidRPr="00BB2D5A">
                      <w:t>20兖煤02</w:t>
                    </w:r>
                  </w:p>
                </w:tc>
                <w:tc>
                  <w:tcPr>
                    <w:tcW w:w="463" w:type="pct"/>
                    <w:vAlign w:val="center"/>
                  </w:tcPr>
                  <w:p w:rsidR="00644CC6" w:rsidRPr="00BB2D5A" w:rsidRDefault="00644CC6" w:rsidP="00E67D19">
                    <w:r w:rsidRPr="00BB2D5A">
                      <w:t>163235</w:t>
                    </w:r>
                  </w:p>
                </w:tc>
                <w:tc>
                  <w:tcPr>
                    <w:tcW w:w="561" w:type="pct"/>
                    <w:vAlign w:val="center"/>
                  </w:tcPr>
                  <w:p w:rsidR="00644CC6" w:rsidRPr="00BB2D5A" w:rsidRDefault="00644CC6" w:rsidP="00E67D19">
                    <w:r w:rsidRPr="00BB2D5A">
                      <w:t>2020/3/12</w:t>
                    </w:r>
                  </w:p>
                </w:tc>
                <w:tc>
                  <w:tcPr>
                    <w:tcW w:w="561" w:type="pct"/>
                    <w:vAlign w:val="center"/>
                  </w:tcPr>
                  <w:p w:rsidR="00644CC6" w:rsidRPr="00BB2D5A" w:rsidRDefault="00644CC6" w:rsidP="00E67D19">
                    <w:r w:rsidRPr="00BB2D5A">
                      <w:t>2025/3/12</w:t>
                    </w:r>
                  </w:p>
                </w:tc>
                <w:tc>
                  <w:tcPr>
                    <w:tcW w:w="575" w:type="pct"/>
                    <w:vAlign w:val="center"/>
                  </w:tcPr>
                  <w:p w:rsidR="00644CC6" w:rsidRPr="00BB2D5A" w:rsidRDefault="00644CC6" w:rsidP="00E67D19">
                    <w:pPr>
                      <w:jc w:val="right"/>
                    </w:pPr>
                    <w:r w:rsidRPr="00BB2D5A">
                      <w:t>27</w:t>
                    </w:r>
                  </w:p>
                </w:tc>
                <w:tc>
                  <w:tcPr>
                    <w:tcW w:w="355" w:type="pct"/>
                    <w:vAlign w:val="center"/>
                  </w:tcPr>
                  <w:p w:rsidR="00644CC6" w:rsidRPr="00BB2D5A" w:rsidRDefault="00644CC6" w:rsidP="00E67D19">
                    <w:pPr>
                      <w:jc w:val="right"/>
                    </w:pPr>
                    <w:r w:rsidRPr="00BB2D5A">
                      <w:t>3.43</w:t>
                    </w:r>
                  </w:p>
                </w:tc>
                <w:tc>
                  <w:tcPr>
                    <w:tcW w:w="718" w:type="pct"/>
                    <w:vAlign w:val="center"/>
                  </w:tcPr>
                  <w:p w:rsidR="00644CC6" w:rsidRPr="00BB2D5A" w:rsidRDefault="00644CC6" w:rsidP="00E67D19">
                    <w:r w:rsidRPr="00BB2D5A">
                      <w:t>每年付息一次，到期一次还本，最后一期利息随本金一起支付</w:t>
                    </w:r>
                  </w:p>
                </w:tc>
                <w:tc>
                  <w:tcPr>
                    <w:tcW w:w="547" w:type="pct"/>
                    <w:vAlign w:val="center"/>
                  </w:tcPr>
                  <w:p w:rsidR="00644CC6" w:rsidRPr="00BB2D5A" w:rsidRDefault="00644CC6" w:rsidP="00E67D19">
                    <w:r w:rsidRPr="00BB2D5A">
                      <w:t>上交所</w:t>
                    </w:r>
                  </w:p>
                </w:tc>
              </w:tr>
            </w:sdtContent>
          </w:sdt>
          <w:sdt>
            <w:sdtPr>
              <w:rPr>
                <w:rFonts w:asciiTheme="minorHAnsi" w:eastAsiaTheme="minorEastAsia" w:hAnsiTheme="minorHAnsi" w:cstheme="minorBidi" w:hint="eastAsia"/>
                <w:kern w:val="2"/>
                <w:szCs w:val="22"/>
              </w:rPr>
              <w:alias w:val="公司债券基本情况明细"/>
              <w:tag w:val="_TUP_71aaa8b121aa43b4b2c914cc5b703c28"/>
              <w:id w:val="1411735441"/>
              <w:lock w:val="sdtLocked"/>
            </w:sdtPr>
            <w:sdtEndPr/>
            <w:sdtContent>
              <w:tr w:rsidR="00644CC6" w:rsidRPr="00BB2D5A" w:rsidTr="006D218A">
                <w:trPr>
                  <w:jc w:val="center"/>
                </w:trPr>
                <w:tc>
                  <w:tcPr>
                    <w:tcW w:w="756" w:type="pct"/>
                    <w:vAlign w:val="center"/>
                  </w:tcPr>
                  <w:p w:rsidR="00644CC6" w:rsidRPr="00BB2D5A" w:rsidRDefault="00644CC6" w:rsidP="00E67D19">
                    <w:r w:rsidRPr="00BB2D5A">
                      <w:t>兖州煤业股份有限公司2020年公司债券（第一期）</w:t>
                    </w:r>
                  </w:p>
                </w:tc>
                <w:tc>
                  <w:tcPr>
                    <w:tcW w:w="463" w:type="pct"/>
                    <w:vAlign w:val="center"/>
                  </w:tcPr>
                  <w:p w:rsidR="00644CC6" w:rsidRPr="00BB2D5A" w:rsidRDefault="00644CC6" w:rsidP="00E67D19">
                    <w:r w:rsidRPr="00BB2D5A">
                      <w:t>20兖煤03</w:t>
                    </w:r>
                  </w:p>
                </w:tc>
                <w:tc>
                  <w:tcPr>
                    <w:tcW w:w="463" w:type="pct"/>
                    <w:vAlign w:val="center"/>
                  </w:tcPr>
                  <w:p w:rsidR="00644CC6" w:rsidRPr="00BB2D5A" w:rsidRDefault="00644CC6" w:rsidP="00E67D19">
                    <w:r w:rsidRPr="00BB2D5A">
                      <w:t>163236</w:t>
                    </w:r>
                  </w:p>
                </w:tc>
                <w:tc>
                  <w:tcPr>
                    <w:tcW w:w="561" w:type="pct"/>
                    <w:vAlign w:val="center"/>
                  </w:tcPr>
                  <w:p w:rsidR="00644CC6" w:rsidRPr="00BB2D5A" w:rsidRDefault="00644CC6" w:rsidP="00E67D19">
                    <w:r w:rsidRPr="00BB2D5A">
                      <w:t>2020/3/12</w:t>
                    </w:r>
                  </w:p>
                </w:tc>
                <w:tc>
                  <w:tcPr>
                    <w:tcW w:w="561" w:type="pct"/>
                    <w:vAlign w:val="center"/>
                  </w:tcPr>
                  <w:p w:rsidR="00644CC6" w:rsidRPr="00BB2D5A" w:rsidRDefault="00644CC6" w:rsidP="00E67D19">
                    <w:r w:rsidRPr="00BB2D5A">
                      <w:t>2030/3/12</w:t>
                    </w:r>
                  </w:p>
                </w:tc>
                <w:tc>
                  <w:tcPr>
                    <w:tcW w:w="575" w:type="pct"/>
                    <w:vAlign w:val="center"/>
                  </w:tcPr>
                  <w:p w:rsidR="00644CC6" w:rsidRPr="00BB2D5A" w:rsidRDefault="00644CC6" w:rsidP="00E67D19">
                    <w:pPr>
                      <w:jc w:val="right"/>
                    </w:pPr>
                    <w:r w:rsidRPr="00BB2D5A">
                      <w:t>20</w:t>
                    </w:r>
                  </w:p>
                </w:tc>
                <w:tc>
                  <w:tcPr>
                    <w:tcW w:w="355" w:type="pct"/>
                    <w:vAlign w:val="center"/>
                  </w:tcPr>
                  <w:p w:rsidR="00644CC6" w:rsidRPr="00BB2D5A" w:rsidRDefault="00644CC6" w:rsidP="00E67D19">
                    <w:pPr>
                      <w:jc w:val="right"/>
                    </w:pPr>
                    <w:r w:rsidRPr="00BB2D5A">
                      <w:t>4.29</w:t>
                    </w:r>
                  </w:p>
                </w:tc>
                <w:tc>
                  <w:tcPr>
                    <w:tcW w:w="718" w:type="pct"/>
                    <w:vAlign w:val="center"/>
                  </w:tcPr>
                  <w:p w:rsidR="00644CC6" w:rsidRPr="00BB2D5A" w:rsidRDefault="00644CC6" w:rsidP="00E67D19">
                    <w:r w:rsidRPr="00BB2D5A">
                      <w:t>每年付息一次，到期一次还本，最后一期利息随本金一起支付</w:t>
                    </w:r>
                  </w:p>
                </w:tc>
                <w:tc>
                  <w:tcPr>
                    <w:tcW w:w="547" w:type="pct"/>
                    <w:vAlign w:val="center"/>
                  </w:tcPr>
                  <w:p w:rsidR="00644CC6" w:rsidRPr="00BB2D5A" w:rsidRDefault="00644CC6" w:rsidP="00E67D19">
                    <w:r w:rsidRPr="00BB2D5A">
                      <w:t>上交所</w:t>
                    </w:r>
                  </w:p>
                </w:tc>
              </w:tr>
            </w:sdtContent>
          </w:sdt>
          <w:bookmarkEnd w:id="204"/>
        </w:tbl>
        <w:p w:rsidR="00644CC6" w:rsidRPr="00BB2D5A" w:rsidRDefault="00644CC6"/>
        <w:p w:rsidR="00344D1F" w:rsidRPr="00BB2D5A" w:rsidRDefault="00344D1F" w:rsidP="00344D1F">
          <w:pPr>
            <w:ind w:firstLineChars="200" w:firstLine="420"/>
          </w:pPr>
          <w:r w:rsidRPr="00BB2D5A">
            <w:rPr>
              <w:rFonts w:hint="eastAsia"/>
            </w:rPr>
            <w:t>注：兖州煤业股份有限公司公开发行</w:t>
          </w:r>
          <w:r w:rsidRPr="00BB2D5A">
            <w:t>2017年可续期公司债券(第一期)</w:t>
          </w:r>
          <w:r w:rsidRPr="00BB2D5A">
            <w:rPr>
              <w:rFonts w:hint="eastAsia"/>
            </w:rPr>
            <w:t>和兖州煤业股份有限公司公开发行</w:t>
          </w:r>
          <w:r w:rsidRPr="00BB2D5A">
            <w:t>201</w:t>
          </w:r>
          <w:r w:rsidRPr="00BB2D5A">
            <w:rPr>
              <w:rFonts w:hint="eastAsia"/>
            </w:rPr>
            <w:t>8</w:t>
          </w:r>
          <w:r w:rsidRPr="00BB2D5A">
            <w:t>年可续期公司债券(第一期)以每3个计息年度为1个周期</w:t>
          </w:r>
          <w:r w:rsidRPr="00BB2D5A">
            <w:rPr>
              <w:rFonts w:hint="eastAsia"/>
            </w:rPr>
            <w:t>。</w:t>
          </w:r>
          <w:r w:rsidRPr="00BB2D5A">
            <w:t>在每个周期末，</w:t>
          </w:r>
          <w:r w:rsidRPr="00BB2D5A">
            <w:rPr>
              <w:rFonts w:hint="eastAsia"/>
            </w:rPr>
            <w:t>公司</w:t>
          </w:r>
          <w:r w:rsidRPr="00BB2D5A">
            <w:t>有权选择将本期债券期限延长1个周期（即延长3年），或选择在该周期末到期全额兑付本期债券</w:t>
          </w:r>
          <w:r w:rsidRPr="00BB2D5A">
            <w:rPr>
              <w:rFonts w:hint="eastAsia"/>
            </w:rPr>
            <w:t>。</w:t>
          </w:r>
        </w:p>
        <w:p w:rsidR="00344D1F" w:rsidRPr="00BB2D5A" w:rsidRDefault="00344D1F" w:rsidP="00344D1F">
          <w:pPr>
            <w:ind w:firstLineChars="200" w:firstLine="420"/>
          </w:pPr>
        </w:p>
        <w:p w:rsidR="00822A5B" w:rsidRPr="00BB2D5A" w:rsidRDefault="00822A5B">
          <w:pPr>
            <w:rPr>
              <w:rFonts w:ascii="Arial" w:hAnsi="Arial" w:cs="Times New Roman"/>
              <w:bCs/>
              <w:kern w:val="2"/>
            </w:rPr>
          </w:pPr>
          <w:r w:rsidRPr="00BB2D5A">
            <w:rPr>
              <w:rFonts w:ascii="Arial" w:hAnsi="Arial" w:cs="Times New Roman" w:hint="eastAsia"/>
              <w:bCs/>
              <w:kern w:val="2"/>
            </w:rPr>
            <w:t>公司债券付息兑付情况</w:t>
          </w:r>
        </w:p>
        <w:sdt>
          <w:sdtPr>
            <w:rPr>
              <w:rFonts w:ascii="Arial" w:hAnsi="Arial" w:cs="Times New Roman" w:hint="eastAsia"/>
              <w:bCs/>
              <w:kern w:val="2"/>
            </w:rPr>
            <w:alias w:val="是否适用：公司债券付息兑付情况 [双击切换]"/>
            <w:tag w:val="_GBC_d0f1e7681f4445f3bfc6624a3e93b8a7"/>
            <w:id w:val="-490251042"/>
            <w:lock w:val="sdtLocked"/>
          </w:sdtPr>
          <w:sdtEndPr/>
          <w:sdtContent>
            <w:p w:rsidR="00822A5B" w:rsidRPr="00BB2D5A" w:rsidRDefault="00081429">
              <w:pPr>
                <w:rPr>
                  <w:rFonts w:ascii="Arial" w:hAnsi="Arial" w:cs="Times New Roman"/>
                  <w:bCs/>
                  <w:kern w:val="2"/>
                </w:rPr>
              </w:pPr>
              <w:r w:rsidRPr="00BB2D5A">
                <w:rPr>
                  <w:rFonts w:cs="Times New Roman"/>
                  <w:bCs/>
                  <w:kern w:val="2"/>
                </w:rPr>
                <w:fldChar w:fldCharType="begin"/>
              </w:r>
              <w:r w:rsidR="00344D1F" w:rsidRPr="00BB2D5A">
                <w:rPr>
                  <w:rFonts w:cs="Times New Roman"/>
                  <w:bCs/>
                  <w:kern w:val="2"/>
                </w:rPr>
                <w:instrText xml:space="preserve">MACROBUTTON  SnrToggleCheckbox √适用 </w:instrText>
              </w:r>
              <w:r w:rsidRPr="00BB2D5A">
                <w:rPr>
                  <w:rFonts w:cs="Times New Roman"/>
                  <w:bCs/>
                  <w:kern w:val="2"/>
                </w:rPr>
                <w:fldChar w:fldCharType="end"/>
              </w:r>
              <w:r w:rsidRPr="00BB2D5A">
                <w:rPr>
                  <w:rFonts w:cs="Times New Roman"/>
                  <w:bCs/>
                  <w:kern w:val="2"/>
                </w:rPr>
                <w:fldChar w:fldCharType="begin"/>
              </w:r>
              <w:r w:rsidR="00822A5B" w:rsidRPr="00BB2D5A">
                <w:rPr>
                  <w:rFonts w:cs="Times New Roman"/>
                  <w:bCs/>
                  <w:kern w:val="2"/>
                </w:rPr>
                <w:instrText xml:space="preserve"> MACROBUTTON  SnrToggleCheckbox □不适用 </w:instrText>
              </w:r>
              <w:r w:rsidRPr="00BB2D5A">
                <w:rPr>
                  <w:rFonts w:cs="Times New Roman"/>
                  <w:bCs/>
                  <w:kern w:val="2"/>
                </w:rPr>
                <w:fldChar w:fldCharType="end"/>
              </w:r>
            </w:p>
          </w:sdtContent>
        </w:sdt>
        <w:sdt>
          <w:sdtPr>
            <w:rPr>
              <w:rFonts w:ascii="Arial" w:hAnsi="Arial" w:cs="Times New Roman"/>
              <w:bCs/>
              <w:kern w:val="2"/>
            </w:rPr>
            <w:alias w:val="公司债券付息兑付情况"/>
            <w:tag w:val="_GBC_e50143432d734ee8b937db56fa076ef6"/>
            <w:id w:val="131072603"/>
            <w:lock w:val="sdtLocked"/>
          </w:sdtPr>
          <w:sdtEndPr/>
          <w:sdtContent>
            <w:p w:rsidR="00822A5B" w:rsidRPr="00BB2D5A" w:rsidRDefault="00344D1F" w:rsidP="00344D1F">
              <w:pPr>
                <w:ind w:firstLineChars="200" w:firstLine="420"/>
                <w:rPr>
                  <w:rFonts w:ascii="Arial" w:hAnsi="Arial" w:cs="Times New Roman"/>
                  <w:bCs/>
                  <w:kern w:val="2"/>
                </w:rPr>
              </w:pPr>
              <w:r w:rsidRPr="00BB2D5A">
                <w:rPr>
                  <w:rFonts w:ascii="Arial" w:hAnsi="Arial" w:cs="Times New Roman" w:hint="eastAsia"/>
                  <w:bCs/>
                  <w:kern w:val="2"/>
                </w:rPr>
                <w:t>报告期内，公司按期支付了相关债券的利息，未出现违约行为。</w:t>
              </w:r>
            </w:p>
          </w:sdtContent>
        </w:sdt>
        <w:p w:rsidR="00822A5B" w:rsidRPr="00BB2D5A" w:rsidRDefault="00822A5B">
          <w:pPr>
            <w:rPr>
              <w:rFonts w:ascii="Arial" w:hAnsi="Arial" w:cs="Times New Roman"/>
              <w:bCs/>
              <w:kern w:val="2"/>
            </w:rPr>
          </w:pPr>
        </w:p>
        <w:p w:rsidR="00822A5B" w:rsidRPr="00BB2D5A" w:rsidRDefault="00822A5B">
          <w:pPr>
            <w:rPr>
              <w:rFonts w:ascii="Arial" w:hAnsi="Arial" w:cs="Times New Roman"/>
              <w:bCs/>
              <w:kern w:val="2"/>
            </w:rPr>
          </w:pPr>
          <w:r w:rsidRPr="00BB2D5A">
            <w:rPr>
              <w:rFonts w:ascii="Arial" w:hAnsi="Arial" w:cs="Times New Roman" w:hint="eastAsia"/>
              <w:bCs/>
              <w:kern w:val="2"/>
            </w:rPr>
            <w:t>公司债券其他情况的说明</w:t>
          </w:r>
        </w:p>
        <w:sdt>
          <w:sdtPr>
            <w:rPr>
              <w:rFonts w:ascii="Arial" w:hAnsi="Arial" w:cs="Times New Roman"/>
              <w:bCs/>
              <w:kern w:val="2"/>
            </w:rPr>
            <w:alias w:val="是否适用：公司债券其他情况的说明[双击切换]"/>
            <w:tag w:val="_GBC_b6f45172b949471e9e23e12ec6e648ba"/>
            <w:id w:val="-1552226589"/>
            <w:lock w:val="sdtLocked"/>
          </w:sdtPr>
          <w:sdtEndPr/>
          <w:sdtContent>
            <w:p w:rsidR="00822A5B" w:rsidRPr="00BB2D5A" w:rsidRDefault="00081429" w:rsidP="00344D1F">
              <w:pPr>
                <w:rPr>
                  <w:rFonts w:ascii="Arial" w:hAnsi="Arial" w:cs="Times New Roman"/>
                  <w:bCs/>
                  <w:kern w:val="2"/>
                </w:rPr>
              </w:pPr>
              <w:r w:rsidRPr="00BB2D5A">
                <w:rPr>
                  <w:rFonts w:cs="Times New Roman"/>
                  <w:bCs/>
                  <w:kern w:val="2"/>
                </w:rPr>
                <w:fldChar w:fldCharType="begin"/>
              </w:r>
              <w:r w:rsidR="00344D1F" w:rsidRPr="00BB2D5A">
                <w:rPr>
                  <w:rFonts w:cs="Times New Roman"/>
                  <w:bCs/>
                  <w:kern w:val="2"/>
                </w:rPr>
                <w:instrText xml:space="preserve">MACROBUTTON  SnrToggleCheckbox □适用 </w:instrText>
              </w:r>
              <w:r w:rsidRPr="00BB2D5A">
                <w:rPr>
                  <w:rFonts w:cs="Times New Roman"/>
                  <w:bCs/>
                  <w:kern w:val="2"/>
                </w:rPr>
                <w:fldChar w:fldCharType="end"/>
              </w:r>
              <w:r w:rsidRPr="00BB2D5A">
                <w:rPr>
                  <w:rFonts w:cs="Times New Roman"/>
                  <w:bCs/>
                  <w:kern w:val="2"/>
                </w:rPr>
                <w:fldChar w:fldCharType="begin"/>
              </w:r>
              <w:r w:rsidR="00344D1F" w:rsidRPr="00BB2D5A">
                <w:rPr>
                  <w:rFonts w:cs="Times New Roman"/>
                  <w:bCs/>
                  <w:kern w:val="2"/>
                </w:rPr>
                <w:instrText xml:space="preserve"> MACROBUTTON  SnrToggleCheckbox √不适用 </w:instrText>
              </w:r>
              <w:r w:rsidRPr="00BB2D5A">
                <w:rPr>
                  <w:rFonts w:cs="Times New Roman"/>
                  <w:bCs/>
                  <w:kern w:val="2"/>
                </w:rPr>
                <w:fldChar w:fldCharType="end"/>
              </w:r>
            </w:p>
          </w:sdtContent>
        </w:sdt>
      </w:sdtContent>
    </w:sdt>
    <w:p w:rsidR="00D93AE4" w:rsidRPr="00BB2D5A" w:rsidRDefault="00D93AE4">
      <w:pPr>
        <w:pStyle w:val="affff0"/>
      </w:pPr>
    </w:p>
    <w:sdt>
      <w:sdtPr>
        <w:rPr>
          <w:rFonts w:ascii="宋体" w:hAnsi="宋体" w:cs="宋体" w:hint="eastAsia"/>
          <w:b w:val="0"/>
          <w:bCs w:val="0"/>
          <w:kern w:val="0"/>
          <w:szCs w:val="24"/>
        </w:rPr>
        <w:alias w:val="模块:公司债券受托管理联系人、联系方式及资信评级机构联系方式"/>
        <w:tag w:val="_SEC_2e0dc2cba0aa4373aa7e30179196adce"/>
        <w:id w:val="-1233080913"/>
        <w:lock w:val="sdtLocked"/>
        <w:placeholder>
          <w:docPart w:val="GBC22222222222222222222222222222"/>
        </w:placeholder>
      </w:sdtPr>
      <w:sdtEndPr>
        <w:rPr>
          <w:szCs w:val="21"/>
        </w:rPr>
      </w:sdtEndPr>
      <w:sdtContent>
        <w:p w:rsidR="00822A5B" w:rsidRPr="00BB2D5A" w:rsidRDefault="00822A5B" w:rsidP="00465426">
          <w:pPr>
            <w:pStyle w:val="2"/>
            <w:numPr>
              <w:ilvl w:val="0"/>
              <w:numId w:val="23"/>
            </w:numPr>
          </w:pPr>
          <w:r w:rsidRPr="00BB2D5A">
            <w:rPr>
              <w:rFonts w:hint="eastAsia"/>
            </w:rPr>
            <w:t>公司债券受托管理联系人、联系方式及资信评级机构联系方式</w:t>
          </w:r>
        </w:p>
        <w:p w:rsidR="00822A5B" w:rsidRPr="00BB2D5A" w:rsidRDefault="00822A5B">
          <w:pPr>
            <w:adjustRightInd w:val="0"/>
            <w:snapToGrid w:val="0"/>
            <w:ind w:left="420"/>
            <w:rPr>
              <w:rFonts w:ascii="Arial" w:hAnsi="Arial" w:cs="Times New Roman"/>
              <w:b/>
              <w:bCs/>
              <w:kern w:val="2"/>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873"/>
            <w:gridCol w:w="4973"/>
          </w:tblGrid>
          <w:tr w:rsidR="00644CC6" w:rsidRPr="00BB2D5A" w:rsidTr="00522305">
            <w:sdt>
              <w:sdtPr>
                <w:tag w:val="_PLD_6a4ad681c7fa4cf1b5721469fbccf8f3"/>
                <w:id w:val="1396549741"/>
                <w:lock w:val="sdtLocked"/>
              </w:sdtPr>
              <w:sdtEndPr/>
              <w:sdtContent>
                <w:tc>
                  <w:tcPr>
                    <w:tcW w:w="1217" w:type="pct"/>
                    <w:vMerge w:val="restart"/>
                    <w:vAlign w:val="center"/>
                  </w:tcPr>
                  <w:p w:rsidR="00644CC6" w:rsidRPr="00BB2D5A" w:rsidRDefault="00644CC6" w:rsidP="00E67D19">
                    <w:pPr>
                      <w:jc w:val="center"/>
                    </w:pPr>
                    <w:r w:rsidRPr="00BB2D5A">
                      <w:rPr>
                        <w:rFonts w:hint="eastAsia"/>
                      </w:rPr>
                      <w:t>债券受托管理人</w:t>
                    </w:r>
                  </w:p>
                </w:tc>
              </w:sdtContent>
            </w:sdt>
            <w:sdt>
              <w:sdtPr>
                <w:tag w:val="_PLD_343f464cc82b433291c5b9d30f0b5ec3"/>
                <w:id w:val="-823819517"/>
                <w:lock w:val="sdtLocked"/>
              </w:sdtPr>
              <w:sdtEndPr/>
              <w:sdtContent>
                <w:tc>
                  <w:tcPr>
                    <w:tcW w:w="1035" w:type="pct"/>
                  </w:tcPr>
                  <w:p w:rsidR="00644CC6" w:rsidRPr="00BB2D5A" w:rsidRDefault="00644CC6" w:rsidP="00E67D19">
                    <w:r w:rsidRPr="00BB2D5A">
                      <w:rPr>
                        <w:rFonts w:hint="eastAsia"/>
                      </w:rPr>
                      <w:t>名称</w:t>
                    </w:r>
                  </w:p>
                </w:tc>
              </w:sdtContent>
            </w:sdt>
            <w:sdt>
              <w:sdtPr>
                <w:rPr>
                  <w:rFonts w:hint="eastAsia"/>
                </w:rPr>
                <w:alias w:val="债券受托管理人名称"/>
                <w:tag w:val="_GBC_30c0ad27f70f4a0cb18ebe5d1b63733e"/>
                <w:id w:val="1910800951"/>
                <w:lock w:val="sdtLocked"/>
              </w:sdtPr>
              <w:sdtEndPr/>
              <w:sdtContent>
                <w:tc>
                  <w:tcPr>
                    <w:tcW w:w="2747" w:type="pct"/>
                  </w:tcPr>
                  <w:p w:rsidR="00644CC6" w:rsidRPr="00BB2D5A" w:rsidRDefault="00644CC6" w:rsidP="00E67D19">
                    <w:pPr>
                      <w:adjustRightInd w:val="0"/>
                      <w:snapToGrid w:val="0"/>
                      <w:rPr>
                        <w:rFonts w:ascii="Arial" w:hAnsi="Arial"/>
                        <w:b/>
                        <w:bCs/>
                      </w:rPr>
                    </w:pPr>
                    <w:r w:rsidRPr="00BB2D5A">
                      <w:rPr>
                        <w:rFonts w:hint="eastAsia"/>
                      </w:rPr>
                      <w:t>中银国际证券有限责任公司（“中银国际”）</w:t>
                    </w:r>
                  </w:p>
                </w:tc>
              </w:sdtContent>
            </w:sdt>
          </w:tr>
          <w:tr w:rsidR="00644CC6" w:rsidRPr="00BB2D5A" w:rsidTr="00522305">
            <w:tc>
              <w:tcPr>
                <w:tcW w:w="1217" w:type="pct"/>
                <w:vMerge/>
              </w:tcPr>
              <w:p w:rsidR="00644CC6" w:rsidRPr="00BB2D5A" w:rsidRDefault="00644CC6" w:rsidP="00E67D19">
                <w:pPr>
                  <w:jc w:val="center"/>
                </w:pPr>
              </w:p>
            </w:tc>
            <w:sdt>
              <w:sdtPr>
                <w:tag w:val="_PLD_0782d9d0be0048a4a2f34362ddd5dbc0"/>
                <w:id w:val="-425419224"/>
                <w:lock w:val="sdtLocked"/>
              </w:sdtPr>
              <w:sdtEndPr/>
              <w:sdtContent>
                <w:tc>
                  <w:tcPr>
                    <w:tcW w:w="1035" w:type="pct"/>
                  </w:tcPr>
                  <w:p w:rsidR="00644CC6" w:rsidRPr="00BB2D5A" w:rsidRDefault="00644CC6" w:rsidP="00E67D19">
                    <w:r w:rsidRPr="00BB2D5A">
                      <w:rPr>
                        <w:rFonts w:hint="eastAsia"/>
                      </w:rPr>
                      <w:t>办公地址</w:t>
                    </w:r>
                  </w:p>
                </w:tc>
              </w:sdtContent>
            </w:sdt>
            <w:tc>
              <w:tcPr>
                <w:tcW w:w="2747" w:type="pct"/>
              </w:tcPr>
              <w:p w:rsidR="00644CC6" w:rsidRPr="00BB2D5A" w:rsidRDefault="00644CC6" w:rsidP="00E67D19">
                <w:pPr>
                  <w:adjustRightInd w:val="0"/>
                  <w:snapToGrid w:val="0"/>
                </w:pPr>
                <w:r w:rsidRPr="00BB2D5A">
                  <w:t>北京市西城区西单北大街110号7层</w:t>
                </w:r>
              </w:p>
            </w:tc>
          </w:tr>
          <w:tr w:rsidR="00644CC6" w:rsidRPr="00BB2D5A" w:rsidTr="00522305">
            <w:tc>
              <w:tcPr>
                <w:tcW w:w="1217" w:type="pct"/>
                <w:vMerge/>
              </w:tcPr>
              <w:p w:rsidR="00644CC6" w:rsidRPr="00BB2D5A" w:rsidRDefault="00644CC6" w:rsidP="00E67D19">
                <w:pPr>
                  <w:jc w:val="center"/>
                </w:pPr>
              </w:p>
            </w:tc>
            <w:sdt>
              <w:sdtPr>
                <w:tag w:val="_PLD_419302ee7e38445a9453d87c3587ac52"/>
                <w:id w:val="-1141580097"/>
                <w:lock w:val="sdtLocked"/>
              </w:sdtPr>
              <w:sdtEndPr/>
              <w:sdtContent>
                <w:tc>
                  <w:tcPr>
                    <w:tcW w:w="1035" w:type="pct"/>
                  </w:tcPr>
                  <w:p w:rsidR="00644CC6" w:rsidRPr="00BB2D5A" w:rsidRDefault="00644CC6" w:rsidP="00E67D19">
                    <w:r w:rsidRPr="00BB2D5A">
                      <w:rPr>
                        <w:rFonts w:hint="eastAsia"/>
                      </w:rPr>
                      <w:t>联系人</w:t>
                    </w:r>
                  </w:p>
                </w:tc>
              </w:sdtContent>
            </w:sdt>
            <w:tc>
              <w:tcPr>
                <w:tcW w:w="2747" w:type="pct"/>
              </w:tcPr>
              <w:p w:rsidR="00644CC6" w:rsidRPr="00BB2D5A" w:rsidRDefault="00644CC6" w:rsidP="00E67D19">
                <w:pPr>
                  <w:adjustRightInd w:val="0"/>
                  <w:snapToGrid w:val="0"/>
                </w:pPr>
                <w:r w:rsidRPr="00BB2D5A">
                  <w:t>何银辉</w:t>
                </w:r>
              </w:p>
            </w:tc>
          </w:tr>
          <w:tr w:rsidR="00644CC6" w:rsidRPr="00BB2D5A" w:rsidTr="00522305">
            <w:tc>
              <w:tcPr>
                <w:tcW w:w="1217" w:type="pct"/>
                <w:vMerge/>
              </w:tcPr>
              <w:p w:rsidR="00644CC6" w:rsidRPr="00BB2D5A" w:rsidRDefault="00644CC6" w:rsidP="00E67D19">
                <w:pPr>
                  <w:jc w:val="center"/>
                </w:pPr>
              </w:p>
            </w:tc>
            <w:sdt>
              <w:sdtPr>
                <w:tag w:val="_PLD_6bd468ecc2e8496a80efb072213dcdfd"/>
                <w:id w:val="-1167245538"/>
                <w:lock w:val="sdtLocked"/>
              </w:sdtPr>
              <w:sdtEndPr/>
              <w:sdtContent>
                <w:tc>
                  <w:tcPr>
                    <w:tcW w:w="1035" w:type="pct"/>
                  </w:tcPr>
                  <w:p w:rsidR="00644CC6" w:rsidRPr="00BB2D5A" w:rsidRDefault="00644CC6" w:rsidP="00E67D19">
                    <w:r w:rsidRPr="00BB2D5A">
                      <w:rPr>
                        <w:rFonts w:hint="eastAsia"/>
                      </w:rPr>
                      <w:t>联系电话</w:t>
                    </w:r>
                  </w:p>
                </w:tc>
              </w:sdtContent>
            </w:sdt>
            <w:tc>
              <w:tcPr>
                <w:tcW w:w="2747" w:type="pct"/>
              </w:tcPr>
              <w:p w:rsidR="00644CC6" w:rsidRPr="00BB2D5A" w:rsidRDefault="00644CC6" w:rsidP="00E67D19">
                <w:pPr>
                  <w:adjustRightInd w:val="0"/>
                  <w:snapToGrid w:val="0"/>
                </w:pPr>
                <w:r w:rsidRPr="00BB2D5A">
                  <w:t>021-20328000</w:t>
                </w:r>
              </w:p>
            </w:tc>
          </w:tr>
          <w:tr w:rsidR="00644CC6" w:rsidRPr="00BB2D5A" w:rsidTr="00522305">
            <w:sdt>
              <w:sdtPr>
                <w:tag w:val="_PLD_6a4ad681c7fa4cf1b5721469fbccf8f3"/>
                <w:id w:val="-1110126693"/>
                <w:lock w:val="sdtLocked"/>
              </w:sdtPr>
              <w:sdtEndPr/>
              <w:sdtContent>
                <w:tc>
                  <w:tcPr>
                    <w:tcW w:w="1217" w:type="pct"/>
                    <w:vMerge w:val="restart"/>
                    <w:vAlign w:val="center"/>
                  </w:tcPr>
                  <w:p w:rsidR="00644CC6" w:rsidRPr="00BB2D5A" w:rsidRDefault="00644CC6" w:rsidP="00E67D19">
                    <w:pPr>
                      <w:jc w:val="center"/>
                    </w:pPr>
                    <w:r w:rsidRPr="00BB2D5A">
                      <w:rPr>
                        <w:rFonts w:hint="eastAsia"/>
                      </w:rPr>
                      <w:t>债券受托管理人</w:t>
                    </w:r>
                  </w:p>
                </w:tc>
              </w:sdtContent>
            </w:sdt>
            <w:sdt>
              <w:sdtPr>
                <w:tag w:val="_PLD_343f464cc82b433291c5b9d30f0b5ec3"/>
                <w:id w:val="-600650509"/>
                <w:lock w:val="sdtLocked"/>
              </w:sdtPr>
              <w:sdtEndPr/>
              <w:sdtContent>
                <w:tc>
                  <w:tcPr>
                    <w:tcW w:w="1035" w:type="pct"/>
                  </w:tcPr>
                  <w:p w:rsidR="00644CC6" w:rsidRPr="00BB2D5A" w:rsidRDefault="00644CC6" w:rsidP="00E67D19">
                    <w:r w:rsidRPr="00BB2D5A">
                      <w:rPr>
                        <w:rFonts w:hint="eastAsia"/>
                      </w:rPr>
                      <w:t>名称</w:t>
                    </w:r>
                  </w:p>
                </w:tc>
              </w:sdtContent>
            </w:sdt>
            <w:sdt>
              <w:sdtPr>
                <w:rPr>
                  <w:rFonts w:hint="eastAsia"/>
                </w:rPr>
                <w:alias w:val="债券受托管理人名称"/>
                <w:tag w:val="_GBC_30c0ad27f70f4a0cb18ebe5d1b63733e"/>
                <w:id w:val="-58873132"/>
                <w:lock w:val="sdtLocked"/>
              </w:sdtPr>
              <w:sdtEndPr/>
              <w:sdtContent>
                <w:tc>
                  <w:tcPr>
                    <w:tcW w:w="2747" w:type="pct"/>
                  </w:tcPr>
                  <w:p w:rsidR="00644CC6" w:rsidRPr="00BB2D5A" w:rsidRDefault="00644CC6" w:rsidP="00E67D19">
                    <w:pPr>
                      <w:adjustRightInd w:val="0"/>
                      <w:snapToGrid w:val="0"/>
                      <w:rPr>
                        <w:rFonts w:ascii="Arial" w:hAnsi="Arial"/>
                        <w:b/>
                        <w:bCs/>
                      </w:rPr>
                    </w:pPr>
                    <w:r w:rsidRPr="00BB2D5A">
                      <w:rPr>
                        <w:rFonts w:hint="eastAsia"/>
                      </w:rPr>
                      <w:t>平安证券股份有限公司（“平安证券”）</w:t>
                    </w:r>
                  </w:p>
                </w:tc>
              </w:sdtContent>
            </w:sdt>
          </w:tr>
          <w:tr w:rsidR="00644CC6" w:rsidRPr="00BB2D5A" w:rsidTr="00522305">
            <w:tc>
              <w:tcPr>
                <w:tcW w:w="1217" w:type="pct"/>
                <w:vMerge/>
              </w:tcPr>
              <w:p w:rsidR="00644CC6" w:rsidRPr="00BB2D5A" w:rsidRDefault="00644CC6" w:rsidP="00E67D19">
                <w:pPr>
                  <w:jc w:val="center"/>
                </w:pPr>
              </w:p>
            </w:tc>
            <w:sdt>
              <w:sdtPr>
                <w:tag w:val="_PLD_0782d9d0be0048a4a2f34362ddd5dbc0"/>
                <w:id w:val="-59243315"/>
                <w:lock w:val="sdtLocked"/>
              </w:sdtPr>
              <w:sdtEndPr/>
              <w:sdtContent>
                <w:tc>
                  <w:tcPr>
                    <w:tcW w:w="1035" w:type="pct"/>
                  </w:tcPr>
                  <w:p w:rsidR="00644CC6" w:rsidRPr="00BB2D5A" w:rsidRDefault="00644CC6" w:rsidP="00E67D19">
                    <w:r w:rsidRPr="00BB2D5A">
                      <w:rPr>
                        <w:rFonts w:hint="eastAsia"/>
                      </w:rPr>
                      <w:t>办公地址</w:t>
                    </w:r>
                  </w:p>
                </w:tc>
              </w:sdtContent>
            </w:sdt>
            <w:tc>
              <w:tcPr>
                <w:tcW w:w="2747" w:type="pct"/>
              </w:tcPr>
              <w:p w:rsidR="00644CC6" w:rsidRPr="00BB2D5A" w:rsidRDefault="00644CC6" w:rsidP="00E67D19">
                <w:pPr>
                  <w:adjustRightInd w:val="0"/>
                  <w:snapToGrid w:val="0"/>
                </w:pPr>
                <w:r w:rsidRPr="00BB2D5A">
                  <w:t>深圳市福田区金田路4036号荣超大厦16-20层</w:t>
                </w:r>
              </w:p>
            </w:tc>
          </w:tr>
          <w:tr w:rsidR="00644CC6" w:rsidRPr="00BB2D5A" w:rsidTr="00522305">
            <w:tc>
              <w:tcPr>
                <w:tcW w:w="1217" w:type="pct"/>
                <w:vMerge/>
              </w:tcPr>
              <w:p w:rsidR="00644CC6" w:rsidRPr="00BB2D5A" w:rsidRDefault="00644CC6" w:rsidP="00E67D19">
                <w:pPr>
                  <w:jc w:val="center"/>
                </w:pPr>
              </w:p>
            </w:tc>
            <w:sdt>
              <w:sdtPr>
                <w:tag w:val="_PLD_419302ee7e38445a9453d87c3587ac52"/>
                <w:id w:val="-2104096991"/>
                <w:lock w:val="sdtLocked"/>
              </w:sdtPr>
              <w:sdtEndPr/>
              <w:sdtContent>
                <w:tc>
                  <w:tcPr>
                    <w:tcW w:w="1035" w:type="pct"/>
                  </w:tcPr>
                  <w:p w:rsidR="00644CC6" w:rsidRPr="00BB2D5A" w:rsidRDefault="00644CC6" w:rsidP="00E67D19">
                    <w:r w:rsidRPr="00BB2D5A">
                      <w:rPr>
                        <w:rFonts w:hint="eastAsia"/>
                      </w:rPr>
                      <w:t>联系人</w:t>
                    </w:r>
                  </w:p>
                </w:tc>
              </w:sdtContent>
            </w:sdt>
            <w:tc>
              <w:tcPr>
                <w:tcW w:w="2747" w:type="pct"/>
              </w:tcPr>
              <w:p w:rsidR="00644CC6" w:rsidRPr="00BB2D5A" w:rsidRDefault="00644CC6" w:rsidP="00E67D19">
                <w:pPr>
                  <w:adjustRightInd w:val="0"/>
                  <w:snapToGrid w:val="0"/>
                </w:pPr>
                <w:r w:rsidRPr="00BB2D5A">
                  <w:t>周子远</w:t>
                </w:r>
              </w:p>
            </w:tc>
          </w:tr>
          <w:tr w:rsidR="00644CC6" w:rsidRPr="00BB2D5A" w:rsidTr="00522305">
            <w:tc>
              <w:tcPr>
                <w:tcW w:w="1217" w:type="pct"/>
                <w:vMerge/>
              </w:tcPr>
              <w:p w:rsidR="00644CC6" w:rsidRPr="00BB2D5A" w:rsidRDefault="00644CC6" w:rsidP="00E67D19">
                <w:pPr>
                  <w:jc w:val="center"/>
                </w:pPr>
              </w:p>
            </w:tc>
            <w:sdt>
              <w:sdtPr>
                <w:tag w:val="_PLD_6bd468ecc2e8496a80efb072213dcdfd"/>
                <w:id w:val="-1026323898"/>
                <w:lock w:val="sdtLocked"/>
              </w:sdtPr>
              <w:sdtEndPr/>
              <w:sdtContent>
                <w:tc>
                  <w:tcPr>
                    <w:tcW w:w="1035" w:type="pct"/>
                  </w:tcPr>
                  <w:p w:rsidR="00644CC6" w:rsidRPr="00BB2D5A" w:rsidRDefault="00644CC6" w:rsidP="00E67D19">
                    <w:r w:rsidRPr="00BB2D5A">
                      <w:rPr>
                        <w:rFonts w:hint="eastAsia"/>
                      </w:rPr>
                      <w:t>联系电话</w:t>
                    </w:r>
                  </w:p>
                </w:tc>
              </w:sdtContent>
            </w:sdt>
            <w:tc>
              <w:tcPr>
                <w:tcW w:w="2747" w:type="pct"/>
              </w:tcPr>
              <w:p w:rsidR="00644CC6" w:rsidRPr="00BB2D5A" w:rsidRDefault="00644CC6" w:rsidP="00E67D19">
                <w:pPr>
                  <w:adjustRightInd w:val="0"/>
                  <w:snapToGrid w:val="0"/>
                </w:pPr>
                <w:r w:rsidRPr="00BB2D5A">
                  <w:t>010-66299579</w:t>
                </w:r>
              </w:p>
            </w:tc>
          </w:tr>
          <w:tr w:rsidR="00644CC6" w:rsidRPr="00BB2D5A" w:rsidTr="00522305">
            <w:sdt>
              <w:sdtPr>
                <w:tag w:val="_PLD_6a4ad681c7fa4cf1b5721469fbccf8f3"/>
                <w:id w:val="-76283421"/>
                <w:lock w:val="sdtLocked"/>
              </w:sdtPr>
              <w:sdtEndPr/>
              <w:sdtContent>
                <w:tc>
                  <w:tcPr>
                    <w:tcW w:w="1217" w:type="pct"/>
                    <w:vMerge w:val="restart"/>
                    <w:vAlign w:val="center"/>
                  </w:tcPr>
                  <w:p w:rsidR="00644CC6" w:rsidRPr="00BB2D5A" w:rsidRDefault="00644CC6" w:rsidP="00E67D19">
                    <w:pPr>
                      <w:jc w:val="center"/>
                    </w:pPr>
                    <w:r w:rsidRPr="00BB2D5A">
                      <w:rPr>
                        <w:rFonts w:hint="eastAsia"/>
                      </w:rPr>
                      <w:t>债券受托管理人</w:t>
                    </w:r>
                  </w:p>
                </w:tc>
              </w:sdtContent>
            </w:sdt>
            <w:sdt>
              <w:sdtPr>
                <w:tag w:val="_PLD_343f464cc82b433291c5b9d30f0b5ec3"/>
                <w:id w:val="-1189213550"/>
                <w:lock w:val="sdtLocked"/>
              </w:sdtPr>
              <w:sdtEndPr/>
              <w:sdtContent>
                <w:tc>
                  <w:tcPr>
                    <w:tcW w:w="1035" w:type="pct"/>
                  </w:tcPr>
                  <w:p w:rsidR="00644CC6" w:rsidRPr="00BB2D5A" w:rsidRDefault="00644CC6" w:rsidP="00E67D19">
                    <w:r w:rsidRPr="00BB2D5A">
                      <w:rPr>
                        <w:rFonts w:hint="eastAsia"/>
                      </w:rPr>
                      <w:t>名称</w:t>
                    </w:r>
                  </w:p>
                </w:tc>
              </w:sdtContent>
            </w:sdt>
            <w:sdt>
              <w:sdtPr>
                <w:rPr>
                  <w:rFonts w:hint="eastAsia"/>
                </w:rPr>
                <w:alias w:val="债券受托管理人名称"/>
                <w:tag w:val="_GBC_30c0ad27f70f4a0cb18ebe5d1b63733e"/>
                <w:id w:val="-747030065"/>
                <w:lock w:val="sdtLocked"/>
              </w:sdtPr>
              <w:sdtEndPr/>
              <w:sdtContent>
                <w:tc>
                  <w:tcPr>
                    <w:tcW w:w="2747" w:type="pct"/>
                  </w:tcPr>
                  <w:p w:rsidR="00644CC6" w:rsidRPr="00BB2D5A" w:rsidRDefault="00644CC6" w:rsidP="00E67D19">
                    <w:pPr>
                      <w:adjustRightInd w:val="0"/>
                      <w:snapToGrid w:val="0"/>
                      <w:rPr>
                        <w:rFonts w:ascii="Arial" w:hAnsi="Arial"/>
                        <w:b/>
                        <w:bCs/>
                      </w:rPr>
                    </w:pPr>
                    <w:r w:rsidRPr="00BB2D5A">
                      <w:rPr>
                        <w:rFonts w:hint="eastAsia"/>
                      </w:rPr>
                      <w:t>海通证券股份有限公司（“海通证券”）</w:t>
                    </w:r>
                  </w:p>
                </w:tc>
              </w:sdtContent>
            </w:sdt>
          </w:tr>
          <w:tr w:rsidR="00644CC6" w:rsidRPr="00BB2D5A" w:rsidTr="00522305">
            <w:tc>
              <w:tcPr>
                <w:tcW w:w="1217" w:type="pct"/>
                <w:vMerge/>
              </w:tcPr>
              <w:p w:rsidR="00644CC6" w:rsidRPr="00BB2D5A" w:rsidRDefault="00644CC6" w:rsidP="00E67D19">
                <w:pPr>
                  <w:jc w:val="center"/>
                </w:pPr>
              </w:p>
            </w:tc>
            <w:sdt>
              <w:sdtPr>
                <w:tag w:val="_PLD_0782d9d0be0048a4a2f34362ddd5dbc0"/>
                <w:id w:val="-7221256"/>
                <w:lock w:val="sdtLocked"/>
              </w:sdtPr>
              <w:sdtEndPr/>
              <w:sdtContent>
                <w:tc>
                  <w:tcPr>
                    <w:tcW w:w="1035" w:type="pct"/>
                  </w:tcPr>
                  <w:p w:rsidR="00644CC6" w:rsidRPr="00BB2D5A" w:rsidRDefault="00644CC6" w:rsidP="00E67D19">
                    <w:r w:rsidRPr="00BB2D5A">
                      <w:rPr>
                        <w:rFonts w:hint="eastAsia"/>
                      </w:rPr>
                      <w:t>办公地址</w:t>
                    </w:r>
                  </w:p>
                </w:tc>
              </w:sdtContent>
            </w:sdt>
            <w:tc>
              <w:tcPr>
                <w:tcW w:w="2747" w:type="pct"/>
              </w:tcPr>
              <w:p w:rsidR="00644CC6" w:rsidRPr="00BB2D5A" w:rsidRDefault="00644CC6" w:rsidP="00E67D19">
                <w:pPr>
                  <w:adjustRightInd w:val="0"/>
                  <w:snapToGrid w:val="0"/>
                </w:pPr>
                <w:r w:rsidRPr="00BB2D5A">
                  <w:t>上海市广东路689号</w:t>
                </w:r>
              </w:p>
            </w:tc>
          </w:tr>
          <w:tr w:rsidR="00644CC6" w:rsidRPr="00BB2D5A" w:rsidTr="00522305">
            <w:tc>
              <w:tcPr>
                <w:tcW w:w="1217" w:type="pct"/>
                <w:vMerge/>
              </w:tcPr>
              <w:p w:rsidR="00644CC6" w:rsidRPr="00BB2D5A" w:rsidRDefault="00644CC6" w:rsidP="00E67D19">
                <w:pPr>
                  <w:jc w:val="center"/>
                </w:pPr>
              </w:p>
            </w:tc>
            <w:sdt>
              <w:sdtPr>
                <w:tag w:val="_PLD_419302ee7e38445a9453d87c3587ac52"/>
                <w:id w:val="-810014789"/>
                <w:lock w:val="sdtLocked"/>
              </w:sdtPr>
              <w:sdtEndPr/>
              <w:sdtContent>
                <w:tc>
                  <w:tcPr>
                    <w:tcW w:w="1035" w:type="pct"/>
                  </w:tcPr>
                  <w:p w:rsidR="00644CC6" w:rsidRPr="00BB2D5A" w:rsidRDefault="00644CC6" w:rsidP="00E67D19">
                    <w:r w:rsidRPr="00BB2D5A">
                      <w:rPr>
                        <w:rFonts w:hint="eastAsia"/>
                      </w:rPr>
                      <w:t>联系人</w:t>
                    </w:r>
                  </w:p>
                </w:tc>
              </w:sdtContent>
            </w:sdt>
            <w:tc>
              <w:tcPr>
                <w:tcW w:w="2747" w:type="pct"/>
              </w:tcPr>
              <w:p w:rsidR="00644CC6" w:rsidRPr="00BB2D5A" w:rsidRDefault="00644CC6" w:rsidP="00E67D19">
                <w:pPr>
                  <w:adjustRightInd w:val="0"/>
                  <w:snapToGrid w:val="0"/>
                </w:pPr>
                <w:r w:rsidRPr="00BB2D5A">
                  <w:t>杜晓晖、耿云</w:t>
                </w:r>
              </w:p>
            </w:tc>
          </w:tr>
          <w:tr w:rsidR="00644CC6" w:rsidRPr="00BB2D5A" w:rsidTr="00522305">
            <w:tc>
              <w:tcPr>
                <w:tcW w:w="1217" w:type="pct"/>
                <w:vMerge/>
              </w:tcPr>
              <w:p w:rsidR="00644CC6" w:rsidRPr="00BB2D5A" w:rsidRDefault="00644CC6" w:rsidP="00E67D19">
                <w:pPr>
                  <w:jc w:val="center"/>
                </w:pPr>
              </w:p>
            </w:tc>
            <w:sdt>
              <w:sdtPr>
                <w:tag w:val="_PLD_6bd468ecc2e8496a80efb072213dcdfd"/>
                <w:id w:val="1847287130"/>
                <w:lock w:val="sdtLocked"/>
              </w:sdtPr>
              <w:sdtEndPr/>
              <w:sdtContent>
                <w:tc>
                  <w:tcPr>
                    <w:tcW w:w="1035" w:type="pct"/>
                  </w:tcPr>
                  <w:p w:rsidR="00644CC6" w:rsidRPr="00BB2D5A" w:rsidRDefault="00644CC6" w:rsidP="00E67D19">
                    <w:r w:rsidRPr="00BB2D5A">
                      <w:rPr>
                        <w:rFonts w:hint="eastAsia"/>
                      </w:rPr>
                      <w:t>联系电话</w:t>
                    </w:r>
                  </w:p>
                </w:tc>
              </w:sdtContent>
            </w:sdt>
            <w:tc>
              <w:tcPr>
                <w:tcW w:w="2747" w:type="pct"/>
              </w:tcPr>
              <w:p w:rsidR="00644CC6" w:rsidRPr="00BB2D5A" w:rsidRDefault="00644CC6" w:rsidP="00E67D19">
                <w:pPr>
                  <w:adjustRightInd w:val="0"/>
                  <w:snapToGrid w:val="0"/>
                </w:pPr>
                <w:r w:rsidRPr="00BB2D5A">
                  <w:t>010-88027267</w:t>
                </w:r>
              </w:p>
            </w:tc>
          </w:tr>
          <w:tr w:rsidR="00644CC6" w:rsidRPr="00BB2D5A" w:rsidTr="00522305">
            <w:sdt>
              <w:sdtPr>
                <w:tag w:val="_PLD_5d582241434845a79430740ae5d02bd4"/>
                <w:id w:val="-1902895384"/>
                <w:lock w:val="sdtLocked"/>
              </w:sdtPr>
              <w:sdtEndPr/>
              <w:sdtContent>
                <w:tc>
                  <w:tcPr>
                    <w:tcW w:w="1217" w:type="pct"/>
                    <w:vMerge w:val="restart"/>
                    <w:vAlign w:val="center"/>
                  </w:tcPr>
                  <w:p w:rsidR="00644CC6" w:rsidRPr="00BB2D5A" w:rsidRDefault="00644CC6" w:rsidP="00E67D19">
                    <w:pPr>
                      <w:jc w:val="center"/>
                    </w:pPr>
                    <w:r w:rsidRPr="00BB2D5A">
                      <w:rPr>
                        <w:rFonts w:hint="eastAsia"/>
                      </w:rPr>
                      <w:t>资信评级机构</w:t>
                    </w:r>
                  </w:p>
                </w:tc>
              </w:sdtContent>
            </w:sdt>
            <w:sdt>
              <w:sdtPr>
                <w:tag w:val="_PLD_735d87105ccb491c82a2b502345d4282"/>
                <w:id w:val="-225535892"/>
                <w:lock w:val="sdtLocked"/>
              </w:sdtPr>
              <w:sdtEndPr/>
              <w:sdtContent>
                <w:tc>
                  <w:tcPr>
                    <w:tcW w:w="1035" w:type="pct"/>
                  </w:tcPr>
                  <w:p w:rsidR="00644CC6" w:rsidRPr="00BB2D5A" w:rsidRDefault="00644CC6" w:rsidP="00E67D19">
                    <w:r w:rsidRPr="00BB2D5A">
                      <w:rPr>
                        <w:rFonts w:hint="eastAsia"/>
                      </w:rPr>
                      <w:t>名称</w:t>
                    </w:r>
                  </w:p>
                </w:tc>
              </w:sdtContent>
            </w:sdt>
            <w:tc>
              <w:tcPr>
                <w:tcW w:w="2747" w:type="pct"/>
              </w:tcPr>
              <w:p w:rsidR="00644CC6" w:rsidRPr="00BB2D5A" w:rsidRDefault="00644CC6" w:rsidP="00E67D19">
                <w:pPr>
                  <w:adjustRightInd w:val="0"/>
                  <w:snapToGrid w:val="0"/>
                </w:pPr>
                <w:r w:rsidRPr="00BB2D5A">
                  <w:t>大公国际资信评估有限公司</w:t>
                </w:r>
                <w:r w:rsidRPr="00BB2D5A">
                  <w:rPr>
                    <w:rFonts w:hint="eastAsia"/>
                  </w:rPr>
                  <w:t>（“大公国际”）</w:t>
                </w:r>
              </w:p>
            </w:tc>
          </w:tr>
          <w:tr w:rsidR="00644CC6" w:rsidRPr="00BB2D5A" w:rsidTr="00522305">
            <w:tc>
              <w:tcPr>
                <w:tcW w:w="1217" w:type="pct"/>
                <w:vMerge/>
              </w:tcPr>
              <w:p w:rsidR="00644CC6" w:rsidRPr="00BB2D5A" w:rsidRDefault="00644CC6" w:rsidP="00E67D19">
                <w:pPr>
                  <w:jc w:val="center"/>
                </w:pPr>
              </w:p>
            </w:tc>
            <w:sdt>
              <w:sdtPr>
                <w:tag w:val="_PLD_03f72587734e4d61b01a5806dcb31eef"/>
                <w:id w:val="-1202942378"/>
                <w:lock w:val="sdtLocked"/>
              </w:sdtPr>
              <w:sdtEndPr/>
              <w:sdtContent>
                <w:tc>
                  <w:tcPr>
                    <w:tcW w:w="1035" w:type="pct"/>
                  </w:tcPr>
                  <w:p w:rsidR="00644CC6" w:rsidRPr="00BB2D5A" w:rsidRDefault="00644CC6" w:rsidP="00E67D19">
                    <w:r w:rsidRPr="00BB2D5A">
                      <w:rPr>
                        <w:rFonts w:hint="eastAsia"/>
                      </w:rPr>
                      <w:t>办公地址</w:t>
                    </w:r>
                  </w:p>
                </w:tc>
              </w:sdtContent>
            </w:sdt>
            <w:tc>
              <w:tcPr>
                <w:tcW w:w="2747" w:type="pct"/>
              </w:tcPr>
              <w:p w:rsidR="00644CC6" w:rsidRPr="00BB2D5A" w:rsidRDefault="00644CC6" w:rsidP="00E67D19">
                <w:pPr>
                  <w:adjustRightInd w:val="0"/>
                  <w:snapToGrid w:val="0"/>
                </w:pPr>
                <w:r w:rsidRPr="00BB2D5A">
                  <w:t>北京市朝阳区霄云路26号鹏润大厦A座29层</w:t>
                </w:r>
              </w:p>
            </w:tc>
          </w:tr>
          <w:tr w:rsidR="00644CC6" w:rsidRPr="00BB2D5A" w:rsidTr="00522305">
            <w:sdt>
              <w:sdtPr>
                <w:tag w:val="_PLD_5d582241434845a79430740ae5d02bd4"/>
                <w:id w:val="-633637056"/>
                <w:lock w:val="sdtLocked"/>
              </w:sdtPr>
              <w:sdtEndPr/>
              <w:sdtContent>
                <w:tc>
                  <w:tcPr>
                    <w:tcW w:w="1217" w:type="pct"/>
                    <w:vMerge w:val="restart"/>
                    <w:vAlign w:val="center"/>
                  </w:tcPr>
                  <w:p w:rsidR="00644CC6" w:rsidRPr="00BB2D5A" w:rsidRDefault="00644CC6" w:rsidP="00E67D19">
                    <w:pPr>
                      <w:jc w:val="center"/>
                    </w:pPr>
                    <w:r w:rsidRPr="00BB2D5A">
                      <w:rPr>
                        <w:rFonts w:hint="eastAsia"/>
                      </w:rPr>
                      <w:t>资信评级机构</w:t>
                    </w:r>
                  </w:p>
                </w:tc>
              </w:sdtContent>
            </w:sdt>
            <w:sdt>
              <w:sdtPr>
                <w:tag w:val="_PLD_735d87105ccb491c82a2b502345d4282"/>
                <w:id w:val="472561032"/>
                <w:lock w:val="sdtLocked"/>
              </w:sdtPr>
              <w:sdtEndPr/>
              <w:sdtContent>
                <w:tc>
                  <w:tcPr>
                    <w:tcW w:w="1035" w:type="pct"/>
                  </w:tcPr>
                  <w:p w:rsidR="00644CC6" w:rsidRPr="00BB2D5A" w:rsidRDefault="00644CC6" w:rsidP="00E67D19">
                    <w:r w:rsidRPr="00BB2D5A">
                      <w:rPr>
                        <w:rFonts w:hint="eastAsia"/>
                      </w:rPr>
                      <w:t>名称</w:t>
                    </w:r>
                  </w:p>
                </w:tc>
              </w:sdtContent>
            </w:sdt>
            <w:tc>
              <w:tcPr>
                <w:tcW w:w="2747" w:type="pct"/>
              </w:tcPr>
              <w:p w:rsidR="00644CC6" w:rsidRPr="00BB2D5A" w:rsidRDefault="00644CC6" w:rsidP="00E67D19">
                <w:pPr>
                  <w:adjustRightInd w:val="0"/>
                  <w:snapToGrid w:val="0"/>
                </w:pPr>
                <w:r w:rsidRPr="00BB2D5A">
                  <w:t>中诚信证券评估有限公司</w:t>
                </w:r>
                <w:r w:rsidRPr="00BB2D5A">
                  <w:rPr>
                    <w:rFonts w:hint="eastAsia"/>
                  </w:rPr>
                  <w:t>（“中诚信”）</w:t>
                </w:r>
              </w:p>
            </w:tc>
          </w:tr>
          <w:tr w:rsidR="00644CC6" w:rsidRPr="00BB2D5A" w:rsidTr="00522305">
            <w:tc>
              <w:tcPr>
                <w:tcW w:w="1217" w:type="pct"/>
                <w:vMerge/>
              </w:tcPr>
              <w:p w:rsidR="00644CC6" w:rsidRPr="00BB2D5A" w:rsidRDefault="00644CC6" w:rsidP="00E67D19">
                <w:pPr>
                  <w:jc w:val="center"/>
                </w:pPr>
              </w:p>
            </w:tc>
            <w:sdt>
              <w:sdtPr>
                <w:tag w:val="_PLD_03f72587734e4d61b01a5806dcb31eef"/>
                <w:id w:val="-1774086956"/>
                <w:lock w:val="sdtLocked"/>
              </w:sdtPr>
              <w:sdtEndPr/>
              <w:sdtContent>
                <w:tc>
                  <w:tcPr>
                    <w:tcW w:w="1035" w:type="pct"/>
                  </w:tcPr>
                  <w:p w:rsidR="00644CC6" w:rsidRPr="00BB2D5A" w:rsidRDefault="00644CC6" w:rsidP="00E67D19">
                    <w:r w:rsidRPr="00BB2D5A">
                      <w:rPr>
                        <w:rFonts w:hint="eastAsia"/>
                      </w:rPr>
                      <w:t>办公地址</w:t>
                    </w:r>
                  </w:p>
                </w:tc>
              </w:sdtContent>
            </w:sdt>
            <w:tc>
              <w:tcPr>
                <w:tcW w:w="2747" w:type="pct"/>
              </w:tcPr>
              <w:p w:rsidR="00644CC6" w:rsidRPr="00BB2D5A" w:rsidRDefault="00644CC6" w:rsidP="00E67D19">
                <w:pPr>
                  <w:adjustRightInd w:val="0"/>
                  <w:snapToGrid w:val="0"/>
                </w:pPr>
                <w:r w:rsidRPr="00BB2D5A">
                  <w:t>上海市西藏南路760号安基大厦21楼</w:t>
                </w:r>
              </w:p>
            </w:tc>
          </w:tr>
          <w:tr w:rsidR="00644CC6" w:rsidRPr="00BB2D5A" w:rsidTr="00522305">
            <w:sdt>
              <w:sdtPr>
                <w:tag w:val="_PLD_5d582241434845a79430740ae5d02bd4"/>
                <w:id w:val="-227605647"/>
                <w:lock w:val="sdtLocked"/>
              </w:sdtPr>
              <w:sdtEndPr/>
              <w:sdtContent>
                <w:tc>
                  <w:tcPr>
                    <w:tcW w:w="1217" w:type="pct"/>
                    <w:vMerge w:val="restart"/>
                    <w:vAlign w:val="center"/>
                  </w:tcPr>
                  <w:p w:rsidR="00644CC6" w:rsidRPr="00BB2D5A" w:rsidRDefault="00644CC6" w:rsidP="00E67D19">
                    <w:pPr>
                      <w:jc w:val="center"/>
                    </w:pPr>
                    <w:r w:rsidRPr="00BB2D5A">
                      <w:rPr>
                        <w:rFonts w:hint="eastAsia"/>
                      </w:rPr>
                      <w:t>资信评级机构</w:t>
                    </w:r>
                  </w:p>
                </w:tc>
              </w:sdtContent>
            </w:sdt>
            <w:sdt>
              <w:sdtPr>
                <w:tag w:val="_PLD_735d87105ccb491c82a2b502345d4282"/>
                <w:id w:val="1588494555"/>
                <w:lock w:val="sdtLocked"/>
              </w:sdtPr>
              <w:sdtEndPr/>
              <w:sdtContent>
                <w:tc>
                  <w:tcPr>
                    <w:tcW w:w="1035" w:type="pct"/>
                    <w:vAlign w:val="center"/>
                  </w:tcPr>
                  <w:p w:rsidR="00644CC6" w:rsidRPr="00BB2D5A" w:rsidRDefault="00644CC6" w:rsidP="00E67D19">
                    <w:r w:rsidRPr="00BB2D5A">
                      <w:rPr>
                        <w:rFonts w:hint="eastAsia"/>
                      </w:rPr>
                      <w:t>名称</w:t>
                    </w:r>
                  </w:p>
                </w:tc>
              </w:sdtContent>
            </w:sdt>
            <w:tc>
              <w:tcPr>
                <w:tcW w:w="2747" w:type="pct"/>
              </w:tcPr>
              <w:p w:rsidR="00644CC6" w:rsidRPr="00BB2D5A" w:rsidRDefault="00644CC6" w:rsidP="00E67D19">
                <w:pPr>
                  <w:adjustRightInd w:val="0"/>
                  <w:snapToGrid w:val="0"/>
                </w:pPr>
                <w:r w:rsidRPr="00BB2D5A">
                  <w:t>东方金诚国际信用评估有限公司（“东方金诚”）</w:t>
                </w:r>
              </w:p>
            </w:tc>
          </w:tr>
          <w:tr w:rsidR="00644CC6" w:rsidRPr="00BB2D5A" w:rsidTr="00522305">
            <w:tc>
              <w:tcPr>
                <w:tcW w:w="1217" w:type="pct"/>
                <w:vMerge/>
              </w:tcPr>
              <w:p w:rsidR="00644CC6" w:rsidRPr="00BB2D5A" w:rsidRDefault="00644CC6" w:rsidP="00E67D19">
                <w:pPr>
                  <w:jc w:val="center"/>
                </w:pPr>
              </w:p>
            </w:tc>
            <w:sdt>
              <w:sdtPr>
                <w:tag w:val="_PLD_03f72587734e4d61b01a5806dcb31eef"/>
                <w:id w:val="-1141270931"/>
                <w:lock w:val="sdtLocked"/>
              </w:sdtPr>
              <w:sdtEndPr/>
              <w:sdtContent>
                <w:tc>
                  <w:tcPr>
                    <w:tcW w:w="1035" w:type="pct"/>
                    <w:vAlign w:val="center"/>
                  </w:tcPr>
                  <w:p w:rsidR="00644CC6" w:rsidRPr="00BB2D5A" w:rsidRDefault="00644CC6" w:rsidP="00E67D19">
                    <w:r w:rsidRPr="00BB2D5A">
                      <w:rPr>
                        <w:rFonts w:hint="eastAsia"/>
                      </w:rPr>
                      <w:t>办公地址</w:t>
                    </w:r>
                  </w:p>
                </w:tc>
              </w:sdtContent>
            </w:sdt>
            <w:tc>
              <w:tcPr>
                <w:tcW w:w="2747" w:type="pct"/>
              </w:tcPr>
              <w:p w:rsidR="00644CC6" w:rsidRPr="00BB2D5A" w:rsidRDefault="00644CC6" w:rsidP="00E67D19">
                <w:pPr>
                  <w:adjustRightInd w:val="0"/>
                  <w:snapToGrid w:val="0"/>
                </w:pPr>
                <w:r w:rsidRPr="00BB2D5A">
                  <w:t>北京市朝阳区朝外西街3号1幢南座11层、12层</w:t>
                </w:r>
              </w:p>
            </w:tc>
          </w:tr>
        </w:tbl>
        <w:p w:rsidR="00644CC6" w:rsidRPr="00BB2D5A" w:rsidRDefault="00644CC6"/>
        <w:p w:rsidR="00822A5B" w:rsidRPr="00BB2D5A" w:rsidRDefault="00822A5B">
          <w:pPr>
            <w:adjustRightInd w:val="0"/>
            <w:snapToGrid w:val="0"/>
            <w:rPr>
              <w:rFonts w:hAnsi="Arial" w:cs="Times New Roman"/>
              <w:bCs/>
              <w:kern w:val="2"/>
            </w:rPr>
          </w:pPr>
          <w:r w:rsidRPr="00BB2D5A">
            <w:rPr>
              <w:rFonts w:ascii="Arial" w:hAnsi="Arial" w:cs="Times New Roman" w:hint="eastAsia"/>
              <w:bCs/>
              <w:kern w:val="2"/>
            </w:rPr>
            <w:t>其他</w:t>
          </w:r>
          <w:r w:rsidRPr="00BB2D5A">
            <w:rPr>
              <w:rFonts w:hAnsi="Arial" w:cs="Times New Roman" w:hint="eastAsia"/>
              <w:bCs/>
              <w:kern w:val="2"/>
            </w:rPr>
            <w:t>说明：</w:t>
          </w:r>
        </w:p>
        <w:sdt>
          <w:sdtPr>
            <w:rPr>
              <w:rFonts w:hAnsi="Arial" w:cs="Times New Roman" w:hint="eastAsia"/>
              <w:bCs/>
              <w:kern w:val="2"/>
            </w:rPr>
            <w:alias w:val="是否适用：公司债券受托管理联系人、联系方式及资信评级机构联系方式其他说明[双击切换]"/>
            <w:tag w:val="_GBC_75f8007d0d334a7cb4554980fb87e703"/>
            <w:id w:val="785474964"/>
            <w:lock w:val="sdtContentLocked"/>
          </w:sdtPr>
          <w:sdtEndPr/>
          <w:sdtContent>
            <w:p w:rsidR="00822A5B" w:rsidRPr="00BB2D5A" w:rsidRDefault="00081429">
              <w:pPr>
                <w:adjustRightInd w:val="0"/>
                <w:snapToGrid w:val="0"/>
                <w:rPr>
                  <w:rFonts w:hAnsi="Arial" w:cs="Times New Roman"/>
                  <w:bCs/>
                  <w:kern w:val="2"/>
                </w:rPr>
              </w:pPr>
              <w:r w:rsidRPr="00BB2D5A">
                <w:rPr>
                  <w:rFonts w:cs="Times New Roman"/>
                  <w:bCs/>
                  <w:kern w:val="2"/>
                </w:rPr>
                <w:fldChar w:fldCharType="begin"/>
              </w:r>
              <w:r w:rsidR="00344D1F" w:rsidRPr="00BB2D5A">
                <w:rPr>
                  <w:rFonts w:cs="Times New Roman"/>
                  <w:bCs/>
                  <w:kern w:val="2"/>
                </w:rPr>
                <w:instrText xml:space="preserve">MACROBUTTON  SnrToggleCheckbox √适用 </w:instrText>
              </w:r>
              <w:r w:rsidRPr="00BB2D5A">
                <w:rPr>
                  <w:rFonts w:cs="Times New Roman"/>
                  <w:bCs/>
                  <w:kern w:val="2"/>
                </w:rPr>
                <w:fldChar w:fldCharType="end"/>
              </w:r>
              <w:r w:rsidRPr="00BB2D5A">
                <w:rPr>
                  <w:rFonts w:cs="Times New Roman"/>
                  <w:bCs/>
                  <w:kern w:val="2"/>
                </w:rPr>
                <w:fldChar w:fldCharType="begin"/>
              </w:r>
              <w:r w:rsidR="00822A5B" w:rsidRPr="00BB2D5A">
                <w:rPr>
                  <w:rFonts w:cs="Times New Roman"/>
                  <w:bCs/>
                  <w:kern w:val="2"/>
                </w:rPr>
                <w:instrText xml:space="preserve"> MACROBUTTON  SnrToggleCheckbox □不适用 </w:instrText>
              </w:r>
              <w:r w:rsidRPr="00BB2D5A">
                <w:rPr>
                  <w:rFonts w:cs="Times New Roman"/>
                  <w:bCs/>
                  <w:kern w:val="2"/>
                </w:rPr>
                <w:fldChar w:fldCharType="end"/>
              </w:r>
            </w:p>
          </w:sdtContent>
        </w:sdt>
        <w:sdt>
          <w:sdtPr>
            <w:rPr>
              <w:rFonts w:hAnsi="Arial" w:cs="Times New Roman" w:hint="eastAsia"/>
              <w:bCs/>
              <w:kern w:val="2"/>
            </w:rPr>
            <w:alias w:val="公司债券受托管理联系人、联系方式及资信评级机构联系方式的其他说明"/>
            <w:tag w:val="_GBC_2836d8a9a86b44bb9c5bb9aa4d2b0532"/>
            <w:id w:val="1179471033"/>
            <w:lock w:val="sdtLocked"/>
          </w:sdtPr>
          <w:sdtEndPr/>
          <w:sdtContent>
            <w:p w:rsidR="00344D1F" w:rsidRPr="00BB2D5A" w:rsidRDefault="00344D1F" w:rsidP="00344D1F">
              <w:pPr>
                <w:adjustRightInd w:val="0"/>
                <w:snapToGrid w:val="0"/>
                <w:ind w:firstLineChars="200" w:firstLine="420"/>
                <w:rPr>
                  <w:rFonts w:hAnsi="Arial" w:cs="Times New Roman"/>
                  <w:bCs/>
                  <w:kern w:val="2"/>
                </w:rPr>
              </w:pPr>
              <w:r w:rsidRPr="00BB2D5A">
                <w:rPr>
                  <w:rFonts w:hAnsi="Arial" w:cs="Times New Roman" w:hint="eastAsia"/>
                  <w:bCs/>
                  <w:kern w:val="2"/>
                </w:rPr>
                <w:t>兖州煤业股份有限公司</w:t>
              </w:r>
              <w:r w:rsidRPr="00BB2D5A">
                <w:rPr>
                  <w:rFonts w:hAnsi="Arial" w:cs="Times New Roman"/>
                  <w:bCs/>
                  <w:kern w:val="2"/>
                </w:rPr>
                <w:t>2012年公司债券（第一期）和兖州煤业股份有限公司2012年公司债券（第二期）的债券受托管理人为中银国际，资信评级机构为</w:t>
              </w:r>
              <w:r w:rsidR="00CC45DE" w:rsidRPr="00BB2D5A">
                <w:rPr>
                  <w:rFonts w:hint="eastAsia"/>
                </w:rPr>
                <w:t>大公国际</w:t>
              </w:r>
              <w:r w:rsidRPr="00BB2D5A">
                <w:rPr>
                  <w:rFonts w:hAnsi="Arial" w:cs="Times New Roman"/>
                  <w:bCs/>
                  <w:kern w:val="2"/>
                </w:rPr>
                <w:t>。</w:t>
              </w:r>
            </w:p>
            <w:p w:rsidR="00EF089B" w:rsidRPr="00BB2D5A" w:rsidRDefault="00344D1F" w:rsidP="00344D1F">
              <w:pPr>
                <w:adjustRightInd w:val="0"/>
                <w:snapToGrid w:val="0"/>
                <w:ind w:firstLineChars="200" w:firstLine="420"/>
                <w:rPr>
                  <w:rFonts w:hAnsi="Arial" w:cs="Times New Roman"/>
                  <w:bCs/>
                  <w:kern w:val="2"/>
                </w:rPr>
              </w:pPr>
              <w:r w:rsidRPr="00BB2D5A">
                <w:rPr>
                  <w:rFonts w:hAnsi="Arial" w:cs="Times New Roman" w:hint="eastAsia"/>
                  <w:bCs/>
                  <w:kern w:val="2"/>
                </w:rPr>
                <w:t>兖州煤业股份有限公司</w:t>
              </w:r>
              <w:r w:rsidRPr="00BB2D5A">
                <w:rPr>
                  <w:rFonts w:hAnsi="Arial" w:cs="Times New Roman"/>
                  <w:bCs/>
                  <w:kern w:val="2"/>
                </w:rPr>
                <w:t>2017年可续期公司债券(第一期)和兖州煤业股份有限公司2018年可续期公司债券(第一期)的债券受托管理人为平安证券，资信评级机构为</w:t>
              </w:r>
              <w:r w:rsidR="00CC45DE" w:rsidRPr="00BB2D5A">
                <w:rPr>
                  <w:rFonts w:hint="eastAsia"/>
                </w:rPr>
                <w:t>中诚信</w:t>
              </w:r>
              <w:r w:rsidRPr="00BB2D5A">
                <w:rPr>
                  <w:rFonts w:hAnsi="Arial" w:cs="Times New Roman"/>
                  <w:bCs/>
                  <w:kern w:val="2"/>
                </w:rPr>
                <w:t>。</w:t>
              </w:r>
            </w:p>
            <w:p w:rsidR="00822A5B" w:rsidRPr="00BB2D5A" w:rsidRDefault="00EF089B" w:rsidP="00344D1F">
              <w:pPr>
                <w:adjustRightInd w:val="0"/>
                <w:snapToGrid w:val="0"/>
                <w:ind w:firstLineChars="200" w:firstLine="420"/>
                <w:rPr>
                  <w:rFonts w:hAnsi="Arial" w:cs="Times New Roman"/>
                  <w:bCs/>
                  <w:kern w:val="2"/>
                </w:rPr>
              </w:pPr>
              <w:r w:rsidRPr="00BB2D5A">
                <w:rPr>
                  <w:rFonts w:hAnsi="Arial" w:cs="Times New Roman" w:hint="eastAsia"/>
                  <w:bCs/>
                  <w:kern w:val="2"/>
                </w:rPr>
                <w:t>兖州煤业股份有限公司</w:t>
              </w:r>
              <w:r w:rsidRPr="00BB2D5A">
                <w:rPr>
                  <w:rFonts w:hAnsi="Arial" w:cs="Times New Roman"/>
                  <w:bCs/>
                  <w:kern w:val="2"/>
                </w:rPr>
                <w:t>2020年公司债券（第一期）的债券受托管理人为海通证券，资信评级机构为东方金诚。</w:t>
              </w:r>
            </w:p>
          </w:sdtContent>
        </w:sdt>
        <w:p w:rsidR="00D93AE4" w:rsidRPr="00BB2D5A" w:rsidRDefault="00964E85" w:rsidP="00822A5B">
          <w:pPr>
            <w:rPr>
              <w:rFonts w:hAnsi="Arial" w:cs="Times New Roman"/>
              <w:bCs/>
              <w:kern w:val="2"/>
            </w:rPr>
          </w:pPr>
        </w:p>
      </w:sdtContent>
    </w:sdt>
    <w:p w:rsidR="00D93AE4" w:rsidRPr="00BB2D5A" w:rsidRDefault="00D93AE4">
      <w:pPr>
        <w:pStyle w:val="affff0"/>
      </w:pPr>
    </w:p>
    <w:sdt>
      <w:sdtPr>
        <w:rPr>
          <w:rFonts w:ascii="宋体" w:hAnsi="宋体" w:cs="宋体" w:hint="eastAsia"/>
          <w:b w:val="0"/>
          <w:bCs w:val="0"/>
          <w:kern w:val="0"/>
          <w:szCs w:val="24"/>
        </w:rPr>
        <w:alias w:val="模块:公司债券募集资金使用情况"/>
        <w:tag w:val="_SEC_2deeb487ca6b4bb189d5c7943eb2c93d"/>
        <w:id w:val="564911854"/>
        <w:lock w:val="sdtLocked"/>
        <w:placeholder>
          <w:docPart w:val="GBC22222222222222222222222222222"/>
        </w:placeholder>
      </w:sdtPr>
      <w:sdtEndPr>
        <w:rPr>
          <w:szCs w:val="21"/>
          <w:u w:val="single"/>
        </w:rPr>
      </w:sdtEndPr>
      <w:sdtContent>
        <w:p w:rsidR="00822A5B" w:rsidRPr="00BB2D5A" w:rsidRDefault="00822A5B" w:rsidP="00465426">
          <w:pPr>
            <w:pStyle w:val="2"/>
            <w:numPr>
              <w:ilvl w:val="0"/>
              <w:numId w:val="23"/>
            </w:numPr>
            <w:ind w:left="0" w:firstLine="0"/>
            <w:rPr>
              <w:bCs w:val="0"/>
            </w:rPr>
          </w:pPr>
          <w:r w:rsidRPr="00BB2D5A">
            <w:rPr>
              <w:rFonts w:hint="eastAsia"/>
              <w:bCs w:val="0"/>
            </w:rPr>
            <w:t>公司债券</w:t>
          </w:r>
          <w:r w:rsidRPr="00BB2D5A">
            <w:rPr>
              <w:rFonts w:hint="eastAsia"/>
            </w:rPr>
            <w:t>募集</w:t>
          </w:r>
          <w:r w:rsidRPr="00BB2D5A">
            <w:rPr>
              <w:rFonts w:hint="eastAsia"/>
              <w:bCs w:val="0"/>
            </w:rPr>
            <w:t>资金使用情况</w:t>
          </w:r>
        </w:p>
        <w:sdt>
          <w:sdtPr>
            <w:rPr>
              <w:rFonts w:ascii="Arial" w:hAnsi="Arial" w:cs="Times New Roman" w:hint="eastAsia"/>
              <w:bCs/>
              <w:kern w:val="2"/>
            </w:rPr>
            <w:alias w:val="是否适用：公司债券募集资金使用情况[双击切换]"/>
            <w:tag w:val="_GBC_50f66e3fcc6546b083efa05d5570c5fd"/>
            <w:id w:val="1996212694"/>
            <w:lock w:val="sdtContentLocked"/>
          </w:sdtPr>
          <w:sdtEndPr/>
          <w:sdtContent>
            <w:p w:rsidR="00822A5B" w:rsidRPr="00BB2D5A" w:rsidRDefault="00081429">
              <w:pPr>
                <w:rPr>
                  <w:rFonts w:ascii="Arial" w:hAnsi="Arial" w:cs="Times New Roman"/>
                  <w:bCs/>
                  <w:kern w:val="2"/>
                </w:rPr>
              </w:pPr>
              <w:r w:rsidRPr="00BB2D5A">
                <w:rPr>
                  <w:rFonts w:cs="Times New Roman"/>
                  <w:bCs/>
                  <w:kern w:val="2"/>
                </w:rPr>
                <w:fldChar w:fldCharType="begin"/>
              </w:r>
              <w:r w:rsidR="00344D1F" w:rsidRPr="00BB2D5A">
                <w:rPr>
                  <w:rFonts w:cs="Times New Roman"/>
                  <w:bCs/>
                  <w:kern w:val="2"/>
                </w:rPr>
                <w:instrText xml:space="preserve">MACROBUTTON  SnrToggleCheckbox √适用 </w:instrText>
              </w:r>
              <w:r w:rsidRPr="00BB2D5A">
                <w:rPr>
                  <w:rFonts w:cs="Times New Roman"/>
                  <w:bCs/>
                  <w:kern w:val="2"/>
                </w:rPr>
                <w:fldChar w:fldCharType="end"/>
              </w:r>
              <w:r w:rsidRPr="00BB2D5A">
                <w:rPr>
                  <w:rFonts w:cs="Times New Roman"/>
                  <w:bCs/>
                  <w:kern w:val="2"/>
                </w:rPr>
                <w:fldChar w:fldCharType="begin"/>
              </w:r>
              <w:r w:rsidR="00822A5B" w:rsidRPr="00BB2D5A">
                <w:rPr>
                  <w:rFonts w:cs="Times New Roman"/>
                  <w:bCs/>
                  <w:kern w:val="2"/>
                </w:rPr>
                <w:instrText xml:space="preserve"> MACROBUTTON  SnrToggleCheckbox □不适用 </w:instrText>
              </w:r>
              <w:r w:rsidRPr="00BB2D5A">
                <w:rPr>
                  <w:rFonts w:cs="Times New Roman"/>
                  <w:bCs/>
                  <w:kern w:val="2"/>
                </w:rPr>
                <w:fldChar w:fldCharType="end"/>
              </w:r>
            </w:p>
          </w:sdtContent>
        </w:sdt>
        <w:sdt>
          <w:sdtPr>
            <w:rPr>
              <w:rFonts w:ascii="Arial" w:hAnsi="Arial" w:cs="Times New Roman" w:hint="eastAsia"/>
              <w:bCs/>
              <w:kern w:val="2"/>
            </w:rPr>
            <w:alias w:val="公司债券募集资金使用情况"/>
            <w:tag w:val="_GBC_1524ac092e5845f4b5dbe3a8a608b1ed"/>
            <w:id w:val="1882980551"/>
            <w:lock w:val="sdtLocked"/>
          </w:sdtPr>
          <w:sdtEndPr>
            <w:rPr>
              <w:rFonts w:ascii="宋体" w:hAnsi="宋体"/>
            </w:rPr>
          </w:sdtEndPr>
          <w:sdtContent>
            <w:p w:rsidR="00344D1F" w:rsidRPr="00BB2D5A" w:rsidRDefault="00344D1F" w:rsidP="00344D1F">
              <w:pPr>
                <w:ind w:firstLineChars="200" w:firstLine="420"/>
                <w:rPr>
                  <w:rFonts w:cs="Times New Roman"/>
                  <w:bCs/>
                  <w:kern w:val="2"/>
                </w:rPr>
              </w:pPr>
              <w:r w:rsidRPr="00BB2D5A">
                <w:rPr>
                  <w:rFonts w:cs="Times New Roman"/>
                  <w:bCs/>
                  <w:kern w:val="2"/>
                </w:rPr>
                <w:t>12兖煤02和12兖煤04分别发行募集资金人民币40亿元、人民币30.50亿元，共募集资金</w:t>
              </w:r>
              <w:r w:rsidR="008214D6" w:rsidRPr="00BB2D5A">
                <w:rPr>
                  <w:rFonts w:cs="Times New Roman"/>
                  <w:bCs/>
                  <w:kern w:val="2"/>
                </w:rPr>
                <w:t>（扣除发行费用前）</w:t>
              </w:r>
              <w:r w:rsidRPr="00BB2D5A">
                <w:rPr>
                  <w:rFonts w:cs="Times New Roman"/>
                  <w:bCs/>
                  <w:kern w:val="2"/>
                </w:rPr>
                <w:t>人民币70.50亿元。募集资金全部用于补充流动资金，主要包括老旧矿井技术改造、新矿井建设、煤炭开采及洗选设备的采购与维修，以及为保障煤矿安全生产所需的持续性投入。与募集说明书承诺的募集资金用途、使用计划保持一致。</w:t>
              </w:r>
            </w:p>
            <w:p w:rsidR="00344D1F" w:rsidRPr="00BB2D5A" w:rsidRDefault="00344D1F" w:rsidP="00344D1F">
              <w:pPr>
                <w:ind w:firstLineChars="200" w:firstLine="420"/>
                <w:rPr>
                  <w:rFonts w:cs="Times New Roman"/>
                  <w:bCs/>
                  <w:kern w:val="2"/>
                </w:rPr>
              </w:pPr>
              <w:r w:rsidRPr="00BB2D5A">
                <w:rPr>
                  <w:rFonts w:cs="Times New Roman"/>
                  <w:bCs/>
                  <w:kern w:val="2"/>
                </w:rPr>
                <w:t>12兖煤02债券余额为人民币40亿元。12兖煤04债券余额为人民币30.50亿元。</w:t>
              </w:r>
            </w:p>
            <w:p w:rsidR="00344D1F" w:rsidRPr="00BB2D5A" w:rsidRDefault="00344D1F" w:rsidP="00344D1F">
              <w:pPr>
                <w:ind w:firstLineChars="200" w:firstLine="420"/>
                <w:rPr>
                  <w:rFonts w:cs="Times New Roman"/>
                  <w:bCs/>
                  <w:kern w:val="2"/>
                </w:rPr>
              </w:pPr>
              <w:r w:rsidRPr="00BB2D5A">
                <w:rPr>
                  <w:rFonts w:cs="Times New Roman"/>
                  <w:bCs/>
                  <w:kern w:val="2"/>
                </w:rPr>
                <w:t>17兖煤Y1和18兖煤Y1分别发行募集资金人民币50亿元，共募集资金</w:t>
              </w:r>
              <w:r w:rsidR="008214D6" w:rsidRPr="00BB2D5A">
                <w:rPr>
                  <w:rFonts w:cs="Times New Roman"/>
                  <w:bCs/>
                  <w:kern w:val="2"/>
                </w:rPr>
                <w:t>（扣除发行费用前）</w:t>
              </w:r>
              <w:r w:rsidRPr="00BB2D5A">
                <w:rPr>
                  <w:rFonts w:cs="Times New Roman"/>
                  <w:bCs/>
                  <w:kern w:val="2"/>
                </w:rPr>
                <w:t>人民币100亿元。募集资金用于偿还到期债务，补充流动资金，包括老旧矿井技术改造、新矿井建设、煤炭开采及洗选设备的采购与维修，以及为保障煤矿安全生产所需的持续性投入。与募集说明书承诺的募集资金用途、使用计划保持一致。</w:t>
              </w:r>
            </w:p>
            <w:p w:rsidR="00EF089B" w:rsidRPr="00BB2D5A" w:rsidRDefault="00344D1F" w:rsidP="00344D1F">
              <w:pPr>
                <w:ind w:firstLineChars="200" w:firstLine="420"/>
                <w:rPr>
                  <w:rFonts w:cs="Times New Roman"/>
                  <w:bCs/>
                  <w:kern w:val="2"/>
                </w:rPr>
              </w:pPr>
              <w:r w:rsidRPr="00BB2D5A">
                <w:rPr>
                  <w:rFonts w:cs="Times New Roman"/>
                  <w:bCs/>
                  <w:kern w:val="2"/>
                </w:rPr>
                <w:t>17兖煤Y1债券余额为人民币50亿元。18兖煤Y1债券余额为人民币50亿元。</w:t>
              </w:r>
            </w:p>
            <w:p w:rsidR="00EF089B" w:rsidRPr="00BB2D5A" w:rsidRDefault="00EF089B" w:rsidP="00EF089B">
              <w:pPr>
                <w:ind w:firstLineChars="200" w:firstLine="420"/>
                <w:rPr>
                  <w:rFonts w:cs="Times New Roman"/>
                  <w:bCs/>
                  <w:kern w:val="2"/>
                </w:rPr>
              </w:pPr>
              <w:r w:rsidRPr="00BB2D5A">
                <w:rPr>
                  <w:rFonts w:cs="Times New Roman"/>
                  <w:bCs/>
                  <w:kern w:val="2"/>
                </w:rPr>
                <w:lastRenderedPageBreak/>
                <w:t>20兖煤01、20兖煤02和20兖煤03分别发行募集资金人民币3亿元、人民币27亿元、人民币20亿元，共募集资金（扣除发行费用前）人民币50亿元。募集资金用于偿还有息债务、补充营运资金。与募集说明书承诺的募集资金用途、使用计划保持一致。</w:t>
              </w:r>
            </w:p>
            <w:p w:rsidR="00822A5B" w:rsidRPr="00BB2D5A" w:rsidRDefault="00EF089B" w:rsidP="00EF089B">
              <w:pPr>
                <w:ind w:firstLineChars="200" w:firstLine="420"/>
                <w:rPr>
                  <w:rFonts w:cs="Times New Roman"/>
                  <w:bCs/>
                  <w:kern w:val="2"/>
                </w:rPr>
              </w:pPr>
              <w:r w:rsidRPr="00BB2D5A">
                <w:rPr>
                  <w:rFonts w:cs="Times New Roman"/>
                  <w:bCs/>
                  <w:kern w:val="2"/>
                </w:rPr>
                <w:t>20兖煤01债券余额为人民币3亿元。20兖煤02债券余额为人民币27亿元。20兖煤03债券余额为人民币20亿元。</w:t>
              </w:r>
            </w:p>
          </w:sdtContent>
        </w:sdt>
        <w:p w:rsidR="00D93AE4" w:rsidRPr="00BB2D5A" w:rsidRDefault="00964E85">
          <w:pPr>
            <w:rPr>
              <w:rFonts w:ascii="Arial" w:hAnsi="Arial" w:cs="Times New Roman"/>
              <w:b/>
              <w:bCs/>
              <w:kern w:val="2"/>
            </w:rPr>
          </w:pPr>
        </w:p>
      </w:sdtContent>
    </w:sdt>
    <w:sdt>
      <w:sdtPr>
        <w:rPr>
          <w:rFonts w:ascii="宋体" w:hAnsi="宋体" w:cs="宋体" w:hint="eastAsia"/>
          <w:b w:val="0"/>
          <w:bCs w:val="0"/>
          <w:kern w:val="0"/>
          <w:szCs w:val="24"/>
        </w:rPr>
        <w:alias w:val="模块:公司债券评级情况"/>
        <w:tag w:val="_SEC_36ec0e1816ea4e3a96ad262ae7b0383d"/>
        <w:id w:val="518667361"/>
        <w:lock w:val="sdtLocked"/>
        <w:placeholder>
          <w:docPart w:val="GBC22222222222222222222222222222"/>
        </w:placeholder>
      </w:sdtPr>
      <w:sdtEndPr>
        <w:rPr>
          <w:bCs/>
          <w:szCs w:val="21"/>
        </w:rPr>
      </w:sdtEndPr>
      <w:sdtContent>
        <w:p w:rsidR="00822A5B" w:rsidRPr="00BB2D5A" w:rsidRDefault="00822A5B" w:rsidP="00465426">
          <w:pPr>
            <w:pStyle w:val="2"/>
            <w:numPr>
              <w:ilvl w:val="0"/>
              <w:numId w:val="23"/>
            </w:numPr>
            <w:ind w:left="0" w:firstLine="0"/>
            <w:rPr>
              <w:bCs w:val="0"/>
            </w:rPr>
          </w:pPr>
          <w:r w:rsidRPr="00BB2D5A">
            <w:rPr>
              <w:rFonts w:hint="eastAsia"/>
              <w:bCs w:val="0"/>
            </w:rPr>
            <w:t>公司债券</w:t>
          </w:r>
          <w:r w:rsidRPr="00BB2D5A">
            <w:rPr>
              <w:rFonts w:hint="eastAsia"/>
            </w:rPr>
            <w:t>评级</w:t>
          </w:r>
          <w:r w:rsidRPr="00BB2D5A">
            <w:rPr>
              <w:rFonts w:hint="eastAsia"/>
              <w:bCs w:val="0"/>
            </w:rPr>
            <w:t>情况</w:t>
          </w:r>
        </w:p>
        <w:sdt>
          <w:sdtPr>
            <w:rPr>
              <w:rFonts w:hAnsi="Arial" w:cs="Times New Roman" w:hint="eastAsia"/>
              <w:bCs/>
              <w:kern w:val="2"/>
            </w:rPr>
            <w:alias w:val="是否适用：公司债券评级情况[双击切换]"/>
            <w:tag w:val="_GBC_88e5f29045e64f77b03ce1fd145e17c3"/>
            <w:id w:val="-1226987921"/>
            <w:lock w:val="sdtContentLocked"/>
          </w:sdtPr>
          <w:sdtEndPr/>
          <w:sdtContent>
            <w:p w:rsidR="00822A5B" w:rsidRPr="00BB2D5A" w:rsidRDefault="00081429">
              <w:pPr>
                <w:pStyle w:val="affff0"/>
              </w:pPr>
              <w:r w:rsidRPr="00BB2D5A">
                <w:fldChar w:fldCharType="begin"/>
              </w:r>
              <w:r w:rsidR="00344D1F" w:rsidRPr="00BB2D5A">
                <w:instrText xml:space="preserve">MACROBUTTON  SnrToggleCheckbox √适用 </w:instrText>
              </w:r>
              <w:r w:rsidRPr="00BB2D5A">
                <w:fldChar w:fldCharType="end"/>
              </w:r>
              <w:r w:rsidRPr="00BB2D5A">
                <w:fldChar w:fldCharType="begin"/>
              </w:r>
              <w:r w:rsidR="00822A5B" w:rsidRPr="00BB2D5A">
                <w:rPr>
                  <w:rFonts w:hint="eastAsia"/>
                </w:rPr>
                <w:instrText xml:space="preserve"> MACROBUTTON  SnrToggleCheckbox □不适用 </w:instrText>
              </w:r>
              <w:r w:rsidRPr="00BB2D5A">
                <w:fldChar w:fldCharType="end"/>
              </w:r>
            </w:p>
          </w:sdtContent>
        </w:sdt>
        <w:sdt>
          <w:sdtPr>
            <w:rPr>
              <w:rFonts w:hAnsi="Arial" w:cs="Times New Roman" w:hint="eastAsia"/>
              <w:bCs/>
              <w:kern w:val="2"/>
            </w:rPr>
            <w:alias w:val="公司债券资信评级机构情况"/>
            <w:tag w:val="_GBC_7b972e5ae43447bd9b10a72413b4e4ac"/>
            <w:id w:val="1137146858"/>
            <w:lock w:val="sdtLocked"/>
          </w:sdtPr>
          <w:sdtEndPr/>
          <w:sdtContent>
            <w:p w:rsidR="00344D1F" w:rsidRPr="00BB2D5A" w:rsidRDefault="00344D1F" w:rsidP="00344D1F">
              <w:pPr>
                <w:ind w:firstLineChars="200" w:firstLine="420"/>
                <w:rPr>
                  <w:rFonts w:hAnsi="Arial" w:cs="Times New Roman"/>
                  <w:bCs/>
                  <w:kern w:val="2"/>
                </w:rPr>
              </w:pPr>
              <w:r w:rsidRPr="00BB2D5A">
                <w:rPr>
                  <w:rFonts w:hAnsi="Arial" w:cs="Times New Roman" w:hint="eastAsia"/>
                  <w:bCs/>
                  <w:kern w:val="2"/>
                </w:rPr>
                <w:t>（一）</w:t>
              </w:r>
              <w:r w:rsidRPr="00BB2D5A">
                <w:rPr>
                  <w:rFonts w:hAnsi="Arial" w:cs="Times New Roman"/>
                  <w:bCs/>
                  <w:kern w:val="2"/>
                </w:rPr>
                <w:t>2019年4月24日，</w:t>
              </w:r>
              <w:r w:rsidR="00CC45DE" w:rsidRPr="00BB2D5A">
                <w:rPr>
                  <w:rFonts w:hint="eastAsia"/>
                </w:rPr>
                <w:t>大公国际</w:t>
              </w:r>
              <w:r w:rsidRPr="00BB2D5A">
                <w:rPr>
                  <w:rFonts w:hAnsi="Arial" w:cs="Times New Roman"/>
                  <w:bCs/>
                  <w:kern w:val="2"/>
                </w:rPr>
                <w:t>根据本公司情况作出如下跟踪评级：对本公司主体长期信用等级维持AAA，评级展望维持稳定；对12兖煤02、12兖煤04的信用等级均维持AAA。该等资料已于2019年4月26日刊载于上交所网站及公司网站。信用等级维持不变，说明债券到期不能偿付的风险极小。</w:t>
              </w:r>
            </w:p>
            <w:p w:rsidR="00EF089B" w:rsidRPr="00BB2D5A" w:rsidRDefault="00344D1F" w:rsidP="00344D1F">
              <w:pPr>
                <w:ind w:firstLineChars="200" w:firstLine="420"/>
                <w:rPr>
                  <w:rFonts w:hAnsi="Arial" w:cs="Times New Roman"/>
                  <w:bCs/>
                  <w:kern w:val="2"/>
                </w:rPr>
              </w:pPr>
              <w:r w:rsidRPr="00BB2D5A">
                <w:rPr>
                  <w:rFonts w:hAnsi="Arial" w:cs="Times New Roman" w:hint="eastAsia"/>
                  <w:bCs/>
                  <w:kern w:val="2"/>
                </w:rPr>
                <w:t>（二）</w:t>
              </w:r>
              <w:r w:rsidRPr="00BB2D5A">
                <w:rPr>
                  <w:rFonts w:hAnsi="Arial" w:cs="Times New Roman"/>
                  <w:bCs/>
                  <w:kern w:val="2"/>
                </w:rPr>
                <w:t>2019年5月28日，中诚信根据本公司情况，对兖州煤业股份有限公司公开发行2017年可续期公司债券（第一期）和兖州煤业股份有限公司公开发行2018年可续期公司债券（第一期）作出如下跟踪评级：公司主体信用等级为AAA,评级展望稳定；对17兖煤Y1和18兖煤Y1的信用等级维持AAA。该等资料已于2019年5月30日刊载于上交所网站及公司网站。信用等级维持不变，说明债券到期不能偿付的风险极小。</w:t>
              </w:r>
            </w:p>
            <w:p w:rsidR="00822A5B" w:rsidRPr="00BB2D5A" w:rsidRDefault="00EF089B" w:rsidP="00344D1F">
              <w:pPr>
                <w:ind w:firstLineChars="200" w:firstLine="420"/>
                <w:rPr>
                  <w:rFonts w:hAnsi="Arial" w:cs="Times New Roman"/>
                  <w:bCs/>
                  <w:kern w:val="2"/>
                </w:rPr>
              </w:pPr>
              <w:r w:rsidRPr="00BB2D5A">
                <w:rPr>
                  <w:rFonts w:hAnsi="Arial" w:cs="Times New Roman" w:hint="eastAsia"/>
                  <w:bCs/>
                  <w:kern w:val="2"/>
                </w:rPr>
                <w:t>（三）</w:t>
              </w:r>
              <w:r w:rsidRPr="00BB2D5A">
                <w:rPr>
                  <w:rFonts w:hAnsi="Arial" w:cs="Times New Roman"/>
                  <w:bCs/>
                  <w:kern w:val="2"/>
                </w:rPr>
                <w:t>2019年10月25日，东方金诚根据本公司情况，对兖州煤业股份有限公司公开发行2020年公司债券（第一期）作出如下评级：公司主体信用等级为AAA，评级展望稳定；20兖煤01、20兖煤02、20兖煤03信用等级为AAA。该等资料已于2020年3月6日刊载于上交所网站。此信用等级说明债券到期不能偿付的风险极小。</w:t>
              </w:r>
            </w:p>
          </w:sdtContent>
        </w:sdt>
        <w:p w:rsidR="00D93AE4" w:rsidRPr="00BB2D5A" w:rsidRDefault="00964E85" w:rsidP="00341D01">
          <w:pPr>
            <w:rPr>
              <w:rFonts w:hAnsi="Arial" w:cs="Times New Roman"/>
              <w:bCs/>
              <w:kern w:val="2"/>
            </w:rPr>
          </w:pPr>
        </w:p>
      </w:sdtContent>
    </w:sdt>
    <w:p w:rsidR="00D93AE4" w:rsidRPr="00BB2D5A" w:rsidRDefault="00D93AE4">
      <w:pPr>
        <w:spacing w:line="360" w:lineRule="auto"/>
      </w:pPr>
    </w:p>
    <w:sdt>
      <w:sdtPr>
        <w:rPr>
          <w:rFonts w:ascii="宋体" w:hAnsi="宋体" w:cs="宋体" w:hint="eastAsia"/>
          <w:b w:val="0"/>
          <w:bCs w:val="0"/>
          <w:kern w:val="0"/>
          <w:szCs w:val="24"/>
        </w:rPr>
        <w:alias w:val="模块:报告期内公司债券增信机制、偿债计划及其他相关情况"/>
        <w:tag w:val="_SEC_c296d45e1d0843b4a8db4da9600766a4"/>
        <w:id w:val="282619889"/>
        <w:lock w:val="sdtLocked"/>
        <w:placeholder>
          <w:docPart w:val="GBC22222222222222222222222222222"/>
        </w:placeholder>
      </w:sdtPr>
      <w:sdtEndPr>
        <w:rPr>
          <w:bCs/>
          <w:szCs w:val="21"/>
        </w:rPr>
      </w:sdtEndPr>
      <w:sdtContent>
        <w:p w:rsidR="00822A5B" w:rsidRPr="00BB2D5A" w:rsidRDefault="00822A5B" w:rsidP="00465426">
          <w:pPr>
            <w:pStyle w:val="2"/>
            <w:numPr>
              <w:ilvl w:val="0"/>
              <w:numId w:val="23"/>
            </w:numPr>
            <w:rPr>
              <w:b w:val="0"/>
              <w:bCs w:val="0"/>
            </w:rPr>
          </w:pPr>
          <w:r w:rsidRPr="00BB2D5A">
            <w:rPr>
              <w:rFonts w:hint="eastAsia"/>
              <w:bCs w:val="0"/>
            </w:rPr>
            <w:t>报告期内</w:t>
          </w:r>
          <w:r w:rsidRPr="00BB2D5A">
            <w:rPr>
              <w:rFonts w:hint="eastAsia"/>
            </w:rPr>
            <w:t>公司债券</w:t>
          </w:r>
          <w:r w:rsidRPr="00BB2D5A">
            <w:rPr>
              <w:rFonts w:hint="eastAsia"/>
              <w:bCs w:val="0"/>
            </w:rPr>
            <w:t>增信机制、偿债计划及其他相关情况</w:t>
          </w:r>
        </w:p>
        <w:sdt>
          <w:sdtPr>
            <w:rPr>
              <w:rFonts w:hAnsi="Arial" w:cs="Times New Roman" w:hint="eastAsia"/>
              <w:bCs/>
              <w:kern w:val="2"/>
            </w:rPr>
            <w:alias w:val="是否适用：报告期内公司债券增信机制、偿债计划及其他相关情况[双击切换]"/>
            <w:tag w:val="_GBC_2eaf8ae452ed43f998266b420664bca2"/>
            <w:id w:val="-1608653980"/>
            <w:lock w:val="sdtContentLocked"/>
          </w:sdtPr>
          <w:sdtEndPr/>
          <w:sdtContent>
            <w:p w:rsidR="00822A5B" w:rsidRPr="00BB2D5A" w:rsidRDefault="00081429">
              <w:pPr>
                <w:rPr>
                  <w:rFonts w:hAnsi="Arial" w:cs="Times New Roman"/>
                  <w:bCs/>
                  <w:kern w:val="2"/>
                </w:rPr>
              </w:pPr>
              <w:r w:rsidRPr="00BB2D5A">
                <w:rPr>
                  <w:rFonts w:cs="Times New Roman"/>
                  <w:bCs/>
                  <w:kern w:val="2"/>
                </w:rPr>
                <w:fldChar w:fldCharType="begin"/>
              </w:r>
              <w:r w:rsidR="00344D1F" w:rsidRPr="00BB2D5A">
                <w:rPr>
                  <w:rFonts w:cs="Times New Roman"/>
                  <w:bCs/>
                  <w:kern w:val="2"/>
                </w:rPr>
                <w:instrText xml:space="preserve">MACROBUTTON  SnrToggleCheckbox √适用 </w:instrText>
              </w:r>
              <w:r w:rsidRPr="00BB2D5A">
                <w:rPr>
                  <w:rFonts w:cs="Times New Roman"/>
                  <w:bCs/>
                  <w:kern w:val="2"/>
                </w:rPr>
                <w:fldChar w:fldCharType="end"/>
              </w:r>
              <w:r w:rsidRPr="00BB2D5A">
                <w:rPr>
                  <w:rFonts w:cs="Times New Roman"/>
                  <w:bCs/>
                  <w:kern w:val="2"/>
                </w:rPr>
                <w:fldChar w:fldCharType="begin"/>
              </w:r>
              <w:r w:rsidR="00822A5B" w:rsidRPr="00BB2D5A">
                <w:rPr>
                  <w:rFonts w:cs="Times New Roman"/>
                  <w:bCs/>
                  <w:kern w:val="2"/>
                </w:rPr>
                <w:instrText xml:space="preserve"> MACROBUTTON  SnrToggleCheckbox □不适用 </w:instrText>
              </w:r>
              <w:r w:rsidRPr="00BB2D5A">
                <w:rPr>
                  <w:rFonts w:cs="Times New Roman"/>
                  <w:bCs/>
                  <w:kern w:val="2"/>
                </w:rPr>
                <w:fldChar w:fldCharType="end"/>
              </w:r>
            </w:p>
          </w:sdtContent>
        </w:sdt>
        <w:sdt>
          <w:sdtPr>
            <w:rPr>
              <w:rFonts w:hAnsi="Arial" w:cs="Times New Roman" w:hint="eastAsia"/>
              <w:bCs/>
              <w:kern w:val="2"/>
            </w:rPr>
            <w:alias w:val="报告期内公司债券增信机制、偿债计划及其他相关情况"/>
            <w:tag w:val="_GBC_3e5ac9cb6d7d4875a99709dd0e5fcb77"/>
            <w:id w:val="-642117505"/>
            <w:lock w:val="sdtLocked"/>
          </w:sdtPr>
          <w:sdtEndPr/>
          <w:sdtContent>
            <w:p w:rsidR="00344D1F" w:rsidRPr="00BB2D5A" w:rsidRDefault="00344D1F" w:rsidP="00344D1F">
              <w:pPr>
                <w:ind w:firstLineChars="200" w:firstLine="420"/>
                <w:rPr>
                  <w:rFonts w:hAnsi="Arial" w:cs="Times New Roman"/>
                  <w:bCs/>
                  <w:kern w:val="2"/>
                </w:rPr>
              </w:pPr>
              <w:r w:rsidRPr="00BB2D5A">
                <w:rPr>
                  <w:rFonts w:hAnsi="Arial" w:cs="Times New Roman" w:hint="eastAsia"/>
                  <w:bCs/>
                  <w:kern w:val="2"/>
                </w:rPr>
                <w:t>报告期内，公司债券增信机制、偿债计划及其他偿债保障措施未发生变更。</w:t>
              </w:r>
            </w:p>
            <w:p w:rsidR="00344D1F" w:rsidRPr="00BB2D5A" w:rsidRDefault="00344D1F" w:rsidP="00344D1F">
              <w:pPr>
                <w:ind w:firstLineChars="200" w:firstLine="422"/>
                <w:rPr>
                  <w:rFonts w:hAnsi="Arial" w:cs="Times New Roman"/>
                  <w:b/>
                  <w:kern w:val="2"/>
                </w:rPr>
              </w:pPr>
              <w:r w:rsidRPr="00BB2D5A">
                <w:rPr>
                  <w:rFonts w:hAnsi="Arial" w:cs="Times New Roman"/>
                  <w:b/>
                  <w:kern w:val="2"/>
                </w:rPr>
                <w:t>1.提供担保的情况</w:t>
              </w:r>
            </w:p>
            <w:p w:rsidR="00344D1F" w:rsidRPr="00BB2D5A" w:rsidRDefault="00344D1F" w:rsidP="00344D1F">
              <w:pPr>
                <w:ind w:firstLineChars="200" w:firstLine="420"/>
                <w:rPr>
                  <w:rFonts w:hAnsi="Arial" w:cs="Times New Roman"/>
                  <w:bCs/>
                  <w:kern w:val="2"/>
                </w:rPr>
              </w:pPr>
              <w:r w:rsidRPr="00BB2D5A">
                <w:rPr>
                  <w:rFonts w:hAnsi="Arial" w:cs="Times New Roman" w:hint="eastAsia"/>
                  <w:bCs/>
                  <w:kern w:val="2"/>
                </w:rPr>
                <w:t>经</w:t>
              </w:r>
              <w:r w:rsidRPr="00BB2D5A">
                <w:rPr>
                  <w:rFonts w:hAnsi="Arial" w:cs="Times New Roman"/>
                  <w:bCs/>
                  <w:kern w:val="2"/>
                </w:rPr>
                <w:t>2012年1月2日兖矿集团董事会批准，兖矿集团为兖州煤业股份有限公司2012年公司债券（第一期）和兖州煤业股份有限公司2012年公司债券（第二期）提供了全额无条件不可撤销的连带责任保证担保。</w:t>
              </w:r>
            </w:p>
            <w:p w:rsidR="00344D1F" w:rsidRPr="00BB2D5A" w:rsidRDefault="00344D1F" w:rsidP="00344D1F">
              <w:pPr>
                <w:ind w:firstLineChars="200" w:firstLine="420"/>
                <w:rPr>
                  <w:rFonts w:hAnsi="Arial" w:cs="Times New Roman"/>
                  <w:bCs/>
                  <w:kern w:val="2"/>
                </w:rPr>
              </w:pPr>
              <w:r w:rsidRPr="00BB2D5A">
                <w:rPr>
                  <w:rFonts w:hAnsi="Arial" w:cs="Times New Roman" w:hint="eastAsia"/>
                  <w:bCs/>
                  <w:kern w:val="2"/>
                </w:rPr>
                <w:t>兖矿集团主要财务数据及财务指标（</w:t>
              </w:r>
              <w:r w:rsidR="00A504B9" w:rsidRPr="00BB2D5A">
                <w:rPr>
                  <w:rFonts w:hAnsi="Arial" w:cs="Times New Roman" w:hint="eastAsia"/>
                  <w:bCs/>
                  <w:kern w:val="2"/>
                </w:rPr>
                <w:t>2019年12月31日数据</w:t>
              </w:r>
              <w:r w:rsidRPr="00BB2D5A">
                <w:rPr>
                  <w:rFonts w:hAnsi="Arial" w:cs="Times New Roman" w:hint="eastAsia"/>
                  <w:bCs/>
                  <w:kern w:val="2"/>
                </w:rPr>
                <w:t>未经审计）如下</w:t>
              </w:r>
              <w:r w:rsidR="002E2FD8" w:rsidRPr="00BB2D5A">
                <w:rPr>
                  <w:rFonts w:hAnsi="Arial" w:cs="Times New Roman" w:hint="eastAsia"/>
                  <w:bCs/>
                  <w:kern w:val="2"/>
                </w:rPr>
                <w:t>:</w:t>
              </w:r>
            </w:p>
            <w:p w:rsidR="0025475C" w:rsidRPr="00BB2D5A" w:rsidRDefault="0025475C" w:rsidP="0025475C">
              <w:pPr>
                <w:ind w:firstLineChars="200" w:firstLine="420"/>
                <w:jc w:val="right"/>
                <w:rPr>
                  <w:rFonts w:hAnsi="Arial" w:cs="Times New Roman"/>
                  <w:bCs/>
                  <w:kern w:val="2"/>
                </w:rPr>
              </w:pPr>
              <w:r w:rsidRPr="00BB2D5A">
                <w:rPr>
                  <w:rFonts w:hint="eastAsia"/>
                  <w:bCs/>
                </w:rPr>
                <w:t>单位：万元</w:t>
              </w:r>
              <w:r w:rsidRPr="00BB2D5A">
                <w:rPr>
                  <w:bCs/>
                </w:rPr>
                <w:tab/>
              </w:r>
              <w:r w:rsidRPr="00BB2D5A">
                <w:rPr>
                  <w:rFonts w:hint="eastAsia"/>
                  <w:bCs/>
                </w:rPr>
                <w:t>币种：人民币</w:t>
              </w:r>
            </w:p>
            <w:tbl>
              <w:tblPr>
                <w:tblStyle w:val="g11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786"/>
                <w:gridCol w:w="2789"/>
              </w:tblGrid>
              <w:tr w:rsidR="0025475C" w:rsidRPr="00BB2D5A" w:rsidTr="0086121C">
                <w:trPr>
                  <w:trHeight w:val="274"/>
                  <w:jc w:val="center"/>
                </w:trPr>
                <w:tc>
                  <w:tcPr>
                    <w:tcW w:w="2721" w:type="dxa"/>
                  </w:tcPr>
                  <w:p w:rsidR="0025475C" w:rsidRPr="00BB2D5A" w:rsidRDefault="0025475C" w:rsidP="0086121C">
                    <w:pPr>
                      <w:rPr>
                        <w:bCs/>
                      </w:rPr>
                    </w:pPr>
                    <w:bookmarkStart w:id="205" w:name="_Hlk30315911"/>
                  </w:p>
                </w:tc>
                <w:tc>
                  <w:tcPr>
                    <w:tcW w:w="2786" w:type="dxa"/>
                  </w:tcPr>
                  <w:p w:rsidR="0025475C" w:rsidRPr="00BB2D5A" w:rsidRDefault="0025475C" w:rsidP="0086121C">
                    <w:pPr>
                      <w:jc w:val="center"/>
                      <w:rPr>
                        <w:bCs/>
                      </w:rPr>
                    </w:pPr>
                    <w:r w:rsidRPr="00BB2D5A">
                      <w:rPr>
                        <w:rFonts w:hint="eastAsia"/>
                        <w:bCs/>
                      </w:rPr>
                      <w:t>2019年12月31日</w:t>
                    </w:r>
                  </w:p>
                </w:tc>
                <w:tc>
                  <w:tcPr>
                    <w:tcW w:w="2789" w:type="dxa"/>
                  </w:tcPr>
                  <w:p w:rsidR="0025475C" w:rsidRPr="00BB2D5A" w:rsidRDefault="0025475C" w:rsidP="0086121C">
                    <w:pPr>
                      <w:jc w:val="center"/>
                      <w:rPr>
                        <w:bCs/>
                      </w:rPr>
                    </w:pPr>
                    <w:r w:rsidRPr="00BB2D5A">
                      <w:rPr>
                        <w:rFonts w:hint="eastAsia"/>
                        <w:bCs/>
                      </w:rPr>
                      <w:t>2018年12月31日</w:t>
                    </w:r>
                  </w:p>
                </w:tc>
              </w:tr>
              <w:tr w:rsidR="001859AE" w:rsidRPr="00BB2D5A" w:rsidTr="001859AE">
                <w:trPr>
                  <w:trHeight w:val="274"/>
                  <w:jc w:val="center"/>
                </w:trPr>
                <w:tc>
                  <w:tcPr>
                    <w:tcW w:w="2721" w:type="dxa"/>
                  </w:tcPr>
                  <w:p w:rsidR="001859AE" w:rsidRPr="00BB2D5A" w:rsidRDefault="001859AE" w:rsidP="001859AE">
                    <w:pPr>
                      <w:rPr>
                        <w:bCs/>
                      </w:rPr>
                    </w:pPr>
                    <w:r w:rsidRPr="00BB2D5A">
                      <w:rPr>
                        <w:rFonts w:hint="eastAsia"/>
                        <w:bCs/>
                      </w:rPr>
                      <w:t>净资产</w:t>
                    </w:r>
                  </w:p>
                </w:tc>
                <w:tc>
                  <w:tcPr>
                    <w:tcW w:w="2786" w:type="dxa"/>
                    <w:vAlign w:val="center"/>
                  </w:tcPr>
                  <w:p w:rsidR="001859AE" w:rsidRPr="00BB2D5A" w:rsidRDefault="00AA3157" w:rsidP="001859AE">
                    <w:pPr>
                      <w:jc w:val="right"/>
                    </w:pPr>
                    <w:r w:rsidRPr="00BB2D5A">
                      <w:t>9,871,179</w:t>
                    </w:r>
                  </w:p>
                </w:tc>
                <w:tc>
                  <w:tcPr>
                    <w:tcW w:w="2789" w:type="dxa"/>
                    <w:vAlign w:val="center"/>
                  </w:tcPr>
                  <w:p w:rsidR="001859AE" w:rsidRPr="00BB2D5A" w:rsidRDefault="00D43FF2" w:rsidP="001859AE">
                    <w:pPr>
                      <w:jc w:val="right"/>
                    </w:pPr>
                    <w:r w:rsidRPr="00BB2D5A">
                      <w:t>9,059,838</w:t>
                    </w:r>
                  </w:p>
                </w:tc>
              </w:tr>
              <w:tr w:rsidR="001859AE" w:rsidRPr="00BB2D5A" w:rsidTr="001859AE">
                <w:trPr>
                  <w:trHeight w:val="274"/>
                  <w:jc w:val="center"/>
                </w:trPr>
                <w:tc>
                  <w:tcPr>
                    <w:tcW w:w="2721" w:type="dxa"/>
                  </w:tcPr>
                  <w:p w:rsidR="001859AE" w:rsidRPr="00BB2D5A" w:rsidRDefault="001859AE" w:rsidP="001859AE">
                    <w:pPr>
                      <w:rPr>
                        <w:bCs/>
                      </w:rPr>
                    </w:pPr>
                    <w:r w:rsidRPr="00BB2D5A">
                      <w:rPr>
                        <w:rFonts w:hint="eastAsia"/>
                        <w:bCs/>
                      </w:rPr>
                      <w:t>资产负债率</w:t>
                    </w:r>
                  </w:p>
                </w:tc>
                <w:tc>
                  <w:tcPr>
                    <w:tcW w:w="2786" w:type="dxa"/>
                    <w:vAlign w:val="center"/>
                  </w:tcPr>
                  <w:p w:rsidR="001859AE" w:rsidRPr="00BB2D5A" w:rsidRDefault="00AA3157" w:rsidP="001859AE">
                    <w:pPr>
                      <w:jc w:val="right"/>
                    </w:pPr>
                    <w:r w:rsidRPr="00BB2D5A">
                      <w:t>68.49%</w:t>
                    </w:r>
                  </w:p>
                </w:tc>
                <w:tc>
                  <w:tcPr>
                    <w:tcW w:w="2789" w:type="dxa"/>
                    <w:vAlign w:val="center"/>
                  </w:tcPr>
                  <w:p w:rsidR="001859AE" w:rsidRPr="00BB2D5A" w:rsidRDefault="001859AE" w:rsidP="001859AE">
                    <w:pPr>
                      <w:jc w:val="right"/>
                    </w:pPr>
                    <w:r w:rsidRPr="00BB2D5A">
                      <w:t>70.53%</w:t>
                    </w:r>
                  </w:p>
                </w:tc>
              </w:tr>
              <w:tr w:rsidR="001859AE" w:rsidRPr="00BB2D5A" w:rsidTr="001859AE">
                <w:trPr>
                  <w:trHeight w:val="274"/>
                  <w:jc w:val="center"/>
                </w:trPr>
                <w:tc>
                  <w:tcPr>
                    <w:tcW w:w="2721" w:type="dxa"/>
                  </w:tcPr>
                  <w:p w:rsidR="001859AE" w:rsidRPr="00BB2D5A" w:rsidRDefault="001859AE" w:rsidP="001859AE">
                    <w:pPr>
                      <w:rPr>
                        <w:bCs/>
                      </w:rPr>
                    </w:pPr>
                    <w:r w:rsidRPr="00BB2D5A">
                      <w:rPr>
                        <w:rFonts w:hint="eastAsia"/>
                        <w:bCs/>
                      </w:rPr>
                      <w:t>净资产收益率</w:t>
                    </w:r>
                  </w:p>
                </w:tc>
                <w:tc>
                  <w:tcPr>
                    <w:tcW w:w="2786" w:type="dxa"/>
                    <w:vAlign w:val="center"/>
                  </w:tcPr>
                  <w:p w:rsidR="001859AE" w:rsidRPr="00BB2D5A" w:rsidRDefault="00AA3157" w:rsidP="001859AE">
                    <w:pPr>
                      <w:jc w:val="right"/>
                    </w:pPr>
                    <w:r w:rsidRPr="00BB2D5A">
                      <w:t>9.06%</w:t>
                    </w:r>
                  </w:p>
                </w:tc>
                <w:tc>
                  <w:tcPr>
                    <w:tcW w:w="2789" w:type="dxa"/>
                    <w:vAlign w:val="center"/>
                  </w:tcPr>
                  <w:p w:rsidR="001859AE" w:rsidRPr="00BB2D5A" w:rsidRDefault="00D43FF2" w:rsidP="001859AE">
                    <w:pPr>
                      <w:jc w:val="right"/>
                    </w:pPr>
                    <w:r w:rsidRPr="00BB2D5A">
                      <w:t>6.25</w:t>
                    </w:r>
                    <w:r w:rsidR="001859AE" w:rsidRPr="00BB2D5A">
                      <w:t>%</w:t>
                    </w:r>
                  </w:p>
                </w:tc>
              </w:tr>
              <w:tr w:rsidR="001859AE" w:rsidRPr="00BB2D5A" w:rsidTr="001859AE">
                <w:trPr>
                  <w:trHeight w:val="274"/>
                  <w:jc w:val="center"/>
                </w:trPr>
                <w:tc>
                  <w:tcPr>
                    <w:tcW w:w="2721" w:type="dxa"/>
                  </w:tcPr>
                  <w:p w:rsidR="001859AE" w:rsidRPr="00BB2D5A" w:rsidRDefault="001859AE" w:rsidP="001859AE">
                    <w:pPr>
                      <w:rPr>
                        <w:bCs/>
                      </w:rPr>
                    </w:pPr>
                    <w:r w:rsidRPr="00BB2D5A">
                      <w:rPr>
                        <w:rFonts w:hint="eastAsia"/>
                        <w:bCs/>
                      </w:rPr>
                      <w:t>流动比率</w:t>
                    </w:r>
                  </w:p>
                </w:tc>
                <w:tc>
                  <w:tcPr>
                    <w:tcW w:w="2786" w:type="dxa"/>
                    <w:vAlign w:val="center"/>
                  </w:tcPr>
                  <w:p w:rsidR="001859AE" w:rsidRPr="00BB2D5A" w:rsidRDefault="00AA3157" w:rsidP="001859AE">
                    <w:pPr>
                      <w:jc w:val="right"/>
                    </w:pPr>
                    <w:r w:rsidRPr="00BB2D5A">
                      <w:t>1.04</w:t>
                    </w:r>
                  </w:p>
                </w:tc>
                <w:tc>
                  <w:tcPr>
                    <w:tcW w:w="2789" w:type="dxa"/>
                    <w:vAlign w:val="center"/>
                  </w:tcPr>
                  <w:p w:rsidR="001859AE" w:rsidRPr="00BB2D5A" w:rsidRDefault="001859AE" w:rsidP="001859AE">
                    <w:pPr>
                      <w:jc w:val="right"/>
                    </w:pPr>
                    <w:r w:rsidRPr="00BB2D5A">
                      <w:t>1.05</w:t>
                    </w:r>
                  </w:p>
                </w:tc>
              </w:tr>
              <w:tr w:rsidR="001859AE" w:rsidRPr="00BB2D5A" w:rsidTr="001859AE">
                <w:trPr>
                  <w:trHeight w:val="274"/>
                  <w:jc w:val="center"/>
                </w:trPr>
                <w:tc>
                  <w:tcPr>
                    <w:tcW w:w="2721" w:type="dxa"/>
                  </w:tcPr>
                  <w:p w:rsidR="001859AE" w:rsidRPr="00BB2D5A" w:rsidRDefault="001859AE" w:rsidP="001859AE">
                    <w:pPr>
                      <w:rPr>
                        <w:bCs/>
                      </w:rPr>
                    </w:pPr>
                    <w:r w:rsidRPr="00BB2D5A">
                      <w:rPr>
                        <w:rFonts w:hint="eastAsia"/>
                        <w:bCs/>
                      </w:rPr>
                      <w:t>速动比率</w:t>
                    </w:r>
                  </w:p>
                </w:tc>
                <w:tc>
                  <w:tcPr>
                    <w:tcW w:w="2786" w:type="dxa"/>
                    <w:vAlign w:val="center"/>
                  </w:tcPr>
                  <w:p w:rsidR="001859AE" w:rsidRPr="00BB2D5A" w:rsidRDefault="00AA3157" w:rsidP="001859AE">
                    <w:pPr>
                      <w:jc w:val="right"/>
                    </w:pPr>
                    <w:r w:rsidRPr="00BB2D5A">
                      <w:t>0.74</w:t>
                    </w:r>
                  </w:p>
                </w:tc>
                <w:tc>
                  <w:tcPr>
                    <w:tcW w:w="2789" w:type="dxa"/>
                    <w:vAlign w:val="center"/>
                  </w:tcPr>
                  <w:p w:rsidR="001859AE" w:rsidRPr="00BB2D5A" w:rsidRDefault="001859AE" w:rsidP="001859AE">
                    <w:pPr>
                      <w:jc w:val="right"/>
                    </w:pPr>
                    <w:r w:rsidRPr="00BB2D5A">
                      <w:t>0.80</w:t>
                    </w:r>
                  </w:p>
                </w:tc>
              </w:tr>
              <w:tr w:rsidR="001859AE" w:rsidRPr="00BB2D5A" w:rsidTr="001859AE">
                <w:trPr>
                  <w:trHeight w:val="257"/>
                  <w:jc w:val="center"/>
                </w:trPr>
                <w:tc>
                  <w:tcPr>
                    <w:tcW w:w="2721" w:type="dxa"/>
                  </w:tcPr>
                  <w:p w:rsidR="001859AE" w:rsidRPr="00BB2D5A" w:rsidRDefault="001859AE" w:rsidP="001859AE">
                    <w:pPr>
                      <w:rPr>
                        <w:bCs/>
                      </w:rPr>
                    </w:pPr>
                    <w:r w:rsidRPr="00BB2D5A">
                      <w:rPr>
                        <w:rFonts w:hint="eastAsia"/>
                        <w:bCs/>
                      </w:rPr>
                      <w:t>保证人资信状况</w:t>
                    </w:r>
                  </w:p>
                </w:tc>
                <w:tc>
                  <w:tcPr>
                    <w:tcW w:w="2786" w:type="dxa"/>
                    <w:vAlign w:val="center"/>
                  </w:tcPr>
                  <w:p w:rsidR="001859AE" w:rsidRPr="00BB2D5A" w:rsidRDefault="001859AE" w:rsidP="001859AE">
                    <w:pPr>
                      <w:jc w:val="right"/>
                    </w:pPr>
                    <w:r w:rsidRPr="00BB2D5A">
                      <w:t>AAA</w:t>
                    </w:r>
                  </w:p>
                </w:tc>
                <w:tc>
                  <w:tcPr>
                    <w:tcW w:w="2789" w:type="dxa"/>
                    <w:vAlign w:val="center"/>
                  </w:tcPr>
                  <w:p w:rsidR="001859AE" w:rsidRPr="00BB2D5A" w:rsidRDefault="001859AE" w:rsidP="001859AE">
                    <w:pPr>
                      <w:jc w:val="right"/>
                    </w:pPr>
                    <w:r w:rsidRPr="00BB2D5A">
                      <w:t>AAA</w:t>
                    </w:r>
                  </w:p>
                </w:tc>
              </w:tr>
              <w:tr w:rsidR="001859AE" w:rsidRPr="00BB2D5A" w:rsidTr="001859AE">
                <w:trPr>
                  <w:trHeight w:val="274"/>
                  <w:jc w:val="center"/>
                </w:trPr>
                <w:tc>
                  <w:tcPr>
                    <w:tcW w:w="2721" w:type="dxa"/>
                  </w:tcPr>
                  <w:p w:rsidR="001859AE" w:rsidRPr="00BB2D5A" w:rsidRDefault="001859AE" w:rsidP="001859AE">
                    <w:pPr>
                      <w:rPr>
                        <w:bCs/>
                      </w:rPr>
                    </w:pPr>
                    <w:r w:rsidRPr="00BB2D5A">
                      <w:rPr>
                        <w:rFonts w:hint="eastAsia"/>
                        <w:bCs/>
                      </w:rPr>
                      <w:t>累计对外担保余额</w:t>
                    </w:r>
                  </w:p>
                </w:tc>
                <w:tc>
                  <w:tcPr>
                    <w:tcW w:w="2786" w:type="dxa"/>
                    <w:vAlign w:val="center"/>
                  </w:tcPr>
                  <w:p w:rsidR="001859AE" w:rsidRPr="00BB2D5A" w:rsidRDefault="00AA3157" w:rsidP="001859AE">
                    <w:pPr>
                      <w:jc w:val="right"/>
                    </w:pPr>
                    <w:r w:rsidRPr="00BB2D5A">
                      <w:rPr>
                        <w:rFonts w:hint="eastAsia"/>
                      </w:rPr>
                      <w:t>28,900</w:t>
                    </w:r>
                  </w:p>
                </w:tc>
                <w:tc>
                  <w:tcPr>
                    <w:tcW w:w="2789" w:type="dxa"/>
                    <w:vAlign w:val="center"/>
                  </w:tcPr>
                  <w:p w:rsidR="001859AE" w:rsidRPr="00BB2D5A" w:rsidRDefault="001859AE" w:rsidP="001859AE">
                    <w:pPr>
                      <w:jc w:val="right"/>
                    </w:pPr>
                    <w:r w:rsidRPr="00BB2D5A">
                      <w:t>112,150</w:t>
                    </w:r>
                  </w:p>
                </w:tc>
              </w:tr>
              <w:tr w:rsidR="001859AE" w:rsidRPr="00BB2D5A" w:rsidTr="001859AE">
                <w:trPr>
                  <w:trHeight w:val="566"/>
                  <w:jc w:val="center"/>
                </w:trPr>
                <w:tc>
                  <w:tcPr>
                    <w:tcW w:w="2721" w:type="dxa"/>
                  </w:tcPr>
                  <w:p w:rsidR="001859AE" w:rsidRPr="00BB2D5A" w:rsidRDefault="001859AE" w:rsidP="001859AE">
                    <w:pPr>
                      <w:rPr>
                        <w:bCs/>
                      </w:rPr>
                    </w:pPr>
                    <w:r w:rsidRPr="00BB2D5A">
                      <w:rPr>
                        <w:rFonts w:hint="eastAsia"/>
                        <w:bCs/>
                      </w:rPr>
                      <w:t>累计对外担保余额占其净资产的比例</w:t>
                    </w:r>
                  </w:p>
                </w:tc>
                <w:tc>
                  <w:tcPr>
                    <w:tcW w:w="2786" w:type="dxa"/>
                    <w:vAlign w:val="center"/>
                  </w:tcPr>
                  <w:p w:rsidR="001859AE" w:rsidRPr="00BB2D5A" w:rsidRDefault="00E72415" w:rsidP="001859AE">
                    <w:pPr>
                      <w:jc w:val="right"/>
                    </w:pPr>
                    <w:r w:rsidRPr="00BB2D5A">
                      <w:rPr>
                        <w:rFonts w:hint="eastAsia"/>
                      </w:rPr>
                      <w:t>0.29</w:t>
                    </w:r>
                    <w:r w:rsidRPr="00BB2D5A">
                      <w:t>%</w:t>
                    </w:r>
                  </w:p>
                </w:tc>
                <w:tc>
                  <w:tcPr>
                    <w:tcW w:w="2789" w:type="dxa"/>
                    <w:vAlign w:val="center"/>
                  </w:tcPr>
                  <w:p w:rsidR="001859AE" w:rsidRPr="00BB2D5A" w:rsidRDefault="001859AE" w:rsidP="001859AE">
                    <w:pPr>
                      <w:jc w:val="right"/>
                    </w:pPr>
                    <w:r w:rsidRPr="00BB2D5A">
                      <w:t>1.24%</w:t>
                    </w:r>
                  </w:p>
                </w:tc>
              </w:tr>
            </w:tbl>
            <w:bookmarkEnd w:id="205"/>
            <w:p w:rsidR="00344D1F" w:rsidRPr="00BB2D5A" w:rsidRDefault="00344D1F" w:rsidP="00344D1F">
              <w:pPr>
                <w:ind w:firstLineChars="200" w:firstLine="420"/>
                <w:rPr>
                  <w:rFonts w:hAnsi="Arial" w:cs="Times New Roman"/>
                  <w:bCs/>
                  <w:kern w:val="2"/>
                </w:rPr>
              </w:pPr>
              <w:r w:rsidRPr="00BB2D5A">
                <w:rPr>
                  <w:rFonts w:hAnsi="Arial" w:cs="Times New Roman" w:hint="eastAsia"/>
                  <w:bCs/>
                  <w:kern w:val="2"/>
                </w:rPr>
                <w:t>注：上表“累计对外担保余额”不包括兖矿集团对控股子公司的担保数额。</w:t>
              </w:r>
            </w:p>
            <w:p w:rsidR="00344D1F" w:rsidRPr="00BB2D5A" w:rsidRDefault="00344D1F" w:rsidP="00344D1F">
              <w:pPr>
                <w:ind w:firstLineChars="200" w:firstLine="420"/>
                <w:rPr>
                  <w:rFonts w:hAnsi="Arial" w:cs="Times New Roman"/>
                  <w:bCs/>
                  <w:kern w:val="2"/>
                </w:rPr>
              </w:pPr>
              <w:r w:rsidRPr="00BB2D5A">
                <w:rPr>
                  <w:rFonts w:hAnsi="Arial" w:cs="Times New Roman" w:hint="eastAsia"/>
                  <w:bCs/>
                  <w:kern w:val="2"/>
                </w:rPr>
                <w:t>截至本报告期末，兖矿集团所拥有的除兖州煤业股权外的其他主要资产为：（</w:t>
              </w:r>
              <w:r w:rsidRPr="00BB2D5A">
                <w:rPr>
                  <w:rFonts w:hAnsi="Arial" w:cs="Times New Roman"/>
                  <w:bCs/>
                  <w:kern w:val="2"/>
                </w:rPr>
                <w:t>1）持有兖矿鲁南化工有限公司100%股权；（2）持有陕西未来能源化工有限公司50%股权；（3）持有兖矿贵州能化有限公司51.37%股权；（4）持有兖矿新疆能化有限公司</w:t>
              </w:r>
              <w:r w:rsidR="00DB5D68" w:rsidRPr="00BB2D5A">
                <w:rPr>
                  <w:rFonts w:hAnsi="Arial" w:cs="Times New Roman" w:hint="eastAsia"/>
                  <w:bCs/>
                  <w:kern w:val="2"/>
                </w:rPr>
                <w:t>100</w:t>
              </w:r>
              <w:r w:rsidRPr="00BB2D5A">
                <w:rPr>
                  <w:rFonts w:hAnsi="Arial" w:cs="Times New Roman"/>
                  <w:bCs/>
                  <w:kern w:val="2"/>
                </w:rPr>
                <w:t>%股权；（5）持有中垠地产有限公司100%股权。</w:t>
              </w:r>
            </w:p>
            <w:p w:rsidR="00344D1F" w:rsidRPr="00BB2D5A" w:rsidRDefault="00344D1F" w:rsidP="00344D1F">
              <w:pPr>
                <w:ind w:firstLineChars="200" w:firstLine="420"/>
                <w:rPr>
                  <w:rFonts w:hAnsi="Arial" w:cs="Times New Roman"/>
                  <w:bCs/>
                  <w:kern w:val="2"/>
                </w:rPr>
              </w:pPr>
            </w:p>
            <w:p w:rsidR="00344D1F" w:rsidRPr="00BB2D5A" w:rsidRDefault="00344D1F" w:rsidP="00344D1F">
              <w:pPr>
                <w:ind w:firstLineChars="200" w:firstLine="422"/>
                <w:rPr>
                  <w:rFonts w:hAnsi="Arial" w:cs="Times New Roman"/>
                  <w:b/>
                  <w:kern w:val="2"/>
                </w:rPr>
              </w:pPr>
              <w:r w:rsidRPr="00BB2D5A">
                <w:rPr>
                  <w:rFonts w:hAnsi="Arial" w:cs="Times New Roman"/>
                  <w:b/>
                  <w:kern w:val="2"/>
                </w:rPr>
                <w:t>2.偿债计划</w:t>
              </w:r>
            </w:p>
            <w:p w:rsidR="00344D1F" w:rsidRPr="00BB2D5A" w:rsidRDefault="00344D1F" w:rsidP="00344D1F">
              <w:pPr>
                <w:ind w:firstLineChars="200" w:firstLine="420"/>
                <w:rPr>
                  <w:rFonts w:hAnsi="Arial" w:cs="Times New Roman"/>
                  <w:bCs/>
                  <w:kern w:val="2"/>
                </w:rPr>
              </w:pPr>
              <w:r w:rsidRPr="00BB2D5A">
                <w:rPr>
                  <w:rFonts w:hAnsi="Arial" w:cs="Times New Roman"/>
                  <w:bCs/>
                  <w:kern w:val="2"/>
                </w:rPr>
                <w:lastRenderedPageBreak/>
                <w:t>12兖煤02的起息日为2012年7月23日，债券利息将于起息日之后在存续期内每年支付一次，2013年至2022年间每年的7月23日（如遇法定节假日或休息日，则顺延至其后的第1个交易日）为12兖煤02上一计息年度的付息日。12兖煤02的到期日为2022年7月23日，到期支付本金及最后一期利息。</w:t>
              </w:r>
            </w:p>
            <w:p w:rsidR="00344D1F" w:rsidRPr="00BB2D5A" w:rsidRDefault="00344D1F" w:rsidP="00344D1F">
              <w:pPr>
                <w:ind w:firstLineChars="200" w:firstLine="420"/>
                <w:rPr>
                  <w:rFonts w:hAnsi="Arial" w:cs="Times New Roman"/>
                  <w:bCs/>
                  <w:kern w:val="2"/>
                </w:rPr>
              </w:pPr>
              <w:r w:rsidRPr="00BB2D5A">
                <w:rPr>
                  <w:rFonts w:hAnsi="Arial" w:cs="Times New Roman"/>
                  <w:bCs/>
                  <w:kern w:val="2"/>
                </w:rPr>
                <w:t>12兖煤04的起息日为2014年3月3日，债券利息将于起息日之后在存续期内每年支付一次，2015年至2024年间每年的3月3日（如遇法定节假日或休息日，则顺延至其后的第1个交易日）为12兖煤04上一计息年度的付息日。12兖煤04的到期日为2024年3月3日，到期支付本金及最后一期利息。</w:t>
              </w:r>
            </w:p>
            <w:p w:rsidR="00344D1F" w:rsidRPr="00BB2D5A" w:rsidRDefault="00344D1F" w:rsidP="00344D1F">
              <w:pPr>
                <w:ind w:firstLineChars="200" w:firstLine="420"/>
                <w:rPr>
                  <w:rFonts w:hAnsi="Arial" w:cs="Times New Roman"/>
                  <w:bCs/>
                  <w:kern w:val="2"/>
                </w:rPr>
              </w:pPr>
              <w:r w:rsidRPr="00BB2D5A">
                <w:rPr>
                  <w:rFonts w:hAnsi="Arial" w:cs="Times New Roman"/>
                  <w:bCs/>
                  <w:kern w:val="2"/>
                </w:rPr>
                <w:t>17兖煤Y1的起息日为2017年8月17日，若公司未行使递延支付利息权，</w:t>
              </w:r>
              <w:r w:rsidR="00373848" w:rsidRPr="00BB2D5A">
                <w:rPr>
                  <w:rFonts w:hAnsi="Arial" w:cs="Times New Roman" w:hint="eastAsia"/>
                  <w:bCs/>
                  <w:kern w:val="2"/>
                </w:rPr>
                <w:t>债券利息</w:t>
              </w:r>
              <w:r w:rsidRPr="00BB2D5A">
                <w:rPr>
                  <w:rFonts w:hAnsi="Arial" w:cs="Times New Roman"/>
                  <w:bCs/>
                  <w:kern w:val="2"/>
                </w:rPr>
                <w:t>在存续期内每年</w:t>
              </w:r>
              <w:r w:rsidR="00373848" w:rsidRPr="00BB2D5A">
                <w:rPr>
                  <w:rFonts w:hAnsi="Arial" w:cs="Times New Roman" w:hint="eastAsia"/>
                  <w:bCs/>
                  <w:kern w:val="2"/>
                </w:rPr>
                <w:t>支付</w:t>
              </w:r>
              <w:r w:rsidRPr="00BB2D5A">
                <w:rPr>
                  <w:rFonts w:hAnsi="Arial" w:cs="Times New Roman"/>
                  <w:bCs/>
                  <w:kern w:val="2"/>
                </w:rPr>
                <w:t>一次，存续期内每年的8月17日（如遇法定节假日或休息日，则顺延至其后的第1个交易日）为上一计息年度的付息日；若公司在续期选择权行权年度，选择延长债券期限，则</w:t>
              </w:r>
              <w:r w:rsidR="00373848" w:rsidRPr="00BB2D5A">
                <w:rPr>
                  <w:rFonts w:hAnsi="Arial" w:cs="Times New Roman"/>
                  <w:bCs/>
                  <w:kern w:val="2"/>
                </w:rPr>
                <w:t>17兖煤Y1</w:t>
              </w:r>
              <w:r w:rsidRPr="00BB2D5A">
                <w:rPr>
                  <w:rFonts w:hAnsi="Arial" w:cs="Times New Roman"/>
                  <w:bCs/>
                  <w:kern w:val="2"/>
                </w:rPr>
                <w:t>的期限自该计息年度付息日起延长1个周期，若公司在续期选择权行权年度，选择全额兑付债券，则该计息年度的付息日即为</w:t>
              </w:r>
              <w:r w:rsidR="00373848" w:rsidRPr="00BB2D5A">
                <w:rPr>
                  <w:rFonts w:hAnsi="Arial" w:cs="Times New Roman"/>
                  <w:bCs/>
                  <w:kern w:val="2"/>
                </w:rPr>
                <w:t>17兖煤Y1</w:t>
              </w:r>
              <w:r w:rsidRPr="00BB2D5A">
                <w:rPr>
                  <w:rFonts w:hAnsi="Arial" w:cs="Times New Roman"/>
                  <w:bCs/>
                  <w:kern w:val="2"/>
                </w:rPr>
                <w:t>的兑付日。</w:t>
              </w:r>
            </w:p>
            <w:p w:rsidR="00344D1F" w:rsidRPr="00BB2D5A" w:rsidRDefault="00344D1F" w:rsidP="00344D1F">
              <w:pPr>
                <w:ind w:firstLineChars="200" w:firstLine="420"/>
                <w:rPr>
                  <w:rFonts w:hAnsi="Arial" w:cs="Times New Roman"/>
                  <w:bCs/>
                  <w:kern w:val="2"/>
                </w:rPr>
              </w:pPr>
              <w:r w:rsidRPr="00BB2D5A">
                <w:rPr>
                  <w:rFonts w:hAnsi="Arial" w:cs="Times New Roman"/>
                  <w:bCs/>
                  <w:kern w:val="2"/>
                </w:rPr>
                <w:t>18兖煤Y1的起息日为2018年3月26日，若公司未行使递延支付利息权，</w:t>
              </w:r>
              <w:r w:rsidR="00373848" w:rsidRPr="00BB2D5A">
                <w:rPr>
                  <w:rFonts w:hAnsi="Arial" w:cs="Times New Roman" w:hint="eastAsia"/>
                  <w:bCs/>
                  <w:kern w:val="2"/>
                </w:rPr>
                <w:t>债券利息</w:t>
              </w:r>
              <w:r w:rsidRPr="00BB2D5A">
                <w:rPr>
                  <w:rFonts w:hAnsi="Arial" w:cs="Times New Roman"/>
                  <w:bCs/>
                  <w:kern w:val="2"/>
                </w:rPr>
                <w:t>在存续期内每年</w:t>
              </w:r>
              <w:r w:rsidR="00373848" w:rsidRPr="00BB2D5A">
                <w:rPr>
                  <w:rFonts w:hAnsi="Arial" w:cs="Times New Roman" w:hint="eastAsia"/>
                  <w:bCs/>
                  <w:kern w:val="2"/>
                </w:rPr>
                <w:t>支付</w:t>
              </w:r>
              <w:r w:rsidRPr="00BB2D5A">
                <w:rPr>
                  <w:rFonts w:hAnsi="Arial" w:cs="Times New Roman"/>
                  <w:bCs/>
                  <w:kern w:val="2"/>
                </w:rPr>
                <w:t>一次，存续期内每年的3月26日（如遇法定节假日或休息日，则顺延至其后的第1个交易日）为上一计息年度的付息日；若公司在续期选择权行权年度，选择延长债券期限，则</w:t>
              </w:r>
              <w:r w:rsidR="00373848" w:rsidRPr="00BB2D5A">
                <w:rPr>
                  <w:rFonts w:hAnsi="Arial" w:cs="Times New Roman" w:hint="eastAsia"/>
                  <w:bCs/>
                  <w:kern w:val="2"/>
                </w:rPr>
                <w:t>18兖煤Y1</w:t>
              </w:r>
              <w:r w:rsidRPr="00BB2D5A">
                <w:rPr>
                  <w:rFonts w:hAnsi="Arial" w:cs="Times New Roman"/>
                  <w:bCs/>
                  <w:kern w:val="2"/>
                </w:rPr>
                <w:t>的期限自该计息年度付息日起延长1个周期，若公司在续期选择权行权年度，选择全额兑付债券，则该计息年度的付息日即为</w:t>
              </w:r>
              <w:r w:rsidR="00373848" w:rsidRPr="00BB2D5A">
                <w:rPr>
                  <w:rFonts w:hAnsi="Arial" w:cs="Times New Roman"/>
                  <w:bCs/>
                  <w:kern w:val="2"/>
                </w:rPr>
                <w:t>18兖煤Y1</w:t>
              </w:r>
              <w:r w:rsidRPr="00BB2D5A">
                <w:rPr>
                  <w:rFonts w:hAnsi="Arial" w:cs="Times New Roman"/>
                  <w:bCs/>
                  <w:kern w:val="2"/>
                </w:rPr>
                <w:t>的兑付日。</w:t>
              </w:r>
            </w:p>
            <w:p w:rsidR="00EF089B" w:rsidRPr="00BB2D5A" w:rsidRDefault="00EF089B" w:rsidP="00EF089B">
              <w:pPr>
                <w:ind w:firstLineChars="200" w:firstLine="420"/>
                <w:rPr>
                  <w:rFonts w:hAnsi="Arial" w:cs="Times New Roman"/>
                  <w:bCs/>
                  <w:kern w:val="2"/>
                </w:rPr>
              </w:pPr>
              <w:r w:rsidRPr="00BB2D5A">
                <w:rPr>
                  <w:rFonts w:hAnsi="Arial" w:cs="Times New Roman"/>
                  <w:bCs/>
                  <w:kern w:val="2"/>
                </w:rPr>
                <w:t>20兖煤01的起息日为2020年3月12日，债券利息将于起息日之后在存续期内每年支付一次，2020年至2023年间每年的3月12日（如遇法定节假日或休息日，则顺延至其后的第1个交易日）为20兖煤01上一计息年度的付息日。20兖煤01的到期日为2023年3月12日，到期支付本金及最后一期利息。</w:t>
              </w:r>
            </w:p>
            <w:p w:rsidR="00EF089B" w:rsidRPr="00BB2D5A" w:rsidRDefault="00EF089B" w:rsidP="00EF089B">
              <w:pPr>
                <w:ind w:firstLineChars="200" w:firstLine="420"/>
                <w:rPr>
                  <w:rFonts w:hAnsi="Arial" w:cs="Times New Roman"/>
                  <w:bCs/>
                  <w:kern w:val="2"/>
                </w:rPr>
              </w:pPr>
              <w:r w:rsidRPr="00BB2D5A">
                <w:rPr>
                  <w:rFonts w:hAnsi="Arial" w:cs="Times New Roman"/>
                  <w:bCs/>
                  <w:kern w:val="2"/>
                </w:rPr>
                <w:t>20兖煤02的起息日为2020年3月12日，债券利息将于起息日之后在存续期内每年支付一次，2020年至2025年间每年的3月12日（如遇法定节假日或休息日，则顺延至其后的第1个交易日）为20兖煤02上一计息年度的付息日。20兖煤02的到期日为2025年3月12日，到期支付本金及最后一期利息。</w:t>
              </w:r>
            </w:p>
            <w:p w:rsidR="00EF089B" w:rsidRPr="00BB2D5A" w:rsidRDefault="00EF089B" w:rsidP="00EF089B">
              <w:pPr>
                <w:ind w:firstLineChars="200" w:firstLine="420"/>
                <w:rPr>
                  <w:rFonts w:hAnsi="Arial" w:cs="Times New Roman"/>
                  <w:bCs/>
                  <w:kern w:val="2"/>
                </w:rPr>
              </w:pPr>
              <w:r w:rsidRPr="00BB2D5A">
                <w:rPr>
                  <w:rFonts w:hAnsi="Arial" w:cs="Times New Roman"/>
                  <w:bCs/>
                  <w:kern w:val="2"/>
                </w:rPr>
                <w:t>20兖煤03的起息日为2020年3月12日，债券利息将于起息日之后在存续期内每年支付一次，2020年至2030年间每年的3月12日（如遇法定节假日或休息日，则顺延至其后的第1个交易日）为20兖煤03上一计息年度的付息日。20兖煤03的到期日为2030年3月12日，到期支付本金及最后一期利息。</w:t>
              </w:r>
            </w:p>
            <w:p w:rsidR="00EF089B" w:rsidRPr="00BB2D5A" w:rsidRDefault="000D4B8A" w:rsidP="00EF089B">
              <w:pPr>
                <w:ind w:firstLineChars="200" w:firstLine="420"/>
                <w:rPr>
                  <w:rFonts w:hAnsi="Arial" w:cs="Times New Roman"/>
                  <w:bCs/>
                  <w:kern w:val="2"/>
                </w:rPr>
              </w:pPr>
              <w:r w:rsidRPr="00BB2D5A">
                <w:rPr>
                  <w:rFonts w:hAnsi="Arial" w:cs="Times New Roman"/>
                  <w:bCs/>
                  <w:kern w:val="2"/>
                </w:rPr>
                <w:t>12兖煤02</w:t>
              </w:r>
              <w:r w:rsidR="00283A46" w:rsidRPr="00BB2D5A">
                <w:rPr>
                  <w:rFonts w:hAnsi="Arial" w:cs="Times New Roman" w:hint="eastAsia"/>
                  <w:bCs/>
                  <w:kern w:val="2"/>
                </w:rPr>
                <w:t>、</w:t>
              </w:r>
              <w:r w:rsidRPr="00BB2D5A">
                <w:rPr>
                  <w:rFonts w:hAnsi="Arial" w:cs="Times New Roman"/>
                  <w:bCs/>
                  <w:kern w:val="2"/>
                </w:rPr>
                <w:t>12兖煤04、20兖煤01、20兖煤02和20兖煤03的本金及利息的支付将通过债券登记托管机构和有关机构办理。支付的具体事项将按照有关规定，由公司在中国证监会指定媒体上发布的公告中加以说明。</w:t>
              </w:r>
            </w:p>
            <w:p w:rsidR="00344D1F" w:rsidRPr="00BB2D5A" w:rsidRDefault="00344D1F" w:rsidP="00344D1F">
              <w:pPr>
                <w:ind w:firstLineChars="200" w:firstLine="420"/>
                <w:rPr>
                  <w:rFonts w:hAnsi="Arial" w:cs="Times New Roman"/>
                  <w:bCs/>
                  <w:kern w:val="2"/>
                </w:rPr>
              </w:pPr>
            </w:p>
            <w:p w:rsidR="00344D1F" w:rsidRPr="00BB2D5A" w:rsidRDefault="00344D1F" w:rsidP="00344D1F">
              <w:pPr>
                <w:ind w:firstLineChars="200" w:firstLine="422"/>
                <w:rPr>
                  <w:rFonts w:hAnsi="Arial" w:cs="Times New Roman"/>
                  <w:b/>
                  <w:kern w:val="2"/>
                </w:rPr>
              </w:pPr>
              <w:r w:rsidRPr="00BB2D5A">
                <w:rPr>
                  <w:rFonts w:hAnsi="Arial" w:cs="Times New Roman"/>
                  <w:b/>
                  <w:kern w:val="2"/>
                </w:rPr>
                <w:t>3.偿债保障计划</w:t>
              </w:r>
            </w:p>
            <w:p w:rsidR="00344D1F" w:rsidRPr="00BB2D5A" w:rsidRDefault="00344D1F" w:rsidP="00344D1F">
              <w:pPr>
                <w:ind w:firstLineChars="200" w:firstLine="420"/>
                <w:rPr>
                  <w:rFonts w:hAnsi="Arial" w:cs="Times New Roman"/>
                  <w:bCs/>
                  <w:kern w:val="2"/>
                </w:rPr>
              </w:pPr>
              <w:r w:rsidRPr="00BB2D5A">
                <w:rPr>
                  <w:rFonts w:hAnsi="Arial" w:cs="Times New Roman" w:hint="eastAsia"/>
                  <w:bCs/>
                  <w:kern w:val="2"/>
                </w:rPr>
                <w:t>报告期内，公司偿债保障计划和措施与募集说明书一致。具体包括：</w:t>
              </w:r>
            </w:p>
            <w:p w:rsidR="00234C35" w:rsidRPr="00BB2D5A" w:rsidRDefault="00344D1F" w:rsidP="00344D1F">
              <w:pPr>
                <w:ind w:firstLineChars="200" w:firstLine="420"/>
                <w:rPr>
                  <w:rFonts w:hAnsi="Arial" w:cs="Times New Roman"/>
                  <w:bCs/>
                  <w:kern w:val="2"/>
                </w:rPr>
              </w:pPr>
              <w:r w:rsidRPr="00BB2D5A">
                <w:rPr>
                  <w:rFonts w:hAnsi="Arial" w:cs="Times New Roman" w:hint="eastAsia"/>
                  <w:bCs/>
                  <w:kern w:val="2"/>
                </w:rPr>
                <w:t>⑴设立专门的偿付工作小组；</w:t>
              </w:r>
            </w:p>
            <w:p w:rsidR="00234C35" w:rsidRPr="00BB2D5A" w:rsidRDefault="00344D1F" w:rsidP="00344D1F">
              <w:pPr>
                <w:ind w:firstLineChars="200" w:firstLine="420"/>
                <w:rPr>
                  <w:rFonts w:hAnsi="Arial" w:cs="Times New Roman"/>
                  <w:bCs/>
                  <w:kern w:val="2"/>
                </w:rPr>
              </w:pPr>
              <w:r w:rsidRPr="00BB2D5A">
                <w:rPr>
                  <w:rFonts w:hAnsi="Arial" w:cs="Times New Roman" w:hint="eastAsia"/>
                  <w:bCs/>
                  <w:kern w:val="2"/>
                </w:rPr>
                <w:t>⑵切实做到专款专用；</w:t>
              </w:r>
            </w:p>
            <w:p w:rsidR="00234C35" w:rsidRPr="00BB2D5A" w:rsidRDefault="00344D1F" w:rsidP="00344D1F">
              <w:pPr>
                <w:ind w:firstLineChars="200" w:firstLine="420"/>
                <w:rPr>
                  <w:rFonts w:hAnsi="Arial" w:cs="Times New Roman"/>
                  <w:bCs/>
                  <w:kern w:val="2"/>
                </w:rPr>
              </w:pPr>
              <w:r w:rsidRPr="00BB2D5A">
                <w:rPr>
                  <w:rFonts w:hAnsi="Arial" w:cs="Times New Roman" w:hint="eastAsia"/>
                  <w:bCs/>
                  <w:kern w:val="2"/>
                </w:rPr>
                <w:t>⑶充分发挥债券受托管理人的作用；</w:t>
              </w:r>
            </w:p>
            <w:p w:rsidR="00234C35" w:rsidRPr="00BB2D5A" w:rsidRDefault="00344D1F" w:rsidP="00344D1F">
              <w:pPr>
                <w:ind w:firstLineChars="200" w:firstLine="420"/>
                <w:rPr>
                  <w:rFonts w:hAnsi="Arial" w:cs="Times New Roman"/>
                  <w:bCs/>
                  <w:kern w:val="2"/>
                </w:rPr>
              </w:pPr>
              <w:r w:rsidRPr="00BB2D5A">
                <w:rPr>
                  <w:rFonts w:hAnsi="Arial" w:cs="Times New Roman" w:hint="eastAsia"/>
                  <w:bCs/>
                  <w:kern w:val="2"/>
                </w:rPr>
                <w:t>⑷制定债券持有人会议规则；</w:t>
              </w:r>
            </w:p>
            <w:p w:rsidR="00234C35" w:rsidRPr="00BB2D5A" w:rsidRDefault="00344D1F" w:rsidP="00344D1F">
              <w:pPr>
                <w:ind w:firstLineChars="200" w:firstLine="420"/>
                <w:rPr>
                  <w:rFonts w:hAnsi="Arial" w:cs="Times New Roman"/>
                  <w:bCs/>
                  <w:kern w:val="2"/>
                </w:rPr>
              </w:pPr>
              <w:r w:rsidRPr="00BB2D5A">
                <w:rPr>
                  <w:rFonts w:hAnsi="Arial" w:cs="Times New Roman" w:hint="eastAsia"/>
                  <w:bCs/>
                  <w:kern w:val="2"/>
                </w:rPr>
                <w:t>⑸严格的信息披露；</w:t>
              </w:r>
            </w:p>
            <w:p w:rsidR="00344D1F" w:rsidRPr="00BB2D5A" w:rsidRDefault="00344D1F" w:rsidP="00344D1F">
              <w:pPr>
                <w:ind w:firstLineChars="200" w:firstLine="420"/>
                <w:rPr>
                  <w:rFonts w:hAnsi="Arial" w:cs="Times New Roman"/>
                  <w:bCs/>
                  <w:kern w:val="2"/>
                </w:rPr>
              </w:pPr>
              <w:r w:rsidRPr="00BB2D5A">
                <w:rPr>
                  <w:rFonts w:hAnsi="Arial" w:cs="Times New Roman" w:hint="eastAsia"/>
                  <w:bCs/>
                  <w:kern w:val="2"/>
                </w:rPr>
                <w:t>⑹在未能按时偿付本次债券本金或利息时，本公司承诺将采取以下措施，切实保障债券持有人利益：①不向股东分配利润；②暂缓重大对外投资、收购兼并等资本性支出项目的实施；③调减或停发董事和高级管理人员的工资和奖金；④主要责任人不得调离。</w:t>
              </w:r>
            </w:p>
            <w:p w:rsidR="00344D1F" w:rsidRPr="00BB2D5A" w:rsidRDefault="00344D1F" w:rsidP="00344D1F">
              <w:pPr>
                <w:ind w:firstLineChars="200" w:firstLine="420"/>
                <w:rPr>
                  <w:rFonts w:hAnsi="Arial" w:cs="Times New Roman"/>
                  <w:bCs/>
                  <w:kern w:val="2"/>
                </w:rPr>
              </w:pPr>
            </w:p>
            <w:p w:rsidR="00344D1F" w:rsidRPr="00BB2D5A" w:rsidRDefault="00344D1F" w:rsidP="00344D1F">
              <w:pPr>
                <w:ind w:firstLineChars="200" w:firstLine="422"/>
                <w:rPr>
                  <w:rFonts w:hAnsi="Arial" w:cs="Times New Roman"/>
                  <w:b/>
                  <w:kern w:val="2"/>
                </w:rPr>
              </w:pPr>
              <w:r w:rsidRPr="00BB2D5A">
                <w:rPr>
                  <w:rFonts w:hAnsi="Arial" w:cs="Times New Roman"/>
                  <w:b/>
                  <w:kern w:val="2"/>
                </w:rPr>
                <w:t>4.专项偿债账户</w:t>
              </w:r>
            </w:p>
            <w:p w:rsidR="00822A5B" w:rsidRPr="00BB2D5A" w:rsidRDefault="00344D1F" w:rsidP="00344D1F">
              <w:pPr>
                <w:ind w:firstLineChars="200" w:firstLine="420"/>
                <w:rPr>
                  <w:rFonts w:hAnsi="Arial" w:cs="Times New Roman"/>
                  <w:bCs/>
                  <w:kern w:val="2"/>
                </w:rPr>
              </w:pPr>
              <w:r w:rsidRPr="00BB2D5A">
                <w:rPr>
                  <w:rFonts w:hAnsi="Arial" w:cs="Times New Roman" w:hint="eastAsia"/>
                  <w:bCs/>
                  <w:kern w:val="2"/>
                </w:rPr>
                <w:t>公司未设置专项偿债账户。</w:t>
              </w:r>
            </w:p>
          </w:sdtContent>
        </w:sdt>
      </w:sdtContent>
    </w:sdt>
    <w:p w:rsidR="00D93AE4" w:rsidRPr="00BB2D5A" w:rsidRDefault="00D93AE4">
      <w:pPr>
        <w:pStyle w:val="affff0"/>
      </w:pPr>
    </w:p>
    <w:sdt>
      <w:sdtPr>
        <w:rPr>
          <w:rFonts w:ascii="宋体" w:hAnsi="宋体" w:cs="宋体" w:hint="eastAsia"/>
          <w:b w:val="0"/>
          <w:bCs w:val="0"/>
          <w:kern w:val="0"/>
          <w:szCs w:val="24"/>
        </w:rPr>
        <w:alias w:val="模块:公司债券持有人会议召开情况"/>
        <w:tag w:val="_SEC_57f18cb5eed640c4b6783459f1ff2297"/>
        <w:id w:val="2112627051"/>
        <w:lock w:val="sdtLocked"/>
        <w:placeholder>
          <w:docPart w:val="GBC22222222222222222222222222222"/>
        </w:placeholder>
      </w:sdtPr>
      <w:sdtEndPr>
        <w:rPr>
          <w:szCs w:val="21"/>
          <w:u w:val="single"/>
        </w:rPr>
      </w:sdtEndPr>
      <w:sdtContent>
        <w:p w:rsidR="00822A5B" w:rsidRPr="00BB2D5A" w:rsidRDefault="00822A5B" w:rsidP="00465426">
          <w:pPr>
            <w:pStyle w:val="2"/>
            <w:numPr>
              <w:ilvl w:val="0"/>
              <w:numId w:val="23"/>
            </w:numPr>
            <w:rPr>
              <w:bCs w:val="0"/>
            </w:rPr>
          </w:pPr>
          <w:r w:rsidRPr="00BB2D5A">
            <w:rPr>
              <w:rFonts w:hint="eastAsia"/>
              <w:bCs w:val="0"/>
            </w:rPr>
            <w:t>公司债券持有人会议召开情况</w:t>
          </w:r>
        </w:p>
        <w:sdt>
          <w:sdtPr>
            <w:rPr>
              <w:rFonts w:hAnsi="Arial" w:cs="Times New Roman" w:hint="eastAsia"/>
              <w:bCs/>
              <w:kern w:val="2"/>
            </w:rPr>
            <w:alias w:val="是否适用：公司债券持有人会议召开情况[双击切换]"/>
            <w:tag w:val="_GBC_d93adad0e06b4b3d898b92689d69b44c"/>
            <w:id w:val="-1193150704"/>
            <w:lock w:val="sdtLocked"/>
          </w:sdtPr>
          <w:sdtEndPr/>
          <w:sdtContent>
            <w:p w:rsidR="00822A5B" w:rsidRPr="00BB2D5A" w:rsidRDefault="00081429" w:rsidP="00343F8A">
              <w:pPr>
                <w:pStyle w:val="affff0"/>
              </w:pPr>
              <w:r w:rsidRPr="00BB2D5A">
                <w:rPr>
                  <w:rFonts w:cs="Times New Roman"/>
                  <w:bCs/>
                  <w:kern w:val="2"/>
                </w:rPr>
                <w:fldChar w:fldCharType="begin"/>
              </w:r>
              <w:r w:rsidR="00343F8A" w:rsidRPr="00BB2D5A">
                <w:rPr>
                  <w:rFonts w:cs="Times New Roman"/>
                  <w:bCs/>
                  <w:kern w:val="2"/>
                </w:rPr>
                <w:instrText xml:space="preserve">MACROBUTTON  SnrToggleCheckbox □适用 </w:instrText>
              </w:r>
              <w:r w:rsidRPr="00BB2D5A">
                <w:rPr>
                  <w:rFonts w:cs="Times New Roman"/>
                  <w:bCs/>
                  <w:kern w:val="2"/>
                </w:rPr>
                <w:fldChar w:fldCharType="end"/>
              </w:r>
              <w:r w:rsidRPr="00BB2D5A">
                <w:rPr>
                  <w:rFonts w:cs="Times New Roman"/>
                  <w:bCs/>
                  <w:kern w:val="2"/>
                </w:rPr>
                <w:fldChar w:fldCharType="begin"/>
              </w:r>
              <w:r w:rsidR="00343F8A" w:rsidRPr="00BB2D5A">
                <w:rPr>
                  <w:rFonts w:cs="Times New Roman"/>
                  <w:bCs/>
                  <w:kern w:val="2"/>
                </w:rPr>
                <w:instrText xml:space="preserve"> MACROBUTTON  SnrToggleCheckbox √不适用 </w:instrText>
              </w:r>
              <w:r w:rsidRPr="00BB2D5A">
                <w:rPr>
                  <w:rFonts w:cs="Times New Roman"/>
                  <w:bCs/>
                  <w:kern w:val="2"/>
                </w:rPr>
                <w:fldChar w:fldCharType="end"/>
              </w:r>
            </w:p>
          </w:sdtContent>
        </w:sdt>
        <w:p w:rsidR="00343F8A" w:rsidRPr="00BB2D5A" w:rsidRDefault="00343F8A" w:rsidP="00E55FD5">
          <w:pPr>
            <w:ind w:firstLineChars="200" w:firstLine="420"/>
            <w:rPr>
              <w:u w:val="single"/>
            </w:rPr>
          </w:pPr>
          <w:r w:rsidRPr="00BB2D5A">
            <w:rPr>
              <w:rFonts w:hint="eastAsia"/>
            </w:rPr>
            <w:lastRenderedPageBreak/>
            <w:t>报告期内未召开债券持有人会议。</w:t>
          </w:r>
        </w:p>
      </w:sdtContent>
    </w:sdt>
    <w:p w:rsidR="00D93AE4" w:rsidRPr="00BB2D5A" w:rsidRDefault="00D93AE4">
      <w:pPr>
        <w:pStyle w:val="affff0"/>
      </w:pPr>
    </w:p>
    <w:sdt>
      <w:sdtPr>
        <w:rPr>
          <w:rFonts w:ascii="宋体" w:hAnsi="宋体" w:cs="宋体" w:hint="eastAsia"/>
          <w:b w:val="0"/>
          <w:bCs w:val="0"/>
          <w:kern w:val="0"/>
          <w:szCs w:val="24"/>
        </w:rPr>
        <w:alias w:val="模块:公司债券受托管理人履职情况"/>
        <w:tag w:val="_SEC_404422b189994741af2c1d7c9d6c56bb"/>
        <w:id w:val="1634681916"/>
        <w:lock w:val="sdtLocked"/>
        <w:placeholder>
          <w:docPart w:val="GBC22222222222222222222222222222"/>
        </w:placeholder>
      </w:sdtPr>
      <w:sdtEndPr>
        <w:rPr>
          <w:szCs w:val="21"/>
          <w:u w:val="single"/>
        </w:rPr>
      </w:sdtEndPr>
      <w:sdtContent>
        <w:p w:rsidR="00822A5B" w:rsidRPr="00BB2D5A" w:rsidRDefault="00822A5B" w:rsidP="00465426">
          <w:pPr>
            <w:pStyle w:val="2"/>
            <w:numPr>
              <w:ilvl w:val="0"/>
              <w:numId w:val="23"/>
            </w:numPr>
            <w:rPr>
              <w:bCs w:val="0"/>
            </w:rPr>
          </w:pPr>
          <w:r w:rsidRPr="00BB2D5A">
            <w:rPr>
              <w:rFonts w:hint="eastAsia"/>
              <w:bCs w:val="0"/>
            </w:rPr>
            <w:t>公司债券受托管理人履职情况</w:t>
          </w:r>
        </w:p>
        <w:sdt>
          <w:sdtPr>
            <w:rPr>
              <w:rFonts w:hAnsi="Arial" w:cs="Times New Roman" w:hint="eastAsia"/>
              <w:bCs/>
              <w:kern w:val="2"/>
            </w:rPr>
            <w:alias w:val="是否适用：公司债券受托管理人履职情况[双击切换]"/>
            <w:tag w:val="_GBC_d5d5c7b40aaf4dd9912f303d826b5bdd"/>
            <w:id w:val="1515345141"/>
            <w:lock w:val="sdtContentLocked"/>
          </w:sdtPr>
          <w:sdtEndPr/>
          <w:sdtContent>
            <w:p w:rsidR="00822A5B" w:rsidRPr="00BB2D5A" w:rsidRDefault="00081429">
              <w:pPr>
                <w:rPr>
                  <w:rFonts w:hAnsi="Arial" w:cs="Times New Roman"/>
                  <w:bCs/>
                  <w:kern w:val="2"/>
                </w:rPr>
              </w:pPr>
              <w:r w:rsidRPr="00BB2D5A">
                <w:rPr>
                  <w:rFonts w:cs="Times New Roman"/>
                  <w:bCs/>
                  <w:kern w:val="2"/>
                </w:rPr>
                <w:fldChar w:fldCharType="begin"/>
              </w:r>
              <w:r w:rsidR="00343F8A" w:rsidRPr="00BB2D5A">
                <w:rPr>
                  <w:rFonts w:cs="Times New Roman"/>
                  <w:bCs/>
                  <w:kern w:val="2"/>
                </w:rPr>
                <w:instrText xml:space="preserve">MACROBUTTON  SnrToggleCheckbox √适用 </w:instrText>
              </w:r>
              <w:r w:rsidRPr="00BB2D5A">
                <w:rPr>
                  <w:rFonts w:cs="Times New Roman"/>
                  <w:bCs/>
                  <w:kern w:val="2"/>
                </w:rPr>
                <w:fldChar w:fldCharType="end"/>
              </w:r>
              <w:r w:rsidRPr="00BB2D5A">
                <w:rPr>
                  <w:rFonts w:cs="Times New Roman"/>
                  <w:bCs/>
                  <w:kern w:val="2"/>
                </w:rPr>
                <w:fldChar w:fldCharType="begin"/>
              </w:r>
              <w:r w:rsidR="00822A5B" w:rsidRPr="00BB2D5A">
                <w:rPr>
                  <w:rFonts w:cs="Times New Roman"/>
                  <w:bCs/>
                  <w:kern w:val="2"/>
                </w:rPr>
                <w:instrText xml:space="preserve"> MACROBUTTON  SnrToggleCheckbox □不适用 </w:instrText>
              </w:r>
              <w:r w:rsidRPr="00BB2D5A">
                <w:rPr>
                  <w:rFonts w:cs="Times New Roman"/>
                  <w:bCs/>
                  <w:kern w:val="2"/>
                </w:rPr>
                <w:fldChar w:fldCharType="end"/>
              </w:r>
            </w:p>
          </w:sdtContent>
        </w:sdt>
        <w:sdt>
          <w:sdtPr>
            <w:rPr>
              <w:rFonts w:hAnsi="Arial" w:cs="Times New Roman" w:hint="eastAsia"/>
              <w:bCs/>
              <w:kern w:val="2"/>
            </w:rPr>
            <w:alias w:val="公司债券受托管理人履职情况"/>
            <w:tag w:val="_GBC_8922af0d2284421dbf8caabd9a465fa6"/>
            <w:id w:val="-1985228951"/>
            <w:lock w:val="sdtLocked"/>
          </w:sdtPr>
          <w:sdtEndPr/>
          <w:sdtContent>
            <w:p w:rsidR="00343F8A" w:rsidRPr="00BB2D5A" w:rsidRDefault="00343F8A" w:rsidP="00343F8A">
              <w:pPr>
                <w:ind w:firstLineChars="200" w:firstLine="420"/>
                <w:rPr>
                  <w:rFonts w:hAnsi="Arial" w:cs="Times New Roman"/>
                  <w:bCs/>
                  <w:kern w:val="2"/>
                </w:rPr>
              </w:pPr>
              <w:r w:rsidRPr="00BB2D5A">
                <w:rPr>
                  <w:rFonts w:hAnsi="Arial" w:cs="Times New Roman"/>
                  <w:bCs/>
                  <w:kern w:val="2"/>
                </w:rPr>
                <w:t>1.本公司与中银国际于2012年1月签署了《债券受托管理协议》，中银国际受聘担任2012年公司债券（第一期）及2012年公司债券（第二期）的债券受托管理人。中银国际2018年度受托管理事务报告已经披露，并载于上</w:t>
              </w:r>
              <w:r w:rsidR="008214D6" w:rsidRPr="00BB2D5A">
                <w:rPr>
                  <w:rFonts w:hAnsi="Arial" w:cs="Times New Roman" w:hint="eastAsia"/>
                  <w:bCs/>
                  <w:kern w:val="2"/>
                </w:rPr>
                <w:t>交</w:t>
              </w:r>
              <w:r w:rsidRPr="00BB2D5A">
                <w:rPr>
                  <w:rFonts w:hAnsi="Arial" w:cs="Times New Roman"/>
                  <w:bCs/>
                  <w:kern w:val="2"/>
                </w:rPr>
                <w:t>所网站。</w:t>
              </w:r>
            </w:p>
            <w:p w:rsidR="00343F8A" w:rsidRPr="00BB2D5A" w:rsidRDefault="00343F8A" w:rsidP="00343F8A">
              <w:pPr>
                <w:ind w:firstLineChars="200" w:firstLine="420"/>
                <w:rPr>
                  <w:rFonts w:hAnsi="Arial" w:cs="Times New Roman"/>
                  <w:bCs/>
                  <w:kern w:val="2"/>
                </w:rPr>
              </w:pPr>
              <w:r w:rsidRPr="00BB2D5A">
                <w:rPr>
                  <w:rFonts w:hAnsi="Arial" w:cs="Times New Roman"/>
                  <w:bCs/>
                  <w:kern w:val="2"/>
                </w:rPr>
                <w:t>2.本公司与平安证券于2017年8月签署了《债券受托管理协议》，平安证券受聘担任2017年可续期公司债券(第一期)的债券受托管理人。平安证券2018年度受托管理事务报告、2019年第一次临时受托管理事务报告已经披露，并载于</w:t>
              </w:r>
              <w:r w:rsidR="008214D6" w:rsidRPr="00BB2D5A">
                <w:rPr>
                  <w:rFonts w:hAnsi="Arial" w:cs="Times New Roman"/>
                  <w:bCs/>
                  <w:kern w:val="2"/>
                </w:rPr>
                <w:t>上</w:t>
              </w:r>
              <w:r w:rsidR="008214D6" w:rsidRPr="00BB2D5A">
                <w:rPr>
                  <w:rFonts w:hAnsi="Arial" w:cs="Times New Roman" w:hint="eastAsia"/>
                  <w:bCs/>
                  <w:kern w:val="2"/>
                </w:rPr>
                <w:t>交</w:t>
              </w:r>
              <w:r w:rsidR="008214D6" w:rsidRPr="00BB2D5A">
                <w:rPr>
                  <w:rFonts w:hAnsi="Arial" w:cs="Times New Roman"/>
                  <w:bCs/>
                  <w:kern w:val="2"/>
                </w:rPr>
                <w:t>所</w:t>
              </w:r>
              <w:r w:rsidRPr="00BB2D5A">
                <w:rPr>
                  <w:rFonts w:hAnsi="Arial" w:cs="Times New Roman"/>
                  <w:bCs/>
                  <w:kern w:val="2"/>
                </w:rPr>
                <w:t>网站。</w:t>
              </w:r>
            </w:p>
            <w:p w:rsidR="00DD5FE2" w:rsidRPr="00BB2D5A" w:rsidRDefault="00343F8A" w:rsidP="00343F8A">
              <w:pPr>
                <w:ind w:firstLineChars="200" w:firstLine="420"/>
                <w:rPr>
                  <w:rFonts w:hAnsi="Arial" w:cs="Times New Roman"/>
                  <w:bCs/>
                  <w:kern w:val="2"/>
                </w:rPr>
              </w:pPr>
              <w:r w:rsidRPr="00BB2D5A">
                <w:rPr>
                  <w:rFonts w:hAnsi="Arial" w:cs="Times New Roman"/>
                  <w:bCs/>
                  <w:kern w:val="2"/>
                </w:rPr>
                <w:t>3.本公司与平安证券于2017年8月签署了《债券受托管理协议》，平安证券受聘担任2018年可续期公司债券(第一期)的债券受托管理人。平安证券2018年度受托管理事务报告、2019年第一次临时受托管理事务报告已经披露，并载于</w:t>
              </w:r>
              <w:r w:rsidR="008214D6" w:rsidRPr="00BB2D5A">
                <w:rPr>
                  <w:rFonts w:hAnsi="Arial" w:cs="Times New Roman"/>
                  <w:bCs/>
                  <w:kern w:val="2"/>
                </w:rPr>
                <w:t>上</w:t>
              </w:r>
              <w:r w:rsidR="008214D6" w:rsidRPr="00BB2D5A">
                <w:rPr>
                  <w:rFonts w:hAnsi="Arial" w:cs="Times New Roman" w:hint="eastAsia"/>
                  <w:bCs/>
                  <w:kern w:val="2"/>
                </w:rPr>
                <w:t>交</w:t>
              </w:r>
              <w:r w:rsidR="008214D6" w:rsidRPr="00BB2D5A">
                <w:rPr>
                  <w:rFonts w:hAnsi="Arial" w:cs="Times New Roman"/>
                  <w:bCs/>
                  <w:kern w:val="2"/>
                </w:rPr>
                <w:t>所</w:t>
              </w:r>
              <w:r w:rsidRPr="00BB2D5A">
                <w:rPr>
                  <w:rFonts w:hAnsi="Arial" w:cs="Times New Roman"/>
                  <w:bCs/>
                  <w:kern w:val="2"/>
                </w:rPr>
                <w:t>网站。</w:t>
              </w:r>
            </w:p>
            <w:p w:rsidR="00822A5B" w:rsidRPr="00BB2D5A" w:rsidRDefault="00DD5FE2" w:rsidP="00343F8A">
              <w:pPr>
                <w:ind w:firstLineChars="200" w:firstLine="420"/>
                <w:rPr>
                  <w:u w:val="single"/>
                </w:rPr>
              </w:pPr>
              <w:r w:rsidRPr="00BB2D5A">
                <w:t>4.本公司与海通证券于2019年6月签署了《债券受托管理协议》，海通证券受聘担任2020年公司债券（第一期）的债券受托管理人。</w:t>
              </w:r>
            </w:p>
          </w:sdtContent>
        </w:sdt>
      </w:sdtContent>
    </w:sdt>
    <w:p w:rsidR="00D93AE4" w:rsidRPr="00BB2D5A" w:rsidRDefault="00D93AE4">
      <w:pPr>
        <w:spacing w:line="360" w:lineRule="auto"/>
        <w:rPr>
          <w:rFonts w:ascii="Arial" w:hAnsi="Arial" w:cs="Times New Roman"/>
          <w:bCs/>
          <w:kern w:val="2"/>
        </w:rPr>
      </w:pPr>
    </w:p>
    <w:sdt>
      <w:sdtPr>
        <w:rPr>
          <w:rFonts w:ascii="宋体" w:hAnsi="宋体" w:cs="宋体" w:hint="eastAsia"/>
          <w:b w:val="0"/>
          <w:bCs w:val="0"/>
          <w:kern w:val="0"/>
          <w:szCs w:val="24"/>
        </w:rPr>
        <w:alias w:val="模块:截至报告期末公司近2年的会计数据和财务指标"/>
        <w:tag w:val="_SEC_1baf511e52ae45aca3071cdf1c8d6889"/>
        <w:id w:val="-1076442106"/>
        <w:lock w:val="sdtLocked"/>
        <w:placeholder>
          <w:docPart w:val="GBC22222222222222222222222222222"/>
        </w:placeholder>
      </w:sdtPr>
      <w:sdtEndPr>
        <w:rPr>
          <w:szCs w:val="21"/>
        </w:rPr>
      </w:sdtEndPr>
      <w:sdtContent>
        <w:p w:rsidR="00822A5B" w:rsidRPr="00BB2D5A" w:rsidRDefault="00822A5B" w:rsidP="00465426">
          <w:pPr>
            <w:pStyle w:val="2"/>
            <w:numPr>
              <w:ilvl w:val="0"/>
              <w:numId w:val="23"/>
            </w:numPr>
            <w:rPr>
              <w:bCs w:val="0"/>
            </w:rPr>
          </w:pPr>
          <w:r w:rsidRPr="00BB2D5A">
            <w:rPr>
              <w:rFonts w:hint="eastAsia"/>
              <w:bCs w:val="0"/>
            </w:rPr>
            <w:t>截至报告</w:t>
          </w:r>
          <w:r w:rsidRPr="00BB2D5A">
            <w:rPr>
              <w:rFonts w:hint="eastAsia"/>
            </w:rPr>
            <w:t>期末</w:t>
          </w:r>
          <w:r w:rsidRPr="00BB2D5A">
            <w:rPr>
              <w:rFonts w:hint="eastAsia"/>
              <w:bCs w:val="0"/>
            </w:rPr>
            <w:t>公司近</w:t>
          </w:r>
          <w:r w:rsidRPr="00BB2D5A">
            <w:rPr>
              <w:bCs w:val="0"/>
            </w:rPr>
            <w:t>2</w:t>
          </w:r>
          <w:r w:rsidRPr="00BB2D5A">
            <w:rPr>
              <w:bCs w:val="0"/>
            </w:rPr>
            <w:t>年的会计数据和</w:t>
          </w:r>
          <w:r w:rsidRPr="00BB2D5A">
            <w:rPr>
              <w:rFonts w:hint="eastAsia"/>
              <w:bCs w:val="0"/>
            </w:rPr>
            <w:t>财务指标</w:t>
          </w:r>
        </w:p>
        <w:sdt>
          <w:sdtPr>
            <w:alias w:val="是否适用：截至报告期末公司近2年的会计数据和财务指标 [双击切换]"/>
            <w:tag w:val="_GBC_9d2e3e6ec7ce4a28bb2670635d7fa055"/>
            <w:id w:val="389703761"/>
            <w:lock w:val="sdtContentLocked"/>
          </w:sdtPr>
          <w:sdtEndPr/>
          <w:sdtContent>
            <w:p w:rsidR="00822A5B" w:rsidRPr="00BB2D5A" w:rsidRDefault="00081429">
              <w:pPr>
                <w:pStyle w:val="affff0"/>
              </w:pPr>
              <w:r w:rsidRPr="00BB2D5A">
                <w:fldChar w:fldCharType="begin"/>
              </w:r>
              <w:r w:rsidR="00DD0515" w:rsidRPr="00BB2D5A">
                <w:instrText xml:space="preserve">MACROBUTTON  SnrToggleCheckbox √适用 </w:instrText>
              </w:r>
              <w:r w:rsidRPr="00BB2D5A">
                <w:fldChar w:fldCharType="end"/>
              </w:r>
              <w:r w:rsidRPr="00BB2D5A">
                <w:fldChar w:fldCharType="begin"/>
              </w:r>
              <w:r w:rsidR="00822A5B" w:rsidRPr="00BB2D5A">
                <w:instrText xml:space="preserve"> MACROBUTTON  SnrToggleCheckbox □不适用 </w:instrText>
              </w:r>
              <w:r w:rsidRPr="00BB2D5A">
                <w:fldChar w:fldCharType="end"/>
              </w:r>
            </w:p>
          </w:sdtContent>
        </w:sdt>
        <w:p w:rsidR="00822A5B" w:rsidRPr="00BB2D5A" w:rsidRDefault="00822A5B">
          <w:pPr>
            <w:jc w:val="right"/>
          </w:pPr>
          <w:r w:rsidRPr="00BB2D5A">
            <w:rPr>
              <w:rFonts w:hint="eastAsia"/>
            </w:rPr>
            <w:t>单位</w:t>
          </w:r>
          <w:r w:rsidRPr="00BB2D5A">
            <w:t>:</w:t>
          </w:r>
          <w:sdt>
            <w:sdtPr>
              <w:alias w:val="单位：财务附注：截至报告期末公司近2年的会计数据和财务指标"/>
              <w:tag w:val="_GBC_d1b00d7bc3024e3b9a201ac818fee5f1"/>
              <w:id w:val="127058757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077BA2" w:rsidRPr="00BB2D5A">
                <w:t>万元</w:t>
              </w:r>
            </w:sdtContent>
          </w:sdt>
          <w:r w:rsidR="0079619A" w:rsidRPr="00BB2D5A">
            <w:rPr>
              <w:rFonts w:hint="eastAsia"/>
            </w:rPr>
            <w:t xml:space="preserve"> </w:t>
          </w:r>
          <w:r w:rsidR="0079619A" w:rsidRPr="00BB2D5A">
            <w:t xml:space="preserve"> </w:t>
          </w:r>
          <w:r w:rsidRPr="00BB2D5A">
            <w:rPr>
              <w:rFonts w:hint="eastAsia"/>
            </w:rPr>
            <w:t>币种</w:t>
          </w:r>
          <w:r w:rsidRPr="00BB2D5A">
            <w:t>:</w:t>
          </w:r>
          <w:sdt>
            <w:sdtPr>
              <w:alias w:val="币种：财务附注：截至报告期末公司近2年的会计数据和财务指标"/>
              <w:tag w:val="_GBC_48f2942a11ff459dbe700f63e54bd5c3"/>
              <w:id w:val="162542726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Pr="00BB2D5A">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1600"/>
            <w:gridCol w:w="1455"/>
            <w:gridCol w:w="2447"/>
          </w:tblGrid>
          <w:tr w:rsidR="009C40FB" w:rsidRPr="00BB2D5A" w:rsidTr="0042607C">
            <w:sdt>
              <w:sdtPr>
                <w:tag w:val="_PLD_c4a92f21073e443f9446ff7111fb6224"/>
                <w:id w:val="1538860808"/>
                <w:lock w:val="sdtLocked"/>
              </w:sdtPr>
              <w:sdtEndPr/>
              <w:sdtContent>
                <w:tc>
                  <w:tcPr>
                    <w:tcW w:w="1960" w:type="pct"/>
                    <w:vAlign w:val="center"/>
                  </w:tcPr>
                  <w:p w:rsidR="009C40FB" w:rsidRPr="00BB2D5A" w:rsidRDefault="009C40FB" w:rsidP="00F03B80">
                    <w:pPr>
                      <w:jc w:val="center"/>
                      <w:rPr>
                        <w:rFonts w:ascii="Arial" w:hAnsi="Arial"/>
                        <w:b/>
                        <w:bCs/>
                      </w:rPr>
                    </w:pPr>
                    <w:r w:rsidRPr="00BB2D5A">
                      <w:rPr>
                        <w:rFonts w:hint="eastAsia"/>
                      </w:rPr>
                      <w:t>主要指标</w:t>
                    </w:r>
                  </w:p>
                </w:tc>
              </w:sdtContent>
            </w:sdt>
            <w:sdt>
              <w:sdtPr>
                <w:tag w:val="_PLD_bf5e3f06dc4c4abe895553a22a037989"/>
                <w:id w:val="-1534801180"/>
                <w:lock w:val="sdtLocked"/>
              </w:sdtPr>
              <w:sdtEndPr/>
              <w:sdtContent>
                <w:tc>
                  <w:tcPr>
                    <w:tcW w:w="884" w:type="pct"/>
                    <w:vAlign w:val="center"/>
                  </w:tcPr>
                  <w:p w:rsidR="009C40FB" w:rsidRPr="00BB2D5A" w:rsidRDefault="009C40FB" w:rsidP="00F03B80">
                    <w:pPr>
                      <w:jc w:val="center"/>
                    </w:pPr>
                    <w:r w:rsidRPr="00BB2D5A">
                      <w:rPr>
                        <w:rFonts w:hint="eastAsia"/>
                      </w:rPr>
                      <w:t>201</w:t>
                    </w:r>
                    <w:r w:rsidRPr="00BB2D5A">
                      <w:t>9</w:t>
                    </w:r>
                    <w:r w:rsidRPr="00BB2D5A">
                      <w:rPr>
                        <w:rFonts w:hint="eastAsia"/>
                      </w:rPr>
                      <w:t>年</w:t>
                    </w:r>
                  </w:p>
                </w:tc>
              </w:sdtContent>
            </w:sdt>
            <w:sdt>
              <w:sdtPr>
                <w:tag w:val="_PLD_69413ee8ca194bb698daae7502cf06f5"/>
                <w:id w:val="-147899599"/>
                <w:lock w:val="sdtLocked"/>
              </w:sdtPr>
              <w:sdtEndPr/>
              <w:sdtContent>
                <w:tc>
                  <w:tcPr>
                    <w:tcW w:w="804" w:type="pct"/>
                    <w:vAlign w:val="center"/>
                  </w:tcPr>
                  <w:p w:rsidR="009C40FB" w:rsidRPr="00BB2D5A" w:rsidRDefault="009C40FB" w:rsidP="00F03B80">
                    <w:pPr>
                      <w:jc w:val="center"/>
                    </w:pPr>
                    <w:r w:rsidRPr="00BB2D5A">
                      <w:rPr>
                        <w:rFonts w:hint="eastAsia"/>
                      </w:rPr>
                      <w:t>201</w:t>
                    </w:r>
                    <w:r w:rsidRPr="00BB2D5A">
                      <w:t>8</w:t>
                    </w:r>
                    <w:r w:rsidRPr="00BB2D5A">
                      <w:rPr>
                        <w:rFonts w:hint="eastAsia"/>
                      </w:rPr>
                      <w:t>年</w:t>
                    </w:r>
                  </w:p>
                </w:tc>
              </w:sdtContent>
            </w:sdt>
            <w:sdt>
              <w:sdtPr>
                <w:tag w:val="_PLD_427de963d346444483f4ac9d33260078"/>
                <w:id w:val="592432404"/>
                <w:lock w:val="sdtLocked"/>
              </w:sdtPr>
              <w:sdtEndPr/>
              <w:sdtContent>
                <w:tc>
                  <w:tcPr>
                    <w:tcW w:w="1352" w:type="pct"/>
                    <w:vAlign w:val="center"/>
                  </w:tcPr>
                  <w:p w:rsidR="009C40FB" w:rsidRPr="00BB2D5A" w:rsidRDefault="009C40FB" w:rsidP="00F03B80">
                    <w:pPr>
                      <w:jc w:val="center"/>
                    </w:pPr>
                    <w:r w:rsidRPr="00BB2D5A">
                      <w:rPr>
                        <w:rFonts w:hint="eastAsia"/>
                      </w:rPr>
                      <w:t>本期比上年同期增减（%）</w:t>
                    </w:r>
                  </w:p>
                </w:tc>
              </w:sdtContent>
            </w:sdt>
          </w:tr>
          <w:tr w:rsidR="0042607C" w:rsidRPr="00BB2D5A" w:rsidTr="0042607C">
            <w:sdt>
              <w:sdtPr>
                <w:tag w:val="_PLD_585e846b25094c9aa37399e60de4912d"/>
                <w:id w:val="-518621466"/>
                <w:lock w:val="sdtLocked"/>
              </w:sdtPr>
              <w:sdtEndPr/>
              <w:sdtContent>
                <w:tc>
                  <w:tcPr>
                    <w:tcW w:w="1960" w:type="pct"/>
                  </w:tcPr>
                  <w:p w:rsidR="0042607C" w:rsidRPr="00BB2D5A" w:rsidRDefault="0042607C" w:rsidP="0042607C">
                    <w:r w:rsidRPr="00BB2D5A">
                      <w:rPr>
                        <w:rFonts w:hint="eastAsia"/>
                      </w:rPr>
                      <w:t>息税折旧摊销前利润</w:t>
                    </w:r>
                  </w:p>
                </w:tc>
              </w:sdtContent>
            </w:sdt>
            <w:tc>
              <w:tcPr>
                <w:tcW w:w="884" w:type="pct"/>
              </w:tcPr>
              <w:p w:rsidR="0042607C" w:rsidRPr="00BB2D5A" w:rsidRDefault="0042607C" w:rsidP="0042607C">
                <w:pPr>
                  <w:jc w:val="right"/>
                </w:pPr>
                <w:r w:rsidRPr="00BB2D5A">
                  <w:t>2,503,432</w:t>
                </w:r>
              </w:p>
            </w:tc>
            <w:tc>
              <w:tcPr>
                <w:tcW w:w="804" w:type="pct"/>
              </w:tcPr>
              <w:p w:rsidR="0042607C" w:rsidRPr="00BB2D5A" w:rsidRDefault="0042607C" w:rsidP="0042607C">
                <w:pPr>
                  <w:jc w:val="right"/>
                </w:pPr>
                <w:r w:rsidRPr="00BB2D5A">
                  <w:t>2,658,709</w:t>
                </w:r>
              </w:p>
            </w:tc>
            <w:tc>
              <w:tcPr>
                <w:tcW w:w="1352" w:type="pct"/>
              </w:tcPr>
              <w:p w:rsidR="0042607C" w:rsidRPr="00BB2D5A" w:rsidRDefault="0042607C" w:rsidP="0042607C">
                <w:pPr>
                  <w:jc w:val="right"/>
                </w:pPr>
                <w:r w:rsidRPr="00BB2D5A">
                  <w:t>-5.84</w:t>
                </w:r>
              </w:p>
            </w:tc>
          </w:tr>
          <w:tr w:rsidR="0042607C" w:rsidRPr="00BB2D5A" w:rsidTr="0042607C">
            <w:sdt>
              <w:sdtPr>
                <w:tag w:val="_PLD_c314bc37d4804621b88769e77263895f"/>
                <w:id w:val="-1056306047"/>
                <w:lock w:val="sdtLocked"/>
              </w:sdtPr>
              <w:sdtEndPr/>
              <w:sdtContent>
                <w:tc>
                  <w:tcPr>
                    <w:tcW w:w="1960" w:type="pct"/>
                  </w:tcPr>
                  <w:p w:rsidR="0042607C" w:rsidRPr="00BB2D5A" w:rsidRDefault="0042607C" w:rsidP="0042607C">
                    <w:r w:rsidRPr="00BB2D5A">
                      <w:rPr>
                        <w:rFonts w:hint="eastAsia"/>
                      </w:rPr>
                      <w:t>流动比率</w:t>
                    </w:r>
                  </w:p>
                </w:tc>
              </w:sdtContent>
            </w:sdt>
            <w:tc>
              <w:tcPr>
                <w:tcW w:w="884" w:type="pct"/>
              </w:tcPr>
              <w:p w:rsidR="0042607C" w:rsidRPr="00BB2D5A" w:rsidRDefault="0042607C" w:rsidP="0042607C">
                <w:pPr>
                  <w:jc w:val="right"/>
                </w:pPr>
                <w:r w:rsidRPr="00BB2D5A">
                  <w:t>0.87</w:t>
                </w:r>
              </w:p>
            </w:tc>
            <w:tc>
              <w:tcPr>
                <w:tcW w:w="804" w:type="pct"/>
              </w:tcPr>
              <w:p w:rsidR="0042607C" w:rsidRPr="00BB2D5A" w:rsidRDefault="0042607C" w:rsidP="0042607C">
                <w:pPr>
                  <w:jc w:val="right"/>
                </w:pPr>
                <w:r w:rsidRPr="00BB2D5A">
                  <w:t>1.12</w:t>
                </w:r>
              </w:p>
            </w:tc>
            <w:tc>
              <w:tcPr>
                <w:tcW w:w="1352" w:type="pct"/>
              </w:tcPr>
              <w:p w:rsidR="0042607C" w:rsidRPr="00BB2D5A" w:rsidRDefault="0042607C" w:rsidP="0042607C">
                <w:pPr>
                  <w:jc w:val="right"/>
                </w:pPr>
                <w:r w:rsidRPr="00BB2D5A">
                  <w:t>-22.32</w:t>
                </w:r>
              </w:p>
            </w:tc>
          </w:tr>
          <w:tr w:rsidR="0042607C" w:rsidRPr="00BB2D5A" w:rsidTr="0042607C">
            <w:sdt>
              <w:sdtPr>
                <w:tag w:val="_PLD_6142b1c6418c4802a4ae5b8535df13b8"/>
                <w:id w:val="-307635882"/>
                <w:lock w:val="sdtLocked"/>
              </w:sdtPr>
              <w:sdtEndPr/>
              <w:sdtContent>
                <w:tc>
                  <w:tcPr>
                    <w:tcW w:w="1960" w:type="pct"/>
                  </w:tcPr>
                  <w:p w:rsidR="0042607C" w:rsidRPr="00BB2D5A" w:rsidRDefault="0042607C" w:rsidP="0042607C">
                    <w:r w:rsidRPr="00BB2D5A">
                      <w:rPr>
                        <w:rFonts w:hint="eastAsia"/>
                      </w:rPr>
                      <w:t>速动比率</w:t>
                    </w:r>
                  </w:p>
                </w:tc>
              </w:sdtContent>
            </w:sdt>
            <w:tc>
              <w:tcPr>
                <w:tcW w:w="884" w:type="pct"/>
              </w:tcPr>
              <w:p w:rsidR="0042607C" w:rsidRPr="00BB2D5A" w:rsidRDefault="0042607C" w:rsidP="0042607C">
                <w:pPr>
                  <w:jc w:val="right"/>
                </w:pPr>
                <w:r w:rsidRPr="00BB2D5A">
                  <w:t>0.72</w:t>
                </w:r>
              </w:p>
            </w:tc>
            <w:tc>
              <w:tcPr>
                <w:tcW w:w="804" w:type="pct"/>
              </w:tcPr>
              <w:p w:rsidR="0042607C" w:rsidRPr="00BB2D5A" w:rsidRDefault="0042607C" w:rsidP="0042607C">
                <w:pPr>
                  <w:jc w:val="right"/>
                </w:pPr>
                <w:r w:rsidRPr="00BB2D5A">
                  <w:t>0.97</w:t>
                </w:r>
              </w:p>
            </w:tc>
            <w:tc>
              <w:tcPr>
                <w:tcW w:w="1352" w:type="pct"/>
              </w:tcPr>
              <w:p w:rsidR="0042607C" w:rsidRPr="00BB2D5A" w:rsidRDefault="0042607C" w:rsidP="0042607C">
                <w:pPr>
                  <w:jc w:val="right"/>
                </w:pPr>
                <w:r w:rsidRPr="00BB2D5A">
                  <w:t>-25.77</w:t>
                </w:r>
              </w:p>
            </w:tc>
          </w:tr>
          <w:tr w:rsidR="0042607C" w:rsidRPr="00BB2D5A" w:rsidTr="0042607C">
            <w:sdt>
              <w:sdtPr>
                <w:tag w:val="_PLD_616b082d67034889bca5076c965ea04e"/>
                <w:id w:val="284617213"/>
                <w:lock w:val="sdtLocked"/>
              </w:sdtPr>
              <w:sdtEndPr/>
              <w:sdtContent>
                <w:tc>
                  <w:tcPr>
                    <w:tcW w:w="1960" w:type="pct"/>
                  </w:tcPr>
                  <w:p w:rsidR="0042607C" w:rsidRPr="00BB2D5A" w:rsidRDefault="0042607C" w:rsidP="0042607C">
                    <w:r w:rsidRPr="00BB2D5A">
                      <w:rPr>
                        <w:rFonts w:hint="eastAsia"/>
                      </w:rPr>
                      <w:t>资产负债率（%）</w:t>
                    </w:r>
                  </w:p>
                </w:tc>
              </w:sdtContent>
            </w:sdt>
            <w:tc>
              <w:tcPr>
                <w:tcW w:w="884" w:type="pct"/>
              </w:tcPr>
              <w:p w:rsidR="0042607C" w:rsidRPr="00BB2D5A" w:rsidRDefault="0042607C" w:rsidP="0042607C">
                <w:pPr>
                  <w:jc w:val="right"/>
                </w:pPr>
                <w:r w:rsidRPr="00BB2D5A">
                  <w:t>59.81</w:t>
                </w:r>
              </w:p>
            </w:tc>
            <w:tc>
              <w:tcPr>
                <w:tcW w:w="804" w:type="pct"/>
              </w:tcPr>
              <w:p w:rsidR="0042607C" w:rsidRPr="00BB2D5A" w:rsidRDefault="0042607C" w:rsidP="0042607C">
                <w:pPr>
                  <w:jc w:val="right"/>
                </w:pPr>
                <w:r w:rsidRPr="00BB2D5A">
                  <w:t>58.29</w:t>
                </w:r>
              </w:p>
            </w:tc>
            <w:tc>
              <w:tcPr>
                <w:tcW w:w="1352" w:type="pct"/>
              </w:tcPr>
              <w:p w:rsidR="0042607C" w:rsidRPr="00BB2D5A" w:rsidRDefault="0042607C" w:rsidP="0042607C">
                <w:pPr>
                  <w:jc w:val="right"/>
                </w:pPr>
                <w:r w:rsidRPr="00BB2D5A">
                  <w:rPr>
                    <w:rFonts w:hint="eastAsia"/>
                  </w:rPr>
                  <w:t>增加</w:t>
                </w:r>
                <w:r w:rsidRPr="00BB2D5A">
                  <w:t>1.52个百分点</w:t>
                </w:r>
              </w:p>
            </w:tc>
          </w:tr>
          <w:tr w:rsidR="0042607C" w:rsidRPr="00BB2D5A" w:rsidTr="0042607C">
            <w:sdt>
              <w:sdtPr>
                <w:tag w:val="_PLD_3872231a178d4aeaa065826795a042e9"/>
                <w:id w:val="-241570943"/>
                <w:lock w:val="sdtLocked"/>
              </w:sdtPr>
              <w:sdtEndPr/>
              <w:sdtContent>
                <w:tc>
                  <w:tcPr>
                    <w:tcW w:w="1960" w:type="pct"/>
                  </w:tcPr>
                  <w:p w:rsidR="0042607C" w:rsidRPr="00BB2D5A" w:rsidRDefault="0042607C" w:rsidP="0042607C">
                    <w:r w:rsidRPr="00BB2D5A">
                      <w:t>EBITDA全部债务比</w:t>
                    </w:r>
                  </w:p>
                </w:tc>
              </w:sdtContent>
            </w:sdt>
            <w:tc>
              <w:tcPr>
                <w:tcW w:w="884" w:type="pct"/>
              </w:tcPr>
              <w:p w:rsidR="0042607C" w:rsidRPr="00BB2D5A" w:rsidRDefault="0042607C" w:rsidP="0042607C">
                <w:pPr>
                  <w:jc w:val="right"/>
                </w:pPr>
                <w:r w:rsidRPr="00BB2D5A">
                  <w:t>2.61</w:t>
                </w:r>
              </w:p>
            </w:tc>
            <w:tc>
              <w:tcPr>
                <w:tcW w:w="804" w:type="pct"/>
              </w:tcPr>
              <w:p w:rsidR="0042607C" w:rsidRPr="00BB2D5A" w:rsidRDefault="0042607C" w:rsidP="0042607C">
                <w:pPr>
                  <w:jc w:val="right"/>
                </w:pPr>
                <w:r w:rsidRPr="00BB2D5A">
                  <w:t>2.57</w:t>
                </w:r>
              </w:p>
            </w:tc>
            <w:tc>
              <w:tcPr>
                <w:tcW w:w="1352" w:type="pct"/>
              </w:tcPr>
              <w:p w:rsidR="0042607C" w:rsidRPr="00BB2D5A" w:rsidRDefault="0042607C" w:rsidP="0042607C">
                <w:pPr>
                  <w:jc w:val="right"/>
                </w:pPr>
                <w:r w:rsidRPr="00BB2D5A">
                  <w:t>1.56</w:t>
                </w:r>
              </w:p>
            </w:tc>
          </w:tr>
          <w:tr w:rsidR="0079619A" w:rsidRPr="00BB2D5A" w:rsidTr="0042607C">
            <w:sdt>
              <w:sdtPr>
                <w:tag w:val="_PLD_b7856c26a749435e9d60b8b17e18ccfc"/>
                <w:id w:val="479743043"/>
                <w:lock w:val="sdtLocked"/>
              </w:sdtPr>
              <w:sdtEndPr/>
              <w:sdtContent>
                <w:tc>
                  <w:tcPr>
                    <w:tcW w:w="1960" w:type="pct"/>
                  </w:tcPr>
                  <w:p w:rsidR="0079619A" w:rsidRPr="00BB2D5A" w:rsidRDefault="0079619A" w:rsidP="0079619A">
                    <w:r w:rsidRPr="00BB2D5A">
                      <w:rPr>
                        <w:rFonts w:hint="eastAsia"/>
                      </w:rPr>
                      <w:t>利息保障倍数</w:t>
                    </w:r>
                  </w:p>
                </w:tc>
              </w:sdtContent>
            </w:sdt>
            <w:tc>
              <w:tcPr>
                <w:tcW w:w="884" w:type="pct"/>
              </w:tcPr>
              <w:p w:rsidR="0079619A" w:rsidRPr="00BB2D5A" w:rsidRDefault="0079619A" w:rsidP="0079619A">
                <w:pPr>
                  <w:jc w:val="right"/>
                </w:pPr>
                <w:r w:rsidRPr="00BB2D5A">
                  <w:t>5.37</w:t>
                </w:r>
              </w:p>
            </w:tc>
            <w:tc>
              <w:tcPr>
                <w:tcW w:w="804" w:type="pct"/>
              </w:tcPr>
              <w:p w:rsidR="0079619A" w:rsidRPr="00BB2D5A" w:rsidRDefault="0079619A" w:rsidP="0079619A">
                <w:pPr>
                  <w:jc w:val="right"/>
                </w:pPr>
                <w:r w:rsidRPr="00BB2D5A">
                  <w:t>5.16</w:t>
                </w:r>
              </w:p>
            </w:tc>
            <w:tc>
              <w:tcPr>
                <w:tcW w:w="1352" w:type="pct"/>
              </w:tcPr>
              <w:p w:rsidR="0079619A" w:rsidRPr="00BB2D5A" w:rsidRDefault="0079619A" w:rsidP="0079619A">
                <w:pPr>
                  <w:jc w:val="right"/>
                </w:pPr>
                <w:r w:rsidRPr="00BB2D5A">
                  <w:t>4.07</w:t>
                </w:r>
              </w:p>
            </w:tc>
          </w:tr>
          <w:tr w:rsidR="0079619A" w:rsidRPr="00BB2D5A" w:rsidTr="0042607C">
            <w:sdt>
              <w:sdtPr>
                <w:tag w:val="_PLD_4ce844e1fe6f42d8bbdffc1e1d471965"/>
                <w:id w:val="65619950"/>
                <w:lock w:val="sdtLocked"/>
              </w:sdtPr>
              <w:sdtEndPr/>
              <w:sdtContent>
                <w:tc>
                  <w:tcPr>
                    <w:tcW w:w="1960" w:type="pct"/>
                  </w:tcPr>
                  <w:p w:rsidR="0079619A" w:rsidRPr="00BB2D5A" w:rsidRDefault="0079619A" w:rsidP="0079619A">
                    <w:r w:rsidRPr="00BB2D5A">
                      <w:rPr>
                        <w:rFonts w:hint="eastAsia"/>
                      </w:rPr>
                      <w:t>现金利息保障倍数</w:t>
                    </w:r>
                  </w:p>
                </w:tc>
              </w:sdtContent>
            </w:sdt>
            <w:tc>
              <w:tcPr>
                <w:tcW w:w="884" w:type="pct"/>
              </w:tcPr>
              <w:p w:rsidR="0079619A" w:rsidRPr="00BB2D5A" w:rsidRDefault="0079619A" w:rsidP="0079619A">
                <w:pPr>
                  <w:jc w:val="right"/>
                </w:pPr>
                <w:r w:rsidRPr="00BB2D5A">
                  <w:t>8.24</w:t>
                </w:r>
              </w:p>
            </w:tc>
            <w:tc>
              <w:tcPr>
                <w:tcW w:w="804" w:type="pct"/>
              </w:tcPr>
              <w:p w:rsidR="0079619A" w:rsidRPr="00BB2D5A" w:rsidRDefault="0079619A" w:rsidP="0079619A">
                <w:pPr>
                  <w:jc w:val="right"/>
                </w:pPr>
                <w:r w:rsidRPr="00BB2D5A">
                  <w:t>7.43</w:t>
                </w:r>
              </w:p>
            </w:tc>
            <w:tc>
              <w:tcPr>
                <w:tcW w:w="1352" w:type="pct"/>
              </w:tcPr>
              <w:p w:rsidR="0079619A" w:rsidRPr="00BB2D5A" w:rsidRDefault="0079619A" w:rsidP="0079619A">
                <w:pPr>
                  <w:jc w:val="right"/>
                </w:pPr>
                <w:r w:rsidRPr="00BB2D5A">
                  <w:t>10.90</w:t>
                </w:r>
              </w:p>
            </w:tc>
          </w:tr>
          <w:tr w:rsidR="0079619A" w:rsidRPr="00BB2D5A" w:rsidTr="0042607C">
            <w:trPr>
              <w:trHeight w:val="275"/>
            </w:trPr>
            <w:sdt>
              <w:sdtPr>
                <w:tag w:val="_PLD_fc10afc79048456bb3cd6abed5637697"/>
                <w:id w:val="-1229447779"/>
                <w:lock w:val="sdtLocked"/>
              </w:sdtPr>
              <w:sdtEndPr/>
              <w:sdtContent>
                <w:tc>
                  <w:tcPr>
                    <w:tcW w:w="1960" w:type="pct"/>
                  </w:tcPr>
                  <w:p w:rsidR="0079619A" w:rsidRPr="00BB2D5A" w:rsidRDefault="0079619A" w:rsidP="0079619A">
                    <w:r w:rsidRPr="00BB2D5A">
                      <w:t>EBITDA利息保障倍数</w:t>
                    </w:r>
                  </w:p>
                </w:tc>
              </w:sdtContent>
            </w:sdt>
            <w:tc>
              <w:tcPr>
                <w:tcW w:w="884" w:type="pct"/>
              </w:tcPr>
              <w:p w:rsidR="0079619A" w:rsidRPr="00BB2D5A" w:rsidRDefault="0079619A" w:rsidP="0079619A">
                <w:pPr>
                  <w:jc w:val="right"/>
                </w:pPr>
                <w:r w:rsidRPr="00BB2D5A">
                  <w:t>8.00</w:t>
                </w:r>
              </w:p>
            </w:tc>
            <w:tc>
              <w:tcPr>
                <w:tcW w:w="804" w:type="pct"/>
              </w:tcPr>
              <w:p w:rsidR="0079619A" w:rsidRPr="00BB2D5A" w:rsidRDefault="0079619A" w:rsidP="0079619A">
                <w:pPr>
                  <w:jc w:val="right"/>
                </w:pPr>
                <w:r w:rsidRPr="00BB2D5A">
                  <w:t>7.36</w:t>
                </w:r>
              </w:p>
            </w:tc>
            <w:tc>
              <w:tcPr>
                <w:tcW w:w="1352" w:type="pct"/>
              </w:tcPr>
              <w:p w:rsidR="0079619A" w:rsidRPr="00BB2D5A" w:rsidRDefault="0079619A" w:rsidP="0079619A">
                <w:pPr>
                  <w:jc w:val="right"/>
                </w:pPr>
                <w:r w:rsidRPr="00BB2D5A">
                  <w:t>8.70</w:t>
                </w:r>
              </w:p>
            </w:tc>
          </w:tr>
          <w:tr w:rsidR="0042607C" w:rsidRPr="00BB2D5A" w:rsidTr="0042607C">
            <w:sdt>
              <w:sdtPr>
                <w:tag w:val="_PLD_8559eb5de8e0494e89ba59f603ad0e5f"/>
                <w:id w:val="1339732085"/>
                <w:lock w:val="sdtLocked"/>
              </w:sdtPr>
              <w:sdtEndPr/>
              <w:sdtContent>
                <w:tc>
                  <w:tcPr>
                    <w:tcW w:w="1960" w:type="pct"/>
                  </w:tcPr>
                  <w:p w:rsidR="0042607C" w:rsidRPr="00BB2D5A" w:rsidRDefault="0042607C" w:rsidP="0042607C">
                    <w:r w:rsidRPr="00BB2D5A">
                      <w:rPr>
                        <w:rFonts w:hint="eastAsia"/>
                      </w:rPr>
                      <w:t>贷款偿还率（%）</w:t>
                    </w:r>
                  </w:p>
                </w:tc>
              </w:sdtContent>
            </w:sdt>
            <w:tc>
              <w:tcPr>
                <w:tcW w:w="884" w:type="pct"/>
              </w:tcPr>
              <w:p w:rsidR="0042607C" w:rsidRPr="00BB2D5A" w:rsidRDefault="0042607C" w:rsidP="0079619A">
                <w:pPr>
                  <w:jc w:val="right"/>
                </w:pPr>
                <w:r w:rsidRPr="00BB2D5A">
                  <w:t>100</w:t>
                </w:r>
              </w:p>
            </w:tc>
            <w:tc>
              <w:tcPr>
                <w:tcW w:w="804" w:type="pct"/>
              </w:tcPr>
              <w:p w:rsidR="0042607C" w:rsidRPr="00BB2D5A" w:rsidRDefault="0042607C" w:rsidP="0079619A">
                <w:pPr>
                  <w:jc w:val="right"/>
                </w:pPr>
                <w:r w:rsidRPr="00BB2D5A">
                  <w:t>100</w:t>
                </w:r>
              </w:p>
            </w:tc>
            <w:tc>
              <w:tcPr>
                <w:tcW w:w="1352" w:type="pct"/>
              </w:tcPr>
              <w:p w:rsidR="0042607C" w:rsidRPr="00BB2D5A" w:rsidRDefault="0042607C" w:rsidP="0079619A">
                <w:pPr>
                  <w:jc w:val="right"/>
                </w:pPr>
                <w:r w:rsidRPr="00BB2D5A">
                  <w:t>0.00</w:t>
                </w:r>
              </w:p>
            </w:tc>
          </w:tr>
          <w:tr w:rsidR="0042607C" w:rsidRPr="00BB2D5A" w:rsidTr="0042607C">
            <w:sdt>
              <w:sdtPr>
                <w:tag w:val="_PLD_24c46b9d0ac14e93a9cd78b1cafccbbf"/>
                <w:id w:val="-781026809"/>
                <w:lock w:val="sdtLocked"/>
              </w:sdtPr>
              <w:sdtEndPr/>
              <w:sdtContent>
                <w:tc>
                  <w:tcPr>
                    <w:tcW w:w="1960" w:type="pct"/>
                  </w:tcPr>
                  <w:p w:rsidR="0042607C" w:rsidRPr="00BB2D5A" w:rsidRDefault="0042607C" w:rsidP="0042607C">
                    <w:r w:rsidRPr="00BB2D5A">
                      <w:rPr>
                        <w:rFonts w:hint="eastAsia"/>
                      </w:rPr>
                      <w:t>利息偿付率（%）</w:t>
                    </w:r>
                  </w:p>
                </w:tc>
              </w:sdtContent>
            </w:sdt>
            <w:tc>
              <w:tcPr>
                <w:tcW w:w="884" w:type="pct"/>
              </w:tcPr>
              <w:p w:rsidR="0042607C" w:rsidRPr="00BB2D5A" w:rsidRDefault="0042607C" w:rsidP="0042607C">
                <w:pPr>
                  <w:jc w:val="right"/>
                </w:pPr>
                <w:r w:rsidRPr="00BB2D5A">
                  <w:t>100</w:t>
                </w:r>
              </w:p>
            </w:tc>
            <w:tc>
              <w:tcPr>
                <w:tcW w:w="804" w:type="pct"/>
              </w:tcPr>
              <w:p w:rsidR="0042607C" w:rsidRPr="00BB2D5A" w:rsidRDefault="0042607C" w:rsidP="0042607C">
                <w:pPr>
                  <w:jc w:val="right"/>
                </w:pPr>
                <w:r w:rsidRPr="00BB2D5A">
                  <w:t>100</w:t>
                </w:r>
              </w:p>
            </w:tc>
            <w:tc>
              <w:tcPr>
                <w:tcW w:w="1352" w:type="pct"/>
              </w:tcPr>
              <w:p w:rsidR="0042607C" w:rsidRPr="00BB2D5A" w:rsidRDefault="0042607C" w:rsidP="0042607C">
                <w:pPr>
                  <w:jc w:val="right"/>
                </w:pPr>
                <w:r w:rsidRPr="00BB2D5A">
                  <w:t>0.00</w:t>
                </w:r>
              </w:p>
            </w:tc>
          </w:tr>
        </w:tbl>
        <w:p w:rsidR="00D93AE4" w:rsidRPr="00BB2D5A" w:rsidRDefault="00964E85">
          <w:pPr>
            <w:pStyle w:val="affff0"/>
          </w:pPr>
        </w:p>
      </w:sdtContent>
    </w:sdt>
    <w:sdt>
      <w:sdtPr>
        <w:rPr>
          <w:rFonts w:ascii="宋体" w:hAnsi="宋体" w:cs="宋体" w:hint="eastAsia"/>
          <w:b w:val="0"/>
          <w:bCs w:val="0"/>
          <w:kern w:val="0"/>
          <w:szCs w:val="24"/>
        </w:rPr>
        <w:alias w:val="模块:公司其他债券和债务融资工具的付息兑付情况"/>
        <w:tag w:val="_SEC_91a7d013f8f34847918a4ff4531b7d17"/>
        <w:id w:val="-577597190"/>
        <w:lock w:val="sdtLocked"/>
        <w:placeholder>
          <w:docPart w:val="GBC22222222222222222222222222222"/>
        </w:placeholder>
      </w:sdtPr>
      <w:sdtEndPr>
        <w:rPr>
          <w:szCs w:val="21"/>
        </w:rPr>
      </w:sdtEndPr>
      <w:sdtContent>
        <w:p w:rsidR="00822A5B" w:rsidRPr="00BB2D5A" w:rsidRDefault="00822A5B" w:rsidP="00465426">
          <w:pPr>
            <w:pStyle w:val="2"/>
            <w:numPr>
              <w:ilvl w:val="0"/>
              <w:numId w:val="23"/>
            </w:numPr>
            <w:rPr>
              <w:bCs w:val="0"/>
            </w:rPr>
          </w:pPr>
          <w:r w:rsidRPr="00BB2D5A">
            <w:rPr>
              <w:rFonts w:hint="eastAsia"/>
              <w:bCs w:val="0"/>
            </w:rPr>
            <w:t>公司其他债券和债务融资工具的付息兑付情况</w:t>
          </w:r>
        </w:p>
        <w:sdt>
          <w:sdtPr>
            <w:rPr>
              <w:rFonts w:hAnsi="Arial" w:cs="Times New Roman" w:hint="eastAsia"/>
              <w:bCs/>
              <w:kern w:val="2"/>
            </w:rPr>
            <w:alias w:val="是否适用：公司其他债券和债务融资工具的付息兑付情况[双击切换]"/>
            <w:tag w:val="_GBC_e4de0d063f0b4c49a9045987141ffe60"/>
            <w:id w:val="1525205911"/>
            <w:lock w:val="sdtContentLocked"/>
          </w:sdtPr>
          <w:sdtEndPr/>
          <w:sdtContent>
            <w:p w:rsidR="00822A5B" w:rsidRPr="00BB2D5A" w:rsidRDefault="00081429" w:rsidP="0087543B">
              <w:pPr>
                <w:rPr>
                  <w:u w:val="single"/>
                </w:rPr>
              </w:pPr>
              <w:r w:rsidRPr="00BB2D5A">
                <w:rPr>
                  <w:rFonts w:cs="Times New Roman"/>
                  <w:bCs/>
                  <w:kern w:val="2"/>
                </w:rPr>
                <w:fldChar w:fldCharType="begin"/>
              </w:r>
              <w:r w:rsidR="006B2A06" w:rsidRPr="00BB2D5A">
                <w:rPr>
                  <w:rFonts w:cs="Times New Roman"/>
                  <w:bCs/>
                  <w:kern w:val="2"/>
                </w:rPr>
                <w:instrText xml:space="preserve">MACROBUTTON  SnrToggleCheckbox √适用 </w:instrText>
              </w:r>
              <w:r w:rsidRPr="00BB2D5A">
                <w:rPr>
                  <w:rFonts w:cs="Times New Roman"/>
                  <w:bCs/>
                  <w:kern w:val="2"/>
                </w:rPr>
                <w:fldChar w:fldCharType="end"/>
              </w:r>
              <w:r w:rsidRPr="00BB2D5A">
                <w:rPr>
                  <w:rFonts w:cs="Times New Roman"/>
                  <w:bCs/>
                  <w:kern w:val="2"/>
                </w:rPr>
                <w:fldChar w:fldCharType="begin"/>
              </w:r>
              <w:r w:rsidR="006B2A06" w:rsidRPr="00BB2D5A">
                <w:rPr>
                  <w:rFonts w:cs="Times New Roman"/>
                  <w:bCs/>
                  <w:kern w:val="2"/>
                </w:rPr>
                <w:instrText xml:space="preserve"> MACROBUTTON  SnrToggleCheckbox □不适用 </w:instrText>
              </w:r>
              <w:r w:rsidRPr="00BB2D5A">
                <w:rPr>
                  <w:rFonts w:cs="Times New Roman"/>
                  <w:bCs/>
                  <w:kern w:val="2"/>
                </w:rPr>
                <w:fldChar w:fldCharType="end"/>
              </w:r>
            </w:p>
          </w:sdtContent>
        </w:sdt>
        <w:sdt>
          <w:sdtPr>
            <w:rPr>
              <w:rFonts w:hAnsi="Arial" w:cs="Times New Roman" w:hint="eastAsia"/>
              <w:bCs/>
              <w:kern w:val="2"/>
            </w:rPr>
            <w:alias w:val="公司其他债券和债务融资工具的付息兑付情况"/>
            <w:tag w:val="_GBC_ef37c892778a4675bad6e42821e86d9f"/>
            <w:id w:val="-750035694"/>
            <w:lock w:val="sdtLocked"/>
          </w:sdtPr>
          <w:sdtEndPr/>
          <w:sdtContent>
            <w:p w:rsidR="006B2A06" w:rsidRPr="00BB2D5A" w:rsidRDefault="006B2A06" w:rsidP="006B2A06">
              <w:pPr>
                <w:ind w:firstLineChars="200" w:firstLine="420"/>
                <w:rPr>
                  <w:u w:val="single"/>
                </w:rPr>
              </w:pPr>
              <w:r w:rsidRPr="00BB2D5A">
                <w:rPr>
                  <w:rFonts w:hint="eastAsia"/>
                </w:rPr>
                <w:t>公司于</w:t>
              </w:r>
              <w:r w:rsidRPr="00BB2D5A">
                <w:t>2012年发行的10年期美元债券、2017年发行的美元永续债券、2018年发行的3年期美元债券、2018年发行的中期票据和在本报告期内发行的3期超短期融资券，均按照约定按时兑付本金及利息，未发生违约情况。</w:t>
              </w:r>
            </w:p>
          </w:sdtContent>
        </w:sdt>
        <w:p w:rsidR="00D93AE4" w:rsidRPr="00BB2D5A" w:rsidRDefault="00964E85" w:rsidP="0087543B">
          <w:pPr>
            <w:ind w:firstLineChars="200" w:firstLine="420"/>
          </w:pPr>
        </w:p>
      </w:sdtContent>
    </w:sdt>
    <w:sdt>
      <w:sdtPr>
        <w:rPr>
          <w:rFonts w:ascii="宋体" w:hAnsi="宋体" w:cs="宋体" w:hint="eastAsia"/>
          <w:b w:val="0"/>
          <w:bCs w:val="0"/>
          <w:kern w:val="0"/>
          <w:szCs w:val="24"/>
        </w:rPr>
        <w:alias w:val="模块:公司报告期内的银行授信情况"/>
        <w:tag w:val="_SEC_a7d94bbd67a84ea28cf2ec9a482251a5"/>
        <w:id w:val="-1751645720"/>
        <w:lock w:val="sdtLocked"/>
        <w:placeholder>
          <w:docPart w:val="GBC22222222222222222222222222222"/>
        </w:placeholder>
      </w:sdtPr>
      <w:sdtEndPr>
        <w:rPr>
          <w:szCs w:val="21"/>
          <w:u w:val="single"/>
        </w:rPr>
      </w:sdtEndPr>
      <w:sdtContent>
        <w:p w:rsidR="00822A5B" w:rsidRPr="00BB2D5A" w:rsidRDefault="00822A5B" w:rsidP="00465426">
          <w:pPr>
            <w:pStyle w:val="2"/>
            <w:numPr>
              <w:ilvl w:val="0"/>
              <w:numId w:val="23"/>
            </w:numPr>
            <w:rPr>
              <w:bCs w:val="0"/>
            </w:rPr>
          </w:pPr>
          <w:r w:rsidRPr="00BB2D5A">
            <w:rPr>
              <w:rFonts w:hint="eastAsia"/>
              <w:bCs w:val="0"/>
            </w:rPr>
            <w:t>公司报告期内的银行授信情况</w:t>
          </w:r>
        </w:p>
        <w:sdt>
          <w:sdtPr>
            <w:rPr>
              <w:rFonts w:hAnsi="Arial" w:cs="Times New Roman" w:hint="eastAsia"/>
              <w:bCs/>
              <w:kern w:val="2"/>
            </w:rPr>
            <w:alias w:val="是否适用：公司报告期内的银行授信情况[双击切换]"/>
            <w:tag w:val="_GBC_37e7f12496274b2899d3553baab80d55"/>
            <w:id w:val="904181219"/>
            <w:lock w:val="sdtContentLocked"/>
          </w:sdtPr>
          <w:sdtEndPr/>
          <w:sdtContent>
            <w:p w:rsidR="00822A5B" w:rsidRPr="00BB2D5A" w:rsidRDefault="00081429">
              <w:pPr>
                <w:rPr>
                  <w:rFonts w:hAnsi="Arial" w:cs="Times New Roman"/>
                  <w:bCs/>
                  <w:kern w:val="2"/>
                </w:rPr>
              </w:pPr>
              <w:r w:rsidRPr="00BB2D5A">
                <w:rPr>
                  <w:rFonts w:cs="Times New Roman"/>
                  <w:bCs/>
                  <w:kern w:val="2"/>
                </w:rPr>
                <w:fldChar w:fldCharType="begin"/>
              </w:r>
              <w:r w:rsidR="0087543B" w:rsidRPr="00BB2D5A">
                <w:rPr>
                  <w:rFonts w:cs="Times New Roman"/>
                  <w:bCs/>
                  <w:kern w:val="2"/>
                </w:rPr>
                <w:instrText xml:space="preserve">MACROBUTTON  SnrToggleCheckbox √适用 </w:instrText>
              </w:r>
              <w:r w:rsidRPr="00BB2D5A">
                <w:rPr>
                  <w:rFonts w:cs="Times New Roman"/>
                  <w:bCs/>
                  <w:kern w:val="2"/>
                </w:rPr>
                <w:fldChar w:fldCharType="end"/>
              </w:r>
              <w:r w:rsidRPr="00BB2D5A">
                <w:rPr>
                  <w:rFonts w:cs="Times New Roman"/>
                  <w:bCs/>
                  <w:kern w:val="2"/>
                </w:rPr>
                <w:fldChar w:fldCharType="begin"/>
              </w:r>
              <w:r w:rsidR="00822A5B" w:rsidRPr="00BB2D5A">
                <w:rPr>
                  <w:rFonts w:cs="Times New Roman"/>
                  <w:bCs/>
                  <w:kern w:val="2"/>
                </w:rPr>
                <w:instrText xml:space="preserve"> MACROBUTTON  SnrToggleCheckbox □不适用 </w:instrText>
              </w:r>
              <w:r w:rsidRPr="00BB2D5A">
                <w:rPr>
                  <w:rFonts w:cs="Times New Roman"/>
                  <w:bCs/>
                  <w:kern w:val="2"/>
                </w:rPr>
                <w:fldChar w:fldCharType="end"/>
              </w:r>
            </w:p>
          </w:sdtContent>
        </w:sdt>
        <w:sdt>
          <w:sdtPr>
            <w:rPr>
              <w:rFonts w:hAnsi="Arial" w:cs="Times New Roman" w:hint="eastAsia"/>
              <w:bCs/>
              <w:kern w:val="2"/>
            </w:rPr>
            <w:alias w:val="公司报告期内的银行授信情况"/>
            <w:tag w:val="_GBC_f7460ab15d6a4d66b5f38896c1519046"/>
            <w:id w:val="834350249"/>
            <w:lock w:val="sdtLocked"/>
          </w:sdtPr>
          <w:sdtEndPr/>
          <w:sdtContent>
            <w:p w:rsidR="0087543B" w:rsidRPr="00BB2D5A" w:rsidRDefault="0087543B" w:rsidP="0087543B">
              <w:pPr>
                <w:ind w:firstLineChars="200" w:firstLine="420"/>
                <w:rPr>
                  <w:rFonts w:hAnsi="Arial" w:cs="Times New Roman"/>
                  <w:bCs/>
                  <w:kern w:val="2"/>
                </w:rPr>
              </w:pPr>
              <w:r w:rsidRPr="00BB2D5A">
                <w:rPr>
                  <w:rFonts w:hAnsi="Arial" w:cs="Times New Roman" w:hint="eastAsia"/>
                  <w:bCs/>
                  <w:kern w:val="2"/>
                </w:rPr>
                <w:t>截至</w:t>
              </w:r>
              <w:r w:rsidRPr="00BB2D5A">
                <w:rPr>
                  <w:rFonts w:hAnsi="Arial" w:cs="Times New Roman"/>
                  <w:bCs/>
                  <w:kern w:val="2"/>
                </w:rPr>
                <w:t>2019年12月31日，本集团银行授信总额度人民币</w:t>
              </w:r>
              <w:r w:rsidR="00D40963" w:rsidRPr="00BB2D5A">
                <w:rPr>
                  <w:rFonts w:hAnsi="Arial" w:cs="Times New Roman"/>
                  <w:bCs/>
                  <w:kern w:val="2"/>
                </w:rPr>
                <w:t>1,189.68</w:t>
              </w:r>
              <w:r w:rsidRPr="00BB2D5A">
                <w:rPr>
                  <w:rFonts w:hAnsi="Arial" w:cs="Times New Roman"/>
                  <w:bCs/>
                  <w:kern w:val="2"/>
                </w:rPr>
                <w:t>亿元，已使用人民币</w:t>
              </w:r>
              <w:r w:rsidR="00D40963" w:rsidRPr="00BB2D5A">
                <w:rPr>
                  <w:rFonts w:hAnsi="Arial" w:cs="Times New Roman"/>
                  <w:bCs/>
                  <w:kern w:val="2"/>
                </w:rPr>
                <w:t>566.77</w:t>
              </w:r>
              <w:r w:rsidRPr="00BB2D5A">
                <w:rPr>
                  <w:rFonts w:hAnsi="Arial" w:cs="Times New Roman"/>
                  <w:bCs/>
                  <w:kern w:val="2"/>
                </w:rPr>
                <w:t>亿元，剩余未使用人民币</w:t>
              </w:r>
              <w:r w:rsidR="00D40963" w:rsidRPr="00BB2D5A">
                <w:rPr>
                  <w:rFonts w:hAnsi="Arial" w:cs="Times New Roman"/>
                  <w:bCs/>
                  <w:kern w:val="2"/>
                </w:rPr>
                <w:t>622.91</w:t>
              </w:r>
              <w:r w:rsidRPr="00BB2D5A">
                <w:rPr>
                  <w:rFonts w:hAnsi="Arial" w:cs="Times New Roman"/>
                  <w:bCs/>
                  <w:kern w:val="2"/>
                </w:rPr>
                <w:t>亿元。2019年，</w:t>
              </w:r>
              <w:r w:rsidR="00C97CBA" w:rsidRPr="00BB2D5A">
                <w:rPr>
                  <w:rFonts w:hAnsi="Arial" w:cs="Times New Roman" w:hint="eastAsia"/>
                  <w:bCs/>
                  <w:kern w:val="2"/>
                </w:rPr>
                <w:t>本集团</w:t>
              </w:r>
              <w:r w:rsidRPr="00BB2D5A">
                <w:rPr>
                  <w:rFonts w:hAnsi="Arial" w:cs="Times New Roman"/>
                  <w:bCs/>
                  <w:kern w:val="2"/>
                </w:rPr>
                <w:t>按期偿还银行贷款本金及利息人民币</w:t>
              </w:r>
              <w:r w:rsidR="00C97CBA" w:rsidRPr="00BB2D5A">
                <w:t>196.96</w:t>
              </w:r>
              <w:r w:rsidRPr="00BB2D5A">
                <w:rPr>
                  <w:rFonts w:hAnsi="Arial" w:cs="Times New Roman"/>
                  <w:bCs/>
                  <w:kern w:val="2"/>
                </w:rPr>
                <w:t>亿元。</w:t>
              </w:r>
            </w:p>
            <w:p w:rsidR="00822A5B" w:rsidRPr="00BB2D5A" w:rsidRDefault="0087543B" w:rsidP="0087543B">
              <w:pPr>
                <w:ind w:firstLineChars="200" w:firstLine="420"/>
                <w:rPr>
                  <w:u w:val="single"/>
                </w:rPr>
              </w:pPr>
              <w:r w:rsidRPr="00BB2D5A">
                <w:rPr>
                  <w:rFonts w:hAnsi="Arial" w:cs="Times New Roman" w:hint="eastAsia"/>
                  <w:bCs/>
                  <w:kern w:val="2"/>
                </w:rPr>
                <w:t>除以上披露外，报告期内未发生展期、减免和违约情况。</w:t>
              </w:r>
            </w:p>
          </w:sdtContent>
        </w:sdt>
      </w:sdtContent>
    </w:sdt>
    <w:p w:rsidR="00D93AE4" w:rsidRPr="00BB2D5A" w:rsidRDefault="00D93AE4">
      <w:pPr>
        <w:pStyle w:val="affff0"/>
      </w:pPr>
    </w:p>
    <w:sdt>
      <w:sdtPr>
        <w:rPr>
          <w:rFonts w:ascii="宋体" w:hAnsi="宋体" w:cs="宋体" w:hint="eastAsia"/>
          <w:b w:val="0"/>
          <w:bCs w:val="0"/>
          <w:kern w:val="0"/>
          <w:szCs w:val="24"/>
        </w:rPr>
        <w:alias w:val="模块:公司报告期内执行公司债券募集说明书相关约定或承诺的情况"/>
        <w:tag w:val="_SEC_719fa6395cb0487e8eae126739662543"/>
        <w:id w:val="271754657"/>
        <w:lock w:val="sdtLocked"/>
        <w:placeholder>
          <w:docPart w:val="GBC22222222222222222222222222222"/>
        </w:placeholder>
      </w:sdtPr>
      <w:sdtEndPr>
        <w:rPr>
          <w:szCs w:val="21"/>
          <w:u w:val="single"/>
        </w:rPr>
      </w:sdtEndPr>
      <w:sdtContent>
        <w:p w:rsidR="00822A5B" w:rsidRPr="00BB2D5A" w:rsidRDefault="00822A5B" w:rsidP="00465426">
          <w:pPr>
            <w:pStyle w:val="2"/>
            <w:numPr>
              <w:ilvl w:val="0"/>
              <w:numId w:val="23"/>
            </w:numPr>
            <w:rPr>
              <w:bCs w:val="0"/>
            </w:rPr>
          </w:pPr>
          <w:r w:rsidRPr="00BB2D5A">
            <w:rPr>
              <w:rFonts w:hint="eastAsia"/>
              <w:bCs w:val="0"/>
            </w:rPr>
            <w:t>公司报告期内执行公司债券募集说明书相关约定或承诺的情况</w:t>
          </w:r>
        </w:p>
        <w:sdt>
          <w:sdtPr>
            <w:rPr>
              <w:rFonts w:hAnsi="Arial" w:cs="Times New Roman" w:hint="eastAsia"/>
              <w:bCs/>
              <w:kern w:val="2"/>
            </w:rPr>
            <w:alias w:val="是否适用：公司报告期内执行公司债券募集说明书相关约定或承诺的情况[双击切换]"/>
            <w:tag w:val="_GBC_ad67e17c6c5c4d4ba60247374a3158a5"/>
            <w:id w:val="1992747746"/>
            <w:lock w:val="sdtContentLocked"/>
          </w:sdtPr>
          <w:sdtEndPr/>
          <w:sdtContent>
            <w:p w:rsidR="00822A5B" w:rsidRPr="00BB2D5A" w:rsidRDefault="00081429">
              <w:pPr>
                <w:rPr>
                  <w:rFonts w:hAnsi="Arial" w:cs="Times New Roman"/>
                  <w:bCs/>
                  <w:kern w:val="2"/>
                </w:rPr>
              </w:pPr>
              <w:r w:rsidRPr="00BB2D5A">
                <w:rPr>
                  <w:rFonts w:cs="Times New Roman"/>
                  <w:bCs/>
                  <w:kern w:val="2"/>
                </w:rPr>
                <w:fldChar w:fldCharType="begin"/>
              </w:r>
              <w:r w:rsidR="00A44603" w:rsidRPr="00BB2D5A">
                <w:rPr>
                  <w:rFonts w:cs="Times New Roman"/>
                  <w:bCs/>
                  <w:kern w:val="2"/>
                </w:rPr>
                <w:instrText xml:space="preserve">MACROBUTTON  SnrToggleCheckbox √适用 </w:instrText>
              </w:r>
              <w:r w:rsidRPr="00BB2D5A">
                <w:rPr>
                  <w:rFonts w:cs="Times New Roman"/>
                  <w:bCs/>
                  <w:kern w:val="2"/>
                </w:rPr>
                <w:fldChar w:fldCharType="end"/>
              </w:r>
              <w:r w:rsidRPr="00BB2D5A">
                <w:rPr>
                  <w:rFonts w:cs="Times New Roman"/>
                  <w:bCs/>
                  <w:kern w:val="2"/>
                </w:rPr>
                <w:fldChar w:fldCharType="begin"/>
              </w:r>
              <w:r w:rsidR="00822A5B" w:rsidRPr="00BB2D5A">
                <w:rPr>
                  <w:rFonts w:cs="Times New Roman"/>
                  <w:bCs/>
                  <w:kern w:val="2"/>
                </w:rPr>
                <w:instrText xml:space="preserve"> MACROBUTTON  SnrToggleCheckbox □不适用 </w:instrText>
              </w:r>
              <w:r w:rsidRPr="00BB2D5A">
                <w:rPr>
                  <w:rFonts w:cs="Times New Roman"/>
                  <w:bCs/>
                  <w:kern w:val="2"/>
                </w:rPr>
                <w:fldChar w:fldCharType="end"/>
              </w:r>
            </w:p>
          </w:sdtContent>
        </w:sdt>
        <w:sdt>
          <w:sdtPr>
            <w:rPr>
              <w:rFonts w:hAnsi="Arial" w:cs="Times New Roman" w:hint="eastAsia"/>
              <w:bCs/>
              <w:kern w:val="2"/>
            </w:rPr>
            <w:alias w:val="公司报告期内执行公司债券募集说明书相关约定或承诺的情况"/>
            <w:tag w:val="_GBC_67cbfa49108949888a343f5886e593ce"/>
            <w:id w:val="1466158090"/>
            <w:lock w:val="sdtLocked"/>
          </w:sdtPr>
          <w:sdtEndPr/>
          <w:sdtContent>
            <w:p w:rsidR="00822A5B" w:rsidRPr="00BB2D5A" w:rsidRDefault="00A44603" w:rsidP="00A44603">
              <w:pPr>
                <w:ind w:firstLineChars="200" w:firstLine="420"/>
                <w:rPr>
                  <w:u w:val="single"/>
                </w:rPr>
              </w:pPr>
              <w:r w:rsidRPr="00BB2D5A">
                <w:rPr>
                  <w:rFonts w:hAnsi="Arial" w:cs="Times New Roman" w:hint="eastAsia"/>
                  <w:bCs/>
                  <w:kern w:val="2"/>
                </w:rPr>
                <w:t>公司严格履行募集说明书相关约定，兑现承诺，未发生违约情况</w:t>
              </w:r>
              <w:r w:rsidR="002B2BDB" w:rsidRPr="00BB2D5A">
                <w:rPr>
                  <w:rFonts w:hAnsi="Arial" w:cs="Times New Roman" w:hint="eastAsia"/>
                  <w:bCs/>
                  <w:kern w:val="2"/>
                </w:rPr>
                <w:t>，</w:t>
              </w:r>
              <w:r w:rsidRPr="00BB2D5A">
                <w:rPr>
                  <w:rFonts w:hAnsi="Arial" w:cs="Times New Roman" w:hint="eastAsia"/>
                  <w:bCs/>
                  <w:kern w:val="2"/>
                </w:rPr>
                <w:t>未发生影响投资者资金安全事项。</w:t>
              </w:r>
            </w:p>
          </w:sdtContent>
        </w:sdt>
      </w:sdtContent>
    </w:sdt>
    <w:p w:rsidR="00D93AE4" w:rsidRPr="00BB2D5A" w:rsidRDefault="00D93AE4">
      <w:pPr>
        <w:pStyle w:val="affff0"/>
      </w:pPr>
    </w:p>
    <w:sdt>
      <w:sdtPr>
        <w:rPr>
          <w:rFonts w:ascii="宋体" w:hAnsi="宋体" w:cs="宋体" w:hint="eastAsia"/>
          <w:b w:val="0"/>
          <w:bCs w:val="0"/>
          <w:kern w:val="0"/>
          <w:szCs w:val="24"/>
        </w:rPr>
        <w:alias w:val="模块:公司发生重大事项及对公司经营情况和偿债能力的影响"/>
        <w:tag w:val="_SEC_997738f88bed4979a7ada9d944efc400"/>
        <w:id w:val="1121344342"/>
        <w:lock w:val="sdtLocked"/>
        <w:placeholder>
          <w:docPart w:val="GBC22222222222222222222222222222"/>
        </w:placeholder>
      </w:sdtPr>
      <w:sdtEndPr>
        <w:rPr>
          <w:szCs w:val="21"/>
          <w:u w:val="single"/>
        </w:rPr>
      </w:sdtEndPr>
      <w:sdtContent>
        <w:p w:rsidR="00822A5B" w:rsidRPr="00BB2D5A" w:rsidRDefault="00822A5B" w:rsidP="00465426">
          <w:pPr>
            <w:pStyle w:val="2"/>
            <w:numPr>
              <w:ilvl w:val="0"/>
              <w:numId w:val="23"/>
            </w:numPr>
            <w:rPr>
              <w:bCs w:val="0"/>
            </w:rPr>
          </w:pPr>
          <w:r w:rsidRPr="00BB2D5A">
            <w:rPr>
              <w:rFonts w:hint="eastAsia"/>
              <w:bCs w:val="0"/>
            </w:rPr>
            <w:t>公司发生的重大</w:t>
          </w:r>
          <w:r w:rsidRPr="00BB2D5A">
            <w:rPr>
              <w:rFonts w:hint="eastAsia"/>
            </w:rPr>
            <w:t>事项</w:t>
          </w:r>
          <w:r w:rsidRPr="00BB2D5A">
            <w:rPr>
              <w:rFonts w:hint="eastAsia"/>
              <w:bCs w:val="0"/>
            </w:rPr>
            <w:t>及对公司经营情况和偿债能力的影响</w:t>
          </w:r>
        </w:p>
        <w:sdt>
          <w:sdtPr>
            <w:rPr>
              <w:rFonts w:hAnsi="Arial" w:cs="Times New Roman" w:hint="eastAsia"/>
              <w:bCs/>
              <w:kern w:val="2"/>
            </w:rPr>
            <w:alias w:val="是否适用：公司发生的重大事项及对公司经营情况和偿债能力的影响[双击切换]"/>
            <w:tag w:val="_GBC_4b9e8a2bc98a483f93242171f33af6de"/>
            <w:id w:val="2043854788"/>
            <w:lock w:val="sdtLocked"/>
          </w:sdtPr>
          <w:sdtEndPr/>
          <w:sdtContent>
            <w:p w:rsidR="00822A5B" w:rsidRPr="00BB2D5A" w:rsidRDefault="00081429">
              <w:pPr>
                <w:rPr>
                  <w:rFonts w:hAnsi="Arial" w:cs="Times New Roman"/>
                  <w:bCs/>
                  <w:kern w:val="2"/>
                </w:rPr>
              </w:pPr>
              <w:r w:rsidRPr="00BB2D5A">
                <w:rPr>
                  <w:rFonts w:cs="Times New Roman"/>
                  <w:bCs/>
                  <w:kern w:val="2"/>
                </w:rPr>
                <w:fldChar w:fldCharType="begin"/>
              </w:r>
              <w:r w:rsidR="00A44603" w:rsidRPr="00BB2D5A">
                <w:rPr>
                  <w:rFonts w:cs="Times New Roman"/>
                  <w:bCs/>
                  <w:kern w:val="2"/>
                </w:rPr>
                <w:instrText xml:space="preserve">MACROBUTTON  SnrToggleCheckbox √适用 </w:instrText>
              </w:r>
              <w:r w:rsidRPr="00BB2D5A">
                <w:rPr>
                  <w:rFonts w:cs="Times New Roman"/>
                  <w:bCs/>
                  <w:kern w:val="2"/>
                </w:rPr>
                <w:fldChar w:fldCharType="end"/>
              </w:r>
              <w:r w:rsidRPr="00BB2D5A">
                <w:rPr>
                  <w:rFonts w:cs="Times New Roman"/>
                  <w:bCs/>
                  <w:kern w:val="2"/>
                </w:rPr>
                <w:fldChar w:fldCharType="begin"/>
              </w:r>
              <w:r w:rsidR="00822A5B" w:rsidRPr="00BB2D5A">
                <w:rPr>
                  <w:rFonts w:cs="Times New Roman"/>
                  <w:bCs/>
                  <w:kern w:val="2"/>
                </w:rPr>
                <w:instrText xml:space="preserve"> MACROBUTTON  SnrToggleCheckbox □不适用 </w:instrText>
              </w:r>
              <w:r w:rsidRPr="00BB2D5A">
                <w:rPr>
                  <w:rFonts w:cs="Times New Roman"/>
                  <w:bCs/>
                  <w:kern w:val="2"/>
                </w:rPr>
                <w:fldChar w:fldCharType="end"/>
              </w:r>
            </w:p>
          </w:sdtContent>
        </w:sdt>
        <w:sdt>
          <w:sdtPr>
            <w:rPr>
              <w:rFonts w:hAnsi="Arial" w:cs="Times New Roman" w:hint="eastAsia"/>
              <w:bCs/>
              <w:kern w:val="2"/>
            </w:rPr>
            <w:alias w:val="公司发生重大事项及对公司经营情况和偿债能力的影响"/>
            <w:tag w:val="_GBC_f72bcfaeadfc4bf2b9fb64b497d2c7ad"/>
            <w:id w:val="595067334"/>
            <w:lock w:val="sdtLocked"/>
          </w:sdtPr>
          <w:sdtEndPr/>
          <w:sdtContent>
            <w:p w:rsidR="00A44603" w:rsidRPr="00BB2D5A" w:rsidRDefault="00A44603" w:rsidP="00A468C6">
              <w:pPr>
                <w:ind w:firstLineChars="200" w:firstLine="420"/>
                <w:rPr>
                  <w:rFonts w:hAnsi="Arial" w:cs="Times New Roman"/>
                  <w:bCs/>
                  <w:kern w:val="2"/>
                </w:rPr>
              </w:pPr>
              <w:r w:rsidRPr="00BB2D5A">
                <w:rPr>
                  <w:rFonts w:hAnsi="Arial" w:cs="Times New Roman" w:hint="eastAsia"/>
                  <w:bCs/>
                  <w:kern w:val="2"/>
                </w:rPr>
                <w:t>公司发生的重要事项及最新进展情况，参见本报告“第</w:t>
              </w:r>
              <w:r w:rsidR="002B2BDB" w:rsidRPr="00BB2D5A">
                <w:rPr>
                  <w:rFonts w:hAnsi="Arial" w:cs="Times New Roman" w:hint="eastAsia"/>
                  <w:bCs/>
                  <w:kern w:val="2"/>
                </w:rPr>
                <w:t>六</w:t>
              </w:r>
              <w:r w:rsidRPr="00BB2D5A">
                <w:rPr>
                  <w:rFonts w:hAnsi="Arial" w:cs="Times New Roman" w:hint="eastAsia"/>
                  <w:bCs/>
                  <w:kern w:val="2"/>
                </w:rPr>
                <w:t>节</w:t>
              </w:r>
              <w:r w:rsidRPr="00BB2D5A">
                <w:rPr>
                  <w:rFonts w:hAnsi="Arial" w:cs="Times New Roman"/>
                  <w:bCs/>
                  <w:kern w:val="2"/>
                </w:rPr>
                <w:t>重要事项</w:t>
              </w:r>
              <w:r w:rsidRPr="00BB2D5A">
                <w:rPr>
                  <w:rFonts w:hAnsi="Arial" w:cs="Times New Roman"/>
                  <w:bCs/>
                  <w:kern w:val="2"/>
                </w:rPr>
                <w:t>”</w:t>
              </w:r>
              <w:r w:rsidRPr="00BB2D5A">
                <w:rPr>
                  <w:rFonts w:hAnsi="Arial" w:cs="Times New Roman"/>
                  <w:bCs/>
                  <w:kern w:val="2"/>
                </w:rPr>
                <w:t>一节。</w:t>
              </w:r>
            </w:p>
            <w:p w:rsidR="00822A5B" w:rsidRPr="00BB2D5A" w:rsidRDefault="00A44603" w:rsidP="00A44603">
              <w:pPr>
                <w:ind w:firstLineChars="200" w:firstLine="420"/>
                <w:rPr>
                  <w:u w:val="single"/>
                </w:rPr>
              </w:pPr>
              <w:r w:rsidRPr="00BB2D5A">
                <w:rPr>
                  <w:rFonts w:hAnsi="Arial" w:cs="Times New Roman" w:hint="eastAsia"/>
                  <w:bCs/>
                  <w:kern w:val="2"/>
                </w:rPr>
                <w:t>上述重大事项，未对公司经营状况产生重大影响，公司经营稳定，融资渠道畅通，对投资者偿债能力没有影响。</w:t>
              </w:r>
            </w:p>
          </w:sdtContent>
        </w:sdt>
      </w:sdtContent>
    </w:sdt>
    <w:p w:rsidR="00D93AE4" w:rsidRPr="00BB2D5A" w:rsidRDefault="00D93AE4">
      <w:pPr>
        <w:rPr>
          <w:u w:val="single"/>
        </w:rPr>
      </w:pPr>
    </w:p>
    <w:p w:rsidR="00D93AE4" w:rsidRPr="00BB2D5A" w:rsidRDefault="00D93AE4">
      <w:pPr>
        <w:rPr>
          <w:rFonts w:hAnsi="Arial" w:cs="Times New Roman"/>
          <w:bCs/>
          <w:kern w:val="2"/>
        </w:rPr>
        <w:sectPr w:rsidR="00D93AE4" w:rsidRPr="00BB2D5A" w:rsidSect="007D5CB5">
          <w:pgSz w:w="11906" w:h="16838"/>
          <w:pgMar w:top="1525" w:right="1276" w:bottom="1440" w:left="1797" w:header="851" w:footer="992" w:gutter="0"/>
          <w:cols w:space="425"/>
          <w:docGrid w:linePitch="312"/>
        </w:sectPr>
      </w:pPr>
    </w:p>
    <w:p w:rsidR="00D93AE4" w:rsidRPr="00BB2D5A" w:rsidRDefault="00E30060">
      <w:pPr>
        <w:pStyle w:val="afffffffffc"/>
        <w:numPr>
          <w:ilvl w:val="0"/>
          <w:numId w:val="3"/>
        </w:numPr>
        <w:rPr>
          <w:rFonts w:ascii="宋体" w:eastAsia="宋体" w:hAnsi="宋体"/>
          <w:bCs w:val="0"/>
          <w:szCs w:val="28"/>
        </w:rPr>
      </w:pPr>
      <w:bookmarkStart w:id="206" w:name="_Toc407111364"/>
      <w:bookmarkStart w:id="207" w:name="_Toc35519684"/>
      <w:bookmarkStart w:id="208" w:name="_Toc38462610"/>
      <w:bookmarkStart w:id="209" w:name="_Hlk31468331"/>
      <w:r w:rsidRPr="00BB2D5A">
        <w:rPr>
          <w:rFonts w:ascii="宋体" w:eastAsia="宋体" w:hAnsi="宋体"/>
          <w:bCs w:val="0"/>
          <w:szCs w:val="28"/>
        </w:rPr>
        <w:lastRenderedPageBreak/>
        <w:t>财务报告</w:t>
      </w:r>
      <w:bookmarkEnd w:id="206"/>
      <w:bookmarkEnd w:id="207"/>
      <w:bookmarkEnd w:id="208"/>
    </w:p>
    <w:bookmarkEnd w:id="209" w:displacedByCustomXml="next"/>
    <w:sdt>
      <w:sdtPr>
        <w:rPr>
          <w:rFonts w:ascii="宋体" w:hAnsi="宋体" w:cs="宋体" w:hint="eastAsia"/>
          <w:b w:val="0"/>
          <w:bCs w:val="0"/>
          <w:kern w:val="0"/>
          <w:szCs w:val="24"/>
        </w:rPr>
        <w:alias w:val="模块:审计报告"/>
        <w:tag w:val="_GBC_3c4b7d00409449a2b71d41277e7bd042"/>
        <w:id w:val="-1318724516"/>
        <w:lock w:val="sdtLocked"/>
        <w:placeholder>
          <w:docPart w:val="GBC22222222222222222222222222222"/>
        </w:placeholder>
      </w:sdtPr>
      <w:sdtEndPr>
        <w:rPr>
          <w:szCs w:val="21"/>
        </w:rPr>
      </w:sdtEndPr>
      <w:sdtContent>
        <w:p w:rsidR="00D93AE4" w:rsidRPr="00BB2D5A" w:rsidRDefault="00E30060" w:rsidP="00465426">
          <w:pPr>
            <w:pStyle w:val="2CharCharChar0"/>
            <w:numPr>
              <w:ilvl w:val="0"/>
              <w:numId w:val="57"/>
            </w:numPr>
            <w:rPr>
              <w:rFonts w:ascii="宋体" w:hAnsi="宋体"/>
            </w:rPr>
          </w:pPr>
          <w:r w:rsidRPr="00BB2D5A">
            <w:rPr>
              <w:rFonts w:hint="eastAsia"/>
            </w:rPr>
            <w:t>审计</w:t>
          </w:r>
          <w:r w:rsidRPr="00BB2D5A">
            <w:rPr>
              <w:rFonts w:ascii="宋体" w:hAnsi="宋体" w:hint="eastAsia"/>
            </w:rPr>
            <w:t>报告</w:t>
          </w:r>
        </w:p>
        <w:sdt>
          <w:sdtPr>
            <w:alias w:val="是否适用：审计报告[双击切换]"/>
            <w:tag w:val="_GBC_8a37b9861aa34a8d89cae86ad0133ffb"/>
            <w:id w:val="1133370910"/>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hint="eastAsia"/>
              <w:szCs w:val="24"/>
            </w:rPr>
            <w:alias w:val="审计报告全文"/>
            <w:tag w:val="_GBC_08aaee8d8997491cb4fc7ef77b493e65"/>
            <w:id w:val="-1871754569"/>
            <w:lock w:val="sdtLocked"/>
            <w:placeholder>
              <w:docPart w:val="GBC22222222222222222222222222222"/>
            </w:placeholder>
          </w:sdtPr>
          <w:sdtEndPr/>
          <w:sdtContent>
            <w:p w:rsidR="003E4607" w:rsidRPr="00BB2D5A" w:rsidRDefault="00465426" w:rsidP="003E4607">
              <w:pPr>
                <w:spacing w:beforeLines="250" w:before="600"/>
                <w:jc w:val="center"/>
                <w:rPr>
                  <w:b/>
                  <w:spacing w:val="20"/>
                  <w:sz w:val="28"/>
                  <w:szCs w:val="28"/>
                </w:rPr>
              </w:pPr>
              <w:r w:rsidRPr="00BB2D5A">
                <w:rPr>
                  <w:rFonts w:ascii="黑体" w:eastAsia="黑体" w:hint="eastAsia"/>
                  <w:b/>
                  <w:spacing w:val="20"/>
                  <w:sz w:val="28"/>
                  <w:szCs w:val="28"/>
                </w:rPr>
                <w:t>审计报告</w:t>
              </w:r>
            </w:p>
            <w:p w:rsidR="003E4607" w:rsidRPr="00BB2D5A" w:rsidRDefault="00465426" w:rsidP="003E4607">
              <w:pPr>
                <w:jc w:val="right"/>
              </w:pPr>
              <w:r w:rsidRPr="00BB2D5A">
                <w:t>XYZH/2020BJA70166</w:t>
              </w:r>
            </w:p>
            <w:p w:rsidR="003E4607" w:rsidRPr="00BB2D5A" w:rsidRDefault="00465426" w:rsidP="003E4607">
              <w:pPr>
                <w:spacing w:line="360" w:lineRule="exact"/>
                <w:rPr>
                  <w:b/>
                  <w:sz w:val="22"/>
                  <w:szCs w:val="22"/>
                </w:rPr>
              </w:pPr>
              <w:r w:rsidRPr="00BB2D5A">
                <w:rPr>
                  <w:rFonts w:hint="eastAsia"/>
                  <w:b/>
                  <w:sz w:val="22"/>
                </w:rPr>
                <w:t>兖州煤业股份有限公司全体股东</w:t>
              </w:r>
              <w:r w:rsidRPr="00BB2D5A">
                <w:rPr>
                  <w:rFonts w:hint="eastAsia"/>
                  <w:b/>
                  <w:sz w:val="22"/>
                  <w:szCs w:val="22"/>
                </w:rPr>
                <w:t xml:space="preserve">： </w:t>
              </w:r>
            </w:p>
            <w:p w:rsidR="003E4607" w:rsidRPr="00BB2D5A" w:rsidRDefault="00465426" w:rsidP="00465426">
              <w:pPr>
                <w:widowControl w:val="0"/>
                <w:numPr>
                  <w:ilvl w:val="0"/>
                  <w:numId w:val="61"/>
                </w:numPr>
                <w:spacing w:beforeLines="100" w:before="240" w:line="360" w:lineRule="exact"/>
                <w:ind w:left="862"/>
                <w:jc w:val="both"/>
                <w:rPr>
                  <w:b/>
                  <w:sz w:val="22"/>
                  <w:szCs w:val="22"/>
                </w:rPr>
              </w:pPr>
              <w:r w:rsidRPr="00BB2D5A">
                <w:rPr>
                  <w:rFonts w:hint="eastAsia"/>
                  <w:b/>
                  <w:sz w:val="22"/>
                  <w:szCs w:val="22"/>
                </w:rPr>
                <w:t>审计意见</w:t>
              </w:r>
            </w:p>
            <w:p w:rsidR="003E4607" w:rsidRPr="00BB2D5A" w:rsidRDefault="00465426" w:rsidP="003E4607">
              <w:pPr>
                <w:spacing w:beforeLines="100" w:before="240" w:line="360" w:lineRule="exact"/>
                <w:ind w:firstLineChars="200" w:firstLine="440"/>
                <w:rPr>
                  <w:sz w:val="22"/>
                  <w:szCs w:val="22"/>
                </w:rPr>
              </w:pPr>
              <w:r w:rsidRPr="00BB2D5A">
                <w:rPr>
                  <w:rFonts w:hint="eastAsia"/>
                  <w:sz w:val="22"/>
                  <w:szCs w:val="22"/>
                </w:rPr>
                <w:t>我们审计了</w:t>
              </w:r>
              <w:r w:rsidRPr="00BB2D5A">
                <w:rPr>
                  <w:rFonts w:hint="eastAsia"/>
                  <w:sz w:val="22"/>
                </w:rPr>
                <w:t>兖州煤业股份有限公司</w:t>
              </w:r>
              <w:r w:rsidRPr="00BB2D5A">
                <w:rPr>
                  <w:rFonts w:hint="eastAsia"/>
                  <w:sz w:val="22"/>
                  <w:szCs w:val="22"/>
                </w:rPr>
                <w:t>（以下简称兖州煤业公司）财务报表，包括2019年12月31日的合并及母公司资产负债表，2019年度的合并及母公司利润表、合并及母公司现金流量表、合并及母公司股东权益变动表，以及相关财务报表附注。</w:t>
              </w:r>
            </w:p>
            <w:p w:rsidR="003E4607" w:rsidRPr="00BB2D5A" w:rsidRDefault="00465426" w:rsidP="003E4607">
              <w:pPr>
                <w:spacing w:beforeLines="100" w:before="240" w:line="360" w:lineRule="exact"/>
                <w:ind w:firstLineChars="200" w:firstLine="440"/>
                <w:rPr>
                  <w:sz w:val="22"/>
                  <w:szCs w:val="22"/>
                </w:rPr>
              </w:pPr>
              <w:r w:rsidRPr="00BB2D5A">
                <w:rPr>
                  <w:rFonts w:hint="eastAsia"/>
                  <w:sz w:val="22"/>
                  <w:szCs w:val="22"/>
                </w:rPr>
                <w:t>我们认为，后附的财务报表在所有重大方面按照企业会计准则的规定编制，公允反映了兖州煤业公司2019年12月31日的合并及母公司财务状况以及2019年度的合并及母公司经营成果和现金流量。</w:t>
              </w:r>
            </w:p>
            <w:p w:rsidR="003E4607" w:rsidRPr="00BB2D5A" w:rsidRDefault="00465426" w:rsidP="00465426">
              <w:pPr>
                <w:widowControl w:val="0"/>
                <w:numPr>
                  <w:ilvl w:val="0"/>
                  <w:numId w:val="61"/>
                </w:numPr>
                <w:spacing w:beforeLines="100" w:before="240" w:line="360" w:lineRule="exact"/>
                <w:ind w:left="862"/>
                <w:jc w:val="both"/>
                <w:rPr>
                  <w:b/>
                  <w:sz w:val="22"/>
                  <w:szCs w:val="22"/>
                </w:rPr>
              </w:pPr>
              <w:r w:rsidRPr="00BB2D5A">
                <w:rPr>
                  <w:rFonts w:hint="eastAsia"/>
                  <w:b/>
                  <w:sz w:val="22"/>
                  <w:szCs w:val="22"/>
                </w:rPr>
                <w:t>形成审计意见的基础</w:t>
              </w:r>
            </w:p>
            <w:p w:rsidR="003E4607" w:rsidRPr="00BB2D5A" w:rsidRDefault="00465426" w:rsidP="003E4607">
              <w:pPr>
                <w:spacing w:beforeLines="100" w:before="240" w:line="360" w:lineRule="exact"/>
                <w:ind w:firstLineChars="200" w:firstLine="440"/>
                <w:rPr>
                  <w:sz w:val="22"/>
                </w:rPr>
              </w:pPr>
              <w:r w:rsidRPr="00BB2D5A">
                <w:rPr>
                  <w:rFonts w:hint="eastAsia"/>
                  <w:sz w:val="22"/>
                </w:rPr>
                <w:t>我们按照中国注册会计师审计准则的规定执行了审计工作。审计报告的“注册会计师对财务报表审计的责任”部分进一步阐述了我们在这些准则下的责任。按照中国注册会计师职业道德守则，我们独立于兖州煤业</w:t>
              </w:r>
              <w:r w:rsidRPr="00BB2D5A">
                <w:rPr>
                  <w:rFonts w:hint="eastAsia"/>
                  <w:sz w:val="22"/>
                  <w:szCs w:val="22"/>
                </w:rPr>
                <w:t>公司</w:t>
              </w:r>
              <w:r w:rsidRPr="00BB2D5A">
                <w:rPr>
                  <w:rFonts w:hint="eastAsia"/>
                  <w:sz w:val="22"/>
                </w:rPr>
                <w:t>，并履行了职业道德方面的其他责任。我们相信，我们获取的审计证据是充分、适当的，为发表审计意见提供了基础。</w:t>
              </w:r>
            </w:p>
            <w:p w:rsidR="003E4607" w:rsidRPr="00BB2D5A" w:rsidRDefault="00465426" w:rsidP="00465426">
              <w:pPr>
                <w:widowControl w:val="0"/>
                <w:numPr>
                  <w:ilvl w:val="0"/>
                  <w:numId w:val="61"/>
                </w:numPr>
                <w:spacing w:beforeLines="100" w:before="240" w:line="360" w:lineRule="exact"/>
                <w:ind w:left="862"/>
                <w:jc w:val="both"/>
                <w:rPr>
                  <w:b/>
                  <w:sz w:val="22"/>
                  <w:szCs w:val="22"/>
                </w:rPr>
              </w:pPr>
              <w:r w:rsidRPr="00BB2D5A">
                <w:rPr>
                  <w:rFonts w:hint="eastAsia"/>
                  <w:b/>
                  <w:sz w:val="22"/>
                  <w:szCs w:val="22"/>
                </w:rPr>
                <w:t>关键审计事项</w:t>
              </w:r>
            </w:p>
            <w:p w:rsidR="003E4607" w:rsidRPr="00BB2D5A" w:rsidRDefault="00465426" w:rsidP="003E4607">
              <w:pPr>
                <w:spacing w:beforeLines="100" w:before="240" w:line="360" w:lineRule="exact"/>
                <w:ind w:firstLineChars="200" w:firstLine="440"/>
                <w:rPr>
                  <w:sz w:val="22"/>
                </w:rPr>
              </w:pPr>
              <w:r w:rsidRPr="00BB2D5A">
                <w:rPr>
                  <w:rFonts w:hint="eastAsia"/>
                  <w:sz w:val="22"/>
                </w:rPr>
                <w:t>关键审计事项是我们根据职业判断，认为对本期财务报表审计最为重要的事项。这些事项的应对以对财务报表整体进行审计并形成审计意见为背景，我们不对这些事项单独发表意见。</w:t>
              </w:r>
            </w:p>
            <w:tbl>
              <w:tblPr>
                <w:tblStyle w:val="g9"/>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3"/>
                <w:gridCol w:w="4122"/>
              </w:tblGrid>
              <w:tr w:rsidR="003E4607" w:rsidRPr="00BB2D5A" w:rsidTr="00EE5965">
                <w:trPr>
                  <w:tblHeader/>
                </w:trPr>
                <w:tc>
                  <w:tcPr>
                    <w:tcW w:w="8505" w:type="dxa"/>
                    <w:gridSpan w:val="2"/>
                  </w:tcPr>
                  <w:p w:rsidR="003E4607" w:rsidRPr="00BB2D5A" w:rsidRDefault="00465426" w:rsidP="00465426">
                    <w:pPr>
                      <w:widowControl w:val="0"/>
                      <w:numPr>
                        <w:ilvl w:val="0"/>
                        <w:numId w:val="63"/>
                      </w:numPr>
                      <w:tabs>
                        <w:tab w:val="left" w:pos="0"/>
                        <w:tab w:val="left" w:pos="284"/>
                      </w:tabs>
                      <w:spacing w:line="360" w:lineRule="exact"/>
                      <w:rPr>
                        <w:b/>
                        <w:sz w:val="22"/>
                      </w:rPr>
                    </w:pPr>
                    <w:r w:rsidRPr="00BB2D5A">
                      <w:rPr>
                        <w:rFonts w:hint="eastAsia"/>
                        <w:b/>
                        <w:sz w:val="22"/>
                      </w:rPr>
                      <w:t>矿山长期资产减值准备的估计</w:t>
                    </w:r>
                  </w:p>
                </w:tc>
              </w:tr>
              <w:tr w:rsidR="003E4607" w:rsidRPr="00BB2D5A" w:rsidTr="00EE5965">
                <w:trPr>
                  <w:trHeight w:val="145"/>
                  <w:tblHeader/>
                </w:trPr>
                <w:tc>
                  <w:tcPr>
                    <w:tcW w:w="4383" w:type="dxa"/>
                    <w:vAlign w:val="center"/>
                  </w:tcPr>
                  <w:p w:rsidR="003E4607" w:rsidRPr="00BB2D5A" w:rsidRDefault="00465426" w:rsidP="003E4607">
                    <w:pPr>
                      <w:spacing w:line="360" w:lineRule="exact"/>
                      <w:jc w:val="center"/>
                      <w:rPr>
                        <w:color w:val="FF0000"/>
                        <w:sz w:val="22"/>
                      </w:rPr>
                    </w:pPr>
                    <w:r w:rsidRPr="00BB2D5A">
                      <w:rPr>
                        <w:rFonts w:hint="eastAsia"/>
                        <w:b/>
                        <w:sz w:val="22"/>
                      </w:rPr>
                      <w:t>关键审计事项</w:t>
                    </w:r>
                  </w:p>
                </w:tc>
                <w:tc>
                  <w:tcPr>
                    <w:tcW w:w="4122" w:type="dxa"/>
                    <w:vAlign w:val="center"/>
                  </w:tcPr>
                  <w:p w:rsidR="003E4607" w:rsidRPr="00BB2D5A" w:rsidRDefault="00465426" w:rsidP="003E4607">
                    <w:pPr>
                      <w:spacing w:line="360" w:lineRule="exact"/>
                      <w:jc w:val="center"/>
                      <w:rPr>
                        <w:color w:val="FF0000"/>
                        <w:sz w:val="22"/>
                      </w:rPr>
                    </w:pPr>
                    <w:r w:rsidRPr="00BB2D5A">
                      <w:rPr>
                        <w:rFonts w:hint="eastAsia"/>
                        <w:b/>
                        <w:sz w:val="22"/>
                      </w:rPr>
                      <w:t>审计中的应对</w:t>
                    </w:r>
                  </w:p>
                </w:tc>
              </w:tr>
              <w:tr w:rsidR="003E4607" w:rsidRPr="00BB2D5A" w:rsidTr="00EE5965">
                <w:trPr>
                  <w:trHeight w:val="145"/>
                </w:trPr>
                <w:tc>
                  <w:tcPr>
                    <w:tcW w:w="4383" w:type="dxa"/>
                  </w:tcPr>
                  <w:p w:rsidR="003E4607" w:rsidRPr="00BB2D5A" w:rsidRDefault="00465426" w:rsidP="003E4607">
                    <w:pPr>
                      <w:spacing w:line="360" w:lineRule="exact"/>
                    </w:pPr>
                    <w:r w:rsidRPr="00BB2D5A">
                      <w:rPr>
                        <w:rFonts w:hint="eastAsia"/>
                      </w:rPr>
                      <w:t>如兖州煤业公司合并财务报表附注五.32、附注五.53、附注七.26、附注七.72所述，于2019年12月31日，兖州煤业公司管理层对存在减值迹象的停产煤矿的长期资产按照其所在的资产组进行减值测试，资产组的可收回金额按资产组的公允价值减处置费用后的净额与资产组预计未来现金流量的现值孰高确定。</w:t>
                    </w:r>
                  </w:p>
                  <w:p w:rsidR="003E4607" w:rsidRPr="00BB2D5A" w:rsidRDefault="003E4607" w:rsidP="003E4607">
                    <w:pPr>
                      <w:spacing w:line="360" w:lineRule="exact"/>
                    </w:pPr>
                  </w:p>
                  <w:p w:rsidR="003E4607" w:rsidRPr="00BB2D5A" w:rsidRDefault="00465426" w:rsidP="003E4607">
                    <w:pPr>
                      <w:spacing w:after="64"/>
                      <w:ind w:left="9" w:right="91" w:firstLine="518"/>
                    </w:pPr>
                    <w:r w:rsidRPr="00BB2D5A">
                      <w:rPr>
                        <w:rFonts w:hint="eastAsia"/>
                      </w:rPr>
                      <w:t>管理层在确定相关资产组未来现金流量的现值时运用的关键假设包括未来煤炭价格、产量、生产成本、资本性支出以及折现率等。</w:t>
                    </w:r>
                  </w:p>
                  <w:p w:rsidR="003E4607" w:rsidRPr="00BB2D5A" w:rsidRDefault="003E4607" w:rsidP="003E4607">
                    <w:pPr>
                      <w:spacing w:line="360" w:lineRule="exact"/>
                    </w:pPr>
                  </w:p>
                  <w:p w:rsidR="003E4607" w:rsidRPr="00BB2D5A" w:rsidRDefault="00465426" w:rsidP="003E4607">
                    <w:pPr>
                      <w:spacing w:line="360" w:lineRule="exact"/>
                    </w:pPr>
                    <w:r w:rsidRPr="00BB2D5A">
                      <w:rPr>
                        <w:rFonts w:hint="eastAsia"/>
                      </w:rPr>
                      <w:t>鉴于矿山长期资产对于兖州煤业合并财务报表的重要性，且管理层对具有减值迹象的长期资产所在资产组可收回金额进行测算时需运用重大估计和判断，因此我们将采矿权减值准备的估计识别为关键审计事项。</w:t>
                    </w:r>
                  </w:p>
                  <w:p w:rsidR="003E4607" w:rsidRPr="00BB2D5A" w:rsidRDefault="003E4607" w:rsidP="003E4607">
                    <w:pPr>
                      <w:spacing w:line="360" w:lineRule="exact"/>
                    </w:pPr>
                  </w:p>
                </w:tc>
                <w:tc>
                  <w:tcPr>
                    <w:tcW w:w="4122" w:type="dxa"/>
                  </w:tcPr>
                  <w:p w:rsidR="003E4607" w:rsidRPr="00BB2D5A" w:rsidRDefault="00465426" w:rsidP="003E4607">
                    <w:pPr>
                      <w:spacing w:line="360" w:lineRule="exact"/>
                      <w:rPr>
                        <w:color w:val="000000"/>
                        <w:sz w:val="22"/>
                      </w:rPr>
                    </w:pPr>
                    <w:r w:rsidRPr="00BB2D5A">
                      <w:rPr>
                        <w:rFonts w:hint="eastAsia"/>
                        <w:color w:val="000000"/>
                        <w:sz w:val="22"/>
                      </w:rPr>
                      <w:lastRenderedPageBreak/>
                      <w:t>我们执行的主要审计程序如下：</w:t>
                    </w:r>
                  </w:p>
                  <w:p w:rsidR="003E4607" w:rsidRPr="00BB2D5A" w:rsidRDefault="003E4607" w:rsidP="003E4607">
                    <w:pPr>
                      <w:spacing w:line="360" w:lineRule="exact"/>
                      <w:rPr>
                        <w:color w:val="000000"/>
                        <w:sz w:val="22"/>
                      </w:rPr>
                    </w:pPr>
                  </w:p>
                  <w:p w:rsidR="003E4607" w:rsidRPr="00BB2D5A" w:rsidRDefault="00465426" w:rsidP="003E4607">
                    <w:pPr>
                      <w:spacing w:line="360" w:lineRule="exact"/>
                      <w:rPr>
                        <w:color w:val="000000"/>
                        <w:sz w:val="22"/>
                      </w:rPr>
                    </w:pPr>
                    <w:r w:rsidRPr="00BB2D5A">
                      <w:rPr>
                        <w:rFonts w:hint="eastAsia"/>
                        <w:color w:val="000000"/>
                        <w:sz w:val="22"/>
                      </w:rPr>
                      <w:t>识别、评价并测试与减值评估相关的关键控制，包括有关识别存在减值迹象的资产组以及折现未来现金流量模型建立和计算的控制；</w:t>
                    </w:r>
                  </w:p>
                  <w:p w:rsidR="003E4607" w:rsidRPr="00BB2D5A" w:rsidRDefault="003E4607" w:rsidP="003E4607">
                    <w:pPr>
                      <w:spacing w:line="360" w:lineRule="exact"/>
                      <w:rPr>
                        <w:color w:val="000000"/>
                        <w:sz w:val="22"/>
                      </w:rPr>
                    </w:pPr>
                  </w:p>
                  <w:p w:rsidR="003E4607" w:rsidRPr="00BB2D5A" w:rsidRDefault="00465426" w:rsidP="003E4607">
                    <w:pPr>
                      <w:spacing w:line="360" w:lineRule="exact"/>
                      <w:rPr>
                        <w:color w:val="000000"/>
                        <w:sz w:val="22"/>
                      </w:rPr>
                    </w:pPr>
                    <w:r w:rsidRPr="00BB2D5A">
                      <w:rPr>
                        <w:rFonts w:hint="eastAsia"/>
                        <w:color w:val="000000"/>
                        <w:sz w:val="22"/>
                      </w:rPr>
                      <w:lastRenderedPageBreak/>
                      <w:t>评估兖州煤业公司管理层采用的估值模型；</w:t>
                    </w:r>
                  </w:p>
                  <w:p w:rsidR="003E4607" w:rsidRPr="00BB2D5A" w:rsidRDefault="003E4607" w:rsidP="003E4607">
                    <w:pPr>
                      <w:spacing w:line="360" w:lineRule="exact"/>
                      <w:rPr>
                        <w:color w:val="000000"/>
                        <w:sz w:val="22"/>
                      </w:rPr>
                    </w:pPr>
                  </w:p>
                  <w:p w:rsidR="003E4607" w:rsidRPr="00BB2D5A" w:rsidRDefault="00465426" w:rsidP="003E4607">
                    <w:pPr>
                      <w:spacing w:line="360" w:lineRule="exact"/>
                      <w:rPr>
                        <w:color w:val="000000"/>
                        <w:sz w:val="22"/>
                      </w:rPr>
                    </w:pPr>
                    <w:r w:rsidRPr="00BB2D5A">
                      <w:rPr>
                        <w:rFonts w:hint="eastAsia"/>
                        <w:color w:val="000000"/>
                        <w:sz w:val="22"/>
                      </w:rPr>
                      <w:t>实地查看相关资产的使用情况；</w:t>
                    </w:r>
                  </w:p>
                  <w:p w:rsidR="003E4607" w:rsidRPr="00BB2D5A" w:rsidRDefault="003E4607" w:rsidP="003E4607">
                    <w:pPr>
                      <w:spacing w:line="360" w:lineRule="exact"/>
                      <w:rPr>
                        <w:color w:val="000000"/>
                        <w:sz w:val="22"/>
                      </w:rPr>
                    </w:pPr>
                  </w:p>
                  <w:p w:rsidR="003E4607" w:rsidRPr="00BB2D5A" w:rsidRDefault="00465426" w:rsidP="003E4607">
                    <w:pPr>
                      <w:spacing w:line="360" w:lineRule="exact"/>
                      <w:rPr>
                        <w:color w:val="000000"/>
                        <w:sz w:val="22"/>
                      </w:rPr>
                    </w:pPr>
                    <w:r w:rsidRPr="00BB2D5A">
                      <w:rPr>
                        <w:rFonts w:hint="eastAsia"/>
                        <w:color w:val="000000"/>
                        <w:sz w:val="22"/>
                      </w:rPr>
                      <w:t>基于我们对于煤炭行业及兖州煤业公司的了解，分析并复核管理层在减值测试中预计未来现金流量时运用的基本假设、重大估计及判断的合理性；</w:t>
                    </w:r>
                  </w:p>
                  <w:p w:rsidR="003E4607" w:rsidRPr="00BB2D5A" w:rsidRDefault="003E4607" w:rsidP="003E4607">
                    <w:pPr>
                      <w:spacing w:line="360" w:lineRule="exact"/>
                      <w:rPr>
                        <w:color w:val="000000"/>
                        <w:sz w:val="22"/>
                      </w:rPr>
                    </w:pPr>
                  </w:p>
                  <w:p w:rsidR="003E4607" w:rsidRPr="00BB2D5A" w:rsidRDefault="00465426" w:rsidP="003E4607">
                    <w:pPr>
                      <w:spacing w:line="360" w:lineRule="exact"/>
                      <w:rPr>
                        <w:color w:val="000000"/>
                        <w:sz w:val="22"/>
                      </w:rPr>
                    </w:pPr>
                    <w:r w:rsidRPr="00BB2D5A">
                      <w:rPr>
                        <w:rFonts w:hint="eastAsia"/>
                        <w:color w:val="000000"/>
                        <w:sz w:val="22"/>
                      </w:rPr>
                      <w:t>分析并复核管理层在减值测试中使用的折现率；</w:t>
                    </w:r>
                  </w:p>
                  <w:p w:rsidR="003E4607" w:rsidRPr="00BB2D5A" w:rsidRDefault="003E4607" w:rsidP="003E4607">
                    <w:pPr>
                      <w:spacing w:line="360" w:lineRule="exact"/>
                      <w:rPr>
                        <w:color w:val="000000"/>
                        <w:sz w:val="22"/>
                      </w:rPr>
                    </w:pPr>
                  </w:p>
                  <w:p w:rsidR="003E4607" w:rsidRPr="00BB2D5A" w:rsidRDefault="00465426" w:rsidP="003E4607">
                    <w:pPr>
                      <w:spacing w:line="360" w:lineRule="exact"/>
                      <w:rPr>
                        <w:color w:val="000000"/>
                        <w:sz w:val="22"/>
                      </w:rPr>
                    </w:pPr>
                    <w:r w:rsidRPr="00BB2D5A">
                      <w:rPr>
                        <w:rFonts w:hint="eastAsia"/>
                        <w:color w:val="000000"/>
                        <w:sz w:val="22"/>
                      </w:rPr>
                      <w:t>检查管理层编制的未来现金流量折现模型计算的准确性；</w:t>
                    </w:r>
                  </w:p>
                  <w:p w:rsidR="003E4607" w:rsidRPr="00BB2D5A" w:rsidRDefault="003E4607" w:rsidP="003E4607">
                    <w:pPr>
                      <w:spacing w:line="360" w:lineRule="exact"/>
                      <w:rPr>
                        <w:sz w:val="22"/>
                      </w:rPr>
                    </w:pPr>
                  </w:p>
                  <w:p w:rsidR="003E4607" w:rsidRPr="00BB2D5A" w:rsidRDefault="00465426" w:rsidP="003E4607">
                    <w:pPr>
                      <w:spacing w:line="360" w:lineRule="exact"/>
                      <w:rPr>
                        <w:sz w:val="22"/>
                      </w:rPr>
                    </w:pPr>
                    <w:r w:rsidRPr="00BB2D5A">
                      <w:rPr>
                        <w:rFonts w:hint="eastAsia"/>
                        <w:sz w:val="22"/>
                      </w:rPr>
                      <w:t>检查相关财务报表列报和披露。</w:t>
                    </w:r>
                  </w:p>
                </w:tc>
              </w:tr>
            </w:tbl>
            <w:p w:rsidR="003E4607" w:rsidRPr="00BB2D5A" w:rsidRDefault="00465426" w:rsidP="00465426">
              <w:pPr>
                <w:widowControl w:val="0"/>
                <w:numPr>
                  <w:ilvl w:val="0"/>
                  <w:numId w:val="62"/>
                </w:numPr>
                <w:spacing w:beforeLines="100" w:before="240" w:line="360" w:lineRule="exact"/>
                <w:ind w:left="862"/>
                <w:jc w:val="both"/>
                <w:rPr>
                  <w:b/>
                  <w:sz w:val="22"/>
                  <w:szCs w:val="22"/>
                </w:rPr>
              </w:pPr>
              <w:r w:rsidRPr="00BB2D5A">
                <w:rPr>
                  <w:rFonts w:hint="eastAsia"/>
                  <w:b/>
                  <w:sz w:val="22"/>
                  <w:szCs w:val="22"/>
                </w:rPr>
                <w:lastRenderedPageBreak/>
                <w:t>其他信息</w:t>
              </w:r>
            </w:p>
            <w:p w:rsidR="003E4607" w:rsidRPr="00BB2D5A" w:rsidRDefault="00465426" w:rsidP="003E4607">
              <w:pPr>
                <w:spacing w:beforeLines="100" w:before="240" w:line="360" w:lineRule="exact"/>
                <w:ind w:firstLineChars="200" w:firstLine="440"/>
                <w:rPr>
                  <w:color w:val="000000"/>
                  <w:sz w:val="22"/>
                  <w:szCs w:val="22"/>
                </w:rPr>
              </w:pPr>
              <w:r w:rsidRPr="00BB2D5A">
                <w:rPr>
                  <w:rFonts w:hint="eastAsia"/>
                  <w:color w:val="000000"/>
                  <w:sz w:val="22"/>
                  <w:szCs w:val="22"/>
                </w:rPr>
                <w:t>兖州煤业公司管理层(以下简称管理层)对其他信息负责。其他信息包括兖州煤业公司2019年年度报告中涵盖的信息，但不包括财务报表和我们的审计报告。</w:t>
              </w:r>
            </w:p>
            <w:p w:rsidR="003E4607" w:rsidRPr="00BB2D5A" w:rsidRDefault="00465426" w:rsidP="003E4607">
              <w:pPr>
                <w:spacing w:beforeLines="100" w:before="240" w:line="360" w:lineRule="exact"/>
                <w:ind w:firstLineChars="200" w:firstLine="440"/>
                <w:rPr>
                  <w:color w:val="000000"/>
                  <w:sz w:val="22"/>
                  <w:szCs w:val="22"/>
                </w:rPr>
              </w:pPr>
              <w:r w:rsidRPr="00BB2D5A">
                <w:rPr>
                  <w:rFonts w:hint="eastAsia"/>
                  <w:color w:val="000000"/>
                  <w:sz w:val="22"/>
                  <w:szCs w:val="22"/>
                </w:rPr>
                <w:t>我们对财务报表发表的审计意见不涵盖其他信息，我们也不对其他信息发表任何形式的鉴证结论。</w:t>
              </w:r>
            </w:p>
            <w:p w:rsidR="003E4607" w:rsidRPr="00BB2D5A" w:rsidRDefault="00465426" w:rsidP="003E4607">
              <w:pPr>
                <w:spacing w:beforeLines="100" w:before="240" w:line="360" w:lineRule="exact"/>
                <w:ind w:firstLineChars="200" w:firstLine="440"/>
                <w:rPr>
                  <w:color w:val="000000"/>
                  <w:sz w:val="22"/>
                  <w:szCs w:val="22"/>
                </w:rPr>
              </w:pPr>
              <w:r w:rsidRPr="00BB2D5A">
                <w:rPr>
                  <w:rFonts w:hint="eastAsia"/>
                  <w:color w:val="000000"/>
                  <w:sz w:val="22"/>
                  <w:szCs w:val="22"/>
                </w:rPr>
                <w:t>结合我们对财务报表的审计，我们的责任是阅读其他信息，在此过程中，考虑其他信息是否与财务报表或我们在审计过程中了解到的情况存在重大不一致或者似乎存在重大错报。</w:t>
              </w:r>
            </w:p>
            <w:p w:rsidR="003E4607" w:rsidRPr="00BB2D5A" w:rsidRDefault="00465426" w:rsidP="003E4607">
              <w:pPr>
                <w:spacing w:beforeLines="100" w:before="240" w:line="360" w:lineRule="exact"/>
                <w:ind w:firstLineChars="200" w:firstLine="440"/>
                <w:rPr>
                  <w:color w:val="000000"/>
                  <w:sz w:val="22"/>
                  <w:szCs w:val="22"/>
                </w:rPr>
              </w:pPr>
              <w:r w:rsidRPr="00BB2D5A">
                <w:rPr>
                  <w:rFonts w:hint="eastAsia"/>
                  <w:color w:val="000000"/>
                  <w:sz w:val="22"/>
                  <w:szCs w:val="22"/>
                </w:rPr>
                <w:t>基于我们已执行的工作，如果我们确定其他信息存在重大错报，我们应当报告该事实。在这方面，我们无任何事项需要报告。</w:t>
              </w:r>
            </w:p>
            <w:p w:rsidR="003E4607" w:rsidRPr="00BB2D5A" w:rsidRDefault="00465426" w:rsidP="00465426">
              <w:pPr>
                <w:widowControl w:val="0"/>
                <w:numPr>
                  <w:ilvl w:val="0"/>
                  <w:numId w:val="62"/>
                </w:numPr>
                <w:spacing w:beforeLines="100" w:before="240" w:line="360" w:lineRule="exact"/>
                <w:ind w:left="862"/>
                <w:jc w:val="both"/>
                <w:rPr>
                  <w:b/>
                  <w:sz w:val="22"/>
                  <w:szCs w:val="22"/>
                </w:rPr>
              </w:pPr>
              <w:r w:rsidRPr="00BB2D5A">
                <w:rPr>
                  <w:rFonts w:hint="eastAsia"/>
                  <w:b/>
                  <w:sz w:val="22"/>
                  <w:szCs w:val="22"/>
                </w:rPr>
                <w:t xml:space="preserve">管理层和治理层对财务报表的责任 </w:t>
              </w:r>
            </w:p>
            <w:p w:rsidR="003E4607" w:rsidRPr="00BB2D5A" w:rsidRDefault="00465426" w:rsidP="003E4607">
              <w:pPr>
                <w:spacing w:beforeLines="100" w:before="240" w:line="360" w:lineRule="exact"/>
                <w:ind w:firstLineChars="200" w:firstLine="440"/>
                <w:rPr>
                  <w:sz w:val="22"/>
                  <w:szCs w:val="22"/>
                </w:rPr>
              </w:pPr>
              <w:r w:rsidRPr="00BB2D5A">
                <w:rPr>
                  <w:rFonts w:hint="eastAsia"/>
                  <w:sz w:val="22"/>
                  <w:szCs w:val="22"/>
                </w:rPr>
                <w:t xml:space="preserve">管理层负责按照企业会计准则的规定编制财务报表，使其实现公允反映，并设计、执行和维护必要的内部控制，以使财务报表不存在由于舞弊或错误导致的重大错报。 </w:t>
              </w:r>
            </w:p>
            <w:p w:rsidR="003E4607" w:rsidRPr="00BB2D5A" w:rsidRDefault="00465426" w:rsidP="003E4607">
              <w:pPr>
                <w:spacing w:beforeLines="100" w:before="240" w:line="360" w:lineRule="exact"/>
                <w:ind w:firstLineChars="200" w:firstLine="440"/>
                <w:rPr>
                  <w:sz w:val="22"/>
                </w:rPr>
              </w:pPr>
              <w:r w:rsidRPr="00BB2D5A">
                <w:rPr>
                  <w:rFonts w:hint="eastAsia"/>
                  <w:sz w:val="22"/>
                </w:rPr>
                <w:lastRenderedPageBreak/>
                <w:t>在编制财务报表时，管理层负责评估</w:t>
              </w:r>
              <w:r w:rsidRPr="00BB2D5A">
                <w:rPr>
                  <w:rFonts w:hint="eastAsia"/>
                  <w:sz w:val="22"/>
                  <w:szCs w:val="22"/>
                </w:rPr>
                <w:t>兖州煤业公司</w:t>
              </w:r>
              <w:r w:rsidRPr="00BB2D5A">
                <w:rPr>
                  <w:rFonts w:hint="eastAsia"/>
                  <w:sz w:val="22"/>
                </w:rPr>
                <w:t>的持续经营能力，披露与持续经营相关的事项（如适用），并运用持续经营假设，除非管理层计划清算</w:t>
              </w:r>
              <w:r w:rsidRPr="00BB2D5A">
                <w:rPr>
                  <w:rFonts w:hint="eastAsia"/>
                  <w:sz w:val="22"/>
                  <w:szCs w:val="22"/>
                </w:rPr>
                <w:t>兖州煤业公司</w:t>
              </w:r>
              <w:r w:rsidRPr="00BB2D5A">
                <w:rPr>
                  <w:rFonts w:hint="eastAsia"/>
                  <w:sz w:val="22"/>
                </w:rPr>
                <w:t>、终止运营或别无其他现实的选择。</w:t>
              </w:r>
            </w:p>
            <w:p w:rsidR="003E4607" w:rsidRPr="00BB2D5A" w:rsidRDefault="00465426" w:rsidP="003E4607">
              <w:pPr>
                <w:spacing w:beforeLines="100" w:before="240" w:line="360" w:lineRule="exact"/>
                <w:ind w:firstLineChars="200" w:firstLine="440"/>
                <w:rPr>
                  <w:sz w:val="22"/>
                </w:rPr>
              </w:pPr>
              <w:r w:rsidRPr="00BB2D5A">
                <w:rPr>
                  <w:rFonts w:hint="eastAsia"/>
                  <w:sz w:val="22"/>
                </w:rPr>
                <w:t>治理层负责监督</w:t>
              </w:r>
              <w:r w:rsidRPr="00BB2D5A">
                <w:rPr>
                  <w:rFonts w:hint="eastAsia"/>
                  <w:sz w:val="22"/>
                  <w:szCs w:val="22"/>
                </w:rPr>
                <w:t>兖州煤业公司</w:t>
              </w:r>
              <w:r w:rsidRPr="00BB2D5A">
                <w:rPr>
                  <w:rFonts w:hint="eastAsia"/>
                  <w:sz w:val="22"/>
                </w:rPr>
                <w:t>的财务报告过程。</w:t>
              </w:r>
            </w:p>
            <w:p w:rsidR="003E4607" w:rsidRPr="00BB2D5A" w:rsidRDefault="00465426" w:rsidP="00465426">
              <w:pPr>
                <w:widowControl w:val="0"/>
                <w:numPr>
                  <w:ilvl w:val="0"/>
                  <w:numId w:val="62"/>
                </w:numPr>
                <w:spacing w:beforeLines="100" w:before="240" w:line="360" w:lineRule="exact"/>
                <w:ind w:left="862"/>
                <w:jc w:val="both"/>
                <w:rPr>
                  <w:b/>
                  <w:sz w:val="22"/>
                  <w:szCs w:val="22"/>
                </w:rPr>
              </w:pPr>
              <w:r w:rsidRPr="00BB2D5A">
                <w:rPr>
                  <w:rFonts w:hint="eastAsia"/>
                  <w:b/>
                  <w:sz w:val="22"/>
                  <w:szCs w:val="22"/>
                </w:rPr>
                <w:t>注册会计师对财务报表审计的责任</w:t>
              </w:r>
            </w:p>
            <w:p w:rsidR="003E4607" w:rsidRPr="00BB2D5A" w:rsidRDefault="00465426" w:rsidP="003E4607">
              <w:pPr>
                <w:spacing w:beforeLines="100" w:before="240" w:line="360" w:lineRule="exact"/>
                <w:ind w:firstLineChars="200" w:firstLine="440"/>
                <w:rPr>
                  <w:sz w:val="22"/>
                </w:rPr>
              </w:pPr>
              <w:r w:rsidRPr="00BB2D5A">
                <w:rPr>
                  <w:rFonts w:hint="eastAsia"/>
                  <w:sz w:val="22"/>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3E4607" w:rsidRPr="00BB2D5A" w:rsidRDefault="00465426" w:rsidP="003E4607">
              <w:pPr>
                <w:spacing w:beforeLines="100" w:before="240" w:line="360" w:lineRule="exact"/>
                <w:ind w:firstLineChars="200" w:firstLine="440"/>
                <w:rPr>
                  <w:sz w:val="22"/>
                </w:rPr>
              </w:pPr>
              <w:r w:rsidRPr="00BB2D5A">
                <w:rPr>
                  <w:rFonts w:hint="eastAsia"/>
                  <w:sz w:val="22"/>
                </w:rPr>
                <w:t>在按照审计准则执行审计工作的过程中，我们运用职业判断，并保持职业怀疑。同时，我们也执行以下工作：</w:t>
              </w:r>
            </w:p>
            <w:p w:rsidR="003E4607" w:rsidRPr="00BB2D5A" w:rsidRDefault="00465426" w:rsidP="00465426">
              <w:pPr>
                <w:widowControl w:val="0"/>
                <w:numPr>
                  <w:ilvl w:val="0"/>
                  <w:numId w:val="64"/>
                </w:numPr>
                <w:spacing w:beforeLines="100" w:before="240" w:line="360" w:lineRule="exact"/>
                <w:ind w:left="0" w:firstLineChars="200" w:firstLine="440"/>
                <w:jc w:val="both"/>
                <w:rPr>
                  <w:sz w:val="22"/>
                </w:rPr>
              </w:pPr>
              <w:r w:rsidRPr="00BB2D5A">
                <w:rPr>
                  <w:rFonts w:hint="eastAsia"/>
                  <w:sz w:val="22"/>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3E4607" w:rsidRPr="00BB2D5A" w:rsidRDefault="00465426" w:rsidP="00465426">
              <w:pPr>
                <w:widowControl w:val="0"/>
                <w:numPr>
                  <w:ilvl w:val="0"/>
                  <w:numId w:val="64"/>
                </w:numPr>
                <w:spacing w:beforeLines="100" w:before="240" w:line="360" w:lineRule="exact"/>
                <w:ind w:left="0" w:firstLineChars="200" w:firstLine="440"/>
                <w:jc w:val="both"/>
                <w:rPr>
                  <w:sz w:val="22"/>
                </w:rPr>
              </w:pPr>
              <w:r w:rsidRPr="00BB2D5A">
                <w:rPr>
                  <w:rFonts w:hint="eastAsia"/>
                  <w:sz w:val="22"/>
                </w:rPr>
                <w:t>了解与审计相关的内部控制，以设计恰当的审计程序。</w:t>
              </w:r>
            </w:p>
            <w:p w:rsidR="003E4607" w:rsidRPr="00BB2D5A" w:rsidRDefault="00465426" w:rsidP="00465426">
              <w:pPr>
                <w:widowControl w:val="0"/>
                <w:numPr>
                  <w:ilvl w:val="0"/>
                  <w:numId w:val="64"/>
                </w:numPr>
                <w:spacing w:beforeLines="100" w:before="240" w:line="360" w:lineRule="exact"/>
                <w:ind w:left="0" w:firstLineChars="200" w:firstLine="440"/>
                <w:jc w:val="both"/>
                <w:rPr>
                  <w:sz w:val="22"/>
                </w:rPr>
              </w:pPr>
              <w:r w:rsidRPr="00BB2D5A">
                <w:rPr>
                  <w:rFonts w:hint="eastAsia"/>
                  <w:sz w:val="22"/>
                </w:rPr>
                <w:t>评价管理层选用会计政策的恰当性和作出会计估计及相关披露的合理性。</w:t>
              </w:r>
            </w:p>
            <w:p w:rsidR="003E4607" w:rsidRPr="00BB2D5A" w:rsidRDefault="00465426" w:rsidP="00465426">
              <w:pPr>
                <w:widowControl w:val="0"/>
                <w:numPr>
                  <w:ilvl w:val="0"/>
                  <w:numId w:val="64"/>
                </w:numPr>
                <w:spacing w:beforeLines="100" w:before="240" w:line="360" w:lineRule="exact"/>
                <w:ind w:left="0" w:firstLineChars="200" w:firstLine="440"/>
                <w:jc w:val="both"/>
                <w:rPr>
                  <w:sz w:val="22"/>
                </w:rPr>
              </w:pPr>
              <w:r w:rsidRPr="00BB2D5A">
                <w:rPr>
                  <w:rFonts w:hint="eastAsia"/>
                  <w:sz w:val="22"/>
                </w:rPr>
                <w:t>对管理层使用持续经营假设的恰当性得出结论。同时，根据获取的审计证据，就可能导致对</w:t>
              </w:r>
              <w:r w:rsidRPr="00BB2D5A">
                <w:rPr>
                  <w:rFonts w:hint="eastAsia"/>
                  <w:sz w:val="22"/>
                  <w:szCs w:val="22"/>
                </w:rPr>
                <w:t>兖州煤业</w:t>
              </w:r>
              <w:r w:rsidRPr="00BB2D5A">
                <w:rPr>
                  <w:rFonts w:hint="eastAsia"/>
                  <w:sz w:val="22"/>
                </w:rPr>
                <w:t>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Pr="00BB2D5A">
                <w:rPr>
                  <w:rFonts w:hint="eastAsia"/>
                  <w:sz w:val="22"/>
                  <w:szCs w:val="22"/>
                </w:rPr>
                <w:t>兖州煤业</w:t>
              </w:r>
              <w:r w:rsidRPr="00BB2D5A">
                <w:rPr>
                  <w:rFonts w:hint="eastAsia"/>
                  <w:sz w:val="22"/>
                </w:rPr>
                <w:t>公司不能持续经营。</w:t>
              </w:r>
            </w:p>
            <w:p w:rsidR="003E4607" w:rsidRPr="00BB2D5A" w:rsidRDefault="00465426" w:rsidP="00465426">
              <w:pPr>
                <w:widowControl w:val="0"/>
                <w:numPr>
                  <w:ilvl w:val="0"/>
                  <w:numId w:val="64"/>
                </w:numPr>
                <w:spacing w:beforeLines="100" w:before="240" w:line="360" w:lineRule="exact"/>
                <w:ind w:left="0" w:firstLineChars="200" w:firstLine="440"/>
                <w:jc w:val="both"/>
                <w:rPr>
                  <w:sz w:val="22"/>
                </w:rPr>
              </w:pPr>
              <w:r w:rsidRPr="00BB2D5A">
                <w:rPr>
                  <w:rFonts w:hint="eastAsia"/>
                  <w:sz w:val="22"/>
                </w:rPr>
                <w:t>评价财务报表的总体列报、结构和内容，并评价财务报表是否公允反映相关交易和事项。</w:t>
              </w:r>
            </w:p>
            <w:p w:rsidR="003E4607" w:rsidRPr="00BB2D5A" w:rsidRDefault="00465426" w:rsidP="00465426">
              <w:pPr>
                <w:widowControl w:val="0"/>
                <w:numPr>
                  <w:ilvl w:val="0"/>
                  <w:numId w:val="64"/>
                </w:numPr>
                <w:spacing w:beforeLines="100" w:before="240" w:line="360" w:lineRule="exact"/>
                <w:ind w:left="0" w:firstLineChars="200" w:firstLine="440"/>
                <w:jc w:val="both"/>
                <w:rPr>
                  <w:sz w:val="22"/>
                </w:rPr>
              </w:pPr>
              <w:r w:rsidRPr="00BB2D5A">
                <w:rPr>
                  <w:sz w:val="22"/>
                </w:rPr>
                <w:t>就</w:t>
              </w:r>
              <w:r w:rsidRPr="00BB2D5A">
                <w:rPr>
                  <w:rFonts w:hint="eastAsia"/>
                  <w:sz w:val="22"/>
                  <w:szCs w:val="22"/>
                </w:rPr>
                <w:t>兖州煤业</w:t>
              </w:r>
              <w:r w:rsidRPr="00BB2D5A">
                <w:rPr>
                  <w:rFonts w:hint="eastAsia"/>
                  <w:sz w:val="22"/>
                </w:rPr>
                <w:t>公司</w:t>
              </w:r>
              <w:r w:rsidRPr="00BB2D5A">
                <w:rPr>
                  <w:sz w:val="22"/>
                </w:rPr>
                <w:t>中实体或业务活动的财务信息获取充分、适当的审计证据，以对财务报表发表审计意见。我们负责指导、监督和执行集团审计，并对审计意见承担全部责任。</w:t>
              </w:r>
            </w:p>
            <w:p w:rsidR="003E4607" w:rsidRPr="00BB2D5A" w:rsidRDefault="00465426" w:rsidP="003E4607">
              <w:pPr>
                <w:spacing w:beforeLines="100" w:before="240" w:line="360" w:lineRule="exact"/>
                <w:ind w:firstLineChars="200" w:firstLine="440"/>
                <w:rPr>
                  <w:sz w:val="22"/>
                </w:rPr>
              </w:pPr>
              <w:r w:rsidRPr="00BB2D5A">
                <w:rPr>
                  <w:rFonts w:hint="eastAsia"/>
                  <w:sz w:val="22"/>
                </w:rPr>
                <w:t>我们与治理层就计划的审计范围、时间安排和重大审计发现等事项进行沟通，包括沟通我们在审计中识别出的值得关注的内部控制缺陷。</w:t>
              </w:r>
            </w:p>
            <w:p w:rsidR="003E4607" w:rsidRPr="00BB2D5A" w:rsidRDefault="00465426" w:rsidP="003E4607">
              <w:pPr>
                <w:spacing w:beforeLines="100" w:before="240" w:line="360" w:lineRule="exact"/>
                <w:ind w:firstLineChars="200" w:firstLine="440"/>
                <w:rPr>
                  <w:sz w:val="22"/>
                </w:rPr>
              </w:pPr>
              <w:r w:rsidRPr="00BB2D5A">
                <w:rPr>
                  <w:rFonts w:hint="eastAsia"/>
                  <w:sz w:val="22"/>
                </w:rPr>
                <w:lastRenderedPageBreak/>
                <w:t>我们还就已遵守与独立性相关的职业道德要求向治理层提供声明，并与治理层沟通可能被合理认为影响我们独立性的所有关系和其他事项，以及相关的防范措施（如适用）。</w:t>
              </w:r>
            </w:p>
            <w:p w:rsidR="003E4607" w:rsidRPr="00BB2D5A" w:rsidRDefault="00465426" w:rsidP="003E4607">
              <w:pPr>
                <w:spacing w:beforeLines="100" w:before="240" w:line="360" w:lineRule="exact"/>
                <w:ind w:firstLineChars="200" w:firstLine="440"/>
                <w:rPr>
                  <w:sz w:val="22"/>
                </w:rPr>
              </w:pPr>
              <w:r w:rsidRPr="00BB2D5A">
                <w:rPr>
                  <w:rFonts w:hint="eastAsia"/>
                  <w:sz w:val="22"/>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3E4607" w:rsidRPr="00BB2D5A" w:rsidRDefault="003E4607" w:rsidP="003E4607">
              <w:pPr>
                <w:spacing w:beforeLines="100" w:before="240" w:line="360" w:lineRule="exact"/>
                <w:ind w:firstLineChars="200" w:firstLine="440"/>
                <w:rPr>
                  <w:sz w:val="22"/>
                </w:rPr>
              </w:pPr>
            </w:p>
            <w:tbl>
              <w:tblPr>
                <w:tblStyle w:val="g9"/>
                <w:tblW w:w="0" w:type="auto"/>
                <w:tblLayout w:type="fixed"/>
                <w:tblLook w:val="0000" w:firstRow="0" w:lastRow="0" w:firstColumn="0" w:lastColumn="0" w:noHBand="0" w:noVBand="0"/>
              </w:tblPr>
              <w:tblGrid>
                <w:gridCol w:w="4077"/>
                <w:gridCol w:w="284"/>
                <w:gridCol w:w="4252"/>
              </w:tblGrid>
              <w:tr w:rsidR="003E4607" w:rsidRPr="00BB2D5A" w:rsidTr="003E4607">
                <w:trPr>
                  <w:trHeight w:val="924"/>
                </w:trPr>
                <w:tc>
                  <w:tcPr>
                    <w:tcW w:w="4077" w:type="dxa"/>
                    <w:vAlign w:val="bottom"/>
                  </w:tcPr>
                  <w:p w:rsidR="003E4607" w:rsidRPr="00BB2D5A" w:rsidRDefault="00465426" w:rsidP="003E4607">
                    <w:pPr>
                      <w:jc w:val="both"/>
                      <w:rPr>
                        <w:sz w:val="22"/>
                      </w:rPr>
                    </w:pPr>
                    <w:r w:rsidRPr="00BB2D5A">
                      <w:rPr>
                        <w:rFonts w:hint="eastAsia"/>
                        <w:sz w:val="22"/>
                      </w:rPr>
                      <w:t>信永中和会计师事务所(特殊普通合伙)</w:t>
                    </w:r>
                  </w:p>
                  <w:p w:rsidR="003E4607" w:rsidRPr="00BB2D5A" w:rsidRDefault="003E4607" w:rsidP="003E4607">
                    <w:pPr>
                      <w:jc w:val="both"/>
                      <w:rPr>
                        <w:sz w:val="22"/>
                      </w:rPr>
                    </w:pPr>
                  </w:p>
                </w:tc>
                <w:tc>
                  <w:tcPr>
                    <w:tcW w:w="284" w:type="dxa"/>
                  </w:tcPr>
                  <w:p w:rsidR="003E4607" w:rsidRPr="00BB2D5A" w:rsidRDefault="00465426" w:rsidP="003E4607">
                    <w:pPr>
                      <w:rPr>
                        <w:sz w:val="22"/>
                      </w:rPr>
                    </w:pPr>
                    <w:r w:rsidRPr="00BB2D5A">
                      <w:rPr>
                        <w:rFonts w:hint="eastAsia"/>
                        <w:sz w:val="22"/>
                      </w:rPr>
                      <w:t xml:space="preserve">  </w:t>
                    </w:r>
                  </w:p>
                </w:tc>
                <w:tc>
                  <w:tcPr>
                    <w:tcW w:w="4252" w:type="dxa"/>
                    <w:vAlign w:val="bottom"/>
                  </w:tcPr>
                  <w:p w:rsidR="003E4607" w:rsidRPr="00BB2D5A" w:rsidRDefault="00465426" w:rsidP="003E4607">
                    <w:pPr>
                      <w:ind w:firstLineChars="100" w:firstLine="220"/>
                      <w:jc w:val="both"/>
                      <w:rPr>
                        <w:sz w:val="22"/>
                      </w:rPr>
                    </w:pPr>
                    <w:r w:rsidRPr="00BB2D5A">
                      <w:rPr>
                        <w:rFonts w:hint="eastAsia"/>
                        <w:sz w:val="22"/>
                      </w:rPr>
                      <w:t>中国注册会计师：季晟</w:t>
                    </w:r>
                  </w:p>
                  <w:p w:rsidR="003E4607" w:rsidRPr="00BB2D5A" w:rsidRDefault="00465426" w:rsidP="003E4607">
                    <w:pPr>
                      <w:ind w:firstLineChars="100" w:firstLine="220"/>
                      <w:jc w:val="both"/>
                      <w:rPr>
                        <w:sz w:val="22"/>
                      </w:rPr>
                    </w:pPr>
                    <w:r w:rsidRPr="00BB2D5A">
                      <w:rPr>
                        <w:rFonts w:hint="eastAsia"/>
                        <w:sz w:val="22"/>
                      </w:rPr>
                      <w:t>（项目合伙人）</w:t>
                    </w:r>
                  </w:p>
                </w:tc>
              </w:tr>
              <w:tr w:rsidR="003E4607" w:rsidRPr="00BB2D5A" w:rsidTr="003E4607">
                <w:trPr>
                  <w:trHeight w:val="331"/>
                </w:trPr>
                <w:tc>
                  <w:tcPr>
                    <w:tcW w:w="4077" w:type="dxa"/>
                  </w:tcPr>
                  <w:p w:rsidR="003E4607" w:rsidRPr="00BB2D5A" w:rsidRDefault="003E4607" w:rsidP="003E4607">
                    <w:pPr>
                      <w:jc w:val="center"/>
                      <w:rPr>
                        <w:sz w:val="22"/>
                      </w:rPr>
                    </w:pPr>
                  </w:p>
                </w:tc>
                <w:tc>
                  <w:tcPr>
                    <w:tcW w:w="284" w:type="dxa"/>
                  </w:tcPr>
                  <w:p w:rsidR="003E4607" w:rsidRPr="00BB2D5A" w:rsidRDefault="003E4607" w:rsidP="003E4607">
                    <w:pPr>
                      <w:rPr>
                        <w:sz w:val="22"/>
                      </w:rPr>
                    </w:pPr>
                  </w:p>
                </w:tc>
                <w:tc>
                  <w:tcPr>
                    <w:tcW w:w="4252" w:type="dxa"/>
                  </w:tcPr>
                  <w:p w:rsidR="003E4607" w:rsidRPr="00BB2D5A" w:rsidRDefault="00465426" w:rsidP="003E4607">
                    <w:pPr>
                      <w:ind w:firstLineChars="100" w:firstLine="220"/>
                      <w:rPr>
                        <w:sz w:val="22"/>
                      </w:rPr>
                    </w:pPr>
                    <w:r w:rsidRPr="00BB2D5A">
                      <w:rPr>
                        <w:rFonts w:hint="eastAsia"/>
                        <w:sz w:val="22"/>
                      </w:rPr>
                      <w:t>中国注册会计师：丁慧春</w:t>
                    </w:r>
                  </w:p>
                </w:tc>
              </w:tr>
              <w:tr w:rsidR="003E4607" w:rsidRPr="00BB2D5A" w:rsidTr="003E4607">
                <w:tc>
                  <w:tcPr>
                    <w:tcW w:w="4077" w:type="dxa"/>
                  </w:tcPr>
                  <w:p w:rsidR="003E4607" w:rsidRPr="00BB2D5A" w:rsidRDefault="00465426" w:rsidP="003E4607">
                    <w:pPr>
                      <w:jc w:val="center"/>
                      <w:rPr>
                        <w:sz w:val="22"/>
                        <w:szCs w:val="22"/>
                      </w:rPr>
                    </w:pPr>
                    <w:r w:rsidRPr="00BB2D5A">
                      <w:rPr>
                        <w:rFonts w:hint="eastAsia"/>
                        <w:sz w:val="22"/>
                      </w:rPr>
                      <w:t>中国</w:t>
                    </w:r>
                    <w:r w:rsidRPr="00BB2D5A">
                      <w:rPr>
                        <w:rFonts w:hint="eastAsia"/>
                        <w:sz w:val="22"/>
                      </w:rPr>
                      <w:tab/>
                      <w:t>北京</w:t>
                    </w:r>
                  </w:p>
                </w:tc>
                <w:tc>
                  <w:tcPr>
                    <w:tcW w:w="284" w:type="dxa"/>
                  </w:tcPr>
                  <w:p w:rsidR="003E4607" w:rsidRPr="00BB2D5A" w:rsidRDefault="003E4607" w:rsidP="003E4607">
                    <w:pPr>
                      <w:rPr>
                        <w:sz w:val="22"/>
                        <w:szCs w:val="22"/>
                      </w:rPr>
                    </w:pPr>
                  </w:p>
                </w:tc>
                <w:tc>
                  <w:tcPr>
                    <w:tcW w:w="4252" w:type="dxa"/>
                  </w:tcPr>
                  <w:p w:rsidR="003E4607" w:rsidRPr="00BB2D5A" w:rsidRDefault="00465426" w:rsidP="003E4607">
                    <w:pPr>
                      <w:ind w:firstLineChars="100" w:firstLine="220"/>
                      <w:rPr>
                        <w:sz w:val="22"/>
                        <w:szCs w:val="22"/>
                      </w:rPr>
                    </w:pPr>
                    <w:r w:rsidRPr="00BB2D5A">
                      <w:rPr>
                        <w:rFonts w:hint="eastAsia"/>
                        <w:sz w:val="22"/>
                      </w:rPr>
                      <w:t>二○二〇年四月二十二日</w:t>
                    </w:r>
                  </w:p>
                </w:tc>
              </w:tr>
            </w:tbl>
            <w:p w:rsidR="00D93AE4" w:rsidRPr="00BB2D5A" w:rsidRDefault="00964E85">
              <w:pPr>
                <w:pStyle w:val="affffffffffffff7"/>
              </w:pPr>
            </w:p>
          </w:sdtContent>
        </w:sdt>
      </w:sdtContent>
    </w:sdt>
    <w:p w:rsidR="00E43547" w:rsidRDefault="00E43547">
      <w:pPr>
        <w:rPr>
          <w:rFonts w:cs="Times New Roman"/>
          <w:b/>
          <w:bCs/>
          <w:kern w:val="2"/>
        </w:rPr>
      </w:pPr>
      <w:r>
        <w:br w:type="page"/>
      </w:r>
    </w:p>
    <w:p w:rsidR="00D93AE4" w:rsidRPr="00BB2D5A" w:rsidRDefault="00E30060" w:rsidP="00465426">
      <w:pPr>
        <w:pStyle w:val="2CharCharChar0"/>
        <w:numPr>
          <w:ilvl w:val="0"/>
          <w:numId w:val="57"/>
        </w:numPr>
        <w:rPr>
          <w:rFonts w:ascii="宋体" w:hAnsi="宋体"/>
        </w:rPr>
      </w:pPr>
      <w:r w:rsidRPr="00BB2D5A">
        <w:rPr>
          <w:rFonts w:ascii="宋体" w:hAnsi="宋体" w:hint="eastAsia"/>
        </w:rPr>
        <w:lastRenderedPageBreak/>
        <w:t>财务报表</w:t>
      </w:r>
      <w:bookmarkStart w:id="210" w:name="_Hlk24034092"/>
    </w:p>
    <w:sdt>
      <w:sdtPr>
        <w:rPr>
          <w:rFonts w:ascii="宋体" w:hAnsi="宋体" w:cs="宋体" w:hint="eastAsia"/>
          <w:b w:val="0"/>
          <w:bCs w:val="0"/>
          <w:kern w:val="0"/>
          <w:szCs w:val="24"/>
        </w:rPr>
        <w:alias w:val="选项模块:需要编制合并报表"/>
        <w:tag w:val="_SEC_cc37a84cf19b441f93487bfd1de48f00"/>
        <w:id w:val="1524982046"/>
        <w:lock w:val="sdtLocked"/>
        <w:placeholder>
          <w:docPart w:val="GBC22222222222222222222222222222"/>
        </w:placeholder>
      </w:sdtPr>
      <w:sdtEndPr>
        <w:rPr>
          <w:rFonts w:hint="default"/>
          <w:szCs w:val="21"/>
        </w:rPr>
      </w:sdtEndPr>
      <w:sdtContent>
        <w:bookmarkEnd w:id="210" w:displacedByCustomXml="next"/>
        <w:sdt>
          <w:sdtPr>
            <w:rPr>
              <w:rFonts w:ascii="宋体" w:hAnsi="宋体" w:cs="宋体" w:hint="eastAsia"/>
              <w:b w:val="0"/>
              <w:bCs w:val="0"/>
              <w:kern w:val="0"/>
              <w:szCs w:val="24"/>
            </w:rPr>
            <w:tag w:val="_SEC_da8537716f844d348642866e2e19ed15"/>
            <w:id w:val="1273981538"/>
            <w:lock w:val="sdtLocked"/>
            <w:placeholder>
              <w:docPart w:val="GBC22222222222222222222222222222"/>
            </w:placeholder>
          </w:sdtPr>
          <w:sdtEndPr>
            <w:rPr>
              <w:rFonts w:hint="default"/>
              <w:color w:val="008000"/>
              <w:szCs w:val="21"/>
              <w:u w:val="single"/>
            </w:rPr>
          </w:sdtEndPr>
          <w:sdtContent>
            <w:p w:rsidR="00D93AE4" w:rsidRPr="00BB2D5A" w:rsidRDefault="00E30060">
              <w:pPr>
                <w:pStyle w:val="afffffffffd"/>
                <w:jc w:val="center"/>
              </w:pPr>
              <w:r w:rsidRPr="00BB2D5A">
                <w:rPr>
                  <w:rFonts w:hint="eastAsia"/>
                </w:rPr>
                <w:t>合并资产负债表</w:t>
              </w:r>
            </w:p>
            <w:p w:rsidR="00D93AE4" w:rsidRPr="00BB2D5A" w:rsidRDefault="00E30060">
              <w:pPr>
                <w:snapToGrid w:val="0"/>
                <w:spacing w:line="240" w:lineRule="atLeast"/>
                <w:jc w:val="center"/>
                <w:rPr>
                  <w:b/>
                </w:rPr>
              </w:pPr>
              <w:r w:rsidRPr="00BB2D5A">
                <w:t>2019年12月31日</w:t>
              </w:r>
            </w:p>
            <w:p w:rsidR="00D93AE4" w:rsidRPr="00BB2D5A" w:rsidRDefault="00E30060">
              <w:pPr>
                <w:pStyle w:val="affffffffffffff7"/>
              </w:pPr>
              <w:r w:rsidRPr="00BB2D5A">
                <w:t>编制单位:</w:t>
              </w:r>
              <w:sdt>
                <w:sdtPr>
                  <w:alias w:val="公司法定中文名称"/>
                  <w:tag w:val="_GBC_22071e1c4bb04578b94539b252cb1c67"/>
                  <w:id w:val="558987306"/>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Pr="00BB2D5A">
                    <w:t>兖州煤业股份有限公司</w:t>
                  </w:r>
                </w:sdtContent>
              </w:sdt>
            </w:p>
            <w:p w:rsidR="00D93AE4" w:rsidRPr="00BB2D5A" w:rsidRDefault="00E30060">
              <w:pPr>
                <w:jc w:val="right"/>
              </w:pPr>
              <w:r w:rsidRPr="00BB2D5A">
                <w:t>单位:</w:t>
              </w:r>
              <w:sdt>
                <w:sdtPr>
                  <w:alias w:val="单位：合并资产负债表"/>
                  <w:tag w:val="_GBC_8c6918f285a44e0f8fb06fefffa27df4"/>
                  <w:id w:val="9280048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t>币种:</w:t>
              </w:r>
              <w:sdt>
                <w:sdtPr>
                  <w:alias w:val="币种：合并资产负债表"/>
                  <w:tag w:val="_GBC_0953b26208a64010937af0b40efed509"/>
                  <w:id w:val="21191841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D93AE4" w:rsidRPr="00BB2D5A" w:rsidTr="00EC233F">
                <w:bookmarkStart w:id="211" w:name="_Hlk35611604" w:displacedByCustomXml="next"/>
                <w:sdt>
                  <w:sdtPr>
                    <w:tag w:val="_PLD_84c27050653a48c5a546a57ae8416994"/>
                    <w:id w:val="-5920114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jc w:val="center"/>
                          <w:rPr>
                            <w:b/>
                          </w:rPr>
                        </w:pPr>
                        <w:r w:rsidRPr="00BB2D5A">
                          <w:rPr>
                            <w:b/>
                          </w:rPr>
                          <w:t>项目</w:t>
                        </w:r>
                      </w:p>
                    </w:tc>
                  </w:sdtContent>
                </w:sdt>
                <w:sdt>
                  <w:sdtPr>
                    <w:tag w:val="_PLD_8ac07e922cfc49539af3e18b6fb1e9ef"/>
                    <w:id w:val="-639028501"/>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jc w:val="center"/>
                          <w:rPr>
                            <w:b/>
                          </w:rPr>
                        </w:pPr>
                        <w:r w:rsidRPr="00BB2D5A">
                          <w:rPr>
                            <w:rFonts w:hint="eastAsia"/>
                            <w:b/>
                          </w:rPr>
                          <w:t>附注</w:t>
                        </w:r>
                      </w:p>
                    </w:tc>
                  </w:sdtContent>
                </w:sdt>
                <w:sdt>
                  <w:sdtPr>
                    <w:tag w:val="_PLD_6a3e769a95b74706b81a9893b779573c"/>
                    <w:id w:val="-1267376281"/>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jc w:val="center"/>
                          <w:rPr>
                            <w:b/>
                          </w:rPr>
                        </w:pPr>
                        <w:r w:rsidRPr="00BB2D5A">
                          <w:rPr>
                            <w:rFonts w:hint="eastAsia"/>
                            <w:b/>
                          </w:rPr>
                          <w:t>2</w:t>
                        </w:r>
                        <w:r w:rsidRPr="00BB2D5A">
                          <w:rPr>
                            <w:b/>
                          </w:rPr>
                          <w:t>019</w:t>
                        </w:r>
                        <w:r w:rsidRPr="00BB2D5A">
                          <w:rPr>
                            <w:rFonts w:hint="eastAsia"/>
                            <w:b/>
                          </w:rPr>
                          <w:t>年1</w:t>
                        </w:r>
                        <w:r w:rsidRPr="00BB2D5A">
                          <w:rPr>
                            <w:b/>
                          </w:rPr>
                          <w:t>2</w:t>
                        </w:r>
                        <w:r w:rsidRPr="00BB2D5A">
                          <w:rPr>
                            <w:rFonts w:hint="eastAsia"/>
                            <w:b/>
                          </w:rPr>
                          <w:t>月</w:t>
                        </w:r>
                        <w:r w:rsidRPr="00BB2D5A">
                          <w:rPr>
                            <w:b/>
                          </w:rPr>
                          <w:t>31</w:t>
                        </w:r>
                        <w:r w:rsidRPr="00BB2D5A">
                          <w:rPr>
                            <w:rFonts w:hint="eastAsia"/>
                            <w:b/>
                          </w:rPr>
                          <w:t>日</w:t>
                        </w:r>
                      </w:p>
                    </w:tc>
                  </w:sdtContent>
                </w:sdt>
                <w:sdt>
                  <w:sdtPr>
                    <w:tag w:val="_PLD_3c9a89d7045e40ff9c0f81ac747711c4"/>
                    <w:id w:val="1069238000"/>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jc w:val="center"/>
                          <w:rPr>
                            <w:b/>
                          </w:rPr>
                        </w:pPr>
                        <w:r w:rsidRPr="00BB2D5A">
                          <w:rPr>
                            <w:rFonts w:hint="eastAsia"/>
                            <w:b/>
                          </w:rPr>
                          <w:t>2018年12月31日</w:t>
                        </w:r>
                      </w:p>
                    </w:tc>
                  </w:sdtContent>
                </w:sdt>
              </w:tr>
              <w:tr w:rsidR="00D93AE4" w:rsidRPr="00BB2D5A" w:rsidTr="003E4607">
                <w:sdt>
                  <w:sdtPr>
                    <w:tag w:val="_PLD_ddefc78a30fc4d35a7bb6c1f0057e4ef"/>
                    <w:id w:val="-10034366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pStyle w:val="affffffffffffff7"/>
                        </w:pPr>
                        <w:r w:rsidRPr="00BB2D5A">
                          <w:rPr>
                            <w:rFonts w:hint="eastAsia"/>
                            <w:b/>
                            <w:bCs/>
                          </w:rPr>
                          <w:t>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center"/>
                      <w:rPr>
                        <w:b/>
                        <w:color w:val="FF00FF"/>
                      </w:rP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b/>
                        <w:color w:val="FF00FF"/>
                      </w:rPr>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b/>
                        <w:color w:val="FF00FF"/>
                      </w:rPr>
                    </w:pPr>
                  </w:p>
                </w:tc>
              </w:tr>
              <w:tr w:rsidR="003E4607" w:rsidRPr="00BB2D5A" w:rsidTr="003E4607">
                <w:sdt>
                  <w:sdtPr>
                    <w:tag w:val="_PLD_4896ee318f0d4038ae7d704afdab1bd7"/>
                    <w:id w:val="16538703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1</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27,273,606</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32,722,744</w:t>
                    </w:r>
                  </w:p>
                </w:tc>
              </w:tr>
              <w:tr w:rsidR="003E4607" w:rsidRPr="00BB2D5A" w:rsidTr="003E4607">
                <w:sdt>
                  <w:sdtPr>
                    <w:tag w:val="_PLD_cea0ab1c8153445f881a8334334308f5"/>
                    <w:id w:val="-8504862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结算备付金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54142e49bd264c85b9d257be7a4cf7d5"/>
                    <w:id w:val="15341524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拆出资金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939877504"/>
                      <w:lock w:val="sdtLocked"/>
                    </w:sdtPr>
                    <w:sdtEndPr/>
                    <w:sdtContent>
                      <w:p w:rsidR="003E4607" w:rsidRPr="00BB2D5A" w:rsidRDefault="00465426">
                        <w:pPr>
                          <w:ind w:firstLineChars="100" w:firstLine="210"/>
                        </w:pPr>
                        <w:r w:rsidRPr="00BB2D5A">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2</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156,652</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134,544</w:t>
                    </w:r>
                  </w:p>
                </w:tc>
              </w:tr>
              <w:tr w:rsidR="003E4607" w:rsidRPr="00BB2D5A" w:rsidTr="003E4607">
                <w:sdt>
                  <w:sdtPr>
                    <w:tag w:val="_PLD_a5c868ea0e724b5abbf7c90c0ee1f41f"/>
                    <w:id w:val="-8052316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以公允价值计量且其变动计入当期损益的金融资产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b7a1b72788b14776a6795a95670dd650"/>
                    <w:id w:val="-18712118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cff51ff009ab4484837b5ff89a017e65"/>
                    <w:id w:val="-9325117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571884d4e9e948fb8c0533cd93fe1e9f"/>
                    <w:id w:val="-14573198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5</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4,495,398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4,728,553</w:t>
                    </w: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875045078"/>
                      <w:lock w:val="sdtLocked"/>
                    </w:sdtPr>
                    <w:sdtEndPr/>
                    <w:sdtContent>
                      <w:p w:rsidR="003E4607" w:rsidRPr="00BB2D5A" w:rsidRDefault="00465426">
                        <w:pPr>
                          <w:ind w:firstLineChars="100" w:firstLine="210"/>
                        </w:pPr>
                        <w:r w:rsidRPr="00BB2D5A">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七、6</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3,102,766</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4,428,709</w:t>
                    </w:r>
                  </w:p>
                </w:tc>
              </w:tr>
              <w:tr w:rsidR="003E4607" w:rsidRPr="00BB2D5A" w:rsidTr="003E4607">
                <w:sdt>
                  <w:sdtPr>
                    <w:tag w:val="_PLD_8f805e0e851d4c00be24a5e3bbd6c95d"/>
                    <w:id w:val="-3020029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7</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3,484,269</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3,216,896</w:t>
                    </w:r>
                  </w:p>
                </w:tc>
              </w:tr>
              <w:tr w:rsidR="003E4607" w:rsidRPr="00BB2D5A" w:rsidTr="003E4607">
                <w:sdt>
                  <w:sdtPr>
                    <w:tag w:val="_PLD_d542db73e8564906821a35717d927557"/>
                    <w:id w:val="3498485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应收保费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52b13377caf146288de0ec6e314609c7"/>
                    <w:id w:val="19299234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应收分保账款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7024b71c59334c389728af3562121f63"/>
                    <w:id w:val="-10012740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ca6f42ed03fe4478931c2375abfef317"/>
                    <w:id w:val="-13907206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8</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3,042,851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1,006,448</w:t>
                    </w:r>
                  </w:p>
                </w:tc>
              </w:tr>
              <w:tr w:rsidR="003E4607" w:rsidRPr="00BB2D5A" w:rsidTr="003E4607">
                <w:sdt>
                  <w:sdtPr>
                    <w:tag w:val="_PLD_9ebf851212374bfea6002e6deefdaf53"/>
                    <w:id w:val="-6087351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8</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119,093</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43,949</w:t>
                    </w:r>
                  </w:p>
                </w:tc>
              </w:tr>
              <w:tr w:rsidR="003E4607" w:rsidRPr="00BB2D5A" w:rsidTr="003E4607">
                <w:sdt>
                  <w:sdtPr>
                    <w:tag w:val="_PLD_745dd8ebc7f745cf9b0dc2fae9fb0158"/>
                    <w:id w:val="-7159612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400" w:firstLine="840"/>
                        </w:pPr>
                        <w:r w:rsidRPr="00BB2D5A">
                          <w:rPr>
                            <w:rFonts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8</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16,116</w:t>
                    </w:r>
                  </w:p>
                </w:tc>
              </w:tr>
              <w:tr w:rsidR="003E4607" w:rsidRPr="00BB2D5A" w:rsidTr="003E4607">
                <w:sdt>
                  <w:sdtPr>
                    <w:tag w:val="_PLD_b4a0a95ddc8442a48c518189dcb959dc"/>
                    <w:id w:val="-17094845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211eafce8a8b4b829bb5d9fd8763e8c0"/>
                    <w:id w:val="7310405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存货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9</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7,299,985</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5,126,622</w:t>
                    </w: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ddca235fc5f41048cda7c75b9cc9722"/>
                      <w:id w:val="-720282628"/>
                      <w:lock w:val="sdtLocked"/>
                    </w:sdtPr>
                    <w:sdtEndPr/>
                    <w:sdtContent>
                      <w:p w:rsidR="003E4607" w:rsidRPr="00BB2D5A" w:rsidRDefault="00465426">
                        <w:pPr>
                          <w:ind w:firstLineChars="100" w:firstLine="210"/>
                        </w:pPr>
                        <w:r w:rsidRPr="00BB2D5A">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2313d066ae15403fa9120cca0f9834f9"/>
                    <w:id w:val="9551413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11</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217,644</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272,902</w:t>
                    </w:r>
                  </w:p>
                </w:tc>
              </w:tr>
              <w:tr w:rsidR="003E4607" w:rsidRPr="00BB2D5A" w:rsidTr="003E4607">
                <w:sdt>
                  <w:sdtPr>
                    <w:tag w:val="_PLD_874cfb1063754a26824ba08212c450ee"/>
                    <w:id w:val="16752238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12</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1,336,643</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1,555,120</w:t>
                    </w:r>
                  </w:p>
                </w:tc>
              </w:tr>
              <w:tr w:rsidR="003E4607" w:rsidRPr="00BB2D5A" w:rsidTr="003E4607">
                <w:sdt>
                  <w:sdtPr>
                    <w:tag w:val="_PLD_cde37b7e55f94bcfa535282f9ed690f7"/>
                    <w:id w:val="-4234185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13</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13,152,322</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12,670,558</w:t>
                    </w:r>
                  </w:p>
                </w:tc>
              </w:tr>
              <w:tr w:rsidR="003E4607" w:rsidRPr="00BB2D5A" w:rsidTr="003E4607">
                <w:sdt>
                  <w:sdtPr>
                    <w:tag w:val="_PLD_5ee9bdf6fbde4c15ab4aeb06594e00fa"/>
                    <w:id w:val="-8559568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200" w:firstLine="420"/>
                        </w:pPr>
                        <w:r w:rsidRPr="00BB2D5A">
                          <w:rPr>
                            <w:rFonts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63,562,136</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65,863,096</w:t>
                    </w:r>
                  </w:p>
                </w:tc>
              </w:tr>
              <w:tr w:rsidR="003E4607" w:rsidRPr="00BB2D5A" w:rsidTr="003E4607">
                <w:sdt>
                  <w:sdtPr>
                    <w:tag w:val="_PLD_72b86b17371840d39acb38a5d1204c0e"/>
                    <w:id w:val="16823064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pStyle w:val="affffffffffffff7"/>
                        </w:pPr>
                        <w:r w:rsidRPr="00BB2D5A">
                          <w:rPr>
                            <w:rFonts w:hint="eastAsia"/>
                            <w:b/>
                            <w:bCs/>
                          </w:rPr>
                          <w:t>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D93AE4" w:rsidRPr="00BB2D5A" w:rsidTr="003E4607">
                <w:sdt>
                  <w:sdtPr>
                    <w:tag w:val="_PLD_d03823fe5df94baea2b32c06ca3fd3ee"/>
                    <w:id w:val="-15705634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发放贷款和垫款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1749491644"/>
                      <w:lock w:val="sdtLocked"/>
                    </w:sdtPr>
                    <w:sdtEndPr/>
                    <w:sdtContent>
                      <w:p w:rsidR="003E4607" w:rsidRPr="00BB2D5A" w:rsidRDefault="00465426">
                        <w:pPr>
                          <w:ind w:firstLineChars="100" w:firstLine="210"/>
                        </w:pPr>
                        <w:r w:rsidRPr="00BB2D5A">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14</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69,357</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266,515</w:t>
                    </w:r>
                  </w:p>
                </w:tc>
              </w:tr>
              <w:tr w:rsidR="003E4607" w:rsidRPr="00BB2D5A" w:rsidTr="003E4607">
                <w:sdt>
                  <w:sdtPr>
                    <w:tag w:val="_PLD_dc6c009352ce4cdea4c9c17a63f0f801"/>
                    <w:id w:val="-1091309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可供出售金融资产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1085380986"/>
                      <w:lock w:val="sdtLocked"/>
                    </w:sdtPr>
                    <w:sdtEndPr/>
                    <w:sdtContent>
                      <w:p w:rsidR="003E4607" w:rsidRPr="00BB2D5A" w:rsidRDefault="00465426">
                        <w:pPr>
                          <w:ind w:firstLineChars="100" w:firstLine="210"/>
                        </w:pPr>
                        <w:r w:rsidRPr="00BB2D5A">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abddfb51601644619c1908b8b6d1b44b"/>
                    <w:id w:val="20450193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持有至到期投资</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09d50dd77da0481ca3a6bea1edfe08f7"/>
                    <w:id w:val="16838559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16</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7,694,889</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7,458,880</w:t>
                    </w:r>
                  </w:p>
                </w:tc>
              </w:tr>
              <w:tr w:rsidR="003E4607" w:rsidRPr="00BB2D5A" w:rsidTr="003E4607">
                <w:sdt>
                  <w:sdtPr>
                    <w:tag w:val="_PLD_21ee7ad820fe484691c36312ab8423d4"/>
                    <w:id w:val="5164211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17</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17,634,395</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16,683,930</w:t>
                    </w: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331112004"/>
                      <w:lock w:val="sdtLocked"/>
                    </w:sdtPr>
                    <w:sdtEndPr/>
                    <w:sdtContent>
                      <w:p w:rsidR="003E4607" w:rsidRPr="00BB2D5A" w:rsidRDefault="00465426">
                        <w:pPr>
                          <w:ind w:firstLineChars="100" w:firstLine="210"/>
                        </w:pPr>
                        <w:r w:rsidRPr="00BB2D5A">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18</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4,624</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5,246</w:t>
                    </w: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1401051054"/>
                      <w:lock w:val="sdtLocked"/>
                    </w:sdtPr>
                    <w:sdtEndPr/>
                    <w:sdtContent>
                      <w:p w:rsidR="003E4607" w:rsidRPr="00BB2D5A" w:rsidRDefault="00465426">
                        <w:pPr>
                          <w:ind w:firstLineChars="100" w:firstLine="210"/>
                        </w:pPr>
                        <w:r w:rsidRPr="00BB2D5A">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19</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1,174,648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924,149</w:t>
                    </w:r>
                  </w:p>
                </w:tc>
              </w:tr>
              <w:tr w:rsidR="003E4607" w:rsidRPr="00BB2D5A" w:rsidTr="003E4607">
                <w:sdt>
                  <w:sdtPr>
                    <w:tag w:val="_PLD_20bd7aa2b0154484a176c52e8b28b68d"/>
                    <w:id w:val="-11902147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610</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660</w:t>
                    </w:r>
                  </w:p>
                </w:tc>
              </w:tr>
              <w:tr w:rsidR="003E4607" w:rsidRPr="00BB2D5A" w:rsidTr="003E4607">
                <w:sdt>
                  <w:sdtPr>
                    <w:tag w:val="_PLD_8f3f81ffe95f4aafbf92d2255b6ceb8b"/>
                    <w:id w:val="-11205283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21</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43,915,901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44,293,193</w:t>
                    </w:r>
                  </w:p>
                </w:tc>
              </w:tr>
              <w:tr w:rsidR="003E4607" w:rsidRPr="00BB2D5A" w:rsidTr="003E4607">
                <w:sdt>
                  <w:sdtPr>
                    <w:tag w:val="_PLD_4f57e09faca14ec88f570987791d9bc3"/>
                    <w:id w:val="-18663580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22</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18,359,368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13,103,580</w:t>
                    </w:r>
                  </w:p>
                </w:tc>
              </w:tr>
              <w:tr w:rsidR="003E4607" w:rsidRPr="00BB2D5A" w:rsidTr="003E4607">
                <w:sdt>
                  <w:sdtPr>
                    <w:tag w:val="_PLD_df2c0518e5944c9cae26ded37fc4c317"/>
                    <w:id w:val="7348187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生产性生物资产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8dc2e726f8684df994e2e9e06b8e47f9"/>
                    <w:id w:val="10894266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油气资产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482930907"/>
                      <w:lock w:val="sdtLocked"/>
                    </w:sdtPr>
                    <w:sdtEndPr/>
                    <w:sdtContent>
                      <w:p w:rsidR="003E4607" w:rsidRPr="00BB2D5A" w:rsidRDefault="00465426">
                        <w:pPr>
                          <w:ind w:firstLineChars="100" w:firstLine="210"/>
                        </w:pPr>
                        <w:r w:rsidRPr="00BB2D5A">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25</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406,528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w:t>
                    </w:r>
                  </w:p>
                </w:tc>
              </w:tr>
              <w:tr w:rsidR="003E4607" w:rsidRPr="00BB2D5A" w:rsidTr="003E4607">
                <w:sdt>
                  <w:sdtPr>
                    <w:tag w:val="_PLD_65d0e187f70641cfae1f95a4311c1c6c"/>
                    <w:id w:val="14487331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26</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49,313,882</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45,177,717</w:t>
                    </w:r>
                  </w:p>
                </w:tc>
              </w:tr>
              <w:tr w:rsidR="003E4607" w:rsidRPr="00BB2D5A" w:rsidTr="003E4607">
                <w:sdt>
                  <w:sdtPr>
                    <w:tag w:val="_PLD_1721b6b206fd44cbbc38762a87e52266"/>
                    <w:id w:val="468089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880d441c61174a0d96f987bb33257d18"/>
                    <w:id w:val="2848526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商誉</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28</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329,513</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325,634</w:t>
                    </w:r>
                  </w:p>
                </w:tc>
              </w:tr>
              <w:tr w:rsidR="003E4607" w:rsidRPr="00BB2D5A" w:rsidTr="003E4607">
                <w:sdt>
                  <w:sdtPr>
                    <w:tag w:val="_PLD_133a8bc963354f7c92d84972b26f64ff"/>
                    <w:id w:val="15098652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23,616</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24,852</w:t>
                    </w:r>
                  </w:p>
                </w:tc>
              </w:tr>
              <w:tr w:rsidR="003E4607" w:rsidRPr="00BB2D5A" w:rsidTr="003E4607">
                <w:sdt>
                  <w:sdtPr>
                    <w:tag w:val="_PLD_0757f16be09b442aaa2853538ad66ce0"/>
                    <w:id w:val="11635799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30</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2,3</w:t>
                    </w:r>
                    <w:r w:rsidRPr="00BB2D5A">
                      <w:rPr>
                        <w:rFonts w:hint="eastAsia"/>
                      </w:rPr>
                      <w:t>55</w:t>
                    </w:r>
                    <w:r w:rsidRPr="00BB2D5A">
                      <w:t>,8</w:t>
                    </w:r>
                    <w:r w:rsidRPr="00BB2D5A">
                      <w:rPr>
                        <w:rFonts w:hint="eastAsia"/>
                      </w:rPr>
                      <w:t>20</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7,280,332</w:t>
                    </w:r>
                  </w:p>
                </w:tc>
              </w:tr>
              <w:tr w:rsidR="003E4607" w:rsidRPr="00BB2D5A" w:rsidTr="003E4607">
                <w:sdt>
                  <w:sdtPr>
                    <w:tag w:val="_PLD_aa90a47424e143ca86166ef1bfa147b5"/>
                    <w:id w:val="13745040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31</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2,976,076</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2,272,116</w:t>
                    </w:r>
                  </w:p>
                </w:tc>
              </w:tr>
              <w:tr w:rsidR="003E4607" w:rsidRPr="00BB2D5A" w:rsidTr="003E4607">
                <w:sdt>
                  <w:sdtPr>
                    <w:tag w:val="_PLD_569a2303c50c4d78bc913bf835a532ef"/>
                    <w:id w:val="-8215790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200" w:firstLine="420"/>
                        </w:pPr>
                        <w:r w:rsidRPr="00BB2D5A">
                          <w:rPr>
                            <w:rFonts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144,2</w:t>
                    </w:r>
                    <w:r w:rsidRPr="00BB2D5A">
                      <w:rPr>
                        <w:rFonts w:hint="eastAsia"/>
                      </w:rPr>
                      <w:t>59</w:t>
                    </w:r>
                    <w:r w:rsidRPr="00BB2D5A">
                      <w:t>,2</w:t>
                    </w:r>
                    <w:r w:rsidRPr="00BB2D5A">
                      <w:rPr>
                        <w:rFonts w:hint="eastAsia"/>
                      </w:rPr>
                      <w:t>27</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137,816,804</w:t>
                    </w:r>
                  </w:p>
                </w:tc>
              </w:tr>
              <w:tr w:rsidR="003E4607" w:rsidRPr="00BB2D5A" w:rsidTr="003E4607">
                <w:sdt>
                  <w:sdtPr>
                    <w:tag w:val="_PLD_44f31bab6dcc43c08c35673e62eb53a0"/>
                    <w:id w:val="-17854951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300" w:firstLine="630"/>
                        </w:pPr>
                        <w:r w:rsidRPr="00BB2D5A">
                          <w:rPr>
                            <w:rFonts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207,8</w:t>
                    </w:r>
                    <w:r w:rsidRPr="00BB2D5A">
                      <w:rPr>
                        <w:rFonts w:hint="eastAsia"/>
                      </w:rPr>
                      <w:t>21</w:t>
                    </w:r>
                    <w:r w:rsidRPr="00BB2D5A">
                      <w:t>,</w:t>
                    </w:r>
                    <w:r w:rsidRPr="00BB2D5A">
                      <w:rPr>
                        <w:rFonts w:hint="eastAsia"/>
                      </w:rPr>
                      <w:t>363</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203,679,900</w:t>
                    </w:r>
                  </w:p>
                </w:tc>
              </w:tr>
              <w:tr w:rsidR="00D93AE4" w:rsidRPr="00BB2D5A" w:rsidTr="003E4607">
                <w:sdt>
                  <w:sdtPr>
                    <w:tag w:val="_PLD_97e1ad068b5b418999e5a3a4eadcffca"/>
                    <w:id w:val="16857783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pStyle w:val="affffffffffffff7"/>
                        </w:pPr>
                        <w:r w:rsidRPr="00BB2D5A">
                          <w:rPr>
                            <w:rFonts w:hint="eastAsia"/>
                            <w:b/>
                            <w:bCs/>
                          </w:rPr>
                          <w:t>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center"/>
                      <w:rPr>
                        <w:color w:val="FF00FF"/>
                      </w:rP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color w:val="FF00FF"/>
                      </w:rPr>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color w:val="FF00FF"/>
                      </w:rPr>
                    </w:pPr>
                  </w:p>
                </w:tc>
              </w:tr>
              <w:tr w:rsidR="003E4607" w:rsidRPr="00BB2D5A" w:rsidTr="003E4607">
                <w:sdt>
                  <w:sdtPr>
                    <w:tag w:val="_PLD_d6e26682c9b646409d91170f7cb35694"/>
                    <w:id w:val="11126303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32</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8,747,590</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8,184,537</w:t>
                    </w:r>
                  </w:p>
                </w:tc>
              </w:tr>
              <w:tr w:rsidR="003E4607" w:rsidRPr="00BB2D5A" w:rsidTr="003E4607">
                <w:sdt>
                  <w:sdtPr>
                    <w:tag w:val="_PLD_5184b698a36048568cf1ddb26e250164"/>
                    <w:id w:val="15980594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向中央银行借款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7cd02d10506c49b0bff1d5725e2c79f7"/>
                    <w:id w:val="2446912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拆入资金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1455011125"/>
                      <w:lock w:val="sdtLocked"/>
                    </w:sdtPr>
                    <w:sdtEndPr/>
                    <w:sdtContent>
                      <w:p w:rsidR="003E4607" w:rsidRPr="00BB2D5A" w:rsidRDefault="00465426">
                        <w:pPr>
                          <w:ind w:firstLineChars="100" w:firstLine="210"/>
                        </w:pPr>
                        <w:r w:rsidRPr="00BB2D5A">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148,554</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1,254</w:t>
                    </w:r>
                  </w:p>
                </w:tc>
              </w:tr>
              <w:tr w:rsidR="003E4607" w:rsidRPr="00BB2D5A" w:rsidTr="003E4607">
                <w:sdt>
                  <w:sdtPr>
                    <w:tag w:val="_PLD_78c37e9a9fa64916ac8e1f9887a813bb"/>
                    <w:id w:val="-12539691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以公允价值计量且其变动计入当期损益的金融负债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b4df64d30d3f45b6815c11f83d4d1485"/>
                    <w:id w:val="-15644753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de70d79d4c8f4492941ccbca05364315"/>
                    <w:id w:val="-19959448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35</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9,092,258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2,940,857</w:t>
                    </w:r>
                  </w:p>
                </w:tc>
              </w:tr>
              <w:tr w:rsidR="003E4607" w:rsidRPr="00BB2D5A" w:rsidTr="003E4607">
                <w:sdt>
                  <w:sdtPr>
                    <w:tag w:val="_PLD_2a406798c512441f8081bbc5adad15b0"/>
                    <w:id w:val="-8758527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36</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10,462,137</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10,503,095</w:t>
                    </w:r>
                  </w:p>
                </w:tc>
              </w:tr>
              <w:tr w:rsidR="003E4607" w:rsidRPr="00BB2D5A" w:rsidTr="003E4607">
                <w:sdt>
                  <w:sdtPr>
                    <w:tag w:val="_PLD_20eebd4b997049a6a32891dffc3c7c07"/>
                    <w:id w:val="13999398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ad9bfe93d748ac973f311009ff8557"/>
                      <w:id w:val="944581082"/>
                      <w:lock w:val="sdtLocked"/>
                    </w:sdtPr>
                    <w:sdtEndPr/>
                    <w:sdtContent>
                      <w:p w:rsidR="003E4607" w:rsidRPr="00BB2D5A" w:rsidRDefault="00465426">
                        <w:pPr>
                          <w:ind w:firstLineChars="100" w:firstLine="210"/>
                        </w:pPr>
                        <w:r w:rsidRPr="00BB2D5A">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七、38</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2,717,475</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2,207,641</w:t>
                    </w:r>
                  </w:p>
                </w:tc>
              </w:tr>
              <w:tr w:rsidR="003E4607" w:rsidRPr="00BB2D5A" w:rsidTr="003E4607">
                <w:sdt>
                  <w:sdtPr>
                    <w:tag w:val="_PLD_430f7262e17647e18922c2ca6ae4d4b6"/>
                    <w:id w:val="-3937419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0ef5c7b7ee6d4982a8e1a17bf247159c"/>
                    <w:id w:val="-17302985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7f5445e6b858401896f00dfa0d0ee279"/>
                    <w:id w:val="15080144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代理买卖证券款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f1b4e780d2024bd989919bd0c556bc6f"/>
                    <w:id w:val="-103762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代理承销证券款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cf0acb61949f46188cd1621250f66945"/>
                    <w:id w:val="-19245571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3</w:t>
                    </w:r>
                    <w:r w:rsidRPr="00BB2D5A">
                      <w:rPr>
                        <w:rFonts w:hint="eastAsia"/>
                      </w:rPr>
                      <w:t>9</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1,453,978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1,274,581</w:t>
                    </w:r>
                  </w:p>
                </w:tc>
              </w:tr>
              <w:tr w:rsidR="003E4607" w:rsidRPr="00BB2D5A" w:rsidTr="003E4607">
                <w:sdt>
                  <w:sdtPr>
                    <w:tag w:val="_PLD_84e2bb58eb4945e09a2838c05afaaea0"/>
                    <w:id w:val="8382767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七、40</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1,1</w:t>
                    </w:r>
                    <w:r w:rsidRPr="00BB2D5A">
                      <w:rPr>
                        <w:rFonts w:hint="eastAsia"/>
                      </w:rPr>
                      <w:t>16</w:t>
                    </w:r>
                    <w:r w:rsidRPr="00BB2D5A">
                      <w:t>,</w:t>
                    </w:r>
                    <w:r w:rsidRPr="00BB2D5A">
                      <w:rPr>
                        <w:rFonts w:hint="eastAsia"/>
                      </w:rPr>
                      <w:t>487</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1,350,505</w:t>
                    </w:r>
                  </w:p>
                </w:tc>
              </w:tr>
              <w:tr w:rsidR="003E4607" w:rsidRPr="00BB2D5A" w:rsidTr="003E4607">
                <w:sdt>
                  <w:sdtPr>
                    <w:tag w:val="_PLD_5e34a66f4155477bb455beea16030cda"/>
                    <w:id w:val="18055709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4</w:t>
                    </w:r>
                    <w:r w:rsidRPr="00BB2D5A">
                      <w:rPr>
                        <w:rFonts w:hint="eastAsia"/>
                      </w:rPr>
                      <w:t>1</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24,401,865</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18,118,334</w:t>
                    </w:r>
                  </w:p>
                </w:tc>
              </w:tr>
              <w:tr w:rsidR="003E4607" w:rsidRPr="00BB2D5A" w:rsidTr="003E4607">
                <w:sdt>
                  <w:sdtPr>
                    <w:tag w:val="_PLD_bb9b2e0555564f6fba15e4c6286edf1e"/>
                    <w:id w:val="16284391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4</w:t>
                    </w:r>
                    <w:r w:rsidRPr="00BB2D5A">
                      <w:rPr>
                        <w:rFonts w:hint="eastAsia"/>
                      </w:rPr>
                      <w:t>1</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462,144</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744,857</w:t>
                    </w:r>
                  </w:p>
                </w:tc>
              </w:tr>
              <w:tr w:rsidR="003E4607" w:rsidRPr="00BB2D5A" w:rsidTr="003E4607">
                <w:sdt>
                  <w:sdtPr>
                    <w:tag w:val="_PLD_a68c8cb21a1b4f9b8b32504007df5028"/>
                    <w:id w:val="10906685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400" w:firstLine="840"/>
                        </w:pPr>
                        <w:r w:rsidRPr="00BB2D5A">
                          <w:rPr>
                            <w:rFonts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4</w:t>
                    </w:r>
                    <w:r w:rsidRPr="00BB2D5A">
                      <w:rPr>
                        <w:rFonts w:hint="eastAsia"/>
                      </w:rPr>
                      <w:t>1</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1,919,666</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43,626</w:t>
                    </w:r>
                  </w:p>
                </w:tc>
              </w:tr>
              <w:tr w:rsidR="003E4607" w:rsidRPr="00BB2D5A" w:rsidTr="003E4607">
                <w:sdt>
                  <w:sdtPr>
                    <w:tag w:val="_PLD_116187b0647f473fb47a3666ea3cceed"/>
                    <w:id w:val="-14624913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e4129f1e37ca4c8fba74ea927ac0be87"/>
                    <w:id w:val="12287256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应付分保账款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9a3c827f0b734d9bb4cf22b55d2fa362"/>
                    <w:id w:val="9212232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e1edba74aa12449390568ff78312313c"/>
                    <w:id w:val="-16713982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43</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12,180,754</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7,194,915</w:t>
                    </w:r>
                  </w:p>
                </w:tc>
              </w:tr>
              <w:tr w:rsidR="003E4607" w:rsidRPr="00BB2D5A" w:rsidTr="003E4607">
                <w:sdt>
                  <w:sdtPr>
                    <w:tag w:val="_PLD_c965820ab631473aa5ebd82ec06257c0"/>
                    <w:id w:val="3360467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44</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2,998,800</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7,282,212</w:t>
                    </w:r>
                  </w:p>
                </w:tc>
              </w:tr>
              <w:tr w:rsidR="003E4607" w:rsidRPr="00BB2D5A" w:rsidTr="003E4607">
                <w:sdt>
                  <w:sdtPr>
                    <w:tag w:val="_PLD_ab4eda37946b43ed85cf4212e7323263"/>
                    <w:id w:val="-11128994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200" w:firstLine="420"/>
                        </w:pPr>
                        <w:r w:rsidRPr="00BB2D5A">
                          <w:rPr>
                            <w:rFonts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73,3</w:t>
                    </w:r>
                    <w:r w:rsidRPr="00BB2D5A">
                      <w:rPr>
                        <w:rFonts w:hint="eastAsia"/>
                      </w:rPr>
                      <w:t>19</w:t>
                    </w:r>
                    <w:r w:rsidRPr="00BB2D5A">
                      <w:t>,</w:t>
                    </w:r>
                    <w:r w:rsidRPr="00BB2D5A">
                      <w:rPr>
                        <w:rFonts w:hint="eastAsia"/>
                      </w:rPr>
                      <w:t>898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59,057,931</w:t>
                    </w:r>
                  </w:p>
                </w:tc>
              </w:tr>
              <w:tr w:rsidR="00D93AE4" w:rsidRPr="00BB2D5A" w:rsidTr="003E4607">
                <w:sdt>
                  <w:sdtPr>
                    <w:tag w:val="_PLD_76615034b106405f8ae606a6fc253d93"/>
                    <w:id w:val="-16607630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pStyle w:val="affffffffffffff7"/>
                        </w:pPr>
                        <w:r w:rsidRPr="00BB2D5A">
                          <w:rPr>
                            <w:rFonts w:hint="eastAsia"/>
                            <w:b/>
                            <w:bCs/>
                          </w:rPr>
                          <w:t>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center"/>
                      <w:rPr>
                        <w:color w:val="008000"/>
                      </w:rP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ind w:right="210"/>
                      <w:jc w:val="right"/>
                      <w:rPr>
                        <w:color w:val="008000"/>
                      </w:rPr>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color w:val="008000"/>
                      </w:rPr>
                    </w:pPr>
                  </w:p>
                </w:tc>
              </w:tr>
              <w:tr w:rsidR="003E4607" w:rsidRPr="00BB2D5A" w:rsidTr="003E4607">
                <w:sdt>
                  <w:sdtPr>
                    <w:tag w:val="_PLD_81ff3fc4b5da447bba0ee3a9c4e3560b"/>
                    <w:id w:val="3082204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保险合同准备金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19fa378cbe424d86963bfebfae6af7ca"/>
                    <w:id w:val="-18109335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45</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26,133,626</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33,555,869</w:t>
                    </w:r>
                  </w:p>
                </w:tc>
              </w:tr>
              <w:tr w:rsidR="003E4607" w:rsidRPr="00BB2D5A" w:rsidTr="003E4607">
                <w:sdt>
                  <w:sdtPr>
                    <w:tag w:val="_PLD_b97225c7adbb49c0ac27be01df233432"/>
                    <w:id w:val="18563878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46</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14,567,273</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14,498,593</w:t>
                    </w:r>
                  </w:p>
                </w:tc>
              </w:tr>
              <w:tr w:rsidR="003E4607" w:rsidRPr="00BB2D5A" w:rsidTr="003E4607">
                <w:sdt>
                  <w:sdtPr>
                    <w:tag w:val="_PLD_4ab0b7cc40a942d38f93daa9ab5bc182"/>
                    <w:id w:val="10618334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521ffa497d704199adb8dc4c9e440e22"/>
                    <w:id w:val="11564950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leftChars="300" w:left="630" w:firstLineChars="100" w:firstLine="210"/>
                        </w:pPr>
                        <w:r w:rsidRPr="00BB2D5A">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590393517"/>
                      <w:lock w:val="sdtLocked"/>
                    </w:sdtPr>
                    <w:sdtEndPr/>
                    <w:sdtContent>
                      <w:p w:rsidR="003E4607" w:rsidRPr="00BB2D5A" w:rsidRDefault="00465426">
                        <w:pPr>
                          <w:ind w:firstLineChars="100" w:firstLine="210"/>
                        </w:pPr>
                        <w:r w:rsidRPr="00BB2D5A">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47</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328,072</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f17050e0f26449e482f6688bc943c3f1"/>
                    <w:id w:val="18029637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48</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2,331,559</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355,169</w:t>
                    </w:r>
                  </w:p>
                </w:tc>
              </w:tr>
              <w:tr w:rsidR="003E4607" w:rsidRPr="00BB2D5A" w:rsidTr="003E4607">
                <w:sdt>
                  <w:sdtPr>
                    <w:tag w:val="_PLD_7124e46dea5d4f478a438e4a50b00767"/>
                    <w:id w:val="861266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49</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439,946</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382,713</w:t>
                    </w:r>
                  </w:p>
                </w:tc>
              </w:tr>
              <w:tr w:rsidR="003E4607" w:rsidRPr="00BB2D5A" w:rsidTr="003E4607">
                <w:sdt>
                  <w:sdtPr>
                    <w:tag w:val="_PLD_2418cd929c8c492ab70b2c45072b0f6e"/>
                    <w:id w:val="-10930127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50</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2,643,476</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2,229,569</w:t>
                    </w:r>
                  </w:p>
                </w:tc>
              </w:tr>
              <w:tr w:rsidR="003E4607" w:rsidRPr="00BB2D5A" w:rsidTr="003E4607">
                <w:sdt>
                  <w:sdtPr>
                    <w:tag w:val="_PLD_50696c03164947ed9cac3e80943ab766"/>
                    <w:id w:val="-19168434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133,508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97,477</w:t>
                    </w:r>
                  </w:p>
                </w:tc>
              </w:tr>
              <w:tr w:rsidR="003E4607" w:rsidRPr="00BB2D5A" w:rsidTr="003E4607">
                <w:sdt>
                  <w:sdtPr>
                    <w:tag w:val="_PLD_632004d6f6064c92bff394ad8787dbfd"/>
                    <w:id w:val="18657122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30</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3,301,414</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8,121,858</w:t>
                    </w:r>
                  </w:p>
                </w:tc>
              </w:tr>
              <w:tr w:rsidR="003E4607" w:rsidRPr="00BB2D5A" w:rsidTr="003E4607">
                <w:sdt>
                  <w:sdtPr>
                    <w:tag w:val="_PLD_f1166d872951497f9caa395c32bf7eb8"/>
                    <w:id w:val="-3755461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52</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1,098,469</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427,230</w:t>
                    </w:r>
                  </w:p>
                </w:tc>
              </w:tr>
              <w:tr w:rsidR="003E4607" w:rsidRPr="00BB2D5A" w:rsidTr="003E4607">
                <w:sdt>
                  <w:sdtPr>
                    <w:tag w:val="_PLD_59b079937912479a979530804001242e"/>
                    <w:id w:val="7694301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200" w:firstLine="420"/>
                        </w:pPr>
                        <w:r w:rsidRPr="00BB2D5A">
                          <w:rPr>
                            <w:rFonts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50,977,343</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59,668,478</w:t>
                    </w:r>
                  </w:p>
                </w:tc>
              </w:tr>
              <w:tr w:rsidR="003E4607" w:rsidRPr="00BB2D5A" w:rsidTr="003E4607">
                <w:sdt>
                  <w:sdtPr>
                    <w:tag w:val="_PLD_b8f8805d82ba4d8295eec1868ee7ea4d"/>
                    <w:id w:val="1850254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300" w:firstLine="630"/>
                        </w:pPr>
                        <w:r w:rsidRPr="00BB2D5A">
                          <w:rPr>
                            <w:rFonts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124,</w:t>
                    </w:r>
                    <w:r w:rsidRPr="00BB2D5A">
                      <w:rPr>
                        <w:rFonts w:hint="eastAsia"/>
                      </w:rPr>
                      <w:t>297</w:t>
                    </w:r>
                    <w:r w:rsidRPr="00BB2D5A">
                      <w:t>,2</w:t>
                    </w:r>
                    <w:r w:rsidRPr="00BB2D5A">
                      <w:rPr>
                        <w:rFonts w:hint="eastAsia"/>
                      </w:rPr>
                      <w:t>41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118,726,409</w:t>
                    </w:r>
                  </w:p>
                </w:tc>
              </w:tr>
              <w:tr w:rsidR="00D93AE4" w:rsidRPr="00BB2D5A" w:rsidTr="003E4607">
                <w:sdt>
                  <w:sdtPr>
                    <w:tag w:val="_PLD_c6760bbd367544f58c1b02c0378c7818"/>
                    <w:id w:val="7405248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pStyle w:val="affffffffffffff7"/>
                        </w:pPr>
                        <w:r w:rsidRPr="00BB2D5A">
                          <w:rPr>
                            <w:rFonts w:hint="eastAsia"/>
                            <w:b/>
                            <w:bCs/>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center"/>
                      <w:rPr>
                        <w:color w:val="008000"/>
                      </w:rP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color w:val="008000"/>
                      </w:rPr>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color w:val="008000"/>
                      </w:rPr>
                    </w:pPr>
                  </w:p>
                </w:tc>
              </w:tr>
              <w:tr w:rsidR="003E4607" w:rsidRPr="00BB2D5A" w:rsidTr="003E4607">
                <w:sdt>
                  <w:sdtPr>
                    <w:tag w:val="_PLD_d864d8aed0f64d4f86a89d52037e9f90"/>
                    <w:id w:val="-12616026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53</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4,912,016</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4,912,016</w:t>
                    </w:r>
                  </w:p>
                </w:tc>
              </w:tr>
              <w:tr w:rsidR="003E4607" w:rsidRPr="00BB2D5A" w:rsidTr="003E4607">
                <w:sdt>
                  <w:sdtPr>
                    <w:tag w:val="_PLD_9bea5106a9194e56b318ec175b3ffa81"/>
                    <w:id w:val="10831082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54</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10,311,611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10,316,444</w:t>
                    </w:r>
                  </w:p>
                </w:tc>
              </w:tr>
              <w:tr w:rsidR="003E4607" w:rsidRPr="00BB2D5A" w:rsidTr="003E4607">
                <w:sdt>
                  <w:sdtPr>
                    <w:tag w:val="_PLD_423f84dc380a424a864dca18f54d376d"/>
                    <w:id w:val="9764224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0fcce399a2f04273b1adcdb9adfc3ac2"/>
                    <w:id w:val="183857381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leftChars="300" w:left="630" w:firstLineChars="100" w:firstLine="210"/>
                        </w:pPr>
                        <w:r w:rsidRPr="00BB2D5A">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54</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10,311,611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10,316,444</w:t>
                    </w:r>
                  </w:p>
                </w:tc>
              </w:tr>
              <w:tr w:rsidR="003E4607" w:rsidRPr="00BB2D5A" w:rsidTr="003E4607">
                <w:sdt>
                  <w:sdtPr>
                    <w:tag w:val="_PLD_17c95fc3a8334c3b99e1cea8075fac6a"/>
                    <w:id w:val="-15515348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55</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482,980</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1,123,920</w:t>
                    </w:r>
                  </w:p>
                </w:tc>
              </w:tr>
              <w:tr w:rsidR="003E4607" w:rsidRPr="00BB2D5A" w:rsidTr="003E4607">
                <w:sdt>
                  <w:sdtPr>
                    <w:tag w:val="_PLD_8c1ec6f9a8ab4147876925f38a9aa154"/>
                    <w:id w:val="19277632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7db3c1f8f254401e890823dbfecc2193"/>
                    <w:id w:val="9679419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57</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-6,810,265</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-7,772,900</w:t>
                    </w:r>
                  </w:p>
                </w:tc>
              </w:tr>
              <w:tr w:rsidR="003E4607" w:rsidRPr="00BB2D5A" w:rsidTr="003E4607">
                <w:sdt>
                  <w:sdtPr>
                    <w:tag w:val="_PLD_50c68fc035f04bdc964e307d4ded9891"/>
                    <w:id w:val="3980230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58</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4,078,521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3,046,388</w:t>
                    </w:r>
                  </w:p>
                </w:tc>
              </w:tr>
              <w:tr w:rsidR="003E4607" w:rsidRPr="00BB2D5A" w:rsidTr="003E4607">
                <w:sdt>
                  <w:sdtPr>
                    <w:tag w:val="_PLD_929a3c29a76c4bb28120a6a552e95d8b"/>
                    <w:id w:val="-18222665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59</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6,804,799</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6,224,400</w:t>
                    </w:r>
                  </w:p>
                </w:tc>
              </w:tr>
              <w:tr w:rsidR="003E4607" w:rsidRPr="00BB2D5A" w:rsidTr="003E4607">
                <w:sdt>
                  <w:sdtPr>
                    <w:tag w:val="_PLD_cafeabff60a94a3f8bf81f38a8368859"/>
                    <w:id w:val="10372482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一般风险准备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735823a69c154c548986e00c21128b2a"/>
                    <w:id w:val="-14342780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七、</w:t>
                    </w:r>
                    <w:r w:rsidRPr="00BB2D5A">
                      <w:t>60</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43,512,178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43,141,500</w:t>
                    </w:r>
                  </w:p>
                </w:tc>
              </w:tr>
              <w:tr w:rsidR="003E4607" w:rsidRPr="00BB2D5A" w:rsidTr="003E4607">
                <w:sdt>
                  <w:sdtPr>
                    <w:tag w:val="_PLD_acce8f227af34a1dbfda2fb5d802d679"/>
                    <w:id w:val="-223256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63,291,840</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60,991,768</w:t>
                    </w:r>
                  </w:p>
                </w:tc>
              </w:tr>
              <w:tr w:rsidR="003E4607" w:rsidRPr="00BB2D5A" w:rsidTr="003E4607">
                <w:sdt>
                  <w:sdtPr>
                    <w:tag w:val="_PLD_f7002072897b4c9991009038e6641e82"/>
                    <w:id w:val="-17371673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rsidR="003E4607" w:rsidRPr="00BB2D5A" w:rsidRDefault="003E4607" w:rsidP="003E4607"/>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20,232,282</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23,961,723</w:t>
                    </w:r>
                  </w:p>
                </w:tc>
              </w:tr>
              <w:tr w:rsidR="003E4607" w:rsidRPr="00BB2D5A" w:rsidTr="003E4607">
                <w:sdt>
                  <w:sdtPr>
                    <w:tag w:val="_PLD_f79f3a612002400ea0211dd732c431ae"/>
                    <w:id w:val="7722142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200" w:firstLine="420"/>
                        </w:pPr>
                        <w:r w:rsidRPr="00BB2D5A">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3E4607" w:rsidRPr="00BB2D5A" w:rsidRDefault="003E4607" w:rsidP="003E4607"/>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83,524,122</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84,953,491</w:t>
                    </w:r>
                  </w:p>
                </w:tc>
              </w:tr>
              <w:tr w:rsidR="003E4607" w:rsidRPr="00BB2D5A" w:rsidTr="003E4607">
                <w:sdt>
                  <w:sdtPr>
                    <w:tag w:val="_PLD_19c0771cf74a4fb888931e0603390c8a"/>
                    <w:id w:val="-10938524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300" w:firstLine="630"/>
                        </w:pPr>
                        <w:r w:rsidRPr="00BB2D5A">
                          <w:rPr>
                            <w:rFonts w:hint="eastAsia"/>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3E4607" w:rsidRPr="00BB2D5A" w:rsidRDefault="003E4607" w:rsidP="003E4607"/>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207,8</w:t>
                    </w:r>
                    <w:r w:rsidRPr="00BB2D5A">
                      <w:rPr>
                        <w:rFonts w:hint="eastAsia"/>
                      </w:rPr>
                      <w:t>21</w:t>
                    </w:r>
                    <w:r w:rsidRPr="00BB2D5A">
                      <w:t>,</w:t>
                    </w:r>
                    <w:r w:rsidRPr="00BB2D5A">
                      <w:rPr>
                        <w:rFonts w:hint="eastAsia"/>
                      </w:rPr>
                      <w:t>363</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203,679,900</w:t>
                    </w:r>
                  </w:p>
                </w:tc>
              </w:tr>
              <w:bookmarkEnd w:id="211"/>
            </w:tbl>
            <w:p w:rsidR="00D93AE4" w:rsidRPr="00BB2D5A" w:rsidRDefault="00D93AE4">
              <w:pPr>
                <w:pStyle w:val="affffffffffffff7"/>
              </w:pPr>
            </w:p>
            <w:p w:rsidR="00D93AE4" w:rsidRPr="00BB2D5A" w:rsidRDefault="00E30060">
              <w:pPr>
                <w:ind w:rightChars="-73" w:right="-153"/>
                <w:rPr>
                  <w:color w:val="008000"/>
                  <w:u w:val="single"/>
                </w:rPr>
              </w:pPr>
              <w:r w:rsidRPr="00BB2D5A">
                <w:t>法定代表人</w:t>
              </w:r>
              <w:r w:rsidRPr="00BB2D5A">
                <w:rPr>
                  <w:rFonts w:hint="eastAsia"/>
                </w:rPr>
                <w:t>：</w:t>
              </w:r>
              <w:sdt>
                <w:sdtPr>
                  <w:rPr>
                    <w:rFonts w:hint="eastAsia"/>
                  </w:rPr>
                  <w:alias w:val="公司法定代表人"/>
                  <w:tag w:val="_GBC_295740a12aa8498286bf2ef11896dbe9"/>
                  <w:id w:val="741378569"/>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576452">
                    <w:rPr>
                      <w:rFonts w:hint="eastAsia"/>
                    </w:rPr>
                    <w:t xml:space="preserve">李希勇       </w:t>
                  </w:r>
                </w:sdtContent>
              </w:sdt>
              <w:r w:rsidRPr="00BB2D5A">
                <w:t>主管会计工作负责人</w:t>
              </w:r>
              <w:r w:rsidRPr="00BB2D5A">
                <w:rPr>
                  <w:rFonts w:hint="eastAsia"/>
                </w:rPr>
                <w:t>：</w:t>
              </w:r>
              <w:sdt>
                <w:sdtPr>
                  <w:rPr>
                    <w:rFonts w:hint="eastAsia"/>
                  </w:rPr>
                  <w:alias w:val="主管会计工作负责人姓名"/>
                  <w:tag w:val="_GBC_095c1df7dd6b412590466f3e711cd1e6"/>
                  <w:id w:val="-52402948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76452">
                    <w:rPr>
                      <w:rFonts w:hint="eastAsia"/>
                    </w:rPr>
                    <w:t xml:space="preserve">赵青春     </w:t>
                  </w:r>
                </w:sdtContent>
              </w:sdt>
              <w:r w:rsidRPr="00BB2D5A">
                <w:t>会计机构负责人</w:t>
              </w:r>
              <w:r w:rsidRPr="00BB2D5A">
                <w:rPr>
                  <w:rFonts w:hint="eastAsia"/>
                </w:rPr>
                <w:t>：</w:t>
              </w:r>
              <w:sdt>
                <w:sdtPr>
                  <w:rPr>
                    <w:rFonts w:hint="eastAsia"/>
                  </w:rPr>
                  <w:alias w:val="会计机构负责人姓名"/>
                  <w:tag w:val="_GBC_b9cb47d6db784ba8a6b148d9331df451"/>
                  <w:id w:val="-31826700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217FC" w:rsidRPr="00BB2D5A">
                    <w:rPr>
                      <w:rFonts w:hint="eastAsia"/>
                    </w:rPr>
                    <w:t>徐健</w:t>
                  </w:r>
                </w:sdtContent>
              </w:sdt>
            </w:p>
            <w:p w:rsidR="00D93AE4" w:rsidRPr="00BB2D5A" w:rsidRDefault="00964E85">
              <w:pPr>
                <w:pStyle w:val="affffffffffffff7"/>
              </w:pPr>
            </w:p>
          </w:sdtContent>
        </w:sdt>
        <w:p w:rsidR="00D93AE4" w:rsidRPr="00BB2D5A" w:rsidRDefault="00D93AE4">
          <w:pPr>
            <w:pStyle w:val="affffffffffffff7"/>
          </w:pPr>
        </w:p>
        <w:bookmarkStart w:id="212" w:name="_Hlk24034197" w:displacedByCustomXml="next"/>
        <w:sdt>
          <w:sdtPr>
            <w:rPr>
              <w:rFonts w:ascii="宋体" w:hAnsi="宋体" w:cs="宋体" w:hint="eastAsia"/>
              <w:b w:val="0"/>
              <w:bCs w:val="0"/>
              <w:kern w:val="0"/>
              <w:szCs w:val="24"/>
            </w:rPr>
            <w:tag w:val="_SEC_d76935fe25d141cfbe5d3c4ac87a2e6b"/>
            <w:id w:val="-201251253"/>
            <w:lock w:val="sdtLocked"/>
            <w:placeholder>
              <w:docPart w:val="GBC22222222222222222222222222222"/>
            </w:placeholder>
          </w:sdtPr>
          <w:sdtEndPr>
            <w:rPr>
              <w:szCs w:val="21"/>
            </w:rPr>
          </w:sdtEndPr>
          <w:sdtContent>
            <w:p w:rsidR="00D93AE4" w:rsidRPr="00BB2D5A" w:rsidRDefault="00E30060">
              <w:pPr>
                <w:pStyle w:val="afffffffffd"/>
                <w:jc w:val="center"/>
              </w:pPr>
              <w:r w:rsidRPr="00BB2D5A">
                <w:rPr>
                  <w:rFonts w:hint="eastAsia"/>
                </w:rPr>
                <w:t>母公司</w:t>
              </w:r>
              <w:r w:rsidRPr="00BB2D5A">
                <w:t>资产负债表</w:t>
              </w:r>
            </w:p>
            <w:p w:rsidR="00D93AE4" w:rsidRPr="00BB2D5A" w:rsidRDefault="00E30060">
              <w:pPr>
                <w:jc w:val="center"/>
                <w:rPr>
                  <w:b/>
                  <w:bCs/>
                </w:rPr>
              </w:pPr>
              <w:r w:rsidRPr="00BB2D5A">
                <w:t>2019年12月31日</w:t>
              </w:r>
            </w:p>
            <w:p w:rsidR="00D93AE4" w:rsidRPr="00BB2D5A" w:rsidRDefault="00E30060">
              <w:pPr>
                <w:pStyle w:val="affffffffffffff7"/>
              </w:pPr>
              <w:r w:rsidRPr="00BB2D5A">
                <w:t>编制单位:</w:t>
              </w:r>
              <w:sdt>
                <w:sdtPr>
                  <w:alias w:val="公司法定中文名称"/>
                  <w:tag w:val="_GBC_476f9df1cf8d4d36868d3058a4da7d15"/>
                  <w:id w:val="2021663534"/>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Pr="00BB2D5A">
                    <w:t>兖州煤业股份有限公司</w:t>
                  </w:r>
                </w:sdtContent>
              </w:sdt>
            </w:p>
            <w:p w:rsidR="00D93AE4" w:rsidRPr="00BB2D5A" w:rsidRDefault="00E30060">
              <w:pPr>
                <w:jc w:val="right"/>
              </w:pPr>
              <w:r w:rsidRPr="00BB2D5A">
                <w:t>单位:</w:t>
              </w:r>
              <w:sdt>
                <w:sdtPr>
                  <w:alias w:val="单位：母公司资产负债表"/>
                  <w:tag w:val="_GBC_e3e6bb2b9b89482085daf4528af32780"/>
                  <w:id w:val="-6396501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t>币种:</w:t>
              </w:r>
              <w:sdt>
                <w:sdtPr>
                  <w:alias w:val="币种：母公司资产负债表"/>
                  <w:tag w:val="_GBC_31e3f7c7e30144c684d9b3387d64ec2f"/>
                  <w:id w:val="-15368822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D93AE4" w:rsidRPr="00BB2D5A" w:rsidTr="00223985">
                <w:sdt>
                  <w:sdtPr>
                    <w:tag w:val="_PLD_f723b67ceca442958b85c16ecbcde6c4"/>
                    <w:id w:val="13911526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jc w:val="center"/>
                          <w:rPr>
                            <w:b/>
                          </w:rPr>
                        </w:pPr>
                        <w:r w:rsidRPr="00BB2D5A">
                          <w:rPr>
                            <w:b/>
                          </w:rPr>
                          <w:t>项目</w:t>
                        </w:r>
                      </w:p>
                    </w:tc>
                  </w:sdtContent>
                </w:sdt>
                <w:sdt>
                  <w:sdtPr>
                    <w:tag w:val="_PLD_b4b39e4179664db3908076caa97ec93e"/>
                    <w:id w:val="241606985"/>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jc w:val="center"/>
                          <w:rPr>
                            <w:b/>
                          </w:rPr>
                        </w:pPr>
                        <w:r w:rsidRPr="00BB2D5A">
                          <w:rPr>
                            <w:rFonts w:hint="eastAsia"/>
                            <w:b/>
                          </w:rPr>
                          <w:t>附注</w:t>
                        </w:r>
                      </w:p>
                    </w:tc>
                  </w:sdtContent>
                </w:sdt>
                <w:sdt>
                  <w:sdtPr>
                    <w:tag w:val="_PLD_5c114924d291471984aab4fc4a2ab196"/>
                    <w:id w:val="-1093462609"/>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jc w:val="center"/>
                          <w:rPr>
                            <w:b/>
                          </w:rPr>
                        </w:pPr>
                        <w:r w:rsidRPr="00BB2D5A">
                          <w:rPr>
                            <w:rFonts w:hint="eastAsia"/>
                            <w:b/>
                          </w:rPr>
                          <w:t>2</w:t>
                        </w:r>
                        <w:r w:rsidRPr="00BB2D5A">
                          <w:rPr>
                            <w:b/>
                          </w:rPr>
                          <w:t>019</w:t>
                        </w:r>
                        <w:r w:rsidRPr="00BB2D5A">
                          <w:rPr>
                            <w:rFonts w:hint="eastAsia"/>
                            <w:b/>
                          </w:rPr>
                          <w:t>年1</w:t>
                        </w:r>
                        <w:r w:rsidRPr="00BB2D5A">
                          <w:rPr>
                            <w:b/>
                          </w:rPr>
                          <w:t>2</w:t>
                        </w:r>
                        <w:r w:rsidRPr="00BB2D5A">
                          <w:rPr>
                            <w:rFonts w:hint="eastAsia"/>
                            <w:b/>
                          </w:rPr>
                          <w:t>月</w:t>
                        </w:r>
                        <w:r w:rsidRPr="00BB2D5A">
                          <w:rPr>
                            <w:b/>
                          </w:rPr>
                          <w:t>31</w:t>
                        </w:r>
                        <w:r w:rsidRPr="00BB2D5A">
                          <w:rPr>
                            <w:rFonts w:hint="eastAsia"/>
                            <w:b/>
                          </w:rPr>
                          <w:t>日</w:t>
                        </w:r>
                      </w:p>
                    </w:tc>
                  </w:sdtContent>
                </w:sdt>
                <w:sdt>
                  <w:sdtPr>
                    <w:tag w:val="_PLD_09aa0ba5dd484fa6ad7dfbe2d2221c60"/>
                    <w:id w:val="757951799"/>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jc w:val="center"/>
                          <w:rPr>
                            <w:b/>
                          </w:rPr>
                        </w:pPr>
                        <w:r w:rsidRPr="00BB2D5A">
                          <w:rPr>
                            <w:rFonts w:hint="eastAsia"/>
                            <w:b/>
                          </w:rPr>
                          <w:t>2018年12月31日</w:t>
                        </w:r>
                      </w:p>
                    </w:tc>
                  </w:sdtContent>
                </w:sdt>
              </w:tr>
              <w:tr w:rsidR="00D93AE4" w:rsidRPr="00BB2D5A" w:rsidTr="003E4607">
                <w:sdt>
                  <w:sdtPr>
                    <w:tag w:val="_PLD_75b96d9020f14b08bb8885e10bb72ed3"/>
                    <w:id w:val="4993111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pStyle w:val="affffffffffffff7"/>
                        </w:pPr>
                        <w:r w:rsidRPr="00BB2D5A">
                          <w:rPr>
                            <w:rFonts w:hint="eastAsia"/>
                            <w:b/>
                            <w:bCs/>
                          </w:rPr>
                          <w:t>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center"/>
                      <w:rPr>
                        <w:b/>
                        <w:color w:val="FF00FF"/>
                      </w:rP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b/>
                        <w:color w:val="FF00FF"/>
                      </w:rPr>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b/>
                        <w:color w:val="FF00FF"/>
                      </w:rPr>
                    </w:pPr>
                  </w:p>
                </w:tc>
              </w:tr>
              <w:tr w:rsidR="003E4607" w:rsidRPr="00BB2D5A" w:rsidTr="003E4607">
                <w:sdt>
                  <w:sdtPr>
                    <w:tag w:val="_PLD_2a2d3b22bc414e5aa3168d03f964313b"/>
                    <w:id w:val="18855976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5,520,882</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17,106,509</w:t>
                    </w:r>
                  </w:p>
                </w:tc>
              </w:tr>
              <w:tr w:rsidR="00D93AE4"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1768306439"/>
                      <w:lock w:val="sdtLocked"/>
                    </w:sdtPr>
                    <w:sdtEndPr/>
                    <w:sdtContent>
                      <w:p w:rsidR="00D93AE4" w:rsidRPr="00BB2D5A" w:rsidRDefault="00E30060">
                        <w:pPr>
                          <w:ind w:firstLineChars="100" w:firstLine="210"/>
                        </w:pPr>
                        <w:r w:rsidRPr="00BB2D5A">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sdt>
                  <w:sdtPr>
                    <w:tag w:val="_PLD_e46cd4fa2cfb4ee5b496ee108e866a78"/>
                    <w:id w:val="15027802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以公允价值计量且其变动计入当期损益的金融资产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sdt>
                  <w:sdtPr>
                    <w:tag w:val="_PLD_de137d4e0adc4e3697b2d09190f3ab73"/>
                    <w:id w:val="18099661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sdt>
                  <w:sdtPr>
                    <w:tag w:val="_PLD_393466e4d94b44ce81a421424c7f275a"/>
                    <w:id w:val="-15401963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3E4607" w:rsidRPr="00BB2D5A" w:rsidTr="003E4607">
                <w:sdt>
                  <w:sdtPr>
                    <w:tag w:val="_PLD_ef32df805adf4616846732ca3ab55857"/>
                    <w:id w:val="-3151147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十七、</w:t>
                    </w:r>
                    <w:r w:rsidRPr="00BB2D5A">
                      <w:t>1</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1,107,572</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779,616</w:t>
                    </w: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729813041"/>
                      <w:lock w:val="sdtLocked"/>
                    </w:sdtPr>
                    <w:sdtEndPr/>
                    <w:sdtContent>
                      <w:p w:rsidR="003E4607" w:rsidRPr="00BB2D5A" w:rsidRDefault="00465426">
                        <w:pPr>
                          <w:ind w:firstLineChars="100" w:firstLine="210"/>
                        </w:pPr>
                        <w:r w:rsidRPr="00BB2D5A">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2,647,131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4,124,583</w:t>
                    </w:r>
                  </w:p>
                </w:tc>
              </w:tr>
              <w:tr w:rsidR="003E4607" w:rsidRPr="00BB2D5A" w:rsidTr="003E4607">
                <w:sdt>
                  <w:sdtPr>
                    <w:tag w:val="_PLD_dd9f5a2379754663b27f59fa522781c5"/>
                    <w:id w:val="17819823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82,773</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105,675</w:t>
                    </w:r>
                  </w:p>
                </w:tc>
              </w:tr>
              <w:tr w:rsidR="003E4607" w:rsidRPr="00BB2D5A" w:rsidTr="003E4607">
                <w:sdt>
                  <w:sdtPr>
                    <w:tag w:val="_PLD_712416308ec74e87af342bbe7b61f9f7"/>
                    <w:id w:val="11918765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十七、</w:t>
                    </w:r>
                    <w:r w:rsidRPr="00BB2D5A">
                      <w:t>2</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42,154,385</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36,309,031</w:t>
                    </w:r>
                  </w:p>
                </w:tc>
              </w:tr>
              <w:tr w:rsidR="003E4607" w:rsidRPr="00BB2D5A" w:rsidTr="003E4607">
                <w:sdt>
                  <w:sdtPr>
                    <w:tag w:val="_PLD_3417cd601cec4818871f1bae4ce8ab2a"/>
                    <w:id w:val="14845939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十七、</w:t>
                    </w:r>
                    <w:r w:rsidRPr="00BB2D5A">
                      <w:t>2</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1,768,263</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2,655,697</w:t>
                    </w:r>
                  </w:p>
                </w:tc>
              </w:tr>
              <w:tr w:rsidR="003E4607" w:rsidRPr="00BB2D5A" w:rsidTr="003E4607">
                <w:sdt>
                  <w:sdtPr>
                    <w:tag w:val="_PLD_1dd2d67c108d4d6f84148a7c9b977191"/>
                    <w:id w:val="1586616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400" w:firstLine="840"/>
                        </w:pPr>
                        <w:r w:rsidRPr="00BB2D5A">
                          <w:rPr>
                            <w:rFonts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十七、</w:t>
                    </w:r>
                    <w:r w:rsidRPr="00BB2D5A">
                      <w:t>2</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16,116</w:t>
                    </w:r>
                  </w:p>
                </w:tc>
              </w:tr>
              <w:tr w:rsidR="003E4607" w:rsidRPr="00BB2D5A" w:rsidTr="003E4607">
                <w:sdt>
                  <w:sdtPr>
                    <w:tag w:val="_PLD_15c72fe3c0dc4747a0ad2956d0e2ff56"/>
                    <w:id w:val="18370282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存货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630,263</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578,184</w:t>
                    </w:r>
                  </w:p>
                </w:tc>
              </w:tr>
              <w:tr w:rsidR="00D93AE4"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d129f1ea22d47e69aa318e683dd438e"/>
                      <w:id w:val="513658319"/>
                      <w:lock w:val="sdtLocked"/>
                    </w:sdtPr>
                    <w:sdtEndPr/>
                    <w:sdtContent>
                      <w:p w:rsidR="00D93AE4" w:rsidRPr="00BB2D5A" w:rsidRDefault="00E30060">
                        <w:pPr>
                          <w:ind w:firstLineChars="100" w:firstLine="210"/>
                        </w:pPr>
                        <w:r w:rsidRPr="00BB2D5A">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sdt>
                  <w:sdtPr>
                    <w:tag w:val="_PLD_c61f45b512d24fd98c826adfe2607133"/>
                    <w:id w:val="-3185070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sdt>
                  <w:sdtPr>
                    <w:tag w:val="_PLD_60f4a972facf45f681479dac2f1111c1"/>
                    <w:id w:val="12480810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sdt>
                  <w:sdtPr>
                    <w:tag w:val="_PLD_48ca2e98b68644c7b1619c966283c7a4"/>
                    <w:id w:val="-15358003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465426" w:rsidP="003E4607">
                    <w:pPr>
                      <w:jc w:val="right"/>
                    </w:pPr>
                    <w:r w:rsidRPr="00BB2D5A">
                      <w:t>1,182,207</w:t>
                    </w: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465426" w:rsidP="003E4607">
                    <w:pPr>
                      <w:jc w:val="right"/>
                    </w:pPr>
                    <w:r w:rsidRPr="00BB2D5A">
                      <w:t>3,047,583</w:t>
                    </w:r>
                  </w:p>
                </w:tc>
              </w:tr>
              <w:tr w:rsidR="003E4607" w:rsidRPr="00BB2D5A" w:rsidTr="003E4607">
                <w:sdt>
                  <w:sdtPr>
                    <w:tag w:val="_PLD_954ff058e01a49fb81526e388eaae403"/>
                    <w:id w:val="10577411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200" w:firstLine="420"/>
                        </w:pPr>
                        <w:r w:rsidRPr="00BB2D5A">
                          <w:rPr>
                            <w:rFonts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53,325,213</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62,051,181</w:t>
                    </w:r>
                  </w:p>
                </w:tc>
              </w:tr>
              <w:tr w:rsidR="003E4607" w:rsidRPr="00BB2D5A" w:rsidTr="003E4607">
                <w:sdt>
                  <w:sdtPr>
                    <w:tag w:val="_PLD_df64afc7e223416b92b823e4e8fb4a3a"/>
                    <w:id w:val="-17060154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pStyle w:val="affffffffffffff7"/>
                        </w:pPr>
                        <w:r w:rsidRPr="00BB2D5A">
                          <w:rPr>
                            <w:rFonts w:hint="eastAsia"/>
                            <w:b/>
                            <w:bCs/>
                          </w:rPr>
                          <w:t>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rPr>
                        <w:color w:val="008000"/>
                      </w:rP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D93AE4"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1524010842"/>
                      <w:lock w:val="sdtLocked"/>
                    </w:sdtPr>
                    <w:sdtEndPr/>
                    <w:sdtContent>
                      <w:p w:rsidR="00D93AE4" w:rsidRPr="00BB2D5A" w:rsidRDefault="00E30060">
                        <w:pPr>
                          <w:ind w:firstLineChars="100" w:firstLine="210"/>
                        </w:pPr>
                        <w:r w:rsidRPr="00BB2D5A">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sdt>
                  <w:sdtPr>
                    <w:tag w:val="_PLD_f54feb33ee5e40bd9127136462866178"/>
                    <w:id w:val="-1328727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可供出售金融资产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1756901590"/>
                      <w:lock w:val="sdtLocked"/>
                    </w:sdtPr>
                    <w:sdtEndPr/>
                    <w:sdtContent>
                      <w:p w:rsidR="00D93AE4" w:rsidRPr="00BB2D5A" w:rsidRDefault="00E30060">
                        <w:pPr>
                          <w:ind w:firstLineChars="100" w:firstLine="210"/>
                        </w:pPr>
                        <w:r w:rsidRPr="00BB2D5A">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sdt>
                  <w:sdtPr>
                    <w:tag w:val="_PLD_b1405e20a19e4cdfaa2c00a5c334688a"/>
                    <w:id w:val="-3908837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持有至到期投资</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sdt>
                  <w:sdtPr>
                    <w:tag w:val="_PLD_c9456ec11fd14b1490b664a8bab1c706"/>
                    <w:id w:val="-4537161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3E4607" w:rsidRPr="00BB2D5A" w:rsidTr="003E4607">
                <w:sdt>
                  <w:sdtPr>
                    <w:tag w:val="_PLD_899c3bd39fae4eecab2782cc666699c4"/>
                    <w:id w:val="-15284761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center"/>
                    </w:pPr>
                    <w:r w:rsidRPr="00BB2D5A">
                      <w:rPr>
                        <w:rFonts w:hint="eastAsia"/>
                      </w:rPr>
                      <w:t>十七、</w:t>
                    </w:r>
                    <w:r w:rsidRPr="00BB2D5A">
                      <w:t>3</w:t>
                    </w: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74,811,707</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71,003,611</w:t>
                    </w: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1552225454"/>
                      <w:lock w:val="sdtLocked"/>
                    </w:sdtPr>
                    <w:sdtEndPr/>
                    <w:sdtContent>
                      <w:p w:rsidR="003E4607" w:rsidRPr="00BB2D5A" w:rsidRDefault="00465426">
                        <w:pPr>
                          <w:ind w:firstLineChars="100" w:firstLine="210"/>
                        </w:pPr>
                        <w:r w:rsidRPr="00BB2D5A">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4,623</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5,246</w:t>
                    </w:r>
                  </w:p>
                </w:tc>
              </w:tr>
              <w:tr w:rsidR="00D93AE4"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661814616"/>
                      <w:lock w:val="sdtLocked"/>
                    </w:sdtPr>
                    <w:sdtEndPr/>
                    <w:sdtContent>
                      <w:p w:rsidR="00D93AE4" w:rsidRPr="00BB2D5A" w:rsidRDefault="00E30060">
                        <w:pPr>
                          <w:ind w:firstLineChars="100" w:firstLine="210"/>
                        </w:pPr>
                        <w:r w:rsidRPr="00BB2D5A">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sdt>
                  <w:sdtPr>
                    <w:tag w:val="_PLD_b9a93324886f428384542f5b1fb9f42b"/>
                    <w:id w:val="-1571510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3E4607" w:rsidRPr="00BB2D5A" w:rsidTr="003E4607">
                <w:sdt>
                  <w:sdtPr>
                    <w:tag w:val="_PLD_b0ecd86ac7804fbe89c1f06aa6ad3650"/>
                    <w:id w:val="-3577383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6,710,439</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9,101,922</w:t>
                    </w:r>
                  </w:p>
                </w:tc>
              </w:tr>
              <w:tr w:rsidR="003E4607" w:rsidRPr="00BB2D5A" w:rsidTr="003E4607">
                <w:sdt>
                  <w:sdtPr>
                    <w:tag w:val="_PLD_c800871977ec4bd980307a1f4d2c4c76"/>
                    <w:id w:val="5447206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526,431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655,119</w:t>
                    </w:r>
                  </w:p>
                </w:tc>
              </w:tr>
              <w:tr w:rsidR="00D93AE4" w:rsidRPr="00BB2D5A" w:rsidTr="003E4607">
                <w:sdt>
                  <w:sdtPr>
                    <w:tag w:val="_PLD_478ac5c17f214712ae812a0d6398de1e"/>
                    <w:id w:val="13158292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生产性生物资产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sdt>
                  <w:sdtPr>
                    <w:tag w:val="_PLD_70cce78df6a94836ab636bf546ff9a26"/>
                    <w:id w:val="-76123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油气资产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866825138"/>
                      <w:lock w:val="sdtLocked"/>
                    </w:sdtPr>
                    <w:sdtEndPr/>
                    <w:sdtContent>
                      <w:p w:rsidR="003E4607" w:rsidRPr="00BB2D5A" w:rsidRDefault="00465426">
                        <w:pPr>
                          <w:ind w:firstLineChars="100" w:firstLine="210"/>
                        </w:pPr>
                        <w:r w:rsidRPr="00BB2D5A">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3,980,984</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a22b1a68b152411392f45bdce00cb9f5"/>
                    <w:id w:val="-15632473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1,210,137</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1,384,277</w:t>
                    </w:r>
                  </w:p>
                </w:tc>
              </w:tr>
              <w:tr w:rsidR="00D93AE4" w:rsidRPr="00BB2D5A" w:rsidTr="003E4607">
                <w:sdt>
                  <w:sdtPr>
                    <w:tag w:val="_PLD_3afdada774c94d8d8f09873b3adfe0ca"/>
                    <w:id w:val="7214767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sdt>
                  <w:sdtPr>
                    <w:tag w:val="_PLD_c1515ff062cd47e0abd7368705cd4e5f"/>
                    <w:id w:val="-20735018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商誉</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3E4607" w:rsidRPr="00BB2D5A" w:rsidTr="003E4607">
                <w:sdt>
                  <w:sdtPr>
                    <w:tag w:val="_PLD_e06c7979eb504045a9de6cf80551e28f"/>
                    <w:id w:val="-4676716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14</w:t>
                    </w:r>
                  </w:p>
                </w:tc>
              </w:tr>
              <w:tr w:rsidR="003E4607" w:rsidRPr="00BB2D5A" w:rsidTr="003E4607">
                <w:sdt>
                  <w:sdtPr>
                    <w:tag w:val="_PLD_ced42050d97a41358aec7c92332e0b26"/>
                    <w:id w:val="21370558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1,2</w:t>
                    </w:r>
                    <w:r w:rsidRPr="00BB2D5A">
                      <w:rPr>
                        <w:rFonts w:hint="eastAsia"/>
                      </w:rPr>
                      <w:t>33</w:t>
                    </w:r>
                    <w:r w:rsidRPr="00BB2D5A">
                      <w:t>,</w:t>
                    </w:r>
                    <w:r w:rsidRPr="00BB2D5A">
                      <w:rPr>
                        <w:rFonts w:hint="eastAsia"/>
                      </w:rPr>
                      <w:t>628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1,193,583</w:t>
                    </w:r>
                  </w:p>
                </w:tc>
              </w:tr>
              <w:tr w:rsidR="003E4607" w:rsidRPr="00BB2D5A" w:rsidTr="003E4607">
                <w:sdt>
                  <w:sdtPr>
                    <w:tag w:val="_PLD_29649f7fead6487685f7f530a335f38e"/>
                    <w:id w:val="-8755364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117,926</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117,926</w:t>
                    </w:r>
                  </w:p>
                </w:tc>
              </w:tr>
              <w:tr w:rsidR="003E4607" w:rsidRPr="00BB2D5A" w:rsidTr="003E4607">
                <w:sdt>
                  <w:sdtPr>
                    <w:tag w:val="_PLD_5609696f96f44c829ada367c21c56583"/>
                    <w:id w:val="-1869195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200" w:firstLine="420"/>
                        </w:pPr>
                        <w:r w:rsidRPr="00BB2D5A">
                          <w:rPr>
                            <w:rFonts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88,595,882</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83,461,698</w:t>
                    </w:r>
                  </w:p>
                </w:tc>
              </w:tr>
              <w:tr w:rsidR="003E4607" w:rsidRPr="00BB2D5A" w:rsidTr="003E4607">
                <w:sdt>
                  <w:sdtPr>
                    <w:tag w:val="_PLD_6d49c826430d4b61bb4d5c2bd47f3a37"/>
                    <w:id w:val="835835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300" w:firstLine="630"/>
                        </w:pPr>
                        <w:r w:rsidRPr="00BB2D5A">
                          <w:rPr>
                            <w:rFonts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141,921,095</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145,512,879</w:t>
                    </w:r>
                  </w:p>
                </w:tc>
              </w:tr>
              <w:tr w:rsidR="00D93AE4" w:rsidRPr="00BB2D5A" w:rsidTr="003E4607">
                <w:sdt>
                  <w:sdtPr>
                    <w:tag w:val="_PLD_097e7abf0b344d7ba64ab9a99dd2d2fa"/>
                    <w:id w:val="-19774436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pStyle w:val="affffffffffffff7"/>
                        </w:pPr>
                        <w:r w:rsidRPr="00BB2D5A">
                          <w:rPr>
                            <w:rFonts w:hint="eastAsia"/>
                            <w:b/>
                            <w:bCs/>
                          </w:rPr>
                          <w:t>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center"/>
                      <w:rPr>
                        <w:color w:val="FF00FF"/>
                      </w:rP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color w:val="FF00FF"/>
                      </w:rPr>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color w:val="FF00FF"/>
                      </w:rPr>
                    </w:pPr>
                  </w:p>
                </w:tc>
              </w:tr>
              <w:tr w:rsidR="003E4607" w:rsidRPr="00BB2D5A" w:rsidTr="003E4607">
                <w:sdt>
                  <w:sdtPr>
                    <w:tag w:val="_PLD_f25369d6a02a4d4d926f505ded3e9571"/>
                    <w:id w:val="19831247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10,250,000</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6,900,000</w:t>
                    </w: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1952234966"/>
                      <w:lock w:val="sdtLocked"/>
                    </w:sdtPr>
                    <w:sdtEndPr/>
                    <w:sdtContent>
                      <w:p w:rsidR="003E4607" w:rsidRPr="00BB2D5A" w:rsidRDefault="00465426">
                        <w:pPr>
                          <w:ind w:firstLineChars="100" w:firstLine="210"/>
                        </w:pPr>
                        <w:r w:rsidRPr="00BB2D5A">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85,598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D93AE4" w:rsidRPr="00BB2D5A" w:rsidTr="003E4607">
                <w:sdt>
                  <w:sdtPr>
                    <w:tag w:val="_PLD_a5bf42d86b964188bd0e5138542f34c1"/>
                    <w:id w:val="-18311986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以公允价值计量且其变动计入当期损益的金融负债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D93AE4" w:rsidRPr="00BB2D5A" w:rsidTr="003E4607">
                <w:sdt>
                  <w:sdtPr>
                    <w:tag w:val="_PLD_fdb08aeff5c0473db180983bf445f8c3"/>
                    <w:id w:val="9053448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ind w:firstLineChars="100" w:firstLine="210"/>
                        </w:pPr>
                        <w:r w:rsidRPr="00BB2D5A">
                          <w:rPr>
                            <w:rFonts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pPr>
                  </w:p>
                </w:tc>
              </w:tr>
              <w:tr w:rsidR="003E4607" w:rsidRPr="00BB2D5A" w:rsidTr="003E4607">
                <w:sdt>
                  <w:sdtPr>
                    <w:tag w:val="_PLD_5fc7538e58b94ec598bb72c938cadc08"/>
                    <w:id w:val="-12194419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1,661,009</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821,256</w:t>
                    </w:r>
                  </w:p>
                </w:tc>
              </w:tr>
              <w:tr w:rsidR="003E4607" w:rsidRPr="00BB2D5A" w:rsidTr="003E4607">
                <w:sdt>
                  <w:sdtPr>
                    <w:tag w:val="_PLD_a629096442414226b3292060f7ee2433"/>
                    <w:id w:val="-15146889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3,022,321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2,603,952</w:t>
                    </w:r>
                  </w:p>
                </w:tc>
              </w:tr>
              <w:tr w:rsidR="003E4607" w:rsidRPr="00BB2D5A" w:rsidTr="003E4607">
                <w:sdt>
                  <w:sdtPr>
                    <w:tag w:val="_PLD_9c7b2a6b03734aeb84333dd1ad179ade"/>
                    <w:id w:val="-12829562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5a57cad3fb541f89d03e74a0afa9548"/>
                      <w:id w:val="-64112567"/>
                      <w:lock w:val="sdtLocked"/>
                    </w:sdtPr>
                    <w:sdtEndPr/>
                    <w:sdtContent>
                      <w:p w:rsidR="003E4607" w:rsidRPr="00BB2D5A" w:rsidRDefault="00465426">
                        <w:pPr>
                          <w:ind w:firstLineChars="100" w:firstLine="210"/>
                        </w:pPr>
                        <w:r w:rsidRPr="00BB2D5A">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635,148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749,246</w:t>
                    </w:r>
                  </w:p>
                </w:tc>
              </w:tr>
              <w:tr w:rsidR="003E4607" w:rsidRPr="00BB2D5A" w:rsidTr="003E4607">
                <w:sdt>
                  <w:sdtPr>
                    <w:tag w:val="_PLD_472d8e738b714bc89cfda0d9fc6f176e"/>
                    <w:id w:val="8460582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688,201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522,785</w:t>
                    </w:r>
                  </w:p>
                </w:tc>
              </w:tr>
              <w:tr w:rsidR="003E4607" w:rsidRPr="00BB2D5A" w:rsidTr="003E4607">
                <w:sdt>
                  <w:sdtPr>
                    <w:tag w:val="_PLD_935c922a466d49bca2588a3df657e4ff"/>
                    <w:id w:val="-16384087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638,389</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616,130</w:t>
                    </w:r>
                  </w:p>
                </w:tc>
              </w:tr>
              <w:tr w:rsidR="003E4607" w:rsidRPr="00BB2D5A" w:rsidTr="003E4607">
                <w:sdt>
                  <w:sdtPr>
                    <w:tag w:val="_PLD_f02f4efe981d4cc7a199248496ef0cfc"/>
                    <w:id w:val="-18072371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18,111,788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12,552,222</w:t>
                    </w:r>
                  </w:p>
                </w:tc>
              </w:tr>
              <w:tr w:rsidR="003E4607" w:rsidRPr="00BB2D5A" w:rsidTr="003E4607">
                <w:sdt>
                  <w:sdtPr>
                    <w:tag w:val="_PLD_0161dbb22db14f948442be20a9cb7560"/>
                    <w:id w:val="12766805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823,427</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953,408</w:t>
                    </w:r>
                  </w:p>
                </w:tc>
              </w:tr>
              <w:tr w:rsidR="003E4607" w:rsidRPr="00BB2D5A" w:rsidTr="003E4607">
                <w:sdt>
                  <w:sdtPr>
                    <w:tag w:val="_PLD_8a53dd1ad6c9442495ce7ffefa6805ff"/>
                    <w:id w:val="-3904244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400" w:firstLine="840"/>
                        </w:pPr>
                        <w:r w:rsidRPr="00BB2D5A">
                          <w:rPr>
                            <w:rFonts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1,874,302</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a677b14d5dfb4f49b913d8e108884c19"/>
                    <w:id w:val="-14103806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9675d199fe0e492aaf40ec75faaad4e1"/>
                    <w:id w:val="1598156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3,450,996</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16,588,063</w:t>
                    </w:r>
                  </w:p>
                </w:tc>
              </w:tr>
              <w:tr w:rsidR="003E4607" w:rsidRPr="00BB2D5A" w:rsidTr="003E4607">
                <w:sdt>
                  <w:sdtPr>
                    <w:tag w:val="_PLD_13a0b24f045240e2923ed4160e9fa33a"/>
                    <w:id w:val="-8916520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2,998,800</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6,849,526</w:t>
                    </w:r>
                  </w:p>
                </w:tc>
              </w:tr>
              <w:tr w:rsidR="003E4607" w:rsidRPr="00BB2D5A" w:rsidTr="003E4607">
                <w:sdt>
                  <w:sdtPr>
                    <w:tag w:val="_PLD_3fd7f65c982a4798ab78c4c96bca259b"/>
                    <w:id w:val="-16453390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200" w:firstLine="420"/>
                        </w:pPr>
                        <w:r w:rsidRPr="00BB2D5A">
                          <w:rPr>
                            <w:rFonts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41,542,250</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48,203,180</w:t>
                    </w:r>
                  </w:p>
                </w:tc>
              </w:tr>
              <w:tr w:rsidR="00D93AE4" w:rsidRPr="00BB2D5A" w:rsidTr="003E4607">
                <w:sdt>
                  <w:sdtPr>
                    <w:tag w:val="_PLD_5a8813ff8c984fc28cd8ddc8db922fd5"/>
                    <w:id w:val="-4034507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pStyle w:val="affffffffffffff7"/>
                        </w:pPr>
                        <w:r w:rsidRPr="00BB2D5A">
                          <w:rPr>
                            <w:rFonts w:hint="eastAsia"/>
                            <w:b/>
                            <w:bCs/>
                          </w:rPr>
                          <w:t>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center"/>
                      <w:rPr>
                        <w:color w:val="008000"/>
                      </w:rP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ind w:right="210"/>
                      <w:jc w:val="right"/>
                      <w:rPr>
                        <w:color w:val="008000"/>
                      </w:rPr>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color w:val="008000"/>
                      </w:rPr>
                    </w:pPr>
                  </w:p>
                </w:tc>
              </w:tr>
              <w:tr w:rsidR="003E4607" w:rsidRPr="00BB2D5A" w:rsidTr="003E4607">
                <w:sdt>
                  <w:sdtPr>
                    <w:tag w:val="_PLD_2e0282c784d54804a2dfa4e9925d9afe"/>
                    <w:id w:val="12937898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20,896,720</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17,843,560</w:t>
                    </w:r>
                  </w:p>
                </w:tc>
              </w:tr>
              <w:tr w:rsidR="003E4607" w:rsidRPr="00BB2D5A" w:rsidTr="003E4607">
                <w:sdt>
                  <w:sdtPr>
                    <w:tag w:val="_PLD_0ae799b0dff445c3a478e783ee4f3f9e"/>
                    <w:id w:val="-20931512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11,518,667</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11,506,367</w:t>
                    </w:r>
                  </w:p>
                </w:tc>
              </w:tr>
              <w:tr w:rsidR="003E4607" w:rsidRPr="00BB2D5A" w:rsidTr="003E4607">
                <w:sdt>
                  <w:sdtPr>
                    <w:tag w:val="_PLD_bb4a6077b70544e7a4e39bfdf816276d"/>
                    <w:id w:val="-5949404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3ceecad9adf14214acac7ec3ed737706"/>
                    <w:id w:val="10319136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leftChars="300" w:left="630" w:firstLineChars="100" w:firstLine="210"/>
                        </w:pPr>
                        <w:r w:rsidRPr="00BB2D5A">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501068eac65e44ee9de601b753837ef7"/>
                    <w:id w:val="-17235166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3,671,227</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06a145958be247a08fdc6e7f0f63b273"/>
                    <w:id w:val="17819866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60,755</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2,771,710</w:t>
                    </w:r>
                  </w:p>
                </w:tc>
              </w:tr>
              <w:tr w:rsidR="003E4607" w:rsidRPr="00BB2D5A" w:rsidTr="003E4607">
                <w:sdt>
                  <w:sdtPr>
                    <w:tag w:val="_PLD_20963e088d2245618d3ffc26fa9883f9"/>
                    <w:id w:val="17097579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110dc5a4f7b24db5ad8af5cfde236424"/>
                    <w:id w:val="19485875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307466d2bbac46bab85228947866f5cd"/>
                    <w:id w:val="-3925885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98,887</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53,415</w:t>
                    </w:r>
                  </w:p>
                </w:tc>
              </w:tr>
              <w:tr w:rsidR="003E4607" w:rsidRPr="00BB2D5A" w:rsidTr="003E4607">
                <w:sdt>
                  <w:sdtPr>
                    <w:tag w:val="_PLD_f51ba055bf4b48cbbc6b2d3529dff76a"/>
                    <w:id w:val="424927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65</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37,547</w:t>
                    </w:r>
                  </w:p>
                </w:tc>
              </w:tr>
              <w:tr w:rsidR="003E4607" w:rsidRPr="00BB2D5A" w:rsidTr="003E4607">
                <w:sdt>
                  <w:sdtPr>
                    <w:tag w:val="_PLD_f9c66d05b874491c8299e3ff5fdd1849"/>
                    <w:id w:val="-19489953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dff50edaca4a433a80d841b668c2b903"/>
                    <w:id w:val="10819516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200" w:firstLine="420"/>
                        </w:pPr>
                        <w:r w:rsidRPr="00BB2D5A">
                          <w:rPr>
                            <w:rFonts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36,246,321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32,212,599</w:t>
                    </w:r>
                  </w:p>
                </w:tc>
              </w:tr>
              <w:tr w:rsidR="003E4607" w:rsidRPr="00BB2D5A" w:rsidTr="003E4607">
                <w:sdt>
                  <w:sdtPr>
                    <w:tag w:val="_PLD_d6978d2b345644869dabfa9f7bb25d9b"/>
                    <w:id w:val="-2229912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300" w:firstLine="630"/>
                        </w:pPr>
                        <w:r w:rsidRPr="00BB2D5A">
                          <w:rPr>
                            <w:rFonts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77,788,571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80,415,779</w:t>
                    </w:r>
                  </w:p>
                </w:tc>
              </w:tr>
              <w:tr w:rsidR="00D93AE4" w:rsidRPr="00BB2D5A" w:rsidTr="003E4607">
                <w:sdt>
                  <w:sdtPr>
                    <w:tag w:val="_PLD_7ccfdb4b1195457b8de4211feea2cac2"/>
                    <w:id w:val="2547886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D93AE4" w:rsidRPr="00BB2D5A" w:rsidRDefault="00E30060">
                        <w:pPr>
                          <w:pStyle w:val="affffffffffffff7"/>
                        </w:pPr>
                        <w:r w:rsidRPr="00BB2D5A">
                          <w:rPr>
                            <w:rFonts w:hint="eastAsia"/>
                            <w:b/>
                            <w:bCs/>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center"/>
                      <w:rPr>
                        <w:color w:val="008000"/>
                      </w:rPr>
                    </w:pPr>
                  </w:p>
                </w:tc>
                <w:tc>
                  <w:tcPr>
                    <w:tcW w:w="1411"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color w:val="008000"/>
                      </w:rPr>
                    </w:pPr>
                  </w:p>
                </w:tc>
                <w:tc>
                  <w:tcPr>
                    <w:tcW w:w="1333" w:type="pct"/>
                    <w:tcBorders>
                      <w:top w:val="outset" w:sz="6" w:space="0" w:color="auto"/>
                      <w:left w:val="outset" w:sz="6" w:space="0" w:color="auto"/>
                      <w:bottom w:val="outset" w:sz="6" w:space="0" w:color="auto"/>
                      <w:right w:val="outset" w:sz="6" w:space="0" w:color="auto"/>
                    </w:tcBorders>
                    <w:vAlign w:val="center"/>
                  </w:tcPr>
                  <w:p w:rsidR="00D93AE4" w:rsidRPr="00BB2D5A" w:rsidRDefault="00D93AE4" w:rsidP="003E4607">
                    <w:pPr>
                      <w:jc w:val="right"/>
                      <w:rPr>
                        <w:color w:val="008000"/>
                      </w:rPr>
                    </w:pPr>
                  </w:p>
                </w:tc>
              </w:tr>
              <w:tr w:rsidR="003E4607" w:rsidRPr="00BB2D5A" w:rsidTr="003E4607">
                <w:sdt>
                  <w:sdtPr>
                    <w:tag w:val="_PLD_3544e3178d134ee6949062f2fc4fe109"/>
                    <w:id w:val="13706436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4,912,016</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4,912,016</w:t>
                    </w:r>
                  </w:p>
                </w:tc>
              </w:tr>
              <w:tr w:rsidR="003E4607" w:rsidRPr="00BB2D5A" w:rsidTr="003E4607">
                <w:sdt>
                  <w:sdtPr>
                    <w:tag w:val="_PLD_1f06d5e3f1514521a81034bd8123884c"/>
                    <w:id w:val="-11168269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10,311,611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10,316,444</w:t>
                    </w:r>
                  </w:p>
                </w:tc>
              </w:tr>
              <w:tr w:rsidR="003E4607" w:rsidRPr="00BB2D5A" w:rsidTr="003E4607">
                <w:sdt>
                  <w:sdtPr>
                    <w:tag w:val="_PLD_239fa27f5e6146e7ab45ef5a6bd5257e"/>
                    <w:id w:val="-4817781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5877c2ca757d46e088f56a241ee2d167"/>
                    <w:id w:val="-8184098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leftChars="300" w:left="630" w:firstLineChars="100" w:firstLine="210"/>
                        </w:pPr>
                        <w:r w:rsidRPr="00BB2D5A">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10,311,611</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10,316,444</w:t>
                    </w:r>
                  </w:p>
                </w:tc>
              </w:tr>
              <w:tr w:rsidR="003E4607" w:rsidRPr="00BB2D5A" w:rsidTr="003E4607">
                <w:sdt>
                  <w:sdtPr>
                    <w:tag w:val="_PLD_68913b2bfe2646b991164f4e3e225215"/>
                    <w:id w:val="-10947815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1,424,005</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1,391,452</w:t>
                    </w:r>
                  </w:p>
                </w:tc>
              </w:tr>
              <w:tr w:rsidR="003E4607" w:rsidRPr="00BB2D5A" w:rsidTr="003E4607">
                <w:sdt>
                  <w:sdtPr>
                    <w:tag w:val="_PLD_324c6408c1424a728eccacf3b0ef657d"/>
                    <w:id w:val="-5482312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jc w:val="right"/>
                    </w:pPr>
                  </w:p>
                </w:tc>
              </w:tr>
              <w:tr w:rsidR="003E4607" w:rsidRPr="00BB2D5A" w:rsidTr="003E4607">
                <w:sdt>
                  <w:sdtPr>
                    <w:tag w:val="_PLD_3209deee7bd643ac909c51619677313b"/>
                    <w:id w:val="-12927408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69,422</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65,289</w:t>
                    </w:r>
                  </w:p>
                </w:tc>
              </w:tr>
              <w:tr w:rsidR="003E4607" w:rsidRPr="00BB2D5A" w:rsidTr="003E4607">
                <w:sdt>
                  <w:sdtPr>
                    <w:tag w:val="_PLD_6eaf8035733844da94bc6736f62d97ba"/>
                    <w:id w:val="16971944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3,107,508</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2,295,337</w:t>
                    </w:r>
                  </w:p>
                </w:tc>
              </w:tr>
              <w:tr w:rsidR="003E4607" w:rsidRPr="00BB2D5A" w:rsidTr="003E4607">
                <w:sdt>
                  <w:sdtPr>
                    <w:tag w:val="_PLD_4de370b85d5b4fff8dc4cd59144b8445"/>
                    <w:id w:val="8378181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6,759,689</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6,179,290</w:t>
                    </w:r>
                  </w:p>
                </w:tc>
              </w:tr>
              <w:tr w:rsidR="003E4607" w:rsidRPr="00BB2D5A" w:rsidTr="003E4607">
                <w:sdt>
                  <w:sdtPr>
                    <w:tag w:val="_PLD_57bd5bb93fa840679abdabdef85d0712"/>
                    <w:id w:val="-16054928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100" w:firstLine="210"/>
                        </w:pPr>
                        <w:r w:rsidRPr="00BB2D5A">
                          <w:rPr>
                            <w:rFonts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37,548,273</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39,937,272</w:t>
                    </w:r>
                  </w:p>
                </w:tc>
              </w:tr>
              <w:tr w:rsidR="003E4607" w:rsidRPr="00BB2D5A" w:rsidTr="003E4607">
                <w:sdt>
                  <w:sdtPr>
                    <w:tag w:val="_PLD_ceb45ece49e540bfa6e86de65ae33e4b"/>
                    <w:id w:val="-3984384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200" w:firstLine="420"/>
                        </w:pPr>
                        <w:r w:rsidRPr="00BB2D5A">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64,132,524</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65,097,100</w:t>
                    </w:r>
                  </w:p>
                </w:tc>
              </w:tr>
              <w:tr w:rsidR="003E4607" w:rsidRPr="00BB2D5A" w:rsidTr="003E4607">
                <w:sdt>
                  <w:sdtPr>
                    <w:tag w:val="_PLD_f0ef69cc41f3488e9f1fd1456e8640f4"/>
                    <w:id w:val="8876831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pPr>
                          <w:ind w:firstLineChars="300" w:firstLine="630"/>
                        </w:pPr>
                        <w:r w:rsidRPr="00BB2D5A">
                          <w:rPr>
                            <w:rFonts w:hint="eastAsia"/>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E4607" w:rsidRPr="00BB2D5A" w:rsidRDefault="003E4607" w:rsidP="003E4607">
                    <w:pPr>
                      <w:pStyle w:val="affffffffffffff7"/>
                      <w:jc w:val="center"/>
                    </w:pPr>
                  </w:p>
                </w:tc>
                <w:tc>
                  <w:tcPr>
                    <w:tcW w:w="1411"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141,921,095</w:t>
                    </w:r>
                  </w:p>
                </w:tc>
                <w:tc>
                  <w:tcPr>
                    <w:tcW w:w="1333" w:type="pct"/>
                    <w:tcBorders>
                      <w:top w:val="outset" w:sz="6" w:space="0" w:color="auto"/>
                      <w:left w:val="outset" w:sz="6" w:space="0" w:color="auto"/>
                      <w:bottom w:val="outset" w:sz="6" w:space="0" w:color="auto"/>
                      <w:right w:val="outset" w:sz="6" w:space="0" w:color="auto"/>
                    </w:tcBorders>
                    <w:vAlign w:val="center"/>
                  </w:tcPr>
                  <w:p w:rsidR="003E4607" w:rsidRPr="00BB2D5A" w:rsidRDefault="00465426" w:rsidP="003E4607">
                    <w:pPr>
                      <w:jc w:val="right"/>
                    </w:pPr>
                    <w:r w:rsidRPr="00BB2D5A">
                      <w:t>145,512,879</w:t>
                    </w:r>
                  </w:p>
                </w:tc>
              </w:tr>
            </w:tbl>
            <w:p w:rsidR="00D93AE4" w:rsidRPr="00BB2D5A" w:rsidRDefault="00E30060">
              <w:pPr>
                <w:ind w:rightChars="-73" w:right="-153"/>
              </w:pPr>
              <w:r w:rsidRPr="00BB2D5A">
                <w:t>法定代表人</w:t>
              </w:r>
              <w:r w:rsidRPr="00BB2D5A">
                <w:rPr>
                  <w:rFonts w:hint="eastAsia"/>
                </w:rPr>
                <w:t>：</w:t>
              </w:r>
              <w:sdt>
                <w:sdtPr>
                  <w:rPr>
                    <w:rFonts w:hint="eastAsia"/>
                  </w:rPr>
                  <w:alias w:val="公司法定代表人"/>
                  <w:tag w:val="_GBC_a81a61c6d7bb46bfa69f34f205086804"/>
                  <w:id w:val="661284999"/>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576452">
                    <w:rPr>
                      <w:rFonts w:hint="eastAsia"/>
                    </w:rPr>
                    <w:t xml:space="preserve">李希勇       </w:t>
                  </w:r>
                </w:sdtContent>
              </w:sdt>
              <w:r w:rsidRPr="00BB2D5A">
                <w:t>主管会计工作负责人</w:t>
              </w:r>
              <w:r w:rsidRPr="00BB2D5A">
                <w:rPr>
                  <w:rFonts w:hint="eastAsia"/>
                </w:rPr>
                <w:t>：</w:t>
              </w:r>
              <w:sdt>
                <w:sdtPr>
                  <w:rPr>
                    <w:rFonts w:hint="eastAsia"/>
                  </w:rPr>
                  <w:alias w:val="主管会计工作负责人姓名"/>
                  <w:tag w:val="_GBC_12b89d18f9094da18899493b997b98a8"/>
                  <w:id w:val="162325744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76452">
                    <w:rPr>
                      <w:rFonts w:hint="eastAsia"/>
                    </w:rPr>
                    <w:t xml:space="preserve">赵青春     </w:t>
                  </w:r>
                </w:sdtContent>
              </w:sdt>
              <w:r w:rsidRPr="00BB2D5A">
                <w:t>会计机构负责人</w:t>
              </w:r>
              <w:r w:rsidRPr="00BB2D5A">
                <w:rPr>
                  <w:rFonts w:hint="eastAsia"/>
                </w:rPr>
                <w:t>：</w:t>
              </w:r>
              <w:sdt>
                <w:sdtPr>
                  <w:rPr>
                    <w:rFonts w:hint="eastAsia"/>
                  </w:rPr>
                  <w:alias w:val="会计机构负责人姓名"/>
                  <w:tag w:val="_GBC_80397291c44b4713afb5a711c98f3ea6"/>
                  <w:id w:val="-142702621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217FC" w:rsidRPr="00BB2D5A">
                    <w:rPr>
                      <w:rFonts w:hint="eastAsia"/>
                    </w:rPr>
                    <w:t>徐健</w:t>
                  </w:r>
                </w:sdtContent>
              </w:sdt>
            </w:p>
          </w:sdtContent>
        </w:sdt>
        <w:p w:rsidR="00D93AE4" w:rsidRPr="00BB2D5A" w:rsidRDefault="00964E85">
          <w:pPr>
            <w:pStyle w:val="affffffffffffff7"/>
          </w:pPr>
        </w:p>
        <w:bookmarkEnd w:id="212" w:displacedByCustomXml="next"/>
      </w:sdtContent>
    </w:sdt>
    <w:p w:rsidR="00D93AE4" w:rsidRPr="00BB2D5A" w:rsidRDefault="00D93AE4">
      <w:pPr>
        <w:rPr>
          <w:color w:val="FF0000"/>
        </w:rPr>
      </w:pPr>
    </w:p>
    <w:bookmarkStart w:id="213" w:name="_Hlk24038378" w:displacedByCustomXml="next"/>
    <w:sdt>
      <w:sdtPr>
        <w:rPr>
          <w:rFonts w:ascii="宋体" w:hAnsi="宋体" w:cs="宋体" w:hint="eastAsia"/>
          <w:b w:val="0"/>
          <w:bCs w:val="0"/>
          <w:kern w:val="0"/>
          <w:szCs w:val="24"/>
        </w:rPr>
        <w:alias w:val="选项模块:需要编制合并报表"/>
        <w:tag w:val="_SEC_38812834cfb34e9393dcbecc309c8615"/>
        <w:id w:val="1088804512"/>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1380130868"/>
            <w:lock w:val="sdtLocked"/>
            <w:placeholder>
              <w:docPart w:val="GBC22222222222222222222222222222"/>
            </w:placeholder>
          </w:sdtPr>
          <w:sdtEndPr>
            <w:rPr>
              <w:szCs w:val="21"/>
            </w:rPr>
          </w:sdtEndPr>
          <w:sdtContent>
            <w:p w:rsidR="00D93AE4" w:rsidRPr="00BB2D5A" w:rsidRDefault="00E30060">
              <w:pPr>
                <w:pStyle w:val="afffffffffd"/>
                <w:jc w:val="center"/>
              </w:pPr>
              <w:r w:rsidRPr="00BB2D5A">
                <w:rPr>
                  <w:rFonts w:hint="eastAsia"/>
                </w:rPr>
                <w:t>合并</w:t>
              </w:r>
              <w:r w:rsidRPr="00BB2D5A">
                <w:t>利润表</w:t>
              </w:r>
            </w:p>
            <w:p w:rsidR="00D93AE4" w:rsidRPr="00BB2D5A" w:rsidRDefault="00E30060">
              <w:pPr>
                <w:jc w:val="center"/>
                <w:rPr>
                  <w:b/>
                  <w:bCs/>
                </w:rPr>
              </w:pPr>
              <w:r w:rsidRPr="00BB2D5A">
                <w:t>2019年</w:t>
              </w:r>
              <w:r w:rsidRPr="00BB2D5A">
                <w:rPr>
                  <w:rFonts w:hint="eastAsia"/>
                </w:rPr>
                <w:t>1—</w:t>
              </w:r>
              <w:r w:rsidRPr="00BB2D5A">
                <w:t>12月</w:t>
              </w:r>
            </w:p>
            <w:p w:rsidR="00D93AE4" w:rsidRPr="00BB2D5A" w:rsidRDefault="00E30060">
              <w:pPr>
                <w:jc w:val="right"/>
              </w:pPr>
              <w:r w:rsidRPr="00BB2D5A">
                <w:t>单位:</w:t>
              </w:r>
              <w:sdt>
                <w:sdtPr>
                  <w:alias w:val="单位：合并利润表"/>
                  <w:tag w:val="_GBC_95830fead96c480388a2e386c3331383"/>
                  <w:id w:val="3601728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t>币种:</w:t>
              </w:r>
              <w:sdt>
                <w:sdtPr>
                  <w:alias w:val="币种：合并利润表"/>
                  <w:tag w:val="_GBC_4902a1798447427ba99922213b04b39b"/>
                  <w:id w:val="-471447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7"/>
                <w:gridCol w:w="1517"/>
                <w:gridCol w:w="2009"/>
                <w:gridCol w:w="2016"/>
              </w:tblGrid>
              <w:tr w:rsidR="003E4607" w:rsidRPr="00BB2D5A" w:rsidTr="003E4607">
                <w:trPr>
                  <w:cantSplit/>
                </w:trPr>
                <w:sdt>
                  <w:sdtPr>
                    <w:tag w:val="_PLD_2e3f33fcce354b339a86add10899a6c5"/>
                    <w:id w:val="-128718786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leftChars="-19" w:hangingChars="19" w:hanging="40"/>
                          <w:jc w:val="center"/>
                          <w:rPr>
                            <w:b/>
                          </w:rPr>
                        </w:pPr>
                        <w:r w:rsidRPr="00BB2D5A">
                          <w:rPr>
                            <w:b/>
                          </w:rPr>
                          <w:t>项目</w:t>
                        </w:r>
                      </w:p>
                    </w:tc>
                  </w:sdtContent>
                </w:sdt>
                <w:sdt>
                  <w:sdtPr>
                    <w:tag w:val="_PLD_93edd7a3846d4cd58b14d043e9b33f2c"/>
                    <w:id w:val="2065135249"/>
                    <w:lock w:val="sdtLocked"/>
                  </w:sdtPr>
                  <w:sdtEndPr/>
                  <w:sdtConten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rPr>
                            <w:b/>
                          </w:rPr>
                        </w:pPr>
                        <w:r w:rsidRPr="00BB2D5A">
                          <w:rPr>
                            <w:rFonts w:hint="eastAsia"/>
                            <w:b/>
                          </w:rPr>
                          <w:t>附注</w:t>
                        </w:r>
                      </w:p>
                    </w:tc>
                  </w:sdtContent>
                </w:sdt>
                <w:sdt>
                  <w:sdtPr>
                    <w:tag w:val="_PLD_49f84cca199c45e7bc0f9fea5b73078c"/>
                    <w:id w:val="-40291156"/>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rPr>
                            <w:b/>
                          </w:rPr>
                        </w:pPr>
                        <w:r w:rsidRPr="00BB2D5A">
                          <w:rPr>
                            <w:rFonts w:hint="eastAsia"/>
                            <w:b/>
                          </w:rPr>
                          <w:t>2019年度</w:t>
                        </w:r>
                      </w:p>
                    </w:tc>
                  </w:sdtContent>
                </w:sdt>
                <w:sdt>
                  <w:sdtPr>
                    <w:tag w:val="_PLD_8b5fde21bc974404b892a88906dec352"/>
                    <w:id w:val="854692032"/>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rPr>
                            <w:b/>
                          </w:rPr>
                        </w:pPr>
                        <w:r w:rsidRPr="00BB2D5A">
                          <w:rPr>
                            <w:rFonts w:hint="eastAsia"/>
                            <w:b/>
                          </w:rPr>
                          <w:t>2018年度</w:t>
                        </w:r>
                      </w:p>
                    </w:tc>
                  </w:sdtContent>
                </w:sdt>
              </w:tr>
              <w:tr w:rsidR="003E4607" w:rsidRPr="00BB2D5A" w:rsidTr="003E4607">
                <w:sdt>
                  <w:sdtPr>
                    <w:tag w:val="_PLD_6380654d35f848cfb950d682c7a7e226"/>
                    <w:id w:val="166519908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rPr>
                            <w:color w:val="000000"/>
                          </w:rPr>
                        </w:pPr>
                        <w:r w:rsidRPr="00BB2D5A">
                          <w:rPr>
                            <w:rFonts w:hint="eastAsia"/>
                          </w:rPr>
                          <w:t>一、营业总收入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61</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200,647,187</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163,008,472</w:t>
                    </w:r>
                  </w:p>
                </w:tc>
              </w:tr>
              <w:tr w:rsidR="003E4607" w:rsidRPr="00BB2D5A" w:rsidTr="003E4607">
                <w:sdt>
                  <w:sdtPr>
                    <w:tag w:val="_PLD_79008c1152f2457c85b84fdb8bd94302"/>
                    <w:id w:val="185993134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rPr>
                            <w:color w:val="000000"/>
                          </w:rPr>
                        </w:pPr>
                        <w:r w:rsidRPr="00BB2D5A">
                          <w:rPr>
                            <w:rFonts w:hint="eastAsia"/>
                          </w:rPr>
                          <w:t>其中：营业收入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61</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200,647,187</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163,008,472</w:t>
                    </w:r>
                  </w:p>
                </w:tc>
              </w:tr>
              <w:tr w:rsidR="003E4607" w:rsidRPr="00BB2D5A" w:rsidTr="003E4607">
                <w:sdt>
                  <w:sdtPr>
                    <w:tag w:val="_PLD_b2b5ee31e3a04fd686ce6a770a4bf7f8"/>
                    <w:id w:val="-65700461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rPr>
                            <w:color w:val="000000"/>
                          </w:rPr>
                        </w:pPr>
                        <w:r w:rsidRPr="00BB2D5A">
                          <w:rPr>
                            <w:rFonts w:hint="eastAsia"/>
                          </w:rPr>
                          <w:t>利息收入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2b4b4e07fd124105920ebc7fd41981e3"/>
                    <w:id w:val="-10407438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已赚保费</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e0807caa85b74b3ba05d867a5d0c221a"/>
                    <w:id w:val="64115865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e6f3ec17fb0b4d11b9c07106540a4ab0"/>
                    <w:id w:val="11826986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rPr>
                            <w:color w:val="000000"/>
                          </w:rPr>
                        </w:pPr>
                        <w:r w:rsidRPr="00BB2D5A">
                          <w:rPr>
                            <w:rFonts w:hint="eastAsia"/>
                          </w:rPr>
                          <w:t>二、营业总成本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187,848,387</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148,974,934</w:t>
                    </w:r>
                  </w:p>
                </w:tc>
              </w:tr>
              <w:tr w:rsidR="003E4607" w:rsidRPr="00BB2D5A" w:rsidTr="003E4607">
                <w:sdt>
                  <w:sdtPr>
                    <w:tag w:val="_PLD_2bdd986d7efa4149a9f572f9b2a74150"/>
                    <w:id w:val="-148709115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rPr>
                            <w:color w:val="000000"/>
                          </w:rPr>
                        </w:pPr>
                        <w:r w:rsidRPr="00BB2D5A">
                          <w:rPr>
                            <w:rFonts w:hint="eastAsia"/>
                          </w:rPr>
                          <w:t>其中：营业成本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61</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172,735,971</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131,238,948</w:t>
                    </w:r>
                  </w:p>
                </w:tc>
              </w:tr>
              <w:tr w:rsidR="003E4607" w:rsidRPr="00BB2D5A" w:rsidTr="003E4607">
                <w:sdt>
                  <w:sdtPr>
                    <w:tag w:val="_PLD_ded1502b72c34d6098b091412f46ed9d"/>
                    <w:id w:val="47766109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利息支出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acfa1a49c93048668179af2ead80c356"/>
                    <w:id w:val="-17157102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9c1309799af844b5b157719c070c5247"/>
                    <w:id w:val="71185283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退保金</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ec699312a14243589e13d1662232ea40"/>
                    <w:id w:val="-82227452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赔付支出净额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6cb9f866e4114aaca5c32d5ffde6a025"/>
                    <w:id w:val="-103982206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8150448f2b374fb5b092356dd35f581f"/>
                    <w:id w:val="140896484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保单红利支出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ba59332484d64aaa97873c9ce8cd2fb3"/>
                    <w:id w:val="96123252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分保费用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55aa701a04e74c3681ea0f45ee50b8d7"/>
                    <w:id w:val="-104729864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62</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2,135,082</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2,418,992</w:t>
                    </w:r>
                  </w:p>
                </w:tc>
              </w:tr>
              <w:tr w:rsidR="003E4607" w:rsidRPr="00BB2D5A" w:rsidTr="003E4607">
                <w:sdt>
                  <w:sdtPr>
                    <w:tag w:val="_PLD_ce31130c4729428dbfe379dfced40dc5"/>
                    <w:id w:val="193871297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63</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5,682,937</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6,000,093</w:t>
                    </w:r>
                  </w:p>
                </w:tc>
              </w:tr>
              <w:tr w:rsidR="003E4607" w:rsidRPr="00BB2D5A" w:rsidTr="003E4607">
                <w:sdt>
                  <w:sdtPr>
                    <w:tag w:val="_PLD_17a7b505b88c4f87bc0ba854f37b118f"/>
                    <w:id w:val="4665615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64</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4,492,111</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5,766,544</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1607650409"/>
                      <w:lock w:val="sdtLocked"/>
                    </w:sdtPr>
                    <w:sdtEndPr/>
                    <w:sdtContent>
                      <w:p w:rsidR="003E4607" w:rsidRPr="00BB2D5A" w:rsidRDefault="00465426" w:rsidP="003E4607">
                        <w:pPr>
                          <w:ind w:firstLineChars="300" w:firstLine="630"/>
                        </w:pPr>
                        <w:r w:rsidRPr="00BB2D5A">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265,014</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157,561</w:t>
                    </w:r>
                  </w:p>
                </w:tc>
              </w:tr>
              <w:tr w:rsidR="003E4607" w:rsidRPr="00BB2D5A" w:rsidTr="003E4607">
                <w:sdt>
                  <w:sdtPr>
                    <w:tag w:val="_PLD_39025fd6688d468db2dff127aaf8d9b7"/>
                    <w:id w:val="-199309916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66</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2,537,272</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3,392,796</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556976368"/>
                      <w:lock w:val="sdtLocked"/>
                    </w:sdtPr>
                    <w:sdtEndPr/>
                    <w:sdtContent>
                      <w:p w:rsidR="003E4607" w:rsidRPr="00BB2D5A" w:rsidRDefault="00465426" w:rsidP="003E4607">
                        <w:pPr>
                          <w:ind w:firstLineChars="300" w:firstLine="630"/>
                        </w:pPr>
                        <w:r w:rsidRPr="00BB2D5A">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66</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2,751,234</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3,612,394</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195318046"/>
                      <w:lock w:val="sdtLocked"/>
                    </w:sdtPr>
                    <w:sdtEndPr/>
                    <w:sdtContent>
                      <w:p w:rsidR="003E4607" w:rsidRPr="00BB2D5A" w:rsidRDefault="00465426" w:rsidP="003E4607">
                        <w:pPr>
                          <w:ind w:firstLineChars="600" w:firstLine="1260"/>
                        </w:pPr>
                        <w:r w:rsidRPr="00BB2D5A">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66</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799,637</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1,003,958</w:t>
                    </w:r>
                  </w:p>
                </w:tc>
              </w:tr>
              <w:tr w:rsidR="003E4607" w:rsidRPr="00BB2D5A" w:rsidTr="003E4607">
                <w:sdt>
                  <w:sdtPr>
                    <w:tag w:val="_PLD_8cd7b53a4f864f25801036fcf0042187"/>
                    <w:id w:val="214453358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100" w:firstLine="210"/>
                        </w:pPr>
                        <w:r w:rsidRPr="00BB2D5A">
                          <w:rPr>
                            <w:rFonts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67</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86,629</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26,298</w:t>
                    </w:r>
                  </w:p>
                </w:tc>
              </w:tr>
              <w:tr w:rsidR="003E4607" w:rsidRPr="00BB2D5A" w:rsidTr="003E4607">
                <w:sdt>
                  <w:sdtPr>
                    <w:tag w:val="_PLD_dd4d0b257ac449a1a1f9cd43ea8c6d6f"/>
                    <w:id w:val="-101777775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68</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1,734,105</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1,939,583</w:t>
                    </w:r>
                  </w:p>
                </w:tc>
              </w:tr>
              <w:tr w:rsidR="003E4607" w:rsidRPr="00BB2D5A" w:rsidTr="003E4607">
                <w:sdt>
                  <w:sdtPr>
                    <w:tag w:val="_PLD_cb617292f3d24ae484f3b8b3331ef37e"/>
                    <w:id w:val="20823199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68</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1,575,365</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1,534,308</w:t>
                    </w:r>
                  </w:p>
                </w:tc>
              </w:tr>
              <w:tr w:rsidR="003E4607" w:rsidRPr="00BB2D5A" w:rsidTr="003E4607">
                <w:sdt>
                  <w:sdtPr>
                    <w:tag w:val="_PLD_7de6764e1bab4ab3b3f25a31e4c7c20a"/>
                    <w:id w:val="-985393573"/>
                    <w:lock w:val="sdtLocked"/>
                  </w:sdtPr>
                  <w:sdtEndPr/>
                  <w:sdtContent>
                    <w:tc>
                      <w:tcPr>
                        <w:tcW w:w="1938" w:type="pct"/>
                        <w:tcBorders>
                          <w:top w:val="outset" w:sz="4" w:space="0" w:color="auto"/>
                          <w:left w:val="outset" w:sz="4" w:space="0" w:color="auto"/>
                          <w:bottom w:val="outset" w:sz="4" w:space="0" w:color="auto"/>
                          <w:right w:val="outset" w:sz="4" w:space="0" w:color="auto"/>
                        </w:tcBorders>
                      </w:tcPr>
                      <w:p w:rsidR="003E4607" w:rsidRPr="00BB2D5A" w:rsidRDefault="00465426" w:rsidP="003E4607">
                        <w:pPr>
                          <w:ind w:firstLineChars="550" w:firstLine="1155"/>
                        </w:pPr>
                        <w:r w:rsidRPr="00BB2D5A">
                          <w:rPr>
                            <w:rFonts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06c6fba18c924bffb49d4725b87ecb13"/>
                    <w:id w:val="387861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1523693392"/>
                      <w:lock w:val="sdtLocked"/>
                    </w:sdtPr>
                    <w:sdtEndPr>
                      <w:rPr>
                        <w:rFonts w:hint="default"/>
                      </w:rPr>
                    </w:sdtEndPr>
                    <w:sdtContent>
                      <w:p w:rsidR="003E4607" w:rsidRPr="00BB2D5A" w:rsidRDefault="00465426" w:rsidP="003E4607">
                        <w:pPr>
                          <w:ind w:firstLineChars="300" w:firstLine="630"/>
                        </w:pPr>
                        <w:r w:rsidRPr="00BB2D5A">
                          <w:rPr>
                            <w:rFonts w:hint="eastAsia"/>
                          </w:rPr>
                          <w:t>净敞口套期收益（损失以“</w:t>
                        </w:r>
                        <w:r w:rsidRPr="00BB2D5A">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-917,592</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9cf113d3dfde4191bb9677475e364e2c"/>
                    <w:id w:val="-6807429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rPr>
                            <w:color w:val="000000"/>
                          </w:rPr>
                        </w:pPr>
                        <w:r w:rsidRPr="00BB2D5A">
                          <w:rPr>
                            <w:rFonts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70</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240,025</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-373,572</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2059698936"/>
                      <w:lock w:val="sdtLocked"/>
                    </w:sdtPr>
                    <w:sdtEndPr/>
                    <w:sdtContent>
                      <w:p w:rsidR="003E4607" w:rsidRPr="00BB2D5A" w:rsidRDefault="00465426" w:rsidP="003E4607">
                        <w:pPr>
                          <w:ind w:firstLineChars="300" w:firstLine="630"/>
                        </w:pPr>
                        <w:r w:rsidRPr="00BB2D5A">
                          <w:rPr>
                            <w:rFonts w:hint="eastAsia"/>
                          </w:rPr>
                          <w:t>信用减值损失（损失以“</w:t>
                        </w:r>
                        <w:r w:rsidRPr="00BB2D5A">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71</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-197,732</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-292,546</w:t>
                    </w:r>
                  </w:p>
                </w:tc>
              </w:tr>
              <w:tr w:rsidR="003E4607" w:rsidRPr="00BB2D5A" w:rsidTr="003E4607">
                <w:sdt>
                  <w:sdtPr>
                    <w:tag w:val="_PLD_44560210ee614ffca1cd838fcb26e64f"/>
                    <w:id w:val="-25089832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资产减值损失（损失以“</w:t>
                        </w:r>
                        <w:r w:rsidRPr="00BB2D5A">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72</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-173,308</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-297,014</w:t>
                    </w:r>
                  </w:p>
                </w:tc>
              </w:tr>
              <w:tr w:rsidR="003E4607" w:rsidRPr="00BB2D5A" w:rsidTr="003E4607">
                <w:sdt>
                  <w:sdtPr>
                    <w:rPr>
                      <w:rFonts w:hint="eastAsia"/>
                    </w:rPr>
                    <w:tag w:val="_PLD_db82d580df4545299b03340ea44f0a61"/>
                    <w:id w:val="-545319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300" w:firstLine="630"/>
                        </w:pPr>
                        <w:r w:rsidRPr="00BB2D5A">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73</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-49,680</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331,034</w:t>
                    </w:r>
                  </w:p>
                </w:tc>
              </w:tr>
              <w:tr w:rsidR="003E4607" w:rsidRPr="00BB2D5A" w:rsidTr="003E4607">
                <w:sdt>
                  <w:sdtPr>
                    <w:tag w:val="_PLD_58efa9e2f2584a45bb21e4160a756a9a"/>
                    <w:id w:val="17168536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rPr>
                            <w:color w:val="000000"/>
                          </w:rPr>
                        </w:pPr>
                        <w:r w:rsidRPr="00BB2D5A">
                          <w:rPr>
                            <w:rFonts w:hint="eastAsia"/>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13,521,247</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15,367,321</w:t>
                    </w:r>
                  </w:p>
                </w:tc>
              </w:tr>
              <w:tr w:rsidR="003E4607" w:rsidRPr="00BB2D5A" w:rsidTr="003E4607">
                <w:sdt>
                  <w:sdtPr>
                    <w:tag w:val="_PLD_13abf7e9472541358784576e4b39b209"/>
                    <w:id w:val="-162567872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100" w:firstLine="210"/>
                        </w:pPr>
                        <w:r w:rsidRPr="00BB2D5A">
                          <w:rPr>
                            <w:rFonts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74</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687,690</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387,194</w:t>
                    </w:r>
                  </w:p>
                </w:tc>
              </w:tr>
              <w:tr w:rsidR="003E4607" w:rsidRPr="00BB2D5A" w:rsidTr="003E4607">
                <w:sdt>
                  <w:sdtPr>
                    <w:tag w:val="_PLD_30f16771bc2748abb5464842a6f86784"/>
                    <w:id w:val="-176560111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100" w:firstLine="210"/>
                        </w:pPr>
                        <w:r w:rsidRPr="00BB2D5A">
                          <w:rPr>
                            <w:rFonts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75</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165,750</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711,333</w:t>
                    </w:r>
                  </w:p>
                </w:tc>
              </w:tr>
              <w:tr w:rsidR="003E4607" w:rsidRPr="00BB2D5A" w:rsidTr="003E4607">
                <w:sdt>
                  <w:sdtPr>
                    <w:tag w:val="_PLD_89fa70992bac48dda5e83847596b19d6"/>
                    <w:id w:val="164778605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rPr>
                            <w:color w:val="000000"/>
                          </w:rPr>
                        </w:pPr>
                        <w:r w:rsidRPr="00BB2D5A">
                          <w:rPr>
                            <w:rFonts w:hint="eastAsia"/>
                          </w:rPr>
                          <w:t>四、利润总额（亏损总额以</w:t>
                        </w:r>
                        <w:r w:rsidRPr="00BB2D5A">
                          <w:t>“</w:t>
                        </w:r>
                        <w:r w:rsidRPr="00BB2D5A">
                          <w:rPr>
                            <w:rFonts w:hint="eastAsia"/>
                          </w:rPr>
                          <w:t>－</w:t>
                        </w:r>
                        <w:r w:rsidRPr="00BB2D5A">
                          <w:t>”</w:t>
                        </w:r>
                        <w:r w:rsidRPr="00BB2D5A">
                          <w:rPr>
                            <w:rFonts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14,043,187</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15,043,182</w:t>
                    </w:r>
                  </w:p>
                </w:tc>
              </w:tr>
              <w:tr w:rsidR="003E4607" w:rsidRPr="00BB2D5A" w:rsidTr="003E4607">
                <w:sdt>
                  <w:sdtPr>
                    <w:tag w:val="_PLD_5842e863bf634368965bd15f33e3ae38"/>
                    <w:id w:val="34475023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100" w:firstLine="210"/>
                          <w:rPr>
                            <w:color w:val="000000"/>
                          </w:rPr>
                        </w:pPr>
                        <w:r w:rsidRPr="00BB2D5A">
                          <w:rPr>
                            <w:rFonts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76</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2,933,527</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4,387,246</w:t>
                    </w:r>
                  </w:p>
                </w:tc>
              </w:tr>
              <w:tr w:rsidR="003E4607" w:rsidRPr="00BB2D5A" w:rsidTr="003E4607">
                <w:sdt>
                  <w:sdtPr>
                    <w:tag w:val="_PLD_37bb5e90013347b59c739cd0098f77d5"/>
                    <w:id w:val="-149054436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rPr>
                            <w:color w:val="000000"/>
                          </w:rPr>
                        </w:pPr>
                        <w:r w:rsidRPr="00BB2D5A">
                          <w:rPr>
                            <w:rFonts w:hint="eastAsia"/>
                          </w:rPr>
                          <w:t>五、净利润（净亏损以</w:t>
                        </w:r>
                        <w:r w:rsidRPr="00BB2D5A">
                          <w:t>“</w:t>
                        </w:r>
                        <w:r w:rsidRPr="00BB2D5A">
                          <w:rPr>
                            <w:rFonts w:hint="eastAsia"/>
                          </w:rPr>
                          <w:t>－</w:t>
                        </w:r>
                        <w:r w:rsidRPr="00BB2D5A">
                          <w:t>”</w:t>
                        </w:r>
                        <w:r w:rsidRPr="00BB2D5A">
                          <w:rPr>
                            <w:rFonts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11,109,660</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10,655,936</w:t>
                    </w:r>
                  </w:p>
                </w:tc>
              </w:tr>
              <w:tr w:rsidR="003E4607" w:rsidRPr="00BB2D5A" w:rsidTr="003E4607">
                <w:sdt>
                  <w:sdtPr>
                    <w:tag w:val="_PLD_9445f61075384ccaafee7a9aff738d9c"/>
                    <w:id w:val="140634637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r w:rsidRPr="00BB2D5A">
                          <w:rPr>
                            <w:rFonts w:hint="eastAsia"/>
                          </w:rPr>
                          <w:t>（一）</w:t>
                        </w:r>
                        <w:r w:rsidRPr="00BB2D5A">
                          <w:t>按经营持续性分类</w:t>
                        </w:r>
                      </w:p>
                    </w:tc>
                  </w:sdtContent>
                </w:sdt>
              </w:tr>
              <w:tr w:rsidR="003E4607" w:rsidRPr="00BB2D5A" w:rsidTr="003E4607">
                <w:sdt>
                  <w:sdtPr>
                    <w:rPr>
                      <w:rFonts w:hint="eastAsia"/>
                    </w:rPr>
                    <w:tag w:val="_PLD_1f62d6e525ac4c78b10d50cab69e4427"/>
                    <w:id w:val="-93080623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200" w:firstLine="420"/>
                        </w:pPr>
                        <w:r w:rsidRPr="00BB2D5A">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11,109,660</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10,655,936</w:t>
                    </w:r>
                  </w:p>
                </w:tc>
              </w:tr>
              <w:tr w:rsidR="003E4607" w:rsidRPr="00BB2D5A" w:rsidTr="003E4607">
                <w:sdt>
                  <w:sdtPr>
                    <w:rPr>
                      <w:rFonts w:hint="eastAsia"/>
                    </w:rPr>
                    <w:tag w:val="_PLD_3ecbd4e5679f46edb5746af7622b21b6"/>
                    <w:id w:val="-189318365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200" w:firstLine="420"/>
                        </w:pPr>
                        <w:r w:rsidRPr="00BB2D5A">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5703d86636cb476dab82350c9f6475fc"/>
                    <w:id w:val="-30639884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r w:rsidRPr="00BB2D5A">
                          <w:rPr>
                            <w:rFonts w:hint="eastAsia"/>
                          </w:rPr>
                          <w:t>（二）</w:t>
                        </w:r>
                        <w:r w:rsidRPr="00BB2D5A">
                          <w:t>按所有权归属分类</w:t>
                        </w:r>
                      </w:p>
                    </w:tc>
                  </w:sdtContent>
                </w:sdt>
              </w:tr>
              <w:tr w:rsidR="003E4607" w:rsidRPr="00BB2D5A" w:rsidTr="003E4607">
                <w:sdt>
                  <w:sdtPr>
                    <w:tag w:val="_PLD_19befe54bea74d81b274f1de7b1e879c"/>
                    <w:id w:val="-72391074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200" w:firstLine="420"/>
                        </w:pPr>
                        <w:r w:rsidRPr="00BB2D5A">
                          <w:t>1.</w:t>
                        </w:r>
                        <w:r w:rsidRPr="00BB2D5A">
                          <w:rPr>
                            <w:rFonts w:hint="eastAsia"/>
                          </w:rPr>
                          <w:t>归属于母公司股东的净利润（净亏损以“</w:t>
                        </w:r>
                        <w:r w:rsidRPr="00BB2D5A">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8,667,868</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7,908,904</w:t>
                    </w:r>
                  </w:p>
                </w:tc>
              </w:tr>
              <w:sdt>
                <w:sdtPr>
                  <w:rPr>
                    <w:rFonts w:asciiTheme="minorHAnsi" w:eastAsiaTheme="minorEastAsia" w:hAnsiTheme="minorHAnsi" w:cstheme="minorBidi"/>
                    <w:kern w:val="2"/>
                    <w:szCs w:val="22"/>
                  </w:rPr>
                  <w:alias w:val="2.归属于母公司其他权益工具持有者的净利润"/>
                  <w:tag w:val="_TUP_4fe5074735e142a88f7772b04a8a1cf6"/>
                  <w:id w:val="1708753904"/>
                  <w:lock w:val="sdtLocked"/>
                </w:sdtPr>
                <w:sdtEndPr/>
                <w:sdtContent>
                  <w:tr w:rsidR="003E4607" w:rsidRPr="00BB2D5A" w:rsidTr="003E4607">
                    <w:sdt>
                      <w:sdtPr>
                        <w:rPr>
                          <w:rFonts w:asciiTheme="minorHAnsi" w:eastAsiaTheme="minorEastAsia" w:hAnsiTheme="minorHAnsi" w:cstheme="minorBidi"/>
                          <w:kern w:val="2"/>
                          <w:szCs w:val="22"/>
                        </w:rPr>
                        <w:alias w:val="2.归属于母公司其他权益工具持有者的净利润"/>
                        <w:tag w:val="_GBC_dd06ec084dc6463fa27fe88d91b4d834"/>
                        <w:id w:val="-448706377"/>
                        <w:lock w:val="sdtLocked"/>
                      </w:sdtPr>
                      <w:sdtEndPr>
                        <w:rPr>
                          <w:rFonts w:ascii="宋体" w:eastAsia="宋体" w:hAnsi="宋体" w:cs="宋体"/>
                          <w:kern w:val="0"/>
                          <w:szCs w:val="21"/>
                        </w:r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200" w:firstLine="420"/>
                            </w:pPr>
                            <w:r w:rsidRPr="00BB2D5A">
                              <w:t>2.归属于母公司其他权益工具持有者的净利润</w:t>
                            </w:r>
                            <w:r w:rsidRPr="00BB2D5A">
                              <w:rPr>
                                <w:rFonts w:hint="eastAsia"/>
                              </w:rPr>
                              <w:t>（净亏损以“</w:t>
                            </w:r>
                            <w:r w:rsidRPr="00BB2D5A">
                              <w:t>-”号填列）</w:t>
                            </w:r>
                          </w:p>
                        </w:tc>
                      </w:sdtContent>
                    </w:sdt>
                    <w:sdt>
                      <w:sdtPr>
                        <w:alias w:val=""/>
                        <w:tag w:val="_GBC_2246664f94894333b553e247049e7438"/>
                        <w:id w:val="-375471046"/>
                        <w:lock w:val="sdtLocked"/>
                        <w:showingPlcHdr/>
                      </w:sdtPr>
                      <w:sdtEndPr/>
                      <w:sdtConten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sdtContent>
                    </w:sdt>
                    <w:sdt>
                      <w:sdtPr>
                        <w:alias w:val=""/>
                        <w:tag w:val="_GBC_20c6c0f397c14134b4753e19b6eaedf2"/>
                        <w:id w:val="1103148659"/>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580,181</w:t>
                            </w:r>
                          </w:p>
                        </w:tc>
                      </w:sdtContent>
                    </w:sdt>
                    <w:sdt>
                      <w:sdtPr>
                        <w:alias w:val=""/>
                        <w:tag w:val="_GBC_a3af90bac4184e12ba1219dcea47e2d0"/>
                        <w:id w:val="-1260518656"/>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607,095</w:t>
                            </w:r>
                          </w:p>
                        </w:tc>
                      </w:sdtContent>
                    </w:sdt>
                  </w:tr>
                </w:sdtContent>
              </w:sdt>
              <w:tr w:rsidR="003E4607" w:rsidRPr="00BB2D5A" w:rsidTr="003E4607">
                <w:sdt>
                  <w:sdtPr>
                    <w:tag w:val="_PLD_ff126035711b4c5abd41d75affabef51"/>
                    <w:id w:val="-38055164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200" w:firstLine="420"/>
                        </w:pPr>
                        <w:r w:rsidRPr="00BB2D5A">
                          <w:rPr>
                            <w:rFonts w:hint="eastAsia"/>
                          </w:rPr>
                          <w:t>3</w:t>
                        </w:r>
                        <w:r w:rsidRPr="00BB2D5A">
                          <w:t>.</w:t>
                        </w:r>
                        <w:r w:rsidRPr="00BB2D5A">
                          <w:rPr>
                            <w:rFonts w:hint="eastAsia"/>
                          </w:rPr>
                          <w:t>少数股东损益（净亏损以“</w:t>
                        </w:r>
                        <w:r w:rsidRPr="00BB2D5A">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1,861,611</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2,139,937</w:t>
                    </w:r>
                  </w:p>
                </w:tc>
              </w:tr>
              <w:tr w:rsidR="003E4607" w:rsidRPr="00BB2D5A" w:rsidTr="003E4607">
                <w:sdt>
                  <w:sdtPr>
                    <w:tag w:val="_PLD_9a13bc6fa8a4437cbc2fe6d7f95e57ad"/>
                    <w:id w:val="10582140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r w:rsidRPr="00BB2D5A">
                          <w:rPr>
                            <w:rFonts w:hint="eastAsia"/>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77</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1,289,639</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-2,183,910</w:t>
                    </w:r>
                  </w:p>
                </w:tc>
              </w:tr>
              <w:tr w:rsidR="003E4607" w:rsidRPr="00BB2D5A" w:rsidTr="003E4607">
                <w:sdt>
                  <w:sdtPr>
                    <w:tag w:val="_PLD_4f2f5c8a639d471fa8ec35cb21cfadb4"/>
                    <w:id w:val="7466905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100" w:firstLine="210"/>
                        </w:pPr>
                        <w:r w:rsidRPr="00BB2D5A">
                          <w:rPr>
                            <w:rFonts w:hint="eastAsia"/>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77</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962,635</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-1,420,926</w:t>
                    </w:r>
                  </w:p>
                </w:tc>
              </w:tr>
              <w:tr w:rsidR="003E4607" w:rsidRPr="00BB2D5A" w:rsidTr="003E4607">
                <w:sdt>
                  <w:sdtPr>
                    <w:tag w:val="_PLD_36b7d483d93a4a54b7ab8c3263c798ed"/>
                    <w:id w:val="-4160126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200" w:firstLine="420"/>
                        </w:pPr>
                        <w:r w:rsidRPr="00BB2D5A">
                          <w:t>1</w:t>
                        </w:r>
                        <w:r w:rsidRPr="00BB2D5A">
                          <w:rPr>
                            <w:rFonts w:hint="eastAsia"/>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77</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20,513</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-111</w:t>
                    </w:r>
                  </w:p>
                </w:tc>
              </w:tr>
              <w:tr w:rsidR="003E4607" w:rsidRPr="00BB2D5A" w:rsidTr="003E4607">
                <w:sdt>
                  <w:sdtPr>
                    <w:tag w:val="_PLD_135a1ea789084db6ab270a67392ce36a"/>
                    <w:id w:val="204625363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100" w:firstLine="210"/>
                        </w:pPr>
                        <w:r w:rsidRPr="00BB2D5A">
                          <w:rPr>
                            <w:rFonts w:hint="eastAsia"/>
                          </w:rPr>
                          <w:t>（1）</w:t>
                        </w:r>
                        <w:r w:rsidRPr="00BB2D5A">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ac017c2ac9f646e4a1cdf7a7204c480c"/>
                    <w:id w:val="19908275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100" w:firstLine="210"/>
                        </w:pPr>
                        <w:r w:rsidRPr="00BB2D5A">
                          <w:rPr>
                            <w:rFonts w:hint="eastAsia"/>
                          </w:rPr>
                          <w:t>（2）</w:t>
                        </w:r>
                        <w:r w:rsidRPr="00BB2D5A">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1024606386"/>
                      <w:lock w:val="sdtLocked"/>
                    </w:sdtPr>
                    <w:sdtEndPr/>
                    <w:sdtContent>
                      <w:p w:rsidR="003E4607" w:rsidRPr="00BB2D5A" w:rsidRDefault="00465426" w:rsidP="003E4607">
                        <w:pPr>
                          <w:ind w:firstLineChars="100" w:firstLine="210"/>
                        </w:pPr>
                        <w:r w:rsidRPr="00BB2D5A">
                          <w:rPr>
                            <w:rFonts w:hint="eastAsia"/>
                          </w:rPr>
                          <w:t>（3）</w:t>
                        </w:r>
                        <w:r w:rsidRPr="00BB2D5A">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77</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20,513</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-111</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1338962561"/>
                      <w:lock w:val="sdtLocked"/>
                    </w:sdtPr>
                    <w:sdtEndPr/>
                    <w:sdtContent>
                      <w:p w:rsidR="003E4607" w:rsidRPr="00BB2D5A" w:rsidRDefault="00465426" w:rsidP="003E4607">
                        <w:pPr>
                          <w:ind w:firstLineChars="100" w:firstLine="210"/>
                        </w:pPr>
                        <w:r w:rsidRPr="00BB2D5A">
                          <w:rPr>
                            <w:rFonts w:hint="eastAsia"/>
                          </w:rPr>
                          <w:t>（4）</w:t>
                        </w:r>
                        <w:r w:rsidRPr="00BB2D5A">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abe4aeb39ba149bd8b72f60b4c8a1d22"/>
                    <w:id w:val="-163463307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200" w:firstLine="420"/>
                        </w:pPr>
                        <w:r w:rsidRPr="00BB2D5A">
                          <w:t>2</w:t>
                        </w:r>
                        <w:r w:rsidRPr="00BB2D5A">
                          <w:rPr>
                            <w:rFonts w:hint="eastAsia"/>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77</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942,122</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-1,420,815</w:t>
                    </w:r>
                  </w:p>
                </w:tc>
              </w:tr>
              <w:tr w:rsidR="003E4607" w:rsidRPr="00BB2D5A" w:rsidTr="003E4607">
                <w:sdt>
                  <w:sdtPr>
                    <w:tag w:val="_PLD_b3cee83b27dc4e60b3f7b7333c0c55d9"/>
                    <w:id w:val="161325256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100" w:firstLine="210"/>
                        </w:pPr>
                        <w:r w:rsidRPr="00BB2D5A">
                          <w:rPr>
                            <w:rFonts w:hint="eastAsia"/>
                          </w:rPr>
                          <w:t>（1）</w:t>
                        </w:r>
                        <w:r w:rsidRPr="00BB2D5A">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77</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184,490</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94,838</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291257760"/>
                      <w:lock w:val="sdtLocked"/>
                    </w:sdtPr>
                    <w:sdtEndPr/>
                    <w:sdtContent>
                      <w:p w:rsidR="003E4607" w:rsidRPr="00BB2D5A" w:rsidRDefault="00465426" w:rsidP="003E4607">
                        <w:pPr>
                          <w:ind w:firstLineChars="100" w:firstLine="210"/>
                        </w:pPr>
                        <w:r w:rsidRPr="00BB2D5A">
                          <w:rPr>
                            <w:rFonts w:hint="eastAsia"/>
                          </w:rPr>
                          <w:t>（2）</w:t>
                        </w:r>
                        <w:r w:rsidRPr="00BB2D5A">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cbfcbee3bd8c450da3ce606998596ed0"/>
                      <w:id w:val="-2100088047"/>
                      <w:lock w:val="sdtLocked"/>
                    </w:sdtPr>
                    <w:sdtEndPr/>
                    <w:sdtContent>
                      <w:p w:rsidR="003E4607" w:rsidRPr="00BB2D5A" w:rsidRDefault="00465426" w:rsidP="003E4607">
                        <w:pPr>
                          <w:ind w:firstLineChars="100" w:firstLine="210"/>
                        </w:pPr>
                        <w:r w:rsidRPr="00BB2D5A">
                          <w:rPr>
                            <w:rFonts w:hint="eastAsia"/>
                          </w:rPr>
                          <w:t>（3）</w:t>
                        </w:r>
                        <w:r w:rsidRPr="00BB2D5A">
                          <w:t>可供出售金融资产公允价值变动损益</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1691405823"/>
                      <w:lock w:val="sdtLocked"/>
                    </w:sdtPr>
                    <w:sdtEndPr>
                      <w:rPr>
                        <w:rFonts w:hint="default"/>
                      </w:rPr>
                    </w:sdtEndPr>
                    <w:sdtContent>
                      <w:p w:rsidR="003E4607" w:rsidRPr="00BB2D5A" w:rsidRDefault="00465426" w:rsidP="003E4607">
                        <w:pPr>
                          <w:ind w:firstLineChars="100" w:firstLine="210"/>
                        </w:pPr>
                        <w:r w:rsidRPr="00BB2D5A">
                          <w:rPr>
                            <w:rFonts w:hint="eastAsia"/>
                          </w:rPr>
                          <w:t>（4）</w:t>
                        </w:r>
                        <w:r w:rsidRPr="00BB2D5A">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be5460bb45fc4808bd1ee945b4d5ce46"/>
                      <w:id w:val="421766200"/>
                      <w:lock w:val="sdtLocked"/>
                    </w:sdtPr>
                    <w:sdtEndPr/>
                    <w:sdtContent>
                      <w:p w:rsidR="003E4607" w:rsidRPr="00BB2D5A" w:rsidRDefault="00465426" w:rsidP="003E4607">
                        <w:pPr>
                          <w:ind w:firstLineChars="100" w:firstLine="210"/>
                        </w:pPr>
                        <w:r w:rsidRPr="00BB2D5A">
                          <w:rPr>
                            <w:rFonts w:hint="eastAsia"/>
                          </w:rPr>
                          <w:t>（5）</w:t>
                        </w:r>
                        <w:r w:rsidRPr="00BB2D5A">
                          <w:t>持有至到期投资重分类为可供出售金融资产损益</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1835566860"/>
                      <w:lock w:val="sdtLocked"/>
                    </w:sdtPr>
                    <w:sdtEndPr>
                      <w:rPr>
                        <w:rFonts w:hint="default"/>
                      </w:rPr>
                    </w:sdtEndPr>
                    <w:sdtContent>
                      <w:p w:rsidR="003E4607" w:rsidRPr="00BB2D5A" w:rsidRDefault="00465426" w:rsidP="003E4607">
                        <w:pPr>
                          <w:ind w:firstLineChars="100" w:firstLine="210"/>
                        </w:pPr>
                        <w:r w:rsidRPr="00BB2D5A">
                          <w:rPr>
                            <w:rFonts w:hint="eastAsia"/>
                          </w:rPr>
                          <w:t>（6）</w:t>
                        </w:r>
                        <w:r w:rsidRPr="00BB2D5A">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770428555"/>
                      <w:lock w:val="sdtLocked"/>
                    </w:sdtPr>
                    <w:sdtEndPr/>
                    <w:sdtContent>
                      <w:p w:rsidR="003E4607" w:rsidRPr="00BB2D5A" w:rsidRDefault="00465426" w:rsidP="003E4607">
                        <w:pPr>
                          <w:ind w:firstLineChars="100" w:firstLine="210"/>
                        </w:pPr>
                        <w:r w:rsidRPr="00BB2D5A">
                          <w:rPr>
                            <w:rFonts w:hint="eastAsia"/>
                          </w:rPr>
                          <w:t>（7）</w:t>
                        </w:r>
                        <w:r w:rsidRPr="00BB2D5A">
                          <w:t>现金流量套期储备（现金流量套期损益的有效部分）</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77</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276,986</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-191,190</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745530"/>
                      <w:lock w:val="sdtLocked"/>
                    </w:sdtPr>
                    <w:sdtEndPr/>
                    <w:sdtContent>
                      <w:p w:rsidR="003E4607" w:rsidRPr="00BB2D5A" w:rsidRDefault="00465426" w:rsidP="003E4607">
                        <w:pPr>
                          <w:ind w:firstLineChars="100" w:firstLine="210"/>
                        </w:pPr>
                        <w:r w:rsidRPr="00BB2D5A">
                          <w:rPr>
                            <w:rFonts w:hint="eastAsia"/>
                          </w:rPr>
                          <w:t>（8）</w:t>
                        </w:r>
                        <w:r w:rsidRPr="00BB2D5A">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77</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480,646</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-1,324,463</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895345902"/>
                      <w:lock w:val="sdtLocked"/>
                    </w:sdtPr>
                    <w:sdtEndPr/>
                    <w:sdtContent>
                      <w:p w:rsidR="003E4607" w:rsidRPr="00BB2D5A" w:rsidRDefault="00465426" w:rsidP="003E4607">
                        <w:pPr>
                          <w:ind w:firstLineChars="100" w:firstLine="210"/>
                        </w:pPr>
                        <w:r w:rsidRPr="00BB2D5A">
                          <w:rPr>
                            <w:rFonts w:hint="eastAsia"/>
                          </w:rPr>
                          <w:t>（9）</w:t>
                        </w:r>
                        <w:r w:rsidRPr="00BB2D5A">
                          <w:t>其他</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83569bc5ede84869b3447cee447eab7d"/>
                    <w:id w:val="-51253006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100" w:firstLine="210"/>
                        </w:pPr>
                        <w:r w:rsidRPr="00BB2D5A">
                          <w:t>（二）</w:t>
                        </w:r>
                        <w:r w:rsidRPr="00BB2D5A">
                          <w:rPr>
                            <w:rFonts w:hint="eastAsia"/>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77</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327,004</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-762,984</w:t>
                    </w:r>
                  </w:p>
                </w:tc>
              </w:tr>
              <w:tr w:rsidR="003E4607" w:rsidRPr="00BB2D5A" w:rsidTr="003E4607">
                <w:sdt>
                  <w:sdtPr>
                    <w:tag w:val="_PLD_e0601b6a47ff4441b448abf6db3fa4ed"/>
                    <w:id w:val="173518974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r w:rsidRPr="00BB2D5A">
                          <w:rPr>
                            <w:rFonts w:hint="eastAsia"/>
                          </w:rPr>
                          <w:t>七、综合收益总额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12,399,299</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8,472,026</w:t>
                    </w:r>
                  </w:p>
                </w:tc>
              </w:tr>
              <w:tr w:rsidR="003E4607" w:rsidRPr="00BB2D5A" w:rsidTr="003E4607">
                <w:sdt>
                  <w:sdtPr>
                    <w:tag w:val="_PLD_a127ab5720a345679e0e938f71becb4c"/>
                    <w:id w:val="28932878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100" w:firstLine="210"/>
                        </w:pPr>
                        <w:r w:rsidRPr="00BB2D5A">
                          <w:t>（一）</w:t>
                        </w:r>
                        <w:r w:rsidRPr="00BB2D5A">
                          <w:rPr>
                            <w:rFonts w:hint="eastAsia"/>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10,210,684</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7,095,073</w:t>
                    </w:r>
                  </w:p>
                </w:tc>
              </w:tr>
              <w:tr w:rsidR="003E4607" w:rsidRPr="00BB2D5A" w:rsidTr="003E4607">
                <w:sdt>
                  <w:sdtPr>
                    <w:tag w:val="_PLD_13f01925f64b436a9fbc95d8e02da99b"/>
                    <w:id w:val="-142379090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100" w:firstLine="210"/>
                        </w:pPr>
                        <w:r w:rsidRPr="00BB2D5A">
                          <w:t>（二）</w:t>
                        </w:r>
                        <w:r w:rsidRPr="00BB2D5A">
                          <w:rPr>
                            <w:rFonts w:hint="eastAsia"/>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2,188,615</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1,376,953</w:t>
                    </w:r>
                  </w:p>
                </w:tc>
              </w:tr>
              <w:tr w:rsidR="003E4607" w:rsidRPr="00BB2D5A" w:rsidTr="003E4607">
                <w:sdt>
                  <w:sdtPr>
                    <w:tag w:val="_PLD_6e9655fe2b7c48e3964f7a74f9c6deea"/>
                    <w:id w:val="-143311782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rPr>
                            <w:color w:val="000000"/>
                          </w:rPr>
                        </w:pPr>
                        <w:r w:rsidRPr="00BB2D5A">
                          <w:rPr>
                            <w:rFonts w:hint="eastAsia"/>
                          </w:rPr>
                          <w:t>八、每股收益：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rPr>
                        <w:color w:val="008000"/>
                      </w:rP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rPr>
                        <w:color w:val="008000"/>
                      </w:rPr>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rPr>
                        <w:color w:val="008000"/>
                      </w:rPr>
                    </w:pPr>
                  </w:p>
                </w:tc>
              </w:tr>
              <w:tr w:rsidR="003E4607" w:rsidRPr="00BB2D5A" w:rsidTr="003E4607">
                <w:sdt>
                  <w:sdtPr>
                    <w:tag w:val="_PLD_66a58df2d1eb403f98fbe0cb93ab4bd8"/>
                    <w:id w:val="-98307540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100" w:firstLine="210"/>
                        </w:pPr>
                        <w:r w:rsidRPr="00BB2D5A">
                          <w:t>（一）基本每股收益</w:t>
                        </w:r>
                        <w:r w:rsidRPr="00BB2D5A">
                          <w:rPr>
                            <w:rFonts w:hint="eastAsia"/>
                          </w:rPr>
                          <w:t>(元/股)</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1.7646</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1.6101</w:t>
                    </w:r>
                  </w:p>
                </w:tc>
              </w:tr>
              <w:tr w:rsidR="003E4607" w:rsidRPr="00BB2D5A" w:rsidTr="003E4607">
                <w:sdt>
                  <w:sdtPr>
                    <w:tag w:val="_PLD_05a1ef2646bf41069628628a311e1402"/>
                    <w:id w:val="-11499206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ind w:firstLineChars="100" w:firstLine="210"/>
                        </w:pPr>
                        <w:r w:rsidRPr="00BB2D5A">
                          <w:t>（二）稀释每股收益</w:t>
                        </w:r>
                        <w:r w:rsidRPr="00BB2D5A">
                          <w:rPr>
                            <w:rFonts w:hint="eastAsia"/>
                          </w:rPr>
                          <w:t>(元/股)</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1.7646</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1.6101</w:t>
                    </w:r>
                  </w:p>
                </w:tc>
              </w:tr>
            </w:tbl>
            <w:p w:rsidR="003E4607" w:rsidRPr="00BB2D5A" w:rsidRDefault="003E4607"/>
            <w:p w:rsidR="00D93AE4" w:rsidRPr="00BB2D5A" w:rsidRDefault="00E30060">
              <w:pPr>
                <w:pStyle w:val="affffffffffffff7"/>
              </w:pPr>
              <w:r w:rsidRPr="00BB2D5A">
                <w:t>法定代表人</w:t>
              </w:r>
              <w:r w:rsidRPr="00BB2D5A">
                <w:rPr>
                  <w:rFonts w:hint="eastAsia"/>
                </w:rPr>
                <w:t>：</w:t>
              </w:r>
              <w:sdt>
                <w:sdtPr>
                  <w:rPr>
                    <w:rFonts w:hint="eastAsia"/>
                  </w:rPr>
                  <w:alias w:val="公司法定代表人"/>
                  <w:tag w:val="_GBC_85589cdf09ed4055b8d177524f5a0df0"/>
                  <w:id w:val="-329757058"/>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576452">
                    <w:rPr>
                      <w:rFonts w:hint="eastAsia"/>
                    </w:rPr>
                    <w:t xml:space="preserve">李希勇       </w:t>
                  </w:r>
                </w:sdtContent>
              </w:sdt>
              <w:r w:rsidRPr="00BB2D5A">
                <w:t>主管会计工作负责人</w:t>
              </w:r>
              <w:r w:rsidRPr="00BB2D5A">
                <w:rPr>
                  <w:rFonts w:hint="eastAsia"/>
                </w:rPr>
                <w:t>：</w:t>
              </w:r>
              <w:sdt>
                <w:sdtPr>
                  <w:rPr>
                    <w:rFonts w:hint="eastAsia"/>
                  </w:rPr>
                  <w:alias w:val="主管会计工作负责人姓名"/>
                  <w:tag w:val="_GBC_d5d5ec398a544491b9394eef54a56ec6"/>
                  <w:id w:val="-180884569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76452">
                    <w:rPr>
                      <w:rFonts w:hint="eastAsia"/>
                    </w:rPr>
                    <w:t xml:space="preserve">赵青春     </w:t>
                  </w:r>
                </w:sdtContent>
              </w:sdt>
              <w:r w:rsidRPr="00BB2D5A">
                <w:t>会计机构负责人</w:t>
              </w:r>
              <w:r w:rsidRPr="00BB2D5A">
                <w:rPr>
                  <w:rFonts w:hint="eastAsia"/>
                </w:rPr>
                <w:t>：</w:t>
              </w:r>
              <w:sdt>
                <w:sdtPr>
                  <w:rPr>
                    <w:rFonts w:hint="eastAsia"/>
                  </w:rPr>
                  <w:alias w:val="会计机构负责人姓名"/>
                  <w:tag w:val="_GBC_b776bf38628747739bf5cfe3f08d63a8"/>
                  <w:id w:val="-54490436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217FC" w:rsidRPr="00BB2D5A">
                    <w:rPr>
                      <w:rFonts w:hint="eastAsia"/>
                    </w:rPr>
                    <w:t>徐健</w:t>
                  </w:r>
                </w:sdtContent>
              </w:sdt>
            </w:p>
          </w:sdtContent>
        </w:sdt>
        <w:bookmarkEnd w:id="213"/>
        <w:p w:rsidR="00D93AE4" w:rsidRPr="00BB2D5A" w:rsidRDefault="00D93AE4">
          <w:pPr>
            <w:rPr>
              <w:color w:val="FF0000"/>
            </w:rPr>
          </w:pPr>
        </w:p>
        <w:bookmarkStart w:id="214" w:name="_Hlk24038476" w:displacedByCustomXml="next"/>
        <w:sdt>
          <w:sdtPr>
            <w:rPr>
              <w:rFonts w:ascii="宋体" w:hAnsi="宋体" w:cs="宋体" w:hint="eastAsia"/>
              <w:b w:val="0"/>
              <w:bCs w:val="0"/>
              <w:kern w:val="0"/>
              <w:szCs w:val="24"/>
            </w:rPr>
            <w:tag w:val="_SEC_7398696337e643be900ea0fa28731754"/>
            <w:id w:val="-1500952618"/>
            <w:lock w:val="sdtLocked"/>
            <w:placeholder>
              <w:docPart w:val="GBC22222222222222222222222222222"/>
            </w:placeholder>
          </w:sdtPr>
          <w:sdtEndPr>
            <w:rPr>
              <w:rFonts w:cs="宋体-方正超大字符集"/>
              <w:szCs w:val="21"/>
            </w:rPr>
          </w:sdtEndPr>
          <w:sdtContent>
            <w:p w:rsidR="00D93AE4" w:rsidRPr="00BB2D5A" w:rsidRDefault="00E30060">
              <w:pPr>
                <w:pStyle w:val="afffffffffd"/>
                <w:jc w:val="center"/>
              </w:pPr>
              <w:r w:rsidRPr="00BB2D5A">
                <w:rPr>
                  <w:rFonts w:hint="eastAsia"/>
                </w:rPr>
                <w:t>母公司</w:t>
              </w:r>
              <w:r w:rsidRPr="00BB2D5A">
                <w:t>利润表</w:t>
              </w:r>
            </w:p>
            <w:p w:rsidR="00D93AE4" w:rsidRPr="00BB2D5A" w:rsidRDefault="00E30060">
              <w:pPr>
                <w:jc w:val="center"/>
                <w:rPr>
                  <w:b/>
                  <w:bCs/>
                </w:rPr>
              </w:pPr>
              <w:r w:rsidRPr="00BB2D5A">
                <w:t>2019年</w:t>
              </w:r>
              <w:r w:rsidRPr="00BB2D5A">
                <w:rPr>
                  <w:rFonts w:hint="eastAsia"/>
                </w:rPr>
                <w:t>1—</w:t>
              </w:r>
              <w:r w:rsidRPr="00BB2D5A">
                <w:t>12月</w:t>
              </w:r>
            </w:p>
            <w:p w:rsidR="00D93AE4" w:rsidRPr="00BB2D5A" w:rsidRDefault="00E30060">
              <w:pPr>
                <w:snapToGrid w:val="0"/>
                <w:spacing w:line="240" w:lineRule="atLeast"/>
                <w:jc w:val="right"/>
                <w:rPr>
                  <w:b/>
                  <w:bCs/>
                  <w:color w:val="FF0000"/>
                </w:rPr>
              </w:pPr>
              <w:r w:rsidRPr="00BB2D5A">
                <w:t>单位:</w:t>
              </w:r>
              <w:sdt>
                <w:sdtPr>
                  <w:alias w:val="单位：母公司利润表"/>
                  <w:tag w:val="_GBC_f17e8cd8a21b417cb065f4c3b94f9c26"/>
                  <w:id w:val="-13433147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t>币种:</w:t>
              </w:r>
              <w:sdt>
                <w:sdtPr>
                  <w:alias w:val="币种：母公司利润表"/>
                  <w:tag w:val="_GBC_514289adafbe4fe995f8f3791e23e392"/>
                  <w:id w:val="-12649160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7"/>
                <w:gridCol w:w="1517"/>
                <w:gridCol w:w="2009"/>
                <w:gridCol w:w="2016"/>
              </w:tblGrid>
              <w:tr w:rsidR="00D93AE4" w:rsidRPr="00BB2D5A" w:rsidTr="00A67D4D">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42533229"/>
                      <w:lock w:val="sdtLocked"/>
                    </w:sdtPr>
                    <w:sdtEndPr/>
                    <w:sdtContent>
                      <w:p w:rsidR="00D93AE4" w:rsidRPr="00BB2D5A" w:rsidRDefault="00E30060">
                        <w:pPr>
                          <w:ind w:leftChars="-19" w:hangingChars="19" w:hanging="40"/>
                          <w:jc w:val="center"/>
                          <w:rPr>
                            <w:b/>
                          </w:rPr>
                        </w:pPr>
                        <w:r w:rsidRPr="00BB2D5A">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828280546"/>
                      <w:lock w:val="sdtLocked"/>
                    </w:sdtPr>
                    <w:sdtEndPr/>
                    <w:sdtContent>
                      <w:p w:rsidR="00D93AE4" w:rsidRPr="00BB2D5A" w:rsidRDefault="00E30060">
                        <w:pPr>
                          <w:jc w:val="center"/>
                          <w:rPr>
                            <w:b/>
                          </w:rPr>
                        </w:pPr>
                        <w:r w:rsidRPr="00BB2D5A">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202794160"/>
                      <w:lock w:val="sdtLocked"/>
                    </w:sdtPr>
                    <w:sdtEndPr/>
                    <w:sdtContent>
                      <w:p w:rsidR="00D93AE4" w:rsidRPr="00BB2D5A" w:rsidRDefault="00E30060">
                        <w:pPr>
                          <w:jc w:val="center"/>
                          <w:rPr>
                            <w:b/>
                          </w:rPr>
                        </w:pPr>
                        <w:r w:rsidRPr="00BB2D5A">
                          <w:rPr>
                            <w:rFonts w:hint="eastAsia"/>
                            <w:b/>
                          </w:rPr>
                          <w:t>201</w:t>
                        </w:r>
                        <w:r w:rsidRPr="00BB2D5A">
                          <w:rPr>
                            <w:b/>
                          </w:rPr>
                          <w:t>9</w:t>
                        </w:r>
                        <w:r w:rsidRPr="00BB2D5A">
                          <w:rPr>
                            <w:rFonts w:hint="eastAsia"/>
                            <w:b/>
                          </w:rPr>
                          <w:t>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1716344382"/>
                      <w:lock w:val="sdtLocked"/>
                    </w:sdtPr>
                    <w:sdtEndPr/>
                    <w:sdtContent>
                      <w:p w:rsidR="00D93AE4" w:rsidRPr="00BB2D5A" w:rsidRDefault="00E30060">
                        <w:pPr>
                          <w:jc w:val="center"/>
                          <w:rPr>
                            <w:b/>
                          </w:rPr>
                        </w:pPr>
                        <w:r w:rsidRPr="00BB2D5A">
                          <w:rPr>
                            <w:rFonts w:hint="eastAsia"/>
                            <w:b/>
                          </w:rPr>
                          <w:t>2018年度</w:t>
                        </w:r>
                      </w:p>
                    </w:sdtContent>
                  </w:sdt>
                </w:tc>
              </w:tr>
              <w:tr w:rsidR="003E4607" w:rsidRPr="00BB2D5A" w:rsidTr="003E4607">
                <w:sdt>
                  <w:sdtPr>
                    <w:tag w:val="_PLD_f983f1e346c74eaf97cc01750d6f544f"/>
                    <w:id w:val="-36560042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left="-19"/>
                          <w:rPr>
                            <w:color w:val="000000"/>
                          </w:rPr>
                        </w:pPr>
                        <w:r w:rsidRPr="00BB2D5A">
                          <w:rPr>
                            <w:rFonts w:hint="eastAsia"/>
                          </w:rPr>
                          <w:t>一、营业收入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十七、</w:t>
                    </w:r>
                    <w:r w:rsidRPr="00BB2D5A">
                      <w:t>4</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24,819,964</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24,837,229</w:t>
                    </w:r>
                  </w:p>
                </w:tc>
              </w:tr>
              <w:tr w:rsidR="003E4607" w:rsidRPr="00BB2D5A" w:rsidTr="003E4607">
                <w:sdt>
                  <w:sdtPr>
                    <w:tag w:val="_PLD_caae73bf620f42a7bdc990ac3ac4e380"/>
                    <w:id w:val="39301340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rPr>
                            <w:color w:val="000000"/>
                          </w:rPr>
                        </w:pPr>
                        <w:r w:rsidRPr="00BB2D5A">
                          <w:rPr>
                            <w:rFonts w:hint="eastAsia"/>
                          </w:rPr>
                          <w:t>减：营业成本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十七、</w:t>
                    </w:r>
                    <w:r w:rsidRPr="00BB2D5A">
                      <w:t>4</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14,225,916</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13,163,167</w:t>
                    </w:r>
                  </w:p>
                </w:tc>
              </w:tr>
              <w:tr w:rsidR="003E4607" w:rsidRPr="00BB2D5A" w:rsidTr="003E4607">
                <w:sdt>
                  <w:sdtPr>
                    <w:tag w:val="_PLD_26bfa762e13b4edc866d71e43a41b567"/>
                    <w:id w:val="67639077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pPr>
                        <w:r w:rsidRPr="00BB2D5A">
                          <w:rPr>
                            <w:rFonts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1,177,342</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1,213,842</w:t>
                    </w:r>
                  </w:p>
                </w:tc>
              </w:tr>
              <w:tr w:rsidR="003E4607" w:rsidRPr="00BB2D5A" w:rsidTr="003E4607">
                <w:sdt>
                  <w:sdtPr>
                    <w:tag w:val="_PLD_209be0e833b94a8cbb0a2b2ca0fd2c46"/>
                    <w:id w:val="-11460464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pPr>
                        <w:r w:rsidRPr="00BB2D5A">
                          <w:rPr>
                            <w:rFonts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409,901</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415,825</w:t>
                    </w:r>
                  </w:p>
                </w:tc>
              </w:tr>
              <w:tr w:rsidR="003E4607" w:rsidRPr="00BB2D5A" w:rsidTr="003E4607">
                <w:sdt>
                  <w:sdtPr>
                    <w:tag w:val="_PLD_08db3c07f2524451a8e448eb4105c32c"/>
                    <w:id w:val="-180476348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pPr>
                        <w:r w:rsidRPr="00BB2D5A">
                          <w:rPr>
                            <w:rFonts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2,149,080</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3,253,770</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752122736"/>
                      <w:lock w:val="sdtLocked"/>
                    </w:sdtPr>
                    <w:sdtEndPr/>
                    <w:sdtContent>
                      <w:p w:rsidR="003E4607" w:rsidRPr="00BB2D5A" w:rsidRDefault="00465426">
                        <w:pPr>
                          <w:ind w:firstLineChars="300" w:firstLine="630"/>
                        </w:pPr>
                        <w:r w:rsidRPr="00BB2D5A">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96,637</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56,317</w:t>
                    </w:r>
                  </w:p>
                </w:tc>
              </w:tr>
              <w:tr w:rsidR="003E4607" w:rsidRPr="00BB2D5A" w:rsidTr="003E4607">
                <w:sdt>
                  <w:sdtPr>
                    <w:tag w:val="_PLD_1a7b57edb7744817a28718e086ddd05b"/>
                    <w:id w:val="-75775628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pPr>
                        <w:r w:rsidRPr="00BB2D5A">
                          <w:rPr>
                            <w:rFonts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1,135,064</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3,172,441</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197988241"/>
                      <w:lock w:val="sdtLocked"/>
                    </w:sdtPr>
                    <w:sdtEndPr/>
                    <w:sdtContent>
                      <w:p w:rsidR="003E4607" w:rsidRPr="00BB2D5A" w:rsidRDefault="00465426">
                        <w:pPr>
                          <w:ind w:firstLineChars="300" w:firstLine="630"/>
                        </w:pPr>
                        <w:r w:rsidRPr="00BB2D5A">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2,937,875</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3,112,532</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1938828660"/>
                      <w:lock w:val="sdtLocked"/>
                    </w:sdtPr>
                    <w:sdtEndPr/>
                    <w:sdtContent>
                      <w:p w:rsidR="003E4607" w:rsidRPr="00BB2D5A" w:rsidRDefault="00465426">
                        <w:pPr>
                          <w:ind w:firstLineChars="600" w:firstLine="1260"/>
                        </w:pPr>
                        <w:r w:rsidRPr="00BB2D5A">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1,967,875</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342,383</w:t>
                    </w:r>
                  </w:p>
                </w:tc>
              </w:tr>
              <w:tr w:rsidR="003E4607" w:rsidRPr="00BB2D5A" w:rsidTr="003E4607">
                <w:sdt>
                  <w:sdtPr>
                    <w:tag w:val="_PLD_020ea8bbcc3d47c49fdc9c7aa944a8d8"/>
                    <w:id w:val="-161342882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8,952</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8,625</w:t>
                    </w:r>
                  </w:p>
                </w:tc>
              </w:tr>
              <w:tr w:rsidR="003E4607" w:rsidRPr="00BB2D5A" w:rsidTr="003E4607">
                <w:sdt>
                  <w:sdtPr>
                    <w:tag w:val="_PLD_f8c83cecc9614724b2b7311ca4c938a9"/>
                    <w:id w:val="-47777223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pPr>
                        <w:r w:rsidRPr="00BB2D5A">
                          <w:rPr>
                            <w:rFonts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十七、</w:t>
                    </w:r>
                    <w:r w:rsidRPr="00BB2D5A">
                      <w:t>5</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2,551,824</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2,533,016</w:t>
                    </w:r>
                  </w:p>
                </w:tc>
              </w:tr>
              <w:tr w:rsidR="003E4607" w:rsidRPr="00BB2D5A" w:rsidTr="003E4607">
                <w:sdt>
                  <w:sdtPr>
                    <w:tag w:val="_PLD_9fc53b9893f340329463bf2fd9fcf9fd"/>
                    <w:id w:val="-23385622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pPr>
                        <w:r w:rsidRPr="00BB2D5A">
                          <w:rPr>
                            <w:rFonts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十七、</w:t>
                    </w:r>
                    <w:r w:rsidRPr="00BB2D5A">
                      <w:t>5</w:t>
                    </w: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908,775</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668,293</w:t>
                    </w:r>
                  </w:p>
                </w:tc>
              </w:tr>
              <w:tr w:rsidR="003E4607" w:rsidRPr="00BB2D5A" w:rsidTr="003E4607">
                <w:sdt>
                  <w:sdtPr>
                    <w:tag w:val="_PLD_c7b8cf553aa74a7e995b5814703664af"/>
                    <w:id w:val="809670663"/>
                    <w:lock w:val="sdtLocked"/>
                  </w:sdtPr>
                  <w:sdtEndPr/>
                  <w:sdtContent>
                    <w:tc>
                      <w:tcPr>
                        <w:tcW w:w="19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550" w:firstLine="1155"/>
                        </w:pPr>
                        <w:r w:rsidRPr="00BB2D5A">
                          <w:rPr>
                            <w:rFonts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1236011870"/>
                      <w:lock w:val="sdtLocked"/>
                    </w:sdtPr>
                    <w:sdtEndPr>
                      <w:rPr>
                        <w:rFonts w:hint="default"/>
                      </w:rPr>
                    </w:sdtEndPr>
                    <w:sdtContent>
                      <w:p w:rsidR="003E4607" w:rsidRPr="00BB2D5A" w:rsidRDefault="00465426">
                        <w:pPr>
                          <w:ind w:firstLineChars="300" w:firstLine="630"/>
                        </w:pPr>
                        <w:r w:rsidRPr="00BB2D5A">
                          <w:rPr>
                            <w:rFonts w:hint="eastAsia"/>
                          </w:rPr>
                          <w:t>净敞口套期收益（损失以“</w:t>
                        </w:r>
                        <w:r w:rsidRPr="00BB2D5A">
                          <w:t>-”号填列）</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2,771</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836981e5e1384f23b8bcad1fe3feb8fd"/>
                    <w:id w:val="170651752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rPr>
                            <w:color w:val="000000"/>
                          </w:rPr>
                        </w:pPr>
                        <w:r w:rsidRPr="00BB2D5A">
                          <w:rPr>
                            <w:rFonts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-28,466</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1482846725"/>
                      <w:lock w:val="sdtLocked"/>
                    </w:sdtPr>
                    <w:sdtEndPr/>
                    <w:sdtContent>
                      <w:p w:rsidR="003E4607" w:rsidRPr="00BB2D5A" w:rsidRDefault="00465426">
                        <w:pPr>
                          <w:ind w:firstLineChars="300" w:firstLine="630"/>
                        </w:pPr>
                        <w:r w:rsidRPr="00BB2D5A">
                          <w:rPr>
                            <w:rFonts w:hint="eastAsia"/>
                          </w:rPr>
                          <w:t>信用减值损失（损失以“</w:t>
                        </w:r>
                        <w:r w:rsidRPr="00BB2D5A">
                          <w:t>-”号填列）</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-162,577</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-130,890</w:t>
                    </w:r>
                  </w:p>
                </w:tc>
              </w:tr>
              <w:tr w:rsidR="003E4607" w:rsidRPr="00BB2D5A" w:rsidTr="003E4607">
                <w:sdt>
                  <w:sdtPr>
                    <w:tag w:val="_PLD_8c8b602b86da4d9e89eb4a71d0ffebfb"/>
                    <w:id w:val="11015279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pPr>
                        <w:r w:rsidRPr="00BB2D5A">
                          <w:rPr>
                            <w:rFonts w:hint="eastAsia"/>
                          </w:rPr>
                          <w:t>资产减值损失（损失以“</w:t>
                        </w:r>
                        <w:r w:rsidRPr="00BB2D5A">
                          <w:t>-”号填列）</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rPr>
                      <w:rFonts w:hint="eastAsia"/>
                    </w:rPr>
                    <w:tag w:val="_PLD_ddf2ac52069843e19488477137a61306"/>
                    <w:id w:val="-120701846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pPr>
                        <w:r w:rsidRPr="00BB2D5A">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-2,542</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-12,117</w:t>
                    </w:r>
                  </w:p>
                </w:tc>
              </w:tr>
              <w:tr w:rsidR="003E4607" w:rsidRPr="00BB2D5A" w:rsidTr="003E4607">
                <w:sdt>
                  <w:sdtPr>
                    <w:tag w:val="_PLD_43f7b971fb944459960c2fb805e59445"/>
                    <w:id w:val="-13995902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left="-19"/>
                          <w:rPr>
                            <w:color w:val="000000"/>
                          </w:rPr>
                        </w:pPr>
                        <w:r w:rsidRPr="00BB2D5A">
                          <w:rPr>
                            <w:rFonts w:hint="eastAsia"/>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8,024,452</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5,932,035</w:t>
                    </w:r>
                  </w:p>
                </w:tc>
              </w:tr>
              <w:tr w:rsidR="003E4607" w:rsidRPr="00BB2D5A" w:rsidTr="003E4607">
                <w:sdt>
                  <w:sdtPr>
                    <w:tag w:val="_PLD_30661784543f452b848c0b9d529adade"/>
                    <w:id w:val="207484814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rPr>
                            <w:color w:val="000000"/>
                          </w:rPr>
                        </w:pPr>
                        <w:r w:rsidRPr="00BB2D5A">
                          <w:rPr>
                            <w:rFonts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262,554</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177,217</w:t>
                    </w:r>
                  </w:p>
                </w:tc>
              </w:tr>
              <w:tr w:rsidR="003E4607" w:rsidRPr="00BB2D5A" w:rsidTr="003E4607">
                <w:sdt>
                  <w:sdtPr>
                    <w:tag w:val="_PLD_0fdb803ff73e4cb3a7327f20fbf392c4"/>
                    <w:id w:val="19138150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rPr>
                            <w:color w:val="000000"/>
                          </w:rPr>
                        </w:pPr>
                        <w:r w:rsidRPr="00BB2D5A">
                          <w:rPr>
                            <w:rFonts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99,186</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636,742</w:t>
                    </w:r>
                  </w:p>
                </w:tc>
              </w:tr>
              <w:tr w:rsidR="003E4607" w:rsidRPr="00BB2D5A" w:rsidTr="003E4607">
                <w:sdt>
                  <w:sdtPr>
                    <w:tag w:val="_PLD_72748ed96a49412f8c1d796e288dfd66"/>
                    <w:id w:val="2342853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left="-19"/>
                          <w:rPr>
                            <w:color w:val="000000"/>
                          </w:rPr>
                        </w:pPr>
                        <w:r w:rsidRPr="00BB2D5A">
                          <w:rPr>
                            <w:rFonts w:hint="eastAsia"/>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8,187,820</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5,472,510</w:t>
                    </w:r>
                  </w:p>
                </w:tc>
              </w:tr>
              <w:tr w:rsidR="003E4607" w:rsidRPr="00BB2D5A" w:rsidTr="003E4607">
                <w:sdt>
                  <w:sdtPr>
                    <w:tag w:val="_PLD_3f95f22f00bd49debae1612500281454"/>
                    <w:id w:val="20549596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left="-19" w:firstLineChars="200" w:firstLine="420"/>
                          <w:rPr>
                            <w:color w:val="000000"/>
                          </w:rPr>
                        </w:pPr>
                        <w:r w:rsidRPr="00BB2D5A">
                          <w:rPr>
                            <w:rFonts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1,803,646</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1,622,768</w:t>
                    </w:r>
                  </w:p>
                </w:tc>
              </w:tr>
              <w:tr w:rsidR="003E4607" w:rsidRPr="00BB2D5A" w:rsidTr="003E4607">
                <w:sdt>
                  <w:sdtPr>
                    <w:tag w:val="_PLD_081dfbfb287344a7a297df1ef46d4b28"/>
                    <w:id w:val="142637829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left="-19"/>
                          <w:rPr>
                            <w:color w:val="000000"/>
                          </w:rPr>
                        </w:pPr>
                        <w:r w:rsidRPr="00BB2D5A">
                          <w:rPr>
                            <w:rFonts w:hint="eastAsia"/>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6,384,174</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3,849,742</w:t>
                    </w:r>
                  </w:p>
                </w:tc>
              </w:tr>
              <w:tr w:rsidR="003E4607" w:rsidRPr="00BB2D5A" w:rsidTr="003E4607">
                <w:sdt>
                  <w:sdtPr>
                    <w:tag w:val="_PLD_84c8130acf934eae8cbf12d79a6f1849"/>
                    <w:id w:val="14815696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8" w:firstLine="227"/>
                        </w:pPr>
                        <w:r w:rsidRPr="00BB2D5A">
                          <w:rPr>
                            <w:rFonts w:hint="eastAsia"/>
                          </w:rPr>
                          <w:t>（一）</w:t>
                        </w:r>
                        <w:r w:rsidRPr="00BB2D5A">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6,384,174</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3,849,742</w:t>
                    </w:r>
                  </w:p>
                </w:tc>
              </w:tr>
              <w:tr w:rsidR="003E4607" w:rsidRPr="00BB2D5A" w:rsidTr="003E4607">
                <w:sdt>
                  <w:sdtPr>
                    <w:rPr>
                      <w:rFonts w:hint="eastAsia"/>
                    </w:rPr>
                    <w:tag w:val="_PLD_c21798e8f64a4d18a4ff3dcbcdca3010"/>
                    <w:id w:val="-15822895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8" w:firstLine="227"/>
                        </w:pPr>
                        <w:r w:rsidRPr="00BB2D5A">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def7206cc31b415e9336bbf8771bf079"/>
                    <w:id w:val="-164927256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leftChars="-19" w:hangingChars="19" w:hanging="40"/>
                        </w:pPr>
                        <w:r w:rsidRPr="00BB2D5A">
                          <w:rPr>
                            <w:rFonts w:hint="eastAsia"/>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4,133</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94,727</w:t>
                    </w:r>
                  </w:p>
                </w:tc>
              </w:tr>
              <w:tr w:rsidR="003E4607" w:rsidRPr="00BB2D5A" w:rsidTr="003E4607">
                <w:sdt>
                  <w:sdtPr>
                    <w:tag w:val="_PLD_678d78cb79b143eda21d77b8b82eb405"/>
                    <w:id w:val="182416124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-467</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-111</w:t>
                    </w:r>
                  </w:p>
                </w:tc>
              </w:tr>
              <w:tr w:rsidR="003E4607" w:rsidRPr="00BB2D5A" w:rsidTr="003E4607">
                <w:sdt>
                  <w:sdtPr>
                    <w:tag w:val="_PLD_b4507744845347d5a7ddb6cb1d271871"/>
                    <w:id w:val="186578118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200" w:firstLine="420"/>
                        </w:pPr>
                        <w:r w:rsidRPr="00BB2D5A">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2d4afbe307044420b1bee0e63190ef5e"/>
                    <w:id w:val="201827180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200" w:firstLine="420"/>
                        </w:pPr>
                        <w:r w:rsidRPr="00BB2D5A">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1324973088"/>
                      <w:lock w:val="sdtLocked"/>
                    </w:sdtPr>
                    <w:sdtEndPr/>
                    <w:sdtContent>
                      <w:p w:rsidR="003E4607" w:rsidRPr="00BB2D5A" w:rsidRDefault="00465426">
                        <w:pPr>
                          <w:ind w:firstLineChars="200" w:firstLine="420"/>
                        </w:pPr>
                        <w:r w:rsidRPr="00BB2D5A">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-467</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-111</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2061540741"/>
                      <w:lock w:val="sdtLocked"/>
                    </w:sdtPr>
                    <w:sdtEndPr/>
                    <w:sdtContent>
                      <w:p w:rsidR="003E4607" w:rsidRPr="00BB2D5A" w:rsidRDefault="00465426">
                        <w:pPr>
                          <w:ind w:firstLineChars="200" w:firstLine="420"/>
                        </w:pPr>
                        <w:r w:rsidRPr="00BB2D5A">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d00e44a13bef4fa0a457e81da4156f5c"/>
                    <w:id w:val="187018003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4,600</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94,838</w:t>
                    </w:r>
                  </w:p>
                </w:tc>
              </w:tr>
              <w:tr w:rsidR="003E4607" w:rsidRPr="00BB2D5A" w:rsidTr="003E4607">
                <w:sdt>
                  <w:sdtPr>
                    <w:tag w:val="_PLD_0e0457608e334038bbea3ead8c7f6e4e"/>
                    <w:id w:val="51727280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200" w:firstLine="420"/>
                        </w:pPr>
                        <w:r w:rsidRPr="00BB2D5A">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68,798</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94,838</w:t>
                    </w: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49768ae1f6844b65b5a0f506fe62dcae"/>
                      <w:id w:val="-555005358"/>
                      <w:lock w:val="sdtLocked"/>
                    </w:sdtPr>
                    <w:sdtEndPr/>
                    <w:sdtContent>
                      <w:p w:rsidR="003E4607" w:rsidRPr="00BB2D5A" w:rsidRDefault="00465426">
                        <w:pPr>
                          <w:ind w:firstLineChars="200" w:firstLine="420"/>
                        </w:pPr>
                        <w:r w:rsidRPr="00BB2D5A">
                          <w:t>2.其他债权投资公允价值变动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2311e006192f4f2fa4bb90ba9983c23b"/>
                      <w:id w:val="-2111655500"/>
                      <w:lock w:val="sdtLocked"/>
                    </w:sdtPr>
                    <w:sdtEndPr/>
                    <w:sdtContent>
                      <w:p w:rsidR="003E4607" w:rsidRPr="00BB2D5A" w:rsidRDefault="00465426">
                        <w:pPr>
                          <w:ind w:firstLineChars="200" w:firstLine="420"/>
                        </w:pPr>
                        <w:r w:rsidRPr="00BB2D5A">
                          <w:t>3.可供出售金融资产公允价值变动损益</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1559929814"/>
                      <w:lock w:val="sdtLocked"/>
                    </w:sdtPr>
                    <w:sdtEndPr/>
                    <w:sdtContent>
                      <w:p w:rsidR="003E4607" w:rsidRPr="00BB2D5A" w:rsidRDefault="00465426">
                        <w:pPr>
                          <w:ind w:firstLineChars="200" w:firstLine="420"/>
                        </w:pPr>
                        <w:r w:rsidRPr="00BB2D5A">
                          <w:t>4.金融资产重分类计入其他综合收益的金额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550679c8e1094ef89c61d69a06412aba"/>
                      <w:id w:val="400490971"/>
                      <w:lock w:val="sdtLocked"/>
                    </w:sdtPr>
                    <w:sdtEndPr/>
                    <w:sdtContent>
                      <w:p w:rsidR="003E4607" w:rsidRPr="00BB2D5A" w:rsidRDefault="00465426">
                        <w:pPr>
                          <w:ind w:firstLineChars="200" w:firstLine="420"/>
                        </w:pPr>
                        <w:r w:rsidRPr="00BB2D5A">
                          <w:t>5.持有至到期投资重分类为可供出售金融资产损益</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1988158859"/>
                      <w:lock w:val="sdtLocked"/>
                    </w:sdtPr>
                    <w:sdtEndPr/>
                    <w:sdtContent>
                      <w:p w:rsidR="003E4607" w:rsidRPr="00BB2D5A" w:rsidRDefault="00465426">
                        <w:pPr>
                          <w:ind w:firstLineChars="200" w:firstLine="420"/>
                        </w:pPr>
                        <w:r w:rsidRPr="00BB2D5A">
                          <w:t>6.其他债权投资信用减值准备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1166365803"/>
                      <w:lock w:val="sdtLocked"/>
                    </w:sdtPr>
                    <w:sdtEndPr/>
                    <w:sdtContent>
                      <w:p w:rsidR="003E4607" w:rsidRPr="00BB2D5A" w:rsidRDefault="00465426">
                        <w:pPr>
                          <w:ind w:firstLineChars="200" w:firstLine="420"/>
                        </w:pPr>
                        <w:r w:rsidRPr="00BB2D5A">
                          <w:t>7.现金流量套期储备（现金流量套期损益的有效部分</w:t>
                        </w:r>
                        <w:r w:rsidRPr="00BB2D5A">
                          <w:rPr>
                            <w:rFonts w:hint="eastAsia"/>
                          </w:rPr>
                          <w:t>）</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-64,198</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636481878"/>
                      <w:lock w:val="sdtLocked"/>
                    </w:sdtPr>
                    <w:sdtEndPr/>
                    <w:sdtContent>
                      <w:p w:rsidR="003E4607" w:rsidRPr="00BB2D5A" w:rsidRDefault="00465426">
                        <w:pPr>
                          <w:ind w:firstLineChars="200" w:firstLine="420"/>
                        </w:pPr>
                        <w:r w:rsidRPr="00BB2D5A">
                          <w:t>8.外币财务报表折算差额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938"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844011948"/>
                      <w:lock w:val="sdtLocked"/>
                    </w:sdtPr>
                    <w:sdtEndPr/>
                    <w:sdtContent>
                      <w:p w:rsidR="003E4607" w:rsidRPr="00BB2D5A" w:rsidRDefault="00465426">
                        <w:pPr>
                          <w:ind w:firstLineChars="200" w:firstLine="420"/>
                        </w:pPr>
                        <w:r w:rsidRPr="00BB2D5A">
                          <w:t>9.其他</w:t>
                        </w:r>
                      </w:p>
                    </w:sdtContent>
                  </w:sdt>
                </w:tc>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328c0f44a99b412d91d1d2a8552832c4"/>
                    <w:id w:val="-4553051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left="-19"/>
                        </w:pPr>
                        <w:r w:rsidRPr="00BB2D5A">
                          <w:rPr>
                            <w:rFonts w:hint="eastAsia"/>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6,388,307</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3,944,469</w:t>
                    </w:r>
                  </w:p>
                </w:tc>
              </w:tr>
              <w:tr w:rsidR="00D93AE4" w:rsidRPr="00BB2D5A" w:rsidTr="003E4607">
                <w:sdt>
                  <w:sdtPr>
                    <w:tag w:val="_PLD_3b0447fd122e4105bde5cc49acaea414"/>
                    <w:id w:val="-93759784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leftChars="-19" w:hangingChars="19" w:hanging="40"/>
                        </w:pPr>
                        <w:r w:rsidRPr="00BB2D5A">
                          <w:rPr>
                            <w:rFonts w:hint="eastAsia"/>
                          </w:rPr>
                          <w:t>七</w:t>
                        </w:r>
                        <w:r w:rsidRPr="00BB2D5A">
                          <w:t>、每股收益：</w:t>
                        </w:r>
                      </w:p>
                    </w:tc>
                  </w:sdtContent>
                </w:sdt>
                <w:tc>
                  <w:tcPr>
                    <w:tcW w:w="838" w:type="pct"/>
                    <w:tcBorders>
                      <w:top w:val="outset" w:sz="4" w:space="0" w:color="auto"/>
                      <w:left w:val="outset" w:sz="4" w:space="0" w:color="auto"/>
                      <w:bottom w:val="outset" w:sz="4" w:space="0" w:color="auto"/>
                      <w:right w:val="outset" w:sz="4" w:space="0" w:color="auto"/>
                    </w:tcBorders>
                  </w:tcPr>
                  <w:p w:rsidR="00D93AE4" w:rsidRPr="00BB2D5A" w:rsidRDefault="00D93AE4">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r>
              <w:tr w:rsidR="003E4607" w:rsidRPr="00BB2D5A" w:rsidTr="003E4607">
                <w:sdt>
                  <w:sdtPr>
                    <w:tag w:val="_PLD_6a13c63375064e638db61d3d0d1116f4"/>
                    <w:id w:val="-3149473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left="-19" w:firstLineChars="200" w:firstLine="420"/>
                        </w:pPr>
                        <w:r w:rsidRPr="00BB2D5A">
                          <w:t>（一）基本每股收益</w:t>
                        </w:r>
                        <w:r w:rsidRPr="00BB2D5A">
                          <w:rPr>
                            <w:rFonts w:hint="eastAsia"/>
                          </w:rPr>
                          <w:t>(元/股)</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1.1816</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0.6601</w:t>
                    </w:r>
                  </w:p>
                </w:tc>
              </w:tr>
              <w:tr w:rsidR="003E4607" w:rsidRPr="00BB2D5A" w:rsidTr="003E4607">
                <w:sdt>
                  <w:sdtPr>
                    <w:tag w:val="_PLD_fee1b0c33eb3461690321c1ead900c77"/>
                    <w:id w:val="158741162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left="-19" w:firstLineChars="200" w:firstLine="420"/>
                        </w:pPr>
                        <w:r w:rsidRPr="00BB2D5A">
                          <w:t>（二）稀释每股收益</w:t>
                        </w:r>
                        <w:r w:rsidRPr="00BB2D5A">
                          <w:rPr>
                            <w:rFonts w:hint="eastAsia"/>
                          </w:rPr>
                          <w:t>(元/股)</w:t>
                        </w:r>
                      </w:p>
                    </w:tc>
                  </w:sdtContent>
                </w:sdt>
                <w:tc>
                  <w:tcPr>
                    <w:tcW w:w="838"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11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1.1816</w:t>
                    </w:r>
                  </w:p>
                </w:tc>
                <w:tc>
                  <w:tcPr>
                    <w:tcW w:w="111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0.6601</w:t>
                    </w:r>
                  </w:p>
                </w:tc>
              </w:tr>
            </w:tbl>
            <w:p w:rsidR="00D93AE4" w:rsidRPr="00BB2D5A" w:rsidRDefault="00D93AE4">
              <w:pPr>
                <w:pStyle w:val="affffffffffffff7"/>
              </w:pPr>
            </w:p>
            <w:p w:rsidR="00D93AE4" w:rsidRPr="00BB2D5A" w:rsidRDefault="00E30060">
              <w:pPr>
                <w:snapToGrid w:val="0"/>
                <w:spacing w:line="240" w:lineRule="atLeast"/>
                <w:ind w:rightChars="-73" w:right="-153"/>
                <w:rPr>
                  <w:rFonts w:cs="宋体-方正超大字符集"/>
                </w:rPr>
              </w:pPr>
              <w:r w:rsidRPr="00BB2D5A">
                <w:t>法定代表人</w:t>
              </w:r>
              <w:r w:rsidRPr="00BB2D5A">
                <w:rPr>
                  <w:rFonts w:hint="eastAsia"/>
                </w:rPr>
                <w:t>：</w:t>
              </w:r>
              <w:sdt>
                <w:sdtPr>
                  <w:rPr>
                    <w:rFonts w:hint="eastAsia"/>
                  </w:rPr>
                  <w:alias w:val="公司法定代表人"/>
                  <w:tag w:val="_GBC_04fbc09e50eb44a79e1d4314733be4f9"/>
                  <w:id w:val="-864983479"/>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576452">
                    <w:rPr>
                      <w:rFonts w:hint="eastAsia"/>
                    </w:rPr>
                    <w:t xml:space="preserve">李希勇       </w:t>
                  </w:r>
                </w:sdtContent>
              </w:sdt>
              <w:r w:rsidRPr="00BB2D5A">
                <w:t>主管会计工作负责人</w:t>
              </w:r>
              <w:r w:rsidRPr="00BB2D5A">
                <w:rPr>
                  <w:rFonts w:hint="eastAsia"/>
                </w:rPr>
                <w:t>：</w:t>
              </w:r>
              <w:sdt>
                <w:sdtPr>
                  <w:rPr>
                    <w:rFonts w:hint="eastAsia"/>
                  </w:rPr>
                  <w:alias w:val="主管会计工作负责人姓名"/>
                  <w:tag w:val="_GBC_37d9f750e6c04845b9e34ad6da976b56"/>
                  <w:id w:val="117638631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76452">
                    <w:rPr>
                      <w:rFonts w:hint="eastAsia"/>
                    </w:rPr>
                    <w:t xml:space="preserve">赵青春     </w:t>
                  </w:r>
                </w:sdtContent>
              </w:sdt>
              <w:r w:rsidRPr="00BB2D5A">
                <w:t>会计机构负责人</w:t>
              </w:r>
              <w:r w:rsidRPr="00BB2D5A">
                <w:rPr>
                  <w:rFonts w:hint="eastAsia"/>
                </w:rPr>
                <w:t>：</w:t>
              </w:r>
              <w:sdt>
                <w:sdtPr>
                  <w:rPr>
                    <w:rFonts w:hint="eastAsia"/>
                  </w:rPr>
                  <w:alias w:val="会计机构负责人姓名"/>
                  <w:tag w:val="_GBC_b8515644d08d42edafc210cf569b9b08"/>
                  <w:id w:val="-100088923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217FC" w:rsidRPr="00BB2D5A">
                    <w:rPr>
                      <w:rFonts w:hint="eastAsia"/>
                    </w:rPr>
                    <w:t>徐健</w:t>
                  </w:r>
                </w:sdtContent>
              </w:sdt>
            </w:p>
          </w:sdtContent>
        </w:sdt>
        <w:p w:rsidR="00D93AE4" w:rsidRPr="00BB2D5A" w:rsidRDefault="00964E85">
          <w:pPr>
            <w:rPr>
              <w:color w:val="FF0000"/>
            </w:rPr>
          </w:pPr>
        </w:p>
        <w:bookmarkEnd w:id="214" w:displacedByCustomXml="next"/>
      </w:sdtContent>
    </w:sdt>
    <w:p w:rsidR="00D93AE4" w:rsidRPr="00BB2D5A" w:rsidRDefault="00D93AE4">
      <w:pPr>
        <w:rPr>
          <w:color w:val="FF0000"/>
        </w:rPr>
      </w:pPr>
    </w:p>
    <w:p w:rsidR="00D93AE4" w:rsidRPr="00BB2D5A" w:rsidRDefault="00D93AE4">
      <w:pPr>
        <w:rPr>
          <w:color w:val="FF0000"/>
        </w:rPr>
      </w:pPr>
    </w:p>
    <w:bookmarkStart w:id="215" w:name="_Hlk1156136" w:displacedByCustomXml="next"/>
    <w:sdt>
      <w:sdtPr>
        <w:rPr>
          <w:rFonts w:hint="eastAsia"/>
          <w:b/>
          <w:bCs/>
        </w:rPr>
        <w:alias w:val="选项模块:需要编制合并报表"/>
        <w:tag w:val="_GBC_d6533048a32749eaa7738390457b7f24"/>
        <w:id w:val="-1992009774"/>
        <w:lock w:val="sdtLocked"/>
        <w:placeholder>
          <w:docPart w:val="GBC22222222222222222222222222222"/>
        </w:placeholder>
      </w:sdtPr>
      <w:sdtEndPr/>
      <w:sdtContent>
        <w:sdt>
          <w:sdtPr>
            <w:rPr>
              <w:rFonts w:hint="eastAsia"/>
              <w:b/>
              <w:bCs/>
            </w:rPr>
            <w:tag w:val="_GBC_17c43da24c7845d3aa093910aeaf2348"/>
            <w:id w:val="-1386641981"/>
            <w:lock w:val="sdtLocked"/>
            <w:placeholder>
              <w:docPart w:val="GBC22222222222222222222222222222"/>
            </w:placeholder>
          </w:sdtPr>
          <w:sdtEndPr>
            <w:rPr>
              <w:b w:val="0"/>
              <w:bCs w:val="0"/>
            </w:rPr>
          </w:sdtEndPr>
          <w:sdtContent>
            <w:p w:rsidR="00D93AE4" w:rsidRPr="00BB2D5A" w:rsidRDefault="00E30060">
              <w:pPr>
                <w:jc w:val="center"/>
                <w:outlineLvl w:val="2"/>
                <w:rPr>
                  <w:b/>
                  <w:bCs/>
                </w:rPr>
              </w:pPr>
              <w:r w:rsidRPr="00BB2D5A">
                <w:rPr>
                  <w:rFonts w:hint="eastAsia"/>
                  <w:b/>
                  <w:bCs/>
                </w:rPr>
                <w:t>合并</w:t>
              </w:r>
              <w:r w:rsidRPr="00BB2D5A">
                <w:rPr>
                  <w:b/>
                  <w:bCs/>
                </w:rPr>
                <w:t>现金流量表</w:t>
              </w:r>
            </w:p>
            <w:p w:rsidR="00D93AE4" w:rsidRPr="00BB2D5A" w:rsidRDefault="00E30060">
              <w:pPr>
                <w:jc w:val="center"/>
                <w:rPr>
                  <w:b/>
                  <w:bCs/>
                </w:rPr>
              </w:pPr>
              <w:r w:rsidRPr="00BB2D5A">
                <w:t>2019年</w:t>
              </w:r>
              <w:r w:rsidRPr="00BB2D5A">
                <w:rPr>
                  <w:rFonts w:hint="eastAsia"/>
                </w:rPr>
                <w:t>1—12</w:t>
              </w:r>
              <w:r w:rsidRPr="00BB2D5A">
                <w:t>月</w:t>
              </w:r>
            </w:p>
            <w:p w:rsidR="00D93AE4" w:rsidRPr="00BB2D5A" w:rsidRDefault="00E30060">
              <w:pPr>
                <w:jc w:val="right"/>
              </w:pPr>
              <w:r w:rsidRPr="00BB2D5A">
                <w:t>单位</w:t>
              </w:r>
              <w:r w:rsidRPr="00BB2D5A">
                <w:rPr>
                  <w:rFonts w:hint="eastAsia"/>
                </w:rPr>
                <w:t>：</w:t>
              </w:r>
              <w:sdt>
                <w:sdtPr>
                  <w:rPr>
                    <w:rFonts w:hint="eastAsia"/>
                  </w:rPr>
                  <w:alias w:val="单位：合并现金流量表"/>
                  <w:tag w:val="_GBC_7049413ddb8f4e5eac9cb9fb4f802433"/>
                  <w:id w:val="3628649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t>币种</w:t>
              </w:r>
              <w:r w:rsidRPr="00BB2D5A">
                <w:rPr>
                  <w:rFonts w:hint="eastAsia"/>
                </w:rPr>
                <w:t>：</w:t>
              </w:r>
              <w:sdt>
                <w:sdtPr>
                  <w:rPr>
                    <w:rFonts w:hint="eastAsia"/>
                  </w:rPr>
                  <w:alias w:val="币种：合并现金流量表"/>
                  <w:tag w:val="_GBC_5ab1c6e244484b228b8cdc6ee3840fd6"/>
                  <w:id w:val="918760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2"/>
                <w:gridCol w:w="1567"/>
                <w:gridCol w:w="2174"/>
                <w:gridCol w:w="2166"/>
              </w:tblGrid>
              <w:tr w:rsidR="00D93AE4" w:rsidRPr="00BB2D5A" w:rsidTr="00B83FF0">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1434331409"/>
                      <w:lock w:val="sdtLocked"/>
                    </w:sdtPr>
                    <w:sdtEndPr/>
                    <w:sdtContent>
                      <w:p w:rsidR="00D93AE4" w:rsidRPr="00BB2D5A" w:rsidRDefault="00E30060">
                        <w:pPr>
                          <w:jc w:val="center"/>
                          <w:rPr>
                            <w:b/>
                          </w:rPr>
                        </w:pPr>
                        <w:r w:rsidRPr="00BB2D5A">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1254432392"/>
                      <w:lock w:val="sdtLocked"/>
                    </w:sdtPr>
                    <w:sdtEndPr/>
                    <w:sdtContent>
                      <w:p w:rsidR="00D93AE4" w:rsidRPr="00BB2D5A" w:rsidRDefault="00E30060">
                        <w:pPr>
                          <w:jc w:val="center"/>
                          <w:rPr>
                            <w:b/>
                          </w:rPr>
                        </w:pPr>
                        <w:r w:rsidRPr="00BB2D5A">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912135299"/>
                      <w:lock w:val="sdtLocked"/>
                    </w:sdtPr>
                    <w:sdtEndPr/>
                    <w:sdtContent>
                      <w:p w:rsidR="00D93AE4" w:rsidRPr="00BB2D5A" w:rsidRDefault="00E30060">
                        <w:pPr>
                          <w:autoSpaceDE w:val="0"/>
                          <w:autoSpaceDN w:val="0"/>
                          <w:adjustRightInd w:val="0"/>
                          <w:jc w:val="center"/>
                          <w:rPr>
                            <w:b/>
                          </w:rPr>
                        </w:pPr>
                        <w:r w:rsidRPr="00BB2D5A">
                          <w:rPr>
                            <w:rFonts w:hint="eastAsia"/>
                            <w:b/>
                          </w:rPr>
                          <w:t>201</w:t>
                        </w:r>
                        <w:r w:rsidRPr="00BB2D5A">
                          <w:rPr>
                            <w:b/>
                          </w:rPr>
                          <w:t>9</w:t>
                        </w:r>
                        <w:r w:rsidRPr="00BB2D5A">
                          <w:rPr>
                            <w:rFonts w:hint="eastAsia"/>
                            <w:b/>
                          </w:rPr>
                          <w:t>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1116792888"/>
                      <w:lock w:val="sdtLocked"/>
                    </w:sdtPr>
                    <w:sdtEndPr/>
                    <w:sdtContent>
                      <w:p w:rsidR="00D93AE4" w:rsidRPr="00BB2D5A" w:rsidRDefault="00E30060">
                        <w:pPr>
                          <w:autoSpaceDE w:val="0"/>
                          <w:autoSpaceDN w:val="0"/>
                          <w:adjustRightInd w:val="0"/>
                          <w:jc w:val="center"/>
                          <w:rPr>
                            <w:b/>
                          </w:rPr>
                        </w:pPr>
                        <w:r w:rsidRPr="00BB2D5A">
                          <w:rPr>
                            <w:rFonts w:hint="eastAsia"/>
                            <w:b/>
                          </w:rPr>
                          <w:t>201</w:t>
                        </w:r>
                        <w:r w:rsidRPr="00BB2D5A">
                          <w:rPr>
                            <w:b/>
                          </w:rPr>
                          <w:t>8</w:t>
                        </w:r>
                        <w:r w:rsidRPr="00BB2D5A">
                          <w:rPr>
                            <w:rFonts w:hint="eastAsia"/>
                            <w:b/>
                          </w:rPr>
                          <w:t>年度</w:t>
                        </w:r>
                      </w:p>
                    </w:sdtContent>
                  </w:sdt>
                </w:tc>
              </w:tr>
              <w:tr w:rsidR="00D93AE4" w:rsidRPr="00BB2D5A" w:rsidTr="00B83FF0">
                <w:sdt>
                  <w:sdtPr>
                    <w:tag w:val="_PLD_c03c8258c1684fb989d96332af6834de"/>
                    <w:id w:val="46008288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D93AE4" w:rsidRPr="00BB2D5A" w:rsidRDefault="00E30060">
                        <w:pPr>
                          <w:rPr>
                            <w:color w:val="000000"/>
                          </w:rPr>
                        </w:pPr>
                        <w:r w:rsidRPr="00BB2D5A">
                          <w:rPr>
                            <w:rFonts w:hint="eastAsia"/>
                            <w:b/>
                            <w:bCs/>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D93AE4" w:rsidRPr="00BB2D5A" w:rsidRDefault="00D93AE4">
                    <w:pPr>
                      <w:pStyle w:val="affffffffffffff7"/>
                    </w:pPr>
                  </w:p>
                </w:tc>
                <w:tc>
                  <w:tcPr>
                    <w:tcW w:w="1201" w:type="pct"/>
                    <w:tcBorders>
                      <w:top w:val="outset" w:sz="4" w:space="0" w:color="auto"/>
                      <w:left w:val="outset" w:sz="4" w:space="0" w:color="auto"/>
                      <w:bottom w:val="outset" w:sz="4" w:space="0" w:color="auto"/>
                      <w:right w:val="outset" w:sz="4" w:space="0" w:color="auto"/>
                    </w:tcBorders>
                  </w:tcPr>
                  <w:p w:rsidR="00D93AE4" w:rsidRPr="00BB2D5A" w:rsidRDefault="00D93AE4">
                    <w:pPr>
                      <w:pStyle w:val="affffffffffffff7"/>
                    </w:pPr>
                  </w:p>
                </w:tc>
                <w:tc>
                  <w:tcPr>
                    <w:tcW w:w="1197" w:type="pct"/>
                    <w:tcBorders>
                      <w:top w:val="outset" w:sz="4" w:space="0" w:color="auto"/>
                      <w:left w:val="outset" w:sz="4" w:space="0" w:color="auto"/>
                      <w:bottom w:val="outset" w:sz="4" w:space="0" w:color="auto"/>
                      <w:right w:val="outset" w:sz="4" w:space="0" w:color="auto"/>
                    </w:tcBorders>
                  </w:tcPr>
                  <w:p w:rsidR="00D93AE4" w:rsidRPr="00BB2D5A" w:rsidRDefault="00D93AE4">
                    <w:pPr>
                      <w:pStyle w:val="affffffffffffff7"/>
                    </w:pPr>
                  </w:p>
                </w:tc>
              </w:tr>
              <w:tr w:rsidR="003E4607" w:rsidRPr="00BB2D5A" w:rsidTr="003E4607">
                <w:sdt>
                  <w:sdtPr>
                    <w:tag w:val="_PLD_bb7e55e1cfcb4655808df7bda47d97ec"/>
                    <w:id w:val="120945438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219,683,581</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176,929,810</w:t>
                    </w:r>
                  </w:p>
                </w:tc>
              </w:tr>
              <w:tr w:rsidR="003E4607" w:rsidRPr="00BB2D5A" w:rsidTr="003E4607">
                <w:sdt>
                  <w:sdtPr>
                    <w:tag w:val="_PLD_ccd6a1da1ce04969ab94f3d191b3bb83"/>
                    <w:id w:val="-108052302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4e6146827638482e8d56c6d2250d1792"/>
                    <w:id w:val="160214338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cc462c73e35f4efc9fdcb3be58aa752a"/>
                    <w:id w:val="-24141128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3eaf2afeecda4cc3b13be54aecb18895"/>
                    <w:id w:val="111178346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38918403295945ef9b28a3ebb7c9affe"/>
                    <w:id w:val="-186281412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b35720274c044244992b1a395261f295"/>
                    <w:id w:val="112281074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23820705d1a140a38a43eaf3b8d9f705"/>
                    <w:id w:val="-32128064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b637576284b6468992df1f554100cbd7"/>
                    <w:id w:val="-182165068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03021ffbcba945e3b020b2a8a345189d"/>
                    <w:id w:val="-161913169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1251429569"/>
                      <w:lock w:val="sdtLocked"/>
                    </w:sdtPr>
                    <w:sdtEndPr/>
                    <w:sdtContent>
                      <w:p w:rsidR="003E4607" w:rsidRPr="00BB2D5A" w:rsidRDefault="00465426">
                        <w:pPr>
                          <w:ind w:firstLineChars="100" w:firstLine="210"/>
                        </w:pPr>
                        <w:r w:rsidRPr="00BB2D5A">
                          <w:rPr>
                            <w:rFonts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db5959da352549aaba5dd3bad9321535"/>
                    <w:id w:val="-34301665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672,416</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637,692</w:t>
                    </w:r>
                  </w:p>
                </w:tc>
              </w:tr>
              <w:tr w:rsidR="003E4607" w:rsidRPr="00BB2D5A" w:rsidTr="003E4607">
                <w:sdt>
                  <w:sdtPr>
                    <w:tag w:val="_PLD_6c812e39a8d445bc9e28f1b9a56eab81"/>
                    <w:id w:val="-3743942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78</w:t>
                    </w:r>
                  </w:p>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20,669,605</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11,553,069</w:t>
                    </w:r>
                  </w:p>
                </w:tc>
              </w:tr>
              <w:tr w:rsidR="003E4607" w:rsidRPr="00BB2D5A" w:rsidTr="003E4607">
                <w:sdt>
                  <w:sdtPr>
                    <w:tag w:val="_PLD_6ad3f8d4c3534e0ab5b93752e1aec8cb"/>
                    <w:id w:val="-154204298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200" w:firstLine="420"/>
                          <w:rPr>
                            <w:color w:val="000000"/>
                          </w:rPr>
                        </w:pPr>
                        <w:r w:rsidRPr="00BB2D5A">
                          <w:rPr>
                            <w:rFonts w:hint="eastAsia"/>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241,025,602</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189,120,571</w:t>
                    </w:r>
                  </w:p>
                </w:tc>
              </w:tr>
              <w:tr w:rsidR="003E4607" w:rsidRPr="00BB2D5A" w:rsidTr="003E4607">
                <w:sdt>
                  <w:sdtPr>
                    <w:tag w:val="_PLD_fbb303b247624b63b84a3dc2e0703e2f"/>
                    <w:id w:val="-17110311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171,924,851</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127,774,868</w:t>
                    </w:r>
                  </w:p>
                </w:tc>
              </w:tr>
              <w:tr w:rsidR="00D93AE4" w:rsidRPr="00BB2D5A" w:rsidTr="003E4607">
                <w:sdt>
                  <w:sdtPr>
                    <w:tag w:val="_PLD_ac1e3fff2fc2437c8b902c4b8e4226c0"/>
                    <w:id w:val="-91747536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D93AE4" w:rsidRPr="00BB2D5A" w:rsidRDefault="00E30060">
                        <w:pPr>
                          <w:ind w:firstLineChars="100" w:firstLine="210"/>
                        </w:pPr>
                        <w:r w:rsidRPr="00BB2D5A">
                          <w:rPr>
                            <w:rFonts w:hint="eastAsia"/>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D93AE4" w:rsidRPr="00BB2D5A" w:rsidRDefault="00D93AE4">
                    <w:pPr>
                      <w:pStyle w:val="affffffffffffff7"/>
                    </w:pPr>
                  </w:p>
                </w:tc>
                <w:tc>
                  <w:tcPr>
                    <w:tcW w:w="1201"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r>
              <w:tr w:rsidR="00D93AE4" w:rsidRPr="00BB2D5A" w:rsidTr="003E4607">
                <w:sdt>
                  <w:sdtPr>
                    <w:tag w:val="_PLD_607e96a6744a4f12ad0ded2770585802"/>
                    <w:id w:val="-61961045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D93AE4" w:rsidRPr="00BB2D5A" w:rsidRDefault="00E30060">
                        <w:pPr>
                          <w:ind w:firstLineChars="100" w:firstLine="210"/>
                        </w:pPr>
                        <w:r w:rsidRPr="00BB2D5A">
                          <w:rPr>
                            <w:rFonts w:hint="eastAsia"/>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D93AE4" w:rsidRPr="00BB2D5A" w:rsidRDefault="00D93AE4">
                    <w:pPr>
                      <w:pStyle w:val="affffffffffffff7"/>
                    </w:pPr>
                  </w:p>
                </w:tc>
                <w:tc>
                  <w:tcPr>
                    <w:tcW w:w="1201"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r>
              <w:tr w:rsidR="00D93AE4" w:rsidRPr="00BB2D5A" w:rsidTr="003E4607">
                <w:sdt>
                  <w:sdtPr>
                    <w:tag w:val="_PLD_9c5e53965ac242e7b9cfb2bf7b10ffdb"/>
                    <w:id w:val="-118135291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D93AE4" w:rsidRPr="00BB2D5A" w:rsidRDefault="00E30060">
                        <w:pPr>
                          <w:ind w:firstLineChars="100" w:firstLine="210"/>
                        </w:pPr>
                        <w:r w:rsidRPr="00BB2D5A">
                          <w:rPr>
                            <w:rFonts w:hint="eastAsia"/>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rsidR="00D93AE4" w:rsidRPr="00BB2D5A" w:rsidRDefault="00D93AE4">
                    <w:pPr>
                      <w:pStyle w:val="affffffffffffff7"/>
                    </w:pPr>
                  </w:p>
                </w:tc>
                <w:tc>
                  <w:tcPr>
                    <w:tcW w:w="1201"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r>
              <w:tr w:rsidR="00D93AE4" w:rsidRPr="00BB2D5A" w:rsidTr="003E4607">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371665275"/>
                      <w:lock w:val="sdtLocked"/>
                    </w:sdtPr>
                    <w:sdtEndPr/>
                    <w:sdtContent>
                      <w:p w:rsidR="00D93AE4" w:rsidRPr="00BB2D5A" w:rsidRDefault="00E30060">
                        <w:pPr>
                          <w:ind w:firstLineChars="100" w:firstLine="210"/>
                        </w:pPr>
                        <w:r w:rsidRPr="00BB2D5A">
                          <w:rPr>
                            <w:rFonts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rsidR="00D93AE4" w:rsidRPr="00BB2D5A" w:rsidRDefault="00D93AE4">
                    <w:pPr>
                      <w:pStyle w:val="affffffffffffff7"/>
                    </w:pPr>
                  </w:p>
                </w:tc>
                <w:tc>
                  <w:tcPr>
                    <w:tcW w:w="1201"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r>
              <w:tr w:rsidR="00D93AE4" w:rsidRPr="00BB2D5A" w:rsidTr="003E4607">
                <w:sdt>
                  <w:sdtPr>
                    <w:tag w:val="_PLD_2b7a60b5f03c4c6d870ee06f94f6dd17"/>
                    <w:id w:val="-174679005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D93AE4" w:rsidRPr="00BB2D5A" w:rsidRDefault="00E30060">
                        <w:pPr>
                          <w:ind w:firstLineChars="100" w:firstLine="210"/>
                        </w:pPr>
                        <w:r w:rsidRPr="00BB2D5A">
                          <w:rPr>
                            <w:rFonts w:hint="eastAsia"/>
                          </w:rPr>
                          <w:t>支付利息、手续费及佣金的现</w:t>
                        </w:r>
                        <w:r w:rsidRPr="00BB2D5A">
                          <w:rPr>
                            <w:rFonts w:hint="eastAsia"/>
                          </w:rPr>
                          <w:lastRenderedPageBreak/>
                          <w:t>金</w:t>
                        </w:r>
                      </w:p>
                    </w:tc>
                  </w:sdtContent>
                </w:sdt>
                <w:tc>
                  <w:tcPr>
                    <w:tcW w:w="866" w:type="pct"/>
                    <w:tcBorders>
                      <w:top w:val="outset" w:sz="4" w:space="0" w:color="auto"/>
                      <w:left w:val="outset" w:sz="4" w:space="0" w:color="auto"/>
                      <w:bottom w:val="outset" w:sz="4" w:space="0" w:color="auto"/>
                      <w:right w:val="outset" w:sz="4" w:space="0" w:color="auto"/>
                    </w:tcBorders>
                  </w:tcPr>
                  <w:p w:rsidR="00D93AE4" w:rsidRPr="00BB2D5A" w:rsidRDefault="00D93AE4">
                    <w:pPr>
                      <w:pStyle w:val="affffffffffffff7"/>
                    </w:pPr>
                  </w:p>
                </w:tc>
                <w:tc>
                  <w:tcPr>
                    <w:tcW w:w="1201"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r>
              <w:tr w:rsidR="00D93AE4" w:rsidRPr="00BB2D5A" w:rsidTr="003E4607">
                <w:sdt>
                  <w:sdtPr>
                    <w:tag w:val="_PLD_88c03498242b4021a15af0d67036302b"/>
                    <w:id w:val="139724717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D93AE4" w:rsidRPr="00BB2D5A" w:rsidRDefault="00E30060">
                        <w:pPr>
                          <w:ind w:firstLineChars="100" w:firstLine="210"/>
                        </w:pPr>
                        <w:r w:rsidRPr="00BB2D5A">
                          <w:rPr>
                            <w:rFonts w:hint="eastAsia"/>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rsidR="00D93AE4" w:rsidRPr="00BB2D5A" w:rsidRDefault="00D93AE4">
                    <w:pPr>
                      <w:pStyle w:val="affffffffffffff7"/>
                    </w:pPr>
                  </w:p>
                </w:tc>
                <w:tc>
                  <w:tcPr>
                    <w:tcW w:w="1201"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r>
              <w:tr w:rsidR="003E4607" w:rsidRPr="00BB2D5A" w:rsidTr="003E4607">
                <w:sdt>
                  <w:sdtPr>
                    <w:tag w:val="_PLD_ed3ba95030be45a28bed0514b778814a"/>
                    <w:id w:val="24954979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10,756,129</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10,764,342</w:t>
                    </w:r>
                  </w:p>
                </w:tc>
              </w:tr>
              <w:tr w:rsidR="003E4607" w:rsidRPr="00BB2D5A" w:rsidTr="003E4607">
                <w:sdt>
                  <w:sdtPr>
                    <w:tag w:val="_PLD_b488588795384f7280c2f4257b7c6a1c"/>
                    <w:id w:val="45522996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9,959,403</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8,974,657</w:t>
                    </w:r>
                  </w:p>
                </w:tc>
              </w:tr>
              <w:tr w:rsidR="003E4607" w:rsidRPr="00BB2D5A" w:rsidTr="003E4607">
                <w:sdt>
                  <w:sdtPr>
                    <w:tag w:val="_PLD_a492121c84cd4c6e8c4692c9d1aa7dad"/>
                    <w:id w:val="176588078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78</w:t>
                    </w:r>
                  </w:p>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23,514,141</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19,174,308</w:t>
                    </w:r>
                  </w:p>
                </w:tc>
              </w:tr>
              <w:tr w:rsidR="003E4607" w:rsidRPr="00BB2D5A" w:rsidTr="003E4607">
                <w:sdt>
                  <w:sdtPr>
                    <w:tag w:val="_PLD_06fb8d6a15c242f1b6e51ee709f4bab7"/>
                    <w:id w:val="-142964952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200" w:firstLine="420"/>
                          <w:rPr>
                            <w:color w:val="000000"/>
                          </w:rPr>
                        </w:pPr>
                        <w:r w:rsidRPr="00BB2D5A">
                          <w:rPr>
                            <w:rFonts w:hint="eastAsia"/>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216,154,524</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166,688,175</w:t>
                    </w:r>
                  </w:p>
                </w:tc>
              </w:tr>
              <w:tr w:rsidR="003E4607" w:rsidRPr="00BB2D5A" w:rsidTr="003E4607">
                <w:sdt>
                  <w:sdtPr>
                    <w:tag w:val="_PLD_441a992a38b8411b905e8c206db6ab55"/>
                    <w:id w:val="54988921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300" w:firstLine="630"/>
                          <w:rPr>
                            <w:color w:val="000000"/>
                          </w:rPr>
                        </w:pPr>
                        <w:r w:rsidRPr="00BB2D5A">
                          <w:rPr>
                            <w:rFonts w:hint="eastAsia"/>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24,871,078</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22,432,396</w:t>
                    </w:r>
                  </w:p>
                </w:tc>
              </w:tr>
              <w:tr w:rsidR="00D93AE4" w:rsidRPr="00BB2D5A" w:rsidTr="003E4607">
                <w:sdt>
                  <w:sdtPr>
                    <w:tag w:val="_PLD_cb59aa0e2bd944b8ba7271368c6da00a"/>
                    <w:id w:val="110045038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D93AE4" w:rsidRPr="00BB2D5A" w:rsidRDefault="00E30060">
                        <w:pPr>
                          <w:rPr>
                            <w:color w:val="000000"/>
                          </w:rPr>
                        </w:pPr>
                        <w:r w:rsidRPr="00BB2D5A">
                          <w:rPr>
                            <w:rFonts w:hint="eastAsia"/>
                            <w:b/>
                            <w:bCs/>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D93AE4" w:rsidRPr="00BB2D5A" w:rsidRDefault="00D93AE4">
                    <w:pPr>
                      <w:rPr>
                        <w:color w:val="008000"/>
                      </w:rPr>
                    </w:pPr>
                  </w:p>
                </w:tc>
                <w:tc>
                  <w:tcPr>
                    <w:tcW w:w="1201"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rPr>
                        <w:color w:val="008000"/>
                      </w:rPr>
                    </w:pPr>
                  </w:p>
                </w:tc>
                <w:tc>
                  <w:tcPr>
                    <w:tcW w:w="1197"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rPr>
                        <w:color w:val="008000"/>
                      </w:rPr>
                    </w:pPr>
                  </w:p>
                </w:tc>
              </w:tr>
              <w:tr w:rsidR="003E4607" w:rsidRPr="00BB2D5A" w:rsidTr="003E4607">
                <w:sdt>
                  <w:sdtPr>
                    <w:tag w:val="_PLD_d755636761194418b2b21a581a3bb314"/>
                    <w:id w:val="140117828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w:t>
                    </w:r>
                    <w:r w:rsidRPr="00BB2D5A">
                      <w:rPr>
                        <w:rFonts w:hint="eastAsia"/>
                      </w:rPr>
                      <w:t>9</w:t>
                    </w:r>
                    <w:r w:rsidRPr="00BB2D5A">
                      <w:t>05,220</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4,125,781</w:t>
                    </w:r>
                  </w:p>
                </w:tc>
              </w:tr>
              <w:tr w:rsidR="003E4607" w:rsidRPr="00BB2D5A" w:rsidTr="003E4607">
                <w:sdt>
                  <w:sdtPr>
                    <w:tag w:val="_PLD_6b3a49948dc446c78ab0fa3bbe264a1c"/>
                    <w:id w:val="173566206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1,517,500</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1,156,443</w:t>
                    </w:r>
                  </w:p>
                </w:tc>
              </w:tr>
              <w:tr w:rsidR="003E4607" w:rsidRPr="00BB2D5A" w:rsidTr="003E4607">
                <w:sdt>
                  <w:sdtPr>
                    <w:tag w:val="_PLD_81c0cb329dc14342a1251732653eac4e"/>
                    <w:id w:val="-69446309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491,883</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3,572,926</w:t>
                    </w:r>
                  </w:p>
                </w:tc>
              </w:tr>
              <w:tr w:rsidR="003E4607" w:rsidRPr="00BB2D5A" w:rsidTr="003E4607">
                <w:sdt>
                  <w:sdtPr>
                    <w:tag w:val="_PLD_b3f8a3b92f714220bfd5b95bf8eb97d7"/>
                    <w:id w:val="-105084178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78</w:t>
                    </w:r>
                  </w:p>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35,469</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4888590169394725b2f2e0e1479ea4b4"/>
                    <w:id w:val="-57844670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78</w:t>
                    </w:r>
                  </w:p>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w:t>
                    </w:r>
                    <w:r w:rsidRPr="00BB2D5A">
                      <w:rPr>
                        <w:rFonts w:hint="eastAsia"/>
                      </w:rPr>
                      <w:t>8</w:t>
                    </w:r>
                    <w:r w:rsidRPr="00BB2D5A">
                      <w:t>08,961</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2,578,553</w:t>
                    </w:r>
                  </w:p>
                </w:tc>
              </w:tr>
              <w:tr w:rsidR="003E4607" w:rsidRPr="00BB2D5A" w:rsidTr="003E4607">
                <w:sdt>
                  <w:sdtPr>
                    <w:tag w:val="_PLD_119e5112f34449a2904ef319f479546c"/>
                    <w:id w:val="203638219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200" w:firstLine="420"/>
                          <w:rPr>
                            <w:color w:val="000000"/>
                          </w:rPr>
                        </w:pPr>
                        <w:r w:rsidRPr="00BB2D5A">
                          <w:rPr>
                            <w:rFonts w:hint="eastAsia"/>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7,759,033</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11,433,703</w:t>
                    </w:r>
                  </w:p>
                </w:tc>
              </w:tr>
              <w:tr w:rsidR="003E4607" w:rsidRPr="00BB2D5A" w:rsidTr="003E4607">
                <w:sdt>
                  <w:sdtPr>
                    <w:tag w:val="_PLD_7611d94f242442f680b6179a4c7a46f5"/>
                    <w:id w:val="-74727085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11,367,855</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10,689,581</w:t>
                    </w:r>
                  </w:p>
                </w:tc>
              </w:tr>
              <w:tr w:rsidR="003E4607" w:rsidRPr="00BB2D5A" w:rsidTr="003E4607">
                <w:sdt>
                  <w:sdtPr>
                    <w:tag w:val="_PLD_f2c7b2b7e74747c99f13be4faf8a27a0"/>
                    <w:id w:val="62527826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2,158,578</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6,456,803</w:t>
                    </w:r>
                  </w:p>
                </w:tc>
              </w:tr>
              <w:tr w:rsidR="003E4607" w:rsidRPr="00BB2D5A" w:rsidTr="003E4607">
                <w:sdt>
                  <w:sdtPr>
                    <w:tag w:val="_PLD_961281e46c8a4f0e8b0ed014d1f6f10f"/>
                    <w:id w:val="-198006492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dc35a2ba3e2b478fb911a7d343da0789"/>
                    <w:id w:val="-201575867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135,061</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591,926</w:t>
                    </w:r>
                  </w:p>
                </w:tc>
              </w:tr>
              <w:tr w:rsidR="003E4607" w:rsidRPr="00BB2D5A" w:rsidTr="003E4607">
                <w:sdt>
                  <w:sdtPr>
                    <w:tag w:val="_PLD_3d7b5c905e8c422089771f49c5e64ed5"/>
                    <w:id w:val="214569521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78</w:t>
                    </w:r>
                  </w:p>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69,528</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96,588</w:t>
                    </w:r>
                  </w:p>
                </w:tc>
              </w:tr>
              <w:tr w:rsidR="003E4607" w:rsidRPr="00BB2D5A" w:rsidTr="003E4607">
                <w:sdt>
                  <w:sdtPr>
                    <w:tag w:val="_PLD_f4451a783354412fb1a11734aee5dc5e"/>
                    <w:id w:val="32825320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200" w:firstLine="420"/>
                          <w:rPr>
                            <w:color w:val="000000"/>
                          </w:rPr>
                        </w:pPr>
                        <w:r w:rsidRPr="00BB2D5A">
                          <w:rPr>
                            <w:rFonts w:hint="eastAsia"/>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13,731,022</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17,834,898</w:t>
                    </w:r>
                  </w:p>
                </w:tc>
              </w:tr>
              <w:tr w:rsidR="003E4607" w:rsidRPr="00BB2D5A" w:rsidTr="003E4607">
                <w:sdt>
                  <w:sdtPr>
                    <w:tag w:val="_PLD_a8c3638f311941baa0ff8aad9a945e6a"/>
                    <w:id w:val="174513977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300" w:firstLine="630"/>
                          <w:rPr>
                            <w:color w:val="000000"/>
                          </w:rPr>
                        </w:pPr>
                        <w:r w:rsidRPr="00BB2D5A">
                          <w:rPr>
                            <w:rFonts w:hint="eastAsia"/>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-5,971,989</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-6,401,195</w:t>
                    </w:r>
                  </w:p>
                </w:tc>
              </w:tr>
              <w:tr w:rsidR="00D93AE4" w:rsidRPr="00BB2D5A" w:rsidTr="003E4607">
                <w:sdt>
                  <w:sdtPr>
                    <w:tag w:val="_PLD_8e0d926902804b5baefad8990e4523b4"/>
                    <w:id w:val="-41401735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D93AE4" w:rsidRPr="00BB2D5A" w:rsidRDefault="00E30060">
                        <w:pPr>
                          <w:rPr>
                            <w:color w:val="000000"/>
                          </w:rPr>
                        </w:pPr>
                        <w:r w:rsidRPr="00BB2D5A">
                          <w:rPr>
                            <w:rFonts w:hint="eastAsia"/>
                            <w:b/>
                            <w:bCs/>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D93AE4" w:rsidRPr="00BB2D5A" w:rsidRDefault="00D93AE4">
                    <w:pPr>
                      <w:rPr>
                        <w:color w:val="008000"/>
                      </w:rPr>
                    </w:pPr>
                  </w:p>
                </w:tc>
                <w:tc>
                  <w:tcPr>
                    <w:tcW w:w="1201"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rPr>
                        <w:color w:val="008000"/>
                      </w:rPr>
                    </w:pPr>
                  </w:p>
                </w:tc>
                <w:tc>
                  <w:tcPr>
                    <w:tcW w:w="1197"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rPr>
                        <w:color w:val="008000"/>
                      </w:rPr>
                    </w:pPr>
                  </w:p>
                </w:tc>
              </w:tr>
              <w:tr w:rsidR="003E4607" w:rsidRPr="00BB2D5A" w:rsidTr="003E4607">
                <w:sdt>
                  <w:sdtPr>
                    <w:tag w:val="_PLD_40c58235dfbd4be4b6a6d7cbeace3487"/>
                    <w:id w:val="-86320373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925,720</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6,429,028</w:t>
                    </w:r>
                  </w:p>
                </w:tc>
              </w:tr>
              <w:tr w:rsidR="003E4607" w:rsidRPr="00BB2D5A" w:rsidTr="003E4607">
                <w:sdt>
                  <w:sdtPr>
                    <w:tag w:val="_PLD_b0825a09b9704822ae416df2302e2ccb"/>
                    <w:id w:val="74661608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925,720</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34,344</w:t>
                    </w:r>
                  </w:p>
                </w:tc>
              </w:tr>
              <w:tr w:rsidR="003E4607" w:rsidRPr="00BB2D5A" w:rsidTr="003E4607">
                <w:sdt>
                  <w:sdtPr>
                    <w:tag w:val="_PLD_caf6109564ff45fa8b03e279d1cee3e7"/>
                    <w:id w:val="193548261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25,487,129</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36,127,942</w:t>
                    </w:r>
                  </w:p>
                </w:tc>
              </w:tr>
              <w:tr w:rsidR="003E4607" w:rsidRPr="00BB2D5A" w:rsidTr="003E4607">
                <w:sdt>
                  <w:sdtPr>
                    <w:tag w:val="_PLD_a504d291cebe439096ddf0d24d691766"/>
                    <w:id w:val="-162737687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59,211</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330,841</w:t>
                    </w:r>
                  </w:p>
                </w:tc>
              </w:tr>
              <w:tr w:rsidR="003E4607" w:rsidRPr="00BB2D5A" w:rsidTr="003E4607">
                <w:sdt>
                  <w:sdtPr>
                    <w:tag w:val="_PLD_380f65d9d6674747ab42df48196250ff"/>
                    <w:id w:val="-178170880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200" w:firstLine="420"/>
                          <w:rPr>
                            <w:color w:val="000000"/>
                          </w:rPr>
                        </w:pPr>
                        <w:r w:rsidRPr="00BB2D5A">
                          <w:rPr>
                            <w:rFonts w:hint="eastAsia"/>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26,472,060</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42,887,811</w:t>
                    </w:r>
                  </w:p>
                </w:tc>
              </w:tr>
              <w:tr w:rsidR="003E4607" w:rsidRPr="00BB2D5A" w:rsidTr="003E4607">
                <w:sdt>
                  <w:sdtPr>
                    <w:tag w:val="_PLD_aff7930be8e64ed1b13f59d6d08f096a"/>
                    <w:id w:val="-28111859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28,902,743</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43,066,051</w:t>
                    </w:r>
                  </w:p>
                </w:tc>
              </w:tr>
              <w:tr w:rsidR="003E4607" w:rsidRPr="00BB2D5A" w:rsidTr="003E4607">
                <w:sdt>
                  <w:sdtPr>
                    <w:tag w:val="_PLD_1bca8b27544e494dae353545d0c6bb93"/>
                    <w:id w:val="-178564780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11,930,939</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7,935,410</w:t>
                    </w:r>
                  </w:p>
                </w:tc>
              </w:tr>
              <w:tr w:rsidR="003E4607" w:rsidRPr="00BB2D5A" w:rsidTr="003E4607">
                <w:sdt>
                  <w:sdtPr>
                    <w:tag w:val="_PLD_51ab8b61b0154cdfa8b4f223a9b20fa6"/>
                    <w:id w:val="-6841617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rsidR="003E4607" w:rsidRPr="00BB2D5A" w:rsidRDefault="003E4607" w:rsidP="003E4607"/>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1,299,784</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502,889</w:t>
                    </w:r>
                  </w:p>
                </w:tc>
              </w:tr>
              <w:tr w:rsidR="003E4607" w:rsidRPr="00BB2D5A" w:rsidTr="003E4607">
                <w:sdt>
                  <w:sdtPr>
                    <w:tag w:val="_PLD_a0e8fdaaed8747fe8ad8fd59610df512"/>
                    <w:id w:val="179539792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78</w:t>
                    </w:r>
                  </w:p>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9,010,260</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1,737,420</w:t>
                    </w:r>
                  </w:p>
                </w:tc>
              </w:tr>
              <w:tr w:rsidR="003E4607" w:rsidRPr="00BB2D5A" w:rsidTr="003E4607">
                <w:sdt>
                  <w:sdtPr>
                    <w:tag w:val="_PLD_29c16ab7e982410e87084b3173f3248b"/>
                    <w:id w:val="-205977664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200" w:firstLine="420"/>
                          <w:rPr>
                            <w:color w:val="000000"/>
                          </w:rPr>
                        </w:pPr>
                        <w:r w:rsidRPr="00BB2D5A">
                          <w:rPr>
                            <w:rFonts w:hint="eastAsia"/>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pStyle w:val="affffffffffffff7"/>
                      <w:jc w:val="center"/>
                    </w:pPr>
                  </w:p>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49,843,942</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52,738,881</w:t>
                    </w:r>
                  </w:p>
                </w:tc>
              </w:tr>
              <w:tr w:rsidR="003E4607" w:rsidRPr="00BB2D5A" w:rsidTr="003E4607">
                <w:sdt>
                  <w:sdtPr>
                    <w:tag w:val="_PLD_d8b367a0b3e640df869e3dfe9c9e7295"/>
                    <w:id w:val="-10527560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300" w:firstLine="630"/>
                          <w:rPr>
                            <w:color w:val="000000"/>
                          </w:rPr>
                        </w:pPr>
                        <w:r w:rsidRPr="00BB2D5A">
                          <w:rPr>
                            <w:rFonts w:hint="eastAsia"/>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pStyle w:val="affffffffffffff7"/>
                      <w:jc w:val="center"/>
                    </w:pPr>
                  </w:p>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-23,371,882</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-9,851,070</w:t>
                    </w:r>
                  </w:p>
                </w:tc>
              </w:tr>
              <w:tr w:rsidR="003E4607" w:rsidRPr="00BB2D5A" w:rsidTr="003E4607">
                <w:sdt>
                  <w:sdtPr>
                    <w:tag w:val="_PLD_eb283b5426a14b14b38c0e391c747203"/>
                    <w:id w:val="42477029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rPr>
                            <w:color w:val="000000"/>
                          </w:rPr>
                        </w:pPr>
                        <w:r w:rsidRPr="00BB2D5A">
                          <w:rPr>
                            <w:rFonts w:hint="eastAsia"/>
                            <w:b/>
                            <w:bCs/>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pStyle w:val="affffffffffffff7"/>
                      <w:jc w:val="center"/>
                    </w:pPr>
                  </w:p>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-77,525</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119,555</w:t>
                    </w:r>
                  </w:p>
                </w:tc>
              </w:tr>
              <w:tr w:rsidR="003E4607" w:rsidRPr="00BB2D5A" w:rsidTr="003E4607">
                <w:sdt>
                  <w:sdtPr>
                    <w:tag w:val="_PLD_3529ca6f8e5e45689b9190b11509b477"/>
                    <w:id w:val="-93251637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rPr>
                            <w:color w:val="000000"/>
                          </w:rPr>
                        </w:pPr>
                        <w:r w:rsidRPr="00BB2D5A">
                          <w:rPr>
                            <w:rFonts w:hint="eastAsia"/>
                            <w:b/>
                            <w:bCs/>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w:t>
                    </w:r>
                    <w:r w:rsidRPr="00BB2D5A">
                      <w:rPr>
                        <w:rFonts w:hint="eastAsia"/>
                      </w:rPr>
                      <w:t>9</w:t>
                    </w:r>
                  </w:p>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-4,550,318</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6,299,686</w:t>
                    </w:r>
                  </w:p>
                </w:tc>
              </w:tr>
              <w:tr w:rsidR="003E4607" w:rsidRPr="00BB2D5A" w:rsidTr="003E4607">
                <w:sdt>
                  <w:sdtPr>
                    <w:tag w:val="_PLD_0e2e4a176094436e80351302050eec3e"/>
                    <w:id w:val="111441050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w:t>
                    </w:r>
                    <w:r w:rsidRPr="00BB2D5A">
                      <w:rPr>
                        <w:rFonts w:hint="eastAsia"/>
                      </w:rPr>
                      <w:t>9</w:t>
                    </w:r>
                  </w:p>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27,372,942</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21,073,256</w:t>
                    </w:r>
                  </w:p>
                </w:tc>
              </w:tr>
              <w:tr w:rsidR="003E4607" w:rsidRPr="00BB2D5A" w:rsidTr="003E4607">
                <w:sdt>
                  <w:sdtPr>
                    <w:tag w:val="_PLD_5ffa189f12434f85b8eca19ea30d6b29"/>
                    <w:id w:val="-193712636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E4607" w:rsidRPr="00BB2D5A" w:rsidRDefault="00465426">
                        <w:pPr>
                          <w:rPr>
                            <w:color w:val="000000"/>
                          </w:rPr>
                        </w:pPr>
                        <w:r w:rsidRPr="00BB2D5A">
                          <w:rPr>
                            <w:rFonts w:hint="eastAsia"/>
                            <w:b/>
                            <w:bCs/>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center"/>
                    </w:pPr>
                    <w:r w:rsidRPr="00BB2D5A">
                      <w:rPr>
                        <w:rFonts w:hint="eastAsia"/>
                      </w:rPr>
                      <w:t>七、</w:t>
                    </w:r>
                    <w:r w:rsidRPr="00BB2D5A">
                      <w:t>7</w:t>
                    </w:r>
                    <w:r w:rsidRPr="00BB2D5A">
                      <w:rPr>
                        <w:rFonts w:hint="eastAsia"/>
                      </w:rPr>
                      <w:t>9</w:t>
                    </w:r>
                  </w:p>
                </w:tc>
                <w:tc>
                  <w:tcPr>
                    <w:tcW w:w="1201"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22,822,624</w:t>
                    </w:r>
                  </w:p>
                </w:tc>
                <w:tc>
                  <w:tcPr>
                    <w:tcW w:w="1197"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27,372,942</w:t>
                    </w:r>
                  </w:p>
                </w:tc>
              </w:tr>
            </w:tbl>
            <w:p w:rsidR="00D93AE4" w:rsidRPr="00BB2D5A" w:rsidRDefault="00D93AE4">
              <w:pPr>
                <w:pStyle w:val="affffffffffffff7"/>
              </w:pPr>
            </w:p>
            <w:p w:rsidR="00D93AE4" w:rsidRPr="00BB2D5A" w:rsidRDefault="00E30060">
              <w:pPr>
                <w:snapToGrid w:val="0"/>
                <w:spacing w:line="240" w:lineRule="atLeast"/>
                <w:ind w:rightChars="12" w:right="25"/>
                <w:rPr>
                  <w:b/>
                  <w:bCs/>
                  <w:color w:val="FF0000"/>
                </w:rPr>
              </w:pPr>
              <w:r w:rsidRPr="00BB2D5A">
                <w:t>法定代表人</w:t>
              </w:r>
              <w:r w:rsidRPr="00BB2D5A">
                <w:rPr>
                  <w:rFonts w:hint="eastAsia"/>
                </w:rPr>
                <w:t>：</w:t>
              </w:r>
              <w:sdt>
                <w:sdtPr>
                  <w:rPr>
                    <w:rFonts w:hint="eastAsia"/>
                  </w:rPr>
                  <w:alias w:val="公司法定代表人"/>
                  <w:tag w:val="_GBC_d1f7cb193ab444ff8482a06aad12f0db"/>
                  <w:id w:val="1578863209"/>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576452">
                    <w:rPr>
                      <w:rFonts w:hint="eastAsia"/>
                    </w:rPr>
                    <w:t xml:space="preserve">李希勇       </w:t>
                  </w:r>
                </w:sdtContent>
              </w:sdt>
              <w:r w:rsidRPr="00BB2D5A">
                <w:t>主管会计工作负责人</w:t>
              </w:r>
              <w:r w:rsidRPr="00BB2D5A">
                <w:rPr>
                  <w:rFonts w:hint="eastAsia"/>
                </w:rPr>
                <w:t>：</w:t>
              </w:r>
              <w:sdt>
                <w:sdtPr>
                  <w:rPr>
                    <w:rFonts w:hint="eastAsia"/>
                  </w:rPr>
                  <w:alias w:val="主管会计工作负责人姓名"/>
                  <w:tag w:val="_GBC_45110b4746914613a7aad68cef7b1bed"/>
                  <w:id w:val="117284499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76452">
                    <w:rPr>
                      <w:rFonts w:hint="eastAsia"/>
                    </w:rPr>
                    <w:t xml:space="preserve">赵青春     </w:t>
                  </w:r>
                </w:sdtContent>
              </w:sdt>
              <w:r w:rsidRPr="00BB2D5A">
                <w:t>会计机构负责人</w:t>
              </w:r>
              <w:r w:rsidRPr="00BB2D5A">
                <w:rPr>
                  <w:rFonts w:hint="eastAsia"/>
                </w:rPr>
                <w:t>：</w:t>
              </w:r>
              <w:sdt>
                <w:sdtPr>
                  <w:rPr>
                    <w:rFonts w:hint="eastAsia"/>
                  </w:rPr>
                  <w:alias w:val="会计机构负责人姓名"/>
                  <w:tag w:val="_GBC_e7d70223996e482d9871cfff87704452"/>
                  <w:id w:val="-124903113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217FC" w:rsidRPr="00BB2D5A">
                    <w:rPr>
                      <w:rFonts w:hint="eastAsia"/>
                    </w:rPr>
                    <w:t>徐健</w:t>
                  </w:r>
                </w:sdtContent>
              </w:sdt>
            </w:p>
          </w:sdtContent>
        </w:sdt>
        <w:p w:rsidR="00D93AE4" w:rsidRPr="00BB2D5A" w:rsidRDefault="00D93AE4">
          <w:pPr>
            <w:pStyle w:val="affffffffffffff7"/>
          </w:pPr>
        </w:p>
        <w:p w:rsidR="00D93AE4" w:rsidRPr="00BB2D5A" w:rsidRDefault="00D93AE4">
          <w:pPr>
            <w:jc w:val="center"/>
            <w:rPr>
              <w:b/>
              <w:bCs/>
            </w:rPr>
          </w:pPr>
        </w:p>
        <w:sdt>
          <w:sdtPr>
            <w:rPr>
              <w:rFonts w:hint="eastAsia"/>
              <w:b/>
              <w:bCs/>
            </w:rPr>
            <w:tag w:val="_GBC_fa07832b39b14b348ba105d6cedbd7b8"/>
            <w:id w:val="-1673489539"/>
            <w:lock w:val="sdtLocked"/>
            <w:placeholder>
              <w:docPart w:val="GBC22222222222222222222222222222"/>
            </w:placeholder>
          </w:sdtPr>
          <w:sdtEndPr>
            <w:rPr>
              <w:b w:val="0"/>
              <w:bCs w:val="0"/>
            </w:rPr>
          </w:sdtEndPr>
          <w:sdtContent>
            <w:p w:rsidR="00D93AE4" w:rsidRPr="00BB2D5A" w:rsidRDefault="00E30060">
              <w:pPr>
                <w:jc w:val="center"/>
                <w:outlineLvl w:val="2"/>
                <w:rPr>
                  <w:b/>
                  <w:bCs/>
                </w:rPr>
              </w:pPr>
              <w:r w:rsidRPr="00BB2D5A">
                <w:rPr>
                  <w:rFonts w:hint="eastAsia"/>
                  <w:b/>
                  <w:bCs/>
                </w:rPr>
                <w:t>母公司</w:t>
              </w:r>
              <w:r w:rsidRPr="00BB2D5A">
                <w:rPr>
                  <w:b/>
                  <w:bCs/>
                </w:rPr>
                <w:t>现金流量表</w:t>
              </w:r>
            </w:p>
            <w:p w:rsidR="00D93AE4" w:rsidRPr="00BB2D5A" w:rsidRDefault="00E30060">
              <w:pPr>
                <w:jc w:val="center"/>
                <w:rPr>
                  <w:b/>
                  <w:bCs/>
                </w:rPr>
              </w:pPr>
              <w:r w:rsidRPr="00BB2D5A">
                <w:t>2019年</w:t>
              </w:r>
              <w:r w:rsidRPr="00BB2D5A">
                <w:rPr>
                  <w:rFonts w:hint="eastAsia"/>
                </w:rPr>
                <w:t>1—12</w:t>
              </w:r>
              <w:r w:rsidRPr="00BB2D5A">
                <w:t>月</w:t>
              </w:r>
            </w:p>
            <w:p w:rsidR="00D93AE4" w:rsidRPr="00BB2D5A" w:rsidRDefault="00E30060">
              <w:pPr>
                <w:jc w:val="right"/>
              </w:pPr>
              <w:r w:rsidRPr="00BB2D5A">
                <w:t>单位:</w:t>
              </w:r>
              <w:sdt>
                <w:sdtPr>
                  <w:alias w:val="单位：母公司现金流量表"/>
                  <w:tag w:val="_GBC_993ead81b27a41dfaccaacfaec8b7c78"/>
                  <w:id w:val="-5482990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t>币种:</w:t>
              </w:r>
              <w:sdt>
                <w:sdtPr>
                  <w:alias w:val="币种：母公司现金流量表"/>
                  <w:tag w:val="_GBC_2dd4b706d0a244a4b4c21166025356cc"/>
                  <w:id w:val="2759921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t>人民币</w:t>
                  </w:r>
                </w:sdtContent>
              </w:sdt>
            </w:p>
            <w:tbl>
              <w:tblPr>
                <w:tblStyle w:val="g2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5"/>
                <w:gridCol w:w="1569"/>
                <w:gridCol w:w="2172"/>
                <w:gridCol w:w="2163"/>
              </w:tblGrid>
              <w:tr w:rsidR="00D93AE4" w:rsidRPr="00BB2D5A" w:rsidTr="003D5A4A">
                <w:tc>
                  <w:tcPr>
                    <w:tcW w:w="173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934637945"/>
                      <w:lock w:val="sdtLocked"/>
                    </w:sdtPr>
                    <w:sdtEndPr/>
                    <w:sdtContent>
                      <w:p w:rsidR="00D93AE4" w:rsidRPr="00BB2D5A" w:rsidRDefault="00E30060">
                        <w:pPr>
                          <w:jc w:val="center"/>
                          <w:rPr>
                            <w:b/>
                          </w:rPr>
                        </w:pPr>
                        <w:r w:rsidRPr="00BB2D5A">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2003802894"/>
                      <w:lock w:val="sdtLocked"/>
                    </w:sdtPr>
                    <w:sdtEndPr/>
                    <w:sdtContent>
                      <w:p w:rsidR="00D93AE4" w:rsidRPr="00BB2D5A" w:rsidRDefault="00E30060">
                        <w:pPr>
                          <w:autoSpaceDE w:val="0"/>
                          <w:autoSpaceDN w:val="0"/>
                          <w:adjustRightInd w:val="0"/>
                          <w:jc w:val="center"/>
                          <w:rPr>
                            <w:b/>
                          </w:rPr>
                        </w:pPr>
                        <w:r w:rsidRPr="00BB2D5A">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50046199"/>
                      <w:lock w:val="sdtLocked"/>
                    </w:sdtPr>
                    <w:sdtEndPr/>
                    <w:sdtContent>
                      <w:p w:rsidR="00D93AE4" w:rsidRPr="00BB2D5A" w:rsidRDefault="00E30060">
                        <w:pPr>
                          <w:autoSpaceDE w:val="0"/>
                          <w:autoSpaceDN w:val="0"/>
                          <w:adjustRightInd w:val="0"/>
                          <w:jc w:val="center"/>
                          <w:rPr>
                            <w:b/>
                          </w:rPr>
                        </w:pPr>
                        <w:r w:rsidRPr="00BB2D5A">
                          <w:rPr>
                            <w:rFonts w:hint="eastAsia"/>
                            <w:b/>
                          </w:rPr>
                          <w:t>201</w:t>
                        </w:r>
                        <w:r w:rsidRPr="00BB2D5A">
                          <w:rPr>
                            <w:b/>
                          </w:rPr>
                          <w:t>9</w:t>
                        </w:r>
                        <w:r w:rsidRPr="00BB2D5A">
                          <w:rPr>
                            <w:rFonts w:hint="eastAsia"/>
                            <w:b/>
                          </w:rPr>
                          <w:t>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269083049"/>
                      <w:lock w:val="sdtLocked"/>
                    </w:sdtPr>
                    <w:sdtEndPr/>
                    <w:sdtContent>
                      <w:p w:rsidR="00D93AE4" w:rsidRPr="00BB2D5A" w:rsidRDefault="00E30060">
                        <w:pPr>
                          <w:autoSpaceDE w:val="0"/>
                          <w:autoSpaceDN w:val="0"/>
                          <w:adjustRightInd w:val="0"/>
                          <w:jc w:val="center"/>
                          <w:rPr>
                            <w:b/>
                          </w:rPr>
                        </w:pPr>
                        <w:r w:rsidRPr="00BB2D5A">
                          <w:rPr>
                            <w:rFonts w:hint="eastAsia"/>
                            <w:b/>
                          </w:rPr>
                          <w:t>201</w:t>
                        </w:r>
                        <w:r w:rsidRPr="00BB2D5A">
                          <w:rPr>
                            <w:b/>
                          </w:rPr>
                          <w:t>8</w:t>
                        </w:r>
                        <w:r w:rsidRPr="00BB2D5A">
                          <w:rPr>
                            <w:rFonts w:hint="eastAsia"/>
                            <w:b/>
                          </w:rPr>
                          <w:t>年度</w:t>
                        </w:r>
                      </w:p>
                    </w:sdtContent>
                  </w:sdt>
                </w:tc>
              </w:tr>
              <w:tr w:rsidR="00D93AE4" w:rsidRPr="00BB2D5A" w:rsidTr="003D5A4A">
                <w:sdt>
                  <w:sdtPr>
                    <w:tag w:val="_PLD_d5384e7a1c2841c78793ee2e647fdb97"/>
                    <w:id w:val="113491460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D93AE4" w:rsidRPr="00BB2D5A" w:rsidRDefault="00E30060">
                        <w:pPr>
                          <w:rPr>
                            <w:color w:val="000000"/>
                          </w:rPr>
                        </w:pPr>
                        <w:r w:rsidRPr="00BB2D5A">
                          <w:rPr>
                            <w:rFonts w:hint="eastAsia"/>
                            <w:b/>
                            <w:bCs/>
                          </w:rPr>
                          <w:t>一、经营活动产生的现金流量：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D93AE4" w:rsidRPr="00BB2D5A" w:rsidRDefault="00D93AE4">
                    <w:pPr>
                      <w:pStyle w:val="affffffffffffff7"/>
                    </w:pPr>
                  </w:p>
                </w:tc>
                <w:tc>
                  <w:tcPr>
                    <w:tcW w:w="1200" w:type="pct"/>
                    <w:tcBorders>
                      <w:top w:val="outset" w:sz="4" w:space="0" w:color="auto"/>
                      <w:left w:val="outset" w:sz="4" w:space="0" w:color="auto"/>
                      <w:bottom w:val="outset" w:sz="4" w:space="0" w:color="auto"/>
                      <w:right w:val="outset" w:sz="4" w:space="0" w:color="auto"/>
                    </w:tcBorders>
                  </w:tcPr>
                  <w:p w:rsidR="00D93AE4" w:rsidRPr="00BB2D5A" w:rsidRDefault="00D93AE4">
                    <w:pPr>
                      <w:pStyle w:val="affffffffffffff7"/>
                    </w:pPr>
                  </w:p>
                </w:tc>
                <w:tc>
                  <w:tcPr>
                    <w:tcW w:w="1195" w:type="pct"/>
                    <w:tcBorders>
                      <w:top w:val="outset" w:sz="4" w:space="0" w:color="auto"/>
                      <w:left w:val="outset" w:sz="4" w:space="0" w:color="auto"/>
                      <w:bottom w:val="outset" w:sz="4" w:space="0" w:color="auto"/>
                      <w:right w:val="outset" w:sz="4" w:space="0" w:color="auto"/>
                    </w:tcBorders>
                  </w:tcPr>
                  <w:p w:rsidR="00D93AE4" w:rsidRPr="00BB2D5A" w:rsidRDefault="00D93AE4">
                    <w:pPr>
                      <w:pStyle w:val="affffffffffffff7"/>
                    </w:pPr>
                  </w:p>
                </w:tc>
              </w:tr>
              <w:tr w:rsidR="003E4607" w:rsidRPr="00BB2D5A" w:rsidTr="003E4607">
                <w:sdt>
                  <w:sdtPr>
                    <w:tag w:val="_PLD_2ef21863579e463191f73e8d1ed04b07"/>
                    <w:id w:val="-121242409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32,232,417</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30,715,373</w:t>
                    </w:r>
                  </w:p>
                </w:tc>
              </w:tr>
              <w:tr w:rsidR="003E4607" w:rsidRPr="00BB2D5A" w:rsidTr="003E4607">
                <w:sdt>
                  <w:sdtPr>
                    <w:tag w:val="_PLD_fd1d35e1b7d64d4d96ab3870ac133ece"/>
                    <w:id w:val="65187283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88831a6e784247068be3b652641fab29"/>
                    <w:id w:val="95560702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1,616,747</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327,188</w:t>
                    </w:r>
                  </w:p>
                </w:tc>
              </w:tr>
              <w:tr w:rsidR="003E4607" w:rsidRPr="00BB2D5A" w:rsidTr="003E4607">
                <w:sdt>
                  <w:sdtPr>
                    <w:tag w:val="_PLD_4f13f44c456d4cb2868156eb6f97ce2d"/>
                    <w:id w:val="-54497922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200" w:firstLine="420"/>
                          <w:rPr>
                            <w:color w:val="000000"/>
                          </w:rPr>
                        </w:pPr>
                        <w:r w:rsidRPr="00BB2D5A">
                          <w:rPr>
                            <w:rFonts w:hint="eastAsia"/>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33,849,164</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31,042,561</w:t>
                    </w:r>
                  </w:p>
                </w:tc>
              </w:tr>
              <w:tr w:rsidR="003E4607" w:rsidRPr="00BB2D5A" w:rsidTr="003E4607">
                <w:sdt>
                  <w:sdtPr>
                    <w:tag w:val="_PLD_abdeb3944de44affa4c6abe789333af9"/>
                    <w:id w:val="112997072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8,624,562</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7,523,700</w:t>
                    </w:r>
                  </w:p>
                </w:tc>
              </w:tr>
              <w:tr w:rsidR="003E4607" w:rsidRPr="00BB2D5A" w:rsidTr="003E4607">
                <w:sdt>
                  <w:sdtPr>
                    <w:tag w:val="_PLD_c1b9609c767847a484c31f0cdf800e1a"/>
                    <w:id w:val="212179757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5,112,911</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5,369,484</w:t>
                    </w:r>
                  </w:p>
                </w:tc>
              </w:tr>
              <w:tr w:rsidR="003E4607" w:rsidRPr="00BB2D5A" w:rsidTr="003E4607">
                <w:sdt>
                  <w:sdtPr>
                    <w:tag w:val="_PLD_56edb572c5f54e9f8abd0b8028e38134"/>
                    <w:id w:val="6069313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7,108,182</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5,124,589</w:t>
                    </w:r>
                  </w:p>
                </w:tc>
              </w:tr>
              <w:tr w:rsidR="003E4607" w:rsidRPr="00BB2D5A" w:rsidTr="003E4607">
                <w:sdt>
                  <w:sdtPr>
                    <w:tag w:val="_PLD_0211410dc7504eef9b16a4a91a48be78"/>
                    <w:id w:val="94835182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2,560,272</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4,280,977</w:t>
                    </w:r>
                  </w:p>
                </w:tc>
              </w:tr>
              <w:tr w:rsidR="003E4607" w:rsidRPr="00BB2D5A" w:rsidTr="003E4607">
                <w:sdt>
                  <w:sdtPr>
                    <w:tag w:val="_PLD_571b44c4271c45dd91c639d4c338a5d0"/>
                    <w:id w:val="-138670928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200" w:firstLine="420"/>
                          <w:rPr>
                            <w:color w:val="000000"/>
                          </w:rPr>
                        </w:pPr>
                        <w:r w:rsidRPr="00BB2D5A">
                          <w:rPr>
                            <w:rFonts w:hint="eastAsia"/>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23,405,927</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22,298,750</w:t>
                    </w:r>
                  </w:p>
                </w:tc>
              </w:tr>
              <w:tr w:rsidR="003E4607" w:rsidRPr="00BB2D5A" w:rsidTr="003E4607">
                <w:sdt>
                  <w:sdtPr>
                    <w:tag w:val="_PLD_2bd623fb02854cf69c888f364463777d"/>
                    <w:id w:val="-114520107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10,443,237</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8,743,811</w:t>
                    </w:r>
                  </w:p>
                </w:tc>
              </w:tr>
              <w:tr w:rsidR="00D93AE4" w:rsidRPr="00BB2D5A" w:rsidTr="003E4607">
                <w:sdt>
                  <w:sdtPr>
                    <w:tag w:val="_PLD_ea89a8f6b76943769d484d535b94417c"/>
                    <w:id w:val="-41770869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D93AE4" w:rsidRPr="00BB2D5A" w:rsidRDefault="00E30060">
                        <w:pPr>
                          <w:rPr>
                            <w:color w:val="000000"/>
                          </w:rPr>
                        </w:pPr>
                        <w:r w:rsidRPr="00BB2D5A">
                          <w:rPr>
                            <w:rFonts w:hint="eastAsia"/>
                            <w:b/>
                            <w:bCs/>
                          </w:rPr>
                          <w:t>二、投资活动产生的现金流量：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D93AE4" w:rsidRPr="00BB2D5A" w:rsidRDefault="00D93AE4">
                    <w:pPr>
                      <w:rPr>
                        <w:color w:val="008000"/>
                      </w:rPr>
                    </w:pPr>
                  </w:p>
                </w:tc>
                <w:tc>
                  <w:tcPr>
                    <w:tcW w:w="1200"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rPr>
                        <w:color w:val="008000"/>
                      </w:rPr>
                    </w:pPr>
                  </w:p>
                </w:tc>
                <w:tc>
                  <w:tcPr>
                    <w:tcW w:w="119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rPr>
                        <w:color w:val="008000"/>
                      </w:rPr>
                    </w:pPr>
                  </w:p>
                </w:tc>
              </w:tr>
              <w:tr w:rsidR="003E4607" w:rsidRPr="00BB2D5A" w:rsidTr="003E4607">
                <w:sdt>
                  <w:sdtPr>
                    <w:tag w:val="_PLD_4ce712d8e5af44048c1a4e5bdf4fd7c9"/>
                    <w:id w:val="177135116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1,550,000</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890,000</w:t>
                    </w:r>
                  </w:p>
                </w:tc>
              </w:tr>
              <w:tr w:rsidR="003E4607" w:rsidRPr="00BB2D5A" w:rsidTr="003E4607">
                <w:sdt>
                  <w:sdtPr>
                    <w:tag w:val="_PLD_95da103cdf014eafaca98189ca68f328"/>
                    <w:id w:val="58219121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3,620,836</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1,195,287</w:t>
                    </w:r>
                  </w:p>
                </w:tc>
              </w:tr>
              <w:tr w:rsidR="003E4607" w:rsidRPr="00BB2D5A" w:rsidTr="003E4607">
                <w:sdt>
                  <w:sdtPr>
                    <w:tag w:val="_PLD_fc5d667691994cebb9f9498e60404099"/>
                    <w:id w:val="203368596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2,217</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29,827</w:t>
                    </w:r>
                  </w:p>
                </w:tc>
              </w:tr>
              <w:tr w:rsidR="003E4607" w:rsidRPr="00BB2D5A" w:rsidTr="003E4607">
                <w:sdt>
                  <w:sdtPr>
                    <w:tag w:val="_PLD_ec46cd9c926c4fb7a23ace231fd8a392"/>
                    <w:id w:val="-186621010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4f33478ab7994146bb46b5f307568279"/>
                    <w:id w:val="180649580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6,415,049</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1,161,678</w:t>
                    </w:r>
                  </w:p>
                </w:tc>
              </w:tr>
              <w:tr w:rsidR="003E4607" w:rsidRPr="00BB2D5A" w:rsidTr="003E4607">
                <w:sdt>
                  <w:sdtPr>
                    <w:tag w:val="_PLD_49e19665d1ca4dc28a1050ba1220a0b8"/>
                    <w:id w:val="157369125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200" w:firstLine="420"/>
                          <w:rPr>
                            <w:color w:val="000000"/>
                          </w:rPr>
                        </w:pPr>
                        <w:r w:rsidRPr="00BB2D5A">
                          <w:rPr>
                            <w:rFonts w:hint="eastAsia"/>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11,588,102</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3,276,792</w:t>
                    </w:r>
                  </w:p>
                </w:tc>
              </w:tr>
              <w:tr w:rsidR="003E4607" w:rsidRPr="00BB2D5A" w:rsidTr="003E4607">
                <w:sdt>
                  <w:sdtPr>
                    <w:tag w:val="_PLD_546530351deb46daab62d978a5ef2bc0"/>
                    <w:id w:val="-211311256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961,902</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930,666</w:t>
                    </w:r>
                  </w:p>
                </w:tc>
              </w:tr>
              <w:tr w:rsidR="003E4607" w:rsidRPr="00BB2D5A" w:rsidTr="003E4607">
                <w:sdt>
                  <w:sdtPr>
                    <w:tag w:val="_PLD_bc118d77a17e4461a6c7af661dfc7663"/>
                    <w:id w:val="173712283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5,095,637</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2,372,431</w:t>
                    </w:r>
                  </w:p>
                </w:tc>
              </w:tr>
              <w:tr w:rsidR="003E4607" w:rsidRPr="00BB2D5A" w:rsidTr="003E4607">
                <w:sdt>
                  <w:sdtPr>
                    <w:tag w:val="_PLD_eb23d66ae8c248918870ce5a171e20e5"/>
                    <w:id w:val="98474944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r>
              <w:tr w:rsidR="003E4607" w:rsidRPr="00BB2D5A" w:rsidTr="003E4607">
                <w:sdt>
                  <w:sdtPr>
                    <w:tag w:val="_PLD_b5cdf4aaa86348a1be747298511eff1e"/>
                    <w:id w:val="130019396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10,717,707</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6,424,557</w:t>
                    </w:r>
                  </w:p>
                </w:tc>
              </w:tr>
              <w:tr w:rsidR="003E4607" w:rsidRPr="00BB2D5A" w:rsidTr="003E4607">
                <w:sdt>
                  <w:sdtPr>
                    <w:tag w:val="_PLD_ac0780cd021c4287a1ea74e3ffe0fbf6"/>
                    <w:id w:val="96562581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200" w:firstLine="420"/>
                          <w:rPr>
                            <w:color w:val="000000"/>
                          </w:rPr>
                        </w:pPr>
                        <w:r w:rsidRPr="00BB2D5A">
                          <w:rPr>
                            <w:rFonts w:hint="eastAsia"/>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16,775,246</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9,727,654</w:t>
                    </w:r>
                  </w:p>
                </w:tc>
              </w:tr>
              <w:tr w:rsidR="003E4607" w:rsidRPr="00BB2D5A" w:rsidTr="003E4607">
                <w:sdt>
                  <w:sdtPr>
                    <w:tag w:val="_PLD_fdf5b53cf5cf497a8338bc2f314305cd"/>
                    <w:id w:val="-140498508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300" w:firstLine="630"/>
                          <w:rPr>
                            <w:color w:val="000000"/>
                          </w:rPr>
                        </w:pPr>
                        <w:r w:rsidRPr="00BB2D5A">
                          <w:rPr>
                            <w:rFonts w:hint="eastAsia"/>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-5,187,144</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-6,450,862</w:t>
                    </w:r>
                  </w:p>
                </w:tc>
              </w:tr>
              <w:tr w:rsidR="00D93AE4" w:rsidRPr="00BB2D5A" w:rsidTr="003E4607">
                <w:sdt>
                  <w:sdtPr>
                    <w:tag w:val="_PLD_8b6929c78db14ee1bde1ca4b9a47a65c"/>
                    <w:id w:val="-16764580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D93AE4" w:rsidRPr="00BB2D5A" w:rsidRDefault="00E30060">
                        <w:pPr>
                          <w:rPr>
                            <w:color w:val="000000"/>
                          </w:rPr>
                        </w:pPr>
                        <w:r w:rsidRPr="00BB2D5A">
                          <w:rPr>
                            <w:rFonts w:hint="eastAsia"/>
                            <w:b/>
                            <w:bCs/>
                          </w:rPr>
                          <w:t>三、筹资活动产生的现金流量：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D93AE4" w:rsidRPr="00BB2D5A" w:rsidRDefault="00D93AE4">
                    <w:pPr>
                      <w:rPr>
                        <w:color w:val="008000"/>
                      </w:rPr>
                    </w:pPr>
                  </w:p>
                </w:tc>
                <w:tc>
                  <w:tcPr>
                    <w:tcW w:w="1200"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rPr>
                        <w:color w:val="008000"/>
                      </w:rPr>
                    </w:pPr>
                  </w:p>
                </w:tc>
                <w:tc>
                  <w:tcPr>
                    <w:tcW w:w="119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rPr>
                        <w:color w:val="008000"/>
                      </w:rPr>
                    </w:pPr>
                  </w:p>
                </w:tc>
              </w:tr>
              <w:tr w:rsidR="003E4607" w:rsidRPr="00BB2D5A" w:rsidTr="003E4607">
                <w:sdt>
                  <w:sdtPr>
                    <w:tag w:val="_PLD_0f08e006241c4d5b851db5e35d88c8c1"/>
                    <w:id w:val="-23455363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4,962,500</w:t>
                    </w:r>
                  </w:p>
                </w:tc>
              </w:tr>
              <w:tr w:rsidR="003E4607" w:rsidRPr="00BB2D5A" w:rsidTr="003E4607">
                <w:sdt>
                  <w:sdtPr>
                    <w:tag w:val="_PLD_a1cdcf4a2a7c448b82fbb03d2e492772"/>
                    <w:id w:val="-105584266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25,750,000</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24,254,250</w:t>
                    </w:r>
                  </w:p>
                </w:tc>
              </w:tr>
              <w:tr w:rsidR="003E4607" w:rsidRPr="00BB2D5A" w:rsidTr="003E4607">
                <w:sdt>
                  <w:sdtPr>
                    <w:tag w:val="_PLD_c04b6e3c34ff4c51ae23871e4ca3cb40"/>
                    <w:id w:val="-151221252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5,109,928</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6,070,290</w:t>
                    </w:r>
                  </w:p>
                </w:tc>
              </w:tr>
              <w:tr w:rsidR="003E4607" w:rsidRPr="00BB2D5A" w:rsidTr="003E4607">
                <w:sdt>
                  <w:sdtPr>
                    <w:tag w:val="_PLD_bf7fbf014785409195a7287852d3d035"/>
                    <w:id w:val="88328800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200" w:firstLine="420"/>
                          <w:rPr>
                            <w:color w:val="000000"/>
                          </w:rPr>
                        </w:pPr>
                        <w:r w:rsidRPr="00BB2D5A">
                          <w:rPr>
                            <w:rFonts w:hint="eastAsia"/>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30,859,928</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35,287,040</w:t>
                    </w:r>
                  </w:p>
                </w:tc>
              </w:tr>
              <w:tr w:rsidR="003E4607" w:rsidRPr="00BB2D5A" w:rsidTr="003E4607">
                <w:sdt>
                  <w:sdtPr>
                    <w:tag w:val="_PLD_72c875707060490882af91b3254ebf86"/>
                    <w:id w:val="-2610670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34,408,466</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26,186,630</w:t>
                    </w:r>
                  </w:p>
                </w:tc>
              </w:tr>
              <w:tr w:rsidR="003E4607" w:rsidRPr="00BB2D5A" w:rsidTr="003E4607">
                <w:sdt>
                  <w:sdtPr>
                    <w:tag w:val="_PLD_d227ef1d4c704287b692609a03d18a2a"/>
                    <w:id w:val="-84031238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pPr>
                        <w:r w:rsidRPr="00BB2D5A">
                          <w:rPr>
                            <w:rFonts w:hint="eastAsia"/>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9,139,109</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5,927,416</w:t>
                    </w:r>
                  </w:p>
                </w:tc>
              </w:tr>
              <w:tr w:rsidR="003E4607" w:rsidRPr="00BB2D5A" w:rsidTr="003E4607">
                <w:sdt>
                  <w:sdtPr>
                    <w:tag w:val="_PLD_e548bc4b8c0e4edfbb6fc435c82efb9b"/>
                    <w:id w:val="-71597068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1,686,213</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1,875,460</w:t>
                    </w:r>
                  </w:p>
                </w:tc>
              </w:tr>
              <w:tr w:rsidR="003E4607" w:rsidRPr="00BB2D5A" w:rsidTr="003E4607">
                <w:sdt>
                  <w:sdtPr>
                    <w:tag w:val="_PLD_46f002dfd3184462b13e47e17b1f7e41"/>
                    <w:id w:val="198235008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200" w:firstLine="420"/>
                          <w:rPr>
                            <w:color w:val="000000"/>
                          </w:rPr>
                        </w:pPr>
                        <w:r w:rsidRPr="00BB2D5A">
                          <w:rPr>
                            <w:rFonts w:hint="eastAsia"/>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45,233,788</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33,989,506</w:t>
                    </w:r>
                  </w:p>
                </w:tc>
              </w:tr>
              <w:tr w:rsidR="003E4607" w:rsidRPr="00BB2D5A" w:rsidTr="003E4607">
                <w:sdt>
                  <w:sdtPr>
                    <w:tag w:val="_PLD_bf96432273b64f2a90a299496d059280"/>
                    <w:id w:val="200038782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300" w:firstLine="630"/>
                          <w:rPr>
                            <w:color w:val="000000"/>
                          </w:rPr>
                        </w:pPr>
                        <w:r w:rsidRPr="00BB2D5A">
                          <w:rPr>
                            <w:rFonts w:hint="eastAsia"/>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-14,373,860</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1,297,534</w:t>
                    </w:r>
                  </w:p>
                </w:tc>
              </w:tr>
              <w:tr w:rsidR="003E4607" w:rsidRPr="00BB2D5A" w:rsidTr="003E4607">
                <w:sdt>
                  <w:sdtPr>
                    <w:tag w:val="_PLD_3748beadbe2649c39d73f63f5cb997df"/>
                    <w:id w:val="-147012631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rPr>
                            <w:color w:val="000000"/>
                          </w:rPr>
                        </w:pPr>
                        <w:r w:rsidRPr="00BB2D5A">
                          <w:rPr>
                            <w:rFonts w:hint="eastAsia"/>
                            <w:b/>
                            <w:bCs/>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52,696</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40,914</w:t>
                    </w:r>
                  </w:p>
                </w:tc>
              </w:tr>
              <w:tr w:rsidR="003E4607" w:rsidRPr="00BB2D5A" w:rsidTr="003E4607">
                <w:sdt>
                  <w:sdtPr>
                    <w:tag w:val="_PLD_fdcd6a9f439542219b17ab909e3b23c1"/>
                    <w:id w:val="194001991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rPr>
                            <w:color w:val="000000"/>
                          </w:rPr>
                        </w:pPr>
                        <w:r w:rsidRPr="00BB2D5A">
                          <w:rPr>
                            <w:rFonts w:hint="eastAsia"/>
                            <w:b/>
                            <w:bCs/>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-9,065,071</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3,631,397</w:t>
                    </w:r>
                  </w:p>
                </w:tc>
              </w:tr>
              <w:tr w:rsidR="003E4607" w:rsidRPr="00BB2D5A" w:rsidTr="003E4607">
                <w:sdt>
                  <w:sdtPr>
                    <w:tag w:val="_PLD_f682e233026f4a77a71017410d43b010"/>
                    <w:id w:val="168007755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ind w:firstLineChars="100" w:firstLine="210"/>
                          <w:rPr>
                            <w:color w:val="000000"/>
                          </w:rPr>
                        </w:pPr>
                        <w:r w:rsidRPr="00BB2D5A">
                          <w:rPr>
                            <w:rFonts w:hint="eastAsia"/>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13,653,633</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10,022,236</w:t>
                    </w:r>
                  </w:p>
                </w:tc>
              </w:tr>
              <w:tr w:rsidR="003E4607" w:rsidRPr="00BB2D5A" w:rsidTr="003E4607">
                <w:sdt>
                  <w:sdtPr>
                    <w:tag w:val="_PLD_afef5f0af84f4cfd9fbcc61dd369331c"/>
                    <w:id w:val="147194691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3E4607" w:rsidRPr="00BB2D5A" w:rsidRDefault="00465426">
                        <w:pPr>
                          <w:rPr>
                            <w:color w:val="000000"/>
                          </w:rPr>
                        </w:pPr>
                        <w:r w:rsidRPr="00BB2D5A">
                          <w:rPr>
                            <w:rFonts w:hint="eastAsia"/>
                            <w:b/>
                            <w:bCs/>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3E4607" w:rsidRPr="00BB2D5A" w:rsidRDefault="003E4607">
                    <w:pPr>
                      <w:pStyle w:val="affffffffffffff7"/>
                    </w:pPr>
                  </w:p>
                </w:tc>
                <w:tc>
                  <w:tcPr>
                    <w:tcW w:w="1200"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4,588,562</w:t>
                    </w:r>
                  </w:p>
                </w:tc>
                <w:tc>
                  <w:tcPr>
                    <w:tcW w:w="119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13,653,633</w:t>
                    </w:r>
                  </w:p>
                </w:tc>
              </w:tr>
            </w:tbl>
            <w:p w:rsidR="00D93AE4" w:rsidRPr="00BB2D5A" w:rsidRDefault="00D93AE4">
              <w:pPr>
                <w:pStyle w:val="affffffffffffff7"/>
              </w:pPr>
            </w:p>
            <w:p w:rsidR="00D93AE4" w:rsidRPr="00BB2D5A" w:rsidRDefault="00E30060">
              <w:pPr>
                <w:snapToGrid w:val="0"/>
                <w:spacing w:line="240" w:lineRule="atLeast"/>
                <w:ind w:rightChars="-73" w:right="-153"/>
                <w:rPr>
                  <w:b/>
                  <w:bCs/>
                  <w:color w:val="FF0000"/>
                </w:rPr>
              </w:pPr>
              <w:r w:rsidRPr="00BB2D5A">
                <w:t>法定代表人</w:t>
              </w:r>
              <w:r w:rsidRPr="00BB2D5A">
                <w:rPr>
                  <w:rFonts w:hint="eastAsia"/>
                </w:rPr>
                <w:t>：</w:t>
              </w:r>
              <w:sdt>
                <w:sdtPr>
                  <w:rPr>
                    <w:rFonts w:hint="eastAsia"/>
                  </w:rPr>
                  <w:alias w:val="公司法定代表人"/>
                  <w:tag w:val="_GBC_b872f4b10a12453987b2d73dfe2a5ff9"/>
                  <w:id w:val="2043702408"/>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576452">
                    <w:rPr>
                      <w:rFonts w:hint="eastAsia"/>
                    </w:rPr>
                    <w:t xml:space="preserve">李希勇       </w:t>
                  </w:r>
                </w:sdtContent>
              </w:sdt>
              <w:r w:rsidRPr="00BB2D5A">
                <w:t>主管会计工作负责人</w:t>
              </w:r>
              <w:r w:rsidRPr="00BB2D5A">
                <w:rPr>
                  <w:rFonts w:hint="eastAsia"/>
                </w:rPr>
                <w:t>：</w:t>
              </w:r>
              <w:sdt>
                <w:sdtPr>
                  <w:rPr>
                    <w:rFonts w:hint="eastAsia"/>
                  </w:rPr>
                  <w:alias w:val="主管会计工作负责人姓名"/>
                  <w:tag w:val="_GBC_29443dd8858043c68f8217b05d1e3346"/>
                  <w:id w:val="-1854344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76452">
                    <w:rPr>
                      <w:rFonts w:hint="eastAsia"/>
                    </w:rPr>
                    <w:t xml:space="preserve">赵青春     </w:t>
                  </w:r>
                </w:sdtContent>
              </w:sdt>
              <w:r w:rsidRPr="00BB2D5A">
                <w:t>会计机构负责人</w:t>
              </w:r>
              <w:r w:rsidRPr="00BB2D5A">
                <w:rPr>
                  <w:rFonts w:hint="eastAsia"/>
                </w:rPr>
                <w:t>：</w:t>
              </w:r>
              <w:sdt>
                <w:sdtPr>
                  <w:rPr>
                    <w:rFonts w:hint="eastAsia"/>
                  </w:rPr>
                  <w:alias w:val="会计机构负责人姓名"/>
                  <w:tag w:val="_GBC_952065710c0f41709539d877935c1903"/>
                  <w:id w:val="-76977627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217FC" w:rsidRPr="00BB2D5A">
                    <w:rPr>
                      <w:rFonts w:hint="eastAsia"/>
                    </w:rPr>
                    <w:t>徐健</w:t>
                  </w:r>
                </w:sdtContent>
              </w:sdt>
            </w:p>
          </w:sdtContent>
        </w:sdt>
        <w:p w:rsidR="00D93AE4" w:rsidRPr="00BB2D5A" w:rsidRDefault="00964E85">
          <w:pPr>
            <w:rPr>
              <w:b/>
              <w:bCs/>
              <w:color w:val="FF0000"/>
            </w:rPr>
          </w:pPr>
        </w:p>
      </w:sdtContent>
    </w:sdt>
    <w:bookmarkEnd w:id="215" w:displacedByCustomXml="prev"/>
    <w:p w:rsidR="00D93AE4" w:rsidRPr="00BB2D5A" w:rsidRDefault="00D93AE4">
      <w:pPr>
        <w:pStyle w:val="affffffffffffff7"/>
      </w:pPr>
    </w:p>
    <w:p w:rsidR="00D93AE4" w:rsidRPr="00BB2D5A" w:rsidRDefault="00D93AE4">
      <w:pPr>
        <w:snapToGrid w:val="0"/>
        <w:spacing w:line="240" w:lineRule="atLeast"/>
        <w:ind w:rightChars="-73" w:right="-153"/>
      </w:pPr>
    </w:p>
    <w:p w:rsidR="00D93AE4" w:rsidRPr="00BB2D5A" w:rsidRDefault="00D93AE4">
      <w:pPr>
        <w:snapToGrid w:val="0"/>
        <w:spacing w:line="240" w:lineRule="atLeast"/>
        <w:ind w:rightChars="-73" w:right="-153"/>
      </w:pPr>
    </w:p>
    <w:p w:rsidR="00D93AE4" w:rsidRPr="00BB2D5A" w:rsidRDefault="00D93AE4">
      <w:pPr>
        <w:snapToGrid w:val="0"/>
        <w:spacing w:line="240" w:lineRule="atLeast"/>
        <w:ind w:rightChars="-73" w:right="-153"/>
        <w:sectPr w:rsidR="00D93AE4" w:rsidRPr="00BB2D5A" w:rsidSect="007D5CB5">
          <w:pgSz w:w="11906" w:h="16838"/>
          <w:pgMar w:top="1525" w:right="1276" w:bottom="1440" w:left="1797" w:header="856" w:footer="992" w:gutter="0"/>
          <w:cols w:space="425"/>
          <w:docGrid w:linePitch="312"/>
        </w:sectPr>
      </w:pPr>
    </w:p>
    <w:bookmarkStart w:id="216" w:name="_Hlk533930052" w:displacedByCustomXml="next"/>
    <w:sdt>
      <w:sdtPr>
        <w:rPr>
          <w:b/>
        </w:rPr>
        <w:alias w:val="选项模块:需要编制合并报表"/>
        <w:tag w:val="_GBC_3b1dcbfa33024cc0a5c2f3d693817342"/>
        <w:id w:val="1206530348"/>
        <w:lock w:val="sdtLocked"/>
        <w:placeholder>
          <w:docPart w:val="GBC22222222222222222222222222222"/>
        </w:placeholder>
      </w:sdtPr>
      <w:sdtEndPr>
        <w:rPr>
          <w:b w:val="0"/>
          <w:color w:val="FF0000"/>
        </w:rPr>
      </w:sdtEndPr>
      <w:sdtContent>
        <w:p w:rsidR="00D93AE4" w:rsidRPr="00BB2D5A" w:rsidRDefault="00D93AE4">
          <w:pPr>
            <w:tabs>
              <w:tab w:val="left" w:pos="10080"/>
            </w:tabs>
            <w:snapToGrid w:val="0"/>
            <w:spacing w:line="240" w:lineRule="atLeast"/>
            <w:ind w:rightChars="12" w:right="25"/>
            <w:jc w:val="center"/>
            <w:rPr>
              <w:b/>
            </w:rPr>
          </w:pPr>
        </w:p>
        <w:sdt>
          <w:sdtPr>
            <w:rPr>
              <w:b/>
            </w:rPr>
            <w:tag w:val="_GBC_3eeab460b9b64d53b91f5e0ddcd3030f"/>
            <w:id w:val="-1345386286"/>
            <w:lock w:val="sdtLocked"/>
            <w:placeholder>
              <w:docPart w:val="GBC22222222222222222222222222222"/>
            </w:placeholder>
          </w:sdtPr>
          <w:sdtEndPr>
            <w:rPr>
              <w:rFonts w:hint="eastAsia"/>
              <w:b w:val="0"/>
            </w:rPr>
          </w:sdtEndPr>
          <w:sdtContent>
            <w:p w:rsidR="00D93AE4" w:rsidRPr="00BB2D5A" w:rsidRDefault="00E30060">
              <w:pPr>
                <w:tabs>
                  <w:tab w:val="left" w:pos="10080"/>
                </w:tabs>
                <w:snapToGrid w:val="0"/>
                <w:spacing w:line="240" w:lineRule="atLeast"/>
                <w:ind w:rightChars="12" w:right="25"/>
                <w:jc w:val="center"/>
                <w:outlineLvl w:val="2"/>
                <w:rPr>
                  <w:b/>
                </w:rPr>
              </w:pPr>
              <w:r w:rsidRPr="00BB2D5A">
                <w:rPr>
                  <w:b/>
                </w:rPr>
                <w:t>合并</w:t>
              </w:r>
              <w:r w:rsidRPr="00BB2D5A">
                <w:rPr>
                  <w:rFonts w:hint="eastAsia"/>
                  <w:b/>
                </w:rPr>
                <w:t>所有者权益变动表</w:t>
              </w:r>
            </w:p>
            <w:p w:rsidR="00D93AE4" w:rsidRPr="00BB2D5A" w:rsidRDefault="00E30060">
              <w:pPr>
                <w:tabs>
                  <w:tab w:val="left" w:pos="10080"/>
                </w:tabs>
                <w:snapToGrid w:val="0"/>
                <w:spacing w:line="240" w:lineRule="atLeast"/>
                <w:ind w:rightChars="12" w:right="25"/>
                <w:jc w:val="center"/>
              </w:pPr>
              <w:r w:rsidRPr="00BB2D5A">
                <w:t>2019年</w:t>
              </w:r>
              <w:r w:rsidRPr="00BB2D5A">
                <w:rPr>
                  <w:rFonts w:hint="eastAsia"/>
                </w:rPr>
                <w:t>1—12月</w:t>
              </w:r>
            </w:p>
            <w:p w:rsidR="00D93AE4" w:rsidRPr="00BB2D5A" w:rsidRDefault="00E30060">
              <w:pPr>
                <w:tabs>
                  <w:tab w:val="left" w:pos="10080"/>
                </w:tabs>
                <w:snapToGrid w:val="0"/>
                <w:spacing w:line="240" w:lineRule="atLeast"/>
                <w:jc w:val="right"/>
              </w:pPr>
              <w:r w:rsidRPr="00BB2D5A">
                <w:t>单位:</w:t>
              </w:r>
              <w:sdt>
                <w:sdtPr>
                  <w:alias w:val="单位：合并股东权益调节表"/>
                  <w:tag w:val="_GBC_57faea4e453e49ad93821b7dd6ce8bc4"/>
                  <w:id w:val="1937790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t>币种:</w:t>
              </w:r>
              <w:sdt>
                <w:sdtPr>
                  <w:alias w:val="币种：合并股东权益调节表"/>
                  <w:tag w:val="_GBC_cef77704267643d794145c73763360e5"/>
                  <w:id w:val="-19008226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2"/>
                <w:gridCol w:w="981"/>
                <w:gridCol w:w="396"/>
                <w:gridCol w:w="1066"/>
                <w:gridCol w:w="396"/>
                <w:gridCol w:w="981"/>
                <w:gridCol w:w="574"/>
                <w:gridCol w:w="1066"/>
                <w:gridCol w:w="981"/>
                <w:gridCol w:w="981"/>
                <w:gridCol w:w="980"/>
                <w:gridCol w:w="1066"/>
                <w:gridCol w:w="397"/>
                <w:gridCol w:w="1068"/>
                <w:gridCol w:w="1066"/>
                <w:gridCol w:w="1068"/>
              </w:tblGrid>
              <w:tr w:rsidR="003E4607" w:rsidRPr="00BB2D5A" w:rsidTr="003E4607">
                <w:trPr>
                  <w:cantSplit/>
                </w:trPr>
                <w:tc>
                  <w:tcPr>
                    <w:tcW w:w="363" w:type="pct"/>
                    <w:vMerge w:val="restart"/>
                    <w:vAlign w:val="center"/>
                  </w:tcPr>
                  <w:sdt>
                    <w:sdtPr>
                      <w:rPr>
                        <w:rFonts w:hint="eastAsia"/>
                        <w:spacing w:val="-20"/>
                        <w:sz w:val="18"/>
                        <w:szCs w:val="18"/>
                      </w:rPr>
                      <w:tag w:val="_PLD_245a9e71ca1b403fad3a821efeb272de"/>
                      <w:id w:val="442419528"/>
                      <w:lock w:val="sdtLocked"/>
                    </w:sdtPr>
                    <w:sdtEndPr/>
                    <w:sdtContent>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项目</w:t>
                        </w:r>
                      </w:p>
                    </w:sdtContent>
                  </w:sdt>
                </w:tc>
                <w:tc>
                  <w:tcPr>
                    <w:tcW w:w="4637" w:type="pct"/>
                    <w:gridSpan w:val="15"/>
                    <w:vAlign w:val="center"/>
                  </w:tcPr>
                  <w:p w:rsidR="003E4607" w:rsidRPr="00BB2D5A" w:rsidRDefault="00964E85" w:rsidP="003E4607">
                    <w:pPr>
                      <w:snapToGrid w:val="0"/>
                      <w:spacing w:line="240" w:lineRule="atLeast"/>
                      <w:ind w:rightChars="-759" w:right="-1594"/>
                      <w:jc w:val="center"/>
                      <w:rPr>
                        <w:spacing w:val="-20"/>
                      </w:rPr>
                    </w:pPr>
                    <w:sdt>
                      <w:sdtPr>
                        <w:rPr>
                          <w:rFonts w:hint="eastAsia"/>
                          <w:spacing w:val="-20"/>
                        </w:rPr>
                        <w:tag w:val="_PLD_74b2c30f72fb403387c8b0e2a353f994"/>
                        <w:id w:val="865800572"/>
                        <w:lock w:val="sdtLocked"/>
                      </w:sdtPr>
                      <w:sdtEndPr/>
                      <w:sdtContent>
                        <w:r w:rsidR="00465426" w:rsidRPr="00BB2D5A">
                          <w:rPr>
                            <w:rFonts w:hint="eastAsia"/>
                            <w:spacing w:val="-20"/>
                            <w:sz w:val="18"/>
                          </w:rPr>
                          <w:t>201</w:t>
                        </w:r>
                        <w:r w:rsidR="00465426" w:rsidRPr="00BB2D5A">
                          <w:rPr>
                            <w:spacing w:val="-20"/>
                            <w:sz w:val="18"/>
                          </w:rPr>
                          <w:t>9</w:t>
                        </w:r>
                        <w:r w:rsidR="00465426" w:rsidRPr="00BB2D5A">
                          <w:rPr>
                            <w:rFonts w:hint="eastAsia"/>
                            <w:spacing w:val="-20"/>
                            <w:sz w:val="18"/>
                          </w:rPr>
                          <w:t>年度</w:t>
                        </w:r>
                      </w:sdtContent>
                    </w:sdt>
                  </w:p>
                </w:tc>
              </w:tr>
              <w:tr w:rsidR="003E4607" w:rsidRPr="00BB2D5A" w:rsidTr="003E4607">
                <w:trPr>
                  <w:cantSplit/>
                  <w:trHeight w:val="540"/>
                </w:trPr>
                <w:tc>
                  <w:tcPr>
                    <w:tcW w:w="363" w:type="pct"/>
                    <w:vMerge/>
                  </w:tcPr>
                  <w:p w:rsidR="003E4607" w:rsidRPr="00BB2D5A" w:rsidRDefault="003E4607" w:rsidP="003E4607">
                    <w:pPr>
                      <w:snapToGrid w:val="0"/>
                      <w:spacing w:line="240" w:lineRule="atLeast"/>
                      <w:ind w:rightChars="-759" w:right="-1594"/>
                      <w:rPr>
                        <w:spacing w:val="-20"/>
                        <w:sz w:val="18"/>
                        <w:szCs w:val="18"/>
                      </w:rPr>
                    </w:pPr>
                  </w:p>
                </w:tc>
                <w:sdt>
                  <w:sdtPr>
                    <w:rPr>
                      <w:spacing w:val="-20"/>
                    </w:rPr>
                    <w:tag w:val="_PLD_48b1c4daa55343f0a820ecc94c441958"/>
                    <w:id w:val="-55704223"/>
                    <w:lock w:val="sdtLocked"/>
                  </w:sdtPr>
                  <w:sdtEndPr/>
                  <w:sdtContent>
                    <w:tc>
                      <w:tcPr>
                        <w:tcW w:w="3880" w:type="pct"/>
                        <w:gridSpan w:val="13"/>
                        <w:vAlign w:val="center"/>
                      </w:tcPr>
                      <w:p w:rsidR="003E4607" w:rsidRPr="00BB2D5A" w:rsidRDefault="00465426" w:rsidP="003E4607">
                        <w:pPr>
                          <w:jc w:val="center"/>
                          <w:rPr>
                            <w:spacing w:val="-20"/>
                          </w:rPr>
                        </w:pPr>
                        <w:r w:rsidRPr="00BB2D5A">
                          <w:rPr>
                            <w:spacing w:val="-20"/>
                            <w:sz w:val="18"/>
                            <w:szCs w:val="18"/>
                          </w:rPr>
                          <w:t>归属于母公司所有者权益</w:t>
                        </w:r>
                      </w:p>
                    </w:tc>
                  </w:sdtContent>
                </w:sdt>
                <w:sdt>
                  <w:sdtPr>
                    <w:rPr>
                      <w:spacing w:val="-20"/>
                    </w:rPr>
                    <w:tag w:val="_PLD_de4010a56d78401ebd4bb48e62167082"/>
                    <w:id w:val="-1610355803"/>
                    <w:lock w:val="sdtLocked"/>
                  </w:sdtPr>
                  <w:sdtEndPr/>
                  <w:sdtContent>
                    <w:tc>
                      <w:tcPr>
                        <w:tcW w:w="378" w:type="pct"/>
                        <w:vMerge w:val="restart"/>
                        <w:vAlign w:val="center"/>
                      </w:tcPr>
                      <w:p w:rsidR="003E4607" w:rsidRPr="00BB2D5A" w:rsidRDefault="00465426" w:rsidP="003E4607">
                        <w:pPr>
                          <w:jc w:val="center"/>
                          <w:rPr>
                            <w:spacing w:val="-20"/>
                            <w:sz w:val="18"/>
                            <w:szCs w:val="18"/>
                          </w:rPr>
                        </w:pPr>
                        <w:r w:rsidRPr="00BB2D5A">
                          <w:rPr>
                            <w:spacing w:val="-20"/>
                            <w:sz w:val="18"/>
                            <w:szCs w:val="18"/>
                          </w:rPr>
                          <w:t>少数股东权益</w:t>
                        </w:r>
                      </w:p>
                    </w:tc>
                  </w:sdtContent>
                </w:sdt>
                <w:sdt>
                  <w:sdtPr>
                    <w:rPr>
                      <w:spacing w:val="-20"/>
                    </w:rPr>
                    <w:tag w:val="_PLD_ff9bc6143ed9429e80e1ed144f5ff16d"/>
                    <w:id w:val="1958368206"/>
                    <w:lock w:val="sdtLocked"/>
                  </w:sdtPr>
                  <w:sdtEndPr/>
                  <w:sdtContent>
                    <w:tc>
                      <w:tcPr>
                        <w:tcW w:w="379" w:type="pct"/>
                        <w:vMerge w:val="restart"/>
                        <w:vAlign w:val="center"/>
                      </w:tcPr>
                      <w:p w:rsidR="003E4607" w:rsidRPr="00BB2D5A" w:rsidRDefault="00465426" w:rsidP="003E4607">
                        <w:pPr>
                          <w:jc w:val="center"/>
                          <w:rPr>
                            <w:spacing w:val="-20"/>
                            <w:sz w:val="18"/>
                            <w:szCs w:val="18"/>
                          </w:rPr>
                        </w:pPr>
                        <w:r w:rsidRPr="00BB2D5A">
                          <w:rPr>
                            <w:spacing w:val="-20"/>
                            <w:sz w:val="18"/>
                            <w:szCs w:val="18"/>
                          </w:rPr>
                          <w:t>所有者权益合计</w:t>
                        </w:r>
                      </w:p>
                    </w:tc>
                  </w:sdtContent>
                </w:sdt>
              </w:tr>
              <w:tr w:rsidR="003E4607" w:rsidRPr="00BB2D5A" w:rsidTr="003E4607">
                <w:trPr>
                  <w:cantSplit/>
                  <w:trHeight w:val="352"/>
                </w:trPr>
                <w:tc>
                  <w:tcPr>
                    <w:tcW w:w="363" w:type="pct"/>
                    <w:vMerge/>
                  </w:tcPr>
                  <w:p w:rsidR="003E4607" w:rsidRPr="00BB2D5A" w:rsidRDefault="003E4607" w:rsidP="003E4607">
                    <w:pPr>
                      <w:snapToGrid w:val="0"/>
                      <w:spacing w:line="240" w:lineRule="atLeast"/>
                      <w:ind w:rightChars="-759" w:right="-1594"/>
                      <w:rPr>
                        <w:spacing w:val="-20"/>
                        <w:sz w:val="18"/>
                        <w:szCs w:val="18"/>
                      </w:rPr>
                    </w:pPr>
                  </w:p>
                </w:tc>
                <w:sdt>
                  <w:sdtPr>
                    <w:rPr>
                      <w:spacing w:val="-20"/>
                    </w:rPr>
                    <w:tag w:val="_PLD_2a43f0f223d141f0855f6cbb9e60b12f"/>
                    <w:id w:val="1728343922"/>
                    <w:lock w:val="sdtLocked"/>
                  </w:sdtPr>
                  <w:sdtEndPr/>
                  <w:sdtContent>
                    <w:tc>
                      <w:tcPr>
                        <w:tcW w:w="348"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实收资本(或股本)</w:t>
                        </w:r>
                      </w:p>
                    </w:tc>
                  </w:sdtContent>
                </w:sdt>
                <w:sdt>
                  <w:sdtPr>
                    <w:rPr>
                      <w:spacing w:val="-20"/>
                    </w:rPr>
                    <w:tag w:val="_PLD_39cb94703877409e9e50d4bf964d43e4"/>
                    <w:id w:val="-1107965621"/>
                    <w:lock w:val="sdtLocked"/>
                  </w:sdtPr>
                  <w:sdtEndPr/>
                  <w:sdtContent>
                    <w:tc>
                      <w:tcPr>
                        <w:tcW w:w="659" w:type="pct"/>
                        <w:gridSpan w:val="3"/>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其他权益工具</w:t>
                        </w:r>
                      </w:p>
                    </w:tc>
                  </w:sdtContent>
                </w:sdt>
                <w:sdt>
                  <w:sdtPr>
                    <w:rPr>
                      <w:spacing w:val="-20"/>
                    </w:rPr>
                    <w:tag w:val="_PLD_0a2a84969d8f4cc5ab2f59451a4cf45c"/>
                    <w:id w:val="-1544518703"/>
                    <w:lock w:val="sdtLocked"/>
                  </w:sdtPr>
                  <w:sdtEndPr/>
                  <w:sdtContent>
                    <w:tc>
                      <w:tcPr>
                        <w:tcW w:w="348"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资本公积</w:t>
                        </w:r>
                      </w:p>
                    </w:tc>
                  </w:sdtContent>
                </w:sdt>
                <w:sdt>
                  <w:sdtPr>
                    <w:rPr>
                      <w:spacing w:val="-20"/>
                    </w:rPr>
                    <w:tag w:val="_PLD_3eb4af6d758d4787987e21e90e79351d"/>
                    <w:id w:val="955297185"/>
                    <w:lock w:val="sdtLocked"/>
                  </w:sdtPr>
                  <w:sdtEndPr/>
                  <w:sdtContent>
                    <w:tc>
                      <w:tcPr>
                        <w:tcW w:w="204"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减：库存股</w:t>
                        </w:r>
                      </w:p>
                    </w:tc>
                  </w:sdtContent>
                </w:sdt>
                <w:sdt>
                  <w:sdtPr>
                    <w:rPr>
                      <w:spacing w:val="-20"/>
                    </w:rPr>
                    <w:tag w:val="_PLD_63b36aa6d5e74a289a4f2e40e95da929"/>
                    <w:id w:val="1849833588"/>
                    <w:lock w:val="sdtLocked"/>
                  </w:sdtPr>
                  <w:sdtEndPr/>
                  <w:sdtContent>
                    <w:tc>
                      <w:tcPr>
                        <w:tcW w:w="378"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其他综合收益</w:t>
                        </w:r>
                      </w:p>
                    </w:tc>
                  </w:sdtContent>
                </w:sdt>
                <w:sdt>
                  <w:sdtPr>
                    <w:rPr>
                      <w:spacing w:val="-20"/>
                    </w:rPr>
                    <w:tag w:val="_PLD_1560331b8c2f411cb5a844cb35b3d2b6"/>
                    <w:id w:val="67934921"/>
                    <w:lock w:val="sdtLocked"/>
                  </w:sdtPr>
                  <w:sdtEndPr/>
                  <w:sdtContent>
                    <w:tc>
                      <w:tcPr>
                        <w:tcW w:w="348"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专项储备</w:t>
                        </w:r>
                      </w:p>
                    </w:tc>
                  </w:sdtContent>
                </w:sdt>
                <w:sdt>
                  <w:sdtPr>
                    <w:rPr>
                      <w:spacing w:val="-20"/>
                    </w:rPr>
                    <w:tag w:val="_PLD_6f43f79cacca48dca49685537156084f"/>
                    <w:id w:val="-2107342667"/>
                    <w:lock w:val="sdtLocked"/>
                  </w:sdtPr>
                  <w:sdtEndPr/>
                  <w:sdtContent>
                    <w:tc>
                      <w:tcPr>
                        <w:tcW w:w="348"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盈余公积</w:t>
                        </w:r>
                      </w:p>
                    </w:tc>
                  </w:sdtContent>
                </w:sdt>
                <w:sdt>
                  <w:sdtPr>
                    <w:rPr>
                      <w:spacing w:val="-20"/>
                    </w:rPr>
                    <w:tag w:val="_PLD_56a430dce9564c199812862caead59b2"/>
                    <w:id w:val="75640409"/>
                    <w:lock w:val="sdtLocked"/>
                  </w:sdtPr>
                  <w:sdtEndPr/>
                  <w:sdtContent>
                    <w:tc>
                      <w:tcPr>
                        <w:tcW w:w="348"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一般风险准备</w:t>
                        </w:r>
                      </w:p>
                    </w:tc>
                  </w:sdtContent>
                </w:sdt>
                <w:sdt>
                  <w:sdtPr>
                    <w:rPr>
                      <w:spacing w:val="-20"/>
                    </w:rPr>
                    <w:tag w:val="_PLD_cbc8cc4f323b4146bc3e0b624cb6a030"/>
                    <w:id w:val="1280531813"/>
                    <w:lock w:val="sdtLocked"/>
                  </w:sdtPr>
                  <w:sdtEndPr/>
                  <w:sdtContent>
                    <w:tc>
                      <w:tcPr>
                        <w:tcW w:w="378"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未分配利润</w:t>
                        </w:r>
                      </w:p>
                    </w:tc>
                  </w:sdtContent>
                </w:sdt>
                <w:tc>
                  <w:tcPr>
                    <w:tcW w:w="141" w:type="pct"/>
                    <w:vMerge w:val="restart"/>
                    <w:vAlign w:val="center"/>
                  </w:tcPr>
                  <w:sdt>
                    <w:sdtPr>
                      <w:rPr>
                        <w:rFonts w:hint="eastAsia"/>
                        <w:spacing w:val="-20"/>
                        <w:sz w:val="18"/>
                        <w:szCs w:val="18"/>
                      </w:rPr>
                      <w:tag w:val="_PLD_b504a77359e042b99ce9a2513e44008d"/>
                      <w:id w:val="865786128"/>
                      <w:lock w:val="sdtLocked"/>
                    </w:sdtPr>
                    <w:sdtEndPr/>
                    <w:sdtContent>
                      <w:p w:rsidR="003E4607" w:rsidRPr="00BB2D5A" w:rsidRDefault="00465426" w:rsidP="003E4607">
                        <w:pPr>
                          <w:jc w:val="center"/>
                          <w:rPr>
                            <w:spacing w:val="-20"/>
                            <w:sz w:val="18"/>
                            <w:szCs w:val="18"/>
                          </w:rPr>
                        </w:pPr>
                        <w:r w:rsidRPr="00BB2D5A">
                          <w:rPr>
                            <w:rFonts w:hint="eastAsia"/>
                            <w:spacing w:val="-20"/>
                            <w:sz w:val="18"/>
                            <w:szCs w:val="18"/>
                          </w:rPr>
                          <w:t>其他</w:t>
                        </w:r>
                      </w:p>
                    </w:sdtContent>
                  </w:sdt>
                </w:tc>
                <w:tc>
                  <w:tcPr>
                    <w:tcW w:w="379" w:type="pct"/>
                    <w:vMerge w:val="restart"/>
                    <w:vAlign w:val="center"/>
                  </w:tcPr>
                  <w:sdt>
                    <w:sdtPr>
                      <w:rPr>
                        <w:rFonts w:hint="eastAsia"/>
                        <w:spacing w:val="-20"/>
                        <w:sz w:val="18"/>
                        <w:szCs w:val="18"/>
                      </w:rPr>
                      <w:tag w:val="_PLD_30b039ff7c714652865f3029df27082b"/>
                      <w:id w:val="-1562405035"/>
                      <w:lock w:val="sdtLocked"/>
                    </w:sdtPr>
                    <w:sdtEndPr/>
                    <w:sdtContent>
                      <w:p w:rsidR="003E4607" w:rsidRPr="00BB2D5A" w:rsidRDefault="00465426" w:rsidP="003E4607">
                        <w:pPr>
                          <w:jc w:val="center"/>
                          <w:rPr>
                            <w:spacing w:val="-20"/>
                            <w:sz w:val="18"/>
                            <w:szCs w:val="18"/>
                          </w:rPr>
                        </w:pPr>
                        <w:r w:rsidRPr="00BB2D5A">
                          <w:rPr>
                            <w:rFonts w:hint="eastAsia"/>
                            <w:spacing w:val="-20"/>
                            <w:sz w:val="18"/>
                            <w:szCs w:val="18"/>
                          </w:rPr>
                          <w:t>小计</w:t>
                        </w:r>
                      </w:p>
                    </w:sdtContent>
                  </w:sdt>
                </w:tc>
                <w:tc>
                  <w:tcPr>
                    <w:tcW w:w="378" w:type="pct"/>
                    <w:vMerge/>
                  </w:tcPr>
                  <w:p w:rsidR="003E4607" w:rsidRPr="00BB2D5A" w:rsidRDefault="003E4607" w:rsidP="003E4607">
                    <w:pPr>
                      <w:jc w:val="center"/>
                      <w:rPr>
                        <w:spacing w:val="-20"/>
                        <w:sz w:val="18"/>
                        <w:szCs w:val="18"/>
                      </w:rPr>
                    </w:pPr>
                  </w:p>
                </w:tc>
                <w:tc>
                  <w:tcPr>
                    <w:tcW w:w="379" w:type="pct"/>
                    <w:vMerge/>
                  </w:tcPr>
                  <w:p w:rsidR="003E4607" w:rsidRPr="00BB2D5A" w:rsidRDefault="003E4607" w:rsidP="003E4607">
                    <w:pPr>
                      <w:jc w:val="center"/>
                      <w:rPr>
                        <w:spacing w:val="-20"/>
                        <w:sz w:val="18"/>
                        <w:szCs w:val="18"/>
                      </w:rPr>
                    </w:pPr>
                  </w:p>
                </w:tc>
              </w:tr>
              <w:tr w:rsidR="003E4607" w:rsidRPr="00BB2D5A" w:rsidTr="003E4607">
                <w:trPr>
                  <w:cantSplit/>
                  <w:trHeight w:val="345"/>
                </w:trPr>
                <w:tc>
                  <w:tcPr>
                    <w:tcW w:w="363" w:type="pct"/>
                    <w:vMerge/>
                  </w:tcPr>
                  <w:p w:rsidR="003E4607" w:rsidRPr="00BB2D5A" w:rsidRDefault="003E4607" w:rsidP="003E4607">
                    <w:pPr>
                      <w:snapToGrid w:val="0"/>
                      <w:spacing w:line="240" w:lineRule="atLeast"/>
                      <w:ind w:rightChars="-759" w:right="-1594"/>
                      <w:rPr>
                        <w:spacing w:val="-20"/>
                        <w:sz w:val="18"/>
                        <w:szCs w:val="18"/>
                      </w:rPr>
                    </w:pPr>
                  </w:p>
                </w:tc>
                <w:tc>
                  <w:tcPr>
                    <w:tcW w:w="348" w:type="pct"/>
                    <w:vMerge/>
                  </w:tcPr>
                  <w:p w:rsidR="003E4607" w:rsidRPr="00BB2D5A" w:rsidRDefault="003E4607" w:rsidP="003E4607">
                    <w:pPr>
                      <w:snapToGrid w:val="0"/>
                      <w:spacing w:line="240" w:lineRule="atLeast"/>
                      <w:jc w:val="center"/>
                      <w:rPr>
                        <w:spacing w:val="-20"/>
                        <w:sz w:val="18"/>
                        <w:szCs w:val="18"/>
                      </w:rPr>
                    </w:pPr>
                  </w:p>
                </w:tc>
                <w:sdt>
                  <w:sdtPr>
                    <w:rPr>
                      <w:spacing w:val="-20"/>
                    </w:rPr>
                    <w:tag w:val="_PLD_b607c17c743149d295a2a79708dbacd2"/>
                    <w:id w:val="-226537904"/>
                    <w:lock w:val="sdtLocked"/>
                  </w:sdtPr>
                  <w:sdtEndPr/>
                  <w:sdtContent>
                    <w:tc>
                      <w:tcPr>
                        <w:tcW w:w="141" w:type="pc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优先股</w:t>
                        </w:r>
                      </w:p>
                    </w:tc>
                  </w:sdtContent>
                </w:sdt>
                <w:sdt>
                  <w:sdtPr>
                    <w:rPr>
                      <w:spacing w:val="-20"/>
                    </w:rPr>
                    <w:tag w:val="_PLD_ff95d9a5f43c439aac9ba6d07675d878"/>
                    <w:id w:val="-1248256939"/>
                    <w:lock w:val="sdtLocked"/>
                  </w:sdtPr>
                  <w:sdtEndPr/>
                  <w:sdtContent>
                    <w:tc>
                      <w:tcPr>
                        <w:tcW w:w="378" w:type="pc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永续债</w:t>
                        </w:r>
                      </w:p>
                    </w:tc>
                  </w:sdtContent>
                </w:sdt>
                <w:sdt>
                  <w:sdtPr>
                    <w:rPr>
                      <w:spacing w:val="-20"/>
                    </w:rPr>
                    <w:tag w:val="_PLD_172b1cd40c094b6fa71aba6fe6a10f81"/>
                    <w:id w:val="1179620549"/>
                    <w:lock w:val="sdtLocked"/>
                  </w:sdtPr>
                  <w:sdtEndPr/>
                  <w:sdtContent>
                    <w:tc>
                      <w:tcPr>
                        <w:tcW w:w="141" w:type="pc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其他</w:t>
                        </w:r>
                      </w:p>
                    </w:tc>
                  </w:sdtContent>
                </w:sdt>
                <w:tc>
                  <w:tcPr>
                    <w:tcW w:w="348" w:type="pct"/>
                    <w:vMerge/>
                  </w:tcPr>
                  <w:p w:rsidR="003E4607" w:rsidRPr="00BB2D5A" w:rsidRDefault="003E4607" w:rsidP="003E4607">
                    <w:pPr>
                      <w:snapToGrid w:val="0"/>
                      <w:spacing w:line="240" w:lineRule="atLeast"/>
                      <w:jc w:val="center"/>
                      <w:rPr>
                        <w:spacing w:val="-20"/>
                        <w:sz w:val="18"/>
                        <w:szCs w:val="18"/>
                      </w:rPr>
                    </w:pPr>
                  </w:p>
                </w:tc>
                <w:tc>
                  <w:tcPr>
                    <w:tcW w:w="204" w:type="pct"/>
                    <w:vMerge/>
                  </w:tcPr>
                  <w:p w:rsidR="003E4607" w:rsidRPr="00BB2D5A" w:rsidRDefault="003E4607" w:rsidP="003E4607">
                    <w:pPr>
                      <w:snapToGrid w:val="0"/>
                      <w:spacing w:line="240" w:lineRule="atLeast"/>
                      <w:jc w:val="center"/>
                      <w:rPr>
                        <w:spacing w:val="-20"/>
                        <w:sz w:val="18"/>
                        <w:szCs w:val="18"/>
                      </w:rPr>
                    </w:pPr>
                  </w:p>
                </w:tc>
                <w:tc>
                  <w:tcPr>
                    <w:tcW w:w="378" w:type="pct"/>
                    <w:vMerge/>
                  </w:tcPr>
                  <w:p w:rsidR="003E4607" w:rsidRPr="00BB2D5A" w:rsidRDefault="003E4607" w:rsidP="003E4607">
                    <w:pPr>
                      <w:snapToGrid w:val="0"/>
                      <w:spacing w:line="240" w:lineRule="atLeast"/>
                      <w:jc w:val="center"/>
                      <w:rPr>
                        <w:spacing w:val="-20"/>
                        <w:sz w:val="18"/>
                        <w:szCs w:val="18"/>
                      </w:rPr>
                    </w:pPr>
                  </w:p>
                </w:tc>
                <w:tc>
                  <w:tcPr>
                    <w:tcW w:w="348" w:type="pct"/>
                    <w:vMerge/>
                  </w:tcPr>
                  <w:p w:rsidR="003E4607" w:rsidRPr="00BB2D5A" w:rsidRDefault="003E4607" w:rsidP="003E4607">
                    <w:pPr>
                      <w:snapToGrid w:val="0"/>
                      <w:spacing w:line="240" w:lineRule="atLeast"/>
                      <w:jc w:val="center"/>
                      <w:rPr>
                        <w:spacing w:val="-20"/>
                        <w:sz w:val="18"/>
                        <w:szCs w:val="18"/>
                      </w:rPr>
                    </w:pPr>
                  </w:p>
                </w:tc>
                <w:tc>
                  <w:tcPr>
                    <w:tcW w:w="348" w:type="pct"/>
                    <w:vMerge/>
                  </w:tcPr>
                  <w:p w:rsidR="003E4607" w:rsidRPr="00BB2D5A" w:rsidRDefault="003E4607" w:rsidP="003E4607">
                    <w:pPr>
                      <w:snapToGrid w:val="0"/>
                      <w:spacing w:line="240" w:lineRule="atLeast"/>
                      <w:jc w:val="center"/>
                      <w:rPr>
                        <w:spacing w:val="-20"/>
                        <w:sz w:val="18"/>
                        <w:szCs w:val="18"/>
                      </w:rPr>
                    </w:pPr>
                  </w:p>
                </w:tc>
                <w:tc>
                  <w:tcPr>
                    <w:tcW w:w="348" w:type="pct"/>
                    <w:vMerge/>
                  </w:tcPr>
                  <w:p w:rsidR="003E4607" w:rsidRPr="00BB2D5A" w:rsidRDefault="003E4607" w:rsidP="003E4607">
                    <w:pPr>
                      <w:snapToGrid w:val="0"/>
                      <w:spacing w:line="240" w:lineRule="atLeast"/>
                      <w:jc w:val="center"/>
                      <w:rPr>
                        <w:spacing w:val="-20"/>
                        <w:sz w:val="18"/>
                        <w:szCs w:val="18"/>
                      </w:rPr>
                    </w:pPr>
                  </w:p>
                </w:tc>
                <w:tc>
                  <w:tcPr>
                    <w:tcW w:w="378" w:type="pct"/>
                    <w:vMerge/>
                  </w:tcPr>
                  <w:p w:rsidR="003E4607" w:rsidRPr="00BB2D5A" w:rsidRDefault="003E4607" w:rsidP="003E4607">
                    <w:pPr>
                      <w:snapToGrid w:val="0"/>
                      <w:spacing w:line="240" w:lineRule="atLeast"/>
                      <w:jc w:val="center"/>
                      <w:rPr>
                        <w:spacing w:val="-20"/>
                        <w:sz w:val="18"/>
                        <w:szCs w:val="18"/>
                      </w:rPr>
                    </w:pPr>
                  </w:p>
                </w:tc>
                <w:tc>
                  <w:tcPr>
                    <w:tcW w:w="141" w:type="pct"/>
                    <w:vMerge/>
                  </w:tcPr>
                  <w:p w:rsidR="003E4607" w:rsidRPr="00BB2D5A" w:rsidRDefault="003E4607" w:rsidP="003E4607">
                    <w:pPr>
                      <w:jc w:val="center"/>
                      <w:rPr>
                        <w:spacing w:val="-20"/>
                        <w:sz w:val="18"/>
                        <w:szCs w:val="18"/>
                      </w:rPr>
                    </w:pPr>
                  </w:p>
                </w:tc>
                <w:tc>
                  <w:tcPr>
                    <w:tcW w:w="379" w:type="pct"/>
                    <w:vMerge/>
                  </w:tcPr>
                  <w:p w:rsidR="003E4607" w:rsidRPr="00BB2D5A" w:rsidRDefault="003E4607" w:rsidP="003E4607">
                    <w:pPr>
                      <w:jc w:val="center"/>
                      <w:rPr>
                        <w:spacing w:val="-20"/>
                        <w:sz w:val="18"/>
                        <w:szCs w:val="18"/>
                      </w:rPr>
                    </w:pPr>
                  </w:p>
                </w:tc>
                <w:tc>
                  <w:tcPr>
                    <w:tcW w:w="378" w:type="pct"/>
                    <w:vMerge/>
                  </w:tcPr>
                  <w:p w:rsidR="003E4607" w:rsidRPr="00BB2D5A" w:rsidRDefault="003E4607" w:rsidP="003E4607">
                    <w:pPr>
                      <w:jc w:val="center"/>
                      <w:rPr>
                        <w:spacing w:val="-20"/>
                        <w:sz w:val="18"/>
                        <w:szCs w:val="18"/>
                      </w:rPr>
                    </w:pPr>
                  </w:p>
                </w:tc>
                <w:tc>
                  <w:tcPr>
                    <w:tcW w:w="379" w:type="pct"/>
                    <w:vMerge/>
                    <w:tcBorders>
                      <w:bottom w:val="nil"/>
                    </w:tcBorders>
                  </w:tcPr>
                  <w:p w:rsidR="003E4607" w:rsidRPr="00BB2D5A" w:rsidRDefault="003E4607" w:rsidP="003E4607">
                    <w:pPr>
                      <w:jc w:val="center"/>
                      <w:rPr>
                        <w:spacing w:val="-20"/>
                        <w:sz w:val="18"/>
                        <w:szCs w:val="18"/>
                      </w:rPr>
                    </w:pPr>
                  </w:p>
                </w:tc>
              </w:tr>
              <w:tr w:rsidR="003E4607" w:rsidRPr="00BB2D5A" w:rsidTr="003E4607">
                <w:sdt>
                  <w:sdtPr>
                    <w:rPr>
                      <w:spacing w:val="-20"/>
                    </w:rPr>
                    <w:tag w:val="_PLD_4fdfc5e6b5c34cfdb08e5d5e3943966e"/>
                    <w:id w:val="-1679041871"/>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一、上年</w:t>
                        </w:r>
                        <w:r w:rsidRPr="00BB2D5A">
                          <w:rPr>
                            <w:rFonts w:hint="eastAsia"/>
                            <w:spacing w:val="-20"/>
                            <w:sz w:val="18"/>
                            <w:szCs w:val="18"/>
                          </w:rPr>
                          <w:t>期</w:t>
                        </w:r>
                        <w:r w:rsidRPr="00BB2D5A">
                          <w:rPr>
                            <w:spacing w:val="-20"/>
                            <w:sz w:val="18"/>
                            <w:szCs w:val="18"/>
                          </w:rPr>
                          <w:t>末余额</w:t>
                        </w:r>
                      </w:p>
                    </w:tc>
                  </w:sdtContent>
                </w:sdt>
                <w:tc>
                  <w:tcPr>
                    <w:tcW w:w="348" w:type="pct"/>
                    <w:vAlign w:val="center"/>
                  </w:tcPr>
                  <w:p w:rsidR="003E4607" w:rsidRPr="00BB2D5A" w:rsidRDefault="00465426" w:rsidP="003E4607">
                    <w:pPr>
                      <w:jc w:val="right"/>
                      <w:rPr>
                        <w:spacing w:val="-20"/>
                      </w:rPr>
                    </w:pPr>
                    <w:r w:rsidRPr="00BB2D5A">
                      <w:rPr>
                        <w:spacing w:val="-20"/>
                      </w:rPr>
                      <w:t>4,912,016</w:t>
                    </w:r>
                  </w:p>
                </w:tc>
                <w:tc>
                  <w:tcPr>
                    <w:tcW w:w="141" w:type="pct"/>
                    <w:vAlign w:val="center"/>
                  </w:tcPr>
                  <w:p w:rsidR="003E4607" w:rsidRPr="00BB2D5A" w:rsidRDefault="00465426" w:rsidP="003E4607">
                    <w:pPr>
                      <w:jc w:val="right"/>
                      <w:rPr>
                        <w:spacing w:val="-20"/>
                      </w:rPr>
                    </w:pPr>
                    <w:r w:rsidRPr="00BB2D5A">
                      <w:rPr>
                        <w:spacing w:val="-20"/>
                      </w:rPr>
                      <w:t>-</w:t>
                    </w:r>
                  </w:p>
                </w:tc>
                <w:tc>
                  <w:tcPr>
                    <w:tcW w:w="378" w:type="pct"/>
                    <w:vAlign w:val="center"/>
                  </w:tcPr>
                  <w:p w:rsidR="003E4607" w:rsidRPr="00BB2D5A" w:rsidRDefault="00465426" w:rsidP="003E4607">
                    <w:pPr>
                      <w:jc w:val="right"/>
                      <w:rPr>
                        <w:spacing w:val="-20"/>
                      </w:rPr>
                    </w:pPr>
                    <w:r w:rsidRPr="00BB2D5A">
                      <w:rPr>
                        <w:spacing w:val="-20"/>
                      </w:rPr>
                      <w:t>10,316,444</w:t>
                    </w:r>
                  </w:p>
                </w:tc>
                <w:tc>
                  <w:tcPr>
                    <w:tcW w:w="141" w:type="pct"/>
                    <w:vAlign w:val="center"/>
                  </w:tcPr>
                  <w:p w:rsidR="003E4607" w:rsidRPr="00BB2D5A" w:rsidRDefault="00465426" w:rsidP="003E4607">
                    <w:pPr>
                      <w:jc w:val="right"/>
                      <w:rPr>
                        <w:spacing w:val="-20"/>
                      </w:rPr>
                    </w:pPr>
                    <w:r w:rsidRPr="00BB2D5A">
                      <w:rPr>
                        <w:spacing w:val="-20"/>
                      </w:rPr>
                      <w:t>-</w:t>
                    </w:r>
                  </w:p>
                </w:tc>
                <w:tc>
                  <w:tcPr>
                    <w:tcW w:w="348" w:type="pct"/>
                    <w:vAlign w:val="center"/>
                  </w:tcPr>
                  <w:p w:rsidR="003E4607" w:rsidRPr="00BB2D5A" w:rsidRDefault="00465426" w:rsidP="003E4607">
                    <w:pPr>
                      <w:jc w:val="right"/>
                      <w:rPr>
                        <w:spacing w:val="-20"/>
                      </w:rPr>
                    </w:pPr>
                    <w:r w:rsidRPr="00BB2D5A">
                      <w:rPr>
                        <w:spacing w:val="-20"/>
                      </w:rPr>
                      <w:t>1,123,920</w:t>
                    </w:r>
                  </w:p>
                </w:tc>
                <w:tc>
                  <w:tcPr>
                    <w:tcW w:w="204" w:type="pct"/>
                    <w:vAlign w:val="center"/>
                  </w:tcPr>
                  <w:p w:rsidR="003E4607" w:rsidRPr="00BB2D5A" w:rsidRDefault="00465426" w:rsidP="003E4607">
                    <w:pPr>
                      <w:jc w:val="right"/>
                      <w:rPr>
                        <w:spacing w:val="-20"/>
                      </w:rPr>
                    </w:pPr>
                    <w:r w:rsidRPr="00BB2D5A">
                      <w:rPr>
                        <w:spacing w:val="-20"/>
                      </w:rPr>
                      <w:t>-</w:t>
                    </w:r>
                  </w:p>
                </w:tc>
                <w:tc>
                  <w:tcPr>
                    <w:tcW w:w="378" w:type="pct"/>
                    <w:vAlign w:val="center"/>
                  </w:tcPr>
                  <w:p w:rsidR="003E4607" w:rsidRPr="00BB2D5A" w:rsidRDefault="00465426" w:rsidP="003E4607">
                    <w:pPr>
                      <w:jc w:val="right"/>
                      <w:rPr>
                        <w:spacing w:val="-20"/>
                      </w:rPr>
                    </w:pPr>
                    <w:r w:rsidRPr="00BB2D5A">
                      <w:rPr>
                        <w:spacing w:val="-20"/>
                      </w:rPr>
                      <w:t>-7,772,900</w:t>
                    </w:r>
                  </w:p>
                </w:tc>
                <w:tc>
                  <w:tcPr>
                    <w:tcW w:w="348" w:type="pct"/>
                    <w:vAlign w:val="center"/>
                  </w:tcPr>
                  <w:p w:rsidR="003E4607" w:rsidRPr="00BB2D5A" w:rsidRDefault="00465426" w:rsidP="003E4607">
                    <w:pPr>
                      <w:jc w:val="right"/>
                      <w:rPr>
                        <w:spacing w:val="-20"/>
                      </w:rPr>
                    </w:pPr>
                    <w:r w:rsidRPr="00BB2D5A">
                      <w:rPr>
                        <w:spacing w:val="-20"/>
                      </w:rPr>
                      <w:t>3,046,388</w:t>
                    </w:r>
                  </w:p>
                </w:tc>
                <w:tc>
                  <w:tcPr>
                    <w:tcW w:w="348" w:type="pct"/>
                    <w:vAlign w:val="center"/>
                  </w:tcPr>
                  <w:p w:rsidR="003E4607" w:rsidRPr="00BB2D5A" w:rsidRDefault="00465426" w:rsidP="003E4607">
                    <w:pPr>
                      <w:jc w:val="right"/>
                      <w:rPr>
                        <w:spacing w:val="-20"/>
                      </w:rPr>
                    </w:pPr>
                    <w:r w:rsidRPr="00BB2D5A">
                      <w:rPr>
                        <w:spacing w:val="-20"/>
                      </w:rPr>
                      <w:t>6,224,400</w:t>
                    </w: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43,141,500</w:t>
                    </w: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60,991,768</w:t>
                    </w:r>
                  </w:p>
                </w:tc>
                <w:tc>
                  <w:tcPr>
                    <w:tcW w:w="378" w:type="pct"/>
                    <w:vAlign w:val="center"/>
                  </w:tcPr>
                  <w:p w:rsidR="003E4607" w:rsidRPr="00BB2D5A" w:rsidRDefault="00465426" w:rsidP="003E4607">
                    <w:pPr>
                      <w:jc w:val="right"/>
                      <w:rPr>
                        <w:spacing w:val="-20"/>
                      </w:rPr>
                    </w:pPr>
                    <w:r w:rsidRPr="00BB2D5A">
                      <w:rPr>
                        <w:spacing w:val="-20"/>
                      </w:rPr>
                      <w:t>23,961,723</w:t>
                    </w:r>
                  </w:p>
                </w:tc>
                <w:tc>
                  <w:tcPr>
                    <w:tcW w:w="379" w:type="pct"/>
                    <w:vAlign w:val="center"/>
                  </w:tcPr>
                  <w:p w:rsidR="003E4607" w:rsidRPr="00BB2D5A" w:rsidRDefault="00465426" w:rsidP="003E4607">
                    <w:pPr>
                      <w:jc w:val="right"/>
                      <w:rPr>
                        <w:spacing w:val="-20"/>
                      </w:rPr>
                    </w:pPr>
                    <w:r w:rsidRPr="00BB2D5A">
                      <w:rPr>
                        <w:spacing w:val="-20"/>
                      </w:rPr>
                      <w:t>84,953,491</w:t>
                    </w:r>
                  </w:p>
                </w:tc>
              </w:tr>
              <w:tr w:rsidR="003E4607" w:rsidRPr="00BB2D5A" w:rsidTr="003E4607">
                <w:sdt>
                  <w:sdtPr>
                    <w:rPr>
                      <w:spacing w:val="-20"/>
                    </w:rPr>
                    <w:tag w:val="_PLD_90f04cf20717467298c2824a1c7b2f71"/>
                    <w:id w:val="327722259"/>
                    <w:lock w:val="sdtLocked"/>
                  </w:sdtPr>
                  <w:sdtEndPr/>
                  <w:sdtContent>
                    <w:tc>
                      <w:tcPr>
                        <w:tcW w:w="363" w:type="pct"/>
                      </w:tcPr>
                      <w:p w:rsidR="003E4607" w:rsidRPr="00BB2D5A" w:rsidRDefault="00465426" w:rsidP="003E4607">
                        <w:pPr>
                          <w:rPr>
                            <w:spacing w:val="-20"/>
                            <w:sz w:val="18"/>
                            <w:szCs w:val="18"/>
                          </w:rPr>
                        </w:pPr>
                        <w:r w:rsidRPr="00BB2D5A">
                          <w:rPr>
                            <w:rFonts w:hint="eastAsia"/>
                            <w:spacing w:val="-20"/>
                            <w:sz w:val="18"/>
                            <w:szCs w:val="18"/>
                          </w:rPr>
                          <w:t>加：</w:t>
                        </w:r>
                        <w:r w:rsidRPr="00BB2D5A">
                          <w:rPr>
                            <w:spacing w:val="-20"/>
                            <w:sz w:val="18"/>
                            <w:szCs w:val="18"/>
                          </w:rPr>
                          <w:t>会计政策变更</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r>
              <w:tr w:rsidR="003E4607" w:rsidRPr="00BB2D5A" w:rsidTr="003E4607">
                <w:sdt>
                  <w:sdtPr>
                    <w:rPr>
                      <w:spacing w:val="-20"/>
                    </w:rPr>
                    <w:tag w:val="_PLD_d724580d38484f718fafd008f24a7505"/>
                    <w:id w:val="582888466"/>
                    <w:lock w:val="sdtLocked"/>
                  </w:sdtPr>
                  <w:sdtEndPr/>
                  <w:sdtContent>
                    <w:tc>
                      <w:tcPr>
                        <w:tcW w:w="363" w:type="pct"/>
                      </w:tcPr>
                      <w:p w:rsidR="003E4607" w:rsidRPr="00BB2D5A" w:rsidRDefault="00465426" w:rsidP="003E4607">
                        <w:pPr>
                          <w:ind w:firstLineChars="200" w:firstLine="420"/>
                          <w:rPr>
                            <w:spacing w:val="-20"/>
                            <w:sz w:val="18"/>
                            <w:szCs w:val="18"/>
                          </w:rPr>
                        </w:pPr>
                        <w:r w:rsidRPr="00BB2D5A">
                          <w:rPr>
                            <w:spacing w:val="-20"/>
                            <w:sz w:val="18"/>
                            <w:szCs w:val="18"/>
                          </w:rPr>
                          <w:t>前期差错更正</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r>
              <w:tr w:rsidR="003E4607" w:rsidRPr="00BB2D5A" w:rsidTr="003E4607">
                <w:sdt>
                  <w:sdtPr>
                    <w:rPr>
                      <w:spacing w:val="-20"/>
                    </w:rPr>
                    <w:tag w:val="_PLD_7107f73d7a074f5ea2342b03040f2d87"/>
                    <w:id w:val="-55471903"/>
                    <w:lock w:val="sdtLocked"/>
                  </w:sdtPr>
                  <w:sdtEndPr/>
                  <w:sdtContent>
                    <w:tc>
                      <w:tcPr>
                        <w:tcW w:w="363" w:type="pct"/>
                      </w:tcPr>
                      <w:p w:rsidR="003E4607" w:rsidRPr="00BB2D5A" w:rsidRDefault="00465426" w:rsidP="003E4607">
                        <w:pPr>
                          <w:ind w:firstLineChars="200" w:firstLine="420"/>
                          <w:rPr>
                            <w:spacing w:val="-20"/>
                            <w:sz w:val="18"/>
                            <w:szCs w:val="18"/>
                          </w:rPr>
                        </w:pPr>
                        <w:r w:rsidRPr="00BB2D5A">
                          <w:rPr>
                            <w:rFonts w:hint="eastAsia"/>
                            <w:spacing w:val="-20"/>
                            <w:sz w:val="18"/>
                            <w:szCs w:val="18"/>
                          </w:rPr>
                          <w:t>同一控制下企业合并</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r>
              <w:tr w:rsidR="003E4607" w:rsidRPr="00BB2D5A" w:rsidTr="003E4607">
                <w:sdt>
                  <w:sdtPr>
                    <w:rPr>
                      <w:spacing w:val="-20"/>
                    </w:rPr>
                    <w:tag w:val="_PLD_122e3287ddd140fb9d031a4dab8a8b13"/>
                    <w:id w:val="1527751431"/>
                    <w:lock w:val="sdtLocked"/>
                  </w:sdtPr>
                  <w:sdtEndPr/>
                  <w:sdtContent>
                    <w:tc>
                      <w:tcPr>
                        <w:tcW w:w="363" w:type="pct"/>
                      </w:tcPr>
                      <w:p w:rsidR="003E4607" w:rsidRPr="00BB2D5A" w:rsidRDefault="00465426" w:rsidP="003E4607">
                        <w:pPr>
                          <w:ind w:firstLineChars="200" w:firstLine="420"/>
                          <w:rPr>
                            <w:spacing w:val="-20"/>
                            <w:sz w:val="18"/>
                            <w:szCs w:val="18"/>
                          </w:rPr>
                        </w:pPr>
                        <w:r w:rsidRPr="00BB2D5A">
                          <w:rPr>
                            <w:rFonts w:hint="eastAsia"/>
                            <w:spacing w:val="-20"/>
                            <w:sz w:val="18"/>
                            <w:szCs w:val="18"/>
                          </w:rPr>
                          <w:t>其他</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r>
              <w:tr w:rsidR="003E4607" w:rsidRPr="00BB2D5A" w:rsidTr="003E4607">
                <w:sdt>
                  <w:sdtPr>
                    <w:rPr>
                      <w:spacing w:val="-20"/>
                    </w:rPr>
                    <w:tag w:val="_PLD_04db836e110543eab1bb1c6fb46bd857"/>
                    <w:id w:val="-1347014920"/>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二、本年</w:t>
                        </w:r>
                        <w:r w:rsidRPr="00BB2D5A">
                          <w:rPr>
                            <w:rFonts w:hint="eastAsia"/>
                            <w:spacing w:val="-20"/>
                            <w:sz w:val="18"/>
                            <w:szCs w:val="18"/>
                          </w:rPr>
                          <w:t>期</w:t>
                        </w:r>
                        <w:r w:rsidRPr="00BB2D5A">
                          <w:rPr>
                            <w:spacing w:val="-20"/>
                            <w:sz w:val="18"/>
                            <w:szCs w:val="18"/>
                          </w:rPr>
                          <w:t>初余额</w:t>
                        </w:r>
                      </w:p>
                    </w:tc>
                  </w:sdtContent>
                </w:sdt>
                <w:tc>
                  <w:tcPr>
                    <w:tcW w:w="348" w:type="pct"/>
                    <w:vAlign w:val="center"/>
                  </w:tcPr>
                  <w:p w:rsidR="003E4607" w:rsidRPr="00BB2D5A" w:rsidRDefault="00465426" w:rsidP="003E4607">
                    <w:pPr>
                      <w:jc w:val="right"/>
                      <w:rPr>
                        <w:spacing w:val="-20"/>
                      </w:rPr>
                    </w:pPr>
                    <w:r w:rsidRPr="00BB2D5A">
                      <w:rPr>
                        <w:spacing w:val="-20"/>
                      </w:rPr>
                      <w:t>4,912,016</w:t>
                    </w:r>
                  </w:p>
                </w:tc>
                <w:tc>
                  <w:tcPr>
                    <w:tcW w:w="141" w:type="pct"/>
                    <w:vAlign w:val="center"/>
                  </w:tcPr>
                  <w:p w:rsidR="003E4607" w:rsidRPr="00BB2D5A" w:rsidRDefault="00465426" w:rsidP="003E4607">
                    <w:pPr>
                      <w:jc w:val="right"/>
                      <w:rPr>
                        <w:spacing w:val="-20"/>
                      </w:rPr>
                    </w:pPr>
                    <w:r w:rsidRPr="00BB2D5A">
                      <w:rPr>
                        <w:spacing w:val="-20"/>
                      </w:rPr>
                      <w:t>-</w:t>
                    </w:r>
                  </w:p>
                </w:tc>
                <w:tc>
                  <w:tcPr>
                    <w:tcW w:w="378" w:type="pct"/>
                    <w:vAlign w:val="center"/>
                  </w:tcPr>
                  <w:p w:rsidR="003E4607" w:rsidRPr="00BB2D5A" w:rsidRDefault="00465426" w:rsidP="003E4607">
                    <w:pPr>
                      <w:jc w:val="right"/>
                      <w:rPr>
                        <w:spacing w:val="-20"/>
                      </w:rPr>
                    </w:pPr>
                    <w:r w:rsidRPr="00BB2D5A">
                      <w:rPr>
                        <w:spacing w:val="-20"/>
                      </w:rPr>
                      <w:t>10,316,444</w:t>
                    </w:r>
                  </w:p>
                </w:tc>
                <w:tc>
                  <w:tcPr>
                    <w:tcW w:w="141" w:type="pct"/>
                    <w:vAlign w:val="center"/>
                  </w:tcPr>
                  <w:p w:rsidR="003E4607" w:rsidRPr="00BB2D5A" w:rsidRDefault="00465426" w:rsidP="003E4607">
                    <w:pPr>
                      <w:jc w:val="right"/>
                      <w:rPr>
                        <w:spacing w:val="-20"/>
                      </w:rPr>
                    </w:pPr>
                    <w:r w:rsidRPr="00BB2D5A">
                      <w:rPr>
                        <w:spacing w:val="-20"/>
                      </w:rPr>
                      <w:t>-</w:t>
                    </w:r>
                  </w:p>
                </w:tc>
                <w:tc>
                  <w:tcPr>
                    <w:tcW w:w="348" w:type="pct"/>
                    <w:vAlign w:val="center"/>
                  </w:tcPr>
                  <w:p w:rsidR="003E4607" w:rsidRPr="00BB2D5A" w:rsidRDefault="00465426" w:rsidP="003E4607">
                    <w:pPr>
                      <w:jc w:val="right"/>
                      <w:rPr>
                        <w:spacing w:val="-20"/>
                      </w:rPr>
                    </w:pPr>
                    <w:r w:rsidRPr="00BB2D5A">
                      <w:rPr>
                        <w:spacing w:val="-20"/>
                      </w:rPr>
                      <w:t>1,123,920</w:t>
                    </w: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-7,772,900</w:t>
                    </w:r>
                  </w:p>
                </w:tc>
                <w:tc>
                  <w:tcPr>
                    <w:tcW w:w="348" w:type="pct"/>
                    <w:vAlign w:val="center"/>
                  </w:tcPr>
                  <w:p w:rsidR="003E4607" w:rsidRPr="00BB2D5A" w:rsidRDefault="00465426" w:rsidP="003E4607">
                    <w:pPr>
                      <w:jc w:val="right"/>
                      <w:rPr>
                        <w:spacing w:val="-20"/>
                      </w:rPr>
                    </w:pPr>
                    <w:r w:rsidRPr="00BB2D5A">
                      <w:rPr>
                        <w:spacing w:val="-20"/>
                      </w:rPr>
                      <w:t>3,046,388</w:t>
                    </w:r>
                  </w:p>
                </w:tc>
                <w:tc>
                  <w:tcPr>
                    <w:tcW w:w="348" w:type="pct"/>
                    <w:vAlign w:val="center"/>
                  </w:tcPr>
                  <w:p w:rsidR="003E4607" w:rsidRPr="00BB2D5A" w:rsidRDefault="00465426" w:rsidP="003E4607">
                    <w:pPr>
                      <w:jc w:val="right"/>
                      <w:rPr>
                        <w:spacing w:val="-20"/>
                      </w:rPr>
                    </w:pPr>
                    <w:r w:rsidRPr="00BB2D5A">
                      <w:rPr>
                        <w:spacing w:val="-20"/>
                      </w:rPr>
                      <w:t>6,224,400</w:t>
                    </w: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43,141,500</w:t>
                    </w: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60,991,768</w:t>
                    </w:r>
                  </w:p>
                </w:tc>
                <w:tc>
                  <w:tcPr>
                    <w:tcW w:w="378" w:type="pct"/>
                    <w:vAlign w:val="center"/>
                  </w:tcPr>
                  <w:p w:rsidR="003E4607" w:rsidRPr="00BB2D5A" w:rsidRDefault="00465426" w:rsidP="003E4607">
                    <w:pPr>
                      <w:jc w:val="right"/>
                      <w:rPr>
                        <w:spacing w:val="-20"/>
                      </w:rPr>
                    </w:pPr>
                    <w:r w:rsidRPr="00BB2D5A">
                      <w:rPr>
                        <w:spacing w:val="-20"/>
                      </w:rPr>
                      <w:t>23,961,723</w:t>
                    </w:r>
                  </w:p>
                </w:tc>
                <w:tc>
                  <w:tcPr>
                    <w:tcW w:w="379" w:type="pct"/>
                    <w:vAlign w:val="center"/>
                  </w:tcPr>
                  <w:p w:rsidR="003E4607" w:rsidRPr="00BB2D5A" w:rsidRDefault="00465426" w:rsidP="003E4607">
                    <w:pPr>
                      <w:jc w:val="right"/>
                      <w:rPr>
                        <w:spacing w:val="-20"/>
                      </w:rPr>
                    </w:pPr>
                    <w:r w:rsidRPr="00BB2D5A">
                      <w:rPr>
                        <w:spacing w:val="-20"/>
                      </w:rPr>
                      <w:t>84,953,491</w:t>
                    </w:r>
                  </w:p>
                </w:tc>
              </w:tr>
              <w:tr w:rsidR="003E4607" w:rsidRPr="00BB2D5A" w:rsidTr="003E4607">
                <w:sdt>
                  <w:sdtPr>
                    <w:rPr>
                      <w:spacing w:val="-20"/>
                    </w:rPr>
                    <w:tag w:val="_PLD_1ca4768a663c4afc8e9fee3a8dc71bc6"/>
                    <w:id w:val="884685656"/>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三、本</w:t>
                        </w:r>
                        <w:r w:rsidRPr="00BB2D5A">
                          <w:rPr>
                            <w:rFonts w:hint="eastAsia"/>
                            <w:spacing w:val="-20"/>
                            <w:sz w:val="18"/>
                            <w:szCs w:val="18"/>
                          </w:rPr>
                          <w:t>期</w:t>
                        </w:r>
                        <w:r w:rsidRPr="00BB2D5A">
                          <w:rPr>
                            <w:spacing w:val="-20"/>
                            <w:sz w:val="18"/>
                            <w:szCs w:val="18"/>
                          </w:rPr>
                          <w:t>增减变动金额（减少以“－”号填列）</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-4,833</w:t>
                    </w: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465426" w:rsidP="003E4607">
                    <w:pPr>
                      <w:jc w:val="right"/>
                      <w:rPr>
                        <w:spacing w:val="-20"/>
                      </w:rPr>
                    </w:pPr>
                    <w:r w:rsidRPr="00BB2D5A">
                      <w:rPr>
                        <w:spacing w:val="-20"/>
                      </w:rPr>
                      <w:t>-640,940</w:t>
                    </w: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962,635</w:t>
                    </w:r>
                  </w:p>
                </w:tc>
                <w:tc>
                  <w:tcPr>
                    <w:tcW w:w="348" w:type="pct"/>
                    <w:vAlign w:val="center"/>
                  </w:tcPr>
                  <w:p w:rsidR="003E4607" w:rsidRPr="00BB2D5A" w:rsidRDefault="00465426" w:rsidP="003E4607">
                    <w:pPr>
                      <w:jc w:val="right"/>
                      <w:rPr>
                        <w:spacing w:val="-20"/>
                      </w:rPr>
                    </w:pPr>
                    <w:r w:rsidRPr="00BB2D5A">
                      <w:rPr>
                        <w:spacing w:val="-20"/>
                      </w:rPr>
                      <w:t>1,032,133</w:t>
                    </w:r>
                  </w:p>
                </w:tc>
                <w:tc>
                  <w:tcPr>
                    <w:tcW w:w="348" w:type="pct"/>
                    <w:vAlign w:val="center"/>
                  </w:tcPr>
                  <w:p w:rsidR="003E4607" w:rsidRPr="00BB2D5A" w:rsidRDefault="00465426" w:rsidP="003E4607">
                    <w:pPr>
                      <w:jc w:val="right"/>
                      <w:rPr>
                        <w:spacing w:val="-20"/>
                      </w:rPr>
                    </w:pPr>
                    <w:r w:rsidRPr="00BB2D5A">
                      <w:rPr>
                        <w:spacing w:val="-20"/>
                      </w:rPr>
                      <w:t>580,399</w:t>
                    </w: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370,678</w:t>
                    </w: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2,300,072</w:t>
                    </w:r>
                  </w:p>
                </w:tc>
                <w:tc>
                  <w:tcPr>
                    <w:tcW w:w="378" w:type="pct"/>
                    <w:vAlign w:val="center"/>
                  </w:tcPr>
                  <w:p w:rsidR="003E4607" w:rsidRPr="00BB2D5A" w:rsidRDefault="00465426" w:rsidP="003E4607">
                    <w:pPr>
                      <w:jc w:val="right"/>
                      <w:rPr>
                        <w:spacing w:val="-20"/>
                      </w:rPr>
                    </w:pPr>
                    <w:r w:rsidRPr="00BB2D5A">
                      <w:rPr>
                        <w:spacing w:val="-20"/>
                      </w:rPr>
                      <w:t>-3,729,441</w:t>
                    </w:r>
                  </w:p>
                </w:tc>
                <w:tc>
                  <w:tcPr>
                    <w:tcW w:w="379" w:type="pct"/>
                    <w:vAlign w:val="center"/>
                  </w:tcPr>
                  <w:p w:rsidR="003E4607" w:rsidRPr="00BB2D5A" w:rsidRDefault="00465426" w:rsidP="003E4607">
                    <w:pPr>
                      <w:jc w:val="right"/>
                      <w:rPr>
                        <w:spacing w:val="-20"/>
                      </w:rPr>
                    </w:pPr>
                    <w:r w:rsidRPr="00BB2D5A">
                      <w:rPr>
                        <w:spacing w:val="-20"/>
                      </w:rPr>
                      <w:t>-1,429,369</w:t>
                    </w:r>
                  </w:p>
                </w:tc>
              </w:tr>
              <w:tr w:rsidR="003E4607" w:rsidRPr="00BB2D5A" w:rsidTr="003E4607">
                <w:sdt>
                  <w:sdtPr>
                    <w:rPr>
                      <w:spacing w:val="-20"/>
                    </w:rPr>
                    <w:tag w:val="_PLD_55a20255a0a245fd951d5eb42c559389"/>
                    <w:id w:val="-146439719"/>
                    <w:lock w:val="sdtLocked"/>
                  </w:sdtPr>
                  <w:sdtEndPr/>
                  <w:sdtContent>
                    <w:tc>
                      <w:tcPr>
                        <w:tcW w:w="363" w:type="pct"/>
                      </w:tcPr>
                      <w:p w:rsidR="003E4607" w:rsidRPr="00BB2D5A" w:rsidRDefault="00465426" w:rsidP="003E4607">
                        <w:pPr>
                          <w:rPr>
                            <w:spacing w:val="-20"/>
                            <w:sz w:val="18"/>
                            <w:szCs w:val="18"/>
                          </w:rPr>
                        </w:pPr>
                        <w:r w:rsidRPr="00BB2D5A">
                          <w:rPr>
                            <w:rFonts w:hint="eastAsia"/>
                            <w:spacing w:val="-20"/>
                            <w:sz w:val="18"/>
                            <w:szCs w:val="18"/>
                          </w:rPr>
                          <w:t>（一）综合收益总额</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580,181</w:t>
                    </w: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962,635</w:t>
                    </w: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8,667,868</w:t>
                    </w: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10,210,684</w:t>
                    </w:r>
                  </w:p>
                </w:tc>
                <w:tc>
                  <w:tcPr>
                    <w:tcW w:w="378" w:type="pct"/>
                    <w:vAlign w:val="center"/>
                  </w:tcPr>
                  <w:p w:rsidR="003E4607" w:rsidRPr="00BB2D5A" w:rsidRDefault="00465426" w:rsidP="003E4607">
                    <w:pPr>
                      <w:jc w:val="right"/>
                      <w:rPr>
                        <w:spacing w:val="-20"/>
                      </w:rPr>
                    </w:pPr>
                    <w:r w:rsidRPr="00BB2D5A">
                      <w:rPr>
                        <w:spacing w:val="-20"/>
                      </w:rPr>
                      <w:t>2,188,615</w:t>
                    </w:r>
                  </w:p>
                </w:tc>
                <w:tc>
                  <w:tcPr>
                    <w:tcW w:w="379" w:type="pct"/>
                    <w:vAlign w:val="center"/>
                  </w:tcPr>
                  <w:p w:rsidR="003E4607" w:rsidRPr="00BB2D5A" w:rsidRDefault="00465426" w:rsidP="003E4607">
                    <w:pPr>
                      <w:jc w:val="right"/>
                      <w:rPr>
                        <w:spacing w:val="-20"/>
                      </w:rPr>
                    </w:pPr>
                    <w:r w:rsidRPr="00BB2D5A">
                      <w:rPr>
                        <w:spacing w:val="-20"/>
                      </w:rPr>
                      <w:t>12,399,299</w:t>
                    </w:r>
                  </w:p>
                </w:tc>
              </w:tr>
              <w:tr w:rsidR="003E4607" w:rsidRPr="00BB2D5A" w:rsidTr="003E4607">
                <w:sdt>
                  <w:sdtPr>
                    <w:rPr>
                      <w:spacing w:val="-20"/>
                    </w:rPr>
                    <w:tag w:val="_PLD_cabd5a3f22a849b08cf8df11a07115b5"/>
                    <w:id w:val="-1075590922"/>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w:t>
                        </w:r>
                        <w:r w:rsidRPr="00BB2D5A">
                          <w:rPr>
                            <w:rFonts w:hint="eastAsia"/>
                            <w:spacing w:val="-20"/>
                            <w:sz w:val="18"/>
                            <w:szCs w:val="18"/>
                          </w:rPr>
                          <w:t>二</w:t>
                        </w:r>
                        <w:r w:rsidRPr="00BB2D5A">
                          <w:rPr>
                            <w:spacing w:val="-20"/>
                            <w:sz w:val="18"/>
                            <w:szCs w:val="18"/>
                          </w:rPr>
                          <w:t>）所有者投入和减少资本</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465426" w:rsidP="003E4607">
                    <w:pPr>
                      <w:jc w:val="right"/>
                      <w:rPr>
                        <w:spacing w:val="-20"/>
                      </w:rPr>
                    </w:pPr>
                    <w:r w:rsidRPr="00BB2D5A">
                      <w:rPr>
                        <w:spacing w:val="-20"/>
                      </w:rPr>
                      <w:t>-640,940</w:t>
                    </w: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465426" w:rsidP="003E4607">
                    <w:pPr>
                      <w:jc w:val="right"/>
                      <w:rPr>
                        <w:spacing w:val="-20"/>
                      </w:rPr>
                    </w:pPr>
                    <w:r w:rsidRPr="00BB2D5A">
                      <w:rPr>
                        <w:spacing w:val="-20"/>
                      </w:rPr>
                      <w:t>-17,639</w:t>
                    </w: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-658,579</w:t>
                    </w:r>
                  </w:p>
                </w:tc>
                <w:tc>
                  <w:tcPr>
                    <w:tcW w:w="378" w:type="pct"/>
                    <w:vAlign w:val="center"/>
                  </w:tcPr>
                  <w:p w:rsidR="003E4607" w:rsidRPr="00BB2D5A" w:rsidRDefault="00465426" w:rsidP="003E4607">
                    <w:pPr>
                      <w:jc w:val="right"/>
                      <w:rPr>
                        <w:spacing w:val="-20"/>
                      </w:rPr>
                    </w:pPr>
                    <w:r w:rsidRPr="00BB2D5A">
                      <w:rPr>
                        <w:spacing w:val="-20"/>
                      </w:rPr>
                      <w:t>-4,487,489</w:t>
                    </w:r>
                  </w:p>
                </w:tc>
                <w:tc>
                  <w:tcPr>
                    <w:tcW w:w="379" w:type="pct"/>
                    <w:vAlign w:val="center"/>
                  </w:tcPr>
                  <w:p w:rsidR="003E4607" w:rsidRPr="00BB2D5A" w:rsidRDefault="00465426" w:rsidP="003E4607">
                    <w:pPr>
                      <w:jc w:val="right"/>
                      <w:rPr>
                        <w:spacing w:val="-20"/>
                      </w:rPr>
                    </w:pPr>
                    <w:r w:rsidRPr="00BB2D5A">
                      <w:rPr>
                        <w:spacing w:val="-20"/>
                      </w:rPr>
                      <w:t>-5,146,068</w:t>
                    </w:r>
                  </w:p>
                </w:tc>
              </w:tr>
              <w:tr w:rsidR="003E4607" w:rsidRPr="00BB2D5A" w:rsidTr="003E4607">
                <w:sdt>
                  <w:sdtPr>
                    <w:rPr>
                      <w:spacing w:val="-20"/>
                    </w:rPr>
                    <w:tag w:val="_PLD_4d4d24462cb048579eb01f9b1c8956b1"/>
                    <w:id w:val="-639269990"/>
                    <w:lock w:val="sdtLocked"/>
                  </w:sdtPr>
                  <w:sdtEndPr/>
                  <w:sdtContent>
                    <w:tc>
                      <w:tcPr>
                        <w:tcW w:w="363" w:type="pct"/>
                      </w:tcPr>
                      <w:p w:rsidR="003E4607" w:rsidRPr="00BB2D5A" w:rsidRDefault="00465426" w:rsidP="003E4607">
                        <w:pPr>
                          <w:rPr>
                            <w:spacing w:val="-20"/>
                            <w:sz w:val="18"/>
                            <w:szCs w:val="18"/>
                          </w:rPr>
                        </w:pPr>
                        <w:r w:rsidRPr="00BB2D5A">
                          <w:rPr>
                            <w:rFonts w:hint="eastAsia"/>
                            <w:spacing w:val="-20"/>
                            <w:sz w:val="18"/>
                            <w:szCs w:val="18"/>
                          </w:rPr>
                          <w:t>1．所有者投入的普通股</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465426" w:rsidP="003E4607">
                    <w:pPr>
                      <w:jc w:val="right"/>
                      <w:rPr>
                        <w:spacing w:val="-20"/>
                      </w:rPr>
                    </w:pPr>
                    <w:r w:rsidRPr="00BB2D5A">
                      <w:rPr>
                        <w:spacing w:val="-20"/>
                      </w:rPr>
                      <w:t>-2,546</w:t>
                    </w: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-2,546</w:t>
                    </w:r>
                  </w:p>
                </w:tc>
                <w:tc>
                  <w:tcPr>
                    <w:tcW w:w="378" w:type="pct"/>
                    <w:vAlign w:val="center"/>
                  </w:tcPr>
                  <w:p w:rsidR="003E4607" w:rsidRPr="00BB2D5A" w:rsidRDefault="00465426" w:rsidP="003E4607">
                    <w:pPr>
                      <w:jc w:val="right"/>
                      <w:rPr>
                        <w:spacing w:val="-20"/>
                      </w:rPr>
                    </w:pPr>
                    <w:r w:rsidRPr="00BB2D5A">
                      <w:rPr>
                        <w:spacing w:val="-20"/>
                      </w:rPr>
                      <w:t>-5,090,761</w:t>
                    </w:r>
                  </w:p>
                </w:tc>
                <w:tc>
                  <w:tcPr>
                    <w:tcW w:w="379" w:type="pct"/>
                    <w:vAlign w:val="center"/>
                  </w:tcPr>
                  <w:p w:rsidR="003E4607" w:rsidRPr="00BB2D5A" w:rsidRDefault="00465426" w:rsidP="003E4607">
                    <w:pPr>
                      <w:jc w:val="right"/>
                      <w:rPr>
                        <w:spacing w:val="-20"/>
                      </w:rPr>
                    </w:pPr>
                    <w:r w:rsidRPr="00BB2D5A">
                      <w:rPr>
                        <w:spacing w:val="-20"/>
                      </w:rPr>
                      <w:t>-5,093,307</w:t>
                    </w:r>
                  </w:p>
                </w:tc>
              </w:tr>
              <w:tr w:rsidR="003E4607" w:rsidRPr="00BB2D5A" w:rsidTr="003E4607">
                <w:sdt>
                  <w:sdtPr>
                    <w:rPr>
                      <w:spacing w:val="-20"/>
                    </w:rPr>
                    <w:tag w:val="_PLD_2b1df3030d9b41699f4a3e651f6c74e7"/>
                    <w:id w:val="239909187"/>
                    <w:lock w:val="sdtLocked"/>
                  </w:sdtPr>
                  <w:sdtEndPr/>
                  <w:sdtContent>
                    <w:tc>
                      <w:tcPr>
                        <w:tcW w:w="363" w:type="pct"/>
                      </w:tcPr>
                      <w:p w:rsidR="003E4607" w:rsidRPr="00BB2D5A" w:rsidRDefault="00465426" w:rsidP="003E4607">
                        <w:pPr>
                          <w:rPr>
                            <w:spacing w:val="-20"/>
                            <w:sz w:val="18"/>
                            <w:szCs w:val="18"/>
                          </w:rPr>
                        </w:pPr>
                        <w:r w:rsidRPr="00BB2D5A">
                          <w:rPr>
                            <w:rFonts w:hint="eastAsia"/>
                            <w:spacing w:val="-20"/>
                            <w:sz w:val="18"/>
                            <w:szCs w:val="18"/>
                          </w:rPr>
                          <w:t>2．其他权益</w:t>
                        </w:r>
                        <w:r w:rsidRPr="00BB2D5A">
                          <w:rPr>
                            <w:rFonts w:hint="eastAsia"/>
                            <w:spacing w:val="-20"/>
                            <w:sz w:val="18"/>
                            <w:szCs w:val="18"/>
                          </w:rPr>
                          <w:lastRenderedPageBreak/>
                          <w:t>工具持有者投入资本</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r>
              <w:tr w:rsidR="003E4607" w:rsidRPr="00BB2D5A" w:rsidTr="003E4607">
                <w:sdt>
                  <w:sdtPr>
                    <w:rPr>
                      <w:spacing w:val="-20"/>
                    </w:rPr>
                    <w:tag w:val="_PLD_bf20c7d29dbe4ecc8acea7b1a1149bd3"/>
                    <w:id w:val="-1767147623"/>
                    <w:lock w:val="sdtLocked"/>
                  </w:sdtPr>
                  <w:sdtEndPr/>
                  <w:sdtContent>
                    <w:tc>
                      <w:tcPr>
                        <w:tcW w:w="363" w:type="pct"/>
                      </w:tcPr>
                      <w:p w:rsidR="003E4607" w:rsidRPr="00BB2D5A" w:rsidRDefault="00465426" w:rsidP="003E4607">
                        <w:pPr>
                          <w:rPr>
                            <w:spacing w:val="-20"/>
                            <w:sz w:val="18"/>
                            <w:szCs w:val="18"/>
                          </w:rPr>
                        </w:pPr>
                        <w:r w:rsidRPr="00BB2D5A">
                          <w:rPr>
                            <w:rFonts w:hint="eastAsia"/>
                            <w:spacing w:val="-20"/>
                            <w:sz w:val="18"/>
                            <w:szCs w:val="18"/>
                          </w:rPr>
                          <w:t>3</w:t>
                        </w:r>
                        <w:r w:rsidRPr="00BB2D5A">
                          <w:rPr>
                            <w:spacing w:val="-20"/>
                            <w:sz w:val="18"/>
                            <w:szCs w:val="18"/>
                          </w:rPr>
                          <w:t>．股份支付计入所有者权益的金额</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465426" w:rsidP="003E4607">
                    <w:pPr>
                      <w:jc w:val="right"/>
                      <w:rPr>
                        <w:spacing w:val="-20"/>
                      </w:rPr>
                    </w:pPr>
                    <w:r w:rsidRPr="00BB2D5A">
                      <w:rPr>
                        <w:spacing w:val="-20"/>
                      </w:rPr>
                      <w:t>22,540</w:t>
                    </w: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22,540</w:t>
                    </w: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22,540</w:t>
                    </w:r>
                  </w:p>
                </w:tc>
              </w:tr>
              <w:tr w:rsidR="003E4607" w:rsidRPr="00BB2D5A" w:rsidTr="003E4607">
                <w:sdt>
                  <w:sdtPr>
                    <w:rPr>
                      <w:spacing w:val="-20"/>
                    </w:rPr>
                    <w:tag w:val=""/>
                    <w:id w:val="2114936835"/>
                  </w:sdtPr>
                  <w:sdtEndPr/>
                  <w:sdtContent>
                    <w:tc>
                      <w:tcPr>
                        <w:tcW w:w="363" w:type="pct"/>
                      </w:tcPr>
                      <w:p w:rsidR="003E4607" w:rsidRPr="00BB2D5A" w:rsidRDefault="00465426" w:rsidP="003E4607">
                        <w:pPr>
                          <w:rPr>
                            <w:spacing w:val="-20"/>
                            <w:sz w:val="18"/>
                            <w:szCs w:val="18"/>
                          </w:rPr>
                        </w:pPr>
                        <w:r w:rsidRPr="00BB2D5A">
                          <w:rPr>
                            <w:rFonts w:hint="eastAsia"/>
                            <w:spacing w:val="-20"/>
                            <w:sz w:val="18"/>
                            <w:szCs w:val="18"/>
                          </w:rPr>
                          <w:t>4.收购少数股东股权</w:t>
                        </w:r>
                      </w:p>
                    </w:tc>
                  </w:sdtContent>
                </w:sdt>
                <w:sdt>
                  <w:sdtPr>
                    <w:rPr>
                      <w:spacing w:val="-20"/>
                    </w:rPr>
                    <w:alias w:val="4.收购少数股东股权实收资本(或股本)"/>
                    <w:tag w:val="_GBC_511be820e24e492e9e8e1aac60af2b5a"/>
                    <w:id w:val="-1741705888"/>
                    <w:lock w:val="sdtLocked"/>
                    <w:showingPlcHdr/>
                  </w:sdtPr>
                  <w:sdtEndPr/>
                  <w:sdtContent>
                    <w:tc>
                      <w:tcPr>
                        <w:tcW w:w="348" w:type="pct"/>
                        <w:vAlign w:val="center"/>
                      </w:tcPr>
                      <w:p w:rsidR="003E4607" w:rsidRPr="00BB2D5A" w:rsidRDefault="003E4607" w:rsidP="003E4607">
                        <w:pPr>
                          <w:jc w:val="right"/>
                          <w:rPr>
                            <w:spacing w:val="-20"/>
                          </w:rPr>
                        </w:pPr>
                      </w:p>
                    </w:tc>
                  </w:sdtContent>
                </w:sdt>
                <w:sdt>
                  <w:sdtPr>
                    <w:rPr>
                      <w:spacing w:val="-20"/>
                    </w:rPr>
                    <w:alias w:val="4.收购少数股东股权优先股"/>
                    <w:tag w:val="_GBC_05453bbfa6464d44a8fb2ecb4152c48e"/>
                    <w:id w:val="-1734546431"/>
                    <w:lock w:val="sdtLocked"/>
                    <w:showingPlcHdr/>
                  </w:sdtPr>
                  <w:sdtEndPr/>
                  <w:sdtContent>
                    <w:tc>
                      <w:tcPr>
                        <w:tcW w:w="141" w:type="pct"/>
                        <w:vAlign w:val="center"/>
                      </w:tcPr>
                      <w:p w:rsidR="003E4607" w:rsidRPr="00BB2D5A" w:rsidRDefault="003E4607" w:rsidP="003E4607">
                        <w:pPr>
                          <w:jc w:val="right"/>
                          <w:rPr>
                            <w:spacing w:val="-20"/>
                          </w:rPr>
                        </w:pPr>
                      </w:p>
                    </w:tc>
                  </w:sdtContent>
                </w:sdt>
                <w:sdt>
                  <w:sdtPr>
                    <w:rPr>
                      <w:spacing w:val="-20"/>
                    </w:rPr>
                    <w:alias w:val="4.收购少数股东股权永续债"/>
                    <w:tag w:val="_GBC_7021d0625fe64ce68c5deacf69c6654d"/>
                    <w:id w:val="1579709989"/>
                    <w:lock w:val="sdtLocked"/>
                    <w:showingPlcHdr/>
                  </w:sdtPr>
                  <w:sdtEndPr/>
                  <w:sdtContent>
                    <w:tc>
                      <w:tcPr>
                        <w:tcW w:w="378" w:type="pct"/>
                        <w:vAlign w:val="center"/>
                      </w:tcPr>
                      <w:p w:rsidR="003E4607" w:rsidRPr="00BB2D5A" w:rsidRDefault="003E4607" w:rsidP="003E4607">
                        <w:pPr>
                          <w:jc w:val="right"/>
                          <w:rPr>
                            <w:spacing w:val="-20"/>
                          </w:rPr>
                        </w:pPr>
                      </w:p>
                    </w:tc>
                  </w:sdtContent>
                </w:sdt>
                <w:sdt>
                  <w:sdtPr>
                    <w:rPr>
                      <w:spacing w:val="-20"/>
                    </w:rPr>
                    <w:alias w:val="4.收购少数股东股权其他"/>
                    <w:tag w:val="_GBC_4edaeb54fe8d4d53b15048e862353bb6"/>
                    <w:id w:val="-970826928"/>
                    <w:lock w:val="sdtLocked"/>
                    <w:showingPlcHdr/>
                  </w:sdtPr>
                  <w:sdtEndPr/>
                  <w:sdtContent>
                    <w:tc>
                      <w:tcPr>
                        <w:tcW w:w="141" w:type="pct"/>
                        <w:vAlign w:val="center"/>
                      </w:tcPr>
                      <w:p w:rsidR="003E4607" w:rsidRPr="00BB2D5A" w:rsidRDefault="003E4607" w:rsidP="003E4607">
                        <w:pPr>
                          <w:jc w:val="right"/>
                          <w:rPr>
                            <w:spacing w:val="-20"/>
                          </w:rPr>
                        </w:pPr>
                      </w:p>
                    </w:tc>
                  </w:sdtContent>
                </w:sdt>
                <w:sdt>
                  <w:sdtPr>
                    <w:rPr>
                      <w:spacing w:val="-20"/>
                    </w:rPr>
                    <w:alias w:val="4.收购少数股东股权资本公积"/>
                    <w:tag w:val="_GBC_9d46a08119f74daab2b4dbf1aef67d81"/>
                    <w:id w:val="1418678209"/>
                    <w:lock w:val="sdtLocked"/>
                  </w:sdtPr>
                  <w:sdtEndPr/>
                  <w:sdtContent>
                    <w:tc>
                      <w:tcPr>
                        <w:tcW w:w="348" w:type="pct"/>
                        <w:vAlign w:val="center"/>
                      </w:tcPr>
                      <w:p w:rsidR="003E4607" w:rsidRPr="00BB2D5A" w:rsidRDefault="00465426" w:rsidP="003E4607">
                        <w:pPr>
                          <w:jc w:val="right"/>
                          <w:rPr>
                            <w:spacing w:val="-20"/>
                          </w:rPr>
                        </w:pPr>
                        <w:r w:rsidRPr="00BB2D5A">
                          <w:rPr>
                            <w:rFonts w:hint="eastAsia"/>
                            <w:spacing w:val="-20"/>
                          </w:rPr>
                          <w:t>2,004</w:t>
                        </w:r>
                      </w:p>
                    </w:tc>
                  </w:sdtContent>
                </w:sdt>
                <w:sdt>
                  <w:sdtPr>
                    <w:rPr>
                      <w:spacing w:val="-20"/>
                    </w:rPr>
                    <w:alias w:val="4.收购少数股东股权减：库存股"/>
                    <w:tag w:val="_GBC_358bceeaff554234a3bc6dbc91b4998f"/>
                    <w:id w:val="-88781037"/>
                    <w:lock w:val="sdtLocked"/>
                    <w:showingPlcHdr/>
                  </w:sdtPr>
                  <w:sdtEndPr/>
                  <w:sdtContent>
                    <w:tc>
                      <w:tcPr>
                        <w:tcW w:w="204" w:type="pct"/>
                        <w:vAlign w:val="center"/>
                      </w:tcPr>
                      <w:p w:rsidR="003E4607" w:rsidRPr="00BB2D5A" w:rsidRDefault="003E4607" w:rsidP="003E4607">
                        <w:pPr>
                          <w:jc w:val="right"/>
                          <w:rPr>
                            <w:spacing w:val="-20"/>
                          </w:rPr>
                        </w:pPr>
                      </w:p>
                    </w:tc>
                  </w:sdtContent>
                </w:sdt>
                <w:sdt>
                  <w:sdtPr>
                    <w:rPr>
                      <w:spacing w:val="-20"/>
                    </w:rPr>
                    <w:alias w:val="4.收购少数股东股权其他综合收益"/>
                    <w:tag w:val="_GBC_9c7fed2b73ed4ebeacb0c0673d685365"/>
                    <w:id w:val="-326983681"/>
                    <w:lock w:val="sdtLocked"/>
                    <w:showingPlcHdr/>
                  </w:sdtPr>
                  <w:sdtEndPr/>
                  <w:sdtContent>
                    <w:tc>
                      <w:tcPr>
                        <w:tcW w:w="378" w:type="pct"/>
                        <w:vAlign w:val="center"/>
                      </w:tcPr>
                      <w:p w:rsidR="003E4607" w:rsidRPr="00BB2D5A" w:rsidRDefault="003E4607" w:rsidP="003E4607">
                        <w:pPr>
                          <w:jc w:val="right"/>
                          <w:rPr>
                            <w:spacing w:val="-20"/>
                          </w:rPr>
                        </w:pPr>
                      </w:p>
                    </w:tc>
                  </w:sdtContent>
                </w:sdt>
                <w:sdt>
                  <w:sdtPr>
                    <w:rPr>
                      <w:spacing w:val="-20"/>
                    </w:rPr>
                    <w:alias w:val="4.收购少数股东股权专项储备"/>
                    <w:tag w:val="_GBC_2ee78d4f5d024c03ad2cc7bd724e8220"/>
                    <w:id w:val="1696116098"/>
                    <w:lock w:val="sdtLocked"/>
                    <w:showingPlcHdr/>
                  </w:sdtPr>
                  <w:sdtEndPr/>
                  <w:sdtContent>
                    <w:tc>
                      <w:tcPr>
                        <w:tcW w:w="348" w:type="pct"/>
                        <w:vAlign w:val="center"/>
                      </w:tcPr>
                      <w:p w:rsidR="003E4607" w:rsidRPr="00BB2D5A" w:rsidRDefault="003E4607" w:rsidP="003E4607">
                        <w:pPr>
                          <w:jc w:val="right"/>
                          <w:rPr>
                            <w:spacing w:val="-20"/>
                          </w:rPr>
                        </w:pPr>
                      </w:p>
                    </w:tc>
                  </w:sdtContent>
                </w:sdt>
                <w:sdt>
                  <w:sdtPr>
                    <w:rPr>
                      <w:spacing w:val="-20"/>
                    </w:rPr>
                    <w:alias w:val="4.收购少数股东股权盈余公积"/>
                    <w:tag w:val="_GBC_2539a3bae7fb4396bfd234e4fbfcb2bc"/>
                    <w:id w:val="-1459258455"/>
                    <w:lock w:val="sdtLocked"/>
                    <w:showingPlcHdr/>
                  </w:sdtPr>
                  <w:sdtEndPr/>
                  <w:sdtContent>
                    <w:tc>
                      <w:tcPr>
                        <w:tcW w:w="348" w:type="pct"/>
                        <w:vAlign w:val="center"/>
                      </w:tcPr>
                      <w:p w:rsidR="003E4607" w:rsidRPr="00BB2D5A" w:rsidRDefault="003E4607" w:rsidP="003E4607">
                        <w:pPr>
                          <w:jc w:val="right"/>
                          <w:rPr>
                            <w:spacing w:val="-20"/>
                          </w:rPr>
                        </w:pPr>
                      </w:p>
                    </w:tc>
                  </w:sdtContent>
                </w:sdt>
                <w:sdt>
                  <w:sdtPr>
                    <w:rPr>
                      <w:spacing w:val="-20"/>
                    </w:rPr>
                    <w:alias w:val="4.收购少数股东股权一般风险准备"/>
                    <w:tag w:val="_GBC_468524b74a77412abbed4cdcfa8afd27"/>
                    <w:id w:val="1660501547"/>
                    <w:lock w:val="sdtLocked"/>
                    <w:showingPlcHdr/>
                  </w:sdtPr>
                  <w:sdtEndPr/>
                  <w:sdtContent>
                    <w:tc>
                      <w:tcPr>
                        <w:tcW w:w="348" w:type="pct"/>
                        <w:vAlign w:val="center"/>
                      </w:tcPr>
                      <w:p w:rsidR="003E4607" w:rsidRPr="00BB2D5A" w:rsidRDefault="003E4607" w:rsidP="003E4607">
                        <w:pPr>
                          <w:jc w:val="right"/>
                          <w:rPr>
                            <w:spacing w:val="-20"/>
                          </w:rPr>
                        </w:pPr>
                      </w:p>
                    </w:tc>
                  </w:sdtContent>
                </w:sdt>
                <w:sdt>
                  <w:sdtPr>
                    <w:rPr>
                      <w:spacing w:val="-20"/>
                    </w:rPr>
                    <w:alias w:val="4.收购少数股东股权未分配利润"/>
                    <w:tag w:val="_GBC_74d046eb51ac46b084505b47e0e145e9"/>
                    <w:id w:val="1037706588"/>
                    <w:lock w:val="sdtLocked"/>
                    <w:showingPlcHdr/>
                  </w:sdtPr>
                  <w:sdtEndPr/>
                  <w:sdtContent>
                    <w:tc>
                      <w:tcPr>
                        <w:tcW w:w="378" w:type="pct"/>
                        <w:vAlign w:val="center"/>
                      </w:tcPr>
                      <w:p w:rsidR="003E4607" w:rsidRPr="00BB2D5A" w:rsidRDefault="003E4607" w:rsidP="003E4607">
                        <w:pPr>
                          <w:jc w:val="right"/>
                          <w:rPr>
                            <w:spacing w:val="-20"/>
                          </w:rPr>
                        </w:pPr>
                      </w:p>
                    </w:tc>
                  </w:sdtContent>
                </w:sdt>
                <w:sdt>
                  <w:sdtPr>
                    <w:rPr>
                      <w:spacing w:val="-20"/>
                    </w:rPr>
                    <w:alias w:val="4.收购少数股东股权其他"/>
                    <w:tag w:val="_GBC_ae0501f6bcb248218f175afac1ef4ccd"/>
                    <w:id w:val="-1845007799"/>
                    <w:lock w:val="sdtLocked"/>
                    <w:showingPlcHdr/>
                  </w:sdtPr>
                  <w:sdtEndPr/>
                  <w:sdtContent>
                    <w:tc>
                      <w:tcPr>
                        <w:tcW w:w="141" w:type="pct"/>
                        <w:vAlign w:val="center"/>
                      </w:tcPr>
                      <w:p w:rsidR="003E4607" w:rsidRPr="00BB2D5A" w:rsidRDefault="003E4607" w:rsidP="003E4607">
                        <w:pPr>
                          <w:jc w:val="right"/>
                          <w:rPr>
                            <w:spacing w:val="-20"/>
                          </w:rPr>
                        </w:pPr>
                      </w:p>
                    </w:tc>
                  </w:sdtContent>
                </w:sdt>
                <w:sdt>
                  <w:sdtPr>
                    <w:rPr>
                      <w:spacing w:val="-20"/>
                    </w:rPr>
                    <w:alias w:val="4.收购少数股东股权小计"/>
                    <w:tag w:val="_GBC_c07636e4ba77493bb16ab533e90a0482"/>
                    <w:id w:val="-802927718"/>
                    <w:lock w:val="sdtLocked"/>
                  </w:sdtPr>
                  <w:sdtEndPr/>
                  <w:sdtContent>
                    <w:tc>
                      <w:tcPr>
                        <w:tcW w:w="379" w:type="pct"/>
                        <w:vAlign w:val="center"/>
                      </w:tcPr>
                      <w:p w:rsidR="003E4607" w:rsidRPr="00BB2D5A" w:rsidRDefault="00465426" w:rsidP="003E4607">
                        <w:pPr>
                          <w:jc w:val="right"/>
                          <w:rPr>
                            <w:spacing w:val="-20"/>
                          </w:rPr>
                        </w:pPr>
                        <w:r w:rsidRPr="00BB2D5A">
                          <w:rPr>
                            <w:rFonts w:hint="eastAsia"/>
                            <w:spacing w:val="-20"/>
                          </w:rPr>
                          <w:t>2,004</w:t>
                        </w:r>
                      </w:p>
                    </w:tc>
                  </w:sdtContent>
                </w:sdt>
                <w:sdt>
                  <w:sdtPr>
                    <w:rPr>
                      <w:spacing w:val="-20"/>
                    </w:rPr>
                    <w:alias w:val="4.收购少数股东股权少数股东权益"/>
                    <w:tag w:val="_GBC_1533947b52674df0b359c43f7b933b9a"/>
                    <w:id w:val="-1756044310"/>
                    <w:lock w:val="sdtLocked"/>
                  </w:sdtPr>
                  <w:sdtEndPr/>
                  <w:sdtContent>
                    <w:tc>
                      <w:tcPr>
                        <w:tcW w:w="378" w:type="pct"/>
                        <w:vAlign w:val="center"/>
                      </w:tcPr>
                      <w:p w:rsidR="003E4607" w:rsidRPr="00BB2D5A" w:rsidRDefault="00465426" w:rsidP="003E4607">
                        <w:pPr>
                          <w:jc w:val="right"/>
                          <w:rPr>
                            <w:spacing w:val="-20"/>
                          </w:rPr>
                        </w:pPr>
                        <w:r w:rsidRPr="00BB2D5A">
                          <w:rPr>
                            <w:rFonts w:hint="eastAsia"/>
                            <w:spacing w:val="-20"/>
                          </w:rPr>
                          <w:t>-79,870</w:t>
                        </w:r>
                      </w:p>
                    </w:tc>
                  </w:sdtContent>
                </w:sdt>
                <w:sdt>
                  <w:sdtPr>
                    <w:rPr>
                      <w:spacing w:val="-20"/>
                    </w:rPr>
                    <w:alias w:val="4.收购少数股东股权所有者权益合计"/>
                    <w:tag w:val="_GBC_202d84c576844956b03d7791d9d89bfe"/>
                    <w:id w:val="-285654497"/>
                    <w:lock w:val="sdtLocked"/>
                  </w:sdtPr>
                  <w:sdtEndPr/>
                  <w:sdtContent>
                    <w:tc>
                      <w:tcPr>
                        <w:tcW w:w="379" w:type="pct"/>
                        <w:vAlign w:val="center"/>
                      </w:tcPr>
                      <w:p w:rsidR="003E4607" w:rsidRPr="00BB2D5A" w:rsidRDefault="00465426" w:rsidP="003E4607">
                        <w:pPr>
                          <w:jc w:val="right"/>
                          <w:rPr>
                            <w:spacing w:val="-20"/>
                          </w:rPr>
                        </w:pPr>
                        <w:r w:rsidRPr="00BB2D5A">
                          <w:rPr>
                            <w:rFonts w:hint="eastAsia"/>
                            <w:spacing w:val="-20"/>
                          </w:rPr>
                          <w:t>-77,866</w:t>
                        </w:r>
                      </w:p>
                    </w:tc>
                  </w:sdtContent>
                </w:sdt>
              </w:tr>
              <w:tr w:rsidR="003E4607" w:rsidRPr="00BB2D5A" w:rsidTr="003E4607">
                <w:sdt>
                  <w:sdtPr>
                    <w:rPr>
                      <w:spacing w:val="-20"/>
                    </w:rPr>
                    <w:tag w:val=""/>
                    <w:id w:val="6257880"/>
                  </w:sdtPr>
                  <w:sdtEndPr/>
                  <w:sdtContent>
                    <w:tc>
                      <w:tcPr>
                        <w:tcW w:w="363" w:type="pct"/>
                      </w:tcPr>
                      <w:p w:rsidR="003E4607" w:rsidRPr="00BB2D5A" w:rsidRDefault="00465426" w:rsidP="003E4607">
                        <w:pPr>
                          <w:rPr>
                            <w:spacing w:val="-20"/>
                            <w:sz w:val="18"/>
                            <w:szCs w:val="18"/>
                          </w:rPr>
                        </w:pPr>
                        <w:r w:rsidRPr="00BB2D5A">
                          <w:rPr>
                            <w:rFonts w:hint="eastAsia"/>
                            <w:spacing w:val="-20"/>
                            <w:sz w:val="18"/>
                            <w:szCs w:val="18"/>
                          </w:rPr>
                          <w:t>5.未丧失控股权持股比例下降</w:t>
                        </w:r>
                      </w:p>
                    </w:tc>
                  </w:sdtContent>
                </w:sdt>
                <w:sdt>
                  <w:sdtPr>
                    <w:rPr>
                      <w:spacing w:val="-20"/>
                    </w:rPr>
                    <w:alias w:val="5.未丧失控股权持股比例下降实收资本(或股本)"/>
                    <w:tag w:val="_GBC_3127e89fc3d94d35bd78b3bf1e98f50a"/>
                    <w:id w:val="146416816"/>
                    <w:lock w:val="sdtLocked"/>
                    <w:showingPlcHdr/>
                  </w:sdtPr>
                  <w:sdtEndPr/>
                  <w:sdtContent>
                    <w:tc>
                      <w:tcPr>
                        <w:tcW w:w="348" w:type="pct"/>
                        <w:vAlign w:val="center"/>
                      </w:tcPr>
                      <w:p w:rsidR="003E4607" w:rsidRPr="00BB2D5A" w:rsidRDefault="003E4607" w:rsidP="003E4607">
                        <w:pPr>
                          <w:jc w:val="right"/>
                          <w:rPr>
                            <w:spacing w:val="-20"/>
                          </w:rPr>
                        </w:pPr>
                      </w:p>
                    </w:tc>
                  </w:sdtContent>
                </w:sdt>
                <w:sdt>
                  <w:sdtPr>
                    <w:rPr>
                      <w:spacing w:val="-20"/>
                    </w:rPr>
                    <w:alias w:val="5.未丧失控股权持股比例下降优先股"/>
                    <w:tag w:val="_GBC_e7c21766d20f41f198676ef1e7eb544d"/>
                    <w:id w:val="-747269989"/>
                    <w:lock w:val="sdtLocked"/>
                    <w:showingPlcHdr/>
                  </w:sdtPr>
                  <w:sdtEndPr/>
                  <w:sdtContent>
                    <w:tc>
                      <w:tcPr>
                        <w:tcW w:w="141" w:type="pct"/>
                        <w:vAlign w:val="center"/>
                      </w:tcPr>
                      <w:p w:rsidR="003E4607" w:rsidRPr="00BB2D5A" w:rsidRDefault="003E4607" w:rsidP="003E4607">
                        <w:pPr>
                          <w:jc w:val="right"/>
                          <w:rPr>
                            <w:spacing w:val="-20"/>
                          </w:rPr>
                        </w:pPr>
                      </w:p>
                    </w:tc>
                  </w:sdtContent>
                </w:sdt>
                <w:sdt>
                  <w:sdtPr>
                    <w:rPr>
                      <w:spacing w:val="-20"/>
                    </w:rPr>
                    <w:alias w:val="5.未丧失控股权持股比例下降永续债"/>
                    <w:tag w:val="_GBC_4ba1caa4be2343b5952aa8bb02ef7649"/>
                    <w:id w:val="-543831724"/>
                    <w:lock w:val="sdtLocked"/>
                    <w:showingPlcHdr/>
                  </w:sdtPr>
                  <w:sdtEndPr/>
                  <w:sdtContent>
                    <w:tc>
                      <w:tcPr>
                        <w:tcW w:w="378" w:type="pct"/>
                        <w:vAlign w:val="center"/>
                      </w:tcPr>
                      <w:p w:rsidR="003E4607" w:rsidRPr="00BB2D5A" w:rsidRDefault="003E4607" w:rsidP="003E4607">
                        <w:pPr>
                          <w:jc w:val="right"/>
                          <w:rPr>
                            <w:spacing w:val="-20"/>
                          </w:rPr>
                        </w:pPr>
                      </w:p>
                    </w:tc>
                  </w:sdtContent>
                </w:sdt>
                <w:sdt>
                  <w:sdtPr>
                    <w:rPr>
                      <w:spacing w:val="-20"/>
                    </w:rPr>
                    <w:alias w:val="5.未丧失控股权持股比例下降其他"/>
                    <w:tag w:val="_GBC_935fca08b43643668a35a1d180bd6f22"/>
                    <w:id w:val="-244570521"/>
                    <w:lock w:val="sdtLocked"/>
                    <w:showingPlcHdr/>
                  </w:sdtPr>
                  <w:sdtEndPr/>
                  <w:sdtContent>
                    <w:tc>
                      <w:tcPr>
                        <w:tcW w:w="141" w:type="pct"/>
                        <w:vAlign w:val="center"/>
                      </w:tcPr>
                      <w:p w:rsidR="003E4607" w:rsidRPr="00BB2D5A" w:rsidRDefault="003E4607" w:rsidP="003E4607">
                        <w:pPr>
                          <w:jc w:val="right"/>
                          <w:rPr>
                            <w:spacing w:val="-20"/>
                          </w:rPr>
                        </w:pPr>
                      </w:p>
                    </w:tc>
                  </w:sdtContent>
                </w:sdt>
                <w:sdt>
                  <w:sdtPr>
                    <w:rPr>
                      <w:spacing w:val="-20"/>
                    </w:rPr>
                    <w:alias w:val="5.未丧失控股权持股比例下降资本公积"/>
                    <w:tag w:val="_GBC_24d5cf43980f422ca9fb3ade66109789"/>
                    <w:id w:val="-1823185991"/>
                    <w:lock w:val="sdtLocked"/>
                  </w:sdtPr>
                  <w:sdtEndPr/>
                  <w:sdtContent>
                    <w:tc>
                      <w:tcPr>
                        <w:tcW w:w="348" w:type="pct"/>
                        <w:vAlign w:val="center"/>
                      </w:tcPr>
                      <w:p w:rsidR="003E4607" w:rsidRPr="00BB2D5A" w:rsidRDefault="00465426" w:rsidP="003E4607">
                        <w:pPr>
                          <w:jc w:val="right"/>
                          <w:rPr>
                            <w:spacing w:val="-20"/>
                          </w:rPr>
                        </w:pPr>
                        <w:r w:rsidRPr="00BB2D5A">
                          <w:rPr>
                            <w:rFonts w:hint="eastAsia"/>
                            <w:spacing w:val="-20"/>
                          </w:rPr>
                          <w:t>-595,977</w:t>
                        </w:r>
                      </w:p>
                    </w:tc>
                  </w:sdtContent>
                </w:sdt>
                <w:sdt>
                  <w:sdtPr>
                    <w:rPr>
                      <w:spacing w:val="-20"/>
                    </w:rPr>
                    <w:alias w:val="5.未丧失控股权持股比例下降减：库存股"/>
                    <w:tag w:val="_GBC_4c9b2e7b370248e3ac3bb3ad2ccba474"/>
                    <w:id w:val="393707153"/>
                    <w:lock w:val="sdtLocked"/>
                    <w:showingPlcHdr/>
                  </w:sdtPr>
                  <w:sdtEndPr/>
                  <w:sdtContent>
                    <w:tc>
                      <w:tcPr>
                        <w:tcW w:w="204" w:type="pct"/>
                        <w:vAlign w:val="center"/>
                      </w:tcPr>
                      <w:p w:rsidR="003E4607" w:rsidRPr="00BB2D5A" w:rsidRDefault="003E4607" w:rsidP="003E4607">
                        <w:pPr>
                          <w:jc w:val="right"/>
                          <w:rPr>
                            <w:spacing w:val="-20"/>
                          </w:rPr>
                        </w:pPr>
                      </w:p>
                    </w:tc>
                  </w:sdtContent>
                </w:sdt>
                <w:sdt>
                  <w:sdtPr>
                    <w:rPr>
                      <w:spacing w:val="-20"/>
                    </w:rPr>
                    <w:alias w:val="5.未丧失控股权持股比例下降其他综合收益"/>
                    <w:tag w:val="_GBC_4ccac55a6beb49c5b9edb2285a116719"/>
                    <w:id w:val="-771391445"/>
                    <w:lock w:val="sdtLocked"/>
                    <w:showingPlcHdr/>
                  </w:sdtPr>
                  <w:sdtEndPr/>
                  <w:sdtContent>
                    <w:tc>
                      <w:tcPr>
                        <w:tcW w:w="378" w:type="pct"/>
                        <w:vAlign w:val="center"/>
                      </w:tcPr>
                      <w:p w:rsidR="003E4607" w:rsidRPr="00BB2D5A" w:rsidRDefault="003E4607" w:rsidP="003E4607">
                        <w:pPr>
                          <w:jc w:val="right"/>
                          <w:rPr>
                            <w:spacing w:val="-20"/>
                          </w:rPr>
                        </w:pPr>
                      </w:p>
                    </w:tc>
                  </w:sdtContent>
                </w:sdt>
                <w:sdt>
                  <w:sdtPr>
                    <w:rPr>
                      <w:spacing w:val="-20"/>
                    </w:rPr>
                    <w:alias w:val="5.未丧失控股权持股比例下降专项储备"/>
                    <w:tag w:val="_GBC_7882cece231b4e3199f5e28688911cad"/>
                    <w:id w:val="1466782499"/>
                    <w:lock w:val="sdtLocked"/>
                  </w:sdtPr>
                  <w:sdtEndPr/>
                  <w:sdtContent>
                    <w:tc>
                      <w:tcPr>
                        <w:tcW w:w="348" w:type="pct"/>
                        <w:vAlign w:val="center"/>
                      </w:tcPr>
                      <w:p w:rsidR="003E4607" w:rsidRPr="00BB2D5A" w:rsidRDefault="001715B9" w:rsidP="003E4607">
                        <w:pPr>
                          <w:jc w:val="right"/>
                          <w:rPr>
                            <w:spacing w:val="-20"/>
                          </w:rPr>
                        </w:pPr>
                        <w:r w:rsidRPr="00BB2D5A">
                          <w:rPr>
                            <w:rFonts w:hint="eastAsia"/>
                            <w:spacing w:val="-20"/>
                          </w:rPr>
                          <w:t>-17,63</w:t>
                        </w:r>
                        <w:r w:rsidR="00465426" w:rsidRPr="00BB2D5A">
                          <w:rPr>
                            <w:rFonts w:hint="eastAsia"/>
                            <w:spacing w:val="-20"/>
                          </w:rPr>
                          <w:t>9</w:t>
                        </w:r>
                      </w:p>
                    </w:tc>
                  </w:sdtContent>
                </w:sdt>
                <w:sdt>
                  <w:sdtPr>
                    <w:rPr>
                      <w:spacing w:val="-20"/>
                    </w:rPr>
                    <w:alias w:val="5.未丧失控股权持股比例下降盈余公积"/>
                    <w:tag w:val="_GBC_e347624af2f441eea5d441424eedbfd8"/>
                    <w:id w:val="-1119909018"/>
                    <w:lock w:val="sdtLocked"/>
                    <w:showingPlcHdr/>
                  </w:sdtPr>
                  <w:sdtEndPr/>
                  <w:sdtContent>
                    <w:tc>
                      <w:tcPr>
                        <w:tcW w:w="348" w:type="pct"/>
                        <w:vAlign w:val="center"/>
                      </w:tcPr>
                      <w:p w:rsidR="003E4607" w:rsidRPr="00BB2D5A" w:rsidRDefault="003E4607" w:rsidP="003E4607">
                        <w:pPr>
                          <w:jc w:val="right"/>
                          <w:rPr>
                            <w:spacing w:val="-20"/>
                          </w:rPr>
                        </w:pPr>
                      </w:p>
                    </w:tc>
                  </w:sdtContent>
                </w:sdt>
                <w:sdt>
                  <w:sdtPr>
                    <w:rPr>
                      <w:spacing w:val="-20"/>
                    </w:rPr>
                    <w:alias w:val="5.未丧失控股权持股比例下降一般风险准备"/>
                    <w:tag w:val="_GBC_61cd6a55afc34c008b0046ef7648de08"/>
                    <w:id w:val="924685117"/>
                    <w:lock w:val="sdtLocked"/>
                    <w:showingPlcHdr/>
                  </w:sdtPr>
                  <w:sdtEndPr/>
                  <w:sdtContent>
                    <w:tc>
                      <w:tcPr>
                        <w:tcW w:w="348" w:type="pct"/>
                        <w:vAlign w:val="center"/>
                      </w:tcPr>
                      <w:p w:rsidR="003E4607" w:rsidRPr="00BB2D5A" w:rsidRDefault="003E4607" w:rsidP="003E4607">
                        <w:pPr>
                          <w:jc w:val="right"/>
                          <w:rPr>
                            <w:spacing w:val="-20"/>
                          </w:rPr>
                        </w:pPr>
                      </w:p>
                    </w:tc>
                  </w:sdtContent>
                </w:sdt>
                <w:sdt>
                  <w:sdtPr>
                    <w:rPr>
                      <w:spacing w:val="-20"/>
                    </w:rPr>
                    <w:alias w:val="5.未丧失控股权持股比例下降未分配利润"/>
                    <w:tag w:val="_GBC_79ed3c37a8d944bdb7322277da888c1c"/>
                    <w:id w:val="-51305351"/>
                    <w:lock w:val="sdtLocked"/>
                    <w:showingPlcHdr/>
                  </w:sdtPr>
                  <w:sdtEndPr/>
                  <w:sdtContent>
                    <w:tc>
                      <w:tcPr>
                        <w:tcW w:w="378" w:type="pct"/>
                        <w:vAlign w:val="center"/>
                      </w:tcPr>
                      <w:p w:rsidR="003E4607" w:rsidRPr="00BB2D5A" w:rsidRDefault="003E4607" w:rsidP="003E4607">
                        <w:pPr>
                          <w:jc w:val="right"/>
                          <w:rPr>
                            <w:spacing w:val="-20"/>
                          </w:rPr>
                        </w:pPr>
                      </w:p>
                    </w:tc>
                  </w:sdtContent>
                </w:sdt>
                <w:sdt>
                  <w:sdtPr>
                    <w:rPr>
                      <w:spacing w:val="-20"/>
                    </w:rPr>
                    <w:alias w:val="5.未丧失控股权持股比例下降其他"/>
                    <w:tag w:val="_GBC_abbbfb3a8d9f4520ac4b1c02becf3ac9"/>
                    <w:id w:val="2052958143"/>
                    <w:lock w:val="sdtLocked"/>
                    <w:showingPlcHdr/>
                  </w:sdtPr>
                  <w:sdtEndPr/>
                  <w:sdtContent>
                    <w:tc>
                      <w:tcPr>
                        <w:tcW w:w="141" w:type="pct"/>
                        <w:vAlign w:val="center"/>
                      </w:tcPr>
                      <w:p w:rsidR="003E4607" w:rsidRPr="00BB2D5A" w:rsidRDefault="003E4607" w:rsidP="003E4607">
                        <w:pPr>
                          <w:jc w:val="right"/>
                          <w:rPr>
                            <w:spacing w:val="-20"/>
                          </w:rPr>
                        </w:pPr>
                      </w:p>
                    </w:tc>
                  </w:sdtContent>
                </w:sdt>
                <w:sdt>
                  <w:sdtPr>
                    <w:rPr>
                      <w:spacing w:val="-20"/>
                    </w:rPr>
                    <w:alias w:val="5.未丧失控股权持股比例下降小计"/>
                    <w:tag w:val="_GBC_9baa5465f4354f9bb115ff2c72d98223"/>
                    <w:id w:val="-1188373015"/>
                    <w:lock w:val="sdtLocked"/>
                  </w:sdtPr>
                  <w:sdtEndPr/>
                  <w:sdtContent>
                    <w:tc>
                      <w:tcPr>
                        <w:tcW w:w="379" w:type="pct"/>
                        <w:vAlign w:val="center"/>
                      </w:tcPr>
                      <w:p w:rsidR="003E4607" w:rsidRPr="00BB2D5A" w:rsidRDefault="00465426" w:rsidP="003E4607">
                        <w:pPr>
                          <w:jc w:val="right"/>
                          <w:rPr>
                            <w:spacing w:val="-20"/>
                          </w:rPr>
                        </w:pPr>
                        <w:r w:rsidRPr="00BB2D5A">
                          <w:rPr>
                            <w:rFonts w:hint="eastAsia"/>
                            <w:spacing w:val="-20"/>
                          </w:rPr>
                          <w:t>-613,616</w:t>
                        </w:r>
                      </w:p>
                    </w:tc>
                  </w:sdtContent>
                </w:sdt>
                <w:sdt>
                  <w:sdtPr>
                    <w:rPr>
                      <w:spacing w:val="-20"/>
                    </w:rPr>
                    <w:alias w:val="5.未丧失控股权持股比例下降少数股东权益"/>
                    <w:tag w:val="_GBC_d4e81cffa55a4cdbbc6503ded9f756b0"/>
                    <w:id w:val="-1568260007"/>
                    <w:lock w:val="sdtLocked"/>
                  </w:sdtPr>
                  <w:sdtEndPr/>
                  <w:sdtContent>
                    <w:tc>
                      <w:tcPr>
                        <w:tcW w:w="378" w:type="pct"/>
                        <w:vAlign w:val="center"/>
                      </w:tcPr>
                      <w:p w:rsidR="003E4607" w:rsidRPr="00BB2D5A" w:rsidRDefault="00465426" w:rsidP="003E4607">
                        <w:pPr>
                          <w:jc w:val="right"/>
                          <w:rPr>
                            <w:spacing w:val="-20"/>
                          </w:rPr>
                        </w:pPr>
                        <w:r w:rsidRPr="00BB2D5A">
                          <w:rPr>
                            <w:rFonts w:hint="eastAsia"/>
                            <w:spacing w:val="-20"/>
                          </w:rPr>
                          <w:t>613,616</w:t>
                        </w:r>
                      </w:p>
                    </w:tc>
                  </w:sdtContent>
                </w:sdt>
                <w:sdt>
                  <w:sdtPr>
                    <w:rPr>
                      <w:spacing w:val="-20"/>
                    </w:rPr>
                    <w:alias w:val="5.未丧失控股权持股比例下降所有者权益合计"/>
                    <w:tag w:val="_GBC_b0b86664f1ed4c7098b77a57f83becb9"/>
                    <w:id w:val="-450631289"/>
                    <w:lock w:val="sdtLocked"/>
                    <w:showingPlcHdr/>
                  </w:sdtPr>
                  <w:sdtEndPr/>
                  <w:sdtContent>
                    <w:tc>
                      <w:tcPr>
                        <w:tcW w:w="379" w:type="pct"/>
                        <w:vAlign w:val="center"/>
                      </w:tcPr>
                      <w:p w:rsidR="003E4607" w:rsidRPr="00BB2D5A" w:rsidRDefault="003E4607" w:rsidP="003E4607">
                        <w:pPr>
                          <w:jc w:val="right"/>
                          <w:rPr>
                            <w:spacing w:val="-20"/>
                          </w:rPr>
                        </w:pPr>
                      </w:p>
                    </w:tc>
                  </w:sdtContent>
                </w:sdt>
              </w:tr>
              <w:tr w:rsidR="003E4607" w:rsidRPr="00BB2D5A" w:rsidTr="003E4607">
                <w:sdt>
                  <w:sdtPr>
                    <w:rPr>
                      <w:spacing w:val="-20"/>
                    </w:rPr>
                    <w:tag w:val="_PLD_d3ce563048a9409f9366506e205c4124"/>
                    <w:id w:val="1166218862"/>
                    <w:lock w:val="sdtLocked"/>
                  </w:sdtPr>
                  <w:sdtEndPr/>
                  <w:sdtContent>
                    <w:tc>
                      <w:tcPr>
                        <w:tcW w:w="363" w:type="pct"/>
                      </w:tcPr>
                      <w:p w:rsidR="003E4607" w:rsidRPr="00BB2D5A" w:rsidRDefault="00465426" w:rsidP="003E4607">
                        <w:pPr>
                          <w:rPr>
                            <w:spacing w:val="-20"/>
                            <w:sz w:val="18"/>
                            <w:szCs w:val="18"/>
                          </w:rPr>
                        </w:pPr>
                        <w:r w:rsidRPr="00BB2D5A">
                          <w:rPr>
                            <w:rFonts w:hint="eastAsia"/>
                            <w:spacing w:val="-20"/>
                            <w:sz w:val="18"/>
                            <w:szCs w:val="18"/>
                          </w:rPr>
                          <w:t>6</w:t>
                        </w:r>
                        <w:r w:rsidRPr="00BB2D5A">
                          <w:rPr>
                            <w:spacing w:val="-20"/>
                            <w:sz w:val="18"/>
                            <w:szCs w:val="18"/>
                          </w:rPr>
                          <w:t>．其他</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465426" w:rsidP="003E4607">
                    <w:pPr>
                      <w:jc w:val="right"/>
                      <w:rPr>
                        <w:spacing w:val="-20"/>
                      </w:rPr>
                    </w:pPr>
                    <w:r w:rsidRPr="00BB2D5A">
                      <w:rPr>
                        <w:rFonts w:hint="eastAsia"/>
                        <w:spacing w:val="-20"/>
                      </w:rPr>
                      <w:t>-66,961</w:t>
                    </w: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-66,961</w:t>
                    </w:r>
                  </w:p>
                </w:tc>
                <w:tc>
                  <w:tcPr>
                    <w:tcW w:w="378" w:type="pct"/>
                    <w:vAlign w:val="center"/>
                  </w:tcPr>
                  <w:p w:rsidR="003E4607" w:rsidRPr="00BB2D5A" w:rsidRDefault="00465426" w:rsidP="003E4607">
                    <w:pPr>
                      <w:jc w:val="right"/>
                      <w:rPr>
                        <w:spacing w:val="-20"/>
                      </w:rPr>
                    </w:pPr>
                    <w:r w:rsidRPr="00BB2D5A">
                      <w:rPr>
                        <w:rFonts w:hint="eastAsia"/>
                        <w:spacing w:val="-20"/>
                      </w:rPr>
                      <w:t>69,526</w:t>
                    </w:r>
                  </w:p>
                </w:tc>
                <w:tc>
                  <w:tcPr>
                    <w:tcW w:w="379" w:type="pct"/>
                    <w:vAlign w:val="center"/>
                  </w:tcPr>
                  <w:p w:rsidR="003E4607" w:rsidRPr="00BB2D5A" w:rsidRDefault="00465426" w:rsidP="003E4607">
                    <w:pPr>
                      <w:jc w:val="right"/>
                      <w:rPr>
                        <w:spacing w:val="-20"/>
                      </w:rPr>
                    </w:pPr>
                    <w:r w:rsidRPr="00BB2D5A">
                      <w:rPr>
                        <w:rFonts w:hint="eastAsia"/>
                        <w:spacing w:val="-20"/>
                      </w:rPr>
                      <w:t>2,565</w:t>
                    </w:r>
                  </w:p>
                </w:tc>
              </w:tr>
              <w:tr w:rsidR="003E4607" w:rsidRPr="00BB2D5A" w:rsidTr="003E4607">
                <w:sdt>
                  <w:sdtPr>
                    <w:rPr>
                      <w:spacing w:val="-20"/>
                    </w:rPr>
                    <w:tag w:val="_PLD_e5ace973797c4072b589e43841b34142"/>
                    <w:id w:val="-1180730146"/>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w:t>
                        </w:r>
                        <w:r w:rsidRPr="00BB2D5A">
                          <w:rPr>
                            <w:rFonts w:hint="eastAsia"/>
                            <w:spacing w:val="-20"/>
                            <w:sz w:val="18"/>
                            <w:szCs w:val="18"/>
                          </w:rPr>
                          <w:t>三</w:t>
                        </w:r>
                        <w:r w:rsidRPr="00BB2D5A">
                          <w:rPr>
                            <w:spacing w:val="-20"/>
                            <w:sz w:val="18"/>
                            <w:szCs w:val="18"/>
                          </w:rPr>
                          <w:t>）利润分配</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-585,014</w:t>
                    </w: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465426" w:rsidP="003E4607">
                    <w:pPr>
                      <w:jc w:val="right"/>
                      <w:rPr>
                        <w:spacing w:val="-20"/>
                      </w:rPr>
                    </w:pPr>
                    <w:r w:rsidRPr="00BB2D5A">
                      <w:rPr>
                        <w:spacing w:val="-20"/>
                      </w:rPr>
                      <w:t>580,399</w:t>
                    </w: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-8,228,122</w:t>
                    </w: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-8,232,737</w:t>
                    </w:r>
                  </w:p>
                </w:tc>
                <w:tc>
                  <w:tcPr>
                    <w:tcW w:w="378" w:type="pct"/>
                    <w:vAlign w:val="center"/>
                  </w:tcPr>
                  <w:p w:rsidR="003E4607" w:rsidRPr="00BB2D5A" w:rsidRDefault="00465426" w:rsidP="003E4607">
                    <w:pPr>
                      <w:jc w:val="right"/>
                      <w:rPr>
                        <w:spacing w:val="-20"/>
                      </w:rPr>
                    </w:pPr>
                    <w:r w:rsidRPr="00BB2D5A">
                      <w:rPr>
                        <w:spacing w:val="-20"/>
                      </w:rPr>
                      <w:t>-1,424,408</w:t>
                    </w:r>
                  </w:p>
                </w:tc>
                <w:tc>
                  <w:tcPr>
                    <w:tcW w:w="379" w:type="pct"/>
                    <w:vAlign w:val="center"/>
                  </w:tcPr>
                  <w:p w:rsidR="003E4607" w:rsidRPr="00BB2D5A" w:rsidRDefault="00465426" w:rsidP="003E4607">
                    <w:pPr>
                      <w:jc w:val="right"/>
                      <w:rPr>
                        <w:spacing w:val="-20"/>
                      </w:rPr>
                    </w:pPr>
                    <w:r w:rsidRPr="00BB2D5A">
                      <w:rPr>
                        <w:spacing w:val="-20"/>
                      </w:rPr>
                      <w:t>-9,657,145</w:t>
                    </w:r>
                  </w:p>
                </w:tc>
              </w:tr>
              <w:tr w:rsidR="003E4607" w:rsidRPr="00BB2D5A" w:rsidTr="003E4607">
                <w:sdt>
                  <w:sdtPr>
                    <w:rPr>
                      <w:spacing w:val="-20"/>
                    </w:rPr>
                    <w:tag w:val="_PLD_56984731c08d48a08692b6a589fbe555"/>
                    <w:id w:val="-1599480640"/>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1．提取盈余公积</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465426" w:rsidP="003E4607">
                    <w:pPr>
                      <w:jc w:val="right"/>
                      <w:rPr>
                        <w:spacing w:val="-20"/>
                      </w:rPr>
                    </w:pPr>
                    <w:r w:rsidRPr="00BB2D5A">
                      <w:rPr>
                        <w:spacing w:val="-20"/>
                      </w:rPr>
                      <w:t>580,399</w:t>
                    </w: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-580,399</w:t>
                    </w: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r>
              <w:tr w:rsidR="003E4607" w:rsidRPr="00BB2D5A" w:rsidTr="003E4607">
                <w:sdt>
                  <w:sdtPr>
                    <w:rPr>
                      <w:spacing w:val="-20"/>
                    </w:rPr>
                    <w:tag w:val="_PLD_d30e7cefb4de4113b5c1abddf8a241d4"/>
                    <w:id w:val="652037329"/>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2．提取一般风险准备</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-83,218</w:t>
                    </w: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-83,218</w:t>
                    </w: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-83,218</w:t>
                    </w:r>
                  </w:p>
                </w:tc>
              </w:tr>
              <w:tr w:rsidR="003E4607" w:rsidRPr="00BB2D5A" w:rsidTr="003E4607">
                <w:sdt>
                  <w:sdtPr>
                    <w:rPr>
                      <w:spacing w:val="-20"/>
                    </w:rPr>
                    <w:tag w:val="_PLD_6d573481d9af49e2a8ab22ecd061ccf7"/>
                    <w:id w:val="1271357781"/>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3．对所有者（或股东）的分配</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rFonts w:hint="eastAsia"/>
                        <w:spacing w:val="-20"/>
                      </w:rPr>
                      <w:t>-7,564,505</w:t>
                    </w: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-7,564,505</w:t>
                    </w:r>
                  </w:p>
                </w:tc>
                <w:tc>
                  <w:tcPr>
                    <w:tcW w:w="378" w:type="pct"/>
                    <w:vAlign w:val="center"/>
                  </w:tcPr>
                  <w:p w:rsidR="003E4607" w:rsidRPr="00BB2D5A" w:rsidRDefault="00465426" w:rsidP="003E4607">
                    <w:pPr>
                      <w:jc w:val="right"/>
                      <w:rPr>
                        <w:spacing w:val="-20"/>
                      </w:rPr>
                    </w:pPr>
                    <w:r w:rsidRPr="00BB2D5A">
                      <w:rPr>
                        <w:rFonts w:hint="eastAsia"/>
                        <w:spacing w:val="-20"/>
                      </w:rPr>
                      <w:t>-1,223,842</w:t>
                    </w:r>
                  </w:p>
                </w:tc>
                <w:tc>
                  <w:tcPr>
                    <w:tcW w:w="379" w:type="pct"/>
                    <w:vAlign w:val="center"/>
                  </w:tcPr>
                  <w:p w:rsidR="003E4607" w:rsidRPr="00BB2D5A" w:rsidRDefault="00465426" w:rsidP="003E4607">
                    <w:pPr>
                      <w:jc w:val="right"/>
                      <w:rPr>
                        <w:spacing w:val="-20"/>
                      </w:rPr>
                    </w:pPr>
                    <w:r w:rsidRPr="00BB2D5A">
                      <w:rPr>
                        <w:rFonts w:hint="eastAsia"/>
                        <w:spacing w:val="-20"/>
                      </w:rPr>
                      <w:t>-8,788,347</w:t>
                    </w:r>
                  </w:p>
                </w:tc>
              </w:tr>
              <w:tr w:rsidR="003E4607" w:rsidRPr="00BB2D5A" w:rsidTr="003E4607">
                <w:sdt>
                  <w:sdtPr>
                    <w:rPr>
                      <w:spacing w:val="-20"/>
                    </w:rPr>
                    <w:tag w:val=""/>
                    <w:id w:val="1178474855"/>
                  </w:sdtPr>
                  <w:sdtEndPr/>
                  <w:sdtContent>
                    <w:tc>
                      <w:tcPr>
                        <w:tcW w:w="363" w:type="pct"/>
                      </w:tcPr>
                      <w:p w:rsidR="003E4607" w:rsidRPr="00BB2D5A" w:rsidRDefault="00465426" w:rsidP="003E4607">
                        <w:pPr>
                          <w:rPr>
                            <w:spacing w:val="-20"/>
                            <w:sz w:val="18"/>
                            <w:szCs w:val="18"/>
                          </w:rPr>
                        </w:pPr>
                        <w:r w:rsidRPr="00BB2D5A">
                          <w:rPr>
                            <w:spacing w:val="-20"/>
                            <w:sz w:val="18"/>
                            <w:szCs w:val="18"/>
                          </w:rPr>
                          <w:t>4.对其他权益工具持有者的分配</w:t>
                        </w:r>
                      </w:p>
                    </w:tc>
                  </w:sdtContent>
                </w:sdt>
                <w:sdt>
                  <w:sdtPr>
                    <w:rPr>
                      <w:spacing w:val="-20"/>
                    </w:rPr>
                    <w:alias w:val="4.对其他权益工具持有者的分配实收资本(或股本)"/>
                    <w:tag w:val="_GBC_b0dd66c3d7aa4fec9579a8bf5e9d6664"/>
                    <w:id w:val="-777169576"/>
                    <w:lock w:val="sdtLocked"/>
                    <w:showingPlcHdr/>
                  </w:sdtPr>
                  <w:sdtEndPr/>
                  <w:sdtContent>
                    <w:tc>
                      <w:tcPr>
                        <w:tcW w:w="348" w:type="pct"/>
                        <w:vAlign w:val="center"/>
                      </w:tcPr>
                      <w:p w:rsidR="003E4607" w:rsidRPr="00BB2D5A" w:rsidRDefault="003E4607" w:rsidP="003E4607">
                        <w:pPr>
                          <w:jc w:val="right"/>
                          <w:rPr>
                            <w:spacing w:val="-20"/>
                          </w:rPr>
                        </w:pPr>
                      </w:p>
                    </w:tc>
                  </w:sdtContent>
                </w:sdt>
                <w:sdt>
                  <w:sdtPr>
                    <w:rPr>
                      <w:spacing w:val="-20"/>
                    </w:rPr>
                    <w:alias w:val="4.对其他权益工具持有者的分配优先股"/>
                    <w:tag w:val="_GBC_3d32b6a3f4394312b250e9f285e68cfa"/>
                    <w:id w:val="1612790177"/>
                    <w:lock w:val="sdtLocked"/>
                    <w:showingPlcHdr/>
                  </w:sdtPr>
                  <w:sdtEndPr/>
                  <w:sdtContent>
                    <w:tc>
                      <w:tcPr>
                        <w:tcW w:w="141" w:type="pct"/>
                        <w:vAlign w:val="center"/>
                      </w:tcPr>
                      <w:p w:rsidR="003E4607" w:rsidRPr="00BB2D5A" w:rsidRDefault="003E4607" w:rsidP="003E4607">
                        <w:pPr>
                          <w:jc w:val="right"/>
                          <w:rPr>
                            <w:spacing w:val="-20"/>
                          </w:rPr>
                        </w:pPr>
                      </w:p>
                    </w:tc>
                  </w:sdtContent>
                </w:sdt>
                <w:sdt>
                  <w:sdtPr>
                    <w:rPr>
                      <w:spacing w:val="-20"/>
                    </w:rPr>
                    <w:alias w:val="4.对其他权益工具持有者的分配永续债"/>
                    <w:tag w:val="_GBC_08654777d5b64e809642e4f8461657ec"/>
                    <w:id w:val="507871017"/>
                    <w:lock w:val="sdtLocked"/>
                  </w:sdtPr>
                  <w:sdtEndPr/>
                  <w:sdtContent>
                    <w:tc>
                      <w:tcPr>
                        <w:tcW w:w="378" w:type="pct"/>
                        <w:vAlign w:val="center"/>
                      </w:tcPr>
                      <w:p w:rsidR="003E4607" w:rsidRPr="00BB2D5A" w:rsidRDefault="00465426" w:rsidP="003E4607">
                        <w:pPr>
                          <w:jc w:val="right"/>
                          <w:rPr>
                            <w:spacing w:val="-20"/>
                          </w:rPr>
                        </w:pPr>
                        <w:r w:rsidRPr="00BB2D5A">
                          <w:rPr>
                            <w:spacing w:val="-20"/>
                          </w:rPr>
                          <w:t>-585,014</w:t>
                        </w:r>
                      </w:p>
                    </w:tc>
                  </w:sdtContent>
                </w:sdt>
                <w:sdt>
                  <w:sdtPr>
                    <w:rPr>
                      <w:spacing w:val="-20"/>
                    </w:rPr>
                    <w:alias w:val="4.对其他权益工具持有者的分配其他"/>
                    <w:tag w:val="_GBC_e52d449eb1b44b5798b43e2120ca3a5b"/>
                    <w:id w:val="-1391733783"/>
                    <w:lock w:val="sdtLocked"/>
                    <w:showingPlcHdr/>
                  </w:sdtPr>
                  <w:sdtEndPr/>
                  <w:sdtContent>
                    <w:tc>
                      <w:tcPr>
                        <w:tcW w:w="141" w:type="pct"/>
                        <w:vAlign w:val="center"/>
                      </w:tcPr>
                      <w:p w:rsidR="003E4607" w:rsidRPr="00BB2D5A" w:rsidRDefault="003E4607" w:rsidP="003E4607">
                        <w:pPr>
                          <w:jc w:val="right"/>
                          <w:rPr>
                            <w:spacing w:val="-20"/>
                          </w:rPr>
                        </w:pPr>
                      </w:p>
                    </w:tc>
                  </w:sdtContent>
                </w:sdt>
                <w:sdt>
                  <w:sdtPr>
                    <w:rPr>
                      <w:spacing w:val="-20"/>
                    </w:rPr>
                    <w:alias w:val="4.对其他权益工具持有者的分配资本公积"/>
                    <w:tag w:val="_GBC_51bf35c8d99848e69a48aa321c959dbf"/>
                    <w:id w:val="151419326"/>
                    <w:lock w:val="sdtLocked"/>
                    <w:showingPlcHdr/>
                  </w:sdtPr>
                  <w:sdtEndPr/>
                  <w:sdtContent>
                    <w:tc>
                      <w:tcPr>
                        <w:tcW w:w="348" w:type="pct"/>
                        <w:vAlign w:val="center"/>
                      </w:tcPr>
                      <w:p w:rsidR="003E4607" w:rsidRPr="00BB2D5A" w:rsidRDefault="003E4607" w:rsidP="003E4607">
                        <w:pPr>
                          <w:jc w:val="right"/>
                          <w:rPr>
                            <w:spacing w:val="-20"/>
                          </w:rPr>
                        </w:pPr>
                      </w:p>
                    </w:tc>
                  </w:sdtContent>
                </w:sdt>
                <w:sdt>
                  <w:sdtPr>
                    <w:rPr>
                      <w:spacing w:val="-20"/>
                    </w:rPr>
                    <w:alias w:val="4.对其他权益工具持有者的分配减：库存股"/>
                    <w:tag w:val="_GBC_4a1dbb023767452d9b4d40962af8ad21"/>
                    <w:id w:val="-725761852"/>
                    <w:lock w:val="sdtLocked"/>
                    <w:showingPlcHdr/>
                  </w:sdtPr>
                  <w:sdtEndPr/>
                  <w:sdtContent>
                    <w:tc>
                      <w:tcPr>
                        <w:tcW w:w="204" w:type="pct"/>
                        <w:vAlign w:val="center"/>
                      </w:tcPr>
                      <w:p w:rsidR="003E4607" w:rsidRPr="00BB2D5A" w:rsidRDefault="003E4607" w:rsidP="003E4607">
                        <w:pPr>
                          <w:jc w:val="right"/>
                          <w:rPr>
                            <w:spacing w:val="-20"/>
                          </w:rPr>
                        </w:pPr>
                      </w:p>
                    </w:tc>
                  </w:sdtContent>
                </w:sdt>
                <w:sdt>
                  <w:sdtPr>
                    <w:rPr>
                      <w:spacing w:val="-20"/>
                    </w:rPr>
                    <w:alias w:val="4.对其他权益工具持有者的分配其他综合收益"/>
                    <w:tag w:val="_GBC_f152dd1521f144169a0b5ba1ee31f332"/>
                    <w:id w:val="-1818556609"/>
                    <w:lock w:val="sdtLocked"/>
                    <w:showingPlcHdr/>
                  </w:sdtPr>
                  <w:sdtEndPr/>
                  <w:sdtContent>
                    <w:tc>
                      <w:tcPr>
                        <w:tcW w:w="378" w:type="pct"/>
                        <w:vAlign w:val="center"/>
                      </w:tcPr>
                      <w:p w:rsidR="003E4607" w:rsidRPr="00BB2D5A" w:rsidRDefault="003E4607" w:rsidP="003E4607">
                        <w:pPr>
                          <w:jc w:val="right"/>
                          <w:rPr>
                            <w:spacing w:val="-20"/>
                          </w:rPr>
                        </w:pPr>
                      </w:p>
                    </w:tc>
                  </w:sdtContent>
                </w:sdt>
                <w:sdt>
                  <w:sdtPr>
                    <w:rPr>
                      <w:spacing w:val="-20"/>
                    </w:rPr>
                    <w:alias w:val="4.对其他权益工具持有者的分配专项储备"/>
                    <w:tag w:val="_GBC_6b39626f6c6a4830a897ef8d3e6b0923"/>
                    <w:id w:val="1111706596"/>
                    <w:lock w:val="sdtLocked"/>
                    <w:showingPlcHdr/>
                  </w:sdtPr>
                  <w:sdtEndPr/>
                  <w:sdtContent>
                    <w:tc>
                      <w:tcPr>
                        <w:tcW w:w="348" w:type="pct"/>
                        <w:vAlign w:val="center"/>
                      </w:tcPr>
                      <w:p w:rsidR="003E4607" w:rsidRPr="00BB2D5A" w:rsidRDefault="003E4607" w:rsidP="003E4607">
                        <w:pPr>
                          <w:jc w:val="right"/>
                          <w:rPr>
                            <w:spacing w:val="-20"/>
                          </w:rPr>
                        </w:pPr>
                      </w:p>
                    </w:tc>
                  </w:sdtContent>
                </w:sdt>
                <w:sdt>
                  <w:sdtPr>
                    <w:rPr>
                      <w:spacing w:val="-20"/>
                    </w:rPr>
                    <w:alias w:val="4.对其他权益工具持有者的分配盈余公积"/>
                    <w:tag w:val="_GBC_bae574325141472599122695a54f5961"/>
                    <w:id w:val="-1165085106"/>
                    <w:lock w:val="sdtLocked"/>
                    <w:showingPlcHdr/>
                  </w:sdtPr>
                  <w:sdtEndPr/>
                  <w:sdtContent>
                    <w:tc>
                      <w:tcPr>
                        <w:tcW w:w="348" w:type="pct"/>
                        <w:vAlign w:val="center"/>
                      </w:tcPr>
                      <w:p w:rsidR="003E4607" w:rsidRPr="00BB2D5A" w:rsidRDefault="003E4607" w:rsidP="003E4607">
                        <w:pPr>
                          <w:jc w:val="right"/>
                          <w:rPr>
                            <w:spacing w:val="-20"/>
                          </w:rPr>
                        </w:pPr>
                      </w:p>
                    </w:tc>
                  </w:sdtContent>
                </w:sdt>
                <w:sdt>
                  <w:sdtPr>
                    <w:rPr>
                      <w:spacing w:val="-20"/>
                    </w:rPr>
                    <w:alias w:val="4.对其他权益工具持有者的分配一般风险准备"/>
                    <w:tag w:val="_GBC_17f79b2bffa1400482a59a5fff581560"/>
                    <w:id w:val="-1845081663"/>
                    <w:lock w:val="sdtLocked"/>
                    <w:showingPlcHdr/>
                  </w:sdtPr>
                  <w:sdtEndPr/>
                  <w:sdtContent>
                    <w:tc>
                      <w:tcPr>
                        <w:tcW w:w="348" w:type="pct"/>
                        <w:vAlign w:val="center"/>
                      </w:tcPr>
                      <w:p w:rsidR="003E4607" w:rsidRPr="00BB2D5A" w:rsidRDefault="003E4607" w:rsidP="003E4607">
                        <w:pPr>
                          <w:jc w:val="right"/>
                          <w:rPr>
                            <w:spacing w:val="-20"/>
                          </w:rPr>
                        </w:pPr>
                      </w:p>
                    </w:tc>
                  </w:sdtContent>
                </w:sdt>
                <w:sdt>
                  <w:sdtPr>
                    <w:rPr>
                      <w:spacing w:val="-20"/>
                    </w:rPr>
                    <w:alias w:val="4.对其他权益工具持有者的分配未分配利润"/>
                    <w:tag w:val="_GBC_a8460c2e5a30461a9f7bcbbbd275a387"/>
                    <w:id w:val="-1252666444"/>
                    <w:lock w:val="sdtLocked"/>
                    <w:showingPlcHdr/>
                  </w:sdtPr>
                  <w:sdtEndPr/>
                  <w:sdtContent>
                    <w:tc>
                      <w:tcPr>
                        <w:tcW w:w="378" w:type="pct"/>
                        <w:vAlign w:val="center"/>
                      </w:tcPr>
                      <w:p w:rsidR="003E4607" w:rsidRPr="00BB2D5A" w:rsidRDefault="00465426" w:rsidP="003E4607">
                        <w:pPr>
                          <w:jc w:val="right"/>
                          <w:rPr>
                            <w:spacing w:val="-20"/>
                          </w:rPr>
                        </w:pPr>
                        <w:r w:rsidRPr="00BB2D5A">
                          <w:rPr>
                            <w:spacing w:val="-20"/>
                          </w:rPr>
                          <w:t xml:space="preserve">　</w:t>
                        </w:r>
                      </w:p>
                    </w:tc>
                  </w:sdtContent>
                </w:sdt>
                <w:sdt>
                  <w:sdtPr>
                    <w:rPr>
                      <w:spacing w:val="-20"/>
                    </w:rPr>
                    <w:alias w:val="4.对其他权益工具持有者的分配其他"/>
                    <w:tag w:val="_GBC_2a9ec419595e42229b53d5714fbec213"/>
                    <w:id w:val="141161476"/>
                    <w:lock w:val="sdtLocked"/>
                    <w:showingPlcHdr/>
                  </w:sdtPr>
                  <w:sdtEndPr/>
                  <w:sdtContent>
                    <w:tc>
                      <w:tcPr>
                        <w:tcW w:w="141" w:type="pct"/>
                        <w:vAlign w:val="center"/>
                      </w:tcPr>
                      <w:p w:rsidR="003E4607" w:rsidRPr="00BB2D5A" w:rsidRDefault="003E4607" w:rsidP="003E4607">
                        <w:pPr>
                          <w:jc w:val="right"/>
                          <w:rPr>
                            <w:spacing w:val="-20"/>
                          </w:rPr>
                        </w:pPr>
                      </w:p>
                    </w:tc>
                  </w:sdtContent>
                </w:sdt>
                <w:sdt>
                  <w:sdtPr>
                    <w:rPr>
                      <w:spacing w:val="-20"/>
                    </w:rPr>
                    <w:alias w:val="4.对其他权益工具持有者的分配小计"/>
                    <w:tag w:val="_GBC_f81bb43d8d8c41d6b54f8f81350fbeaf"/>
                    <w:id w:val="-1505431457"/>
                    <w:lock w:val="sdtLocked"/>
                  </w:sdtPr>
                  <w:sdtEndPr/>
                  <w:sdtContent>
                    <w:tc>
                      <w:tcPr>
                        <w:tcW w:w="379" w:type="pct"/>
                        <w:vAlign w:val="center"/>
                      </w:tcPr>
                      <w:p w:rsidR="003E4607" w:rsidRPr="00BB2D5A" w:rsidRDefault="00465426" w:rsidP="003E4607">
                        <w:pPr>
                          <w:jc w:val="right"/>
                          <w:rPr>
                            <w:spacing w:val="-20"/>
                          </w:rPr>
                        </w:pPr>
                        <w:r w:rsidRPr="00BB2D5A">
                          <w:rPr>
                            <w:spacing w:val="-20"/>
                          </w:rPr>
                          <w:t>-585,014</w:t>
                        </w:r>
                      </w:p>
                    </w:tc>
                  </w:sdtContent>
                </w:sdt>
                <w:sdt>
                  <w:sdtPr>
                    <w:rPr>
                      <w:spacing w:val="-20"/>
                    </w:rPr>
                    <w:alias w:val="4.对其他权益工具持有者的分配少数股东权益"/>
                    <w:tag w:val="_GBC_baa8e9b13d4846768f4582f79f9614db"/>
                    <w:id w:val="-327522189"/>
                    <w:lock w:val="sdtLocked"/>
                  </w:sdtPr>
                  <w:sdtEndPr/>
                  <w:sdtContent>
                    <w:tc>
                      <w:tcPr>
                        <w:tcW w:w="378" w:type="pct"/>
                        <w:vAlign w:val="center"/>
                      </w:tcPr>
                      <w:p w:rsidR="003E4607" w:rsidRPr="00BB2D5A" w:rsidRDefault="00465426" w:rsidP="003E4607">
                        <w:pPr>
                          <w:jc w:val="right"/>
                          <w:rPr>
                            <w:spacing w:val="-20"/>
                          </w:rPr>
                        </w:pPr>
                        <w:r w:rsidRPr="00BB2D5A">
                          <w:rPr>
                            <w:rFonts w:hint="eastAsia"/>
                            <w:spacing w:val="-20"/>
                          </w:rPr>
                          <w:t>-200,566</w:t>
                        </w:r>
                      </w:p>
                    </w:tc>
                  </w:sdtContent>
                </w:sdt>
                <w:sdt>
                  <w:sdtPr>
                    <w:rPr>
                      <w:spacing w:val="-20"/>
                    </w:rPr>
                    <w:alias w:val="4.对其他权益工具持有者的分配所有者权益合计"/>
                    <w:tag w:val="_GBC_65b09295b4d64305953477bcd4c5447a"/>
                    <w:id w:val="1331870089"/>
                    <w:lock w:val="sdtLocked"/>
                  </w:sdtPr>
                  <w:sdtEndPr/>
                  <w:sdtContent>
                    <w:tc>
                      <w:tcPr>
                        <w:tcW w:w="379" w:type="pct"/>
                        <w:vAlign w:val="center"/>
                      </w:tcPr>
                      <w:p w:rsidR="003E4607" w:rsidRPr="00BB2D5A" w:rsidRDefault="00465426" w:rsidP="003E4607">
                        <w:pPr>
                          <w:jc w:val="right"/>
                          <w:rPr>
                            <w:spacing w:val="-20"/>
                          </w:rPr>
                        </w:pPr>
                        <w:r w:rsidRPr="00BB2D5A">
                          <w:rPr>
                            <w:rFonts w:hint="eastAsia"/>
                            <w:spacing w:val="-20"/>
                          </w:rPr>
                          <w:t>-785,580</w:t>
                        </w:r>
                      </w:p>
                    </w:tc>
                  </w:sdtContent>
                </w:sdt>
              </w:tr>
              <w:tr w:rsidR="003E4607" w:rsidRPr="00BB2D5A" w:rsidTr="003E4607">
                <w:sdt>
                  <w:sdtPr>
                    <w:rPr>
                      <w:spacing w:val="-20"/>
                    </w:rPr>
                    <w:tag w:val="_PLD_dd87d5b565c74b3faf2e05ed9840875a"/>
                    <w:id w:val="516198112"/>
                    <w:lock w:val="sdtLocked"/>
                  </w:sdtPr>
                  <w:sdtEndPr/>
                  <w:sdtContent>
                    <w:tc>
                      <w:tcPr>
                        <w:tcW w:w="363" w:type="pct"/>
                      </w:tcPr>
                      <w:p w:rsidR="003E4607" w:rsidRPr="00BB2D5A" w:rsidRDefault="00465426" w:rsidP="003E4607">
                        <w:pPr>
                          <w:rPr>
                            <w:spacing w:val="-20"/>
                            <w:sz w:val="18"/>
                            <w:szCs w:val="18"/>
                          </w:rPr>
                        </w:pPr>
                        <w:r w:rsidRPr="00BB2D5A">
                          <w:rPr>
                            <w:rFonts w:hint="eastAsia"/>
                            <w:spacing w:val="-20"/>
                            <w:sz w:val="18"/>
                            <w:szCs w:val="18"/>
                          </w:rPr>
                          <w:t>5</w:t>
                        </w:r>
                        <w:r w:rsidRPr="00BB2D5A">
                          <w:rPr>
                            <w:spacing w:val="-20"/>
                            <w:sz w:val="18"/>
                            <w:szCs w:val="18"/>
                          </w:rPr>
                          <w:t>．其他</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r>
              <w:tr w:rsidR="003E4607" w:rsidRPr="00BB2D5A" w:rsidTr="003E4607">
                <w:sdt>
                  <w:sdtPr>
                    <w:rPr>
                      <w:spacing w:val="-20"/>
                    </w:rPr>
                    <w:tag w:val="_PLD_92da940e723e49d8b19944c326b0a372"/>
                    <w:id w:val="2106153117"/>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w:t>
                        </w:r>
                        <w:r w:rsidRPr="00BB2D5A">
                          <w:rPr>
                            <w:rFonts w:hint="eastAsia"/>
                            <w:spacing w:val="-20"/>
                            <w:sz w:val="18"/>
                            <w:szCs w:val="18"/>
                          </w:rPr>
                          <w:t>四</w:t>
                        </w:r>
                        <w:r w:rsidRPr="00BB2D5A">
                          <w:rPr>
                            <w:spacing w:val="-20"/>
                            <w:sz w:val="18"/>
                            <w:szCs w:val="18"/>
                          </w:rPr>
                          <w:t>）所有者权益内部结转</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-20,980</w:t>
                    </w: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-20,980</w:t>
                    </w: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-20,980</w:t>
                    </w:r>
                  </w:p>
                </w:tc>
              </w:tr>
              <w:tr w:rsidR="003E4607" w:rsidRPr="00BB2D5A" w:rsidTr="003E4607">
                <w:sdt>
                  <w:sdtPr>
                    <w:rPr>
                      <w:spacing w:val="-20"/>
                    </w:rPr>
                    <w:tag w:val="_PLD_88fb253c66e143fa8d6fda4d400657ec"/>
                    <w:id w:val="-777098559"/>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1．资本公积转增资本（或股本）</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r>
              <w:tr w:rsidR="003E4607" w:rsidRPr="00BB2D5A" w:rsidTr="003E4607">
                <w:sdt>
                  <w:sdtPr>
                    <w:rPr>
                      <w:spacing w:val="-20"/>
                    </w:rPr>
                    <w:tag w:val="_PLD_15cc23aa9ca343c08333ba7ee1b1325c"/>
                    <w:id w:val="-1206243153"/>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2．盈余公积转增资本（或股本）</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r>
              <w:tr w:rsidR="003E4607" w:rsidRPr="00BB2D5A" w:rsidTr="003E4607">
                <w:sdt>
                  <w:sdtPr>
                    <w:rPr>
                      <w:spacing w:val="-20"/>
                    </w:rPr>
                    <w:tag w:val="_PLD_9db953ff4eb242bd9b2d516481ce5c51"/>
                    <w:id w:val="-263692963"/>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3．盈余公积弥补亏损</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r>
              <w:tr w:rsidR="003E4607" w:rsidRPr="00BB2D5A" w:rsidTr="003E4607">
                <w:tc>
                  <w:tcPr>
                    <w:tcW w:w="363" w:type="pct"/>
                  </w:tcPr>
                  <w:sdt>
                    <w:sdtPr>
                      <w:rPr>
                        <w:spacing w:val="-20"/>
                        <w:sz w:val="18"/>
                        <w:szCs w:val="18"/>
                      </w:rPr>
                      <w:tag w:val="_PLD_4cff15a1162840c480701077d824f063"/>
                      <w:id w:val="28459553"/>
                      <w:lock w:val="sdtLocked"/>
                    </w:sdtPr>
                    <w:sdtEndPr/>
                    <w:sdtContent>
                      <w:p w:rsidR="003E4607" w:rsidRPr="00BB2D5A" w:rsidRDefault="00465426" w:rsidP="003E4607">
                        <w:pPr>
                          <w:rPr>
                            <w:spacing w:val="-20"/>
                          </w:rPr>
                        </w:pPr>
                        <w:r w:rsidRPr="00BB2D5A">
                          <w:rPr>
                            <w:spacing w:val="-20"/>
                            <w:sz w:val="18"/>
                            <w:szCs w:val="18"/>
                          </w:rPr>
                          <w:t>4．设定受益</w:t>
                        </w:r>
                        <w:r w:rsidRPr="00BB2D5A">
                          <w:rPr>
                            <w:spacing w:val="-20"/>
                            <w:sz w:val="18"/>
                            <w:szCs w:val="18"/>
                          </w:rPr>
                          <w:lastRenderedPageBreak/>
                          <w:t>计划变动额结转留存收益</w:t>
                        </w:r>
                      </w:p>
                    </w:sdtContent>
                  </w:sdt>
                </w:tc>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r>
              <w:tr w:rsidR="003E4607" w:rsidRPr="00BB2D5A" w:rsidTr="003E4607">
                <w:tc>
                  <w:tcPr>
                    <w:tcW w:w="363" w:type="pct"/>
                  </w:tcPr>
                  <w:sdt>
                    <w:sdtPr>
                      <w:rPr>
                        <w:spacing w:val="-20"/>
                        <w:sz w:val="18"/>
                        <w:szCs w:val="18"/>
                      </w:rPr>
                      <w:tag w:val="_PLD_01b44dab85214948b610b65ce91a85dd"/>
                      <w:id w:val="862790828"/>
                      <w:lock w:val="sdtLocked"/>
                    </w:sdtPr>
                    <w:sdtEndPr/>
                    <w:sdtContent>
                      <w:p w:rsidR="003E4607" w:rsidRPr="00BB2D5A" w:rsidRDefault="00465426" w:rsidP="003E4607">
                        <w:pPr>
                          <w:rPr>
                            <w:spacing w:val="-20"/>
                            <w:sz w:val="18"/>
                            <w:szCs w:val="18"/>
                          </w:rPr>
                        </w:pPr>
                        <w:r w:rsidRPr="00BB2D5A">
                          <w:rPr>
                            <w:spacing w:val="-20"/>
                            <w:sz w:val="18"/>
                            <w:szCs w:val="18"/>
                          </w:rPr>
                          <w:t>5．其他综合收益结转留存收益</w:t>
                        </w:r>
                      </w:p>
                    </w:sdtContent>
                  </w:sdt>
                </w:tc>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-20,980</w:t>
                    </w: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-20,980</w:t>
                    </w: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-20,980</w:t>
                    </w:r>
                  </w:p>
                </w:tc>
              </w:tr>
              <w:tr w:rsidR="003E4607" w:rsidRPr="00BB2D5A" w:rsidTr="003E4607">
                <w:sdt>
                  <w:sdtPr>
                    <w:rPr>
                      <w:spacing w:val="-20"/>
                    </w:rPr>
                    <w:tag w:val="_PLD_3ac599075bf24593ba41b1bec2fb0e9e"/>
                    <w:id w:val="947428594"/>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6．其他</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3E4607" w:rsidP="003E4607">
                    <w:pPr>
                      <w:jc w:val="right"/>
                      <w:rPr>
                        <w:spacing w:val="-20"/>
                      </w:rPr>
                    </w:pPr>
                  </w:p>
                </w:tc>
              </w:tr>
              <w:tr w:rsidR="003E4607" w:rsidRPr="00BB2D5A" w:rsidTr="003E4607">
                <w:sdt>
                  <w:sdtPr>
                    <w:rPr>
                      <w:spacing w:val="-20"/>
                    </w:rPr>
                    <w:tag w:val="_PLD_e606d8680d944e6999b3743f1fcf75f9"/>
                    <w:id w:val="1328010796"/>
                    <w:lock w:val="sdtLocked"/>
                  </w:sdtPr>
                  <w:sdtEndPr/>
                  <w:sdtContent>
                    <w:tc>
                      <w:tcPr>
                        <w:tcW w:w="363" w:type="pct"/>
                      </w:tcPr>
                      <w:p w:rsidR="003E4607" w:rsidRPr="00BB2D5A" w:rsidRDefault="00465426" w:rsidP="003E4607">
                        <w:pPr>
                          <w:rPr>
                            <w:spacing w:val="-20"/>
                            <w:sz w:val="18"/>
                            <w:szCs w:val="18"/>
                          </w:rPr>
                        </w:pPr>
                        <w:r w:rsidRPr="00BB2D5A">
                          <w:rPr>
                            <w:rFonts w:hint="eastAsia"/>
                            <w:spacing w:val="-20"/>
                            <w:sz w:val="18"/>
                            <w:szCs w:val="18"/>
                          </w:rPr>
                          <w:t>（五）专项储备</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465426" w:rsidP="003E4607">
                    <w:pPr>
                      <w:jc w:val="right"/>
                      <w:rPr>
                        <w:spacing w:val="-20"/>
                      </w:rPr>
                    </w:pPr>
                    <w:r w:rsidRPr="00BB2D5A">
                      <w:rPr>
                        <w:spacing w:val="-20"/>
                      </w:rPr>
                      <w:t>1,049,772</w:t>
                    </w: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1,049,772</w:t>
                    </w:r>
                  </w:p>
                </w:tc>
                <w:tc>
                  <w:tcPr>
                    <w:tcW w:w="378" w:type="pct"/>
                    <w:vAlign w:val="center"/>
                  </w:tcPr>
                  <w:p w:rsidR="003E4607" w:rsidRPr="00BB2D5A" w:rsidRDefault="00465426" w:rsidP="003E4607">
                    <w:pPr>
                      <w:jc w:val="right"/>
                      <w:rPr>
                        <w:spacing w:val="-20"/>
                      </w:rPr>
                    </w:pPr>
                    <w:r w:rsidRPr="00BB2D5A">
                      <w:rPr>
                        <w:spacing w:val="-20"/>
                      </w:rPr>
                      <w:t>-6,159</w:t>
                    </w:r>
                  </w:p>
                </w:tc>
                <w:tc>
                  <w:tcPr>
                    <w:tcW w:w="379" w:type="pct"/>
                    <w:vAlign w:val="center"/>
                  </w:tcPr>
                  <w:p w:rsidR="003E4607" w:rsidRPr="00BB2D5A" w:rsidRDefault="00465426" w:rsidP="003E4607">
                    <w:pPr>
                      <w:jc w:val="right"/>
                      <w:rPr>
                        <w:spacing w:val="-20"/>
                      </w:rPr>
                    </w:pPr>
                    <w:r w:rsidRPr="00BB2D5A">
                      <w:rPr>
                        <w:spacing w:val="-20"/>
                      </w:rPr>
                      <w:t>1,043,613</w:t>
                    </w:r>
                  </w:p>
                </w:tc>
              </w:tr>
              <w:tr w:rsidR="003E4607" w:rsidRPr="00BB2D5A" w:rsidTr="003E4607">
                <w:sdt>
                  <w:sdtPr>
                    <w:rPr>
                      <w:spacing w:val="-20"/>
                    </w:rPr>
                    <w:tag w:val="_PLD_c1e7a107b4eb42c48000b98a786d499c"/>
                    <w:id w:val="-1009064701"/>
                    <w:lock w:val="sdtLocked"/>
                  </w:sdtPr>
                  <w:sdtEndPr/>
                  <w:sdtContent>
                    <w:tc>
                      <w:tcPr>
                        <w:tcW w:w="363" w:type="pct"/>
                      </w:tcPr>
                      <w:p w:rsidR="003E4607" w:rsidRPr="00BB2D5A" w:rsidRDefault="00465426" w:rsidP="003E4607">
                        <w:pPr>
                          <w:rPr>
                            <w:spacing w:val="-20"/>
                            <w:sz w:val="18"/>
                            <w:szCs w:val="18"/>
                          </w:rPr>
                        </w:pPr>
                        <w:r w:rsidRPr="00BB2D5A">
                          <w:rPr>
                            <w:rFonts w:hint="eastAsia"/>
                            <w:spacing w:val="-20"/>
                            <w:sz w:val="18"/>
                            <w:szCs w:val="18"/>
                          </w:rPr>
                          <w:t>1．本期提取</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465426" w:rsidP="003E4607">
                    <w:pPr>
                      <w:jc w:val="right"/>
                      <w:rPr>
                        <w:spacing w:val="-20"/>
                      </w:rPr>
                    </w:pPr>
                    <w:r w:rsidRPr="00BB2D5A">
                      <w:rPr>
                        <w:spacing w:val="-20"/>
                      </w:rPr>
                      <w:t>1,470,761</w:t>
                    </w: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1,470,761</w:t>
                    </w:r>
                  </w:p>
                </w:tc>
                <w:tc>
                  <w:tcPr>
                    <w:tcW w:w="378" w:type="pct"/>
                    <w:vAlign w:val="center"/>
                  </w:tcPr>
                  <w:p w:rsidR="003E4607" w:rsidRPr="00BB2D5A" w:rsidRDefault="00465426" w:rsidP="003E4607">
                    <w:pPr>
                      <w:jc w:val="right"/>
                      <w:rPr>
                        <w:spacing w:val="-20"/>
                      </w:rPr>
                    </w:pPr>
                    <w:r w:rsidRPr="00BB2D5A">
                      <w:rPr>
                        <w:spacing w:val="-20"/>
                      </w:rPr>
                      <w:t>38,647</w:t>
                    </w:r>
                  </w:p>
                </w:tc>
                <w:tc>
                  <w:tcPr>
                    <w:tcW w:w="379" w:type="pct"/>
                    <w:vAlign w:val="center"/>
                  </w:tcPr>
                  <w:p w:rsidR="003E4607" w:rsidRPr="00BB2D5A" w:rsidRDefault="00465426" w:rsidP="003E4607">
                    <w:pPr>
                      <w:jc w:val="right"/>
                      <w:rPr>
                        <w:spacing w:val="-20"/>
                      </w:rPr>
                    </w:pPr>
                    <w:r w:rsidRPr="00BB2D5A">
                      <w:rPr>
                        <w:spacing w:val="-20"/>
                      </w:rPr>
                      <w:t>1,509,408</w:t>
                    </w:r>
                  </w:p>
                </w:tc>
              </w:tr>
              <w:tr w:rsidR="003E4607" w:rsidRPr="00BB2D5A" w:rsidTr="003E4607">
                <w:sdt>
                  <w:sdtPr>
                    <w:rPr>
                      <w:spacing w:val="-20"/>
                    </w:rPr>
                    <w:tag w:val="_PLD_69b59bbd4f7a49708a1fc0c2a96e3869"/>
                    <w:id w:val="270132504"/>
                    <w:lock w:val="sdtLocked"/>
                  </w:sdtPr>
                  <w:sdtEndPr/>
                  <w:sdtContent>
                    <w:tc>
                      <w:tcPr>
                        <w:tcW w:w="363" w:type="pct"/>
                      </w:tcPr>
                      <w:p w:rsidR="003E4607" w:rsidRPr="00BB2D5A" w:rsidRDefault="00465426" w:rsidP="003E4607">
                        <w:pPr>
                          <w:rPr>
                            <w:spacing w:val="-20"/>
                            <w:sz w:val="18"/>
                            <w:szCs w:val="18"/>
                          </w:rPr>
                        </w:pPr>
                        <w:r w:rsidRPr="00BB2D5A">
                          <w:rPr>
                            <w:rFonts w:hint="eastAsia"/>
                            <w:spacing w:val="-20"/>
                            <w:sz w:val="18"/>
                            <w:szCs w:val="18"/>
                          </w:rPr>
                          <w:t>2．本期使用</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465426" w:rsidP="003E4607">
                    <w:pPr>
                      <w:jc w:val="right"/>
                      <w:rPr>
                        <w:spacing w:val="-20"/>
                      </w:rPr>
                    </w:pPr>
                    <w:r w:rsidRPr="00BB2D5A">
                      <w:rPr>
                        <w:spacing w:val="-20"/>
                      </w:rPr>
                      <w:t>420,989</w:t>
                    </w: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420,989</w:t>
                    </w:r>
                  </w:p>
                </w:tc>
                <w:tc>
                  <w:tcPr>
                    <w:tcW w:w="378" w:type="pct"/>
                    <w:vAlign w:val="center"/>
                  </w:tcPr>
                  <w:p w:rsidR="003E4607" w:rsidRPr="00BB2D5A" w:rsidRDefault="00465426" w:rsidP="003E4607">
                    <w:pPr>
                      <w:jc w:val="right"/>
                      <w:rPr>
                        <w:spacing w:val="-20"/>
                      </w:rPr>
                    </w:pPr>
                    <w:r w:rsidRPr="00BB2D5A">
                      <w:rPr>
                        <w:spacing w:val="-20"/>
                      </w:rPr>
                      <w:t>44,806</w:t>
                    </w:r>
                  </w:p>
                </w:tc>
                <w:tc>
                  <w:tcPr>
                    <w:tcW w:w="379" w:type="pct"/>
                    <w:vAlign w:val="center"/>
                  </w:tcPr>
                  <w:p w:rsidR="003E4607" w:rsidRPr="00BB2D5A" w:rsidRDefault="00465426" w:rsidP="003E4607">
                    <w:pPr>
                      <w:jc w:val="right"/>
                      <w:rPr>
                        <w:spacing w:val="-20"/>
                      </w:rPr>
                    </w:pPr>
                    <w:r w:rsidRPr="00BB2D5A">
                      <w:rPr>
                        <w:spacing w:val="-20"/>
                      </w:rPr>
                      <w:t>465,795</w:t>
                    </w:r>
                  </w:p>
                </w:tc>
              </w:tr>
              <w:tr w:rsidR="003E4607" w:rsidRPr="00BB2D5A" w:rsidTr="003E4607">
                <w:sdt>
                  <w:sdtPr>
                    <w:rPr>
                      <w:spacing w:val="-20"/>
                    </w:rPr>
                    <w:tag w:val="_PLD_8e6f5912872d41cc910f3bdca18b82d0"/>
                    <w:id w:val="1158413970"/>
                    <w:lock w:val="sdtLocked"/>
                  </w:sdtPr>
                  <w:sdtEndPr/>
                  <w:sdtContent>
                    <w:tc>
                      <w:tcPr>
                        <w:tcW w:w="363" w:type="pct"/>
                      </w:tcPr>
                      <w:p w:rsidR="003E4607" w:rsidRPr="00BB2D5A" w:rsidRDefault="00465426" w:rsidP="003E4607">
                        <w:pPr>
                          <w:rPr>
                            <w:spacing w:val="-20"/>
                            <w:sz w:val="18"/>
                            <w:szCs w:val="18"/>
                          </w:rPr>
                        </w:pPr>
                        <w:r w:rsidRPr="00BB2D5A">
                          <w:rPr>
                            <w:rFonts w:hint="eastAsia"/>
                            <w:spacing w:val="-20"/>
                            <w:sz w:val="18"/>
                            <w:szCs w:val="18"/>
                          </w:rPr>
                          <w:t>（六）其他</w:t>
                        </w:r>
                      </w:p>
                    </w:tc>
                  </w:sdtContent>
                </w:sdt>
                <w:tc>
                  <w:tcPr>
                    <w:tcW w:w="34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-48,088</w:t>
                    </w: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-48,088</w:t>
                    </w:r>
                  </w:p>
                </w:tc>
                <w:tc>
                  <w:tcPr>
                    <w:tcW w:w="378"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-48,088</w:t>
                    </w:r>
                  </w:p>
                </w:tc>
              </w:tr>
              <w:tr w:rsidR="003E4607" w:rsidRPr="00BB2D5A" w:rsidTr="003E4607">
                <w:sdt>
                  <w:sdtPr>
                    <w:rPr>
                      <w:spacing w:val="-20"/>
                    </w:rPr>
                    <w:tag w:val="_PLD_f6ec7abefe954758b48497b1b1440546"/>
                    <w:id w:val="-1877914108"/>
                    <w:lock w:val="sdtLocked"/>
                  </w:sdtPr>
                  <w:sdtEndPr/>
                  <w:sdtContent>
                    <w:tc>
                      <w:tcPr>
                        <w:tcW w:w="363" w:type="pct"/>
                      </w:tcPr>
                      <w:p w:rsidR="003E4607" w:rsidRPr="00BB2D5A" w:rsidRDefault="00465426" w:rsidP="003E4607">
                        <w:pPr>
                          <w:rPr>
                            <w:spacing w:val="-20"/>
                            <w:sz w:val="18"/>
                            <w:szCs w:val="18"/>
                          </w:rPr>
                        </w:pPr>
                        <w:r w:rsidRPr="00BB2D5A">
                          <w:rPr>
                            <w:spacing w:val="-20"/>
                            <w:sz w:val="18"/>
                            <w:szCs w:val="18"/>
                          </w:rPr>
                          <w:t>四、本期期末余额</w:t>
                        </w:r>
                      </w:p>
                    </w:tc>
                  </w:sdtContent>
                </w:sdt>
                <w:tc>
                  <w:tcPr>
                    <w:tcW w:w="348" w:type="pct"/>
                    <w:vAlign w:val="center"/>
                  </w:tcPr>
                  <w:p w:rsidR="003E4607" w:rsidRPr="00BB2D5A" w:rsidRDefault="00465426" w:rsidP="003E4607">
                    <w:pPr>
                      <w:jc w:val="right"/>
                      <w:rPr>
                        <w:spacing w:val="-20"/>
                      </w:rPr>
                    </w:pPr>
                    <w:r w:rsidRPr="00BB2D5A">
                      <w:rPr>
                        <w:spacing w:val="-20"/>
                      </w:rPr>
                      <w:t>4,912,016</w:t>
                    </w:r>
                  </w:p>
                </w:tc>
                <w:tc>
                  <w:tcPr>
                    <w:tcW w:w="141"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10,311,611</w:t>
                    </w:r>
                  </w:p>
                </w:tc>
                <w:tc>
                  <w:tcPr>
                    <w:tcW w:w="141" w:type="pct"/>
                    <w:vAlign w:val="center"/>
                  </w:tcPr>
                  <w:p w:rsidR="003E4607" w:rsidRPr="00BB2D5A" w:rsidRDefault="003E4607" w:rsidP="003E4607">
                    <w:pPr>
                      <w:jc w:val="right"/>
                      <w:rPr>
                        <w:spacing w:val="-20"/>
                      </w:rPr>
                    </w:pPr>
                  </w:p>
                </w:tc>
                <w:tc>
                  <w:tcPr>
                    <w:tcW w:w="348" w:type="pct"/>
                    <w:vAlign w:val="center"/>
                  </w:tcPr>
                  <w:p w:rsidR="003E4607" w:rsidRPr="00BB2D5A" w:rsidRDefault="00465426" w:rsidP="003E4607">
                    <w:pPr>
                      <w:jc w:val="right"/>
                      <w:rPr>
                        <w:spacing w:val="-20"/>
                      </w:rPr>
                    </w:pPr>
                    <w:r w:rsidRPr="00BB2D5A">
                      <w:rPr>
                        <w:spacing w:val="-20"/>
                      </w:rPr>
                      <w:t>482,980</w:t>
                    </w:r>
                  </w:p>
                </w:tc>
                <w:tc>
                  <w:tcPr>
                    <w:tcW w:w="204"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-6,810,265</w:t>
                    </w:r>
                  </w:p>
                </w:tc>
                <w:tc>
                  <w:tcPr>
                    <w:tcW w:w="348" w:type="pct"/>
                    <w:vAlign w:val="center"/>
                  </w:tcPr>
                  <w:p w:rsidR="003E4607" w:rsidRPr="00BB2D5A" w:rsidRDefault="00465426" w:rsidP="003E4607">
                    <w:pPr>
                      <w:jc w:val="right"/>
                      <w:rPr>
                        <w:spacing w:val="-20"/>
                      </w:rPr>
                    </w:pPr>
                    <w:r w:rsidRPr="00BB2D5A">
                      <w:rPr>
                        <w:spacing w:val="-20"/>
                      </w:rPr>
                      <w:t>4,078,521</w:t>
                    </w:r>
                  </w:p>
                </w:tc>
                <w:tc>
                  <w:tcPr>
                    <w:tcW w:w="348" w:type="pct"/>
                    <w:vAlign w:val="center"/>
                  </w:tcPr>
                  <w:p w:rsidR="003E4607" w:rsidRPr="00BB2D5A" w:rsidRDefault="00465426" w:rsidP="003E4607">
                    <w:pPr>
                      <w:jc w:val="right"/>
                      <w:rPr>
                        <w:spacing w:val="-20"/>
                      </w:rPr>
                    </w:pPr>
                    <w:r w:rsidRPr="00BB2D5A">
                      <w:rPr>
                        <w:spacing w:val="-20"/>
                      </w:rPr>
                      <w:t>6,804,799</w:t>
                    </w:r>
                  </w:p>
                </w:tc>
                <w:tc>
                  <w:tcPr>
                    <w:tcW w:w="348" w:type="pct"/>
                    <w:vAlign w:val="center"/>
                  </w:tcPr>
                  <w:p w:rsidR="003E4607" w:rsidRPr="00BB2D5A" w:rsidRDefault="003E4607" w:rsidP="003E4607">
                    <w:pPr>
                      <w:jc w:val="right"/>
                      <w:rPr>
                        <w:spacing w:val="-20"/>
                      </w:rPr>
                    </w:pPr>
                  </w:p>
                </w:tc>
                <w:tc>
                  <w:tcPr>
                    <w:tcW w:w="378" w:type="pct"/>
                    <w:vAlign w:val="center"/>
                  </w:tcPr>
                  <w:p w:rsidR="003E4607" w:rsidRPr="00BB2D5A" w:rsidRDefault="00465426" w:rsidP="003E4607">
                    <w:pPr>
                      <w:jc w:val="right"/>
                      <w:rPr>
                        <w:spacing w:val="-20"/>
                      </w:rPr>
                    </w:pPr>
                    <w:r w:rsidRPr="00BB2D5A">
                      <w:rPr>
                        <w:spacing w:val="-20"/>
                      </w:rPr>
                      <w:t>43,512,178</w:t>
                    </w:r>
                  </w:p>
                </w:tc>
                <w:tc>
                  <w:tcPr>
                    <w:tcW w:w="141" w:type="pct"/>
                    <w:vAlign w:val="center"/>
                  </w:tcPr>
                  <w:p w:rsidR="003E4607" w:rsidRPr="00BB2D5A" w:rsidRDefault="003E4607" w:rsidP="003E4607">
                    <w:pPr>
                      <w:jc w:val="right"/>
                      <w:rPr>
                        <w:spacing w:val="-20"/>
                      </w:rPr>
                    </w:pPr>
                  </w:p>
                </w:tc>
                <w:tc>
                  <w:tcPr>
                    <w:tcW w:w="379" w:type="pct"/>
                    <w:vAlign w:val="center"/>
                  </w:tcPr>
                  <w:p w:rsidR="003E4607" w:rsidRPr="00BB2D5A" w:rsidRDefault="00465426" w:rsidP="003E4607">
                    <w:pPr>
                      <w:jc w:val="right"/>
                      <w:rPr>
                        <w:spacing w:val="-20"/>
                      </w:rPr>
                    </w:pPr>
                    <w:r w:rsidRPr="00BB2D5A">
                      <w:rPr>
                        <w:spacing w:val="-20"/>
                      </w:rPr>
                      <w:t>63,291,840</w:t>
                    </w:r>
                  </w:p>
                </w:tc>
                <w:tc>
                  <w:tcPr>
                    <w:tcW w:w="378" w:type="pct"/>
                    <w:vAlign w:val="center"/>
                  </w:tcPr>
                  <w:p w:rsidR="003E4607" w:rsidRPr="00BB2D5A" w:rsidRDefault="00465426" w:rsidP="003E4607">
                    <w:pPr>
                      <w:jc w:val="right"/>
                      <w:rPr>
                        <w:spacing w:val="-20"/>
                      </w:rPr>
                    </w:pPr>
                    <w:r w:rsidRPr="00BB2D5A">
                      <w:rPr>
                        <w:spacing w:val="-20"/>
                      </w:rPr>
                      <w:t>20,232,282</w:t>
                    </w:r>
                  </w:p>
                </w:tc>
                <w:tc>
                  <w:tcPr>
                    <w:tcW w:w="379" w:type="pct"/>
                    <w:vAlign w:val="center"/>
                  </w:tcPr>
                  <w:p w:rsidR="003E4607" w:rsidRPr="00BB2D5A" w:rsidRDefault="00465426" w:rsidP="003E4607">
                    <w:pPr>
                      <w:jc w:val="right"/>
                      <w:rPr>
                        <w:spacing w:val="-20"/>
                      </w:rPr>
                    </w:pPr>
                    <w:r w:rsidRPr="00BB2D5A">
                      <w:rPr>
                        <w:spacing w:val="-20"/>
                      </w:rPr>
                      <w:t>83,524,122</w:t>
                    </w:r>
                  </w:p>
                </w:tc>
              </w:tr>
            </w:tbl>
            <w:p w:rsidR="003E4607" w:rsidRPr="00BB2D5A" w:rsidRDefault="003E4607"/>
            <w:p w:rsidR="00D93AE4" w:rsidRPr="00BB2D5A" w:rsidRDefault="00D93AE4">
              <w:pPr>
                <w:snapToGrid w:val="0"/>
                <w:spacing w:line="240" w:lineRule="atLeast"/>
                <w:ind w:rightChars="-759" w:right="-1594"/>
              </w:pPr>
            </w:p>
            <w:p w:rsidR="003E4607" w:rsidRPr="00BB2D5A" w:rsidRDefault="003E4607">
              <w:pPr>
                <w:snapToGrid w:val="0"/>
                <w:spacing w:line="240" w:lineRule="atLeast"/>
                <w:ind w:rightChars="-759" w:right="-1594"/>
              </w:pPr>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4"/>
                <w:gridCol w:w="981"/>
                <w:gridCol w:w="436"/>
                <w:gridCol w:w="1066"/>
                <w:gridCol w:w="436"/>
                <w:gridCol w:w="981"/>
                <w:gridCol w:w="496"/>
                <w:gridCol w:w="1066"/>
                <w:gridCol w:w="981"/>
                <w:gridCol w:w="981"/>
                <w:gridCol w:w="376"/>
                <w:gridCol w:w="1066"/>
                <w:gridCol w:w="521"/>
                <w:gridCol w:w="1066"/>
                <w:gridCol w:w="1066"/>
                <w:gridCol w:w="1066"/>
              </w:tblGrid>
              <w:tr w:rsidR="003E4607" w:rsidRPr="00BB2D5A" w:rsidTr="003E4607">
                <w:trPr>
                  <w:cantSplit/>
                </w:trPr>
                <w:tc>
                  <w:tcPr>
                    <w:tcW w:w="652" w:type="pct"/>
                    <w:vMerge w:val="restart"/>
                    <w:vAlign w:val="center"/>
                  </w:tcPr>
                  <w:sdt>
                    <w:sdtPr>
                      <w:rPr>
                        <w:rFonts w:hint="eastAsia"/>
                        <w:spacing w:val="-20"/>
                        <w:sz w:val="18"/>
                        <w:szCs w:val="18"/>
                      </w:rPr>
                      <w:tag w:val="_PLD_229212c664af43faa41821d5eec551b8"/>
                      <w:id w:val="1266042237"/>
                      <w:lock w:val="sdtLocked"/>
                    </w:sdtPr>
                    <w:sdtEndPr/>
                    <w:sdtContent>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项目</w:t>
                        </w:r>
                      </w:p>
                    </w:sdtContent>
                  </w:sdt>
                </w:tc>
                <w:tc>
                  <w:tcPr>
                    <w:tcW w:w="4348" w:type="pct"/>
                    <w:gridSpan w:val="15"/>
                  </w:tcPr>
                  <w:p w:rsidR="003E4607" w:rsidRPr="00BB2D5A" w:rsidRDefault="00964E85" w:rsidP="003E4607">
                    <w:pPr>
                      <w:snapToGrid w:val="0"/>
                      <w:spacing w:line="240" w:lineRule="atLeast"/>
                      <w:ind w:rightChars="-759" w:right="-1594"/>
                      <w:jc w:val="center"/>
                      <w:rPr>
                        <w:spacing w:val="-20"/>
                      </w:rPr>
                    </w:pPr>
                    <w:sdt>
                      <w:sdtPr>
                        <w:rPr>
                          <w:rFonts w:hint="eastAsia"/>
                          <w:spacing w:val="-20"/>
                        </w:rPr>
                        <w:tag w:val="_PLD_5c8dcea3749f4f92b2d283c717162a73"/>
                        <w:id w:val="627205555"/>
                        <w:lock w:val="sdtLocked"/>
                      </w:sdtPr>
                      <w:sdtEndPr/>
                      <w:sdtContent>
                        <w:r w:rsidR="00465426" w:rsidRPr="00BB2D5A">
                          <w:rPr>
                            <w:rFonts w:hint="eastAsia"/>
                            <w:spacing w:val="-20"/>
                            <w:sz w:val="18"/>
                            <w:szCs w:val="18"/>
                          </w:rPr>
                          <w:t>201</w:t>
                        </w:r>
                        <w:r w:rsidR="00465426" w:rsidRPr="00BB2D5A">
                          <w:rPr>
                            <w:spacing w:val="-20"/>
                            <w:sz w:val="18"/>
                            <w:szCs w:val="18"/>
                          </w:rPr>
                          <w:t>8</w:t>
                        </w:r>
                        <w:r w:rsidR="00465426" w:rsidRPr="00BB2D5A">
                          <w:rPr>
                            <w:rFonts w:hint="eastAsia"/>
                            <w:spacing w:val="-20"/>
                            <w:sz w:val="18"/>
                            <w:szCs w:val="18"/>
                          </w:rPr>
                          <w:t>年度</w:t>
                        </w:r>
                      </w:sdtContent>
                    </w:sdt>
                  </w:p>
                </w:tc>
              </w:tr>
              <w:tr w:rsidR="003E4607" w:rsidRPr="00BB2D5A" w:rsidTr="003E4607">
                <w:trPr>
                  <w:cantSplit/>
                  <w:trHeight w:val="471"/>
                </w:trPr>
                <w:tc>
                  <w:tcPr>
                    <w:tcW w:w="652" w:type="pct"/>
                    <w:vMerge/>
                  </w:tcPr>
                  <w:p w:rsidR="003E4607" w:rsidRPr="00BB2D5A" w:rsidRDefault="003E4607" w:rsidP="003E4607">
                    <w:pPr>
                      <w:snapToGrid w:val="0"/>
                      <w:spacing w:line="240" w:lineRule="atLeast"/>
                      <w:ind w:rightChars="-759" w:right="-1594"/>
                      <w:rPr>
                        <w:spacing w:val="-20"/>
                        <w:sz w:val="18"/>
                        <w:szCs w:val="18"/>
                      </w:rPr>
                    </w:pPr>
                  </w:p>
                </w:tc>
                <w:sdt>
                  <w:sdtPr>
                    <w:rPr>
                      <w:spacing w:val="-20"/>
                    </w:rPr>
                    <w:tag w:val="_PLD_e725a8cacf9d4d1abedbfeae17c394e0"/>
                    <w:id w:val="-309404585"/>
                    <w:lock w:val="sdtLocked"/>
                  </w:sdtPr>
                  <w:sdtEndPr/>
                  <w:sdtContent>
                    <w:tc>
                      <w:tcPr>
                        <w:tcW w:w="3629" w:type="pct"/>
                        <w:gridSpan w:val="13"/>
                        <w:vAlign w:val="center"/>
                      </w:tcPr>
                      <w:p w:rsidR="003E4607" w:rsidRPr="00BB2D5A" w:rsidRDefault="00465426" w:rsidP="003E4607">
                        <w:pPr>
                          <w:jc w:val="center"/>
                          <w:rPr>
                            <w:spacing w:val="-20"/>
                          </w:rPr>
                        </w:pPr>
                        <w:r w:rsidRPr="00BB2D5A">
                          <w:rPr>
                            <w:spacing w:val="-20"/>
                            <w:sz w:val="18"/>
                            <w:szCs w:val="18"/>
                          </w:rPr>
                          <w:t>归属于母公司所有者权益</w:t>
                        </w:r>
                      </w:p>
                    </w:tc>
                  </w:sdtContent>
                </w:sdt>
                <w:sdt>
                  <w:sdtPr>
                    <w:rPr>
                      <w:spacing w:val="-20"/>
                    </w:rPr>
                    <w:tag w:val="_PLD_fe6c49384f0941088b29ad945caeb72b"/>
                    <w:id w:val="1771735713"/>
                    <w:lock w:val="sdtLocked"/>
                  </w:sdtPr>
                  <w:sdtEndPr/>
                  <w:sdtContent>
                    <w:tc>
                      <w:tcPr>
                        <w:tcW w:w="344" w:type="pct"/>
                        <w:vMerge w:val="restart"/>
                        <w:vAlign w:val="center"/>
                      </w:tcPr>
                      <w:p w:rsidR="003E4607" w:rsidRPr="00BB2D5A" w:rsidRDefault="00465426" w:rsidP="003E4607">
                        <w:pPr>
                          <w:jc w:val="center"/>
                          <w:rPr>
                            <w:spacing w:val="-20"/>
                            <w:sz w:val="18"/>
                            <w:szCs w:val="18"/>
                          </w:rPr>
                        </w:pPr>
                        <w:r w:rsidRPr="00BB2D5A">
                          <w:rPr>
                            <w:spacing w:val="-20"/>
                            <w:sz w:val="18"/>
                            <w:szCs w:val="18"/>
                          </w:rPr>
                          <w:t>少数股东权益</w:t>
                        </w:r>
                      </w:p>
                    </w:tc>
                  </w:sdtContent>
                </w:sdt>
                <w:sdt>
                  <w:sdtPr>
                    <w:rPr>
                      <w:spacing w:val="-20"/>
                    </w:rPr>
                    <w:tag w:val="_PLD_bbe71d4307504d648ce52638ee90ccd4"/>
                    <w:id w:val="-1570646419"/>
                    <w:lock w:val="sdtLocked"/>
                  </w:sdtPr>
                  <w:sdtEndPr/>
                  <w:sdtContent>
                    <w:tc>
                      <w:tcPr>
                        <w:tcW w:w="375" w:type="pct"/>
                        <w:vMerge w:val="restart"/>
                        <w:vAlign w:val="center"/>
                      </w:tcPr>
                      <w:p w:rsidR="003E4607" w:rsidRPr="00BB2D5A" w:rsidRDefault="00465426" w:rsidP="003E4607">
                        <w:pPr>
                          <w:jc w:val="center"/>
                          <w:rPr>
                            <w:spacing w:val="-20"/>
                            <w:sz w:val="18"/>
                            <w:szCs w:val="18"/>
                          </w:rPr>
                        </w:pPr>
                        <w:r w:rsidRPr="00BB2D5A">
                          <w:rPr>
                            <w:spacing w:val="-20"/>
                            <w:sz w:val="18"/>
                            <w:szCs w:val="18"/>
                          </w:rPr>
                          <w:t>所有者权益合计</w:t>
                        </w:r>
                      </w:p>
                    </w:tc>
                  </w:sdtContent>
                </w:sdt>
              </w:tr>
              <w:tr w:rsidR="003E4607" w:rsidRPr="00BB2D5A" w:rsidTr="003E4607">
                <w:trPr>
                  <w:cantSplit/>
                  <w:trHeight w:val="383"/>
                </w:trPr>
                <w:tc>
                  <w:tcPr>
                    <w:tcW w:w="652" w:type="pct"/>
                    <w:vMerge/>
                  </w:tcPr>
                  <w:p w:rsidR="003E4607" w:rsidRPr="00BB2D5A" w:rsidRDefault="003E4607" w:rsidP="003E4607">
                    <w:pPr>
                      <w:snapToGrid w:val="0"/>
                      <w:spacing w:line="240" w:lineRule="atLeast"/>
                      <w:ind w:rightChars="-759" w:right="-1594"/>
                      <w:rPr>
                        <w:spacing w:val="-20"/>
                        <w:sz w:val="18"/>
                        <w:szCs w:val="18"/>
                      </w:rPr>
                    </w:pPr>
                  </w:p>
                </w:tc>
                <w:sdt>
                  <w:sdtPr>
                    <w:rPr>
                      <w:spacing w:val="-20"/>
                    </w:rPr>
                    <w:tag w:val="_PLD_941585ba85eb48fa931876151974e425"/>
                    <w:id w:val="-2074258859"/>
                    <w:lock w:val="sdtLocked"/>
                  </w:sdtPr>
                  <w:sdtEndPr/>
                  <w:sdtContent>
                    <w:tc>
                      <w:tcPr>
                        <w:tcW w:w="273"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spacing w:val="-20"/>
                            <w:sz w:val="18"/>
                            <w:szCs w:val="18"/>
                          </w:rPr>
                          <w:t>实收资本(或股本)</w:t>
                        </w:r>
                      </w:p>
                    </w:tc>
                  </w:sdtContent>
                </w:sdt>
                <w:sdt>
                  <w:sdtPr>
                    <w:rPr>
                      <w:spacing w:val="-20"/>
                    </w:rPr>
                    <w:tag w:val="_PLD_4097b1c4c4f449ef94e9dedb67cf7c3a"/>
                    <w:id w:val="-519635314"/>
                    <w:lock w:val="sdtLocked"/>
                  </w:sdtPr>
                  <w:sdtEndPr/>
                  <w:sdtContent>
                    <w:tc>
                      <w:tcPr>
                        <w:tcW w:w="819" w:type="pct"/>
                        <w:gridSpan w:val="3"/>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其他权益工具</w:t>
                        </w:r>
                      </w:p>
                    </w:tc>
                  </w:sdtContent>
                </w:sdt>
                <w:sdt>
                  <w:sdtPr>
                    <w:rPr>
                      <w:spacing w:val="-20"/>
                    </w:rPr>
                    <w:tag w:val="_PLD_f8441471f9a041ac884142e2c9e87055"/>
                    <w:id w:val="-342633103"/>
                    <w:lock w:val="sdtLocked"/>
                  </w:sdtPr>
                  <w:sdtEndPr/>
                  <w:sdtContent>
                    <w:tc>
                      <w:tcPr>
                        <w:tcW w:w="273"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资本公积</w:t>
                        </w:r>
                      </w:p>
                    </w:tc>
                  </w:sdtContent>
                </w:sdt>
                <w:sdt>
                  <w:sdtPr>
                    <w:rPr>
                      <w:spacing w:val="-20"/>
                    </w:rPr>
                    <w:tag w:val="_PLD_f972a7ccc15d4f409243ecc02ea77629"/>
                    <w:id w:val="-1383709625"/>
                    <w:lock w:val="sdtLocked"/>
                  </w:sdtPr>
                  <w:sdtEndPr/>
                  <w:sdtContent>
                    <w:tc>
                      <w:tcPr>
                        <w:tcW w:w="273"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减：库存股</w:t>
                        </w:r>
                      </w:p>
                    </w:tc>
                  </w:sdtContent>
                </w:sdt>
                <w:sdt>
                  <w:sdtPr>
                    <w:rPr>
                      <w:spacing w:val="-20"/>
                    </w:rPr>
                    <w:tag w:val="_PLD_32394603dc124fdb904af0ad8606aa79"/>
                    <w:id w:val="-1298535631"/>
                    <w:lock w:val="sdtLocked"/>
                  </w:sdtPr>
                  <w:sdtEndPr/>
                  <w:sdtContent>
                    <w:tc>
                      <w:tcPr>
                        <w:tcW w:w="273"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其他综合收益</w:t>
                        </w:r>
                      </w:p>
                    </w:tc>
                  </w:sdtContent>
                </w:sdt>
                <w:sdt>
                  <w:sdtPr>
                    <w:rPr>
                      <w:spacing w:val="-20"/>
                    </w:rPr>
                    <w:tag w:val="_PLD_af29ec23e072452c89c8447237a4831e"/>
                    <w:id w:val="610248125"/>
                    <w:lock w:val="sdtLocked"/>
                  </w:sdtPr>
                  <w:sdtEndPr/>
                  <w:sdtContent>
                    <w:tc>
                      <w:tcPr>
                        <w:tcW w:w="273"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专项储备</w:t>
                        </w:r>
                      </w:p>
                    </w:tc>
                  </w:sdtContent>
                </w:sdt>
                <w:sdt>
                  <w:sdtPr>
                    <w:rPr>
                      <w:spacing w:val="-20"/>
                    </w:rPr>
                    <w:tag w:val="_PLD_81a68447a616402b99500dae3d54a22d"/>
                    <w:id w:val="-1484770419"/>
                    <w:lock w:val="sdtLocked"/>
                  </w:sdtPr>
                  <w:sdtEndPr/>
                  <w:sdtContent>
                    <w:tc>
                      <w:tcPr>
                        <w:tcW w:w="273"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盈余公积</w:t>
                        </w:r>
                      </w:p>
                    </w:tc>
                  </w:sdtContent>
                </w:sdt>
                <w:sdt>
                  <w:sdtPr>
                    <w:rPr>
                      <w:spacing w:val="-20"/>
                    </w:rPr>
                    <w:tag w:val="_PLD_ad0dadbaf28f45779fefb69d05b7215d"/>
                    <w:id w:val="-127939445"/>
                    <w:lock w:val="sdtLocked"/>
                  </w:sdtPr>
                  <w:sdtEndPr/>
                  <w:sdtContent>
                    <w:tc>
                      <w:tcPr>
                        <w:tcW w:w="273"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一般风险准备</w:t>
                        </w:r>
                      </w:p>
                    </w:tc>
                  </w:sdtContent>
                </w:sdt>
                <w:sdt>
                  <w:sdtPr>
                    <w:rPr>
                      <w:spacing w:val="-20"/>
                    </w:rPr>
                    <w:tag w:val="_PLD_a51f5c6bdac744979b275b09b6a9d1d8"/>
                    <w:id w:val="1659651911"/>
                    <w:lock w:val="sdtLocked"/>
                  </w:sdtPr>
                  <w:sdtEndPr/>
                  <w:sdtContent>
                    <w:tc>
                      <w:tcPr>
                        <w:tcW w:w="307" w:type="pct"/>
                        <w:vMerge w:val="restart"/>
                        <w:vAlign w:val="center"/>
                      </w:tcPr>
                      <w:p w:rsidR="003E4607" w:rsidRPr="00BB2D5A" w:rsidRDefault="00465426" w:rsidP="003E4607">
                        <w:pPr>
                          <w:snapToGrid w:val="0"/>
                          <w:spacing w:line="240" w:lineRule="atLeast"/>
                          <w:jc w:val="center"/>
                          <w:rPr>
                            <w:spacing w:val="-20"/>
                            <w:sz w:val="18"/>
                            <w:szCs w:val="18"/>
                          </w:rPr>
                        </w:pPr>
                        <w:r w:rsidRPr="00BB2D5A">
                          <w:rPr>
                            <w:rFonts w:hint="eastAsia"/>
                            <w:spacing w:val="-20"/>
                            <w:sz w:val="18"/>
                            <w:szCs w:val="18"/>
                          </w:rPr>
                          <w:t>未分配利润</w:t>
                        </w:r>
                      </w:p>
                    </w:tc>
                  </w:sdtContent>
                </w:sdt>
                <w:tc>
                  <w:tcPr>
                    <w:tcW w:w="303" w:type="pct"/>
                    <w:vMerge w:val="restart"/>
                    <w:vAlign w:val="center"/>
                  </w:tcPr>
                  <w:sdt>
                    <w:sdtPr>
                      <w:rPr>
                        <w:rFonts w:hint="eastAsia"/>
                        <w:spacing w:val="-20"/>
                        <w:sz w:val="18"/>
                        <w:szCs w:val="18"/>
                      </w:rPr>
                      <w:tag w:val="_PLD_ae449a7a80f64d56b34968f1f21d2198"/>
                      <w:id w:val="2142144644"/>
                      <w:lock w:val="sdtLocked"/>
                    </w:sdtPr>
                    <w:sdtEndPr/>
                    <w:sdtContent>
                      <w:sdt>
                        <w:sdtPr>
                          <w:rPr>
                            <w:rFonts w:hint="eastAsia"/>
                            <w:spacing w:val="-20"/>
                            <w:sz w:val="18"/>
                            <w:szCs w:val="18"/>
                          </w:rPr>
                          <w:tag w:val="_PLD_c4da6a74366840789b623f0d61440178"/>
                          <w:id w:val="-862203714"/>
                          <w:lock w:val="sdtLocked"/>
                        </w:sdtPr>
                        <w:sdtEndPr/>
                        <w:sdtContent>
                          <w:p w:rsidR="003E4607" w:rsidRPr="00BB2D5A" w:rsidRDefault="00465426" w:rsidP="003E4607">
                            <w:pPr>
                              <w:jc w:val="center"/>
                              <w:rPr>
                                <w:spacing w:val="-20"/>
                                <w:sz w:val="18"/>
                                <w:szCs w:val="18"/>
                              </w:rPr>
                            </w:pPr>
                            <w:r w:rsidRPr="00BB2D5A">
                              <w:rPr>
                                <w:rFonts w:hint="eastAsia"/>
                                <w:spacing w:val="-20"/>
                                <w:sz w:val="18"/>
                                <w:szCs w:val="18"/>
                              </w:rPr>
                              <w:t>其他</w:t>
                            </w:r>
                          </w:p>
                        </w:sdtContent>
                      </w:sdt>
                    </w:sdtContent>
                  </w:sdt>
                </w:tc>
                <w:tc>
                  <w:tcPr>
                    <w:tcW w:w="289" w:type="pct"/>
                    <w:vMerge w:val="restart"/>
                    <w:vAlign w:val="center"/>
                  </w:tcPr>
                  <w:sdt>
                    <w:sdtPr>
                      <w:rPr>
                        <w:rFonts w:hint="eastAsia"/>
                        <w:spacing w:val="-20"/>
                        <w:sz w:val="18"/>
                        <w:szCs w:val="18"/>
                      </w:rPr>
                      <w:tag w:val="_PLD_f2691f33b2164ad8b83415f8cd404dea"/>
                      <w:id w:val="2135756628"/>
                      <w:lock w:val="sdtLocked"/>
                    </w:sdtPr>
                    <w:sdtEndPr/>
                    <w:sdtContent>
                      <w:p w:rsidR="003E4607" w:rsidRPr="00BB2D5A" w:rsidRDefault="00465426" w:rsidP="003E4607">
                        <w:pPr>
                          <w:jc w:val="center"/>
                          <w:rPr>
                            <w:spacing w:val="-20"/>
                            <w:sz w:val="18"/>
                            <w:szCs w:val="18"/>
                          </w:rPr>
                        </w:pPr>
                        <w:r w:rsidRPr="00BB2D5A">
                          <w:rPr>
                            <w:rFonts w:hint="eastAsia"/>
                            <w:spacing w:val="-20"/>
                            <w:sz w:val="18"/>
                            <w:szCs w:val="18"/>
                          </w:rPr>
                          <w:t>小计</w:t>
                        </w:r>
                      </w:p>
                    </w:sdtContent>
                  </w:sdt>
                </w:tc>
                <w:tc>
                  <w:tcPr>
                    <w:tcW w:w="344" w:type="pct"/>
                    <w:vMerge/>
                  </w:tcPr>
                  <w:p w:rsidR="003E4607" w:rsidRPr="00BB2D5A" w:rsidRDefault="003E4607" w:rsidP="003E4607">
                    <w:pPr>
                      <w:jc w:val="center"/>
                      <w:rPr>
                        <w:spacing w:val="-20"/>
                        <w:sz w:val="18"/>
                        <w:szCs w:val="18"/>
                      </w:rPr>
                    </w:pPr>
                  </w:p>
                </w:tc>
                <w:tc>
                  <w:tcPr>
                    <w:tcW w:w="375" w:type="pct"/>
                    <w:vMerge/>
                  </w:tcPr>
                  <w:p w:rsidR="003E4607" w:rsidRPr="00BB2D5A" w:rsidRDefault="003E4607" w:rsidP="003E4607">
                    <w:pPr>
                      <w:jc w:val="center"/>
                      <w:rPr>
                        <w:spacing w:val="-20"/>
                        <w:sz w:val="18"/>
                        <w:szCs w:val="18"/>
                      </w:rPr>
                    </w:pPr>
                  </w:p>
                </w:tc>
              </w:tr>
              <w:tr w:rsidR="003E4607" w:rsidRPr="00BB2D5A" w:rsidTr="003E4607">
                <w:trPr>
                  <w:cantSplit/>
                  <w:trHeight w:val="303"/>
                </w:trPr>
                <w:tc>
                  <w:tcPr>
                    <w:tcW w:w="652" w:type="pct"/>
                    <w:vMerge/>
                  </w:tcPr>
                  <w:p w:rsidR="003E4607" w:rsidRPr="00BB2D5A" w:rsidRDefault="003E4607" w:rsidP="003E4607">
                    <w:pPr>
                      <w:snapToGrid w:val="0"/>
                      <w:spacing w:line="240" w:lineRule="atLeast"/>
                      <w:ind w:rightChars="-759" w:right="-1594"/>
                      <w:rPr>
                        <w:spacing w:val="-20"/>
                        <w:sz w:val="18"/>
                        <w:szCs w:val="18"/>
                      </w:rPr>
                    </w:pPr>
                  </w:p>
                </w:tc>
                <w:tc>
                  <w:tcPr>
                    <w:tcW w:w="273" w:type="pct"/>
                    <w:vMerge/>
                  </w:tcPr>
                  <w:p w:rsidR="003E4607" w:rsidRPr="00BB2D5A" w:rsidRDefault="003E4607" w:rsidP="003E4607">
                    <w:pPr>
                      <w:snapToGrid w:val="0"/>
                      <w:spacing w:line="240" w:lineRule="atLeast"/>
                      <w:jc w:val="center"/>
                      <w:rPr>
                        <w:spacing w:val="-20"/>
                        <w:sz w:val="18"/>
                        <w:szCs w:val="18"/>
                      </w:rPr>
                    </w:pPr>
                  </w:p>
                </w:tc>
                <w:sdt>
                  <w:sdtPr>
                    <w:rPr>
                      <w:spacing w:val="-20"/>
                    </w:rPr>
                    <w:tag w:val="_PLD_c8e4e3f938444f399262729a0267aa59"/>
                    <w:id w:val="1149089532"/>
                    <w:lock w:val="sdtLocked"/>
                  </w:sdtPr>
                  <w:sdtEndPr/>
                  <w:sdtContent>
                    <w:tc>
                      <w:tcPr>
                        <w:tcW w:w="273" w:type="pct"/>
                        <w:vAlign w:val="center"/>
                      </w:tcPr>
                      <w:p w:rsidR="003E4607" w:rsidRPr="00BB2D5A" w:rsidRDefault="00465426" w:rsidP="003E4607">
                        <w:pPr>
                          <w:jc w:val="center"/>
                          <w:rPr>
                            <w:spacing w:val="-20"/>
                            <w:sz w:val="18"/>
                            <w:szCs w:val="18"/>
                          </w:rPr>
                        </w:pPr>
                        <w:r w:rsidRPr="00BB2D5A">
                          <w:rPr>
                            <w:rFonts w:hint="eastAsia"/>
                            <w:spacing w:val="-20"/>
                            <w:sz w:val="18"/>
                            <w:szCs w:val="18"/>
                          </w:rPr>
                          <w:t>优先股</w:t>
                        </w:r>
                      </w:p>
                    </w:tc>
                  </w:sdtContent>
                </w:sdt>
                <w:sdt>
                  <w:sdtPr>
                    <w:rPr>
                      <w:spacing w:val="-20"/>
                    </w:rPr>
                    <w:tag w:val="_PLD_70f3796cf4ab4ecbb92343a346942a09"/>
                    <w:id w:val="1441492236"/>
                    <w:lock w:val="sdtLocked"/>
                  </w:sdtPr>
                  <w:sdtEndPr/>
                  <w:sdtContent>
                    <w:tc>
                      <w:tcPr>
                        <w:tcW w:w="273" w:type="pct"/>
                        <w:vAlign w:val="center"/>
                      </w:tcPr>
                      <w:p w:rsidR="003E4607" w:rsidRPr="00BB2D5A" w:rsidRDefault="00465426" w:rsidP="003E4607">
                        <w:pPr>
                          <w:jc w:val="center"/>
                          <w:rPr>
                            <w:spacing w:val="-20"/>
                            <w:sz w:val="18"/>
                            <w:szCs w:val="18"/>
                          </w:rPr>
                        </w:pPr>
                        <w:r w:rsidRPr="00BB2D5A">
                          <w:rPr>
                            <w:rFonts w:hint="eastAsia"/>
                            <w:spacing w:val="-20"/>
                            <w:sz w:val="18"/>
                            <w:szCs w:val="18"/>
                          </w:rPr>
                          <w:t>永续债</w:t>
                        </w:r>
                      </w:p>
                    </w:tc>
                  </w:sdtContent>
                </w:sdt>
                <w:sdt>
                  <w:sdtPr>
                    <w:rPr>
                      <w:spacing w:val="-20"/>
                    </w:rPr>
                    <w:tag w:val="_PLD_a3d4853d11ed4217a1c5e27cfc45c1c9"/>
                    <w:id w:val="-1198397569"/>
                    <w:lock w:val="sdtLocked"/>
                  </w:sdtPr>
                  <w:sdtEndPr/>
                  <w:sdtContent>
                    <w:tc>
                      <w:tcPr>
                        <w:tcW w:w="273" w:type="pct"/>
                        <w:vAlign w:val="center"/>
                      </w:tcPr>
                      <w:p w:rsidR="003E4607" w:rsidRPr="00BB2D5A" w:rsidRDefault="00465426" w:rsidP="003E4607">
                        <w:pPr>
                          <w:jc w:val="center"/>
                          <w:rPr>
                            <w:spacing w:val="-20"/>
                            <w:sz w:val="18"/>
                            <w:szCs w:val="18"/>
                          </w:rPr>
                        </w:pPr>
                        <w:r w:rsidRPr="00BB2D5A">
                          <w:rPr>
                            <w:rFonts w:hint="eastAsia"/>
                            <w:spacing w:val="-20"/>
                            <w:sz w:val="18"/>
                            <w:szCs w:val="18"/>
                          </w:rPr>
                          <w:t>其他</w:t>
                        </w:r>
                      </w:p>
                    </w:tc>
                  </w:sdtContent>
                </w:sdt>
                <w:tc>
                  <w:tcPr>
                    <w:tcW w:w="273" w:type="pct"/>
                    <w:vMerge/>
                  </w:tcPr>
                  <w:p w:rsidR="003E4607" w:rsidRPr="00BB2D5A" w:rsidRDefault="003E4607" w:rsidP="003E4607">
                    <w:pPr>
                      <w:snapToGrid w:val="0"/>
                      <w:spacing w:line="240" w:lineRule="atLeast"/>
                      <w:jc w:val="center"/>
                      <w:rPr>
                        <w:spacing w:val="-20"/>
                        <w:sz w:val="18"/>
                        <w:szCs w:val="18"/>
                      </w:rPr>
                    </w:pPr>
                  </w:p>
                </w:tc>
                <w:tc>
                  <w:tcPr>
                    <w:tcW w:w="273" w:type="pct"/>
                    <w:vMerge/>
                  </w:tcPr>
                  <w:p w:rsidR="003E4607" w:rsidRPr="00BB2D5A" w:rsidRDefault="003E4607" w:rsidP="003E4607">
                    <w:pPr>
                      <w:snapToGrid w:val="0"/>
                      <w:spacing w:line="240" w:lineRule="atLeast"/>
                      <w:jc w:val="center"/>
                      <w:rPr>
                        <w:spacing w:val="-20"/>
                        <w:sz w:val="18"/>
                        <w:szCs w:val="18"/>
                      </w:rPr>
                    </w:pPr>
                  </w:p>
                </w:tc>
                <w:tc>
                  <w:tcPr>
                    <w:tcW w:w="273" w:type="pct"/>
                    <w:vMerge/>
                  </w:tcPr>
                  <w:p w:rsidR="003E4607" w:rsidRPr="00BB2D5A" w:rsidRDefault="003E4607" w:rsidP="003E4607">
                    <w:pPr>
                      <w:snapToGrid w:val="0"/>
                      <w:spacing w:line="240" w:lineRule="atLeast"/>
                      <w:jc w:val="center"/>
                      <w:rPr>
                        <w:spacing w:val="-20"/>
                        <w:sz w:val="18"/>
                        <w:szCs w:val="18"/>
                      </w:rPr>
                    </w:pPr>
                  </w:p>
                </w:tc>
                <w:tc>
                  <w:tcPr>
                    <w:tcW w:w="273" w:type="pct"/>
                    <w:vMerge/>
                  </w:tcPr>
                  <w:p w:rsidR="003E4607" w:rsidRPr="00BB2D5A" w:rsidRDefault="003E4607" w:rsidP="003E4607">
                    <w:pPr>
                      <w:snapToGrid w:val="0"/>
                      <w:spacing w:line="240" w:lineRule="atLeast"/>
                      <w:jc w:val="center"/>
                      <w:rPr>
                        <w:spacing w:val="-20"/>
                        <w:sz w:val="18"/>
                        <w:szCs w:val="18"/>
                      </w:rPr>
                    </w:pPr>
                  </w:p>
                </w:tc>
                <w:tc>
                  <w:tcPr>
                    <w:tcW w:w="273" w:type="pct"/>
                    <w:vMerge/>
                  </w:tcPr>
                  <w:p w:rsidR="003E4607" w:rsidRPr="00BB2D5A" w:rsidRDefault="003E4607" w:rsidP="003E4607">
                    <w:pPr>
                      <w:snapToGrid w:val="0"/>
                      <w:spacing w:line="240" w:lineRule="atLeast"/>
                      <w:jc w:val="center"/>
                      <w:rPr>
                        <w:spacing w:val="-20"/>
                        <w:sz w:val="18"/>
                        <w:szCs w:val="18"/>
                      </w:rPr>
                    </w:pPr>
                  </w:p>
                </w:tc>
                <w:tc>
                  <w:tcPr>
                    <w:tcW w:w="273" w:type="pct"/>
                    <w:vMerge/>
                  </w:tcPr>
                  <w:p w:rsidR="003E4607" w:rsidRPr="00BB2D5A" w:rsidRDefault="003E4607" w:rsidP="003E4607">
                    <w:pPr>
                      <w:snapToGrid w:val="0"/>
                      <w:spacing w:line="240" w:lineRule="atLeast"/>
                      <w:jc w:val="center"/>
                      <w:rPr>
                        <w:spacing w:val="-20"/>
                        <w:sz w:val="18"/>
                        <w:szCs w:val="18"/>
                      </w:rPr>
                    </w:pPr>
                  </w:p>
                </w:tc>
                <w:tc>
                  <w:tcPr>
                    <w:tcW w:w="307" w:type="pct"/>
                    <w:vMerge/>
                  </w:tcPr>
                  <w:p w:rsidR="003E4607" w:rsidRPr="00BB2D5A" w:rsidRDefault="003E4607" w:rsidP="003E4607">
                    <w:pPr>
                      <w:snapToGrid w:val="0"/>
                      <w:spacing w:line="240" w:lineRule="atLeast"/>
                      <w:jc w:val="center"/>
                      <w:rPr>
                        <w:spacing w:val="-20"/>
                        <w:sz w:val="18"/>
                        <w:szCs w:val="18"/>
                      </w:rPr>
                    </w:pPr>
                  </w:p>
                </w:tc>
                <w:tc>
                  <w:tcPr>
                    <w:tcW w:w="303" w:type="pct"/>
                    <w:vMerge/>
                  </w:tcPr>
                  <w:p w:rsidR="003E4607" w:rsidRPr="00BB2D5A" w:rsidRDefault="003E4607" w:rsidP="003E4607">
                    <w:pPr>
                      <w:jc w:val="center"/>
                      <w:rPr>
                        <w:spacing w:val="-20"/>
                        <w:sz w:val="18"/>
                        <w:szCs w:val="18"/>
                      </w:rPr>
                    </w:pPr>
                  </w:p>
                </w:tc>
                <w:tc>
                  <w:tcPr>
                    <w:tcW w:w="289" w:type="pct"/>
                    <w:vMerge/>
                  </w:tcPr>
                  <w:p w:rsidR="003E4607" w:rsidRPr="00BB2D5A" w:rsidRDefault="003E4607" w:rsidP="003E4607">
                    <w:pPr>
                      <w:jc w:val="center"/>
                      <w:rPr>
                        <w:spacing w:val="-20"/>
                        <w:sz w:val="18"/>
                        <w:szCs w:val="18"/>
                      </w:rPr>
                    </w:pPr>
                  </w:p>
                </w:tc>
                <w:tc>
                  <w:tcPr>
                    <w:tcW w:w="344" w:type="pct"/>
                    <w:vMerge/>
                  </w:tcPr>
                  <w:p w:rsidR="003E4607" w:rsidRPr="00BB2D5A" w:rsidRDefault="003E4607" w:rsidP="003E4607">
                    <w:pPr>
                      <w:jc w:val="center"/>
                      <w:rPr>
                        <w:spacing w:val="-20"/>
                        <w:sz w:val="18"/>
                        <w:szCs w:val="18"/>
                      </w:rPr>
                    </w:pPr>
                  </w:p>
                </w:tc>
                <w:tc>
                  <w:tcPr>
                    <w:tcW w:w="375" w:type="pct"/>
                    <w:vMerge/>
                    <w:tcBorders>
                      <w:bottom w:val="nil"/>
                    </w:tcBorders>
                  </w:tcPr>
                  <w:p w:rsidR="003E4607" w:rsidRPr="00BB2D5A" w:rsidRDefault="003E4607" w:rsidP="003E4607">
                    <w:pPr>
                      <w:jc w:val="center"/>
                      <w:rPr>
                        <w:spacing w:val="-20"/>
                        <w:sz w:val="18"/>
                        <w:szCs w:val="18"/>
                      </w:rPr>
                    </w:pPr>
                  </w:p>
                </w:tc>
              </w:tr>
              <w:tr w:rsidR="003E4607" w:rsidRPr="00BB2D5A" w:rsidTr="003E4607">
                <w:sdt>
                  <w:sdtPr>
                    <w:rPr>
                      <w:spacing w:val="-20"/>
                    </w:rPr>
                    <w:tag w:val="_PLD_24c39056f5874862855dc37ef7f0d558"/>
                    <w:id w:val="1304823145"/>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一、上年</w:t>
                        </w:r>
                        <w:r w:rsidRPr="00BB2D5A">
                          <w:rPr>
                            <w:rFonts w:hint="eastAsia"/>
                            <w:spacing w:val="-20"/>
                            <w:sz w:val="18"/>
                            <w:szCs w:val="18"/>
                          </w:rPr>
                          <w:t>期</w:t>
                        </w:r>
                        <w:r w:rsidRPr="00BB2D5A">
                          <w:rPr>
                            <w:spacing w:val="-20"/>
                            <w:sz w:val="18"/>
                            <w:szCs w:val="18"/>
                          </w:rPr>
                          <w:t>末余额</w:t>
                        </w:r>
                      </w:p>
                    </w:tc>
                  </w:sdtContent>
                </w:sdt>
                <w:tc>
                  <w:tcPr>
                    <w:tcW w:w="273" w:type="pct"/>
                    <w:vAlign w:val="center"/>
                  </w:tcPr>
                  <w:p w:rsidR="003E4607" w:rsidRPr="00BB2D5A" w:rsidRDefault="00465426" w:rsidP="003E4607">
                    <w:pPr>
                      <w:jc w:val="right"/>
                      <w:rPr>
                        <w:spacing w:val="-20"/>
                      </w:rPr>
                    </w:pPr>
                    <w:r w:rsidRPr="00BB2D5A">
                      <w:rPr>
                        <w:spacing w:val="-20"/>
                      </w:rPr>
                      <w:t>4,912,016</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9,249,649</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1,246,583</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-6,180,936</w:t>
                    </w:r>
                  </w:p>
                </w:tc>
                <w:tc>
                  <w:tcPr>
                    <w:tcW w:w="273" w:type="pct"/>
                    <w:vAlign w:val="center"/>
                  </w:tcPr>
                  <w:p w:rsidR="003E4607" w:rsidRPr="00BB2D5A" w:rsidRDefault="00465426" w:rsidP="003E4607">
                    <w:pPr>
                      <w:jc w:val="right"/>
                      <w:rPr>
                        <w:spacing w:val="-20"/>
                      </w:rPr>
                    </w:pPr>
                    <w:r w:rsidRPr="00BB2D5A">
                      <w:rPr>
                        <w:spacing w:val="-20"/>
                      </w:rPr>
                      <w:t>2,062,958</w:t>
                    </w:r>
                  </w:p>
                </w:tc>
                <w:tc>
                  <w:tcPr>
                    <w:tcW w:w="273" w:type="pct"/>
                    <w:vAlign w:val="center"/>
                  </w:tcPr>
                  <w:p w:rsidR="003E4607" w:rsidRPr="00BB2D5A" w:rsidRDefault="00465426" w:rsidP="003E4607">
                    <w:pPr>
                      <w:jc w:val="right"/>
                      <w:rPr>
                        <w:spacing w:val="-20"/>
                      </w:rPr>
                    </w:pPr>
                    <w:r w:rsidRPr="00BB2D5A">
                      <w:rPr>
                        <w:spacing w:val="-20"/>
                      </w:rPr>
                      <w:t>5,900,135</w:t>
                    </w: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465426" w:rsidP="003E4607">
                    <w:pPr>
                      <w:jc w:val="right"/>
                      <w:rPr>
                        <w:spacing w:val="-20"/>
                      </w:rPr>
                    </w:pPr>
                    <w:r w:rsidRPr="00BB2D5A">
                      <w:rPr>
                        <w:spacing w:val="-20"/>
                      </w:rPr>
                      <w:t>37,748,767</w:t>
                    </w: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54,939,172</w:t>
                    </w:r>
                  </w:p>
                </w:tc>
                <w:tc>
                  <w:tcPr>
                    <w:tcW w:w="344" w:type="pct"/>
                    <w:vAlign w:val="center"/>
                  </w:tcPr>
                  <w:p w:rsidR="003E4607" w:rsidRPr="00BB2D5A" w:rsidRDefault="00465426" w:rsidP="003E4607">
                    <w:pPr>
                      <w:jc w:val="right"/>
                      <w:rPr>
                        <w:spacing w:val="-20"/>
                      </w:rPr>
                    </w:pPr>
                    <w:r w:rsidRPr="00BB2D5A">
                      <w:rPr>
                        <w:spacing w:val="-20"/>
                      </w:rPr>
                      <w:t>22,342,194</w:t>
                    </w:r>
                  </w:p>
                </w:tc>
                <w:tc>
                  <w:tcPr>
                    <w:tcW w:w="375" w:type="pct"/>
                    <w:vAlign w:val="center"/>
                  </w:tcPr>
                  <w:p w:rsidR="003E4607" w:rsidRPr="00BB2D5A" w:rsidRDefault="00465426" w:rsidP="003E4607">
                    <w:pPr>
                      <w:jc w:val="right"/>
                      <w:rPr>
                        <w:spacing w:val="-20"/>
                      </w:rPr>
                    </w:pPr>
                    <w:r w:rsidRPr="00BB2D5A">
                      <w:rPr>
                        <w:spacing w:val="-20"/>
                      </w:rPr>
                      <w:t>77,281,366</w:t>
                    </w:r>
                  </w:p>
                </w:tc>
              </w:tr>
              <w:tr w:rsidR="003E4607" w:rsidRPr="00BB2D5A" w:rsidTr="003E4607">
                <w:sdt>
                  <w:sdtPr>
                    <w:rPr>
                      <w:spacing w:val="-20"/>
                    </w:rPr>
                    <w:tag w:val="_PLD_5feb351bb250466a8fad5b20d2922c70"/>
                    <w:id w:val="-964340290"/>
                    <w:lock w:val="sdtLocked"/>
                  </w:sdtPr>
                  <w:sdtEndPr/>
                  <w:sdtContent>
                    <w:tc>
                      <w:tcPr>
                        <w:tcW w:w="652" w:type="pct"/>
                      </w:tcPr>
                      <w:p w:rsidR="003E4607" w:rsidRPr="00BB2D5A" w:rsidRDefault="00465426" w:rsidP="003E4607">
                        <w:pPr>
                          <w:rPr>
                            <w:spacing w:val="-20"/>
                            <w:sz w:val="18"/>
                            <w:szCs w:val="18"/>
                          </w:rPr>
                        </w:pPr>
                        <w:r w:rsidRPr="00BB2D5A">
                          <w:rPr>
                            <w:rFonts w:hint="eastAsia"/>
                            <w:spacing w:val="-20"/>
                            <w:sz w:val="18"/>
                            <w:szCs w:val="18"/>
                          </w:rPr>
                          <w:t>加：</w:t>
                        </w:r>
                        <w:r w:rsidRPr="00BB2D5A">
                          <w:rPr>
                            <w:spacing w:val="-20"/>
                            <w:sz w:val="18"/>
                            <w:szCs w:val="18"/>
                          </w:rPr>
                          <w:t>会计政策变更</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-171,038</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465426" w:rsidP="003E4607">
                    <w:pPr>
                      <w:jc w:val="right"/>
                      <w:rPr>
                        <w:spacing w:val="-20"/>
                      </w:rPr>
                    </w:pPr>
                    <w:r w:rsidRPr="00BB2D5A">
                      <w:rPr>
                        <w:spacing w:val="-20"/>
                      </w:rPr>
                      <w:t>208,298</w:t>
                    </w: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37,260</w:t>
                    </w:r>
                  </w:p>
                </w:tc>
                <w:tc>
                  <w:tcPr>
                    <w:tcW w:w="344" w:type="pct"/>
                    <w:vAlign w:val="center"/>
                  </w:tcPr>
                  <w:p w:rsidR="003E4607" w:rsidRPr="00BB2D5A" w:rsidRDefault="00465426" w:rsidP="003E4607">
                    <w:pPr>
                      <w:jc w:val="right"/>
                      <w:rPr>
                        <w:spacing w:val="-20"/>
                      </w:rPr>
                    </w:pPr>
                    <w:r w:rsidRPr="00BB2D5A">
                      <w:rPr>
                        <w:spacing w:val="-20"/>
                      </w:rPr>
                      <w:t>22,339</w:t>
                    </w:r>
                  </w:p>
                </w:tc>
                <w:tc>
                  <w:tcPr>
                    <w:tcW w:w="375" w:type="pct"/>
                    <w:vAlign w:val="center"/>
                  </w:tcPr>
                  <w:p w:rsidR="003E4607" w:rsidRPr="00BB2D5A" w:rsidRDefault="00465426" w:rsidP="003E4607">
                    <w:pPr>
                      <w:jc w:val="right"/>
                      <w:rPr>
                        <w:spacing w:val="-20"/>
                      </w:rPr>
                    </w:pPr>
                    <w:r w:rsidRPr="00BB2D5A">
                      <w:rPr>
                        <w:spacing w:val="-20"/>
                      </w:rPr>
                      <w:t>59,599</w:t>
                    </w:r>
                  </w:p>
                </w:tc>
              </w:tr>
              <w:tr w:rsidR="003E4607" w:rsidRPr="00BB2D5A" w:rsidTr="003E4607">
                <w:sdt>
                  <w:sdtPr>
                    <w:rPr>
                      <w:spacing w:val="-20"/>
                    </w:rPr>
                    <w:tag w:val="_PLD_b3480764b7144ae885e5b5b29f4f4705"/>
                    <w:id w:val="-1193138338"/>
                    <w:lock w:val="sdtLocked"/>
                  </w:sdtPr>
                  <w:sdtEndPr/>
                  <w:sdtContent>
                    <w:tc>
                      <w:tcPr>
                        <w:tcW w:w="652" w:type="pct"/>
                      </w:tcPr>
                      <w:p w:rsidR="003E4607" w:rsidRPr="00BB2D5A" w:rsidRDefault="00465426" w:rsidP="003E4607">
                        <w:pPr>
                          <w:ind w:firstLineChars="200" w:firstLine="420"/>
                          <w:rPr>
                            <w:spacing w:val="-20"/>
                            <w:sz w:val="18"/>
                            <w:szCs w:val="18"/>
                          </w:rPr>
                        </w:pPr>
                        <w:r w:rsidRPr="00BB2D5A">
                          <w:rPr>
                            <w:spacing w:val="-20"/>
                            <w:sz w:val="18"/>
                            <w:szCs w:val="18"/>
                          </w:rPr>
                          <w:t>前期差错更正</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3E4607" w:rsidP="003E4607">
                    <w:pPr>
                      <w:jc w:val="right"/>
                      <w:rPr>
                        <w:spacing w:val="-20"/>
                      </w:rPr>
                    </w:pP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3E4607" w:rsidP="003E4607">
                    <w:pPr>
                      <w:jc w:val="right"/>
                      <w:rPr>
                        <w:spacing w:val="-20"/>
                      </w:rPr>
                    </w:pPr>
                  </w:p>
                </w:tc>
              </w:tr>
              <w:tr w:rsidR="003E4607" w:rsidRPr="00BB2D5A" w:rsidTr="003E4607">
                <w:sdt>
                  <w:sdtPr>
                    <w:rPr>
                      <w:spacing w:val="-20"/>
                    </w:rPr>
                    <w:tag w:val="_PLD_03f09ee4c9b7416b9923560f93f21ac6"/>
                    <w:id w:val="-1954009347"/>
                    <w:lock w:val="sdtLocked"/>
                  </w:sdtPr>
                  <w:sdtEndPr/>
                  <w:sdtContent>
                    <w:tc>
                      <w:tcPr>
                        <w:tcW w:w="652" w:type="pct"/>
                      </w:tcPr>
                      <w:p w:rsidR="003E4607" w:rsidRPr="00BB2D5A" w:rsidRDefault="00465426" w:rsidP="003E4607">
                        <w:pPr>
                          <w:ind w:firstLineChars="200" w:firstLine="420"/>
                          <w:rPr>
                            <w:spacing w:val="-20"/>
                            <w:sz w:val="18"/>
                            <w:szCs w:val="18"/>
                          </w:rPr>
                        </w:pPr>
                        <w:r w:rsidRPr="00BB2D5A">
                          <w:rPr>
                            <w:rFonts w:hint="eastAsia"/>
                            <w:spacing w:val="-20"/>
                            <w:sz w:val="18"/>
                            <w:szCs w:val="18"/>
                          </w:rPr>
                          <w:t>同一控制下企业合并</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3E4607" w:rsidP="003E4607">
                    <w:pPr>
                      <w:jc w:val="right"/>
                      <w:rPr>
                        <w:spacing w:val="-20"/>
                      </w:rPr>
                    </w:pP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3E4607" w:rsidP="003E4607">
                    <w:pPr>
                      <w:jc w:val="right"/>
                      <w:rPr>
                        <w:spacing w:val="-20"/>
                      </w:rPr>
                    </w:pPr>
                  </w:p>
                </w:tc>
              </w:tr>
              <w:tr w:rsidR="003E4607" w:rsidRPr="00BB2D5A" w:rsidTr="003E4607">
                <w:sdt>
                  <w:sdtPr>
                    <w:rPr>
                      <w:spacing w:val="-20"/>
                    </w:rPr>
                    <w:tag w:val="_PLD_3226061f12cf4cf887adc2639edc13d6"/>
                    <w:id w:val="-539351479"/>
                    <w:lock w:val="sdtLocked"/>
                  </w:sdtPr>
                  <w:sdtEndPr/>
                  <w:sdtContent>
                    <w:tc>
                      <w:tcPr>
                        <w:tcW w:w="652" w:type="pct"/>
                      </w:tcPr>
                      <w:p w:rsidR="003E4607" w:rsidRPr="00BB2D5A" w:rsidRDefault="00465426" w:rsidP="003E4607">
                        <w:pPr>
                          <w:ind w:firstLineChars="200" w:firstLine="420"/>
                          <w:rPr>
                            <w:spacing w:val="-20"/>
                            <w:sz w:val="18"/>
                            <w:szCs w:val="18"/>
                          </w:rPr>
                        </w:pPr>
                        <w:r w:rsidRPr="00BB2D5A">
                          <w:rPr>
                            <w:rFonts w:hint="eastAsia"/>
                            <w:spacing w:val="-20"/>
                            <w:sz w:val="18"/>
                            <w:szCs w:val="18"/>
                          </w:rPr>
                          <w:t>其他</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3E4607" w:rsidP="003E4607">
                    <w:pPr>
                      <w:jc w:val="right"/>
                      <w:rPr>
                        <w:spacing w:val="-20"/>
                      </w:rPr>
                    </w:pP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3E4607" w:rsidP="003E4607">
                    <w:pPr>
                      <w:jc w:val="right"/>
                      <w:rPr>
                        <w:spacing w:val="-20"/>
                      </w:rPr>
                    </w:pPr>
                  </w:p>
                </w:tc>
              </w:tr>
              <w:tr w:rsidR="003E4607" w:rsidRPr="00BB2D5A" w:rsidTr="003E4607">
                <w:sdt>
                  <w:sdtPr>
                    <w:rPr>
                      <w:spacing w:val="-20"/>
                    </w:rPr>
                    <w:tag w:val="_PLD_6438083d485a4ed1a2cb2a35b3d400f3"/>
                    <w:id w:val="114571567"/>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二、本年</w:t>
                        </w:r>
                        <w:r w:rsidRPr="00BB2D5A">
                          <w:rPr>
                            <w:rFonts w:hint="eastAsia"/>
                            <w:spacing w:val="-20"/>
                            <w:sz w:val="18"/>
                            <w:szCs w:val="18"/>
                          </w:rPr>
                          <w:t>期</w:t>
                        </w:r>
                        <w:r w:rsidRPr="00BB2D5A">
                          <w:rPr>
                            <w:spacing w:val="-20"/>
                            <w:sz w:val="18"/>
                            <w:szCs w:val="18"/>
                          </w:rPr>
                          <w:t>初余额</w:t>
                        </w:r>
                      </w:p>
                    </w:tc>
                  </w:sdtContent>
                </w:sdt>
                <w:tc>
                  <w:tcPr>
                    <w:tcW w:w="273" w:type="pct"/>
                    <w:vAlign w:val="center"/>
                  </w:tcPr>
                  <w:p w:rsidR="003E4607" w:rsidRPr="00BB2D5A" w:rsidRDefault="00465426" w:rsidP="003E4607">
                    <w:pPr>
                      <w:jc w:val="right"/>
                      <w:rPr>
                        <w:spacing w:val="-20"/>
                      </w:rPr>
                    </w:pPr>
                    <w:r w:rsidRPr="00BB2D5A">
                      <w:rPr>
                        <w:spacing w:val="-20"/>
                      </w:rPr>
                      <w:t>4,912,016</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9,249,649</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1,246,583</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-6,351,974</w:t>
                    </w:r>
                  </w:p>
                </w:tc>
                <w:tc>
                  <w:tcPr>
                    <w:tcW w:w="273" w:type="pct"/>
                    <w:vAlign w:val="center"/>
                  </w:tcPr>
                  <w:p w:rsidR="003E4607" w:rsidRPr="00BB2D5A" w:rsidRDefault="00465426" w:rsidP="003E4607">
                    <w:pPr>
                      <w:jc w:val="right"/>
                      <w:rPr>
                        <w:spacing w:val="-20"/>
                      </w:rPr>
                    </w:pPr>
                    <w:r w:rsidRPr="00BB2D5A">
                      <w:rPr>
                        <w:spacing w:val="-20"/>
                      </w:rPr>
                      <w:t>2,062,958</w:t>
                    </w:r>
                  </w:p>
                </w:tc>
                <w:tc>
                  <w:tcPr>
                    <w:tcW w:w="273" w:type="pct"/>
                    <w:vAlign w:val="center"/>
                  </w:tcPr>
                  <w:p w:rsidR="003E4607" w:rsidRPr="00BB2D5A" w:rsidRDefault="00465426" w:rsidP="003E4607">
                    <w:pPr>
                      <w:jc w:val="right"/>
                      <w:rPr>
                        <w:spacing w:val="-20"/>
                      </w:rPr>
                    </w:pPr>
                    <w:r w:rsidRPr="00BB2D5A">
                      <w:rPr>
                        <w:spacing w:val="-20"/>
                      </w:rPr>
                      <w:t>5,900,135</w:t>
                    </w: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465426" w:rsidP="003E4607">
                    <w:pPr>
                      <w:jc w:val="right"/>
                      <w:rPr>
                        <w:spacing w:val="-20"/>
                      </w:rPr>
                    </w:pPr>
                    <w:r w:rsidRPr="00BB2D5A">
                      <w:rPr>
                        <w:spacing w:val="-20"/>
                      </w:rPr>
                      <w:t>37,957,065</w:t>
                    </w: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54,976,432</w:t>
                    </w:r>
                  </w:p>
                </w:tc>
                <w:tc>
                  <w:tcPr>
                    <w:tcW w:w="344" w:type="pct"/>
                    <w:vAlign w:val="center"/>
                  </w:tcPr>
                  <w:p w:rsidR="003E4607" w:rsidRPr="00BB2D5A" w:rsidRDefault="00465426" w:rsidP="003E4607">
                    <w:pPr>
                      <w:jc w:val="right"/>
                      <w:rPr>
                        <w:spacing w:val="-20"/>
                      </w:rPr>
                    </w:pPr>
                    <w:r w:rsidRPr="00BB2D5A">
                      <w:rPr>
                        <w:spacing w:val="-20"/>
                      </w:rPr>
                      <w:t>22,364,533</w:t>
                    </w:r>
                  </w:p>
                </w:tc>
                <w:tc>
                  <w:tcPr>
                    <w:tcW w:w="375" w:type="pct"/>
                    <w:vAlign w:val="center"/>
                  </w:tcPr>
                  <w:p w:rsidR="003E4607" w:rsidRPr="00BB2D5A" w:rsidRDefault="00465426" w:rsidP="003E4607">
                    <w:pPr>
                      <w:jc w:val="right"/>
                      <w:rPr>
                        <w:spacing w:val="-20"/>
                      </w:rPr>
                    </w:pPr>
                    <w:r w:rsidRPr="00BB2D5A">
                      <w:rPr>
                        <w:spacing w:val="-20"/>
                      </w:rPr>
                      <w:t>77,340,965</w:t>
                    </w:r>
                  </w:p>
                </w:tc>
              </w:tr>
              <w:tr w:rsidR="003E4607" w:rsidRPr="00BB2D5A" w:rsidTr="003E4607">
                <w:sdt>
                  <w:sdtPr>
                    <w:rPr>
                      <w:spacing w:val="-20"/>
                    </w:rPr>
                    <w:tag w:val="_PLD_a0d70a8ecfa64251bc0240cb363e3dd7"/>
                    <w:id w:val="246236814"/>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三、本</w:t>
                        </w:r>
                        <w:r w:rsidRPr="00BB2D5A">
                          <w:rPr>
                            <w:rFonts w:hint="eastAsia"/>
                            <w:spacing w:val="-20"/>
                            <w:sz w:val="18"/>
                            <w:szCs w:val="18"/>
                          </w:rPr>
                          <w:t>期</w:t>
                        </w:r>
                        <w:r w:rsidRPr="00BB2D5A">
                          <w:rPr>
                            <w:spacing w:val="-20"/>
                            <w:sz w:val="18"/>
                            <w:szCs w:val="18"/>
                          </w:rPr>
                          <w:t>增减变动金</w:t>
                        </w:r>
                        <w:r w:rsidRPr="00BB2D5A">
                          <w:rPr>
                            <w:spacing w:val="-20"/>
                            <w:sz w:val="18"/>
                            <w:szCs w:val="18"/>
                          </w:rPr>
                          <w:lastRenderedPageBreak/>
                          <w:t>额（减少以“－”号填列）</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1,066,795</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-122,663</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-1,420,926</w:t>
                    </w:r>
                  </w:p>
                </w:tc>
                <w:tc>
                  <w:tcPr>
                    <w:tcW w:w="273" w:type="pct"/>
                    <w:vAlign w:val="center"/>
                  </w:tcPr>
                  <w:p w:rsidR="003E4607" w:rsidRPr="00BB2D5A" w:rsidRDefault="00465426" w:rsidP="003E4607">
                    <w:pPr>
                      <w:jc w:val="right"/>
                      <w:rPr>
                        <w:spacing w:val="-20"/>
                      </w:rPr>
                    </w:pPr>
                    <w:r w:rsidRPr="00BB2D5A">
                      <w:rPr>
                        <w:spacing w:val="-20"/>
                      </w:rPr>
                      <w:t>983,430</w:t>
                    </w:r>
                  </w:p>
                </w:tc>
                <w:tc>
                  <w:tcPr>
                    <w:tcW w:w="273" w:type="pct"/>
                    <w:vAlign w:val="center"/>
                  </w:tcPr>
                  <w:p w:rsidR="003E4607" w:rsidRPr="00BB2D5A" w:rsidRDefault="00465426" w:rsidP="003E4607">
                    <w:pPr>
                      <w:jc w:val="right"/>
                      <w:rPr>
                        <w:spacing w:val="-20"/>
                      </w:rPr>
                    </w:pPr>
                    <w:r w:rsidRPr="00BB2D5A">
                      <w:rPr>
                        <w:spacing w:val="-20"/>
                      </w:rPr>
                      <w:t>324,265</w:t>
                    </w: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465426" w:rsidP="003E4607">
                    <w:pPr>
                      <w:jc w:val="right"/>
                      <w:rPr>
                        <w:spacing w:val="-20"/>
                      </w:rPr>
                    </w:pPr>
                    <w:r w:rsidRPr="00BB2D5A">
                      <w:rPr>
                        <w:spacing w:val="-20"/>
                      </w:rPr>
                      <w:t>5,184,435</w:t>
                    </w: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6,015,336</w:t>
                    </w:r>
                  </w:p>
                </w:tc>
                <w:tc>
                  <w:tcPr>
                    <w:tcW w:w="344" w:type="pct"/>
                    <w:vAlign w:val="center"/>
                  </w:tcPr>
                  <w:p w:rsidR="003E4607" w:rsidRPr="00BB2D5A" w:rsidRDefault="00465426" w:rsidP="003E4607">
                    <w:pPr>
                      <w:jc w:val="right"/>
                      <w:rPr>
                        <w:spacing w:val="-20"/>
                      </w:rPr>
                    </w:pPr>
                    <w:r w:rsidRPr="00BB2D5A">
                      <w:rPr>
                        <w:spacing w:val="-20"/>
                      </w:rPr>
                      <w:t>1,597,190</w:t>
                    </w:r>
                  </w:p>
                </w:tc>
                <w:tc>
                  <w:tcPr>
                    <w:tcW w:w="375" w:type="pct"/>
                    <w:vAlign w:val="center"/>
                  </w:tcPr>
                  <w:p w:rsidR="003E4607" w:rsidRPr="00BB2D5A" w:rsidRDefault="00465426" w:rsidP="003E4607">
                    <w:pPr>
                      <w:jc w:val="right"/>
                      <w:rPr>
                        <w:spacing w:val="-20"/>
                      </w:rPr>
                    </w:pPr>
                    <w:r w:rsidRPr="00BB2D5A">
                      <w:rPr>
                        <w:spacing w:val="-20"/>
                      </w:rPr>
                      <w:t>7,612,526</w:t>
                    </w:r>
                  </w:p>
                </w:tc>
              </w:tr>
              <w:tr w:rsidR="003E4607" w:rsidRPr="00BB2D5A" w:rsidTr="003E4607">
                <w:sdt>
                  <w:sdtPr>
                    <w:rPr>
                      <w:spacing w:val="-20"/>
                    </w:rPr>
                    <w:tag w:val="_PLD_d3b5283bf10a4a3c8882e3f3c30046c5"/>
                    <w:id w:val="91054963"/>
                    <w:lock w:val="sdtLocked"/>
                  </w:sdtPr>
                  <w:sdtEndPr/>
                  <w:sdtContent>
                    <w:tc>
                      <w:tcPr>
                        <w:tcW w:w="652" w:type="pct"/>
                      </w:tcPr>
                      <w:p w:rsidR="003E4607" w:rsidRPr="00BB2D5A" w:rsidRDefault="00465426" w:rsidP="003E4607">
                        <w:pPr>
                          <w:rPr>
                            <w:spacing w:val="-20"/>
                            <w:sz w:val="18"/>
                            <w:szCs w:val="18"/>
                          </w:rPr>
                        </w:pPr>
                        <w:r w:rsidRPr="00BB2D5A">
                          <w:rPr>
                            <w:rFonts w:hint="eastAsia"/>
                            <w:spacing w:val="-20"/>
                            <w:sz w:val="18"/>
                            <w:szCs w:val="18"/>
                          </w:rPr>
                          <w:t>（一）综合收益总额</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607,095</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-1,420,926</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465426" w:rsidP="003E4607">
                    <w:pPr>
                      <w:jc w:val="right"/>
                      <w:rPr>
                        <w:spacing w:val="-20"/>
                      </w:rPr>
                    </w:pPr>
                    <w:r w:rsidRPr="00BB2D5A">
                      <w:rPr>
                        <w:spacing w:val="-20"/>
                      </w:rPr>
                      <w:t>7,908,904</w:t>
                    </w: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7,095,073</w:t>
                    </w:r>
                  </w:p>
                </w:tc>
                <w:tc>
                  <w:tcPr>
                    <w:tcW w:w="344" w:type="pct"/>
                    <w:vAlign w:val="center"/>
                  </w:tcPr>
                  <w:p w:rsidR="003E4607" w:rsidRPr="00BB2D5A" w:rsidRDefault="00465426" w:rsidP="003E4607">
                    <w:pPr>
                      <w:jc w:val="right"/>
                      <w:rPr>
                        <w:spacing w:val="-20"/>
                      </w:rPr>
                    </w:pPr>
                    <w:r w:rsidRPr="00BB2D5A">
                      <w:rPr>
                        <w:spacing w:val="-20"/>
                      </w:rPr>
                      <w:t>1,376,953</w:t>
                    </w:r>
                  </w:p>
                </w:tc>
                <w:tc>
                  <w:tcPr>
                    <w:tcW w:w="375" w:type="pct"/>
                    <w:vAlign w:val="center"/>
                  </w:tcPr>
                  <w:p w:rsidR="003E4607" w:rsidRPr="00BB2D5A" w:rsidRDefault="00465426" w:rsidP="003E4607">
                    <w:pPr>
                      <w:jc w:val="right"/>
                      <w:rPr>
                        <w:spacing w:val="-20"/>
                      </w:rPr>
                    </w:pPr>
                    <w:r w:rsidRPr="00BB2D5A">
                      <w:rPr>
                        <w:spacing w:val="-20"/>
                      </w:rPr>
                      <w:t>8,472,026</w:t>
                    </w:r>
                  </w:p>
                </w:tc>
              </w:tr>
              <w:tr w:rsidR="003E4607" w:rsidRPr="00BB2D5A" w:rsidTr="003E4607">
                <w:sdt>
                  <w:sdtPr>
                    <w:rPr>
                      <w:spacing w:val="-20"/>
                    </w:rPr>
                    <w:tag w:val="_PLD_ecb1a0919fe148e5893e9977ac112e36"/>
                    <w:id w:val="-1673725786"/>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w:t>
                        </w:r>
                        <w:r w:rsidRPr="00BB2D5A">
                          <w:rPr>
                            <w:rFonts w:hint="eastAsia"/>
                            <w:spacing w:val="-20"/>
                            <w:sz w:val="18"/>
                            <w:szCs w:val="18"/>
                          </w:rPr>
                          <w:t>二</w:t>
                        </w:r>
                        <w:r w:rsidRPr="00BB2D5A">
                          <w:rPr>
                            <w:spacing w:val="-20"/>
                            <w:sz w:val="18"/>
                            <w:szCs w:val="18"/>
                          </w:rPr>
                          <w:t>）所有者投入和减少资本</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998,500</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-122,663</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875,837</w:t>
                    </w:r>
                  </w:p>
                </w:tc>
                <w:tc>
                  <w:tcPr>
                    <w:tcW w:w="344" w:type="pct"/>
                    <w:vAlign w:val="center"/>
                  </w:tcPr>
                  <w:p w:rsidR="003E4607" w:rsidRPr="00BB2D5A" w:rsidRDefault="00465426" w:rsidP="003E4607">
                    <w:pPr>
                      <w:jc w:val="right"/>
                      <w:rPr>
                        <w:spacing w:val="-20"/>
                      </w:rPr>
                    </w:pPr>
                    <w:r w:rsidRPr="00BB2D5A">
                      <w:rPr>
                        <w:spacing w:val="-20"/>
                      </w:rPr>
                      <w:t>1,533,847</w:t>
                    </w:r>
                  </w:p>
                </w:tc>
                <w:tc>
                  <w:tcPr>
                    <w:tcW w:w="375" w:type="pct"/>
                    <w:vAlign w:val="center"/>
                  </w:tcPr>
                  <w:p w:rsidR="003E4607" w:rsidRPr="00BB2D5A" w:rsidRDefault="00465426" w:rsidP="003E4607">
                    <w:pPr>
                      <w:jc w:val="right"/>
                      <w:rPr>
                        <w:spacing w:val="-20"/>
                      </w:rPr>
                    </w:pPr>
                    <w:r w:rsidRPr="00BB2D5A">
                      <w:rPr>
                        <w:spacing w:val="-20"/>
                      </w:rPr>
                      <w:t>2,409,684</w:t>
                    </w:r>
                  </w:p>
                </w:tc>
              </w:tr>
              <w:tr w:rsidR="003E4607" w:rsidRPr="00BB2D5A" w:rsidTr="003E4607">
                <w:sdt>
                  <w:sdtPr>
                    <w:rPr>
                      <w:spacing w:val="-20"/>
                    </w:rPr>
                    <w:tag w:val="_PLD_611ba2ed8c6b439788c9acf67433da0c"/>
                    <w:id w:val="1506778717"/>
                    <w:lock w:val="sdtLocked"/>
                  </w:sdtPr>
                  <w:sdtEndPr/>
                  <w:sdtContent>
                    <w:tc>
                      <w:tcPr>
                        <w:tcW w:w="652" w:type="pct"/>
                      </w:tcPr>
                      <w:p w:rsidR="003E4607" w:rsidRPr="00BB2D5A" w:rsidRDefault="00465426" w:rsidP="003E4607">
                        <w:pPr>
                          <w:rPr>
                            <w:spacing w:val="-20"/>
                            <w:sz w:val="18"/>
                            <w:szCs w:val="18"/>
                          </w:rPr>
                        </w:pPr>
                        <w:r w:rsidRPr="00BB2D5A">
                          <w:rPr>
                            <w:rFonts w:hint="eastAsia"/>
                            <w:spacing w:val="-20"/>
                            <w:sz w:val="18"/>
                            <w:szCs w:val="18"/>
                          </w:rPr>
                          <w:t>1．所有者投入的普通股</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3E4607" w:rsidP="003E4607">
                    <w:pPr>
                      <w:jc w:val="right"/>
                      <w:rPr>
                        <w:spacing w:val="-20"/>
                      </w:rPr>
                    </w:pPr>
                  </w:p>
                </w:tc>
                <w:tc>
                  <w:tcPr>
                    <w:tcW w:w="344" w:type="pct"/>
                    <w:vAlign w:val="center"/>
                  </w:tcPr>
                  <w:p w:rsidR="003E4607" w:rsidRPr="00BB2D5A" w:rsidRDefault="00465426" w:rsidP="003E4607">
                    <w:pPr>
                      <w:jc w:val="right"/>
                      <w:rPr>
                        <w:spacing w:val="-20"/>
                      </w:rPr>
                    </w:pPr>
                    <w:r w:rsidRPr="00BB2D5A">
                      <w:rPr>
                        <w:spacing w:val="-20"/>
                      </w:rPr>
                      <w:t>1,490,118</w:t>
                    </w:r>
                  </w:p>
                </w:tc>
                <w:tc>
                  <w:tcPr>
                    <w:tcW w:w="375" w:type="pct"/>
                    <w:vAlign w:val="center"/>
                  </w:tcPr>
                  <w:p w:rsidR="003E4607" w:rsidRPr="00BB2D5A" w:rsidRDefault="00465426" w:rsidP="003E4607">
                    <w:pPr>
                      <w:jc w:val="right"/>
                      <w:rPr>
                        <w:spacing w:val="-20"/>
                      </w:rPr>
                    </w:pPr>
                    <w:r w:rsidRPr="00BB2D5A">
                      <w:rPr>
                        <w:spacing w:val="-20"/>
                      </w:rPr>
                      <w:t>1,490,118</w:t>
                    </w:r>
                  </w:p>
                </w:tc>
              </w:tr>
              <w:tr w:rsidR="003E4607" w:rsidRPr="00BB2D5A" w:rsidTr="003E4607">
                <w:sdt>
                  <w:sdtPr>
                    <w:rPr>
                      <w:spacing w:val="-20"/>
                    </w:rPr>
                    <w:tag w:val="_PLD_c90ad87987d54aec9ebb059ca9fe2d83"/>
                    <w:id w:val="-1104882132"/>
                    <w:lock w:val="sdtLocked"/>
                  </w:sdtPr>
                  <w:sdtEndPr/>
                  <w:sdtContent>
                    <w:tc>
                      <w:tcPr>
                        <w:tcW w:w="652" w:type="pct"/>
                      </w:tcPr>
                      <w:p w:rsidR="003E4607" w:rsidRPr="00BB2D5A" w:rsidRDefault="00465426" w:rsidP="003E4607">
                        <w:pPr>
                          <w:rPr>
                            <w:spacing w:val="-20"/>
                            <w:sz w:val="18"/>
                            <w:szCs w:val="18"/>
                          </w:rPr>
                        </w:pPr>
                        <w:r w:rsidRPr="00BB2D5A">
                          <w:rPr>
                            <w:rFonts w:hint="eastAsia"/>
                            <w:spacing w:val="-20"/>
                            <w:sz w:val="18"/>
                            <w:szCs w:val="18"/>
                          </w:rPr>
                          <w:t>2．其他权益工具持有者投入资本</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998,500</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-36,000</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962,500</w:t>
                    </w: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465426" w:rsidP="003E4607">
                    <w:pPr>
                      <w:jc w:val="right"/>
                      <w:rPr>
                        <w:spacing w:val="-20"/>
                      </w:rPr>
                    </w:pPr>
                    <w:r w:rsidRPr="00BB2D5A">
                      <w:rPr>
                        <w:spacing w:val="-20"/>
                      </w:rPr>
                      <w:t>962,500</w:t>
                    </w:r>
                  </w:p>
                </w:tc>
              </w:tr>
              <w:tr w:rsidR="003E4607" w:rsidRPr="00BB2D5A" w:rsidTr="003E4607">
                <w:sdt>
                  <w:sdtPr>
                    <w:rPr>
                      <w:spacing w:val="-20"/>
                    </w:rPr>
                    <w:tag w:val="_PLD_d73580ad15ab461695606b09453b2233"/>
                    <w:id w:val="-1197076553"/>
                    <w:lock w:val="sdtLocked"/>
                  </w:sdtPr>
                  <w:sdtEndPr/>
                  <w:sdtContent>
                    <w:tc>
                      <w:tcPr>
                        <w:tcW w:w="652" w:type="pct"/>
                      </w:tcPr>
                      <w:p w:rsidR="003E4607" w:rsidRPr="00BB2D5A" w:rsidRDefault="00465426" w:rsidP="003E4607">
                        <w:pPr>
                          <w:rPr>
                            <w:spacing w:val="-20"/>
                            <w:sz w:val="18"/>
                            <w:szCs w:val="18"/>
                          </w:rPr>
                        </w:pPr>
                        <w:r w:rsidRPr="00BB2D5A">
                          <w:rPr>
                            <w:rFonts w:hint="eastAsia"/>
                            <w:spacing w:val="-20"/>
                            <w:sz w:val="18"/>
                            <w:szCs w:val="18"/>
                          </w:rPr>
                          <w:t>3</w:t>
                        </w:r>
                        <w:r w:rsidRPr="00BB2D5A">
                          <w:rPr>
                            <w:spacing w:val="-20"/>
                            <w:sz w:val="18"/>
                            <w:szCs w:val="18"/>
                          </w:rPr>
                          <w:t>．股份支付计入所有者权益的金额</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32,412</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32,412</w:t>
                    </w: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465426" w:rsidP="003E4607">
                    <w:pPr>
                      <w:jc w:val="right"/>
                      <w:rPr>
                        <w:spacing w:val="-20"/>
                      </w:rPr>
                    </w:pPr>
                    <w:r w:rsidRPr="00BB2D5A">
                      <w:rPr>
                        <w:spacing w:val="-20"/>
                      </w:rPr>
                      <w:t>32,412</w:t>
                    </w:r>
                  </w:p>
                </w:tc>
              </w:tr>
              <w:tr w:rsidR="003E4607" w:rsidRPr="00BB2D5A" w:rsidTr="003E4607">
                <w:sdt>
                  <w:sdtPr>
                    <w:rPr>
                      <w:spacing w:val="-20"/>
                    </w:rPr>
                    <w:tag w:val=""/>
                    <w:id w:val="569699892"/>
                  </w:sdtPr>
                  <w:sdtEndPr/>
                  <w:sdtContent>
                    <w:tc>
                      <w:tcPr>
                        <w:tcW w:w="652" w:type="pct"/>
                      </w:tcPr>
                      <w:p w:rsidR="003E4607" w:rsidRPr="00BB2D5A" w:rsidRDefault="00465426" w:rsidP="003E4607">
                        <w:pPr>
                          <w:rPr>
                            <w:spacing w:val="-20"/>
                            <w:sz w:val="18"/>
                            <w:szCs w:val="18"/>
                          </w:rPr>
                        </w:pPr>
                        <w:r w:rsidRPr="00BB2D5A">
                          <w:rPr>
                            <w:rFonts w:hint="eastAsia"/>
                            <w:spacing w:val="-20"/>
                            <w:sz w:val="18"/>
                            <w:szCs w:val="18"/>
                          </w:rPr>
                          <w:t>4.收购少数股东股权</w:t>
                        </w:r>
                      </w:p>
                    </w:tc>
                  </w:sdtContent>
                </w:sdt>
                <w:sdt>
                  <w:sdtPr>
                    <w:rPr>
                      <w:spacing w:val="-20"/>
                    </w:rPr>
                    <w:alias w:val="4.收购少数股东股权实收资本(或股本)"/>
                    <w:tag w:val="_GBC_4e6a68d3c0794b5e82e30d37a781b469"/>
                    <w:id w:val="-1437441436"/>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收购少数股东股权优先股"/>
                    <w:tag w:val="_GBC_4418d8122003433aae302e0497eded9b"/>
                    <w:id w:val="-263465369"/>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收购少数股东股权永续债"/>
                    <w:tag w:val="_GBC_7060c86987f7430589a401f80917adaf"/>
                    <w:id w:val="-1456863653"/>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收购少数股东股权其他"/>
                    <w:tag w:val="_GBC_a447425c5a9045a18e981a14ee627f70"/>
                    <w:id w:val="452441030"/>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收购少数股东股权资本公积"/>
                    <w:tag w:val="_GBC_00f719de91b84608916a735056ab8161"/>
                    <w:id w:val="143786137"/>
                    <w:lock w:val="sdtLocked"/>
                  </w:sdtPr>
                  <w:sdtEndPr/>
                  <w:sdtContent>
                    <w:tc>
                      <w:tcPr>
                        <w:tcW w:w="273" w:type="pct"/>
                        <w:vAlign w:val="center"/>
                      </w:tcPr>
                      <w:p w:rsidR="003E4607" w:rsidRPr="00BB2D5A" w:rsidRDefault="00465426" w:rsidP="003E4607">
                        <w:pPr>
                          <w:jc w:val="right"/>
                          <w:rPr>
                            <w:spacing w:val="-20"/>
                          </w:rPr>
                        </w:pPr>
                        <w:r w:rsidRPr="00BB2D5A">
                          <w:rPr>
                            <w:rFonts w:hint="eastAsia"/>
                            <w:spacing w:val="-20"/>
                          </w:rPr>
                          <w:t>-148,880</w:t>
                        </w:r>
                      </w:p>
                    </w:tc>
                  </w:sdtContent>
                </w:sdt>
                <w:sdt>
                  <w:sdtPr>
                    <w:rPr>
                      <w:spacing w:val="-20"/>
                    </w:rPr>
                    <w:alias w:val="4.收购少数股东股权减：库存股"/>
                    <w:tag w:val="_GBC_cb54446a40b24a15954e7c895af5cc73"/>
                    <w:id w:val="1225487417"/>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收购少数股东股权其他综合收益"/>
                    <w:tag w:val="_GBC_6aa801b221424a6d97a2cadce2b39134"/>
                    <w:id w:val="152652976"/>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收购少数股东股权专项储备"/>
                    <w:tag w:val="_GBC_b892b2a6258140788d393af7cc5923e6"/>
                    <w:id w:val="1094828214"/>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收购少数股东股权盈余公积"/>
                    <w:tag w:val="_GBC_17b68ef4fc434186afaae7b57943ca67"/>
                    <w:id w:val="1856299598"/>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收购少数股东股权一般风险准备"/>
                    <w:tag w:val="_GBC_5ca9726e7205422280b36bc2808f74c0"/>
                    <w:id w:val="663981714"/>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收购少数股东股权未分配利润"/>
                    <w:tag w:val="_GBC_b3a00d0f56a34e6dbe439bfa43776825"/>
                    <w:id w:val="-896821769"/>
                    <w:lock w:val="sdtLocked"/>
                    <w:showingPlcHdr/>
                  </w:sdtPr>
                  <w:sdtEndPr/>
                  <w:sdtContent>
                    <w:tc>
                      <w:tcPr>
                        <w:tcW w:w="307" w:type="pct"/>
                        <w:vAlign w:val="center"/>
                      </w:tcPr>
                      <w:p w:rsidR="003E4607" w:rsidRPr="00BB2D5A" w:rsidRDefault="003E4607" w:rsidP="003E4607">
                        <w:pPr>
                          <w:jc w:val="right"/>
                          <w:rPr>
                            <w:spacing w:val="-20"/>
                          </w:rPr>
                        </w:pPr>
                      </w:p>
                    </w:tc>
                  </w:sdtContent>
                </w:sdt>
                <w:sdt>
                  <w:sdtPr>
                    <w:rPr>
                      <w:spacing w:val="-20"/>
                    </w:rPr>
                    <w:alias w:val="4.收购少数股东股权其他"/>
                    <w:tag w:val="_GBC_26b76b3eefa14a028e667f9913ef54ee"/>
                    <w:id w:val="-2096706731"/>
                    <w:lock w:val="sdtLocked"/>
                    <w:showingPlcHdr/>
                  </w:sdtPr>
                  <w:sdtEndPr/>
                  <w:sdtContent>
                    <w:tc>
                      <w:tcPr>
                        <w:tcW w:w="303" w:type="pct"/>
                        <w:vAlign w:val="center"/>
                      </w:tcPr>
                      <w:p w:rsidR="003E4607" w:rsidRPr="00BB2D5A" w:rsidRDefault="003E4607" w:rsidP="003E4607">
                        <w:pPr>
                          <w:jc w:val="right"/>
                          <w:rPr>
                            <w:spacing w:val="-20"/>
                          </w:rPr>
                        </w:pPr>
                      </w:p>
                    </w:tc>
                  </w:sdtContent>
                </w:sdt>
                <w:sdt>
                  <w:sdtPr>
                    <w:rPr>
                      <w:spacing w:val="-20"/>
                    </w:rPr>
                    <w:alias w:val="4.收购少数股东股权小计"/>
                    <w:tag w:val="_GBC_1ec64e61fcc14250ba01c54f647d57ea"/>
                    <w:id w:val="-583150046"/>
                    <w:lock w:val="sdtLocked"/>
                  </w:sdtPr>
                  <w:sdtEndPr/>
                  <w:sdtContent>
                    <w:tc>
                      <w:tcPr>
                        <w:tcW w:w="289" w:type="pct"/>
                        <w:vAlign w:val="center"/>
                      </w:tcPr>
                      <w:p w:rsidR="003E4607" w:rsidRPr="00BB2D5A" w:rsidRDefault="00465426" w:rsidP="003E4607">
                        <w:pPr>
                          <w:jc w:val="right"/>
                          <w:rPr>
                            <w:spacing w:val="-20"/>
                          </w:rPr>
                        </w:pPr>
                        <w:r w:rsidRPr="00BB2D5A">
                          <w:rPr>
                            <w:spacing w:val="-20"/>
                          </w:rPr>
                          <w:t>-148,880</w:t>
                        </w:r>
                      </w:p>
                    </w:tc>
                  </w:sdtContent>
                </w:sdt>
                <w:sdt>
                  <w:sdtPr>
                    <w:rPr>
                      <w:spacing w:val="-20"/>
                    </w:rPr>
                    <w:alias w:val="4.收购少数股东股权少数股东权益"/>
                    <w:tag w:val="_GBC_1c5c6ab5f593445db56ec9463ba148af"/>
                    <w:id w:val="1183786054"/>
                    <w:lock w:val="sdtLocked"/>
                  </w:sdtPr>
                  <w:sdtEndPr/>
                  <w:sdtContent>
                    <w:tc>
                      <w:tcPr>
                        <w:tcW w:w="344" w:type="pct"/>
                        <w:vAlign w:val="center"/>
                      </w:tcPr>
                      <w:p w:rsidR="003E4607" w:rsidRPr="00BB2D5A" w:rsidRDefault="00465426" w:rsidP="003E4607">
                        <w:pPr>
                          <w:jc w:val="right"/>
                          <w:rPr>
                            <w:spacing w:val="-20"/>
                          </w:rPr>
                        </w:pPr>
                        <w:r w:rsidRPr="00BB2D5A">
                          <w:rPr>
                            <w:rFonts w:hint="eastAsia"/>
                            <w:spacing w:val="-20"/>
                          </w:rPr>
                          <w:t>71,224</w:t>
                        </w:r>
                      </w:p>
                    </w:tc>
                  </w:sdtContent>
                </w:sdt>
                <w:sdt>
                  <w:sdtPr>
                    <w:rPr>
                      <w:spacing w:val="-20"/>
                    </w:rPr>
                    <w:alias w:val="4.收购少数股东股权所有者权益合计"/>
                    <w:tag w:val="_GBC_571935da98a4432ea90f17deabd81459"/>
                    <w:id w:val="-480151623"/>
                    <w:lock w:val="sdtLocked"/>
                  </w:sdtPr>
                  <w:sdtEndPr/>
                  <w:sdtContent>
                    <w:tc>
                      <w:tcPr>
                        <w:tcW w:w="375" w:type="pct"/>
                        <w:vAlign w:val="center"/>
                      </w:tcPr>
                      <w:p w:rsidR="003E4607" w:rsidRPr="00BB2D5A" w:rsidRDefault="00465426" w:rsidP="003E4607">
                        <w:pPr>
                          <w:jc w:val="right"/>
                          <w:rPr>
                            <w:spacing w:val="-20"/>
                          </w:rPr>
                        </w:pPr>
                        <w:r w:rsidRPr="00BB2D5A">
                          <w:rPr>
                            <w:rFonts w:hint="eastAsia"/>
                            <w:spacing w:val="-20"/>
                          </w:rPr>
                          <w:t>-77,656</w:t>
                        </w:r>
                      </w:p>
                    </w:tc>
                  </w:sdtContent>
                </w:sdt>
              </w:tr>
              <w:tr w:rsidR="003E4607" w:rsidRPr="00BB2D5A" w:rsidTr="003E4607">
                <w:sdt>
                  <w:sdtPr>
                    <w:rPr>
                      <w:spacing w:val="-20"/>
                    </w:rPr>
                    <w:tag w:val=""/>
                    <w:id w:val="1619416092"/>
                  </w:sdtPr>
                  <w:sdtEndPr/>
                  <w:sdtContent>
                    <w:tc>
                      <w:tcPr>
                        <w:tcW w:w="652" w:type="pct"/>
                      </w:tcPr>
                      <w:p w:rsidR="003E4607" w:rsidRPr="00BB2D5A" w:rsidRDefault="00465426" w:rsidP="003E4607">
                        <w:pPr>
                          <w:rPr>
                            <w:spacing w:val="-20"/>
                            <w:sz w:val="18"/>
                            <w:szCs w:val="18"/>
                          </w:rPr>
                        </w:pPr>
                        <w:r w:rsidRPr="00BB2D5A">
                          <w:rPr>
                            <w:rFonts w:hint="eastAsia"/>
                            <w:spacing w:val="-20"/>
                            <w:sz w:val="18"/>
                            <w:szCs w:val="18"/>
                          </w:rPr>
                          <w:t>5.未丧失控股权持股比例下降</w:t>
                        </w:r>
                      </w:p>
                    </w:tc>
                  </w:sdtContent>
                </w:sdt>
                <w:sdt>
                  <w:sdtPr>
                    <w:rPr>
                      <w:spacing w:val="-20"/>
                    </w:rPr>
                    <w:alias w:val="5.未丧失控股权持股比例下降实收资本(或股本)"/>
                    <w:tag w:val="_GBC_644f2df85e6a44368e3bd1231cfbe039"/>
                    <w:id w:val="491069289"/>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5.未丧失控股权持股比例下降优先股"/>
                    <w:tag w:val="_GBC_86acb8598741475eac23969a1f4d48fc"/>
                    <w:id w:val="990294542"/>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5.未丧失控股权持股比例下降永续债"/>
                    <w:tag w:val="_GBC_ac1948cb0a244b6293e158764b9c4039"/>
                    <w:id w:val="1374806082"/>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5.未丧失控股权持股比例下降其他"/>
                    <w:tag w:val="_GBC_4d95f00ed0db439396e6f46593385404"/>
                    <w:id w:val="-1381472419"/>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5.未丧失控股权持股比例下降资本公积"/>
                    <w:tag w:val="_GBC_937c17f5ef914f04a55a84bdbc526d16"/>
                    <w:id w:val="-1388489665"/>
                    <w:lock w:val="sdtLocked"/>
                  </w:sdtPr>
                  <w:sdtEndPr/>
                  <w:sdtContent>
                    <w:tc>
                      <w:tcPr>
                        <w:tcW w:w="273" w:type="pct"/>
                        <w:vAlign w:val="center"/>
                      </w:tcPr>
                      <w:p w:rsidR="003E4607" w:rsidRPr="00BB2D5A" w:rsidRDefault="00465426" w:rsidP="003E4607">
                        <w:pPr>
                          <w:jc w:val="right"/>
                          <w:rPr>
                            <w:spacing w:val="-20"/>
                          </w:rPr>
                        </w:pPr>
                        <w:r w:rsidRPr="00BB2D5A">
                          <w:rPr>
                            <w:rFonts w:hint="eastAsia"/>
                            <w:spacing w:val="-20"/>
                          </w:rPr>
                          <w:t>27,495</w:t>
                        </w:r>
                      </w:p>
                    </w:tc>
                  </w:sdtContent>
                </w:sdt>
                <w:sdt>
                  <w:sdtPr>
                    <w:rPr>
                      <w:spacing w:val="-20"/>
                    </w:rPr>
                    <w:alias w:val="5.未丧失控股权持股比例下降减：库存股"/>
                    <w:tag w:val="_GBC_97af9e6390ec432596e1fee0441eec20"/>
                    <w:id w:val="1504859958"/>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5.未丧失控股权持股比例下降其他综合收益"/>
                    <w:tag w:val="_GBC_f8aea3826fb3475e96610d6dbb125f86"/>
                    <w:id w:val="468553554"/>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5.未丧失控股权持股比例下降专项储备"/>
                    <w:tag w:val="_GBC_de139cc24072488692ae0e2c676a9b04"/>
                    <w:id w:val="-1963485781"/>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5.未丧失控股权持股比例下降盈余公积"/>
                    <w:tag w:val="_GBC_7ac1a15bc08040d68fcd7b3010391581"/>
                    <w:id w:val="859551887"/>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5.未丧失控股权持股比例下降一般风险准备"/>
                    <w:tag w:val="_GBC_660ea0da722d480dac57af133f552bea"/>
                    <w:id w:val="-1174491744"/>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5.未丧失控股权持股比例下降未分配利润"/>
                    <w:tag w:val="_GBC_6823939c86d34319a53f737a325452fd"/>
                    <w:id w:val="867336502"/>
                    <w:lock w:val="sdtLocked"/>
                    <w:showingPlcHdr/>
                  </w:sdtPr>
                  <w:sdtEndPr/>
                  <w:sdtContent>
                    <w:tc>
                      <w:tcPr>
                        <w:tcW w:w="307" w:type="pct"/>
                        <w:vAlign w:val="center"/>
                      </w:tcPr>
                      <w:p w:rsidR="003E4607" w:rsidRPr="00BB2D5A" w:rsidRDefault="003E4607" w:rsidP="003E4607">
                        <w:pPr>
                          <w:jc w:val="right"/>
                          <w:rPr>
                            <w:spacing w:val="-20"/>
                          </w:rPr>
                        </w:pPr>
                      </w:p>
                    </w:tc>
                  </w:sdtContent>
                </w:sdt>
                <w:sdt>
                  <w:sdtPr>
                    <w:rPr>
                      <w:spacing w:val="-20"/>
                    </w:rPr>
                    <w:alias w:val="5.未丧失控股权持股比例下降其他"/>
                    <w:tag w:val="_GBC_cc71b8d89e5a4297a860a171798c5f52"/>
                    <w:id w:val="1295726194"/>
                    <w:lock w:val="sdtLocked"/>
                    <w:showingPlcHdr/>
                  </w:sdtPr>
                  <w:sdtEndPr/>
                  <w:sdtContent>
                    <w:tc>
                      <w:tcPr>
                        <w:tcW w:w="303" w:type="pct"/>
                        <w:vAlign w:val="center"/>
                      </w:tcPr>
                      <w:p w:rsidR="003E4607" w:rsidRPr="00BB2D5A" w:rsidRDefault="003E4607" w:rsidP="003E4607">
                        <w:pPr>
                          <w:jc w:val="right"/>
                          <w:rPr>
                            <w:spacing w:val="-20"/>
                          </w:rPr>
                        </w:pPr>
                      </w:p>
                    </w:tc>
                  </w:sdtContent>
                </w:sdt>
                <w:sdt>
                  <w:sdtPr>
                    <w:rPr>
                      <w:spacing w:val="-20"/>
                    </w:rPr>
                    <w:alias w:val="5.未丧失控股权持股比例下降小计"/>
                    <w:tag w:val="_GBC_3231ac3292834262b7432e0f2ec6b269"/>
                    <w:id w:val="363873947"/>
                    <w:lock w:val="sdtLocked"/>
                  </w:sdtPr>
                  <w:sdtEndPr/>
                  <w:sdtContent>
                    <w:tc>
                      <w:tcPr>
                        <w:tcW w:w="289" w:type="pct"/>
                        <w:vAlign w:val="center"/>
                      </w:tcPr>
                      <w:p w:rsidR="003E4607" w:rsidRPr="00BB2D5A" w:rsidRDefault="00465426" w:rsidP="003E4607">
                        <w:pPr>
                          <w:jc w:val="right"/>
                          <w:rPr>
                            <w:spacing w:val="-20"/>
                          </w:rPr>
                        </w:pPr>
                        <w:r w:rsidRPr="00BB2D5A">
                          <w:rPr>
                            <w:spacing w:val="-20"/>
                          </w:rPr>
                          <w:t>27,495</w:t>
                        </w:r>
                      </w:p>
                    </w:tc>
                  </w:sdtContent>
                </w:sdt>
                <w:sdt>
                  <w:sdtPr>
                    <w:rPr>
                      <w:spacing w:val="-20"/>
                    </w:rPr>
                    <w:alias w:val="5.未丧失控股权持股比例下降少数股东权益"/>
                    <w:tag w:val="_GBC_d58316fcf50f4318812f854cf11da12c"/>
                    <w:id w:val="-100029972"/>
                    <w:lock w:val="sdtLocked"/>
                  </w:sdtPr>
                  <w:sdtEndPr/>
                  <w:sdtContent>
                    <w:tc>
                      <w:tcPr>
                        <w:tcW w:w="344" w:type="pct"/>
                        <w:vAlign w:val="center"/>
                      </w:tcPr>
                      <w:p w:rsidR="003E4607" w:rsidRPr="00BB2D5A" w:rsidRDefault="00465426" w:rsidP="003E4607">
                        <w:pPr>
                          <w:jc w:val="right"/>
                          <w:rPr>
                            <w:spacing w:val="-20"/>
                          </w:rPr>
                        </w:pPr>
                        <w:r w:rsidRPr="00BB2D5A">
                          <w:rPr>
                            <w:rFonts w:hint="eastAsia"/>
                            <w:spacing w:val="-20"/>
                          </w:rPr>
                          <w:t>-27,495</w:t>
                        </w:r>
                      </w:p>
                    </w:tc>
                  </w:sdtContent>
                </w:sdt>
                <w:sdt>
                  <w:sdtPr>
                    <w:rPr>
                      <w:spacing w:val="-20"/>
                    </w:rPr>
                    <w:alias w:val="5.未丧失控股权持股比例下降所有者权益合计"/>
                    <w:tag w:val="_GBC_589b2348cab540e8a36e55d588f65d85"/>
                    <w:id w:val="505860900"/>
                    <w:lock w:val="sdtLocked"/>
                    <w:showingPlcHdr/>
                  </w:sdtPr>
                  <w:sdtEndPr/>
                  <w:sdtContent>
                    <w:tc>
                      <w:tcPr>
                        <w:tcW w:w="375" w:type="pct"/>
                        <w:vAlign w:val="center"/>
                      </w:tcPr>
                      <w:p w:rsidR="003E4607" w:rsidRPr="00BB2D5A" w:rsidRDefault="00465426" w:rsidP="003E4607">
                        <w:pPr>
                          <w:jc w:val="right"/>
                          <w:rPr>
                            <w:spacing w:val="-20"/>
                          </w:rPr>
                        </w:pPr>
                        <w:r w:rsidRPr="00BB2D5A">
                          <w:rPr>
                            <w:spacing w:val="-20"/>
                          </w:rPr>
                          <w:t xml:space="preserve">　</w:t>
                        </w:r>
                      </w:p>
                    </w:tc>
                  </w:sdtContent>
                </w:sdt>
              </w:tr>
              <w:tr w:rsidR="003E4607" w:rsidRPr="00BB2D5A" w:rsidTr="003E4607">
                <w:sdt>
                  <w:sdtPr>
                    <w:rPr>
                      <w:spacing w:val="-20"/>
                    </w:rPr>
                    <w:tag w:val="_PLD_32d1c7d278224bfa80a28845c7639c86"/>
                    <w:id w:val="-2037266526"/>
                    <w:lock w:val="sdtLocked"/>
                  </w:sdtPr>
                  <w:sdtEndPr/>
                  <w:sdtContent>
                    <w:tc>
                      <w:tcPr>
                        <w:tcW w:w="652" w:type="pct"/>
                      </w:tcPr>
                      <w:p w:rsidR="003E4607" w:rsidRPr="00BB2D5A" w:rsidRDefault="00465426" w:rsidP="003E4607">
                        <w:pPr>
                          <w:rPr>
                            <w:spacing w:val="-20"/>
                            <w:sz w:val="18"/>
                            <w:szCs w:val="18"/>
                          </w:rPr>
                        </w:pPr>
                        <w:r w:rsidRPr="00BB2D5A">
                          <w:rPr>
                            <w:rFonts w:hint="eastAsia"/>
                            <w:spacing w:val="-20"/>
                            <w:sz w:val="18"/>
                            <w:szCs w:val="18"/>
                          </w:rPr>
                          <w:t>6</w:t>
                        </w:r>
                        <w:r w:rsidRPr="00BB2D5A">
                          <w:rPr>
                            <w:spacing w:val="-20"/>
                            <w:sz w:val="18"/>
                            <w:szCs w:val="18"/>
                          </w:rPr>
                          <w:t>．其他</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2,310</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2,310</w:t>
                    </w: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465426" w:rsidP="003E4607">
                    <w:pPr>
                      <w:jc w:val="right"/>
                      <w:rPr>
                        <w:spacing w:val="-20"/>
                      </w:rPr>
                    </w:pPr>
                    <w:r w:rsidRPr="00BB2D5A">
                      <w:rPr>
                        <w:rFonts w:hint="eastAsia"/>
                        <w:spacing w:val="-20"/>
                      </w:rPr>
                      <w:t>2,310</w:t>
                    </w:r>
                  </w:p>
                </w:tc>
              </w:tr>
              <w:tr w:rsidR="003E4607" w:rsidRPr="00BB2D5A" w:rsidTr="003E4607">
                <w:sdt>
                  <w:sdtPr>
                    <w:rPr>
                      <w:spacing w:val="-20"/>
                    </w:rPr>
                    <w:tag w:val="_PLD_4f4c1a0d22784a4a81a90a7b772560b9"/>
                    <w:id w:val="-47382574"/>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w:t>
                        </w:r>
                        <w:r w:rsidRPr="00BB2D5A">
                          <w:rPr>
                            <w:rFonts w:hint="eastAsia"/>
                            <w:spacing w:val="-20"/>
                            <w:sz w:val="18"/>
                            <w:szCs w:val="18"/>
                          </w:rPr>
                          <w:t>三</w:t>
                        </w:r>
                        <w:r w:rsidRPr="00BB2D5A">
                          <w:rPr>
                            <w:spacing w:val="-20"/>
                            <w:sz w:val="18"/>
                            <w:szCs w:val="18"/>
                          </w:rPr>
                          <w:t>）利润分配</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-538,800</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324,265</w:t>
                    </w: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465426" w:rsidP="003E4607">
                    <w:pPr>
                      <w:jc w:val="right"/>
                      <w:rPr>
                        <w:spacing w:val="-20"/>
                      </w:rPr>
                    </w:pPr>
                    <w:r w:rsidRPr="00BB2D5A">
                      <w:rPr>
                        <w:spacing w:val="-20"/>
                      </w:rPr>
                      <w:t>-2,684,147</w:t>
                    </w: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-2,898,682</w:t>
                    </w:r>
                  </w:p>
                </w:tc>
                <w:tc>
                  <w:tcPr>
                    <w:tcW w:w="344" w:type="pct"/>
                    <w:vAlign w:val="center"/>
                  </w:tcPr>
                  <w:p w:rsidR="003E4607" w:rsidRPr="00BB2D5A" w:rsidRDefault="00465426" w:rsidP="003E4607">
                    <w:pPr>
                      <w:jc w:val="right"/>
                      <w:rPr>
                        <w:spacing w:val="-20"/>
                      </w:rPr>
                    </w:pPr>
                    <w:r w:rsidRPr="00BB2D5A">
                      <w:rPr>
                        <w:spacing w:val="-20"/>
                      </w:rPr>
                      <w:t>-1,322,856</w:t>
                    </w:r>
                  </w:p>
                </w:tc>
                <w:tc>
                  <w:tcPr>
                    <w:tcW w:w="375" w:type="pct"/>
                    <w:vAlign w:val="center"/>
                  </w:tcPr>
                  <w:p w:rsidR="003E4607" w:rsidRPr="00BB2D5A" w:rsidRDefault="00465426" w:rsidP="003E4607">
                    <w:pPr>
                      <w:jc w:val="right"/>
                      <w:rPr>
                        <w:spacing w:val="-20"/>
                      </w:rPr>
                    </w:pPr>
                    <w:r w:rsidRPr="00BB2D5A">
                      <w:rPr>
                        <w:spacing w:val="-20"/>
                      </w:rPr>
                      <w:t>-4,221,538</w:t>
                    </w:r>
                  </w:p>
                </w:tc>
              </w:tr>
              <w:tr w:rsidR="003E4607" w:rsidRPr="00BB2D5A" w:rsidTr="003E4607">
                <w:sdt>
                  <w:sdtPr>
                    <w:rPr>
                      <w:spacing w:val="-20"/>
                    </w:rPr>
                    <w:tag w:val="_PLD_73a49eb420a24cdbb4f7f5ce05660344"/>
                    <w:id w:val="-1968578585"/>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1．提取盈余公积</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324,265</w:t>
                    </w: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465426" w:rsidP="003E4607">
                    <w:pPr>
                      <w:jc w:val="right"/>
                      <w:rPr>
                        <w:spacing w:val="-20"/>
                      </w:rPr>
                    </w:pPr>
                    <w:r w:rsidRPr="00BB2D5A">
                      <w:rPr>
                        <w:spacing w:val="-20"/>
                      </w:rPr>
                      <w:t>-324,265</w:t>
                    </w: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3E4607" w:rsidP="003E4607">
                    <w:pPr>
                      <w:jc w:val="right"/>
                      <w:rPr>
                        <w:spacing w:val="-20"/>
                      </w:rPr>
                    </w:pP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3E4607" w:rsidP="003E4607">
                    <w:pPr>
                      <w:jc w:val="right"/>
                      <w:rPr>
                        <w:spacing w:val="-20"/>
                      </w:rPr>
                    </w:pPr>
                  </w:p>
                </w:tc>
              </w:tr>
              <w:tr w:rsidR="003E4607" w:rsidRPr="00BB2D5A" w:rsidTr="003E4607">
                <w:sdt>
                  <w:sdtPr>
                    <w:rPr>
                      <w:spacing w:val="-20"/>
                    </w:rPr>
                    <w:tag w:val="_PLD_230083ca1b684aa0b92b69b31995ea1b"/>
                    <w:id w:val="-11078581"/>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2．提取一般风险准备</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465426" w:rsidP="003E4607">
                    <w:pPr>
                      <w:jc w:val="right"/>
                      <w:rPr>
                        <w:spacing w:val="-20"/>
                      </w:rPr>
                    </w:pPr>
                    <w:r w:rsidRPr="00BB2D5A">
                      <w:rPr>
                        <w:spacing w:val="-20"/>
                      </w:rPr>
                      <w:t>-2,114</w:t>
                    </w: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-2,114</w:t>
                    </w: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465426" w:rsidP="003E4607">
                    <w:pPr>
                      <w:jc w:val="right"/>
                      <w:rPr>
                        <w:spacing w:val="-20"/>
                      </w:rPr>
                    </w:pPr>
                    <w:r w:rsidRPr="00BB2D5A">
                      <w:rPr>
                        <w:spacing w:val="-20"/>
                      </w:rPr>
                      <w:t>-2,114</w:t>
                    </w:r>
                  </w:p>
                </w:tc>
              </w:tr>
              <w:tr w:rsidR="003E4607" w:rsidRPr="00BB2D5A" w:rsidTr="003E4607">
                <w:sdt>
                  <w:sdtPr>
                    <w:rPr>
                      <w:spacing w:val="-20"/>
                    </w:rPr>
                    <w:tag w:val="_PLD_d19b1d04bab14e67b22ee23afd215d76"/>
                    <w:id w:val="1010802312"/>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3．对所有者（或股东）的分配</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465426" w:rsidP="003E4607">
                    <w:pPr>
                      <w:jc w:val="right"/>
                      <w:rPr>
                        <w:spacing w:val="-20"/>
                      </w:rPr>
                    </w:pPr>
                    <w:r w:rsidRPr="00BB2D5A">
                      <w:rPr>
                        <w:spacing w:val="-20"/>
                      </w:rPr>
                      <w:t>-2,357,768</w:t>
                    </w: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-2,357,768</w:t>
                    </w:r>
                  </w:p>
                </w:tc>
                <w:tc>
                  <w:tcPr>
                    <w:tcW w:w="344" w:type="pct"/>
                    <w:vAlign w:val="center"/>
                  </w:tcPr>
                  <w:p w:rsidR="003E4607" w:rsidRPr="00BB2D5A" w:rsidRDefault="00465426" w:rsidP="003E4607">
                    <w:pPr>
                      <w:jc w:val="right"/>
                      <w:rPr>
                        <w:spacing w:val="-20"/>
                      </w:rPr>
                    </w:pPr>
                    <w:r w:rsidRPr="00BB2D5A">
                      <w:rPr>
                        <w:rFonts w:hint="eastAsia"/>
                        <w:spacing w:val="-20"/>
                      </w:rPr>
                      <w:t>-1,120,123</w:t>
                    </w:r>
                  </w:p>
                </w:tc>
                <w:tc>
                  <w:tcPr>
                    <w:tcW w:w="375" w:type="pct"/>
                    <w:vAlign w:val="center"/>
                  </w:tcPr>
                  <w:p w:rsidR="003E4607" w:rsidRPr="00BB2D5A" w:rsidRDefault="00465426" w:rsidP="003E4607">
                    <w:pPr>
                      <w:jc w:val="right"/>
                      <w:rPr>
                        <w:spacing w:val="-20"/>
                      </w:rPr>
                    </w:pPr>
                    <w:r w:rsidRPr="00BB2D5A">
                      <w:rPr>
                        <w:rFonts w:hint="eastAsia"/>
                        <w:spacing w:val="-20"/>
                      </w:rPr>
                      <w:t>-3,477,891</w:t>
                    </w:r>
                  </w:p>
                </w:tc>
              </w:tr>
              <w:tr w:rsidR="003E4607" w:rsidRPr="00BB2D5A" w:rsidTr="003E4607">
                <w:sdt>
                  <w:sdtPr>
                    <w:rPr>
                      <w:spacing w:val="-20"/>
                    </w:rPr>
                    <w:tag w:val=""/>
                    <w:id w:val="933479013"/>
                  </w:sdtPr>
                  <w:sdtEndPr/>
                  <w:sdtContent>
                    <w:tc>
                      <w:tcPr>
                        <w:tcW w:w="652" w:type="pct"/>
                      </w:tcPr>
                      <w:p w:rsidR="003E4607" w:rsidRPr="00BB2D5A" w:rsidRDefault="00465426" w:rsidP="003E4607">
                        <w:pPr>
                          <w:rPr>
                            <w:spacing w:val="-20"/>
                            <w:sz w:val="18"/>
                            <w:szCs w:val="18"/>
                          </w:rPr>
                        </w:pPr>
                        <w:r w:rsidRPr="00BB2D5A">
                          <w:rPr>
                            <w:spacing w:val="-20"/>
                            <w:sz w:val="18"/>
                            <w:szCs w:val="18"/>
                          </w:rPr>
                          <w:t>4.对其他权益工具持有者的分配</w:t>
                        </w:r>
                      </w:p>
                    </w:tc>
                  </w:sdtContent>
                </w:sdt>
                <w:sdt>
                  <w:sdtPr>
                    <w:rPr>
                      <w:spacing w:val="-20"/>
                    </w:rPr>
                    <w:alias w:val="4.对其他权益工具持有者的分配实收资本(或股本)"/>
                    <w:tag w:val="_GBC_00da1c038ae046f5960a2347b0d42bf9"/>
                    <w:id w:val="88659827"/>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对其他权益工具持有者的分配优先股"/>
                    <w:tag w:val="_GBC_9f2c31a448cb40c6b0186f8fcbe83700"/>
                    <w:id w:val="-1154285355"/>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对其他权益工具持有者的分配永续债"/>
                    <w:tag w:val="_GBC_9c14ae382e4942d7a95230213f7f433a"/>
                    <w:id w:val="767658714"/>
                    <w:lock w:val="sdtLocked"/>
                  </w:sdtPr>
                  <w:sdtEndPr/>
                  <w:sdtContent>
                    <w:tc>
                      <w:tcPr>
                        <w:tcW w:w="273" w:type="pct"/>
                        <w:vAlign w:val="center"/>
                      </w:tcPr>
                      <w:p w:rsidR="003E4607" w:rsidRPr="00BB2D5A" w:rsidRDefault="00465426" w:rsidP="003E4607">
                        <w:pPr>
                          <w:jc w:val="right"/>
                          <w:rPr>
                            <w:spacing w:val="-20"/>
                          </w:rPr>
                        </w:pPr>
                        <w:r w:rsidRPr="00BB2D5A">
                          <w:rPr>
                            <w:spacing w:val="-20"/>
                          </w:rPr>
                          <w:t>-538,800</w:t>
                        </w:r>
                      </w:p>
                    </w:tc>
                  </w:sdtContent>
                </w:sdt>
                <w:sdt>
                  <w:sdtPr>
                    <w:rPr>
                      <w:spacing w:val="-20"/>
                    </w:rPr>
                    <w:alias w:val="4.对其他权益工具持有者的分配其他"/>
                    <w:tag w:val="_GBC_b86fd960ad7c4f16ade92a3859aed0f3"/>
                    <w:id w:val="824254224"/>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对其他权益工具持有者的分配资本公积"/>
                    <w:tag w:val="_GBC_b9af16894f374d29835e4c30a5ddecba"/>
                    <w:id w:val="158656135"/>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对其他权益工具持有者的分配减：库存股"/>
                    <w:tag w:val="_GBC_8d45673146c646f5a26ef66f3ef5c291"/>
                    <w:id w:val="1091891650"/>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对其他权益工具持有者的分配其他综合收益"/>
                    <w:tag w:val="_GBC_34730b0f089f42cc94e27f0a54628aad"/>
                    <w:id w:val="85665195"/>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对其他权益工具持有者的分配专项储备"/>
                    <w:tag w:val="_GBC_83db6200ed5946ba9a9521c2c71a0c46"/>
                    <w:id w:val="1804194081"/>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对其他权益工具持有者的分配盈余公积"/>
                    <w:tag w:val="_GBC_9e8a5c8208564e2290383548f5a6d08a"/>
                    <w:id w:val="1288163014"/>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对其他权益工具持有者的分配一般风险准备"/>
                    <w:tag w:val="_GBC_c330a49eb21b4aec974f6c7efcc8f7ac"/>
                    <w:id w:val="-222987808"/>
                    <w:lock w:val="sdtLocked"/>
                    <w:showingPlcHdr/>
                  </w:sdtPr>
                  <w:sdtEndPr/>
                  <w:sdtContent>
                    <w:tc>
                      <w:tcPr>
                        <w:tcW w:w="273" w:type="pct"/>
                        <w:vAlign w:val="center"/>
                      </w:tcPr>
                      <w:p w:rsidR="003E4607" w:rsidRPr="00BB2D5A" w:rsidRDefault="003E4607" w:rsidP="003E4607">
                        <w:pPr>
                          <w:jc w:val="right"/>
                          <w:rPr>
                            <w:spacing w:val="-20"/>
                          </w:rPr>
                        </w:pPr>
                      </w:p>
                    </w:tc>
                  </w:sdtContent>
                </w:sdt>
                <w:sdt>
                  <w:sdtPr>
                    <w:rPr>
                      <w:spacing w:val="-20"/>
                    </w:rPr>
                    <w:alias w:val="4.对其他权益工具持有者的分配未分配利润"/>
                    <w:tag w:val="_GBC_50c342949b87421d93f07232ae8bdb43"/>
                    <w:id w:val="-528109476"/>
                    <w:lock w:val="sdtLocked"/>
                    <w:showingPlcHdr/>
                  </w:sdtPr>
                  <w:sdtEndPr/>
                  <w:sdtContent>
                    <w:tc>
                      <w:tcPr>
                        <w:tcW w:w="307" w:type="pct"/>
                        <w:vAlign w:val="center"/>
                      </w:tcPr>
                      <w:p w:rsidR="003E4607" w:rsidRPr="00BB2D5A" w:rsidRDefault="00465426" w:rsidP="003E4607">
                        <w:pPr>
                          <w:jc w:val="right"/>
                          <w:rPr>
                            <w:spacing w:val="-20"/>
                          </w:rPr>
                        </w:pPr>
                        <w:r w:rsidRPr="00BB2D5A">
                          <w:rPr>
                            <w:spacing w:val="-20"/>
                          </w:rPr>
                          <w:t xml:space="preserve">　</w:t>
                        </w:r>
                      </w:p>
                    </w:tc>
                  </w:sdtContent>
                </w:sdt>
                <w:sdt>
                  <w:sdtPr>
                    <w:rPr>
                      <w:spacing w:val="-20"/>
                    </w:rPr>
                    <w:alias w:val="4.对其他权益工具持有者的分配其他"/>
                    <w:tag w:val="_GBC_42b7a55b006640449009cd181408a37b"/>
                    <w:id w:val="682471940"/>
                    <w:lock w:val="sdtLocked"/>
                    <w:showingPlcHdr/>
                  </w:sdtPr>
                  <w:sdtEndPr/>
                  <w:sdtContent>
                    <w:tc>
                      <w:tcPr>
                        <w:tcW w:w="303" w:type="pct"/>
                        <w:vAlign w:val="center"/>
                      </w:tcPr>
                      <w:p w:rsidR="003E4607" w:rsidRPr="00BB2D5A" w:rsidRDefault="003E4607" w:rsidP="003E4607">
                        <w:pPr>
                          <w:jc w:val="right"/>
                          <w:rPr>
                            <w:spacing w:val="-20"/>
                          </w:rPr>
                        </w:pPr>
                      </w:p>
                    </w:tc>
                  </w:sdtContent>
                </w:sdt>
                <w:sdt>
                  <w:sdtPr>
                    <w:rPr>
                      <w:spacing w:val="-20"/>
                    </w:rPr>
                    <w:alias w:val="4.对其他权益工具持有者的分配小计"/>
                    <w:tag w:val="_GBC_4878f4a6b9eb4011aeb5df4bace69b02"/>
                    <w:id w:val="-1695533016"/>
                    <w:lock w:val="sdtLocked"/>
                  </w:sdtPr>
                  <w:sdtEndPr/>
                  <w:sdtContent>
                    <w:tc>
                      <w:tcPr>
                        <w:tcW w:w="289" w:type="pct"/>
                        <w:vAlign w:val="center"/>
                      </w:tcPr>
                      <w:p w:rsidR="003E4607" w:rsidRPr="00BB2D5A" w:rsidRDefault="00465426" w:rsidP="003E4607">
                        <w:pPr>
                          <w:jc w:val="right"/>
                          <w:rPr>
                            <w:spacing w:val="-20"/>
                          </w:rPr>
                        </w:pPr>
                        <w:r w:rsidRPr="00BB2D5A">
                          <w:rPr>
                            <w:spacing w:val="-20"/>
                          </w:rPr>
                          <w:t>-538,800</w:t>
                        </w:r>
                      </w:p>
                    </w:tc>
                  </w:sdtContent>
                </w:sdt>
                <w:sdt>
                  <w:sdtPr>
                    <w:rPr>
                      <w:spacing w:val="-20"/>
                    </w:rPr>
                    <w:alias w:val="4.对其他权益工具持有者的分配少数股东权益"/>
                    <w:tag w:val="_GBC_0914e31de66241a0a76930f29671ec07"/>
                    <w:id w:val="-1774012178"/>
                    <w:lock w:val="sdtLocked"/>
                  </w:sdtPr>
                  <w:sdtEndPr/>
                  <w:sdtContent>
                    <w:tc>
                      <w:tcPr>
                        <w:tcW w:w="344" w:type="pct"/>
                        <w:vAlign w:val="center"/>
                      </w:tcPr>
                      <w:p w:rsidR="003E4607" w:rsidRPr="00BB2D5A" w:rsidRDefault="00465426" w:rsidP="003E4607">
                        <w:pPr>
                          <w:jc w:val="right"/>
                          <w:rPr>
                            <w:spacing w:val="-20"/>
                          </w:rPr>
                        </w:pPr>
                        <w:r w:rsidRPr="00BB2D5A">
                          <w:rPr>
                            <w:rFonts w:hint="eastAsia"/>
                            <w:spacing w:val="-20"/>
                          </w:rPr>
                          <w:t>-202,733</w:t>
                        </w:r>
                      </w:p>
                    </w:tc>
                  </w:sdtContent>
                </w:sdt>
                <w:sdt>
                  <w:sdtPr>
                    <w:rPr>
                      <w:spacing w:val="-20"/>
                    </w:rPr>
                    <w:alias w:val="4.对其他权益工具持有者的分配所有者权益合计"/>
                    <w:tag w:val="_GBC_242644e30dbb4213ae0bd1b225649e27"/>
                    <w:id w:val="-622456342"/>
                    <w:lock w:val="sdtLocked"/>
                  </w:sdtPr>
                  <w:sdtEndPr/>
                  <w:sdtContent>
                    <w:tc>
                      <w:tcPr>
                        <w:tcW w:w="375" w:type="pct"/>
                        <w:vAlign w:val="center"/>
                      </w:tcPr>
                      <w:p w:rsidR="003E4607" w:rsidRPr="00BB2D5A" w:rsidRDefault="00465426" w:rsidP="003E4607">
                        <w:pPr>
                          <w:jc w:val="right"/>
                          <w:rPr>
                            <w:spacing w:val="-20"/>
                          </w:rPr>
                        </w:pPr>
                        <w:r w:rsidRPr="00BB2D5A">
                          <w:rPr>
                            <w:rFonts w:hint="eastAsia"/>
                            <w:spacing w:val="-20"/>
                          </w:rPr>
                          <w:t>-741,533</w:t>
                        </w:r>
                      </w:p>
                    </w:tc>
                  </w:sdtContent>
                </w:sdt>
              </w:tr>
              <w:tr w:rsidR="003E4607" w:rsidRPr="00BB2D5A" w:rsidTr="003E4607">
                <w:sdt>
                  <w:sdtPr>
                    <w:rPr>
                      <w:spacing w:val="-20"/>
                    </w:rPr>
                    <w:tag w:val="_PLD_6e5628e129d04d23a2d71da503cecfdd"/>
                    <w:id w:val="-1725449132"/>
                    <w:lock w:val="sdtLocked"/>
                  </w:sdtPr>
                  <w:sdtEndPr/>
                  <w:sdtContent>
                    <w:tc>
                      <w:tcPr>
                        <w:tcW w:w="652" w:type="pct"/>
                      </w:tcPr>
                      <w:p w:rsidR="003E4607" w:rsidRPr="00BB2D5A" w:rsidRDefault="00465426" w:rsidP="003E4607">
                        <w:pPr>
                          <w:rPr>
                            <w:spacing w:val="-20"/>
                            <w:sz w:val="18"/>
                            <w:szCs w:val="18"/>
                          </w:rPr>
                        </w:pPr>
                        <w:r w:rsidRPr="00BB2D5A">
                          <w:rPr>
                            <w:rFonts w:hint="eastAsia"/>
                            <w:spacing w:val="-20"/>
                            <w:sz w:val="18"/>
                            <w:szCs w:val="18"/>
                          </w:rPr>
                          <w:t>5</w:t>
                        </w:r>
                        <w:r w:rsidRPr="00BB2D5A">
                          <w:rPr>
                            <w:spacing w:val="-20"/>
                            <w:sz w:val="18"/>
                            <w:szCs w:val="18"/>
                          </w:rPr>
                          <w:t>．其他</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3E4607" w:rsidP="003E4607">
                    <w:pPr>
                      <w:jc w:val="right"/>
                      <w:rPr>
                        <w:spacing w:val="-20"/>
                      </w:rPr>
                    </w:pP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3E4607" w:rsidP="003E4607">
                    <w:pPr>
                      <w:jc w:val="right"/>
                      <w:rPr>
                        <w:spacing w:val="-20"/>
                      </w:rPr>
                    </w:pPr>
                  </w:p>
                </w:tc>
              </w:tr>
              <w:tr w:rsidR="003E4607" w:rsidRPr="00BB2D5A" w:rsidTr="003E4607">
                <w:sdt>
                  <w:sdtPr>
                    <w:rPr>
                      <w:spacing w:val="-20"/>
                    </w:rPr>
                    <w:tag w:val="_PLD_a953b61d69004a7a91974afa1318df0a"/>
                    <w:id w:val="1368487640"/>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w:t>
                        </w:r>
                        <w:r w:rsidRPr="00BB2D5A">
                          <w:rPr>
                            <w:rFonts w:hint="eastAsia"/>
                            <w:spacing w:val="-20"/>
                            <w:sz w:val="18"/>
                            <w:szCs w:val="18"/>
                          </w:rPr>
                          <w:t>四</w:t>
                        </w:r>
                        <w:r w:rsidRPr="00BB2D5A">
                          <w:rPr>
                            <w:spacing w:val="-20"/>
                            <w:sz w:val="18"/>
                            <w:szCs w:val="18"/>
                          </w:rPr>
                          <w:t>）所有者权益内部结转</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3E4607" w:rsidP="003E4607">
                    <w:pPr>
                      <w:jc w:val="right"/>
                      <w:rPr>
                        <w:spacing w:val="-20"/>
                      </w:rPr>
                    </w:pP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3E4607" w:rsidP="003E4607">
                    <w:pPr>
                      <w:jc w:val="right"/>
                      <w:rPr>
                        <w:spacing w:val="-20"/>
                      </w:rPr>
                    </w:pPr>
                  </w:p>
                </w:tc>
              </w:tr>
              <w:tr w:rsidR="003E4607" w:rsidRPr="00BB2D5A" w:rsidTr="003E4607">
                <w:sdt>
                  <w:sdtPr>
                    <w:rPr>
                      <w:spacing w:val="-20"/>
                    </w:rPr>
                    <w:tag w:val="_PLD_278fa3d290b3473aacd1d849016a2959"/>
                    <w:id w:val="-1528328615"/>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1．资本公积转增资本（或股本）</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3E4607" w:rsidP="003E4607">
                    <w:pPr>
                      <w:jc w:val="right"/>
                      <w:rPr>
                        <w:spacing w:val="-20"/>
                      </w:rPr>
                    </w:pP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3E4607" w:rsidP="003E4607">
                    <w:pPr>
                      <w:jc w:val="right"/>
                      <w:rPr>
                        <w:spacing w:val="-20"/>
                      </w:rPr>
                    </w:pPr>
                  </w:p>
                </w:tc>
              </w:tr>
              <w:tr w:rsidR="003E4607" w:rsidRPr="00BB2D5A" w:rsidTr="003E4607">
                <w:sdt>
                  <w:sdtPr>
                    <w:rPr>
                      <w:spacing w:val="-20"/>
                    </w:rPr>
                    <w:tag w:val="_PLD_2dbeb2e6cbbd4ba2a65e4f369c7e7929"/>
                    <w:id w:val="1254476672"/>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2．盈余公积转增资本（或股本）</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3E4607" w:rsidP="003E4607">
                    <w:pPr>
                      <w:jc w:val="right"/>
                      <w:rPr>
                        <w:spacing w:val="-20"/>
                      </w:rPr>
                    </w:pP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3E4607" w:rsidP="003E4607">
                    <w:pPr>
                      <w:jc w:val="right"/>
                      <w:rPr>
                        <w:spacing w:val="-20"/>
                      </w:rPr>
                    </w:pPr>
                  </w:p>
                </w:tc>
              </w:tr>
              <w:tr w:rsidR="003E4607" w:rsidRPr="00BB2D5A" w:rsidTr="003E4607">
                <w:sdt>
                  <w:sdtPr>
                    <w:rPr>
                      <w:spacing w:val="-20"/>
                    </w:rPr>
                    <w:tag w:val="_PLD_58f2b570df754e85bb72c0f63cdd3f1c"/>
                    <w:id w:val="1264035921"/>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3．盈余公积弥补亏损</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3E4607" w:rsidP="003E4607">
                    <w:pPr>
                      <w:jc w:val="right"/>
                      <w:rPr>
                        <w:spacing w:val="-20"/>
                      </w:rPr>
                    </w:pP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3E4607" w:rsidP="003E4607">
                    <w:pPr>
                      <w:jc w:val="right"/>
                      <w:rPr>
                        <w:spacing w:val="-20"/>
                      </w:rPr>
                    </w:pPr>
                  </w:p>
                </w:tc>
              </w:tr>
              <w:tr w:rsidR="003E4607" w:rsidRPr="00BB2D5A" w:rsidTr="003E4607">
                <w:tc>
                  <w:tcPr>
                    <w:tcW w:w="652" w:type="pct"/>
                  </w:tcPr>
                  <w:sdt>
                    <w:sdtPr>
                      <w:rPr>
                        <w:spacing w:val="-20"/>
                        <w:sz w:val="18"/>
                        <w:szCs w:val="18"/>
                      </w:rPr>
                      <w:tag w:val="_PLD_88022ba02c7c4775ba5e9f75f6b07fa4"/>
                      <w:id w:val="-2141725209"/>
                      <w:lock w:val="sdtLocked"/>
                    </w:sdtPr>
                    <w:sdtEndPr/>
                    <w:sdtContent>
                      <w:p w:rsidR="003E4607" w:rsidRPr="00BB2D5A" w:rsidRDefault="00465426" w:rsidP="003E4607">
                        <w:pPr>
                          <w:rPr>
                            <w:spacing w:val="-20"/>
                          </w:rPr>
                        </w:pPr>
                        <w:r w:rsidRPr="00BB2D5A">
                          <w:rPr>
                            <w:spacing w:val="-20"/>
                            <w:sz w:val="18"/>
                            <w:szCs w:val="18"/>
                          </w:rPr>
                          <w:t>4．设定受益计划变动额结转留存收益</w:t>
                        </w:r>
                      </w:p>
                    </w:sdtContent>
                  </w:sdt>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3E4607" w:rsidP="003E4607">
                    <w:pPr>
                      <w:jc w:val="right"/>
                      <w:rPr>
                        <w:spacing w:val="-20"/>
                      </w:rPr>
                    </w:pP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3E4607" w:rsidP="003E4607">
                    <w:pPr>
                      <w:jc w:val="right"/>
                      <w:rPr>
                        <w:spacing w:val="-20"/>
                      </w:rPr>
                    </w:pPr>
                  </w:p>
                </w:tc>
              </w:tr>
              <w:tr w:rsidR="003E4607" w:rsidRPr="00BB2D5A" w:rsidTr="003E4607">
                <w:tc>
                  <w:tcPr>
                    <w:tcW w:w="652" w:type="pct"/>
                  </w:tcPr>
                  <w:sdt>
                    <w:sdtPr>
                      <w:rPr>
                        <w:spacing w:val="-20"/>
                        <w:sz w:val="18"/>
                        <w:szCs w:val="18"/>
                      </w:rPr>
                      <w:tag w:val="_PLD_0259028a18dd4c059a8b77a9e4fe86f9"/>
                      <w:id w:val="1591272352"/>
                      <w:lock w:val="sdtLocked"/>
                    </w:sdtPr>
                    <w:sdtEndPr/>
                    <w:sdtContent>
                      <w:p w:rsidR="003E4607" w:rsidRPr="00BB2D5A" w:rsidRDefault="00465426" w:rsidP="003E4607">
                        <w:pPr>
                          <w:rPr>
                            <w:spacing w:val="-20"/>
                            <w:sz w:val="18"/>
                            <w:szCs w:val="18"/>
                          </w:rPr>
                        </w:pPr>
                        <w:r w:rsidRPr="00BB2D5A">
                          <w:rPr>
                            <w:spacing w:val="-20"/>
                            <w:sz w:val="18"/>
                            <w:szCs w:val="18"/>
                          </w:rPr>
                          <w:t>5．其他综合收益结转留存收益</w:t>
                        </w:r>
                      </w:p>
                    </w:sdtContent>
                  </w:sdt>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3E4607" w:rsidP="003E4607">
                    <w:pPr>
                      <w:jc w:val="right"/>
                      <w:rPr>
                        <w:spacing w:val="-20"/>
                      </w:rPr>
                    </w:pP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3E4607" w:rsidP="003E4607">
                    <w:pPr>
                      <w:jc w:val="right"/>
                      <w:rPr>
                        <w:spacing w:val="-20"/>
                      </w:rPr>
                    </w:pPr>
                  </w:p>
                </w:tc>
              </w:tr>
              <w:tr w:rsidR="003E4607" w:rsidRPr="00BB2D5A" w:rsidTr="003E4607">
                <w:sdt>
                  <w:sdtPr>
                    <w:rPr>
                      <w:spacing w:val="-20"/>
                    </w:rPr>
                    <w:tag w:val="_PLD_5844253ac18b45ceaa765e5b2f55d052"/>
                    <w:id w:val="-439068138"/>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6．其他</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3E4607" w:rsidP="003E4607">
                    <w:pPr>
                      <w:jc w:val="right"/>
                      <w:rPr>
                        <w:spacing w:val="-20"/>
                      </w:rPr>
                    </w:pP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3E4607" w:rsidP="003E4607">
                    <w:pPr>
                      <w:jc w:val="right"/>
                      <w:rPr>
                        <w:spacing w:val="-20"/>
                      </w:rPr>
                    </w:pPr>
                  </w:p>
                </w:tc>
              </w:tr>
              <w:tr w:rsidR="003E4607" w:rsidRPr="00BB2D5A" w:rsidTr="003E4607">
                <w:sdt>
                  <w:sdtPr>
                    <w:rPr>
                      <w:spacing w:val="-20"/>
                    </w:rPr>
                    <w:tag w:val="_PLD_3bbf2260615f4991a49bda77fd1fc28b"/>
                    <w:id w:val="1265116256"/>
                    <w:lock w:val="sdtLocked"/>
                  </w:sdtPr>
                  <w:sdtEndPr/>
                  <w:sdtContent>
                    <w:tc>
                      <w:tcPr>
                        <w:tcW w:w="652" w:type="pct"/>
                      </w:tcPr>
                      <w:p w:rsidR="003E4607" w:rsidRPr="00BB2D5A" w:rsidRDefault="00465426" w:rsidP="003E4607">
                        <w:pPr>
                          <w:rPr>
                            <w:spacing w:val="-20"/>
                            <w:sz w:val="18"/>
                            <w:szCs w:val="18"/>
                          </w:rPr>
                        </w:pPr>
                        <w:r w:rsidRPr="00BB2D5A">
                          <w:rPr>
                            <w:rFonts w:hint="eastAsia"/>
                            <w:spacing w:val="-20"/>
                            <w:sz w:val="18"/>
                            <w:szCs w:val="18"/>
                          </w:rPr>
                          <w:t>（五）专项储备</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983,430</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983,430</w:t>
                    </w:r>
                  </w:p>
                </w:tc>
                <w:tc>
                  <w:tcPr>
                    <w:tcW w:w="344" w:type="pct"/>
                    <w:vAlign w:val="center"/>
                  </w:tcPr>
                  <w:p w:rsidR="003E4607" w:rsidRPr="00BB2D5A" w:rsidRDefault="00465426" w:rsidP="003E4607">
                    <w:pPr>
                      <w:jc w:val="right"/>
                      <w:rPr>
                        <w:spacing w:val="-20"/>
                      </w:rPr>
                    </w:pPr>
                    <w:r w:rsidRPr="00BB2D5A">
                      <w:rPr>
                        <w:spacing w:val="-20"/>
                      </w:rPr>
                      <w:t>9,246</w:t>
                    </w:r>
                  </w:p>
                </w:tc>
                <w:tc>
                  <w:tcPr>
                    <w:tcW w:w="375" w:type="pct"/>
                    <w:vAlign w:val="center"/>
                  </w:tcPr>
                  <w:p w:rsidR="003E4607" w:rsidRPr="00BB2D5A" w:rsidRDefault="00465426" w:rsidP="003E4607">
                    <w:pPr>
                      <w:jc w:val="right"/>
                      <w:rPr>
                        <w:spacing w:val="-20"/>
                      </w:rPr>
                    </w:pPr>
                    <w:r w:rsidRPr="00BB2D5A">
                      <w:rPr>
                        <w:spacing w:val="-20"/>
                      </w:rPr>
                      <w:t>992,676</w:t>
                    </w:r>
                  </w:p>
                </w:tc>
              </w:tr>
              <w:tr w:rsidR="003E4607" w:rsidRPr="00BB2D5A" w:rsidTr="003E4607">
                <w:sdt>
                  <w:sdtPr>
                    <w:rPr>
                      <w:spacing w:val="-20"/>
                    </w:rPr>
                    <w:tag w:val="_PLD_f1e833fa15ec452384f3784c7a9b36fe"/>
                    <w:id w:val="-1174880946"/>
                    <w:lock w:val="sdtLocked"/>
                  </w:sdtPr>
                  <w:sdtEndPr/>
                  <w:sdtContent>
                    <w:tc>
                      <w:tcPr>
                        <w:tcW w:w="652" w:type="pct"/>
                      </w:tcPr>
                      <w:p w:rsidR="003E4607" w:rsidRPr="00BB2D5A" w:rsidRDefault="00465426" w:rsidP="003E4607">
                        <w:pPr>
                          <w:rPr>
                            <w:spacing w:val="-20"/>
                            <w:sz w:val="18"/>
                            <w:szCs w:val="18"/>
                          </w:rPr>
                        </w:pPr>
                        <w:r w:rsidRPr="00BB2D5A">
                          <w:rPr>
                            <w:rFonts w:hint="eastAsia"/>
                            <w:spacing w:val="-20"/>
                            <w:sz w:val="18"/>
                            <w:szCs w:val="18"/>
                          </w:rPr>
                          <w:t>1．本期提取</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1,280,086</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1,280,086</w:t>
                    </w:r>
                  </w:p>
                </w:tc>
                <w:tc>
                  <w:tcPr>
                    <w:tcW w:w="344" w:type="pct"/>
                    <w:vAlign w:val="center"/>
                  </w:tcPr>
                  <w:p w:rsidR="003E4607" w:rsidRPr="00BB2D5A" w:rsidRDefault="00465426" w:rsidP="003E4607">
                    <w:pPr>
                      <w:jc w:val="right"/>
                      <w:rPr>
                        <w:spacing w:val="-20"/>
                      </w:rPr>
                    </w:pPr>
                    <w:r w:rsidRPr="00BB2D5A">
                      <w:rPr>
                        <w:spacing w:val="-20"/>
                      </w:rPr>
                      <w:t>32,823</w:t>
                    </w:r>
                  </w:p>
                </w:tc>
                <w:tc>
                  <w:tcPr>
                    <w:tcW w:w="375" w:type="pct"/>
                    <w:vAlign w:val="center"/>
                  </w:tcPr>
                  <w:p w:rsidR="003E4607" w:rsidRPr="00BB2D5A" w:rsidRDefault="00465426" w:rsidP="003E4607">
                    <w:pPr>
                      <w:jc w:val="right"/>
                      <w:rPr>
                        <w:spacing w:val="-20"/>
                      </w:rPr>
                    </w:pPr>
                    <w:r w:rsidRPr="00BB2D5A">
                      <w:rPr>
                        <w:spacing w:val="-20"/>
                      </w:rPr>
                      <w:t>1,312,909</w:t>
                    </w:r>
                  </w:p>
                </w:tc>
              </w:tr>
              <w:tr w:rsidR="003E4607" w:rsidRPr="00BB2D5A" w:rsidTr="003E4607">
                <w:sdt>
                  <w:sdtPr>
                    <w:rPr>
                      <w:spacing w:val="-20"/>
                    </w:rPr>
                    <w:tag w:val="_PLD_301fc21ab7954268be9851ddd0cf2d8a"/>
                    <w:id w:val="-1077201420"/>
                    <w:lock w:val="sdtLocked"/>
                  </w:sdtPr>
                  <w:sdtEndPr/>
                  <w:sdtContent>
                    <w:tc>
                      <w:tcPr>
                        <w:tcW w:w="652" w:type="pct"/>
                      </w:tcPr>
                      <w:p w:rsidR="003E4607" w:rsidRPr="00BB2D5A" w:rsidRDefault="00465426" w:rsidP="003E4607">
                        <w:pPr>
                          <w:rPr>
                            <w:spacing w:val="-20"/>
                            <w:sz w:val="18"/>
                            <w:szCs w:val="18"/>
                          </w:rPr>
                        </w:pPr>
                        <w:r w:rsidRPr="00BB2D5A">
                          <w:rPr>
                            <w:rFonts w:hint="eastAsia"/>
                            <w:spacing w:val="-20"/>
                            <w:sz w:val="18"/>
                            <w:szCs w:val="18"/>
                          </w:rPr>
                          <w:t>2．本期使用</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296,656</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3E4607" w:rsidP="003E4607">
                    <w:pPr>
                      <w:jc w:val="right"/>
                      <w:rPr>
                        <w:spacing w:val="-20"/>
                      </w:rPr>
                    </w:pP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296,656</w:t>
                    </w:r>
                  </w:p>
                </w:tc>
                <w:tc>
                  <w:tcPr>
                    <w:tcW w:w="344" w:type="pct"/>
                    <w:vAlign w:val="center"/>
                  </w:tcPr>
                  <w:p w:rsidR="003E4607" w:rsidRPr="00BB2D5A" w:rsidRDefault="00465426" w:rsidP="003E4607">
                    <w:pPr>
                      <w:jc w:val="right"/>
                      <w:rPr>
                        <w:spacing w:val="-20"/>
                      </w:rPr>
                    </w:pPr>
                    <w:r w:rsidRPr="00BB2D5A">
                      <w:rPr>
                        <w:spacing w:val="-20"/>
                      </w:rPr>
                      <w:t>23,577</w:t>
                    </w:r>
                  </w:p>
                </w:tc>
                <w:tc>
                  <w:tcPr>
                    <w:tcW w:w="375" w:type="pct"/>
                    <w:vAlign w:val="center"/>
                  </w:tcPr>
                  <w:p w:rsidR="003E4607" w:rsidRPr="00BB2D5A" w:rsidRDefault="00465426" w:rsidP="003E4607">
                    <w:pPr>
                      <w:jc w:val="right"/>
                      <w:rPr>
                        <w:spacing w:val="-20"/>
                      </w:rPr>
                    </w:pPr>
                    <w:r w:rsidRPr="00BB2D5A">
                      <w:rPr>
                        <w:spacing w:val="-20"/>
                      </w:rPr>
                      <w:t>320,233</w:t>
                    </w:r>
                  </w:p>
                </w:tc>
              </w:tr>
              <w:tr w:rsidR="003E4607" w:rsidRPr="00BB2D5A" w:rsidTr="003E4607">
                <w:sdt>
                  <w:sdtPr>
                    <w:rPr>
                      <w:spacing w:val="-20"/>
                    </w:rPr>
                    <w:tag w:val="_PLD_43b1e5b489b047e98cf38f8c5f130759"/>
                    <w:id w:val="722251983"/>
                    <w:lock w:val="sdtLocked"/>
                  </w:sdtPr>
                  <w:sdtEndPr/>
                  <w:sdtContent>
                    <w:tc>
                      <w:tcPr>
                        <w:tcW w:w="652" w:type="pct"/>
                      </w:tcPr>
                      <w:p w:rsidR="003E4607" w:rsidRPr="00BB2D5A" w:rsidRDefault="00465426" w:rsidP="003E4607">
                        <w:pPr>
                          <w:rPr>
                            <w:spacing w:val="-20"/>
                            <w:sz w:val="18"/>
                            <w:szCs w:val="18"/>
                          </w:rPr>
                        </w:pPr>
                        <w:r w:rsidRPr="00BB2D5A">
                          <w:rPr>
                            <w:rFonts w:hint="eastAsia"/>
                            <w:spacing w:val="-20"/>
                            <w:sz w:val="18"/>
                            <w:szCs w:val="18"/>
                          </w:rPr>
                          <w:t>（六）其他</w:t>
                        </w:r>
                      </w:p>
                    </w:tc>
                  </w:sdtContent>
                </w:sdt>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465426" w:rsidP="003E4607">
                    <w:pPr>
                      <w:jc w:val="right"/>
                      <w:rPr>
                        <w:spacing w:val="-20"/>
                      </w:rPr>
                    </w:pPr>
                    <w:r w:rsidRPr="00BB2D5A">
                      <w:rPr>
                        <w:spacing w:val="-20"/>
                      </w:rPr>
                      <w:t>-40,322</w:t>
                    </w: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-40,322</w:t>
                    </w:r>
                  </w:p>
                </w:tc>
                <w:tc>
                  <w:tcPr>
                    <w:tcW w:w="344" w:type="pct"/>
                    <w:vAlign w:val="center"/>
                  </w:tcPr>
                  <w:p w:rsidR="003E4607" w:rsidRPr="00BB2D5A" w:rsidRDefault="003E4607" w:rsidP="003E4607">
                    <w:pPr>
                      <w:jc w:val="right"/>
                      <w:rPr>
                        <w:spacing w:val="-20"/>
                      </w:rPr>
                    </w:pPr>
                  </w:p>
                </w:tc>
                <w:tc>
                  <w:tcPr>
                    <w:tcW w:w="375" w:type="pct"/>
                    <w:vAlign w:val="center"/>
                  </w:tcPr>
                  <w:p w:rsidR="003E4607" w:rsidRPr="00BB2D5A" w:rsidRDefault="00465426" w:rsidP="003E4607">
                    <w:pPr>
                      <w:jc w:val="right"/>
                      <w:rPr>
                        <w:spacing w:val="-20"/>
                      </w:rPr>
                    </w:pPr>
                    <w:r w:rsidRPr="00BB2D5A">
                      <w:rPr>
                        <w:spacing w:val="-20"/>
                      </w:rPr>
                      <w:t>-40,322</w:t>
                    </w:r>
                  </w:p>
                </w:tc>
              </w:tr>
              <w:tr w:rsidR="003E4607" w:rsidRPr="00BB2D5A" w:rsidTr="003E4607">
                <w:sdt>
                  <w:sdtPr>
                    <w:rPr>
                      <w:spacing w:val="-20"/>
                    </w:rPr>
                    <w:tag w:val="_PLD_7355d7c321c84166a15737d2581911bf"/>
                    <w:id w:val="1685016990"/>
                    <w:lock w:val="sdtLocked"/>
                  </w:sdtPr>
                  <w:sdtEndPr/>
                  <w:sdtContent>
                    <w:tc>
                      <w:tcPr>
                        <w:tcW w:w="652" w:type="pct"/>
                      </w:tcPr>
                      <w:p w:rsidR="003E4607" w:rsidRPr="00BB2D5A" w:rsidRDefault="00465426" w:rsidP="003E4607">
                        <w:pPr>
                          <w:rPr>
                            <w:spacing w:val="-20"/>
                            <w:sz w:val="18"/>
                            <w:szCs w:val="18"/>
                          </w:rPr>
                        </w:pPr>
                        <w:r w:rsidRPr="00BB2D5A">
                          <w:rPr>
                            <w:spacing w:val="-20"/>
                            <w:sz w:val="18"/>
                            <w:szCs w:val="18"/>
                          </w:rPr>
                          <w:t>四、本期期末余额</w:t>
                        </w:r>
                      </w:p>
                    </w:tc>
                  </w:sdtContent>
                </w:sdt>
                <w:tc>
                  <w:tcPr>
                    <w:tcW w:w="273" w:type="pct"/>
                    <w:vAlign w:val="center"/>
                  </w:tcPr>
                  <w:p w:rsidR="003E4607" w:rsidRPr="00BB2D5A" w:rsidRDefault="00465426" w:rsidP="003E4607">
                    <w:pPr>
                      <w:jc w:val="right"/>
                      <w:rPr>
                        <w:spacing w:val="-20"/>
                      </w:rPr>
                    </w:pPr>
                    <w:r w:rsidRPr="00BB2D5A">
                      <w:rPr>
                        <w:spacing w:val="-20"/>
                      </w:rPr>
                      <w:t>4,912,016</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10,316,444</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1,123,920</w:t>
                    </w:r>
                  </w:p>
                </w:tc>
                <w:tc>
                  <w:tcPr>
                    <w:tcW w:w="273" w:type="pct"/>
                    <w:vAlign w:val="center"/>
                  </w:tcPr>
                  <w:p w:rsidR="003E4607" w:rsidRPr="00BB2D5A" w:rsidRDefault="003E4607" w:rsidP="003E4607">
                    <w:pPr>
                      <w:jc w:val="right"/>
                      <w:rPr>
                        <w:spacing w:val="-20"/>
                      </w:rPr>
                    </w:pPr>
                  </w:p>
                </w:tc>
                <w:tc>
                  <w:tcPr>
                    <w:tcW w:w="273" w:type="pct"/>
                    <w:vAlign w:val="center"/>
                  </w:tcPr>
                  <w:p w:rsidR="003E4607" w:rsidRPr="00BB2D5A" w:rsidRDefault="00465426" w:rsidP="003E4607">
                    <w:pPr>
                      <w:jc w:val="right"/>
                      <w:rPr>
                        <w:spacing w:val="-20"/>
                      </w:rPr>
                    </w:pPr>
                    <w:r w:rsidRPr="00BB2D5A">
                      <w:rPr>
                        <w:spacing w:val="-20"/>
                      </w:rPr>
                      <w:t>-7,772,900</w:t>
                    </w:r>
                  </w:p>
                </w:tc>
                <w:tc>
                  <w:tcPr>
                    <w:tcW w:w="273" w:type="pct"/>
                    <w:vAlign w:val="center"/>
                  </w:tcPr>
                  <w:p w:rsidR="003E4607" w:rsidRPr="00BB2D5A" w:rsidRDefault="00465426" w:rsidP="003E4607">
                    <w:pPr>
                      <w:jc w:val="right"/>
                      <w:rPr>
                        <w:spacing w:val="-20"/>
                      </w:rPr>
                    </w:pPr>
                    <w:r w:rsidRPr="00BB2D5A">
                      <w:rPr>
                        <w:spacing w:val="-20"/>
                      </w:rPr>
                      <w:t>3,046,388</w:t>
                    </w:r>
                  </w:p>
                </w:tc>
                <w:tc>
                  <w:tcPr>
                    <w:tcW w:w="273" w:type="pct"/>
                    <w:vAlign w:val="center"/>
                  </w:tcPr>
                  <w:p w:rsidR="003E4607" w:rsidRPr="00BB2D5A" w:rsidRDefault="00465426" w:rsidP="003E4607">
                    <w:pPr>
                      <w:jc w:val="right"/>
                      <w:rPr>
                        <w:spacing w:val="-20"/>
                      </w:rPr>
                    </w:pPr>
                    <w:r w:rsidRPr="00BB2D5A">
                      <w:rPr>
                        <w:spacing w:val="-20"/>
                      </w:rPr>
                      <w:t>6,224,400</w:t>
                    </w:r>
                  </w:p>
                </w:tc>
                <w:tc>
                  <w:tcPr>
                    <w:tcW w:w="273" w:type="pct"/>
                    <w:vAlign w:val="center"/>
                  </w:tcPr>
                  <w:p w:rsidR="003E4607" w:rsidRPr="00BB2D5A" w:rsidRDefault="003E4607" w:rsidP="003E4607">
                    <w:pPr>
                      <w:jc w:val="right"/>
                      <w:rPr>
                        <w:spacing w:val="-20"/>
                      </w:rPr>
                    </w:pPr>
                  </w:p>
                </w:tc>
                <w:tc>
                  <w:tcPr>
                    <w:tcW w:w="307" w:type="pct"/>
                    <w:vAlign w:val="center"/>
                  </w:tcPr>
                  <w:p w:rsidR="003E4607" w:rsidRPr="00BB2D5A" w:rsidRDefault="00465426" w:rsidP="003E4607">
                    <w:pPr>
                      <w:jc w:val="right"/>
                      <w:rPr>
                        <w:spacing w:val="-20"/>
                      </w:rPr>
                    </w:pPr>
                    <w:r w:rsidRPr="00BB2D5A">
                      <w:rPr>
                        <w:spacing w:val="-20"/>
                      </w:rPr>
                      <w:t>43,141,500</w:t>
                    </w:r>
                  </w:p>
                </w:tc>
                <w:tc>
                  <w:tcPr>
                    <w:tcW w:w="303" w:type="pct"/>
                    <w:vAlign w:val="center"/>
                  </w:tcPr>
                  <w:p w:rsidR="003E4607" w:rsidRPr="00BB2D5A" w:rsidRDefault="003E4607" w:rsidP="003E4607">
                    <w:pPr>
                      <w:jc w:val="right"/>
                      <w:rPr>
                        <w:spacing w:val="-20"/>
                      </w:rPr>
                    </w:pPr>
                  </w:p>
                </w:tc>
                <w:tc>
                  <w:tcPr>
                    <w:tcW w:w="289" w:type="pct"/>
                    <w:vAlign w:val="center"/>
                  </w:tcPr>
                  <w:p w:rsidR="003E4607" w:rsidRPr="00BB2D5A" w:rsidRDefault="00465426" w:rsidP="003E4607">
                    <w:pPr>
                      <w:jc w:val="right"/>
                      <w:rPr>
                        <w:spacing w:val="-20"/>
                      </w:rPr>
                    </w:pPr>
                    <w:r w:rsidRPr="00BB2D5A">
                      <w:rPr>
                        <w:spacing w:val="-20"/>
                      </w:rPr>
                      <w:t>60,991,768</w:t>
                    </w:r>
                  </w:p>
                </w:tc>
                <w:tc>
                  <w:tcPr>
                    <w:tcW w:w="344" w:type="pct"/>
                    <w:vAlign w:val="center"/>
                  </w:tcPr>
                  <w:p w:rsidR="003E4607" w:rsidRPr="00BB2D5A" w:rsidRDefault="00465426" w:rsidP="003E4607">
                    <w:pPr>
                      <w:jc w:val="right"/>
                      <w:rPr>
                        <w:spacing w:val="-20"/>
                      </w:rPr>
                    </w:pPr>
                    <w:r w:rsidRPr="00BB2D5A">
                      <w:rPr>
                        <w:spacing w:val="-20"/>
                      </w:rPr>
                      <w:t>23,961,723</w:t>
                    </w:r>
                  </w:p>
                </w:tc>
                <w:tc>
                  <w:tcPr>
                    <w:tcW w:w="375" w:type="pct"/>
                    <w:vAlign w:val="center"/>
                  </w:tcPr>
                  <w:p w:rsidR="003E4607" w:rsidRPr="00BB2D5A" w:rsidRDefault="00465426" w:rsidP="003E4607">
                    <w:pPr>
                      <w:jc w:val="right"/>
                      <w:rPr>
                        <w:spacing w:val="-20"/>
                      </w:rPr>
                    </w:pPr>
                    <w:r w:rsidRPr="00BB2D5A">
                      <w:rPr>
                        <w:spacing w:val="-20"/>
                      </w:rPr>
                      <w:t>84,953,491</w:t>
                    </w:r>
                  </w:p>
                </w:tc>
              </w:tr>
            </w:tbl>
            <w:p w:rsidR="003E4607" w:rsidRPr="00BB2D5A" w:rsidRDefault="003E4607"/>
            <w:p w:rsidR="00D93AE4" w:rsidRPr="00BB2D5A" w:rsidRDefault="00E30060">
              <w:pPr>
                <w:snapToGrid w:val="0"/>
                <w:spacing w:line="240" w:lineRule="atLeast"/>
                <w:rPr>
                  <w:b/>
                  <w:bCs/>
                  <w:color w:val="FF0000"/>
                </w:rPr>
              </w:pPr>
              <w:r w:rsidRPr="00BB2D5A">
                <w:t>法定代表人</w:t>
              </w:r>
              <w:r w:rsidRPr="00BB2D5A">
                <w:rPr>
                  <w:rFonts w:hint="eastAsia"/>
                </w:rPr>
                <w:t>：</w:t>
              </w:r>
              <w:sdt>
                <w:sdtPr>
                  <w:rPr>
                    <w:rFonts w:hint="eastAsia"/>
                  </w:rPr>
                  <w:alias w:val="公司法定代表人"/>
                  <w:tag w:val="_GBC_076a4a0998a840bab20f0ed83e5bab3d"/>
                  <w:id w:val="2087343723"/>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576452">
                    <w:rPr>
                      <w:rFonts w:hint="eastAsia"/>
                    </w:rPr>
                    <w:t xml:space="preserve">李希勇       </w:t>
                  </w:r>
                </w:sdtContent>
              </w:sdt>
              <w:r w:rsidRPr="00BB2D5A">
                <w:t>主管会计工作负责人</w:t>
              </w:r>
              <w:r w:rsidRPr="00BB2D5A">
                <w:rPr>
                  <w:rFonts w:hint="eastAsia"/>
                </w:rPr>
                <w:t>：</w:t>
              </w:r>
              <w:sdt>
                <w:sdtPr>
                  <w:rPr>
                    <w:rFonts w:hint="eastAsia"/>
                  </w:rPr>
                  <w:alias w:val="主管会计工作负责人姓名"/>
                  <w:tag w:val="_GBC_5b21002df9e248fa81a6770579ce76cd"/>
                  <w:id w:val="-165421159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76452">
                    <w:rPr>
                      <w:rFonts w:hint="eastAsia"/>
                    </w:rPr>
                    <w:t xml:space="preserve">赵青春     </w:t>
                  </w:r>
                </w:sdtContent>
              </w:sdt>
              <w:r w:rsidRPr="00BB2D5A">
                <w:t>会计机构负责人</w:t>
              </w:r>
              <w:r w:rsidRPr="00BB2D5A">
                <w:rPr>
                  <w:rFonts w:hint="eastAsia"/>
                </w:rPr>
                <w:t>：</w:t>
              </w:r>
              <w:sdt>
                <w:sdtPr>
                  <w:rPr>
                    <w:rFonts w:hint="eastAsia"/>
                  </w:rPr>
                  <w:alias w:val="会计机构负责人姓名"/>
                  <w:tag w:val="_GBC_6a446d6543174dc48c72d440eefb0b71"/>
                  <w:id w:val="303902846"/>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217FC" w:rsidRPr="00BB2D5A">
                    <w:rPr>
                      <w:rFonts w:hint="eastAsia"/>
                    </w:rPr>
                    <w:t>徐健</w:t>
                  </w:r>
                </w:sdtContent>
              </w:sdt>
            </w:p>
          </w:sdtContent>
        </w:sdt>
        <w:p w:rsidR="00D93AE4" w:rsidRPr="00BB2D5A" w:rsidRDefault="00D93AE4">
          <w:pPr>
            <w:pStyle w:val="affffffffffffff7"/>
          </w:pPr>
        </w:p>
        <w:p w:rsidR="00D93AE4" w:rsidRPr="00BB2D5A" w:rsidRDefault="00D93AE4">
          <w:pPr>
            <w:pStyle w:val="affffffffffffff7"/>
          </w:pPr>
        </w:p>
        <w:sdt>
          <w:sdtPr>
            <w:rPr>
              <w:b/>
            </w:rPr>
            <w:tag w:val="_GBC_24560eea01804b8b9d3678736eb60ca8"/>
            <w:id w:val="2004698127"/>
            <w:lock w:val="sdtLocked"/>
            <w:placeholder>
              <w:docPart w:val="GBC22222222222222222222222222222"/>
            </w:placeholder>
          </w:sdtPr>
          <w:sdtEndPr>
            <w:rPr>
              <w:rFonts w:hint="eastAsia"/>
              <w:b w:val="0"/>
            </w:rPr>
          </w:sdtEndPr>
          <w:sdtContent>
            <w:p w:rsidR="00D93AE4" w:rsidRPr="00BB2D5A" w:rsidRDefault="00E30060">
              <w:pPr>
                <w:tabs>
                  <w:tab w:val="left" w:pos="10080"/>
                </w:tabs>
                <w:snapToGrid w:val="0"/>
                <w:spacing w:line="240" w:lineRule="atLeast"/>
                <w:ind w:rightChars="12" w:right="25"/>
                <w:jc w:val="center"/>
                <w:outlineLvl w:val="2"/>
                <w:rPr>
                  <w:b/>
                </w:rPr>
              </w:pPr>
              <w:r w:rsidRPr="00BB2D5A">
                <w:rPr>
                  <w:b/>
                </w:rPr>
                <w:t>母公司</w:t>
              </w:r>
              <w:r w:rsidRPr="00BB2D5A">
                <w:rPr>
                  <w:rFonts w:hint="eastAsia"/>
                  <w:b/>
                </w:rPr>
                <w:t>所有者权益变动表</w:t>
              </w:r>
            </w:p>
            <w:p w:rsidR="00D93AE4" w:rsidRPr="00BB2D5A" w:rsidRDefault="00E30060">
              <w:pPr>
                <w:tabs>
                  <w:tab w:val="left" w:pos="10080"/>
                </w:tabs>
                <w:snapToGrid w:val="0"/>
                <w:spacing w:line="240" w:lineRule="atLeast"/>
                <w:ind w:rightChars="12" w:right="25"/>
                <w:jc w:val="center"/>
                <w:rPr>
                  <w:b/>
                  <w:bCs/>
                </w:rPr>
              </w:pPr>
              <w:r w:rsidRPr="00BB2D5A">
                <w:t>2019年</w:t>
              </w:r>
              <w:r w:rsidRPr="00BB2D5A">
                <w:rPr>
                  <w:rFonts w:hint="eastAsia"/>
                </w:rPr>
                <w:t>1—12</w:t>
              </w:r>
              <w:r w:rsidRPr="00BB2D5A">
                <w:t>月</w:t>
              </w:r>
            </w:p>
            <w:p w:rsidR="00D93AE4" w:rsidRPr="00BB2D5A" w:rsidRDefault="00E30060">
              <w:pPr>
                <w:snapToGrid w:val="0"/>
                <w:spacing w:line="240" w:lineRule="atLeast"/>
                <w:jc w:val="right"/>
              </w:pPr>
              <w:r w:rsidRPr="00BB2D5A">
                <w:t>单位:</w:t>
              </w:r>
              <w:sdt>
                <w:sdtPr>
                  <w:alias w:val="单位：母公司股东权益调节表"/>
                  <w:tag w:val="_GBC_048773409e614c6bb753000b028316a5"/>
                  <w:id w:val="-12938279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t>币种:</w:t>
              </w:r>
              <w:sdt>
                <w:sdtPr>
                  <w:alias w:val="币种：母公司股东权益调节表"/>
                  <w:tag w:val="_GBC_5214b7a188334da286fc3038d017d072"/>
                  <w:id w:val="2052491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t>人民币</w:t>
                  </w:r>
                </w:sdtContent>
              </w:sdt>
            </w:p>
            <w:tbl>
              <w:tblPr>
                <w:tblStyle w:val="g20"/>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150"/>
                <w:gridCol w:w="851"/>
                <w:gridCol w:w="1275"/>
                <w:gridCol w:w="709"/>
                <w:gridCol w:w="1276"/>
                <w:gridCol w:w="850"/>
                <w:gridCol w:w="993"/>
                <w:gridCol w:w="992"/>
                <w:gridCol w:w="992"/>
                <w:gridCol w:w="1276"/>
                <w:gridCol w:w="1146"/>
              </w:tblGrid>
              <w:tr w:rsidR="003E4607" w:rsidRPr="00BB2D5A" w:rsidTr="003E4607">
                <w:trPr>
                  <w:trHeight w:val="20"/>
                </w:trPr>
                <w:sdt>
                  <w:sdtPr>
                    <w:rPr>
                      <w:spacing w:val="-20"/>
                    </w:rPr>
                    <w:tag w:val="_PLD_6243181199ca48faaab1b52ea7b6f562"/>
                    <w:id w:val="833722832"/>
                    <w:lock w:val="sdtLocked"/>
                  </w:sdtPr>
                  <w:sdtEndPr/>
                  <w:sdtContent>
                    <w:tc>
                      <w:tcPr>
                        <w:tcW w:w="2450" w:type="dxa"/>
                        <w:vMerge w:val="restart"/>
                        <w:vAlign w:val="center"/>
                      </w:tcPr>
                      <w:p w:rsidR="003E4607" w:rsidRPr="00BB2D5A" w:rsidRDefault="00465426" w:rsidP="003E4607">
                        <w:pPr>
                          <w:adjustRightInd w:val="0"/>
                          <w:snapToGrid w:val="0"/>
                          <w:jc w:val="center"/>
                          <w:rPr>
                            <w:spacing w:val="-20"/>
                            <w:sz w:val="18"/>
                            <w:szCs w:val="18"/>
                          </w:rPr>
                        </w:pPr>
                        <w:r w:rsidRPr="00BB2D5A">
                          <w:rPr>
                            <w:rFonts w:hint="eastAsia"/>
                            <w:spacing w:val="-20"/>
                            <w:sz w:val="18"/>
                            <w:szCs w:val="18"/>
                          </w:rPr>
                          <w:t>项目</w:t>
                        </w:r>
                      </w:p>
                    </w:tc>
                  </w:sdtContent>
                </w:sdt>
                <w:tc>
                  <w:tcPr>
                    <w:tcW w:w="11510" w:type="dxa"/>
                    <w:gridSpan w:val="11"/>
                    <w:vAlign w:val="center"/>
                  </w:tcPr>
                  <w:p w:rsidR="003E4607" w:rsidRPr="00BB2D5A" w:rsidRDefault="00964E85" w:rsidP="003E4607">
                    <w:pPr>
                      <w:adjustRightInd w:val="0"/>
                      <w:snapToGrid w:val="0"/>
                      <w:jc w:val="center"/>
                      <w:rPr>
                        <w:spacing w:val="-20"/>
                      </w:rPr>
                    </w:pPr>
                    <w:sdt>
                      <w:sdtPr>
                        <w:rPr>
                          <w:rFonts w:hint="eastAsia"/>
                          <w:spacing w:val="-20"/>
                        </w:rPr>
                        <w:tag w:val="_PLD_53ebc36a4faa4485960520df843f0c63"/>
                        <w:id w:val="777220591"/>
                        <w:lock w:val="sdtLocked"/>
                      </w:sdtPr>
                      <w:sdtEndPr/>
                      <w:sdtContent>
                        <w:r w:rsidR="00465426" w:rsidRPr="00BB2D5A">
                          <w:rPr>
                            <w:rFonts w:hint="eastAsia"/>
                            <w:spacing w:val="-20"/>
                            <w:sz w:val="18"/>
                          </w:rPr>
                          <w:t>201</w:t>
                        </w:r>
                        <w:r w:rsidR="00465426" w:rsidRPr="00BB2D5A">
                          <w:rPr>
                            <w:spacing w:val="-20"/>
                            <w:sz w:val="18"/>
                          </w:rPr>
                          <w:t>9</w:t>
                        </w:r>
                        <w:r w:rsidR="00465426" w:rsidRPr="00BB2D5A">
                          <w:rPr>
                            <w:rFonts w:hint="eastAsia"/>
                            <w:spacing w:val="-20"/>
                            <w:sz w:val="18"/>
                          </w:rPr>
                          <w:t>年度</w:t>
                        </w:r>
                      </w:sdtContent>
                    </w:sdt>
                  </w:p>
                </w:tc>
              </w:tr>
              <w:tr w:rsidR="003E4607" w:rsidRPr="00BB2D5A" w:rsidTr="003E4607">
                <w:trPr>
                  <w:trHeight w:val="315"/>
                </w:trPr>
                <w:tc>
                  <w:tcPr>
                    <w:tcW w:w="2450" w:type="dxa"/>
                    <w:vMerge/>
                  </w:tcPr>
                  <w:p w:rsidR="003E4607" w:rsidRPr="00BB2D5A" w:rsidRDefault="003E4607" w:rsidP="003E4607">
                    <w:pPr>
                      <w:adjustRightInd w:val="0"/>
                      <w:snapToGrid w:val="0"/>
                      <w:rPr>
                        <w:spacing w:val="-20"/>
                        <w:sz w:val="18"/>
                        <w:szCs w:val="18"/>
                      </w:rPr>
                    </w:pPr>
                  </w:p>
                </w:tc>
                <w:sdt>
                  <w:sdtPr>
                    <w:rPr>
                      <w:spacing w:val="-20"/>
                    </w:rPr>
                    <w:tag w:val="_PLD_d42b0ce5c44e4777bd36491652f20dd8"/>
                    <w:id w:val="683858616"/>
                    <w:lock w:val="sdtLocked"/>
                  </w:sdtPr>
                  <w:sdtEndPr/>
                  <w:sdtContent>
                    <w:tc>
                      <w:tcPr>
                        <w:tcW w:w="1150" w:type="dxa"/>
                        <w:vMerge w:val="restart"/>
                        <w:tcBorders>
                          <w:right w:val="single" w:sz="4" w:space="0" w:color="auto"/>
                        </w:tcBorders>
                        <w:vAlign w:val="center"/>
                      </w:tcPr>
                      <w:p w:rsidR="003E4607" w:rsidRPr="00BB2D5A" w:rsidRDefault="00465426" w:rsidP="003E4607">
                        <w:pPr>
                          <w:adjustRightInd w:val="0"/>
                          <w:snapToGrid w:val="0"/>
                          <w:jc w:val="center"/>
                          <w:rPr>
                            <w:spacing w:val="-20"/>
                            <w:sz w:val="18"/>
                            <w:szCs w:val="18"/>
                          </w:rPr>
                        </w:pPr>
                        <w:r w:rsidRPr="00BB2D5A">
                          <w:rPr>
                            <w:spacing w:val="-20"/>
                            <w:sz w:val="18"/>
                            <w:szCs w:val="18"/>
                          </w:rPr>
                          <w:t>实收资本(或股本)</w:t>
                        </w:r>
                      </w:p>
                    </w:tc>
                  </w:sdtContent>
                </w:sdt>
                <w:sdt>
                  <w:sdtPr>
                    <w:rPr>
                      <w:spacing w:val="-20"/>
                    </w:rPr>
                    <w:tag w:val="_PLD_2b96b9233b354a859329aa59fac6fc9e"/>
                    <w:id w:val="903956327"/>
                    <w:lock w:val="sdtLocked"/>
                  </w:sdtPr>
                  <w:sdtEndPr/>
                  <w:sdtContent>
                    <w:tc>
                      <w:tcPr>
                        <w:tcW w:w="2835" w:type="dxa"/>
                        <w:gridSpan w:val="3"/>
                        <w:tcBorders>
                          <w:left w:val="single" w:sz="4" w:space="0" w:color="auto"/>
                          <w:bottom w:val="single" w:sz="4" w:space="0" w:color="auto"/>
                        </w:tcBorders>
                        <w:vAlign w:val="center"/>
                      </w:tcPr>
                      <w:p w:rsidR="003E4607" w:rsidRPr="00BB2D5A" w:rsidRDefault="00465426" w:rsidP="003E4607">
                        <w:pPr>
                          <w:adjustRightInd w:val="0"/>
                          <w:snapToGrid w:val="0"/>
                          <w:jc w:val="center"/>
                          <w:rPr>
                            <w:spacing w:val="-20"/>
                            <w:sz w:val="18"/>
                            <w:szCs w:val="18"/>
                          </w:rPr>
                        </w:pPr>
                        <w:r w:rsidRPr="00BB2D5A">
                          <w:rPr>
                            <w:rFonts w:hint="eastAsia"/>
                            <w:spacing w:val="-20"/>
                            <w:sz w:val="18"/>
                            <w:szCs w:val="18"/>
                          </w:rPr>
                          <w:t>其他权益工具</w:t>
                        </w:r>
                      </w:p>
                    </w:tc>
                  </w:sdtContent>
                </w:sdt>
                <w:sdt>
                  <w:sdtPr>
                    <w:rPr>
                      <w:spacing w:val="-20"/>
                    </w:rPr>
                    <w:tag w:val="_PLD_dafb11707213467d9f285bde7429767a"/>
                    <w:id w:val="-1744477380"/>
                    <w:lock w:val="sdtLocked"/>
                  </w:sdtPr>
                  <w:sdtEndPr/>
                  <w:sdtContent>
                    <w:tc>
                      <w:tcPr>
                        <w:tcW w:w="1276" w:type="dxa"/>
                        <w:vMerge w:val="restart"/>
                        <w:vAlign w:val="center"/>
                      </w:tcPr>
                      <w:p w:rsidR="003E4607" w:rsidRPr="00BB2D5A" w:rsidRDefault="00465426" w:rsidP="003E4607">
                        <w:pPr>
                          <w:adjustRightInd w:val="0"/>
                          <w:snapToGrid w:val="0"/>
                          <w:jc w:val="center"/>
                          <w:rPr>
                            <w:spacing w:val="-20"/>
                            <w:sz w:val="18"/>
                            <w:szCs w:val="18"/>
                          </w:rPr>
                        </w:pPr>
                        <w:r w:rsidRPr="00BB2D5A">
                          <w:rPr>
                            <w:spacing w:val="-20"/>
                            <w:sz w:val="18"/>
                            <w:szCs w:val="18"/>
                          </w:rPr>
                          <w:t>资本公积</w:t>
                        </w:r>
                      </w:p>
                    </w:tc>
                  </w:sdtContent>
                </w:sdt>
                <w:sdt>
                  <w:sdtPr>
                    <w:rPr>
                      <w:spacing w:val="-20"/>
                    </w:rPr>
                    <w:tag w:val="_PLD_2fb702eaa01c41839715d0f477a28608"/>
                    <w:id w:val="1242455999"/>
                    <w:lock w:val="sdtLocked"/>
                  </w:sdtPr>
                  <w:sdtEndPr/>
                  <w:sdtContent>
                    <w:tc>
                      <w:tcPr>
                        <w:tcW w:w="850" w:type="dxa"/>
                        <w:vMerge w:val="restart"/>
                        <w:vAlign w:val="center"/>
                      </w:tcPr>
                      <w:p w:rsidR="003E4607" w:rsidRPr="00BB2D5A" w:rsidRDefault="00465426" w:rsidP="003E4607">
                        <w:pPr>
                          <w:adjustRightInd w:val="0"/>
                          <w:snapToGrid w:val="0"/>
                          <w:jc w:val="center"/>
                          <w:rPr>
                            <w:spacing w:val="-20"/>
                            <w:sz w:val="18"/>
                            <w:szCs w:val="18"/>
                          </w:rPr>
                        </w:pPr>
                        <w:r w:rsidRPr="00BB2D5A">
                          <w:rPr>
                            <w:spacing w:val="-20"/>
                            <w:sz w:val="18"/>
                            <w:szCs w:val="18"/>
                          </w:rPr>
                          <w:t>减：库存股</w:t>
                        </w:r>
                      </w:p>
                    </w:tc>
                  </w:sdtContent>
                </w:sdt>
                <w:sdt>
                  <w:sdtPr>
                    <w:rPr>
                      <w:spacing w:val="-20"/>
                    </w:rPr>
                    <w:tag w:val="_PLD_01fd07c61bdc4289ad848770e21829f0"/>
                    <w:id w:val="-1946531457"/>
                    <w:lock w:val="sdtLocked"/>
                  </w:sdtPr>
                  <w:sdtEndPr/>
                  <w:sdtContent>
                    <w:tc>
                      <w:tcPr>
                        <w:tcW w:w="993" w:type="dxa"/>
                        <w:vMerge w:val="restart"/>
                        <w:vAlign w:val="center"/>
                      </w:tcPr>
                      <w:p w:rsidR="003E4607" w:rsidRPr="00BB2D5A" w:rsidRDefault="00465426" w:rsidP="003E4607">
                        <w:pPr>
                          <w:jc w:val="center"/>
                          <w:rPr>
                            <w:spacing w:val="-20"/>
                            <w:sz w:val="18"/>
                            <w:szCs w:val="18"/>
                          </w:rPr>
                        </w:pPr>
                        <w:r w:rsidRPr="00BB2D5A">
                          <w:rPr>
                            <w:rFonts w:hint="eastAsia"/>
                            <w:spacing w:val="-20"/>
                            <w:sz w:val="18"/>
                            <w:szCs w:val="18"/>
                          </w:rPr>
                          <w:t>其他综合收益</w:t>
                        </w:r>
                      </w:p>
                    </w:tc>
                  </w:sdtContent>
                </w:sdt>
                <w:sdt>
                  <w:sdtPr>
                    <w:rPr>
                      <w:spacing w:val="-20"/>
                    </w:rPr>
                    <w:tag w:val="_PLD_90a7206226784441ae3a059bd6e2aeb9"/>
                    <w:id w:val="-504051185"/>
                    <w:lock w:val="sdtLocked"/>
                  </w:sdtPr>
                  <w:sdtEndPr/>
                  <w:sdtContent>
                    <w:tc>
                      <w:tcPr>
                        <w:tcW w:w="992" w:type="dxa"/>
                        <w:vMerge w:val="restart"/>
                        <w:vAlign w:val="center"/>
                      </w:tcPr>
                      <w:p w:rsidR="003E4607" w:rsidRPr="00BB2D5A" w:rsidRDefault="00465426" w:rsidP="003E4607">
                        <w:pPr>
                          <w:adjustRightInd w:val="0"/>
                          <w:snapToGrid w:val="0"/>
                          <w:jc w:val="center"/>
                          <w:rPr>
                            <w:spacing w:val="-20"/>
                            <w:sz w:val="18"/>
                            <w:szCs w:val="18"/>
                          </w:rPr>
                        </w:pPr>
                        <w:r w:rsidRPr="00BB2D5A">
                          <w:rPr>
                            <w:rFonts w:hint="eastAsia"/>
                            <w:spacing w:val="-20"/>
                            <w:sz w:val="18"/>
                            <w:szCs w:val="18"/>
                          </w:rPr>
                          <w:t>专项储备</w:t>
                        </w:r>
                      </w:p>
                    </w:tc>
                  </w:sdtContent>
                </w:sdt>
                <w:sdt>
                  <w:sdtPr>
                    <w:rPr>
                      <w:spacing w:val="-20"/>
                    </w:rPr>
                    <w:tag w:val="_PLD_e9a70df1813948df997635772bea7de3"/>
                    <w:id w:val="165058868"/>
                    <w:lock w:val="sdtLocked"/>
                  </w:sdtPr>
                  <w:sdtEndPr/>
                  <w:sdtContent>
                    <w:tc>
                      <w:tcPr>
                        <w:tcW w:w="992" w:type="dxa"/>
                        <w:vMerge w:val="restart"/>
                        <w:vAlign w:val="center"/>
                      </w:tcPr>
                      <w:p w:rsidR="003E4607" w:rsidRPr="00BB2D5A" w:rsidRDefault="00465426" w:rsidP="003E4607">
                        <w:pPr>
                          <w:adjustRightInd w:val="0"/>
                          <w:snapToGrid w:val="0"/>
                          <w:jc w:val="center"/>
                          <w:rPr>
                            <w:spacing w:val="-20"/>
                            <w:sz w:val="18"/>
                            <w:szCs w:val="18"/>
                          </w:rPr>
                        </w:pPr>
                        <w:r w:rsidRPr="00BB2D5A">
                          <w:rPr>
                            <w:spacing w:val="-20"/>
                            <w:sz w:val="18"/>
                            <w:szCs w:val="18"/>
                          </w:rPr>
                          <w:t>盈余公积</w:t>
                        </w:r>
                      </w:p>
                    </w:tc>
                  </w:sdtContent>
                </w:sdt>
                <w:sdt>
                  <w:sdtPr>
                    <w:rPr>
                      <w:spacing w:val="-20"/>
                    </w:rPr>
                    <w:tag w:val="_PLD_9b2be5c2b4a3447c85cf695b1da440fa"/>
                    <w:id w:val="-1178739419"/>
                    <w:lock w:val="sdtLocked"/>
                  </w:sdtPr>
                  <w:sdtEndPr/>
                  <w:sdtContent>
                    <w:tc>
                      <w:tcPr>
                        <w:tcW w:w="1276" w:type="dxa"/>
                        <w:vMerge w:val="restart"/>
                        <w:vAlign w:val="center"/>
                      </w:tcPr>
                      <w:p w:rsidR="003E4607" w:rsidRPr="00BB2D5A" w:rsidRDefault="00465426" w:rsidP="003E4607">
                        <w:pPr>
                          <w:adjustRightInd w:val="0"/>
                          <w:snapToGrid w:val="0"/>
                          <w:jc w:val="center"/>
                          <w:rPr>
                            <w:spacing w:val="-20"/>
                            <w:sz w:val="18"/>
                            <w:szCs w:val="18"/>
                          </w:rPr>
                        </w:pPr>
                        <w:r w:rsidRPr="00BB2D5A">
                          <w:rPr>
                            <w:spacing w:val="-20"/>
                            <w:sz w:val="18"/>
                            <w:szCs w:val="18"/>
                          </w:rPr>
                          <w:t>未分配利润</w:t>
                        </w:r>
                      </w:p>
                    </w:tc>
                  </w:sdtContent>
                </w:sdt>
                <w:sdt>
                  <w:sdtPr>
                    <w:rPr>
                      <w:spacing w:val="-20"/>
                    </w:rPr>
                    <w:tag w:val="_PLD_61dd0378fbe645dfb87cfecfbc846206"/>
                    <w:id w:val="1290625880"/>
                    <w:lock w:val="sdtLocked"/>
                  </w:sdtPr>
                  <w:sdtEndPr/>
                  <w:sdtContent>
                    <w:tc>
                      <w:tcPr>
                        <w:tcW w:w="1146" w:type="dxa"/>
                        <w:vMerge w:val="restart"/>
                        <w:vAlign w:val="center"/>
                      </w:tcPr>
                      <w:p w:rsidR="003E4607" w:rsidRPr="00BB2D5A" w:rsidRDefault="00465426" w:rsidP="003E4607">
                        <w:pPr>
                          <w:adjustRightInd w:val="0"/>
                          <w:snapToGrid w:val="0"/>
                          <w:jc w:val="center"/>
                          <w:rPr>
                            <w:spacing w:val="-20"/>
                            <w:sz w:val="18"/>
                            <w:szCs w:val="18"/>
                          </w:rPr>
                        </w:pPr>
                        <w:r w:rsidRPr="00BB2D5A">
                          <w:rPr>
                            <w:spacing w:val="-20"/>
                            <w:sz w:val="18"/>
                            <w:szCs w:val="18"/>
                          </w:rPr>
                          <w:t>所有者权益合计</w:t>
                        </w:r>
                      </w:p>
                    </w:tc>
                  </w:sdtContent>
                </w:sdt>
              </w:tr>
              <w:tr w:rsidR="003E4607" w:rsidRPr="00BB2D5A" w:rsidTr="003E4607">
                <w:trPr>
                  <w:trHeight w:val="294"/>
                </w:trPr>
                <w:tc>
                  <w:tcPr>
                    <w:tcW w:w="2450" w:type="dxa"/>
                    <w:vMerge/>
                  </w:tcPr>
                  <w:p w:rsidR="003E4607" w:rsidRPr="00BB2D5A" w:rsidRDefault="003E4607" w:rsidP="003E4607">
                    <w:pPr>
                      <w:adjustRightInd w:val="0"/>
                      <w:snapToGrid w:val="0"/>
                      <w:rPr>
                        <w:spacing w:val="-20"/>
                        <w:sz w:val="18"/>
                        <w:szCs w:val="18"/>
                      </w:rPr>
                    </w:pPr>
                  </w:p>
                </w:tc>
                <w:tc>
                  <w:tcPr>
                    <w:tcW w:w="1150" w:type="dxa"/>
                    <w:vMerge/>
                    <w:tcBorders>
                      <w:right w:val="single" w:sz="4" w:space="0" w:color="auto"/>
                    </w:tcBorders>
                    <w:vAlign w:val="center"/>
                  </w:tcPr>
                  <w:p w:rsidR="003E4607" w:rsidRPr="00BB2D5A" w:rsidRDefault="003E4607" w:rsidP="003E4607">
                    <w:pPr>
                      <w:adjustRightInd w:val="0"/>
                      <w:snapToGrid w:val="0"/>
                      <w:jc w:val="center"/>
                      <w:rPr>
                        <w:spacing w:val="-20"/>
                        <w:sz w:val="18"/>
                        <w:szCs w:val="18"/>
                      </w:rPr>
                    </w:pPr>
                  </w:p>
                </w:tc>
                <w:sdt>
                  <w:sdtPr>
                    <w:rPr>
                      <w:spacing w:val="-20"/>
                    </w:rPr>
                    <w:tag w:val="_PLD_506dd395f17d4bea92c50a0850471ea4"/>
                    <w:id w:val="-2044654604"/>
                    <w:lock w:val="sdtLocked"/>
                  </w:sdtPr>
                  <w:sdtEndPr/>
                  <w:sdtContent>
                    <w:tc>
                      <w:tcPr>
                        <w:tcW w:w="851" w:type="dxa"/>
                        <w:tcBorders>
                          <w:top w:val="single" w:sz="4" w:space="0" w:color="auto"/>
                          <w:left w:val="single" w:sz="4" w:space="0" w:color="auto"/>
                          <w:right w:val="single" w:sz="4" w:space="0" w:color="auto"/>
                        </w:tcBorders>
                        <w:vAlign w:val="center"/>
                      </w:tcPr>
                      <w:p w:rsidR="003E4607" w:rsidRPr="00BB2D5A" w:rsidRDefault="00465426" w:rsidP="003E4607">
                        <w:pPr>
                          <w:adjustRightInd w:val="0"/>
                          <w:snapToGrid w:val="0"/>
                          <w:jc w:val="center"/>
                          <w:rPr>
                            <w:spacing w:val="-20"/>
                            <w:sz w:val="18"/>
                            <w:szCs w:val="18"/>
                          </w:rPr>
                        </w:pPr>
                        <w:r w:rsidRPr="00BB2D5A">
                          <w:rPr>
                            <w:rFonts w:hint="eastAsia"/>
                            <w:spacing w:val="-20"/>
                            <w:sz w:val="18"/>
                            <w:szCs w:val="18"/>
                          </w:rPr>
                          <w:t>优先股</w:t>
                        </w:r>
                      </w:p>
                    </w:tc>
                  </w:sdtContent>
                </w:sdt>
                <w:sdt>
                  <w:sdtPr>
                    <w:rPr>
                      <w:spacing w:val="-20"/>
                    </w:rPr>
                    <w:tag w:val="_PLD_d66ebd59f659426db31ba0d488ae47d0"/>
                    <w:id w:val="-903056321"/>
                    <w:lock w:val="sdtLocked"/>
                  </w:sdtPr>
                  <w:sdtEndPr/>
                  <w:sdtContent>
                    <w:tc>
                      <w:tcPr>
                        <w:tcW w:w="1275" w:type="dxa"/>
                        <w:tcBorders>
                          <w:top w:val="single" w:sz="4" w:space="0" w:color="auto"/>
                          <w:left w:val="single" w:sz="4" w:space="0" w:color="auto"/>
                          <w:right w:val="single" w:sz="4" w:space="0" w:color="auto"/>
                        </w:tcBorders>
                        <w:vAlign w:val="center"/>
                      </w:tcPr>
                      <w:p w:rsidR="003E4607" w:rsidRPr="00BB2D5A" w:rsidRDefault="00465426" w:rsidP="003E4607">
                        <w:pPr>
                          <w:adjustRightInd w:val="0"/>
                          <w:snapToGrid w:val="0"/>
                          <w:jc w:val="center"/>
                          <w:rPr>
                            <w:spacing w:val="-20"/>
                            <w:sz w:val="18"/>
                            <w:szCs w:val="18"/>
                          </w:rPr>
                        </w:pPr>
                        <w:r w:rsidRPr="00BB2D5A">
                          <w:rPr>
                            <w:rFonts w:hint="eastAsia"/>
                            <w:spacing w:val="-20"/>
                            <w:sz w:val="18"/>
                            <w:szCs w:val="18"/>
                          </w:rPr>
                          <w:t>永续债</w:t>
                        </w:r>
                      </w:p>
                    </w:tc>
                  </w:sdtContent>
                </w:sdt>
                <w:sdt>
                  <w:sdtPr>
                    <w:rPr>
                      <w:spacing w:val="-20"/>
                    </w:rPr>
                    <w:tag w:val="_PLD_997e05d9124249eeb1a10ac094efcb41"/>
                    <w:id w:val="-483701120"/>
                    <w:lock w:val="sdtLocked"/>
                  </w:sdtPr>
                  <w:sdtEndPr/>
                  <w:sdtContent>
                    <w:tc>
                      <w:tcPr>
                        <w:tcW w:w="709" w:type="dxa"/>
                        <w:tcBorders>
                          <w:top w:val="single" w:sz="4" w:space="0" w:color="auto"/>
                          <w:left w:val="single" w:sz="4" w:space="0" w:color="auto"/>
                        </w:tcBorders>
                        <w:vAlign w:val="center"/>
                      </w:tcPr>
                      <w:p w:rsidR="003E4607" w:rsidRPr="00BB2D5A" w:rsidRDefault="00465426" w:rsidP="003E4607">
                        <w:pPr>
                          <w:adjustRightInd w:val="0"/>
                          <w:snapToGrid w:val="0"/>
                          <w:jc w:val="center"/>
                          <w:rPr>
                            <w:spacing w:val="-20"/>
                            <w:sz w:val="18"/>
                            <w:szCs w:val="18"/>
                          </w:rPr>
                        </w:pPr>
                        <w:r w:rsidRPr="00BB2D5A">
                          <w:rPr>
                            <w:rFonts w:hint="eastAsia"/>
                            <w:spacing w:val="-20"/>
                            <w:sz w:val="18"/>
                            <w:szCs w:val="18"/>
                          </w:rPr>
                          <w:t>其他</w:t>
                        </w:r>
                      </w:p>
                    </w:tc>
                  </w:sdtContent>
                </w:sdt>
                <w:tc>
                  <w:tcPr>
                    <w:tcW w:w="1276" w:type="dxa"/>
                    <w:vMerge/>
                  </w:tcPr>
                  <w:p w:rsidR="003E4607" w:rsidRPr="00BB2D5A" w:rsidRDefault="003E4607" w:rsidP="003E4607">
                    <w:pPr>
                      <w:adjustRightInd w:val="0"/>
                      <w:snapToGrid w:val="0"/>
                      <w:jc w:val="center"/>
                      <w:rPr>
                        <w:spacing w:val="-20"/>
                        <w:sz w:val="18"/>
                        <w:szCs w:val="18"/>
                      </w:rPr>
                    </w:pPr>
                  </w:p>
                </w:tc>
                <w:tc>
                  <w:tcPr>
                    <w:tcW w:w="850" w:type="dxa"/>
                    <w:vMerge/>
                  </w:tcPr>
                  <w:p w:rsidR="003E4607" w:rsidRPr="00BB2D5A" w:rsidRDefault="003E4607" w:rsidP="003E4607">
                    <w:pPr>
                      <w:adjustRightInd w:val="0"/>
                      <w:snapToGrid w:val="0"/>
                      <w:jc w:val="center"/>
                      <w:rPr>
                        <w:spacing w:val="-20"/>
                        <w:sz w:val="18"/>
                        <w:szCs w:val="18"/>
                      </w:rPr>
                    </w:pPr>
                  </w:p>
                </w:tc>
                <w:tc>
                  <w:tcPr>
                    <w:tcW w:w="993" w:type="dxa"/>
                    <w:vMerge/>
                  </w:tcPr>
                  <w:p w:rsidR="003E4607" w:rsidRPr="00BB2D5A" w:rsidRDefault="003E4607" w:rsidP="003E4607">
                    <w:pPr>
                      <w:jc w:val="center"/>
                      <w:rPr>
                        <w:spacing w:val="-20"/>
                        <w:sz w:val="18"/>
                        <w:szCs w:val="18"/>
                      </w:rPr>
                    </w:pPr>
                  </w:p>
                </w:tc>
                <w:tc>
                  <w:tcPr>
                    <w:tcW w:w="992" w:type="dxa"/>
                    <w:vMerge/>
                  </w:tcPr>
                  <w:p w:rsidR="003E4607" w:rsidRPr="00BB2D5A" w:rsidRDefault="003E4607" w:rsidP="003E4607">
                    <w:pPr>
                      <w:adjustRightInd w:val="0"/>
                      <w:snapToGrid w:val="0"/>
                      <w:jc w:val="center"/>
                      <w:rPr>
                        <w:spacing w:val="-20"/>
                        <w:sz w:val="18"/>
                        <w:szCs w:val="18"/>
                      </w:rPr>
                    </w:pPr>
                  </w:p>
                </w:tc>
                <w:tc>
                  <w:tcPr>
                    <w:tcW w:w="992" w:type="dxa"/>
                    <w:vMerge/>
                  </w:tcPr>
                  <w:p w:rsidR="003E4607" w:rsidRPr="00BB2D5A" w:rsidRDefault="003E4607" w:rsidP="003E4607">
                    <w:pPr>
                      <w:adjustRightInd w:val="0"/>
                      <w:snapToGrid w:val="0"/>
                      <w:jc w:val="center"/>
                      <w:rPr>
                        <w:spacing w:val="-20"/>
                        <w:sz w:val="18"/>
                        <w:szCs w:val="18"/>
                      </w:rPr>
                    </w:pPr>
                  </w:p>
                </w:tc>
                <w:tc>
                  <w:tcPr>
                    <w:tcW w:w="1276" w:type="dxa"/>
                    <w:vMerge/>
                  </w:tcPr>
                  <w:p w:rsidR="003E4607" w:rsidRPr="00BB2D5A" w:rsidRDefault="003E4607" w:rsidP="003E4607">
                    <w:pPr>
                      <w:adjustRightInd w:val="0"/>
                      <w:snapToGrid w:val="0"/>
                      <w:jc w:val="center"/>
                      <w:rPr>
                        <w:spacing w:val="-20"/>
                        <w:sz w:val="18"/>
                        <w:szCs w:val="18"/>
                      </w:rPr>
                    </w:pPr>
                  </w:p>
                </w:tc>
                <w:tc>
                  <w:tcPr>
                    <w:tcW w:w="1146" w:type="dxa"/>
                    <w:vMerge/>
                  </w:tcPr>
                  <w:p w:rsidR="003E4607" w:rsidRPr="00BB2D5A" w:rsidRDefault="003E4607" w:rsidP="003E4607">
                    <w:pPr>
                      <w:adjustRightInd w:val="0"/>
                      <w:snapToGrid w:val="0"/>
                      <w:jc w:val="center"/>
                      <w:rPr>
                        <w:spacing w:val="-20"/>
                        <w:sz w:val="18"/>
                        <w:szCs w:val="18"/>
                      </w:rPr>
                    </w:pPr>
                  </w:p>
                </w:tc>
              </w:tr>
              <w:tr w:rsidR="003E4607" w:rsidRPr="00BB2D5A" w:rsidTr="003E4607">
                <w:trPr>
                  <w:trHeight w:val="20"/>
                </w:trPr>
                <w:sdt>
                  <w:sdtPr>
                    <w:rPr>
                      <w:spacing w:val="-20"/>
                    </w:rPr>
                    <w:tag w:val="_PLD_08f8c5f19f2b42f7ae650f62c6878570"/>
                    <w:id w:val="-897130242"/>
                    <w:lock w:val="sdtLocked"/>
                  </w:sdtPr>
                  <w:sdtEndPr/>
                  <w:sdtContent>
                    <w:tc>
                      <w:tcPr>
                        <w:tcW w:w="2450" w:type="dxa"/>
                      </w:tcPr>
                      <w:p w:rsidR="003E4607" w:rsidRPr="00BB2D5A" w:rsidRDefault="00465426" w:rsidP="003E4607">
                        <w:pPr>
                          <w:rPr>
                            <w:spacing w:val="-20"/>
                            <w:sz w:val="18"/>
                            <w:szCs w:val="18"/>
                          </w:rPr>
                        </w:pPr>
                        <w:r w:rsidRPr="00BB2D5A">
                          <w:rPr>
                            <w:spacing w:val="-20"/>
                            <w:sz w:val="18"/>
                            <w:szCs w:val="18"/>
                          </w:rPr>
                          <w:t>一、上年</w:t>
                        </w:r>
                        <w:r w:rsidRPr="00BB2D5A">
                          <w:rPr>
                            <w:rFonts w:hint="eastAsia"/>
                            <w:spacing w:val="-20"/>
                            <w:sz w:val="18"/>
                            <w:szCs w:val="18"/>
                          </w:rPr>
                          <w:t>期</w:t>
                        </w:r>
                        <w:r w:rsidRPr="00BB2D5A">
                          <w:rPr>
                            <w:spacing w:val="-20"/>
                            <w:sz w:val="18"/>
                            <w:szCs w:val="18"/>
                          </w:rPr>
                          <w:t>末余额</w:t>
                        </w:r>
                      </w:p>
                    </w:tc>
                  </w:sdtContent>
                </w:sdt>
                <w:tc>
                  <w:tcPr>
                    <w:tcW w:w="1150" w:type="dxa"/>
                    <w:tcBorders>
                      <w:right w:val="single" w:sz="4" w:space="0" w:color="auto"/>
                    </w:tcBorders>
                    <w:vAlign w:val="center"/>
                  </w:tcPr>
                  <w:p w:rsidR="003E4607" w:rsidRPr="00BB2D5A" w:rsidRDefault="00465426" w:rsidP="003E4607">
                    <w:pPr>
                      <w:jc w:val="right"/>
                      <w:rPr>
                        <w:spacing w:val="-20"/>
                      </w:rPr>
                    </w:pPr>
                    <w:r w:rsidRPr="00BB2D5A">
                      <w:rPr>
                        <w:spacing w:val="-20"/>
                      </w:rPr>
                      <w:t>4,912,016</w:t>
                    </w: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10,316,444</w:t>
                    </w:r>
                  </w:p>
                </w:tc>
                <w:tc>
                  <w:tcPr>
                    <w:tcW w:w="709"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6" w:type="dxa"/>
                    <w:tcBorders>
                      <w:left w:val="single" w:sz="4" w:space="0" w:color="auto"/>
                    </w:tcBorders>
                    <w:vAlign w:val="center"/>
                  </w:tcPr>
                  <w:p w:rsidR="003E4607" w:rsidRPr="00BB2D5A" w:rsidRDefault="00465426" w:rsidP="003E4607">
                    <w:pPr>
                      <w:jc w:val="right"/>
                      <w:rPr>
                        <w:spacing w:val="-20"/>
                      </w:rPr>
                    </w:pPr>
                    <w:r w:rsidRPr="00BB2D5A">
                      <w:rPr>
                        <w:spacing w:val="-20"/>
                      </w:rPr>
                      <w:t>1,391,452</w:t>
                    </w: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465426" w:rsidP="003E4607">
                    <w:pPr>
                      <w:jc w:val="right"/>
                      <w:rPr>
                        <w:spacing w:val="-20"/>
                      </w:rPr>
                    </w:pPr>
                    <w:r w:rsidRPr="00BB2D5A">
                      <w:rPr>
                        <w:spacing w:val="-20"/>
                      </w:rPr>
                      <w:t>65,289</w:t>
                    </w:r>
                  </w:p>
                </w:tc>
                <w:tc>
                  <w:tcPr>
                    <w:tcW w:w="992" w:type="dxa"/>
                    <w:vAlign w:val="center"/>
                  </w:tcPr>
                  <w:p w:rsidR="003E4607" w:rsidRPr="00BB2D5A" w:rsidRDefault="00465426" w:rsidP="003E4607">
                    <w:pPr>
                      <w:jc w:val="right"/>
                      <w:rPr>
                        <w:spacing w:val="-20"/>
                      </w:rPr>
                    </w:pPr>
                    <w:r w:rsidRPr="00BB2D5A">
                      <w:rPr>
                        <w:spacing w:val="-20"/>
                      </w:rPr>
                      <w:t>2,295,337</w:t>
                    </w:r>
                  </w:p>
                </w:tc>
                <w:tc>
                  <w:tcPr>
                    <w:tcW w:w="992" w:type="dxa"/>
                    <w:vAlign w:val="center"/>
                  </w:tcPr>
                  <w:p w:rsidR="003E4607" w:rsidRPr="00BB2D5A" w:rsidRDefault="00465426" w:rsidP="003E4607">
                    <w:pPr>
                      <w:jc w:val="right"/>
                      <w:rPr>
                        <w:spacing w:val="-20"/>
                      </w:rPr>
                    </w:pPr>
                    <w:r w:rsidRPr="00BB2D5A">
                      <w:rPr>
                        <w:spacing w:val="-20"/>
                      </w:rPr>
                      <w:t>6,179,290</w:t>
                    </w:r>
                  </w:p>
                </w:tc>
                <w:tc>
                  <w:tcPr>
                    <w:tcW w:w="1276" w:type="dxa"/>
                    <w:vAlign w:val="center"/>
                  </w:tcPr>
                  <w:p w:rsidR="003E4607" w:rsidRPr="00BB2D5A" w:rsidRDefault="00465426" w:rsidP="003E4607">
                    <w:pPr>
                      <w:jc w:val="right"/>
                      <w:rPr>
                        <w:spacing w:val="-20"/>
                      </w:rPr>
                    </w:pPr>
                    <w:r w:rsidRPr="00BB2D5A">
                      <w:rPr>
                        <w:spacing w:val="-20"/>
                      </w:rPr>
                      <w:t>39,937,272</w:t>
                    </w:r>
                  </w:p>
                </w:tc>
                <w:tc>
                  <w:tcPr>
                    <w:tcW w:w="1146" w:type="dxa"/>
                    <w:vAlign w:val="center"/>
                  </w:tcPr>
                  <w:p w:rsidR="003E4607" w:rsidRPr="00BB2D5A" w:rsidRDefault="00465426" w:rsidP="003E4607">
                    <w:pPr>
                      <w:jc w:val="right"/>
                      <w:rPr>
                        <w:spacing w:val="-20"/>
                      </w:rPr>
                    </w:pPr>
                    <w:r w:rsidRPr="00BB2D5A">
                      <w:rPr>
                        <w:spacing w:val="-20"/>
                      </w:rPr>
                      <w:t>65,097,100</w:t>
                    </w:r>
                  </w:p>
                </w:tc>
              </w:tr>
              <w:tr w:rsidR="003E4607" w:rsidRPr="00BB2D5A" w:rsidTr="003E4607">
                <w:trPr>
                  <w:trHeight w:val="20"/>
                </w:trPr>
                <w:sdt>
                  <w:sdtPr>
                    <w:rPr>
                      <w:spacing w:val="-20"/>
                    </w:rPr>
                    <w:tag w:val="_PLD_f977aa291b254801929edbd8e09eff6f"/>
                    <w:id w:val="-718673232"/>
                    <w:lock w:val="sdtLocked"/>
                  </w:sdtPr>
                  <w:sdtEndPr/>
                  <w:sdtContent>
                    <w:tc>
                      <w:tcPr>
                        <w:tcW w:w="2450" w:type="dxa"/>
                      </w:tcPr>
                      <w:p w:rsidR="003E4607" w:rsidRPr="00BB2D5A" w:rsidRDefault="00465426" w:rsidP="003E4607">
                        <w:pPr>
                          <w:rPr>
                            <w:spacing w:val="-20"/>
                            <w:sz w:val="18"/>
                            <w:szCs w:val="18"/>
                          </w:rPr>
                        </w:pPr>
                        <w:r w:rsidRPr="00BB2D5A">
                          <w:rPr>
                            <w:spacing w:val="-20"/>
                            <w:sz w:val="18"/>
                            <w:szCs w:val="18"/>
                          </w:rPr>
                          <w:t>加：会计政策变更</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6" w:type="dxa"/>
                    <w:tcBorders>
                      <w:left w:val="single" w:sz="4" w:space="0" w:color="auto"/>
                    </w:tcBorders>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1dcd3d26f66745c0b48a5fac832ef867"/>
                    <w:id w:val="-534576817"/>
                    <w:lock w:val="sdtLocked"/>
                  </w:sdtPr>
                  <w:sdtEndPr/>
                  <w:sdtContent>
                    <w:tc>
                      <w:tcPr>
                        <w:tcW w:w="2450" w:type="dxa"/>
                      </w:tcPr>
                      <w:p w:rsidR="003E4607" w:rsidRPr="00BB2D5A" w:rsidRDefault="00465426" w:rsidP="003E4607">
                        <w:pPr>
                          <w:ind w:firstLineChars="200" w:firstLine="420"/>
                          <w:rPr>
                            <w:spacing w:val="-20"/>
                            <w:sz w:val="18"/>
                            <w:szCs w:val="18"/>
                          </w:rPr>
                        </w:pPr>
                        <w:r w:rsidRPr="00BB2D5A">
                          <w:rPr>
                            <w:spacing w:val="-20"/>
                            <w:sz w:val="18"/>
                            <w:szCs w:val="18"/>
                          </w:rPr>
                          <w:t>前期差错更正</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6" w:type="dxa"/>
                    <w:tcBorders>
                      <w:left w:val="single" w:sz="4" w:space="0" w:color="auto"/>
                    </w:tcBorders>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1e1d4d884e6e401b8c40d08e9d6c5d32"/>
                    <w:id w:val="-2018223882"/>
                    <w:lock w:val="sdtLocked"/>
                  </w:sdtPr>
                  <w:sdtEndPr/>
                  <w:sdtContent>
                    <w:tc>
                      <w:tcPr>
                        <w:tcW w:w="2450" w:type="dxa"/>
                      </w:tcPr>
                      <w:p w:rsidR="003E4607" w:rsidRPr="00BB2D5A" w:rsidRDefault="00465426" w:rsidP="003E4607">
                        <w:pPr>
                          <w:ind w:firstLineChars="200" w:firstLine="420"/>
                          <w:rPr>
                            <w:spacing w:val="-20"/>
                            <w:sz w:val="18"/>
                            <w:szCs w:val="18"/>
                          </w:rPr>
                        </w:pPr>
                        <w:r w:rsidRPr="00BB2D5A">
                          <w:rPr>
                            <w:rFonts w:hint="eastAsia"/>
                            <w:spacing w:val="-20"/>
                            <w:sz w:val="18"/>
                            <w:szCs w:val="18"/>
                          </w:rPr>
                          <w:t>其他</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6" w:type="dxa"/>
                    <w:tcBorders>
                      <w:left w:val="single" w:sz="4" w:space="0" w:color="auto"/>
                    </w:tcBorders>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abc6effbbaad4f92a93b112da199425f"/>
                    <w:id w:val="424618156"/>
                    <w:lock w:val="sdtLocked"/>
                  </w:sdtPr>
                  <w:sdtEndPr/>
                  <w:sdtContent>
                    <w:tc>
                      <w:tcPr>
                        <w:tcW w:w="2450" w:type="dxa"/>
                      </w:tcPr>
                      <w:p w:rsidR="003E4607" w:rsidRPr="00BB2D5A" w:rsidRDefault="00465426" w:rsidP="003E4607">
                        <w:pPr>
                          <w:rPr>
                            <w:spacing w:val="-20"/>
                            <w:sz w:val="18"/>
                            <w:szCs w:val="18"/>
                          </w:rPr>
                        </w:pPr>
                        <w:r w:rsidRPr="00BB2D5A">
                          <w:rPr>
                            <w:spacing w:val="-20"/>
                            <w:sz w:val="18"/>
                            <w:szCs w:val="18"/>
                          </w:rPr>
                          <w:t>二、本年</w:t>
                        </w:r>
                        <w:r w:rsidRPr="00BB2D5A">
                          <w:rPr>
                            <w:rFonts w:hint="eastAsia"/>
                            <w:spacing w:val="-20"/>
                            <w:sz w:val="18"/>
                            <w:szCs w:val="18"/>
                          </w:rPr>
                          <w:t>期</w:t>
                        </w:r>
                        <w:r w:rsidRPr="00BB2D5A">
                          <w:rPr>
                            <w:spacing w:val="-20"/>
                            <w:sz w:val="18"/>
                            <w:szCs w:val="18"/>
                          </w:rPr>
                          <w:t>初余额</w:t>
                        </w:r>
                      </w:p>
                    </w:tc>
                  </w:sdtContent>
                </w:sdt>
                <w:tc>
                  <w:tcPr>
                    <w:tcW w:w="1150" w:type="dxa"/>
                    <w:tcBorders>
                      <w:right w:val="single" w:sz="4" w:space="0" w:color="auto"/>
                    </w:tcBorders>
                    <w:vAlign w:val="center"/>
                  </w:tcPr>
                  <w:p w:rsidR="003E4607" w:rsidRPr="00BB2D5A" w:rsidRDefault="00465426" w:rsidP="003E4607">
                    <w:pPr>
                      <w:jc w:val="right"/>
                      <w:rPr>
                        <w:spacing w:val="-20"/>
                      </w:rPr>
                    </w:pPr>
                    <w:r w:rsidRPr="00BB2D5A">
                      <w:rPr>
                        <w:spacing w:val="-20"/>
                      </w:rPr>
                      <w:t>4,912,016</w:t>
                    </w: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10,316,444</w:t>
                    </w:r>
                  </w:p>
                </w:tc>
                <w:tc>
                  <w:tcPr>
                    <w:tcW w:w="709"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6" w:type="dxa"/>
                    <w:tcBorders>
                      <w:left w:val="single" w:sz="4" w:space="0" w:color="auto"/>
                    </w:tcBorders>
                    <w:vAlign w:val="center"/>
                  </w:tcPr>
                  <w:p w:rsidR="003E4607" w:rsidRPr="00BB2D5A" w:rsidRDefault="00465426" w:rsidP="003E4607">
                    <w:pPr>
                      <w:jc w:val="right"/>
                      <w:rPr>
                        <w:spacing w:val="-20"/>
                      </w:rPr>
                    </w:pPr>
                    <w:r w:rsidRPr="00BB2D5A">
                      <w:rPr>
                        <w:spacing w:val="-20"/>
                      </w:rPr>
                      <w:t>1,391,452</w:t>
                    </w: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465426" w:rsidP="003E4607">
                    <w:pPr>
                      <w:jc w:val="right"/>
                      <w:rPr>
                        <w:spacing w:val="-20"/>
                      </w:rPr>
                    </w:pPr>
                    <w:r w:rsidRPr="00BB2D5A">
                      <w:rPr>
                        <w:spacing w:val="-20"/>
                      </w:rPr>
                      <w:t>65,289</w:t>
                    </w:r>
                  </w:p>
                </w:tc>
                <w:tc>
                  <w:tcPr>
                    <w:tcW w:w="992" w:type="dxa"/>
                    <w:vAlign w:val="center"/>
                  </w:tcPr>
                  <w:p w:rsidR="003E4607" w:rsidRPr="00BB2D5A" w:rsidRDefault="00465426" w:rsidP="003E4607">
                    <w:pPr>
                      <w:jc w:val="right"/>
                      <w:rPr>
                        <w:spacing w:val="-20"/>
                      </w:rPr>
                    </w:pPr>
                    <w:r w:rsidRPr="00BB2D5A">
                      <w:rPr>
                        <w:spacing w:val="-20"/>
                      </w:rPr>
                      <w:t>2,295,337</w:t>
                    </w:r>
                  </w:p>
                </w:tc>
                <w:tc>
                  <w:tcPr>
                    <w:tcW w:w="992" w:type="dxa"/>
                    <w:vAlign w:val="center"/>
                  </w:tcPr>
                  <w:p w:rsidR="003E4607" w:rsidRPr="00BB2D5A" w:rsidRDefault="00465426" w:rsidP="003E4607">
                    <w:pPr>
                      <w:jc w:val="right"/>
                      <w:rPr>
                        <w:spacing w:val="-20"/>
                      </w:rPr>
                    </w:pPr>
                    <w:r w:rsidRPr="00BB2D5A">
                      <w:rPr>
                        <w:spacing w:val="-20"/>
                      </w:rPr>
                      <w:t>6,179,290</w:t>
                    </w:r>
                  </w:p>
                </w:tc>
                <w:tc>
                  <w:tcPr>
                    <w:tcW w:w="1276" w:type="dxa"/>
                    <w:vAlign w:val="center"/>
                  </w:tcPr>
                  <w:p w:rsidR="003E4607" w:rsidRPr="00BB2D5A" w:rsidRDefault="00465426" w:rsidP="003E4607">
                    <w:pPr>
                      <w:jc w:val="right"/>
                      <w:rPr>
                        <w:spacing w:val="-20"/>
                      </w:rPr>
                    </w:pPr>
                    <w:r w:rsidRPr="00BB2D5A">
                      <w:rPr>
                        <w:spacing w:val="-20"/>
                      </w:rPr>
                      <w:t>39,937,272</w:t>
                    </w:r>
                  </w:p>
                </w:tc>
                <w:tc>
                  <w:tcPr>
                    <w:tcW w:w="1146" w:type="dxa"/>
                    <w:vAlign w:val="center"/>
                  </w:tcPr>
                  <w:p w:rsidR="003E4607" w:rsidRPr="00BB2D5A" w:rsidRDefault="00465426" w:rsidP="003E4607">
                    <w:pPr>
                      <w:jc w:val="right"/>
                      <w:rPr>
                        <w:spacing w:val="-20"/>
                      </w:rPr>
                    </w:pPr>
                    <w:r w:rsidRPr="00BB2D5A">
                      <w:rPr>
                        <w:spacing w:val="-20"/>
                      </w:rPr>
                      <w:t>65,097,100</w:t>
                    </w:r>
                  </w:p>
                </w:tc>
              </w:tr>
              <w:tr w:rsidR="003E4607" w:rsidRPr="00BB2D5A" w:rsidTr="003E4607">
                <w:trPr>
                  <w:trHeight w:val="20"/>
                </w:trPr>
                <w:sdt>
                  <w:sdtPr>
                    <w:rPr>
                      <w:spacing w:val="-20"/>
                    </w:rPr>
                    <w:tag w:val="_PLD_22eea8f5bd284adbb011ea489737927b"/>
                    <w:id w:val="-1449394923"/>
                    <w:lock w:val="sdtLocked"/>
                  </w:sdtPr>
                  <w:sdtEndPr/>
                  <w:sdtContent>
                    <w:tc>
                      <w:tcPr>
                        <w:tcW w:w="2450" w:type="dxa"/>
                      </w:tcPr>
                      <w:p w:rsidR="003E4607" w:rsidRPr="00BB2D5A" w:rsidRDefault="00465426" w:rsidP="003E4607">
                        <w:pPr>
                          <w:rPr>
                            <w:spacing w:val="-20"/>
                            <w:sz w:val="18"/>
                            <w:szCs w:val="18"/>
                          </w:rPr>
                        </w:pPr>
                        <w:r w:rsidRPr="00BB2D5A">
                          <w:rPr>
                            <w:spacing w:val="-20"/>
                            <w:sz w:val="18"/>
                            <w:szCs w:val="18"/>
                          </w:rPr>
                          <w:t>三、本</w:t>
                        </w:r>
                        <w:r w:rsidRPr="00BB2D5A">
                          <w:rPr>
                            <w:rFonts w:hint="eastAsia"/>
                            <w:spacing w:val="-20"/>
                            <w:sz w:val="18"/>
                            <w:szCs w:val="18"/>
                          </w:rPr>
                          <w:t>期</w:t>
                        </w:r>
                        <w:r w:rsidRPr="00BB2D5A">
                          <w:rPr>
                            <w:spacing w:val="-20"/>
                            <w:sz w:val="18"/>
                            <w:szCs w:val="18"/>
                          </w:rPr>
                          <w:t>增减变动金额（减少以“－”号填列）</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-4,833</w:t>
                    </w: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spacing w:val="-20"/>
                      </w:rPr>
                      <w:t>32,553</w:t>
                    </w: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465426" w:rsidP="003E4607">
                    <w:pPr>
                      <w:jc w:val="right"/>
                      <w:rPr>
                        <w:spacing w:val="-20"/>
                      </w:rPr>
                    </w:pPr>
                    <w:r w:rsidRPr="00BB2D5A">
                      <w:rPr>
                        <w:spacing w:val="-20"/>
                      </w:rPr>
                      <w:t>4,133</w:t>
                    </w:r>
                  </w:p>
                </w:tc>
                <w:tc>
                  <w:tcPr>
                    <w:tcW w:w="992" w:type="dxa"/>
                    <w:vAlign w:val="center"/>
                  </w:tcPr>
                  <w:p w:rsidR="003E4607" w:rsidRPr="00BB2D5A" w:rsidRDefault="00465426" w:rsidP="003E4607">
                    <w:pPr>
                      <w:jc w:val="right"/>
                      <w:rPr>
                        <w:spacing w:val="-20"/>
                      </w:rPr>
                    </w:pPr>
                    <w:r w:rsidRPr="00BB2D5A">
                      <w:rPr>
                        <w:spacing w:val="-20"/>
                      </w:rPr>
                      <w:t>812,171</w:t>
                    </w:r>
                  </w:p>
                </w:tc>
                <w:tc>
                  <w:tcPr>
                    <w:tcW w:w="992" w:type="dxa"/>
                    <w:vAlign w:val="center"/>
                  </w:tcPr>
                  <w:p w:rsidR="003E4607" w:rsidRPr="00BB2D5A" w:rsidRDefault="00465426" w:rsidP="003E4607">
                    <w:pPr>
                      <w:jc w:val="right"/>
                      <w:rPr>
                        <w:spacing w:val="-20"/>
                      </w:rPr>
                    </w:pPr>
                    <w:r w:rsidRPr="00BB2D5A">
                      <w:rPr>
                        <w:spacing w:val="-20"/>
                      </w:rPr>
                      <w:t>580,399</w:t>
                    </w:r>
                  </w:p>
                </w:tc>
                <w:tc>
                  <w:tcPr>
                    <w:tcW w:w="1276" w:type="dxa"/>
                    <w:vAlign w:val="center"/>
                  </w:tcPr>
                  <w:p w:rsidR="003E4607" w:rsidRPr="00BB2D5A" w:rsidRDefault="00465426" w:rsidP="003E4607">
                    <w:pPr>
                      <w:jc w:val="right"/>
                      <w:rPr>
                        <w:spacing w:val="-20"/>
                      </w:rPr>
                    </w:pPr>
                    <w:r w:rsidRPr="00BB2D5A">
                      <w:rPr>
                        <w:spacing w:val="-20"/>
                      </w:rPr>
                      <w:t>-2,388,999</w:t>
                    </w:r>
                  </w:p>
                </w:tc>
                <w:tc>
                  <w:tcPr>
                    <w:tcW w:w="1146" w:type="dxa"/>
                    <w:vAlign w:val="center"/>
                  </w:tcPr>
                  <w:p w:rsidR="003E4607" w:rsidRPr="00BB2D5A" w:rsidRDefault="00465426" w:rsidP="003E4607">
                    <w:pPr>
                      <w:jc w:val="right"/>
                      <w:rPr>
                        <w:spacing w:val="-20"/>
                      </w:rPr>
                    </w:pPr>
                    <w:r w:rsidRPr="00BB2D5A">
                      <w:rPr>
                        <w:spacing w:val="-20"/>
                      </w:rPr>
                      <w:t>-964,576</w:t>
                    </w:r>
                  </w:p>
                </w:tc>
              </w:tr>
              <w:tr w:rsidR="003E4607" w:rsidRPr="00BB2D5A" w:rsidTr="003E4607">
                <w:trPr>
                  <w:trHeight w:val="20"/>
                </w:trPr>
                <w:sdt>
                  <w:sdtPr>
                    <w:rPr>
                      <w:spacing w:val="-20"/>
                    </w:rPr>
                    <w:tag w:val="_PLD_16bc7260292e4c19ad140bdfdf1ee46c"/>
                    <w:id w:val="-1897741229"/>
                    <w:lock w:val="sdtLocked"/>
                  </w:sdtPr>
                  <w:sdtEndPr/>
                  <w:sdtContent>
                    <w:tc>
                      <w:tcPr>
                        <w:tcW w:w="2450" w:type="dxa"/>
                      </w:tcPr>
                      <w:p w:rsidR="003E4607" w:rsidRPr="00BB2D5A" w:rsidRDefault="00465426" w:rsidP="003E4607">
                        <w:pPr>
                          <w:rPr>
                            <w:spacing w:val="-20"/>
                            <w:sz w:val="18"/>
                            <w:szCs w:val="18"/>
                          </w:rPr>
                        </w:pPr>
                        <w:r w:rsidRPr="00BB2D5A">
                          <w:rPr>
                            <w:rFonts w:hint="eastAsia"/>
                            <w:spacing w:val="-20"/>
                            <w:sz w:val="18"/>
                            <w:szCs w:val="18"/>
                          </w:rPr>
                          <w:t>（一）综合收益总额</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580,181</w:t>
                    </w: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465426" w:rsidP="003E4607">
                    <w:pPr>
                      <w:jc w:val="right"/>
                      <w:rPr>
                        <w:spacing w:val="-20"/>
                      </w:rPr>
                    </w:pPr>
                    <w:r w:rsidRPr="00BB2D5A">
                      <w:rPr>
                        <w:spacing w:val="-20"/>
                      </w:rPr>
                      <w:t>4,133</w:t>
                    </w: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spacing w:val="-20"/>
                      </w:rPr>
                      <w:t>5,803,993</w:t>
                    </w:r>
                  </w:p>
                </w:tc>
                <w:tc>
                  <w:tcPr>
                    <w:tcW w:w="1146" w:type="dxa"/>
                    <w:vAlign w:val="center"/>
                  </w:tcPr>
                  <w:p w:rsidR="003E4607" w:rsidRPr="00BB2D5A" w:rsidRDefault="00465426" w:rsidP="003E4607">
                    <w:pPr>
                      <w:jc w:val="right"/>
                      <w:rPr>
                        <w:spacing w:val="-20"/>
                      </w:rPr>
                    </w:pPr>
                    <w:r w:rsidRPr="00BB2D5A">
                      <w:rPr>
                        <w:spacing w:val="-20"/>
                      </w:rPr>
                      <w:t>6,388,307</w:t>
                    </w:r>
                  </w:p>
                </w:tc>
              </w:tr>
              <w:tr w:rsidR="003E4607" w:rsidRPr="00BB2D5A" w:rsidTr="003E4607">
                <w:trPr>
                  <w:trHeight w:val="20"/>
                </w:trPr>
                <w:sdt>
                  <w:sdtPr>
                    <w:rPr>
                      <w:spacing w:val="-20"/>
                    </w:rPr>
                    <w:tag w:val="_PLD_878006a38fe64d8788706ec54fa4a47b"/>
                    <w:id w:val="481737623"/>
                    <w:lock w:val="sdtLocked"/>
                  </w:sdtPr>
                  <w:sdtEndPr/>
                  <w:sdtContent>
                    <w:tc>
                      <w:tcPr>
                        <w:tcW w:w="2450" w:type="dxa"/>
                      </w:tcPr>
                      <w:p w:rsidR="003E4607" w:rsidRPr="00BB2D5A" w:rsidRDefault="00465426" w:rsidP="003E4607">
                        <w:pPr>
                          <w:rPr>
                            <w:spacing w:val="-20"/>
                            <w:sz w:val="18"/>
                            <w:szCs w:val="18"/>
                          </w:rPr>
                        </w:pPr>
                        <w:r w:rsidRPr="00BB2D5A">
                          <w:rPr>
                            <w:spacing w:val="-20"/>
                            <w:sz w:val="18"/>
                            <w:szCs w:val="18"/>
                          </w:rPr>
                          <w:t>（</w:t>
                        </w:r>
                        <w:r w:rsidRPr="00BB2D5A">
                          <w:rPr>
                            <w:rFonts w:hint="eastAsia"/>
                            <w:spacing w:val="-20"/>
                            <w:sz w:val="18"/>
                            <w:szCs w:val="18"/>
                          </w:rPr>
                          <w:t>二</w:t>
                        </w:r>
                        <w:r w:rsidRPr="00BB2D5A">
                          <w:rPr>
                            <w:spacing w:val="-20"/>
                            <w:sz w:val="18"/>
                            <w:szCs w:val="18"/>
                          </w:rPr>
                          <w:t>）所有者投入和减少资本</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spacing w:val="-20"/>
                      </w:rPr>
                      <w:t>32,553</w:t>
                    </w: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465426" w:rsidP="003E4607">
                    <w:pPr>
                      <w:jc w:val="right"/>
                      <w:rPr>
                        <w:spacing w:val="-20"/>
                      </w:rPr>
                    </w:pPr>
                    <w:r w:rsidRPr="00BB2D5A">
                      <w:rPr>
                        <w:spacing w:val="-20"/>
                      </w:rPr>
                      <w:t>32,553</w:t>
                    </w:r>
                  </w:p>
                </w:tc>
              </w:tr>
              <w:tr w:rsidR="003E4607" w:rsidRPr="00BB2D5A" w:rsidTr="003E4607">
                <w:trPr>
                  <w:trHeight w:val="20"/>
                </w:trPr>
                <w:sdt>
                  <w:sdtPr>
                    <w:rPr>
                      <w:spacing w:val="-20"/>
                    </w:rPr>
                    <w:tag w:val="_PLD_87b7ce2356df4876b71161948845f6e6"/>
                    <w:id w:val="-172039045"/>
                    <w:lock w:val="sdtLocked"/>
                  </w:sdtPr>
                  <w:sdtEndPr/>
                  <w:sdtContent>
                    <w:tc>
                      <w:tcPr>
                        <w:tcW w:w="2450" w:type="dxa"/>
                      </w:tcPr>
                      <w:p w:rsidR="003E4607" w:rsidRPr="00BB2D5A" w:rsidRDefault="00465426" w:rsidP="003E4607">
                        <w:pPr>
                          <w:rPr>
                            <w:spacing w:val="-20"/>
                            <w:sz w:val="18"/>
                            <w:szCs w:val="18"/>
                          </w:rPr>
                        </w:pPr>
                        <w:r w:rsidRPr="00BB2D5A">
                          <w:rPr>
                            <w:rFonts w:hint="eastAsia"/>
                            <w:spacing w:val="-20"/>
                            <w:sz w:val="18"/>
                            <w:szCs w:val="18"/>
                          </w:rPr>
                          <w:t>1．所有者投入的普通股</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364b722055ed48639a8a73b5223e270d"/>
                    <w:id w:val="-1290669301"/>
                    <w:lock w:val="sdtLocked"/>
                  </w:sdtPr>
                  <w:sdtEndPr/>
                  <w:sdtContent>
                    <w:tc>
                      <w:tcPr>
                        <w:tcW w:w="2450" w:type="dxa"/>
                      </w:tcPr>
                      <w:p w:rsidR="003E4607" w:rsidRPr="00BB2D5A" w:rsidRDefault="00465426" w:rsidP="003E4607">
                        <w:pPr>
                          <w:rPr>
                            <w:spacing w:val="-20"/>
                            <w:sz w:val="18"/>
                            <w:szCs w:val="18"/>
                          </w:rPr>
                        </w:pPr>
                        <w:r w:rsidRPr="00BB2D5A">
                          <w:rPr>
                            <w:rFonts w:hint="eastAsia"/>
                            <w:spacing w:val="-20"/>
                            <w:sz w:val="18"/>
                            <w:szCs w:val="18"/>
                          </w:rPr>
                          <w:t>2．其他权益工具持有者投入资本</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224ee219054e4248b57b186593db85a6"/>
                    <w:id w:val="1552269899"/>
                    <w:lock w:val="sdtLocked"/>
                  </w:sdtPr>
                  <w:sdtEndPr/>
                  <w:sdtContent>
                    <w:tc>
                      <w:tcPr>
                        <w:tcW w:w="2450" w:type="dxa"/>
                      </w:tcPr>
                      <w:p w:rsidR="003E4607" w:rsidRPr="00BB2D5A" w:rsidRDefault="00465426" w:rsidP="003E4607">
                        <w:pPr>
                          <w:rPr>
                            <w:spacing w:val="-20"/>
                            <w:sz w:val="18"/>
                            <w:szCs w:val="18"/>
                          </w:rPr>
                        </w:pPr>
                        <w:r w:rsidRPr="00BB2D5A">
                          <w:rPr>
                            <w:rFonts w:hint="eastAsia"/>
                            <w:spacing w:val="-20"/>
                            <w:sz w:val="18"/>
                            <w:szCs w:val="18"/>
                          </w:rPr>
                          <w:t>3</w:t>
                        </w:r>
                        <w:r w:rsidRPr="00BB2D5A">
                          <w:rPr>
                            <w:spacing w:val="-20"/>
                            <w:sz w:val="18"/>
                            <w:szCs w:val="18"/>
                          </w:rPr>
                          <w:t>．股份支付计入所有者权益的金额</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spacing w:val="-20"/>
                      </w:rPr>
                      <w:t>32,553</w:t>
                    </w: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465426" w:rsidP="003E4607">
                    <w:pPr>
                      <w:jc w:val="right"/>
                      <w:rPr>
                        <w:spacing w:val="-20"/>
                      </w:rPr>
                    </w:pPr>
                    <w:r w:rsidRPr="00BB2D5A">
                      <w:rPr>
                        <w:spacing w:val="-20"/>
                      </w:rPr>
                      <w:t>32,553</w:t>
                    </w:r>
                  </w:p>
                </w:tc>
              </w:tr>
              <w:tr w:rsidR="003E4607" w:rsidRPr="00BB2D5A" w:rsidTr="003E4607">
                <w:trPr>
                  <w:trHeight w:val="20"/>
                </w:trPr>
                <w:sdt>
                  <w:sdtPr>
                    <w:rPr>
                      <w:spacing w:val="-20"/>
                    </w:rPr>
                    <w:tag w:val="_PLD_2bb07b8c813f401e9b889121fc03b9bd"/>
                    <w:id w:val="396103956"/>
                    <w:lock w:val="sdtLocked"/>
                  </w:sdtPr>
                  <w:sdtEndPr/>
                  <w:sdtContent>
                    <w:tc>
                      <w:tcPr>
                        <w:tcW w:w="2450" w:type="dxa"/>
                      </w:tcPr>
                      <w:p w:rsidR="003E4607" w:rsidRPr="00BB2D5A" w:rsidRDefault="00465426" w:rsidP="003E4607">
                        <w:pPr>
                          <w:rPr>
                            <w:spacing w:val="-20"/>
                            <w:sz w:val="18"/>
                            <w:szCs w:val="18"/>
                          </w:rPr>
                        </w:pPr>
                        <w:r w:rsidRPr="00BB2D5A">
                          <w:rPr>
                            <w:rFonts w:hint="eastAsia"/>
                            <w:spacing w:val="-20"/>
                            <w:sz w:val="18"/>
                            <w:szCs w:val="18"/>
                          </w:rPr>
                          <w:t>4</w:t>
                        </w:r>
                        <w:r w:rsidRPr="00BB2D5A">
                          <w:rPr>
                            <w:spacing w:val="-20"/>
                            <w:sz w:val="18"/>
                            <w:szCs w:val="18"/>
                          </w:rPr>
                          <w:t>．其他</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b280cf7ceeaa4dd8b4b782055ca20607"/>
                    <w:id w:val="1987511294"/>
                    <w:lock w:val="sdtLocked"/>
                  </w:sdtPr>
                  <w:sdtEndPr/>
                  <w:sdtContent>
                    <w:tc>
                      <w:tcPr>
                        <w:tcW w:w="2450" w:type="dxa"/>
                      </w:tcPr>
                      <w:p w:rsidR="003E4607" w:rsidRPr="00BB2D5A" w:rsidRDefault="00465426" w:rsidP="003E4607">
                        <w:pPr>
                          <w:rPr>
                            <w:spacing w:val="-20"/>
                            <w:sz w:val="18"/>
                            <w:szCs w:val="18"/>
                          </w:rPr>
                        </w:pPr>
                        <w:r w:rsidRPr="00BB2D5A">
                          <w:rPr>
                            <w:spacing w:val="-20"/>
                            <w:sz w:val="18"/>
                            <w:szCs w:val="18"/>
                          </w:rPr>
                          <w:t>（</w:t>
                        </w:r>
                        <w:r w:rsidRPr="00BB2D5A">
                          <w:rPr>
                            <w:rFonts w:hint="eastAsia"/>
                            <w:spacing w:val="-20"/>
                            <w:sz w:val="18"/>
                            <w:szCs w:val="18"/>
                          </w:rPr>
                          <w:t>三</w:t>
                        </w:r>
                        <w:r w:rsidRPr="00BB2D5A">
                          <w:rPr>
                            <w:spacing w:val="-20"/>
                            <w:sz w:val="18"/>
                            <w:szCs w:val="18"/>
                          </w:rPr>
                          <w:t>）利润分配</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-585,014</w:t>
                    </w: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465426" w:rsidP="003E4607">
                    <w:pPr>
                      <w:jc w:val="right"/>
                      <w:rPr>
                        <w:spacing w:val="-20"/>
                      </w:rPr>
                    </w:pPr>
                    <w:r w:rsidRPr="00BB2D5A">
                      <w:rPr>
                        <w:spacing w:val="-20"/>
                      </w:rPr>
                      <w:t>580,399</w:t>
                    </w:r>
                  </w:p>
                </w:tc>
                <w:tc>
                  <w:tcPr>
                    <w:tcW w:w="1276" w:type="dxa"/>
                    <w:vAlign w:val="center"/>
                  </w:tcPr>
                  <w:p w:rsidR="003E4607" w:rsidRPr="00BB2D5A" w:rsidRDefault="00465426" w:rsidP="003E4607">
                    <w:pPr>
                      <w:jc w:val="right"/>
                      <w:rPr>
                        <w:spacing w:val="-20"/>
                      </w:rPr>
                    </w:pPr>
                    <w:r w:rsidRPr="00BB2D5A">
                      <w:rPr>
                        <w:spacing w:val="-20"/>
                      </w:rPr>
                      <w:t>-8,144,904</w:t>
                    </w:r>
                  </w:p>
                </w:tc>
                <w:tc>
                  <w:tcPr>
                    <w:tcW w:w="1146" w:type="dxa"/>
                    <w:vAlign w:val="center"/>
                  </w:tcPr>
                  <w:p w:rsidR="003E4607" w:rsidRPr="00BB2D5A" w:rsidRDefault="00465426" w:rsidP="003E4607">
                    <w:pPr>
                      <w:jc w:val="right"/>
                      <w:rPr>
                        <w:spacing w:val="-20"/>
                      </w:rPr>
                    </w:pPr>
                    <w:r w:rsidRPr="00BB2D5A">
                      <w:rPr>
                        <w:spacing w:val="-20"/>
                      </w:rPr>
                      <w:t>-8,149,519</w:t>
                    </w:r>
                  </w:p>
                </w:tc>
              </w:tr>
              <w:tr w:rsidR="003E4607" w:rsidRPr="00BB2D5A" w:rsidTr="003E4607">
                <w:trPr>
                  <w:trHeight w:val="20"/>
                </w:trPr>
                <w:sdt>
                  <w:sdtPr>
                    <w:rPr>
                      <w:spacing w:val="-20"/>
                    </w:rPr>
                    <w:tag w:val="_PLD_bae08be416ce4c01886da1cc65a38bd8"/>
                    <w:id w:val="1907877118"/>
                    <w:lock w:val="sdtLocked"/>
                  </w:sdtPr>
                  <w:sdtEndPr/>
                  <w:sdtContent>
                    <w:tc>
                      <w:tcPr>
                        <w:tcW w:w="2450" w:type="dxa"/>
                      </w:tcPr>
                      <w:p w:rsidR="003E4607" w:rsidRPr="00BB2D5A" w:rsidRDefault="00465426" w:rsidP="003E4607">
                        <w:pPr>
                          <w:rPr>
                            <w:spacing w:val="-20"/>
                            <w:sz w:val="18"/>
                            <w:szCs w:val="18"/>
                          </w:rPr>
                        </w:pPr>
                        <w:r w:rsidRPr="00BB2D5A">
                          <w:rPr>
                            <w:spacing w:val="-20"/>
                            <w:sz w:val="18"/>
                            <w:szCs w:val="18"/>
                          </w:rPr>
                          <w:t>1．提取盈余公积</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465426" w:rsidP="003E4607">
                    <w:pPr>
                      <w:jc w:val="right"/>
                      <w:rPr>
                        <w:spacing w:val="-20"/>
                      </w:rPr>
                    </w:pPr>
                    <w:r w:rsidRPr="00BB2D5A">
                      <w:rPr>
                        <w:spacing w:val="-20"/>
                      </w:rPr>
                      <w:t>580,399</w:t>
                    </w:r>
                  </w:p>
                </w:tc>
                <w:tc>
                  <w:tcPr>
                    <w:tcW w:w="1276" w:type="dxa"/>
                    <w:vAlign w:val="center"/>
                  </w:tcPr>
                  <w:p w:rsidR="003E4607" w:rsidRPr="00BB2D5A" w:rsidRDefault="00465426" w:rsidP="003E4607">
                    <w:pPr>
                      <w:jc w:val="right"/>
                      <w:rPr>
                        <w:spacing w:val="-20"/>
                      </w:rPr>
                    </w:pPr>
                    <w:r w:rsidRPr="00BB2D5A">
                      <w:rPr>
                        <w:spacing w:val="-20"/>
                      </w:rPr>
                      <w:t>-580,399</w:t>
                    </w: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4deac8941f8344f99337c17d7e8feb6f"/>
                    <w:id w:val="1610555205"/>
                    <w:lock w:val="sdtLocked"/>
                  </w:sdtPr>
                  <w:sdtEndPr/>
                  <w:sdtContent>
                    <w:tc>
                      <w:tcPr>
                        <w:tcW w:w="2450" w:type="dxa"/>
                      </w:tcPr>
                      <w:p w:rsidR="003E4607" w:rsidRPr="00BB2D5A" w:rsidRDefault="00465426" w:rsidP="003E4607">
                        <w:pPr>
                          <w:rPr>
                            <w:spacing w:val="-20"/>
                            <w:sz w:val="18"/>
                            <w:szCs w:val="18"/>
                          </w:rPr>
                        </w:pPr>
                        <w:r w:rsidRPr="00BB2D5A">
                          <w:rPr>
                            <w:rFonts w:hint="eastAsia"/>
                            <w:spacing w:val="-20"/>
                            <w:sz w:val="18"/>
                            <w:szCs w:val="18"/>
                          </w:rPr>
                          <w:t>2</w:t>
                        </w:r>
                        <w:r w:rsidRPr="00BB2D5A">
                          <w:rPr>
                            <w:spacing w:val="-20"/>
                            <w:sz w:val="18"/>
                            <w:szCs w:val="18"/>
                          </w:rPr>
                          <w:t>．对所有者（或股东）的分配</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rFonts w:hint="eastAsia"/>
                        <w:spacing w:val="-20"/>
                      </w:rPr>
                      <w:t>-7,564,505</w:t>
                    </w:r>
                  </w:p>
                </w:tc>
                <w:tc>
                  <w:tcPr>
                    <w:tcW w:w="1146" w:type="dxa"/>
                    <w:vAlign w:val="center"/>
                  </w:tcPr>
                  <w:p w:rsidR="003E4607" w:rsidRPr="00BB2D5A" w:rsidRDefault="00465426" w:rsidP="003E4607">
                    <w:pPr>
                      <w:jc w:val="right"/>
                      <w:rPr>
                        <w:spacing w:val="-20"/>
                      </w:rPr>
                    </w:pPr>
                    <w:r w:rsidRPr="00BB2D5A">
                      <w:rPr>
                        <w:spacing w:val="-20"/>
                      </w:rPr>
                      <w:t>-7,564,505</w:t>
                    </w:r>
                  </w:p>
                </w:tc>
              </w:tr>
              <w:tr w:rsidR="003E4607" w:rsidRPr="00BB2D5A" w:rsidTr="003E4607">
                <w:trPr>
                  <w:trHeight w:val="20"/>
                </w:trPr>
                <w:sdt>
                  <w:sdtPr>
                    <w:rPr>
                      <w:spacing w:val="-20"/>
                    </w:rPr>
                    <w:tag w:val=""/>
                    <w:id w:val="-369223784"/>
                  </w:sdtPr>
                  <w:sdtEndPr/>
                  <w:sdtContent>
                    <w:tc>
                      <w:tcPr>
                        <w:tcW w:w="2450" w:type="dxa"/>
                      </w:tcPr>
                      <w:p w:rsidR="003E4607" w:rsidRPr="00BB2D5A" w:rsidRDefault="00465426" w:rsidP="003E4607">
                        <w:pPr>
                          <w:rPr>
                            <w:spacing w:val="-20"/>
                            <w:sz w:val="18"/>
                            <w:szCs w:val="18"/>
                          </w:rPr>
                        </w:pPr>
                        <w:r w:rsidRPr="00BB2D5A">
                          <w:rPr>
                            <w:rFonts w:hint="eastAsia"/>
                            <w:spacing w:val="-20"/>
                            <w:sz w:val="18"/>
                            <w:szCs w:val="18"/>
                          </w:rPr>
                          <w:t>3.对其他权益工具持有者的分配</w:t>
                        </w:r>
                      </w:p>
                    </w:tc>
                  </w:sdtContent>
                </w:sdt>
                <w:sdt>
                  <w:sdtPr>
                    <w:rPr>
                      <w:spacing w:val="-20"/>
                    </w:rPr>
                    <w:alias w:val="3.对其他权益工具持有者的分配实收资本(或股本)"/>
                    <w:tag w:val="_GBC_c658fed564af4ea2975ee8a24ffe4828"/>
                    <w:id w:val="2081088108"/>
                    <w:lock w:val="sdtLocked"/>
                    <w:showingPlcHdr/>
                  </w:sdtPr>
                  <w:sdtEndPr/>
                  <w:sdtContent>
                    <w:tc>
                      <w:tcPr>
                        <w:tcW w:w="1150" w:type="dxa"/>
                        <w:tcBorders>
                          <w:right w:val="single" w:sz="4" w:space="0" w:color="auto"/>
                        </w:tcBorders>
                        <w:vAlign w:val="center"/>
                      </w:tcPr>
                      <w:p w:rsidR="003E4607" w:rsidRPr="00BB2D5A" w:rsidRDefault="003E4607" w:rsidP="003E4607">
                        <w:pPr>
                          <w:jc w:val="right"/>
                          <w:rPr>
                            <w:spacing w:val="-20"/>
                          </w:rPr>
                        </w:pPr>
                      </w:p>
                    </w:tc>
                  </w:sdtContent>
                </w:sdt>
                <w:sdt>
                  <w:sdtPr>
                    <w:rPr>
                      <w:spacing w:val="-20"/>
                    </w:rPr>
                    <w:alias w:val="3.对其他权益工具持有者的分配优先股"/>
                    <w:tag w:val="_GBC_5b0cbef6d74c46aaac1bf5f59b04c21f"/>
                    <w:id w:val="-1029951428"/>
                    <w:lock w:val="sdtLocked"/>
                    <w:showingPlcHdr/>
                  </w:sdtPr>
                  <w:sdtEndPr/>
                  <w:sdtContent>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sdtContent>
                </w:sdt>
                <w:sdt>
                  <w:sdtPr>
                    <w:rPr>
                      <w:spacing w:val="-20"/>
                    </w:rPr>
                    <w:alias w:val="3.对其他权益工具持有者的分配永续债"/>
                    <w:tag w:val="_GBC_fd22ce192a454adaae36fd870cb581dc"/>
                    <w:id w:val="-1082146661"/>
                    <w:lock w:val="sdtLocked"/>
                  </w:sdtPr>
                  <w:sdtEndPr/>
                  <w:sdtContent>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-585,014</w:t>
                        </w:r>
                      </w:p>
                    </w:tc>
                  </w:sdtContent>
                </w:sdt>
                <w:sdt>
                  <w:sdtPr>
                    <w:rPr>
                      <w:spacing w:val="-20"/>
                    </w:rPr>
                    <w:alias w:val="3.对其他权益工具持有者的分配其他"/>
                    <w:tag w:val="_GBC_ebb07ff4f40746fe8857d054e25e9038"/>
                    <w:id w:val="1396307918"/>
                    <w:lock w:val="sdtLocked"/>
                    <w:showingPlcHdr/>
                  </w:sdtPr>
                  <w:sdtEndPr/>
                  <w:sdtContent>
                    <w:tc>
                      <w:tcPr>
                        <w:tcW w:w="709" w:type="dxa"/>
                        <w:tcBorders>
                          <w:left w:val="single" w:sz="4" w:space="0" w:color="auto"/>
                        </w:tcBorders>
                        <w:vAlign w:val="center"/>
                      </w:tcPr>
                      <w:p w:rsidR="003E4607" w:rsidRPr="00BB2D5A" w:rsidRDefault="003E4607" w:rsidP="003E4607">
                        <w:pPr>
                          <w:jc w:val="right"/>
                          <w:rPr>
                            <w:spacing w:val="-20"/>
                          </w:rPr>
                        </w:pPr>
                      </w:p>
                    </w:tc>
                  </w:sdtContent>
                </w:sdt>
                <w:sdt>
                  <w:sdtPr>
                    <w:rPr>
                      <w:spacing w:val="-20"/>
                    </w:rPr>
                    <w:alias w:val="3.对其他权益工具持有者的分配资本公积"/>
                    <w:tag w:val="_GBC_124f818d0ac24b7d89aed5bc3ce54e05"/>
                    <w:id w:val="-43296998"/>
                    <w:lock w:val="sdtLocked"/>
                    <w:showingPlcHdr/>
                  </w:sdtPr>
                  <w:sdtEndPr/>
                  <w:sdtContent>
                    <w:tc>
                      <w:tcPr>
                        <w:tcW w:w="1276" w:type="dxa"/>
                        <w:vAlign w:val="center"/>
                      </w:tcPr>
                      <w:p w:rsidR="003E4607" w:rsidRPr="00BB2D5A" w:rsidRDefault="003E4607" w:rsidP="003E4607">
                        <w:pPr>
                          <w:jc w:val="right"/>
                          <w:rPr>
                            <w:spacing w:val="-20"/>
                          </w:rPr>
                        </w:pPr>
                      </w:p>
                    </w:tc>
                  </w:sdtContent>
                </w:sdt>
                <w:sdt>
                  <w:sdtPr>
                    <w:rPr>
                      <w:spacing w:val="-20"/>
                    </w:rPr>
                    <w:alias w:val="3.对其他权益工具持有者的分配减：库存股"/>
                    <w:tag w:val="_GBC_6d8249f7af1d402ea5daf0b1b4225098"/>
                    <w:id w:val="-850717346"/>
                    <w:lock w:val="sdtLocked"/>
                    <w:showingPlcHdr/>
                  </w:sdtPr>
                  <w:sdtEndPr/>
                  <w:sdtContent>
                    <w:tc>
                      <w:tcPr>
                        <w:tcW w:w="850" w:type="dxa"/>
                        <w:vAlign w:val="center"/>
                      </w:tcPr>
                      <w:p w:rsidR="003E4607" w:rsidRPr="00BB2D5A" w:rsidRDefault="003E4607" w:rsidP="003E4607">
                        <w:pPr>
                          <w:jc w:val="right"/>
                          <w:rPr>
                            <w:spacing w:val="-20"/>
                          </w:rPr>
                        </w:pPr>
                      </w:p>
                    </w:tc>
                  </w:sdtContent>
                </w:sdt>
                <w:sdt>
                  <w:sdtPr>
                    <w:rPr>
                      <w:spacing w:val="-20"/>
                    </w:rPr>
                    <w:alias w:val="3.对其他权益工具持有者的分配其他综合收益"/>
                    <w:tag w:val="_GBC_6f6082bed46443bf819144dff4d0f134"/>
                    <w:id w:val="270749085"/>
                    <w:lock w:val="sdtLocked"/>
                    <w:showingPlcHdr/>
                  </w:sdtPr>
                  <w:sdtEndPr/>
                  <w:sdtContent>
                    <w:tc>
                      <w:tcPr>
                        <w:tcW w:w="993" w:type="dxa"/>
                        <w:vAlign w:val="center"/>
                      </w:tcPr>
                      <w:p w:rsidR="003E4607" w:rsidRPr="00BB2D5A" w:rsidRDefault="003E4607" w:rsidP="003E4607">
                        <w:pPr>
                          <w:jc w:val="right"/>
                          <w:rPr>
                            <w:spacing w:val="-20"/>
                          </w:rPr>
                        </w:pPr>
                      </w:p>
                    </w:tc>
                  </w:sdtContent>
                </w:sdt>
                <w:sdt>
                  <w:sdtPr>
                    <w:rPr>
                      <w:spacing w:val="-20"/>
                    </w:rPr>
                    <w:alias w:val="3.对其他权益工具持有者的分配专项储备"/>
                    <w:tag w:val="_GBC_d3444db214e24ca2a30a80fd0bd7a4da"/>
                    <w:id w:val="-939520690"/>
                    <w:lock w:val="sdtLocked"/>
                    <w:showingPlcHdr/>
                  </w:sdtPr>
                  <w:sdtEndPr/>
                  <w:sdtContent>
                    <w:tc>
                      <w:tcPr>
                        <w:tcW w:w="992" w:type="dxa"/>
                        <w:vAlign w:val="center"/>
                      </w:tcPr>
                      <w:p w:rsidR="003E4607" w:rsidRPr="00BB2D5A" w:rsidRDefault="003E4607" w:rsidP="003E4607">
                        <w:pPr>
                          <w:jc w:val="right"/>
                          <w:rPr>
                            <w:spacing w:val="-20"/>
                          </w:rPr>
                        </w:pPr>
                      </w:p>
                    </w:tc>
                  </w:sdtContent>
                </w:sdt>
                <w:sdt>
                  <w:sdtPr>
                    <w:rPr>
                      <w:spacing w:val="-20"/>
                    </w:rPr>
                    <w:alias w:val="3.对其他权益工具持有者的分配盈余公积"/>
                    <w:tag w:val="_GBC_c84eaf062f8e49b582ee30c9144af325"/>
                    <w:id w:val="-1539346924"/>
                    <w:lock w:val="sdtLocked"/>
                    <w:showingPlcHdr/>
                  </w:sdtPr>
                  <w:sdtEndPr/>
                  <w:sdtContent>
                    <w:tc>
                      <w:tcPr>
                        <w:tcW w:w="992" w:type="dxa"/>
                        <w:vAlign w:val="center"/>
                      </w:tcPr>
                      <w:p w:rsidR="003E4607" w:rsidRPr="00BB2D5A" w:rsidRDefault="00465426" w:rsidP="003E4607">
                        <w:pPr>
                          <w:jc w:val="right"/>
                          <w:rPr>
                            <w:spacing w:val="-20"/>
                          </w:rPr>
                        </w:pPr>
                        <w:r w:rsidRPr="00BB2D5A">
                          <w:rPr>
                            <w:spacing w:val="-20"/>
                          </w:rPr>
                          <w:t xml:space="preserve">     </w:t>
                        </w:r>
                      </w:p>
                    </w:tc>
                  </w:sdtContent>
                </w:sdt>
                <w:sdt>
                  <w:sdtPr>
                    <w:rPr>
                      <w:spacing w:val="-20"/>
                    </w:rPr>
                    <w:alias w:val="3.对其他权益工具持有者的分配未分配利润"/>
                    <w:tag w:val="_GBC_af19da2871c34f828493014cc7a00221"/>
                    <w:id w:val="1195419849"/>
                    <w:lock w:val="sdtLocked"/>
                    <w:showingPlcHdr/>
                  </w:sdtPr>
                  <w:sdtEndPr/>
                  <w:sdtContent>
                    <w:tc>
                      <w:tcPr>
                        <w:tcW w:w="1276" w:type="dxa"/>
                        <w:vAlign w:val="center"/>
                      </w:tcPr>
                      <w:p w:rsidR="003E4607" w:rsidRPr="00BB2D5A" w:rsidRDefault="003E4607" w:rsidP="003E4607">
                        <w:pPr>
                          <w:jc w:val="right"/>
                          <w:rPr>
                            <w:spacing w:val="-20"/>
                          </w:rPr>
                        </w:pPr>
                      </w:p>
                    </w:tc>
                  </w:sdtContent>
                </w:sdt>
                <w:sdt>
                  <w:sdtPr>
                    <w:rPr>
                      <w:spacing w:val="-20"/>
                    </w:rPr>
                    <w:alias w:val="3.对其他权益工具持有者的分配所有者权益合计"/>
                    <w:tag w:val="_GBC_ca4894d20e4c4dccb995ec97078fcff1"/>
                    <w:id w:val="-1875610600"/>
                    <w:lock w:val="sdtLocked"/>
                  </w:sdtPr>
                  <w:sdtEndPr/>
                  <w:sdtContent>
                    <w:tc>
                      <w:tcPr>
                        <w:tcW w:w="1146" w:type="dxa"/>
                        <w:vAlign w:val="center"/>
                      </w:tcPr>
                      <w:p w:rsidR="003E4607" w:rsidRPr="00BB2D5A" w:rsidRDefault="00465426" w:rsidP="003E4607">
                        <w:pPr>
                          <w:jc w:val="right"/>
                          <w:rPr>
                            <w:spacing w:val="-20"/>
                          </w:rPr>
                        </w:pPr>
                        <w:r w:rsidRPr="00BB2D5A">
                          <w:rPr>
                            <w:spacing w:val="-20"/>
                          </w:rPr>
                          <w:t>-585,014</w:t>
                        </w:r>
                      </w:p>
                    </w:tc>
                  </w:sdtContent>
                </w:sdt>
              </w:tr>
              <w:tr w:rsidR="003E4607" w:rsidRPr="00BB2D5A" w:rsidTr="003E4607">
                <w:trPr>
                  <w:trHeight w:val="20"/>
                </w:trPr>
                <w:sdt>
                  <w:sdtPr>
                    <w:rPr>
                      <w:spacing w:val="-20"/>
                    </w:rPr>
                    <w:tag w:val="_PLD_ff58a7e98f194ea88a1175d96b9527b1"/>
                    <w:id w:val="619121571"/>
                    <w:lock w:val="sdtLocked"/>
                  </w:sdtPr>
                  <w:sdtEndPr/>
                  <w:sdtContent>
                    <w:tc>
                      <w:tcPr>
                        <w:tcW w:w="2450" w:type="dxa"/>
                      </w:tcPr>
                      <w:p w:rsidR="003E4607" w:rsidRPr="00BB2D5A" w:rsidRDefault="00465426" w:rsidP="003E4607">
                        <w:pPr>
                          <w:rPr>
                            <w:spacing w:val="-20"/>
                            <w:sz w:val="18"/>
                            <w:szCs w:val="18"/>
                          </w:rPr>
                        </w:pPr>
                        <w:r w:rsidRPr="00BB2D5A">
                          <w:rPr>
                            <w:rFonts w:hint="eastAsia"/>
                            <w:spacing w:val="-20"/>
                            <w:sz w:val="18"/>
                            <w:szCs w:val="18"/>
                          </w:rPr>
                          <w:t>4</w:t>
                        </w:r>
                        <w:r w:rsidRPr="00BB2D5A">
                          <w:rPr>
                            <w:spacing w:val="-20"/>
                            <w:sz w:val="18"/>
                            <w:szCs w:val="18"/>
                          </w:rPr>
                          <w:t>．其他</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8938fb7f04ef4f54b6183645ffa42f40"/>
                    <w:id w:val="-1161617988"/>
                    <w:lock w:val="sdtLocked"/>
                  </w:sdtPr>
                  <w:sdtEndPr/>
                  <w:sdtContent>
                    <w:tc>
                      <w:tcPr>
                        <w:tcW w:w="2450" w:type="dxa"/>
                      </w:tcPr>
                      <w:p w:rsidR="003E4607" w:rsidRPr="00BB2D5A" w:rsidRDefault="00465426" w:rsidP="003E4607">
                        <w:pPr>
                          <w:rPr>
                            <w:spacing w:val="-20"/>
                            <w:sz w:val="18"/>
                            <w:szCs w:val="18"/>
                          </w:rPr>
                        </w:pPr>
                        <w:r w:rsidRPr="00BB2D5A">
                          <w:rPr>
                            <w:spacing w:val="-20"/>
                            <w:sz w:val="18"/>
                            <w:szCs w:val="18"/>
                          </w:rPr>
                          <w:t>（</w:t>
                        </w:r>
                        <w:r w:rsidRPr="00BB2D5A">
                          <w:rPr>
                            <w:rFonts w:hint="eastAsia"/>
                            <w:spacing w:val="-20"/>
                            <w:sz w:val="18"/>
                            <w:szCs w:val="18"/>
                          </w:rPr>
                          <w:t>四</w:t>
                        </w:r>
                        <w:r w:rsidRPr="00BB2D5A">
                          <w:rPr>
                            <w:spacing w:val="-20"/>
                            <w:sz w:val="18"/>
                            <w:szCs w:val="18"/>
                          </w:rPr>
                          <w:t>）所有者权益内部结转</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805f473e3b5c4efd99b4c472dc99ddb5"/>
                    <w:id w:val="-248115066"/>
                    <w:lock w:val="sdtLocked"/>
                  </w:sdtPr>
                  <w:sdtEndPr/>
                  <w:sdtContent>
                    <w:tc>
                      <w:tcPr>
                        <w:tcW w:w="2450" w:type="dxa"/>
                      </w:tcPr>
                      <w:p w:rsidR="003E4607" w:rsidRPr="00BB2D5A" w:rsidRDefault="00465426" w:rsidP="003E4607">
                        <w:pPr>
                          <w:rPr>
                            <w:spacing w:val="-20"/>
                            <w:sz w:val="18"/>
                            <w:szCs w:val="18"/>
                          </w:rPr>
                        </w:pPr>
                        <w:r w:rsidRPr="00BB2D5A">
                          <w:rPr>
                            <w:spacing w:val="-20"/>
                            <w:sz w:val="18"/>
                            <w:szCs w:val="18"/>
                          </w:rPr>
                          <w:t>1．资本公积转增资本（或股本）</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c2dd17db22d54e02ba5942412d96f3ac"/>
                    <w:id w:val="786546482"/>
                    <w:lock w:val="sdtLocked"/>
                  </w:sdtPr>
                  <w:sdtEndPr/>
                  <w:sdtContent>
                    <w:tc>
                      <w:tcPr>
                        <w:tcW w:w="2450" w:type="dxa"/>
                      </w:tcPr>
                      <w:p w:rsidR="003E4607" w:rsidRPr="00BB2D5A" w:rsidRDefault="00465426" w:rsidP="003E4607">
                        <w:pPr>
                          <w:rPr>
                            <w:spacing w:val="-20"/>
                            <w:sz w:val="18"/>
                            <w:szCs w:val="18"/>
                          </w:rPr>
                        </w:pPr>
                        <w:r w:rsidRPr="00BB2D5A">
                          <w:rPr>
                            <w:spacing w:val="-20"/>
                            <w:sz w:val="18"/>
                            <w:szCs w:val="18"/>
                          </w:rPr>
                          <w:t>2．盈余公积转增资本（或股本）</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de8855f6aaf94578a33d614865e23362"/>
                    <w:id w:val="872356749"/>
                    <w:lock w:val="sdtLocked"/>
                  </w:sdtPr>
                  <w:sdtEndPr/>
                  <w:sdtContent>
                    <w:tc>
                      <w:tcPr>
                        <w:tcW w:w="2450" w:type="dxa"/>
                      </w:tcPr>
                      <w:p w:rsidR="003E4607" w:rsidRPr="00BB2D5A" w:rsidRDefault="00465426" w:rsidP="003E4607">
                        <w:pPr>
                          <w:rPr>
                            <w:spacing w:val="-20"/>
                            <w:sz w:val="18"/>
                            <w:szCs w:val="18"/>
                          </w:rPr>
                        </w:pPr>
                        <w:r w:rsidRPr="00BB2D5A">
                          <w:rPr>
                            <w:spacing w:val="-20"/>
                            <w:sz w:val="18"/>
                            <w:szCs w:val="18"/>
                          </w:rPr>
                          <w:t>3．盈余公积弥补亏损</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tc>
                  <w:tcPr>
                    <w:tcW w:w="2450" w:type="dxa"/>
                  </w:tcPr>
                  <w:sdt>
                    <w:sdtPr>
                      <w:rPr>
                        <w:spacing w:val="-20"/>
                        <w:sz w:val="18"/>
                        <w:szCs w:val="18"/>
                      </w:rPr>
                      <w:tag w:val="_PLD_0a2eca501c544dfc9dfd8d666c32970b"/>
                      <w:id w:val="796799814"/>
                      <w:lock w:val="sdtLocked"/>
                    </w:sdtPr>
                    <w:sdtEndPr/>
                    <w:sdtContent>
                      <w:p w:rsidR="003E4607" w:rsidRPr="00BB2D5A" w:rsidRDefault="00465426" w:rsidP="003E4607">
                        <w:pPr>
                          <w:rPr>
                            <w:spacing w:val="-20"/>
                          </w:rPr>
                        </w:pPr>
                        <w:r w:rsidRPr="00BB2D5A">
                          <w:rPr>
                            <w:spacing w:val="-20"/>
                            <w:sz w:val="18"/>
                            <w:szCs w:val="18"/>
                          </w:rPr>
                          <w:t>4．设定受益计划变动额结转留存收益</w:t>
                        </w:r>
                      </w:p>
                    </w:sdtContent>
                  </w:sdt>
                </w:tc>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tc>
                  <w:tcPr>
                    <w:tcW w:w="2450" w:type="dxa"/>
                  </w:tcPr>
                  <w:sdt>
                    <w:sdtPr>
                      <w:rPr>
                        <w:spacing w:val="-20"/>
                        <w:sz w:val="18"/>
                        <w:szCs w:val="18"/>
                      </w:rPr>
                      <w:tag w:val="_PLD_e2c794a3876347288864cf2ea4ed53e5"/>
                      <w:id w:val="720333546"/>
                      <w:lock w:val="sdtLocked"/>
                    </w:sdtPr>
                    <w:sdtEndPr/>
                    <w:sdtContent>
                      <w:p w:rsidR="003E4607" w:rsidRPr="00BB2D5A" w:rsidRDefault="00465426" w:rsidP="003E4607">
                        <w:pPr>
                          <w:rPr>
                            <w:spacing w:val="-20"/>
                            <w:sz w:val="18"/>
                            <w:szCs w:val="18"/>
                          </w:rPr>
                        </w:pPr>
                        <w:r w:rsidRPr="00BB2D5A">
                          <w:rPr>
                            <w:spacing w:val="-20"/>
                            <w:sz w:val="18"/>
                            <w:szCs w:val="18"/>
                          </w:rPr>
                          <w:t>5．其他综合收益结转留存收益</w:t>
                        </w:r>
                      </w:p>
                    </w:sdtContent>
                  </w:sdt>
                </w:tc>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tc>
                  <w:tcPr>
                    <w:tcW w:w="2450" w:type="dxa"/>
                  </w:tcPr>
                  <w:sdt>
                    <w:sdtPr>
                      <w:rPr>
                        <w:spacing w:val="-20"/>
                        <w:sz w:val="18"/>
                        <w:szCs w:val="18"/>
                      </w:rPr>
                      <w:tag w:val="_PLD_921b15a12ec54658b00654a6a398aa0c"/>
                      <w:id w:val="-13004764"/>
                      <w:lock w:val="sdtLocked"/>
                    </w:sdtPr>
                    <w:sdtEndPr/>
                    <w:sdtContent>
                      <w:p w:rsidR="003E4607" w:rsidRPr="00BB2D5A" w:rsidRDefault="00465426" w:rsidP="003E4607">
                        <w:pPr>
                          <w:rPr>
                            <w:spacing w:val="-20"/>
                          </w:rPr>
                        </w:pPr>
                        <w:r w:rsidRPr="00BB2D5A">
                          <w:rPr>
                            <w:spacing w:val="-20"/>
                            <w:sz w:val="18"/>
                            <w:szCs w:val="18"/>
                          </w:rPr>
                          <w:t>6．其他</w:t>
                        </w:r>
                      </w:p>
                    </w:sdtContent>
                  </w:sdt>
                </w:tc>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ea236cbce24c48eabfeb2f3f4a19c5a8"/>
                    <w:id w:val="627598487"/>
                    <w:lock w:val="sdtLocked"/>
                  </w:sdtPr>
                  <w:sdtEndPr/>
                  <w:sdtContent>
                    <w:tc>
                      <w:tcPr>
                        <w:tcW w:w="2450" w:type="dxa"/>
                        <w:vAlign w:val="center"/>
                      </w:tcPr>
                      <w:p w:rsidR="003E4607" w:rsidRPr="00BB2D5A" w:rsidRDefault="00465426" w:rsidP="003E4607">
                        <w:pPr>
                          <w:rPr>
                            <w:spacing w:val="-20"/>
                            <w:sz w:val="18"/>
                            <w:szCs w:val="18"/>
                          </w:rPr>
                        </w:pPr>
                        <w:r w:rsidRPr="00BB2D5A">
                          <w:rPr>
                            <w:rFonts w:hint="eastAsia"/>
                            <w:spacing w:val="-20"/>
                            <w:sz w:val="18"/>
                            <w:szCs w:val="18"/>
                          </w:rPr>
                          <w:t>（五）专项储备</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465426" w:rsidP="003E4607">
                    <w:pPr>
                      <w:jc w:val="right"/>
                      <w:rPr>
                        <w:spacing w:val="-20"/>
                      </w:rPr>
                    </w:pPr>
                    <w:r w:rsidRPr="00BB2D5A">
                      <w:rPr>
                        <w:spacing w:val="-20"/>
                      </w:rPr>
                      <w:t>812,171</w:t>
                    </w: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465426" w:rsidP="003E4607">
                    <w:pPr>
                      <w:jc w:val="right"/>
                      <w:rPr>
                        <w:spacing w:val="-20"/>
                      </w:rPr>
                    </w:pPr>
                    <w:r w:rsidRPr="00BB2D5A">
                      <w:rPr>
                        <w:spacing w:val="-20"/>
                      </w:rPr>
                      <w:t>812,171</w:t>
                    </w:r>
                  </w:p>
                </w:tc>
              </w:tr>
              <w:tr w:rsidR="003E4607" w:rsidRPr="00BB2D5A" w:rsidTr="003E4607">
                <w:trPr>
                  <w:trHeight w:val="20"/>
                </w:trPr>
                <w:sdt>
                  <w:sdtPr>
                    <w:rPr>
                      <w:spacing w:val="-20"/>
                    </w:rPr>
                    <w:tag w:val="_PLD_f798cf6aa8f24816a06eab77e71e6a42"/>
                    <w:id w:val="1205366836"/>
                    <w:lock w:val="sdtLocked"/>
                  </w:sdtPr>
                  <w:sdtEndPr/>
                  <w:sdtContent>
                    <w:tc>
                      <w:tcPr>
                        <w:tcW w:w="2450" w:type="dxa"/>
                        <w:vAlign w:val="center"/>
                      </w:tcPr>
                      <w:p w:rsidR="003E4607" w:rsidRPr="00BB2D5A" w:rsidRDefault="00465426" w:rsidP="003E4607">
                        <w:pPr>
                          <w:rPr>
                            <w:spacing w:val="-20"/>
                            <w:sz w:val="18"/>
                            <w:szCs w:val="18"/>
                          </w:rPr>
                        </w:pPr>
                        <w:r w:rsidRPr="00BB2D5A">
                          <w:rPr>
                            <w:rFonts w:hint="eastAsia"/>
                            <w:spacing w:val="-20"/>
                            <w:sz w:val="18"/>
                            <w:szCs w:val="18"/>
                          </w:rPr>
                          <w:t>1．本期提取</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465426" w:rsidP="003E4607">
                    <w:pPr>
                      <w:jc w:val="right"/>
                      <w:rPr>
                        <w:spacing w:val="-20"/>
                      </w:rPr>
                    </w:pPr>
                    <w:r w:rsidRPr="00BB2D5A">
                      <w:rPr>
                        <w:spacing w:val="-20"/>
                      </w:rPr>
                      <w:t>812,171</w:t>
                    </w: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465426" w:rsidP="003E4607">
                    <w:pPr>
                      <w:jc w:val="right"/>
                      <w:rPr>
                        <w:spacing w:val="-20"/>
                      </w:rPr>
                    </w:pPr>
                    <w:r w:rsidRPr="00BB2D5A">
                      <w:rPr>
                        <w:spacing w:val="-20"/>
                      </w:rPr>
                      <w:t>812,171</w:t>
                    </w:r>
                  </w:p>
                </w:tc>
              </w:tr>
              <w:tr w:rsidR="003E4607" w:rsidRPr="00BB2D5A" w:rsidTr="003E4607">
                <w:trPr>
                  <w:trHeight w:val="20"/>
                </w:trPr>
                <w:sdt>
                  <w:sdtPr>
                    <w:rPr>
                      <w:spacing w:val="-20"/>
                    </w:rPr>
                    <w:tag w:val="_PLD_294f6f5256724757ad52c27b29a0bb7d"/>
                    <w:id w:val="-526257708"/>
                    <w:lock w:val="sdtLocked"/>
                  </w:sdtPr>
                  <w:sdtEndPr/>
                  <w:sdtContent>
                    <w:tc>
                      <w:tcPr>
                        <w:tcW w:w="2450" w:type="dxa"/>
                        <w:vAlign w:val="center"/>
                      </w:tcPr>
                      <w:p w:rsidR="003E4607" w:rsidRPr="00BB2D5A" w:rsidRDefault="00465426" w:rsidP="003E4607">
                        <w:pPr>
                          <w:rPr>
                            <w:spacing w:val="-20"/>
                            <w:sz w:val="18"/>
                            <w:szCs w:val="18"/>
                          </w:rPr>
                        </w:pPr>
                        <w:r w:rsidRPr="00BB2D5A">
                          <w:rPr>
                            <w:rFonts w:hint="eastAsia"/>
                            <w:spacing w:val="-20"/>
                            <w:sz w:val="18"/>
                            <w:szCs w:val="18"/>
                          </w:rPr>
                          <w:t>2．本期使用</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6633049a29464fd58ed8f9bdc82f6c7b"/>
                    <w:id w:val="-1337076605"/>
                    <w:lock w:val="sdtLocked"/>
                  </w:sdtPr>
                  <w:sdtEndPr/>
                  <w:sdtContent>
                    <w:tc>
                      <w:tcPr>
                        <w:tcW w:w="2450" w:type="dxa"/>
                      </w:tcPr>
                      <w:p w:rsidR="003E4607" w:rsidRPr="00BB2D5A" w:rsidRDefault="00465426" w:rsidP="003E4607">
                        <w:pPr>
                          <w:rPr>
                            <w:spacing w:val="-20"/>
                            <w:sz w:val="18"/>
                            <w:szCs w:val="18"/>
                          </w:rPr>
                        </w:pPr>
                        <w:r w:rsidRPr="00BB2D5A">
                          <w:rPr>
                            <w:rFonts w:hint="eastAsia"/>
                            <w:spacing w:val="-20"/>
                            <w:sz w:val="18"/>
                            <w:szCs w:val="18"/>
                          </w:rPr>
                          <w:t>（六）其他</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spacing w:val="-20"/>
                      </w:rPr>
                      <w:t>-48,088</w:t>
                    </w:r>
                  </w:p>
                </w:tc>
                <w:tc>
                  <w:tcPr>
                    <w:tcW w:w="1146" w:type="dxa"/>
                    <w:vAlign w:val="center"/>
                  </w:tcPr>
                  <w:p w:rsidR="003E4607" w:rsidRPr="00BB2D5A" w:rsidRDefault="00465426" w:rsidP="003E4607">
                    <w:pPr>
                      <w:jc w:val="right"/>
                      <w:rPr>
                        <w:spacing w:val="-20"/>
                      </w:rPr>
                    </w:pPr>
                    <w:r w:rsidRPr="00BB2D5A">
                      <w:rPr>
                        <w:spacing w:val="-20"/>
                      </w:rPr>
                      <w:t>-48,088</w:t>
                    </w:r>
                  </w:p>
                </w:tc>
              </w:tr>
              <w:tr w:rsidR="003E4607" w:rsidRPr="00BB2D5A" w:rsidTr="003E4607">
                <w:trPr>
                  <w:trHeight w:val="20"/>
                </w:trPr>
                <w:sdt>
                  <w:sdtPr>
                    <w:rPr>
                      <w:spacing w:val="-20"/>
                    </w:rPr>
                    <w:tag w:val="_PLD_0d209cea233c428da026233fffdd75cf"/>
                    <w:id w:val="210160385"/>
                    <w:lock w:val="sdtLocked"/>
                  </w:sdtPr>
                  <w:sdtEndPr/>
                  <w:sdtContent>
                    <w:tc>
                      <w:tcPr>
                        <w:tcW w:w="2450" w:type="dxa"/>
                      </w:tcPr>
                      <w:p w:rsidR="003E4607" w:rsidRPr="00BB2D5A" w:rsidRDefault="00465426" w:rsidP="003E4607">
                        <w:pPr>
                          <w:rPr>
                            <w:spacing w:val="-20"/>
                            <w:sz w:val="18"/>
                            <w:szCs w:val="18"/>
                          </w:rPr>
                        </w:pPr>
                        <w:r w:rsidRPr="00BB2D5A">
                          <w:rPr>
                            <w:spacing w:val="-20"/>
                            <w:sz w:val="18"/>
                            <w:szCs w:val="18"/>
                          </w:rPr>
                          <w:t>四、本期期末余额</w:t>
                        </w:r>
                      </w:p>
                    </w:tc>
                  </w:sdtContent>
                </w:sdt>
                <w:tc>
                  <w:tcPr>
                    <w:tcW w:w="1150" w:type="dxa"/>
                    <w:tcBorders>
                      <w:right w:val="single" w:sz="4" w:space="0" w:color="auto"/>
                    </w:tcBorders>
                    <w:vAlign w:val="center"/>
                  </w:tcPr>
                  <w:p w:rsidR="003E4607" w:rsidRPr="00BB2D5A" w:rsidRDefault="00465426" w:rsidP="003E4607">
                    <w:pPr>
                      <w:jc w:val="right"/>
                      <w:rPr>
                        <w:spacing w:val="-20"/>
                      </w:rPr>
                    </w:pPr>
                    <w:r w:rsidRPr="00BB2D5A">
                      <w:rPr>
                        <w:spacing w:val="-20"/>
                      </w:rPr>
                      <w:t>4,912,016</w:t>
                    </w: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10,311,611</w:t>
                    </w: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spacing w:val="-20"/>
                      </w:rPr>
                      <w:t>1,424,005</w:t>
                    </w: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465426" w:rsidP="003E4607">
                    <w:pPr>
                      <w:jc w:val="right"/>
                      <w:rPr>
                        <w:spacing w:val="-20"/>
                      </w:rPr>
                    </w:pPr>
                    <w:r w:rsidRPr="00BB2D5A">
                      <w:rPr>
                        <w:spacing w:val="-20"/>
                      </w:rPr>
                      <w:t>69,422</w:t>
                    </w:r>
                  </w:p>
                </w:tc>
                <w:tc>
                  <w:tcPr>
                    <w:tcW w:w="992" w:type="dxa"/>
                    <w:vAlign w:val="center"/>
                  </w:tcPr>
                  <w:p w:rsidR="003E4607" w:rsidRPr="00BB2D5A" w:rsidRDefault="00465426" w:rsidP="003E4607">
                    <w:pPr>
                      <w:jc w:val="right"/>
                      <w:rPr>
                        <w:spacing w:val="-20"/>
                      </w:rPr>
                    </w:pPr>
                    <w:r w:rsidRPr="00BB2D5A">
                      <w:rPr>
                        <w:spacing w:val="-20"/>
                      </w:rPr>
                      <w:t>3,107,508</w:t>
                    </w:r>
                  </w:p>
                </w:tc>
                <w:tc>
                  <w:tcPr>
                    <w:tcW w:w="992" w:type="dxa"/>
                    <w:vAlign w:val="center"/>
                  </w:tcPr>
                  <w:p w:rsidR="003E4607" w:rsidRPr="00BB2D5A" w:rsidRDefault="00465426" w:rsidP="003E4607">
                    <w:pPr>
                      <w:jc w:val="right"/>
                      <w:rPr>
                        <w:spacing w:val="-20"/>
                      </w:rPr>
                    </w:pPr>
                    <w:r w:rsidRPr="00BB2D5A">
                      <w:rPr>
                        <w:spacing w:val="-20"/>
                      </w:rPr>
                      <w:t>6,759,689</w:t>
                    </w:r>
                  </w:p>
                </w:tc>
                <w:tc>
                  <w:tcPr>
                    <w:tcW w:w="1276" w:type="dxa"/>
                    <w:vAlign w:val="center"/>
                  </w:tcPr>
                  <w:p w:rsidR="003E4607" w:rsidRPr="00BB2D5A" w:rsidRDefault="00465426" w:rsidP="003E4607">
                    <w:pPr>
                      <w:jc w:val="right"/>
                      <w:rPr>
                        <w:spacing w:val="-20"/>
                      </w:rPr>
                    </w:pPr>
                    <w:r w:rsidRPr="00BB2D5A">
                      <w:rPr>
                        <w:spacing w:val="-20"/>
                      </w:rPr>
                      <w:t>37,548,273</w:t>
                    </w:r>
                  </w:p>
                </w:tc>
                <w:tc>
                  <w:tcPr>
                    <w:tcW w:w="1146" w:type="dxa"/>
                    <w:vAlign w:val="center"/>
                  </w:tcPr>
                  <w:p w:rsidR="003E4607" w:rsidRPr="00BB2D5A" w:rsidRDefault="00465426" w:rsidP="003E4607">
                    <w:pPr>
                      <w:jc w:val="right"/>
                      <w:rPr>
                        <w:spacing w:val="-20"/>
                      </w:rPr>
                    </w:pPr>
                    <w:r w:rsidRPr="00BB2D5A">
                      <w:rPr>
                        <w:spacing w:val="-20"/>
                      </w:rPr>
                      <w:t>64,132,524</w:t>
                    </w:r>
                  </w:p>
                </w:tc>
              </w:tr>
            </w:tbl>
            <w:p w:rsidR="003E4607" w:rsidRPr="00BB2D5A" w:rsidRDefault="003E4607"/>
            <w:p w:rsidR="00D93AE4" w:rsidRPr="00BB2D5A" w:rsidRDefault="00D93AE4">
              <w:pPr>
                <w:pStyle w:val="affffffffffffff7"/>
              </w:pPr>
            </w:p>
            <w:tbl>
              <w:tblPr>
                <w:tblStyle w:val="g20"/>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150"/>
                <w:gridCol w:w="851"/>
                <w:gridCol w:w="1275"/>
                <w:gridCol w:w="709"/>
                <w:gridCol w:w="1276"/>
                <w:gridCol w:w="850"/>
                <w:gridCol w:w="993"/>
                <w:gridCol w:w="992"/>
                <w:gridCol w:w="992"/>
                <w:gridCol w:w="1276"/>
                <w:gridCol w:w="1146"/>
              </w:tblGrid>
              <w:tr w:rsidR="003E4607" w:rsidRPr="00BB2D5A" w:rsidTr="003E4607">
                <w:trPr>
                  <w:trHeight w:val="20"/>
                </w:trPr>
                <w:tc>
                  <w:tcPr>
                    <w:tcW w:w="2394" w:type="dxa"/>
                    <w:vMerge w:val="restart"/>
                    <w:vAlign w:val="center"/>
                  </w:tcPr>
                  <w:sdt>
                    <w:sdtPr>
                      <w:rPr>
                        <w:rFonts w:hint="eastAsia"/>
                        <w:spacing w:val="-20"/>
                        <w:sz w:val="18"/>
                        <w:szCs w:val="18"/>
                      </w:rPr>
                      <w:tag w:val="_PLD_64a794ab75214f6d9d66748804bee4e8"/>
                      <w:id w:val="1219246385"/>
                      <w:lock w:val="sdtLocked"/>
                    </w:sdtPr>
                    <w:sdtEndPr/>
                    <w:sdtContent>
                      <w:p w:rsidR="003E4607" w:rsidRPr="00BB2D5A" w:rsidRDefault="00465426" w:rsidP="003E4607">
                        <w:pPr>
                          <w:adjustRightInd w:val="0"/>
                          <w:snapToGrid w:val="0"/>
                          <w:jc w:val="center"/>
                          <w:rPr>
                            <w:spacing w:val="-20"/>
                            <w:sz w:val="18"/>
                            <w:szCs w:val="18"/>
                          </w:rPr>
                        </w:pPr>
                        <w:r w:rsidRPr="00BB2D5A">
                          <w:rPr>
                            <w:rFonts w:hint="eastAsia"/>
                            <w:spacing w:val="-20"/>
                            <w:sz w:val="18"/>
                            <w:szCs w:val="18"/>
                          </w:rPr>
                          <w:t>项目</w:t>
                        </w:r>
                      </w:p>
                    </w:sdtContent>
                  </w:sdt>
                </w:tc>
                <w:tc>
                  <w:tcPr>
                    <w:tcW w:w="11510" w:type="dxa"/>
                    <w:gridSpan w:val="11"/>
                  </w:tcPr>
                  <w:p w:rsidR="003E4607" w:rsidRPr="00BB2D5A" w:rsidRDefault="00964E85" w:rsidP="003E4607">
                    <w:pPr>
                      <w:adjustRightInd w:val="0"/>
                      <w:snapToGrid w:val="0"/>
                      <w:jc w:val="center"/>
                      <w:rPr>
                        <w:spacing w:val="-20"/>
                        <w:sz w:val="18"/>
                      </w:rPr>
                    </w:pPr>
                    <w:sdt>
                      <w:sdtPr>
                        <w:rPr>
                          <w:rFonts w:hint="eastAsia"/>
                          <w:spacing w:val="-20"/>
                          <w:sz w:val="18"/>
                        </w:rPr>
                        <w:tag w:val="_PLD_6226137cffd442dfb505b8cfe7d1f423"/>
                        <w:id w:val="1833481182"/>
                        <w:lock w:val="sdtLocked"/>
                      </w:sdtPr>
                      <w:sdtEndPr/>
                      <w:sdtContent>
                        <w:r w:rsidR="00465426" w:rsidRPr="00BB2D5A">
                          <w:rPr>
                            <w:rFonts w:hint="eastAsia"/>
                            <w:spacing w:val="-20"/>
                            <w:sz w:val="18"/>
                          </w:rPr>
                          <w:t>201</w:t>
                        </w:r>
                        <w:r w:rsidR="00465426" w:rsidRPr="00BB2D5A">
                          <w:rPr>
                            <w:spacing w:val="-20"/>
                            <w:sz w:val="18"/>
                          </w:rPr>
                          <w:t>8</w:t>
                        </w:r>
                        <w:r w:rsidR="00465426" w:rsidRPr="00BB2D5A">
                          <w:rPr>
                            <w:rFonts w:hint="eastAsia"/>
                            <w:spacing w:val="-20"/>
                            <w:sz w:val="18"/>
                          </w:rPr>
                          <w:t>年度</w:t>
                        </w:r>
                      </w:sdtContent>
                    </w:sdt>
                  </w:p>
                </w:tc>
              </w:tr>
              <w:tr w:rsidR="003E4607" w:rsidRPr="00BB2D5A" w:rsidTr="003E4607">
                <w:trPr>
                  <w:trHeight w:val="315"/>
                </w:trPr>
                <w:tc>
                  <w:tcPr>
                    <w:tcW w:w="2394" w:type="dxa"/>
                    <w:vMerge/>
                  </w:tcPr>
                  <w:p w:rsidR="003E4607" w:rsidRPr="00BB2D5A" w:rsidRDefault="003E4607" w:rsidP="003E4607">
                    <w:pPr>
                      <w:adjustRightInd w:val="0"/>
                      <w:snapToGrid w:val="0"/>
                      <w:rPr>
                        <w:spacing w:val="-20"/>
                        <w:sz w:val="18"/>
                        <w:szCs w:val="18"/>
                      </w:rPr>
                    </w:pPr>
                  </w:p>
                </w:tc>
                <w:sdt>
                  <w:sdtPr>
                    <w:rPr>
                      <w:spacing w:val="-20"/>
                    </w:rPr>
                    <w:tag w:val="_PLD_e0e316f064db43a38ddec14c349b4dfa"/>
                    <w:id w:val="-1503347280"/>
                    <w:lock w:val="sdtLocked"/>
                  </w:sdtPr>
                  <w:sdtEndPr/>
                  <w:sdtContent>
                    <w:tc>
                      <w:tcPr>
                        <w:tcW w:w="1150" w:type="dxa"/>
                        <w:vMerge w:val="restart"/>
                        <w:tcBorders>
                          <w:right w:val="single" w:sz="4" w:space="0" w:color="auto"/>
                        </w:tcBorders>
                        <w:vAlign w:val="center"/>
                      </w:tcPr>
                      <w:p w:rsidR="003E4607" w:rsidRPr="00BB2D5A" w:rsidRDefault="00465426" w:rsidP="003E4607">
                        <w:pPr>
                          <w:adjustRightInd w:val="0"/>
                          <w:snapToGrid w:val="0"/>
                          <w:jc w:val="center"/>
                          <w:rPr>
                            <w:spacing w:val="-20"/>
                            <w:sz w:val="18"/>
                            <w:szCs w:val="18"/>
                          </w:rPr>
                        </w:pPr>
                        <w:r w:rsidRPr="00BB2D5A">
                          <w:rPr>
                            <w:spacing w:val="-20"/>
                            <w:sz w:val="18"/>
                            <w:szCs w:val="18"/>
                          </w:rPr>
                          <w:t>实收资本(或股本)</w:t>
                        </w:r>
                      </w:p>
                    </w:tc>
                  </w:sdtContent>
                </w:sdt>
                <w:sdt>
                  <w:sdtPr>
                    <w:rPr>
                      <w:spacing w:val="-20"/>
                    </w:rPr>
                    <w:tag w:val="_PLD_2c82747108ee4c518651265b45dbebcd"/>
                    <w:id w:val="1948035628"/>
                    <w:lock w:val="sdtLocked"/>
                  </w:sdtPr>
                  <w:sdtEndPr/>
                  <w:sdtContent>
                    <w:tc>
                      <w:tcPr>
                        <w:tcW w:w="2835" w:type="dxa"/>
                        <w:gridSpan w:val="3"/>
                        <w:tcBorders>
                          <w:left w:val="single" w:sz="4" w:space="0" w:color="auto"/>
                          <w:bottom w:val="single" w:sz="4" w:space="0" w:color="auto"/>
                        </w:tcBorders>
                        <w:vAlign w:val="center"/>
                      </w:tcPr>
                      <w:p w:rsidR="003E4607" w:rsidRPr="00BB2D5A" w:rsidRDefault="00465426" w:rsidP="003E4607">
                        <w:pPr>
                          <w:adjustRightInd w:val="0"/>
                          <w:snapToGrid w:val="0"/>
                          <w:jc w:val="center"/>
                          <w:rPr>
                            <w:spacing w:val="-20"/>
                            <w:sz w:val="18"/>
                            <w:szCs w:val="18"/>
                          </w:rPr>
                        </w:pPr>
                        <w:r w:rsidRPr="00BB2D5A">
                          <w:rPr>
                            <w:rFonts w:hint="eastAsia"/>
                            <w:spacing w:val="-20"/>
                            <w:sz w:val="18"/>
                            <w:szCs w:val="18"/>
                          </w:rPr>
                          <w:t>其他权益工具</w:t>
                        </w:r>
                      </w:p>
                    </w:tc>
                  </w:sdtContent>
                </w:sdt>
                <w:sdt>
                  <w:sdtPr>
                    <w:rPr>
                      <w:spacing w:val="-20"/>
                    </w:rPr>
                    <w:tag w:val="_PLD_c459549b516242be83fce2e92cc794e6"/>
                    <w:id w:val="-1389717089"/>
                    <w:lock w:val="sdtLocked"/>
                  </w:sdtPr>
                  <w:sdtEndPr/>
                  <w:sdtContent>
                    <w:tc>
                      <w:tcPr>
                        <w:tcW w:w="1276" w:type="dxa"/>
                        <w:vMerge w:val="restart"/>
                        <w:vAlign w:val="center"/>
                      </w:tcPr>
                      <w:p w:rsidR="003E4607" w:rsidRPr="00BB2D5A" w:rsidRDefault="00465426" w:rsidP="003E4607">
                        <w:pPr>
                          <w:adjustRightInd w:val="0"/>
                          <w:snapToGrid w:val="0"/>
                          <w:jc w:val="center"/>
                          <w:rPr>
                            <w:spacing w:val="-20"/>
                            <w:sz w:val="18"/>
                            <w:szCs w:val="18"/>
                          </w:rPr>
                        </w:pPr>
                        <w:r w:rsidRPr="00BB2D5A">
                          <w:rPr>
                            <w:spacing w:val="-20"/>
                            <w:sz w:val="18"/>
                            <w:szCs w:val="18"/>
                          </w:rPr>
                          <w:t>资本公积</w:t>
                        </w:r>
                      </w:p>
                    </w:tc>
                  </w:sdtContent>
                </w:sdt>
                <w:sdt>
                  <w:sdtPr>
                    <w:rPr>
                      <w:spacing w:val="-20"/>
                    </w:rPr>
                    <w:tag w:val="_PLD_9979085a666a4b7a9ee698268b0bb615"/>
                    <w:id w:val="-1101789928"/>
                    <w:lock w:val="sdtLocked"/>
                  </w:sdtPr>
                  <w:sdtEndPr/>
                  <w:sdtContent>
                    <w:tc>
                      <w:tcPr>
                        <w:tcW w:w="850" w:type="dxa"/>
                        <w:vMerge w:val="restart"/>
                        <w:vAlign w:val="center"/>
                      </w:tcPr>
                      <w:p w:rsidR="003E4607" w:rsidRPr="00BB2D5A" w:rsidRDefault="00465426" w:rsidP="003E4607">
                        <w:pPr>
                          <w:adjustRightInd w:val="0"/>
                          <w:snapToGrid w:val="0"/>
                          <w:jc w:val="center"/>
                          <w:rPr>
                            <w:spacing w:val="-20"/>
                            <w:sz w:val="18"/>
                            <w:szCs w:val="18"/>
                          </w:rPr>
                        </w:pPr>
                        <w:r w:rsidRPr="00BB2D5A">
                          <w:rPr>
                            <w:spacing w:val="-20"/>
                            <w:sz w:val="18"/>
                            <w:szCs w:val="18"/>
                          </w:rPr>
                          <w:t>减：库存股</w:t>
                        </w:r>
                      </w:p>
                    </w:tc>
                  </w:sdtContent>
                </w:sdt>
                <w:sdt>
                  <w:sdtPr>
                    <w:rPr>
                      <w:spacing w:val="-20"/>
                    </w:rPr>
                    <w:tag w:val="_PLD_3b870c2efbdc421980e0e6ed21bc828a"/>
                    <w:id w:val="-1412541056"/>
                    <w:lock w:val="sdtLocked"/>
                  </w:sdtPr>
                  <w:sdtEndPr/>
                  <w:sdtContent>
                    <w:tc>
                      <w:tcPr>
                        <w:tcW w:w="993" w:type="dxa"/>
                        <w:vMerge w:val="restart"/>
                        <w:vAlign w:val="center"/>
                      </w:tcPr>
                      <w:p w:rsidR="003E4607" w:rsidRPr="00BB2D5A" w:rsidRDefault="00465426" w:rsidP="003E4607">
                        <w:pPr>
                          <w:jc w:val="center"/>
                          <w:rPr>
                            <w:spacing w:val="-20"/>
                            <w:sz w:val="18"/>
                            <w:szCs w:val="18"/>
                          </w:rPr>
                        </w:pPr>
                        <w:r w:rsidRPr="00BB2D5A">
                          <w:rPr>
                            <w:rFonts w:hint="eastAsia"/>
                            <w:spacing w:val="-20"/>
                            <w:sz w:val="18"/>
                            <w:szCs w:val="18"/>
                          </w:rPr>
                          <w:t>其他综合收益</w:t>
                        </w:r>
                      </w:p>
                    </w:tc>
                  </w:sdtContent>
                </w:sdt>
                <w:sdt>
                  <w:sdtPr>
                    <w:rPr>
                      <w:spacing w:val="-20"/>
                    </w:rPr>
                    <w:tag w:val="_PLD_68a9918174cf4752ad67388e59bb3c51"/>
                    <w:id w:val="1883432512"/>
                    <w:lock w:val="sdtLocked"/>
                  </w:sdtPr>
                  <w:sdtEndPr/>
                  <w:sdtContent>
                    <w:tc>
                      <w:tcPr>
                        <w:tcW w:w="992" w:type="dxa"/>
                        <w:vMerge w:val="restart"/>
                        <w:vAlign w:val="center"/>
                      </w:tcPr>
                      <w:p w:rsidR="003E4607" w:rsidRPr="00BB2D5A" w:rsidRDefault="00465426" w:rsidP="003E4607">
                        <w:pPr>
                          <w:adjustRightInd w:val="0"/>
                          <w:snapToGrid w:val="0"/>
                          <w:jc w:val="center"/>
                          <w:rPr>
                            <w:spacing w:val="-20"/>
                            <w:sz w:val="18"/>
                            <w:szCs w:val="18"/>
                          </w:rPr>
                        </w:pPr>
                        <w:r w:rsidRPr="00BB2D5A">
                          <w:rPr>
                            <w:rFonts w:hint="eastAsia"/>
                            <w:spacing w:val="-20"/>
                            <w:sz w:val="18"/>
                            <w:szCs w:val="18"/>
                          </w:rPr>
                          <w:t>专项储备</w:t>
                        </w:r>
                      </w:p>
                    </w:tc>
                  </w:sdtContent>
                </w:sdt>
                <w:sdt>
                  <w:sdtPr>
                    <w:rPr>
                      <w:spacing w:val="-20"/>
                    </w:rPr>
                    <w:tag w:val="_PLD_eddda9b1710646a5811c9efb65bf8703"/>
                    <w:id w:val="-1739546847"/>
                    <w:lock w:val="sdtLocked"/>
                  </w:sdtPr>
                  <w:sdtEndPr/>
                  <w:sdtContent>
                    <w:tc>
                      <w:tcPr>
                        <w:tcW w:w="992" w:type="dxa"/>
                        <w:vMerge w:val="restart"/>
                        <w:vAlign w:val="center"/>
                      </w:tcPr>
                      <w:p w:rsidR="003E4607" w:rsidRPr="00BB2D5A" w:rsidRDefault="00465426" w:rsidP="003E4607">
                        <w:pPr>
                          <w:adjustRightInd w:val="0"/>
                          <w:snapToGrid w:val="0"/>
                          <w:jc w:val="center"/>
                          <w:rPr>
                            <w:spacing w:val="-20"/>
                            <w:sz w:val="18"/>
                            <w:szCs w:val="18"/>
                          </w:rPr>
                        </w:pPr>
                        <w:r w:rsidRPr="00BB2D5A">
                          <w:rPr>
                            <w:spacing w:val="-20"/>
                            <w:sz w:val="18"/>
                            <w:szCs w:val="18"/>
                          </w:rPr>
                          <w:t>盈余公积</w:t>
                        </w:r>
                      </w:p>
                    </w:tc>
                  </w:sdtContent>
                </w:sdt>
                <w:sdt>
                  <w:sdtPr>
                    <w:rPr>
                      <w:spacing w:val="-20"/>
                    </w:rPr>
                    <w:tag w:val="_PLD_d210b1f3e63743b7b7ad078da7c00997"/>
                    <w:id w:val="296265263"/>
                    <w:lock w:val="sdtLocked"/>
                  </w:sdtPr>
                  <w:sdtEndPr/>
                  <w:sdtContent>
                    <w:tc>
                      <w:tcPr>
                        <w:tcW w:w="1276" w:type="dxa"/>
                        <w:vMerge w:val="restart"/>
                        <w:vAlign w:val="center"/>
                      </w:tcPr>
                      <w:p w:rsidR="003E4607" w:rsidRPr="00BB2D5A" w:rsidRDefault="00465426" w:rsidP="003E4607">
                        <w:pPr>
                          <w:adjustRightInd w:val="0"/>
                          <w:snapToGrid w:val="0"/>
                          <w:jc w:val="center"/>
                          <w:rPr>
                            <w:spacing w:val="-20"/>
                            <w:sz w:val="18"/>
                            <w:szCs w:val="18"/>
                          </w:rPr>
                        </w:pPr>
                        <w:r w:rsidRPr="00BB2D5A">
                          <w:rPr>
                            <w:spacing w:val="-20"/>
                            <w:sz w:val="18"/>
                            <w:szCs w:val="18"/>
                          </w:rPr>
                          <w:t>未分配利润</w:t>
                        </w:r>
                      </w:p>
                    </w:tc>
                  </w:sdtContent>
                </w:sdt>
                <w:sdt>
                  <w:sdtPr>
                    <w:rPr>
                      <w:spacing w:val="-20"/>
                    </w:rPr>
                    <w:tag w:val="_PLD_d0efa115b304401592a693cab0f3a46a"/>
                    <w:id w:val="-1421871936"/>
                    <w:lock w:val="sdtLocked"/>
                  </w:sdtPr>
                  <w:sdtEndPr/>
                  <w:sdtContent>
                    <w:tc>
                      <w:tcPr>
                        <w:tcW w:w="1146" w:type="dxa"/>
                        <w:vMerge w:val="restart"/>
                        <w:vAlign w:val="center"/>
                      </w:tcPr>
                      <w:p w:rsidR="003E4607" w:rsidRPr="00BB2D5A" w:rsidRDefault="00465426" w:rsidP="003E4607">
                        <w:pPr>
                          <w:adjustRightInd w:val="0"/>
                          <w:snapToGrid w:val="0"/>
                          <w:jc w:val="center"/>
                          <w:rPr>
                            <w:spacing w:val="-20"/>
                            <w:sz w:val="18"/>
                            <w:szCs w:val="18"/>
                          </w:rPr>
                        </w:pPr>
                        <w:r w:rsidRPr="00BB2D5A">
                          <w:rPr>
                            <w:spacing w:val="-20"/>
                            <w:sz w:val="18"/>
                            <w:szCs w:val="18"/>
                          </w:rPr>
                          <w:t>所有者权益合计</w:t>
                        </w:r>
                      </w:p>
                    </w:tc>
                  </w:sdtContent>
                </w:sdt>
              </w:tr>
              <w:tr w:rsidR="003E4607" w:rsidRPr="00BB2D5A" w:rsidTr="003E4607">
                <w:trPr>
                  <w:trHeight w:val="294"/>
                </w:trPr>
                <w:tc>
                  <w:tcPr>
                    <w:tcW w:w="2394" w:type="dxa"/>
                    <w:vMerge/>
                  </w:tcPr>
                  <w:p w:rsidR="003E4607" w:rsidRPr="00BB2D5A" w:rsidRDefault="003E4607" w:rsidP="003E4607">
                    <w:pPr>
                      <w:adjustRightInd w:val="0"/>
                      <w:snapToGrid w:val="0"/>
                      <w:rPr>
                        <w:spacing w:val="-20"/>
                        <w:sz w:val="18"/>
                        <w:szCs w:val="18"/>
                      </w:rPr>
                    </w:pPr>
                  </w:p>
                </w:tc>
                <w:tc>
                  <w:tcPr>
                    <w:tcW w:w="1150" w:type="dxa"/>
                    <w:vMerge/>
                    <w:tcBorders>
                      <w:right w:val="single" w:sz="4" w:space="0" w:color="auto"/>
                    </w:tcBorders>
                  </w:tcPr>
                  <w:p w:rsidR="003E4607" w:rsidRPr="00BB2D5A" w:rsidRDefault="003E4607" w:rsidP="003E4607">
                    <w:pPr>
                      <w:adjustRightInd w:val="0"/>
                      <w:snapToGrid w:val="0"/>
                      <w:jc w:val="center"/>
                      <w:rPr>
                        <w:spacing w:val="-20"/>
                        <w:sz w:val="18"/>
                        <w:szCs w:val="18"/>
                      </w:rPr>
                    </w:pPr>
                  </w:p>
                </w:tc>
                <w:sdt>
                  <w:sdtPr>
                    <w:rPr>
                      <w:spacing w:val="-20"/>
                    </w:rPr>
                    <w:tag w:val="_PLD_f219b4732c3e4bd5a67b8c298432fd3d"/>
                    <w:id w:val="-410011236"/>
                    <w:lock w:val="sdtLocked"/>
                  </w:sdtPr>
                  <w:sdtEndPr/>
                  <w:sdtContent>
                    <w:tc>
                      <w:tcPr>
                        <w:tcW w:w="851" w:type="dxa"/>
                        <w:tcBorders>
                          <w:top w:val="single" w:sz="4" w:space="0" w:color="auto"/>
                          <w:left w:val="single" w:sz="4" w:space="0" w:color="auto"/>
                          <w:right w:val="single" w:sz="4" w:space="0" w:color="auto"/>
                        </w:tcBorders>
                        <w:vAlign w:val="center"/>
                      </w:tcPr>
                      <w:p w:rsidR="003E4607" w:rsidRPr="00BB2D5A" w:rsidRDefault="00465426" w:rsidP="003E4607">
                        <w:pPr>
                          <w:adjustRightInd w:val="0"/>
                          <w:snapToGrid w:val="0"/>
                          <w:jc w:val="center"/>
                          <w:rPr>
                            <w:spacing w:val="-20"/>
                            <w:sz w:val="18"/>
                            <w:szCs w:val="18"/>
                          </w:rPr>
                        </w:pPr>
                        <w:r w:rsidRPr="00BB2D5A">
                          <w:rPr>
                            <w:rFonts w:hint="eastAsia"/>
                            <w:spacing w:val="-20"/>
                            <w:sz w:val="18"/>
                            <w:szCs w:val="18"/>
                          </w:rPr>
                          <w:t>优先股</w:t>
                        </w:r>
                      </w:p>
                    </w:tc>
                  </w:sdtContent>
                </w:sdt>
                <w:sdt>
                  <w:sdtPr>
                    <w:rPr>
                      <w:spacing w:val="-20"/>
                    </w:rPr>
                    <w:tag w:val="_PLD_9c8ca36c728447658d99fee93d742edf"/>
                    <w:id w:val="67247185"/>
                    <w:lock w:val="sdtLocked"/>
                  </w:sdtPr>
                  <w:sdtEndPr/>
                  <w:sdtContent>
                    <w:tc>
                      <w:tcPr>
                        <w:tcW w:w="1275" w:type="dxa"/>
                        <w:tcBorders>
                          <w:top w:val="single" w:sz="4" w:space="0" w:color="auto"/>
                          <w:left w:val="single" w:sz="4" w:space="0" w:color="auto"/>
                          <w:right w:val="single" w:sz="4" w:space="0" w:color="auto"/>
                        </w:tcBorders>
                        <w:vAlign w:val="center"/>
                      </w:tcPr>
                      <w:p w:rsidR="003E4607" w:rsidRPr="00BB2D5A" w:rsidRDefault="00465426" w:rsidP="003E4607">
                        <w:pPr>
                          <w:adjustRightInd w:val="0"/>
                          <w:snapToGrid w:val="0"/>
                          <w:jc w:val="center"/>
                          <w:rPr>
                            <w:spacing w:val="-20"/>
                            <w:sz w:val="18"/>
                            <w:szCs w:val="18"/>
                          </w:rPr>
                        </w:pPr>
                        <w:r w:rsidRPr="00BB2D5A">
                          <w:rPr>
                            <w:rFonts w:hint="eastAsia"/>
                            <w:spacing w:val="-20"/>
                            <w:sz w:val="18"/>
                            <w:szCs w:val="18"/>
                          </w:rPr>
                          <w:t>永续债</w:t>
                        </w:r>
                      </w:p>
                    </w:tc>
                  </w:sdtContent>
                </w:sdt>
                <w:sdt>
                  <w:sdtPr>
                    <w:rPr>
                      <w:spacing w:val="-20"/>
                    </w:rPr>
                    <w:tag w:val="_PLD_d053abd77b574111883b8fafe3a173d2"/>
                    <w:id w:val="-1983611614"/>
                    <w:lock w:val="sdtLocked"/>
                  </w:sdtPr>
                  <w:sdtEndPr/>
                  <w:sdtContent>
                    <w:tc>
                      <w:tcPr>
                        <w:tcW w:w="709" w:type="dxa"/>
                        <w:tcBorders>
                          <w:top w:val="single" w:sz="4" w:space="0" w:color="auto"/>
                          <w:left w:val="single" w:sz="4" w:space="0" w:color="auto"/>
                        </w:tcBorders>
                        <w:vAlign w:val="center"/>
                      </w:tcPr>
                      <w:p w:rsidR="003E4607" w:rsidRPr="00BB2D5A" w:rsidRDefault="00465426" w:rsidP="003E4607">
                        <w:pPr>
                          <w:adjustRightInd w:val="0"/>
                          <w:snapToGrid w:val="0"/>
                          <w:jc w:val="center"/>
                          <w:rPr>
                            <w:spacing w:val="-20"/>
                            <w:sz w:val="18"/>
                            <w:szCs w:val="18"/>
                          </w:rPr>
                        </w:pPr>
                        <w:r w:rsidRPr="00BB2D5A">
                          <w:rPr>
                            <w:rFonts w:hint="eastAsia"/>
                            <w:spacing w:val="-20"/>
                            <w:sz w:val="18"/>
                            <w:szCs w:val="18"/>
                          </w:rPr>
                          <w:t>其他</w:t>
                        </w:r>
                      </w:p>
                    </w:tc>
                  </w:sdtContent>
                </w:sdt>
                <w:tc>
                  <w:tcPr>
                    <w:tcW w:w="1276" w:type="dxa"/>
                    <w:vMerge/>
                  </w:tcPr>
                  <w:p w:rsidR="003E4607" w:rsidRPr="00BB2D5A" w:rsidRDefault="003E4607" w:rsidP="003E4607">
                    <w:pPr>
                      <w:adjustRightInd w:val="0"/>
                      <w:snapToGrid w:val="0"/>
                      <w:jc w:val="center"/>
                      <w:rPr>
                        <w:spacing w:val="-20"/>
                        <w:sz w:val="18"/>
                        <w:szCs w:val="18"/>
                      </w:rPr>
                    </w:pPr>
                  </w:p>
                </w:tc>
                <w:tc>
                  <w:tcPr>
                    <w:tcW w:w="850" w:type="dxa"/>
                    <w:vMerge/>
                  </w:tcPr>
                  <w:p w:rsidR="003E4607" w:rsidRPr="00BB2D5A" w:rsidRDefault="003E4607" w:rsidP="003E4607">
                    <w:pPr>
                      <w:adjustRightInd w:val="0"/>
                      <w:snapToGrid w:val="0"/>
                      <w:jc w:val="center"/>
                      <w:rPr>
                        <w:spacing w:val="-20"/>
                        <w:sz w:val="18"/>
                        <w:szCs w:val="18"/>
                      </w:rPr>
                    </w:pPr>
                  </w:p>
                </w:tc>
                <w:tc>
                  <w:tcPr>
                    <w:tcW w:w="993" w:type="dxa"/>
                    <w:vMerge/>
                  </w:tcPr>
                  <w:p w:rsidR="003E4607" w:rsidRPr="00BB2D5A" w:rsidRDefault="003E4607" w:rsidP="003E4607">
                    <w:pPr>
                      <w:jc w:val="center"/>
                      <w:rPr>
                        <w:spacing w:val="-20"/>
                        <w:sz w:val="18"/>
                        <w:szCs w:val="18"/>
                      </w:rPr>
                    </w:pPr>
                  </w:p>
                </w:tc>
                <w:tc>
                  <w:tcPr>
                    <w:tcW w:w="992" w:type="dxa"/>
                    <w:vMerge/>
                  </w:tcPr>
                  <w:p w:rsidR="003E4607" w:rsidRPr="00BB2D5A" w:rsidRDefault="003E4607" w:rsidP="003E4607">
                    <w:pPr>
                      <w:adjustRightInd w:val="0"/>
                      <w:snapToGrid w:val="0"/>
                      <w:jc w:val="center"/>
                      <w:rPr>
                        <w:spacing w:val="-20"/>
                        <w:sz w:val="18"/>
                        <w:szCs w:val="18"/>
                      </w:rPr>
                    </w:pPr>
                  </w:p>
                </w:tc>
                <w:tc>
                  <w:tcPr>
                    <w:tcW w:w="992" w:type="dxa"/>
                    <w:vMerge/>
                  </w:tcPr>
                  <w:p w:rsidR="003E4607" w:rsidRPr="00BB2D5A" w:rsidRDefault="003E4607" w:rsidP="003E4607">
                    <w:pPr>
                      <w:adjustRightInd w:val="0"/>
                      <w:snapToGrid w:val="0"/>
                      <w:jc w:val="center"/>
                      <w:rPr>
                        <w:spacing w:val="-20"/>
                        <w:sz w:val="18"/>
                        <w:szCs w:val="18"/>
                      </w:rPr>
                    </w:pPr>
                  </w:p>
                </w:tc>
                <w:tc>
                  <w:tcPr>
                    <w:tcW w:w="1276" w:type="dxa"/>
                    <w:vMerge/>
                  </w:tcPr>
                  <w:p w:rsidR="003E4607" w:rsidRPr="00BB2D5A" w:rsidRDefault="003E4607" w:rsidP="003E4607">
                    <w:pPr>
                      <w:adjustRightInd w:val="0"/>
                      <w:snapToGrid w:val="0"/>
                      <w:jc w:val="center"/>
                      <w:rPr>
                        <w:spacing w:val="-20"/>
                        <w:sz w:val="18"/>
                        <w:szCs w:val="18"/>
                      </w:rPr>
                    </w:pPr>
                  </w:p>
                </w:tc>
                <w:tc>
                  <w:tcPr>
                    <w:tcW w:w="1146" w:type="dxa"/>
                    <w:vMerge/>
                  </w:tcPr>
                  <w:p w:rsidR="003E4607" w:rsidRPr="00BB2D5A" w:rsidRDefault="003E4607" w:rsidP="003E4607">
                    <w:pPr>
                      <w:adjustRightInd w:val="0"/>
                      <w:snapToGrid w:val="0"/>
                      <w:jc w:val="center"/>
                      <w:rPr>
                        <w:spacing w:val="-20"/>
                        <w:sz w:val="18"/>
                        <w:szCs w:val="18"/>
                      </w:rPr>
                    </w:pPr>
                  </w:p>
                </w:tc>
              </w:tr>
              <w:tr w:rsidR="003E4607" w:rsidRPr="00BB2D5A" w:rsidTr="003E4607">
                <w:trPr>
                  <w:trHeight w:val="20"/>
                </w:trPr>
                <w:sdt>
                  <w:sdtPr>
                    <w:rPr>
                      <w:spacing w:val="-20"/>
                    </w:rPr>
                    <w:tag w:val="_PLD_4b9f68f704bb4acfae62b3d3cbf0d790"/>
                    <w:id w:val="-809401949"/>
                    <w:lock w:val="sdtLocked"/>
                  </w:sdtPr>
                  <w:sdtEndPr/>
                  <w:sdtContent>
                    <w:tc>
                      <w:tcPr>
                        <w:tcW w:w="2394" w:type="dxa"/>
                      </w:tcPr>
                      <w:p w:rsidR="003E4607" w:rsidRPr="00BB2D5A" w:rsidRDefault="00465426" w:rsidP="003E4607">
                        <w:pPr>
                          <w:rPr>
                            <w:spacing w:val="-20"/>
                            <w:sz w:val="18"/>
                            <w:szCs w:val="18"/>
                          </w:rPr>
                        </w:pPr>
                        <w:r w:rsidRPr="00BB2D5A">
                          <w:rPr>
                            <w:spacing w:val="-20"/>
                            <w:sz w:val="18"/>
                            <w:szCs w:val="18"/>
                          </w:rPr>
                          <w:t>一、上年</w:t>
                        </w:r>
                        <w:r w:rsidRPr="00BB2D5A">
                          <w:rPr>
                            <w:rFonts w:hint="eastAsia"/>
                            <w:spacing w:val="-20"/>
                            <w:sz w:val="18"/>
                            <w:szCs w:val="18"/>
                          </w:rPr>
                          <w:t>期</w:t>
                        </w:r>
                        <w:r w:rsidRPr="00BB2D5A">
                          <w:rPr>
                            <w:spacing w:val="-20"/>
                            <w:sz w:val="18"/>
                            <w:szCs w:val="18"/>
                          </w:rPr>
                          <w:t>末余额</w:t>
                        </w:r>
                      </w:p>
                    </w:tc>
                  </w:sdtContent>
                </w:sdt>
                <w:tc>
                  <w:tcPr>
                    <w:tcW w:w="1150" w:type="dxa"/>
                    <w:tcBorders>
                      <w:right w:val="single" w:sz="4" w:space="0" w:color="auto"/>
                    </w:tcBorders>
                    <w:vAlign w:val="center"/>
                  </w:tcPr>
                  <w:p w:rsidR="003E4607" w:rsidRPr="00BB2D5A" w:rsidRDefault="00465426" w:rsidP="003E4607">
                    <w:pPr>
                      <w:jc w:val="right"/>
                      <w:rPr>
                        <w:spacing w:val="-20"/>
                      </w:rPr>
                    </w:pPr>
                    <w:r w:rsidRPr="00BB2D5A">
                      <w:rPr>
                        <w:spacing w:val="-20"/>
                      </w:rPr>
                      <w:t>4,912,016</w:t>
                    </w: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9,249,649</w:t>
                    </w:r>
                  </w:p>
                </w:tc>
                <w:tc>
                  <w:tcPr>
                    <w:tcW w:w="709"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6" w:type="dxa"/>
                    <w:tcBorders>
                      <w:left w:val="single" w:sz="4" w:space="0" w:color="auto"/>
                    </w:tcBorders>
                    <w:vAlign w:val="center"/>
                  </w:tcPr>
                  <w:p w:rsidR="003E4607" w:rsidRPr="00BB2D5A" w:rsidRDefault="00465426" w:rsidP="003E4607">
                    <w:pPr>
                      <w:jc w:val="right"/>
                      <w:rPr>
                        <w:spacing w:val="-20"/>
                      </w:rPr>
                    </w:pPr>
                    <w:r w:rsidRPr="00BB2D5A">
                      <w:rPr>
                        <w:spacing w:val="-20"/>
                      </w:rPr>
                      <w:t>1,427,452</w:t>
                    </w: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465426" w:rsidP="003E4607">
                    <w:pPr>
                      <w:jc w:val="right"/>
                      <w:rPr>
                        <w:spacing w:val="-20"/>
                      </w:rPr>
                    </w:pPr>
                    <w:r w:rsidRPr="00BB2D5A">
                      <w:rPr>
                        <w:spacing w:val="-20"/>
                      </w:rPr>
                      <w:t>-18,359</w:t>
                    </w:r>
                  </w:p>
                </w:tc>
                <w:tc>
                  <w:tcPr>
                    <w:tcW w:w="992" w:type="dxa"/>
                    <w:vAlign w:val="center"/>
                  </w:tcPr>
                  <w:p w:rsidR="003E4607" w:rsidRPr="00BB2D5A" w:rsidRDefault="00465426" w:rsidP="003E4607">
                    <w:pPr>
                      <w:jc w:val="right"/>
                      <w:rPr>
                        <w:spacing w:val="-20"/>
                      </w:rPr>
                    </w:pPr>
                    <w:r w:rsidRPr="00BB2D5A">
                      <w:rPr>
                        <w:spacing w:val="-20"/>
                      </w:rPr>
                      <w:t>1,609,552</w:t>
                    </w:r>
                  </w:p>
                </w:tc>
                <w:tc>
                  <w:tcPr>
                    <w:tcW w:w="992" w:type="dxa"/>
                    <w:vAlign w:val="center"/>
                  </w:tcPr>
                  <w:p w:rsidR="003E4607" w:rsidRPr="00BB2D5A" w:rsidRDefault="00465426" w:rsidP="003E4607">
                    <w:pPr>
                      <w:jc w:val="right"/>
                      <w:rPr>
                        <w:spacing w:val="-20"/>
                      </w:rPr>
                    </w:pPr>
                    <w:r w:rsidRPr="00BB2D5A">
                      <w:rPr>
                        <w:spacing w:val="-20"/>
                      </w:rPr>
                      <w:t>5,855,025</w:t>
                    </w:r>
                  </w:p>
                </w:tc>
                <w:tc>
                  <w:tcPr>
                    <w:tcW w:w="1276" w:type="dxa"/>
                    <w:vAlign w:val="center"/>
                  </w:tcPr>
                  <w:p w:rsidR="003E4607" w:rsidRPr="00BB2D5A" w:rsidRDefault="00465426" w:rsidP="003E4607">
                    <w:pPr>
                      <w:jc w:val="right"/>
                      <w:rPr>
                        <w:spacing w:val="-20"/>
                      </w:rPr>
                    </w:pPr>
                    <w:r w:rsidRPr="00BB2D5A">
                      <w:rPr>
                        <w:spacing w:val="-20"/>
                      </w:rPr>
                      <w:t>39,398,763</w:t>
                    </w:r>
                  </w:p>
                </w:tc>
                <w:tc>
                  <w:tcPr>
                    <w:tcW w:w="1146" w:type="dxa"/>
                    <w:vAlign w:val="center"/>
                  </w:tcPr>
                  <w:p w:rsidR="003E4607" w:rsidRPr="00BB2D5A" w:rsidRDefault="00465426" w:rsidP="003E4607">
                    <w:pPr>
                      <w:jc w:val="right"/>
                      <w:rPr>
                        <w:spacing w:val="-20"/>
                      </w:rPr>
                    </w:pPr>
                    <w:r w:rsidRPr="00BB2D5A">
                      <w:rPr>
                        <w:spacing w:val="-20"/>
                      </w:rPr>
                      <w:t>62,434,098</w:t>
                    </w:r>
                  </w:p>
                </w:tc>
              </w:tr>
              <w:tr w:rsidR="003E4607" w:rsidRPr="00BB2D5A" w:rsidTr="003E4607">
                <w:trPr>
                  <w:trHeight w:val="20"/>
                </w:trPr>
                <w:sdt>
                  <w:sdtPr>
                    <w:rPr>
                      <w:spacing w:val="-20"/>
                    </w:rPr>
                    <w:tag w:val="_PLD_f7c284bf05bc4bb48bad7c818c157aa9"/>
                    <w:id w:val="-1459870900"/>
                    <w:lock w:val="sdtLocked"/>
                  </w:sdtPr>
                  <w:sdtEndPr/>
                  <w:sdtContent>
                    <w:tc>
                      <w:tcPr>
                        <w:tcW w:w="2394" w:type="dxa"/>
                      </w:tcPr>
                      <w:p w:rsidR="003E4607" w:rsidRPr="00BB2D5A" w:rsidRDefault="00465426" w:rsidP="003E4607">
                        <w:pPr>
                          <w:rPr>
                            <w:spacing w:val="-20"/>
                            <w:sz w:val="18"/>
                            <w:szCs w:val="18"/>
                          </w:rPr>
                        </w:pPr>
                        <w:r w:rsidRPr="00BB2D5A">
                          <w:rPr>
                            <w:spacing w:val="-20"/>
                            <w:sz w:val="18"/>
                            <w:szCs w:val="18"/>
                          </w:rPr>
                          <w:t>加：会计政策变更</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6" w:type="dxa"/>
                    <w:tcBorders>
                      <w:left w:val="single" w:sz="4" w:space="0" w:color="auto"/>
                    </w:tcBorders>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465426" w:rsidP="003E4607">
                    <w:pPr>
                      <w:jc w:val="right"/>
                      <w:rPr>
                        <w:spacing w:val="-20"/>
                      </w:rPr>
                    </w:pPr>
                    <w:r w:rsidRPr="00BB2D5A">
                      <w:rPr>
                        <w:spacing w:val="-20"/>
                      </w:rPr>
                      <w:t>-11,079</w:t>
                    </w: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spacing w:val="-20"/>
                      </w:rPr>
                      <w:t>17,911</w:t>
                    </w:r>
                  </w:p>
                </w:tc>
                <w:tc>
                  <w:tcPr>
                    <w:tcW w:w="1146" w:type="dxa"/>
                    <w:vAlign w:val="center"/>
                  </w:tcPr>
                  <w:p w:rsidR="003E4607" w:rsidRPr="00BB2D5A" w:rsidRDefault="00465426" w:rsidP="003E4607">
                    <w:pPr>
                      <w:jc w:val="right"/>
                      <w:rPr>
                        <w:spacing w:val="-20"/>
                      </w:rPr>
                    </w:pPr>
                    <w:r w:rsidRPr="00BB2D5A">
                      <w:rPr>
                        <w:spacing w:val="-20"/>
                      </w:rPr>
                      <w:t>6,832</w:t>
                    </w:r>
                  </w:p>
                </w:tc>
              </w:tr>
              <w:tr w:rsidR="003E4607" w:rsidRPr="00BB2D5A" w:rsidTr="003E4607">
                <w:trPr>
                  <w:trHeight w:val="20"/>
                </w:trPr>
                <w:sdt>
                  <w:sdtPr>
                    <w:rPr>
                      <w:spacing w:val="-20"/>
                    </w:rPr>
                    <w:tag w:val="_PLD_b84d86ae618141938210b68f81aeafe0"/>
                    <w:id w:val="2077851510"/>
                    <w:lock w:val="sdtLocked"/>
                  </w:sdtPr>
                  <w:sdtEndPr/>
                  <w:sdtContent>
                    <w:tc>
                      <w:tcPr>
                        <w:tcW w:w="2394" w:type="dxa"/>
                      </w:tcPr>
                      <w:p w:rsidR="003E4607" w:rsidRPr="00BB2D5A" w:rsidRDefault="00465426" w:rsidP="003E4607">
                        <w:pPr>
                          <w:ind w:firstLineChars="200" w:firstLine="420"/>
                          <w:rPr>
                            <w:spacing w:val="-20"/>
                            <w:sz w:val="18"/>
                            <w:szCs w:val="18"/>
                          </w:rPr>
                        </w:pPr>
                        <w:r w:rsidRPr="00BB2D5A">
                          <w:rPr>
                            <w:spacing w:val="-20"/>
                            <w:sz w:val="18"/>
                            <w:szCs w:val="18"/>
                          </w:rPr>
                          <w:t>前期差错更正</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6" w:type="dxa"/>
                    <w:tcBorders>
                      <w:left w:val="single" w:sz="4" w:space="0" w:color="auto"/>
                    </w:tcBorders>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ae13695d51ae418dba0671a598b76ffb"/>
                    <w:id w:val="996615638"/>
                    <w:lock w:val="sdtLocked"/>
                  </w:sdtPr>
                  <w:sdtEndPr/>
                  <w:sdtContent>
                    <w:tc>
                      <w:tcPr>
                        <w:tcW w:w="2394" w:type="dxa"/>
                      </w:tcPr>
                      <w:p w:rsidR="003E4607" w:rsidRPr="00BB2D5A" w:rsidRDefault="00465426" w:rsidP="003E4607">
                        <w:pPr>
                          <w:ind w:firstLineChars="200" w:firstLine="420"/>
                          <w:rPr>
                            <w:spacing w:val="-20"/>
                            <w:sz w:val="18"/>
                            <w:szCs w:val="18"/>
                          </w:rPr>
                        </w:pPr>
                        <w:r w:rsidRPr="00BB2D5A">
                          <w:rPr>
                            <w:rFonts w:hint="eastAsia"/>
                            <w:spacing w:val="-20"/>
                            <w:sz w:val="18"/>
                            <w:szCs w:val="18"/>
                          </w:rPr>
                          <w:t>其他</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6" w:type="dxa"/>
                    <w:tcBorders>
                      <w:left w:val="single" w:sz="4" w:space="0" w:color="auto"/>
                    </w:tcBorders>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4841ceb909a14a2abffb67eeb3435694"/>
                    <w:id w:val="-539819193"/>
                    <w:lock w:val="sdtLocked"/>
                  </w:sdtPr>
                  <w:sdtEndPr/>
                  <w:sdtContent>
                    <w:tc>
                      <w:tcPr>
                        <w:tcW w:w="2394" w:type="dxa"/>
                      </w:tcPr>
                      <w:p w:rsidR="003E4607" w:rsidRPr="00BB2D5A" w:rsidRDefault="00465426" w:rsidP="003E4607">
                        <w:pPr>
                          <w:rPr>
                            <w:spacing w:val="-20"/>
                            <w:sz w:val="18"/>
                            <w:szCs w:val="18"/>
                          </w:rPr>
                        </w:pPr>
                        <w:r w:rsidRPr="00BB2D5A">
                          <w:rPr>
                            <w:spacing w:val="-20"/>
                            <w:sz w:val="18"/>
                            <w:szCs w:val="18"/>
                          </w:rPr>
                          <w:t>二、本年</w:t>
                        </w:r>
                        <w:r w:rsidRPr="00BB2D5A">
                          <w:rPr>
                            <w:rFonts w:hint="eastAsia"/>
                            <w:spacing w:val="-20"/>
                            <w:sz w:val="18"/>
                            <w:szCs w:val="18"/>
                          </w:rPr>
                          <w:t>期</w:t>
                        </w:r>
                        <w:r w:rsidRPr="00BB2D5A">
                          <w:rPr>
                            <w:spacing w:val="-20"/>
                            <w:sz w:val="18"/>
                            <w:szCs w:val="18"/>
                          </w:rPr>
                          <w:t>初余额</w:t>
                        </w:r>
                      </w:p>
                    </w:tc>
                  </w:sdtContent>
                </w:sdt>
                <w:tc>
                  <w:tcPr>
                    <w:tcW w:w="1150" w:type="dxa"/>
                    <w:tcBorders>
                      <w:right w:val="single" w:sz="4" w:space="0" w:color="auto"/>
                    </w:tcBorders>
                    <w:vAlign w:val="center"/>
                  </w:tcPr>
                  <w:p w:rsidR="003E4607" w:rsidRPr="00BB2D5A" w:rsidRDefault="00465426" w:rsidP="003E4607">
                    <w:pPr>
                      <w:jc w:val="right"/>
                      <w:rPr>
                        <w:spacing w:val="-20"/>
                      </w:rPr>
                    </w:pPr>
                    <w:r w:rsidRPr="00BB2D5A">
                      <w:rPr>
                        <w:spacing w:val="-20"/>
                      </w:rPr>
                      <w:t>4,912,016</w:t>
                    </w: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9,249,649</w:t>
                    </w:r>
                  </w:p>
                </w:tc>
                <w:tc>
                  <w:tcPr>
                    <w:tcW w:w="709"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6" w:type="dxa"/>
                    <w:tcBorders>
                      <w:left w:val="single" w:sz="4" w:space="0" w:color="auto"/>
                    </w:tcBorders>
                    <w:vAlign w:val="center"/>
                  </w:tcPr>
                  <w:p w:rsidR="003E4607" w:rsidRPr="00BB2D5A" w:rsidRDefault="00465426" w:rsidP="003E4607">
                    <w:pPr>
                      <w:jc w:val="right"/>
                      <w:rPr>
                        <w:spacing w:val="-20"/>
                      </w:rPr>
                    </w:pPr>
                    <w:r w:rsidRPr="00BB2D5A">
                      <w:rPr>
                        <w:spacing w:val="-20"/>
                      </w:rPr>
                      <w:t>1,427,452</w:t>
                    </w: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465426" w:rsidP="003E4607">
                    <w:pPr>
                      <w:jc w:val="right"/>
                      <w:rPr>
                        <w:spacing w:val="-20"/>
                      </w:rPr>
                    </w:pPr>
                    <w:r w:rsidRPr="00BB2D5A">
                      <w:rPr>
                        <w:spacing w:val="-20"/>
                      </w:rPr>
                      <w:t>-29,438</w:t>
                    </w:r>
                  </w:p>
                </w:tc>
                <w:tc>
                  <w:tcPr>
                    <w:tcW w:w="992" w:type="dxa"/>
                    <w:vAlign w:val="center"/>
                  </w:tcPr>
                  <w:p w:rsidR="003E4607" w:rsidRPr="00BB2D5A" w:rsidRDefault="00465426" w:rsidP="003E4607">
                    <w:pPr>
                      <w:jc w:val="right"/>
                      <w:rPr>
                        <w:spacing w:val="-20"/>
                      </w:rPr>
                    </w:pPr>
                    <w:r w:rsidRPr="00BB2D5A">
                      <w:rPr>
                        <w:spacing w:val="-20"/>
                      </w:rPr>
                      <w:t>1,609,552</w:t>
                    </w:r>
                  </w:p>
                </w:tc>
                <w:tc>
                  <w:tcPr>
                    <w:tcW w:w="992" w:type="dxa"/>
                    <w:vAlign w:val="center"/>
                  </w:tcPr>
                  <w:p w:rsidR="003E4607" w:rsidRPr="00BB2D5A" w:rsidRDefault="00465426" w:rsidP="003E4607">
                    <w:pPr>
                      <w:jc w:val="right"/>
                      <w:rPr>
                        <w:spacing w:val="-20"/>
                      </w:rPr>
                    </w:pPr>
                    <w:r w:rsidRPr="00BB2D5A">
                      <w:rPr>
                        <w:spacing w:val="-20"/>
                      </w:rPr>
                      <w:t>5,855,025</w:t>
                    </w:r>
                  </w:p>
                </w:tc>
                <w:tc>
                  <w:tcPr>
                    <w:tcW w:w="1276" w:type="dxa"/>
                    <w:vAlign w:val="center"/>
                  </w:tcPr>
                  <w:p w:rsidR="003E4607" w:rsidRPr="00BB2D5A" w:rsidRDefault="00465426" w:rsidP="003E4607">
                    <w:pPr>
                      <w:jc w:val="right"/>
                      <w:rPr>
                        <w:spacing w:val="-20"/>
                      </w:rPr>
                    </w:pPr>
                    <w:r w:rsidRPr="00BB2D5A">
                      <w:rPr>
                        <w:spacing w:val="-20"/>
                      </w:rPr>
                      <w:t>39,416,674</w:t>
                    </w:r>
                  </w:p>
                </w:tc>
                <w:tc>
                  <w:tcPr>
                    <w:tcW w:w="1146" w:type="dxa"/>
                    <w:vAlign w:val="center"/>
                  </w:tcPr>
                  <w:p w:rsidR="003E4607" w:rsidRPr="00BB2D5A" w:rsidRDefault="00465426" w:rsidP="003E4607">
                    <w:pPr>
                      <w:jc w:val="right"/>
                      <w:rPr>
                        <w:spacing w:val="-20"/>
                      </w:rPr>
                    </w:pPr>
                    <w:r w:rsidRPr="00BB2D5A">
                      <w:rPr>
                        <w:spacing w:val="-20"/>
                      </w:rPr>
                      <w:t>62,440,930</w:t>
                    </w:r>
                  </w:p>
                </w:tc>
              </w:tr>
              <w:tr w:rsidR="003E4607" w:rsidRPr="00BB2D5A" w:rsidTr="003E4607">
                <w:trPr>
                  <w:trHeight w:val="20"/>
                </w:trPr>
                <w:sdt>
                  <w:sdtPr>
                    <w:rPr>
                      <w:spacing w:val="-20"/>
                    </w:rPr>
                    <w:tag w:val="_PLD_302909e63784410386a25e7b0c2339c7"/>
                    <w:id w:val="268053241"/>
                    <w:lock w:val="sdtLocked"/>
                  </w:sdtPr>
                  <w:sdtEndPr/>
                  <w:sdtContent>
                    <w:tc>
                      <w:tcPr>
                        <w:tcW w:w="2394" w:type="dxa"/>
                      </w:tcPr>
                      <w:p w:rsidR="003E4607" w:rsidRPr="00BB2D5A" w:rsidRDefault="00465426" w:rsidP="003E4607">
                        <w:pPr>
                          <w:rPr>
                            <w:spacing w:val="-20"/>
                            <w:sz w:val="18"/>
                            <w:szCs w:val="18"/>
                          </w:rPr>
                        </w:pPr>
                        <w:r w:rsidRPr="00BB2D5A">
                          <w:rPr>
                            <w:spacing w:val="-20"/>
                            <w:sz w:val="18"/>
                            <w:szCs w:val="18"/>
                          </w:rPr>
                          <w:t>三、本</w:t>
                        </w:r>
                        <w:r w:rsidRPr="00BB2D5A">
                          <w:rPr>
                            <w:rFonts w:hint="eastAsia"/>
                            <w:spacing w:val="-20"/>
                            <w:sz w:val="18"/>
                            <w:szCs w:val="18"/>
                          </w:rPr>
                          <w:t>期</w:t>
                        </w:r>
                        <w:r w:rsidRPr="00BB2D5A">
                          <w:rPr>
                            <w:spacing w:val="-20"/>
                            <w:sz w:val="18"/>
                            <w:szCs w:val="18"/>
                          </w:rPr>
                          <w:t>增减变动金额（减少以“－”号填列）</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1,066,795</w:t>
                    </w: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spacing w:val="-20"/>
                      </w:rPr>
                      <w:t>-36,000</w:t>
                    </w: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465426" w:rsidP="003E4607">
                    <w:pPr>
                      <w:jc w:val="right"/>
                      <w:rPr>
                        <w:spacing w:val="-20"/>
                      </w:rPr>
                    </w:pPr>
                    <w:r w:rsidRPr="00BB2D5A">
                      <w:rPr>
                        <w:spacing w:val="-20"/>
                      </w:rPr>
                      <w:t>94,727</w:t>
                    </w:r>
                  </w:p>
                </w:tc>
                <w:tc>
                  <w:tcPr>
                    <w:tcW w:w="992" w:type="dxa"/>
                    <w:vAlign w:val="center"/>
                  </w:tcPr>
                  <w:p w:rsidR="003E4607" w:rsidRPr="00BB2D5A" w:rsidRDefault="00465426" w:rsidP="003E4607">
                    <w:pPr>
                      <w:jc w:val="right"/>
                      <w:rPr>
                        <w:spacing w:val="-20"/>
                      </w:rPr>
                    </w:pPr>
                    <w:r w:rsidRPr="00BB2D5A">
                      <w:rPr>
                        <w:spacing w:val="-20"/>
                      </w:rPr>
                      <w:t>685,785</w:t>
                    </w:r>
                  </w:p>
                </w:tc>
                <w:tc>
                  <w:tcPr>
                    <w:tcW w:w="992" w:type="dxa"/>
                    <w:vAlign w:val="center"/>
                  </w:tcPr>
                  <w:p w:rsidR="003E4607" w:rsidRPr="00BB2D5A" w:rsidRDefault="00465426" w:rsidP="003E4607">
                    <w:pPr>
                      <w:jc w:val="right"/>
                      <w:rPr>
                        <w:spacing w:val="-20"/>
                      </w:rPr>
                    </w:pPr>
                    <w:r w:rsidRPr="00BB2D5A">
                      <w:rPr>
                        <w:spacing w:val="-20"/>
                      </w:rPr>
                      <w:t>324,265</w:t>
                    </w:r>
                  </w:p>
                </w:tc>
                <w:tc>
                  <w:tcPr>
                    <w:tcW w:w="1276" w:type="dxa"/>
                    <w:vAlign w:val="center"/>
                  </w:tcPr>
                  <w:p w:rsidR="003E4607" w:rsidRPr="00BB2D5A" w:rsidRDefault="00465426" w:rsidP="003E4607">
                    <w:pPr>
                      <w:jc w:val="right"/>
                      <w:rPr>
                        <w:spacing w:val="-20"/>
                      </w:rPr>
                    </w:pPr>
                    <w:r w:rsidRPr="00BB2D5A">
                      <w:rPr>
                        <w:spacing w:val="-20"/>
                      </w:rPr>
                      <w:t>520,598</w:t>
                    </w:r>
                  </w:p>
                </w:tc>
                <w:tc>
                  <w:tcPr>
                    <w:tcW w:w="1146" w:type="dxa"/>
                    <w:vAlign w:val="center"/>
                  </w:tcPr>
                  <w:p w:rsidR="003E4607" w:rsidRPr="00BB2D5A" w:rsidRDefault="00465426" w:rsidP="003E4607">
                    <w:pPr>
                      <w:jc w:val="right"/>
                      <w:rPr>
                        <w:spacing w:val="-20"/>
                      </w:rPr>
                    </w:pPr>
                    <w:r w:rsidRPr="00BB2D5A">
                      <w:rPr>
                        <w:spacing w:val="-20"/>
                      </w:rPr>
                      <w:t>2,656,170</w:t>
                    </w:r>
                  </w:p>
                </w:tc>
              </w:tr>
              <w:tr w:rsidR="003E4607" w:rsidRPr="00BB2D5A" w:rsidTr="003E4607">
                <w:trPr>
                  <w:trHeight w:val="20"/>
                </w:trPr>
                <w:sdt>
                  <w:sdtPr>
                    <w:rPr>
                      <w:spacing w:val="-20"/>
                    </w:rPr>
                    <w:tag w:val="_PLD_565b6c314fb34fb6b0c677b992754d48"/>
                    <w:id w:val="-618835212"/>
                    <w:lock w:val="sdtLocked"/>
                  </w:sdtPr>
                  <w:sdtEndPr/>
                  <w:sdtContent>
                    <w:tc>
                      <w:tcPr>
                        <w:tcW w:w="2394" w:type="dxa"/>
                      </w:tcPr>
                      <w:p w:rsidR="003E4607" w:rsidRPr="00BB2D5A" w:rsidRDefault="00465426" w:rsidP="003E4607">
                        <w:pPr>
                          <w:rPr>
                            <w:spacing w:val="-20"/>
                            <w:sz w:val="18"/>
                            <w:szCs w:val="18"/>
                          </w:rPr>
                        </w:pPr>
                        <w:r w:rsidRPr="00BB2D5A">
                          <w:rPr>
                            <w:rFonts w:hint="eastAsia"/>
                            <w:spacing w:val="-20"/>
                            <w:sz w:val="18"/>
                            <w:szCs w:val="18"/>
                          </w:rPr>
                          <w:t>（一）综合收益总额</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607,095</w:t>
                    </w: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465426" w:rsidP="003E4607">
                    <w:pPr>
                      <w:jc w:val="right"/>
                      <w:rPr>
                        <w:spacing w:val="-20"/>
                      </w:rPr>
                    </w:pPr>
                    <w:r w:rsidRPr="00BB2D5A">
                      <w:rPr>
                        <w:spacing w:val="-20"/>
                      </w:rPr>
                      <w:t>94,727</w:t>
                    </w: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spacing w:val="-20"/>
                      </w:rPr>
                      <w:t>3,242,647</w:t>
                    </w:r>
                  </w:p>
                </w:tc>
                <w:tc>
                  <w:tcPr>
                    <w:tcW w:w="1146" w:type="dxa"/>
                    <w:vAlign w:val="center"/>
                  </w:tcPr>
                  <w:p w:rsidR="003E4607" w:rsidRPr="00BB2D5A" w:rsidRDefault="00465426" w:rsidP="003E4607">
                    <w:pPr>
                      <w:jc w:val="right"/>
                      <w:rPr>
                        <w:spacing w:val="-20"/>
                      </w:rPr>
                    </w:pPr>
                    <w:r w:rsidRPr="00BB2D5A">
                      <w:rPr>
                        <w:spacing w:val="-20"/>
                      </w:rPr>
                      <w:t>3,944,469</w:t>
                    </w:r>
                  </w:p>
                </w:tc>
              </w:tr>
              <w:tr w:rsidR="003E4607" w:rsidRPr="00BB2D5A" w:rsidTr="003E4607">
                <w:trPr>
                  <w:trHeight w:val="20"/>
                </w:trPr>
                <w:sdt>
                  <w:sdtPr>
                    <w:rPr>
                      <w:spacing w:val="-20"/>
                    </w:rPr>
                    <w:tag w:val="_PLD_4f759bcfeb8744e79a2c846685bf5bf7"/>
                    <w:id w:val="-1239636651"/>
                    <w:lock w:val="sdtLocked"/>
                  </w:sdtPr>
                  <w:sdtEndPr/>
                  <w:sdtContent>
                    <w:tc>
                      <w:tcPr>
                        <w:tcW w:w="2394" w:type="dxa"/>
                      </w:tcPr>
                      <w:p w:rsidR="003E4607" w:rsidRPr="00BB2D5A" w:rsidRDefault="00465426" w:rsidP="003E4607">
                        <w:pPr>
                          <w:rPr>
                            <w:spacing w:val="-20"/>
                            <w:sz w:val="18"/>
                            <w:szCs w:val="18"/>
                          </w:rPr>
                        </w:pPr>
                        <w:r w:rsidRPr="00BB2D5A">
                          <w:rPr>
                            <w:spacing w:val="-20"/>
                            <w:sz w:val="18"/>
                            <w:szCs w:val="18"/>
                          </w:rPr>
                          <w:t>（</w:t>
                        </w:r>
                        <w:r w:rsidRPr="00BB2D5A">
                          <w:rPr>
                            <w:rFonts w:hint="eastAsia"/>
                            <w:spacing w:val="-20"/>
                            <w:sz w:val="18"/>
                            <w:szCs w:val="18"/>
                          </w:rPr>
                          <w:t>二</w:t>
                        </w:r>
                        <w:r w:rsidRPr="00BB2D5A">
                          <w:rPr>
                            <w:spacing w:val="-20"/>
                            <w:sz w:val="18"/>
                            <w:szCs w:val="18"/>
                          </w:rPr>
                          <w:t>）所有者投入和减少资本</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998,500</w:t>
                    </w: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spacing w:val="-20"/>
                      </w:rPr>
                      <w:t>-36,000</w:t>
                    </w: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465426" w:rsidP="003E4607">
                    <w:pPr>
                      <w:jc w:val="right"/>
                      <w:rPr>
                        <w:spacing w:val="-20"/>
                      </w:rPr>
                    </w:pPr>
                    <w:r w:rsidRPr="00BB2D5A">
                      <w:rPr>
                        <w:spacing w:val="-20"/>
                      </w:rPr>
                      <w:t>962,500</w:t>
                    </w:r>
                  </w:p>
                </w:tc>
              </w:tr>
              <w:tr w:rsidR="003E4607" w:rsidRPr="00BB2D5A" w:rsidTr="003E4607">
                <w:trPr>
                  <w:trHeight w:val="20"/>
                </w:trPr>
                <w:sdt>
                  <w:sdtPr>
                    <w:rPr>
                      <w:spacing w:val="-20"/>
                    </w:rPr>
                    <w:tag w:val="_PLD_2ca71442ff4441faa275f28e1236357f"/>
                    <w:id w:val="145939316"/>
                    <w:lock w:val="sdtLocked"/>
                  </w:sdtPr>
                  <w:sdtEndPr/>
                  <w:sdtContent>
                    <w:tc>
                      <w:tcPr>
                        <w:tcW w:w="2394" w:type="dxa"/>
                      </w:tcPr>
                      <w:p w:rsidR="003E4607" w:rsidRPr="00BB2D5A" w:rsidRDefault="00465426" w:rsidP="003E4607">
                        <w:pPr>
                          <w:rPr>
                            <w:spacing w:val="-20"/>
                            <w:sz w:val="18"/>
                            <w:szCs w:val="18"/>
                          </w:rPr>
                        </w:pPr>
                        <w:r w:rsidRPr="00BB2D5A">
                          <w:rPr>
                            <w:rFonts w:hint="eastAsia"/>
                            <w:spacing w:val="-20"/>
                            <w:sz w:val="18"/>
                            <w:szCs w:val="18"/>
                          </w:rPr>
                          <w:t>1．所有者投入的普通股</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c9217abeeb6e46ac8415ee33ff13a461"/>
                    <w:id w:val="1523899200"/>
                    <w:lock w:val="sdtLocked"/>
                  </w:sdtPr>
                  <w:sdtEndPr/>
                  <w:sdtContent>
                    <w:tc>
                      <w:tcPr>
                        <w:tcW w:w="2394" w:type="dxa"/>
                      </w:tcPr>
                      <w:p w:rsidR="003E4607" w:rsidRPr="00BB2D5A" w:rsidRDefault="00465426" w:rsidP="003E4607">
                        <w:pPr>
                          <w:rPr>
                            <w:spacing w:val="-20"/>
                            <w:sz w:val="18"/>
                            <w:szCs w:val="18"/>
                          </w:rPr>
                        </w:pPr>
                        <w:r w:rsidRPr="00BB2D5A">
                          <w:rPr>
                            <w:rFonts w:hint="eastAsia"/>
                            <w:spacing w:val="-20"/>
                            <w:sz w:val="18"/>
                            <w:szCs w:val="18"/>
                          </w:rPr>
                          <w:t>2．其他权益工具持有者投入资本</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998,500</w:t>
                    </w: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spacing w:val="-20"/>
                      </w:rPr>
                      <w:t>-36,000</w:t>
                    </w: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465426" w:rsidP="003E4607">
                    <w:pPr>
                      <w:jc w:val="right"/>
                      <w:rPr>
                        <w:spacing w:val="-20"/>
                      </w:rPr>
                    </w:pPr>
                    <w:r w:rsidRPr="00BB2D5A">
                      <w:rPr>
                        <w:spacing w:val="-20"/>
                      </w:rPr>
                      <w:t>962,500</w:t>
                    </w:r>
                  </w:p>
                </w:tc>
              </w:tr>
              <w:tr w:rsidR="003E4607" w:rsidRPr="00BB2D5A" w:rsidTr="003E4607">
                <w:trPr>
                  <w:trHeight w:val="20"/>
                </w:trPr>
                <w:sdt>
                  <w:sdtPr>
                    <w:rPr>
                      <w:spacing w:val="-20"/>
                    </w:rPr>
                    <w:tag w:val="_PLD_5b62e12f39a04fa3a5e1647793ab3e5e"/>
                    <w:id w:val="-1679498193"/>
                    <w:lock w:val="sdtLocked"/>
                  </w:sdtPr>
                  <w:sdtEndPr/>
                  <w:sdtContent>
                    <w:tc>
                      <w:tcPr>
                        <w:tcW w:w="2394" w:type="dxa"/>
                      </w:tcPr>
                      <w:p w:rsidR="003E4607" w:rsidRPr="00BB2D5A" w:rsidRDefault="00465426" w:rsidP="003E4607">
                        <w:pPr>
                          <w:rPr>
                            <w:spacing w:val="-20"/>
                            <w:sz w:val="18"/>
                            <w:szCs w:val="18"/>
                          </w:rPr>
                        </w:pPr>
                        <w:r w:rsidRPr="00BB2D5A">
                          <w:rPr>
                            <w:rFonts w:hint="eastAsia"/>
                            <w:spacing w:val="-20"/>
                            <w:sz w:val="18"/>
                            <w:szCs w:val="18"/>
                          </w:rPr>
                          <w:t>3</w:t>
                        </w:r>
                        <w:r w:rsidRPr="00BB2D5A">
                          <w:rPr>
                            <w:spacing w:val="-20"/>
                            <w:sz w:val="18"/>
                            <w:szCs w:val="18"/>
                          </w:rPr>
                          <w:t>．股份支付计入所有者权益的金额</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09a354c759244b168ea7e28904658be8"/>
                    <w:id w:val="1054271783"/>
                    <w:lock w:val="sdtLocked"/>
                  </w:sdtPr>
                  <w:sdtEndPr/>
                  <w:sdtContent>
                    <w:tc>
                      <w:tcPr>
                        <w:tcW w:w="2394" w:type="dxa"/>
                      </w:tcPr>
                      <w:p w:rsidR="003E4607" w:rsidRPr="00BB2D5A" w:rsidRDefault="00465426" w:rsidP="003E4607">
                        <w:pPr>
                          <w:rPr>
                            <w:spacing w:val="-20"/>
                            <w:sz w:val="18"/>
                            <w:szCs w:val="18"/>
                          </w:rPr>
                        </w:pPr>
                        <w:r w:rsidRPr="00BB2D5A">
                          <w:rPr>
                            <w:rFonts w:hint="eastAsia"/>
                            <w:spacing w:val="-20"/>
                            <w:sz w:val="18"/>
                            <w:szCs w:val="18"/>
                          </w:rPr>
                          <w:t>4</w:t>
                        </w:r>
                        <w:r w:rsidRPr="00BB2D5A">
                          <w:rPr>
                            <w:spacing w:val="-20"/>
                            <w:sz w:val="18"/>
                            <w:szCs w:val="18"/>
                          </w:rPr>
                          <w:t>．其他</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806901fee79c40f688fa2f02ab1d596d"/>
                    <w:id w:val="-316736605"/>
                    <w:lock w:val="sdtLocked"/>
                  </w:sdtPr>
                  <w:sdtEndPr/>
                  <w:sdtContent>
                    <w:tc>
                      <w:tcPr>
                        <w:tcW w:w="2394" w:type="dxa"/>
                      </w:tcPr>
                      <w:p w:rsidR="003E4607" w:rsidRPr="00BB2D5A" w:rsidRDefault="00465426" w:rsidP="003E4607">
                        <w:pPr>
                          <w:rPr>
                            <w:spacing w:val="-20"/>
                            <w:sz w:val="18"/>
                            <w:szCs w:val="18"/>
                          </w:rPr>
                        </w:pPr>
                        <w:r w:rsidRPr="00BB2D5A">
                          <w:rPr>
                            <w:spacing w:val="-20"/>
                            <w:sz w:val="18"/>
                            <w:szCs w:val="18"/>
                          </w:rPr>
                          <w:t>（</w:t>
                        </w:r>
                        <w:r w:rsidRPr="00BB2D5A">
                          <w:rPr>
                            <w:rFonts w:hint="eastAsia"/>
                            <w:spacing w:val="-20"/>
                            <w:sz w:val="18"/>
                            <w:szCs w:val="18"/>
                          </w:rPr>
                          <w:t>三</w:t>
                        </w:r>
                        <w:r w:rsidRPr="00BB2D5A">
                          <w:rPr>
                            <w:spacing w:val="-20"/>
                            <w:sz w:val="18"/>
                            <w:szCs w:val="18"/>
                          </w:rPr>
                          <w:t>）利润分配</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-538,800</w:t>
                    </w: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465426" w:rsidP="003E4607">
                    <w:pPr>
                      <w:jc w:val="right"/>
                      <w:rPr>
                        <w:spacing w:val="-20"/>
                      </w:rPr>
                    </w:pPr>
                    <w:r w:rsidRPr="00BB2D5A">
                      <w:rPr>
                        <w:spacing w:val="-20"/>
                      </w:rPr>
                      <w:t>324,265</w:t>
                    </w:r>
                  </w:p>
                </w:tc>
                <w:tc>
                  <w:tcPr>
                    <w:tcW w:w="1276" w:type="dxa"/>
                    <w:vAlign w:val="center"/>
                  </w:tcPr>
                  <w:p w:rsidR="003E4607" w:rsidRPr="00BB2D5A" w:rsidRDefault="00465426" w:rsidP="003E4607">
                    <w:pPr>
                      <w:jc w:val="right"/>
                      <w:rPr>
                        <w:spacing w:val="-20"/>
                      </w:rPr>
                    </w:pPr>
                    <w:r w:rsidRPr="00BB2D5A">
                      <w:rPr>
                        <w:spacing w:val="-20"/>
                      </w:rPr>
                      <w:t>-2,682,033</w:t>
                    </w:r>
                  </w:p>
                </w:tc>
                <w:tc>
                  <w:tcPr>
                    <w:tcW w:w="1146" w:type="dxa"/>
                    <w:vAlign w:val="center"/>
                  </w:tcPr>
                  <w:p w:rsidR="003E4607" w:rsidRPr="00BB2D5A" w:rsidRDefault="00465426" w:rsidP="003E4607">
                    <w:pPr>
                      <w:jc w:val="right"/>
                      <w:rPr>
                        <w:spacing w:val="-20"/>
                      </w:rPr>
                    </w:pPr>
                    <w:r w:rsidRPr="00BB2D5A">
                      <w:rPr>
                        <w:spacing w:val="-20"/>
                      </w:rPr>
                      <w:t>-2,896,568</w:t>
                    </w:r>
                  </w:p>
                </w:tc>
              </w:tr>
              <w:tr w:rsidR="003E4607" w:rsidRPr="00BB2D5A" w:rsidTr="003E4607">
                <w:trPr>
                  <w:trHeight w:val="20"/>
                </w:trPr>
                <w:sdt>
                  <w:sdtPr>
                    <w:rPr>
                      <w:spacing w:val="-20"/>
                    </w:rPr>
                    <w:tag w:val="_PLD_5936c2d33e22476597644c98158847c6"/>
                    <w:id w:val="-20629440"/>
                    <w:lock w:val="sdtLocked"/>
                  </w:sdtPr>
                  <w:sdtEndPr/>
                  <w:sdtContent>
                    <w:tc>
                      <w:tcPr>
                        <w:tcW w:w="2394" w:type="dxa"/>
                      </w:tcPr>
                      <w:p w:rsidR="003E4607" w:rsidRPr="00BB2D5A" w:rsidRDefault="00465426" w:rsidP="003E4607">
                        <w:pPr>
                          <w:rPr>
                            <w:spacing w:val="-20"/>
                            <w:sz w:val="18"/>
                            <w:szCs w:val="18"/>
                          </w:rPr>
                        </w:pPr>
                        <w:r w:rsidRPr="00BB2D5A">
                          <w:rPr>
                            <w:spacing w:val="-20"/>
                            <w:sz w:val="18"/>
                            <w:szCs w:val="18"/>
                          </w:rPr>
                          <w:t>1．提取盈余公积</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465426" w:rsidP="003E4607">
                    <w:pPr>
                      <w:jc w:val="right"/>
                      <w:rPr>
                        <w:spacing w:val="-20"/>
                      </w:rPr>
                    </w:pPr>
                    <w:r w:rsidRPr="00BB2D5A">
                      <w:rPr>
                        <w:spacing w:val="-20"/>
                      </w:rPr>
                      <w:t>324,265</w:t>
                    </w:r>
                  </w:p>
                </w:tc>
                <w:tc>
                  <w:tcPr>
                    <w:tcW w:w="1276" w:type="dxa"/>
                    <w:vAlign w:val="center"/>
                  </w:tcPr>
                  <w:p w:rsidR="003E4607" w:rsidRPr="00BB2D5A" w:rsidRDefault="00465426" w:rsidP="003E4607">
                    <w:pPr>
                      <w:jc w:val="right"/>
                      <w:rPr>
                        <w:spacing w:val="-20"/>
                      </w:rPr>
                    </w:pPr>
                    <w:r w:rsidRPr="00BB2D5A">
                      <w:rPr>
                        <w:spacing w:val="-20"/>
                      </w:rPr>
                      <w:t>-324,265</w:t>
                    </w: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210044b047ac492dbe47ba7aedd16fad"/>
                    <w:id w:val="1234055989"/>
                    <w:lock w:val="sdtLocked"/>
                  </w:sdtPr>
                  <w:sdtEndPr/>
                  <w:sdtContent>
                    <w:tc>
                      <w:tcPr>
                        <w:tcW w:w="2394" w:type="dxa"/>
                      </w:tcPr>
                      <w:p w:rsidR="003E4607" w:rsidRPr="00BB2D5A" w:rsidRDefault="00465426" w:rsidP="003E4607">
                        <w:pPr>
                          <w:rPr>
                            <w:spacing w:val="-20"/>
                            <w:sz w:val="18"/>
                            <w:szCs w:val="18"/>
                          </w:rPr>
                        </w:pPr>
                        <w:r w:rsidRPr="00BB2D5A">
                          <w:rPr>
                            <w:rFonts w:hint="eastAsia"/>
                            <w:spacing w:val="-20"/>
                            <w:sz w:val="18"/>
                            <w:szCs w:val="18"/>
                          </w:rPr>
                          <w:t>2</w:t>
                        </w:r>
                        <w:r w:rsidRPr="00BB2D5A">
                          <w:rPr>
                            <w:spacing w:val="-20"/>
                            <w:sz w:val="18"/>
                            <w:szCs w:val="18"/>
                          </w:rPr>
                          <w:t>．对所有者（或股东）的分配</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rFonts w:hint="eastAsia"/>
                        <w:spacing w:val="-20"/>
                      </w:rPr>
                      <w:t>-2,357,768</w:t>
                    </w:r>
                  </w:p>
                </w:tc>
                <w:tc>
                  <w:tcPr>
                    <w:tcW w:w="1146" w:type="dxa"/>
                    <w:vAlign w:val="center"/>
                  </w:tcPr>
                  <w:p w:rsidR="003E4607" w:rsidRPr="00BB2D5A" w:rsidRDefault="00465426" w:rsidP="003E4607">
                    <w:pPr>
                      <w:jc w:val="right"/>
                      <w:rPr>
                        <w:spacing w:val="-20"/>
                      </w:rPr>
                    </w:pPr>
                    <w:r w:rsidRPr="00BB2D5A">
                      <w:rPr>
                        <w:spacing w:val="-20"/>
                      </w:rPr>
                      <w:t>-2,357,768</w:t>
                    </w:r>
                  </w:p>
                </w:tc>
              </w:tr>
              <w:tr w:rsidR="003E4607" w:rsidRPr="00BB2D5A" w:rsidTr="003E4607">
                <w:trPr>
                  <w:trHeight w:val="20"/>
                </w:trPr>
                <w:sdt>
                  <w:sdtPr>
                    <w:rPr>
                      <w:spacing w:val="-20"/>
                    </w:rPr>
                    <w:tag w:val=""/>
                    <w:id w:val="-1036276314"/>
                  </w:sdtPr>
                  <w:sdtEndPr/>
                  <w:sdtContent>
                    <w:tc>
                      <w:tcPr>
                        <w:tcW w:w="2394" w:type="dxa"/>
                      </w:tcPr>
                      <w:p w:rsidR="003E4607" w:rsidRPr="00BB2D5A" w:rsidRDefault="00465426" w:rsidP="003E4607">
                        <w:pPr>
                          <w:rPr>
                            <w:spacing w:val="-20"/>
                            <w:sz w:val="18"/>
                            <w:szCs w:val="18"/>
                          </w:rPr>
                        </w:pPr>
                        <w:r w:rsidRPr="00BB2D5A">
                          <w:rPr>
                            <w:rFonts w:hint="eastAsia"/>
                            <w:spacing w:val="-20"/>
                            <w:sz w:val="18"/>
                            <w:szCs w:val="18"/>
                          </w:rPr>
                          <w:t>3.对其他权益工具持有者的分配</w:t>
                        </w:r>
                      </w:p>
                    </w:tc>
                  </w:sdtContent>
                </w:sdt>
                <w:sdt>
                  <w:sdtPr>
                    <w:rPr>
                      <w:spacing w:val="-20"/>
                    </w:rPr>
                    <w:alias w:val="3.对其他权益工具持有者的分配实收资本(或股本)"/>
                    <w:tag w:val="_GBC_ba4906c7ce8c447e8928e45f62b96081"/>
                    <w:id w:val="459618675"/>
                    <w:lock w:val="sdtLocked"/>
                    <w:showingPlcHdr/>
                  </w:sdtPr>
                  <w:sdtEndPr/>
                  <w:sdtContent>
                    <w:tc>
                      <w:tcPr>
                        <w:tcW w:w="1150" w:type="dxa"/>
                        <w:tcBorders>
                          <w:right w:val="single" w:sz="4" w:space="0" w:color="auto"/>
                        </w:tcBorders>
                        <w:vAlign w:val="center"/>
                      </w:tcPr>
                      <w:p w:rsidR="003E4607" w:rsidRPr="00BB2D5A" w:rsidRDefault="003E4607" w:rsidP="003E4607">
                        <w:pPr>
                          <w:jc w:val="right"/>
                          <w:rPr>
                            <w:spacing w:val="-20"/>
                          </w:rPr>
                        </w:pPr>
                      </w:p>
                    </w:tc>
                  </w:sdtContent>
                </w:sdt>
                <w:sdt>
                  <w:sdtPr>
                    <w:rPr>
                      <w:spacing w:val="-20"/>
                    </w:rPr>
                    <w:alias w:val="3.对其他权益工具持有者的分配优先股"/>
                    <w:tag w:val="_GBC_f248e9f1268143539145a95d813cb7a7"/>
                    <w:id w:val="1294566430"/>
                    <w:lock w:val="sdtLocked"/>
                    <w:showingPlcHdr/>
                  </w:sdtPr>
                  <w:sdtEndPr/>
                  <w:sdtContent>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sdtContent>
                </w:sdt>
                <w:sdt>
                  <w:sdtPr>
                    <w:rPr>
                      <w:spacing w:val="-20"/>
                    </w:rPr>
                    <w:alias w:val="3.对其他权益工具持有者的分配永续债"/>
                    <w:tag w:val="_GBC_3e9f6ddffda240c6afb75b40f6763fa6"/>
                    <w:id w:val="-940531593"/>
                    <w:lock w:val="sdtLocked"/>
                  </w:sdtPr>
                  <w:sdtEndPr/>
                  <w:sdtContent>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-538,800</w:t>
                        </w:r>
                      </w:p>
                    </w:tc>
                  </w:sdtContent>
                </w:sdt>
                <w:sdt>
                  <w:sdtPr>
                    <w:rPr>
                      <w:spacing w:val="-20"/>
                    </w:rPr>
                    <w:alias w:val="3.对其他权益工具持有者的分配其他"/>
                    <w:tag w:val="_GBC_0f71567e0e2b46b5b8b378845d68ba02"/>
                    <w:id w:val="1714998640"/>
                    <w:lock w:val="sdtLocked"/>
                    <w:showingPlcHdr/>
                  </w:sdtPr>
                  <w:sdtEndPr/>
                  <w:sdtContent>
                    <w:tc>
                      <w:tcPr>
                        <w:tcW w:w="709" w:type="dxa"/>
                        <w:tcBorders>
                          <w:left w:val="single" w:sz="4" w:space="0" w:color="auto"/>
                        </w:tcBorders>
                        <w:vAlign w:val="center"/>
                      </w:tcPr>
                      <w:p w:rsidR="003E4607" w:rsidRPr="00BB2D5A" w:rsidRDefault="003E4607" w:rsidP="003E4607">
                        <w:pPr>
                          <w:jc w:val="right"/>
                          <w:rPr>
                            <w:spacing w:val="-20"/>
                          </w:rPr>
                        </w:pPr>
                      </w:p>
                    </w:tc>
                  </w:sdtContent>
                </w:sdt>
                <w:sdt>
                  <w:sdtPr>
                    <w:rPr>
                      <w:spacing w:val="-20"/>
                    </w:rPr>
                    <w:alias w:val="3.对其他权益工具持有者的分配资本公积"/>
                    <w:tag w:val="_GBC_f65fdf0fc1c84b1a9faa173cbf2e229d"/>
                    <w:id w:val="-1202790180"/>
                    <w:lock w:val="sdtLocked"/>
                    <w:showingPlcHdr/>
                  </w:sdtPr>
                  <w:sdtEndPr/>
                  <w:sdtContent>
                    <w:tc>
                      <w:tcPr>
                        <w:tcW w:w="1276" w:type="dxa"/>
                        <w:vAlign w:val="center"/>
                      </w:tcPr>
                      <w:p w:rsidR="003E4607" w:rsidRPr="00BB2D5A" w:rsidRDefault="003E4607" w:rsidP="003E4607">
                        <w:pPr>
                          <w:jc w:val="right"/>
                          <w:rPr>
                            <w:spacing w:val="-20"/>
                          </w:rPr>
                        </w:pPr>
                      </w:p>
                    </w:tc>
                  </w:sdtContent>
                </w:sdt>
                <w:sdt>
                  <w:sdtPr>
                    <w:rPr>
                      <w:spacing w:val="-20"/>
                    </w:rPr>
                    <w:alias w:val="3.对其他权益工具持有者的分配减：库存股"/>
                    <w:tag w:val="_GBC_bab59edfa29d4faaa363802dd07a2863"/>
                    <w:id w:val="-1179585806"/>
                    <w:lock w:val="sdtLocked"/>
                    <w:showingPlcHdr/>
                  </w:sdtPr>
                  <w:sdtEndPr/>
                  <w:sdtContent>
                    <w:tc>
                      <w:tcPr>
                        <w:tcW w:w="850" w:type="dxa"/>
                        <w:vAlign w:val="center"/>
                      </w:tcPr>
                      <w:p w:rsidR="003E4607" w:rsidRPr="00BB2D5A" w:rsidRDefault="003E4607" w:rsidP="003E4607">
                        <w:pPr>
                          <w:jc w:val="right"/>
                          <w:rPr>
                            <w:spacing w:val="-20"/>
                          </w:rPr>
                        </w:pPr>
                      </w:p>
                    </w:tc>
                  </w:sdtContent>
                </w:sdt>
                <w:sdt>
                  <w:sdtPr>
                    <w:rPr>
                      <w:spacing w:val="-20"/>
                    </w:rPr>
                    <w:alias w:val="3.对其他权益工具持有者的分配其他综合收益"/>
                    <w:tag w:val="_GBC_e69b6e58993e4d54bc9ca835648d6825"/>
                    <w:id w:val="-1487466925"/>
                    <w:lock w:val="sdtLocked"/>
                    <w:showingPlcHdr/>
                  </w:sdtPr>
                  <w:sdtEndPr/>
                  <w:sdtContent>
                    <w:tc>
                      <w:tcPr>
                        <w:tcW w:w="993" w:type="dxa"/>
                        <w:vAlign w:val="center"/>
                      </w:tcPr>
                      <w:p w:rsidR="003E4607" w:rsidRPr="00BB2D5A" w:rsidRDefault="003E4607" w:rsidP="003E4607">
                        <w:pPr>
                          <w:jc w:val="right"/>
                          <w:rPr>
                            <w:spacing w:val="-20"/>
                          </w:rPr>
                        </w:pPr>
                      </w:p>
                    </w:tc>
                  </w:sdtContent>
                </w:sdt>
                <w:sdt>
                  <w:sdtPr>
                    <w:rPr>
                      <w:spacing w:val="-20"/>
                    </w:rPr>
                    <w:alias w:val="3.对其他权益工具持有者的分配专项储备"/>
                    <w:tag w:val="_GBC_be14a32e5e404c068ecf529c94aec74a"/>
                    <w:id w:val="-593475557"/>
                    <w:lock w:val="sdtLocked"/>
                    <w:showingPlcHdr/>
                  </w:sdtPr>
                  <w:sdtEndPr/>
                  <w:sdtContent>
                    <w:tc>
                      <w:tcPr>
                        <w:tcW w:w="992" w:type="dxa"/>
                        <w:vAlign w:val="center"/>
                      </w:tcPr>
                      <w:p w:rsidR="003E4607" w:rsidRPr="00BB2D5A" w:rsidRDefault="003E4607" w:rsidP="003E4607">
                        <w:pPr>
                          <w:jc w:val="right"/>
                          <w:rPr>
                            <w:spacing w:val="-20"/>
                          </w:rPr>
                        </w:pPr>
                      </w:p>
                    </w:tc>
                  </w:sdtContent>
                </w:sdt>
                <w:sdt>
                  <w:sdtPr>
                    <w:rPr>
                      <w:spacing w:val="-20"/>
                    </w:rPr>
                    <w:alias w:val="3.对其他权益工具持有者的分配盈余公积"/>
                    <w:tag w:val="_GBC_92e4095a6a10422d9822249f746a7c30"/>
                    <w:id w:val="-1759815219"/>
                    <w:lock w:val="sdtLocked"/>
                    <w:showingPlcHdr/>
                  </w:sdtPr>
                  <w:sdtEndPr/>
                  <w:sdtContent>
                    <w:tc>
                      <w:tcPr>
                        <w:tcW w:w="992" w:type="dxa"/>
                        <w:vAlign w:val="center"/>
                      </w:tcPr>
                      <w:p w:rsidR="003E4607" w:rsidRPr="00BB2D5A" w:rsidRDefault="003E4607" w:rsidP="003E4607">
                        <w:pPr>
                          <w:jc w:val="right"/>
                          <w:rPr>
                            <w:spacing w:val="-20"/>
                          </w:rPr>
                        </w:pPr>
                      </w:p>
                    </w:tc>
                  </w:sdtContent>
                </w:sdt>
                <w:sdt>
                  <w:sdtPr>
                    <w:rPr>
                      <w:spacing w:val="-20"/>
                    </w:rPr>
                    <w:alias w:val="3.对其他权益工具持有者的分配未分配利润"/>
                    <w:tag w:val="_GBC_90ab8b821c79485f9d765f1f68e554f0"/>
                    <w:id w:val="1919055913"/>
                    <w:lock w:val="sdtLocked"/>
                    <w:showingPlcHdr/>
                  </w:sdtPr>
                  <w:sdtEndPr/>
                  <w:sdtContent>
                    <w:tc>
                      <w:tcPr>
                        <w:tcW w:w="1276" w:type="dxa"/>
                        <w:vAlign w:val="center"/>
                      </w:tcPr>
                      <w:p w:rsidR="003E4607" w:rsidRPr="00BB2D5A" w:rsidRDefault="003E4607" w:rsidP="003E4607">
                        <w:pPr>
                          <w:jc w:val="right"/>
                          <w:rPr>
                            <w:spacing w:val="-20"/>
                          </w:rPr>
                        </w:pPr>
                      </w:p>
                    </w:tc>
                  </w:sdtContent>
                </w:sdt>
                <w:sdt>
                  <w:sdtPr>
                    <w:rPr>
                      <w:spacing w:val="-20"/>
                    </w:rPr>
                    <w:alias w:val="3.对其他权益工具持有者的分配所有者权益合计"/>
                    <w:tag w:val="_GBC_2598cde7d28049e8a34303c0e346795e"/>
                    <w:id w:val="298975242"/>
                    <w:lock w:val="sdtLocked"/>
                  </w:sdtPr>
                  <w:sdtEndPr/>
                  <w:sdtContent>
                    <w:tc>
                      <w:tcPr>
                        <w:tcW w:w="1146" w:type="dxa"/>
                        <w:vAlign w:val="center"/>
                      </w:tcPr>
                      <w:p w:rsidR="003E4607" w:rsidRPr="00BB2D5A" w:rsidRDefault="00465426" w:rsidP="003E4607">
                        <w:pPr>
                          <w:jc w:val="right"/>
                          <w:rPr>
                            <w:spacing w:val="-20"/>
                          </w:rPr>
                        </w:pPr>
                        <w:r w:rsidRPr="00BB2D5A">
                          <w:rPr>
                            <w:spacing w:val="-20"/>
                          </w:rPr>
                          <w:t>-538,800</w:t>
                        </w:r>
                      </w:p>
                    </w:tc>
                  </w:sdtContent>
                </w:sdt>
              </w:tr>
              <w:tr w:rsidR="003E4607" w:rsidRPr="00BB2D5A" w:rsidTr="003E4607">
                <w:trPr>
                  <w:trHeight w:val="20"/>
                </w:trPr>
                <w:sdt>
                  <w:sdtPr>
                    <w:rPr>
                      <w:spacing w:val="-20"/>
                    </w:rPr>
                    <w:tag w:val="_PLD_65affb7384874e8facf889d04ab4dd24"/>
                    <w:id w:val="-1086460521"/>
                    <w:lock w:val="sdtLocked"/>
                  </w:sdtPr>
                  <w:sdtEndPr/>
                  <w:sdtContent>
                    <w:tc>
                      <w:tcPr>
                        <w:tcW w:w="2394" w:type="dxa"/>
                      </w:tcPr>
                      <w:p w:rsidR="003E4607" w:rsidRPr="00BB2D5A" w:rsidRDefault="00465426" w:rsidP="003E4607">
                        <w:pPr>
                          <w:rPr>
                            <w:spacing w:val="-20"/>
                            <w:sz w:val="18"/>
                            <w:szCs w:val="18"/>
                          </w:rPr>
                        </w:pPr>
                        <w:r w:rsidRPr="00BB2D5A">
                          <w:rPr>
                            <w:rFonts w:hint="eastAsia"/>
                            <w:spacing w:val="-20"/>
                            <w:sz w:val="18"/>
                            <w:szCs w:val="18"/>
                          </w:rPr>
                          <w:t>4</w:t>
                        </w:r>
                        <w:r w:rsidRPr="00BB2D5A">
                          <w:rPr>
                            <w:spacing w:val="-20"/>
                            <w:sz w:val="18"/>
                            <w:szCs w:val="18"/>
                          </w:rPr>
                          <w:t>．其他</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ed39015638e6485d9ecad98bd3aaac6b"/>
                    <w:id w:val="827945349"/>
                    <w:lock w:val="sdtLocked"/>
                  </w:sdtPr>
                  <w:sdtEndPr/>
                  <w:sdtContent>
                    <w:tc>
                      <w:tcPr>
                        <w:tcW w:w="2394" w:type="dxa"/>
                      </w:tcPr>
                      <w:p w:rsidR="003E4607" w:rsidRPr="00BB2D5A" w:rsidRDefault="00465426" w:rsidP="003E4607">
                        <w:pPr>
                          <w:rPr>
                            <w:spacing w:val="-20"/>
                            <w:sz w:val="18"/>
                            <w:szCs w:val="18"/>
                          </w:rPr>
                        </w:pPr>
                        <w:r w:rsidRPr="00BB2D5A">
                          <w:rPr>
                            <w:spacing w:val="-20"/>
                            <w:sz w:val="18"/>
                            <w:szCs w:val="18"/>
                          </w:rPr>
                          <w:t>（</w:t>
                        </w:r>
                        <w:r w:rsidRPr="00BB2D5A">
                          <w:rPr>
                            <w:rFonts w:hint="eastAsia"/>
                            <w:spacing w:val="-20"/>
                            <w:sz w:val="18"/>
                            <w:szCs w:val="18"/>
                          </w:rPr>
                          <w:t>四</w:t>
                        </w:r>
                        <w:r w:rsidRPr="00BB2D5A">
                          <w:rPr>
                            <w:spacing w:val="-20"/>
                            <w:sz w:val="18"/>
                            <w:szCs w:val="18"/>
                          </w:rPr>
                          <w:t>）所有者权益内部结转</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16ddc46b3a95453788bdcaaebfae99fa"/>
                    <w:id w:val="1621721347"/>
                    <w:lock w:val="sdtLocked"/>
                  </w:sdtPr>
                  <w:sdtEndPr/>
                  <w:sdtContent>
                    <w:tc>
                      <w:tcPr>
                        <w:tcW w:w="2394" w:type="dxa"/>
                      </w:tcPr>
                      <w:p w:rsidR="003E4607" w:rsidRPr="00BB2D5A" w:rsidRDefault="00465426" w:rsidP="003E4607">
                        <w:pPr>
                          <w:rPr>
                            <w:spacing w:val="-20"/>
                            <w:sz w:val="18"/>
                            <w:szCs w:val="18"/>
                          </w:rPr>
                        </w:pPr>
                        <w:r w:rsidRPr="00BB2D5A">
                          <w:rPr>
                            <w:spacing w:val="-20"/>
                            <w:sz w:val="18"/>
                            <w:szCs w:val="18"/>
                          </w:rPr>
                          <w:t>1．资本公积转增资本（或股本）</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5f2b4bbca85e4693b990e3e25811eeab"/>
                    <w:id w:val="-1251815090"/>
                    <w:lock w:val="sdtLocked"/>
                  </w:sdtPr>
                  <w:sdtEndPr/>
                  <w:sdtContent>
                    <w:tc>
                      <w:tcPr>
                        <w:tcW w:w="2394" w:type="dxa"/>
                      </w:tcPr>
                      <w:p w:rsidR="003E4607" w:rsidRPr="00BB2D5A" w:rsidRDefault="00465426" w:rsidP="003E4607">
                        <w:pPr>
                          <w:rPr>
                            <w:spacing w:val="-20"/>
                            <w:sz w:val="18"/>
                            <w:szCs w:val="18"/>
                          </w:rPr>
                        </w:pPr>
                        <w:r w:rsidRPr="00BB2D5A">
                          <w:rPr>
                            <w:spacing w:val="-20"/>
                            <w:sz w:val="18"/>
                            <w:szCs w:val="18"/>
                          </w:rPr>
                          <w:t>2．盈余公积转增资本（或股本）</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15d6c710562e41cc9b0f916bb42a3ecd"/>
                    <w:id w:val="95213461"/>
                    <w:lock w:val="sdtLocked"/>
                  </w:sdtPr>
                  <w:sdtEndPr/>
                  <w:sdtContent>
                    <w:tc>
                      <w:tcPr>
                        <w:tcW w:w="2394" w:type="dxa"/>
                      </w:tcPr>
                      <w:p w:rsidR="003E4607" w:rsidRPr="00BB2D5A" w:rsidRDefault="00465426" w:rsidP="003E4607">
                        <w:pPr>
                          <w:rPr>
                            <w:spacing w:val="-20"/>
                            <w:sz w:val="18"/>
                            <w:szCs w:val="18"/>
                          </w:rPr>
                        </w:pPr>
                        <w:r w:rsidRPr="00BB2D5A">
                          <w:rPr>
                            <w:spacing w:val="-20"/>
                            <w:sz w:val="18"/>
                            <w:szCs w:val="18"/>
                          </w:rPr>
                          <w:t>3．盈余公积弥补亏损</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tc>
                  <w:tcPr>
                    <w:tcW w:w="2394" w:type="dxa"/>
                  </w:tcPr>
                  <w:sdt>
                    <w:sdtPr>
                      <w:rPr>
                        <w:spacing w:val="-20"/>
                        <w:sz w:val="18"/>
                        <w:szCs w:val="18"/>
                      </w:rPr>
                      <w:tag w:val="_PLD_f4cb17050ad540c1b6765bbc5ef1d185"/>
                      <w:id w:val="-412011616"/>
                      <w:lock w:val="sdtLocked"/>
                    </w:sdtPr>
                    <w:sdtEndPr/>
                    <w:sdtContent>
                      <w:p w:rsidR="003E4607" w:rsidRPr="00BB2D5A" w:rsidRDefault="00465426" w:rsidP="003E4607">
                        <w:pPr>
                          <w:rPr>
                            <w:spacing w:val="-20"/>
                          </w:rPr>
                        </w:pPr>
                        <w:r w:rsidRPr="00BB2D5A">
                          <w:rPr>
                            <w:spacing w:val="-20"/>
                            <w:sz w:val="18"/>
                            <w:szCs w:val="18"/>
                          </w:rPr>
                          <w:t>4．设定受益计划变动额结转留存收益</w:t>
                        </w:r>
                      </w:p>
                    </w:sdtContent>
                  </w:sdt>
                </w:tc>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tc>
                  <w:tcPr>
                    <w:tcW w:w="2394" w:type="dxa"/>
                  </w:tcPr>
                  <w:sdt>
                    <w:sdtPr>
                      <w:rPr>
                        <w:spacing w:val="-20"/>
                        <w:sz w:val="18"/>
                        <w:szCs w:val="18"/>
                      </w:rPr>
                      <w:tag w:val="_PLD_d570b02e3d674dc1a938a4710387119c"/>
                      <w:id w:val="-616370248"/>
                      <w:lock w:val="sdtLocked"/>
                    </w:sdtPr>
                    <w:sdtEndPr/>
                    <w:sdtContent>
                      <w:p w:rsidR="003E4607" w:rsidRPr="00BB2D5A" w:rsidRDefault="00465426" w:rsidP="003E4607">
                        <w:pPr>
                          <w:rPr>
                            <w:spacing w:val="-20"/>
                            <w:sz w:val="18"/>
                            <w:szCs w:val="18"/>
                          </w:rPr>
                        </w:pPr>
                        <w:r w:rsidRPr="00BB2D5A">
                          <w:rPr>
                            <w:spacing w:val="-20"/>
                            <w:sz w:val="18"/>
                            <w:szCs w:val="18"/>
                          </w:rPr>
                          <w:t>5．其他综合收益结转留存收益</w:t>
                        </w:r>
                      </w:p>
                    </w:sdtContent>
                  </w:sdt>
                </w:tc>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tc>
                  <w:tcPr>
                    <w:tcW w:w="2394" w:type="dxa"/>
                  </w:tcPr>
                  <w:sdt>
                    <w:sdtPr>
                      <w:rPr>
                        <w:spacing w:val="-20"/>
                        <w:sz w:val="18"/>
                        <w:szCs w:val="18"/>
                      </w:rPr>
                      <w:tag w:val="_PLD_a5cd874c23c44b928dffd9bc4a74c38d"/>
                      <w:id w:val="-734778078"/>
                      <w:lock w:val="sdtLocked"/>
                    </w:sdtPr>
                    <w:sdtEndPr/>
                    <w:sdtContent>
                      <w:p w:rsidR="003E4607" w:rsidRPr="00BB2D5A" w:rsidRDefault="00465426" w:rsidP="003E4607">
                        <w:pPr>
                          <w:rPr>
                            <w:spacing w:val="-20"/>
                          </w:rPr>
                        </w:pPr>
                        <w:r w:rsidRPr="00BB2D5A">
                          <w:rPr>
                            <w:spacing w:val="-20"/>
                            <w:sz w:val="18"/>
                            <w:szCs w:val="18"/>
                          </w:rPr>
                          <w:t>6．其他</w:t>
                        </w:r>
                      </w:p>
                    </w:sdtContent>
                  </w:sdt>
                </w:tc>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3E4607" w:rsidP="003E4607">
                    <w:pPr>
                      <w:jc w:val="right"/>
                      <w:rPr>
                        <w:spacing w:val="-20"/>
                      </w:rPr>
                    </w:pPr>
                  </w:p>
                </w:tc>
              </w:tr>
              <w:tr w:rsidR="003E4607" w:rsidRPr="00BB2D5A" w:rsidTr="003E4607">
                <w:trPr>
                  <w:trHeight w:val="20"/>
                </w:trPr>
                <w:sdt>
                  <w:sdtPr>
                    <w:rPr>
                      <w:spacing w:val="-20"/>
                    </w:rPr>
                    <w:tag w:val="_PLD_b6b13ecec0044452bf1609cb679a8ac5"/>
                    <w:id w:val="-1076367382"/>
                    <w:lock w:val="sdtLocked"/>
                  </w:sdtPr>
                  <w:sdtEndPr/>
                  <w:sdtContent>
                    <w:tc>
                      <w:tcPr>
                        <w:tcW w:w="2394" w:type="dxa"/>
                        <w:vAlign w:val="center"/>
                      </w:tcPr>
                      <w:p w:rsidR="003E4607" w:rsidRPr="00BB2D5A" w:rsidRDefault="00465426" w:rsidP="003E4607">
                        <w:pPr>
                          <w:rPr>
                            <w:spacing w:val="-20"/>
                            <w:sz w:val="18"/>
                            <w:szCs w:val="18"/>
                          </w:rPr>
                        </w:pPr>
                        <w:r w:rsidRPr="00BB2D5A">
                          <w:rPr>
                            <w:rFonts w:hint="eastAsia"/>
                            <w:spacing w:val="-20"/>
                            <w:sz w:val="18"/>
                            <w:szCs w:val="18"/>
                          </w:rPr>
                          <w:t>（五）专项储备</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465426" w:rsidP="003E4607">
                    <w:pPr>
                      <w:jc w:val="right"/>
                      <w:rPr>
                        <w:spacing w:val="-20"/>
                      </w:rPr>
                    </w:pPr>
                    <w:r w:rsidRPr="00BB2D5A">
                      <w:rPr>
                        <w:spacing w:val="-20"/>
                      </w:rPr>
                      <w:t>685,785</w:t>
                    </w: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465426" w:rsidP="003E4607">
                    <w:pPr>
                      <w:jc w:val="right"/>
                      <w:rPr>
                        <w:spacing w:val="-20"/>
                      </w:rPr>
                    </w:pPr>
                    <w:r w:rsidRPr="00BB2D5A">
                      <w:rPr>
                        <w:spacing w:val="-20"/>
                      </w:rPr>
                      <w:t>685,785</w:t>
                    </w:r>
                  </w:p>
                </w:tc>
              </w:tr>
              <w:tr w:rsidR="003E4607" w:rsidRPr="00BB2D5A" w:rsidTr="003E4607">
                <w:trPr>
                  <w:trHeight w:val="20"/>
                </w:trPr>
                <w:sdt>
                  <w:sdtPr>
                    <w:rPr>
                      <w:spacing w:val="-20"/>
                    </w:rPr>
                    <w:tag w:val="_PLD_cbede54ab9934d5ea45cda3f59593c28"/>
                    <w:id w:val="1535538666"/>
                    <w:lock w:val="sdtLocked"/>
                  </w:sdtPr>
                  <w:sdtEndPr/>
                  <w:sdtContent>
                    <w:tc>
                      <w:tcPr>
                        <w:tcW w:w="2394" w:type="dxa"/>
                        <w:vAlign w:val="center"/>
                      </w:tcPr>
                      <w:p w:rsidR="003E4607" w:rsidRPr="00BB2D5A" w:rsidRDefault="00465426" w:rsidP="003E4607">
                        <w:pPr>
                          <w:rPr>
                            <w:spacing w:val="-20"/>
                            <w:sz w:val="18"/>
                            <w:szCs w:val="18"/>
                          </w:rPr>
                        </w:pPr>
                        <w:r w:rsidRPr="00BB2D5A">
                          <w:rPr>
                            <w:rFonts w:hint="eastAsia"/>
                            <w:spacing w:val="-20"/>
                            <w:sz w:val="18"/>
                            <w:szCs w:val="18"/>
                          </w:rPr>
                          <w:t>1．本期提取</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465426" w:rsidP="003E4607">
                    <w:pPr>
                      <w:jc w:val="right"/>
                      <w:rPr>
                        <w:spacing w:val="-20"/>
                      </w:rPr>
                    </w:pPr>
                    <w:r w:rsidRPr="00BB2D5A">
                      <w:rPr>
                        <w:spacing w:val="-20"/>
                      </w:rPr>
                      <w:t>685,790</w:t>
                    </w: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465426" w:rsidP="003E4607">
                    <w:pPr>
                      <w:jc w:val="right"/>
                      <w:rPr>
                        <w:spacing w:val="-20"/>
                      </w:rPr>
                    </w:pPr>
                    <w:r w:rsidRPr="00BB2D5A">
                      <w:rPr>
                        <w:spacing w:val="-20"/>
                      </w:rPr>
                      <w:t>685,790</w:t>
                    </w:r>
                  </w:p>
                </w:tc>
              </w:tr>
              <w:tr w:rsidR="003E4607" w:rsidRPr="00BB2D5A" w:rsidTr="003E4607">
                <w:trPr>
                  <w:trHeight w:val="20"/>
                </w:trPr>
                <w:sdt>
                  <w:sdtPr>
                    <w:rPr>
                      <w:spacing w:val="-20"/>
                    </w:rPr>
                    <w:tag w:val="_PLD_7900abe823e94277be091b3f1c7a54a5"/>
                    <w:id w:val="-170340092"/>
                    <w:lock w:val="sdtLocked"/>
                  </w:sdtPr>
                  <w:sdtEndPr/>
                  <w:sdtContent>
                    <w:tc>
                      <w:tcPr>
                        <w:tcW w:w="2394" w:type="dxa"/>
                        <w:vAlign w:val="center"/>
                      </w:tcPr>
                      <w:p w:rsidR="003E4607" w:rsidRPr="00BB2D5A" w:rsidRDefault="00465426" w:rsidP="003E4607">
                        <w:pPr>
                          <w:rPr>
                            <w:spacing w:val="-20"/>
                            <w:sz w:val="18"/>
                            <w:szCs w:val="18"/>
                          </w:rPr>
                        </w:pPr>
                        <w:r w:rsidRPr="00BB2D5A">
                          <w:rPr>
                            <w:rFonts w:hint="eastAsia"/>
                            <w:spacing w:val="-20"/>
                            <w:sz w:val="18"/>
                            <w:szCs w:val="18"/>
                          </w:rPr>
                          <w:t>2．本期使用</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465426" w:rsidP="003E4607">
                    <w:pPr>
                      <w:jc w:val="right"/>
                      <w:rPr>
                        <w:spacing w:val="-20"/>
                      </w:rPr>
                    </w:pPr>
                    <w:r w:rsidRPr="00BB2D5A">
                      <w:rPr>
                        <w:spacing w:val="-20"/>
                      </w:rPr>
                      <w:t>5</w:t>
                    </w: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1146" w:type="dxa"/>
                    <w:vAlign w:val="center"/>
                  </w:tcPr>
                  <w:p w:rsidR="003E4607" w:rsidRPr="00BB2D5A" w:rsidRDefault="00465426" w:rsidP="003E4607">
                    <w:pPr>
                      <w:jc w:val="right"/>
                      <w:rPr>
                        <w:spacing w:val="-20"/>
                      </w:rPr>
                    </w:pPr>
                    <w:r w:rsidRPr="00BB2D5A">
                      <w:rPr>
                        <w:spacing w:val="-20"/>
                      </w:rPr>
                      <w:t>5</w:t>
                    </w:r>
                  </w:p>
                </w:tc>
              </w:tr>
              <w:tr w:rsidR="003E4607" w:rsidRPr="00BB2D5A" w:rsidTr="003E4607">
                <w:trPr>
                  <w:trHeight w:val="20"/>
                </w:trPr>
                <w:sdt>
                  <w:sdtPr>
                    <w:rPr>
                      <w:spacing w:val="-20"/>
                    </w:rPr>
                    <w:tag w:val="_PLD_7cf659a70268475ea7233d8b82adad5a"/>
                    <w:id w:val="-585773665"/>
                    <w:lock w:val="sdtLocked"/>
                  </w:sdtPr>
                  <w:sdtEndPr/>
                  <w:sdtContent>
                    <w:tc>
                      <w:tcPr>
                        <w:tcW w:w="2394" w:type="dxa"/>
                      </w:tcPr>
                      <w:p w:rsidR="003E4607" w:rsidRPr="00BB2D5A" w:rsidRDefault="00465426" w:rsidP="003E4607">
                        <w:pPr>
                          <w:rPr>
                            <w:spacing w:val="-20"/>
                            <w:sz w:val="18"/>
                            <w:szCs w:val="18"/>
                          </w:rPr>
                        </w:pPr>
                        <w:r w:rsidRPr="00BB2D5A">
                          <w:rPr>
                            <w:rFonts w:hint="eastAsia"/>
                            <w:spacing w:val="-20"/>
                            <w:sz w:val="18"/>
                            <w:szCs w:val="18"/>
                          </w:rPr>
                          <w:t>（六）其他</w:t>
                        </w:r>
                      </w:p>
                    </w:tc>
                  </w:sdtContent>
                </w:sdt>
                <w:tc>
                  <w:tcPr>
                    <w:tcW w:w="1150" w:type="dxa"/>
                    <w:tcBorders>
                      <w:right w:val="single" w:sz="4" w:space="0" w:color="auto"/>
                    </w:tcBorders>
                    <w:vAlign w:val="center"/>
                  </w:tcPr>
                  <w:p w:rsidR="003E4607" w:rsidRPr="00BB2D5A" w:rsidRDefault="003E4607" w:rsidP="003E4607">
                    <w:pPr>
                      <w:jc w:val="right"/>
                      <w:rPr>
                        <w:spacing w:val="-20"/>
                      </w:rPr>
                    </w:pP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3E4607" w:rsidP="003E4607">
                    <w:pPr>
                      <w:jc w:val="right"/>
                      <w:rPr>
                        <w:spacing w:val="-20"/>
                      </w:rPr>
                    </w:pP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992" w:type="dxa"/>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spacing w:val="-20"/>
                      </w:rPr>
                      <w:t>-40,016</w:t>
                    </w:r>
                  </w:p>
                </w:tc>
                <w:tc>
                  <w:tcPr>
                    <w:tcW w:w="1146" w:type="dxa"/>
                    <w:vAlign w:val="center"/>
                  </w:tcPr>
                  <w:p w:rsidR="003E4607" w:rsidRPr="00BB2D5A" w:rsidRDefault="00465426" w:rsidP="003E4607">
                    <w:pPr>
                      <w:jc w:val="right"/>
                      <w:rPr>
                        <w:spacing w:val="-20"/>
                      </w:rPr>
                    </w:pPr>
                    <w:r w:rsidRPr="00BB2D5A">
                      <w:rPr>
                        <w:spacing w:val="-20"/>
                      </w:rPr>
                      <w:t>-40,016</w:t>
                    </w:r>
                  </w:p>
                </w:tc>
              </w:tr>
              <w:tr w:rsidR="003E4607" w:rsidRPr="00BB2D5A" w:rsidTr="003E4607">
                <w:trPr>
                  <w:trHeight w:val="20"/>
                </w:trPr>
                <w:sdt>
                  <w:sdtPr>
                    <w:rPr>
                      <w:spacing w:val="-20"/>
                    </w:rPr>
                    <w:tag w:val="_PLD_56eacf5a90be4746898504dda5c8a2c0"/>
                    <w:id w:val="-1119370915"/>
                    <w:lock w:val="sdtLocked"/>
                  </w:sdtPr>
                  <w:sdtEndPr/>
                  <w:sdtContent>
                    <w:tc>
                      <w:tcPr>
                        <w:tcW w:w="2394" w:type="dxa"/>
                      </w:tcPr>
                      <w:p w:rsidR="003E4607" w:rsidRPr="00BB2D5A" w:rsidRDefault="00465426" w:rsidP="003E4607">
                        <w:pPr>
                          <w:rPr>
                            <w:spacing w:val="-20"/>
                            <w:sz w:val="18"/>
                            <w:szCs w:val="18"/>
                          </w:rPr>
                        </w:pPr>
                        <w:r w:rsidRPr="00BB2D5A">
                          <w:rPr>
                            <w:spacing w:val="-20"/>
                            <w:sz w:val="18"/>
                            <w:szCs w:val="18"/>
                          </w:rPr>
                          <w:t>四、本期期末余额</w:t>
                        </w:r>
                      </w:p>
                    </w:tc>
                  </w:sdtContent>
                </w:sdt>
                <w:tc>
                  <w:tcPr>
                    <w:tcW w:w="1150" w:type="dxa"/>
                    <w:tcBorders>
                      <w:right w:val="single" w:sz="4" w:space="0" w:color="auto"/>
                    </w:tcBorders>
                    <w:vAlign w:val="center"/>
                  </w:tcPr>
                  <w:p w:rsidR="003E4607" w:rsidRPr="00BB2D5A" w:rsidRDefault="00465426" w:rsidP="003E4607">
                    <w:pPr>
                      <w:jc w:val="right"/>
                      <w:rPr>
                        <w:spacing w:val="-20"/>
                      </w:rPr>
                    </w:pPr>
                    <w:r w:rsidRPr="00BB2D5A">
                      <w:rPr>
                        <w:spacing w:val="-20"/>
                      </w:rPr>
                      <w:t>4,912,016</w:t>
                    </w:r>
                  </w:p>
                </w:tc>
                <w:tc>
                  <w:tcPr>
                    <w:tcW w:w="851" w:type="dxa"/>
                    <w:tcBorders>
                      <w:left w:val="single" w:sz="4" w:space="0" w:color="auto"/>
                      <w:right w:val="single" w:sz="4" w:space="0" w:color="auto"/>
                    </w:tcBorders>
                    <w:vAlign w:val="center"/>
                  </w:tcPr>
                  <w:p w:rsidR="003E4607" w:rsidRPr="00BB2D5A" w:rsidRDefault="003E4607" w:rsidP="003E4607">
                    <w:pPr>
                      <w:jc w:val="right"/>
                      <w:rPr>
                        <w:spacing w:val="-20"/>
                      </w:rPr>
                    </w:pPr>
                  </w:p>
                </w:tc>
                <w:tc>
                  <w:tcPr>
                    <w:tcW w:w="1275" w:type="dxa"/>
                    <w:tcBorders>
                      <w:left w:val="single" w:sz="4" w:space="0" w:color="auto"/>
                      <w:right w:val="single" w:sz="4" w:space="0" w:color="auto"/>
                    </w:tcBorders>
                    <w:vAlign w:val="center"/>
                  </w:tcPr>
                  <w:p w:rsidR="003E4607" w:rsidRPr="00BB2D5A" w:rsidRDefault="00465426" w:rsidP="003E4607">
                    <w:pPr>
                      <w:jc w:val="right"/>
                      <w:rPr>
                        <w:spacing w:val="-20"/>
                      </w:rPr>
                    </w:pPr>
                    <w:r w:rsidRPr="00BB2D5A">
                      <w:rPr>
                        <w:spacing w:val="-20"/>
                      </w:rPr>
                      <w:t>10,316,444</w:t>
                    </w:r>
                  </w:p>
                </w:tc>
                <w:tc>
                  <w:tcPr>
                    <w:tcW w:w="709" w:type="dxa"/>
                    <w:tcBorders>
                      <w:left w:val="single" w:sz="4" w:space="0" w:color="auto"/>
                    </w:tcBorders>
                    <w:vAlign w:val="center"/>
                  </w:tcPr>
                  <w:p w:rsidR="003E4607" w:rsidRPr="00BB2D5A" w:rsidRDefault="003E4607" w:rsidP="003E4607">
                    <w:pPr>
                      <w:jc w:val="right"/>
                      <w:rPr>
                        <w:spacing w:val="-20"/>
                      </w:rPr>
                    </w:pPr>
                  </w:p>
                </w:tc>
                <w:tc>
                  <w:tcPr>
                    <w:tcW w:w="1276" w:type="dxa"/>
                    <w:vAlign w:val="center"/>
                  </w:tcPr>
                  <w:p w:rsidR="003E4607" w:rsidRPr="00BB2D5A" w:rsidRDefault="00465426" w:rsidP="003E4607">
                    <w:pPr>
                      <w:jc w:val="right"/>
                      <w:rPr>
                        <w:spacing w:val="-20"/>
                      </w:rPr>
                    </w:pPr>
                    <w:r w:rsidRPr="00BB2D5A">
                      <w:rPr>
                        <w:spacing w:val="-20"/>
                      </w:rPr>
                      <w:t>1,391,452</w:t>
                    </w:r>
                  </w:p>
                </w:tc>
                <w:tc>
                  <w:tcPr>
                    <w:tcW w:w="850" w:type="dxa"/>
                    <w:vAlign w:val="center"/>
                  </w:tcPr>
                  <w:p w:rsidR="003E4607" w:rsidRPr="00BB2D5A" w:rsidRDefault="003E4607" w:rsidP="003E4607">
                    <w:pPr>
                      <w:jc w:val="right"/>
                      <w:rPr>
                        <w:spacing w:val="-20"/>
                      </w:rPr>
                    </w:pPr>
                  </w:p>
                </w:tc>
                <w:tc>
                  <w:tcPr>
                    <w:tcW w:w="993" w:type="dxa"/>
                    <w:vAlign w:val="center"/>
                  </w:tcPr>
                  <w:p w:rsidR="003E4607" w:rsidRPr="00BB2D5A" w:rsidRDefault="00465426" w:rsidP="003E4607">
                    <w:pPr>
                      <w:jc w:val="right"/>
                      <w:rPr>
                        <w:spacing w:val="-20"/>
                      </w:rPr>
                    </w:pPr>
                    <w:r w:rsidRPr="00BB2D5A">
                      <w:rPr>
                        <w:spacing w:val="-20"/>
                      </w:rPr>
                      <w:t>65,289</w:t>
                    </w:r>
                  </w:p>
                </w:tc>
                <w:tc>
                  <w:tcPr>
                    <w:tcW w:w="992" w:type="dxa"/>
                    <w:vAlign w:val="center"/>
                  </w:tcPr>
                  <w:p w:rsidR="003E4607" w:rsidRPr="00BB2D5A" w:rsidRDefault="00465426" w:rsidP="003E4607">
                    <w:pPr>
                      <w:jc w:val="right"/>
                      <w:rPr>
                        <w:spacing w:val="-20"/>
                      </w:rPr>
                    </w:pPr>
                    <w:r w:rsidRPr="00BB2D5A">
                      <w:rPr>
                        <w:spacing w:val="-20"/>
                      </w:rPr>
                      <w:t>2,295,337</w:t>
                    </w:r>
                  </w:p>
                </w:tc>
                <w:tc>
                  <w:tcPr>
                    <w:tcW w:w="992" w:type="dxa"/>
                    <w:vAlign w:val="center"/>
                  </w:tcPr>
                  <w:p w:rsidR="003E4607" w:rsidRPr="00BB2D5A" w:rsidRDefault="00465426" w:rsidP="003E4607">
                    <w:pPr>
                      <w:jc w:val="right"/>
                      <w:rPr>
                        <w:spacing w:val="-20"/>
                      </w:rPr>
                    </w:pPr>
                    <w:r w:rsidRPr="00BB2D5A">
                      <w:rPr>
                        <w:spacing w:val="-20"/>
                      </w:rPr>
                      <w:t>6,179,290</w:t>
                    </w:r>
                  </w:p>
                </w:tc>
                <w:tc>
                  <w:tcPr>
                    <w:tcW w:w="1276" w:type="dxa"/>
                    <w:vAlign w:val="center"/>
                  </w:tcPr>
                  <w:p w:rsidR="003E4607" w:rsidRPr="00BB2D5A" w:rsidRDefault="00465426" w:rsidP="003E4607">
                    <w:pPr>
                      <w:jc w:val="right"/>
                      <w:rPr>
                        <w:spacing w:val="-20"/>
                      </w:rPr>
                    </w:pPr>
                    <w:r w:rsidRPr="00BB2D5A">
                      <w:rPr>
                        <w:spacing w:val="-20"/>
                      </w:rPr>
                      <w:t>39,937,272</w:t>
                    </w:r>
                  </w:p>
                </w:tc>
                <w:tc>
                  <w:tcPr>
                    <w:tcW w:w="1146" w:type="dxa"/>
                    <w:vAlign w:val="center"/>
                  </w:tcPr>
                  <w:p w:rsidR="003E4607" w:rsidRPr="00BB2D5A" w:rsidRDefault="00465426" w:rsidP="003E4607">
                    <w:pPr>
                      <w:jc w:val="right"/>
                      <w:rPr>
                        <w:spacing w:val="-20"/>
                      </w:rPr>
                    </w:pPr>
                    <w:r w:rsidRPr="00BB2D5A">
                      <w:rPr>
                        <w:spacing w:val="-20"/>
                      </w:rPr>
                      <w:t>65,097,100</w:t>
                    </w:r>
                  </w:p>
                </w:tc>
              </w:tr>
            </w:tbl>
            <w:p w:rsidR="003E4607" w:rsidRPr="00BB2D5A" w:rsidRDefault="003E4607"/>
            <w:p w:rsidR="00D93AE4" w:rsidRPr="00BB2D5A" w:rsidRDefault="00E30060">
              <w:pPr>
                <w:snapToGrid w:val="0"/>
                <w:spacing w:line="240" w:lineRule="atLeast"/>
                <w:rPr>
                  <w:b/>
                  <w:bCs/>
                  <w:color w:val="FF0000"/>
                </w:rPr>
              </w:pPr>
              <w:r w:rsidRPr="00BB2D5A">
                <w:t>法定代表人</w:t>
              </w:r>
              <w:r w:rsidRPr="00BB2D5A">
                <w:rPr>
                  <w:rFonts w:hint="eastAsia"/>
                </w:rPr>
                <w:t>：</w:t>
              </w:r>
              <w:sdt>
                <w:sdtPr>
                  <w:rPr>
                    <w:rFonts w:hint="eastAsia"/>
                  </w:rPr>
                  <w:alias w:val="公司法定代表人"/>
                  <w:tag w:val="_GBC_6042a2c12168484781348969a4da3e4c"/>
                  <w:id w:val="1689258542"/>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342E0D" w:rsidRPr="00BB2D5A">
                    <w:rPr>
                      <w:rFonts w:hint="eastAsia"/>
                    </w:rPr>
                    <w:t>李希勇</w:t>
                  </w:r>
                  <w:r w:rsidR="00576452">
                    <w:rPr>
                      <w:rFonts w:hint="eastAsia"/>
                    </w:rPr>
                    <w:t xml:space="preserve">       </w:t>
                  </w:r>
                </w:sdtContent>
              </w:sdt>
              <w:r w:rsidRPr="00BB2D5A">
                <w:t>主管会计工作负责人</w:t>
              </w:r>
              <w:r w:rsidRPr="00BB2D5A">
                <w:rPr>
                  <w:rFonts w:hint="eastAsia"/>
                </w:rPr>
                <w:t>：</w:t>
              </w:r>
              <w:sdt>
                <w:sdtPr>
                  <w:rPr>
                    <w:rFonts w:hint="eastAsia"/>
                  </w:rPr>
                  <w:alias w:val="主管会计工作负责人姓名"/>
                  <w:tag w:val="_GBC_3008dab61aca43f0a6d82ef192943e79"/>
                  <w:id w:val="-97136165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342E0D" w:rsidRPr="00BB2D5A">
                    <w:rPr>
                      <w:rFonts w:hint="eastAsia"/>
                    </w:rPr>
                    <w:t>赵青春</w:t>
                  </w:r>
                  <w:r w:rsidR="00576452">
                    <w:rPr>
                      <w:rFonts w:hint="eastAsia"/>
                    </w:rPr>
                    <w:t xml:space="preserve">     </w:t>
                  </w:r>
                </w:sdtContent>
              </w:sdt>
              <w:r w:rsidRPr="00BB2D5A">
                <w:t>会计机构负责人</w:t>
              </w:r>
              <w:r w:rsidRPr="00BB2D5A">
                <w:rPr>
                  <w:rFonts w:hint="eastAsia"/>
                </w:rPr>
                <w:t>：</w:t>
              </w:r>
              <w:sdt>
                <w:sdtPr>
                  <w:rPr>
                    <w:rFonts w:hint="eastAsia"/>
                  </w:rPr>
                  <w:alias w:val="会计机构负责人姓名"/>
                  <w:tag w:val="_GBC_e6c21b270080402ca8dbdc0cab514bde"/>
                  <w:id w:val="-171449834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217FC" w:rsidRPr="00BB2D5A">
                    <w:rPr>
                      <w:rFonts w:hint="eastAsia"/>
                    </w:rPr>
                    <w:t>徐健</w:t>
                  </w:r>
                </w:sdtContent>
              </w:sdt>
            </w:p>
          </w:sdtContent>
        </w:sdt>
        <w:p w:rsidR="00D93AE4" w:rsidRPr="00BB2D5A" w:rsidRDefault="00964E85">
          <w:pPr>
            <w:rPr>
              <w:color w:val="FF0000"/>
            </w:rPr>
          </w:pPr>
        </w:p>
      </w:sdtContent>
    </w:sdt>
    <w:bookmarkEnd w:id="216" w:displacedByCustomXml="prev"/>
    <w:p w:rsidR="00D93AE4" w:rsidRPr="00BB2D5A" w:rsidRDefault="00D93AE4">
      <w:pPr>
        <w:snapToGrid w:val="0"/>
        <w:spacing w:line="240" w:lineRule="atLeast"/>
        <w:ind w:rightChars="-73" w:right="-153"/>
        <w:rPr>
          <w:b/>
          <w:bCs/>
          <w:color w:val="FF0000"/>
        </w:rPr>
      </w:pPr>
    </w:p>
    <w:p w:rsidR="00D93AE4" w:rsidRPr="00BB2D5A" w:rsidRDefault="00D93AE4">
      <w:pPr>
        <w:snapToGrid w:val="0"/>
        <w:spacing w:line="240" w:lineRule="atLeast"/>
        <w:ind w:rightChars="-73" w:right="-153"/>
        <w:rPr>
          <w:b/>
          <w:bCs/>
          <w:color w:val="FF0000"/>
        </w:rPr>
      </w:pPr>
    </w:p>
    <w:p w:rsidR="00D93AE4" w:rsidRPr="00BB2D5A" w:rsidRDefault="00D93AE4">
      <w:pPr>
        <w:snapToGrid w:val="0"/>
        <w:spacing w:line="240" w:lineRule="atLeast"/>
        <w:sectPr w:rsidR="00D93AE4" w:rsidRPr="00BB2D5A" w:rsidSect="00C42143">
          <w:pgSz w:w="16838" w:h="11906" w:orient="landscape"/>
          <w:pgMar w:top="1276" w:right="1440" w:bottom="1797" w:left="1525" w:header="856" w:footer="992" w:gutter="0"/>
          <w:cols w:space="425"/>
          <w:docGrid w:linePitch="312"/>
        </w:sectPr>
      </w:pPr>
      <w:bookmarkStart w:id="217" w:name="_Hlk533930396"/>
    </w:p>
    <w:bookmarkEnd w:id="217" w:displacedByCustomXml="next"/>
    <w:sdt>
      <w:sdtPr>
        <w:rPr>
          <w:rFonts w:ascii="宋体" w:hAnsi="宋体" w:cs="宋体"/>
          <w:b w:val="0"/>
          <w:bCs w:val="0"/>
          <w:kern w:val="0"/>
          <w:szCs w:val="24"/>
        </w:rPr>
        <w:alias w:val="模块:公司基本情况"/>
        <w:tag w:val="_GBC_c49d72d4b04e4ead97addb731e9b6458"/>
        <w:id w:val="1849911147"/>
        <w:lock w:val="sdtLocked"/>
        <w:placeholder>
          <w:docPart w:val="GBC22222222222222222222222222222"/>
        </w:placeholder>
      </w:sdtPr>
      <w:sdtEndPr>
        <w:rPr>
          <w:rFonts w:cs="Times New Roman" w:hint="eastAsia"/>
          <w:kern w:val="2"/>
          <w:szCs w:val="21"/>
        </w:rPr>
      </w:sdtEndPr>
      <w:sdtContent>
        <w:p w:rsidR="00D93AE4" w:rsidRPr="00BB2D5A" w:rsidRDefault="00E30060" w:rsidP="00465426">
          <w:pPr>
            <w:pStyle w:val="2CharCharChar0"/>
            <w:numPr>
              <w:ilvl w:val="0"/>
              <w:numId w:val="57"/>
            </w:numPr>
            <w:rPr>
              <w:rFonts w:ascii="宋体" w:hAnsi="宋体"/>
            </w:rPr>
          </w:pPr>
          <w:r w:rsidRPr="00BB2D5A">
            <w:rPr>
              <w:rFonts w:ascii="宋体" w:hAnsi="宋体"/>
            </w:rPr>
            <w:t>公司基本情况</w:t>
          </w:r>
        </w:p>
        <w:p w:rsidR="00D93AE4" w:rsidRPr="00BB2D5A" w:rsidRDefault="00E30060" w:rsidP="00465426">
          <w:pPr>
            <w:pStyle w:val="afffffffffd"/>
            <w:numPr>
              <w:ilvl w:val="0"/>
              <w:numId w:val="65"/>
            </w:numPr>
          </w:pPr>
          <w:r w:rsidRPr="00BB2D5A">
            <w:rPr>
              <w:rFonts w:hint="eastAsia"/>
            </w:rPr>
            <w:t>公司概况</w:t>
          </w:r>
        </w:p>
        <w:sdt>
          <w:sdtPr>
            <w:rPr>
              <w:rFonts w:hint="eastAsia"/>
            </w:rPr>
            <w:alias w:val="是否适用：公司概况[双击切换]"/>
            <w:tag w:val="_GBC_7b613deb8c7f4027b73602e5cd1d4a2e"/>
            <w:id w:val="-942306049"/>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alias w:val="公司概况"/>
            <w:tag w:val="_GBC_dfec127af3a7441dade8cb0f67119e66"/>
            <w:id w:val="-2118051061"/>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pPr>
              <w:r w:rsidRPr="00BB2D5A">
                <w:t>兖州煤业股份有限公司（</w:t>
              </w:r>
              <w:r w:rsidRPr="00BB2D5A">
                <w:rPr>
                  <w:rFonts w:hint="eastAsia"/>
                </w:rPr>
                <w:t>以下简称本公司，在包含子公司时统称本集团</w:t>
              </w:r>
              <w:r w:rsidRPr="00BB2D5A">
                <w:t>）是经中华人民共和国国家经济体制改革委员会体改生[1997]154号文件批准，由兖矿集团有限公司（</w:t>
              </w:r>
              <w:r w:rsidRPr="00BB2D5A">
                <w:rPr>
                  <w:rFonts w:hint="eastAsia"/>
                </w:rPr>
                <w:t>原名</w:t>
              </w:r>
              <w:r w:rsidRPr="00BB2D5A">
                <w:t>兖州矿业（集团）有限责任公司</w:t>
              </w:r>
              <w:r w:rsidRPr="00BB2D5A">
                <w:rPr>
                  <w:rFonts w:hint="eastAsia"/>
                </w:rPr>
                <w:t>，以下简称“兖矿集团”</w:t>
              </w:r>
              <w:r w:rsidRPr="00BB2D5A">
                <w:t>）作为主发起人成立之股份有限公司。本公司</w:t>
              </w:r>
              <w:r w:rsidRPr="00BB2D5A">
                <w:rPr>
                  <w:rFonts w:hint="eastAsia"/>
                </w:rPr>
                <w:t>成立于1997年9月，</w:t>
              </w:r>
              <w:r w:rsidRPr="00BB2D5A">
                <w:t>注册地</w:t>
              </w:r>
              <w:r w:rsidRPr="00BB2D5A">
                <w:rPr>
                  <w:rFonts w:hint="eastAsia"/>
                </w:rPr>
                <w:t>为</w:t>
              </w:r>
              <w:r w:rsidRPr="00BB2D5A">
                <w:t>山东省邹城市，</w:t>
              </w:r>
              <w:r w:rsidRPr="00BB2D5A">
                <w:rPr>
                  <w:rFonts w:hint="eastAsia"/>
                </w:rPr>
                <w:t>总部办公地址为山东省邹城市凫山南路298号。</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本公司</w:t>
              </w:r>
              <w:r w:rsidRPr="00BB2D5A">
                <w:t>设立时总股本为167,000万元，每股面值</w:t>
              </w:r>
              <w:r w:rsidRPr="00BB2D5A">
                <w:rPr>
                  <w:rFonts w:hint="eastAsia"/>
                </w:rPr>
                <w:t>为</w:t>
              </w:r>
              <w:r w:rsidRPr="00BB2D5A">
                <w:t>1元。</w:t>
              </w:r>
              <w:r w:rsidRPr="00BB2D5A">
                <w:rPr>
                  <w:rFonts w:hint="eastAsia"/>
                </w:rPr>
                <w:t>于</w:t>
              </w:r>
              <w:r w:rsidRPr="00BB2D5A">
                <w:t>1998年3月，经国务院证券委证委发[1997]12号文件批准，本公司向香港及国际投资者发行面值82,000万元之H股，美国承销商行使超额配售权，本公司追加发行3,000万元H股，上述股份于1998年4月1日在香港联交所上市交易，公司的美国存托股份于1998年3月31日在纽约证券交易所上市交易。此次募集资金后，总股本变更为252,000万元。</w:t>
              </w:r>
              <w:r w:rsidRPr="00BB2D5A">
                <w:rPr>
                  <w:rFonts w:hint="eastAsia"/>
                </w:rPr>
                <w:t>于</w:t>
              </w:r>
              <w:r w:rsidRPr="00BB2D5A">
                <w:t>1998年6月，本公司发行8,000万股A股，并于1998年7月1日起在上海证券交易所上市交易。</w:t>
              </w:r>
              <w:r w:rsidRPr="00BB2D5A">
                <w:rPr>
                  <w:rFonts w:hint="eastAsia"/>
                </w:rPr>
                <w:t>于2017年2月16日，本公司美国存托股份从纽约证券交易所退市并取消注册。</w:t>
              </w:r>
              <w:r w:rsidRPr="00BB2D5A">
                <w:t>经多次增发、送股，</w:t>
              </w:r>
              <w:r w:rsidRPr="00BB2D5A">
                <w:rPr>
                  <w:rFonts w:hint="eastAsia"/>
                </w:rPr>
                <w:t>截至2019年12月31日，</w:t>
              </w:r>
              <w:r w:rsidRPr="00BB2D5A">
                <w:t>本公司股本总额为491,202万元。</w:t>
              </w:r>
            </w:p>
            <w:p w:rsidR="00D93AE4" w:rsidRPr="00BB2D5A" w:rsidRDefault="00465426" w:rsidP="003E4607">
              <w:pPr>
                <w:spacing w:beforeLines="50" w:before="120" w:afterLines="50" w:after="120" w:line="360" w:lineRule="exact"/>
                <w:ind w:firstLineChars="200" w:firstLine="420"/>
                <w:jc w:val="both"/>
              </w:pPr>
              <w:r w:rsidRPr="00BB2D5A">
                <w:rPr>
                  <w:rFonts w:hint="eastAsia"/>
                </w:rPr>
                <w:t>本集团经营范围主要为煤炭采选、销售（其中出口应按国家现行规定由拥有煤炭出口权的企业代理出口）；以自有资金对外投资及投资咨询；委托经营；矿区自有铁路货物运输；公路货物运输；港口经营；矿山机械设备制造、销售、租赁、维修、安装、撤除；其他矿用材料的生产、销售；销售、租赁电器设备及销售相关配件；工程机械设备租赁；金属材料、机电产品、建筑材料、木材、橡胶制品的销售；冷补胶、肥皂、锚固剂、涂料的制造、销售；煤矿综合科学技术服务；矿井救护技术服务；矿区内的房地产开发，房屋租赁，并提供餐饮、住宿等相关服务；煤矸石系列建材产品的生产、销售；焦炭、铁矿石、有色金属的销售；货物和技术进出口；仓储（不含危险化学品）；汽车修理；劳务派遣；物业管理服务；园林绿化；污水处理；供热；工业旅游；企业内部人员培训（救护队员技能培训、生产技术培训、安全培训）；计量检定、理化检测、无损检测、分析化验、安全生产检验检测；企业管理；企业管理咨询；企业策划、设计；市场调查；经济贸易咨询；技术推广、技术服务；润滑油、润滑脂、化学原料及化工产品（不含危险化学品）、涂料、劳动防护用品、纺织产品、文教用品、塑料制品、仪器仪表、水泥、耐火材料及制品的销售。矿山工程施工总承包，机电工程施工承包；水煤浆的销售。（依法须经批准的项目，经相关部门批准后方可开展经营活动）。</w:t>
              </w:r>
            </w:p>
          </w:sdtContent>
        </w:sdt>
        <w:p w:rsidR="00D93AE4" w:rsidRPr="00BB2D5A" w:rsidRDefault="00E30060" w:rsidP="00465426">
          <w:pPr>
            <w:pStyle w:val="afffffffffd"/>
            <w:numPr>
              <w:ilvl w:val="0"/>
              <w:numId w:val="65"/>
            </w:numPr>
            <w:rPr>
              <w:szCs w:val="21"/>
            </w:rPr>
          </w:pPr>
          <w:r w:rsidRPr="00BB2D5A">
            <w:rPr>
              <w:rFonts w:hint="eastAsia"/>
              <w:szCs w:val="21"/>
            </w:rPr>
            <w:t>合并财务</w:t>
          </w:r>
          <w:r w:rsidRPr="00BB2D5A">
            <w:rPr>
              <w:rFonts w:hint="eastAsia"/>
            </w:rPr>
            <w:t>报表</w:t>
          </w:r>
          <w:r w:rsidRPr="00BB2D5A">
            <w:rPr>
              <w:rFonts w:hint="eastAsia"/>
              <w:szCs w:val="21"/>
            </w:rPr>
            <w:t>范围</w:t>
          </w:r>
        </w:p>
        <w:sdt>
          <w:sdtPr>
            <w:rPr>
              <w:rFonts w:hint="eastAsia"/>
            </w:rPr>
            <w:alias w:val="是否适用：合并财务报表范围[双击切换]"/>
            <w:tag w:val="_GBC_a91e4e947d164f9a9ca7d1c18bebd2db"/>
            <w:id w:val="-880006538"/>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alias w:val="本年度合并财务报表范围"/>
            <w:tag w:val="_GBC_696c121eead146fba6371fa5b371b2fc"/>
            <w:id w:val="1136910287"/>
            <w:lock w:val="sdtLocked"/>
            <w:placeholder>
              <w:docPart w:val="GBC22222222222222222222222222222"/>
            </w:placeholder>
          </w:sdtPr>
          <w:sdtEndPr/>
          <w:sdtContent>
            <w:p w:rsidR="003E4607" w:rsidRPr="00BB2D5A" w:rsidRDefault="00465426" w:rsidP="003E4607">
              <w:pPr>
                <w:tabs>
                  <w:tab w:val="left" w:pos="2000"/>
                </w:tabs>
                <w:spacing w:beforeLines="50" w:before="120" w:afterLines="50" w:after="120" w:line="360" w:lineRule="exact"/>
                <w:ind w:firstLineChars="200" w:firstLine="420"/>
                <w:jc w:val="both"/>
              </w:pPr>
              <w:r w:rsidRPr="00BB2D5A">
                <w:rPr>
                  <w:rFonts w:hint="eastAsia"/>
                </w:rPr>
                <w:t>本集团合并财务报表范围包括兖州煤业澳大利亚有限公司、兖州煤业鄂尔多斯能化有限公司和兖煤菏泽能化有限公司等29家二级子公司，格罗斯特煤炭有限公司等46家三级子公司及其控制的子公司。</w:t>
              </w:r>
            </w:p>
            <w:p w:rsidR="003E4607" w:rsidRPr="00BB2D5A" w:rsidRDefault="00465426" w:rsidP="003E4607">
              <w:pPr>
                <w:tabs>
                  <w:tab w:val="left" w:pos="2000"/>
                </w:tabs>
                <w:spacing w:beforeLines="50" w:before="120" w:afterLines="50" w:after="120" w:line="360" w:lineRule="exact"/>
                <w:ind w:firstLineChars="200" w:firstLine="420"/>
                <w:jc w:val="both"/>
              </w:pPr>
              <w:r w:rsidRPr="00BB2D5A">
                <w:rPr>
                  <w:rFonts w:hint="eastAsia"/>
                </w:rPr>
                <w:t>与上年相比，本年合并财务报表范围因新设增加1家二级子公司，增加5家三级子公司；因决议解散减少1家三级子公司，因破产移交减少2家三级子公司，因吸收合并减少1家三级子公司。</w:t>
              </w:r>
            </w:p>
            <w:p w:rsidR="00D93AE4" w:rsidRPr="00BB2D5A" w:rsidRDefault="00465426" w:rsidP="003E4607">
              <w:pPr>
                <w:tabs>
                  <w:tab w:val="left" w:pos="2000"/>
                </w:tabs>
                <w:spacing w:beforeLines="50" w:before="120" w:afterLines="50" w:after="120" w:line="360" w:lineRule="exact"/>
                <w:ind w:firstLineChars="200" w:firstLine="420"/>
                <w:jc w:val="both"/>
              </w:pPr>
              <w:r w:rsidRPr="00BB2D5A">
                <w:rPr>
                  <w:rFonts w:hint="eastAsia"/>
                </w:rPr>
                <w:lastRenderedPageBreak/>
                <w:t>详见本附注“八、合并范围的变更”及本附注“九、在其他主体中的权益”相关内容。</w:t>
              </w:r>
            </w:p>
          </w:sdtContent>
        </w:sdt>
      </w:sdtContent>
    </w:sdt>
    <w:p w:rsidR="00D93AE4" w:rsidRPr="00BB2D5A" w:rsidRDefault="00E30060" w:rsidP="00465426">
      <w:pPr>
        <w:pStyle w:val="2CharCharChar0"/>
        <w:numPr>
          <w:ilvl w:val="0"/>
          <w:numId w:val="57"/>
        </w:numPr>
        <w:rPr>
          <w:rFonts w:ascii="宋体" w:hAnsi="宋体"/>
        </w:rPr>
      </w:pPr>
      <w:r w:rsidRPr="00BB2D5A">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711464241"/>
        <w:lock w:val="sdtLocked"/>
        <w:placeholder>
          <w:docPart w:val="GBC22222222222222222222222222222"/>
        </w:placeholder>
      </w:sdtPr>
      <w:sdtEndPr>
        <w:rPr>
          <w:rFonts w:ascii="宋体" w:hAnsi="宋体" w:cs="Times New Roman" w:hint="eastAsia"/>
          <w:kern w:val="2"/>
          <w:szCs w:val="21"/>
        </w:rPr>
      </w:sdtEndPr>
      <w:sdtContent>
        <w:p w:rsidR="00D93AE4" w:rsidRPr="00BB2D5A" w:rsidRDefault="00E30060" w:rsidP="00465426">
          <w:pPr>
            <w:pStyle w:val="afffffffffd"/>
            <w:numPr>
              <w:ilvl w:val="0"/>
              <w:numId w:val="66"/>
            </w:numPr>
          </w:pPr>
          <w:r w:rsidRPr="00BB2D5A">
            <w:t>编制基础</w:t>
          </w:r>
        </w:p>
        <w:sdt>
          <w:sdtPr>
            <w:rPr>
              <w:rFonts w:hint="eastAsia"/>
            </w:rPr>
            <w:alias w:val="财务报表的编制基础"/>
            <w:tag w:val="_GBC_1dc2375ed7ab49628f5badf2d5006405"/>
            <w:id w:val="-637417124"/>
            <w:lock w:val="sdtLocked"/>
            <w:placeholder>
              <w:docPart w:val="GBC22222222222222222222222222222"/>
            </w:placeholder>
          </w:sdtPr>
          <w:sdtEndPr/>
          <w:sdtContent>
            <w:p w:rsidR="00D93AE4" w:rsidRPr="00BB2D5A" w:rsidRDefault="00465426" w:rsidP="003E4607">
              <w:pPr>
                <w:pStyle w:val="affffffffffffff7"/>
                <w:spacing w:line="360" w:lineRule="exact"/>
                <w:ind w:firstLineChars="200" w:firstLine="420"/>
              </w:pPr>
              <w:r w:rsidRPr="00BB2D5A">
                <w:rPr>
                  <w:rFonts w:hint="eastAsia"/>
                  <w:szCs w:val="21"/>
                </w:rPr>
                <w:t>本集团财务报表以持续经营为基础，根据实际发生的交易和事项，按照财政部颁布的《企业会计准则》及相关规定，并基于本附注“五、重要会计政策及会计估计”所述会计政策和会计估计编制。</w:t>
              </w:r>
            </w:p>
          </w:sdtContent>
        </w:sdt>
      </w:sdtContent>
    </w:sdt>
    <w:p w:rsidR="00D93AE4" w:rsidRPr="00BB2D5A" w:rsidRDefault="00D93AE4">
      <w:pPr>
        <w:pStyle w:val="affffffffffffff7"/>
      </w:pPr>
    </w:p>
    <w:sdt>
      <w:sdtPr>
        <w:rPr>
          <w:rFonts w:asciiTheme="minorHAnsi" w:hAnsiTheme="minorHAnsi" w:cs="宋体" w:hint="eastAsia"/>
          <w:b w:val="0"/>
          <w:bCs w:val="0"/>
          <w:kern w:val="0"/>
          <w:szCs w:val="22"/>
        </w:rPr>
        <w:alias w:val="模块:持续经营"/>
        <w:tag w:val="_GBC_69ae6baeacb44e8fa17b0b984abbf6ab"/>
        <w:id w:val="1861697734"/>
        <w:lock w:val="sdtLocked"/>
        <w:placeholder>
          <w:docPart w:val="GBC22222222222222222222222222222"/>
        </w:placeholder>
      </w:sdtPr>
      <w:sdtEndPr>
        <w:rPr>
          <w:rFonts w:ascii="宋体" w:hAnsi="宋体" w:cs="Times New Roman"/>
          <w:kern w:val="2"/>
          <w:szCs w:val="21"/>
        </w:rPr>
      </w:sdtEndPr>
      <w:sdtContent>
        <w:p w:rsidR="00D93AE4" w:rsidRPr="00BB2D5A" w:rsidRDefault="00E30060" w:rsidP="00465426">
          <w:pPr>
            <w:pStyle w:val="afffffffffd"/>
            <w:numPr>
              <w:ilvl w:val="0"/>
              <w:numId w:val="66"/>
            </w:numPr>
          </w:pPr>
          <w:r w:rsidRPr="00BB2D5A">
            <w:rPr>
              <w:rFonts w:hint="eastAsia"/>
            </w:rPr>
            <w:t>持续经营</w:t>
          </w:r>
        </w:p>
        <w:sdt>
          <w:sdtPr>
            <w:rPr>
              <w:rFonts w:hint="eastAsia"/>
            </w:rPr>
            <w:alias w:val="是否适用：持续经营[双击切换]"/>
            <w:tag w:val="_GBC_fa7177dc4f164e56b4df7bebc60acf50"/>
            <w:id w:val="1233736642"/>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rPr>
              <w:szCs w:val="24"/>
            </w:rPr>
            <w:alias w:val="持续经营"/>
            <w:tag w:val="_GBC_dc876c24006b428987a041949eb554f3"/>
            <w:id w:val="-2017610060"/>
            <w:lock w:val="sdtLocked"/>
            <w:placeholder>
              <w:docPart w:val="GBC22222222222222222222222222222"/>
            </w:placeholder>
          </w:sdtPr>
          <w:sdtEndPr/>
          <w:sdtContent>
            <w:p w:rsidR="003E4607" w:rsidRPr="00BB2D5A" w:rsidRDefault="00465426" w:rsidP="003E4607">
              <w:pPr>
                <w:tabs>
                  <w:tab w:val="left" w:pos="2000"/>
                </w:tabs>
                <w:spacing w:beforeLines="50" w:before="120" w:afterLines="50" w:after="120" w:line="360" w:lineRule="exact"/>
                <w:ind w:firstLineChars="200" w:firstLine="420"/>
                <w:jc w:val="both"/>
              </w:pPr>
              <w:r w:rsidRPr="00BB2D5A">
                <w:rPr>
                  <w:rFonts w:hint="eastAsia"/>
                </w:rPr>
                <w:t>本集团有近期获利经营的历史且有财务资源支持，自报告期末起12个月具备持续经营能力，无影响持续经营能力的重大事项。因此，本财务报表以持续经营假设为基础编制是合理的。</w:t>
              </w:r>
            </w:p>
            <w:p w:rsidR="00D93AE4" w:rsidRPr="00BB2D5A" w:rsidRDefault="00964E85">
              <w:pPr>
                <w:pStyle w:val="affffffffffffff7"/>
              </w:pPr>
            </w:p>
          </w:sdtContent>
        </w:sdt>
      </w:sdtContent>
    </w:sdt>
    <w:p w:rsidR="00D93AE4" w:rsidRPr="00BB2D5A" w:rsidRDefault="00E30060" w:rsidP="00465426">
      <w:pPr>
        <w:pStyle w:val="2CharCharChar0"/>
        <w:numPr>
          <w:ilvl w:val="0"/>
          <w:numId w:val="57"/>
        </w:numPr>
        <w:rPr>
          <w:rFonts w:ascii="宋体" w:hAnsi="宋体"/>
        </w:rPr>
      </w:pPr>
      <w:r w:rsidRPr="00BB2D5A">
        <w:rPr>
          <w:rFonts w:ascii="宋体" w:hAnsi="宋体" w:hint="eastAsia"/>
        </w:rPr>
        <w:t>重</w:t>
      </w:r>
      <w:r w:rsidRPr="00BB2D5A">
        <w:rPr>
          <w:rFonts w:ascii="宋体" w:hAnsi="宋体"/>
        </w:rPr>
        <w:t>要会计政策</w:t>
      </w:r>
      <w:r w:rsidRPr="00BB2D5A">
        <w:rPr>
          <w:rFonts w:ascii="宋体" w:hAnsi="宋体" w:hint="eastAsia"/>
        </w:rPr>
        <w:t>及</w:t>
      </w:r>
      <w:r w:rsidRPr="00BB2D5A">
        <w:rPr>
          <w:rFonts w:ascii="宋体" w:hAnsi="宋体"/>
        </w:rPr>
        <w:t>会计估计</w:t>
      </w:r>
    </w:p>
    <w:sdt>
      <w:sdtPr>
        <w:alias w:val="模块:具体会计政策和会计估计提示"/>
        <w:tag w:val="_GBC_03d97fea34d045cb980749ccc6860a5a"/>
        <w:id w:val="-901600429"/>
        <w:lock w:val="sdtLocked"/>
        <w:placeholder>
          <w:docPart w:val="GBC22222222222222222222222222222"/>
        </w:placeholder>
      </w:sdtPr>
      <w:sdtEndPr/>
      <w:sdtContent>
        <w:p w:rsidR="00D93AE4" w:rsidRPr="00BB2D5A" w:rsidRDefault="00E30060">
          <w:pPr>
            <w:pStyle w:val="affffffffffffff7"/>
          </w:pPr>
          <w:r w:rsidRPr="00BB2D5A">
            <w:rPr>
              <w:rFonts w:hint="eastAsia"/>
            </w:rPr>
            <w:t>具体会计政策和会计估计提示：</w:t>
          </w:r>
        </w:p>
        <w:sdt>
          <w:sdtPr>
            <w:alias w:val="是否适用：具体会计政策和会计估计提示[双击切换]"/>
            <w:tag w:val="_GBC_86fd142a599649f8a3574e6ddaba5f71"/>
            <w:id w:val="834578268"/>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sdt>
      <w:sdtPr>
        <w:rPr>
          <w:rFonts w:asciiTheme="minorHAnsi" w:hAnsiTheme="minorHAnsi" w:cs="宋体"/>
          <w:b w:val="0"/>
          <w:bCs w:val="0"/>
          <w:kern w:val="0"/>
          <w:szCs w:val="22"/>
        </w:rPr>
        <w:alias w:val="模块:遵循企业会计准则的声明"/>
        <w:tag w:val="_GBC_a0afbb5b3a444bce84ee78a2a282cb28"/>
        <w:id w:val="1598209662"/>
        <w:lock w:val="sdtLocked"/>
        <w:placeholder>
          <w:docPart w:val="GBC22222222222222222222222222222"/>
        </w:placeholder>
      </w:sdtPr>
      <w:sdtEndPr>
        <w:rPr>
          <w:rFonts w:ascii="宋体" w:hAnsi="宋体" w:cs="Times New Roman" w:hint="eastAsia"/>
          <w:kern w:val="2"/>
          <w:szCs w:val="21"/>
        </w:rPr>
      </w:sdtEndPr>
      <w:sdtContent>
        <w:p w:rsidR="00D93AE4" w:rsidRPr="00BB2D5A" w:rsidRDefault="00E30060" w:rsidP="00465426">
          <w:pPr>
            <w:pStyle w:val="afffffffffd"/>
            <w:numPr>
              <w:ilvl w:val="0"/>
              <w:numId w:val="67"/>
            </w:numPr>
          </w:pPr>
          <w:r w:rsidRPr="00BB2D5A">
            <w:t>遵循企业会计准则的声明</w:t>
          </w:r>
        </w:p>
        <w:sdt>
          <w:sdtPr>
            <w:rPr>
              <w:rFonts w:hint="eastAsia"/>
            </w:rPr>
            <w:alias w:val="会计准则和会计制度"/>
            <w:tag w:val="_GBC_a350b889163a4ef3bb500c021e6a6b47"/>
            <w:id w:val="-268694643"/>
            <w:lock w:val="sdtLocked"/>
            <w:placeholder>
              <w:docPart w:val="GBC22222222222222222222222222222"/>
            </w:placeholder>
          </w:sdtPr>
          <w:sdtEndPr/>
          <w:sdtContent>
            <w:p w:rsidR="00D93AE4" w:rsidRPr="00BB2D5A" w:rsidRDefault="00465426" w:rsidP="003E4607">
              <w:pPr>
                <w:tabs>
                  <w:tab w:val="left" w:pos="2000"/>
                </w:tabs>
                <w:spacing w:beforeLines="50" w:before="120" w:afterLines="50" w:after="120" w:line="360" w:lineRule="exact"/>
                <w:ind w:firstLineChars="200" w:firstLine="420"/>
                <w:jc w:val="both"/>
              </w:pPr>
              <w:r w:rsidRPr="00BB2D5A">
                <w:rPr>
                  <w:rFonts w:hint="eastAsia"/>
                </w:rPr>
                <w:t>本集团编制的财务报表符合企业会计准则的要求，真实、完整地反映了本集团的财务状况、经营成果和现金流量等有关信息。</w:t>
              </w:r>
            </w:p>
          </w:sdtContent>
        </w:sdt>
      </w:sdtContent>
    </w:sdt>
    <w:p w:rsidR="00D93AE4" w:rsidRPr="00BB2D5A" w:rsidRDefault="00D93AE4">
      <w:pPr>
        <w:pStyle w:val="affffffffffffff7"/>
      </w:pPr>
    </w:p>
    <w:sdt>
      <w:sdtPr>
        <w:rPr>
          <w:rFonts w:ascii="宋体" w:hAnsi="宋体" w:cs="宋体"/>
          <w:b w:val="0"/>
          <w:bCs w:val="0"/>
          <w:kern w:val="0"/>
          <w:szCs w:val="24"/>
        </w:rPr>
        <w:alias w:val="模块:会计期间"/>
        <w:tag w:val="_GBC_2d7f332501c8461ea731797db5588ee5"/>
        <w:id w:val="209544572"/>
        <w:lock w:val="sdtLocked"/>
        <w:placeholder>
          <w:docPart w:val="GBC22222222222222222222222222222"/>
        </w:placeholder>
      </w:sdtPr>
      <w:sdtEndPr>
        <w:rPr>
          <w:rFonts w:hint="eastAsia"/>
          <w:szCs w:val="21"/>
        </w:rPr>
      </w:sdtEndPr>
      <w:sdtContent>
        <w:p w:rsidR="00D93AE4" w:rsidRPr="00BB2D5A" w:rsidRDefault="00E30060" w:rsidP="00465426">
          <w:pPr>
            <w:pStyle w:val="afffffffffd"/>
            <w:numPr>
              <w:ilvl w:val="0"/>
              <w:numId w:val="67"/>
            </w:numPr>
          </w:pPr>
          <w:r w:rsidRPr="00BB2D5A">
            <w:t>会计期间</w:t>
          </w:r>
        </w:p>
        <w:sdt>
          <w:sdtPr>
            <w:rPr>
              <w:rFonts w:hint="eastAsia"/>
            </w:rPr>
            <w:alias w:val="会计年度"/>
            <w:tag w:val="_GBC_fc896fba50b143f8a06984831f5d5600"/>
            <w:id w:val="1383594395"/>
            <w:lock w:val="sdtLocked"/>
            <w:placeholder>
              <w:docPart w:val="GBC22222222222222222222222222222"/>
            </w:placeholder>
          </w:sdtPr>
          <w:sdtEndPr/>
          <w:sdtContent>
            <w:p w:rsidR="00D93AE4" w:rsidRPr="00BB2D5A" w:rsidRDefault="00E30060">
              <w:pPr>
                <w:pStyle w:val="affffffffffffff7"/>
              </w:pPr>
              <w:r w:rsidRPr="00BB2D5A">
                <w:t>本公司会计年度自公历1月1日起至12月31日止。</w:t>
              </w:r>
            </w:p>
          </w:sdtContent>
        </w:sdt>
      </w:sdtContent>
    </w:sdt>
    <w:p w:rsidR="00D93AE4" w:rsidRPr="00BB2D5A" w:rsidRDefault="00D93AE4">
      <w:pPr>
        <w:pStyle w:val="affffffffffffff7"/>
      </w:pPr>
    </w:p>
    <w:sdt>
      <w:sdtPr>
        <w:rPr>
          <w:rFonts w:asciiTheme="minorHAnsi" w:hAnsiTheme="minorHAnsi" w:cs="宋体" w:hint="eastAsia"/>
          <w:b w:val="0"/>
          <w:bCs w:val="0"/>
          <w:kern w:val="0"/>
          <w:szCs w:val="22"/>
        </w:rPr>
        <w:alias w:val="模块:营业周期"/>
        <w:tag w:val="_GBC_b045784ca7904d52a060134ffec0d88c"/>
        <w:id w:val="902100144"/>
        <w:lock w:val="sdtLocked"/>
        <w:placeholder>
          <w:docPart w:val="GBC22222222222222222222222222222"/>
        </w:placeholder>
      </w:sdtPr>
      <w:sdtEndPr>
        <w:rPr>
          <w:rFonts w:ascii="宋体" w:hAnsi="宋体" w:cs="Times New Roman"/>
          <w:kern w:val="2"/>
          <w:szCs w:val="24"/>
        </w:rPr>
      </w:sdtEndPr>
      <w:sdtContent>
        <w:p w:rsidR="00D93AE4" w:rsidRPr="00BB2D5A" w:rsidRDefault="00E30060" w:rsidP="00465426">
          <w:pPr>
            <w:pStyle w:val="afffffffffd"/>
            <w:numPr>
              <w:ilvl w:val="0"/>
              <w:numId w:val="67"/>
            </w:numPr>
          </w:pPr>
          <w:r w:rsidRPr="00BB2D5A">
            <w:rPr>
              <w:rFonts w:hint="eastAsia"/>
            </w:rPr>
            <w:t>营业周期</w:t>
          </w:r>
        </w:p>
        <w:sdt>
          <w:sdtPr>
            <w:rPr>
              <w:rFonts w:hint="eastAsia"/>
            </w:rPr>
            <w:alias w:val="是否适用：营业周期[双击切换]"/>
            <w:tag w:val="_GBC_41bd09d0a4bd429996597e58a613259e"/>
            <w:id w:val="-1381618829"/>
            <w:lock w:val="sdtContentLocked"/>
            <w:placeholder>
              <w:docPart w:val="GBC22222222222222222222222222222"/>
            </w:placeholder>
          </w:sdtPr>
          <w:sdtEndPr/>
          <w:sdtContent>
            <w:p w:rsidR="00D93AE4" w:rsidRPr="00BB2D5A" w:rsidRDefault="00465426" w:rsidP="003E4607">
              <w:pPr>
                <w:pStyle w:val="affffffffffffff7"/>
                <w:rPr>
                  <w:rFonts w:cs="Times New Roman"/>
                  <w:kern w:val="2"/>
                </w:rPr>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sdt>
      <w:sdtPr>
        <w:rPr>
          <w:rFonts w:asciiTheme="minorHAnsi" w:hAnsiTheme="minorHAnsi" w:cs="宋体"/>
          <w:b w:val="0"/>
          <w:bCs w:val="0"/>
          <w:kern w:val="0"/>
          <w:szCs w:val="22"/>
        </w:rPr>
        <w:alias w:val="模块:记账本位币"/>
        <w:tag w:val="_GBC_13b1061968754e20bebf2099281ed54f"/>
        <w:id w:val="-1300683882"/>
        <w:lock w:val="sdtLocked"/>
        <w:placeholder>
          <w:docPart w:val="GBC22222222222222222222222222222"/>
        </w:placeholder>
      </w:sdtPr>
      <w:sdtEndPr>
        <w:rPr>
          <w:rFonts w:ascii="宋体" w:hAnsi="宋体" w:cs="Times New Roman" w:hint="eastAsia"/>
          <w:kern w:val="2"/>
          <w:szCs w:val="21"/>
        </w:rPr>
      </w:sdtEndPr>
      <w:sdtContent>
        <w:p w:rsidR="00D93AE4" w:rsidRPr="00BB2D5A" w:rsidRDefault="00E30060" w:rsidP="00465426">
          <w:pPr>
            <w:pStyle w:val="afffffffffd"/>
            <w:numPr>
              <w:ilvl w:val="0"/>
              <w:numId w:val="67"/>
            </w:numPr>
          </w:pPr>
          <w:r w:rsidRPr="00BB2D5A">
            <w:t>记账本位币</w:t>
          </w:r>
        </w:p>
        <w:sdt>
          <w:sdtPr>
            <w:rPr>
              <w:rFonts w:hint="eastAsia"/>
            </w:rPr>
            <w:alias w:val="记账本位币"/>
            <w:tag w:val="_GBC_3749a2357eba44e8b968cb41cda75ff1"/>
            <w:id w:val="1639833246"/>
            <w:lock w:val="sdtLocked"/>
            <w:placeholder>
              <w:docPart w:val="GBC22222222222222222222222222222"/>
            </w:placeholder>
          </w:sdtPr>
          <w:sdtEndPr/>
          <w:sdtContent>
            <w:p w:rsidR="00D93AE4" w:rsidRPr="00BB2D5A" w:rsidRDefault="00465426" w:rsidP="003E4607">
              <w:pPr>
                <w:spacing w:beforeLines="50" w:before="120" w:afterLines="50" w:after="120" w:line="360" w:lineRule="exact"/>
                <w:ind w:firstLineChars="200" w:firstLine="420"/>
                <w:jc w:val="both"/>
              </w:pPr>
              <w:r w:rsidRPr="00BB2D5A">
                <w:t>本公司及境内子公司的记账本位币为人民币。本公司境外子公司采用人民币以外的货币作为记账本位币，本公司在编制财务报表时对这些子公司的外币财务报表进行了折算（参见本附注“</w:t>
              </w:r>
              <w:r w:rsidRPr="00BB2D5A">
                <w:rPr>
                  <w:rFonts w:hint="eastAsia"/>
                </w:rPr>
                <w:t>五</w:t>
              </w:r>
              <w:r w:rsidRPr="00BB2D5A">
                <w:t>、</w:t>
              </w:r>
              <w:r w:rsidRPr="00BB2D5A">
                <w:rPr>
                  <w:rFonts w:hint="eastAsia"/>
                </w:rPr>
                <w:t>9.外币业务和外币报表折算</w:t>
              </w:r>
              <w:r w:rsidRPr="00BB2D5A">
                <w:t>”）。</w:t>
              </w:r>
            </w:p>
          </w:sdtContent>
        </w:sdt>
        <w:p w:rsidR="00D93AE4" w:rsidRPr="00BB2D5A" w:rsidRDefault="00964E85">
          <w:pPr>
            <w:pStyle w:val="affffffffffffff7"/>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284805914"/>
        <w:lock w:val="sdtLocked"/>
        <w:placeholder>
          <w:docPart w:val="GBC22222222222222222222222222222"/>
        </w:placeholder>
      </w:sdtPr>
      <w:sdtEndPr>
        <w:rPr>
          <w:rFonts w:ascii="宋体" w:hAnsi="宋体" w:cs="Times New Roman" w:hint="eastAsia"/>
          <w:kern w:val="2"/>
          <w:szCs w:val="21"/>
        </w:rPr>
      </w:sdtEndPr>
      <w:sdtContent>
        <w:p w:rsidR="00D93AE4" w:rsidRPr="00BB2D5A" w:rsidRDefault="00E30060" w:rsidP="00465426">
          <w:pPr>
            <w:pStyle w:val="afffffffffd"/>
            <w:numPr>
              <w:ilvl w:val="0"/>
              <w:numId w:val="67"/>
            </w:numPr>
          </w:pPr>
          <w:r w:rsidRPr="00BB2D5A">
            <w:t>同一控制下和非同一控制下企业合并的会计处理方法</w:t>
          </w:r>
        </w:p>
        <w:sdt>
          <w:sdtPr>
            <w:rPr>
              <w:rFonts w:hint="eastAsia"/>
            </w:rPr>
            <w:alias w:val="是否适用：同一控制下和非同一控制下企业合并的会计处理方法[双击切换]"/>
            <w:tag w:val="_GBC_46d00db18b44411d8dd79543c30557e3"/>
            <w:id w:val="-1911142133"/>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hint="eastAsia"/>
            </w:rPr>
            <w:alias w:val="同一控制下和非同一控制下企业合并的会计处理方法"/>
            <w:tag w:val="_GBC_ef4b9a8d4ac34f45a0f61a23267bcbb8"/>
            <w:id w:val="1832171043"/>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rsidR="00D93AE4" w:rsidRPr="00BB2D5A" w:rsidRDefault="00465426" w:rsidP="003E4607">
              <w:pPr>
                <w:spacing w:beforeLines="50" w:before="120" w:afterLines="50" w:after="120" w:line="360" w:lineRule="exact"/>
                <w:ind w:firstLineChars="200" w:firstLine="420"/>
                <w:jc w:val="both"/>
                <w:rPr>
                  <w:rFonts w:cs="Times New Roman"/>
                  <w:kern w:val="2"/>
                </w:rPr>
              </w:pPr>
              <w:r w:rsidRPr="00BB2D5A">
                <w:rPr>
                  <w:rFonts w:hint="eastAsia"/>
                </w:rPr>
                <w:t>在非同一控制下企业合并中取得的被购买方可辨认资产、负债及或有负债在收购日以公允价值计量。合并成本大于合并中取得的被购买方可辨认净资产公允价值份额的差额，确认为商誉；</w:t>
              </w:r>
              <w:r w:rsidRPr="00BB2D5A">
                <w:rPr>
                  <w:rFonts w:hint="eastAsia"/>
                </w:rPr>
                <w:lastRenderedPageBreak/>
                <w:t>合并成本小于合并中取得的被购买方可辨认净资产公允价值份额的，首先对合并中取得的各项可辨认资产、负债及或有负债的公允价值、以及合并对价的非现金资产或发行的权益性证券等的公允价值进行复核，经复核后，合并成本仍小于合并中取得的被购买方可辨认净资产公允价值份额的，将其差额计入合并当期营业外收入。</w:t>
              </w:r>
            </w:p>
          </w:sdtContent>
        </w:sdt>
      </w:sdtContent>
    </w:sdt>
    <w:p w:rsidR="00D93AE4" w:rsidRPr="00BB2D5A" w:rsidRDefault="00D93AE4">
      <w:pPr>
        <w:pStyle w:val="affffffffffffff7"/>
      </w:pPr>
    </w:p>
    <w:sdt>
      <w:sdtPr>
        <w:rPr>
          <w:rFonts w:ascii="宋体" w:hAnsi="宋体" w:cs="宋体"/>
          <w:b w:val="0"/>
          <w:bCs w:val="0"/>
          <w:kern w:val="0"/>
          <w:szCs w:val="24"/>
        </w:rPr>
        <w:alias w:val="模块:合并财务报表的编制方法"/>
        <w:tag w:val="_GBC_c23be25e527044f689b710dabd312b04"/>
        <w:id w:val="-1713796525"/>
        <w:lock w:val="sdtLocked"/>
        <w:placeholder>
          <w:docPart w:val="GBC22222222222222222222222222222"/>
        </w:placeholder>
      </w:sdtPr>
      <w:sdtEndPr>
        <w:rPr>
          <w:rFonts w:hint="eastAsia"/>
          <w:szCs w:val="21"/>
        </w:rPr>
      </w:sdtEndPr>
      <w:sdtContent>
        <w:p w:rsidR="00D93AE4" w:rsidRPr="00BB2D5A" w:rsidRDefault="00E30060" w:rsidP="00465426">
          <w:pPr>
            <w:pStyle w:val="afffffffffd"/>
            <w:numPr>
              <w:ilvl w:val="0"/>
              <w:numId w:val="67"/>
            </w:numPr>
          </w:pPr>
          <w:r w:rsidRPr="00BB2D5A">
            <w:t>合并财务报表的编制方法</w:t>
          </w:r>
        </w:p>
        <w:sdt>
          <w:sdtPr>
            <w:rPr>
              <w:rFonts w:hint="eastAsia"/>
            </w:rPr>
            <w:alias w:val="是否适用：合并财务报表的编制方法[双击切换]"/>
            <w:tag w:val="_GBC_d8312ea572e647a59b796bf708b54713"/>
            <w:id w:val="1222642823"/>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hint="eastAsia"/>
            </w:rPr>
            <w:alias w:val="企业合并及合并财务报表的说明"/>
            <w:tag w:val="_GBC_5201beca0c0944939b4a0d8d100d6fcf"/>
            <w:id w:val="-439523318"/>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本集团将所有控制的子公司纳入合并财务报表范围。</w:t>
              </w:r>
            </w:p>
            <w:p w:rsidR="003E4607" w:rsidRPr="00BB2D5A" w:rsidRDefault="00465426" w:rsidP="003E4607">
              <w:pPr>
                <w:spacing w:beforeLines="50" w:before="120" w:afterLines="50" w:after="120" w:line="360" w:lineRule="exact"/>
                <w:ind w:firstLineChars="200" w:firstLine="420"/>
                <w:jc w:val="both"/>
              </w:pPr>
              <w:r w:rsidRPr="00BB2D5A">
                <w:rPr>
                  <w:rFonts w:hint="eastAsia"/>
                </w:rPr>
                <w:t>在编制合并财务报表时，子公司与本公司采用的会计政策或会计期间不一致的，按照本公司的会计政策或会计期间对子公司财务报表进行必要的调整。</w:t>
              </w:r>
            </w:p>
            <w:p w:rsidR="003E4607" w:rsidRPr="00BB2D5A" w:rsidRDefault="00465426" w:rsidP="003E4607">
              <w:pPr>
                <w:spacing w:beforeLines="50" w:before="120" w:afterLines="50" w:after="120" w:line="360" w:lineRule="exact"/>
                <w:ind w:firstLineChars="200" w:firstLine="420"/>
                <w:jc w:val="both"/>
              </w:pPr>
              <w:r w:rsidRPr="00BB2D5A">
                <w:rPr>
                  <w:rFonts w:hint="eastAsia"/>
                </w:rPr>
                <w:t>合并范围内的所有重大内部交易、往来余额及未实现利润在合并报表编制时予以抵销。子公司的所有者权益中不属于母公司的份额以及当期净损益、其他综合收益及综合收益总额中属于少数股东权益的份额，分别在合并财务报表“少数股东权益、少数股东损益、</w:t>
              </w:r>
              <w:r w:rsidRPr="00BB2D5A">
                <w:t>归属于少数股东的</w:t>
              </w:r>
              <w:r w:rsidRPr="00BB2D5A">
                <w:rPr>
                  <w:rFonts w:hint="eastAsia"/>
                </w:rPr>
                <w:t>其他综合收益及</w:t>
              </w:r>
              <w:r w:rsidRPr="00BB2D5A">
                <w:t>归属于少数股东的综合收益总额</w:t>
              </w:r>
              <w:r w:rsidRPr="00BB2D5A">
                <w:rPr>
                  <w:rFonts w:hint="eastAsia"/>
                </w:rPr>
                <w:t>”项目列示。</w:t>
              </w:r>
            </w:p>
            <w:p w:rsidR="003E4607" w:rsidRPr="00BB2D5A" w:rsidRDefault="00465426" w:rsidP="003E4607">
              <w:pPr>
                <w:spacing w:beforeLines="50" w:before="120" w:afterLines="50" w:after="120" w:line="360" w:lineRule="exact"/>
                <w:ind w:firstLineChars="200" w:firstLine="420"/>
                <w:jc w:val="both"/>
              </w:pPr>
              <w:r w:rsidRPr="00BB2D5A">
                <w:rPr>
                  <w:rFonts w:hint="eastAsia"/>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rsidR="003E4607" w:rsidRPr="00BB2D5A" w:rsidRDefault="00465426" w:rsidP="003E4607">
              <w:pPr>
                <w:spacing w:beforeLines="50" w:before="120" w:afterLines="50" w:after="120" w:line="360" w:lineRule="exact"/>
                <w:ind w:firstLineChars="200" w:firstLine="420"/>
                <w:jc w:val="both"/>
              </w:pPr>
              <w:r w:rsidRPr="00BB2D5A">
                <w:rPr>
                  <w:rFonts w:hint="eastAsia"/>
                </w:rPr>
                <w:t>通过多次交易分步取得同一控制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投资，在取得原股权之日与本集团和被合并方处于同一方最终控制之日孰晚日起至合并日之间已确认有关损益、其他综合收益和其他净资产变动，应分别冲减比较报表期间的期初留存收益和当期损益。</w:t>
              </w:r>
            </w:p>
            <w:p w:rsidR="003E4607" w:rsidRPr="00BB2D5A" w:rsidRDefault="00465426" w:rsidP="003E4607">
              <w:pPr>
                <w:spacing w:beforeLines="50" w:before="120" w:afterLines="50" w:after="120" w:line="360" w:lineRule="exact"/>
                <w:ind w:firstLineChars="200" w:firstLine="420"/>
                <w:jc w:val="both"/>
              </w:pPr>
              <w:r w:rsidRPr="00BB2D5A">
                <w:rPr>
                  <w:rFonts w:hint="eastAsia"/>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rsidR="003E4607" w:rsidRPr="00BB2D5A" w:rsidRDefault="00465426" w:rsidP="003E4607">
              <w:pPr>
                <w:spacing w:beforeLines="50" w:before="120" w:afterLines="50" w:after="120" w:line="360" w:lineRule="exact"/>
                <w:ind w:firstLineChars="200" w:firstLine="420"/>
                <w:jc w:val="both"/>
              </w:pPr>
              <w:r w:rsidRPr="00BB2D5A">
                <w:rPr>
                  <w:rFonts w:hint="eastAsia"/>
                </w:rPr>
                <w:t>通过多次交易分步取得非同一控制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rsidR="003E4607" w:rsidRPr="00BB2D5A" w:rsidRDefault="00465426" w:rsidP="003E4607">
              <w:pPr>
                <w:spacing w:beforeLines="50" w:before="120" w:afterLines="50" w:after="120" w:line="360" w:lineRule="exact"/>
                <w:ind w:firstLineChars="200" w:firstLine="420"/>
                <w:jc w:val="both"/>
              </w:pPr>
              <w:r w:rsidRPr="00BB2D5A">
                <w:rPr>
                  <w:rFonts w:hint="eastAsia"/>
                </w:rPr>
                <w:lastRenderedPageBreak/>
                <w:t>本集团在不丧失控制权的情况下部分处置对子公司的长期股权投资，在合并财务报表中，处置价款与处置长期股权投资相对应享有子公司自购买日或合并日开始持续计算的净资产份额之间的差额，调整资本溢价或股本溢价，资本公积不足冲减的，调整留存收益。</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rsidR="00D93AE4" w:rsidRPr="00BB2D5A" w:rsidRDefault="00465426" w:rsidP="003E4607">
              <w:pPr>
                <w:spacing w:beforeLines="50" w:before="120" w:afterLines="50" w:after="120" w:line="360" w:lineRule="exact"/>
                <w:ind w:firstLineChars="200" w:firstLine="420"/>
                <w:jc w:val="both"/>
              </w:pPr>
              <w:r w:rsidRPr="00BB2D5A">
                <w:rPr>
                  <w:rFonts w:hint="eastAsia"/>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sdtContent>
        </w:sdt>
      </w:sdtContent>
    </w:sdt>
    <w:p w:rsidR="00D93AE4" w:rsidRPr="00BB2D5A" w:rsidRDefault="00D93AE4">
      <w:pPr>
        <w:pStyle w:val="affffffffffffff7"/>
      </w:pPr>
    </w:p>
    <w:sdt>
      <w:sdtPr>
        <w:rPr>
          <w:rFonts w:ascii="宋体" w:hAnsi="宋体" w:cs="宋体" w:hint="eastAsia"/>
          <w:b w:val="0"/>
          <w:bCs w:val="0"/>
          <w:kern w:val="0"/>
          <w:szCs w:val="21"/>
        </w:rPr>
        <w:alias w:val="模块:合营安排分类及共同经营会计处理方法"/>
        <w:tag w:val="_GBC_a6643877dd0341e39dee12c064dc6fdc"/>
        <w:id w:val="-849791330"/>
        <w:lock w:val="sdtLocked"/>
        <w:placeholder>
          <w:docPart w:val="GBC22222222222222222222222222222"/>
        </w:placeholder>
      </w:sdtPr>
      <w:sdtEndPr>
        <w:rPr>
          <w:b/>
          <w:bCs/>
        </w:rPr>
      </w:sdtEndPr>
      <w:sdtContent>
        <w:p w:rsidR="00D93AE4" w:rsidRPr="00BB2D5A" w:rsidRDefault="00E30060" w:rsidP="00465426">
          <w:pPr>
            <w:pStyle w:val="afffffffffd"/>
            <w:numPr>
              <w:ilvl w:val="0"/>
              <w:numId w:val="67"/>
            </w:numPr>
            <w:rPr>
              <w:szCs w:val="21"/>
            </w:rPr>
          </w:pPr>
          <w:r w:rsidRPr="00BB2D5A">
            <w:rPr>
              <w:rFonts w:hint="eastAsia"/>
              <w:szCs w:val="21"/>
            </w:rPr>
            <w:t>合营安排</w:t>
          </w:r>
          <w:r w:rsidRPr="00BB2D5A">
            <w:rPr>
              <w:rFonts w:hint="eastAsia"/>
            </w:rPr>
            <w:t>分类</w:t>
          </w:r>
          <w:r w:rsidRPr="00BB2D5A">
            <w:rPr>
              <w:rFonts w:hint="eastAsia"/>
              <w:szCs w:val="21"/>
            </w:rPr>
            <w:t>及共同经营会计处理方法</w:t>
          </w:r>
        </w:p>
        <w:sdt>
          <w:sdtPr>
            <w:rPr>
              <w:rFonts w:hint="eastAsia"/>
            </w:rPr>
            <w:alias w:val="是否适用：合营安排分类及共同经营会计处理方法[双击切换]"/>
            <w:tag w:val="_GBC_e5a2f4bbc77f437e880fdd380b417236"/>
            <w:id w:val="-220749726"/>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alias w:val="合营安排分类及共同经营会计处理方法"/>
            <w:tag w:val="_GBC_cf67ede4230c4056b34792c6a0db55e2"/>
            <w:id w:val="853529576"/>
            <w:lock w:val="sdtLocked"/>
            <w:placeholder>
              <w:docPart w:val="GBC22222222222222222222222222222"/>
            </w:placeholder>
          </w:sdtPr>
          <w:sdtEndPr/>
          <w:sdtContent>
            <w:p w:rsidR="00D93AE4" w:rsidRPr="00BB2D5A" w:rsidRDefault="00465426" w:rsidP="003E4607">
              <w:pPr>
                <w:spacing w:beforeLines="50" w:before="120" w:afterLines="50" w:after="120" w:line="360" w:lineRule="exact"/>
                <w:ind w:firstLineChars="200" w:firstLine="420"/>
                <w:jc w:val="both"/>
                <w:rPr>
                  <w:b/>
                  <w:bCs/>
                </w:rPr>
              </w:pPr>
              <w:r w:rsidRPr="00BB2D5A">
                <w:rPr>
                  <w:rFonts w:hint="eastAsia"/>
                </w:rPr>
                <w:t>本集团的合营安排包括共同经营和合营企业。对于共同经营项目,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sdtContent>
    </w:sdt>
    <w:p w:rsidR="00D93AE4" w:rsidRPr="00BB2D5A" w:rsidRDefault="00D93AE4">
      <w:pPr>
        <w:pStyle w:val="affffffffffffff7"/>
      </w:pPr>
    </w:p>
    <w:sdt>
      <w:sdtPr>
        <w:rPr>
          <w:rFonts w:ascii="宋体" w:hAnsi="宋体" w:cs="宋体"/>
          <w:b w:val="0"/>
          <w:bCs w:val="0"/>
          <w:kern w:val="0"/>
          <w:szCs w:val="24"/>
        </w:rPr>
        <w:alias w:val="模块:现金及现金等价物的确定标准"/>
        <w:tag w:val="_GBC_9f2dfe6521c4434b9ad3e7bb1a8a52b7"/>
        <w:id w:val="-1754889806"/>
        <w:lock w:val="sdtLocked"/>
        <w:placeholder>
          <w:docPart w:val="GBC22222222222222222222222222222"/>
        </w:placeholder>
      </w:sdtPr>
      <w:sdtEndPr>
        <w:rPr>
          <w:rFonts w:hint="eastAsia"/>
          <w:szCs w:val="21"/>
        </w:rPr>
      </w:sdtEndPr>
      <w:sdtContent>
        <w:p w:rsidR="00D93AE4" w:rsidRPr="00BB2D5A" w:rsidRDefault="00E30060" w:rsidP="00465426">
          <w:pPr>
            <w:pStyle w:val="afffffffffd"/>
            <w:numPr>
              <w:ilvl w:val="0"/>
              <w:numId w:val="67"/>
            </w:numPr>
          </w:pPr>
          <w:r w:rsidRPr="00BB2D5A">
            <w:t>现金及现金等价物的确定标准</w:t>
          </w:r>
        </w:p>
        <w:sdt>
          <w:sdtPr>
            <w:rPr>
              <w:rFonts w:hint="eastAsia"/>
            </w:rPr>
            <w:alias w:val="现金及现金等价物的确定标准"/>
            <w:tag w:val="_GBC_54f6bc3e44e840bc85cb3872600823b5"/>
            <w:id w:val="-1841995767"/>
            <w:lock w:val="sdtLocked"/>
            <w:placeholder>
              <w:docPart w:val="GBC22222222222222222222222222222"/>
            </w:placeholder>
          </w:sdtPr>
          <w:sdtEndPr/>
          <w:sdtContent>
            <w:p w:rsidR="00D93AE4" w:rsidRPr="00BB2D5A" w:rsidRDefault="00465426" w:rsidP="003E4607">
              <w:pPr>
                <w:spacing w:beforeLines="50" w:before="120" w:afterLines="50" w:after="120" w:line="360" w:lineRule="exact"/>
                <w:ind w:firstLineChars="200" w:firstLine="420"/>
                <w:jc w:val="both"/>
              </w:pPr>
              <w:r w:rsidRPr="00BB2D5A">
                <w:rPr>
                  <w:rFonts w:hint="eastAsia"/>
                </w:rPr>
                <w:t>本集团现金流量表之现金指库存现金以及可以随时用于支付的存款。现金流量表之现金等价物指持有期限不超过3个月、流动性强、易于转换为已知金额现金且价值变动风险很小的投资。</w:t>
              </w:r>
            </w:p>
          </w:sdtContent>
        </w:sdt>
      </w:sdtContent>
    </w:sdt>
    <w:p w:rsidR="00D93AE4" w:rsidRPr="00BB2D5A" w:rsidRDefault="00D93AE4">
      <w:pPr>
        <w:pStyle w:val="affffffffffffff7"/>
      </w:pPr>
    </w:p>
    <w:sdt>
      <w:sdtPr>
        <w:rPr>
          <w:rFonts w:asciiTheme="minorHAnsi" w:hAnsiTheme="minorHAnsi" w:cs="宋体"/>
          <w:b w:val="0"/>
          <w:bCs w:val="0"/>
          <w:kern w:val="0"/>
          <w:szCs w:val="22"/>
        </w:rPr>
        <w:alias w:val="模块:外币业务和外币报表折算"/>
        <w:tag w:val="_GBC_cff1e1487c3242a8a1be0ce9c2b7a554"/>
        <w:id w:val="-1615280406"/>
        <w:lock w:val="sdtLocked"/>
        <w:placeholder>
          <w:docPart w:val="GBC22222222222222222222222222222"/>
        </w:placeholder>
      </w:sdtPr>
      <w:sdtEndPr>
        <w:rPr>
          <w:rFonts w:ascii="宋体" w:hAnsi="宋体" w:cs="Times New Roman" w:hint="eastAsia"/>
          <w:kern w:val="2"/>
          <w:szCs w:val="21"/>
        </w:rPr>
      </w:sdtEndPr>
      <w:sdtContent>
        <w:p w:rsidR="00D93AE4" w:rsidRPr="00BB2D5A" w:rsidRDefault="00E30060" w:rsidP="00465426">
          <w:pPr>
            <w:pStyle w:val="afffffffffd"/>
            <w:numPr>
              <w:ilvl w:val="0"/>
              <w:numId w:val="67"/>
            </w:numPr>
          </w:pPr>
          <w:r w:rsidRPr="00BB2D5A">
            <w:t>外币业务和外币报表折算</w:t>
          </w:r>
        </w:p>
        <w:sdt>
          <w:sdtPr>
            <w:rPr>
              <w:rFonts w:hint="eastAsia"/>
            </w:rPr>
            <w:alias w:val="是否适用：外币业务和外币报表折算[双击切换]"/>
            <w:tag w:val="_GBC_9c9def5a1d2241b5a3ee696d03433778"/>
            <w:id w:val="-644735584"/>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ascii="宋体" w:hAnsi="宋体" w:cs="宋体" w:hint="eastAsia"/>
              <w:b w:val="0"/>
              <w:bCs w:val="0"/>
              <w:kern w:val="0"/>
              <w:szCs w:val="21"/>
            </w:rPr>
            <w:alias w:val="外币业务核算方法"/>
            <w:tag w:val="_GBC_1703fe5fc56b42a8972c0906a4ac6d6b"/>
            <w:id w:val="-496103981"/>
            <w:lock w:val="sdtLocked"/>
            <w:placeholder>
              <w:docPart w:val="GBC22222222222222222222222222222"/>
            </w:placeholder>
          </w:sdtPr>
          <w:sdtEndPr/>
          <w:sdtContent>
            <w:p w:rsidR="003E4607" w:rsidRPr="00BB2D5A" w:rsidRDefault="00465426" w:rsidP="00465426">
              <w:pPr>
                <w:pStyle w:val="afffffffffd"/>
                <w:widowControl/>
                <w:numPr>
                  <w:ilvl w:val="0"/>
                  <w:numId w:val="68"/>
                </w:numPr>
                <w:tabs>
                  <w:tab w:val="left" w:pos="993"/>
                </w:tabs>
                <w:spacing w:beforeLines="50" w:before="120" w:afterLines="50" w:after="120" w:line="360" w:lineRule="exact"/>
                <w:ind w:leftChars="200" w:firstLine="0"/>
                <w:jc w:val="left"/>
                <w:rPr>
                  <w:rFonts w:ascii="宋体" w:hAnsi="宋体"/>
                  <w:b w:val="0"/>
                  <w:sz w:val="22"/>
                  <w:szCs w:val="22"/>
                </w:rPr>
              </w:pPr>
              <w:r w:rsidRPr="00BB2D5A">
                <w:rPr>
                  <w:rFonts w:ascii="宋体" w:hAnsi="宋体" w:hint="eastAsia"/>
                  <w:b w:val="0"/>
                  <w:sz w:val="22"/>
                  <w:szCs w:val="22"/>
                </w:rPr>
                <w:t>外币交易</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资本化的原则处理外，直接计入当期损益。</w:t>
              </w:r>
            </w:p>
            <w:p w:rsidR="003E4607" w:rsidRPr="00BB2D5A" w:rsidRDefault="00465426" w:rsidP="00465426">
              <w:pPr>
                <w:pStyle w:val="afffffffffd"/>
                <w:widowControl/>
                <w:numPr>
                  <w:ilvl w:val="0"/>
                  <w:numId w:val="68"/>
                </w:numPr>
                <w:tabs>
                  <w:tab w:val="left" w:pos="993"/>
                </w:tabs>
                <w:spacing w:beforeLines="50" w:before="120" w:afterLines="50" w:after="120" w:line="360" w:lineRule="exact"/>
                <w:ind w:leftChars="200" w:firstLine="0"/>
                <w:jc w:val="left"/>
                <w:rPr>
                  <w:rFonts w:ascii="宋体" w:hAnsi="宋体"/>
                  <w:b w:val="0"/>
                  <w:sz w:val="22"/>
                  <w:szCs w:val="22"/>
                </w:rPr>
              </w:pPr>
              <w:r w:rsidRPr="00BB2D5A">
                <w:rPr>
                  <w:rFonts w:ascii="宋体" w:hAnsi="宋体" w:hint="eastAsia"/>
                  <w:b w:val="0"/>
                  <w:sz w:val="22"/>
                  <w:szCs w:val="22"/>
                </w:rPr>
                <w:t>外币财务报表的折算</w:t>
              </w:r>
            </w:p>
            <w:p w:rsidR="003E4607" w:rsidRPr="00BB2D5A" w:rsidRDefault="00465426" w:rsidP="003E4607">
              <w:pPr>
                <w:spacing w:beforeLines="50" w:before="120" w:afterLines="50" w:after="120" w:line="360" w:lineRule="exact"/>
                <w:ind w:firstLineChars="200" w:firstLine="420"/>
                <w:jc w:val="both"/>
              </w:pPr>
              <w:r w:rsidRPr="00BB2D5A">
                <w:rPr>
                  <w:bCs/>
                </w:rPr>
                <w:t>外币资产负债表中资产、负债类项目</w:t>
              </w:r>
              <w:r w:rsidRPr="00BB2D5A">
                <w:rPr>
                  <w:rFonts w:hint="eastAsia"/>
                  <w:bCs/>
                </w:rPr>
                <w:t>采用资产负债表日的即期汇率折算</w:t>
              </w:r>
              <w:r w:rsidRPr="00BB2D5A">
                <w:rPr>
                  <w:bCs/>
                </w:rPr>
                <w:t>；所有者权</w:t>
              </w:r>
              <w:r w:rsidRPr="00BB2D5A">
                <w:t>益类项目除“未分配利润”外，均按业务发生时的</w:t>
              </w:r>
              <w:r w:rsidRPr="00BB2D5A">
                <w:rPr>
                  <w:rFonts w:hint="eastAsia"/>
                </w:rPr>
                <w:t>即期</w:t>
              </w:r>
              <w:r w:rsidRPr="00BB2D5A">
                <w:t>汇率折算；</w:t>
              </w:r>
              <w:r w:rsidRPr="00BB2D5A">
                <w:rPr>
                  <w:rFonts w:hint="eastAsia"/>
                </w:rPr>
                <w:t>利润表中的收入与费用项目，采用平均</w:t>
              </w:r>
              <w:r w:rsidRPr="00BB2D5A">
                <w:rPr>
                  <w:rFonts w:hint="eastAsia"/>
                </w:rPr>
                <w:lastRenderedPageBreak/>
                <w:t>汇率折算。上述折算产生的外币报表折算差额，在其他综合收益项目中列示。外币现金流量采用现金流量发生日的即期汇率折算。汇率变动对现金的影响额，在现金流量表中单独列示。</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母公司对子公司（境外经营）净投资的外币货币性项目，以母公司或子公司的记账本位币反映的，该外币货币性项目产生的汇兑差额应转入其他综合收益；以母、子公司的记账本位币以外的货币反映的，应将母、子公司此项外币货币性项目产生的汇兑差额相互抵消，差额计入其他综合收益。</w:t>
              </w:r>
            </w:p>
            <w:p w:rsidR="00D93AE4" w:rsidRPr="00BB2D5A" w:rsidRDefault="00964E85">
              <w:pPr>
                <w:rPr>
                  <w:rFonts w:cs="Times New Roman"/>
                  <w:kern w:val="2"/>
                </w:rPr>
              </w:pPr>
            </w:p>
          </w:sdtContent>
        </w:sdt>
      </w:sdtContent>
    </w:sdt>
    <w:p w:rsidR="00D93AE4" w:rsidRPr="00BB2D5A" w:rsidRDefault="00D93AE4">
      <w:pPr>
        <w:pStyle w:val="affffffffffffff7"/>
      </w:pPr>
    </w:p>
    <w:sdt>
      <w:sdtPr>
        <w:rPr>
          <w:rFonts w:ascii="宋体" w:hAnsi="宋体" w:cs="宋体"/>
          <w:b w:val="0"/>
          <w:bCs w:val="0"/>
          <w:kern w:val="0"/>
          <w:szCs w:val="24"/>
        </w:rPr>
        <w:alias w:val="模块:金融工具"/>
        <w:tag w:val="_GBC_4b3a058b038b41689d379e6a2726a904"/>
        <w:id w:val="663589647"/>
        <w:lock w:val="sdtLocked"/>
        <w:placeholder>
          <w:docPart w:val="GBC22222222222222222222222222222"/>
        </w:placeholder>
      </w:sdtPr>
      <w:sdtEndPr>
        <w:rPr>
          <w:rFonts w:hint="eastAsia"/>
          <w:szCs w:val="21"/>
        </w:rPr>
      </w:sdtEndPr>
      <w:sdtContent>
        <w:p w:rsidR="00D93AE4" w:rsidRPr="00BB2D5A" w:rsidRDefault="00E30060" w:rsidP="00465426">
          <w:pPr>
            <w:pStyle w:val="afffffffffd"/>
            <w:numPr>
              <w:ilvl w:val="0"/>
              <w:numId w:val="67"/>
            </w:numPr>
          </w:pPr>
          <w:r w:rsidRPr="00BB2D5A">
            <w:t>金融工具</w:t>
          </w:r>
        </w:p>
        <w:sdt>
          <w:sdtPr>
            <w:rPr>
              <w:rFonts w:hint="eastAsia"/>
            </w:rPr>
            <w:alias w:val="是否适用：金融工具_重要会计政策和估计[双击切换]"/>
            <w:tag w:val="_GBC_1537cea503f244c2af870a2a0d5fd7a9"/>
            <w:id w:val="-303850751"/>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hint="eastAsia"/>
            </w:rPr>
            <w:alias w:val="金融资产和金融负债的核算方法"/>
            <w:tag w:val="_GBC_b358067bbe2a49bf880c383a5db50d8a"/>
            <w:id w:val="-752195297"/>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本集团成为金融工具合同的一方时，确认一项金融资产或金融负债。</w:t>
              </w:r>
            </w:p>
            <w:p w:rsidR="003E4607" w:rsidRPr="00BB2D5A" w:rsidRDefault="00465426" w:rsidP="003E4607">
              <w:pPr>
                <w:spacing w:beforeLines="50" w:before="120" w:afterLines="50" w:after="120" w:line="360" w:lineRule="exact"/>
                <w:ind w:firstLineChars="200" w:firstLine="420"/>
                <w:jc w:val="both"/>
                <w:outlineLvl w:val="2"/>
                <w:rPr>
                  <w:bCs/>
                </w:rPr>
              </w:pPr>
              <w:r w:rsidRPr="00BB2D5A">
                <w:rPr>
                  <w:rFonts w:hint="eastAsia"/>
                  <w:bCs/>
                </w:rPr>
                <w:t>（1）金融资产</w:t>
              </w:r>
            </w:p>
            <w:p w:rsidR="003E4607" w:rsidRPr="00BB2D5A" w:rsidRDefault="00465426" w:rsidP="003E4607">
              <w:pPr>
                <w:spacing w:beforeLines="50" w:before="120" w:afterLines="50" w:after="120" w:line="360" w:lineRule="exact"/>
                <w:ind w:firstLineChars="200" w:firstLine="420"/>
                <w:jc w:val="both"/>
                <w:outlineLvl w:val="3"/>
                <w:rPr>
                  <w:bCs/>
                </w:rPr>
              </w:pPr>
              <w:r w:rsidRPr="00BB2D5A">
                <w:rPr>
                  <w:rFonts w:hint="eastAsia"/>
                  <w:bCs/>
                </w:rPr>
                <w:t>1）</w:t>
              </w:r>
              <w:r w:rsidRPr="00BB2D5A">
                <w:rPr>
                  <w:rFonts w:hint="eastAsia"/>
                </w:rPr>
                <w:t>金融资产分类、确认依据和计量方法</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根据管理金融资产的业务模式和金融资产的合同现金流特征，将金融资产分类为以摊余成本计量的金融资产、以公允价值计量且其变动计入其他综合收益的金融资产、以公允价值计量且其变动计入当期损益的金融资产。</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将同时符合下列条件的金融资产分类为以摊余成本计量的金融资产：①管理该金融资产的业务模式是持有以收取合同现金流量为目标。②该金融资产的合同条款规定，在特定日期产生的现金流量，仅为对本金和以未偿付本金金额为基础的利息的支付。此类金融资产按照公允价值进行初始计量，相关交易费用计入初始确认金额；除被指定为被套期项目以外，此类金融资产以摊余成本进行后续计量，按照实际利率法计算的摊销、按预期信用损失确认的减值、汇兑损益以及终止确认时产生的利得或损失，计入当期损益。本集团划分为以摊余成本计量的金融资产包括货币资金、应收票据、应收账款、其他应收款、长期应收款、债权投资、</w:t>
              </w:r>
              <w:r w:rsidRPr="00BB2D5A">
                <w:rPr>
                  <w:rFonts w:hint="eastAsia"/>
                </w:rPr>
                <w:t>发放贷款及垫款、应收企业借款、应收保理款</w:t>
              </w:r>
              <w:r w:rsidRPr="00BB2D5A">
                <w:rPr>
                  <w:rFonts w:hint="eastAsia"/>
                  <w:bCs/>
                </w:rPr>
                <w:t>。</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将同时符合下列条件的金融资产分类为以公允价值计量且其变动计入其他综合收益的金融资产：①管理该金融资产的业务模式为持有以收取合同现金流量和出售该金融资产二者兼顾。②该金融资产的合同条款规定，在特定日期产生的现金流量，仅为对本金和以未偿付本金金额为基础的利息的支付。此类金融资产按照公允价值进行初始计量，相关交易费用计入初始确认金额。除被指定为被套期项目以外，此类金融资产在持有期间以公允价值进行后续计量，公允价值变动（包括相关汇兑损益）计入其他综合收益。持有期间按实际利率法计算的利息收益、按预期信用损失确认的减值及相关汇兑损益，计入当期损益；金融资产终止确认时，之前计入其他综合收益的累计利得或损失应当从其他综合收益中转出，计入当期损益。本集团将此类金融资产列报于应收款项融资和其他债权投资。</w:t>
              </w:r>
            </w:p>
            <w:p w:rsidR="003E4607" w:rsidRPr="00BB2D5A" w:rsidRDefault="00465426" w:rsidP="003E4607">
              <w:pPr>
                <w:spacing w:beforeLines="50" w:before="120" w:afterLines="50" w:after="120" w:line="360" w:lineRule="exact"/>
                <w:ind w:firstLineChars="200" w:firstLine="420"/>
                <w:jc w:val="both"/>
              </w:pPr>
              <w:r w:rsidRPr="00BB2D5A">
                <w:rPr>
                  <w:rFonts w:hint="eastAsia"/>
                  <w:bCs/>
                </w:rPr>
                <w:t>对于购入或源生的已发生信用减值的金融资产，本集团自初始确认起，按照该金融资产的摊余成本和经信用调整的实际利率计算确定其利息收入。</w:t>
              </w:r>
            </w:p>
            <w:p w:rsidR="003E4607" w:rsidRPr="00BB2D5A" w:rsidRDefault="00465426" w:rsidP="003E4607">
              <w:pPr>
                <w:spacing w:beforeLines="50" w:before="120" w:afterLines="50" w:after="120" w:line="360" w:lineRule="exact"/>
                <w:ind w:firstLineChars="200" w:firstLine="420"/>
                <w:jc w:val="both"/>
                <w:rPr>
                  <w:b/>
                  <w:bCs/>
                  <w:i/>
                  <w:iCs/>
                  <w:color w:val="FF0000"/>
                </w:rPr>
              </w:pPr>
              <w:r w:rsidRPr="00BB2D5A">
                <w:rPr>
                  <w:rFonts w:hint="eastAsia"/>
                  <w:bCs/>
                </w:rPr>
                <w:lastRenderedPageBreak/>
                <w:t>本集团管理层可以在单项资产基础上将非交易性权益工具投资指定为以公允价值计量且其变动计入其他综合收益的金融资产。该指定一经作出，不得撤销。此类权益工具投资，按照公允价值进行初始计量，相关交易费用计入初始确认金额；除了获得股利（属于投资成本收回部分的除外）计入当期损益外，其他相关的利得和损失（包括汇兑损益）均计入其他综合收益，且后续不得转入当期损益。当其终止确认时，之前计入其他综合收益的累计利得或损失从其他综合收益中转出，计入留存收益。本集团将此类权益工具投资列报于其他权益工具投资。</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除上述分类为以摊余成本计量的金融资产和分类为以公允价值计量且其变动计入其他综合收益的金融资产之外的金融资产，本集团将其分类为以公允价值计量且其变动计入当期损益的金融资产。此类金融资产按照公允价值进行初始计量，相关交易费用直接计入当期损益。此类金融资产的利得或损失，包括终止确认时产生的利得或损失，计入当期损益。本集团分类为以公允价值计量且其变动计入当期损益的金融资产包括交易性金融资产和其他非流动金融资产。</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本集团在非同一控制下的企业合并中确认的或有对价构成金融资产的，该金融资产分类为以公允价值计量且其变动计入当期损益的金融资产。</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本集团在改变管理金融资产的业务模式时，对所有受影响的相关金融资产进行重分类。</w:t>
              </w:r>
            </w:p>
            <w:p w:rsidR="003E4607" w:rsidRPr="00BB2D5A" w:rsidRDefault="00465426" w:rsidP="003E4607">
              <w:pPr>
                <w:spacing w:beforeLines="50" w:before="120" w:afterLines="50" w:after="120" w:line="360" w:lineRule="exact"/>
                <w:ind w:firstLineChars="200" w:firstLine="420"/>
                <w:jc w:val="both"/>
                <w:outlineLvl w:val="3"/>
                <w:rPr>
                  <w:bCs/>
                </w:rPr>
              </w:pPr>
              <w:r w:rsidRPr="00BB2D5A">
                <w:rPr>
                  <w:rFonts w:hint="eastAsia"/>
                </w:rPr>
                <w:t>2）金融资产转移的确认依据和计量方法</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将满足下列条件之一的金融资产予以终止确认：①收取该金融资产现金流量的合同权利终止；②金融资产发生转移，本集团转移了金融资产所有权上几乎所有风险和报酬；③金融资产发生转移，本集团既没有转移也没有保留金融资产所有权上几乎所有风险和报酬，且未保留对该金融资产控制的。</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金融资产整体转移满足终止确认条件的，将所转移金融资产的账面价值，与因转移而收到的对价及原直接计入其他综合收益的公允价值变动累计额中对应终止确认部分的金额（涉及转移的金融资产的合同条款规定，在特定日期产生的现金流量，仅为对本金和以未偿付本金金额为基础的利息的支付）之和的差额计入当期损益。</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的合同条款规定，在特定日期产生的现金流量，仅为对本金和以未偿付本金金额为基础的利息的支付）之和，与分摊的前述金融资产整体账面价值的差额计入当期损益。</w:t>
              </w:r>
            </w:p>
            <w:p w:rsidR="003E4607" w:rsidRPr="00BB2D5A" w:rsidRDefault="00465426" w:rsidP="003E4607">
              <w:pPr>
                <w:spacing w:beforeLines="50" w:before="120" w:afterLines="50" w:after="120" w:line="360" w:lineRule="exact"/>
                <w:ind w:firstLineChars="200" w:firstLine="420"/>
                <w:jc w:val="both"/>
                <w:outlineLvl w:val="2"/>
                <w:rPr>
                  <w:bCs/>
                </w:rPr>
              </w:pPr>
              <w:r w:rsidRPr="00BB2D5A">
                <w:rPr>
                  <w:rFonts w:hint="eastAsia"/>
                </w:rPr>
                <w:t>（2）金融负债</w:t>
              </w:r>
            </w:p>
            <w:p w:rsidR="003E4607" w:rsidRPr="00BB2D5A" w:rsidRDefault="00465426" w:rsidP="003E4607">
              <w:pPr>
                <w:spacing w:beforeLines="50" w:before="120" w:afterLines="50" w:after="120" w:line="360" w:lineRule="exact"/>
                <w:ind w:firstLineChars="200" w:firstLine="420"/>
                <w:jc w:val="both"/>
                <w:outlineLvl w:val="3"/>
                <w:rPr>
                  <w:bCs/>
                </w:rPr>
              </w:pPr>
              <w:r w:rsidRPr="00BB2D5A">
                <w:rPr>
                  <w:rFonts w:hint="eastAsia"/>
                </w:rPr>
                <w:t>1）金融负债分类、确认依据和计量方法</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本集团的金融负债于初始确认时分类为以公允价值计量且其变动计入当期损益的金融负债和其他金融负债。</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lastRenderedPageBreak/>
                <w:t>以公允价值计量且其变动计入当期损益的金融负债，按照公允价值进行后续计量，公允价值变动形成的利得或损失以及与该金融负债相关的利息支出计入当期损益。本集团以公允价值计量且其变动计入当期损益的金融负债主要包括交易性金融负债。</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其他金融负债，采用实际利率法按照摊余成本进行后续计量。除下列各项外，本集团将金融负债分类为以摊余成本计量的金融负债：①以公允价值计量且其变动计入当期损益的金融负债，包括交易性金融负债（含属于金融负债的衍生工具）和指定为以公允价值计量且其变动计入当期损益的金融负债。②不符合终止确认条件的金融资产转移或继续涉入被转移金融资产所形成的金融负债。③不属于以上①或②情形的财务担保合同，以及不属于以上①情形的以低于市场利率贷款的贷款承诺。本集团按摊余成本计量的金融负债主要包括借款、应付款项及应付债券。</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本集团将在非同一控制下的企业合并中作为购买方确认的或有对价形成的金融负债，按照以公允价值计量且其变动计入当期损益进行会计处理。</w:t>
              </w:r>
            </w:p>
            <w:p w:rsidR="003E4607" w:rsidRPr="00BB2D5A" w:rsidRDefault="00465426" w:rsidP="003E4607">
              <w:pPr>
                <w:spacing w:beforeLines="50" w:before="120" w:afterLines="50" w:after="120" w:line="360" w:lineRule="exact"/>
                <w:ind w:firstLineChars="200" w:firstLine="420"/>
                <w:jc w:val="both"/>
                <w:outlineLvl w:val="3"/>
              </w:pPr>
              <w:r w:rsidRPr="00BB2D5A">
                <w:rPr>
                  <w:rFonts w:hint="eastAsia"/>
                </w:rPr>
                <w:t>2）金融负债终止确认条件</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当金融负债的现时义务全部或部分已经解除时，终止确认该金融负债或义务已解除的全部或其一部分。本集团与债权人之间签订协议，以承担新金融负债方式替换现存金融负债，且新金融负债与现存金融负债的合同条款实质上不同的，终止确认现存金融负债，并同时确认新金融负债。本集团对现存金融负债全部或部分的合同条款作出实质性修改的，终止确认现存金融负债或其一部分，同时将修改条款后的金融负债确认为一项新金融负债。终止确认部分的账面价值与支付的对价之间的差额，计入当期损益。</w:t>
              </w:r>
            </w:p>
            <w:p w:rsidR="003E4607" w:rsidRPr="00BB2D5A" w:rsidRDefault="00465426" w:rsidP="003E4607">
              <w:pPr>
                <w:spacing w:beforeLines="50" w:before="120" w:afterLines="50" w:after="120" w:line="360" w:lineRule="exact"/>
                <w:ind w:firstLineChars="200" w:firstLine="420"/>
                <w:jc w:val="both"/>
                <w:outlineLvl w:val="2"/>
                <w:rPr>
                  <w:color w:val="FF0000"/>
                </w:rPr>
              </w:pPr>
              <w:r w:rsidRPr="00BB2D5A">
                <w:rPr>
                  <w:rFonts w:hint="eastAsia"/>
                </w:rPr>
                <w:t>（3）金融资产和金融负债的公允价值确定方法</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值分为三个层次，即第一层次输入值是计量日能够取得的相同资产或负债在活跃市场上未经调整的报价；第二层次输入值是除第一层次输入值外相关资产或负债直接或间接可观察的输入值；第三层次输入值是相关资产或负债的不可观察输入值。本集团优先使用第一层次输入值，最后再使用第三层次输入值。公允价值计量结果所属的层次，由对公允价值计量整体而言具有重大意义的输入值所属的最低层次决定。</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对权益工具的投资以公允价值计量。但在有限情况下，如果用以确定公允价值的近期信息不足，或者公允价值的可能估计金额分布范围很广，而成本代表了该范围内对公允价值的最佳估计的，该成本可代表其在该分布范围内对公允价值的恰当估计。</w:t>
              </w:r>
            </w:p>
            <w:p w:rsidR="003E4607" w:rsidRPr="00BB2D5A" w:rsidRDefault="00465426" w:rsidP="003E4607">
              <w:pPr>
                <w:spacing w:beforeLines="50" w:before="120" w:afterLines="50" w:after="120" w:line="360" w:lineRule="exact"/>
                <w:ind w:firstLineChars="200" w:firstLine="420"/>
                <w:jc w:val="both"/>
                <w:outlineLvl w:val="2"/>
              </w:pPr>
              <w:r w:rsidRPr="00BB2D5A">
                <w:rPr>
                  <w:rFonts w:hint="eastAsia"/>
                </w:rPr>
                <w:t>（4）金融资产和金融负债的抵销</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的金融资产和金融负债在资产负债表内分别列示，不相互抵销。但同时满足下列条件时，以相互抵销后的净额在资产负债表内列示：（1）本集团具有抵销已确认金额的法定权利，且该种法定权利是当前可执行的；（2）本集团计划以净额结算，或同时变现该金融资产和清偿该金融负债。</w:t>
              </w:r>
            </w:p>
            <w:p w:rsidR="003E4607" w:rsidRPr="00BB2D5A" w:rsidRDefault="00465426" w:rsidP="003E4607">
              <w:pPr>
                <w:spacing w:beforeLines="50" w:before="120" w:afterLines="50" w:after="120" w:line="360" w:lineRule="exact"/>
                <w:ind w:firstLineChars="200" w:firstLine="420"/>
                <w:jc w:val="both"/>
                <w:outlineLvl w:val="2"/>
              </w:pPr>
              <w:r w:rsidRPr="00BB2D5A">
                <w:rPr>
                  <w:rFonts w:hint="eastAsia"/>
                </w:rPr>
                <w:t>（5）金融负债与权益工具的区分及相关处理方法</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lastRenderedPageBreak/>
                <w:t>本集团按照以下原则区分金融负债与权益工具：（1）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金融工具或其组成部分属于金融负债的，相关利息、股利（或股息）、利得或损失，以及赎回或再融资产生的利得或损失等，本集团计入当期损益。</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金融工具或其组成部分属于权益工具的，其发行（含再融资）、回购、出售或注销时，本集团作为权益的变动处理。本集团不确认权益工具的公允价值变动，与权益性交易相关的交易费用从权益中扣减。本集团对权益工具持有方的分配作为利润分配处理，发放的股票股利不影响股东权益总额。</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本集团分类为权益工具的为其他权益工具中的永续债。</w:t>
              </w:r>
            </w:p>
            <w:p w:rsidR="003E4607" w:rsidRPr="00BB2D5A" w:rsidRDefault="00465426" w:rsidP="003E4607">
              <w:pPr>
                <w:spacing w:beforeLines="50" w:before="120" w:afterLines="50" w:after="120" w:line="360" w:lineRule="exact"/>
                <w:ind w:firstLineChars="200" w:firstLine="420"/>
                <w:jc w:val="both"/>
                <w:outlineLvl w:val="2"/>
              </w:pPr>
              <w:r w:rsidRPr="00BB2D5A">
                <w:rPr>
                  <w:rFonts w:hint="eastAsia"/>
                </w:rPr>
                <w:t>（6）金融资产减值</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本集团以预期信用损失为基础，对下列项目进行减值会计处理并确认损失准备：</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以摊余成本计量的金融资产；</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合同资产；</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应收融资租赁款；</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以公允价值计量且其变动计入其他综合收益的金融资产；</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非以公允价值计量且其变动计入当期损益的财务担保合同。</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持有的其他以公允价值计量的金融资产不适用预期信用损失模型，包括以公允价值计量且其变动计入当期损益的债权投资或权益工具投资，指定为以公允价值计量且其变动计入其他综合收益的权益工具投资以及衍生金融资产。</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lastRenderedPageBreak/>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在计量预期信用损失时，本集团需考虑的最长期限为企业面临信用风险的最长合同期限(包括考虑续约选择权)。</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整个存续期预期信用损失，是指因金融工具整个预计存续期内所有可能发生的违约事件而导致的预期信用损失。</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未来12个月内预期信用损失，是指因资产负债表日后12个月内(若金融工具的预计存续期少于12个月，则为预计存续期)可能发生的金融工具违约事件而导致的预期信用损失，是整个存续期预期信用损失的一部分。</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对于应收账款和合同资产，本集团始终按照相当于整个存续期内预期信用损失的金额计量其损失准备。本集团基于历史信用损失经验、使用准备矩阵计算上述金融资产的预期信用损失，相关历史经验根据资产负债表日借款人的特定因素、以及对当前状况和未来经济状况预测的评估进行调整。</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除应收账款和合同资产外，本集团对满足下列情形的金融工具按照相当于未来12个月内预期信用损失的金额计量其损失准备，对其他金融工具按照相当于整个存续期内预期信用损失的金额计量其损失准备：</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该金融工具在资产负债表日只具有较低的信用风险；或该金融工具的信用风险自初始确认后并未显著增加。</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本集团通过比较金融工具在资产负债表日发生违约的风险与在初始确认日发生违约的风险，以确定金融工具预计存续期内发生违约风险的相对变化，以评估金融工具的信用风险自初始确认后是否已显著增加。</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在确定信用风险自初始确认后是否显著增加时，本集团考虑无须付出不必要的额外成本或努力即可获得的合理且有依据的信息，包括前瞻性信息。本集团考虑的信息包括：</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债务人未能按合同到期日支付本金和利息的情况；</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已发生的或预期的金融工具的外部或内部信用评级(如有)的严重恶化；</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已发生的或预期的债务人经营成果的严重恶化；</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现存的或预期的技术、市场、经济或法律环境变化，并将对债务人对本集团的还款能力产生重大不利影响。</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lastRenderedPageBreak/>
                <w:t>根据金融工具的性质，本集团以单项金融工具或金融工具组合为基础评估信用风险是否显著增加。以金融工具组合为基础进行评估时，本集团可基于共同信用风险特征对金融工具进行分类，例如账龄、逾期信息和信用风险等级、评级款项性质、与本集团关联关系等。</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通常情况下，如果逾期超过30日，本集团确定金融工具的信用风险已经显著增加。除非本集团无需付出过多成本或努力即可获得合理且有依据的信息，证明虽然超过合同约定的付款期限30日，但信用风险自初始确认以来并未显著增加。</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本集团认为金融资产在下列情况发生违约：借款人不大可能全额支付其对本集团的欠款，该评估不考虑本集团采取例如变现抵押品(如果持有)等追索行动。</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在资产负债表日评估以摊余成本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发行方或债务人发生重大财务困难；</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债务人违反合同，如偿付利息或本金违约或逾期等；</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债权人出于与债务人财务困难有关的经济或合同考虑，给予债务人在任何其他情况下都不会做出的让步；</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债务人很可能破产或进行其他财务重组；</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发行方或债务人财务困难导致该金融资产的活跃市场消失。</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为反映金融工具的信用风险自初始确认后的变化，本集团在每个资产负债表日重新计量预期信用损失，由此形成的损失准备的增加或转回金额，应当作为减值损失或利得计入当期损益。对于以摊余成本计量的金融资产，损失准备抵减该金融资产在资产负债表中列示的账面价值；对于以公允价值计量且其变动计入其他综合收益的债权投资，本集团在其他综合收益中确认其损失准备，不抵减该金融资产的账面价值。</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如果本集团不再合理预期金融资产合同现金流量能够全部或部分收回，则直接减记该金融资产的账面余额。这种减记构成相关金融资产的终止确认。这种情况通常发生在本集团确定债务人没有资产或收入来源可产生足够的现金流量以偿还将被减记的金额。但是，按照本集团收回到期款项的程序，被减记的金融资产仍可能受到执行活动的影响。</w:t>
              </w:r>
            </w:p>
            <w:p w:rsidR="00D93AE4" w:rsidRPr="00BB2D5A" w:rsidRDefault="00465426" w:rsidP="003E4607">
              <w:pPr>
                <w:spacing w:beforeLines="50" w:before="120" w:afterLines="50" w:after="120" w:line="360" w:lineRule="exact"/>
                <w:ind w:firstLineChars="200" w:firstLine="420"/>
                <w:jc w:val="both"/>
              </w:pPr>
              <w:r w:rsidRPr="00BB2D5A">
                <w:rPr>
                  <w:rFonts w:hint="eastAsia"/>
                  <w:bCs/>
                </w:rPr>
                <w:t>已减记的金融资产以后又收回的，作为减值损失的转回计入收回当期的损益。</w:t>
              </w:r>
            </w:p>
          </w:sdtContent>
        </w:sdt>
      </w:sdtContent>
    </w:sdt>
    <w:p w:rsidR="00D93AE4" w:rsidRPr="00BB2D5A" w:rsidRDefault="00D93AE4">
      <w:pPr>
        <w:pStyle w:val="affffffffffffff7"/>
      </w:pPr>
    </w:p>
    <w:p w:rsidR="00D93AE4" w:rsidRPr="00BB2D5A" w:rsidRDefault="00E30060" w:rsidP="00465426">
      <w:pPr>
        <w:pStyle w:val="afffffffffd"/>
        <w:numPr>
          <w:ilvl w:val="0"/>
          <w:numId w:val="67"/>
        </w:numPr>
        <w:rPr>
          <w:rFonts w:ascii="宋体" w:hAnsi="宋体" w:cs="宋体"/>
          <w:kern w:val="0"/>
          <w:szCs w:val="21"/>
        </w:rPr>
      </w:pPr>
      <w:bookmarkStart w:id="218" w:name="_Hlk533667757"/>
      <w:r w:rsidRPr="00BB2D5A">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1742557209"/>
        <w:lock w:val="sdtLocked"/>
        <w:placeholder>
          <w:docPart w:val="GBC22222222222222222222222222222"/>
        </w:placeholder>
      </w:sdtPr>
      <w:sdtEndPr>
        <w:rPr>
          <w:rFonts w:hint="default"/>
          <w:szCs w:val="21"/>
        </w:rPr>
      </w:sdtEndPr>
      <w:sdtContent>
        <w:p w:rsidR="00D93AE4" w:rsidRPr="00BB2D5A" w:rsidRDefault="00E30060">
          <w:pPr>
            <w:pStyle w:val="afffffffffe"/>
          </w:pPr>
          <w:r w:rsidRPr="00BB2D5A">
            <w:rPr>
              <w:rFonts w:hint="eastAsia"/>
            </w:rPr>
            <w:t>应收票据的预期信用损失的确定方法及会计处理方法</w:t>
          </w:r>
        </w:p>
        <w:sdt>
          <w:sdtPr>
            <w:rPr>
              <w:rFonts w:hint="eastAsia"/>
            </w:rPr>
            <w:alias w:val="是否适用：应收票据的预期信用损失的确定方法及会计处理方法[双击切换]"/>
            <w:tag w:val="_GBC_69cb5665c8994cf4bd8e8f7caa44c982"/>
            <w:id w:val="-87777533"/>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MACROBUTTON  SnrToggleCheckbox □适用</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bookmarkEnd w:id="218" w:displacedByCustomXml="prev"/>
    <w:bookmarkStart w:id="219"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616294500"/>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67"/>
            </w:numPr>
            <w:rPr>
              <w:rFonts w:ascii="宋体" w:hAnsi="宋体" w:cs="宋体"/>
              <w:kern w:val="0"/>
              <w:szCs w:val="21"/>
            </w:rPr>
          </w:pPr>
          <w:r w:rsidRPr="00BB2D5A">
            <w:rPr>
              <w:rFonts w:ascii="宋体" w:hAnsi="宋体" w:cs="宋体" w:hint="eastAsia"/>
              <w:kern w:val="0"/>
              <w:szCs w:val="21"/>
            </w:rPr>
            <w:t>应收账款</w:t>
          </w:r>
        </w:p>
        <w:p w:rsidR="00D93AE4" w:rsidRPr="00BB2D5A" w:rsidRDefault="00E30060">
          <w:pPr>
            <w:pStyle w:val="afffffffffe"/>
          </w:pPr>
          <w:r w:rsidRPr="00BB2D5A">
            <w:rPr>
              <w:rFonts w:hint="eastAsia"/>
            </w:rPr>
            <w:t>应收账款的预期信用损失的确定方法及会计处理方法</w:t>
          </w:r>
        </w:p>
        <w:sdt>
          <w:sdtPr>
            <w:alias w:val="是否适用：应收账款的预期信用损失的确定方法及会计处理方法[双击切换]"/>
            <w:tag w:val="_GBC_c7a0f46db952426d9af65139ce1c9b87"/>
            <w:id w:val="-1511516682"/>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bookmarkEnd w:id="219" w:displacedByCustomXml="prev"/>
    <w:bookmarkStart w:id="220" w:name="_Hlk24102310" w:displacedByCustomXml="next"/>
    <w:sdt>
      <w:sdtPr>
        <w:rPr>
          <w:rFonts w:ascii="宋体" w:hAnsi="宋体" w:cs="宋体"/>
          <w:b w:val="0"/>
          <w:bCs w:val="0"/>
          <w:kern w:val="0"/>
          <w:szCs w:val="24"/>
        </w:rPr>
        <w:alias w:val="模块:应收款项融资"/>
        <w:tag w:val="_SEC_53a8085b738a461ab82c366601a4ec80"/>
        <w:id w:val="-263154892"/>
        <w:lock w:val="sdtLocked"/>
        <w:placeholder>
          <w:docPart w:val="GBC22222222222222222222222222222"/>
        </w:placeholder>
      </w:sdtPr>
      <w:sdtEndPr>
        <w:rPr>
          <w:szCs w:val="21"/>
        </w:rPr>
      </w:sdtEndPr>
      <w:sdtContent>
        <w:p w:rsidR="00D93AE4" w:rsidRPr="00BB2D5A" w:rsidRDefault="00E30060" w:rsidP="00465426">
          <w:pPr>
            <w:pStyle w:val="afffffffffd"/>
            <w:numPr>
              <w:ilvl w:val="0"/>
              <w:numId w:val="67"/>
            </w:numPr>
          </w:pPr>
          <w:r w:rsidRPr="00BB2D5A">
            <w:rPr>
              <w:rFonts w:hint="eastAsia"/>
            </w:rPr>
            <w:t>应收款项融资</w:t>
          </w:r>
        </w:p>
        <w:sdt>
          <w:sdtPr>
            <w:alias w:val="是否适用：应收款项融资_重要会计政策和估计[双击切换]"/>
            <w:tag w:val="_GBC_0096d3b0df9d4e67bcab21d747dee092"/>
            <w:id w:val="-161930173"/>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alias w:val="应收款项融资的核算方法"/>
            <w:tag w:val="_GBC_27b64041746346078945e1a510603b07"/>
            <w:id w:val="1727802960"/>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应收款项融资反映资产负债表日以公允价值计量且其变动计入其他综合收益的应收票据和应收账款等。本集团将既以收取合同现金流量为目的又以出售为目的，信用级别较高银行承兑的银行承兑汇票分类为应收款项融资。</w:t>
              </w:r>
            </w:p>
            <w:p w:rsidR="00D93AE4" w:rsidRPr="00BB2D5A" w:rsidRDefault="00465426" w:rsidP="003E4607">
              <w:pPr>
                <w:spacing w:beforeLines="50" w:before="120" w:afterLines="50" w:after="120" w:line="360" w:lineRule="exact"/>
                <w:ind w:firstLineChars="200" w:firstLine="420"/>
                <w:jc w:val="both"/>
              </w:pPr>
              <w:r w:rsidRPr="00BB2D5A">
                <w:rPr>
                  <w:rFonts w:hint="eastAsia"/>
                  <w:bCs/>
                </w:rPr>
                <w:t>会计处理方法详见本附注“五、10.金融工具”中划分为以公允价值计量且其变动计入其他综合收益的金融资产相关内容。</w:t>
              </w:r>
            </w:p>
          </w:sdtContent>
        </w:sdt>
        <w:p w:rsidR="00D93AE4" w:rsidRPr="00BB2D5A" w:rsidRDefault="00964E85">
          <w:pPr>
            <w:pStyle w:val="affffffffffffff7"/>
          </w:pPr>
        </w:p>
      </w:sdtContent>
    </w:sdt>
    <w:bookmarkEnd w:id="220" w:displacedByCustomXml="prev"/>
    <w:bookmarkStart w:id="221"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598296026"/>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67"/>
            </w:numPr>
            <w:rPr>
              <w:szCs w:val="21"/>
            </w:rPr>
          </w:pPr>
          <w:r w:rsidRPr="00BB2D5A">
            <w:rPr>
              <w:rFonts w:hint="eastAsia"/>
              <w:szCs w:val="21"/>
            </w:rPr>
            <w:t>其他应收款</w:t>
          </w:r>
        </w:p>
        <w:p w:rsidR="00D93AE4" w:rsidRPr="00BB2D5A" w:rsidRDefault="00E30060">
          <w:pPr>
            <w:pStyle w:val="afffffffffe"/>
          </w:pPr>
          <w:r w:rsidRPr="00BB2D5A">
            <w:rPr>
              <w:rFonts w:hint="eastAsia"/>
            </w:rPr>
            <w:t>其他应收款</w:t>
          </w:r>
          <w:r w:rsidRPr="00BB2D5A">
            <w:t>预期信用损失的确定方法</w:t>
          </w:r>
          <w:r w:rsidRPr="00BB2D5A">
            <w:rPr>
              <w:rFonts w:ascii="宋体" w:hAnsi="宋体" w:cs="Calibri"/>
              <w:szCs w:val="21"/>
            </w:rPr>
            <w:t>及会计处理方法</w:t>
          </w:r>
        </w:p>
        <w:sdt>
          <w:sdtPr>
            <w:alias w:val="是否适用：其他应收款预期信用损失的确定方法及会计处理方法[双击切换]"/>
            <w:tag w:val="_GBC_d0c5c796c0ac47848c0907121820cf83"/>
            <w:id w:val="-1911230300"/>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bookmarkEnd w:id="221" w:displacedByCustomXml="prev"/>
    <w:sdt>
      <w:sdtPr>
        <w:rPr>
          <w:rFonts w:asciiTheme="minorHAnsi" w:hAnsiTheme="minorHAnsi" w:cstheme="minorBidi"/>
          <w:b w:val="0"/>
          <w:bCs w:val="0"/>
          <w:kern w:val="0"/>
          <w:szCs w:val="22"/>
        </w:rPr>
        <w:alias w:val="模块:存货"/>
        <w:tag w:val="_GBC_b0f90fdf6c7749dbb9bd3cde55d5c0c3"/>
        <w:id w:val="1344602663"/>
        <w:lock w:val="sdtLocked"/>
        <w:placeholder>
          <w:docPart w:val="GBC22222222222222222222222222222"/>
        </w:placeholder>
      </w:sdtPr>
      <w:sdtEndPr>
        <w:rPr>
          <w:rFonts w:ascii="宋体" w:hAnsi="宋体" w:cs="Times New Roman"/>
          <w:szCs w:val="21"/>
        </w:rPr>
      </w:sdtEndPr>
      <w:sdtContent>
        <w:p w:rsidR="00D93AE4" w:rsidRPr="00BB2D5A" w:rsidRDefault="00E30060" w:rsidP="00465426">
          <w:pPr>
            <w:pStyle w:val="afffffffffd"/>
            <w:numPr>
              <w:ilvl w:val="0"/>
              <w:numId w:val="67"/>
            </w:numPr>
          </w:pPr>
          <w:r w:rsidRPr="00BB2D5A">
            <w:t>存货</w:t>
          </w:r>
        </w:p>
        <w:sdt>
          <w:sdtPr>
            <w:rPr>
              <w:rFonts w:hint="eastAsia"/>
            </w:rPr>
            <w:alias w:val="是否适用：存货_重要会计政策和估计[双击切换]"/>
            <w:tag w:val="_GBC_dcacbe0db27e4ea5b80fa4aefb3bdbac"/>
            <w:id w:val="551193723"/>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rPr>
              <w:szCs w:val="24"/>
            </w:rPr>
            <w:alias w:val="存货的核算方法"/>
            <w:tag w:val="_GBC_553fb8cba06d4979b05ae3dabe788fa6"/>
            <w:id w:val="-1451932410"/>
            <w:lock w:val="sdtLocked"/>
            <w:placeholder>
              <w:docPart w:val="GBC22222222222222222222222222222"/>
            </w:placeholder>
          </w:sdtPr>
          <w:sdtEndPr/>
          <w:sdtContent>
            <w:p w:rsidR="003E4607" w:rsidRPr="00BB2D5A" w:rsidRDefault="00465426" w:rsidP="003E4607">
              <w:pPr>
                <w:tabs>
                  <w:tab w:val="left" w:pos="0"/>
                  <w:tab w:val="left" w:pos="960"/>
                </w:tabs>
                <w:spacing w:beforeLines="50" w:before="120" w:afterLines="50" w:after="120" w:line="360" w:lineRule="exact"/>
                <w:ind w:firstLineChars="200" w:firstLine="420"/>
                <w:jc w:val="both"/>
              </w:pPr>
              <w:r w:rsidRPr="00BB2D5A">
                <w:rPr>
                  <w:rFonts w:hint="eastAsia"/>
                </w:rPr>
                <w:t>本集团存货主要包括原材料、煤炭存货、甲醇存货、铁矿石存货、房地产开发成本、矿用设备、机电设备、橡胶制品以及低值易耗品等。</w:t>
              </w:r>
            </w:p>
            <w:p w:rsidR="003E4607" w:rsidRPr="00BB2D5A" w:rsidRDefault="00465426" w:rsidP="003E4607">
              <w:pPr>
                <w:tabs>
                  <w:tab w:val="left" w:pos="0"/>
                  <w:tab w:val="left" w:pos="960"/>
                </w:tabs>
                <w:spacing w:beforeLines="50" w:before="120" w:afterLines="50" w:after="120" w:line="360" w:lineRule="exact"/>
                <w:ind w:firstLineChars="200" w:firstLine="420"/>
                <w:jc w:val="both"/>
              </w:pPr>
              <w:r w:rsidRPr="00BB2D5A">
                <w:rPr>
                  <w:rFonts w:hint="eastAsia"/>
                </w:rPr>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p w:rsidR="003E4607" w:rsidRPr="00BB2D5A" w:rsidRDefault="00465426" w:rsidP="003E4607">
              <w:pPr>
                <w:tabs>
                  <w:tab w:val="left" w:pos="0"/>
                  <w:tab w:val="left" w:pos="960"/>
                </w:tabs>
                <w:spacing w:beforeLines="50" w:before="120" w:afterLines="50" w:after="120" w:line="360" w:lineRule="exact"/>
                <w:ind w:firstLineChars="200" w:firstLine="420"/>
                <w:jc w:val="both"/>
              </w:pPr>
              <w:r w:rsidRPr="00BB2D5A">
                <w:rPr>
                  <w:rFonts w:hint="eastAsia"/>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p w:rsidR="003E4607" w:rsidRPr="00BB2D5A" w:rsidRDefault="00465426" w:rsidP="003E4607">
              <w:pPr>
                <w:tabs>
                  <w:tab w:val="left" w:pos="0"/>
                  <w:tab w:val="left" w:pos="960"/>
                </w:tabs>
                <w:spacing w:beforeLines="50" w:before="120" w:afterLines="50" w:after="120" w:line="360" w:lineRule="exact"/>
                <w:ind w:firstLineChars="200" w:firstLine="420"/>
                <w:jc w:val="both"/>
              </w:pPr>
              <w:r w:rsidRPr="00BB2D5A">
                <w:rPr>
                  <w:rFonts w:hint="eastAsia"/>
                </w:rPr>
                <w:t>用于销售的煤炭、甲醇、房地产、矿用设备、机电设备、橡胶制品等存货及用于出售的材料，其可变现净值按该存货的估计售价减去估计的销售费用和相关税费后的金额确定；用于生产而持有的材料存货、房地产开发成本，其可变现净值按所生产的产成品的估计售价减去至完工时估计将要发生的成本、估计的销售费用和相关税费后的金额确定。</w:t>
              </w:r>
            </w:p>
            <w:p w:rsidR="00D93AE4" w:rsidRPr="00BB2D5A" w:rsidRDefault="00964E85">
              <w:pPr>
                <w:pStyle w:val="affffffffffffff7"/>
              </w:pPr>
            </w:p>
          </w:sdtContent>
        </w:sdt>
      </w:sdtContent>
    </w:sdt>
    <w:bookmarkStart w:id="222"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678489977"/>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67"/>
            </w:numPr>
            <w:rPr>
              <w:szCs w:val="21"/>
            </w:rPr>
          </w:pPr>
          <w:r w:rsidRPr="00BB2D5A">
            <w:rPr>
              <w:rFonts w:hint="eastAsia"/>
              <w:szCs w:val="21"/>
            </w:rPr>
            <w:t>合同资产</w:t>
          </w:r>
        </w:p>
        <w:p w:rsidR="00D93AE4" w:rsidRPr="00BB2D5A" w:rsidRDefault="00E30060" w:rsidP="00465426">
          <w:pPr>
            <w:pStyle w:val="afffffffffe"/>
            <w:numPr>
              <w:ilvl w:val="0"/>
              <w:numId w:val="71"/>
            </w:numPr>
            <w:rPr>
              <w:szCs w:val="21"/>
            </w:rPr>
          </w:pPr>
          <w:r w:rsidRPr="00BB2D5A">
            <w:rPr>
              <w:rFonts w:hint="eastAsia"/>
              <w:szCs w:val="21"/>
            </w:rPr>
            <w:t>合同资产的确认方法及标准</w:t>
          </w:r>
        </w:p>
        <w:sdt>
          <w:sdtPr>
            <w:alias w:val="是否适用：合同资产的确定方法、摊销方法和减值测试方法[双击切换]"/>
            <w:tag w:val="_GBC_1b5df72f15664694ad46f712f5c33e91"/>
            <w:id w:val="-754507394"/>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alias w:val="合同资产的确定方法、摊销方法和减值测试方法"/>
            <w:tag w:val="_GBC_82d4491d0bbc4d81ab154bd0c0c35176"/>
            <w:id w:val="718394496"/>
            <w:lock w:val="sdtLocked"/>
            <w:placeholder>
              <w:docPart w:val="GBC22222222222222222222222222222"/>
            </w:placeholder>
          </w:sdtPr>
          <w:sdtEndPr/>
          <w:sdtContent>
            <w:p w:rsidR="00D93AE4" w:rsidRPr="00BB2D5A" w:rsidRDefault="00465426" w:rsidP="003E4607">
              <w:pPr>
                <w:tabs>
                  <w:tab w:val="left" w:pos="0"/>
                  <w:tab w:val="left" w:pos="960"/>
                </w:tabs>
                <w:spacing w:beforeLines="50" w:before="120" w:afterLines="50" w:after="120" w:line="360" w:lineRule="exact"/>
                <w:ind w:firstLineChars="200" w:firstLine="420"/>
                <w:jc w:val="both"/>
              </w:pPr>
              <w:r w:rsidRPr="00BB2D5A">
                <w:rPr>
                  <w:rFonts w:hint="eastAsia"/>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p>
          </w:sdtContent>
        </w:sdt>
        <w:p w:rsidR="00D93AE4" w:rsidRPr="00BB2D5A" w:rsidRDefault="00964E85">
          <w:pPr>
            <w:pStyle w:val="affffffffffffff7"/>
          </w:pPr>
        </w:p>
      </w:sdtContent>
    </w:sdt>
    <w:bookmarkEnd w:id="222" w:displacedByCustomXml="prev"/>
    <w:bookmarkStart w:id="223"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6943709"/>
        <w:lock w:val="sdtLocked"/>
        <w:placeholder>
          <w:docPart w:val="GBC22222222222222222222222222222"/>
        </w:placeholder>
      </w:sdtPr>
      <w:sdtEndPr>
        <w:rPr>
          <w:rFonts w:hint="default"/>
        </w:rPr>
      </w:sdtEndPr>
      <w:sdtContent>
        <w:p w:rsidR="00D93AE4" w:rsidRPr="00BB2D5A" w:rsidRDefault="00E30060" w:rsidP="00465426">
          <w:pPr>
            <w:pStyle w:val="afffffffffe"/>
            <w:numPr>
              <w:ilvl w:val="0"/>
              <w:numId w:val="71"/>
            </w:numPr>
            <w:rPr>
              <w:szCs w:val="21"/>
            </w:rPr>
          </w:pPr>
          <w:r w:rsidRPr="00BB2D5A">
            <w:rPr>
              <w:rFonts w:hint="eastAsia"/>
              <w:szCs w:val="21"/>
            </w:rPr>
            <w:t>合同资产预期信用损失的确定方法及会计处理方法</w:t>
          </w:r>
        </w:p>
        <w:sdt>
          <w:sdtPr>
            <w:alias w:val="是否适用：合同资产预期信用损失的确定方法及会计处理方法[双击切换]"/>
            <w:tag w:val="_GBC_8c12b6b1febf4f9ab1540f119bcd3247"/>
            <w:id w:val="154351545"/>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rsidP="003E4607">
          <w:pPr>
            <w:spacing w:line="360" w:lineRule="exact"/>
          </w:pPr>
        </w:p>
      </w:sdtContent>
    </w:sdt>
    <w:bookmarkEnd w:id="223" w:displacedByCustomXml="prev"/>
    <w:sdt>
      <w:sdtPr>
        <w:rPr>
          <w:rFonts w:ascii="宋体" w:hAnsi="宋体" w:cs="宋体" w:hint="eastAsia"/>
          <w:b w:val="0"/>
          <w:bCs w:val="0"/>
          <w:kern w:val="0"/>
          <w:szCs w:val="21"/>
        </w:rPr>
        <w:alias w:val="模块:持有待售资产"/>
        <w:tag w:val="_GBC_a1a86a762feb43c3bed478ce8a19ae7c"/>
        <w:id w:val="2036847363"/>
        <w:lock w:val="sdtLocked"/>
        <w:placeholder>
          <w:docPart w:val="GBC22222222222222222222222222222"/>
        </w:placeholder>
      </w:sdtPr>
      <w:sdtEndPr/>
      <w:sdtContent>
        <w:p w:rsidR="00D93AE4" w:rsidRPr="00BB2D5A" w:rsidRDefault="00E30060" w:rsidP="00465426">
          <w:pPr>
            <w:pStyle w:val="afffffffffd"/>
            <w:numPr>
              <w:ilvl w:val="0"/>
              <w:numId w:val="67"/>
            </w:numPr>
            <w:rPr>
              <w:szCs w:val="21"/>
            </w:rPr>
          </w:pPr>
          <w:r w:rsidRPr="00BB2D5A">
            <w:rPr>
              <w:rFonts w:hint="eastAsia"/>
            </w:rPr>
            <w:t>持有</w:t>
          </w:r>
          <w:r w:rsidRPr="00BB2D5A">
            <w:rPr>
              <w:rFonts w:hint="eastAsia"/>
              <w:szCs w:val="21"/>
            </w:rPr>
            <w:t>待售资产</w:t>
          </w:r>
        </w:p>
        <w:bookmarkStart w:id="224" w:name="_Hlk533151067" w:displacedByCustomXml="next"/>
        <w:sdt>
          <w:sdtPr>
            <w:rPr>
              <w:rFonts w:hint="eastAsia"/>
            </w:rPr>
            <w:alias w:val="是否适用：划分为持有待售资产_重要会计政策和估计[双击切换]"/>
            <w:tag w:val="_GBC_f860c57547b540e0980c826c493b2d75"/>
            <w:id w:val="-741101447"/>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bookmarkEnd w:id="224" w:displacedByCustomXml="prev"/>
    <w:bookmarkStart w:id="225" w:name="_Hlk533667896" w:displacedByCustomXml="next"/>
    <w:sdt>
      <w:sdtPr>
        <w:rPr>
          <w:rFonts w:ascii="宋体" w:hAnsi="宋体" w:cs="宋体" w:hint="eastAsia"/>
          <w:b w:val="0"/>
          <w:bCs w:val="0"/>
          <w:kern w:val="0"/>
          <w:szCs w:val="21"/>
        </w:rPr>
        <w:alias w:val="模块:债权投资"/>
        <w:tag w:val="_SEC_e844286f55704dad967ec5918d6d8015"/>
        <w:id w:val="-212966525"/>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67"/>
            </w:numPr>
            <w:rPr>
              <w:szCs w:val="21"/>
            </w:rPr>
          </w:pPr>
          <w:r w:rsidRPr="00BB2D5A">
            <w:rPr>
              <w:rFonts w:hint="eastAsia"/>
              <w:szCs w:val="21"/>
            </w:rPr>
            <w:t>债权投资</w:t>
          </w:r>
        </w:p>
        <w:p w:rsidR="00D93AE4" w:rsidRPr="00BB2D5A" w:rsidRDefault="00E30060" w:rsidP="00465426">
          <w:pPr>
            <w:pStyle w:val="afffffffffe"/>
            <w:numPr>
              <w:ilvl w:val="0"/>
              <w:numId w:val="72"/>
            </w:numPr>
            <w:rPr>
              <w:szCs w:val="21"/>
            </w:rPr>
          </w:pPr>
          <w:r w:rsidRPr="00BB2D5A">
            <w:rPr>
              <w:rFonts w:hint="eastAsia"/>
              <w:szCs w:val="21"/>
            </w:rPr>
            <w:t>债权投资预期信用损失的确定方法及会计处理方法</w:t>
          </w:r>
        </w:p>
        <w:sdt>
          <w:sdtPr>
            <w:alias w:val="是否适用：债权投资预期信用损失的确定方法及会计处理方法[双击切换]"/>
            <w:tag w:val="_GBC_87f8f287520948df93190a69892c32aa"/>
            <w:id w:val="-1880540501"/>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bookmarkEnd w:id="225" w:displacedByCustomXml="prev"/>
    <w:bookmarkStart w:id="226" w:name="_Hlk533667949" w:displacedByCustomXml="next"/>
    <w:sdt>
      <w:sdtPr>
        <w:rPr>
          <w:rFonts w:ascii="宋体" w:hAnsi="宋体" w:cs="宋体" w:hint="eastAsia"/>
          <w:b w:val="0"/>
          <w:bCs w:val="0"/>
          <w:kern w:val="0"/>
          <w:szCs w:val="21"/>
        </w:rPr>
        <w:alias w:val="模块:其他债权投资"/>
        <w:tag w:val="_SEC_c45e287df635454da1fc932b5d7bc19c"/>
        <w:id w:val="661667672"/>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67"/>
            </w:numPr>
            <w:rPr>
              <w:szCs w:val="21"/>
            </w:rPr>
          </w:pPr>
          <w:r w:rsidRPr="00BB2D5A">
            <w:rPr>
              <w:rFonts w:hint="eastAsia"/>
              <w:szCs w:val="21"/>
            </w:rPr>
            <w:t>其他债权投资</w:t>
          </w:r>
        </w:p>
        <w:p w:rsidR="00D93AE4" w:rsidRPr="00BB2D5A" w:rsidRDefault="00E30060" w:rsidP="00465426">
          <w:pPr>
            <w:pStyle w:val="afffffffffe"/>
            <w:numPr>
              <w:ilvl w:val="0"/>
              <w:numId w:val="73"/>
            </w:numPr>
          </w:pPr>
          <w:r w:rsidRPr="00BB2D5A">
            <w:rPr>
              <w:rFonts w:hint="eastAsia"/>
            </w:rPr>
            <w:t>其他债权投资</w:t>
          </w:r>
          <w:r w:rsidRPr="00BB2D5A">
            <w:t>预期信用损失的确定方法</w:t>
          </w:r>
          <w:r w:rsidRPr="00BB2D5A">
            <w:rPr>
              <w:rFonts w:ascii="宋体" w:hAnsi="宋体" w:cs="Calibri"/>
              <w:szCs w:val="21"/>
            </w:rPr>
            <w:t>及会计处理方法</w:t>
          </w:r>
        </w:p>
        <w:sdt>
          <w:sdtPr>
            <w:alias w:val="是否适用：其他债权投资预期信用损失的确定方法及会计处理方法[双击切换]"/>
            <w:tag w:val="_GBC_5b7d7522696a4d8e96ffced48fe733e8"/>
            <w:id w:val="-251892732"/>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bookmarkEnd w:id="226" w:displacedByCustomXml="prev"/>
    <w:bookmarkStart w:id="227" w:name="_Hlk533667970" w:displacedByCustomXml="next"/>
    <w:sdt>
      <w:sdtPr>
        <w:rPr>
          <w:rFonts w:ascii="宋体" w:hAnsi="宋体" w:cs="宋体" w:hint="eastAsia"/>
          <w:b w:val="0"/>
          <w:bCs w:val="0"/>
          <w:kern w:val="0"/>
          <w:szCs w:val="24"/>
        </w:rPr>
        <w:alias w:val="模块:长期应收款"/>
        <w:tag w:val="_SEC_90d4e338ecdf40dbbf3e9d454acdaa20"/>
        <w:id w:val="1251462714"/>
        <w:lock w:val="sdtLocked"/>
        <w:placeholder>
          <w:docPart w:val="GBC22222222222222222222222222222"/>
        </w:placeholder>
      </w:sdtPr>
      <w:sdtEndPr>
        <w:rPr>
          <w:rFonts w:hint="default"/>
          <w:szCs w:val="21"/>
        </w:rPr>
      </w:sdtEndPr>
      <w:sdtContent>
        <w:p w:rsidR="00D93AE4" w:rsidRPr="00BB2D5A" w:rsidRDefault="00E30060" w:rsidP="00465426">
          <w:pPr>
            <w:pStyle w:val="afffffffffd"/>
            <w:numPr>
              <w:ilvl w:val="0"/>
              <w:numId w:val="67"/>
            </w:numPr>
          </w:pPr>
          <w:r w:rsidRPr="00BB2D5A">
            <w:rPr>
              <w:rFonts w:hint="eastAsia"/>
            </w:rPr>
            <w:t>长期应收款</w:t>
          </w:r>
        </w:p>
        <w:p w:rsidR="00D93AE4" w:rsidRPr="00BB2D5A" w:rsidRDefault="00E30060" w:rsidP="00465426">
          <w:pPr>
            <w:pStyle w:val="afffffffffe"/>
            <w:numPr>
              <w:ilvl w:val="0"/>
              <w:numId w:val="74"/>
            </w:numPr>
          </w:pPr>
          <w:r w:rsidRPr="00BB2D5A">
            <w:rPr>
              <w:rFonts w:hint="eastAsia"/>
            </w:rPr>
            <w:t>长期应收款</w:t>
          </w:r>
          <w:r w:rsidRPr="00BB2D5A">
            <w:t>预期信用损失的确定方法</w:t>
          </w:r>
          <w:r w:rsidRPr="00BB2D5A">
            <w:rPr>
              <w:rFonts w:ascii="宋体" w:hAnsi="宋体" w:cs="Calibri"/>
              <w:szCs w:val="21"/>
            </w:rPr>
            <w:t>及会计处理方法</w:t>
          </w:r>
        </w:p>
        <w:sdt>
          <w:sdtPr>
            <w:alias w:val="是否适用：长期应收款预期信用损失的确定方法及会计处理方法[双击切换]"/>
            <w:tag w:val="_GBC_fa51423384c54160b6a244317cd66743"/>
            <w:id w:val="1934701815"/>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bookmarkEnd w:id="227" w:displacedByCustomXml="prev"/>
    <w:sdt>
      <w:sdtPr>
        <w:rPr>
          <w:rFonts w:asciiTheme="minorHAnsi" w:hAnsiTheme="minorHAnsi" w:cstheme="minorBidi"/>
          <w:b w:val="0"/>
          <w:bCs w:val="0"/>
          <w:kern w:val="0"/>
          <w:szCs w:val="22"/>
        </w:rPr>
        <w:alias w:val="模块:长期股权投资"/>
        <w:tag w:val="_GBC_d82c12cf13554acd90dfb7880244798c"/>
        <w:id w:val="-2046351450"/>
        <w:lock w:val="sdtLocked"/>
        <w:placeholder>
          <w:docPart w:val="GBC22222222222222222222222222222"/>
        </w:placeholder>
      </w:sdtPr>
      <w:sdtEndPr>
        <w:rPr>
          <w:rFonts w:ascii="宋体" w:hAnsi="宋体" w:cs="Times New Roman"/>
          <w:szCs w:val="21"/>
        </w:rPr>
      </w:sdtEndPr>
      <w:sdtContent>
        <w:p w:rsidR="00D93AE4" w:rsidRPr="00BB2D5A" w:rsidRDefault="00E30060" w:rsidP="00465426">
          <w:pPr>
            <w:pStyle w:val="afffffffffd"/>
            <w:numPr>
              <w:ilvl w:val="0"/>
              <w:numId w:val="67"/>
            </w:numPr>
          </w:pPr>
          <w:r w:rsidRPr="00BB2D5A">
            <w:t>长期股权投资</w:t>
          </w:r>
        </w:p>
        <w:sdt>
          <w:sdtPr>
            <w:rPr>
              <w:rFonts w:hint="eastAsia"/>
            </w:rPr>
            <w:alias w:val="是否适用：长期股权投资_重要会计政策和估计[双击切换]"/>
            <w:tag w:val="_GBC_990faa4da4e64a5389a573293ba4981b"/>
            <w:id w:val="-597097064"/>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rPr>
              <w:rFonts w:ascii="Times New Roman" w:hAnsi="Times New Roman" w:cs="Times New Roman"/>
              <w:bCs/>
              <w:color w:val="000000"/>
              <w:spacing w:val="-10"/>
              <w:szCs w:val="22"/>
            </w:rPr>
            <w:alias w:val="长期股权投资的核算方法"/>
            <w:tag w:val="_GBC_3e77074cd50946b1bccdff9bc1c9556f"/>
            <w:id w:val="-723523719"/>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本集团长期股权投资主要是对子公司的投资、对联营企业的投资和对合营企业的投资。</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本集团对共同控制的判断依据是所有参与方或参与方组合集体控制该安排，并且该安排相关活动的政策必须经过这些集体控制该安排的参与方一致同意。</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本集团直接或通过子公司间接拥有被投资单位</w:t>
              </w:r>
              <w:r w:rsidRPr="00BB2D5A">
                <w:t>20</w:t>
              </w:r>
              <w:r w:rsidRPr="00BB2D5A">
                <w:rPr>
                  <w:rFonts w:hint="eastAsia"/>
                </w:rPr>
                <w:t>%（含）以上但低于</w:t>
              </w:r>
              <w:r w:rsidRPr="00BB2D5A">
                <w:t>50</w:t>
              </w:r>
              <w:r w:rsidRPr="00BB2D5A">
                <w:rPr>
                  <w:rFonts w:hint="eastAsia"/>
                </w:rPr>
                <w:t>%的表决权时，通常认为对被投资单位具有重大影响。持有被投资单位20%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rsidR="003E4607" w:rsidRPr="00BB2D5A" w:rsidRDefault="00465426" w:rsidP="003E4607">
              <w:pPr>
                <w:spacing w:beforeLines="50" w:before="120" w:afterLines="50" w:after="120" w:line="360" w:lineRule="exact"/>
                <w:ind w:firstLineChars="200" w:firstLine="420"/>
                <w:jc w:val="both"/>
              </w:pPr>
              <w:r w:rsidRPr="00BB2D5A">
                <w:rPr>
                  <w:rFonts w:hint="eastAsia"/>
                </w:rPr>
                <w:t>对被投资单位形成控制的，为本集团的子公司。通过同一控制下的企业合并取得的长期股权投资，</w:t>
              </w:r>
              <w:r w:rsidRPr="00BB2D5A">
                <w:t>在合并日按照取得被合并方</w:t>
              </w:r>
              <w:r w:rsidRPr="00BB2D5A">
                <w:rPr>
                  <w:rFonts w:hint="eastAsia"/>
                </w:rPr>
                <w:t>在最终控制方合并报表中净资产的</w:t>
              </w:r>
              <w:r w:rsidRPr="00BB2D5A">
                <w:t>账面价值的份额作为长期股权投资的</w:t>
              </w:r>
              <w:r w:rsidRPr="00BB2D5A">
                <w:rPr>
                  <w:rFonts w:hint="eastAsia"/>
                </w:rPr>
                <w:t>初始</w:t>
              </w:r>
              <w:r w:rsidRPr="00BB2D5A">
                <w:t>投资成本。被合并方</w:t>
              </w:r>
              <w:r w:rsidRPr="00BB2D5A">
                <w:rPr>
                  <w:rFonts w:hint="eastAsia"/>
                </w:rPr>
                <w:t>在合并日的净资产账面价值为负数的，长期股权投资成本按零确定。</w:t>
              </w:r>
            </w:p>
            <w:p w:rsidR="003E4607" w:rsidRPr="00BB2D5A" w:rsidRDefault="00465426" w:rsidP="003E4607">
              <w:pPr>
                <w:spacing w:beforeLines="50" w:before="120" w:afterLines="50" w:after="120" w:line="360" w:lineRule="exact"/>
                <w:ind w:firstLineChars="200" w:firstLine="420"/>
                <w:jc w:val="both"/>
              </w:pPr>
              <w:r w:rsidRPr="00BB2D5A">
                <w:rPr>
                  <w:rFonts w:hint="eastAsia"/>
                </w:rPr>
                <w:t>通过多次交易分步取得同一控制下被投资单位的股权，最终形成企业合并，属于一揽子交易的，本集团将各项交易作为一项取得控制权的交易进行会计处理。不属于一揽子交易的，在合并日，根据合并后享有被合并方净资产在最终控制方合并财务报表中的</w:t>
              </w:r>
              <w:r w:rsidRPr="00BB2D5A">
                <w:t>账面价值的份额作为长期股权投资的</w:t>
              </w:r>
              <w:r w:rsidRPr="00BB2D5A">
                <w:rPr>
                  <w:rFonts w:hint="eastAsia"/>
                </w:rPr>
                <w:t>的初始</w:t>
              </w:r>
              <w:r w:rsidRPr="00BB2D5A">
                <w:t>投资成本</w:t>
              </w:r>
              <w:r w:rsidRPr="00BB2D5A">
                <w:rPr>
                  <w:rFonts w:hint="eastAsia"/>
                </w:rPr>
                <w:t>。初始</w:t>
              </w:r>
              <w:r w:rsidRPr="00BB2D5A">
                <w:t>投资成本</w:t>
              </w:r>
              <w:r w:rsidRPr="00BB2D5A">
                <w:rPr>
                  <w:rFonts w:hint="eastAsia"/>
                </w:rPr>
                <w:t>与达到合并前的长期股权投资账面价值加上合并日进一步取得股份新支付对价的账面价值之和的差额，调整资本公积，资本公积不足冲减的，冲减留存收益。</w:t>
              </w:r>
            </w:p>
            <w:p w:rsidR="003E4607" w:rsidRPr="00BB2D5A" w:rsidRDefault="00465426" w:rsidP="003E4607">
              <w:pPr>
                <w:spacing w:beforeLines="50" w:before="120" w:afterLines="50" w:after="120" w:line="360" w:lineRule="exact"/>
                <w:ind w:firstLineChars="200" w:firstLine="420"/>
                <w:jc w:val="both"/>
              </w:pPr>
              <w:r w:rsidRPr="00BB2D5A">
                <w:rPr>
                  <w:rFonts w:hint="eastAsia"/>
                </w:rPr>
                <w:lastRenderedPageBreak/>
                <w:t>通过非同一控制下的企业合并取得的长期股权投资，以合并成本作为初始投资</w:t>
              </w:r>
              <w:r w:rsidRPr="00BB2D5A">
                <w:t>成本</w:t>
              </w:r>
              <w:r w:rsidRPr="00BB2D5A">
                <w:rPr>
                  <w:rFonts w:hint="eastAsia"/>
                </w:rPr>
                <w:t>。</w:t>
              </w:r>
            </w:p>
            <w:p w:rsidR="003E4607" w:rsidRPr="00BB2D5A" w:rsidRDefault="00465426" w:rsidP="003E4607">
              <w:pPr>
                <w:spacing w:beforeLines="50" w:before="120" w:afterLines="50" w:after="120" w:line="360" w:lineRule="exact"/>
                <w:ind w:firstLineChars="200" w:firstLine="420"/>
                <w:jc w:val="both"/>
              </w:pPr>
              <w:r w:rsidRPr="00BB2D5A">
                <w:rPr>
                  <w:rFonts w:hint="eastAsia"/>
                </w:rPr>
                <w:t>通过多次交易分步取得非同一控制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在金融资产中采用公允价值核算的，原计入其他综合收益的累计公允价值变动在合并日转入当期投资损益。</w:t>
              </w:r>
            </w:p>
            <w:p w:rsidR="003E4607" w:rsidRPr="00BB2D5A" w:rsidRDefault="00465426" w:rsidP="003E4607">
              <w:pPr>
                <w:spacing w:beforeLines="50" w:before="120" w:afterLines="50" w:after="120" w:line="360" w:lineRule="exact"/>
                <w:ind w:firstLineChars="200" w:firstLine="420"/>
                <w:jc w:val="both"/>
              </w:pPr>
              <w:r w:rsidRPr="00BB2D5A">
                <w:rPr>
                  <w:rFonts w:hint="eastAsia"/>
                </w:rPr>
                <w:t>除上述通过企业合并取得的长期股权投资外，</w:t>
              </w:r>
              <w:r w:rsidRPr="00BB2D5A">
                <w:t>以支付现金取得的长期股权投资，按照实际支付的购买价款作为投资成本</w:t>
              </w:r>
              <w:r w:rsidRPr="00BB2D5A">
                <w:rPr>
                  <w:rFonts w:hint="eastAsia"/>
                </w:rPr>
                <w:t>；</w:t>
              </w:r>
              <w:r w:rsidRPr="00BB2D5A">
                <w:t>以发行权益性证券取得的长期股权投资，按照发行权益性证券的公允价值作为投资成本</w:t>
              </w:r>
              <w:r w:rsidRPr="00BB2D5A">
                <w:rPr>
                  <w:rFonts w:hint="eastAsia"/>
                </w:rPr>
                <w:t>；</w:t>
              </w:r>
              <w:r w:rsidRPr="00BB2D5A">
                <w:t>投资者投入的长期股权投资，按照投资合同或协议约定的价值作为投资成本</w:t>
              </w:r>
              <w:r w:rsidRPr="00BB2D5A">
                <w:rPr>
                  <w:rFonts w:hint="eastAsia"/>
                </w:rPr>
                <w:t>；以债务重组、非货币性资产交换等方式取得的长期股权投资，按相关会计准则的规定确定初始投资成本。</w:t>
              </w:r>
            </w:p>
            <w:p w:rsidR="003E4607" w:rsidRPr="00BB2D5A" w:rsidRDefault="00465426" w:rsidP="003E4607">
              <w:pPr>
                <w:pStyle w:val="afffffffffffffffd"/>
                <w:spacing w:beforeLines="50" w:before="120" w:afterLines="50" w:after="120" w:line="360" w:lineRule="exact"/>
                <w:ind w:firstLineChars="200" w:firstLine="440"/>
                <w:rPr>
                  <w:rFonts w:ascii="宋体" w:hAnsi="宋体"/>
                  <w:spacing w:val="0"/>
                  <w:sz w:val="22"/>
                </w:rPr>
              </w:pPr>
              <w:r w:rsidRPr="00BB2D5A">
                <w:rPr>
                  <w:rFonts w:ascii="宋体" w:hAnsi="宋体" w:hint="eastAsia"/>
                  <w:spacing w:val="0"/>
                  <w:sz w:val="22"/>
                </w:rPr>
                <w:t>本集团对子公司投资采用成本法核算，对合营企业及联营企业投资采用权益法核算。</w:t>
              </w:r>
            </w:p>
            <w:p w:rsidR="003E4607" w:rsidRPr="00BB2D5A" w:rsidRDefault="00465426" w:rsidP="003E4607">
              <w:pPr>
                <w:pStyle w:val="afffffffffffffffd"/>
                <w:spacing w:beforeLines="50" w:before="120" w:afterLines="50" w:after="120" w:line="360" w:lineRule="exact"/>
                <w:ind w:firstLineChars="200" w:firstLine="440"/>
                <w:rPr>
                  <w:rFonts w:ascii="宋体" w:hAnsi="宋体"/>
                  <w:spacing w:val="0"/>
                  <w:sz w:val="22"/>
                </w:rPr>
              </w:pPr>
              <w:r w:rsidRPr="00BB2D5A">
                <w:rPr>
                  <w:rFonts w:ascii="宋体" w:hAnsi="宋体" w:hint="eastAsia"/>
                  <w:spacing w:val="0"/>
                  <w:sz w:val="22"/>
                </w:rPr>
                <w:t>后续计量</w:t>
              </w:r>
              <w:r w:rsidRPr="00BB2D5A">
                <w:rPr>
                  <w:rFonts w:ascii="宋体" w:hAnsi="宋体"/>
                  <w:spacing w:val="0"/>
                  <w:sz w:val="22"/>
                </w:rPr>
                <w:t>采用成本法</w:t>
              </w:r>
              <w:r w:rsidRPr="00BB2D5A">
                <w:rPr>
                  <w:rFonts w:ascii="宋体" w:hAnsi="宋体" w:hint="eastAsia"/>
                  <w:spacing w:val="0"/>
                  <w:sz w:val="22"/>
                </w:rPr>
                <w:t>核算的</w:t>
              </w:r>
              <w:r w:rsidRPr="00BB2D5A">
                <w:rPr>
                  <w:rFonts w:ascii="宋体" w:hAnsi="宋体"/>
                  <w:spacing w:val="0"/>
                  <w:sz w:val="22"/>
                </w:rPr>
                <w:t>长期股权投资</w:t>
              </w:r>
              <w:r w:rsidRPr="00BB2D5A">
                <w:rPr>
                  <w:rFonts w:ascii="宋体" w:hAnsi="宋体" w:hint="eastAsia"/>
                  <w:spacing w:val="0"/>
                  <w:sz w:val="22"/>
                </w:rPr>
                <w:t>，在追加投资时，按照追加投资支付的成本额公允价值及发生的相关交易费用增加长期股权</w:t>
              </w:r>
              <w:r w:rsidRPr="00BB2D5A">
                <w:rPr>
                  <w:rFonts w:ascii="宋体" w:hAnsi="宋体"/>
                  <w:spacing w:val="0"/>
                  <w:sz w:val="22"/>
                </w:rPr>
                <w:t>投资成本</w:t>
              </w:r>
              <w:r w:rsidRPr="00BB2D5A">
                <w:rPr>
                  <w:rFonts w:ascii="宋体" w:hAnsi="宋体" w:hint="eastAsia"/>
                  <w:spacing w:val="0"/>
                  <w:sz w:val="22"/>
                </w:rPr>
                <w:t>的账面价值。被投资单位宣告分派的现金股利或利润，按照应享有的金额确认为当期投资收益。</w:t>
              </w:r>
            </w:p>
            <w:p w:rsidR="003E4607" w:rsidRPr="00BB2D5A" w:rsidRDefault="00465426" w:rsidP="003E4607">
              <w:pPr>
                <w:pStyle w:val="afffffffffffffffd"/>
                <w:spacing w:beforeLines="50" w:before="120" w:afterLines="50" w:after="120" w:line="360" w:lineRule="exact"/>
                <w:ind w:firstLineChars="200" w:firstLine="440"/>
                <w:rPr>
                  <w:rFonts w:ascii="宋体" w:hAnsi="宋体"/>
                  <w:spacing w:val="0"/>
                  <w:sz w:val="22"/>
                </w:rPr>
              </w:pPr>
              <w:r w:rsidRPr="00BB2D5A">
                <w:rPr>
                  <w:rFonts w:ascii="宋体" w:hAnsi="宋体" w:hint="eastAsia"/>
                  <w:spacing w:val="0"/>
                  <w:sz w:val="22"/>
                </w:rPr>
                <w:t>后续计量</w:t>
              </w:r>
              <w:r w:rsidRPr="00BB2D5A">
                <w:rPr>
                  <w:rFonts w:ascii="宋体" w:hAnsi="宋体"/>
                  <w:spacing w:val="0"/>
                  <w:sz w:val="22"/>
                </w:rPr>
                <w:t>采用权益法</w:t>
              </w:r>
              <w:r w:rsidRPr="00BB2D5A">
                <w:rPr>
                  <w:rFonts w:ascii="宋体" w:hAnsi="宋体" w:hint="eastAsia"/>
                  <w:spacing w:val="0"/>
                  <w:sz w:val="22"/>
                </w:rPr>
                <w:t>核算的长期股权投资，随着其他投资单位所有者权益的变动相应调整增加或减少长期股权投资的账面价值。其中</w:t>
              </w:r>
              <w:r w:rsidRPr="00BB2D5A">
                <w:rPr>
                  <w:rFonts w:ascii="宋体" w:hAnsi="宋体"/>
                  <w:spacing w:val="0"/>
                  <w:sz w:val="22"/>
                </w:rPr>
                <w:t>在确认应享有被投资单位净损益的份额时，以取得投资时被投资单位各项可辨认资产等的公允价值为基础，按照本</w:t>
              </w:r>
              <w:r w:rsidRPr="00BB2D5A">
                <w:rPr>
                  <w:rFonts w:ascii="宋体" w:hAnsi="宋体" w:hint="eastAsia"/>
                  <w:spacing w:val="0"/>
                  <w:sz w:val="22"/>
                </w:rPr>
                <w:t>集团</w:t>
              </w:r>
              <w:r w:rsidRPr="00BB2D5A">
                <w:rPr>
                  <w:rFonts w:ascii="宋体" w:hAnsi="宋体"/>
                  <w:spacing w:val="0"/>
                  <w:sz w:val="22"/>
                </w:rPr>
                <w:t>的会计政策及会计期间，并抵销与联营企业及合营企业之间发生的内部交易损益按照持股比例计算归属于投资企业的部分，对被投资单位的净利润进行调整后确认。</w:t>
              </w:r>
            </w:p>
            <w:p w:rsidR="003E4607" w:rsidRPr="00BB2D5A" w:rsidRDefault="00465426" w:rsidP="003E4607">
              <w:pPr>
                <w:pStyle w:val="afffffffffffffffd"/>
                <w:spacing w:beforeLines="50" w:before="120" w:afterLines="50" w:after="120" w:line="360" w:lineRule="exact"/>
                <w:ind w:firstLineChars="200" w:firstLine="440"/>
                <w:rPr>
                  <w:rFonts w:ascii="宋体" w:hAnsi="宋体"/>
                  <w:spacing w:val="0"/>
                  <w:sz w:val="22"/>
                </w:rPr>
              </w:pPr>
              <w:r w:rsidRPr="00BB2D5A">
                <w:rPr>
                  <w:rFonts w:ascii="宋体" w:hAnsi="宋体" w:hint="eastAsia"/>
                  <w:spacing w:val="0"/>
                  <w:sz w:val="22"/>
                </w:rPr>
                <w:t>处置长期股权投资，其账面价值与实际取得价款的差额，计入当期投资收益。采用权益法核算的长期股权投资，因被投资单位除净损益以外所有者权益的其他变动而计入所有者权益的，处置该项投资时将原计入所有者权益的部分按相应比例转入当期投资损益</w:t>
              </w:r>
              <w:r w:rsidRPr="00BB2D5A">
                <w:rPr>
                  <w:rFonts w:ascii="宋体" w:hAnsi="宋体"/>
                  <w:spacing w:val="0"/>
                  <w:sz w:val="22"/>
                </w:rPr>
                <w:t>。</w:t>
              </w:r>
            </w:p>
            <w:p w:rsidR="003E4607" w:rsidRPr="00BB2D5A" w:rsidRDefault="00465426" w:rsidP="003E4607">
              <w:pPr>
                <w:pStyle w:val="afffffffffffffffd"/>
                <w:spacing w:beforeLines="50" w:before="120" w:afterLines="50" w:after="120" w:line="360" w:lineRule="exact"/>
                <w:ind w:firstLineChars="200" w:firstLine="440"/>
                <w:rPr>
                  <w:rFonts w:ascii="宋体" w:hAnsi="宋体"/>
                  <w:spacing w:val="0"/>
                  <w:sz w:val="22"/>
                </w:rPr>
              </w:pPr>
              <w:r w:rsidRPr="00BB2D5A">
                <w:rPr>
                  <w:rFonts w:ascii="宋体" w:hAnsi="宋体" w:hint="eastAsia"/>
                  <w:spacing w:val="0"/>
                  <w:sz w:val="22"/>
                </w:rPr>
                <w:t>因处置部分长期股权投资等原因丧失了对被投资单位的共同控制或重大影响的，处置后的剩余股权改按金融资产核算，按金融资产的相关规定进行会计处理。</w:t>
              </w:r>
            </w:p>
            <w:p w:rsidR="003E4607" w:rsidRPr="00BB2D5A" w:rsidRDefault="00465426" w:rsidP="003E4607">
              <w:pPr>
                <w:pStyle w:val="afffffffffffffffd"/>
                <w:spacing w:beforeLines="50" w:before="120" w:afterLines="50" w:after="120" w:line="360" w:lineRule="exact"/>
                <w:ind w:firstLineChars="200" w:firstLine="440"/>
                <w:rPr>
                  <w:rFonts w:ascii="宋体" w:hAnsi="宋体"/>
                  <w:spacing w:val="0"/>
                  <w:sz w:val="22"/>
                </w:rPr>
              </w:pPr>
              <w:r w:rsidRPr="00BB2D5A">
                <w:rPr>
                  <w:rFonts w:ascii="宋体" w:hAnsi="宋体" w:hint="eastAsia"/>
                  <w:spacing w:val="0"/>
                  <w:sz w:val="22"/>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改按金融资产核算，按金融资产的相关规定进行会计处理。</w:t>
              </w:r>
            </w:p>
            <w:p w:rsidR="00D93AE4" w:rsidRPr="00BB2D5A" w:rsidRDefault="00465426" w:rsidP="003E4607">
              <w:pPr>
                <w:pStyle w:val="afffffffffffffffd"/>
                <w:spacing w:beforeLines="50" w:before="120" w:afterLines="50" w:after="120" w:line="360" w:lineRule="exact"/>
                <w:ind w:firstLineChars="200" w:firstLine="440"/>
              </w:pPr>
              <w:r w:rsidRPr="00BB2D5A">
                <w:rPr>
                  <w:rFonts w:ascii="宋体" w:hAnsi="宋体" w:hint="eastAsia"/>
                  <w:spacing w:val="0"/>
                  <w:sz w:val="22"/>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w:t>
              </w:r>
              <w:r w:rsidRPr="00BB2D5A">
                <w:rPr>
                  <w:rFonts w:ascii="宋体" w:hAnsi="宋体" w:hint="eastAsia"/>
                  <w:spacing w:val="0"/>
                  <w:sz w:val="22"/>
                </w:rPr>
                <w:lastRenderedPageBreak/>
                <w:t>长期股权投资账面价值之间的差额，确认为其他综合收益，到丧失控制权时再一并转入丧失控制权的当期损益。</w:t>
              </w:r>
            </w:p>
          </w:sdtContent>
        </w:sdt>
        <w:p w:rsidR="00D93AE4" w:rsidRPr="00BB2D5A" w:rsidRDefault="00964E85">
          <w:pPr>
            <w:pStyle w:val="affffffffffffff7"/>
          </w:pPr>
        </w:p>
      </w:sdtContent>
    </w:sdt>
    <w:p w:rsidR="003E4607" w:rsidRPr="00BB2D5A" w:rsidRDefault="00465426" w:rsidP="00465426">
      <w:pPr>
        <w:pStyle w:val="afffffffffd"/>
        <w:numPr>
          <w:ilvl w:val="0"/>
          <w:numId w:val="67"/>
        </w:numPr>
      </w:pPr>
      <w:r w:rsidRPr="00BB2D5A">
        <w:t>投资性房地产</w:t>
      </w:r>
    </w:p>
    <w:sdt>
      <w:sdtPr>
        <w:rPr>
          <w:rFonts w:ascii="宋体" w:eastAsia="宋体" w:hAnsi="宋体" w:cs="宋体" w:hint="eastAsia"/>
          <w:b w:val="0"/>
          <w:bCs w:val="0"/>
          <w:kern w:val="0"/>
          <w:szCs w:val="24"/>
        </w:rPr>
        <w:alias w:val="选项模块:成本计量模式"/>
        <w:tag w:val="_GBC_20b1c487c1e348188269523d7d980194"/>
        <w:id w:val="1764946929"/>
        <w:lock w:val="sdtLocked"/>
      </w:sdtPr>
      <w:sdtEndPr>
        <w:rPr>
          <w:szCs w:val="21"/>
        </w:rPr>
      </w:sdtEndPr>
      <w:sdtContent>
        <w:p w:rsidR="003E4607" w:rsidRPr="00BB2D5A" w:rsidRDefault="00465426" w:rsidP="00465426">
          <w:pPr>
            <w:pStyle w:val="afffffffffe"/>
            <w:numPr>
              <w:ilvl w:val="0"/>
              <w:numId w:val="75"/>
            </w:numPr>
          </w:pPr>
          <w:r w:rsidRPr="00BB2D5A">
            <w:rPr>
              <w:rFonts w:ascii="宋体" w:hAnsi="宋体" w:cs="宋体" w:hint="eastAsia"/>
              <w:kern w:val="0"/>
              <w:szCs w:val="24"/>
            </w:rPr>
            <w:t>如果</w:t>
          </w:r>
          <w:r w:rsidRPr="00BB2D5A">
            <w:rPr>
              <w:rFonts w:hint="eastAsia"/>
            </w:rPr>
            <w:t>采用成本计量模式的：</w:t>
          </w:r>
        </w:p>
        <w:p w:rsidR="003E4607" w:rsidRPr="00BB2D5A" w:rsidRDefault="00465426">
          <w:pPr>
            <w:pStyle w:val="afffd"/>
            <w:rPr>
              <w:rFonts w:ascii="宋体" w:hAnsi="宋体"/>
              <w:b w:val="0"/>
              <w:szCs w:val="21"/>
            </w:rPr>
          </w:pPr>
          <w:r w:rsidRPr="00BB2D5A">
            <w:rPr>
              <w:rFonts w:ascii="宋体" w:hAnsi="宋体" w:hint="eastAsia"/>
              <w:b w:val="0"/>
              <w:szCs w:val="21"/>
            </w:rPr>
            <w:t>折旧或摊销方法</w:t>
          </w:r>
        </w:p>
        <w:p w:rsidR="003E4607" w:rsidRPr="00BB2D5A" w:rsidRDefault="00964E85"/>
      </w:sdtContent>
    </w:sdt>
    <w:p w:rsidR="00D93AE4" w:rsidRPr="00BB2D5A" w:rsidRDefault="00465426" w:rsidP="00465426">
      <w:pPr>
        <w:pStyle w:val="afffffffffd"/>
        <w:numPr>
          <w:ilvl w:val="0"/>
          <w:numId w:val="67"/>
        </w:numPr>
      </w:pPr>
      <w:r w:rsidRPr="00BB2D5A">
        <w:rPr>
          <w:rFonts w:hint="eastAsia"/>
        </w:rPr>
        <w:t>固</w:t>
      </w:r>
      <w:r w:rsidR="00E30060" w:rsidRPr="00BB2D5A">
        <w:t>定资产</w:t>
      </w:r>
    </w:p>
    <w:sdt>
      <w:sdtPr>
        <w:rPr>
          <w:rFonts w:ascii="宋体" w:eastAsia="宋体" w:hAnsi="宋体" w:cs="宋体"/>
          <w:b w:val="0"/>
          <w:bCs w:val="0"/>
          <w:kern w:val="0"/>
          <w:szCs w:val="24"/>
        </w:rPr>
        <w:alias w:val="模块:固定资产确认条件"/>
        <w:tag w:val="_GBC_662771796da549e1b2a02fb7d497f077"/>
        <w:id w:val="1297721776"/>
        <w:lock w:val="sdtLocked"/>
        <w:placeholder>
          <w:docPart w:val="GBC22222222222222222222222222222"/>
        </w:placeholder>
      </w:sdtPr>
      <w:sdtEndPr>
        <w:rPr>
          <w:rFonts w:ascii="Times New Roman" w:hAnsi="Times New Roman"/>
          <w:szCs w:val="21"/>
        </w:rPr>
      </w:sdtEndPr>
      <w:sdtContent>
        <w:p w:rsidR="00D93AE4" w:rsidRPr="00BB2D5A" w:rsidRDefault="00E30060" w:rsidP="00465426">
          <w:pPr>
            <w:pStyle w:val="afffffffffe"/>
            <w:numPr>
              <w:ilvl w:val="0"/>
              <w:numId w:val="76"/>
            </w:numPr>
          </w:pPr>
          <w:r w:rsidRPr="00BB2D5A">
            <w:rPr>
              <w:rFonts w:hint="eastAsia"/>
            </w:rPr>
            <w:t>确认条件</w:t>
          </w:r>
        </w:p>
        <w:sdt>
          <w:sdtPr>
            <w:alias w:val="是否适用：固定资产确认条件[双击切换]"/>
            <w:tag w:val="_GBC_4c768c6eca804bab9e4fc027185bcda6"/>
            <w:id w:val="-871991088"/>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bCs/>
            </w:rPr>
            <w:alias w:val="固定资产确认条件"/>
            <w:tag w:val="_GBC_3044d53470b143fa9477fa34b85d4ec5"/>
            <w:id w:val="677310055"/>
            <w:lock w:val="sdtLocked"/>
            <w:placeholder>
              <w:docPart w:val="GBC22222222222222222222222222222"/>
            </w:placeholder>
          </w:sdtPr>
          <w:sdtEndPr>
            <w:rPr>
              <w:b/>
            </w:rPr>
          </w:sdtEndPr>
          <w:sdtContent>
            <w:p w:rsidR="003E4607" w:rsidRPr="00BB2D5A" w:rsidRDefault="00465426" w:rsidP="003E4607">
              <w:pPr>
                <w:tabs>
                  <w:tab w:val="left" w:pos="960"/>
                </w:tabs>
                <w:spacing w:beforeLines="50" w:before="120" w:afterLines="50" w:after="120" w:line="360" w:lineRule="exact"/>
                <w:ind w:firstLineChars="200" w:firstLine="420"/>
                <w:jc w:val="both"/>
              </w:pPr>
              <w:r w:rsidRPr="00BB2D5A">
                <w:rPr>
                  <w:rFonts w:hint="eastAsia"/>
                  <w:bCs/>
                </w:rPr>
                <w:t>本集团</w:t>
              </w:r>
              <w:r w:rsidRPr="00BB2D5A">
                <w:rPr>
                  <w:bCs/>
                </w:rPr>
                <w:t>固定资产</w:t>
              </w:r>
              <w:r w:rsidRPr="00BB2D5A">
                <w:rPr>
                  <w:rFonts w:hint="eastAsia"/>
                  <w:bCs/>
                </w:rPr>
                <w:t>是</w:t>
              </w:r>
              <w:r w:rsidRPr="00BB2D5A">
                <w:rPr>
                  <w:bCs/>
                </w:rPr>
                <w:t>指同时具有以下特征</w:t>
              </w:r>
              <w:r w:rsidRPr="00BB2D5A">
                <w:rPr>
                  <w:rFonts w:hint="eastAsia"/>
                  <w:bCs/>
                </w:rPr>
                <w:t>，即</w:t>
              </w:r>
              <w:r w:rsidRPr="00BB2D5A">
                <w:rPr>
                  <w:bCs/>
                </w:rPr>
                <w:t>为生产商品、提供劳务、经营管</w:t>
              </w:r>
              <w:r w:rsidRPr="00BB2D5A">
                <w:t>理而持有</w:t>
              </w:r>
              <w:r w:rsidRPr="00BB2D5A">
                <w:rPr>
                  <w:rFonts w:hint="eastAsia"/>
                </w:rPr>
                <w:t>的，</w:t>
              </w:r>
              <w:r w:rsidRPr="00BB2D5A">
                <w:t>使用年限超过一年的有形资产。</w:t>
              </w:r>
            </w:p>
            <w:p w:rsidR="00D93AE4" w:rsidRPr="00BB2D5A" w:rsidRDefault="00465426" w:rsidP="003E4607">
              <w:pPr>
                <w:tabs>
                  <w:tab w:val="left" w:pos="960"/>
                </w:tabs>
                <w:spacing w:beforeLines="50" w:before="120" w:afterLines="50" w:after="120" w:line="360" w:lineRule="exact"/>
                <w:ind w:firstLineChars="200" w:firstLine="420"/>
                <w:jc w:val="both"/>
              </w:pPr>
              <w:r w:rsidRPr="00BB2D5A">
                <w:rPr>
                  <w:rFonts w:hint="eastAsia"/>
                  <w:bCs/>
                </w:rPr>
                <w:t>固定资产在与其有关的经济利益很可能流入本集团、且其成本能够可靠计量时予以确认。本集团</w:t>
              </w:r>
              <w:r w:rsidRPr="00BB2D5A">
                <w:rPr>
                  <w:rFonts w:hint="eastAsia"/>
                </w:rPr>
                <w:t>固定资产包括房屋建筑物、矿井建筑物、码头建筑物、地面建筑物、机器设备、运输设备、土地等。</w:t>
              </w:r>
            </w:p>
          </w:sdtContent>
        </w:sdt>
      </w:sdtContent>
    </w:sdt>
    <w:p w:rsidR="00D93AE4" w:rsidRPr="00BB2D5A" w:rsidRDefault="00D93AE4">
      <w:pPr>
        <w:pStyle w:val="affffffffffffff7"/>
      </w:pPr>
    </w:p>
    <w:sdt>
      <w:sdtPr>
        <w:rPr>
          <w:rFonts w:asciiTheme="minorHAnsi" w:eastAsia="宋体" w:hAnsiTheme="minorHAnsi" w:cstheme="minorBidi"/>
          <w:b w:val="0"/>
          <w:bCs w:val="0"/>
          <w:kern w:val="0"/>
          <w:szCs w:val="22"/>
        </w:rPr>
        <w:alias w:val="模块:固定资产折旧方法"/>
        <w:tag w:val="_GBC_7c749a57d4094b3386978c34c3487e2a"/>
        <w:id w:val="1266429272"/>
        <w:lock w:val="sdtLocked"/>
        <w:placeholder>
          <w:docPart w:val="GBC22222222222222222222222222222"/>
        </w:placeholder>
      </w:sdtPr>
      <w:sdtEndPr>
        <w:rPr>
          <w:rFonts w:ascii="宋体" w:hAnsi="宋体" w:cs="宋体"/>
          <w:szCs w:val="21"/>
        </w:rPr>
      </w:sdtEndPr>
      <w:sdtContent>
        <w:p w:rsidR="00D93AE4" w:rsidRPr="00BB2D5A" w:rsidRDefault="00E30060" w:rsidP="00465426">
          <w:pPr>
            <w:pStyle w:val="afffffffffe"/>
            <w:numPr>
              <w:ilvl w:val="0"/>
              <w:numId w:val="76"/>
            </w:numPr>
          </w:pPr>
          <w:r w:rsidRPr="00BB2D5A">
            <w:t>折旧方法</w:t>
          </w:r>
        </w:p>
        <w:sdt>
          <w:sdtPr>
            <w:alias w:val="是否适用：固定资产折旧方法[双击切换]"/>
            <w:tag w:val="_GBC_f89f129fe73045168ebdc30031da9fdd"/>
            <w:id w:val="913204925"/>
            <w:lock w:val="sdtContentLocked"/>
            <w:placeholder>
              <w:docPart w:val="GBC22222222222222222222222222222"/>
            </w:placeholder>
          </w:sdtPr>
          <w:sdtEndPr/>
          <w:sdtContent>
            <w:p w:rsidR="003E4607"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3E4607" w:rsidRPr="00BB2D5A" w:rsidTr="003E4607">
            <w:sdt>
              <w:sdtPr>
                <w:tag w:val="_PLD_b93b748ee97a4a8bae6f8263364d91d5"/>
                <w:id w:val="-1493626449"/>
                <w:lock w:val="sdtLocked"/>
              </w:sdtPr>
              <w:sdtEndPr/>
              <w:sdtContent>
                <w:tc>
                  <w:tcPr>
                    <w:tcW w:w="949" w:type="pct"/>
                    <w:vAlign w:val="center"/>
                  </w:tcPr>
                  <w:p w:rsidR="003E4607" w:rsidRPr="00BB2D5A" w:rsidRDefault="00465426" w:rsidP="003E4607">
                    <w:pPr>
                      <w:jc w:val="center"/>
                    </w:pPr>
                    <w:r w:rsidRPr="00BB2D5A">
                      <w:t>类别</w:t>
                    </w:r>
                  </w:p>
                </w:tc>
              </w:sdtContent>
            </w:sdt>
            <w:sdt>
              <w:sdtPr>
                <w:tag w:val="_PLD_8eb75a8ba4fb45a3be1c35e2609526fb"/>
                <w:id w:val="-1444301337"/>
                <w:lock w:val="sdtLocked"/>
              </w:sdtPr>
              <w:sdtEndPr/>
              <w:sdtContent>
                <w:tc>
                  <w:tcPr>
                    <w:tcW w:w="1012" w:type="pct"/>
                    <w:vAlign w:val="center"/>
                  </w:tcPr>
                  <w:p w:rsidR="003E4607" w:rsidRPr="00BB2D5A" w:rsidRDefault="00465426" w:rsidP="003E4607">
                    <w:pPr>
                      <w:jc w:val="center"/>
                    </w:pPr>
                    <w:r w:rsidRPr="00BB2D5A">
                      <w:rPr>
                        <w:rFonts w:hint="eastAsia"/>
                      </w:rPr>
                      <w:t>折旧方法</w:t>
                    </w:r>
                  </w:p>
                </w:tc>
              </w:sdtContent>
            </w:sdt>
            <w:sdt>
              <w:sdtPr>
                <w:tag w:val="_PLD_288e4cb255e44ed98e0c53f336ac01e0"/>
                <w:id w:val="-741408216"/>
                <w:lock w:val="sdtLocked"/>
              </w:sdtPr>
              <w:sdtEndPr/>
              <w:sdtContent>
                <w:tc>
                  <w:tcPr>
                    <w:tcW w:w="1013" w:type="pct"/>
                    <w:vAlign w:val="center"/>
                  </w:tcPr>
                  <w:p w:rsidR="003E4607" w:rsidRPr="00BB2D5A" w:rsidRDefault="00465426" w:rsidP="003E4607">
                    <w:pPr>
                      <w:jc w:val="center"/>
                    </w:pPr>
                    <w:r w:rsidRPr="00BB2D5A">
                      <w:t>折旧年限（年）</w:t>
                    </w:r>
                  </w:p>
                </w:tc>
              </w:sdtContent>
            </w:sdt>
            <w:sdt>
              <w:sdtPr>
                <w:tag w:val="_PLD_b978331f5a784568b426597e450ebc7a"/>
                <w:id w:val="283854032"/>
                <w:lock w:val="sdtLocked"/>
              </w:sdtPr>
              <w:sdtEndPr/>
              <w:sdtContent>
                <w:tc>
                  <w:tcPr>
                    <w:tcW w:w="1013" w:type="pct"/>
                    <w:vAlign w:val="center"/>
                  </w:tcPr>
                  <w:p w:rsidR="003E4607" w:rsidRPr="00BB2D5A" w:rsidRDefault="002A046F" w:rsidP="003E4607">
                    <w:pPr>
                      <w:jc w:val="center"/>
                    </w:pPr>
                    <w:r w:rsidRPr="00BB2D5A">
                      <w:t>残值率</w:t>
                    </w:r>
                    <w:r w:rsidRPr="00BB2D5A">
                      <w:rPr>
                        <w:rFonts w:hint="eastAsia"/>
                      </w:rPr>
                      <w:t>（%）</w:t>
                    </w:r>
                  </w:p>
                </w:tc>
              </w:sdtContent>
            </w:sdt>
            <w:sdt>
              <w:sdtPr>
                <w:tag w:val="_PLD_02921e2cbb3b427bb4fe2aba2949e56a"/>
                <w:id w:val="1061447792"/>
                <w:lock w:val="sdtLocked"/>
              </w:sdtPr>
              <w:sdtEndPr/>
              <w:sdtContent>
                <w:tc>
                  <w:tcPr>
                    <w:tcW w:w="1013" w:type="pct"/>
                    <w:vAlign w:val="center"/>
                  </w:tcPr>
                  <w:p w:rsidR="003E4607" w:rsidRPr="00BB2D5A" w:rsidRDefault="002A046F" w:rsidP="003E4607">
                    <w:pPr>
                      <w:jc w:val="center"/>
                    </w:pPr>
                    <w:r w:rsidRPr="00BB2D5A">
                      <w:t>年折旧率</w:t>
                    </w:r>
                    <w:r w:rsidRPr="00BB2D5A">
                      <w:rPr>
                        <w:rFonts w:hint="eastAsia"/>
                      </w:rPr>
                      <w:t>（%）</w:t>
                    </w:r>
                  </w:p>
                </w:tc>
              </w:sdtContent>
            </w:sdt>
          </w:tr>
          <w:sdt>
            <w:sdtPr>
              <w:rPr>
                <w:rFonts w:asciiTheme="minorHAnsi" w:eastAsiaTheme="minorEastAsia" w:hAnsiTheme="minorHAnsi" w:cstheme="minorBidi"/>
                <w:kern w:val="2"/>
                <w:szCs w:val="22"/>
              </w:rPr>
              <w:alias w:val="其他固定资产计价、折旧、减值方法"/>
              <w:tag w:val="_GBC_f1ad6125c5d74d2a98f593d2ba574474"/>
              <w:id w:val="-76677901"/>
              <w:lock w:val="sdtLocked"/>
            </w:sdtPr>
            <w:sdtEndPr/>
            <w:sdtContent>
              <w:tr w:rsidR="003E4607" w:rsidRPr="00BB2D5A" w:rsidTr="003E4607">
                <w:tc>
                  <w:tcPr>
                    <w:tcW w:w="949" w:type="pct"/>
                  </w:tcPr>
                  <w:p w:rsidR="003E4607" w:rsidRPr="00BB2D5A" w:rsidRDefault="00465426" w:rsidP="003E4607">
                    <w:r w:rsidRPr="00BB2D5A">
                      <w:rPr>
                        <w:rFonts w:asciiTheme="minorHAnsi" w:eastAsiaTheme="minorEastAsia" w:hAnsiTheme="minorHAnsi" w:cstheme="minorBidi" w:hint="eastAsia"/>
                        <w:kern w:val="2"/>
                        <w:szCs w:val="22"/>
                      </w:rPr>
                      <w:t>房屋建筑物</w:t>
                    </w:r>
                  </w:p>
                </w:tc>
                <w:tc>
                  <w:tcPr>
                    <w:tcW w:w="1012" w:type="pct"/>
                  </w:tcPr>
                  <w:p w:rsidR="003E4607" w:rsidRPr="00BB2D5A" w:rsidRDefault="00465426" w:rsidP="003E4607">
                    <w:r w:rsidRPr="00BB2D5A">
                      <w:rPr>
                        <w:rFonts w:hint="eastAsia"/>
                      </w:rPr>
                      <w:t>平均年限法</w:t>
                    </w:r>
                  </w:p>
                </w:tc>
                <w:tc>
                  <w:tcPr>
                    <w:tcW w:w="1013" w:type="pct"/>
                  </w:tcPr>
                  <w:p w:rsidR="003E4607" w:rsidRPr="00BB2D5A" w:rsidRDefault="00465426" w:rsidP="003E4607">
                    <w:r w:rsidRPr="00BB2D5A">
                      <w:t>10-30</w:t>
                    </w:r>
                  </w:p>
                </w:tc>
                <w:tc>
                  <w:tcPr>
                    <w:tcW w:w="1013" w:type="pct"/>
                  </w:tcPr>
                  <w:p w:rsidR="003E4607" w:rsidRPr="00BB2D5A" w:rsidRDefault="00465426" w:rsidP="003E4607">
                    <w:r w:rsidRPr="00BB2D5A">
                      <w:t>0-3</w:t>
                    </w:r>
                  </w:p>
                </w:tc>
                <w:tc>
                  <w:tcPr>
                    <w:tcW w:w="1013" w:type="pct"/>
                  </w:tcPr>
                  <w:p w:rsidR="003E4607" w:rsidRPr="00BB2D5A" w:rsidRDefault="00465426" w:rsidP="003E4607">
                    <w:r w:rsidRPr="00BB2D5A">
                      <w:t>3.23-10.00</w:t>
                    </w:r>
                  </w:p>
                </w:tc>
              </w:tr>
            </w:sdtContent>
          </w:sdt>
          <w:sdt>
            <w:sdtPr>
              <w:rPr>
                <w:rFonts w:asciiTheme="minorHAnsi" w:eastAsiaTheme="minorEastAsia" w:hAnsiTheme="minorHAnsi" w:cstheme="minorBidi"/>
                <w:kern w:val="2"/>
                <w:szCs w:val="22"/>
              </w:rPr>
              <w:alias w:val="其他固定资产计价、折旧、减值方法"/>
              <w:tag w:val="_GBC_f1ad6125c5d74d2a98f593d2ba574474"/>
              <w:id w:val="1602525892"/>
              <w:lock w:val="sdtLocked"/>
            </w:sdtPr>
            <w:sdtEndPr/>
            <w:sdtContent>
              <w:tr w:rsidR="003E4607" w:rsidRPr="00BB2D5A" w:rsidTr="003E4607">
                <w:tc>
                  <w:tcPr>
                    <w:tcW w:w="949" w:type="pct"/>
                  </w:tcPr>
                  <w:p w:rsidR="003E4607" w:rsidRPr="00BB2D5A" w:rsidRDefault="00465426" w:rsidP="003E4607">
                    <w:r w:rsidRPr="00BB2D5A">
                      <w:rPr>
                        <w:rFonts w:asciiTheme="minorHAnsi" w:eastAsiaTheme="minorEastAsia" w:hAnsiTheme="minorHAnsi" w:cstheme="minorBidi" w:hint="eastAsia"/>
                        <w:kern w:val="2"/>
                        <w:szCs w:val="22"/>
                      </w:rPr>
                      <w:t>地面建筑物</w:t>
                    </w:r>
                  </w:p>
                </w:tc>
                <w:tc>
                  <w:tcPr>
                    <w:tcW w:w="1012" w:type="pct"/>
                  </w:tcPr>
                  <w:p w:rsidR="003E4607" w:rsidRPr="00BB2D5A" w:rsidRDefault="00465426" w:rsidP="003E4607">
                    <w:r w:rsidRPr="00BB2D5A">
                      <w:rPr>
                        <w:rFonts w:hint="eastAsia"/>
                      </w:rPr>
                      <w:t>平均年限法</w:t>
                    </w:r>
                  </w:p>
                </w:tc>
                <w:tc>
                  <w:tcPr>
                    <w:tcW w:w="1013" w:type="pct"/>
                  </w:tcPr>
                  <w:p w:rsidR="003E4607" w:rsidRPr="00BB2D5A" w:rsidRDefault="00465426" w:rsidP="003E4607">
                    <w:r w:rsidRPr="00BB2D5A">
                      <w:t>10-25</w:t>
                    </w:r>
                  </w:p>
                </w:tc>
                <w:tc>
                  <w:tcPr>
                    <w:tcW w:w="1013" w:type="pct"/>
                  </w:tcPr>
                  <w:p w:rsidR="003E4607" w:rsidRPr="00BB2D5A" w:rsidRDefault="00465426" w:rsidP="003E4607">
                    <w:r w:rsidRPr="00BB2D5A">
                      <w:t>0-3</w:t>
                    </w:r>
                  </w:p>
                </w:tc>
                <w:tc>
                  <w:tcPr>
                    <w:tcW w:w="1013" w:type="pct"/>
                  </w:tcPr>
                  <w:p w:rsidR="003E4607" w:rsidRPr="00BB2D5A" w:rsidRDefault="00465426" w:rsidP="003E4607">
                    <w:r w:rsidRPr="00BB2D5A">
                      <w:t>3.88-10.00</w:t>
                    </w:r>
                  </w:p>
                </w:tc>
              </w:tr>
            </w:sdtContent>
          </w:sdt>
          <w:sdt>
            <w:sdtPr>
              <w:rPr>
                <w:rFonts w:asciiTheme="minorHAnsi" w:eastAsiaTheme="minorEastAsia" w:hAnsiTheme="minorHAnsi" w:cstheme="minorBidi"/>
                <w:kern w:val="2"/>
                <w:szCs w:val="22"/>
              </w:rPr>
              <w:alias w:val="其他固定资产计价、折旧、减值方法"/>
              <w:tag w:val="_GBC_f1ad6125c5d74d2a98f593d2ba574474"/>
              <w:id w:val="-1339622932"/>
              <w:lock w:val="sdtLocked"/>
            </w:sdtPr>
            <w:sdtEndPr/>
            <w:sdtContent>
              <w:tr w:rsidR="003E4607" w:rsidRPr="00BB2D5A" w:rsidTr="003E4607">
                <w:tc>
                  <w:tcPr>
                    <w:tcW w:w="949" w:type="pct"/>
                  </w:tcPr>
                  <w:p w:rsidR="003E4607" w:rsidRPr="00BB2D5A" w:rsidRDefault="00465426" w:rsidP="003E4607">
                    <w:r w:rsidRPr="00BB2D5A">
                      <w:rPr>
                        <w:rFonts w:asciiTheme="minorHAnsi" w:eastAsiaTheme="minorEastAsia" w:hAnsiTheme="minorHAnsi" w:cstheme="minorBidi" w:hint="eastAsia"/>
                        <w:kern w:val="2"/>
                        <w:szCs w:val="22"/>
                      </w:rPr>
                      <w:t>码头建筑物</w:t>
                    </w:r>
                  </w:p>
                </w:tc>
                <w:tc>
                  <w:tcPr>
                    <w:tcW w:w="1012" w:type="pct"/>
                  </w:tcPr>
                  <w:p w:rsidR="003E4607" w:rsidRPr="00BB2D5A" w:rsidRDefault="00465426" w:rsidP="003E4607">
                    <w:r w:rsidRPr="00BB2D5A">
                      <w:rPr>
                        <w:rFonts w:hint="eastAsia"/>
                      </w:rPr>
                      <w:t>码头建筑物</w:t>
                    </w:r>
                  </w:p>
                </w:tc>
                <w:tc>
                  <w:tcPr>
                    <w:tcW w:w="1013" w:type="pct"/>
                  </w:tcPr>
                  <w:p w:rsidR="003E4607" w:rsidRPr="00BB2D5A" w:rsidRDefault="00465426" w:rsidP="003E4607">
                    <w:r w:rsidRPr="00BB2D5A">
                      <w:rPr>
                        <w:rFonts w:hint="eastAsia"/>
                      </w:rPr>
                      <w:t>40</w:t>
                    </w:r>
                  </w:p>
                </w:tc>
                <w:tc>
                  <w:tcPr>
                    <w:tcW w:w="1013" w:type="pct"/>
                  </w:tcPr>
                  <w:p w:rsidR="003E4607" w:rsidRPr="00BB2D5A" w:rsidRDefault="00465426" w:rsidP="003E4607">
                    <w:r w:rsidRPr="00BB2D5A">
                      <w:rPr>
                        <w:rFonts w:hint="eastAsia"/>
                      </w:rPr>
                      <w:t>0</w:t>
                    </w:r>
                  </w:p>
                </w:tc>
                <w:tc>
                  <w:tcPr>
                    <w:tcW w:w="1013" w:type="pct"/>
                  </w:tcPr>
                  <w:p w:rsidR="003E4607" w:rsidRPr="00BB2D5A" w:rsidRDefault="00465426" w:rsidP="003E4607">
                    <w:r w:rsidRPr="00BB2D5A">
                      <w:rPr>
                        <w:rFonts w:hint="eastAsia"/>
                      </w:rPr>
                      <w:t>2.50</w:t>
                    </w:r>
                  </w:p>
                </w:tc>
              </w:tr>
            </w:sdtContent>
          </w:sdt>
          <w:sdt>
            <w:sdtPr>
              <w:rPr>
                <w:rFonts w:asciiTheme="minorHAnsi" w:eastAsiaTheme="minorEastAsia" w:hAnsiTheme="minorHAnsi" w:cstheme="minorBidi"/>
                <w:kern w:val="2"/>
                <w:szCs w:val="22"/>
              </w:rPr>
              <w:alias w:val="其他固定资产计价、折旧、减值方法"/>
              <w:tag w:val="_GBC_f1ad6125c5d74d2a98f593d2ba574474"/>
              <w:id w:val="1395619849"/>
              <w:lock w:val="sdtLocked"/>
            </w:sdtPr>
            <w:sdtEndPr/>
            <w:sdtContent>
              <w:tr w:rsidR="003E4607" w:rsidRPr="00BB2D5A" w:rsidTr="003E4607">
                <w:tc>
                  <w:tcPr>
                    <w:tcW w:w="949" w:type="pct"/>
                  </w:tcPr>
                  <w:p w:rsidR="003E4607" w:rsidRPr="00BB2D5A" w:rsidRDefault="00465426" w:rsidP="003E4607">
                    <w:r w:rsidRPr="00BB2D5A">
                      <w:rPr>
                        <w:rFonts w:asciiTheme="minorHAnsi" w:eastAsiaTheme="minorEastAsia" w:hAnsiTheme="minorHAnsi" w:cstheme="minorBidi" w:hint="eastAsia"/>
                        <w:kern w:val="2"/>
                        <w:szCs w:val="22"/>
                      </w:rPr>
                      <w:t>机器设备</w:t>
                    </w:r>
                  </w:p>
                </w:tc>
                <w:tc>
                  <w:tcPr>
                    <w:tcW w:w="1012" w:type="pct"/>
                  </w:tcPr>
                  <w:p w:rsidR="003E4607" w:rsidRPr="00BB2D5A" w:rsidRDefault="00465426" w:rsidP="003E4607">
                    <w:r w:rsidRPr="00BB2D5A">
                      <w:rPr>
                        <w:rFonts w:hint="eastAsia"/>
                      </w:rPr>
                      <w:t>平均年限法</w:t>
                    </w:r>
                  </w:p>
                </w:tc>
                <w:tc>
                  <w:tcPr>
                    <w:tcW w:w="1013" w:type="pct"/>
                  </w:tcPr>
                  <w:p w:rsidR="003E4607" w:rsidRPr="00BB2D5A" w:rsidRDefault="00465426" w:rsidP="003E4607">
                    <w:r w:rsidRPr="00BB2D5A">
                      <w:t>2.5-25</w:t>
                    </w:r>
                  </w:p>
                </w:tc>
                <w:tc>
                  <w:tcPr>
                    <w:tcW w:w="1013" w:type="pct"/>
                  </w:tcPr>
                  <w:p w:rsidR="003E4607" w:rsidRPr="00BB2D5A" w:rsidRDefault="00465426" w:rsidP="003E4607">
                    <w:r w:rsidRPr="00BB2D5A">
                      <w:t>0-3</w:t>
                    </w:r>
                  </w:p>
                </w:tc>
                <w:tc>
                  <w:tcPr>
                    <w:tcW w:w="1013" w:type="pct"/>
                  </w:tcPr>
                  <w:p w:rsidR="003E4607" w:rsidRPr="00BB2D5A" w:rsidRDefault="00465426" w:rsidP="003E4607">
                    <w:r w:rsidRPr="00BB2D5A">
                      <w:t>3.88-40.00</w:t>
                    </w:r>
                  </w:p>
                </w:tc>
              </w:tr>
            </w:sdtContent>
          </w:sdt>
          <w:sdt>
            <w:sdtPr>
              <w:rPr>
                <w:rFonts w:asciiTheme="minorHAnsi" w:eastAsiaTheme="minorEastAsia" w:hAnsiTheme="minorHAnsi" w:cstheme="minorBidi"/>
                <w:kern w:val="2"/>
                <w:szCs w:val="22"/>
              </w:rPr>
              <w:alias w:val="其他固定资产计价、折旧、减值方法"/>
              <w:tag w:val="_GBC_f1ad6125c5d74d2a98f593d2ba574474"/>
              <w:id w:val="1557200581"/>
              <w:lock w:val="sdtLocked"/>
            </w:sdtPr>
            <w:sdtEndPr/>
            <w:sdtContent>
              <w:tr w:rsidR="003E4607" w:rsidRPr="00BB2D5A" w:rsidTr="003E4607">
                <w:tc>
                  <w:tcPr>
                    <w:tcW w:w="949" w:type="pct"/>
                  </w:tcPr>
                  <w:p w:rsidR="003E4607" w:rsidRPr="00BB2D5A" w:rsidRDefault="00465426" w:rsidP="003E4607">
                    <w:r w:rsidRPr="00BB2D5A">
                      <w:rPr>
                        <w:rFonts w:asciiTheme="minorHAnsi" w:eastAsiaTheme="minorEastAsia" w:hAnsiTheme="minorHAnsi" w:cstheme="minorBidi" w:hint="eastAsia"/>
                        <w:kern w:val="2"/>
                        <w:szCs w:val="22"/>
                      </w:rPr>
                      <w:t>运输设备</w:t>
                    </w:r>
                  </w:p>
                </w:tc>
                <w:tc>
                  <w:tcPr>
                    <w:tcW w:w="1012" w:type="pct"/>
                  </w:tcPr>
                  <w:p w:rsidR="003E4607" w:rsidRPr="00BB2D5A" w:rsidRDefault="00465426" w:rsidP="003E4607">
                    <w:r w:rsidRPr="00BB2D5A">
                      <w:rPr>
                        <w:rFonts w:hint="eastAsia"/>
                      </w:rPr>
                      <w:t>平均年限法</w:t>
                    </w:r>
                  </w:p>
                </w:tc>
                <w:tc>
                  <w:tcPr>
                    <w:tcW w:w="1013" w:type="pct"/>
                  </w:tcPr>
                  <w:p w:rsidR="003E4607" w:rsidRPr="00BB2D5A" w:rsidRDefault="00465426" w:rsidP="003E4607">
                    <w:r w:rsidRPr="00BB2D5A">
                      <w:t>6-18</w:t>
                    </w:r>
                  </w:p>
                </w:tc>
                <w:tc>
                  <w:tcPr>
                    <w:tcW w:w="1013" w:type="pct"/>
                  </w:tcPr>
                  <w:p w:rsidR="003E4607" w:rsidRPr="00BB2D5A" w:rsidRDefault="00465426" w:rsidP="003E4607">
                    <w:r w:rsidRPr="00BB2D5A">
                      <w:t>0-3</w:t>
                    </w:r>
                  </w:p>
                </w:tc>
                <w:tc>
                  <w:tcPr>
                    <w:tcW w:w="1013" w:type="pct"/>
                  </w:tcPr>
                  <w:p w:rsidR="003E4607" w:rsidRPr="00BB2D5A" w:rsidRDefault="00465426" w:rsidP="003E4607">
                    <w:r w:rsidRPr="00BB2D5A">
                      <w:t>5.39-16.67</w:t>
                    </w:r>
                  </w:p>
                </w:tc>
              </w:tr>
            </w:sdtContent>
          </w:sdt>
        </w:tbl>
        <w:p w:rsidR="003E4607" w:rsidRPr="00BB2D5A" w:rsidRDefault="00964E85" w:rsidP="003E4607"/>
      </w:sdtContent>
    </w:sdt>
    <w:p w:rsidR="00D93AE4" w:rsidRPr="00BB2D5A" w:rsidRDefault="00D93AE4">
      <w:pPr>
        <w:pStyle w:val="affffffffffffff7"/>
      </w:pPr>
    </w:p>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334767398"/>
        <w:lock w:val="sdtLocked"/>
        <w:placeholder>
          <w:docPart w:val="GBC22222222222222222222222222222"/>
        </w:placeholder>
      </w:sdtPr>
      <w:sdtEndPr>
        <w:rPr>
          <w:rFonts w:ascii="Times New Roman" w:hAnsi="Times New Roman" w:cs="Times New Roman" w:hint="eastAsia"/>
          <w:kern w:val="2"/>
          <w:szCs w:val="21"/>
        </w:rPr>
      </w:sdtEndPr>
      <w:sdtContent>
        <w:p w:rsidR="00D93AE4" w:rsidRPr="00BB2D5A" w:rsidRDefault="00E30060" w:rsidP="00465426">
          <w:pPr>
            <w:pStyle w:val="afffffffffe"/>
            <w:numPr>
              <w:ilvl w:val="0"/>
              <w:numId w:val="76"/>
            </w:numPr>
          </w:pPr>
          <w:r w:rsidRPr="00BB2D5A">
            <w:rPr>
              <w:rFonts w:hint="eastAsia"/>
            </w:rPr>
            <w:t>融资租入固定资产的认定依据、计价和折旧方法</w:t>
          </w:r>
        </w:p>
        <w:sdt>
          <w:sdtPr>
            <w:rPr>
              <w:rFonts w:hint="eastAsia"/>
            </w:rPr>
            <w:alias w:val="是否适用：融资租入固定资产的认定依据、计价和折旧方法[双击切换]"/>
            <w:tag w:val="_GBC_bd21629c9c534b4fb4447eeb15e0bc7e"/>
            <w:id w:val="-922867131"/>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sdt>
      <w:sdtPr>
        <w:rPr>
          <w:rFonts w:ascii="宋体" w:hAnsi="宋体" w:cs="宋体"/>
          <w:b w:val="0"/>
          <w:bCs w:val="0"/>
          <w:color w:val="000000"/>
          <w:spacing w:val="-10"/>
          <w:kern w:val="0"/>
          <w:szCs w:val="24"/>
        </w:rPr>
        <w:alias w:val="模块:在建工程会计处理方法"/>
        <w:tag w:val="_GBC_3eb5f960df3e47f0a4bf3af0bc67ca96"/>
        <w:id w:val="2106073461"/>
        <w:lock w:val="sdtLocked"/>
        <w:placeholder>
          <w:docPart w:val="GBC22222222222222222222222222222"/>
        </w:placeholder>
      </w:sdtPr>
      <w:sdtEndPr>
        <w:rPr>
          <w:rFonts w:ascii="Times New Roman" w:hAnsi="Times New Roman" w:cs="Times New Roman" w:hint="eastAsia"/>
          <w:bCs/>
          <w:szCs w:val="21"/>
        </w:rPr>
      </w:sdtEndPr>
      <w:sdtContent>
        <w:p w:rsidR="00D93AE4" w:rsidRPr="00BB2D5A" w:rsidRDefault="00E30060" w:rsidP="00465426">
          <w:pPr>
            <w:pStyle w:val="afffffffffd"/>
            <w:numPr>
              <w:ilvl w:val="0"/>
              <w:numId w:val="67"/>
            </w:numPr>
          </w:pPr>
          <w:r w:rsidRPr="00BB2D5A">
            <w:t>在建工程</w:t>
          </w:r>
        </w:p>
        <w:sdt>
          <w:sdtPr>
            <w:rPr>
              <w:rFonts w:hint="eastAsia"/>
            </w:rPr>
            <w:alias w:val="是否适用：在建工程_重要会计政策和估计[双击切换]"/>
            <w:tag w:val="_GBC_00730441e5ea4f57b3cd3ff1ecc5c1bd"/>
            <w:id w:val="1234357275"/>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hint="eastAsia"/>
            </w:rPr>
            <w:alias w:val="在建工程核算方法"/>
            <w:tag w:val="_GBC_ed79f983df814c58add61776fe84c76e"/>
            <w:id w:val="-2018374057"/>
            <w:lock w:val="sdtLocked"/>
            <w:placeholder>
              <w:docPart w:val="GBC22222222222222222222222222222"/>
            </w:placeholder>
          </w:sdtPr>
          <w:sdtEndPr/>
          <w:sdtContent>
            <w:p w:rsidR="00D93AE4" w:rsidRPr="00BB2D5A" w:rsidRDefault="00465426" w:rsidP="003E4607">
              <w:pPr>
                <w:pStyle w:val="afffffffffffffffd"/>
                <w:spacing w:beforeLines="50" w:before="120" w:afterLines="50" w:after="120" w:line="360" w:lineRule="exact"/>
                <w:ind w:firstLineChars="200" w:firstLine="420"/>
              </w:pPr>
              <w:r w:rsidRPr="00BB2D5A">
                <w:rPr>
                  <w:rFonts w:ascii="宋体" w:hAnsi="宋体" w:hint="eastAsia"/>
                  <w:spacing w:val="0"/>
                  <w:sz w:val="22"/>
                </w:rPr>
                <w:t>在建工程在达到预定可使用状态之日起，根据工程预算、造价或工程实际成本等，按估计的价值结转固定资产，次月起开始计提折旧，待办理了竣工决算手续后再对固定资产原值差异进行调整。</w:t>
              </w:r>
            </w:p>
          </w:sdtContent>
        </w:sdt>
      </w:sdtContent>
    </w:sdt>
    <w:p w:rsidR="00D93AE4" w:rsidRPr="00BB2D5A" w:rsidRDefault="00D93AE4">
      <w:pPr>
        <w:pStyle w:val="affffffffffffff7"/>
      </w:pPr>
    </w:p>
    <w:sdt>
      <w:sdtPr>
        <w:rPr>
          <w:rFonts w:asciiTheme="minorHAnsi" w:hAnsiTheme="minorHAnsi" w:cs="宋体"/>
          <w:b w:val="0"/>
          <w:bCs w:val="0"/>
          <w:kern w:val="0"/>
          <w:szCs w:val="22"/>
        </w:rPr>
        <w:alias w:val="模块:借款费用会计处理方法"/>
        <w:tag w:val="_GBC_e3e4d07ea08d4589a9293563ea655b42"/>
        <w:id w:val="589815466"/>
        <w:lock w:val="sdtLocked"/>
        <w:placeholder>
          <w:docPart w:val="GBC22222222222222222222222222222"/>
        </w:placeholder>
      </w:sdtPr>
      <w:sdtEndPr>
        <w:rPr>
          <w:rFonts w:ascii="宋体" w:hAnsi="宋体" w:cs="Times New Roman" w:hint="eastAsia"/>
          <w:kern w:val="2"/>
          <w:szCs w:val="21"/>
        </w:rPr>
      </w:sdtEndPr>
      <w:sdtContent>
        <w:p w:rsidR="00D93AE4" w:rsidRPr="00BB2D5A" w:rsidRDefault="00E30060" w:rsidP="00465426">
          <w:pPr>
            <w:pStyle w:val="afffffffffd"/>
            <w:numPr>
              <w:ilvl w:val="0"/>
              <w:numId w:val="67"/>
            </w:numPr>
          </w:pPr>
          <w:r w:rsidRPr="00BB2D5A">
            <w:t>借款费用</w:t>
          </w:r>
        </w:p>
        <w:sdt>
          <w:sdtPr>
            <w:rPr>
              <w:rFonts w:hint="eastAsia"/>
            </w:rPr>
            <w:alias w:val="是否适用：借款费用_重要会计政策和估计[双击切换]"/>
            <w:tag w:val="_GBC_84ea3b60fd54474487b81f25f176d989"/>
            <w:id w:val="-522625230"/>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rPr>
              <w:rFonts w:hint="eastAsia"/>
            </w:rPr>
            <w:alias w:val="借款费用的会计处理方法"/>
            <w:tag w:val="_GBC_2101c32d32c64f39a8b8fcd2b72dbb0a"/>
            <w:id w:val="1419673588"/>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pPr>
              <w:r w:rsidRPr="00BB2D5A">
                <w:rPr>
                  <w:rFonts w:hint="eastAsia"/>
                </w:rPr>
                <w:t>发生的</w:t>
              </w:r>
              <w:r w:rsidRPr="00BB2D5A">
                <w:t>可直接归属于需要经过1年以上的购建或者生产活动才能达到预定可使用或者可销售状态的固定资产和存货等的借款费用</w:t>
              </w:r>
              <w:r w:rsidRPr="00BB2D5A">
                <w:rPr>
                  <w:rFonts w:hint="eastAsia"/>
                </w:rPr>
                <w:t>，在</w:t>
              </w:r>
              <w:r w:rsidRPr="00BB2D5A">
                <w:t>资产支出已经发生、借款费用已经发生</w:t>
              </w:r>
              <w:r w:rsidRPr="00BB2D5A">
                <w:rPr>
                  <w:rFonts w:hint="eastAsia"/>
                </w:rPr>
                <w:t>、</w:t>
              </w:r>
              <w:r w:rsidRPr="00BB2D5A">
                <w:t>为使资产达到预定可使用或可销售状态所必要的购建或生产活动已经开始时，</w:t>
              </w:r>
              <w:r w:rsidRPr="00BB2D5A">
                <w:rPr>
                  <w:rFonts w:hint="eastAsia"/>
                </w:rPr>
                <w:t>开始</w:t>
              </w:r>
              <w:r w:rsidRPr="00BB2D5A">
                <w:t>资本化</w:t>
              </w:r>
              <w:r w:rsidRPr="00BB2D5A">
                <w:rPr>
                  <w:rFonts w:hint="eastAsia"/>
                </w:rPr>
                <w:t>；</w:t>
              </w:r>
              <w:r w:rsidRPr="00BB2D5A">
                <w:t>当购建或生产符合</w:t>
              </w:r>
              <w:r w:rsidRPr="00BB2D5A">
                <w:lastRenderedPageBreak/>
                <w:t>资本化条件的资产达到预定可使用或可销售状态时，停止资本化</w:t>
              </w:r>
              <w:r w:rsidRPr="00BB2D5A">
                <w:rPr>
                  <w:rFonts w:hint="eastAsia"/>
                </w:rPr>
                <w:t>，</w:t>
              </w:r>
              <w:r w:rsidRPr="00BB2D5A">
                <w:t>其</w:t>
              </w:r>
              <w:r w:rsidRPr="00BB2D5A">
                <w:rPr>
                  <w:rFonts w:hint="eastAsia"/>
                </w:rPr>
                <w:t>后发生的</w:t>
              </w:r>
              <w:r w:rsidRPr="00BB2D5A">
                <w:t>借款费用</w:t>
              </w:r>
              <w:r w:rsidRPr="00BB2D5A">
                <w:rPr>
                  <w:rFonts w:hint="eastAsia"/>
                </w:rPr>
                <w:t>计入当期损益</w:t>
              </w:r>
              <w:r w:rsidRPr="00BB2D5A">
                <w:t>。</w:t>
              </w:r>
              <w:r w:rsidRPr="00BB2D5A">
                <w:rPr>
                  <w:rFonts w:hint="eastAsia"/>
                </w:rPr>
                <w:t>如果</w:t>
              </w:r>
              <w:r w:rsidRPr="00BB2D5A">
                <w:t>符合资本化条件的资产在购建或者生产过程中发生非正常中断、且中断时间连续超过3个月，暂停借款费用的资本化</w:t>
              </w:r>
              <w:r w:rsidRPr="00BB2D5A">
                <w:rPr>
                  <w:rFonts w:hint="eastAsia"/>
                </w:rPr>
                <w:t>，直至资产的购建或生产活动重新开始</w:t>
              </w:r>
              <w:r w:rsidRPr="00BB2D5A">
                <w:t>。</w:t>
              </w:r>
            </w:p>
            <w:p w:rsidR="00D93AE4" w:rsidRPr="00BB2D5A" w:rsidRDefault="00465426" w:rsidP="003E4607">
              <w:pPr>
                <w:spacing w:beforeLines="50" w:before="120" w:afterLines="50" w:after="120" w:line="360" w:lineRule="exact"/>
                <w:ind w:firstLineChars="200" w:firstLine="420"/>
                <w:jc w:val="both"/>
                <w:rPr>
                  <w:rFonts w:cs="Times New Roman"/>
                  <w:kern w:val="2"/>
                </w:rPr>
              </w:pPr>
              <w:r w:rsidRPr="00BB2D5A">
                <w:t>专门借款当期实际发生的利息费用</w:t>
              </w:r>
              <w:r w:rsidRPr="00BB2D5A">
                <w:rPr>
                  <w:rFonts w:hint="eastAsia"/>
                </w:rPr>
                <w:t>，</w:t>
              </w:r>
              <w:r w:rsidRPr="00BB2D5A">
                <w:t>扣除尚未动用的借款资金存入银行取得的利息收入或进行暂时性投资取得的投资收益后的</w:t>
              </w:r>
              <w:r w:rsidRPr="00BB2D5A">
                <w:rPr>
                  <w:rFonts w:hint="eastAsia"/>
                </w:rPr>
                <w:t>金额予以</w:t>
              </w:r>
              <w:r w:rsidRPr="00BB2D5A">
                <w:t>资本化</w:t>
              </w:r>
              <w:r w:rsidRPr="00BB2D5A">
                <w:rPr>
                  <w:rFonts w:hint="eastAsia"/>
                </w:rPr>
                <w:t>；</w:t>
              </w:r>
              <w:r w:rsidRPr="00BB2D5A">
                <w:t>一般借款根据累计资产支出超过专门借款部分的资产支出加权平均数乘以所占用一般借款的</w:t>
              </w:r>
              <w:r w:rsidRPr="00BB2D5A">
                <w:rPr>
                  <w:rFonts w:hint="eastAsia"/>
                </w:rPr>
                <w:t>资本化率</w:t>
              </w:r>
              <w:r w:rsidRPr="00BB2D5A">
                <w:t>，确定资本化金额</w:t>
              </w:r>
              <w:r w:rsidRPr="00BB2D5A">
                <w:rPr>
                  <w:rFonts w:hint="eastAsia"/>
                </w:rPr>
                <w:t>。资本化率根据一般借款加权平均利率计算确定。</w:t>
              </w:r>
            </w:p>
          </w:sdtContent>
        </w:sdt>
      </w:sdtContent>
    </w:sdt>
    <w:p w:rsidR="00D93AE4" w:rsidRPr="00BB2D5A" w:rsidRDefault="00D93AE4">
      <w:pPr>
        <w:pStyle w:val="affffffffffffff7"/>
      </w:pPr>
    </w:p>
    <w:sdt>
      <w:sdtPr>
        <w:rPr>
          <w:rFonts w:asciiTheme="minorHAnsi" w:hAnsiTheme="minorHAnsi" w:cs="宋体"/>
          <w:b w:val="0"/>
          <w:bCs w:val="0"/>
          <w:kern w:val="0"/>
          <w:szCs w:val="22"/>
        </w:rPr>
        <w:alias w:val="模块:生物资产会计处理方法"/>
        <w:tag w:val="_GBC_0b83f813710f436286429917c8c39567"/>
        <w:id w:val="593986435"/>
        <w:lock w:val="sdtLocked"/>
        <w:placeholder>
          <w:docPart w:val="GBC22222222222222222222222222222"/>
        </w:placeholder>
      </w:sdtPr>
      <w:sdtEndPr>
        <w:rPr>
          <w:rFonts w:ascii="宋体" w:hAnsi="宋体" w:cs="Times New Roman" w:hint="eastAsia"/>
          <w:kern w:val="2"/>
          <w:szCs w:val="24"/>
        </w:rPr>
      </w:sdtEndPr>
      <w:sdtContent>
        <w:p w:rsidR="00D93AE4" w:rsidRPr="00BB2D5A" w:rsidRDefault="00E30060" w:rsidP="00465426">
          <w:pPr>
            <w:pStyle w:val="afffffffffd"/>
            <w:numPr>
              <w:ilvl w:val="0"/>
              <w:numId w:val="67"/>
            </w:numPr>
          </w:pPr>
          <w:r w:rsidRPr="00BB2D5A">
            <w:t>生物资产</w:t>
          </w:r>
        </w:p>
        <w:sdt>
          <w:sdtPr>
            <w:rPr>
              <w:rFonts w:hint="eastAsia"/>
            </w:rPr>
            <w:alias w:val="是否适用：生物资产_重要会计政策和估计[双击切换]"/>
            <w:tag w:val="_GBC_f511e8d0a6dc417eb1d10eeecb5b05a5"/>
            <w:id w:val="-2127233580"/>
            <w:lock w:val="sdtContentLocked"/>
            <w:placeholder>
              <w:docPart w:val="GBC22222222222222222222222222222"/>
            </w:placeholder>
          </w:sdtPr>
          <w:sdtEndPr/>
          <w:sdtContent>
            <w:p w:rsidR="00D93AE4" w:rsidRPr="00BB2D5A" w:rsidRDefault="00465426" w:rsidP="003E4607">
              <w:pPr>
                <w:pStyle w:val="affffffffffffff7"/>
                <w:rPr>
                  <w:rFonts w:cs="Times New Roman"/>
                  <w:kern w:val="2"/>
                </w:rPr>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sdt>
      <w:sdtPr>
        <w:rPr>
          <w:rFonts w:asciiTheme="minorHAnsi" w:hAnsiTheme="minorHAnsi" w:cs="宋体"/>
          <w:b w:val="0"/>
          <w:bCs w:val="0"/>
          <w:kern w:val="0"/>
          <w:szCs w:val="22"/>
        </w:rPr>
        <w:alias w:val="模块:油气资产会计处理方法"/>
        <w:tag w:val="_GBC_ed738d1d51d04aad8efd3fb3e88bf021"/>
        <w:id w:val="-72054428"/>
        <w:lock w:val="sdtLocked"/>
        <w:placeholder>
          <w:docPart w:val="GBC22222222222222222222222222222"/>
        </w:placeholder>
      </w:sdtPr>
      <w:sdtEndPr>
        <w:rPr>
          <w:rFonts w:ascii="宋体" w:hAnsi="宋体" w:cs="Times New Roman" w:hint="eastAsia"/>
          <w:kern w:val="2"/>
          <w:szCs w:val="24"/>
        </w:rPr>
      </w:sdtEndPr>
      <w:sdtContent>
        <w:p w:rsidR="00D93AE4" w:rsidRPr="00BB2D5A" w:rsidRDefault="00E30060" w:rsidP="00465426">
          <w:pPr>
            <w:pStyle w:val="afffffffffd"/>
            <w:numPr>
              <w:ilvl w:val="0"/>
              <w:numId w:val="67"/>
            </w:numPr>
          </w:pPr>
          <w:r w:rsidRPr="00BB2D5A">
            <w:t>油气资产</w:t>
          </w:r>
        </w:p>
        <w:sdt>
          <w:sdtPr>
            <w:rPr>
              <w:rFonts w:hint="eastAsia"/>
            </w:rPr>
            <w:alias w:val="是否适用：油气资产_重要会计政策和估计[双击切换]"/>
            <w:tag w:val="_GBC_fb60dd1d8d2346fb9b2e461875c070c9"/>
            <w:id w:val="-1555388072"/>
            <w:lock w:val="sdtContentLocked"/>
            <w:placeholder>
              <w:docPart w:val="GBC22222222222222222222222222222"/>
            </w:placeholder>
          </w:sdtPr>
          <w:sdtEndPr/>
          <w:sdtContent>
            <w:p w:rsidR="00D93AE4" w:rsidRPr="00BB2D5A" w:rsidRDefault="00465426" w:rsidP="003E4607">
              <w:pPr>
                <w:pStyle w:val="affffffffffffff7"/>
                <w:rPr>
                  <w:rFonts w:cs="Times New Roman"/>
                  <w:kern w:val="2"/>
                </w:rPr>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bookmarkStart w:id="228" w:name="_Hlk24378536" w:displacedByCustomXml="next"/>
    <w:sdt>
      <w:sdtPr>
        <w:rPr>
          <w:rFonts w:ascii="宋体" w:hAnsi="宋体" w:cs="宋体"/>
          <w:b w:val="0"/>
          <w:bCs w:val="0"/>
          <w:kern w:val="0"/>
          <w:szCs w:val="21"/>
        </w:rPr>
        <w:alias w:val="模块:使用权资产"/>
        <w:tag w:val="_SEC_c609e6522cb94604b2ba3e771a8bd22e"/>
        <w:id w:val="-1939358893"/>
        <w:lock w:val="sdtLocked"/>
        <w:placeholder>
          <w:docPart w:val="GBC22222222222222222222222222222"/>
        </w:placeholder>
      </w:sdtPr>
      <w:sdtEndPr/>
      <w:sdtContent>
        <w:p w:rsidR="00D93AE4" w:rsidRPr="00BB2D5A" w:rsidRDefault="00E30060" w:rsidP="00465426">
          <w:pPr>
            <w:pStyle w:val="afffffffffd"/>
            <w:numPr>
              <w:ilvl w:val="0"/>
              <w:numId w:val="67"/>
            </w:numPr>
            <w:rPr>
              <w:szCs w:val="21"/>
            </w:rPr>
          </w:pPr>
          <w:r w:rsidRPr="00BB2D5A">
            <w:rPr>
              <w:rFonts w:hint="eastAsia"/>
              <w:szCs w:val="21"/>
            </w:rPr>
            <w:t>使用权资产</w:t>
          </w:r>
        </w:p>
        <w:sdt>
          <w:sdtPr>
            <w:alias w:val="是否适用：使用权资产_重要会计政策和估计[双击切换]"/>
            <w:tag w:val="_GBC_d5fa1c5f8f2e496ba11642eb8ee9d382"/>
            <w:id w:val="759725224"/>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alias w:val="使用权资产的核算方法"/>
            <w:tag w:val="_GBC_b0f7701b37f24dbe8f59289a41676ba7"/>
            <w:id w:val="-1747190653"/>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pPr>
              <w:r w:rsidRPr="00BB2D5A">
                <w:rPr>
                  <w:rFonts w:hint="eastAsia"/>
                </w:rPr>
                <w:t>使用权资产，是指本集团作为承租人可在租赁期内使用租赁资产的权利。本集团的使用权资产包括租入的房屋及建筑物、机器设备等。</w:t>
              </w:r>
            </w:p>
            <w:p w:rsidR="003E4607" w:rsidRPr="00BB2D5A" w:rsidRDefault="00465426" w:rsidP="003E4607">
              <w:pPr>
                <w:spacing w:beforeLines="50" w:before="120" w:afterLines="50" w:after="120" w:line="360" w:lineRule="exact"/>
                <w:ind w:firstLineChars="200" w:firstLine="420"/>
                <w:jc w:val="both"/>
                <w:outlineLvl w:val="1"/>
              </w:pPr>
              <w:r w:rsidRPr="00BB2D5A">
                <w:rPr>
                  <w:rFonts w:hint="eastAsia"/>
                </w:rPr>
                <w:t>（1）初始计量</w:t>
              </w:r>
            </w:p>
            <w:p w:rsidR="003E4607" w:rsidRPr="00BB2D5A" w:rsidRDefault="00465426" w:rsidP="003E4607">
              <w:pPr>
                <w:spacing w:beforeLines="50" w:before="120" w:afterLines="50" w:after="120" w:line="360" w:lineRule="exact"/>
                <w:ind w:firstLineChars="200" w:firstLine="420"/>
                <w:jc w:val="both"/>
              </w:pPr>
              <w:r w:rsidRPr="00BB2D5A">
                <w:rPr>
                  <w:rFonts w:hint="eastAsia"/>
                </w:rPr>
                <w:t>除短期租赁和低价值资产租赁外，本集团在租赁期开始日按照成本对使用权资产进行初始计量。该成本包括下列四项：①租赁负债的初始计量金额；②在租赁期开始日或之前支付的租赁付款额，存在租赁激励的，扣除已享受的租赁激励相关金额；③发生的初始直接费用，即为达成租赁所发生的增量成本；④为拆卸及移除租赁资产、复原租赁资产所在场地或将租赁资产恢复至租赁条款约定状态预计将发生的成本，属于为生产存货而发生的除外。</w:t>
              </w:r>
            </w:p>
            <w:p w:rsidR="003E4607" w:rsidRPr="00BB2D5A" w:rsidRDefault="00465426" w:rsidP="003E4607">
              <w:pPr>
                <w:spacing w:beforeLines="50" w:before="120" w:afterLines="50" w:after="120" w:line="360" w:lineRule="exact"/>
                <w:ind w:firstLineChars="200" w:firstLine="420"/>
                <w:jc w:val="both"/>
                <w:outlineLvl w:val="1"/>
              </w:pPr>
              <w:r w:rsidRPr="00BB2D5A">
                <w:rPr>
                  <w:rFonts w:hint="eastAsia"/>
                </w:rPr>
                <w:t>（2）后续计量</w:t>
              </w:r>
            </w:p>
            <w:p w:rsidR="003E4607" w:rsidRPr="00BB2D5A" w:rsidRDefault="00465426" w:rsidP="003E4607">
              <w:pPr>
                <w:spacing w:beforeLines="50" w:before="120" w:afterLines="50" w:after="120" w:line="360" w:lineRule="exact"/>
                <w:ind w:firstLineChars="200" w:firstLine="420"/>
                <w:jc w:val="both"/>
              </w:pPr>
              <w:r w:rsidRPr="00BB2D5A">
                <w:rPr>
                  <w:rFonts w:hint="eastAsia"/>
                </w:rPr>
                <w:t>在租赁期开始日后，本集团采用成本模式对使用权资产进行后续计量，即以成本减累计折旧及累计减值损失计量使用权资产。</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本集团按照租赁准则有关规定重新计量租赁负债的，相应调整使用权资产的账面价值。</w:t>
              </w:r>
            </w:p>
            <w:p w:rsidR="003E4607" w:rsidRPr="00BB2D5A" w:rsidRDefault="00465426" w:rsidP="003E4607">
              <w:pPr>
                <w:spacing w:beforeLines="50" w:before="120" w:afterLines="50" w:after="120" w:line="360" w:lineRule="exact"/>
                <w:ind w:firstLineChars="200" w:firstLine="420"/>
                <w:jc w:val="both"/>
                <w:outlineLvl w:val="1"/>
              </w:pPr>
              <w:r w:rsidRPr="00BB2D5A">
                <w:rPr>
                  <w:rFonts w:hint="eastAsia"/>
                </w:rPr>
                <w:t>（3）使用权资产的折旧</w:t>
              </w:r>
            </w:p>
            <w:p w:rsidR="003E4607" w:rsidRPr="00BB2D5A" w:rsidRDefault="00465426" w:rsidP="003E4607">
              <w:pPr>
                <w:spacing w:beforeLines="50" w:before="120" w:afterLines="50" w:after="120" w:line="360" w:lineRule="exact"/>
                <w:ind w:firstLineChars="200" w:firstLine="420"/>
                <w:jc w:val="both"/>
              </w:pPr>
              <w:r w:rsidRPr="00BB2D5A">
                <w:rPr>
                  <w:rFonts w:hint="eastAsia"/>
                </w:rPr>
                <w:t>自租赁期开始日起，本集团对使用权资产计提折旧。使用权资产通常自租赁期开始的当月计提折旧。计提的折旧金额根据使用权资产的用途，计入相关资产的成本或者当期损益。</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本集团在确定使用权资产的折旧方法时，根据与使用权资产有关的经济利益的预期消耗方式做出决定，以直线法对使用权资产计提折旧。</w:t>
              </w:r>
            </w:p>
            <w:p w:rsidR="003E4607" w:rsidRPr="00BB2D5A" w:rsidRDefault="00465426" w:rsidP="003E4607">
              <w:pPr>
                <w:spacing w:beforeLines="50" w:before="120" w:afterLines="50" w:after="120" w:line="360" w:lineRule="exact"/>
                <w:ind w:firstLineChars="200" w:firstLine="420"/>
                <w:jc w:val="both"/>
              </w:pPr>
              <w:r w:rsidRPr="00BB2D5A">
                <w:rPr>
                  <w:rFonts w:hint="eastAsia"/>
                </w:rPr>
                <w:lastRenderedPageBreak/>
                <w:t>本集团在确定使用权资产的折旧年限时，遵循以下原则：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rsidR="00D93AE4" w:rsidRPr="00BB2D5A" w:rsidRDefault="00465426" w:rsidP="003E4607">
              <w:pPr>
                <w:spacing w:beforeLines="50" w:before="120" w:afterLines="50" w:after="120" w:line="360" w:lineRule="exact"/>
                <w:ind w:firstLineChars="200" w:firstLine="420"/>
                <w:jc w:val="both"/>
              </w:pPr>
              <w:r w:rsidRPr="00BB2D5A">
                <w:rPr>
                  <w:rFonts w:hint="eastAsia"/>
                </w:rPr>
                <w:t>本集团按照本附注“五、32.长期资产减值”确定使用权资产是否发生减值，如果使用权资产发生减值，本集团按照扣除减值损失之后的使用权资产的账面价值，进行后续折旧。</w:t>
              </w:r>
            </w:p>
          </w:sdtContent>
        </w:sdt>
        <w:p w:rsidR="00D93AE4" w:rsidRPr="00BB2D5A" w:rsidRDefault="00964E85">
          <w:pPr>
            <w:pStyle w:val="affffffffffffff7"/>
          </w:pPr>
        </w:p>
      </w:sdtContent>
    </w:sdt>
    <w:bookmarkEnd w:id="228" w:displacedByCustomXml="prev"/>
    <w:sdt>
      <w:sdtPr>
        <w:rPr>
          <w:rFonts w:asciiTheme="minorHAnsi" w:hAnsiTheme="minorHAnsi" w:cs="宋体"/>
          <w:b w:val="0"/>
          <w:bCs w:val="0"/>
          <w:kern w:val="0"/>
          <w:szCs w:val="22"/>
        </w:rPr>
        <w:alias w:val="模块:无形资产会计处理方法"/>
        <w:tag w:val="_GBC_0a8b293ff9e94173b2e385f4ef2a8c89"/>
        <w:id w:val="137627320"/>
        <w:lock w:val="sdtLocked"/>
        <w:placeholder>
          <w:docPart w:val="GBC22222222222222222222222222222"/>
        </w:placeholder>
      </w:sdtPr>
      <w:sdtEndPr>
        <w:rPr>
          <w:rFonts w:ascii="宋体" w:hAnsi="宋体" w:cs="Times New Roman" w:hint="eastAsia"/>
          <w:kern w:val="2"/>
          <w:szCs w:val="21"/>
        </w:rPr>
      </w:sdtEndPr>
      <w:sdtContent>
        <w:p w:rsidR="003E4607" w:rsidRPr="00BB2D5A" w:rsidRDefault="00465426" w:rsidP="00465426">
          <w:pPr>
            <w:pStyle w:val="afffffffffd"/>
            <w:numPr>
              <w:ilvl w:val="0"/>
              <w:numId w:val="67"/>
            </w:numPr>
          </w:pPr>
          <w:r w:rsidRPr="00BB2D5A">
            <w:t>无形资产</w:t>
          </w:r>
        </w:p>
        <w:p w:rsidR="003E4607" w:rsidRPr="00BB2D5A" w:rsidRDefault="00465426" w:rsidP="00465426">
          <w:pPr>
            <w:pStyle w:val="afffffffffe"/>
            <w:numPr>
              <w:ilvl w:val="3"/>
              <w:numId w:val="77"/>
            </w:numPr>
            <w:ind w:left="426" w:hanging="426"/>
          </w:pPr>
          <w:r w:rsidRPr="00BB2D5A">
            <w:rPr>
              <w:rFonts w:hint="eastAsia"/>
            </w:rPr>
            <w:t>计价方法、使用寿命、减值测试</w:t>
          </w:r>
        </w:p>
        <w:sdt>
          <w:sdtPr>
            <w:alias w:val="是否适用：无形资产计价方法、使用寿命、减值测试[双击切换]"/>
            <w:tag w:val="_GBC_40df8c87b47d48bbbf73a71cc533a892"/>
            <w:id w:val="-952781941"/>
            <w:lock w:val="sdtContentLocked"/>
          </w:sdtPr>
          <w:sdtEndPr/>
          <w:sdtContent>
            <w:p w:rsidR="003E4607" w:rsidRPr="00BB2D5A" w:rsidRDefault="00465426">
              <w:r w:rsidRPr="00BB2D5A">
                <w:fldChar w:fldCharType="begin"/>
              </w:r>
              <w:r w:rsidRPr="00BB2D5A">
                <w:rPr>
                  <w:rFonts w:hint="eastAsia"/>
                </w:rPr>
                <w:instrText xml:space="preserve">MACROBUTTON  SnrToggleCheckbox √适用  </w:instrText>
              </w:r>
              <w:r w:rsidRPr="00BB2D5A">
                <w:fldChar w:fldCharType="end"/>
              </w:r>
              <w:r w:rsidRPr="00BB2D5A">
                <w:fldChar w:fldCharType="begin"/>
              </w:r>
              <w:r w:rsidRPr="00BB2D5A">
                <w:instrText xml:space="preserve">MACROBUTTON  SnrToggleCheckbox □不适用 </w:instrText>
              </w:r>
              <w:r w:rsidRPr="00BB2D5A">
                <w:fldChar w:fldCharType="end"/>
              </w:r>
            </w:p>
          </w:sdtContent>
        </w:sdt>
        <w:sdt>
          <w:sdtPr>
            <w:alias w:val="无形资产计价方法、使用寿命、减值测试"/>
            <w:tag w:val="_GBC_a9e64b18f452482eb6674ec605618dcc"/>
            <w:id w:val="1270047500"/>
            <w:lock w:val="sdtLocked"/>
          </w:sdtPr>
          <w:sdtEndPr/>
          <w:sdtContent>
            <w:p w:rsidR="003E4607" w:rsidRPr="00BB2D5A" w:rsidRDefault="00465426" w:rsidP="003E4607">
              <w:pPr>
                <w:spacing w:line="360" w:lineRule="exact"/>
                <w:ind w:firstLineChars="200" w:firstLine="420"/>
              </w:pPr>
              <w:r w:rsidRPr="00BB2D5A">
                <w:t>本集团无形资产包括采矿权、未探明矿区权益、土地使用权、专利和专有技术、计算机软件和产能置换支出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对被购买方资产进行初始确认时，按公允价值确认为无形资产。</w:t>
              </w:r>
            </w:p>
            <w:p w:rsidR="003E4607" w:rsidRPr="00BB2D5A" w:rsidRDefault="00465426" w:rsidP="003E4607">
              <w:pPr>
                <w:spacing w:line="360" w:lineRule="exact"/>
                <w:ind w:firstLineChars="200" w:firstLine="420"/>
              </w:pPr>
              <w:r w:rsidRPr="00BB2D5A">
                <w:t>采矿权成本根据已探明及推定煤炭储量以采矿权在矿山服务年限内已探明及推定煤炭总储量为基础采用产量法进行摊销。若为本集团之澳大利亚子公司，则以澳大利亚联合矿石储备委员会（「JORC」）煤炭储量为基础采用产量法。</w:t>
              </w:r>
            </w:p>
            <w:p w:rsidR="003E4607" w:rsidRPr="00BB2D5A" w:rsidRDefault="00465426" w:rsidP="003E4607">
              <w:pPr>
                <w:spacing w:line="360" w:lineRule="exact"/>
                <w:ind w:firstLineChars="200" w:firstLine="420"/>
              </w:pPr>
              <w:r w:rsidRPr="00BB2D5A">
                <w:t>未探明矿区权益是矿区经勘探评价活动后估计其潜在经济可采储量（不包括采矿权中已探明及推定煤矿总储量的部分，即不包括上述的煤炭储量）的公允价值。</w:t>
              </w:r>
            </w:p>
            <w:p w:rsidR="003E4607" w:rsidRPr="00BB2D5A" w:rsidRDefault="00465426" w:rsidP="003E4607">
              <w:pPr>
                <w:spacing w:line="360" w:lineRule="exact"/>
                <w:ind w:firstLineChars="200" w:firstLine="420"/>
              </w:pPr>
              <w:r w:rsidRPr="00BB2D5A">
                <w:t>土地使用权从出让起始日起，按其出让年限平均摊销。</w:t>
              </w:r>
            </w:p>
            <w:p w:rsidR="003E4607" w:rsidRPr="00BB2D5A" w:rsidRDefault="00465426" w:rsidP="003E4607">
              <w:pPr>
                <w:spacing w:line="360" w:lineRule="exact"/>
                <w:ind w:firstLineChars="200" w:firstLine="420"/>
              </w:pPr>
              <w:r w:rsidRPr="00BB2D5A">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于每期末进行减值测试。</w:t>
              </w:r>
            </w:p>
            <w:p w:rsidR="003E4607" w:rsidRPr="00BB2D5A" w:rsidRDefault="00465426" w:rsidP="003E4607">
              <w:pPr>
                <w:spacing w:line="360" w:lineRule="exact"/>
                <w:ind w:firstLineChars="200" w:firstLine="420"/>
              </w:pPr>
              <w:r w:rsidRPr="00BB2D5A">
                <w:rPr>
                  <w:rFonts w:hint="eastAsia"/>
                </w:rPr>
                <w:t>根据</w:t>
              </w:r>
              <w:r w:rsidRPr="00BB2D5A">
                <w:t>国家发改委《关于实施减量置换严控煤炭新增产能有关事项的通知》（发改能源[2016]1602号）、《关于做好建设煤矿产能减量置换有关工作的补充通知》（发改能源[2016]1897号）和《关于进一步加快建设产能置换工作的通知》（发改能源[2017]609号）文件的规定，本集团新建煤矿、核增产能等均进行产能置换指标交易，产能置换支出按照采矿权证剩余年限平均摊销。</w:t>
              </w:r>
            </w:p>
            <w:p w:rsidR="003E4607" w:rsidRPr="00BB2D5A" w:rsidRDefault="00465426" w:rsidP="003E4607">
              <w:pPr>
                <w:spacing w:line="360" w:lineRule="exact"/>
                <w:ind w:firstLineChars="200" w:firstLine="420"/>
              </w:pPr>
              <w:r w:rsidRPr="00BB2D5A">
                <w:t>对使用寿命有限的无形资产的预计使用寿命及摊销方法于每年年度终了进行复核，如发生改变，则作为会计估计变更处理。于每个会计期间，对使用寿命不确定的无形资产的预计使用寿命进行复核，如有证据表明无形资产的使用寿命是有限的，则估计其使用寿命并在预计使用寿命内摊销。</w:t>
              </w:r>
            </w:p>
          </w:sdtContent>
        </w:sdt>
        <w:p w:rsidR="003E4607" w:rsidRPr="00BB2D5A" w:rsidRDefault="003E4607"/>
        <w:p w:rsidR="003E4607" w:rsidRPr="00BB2D5A" w:rsidRDefault="00465426" w:rsidP="00465426">
          <w:pPr>
            <w:pStyle w:val="afffffffffe"/>
            <w:numPr>
              <w:ilvl w:val="3"/>
              <w:numId w:val="77"/>
            </w:numPr>
            <w:ind w:left="426" w:hanging="426"/>
          </w:pPr>
          <w:r w:rsidRPr="00BB2D5A">
            <w:rPr>
              <w:rFonts w:hint="eastAsia"/>
            </w:rPr>
            <w:t>内部研究开发支出会计政策</w:t>
          </w:r>
        </w:p>
        <w:sdt>
          <w:sdtPr>
            <w:alias w:val="是否适用：无形资产内部研究开发支出会计政策[双击切换]"/>
            <w:tag w:val="_GBC_8f6b939ea36a42808f60b7c024994f2b"/>
            <w:id w:val="733516626"/>
            <w:lock w:val="sdtContentLocked"/>
          </w:sdtPr>
          <w:sdtEndPr/>
          <w:sdtContent>
            <w:p w:rsidR="003E4607" w:rsidRPr="00BB2D5A" w:rsidRDefault="00465426">
              <w:r w:rsidRPr="00BB2D5A">
                <w:fldChar w:fldCharType="begin"/>
              </w:r>
              <w:r w:rsidRPr="00BB2D5A">
                <w:rPr>
                  <w:rFonts w:hint="eastAsia"/>
                </w:rPr>
                <w:instrText xml:space="preserve">MACROBUTTON  SnrToggleCheckbox □适用  </w:instrText>
              </w:r>
              <w:r w:rsidRPr="00BB2D5A">
                <w:fldChar w:fldCharType="end"/>
              </w:r>
              <w:r w:rsidRPr="00BB2D5A">
                <w:fldChar w:fldCharType="begin"/>
              </w:r>
              <w:r w:rsidRPr="00BB2D5A">
                <w:instrText xml:space="preserve">MACROBUTTON  SnrToggleCheckbox √不适用 </w:instrText>
              </w:r>
              <w:r w:rsidRPr="00BB2D5A">
                <w:fldChar w:fldCharType="end"/>
              </w:r>
            </w:p>
          </w:sdtContent>
        </w:sdt>
        <w:p w:rsidR="003E4607" w:rsidRPr="00BB2D5A" w:rsidRDefault="003E4607" w:rsidP="003E4607">
          <w:pPr>
            <w:pStyle w:val="affffffffffffff7"/>
          </w:pPr>
        </w:p>
        <w:p w:rsidR="003E4607" w:rsidRPr="00BB2D5A" w:rsidRDefault="00465426" w:rsidP="00465426">
          <w:pPr>
            <w:pStyle w:val="afffffffffd"/>
            <w:numPr>
              <w:ilvl w:val="0"/>
              <w:numId w:val="67"/>
            </w:numPr>
            <w:rPr>
              <w:szCs w:val="21"/>
            </w:rPr>
          </w:pPr>
          <w:r w:rsidRPr="00BB2D5A">
            <w:rPr>
              <w:rFonts w:hint="eastAsia"/>
              <w:szCs w:val="21"/>
            </w:rPr>
            <w:lastRenderedPageBreak/>
            <w:t>勘探及评价支出</w:t>
          </w:r>
        </w:p>
        <w:p w:rsidR="003E4607" w:rsidRPr="00BB2D5A" w:rsidRDefault="00465426" w:rsidP="003E4607">
          <w:pPr>
            <w:spacing w:line="360" w:lineRule="exact"/>
            <w:ind w:firstLineChars="200" w:firstLine="420"/>
          </w:pPr>
          <w:r w:rsidRPr="00BB2D5A">
            <w:rPr>
              <w:rFonts w:hint="eastAsia"/>
            </w:rPr>
            <w:t>发生的勘探和评价支出按单一矿区可独立辨认的收益区域归集。只有当满足以下条件时，勘探和评价支出才会资本化或暂时资本化：受益区域的开采权是现时的并且可以通过成功开发和商业利用或出售该受益区域收回成本；或受益区域的开发尚未达到可判断是否存在可开采储量且与开采相关的重要工作尚在进行中。</w:t>
          </w:r>
        </w:p>
        <w:p w:rsidR="003E4607" w:rsidRPr="00BB2D5A" w:rsidRDefault="00465426" w:rsidP="003E4607">
          <w:pPr>
            <w:spacing w:line="360" w:lineRule="exact"/>
            <w:ind w:firstLineChars="200" w:firstLine="420"/>
          </w:pPr>
          <w:r w:rsidRPr="00BB2D5A">
            <w:rPr>
              <w:rFonts w:hint="eastAsia"/>
            </w:rP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rsidR="003E4607" w:rsidRPr="00BB2D5A" w:rsidRDefault="00465426" w:rsidP="003E4607">
          <w:pPr>
            <w:spacing w:line="360" w:lineRule="exact"/>
            <w:ind w:firstLineChars="200" w:firstLine="420"/>
          </w:pPr>
          <w:r w:rsidRPr="00BB2D5A">
            <w:rPr>
              <w:rFonts w:hint="eastAsia"/>
            </w:rPr>
            <w:t>当生产开始时，相关区域的累计支出按照经济可开采储量的耗用率在该区域的服务年限内摊销。</w:t>
          </w:r>
        </w:p>
        <w:p w:rsidR="003E4607" w:rsidRPr="00BB2D5A" w:rsidRDefault="00465426" w:rsidP="003E4607">
          <w:pPr>
            <w:spacing w:line="360" w:lineRule="exact"/>
            <w:ind w:firstLineChars="200" w:firstLine="420"/>
          </w:pPr>
          <w:r w:rsidRPr="00BB2D5A">
            <w:rPr>
              <w:rFonts w:hint="eastAsia"/>
            </w:rPr>
            <w:t>于企业合并中取得的勘探和评价资产，以其于收购日的公允价值确认，即于收购日其潜在经济可采储量的公允价值，以未探明矿区权益列示。</w:t>
          </w:r>
        </w:p>
        <w:p w:rsidR="003E4607" w:rsidRPr="00BB2D5A" w:rsidRDefault="00465426" w:rsidP="003E4607">
          <w:pPr>
            <w:spacing w:line="360" w:lineRule="exact"/>
            <w:ind w:firstLineChars="200" w:firstLine="420"/>
          </w:pPr>
          <w:r w:rsidRPr="00BB2D5A">
            <w:rPr>
              <w:rFonts w:hint="eastAsia"/>
            </w:rPr>
            <w:t>勘探及评价资产根据资产性质被列为固定资产</w:t>
          </w:r>
          <w:r w:rsidRPr="00BB2D5A">
            <w:t>或无形资产。</w:t>
          </w:r>
        </w:p>
        <w:p w:rsidR="003E4607" w:rsidRPr="00BB2D5A" w:rsidRDefault="003E4607" w:rsidP="003E4607">
          <w:pPr>
            <w:spacing w:line="360" w:lineRule="exact"/>
            <w:ind w:firstLineChars="200" w:firstLine="420"/>
          </w:pPr>
        </w:p>
        <w:p w:rsidR="003E4607" w:rsidRPr="00BB2D5A" w:rsidRDefault="00465426" w:rsidP="00465426">
          <w:pPr>
            <w:pStyle w:val="afffffffffd"/>
            <w:numPr>
              <w:ilvl w:val="0"/>
              <w:numId w:val="67"/>
            </w:numPr>
            <w:rPr>
              <w:szCs w:val="21"/>
            </w:rPr>
          </w:pPr>
          <w:r w:rsidRPr="00BB2D5A">
            <w:rPr>
              <w:rFonts w:hint="eastAsia"/>
              <w:szCs w:val="21"/>
            </w:rPr>
            <w:t>商誉</w:t>
          </w:r>
        </w:p>
        <w:p w:rsidR="003E4607" w:rsidRPr="00BB2D5A" w:rsidRDefault="00465426" w:rsidP="003E4607">
          <w:pPr>
            <w:spacing w:line="360" w:lineRule="exact"/>
            <w:ind w:firstLineChars="200" w:firstLine="420"/>
          </w:pPr>
          <w:r w:rsidRPr="00BB2D5A">
            <w:rPr>
              <w:rFonts w:hint="eastAsia"/>
            </w:rPr>
            <w:t>商誉为股权投资成本或非同一控制下企业合并成本超过应享有的或企业合并中取得的被投资单位或被购买方可辨认净资产于取得日或购买日的公允价值份额的差额。</w:t>
          </w:r>
        </w:p>
        <w:p w:rsidR="00D93AE4" w:rsidRPr="00BB2D5A" w:rsidRDefault="00465426" w:rsidP="003E4607">
          <w:pPr>
            <w:spacing w:line="360" w:lineRule="exact"/>
            <w:ind w:firstLineChars="200" w:firstLine="420"/>
          </w:pPr>
          <w:r w:rsidRPr="00BB2D5A">
            <w:rPr>
              <w:rFonts w:hint="eastAsia"/>
            </w:rPr>
            <w:t>与子公司有关的商誉在合并财务报表上单独列示，与联营企业和合营企业有关的商誉，包含在长期股权投资的账面价值中。</w:t>
          </w:r>
        </w:p>
      </w:sdtContent>
    </w:sdt>
    <w:p w:rsidR="00D93AE4" w:rsidRPr="00BB2D5A" w:rsidRDefault="00D93AE4">
      <w:pPr>
        <w:pStyle w:val="affffffffffffff7"/>
      </w:pPr>
    </w:p>
    <w:sdt>
      <w:sdtPr>
        <w:rPr>
          <w:rFonts w:ascii="宋体" w:hAnsi="宋体" w:cs="宋体" w:hint="eastAsia"/>
          <w:b w:val="0"/>
          <w:bCs w:val="0"/>
          <w:kern w:val="0"/>
          <w:szCs w:val="21"/>
        </w:rPr>
        <w:alias w:val="模块:非金融长期资产减值"/>
        <w:tag w:val="_GBC_da2f3f0531094e5e9dcd987c45223bec"/>
        <w:id w:val="-1986153971"/>
        <w:lock w:val="sdtLocked"/>
        <w:placeholder>
          <w:docPart w:val="GBC22222222222222222222222222222"/>
        </w:placeholder>
      </w:sdtPr>
      <w:sdtEndPr/>
      <w:sdtContent>
        <w:p w:rsidR="00D93AE4" w:rsidRPr="00BB2D5A" w:rsidRDefault="00E30060" w:rsidP="00465426">
          <w:pPr>
            <w:pStyle w:val="afffffffffd"/>
            <w:numPr>
              <w:ilvl w:val="0"/>
              <w:numId w:val="67"/>
            </w:numPr>
            <w:rPr>
              <w:szCs w:val="21"/>
            </w:rPr>
          </w:pPr>
          <w:r w:rsidRPr="00BB2D5A">
            <w:rPr>
              <w:rFonts w:hint="eastAsia"/>
              <w:szCs w:val="21"/>
            </w:rPr>
            <w:t>长期资产减值</w:t>
          </w:r>
        </w:p>
        <w:sdt>
          <w:sdtPr>
            <w:rPr>
              <w:rFonts w:hint="eastAsia"/>
            </w:rPr>
            <w:alias w:val="是否适用：长期资产减值_重要会计政策和估计[双击切换]"/>
            <w:tag w:val="_GBC_e9110d6af45c4c0d808e2f284fadf642"/>
            <w:id w:val="73486825"/>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rPr>
              <w:rFonts w:ascii="Times New Roman" w:hAnsi="Times New Roman" w:cs="Times New Roman" w:hint="eastAsia"/>
              <w:bCs/>
              <w:color w:val="000000"/>
              <w:spacing w:val="-10"/>
              <w:szCs w:val="22"/>
            </w:rPr>
            <w:alias w:val="非金融长期资产减值测试方法及会计处理方法"/>
            <w:tag w:val="_GBC_0a065c1269a846f6923598a2c1fc4269"/>
            <w:id w:val="-1657906892"/>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于每一资产负债表日对长期股权投资、固定资产、在建工程、使用权资产、使用寿命有限的无形资产等项目进行检查，当存在减值迹象时，本集团进行减值测试。对商誉和使用寿命不确定的无形资产，无论是否存在减值迹象，每年末均进行减值测试。</w:t>
              </w:r>
              <w:r w:rsidRPr="00BB2D5A">
                <w:t>难以对单项资产的可收回金额进行测试的，以该资产所属的资产组或资产组组合为基础测试。</w:t>
              </w:r>
            </w:p>
            <w:p w:rsidR="003E4607" w:rsidRPr="00BB2D5A" w:rsidRDefault="00465426" w:rsidP="003E4607">
              <w:pPr>
                <w:pStyle w:val="afffffffffffffffd"/>
                <w:spacing w:beforeLines="50" w:before="120" w:afterLines="50" w:after="120" w:line="360" w:lineRule="exact"/>
                <w:ind w:firstLineChars="200" w:firstLine="440"/>
                <w:rPr>
                  <w:rFonts w:ascii="宋体" w:hAnsi="宋体"/>
                  <w:spacing w:val="0"/>
                  <w:sz w:val="22"/>
                </w:rPr>
              </w:pPr>
              <w:r w:rsidRPr="00BB2D5A">
                <w:rPr>
                  <w:rFonts w:ascii="宋体" w:hAnsi="宋体" w:hint="eastAsia"/>
                  <w:spacing w:val="0"/>
                  <w:sz w:val="22"/>
                </w:rPr>
                <w:t>减值测试后，若该资产的账面价值超过其可收回金额，其差额确认为减值损失，上述资产的减值损失一经确认，在以后会计期间不予转回。</w:t>
              </w:r>
            </w:p>
            <w:p w:rsidR="003E4607" w:rsidRPr="00BB2D5A" w:rsidRDefault="00465426" w:rsidP="003E4607">
              <w:pPr>
                <w:pStyle w:val="afffffffffffffffd"/>
                <w:spacing w:beforeLines="50" w:before="120" w:afterLines="50" w:after="120" w:line="360" w:lineRule="exact"/>
                <w:ind w:firstLineChars="200" w:firstLine="440"/>
                <w:rPr>
                  <w:rFonts w:ascii="宋体" w:hAnsi="宋体" w:cs="Arial"/>
                  <w:spacing w:val="0"/>
                  <w:sz w:val="22"/>
                </w:rPr>
              </w:pPr>
              <w:r w:rsidRPr="00BB2D5A">
                <w:rPr>
                  <w:rFonts w:ascii="宋体" w:hAnsi="宋体" w:cs="Arial"/>
                  <w:spacing w:val="0"/>
                  <w:sz w:val="22"/>
                </w:rPr>
                <w:t>出现减值的迹象如下：</w:t>
              </w:r>
            </w:p>
            <w:p w:rsidR="003E4607" w:rsidRPr="00BB2D5A" w:rsidRDefault="00465426" w:rsidP="003E4607">
              <w:pPr>
                <w:pStyle w:val="afffffffffffffffd"/>
                <w:spacing w:beforeLines="50" w:before="120" w:afterLines="50" w:after="120" w:line="360" w:lineRule="exact"/>
                <w:ind w:firstLineChars="200" w:firstLine="440"/>
                <w:rPr>
                  <w:rFonts w:ascii="宋体" w:hAnsi="宋体" w:cs="Arial"/>
                  <w:spacing w:val="0"/>
                  <w:sz w:val="22"/>
                </w:rPr>
              </w:pPr>
              <w:r w:rsidRPr="00BB2D5A">
                <w:rPr>
                  <w:rFonts w:ascii="宋体" w:hAnsi="宋体" w:cs="Arial"/>
                  <w:spacing w:val="0"/>
                  <w:sz w:val="22"/>
                </w:rPr>
                <w:t>（1）资产的市价当期大幅度下跌，其跌幅明显高于因时间的推移或者正常使用而预计的下跌；</w:t>
              </w:r>
            </w:p>
            <w:p w:rsidR="003E4607" w:rsidRPr="00BB2D5A" w:rsidRDefault="00465426" w:rsidP="003E4607">
              <w:pPr>
                <w:pStyle w:val="afffffffffffffffd"/>
                <w:spacing w:beforeLines="50" w:before="120" w:afterLines="50" w:after="120" w:line="360" w:lineRule="exact"/>
                <w:ind w:firstLineChars="200" w:firstLine="440"/>
                <w:rPr>
                  <w:rFonts w:ascii="宋体" w:hAnsi="宋体" w:cs="Arial"/>
                  <w:spacing w:val="0"/>
                  <w:sz w:val="22"/>
                </w:rPr>
              </w:pPr>
              <w:r w:rsidRPr="00BB2D5A">
                <w:rPr>
                  <w:rFonts w:ascii="宋体" w:hAnsi="宋体" w:cs="Arial"/>
                  <w:spacing w:val="0"/>
                  <w:sz w:val="22"/>
                </w:rPr>
                <w:t>（2）公司经营所处的经济、技术或者法律等环境以及资产所处的市场在当期或者将在近期发生重大变化，从而对公司产生不利影响；</w:t>
              </w:r>
            </w:p>
            <w:p w:rsidR="003E4607" w:rsidRPr="00BB2D5A" w:rsidRDefault="00465426" w:rsidP="003E4607">
              <w:pPr>
                <w:pStyle w:val="afffffffffffffffd"/>
                <w:spacing w:beforeLines="50" w:before="120" w:afterLines="50" w:after="120" w:line="360" w:lineRule="exact"/>
                <w:ind w:firstLineChars="200" w:firstLine="440"/>
                <w:rPr>
                  <w:rFonts w:ascii="宋体" w:hAnsi="宋体" w:cs="Arial"/>
                  <w:spacing w:val="0"/>
                  <w:sz w:val="22"/>
                </w:rPr>
              </w:pPr>
              <w:r w:rsidRPr="00BB2D5A">
                <w:rPr>
                  <w:rFonts w:ascii="宋体" w:hAnsi="宋体" w:cs="Arial"/>
                  <w:spacing w:val="0"/>
                  <w:sz w:val="22"/>
                </w:rPr>
                <w:t>（3）市场利率或者其他市场投资报酬率在当期已经提高，从而影响公司计算资产预计未来现金流量现值的折现率，导致资产可收回金额大幅度降低；</w:t>
              </w:r>
            </w:p>
            <w:p w:rsidR="003E4607" w:rsidRPr="00BB2D5A" w:rsidRDefault="00465426" w:rsidP="003E4607">
              <w:pPr>
                <w:pStyle w:val="afffffffffffffffd"/>
                <w:spacing w:beforeLines="50" w:before="120" w:afterLines="50" w:after="120" w:line="360" w:lineRule="exact"/>
                <w:ind w:firstLineChars="200" w:firstLine="440"/>
                <w:rPr>
                  <w:rFonts w:ascii="宋体" w:hAnsi="宋体" w:cs="Arial"/>
                  <w:spacing w:val="0"/>
                  <w:sz w:val="22"/>
                </w:rPr>
              </w:pPr>
              <w:r w:rsidRPr="00BB2D5A">
                <w:rPr>
                  <w:rFonts w:ascii="宋体" w:hAnsi="宋体" w:cs="Arial"/>
                  <w:spacing w:val="0"/>
                  <w:sz w:val="22"/>
                </w:rPr>
                <w:t>（4）有证据表明资产已经陈旧过时或者其实体已经损坏；</w:t>
              </w:r>
            </w:p>
            <w:p w:rsidR="003E4607" w:rsidRPr="00BB2D5A" w:rsidRDefault="00465426" w:rsidP="003E4607">
              <w:pPr>
                <w:pStyle w:val="afffffffffffffffd"/>
                <w:spacing w:beforeLines="50" w:before="120" w:afterLines="50" w:after="120" w:line="360" w:lineRule="exact"/>
                <w:ind w:firstLineChars="200" w:firstLine="440"/>
                <w:rPr>
                  <w:rFonts w:ascii="宋体" w:hAnsi="宋体" w:cs="Arial"/>
                  <w:spacing w:val="0"/>
                  <w:sz w:val="22"/>
                </w:rPr>
              </w:pPr>
              <w:r w:rsidRPr="00BB2D5A">
                <w:rPr>
                  <w:rFonts w:ascii="宋体" w:hAnsi="宋体" w:cs="Arial"/>
                  <w:spacing w:val="0"/>
                  <w:sz w:val="22"/>
                </w:rPr>
                <w:lastRenderedPageBreak/>
                <w:t>（5）资产已经或者将被闲置、终止使用或者计划提前处置；</w:t>
              </w:r>
            </w:p>
            <w:p w:rsidR="003E4607" w:rsidRPr="00BB2D5A" w:rsidRDefault="00465426" w:rsidP="003E4607">
              <w:pPr>
                <w:pStyle w:val="afffffffffffffffd"/>
                <w:spacing w:beforeLines="50" w:before="120" w:afterLines="50" w:after="120" w:line="360" w:lineRule="exact"/>
                <w:ind w:firstLineChars="200" w:firstLine="440"/>
                <w:rPr>
                  <w:rFonts w:ascii="宋体" w:hAnsi="宋体" w:cs="Arial"/>
                  <w:spacing w:val="0"/>
                  <w:sz w:val="22"/>
                </w:rPr>
              </w:pPr>
              <w:r w:rsidRPr="00BB2D5A">
                <w:rPr>
                  <w:rFonts w:ascii="宋体" w:hAnsi="宋体" w:cs="Arial"/>
                  <w:spacing w:val="0"/>
                  <w:sz w:val="22"/>
                </w:rPr>
                <w:t>（6）公司内部报告的证据表明资产的经济绩效已经低于或者将低于预期，如资产所创造的净现金流量或者实现的营业利润（或者亏损）远远低于（或者高于）预计金额等；</w:t>
              </w:r>
            </w:p>
            <w:p w:rsidR="00D93AE4" w:rsidRPr="00BB2D5A" w:rsidRDefault="00465426" w:rsidP="003E4607">
              <w:pPr>
                <w:pStyle w:val="afffffffffffffffd"/>
                <w:spacing w:beforeLines="50" w:before="120" w:afterLines="50" w:after="120" w:line="360" w:lineRule="exact"/>
                <w:ind w:firstLineChars="200" w:firstLine="440"/>
              </w:pPr>
              <w:r w:rsidRPr="00BB2D5A">
                <w:rPr>
                  <w:rFonts w:ascii="宋体" w:hAnsi="宋体" w:cs="Arial"/>
                  <w:spacing w:val="0"/>
                  <w:sz w:val="22"/>
                </w:rPr>
                <w:t>（7）其他表明资产可能已经发生减值的迹象。</w:t>
              </w:r>
            </w:p>
          </w:sdtContent>
        </w:sdt>
        <w:p w:rsidR="00D93AE4" w:rsidRPr="00BB2D5A" w:rsidRDefault="00964E85">
          <w:pPr>
            <w:pStyle w:val="affffffffffffff7"/>
          </w:pPr>
        </w:p>
      </w:sdtContent>
    </w:sdt>
    <w:sdt>
      <w:sdtPr>
        <w:rPr>
          <w:rFonts w:asciiTheme="minorHAnsi" w:hAnsiTheme="minorHAnsi" w:cs="宋体"/>
          <w:b w:val="0"/>
          <w:bCs w:val="0"/>
          <w:kern w:val="0"/>
          <w:szCs w:val="22"/>
        </w:rPr>
        <w:alias w:val="模块:长期待摊费用会计处理方法"/>
        <w:tag w:val="_GBC_fffe6f948ebb468ba812d16acce5c0b9"/>
        <w:id w:val="-47923154"/>
        <w:lock w:val="sdtLocked"/>
        <w:placeholder>
          <w:docPart w:val="GBC22222222222222222222222222222"/>
        </w:placeholder>
      </w:sdtPr>
      <w:sdtEndPr>
        <w:rPr>
          <w:rFonts w:ascii="宋体" w:hAnsi="宋体" w:cs="Times New Roman" w:hint="eastAsia"/>
          <w:kern w:val="2"/>
          <w:szCs w:val="21"/>
        </w:rPr>
      </w:sdtEndPr>
      <w:sdtContent>
        <w:p w:rsidR="00D93AE4" w:rsidRPr="00BB2D5A" w:rsidRDefault="00E30060" w:rsidP="00465426">
          <w:pPr>
            <w:pStyle w:val="afffffffffd"/>
            <w:numPr>
              <w:ilvl w:val="0"/>
              <w:numId w:val="67"/>
            </w:numPr>
          </w:pPr>
          <w:r w:rsidRPr="00BB2D5A">
            <w:t>长期待摊费用</w:t>
          </w:r>
        </w:p>
        <w:sdt>
          <w:sdtPr>
            <w:rPr>
              <w:rFonts w:hint="eastAsia"/>
            </w:rPr>
            <w:alias w:val="是否适用：长期待摊费用_重要会计政策和估计[双击切换]"/>
            <w:tag w:val="_GBC_5f2bbee5e66644d489f8d74ae8f96539"/>
            <w:id w:val="234365702"/>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rPr>
              <w:rFonts w:hint="eastAsia"/>
            </w:rPr>
            <w:alias w:val="开办费、长期待摊费用摊销方法"/>
            <w:tag w:val="_GBC_a0e2b7a5a9454eaea97ca201421d7dde"/>
            <w:id w:val="-435911422"/>
            <w:lock w:val="sdtLocked"/>
            <w:placeholder>
              <w:docPart w:val="GBC22222222222222222222222222222"/>
            </w:placeholder>
          </w:sdtPr>
          <w:sdtEndPr/>
          <w:sdtContent>
            <w:p w:rsidR="00D93AE4" w:rsidRPr="00BB2D5A" w:rsidRDefault="00465426" w:rsidP="003E4607">
              <w:pPr>
                <w:spacing w:beforeLines="50" w:before="120" w:afterLines="50" w:after="120" w:line="360" w:lineRule="exact"/>
                <w:ind w:firstLineChars="200" w:firstLine="420"/>
                <w:jc w:val="both"/>
                <w:rPr>
                  <w:rFonts w:cs="Times New Roman"/>
                  <w:kern w:val="2"/>
                </w:rPr>
              </w:pPr>
              <w:r w:rsidRPr="00BB2D5A">
                <w:t>本集团的长期待摊费用是指已经支出，但应由当期及以后各期承担的摊销期限在1年以上(不含1年)的采矿权补偿费和工程运行维护费以及其他受益期限在1年以上的支出，该等费用在受益期内平均摊销。如果长期待摊费用项目不能使以后会计期间受益，则将尚未摊销的该项目的摊余价值全部转入当期损益。</w:t>
              </w:r>
            </w:p>
          </w:sdtContent>
        </w:sdt>
      </w:sdtContent>
    </w:sdt>
    <w:p w:rsidR="00D93AE4" w:rsidRPr="00BB2D5A" w:rsidRDefault="00D93AE4">
      <w:pPr>
        <w:pStyle w:val="affffffffffffff7"/>
      </w:pPr>
    </w:p>
    <w:bookmarkStart w:id="229" w:name="_Hlk533668008" w:displacedByCustomXml="next"/>
    <w:sdt>
      <w:sdtPr>
        <w:rPr>
          <w:rFonts w:ascii="宋体" w:hAnsi="宋体" w:cs="宋体" w:hint="eastAsia"/>
          <w:b w:val="0"/>
          <w:bCs w:val="0"/>
          <w:kern w:val="0"/>
          <w:szCs w:val="21"/>
        </w:rPr>
        <w:alias w:val="模块:合同负债"/>
        <w:tag w:val="_SEC_cf70b80a8aab43fe9ea65f35584a808d"/>
        <w:id w:val="1902400613"/>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67"/>
            </w:numPr>
            <w:rPr>
              <w:szCs w:val="21"/>
            </w:rPr>
          </w:pPr>
          <w:r w:rsidRPr="00BB2D5A">
            <w:rPr>
              <w:rFonts w:hint="eastAsia"/>
              <w:szCs w:val="21"/>
            </w:rPr>
            <w:t>合同负债</w:t>
          </w:r>
        </w:p>
        <w:p w:rsidR="00D93AE4" w:rsidRPr="00BB2D5A" w:rsidRDefault="00E30060" w:rsidP="00465426">
          <w:pPr>
            <w:pStyle w:val="afffffffffe"/>
            <w:numPr>
              <w:ilvl w:val="3"/>
              <w:numId w:val="78"/>
            </w:numPr>
            <w:ind w:left="426" w:hanging="426"/>
            <w:rPr>
              <w:szCs w:val="21"/>
            </w:rPr>
          </w:pPr>
          <w:r w:rsidRPr="00BB2D5A">
            <w:rPr>
              <w:rFonts w:hint="eastAsia"/>
              <w:szCs w:val="21"/>
            </w:rPr>
            <w:t>合同负债的确认方法</w:t>
          </w:r>
        </w:p>
        <w:sdt>
          <w:sdtPr>
            <w:alias w:val="是否适用：合同负债的确定方法、摊销方法和减值测试方法[双击切换]"/>
            <w:tag w:val="_GBC_1d0f6a0a7f304d3f94158c9d73a7239a"/>
            <w:id w:val="276920479"/>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alias w:val="合同负债的确定方法、摊销方法和减值测试方法"/>
            <w:tag w:val="_GBC_0555b9144f6c494282d03f175d2fa19d"/>
            <w:id w:val="-880560354"/>
            <w:lock w:val="sdtLocked"/>
            <w:placeholder>
              <w:docPart w:val="GBC22222222222222222222222222222"/>
            </w:placeholder>
          </w:sdtPr>
          <w:sdtEndPr/>
          <w:sdtContent>
            <w:p w:rsidR="00D93AE4" w:rsidRPr="00BB2D5A" w:rsidRDefault="00465426" w:rsidP="003E4607">
              <w:pPr>
                <w:spacing w:beforeLines="50" w:before="120" w:afterLines="50" w:after="120" w:line="360" w:lineRule="exact"/>
                <w:ind w:firstLineChars="200" w:firstLine="420"/>
                <w:jc w:val="both"/>
              </w:pPr>
              <w:r w:rsidRPr="00BB2D5A">
                <w:rPr>
                  <w:rFonts w:hint="eastAsia"/>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p>
          </w:sdtContent>
        </w:sdt>
        <w:p w:rsidR="00D93AE4" w:rsidRPr="00BB2D5A" w:rsidRDefault="00964E85">
          <w:pPr>
            <w:pStyle w:val="affffffffffffff7"/>
          </w:pPr>
        </w:p>
      </w:sdtContent>
    </w:sdt>
    <w:bookmarkEnd w:id="229" w:displacedByCustomXml="prev"/>
    <w:sdt>
      <w:sdtPr>
        <w:rPr>
          <w:rFonts w:asciiTheme="minorHAnsi" w:hAnsiTheme="minorHAnsi" w:cstheme="minorBidi" w:hint="eastAsia"/>
          <w:b w:val="0"/>
          <w:bCs w:val="0"/>
          <w:kern w:val="0"/>
          <w:szCs w:val="22"/>
        </w:rPr>
        <w:alias w:val="模块:职工薪酬"/>
        <w:tag w:val="_GBC_8ec8855eb4d5447ab785e4bd4b0b73aa"/>
        <w:id w:val="-894975516"/>
        <w:lock w:val="sdtLocked"/>
        <w:placeholder>
          <w:docPart w:val="GBC22222222222222222222222222222"/>
        </w:placeholder>
      </w:sdtPr>
      <w:sdtEndPr>
        <w:rPr>
          <w:rFonts w:ascii="宋体" w:hAnsi="宋体" w:cs="Times New Roman"/>
          <w:szCs w:val="21"/>
        </w:rPr>
      </w:sdtEndPr>
      <w:sdtContent>
        <w:p w:rsidR="00D93AE4" w:rsidRPr="00BB2D5A" w:rsidRDefault="00E30060" w:rsidP="00465426">
          <w:pPr>
            <w:pStyle w:val="afffffffffd"/>
            <w:numPr>
              <w:ilvl w:val="0"/>
              <w:numId w:val="67"/>
            </w:numPr>
          </w:pPr>
          <w:r w:rsidRPr="00BB2D5A">
            <w:rPr>
              <w:rFonts w:hint="eastAsia"/>
            </w:rPr>
            <w:t>职工薪酬</w:t>
          </w:r>
        </w:p>
        <w:p w:rsidR="00D93AE4" w:rsidRPr="00BB2D5A" w:rsidRDefault="00E30060" w:rsidP="00465426">
          <w:pPr>
            <w:pStyle w:val="afffffffffe"/>
            <w:numPr>
              <w:ilvl w:val="3"/>
              <w:numId w:val="79"/>
            </w:numPr>
            <w:ind w:left="426" w:hanging="426"/>
          </w:pPr>
          <w:r w:rsidRPr="00BB2D5A">
            <w:rPr>
              <w:rFonts w:hint="eastAsia"/>
            </w:rPr>
            <w:t>短期薪酬的会计处理方法</w:t>
          </w:r>
        </w:p>
        <w:sdt>
          <w:sdtPr>
            <w:rPr>
              <w:rFonts w:hint="eastAsia"/>
            </w:rPr>
            <w:alias w:val="是否适用：短期薪酬的会计处理方法[双击切换]"/>
            <w:tag w:val="_GBC_efadddc5ff4a48fb9432574c3528c6b3"/>
            <w:id w:val="130681666"/>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alias w:val="短期薪酬的会计处理方法"/>
            <w:tag w:val="_GBC_8fdf44b194ac45fb945d36b9896df796"/>
            <w:id w:val="729970157"/>
            <w:lock w:val="sdtLocked"/>
            <w:placeholder>
              <w:docPart w:val="GBC22222222222222222222222222222"/>
            </w:placeholder>
          </w:sdtPr>
          <w:sdtEndPr/>
          <w:sdtContent>
            <w:p w:rsidR="00D93AE4" w:rsidRPr="00BB2D5A" w:rsidRDefault="00465426" w:rsidP="003E4607">
              <w:pPr>
                <w:spacing w:beforeLines="50" w:before="120" w:afterLines="50" w:after="120" w:line="360" w:lineRule="exact"/>
                <w:ind w:firstLineChars="200" w:firstLine="420"/>
                <w:jc w:val="both"/>
              </w:pPr>
              <w:r w:rsidRPr="00BB2D5A">
                <w:rPr>
                  <w:rFonts w:hint="eastAsia"/>
                  <w:lang w:val="en-AU"/>
                </w:rPr>
                <w:t>短期薪酬主要包括</w:t>
              </w:r>
              <w:r w:rsidRPr="00BB2D5A">
                <w:rPr>
                  <w:rFonts w:cs="Arial"/>
                </w:rPr>
                <w:t>职工工资、奖金、津贴和补贴，职工福利费，医疗保险费、工伤保险费和生育保险费等社会保险费，住房公积金，工会经费和职工教育经费，</w:t>
              </w:r>
              <w:r w:rsidRPr="00BB2D5A">
                <w:rPr>
                  <w:rFonts w:hint="eastAsia"/>
                  <w:lang w:val="en-AU"/>
                </w:rPr>
                <w:t>短期带薪缺勤等，在职工提供服务的会计期间，将实际发生的短期薪酬确认为负债，并按照受益对象计入当期损益或相关资产成本。</w:t>
              </w:r>
            </w:p>
          </w:sdtContent>
        </w:sdt>
        <w:p w:rsidR="00D93AE4" w:rsidRPr="00BB2D5A" w:rsidRDefault="00D93AE4">
          <w:pPr>
            <w:pStyle w:val="affffffffffffff7"/>
          </w:pPr>
        </w:p>
        <w:p w:rsidR="00D93AE4" w:rsidRPr="00BB2D5A" w:rsidRDefault="00E30060" w:rsidP="00465426">
          <w:pPr>
            <w:pStyle w:val="afffffffffe"/>
            <w:numPr>
              <w:ilvl w:val="3"/>
              <w:numId w:val="79"/>
            </w:numPr>
            <w:ind w:left="426" w:hanging="426"/>
          </w:pPr>
          <w:r w:rsidRPr="00BB2D5A">
            <w:rPr>
              <w:rFonts w:hint="eastAsia"/>
            </w:rPr>
            <w:t>离职后福利的会计处理方法</w:t>
          </w:r>
        </w:p>
        <w:sdt>
          <w:sdtPr>
            <w:rPr>
              <w:rFonts w:hint="eastAsia"/>
            </w:rPr>
            <w:alias w:val="是否适用：离职后福利的会计处理方法[双击切换]"/>
            <w:tag w:val="_GBC_64248844b1544474ae8d85d08e7479af"/>
            <w:id w:val="1822232100"/>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alias w:val="离职后福利的会计处理方法"/>
            <w:tag w:val="_GBC_3b0bafa6ef784ba99c829e2f60cf828e"/>
            <w:id w:val="-717508901"/>
            <w:lock w:val="sdtLocked"/>
            <w:placeholder>
              <w:docPart w:val="GBC22222222222222222222222222222"/>
            </w:placeholder>
          </w:sdtPr>
          <w:sdtEndPr/>
          <w:sdtContent>
            <w:p w:rsidR="00D93AE4" w:rsidRPr="00BB2D5A" w:rsidRDefault="00465426" w:rsidP="003E4607">
              <w:pPr>
                <w:spacing w:beforeLines="50" w:before="120" w:afterLines="50" w:after="120" w:line="360" w:lineRule="exact"/>
                <w:ind w:firstLineChars="200" w:firstLine="420"/>
                <w:jc w:val="both"/>
              </w:pPr>
              <w:r w:rsidRPr="00BB2D5A">
                <w:rPr>
                  <w:rFonts w:hint="eastAsia"/>
                  <w:lang w:val="en-AU"/>
                </w:rPr>
                <w:t>离职后福利主要包括基本养老保险费、企业年金缴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sdtContent>
        </w:sdt>
        <w:p w:rsidR="00D93AE4" w:rsidRPr="00BB2D5A" w:rsidRDefault="00D93AE4">
          <w:pPr>
            <w:pStyle w:val="affffffffffffff7"/>
          </w:pPr>
        </w:p>
        <w:p w:rsidR="00D93AE4" w:rsidRPr="00BB2D5A" w:rsidRDefault="00E30060" w:rsidP="00465426">
          <w:pPr>
            <w:pStyle w:val="afffffffffe"/>
            <w:numPr>
              <w:ilvl w:val="3"/>
              <w:numId w:val="79"/>
            </w:numPr>
            <w:ind w:left="426" w:hanging="426"/>
          </w:pPr>
          <w:r w:rsidRPr="00BB2D5A">
            <w:rPr>
              <w:rFonts w:hint="eastAsia"/>
            </w:rPr>
            <w:t>辞退福利的会计处理方法</w:t>
          </w:r>
        </w:p>
        <w:sdt>
          <w:sdtPr>
            <w:rPr>
              <w:rFonts w:hint="eastAsia"/>
            </w:rPr>
            <w:alias w:val="是否适用：辞退福利的会计处理方法[双击切换]"/>
            <w:tag w:val="_GBC_7a3bf6905df64c658fb0148a81f2964d"/>
            <w:id w:val="1755939698"/>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alias w:val="辞退福利的会计处理方法"/>
            <w:tag w:val="_GBC_a93705fb60b24bceb25c88a68ed87432"/>
            <w:id w:val="-30039010"/>
            <w:lock w:val="sdtLocked"/>
            <w:placeholder>
              <w:docPart w:val="GBC22222222222222222222222222222"/>
            </w:placeholder>
          </w:sdtPr>
          <w:sdtEndPr/>
          <w:sdtContent>
            <w:p w:rsidR="00D93AE4" w:rsidRPr="00BB2D5A" w:rsidRDefault="00465426" w:rsidP="003E4607">
              <w:pPr>
                <w:spacing w:beforeLines="50" w:before="120" w:afterLines="50" w:after="120" w:line="360" w:lineRule="exact"/>
                <w:ind w:firstLineChars="200" w:firstLine="420"/>
                <w:jc w:val="both"/>
              </w:pPr>
              <w:r w:rsidRPr="00BB2D5A">
                <w:rPr>
                  <w:rFonts w:cs="Arial"/>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sdtContent>
        </w:sdt>
        <w:p w:rsidR="00D93AE4" w:rsidRPr="00BB2D5A" w:rsidRDefault="00D93AE4">
          <w:pPr>
            <w:pStyle w:val="affffffffffffff7"/>
          </w:pPr>
        </w:p>
        <w:p w:rsidR="00D93AE4" w:rsidRPr="00BB2D5A" w:rsidRDefault="00E30060" w:rsidP="00465426">
          <w:pPr>
            <w:pStyle w:val="afffffffffe"/>
            <w:numPr>
              <w:ilvl w:val="3"/>
              <w:numId w:val="79"/>
            </w:numPr>
            <w:ind w:left="426" w:hanging="426"/>
          </w:pPr>
          <w:r w:rsidRPr="00BB2D5A">
            <w:rPr>
              <w:rFonts w:hint="eastAsia"/>
            </w:rPr>
            <w:t>其他长期职工福利的会计处理方法</w:t>
          </w:r>
        </w:p>
        <w:sdt>
          <w:sdtPr>
            <w:rPr>
              <w:rFonts w:hint="eastAsia"/>
            </w:rPr>
            <w:alias w:val="是否适用：其他长期职工福利的会计处理方法[双击切换]"/>
            <w:tag w:val="_GBC_94d434167e154a30ad2071a069525a71"/>
            <w:id w:val="1984880558"/>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alias w:val="其他长期职工福利的会计处理方法"/>
            <w:tag w:val="_GBC_0e549e9400284de7b64ddf6ecc255dea"/>
            <w:id w:val="1863624660"/>
            <w:lock w:val="sdtLocked"/>
            <w:placeholder>
              <w:docPart w:val="GBC22222222222222222222222222222"/>
            </w:placeholder>
          </w:sdtPr>
          <w:sdtEndPr/>
          <w:sdtContent>
            <w:p w:rsidR="00D93AE4" w:rsidRPr="00BB2D5A" w:rsidRDefault="00465426" w:rsidP="003E4607">
              <w:pPr>
                <w:spacing w:beforeLines="50" w:before="120" w:afterLines="50" w:after="120" w:line="360" w:lineRule="exact"/>
                <w:ind w:firstLineChars="200" w:firstLine="420"/>
                <w:jc w:val="both"/>
                <w:rPr>
                  <w:rFonts w:cs="Times New Roman"/>
                </w:rPr>
              </w:pPr>
              <w:r w:rsidRPr="00BB2D5A">
                <w:rPr>
                  <w:rFonts w:cs="Arial"/>
                </w:rPr>
                <w:t>其他长期福利，是指除短期薪酬、离职后福利、辞退福利之外所有的职工薪酬。</w:t>
              </w:r>
            </w:p>
          </w:sdtContent>
        </w:sdt>
      </w:sdtContent>
    </w:sdt>
    <w:p w:rsidR="00D93AE4" w:rsidRPr="00BB2D5A" w:rsidRDefault="00D93AE4">
      <w:pPr>
        <w:rPr>
          <w:rFonts w:cs="Times New Roman"/>
        </w:rPr>
      </w:pPr>
    </w:p>
    <w:bookmarkStart w:id="230" w:name="_Hlk24102406" w:displacedByCustomXml="next"/>
    <w:sdt>
      <w:sdtPr>
        <w:rPr>
          <w:rFonts w:ascii="宋体" w:hAnsi="宋体" w:cs="宋体"/>
          <w:b w:val="0"/>
          <w:bCs w:val="0"/>
          <w:kern w:val="0"/>
          <w:szCs w:val="21"/>
        </w:rPr>
        <w:alias w:val="模块:租赁负债"/>
        <w:tag w:val="_SEC_59f78615a7b840fb9a34d42105d99413"/>
        <w:id w:val="-378170447"/>
        <w:lock w:val="sdtLocked"/>
        <w:placeholder>
          <w:docPart w:val="GBC22222222222222222222222222222"/>
        </w:placeholder>
      </w:sdtPr>
      <w:sdtEndPr/>
      <w:sdtContent>
        <w:p w:rsidR="00D93AE4" w:rsidRPr="00BB2D5A" w:rsidRDefault="00E30060" w:rsidP="00465426">
          <w:pPr>
            <w:pStyle w:val="afffffffffd"/>
            <w:numPr>
              <w:ilvl w:val="0"/>
              <w:numId w:val="67"/>
            </w:numPr>
            <w:rPr>
              <w:szCs w:val="21"/>
            </w:rPr>
          </w:pPr>
          <w:r w:rsidRPr="00BB2D5A">
            <w:rPr>
              <w:rFonts w:hint="eastAsia"/>
              <w:szCs w:val="21"/>
            </w:rPr>
            <w:t>租赁负债</w:t>
          </w:r>
        </w:p>
        <w:sdt>
          <w:sdtPr>
            <w:alias w:val="是否适用：租赁负债_重要会计政策和估计[双击切换]"/>
            <w:tag w:val="_GBC_035c8438d4994b9aa7f1e8e70adec79d"/>
            <w:id w:val="-1434820860"/>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hint="eastAsia"/>
            </w:rPr>
            <w:alias w:val="租赁负债的核算方法"/>
            <w:tag w:val="_GBC_0926be58d3434b5cbc922e1cb39d077e"/>
            <w:id w:val="1931164023"/>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outlineLvl w:val="1"/>
                <w:rPr>
                  <w:rFonts w:cs="Arial"/>
                </w:rPr>
              </w:pPr>
              <w:r w:rsidRPr="00BB2D5A">
                <w:rPr>
                  <w:rFonts w:cs="Arial" w:hint="eastAsia"/>
                </w:rPr>
                <w:t>（1）初始计量</w:t>
              </w:r>
            </w:p>
            <w:p w:rsidR="003E4607" w:rsidRPr="00BB2D5A" w:rsidRDefault="00465426" w:rsidP="003E4607">
              <w:pPr>
                <w:spacing w:beforeLines="50" w:before="120" w:afterLines="50" w:after="120" w:line="360" w:lineRule="exact"/>
                <w:ind w:firstLineChars="200" w:firstLine="420"/>
                <w:jc w:val="both"/>
                <w:rPr>
                  <w:rFonts w:cs="Arial"/>
                </w:rPr>
              </w:pPr>
              <w:r w:rsidRPr="00BB2D5A">
                <w:rPr>
                  <w:rFonts w:cs="Arial" w:hint="eastAsia"/>
                </w:rPr>
                <w:t>除短期租赁和低价值资产租赁外，本集团在租赁期开始日按照该日尚未支付的租赁付款额的现值对租赁负债进行初始计量。</w:t>
              </w:r>
            </w:p>
            <w:p w:rsidR="003E4607" w:rsidRPr="00BB2D5A" w:rsidRDefault="00465426" w:rsidP="003E4607">
              <w:pPr>
                <w:spacing w:beforeLines="50" w:before="120" w:afterLines="50" w:after="120" w:line="360" w:lineRule="exact"/>
                <w:ind w:firstLineChars="200" w:firstLine="420"/>
                <w:jc w:val="both"/>
                <w:rPr>
                  <w:rFonts w:cs="Arial"/>
                </w:rPr>
              </w:pPr>
              <w:r w:rsidRPr="00BB2D5A">
                <w:rPr>
                  <w:rFonts w:cs="Arial" w:hint="eastAsia"/>
                </w:rPr>
                <w:t>1）租赁付款额</w:t>
              </w:r>
            </w:p>
            <w:p w:rsidR="003E4607" w:rsidRPr="00BB2D5A" w:rsidRDefault="00465426" w:rsidP="003E4607">
              <w:pPr>
                <w:spacing w:beforeLines="50" w:before="120" w:afterLines="50" w:after="120" w:line="360" w:lineRule="exact"/>
                <w:ind w:firstLineChars="200" w:firstLine="420"/>
                <w:jc w:val="both"/>
                <w:rPr>
                  <w:rFonts w:cs="Arial"/>
                </w:rPr>
              </w:pPr>
              <w:r w:rsidRPr="00BB2D5A">
                <w:rPr>
                  <w:rFonts w:cs="Arial" w:hint="eastAsia"/>
                </w:rPr>
                <w:t>租赁付款额，是指本集团向出租人支付的与在租赁期内使用租赁资产的权利相关的款项，包括：①固定付款额及实质固定付款额，存在租赁激励的，扣除租赁激励相关金额；②取决于指数或比率的可变租赁付款额，该付款额在初始计量时根据租赁期开始日的指数或比率确定；③本集团合理确定将行使购买选择权时，购买选择权的行权价格；④租赁期反映出本集团将行使终止租赁选择权时，行使终止租赁选择权需支付的款项；⑤根据本集团提供的担保余值预计应支付的款项。</w:t>
              </w:r>
            </w:p>
            <w:p w:rsidR="003E4607" w:rsidRPr="00BB2D5A" w:rsidRDefault="00465426" w:rsidP="003E4607">
              <w:pPr>
                <w:spacing w:beforeLines="50" w:before="120" w:afterLines="50" w:after="120" w:line="360" w:lineRule="exact"/>
                <w:ind w:firstLineChars="200" w:firstLine="420"/>
                <w:jc w:val="both"/>
                <w:rPr>
                  <w:rFonts w:cs="Arial"/>
                </w:rPr>
              </w:pPr>
              <w:r w:rsidRPr="00BB2D5A">
                <w:rPr>
                  <w:rFonts w:cs="Arial" w:hint="eastAsia"/>
                </w:rPr>
                <w:t>2）折现率</w:t>
              </w:r>
            </w:p>
            <w:p w:rsidR="003E4607" w:rsidRPr="00BB2D5A" w:rsidRDefault="00465426" w:rsidP="003E4607">
              <w:pPr>
                <w:spacing w:beforeLines="50" w:before="120" w:afterLines="50" w:after="120" w:line="360" w:lineRule="exact"/>
                <w:ind w:firstLineChars="200" w:firstLine="420"/>
                <w:jc w:val="both"/>
                <w:rPr>
                  <w:rFonts w:cs="Arial"/>
                </w:rPr>
              </w:pPr>
              <w:r w:rsidRPr="00BB2D5A">
                <w:rPr>
                  <w:rFonts w:cs="Arial" w:hint="eastAsia"/>
                </w:rPr>
                <w:t>在计算租赁付款额的现值时，本集团因无法确定租赁内含利率的，采用增量借款利率作为折现率。该增量借款利率，是指本集团在类似经济环境下为获得与使用权资产价值接近的资产，在类似期间以类似抵押条件借入资金须支付的利率。</w:t>
              </w:r>
            </w:p>
            <w:p w:rsidR="003E4607" w:rsidRPr="00BB2D5A" w:rsidRDefault="00465426" w:rsidP="003E4607">
              <w:pPr>
                <w:spacing w:beforeLines="50" w:before="120" w:afterLines="50" w:after="120" w:line="360" w:lineRule="exact"/>
                <w:ind w:firstLineChars="200" w:firstLine="420"/>
                <w:jc w:val="both"/>
                <w:outlineLvl w:val="1"/>
                <w:rPr>
                  <w:rFonts w:cs="Arial"/>
                </w:rPr>
              </w:pPr>
              <w:r w:rsidRPr="00BB2D5A">
                <w:rPr>
                  <w:rFonts w:cs="Arial" w:hint="eastAsia"/>
                </w:rPr>
                <w:t>（2）后续计量</w:t>
              </w:r>
            </w:p>
            <w:p w:rsidR="003E4607" w:rsidRPr="00BB2D5A" w:rsidRDefault="00465426" w:rsidP="003E4607">
              <w:pPr>
                <w:spacing w:beforeLines="50" w:before="120" w:afterLines="50" w:after="120" w:line="360" w:lineRule="exact"/>
                <w:ind w:firstLineChars="200" w:firstLine="420"/>
                <w:jc w:val="both"/>
                <w:rPr>
                  <w:rFonts w:cs="Arial"/>
                </w:rPr>
              </w:pPr>
              <w:r w:rsidRPr="00BB2D5A">
                <w:rPr>
                  <w:rFonts w:cs="Arial" w:hint="eastAsia"/>
                </w:rPr>
                <w:t>在租赁期开始日后，本集团按以下原则对租赁负债进行后续计量：①确认租赁负债的利息时，增加租赁负债的账面金额；②支付租赁付款额时，减少租赁负债的账面金额；③因重估或租赁变更等原因导致租赁付款额发生变动时，重新计量租赁负债的账面价值。</w:t>
              </w:r>
            </w:p>
            <w:p w:rsidR="003E4607" w:rsidRPr="00BB2D5A" w:rsidRDefault="00465426" w:rsidP="003E4607">
              <w:pPr>
                <w:spacing w:beforeLines="50" w:before="120" w:afterLines="50" w:after="120" w:line="360" w:lineRule="exact"/>
                <w:ind w:firstLineChars="200" w:firstLine="420"/>
                <w:jc w:val="both"/>
                <w:rPr>
                  <w:rFonts w:cs="Arial"/>
                </w:rPr>
              </w:pPr>
              <w:r w:rsidRPr="00BB2D5A">
                <w:rPr>
                  <w:rFonts w:cs="Arial" w:hint="eastAsia"/>
                </w:rPr>
                <w:t>按照固定的周期性利率计算租赁负债在租赁期内各期间的利息费用，计入当期损益，但应当资本化的除外。周期性利率是指本集团对租赁负债进行初始计量时所采用的折现率，或者因租赁付款额发生变动或因租赁变更而需按照修订后的折现率对租赁负债进行重新计量时，本集团所采用的修订后的折现率。</w:t>
              </w:r>
            </w:p>
            <w:p w:rsidR="003E4607" w:rsidRPr="00BB2D5A" w:rsidRDefault="00465426" w:rsidP="003E4607">
              <w:pPr>
                <w:spacing w:beforeLines="50" w:before="120" w:afterLines="50" w:after="120" w:line="360" w:lineRule="exact"/>
                <w:ind w:firstLineChars="200" w:firstLine="420"/>
                <w:jc w:val="both"/>
                <w:rPr>
                  <w:rFonts w:cs="Arial"/>
                </w:rPr>
              </w:pPr>
              <w:r w:rsidRPr="00BB2D5A">
                <w:rPr>
                  <w:rFonts w:cs="Arial" w:hint="eastAsia"/>
                </w:rPr>
                <w:t>未纳入租赁负债计量的可变租赁付款额应当在实际发生时计入当期损益或相关资产成本。</w:t>
              </w:r>
            </w:p>
            <w:p w:rsidR="003E4607" w:rsidRPr="00BB2D5A" w:rsidRDefault="00465426" w:rsidP="003E4607">
              <w:pPr>
                <w:spacing w:beforeLines="50" w:before="120" w:afterLines="50" w:after="120" w:line="360" w:lineRule="exact"/>
                <w:ind w:firstLineChars="200" w:firstLine="420"/>
                <w:jc w:val="both"/>
                <w:rPr>
                  <w:rFonts w:cs="Arial"/>
                </w:rPr>
              </w:pPr>
              <w:r w:rsidRPr="00BB2D5A">
                <w:rPr>
                  <w:rFonts w:cs="Arial" w:hint="eastAsia"/>
                </w:rPr>
                <w:lastRenderedPageBreak/>
                <w:t>（3）重新计量</w:t>
              </w:r>
            </w:p>
            <w:p w:rsidR="00D93AE4" w:rsidRPr="00BB2D5A" w:rsidRDefault="00465426" w:rsidP="003E4607">
              <w:pPr>
                <w:spacing w:beforeLines="50" w:before="120" w:afterLines="50" w:after="120" w:line="360" w:lineRule="exact"/>
                <w:ind w:firstLineChars="200" w:firstLine="420"/>
                <w:jc w:val="both"/>
              </w:pPr>
              <w:r w:rsidRPr="00BB2D5A">
                <w:rPr>
                  <w:rFonts w:cs="Arial" w:hint="eastAsia"/>
                </w:rPr>
                <w:t>在租赁期开始日后，发生下列情形时，本集团按照变动后租赁付款额和修订后的折现率计算的现值重新计量租赁负债，并相应调整使用权资产的账面价值。使用权资产的账面价值已调减至零，但租赁负债仍需进一步调减的，本集团将剩余金额计入当期损益。①实质固定付款额发生变动；②担保余值预计的应付金额发生变动；③用于确定租赁付款额的指数或比率发生变动；④购买选择权的评估结果发生变化；⑤续租选择权或终止租赁选择权的评估结果或实际行使情况发生变化。</w:t>
              </w:r>
            </w:p>
          </w:sdtContent>
        </w:sdt>
      </w:sdtContent>
    </w:sdt>
    <w:bookmarkEnd w:id="230" w:displacedByCustomXml="prev"/>
    <w:p w:rsidR="00D93AE4" w:rsidRPr="00BB2D5A" w:rsidRDefault="00D93AE4">
      <w:pPr>
        <w:pStyle w:val="affffffffffffff7"/>
      </w:pPr>
    </w:p>
    <w:sdt>
      <w:sdtPr>
        <w:rPr>
          <w:rFonts w:ascii="宋体" w:hAnsi="宋体" w:cs="宋体"/>
          <w:b w:val="0"/>
          <w:bCs w:val="0"/>
          <w:color w:val="000000"/>
          <w:spacing w:val="-10"/>
          <w:kern w:val="0"/>
          <w:szCs w:val="24"/>
        </w:rPr>
        <w:alias w:val="模块:预计负债会计处理方法"/>
        <w:tag w:val="_GBC_b5b71a4d3cc1425c80f55e751e7e18c2"/>
        <w:id w:val="-744642486"/>
        <w:lock w:val="sdtLocked"/>
        <w:placeholder>
          <w:docPart w:val="GBC22222222222222222222222222222"/>
        </w:placeholder>
      </w:sdtPr>
      <w:sdtEndPr>
        <w:rPr>
          <w:rFonts w:ascii="Times New Roman" w:hAnsi="Times New Roman" w:cs="Times New Roman" w:hint="eastAsia"/>
          <w:bCs/>
          <w:szCs w:val="22"/>
        </w:rPr>
      </w:sdtEndPr>
      <w:sdtContent>
        <w:p w:rsidR="003E4607" w:rsidRPr="00BB2D5A" w:rsidRDefault="00465426" w:rsidP="00465426">
          <w:pPr>
            <w:pStyle w:val="afffffffffd"/>
            <w:numPr>
              <w:ilvl w:val="0"/>
              <w:numId w:val="67"/>
            </w:numPr>
          </w:pPr>
          <w:r w:rsidRPr="00BB2D5A">
            <w:t>预计负债</w:t>
          </w:r>
        </w:p>
        <w:sdt>
          <w:sdtPr>
            <w:rPr>
              <w:rFonts w:hint="eastAsia"/>
            </w:rPr>
            <w:alias w:val="是否适用：预计负债_重要会计政策和估计[双击切换]"/>
            <w:tag w:val="_GBC_546a7423773c46d2b57f08fc5fdbc638"/>
            <w:id w:val="1259103623"/>
            <w:lock w:val="sdtContentLocked"/>
          </w:sdtPr>
          <w:sdtEndPr/>
          <w:sdtContent>
            <w:p w:rsidR="003E4607" w:rsidRPr="00BB2D5A" w:rsidRDefault="00465426">
              <w:r w:rsidRPr="00BB2D5A">
                <w:rPr>
                  <w:rFonts w:hint="eastAsia"/>
                </w:rPr>
                <w:fldChar w:fldCharType="begin"/>
              </w:r>
              <w:r w:rsidRPr="00BB2D5A">
                <w:instrText xml:space="preserve"> MACROBUTTON  SnrToggleCheckbox √适用   </w:instrText>
              </w:r>
              <w:r w:rsidRPr="00BB2D5A">
                <w:rPr>
                  <w:rFonts w:hint="eastAsia"/>
                </w:rPr>
                <w:fldChar w:fldCharType="end"/>
              </w:r>
              <w:r w:rsidRPr="00BB2D5A">
                <w:rPr>
                  <w:rFonts w:hint="eastAsia"/>
                </w:rPr>
                <w:fldChar w:fldCharType="begin"/>
              </w:r>
              <w:r w:rsidRPr="00BB2D5A">
                <w:instrText xml:space="preserve">MACROBUTTON  SnrToggleCheckbox □不适用 </w:instrText>
              </w:r>
              <w:r w:rsidRPr="00BB2D5A">
                <w:rPr>
                  <w:rFonts w:hint="eastAsia"/>
                </w:rPr>
                <w:fldChar w:fldCharType="end"/>
              </w:r>
            </w:p>
          </w:sdtContent>
        </w:sdt>
        <w:sdt>
          <w:sdtPr>
            <w:rPr>
              <w:rFonts w:hint="eastAsia"/>
            </w:rPr>
            <w:alias w:val="预计负债的核算方法"/>
            <w:tag w:val="_GBC_d6934772e41e485d9e00e349486f9d7e"/>
            <w:id w:val="1201291813"/>
            <w:lock w:val="sdtLocked"/>
          </w:sdtPr>
          <w:sdtEndPr/>
          <w:sdtContent>
            <w:p w:rsidR="003E4607" w:rsidRPr="00BB2D5A" w:rsidRDefault="00465426" w:rsidP="003E4607">
              <w:pPr>
                <w:tabs>
                  <w:tab w:val="left" w:pos="960"/>
                </w:tabs>
                <w:spacing w:beforeLines="50" w:before="120" w:afterLines="50" w:after="120" w:line="360" w:lineRule="exact"/>
                <w:ind w:firstLineChars="200" w:firstLine="420"/>
                <w:jc w:val="both"/>
              </w:pPr>
              <w:r w:rsidRPr="00BB2D5A">
                <w:rPr>
                  <w:rFonts w:hint="eastAsia"/>
                </w:rPr>
                <w:t>当与</w:t>
              </w:r>
              <w:r w:rsidRPr="00BB2D5A">
                <w:rPr>
                  <w:bCs/>
                </w:rPr>
                <w:t>因开采煤矿而形成的复垦、弃置及环境清理事项，以及对外担保、未决诉讼或仲裁、产品质量保证、裁员计划、亏损合同、重组义务</w:t>
              </w:r>
              <w:r w:rsidRPr="00BB2D5A">
                <w:rPr>
                  <w:rFonts w:hint="eastAsia"/>
                </w:rPr>
                <w:t>等或有事项相关的业务同时符合以下条件时，本集团将其确认为负债：该义务是本集团承担的现时义务；该义务的履行很可能导致经济利益流出企业；该义务的金额能够可靠地计量。</w:t>
              </w:r>
            </w:p>
            <w:p w:rsidR="003E4607" w:rsidRPr="00BB2D5A" w:rsidRDefault="00465426" w:rsidP="003E4607">
              <w:pPr>
                <w:spacing w:line="360" w:lineRule="exact"/>
                <w:ind w:firstLineChars="200" w:firstLine="440"/>
              </w:pPr>
              <w:r w:rsidRPr="00BB2D5A">
                <w:rPr>
                  <w:bCs/>
                  <w:sz w:val="22"/>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于资产负债表日对预计负债的账面价值进行复核，如有改变则对账面价值进行调整以反映当前最佳估计数。</w:t>
              </w:r>
            </w:p>
          </w:sdtContent>
        </w:sdt>
        <w:p w:rsidR="003E4607" w:rsidRPr="00BB2D5A" w:rsidRDefault="003E4607" w:rsidP="003E4607"/>
        <w:p w:rsidR="003E4607" w:rsidRPr="00BB2D5A" w:rsidRDefault="00465426" w:rsidP="00465426">
          <w:pPr>
            <w:pStyle w:val="afffffffffd"/>
            <w:numPr>
              <w:ilvl w:val="0"/>
              <w:numId w:val="67"/>
            </w:numPr>
          </w:pPr>
          <w:r w:rsidRPr="00BB2D5A">
            <w:rPr>
              <w:rFonts w:hint="eastAsia"/>
            </w:rPr>
            <w:t>露天矿表层土剥采成本</w:t>
          </w:r>
        </w:p>
        <w:p w:rsidR="003E4607" w:rsidRPr="00BB2D5A" w:rsidRDefault="00465426" w:rsidP="003E4607">
          <w:pPr>
            <w:spacing w:line="360" w:lineRule="exact"/>
            <w:ind w:firstLineChars="200" w:firstLine="420"/>
          </w:pPr>
          <w:r w:rsidRPr="00BB2D5A">
            <w:rPr>
              <w:rFonts w:hint="eastAsia"/>
            </w:rPr>
            <w:t>露天矿表层土剥采成本指为达至煤层而发生的累计支出，包括直接剥离成本及机器设备的运行成本。对能提升矿石的未来开采能力的此类剥采成本在满足特定标准时确认为非流动资产（剥采资产），其余剥采成本在发生当期计入生产成本，结转至存货。</w:t>
          </w:r>
        </w:p>
        <w:p w:rsidR="003E4607" w:rsidRPr="00BB2D5A" w:rsidRDefault="00465426" w:rsidP="003E4607">
          <w:pPr>
            <w:spacing w:line="360" w:lineRule="exact"/>
            <w:ind w:firstLineChars="200" w:firstLine="420"/>
          </w:pPr>
          <w:r w:rsidRPr="00BB2D5A">
            <w:rPr>
              <w:rFonts w:hint="eastAsia"/>
            </w:rPr>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p>
        <w:p w:rsidR="003E4607" w:rsidRPr="00BB2D5A" w:rsidRDefault="00465426" w:rsidP="003E4607">
          <w:pPr>
            <w:spacing w:line="360" w:lineRule="exact"/>
            <w:ind w:firstLineChars="200" w:firstLine="420"/>
          </w:pPr>
          <w:r w:rsidRPr="00BB2D5A">
            <w:rPr>
              <w:rFonts w:hint="eastAsia"/>
            </w:rPr>
            <w:t>剥采活动资产应作为与其相关的矿业资产的一部分予以确认。</w:t>
          </w:r>
        </w:p>
        <w:p w:rsidR="003E4607" w:rsidRPr="00BB2D5A" w:rsidRDefault="00465426" w:rsidP="003E4607">
          <w:pPr>
            <w:spacing w:line="360" w:lineRule="exact"/>
            <w:ind w:firstLineChars="200" w:firstLine="420"/>
          </w:pPr>
          <w:r w:rsidRPr="00BB2D5A">
            <w:rPr>
              <w:rFonts w:hint="eastAsia"/>
            </w:rPr>
            <w:t>剥采资产入账根据其所构成的现有资产的性质分类为有形资产和无形资产。当剥采资产与存货不能独立识别时，剥采成本会根据相应之生产标准分配至剥采资产及存货中。</w:t>
          </w:r>
        </w:p>
        <w:p w:rsidR="003E4607" w:rsidRPr="00BB2D5A" w:rsidRDefault="00465426" w:rsidP="003E4607">
          <w:pPr>
            <w:spacing w:line="360" w:lineRule="exact"/>
            <w:ind w:firstLineChars="200" w:firstLine="420"/>
          </w:pPr>
          <w:r w:rsidRPr="00BB2D5A">
            <w:rPr>
              <w:rFonts w:hint="eastAsia"/>
            </w:rPr>
            <w:t>剥采资产将会在与其相关的已识别矿体组成部分的预期剩余使用寿命内计提折旧。</w:t>
          </w:r>
        </w:p>
        <w:p w:rsidR="003E4607" w:rsidRPr="00BB2D5A" w:rsidRDefault="00465426" w:rsidP="00465426">
          <w:pPr>
            <w:pStyle w:val="afffffffffd"/>
            <w:numPr>
              <w:ilvl w:val="0"/>
              <w:numId w:val="67"/>
            </w:numPr>
          </w:pPr>
          <w:r w:rsidRPr="00BB2D5A">
            <w:rPr>
              <w:rFonts w:hint="eastAsia"/>
            </w:rPr>
            <w:t>土地塌陷、复原、重整及环保费</w:t>
          </w:r>
        </w:p>
        <w:p w:rsidR="003E4607" w:rsidRPr="00BB2D5A" w:rsidRDefault="00465426" w:rsidP="003E4607">
          <w:pPr>
            <w:spacing w:line="360" w:lineRule="exact"/>
            <w:ind w:firstLineChars="200" w:firstLine="420"/>
          </w:pPr>
          <w:r w:rsidRPr="00BB2D5A">
            <w:rPr>
              <w:rFonts w:hint="eastAsia"/>
            </w:rPr>
            <w:t>本公司开采矿产会引起地下矿场土地塌陷。通常情况，公司可于开采地下矿场前将居住于矿上土地的居民迁离该处，并就土地塌陷造成的损失向居民进行赔偿。管理层按历史经验对当期已开采未来可能产生的土地塌陷、复原、重整及环保费费用等作出估计并预计。</w:t>
          </w:r>
        </w:p>
        <w:p w:rsidR="003E4607" w:rsidRPr="00BB2D5A" w:rsidRDefault="00465426" w:rsidP="003E4607">
          <w:pPr>
            <w:spacing w:line="360" w:lineRule="exact"/>
            <w:ind w:firstLineChars="200" w:firstLine="420"/>
          </w:pPr>
          <w:r w:rsidRPr="00BB2D5A">
            <w:rPr>
              <w:rFonts w:hint="eastAsia"/>
            </w:rPr>
            <w:t>鉴于公司支付搬迁费用及各项土地塌陷、复原、重整及环保费的时间与相应土地之下矿场的开采时间存在差异，故将由于预付与未来开采有关的土地征地搬迁费用等与支付数小于预提数而</w:t>
          </w:r>
          <w:r w:rsidRPr="00BB2D5A">
            <w:rPr>
              <w:rFonts w:hint="eastAsia"/>
            </w:rPr>
            <w:lastRenderedPageBreak/>
            <w:t>形成的与未来支付有关的预提土地塌陷征地、补偿、复原、环保等的差额作为一项流动资产或一项流动负债列报。</w:t>
          </w:r>
        </w:p>
        <w:p w:rsidR="003E4607" w:rsidRPr="00BB2D5A" w:rsidRDefault="00465426" w:rsidP="00465426">
          <w:pPr>
            <w:pStyle w:val="afffffffffd"/>
            <w:numPr>
              <w:ilvl w:val="0"/>
              <w:numId w:val="67"/>
            </w:numPr>
          </w:pPr>
          <w:r w:rsidRPr="00BB2D5A">
            <w:rPr>
              <w:rFonts w:hint="eastAsia"/>
            </w:rPr>
            <w:t>各专项储备</w:t>
          </w:r>
        </w:p>
        <w:p w:rsidR="003E4607" w:rsidRPr="00BB2D5A" w:rsidRDefault="00465426" w:rsidP="00465426">
          <w:pPr>
            <w:pStyle w:val="afffffffffd"/>
            <w:widowControl/>
            <w:numPr>
              <w:ilvl w:val="0"/>
              <w:numId w:val="69"/>
            </w:numPr>
            <w:tabs>
              <w:tab w:val="left" w:pos="993"/>
            </w:tabs>
            <w:snapToGrid w:val="0"/>
            <w:spacing w:beforeLines="50" w:before="120" w:afterLines="50" w:after="120" w:line="360" w:lineRule="exact"/>
            <w:ind w:leftChars="200" w:left="420" w:firstLine="0"/>
            <w:jc w:val="left"/>
            <w:rPr>
              <w:rFonts w:ascii="宋体" w:hAnsi="宋体"/>
              <w:b w:val="0"/>
              <w:sz w:val="22"/>
              <w:szCs w:val="22"/>
            </w:rPr>
          </w:pPr>
          <w:r w:rsidRPr="00BB2D5A">
            <w:rPr>
              <w:rFonts w:ascii="宋体" w:hAnsi="宋体" w:hint="eastAsia"/>
              <w:b w:val="0"/>
              <w:sz w:val="22"/>
              <w:szCs w:val="22"/>
            </w:rPr>
            <w:t>维持简单再生产费用</w:t>
          </w:r>
        </w:p>
        <w:p w:rsidR="003E4607" w:rsidRPr="00BB2D5A" w:rsidRDefault="00465426" w:rsidP="003E4607">
          <w:pPr>
            <w:pStyle w:val="afffffffffffffffd"/>
            <w:spacing w:beforeLines="50" w:before="120" w:afterLines="50" w:after="120" w:line="360" w:lineRule="exact"/>
            <w:ind w:firstLineChars="200" w:firstLine="440"/>
            <w:rPr>
              <w:rFonts w:ascii="宋体" w:hAnsi="宋体"/>
              <w:bCs w:val="0"/>
              <w:spacing w:val="0"/>
              <w:sz w:val="22"/>
            </w:rPr>
          </w:pPr>
          <w:r w:rsidRPr="00BB2D5A">
            <w:rPr>
              <w:rFonts w:ascii="宋体" w:hAnsi="宋体" w:hint="eastAsia"/>
              <w:bCs w:val="0"/>
              <w:spacing w:val="0"/>
              <w:sz w:val="22"/>
            </w:rPr>
            <w:t>根据财政部、国家煤矿安全生产监察局及有关政府部门的规定，本公司及中国境内涉及煤炭业务的子公司根据原煤产量计提维持简单再生产费用(以下简称“维简费”)，用于维持矿区生产以及设备改造等相关支出，各公司计提标准如下：</w:t>
          </w:r>
        </w:p>
        <w:tbl>
          <w:tblPr>
            <w:tblStyle w:val="g9"/>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4"/>
            <w:gridCol w:w="4359"/>
          </w:tblGrid>
          <w:tr w:rsidR="003E4607" w:rsidRPr="00BB2D5A" w:rsidTr="003E4607">
            <w:trPr>
              <w:trHeight w:val="397"/>
            </w:trPr>
            <w:tc>
              <w:tcPr>
                <w:tcW w:w="4364" w:type="dxa"/>
                <w:vAlign w:val="center"/>
                <w:hideMark/>
              </w:tcPr>
              <w:p w:rsidR="003E4607" w:rsidRPr="00BB2D5A" w:rsidRDefault="00465426" w:rsidP="003E4607">
                <w:pPr>
                  <w:spacing w:before="240"/>
                  <w:jc w:val="center"/>
                  <w:rPr>
                    <w:bCs/>
                  </w:rPr>
                </w:pPr>
                <w:r w:rsidRPr="00BB2D5A">
                  <w:rPr>
                    <w:rFonts w:hint="eastAsia"/>
                    <w:bCs/>
                  </w:rPr>
                  <w:t>公司名称</w:t>
                </w:r>
              </w:p>
            </w:tc>
            <w:tc>
              <w:tcPr>
                <w:tcW w:w="4359" w:type="dxa"/>
                <w:vAlign w:val="center"/>
                <w:hideMark/>
              </w:tcPr>
              <w:p w:rsidR="003E4607" w:rsidRPr="00BB2D5A" w:rsidRDefault="00465426" w:rsidP="003E4607">
                <w:pPr>
                  <w:spacing w:before="240"/>
                  <w:jc w:val="center"/>
                  <w:rPr>
                    <w:bCs/>
                  </w:rPr>
                </w:pPr>
                <w:r w:rsidRPr="00BB2D5A">
                  <w:rPr>
                    <w:rFonts w:hint="eastAsia"/>
                    <w:bCs/>
                  </w:rPr>
                  <w:t>计提标准</w:t>
                </w:r>
              </w:p>
            </w:tc>
          </w:tr>
          <w:tr w:rsidR="003E4607" w:rsidRPr="00BB2D5A" w:rsidTr="003E4607">
            <w:trPr>
              <w:trHeight w:val="397"/>
            </w:trPr>
            <w:tc>
              <w:tcPr>
                <w:tcW w:w="4364" w:type="dxa"/>
                <w:vAlign w:val="center"/>
                <w:hideMark/>
              </w:tcPr>
              <w:p w:rsidR="003E4607" w:rsidRPr="00BB2D5A" w:rsidRDefault="00465426" w:rsidP="003E4607">
                <w:pPr>
                  <w:spacing w:before="240"/>
                  <w:jc w:val="both"/>
                  <w:rPr>
                    <w:bCs/>
                  </w:rPr>
                </w:pPr>
                <w:r w:rsidRPr="00BB2D5A">
                  <w:rPr>
                    <w:rFonts w:hint="eastAsia"/>
                    <w:bCs/>
                  </w:rPr>
                  <w:t>本公司及中国境内山东、山西之子公司</w:t>
                </w:r>
              </w:p>
            </w:tc>
            <w:tc>
              <w:tcPr>
                <w:tcW w:w="4359" w:type="dxa"/>
                <w:vAlign w:val="center"/>
                <w:hideMark/>
              </w:tcPr>
              <w:p w:rsidR="003E4607" w:rsidRPr="00BB2D5A" w:rsidRDefault="00465426">
                <w:pPr>
                  <w:spacing w:before="240"/>
                  <w:jc w:val="center"/>
                  <w:rPr>
                    <w:bCs/>
                  </w:rPr>
                </w:pPr>
                <w:r w:rsidRPr="00BB2D5A">
                  <w:rPr>
                    <w:rFonts w:hint="eastAsia"/>
                    <w:bCs/>
                  </w:rPr>
                  <w:t>6元/吨</w:t>
                </w:r>
              </w:p>
            </w:tc>
          </w:tr>
          <w:tr w:rsidR="003E4607" w:rsidRPr="00BB2D5A" w:rsidTr="003E4607">
            <w:trPr>
              <w:trHeight w:val="397"/>
            </w:trPr>
            <w:tc>
              <w:tcPr>
                <w:tcW w:w="4364" w:type="dxa"/>
                <w:vAlign w:val="center"/>
                <w:hideMark/>
              </w:tcPr>
              <w:p w:rsidR="003E4607" w:rsidRPr="00BB2D5A" w:rsidRDefault="00465426" w:rsidP="003E4607">
                <w:pPr>
                  <w:spacing w:before="240"/>
                  <w:jc w:val="both"/>
                  <w:rPr>
                    <w:bCs/>
                  </w:rPr>
                </w:pPr>
                <w:r w:rsidRPr="00BB2D5A">
                  <w:rPr>
                    <w:rFonts w:hint="eastAsia"/>
                    <w:bCs/>
                  </w:rPr>
                  <w:t>本公司所属中国境内内蒙古之子公司</w:t>
                </w:r>
              </w:p>
            </w:tc>
            <w:tc>
              <w:tcPr>
                <w:tcW w:w="4359" w:type="dxa"/>
                <w:vAlign w:val="center"/>
                <w:hideMark/>
              </w:tcPr>
              <w:p w:rsidR="003E4607" w:rsidRPr="00BB2D5A" w:rsidRDefault="00465426">
                <w:pPr>
                  <w:spacing w:before="240"/>
                  <w:jc w:val="center"/>
                  <w:rPr>
                    <w:bCs/>
                  </w:rPr>
                </w:pPr>
                <w:r w:rsidRPr="00BB2D5A">
                  <w:rPr>
                    <w:rFonts w:hint="eastAsia"/>
                    <w:bCs/>
                  </w:rPr>
                  <w:t>10.5元/吨</w:t>
                </w:r>
              </w:p>
            </w:tc>
          </w:tr>
        </w:tbl>
        <w:p w:rsidR="003E4607" w:rsidRPr="00BB2D5A" w:rsidRDefault="00465426" w:rsidP="00465426">
          <w:pPr>
            <w:pStyle w:val="afffffffffd"/>
            <w:widowControl/>
            <w:numPr>
              <w:ilvl w:val="0"/>
              <w:numId w:val="69"/>
            </w:numPr>
            <w:tabs>
              <w:tab w:val="left" w:pos="993"/>
            </w:tabs>
            <w:snapToGrid w:val="0"/>
            <w:spacing w:beforeLines="50" w:before="120" w:afterLines="50" w:after="120" w:line="360" w:lineRule="exact"/>
            <w:ind w:leftChars="200" w:left="420" w:firstLine="0"/>
            <w:jc w:val="left"/>
            <w:rPr>
              <w:rFonts w:ascii="宋体" w:hAnsi="宋体"/>
              <w:b w:val="0"/>
              <w:sz w:val="22"/>
              <w:szCs w:val="22"/>
              <w:lang w:val="en-GB"/>
            </w:rPr>
          </w:pPr>
          <w:r w:rsidRPr="00BB2D5A">
            <w:rPr>
              <w:rFonts w:ascii="宋体" w:hAnsi="宋体" w:hint="eastAsia"/>
              <w:b w:val="0"/>
              <w:sz w:val="22"/>
              <w:szCs w:val="22"/>
            </w:rPr>
            <w:t>安全生产费用</w:t>
          </w:r>
        </w:p>
        <w:p w:rsidR="003E4607" w:rsidRPr="00BB2D5A" w:rsidRDefault="00465426" w:rsidP="003E4607">
          <w:pPr>
            <w:pStyle w:val="afffffffffffffffd"/>
            <w:spacing w:beforeLines="50" w:before="120" w:afterLines="50" w:after="120" w:line="360" w:lineRule="exact"/>
            <w:ind w:firstLineChars="200" w:firstLine="440"/>
            <w:rPr>
              <w:rFonts w:ascii="宋体" w:hAnsi="宋体"/>
              <w:bCs w:val="0"/>
              <w:spacing w:val="0"/>
              <w:sz w:val="22"/>
            </w:rPr>
          </w:pPr>
          <w:r w:rsidRPr="00BB2D5A">
            <w:rPr>
              <w:rFonts w:ascii="宋体" w:hAnsi="宋体" w:hint="eastAsia"/>
              <w:bCs w:val="0"/>
              <w:spacing w:val="0"/>
              <w:sz w:val="22"/>
            </w:rPr>
            <w:t>根据财政部、国家安全生产监督管理总局、国家煤炭安全监察局及有关地方政府部门的规定，本公司及中国境内涉及煤炭业务的子公司根据原煤产量计提安全生产费用，用于煤炭生产设备和煤炭井巷建筑设施安全支出，各公司计提标准如下：</w:t>
          </w:r>
        </w:p>
        <w:tbl>
          <w:tblPr>
            <w:tblStyle w:val="g9"/>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2"/>
            <w:gridCol w:w="4358"/>
          </w:tblGrid>
          <w:tr w:rsidR="003E4607" w:rsidRPr="00BB2D5A" w:rsidTr="003E4607">
            <w:trPr>
              <w:trHeight w:val="397"/>
            </w:trPr>
            <w:tc>
              <w:tcPr>
                <w:tcW w:w="4368" w:type="dxa"/>
                <w:vAlign w:val="center"/>
                <w:hideMark/>
              </w:tcPr>
              <w:p w:rsidR="003E4607" w:rsidRPr="00BB2D5A" w:rsidRDefault="00465426">
                <w:pPr>
                  <w:spacing w:before="240"/>
                  <w:jc w:val="center"/>
                  <w:rPr>
                    <w:bCs/>
                  </w:rPr>
                </w:pPr>
                <w:r w:rsidRPr="00BB2D5A">
                  <w:rPr>
                    <w:rFonts w:hint="eastAsia"/>
                    <w:bCs/>
                  </w:rPr>
                  <w:t>公司名称</w:t>
                </w:r>
              </w:p>
            </w:tc>
            <w:tc>
              <w:tcPr>
                <w:tcW w:w="4355" w:type="dxa"/>
                <w:vAlign w:val="center"/>
                <w:hideMark/>
              </w:tcPr>
              <w:p w:rsidR="003E4607" w:rsidRPr="00BB2D5A" w:rsidRDefault="00465426">
                <w:pPr>
                  <w:spacing w:before="240"/>
                  <w:jc w:val="center"/>
                  <w:rPr>
                    <w:bCs/>
                  </w:rPr>
                </w:pPr>
                <w:r w:rsidRPr="00BB2D5A">
                  <w:rPr>
                    <w:rFonts w:hint="eastAsia"/>
                    <w:bCs/>
                  </w:rPr>
                  <w:t>计提标准</w:t>
                </w:r>
              </w:p>
            </w:tc>
          </w:tr>
          <w:tr w:rsidR="003E4607" w:rsidRPr="00BB2D5A" w:rsidTr="003E4607">
            <w:trPr>
              <w:trHeight w:val="397"/>
            </w:trPr>
            <w:tc>
              <w:tcPr>
                <w:tcW w:w="4368" w:type="dxa"/>
                <w:vAlign w:val="center"/>
                <w:hideMark/>
              </w:tcPr>
              <w:p w:rsidR="003E4607" w:rsidRPr="00BB2D5A" w:rsidRDefault="00465426">
                <w:pPr>
                  <w:spacing w:before="240"/>
                  <w:rPr>
                    <w:bCs/>
                  </w:rPr>
                </w:pPr>
                <w:r w:rsidRPr="00BB2D5A">
                  <w:rPr>
                    <w:rFonts w:hint="eastAsia"/>
                    <w:bCs/>
                  </w:rPr>
                  <w:t>本公司及山东境内子公司</w:t>
                </w:r>
              </w:p>
            </w:tc>
            <w:tc>
              <w:tcPr>
                <w:tcW w:w="4355" w:type="dxa"/>
                <w:vAlign w:val="center"/>
                <w:hideMark/>
              </w:tcPr>
              <w:p w:rsidR="003E4607" w:rsidRPr="00BB2D5A" w:rsidRDefault="00465426">
                <w:pPr>
                  <w:spacing w:before="240"/>
                  <w:jc w:val="center"/>
                  <w:rPr>
                    <w:bCs/>
                  </w:rPr>
                </w:pPr>
                <w:r w:rsidRPr="00BB2D5A">
                  <w:rPr>
                    <w:rFonts w:hint="eastAsia"/>
                    <w:bCs/>
                  </w:rPr>
                  <w:t>15元/吨、30元/吨</w:t>
                </w:r>
              </w:p>
            </w:tc>
          </w:tr>
          <w:tr w:rsidR="003E4607" w:rsidRPr="00BB2D5A" w:rsidTr="003E4607">
            <w:trPr>
              <w:trHeight w:val="397"/>
            </w:trPr>
            <w:tc>
              <w:tcPr>
                <w:tcW w:w="4368" w:type="dxa"/>
                <w:vAlign w:val="center"/>
                <w:hideMark/>
              </w:tcPr>
              <w:p w:rsidR="003E4607" w:rsidRPr="00BB2D5A" w:rsidRDefault="00465426">
                <w:pPr>
                  <w:spacing w:before="240"/>
                  <w:rPr>
                    <w:bCs/>
                  </w:rPr>
                </w:pPr>
                <w:r w:rsidRPr="00BB2D5A">
                  <w:rPr>
                    <w:rFonts w:hint="eastAsia"/>
                    <w:bCs/>
                  </w:rPr>
                  <w:t>本公司之内蒙古境内子公司</w:t>
                </w:r>
              </w:p>
            </w:tc>
            <w:tc>
              <w:tcPr>
                <w:tcW w:w="4355" w:type="dxa"/>
                <w:vAlign w:val="center"/>
                <w:hideMark/>
              </w:tcPr>
              <w:p w:rsidR="003E4607" w:rsidRPr="00BB2D5A" w:rsidRDefault="00465426">
                <w:pPr>
                  <w:spacing w:before="240"/>
                  <w:jc w:val="center"/>
                  <w:rPr>
                    <w:bCs/>
                  </w:rPr>
                </w:pPr>
                <w:r w:rsidRPr="00BB2D5A">
                  <w:rPr>
                    <w:rFonts w:hint="eastAsia"/>
                    <w:bCs/>
                  </w:rPr>
                  <w:t>15元/吨</w:t>
                </w:r>
              </w:p>
            </w:tc>
          </w:tr>
          <w:tr w:rsidR="003E4607" w:rsidRPr="00BB2D5A" w:rsidTr="003E4607">
            <w:trPr>
              <w:trHeight w:val="397"/>
            </w:trPr>
            <w:tc>
              <w:tcPr>
                <w:tcW w:w="4368" w:type="dxa"/>
                <w:vAlign w:val="center"/>
                <w:hideMark/>
              </w:tcPr>
              <w:p w:rsidR="003E4607" w:rsidRPr="00BB2D5A" w:rsidRDefault="00465426">
                <w:pPr>
                  <w:spacing w:before="240"/>
                  <w:rPr>
                    <w:bCs/>
                  </w:rPr>
                </w:pPr>
                <w:r w:rsidRPr="00BB2D5A">
                  <w:rPr>
                    <w:rFonts w:hint="eastAsia"/>
                    <w:bCs/>
                  </w:rPr>
                  <w:t>本公司之山西境内子公司</w:t>
                </w:r>
              </w:p>
            </w:tc>
            <w:tc>
              <w:tcPr>
                <w:tcW w:w="4355" w:type="dxa"/>
                <w:vAlign w:val="center"/>
                <w:hideMark/>
              </w:tcPr>
              <w:p w:rsidR="003E4607" w:rsidRPr="00BB2D5A" w:rsidRDefault="00465426">
                <w:pPr>
                  <w:spacing w:before="240"/>
                  <w:jc w:val="center"/>
                  <w:rPr>
                    <w:bCs/>
                  </w:rPr>
                </w:pPr>
                <w:r w:rsidRPr="00BB2D5A">
                  <w:rPr>
                    <w:rFonts w:hint="eastAsia"/>
                    <w:bCs/>
                  </w:rPr>
                  <w:t>30元/吨</w:t>
                </w:r>
              </w:p>
            </w:tc>
          </w:tr>
        </w:tbl>
        <w:p w:rsidR="003E4607" w:rsidRPr="00BB2D5A" w:rsidRDefault="00465426" w:rsidP="003E4607">
          <w:pPr>
            <w:pStyle w:val="afffffffffffffffd"/>
            <w:spacing w:beforeLines="50" w:before="120" w:afterLines="50" w:after="120" w:line="360" w:lineRule="exact"/>
            <w:ind w:firstLineChars="200" w:firstLine="440"/>
            <w:rPr>
              <w:rFonts w:ascii="宋体" w:hAnsi="宋体"/>
              <w:bCs w:val="0"/>
              <w:spacing w:val="0"/>
              <w:sz w:val="22"/>
            </w:rPr>
          </w:pPr>
          <w:r w:rsidRPr="00BB2D5A">
            <w:rPr>
              <w:rFonts w:ascii="宋体" w:hAnsi="宋体" w:hint="eastAsia"/>
              <w:bCs w:val="0"/>
              <w:spacing w:val="0"/>
              <w:sz w:val="22"/>
            </w:rPr>
            <w:t>根据《山东省煤矿冲击地压防治办法》（山东省人民政府令第325号文件）规定，自2019年9月1日起，冲击地压煤矿应当在国家规定的安全费用提取标准的基础上，按照每吨煤不少于15元加提安全费用。本公司及山东境内子公司所属冲击地压煤矿自2019年9月1日起，在国家规定的安全费用提取标准的基础上，按照每吨煤15元加提安全费用。</w:t>
          </w:r>
        </w:p>
        <w:p w:rsidR="003E4607" w:rsidRPr="00BB2D5A" w:rsidRDefault="00465426" w:rsidP="003E4607">
          <w:pPr>
            <w:pStyle w:val="afffffffffffffffd"/>
            <w:spacing w:beforeLines="50" w:before="120" w:afterLines="50" w:after="120" w:line="360" w:lineRule="exact"/>
            <w:ind w:firstLineChars="200" w:firstLine="440"/>
            <w:rPr>
              <w:rFonts w:ascii="宋体" w:hAnsi="宋体"/>
              <w:bCs w:val="0"/>
              <w:spacing w:val="0"/>
              <w:sz w:val="22"/>
            </w:rPr>
          </w:pPr>
          <w:r w:rsidRPr="00BB2D5A">
            <w:rPr>
              <w:rFonts w:ascii="宋体" w:hAnsi="宋体" w:hint="eastAsia"/>
              <w:bCs w:val="0"/>
              <w:spacing w:val="0"/>
              <w:sz w:val="22"/>
            </w:rPr>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3E4607" w:rsidRPr="00BB2D5A" w:rsidRDefault="00465426" w:rsidP="00465426">
          <w:pPr>
            <w:pStyle w:val="afffffffffd"/>
            <w:widowControl/>
            <w:numPr>
              <w:ilvl w:val="0"/>
              <w:numId w:val="69"/>
            </w:numPr>
            <w:tabs>
              <w:tab w:val="left" w:pos="993"/>
            </w:tabs>
            <w:snapToGrid w:val="0"/>
            <w:spacing w:beforeLines="50" w:before="120" w:afterLines="50" w:after="120" w:line="360" w:lineRule="exact"/>
            <w:ind w:leftChars="200" w:left="420" w:firstLine="0"/>
            <w:jc w:val="left"/>
            <w:rPr>
              <w:rFonts w:ascii="宋体" w:hAnsi="宋体"/>
              <w:b w:val="0"/>
              <w:sz w:val="22"/>
              <w:szCs w:val="22"/>
            </w:rPr>
          </w:pPr>
          <w:r w:rsidRPr="00BB2D5A">
            <w:rPr>
              <w:rFonts w:ascii="宋体" w:hAnsi="宋体" w:hint="eastAsia"/>
              <w:b w:val="0"/>
              <w:sz w:val="22"/>
              <w:szCs w:val="22"/>
            </w:rPr>
            <w:t>改革专项发展基金</w:t>
          </w:r>
        </w:p>
        <w:p w:rsidR="003E4607" w:rsidRPr="00BB2D5A" w:rsidRDefault="00465426" w:rsidP="003E4607">
          <w:pPr>
            <w:pStyle w:val="afffffffffffffffd"/>
            <w:spacing w:beforeLines="50" w:before="120" w:afterLines="50" w:after="120" w:line="360" w:lineRule="exact"/>
            <w:ind w:firstLineChars="200" w:firstLine="440"/>
            <w:rPr>
              <w:rFonts w:ascii="宋体" w:hAnsi="宋体"/>
              <w:bCs w:val="0"/>
              <w:spacing w:val="0"/>
              <w:sz w:val="22"/>
            </w:rPr>
          </w:pPr>
          <w:r w:rsidRPr="00BB2D5A">
            <w:rPr>
              <w:rFonts w:ascii="宋体" w:hAnsi="宋体" w:hint="eastAsia"/>
              <w:bCs w:val="0"/>
              <w:spacing w:val="0"/>
              <w:sz w:val="22"/>
            </w:rPr>
            <w:t>根据山东省财政厅、山东省人民政府国有资产监督管理委员会和山东省煤炭工业局《关于省属重点煤炭企业建立改革发展专项资金的通知》（鲁财企[2004]28号）规定，本公司从2004年7月1日起按开采原煤量每吨5元计提改革专项发展基金，以用于新矿井建设等相关支出。</w:t>
          </w:r>
        </w:p>
        <w:p w:rsidR="003E4607" w:rsidRPr="00BB2D5A" w:rsidRDefault="00465426" w:rsidP="003E4607">
          <w:pPr>
            <w:pStyle w:val="afffffffffffffffd"/>
            <w:spacing w:beforeLines="50" w:before="120" w:afterLines="50" w:after="120" w:line="360" w:lineRule="exact"/>
            <w:ind w:firstLineChars="200" w:firstLine="440"/>
            <w:rPr>
              <w:rFonts w:ascii="宋体" w:hAnsi="宋体"/>
              <w:bCs w:val="0"/>
              <w:spacing w:val="0"/>
              <w:sz w:val="22"/>
            </w:rPr>
          </w:pPr>
          <w:r w:rsidRPr="00BB2D5A">
            <w:rPr>
              <w:rFonts w:ascii="宋体" w:hAnsi="宋体" w:hint="eastAsia"/>
              <w:bCs w:val="0"/>
              <w:spacing w:val="0"/>
              <w:sz w:val="22"/>
            </w:rPr>
            <w:lastRenderedPageBreak/>
            <w:t>根据山东省财政厅、山东省人民政府国有资产监督管理委员会和山东省煤炭工业局《关于停止执行省属重点煤炭企业提取改革发展专项资金政策的通知》（鲁财企[2008]44号），自2008年1月1日起，本公司停止计提改革专项发展基金。</w:t>
          </w:r>
        </w:p>
        <w:p w:rsidR="003E4607" w:rsidRPr="00BB2D5A" w:rsidRDefault="00465426" w:rsidP="00465426">
          <w:pPr>
            <w:pStyle w:val="afffffffffd"/>
            <w:widowControl/>
            <w:numPr>
              <w:ilvl w:val="0"/>
              <w:numId w:val="69"/>
            </w:numPr>
            <w:tabs>
              <w:tab w:val="left" w:pos="993"/>
            </w:tabs>
            <w:snapToGrid w:val="0"/>
            <w:spacing w:beforeLines="50" w:before="120" w:afterLines="50" w:after="120" w:line="360" w:lineRule="exact"/>
            <w:ind w:leftChars="200" w:left="420" w:firstLine="0"/>
            <w:jc w:val="left"/>
            <w:rPr>
              <w:rFonts w:ascii="宋体" w:hAnsi="宋体"/>
              <w:b w:val="0"/>
              <w:sz w:val="22"/>
              <w:szCs w:val="22"/>
            </w:rPr>
          </w:pPr>
          <w:r w:rsidRPr="00BB2D5A">
            <w:rPr>
              <w:rFonts w:ascii="宋体" w:hAnsi="宋体" w:hint="eastAsia"/>
              <w:b w:val="0"/>
              <w:sz w:val="22"/>
              <w:szCs w:val="22"/>
            </w:rPr>
            <w:t>山西省环境治理保证金</w:t>
          </w:r>
        </w:p>
        <w:p w:rsidR="003E4607" w:rsidRPr="00BB2D5A" w:rsidRDefault="00465426" w:rsidP="003E4607">
          <w:pPr>
            <w:pStyle w:val="afffffffffffffffd"/>
            <w:spacing w:beforeLines="50" w:before="120" w:afterLines="50" w:after="120" w:line="360" w:lineRule="exact"/>
            <w:ind w:firstLineChars="200" w:firstLine="440"/>
            <w:rPr>
              <w:rFonts w:ascii="宋体" w:hAnsi="宋体"/>
              <w:bCs w:val="0"/>
              <w:spacing w:val="0"/>
              <w:sz w:val="22"/>
            </w:rPr>
          </w:pPr>
          <w:r w:rsidRPr="00BB2D5A">
            <w:rPr>
              <w:rFonts w:ascii="宋体" w:hAnsi="宋体" w:hint="eastAsia"/>
              <w:bCs w:val="0"/>
              <w:spacing w:val="0"/>
              <w:sz w:val="22"/>
            </w:rPr>
            <w:t>根据《山西省人民政府关于印发山西省矿山环境恢复治理保证金提取使用管理办法(试行)的通知》（晋政发[2007]41号）的规定，自2008年5月1日起，本公司之子公司山西和顺天池能源有限责任公司按开采原煤量每吨10元计提环境恢复治理保证金。环境恢复治理保证金提取和使用管理遵循“企业所有、专款专用、专户储存、政府监管”的原则。</w:t>
          </w:r>
        </w:p>
        <w:p w:rsidR="003E4607" w:rsidRPr="00BB2D5A" w:rsidRDefault="00465426" w:rsidP="003E4607">
          <w:pPr>
            <w:pStyle w:val="afffffffffffffffd"/>
            <w:spacing w:beforeLines="50" w:before="120" w:afterLines="50" w:after="120" w:line="360" w:lineRule="exact"/>
            <w:ind w:firstLineChars="200" w:firstLine="440"/>
            <w:rPr>
              <w:rFonts w:ascii="宋体" w:hAnsi="宋体"/>
              <w:bCs w:val="0"/>
              <w:spacing w:val="0"/>
              <w:sz w:val="22"/>
            </w:rPr>
          </w:pPr>
          <w:r w:rsidRPr="00BB2D5A">
            <w:rPr>
              <w:rFonts w:ascii="宋体" w:hAnsi="宋体" w:hint="eastAsia"/>
              <w:bCs w:val="0"/>
              <w:spacing w:val="0"/>
              <w:sz w:val="22"/>
            </w:rPr>
            <w:t>根据《关于印发进一步促进全省煤炭经济转变发展方式实现可持续增长措施的通知》（晋政发[2013]26号），暂停提取矿山环境恢复治理保证金。</w:t>
          </w:r>
        </w:p>
        <w:p w:rsidR="003E4607" w:rsidRPr="00BB2D5A" w:rsidRDefault="00465426" w:rsidP="00465426">
          <w:pPr>
            <w:pStyle w:val="afffffffffd"/>
            <w:widowControl/>
            <w:numPr>
              <w:ilvl w:val="0"/>
              <w:numId w:val="69"/>
            </w:numPr>
            <w:tabs>
              <w:tab w:val="left" w:pos="993"/>
            </w:tabs>
            <w:snapToGrid w:val="0"/>
            <w:spacing w:beforeLines="50" w:before="120" w:afterLines="50" w:after="120" w:line="360" w:lineRule="exact"/>
            <w:ind w:leftChars="200" w:left="420" w:firstLine="0"/>
            <w:jc w:val="left"/>
            <w:rPr>
              <w:rFonts w:ascii="宋体" w:hAnsi="宋体"/>
              <w:b w:val="0"/>
              <w:sz w:val="22"/>
              <w:szCs w:val="22"/>
            </w:rPr>
          </w:pPr>
          <w:r w:rsidRPr="00BB2D5A">
            <w:rPr>
              <w:rFonts w:ascii="宋体" w:hAnsi="宋体" w:hint="eastAsia"/>
              <w:b w:val="0"/>
              <w:sz w:val="22"/>
              <w:szCs w:val="22"/>
            </w:rPr>
            <w:t>山西省煤矿转产发展资金</w:t>
          </w:r>
        </w:p>
        <w:p w:rsidR="003E4607" w:rsidRPr="00BB2D5A" w:rsidRDefault="00465426" w:rsidP="003E4607">
          <w:pPr>
            <w:pStyle w:val="afffffffffffffffd"/>
            <w:spacing w:beforeLines="50" w:before="120" w:afterLines="50" w:after="120" w:line="360" w:lineRule="exact"/>
            <w:ind w:firstLineChars="200" w:firstLine="440"/>
            <w:rPr>
              <w:rFonts w:ascii="宋体" w:hAnsi="宋体"/>
              <w:bCs w:val="0"/>
              <w:spacing w:val="0"/>
              <w:sz w:val="22"/>
            </w:rPr>
          </w:pPr>
          <w:r w:rsidRPr="00BB2D5A">
            <w:rPr>
              <w:rFonts w:ascii="宋体" w:hAnsi="宋体" w:hint="eastAsia"/>
              <w:bCs w:val="0"/>
              <w:spacing w:val="0"/>
              <w:sz w:val="22"/>
            </w:rPr>
            <w:t>根据《山西省煤矿转产发展资金提取使用管理办法(试行)》（晋政发[2007]40号）规定，自2008年5月1日起，本公司之子公司山西和顺天池能源有限责任公司按开采原煤量每吨5元计提煤矿转产发展资金。</w:t>
          </w:r>
        </w:p>
        <w:p w:rsidR="003E4607" w:rsidRPr="00BB2D5A" w:rsidRDefault="00465426" w:rsidP="003E4607">
          <w:pPr>
            <w:pStyle w:val="afffffffffffffffd"/>
            <w:spacing w:beforeLines="50" w:before="120" w:afterLines="50" w:after="120" w:line="360" w:lineRule="exact"/>
            <w:ind w:firstLineChars="200" w:firstLine="440"/>
            <w:rPr>
              <w:rFonts w:ascii="宋体" w:hAnsi="宋体"/>
              <w:bCs w:val="0"/>
              <w:spacing w:val="0"/>
              <w:sz w:val="22"/>
            </w:rPr>
          </w:pPr>
          <w:r w:rsidRPr="00BB2D5A">
            <w:rPr>
              <w:rFonts w:ascii="宋体" w:hAnsi="宋体" w:hint="eastAsia"/>
              <w:bCs w:val="0"/>
              <w:spacing w:val="0"/>
              <w:sz w:val="22"/>
            </w:rPr>
            <w:t>根据《关于印发进一步促进全省煤炭经济转变发展方式实现可持续增长措施的通知》（晋政发〔2013〕26号），暂停提取煤矿转产发展资金。</w:t>
          </w:r>
        </w:p>
        <w:p w:rsidR="003E4607" w:rsidRPr="00BB2D5A" w:rsidRDefault="00465426" w:rsidP="00465426">
          <w:pPr>
            <w:pStyle w:val="afffffffffd"/>
            <w:widowControl/>
            <w:numPr>
              <w:ilvl w:val="0"/>
              <w:numId w:val="69"/>
            </w:numPr>
            <w:tabs>
              <w:tab w:val="left" w:pos="993"/>
            </w:tabs>
            <w:snapToGrid w:val="0"/>
            <w:spacing w:beforeLines="50" w:before="120" w:afterLines="50" w:after="120" w:line="360" w:lineRule="exact"/>
            <w:ind w:leftChars="200" w:left="420" w:firstLine="0"/>
            <w:jc w:val="left"/>
            <w:rPr>
              <w:rFonts w:ascii="宋体" w:hAnsi="宋体"/>
              <w:b w:val="0"/>
              <w:bCs w:val="0"/>
              <w:sz w:val="22"/>
              <w:szCs w:val="22"/>
            </w:rPr>
          </w:pPr>
          <w:r w:rsidRPr="00BB2D5A">
            <w:rPr>
              <w:rFonts w:ascii="宋体" w:hAnsi="宋体" w:hint="eastAsia"/>
              <w:b w:val="0"/>
              <w:bCs w:val="0"/>
              <w:sz w:val="22"/>
              <w:szCs w:val="22"/>
            </w:rPr>
            <w:t>一般风险准备金</w:t>
          </w:r>
        </w:p>
        <w:p w:rsidR="003E4607" w:rsidRPr="00BB2D5A" w:rsidRDefault="00465426" w:rsidP="003E4607">
          <w:pPr>
            <w:pStyle w:val="afffffffffffffffd"/>
            <w:spacing w:beforeLines="50" w:before="120" w:afterLines="50" w:after="120" w:line="360" w:lineRule="exact"/>
            <w:ind w:firstLineChars="200" w:firstLine="440"/>
          </w:pPr>
          <w:r w:rsidRPr="00BB2D5A">
            <w:rPr>
              <w:rFonts w:ascii="宋体" w:hAnsi="宋体" w:hint="eastAsia"/>
              <w:bCs w:val="0"/>
              <w:spacing w:val="0"/>
              <w:sz w:val="22"/>
            </w:rPr>
            <w:t>根据财政部《金融企业准备金计提管理办法》（财金[2012]20号）规定，本公司之子公司兖矿集团财务有限公司按照风险资产资产负债表日余额的1.5%计提一般风险准备。</w:t>
          </w:r>
        </w:p>
      </w:sdtContent>
    </w:sdt>
    <w:sdt>
      <w:sdtPr>
        <w:rPr>
          <w:rFonts w:asciiTheme="minorHAnsi" w:hAnsiTheme="minorHAnsi" w:cstheme="minorBidi" w:hint="eastAsia"/>
          <w:b w:val="0"/>
          <w:bCs w:val="0"/>
          <w:kern w:val="0"/>
          <w:szCs w:val="22"/>
        </w:rPr>
        <w:alias w:val="模块:股份支付"/>
        <w:tag w:val="_GBC_5300d3ce4b5f4c1690fe13bde0a610e3"/>
        <w:id w:val="-75132685"/>
        <w:lock w:val="sdtLocked"/>
        <w:placeholder>
          <w:docPart w:val="GBC22222222222222222222222222222"/>
        </w:placeholder>
      </w:sdtPr>
      <w:sdtEndPr>
        <w:rPr>
          <w:rFonts w:ascii="宋体" w:hAnsi="宋体" w:cs="宋体"/>
          <w:szCs w:val="21"/>
        </w:rPr>
      </w:sdtEndPr>
      <w:sdtContent>
        <w:p w:rsidR="00D93AE4" w:rsidRPr="00BB2D5A" w:rsidRDefault="00E30060" w:rsidP="00465426">
          <w:pPr>
            <w:pStyle w:val="afffffffffd"/>
            <w:numPr>
              <w:ilvl w:val="0"/>
              <w:numId w:val="67"/>
            </w:numPr>
          </w:pPr>
          <w:r w:rsidRPr="00BB2D5A">
            <w:rPr>
              <w:rFonts w:hint="eastAsia"/>
            </w:rPr>
            <w:t>股份支付</w:t>
          </w:r>
        </w:p>
        <w:sdt>
          <w:sdtPr>
            <w:rPr>
              <w:rFonts w:hint="eastAsia"/>
            </w:rPr>
            <w:alias w:val="是否适用：股份支付_重要会计政策和估计[双击切换]"/>
            <w:tag w:val="_GBC_7741eb89da65434190830ba1cd87e4dc"/>
            <w:id w:val="2118479148"/>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alias w:val="股份支付的核算方法"/>
            <w:tag w:val="_GBC_99e197c555ed4cf8aa00bbd5da2fe98b"/>
            <w:id w:val="-1914691997"/>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rPr>
                  <w:rFonts w:cs="Arial"/>
                </w:rPr>
              </w:pPr>
              <w:r w:rsidRPr="00BB2D5A">
                <w:rPr>
                  <w:rFonts w:cs="Arial" w:hint="eastAsia"/>
                </w:rPr>
                <w:t>用以换取职工提供服务的以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相应增加资本公积。</w:t>
              </w:r>
            </w:p>
            <w:p w:rsidR="003E4607" w:rsidRPr="00BB2D5A" w:rsidRDefault="00465426" w:rsidP="003E4607">
              <w:pPr>
                <w:spacing w:beforeLines="50" w:before="120" w:afterLines="50" w:after="120" w:line="360" w:lineRule="exact"/>
                <w:ind w:firstLineChars="200" w:firstLine="420"/>
                <w:jc w:val="both"/>
                <w:rPr>
                  <w:rFonts w:cs="Arial"/>
                </w:rPr>
              </w:pPr>
              <w:r w:rsidRPr="00BB2D5A">
                <w:rPr>
                  <w:rFonts w:cs="Arial" w:hint="eastAsia"/>
                </w:rPr>
                <w:t>以现金结算的股份支付，按照本集团承担的以股份或其他权益工具为基础确定的负债的公允价值计量。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集团承担负债的公允价值金额，将当期取得的服务计入成本或费用，相应调整负债。</w:t>
              </w:r>
            </w:p>
            <w:p w:rsidR="003E4607" w:rsidRPr="00BB2D5A" w:rsidRDefault="00465426" w:rsidP="003E4607">
              <w:pPr>
                <w:spacing w:beforeLines="50" w:before="120" w:afterLines="50" w:after="120" w:line="360" w:lineRule="exact"/>
                <w:ind w:firstLineChars="200" w:firstLine="420"/>
                <w:jc w:val="both"/>
                <w:rPr>
                  <w:rFonts w:cs="Arial"/>
                </w:rPr>
              </w:pPr>
              <w:r w:rsidRPr="00BB2D5A">
                <w:rPr>
                  <w:rFonts w:cs="Arial" w:hint="eastAsia"/>
                </w:rPr>
                <w:t>在相关负债结算前的每个资产负债表日以及结算日，对负债的公允价值重新计量，其变动计入当期损益。</w:t>
              </w:r>
            </w:p>
            <w:p w:rsidR="00D93AE4" w:rsidRPr="00BB2D5A" w:rsidRDefault="00465426" w:rsidP="003E4607">
              <w:pPr>
                <w:spacing w:beforeLines="50" w:before="120" w:afterLines="50" w:after="120" w:line="360" w:lineRule="exact"/>
                <w:ind w:firstLineChars="200" w:firstLine="420"/>
                <w:jc w:val="both"/>
              </w:pPr>
              <w:r w:rsidRPr="00BB2D5A">
                <w:rPr>
                  <w:rFonts w:cs="Arial" w:hint="eastAsia"/>
                </w:rPr>
                <w:lastRenderedPageBreak/>
                <w:t>本集团在等待期内取消所授予权益工具的（因未满足可行权条件而被取消的除外），作为加速行权处理，即视同剩余等待期内的股权支付计划已经全部满足可行权条件，在取消所授予权益工具的当期确认剩余等待期内的所有费用。</w:t>
              </w:r>
            </w:p>
          </w:sdtContent>
        </w:sdt>
      </w:sdtContent>
    </w:sdt>
    <w:p w:rsidR="00D93AE4" w:rsidRPr="00BB2D5A" w:rsidRDefault="00D93AE4">
      <w:pPr>
        <w:pStyle w:val="affffffffffffff7"/>
      </w:pPr>
    </w:p>
    <w:sdt>
      <w:sdtPr>
        <w:rPr>
          <w:rFonts w:asciiTheme="minorHAnsi" w:hAnsiTheme="minorHAnsi" w:cstheme="minorBidi" w:hint="eastAsia"/>
          <w:b w:val="0"/>
          <w:bCs w:val="0"/>
          <w:kern w:val="0"/>
          <w:szCs w:val="22"/>
        </w:rPr>
        <w:alias w:val="模块:优先股、永续债"/>
        <w:tag w:val="_GBC_d3c9524999e647d78f354bb216cfb1aa"/>
        <w:id w:val="-1656906005"/>
        <w:lock w:val="sdtLocked"/>
        <w:placeholder>
          <w:docPart w:val="GBC22222222222222222222222222222"/>
        </w:placeholder>
      </w:sdtPr>
      <w:sdtEndPr>
        <w:rPr>
          <w:rFonts w:ascii="宋体" w:hAnsi="宋体" w:cs="Times New Roman"/>
          <w:szCs w:val="21"/>
        </w:rPr>
      </w:sdtEndPr>
      <w:sdtContent>
        <w:p w:rsidR="00D93AE4" w:rsidRPr="00BB2D5A" w:rsidRDefault="00E30060" w:rsidP="00465426">
          <w:pPr>
            <w:pStyle w:val="afffffffffd"/>
            <w:numPr>
              <w:ilvl w:val="0"/>
              <w:numId w:val="67"/>
            </w:numPr>
          </w:pPr>
          <w:r w:rsidRPr="00BB2D5A">
            <w:rPr>
              <w:rFonts w:hint="eastAsia"/>
            </w:rPr>
            <w:t>优先股、永续债等其他金融工具</w:t>
          </w:r>
        </w:p>
        <w:sdt>
          <w:sdtPr>
            <w:rPr>
              <w:rFonts w:hint="eastAsia"/>
            </w:rPr>
            <w:alias w:val="是否适用：优先股、永续债等其他金融工具[双击切换]"/>
            <w:tag w:val="_GBC_00e1aed4ff2c40d6bda73971e87d6eb8"/>
            <w:id w:val="734589255"/>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bookmarkStart w:id="231"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2001957283"/>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67"/>
            </w:numPr>
            <w:rPr>
              <w:szCs w:val="21"/>
            </w:rPr>
          </w:pPr>
          <w:r w:rsidRPr="00BB2D5A">
            <w:rPr>
              <w:rFonts w:hint="eastAsia"/>
              <w:szCs w:val="21"/>
            </w:rPr>
            <w:t>收入</w:t>
          </w:r>
        </w:p>
        <w:p w:rsidR="00D93AE4" w:rsidRPr="00BB2D5A" w:rsidRDefault="00E30060" w:rsidP="00465426">
          <w:pPr>
            <w:pStyle w:val="afffffffffe"/>
            <w:numPr>
              <w:ilvl w:val="3"/>
              <w:numId w:val="80"/>
            </w:numPr>
            <w:ind w:left="426" w:hanging="426"/>
            <w:rPr>
              <w:szCs w:val="21"/>
            </w:rPr>
          </w:pPr>
          <w:r w:rsidRPr="00BB2D5A">
            <w:rPr>
              <w:rFonts w:hint="eastAsia"/>
              <w:szCs w:val="21"/>
            </w:rPr>
            <w:t>收入确认和计量所采用的会计政策</w:t>
          </w:r>
        </w:p>
        <w:sdt>
          <w:sdtPr>
            <w:alias w:val="是否适用：收入确认和计量所采用的会计政策[双击切换]"/>
            <w:tag w:val="_GBC_58b9f76eca7b4d9d8e5c5dfd0fba5c09"/>
            <w:id w:val="-106434707"/>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alias w:val="收入确认和计量所采用的会计政策"/>
            <w:tag w:val="_GBC_9ba2713a8f0a44ef9a4ee890aa13e0fb"/>
            <w:id w:val="-1854416832"/>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本集团的营业收入包括销售煤炭、销售甲醇、销售电力及热力、销售矿用设备、机电设备、橡胶制品、辅助材料、贷款和租赁等业务收入。</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本集团在履行了合同中的履约义务，即在客户取得相关商品或服务的控制权时，确认收入。</w:t>
              </w:r>
            </w:p>
            <w:p w:rsidR="003E4607" w:rsidRPr="00BB2D5A" w:rsidRDefault="00465426" w:rsidP="003E4607">
              <w:pPr>
                <w:spacing w:beforeLines="50" w:before="120" w:afterLines="50" w:after="120" w:line="360" w:lineRule="exact"/>
                <w:ind w:firstLineChars="200" w:firstLine="420"/>
                <w:jc w:val="both"/>
              </w:pPr>
              <w:r w:rsidRPr="00BB2D5A">
                <w:rPr>
                  <w:rFonts w:hint="eastAsia"/>
                </w:rPr>
                <w:t>合同中包含两项或多项履约义务的，本集团在合同开始日，按照各单项履约义务所承诺商品或服务的单独售价的相对比例，将交易价格分摊至各单项履约义务，按照分摊至各单项履约义务的交易价格计量收入。</w:t>
              </w:r>
            </w:p>
            <w:p w:rsidR="003E4607" w:rsidRPr="00BB2D5A" w:rsidRDefault="00465426" w:rsidP="003E4607">
              <w:pPr>
                <w:spacing w:beforeLines="50" w:before="120" w:afterLines="50" w:after="120" w:line="360" w:lineRule="exact"/>
                <w:ind w:firstLineChars="200" w:firstLine="420"/>
                <w:jc w:val="both"/>
              </w:pPr>
              <w:r w:rsidRPr="00BB2D5A">
                <w:rPr>
                  <w:rFonts w:hint="eastAsia"/>
                </w:rPr>
                <w:t>交易价格是本集团因向客户转让商品或服务而预期有权收取的对价金额，不包括代第三方收取的款项。本集团确认的交易价格不超过在相关不确定性消除时累计已确认收入极可能不会发生重大转回的金额。预期将退还给客户的款项作为退货负债，不计入交易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满足下列条件之一时，本集团属于在某一段时间内履行履约义务，否则，属于在某一时点履行履约义务：</w:t>
              </w:r>
            </w:p>
            <w:p w:rsidR="003E4607" w:rsidRPr="00BB2D5A" w:rsidRDefault="00465426" w:rsidP="003E4607">
              <w:pPr>
                <w:spacing w:beforeLines="50" w:before="120" w:afterLines="50" w:after="120" w:line="360" w:lineRule="exact"/>
                <w:ind w:firstLineChars="200" w:firstLine="420"/>
                <w:jc w:val="both"/>
              </w:pPr>
              <w:r w:rsidRPr="00BB2D5A">
                <w:rPr>
                  <w:rFonts w:hint="eastAsia"/>
                </w:rPr>
                <w:t>（1）客户在本集团履约的同时即取得并消耗本集团履约所带来的经济利益；</w:t>
              </w:r>
            </w:p>
            <w:p w:rsidR="003E4607" w:rsidRPr="00BB2D5A" w:rsidRDefault="00465426" w:rsidP="003E4607">
              <w:pPr>
                <w:spacing w:beforeLines="50" w:before="120" w:afterLines="50" w:after="120" w:line="360" w:lineRule="exact"/>
                <w:ind w:firstLineChars="200" w:firstLine="420"/>
                <w:jc w:val="both"/>
              </w:pPr>
              <w:r w:rsidRPr="00BB2D5A">
                <w:rPr>
                  <w:rFonts w:hint="eastAsia"/>
                </w:rPr>
                <w:t>（2）客户能够控制本集团履约过程中在建的商品；</w:t>
              </w:r>
            </w:p>
            <w:p w:rsidR="003E4607" w:rsidRPr="00BB2D5A" w:rsidRDefault="00465426" w:rsidP="003E4607">
              <w:pPr>
                <w:spacing w:beforeLines="50" w:before="120" w:afterLines="50" w:after="120" w:line="360" w:lineRule="exact"/>
                <w:ind w:firstLineChars="200" w:firstLine="420"/>
                <w:jc w:val="both"/>
              </w:pPr>
              <w:r w:rsidRPr="00BB2D5A">
                <w:rPr>
                  <w:rFonts w:hint="eastAsia"/>
                </w:rPr>
                <w:t>（3）本集团履约过程中所产出的商品具有不可替代用途，且本集团在整个合同期间内有权就累计至今已完成的履约部分收取款项。</w:t>
              </w:r>
            </w:p>
            <w:p w:rsidR="003E4607" w:rsidRPr="00BB2D5A" w:rsidRDefault="00465426" w:rsidP="003E4607">
              <w:pPr>
                <w:spacing w:beforeLines="50" w:before="120" w:afterLines="50" w:after="120" w:line="360" w:lineRule="exact"/>
                <w:ind w:firstLineChars="200" w:firstLine="420"/>
                <w:jc w:val="both"/>
              </w:pPr>
              <w:r w:rsidRPr="00BB2D5A">
                <w:rPr>
                  <w:rFonts w:hint="eastAsia"/>
                </w:rPr>
                <w:t>对于在某一时段内履行的履约义务，本集团在该段时间内按照履约进度确认收入。履约进度不能合理确定时，本集团已经发生的成本预计能够得到补偿的，按照已经发生的成本金额确认收入，直到履约进度能够合理确定为止。</w:t>
              </w:r>
            </w:p>
            <w:p w:rsidR="003E4607" w:rsidRPr="00BB2D5A" w:rsidRDefault="00465426" w:rsidP="003E4607">
              <w:pPr>
                <w:spacing w:beforeLines="50" w:before="120" w:afterLines="50" w:after="120" w:line="360" w:lineRule="exact"/>
                <w:ind w:firstLineChars="200" w:firstLine="420"/>
                <w:jc w:val="both"/>
              </w:pPr>
              <w:r w:rsidRPr="00BB2D5A">
                <w:rPr>
                  <w:rFonts w:hint="eastAsia"/>
                </w:rPr>
                <w:t>对于在某一时点履行的履约义务，本集团在客户取得相关商品或服务控制权时点确认收入。在判断客户是否已取得商品或服务控制权时，本集团会考虑下列迹象：</w:t>
              </w:r>
            </w:p>
            <w:p w:rsidR="003E4607" w:rsidRPr="00BB2D5A" w:rsidRDefault="00465426" w:rsidP="003E4607">
              <w:pPr>
                <w:spacing w:beforeLines="50" w:before="120" w:afterLines="50" w:after="120" w:line="360" w:lineRule="exact"/>
                <w:ind w:firstLineChars="200" w:firstLine="420"/>
                <w:jc w:val="both"/>
              </w:pPr>
              <w:r w:rsidRPr="00BB2D5A">
                <w:rPr>
                  <w:rFonts w:hint="eastAsia"/>
                </w:rPr>
                <w:t>（1）本集团就该商品或服务享有现时收款权利；</w:t>
              </w:r>
            </w:p>
            <w:p w:rsidR="003E4607" w:rsidRPr="00BB2D5A" w:rsidRDefault="00465426" w:rsidP="003E4607">
              <w:pPr>
                <w:spacing w:beforeLines="50" w:before="120" w:afterLines="50" w:after="120" w:line="360" w:lineRule="exact"/>
                <w:ind w:firstLineChars="200" w:firstLine="420"/>
                <w:jc w:val="both"/>
              </w:pPr>
              <w:r w:rsidRPr="00BB2D5A">
                <w:rPr>
                  <w:rFonts w:hint="eastAsia"/>
                </w:rPr>
                <w:lastRenderedPageBreak/>
                <w:t>（2）本集团已将该商品的实物转移给客户；</w:t>
              </w:r>
            </w:p>
            <w:p w:rsidR="003E4607" w:rsidRPr="00BB2D5A" w:rsidRDefault="00465426" w:rsidP="003E4607">
              <w:pPr>
                <w:spacing w:beforeLines="50" w:before="120" w:afterLines="50" w:after="120" w:line="360" w:lineRule="exact"/>
                <w:ind w:firstLineChars="200" w:firstLine="420"/>
                <w:jc w:val="both"/>
              </w:pPr>
              <w:r w:rsidRPr="00BB2D5A">
                <w:rPr>
                  <w:rFonts w:hint="eastAsia"/>
                </w:rPr>
                <w:t>（3）本集团已将该商品的法定所有权或所有权上的主要风险和报酬转移给客户；</w:t>
              </w:r>
            </w:p>
            <w:p w:rsidR="003E4607" w:rsidRPr="00BB2D5A" w:rsidRDefault="00465426" w:rsidP="003E4607">
              <w:pPr>
                <w:spacing w:beforeLines="50" w:before="120" w:afterLines="50" w:after="120" w:line="360" w:lineRule="exact"/>
                <w:ind w:firstLineChars="200" w:firstLine="420"/>
                <w:jc w:val="both"/>
              </w:pPr>
              <w:r w:rsidRPr="00BB2D5A">
                <w:rPr>
                  <w:rFonts w:hint="eastAsia"/>
                </w:rPr>
                <w:t>（4）客户已接受该商品或服务等。</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根据其在向客户转让商品前是否拥有对该商品的控制权，来判断其从事交易时的身份是主要责任人还是代理人。在向客户转让商品前能够控制该商品的，本集团为主要责任人，按照已收或对价总额确认收入；否则为代理人，按照预期有权收取的佣金或手续费的金额确认收入，该金额按照已收或应收对价总额扣除支付给其他相关方的价款后净额，或者按照既定的佣金额比例确定。本集团判断在向客户转让商品前能够控制该商品的情形包括：</w:t>
              </w:r>
            </w:p>
            <w:p w:rsidR="003E4607" w:rsidRPr="00BB2D5A" w:rsidRDefault="00465426" w:rsidP="003E4607">
              <w:pPr>
                <w:spacing w:beforeLines="50" w:before="120" w:afterLines="50" w:after="120" w:line="360" w:lineRule="exact"/>
                <w:ind w:firstLineChars="200" w:firstLine="420"/>
                <w:jc w:val="both"/>
              </w:pPr>
              <w:r w:rsidRPr="00BB2D5A">
                <w:rPr>
                  <w:rFonts w:hint="eastAsia"/>
                </w:rPr>
                <w:t>（1）本集团自第三方取得商品或其他资产控制权后，再转让给客户。</w:t>
              </w:r>
            </w:p>
            <w:p w:rsidR="003E4607" w:rsidRPr="00BB2D5A" w:rsidRDefault="00465426" w:rsidP="003E4607">
              <w:pPr>
                <w:spacing w:beforeLines="50" w:before="120" w:afterLines="50" w:after="120" w:line="360" w:lineRule="exact"/>
                <w:ind w:firstLineChars="200" w:firstLine="420"/>
                <w:jc w:val="both"/>
              </w:pPr>
              <w:r w:rsidRPr="00BB2D5A">
                <w:rPr>
                  <w:rFonts w:hint="eastAsia"/>
                </w:rPr>
                <w:t>（2）本集团能够主导第三方代表本集团向客户提供服务。</w:t>
              </w:r>
            </w:p>
            <w:p w:rsidR="003E4607" w:rsidRPr="00BB2D5A" w:rsidRDefault="00465426" w:rsidP="003E4607">
              <w:pPr>
                <w:spacing w:beforeLines="50" w:before="120" w:afterLines="50" w:after="120" w:line="360" w:lineRule="exact"/>
                <w:ind w:firstLineChars="200" w:firstLine="420"/>
                <w:jc w:val="both"/>
              </w:pPr>
              <w:r w:rsidRPr="00BB2D5A">
                <w:rPr>
                  <w:rFonts w:hint="eastAsia"/>
                </w:rPr>
                <w:t>（3）本集团自第三方取得商品控制权后，通过提供重大的服务将该商品与其他整合成某组产出转让给客户。</w:t>
              </w:r>
            </w:p>
            <w:p w:rsidR="003E4607" w:rsidRPr="00BB2D5A" w:rsidRDefault="00465426" w:rsidP="003E4607">
              <w:pPr>
                <w:spacing w:beforeLines="50" w:before="120" w:afterLines="50" w:after="120" w:line="360" w:lineRule="exact"/>
                <w:ind w:firstLineChars="200" w:firstLine="420"/>
                <w:jc w:val="both"/>
              </w:pPr>
              <w:r w:rsidRPr="00BB2D5A">
                <w:rPr>
                  <w:rFonts w:hint="eastAsia"/>
                </w:rPr>
                <w:t>在具体判断向客户转让商品前是否拥有对该商品的控制权时，不仅局限于合同的法律形式，并综合考虑所有相关事实和情况，这些事实和情况包括：</w:t>
              </w:r>
            </w:p>
            <w:p w:rsidR="003E4607" w:rsidRPr="00BB2D5A" w:rsidRDefault="00465426" w:rsidP="003E4607">
              <w:pPr>
                <w:spacing w:beforeLines="50" w:before="120" w:afterLines="50" w:after="120" w:line="360" w:lineRule="exact"/>
                <w:ind w:firstLineChars="200" w:firstLine="420"/>
                <w:jc w:val="both"/>
              </w:pPr>
              <w:r w:rsidRPr="00BB2D5A">
                <w:rPr>
                  <w:rFonts w:hint="eastAsia"/>
                </w:rPr>
                <w:t>（1）本集团承担向客户转让商品的主要责任。</w:t>
              </w:r>
            </w:p>
            <w:p w:rsidR="003E4607" w:rsidRPr="00BB2D5A" w:rsidRDefault="00465426" w:rsidP="003E4607">
              <w:pPr>
                <w:spacing w:beforeLines="50" w:before="120" w:afterLines="50" w:after="120" w:line="360" w:lineRule="exact"/>
                <w:ind w:firstLineChars="200" w:firstLine="420"/>
                <w:jc w:val="both"/>
              </w:pPr>
              <w:r w:rsidRPr="00BB2D5A">
                <w:rPr>
                  <w:rFonts w:hint="eastAsia"/>
                </w:rPr>
                <w:t>（2）本集团在转让商品之前或之后承担了该商品的存货风险。</w:t>
              </w:r>
            </w:p>
            <w:p w:rsidR="003E4607" w:rsidRPr="00BB2D5A" w:rsidRDefault="00465426" w:rsidP="003E4607">
              <w:pPr>
                <w:spacing w:beforeLines="50" w:before="120" w:afterLines="50" w:after="120" w:line="360" w:lineRule="exact"/>
                <w:ind w:firstLineChars="200" w:firstLine="420"/>
                <w:jc w:val="both"/>
              </w:pPr>
              <w:r w:rsidRPr="00BB2D5A">
                <w:rPr>
                  <w:rFonts w:hint="eastAsia"/>
                </w:rPr>
                <w:t>（3）本集团有权自主决定所交易商品的价格。</w:t>
              </w:r>
            </w:p>
            <w:p w:rsidR="003E4607" w:rsidRPr="00BB2D5A" w:rsidRDefault="00465426" w:rsidP="003E4607">
              <w:pPr>
                <w:spacing w:beforeLines="50" w:before="120" w:afterLines="50" w:after="120" w:line="360" w:lineRule="exact"/>
                <w:ind w:firstLineChars="200" w:firstLine="420"/>
                <w:jc w:val="both"/>
              </w:pPr>
              <w:r w:rsidRPr="00BB2D5A">
                <w:rPr>
                  <w:rFonts w:hint="eastAsia"/>
                </w:rPr>
                <w:t>（4）其他相关事实和情况。</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已向客户转让商品或服务而有权收取对价的权利(且该权利取决于时间流逝之外的其他因素)作为合同资产列示，合同资产以预期信用损失为基础计提减值（参见本附注“五、10.（6）金融资产减值”）。本集团拥有的、无条件（仅取决于时间流逝）向客户收取对价的权利作为应收款项列示。本集团已收或应收客户对价而应向客户转让商品或服务的义务作为合同负债列示。</w:t>
              </w:r>
            </w:p>
            <w:p w:rsidR="003E4607" w:rsidRPr="00BB2D5A" w:rsidRDefault="00465426" w:rsidP="003E4607">
              <w:pPr>
                <w:spacing w:beforeLines="50" w:before="120" w:afterLines="50" w:after="120" w:line="360" w:lineRule="exact"/>
                <w:ind w:firstLineChars="200" w:firstLine="420"/>
                <w:jc w:val="both"/>
              </w:pPr>
              <w:r w:rsidRPr="00BB2D5A">
                <w:rPr>
                  <w:rFonts w:hint="eastAsia"/>
                </w:rPr>
                <w:t>与本集团取得收入的主要活动相关的具体会计政策描述如下：</w:t>
              </w:r>
            </w:p>
            <w:p w:rsidR="003E4607" w:rsidRPr="00BB2D5A" w:rsidRDefault="00465426" w:rsidP="003E4607">
              <w:pPr>
                <w:spacing w:beforeLines="50" w:before="120" w:afterLines="50" w:after="120" w:line="360" w:lineRule="exact"/>
                <w:ind w:firstLineChars="200" w:firstLine="420"/>
                <w:jc w:val="both"/>
              </w:pPr>
              <w:r w:rsidRPr="00BB2D5A">
                <w:rPr>
                  <w:rFonts w:hint="eastAsia"/>
                </w:rPr>
                <w:t>1）本集团煤炭、甲醇、热力、矿用设备、机电设备、橡胶制品、辅助材料及其他商品在控制权转移给购货方时予以确认。</w:t>
              </w:r>
            </w:p>
            <w:p w:rsidR="003E4607" w:rsidRPr="00BB2D5A" w:rsidRDefault="00465426" w:rsidP="003E4607">
              <w:pPr>
                <w:spacing w:beforeLines="50" w:before="120" w:afterLines="50" w:after="120" w:line="360" w:lineRule="exact"/>
                <w:ind w:firstLineChars="200" w:firstLine="420"/>
                <w:jc w:val="both"/>
              </w:pPr>
              <w:r w:rsidRPr="00BB2D5A">
                <w:rPr>
                  <w:rFonts w:hint="eastAsia"/>
                </w:rPr>
                <w:t>2）本集团电力销售收入在电力供应至各电厂所在地的电网公司，电网公司取得电力的控制权时确认收入，并根据供电量及每年与有关各电力公司确定的适用电价计算。</w:t>
              </w:r>
            </w:p>
            <w:p w:rsidR="003E4607" w:rsidRPr="00BB2D5A" w:rsidRDefault="00465426" w:rsidP="003E4607">
              <w:pPr>
                <w:spacing w:beforeLines="50" w:before="120" w:afterLines="50" w:after="120" w:line="360" w:lineRule="exact"/>
                <w:ind w:firstLineChars="200" w:firstLine="420"/>
                <w:jc w:val="both"/>
              </w:pPr>
              <w:r w:rsidRPr="00BB2D5A">
                <w:rPr>
                  <w:rFonts w:hint="eastAsia"/>
                </w:rPr>
                <w:t>3）本集团出售房产开发产品的收入在房产开发产品完工并验收合格，签订具有法律约束力的销售合同，将房产开发产品的控制权转移给购买方时予以确认。</w:t>
              </w:r>
            </w:p>
            <w:p w:rsidR="003E4607" w:rsidRPr="00BB2D5A" w:rsidRDefault="00465426" w:rsidP="003E4607">
              <w:pPr>
                <w:spacing w:beforeLines="50" w:before="120" w:afterLines="50" w:after="120" w:line="360" w:lineRule="exact"/>
                <w:ind w:firstLineChars="200" w:firstLine="420"/>
                <w:jc w:val="both"/>
              </w:pPr>
              <w:r w:rsidRPr="00BB2D5A">
                <w:rPr>
                  <w:rFonts w:hint="eastAsia"/>
                </w:rPr>
                <w:t>4）本集团铁路、航运以及其他服务收入在劳务完成时确认。</w:t>
              </w:r>
            </w:p>
            <w:p w:rsidR="00D93AE4" w:rsidRPr="00BB2D5A" w:rsidRDefault="00465426" w:rsidP="003E4607">
              <w:pPr>
                <w:spacing w:beforeLines="50" w:before="120" w:afterLines="50" w:after="120" w:line="360" w:lineRule="exact"/>
                <w:ind w:firstLineChars="200" w:firstLine="420"/>
                <w:jc w:val="both"/>
              </w:pPr>
              <w:r w:rsidRPr="00BB2D5A">
                <w:rPr>
                  <w:rFonts w:hint="eastAsia"/>
                </w:rPr>
                <w:t>5）本集团利息收入按借出货币资金的时间和实际利率计算确定。</w:t>
              </w:r>
            </w:p>
          </w:sdtContent>
        </w:sdt>
        <w:p w:rsidR="00D93AE4" w:rsidRPr="00BB2D5A" w:rsidRDefault="00964E85">
          <w:pPr>
            <w:pStyle w:val="affffffffffffff7"/>
          </w:pPr>
        </w:p>
      </w:sdtContent>
    </w:sdt>
    <w:bookmarkEnd w:id="231" w:displacedByCustomXml="prev"/>
    <w:bookmarkStart w:id="232"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208265399"/>
        <w:lock w:val="sdtLocked"/>
        <w:placeholder>
          <w:docPart w:val="GBC22222222222222222222222222222"/>
        </w:placeholder>
      </w:sdtPr>
      <w:sdtEndPr>
        <w:rPr>
          <w:rFonts w:hint="default"/>
        </w:rPr>
      </w:sdtEndPr>
      <w:sdtContent>
        <w:p w:rsidR="00D93AE4" w:rsidRPr="00BB2D5A" w:rsidRDefault="00E30060" w:rsidP="00465426">
          <w:pPr>
            <w:pStyle w:val="afffffffffe"/>
            <w:numPr>
              <w:ilvl w:val="3"/>
              <w:numId w:val="80"/>
            </w:numPr>
            <w:ind w:left="426" w:hanging="426"/>
            <w:rPr>
              <w:szCs w:val="21"/>
            </w:rPr>
          </w:pPr>
          <w:r w:rsidRPr="00BB2D5A">
            <w:rPr>
              <w:rFonts w:ascii="宋体" w:eastAsia="宋体" w:hAnsi="宋体" w:cs="宋体" w:hint="eastAsia"/>
              <w:bCs w:val="0"/>
              <w:kern w:val="0"/>
              <w:szCs w:val="21"/>
            </w:rPr>
            <w:t>同类业务采用不同经营模式导致收入确认会计政策存在差异的情况</w:t>
          </w:r>
        </w:p>
        <w:sdt>
          <w:sdtPr>
            <w:alias w:val="是否适用：同类业务采用不同经营模式导致收入确认会计政策存在差异的情况[双击切换]"/>
            <w:tag w:val="_GBC_778cfed951bb4cf4997e2d67e4b1e3a9"/>
            <w:id w:val="-631790352"/>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bookmarkEnd w:id="232" w:displacedByCustomXml="prev"/>
    <w:bookmarkStart w:id="233" w:name="_Hlk533668133" w:displacedByCustomXml="next"/>
    <w:sdt>
      <w:sdtPr>
        <w:rPr>
          <w:rFonts w:ascii="宋体" w:hAnsi="宋体" w:cs="宋体" w:hint="eastAsia"/>
          <w:b w:val="0"/>
          <w:bCs w:val="0"/>
          <w:kern w:val="0"/>
          <w:szCs w:val="21"/>
        </w:rPr>
        <w:alias w:val="模块:合同成本"/>
        <w:tag w:val="_SEC_27ff142af5d04d4aac9aad3af48e3716"/>
        <w:id w:val="188037077"/>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67"/>
            </w:numPr>
            <w:rPr>
              <w:szCs w:val="21"/>
            </w:rPr>
          </w:pPr>
          <w:r w:rsidRPr="00BB2D5A">
            <w:rPr>
              <w:rFonts w:hint="eastAsia"/>
              <w:szCs w:val="21"/>
            </w:rPr>
            <w:t>合同成本</w:t>
          </w:r>
        </w:p>
        <w:sdt>
          <w:sdtPr>
            <w:alias w:val="是否适用：合同成本_重要会计政策和估计[双击切换]"/>
            <w:tag w:val="_GBC_c5b4accd569d48e8a81ed05eb0bf64fb"/>
            <w:id w:val="1189407857"/>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alias w:val="合同成本_重要会计政策和估计"/>
            <w:tag w:val="_GBC_74258d199b3d4540b8df00b35751b505"/>
            <w:id w:val="517358379"/>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outlineLvl w:val="2"/>
              </w:pPr>
              <w:r w:rsidRPr="00BB2D5A">
                <w:rPr>
                  <w:rFonts w:hint="eastAsia"/>
                </w:rPr>
                <w:t>（1）与合同成本有关的资产金额的确定方法</w:t>
              </w:r>
            </w:p>
            <w:p w:rsidR="003E4607" w:rsidRPr="00BB2D5A" w:rsidRDefault="00465426" w:rsidP="003E4607">
              <w:pPr>
                <w:tabs>
                  <w:tab w:val="left" w:pos="0"/>
                  <w:tab w:val="left" w:pos="960"/>
                </w:tabs>
                <w:spacing w:beforeLines="50" w:before="120" w:afterLines="50" w:after="120" w:line="360" w:lineRule="exact"/>
                <w:ind w:firstLineChars="200" w:firstLine="420"/>
                <w:jc w:val="both"/>
              </w:pPr>
              <w:r w:rsidRPr="00BB2D5A">
                <w:rPr>
                  <w:rFonts w:hint="eastAsia"/>
                </w:rPr>
                <w:t>本集团与合同成本有关的资产包括合同履约成本和合同取得成本。</w:t>
              </w:r>
            </w:p>
            <w:p w:rsidR="003E4607" w:rsidRPr="00BB2D5A" w:rsidRDefault="00465426" w:rsidP="003E4607">
              <w:pPr>
                <w:tabs>
                  <w:tab w:val="left" w:pos="0"/>
                  <w:tab w:val="left" w:pos="960"/>
                </w:tabs>
                <w:spacing w:beforeLines="50" w:before="120" w:afterLines="50" w:after="120" w:line="360" w:lineRule="exact"/>
                <w:ind w:firstLineChars="200" w:firstLine="420"/>
                <w:jc w:val="both"/>
              </w:pPr>
              <w:r w:rsidRPr="00BB2D5A">
                <w:rPr>
                  <w:rFonts w:hint="eastAsia"/>
                </w:rPr>
                <w:t>合同履约成本，即本集团为履行合同发生的成本，不属于其他企业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rsidR="003E4607" w:rsidRPr="00BB2D5A" w:rsidRDefault="00465426" w:rsidP="003E4607">
              <w:pPr>
                <w:tabs>
                  <w:tab w:val="left" w:pos="0"/>
                  <w:tab w:val="left" w:pos="960"/>
                </w:tabs>
                <w:spacing w:beforeLines="50" w:before="120" w:afterLines="50" w:after="120" w:line="360" w:lineRule="exact"/>
                <w:ind w:firstLineChars="200" w:firstLine="420"/>
                <w:jc w:val="both"/>
              </w:pPr>
              <w:r w:rsidRPr="00BB2D5A">
                <w:rPr>
                  <w:rFonts w:hint="eastAsia"/>
                </w:rPr>
                <w:t>合同取得成本，即本集团为取得合同发生的增量成本预期能够收回的，作为合同取得成本确认为一项资产；该资产摊销期限不超过一年的，在发生时计入当期损益。增量成本，是指本集团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rsidR="003E4607" w:rsidRPr="00BB2D5A" w:rsidRDefault="00465426" w:rsidP="003E4607">
              <w:pPr>
                <w:spacing w:beforeLines="50" w:before="120" w:afterLines="50" w:after="120" w:line="360" w:lineRule="exact"/>
                <w:ind w:firstLineChars="200" w:firstLine="420"/>
                <w:jc w:val="both"/>
                <w:outlineLvl w:val="2"/>
              </w:pPr>
              <w:r w:rsidRPr="00BB2D5A">
                <w:rPr>
                  <w:rFonts w:hint="eastAsia"/>
                </w:rPr>
                <w:t>（2）与合同成本有关的资产的摊销</w:t>
              </w:r>
            </w:p>
            <w:p w:rsidR="003E4607" w:rsidRPr="00BB2D5A" w:rsidRDefault="00465426" w:rsidP="003E4607">
              <w:pPr>
                <w:tabs>
                  <w:tab w:val="left" w:pos="0"/>
                  <w:tab w:val="left" w:pos="960"/>
                </w:tabs>
                <w:spacing w:beforeLines="50" w:before="120" w:afterLines="50" w:after="120" w:line="360" w:lineRule="exact"/>
                <w:ind w:firstLineChars="200" w:firstLine="420"/>
                <w:jc w:val="both"/>
              </w:pPr>
              <w:r w:rsidRPr="00BB2D5A">
                <w:rPr>
                  <w:rFonts w:hint="eastAsia"/>
                </w:rPr>
                <w:t>本集团与合同成本有关的资产采用与该资产相关的商品收入确认相同的基础进行摊销，计入当期损益。</w:t>
              </w:r>
            </w:p>
            <w:p w:rsidR="003E4607" w:rsidRPr="00BB2D5A" w:rsidRDefault="00465426" w:rsidP="003E4607">
              <w:pPr>
                <w:spacing w:beforeLines="50" w:before="120" w:afterLines="50" w:after="120" w:line="360" w:lineRule="exact"/>
                <w:ind w:firstLineChars="200" w:firstLine="420"/>
                <w:jc w:val="both"/>
                <w:outlineLvl w:val="2"/>
              </w:pPr>
              <w:r w:rsidRPr="00BB2D5A">
                <w:rPr>
                  <w:rFonts w:hint="eastAsia"/>
                </w:rPr>
                <w:t>（3）与合同成本有关的资产的减值</w:t>
              </w:r>
            </w:p>
            <w:p w:rsidR="003E4607" w:rsidRPr="00BB2D5A" w:rsidRDefault="00465426" w:rsidP="003E4607">
              <w:pPr>
                <w:tabs>
                  <w:tab w:val="left" w:pos="0"/>
                  <w:tab w:val="left" w:pos="960"/>
                </w:tabs>
                <w:spacing w:beforeLines="50" w:before="120" w:afterLines="50" w:after="120" w:line="360" w:lineRule="exact"/>
                <w:ind w:firstLineChars="200" w:firstLine="420"/>
                <w:jc w:val="both"/>
              </w:pPr>
              <w:r w:rsidRPr="00BB2D5A">
                <w:rPr>
                  <w:rFonts w:hint="eastAsia"/>
                </w:rPr>
                <w:t>本集团在确定与合同成本有关的资产的减值损失时，首先对按照其他相关企业会计准则确认的、与合同有关的其他资产确定减值损失；然后根据其账面价值高于本集团因转让与该资产相关的商品预期能够取得的剩余对价以及为转让该相关商品估计将要发生的成本这两项差额的，超出部分应当计提减值准备，并确认为资产减值损失。</w:t>
              </w:r>
            </w:p>
            <w:p w:rsidR="00D93AE4" w:rsidRPr="00BB2D5A" w:rsidRDefault="00465426" w:rsidP="003E4607">
              <w:pPr>
                <w:tabs>
                  <w:tab w:val="left" w:pos="0"/>
                  <w:tab w:val="left" w:pos="960"/>
                </w:tabs>
                <w:spacing w:beforeLines="50" w:before="120" w:afterLines="50" w:after="120" w:line="360" w:lineRule="exact"/>
                <w:ind w:firstLineChars="200" w:firstLine="420"/>
                <w:jc w:val="both"/>
              </w:pPr>
              <w:r w:rsidRPr="00BB2D5A">
                <w:rPr>
                  <w:rFonts w:hint="eastAsia"/>
                </w:rPr>
                <w:t>以前期间减值的因素之后发生变化，使得前述差额高于该资产账面价值的，转回原已计提的资产减值准备，并计入当期损益，但转回后的资产账面价值不应超过假定不计提减值准备情况下该资产在转回日的账面价值。</w:t>
              </w:r>
            </w:p>
          </w:sdtContent>
        </w:sdt>
        <w:p w:rsidR="00D93AE4" w:rsidRPr="00BB2D5A" w:rsidRDefault="00964E85">
          <w:pPr>
            <w:pStyle w:val="affffffffffffff7"/>
          </w:pPr>
        </w:p>
      </w:sdtContent>
    </w:sdt>
    <w:bookmarkEnd w:id="233" w:displacedByCustomXml="prev"/>
    <w:bookmarkStart w:id="234" w:name="_Hlk533668149" w:displacedByCustomXml="next"/>
    <w:sdt>
      <w:sdtPr>
        <w:rPr>
          <w:rFonts w:ascii="宋体" w:hAnsi="宋体" w:cs="宋体"/>
          <w:b w:val="0"/>
          <w:bCs w:val="0"/>
          <w:kern w:val="0"/>
          <w:szCs w:val="24"/>
        </w:rPr>
        <w:alias w:val="模块:政府补助会计处理方法"/>
        <w:tag w:val="_GBC_b03bd816e50b42ae97b660897ca33234"/>
        <w:id w:val="-1600721382"/>
        <w:lock w:val="sdtLocked"/>
        <w:placeholder>
          <w:docPart w:val="GBC22222222222222222222222222222"/>
        </w:placeholder>
      </w:sdtPr>
      <w:sdtEndPr>
        <w:rPr>
          <w:b/>
          <w:bCs/>
          <w:szCs w:val="21"/>
        </w:rPr>
      </w:sdtEndPr>
      <w:sdtContent>
        <w:p w:rsidR="00D93AE4" w:rsidRPr="00BB2D5A" w:rsidRDefault="00E30060" w:rsidP="00465426">
          <w:pPr>
            <w:pStyle w:val="afffffffffd"/>
            <w:numPr>
              <w:ilvl w:val="0"/>
              <w:numId w:val="67"/>
            </w:numPr>
          </w:pPr>
          <w:r w:rsidRPr="00BB2D5A">
            <w:t>政府补助</w:t>
          </w:r>
        </w:p>
        <w:sdt>
          <w:sdtPr>
            <w:alias w:val="是否适用：政府补助_重要会计政策和估计[双击切换]"/>
            <w:tag w:val="_GBC_d8ac76c6a68c49fb952fadc0e46c9ef4"/>
            <w:id w:val="740679872"/>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alias w:val="政府补助_重要会计政策和估计"/>
            <w:tag w:val="_GBC_cbcbe4da2edd4cf1b6108f1c89e035f7"/>
            <w:id w:val="-2013528403"/>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本集团的政府补助包括</w:t>
              </w:r>
              <w:r w:rsidRPr="00BB2D5A">
                <w:rPr>
                  <w:bCs/>
                </w:rPr>
                <w:t>从政府无偿取得的货币性资产</w:t>
              </w:r>
              <w:r w:rsidRPr="00BB2D5A">
                <w:rPr>
                  <w:rFonts w:hint="eastAsia"/>
                  <w:bCs/>
                </w:rPr>
                <w:t>。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lastRenderedPageBreak/>
                <w:t>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w:t>
              </w:r>
              <w:r w:rsidRPr="00BB2D5A">
                <w:rPr>
                  <w:bCs/>
                </w:rPr>
                <w:t>(</w:t>
              </w:r>
              <w:r w:rsidRPr="00BB2D5A">
                <w:rPr>
                  <w:rFonts w:hint="eastAsia"/>
                  <w:bCs/>
                </w:rPr>
                <w:t>1元</w:t>
              </w:r>
              <w:r w:rsidRPr="00BB2D5A">
                <w:rPr>
                  <w:bCs/>
                </w:rPr>
                <w:t>)</w:t>
              </w:r>
              <w:r w:rsidRPr="00BB2D5A">
                <w:rPr>
                  <w:rFonts w:hint="eastAsia"/>
                  <w:bCs/>
                </w:rPr>
                <w:t>计量。</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rPr>
                <w:t>与资产相关的政府补助确认为递延收益，在相关资产使用寿命内平均分配计入当期损益。</w:t>
              </w:r>
              <w:r w:rsidRPr="00BB2D5A">
                <w:rPr>
                  <w:rFonts w:hint="eastAsia"/>
                  <w:bCs/>
                </w:rPr>
                <w:t>相关资产在使用寿命结束前被出售、转让、报废或发生毁损的，将尚未分配的相关递延收益余额转入资产处置当期的损益。</w:t>
              </w:r>
            </w:p>
            <w:p w:rsidR="003E4607" w:rsidRPr="00BB2D5A" w:rsidRDefault="00465426" w:rsidP="003E4607">
              <w:pPr>
                <w:spacing w:beforeLines="50" w:before="120" w:afterLines="50" w:after="120" w:line="360" w:lineRule="exact"/>
                <w:ind w:firstLineChars="200" w:firstLine="420"/>
                <w:jc w:val="both"/>
              </w:pPr>
              <w:r w:rsidRPr="00BB2D5A">
                <w:rPr>
                  <w:rFonts w:hint="eastAsia"/>
                </w:rPr>
                <w:t>与收益相关的政府补助，用于补偿以后期间的相关费用或损失的，确认为递延收益，并在确认相关费用的期间计入当期损益；用于补偿已发生的相关费用或损失的，直接计入当期损益。</w:t>
              </w:r>
              <w:r w:rsidRPr="00BB2D5A">
                <w:rPr>
                  <w:rFonts w:hint="eastAsia"/>
                  <w:bCs/>
                </w:rPr>
                <w:t>与日常活动相关的政府补助，按照经济业务实质，计入其他收益。与日常活动无关的政府补助，计入营业外收入。</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本集团已确认的政府补助需要退回的，在需要退回的当期分情况按照以下规定进行会计处理：</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1）初始确认时冲减相关资产账面价值的，调整资产账面价值。</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2）存在相关递延收益的，冲减相关递延收益账面余额，超出部分计入当期损益。</w:t>
              </w:r>
            </w:p>
            <w:p w:rsidR="00D93AE4" w:rsidRPr="00BB2D5A" w:rsidRDefault="00465426" w:rsidP="003E4607">
              <w:pPr>
                <w:spacing w:beforeLines="50" w:before="120" w:afterLines="50" w:after="120" w:line="360" w:lineRule="exact"/>
                <w:ind w:firstLineChars="200" w:firstLine="420"/>
                <w:jc w:val="both"/>
              </w:pPr>
              <w:r w:rsidRPr="00BB2D5A">
                <w:rPr>
                  <w:rFonts w:hint="eastAsia"/>
                  <w:bCs/>
                </w:rPr>
                <w:t>3）属于其他情况的，直接计入当期损益。</w:t>
              </w:r>
            </w:p>
          </w:sdtContent>
        </w:sdt>
        <w:p w:rsidR="00D93AE4" w:rsidRPr="00BB2D5A" w:rsidRDefault="00964E85">
          <w:pPr>
            <w:pStyle w:val="affffffffffffff7"/>
          </w:pPr>
        </w:p>
      </w:sdtContent>
    </w:sdt>
    <w:bookmarkEnd w:id="234" w:displacedByCustomXml="prev"/>
    <w:sdt>
      <w:sdtPr>
        <w:rPr>
          <w:rFonts w:asciiTheme="minorHAnsi" w:hAnsiTheme="minorHAnsi" w:cs="宋体"/>
          <w:b w:val="0"/>
          <w:bCs w:val="0"/>
          <w:color w:val="000000"/>
          <w:spacing w:val="-10"/>
          <w:kern w:val="0"/>
          <w:szCs w:val="22"/>
        </w:rPr>
        <w:alias w:val="模块:递延所得税资产/递延所得税负债会计处理方法"/>
        <w:tag w:val="_GBC_01f1973e44f24cd99b90200f8205be13"/>
        <w:id w:val="-1721737067"/>
        <w:lock w:val="sdtLocked"/>
        <w:placeholder>
          <w:docPart w:val="GBC22222222222222222222222222222"/>
        </w:placeholder>
      </w:sdtPr>
      <w:sdtEndPr>
        <w:rPr>
          <w:rFonts w:ascii="Times New Roman" w:hAnsi="Times New Roman" w:cs="Times New Roman" w:hint="eastAsia"/>
          <w:bCs/>
          <w:kern w:val="2"/>
          <w:szCs w:val="21"/>
        </w:rPr>
      </w:sdtEndPr>
      <w:sdtContent>
        <w:p w:rsidR="00D93AE4" w:rsidRPr="00BB2D5A" w:rsidRDefault="00E30060" w:rsidP="00465426">
          <w:pPr>
            <w:pStyle w:val="afffffffffd"/>
            <w:numPr>
              <w:ilvl w:val="0"/>
              <w:numId w:val="67"/>
            </w:numPr>
          </w:pPr>
          <w:r w:rsidRPr="00BB2D5A">
            <w:t>递延所得税资产</w:t>
          </w:r>
          <w:r w:rsidRPr="00BB2D5A">
            <w:t>/</w:t>
          </w:r>
          <w:r w:rsidRPr="00BB2D5A">
            <w:t>递延所得税负债</w:t>
          </w:r>
        </w:p>
        <w:sdt>
          <w:sdtPr>
            <w:rPr>
              <w:rFonts w:hint="eastAsia"/>
            </w:rPr>
            <w:alias w:val="是否适用：所得税的会计处理方法[双击切换]"/>
            <w:tag w:val="_GBC_7e8295f4559b44568e5d37a6a605588c"/>
            <w:id w:val="-696010165"/>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rPr>
              <w:rFonts w:ascii="Times New Roman" w:hAnsi="Times New Roman" w:cs="Times New Roman" w:hint="eastAsia"/>
              <w:bCs/>
              <w:color w:val="000000"/>
              <w:spacing w:val="-10"/>
              <w:szCs w:val="22"/>
            </w:rPr>
            <w:alias w:val="所得税的会计处理方法"/>
            <w:tag w:val="_GBC_545dd84ed2b9458fa5e2b87aa1e1cc1c"/>
            <w:id w:val="979652236"/>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pPr>
              <w:r w:rsidRPr="00BB2D5A">
                <w:rPr>
                  <w:rFonts w:hint="eastAsia"/>
                  <w:bCs/>
                </w:rPr>
                <w:t>本集团递延所得税资产和递延所得税负债根据资产和负债的计税基础与其账面价值</w:t>
              </w:r>
              <w:r w:rsidRPr="00BB2D5A">
                <w:rPr>
                  <w:rFonts w:hint="eastAsia"/>
                  <w:lang w:val="en-AU"/>
                </w:rPr>
                <w:t>的差额</w:t>
              </w:r>
              <w:r w:rsidRPr="00BB2D5A">
                <w:t>(</w:t>
              </w:r>
              <w:r w:rsidRPr="00BB2D5A">
                <w:rPr>
                  <w:rFonts w:hint="eastAsia"/>
                </w:rPr>
                <w:t>暂时性差异</w:t>
              </w:r>
              <w:r w:rsidRPr="00BB2D5A">
                <w:t>)</w:t>
              </w:r>
              <w:r w:rsidRPr="00BB2D5A">
                <w:rPr>
                  <w:rFonts w:hint="eastAsia"/>
                  <w:lang w:val="en-AU"/>
                </w:rPr>
                <w:t>计算确认。</w:t>
              </w:r>
              <w:r w:rsidRPr="00BB2D5A">
                <w:rPr>
                  <w:rFonts w:hint="eastAsia"/>
                </w:rPr>
                <w:t>对于按照税法规定能够于以后年度抵减应纳税所得额的可抵扣亏损，确认相应的递延所得税资产。</w:t>
              </w:r>
              <w:r w:rsidRPr="00BB2D5A">
                <w:rPr>
                  <w:rFonts w:hint="eastAsia"/>
                  <w:bCs/>
                </w:rPr>
                <w:t>对于商誉的初始确认产生的暂时性差异，不确认相应的递延所得税负债。对于既不影响会计利润也不影响应纳税所得额</w:t>
              </w:r>
              <w:r w:rsidRPr="00BB2D5A">
                <w:rPr>
                  <w:bCs/>
                </w:rPr>
                <w:t>(</w:t>
              </w:r>
              <w:r w:rsidRPr="00BB2D5A">
                <w:rPr>
                  <w:rFonts w:hint="eastAsia"/>
                  <w:bCs/>
                </w:rPr>
                <w:t>或可抵扣亏损</w:t>
              </w:r>
              <w:r w:rsidRPr="00BB2D5A">
                <w:rPr>
                  <w:bCs/>
                </w:rPr>
                <w:t>)</w:t>
              </w:r>
              <w:r w:rsidRPr="00BB2D5A">
                <w:rPr>
                  <w:rFonts w:hint="eastAsia"/>
                  <w:bCs/>
                </w:rPr>
                <w:t>的非企业合并的交易中产生的资产或负债的初始确认形成的暂时性差异，不确认相应的递延所得税资产和递延所得税负债。于资产负债表日，递延所得税资产和递延所得税负债，按照预期收回该资产</w:t>
              </w:r>
              <w:r w:rsidRPr="00BB2D5A">
                <w:rPr>
                  <w:rFonts w:hint="eastAsia"/>
                  <w:lang w:val="en-AU"/>
                </w:rPr>
                <w:t>或清偿该负债期间的适用税率计量</w:t>
              </w:r>
              <w:r w:rsidRPr="00BB2D5A">
                <w:rPr>
                  <w:rFonts w:hint="eastAsia"/>
                </w:rPr>
                <w:t>。</w:t>
              </w:r>
            </w:p>
            <w:p w:rsidR="00D93AE4" w:rsidRPr="00BB2D5A" w:rsidRDefault="00465426" w:rsidP="003E4607">
              <w:pPr>
                <w:pStyle w:val="afffffffffffffffd"/>
                <w:spacing w:beforeLines="50" w:before="120" w:afterLines="50" w:after="120" w:line="360" w:lineRule="exact"/>
                <w:ind w:firstLineChars="200" w:firstLine="440"/>
              </w:pPr>
              <w:r w:rsidRPr="00BB2D5A">
                <w:rPr>
                  <w:rFonts w:ascii="宋体" w:hAnsi="宋体" w:hint="eastAsia"/>
                  <w:spacing w:val="0"/>
                  <w:sz w:val="22"/>
                </w:rPr>
                <w:t>本集团以很可能取得用来抵扣可抵扣暂时性差异、可抵扣亏损和税款抵减的未来应纳税所得额为限，确认递延所得税资产。</w:t>
              </w:r>
            </w:p>
          </w:sdtContent>
        </w:sdt>
      </w:sdtContent>
    </w:sdt>
    <w:p w:rsidR="00D93AE4" w:rsidRPr="00BB2D5A" w:rsidRDefault="00D93AE4">
      <w:pPr>
        <w:pStyle w:val="affffffffffffff7"/>
      </w:pPr>
    </w:p>
    <w:p w:rsidR="00D93AE4" w:rsidRPr="00BB2D5A" w:rsidRDefault="00E30060" w:rsidP="00465426">
      <w:pPr>
        <w:pStyle w:val="afffffffffd"/>
        <w:numPr>
          <w:ilvl w:val="0"/>
          <w:numId w:val="67"/>
        </w:numPr>
      </w:pPr>
      <w:r w:rsidRPr="00BB2D5A">
        <w:t>租赁</w:t>
      </w:r>
    </w:p>
    <w:sdt>
      <w:sdtPr>
        <w:rPr>
          <w:rFonts w:ascii="宋体" w:eastAsia="宋体" w:hAnsi="宋体" w:cs="宋体" w:hint="eastAsia"/>
          <w:b w:val="0"/>
          <w:bCs w:val="0"/>
          <w:kern w:val="0"/>
          <w:szCs w:val="24"/>
        </w:rPr>
        <w:alias w:val="模块:经营租赁的会计处理方法  "/>
        <w:tag w:val="_SEC_665d95d9f6c04c32831b2a4fc303e11c"/>
        <w:id w:val="434098966"/>
        <w:lock w:val="sdtLocked"/>
        <w:placeholder>
          <w:docPart w:val="GBC22222222222222222222222222222"/>
        </w:placeholder>
      </w:sdtPr>
      <w:sdtEndPr>
        <w:rPr>
          <w:rFonts w:hint="default"/>
          <w:szCs w:val="21"/>
        </w:rPr>
      </w:sdtEndPr>
      <w:sdtContent>
        <w:p w:rsidR="00D93AE4" w:rsidRPr="00BB2D5A" w:rsidRDefault="00E30060" w:rsidP="00465426">
          <w:pPr>
            <w:pStyle w:val="afffffffffe"/>
            <w:numPr>
              <w:ilvl w:val="3"/>
              <w:numId w:val="81"/>
            </w:numPr>
            <w:ind w:left="426" w:hanging="426"/>
          </w:pPr>
          <w:r w:rsidRPr="00BB2D5A">
            <w:rPr>
              <w:rFonts w:hint="eastAsia"/>
            </w:rPr>
            <w:t>经营租赁的会计处理方法</w:t>
          </w:r>
        </w:p>
        <w:sdt>
          <w:sdtPr>
            <w:rPr>
              <w:rFonts w:hint="eastAsia"/>
            </w:rPr>
            <w:alias w:val="是否适用：经营租赁的会计处理方法[双击切换]"/>
            <w:tag w:val="_GBC_95cb2bae8f5047ec8fbc3c0ebf30481e"/>
            <w:id w:val="-1800298769"/>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alias w:val="经营租赁的会计处理方法"/>
            <w:tag w:val="_GBC_95879bb481f644fd959d3a5843c3b06a"/>
            <w:id w:val="-1641808728"/>
            <w:lock w:val="sdtLocked"/>
            <w:placeholder>
              <w:docPart w:val="GBC22222222222222222222222222222"/>
            </w:placeholder>
          </w:sdtPr>
          <w:sdtEndPr/>
          <w:sdtContent>
            <w:p w:rsidR="00D93AE4" w:rsidRPr="00BB2D5A" w:rsidRDefault="00465426" w:rsidP="003E4607">
              <w:pPr>
                <w:pStyle w:val="afffffffffffffffd"/>
                <w:spacing w:beforeLines="50" w:before="120" w:afterLines="50" w:after="120" w:line="360" w:lineRule="exact"/>
                <w:ind w:firstLineChars="200" w:firstLine="420"/>
              </w:pPr>
              <w:r w:rsidRPr="00BB2D5A">
                <w:rPr>
                  <w:rFonts w:ascii="宋体" w:hAnsi="宋体" w:hint="eastAsia"/>
                  <w:spacing w:val="0"/>
                  <w:sz w:val="22"/>
                </w:rPr>
                <w:t>本集团经营租出自有的房屋建筑物、机器设备及运输工具时，经营租赁的租金收入在租赁期内按照直线法确认。本集团将按销售额的一定比例确定的可变租金在实际发生时计入租金收入。本集团发生的与经营租赁有关的初始直接费用应当资本化至租赁标的资产的成本，在租赁期内按照与租金收入相同的确认基础分期计入当期损益。本集团取得的与经营租赁有</w:t>
              </w:r>
              <w:r w:rsidRPr="00BB2D5A">
                <w:rPr>
                  <w:rFonts w:ascii="宋体" w:hAnsi="宋体" w:hint="eastAsia"/>
                  <w:spacing w:val="0"/>
                  <w:sz w:val="22"/>
                </w:rPr>
                <w:lastRenderedPageBreak/>
                <w:t>关的未计入租赁收款额的可变租赁付款额,在实际发生时计入当期损益。对于经营租赁资产中的固定资产，本集团采用类似资产的折旧政策计提折旧；对于其他经营租赁资产，采用系统合理的方法进行摊销。</w:t>
              </w:r>
            </w:p>
          </w:sdtContent>
        </w:sdt>
        <w:p w:rsidR="00D93AE4" w:rsidRPr="00BB2D5A" w:rsidRDefault="00964E85">
          <w:pPr>
            <w:pStyle w:val="affffffffffffff7"/>
          </w:pPr>
        </w:p>
      </w:sdtContent>
    </w:sdt>
    <w:sdt>
      <w:sdtPr>
        <w:rPr>
          <w:rFonts w:ascii="宋体" w:eastAsia="宋体" w:hAnsi="宋体" w:cs="宋体" w:hint="eastAsia"/>
          <w:b w:val="0"/>
          <w:bCs w:val="0"/>
          <w:kern w:val="0"/>
          <w:szCs w:val="24"/>
        </w:rPr>
        <w:alias w:val="模块:融资租赁的会计处理方法  "/>
        <w:tag w:val="_SEC_4631e38dda7d4704843f77e4a8e70808"/>
        <w:id w:val="1161883525"/>
        <w:lock w:val="sdtLocked"/>
        <w:placeholder>
          <w:docPart w:val="GBC22222222222222222222222222222"/>
        </w:placeholder>
      </w:sdtPr>
      <w:sdtEndPr>
        <w:rPr>
          <w:rFonts w:hint="default"/>
          <w:szCs w:val="21"/>
        </w:rPr>
      </w:sdtEndPr>
      <w:sdtContent>
        <w:p w:rsidR="00D93AE4" w:rsidRPr="00BB2D5A" w:rsidRDefault="00E30060" w:rsidP="00465426">
          <w:pPr>
            <w:pStyle w:val="afffffffffe"/>
            <w:numPr>
              <w:ilvl w:val="3"/>
              <w:numId w:val="81"/>
            </w:numPr>
            <w:ind w:left="426" w:hanging="426"/>
          </w:pPr>
          <w:r w:rsidRPr="00BB2D5A">
            <w:rPr>
              <w:rFonts w:hint="eastAsia"/>
            </w:rPr>
            <w:t>融资租赁的会计处理方法</w:t>
          </w:r>
        </w:p>
        <w:sdt>
          <w:sdtPr>
            <w:rPr>
              <w:rFonts w:hint="eastAsia"/>
            </w:rPr>
            <w:alias w:val="是否适用：融资租赁的会计处理方法[双击切换]"/>
            <w:tag w:val="_GBC_8645a1f3c69c48ed8ae3aadf85145de8"/>
            <w:id w:val="1852920011"/>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sdt>
          <w:sdtPr>
            <w:alias w:val="融资租赁的会计处理方法"/>
            <w:tag w:val="_GBC_b569fbdb600447ad8fef8d88dedd81cc"/>
            <w:id w:val="-1010361626"/>
            <w:lock w:val="sdtLocked"/>
            <w:placeholder>
              <w:docPart w:val="GBC22222222222222222222222222222"/>
            </w:placeholder>
          </w:sdtPr>
          <w:sdtEndPr/>
          <w:sdtContent>
            <w:p w:rsidR="00D93AE4" w:rsidRPr="00BB2D5A" w:rsidRDefault="00465426" w:rsidP="003E4607">
              <w:pPr>
                <w:pStyle w:val="afffffffffffffffd"/>
                <w:spacing w:beforeLines="50" w:before="120" w:afterLines="50" w:after="120" w:line="360" w:lineRule="exact"/>
                <w:ind w:firstLineChars="200" w:firstLine="420"/>
              </w:pPr>
              <w:r w:rsidRPr="00BB2D5A">
                <w:rPr>
                  <w:rFonts w:ascii="宋体" w:hAnsi="宋体" w:hint="eastAsia"/>
                  <w:spacing w:val="0"/>
                  <w:sz w:val="22"/>
                </w:rPr>
                <w:t>于租赁期开始日，本集团对融资租赁确认应收融资租赁款，并终止确认相关资产。本集团对应收融资租赁款进行初始计量时，以租赁投资净额作为应收融资租赁款的入账价值。本集团按照固定的周期性利率计算并确认租赁期内各个期间的利息收入。本集团将应收融资租赁款列示为长期应收款，自资产负债表日起一年内（含一年）收取的应收融资租赁款列示为一年内到期的非流动资产。</w:t>
              </w:r>
            </w:p>
          </w:sdtContent>
        </w:sdt>
        <w:p w:rsidR="00D93AE4" w:rsidRPr="00BB2D5A" w:rsidRDefault="00964E85">
          <w:pPr>
            <w:pStyle w:val="affffffffffffff7"/>
          </w:pPr>
        </w:p>
      </w:sdtContent>
    </w:sdt>
    <w:bookmarkStart w:id="235"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272254558"/>
        <w:lock w:val="sdtLocked"/>
        <w:placeholder>
          <w:docPart w:val="GBC22222222222222222222222222222"/>
        </w:placeholder>
      </w:sdtPr>
      <w:sdtEndPr>
        <w:rPr>
          <w:szCs w:val="21"/>
        </w:rPr>
      </w:sdtEndPr>
      <w:sdtContent>
        <w:p w:rsidR="003E4607" w:rsidRPr="00BB2D5A" w:rsidRDefault="00465426" w:rsidP="00465426">
          <w:pPr>
            <w:pStyle w:val="afffffffffe"/>
            <w:numPr>
              <w:ilvl w:val="3"/>
              <w:numId w:val="81"/>
            </w:numPr>
            <w:ind w:left="426" w:hanging="426"/>
          </w:pPr>
          <w:r w:rsidRPr="00BB2D5A">
            <w:rPr>
              <w:rFonts w:hint="eastAsia"/>
            </w:rPr>
            <w:t>新租赁准则下租赁的确定方法及会计处理方法</w:t>
          </w:r>
        </w:p>
        <w:sdt>
          <w:sdtPr>
            <w:alias w:val="是否适用：新租赁准则下租赁的确定方法及会计处理方法[双击切换]"/>
            <w:tag w:val="_GBC_629d4f8551af489f8cef75276ff5cdd4"/>
            <w:id w:val="965705582"/>
            <w:lock w:val="sdtContentLocked"/>
          </w:sdtPr>
          <w:sdtEndPr/>
          <w:sdtContent>
            <w:p w:rsidR="003E4607" w:rsidRPr="00BB2D5A" w:rsidRDefault="00465426">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MACROBUTTON  SnrToggleCheckbox √不适用 </w:instrText>
              </w:r>
              <w:r w:rsidRPr="00BB2D5A">
                <w:fldChar w:fldCharType="end"/>
              </w:r>
            </w:p>
          </w:sdtContent>
        </w:sdt>
        <w:p w:rsidR="003E4607" w:rsidRPr="00BB2D5A" w:rsidRDefault="003E4607" w:rsidP="003E4607">
          <w:pPr>
            <w:pStyle w:val="affffffffffffff7"/>
            <w:rPr>
              <w:color w:val="333399"/>
              <w:szCs w:val="21"/>
            </w:rPr>
          </w:pPr>
        </w:p>
        <w:p w:rsidR="003E4607" w:rsidRPr="00BB2D5A" w:rsidRDefault="00465426" w:rsidP="00465426">
          <w:pPr>
            <w:pStyle w:val="afffffffffd"/>
            <w:numPr>
              <w:ilvl w:val="0"/>
              <w:numId w:val="67"/>
            </w:numPr>
          </w:pPr>
          <w:r w:rsidRPr="00BB2D5A">
            <w:rPr>
              <w:rFonts w:hint="eastAsia"/>
            </w:rPr>
            <w:t>持有待售</w:t>
          </w:r>
        </w:p>
        <w:p w:rsidR="003E4607" w:rsidRPr="00BB2D5A" w:rsidRDefault="00465426" w:rsidP="003E4607">
          <w:pPr>
            <w:spacing w:line="360" w:lineRule="exact"/>
            <w:ind w:firstLineChars="200" w:firstLine="420"/>
          </w:pPr>
          <w:r w:rsidRPr="00BB2D5A">
            <w:rPr>
              <w:rFonts w:hint="eastAsia"/>
            </w:rPr>
            <w:t>本集团将同时符合下列条件的非流动资产或处置组划分为持有待售：（</w:t>
          </w:r>
          <w:r w:rsidRPr="00BB2D5A">
            <w:t>1）根据类似交易中出售此类资产或处置组的惯例，在当前状况下即可立即出售；（2）出售极可能发生，即已经就一项出售计划作出决议且获得确定的购买承诺，预计出售将在一年内完成。有关规定要求相关权力机构或者监管部门批准后方可出售的需要获得相关批准。本集团将非流动资产或处置组首次划分为持有待售类别前，按照相关会计准则规定计量非流动资产或处置组中各项资产和负债的账面价值。初始计量或在资产负债表日重新计量持有待售的非流动资产或处置组时，其账面价值高于公允价值减去</w:t>
          </w:r>
          <w:r w:rsidRPr="00BB2D5A">
            <w:rPr>
              <w:rFonts w:hint="eastAsia"/>
            </w:rPr>
            <w:t>出售费用后的净额的，将账面价值减记至公允价值减去出售费用后的净额，减记的金额确认为资产减值损失，计入当期损益，同时计提持有待售资产减值准备。</w:t>
          </w:r>
        </w:p>
        <w:p w:rsidR="003E4607" w:rsidRPr="00BB2D5A" w:rsidRDefault="00465426" w:rsidP="003E4607">
          <w:pPr>
            <w:spacing w:line="360" w:lineRule="exact"/>
            <w:ind w:firstLineChars="200" w:firstLine="420"/>
          </w:pPr>
          <w:r w:rsidRPr="00BB2D5A">
            <w:rPr>
              <w:rFonts w:hint="eastAsia"/>
            </w:rPr>
            <w:t>本集团专为转售而取得的非流动资产或处置组，在取得日满足“预计出售将在一年内完成”的规定条件，且短期（通常为</w:t>
          </w:r>
          <w:r w:rsidRPr="00BB2D5A">
            <w:t>3个月）内很可能满足持有待售类别的其他划分条件的，在取得日将其划分为持有待售类别。在初始计量时，比较假定其不划分为持有待售类别情况下的初始计量金额和公允价值减去出售费用后的净额，以两者孰低计量。除企业合并中取得的非流动资产或处置组外，由非流动资产或处置组以公允价值减去出售费用后的净额作为初始计量金额而产生的差额，计入当期损益。</w:t>
          </w:r>
        </w:p>
        <w:p w:rsidR="003E4607" w:rsidRPr="00BB2D5A" w:rsidRDefault="00465426" w:rsidP="003E4607">
          <w:pPr>
            <w:spacing w:line="360" w:lineRule="exact"/>
            <w:ind w:firstLineChars="200" w:firstLine="420"/>
          </w:pPr>
          <w:r w:rsidRPr="00BB2D5A">
            <w:rPr>
              <w:rFonts w:hint="eastAsia"/>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rsidR="003E4607" w:rsidRPr="00BB2D5A" w:rsidRDefault="00465426" w:rsidP="003E4607">
          <w:pPr>
            <w:spacing w:line="360" w:lineRule="exact"/>
            <w:ind w:firstLineChars="200" w:firstLine="420"/>
          </w:pPr>
          <w:r w:rsidRPr="00BB2D5A">
            <w:rPr>
              <w:rFonts w:hint="eastAsia"/>
            </w:rPr>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w:t>
          </w:r>
        </w:p>
        <w:p w:rsidR="003E4607" w:rsidRPr="00BB2D5A" w:rsidRDefault="00465426" w:rsidP="003E4607">
          <w:pPr>
            <w:spacing w:line="360" w:lineRule="exact"/>
            <w:ind w:firstLineChars="200" w:firstLine="420"/>
          </w:pPr>
          <w:r w:rsidRPr="00BB2D5A">
            <w:rPr>
              <w:rFonts w:hint="eastAsia"/>
            </w:rPr>
            <w:lastRenderedPageBreak/>
            <w:t>对于持有待售的处置组确认的资产减值损失金额，先抵减处置组中商誉的账面价值，再根据各项非流动资产账面价值所占比重，按比例抵减其账面价值。</w:t>
          </w:r>
        </w:p>
        <w:p w:rsidR="003E4607" w:rsidRPr="00BB2D5A" w:rsidRDefault="00465426" w:rsidP="003E4607">
          <w:pPr>
            <w:spacing w:line="360" w:lineRule="exact"/>
            <w:ind w:firstLineChars="200" w:firstLine="420"/>
          </w:pPr>
          <w:r w:rsidRPr="00BB2D5A">
            <w:rPr>
              <w:rFonts w:hint="eastAsia"/>
            </w:rPr>
            <w:t>后续资产负债表日持有待售的处置组公允价值减去出售费用后的净额增加的，以前减记的金额应当予以恢复，并在划分为持有待售类别后适用相关计量规定的非流动资产确认的资产减值损失金额内转回，转回金额计入当期损益。已抵减的商誉账面价值，以及非流动资产在划分为持有待售类别前确认的资产减值损失不得转回。</w:t>
          </w:r>
        </w:p>
        <w:p w:rsidR="003E4607" w:rsidRPr="00BB2D5A" w:rsidRDefault="00465426" w:rsidP="003E4607">
          <w:pPr>
            <w:spacing w:line="360" w:lineRule="exact"/>
            <w:ind w:firstLineChars="200" w:firstLine="420"/>
          </w:pPr>
          <w:r w:rsidRPr="00BB2D5A">
            <w:rPr>
              <w:rFonts w:hint="eastAsia"/>
            </w:rPr>
            <w:t>持有待售的处置组确认的资产减值损失后续转回金额，根据处置组中除商誉外，各项非流动资产账面价值所占比重，按比例增加其账面价值。</w:t>
          </w:r>
        </w:p>
        <w:p w:rsidR="003E4607" w:rsidRPr="00BB2D5A" w:rsidRDefault="00465426" w:rsidP="003E4607">
          <w:pPr>
            <w:spacing w:line="360" w:lineRule="exact"/>
            <w:ind w:firstLineChars="200" w:firstLine="420"/>
          </w:pPr>
          <w:r w:rsidRPr="00BB2D5A">
            <w:rPr>
              <w:rFonts w:hint="eastAsia"/>
            </w:rPr>
            <w:t>持有待售的非流动资产或处置组中的非流动资产不计提折旧或摊销，持有待售的处置组中负债的利息和其他费用继续予以确认。</w:t>
          </w:r>
        </w:p>
        <w:p w:rsidR="003E4607" w:rsidRPr="00BB2D5A" w:rsidRDefault="00465426" w:rsidP="003E4607">
          <w:pPr>
            <w:spacing w:line="360" w:lineRule="exact"/>
            <w:ind w:firstLineChars="200" w:firstLine="420"/>
          </w:pPr>
          <w:r w:rsidRPr="00BB2D5A">
            <w:rPr>
              <w:rFonts w:hint="eastAsia"/>
            </w:rPr>
            <w:t>持有待售的非流动资产或处置组因不再满足持有待售类别的划分条件，而不再继续划分为持有待售类别或非流动资产从持有待售的处置组中移除时，按照以下两者孰低计量：（</w:t>
          </w:r>
          <w:r w:rsidRPr="00BB2D5A">
            <w:t>1）划分为持有待售类别前的账面价值，按照假定不划分为持有待售类别情况下本应确认的折旧、摊销或减值等进行调整后的金额；（2）可收回金额。</w:t>
          </w:r>
        </w:p>
        <w:p w:rsidR="003E4607" w:rsidRPr="00BB2D5A" w:rsidRDefault="00465426" w:rsidP="003E4607">
          <w:pPr>
            <w:spacing w:line="360" w:lineRule="exact"/>
            <w:ind w:firstLineChars="200" w:firstLine="420"/>
          </w:pPr>
          <w:r w:rsidRPr="00BB2D5A">
            <w:rPr>
              <w:rFonts w:hint="eastAsia"/>
            </w:rPr>
            <w:t>终止确认持有待售的非流动资产或处置组时，将尚未确认的利得或损失计入当期损益。</w:t>
          </w:r>
        </w:p>
        <w:p w:rsidR="003E4607" w:rsidRPr="00BB2D5A" w:rsidRDefault="003E4607" w:rsidP="003E4607">
          <w:pPr>
            <w:spacing w:line="360" w:lineRule="exact"/>
            <w:ind w:firstLineChars="200" w:firstLine="420"/>
          </w:pPr>
        </w:p>
        <w:p w:rsidR="003E4607" w:rsidRPr="00BB2D5A" w:rsidRDefault="00465426" w:rsidP="00465426">
          <w:pPr>
            <w:pStyle w:val="afffffffffd"/>
            <w:numPr>
              <w:ilvl w:val="0"/>
              <w:numId w:val="67"/>
            </w:numPr>
          </w:pPr>
          <w:r w:rsidRPr="00BB2D5A">
            <w:rPr>
              <w:rFonts w:hint="eastAsia"/>
            </w:rPr>
            <w:t>终止经营</w:t>
          </w:r>
        </w:p>
        <w:p w:rsidR="003E4607" w:rsidRPr="00BB2D5A" w:rsidRDefault="00465426" w:rsidP="003E4607">
          <w:pPr>
            <w:spacing w:line="360" w:lineRule="exact"/>
            <w:ind w:firstLineChars="200" w:firstLine="420"/>
          </w:pPr>
          <w:r w:rsidRPr="00BB2D5A">
            <w:rPr>
              <w:rFonts w:hint="eastAsia"/>
            </w:rPr>
            <w:t>终止经营，是指本集团满足下列条件之一的、能够单独区分的组成部分，且该组成部分已经处置或划分为持有待售类别：（</w:t>
          </w:r>
          <w:r w:rsidRPr="00BB2D5A">
            <w:t>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rsidR="003E4607" w:rsidRPr="00BB2D5A" w:rsidRDefault="003E4607" w:rsidP="003E4607">
          <w:pPr>
            <w:spacing w:line="360" w:lineRule="exact"/>
            <w:ind w:firstLineChars="200" w:firstLine="420"/>
          </w:pPr>
        </w:p>
        <w:p w:rsidR="003E4607" w:rsidRPr="00BB2D5A" w:rsidRDefault="00465426" w:rsidP="00465426">
          <w:pPr>
            <w:pStyle w:val="afffffffffd"/>
            <w:numPr>
              <w:ilvl w:val="0"/>
              <w:numId w:val="67"/>
            </w:numPr>
          </w:pPr>
          <w:r w:rsidRPr="00BB2D5A">
            <w:rPr>
              <w:rFonts w:hint="eastAsia"/>
            </w:rPr>
            <w:t>所得税的会计核算</w:t>
          </w:r>
        </w:p>
        <w:p w:rsidR="003E4607" w:rsidRPr="00BB2D5A" w:rsidRDefault="00465426" w:rsidP="003E4607">
          <w:pPr>
            <w:spacing w:line="360" w:lineRule="exact"/>
            <w:ind w:firstLineChars="200" w:firstLine="420"/>
          </w:pPr>
          <w:r w:rsidRPr="00BB2D5A">
            <w:rPr>
              <w:rFonts w:hint="eastAsia"/>
            </w:rPr>
            <w:t>所得税的会计核算采用资产负债表债务法。所得税费用包括当期所得税和递延所得税。将与直接计入股东权益的交易和事项相关的当期所得税和递延所得税计入股东权益，以及企业合并产生的递延所得税调整商誉的账面价值外，其余的当期所得税和递延所得税费用或收益计入当期损益。</w:t>
          </w:r>
        </w:p>
        <w:p w:rsidR="003E4607" w:rsidRPr="00BB2D5A" w:rsidRDefault="00465426" w:rsidP="003E4607">
          <w:pPr>
            <w:spacing w:line="360" w:lineRule="exact"/>
            <w:ind w:firstLineChars="200" w:firstLine="420"/>
          </w:pPr>
          <w:r w:rsidRPr="00BB2D5A">
            <w:rPr>
              <w:rFonts w:hint="eastAsia"/>
            </w:rPr>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rsidR="003E4607" w:rsidRPr="00BB2D5A" w:rsidRDefault="003E4607" w:rsidP="003E4607">
          <w:pPr>
            <w:spacing w:line="360" w:lineRule="exact"/>
            <w:ind w:firstLineChars="200" w:firstLine="420"/>
          </w:pPr>
        </w:p>
        <w:p w:rsidR="003E4607" w:rsidRPr="00BB2D5A" w:rsidRDefault="00465426" w:rsidP="00465426">
          <w:pPr>
            <w:pStyle w:val="afffffffffd"/>
            <w:numPr>
              <w:ilvl w:val="0"/>
              <w:numId w:val="67"/>
            </w:numPr>
          </w:pPr>
          <w:r w:rsidRPr="00BB2D5A">
            <w:rPr>
              <w:rFonts w:hint="eastAsia"/>
            </w:rPr>
            <w:t>分部信息</w:t>
          </w:r>
        </w:p>
        <w:p w:rsidR="003E4607" w:rsidRPr="00BB2D5A" w:rsidRDefault="00465426" w:rsidP="003E4607">
          <w:pPr>
            <w:spacing w:line="360" w:lineRule="exact"/>
            <w:ind w:firstLineChars="200" w:firstLine="420"/>
          </w:pPr>
          <w:r w:rsidRPr="00BB2D5A">
            <w:rPr>
              <w:rFonts w:hint="eastAsia"/>
            </w:rPr>
            <w:t>本集团以内部组织结构、管理要求、内部报告制度为依据确定经营分部，以经营分部为基础确定报告分部。经营分部，是指企业内同时满足下列条件的组成部分：</w:t>
          </w:r>
        </w:p>
        <w:p w:rsidR="003E4607" w:rsidRPr="00BB2D5A" w:rsidRDefault="00465426" w:rsidP="003E4607">
          <w:pPr>
            <w:spacing w:line="360" w:lineRule="exact"/>
            <w:ind w:firstLineChars="200" w:firstLine="420"/>
          </w:pPr>
          <w:r w:rsidRPr="00BB2D5A">
            <w:rPr>
              <w:rFonts w:hint="eastAsia"/>
            </w:rPr>
            <w:t>（</w:t>
          </w:r>
          <w:r w:rsidRPr="00BB2D5A">
            <w:t>1）</w:t>
          </w:r>
          <w:r w:rsidRPr="00BB2D5A">
            <w:tab/>
            <w:t>该组成部分能够在日常活动中产生收入、发生费用；</w:t>
          </w:r>
        </w:p>
        <w:p w:rsidR="003E4607" w:rsidRPr="00BB2D5A" w:rsidRDefault="00465426" w:rsidP="003E4607">
          <w:pPr>
            <w:spacing w:line="360" w:lineRule="exact"/>
            <w:ind w:firstLineChars="200" w:firstLine="420"/>
          </w:pPr>
          <w:r w:rsidRPr="00BB2D5A">
            <w:rPr>
              <w:rFonts w:hint="eastAsia"/>
            </w:rPr>
            <w:t>（</w:t>
          </w:r>
          <w:r w:rsidRPr="00BB2D5A">
            <w:t>2）</w:t>
          </w:r>
          <w:r w:rsidRPr="00BB2D5A">
            <w:tab/>
            <w:t>本集团管理层能够定期评价该组成部分的经营成果，以决定向其配置资源、评价其业绩；</w:t>
          </w:r>
        </w:p>
        <w:p w:rsidR="003E4607" w:rsidRPr="00BB2D5A" w:rsidRDefault="00465426" w:rsidP="003E4607">
          <w:pPr>
            <w:spacing w:line="360" w:lineRule="exact"/>
            <w:ind w:firstLineChars="200" w:firstLine="420"/>
          </w:pPr>
          <w:r w:rsidRPr="00BB2D5A">
            <w:rPr>
              <w:rFonts w:hint="eastAsia"/>
            </w:rPr>
            <w:t>（</w:t>
          </w:r>
          <w:r w:rsidRPr="00BB2D5A">
            <w:t>3）</w:t>
          </w:r>
          <w:r w:rsidRPr="00BB2D5A">
            <w:tab/>
            <w:t>本集团能够取得该组成部分的财务状况、经营成果和现金流量等有关会计信息。</w:t>
          </w:r>
        </w:p>
        <w:p w:rsidR="003E4607" w:rsidRPr="00BB2D5A" w:rsidRDefault="003E4607" w:rsidP="003E4607">
          <w:pPr>
            <w:spacing w:line="360" w:lineRule="exact"/>
            <w:ind w:firstLineChars="200" w:firstLine="420"/>
          </w:pPr>
        </w:p>
        <w:p w:rsidR="003E4607" w:rsidRPr="00BB2D5A" w:rsidRDefault="00465426" w:rsidP="00465426">
          <w:pPr>
            <w:pStyle w:val="afffffffffd"/>
            <w:numPr>
              <w:ilvl w:val="0"/>
              <w:numId w:val="67"/>
            </w:numPr>
          </w:pPr>
          <w:r w:rsidRPr="00BB2D5A">
            <w:rPr>
              <w:rFonts w:hint="eastAsia"/>
            </w:rPr>
            <w:t>套期业务的处理方法</w:t>
          </w:r>
        </w:p>
        <w:p w:rsidR="003E4607" w:rsidRPr="00BB2D5A" w:rsidRDefault="00465426" w:rsidP="003E4607">
          <w:pPr>
            <w:spacing w:line="360" w:lineRule="exact"/>
            <w:ind w:firstLineChars="200" w:firstLine="420"/>
          </w:pPr>
          <w:r w:rsidRPr="00BB2D5A">
            <w:rPr>
              <w:rFonts w:hint="eastAsia"/>
            </w:rPr>
            <w:t>本集团使用衍生金融工具如远期外汇合约、利率掉期合约等对与外汇相关的风险及利率波动风险进行现金流量套期。</w:t>
          </w:r>
        </w:p>
        <w:p w:rsidR="003E4607" w:rsidRPr="00BB2D5A" w:rsidRDefault="00465426" w:rsidP="003E4607">
          <w:pPr>
            <w:spacing w:line="360" w:lineRule="exact"/>
            <w:ind w:firstLineChars="200" w:firstLine="420"/>
          </w:pPr>
          <w:r w:rsidRPr="00BB2D5A">
            <w:rPr>
              <w:rFonts w:hint="eastAsia"/>
            </w:rPr>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w:t>
          </w:r>
        </w:p>
        <w:p w:rsidR="003E4607" w:rsidRPr="00BB2D5A" w:rsidRDefault="00465426" w:rsidP="003E4607">
          <w:pPr>
            <w:spacing w:line="360" w:lineRule="exact"/>
            <w:ind w:firstLineChars="200" w:firstLine="420"/>
          </w:pPr>
          <w:r w:rsidRPr="00BB2D5A">
            <w:rPr>
              <w:rFonts w:hint="eastAsia"/>
            </w:rPr>
            <w:t>套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rsidR="00D93AE4" w:rsidRPr="00BB2D5A" w:rsidRDefault="00465426" w:rsidP="003E4607">
          <w:pPr>
            <w:spacing w:line="360" w:lineRule="exact"/>
            <w:ind w:firstLineChars="200" w:firstLine="420"/>
          </w:pPr>
          <w:r w:rsidRPr="00BB2D5A">
            <w:rPr>
              <w:rFonts w:hint="eastAsia"/>
            </w:rPr>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sdtContent>
    </w:sdt>
    <w:bookmarkEnd w:id="235" w:displacedByCustomXml="prev"/>
    <w:p w:rsidR="00D93AE4" w:rsidRPr="00BB2D5A" w:rsidRDefault="00D93AE4">
      <w:pPr>
        <w:pStyle w:val="affffffffffffff7"/>
      </w:pPr>
    </w:p>
    <w:sdt>
      <w:sdtPr>
        <w:rPr>
          <w:rFonts w:asciiTheme="minorHAnsi" w:hAnsiTheme="minorHAnsi" w:cstheme="minorBidi" w:hint="eastAsia"/>
          <w:b w:val="0"/>
          <w:bCs w:val="0"/>
          <w:kern w:val="0"/>
          <w:szCs w:val="22"/>
        </w:rPr>
        <w:alias w:val="模块:其他重要的会计政策和会计估计"/>
        <w:tag w:val="_GBC_208440ea3a0f4676970b3672c3cdf96f"/>
        <w:id w:val="-719439958"/>
        <w:lock w:val="sdtLocked"/>
        <w:placeholder>
          <w:docPart w:val="GBC22222222222222222222222222222"/>
        </w:placeholder>
      </w:sdtPr>
      <w:sdtEndPr>
        <w:rPr>
          <w:rFonts w:ascii="宋体" w:hAnsi="宋体" w:cs="Times New Roman"/>
          <w:szCs w:val="21"/>
        </w:rPr>
      </w:sdtEndPr>
      <w:sdtContent>
        <w:p w:rsidR="00D93AE4" w:rsidRPr="00BB2D5A" w:rsidRDefault="00E30060" w:rsidP="00465426">
          <w:pPr>
            <w:pStyle w:val="afffffffffd"/>
            <w:numPr>
              <w:ilvl w:val="0"/>
              <w:numId w:val="67"/>
            </w:numPr>
          </w:pPr>
          <w:r w:rsidRPr="00BB2D5A">
            <w:rPr>
              <w:rFonts w:hint="eastAsia"/>
            </w:rPr>
            <w:t>其他重要的会计政策和会计估计</w:t>
          </w:r>
        </w:p>
        <w:sdt>
          <w:sdtPr>
            <w:rPr>
              <w:rFonts w:hint="eastAsia"/>
            </w:rPr>
            <w:alias w:val="是否适用：其他重要的会计政策和会计估计[双击切换]"/>
            <w:tag w:val="_GBC_b463c26b00e64f799c5b85b2c1c805fb"/>
            <w:id w:val="-722060520"/>
            <w:lock w:val="sdtContentLocked"/>
            <w:placeholder>
              <w:docPart w:val="GBC22222222222222222222222222222"/>
            </w:placeholder>
          </w:sdtPr>
          <w:sdtEndPr/>
          <w:sdtContent>
            <w:p w:rsidR="003E4607"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hint="eastAsia"/>
            </w:rPr>
            <w:alias w:val="其他主要会计政策会计估计和会计报表的编制方法"/>
            <w:tag w:val="_GBC_5cf318d9d3d148c4af010cce77bc955d"/>
            <w:id w:val="1521734172"/>
            <w:lock w:val="sdtLocked"/>
          </w:sdtPr>
          <w:sdtEndPr/>
          <w:sdtContent>
            <w:p w:rsidR="003E4607" w:rsidRPr="00BB2D5A" w:rsidRDefault="00465426" w:rsidP="003E4607">
              <w:pPr>
                <w:spacing w:beforeLines="50" w:before="120" w:afterLines="50" w:after="120" w:line="360" w:lineRule="exact"/>
                <w:ind w:firstLineChars="200" w:firstLine="420"/>
                <w:jc w:val="both"/>
              </w:pPr>
              <w:r w:rsidRPr="00BB2D5A">
                <w:t>本集团在运用上述的会计政策过程中，由于经营活动内在的不确定性，本集团需要对无法准确计量的报表项目的账面价值进行判断、估计和假设。这些判断、估计和假设是基于本公司管理层过去的历史经验，并在考虑其他相关因素的基础上作出的。实际的结果可能与本公司的估计存在差异。</w:t>
              </w:r>
            </w:p>
            <w:p w:rsidR="003E4607" w:rsidRPr="00BB2D5A" w:rsidRDefault="00465426" w:rsidP="003E4607">
              <w:pPr>
                <w:spacing w:beforeLines="50" w:before="120" w:afterLines="50" w:after="120" w:line="360" w:lineRule="exact"/>
                <w:ind w:firstLineChars="200" w:firstLine="420"/>
                <w:jc w:val="both"/>
              </w:pPr>
              <w:r w:rsidRPr="00BB2D5A">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rsidR="003E4607" w:rsidRPr="00BB2D5A" w:rsidRDefault="00465426" w:rsidP="003E4607">
              <w:pPr>
                <w:spacing w:beforeLines="50" w:before="120" w:afterLines="50" w:after="120" w:line="360" w:lineRule="exact"/>
                <w:ind w:firstLineChars="200" w:firstLine="420"/>
                <w:jc w:val="both"/>
              </w:pPr>
              <w:r w:rsidRPr="00BB2D5A">
                <w:t>资产负债表日，会计估计中很可能导致未来期间资产、负债账面价值作出重大调整的关键假设和不确定性主要有：</w:t>
              </w:r>
            </w:p>
            <w:p w:rsidR="003E4607" w:rsidRPr="00BB2D5A" w:rsidRDefault="00465426" w:rsidP="00465426">
              <w:pPr>
                <w:pStyle w:val="afffffffffd"/>
                <w:widowControl/>
                <w:numPr>
                  <w:ilvl w:val="0"/>
                  <w:numId w:val="70"/>
                </w:numPr>
                <w:tabs>
                  <w:tab w:val="left" w:pos="567"/>
                  <w:tab w:val="left" w:pos="952"/>
                </w:tabs>
                <w:spacing w:beforeLines="50" w:before="120" w:afterLines="50" w:after="120" w:line="360" w:lineRule="exact"/>
                <w:ind w:leftChars="200" w:firstLine="0"/>
                <w:jc w:val="left"/>
                <w:rPr>
                  <w:rFonts w:ascii="宋体" w:hAnsi="宋体"/>
                  <w:b w:val="0"/>
                  <w:sz w:val="22"/>
                  <w:szCs w:val="22"/>
                </w:rPr>
              </w:pPr>
              <w:r w:rsidRPr="00BB2D5A">
                <w:rPr>
                  <w:rFonts w:ascii="宋体" w:hAnsi="宋体"/>
                  <w:b w:val="0"/>
                  <w:sz w:val="22"/>
                  <w:szCs w:val="22"/>
                </w:rPr>
                <w:t>折旧和摊销</w:t>
              </w:r>
            </w:p>
            <w:p w:rsidR="003E4607" w:rsidRPr="00BB2D5A" w:rsidRDefault="00465426" w:rsidP="003E4607">
              <w:pPr>
                <w:spacing w:beforeLines="50" w:before="120" w:afterLines="50" w:after="120" w:line="360" w:lineRule="exact"/>
                <w:ind w:firstLineChars="200" w:firstLine="420"/>
                <w:jc w:val="both"/>
              </w:pPr>
              <w:r w:rsidRPr="00BB2D5A">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指本集团根据实测具有开采经济价值的煤炭资源而确定，如果以前的估计发生重大变化，则会在未来期间对折旧和摊销费用进行调整。</w:t>
              </w:r>
            </w:p>
            <w:p w:rsidR="003E4607" w:rsidRPr="00BB2D5A" w:rsidRDefault="00465426" w:rsidP="003E4607">
              <w:pPr>
                <w:spacing w:beforeLines="50" w:before="120" w:afterLines="50" w:after="120" w:line="360" w:lineRule="exact"/>
                <w:ind w:firstLineChars="200" w:firstLine="420"/>
                <w:jc w:val="both"/>
              </w:pPr>
              <w:r w:rsidRPr="00BB2D5A">
                <w:t>煤炭储量的估计涉及主观判断，因为煤炭储量的技术估计往往并不精确，仅为近似储量。经济可开采煤炭储量的估计会考虑各个煤矿最近的生产和技术资料，定期更新。此外，由于价格及成本水平逐年变更，经济可开采煤炭储量的估计也会出现变动，存在技术估计固有的不精确性。</w:t>
              </w:r>
            </w:p>
            <w:p w:rsidR="003E4607" w:rsidRPr="00BB2D5A" w:rsidRDefault="00465426" w:rsidP="00465426">
              <w:pPr>
                <w:pStyle w:val="afffffffffd"/>
                <w:widowControl/>
                <w:numPr>
                  <w:ilvl w:val="0"/>
                  <w:numId w:val="70"/>
                </w:numPr>
                <w:tabs>
                  <w:tab w:val="left" w:pos="567"/>
                  <w:tab w:val="left" w:pos="952"/>
                </w:tabs>
                <w:spacing w:beforeLines="50" w:before="120" w:afterLines="50" w:after="120" w:line="360" w:lineRule="exact"/>
                <w:ind w:leftChars="200" w:firstLine="0"/>
                <w:jc w:val="left"/>
                <w:rPr>
                  <w:rFonts w:ascii="宋体" w:hAnsi="宋体"/>
                  <w:b w:val="0"/>
                  <w:sz w:val="22"/>
                  <w:szCs w:val="22"/>
                </w:rPr>
              </w:pPr>
              <w:r w:rsidRPr="00BB2D5A">
                <w:rPr>
                  <w:rFonts w:ascii="宋体" w:hAnsi="宋体"/>
                  <w:b w:val="0"/>
                  <w:sz w:val="22"/>
                  <w:szCs w:val="22"/>
                </w:rPr>
                <w:lastRenderedPageBreak/>
                <w:t>土地塌陷、复垦、重整及环保义务</w:t>
              </w:r>
            </w:p>
            <w:p w:rsidR="003E4607" w:rsidRPr="00BB2D5A" w:rsidRDefault="00465426" w:rsidP="003E4607">
              <w:pPr>
                <w:spacing w:beforeLines="50" w:before="120" w:afterLines="50" w:after="120" w:line="360" w:lineRule="exact"/>
                <w:ind w:firstLineChars="200" w:firstLine="420"/>
                <w:jc w:val="both"/>
              </w:pPr>
              <w:r w:rsidRPr="00BB2D5A">
                <w:t>公司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取决于其与未来生产活动的相关和估计确定的可靠程度，针对流动与非流动复垦准备相应确认当期损益或计入相关资产。</w:t>
              </w:r>
            </w:p>
            <w:p w:rsidR="003E4607" w:rsidRPr="00BB2D5A" w:rsidRDefault="00465426" w:rsidP="003E4607">
              <w:pPr>
                <w:spacing w:beforeLines="50" w:before="120" w:afterLines="50" w:after="120" w:line="360" w:lineRule="exact"/>
                <w:ind w:firstLineChars="200" w:firstLine="420"/>
                <w:jc w:val="both"/>
              </w:pPr>
              <w:r w:rsidRPr="00BB2D5A">
                <w:t>土地塌陷、复垦、重整及环保义务由管理层考虑现有的相关法规后根据其以往经验及对未来支出的最佳估计而确定，如货币时间价值的影响重大，将对预期未来现金流出折现至其净现值。随着目前的煤炭开采活动的进</w:t>
              </w:r>
              <w:r w:rsidRPr="00BB2D5A">
                <w:rPr>
                  <w:rFonts w:eastAsia="Batang" w:cs="Batang" w:hint="eastAsia"/>
                </w:rPr>
                <w:t>行</w:t>
              </w:r>
              <w:r w:rsidRPr="00BB2D5A">
                <w:rPr>
                  <w:rFonts w:hint="eastAsia"/>
                </w:rPr>
                <w:t>，对未来土地及环境的影响变得明显的情况下，有关土地塌陷、复垦、重整及环保费成本的估计可能须</w:t>
              </w:r>
              <w:r w:rsidRPr="00BB2D5A">
                <w:rPr>
                  <w:rFonts w:eastAsia="Batang" w:cs="Batang" w:hint="eastAsia"/>
                </w:rPr>
                <w:t>不</w:t>
              </w:r>
              <w:r w:rsidRPr="00BB2D5A">
                <w:rPr>
                  <w:rFonts w:hint="eastAsia"/>
                </w:rPr>
                <w:t>时修订。</w:t>
              </w:r>
            </w:p>
            <w:p w:rsidR="003E4607" w:rsidRPr="00BB2D5A" w:rsidRDefault="00465426" w:rsidP="00465426">
              <w:pPr>
                <w:pStyle w:val="afffffffffd"/>
                <w:widowControl/>
                <w:numPr>
                  <w:ilvl w:val="0"/>
                  <w:numId w:val="70"/>
                </w:numPr>
                <w:tabs>
                  <w:tab w:val="left" w:pos="567"/>
                  <w:tab w:val="left" w:pos="952"/>
                </w:tabs>
                <w:spacing w:beforeLines="50" w:before="120" w:afterLines="50" w:after="120" w:line="360" w:lineRule="exact"/>
                <w:ind w:leftChars="200" w:firstLine="0"/>
                <w:jc w:val="left"/>
                <w:rPr>
                  <w:rFonts w:ascii="宋体" w:hAnsi="宋体"/>
                  <w:b w:val="0"/>
                  <w:sz w:val="22"/>
                  <w:szCs w:val="22"/>
                </w:rPr>
              </w:pPr>
              <w:r w:rsidRPr="00BB2D5A">
                <w:rPr>
                  <w:rFonts w:ascii="宋体" w:hAnsi="宋体"/>
                  <w:b w:val="0"/>
                  <w:sz w:val="22"/>
                  <w:szCs w:val="22"/>
                </w:rPr>
                <w:t>非金融长期资产减值</w:t>
              </w:r>
            </w:p>
            <w:p w:rsidR="003E4607" w:rsidRPr="00BB2D5A" w:rsidRDefault="00465426" w:rsidP="003E4607">
              <w:pPr>
                <w:spacing w:beforeLines="50" w:before="120" w:afterLines="50" w:after="120" w:line="360" w:lineRule="exact"/>
                <w:ind w:firstLineChars="200" w:firstLine="420"/>
                <w:jc w:val="both"/>
              </w:pPr>
              <w:r w:rsidRPr="00BB2D5A">
                <w:rPr>
                  <w:rFonts w:hint="eastAsia"/>
                </w:rPr>
                <w:t>如本附注“五、32.长期资产减值”所述，本集团在资产负债表日对非金融资产进行减值评估，以确定资产可收回金额是否下跌至低于其账面价值。如果情况显示该资产的账面价值超过其可收回金额，其差额确认为减值损失。</w:t>
              </w:r>
            </w:p>
            <w:p w:rsidR="003E4607" w:rsidRPr="00BB2D5A" w:rsidRDefault="00465426" w:rsidP="003E4607">
              <w:pPr>
                <w:spacing w:beforeLines="50" w:before="120" w:afterLines="50" w:after="120" w:line="360" w:lineRule="exact"/>
                <w:ind w:firstLineChars="200" w:firstLine="420"/>
                <w:jc w:val="both"/>
              </w:pPr>
              <w:r w:rsidRPr="00BB2D5A">
                <w:rPr>
                  <w:rFonts w:hint="eastAsia"/>
                </w:rPr>
                <w:t>可收回金额是资产（或资产组）的公允价值减去处置费用后的净额与资产（或资产组）预计未来现金流量的现值两者之间的较高者。在预计未来现金流量现值时，需要对该资产（或资产组）未来可使用寿命、生产产品的产量、售价、相关经营成本以及计算现值时使用的折现率等做出重大判断。本集团在估计可收回金额时会采用所有能够获得的相关资料，根据过往经验及对市场发展之预测来估计，可能与之后期间实际结果不同。</w:t>
              </w:r>
            </w:p>
            <w:p w:rsidR="003E4607" w:rsidRPr="00BB2D5A" w:rsidRDefault="00465426" w:rsidP="00465426">
              <w:pPr>
                <w:pStyle w:val="afffffffffd"/>
                <w:widowControl/>
                <w:numPr>
                  <w:ilvl w:val="0"/>
                  <w:numId w:val="70"/>
                </w:numPr>
                <w:tabs>
                  <w:tab w:val="left" w:pos="567"/>
                  <w:tab w:val="left" w:pos="952"/>
                </w:tabs>
                <w:spacing w:beforeLines="50" w:before="120" w:afterLines="50" w:after="120" w:line="360" w:lineRule="exact"/>
                <w:ind w:leftChars="200" w:firstLine="0"/>
                <w:jc w:val="left"/>
                <w:rPr>
                  <w:rFonts w:ascii="宋体" w:hAnsi="宋体"/>
                  <w:b w:val="0"/>
                  <w:sz w:val="22"/>
                  <w:szCs w:val="22"/>
                </w:rPr>
              </w:pPr>
              <w:r w:rsidRPr="00BB2D5A">
                <w:rPr>
                  <w:rFonts w:ascii="宋体" w:hAnsi="宋体" w:hint="eastAsia"/>
                  <w:b w:val="0"/>
                  <w:sz w:val="22"/>
                  <w:szCs w:val="22"/>
                </w:rPr>
                <w:t>金融资产的分类</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本集团在确定金融资产的分类时涉及的重大判断包括业务模式及合同现金流量特征的分析等。</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在金融资产组合的层次上确定管理金融资产的业务模式，考虑的因素包括评价和向关键管理人员报告金融资产业绩的方式、影响金融资产业绩的风险及其管理方式、以及相关业务管理人员获得报酬的方式等。</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在评估金融资产的合同现金流量是否与基本借贷安排相一致时，存在以下主要判断：本金是否可能因提前还款等原因导致在存续期内的时间分布或者金额发生变动；利息是否仅包括货币时间价值、信用风险、其他基本借贷风险以及与成本和利润的对价。例如，提前偿付的金额是否仅反映了尚未支付的本金及以未偿付本金为基础的利息，以及因提前终止合同而支付的合理补偿。</w:t>
              </w:r>
            </w:p>
            <w:p w:rsidR="003E4607" w:rsidRPr="00BB2D5A" w:rsidRDefault="00465426" w:rsidP="00465426">
              <w:pPr>
                <w:pStyle w:val="afffffffffd"/>
                <w:widowControl/>
                <w:numPr>
                  <w:ilvl w:val="0"/>
                  <w:numId w:val="70"/>
                </w:numPr>
                <w:tabs>
                  <w:tab w:val="left" w:pos="567"/>
                  <w:tab w:val="left" w:pos="952"/>
                </w:tabs>
                <w:spacing w:beforeLines="50" w:before="120" w:afterLines="50" w:after="120" w:line="360" w:lineRule="exact"/>
                <w:ind w:leftChars="200" w:firstLine="0"/>
                <w:jc w:val="left"/>
                <w:rPr>
                  <w:rFonts w:ascii="宋体" w:hAnsi="宋体"/>
                  <w:b w:val="0"/>
                  <w:sz w:val="22"/>
                  <w:szCs w:val="22"/>
                </w:rPr>
              </w:pPr>
              <w:r w:rsidRPr="00BB2D5A">
                <w:rPr>
                  <w:rFonts w:ascii="宋体" w:hAnsi="宋体" w:hint="eastAsia"/>
                  <w:b w:val="0"/>
                  <w:sz w:val="22"/>
                  <w:szCs w:val="22"/>
                </w:rPr>
                <w:t>预期信用损失的计量</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集团对以摊余成本计量的金融资产、以公允价值计量且其变动计入其他综合收益的债务工具投资、应收融资租赁款、应收账款、合同资产以及信用承诺，使用预期信用损失模型计量其减值准备；其中涉及关键定义、参数和假设的建立和定期复核，例如对未来的宏观经济情况和债务人的信用行为的估计(例如，客户违约的可能性及相应损失)。对预期信用损失的计量存在许多重</w:t>
              </w:r>
              <w:r w:rsidRPr="00BB2D5A">
                <w:rPr>
                  <w:rFonts w:hint="eastAsia"/>
                </w:rPr>
                <w:lastRenderedPageBreak/>
                <w:t>大判断，例如：将具有类似信用风险特征的业务划入同一个组合，选择恰当的计量模型，并确定计量相关的关键参数；信用风险显著增加、违约和已发生信用减值的判断标准；用于前瞻性计量的经济指标、经济情景及其权重的采用。</w:t>
              </w:r>
            </w:p>
            <w:p w:rsidR="003E4607" w:rsidRPr="00BB2D5A" w:rsidRDefault="00465426" w:rsidP="00465426">
              <w:pPr>
                <w:pStyle w:val="afffffffffd"/>
                <w:widowControl/>
                <w:numPr>
                  <w:ilvl w:val="0"/>
                  <w:numId w:val="70"/>
                </w:numPr>
                <w:tabs>
                  <w:tab w:val="left" w:pos="567"/>
                  <w:tab w:val="left" w:pos="952"/>
                </w:tabs>
                <w:spacing w:beforeLines="50" w:before="120" w:afterLines="50" w:after="120" w:line="360" w:lineRule="exact"/>
                <w:ind w:leftChars="200" w:firstLine="0"/>
                <w:jc w:val="left"/>
                <w:rPr>
                  <w:rFonts w:ascii="宋体" w:hAnsi="宋体"/>
                </w:rPr>
              </w:pPr>
              <w:r w:rsidRPr="00BB2D5A">
                <w:rPr>
                  <w:rFonts w:ascii="宋体" w:hAnsi="宋体" w:hint="eastAsia"/>
                  <w:b w:val="0"/>
                  <w:sz w:val="22"/>
                  <w:szCs w:val="22"/>
                </w:rPr>
                <w:t>金融工具的公允价值</w:t>
              </w:r>
            </w:p>
            <w:p w:rsidR="003E4607" w:rsidRPr="00BB2D5A" w:rsidRDefault="00465426" w:rsidP="003E4607">
              <w:pPr>
                <w:spacing w:beforeLines="50" w:before="120" w:afterLines="50" w:after="120" w:line="360" w:lineRule="exact"/>
                <w:ind w:firstLineChars="200" w:firstLine="420"/>
                <w:jc w:val="both"/>
              </w:pPr>
              <w:r w:rsidRPr="00BB2D5A">
                <w:rPr>
                  <w:rFonts w:hint="eastAsia"/>
                </w:rPr>
                <w:t>对于不存在活跃市场的金融工具，本公司采用估值技术确定其公允价值。估值技术包括：使用熟悉情况的交易各方自愿进行的近期公平市场交易(若可获得)，参照本质相同的其他金融工具的现行公允价值，折现现金流量分析和期权定价模型。在可行的情况下，估值技术尽可能使用市场参数。然而，当缺乏市场参数时，管理层需就自身和交易对手的信用风险、市场波动率、相关性等方面作出估计。这些相关假设的变化会对金融工具的公允价值产生影响。</w:t>
              </w:r>
            </w:p>
            <w:p w:rsidR="003E4607" w:rsidRPr="00BB2D5A" w:rsidRDefault="00465426" w:rsidP="00465426">
              <w:pPr>
                <w:pStyle w:val="afffffffffd"/>
                <w:widowControl/>
                <w:numPr>
                  <w:ilvl w:val="0"/>
                  <w:numId w:val="70"/>
                </w:numPr>
                <w:tabs>
                  <w:tab w:val="left" w:pos="567"/>
                  <w:tab w:val="left" w:pos="952"/>
                </w:tabs>
                <w:spacing w:beforeLines="50" w:before="120" w:afterLines="50" w:after="120" w:line="360" w:lineRule="exact"/>
                <w:ind w:leftChars="200" w:firstLine="0"/>
                <w:jc w:val="left"/>
                <w:rPr>
                  <w:rFonts w:ascii="宋体" w:hAnsi="宋体"/>
                  <w:b w:val="0"/>
                  <w:sz w:val="22"/>
                  <w:szCs w:val="22"/>
                </w:rPr>
              </w:pPr>
              <w:r w:rsidRPr="00BB2D5A">
                <w:rPr>
                  <w:rFonts w:ascii="宋体" w:hAnsi="宋体" w:hint="eastAsia"/>
                  <w:b w:val="0"/>
                  <w:sz w:val="22"/>
                  <w:szCs w:val="22"/>
                </w:rPr>
                <w:t>税项</w:t>
              </w:r>
            </w:p>
            <w:p w:rsidR="003E4607" w:rsidRPr="00BB2D5A" w:rsidRDefault="00465426" w:rsidP="003E4607">
              <w:pPr>
                <w:tabs>
                  <w:tab w:val="left" w:pos="709"/>
                  <w:tab w:val="left" w:pos="952"/>
                  <w:tab w:val="left" w:pos="1134"/>
                </w:tabs>
                <w:spacing w:beforeLines="50" w:before="120" w:afterLines="50" w:after="120" w:line="360" w:lineRule="exact"/>
                <w:ind w:firstLineChars="200" w:firstLine="420"/>
                <w:jc w:val="both"/>
              </w:pPr>
              <w:r w:rsidRPr="00BB2D5A">
                <w:rPr>
                  <w:rFonts w:hint="eastAsia"/>
                </w:rPr>
                <w:t>本公司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rsidR="003E4607" w:rsidRPr="00BB2D5A" w:rsidRDefault="00465426" w:rsidP="003E4607">
              <w:pPr>
                <w:tabs>
                  <w:tab w:val="left" w:pos="709"/>
                  <w:tab w:val="left" w:pos="952"/>
                </w:tabs>
                <w:spacing w:beforeLines="50" w:before="120" w:afterLines="50" w:after="120" w:line="360" w:lineRule="exact"/>
                <w:ind w:firstLineChars="200" w:firstLine="420"/>
                <w:jc w:val="both"/>
              </w:pPr>
              <w:r w:rsidRPr="00BB2D5A">
                <w:rPr>
                  <w:rFonts w:hint="eastAsia"/>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sdtContent>
        </w:sdt>
        <w:p w:rsidR="00D93AE4" w:rsidRPr="00BB2D5A" w:rsidRDefault="00964E85" w:rsidP="003E4607">
          <w:pPr>
            <w:pStyle w:val="affffffffffffff7"/>
          </w:pPr>
        </w:p>
      </w:sdtContent>
    </w:sdt>
    <w:p w:rsidR="00D93AE4" w:rsidRPr="00BB2D5A" w:rsidRDefault="00D93AE4">
      <w:pPr>
        <w:pStyle w:val="affffffffffffff7"/>
      </w:pPr>
    </w:p>
    <w:p w:rsidR="00D93AE4" w:rsidRPr="00BB2D5A" w:rsidRDefault="00E30060" w:rsidP="00465426">
      <w:pPr>
        <w:pStyle w:val="afffffffffd"/>
        <w:numPr>
          <w:ilvl w:val="0"/>
          <w:numId w:val="67"/>
        </w:numPr>
      </w:pPr>
      <w:r w:rsidRPr="00BB2D5A">
        <w:rPr>
          <w:rFonts w:hint="eastAsia"/>
        </w:rPr>
        <w:t>重要</w:t>
      </w:r>
      <w:r w:rsidRPr="00BB2D5A">
        <w:t>会计政策</w:t>
      </w:r>
      <w:r w:rsidRPr="00BB2D5A">
        <w:rPr>
          <w:rFonts w:hint="eastAsia"/>
        </w:rPr>
        <w:t>和</w:t>
      </w:r>
      <w:r w:rsidRPr="00BB2D5A">
        <w:t>会计估计的变更</w:t>
      </w:r>
    </w:p>
    <w:p w:rsidR="00D93AE4" w:rsidRPr="00BB2D5A" w:rsidRDefault="00E30060" w:rsidP="00465426">
      <w:pPr>
        <w:pStyle w:val="afffffffffe"/>
        <w:numPr>
          <w:ilvl w:val="3"/>
          <w:numId w:val="82"/>
        </w:numPr>
        <w:ind w:left="426" w:hanging="426"/>
      </w:pPr>
      <w:r w:rsidRPr="00BB2D5A">
        <w:rPr>
          <w:rFonts w:hint="eastAsia"/>
        </w:rPr>
        <w:t>重要</w:t>
      </w:r>
      <w:r w:rsidRPr="00BB2D5A">
        <w:t>会计政策变更</w:t>
      </w:r>
    </w:p>
    <w:sdt>
      <w:sdtPr>
        <w:alias w:val="是否适用：重要会计政策变更[双击切换]"/>
        <w:tag w:val="_GBC_f1ebc580f60c4d30a80747190ffbec4f"/>
        <w:id w:val="-1214124222"/>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hint="eastAsia"/>
        </w:rPr>
        <w:alias w:val="模块:会计政策变更"/>
        <w:tag w:val="_GBC_0e06dc657bb8435eb065c6bd60685496"/>
        <w:id w:val="-100181206"/>
        <w:lock w:val="sdtLocked"/>
        <w:placeholder>
          <w:docPart w:val="GBC22222222222222222222222222222"/>
        </w:placeholder>
      </w:sdtPr>
      <w:sdtEndPr>
        <w:rPr>
          <w:rFonts w:ascii="Times New Roman" w:hAnsi="Times New Roman" w:cs="Times New Roman"/>
          <w:kern w:val="2"/>
        </w:rPr>
      </w:sdtEndPr>
      <w:sdtContent>
        <w:sdt>
          <w:sdtPr>
            <w:alias w:val="会计政策的变更的其他说明"/>
            <w:tag w:val="_GBC_93e2fc5a38cb45958eae783eee8d98c3"/>
            <w:id w:val="720096406"/>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财政部于2018年、2019年颁布了以下企业会计准则和通知：</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《企业会计准则第21号——租赁》（以下简称“新租赁准则”）、《关于修订印发合并财务报表格式（2019版）的通知》（财会[2019]16号）、《企业会计准则第7 号——非货币性资产交换 (修订) 》（以下简称“新非货币性资产交换准则”）、《企业会计准则第12号——债务重组 (修订) 》（以下简称“新债务重组准则”）</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本企业自2019年起执行上述企业会计准则和通知，对会计政策相关内容进行调整。</w:t>
              </w:r>
            </w:p>
            <w:p w:rsidR="003E4607" w:rsidRPr="00BB2D5A" w:rsidRDefault="00465426" w:rsidP="00465426">
              <w:pPr>
                <w:numPr>
                  <w:ilvl w:val="0"/>
                  <w:numId w:val="83"/>
                </w:numPr>
                <w:spacing w:beforeLines="50" w:before="120" w:afterLines="50" w:after="120" w:line="360" w:lineRule="exact"/>
                <w:jc w:val="both"/>
                <w:rPr>
                  <w:bCs/>
                </w:rPr>
              </w:pPr>
              <w:r w:rsidRPr="00BB2D5A">
                <w:rPr>
                  <w:rFonts w:hint="eastAsia"/>
                  <w:bCs/>
                </w:rPr>
                <w:t>新租赁准则</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根据新租赁准则的规定，本集团选择采用简便实务操作方法，继续沿用之前对现有合同是否为租赁或包含租赁所做的评估结果。本集团仅对之前被确认为租赁的合同应用新租赁准则，此前没有被确认为租赁的合同，本集团不对其是否存在租赁进行重新评估。因此，新租赁准则的租赁定义仅适用于2019年1月1日或之后签订或变更的合同。</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本集团对于剩余租赁付款额按首次执行日承租人增量借款利率折现的现值计量租赁负债，并根据每项租赁负债相等的金额，及调整预付租金计量使用权资产。</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lastRenderedPageBreak/>
                <w:t>对于首次执行新租赁准则前已存在的经营租赁合同，本集团按照剩余租赁期、租赁资产价值区分不同的衔接方法：对于非低价值且剩余租赁期长于1年的，根据2019年1月1日的剩余租赁付款额和增量借款利率确认租赁负债，并假设自租赁期开始日即采用新租赁准则，并根据2019年1月1日增量借款利率确定使用权资产的账面价值；对于低价值或剩余租赁期短于1年的，采用简化方法，不确认使用权资产和租赁负债。</w:t>
              </w:r>
            </w:p>
            <w:p w:rsidR="003E4607" w:rsidRPr="00BB2D5A" w:rsidRDefault="00465426" w:rsidP="00FA202D">
              <w:pPr>
                <w:numPr>
                  <w:ilvl w:val="0"/>
                  <w:numId w:val="83"/>
                </w:numPr>
                <w:spacing w:beforeLines="50" w:before="120" w:afterLines="50" w:after="120" w:line="360" w:lineRule="exact"/>
                <w:ind w:left="862"/>
                <w:jc w:val="both"/>
                <w:rPr>
                  <w:bCs/>
                </w:rPr>
              </w:pPr>
              <w:r w:rsidRPr="00BB2D5A">
                <w:rPr>
                  <w:rFonts w:hint="eastAsia"/>
                  <w:bCs/>
                </w:rPr>
                <w:t>财务报表格式</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资产负债表中“应收票据及应收账款”项目分拆为“应收票据”及“应收账款”两个项目；“应付票据及应付账款”项目分拆为“应付票据”及“应付账款”两个项目。</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资产负债表中增加了“应收款项融资”，核算以公允价值计量且其变动计入其他综合收益的应收账款和应收票据。</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利润表中“投资收益”项目下新增“以摊余成本计量的金融资产终止确认收益”明细项目，反映因转让等情形导致终止确认以摊余成本计量的金融资产而产生的利得或损失。</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利润表中“资产减值损失”和“信用减值损失”项目由“减：资产减值损失”、“减：信用减值损失”改为“加：资产减值损失（损失以“-”号填列）”、“加：信用减值损失（损失以“-”号填列）”。</w:t>
              </w:r>
            </w:p>
            <w:p w:rsidR="003E4607" w:rsidRPr="00BB2D5A" w:rsidRDefault="00465426" w:rsidP="00465426">
              <w:pPr>
                <w:numPr>
                  <w:ilvl w:val="0"/>
                  <w:numId w:val="83"/>
                </w:numPr>
                <w:spacing w:beforeLines="50" w:before="120" w:afterLines="50" w:after="120" w:line="360" w:lineRule="exact"/>
                <w:jc w:val="both"/>
                <w:rPr>
                  <w:bCs/>
                </w:rPr>
              </w:pPr>
              <w:r w:rsidRPr="00BB2D5A">
                <w:rPr>
                  <w:rFonts w:hint="eastAsia"/>
                  <w:bCs/>
                </w:rPr>
                <w:t>新非货币性资产交换准则</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新非货币性资产交换准则细化了非货币性资产交换准则的适用范围，明确了换入资产的确认时点和换出资产的终止确认时点并规定了两个时点不一致时的会计处理方法，修订了以公允价值为基础计量的非货币性资产交换中同时换入或换出多项资产时的计量原则，此外新增了对非货币资产交换是否具有商业实质及其原因的披露要求。</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ab/>
                <w:t>采用该准则未对本集团的财务状况和经营成果产生重大影响。</w:t>
              </w:r>
            </w:p>
            <w:p w:rsidR="003E4607" w:rsidRPr="00BB2D5A" w:rsidRDefault="00465426" w:rsidP="00465426">
              <w:pPr>
                <w:numPr>
                  <w:ilvl w:val="0"/>
                  <w:numId w:val="83"/>
                </w:numPr>
                <w:spacing w:beforeLines="50" w:before="120" w:afterLines="50" w:after="120" w:line="360" w:lineRule="exact"/>
                <w:jc w:val="both"/>
                <w:rPr>
                  <w:bCs/>
                </w:rPr>
              </w:pPr>
              <w:r w:rsidRPr="00BB2D5A">
                <w:rPr>
                  <w:rFonts w:hint="eastAsia"/>
                  <w:bCs/>
                </w:rPr>
                <w:t>新债务重组准则</w:t>
              </w:r>
            </w:p>
            <w:p w:rsidR="003E4607" w:rsidRPr="00BB2D5A" w:rsidRDefault="00465426" w:rsidP="003E4607">
              <w:pPr>
                <w:spacing w:beforeLines="50" w:before="120" w:afterLines="50" w:after="120" w:line="360" w:lineRule="exact"/>
                <w:ind w:firstLineChars="200" w:firstLine="420"/>
                <w:jc w:val="both"/>
                <w:rPr>
                  <w:bCs/>
                </w:rPr>
              </w:pPr>
              <w:r w:rsidRPr="00BB2D5A">
                <w:rPr>
                  <w:rFonts w:hint="eastAsia"/>
                  <w:bCs/>
                </w:rPr>
                <w:t>新债务重组准则修改了债务重组的定义，明确了该准则的适用范围，并规定债务重组中涉及的金融工具的确认、计量和列报适用金融工具相关准则的规定。对于以资产清偿债务方式进行债务重组的，新债务重组准则修改了债权人受让非金融资产初始确认时的计量原则，并对于债务人在债务重组中产生的利得和损失不再区分资产转让损益和债务重组损益两项损益进行列报。对于将债务转为权益工具方式进行债务重组的，新债务重组准则修改了债权人初始确认享有股份的计量原则，并对于债务人初始确认权益工具的计量原则增加了指引。</w:t>
              </w:r>
            </w:p>
            <w:p w:rsidR="00D93AE4" w:rsidRPr="00BB2D5A" w:rsidRDefault="00465426" w:rsidP="003E4607">
              <w:pPr>
                <w:spacing w:beforeLines="50" w:before="120" w:afterLines="50" w:after="120" w:line="360" w:lineRule="exact"/>
                <w:ind w:firstLineChars="200" w:firstLine="420"/>
                <w:jc w:val="both"/>
              </w:pPr>
              <w:r w:rsidRPr="00BB2D5A">
                <w:rPr>
                  <w:rFonts w:hint="eastAsia"/>
                  <w:bCs/>
                </w:rPr>
                <w:t>采用该准则未对本集团的财务状况和经营成果产生重大影响。</w:t>
              </w:r>
            </w:p>
          </w:sdtContent>
        </w:sdt>
      </w:sdtContent>
    </w:sdt>
    <w:p w:rsidR="00D93AE4" w:rsidRPr="00BB2D5A" w:rsidRDefault="00D93AE4">
      <w:pPr>
        <w:pStyle w:val="affffffffffffff7"/>
      </w:pPr>
    </w:p>
    <w:p w:rsidR="00D93AE4" w:rsidRPr="00BB2D5A" w:rsidRDefault="00E30060" w:rsidP="00465426">
      <w:pPr>
        <w:pStyle w:val="afffffffffe"/>
        <w:numPr>
          <w:ilvl w:val="3"/>
          <w:numId w:val="82"/>
        </w:numPr>
        <w:ind w:left="426" w:hanging="426"/>
      </w:pPr>
      <w:r w:rsidRPr="00BB2D5A">
        <w:rPr>
          <w:rFonts w:hint="eastAsia"/>
        </w:rPr>
        <w:t>重要</w:t>
      </w:r>
      <w:r w:rsidRPr="00BB2D5A">
        <w:t>会计估计变更</w:t>
      </w:r>
    </w:p>
    <w:sdt>
      <w:sdtPr>
        <w:alias w:val="是否适用：重要会计估计变更[双击切换]"/>
        <w:tag w:val="_GBC_902f08bd36774074945386d2d1f9b67d"/>
        <w:id w:val="-1389482308"/>
        <w:lock w:val="sdtContentLocked"/>
        <w:placeholder>
          <w:docPart w:val="GBC22222222222222222222222222222"/>
        </w:placeholder>
      </w:sdtPr>
      <w:sdtEndPr/>
      <w:sdtContent>
        <w:p w:rsidR="003E4607"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hint="eastAsia"/>
        </w:rPr>
        <w:alias w:val="模块:会计估计变更"/>
        <w:tag w:val="_GBC_a657a03221464003b54e3c1dc1675cb2"/>
        <w:id w:val="1169596750"/>
        <w:lock w:val="sdtLocked"/>
      </w:sdtPr>
      <w:sdtEndPr>
        <w:rPr>
          <w:rFonts w:cs="Times New Roman" w:hint="default"/>
          <w:kern w:val="2"/>
        </w:rPr>
      </w:sdtEndPr>
      <w:sdtContent>
        <w:p w:rsidR="003E4607" w:rsidRPr="00BB2D5A" w:rsidRDefault="00465426" w:rsidP="003E4607">
          <w:pPr>
            <w:spacing w:line="360" w:lineRule="exact"/>
            <w:ind w:firstLineChars="200" w:firstLine="420"/>
          </w:pPr>
          <w:r w:rsidRPr="00BB2D5A">
            <w:rPr>
              <w:rFonts w:hint="eastAsia"/>
            </w:rPr>
            <w:t>本报告期本集团未发生重大会计估计变更事项。</w:t>
          </w:r>
        </w:p>
      </w:sdtContent>
    </w:sdt>
    <w:p w:rsidR="00D93AE4" w:rsidRPr="00BB2D5A" w:rsidRDefault="00D93AE4">
      <w:pPr>
        <w:pStyle w:val="affffffffffffff7"/>
      </w:pPr>
    </w:p>
    <w:bookmarkStart w:id="236"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193730116"/>
        <w:lock w:val="sdtLocked"/>
        <w:placeholder>
          <w:docPart w:val="GBC22222222222222222222222222222"/>
        </w:placeholder>
      </w:sdtPr>
      <w:sdtEndPr>
        <w:rPr>
          <w:szCs w:val="21"/>
        </w:rPr>
      </w:sdtEndPr>
      <w:sdtContent>
        <w:bookmarkStart w:id="237" w:name="_Hlk10465969" w:displacedByCustomXml="prev"/>
        <w:bookmarkEnd w:id="237" w:displacedByCustomXml="prev"/>
        <w:p w:rsidR="00D93AE4" w:rsidRPr="00BB2D5A" w:rsidRDefault="00E30060" w:rsidP="00465426">
          <w:pPr>
            <w:pStyle w:val="afffffffffe"/>
            <w:numPr>
              <w:ilvl w:val="3"/>
              <w:numId w:val="82"/>
            </w:numPr>
            <w:ind w:left="426" w:hanging="426"/>
          </w:pPr>
          <w:r w:rsidRPr="00BB2D5A">
            <w:rPr>
              <w:rFonts w:ascii="Times New Roman" w:hAnsi="Times New Roman"/>
            </w:rPr>
            <w:t>2019</w:t>
          </w:r>
          <w:r w:rsidRPr="00BB2D5A">
            <w:t>年起执行新金融工具准则、新收入准则或新租赁准则调整执行当年年初财务报表相关项目情况</w:t>
          </w:r>
        </w:p>
        <w:sdt>
          <w:sdtPr>
            <w:rPr>
              <w:rFonts w:hint="eastAsia"/>
            </w:rPr>
            <w:alias w:val="是否适用：首次执行新金融工具准则或新收入准则调整首次执行当年年初财务报表相关项目情况[双击切换]"/>
            <w:tag w:val="_GBC_e1701479a1654e0d9f4b2ffb99c13db0"/>
            <w:id w:val="-1805305897"/>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MACROBUTTON  SnrToggleCheckbox √适用</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hint="eastAsia"/>
              <w:szCs w:val="24"/>
            </w:rPr>
            <w:tag w:val="_SEC_f8b5e3b0e4464bf18cb7f8002da4c278"/>
            <w:id w:val="-1133164885"/>
            <w:lock w:val="sdtLocked"/>
            <w:placeholder>
              <w:docPart w:val="GBC22222222222222222222222222222"/>
            </w:placeholder>
          </w:sdtPr>
          <w:sdtEndPr>
            <w:rPr>
              <w:rFonts w:hint="default"/>
              <w:b/>
              <w:bCs/>
              <w:color w:val="008000"/>
              <w:u w:val="single"/>
            </w:rPr>
          </w:sdtEndPr>
          <w:sdtContent>
            <w:p w:rsidR="00D93AE4" w:rsidRPr="00BB2D5A" w:rsidRDefault="00E30060">
              <w:pPr>
                <w:jc w:val="center"/>
              </w:pPr>
              <w:r w:rsidRPr="00BB2D5A">
                <w:rPr>
                  <w:rFonts w:hint="eastAsia"/>
                </w:rPr>
                <w:t>合并资产负债表</w:t>
              </w:r>
            </w:p>
            <w:p w:rsidR="00D93AE4" w:rsidRPr="00BB2D5A" w:rsidRDefault="00E30060">
              <w:pPr>
                <w:jc w:val="right"/>
              </w:pPr>
              <w:r w:rsidRPr="00BB2D5A">
                <w:t>单位:</w:t>
              </w:r>
              <w:sdt>
                <w:sdtPr>
                  <w:alias w:val="单位：合并资产负债表"/>
                  <w:tag w:val="_GBC_c76689d8a1414d6cba73369b4afdbc5c"/>
                  <w:id w:val="-18158648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t>币种:</w:t>
              </w:r>
              <w:sdt>
                <w:sdtPr>
                  <w:alias w:val="币种：合并资产负债表"/>
                  <w:tag w:val="_GBC_4a07a2cb6d48405a8956fb7391944924"/>
                  <w:id w:val="-1223522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t>人民币</w:t>
                  </w:r>
                </w:sdtContent>
              </w:sdt>
            </w:p>
            <w:tbl>
              <w:tblPr>
                <w:tblStyle w:val="g20"/>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8"/>
                <w:gridCol w:w="2041"/>
                <w:gridCol w:w="1889"/>
                <w:gridCol w:w="1920"/>
              </w:tblGrid>
              <w:tr w:rsidR="00D93AE4" w:rsidRPr="00BB2D5A" w:rsidTr="00FA202D">
                <w:trPr>
                  <w:tblHeader/>
                </w:trPr>
                <w:sdt>
                  <w:sdtPr>
                    <w:rPr>
                      <w:b/>
                    </w:rPr>
                    <w:tag w:val="_PLD_6fc1597bc396435a82bab916a78feb66"/>
                    <w:id w:val="1656739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jc w:val="center"/>
                          <w:rPr>
                            <w:b/>
                          </w:rPr>
                        </w:pPr>
                        <w:r w:rsidRPr="00BB2D5A">
                          <w:rPr>
                            <w:b/>
                          </w:rPr>
                          <w:t>项目</w:t>
                        </w:r>
                      </w:p>
                    </w:tc>
                  </w:sdtContent>
                </w:sdt>
                <w:sdt>
                  <w:sdtPr>
                    <w:rPr>
                      <w:b/>
                    </w:rPr>
                    <w:tag w:val="_PLD_a68ffaa96e6f4c0e80a0435d3b194b6c"/>
                    <w:id w:val="-51236521"/>
                    <w:lock w:val="sdtLocked"/>
                  </w:sdtPr>
                  <w:sdtEndPr/>
                  <w:sdtConten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jc w:val="center"/>
                          <w:rPr>
                            <w:b/>
                          </w:rPr>
                        </w:pPr>
                        <w:r w:rsidRPr="00BB2D5A">
                          <w:rPr>
                            <w:rFonts w:hint="eastAsia"/>
                            <w:b/>
                          </w:rPr>
                          <w:t>2018年12月31日</w:t>
                        </w:r>
                      </w:p>
                    </w:tc>
                  </w:sdtContent>
                </w:sdt>
                <w:sdt>
                  <w:sdtPr>
                    <w:rPr>
                      <w:b/>
                    </w:rPr>
                    <w:tag w:val="_PLD_305c6e697d374e8cbf3fbd7344b16cca"/>
                    <w:id w:val="451831940"/>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jc w:val="center"/>
                          <w:rPr>
                            <w:b/>
                          </w:rPr>
                        </w:pPr>
                        <w:r w:rsidRPr="00BB2D5A">
                          <w:rPr>
                            <w:rFonts w:hint="eastAsia"/>
                            <w:b/>
                          </w:rPr>
                          <w:t>2019年1月1日</w:t>
                        </w:r>
                      </w:p>
                    </w:tc>
                  </w:sdtContent>
                </w:sdt>
                <w:sdt>
                  <w:sdtPr>
                    <w:tag w:val="_PLD_84c7518f45af423388e6182271db2ab1"/>
                    <w:id w:val="-400057050"/>
                    <w:lock w:val="sdtLocked"/>
                  </w:sdtPr>
                  <w:sdtEndPr/>
                  <w:sdtContent>
                    <w:tc>
                      <w:tcPr>
                        <w:tcW w:w="1062"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jc w:val="center"/>
                          <w:rPr>
                            <w:b/>
                          </w:rPr>
                        </w:pPr>
                        <w:r w:rsidRPr="00BB2D5A">
                          <w:rPr>
                            <w:rFonts w:hint="eastAsia"/>
                            <w:b/>
                          </w:rPr>
                          <w:t>调整数</w:t>
                        </w:r>
                      </w:p>
                    </w:tc>
                  </w:sdtContent>
                </w:sdt>
              </w:tr>
              <w:tr w:rsidR="00D93AE4" w:rsidRPr="00BB2D5A" w:rsidTr="003E4607">
                <w:sdt>
                  <w:sdtPr>
                    <w:tag w:val="_PLD_91be53ba0749452f957561f0851e3434"/>
                    <w:id w:val="5986108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rPr>
                            <w:b/>
                          </w:rPr>
                        </w:pPr>
                        <w:r w:rsidRPr="00BB2D5A">
                          <w:rPr>
                            <w:rFonts w:hint="eastAsia"/>
                            <w:b/>
                          </w:rPr>
                          <w:t>流动</w:t>
                        </w:r>
                        <w:r w:rsidRPr="00BB2D5A">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rPr>
                        <w:b/>
                      </w:rPr>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rPr>
                        <w:b/>
                      </w:rPr>
                    </w:pPr>
                  </w:p>
                </w:tc>
                <w:tc>
                  <w:tcPr>
                    <w:tcW w:w="1062"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rPr>
                        <w:b/>
                      </w:rPr>
                    </w:pPr>
                  </w:p>
                </w:tc>
              </w:tr>
              <w:tr w:rsidR="00D93AE4" w:rsidRPr="00BB2D5A" w:rsidTr="00EC233F">
                <w:sdt>
                  <w:sdtPr>
                    <w:tag w:val="_PLD_eb5e10d1e9fd4cf59ab531d086e90e5c"/>
                    <w:id w:val="17879301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货币资金</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32,722,744</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32,722,744</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f1d0c89ed7ad408f9f60157b30a3b744"/>
                    <w:id w:val="-16480454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62f07a0e078143afbf120b26b52bb77a"/>
                    <w:id w:val="-9996497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拆出资金</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de4bbf21ea41b6a2c687b47078014d"/>
                      <w:id w:val="61304393"/>
                      <w:lock w:val="sdtLocked"/>
                    </w:sdtPr>
                    <w:sdtEndPr/>
                    <w:sdtContent>
                      <w:p w:rsidR="00D93AE4" w:rsidRPr="00BB2D5A" w:rsidRDefault="00E30060">
                        <w:pPr>
                          <w:ind w:firstLineChars="100" w:firstLine="210"/>
                        </w:pPr>
                        <w:r w:rsidRPr="00BB2D5A">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134,544</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134,544</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4179cb4ac3d04920a34a9de0995e3764"/>
                    <w:id w:val="10272247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以公允价值计量且其变动计入当期损益的金融资产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9854d11808314a33b1018815a1ec5f5a"/>
                    <w:id w:val="18579938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8ff0df6bddcf4e9697e59746e236ed69"/>
                    <w:id w:val="-10254007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应收票据</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b5df00f8bdae4d439d66e1fa7c0a2713"/>
                    <w:id w:val="4088952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应收账款</w:t>
                        </w:r>
                      </w:p>
                    </w:tc>
                  </w:sdtContent>
                </w:sdt>
                <w:tc>
                  <w:tcPr>
                    <w:tcW w:w="1129" w:type="pct"/>
                    <w:tcBorders>
                      <w:top w:val="outset" w:sz="4" w:space="0" w:color="auto"/>
                      <w:left w:val="outset" w:sz="4" w:space="0" w:color="auto"/>
                      <w:bottom w:val="outset" w:sz="4" w:space="0" w:color="auto"/>
                      <w:right w:val="outset" w:sz="4" w:space="0" w:color="auto"/>
                    </w:tcBorders>
                  </w:tcPr>
                  <w:p w:rsidR="003E4607" w:rsidRPr="00BB2D5A" w:rsidRDefault="00465426">
                    <w:pPr>
                      <w:jc w:val="right"/>
                    </w:pPr>
                    <w:r w:rsidRPr="00BB2D5A">
                      <w:t>4,728,553</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4,728,553</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6908eb6b8754c0f867298e003270696"/>
                      <w:id w:val="1941330926"/>
                      <w:lock w:val="sdtLocked"/>
                    </w:sdtPr>
                    <w:sdtEndPr/>
                    <w:sdtContent>
                      <w:p w:rsidR="003E4607" w:rsidRPr="00BB2D5A" w:rsidRDefault="00465426">
                        <w:pPr>
                          <w:ind w:firstLineChars="100" w:firstLine="210"/>
                        </w:pPr>
                        <w:r w:rsidRPr="00BB2D5A">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rsidR="003E4607" w:rsidRPr="00BB2D5A" w:rsidRDefault="00465426">
                    <w:pPr>
                      <w:jc w:val="right"/>
                    </w:pPr>
                    <w:r w:rsidRPr="00BB2D5A">
                      <w:t>4,428,709</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4,428,709</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EC233F">
                <w:sdt>
                  <w:sdtPr>
                    <w:tag w:val="_PLD_c3bb4c817d034f7a823e34b18acd0389"/>
                    <w:id w:val="37967977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预付款项</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3,216,896</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3,216,896</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35f3020a870e4ef5a30d0cc8b7af9bb3"/>
                    <w:id w:val="-16979997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应收保费</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e1de79f2f7cb4ff6b91fec2cc386a8a7"/>
                    <w:id w:val="7429937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884b811cccaa4997b225d080db845159"/>
                    <w:id w:val="-200681518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5d83dbef8a2c4a47b27c9eb39018d849"/>
                    <w:id w:val="-4839359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1,006,448</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1,006,448</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87da6417b865434a99ef8d8471b19d80"/>
                    <w:id w:val="-10568596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其中：应收利息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43,949</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 xml:space="preserve">43,949 </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34b443d51e5b4cdca1896324717e83df"/>
                    <w:id w:val="-10843638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400" w:firstLine="840"/>
                        </w:pPr>
                        <w:r w:rsidRPr="00BB2D5A">
                          <w:rPr>
                            <w:rFonts w:hint="eastAsia"/>
                          </w:rPr>
                          <w:t>应收股利</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 xml:space="preserve">16,116 </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 xml:space="preserve">16,116 </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543542756f57402db9b814317cb3b9cc"/>
                    <w:id w:val="-12377782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e0704a665fe4442d95da412d0a8f7f7e"/>
                    <w:id w:val="-8288270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存货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5,126,622</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5,126,622</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21c97ee53f43688040575cd2ccca6f"/>
                      <w:id w:val="-1299531605"/>
                      <w:lock w:val="sdtLocked"/>
                    </w:sdtPr>
                    <w:sdtEndPr/>
                    <w:sdtContent>
                      <w:p w:rsidR="00D93AE4" w:rsidRPr="00BB2D5A" w:rsidRDefault="00E30060">
                        <w:pPr>
                          <w:ind w:firstLineChars="100" w:firstLine="210"/>
                        </w:pPr>
                        <w:r w:rsidRPr="00BB2D5A">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f6995041bd554ce8a5c1dc3bbe7c1b8c"/>
                    <w:id w:val="-8080882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272,902</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272,902</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51842a11dc0c4131996709e610aad498"/>
                    <w:id w:val="-4860959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1,555,120</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1,555,120</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b222a03a7bb044de9316964080a087b3"/>
                    <w:id w:val="-13418474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12,670,558</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12,670,558</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e0af9ed368a34f068411f77cb6f8aba0"/>
                    <w:id w:val="17913169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200" w:firstLine="420"/>
                        </w:pPr>
                        <w:r w:rsidRPr="00BB2D5A">
                          <w:rPr>
                            <w:rFonts w:hint="eastAsia"/>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65,863,096</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65,863,096</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65e9fcff9b044dec8f59b4f84a06a436"/>
                      <w:id w:val="-1142730389"/>
                      <w:lock w:val="sdtLocked"/>
                    </w:sdtPr>
                    <w:sdtEndPr/>
                    <w:sdtContent>
                      <w:p w:rsidR="00D93AE4" w:rsidRPr="00BB2D5A" w:rsidRDefault="00E30060">
                        <w:pPr>
                          <w:pStyle w:val="affffffffffffff7"/>
                        </w:pPr>
                        <w:r w:rsidRPr="00BB2D5A">
                          <w:rPr>
                            <w:rFonts w:hint="eastAsia"/>
                            <w:b/>
                          </w:rPr>
                          <w:t>非流动资产：</w:t>
                        </w:r>
                      </w:p>
                    </w:sdtContent>
                  </w:sdt>
                </w:tc>
              </w:tr>
              <w:tr w:rsidR="00D93AE4" w:rsidRPr="00BB2D5A" w:rsidTr="00EC233F">
                <w:sdt>
                  <w:sdtPr>
                    <w:tag w:val="_PLD_e078a18156424bf8b1644adb2f01c54a"/>
                    <w:id w:val="-6926913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12a088c4d6741508003cfc95ec57c30"/>
                      <w:id w:val="-1144808145"/>
                      <w:lock w:val="sdtLocked"/>
                    </w:sdtPr>
                    <w:sdtEndPr/>
                    <w:sdtContent>
                      <w:p w:rsidR="00D93AE4" w:rsidRPr="00BB2D5A" w:rsidRDefault="00E30060">
                        <w:pPr>
                          <w:ind w:firstLineChars="100" w:firstLine="210"/>
                        </w:pPr>
                        <w:r w:rsidRPr="00BB2D5A">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266,515</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266,515</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8c44ff15710d4814b2586ab193ed1181"/>
                    <w:id w:val="-21410989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可供出售金融资产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7576a6f67b4cda8ddc9efaff1f00b5"/>
                      <w:id w:val="653415529"/>
                      <w:lock w:val="sdtLocked"/>
                    </w:sdtPr>
                    <w:sdtEndPr/>
                    <w:sdtContent>
                      <w:p w:rsidR="00D93AE4" w:rsidRPr="00BB2D5A" w:rsidRDefault="00E30060">
                        <w:pPr>
                          <w:ind w:firstLineChars="100" w:firstLine="210"/>
                        </w:pPr>
                        <w:r w:rsidRPr="00BB2D5A">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df9c598ac5934c1aa8aa755cc20f9e3b"/>
                    <w:id w:val="-16415707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持有至到期投资</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1cd075ba92d6493987f7f2593a2dc5cc"/>
                    <w:id w:val="11009163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7,458,880</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7,458,880</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a6081e42ce1d48368cf06f5af62f3cb2"/>
                    <w:id w:val="7547948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16,683,930</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16,683,930</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6845a4dceb4172af68c7fddfe190a5"/>
                      <w:id w:val="1404951175"/>
                      <w:lock w:val="sdtLocked"/>
                    </w:sdtPr>
                    <w:sdtEndPr/>
                    <w:sdtContent>
                      <w:p w:rsidR="00D93AE4" w:rsidRPr="00BB2D5A" w:rsidRDefault="00E30060">
                        <w:pPr>
                          <w:ind w:firstLineChars="100" w:firstLine="210"/>
                        </w:pPr>
                        <w:r w:rsidRPr="00BB2D5A">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5,246</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5,246</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d36495dec1c4a5d8b71b74118589ba4"/>
                      <w:id w:val="-433900714"/>
                      <w:lock w:val="sdtLocked"/>
                    </w:sdtPr>
                    <w:sdtEndPr/>
                    <w:sdtContent>
                      <w:p w:rsidR="00D93AE4" w:rsidRPr="00BB2D5A" w:rsidRDefault="00E30060">
                        <w:pPr>
                          <w:ind w:firstLineChars="100" w:firstLine="210"/>
                        </w:pPr>
                        <w:r w:rsidRPr="00BB2D5A">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924,149</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924,149</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3f50f96789344e5a9abd1a4641fbccb8"/>
                    <w:id w:val="-11391115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660</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660</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ed348d80f95240a1a0fc9021fc99f0ad"/>
                    <w:id w:val="-8748525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固定资产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44,293,193</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43,948,018</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-345,175</w:t>
                    </w:r>
                  </w:p>
                </w:tc>
              </w:tr>
              <w:tr w:rsidR="00D93AE4" w:rsidRPr="00BB2D5A" w:rsidTr="00EC233F">
                <w:sdt>
                  <w:sdtPr>
                    <w:tag w:val="_PLD_0e5f98463fd041f0a3cc101d6a4b81fa"/>
                    <w:id w:val="10299911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在建工程</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13,103,580</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13,103,580</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c09ad31386d74a58a564ef6738683a54"/>
                    <w:id w:val="-99333271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88e3155234fd47d28c1edffc5f858f59"/>
                    <w:id w:val="-18154812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油气资产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338c3c81374957895f63484d56f666"/>
                      <w:id w:val="370430762"/>
                      <w:lock w:val="sdtLocked"/>
                    </w:sdtPr>
                    <w:sdtEndPr/>
                    <w:sdtContent>
                      <w:p w:rsidR="00D93AE4" w:rsidRPr="00BB2D5A" w:rsidRDefault="00E30060">
                        <w:pPr>
                          <w:ind w:firstLineChars="100" w:firstLine="210"/>
                        </w:pPr>
                        <w:r w:rsidRPr="00BB2D5A">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711,173</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711,173</w:t>
                    </w:r>
                  </w:p>
                </w:tc>
              </w:tr>
              <w:tr w:rsidR="00D93AE4" w:rsidRPr="00BB2D5A" w:rsidTr="00EC233F">
                <w:sdt>
                  <w:sdtPr>
                    <w:tag w:val="_PLD_c5b00a72d9ac4607850e5931fc87d9e9"/>
                    <w:id w:val="-9160925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无形资产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45,177,717</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45,177,717</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f30af222669f4ddfa6b6d5ab2d6fa6f9"/>
                    <w:id w:val="18495974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开发支出</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5fd25b9bea114c8fb102f231f4f6a19a"/>
                    <w:id w:val="5627658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商誉</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325,634</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325,634</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fe2d61fff6504f7a908b77966e255b00"/>
                    <w:id w:val="6901140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24,852</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24,852</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90d75398c7ed4ee5a4b82577a574695e"/>
                    <w:id w:val="14696993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7,280,332</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7,280,332</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f37ff2058f5e418695dabe1287fdd5c1"/>
                    <w:id w:val="-9438371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2,272,116</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2,272,116</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EC233F">
                <w:sdt>
                  <w:sdtPr>
                    <w:tag w:val="_PLD_4076839728b74a7c964bfeaa7bc5ac0a"/>
                    <w:id w:val="18754176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200" w:firstLine="420"/>
                        </w:pPr>
                        <w:r w:rsidRPr="00BB2D5A">
                          <w:rPr>
                            <w:rFonts w:hint="eastAsia"/>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137,816,804</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138,182,802</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365,998</w:t>
                    </w:r>
                  </w:p>
                </w:tc>
              </w:tr>
              <w:tr w:rsidR="00D93AE4" w:rsidRPr="00BB2D5A" w:rsidTr="00EC233F">
                <w:sdt>
                  <w:sdtPr>
                    <w:tag w:val="_PLD_9a41544b9c4e4edd8d76ea8847ffee3c"/>
                    <w:id w:val="-16553668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300" w:firstLine="630"/>
                        </w:pPr>
                        <w:r w:rsidRPr="00BB2D5A">
                          <w:rPr>
                            <w:rFonts w:hint="eastAsia"/>
                          </w:rPr>
                          <w:t>资产总计</w:t>
                        </w:r>
                      </w:p>
                    </w:tc>
                  </w:sdtContent>
                </w:sdt>
                <w:tc>
                  <w:tcPr>
                    <w:tcW w:w="1129"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203,679,900</w:t>
                    </w:r>
                  </w:p>
                </w:tc>
                <w:tc>
                  <w:tcPr>
                    <w:tcW w:w="1045"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204,045,898</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365,998</w:t>
                    </w:r>
                  </w:p>
                </w:tc>
              </w:tr>
              <w:tr w:rsidR="00D93AE4" w:rsidRPr="00BB2D5A"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67f9f0d05c4a78b15dfd4da086633f"/>
                      <w:id w:val="-1428498250"/>
                      <w:lock w:val="sdtLocked"/>
                    </w:sdtPr>
                    <w:sdtEndPr/>
                    <w:sdtContent>
                      <w:p w:rsidR="00D93AE4" w:rsidRPr="00BB2D5A" w:rsidRDefault="00E30060">
                        <w:pPr>
                          <w:pStyle w:val="affffffffffffff7"/>
                        </w:pPr>
                        <w:r w:rsidRPr="00BB2D5A">
                          <w:rPr>
                            <w:rFonts w:hint="eastAsia"/>
                            <w:b/>
                          </w:rPr>
                          <w:t>流动负债：</w:t>
                        </w:r>
                      </w:p>
                    </w:sdtContent>
                  </w:sdt>
                </w:tc>
              </w:tr>
              <w:tr w:rsidR="003E4607" w:rsidRPr="00BB2D5A" w:rsidTr="003E4607">
                <w:sdt>
                  <w:sdtPr>
                    <w:tag w:val="_PLD_f57fa44245464dcc9ec1499ec3621261"/>
                    <w:id w:val="4669467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短期借款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8,184,537</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8,184,537</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e1fa5fa07ec847239593bcea5028ff3a"/>
                    <w:id w:val="-11165903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向中央银行借款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173945690a1743e0a455b80b5a7c80e4"/>
                    <w:id w:val="-454571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拆入资金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72ec4060b248229a7c2d949261085a"/>
                      <w:id w:val="-1106270215"/>
                      <w:lock w:val="sdtLocked"/>
                    </w:sdtPr>
                    <w:sdtEndPr/>
                    <w:sdtContent>
                      <w:p w:rsidR="003E4607" w:rsidRPr="00BB2D5A" w:rsidRDefault="00465426">
                        <w:pPr>
                          <w:ind w:firstLineChars="100" w:firstLine="210"/>
                        </w:pPr>
                        <w:r w:rsidRPr="00BB2D5A">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1,254</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1,254</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fe8c2ba99aba4e6bb7e9dff2b9e1cd0a"/>
                    <w:id w:val="17613292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以公允价值计量且其变动计入当期损益的金融负债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8e91a504dd3d4cd382e556966c030be5"/>
                    <w:id w:val="14970007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衍生金融负债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7289a61e224d95ad5f9aadc9fdd286"/>
                      <w:id w:val="2112390334"/>
                      <w:lock w:val="sdtLocked"/>
                    </w:sdtPr>
                    <w:sdtEndPr/>
                    <w:sdtContent>
                      <w:p w:rsidR="003E4607" w:rsidRPr="00BB2D5A" w:rsidRDefault="00465426">
                        <w:pPr>
                          <w:ind w:firstLineChars="100" w:firstLine="210"/>
                        </w:pPr>
                        <w:r w:rsidRPr="00BB2D5A">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2,940,857</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2,940,857</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00cea1a5a2d446e99ec1cc0873d71ad"/>
                      <w:id w:val="-715736016"/>
                      <w:lock w:val="sdtLocked"/>
                    </w:sdtPr>
                    <w:sdtEndPr/>
                    <w:sdtContent>
                      <w:p w:rsidR="003E4607" w:rsidRPr="00BB2D5A" w:rsidRDefault="00465426">
                        <w:pPr>
                          <w:ind w:firstLineChars="100" w:firstLine="210"/>
                        </w:pPr>
                        <w:r w:rsidRPr="00BB2D5A">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10,503,095</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10,503,095</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9055ca6ff6a443639ef4de2b950b34fa"/>
                    <w:id w:val="-4336691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预收款项</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828dd0e96141a897b89facd59278c0"/>
                      <w:id w:val="876818998"/>
                      <w:lock w:val="sdtLocked"/>
                    </w:sdtPr>
                    <w:sdtEndPr/>
                    <w:sdtContent>
                      <w:p w:rsidR="003E4607" w:rsidRPr="00BB2D5A" w:rsidRDefault="00465426">
                        <w:pPr>
                          <w:ind w:firstLineChars="100" w:firstLine="210"/>
                        </w:pPr>
                        <w:r w:rsidRPr="00BB2D5A">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2,207,641</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2,207,641</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9709a7f6d3a24de98edc9727e5788877"/>
                    <w:id w:val="-15482090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5c0eb1ac964169a39f907a38b7a237"/>
                      <w:id w:val="1325166575"/>
                      <w:lock w:val="sdtLocked"/>
                    </w:sdtPr>
                    <w:sdtEndPr/>
                    <w:sdtContent>
                      <w:p w:rsidR="00D93AE4" w:rsidRPr="00BB2D5A" w:rsidRDefault="00E30060">
                        <w:pPr>
                          <w:ind w:firstLineChars="100" w:firstLine="210"/>
                        </w:pPr>
                        <w:r w:rsidRPr="00BB2D5A">
                          <w:rPr>
                            <w:rFonts w:hint="eastAsia"/>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9edf93a2c92d42f28df75d8e538bbb65"/>
                    <w:id w:val="19052626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代理买卖证券款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f78d658fba8e48eda0255a8e15f59ce6"/>
                    <w:id w:val="-19681954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代理承销证券款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79be440ae2104fdeae48bcadd844f15c"/>
                    <w:id w:val="-119869268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应付职工薪酬</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1,274,581</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1,274,581</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3cda584a3a5d4b3dad73c9c2a28125b2"/>
                    <w:id w:val="-5920169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应交税费</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1,350,505</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1,350,505</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2336952ace0c4fcabff7da1b53b95418"/>
                    <w:id w:val="-17343858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其他应付款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18,118,334</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18,118,334</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f2c096c517d7457d95deeafc5571d989"/>
                    <w:id w:val="2022952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其中：应付利息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744,857</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744,857</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866ca31a7b1d4f22bdd8ac0b8d88488e"/>
                    <w:id w:val="6162656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400" w:firstLine="840"/>
                        </w:pPr>
                        <w:r w:rsidRPr="00BB2D5A">
                          <w:rPr>
                            <w:rFonts w:hint="eastAsia"/>
                          </w:rPr>
                          <w:t>应付股利</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43,626</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43,626</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25190f27aff540d6a22d0eabe8f518a0"/>
                    <w:id w:val="-4083117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e70e8ac4d3494e58b93990b5d68413d7"/>
                    <w:id w:val="2136977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应付分保账款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58577cfca8d74839bc30915cd9093d64"/>
                    <w:id w:val="-12827909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持有待售负债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71bca57515d143b9aaee462043e4016d"/>
                    <w:id w:val="15703823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7,194,915</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7,314,188</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465426">
                    <w:pPr>
                      <w:jc w:val="right"/>
                    </w:pPr>
                    <w:r w:rsidRPr="00BB2D5A">
                      <w:t>119,273</w:t>
                    </w:r>
                  </w:p>
                </w:tc>
              </w:tr>
              <w:tr w:rsidR="003E4607" w:rsidRPr="00BB2D5A" w:rsidTr="003E4607">
                <w:sdt>
                  <w:sdtPr>
                    <w:tag w:val="_PLD_9f933492b7934a9d9ee8ffe67cb4d723"/>
                    <w:id w:val="5920598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其他流动负债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7,282,212</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7,282,212</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a82edf385d34481bb12d5fd0bdecf266"/>
                    <w:id w:val="18417370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200" w:firstLine="420"/>
                        </w:pPr>
                        <w:r w:rsidRPr="00BB2D5A">
                          <w:rPr>
                            <w:rFonts w:hint="eastAsia"/>
                          </w:rPr>
                          <w:t>流动负债合计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465426" w:rsidP="003E4607">
                    <w:pPr>
                      <w:jc w:val="right"/>
                    </w:pPr>
                    <w:r w:rsidRPr="00BB2D5A">
                      <w:t>59,057,931</w:t>
                    </w: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465426" w:rsidP="003E4607">
                    <w:pPr>
                      <w:jc w:val="right"/>
                    </w:pPr>
                    <w:r w:rsidRPr="00BB2D5A">
                      <w:t>59,177,204</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119,273</w:t>
                    </w:r>
                  </w:p>
                </w:tc>
              </w:tr>
              <w:tr w:rsidR="00D93AE4" w:rsidRPr="00BB2D5A" w:rsidTr="003E4607">
                <w:sdt>
                  <w:sdtPr>
                    <w:tag w:val="_PLD_39e41edbb8994a5fbb87357de68aa38e"/>
                    <w:id w:val="71177393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93AE4" w:rsidRPr="00BB2D5A" w:rsidRDefault="00E30060" w:rsidP="003E4607">
                        <w:pPr>
                          <w:jc w:val="both"/>
                          <w:rPr>
                            <w:color w:val="008000"/>
                          </w:rPr>
                        </w:pPr>
                        <w:r w:rsidRPr="00BB2D5A">
                          <w:rPr>
                            <w:rFonts w:hint="eastAsia"/>
                            <w:b/>
                            <w:bCs/>
                          </w:rPr>
                          <w:t>非流动负债：</w:t>
                        </w:r>
                      </w:p>
                    </w:tc>
                  </w:sdtContent>
                </w:sdt>
              </w:tr>
              <w:tr w:rsidR="00D93AE4" w:rsidRPr="00BB2D5A" w:rsidTr="003E4607">
                <w:sdt>
                  <w:sdtPr>
                    <w:tag w:val="_PLD_1a3f0f7597d646139581890d90a93c21"/>
                    <w:id w:val="-18315146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保险合同准备金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d8a5f48805f04fa195236724972a7c5b"/>
                    <w:id w:val="-1776590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长期借款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33,555,869</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33,555,869</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ba3463b73669457e8424929b04125de0"/>
                    <w:id w:val="-120678909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应付债券</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14,498,593</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14,498,593</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9ad8c988179948a9a7681edbbc7c8b90"/>
                    <w:id w:val="46246942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其中：优先股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66a705064416480ea776d486ce2178f8"/>
                    <w:id w:val="153029345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leftChars="300" w:left="630" w:firstLineChars="100" w:firstLine="210"/>
                        </w:pPr>
                        <w:r w:rsidRPr="00BB2D5A">
                          <w:rPr>
                            <w:rFonts w:hint="eastAsia"/>
                          </w:rPr>
                          <w:t>永续债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f21e93658544fd94108615828e4020"/>
                      <w:id w:val="-702862789"/>
                      <w:lock w:val="sdtLocked"/>
                    </w:sdtPr>
                    <w:sdtEndPr/>
                    <w:sdtContent>
                      <w:p w:rsidR="00D93AE4" w:rsidRPr="00BB2D5A" w:rsidRDefault="00E30060">
                        <w:pPr>
                          <w:ind w:firstLineChars="100" w:firstLine="210"/>
                        </w:pPr>
                        <w:r w:rsidRPr="00BB2D5A">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465426" w:rsidP="003E4607">
                    <w:pPr>
                      <w:jc w:val="right"/>
                    </w:pPr>
                    <w:r w:rsidRPr="00BB2D5A">
                      <w:t>388,311</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388,311</w:t>
                    </w:r>
                  </w:p>
                </w:tc>
              </w:tr>
              <w:tr w:rsidR="00D93AE4" w:rsidRPr="00BB2D5A" w:rsidTr="003E4607">
                <w:sdt>
                  <w:sdtPr>
                    <w:tag w:val="_PLD_51510f1f212d4d59b069d7e098eb11f1"/>
                    <w:id w:val="16525597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长期应付款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465426" w:rsidP="003E4607">
                    <w:pPr>
                      <w:jc w:val="right"/>
                    </w:pPr>
                    <w:r w:rsidRPr="00BB2D5A">
                      <w:t>355,169</w:t>
                    </w: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465426" w:rsidP="003E4607">
                    <w:pPr>
                      <w:jc w:val="right"/>
                    </w:pPr>
                    <w:r w:rsidRPr="00BB2D5A">
                      <w:t>213,583</w:t>
                    </w: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-141,586</w:t>
                    </w:r>
                  </w:p>
                </w:tc>
              </w:tr>
              <w:tr w:rsidR="003E4607" w:rsidRPr="00BB2D5A" w:rsidTr="003E4607">
                <w:sdt>
                  <w:sdtPr>
                    <w:tag w:val="_PLD_4f1a82d1724d42139a5e3b3b7b475b26"/>
                    <w:id w:val="-7212870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382,713</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382,713</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fed6e353c522429081045d798081a39a"/>
                    <w:id w:val="-7649925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预计负债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2,229,569</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2,229,569</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6b0a13729a3746ff9bb4e01c71bd2f52"/>
                    <w:id w:val="16971095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递延收益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97,477</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97,477</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d28a2a30b6c74f9c80969320f8125260"/>
                    <w:id w:val="-12200526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递延所得税负债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8,121,858</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8,121,858</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f6d54e21e4374ad7b6b67596186ec2d9"/>
                    <w:id w:val="2998870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其他非流动负债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427,230</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427,230</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547a292c8eb849d89939f0b5a6b35191"/>
                    <w:id w:val="2224872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200" w:firstLine="420"/>
                        </w:pPr>
                        <w:r w:rsidRPr="00BB2D5A">
                          <w:rPr>
                            <w:rFonts w:hint="eastAsia"/>
                          </w:rPr>
                          <w:t>非流动负债合计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59,668,478</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5D5514" w:rsidRDefault="00465426" w:rsidP="003E4607">
                    <w:pPr>
                      <w:jc w:val="right"/>
                    </w:pPr>
                    <w:r w:rsidRPr="005D5514">
                      <w:t>59,915,203</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465426">
                    <w:pPr>
                      <w:jc w:val="right"/>
                    </w:pPr>
                    <w:r w:rsidRPr="00BB2D5A">
                      <w:t>246,725</w:t>
                    </w:r>
                  </w:p>
                </w:tc>
              </w:tr>
              <w:tr w:rsidR="003E4607" w:rsidRPr="00BB2D5A" w:rsidTr="003E4607">
                <w:sdt>
                  <w:sdtPr>
                    <w:tag w:val="_PLD_23ff2591ad04463f94764d02965b8bef"/>
                    <w:id w:val="1909635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pPr>
                        <w:r w:rsidRPr="00BB2D5A">
                          <w:rPr>
                            <w:rFonts w:hint="eastAsia"/>
                          </w:rPr>
                          <w:t>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118,726,409</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5D5514" w:rsidRDefault="00465426" w:rsidP="003E4607">
                    <w:pPr>
                      <w:jc w:val="right"/>
                    </w:pPr>
                    <w:r w:rsidRPr="005D5514">
                      <w:t>119,092,407</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465426">
                    <w:pPr>
                      <w:jc w:val="right"/>
                    </w:pPr>
                    <w:r w:rsidRPr="00BB2D5A">
                      <w:t>365,998</w:t>
                    </w:r>
                  </w:p>
                </w:tc>
              </w:tr>
              <w:tr w:rsidR="00D93AE4" w:rsidRPr="00BB2D5A" w:rsidTr="003E4607">
                <w:sdt>
                  <w:sdtPr>
                    <w:tag w:val="_PLD_26fe23a5bec04ba0a358c4895d9e25ef"/>
                    <w:id w:val="-206215276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93AE4" w:rsidRPr="00BB2D5A" w:rsidRDefault="00E30060" w:rsidP="003E4607">
                        <w:pPr>
                          <w:pStyle w:val="affffffffffffff7"/>
                          <w:jc w:val="both"/>
                        </w:pPr>
                        <w:r w:rsidRPr="00BB2D5A">
                          <w:rPr>
                            <w:rFonts w:hint="eastAsia"/>
                            <w:b/>
                            <w:bCs/>
                          </w:rPr>
                          <w:t>所有者权益（或股东权益）：</w:t>
                        </w:r>
                      </w:p>
                    </w:tc>
                  </w:sdtContent>
                </w:sdt>
              </w:tr>
              <w:tr w:rsidR="003E4607" w:rsidRPr="00BB2D5A" w:rsidTr="003E4607">
                <w:sdt>
                  <w:sdtPr>
                    <w:tag w:val="_PLD_8c6bc89c77864157aa7e89fe01481ebe"/>
                    <w:id w:val="11544177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实收资本（或股本）</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4,912,016</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4,912,016</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127028833d464b289a2a47eb6f784852"/>
                    <w:id w:val="3134604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其他权益工具</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10,316,444</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10,316,444</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af46261e33fa4e74b035dc7316f9afb2"/>
                    <w:id w:val="18408127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其中：优先股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9e91cfdc036a497fbdba9106efa67470"/>
                    <w:id w:val="16743715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leftChars="300" w:left="630" w:firstLineChars="100" w:firstLine="210"/>
                        </w:pPr>
                        <w:r w:rsidRPr="00BB2D5A">
                          <w:rPr>
                            <w:rFonts w:hint="eastAsia"/>
                          </w:rPr>
                          <w:t>永续债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10,316,444</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10,316,444</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2ec39d2abc014fe091a4c1072362f26e"/>
                    <w:id w:val="3914716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资本公积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1,123,920</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1,123,920</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97b7c6fd2aad48a0890b0dc8bc4a47ad"/>
                    <w:id w:val="62265217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减：库存股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ac1e2e10addb4ee8ac9c7549ebb4fd96"/>
                    <w:id w:val="20325282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其他综合收益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-7,772,900</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-7,772,900</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272e71d877a94608b60f24447c5002ef"/>
                    <w:id w:val="4084337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专项储备</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3,046,388</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3,046,388</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2112302ac12b45ec8fecf3b478653195"/>
                    <w:id w:val="-5112257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盈余公积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6,224,400</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6,224,400</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fff91beebc864bcb8632598c78a2cf5d"/>
                    <w:id w:val="14794190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一般风险准备</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62"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22d9397a4dd64ef0968bbe13e62881a4"/>
                    <w:id w:val="20529557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未分配利润</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43,141,500</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43,141,500</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b2579ed30c7c4775bccf662b5f94a435"/>
                    <w:id w:val="5927428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60,991,768</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60,991,768</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f15cb30c3b434cd9ac81472ea2f29370"/>
                    <w:id w:val="-1095933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少数股东权益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23,961,723</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23,961,723</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7cc32dc7c4f34f7f99d6595872ce6513"/>
                    <w:id w:val="-20563066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200" w:firstLine="420"/>
                        </w:pPr>
                        <w:r w:rsidRPr="00BB2D5A">
                          <w:rPr>
                            <w:rFonts w:hint="eastAsia"/>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84,953,491</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5D5514" w:rsidRDefault="00465426" w:rsidP="003E4607">
                    <w:pPr>
                      <w:jc w:val="right"/>
                    </w:pPr>
                    <w:r w:rsidRPr="005D5514">
                      <w:t>84,953,491</w:t>
                    </w:r>
                  </w:p>
                </w:tc>
                <w:tc>
                  <w:tcPr>
                    <w:tcW w:w="1062"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f94235a339c64faf8a830314ceedea65"/>
                    <w:id w:val="-69230002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pPr>
                        <w:r w:rsidRPr="00BB2D5A">
                          <w:rPr>
                            <w:rFonts w:hint="eastAsia"/>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203,679,900</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5D5514" w:rsidRDefault="00465426" w:rsidP="003E4607">
                    <w:pPr>
                      <w:jc w:val="right"/>
                    </w:pPr>
                    <w:r w:rsidRPr="005D5514">
                      <w:t>204,045,898</w:t>
                    </w:r>
                  </w:p>
                </w:tc>
                <w:tc>
                  <w:tcPr>
                    <w:tcW w:w="1062"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365,998</w:t>
                    </w:r>
                  </w:p>
                </w:tc>
              </w:tr>
            </w:tbl>
            <w:p w:rsidR="00D93AE4" w:rsidRPr="00BB2D5A" w:rsidRDefault="00D93AE4">
              <w:pPr>
                <w:pStyle w:val="affffffffffffff7"/>
              </w:pPr>
            </w:p>
            <w:p w:rsidR="00D93AE4" w:rsidRPr="00BB2D5A" w:rsidRDefault="00E30060">
              <w:pPr>
                <w:pStyle w:val="affffffffffffff7"/>
              </w:pPr>
              <w:r w:rsidRPr="00BB2D5A">
                <w:rPr>
                  <w:rFonts w:hint="eastAsia"/>
                </w:rPr>
                <w:t>各项目调整情况的说明：</w:t>
              </w:r>
            </w:p>
            <w:sdt>
              <w:sdtPr>
                <w:alias w:val="是否适用：资产负债表各项目调整情况的说明[双击切换]"/>
                <w:tag w:val="_GBC_c01a2728a3c94853a39637039ffbf4e0"/>
                <w:id w:val="-1457250832"/>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sdt>
          <w:sdtPr>
            <w:rPr>
              <w:rFonts w:hint="eastAsia"/>
              <w:szCs w:val="24"/>
            </w:rPr>
            <w:tag w:val="_SEC_4c083c0f0fd54f4d99a6a7013210b585"/>
            <w:id w:val="-986704297"/>
            <w:lock w:val="sdtLocked"/>
            <w:placeholder>
              <w:docPart w:val="GBC22222222222222222222222222222"/>
            </w:placeholder>
          </w:sdtPr>
          <w:sdtEndPr/>
          <w:sdtContent>
            <w:p w:rsidR="00D93AE4" w:rsidRPr="00BB2D5A" w:rsidRDefault="00E30060">
              <w:pPr>
                <w:jc w:val="center"/>
              </w:pPr>
              <w:r w:rsidRPr="00BB2D5A">
                <w:rPr>
                  <w:rFonts w:hint="eastAsia"/>
                </w:rPr>
                <w:t>母公司</w:t>
              </w:r>
              <w:r w:rsidRPr="00BB2D5A">
                <w:t>资产负债表</w:t>
              </w:r>
            </w:p>
            <w:p w:rsidR="00D93AE4" w:rsidRPr="00BB2D5A" w:rsidRDefault="00E30060">
              <w:pPr>
                <w:jc w:val="right"/>
              </w:pPr>
              <w:r w:rsidRPr="00BB2D5A">
                <w:t>单位:</w:t>
              </w:r>
              <w:sdt>
                <w:sdtPr>
                  <w:alias w:val="单位：母公司资产负债表"/>
                  <w:tag w:val="_GBC_229861f0a5c3450a9f157e50a94ce6b2"/>
                  <w:id w:val="1580173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t>币种:</w:t>
              </w:r>
              <w:sdt>
                <w:sdtPr>
                  <w:alias w:val="币种：母公司资产负债表"/>
                  <w:tag w:val="_GBC_d8f83856af044766b2b6c25eb72bb824"/>
                  <w:id w:val="13104388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t>人民币</w:t>
                  </w:r>
                </w:sdtContent>
              </w:sdt>
            </w:p>
            <w:tbl>
              <w:tblPr>
                <w:tblStyle w:val="g2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86"/>
                <w:gridCol w:w="2288"/>
                <w:gridCol w:w="1891"/>
                <w:gridCol w:w="1784"/>
              </w:tblGrid>
              <w:tr w:rsidR="00D93AE4" w:rsidRPr="00BB2D5A" w:rsidTr="00FA202D">
                <w:trPr>
                  <w:cantSplit/>
                  <w:tblHeader/>
                </w:trPr>
                <w:sdt>
                  <w:sdtPr>
                    <w:tag w:val="_PLD_7a95292674d64d03aedd2a72f82a55d7"/>
                    <w:id w:val="174351725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jc w:val="center"/>
                          <w:rPr>
                            <w:b/>
                          </w:rPr>
                        </w:pPr>
                        <w:r w:rsidRPr="00BB2D5A">
                          <w:rPr>
                            <w:b/>
                          </w:rPr>
                          <w:t>项目</w:t>
                        </w:r>
                      </w:p>
                    </w:tc>
                  </w:sdtContent>
                </w:sdt>
                <w:sdt>
                  <w:sdtPr>
                    <w:tag w:val="_PLD_7c17c8f2825545f5ad39a98a6522c892"/>
                    <w:id w:val="226344581"/>
                    <w:lock w:val="sdtLocked"/>
                  </w:sdtPr>
                  <w:sdtEndPr/>
                  <w:sdtConten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jc w:val="center"/>
                          <w:rPr>
                            <w:b/>
                          </w:rPr>
                        </w:pPr>
                        <w:r w:rsidRPr="00BB2D5A">
                          <w:rPr>
                            <w:rFonts w:hint="eastAsia"/>
                            <w:b/>
                          </w:rPr>
                          <w:t>2018年12月31日</w:t>
                        </w:r>
                      </w:p>
                    </w:tc>
                  </w:sdtContent>
                </w:sdt>
                <w:sdt>
                  <w:sdtPr>
                    <w:tag w:val="_PLD_34c606f3c58a4b409eb59fef64e920da"/>
                    <w:id w:val="1614085647"/>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jc w:val="center"/>
                          <w:rPr>
                            <w:b/>
                          </w:rPr>
                        </w:pPr>
                        <w:r w:rsidRPr="00BB2D5A">
                          <w:rPr>
                            <w:rFonts w:hint="eastAsia"/>
                            <w:b/>
                          </w:rPr>
                          <w:t>2019年1月1日</w:t>
                        </w:r>
                      </w:p>
                    </w:tc>
                  </w:sdtContent>
                </w:sdt>
                <w:sdt>
                  <w:sdtPr>
                    <w:tag w:val="_PLD_bf738959e4fc4fa09024c7ba9beab7fa"/>
                    <w:id w:val="-222750937"/>
                    <w:lock w:val="sdtLocked"/>
                  </w:sdtPr>
                  <w:sdtEndPr/>
                  <w:sdtContent>
                    <w:tc>
                      <w:tcPr>
                        <w:tcW w:w="986"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jc w:val="center"/>
                          <w:rPr>
                            <w:b/>
                          </w:rPr>
                        </w:pPr>
                        <w:r w:rsidRPr="00BB2D5A">
                          <w:rPr>
                            <w:rFonts w:hint="eastAsia"/>
                            <w:b/>
                          </w:rPr>
                          <w:t>调整数</w:t>
                        </w:r>
                      </w:p>
                    </w:tc>
                  </w:sdtContent>
                </w:sdt>
              </w:tr>
              <w:tr w:rsidR="00D93AE4" w:rsidRPr="00BB2D5A" w:rsidTr="00451906">
                <w:sdt>
                  <w:sdtPr>
                    <w:tag w:val="_PLD_2ddd5b3ca11648ae84ea83adf88612a9"/>
                    <w:id w:val="-205476607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93AE4" w:rsidRPr="00BB2D5A" w:rsidRDefault="00E30060">
                        <w:pPr>
                          <w:pStyle w:val="affffffffffffff7"/>
                        </w:pPr>
                        <w:r w:rsidRPr="00BB2D5A">
                          <w:rPr>
                            <w:rFonts w:hint="eastAsia"/>
                            <w:b/>
                            <w:bCs/>
                          </w:rPr>
                          <w:t>流动资产：</w:t>
                        </w:r>
                      </w:p>
                    </w:tc>
                  </w:sdtContent>
                </w:sdt>
              </w:tr>
              <w:tr w:rsidR="003E4607" w:rsidRPr="00BB2D5A" w:rsidTr="003E4607">
                <w:sdt>
                  <w:sdtPr>
                    <w:tag w:val="_PLD_1e563d0e1a334304949ac9c74b1783a6"/>
                    <w:id w:val="40217825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货币资金</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17,106,509</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17,106,509</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aab59b0bef49b8af4ebb9e9bf2cdbf"/>
                      <w:id w:val="-880394841"/>
                      <w:lock w:val="sdtLocked"/>
                    </w:sdtPr>
                    <w:sdtEndPr/>
                    <w:sdtContent>
                      <w:p w:rsidR="00D93AE4" w:rsidRPr="00BB2D5A" w:rsidRDefault="00E30060">
                        <w:pPr>
                          <w:ind w:firstLineChars="100" w:firstLine="210"/>
                        </w:pPr>
                        <w:r w:rsidRPr="00BB2D5A">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fcbfb1ed058a4dbf88dd67bcb1ac8966"/>
                    <w:id w:val="-212954412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以公允价值计量且其变动计入当期损益的金融资产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739e1e0c7cb54a188d873f4ec050c349"/>
                    <w:id w:val="-54460704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衍生金融资产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b05a334fe7214ccdbbd8603e7951e67b"/>
                    <w:id w:val="-20155976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应收票据</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929a1362bae64d86a80c78ac72d5d023"/>
                    <w:id w:val="-144891739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应收账款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779,616</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779,616</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e8c2cd843204c04a2e6d2c4e2ffe50a"/>
                      <w:id w:val="-1841382402"/>
                      <w:lock w:val="sdtLocked"/>
                    </w:sdtPr>
                    <w:sdtEndPr/>
                    <w:sdtContent>
                      <w:p w:rsidR="003E4607" w:rsidRPr="00BB2D5A" w:rsidRDefault="00465426">
                        <w:pPr>
                          <w:ind w:firstLineChars="100" w:firstLine="210"/>
                        </w:pPr>
                        <w:r w:rsidRPr="00BB2D5A">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4,124,583</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4,124,583</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76939d7f8d114f978885cd554bf5854e"/>
                    <w:id w:val="196476326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预付款项</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105,675</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105,675</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a1bf6be8d48f45c9bea6d955e129f95f"/>
                    <w:id w:val="91436420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其他应收款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36,309,031</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36,309,031</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3e2ce37e843d47d2b01c6c54f862eca7"/>
                    <w:id w:val="10389318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其中：应收利息</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2,655,697</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2,655,697</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016c6b43c2074045b833cd744780385b"/>
                    <w:id w:val="10432527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400" w:firstLine="840"/>
                        </w:pPr>
                        <w:r w:rsidRPr="00BB2D5A">
                          <w:rPr>
                            <w:rFonts w:hint="eastAsia"/>
                          </w:rPr>
                          <w:t>应收股利</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16,116</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16,116</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7688cc6ebbc14eab8e79342852e428bb"/>
                    <w:id w:val="34144401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存货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578,184</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578,184</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3372b5781a48e2828e64e62f316ad2"/>
                      <w:id w:val="-1470511606"/>
                      <w:lock w:val="sdtLocked"/>
                    </w:sdtPr>
                    <w:sdtEndPr/>
                    <w:sdtContent>
                      <w:p w:rsidR="00D93AE4" w:rsidRPr="00BB2D5A" w:rsidRDefault="00E30060">
                        <w:pPr>
                          <w:ind w:firstLineChars="100" w:firstLine="210"/>
                        </w:pPr>
                        <w:r w:rsidRPr="00BB2D5A">
                          <w:rPr>
                            <w:rFonts w:hint="eastAsia"/>
                          </w:rPr>
                          <w:t>合同资产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17b85a6813f244eba14793009887bd9b"/>
                    <w:id w:val="-10149909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持有待售资产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69a3b9b6ff0c44f29dee12babb3c055e"/>
                    <w:id w:val="-1778151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44be8139129340d08107f65e37fafac3"/>
                    <w:id w:val="186855580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其他流动资产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3,047,583</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3,047,583</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33e804662bfa494cb0110cb258e73e5e"/>
                    <w:id w:val="175700912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200" w:firstLine="420"/>
                        </w:pPr>
                        <w:r w:rsidRPr="00BB2D5A">
                          <w:rPr>
                            <w:rFonts w:hint="eastAsia"/>
                          </w:rPr>
                          <w:t>流动资产合计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62,051,181</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62,051,181</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3becba0388cf46a6a27719b960d93f7e"/>
                    <w:id w:val="-37600603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93AE4" w:rsidRPr="00BB2D5A" w:rsidRDefault="00E30060" w:rsidP="003E4607">
                        <w:pPr>
                          <w:jc w:val="both"/>
                          <w:rPr>
                            <w:color w:val="008000"/>
                          </w:rPr>
                        </w:pPr>
                        <w:r w:rsidRPr="00BB2D5A">
                          <w:rPr>
                            <w:rFonts w:hint="eastAsia"/>
                            <w:b/>
                            <w:bCs/>
                          </w:rPr>
                          <w:t>非流动资产：</w:t>
                        </w:r>
                      </w:p>
                    </w:tc>
                  </w:sdtContent>
                </w:sdt>
              </w:tr>
              <w:tr w:rsidR="00D93AE4" w:rsidRPr="00BB2D5A" w:rsidTr="003E460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5fefe18d0649df8368b04395857f4e"/>
                      <w:id w:val="438187858"/>
                      <w:lock w:val="sdtLocked"/>
                    </w:sdtPr>
                    <w:sdtEndPr/>
                    <w:sdtContent>
                      <w:p w:rsidR="00D93AE4" w:rsidRPr="00BB2D5A" w:rsidRDefault="00E30060">
                        <w:pPr>
                          <w:ind w:firstLineChars="100" w:firstLine="210"/>
                        </w:pPr>
                        <w:r w:rsidRPr="00BB2D5A">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f0e107fafb51482a878020b3c11926a6"/>
                    <w:id w:val="-193657763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可供出售金融资产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40a94e87304608b6d79153c75dc5f5"/>
                      <w:id w:val="-815799610"/>
                      <w:lock w:val="sdtLocked"/>
                    </w:sdtPr>
                    <w:sdtEndPr/>
                    <w:sdtContent>
                      <w:p w:rsidR="00D93AE4" w:rsidRPr="00BB2D5A" w:rsidRDefault="00E30060">
                        <w:pPr>
                          <w:ind w:firstLineChars="100" w:firstLine="210"/>
                        </w:pPr>
                        <w:r w:rsidRPr="00BB2D5A">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065f8c74d8c24b0aa2108f58f26e3deb"/>
                    <w:id w:val="8609391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持有至到期投资</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6fdb5579ee1d49598c8ac56b465f7bb8"/>
                    <w:id w:val="103561862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长期应收款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3398efdb52034fa2b1c96ceb8bffdb9c"/>
                    <w:id w:val="7447722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长期股权投资</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71,003,611</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71,003,611</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284e391035402fbe42e7ab23da7b40"/>
                      <w:id w:val="844978737"/>
                      <w:lock w:val="sdtLocked"/>
                    </w:sdtPr>
                    <w:sdtEndPr/>
                    <w:sdtContent>
                      <w:p w:rsidR="003E4607" w:rsidRPr="00BB2D5A" w:rsidRDefault="00465426">
                        <w:pPr>
                          <w:ind w:firstLineChars="100" w:firstLine="210"/>
                        </w:pPr>
                        <w:r w:rsidRPr="00BB2D5A">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5,246</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5,246</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8bf797990643f1bcf961518d1a9235"/>
                      <w:id w:val="1629272730"/>
                      <w:lock w:val="sdtLocked"/>
                    </w:sdtPr>
                    <w:sdtEndPr/>
                    <w:sdtContent>
                      <w:p w:rsidR="00D93AE4" w:rsidRPr="00BB2D5A" w:rsidRDefault="00E30060">
                        <w:pPr>
                          <w:ind w:firstLineChars="100" w:firstLine="210"/>
                        </w:pPr>
                        <w:r w:rsidRPr="00BB2D5A">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b03c0600a2014269a59d2ee9849cec4a"/>
                    <w:id w:val="-6911975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投资性房地产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637cbb21d4ed4ad9808fce0ab0e33d02"/>
                    <w:id w:val="-145085415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固定资产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9,101,922</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6,628,075</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465426">
                    <w:pPr>
                      <w:jc w:val="right"/>
                    </w:pPr>
                    <w:r w:rsidRPr="00BB2D5A">
                      <w:t>-2,473,847</w:t>
                    </w:r>
                  </w:p>
                </w:tc>
              </w:tr>
              <w:tr w:rsidR="003E4607" w:rsidRPr="00BB2D5A" w:rsidTr="003E4607">
                <w:sdt>
                  <w:sdtPr>
                    <w:tag w:val="_PLD_1f37a27098b14c0180f0902dd4c348bd"/>
                    <w:id w:val="165395139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在建工程</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655,119</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655,119</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91ecd3e7e87744709f796aa8e2894f55"/>
                    <w:id w:val="-21045669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生产性生物资产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937fc9dae8f546ec9976b2759dad7cf9"/>
                    <w:id w:val="14981503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油气资产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9e758fc3799482abfb638d0284c0d1f"/>
                      <w:id w:val="1507706007"/>
                      <w:lock w:val="sdtLocked"/>
                    </w:sdtPr>
                    <w:sdtEndPr/>
                    <w:sdtContent>
                      <w:p w:rsidR="00D93AE4" w:rsidRPr="00BB2D5A" w:rsidRDefault="00E30060">
                        <w:pPr>
                          <w:ind w:firstLineChars="100" w:firstLine="210"/>
                        </w:pPr>
                        <w:r w:rsidRPr="00BB2D5A">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465426" w:rsidP="003E4607">
                    <w:pPr>
                      <w:jc w:val="right"/>
                    </w:pPr>
                    <w:r w:rsidRPr="00BB2D5A">
                      <w:t>2,473,847</w:t>
                    </w: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465426">
                    <w:pPr>
                      <w:jc w:val="right"/>
                    </w:pPr>
                    <w:r w:rsidRPr="00BB2D5A">
                      <w:t>2,473,847</w:t>
                    </w:r>
                  </w:p>
                </w:tc>
              </w:tr>
              <w:tr w:rsidR="003E4607" w:rsidRPr="00BB2D5A" w:rsidTr="003E4607">
                <w:sdt>
                  <w:sdtPr>
                    <w:tag w:val="_PLD_c136eeeb39864878a8833b1396a2f4e3"/>
                    <w:id w:val="78370005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无形资产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1,384,277</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1,384,277</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a7f9f55119644617a5bfb38661e50f11"/>
                    <w:id w:val="3148508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开发支出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0113c7c2846c4ce18f880f7dac6f9d57"/>
                    <w:id w:val="18808118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商誉</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3013d42dad43453abe648cc19f487560"/>
                    <w:id w:val="-123206608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长期待摊费用</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bdd099df52b24bbeb3c07504233aa37e"/>
                    <w:id w:val="1682185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递延所得税资产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1,193,583</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1,193,583</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38f3a33feafb49cab9eb2b1d28cb865e"/>
                    <w:id w:val="-18468484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其他非流动资产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117,926</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117,926</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d5b62f14c71240e1bea15b864c3e20bd"/>
                    <w:id w:val="-208922142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200" w:firstLine="420"/>
                        </w:pPr>
                        <w:r w:rsidRPr="00BB2D5A">
                          <w:rPr>
                            <w:rFonts w:hint="eastAsia"/>
                          </w:rPr>
                          <w:t>非流动资产合计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83,461,698</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83,461,698</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8ff4e1422b4d4dadb9c0e7e9b6e916ee"/>
                    <w:id w:val="-197390076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pPr>
                        <w:r w:rsidRPr="00BB2D5A">
                          <w:rPr>
                            <w:rFonts w:hint="eastAsia"/>
                          </w:rPr>
                          <w:t>资产总计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145,512,879</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145,512,879</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8376050f79ea49ad97199e77af8c5f9e"/>
                    <w:id w:val="-63009095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93AE4" w:rsidRPr="00BB2D5A" w:rsidRDefault="00E30060" w:rsidP="003E4607">
                        <w:pPr>
                          <w:jc w:val="both"/>
                          <w:rPr>
                            <w:color w:val="008000"/>
                          </w:rPr>
                        </w:pPr>
                        <w:r w:rsidRPr="00BB2D5A">
                          <w:rPr>
                            <w:rFonts w:hint="eastAsia"/>
                            <w:b/>
                            <w:bCs/>
                          </w:rPr>
                          <w:t>流动负债：</w:t>
                        </w:r>
                      </w:p>
                    </w:tc>
                  </w:sdtContent>
                </w:sdt>
              </w:tr>
              <w:tr w:rsidR="003E4607" w:rsidRPr="00BB2D5A" w:rsidTr="003E4607">
                <w:sdt>
                  <w:sdtPr>
                    <w:tag w:val="_PLD_cbf6510773ba48cbb5fbe2ca2b6f072c"/>
                    <w:id w:val="154325643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短期借款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6,900,000</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6,900,000</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c0d69d81e4319ba29323df1b08e04"/>
                      <w:id w:val="1238362207"/>
                      <w:lock w:val="sdtLocked"/>
                    </w:sdtPr>
                    <w:sdtEndPr/>
                    <w:sdtContent>
                      <w:p w:rsidR="003E4607" w:rsidRPr="00BB2D5A" w:rsidRDefault="00465426">
                        <w:pPr>
                          <w:ind w:firstLineChars="100" w:firstLine="210"/>
                        </w:pPr>
                        <w:r w:rsidRPr="00BB2D5A">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fe04b3d59dd6426dadb16c3b4a828aee"/>
                    <w:id w:val="-4738234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以公允价值计量且其变动计入当期损益的金融负债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12ce686d2553488cb1fa38889c1c0dfe"/>
                    <w:id w:val="-143659058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衍生金融负债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ee249e231d054cf8a0924c27c8a25273"/>
                    <w:id w:val="-21427873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821,256</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821,256</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9cdc3af30fe047c79a85c9801adcba4d"/>
                    <w:id w:val="-4514350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2,603,952</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2,603,952</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b4b3ab74f9dd45aa9e1fec44856b51ff"/>
                    <w:id w:val="-174294521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预收款项</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b3a324eb8294341b14ce034b7c9365b"/>
                      <w:id w:val="21595646"/>
                      <w:lock w:val="sdtLocked"/>
                    </w:sdtPr>
                    <w:sdtEndPr/>
                    <w:sdtContent>
                      <w:p w:rsidR="003E4607" w:rsidRPr="00BB2D5A" w:rsidRDefault="00465426">
                        <w:pPr>
                          <w:ind w:firstLineChars="100" w:firstLine="210"/>
                        </w:pPr>
                        <w:r w:rsidRPr="00BB2D5A">
                          <w:rPr>
                            <w:rFonts w:hint="eastAsia"/>
                          </w:rPr>
                          <w:t>合同负债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749,246</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749,246</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564089f166254f15931ad7d022c4d753"/>
                    <w:id w:val="-11369450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应付职工薪酬</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522,785</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522,785</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ef1424355de245b38b6fab086a4fa8ba"/>
                    <w:id w:val="31946422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应交税费</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616,130</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616,130</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a500ff70fea64788ab614159d4a845c2"/>
                    <w:id w:val="-13127079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其他应付款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12,552,222</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12,552,222</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0d74b0eaf39a4efea72bd637e6020998"/>
                    <w:id w:val="3848371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其中：应付利息</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953,408</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953,408</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89a15f34a10f4eb5a54dfd59671f68a9"/>
                    <w:id w:val="-16194450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400" w:firstLine="840"/>
                        </w:pPr>
                        <w:r w:rsidRPr="00BB2D5A">
                          <w:rPr>
                            <w:rFonts w:hint="eastAsia"/>
                          </w:rPr>
                          <w:t>应付股利</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fc8941c3cf8146c6a560df8a92d0d032"/>
                    <w:id w:val="139269341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持有待售负债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f3d5d6d1839d4bd5ac1faec11dc83725"/>
                    <w:id w:val="-8421593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16,588,063</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16,588,063</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b2855fc8c1864e58aaa29da3e68de45c"/>
                    <w:id w:val="14175884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其他流动负债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6,849,526</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6,849,526</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f84fa7c8817c4f3c86c31b6557446019"/>
                    <w:id w:val="125955960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200" w:firstLine="420"/>
                        </w:pPr>
                        <w:r w:rsidRPr="00BB2D5A">
                          <w:rPr>
                            <w:rFonts w:hint="eastAsia"/>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48,203,180</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48,203,180</w:t>
                    </w:r>
                  </w:p>
                </w:tc>
                <w:tc>
                  <w:tcPr>
                    <w:tcW w:w="986" w:type="pct"/>
                    <w:tcBorders>
                      <w:top w:val="outset" w:sz="4" w:space="0" w:color="auto"/>
                      <w:left w:val="outset" w:sz="4" w:space="0" w:color="auto"/>
                      <w:bottom w:val="outset" w:sz="4" w:space="0" w:color="auto"/>
                      <w:right w:val="outset" w:sz="4" w:space="0" w:color="auto"/>
                    </w:tcBorders>
                    <w:vAlign w:val="center"/>
                  </w:tcPr>
                  <w:p w:rsidR="003E4607" w:rsidRPr="00BB2D5A" w:rsidRDefault="003E4607">
                    <w:pPr>
                      <w:jc w:val="right"/>
                    </w:pPr>
                  </w:p>
                </w:tc>
              </w:tr>
              <w:tr w:rsidR="00D93AE4" w:rsidRPr="00BB2D5A" w:rsidTr="003E4607">
                <w:sdt>
                  <w:sdtPr>
                    <w:tag w:val="_PLD_3b9f4f80edc14b0885af569fb7b8afb7"/>
                    <w:id w:val="-133013251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93AE4" w:rsidRPr="00BB2D5A" w:rsidRDefault="00E30060" w:rsidP="003E4607">
                        <w:pPr>
                          <w:jc w:val="both"/>
                          <w:rPr>
                            <w:color w:val="008000"/>
                          </w:rPr>
                        </w:pPr>
                        <w:r w:rsidRPr="00BB2D5A">
                          <w:rPr>
                            <w:rFonts w:hint="eastAsia"/>
                            <w:b/>
                            <w:bCs/>
                          </w:rPr>
                          <w:t>非流动负债：</w:t>
                        </w:r>
                      </w:p>
                    </w:tc>
                  </w:sdtContent>
                </w:sdt>
              </w:tr>
              <w:tr w:rsidR="003E4607" w:rsidRPr="00BB2D5A" w:rsidTr="003E4607">
                <w:sdt>
                  <w:sdtPr>
                    <w:tag w:val="_PLD_37c3f871270e4842b0cb161d03605864"/>
                    <w:id w:val="133157128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长期借款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17,843,560</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17,843,560</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00df4f3e1fd84155a0243c5697fca5f7"/>
                    <w:id w:val="97664922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应付债券</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11,506,367</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11,506,367</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eb910e0b7f034281a9a074b58270ed06"/>
                    <w:id w:val="186285056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其中：优先股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e4e77e8b21a849f883e585e32b7f9285"/>
                    <w:id w:val="-36698812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leftChars="300" w:left="630" w:firstLineChars="100" w:firstLine="210"/>
                        </w:pPr>
                        <w:r w:rsidRPr="00BB2D5A">
                          <w:rPr>
                            <w:rFonts w:hint="eastAsia"/>
                          </w:rPr>
                          <w:t>永续债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e2daea6104c489da8e8f5ee2894ab"/>
                      <w:id w:val="-1669016659"/>
                      <w:lock w:val="sdtLocked"/>
                    </w:sdtPr>
                    <w:sdtEndPr/>
                    <w:sdtContent>
                      <w:p w:rsidR="00D93AE4" w:rsidRPr="00BB2D5A" w:rsidRDefault="00E30060">
                        <w:pPr>
                          <w:ind w:firstLineChars="100" w:firstLine="210"/>
                        </w:pPr>
                        <w:r w:rsidRPr="00BB2D5A">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465426" w:rsidP="003E4607">
                    <w:pPr>
                      <w:jc w:val="right"/>
                    </w:pPr>
                    <w:r w:rsidRPr="00BB2D5A">
                      <w:t>2,687,713</w:t>
                    </w:r>
                  </w:p>
                </w:tc>
                <w:tc>
                  <w:tcPr>
                    <w:tcW w:w="986" w:type="pct"/>
                    <w:tcBorders>
                      <w:top w:val="outset" w:sz="4" w:space="0" w:color="auto"/>
                      <w:left w:val="outset" w:sz="4" w:space="0" w:color="auto"/>
                      <w:bottom w:val="outset" w:sz="4" w:space="0" w:color="auto"/>
                      <w:right w:val="outset" w:sz="4" w:space="0" w:color="auto"/>
                    </w:tcBorders>
                    <w:vAlign w:val="center"/>
                  </w:tcPr>
                  <w:p w:rsidR="00D93AE4" w:rsidRPr="00BB2D5A" w:rsidRDefault="00465426">
                    <w:pPr>
                      <w:jc w:val="right"/>
                    </w:pPr>
                    <w:r w:rsidRPr="00BB2D5A">
                      <w:t>2,687,713</w:t>
                    </w:r>
                  </w:p>
                </w:tc>
              </w:tr>
              <w:tr w:rsidR="003E4607" w:rsidRPr="00BB2D5A" w:rsidTr="003E4607">
                <w:sdt>
                  <w:sdtPr>
                    <w:tag w:val="_PLD_c895bb9e4d9844a9bfefd2506cae3426"/>
                    <w:id w:val="-2101410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2,771,710</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83,997</w:t>
                    </w:r>
                  </w:p>
                </w:tc>
                <w:tc>
                  <w:tcPr>
                    <w:tcW w:w="986"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jc w:val="right"/>
                    </w:pPr>
                    <w:r w:rsidRPr="00BB2D5A">
                      <w:t>-2,687,713</w:t>
                    </w:r>
                  </w:p>
                </w:tc>
              </w:tr>
              <w:tr w:rsidR="00D93AE4" w:rsidRPr="00BB2D5A" w:rsidTr="003E4607">
                <w:sdt>
                  <w:sdtPr>
                    <w:tag w:val="_PLD_4fce8a846c5f4adc92efb39ecce935e0"/>
                    <w:id w:val="11365079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D93AE4" w:rsidRPr="00BB2D5A" w:rsidTr="003E4607">
                <w:sdt>
                  <w:sdtPr>
                    <w:tag w:val="_PLD_3822e3241e7a4e2f938e71af2e0dda25"/>
                    <w:id w:val="-27194399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预计负债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42cc5fb51ce04346981db7e885b6a340"/>
                    <w:id w:val="-97992524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递延收益</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53,415</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53,415</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4dc433ba9c2743a4b050cacc3f87e783"/>
                    <w:id w:val="11331361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递延所得税负债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37,547</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37,547</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ccb17033aecd40b7b46e8ca3b9433d51"/>
                    <w:id w:val="-81048778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其他非流动负债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0c2feb664dc14817ba0af7a576e3cf58"/>
                    <w:id w:val="-195301003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200" w:firstLine="420"/>
                        </w:pPr>
                        <w:r w:rsidRPr="00BB2D5A">
                          <w:rPr>
                            <w:rFonts w:hint="eastAsia"/>
                          </w:rPr>
                          <w:t>非流动负债合计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32,212,599</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32,212,599</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c250870a1a734badbe1cf6971b537d4a"/>
                    <w:id w:val="189354514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pPr>
                        <w:r w:rsidRPr="00BB2D5A">
                          <w:rPr>
                            <w:rFonts w:hint="eastAsia"/>
                          </w:rPr>
                          <w:t>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80,415,779</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80,415,779</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76003e83807e4a7194c7ec48454f7f5f"/>
                    <w:id w:val="34143856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93AE4" w:rsidRPr="00BB2D5A" w:rsidRDefault="00E30060" w:rsidP="003E4607">
                        <w:pPr>
                          <w:jc w:val="both"/>
                          <w:rPr>
                            <w:color w:val="008000"/>
                          </w:rPr>
                        </w:pPr>
                        <w:r w:rsidRPr="00BB2D5A">
                          <w:rPr>
                            <w:rFonts w:hint="eastAsia"/>
                            <w:b/>
                            <w:bCs/>
                          </w:rPr>
                          <w:t>所有者权益（或股东权益）：</w:t>
                        </w:r>
                      </w:p>
                    </w:tc>
                  </w:sdtContent>
                </w:sdt>
              </w:tr>
              <w:tr w:rsidR="003E4607" w:rsidRPr="00BB2D5A" w:rsidTr="003E4607">
                <w:sdt>
                  <w:sdtPr>
                    <w:tag w:val="_PLD_a15cfc633606441e91bccac34c3d87d6"/>
                    <w:id w:val="694728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实收资本（或股本）</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4,912,016</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4,912,016</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39382450eb1e4d5b8885af7f01f5d427"/>
                    <w:id w:val="42731583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其他权益工具</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10,316,444</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10,316,444</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dfaa369bf78a4bcd9ae767872d85743c"/>
                    <w:id w:val="5889636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其中：优先股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474567c399164690b246bc76911a0eb6"/>
                    <w:id w:val="130674601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leftChars="300" w:left="630" w:firstLineChars="100" w:firstLine="210"/>
                        </w:pPr>
                        <w:r w:rsidRPr="00BB2D5A">
                          <w:rPr>
                            <w:rFonts w:hint="eastAsia"/>
                          </w:rPr>
                          <w:t>永续债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10,316,444</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10,316,444</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964031bd1af24b9fb9c4a2362e00cbc6"/>
                    <w:id w:val="-135163850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资本公积</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1,391,452</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1,391,452</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D93AE4" w:rsidRPr="00BB2D5A" w:rsidTr="003E4607">
                <w:sdt>
                  <w:sdtPr>
                    <w:tag w:val="_PLD_f23f002c87314a18b2f16809bab22b1e"/>
                    <w:id w:val="4495244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D93AE4" w:rsidRPr="00BB2D5A" w:rsidRDefault="00E30060">
                        <w:pPr>
                          <w:ind w:firstLineChars="100" w:firstLine="210"/>
                        </w:pPr>
                        <w:r w:rsidRPr="00BB2D5A">
                          <w:rPr>
                            <w:rFonts w:hint="eastAsia"/>
                          </w:rPr>
                          <w:t>减：库存股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1045" w:type="pct"/>
                    <w:tcBorders>
                      <w:top w:val="outset" w:sz="4" w:space="0" w:color="auto"/>
                      <w:left w:val="outset" w:sz="4" w:space="0" w:color="auto"/>
                      <w:bottom w:val="outset" w:sz="4" w:space="0" w:color="auto"/>
                      <w:right w:val="outset" w:sz="4" w:space="0" w:color="auto"/>
                    </w:tcBorders>
                    <w:vAlign w:val="center"/>
                  </w:tcPr>
                  <w:p w:rsidR="00D93AE4" w:rsidRPr="00BB2D5A" w:rsidRDefault="00D93AE4" w:rsidP="003E4607">
                    <w:pPr>
                      <w:jc w:val="right"/>
                    </w:pPr>
                  </w:p>
                </w:tc>
                <w:tc>
                  <w:tcPr>
                    <w:tcW w:w="986" w:type="pct"/>
                    <w:tcBorders>
                      <w:top w:val="outset" w:sz="4" w:space="0" w:color="auto"/>
                      <w:left w:val="outset" w:sz="4" w:space="0" w:color="auto"/>
                      <w:bottom w:val="outset" w:sz="4" w:space="0" w:color="auto"/>
                      <w:right w:val="outset" w:sz="4" w:space="0" w:color="auto"/>
                    </w:tcBorders>
                  </w:tcPr>
                  <w:p w:rsidR="00D93AE4" w:rsidRPr="00BB2D5A" w:rsidRDefault="00D93AE4">
                    <w:pPr>
                      <w:jc w:val="right"/>
                    </w:pPr>
                  </w:p>
                </w:tc>
              </w:tr>
              <w:tr w:rsidR="003E4607" w:rsidRPr="00BB2D5A" w:rsidTr="003E4607">
                <w:sdt>
                  <w:sdtPr>
                    <w:tag w:val="_PLD_341fbca8ae2c4e44a1972dba560dfee2"/>
                    <w:id w:val="17002805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其他综合收益</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65,289</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65,289</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b1ad188404e74f44b29096e8c6988eeb"/>
                    <w:id w:val="-74780911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专项储备</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2,295,337</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2,295,337</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56d8f5dc2de0466182de39e1636ff3c3"/>
                    <w:id w:val="-99819188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盈余公积</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6,179,290</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6,179,290</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0d9c0aa2210f438488b4a34e76346d3b"/>
                    <w:id w:val="-170478184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100" w:firstLine="210"/>
                        </w:pPr>
                        <w:r w:rsidRPr="00BB2D5A">
                          <w:rPr>
                            <w:rFonts w:hint="eastAsia"/>
                          </w:rPr>
                          <w:t>未分配利润</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39,937,272</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39,937,272</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18bccf2c48ea42919a9a2757c99f81da"/>
                    <w:id w:val="7382212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200" w:firstLine="420"/>
                        </w:pPr>
                        <w:r w:rsidRPr="00BB2D5A">
                          <w:rPr>
                            <w:rFonts w:hint="eastAsia"/>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65,097,100</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65,097,100</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r w:rsidR="003E4607" w:rsidRPr="00BB2D5A" w:rsidTr="003E4607">
                <w:sdt>
                  <w:sdtPr>
                    <w:tag w:val="_PLD_b5d16d38e35345af9a52292948213670"/>
                    <w:id w:val="19566946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pPr>
                          <w:ind w:firstLineChars="300" w:firstLine="630"/>
                        </w:pPr>
                        <w:r w:rsidRPr="00BB2D5A">
                          <w:rPr>
                            <w:rFonts w:hint="eastAsia"/>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145,512,879</w:t>
                    </w:r>
                  </w:p>
                </w:tc>
                <w:tc>
                  <w:tcPr>
                    <w:tcW w:w="1045" w:type="pct"/>
                    <w:tcBorders>
                      <w:top w:val="outset" w:sz="4" w:space="0" w:color="auto"/>
                      <w:left w:val="outset" w:sz="4" w:space="0" w:color="auto"/>
                      <w:bottom w:val="outset" w:sz="4" w:space="0" w:color="auto"/>
                      <w:right w:val="outset" w:sz="4" w:space="0" w:color="auto"/>
                    </w:tcBorders>
                    <w:vAlign w:val="center"/>
                  </w:tcPr>
                  <w:p w:rsidR="003E4607" w:rsidRPr="00BB2D5A" w:rsidRDefault="00465426" w:rsidP="003E4607">
                    <w:pPr>
                      <w:jc w:val="right"/>
                    </w:pPr>
                    <w:r w:rsidRPr="00BB2D5A">
                      <w:t>145,512,879</w:t>
                    </w:r>
                  </w:p>
                </w:tc>
                <w:tc>
                  <w:tcPr>
                    <w:tcW w:w="986" w:type="pct"/>
                    <w:tcBorders>
                      <w:top w:val="outset" w:sz="4" w:space="0" w:color="auto"/>
                      <w:left w:val="outset" w:sz="4" w:space="0" w:color="auto"/>
                      <w:bottom w:val="outset" w:sz="4" w:space="0" w:color="auto"/>
                      <w:right w:val="outset" w:sz="4" w:space="0" w:color="auto"/>
                    </w:tcBorders>
                  </w:tcPr>
                  <w:p w:rsidR="003E4607" w:rsidRPr="00BB2D5A" w:rsidRDefault="003E4607">
                    <w:pPr>
                      <w:jc w:val="right"/>
                    </w:pPr>
                  </w:p>
                </w:tc>
              </w:tr>
            </w:tbl>
            <w:p w:rsidR="00D93AE4" w:rsidRPr="00BB2D5A" w:rsidRDefault="00E30060">
              <w:pPr>
                <w:pStyle w:val="affffffffffffff7"/>
              </w:pPr>
              <w:r w:rsidRPr="00BB2D5A">
                <w:rPr>
                  <w:rFonts w:hint="eastAsia"/>
                </w:rPr>
                <w:t>各项目调整情况的说明：</w:t>
              </w:r>
            </w:p>
            <w:sdt>
              <w:sdtPr>
                <w:alias w:val="是否适用：母公司资产负债表各项目调整情况的说明[双击切换]"/>
                <w:tag w:val="_GBC_b093f3e06b7c41b5b2e03baa0f3d2cda"/>
                <w:id w:val="1623186822"/>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sdtContent>
    </w:sdt>
    <w:bookmarkEnd w:id="236" w:displacedByCustomXml="prev"/>
    <w:bookmarkStart w:id="238"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195167518"/>
        <w:lock w:val="sdtLocked"/>
        <w:placeholder>
          <w:docPart w:val="GBC22222222222222222222222222222"/>
        </w:placeholder>
      </w:sdtPr>
      <w:sdtEndPr>
        <w:rPr>
          <w:rFonts w:hint="default"/>
        </w:rPr>
      </w:sdtEndPr>
      <w:sdtContent>
        <w:p w:rsidR="00D93AE4" w:rsidRPr="00BB2D5A" w:rsidRDefault="00E30060" w:rsidP="00465426">
          <w:pPr>
            <w:pStyle w:val="afffffffffe"/>
            <w:numPr>
              <w:ilvl w:val="3"/>
              <w:numId w:val="82"/>
            </w:numPr>
            <w:ind w:left="426" w:hanging="426"/>
            <w:rPr>
              <w:rFonts w:cs="宋体"/>
              <w:bCs w:val="0"/>
              <w:kern w:val="0"/>
              <w:szCs w:val="21"/>
            </w:rPr>
          </w:pPr>
          <w:r w:rsidRPr="00BB2D5A">
            <w:rPr>
              <w:rFonts w:ascii="Times New Roman" w:hAnsi="Times New Roman"/>
            </w:rPr>
            <w:t>2019</w:t>
          </w:r>
          <w:r w:rsidRPr="00BB2D5A">
            <w:t>年起执行新金融工具准则或新租赁准则追溯调整前期比较数据说明</w:t>
          </w:r>
        </w:p>
        <w:sdt>
          <w:sdtPr>
            <w:alias w:val="是否适用：首次执行新会计准则调整前期比较数据的说明[双击切换]"/>
            <w:tag w:val="_GBC_1b2d18d8f09b4f03b8f1ed6811c0dee0"/>
            <w:id w:val="137228457"/>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bookmarkEnd w:id="238" w:displacedByCustomXml="prev"/>
    <w:sdt>
      <w:sdtPr>
        <w:rPr>
          <w:rFonts w:asciiTheme="minorHAnsi" w:hAnsiTheme="minorHAnsi" w:cstheme="minorBidi" w:hint="eastAsia"/>
          <w:b w:val="0"/>
          <w:bCs w:val="0"/>
          <w:kern w:val="0"/>
          <w:szCs w:val="22"/>
        </w:rPr>
        <w:alias w:val="模块:其他"/>
        <w:tag w:val="_GBC_f9189f2c315949f484bded540173f7a8"/>
        <w:id w:val="-128092016"/>
        <w:lock w:val="sdtLocked"/>
        <w:placeholder>
          <w:docPart w:val="GBC22222222222222222222222222222"/>
        </w:placeholder>
      </w:sdtPr>
      <w:sdtEndPr>
        <w:rPr>
          <w:rFonts w:ascii="宋体" w:hAnsi="宋体" w:cs="Times New Roman"/>
          <w:szCs w:val="21"/>
        </w:rPr>
      </w:sdtEndPr>
      <w:sdtContent>
        <w:p w:rsidR="00D93AE4" w:rsidRPr="00BB2D5A" w:rsidRDefault="00E30060" w:rsidP="00465426">
          <w:pPr>
            <w:pStyle w:val="afffffffffd"/>
            <w:numPr>
              <w:ilvl w:val="0"/>
              <w:numId w:val="67"/>
            </w:numPr>
          </w:pPr>
          <w:r w:rsidRPr="00BB2D5A">
            <w:rPr>
              <w:rFonts w:hint="eastAsia"/>
            </w:rPr>
            <w:t>其他</w:t>
          </w:r>
        </w:p>
        <w:sdt>
          <w:sdtPr>
            <w:rPr>
              <w:rFonts w:hint="eastAsia"/>
            </w:rPr>
            <w:alias w:val="是否适用：公司主要会计政策、会计估计和前期差错的其他说明[双击切换]"/>
            <w:tag w:val="_GBC_bcb348c2b015461e9de30ce69ad888ae"/>
            <w:id w:val="547414284"/>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p w:rsidR="00D93AE4" w:rsidRPr="00BB2D5A" w:rsidRDefault="00E30060" w:rsidP="00465426">
      <w:pPr>
        <w:pStyle w:val="2CharCharChar0"/>
        <w:numPr>
          <w:ilvl w:val="0"/>
          <w:numId w:val="57"/>
        </w:numPr>
        <w:rPr>
          <w:rFonts w:ascii="宋体" w:hAnsi="宋体"/>
        </w:rPr>
      </w:pPr>
      <w:r w:rsidRPr="00BB2D5A">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841979696"/>
        <w:lock w:val="sdtLocked"/>
        <w:placeholder>
          <w:docPart w:val="GBC22222222222222222222222222222"/>
        </w:placeholder>
      </w:sdtPr>
      <w:sdtEndPr>
        <w:rPr>
          <w:rFonts w:ascii="宋体" w:hAnsi="宋体" w:cs="Times New Roman"/>
          <w:kern w:val="2"/>
          <w:szCs w:val="21"/>
        </w:rPr>
      </w:sdtEndPr>
      <w:sdtContent>
        <w:p w:rsidR="00D93AE4" w:rsidRPr="00BB2D5A" w:rsidRDefault="00E30060" w:rsidP="00465426">
          <w:pPr>
            <w:pStyle w:val="afffffffffd"/>
            <w:numPr>
              <w:ilvl w:val="0"/>
              <w:numId w:val="84"/>
            </w:numPr>
            <w:tabs>
              <w:tab w:val="left" w:pos="546"/>
            </w:tabs>
          </w:pPr>
          <w:r w:rsidRPr="00BB2D5A">
            <w:t>主要税种及税率</w:t>
          </w:r>
        </w:p>
        <w:p w:rsidR="00D93AE4" w:rsidRPr="00BB2D5A" w:rsidRDefault="00E30060">
          <w:pPr>
            <w:pStyle w:val="affffffffffffff7"/>
          </w:pPr>
          <w:r w:rsidRPr="00BB2D5A">
            <w:t>主要税种及税率</w:t>
          </w:r>
          <w:r w:rsidRPr="00BB2D5A">
            <w:rPr>
              <w:rFonts w:hint="eastAsia"/>
            </w:rPr>
            <w:t>情况</w:t>
          </w:r>
        </w:p>
        <w:sdt>
          <w:sdtPr>
            <w:alias w:val="是否适用：主要税种及税率情况 [双击切换]"/>
            <w:tag w:val="_GBC_f900f926144b41b9ba020b5a24aff3c0"/>
            <w:id w:val="-1830902235"/>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3E4607" w:rsidRPr="00BB2D5A" w:rsidTr="003E4607">
            <w:sdt>
              <w:sdtPr>
                <w:tag w:val="_PLD_b5758c089ae1414f99b1cc36321c29a1"/>
                <w:id w:val="1211532483"/>
                <w:lock w:val="sdtLocked"/>
              </w:sdtPr>
              <w:sdtEndPr/>
              <w:sdtContent>
                <w:tc>
                  <w:tcPr>
                    <w:tcW w:w="1537" w:type="pct"/>
                    <w:vAlign w:val="center"/>
                  </w:tcPr>
                  <w:p w:rsidR="003E4607" w:rsidRPr="00BB2D5A" w:rsidRDefault="00465426" w:rsidP="003E4607">
                    <w:pPr>
                      <w:jc w:val="center"/>
                    </w:pPr>
                    <w:r w:rsidRPr="00BB2D5A">
                      <w:t>税种</w:t>
                    </w:r>
                  </w:p>
                </w:tc>
              </w:sdtContent>
            </w:sdt>
            <w:sdt>
              <w:sdtPr>
                <w:tag w:val="_PLD_0e1599c84a4d47cc8f6f9b3d3069a1bd"/>
                <w:id w:val="-1969040394"/>
                <w:lock w:val="sdtLocked"/>
              </w:sdtPr>
              <w:sdtEndPr/>
              <w:sdtContent>
                <w:tc>
                  <w:tcPr>
                    <w:tcW w:w="1738" w:type="pct"/>
                    <w:vAlign w:val="center"/>
                  </w:tcPr>
                  <w:p w:rsidR="003E4607" w:rsidRPr="00BB2D5A" w:rsidRDefault="00465426" w:rsidP="003E4607">
                    <w:pPr>
                      <w:jc w:val="center"/>
                    </w:pPr>
                    <w:r w:rsidRPr="00BB2D5A">
                      <w:t>计税依据</w:t>
                    </w:r>
                  </w:p>
                </w:tc>
              </w:sdtContent>
            </w:sdt>
            <w:sdt>
              <w:sdtPr>
                <w:tag w:val="_PLD_74e07bcec6714b078c64caa53447462a"/>
                <w:id w:val="-521407636"/>
                <w:lock w:val="sdtLocked"/>
              </w:sdtPr>
              <w:sdtEndPr/>
              <w:sdtContent>
                <w:tc>
                  <w:tcPr>
                    <w:tcW w:w="1725" w:type="pct"/>
                    <w:vAlign w:val="center"/>
                  </w:tcPr>
                  <w:p w:rsidR="003E4607" w:rsidRPr="00BB2D5A" w:rsidRDefault="00465426" w:rsidP="003E4607">
                    <w:pPr>
                      <w:jc w:val="center"/>
                    </w:pPr>
                    <w:r w:rsidRPr="00BB2D5A">
                      <w:t>税率</w:t>
                    </w:r>
                  </w:p>
                </w:tc>
              </w:sdtContent>
            </w:sdt>
          </w:tr>
          <w:tr w:rsidR="003E4607" w:rsidRPr="00BB2D5A" w:rsidTr="003E4607">
            <w:sdt>
              <w:sdtPr>
                <w:tag w:val="_PLD_4d75d180e4a54748bbcb375f2bb00259"/>
                <w:id w:val="-730233030"/>
                <w:lock w:val="sdtLocked"/>
              </w:sdtPr>
              <w:sdtEndPr/>
              <w:sdtContent>
                <w:tc>
                  <w:tcPr>
                    <w:tcW w:w="1537" w:type="pct"/>
                    <w:vAlign w:val="center"/>
                  </w:tcPr>
                  <w:p w:rsidR="003E4607" w:rsidRPr="00BB2D5A" w:rsidRDefault="00465426" w:rsidP="003E4607">
                    <w:pPr>
                      <w:jc w:val="both"/>
                    </w:pPr>
                    <w:r w:rsidRPr="00BB2D5A">
                      <w:t>增值税</w:t>
                    </w:r>
                  </w:p>
                </w:tc>
              </w:sdtContent>
            </w:sdt>
            <w:tc>
              <w:tcPr>
                <w:tcW w:w="1738" w:type="pct"/>
                <w:vAlign w:val="center"/>
              </w:tcPr>
              <w:p w:rsidR="003E4607" w:rsidRPr="00BB2D5A" w:rsidRDefault="00465426" w:rsidP="003E4607">
                <w:pPr>
                  <w:jc w:val="both"/>
                </w:pPr>
                <w:r w:rsidRPr="00BB2D5A">
                  <w:t>按税法规定计算的销售货物和应税劳务收入为基础计算销项税额，在扣除当期允许抵扣的进项税额后，差额部分为应缴增值税</w:t>
                </w:r>
              </w:p>
            </w:tc>
            <w:tc>
              <w:tcPr>
                <w:tcW w:w="1725" w:type="pct"/>
                <w:vAlign w:val="center"/>
              </w:tcPr>
              <w:p w:rsidR="003E4607" w:rsidRPr="00BB2D5A" w:rsidRDefault="00465426" w:rsidP="003E4607">
                <w:pPr>
                  <w:jc w:val="center"/>
                </w:pPr>
                <w:r w:rsidRPr="00BB2D5A">
                  <w:t>3%、5%、6%、9%、10%、13%、16%</w:t>
                </w:r>
              </w:p>
            </w:tc>
          </w:tr>
          <w:tr w:rsidR="003E4607" w:rsidRPr="00BB2D5A" w:rsidTr="003E4607">
            <w:sdt>
              <w:sdtPr>
                <w:tag w:val="_PLD_f26de62b44974db399be3feb53a92b2d"/>
                <w:id w:val="207144168"/>
                <w:lock w:val="sdtLocked"/>
              </w:sdtPr>
              <w:sdtEndPr/>
              <w:sdtContent>
                <w:tc>
                  <w:tcPr>
                    <w:tcW w:w="1537" w:type="pct"/>
                    <w:vAlign w:val="center"/>
                  </w:tcPr>
                  <w:p w:rsidR="003E4607" w:rsidRPr="00BB2D5A" w:rsidRDefault="00465426" w:rsidP="003E4607">
                    <w:pPr>
                      <w:jc w:val="both"/>
                    </w:pPr>
                    <w:r w:rsidRPr="00BB2D5A">
                      <w:t>城市维护建设税</w:t>
                    </w:r>
                  </w:p>
                </w:tc>
              </w:sdtContent>
            </w:sdt>
            <w:tc>
              <w:tcPr>
                <w:tcW w:w="1738" w:type="pct"/>
                <w:vAlign w:val="center"/>
              </w:tcPr>
              <w:p w:rsidR="003E4607" w:rsidRPr="00BB2D5A" w:rsidRDefault="00465426" w:rsidP="003E4607">
                <w:pPr>
                  <w:jc w:val="both"/>
                </w:pPr>
                <w:r w:rsidRPr="00BB2D5A">
                  <w:t>按实际缴纳增值税计征</w:t>
                </w:r>
              </w:p>
            </w:tc>
            <w:tc>
              <w:tcPr>
                <w:tcW w:w="1725" w:type="pct"/>
                <w:vAlign w:val="center"/>
              </w:tcPr>
              <w:p w:rsidR="003E4607" w:rsidRPr="00BB2D5A" w:rsidRDefault="00465426" w:rsidP="003E4607">
                <w:pPr>
                  <w:jc w:val="center"/>
                </w:pPr>
                <w:r w:rsidRPr="00BB2D5A">
                  <w:t>1%、5%、7%</w:t>
                </w:r>
              </w:p>
            </w:tc>
          </w:tr>
          <w:sdt>
            <w:sdtPr>
              <w:rPr>
                <w:rFonts w:asciiTheme="minorHAnsi" w:eastAsiaTheme="minorEastAsia" w:hAnsiTheme="minorHAnsi" w:cstheme="minorBidi"/>
                <w:kern w:val="2"/>
                <w:szCs w:val="22"/>
              </w:rPr>
              <w:alias w:val="其他主要税种及税率"/>
              <w:tag w:val="_GBC_b4f10406bc8741879c7bff390b72f9b9"/>
              <w:id w:val="1537234667"/>
              <w:lock w:val="sdtLocked"/>
            </w:sdtPr>
            <w:sdtEndPr/>
            <w:sdtContent>
              <w:tr w:rsidR="003E4607" w:rsidRPr="00BB2D5A" w:rsidTr="003E4607">
                <w:tc>
                  <w:tcPr>
                    <w:tcW w:w="1537" w:type="pct"/>
                    <w:vAlign w:val="center"/>
                  </w:tcPr>
                  <w:p w:rsidR="003E4607" w:rsidRPr="00BB2D5A" w:rsidRDefault="00465426" w:rsidP="003E4607">
                    <w:pPr>
                      <w:jc w:val="both"/>
                    </w:pPr>
                    <w:r w:rsidRPr="00BB2D5A">
                      <w:t>教育费附加</w:t>
                    </w:r>
                  </w:p>
                </w:tc>
                <w:tc>
                  <w:tcPr>
                    <w:tcW w:w="1738" w:type="pct"/>
                    <w:vAlign w:val="center"/>
                  </w:tcPr>
                  <w:p w:rsidR="003E4607" w:rsidRPr="00BB2D5A" w:rsidRDefault="00465426" w:rsidP="003E4607">
                    <w:pPr>
                      <w:jc w:val="both"/>
                    </w:pPr>
                    <w:r w:rsidRPr="00BB2D5A">
                      <w:t>按实际缴纳增值税计征</w:t>
                    </w:r>
                  </w:p>
                </w:tc>
                <w:tc>
                  <w:tcPr>
                    <w:tcW w:w="1725" w:type="pct"/>
                    <w:vAlign w:val="center"/>
                  </w:tcPr>
                  <w:p w:rsidR="003E4607" w:rsidRPr="00BB2D5A" w:rsidRDefault="00465426" w:rsidP="003E4607">
                    <w:pPr>
                      <w:jc w:val="center"/>
                    </w:pPr>
                    <w:r w:rsidRPr="00BB2D5A">
                      <w:t>3%</w:t>
                    </w:r>
                  </w:p>
                </w:tc>
              </w:tr>
            </w:sdtContent>
          </w:sdt>
          <w:sdt>
            <w:sdtPr>
              <w:rPr>
                <w:rFonts w:asciiTheme="minorHAnsi" w:eastAsiaTheme="minorEastAsia" w:hAnsiTheme="minorHAnsi" w:cstheme="minorBidi"/>
                <w:kern w:val="2"/>
                <w:szCs w:val="22"/>
              </w:rPr>
              <w:alias w:val="其他主要税种及税率"/>
              <w:tag w:val="_GBC_b4f10406bc8741879c7bff390b72f9b9"/>
              <w:id w:val="-1140106579"/>
              <w:lock w:val="sdtLocked"/>
            </w:sdtPr>
            <w:sdtEndPr/>
            <w:sdtContent>
              <w:tr w:rsidR="003E4607" w:rsidRPr="00BB2D5A" w:rsidTr="003E4607">
                <w:tc>
                  <w:tcPr>
                    <w:tcW w:w="1537" w:type="pct"/>
                    <w:vAlign w:val="center"/>
                  </w:tcPr>
                  <w:p w:rsidR="003E4607" w:rsidRPr="00BB2D5A" w:rsidRDefault="00465426" w:rsidP="003E4607">
                    <w:pPr>
                      <w:jc w:val="both"/>
                    </w:pPr>
                    <w:r w:rsidRPr="00BB2D5A">
                      <w:t>资源</w:t>
                    </w:r>
                    <w:r w:rsidRPr="00BB2D5A">
                      <w:rPr>
                        <w:rFonts w:hint="eastAsia"/>
                      </w:rPr>
                      <w:t>税</w:t>
                    </w:r>
                  </w:p>
                </w:tc>
                <w:tc>
                  <w:tcPr>
                    <w:tcW w:w="1738" w:type="pct"/>
                    <w:vAlign w:val="center"/>
                  </w:tcPr>
                  <w:p w:rsidR="003E4607" w:rsidRPr="00BB2D5A" w:rsidRDefault="00465426" w:rsidP="003E4607">
                    <w:pPr>
                      <w:jc w:val="both"/>
                    </w:pPr>
                    <w:r w:rsidRPr="00BB2D5A">
                      <w:t>按煤炭销售金额计征</w:t>
                    </w:r>
                  </w:p>
                </w:tc>
                <w:tc>
                  <w:tcPr>
                    <w:tcW w:w="1725" w:type="pct"/>
                    <w:vAlign w:val="center"/>
                  </w:tcPr>
                  <w:p w:rsidR="003E4607" w:rsidRPr="00BB2D5A" w:rsidRDefault="00465426" w:rsidP="003E4607">
                    <w:pPr>
                      <w:jc w:val="center"/>
                    </w:pPr>
                    <w:r w:rsidRPr="00BB2D5A">
                      <w:t>4%、8%、9%、10%</w:t>
                    </w:r>
                  </w:p>
                </w:tc>
              </w:tr>
            </w:sdtContent>
          </w:sdt>
          <w:tr w:rsidR="003E4607" w:rsidRPr="00BB2D5A" w:rsidTr="003E4607">
            <w:sdt>
              <w:sdtPr>
                <w:tag w:val="_PLD_c37795663344458fa383d79373863559"/>
                <w:id w:val="-382484981"/>
                <w:lock w:val="sdtLocked"/>
              </w:sdtPr>
              <w:sdtEndPr/>
              <w:sdtContent>
                <w:tc>
                  <w:tcPr>
                    <w:tcW w:w="1537" w:type="pct"/>
                    <w:vAlign w:val="center"/>
                  </w:tcPr>
                  <w:p w:rsidR="003E4607" w:rsidRPr="00BB2D5A" w:rsidRDefault="00465426" w:rsidP="003E4607">
                    <w:pPr>
                      <w:jc w:val="both"/>
                    </w:pPr>
                    <w:r w:rsidRPr="00BB2D5A">
                      <w:t>企业所得税</w:t>
                    </w:r>
                  </w:p>
                </w:tc>
              </w:sdtContent>
            </w:sdt>
            <w:tc>
              <w:tcPr>
                <w:tcW w:w="1738" w:type="pct"/>
                <w:vAlign w:val="center"/>
              </w:tcPr>
              <w:p w:rsidR="003E4607" w:rsidRPr="00BB2D5A" w:rsidRDefault="00465426" w:rsidP="003E4607">
                <w:pPr>
                  <w:jc w:val="both"/>
                </w:pPr>
                <w:r w:rsidRPr="00BB2D5A">
                  <w:t>按应纳税所得额计征</w:t>
                </w:r>
              </w:p>
            </w:tc>
            <w:tc>
              <w:tcPr>
                <w:tcW w:w="1725" w:type="pct"/>
                <w:vAlign w:val="center"/>
              </w:tcPr>
              <w:p w:rsidR="003E4607" w:rsidRPr="00BB2D5A" w:rsidRDefault="00465426" w:rsidP="003E4607">
                <w:pPr>
                  <w:jc w:val="center"/>
                </w:pPr>
                <w:r w:rsidRPr="00BB2D5A">
                  <w:t>25%</w:t>
                </w:r>
              </w:p>
            </w:tc>
          </w:tr>
          <w:sdt>
            <w:sdtPr>
              <w:rPr>
                <w:rFonts w:asciiTheme="minorHAnsi" w:eastAsiaTheme="minorEastAsia" w:hAnsiTheme="minorHAnsi" w:cstheme="minorBidi"/>
                <w:kern w:val="2"/>
                <w:szCs w:val="22"/>
              </w:rPr>
              <w:alias w:val="其他主要税种及税率"/>
              <w:tag w:val="_GBC_b4f10406bc8741879c7bff390b72f9b9"/>
              <w:id w:val="533084197"/>
              <w:lock w:val="sdtLocked"/>
            </w:sdtPr>
            <w:sdtEndPr/>
            <w:sdtContent>
              <w:tr w:rsidR="003E4607" w:rsidRPr="00BB2D5A" w:rsidTr="003E4607">
                <w:tc>
                  <w:tcPr>
                    <w:tcW w:w="1537" w:type="pct"/>
                    <w:vAlign w:val="center"/>
                  </w:tcPr>
                  <w:p w:rsidR="003E4607" w:rsidRPr="00BB2D5A" w:rsidRDefault="00465426" w:rsidP="003E4607">
                    <w:pPr>
                      <w:jc w:val="both"/>
                    </w:pPr>
                    <w:r w:rsidRPr="00BB2D5A">
                      <w:t>环保税</w:t>
                    </w:r>
                  </w:p>
                </w:tc>
                <w:tc>
                  <w:tcPr>
                    <w:tcW w:w="1738" w:type="pct"/>
                    <w:vAlign w:val="center"/>
                  </w:tcPr>
                  <w:p w:rsidR="003E4607" w:rsidRPr="00BB2D5A" w:rsidRDefault="00465426" w:rsidP="003E4607">
                    <w:pPr>
                      <w:jc w:val="both"/>
                    </w:pPr>
                    <w:r w:rsidRPr="00BB2D5A">
                      <w:t>按实际排污量</w:t>
                    </w:r>
                  </w:p>
                </w:tc>
                <w:tc>
                  <w:tcPr>
                    <w:tcW w:w="1725" w:type="pct"/>
                    <w:vAlign w:val="center"/>
                  </w:tcPr>
                  <w:p w:rsidR="003E4607" w:rsidRPr="00BB2D5A" w:rsidRDefault="00465426" w:rsidP="003E4607">
                    <w:pPr>
                      <w:jc w:val="center"/>
                    </w:pPr>
                    <w:r w:rsidRPr="00BB2D5A">
                      <w:t>1.2至3元/污染当量</w:t>
                    </w:r>
                  </w:p>
                </w:tc>
              </w:tr>
            </w:sdtContent>
          </w:sdt>
          <w:sdt>
            <w:sdtPr>
              <w:rPr>
                <w:rFonts w:asciiTheme="minorHAnsi" w:eastAsiaTheme="minorEastAsia" w:hAnsiTheme="minorHAnsi" w:cstheme="minorBidi"/>
                <w:kern w:val="2"/>
                <w:szCs w:val="22"/>
              </w:rPr>
              <w:alias w:val="其他主要税种及税率"/>
              <w:tag w:val="_GBC_b4f10406bc8741879c7bff390b72f9b9"/>
              <w:id w:val="831193555"/>
              <w:lock w:val="sdtLocked"/>
            </w:sdtPr>
            <w:sdtEndPr/>
            <w:sdtContent>
              <w:tr w:rsidR="003E4607" w:rsidRPr="00BB2D5A" w:rsidTr="003E4607">
                <w:tc>
                  <w:tcPr>
                    <w:tcW w:w="1537" w:type="pct"/>
                    <w:vAlign w:val="center"/>
                  </w:tcPr>
                  <w:p w:rsidR="003E4607" w:rsidRPr="00BB2D5A" w:rsidRDefault="00465426" w:rsidP="003E4607">
                    <w:pPr>
                      <w:jc w:val="both"/>
                    </w:pPr>
                    <w:r w:rsidRPr="00BB2D5A">
                      <w:t>水资源税</w:t>
                    </w:r>
                  </w:p>
                </w:tc>
                <w:tc>
                  <w:tcPr>
                    <w:tcW w:w="1738" w:type="pct"/>
                    <w:vAlign w:val="center"/>
                  </w:tcPr>
                  <w:p w:rsidR="003E4607" w:rsidRPr="00BB2D5A" w:rsidRDefault="00465426" w:rsidP="003E4607">
                    <w:pPr>
                      <w:jc w:val="both"/>
                    </w:pPr>
                    <w:r w:rsidRPr="00BB2D5A">
                      <w:t>按实际取水量或排水量</w:t>
                    </w:r>
                  </w:p>
                </w:tc>
                <w:tc>
                  <w:tcPr>
                    <w:tcW w:w="1725" w:type="pct"/>
                    <w:vAlign w:val="center"/>
                  </w:tcPr>
                  <w:p w:rsidR="003E4607" w:rsidRPr="00BB2D5A" w:rsidRDefault="00465426" w:rsidP="003E4607">
                    <w:pPr>
                      <w:jc w:val="center"/>
                    </w:pPr>
                    <w:r w:rsidRPr="00BB2D5A">
                      <w:t>1至2.5元/立方米</w:t>
                    </w:r>
                  </w:p>
                </w:tc>
              </w:tr>
            </w:sdtContent>
          </w:sdt>
        </w:tbl>
        <w:p w:rsidR="003E4607" w:rsidRPr="00BB2D5A" w:rsidRDefault="00465426" w:rsidP="003E4607">
          <w:pPr>
            <w:tabs>
              <w:tab w:val="left" w:pos="709"/>
              <w:tab w:val="left" w:pos="952"/>
            </w:tabs>
            <w:spacing w:beforeLines="50" w:before="120" w:afterLines="50" w:after="120" w:line="360" w:lineRule="exact"/>
            <w:ind w:firstLineChars="200" w:firstLine="420"/>
            <w:jc w:val="both"/>
          </w:pPr>
          <w:r w:rsidRPr="00BB2D5A">
            <w:rPr>
              <w:rFonts w:hint="eastAsia"/>
            </w:rPr>
            <w:lastRenderedPageBreak/>
            <w:t>注1：根据财政部、国家税务总局、海关总署《关于深化增值税改革有关政策的公告》（财政部、税务总局、海关总署公告2019年第39号）,自2019年4月1日起，纳税人发生增值税应税销售行为或者进口货物，原适用16%和10%税率的，税率分别调整为13%和9%。</w:t>
          </w:r>
        </w:p>
        <w:p w:rsidR="003E4607" w:rsidRPr="00BB2D5A" w:rsidRDefault="00465426" w:rsidP="003E4607">
          <w:pPr>
            <w:spacing w:line="360" w:lineRule="exact"/>
            <w:ind w:firstLineChars="200" w:firstLine="420"/>
          </w:pPr>
          <w:r w:rsidRPr="00BB2D5A">
            <w:rPr>
              <w:rFonts w:hint="eastAsia"/>
            </w:rPr>
            <w:t>注2：根据内蒙古自治区人民政府《内蒙古自治区人民政府关于调整全区煤炭资源税适用税率的通告》（内政发[2019]14号），自2019年10月1日起，全区煤炭资源税适用税率由9%调整为10%。</w:t>
          </w:r>
        </w:p>
        <w:p w:rsidR="003E4607" w:rsidRPr="00BB2D5A" w:rsidRDefault="00465426" w:rsidP="00465426">
          <w:pPr>
            <w:pStyle w:val="afffffffffd"/>
            <w:widowControl/>
            <w:numPr>
              <w:ilvl w:val="0"/>
              <w:numId w:val="87"/>
            </w:numPr>
            <w:tabs>
              <w:tab w:val="left" w:pos="602"/>
              <w:tab w:val="left" w:pos="993"/>
              <w:tab w:val="left" w:pos="1092"/>
            </w:tabs>
            <w:adjustRightInd w:val="0"/>
            <w:spacing w:beforeLines="50" w:before="120" w:afterLines="50" w:after="120" w:line="360" w:lineRule="exact"/>
            <w:ind w:leftChars="200" w:left="420" w:firstLine="0"/>
            <w:jc w:val="left"/>
            <w:textAlignment w:val="baseline"/>
            <w:rPr>
              <w:rFonts w:ascii="宋体" w:hAnsi="宋体"/>
              <w:b w:val="0"/>
              <w:szCs w:val="22"/>
            </w:rPr>
          </w:pPr>
          <w:r w:rsidRPr="00BB2D5A">
            <w:rPr>
              <w:rFonts w:ascii="宋体" w:hAnsi="宋体"/>
              <w:b w:val="0"/>
              <w:szCs w:val="22"/>
            </w:rPr>
            <w:t>本公司之澳大利亚子公司适用的主要税种及其税率列示如下：</w:t>
          </w:r>
        </w:p>
        <w:tbl>
          <w:tblPr>
            <w:tblStyle w:val="g11"/>
            <w:tblW w:w="0" w:type="auto"/>
            <w:tblLook w:val="04A0" w:firstRow="1" w:lastRow="0" w:firstColumn="1" w:lastColumn="0" w:noHBand="0" w:noVBand="1"/>
          </w:tblPr>
          <w:tblGrid>
            <w:gridCol w:w="3016"/>
            <w:gridCol w:w="3016"/>
            <w:gridCol w:w="3017"/>
          </w:tblGrid>
          <w:tr w:rsidR="003E4607" w:rsidRPr="00BB2D5A" w:rsidTr="003E4607">
            <w:tc>
              <w:tcPr>
                <w:tcW w:w="3016" w:type="dxa"/>
              </w:tcPr>
              <w:p w:rsidR="003E4607" w:rsidRPr="00BB2D5A" w:rsidRDefault="00465426" w:rsidP="003E4607">
                <w:pPr>
                  <w:jc w:val="center"/>
                </w:pPr>
                <w:r w:rsidRPr="00BB2D5A">
                  <w:t>税种</w:t>
                </w:r>
              </w:p>
            </w:tc>
            <w:tc>
              <w:tcPr>
                <w:tcW w:w="3016" w:type="dxa"/>
              </w:tcPr>
              <w:p w:rsidR="003E4607" w:rsidRPr="00BB2D5A" w:rsidRDefault="00465426" w:rsidP="003E4607">
                <w:pPr>
                  <w:jc w:val="center"/>
                </w:pPr>
                <w:r w:rsidRPr="00BB2D5A">
                  <w:t>计税依据</w:t>
                </w:r>
              </w:p>
            </w:tc>
            <w:tc>
              <w:tcPr>
                <w:tcW w:w="3017" w:type="dxa"/>
              </w:tcPr>
              <w:p w:rsidR="003E4607" w:rsidRPr="00BB2D5A" w:rsidRDefault="00465426" w:rsidP="003E4607">
                <w:pPr>
                  <w:jc w:val="center"/>
                </w:pPr>
                <w:r w:rsidRPr="00BB2D5A">
                  <w:t>税率</w:t>
                </w:r>
              </w:p>
            </w:tc>
          </w:tr>
          <w:tr w:rsidR="003E4607" w:rsidRPr="00BB2D5A" w:rsidTr="003E4607">
            <w:tc>
              <w:tcPr>
                <w:tcW w:w="3016" w:type="dxa"/>
                <w:vAlign w:val="center"/>
              </w:tcPr>
              <w:p w:rsidR="003E4607" w:rsidRPr="00BB2D5A" w:rsidRDefault="00465426" w:rsidP="003E4607">
                <w:r w:rsidRPr="00BB2D5A">
                  <w:t>企业所得税（注）</w:t>
                </w:r>
              </w:p>
            </w:tc>
            <w:tc>
              <w:tcPr>
                <w:tcW w:w="3016" w:type="dxa"/>
                <w:vAlign w:val="center"/>
              </w:tcPr>
              <w:p w:rsidR="003E4607" w:rsidRPr="00BB2D5A" w:rsidRDefault="00465426" w:rsidP="003E4607">
                <w:pPr>
                  <w:jc w:val="center"/>
                </w:pPr>
                <w:r w:rsidRPr="00BB2D5A">
                  <w:t>应纳税所得额</w:t>
                </w:r>
              </w:p>
            </w:tc>
            <w:tc>
              <w:tcPr>
                <w:tcW w:w="3017" w:type="dxa"/>
                <w:vAlign w:val="center"/>
              </w:tcPr>
              <w:p w:rsidR="003E4607" w:rsidRPr="00BB2D5A" w:rsidRDefault="00465426" w:rsidP="003E4607">
                <w:pPr>
                  <w:jc w:val="right"/>
                </w:pPr>
                <w:r w:rsidRPr="00BB2D5A">
                  <w:t>30%</w:t>
                </w:r>
              </w:p>
            </w:tc>
          </w:tr>
          <w:tr w:rsidR="003E4607" w:rsidRPr="00BB2D5A" w:rsidTr="003E4607">
            <w:tc>
              <w:tcPr>
                <w:tcW w:w="3016" w:type="dxa"/>
                <w:vAlign w:val="center"/>
              </w:tcPr>
              <w:p w:rsidR="003E4607" w:rsidRPr="00BB2D5A" w:rsidRDefault="00465426" w:rsidP="003E4607">
                <w:r w:rsidRPr="00BB2D5A">
                  <w:t>商品及服务税</w:t>
                </w:r>
              </w:p>
            </w:tc>
            <w:tc>
              <w:tcPr>
                <w:tcW w:w="3016" w:type="dxa"/>
                <w:vAlign w:val="center"/>
              </w:tcPr>
              <w:p w:rsidR="003E4607" w:rsidRPr="00BB2D5A" w:rsidRDefault="00465426" w:rsidP="003E4607">
                <w:pPr>
                  <w:jc w:val="center"/>
                </w:pPr>
                <w:r w:rsidRPr="00BB2D5A">
                  <w:t>应纳税增值额</w:t>
                </w:r>
              </w:p>
            </w:tc>
            <w:tc>
              <w:tcPr>
                <w:tcW w:w="3017" w:type="dxa"/>
                <w:vAlign w:val="center"/>
              </w:tcPr>
              <w:p w:rsidR="003E4607" w:rsidRPr="00BB2D5A" w:rsidRDefault="00465426" w:rsidP="003E4607">
                <w:pPr>
                  <w:jc w:val="right"/>
                </w:pPr>
                <w:r w:rsidRPr="00BB2D5A">
                  <w:t>10%</w:t>
                </w:r>
              </w:p>
            </w:tc>
          </w:tr>
          <w:tr w:rsidR="003E4607" w:rsidRPr="00BB2D5A" w:rsidTr="003E4607">
            <w:tc>
              <w:tcPr>
                <w:tcW w:w="3016" w:type="dxa"/>
                <w:vAlign w:val="center"/>
              </w:tcPr>
              <w:p w:rsidR="003E4607" w:rsidRPr="00BB2D5A" w:rsidRDefault="00465426" w:rsidP="003E4607">
                <w:r w:rsidRPr="00BB2D5A">
                  <w:t>资源税</w:t>
                </w:r>
              </w:p>
            </w:tc>
            <w:tc>
              <w:tcPr>
                <w:tcW w:w="3016" w:type="dxa"/>
                <w:vAlign w:val="center"/>
              </w:tcPr>
              <w:p w:rsidR="003E4607" w:rsidRPr="00BB2D5A" w:rsidRDefault="00465426" w:rsidP="003E4607">
                <w:pPr>
                  <w:jc w:val="center"/>
                </w:pPr>
                <w:r w:rsidRPr="00BB2D5A">
                  <w:t>煤炭销售收入</w:t>
                </w:r>
              </w:p>
            </w:tc>
            <w:tc>
              <w:tcPr>
                <w:tcW w:w="3017" w:type="dxa"/>
                <w:vAlign w:val="center"/>
              </w:tcPr>
              <w:p w:rsidR="003E4607" w:rsidRPr="00BB2D5A" w:rsidRDefault="00465426" w:rsidP="003E4607">
                <w:pPr>
                  <w:jc w:val="right"/>
                </w:pPr>
                <w:r w:rsidRPr="00BB2D5A">
                  <w:t>7%-8.2%</w:t>
                </w:r>
              </w:p>
            </w:tc>
          </w:tr>
          <w:tr w:rsidR="003E4607" w:rsidRPr="00BB2D5A" w:rsidTr="003E4607">
            <w:tc>
              <w:tcPr>
                <w:tcW w:w="3016" w:type="dxa"/>
                <w:vAlign w:val="center"/>
              </w:tcPr>
              <w:p w:rsidR="003E4607" w:rsidRPr="00BB2D5A" w:rsidRDefault="00465426" w:rsidP="003E4607">
                <w:r w:rsidRPr="00BB2D5A">
                  <w:t>职工薪酬税-昆士兰州</w:t>
                </w:r>
              </w:p>
            </w:tc>
            <w:tc>
              <w:tcPr>
                <w:tcW w:w="3016" w:type="dxa"/>
                <w:vAlign w:val="center"/>
              </w:tcPr>
              <w:p w:rsidR="003E4607" w:rsidRPr="00BB2D5A" w:rsidRDefault="00465426" w:rsidP="003E4607">
                <w:pPr>
                  <w:jc w:val="center"/>
                </w:pPr>
                <w:r w:rsidRPr="00BB2D5A">
                  <w:t>职工工资总额</w:t>
                </w:r>
              </w:p>
            </w:tc>
            <w:tc>
              <w:tcPr>
                <w:tcW w:w="3017" w:type="dxa"/>
                <w:vAlign w:val="center"/>
              </w:tcPr>
              <w:p w:rsidR="003E4607" w:rsidRPr="00BB2D5A" w:rsidRDefault="00465426" w:rsidP="003E4607">
                <w:pPr>
                  <w:jc w:val="right"/>
                </w:pPr>
                <w:r w:rsidRPr="00BB2D5A">
                  <w:t>4.75%</w:t>
                </w:r>
              </w:p>
            </w:tc>
          </w:tr>
          <w:tr w:rsidR="003E4607" w:rsidRPr="00BB2D5A" w:rsidTr="003E4607">
            <w:tc>
              <w:tcPr>
                <w:tcW w:w="3016" w:type="dxa"/>
                <w:vAlign w:val="center"/>
              </w:tcPr>
              <w:p w:rsidR="003E4607" w:rsidRPr="00BB2D5A" w:rsidRDefault="00465426" w:rsidP="003E4607">
                <w:r w:rsidRPr="00BB2D5A">
                  <w:t>职工薪酬税-新南威尔士州</w:t>
                </w:r>
              </w:p>
            </w:tc>
            <w:tc>
              <w:tcPr>
                <w:tcW w:w="3016" w:type="dxa"/>
                <w:vAlign w:val="center"/>
              </w:tcPr>
              <w:p w:rsidR="003E4607" w:rsidRPr="00BB2D5A" w:rsidRDefault="00465426" w:rsidP="003E4607">
                <w:pPr>
                  <w:jc w:val="center"/>
                </w:pPr>
                <w:r w:rsidRPr="00BB2D5A">
                  <w:t>职工工资总额</w:t>
                </w:r>
              </w:p>
            </w:tc>
            <w:tc>
              <w:tcPr>
                <w:tcW w:w="3017" w:type="dxa"/>
                <w:vAlign w:val="center"/>
              </w:tcPr>
              <w:p w:rsidR="003E4607" w:rsidRPr="00BB2D5A" w:rsidRDefault="00465426" w:rsidP="003E4607">
                <w:pPr>
                  <w:jc w:val="right"/>
                </w:pPr>
                <w:r w:rsidRPr="00BB2D5A">
                  <w:t>5.45%</w:t>
                </w:r>
              </w:p>
            </w:tc>
          </w:tr>
        </w:tbl>
        <w:p w:rsidR="003E4607" w:rsidRPr="00BB2D5A" w:rsidRDefault="00465426" w:rsidP="003E4607">
          <w:pPr>
            <w:tabs>
              <w:tab w:val="left" w:pos="800"/>
              <w:tab w:val="left" w:pos="900"/>
            </w:tabs>
            <w:spacing w:beforeLines="50" w:before="120" w:afterLines="50" w:after="120" w:line="360" w:lineRule="exact"/>
            <w:ind w:firstLineChars="200" w:firstLine="420"/>
            <w:jc w:val="both"/>
          </w:pPr>
          <w:r w:rsidRPr="00BB2D5A">
            <w:t>注：</w:t>
          </w:r>
          <w:r w:rsidRPr="00BB2D5A">
            <w:rPr>
              <w:rFonts w:hint="eastAsia"/>
            </w:rPr>
            <w:t>本公司之子公司兖州煤业澳大利亚有限公司所得税适用税率为</w:t>
          </w:r>
          <w:r w:rsidRPr="00BB2D5A">
            <w:t>30%</w:t>
          </w:r>
          <w:r w:rsidRPr="00BB2D5A">
            <w:rPr>
              <w:rFonts w:hint="eastAsia"/>
            </w:rPr>
            <w:t>。兖州煤业澳大利亚有限公司及其全资拥有的子公司根据澳大利亚合并纳税的规定构成一家所得税合并纳税集团；兖州煤业澳大利亚有限公司负责确认合并纳税集团的当期所得税资产和负债（包括合并纳税集团内各子公司的可抵扣损失及税款抵减产生的递延所得税资产）。合并纳税集团中的每一家实体确认各自的递延所得税资产和负债，但不包括可抵扣的损失及税款抵减产生的递延所得税资产。在这种情况下，仅由兖州煤业澳大利亚有限公司确认相应的递延所得税资产。该集团签订了一个共享税务协议，即集团中每个实体根据他们的税前利润占整个集团的比例来分配各自应缴纳的税金。合并纳税集团也签订一个纳税资金协议即每个实体通过集团内部往来科目确认各自的当期所得税资产和负债。</w:t>
          </w:r>
        </w:p>
        <w:p w:rsidR="003E4607" w:rsidRPr="00BB2D5A" w:rsidRDefault="00465426" w:rsidP="003E4607">
          <w:pPr>
            <w:ind w:firstLineChars="200" w:firstLine="420"/>
            <w:rPr>
              <w:b/>
              <w:szCs w:val="22"/>
            </w:rPr>
          </w:pPr>
          <w:r w:rsidRPr="00BB2D5A">
            <w:rPr>
              <w:rFonts w:hint="eastAsia"/>
            </w:rPr>
            <w:t>（3）</w:t>
          </w:r>
          <w:r w:rsidRPr="00BB2D5A">
            <w:rPr>
              <w:szCs w:val="22"/>
            </w:rPr>
            <w:t>本公司其他境外子公司适用的主要税种及其税率列示如下</w:t>
          </w:r>
          <w:r w:rsidRPr="00BB2D5A">
            <w:rPr>
              <w:b/>
              <w:szCs w:val="22"/>
            </w:rPr>
            <w:t>：</w:t>
          </w:r>
        </w:p>
        <w:tbl>
          <w:tblPr>
            <w:tblStyle w:val="g11"/>
            <w:tblW w:w="0" w:type="auto"/>
            <w:tblLook w:val="04A0" w:firstRow="1" w:lastRow="0" w:firstColumn="1" w:lastColumn="0" w:noHBand="0" w:noVBand="1"/>
          </w:tblPr>
          <w:tblGrid>
            <w:gridCol w:w="2262"/>
            <w:gridCol w:w="2262"/>
            <w:gridCol w:w="2262"/>
            <w:gridCol w:w="2263"/>
          </w:tblGrid>
          <w:tr w:rsidR="003E4607" w:rsidRPr="00BB2D5A" w:rsidTr="003E4607">
            <w:trPr>
              <w:tblHeader/>
            </w:trPr>
            <w:tc>
              <w:tcPr>
                <w:tcW w:w="2262" w:type="dxa"/>
              </w:tcPr>
              <w:p w:rsidR="003E4607" w:rsidRPr="00BB2D5A" w:rsidRDefault="00465426" w:rsidP="003E4607">
                <w:pPr>
                  <w:jc w:val="center"/>
                </w:pPr>
                <w:r w:rsidRPr="00BB2D5A">
                  <w:t>地区或国家</w:t>
                </w:r>
              </w:p>
            </w:tc>
            <w:tc>
              <w:tcPr>
                <w:tcW w:w="2262" w:type="dxa"/>
              </w:tcPr>
              <w:p w:rsidR="003E4607" w:rsidRPr="00BB2D5A" w:rsidRDefault="00465426" w:rsidP="003E4607">
                <w:pPr>
                  <w:jc w:val="center"/>
                </w:pPr>
                <w:r w:rsidRPr="00BB2D5A">
                  <w:t>税种</w:t>
                </w:r>
              </w:p>
            </w:tc>
            <w:tc>
              <w:tcPr>
                <w:tcW w:w="2262" w:type="dxa"/>
              </w:tcPr>
              <w:p w:rsidR="003E4607" w:rsidRPr="00BB2D5A" w:rsidRDefault="00465426" w:rsidP="003E4607">
                <w:pPr>
                  <w:jc w:val="center"/>
                </w:pPr>
                <w:r w:rsidRPr="00BB2D5A">
                  <w:t>计税依据</w:t>
                </w:r>
              </w:p>
            </w:tc>
            <w:tc>
              <w:tcPr>
                <w:tcW w:w="2263" w:type="dxa"/>
              </w:tcPr>
              <w:p w:rsidR="003E4607" w:rsidRPr="00BB2D5A" w:rsidRDefault="00465426" w:rsidP="003E4607">
                <w:pPr>
                  <w:jc w:val="center"/>
                </w:pPr>
                <w:r w:rsidRPr="00BB2D5A">
                  <w:t>税率</w:t>
                </w:r>
              </w:p>
            </w:tc>
          </w:tr>
          <w:tr w:rsidR="003E4607" w:rsidRPr="00BB2D5A" w:rsidTr="003E4607">
            <w:tc>
              <w:tcPr>
                <w:tcW w:w="2262" w:type="dxa"/>
              </w:tcPr>
              <w:p w:rsidR="003E4607" w:rsidRPr="00BB2D5A" w:rsidRDefault="00465426" w:rsidP="003E4607">
                <w:r w:rsidRPr="00BB2D5A">
                  <w:t>香港</w:t>
                </w:r>
              </w:p>
            </w:tc>
            <w:tc>
              <w:tcPr>
                <w:tcW w:w="2262" w:type="dxa"/>
                <w:vAlign w:val="center"/>
              </w:tcPr>
              <w:p w:rsidR="003E4607" w:rsidRPr="00BB2D5A" w:rsidRDefault="00465426" w:rsidP="003E4607">
                <w:pPr>
                  <w:jc w:val="center"/>
                </w:pPr>
                <w:r w:rsidRPr="00BB2D5A">
                  <w:t>企业所得税</w:t>
                </w:r>
              </w:p>
            </w:tc>
            <w:tc>
              <w:tcPr>
                <w:tcW w:w="2262" w:type="dxa"/>
                <w:vAlign w:val="center"/>
              </w:tcPr>
              <w:p w:rsidR="003E4607" w:rsidRPr="00BB2D5A" w:rsidRDefault="00465426" w:rsidP="003E4607">
                <w:pPr>
                  <w:jc w:val="center"/>
                </w:pPr>
                <w:r w:rsidRPr="00BB2D5A">
                  <w:t>应纳税所得额</w:t>
                </w:r>
              </w:p>
            </w:tc>
            <w:tc>
              <w:tcPr>
                <w:tcW w:w="2263" w:type="dxa"/>
              </w:tcPr>
              <w:p w:rsidR="003E4607" w:rsidRPr="00BB2D5A" w:rsidRDefault="00465426" w:rsidP="003E4607">
                <w:pPr>
                  <w:jc w:val="right"/>
                </w:pPr>
                <w:r w:rsidRPr="00BB2D5A">
                  <w:t>16.5%</w:t>
                </w:r>
              </w:p>
            </w:tc>
          </w:tr>
          <w:tr w:rsidR="003E4607" w:rsidRPr="00BB2D5A" w:rsidTr="003E4607">
            <w:tc>
              <w:tcPr>
                <w:tcW w:w="2262" w:type="dxa"/>
              </w:tcPr>
              <w:p w:rsidR="003E4607" w:rsidRPr="00BB2D5A" w:rsidRDefault="00465426" w:rsidP="003E4607">
                <w:r w:rsidRPr="00BB2D5A">
                  <w:t>卢森堡</w:t>
                </w:r>
              </w:p>
            </w:tc>
            <w:tc>
              <w:tcPr>
                <w:tcW w:w="2262" w:type="dxa"/>
                <w:vAlign w:val="center"/>
              </w:tcPr>
              <w:p w:rsidR="003E4607" w:rsidRPr="00BB2D5A" w:rsidRDefault="00465426" w:rsidP="003E4607">
                <w:pPr>
                  <w:jc w:val="center"/>
                </w:pPr>
                <w:r w:rsidRPr="00BB2D5A">
                  <w:t>企业所得税</w:t>
                </w:r>
              </w:p>
            </w:tc>
            <w:tc>
              <w:tcPr>
                <w:tcW w:w="2262" w:type="dxa"/>
                <w:vAlign w:val="center"/>
              </w:tcPr>
              <w:p w:rsidR="003E4607" w:rsidRPr="00BB2D5A" w:rsidRDefault="00465426" w:rsidP="003E4607">
                <w:pPr>
                  <w:jc w:val="center"/>
                </w:pPr>
                <w:r w:rsidRPr="00BB2D5A">
                  <w:t>应纳税所得额</w:t>
                </w:r>
              </w:p>
            </w:tc>
            <w:tc>
              <w:tcPr>
                <w:tcW w:w="2263" w:type="dxa"/>
              </w:tcPr>
              <w:p w:rsidR="003E4607" w:rsidRPr="00BB2D5A" w:rsidRDefault="00465426" w:rsidP="003E4607">
                <w:pPr>
                  <w:jc w:val="right"/>
                </w:pPr>
                <w:r w:rsidRPr="00BB2D5A">
                  <w:t>22.5%</w:t>
                </w:r>
              </w:p>
            </w:tc>
          </w:tr>
          <w:tr w:rsidR="003E4607" w:rsidRPr="00BB2D5A" w:rsidTr="003E4607">
            <w:tc>
              <w:tcPr>
                <w:tcW w:w="2262" w:type="dxa"/>
              </w:tcPr>
              <w:p w:rsidR="003E4607" w:rsidRPr="00BB2D5A" w:rsidRDefault="00465426" w:rsidP="003E4607">
                <w:r w:rsidRPr="00BB2D5A">
                  <w:t>加拿大</w:t>
                </w:r>
              </w:p>
            </w:tc>
            <w:tc>
              <w:tcPr>
                <w:tcW w:w="2262" w:type="dxa"/>
                <w:vAlign w:val="center"/>
              </w:tcPr>
              <w:p w:rsidR="003E4607" w:rsidRPr="00BB2D5A" w:rsidRDefault="00465426" w:rsidP="003E4607">
                <w:pPr>
                  <w:jc w:val="center"/>
                </w:pPr>
                <w:r w:rsidRPr="00BB2D5A">
                  <w:t>货物及服务税</w:t>
                </w:r>
              </w:p>
            </w:tc>
            <w:tc>
              <w:tcPr>
                <w:tcW w:w="2262" w:type="dxa"/>
                <w:vAlign w:val="center"/>
              </w:tcPr>
              <w:p w:rsidR="003E4607" w:rsidRPr="00BB2D5A" w:rsidRDefault="00465426" w:rsidP="003E4607">
                <w:pPr>
                  <w:jc w:val="center"/>
                </w:pPr>
                <w:r w:rsidRPr="00BB2D5A">
                  <w:t>商品计税价格</w:t>
                </w:r>
              </w:p>
            </w:tc>
            <w:tc>
              <w:tcPr>
                <w:tcW w:w="2263" w:type="dxa"/>
              </w:tcPr>
              <w:p w:rsidR="003E4607" w:rsidRPr="00BB2D5A" w:rsidRDefault="00465426" w:rsidP="003E4607">
                <w:pPr>
                  <w:jc w:val="right"/>
                </w:pPr>
                <w:r w:rsidRPr="00BB2D5A">
                  <w:t>5%</w:t>
                </w:r>
              </w:p>
            </w:tc>
          </w:tr>
          <w:tr w:rsidR="003E4607" w:rsidRPr="00BB2D5A" w:rsidTr="003E4607">
            <w:tc>
              <w:tcPr>
                <w:tcW w:w="2262" w:type="dxa"/>
              </w:tcPr>
              <w:p w:rsidR="003E4607" w:rsidRPr="00BB2D5A" w:rsidRDefault="00465426" w:rsidP="003E4607">
                <w:r w:rsidRPr="00BB2D5A">
                  <w:t>加拿大</w:t>
                </w:r>
              </w:p>
            </w:tc>
            <w:tc>
              <w:tcPr>
                <w:tcW w:w="2262" w:type="dxa"/>
                <w:vAlign w:val="center"/>
              </w:tcPr>
              <w:p w:rsidR="003E4607" w:rsidRPr="00BB2D5A" w:rsidRDefault="00465426" w:rsidP="003E4607">
                <w:pPr>
                  <w:jc w:val="center"/>
                </w:pPr>
                <w:r w:rsidRPr="00BB2D5A">
                  <w:t>企业所得税</w:t>
                </w:r>
              </w:p>
            </w:tc>
            <w:tc>
              <w:tcPr>
                <w:tcW w:w="2262" w:type="dxa"/>
                <w:vAlign w:val="center"/>
              </w:tcPr>
              <w:p w:rsidR="003E4607" w:rsidRPr="00BB2D5A" w:rsidRDefault="00465426" w:rsidP="003E4607">
                <w:pPr>
                  <w:jc w:val="center"/>
                </w:pPr>
                <w:r w:rsidRPr="00BB2D5A">
                  <w:t>应纳税所得额</w:t>
                </w:r>
              </w:p>
            </w:tc>
            <w:tc>
              <w:tcPr>
                <w:tcW w:w="2263" w:type="dxa"/>
              </w:tcPr>
              <w:p w:rsidR="003E4607" w:rsidRPr="00BB2D5A" w:rsidRDefault="00465426" w:rsidP="003E4607">
                <w:pPr>
                  <w:jc w:val="right"/>
                </w:pPr>
                <w:r w:rsidRPr="00BB2D5A">
                  <w:t>27%</w:t>
                </w:r>
              </w:p>
            </w:tc>
          </w:tr>
          <w:tr w:rsidR="003E4607" w:rsidRPr="00BB2D5A" w:rsidTr="003E4607">
            <w:tc>
              <w:tcPr>
                <w:tcW w:w="2262" w:type="dxa"/>
              </w:tcPr>
              <w:p w:rsidR="003E4607" w:rsidRPr="00BB2D5A" w:rsidRDefault="00465426" w:rsidP="003E4607">
                <w:r w:rsidRPr="00BB2D5A">
                  <w:t>新加坡</w:t>
                </w:r>
              </w:p>
            </w:tc>
            <w:tc>
              <w:tcPr>
                <w:tcW w:w="2262" w:type="dxa"/>
                <w:vAlign w:val="center"/>
              </w:tcPr>
              <w:p w:rsidR="003E4607" w:rsidRPr="00BB2D5A" w:rsidRDefault="00465426" w:rsidP="003E4607">
                <w:pPr>
                  <w:jc w:val="center"/>
                </w:pPr>
                <w:r w:rsidRPr="00BB2D5A">
                  <w:t>企业所得税</w:t>
                </w:r>
              </w:p>
            </w:tc>
            <w:tc>
              <w:tcPr>
                <w:tcW w:w="2262" w:type="dxa"/>
                <w:vAlign w:val="center"/>
              </w:tcPr>
              <w:p w:rsidR="003E4607" w:rsidRPr="00BB2D5A" w:rsidRDefault="00465426" w:rsidP="003E4607">
                <w:pPr>
                  <w:jc w:val="center"/>
                </w:pPr>
                <w:r w:rsidRPr="00BB2D5A">
                  <w:t>应纳税所得额</w:t>
                </w:r>
              </w:p>
            </w:tc>
            <w:tc>
              <w:tcPr>
                <w:tcW w:w="2263" w:type="dxa"/>
              </w:tcPr>
              <w:p w:rsidR="003E4607" w:rsidRPr="00BB2D5A" w:rsidRDefault="00465426" w:rsidP="003E4607">
                <w:pPr>
                  <w:jc w:val="right"/>
                </w:pPr>
                <w:r w:rsidRPr="00BB2D5A">
                  <w:t>17%</w:t>
                </w:r>
              </w:p>
            </w:tc>
          </w:tr>
        </w:tbl>
        <w:p w:rsidR="003E4607" w:rsidRPr="00BB2D5A" w:rsidRDefault="003E4607"/>
        <w:p w:rsidR="00D93AE4" w:rsidRPr="00BB2D5A" w:rsidRDefault="00E30060">
          <w:pPr>
            <w:pStyle w:val="affffffffffffff7"/>
          </w:pPr>
          <w:r w:rsidRPr="00BB2D5A">
            <w:rPr>
              <w:rFonts w:hint="eastAsia"/>
            </w:rPr>
            <w:t>存在不同企业所得税税率纳税主体的，披露情况说明</w:t>
          </w:r>
        </w:p>
        <w:p w:rsidR="00D93AE4" w:rsidRPr="00BB2D5A" w:rsidRDefault="00964E85" w:rsidP="003E4607">
          <w:pPr>
            <w:pStyle w:val="affffffffffffff7"/>
          </w:pPr>
          <w:sdt>
            <w:sdtPr>
              <w:alias w:val="是否适用：存在不同企业所得税税率纳税主体的，披露情况说明[双击切换]"/>
              <w:tag w:val="_GBC_f117cb1e9d6f4e82900861637cf6a799"/>
              <w:id w:val="1034696214"/>
              <w:lock w:val="sdtContentLocked"/>
              <w:placeholder>
                <w:docPart w:val="GBC22222222222222222222222222222"/>
              </w:placeholder>
            </w:sdtPr>
            <w:sdtEndPr/>
            <w:sdtContent>
              <w:r w:rsidR="00465426" w:rsidRPr="00BB2D5A">
                <w:fldChar w:fldCharType="begin"/>
              </w:r>
              <w:r w:rsidR="00465426" w:rsidRPr="00BB2D5A">
                <w:instrText xml:space="preserve">MACROBUTTON  SnrToggleCheckbox □适用 </w:instrText>
              </w:r>
              <w:r w:rsidR="00465426" w:rsidRPr="00BB2D5A">
                <w:fldChar w:fldCharType="end"/>
              </w:r>
              <w:r w:rsidR="00465426" w:rsidRPr="00BB2D5A">
                <w:fldChar w:fldCharType="begin"/>
              </w:r>
              <w:r w:rsidR="00465426" w:rsidRPr="00BB2D5A">
                <w:instrText xml:space="preserve"> MACROBUTTON  SnrToggleCheckbox √不适用 </w:instrText>
              </w:r>
              <w:r w:rsidR="00465426" w:rsidRPr="00BB2D5A">
                <w:fldChar w:fldCharType="end"/>
              </w:r>
            </w:sdtContent>
          </w:sdt>
        </w:p>
      </w:sdtContent>
    </w:sdt>
    <w:sdt>
      <w:sdtPr>
        <w:rPr>
          <w:rFonts w:ascii="宋体" w:hAnsi="宋体" w:cs="宋体"/>
          <w:b w:val="0"/>
          <w:bCs w:val="0"/>
          <w:kern w:val="0"/>
          <w:sz w:val="24"/>
          <w:szCs w:val="22"/>
        </w:rPr>
        <w:alias w:val="模块:税收优惠及批文"/>
        <w:tag w:val="_GBC_8efa381cc976417f9135f0c744d05452"/>
        <w:id w:val="-789907350"/>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D93AE4" w:rsidRPr="00BB2D5A" w:rsidRDefault="00E30060" w:rsidP="00465426">
          <w:pPr>
            <w:pStyle w:val="afffffffffd"/>
            <w:numPr>
              <w:ilvl w:val="0"/>
              <w:numId w:val="85"/>
            </w:numPr>
            <w:tabs>
              <w:tab w:val="left" w:pos="546"/>
            </w:tabs>
          </w:pPr>
          <w:r w:rsidRPr="00BB2D5A">
            <w:t>税收优惠</w:t>
          </w:r>
        </w:p>
        <w:sdt>
          <w:sdtPr>
            <w:rPr>
              <w:rFonts w:hint="eastAsia"/>
            </w:rPr>
            <w:alias w:val="是否适用：税收优惠[双击切换]"/>
            <w:tag w:val="_GBC_7b649dcf8ab54475bffc51edb3c33588"/>
            <w:id w:val="1944107098"/>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ascii="宋体" w:hAnsi="宋体" w:cs="宋体" w:hint="eastAsia"/>
              <w:b w:val="0"/>
              <w:bCs w:val="0"/>
              <w:kern w:val="0"/>
              <w:szCs w:val="21"/>
            </w:rPr>
            <w:alias w:val="优惠税赋及批文"/>
            <w:tag w:val="_GBC_3bbdacdaa3ba421fb8a81b9bda047bb4"/>
            <w:id w:val="-906995889"/>
            <w:lock w:val="sdtLocked"/>
            <w:placeholder>
              <w:docPart w:val="GBC22222222222222222222222222222"/>
            </w:placeholder>
          </w:sdtPr>
          <w:sdtEndPr/>
          <w:sdtContent>
            <w:p w:rsidR="003E4607" w:rsidRPr="00BB2D5A" w:rsidRDefault="00465426" w:rsidP="00465426">
              <w:pPr>
                <w:pStyle w:val="afffffffffd"/>
                <w:widowControl/>
                <w:numPr>
                  <w:ilvl w:val="0"/>
                  <w:numId w:val="87"/>
                </w:numPr>
                <w:tabs>
                  <w:tab w:val="left" w:pos="602"/>
                  <w:tab w:val="left" w:pos="993"/>
                  <w:tab w:val="left" w:pos="1092"/>
                </w:tabs>
                <w:spacing w:beforeLines="50" w:before="120" w:afterLines="50" w:after="120" w:line="360" w:lineRule="exact"/>
                <w:ind w:leftChars="200" w:left="420" w:firstLine="0"/>
                <w:jc w:val="left"/>
                <w:rPr>
                  <w:rFonts w:ascii="宋体" w:hAnsi="宋体" w:cs="宋体"/>
                  <w:b w:val="0"/>
                  <w:bCs w:val="0"/>
                  <w:kern w:val="0"/>
                  <w:szCs w:val="21"/>
                </w:rPr>
              </w:pPr>
              <w:r w:rsidRPr="00BB2D5A">
                <w:rPr>
                  <w:rFonts w:ascii="宋体" w:hAnsi="宋体" w:cs="宋体"/>
                  <w:b w:val="0"/>
                  <w:bCs w:val="0"/>
                  <w:kern w:val="0"/>
                  <w:szCs w:val="21"/>
                </w:rPr>
                <w:t>增值税税收优惠</w:t>
              </w:r>
            </w:p>
            <w:p w:rsidR="003E4607" w:rsidRPr="00BB2D5A" w:rsidRDefault="00465426" w:rsidP="003E4607">
              <w:pPr>
                <w:tabs>
                  <w:tab w:val="left" w:pos="800"/>
                  <w:tab w:val="left" w:pos="900"/>
                </w:tabs>
                <w:spacing w:beforeLines="50" w:before="120" w:afterLines="50" w:after="120" w:line="360" w:lineRule="exact"/>
                <w:ind w:firstLineChars="200" w:firstLine="420"/>
                <w:jc w:val="both"/>
              </w:pPr>
              <w:r w:rsidRPr="00BB2D5A">
                <w:t>根据</w:t>
              </w:r>
              <w:r w:rsidRPr="00BB2D5A">
                <w:rPr>
                  <w:rFonts w:hint="eastAsia"/>
                </w:rPr>
                <w:t>财政部、国家税务总局关于印发《资源综合利用产品和劳务增值税优惠目录》的通知（财税[2015</w:t>
              </w:r>
              <w:r w:rsidRPr="00BB2D5A">
                <w:t>]</w:t>
              </w:r>
              <w:r w:rsidRPr="00BB2D5A">
                <w:rPr>
                  <w:rFonts w:hint="eastAsia"/>
                </w:rPr>
                <w:t>78号）</w:t>
              </w:r>
              <w:r w:rsidRPr="00BB2D5A">
                <w:t>本公司之下属子公司</w:t>
              </w:r>
              <w:r w:rsidRPr="00BB2D5A">
                <w:rPr>
                  <w:rFonts w:hint="eastAsia"/>
                </w:rPr>
                <w:t>山东</w:t>
              </w:r>
              <w:r w:rsidRPr="00BB2D5A">
                <w:t>华聚能源</w:t>
              </w:r>
              <w:r w:rsidRPr="00BB2D5A">
                <w:rPr>
                  <w:rFonts w:hint="eastAsia"/>
                </w:rPr>
                <w:t>股份有限公司</w:t>
              </w:r>
              <w:r w:rsidRPr="00BB2D5A">
                <w:t>享受电力、热力实现的增值税即征即退50%的政策。</w:t>
              </w:r>
            </w:p>
            <w:p w:rsidR="003E4607" w:rsidRPr="00BB2D5A" w:rsidRDefault="00465426" w:rsidP="003E4607">
              <w:pPr>
                <w:tabs>
                  <w:tab w:val="left" w:pos="800"/>
                  <w:tab w:val="left" w:pos="900"/>
                </w:tabs>
                <w:spacing w:beforeLines="50" w:before="120" w:afterLines="50" w:after="120" w:line="360" w:lineRule="exact"/>
                <w:ind w:firstLineChars="200" w:firstLine="420"/>
                <w:jc w:val="both"/>
              </w:pPr>
              <w:r w:rsidRPr="00BB2D5A">
                <w:rPr>
                  <w:rFonts w:hint="eastAsia"/>
                </w:rPr>
                <w:lastRenderedPageBreak/>
                <w:t>根据财政部、国家税务总局、海关总署《关于深化增值税改革有关政策的公告》（财政部、税务总局、海关总署公告2019年第39号）</w:t>
              </w:r>
              <w:r w:rsidRPr="00BB2D5A">
                <w:t>，</w:t>
              </w:r>
              <w:r w:rsidRPr="00BB2D5A">
                <w:rPr>
                  <w:rFonts w:hint="eastAsia"/>
                </w:rPr>
                <w:t>自2019年4月1日至2021年12月31日，允许生产、生活性服务业纳税人按照当期可抵扣进项税额加计10%，抵减应纳税额。</w:t>
              </w:r>
            </w:p>
            <w:p w:rsidR="003E4607" w:rsidRPr="00BB2D5A" w:rsidRDefault="00465426" w:rsidP="00465426">
              <w:pPr>
                <w:pStyle w:val="afffffffffd"/>
                <w:widowControl/>
                <w:numPr>
                  <w:ilvl w:val="0"/>
                  <w:numId w:val="87"/>
                </w:numPr>
                <w:tabs>
                  <w:tab w:val="left" w:pos="602"/>
                  <w:tab w:val="left" w:pos="993"/>
                  <w:tab w:val="left" w:pos="1092"/>
                </w:tabs>
                <w:spacing w:beforeLines="50" w:before="120" w:afterLines="50" w:after="120" w:line="360" w:lineRule="exact"/>
                <w:ind w:leftChars="200" w:left="420" w:firstLine="0"/>
                <w:jc w:val="left"/>
                <w:rPr>
                  <w:rFonts w:ascii="宋体" w:hAnsi="宋体" w:cs="宋体"/>
                  <w:b w:val="0"/>
                  <w:bCs w:val="0"/>
                  <w:kern w:val="0"/>
                  <w:szCs w:val="21"/>
                </w:rPr>
              </w:pPr>
              <w:r w:rsidRPr="00BB2D5A">
                <w:rPr>
                  <w:rFonts w:ascii="宋体" w:hAnsi="宋体" w:cs="宋体"/>
                  <w:b w:val="0"/>
                  <w:bCs w:val="0"/>
                  <w:kern w:val="0"/>
                  <w:szCs w:val="21"/>
                </w:rPr>
                <w:t>资源税税收优惠</w:t>
              </w:r>
            </w:p>
            <w:p w:rsidR="003E4607" w:rsidRPr="00BB2D5A" w:rsidRDefault="00465426" w:rsidP="003E4607">
              <w:pPr>
                <w:tabs>
                  <w:tab w:val="left" w:pos="800"/>
                  <w:tab w:val="left" w:pos="900"/>
                </w:tabs>
                <w:spacing w:beforeLines="50" w:before="120" w:afterLines="50" w:after="120" w:line="360" w:lineRule="exact"/>
                <w:ind w:firstLineChars="200" w:firstLine="420"/>
                <w:jc w:val="both"/>
              </w:pPr>
              <w:r w:rsidRPr="00BB2D5A">
                <w:t>根据《财政部、国家税务总局关于实施煤炭资源税改革的通知》（财税[2014]72号）对衰竭期煤矿开采的煤炭，资源税减征30%。衰竭期煤矿，是指剩余可采储量下降到原设计可采储量的20%（含）以下，或者剩余服务年限不超过5年的煤矿。本公司南屯煤矿、鲍店煤矿、兴隆庄煤矿、济</w:t>
              </w:r>
              <w:r w:rsidRPr="00BB2D5A">
                <w:rPr>
                  <w:rFonts w:hint="eastAsia"/>
                </w:rPr>
                <w:t>宁</w:t>
              </w:r>
              <w:r w:rsidRPr="00BB2D5A">
                <w:t>二号煤矿自2015年起享受此优惠。</w:t>
              </w:r>
            </w:p>
            <w:p w:rsidR="003E4607" w:rsidRPr="00BB2D5A" w:rsidRDefault="00465426" w:rsidP="00465426">
              <w:pPr>
                <w:pStyle w:val="afffffffffd"/>
                <w:widowControl/>
                <w:numPr>
                  <w:ilvl w:val="0"/>
                  <w:numId w:val="87"/>
                </w:numPr>
                <w:tabs>
                  <w:tab w:val="left" w:pos="602"/>
                  <w:tab w:val="left" w:pos="993"/>
                  <w:tab w:val="left" w:pos="1092"/>
                </w:tabs>
                <w:spacing w:beforeLines="50" w:before="120" w:afterLines="50" w:after="120" w:line="360" w:lineRule="exact"/>
                <w:ind w:leftChars="200" w:left="420" w:firstLine="0"/>
                <w:jc w:val="left"/>
                <w:rPr>
                  <w:rFonts w:ascii="宋体" w:hAnsi="宋体" w:cs="宋体"/>
                  <w:b w:val="0"/>
                  <w:bCs w:val="0"/>
                  <w:kern w:val="0"/>
                  <w:szCs w:val="21"/>
                </w:rPr>
              </w:pPr>
              <w:r w:rsidRPr="00BB2D5A">
                <w:rPr>
                  <w:rFonts w:ascii="宋体" w:hAnsi="宋体" w:cs="宋体"/>
                  <w:b w:val="0"/>
                  <w:bCs w:val="0"/>
                  <w:kern w:val="0"/>
                  <w:szCs w:val="21"/>
                </w:rPr>
                <w:t>企业所得税税收优惠</w:t>
              </w:r>
            </w:p>
            <w:tbl>
              <w:tblPr>
                <w:tblStyle w:val="g11"/>
                <w:tblW w:w="0" w:type="auto"/>
                <w:tblLook w:val="04A0" w:firstRow="1" w:lastRow="0" w:firstColumn="1" w:lastColumn="0" w:noHBand="0" w:noVBand="1"/>
              </w:tblPr>
              <w:tblGrid>
                <w:gridCol w:w="4077"/>
                <w:gridCol w:w="1955"/>
                <w:gridCol w:w="3017"/>
              </w:tblGrid>
              <w:tr w:rsidR="003E4607" w:rsidRPr="00BB2D5A" w:rsidTr="003E4607">
                <w:tc>
                  <w:tcPr>
                    <w:tcW w:w="4077" w:type="dxa"/>
                    <w:vAlign w:val="center"/>
                  </w:tcPr>
                  <w:p w:rsidR="003E4607" w:rsidRPr="00BB2D5A" w:rsidRDefault="00465426" w:rsidP="003E4607">
                    <w:r w:rsidRPr="00BB2D5A">
                      <w:t>子公司</w:t>
                    </w:r>
                  </w:p>
                </w:tc>
                <w:tc>
                  <w:tcPr>
                    <w:tcW w:w="1955" w:type="dxa"/>
                    <w:vAlign w:val="center"/>
                  </w:tcPr>
                  <w:p w:rsidR="003E4607" w:rsidRPr="00BB2D5A" w:rsidRDefault="00465426" w:rsidP="003E4607">
                    <w:pPr>
                      <w:jc w:val="center"/>
                    </w:pPr>
                    <w:r w:rsidRPr="00BB2D5A">
                      <w:t>税率</w:t>
                    </w:r>
                  </w:p>
                </w:tc>
                <w:tc>
                  <w:tcPr>
                    <w:tcW w:w="3017" w:type="dxa"/>
                    <w:vAlign w:val="center"/>
                  </w:tcPr>
                  <w:p w:rsidR="003E4607" w:rsidRPr="00BB2D5A" w:rsidRDefault="00465426" w:rsidP="003E4607">
                    <w:pPr>
                      <w:jc w:val="center"/>
                    </w:pPr>
                    <w:r w:rsidRPr="00BB2D5A">
                      <w:t>注释</w:t>
                    </w:r>
                  </w:p>
                </w:tc>
              </w:tr>
              <w:tr w:rsidR="003E4607" w:rsidRPr="00BB2D5A" w:rsidTr="003E4607">
                <w:tc>
                  <w:tcPr>
                    <w:tcW w:w="4077" w:type="dxa"/>
                    <w:vAlign w:val="center"/>
                  </w:tcPr>
                  <w:p w:rsidR="003E4607" w:rsidRPr="00BB2D5A" w:rsidRDefault="00465426" w:rsidP="003E4607">
                    <w:r w:rsidRPr="00BB2D5A">
                      <w:t>兖州煤业鄂尔多斯能化有限公司安源煤矿</w:t>
                    </w:r>
                  </w:p>
                </w:tc>
                <w:tc>
                  <w:tcPr>
                    <w:tcW w:w="1955" w:type="dxa"/>
                    <w:vAlign w:val="center"/>
                  </w:tcPr>
                  <w:p w:rsidR="003E4607" w:rsidRPr="00BB2D5A" w:rsidRDefault="00465426" w:rsidP="003E4607">
                    <w:pPr>
                      <w:jc w:val="center"/>
                    </w:pPr>
                    <w:r w:rsidRPr="00BB2D5A">
                      <w:t>15%</w:t>
                    </w:r>
                  </w:p>
                </w:tc>
                <w:tc>
                  <w:tcPr>
                    <w:tcW w:w="3017" w:type="dxa"/>
                    <w:vAlign w:val="center"/>
                  </w:tcPr>
                  <w:p w:rsidR="003E4607" w:rsidRPr="00BB2D5A" w:rsidRDefault="00465426" w:rsidP="003E4607">
                    <w:pPr>
                      <w:jc w:val="center"/>
                    </w:pPr>
                    <w:r w:rsidRPr="00BB2D5A">
                      <w:t>注1</w:t>
                    </w:r>
                  </w:p>
                </w:tc>
              </w:tr>
              <w:tr w:rsidR="003E4607" w:rsidRPr="00BB2D5A" w:rsidTr="003E4607">
                <w:tc>
                  <w:tcPr>
                    <w:tcW w:w="4077" w:type="dxa"/>
                    <w:vAlign w:val="center"/>
                  </w:tcPr>
                  <w:p w:rsidR="003E4607" w:rsidRPr="00BB2D5A" w:rsidRDefault="00465426" w:rsidP="003E4607">
                    <w:r w:rsidRPr="00BB2D5A">
                      <w:t>内蒙古鑫泰煤炭开采有限公司</w:t>
                    </w:r>
                  </w:p>
                </w:tc>
                <w:tc>
                  <w:tcPr>
                    <w:tcW w:w="1955" w:type="dxa"/>
                    <w:vAlign w:val="center"/>
                  </w:tcPr>
                  <w:p w:rsidR="003E4607" w:rsidRPr="00BB2D5A" w:rsidRDefault="00465426" w:rsidP="003E4607">
                    <w:pPr>
                      <w:jc w:val="center"/>
                    </w:pPr>
                    <w:r w:rsidRPr="00BB2D5A">
                      <w:t>15%</w:t>
                    </w:r>
                  </w:p>
                </w:tc>
                <w:tc>
                  <w:tcPr>
                    <w:tcW w:w="3017" w:type="dxa"/>
                    <w:vAlign w:val="center"/>
                  </w:tcPr>
                  <w:p w:rsidR="003E4607" w:rsidRPr="00BB2D5A" w:rsidRDefault="00465426" w:rsidP="003E4607">
                    <w:pPr>
                      <w:jc w:val="center"/>
                    </w:pPr>
                    <w:r w:rsidRPr="00BB2D5A">
                      <w:t>注1</w:t>
                    </w:r>
                  </w:p>
                </w:tc>
              </w:tr>
              <w:tr w:rsidR="003E4607" w:rsidRPr="00BB2D5A" w:rsidTr="003E4607">
                <w:tc>
                  <w:tcPr>
                    <w:tcW w:w="4077" w:type="dxa"/>
                    <w:vAlign w:val="center"/>
                  </w:tcPr>
                  <w:p w:rsidR="003E4607" w:rsidRPr="00BB2D5A" w:rsidRDefault="00465426" w:rsidP="003E4607">
                    <w:r w:rsidRPr="00BB2D5A">
                      <w:t>鄂尔多斯市转龙湾煤炭有限公司</w:t>
                    </w:r>
                  </w:p>
                </w:tc>
                <w:tc>
                  <w:tcPr>
                    <w:tcW w:w="1955" w:type="dxa"/>
                    <w:vAlign w:val="center"/>
                  </w:tcPr>
                  <w:p w:rsidR="003E4607" w:rsidRPr="00BB2D5A" w:rsidRDefault="00465426" w:rsidP="003E4607">
                    <w:pPr>
                      <w:jc w:val="center"/>
                    </w:pPr>
                    <w:r w:rsidRPr="00BB2D5A">
                      <w:t>15%</w:t>
                    </w:r>
                  </w:p>
                </w:tc>
                <w:tc>
                  <w:tcPr>
                    <w:tcW w:w="3017" w:type="dxa"/>
                    <w:vAlign w:val="center"/>
                  </w:tcPr>
                  <w:p w:rsidR="003E4607" w:rsidRPr="00BB2D5A" w:rsidRDefault="00465426" w:rsidP="003E4607">
                    <w:pPr>
                      <w:jc w:val="center"/>
                    </w:pPr>
                    <w:r w:rsidRPr="00BB2D5A">
                      <w:t>注1</w:t>
                    </w:r>
                  </w:p>
                </w:tc>
              </w:tr>
              <w:tr w:rsidR="003E4607" w:rsidRPr="00BB2D5A" w:rsidTr="003E4607">
                <w:tc>
                  <w:tcPr>
                    <w:tcW w:w="4077" w:type="dxa"/>
                    <w:vAlign w:val="center"/>
                  </w:tcPr>
                  <w:p w:rsidR="003E4607" w:rsidRPr="00BB2D5A" w:rsidRDefault="00465426" w:rsidP="003E4607">
                    <w:r w:rsidRPr="00BB2D5A">
                      <w:t>内蒙古荣信化工有限公司</w:t>
                    </w:r>
                  </w:p>
                </w:tc>
                <w:tc>
                  <w:tcPr>
                    <w:tcW w:w="1955" w:type="dxa"/>
                    <w:vAlign w:val="center"/>
                  </w:tcPr>
                  <w:p w:rsidR="003E4607" w:rsidRPr="00BB2D5A" w:rsidRDefault="00465426" w:rsidP="003E4607">
                    <w:pPr>
                      <w:jc w:val="center"/>
                    </w:pPr>
                    <w:r w:rsidRPr="00BB2D5A">
                      <w:t>15%</w:t>
                    </w:r>
                  </w:p>
                </w:tc>
                <w:tc>
                  <w:tcPr>
                    <w:tcW w:w="3017" w:type="dxa"/>
                    <w:vAlign w:val="center"/>
                  </w:tcPr>
                  <w:p w:rsidR="003E4607" w:rsidRPr="00BB2D5A" w:rsidRDefault="00465426" w:rsidP="003E4607">
                    <w:pPr>
                      <w:jc w:val="center"/>
                    </w:pPr>
                    <w:r w:rsidRPr="00BB2D5A">
                      <w:t>注1</w:t>
                    </w:r>
                  </w:p>
                </w:tc>
              </w:tr>
              <w:tr w:rsidR="003E4607" w:rsidRPr="00BB2D5A" w:rsidTr="003E4607">
                <w:tc>
                  <w:tcPr>
                    <w:tcW w:w="4077" w:type="dxa"/>
                    <w:vAlign w:val="center"/>
                  </w:tcPr>
                  <w:p w:rsidR="003E4607" w:rsidRPr="00BB2D5A" w:rsidRDefault="00465426" w:rsidP="003E4607">
                    <w:r w:rsidRPr="00BB2D5A">
                      <w:t>邹城兖矿北盛工贸有限公司</w:t>
                    </w:r>
                  </w:p>
                </w:tc>
                <w:tc>
                  <w:tcPr>
                    <w:tcW w:w="1955" w:type="dxa"/>
                    <w:vAlign w:val="center"/>
                  </w:tcPr>
                  <w:p w:rsidR="003E4607" w:rsidRPr="00BB2D5A" w:rsidRDefault="00465426" w:rsidP="003E4607">
                    <w:pPr>
                      <w:jc w:val="center"/>
                    </w:pPr>
                    <w:r w:rsidRPr="00BB2D5A">
                      <w:t>20%</w:t>
                    </w:r>
                  </w:p>
                </w:tc>
                <w:tc>
                  <w:tcPr>
                    <w:tcW w:w="3017" w:type="dxa"/>
                    <w:vAlign w:val="center"/>
                  </w:tcPr>
                  <w:p w:rsidR="003E4607" w:rsidRPr="00BB2D5A" w:rsidRDefault="00465426" w:rsidP="003E4607">
                    <w:pPr>
                      <w:jc w:val="center"/>
                    </w:pPr>
                    <w:r w:rsidRPr="00BB2D5A">
                      <w:t>注2</w:t>
                    </w:r>
                  </w:p>
                </w:tc>
              </w:tr>
              <w:tr w:rsidR="003E4607" w:rsidRPr="00BB2D5A" w:rsidTr="003E4607">
                <w:tc>
                  <w:tcPr>
                    <w:tcW w:w="4077" w:type="dxa"/>
                    <w:vAlign w:val="center"/>
                  </w:tcPr>
                  <w:p w:rsidR="003E4607" w:rsidRPr="00BB2D5A" w:rsidRDefault="00465426" w:rsidP="003E4607">
                    <w:r w:rsidRPr="00BB2D5A">
                      <w:t>兖矿东华重工有限公司</w:t>
                    </w:r>
                  </w:p>
                </w:tc>
                <w:tc>
                  <w:tcPr>
                    <w:tcW w:w="1955" w:type="dxa"/>
                    <w:vAlign w:val="center"/>
                  </w:tcPr>
                  <w:p w:rsidR="003E4607" w:rsidRPr="00BB2D5A" w:rsidRDefault="00465426" w:rsidP="003E4607">
                    <w:pPr>
                      <w:jc w:val="center"/>
                    </w:pPr>
                    <w:r w:rsidRPr="00BB2D5A">
                      <w:t>15%</w:t>
                    </w:r>
                  </w:p>
                </w:tc>
                <w:tc>
                  <w:tcPr>
                    <w:tcW w:w="3017" w:type="dxa"/>
                    <w:vAlign w:val="center"/>
                  </w:tcPr>
                  <w:p w:rsidR="003E4607" w:rsidRPr="00BB2D5A" w:rsidRDefault="00465426" w:rsidP="003E4607">
                    <w:pPr>
                      <w:jc w:val="center"/>
                    </w:pPr>
                    <w:r w:rsidRPr="00BB2D5A">
                      <w:t>注3</w:t>
                    </w:r>
                  </w:p>
                </w:tc>
              </w:tr>
              <w:tr w:rsidR="003E4607" w:rsidRPr="00BB2D5A" w:rsidTr="003E4607">
                <w:tc>
                  <w:tcPr>
                    <w:tcW w:w="4077" w:type="dxa"/>
                    <w:vAlign w:val="center"/>
                  </w:tcPr>
                  <w:p w:rsidR="003E4607" w:rsidRPr="00BB2D5A" w:rsidRDefault="00465426" w:rsidP="003E4607">
                    <w:r w:rsidRPr="00BB2D5A">
                      <w:t>兖矿集团邹城金通橡胶有限公司</w:t>
                    </w:r>
                  </w:p>
                </w:tc>
                <w:tc>
                  <w:tcPr>
                    <w:tcW w:w="1955" w:type="dxa"/>
                    <w:vAlign w:val="center"/>
                  </w:tcPr>
                  <w:p w:rsidR="003E4607" w:rsidRPr="00BB2D5A" w:rsidRDefault="00465426" w:rsidP="003E4607">
                    <w:pPr>
                      <w:jc w:val="center"/>
                    </w:pPr>
                    <w:r w:rsidRPr="00BB2D5A">
                      <w:t>15%</w:t>
                    </w:r>
                  </w:p>
                </w:tc>
                <w:tc>
                  <w:tcPr>
                    <w:tcW w:w="3017" w:type="dxa"/>
                    <w:vAlign w:val="center"/>
                  </w:tcPr>
                  <w:p w:rsidR="003E4607" w:rsidRPr="00BB2D5A" w:rsidRDefault="00465426" w:rsidP="003E4607">
                    <w:pPr>
                      <w:jc w:val="center"/>
                    </w:pPr>
                    <w:r w:rsidRPr="00BB2D5A">
                      <w:t>注3</w:t>
                    </w:r>
                  </w:p>
                </w:tc>
              </w:tr>
              <w:tr w:rsidR="003E4607" w:rsidRPr="00BB2D5A" w:rsidTr="003E4607">
                <w:tc>
                  <w:tcPr>
                    <w:tcW w:w="4077" w:type="dxa"/>
                    <w:vAlign w:val="center"/>
                  </w:tcPr>
                  <w:p w:rsidR="003E4607" w:rsidRPr="00BB2D5A" w:rsidRDefault="00465426" w:rsidP="003E4607">
                    <w:r w:rsidRPr="00BB2D5A">
                      <w:t>兖州东方机电有限公司</w:t>
                    </w:r>
                  </w:p>
                </w:tc>
                <w:tc>
                  <w:tcPr>
                    <w:tcW w:w="1955" w:type="dxa"/>
                    <w:vAlign w:val="center"/>
                  </w:tcPr>
                  <w:p w:rsidR="003E4607" w:rsidRPr="00BB2D5A" w:rsidRDefault="00465426" w:rsidP="003E4607">
                    <w:pPr>
                      <w:jc w:val="center"/>
                    </w:pPr>
                    <w:r w:rsidRPr="00BB2D5A">
                      <w:t>15%</w:t>
                    </w:r>
                  </w:p>
                </w:tc>
                <w:tc>
                  <w:tcPr>
                    <w:tcW w:w="3017" w:type="dxa"/>
                    <w:vAlign w:val="center"/>
                  </w:tcPr>
                  <w:p w:rsidR="003E4607" w:rsidRPr="00BB2D5A" w:rsidRDefault="00465426" w:rsidP="003E4607">
                    <w:pPr>
                      <w:jc w:val="center"/>
                    </w:pPr>
                    <w:r w:rsidRPr="00BB2D5A">
                      <w:t>注3</w:t>
                    </w:r>
                  </w:p>
                </w:tc>
              </w:tr>
              <w:tr w:rsidR="003E4607" w:rsidRPr="00BB2D5A" w:rsidTr="003E4607">
                <w:tc>
                  <w:tcPr>
                    <w:tcW w:w="4077" w:type="dxa"/>
                    <w:vAlign w:val="center"/>
                  </w:tcPr>
                  <w:p w:rsidR="003E4607" w:rsidRPr="00BB2D5A" w:rsidRDefault="00465426" w:rsidP="003E4607">
                    <w:r w:rsidRPr="00BB2D5A">
                      <w:t>山东兖矿集团长龙电缆制造有限公司</w:t>
                    </w:r>
                  </w:p>
                </w:tc>
                <w:tc>
                  <w:tcPr>
                    <w:tcW w:w="1955" w:type="dxa"/>
                    <w:vAlign w:val="center"/>
                  </w:tcPr>
                  <w:p w:rsidR="003E4607" w:rsidRPr="00BB2D5A" w:rsidRDefault="00465426" w:rsidP="003E4607">
                    <w:pPr>
                      <w:jc w:val="center"/>
                    </w:pPr>
                    <w:r w:rsidRPr="00BB2D5A">
                      <w:t>15%</w:t>
                    </w:r>
                  </w:p>
                </w:tc>
                <w:tc>
                  <w:tcPr>
                    <w:tcW w:w="3017" w:type="dxa"/>
                    <w:vAlign w:val="center"/>
                  </w:tcPr>
                  <w:p w:rsidR="003E4607" w:rsidRPr="00BB2D5A" w:rsidRDefault="00465426" w:rsidP="003E4607">
                    <w:pPr>
                      <w:jc w:val="center"/>
                    </w:pPr>
                    <w:r w:rsidRPr="00BB2D5A">
                      <w:t>注3</w:t>
                    </w:r>
                  </w:p>
                </w:tc>
              </w:tr>
              <w:tr w:rsidR="003E4607" w:rsidRPr="00BB2D5A" w:rsidTr="003E4607">
                <w:tc>
                  <w:tcPr>
                    <w:tcW w:w="4077" w:type="dxa"/>
                    <w:vAlign w:val="center"/>
                  </w:tcPr>
                  <w:p w:rsidR="003E4607" w:rsidRPr="00BB2D5A" w:rsidRDefault="00465426" w:rsidP="003E4607">
                    <w:r w:rsidRPr="00BB2D5A">
                      <w:t>兖矿集团唐村实业有限公司</w:t>
                    </w:r>
                  </w:p>
                </w:tc>
                <w:tc>
                  <w:tcPr>
                    <w:tcW w:w="1955" w:type="dxa"/>
                    <w:vAlign w:val="center"/>
                  </w:tcPr>
                  <w:p w:rsidR="003E4607" w:rsidRPr="00BB2D5A" w:rsidRDefault="00465426" w:rsidP="003E4607">
                    <w:pPr>
                      <w:jc w:val="center"/>
                    </w:pPr>
                    <w:r w:rsidRPr="00BB2D5A">
                      <w:t>15%</w:t>
                    </w:r>
                  </w:p>
                </w:tc>
                <w:tc>
                  <w:tcPr>
                    <w:tcW w:w="3017" w:type="dxa"/>
                    <w:vAlign w:val="center"/>
                  </w:tcPr>
                  <w:p w:rsidR="003E4607" w:rsidRPr="00BB2D5A" w:rsidRDefault="00465426" w:rsidP="003E4607">
                    <w:pPr>
                      <w:jc w:val="center"/>
                    </w:pPr>
                    <w:r w:rsidRPr="00BB2D5A">
                      <w:t>注3</w:t>
                    </w:r>
                  </w:p>
                </w:tc>
              </w:tr>
              <w:tr w:rsidR="003E4607" w:rsidRPr="00BB2D5A" w:rsidTr="003E4607">
                <w:tc>
                  <w:tcPr>
                    <w:tcW w:w="4077" w:type="dxa"/>
                    <w:vAlign w:val="center"/>
                  </w:tcPr>
                  <w:p w:rsidR="003E4607" w:rsidRPr="00BB2D5A" w:rsidRDefault="00465426" w:rsidP="003E4607">
                    <w:r w:rsidRPr="00BB2D5A">
                      <w:t>端信供应链（深圳）有限公司</w:t>
                    </w:r>
                  </w:p>
                </w:tc>
                <w:tc>
                  <w:tcPr>
                    <w:tcW w:w="1955" w:type="dxa"/>
                    <w:vAlign w:val="center"/>
                  </w:tcPr>
                  <w:p w:rsidR="003E4607" w:rsidRPr="00BB2D5A" w:rsidRDefault="00465426" w:rsidP="003E4607">
                    <w:pPr>
                      <w:jc w:val="center"/>
                    </w:pPr>
                    <w:r w:rsidRPr="00BB2D5A">
                      <w:t>15%</w:t>
                    </w:r>
                  </w:p>
                </w:tc>
                <w:tc>
                  <w:tcPr>
                    <w:tcW w:w="3017" w:type="dxa"/>
                    <w:vAlign w:val="center"/>
                  </w:tcPr>
                  <w:p w:rsidR="003E4607" w:rsidRPr="00BB2D5A" w:rsidRDefault="00465426" w:rsidP="003E4607">
                    <w:pPr>
                      <w:jc w:val="center"/>
                    </w:pPr>
                    <w:r w:rsidRPr="00BB2D5A">
                      <w:t>注4</w:t>
                    </w:r>
                  </w:p>
                </w:tc>
              </w:tr>
            </w:tbl>
            <w:p w:rsidR="003E4607" w:rsidRPr="00BB2D5A" w:rsidRDefault="00465426" w:rsidP="003E4607">
              <w:pPr>
                <w:tabs>
                  <w:tab w:val="left" w:pos="800"/>
                  <w:tab w:val="left" w:pos="900"/>
                </w:tabs>
                <w:spacing w:beforeLines="50" w:before="120" w:afterLines="50" w:after="120" w:line="360" w:lineRule="exact"/>
                <w:ind w:firstLineChars="200" w:firstLine="420"/>
                <w:jc w:val="both"/>
              </w:pPr>
              <w:r w:rsidRPr="00BB2D5A">
                <w:t>注1：</w:t>
              </w:r>
              <w:r w:rsidRPr="00BB2D5A">
                <w:rPr>
                  <w:rFonts w:hint="eastAsia"/>
                </w:rPr>
                <w:t>兖州煤业鄂尔多斯能化有限公司安源煤矿、内蒙古鑫泰煤炭开采有限公司、鄂尔多斯市转龙湾煤炭有限公司和内蒙古荣信化工有限公司（荣信化工同时也是高新技术企业，企业所得税申报时选择使用西部大开发优惠政策）根据《中共中央国务院关于深入实施西部大开发战略的若干意见》(中发[2010]11号)、《关于深入实施西部大开发战略有关企业所得税问题的公告》(国家税务总局公告2012年第12号)及其他相关文件，符合西部大开发鼓励类产业优惠政策条件，适用的企业所得税税率为15%。</w:t>
              </w:r>
            </w:p>
            <w:p w:rsidR="003E4607" w:rsidRPr="00BB2D5A" w:rsidRDefault="00465426" w:rsidP="003E4607">
              <w:pPr>
                <w:tabs>
                  <w:tab w:val="left" w:pos="800"/>
                  <w:tab w:val="left" w:pos="900"/>
                </w:tabs>
                <w:spacing w:beforeLines="50" w:before="120" w:afterLines="50" w:after="120" w:line="360" w:lineRule="exact"/>
                <w:ind w:firstLineChars="200" w:firstLine="420"/>
                <w:jc w:val="both"/>
              </w:pPr>
              <w:r w:rsidRPr="00BB2D5A">
                <w:t>注2：</w:t>
              </w:r>
              <w:r w:rsidRPr="00BB2D5A">
                <w:rPr>
                  <w:rFonts w:hint="eastAsia"/>
                </w:rPr>
                <w:t>邹城兖矿北盛工贸有限公司根据财政部、国家税务总局《关于实施小微企业普惠性税收减免政策的通知》（财税[2019]13号）的规定，其年应纳税所得额不超过100万元的部分，减按25%计入应纳税所得额，按20%的税率缴纳企业所得税；对年应纳税所得额超过100万元但不超过300万元的部分，减按50%计入应纳税所得额，按20%的税率缴纳企业所得税。</w:t>
              </w:r>
            </w:p>
            <w:p w:rsidR="003E4607" w:rsidRPr="00BB2D5A" w:rsidRDefault="00465426" w:rsidP="003E4607">
              <w:pPr>
                <w:tabs>
                  <w:tab w:val="left" w:pos="800"/>
                  <w:tab w:val="left" w:pos="900"/>
                </w:tabs>
                <w:spacing w:beforeLines="50" w:before="120" w:afterLines="50" w:after="120" w:line="360" w:lineRule="exact"/>
                <w:ind w:firstLineChars="200" w:firstLine="420"/>
                <w:jc w:val="both"/>
              </w:pPr>
              <w:r w:rsidRPr="00BB2D5A">
                <w:t>注3：</w:t>
              </w:r>
              <w:r w:rsidRPr="00BB2D5A">
                <w:rPr>
                  <w:rFonts w:hint="eastAsia"/>
                </w:rPr>
                <w:t>兖矿东华重工有限公司、</w:t>
              </w:r>
              <w:r w:rsidRPr="00BB2D5A">
                <w:t>兖矿集团邹城金通橡胶有限公司</w:t>
              </w:r>
              <w:r w:rsidRPr="00BB2D5A">
                <w:rPr>
                  <w:rFonts w:hint="eastAsia"/>
                </w:rPr>
                <w:t>、</w:t>
              </w:r>
              <w:r w:rsidRPr="00BB2D5A">
                <w:t>兖州东方机电有限公司</w:t>
              </w:r>
              <w:r w:rsidRPr="00BB2D5A">
                <w:rPr>
                  <w:rFonts w:hint="eastAsia"/>
                </w:rPr>
                <w:t>、</w:t>
              </w:r>
              <w:r w:rsidRPr="00BB2D5A">
                <w:t>山东兖矿集团长龙电缆制造有限公司</w:t>
              </w:r>
              <w:r w:rsidRPr="00BB2D5A">
                <w:rPr>
                  <w:rFonts w:hint="eastAsia"/>
                </w:rPr>
                <w:t>、兖矿集团唐村实业有限公司</w:t>
              </w:r>
              <w:r w:rsidRPr="00BB2D5A">
                <w:t>获得高新技术企业认定，符合国家税务总局《关于实施高新技术企业所得税优惠有关问题的通知》(国税函[2009]203号)的相关规定，适用的企业所得税税率为15%。</w:t>
              </w:r>
            </w:p>
            <w:p w:rsidR="00D93AE4" w:rsidRPr="00BB2D5A" w:rsidRDefault="00465426" w:rsidP="003E4607">
              <w:pPr>
                <w:spacing w:line="360" w:lineRule="exact"/>
                <w:ind w:firstLineChars="200" w:firstLine="420"/>
              </w:pPr>
              <w:r w:rsidRPr="00BB2D5A">
                <w:t>注</w:t>
              </w:r>
              <w:r w:rsidRPr="00BB2D5A">
                <w:rPr>
                  <w:rFonts w:hint="eastAsia"/>
                </w:rPr>
                <w:t>4</w:t>
              </w:r>
              <w:r w:rsidRPr="00BB2D5A">
                <w:t>：端信供应链（深圳）有限公司根据财政部、国家税务总局《关于广东横琴新区福建平潭综合实验区深圳前海深港现代服务业合作区企业所得税优惠政策及优惠目录的通知》（财税</w:t>
              </w:r>
              <w:r w:rsidRPr="00BB2D5A">
                <w:lastRenderedPageBreak/>
                <w:t>[2014]26号）的规定，对设在横琴新区、平潭综合实验区和前海深港现代服务业合作区的鼓励类产业企业减按15%的税率征收企业所得税。</w:t>
              </w:r>
            </w:p>
          </w:sdtContent>
        </w:sdt>
        <w:p w:rsidR="00D93AE4" w:rsidRPr="00BB2D5A" w:rsidRDefault="00964E85">
          <w:pPr>
            <w:rPr>
              <w:rFonts w:asciiTheme="minorEastAsia" w:eastAsiaTheme="minorEastAsia" w:hAnsiTheme="minorEastAsia"/>
            </w:rPr>
          </w:pPr>
        </w:p>
      </w:sdtContent>
    </w:sdt>
    <w:sdt>
      <w:sdtPr>
        <w:rPr>
          <w:rFonts w:ascii="宋体" w:hAnsi="宋体" w:cs="宋体"/>
          <w:b w:val="0"/>
          <w:bCs w:val="0"/>
          <w:kern w:val="0"/>
          <w:sz w:val="24"/>
          <w:szCs w:val="22"/>
        </w:rPr>
        <w:alias w:val="模块:其他说明"/>
        <w:tag w:val="_GBC_9fdef48633e142f68e18dc5da08c2deb"/>
        <w:id w:val="894010894"/>
        <w:lock w:val="sdtLocked"/>
        <w:placeholder>
          <w:docPart w:val="GBC22222222222222222222222222222"/>
        </w:placeholder>
      </w:sdtPr>
      <w:sdtEndPr>
        <w:rPr>
          <w:rFonts w:ascii="Times New Roman" w:hAnsi="Times New Roman" w:cs="Times New Roman" w:hint="eastAsia"/>
          <w:kern w:val="2"/>
          <w:sz w:val="21"/>
          <w:szCs w:val="21"/>
        </w:rPr>
      </w:sdtEndPr>
      <w:sdtContent>
        <w:p w:rsidR="00D93AE4" w:rsidRPr="00BB2D5A" w:rsidRDefault="00E30060" w:rsidP="00465426">
          <w:pPr>
            <w:pStyle w:val="afffffffffd"/>
            <w:numPr>
              <w:ilvl w:val="0"/>
              <w:numId w:val="86"/>
            </w:numPr>
            <w:tabs>
              <w:tab w:val="left" w:pos="546"/>
            </w:tabs>
            <w:rPr>
              <w:rFonts w:asciiTheme="minorEastAsia" w:eastAsiaTheme="minorEastAsia" w:hAnsiTheme="minorEastAsia"/>
            </w:rPr>
          </w:pPr>
          <w:r w:rsidRPr="00BB2D5A">
            <w:t>其他</w:t>
          </w:r>
        </w:p>
        <w:sdt>
          <w:sdtPr>
            <w:rPr>
              <w:rFonts w:hint="eastAsia"/>
            </w:rPr>
            <w:alias w:val="是否适用：税项说明[双击切换]"/>
            <w:tag w:val="_GBC_cb15d487e8d84ad7877bd8820156d381"/>
            <w:id w:val="1862314250"/>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p w:rsidR="00D93AE4" w:rsidRPr="00BB2D5A" w:rsidRDefault="00E30060" w:rsidP="00465426">
      <w:pPr>
        <w:pStyle w:val="affffffffffffffffd"/>
        <w:numPr>
          <w:ilvl w:val="0"/>
          <w:numId w:val="57"/>
        </w:numPr>
      </w:pPr>
      <w:r w:rsidRPr="00BB2D5A">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055436071"/>
        <w:lock w:val="sdtLocked"/>
        <w:placeholder>
          <w:docPart w:val="GBC22222222222222222222222222222"/>
        </w:placeholder>
      </w:sdtPr>
      <w:sdtEndPr/>
      <w:sdtContent>
        <w:p w:rsidR="00D93AE4" w:rsidRPr="00BB2D5A" w:rsidRDefault="00E30060" w:rsidP="00465426">
          <w:pPr>
            <w:pStyle w:val="affffffffffffffffe"/>
            <w:numPr>
              <w:ilvl w:val="0"/>
              <w:numId w:val="88"/>
            </w:numPr>
            <w:rPr>
              <w:szCs w:val="21"/>
            </w:rPr>
          </w:pPr>
          <w:r w:rsidRPr="00BB2D5A">
            <w:rPr>
              <w:szCs w:val="21"/>
            </w:rPr>
            <w:t>货币资金</w:t>
          </w:r>
        </w:p>
        <w:sdt>
          <w:sdtPr>
            <w:rPr>
              <w:rFonts w:hint="eastAsia"/>
            </w:rPr>
            <w:alias w:val="是否适用：货币资金[双击切换]"/>
            <w:tag w:val="_GBC_7583a9a918ef405ba2d26448cc628ff5"/>
            <w:id w:val="606923616"/>
            <w:lock w:val="sdtContentLocked"/>
            <w:placeholder>
              <w:docPart w:val="GBC22222222222222222222222222222"/>
            </w:placeholder>
          </w:sdtPr>
          <w:sdtEndPr/>
          <w:sdtContent>
            <w:p w:rsidR="00D93AE4" w:rsidRPr="00BB2D5A" w:rsidRDefault="00F45834">
              <w:pPr>
                <w:snapToGrid w:val="0"/>
                <w:spacing w:line="240" w:lineRule="atLeast"/>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snapToGrid w:val="0"/>
            <w:spacing w:line="240" w:lineRule="atLeast"/>
            <w:jc w:val="right"/>
          </w:pPr>
          <w:r w:rsidRPr="00BB2D5A">
            <w:rPr>
              <w:rFonts w:hint="eastAsia"/>
            </w:rPr>
            <w:t>单位：</w:t>
          </w:r>
          <w:sdt>
            <w:sdtPr>
              <w:rPr>
                <w:rFonts w:hint="eastAsia"/>
              </w:rPr>
              <w:alias w:val="单位：财务附注：货币资金"/>
              <w:tag w:val="_GBC_837f4fb04cac4b8aa6bed7dc457a1486"/>
              <w:id w:val="9108844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货币资金"/>
              <w:tag w:val="_GBC_6a1d907ad1af44b1a90a92ac03d51b34"/>
              <w:id w:val="-11808109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76"/>
            <w:gridCol w:w="3379"/>
            <w:gridCol w:w="3404"/>
          </w:tblGrid>
          <w:tr w:rsidR="003E4607" w:rsidRPr="00BB2D5A" w:rsidTr="003E4607">
            <w:trPr>
              <w:cantSplit/>
            </w:trPr>
            <w:sdt>
              <w:sdtPr>
                <w:tag w:val="_PLD_640e7daf451b4f14ba49162bfbbd1e72"/>
                <w:id w:val="-2065628452"/>
                <w:lock w:val="sdtLocked"/>
              </w:sdtPr>
              <w:sdtEndPr/>
              <w:sdtContent>
                <w:tc>
                  <w:tcPr>
                    <w:tcW w:w="1256" w:type="pct"/>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项目</w:t>
                    </w:r>
                  </w:p>
                </w:tc>
              </w:sdtContent>
            </w:sdt>
            <w:sdt>
              <w:sdtPr>
                <w:tag w:val="_PLD_79d1e78073b542bda1ea85bf8925b2cd"/>
                <w:id w:val="-9292584"/>
                <w:lock w:val="sdtLocked"/>
              </w:sdtPr>
              <w:sdtEndPr/>
              <w:sdtContent>
                <w:tc>
                  <w:tcPr>
                    <w:tcW w:w="1865" w:type="pct"/>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期末余额</w:t>
                    </w:r>
                  </w:p>
                </w:tc>
              </w:sdtContent>
            </w:sdt>
            <w:sdt>
              <w:sdtPr>
                <w:tag w:val="_PLD_725adef951424bb094850d632de69fd0"/>
                <w:id w:val="-1793581474"/>
                <w:lock w:val="sdtLocked"/>
              </w:sdtPr>
              <w:sdtEndPr/>
              <w:sdtContent>
                <w:tc>
                  <w:tcPr>
                    <w:tcW w:w="1879" w:type="pct"/>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期初余额</w:t>
                    </w:r>
                  </w:p>
                </w:tc>
              </w:sdtContent>
            </w:sdt>
          </w:tr>
          <w:tr w:rsidR="003E4607" w:rsidRPr="00BB2D5A" w:rsidTr="003E4607">
            <w:trPr>
              <w:cantSplit/>
            </w:trPr>
            <w:sdt>
              <w:sdtPr>
                <w:tag w:val="_PLD_55b07f50e1e44a558dc393086d2f0e7f"/>
                <w:id w:val="1109385453"/>
                <w:lock w:val="sdtLocked"/>
              </w:sdtPr>
              <w:sdtEndPr/>
              <w:sdtContent>
                <w:tc>
                  <w:tcPr>
                    <w:tcW w:w="1256" w:type="pct"/>
                    <w:shd w:val="clear" w:color="auto" w:fill="auto"/>
                  </w:tcPr>
                  <w:p w:rsidR="003E4607" w:rsidRPr="00BB2D5A" w:rsidRDefault="00465426" w:rsidP="003E4607">
                    <w:pPr>
                      <w:autoSpaceDE w:val="0"/>
                      <w:autoSpaceDN w:val="0"/>
                      <w:adjustRightInd w:val="0"/>
                      <w:snapToGrid w:val="0"/>
                      <w:spacing w:line="240" w:lineRule="atLeast"/>
                    </w:pPr>
                    <w:r w:rsidRPr="00BB2D5A">
                      <w:rPr>
                        <w:rFonts w:hint="eastAsia"/>
                      </w:rPr>
                      <w:t>库存现金</w:t>
                    </w:r>
                  </w:p>
                </w:tc>
              </w:sdtContent>
            </w:sdt>
            <w:tc>
              <w:tcPr>
                <w:tcW w:w="1865" w:type="pct"/>
                <w:shd w:val="clear" w:color="auto" w:fill="auto"/>
              </w:tcPr>
              <w:p w:rsidR="003E4607" w:rsidRPr="00BB2D5A" w:rsidRDefault="00465426" w:rsidP="003E4607">
                <w:pPr>
                  <w:autoSpaceDE w:val="0"/>
                  <w:autoSpaceDN w:val="0"/>
                  <w:adjustRightInd w:val="0"/>
                  <w:snapToGrid w:val="0"/>
                  <w:spacing w:line="240" w:lineRule="atLeast"/>
                  <w:jc w:val="right"/>
                </w:pPr>
                <w:r w:rsidRPr="00BB2D5A">
                  <w:t>227</w:t>
                </w:r>
              </w:p>
            </w:tc>
            <w:tc>
              <w:tcPr>
                <w:tcW w:w="1879" w:type="pct"/>
                <w:shd w:val="clear" w:color="auto" w:fill="auto"/>
              </w:tcPr>
              <w:p w:rsidR="003E4607" w:rsidRPr="00BB2D5A" w:rsidRDefault="00465426" w:rsidP="003E4607">
                <w:pPr>
                  <w:autoSpaceDE w:val="0"/>
                  <w:autoSpaceDN w:val="0"/>
                  <w:adjustRightInd w:val="0"/>
                  <w:snapToGrid w:val="0"/>
                  <w:spacing w:line="240" w:lineRule="atLeast"/>
                  <w:jc w:val="right"/>
                </w:pPr>
                <w:r w:rsidRPr="00BB2D5A">
                  <w:t>225</w:t>
                </w:r>
              </w:p>
            </w:tc>
          </w:tr>
          <w:tr w:rsidR="003E4607" w:rsidRPr="00BB2D5A" w:rsidTr="003E4607">
            <w:trPr>
              <w:cantSplit/>
            </w:trPr>
            <w:sdt>
              <w:sdtPr>
                <w:tag w:val="_PLD_29d0fc45c2044da8ab0120f52fea8366"/>
                <w:id w:val="1074402678"/>
                <w:lock w:val="sdtLocked"/>
              </w:sdtPr>
              <w:sdtEndPr/>
              <w:sdtContent>
                <w:tc>
                  <w:tcPr>
                    <w:tcW w:w="1256" w:type="pct"/>
                    <w:shd w:val="clear" w:color="auto" w:fill="auto"/>
                  </w:tcPr>
                  <w:p w:rsidR="003E4607" w:rsidRPr="00BB2D5A" w:rsidRDefault="00465426" w:rsidP="003E4607">
                    <w:pPr>
                      <w:autoSpaceDE w:val="0"/>
                      <w:autoSpaceDN w:val="0"/>
                      <w:adjustRightInd w:val="0"/>
                      <w:snapToGrid w:val="0"/>
                      <w:spacing w:line="240" w:lineRule="atLeast"/>
                    </w:pPr>
                    <w:r w:rsidRPr="00BB2D5A">
                      <w:rPr>
                        <w:rFonts w:hint="eastAsia"/>
                      </w:rPr>
                      <w:t>银行存款</w:t>
                    </w:r>
                  </w:p>
                </w:tc>
              </w:sdtContent>
            </w:sdt>
            <w:tc>
              <w:tcPr>
                <w:tcW w:w="1865" w:type="pct"/>
                <w:shd w:val="clear" w:color="auto" w:fill="auto"/>
              </w:tcPr>
              <w:p w:rsidR="003E4607" w:rsidRPr="00BB2D5A" w:rsidRDefault="00465426" w:rsidP="003E4607">
                <w:pPr>
                  <w:autoSpaceDE w:val="0"/>
                  <w:autoSpaceDN w:val="0"/>
                  <w:adjustRightInd w:val="0"/>
                  <w:snapToGrid w:val="0"/>
                  <w:spacing w:line="240" w:lineRule="atLeast"/>
                  <w:jc w:val="right"/>
                </w:pPr>
                <w:r w:rsidRPr="00BB2D5A">
                  <w:t>22,618,468</w:t>
                </w:r>
              </w:p>
            </w:tc>
            <w:tc>
              <w:tcPr>
                <w:tcW w:w="1879" w:type="pct"/>
                <w:shd w:val="clear" w:color="auto" w:fill="auto"/>
              </w:tcPr>
              <w:p w:rsidR="003E4607" w:rsidRPr="00BB2D5A" w:rsidRDefault="00465426" w:rsidP="003E4607">
                <w:pPr>
                  <w:autoSpaceDE w:val="0"/>
                  <w:autoSpaceDN w:val="0"/>
                  <w:adjustRightInd w:val="0"/>
                  <w:snapToGrid w:val="0"/>
                  <w:spacing w:line="240" w:lineRule="atLeast"/>
                  <w:jc w:val="right"/>
                </w:pPr>
                <w:r w:rsidRPr="00BB2D5A">
                  <w:t>27,299,270</w:t>
                </w:r>
              </w:p>
            </w:tc>
          </w:tr>
          <w:tr w:rsidR="003E4607" w:rsidRPr="00BB2D5A" w:rsidTr="003E4607">
            <w:trPr>
              <w:cantSplit/>
            </w:trPr>
            <w:sdt>
              <w:sdtPr>
                <w:tag w:val="_PLD_c1e18aed267f4e76a33b93512faddc98"/>
                <w:id w:val="-1672636006"/>
                <w:lock w:val="sdtLocked"/>
              </w:sdtPr>
              <w:sdtEndPr/>
              <w:sdtContent>
                <w:tc>
                  <w:tcPr>
                    <w:tcW w:w="1256" w:type="pct"/>
                    <w:shd w:val="clear" w:color="auto" w:fill="auto"/>
                  </w:tcPr>
                  <w:p w:rsidR="003E4607" w:rsidRPr="00BB2D5A" w:rsidRDefault="00465426" w:rsidP="003E4607">
                    <w:pPr>
                      <w:autoSpaceDE w:val="0"/>
                      <w:autoSpaceDN w:val="0"/>
                      <w:adjustRightInd w:val="0"/>
                      <w:snapToGrid w:val="0"/>
                      <w:spacing w:line="240" w:lineRule="atLeast"/>
                    </w:pPr>
                    <w:r w:rsidRPr="00BB2D5A">
                      <w:rPr>
                        <w:rFonts w:hint="eastAsia"/>
                      </w:rPr>
                      <w:t>其他货币资金</w:t>
                    </w:r>
                  </w:p>
                </w:tc>
              </w:sdtContent>
            </w:sdt>
            <w:tc>
              <w:tcPr>
                <w:tcW w:w="1865" w:type="pct"/>
                <w:shd w:val="clear" w:color="auto" w:fill="auto"/>
              </w:tcPr>
              <w:p w:rsidR="003E4607" w:rsidRPr="00BB2D5A" w:rsidRDefault="00465426" w:rsidP="003E4607">
                <w:pPr>
                  <w:autoSpaceDE w:val="0"/>
                  <w:autoSpaceDN w:val="0"/>
                  <w:adjustRightInd w:val="0"/>
                  <w:snapToGrid w:val="0"/>
                  <w:spacing w:line="240" w:lineRule="atLeast"/>
                  <w:jc w:val="right"/>
                </w:pPr>
                <w:r w:rsidRPr="00BB2D5A">
                  <w:t>4,654,911</w:t>
                </w:r>
              </w:p>
            </w:tc>
            <w:tc>
              <w:tcPr>
                <w:tcW w:w="1879" w:type="pct"/>
                <w:shd w:val="clear" w:color="auto" w:fill="auto"/>
              </w:tcPr>
              <w:p w:rsidR="003E4607" w:rsidRPr="00BB2D5A" w:rsidRDefault="00465426" w:rsidP="003E4607">
                <w:pPr>
                  <w:autoSpaceDE w:val="0"/>
                  <w:autoSpaceDN w:val="0"/>
                  <w:adjustRightInd w:val="0"/>
                  <w:snapToGrid w:val="0"/>
                  <w:spacing w:line="240" w:lineRule="atLeast"/>
                  <w:jc w:val="right"/>
                </w:pPr>
                <w:r w:rsidRPr="00BB2D5A">
                  <w:t>5,423,249</w:t>
                </w:r>
              </w:p>
            </w:tc>
          </w:tr>
          <w:tr w:rsidR="003E4607" w:rsidRPr="00BB2D5A" w:rsidTr="003E4607">
            <w:trPr>
              <w:cantSplit/>
            </w:trPr>
            <w:sdt>
              <w:sdtPr>
                <w:tag w:val="_PLD_4aea35e6574448b9a1396c2c1b22290f"/>
                <w:id w:val="355934489"/>
                <w:lock w:val="sdtLocked"/>
              </w:sdtPr>
              <w:sdtEndPr/>
              <w:sdtContent>
                <w:tc>
                  <w:tcPr>
                    <w:tcW w:w="1256" w:type="pct"/>
                    <w:shd w:val="clear" w:color="auto" w:fill="auto"/>
                    <w:vAlign w:val="center"/>
                  </w:tcPr>
                  <w:p w:rsidR="003E4607" w:rsidRPr="00BB2D5A" w:rsidRDefault="00465426" w:rsidP="003E4607">
                    <w:pPr>
                      <w:autoSpaceDE w:val="0"/>
                      <w:autoSpaceDN w:val="0"/>
                      <w:adjustRightInd w:val="0"/>
                      <w:snapToGrid w:val="0"/>
                      <w:spacing w:line="240" w:lineRule="atLeast"/>
                    </w:pPr>
                    <w:r w:rsidRPr="00BB2D5A">
                      <w:rPr>
                        <w:rFonts w:hint="eastAsia"/>
                      </w:rPr>
                      <w:t>合计</w:t>
                    </w:r>
                  </w:p>
                </w:tc>
              </w:sdtContent>
            </w:sdt>
            <w:tc>
              <w:tcPr>
                <w:tcW w:w="1865" w:type="pct"/>
                <w:shd w:val="clear" w:color="auto" w:fill="auto"/>
              </w:tcPr>
              <w:p w:rsidR="003E4607" w:rsidRPr="00BB2D5A" w:rsidRDefault="00465426" w:rsidP="003E4607">
                <w:pPr>
                  <w:autoSpaceDE w:val="0"/>
                  <w:autoSpaceDN w:val="0"/>
                  <w:adjustRightInd w:val="0"/>
                  <w:snapToGrid w:val="0"/>
                  <w:spacing w:line="240" w:lineRule="atLeast"/>
                  <w:jc w:val="right"/>
                </w:pPr>
                <w:r w:rsidRPr="00BB2D5A">
                  <w:fldChar w:fldCharType="begin"/>
                </w:r>
                <w:r w:rsidRPr="00BB2D5A">
                  <w:instrText xml:space="preserve"> =SUM(ABOVE) </w:instrText>
                </w:r>
                <w:r w:rsidRPr="00BB2D5A">
                  <w:fldChar w:fldCharType="separate"/>
                </w:r>
                <w:r w:rsidR="005D5514">
                  <w:rPr>
                    <w:noProof/>
                  </w:rPr>
                  <w:t>27,273,606</w:t>
                </w:r>
                <w:r w:rsidRPr="00BB2D5A">
                  <w:fldChar w:fldCharType="end"/>
                </w:r>
              </w:p>
            </w:tc>
            <w:tc>
              <w:tcPr>
                <w:tcW w:w="1879" w:type="pct"/>
                <w:shd w:val="clear" w:color="auto" w:fill="auto"/>
              </w:tcPr>
              <w:p w:rsidR="003E4607" w:rsidRPr="00BB2D5A" w:rsidRDefault="00465426" w:rsidP="003E4607">
                <w:pPr>
                  <w:autoSpaceDE w:val="0"/>
                  <w:autoSpaceDN w:val="0"/>
                  <w:adjustRightInd w:val="0"/>
                  <w:snapToGrid w:val="0"/>
                  <w:spacing w:line="240" w:lineRule="atLeast"/>
                  <w:jc w:val="right"/>
                </w:pPr>
                <w:r w:rsidRPr="00BB2D5A">
                  <w:t>32,722,744</w:t>
                </w:r>
              </w:p>
            </w:tc>
          </w:tr>
          <w:tr w:rsidR="003E4607" w:rsidRPr="00BB2D5A" w:rsidTr="003E4607">
            <w:trPr>
              <w:cantSplit/>
            </w:trPr>
            <w:sdt>
              <w:sdtPr>
                <w:tag w:val="_PLD_bde21157aed743d5a01686780a359fcc"/>
                <w:id w:val="127367427"/>
                <w:lock w:val="sdtLocked"/>
              </w:sdtPr>
              <w:sdtEndPr/>
              <w:sdtContent>
                <w:tc>
                  <w:tcPr>
                    <w:tcW w:w="1256" w:type="pct"/>
                    <w:shd w:val="clear" w:color="auto" w:fill="auto"/>
                  </w:tcPr>
                  <w:p w:rsidR="003E4607" w:rsidRPr="00BB2D5A" w:rsidRDefault="00465426" w:rsidP="003E4607">
                    <w:pPr>
                      <w:autoSpaceDE w:val="0"/>
                      <w:autoSpaceDN w:val="0"/>
                      <w:adjustRightInd w:val="0"/>
                      <w:snapToGrid w:val="0"/>
                      <w:spacing w:line="240" w:lineRule="atLeast"/>
                      <w:ind w:firstLineChars="100" w:firstLine="210"/>
                    </w:pPr>
                    <w:r w:rsidRPr="00BB2D5A">
                      <w:rPr>
                        <w:rFonts w:hint="eastAsia"/>
                      </w:rPr>
                      <w:t>其中：存放在境外的款项总额</w:t>
                    </w:r>
                  </w:p>
                </w:tc>
              </w:sdtContent>
            </w:sdt>
            <w:tc>
              <w:tcPr>
                <w:tcW w:w="1865" w:type="pct"/>
                <w:shd w:val="clear" w:color="auto" w:fill="auto"/>
                <w:vAlign w:val="center"/>
              </w:tcPr>
              <w:p w:rsidR="003E4607" w:rsidRPr="00BB2D5A" w:rsidRDefault="00465426" w:rsidP="003E4607">
                <w:pPr>
                  <w:autoSpaceDE w:val="0"/>
                  <w:autoSpaceDN w:val="0"/>
                  <w:adjustRightInd w:val="0"/>
                  <w:snapToGrid w:val="0"/>
                  <w:spacing w:line="240" w:lineRule="atLeast"/>
                  <w:jc w:val="right"/>
                </w:pPr>
                <w:r w:rsidRPr="00BB2D5A">
                  <w:t>5,599,730</w:t>
                </w:r>
              </w:p>
            </w:tc>
            <w:tc>
              <w:tcPr>
                <w:tcW w:w="1879" w:type="pct"/>
                <w:shd w:val="clear" w:color="auto" w:fill="auto"/>
                <w:vAlign w:val="center"/>
              </w:tcPr>
              <w:p w:rsidR="003E4607" w:rsidRPr="00BB2D5A" w:rsidRDefault="00465426" w:rsidP="003E4607">
                <w:pPr>
                  <w:autoSpaceDE w:val="0"/>
                  <w:autoSpaceDN w:val="0"/>
                  <w:adjustRightInd w:val="0"/>
                  <w:snapToGrid w:val="0"/>
                  <w:spacing w:line="240" w:lineRule="atLeast"/>
                  <w:jc w:val="right"/>
                </w:pPr>
                <w:r w:rsidRPr="00BB2D5A">
                  <w:t>6,077,073</w:t>
                </w:r>
              </w:p>
            </w:tc>
          </w:tr>
        </w:tbl>
        <w:p w:rsidR="00D93AE4" w:rsidRPr="00BB2D5A" w:rsidRDefault="00E30060" w:rsidP="003E4607">
          <w:pPr>
            <w:pStyle w:val="afffffffffffffffffffff2"/>
            <w:spacing w:line="360" w:lineRule="exact"/>
          </w:pPr>
          <w:r w:rsidRPr="00BB2D5A">
            <w:rPr>
              <w:rFonts w:hint="eastAsia"/>
            </w:rPr>
            <w:t>其他说明</w:t>
          </w:r>
        </w:p>
        <w:sdt>
          <w:sdtPr>
            <w:rPr>
              <w:szCs w:val="24"/>
            </w:rPr>
            <w:alias w:val="货币资金的说明"/>
            <w:tag w:val="_GBC_672a863055084dfabbc1ba40f04a68b4"/>
            <w:id w:val="-1329433435"/>
            <w:lock w:val="sdtLocked"/>
            <w:placeholder>
              <w:docPart w:val="GBC22222222222222222222222222222"/>
            </w:placeholder>
          </w:sdtPr>
          <w:sdtEndPr/>
          <w:sdtContent>
            <w:p w:rsidR="003E4607" w:rsidRPr="00BB2D5A" w:rsidRDefault="00465426" w:rsidP="003E4607">
              <w:pPr>
                <w:tabs>
                  <w:tab w:val="left" w:pos="800"/>
                  <w:tab w:val="left" w:pos="900"/>
                </w:tabs>
                <w:spacing w:beforeLines="50" w:before="120" w:afterLines="50" w:after="120" w:line="360" w:lineRule="exact"/>
                <w:jc w:val="both"/>
              </w:pPr>
              <w:r w:rsidRPr="00BB2D5A">
                <w:rPr>
                  <w:rFonts w:hint="eastAsia"/>
                </w:rPr>
                <w:t>本集团限制用途的资金主要包括：</w:t>
              </w:r>
            </w:p>
            <w:tbl>
              <w:tblPr>
                <w:tblStyle w:val="g4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8"/>
                <w:gridCol w:w="2694"/>
                <w:gridCol w:w="2661"/>
              </w:tblGrid>
              <w:tr w:rsidR="003E4607" w:rsidRPr="00BB2D5A" w:rsidTr="003E4607">
                <w:trPr>
                  <w:trHeight w:val="397"/>
                  <w:tblHeader/>
                  <w:jc w:val="center"/>
                </w:trPr>
                <w:tc>
                  <w:tcPr>
                    <w:tcW w:w="3368" w:type="dxa"/>
                    <w:vAlign w:val="center"/>
                  </w:tcPr>
                  <w:p w:rsidR="003E4607" w:rsidRPr="00BB2D5A" w:rsidRDefault="00465426" w:rsidP="003E4607">
                    <w:pPr>
                      <w:jc w:val="center"/>
                      <w:rPr>
                        <w:b/>
                      </w:rPr>
                    </w:pPr>
                    <w:r w:rsidRPr="00BB2D5A">
                      <w:rPr>
                        <w:rFonts w:hint="eastAsia"/>
                        <w:b/>
                      </w:rPr>
                      <w:t>项目</w:t>
                    </w:r>
                  </w:p>
                </w:tc>
                <w:tc>
                  <w:tcPr>
                    <w:tcW w:w="2694" w:type="dxa"/>
                    <w:vAlign w:val="center"/>
                  </w:tcPr>
                  <w:p w:rsidR="003E4607" w:rsidRPr="00BB2D5A" w:rsidRDefault="00465426" w:rsidP="003E4607">
                    <w:pPr>
                      <w:jc w:val="center"/>
                      <w:rPr>
                        <w:b/>
                      </w:rPr>
                    </w:pPr>
                    <w:r w:rsidRPr="00BB2D5A">
                      <w:rPr>
                        <w:rFonts w:hint="eastAsia"/>
                        <w:b/>
                      </w:rPr>
                      <w:t>年末余额</w:t>
                    </w:r>
                  </w:p>
                </w:tc>
                <w:tc>
                  <w:tcPr>
                    <w:tcW w:w="2661" w:type="dxa"/>
                    <w:vAlign w:val="center"/>
                  </w:tcPr>
                  <w:p w:rsidR="003E4607" w:rsidRPr="00BB2D5A" w:rsidRDefault="00465426" w:rsidP="003E4607">
                    <w:pPr>
                      <w:jc w:val="center"/>
                      <w:rPr>
                        <w:b/>
                      </w:rPr>
                    </w:pPr>
                    <w:r w:rsidRPr="00BB2D5A">
                      <w:rPr>
                        <w:rFonts w:hint="eastAsia"/>
                        <w:b/>
                      </w:rPr>
                      <w:t>年初余额</w:t>
                    </w:r>
                  </w:p>
                </w:tc>
              </w:tr>
              <w:tr w:rsidR="003E4607" w:rsidRPr="00BB2D5A" w:rsidTr="003E4607">
                <w:trPr>
                  <w:trHeight w:val="397"/>
                  <w:jc w:val="center"/>
                </w:trPr>
                <w:tc>
                  <w:tcPr>
                    <w:tcW w:w="3368" w:type="dxa"/>
                    <w:vAlign w:val="center"/>
                  </w:tcPr>
                  <w:p w:rsidR="003E4607" w:rsidRPr="00BB2D5A" w:rsidRDefault="00465426" w:rsidP="003E4607">
                    <w:r w:rsidRPr="00BB2D5A">
                      <w:rPr>
                        <w:rFonts w:hint="eastAsia"/>
                      </w:rPr>
                      <w:t>票据及信用证保证金</w:t>
                    </w:r>
                  </w:p>
                </w:tc>
                <w:tc>
                  <w:tcPr>
                    <w:tcW w:w="2694" w:type="dxa"/>
                    <w:vAlign w:val="center"/>
                  </w:tcPr>
                  <w:p w:rsidR="003E4607" w:rsidRPr="00BB2D5A" w:rsidRDefault="00465426" w:rsidP="003E4607">
                    <w:pPr>
                      <w:jc w:val="right"/>
                    </w:pPr>
                    <w:r w:rsidRPr="00BB2D5A">
                      <w:t>2,</w:t>
                    </w:r>
                    <w:r w:rsidRPr="00BB2D5A">
                      <w:rPr>
                        <w:rFonts w:hint="eastAsia"/>
                      </w:rPr>
                      <w:t>554</w:t>
                    </w:r>
                    <w:r w:rsidRPr="00BB2D5A">
                      <w:t>,</w:t>
                    </w:r>
                    <w:r w:rsidRPr="00BB2D5A">
                      <w:rPr>
                        <w:rFonts w:hint="eastAsia"/>
                      </w:rPr>
                      <w:t>307</w:t>
                    </w:r>
                  </w:p>
                </w:tc>
                <w:tc>
                  <w:tcPr>
                    <w:tcW w:w="2661" w:type="dxa"/>
                    <w:vAlign w:val="center"/>
                  </w:tcPr>
                  <w:p w:rsidR="003E4607" w:rsidRPr="00BB2D5A" w:rsidRDefault="00465426" w:rsidP="003E4607">
                    <w:pPr>
                      <w:jc w:val="right"/>
                    </w:pPr>
                    <w:r w:rsidRPr="00BB2D5A">
                      <w:t>664,645</w:t>
                    </w:r>
                    <w:r w:rsidRPr="00BB2D5A">
                      <w:rPr>
                        <w:rFonts w:hint="eastAsia"/>
                      </w:rPr>
                      <w:fldChar w:fldCharType="begin"/>
                    </w:r>
                    <w:r w:rsidRPr="00BB2D5A">
                      <w:rPr>
                        <w:rFonts w:hint="eastAsia"/>
                      </w:rPr>
                      <w:instrText xml:space="preserve"> LINK Excel.Sheet.12 "C:\\Users\\XYZH USER\\Desktop\\附注-2018年年审模板-第3版-资产类.xlsx" "1货币资金!R609C4" \t \a </w:instrText>
                    </w:r>
                    <w:r w:rsidRPr="00BB2D5A">
                      <w:instrText xml:space="preserve"> \* MERGEFORMAT </w:instrText>
                    </w:r>
                    <w:r w:rsidRPr="00BB2D5A">
                      <w:rPr>
                        <w:rFonts w:hint="eastAsia"/>
                      </w:rPr>
                      <w:fldChar w:fldCharType="separate"/>
                    </w:r>
                    <w:r w:rsidRPr="00BB2D5A">
                      <w:rPr>
                        <w:rFonts w:hint="eastAsia"/>
                      </w:rPr>
                      <w:t xml:space="preserve"> </w:t>
                    </w:r>
                    <w:r w:rsidRPr="00BB2D5A">
                      <w:rPr>
                        <w:rFonts w:hint="eastAsia"/>
                      </w:rPr>
                      <w:fldChar w:fldCharType="end"/>
                    </w:r>
                  </w:p>
                </w:tc>
              </w:tr>
              <w:tr w:rsidR="003E4607" w:rsidRPr="00BB2D5A" w:rsidTr="003E4607">
                <w:trPr>
                  <w:trHeight w:val="397"/>
                  <w:jc w:val="center"/>
                </w:trPr>
                <w:tc>
                  <w:tcPr>
                    <w:tcW w:w="3368" w:type="dxa"/>
                    <w:vAlign w:val="center"/>
                  </w:tcPr>
                  <w:p w:rsidR="003E4607" w:rsidRPr="00BB2D5A" w:rsidRDefault="00465426" w:rsidP="003E4607">
                    <w:r w:rsidRPr="00BB2D5A">
                      <w:rPr>
                        <w:rFonts w:hint="eastAsia"/>
                      </w:rPr>
                      <w:t>法定存款保证金</w:t>
                    </w:r>
                  </w:p>
                </w:tc>
                <w:tc>
                  <w:tcPr>
                    <w:tcW w:w="2694" w:type="dxa"/>
                    <w:vAlign w:val="center"/>
                  </w:tcPr>
                  <w:p w:rsidR="003E4607" w:rsidRPr="00BB2D5A" w:rsidRDefault="00465426" w:rsidP="003E4607">
                    <w:pPr>
                      <w:jc w:val="right"/>
                    </w:pPr>
                    <w:r w:rsidRPr="00BB2D5A">
                      <w:t>964,714</w:t>
                    </w:r>
                  </w:p>
                </w:tc>
                <w:tc>
                  <w:tcPr>
                    <w:tcW w:w="2661" w:type="dxa"/>
                    <w:vAlign w:val="center"/>
                  </w:tcPr>
                  <w:p w:rsidR="003E4607" w:rsidRPr="00BB2D5A" w:rsidRDefault="00465426" w:rsidP="003E4607">
                    <w:pPr>
                      <w:jc w:val="right"/>
                    </w:pPr>
                    <w:r w:rsidRPr="00BB2D5A">
                      <w:t>1,023,925</w:t>
                    </w:r>
                  </w:p>
                </w:tc>
              </w:tr>
              <w:tr w:rsidR="003E4607" w:rsidRPr="00BB2D5A" w:rsidTr="003E4607">
                <w:trPr>
                  <w:trHeight w:val="397"/>
                  <w:jc w:val="center"/>
                </w:trPr>
                <w:tc>
                  <w:tcPr>
                    <w:tcW w:w="3368" w:type="dxa"/>
                    <w:vAlign w:val="center"/>
                  </w:tcPr>
                  <w:p w:rsidR="003E4607" w:rsidRPr="00BB2D5A" w:rsidRDefault="00465426" w:rsidP="003E4607">
                    <w:r w:rsidRPr="00BB2D5A">
                      <w:rPr>
                        <w:rFonts w:hint="eastAsia"/>
                      </w:rPr>
                      <w:t>贷款保证金</w:t>
                    </w:r>
                  </w:p>
                </w:tc>
                <w:tc>
                  <w:tcPr>
                    <w:tcW w:w="2694" w:type="dxa"/>
                    <w:vAlign w:val="center"/>
                  </w:tcPr>
                  <w:p w:rsidR="003E4607" w:rsidRPr="00BB2D5A" w:rsidRDefault="00465426" w:rsidP="003E4607">
                    <w:pPr>
                      <w:jc w:val="right"/>
                    </w:pPr>
                    <w:r w:rsidRPr="00BB2D5A">
                      <w:t>511,300</w:t>
                    </w:r>
                  </w:p>
                </w:tc>
                <w:tc>
                  <w:tcPr>
                    <w:tcW w:w="2661" w:type="dxa"/>
                    <w:vAlign w:val="center"/>
                  </w:tcPr>
                  <w:p w:rsidR="003E4607" w:rsidRPr="00BB2D5A" w:rsidRDefault="00465426" w:rsidP="003E4607">
                    <w:pPr>
                      <w:jc w:val="right"/>
                    </w:pPr>
                    <w:r w:rsidRPr="00BB2D5A">
                      <w:rPr>
                        <w:rFonts w:hint="eastAsia"/>
                      </w:rPr>
                      <w:t>511,300</w:t>
                    </w:r>
                    <w:r w:rsidRPr="00BB2D5A">
                      <w:rPr>
                        <w:rFonts w:hint="eastAsia"/>
                      </w:rPr>
                      <w:fldChar w:fldCharType="begin"/>
                    </w:r>
                    <w:r w:rsidRPr="00BB2D5A">
                      <w:rPr>
                        <w:rFonts w:hint="eastAsia"/>
                      </w:rPr>
                      <w:instrText xml:space="preserve"> LINK Excel.Sheet.12 "C:\\Users\\XYZH USER\\Desktop\\附注-2018年年审模板-第3版-资产类.xlsx" "1货币资金!R611C4" \t \a </w:instrText>
                    </w:r>
                    <w:r w:rsidRPr="00BB2D5A">
                      <w:instrText xml:space="preserve"> \* MERGEFORMAT </w:instrText>
                    </w:r>
                    <w:r w:rsidRPr="00BB2D5A">
                      <w:rPr>
                        <w:rFonts w:hint="eastAsia"/>
                      </w:rPr>
                      <w:fldChar w:fldCharType="separate"/>
                    </w:r>
                    <w:r w:rsidRPr="00BB2D5A">
                      <w:rPr>
                        <w:rFonts w:hint="eastAsia"/>
                      </w:rPr>
                      <w:t xml:space="preserve"> </w:t>
                    </w:r>
                    <w:r w:rsidRPr="00BB2D5A">
                      <w:rPr>
                        <w:rFonts w:hint="eastAsia"/>
                      </w:rPr>
                      <w:fldChar w:fldCharType="end"/>
                    </w:r>
                  </w:p>
                </w:tc>
              </w:tr>
              <w:tr w:rsidR="003E4607" w:rsidRPr="00BB2D5A" w:rsidTr="003E4607">
                <w:trPr>
                  <w:trHeight w:val="397"/>
                  <w:jc w:val="center"/>
                </w:trPr>
                <w:tc>
                  <w:tcPr>
                    <w:tcW w:w="3368" w:type="dxa"/>
                    <w:vAlign w:val="center"/>
                  </w:tcPr>
                  <w:p w:rsidR="003E4607" w:rsidRPr="00BB2D5A" w:rsidRDefault="00465426" w:rsidP="003E4607">
                    <w:r w:rsidRPr="00BB2D5A">
                      <w:rPr>
                        <w:rFonts w:hint="eastAsia"/>
                      </w:rPr>
                      <w:t>质押的定期存款</w:t>
                    </w:r>
                  </w:p>
                </w:tc>
                <w:tc>
                  <w:tcPr>
                    <w:tcW w:w="2694" w:type="dxa"/>
                    <w:vAlign w:val="center"/>
                  </w:tcPr>
                  <w:p w:rsidR="003E4607" w:rsidRPr="00BB2D5A" w:rsidRDefault="00465426" w:rsidP="003E4607">
                    <w:pPr>
                      <w:jc w:val="right"/>
                    </w:pPr>
                    <w:r w:rsidRPr="00BB2D5A">
                      <w:t>210,000</w:t>
                    </w:r>
                  </w:p>
                </w:tc>
                <w:tc>
                  <w:tcPr>
                    <w:tcW w:w="2661" w:type="dxa"/>
                    <w:vAlign w:val="center"/>
                  </w:tcPr>
                  <w:p w:rsidR="003E4607" w:rsidRPr="00BB2D5A" w:rsidRDefault="00465426" w:rsidP="003E4607">
                    <w:pPr>
                      <w:jc w:val="right"/>
                    </w:pPr>
                    <w:r w:rsidRPr="00BB2D5A">
                      <w:t>1,913,231</w:t>
                    </w:r>
                  </w:p>
                </w:tc>
              </w:tr>
              <w:tr w:rsidR="003E4607" w:rsidRPr="00BB2D5A" w:rsidTr="003E4607">
                <w:trPr>
                  <w:trHeight w:val="397"/>
                  <w:jc w:val="center"/>
                </w:trPr>
                <w:tc>
                  <w:tcPr>
                    <w:tcW w:w="3368" w:type="dxa"/>
                    <w:vAlign w:val="center"/>
                  </w:tcPr>
                  <w:p w:rsidR="003E4607" w:rsidRPr="00BB2D5A" w:rsidRDefault="00465426" w:rsidP="003E4607">
                    <w:r w:rsidRPr="00BB2D5A">
                      <w:rPr>
                        <w:rFonts w:hint="eastAsia"/>
                      </w:rPr>
                      <w:t>冻结资金</w:t>
                    </w:r>
                  </w:p>
                </w:tc>
                <w:tc>
                  <w:tcPr>
                    <w:tcW w:w="2694" w:type="dxa"/>
                    <w:vAlign w:val="center"/>
                  </w:tcPr>
                  <w:p w:rsidR="003E4607" w:rsidRPr="00BB2D5A" w:rsidRDefault="00465426" w:rsidP="003E4607">
                    <w:pPr>
                      <w:jc w:val="right"/>
                    </w:pPr>
                    <w:r w:rsidRPr="00BB2D5A">
                      <w:t>39,563</w:t>
                    </w:r>
                  </w:p>
                </w:tc>
                <w:tc>
                  <w:tcPr>
                    <w:tcW w:w="2661" w:type="dxa"/>
                    <w:vAlign w:val="center"/>
                  </w:tcPr>
                  <w:p w:rsidR="003E4607" w:rsidRPr="00BB2D5A" w:rsidRDefault="00465426" w:rsidP="003E4607">
                    <w:pPr>
                      <w:jc w:val="right"/>
                    </w:pPr>
                    <w:r w:rsidRPr="00BB2D5A">
                      <w:rPr>
                        <w:rFonts w:hint="eastAsia"/>
                      </w:rPr>
                      <w:t>210,754</w:t>
                    </w:r>
                    <w:r w:rsidRPr="00BB2D5A">
                      <w:rPr>
                        <w:rFonts w:hint="eastAsia"/>
                      </w:rPr>
                      <w:fldChar w:fldCharType="begin"/>
                    </w:r>
                    <w:r w:rsidRPr="00BB2D5A">
                      <w:rPr>
                        <w:rFonts w:hint="eastAsia"/>
                      </w:rPr>
                      <w:instrText xml:space="preserve"> LINK Excel.Sheet.12 "C:\\Users\\XYZH USER\\Desktop\\附注-2018年年审模板-第3版-资产类.xlsx" "1货币资金!R614C4" \t \a </w:instrText>
                    </w:r>
                    <w:r w:rsidRPr="00BB2D5A">
                      <w:instrText xml:space="preserve"> \* MERGEFORMAT </w:instrText>
                    </w:r>
                    <w:r w:rsidRPr="00BB2D5A">
                      <w:rPr>
                        <w:rFonts w:hint="eastAsia"/>
                      </w:rPr>
                      <w:fldChar w:fldCharType="separate"/>
                    </w:r>
                    <w:r w:rsidRPr="00BB2D5A">
                      <w:rPr>
                        <w:rFonts w:hint="eastAsia"/>
                      </w:rPr>
                      <w:t xml:space="preserve"> </w:t>
                    </w:r>
                    <w:r w:rsidRPr="00BB2D5A">
                      <w:rPr>
                        <w:rFonts w:hint="eastAsia"/>
                      </w:rPr>
                      <w:fldChar w:fldCharType="end"/>
                    </w:r>
                  </w:p>
                </w:tc>
              </w:tr>
              <w:tr w:rsidR="003E4607" w:rsidRPr="00BB2D5A" w:rsidTr="003E4607">
                <w:trPr>
                  <w:trHeight w:val="397"/>
                  <w:jc w:val="center"/>
                </w:trPr>
                <w:tc>
                  <w:tcPr>
                    <w:tcW w:w="3368" w:type="dxa"/>
                    <w:vAlign w:val="center"/>
                  </w:tcPr>
                  <w:p w:rsidR="003E4607" w:rsidRPr="00BB2D5A" w:rsidRDefault="00465426" w:rsidP="003E4607">
                    <w:r w:rsidRPr="00BB2D5A">
                      <w:rPr>
                        <w:rFonts w:hint="eastAsia"/>
                      </w:rPr>
                      <w:t>环境治理保证金</w:t>
                    </w:r>
                  </w:p>
                </w:tc>
                <w:tc>
                  <w:tcPr>
                    <w:tcW w:w="2694" w:type="dxa"/>
                    <w:vAlign w:val="center"/>
                  </w:tcPr>
                  <w:p w:rsidR="003E4607" w:rsidRPr="00BB2D5A" w:rsidRDefault="003E4607" w:rsidP="003E4607">
                    <w:pPr>
                      <w:jc w:val="right"/>
                    </w:pPr>
                  </w:p>
                </w:tc>
                <w:tc>
                  <w:tcPr>
                    <w:tcW w:w="2661" w:type="dxa"/>
                    <w:vAlign w:val="center"/>
                  </w:tcPr>
                  <w:p w:rsidR="003E4607" w:rsidRPr="00BB2D5A" w:rsidRDefault="00465426" w:rsidP="003E4607">
                    <w:pPr>
                      <w:jc w:val="right"/>
                    </w:pPr>
                    <w:r w:rsidRPr="00BB2D5A">
                      <w:rPr>
                        <w:rFonts w:hint="eastAsia"/>
                      </w:rPr>
                      <w:t>912,763</w:t>
                    </w:r>
                    <w:r w:rsidRPr="00BB2D5A">
                      <w:rPr>
                        <w:rFonts w:hint="eastAsia"/>
                      </w:rPr>
                      <w:fldChar w:fldCharType="begin"/>
                    </w:r>
                    <w:r w:rsidRPr="00BB2D5A">
                      <w:rPr>
                        <w:rFonts w:hint="eastAsia"/>
                      </w:rPr>
                      <w:instrText xml:space="preserve"> LINK Excel.Sheet.12 "C:\\Users\\XYZH USER\\Desktop\\附注-2018年年审模板-第3版-资产类.xlsx" "1货币资金!R612C4" \t \a </w:instrText>
                    </w:r>
                    <w:r w:rsidRPr="00BB2D5A">
                      <w:instrText xml:space="preserve"> \* MERGEFORMAT </w:instrText>
                    </w:r>
                    <w:r w:rsidRPr="00BB2D5A">
                      <w:rPr>
                        <w:rFonts w:hint="eastAsia"/>
                      </w:rPr>
                      <w:fldChar w:fldCharType="separate"/>
                    </w:r>
                    <w:r w:rsidRPr="00BB2D5A">
                      <w:rPr>
                        <w:rFonts w:hint="eastAsia"/>
                      </w:rPr>
                      <w:t xml:space="preserve"> </w:t>
                    </w:r>
                    <w:r w:rsidRPr="00BB2D5A">
                      <w:rPr>
                        <w:rFonts w:hint="eastAsia"/>
                      </w:rPr>
                      <w:fldChar w:fldCharType="end"/>
                    </w:r>
                  </w:p>
                </w:tc>
              </w:tr>
              <w:tr w:rsidR="003E4607" w:rsidRPr="00BB2D5A" w:rsidTr="003E4607">
                <w:trPr>
                  <w:trHeight w:val="397"/>
                  <w:jc w:val="center"/>
                </w:trPr>
                <w:tc>
                  <w:tcPr>
                    <w:tcW w:w="3368" w:type="dxa"/>
                    <w:vAlign w:val="center"/>
                  </w:tcPr>
                  <w:p w:rsidR="003E4607" w:rsidRPr="00BB2D5A" w:rsidRDefault="00465426" w:rsidP="003E4607">
                    <w:r w:rsidRPr="00BB2D5A">
                      <w:rPr>
                        <w:rFonts w:hint="eastAsia"/>
                      </w:rPr>
                      <w:t>其他保证金</w:t>
                    </w:r>
                  </w:p>
                </w:tc>
                <w:tc>
                  <w:tcPr>
                    <w:tcW w:w="2694" w:type="dxa"/>
                    <w:vAlign w:val="center"/>
                  </w:tcPr>
                  <w:p w:rsidR="003E4607" w:rsidRPr="00BB2D5A" w:rsidRDefault="00465426" w:rsidP="003E4607">
                    <w:pPr>
                      <w:jc w:val="right"/>
                    </w:pPr>
                    <w:r w:rsidRPr="00BB2D5A">
                      <w:t>171,098</w:t>
                    </w:r>
                  </w:p>
                </w:tc>
                <w:tc>
                  <w:tcPr>
                    <w:tcW w:w="2661" w:type="dxa"/>
                    <w:vAlign w:val="center"/>
                  </w:tcPr>
                  <w:p w:rsidR="003E4607" w:rsidRPr="00BB2D5A" w:rsidRDefault="00465426" w:rsidP="003E4607">
                    <w:pPr>
                      <w:jc w:val="right"/>
                    </w:pPr>
                    <w:r w:rsidRPr="00BB2D5A">
                      <w:t>113</w:t>
                    </w:r>
                    <w:r w:rsidRPr="00BB2D5A">
                      <w:rPr>
                        <w:rFonts w:hint="eastAsia"/>
                      </w:rPr>
                      <w:t>,</w:t>
                    </w:r>
                    <w:r w:rsidRPr="00BB2D5A">
                      <w:t>184</w:t>
                    </w:r>
                  </w:p>
                </w:tc>
              </w:tr>
              <w:tr w:rsidR="003E4607" w:rsidRPr="00BB2D5A" w:rsidTr="003E4607">
                <w:trPr>
                  <w:trHeight w:val="397"/>
                  <w:jc w:val="center"/>
                </w:trPr>
                <w:tc>
                  <w:tcPr>
                    <w:tcW w:w="3368" w:type="dxa"/>
                    <w:vAlign w:val="center"/>
                  </w:tcPr>
                  <w:p w:rsidR="003E4607" w:rsidRPr="00BB2D5A" w:rsidRDefault="00465426" w:rsidP="003E4607">
                    <w:r w:rsidRPr="00BB2D5A">
                      <w:rPr>
                        <w:rFonts w:hint="eastAsia"/>
                      </w:rPr>
                      <w:t>合计</w:t>
                    </w:r>
                  </w:p>
                </w:tc>
                <w:tc>
                  <w:tcPr>
                    <w:tcW w:w="2694" w:type="dxa"/>
                    <w:vAlign w:val="center"/>
                  </w:tcPr>
                  <w:p w:rsidR="003E4607" w:rsidRPr="00BB2D5A" w:rsidRDefault="00465426" w:rsidP="003E4607">
                    <w:pPr>
                      <w:jc w:val="right"/>
                      <w:rPr>
                        <w:bCs/>
                      </w:rPr>
                    </w:pPr>
                    <w:r w:rsidRPr="00BB2D5A">
                      <w:rPr>
                        <w:bCs/>
                      </w:rPr>
                      <w:fldChar w:fldCharType="begin"/>
                    </w:r>
                    <w:r w:rsidRPr="00BB2D5A">
                      <w:rPr>
                        <w:bCs/>
                      </w:rPr>
                      <w:instrText xml:space="preserve"> =SUM(ABOVE) </w:instrText>
                    </w:r>
                    <w:r w:rsidRPr="00BB2D5A">
                      <w:rPr>
                        <w:bCs/>
                      </w:rPr>
                      <w:fldChar w:fldCharType="separate"/>
                    </w:r>
                    <w:r w:rsidR="005D5514">
                      <w:rPr>
                        <w:bCs/>
                        <w:noProof/>
                      </w:rPr>
                      <w:t>171,098</w:t>
                    </w:r>
                    <w:r w:rsidRPr="00BB2D5A">
                      <w:rPr>
                        <w:bCs/>
                      </w:rPr>
                      <w:fldChar w:fldCharType="end"/>
                    </w:r>
                  </w:p>
                </w:tc>
                <w:tc>
                  <w:tcPr>
                    <w:tcW w:w="2661" w:type="dxa"/>
                    <w:vAlign w:val="center"/>
                  </w:tcPr>
                  <w:p w:rsidR="003E4607" w:rsidRPr="00BB2D5A" w:rsidRDefault="00465426" w:rsidP="003E4607">
                    <w:pPr>
                      <w:jc w:val="right"/>
                      <w:rPr>
                        <w:bCs/>
                      </w:rPr>
                    </w:pPr>
                    <w:r w:rsidRPr="00BB2D5A">
                      <w:rPr>
                        <w:bCs/>
                      </w:rPr>
                      <w:fldChar w:fldCharType="begin"/>
                    </w:r>
                    <w:r w:rsidRPr="00BB2D5A">
                      <w:rPr>
                        <w:bCs/>
                      </w:rPr>
                      <w:instrText xml:space="preserve"> =SUM(ABOVE) </w:instrText>
                    </w:r>
                    <w:r w:rsidRPr="00BB2D5A">
                      <w:rPr>
                        <w:bCs/>
                      </w:rPr>
                      <w:fldChar w:fldCharType="separate"/>
                    </w:r>
                    <w:r w:rsidR="005D5514">
                      <w:rPr>
                        <w:bCs/>
                        <w:noProof/>
                      </w:rPr>
                      <w:t>5,349,802</w:t>
                    </w:r>
                    <w:r w:rsidRPr="00BB2D5A">
                      <w:rPr>
                        <w:bCs/>
                      </w:rPr>
                      <w:fldChar w:fldCharType="end"/>
                    </w:r>
                    <w:r w:rsidRPr="00BB2D5A">
                      <w:rPr>
                        <w:bCs/>
                      </w:rPr>
                      <w:fldChar w:fldCharType="begin"/>
                    </w:r>
                    <w:r w:rsidRPr="00BB2D5A">
                      <w:rPr>
                        <w:bCs/>
                      </w:rPr>
                      <w:instrText xml:space="preserve"> =SUM(ABOVE) </w:instrText>
                    </w:r>
                    <w:r w:rsidRPr="00BB2D5A">
                      <w:rPr>
                        <w:bCs/>
                      </w:rPr>
                      <w:fldChar w:fldCharType="separate"/>
                    </w:r>
                    <w:r w:rsidR="005D5514">
                      <w:rPr>
                        <w:bCs/>
                        <w:noProof/>
                      </w:rPr>
                      <w:t>5,349,802</w:t>
                    </w:r>
                    <w:r w:rsidRPr="00BB2D5A">
                      <w:rPr>
                        <w:bCs/>
                      </w:rPr>
                      <w:fldChar w:fldCharType="end"/>
                    </w:r>
                  </w:p>
                </w:tc>
              </w:tr>
            </w:tbl>
            <w:p w:rsidR="003E4607" w:rsidRPr="00BB2D5A" w:rsidRDefault="003E4607"/>
            <w:p w:rsidR="00D93AE4" w:rsidRPr="00BB2D5A" w:rsidRDefault="00964E85">
              <w:pPr>
                <w:pStyle w:val="afffffffffffffffffffff2"/>
              </w:pPr>
            </w:p>
          </w:sdtContent>
        </w:sdt>
      </w:sdtContent>
    </w:sdt>
    <w:sdt>
      <w:sdtPr>
        <w:rPr>
          <w:rFonts w:ascii="宋体" w:hAnsi="宋体" w:cs="宋体" w:hint="eastAsia"/>
          <w:b w:val="0"/>
          <w:bCs w:val="0"/>
          <w:kern w:val="0"/>
          <w:szCs w:val="21"/>
        </w:rPr>
        <w:alias w:val="模块:交易性金融资产"/>
        <w:tag w:val="_SEC_5d6c5a8a108d4b628932fa3be459b540"/>
        <w:id w:val="-1171175124"/>
        <w:lock w:val="sdtLocked"/>
        <w:placeholder>
          <w:docPart w:val="GBC22222222222222222222222222222"/>
        </w:placeholder>
      </w:sdtPr>
      <w:sdtEndPr/>
      <w:sdtContent>
        <w:p w:rsidR="00D93AE4" w:rsidRPr="00BB2D5A" w:rsidRDefault="00E30060" w:rsidP="00465426">
          <w:pPr>
            <w:pStyle w:val="affffffffffffffffe"/>
            <w:numPr>
              <w:ilvl w:val="0"/>
              <w:numId w:val="88"/>
            </w:numPr>
            <w:rPr>
              <w:szCs w:val="21"/>
            </w:rPr>
          </w:pPr>
          <w:r w:rsidRPr="00BB2D5A">
            <w:rPr>
              <w:rFonts w:hint="eastAsia"/>
              <w:szCs w:val="21"/>
            </w:rPr>
            <w:t>交易性金融资产</w:t>
          </w:r>
        </w:p>
        <w:sdt>
          <w:sdtPr>
            <w:alias w:val="是否适用：交易性金融资产[双击切换]"/>
            <w:tag w:val="_GBC_c852c730c6fa4a3e8930f5cbbab9909f"/>
            <w:id w:val="624352680"/>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ind w:left="420" w:right="44"/>
            <w:jc w:val="right"/>
          </w:pPr>
          <w:r w:rsidRPr="00BB2D5A">
            <w:rPr>
              <w:rFonts w:hint="eastAsia"/>
            </w:rPr>
            <w:t>单位：</w:t>
          </w:r>
          <w:sdt>
            <w:sdtPr>
              <w:rPr>
                <w:rFonts w:hint="eastAsia"/>
              </w:rPr>
              <w:alias w:val="单位：财务附注：交易性金融资产"/>
              <w:tag w:val="_GBC_cba5007820a8401a8539607d9d055f75"/>
              <w:id w:val="-7789484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交易性金融资产"/>
              <w:tag w:val="_GBC_e8e3367ec5e14f73842c7a3ca8b264a2"/>
              <w:id w:val="-7164287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2688"/>
            <w:gridCol w:w="2711"/>
          </w:tblGrid>
          <w:tr w:rsidR="003E4607" w:rsidRPr="00BB2D5A" w:rsidTr="003E4607">
            <w:sdt>
              <w:sdtPr>
                <w:tag w:val="_PLD_3b99f59eccaa43478dfbfc184cd2ce48"/>
                <w:id w:val="448596193"/>
                <w:lock w:val="sdtLocked"/>
              </w:sdtPr>
              <w:sdtEndPr/>
              <w:sdtContent>
                <w:tc>
                  <w:tcPr>
                    <w:tcW w:w="2017" w:type="pct"/>
                    <w:shd w:val="clear" w:color="auto" w:fill="auto"/>
                    <w:vAlign w:val="center"/>
                  </w:tcPr>
                  <w:p w:rsidR="003E4607" w:rsidRPr="00BB2D5A" w:rsidRDefault="00465426" w:rsidP="003E4607">
                    <w:pPr>
                      <w:jc w:val="center"/>
                    </w:pPr>
                    <w:r w:rsidRPr="00BB2D5A">
                      <w:rPr>
                        <w:rFonts w:hint="eastAsia"/>
                      </w:rPr>
                      <w:t>项目</w:t>
                    </w:r>
                  </w:p>
                </w:tc>
              </w:sdtContent>
            </w:sdt>
            <w:sdt>
              <w:sdtPr>
                <w:tag w:val="_PLD_caf9d9000b3e44c1817249ef4121d5db"/>
                <w:id w:val="-132556930"/>
                <w:lock w:val="sdtLocked"/>
              </w:sdtPr>
              <w:sdtEndPr/>
              <w:sdtContent>
                <w:tc>
                  <w:tcPr>
                    <w:tcW w:w="1485" w:type="pct"/>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期末余额</w:t>
                    </w:r>
                  </w:p>
                </w:tc>
              </w:sdtContent>
            </w:sdt>
            <w:sdt>
              <w:sdtPr>
                <w:tag w:val="_PLD_fd58d8f4bb044aef9b5735371503f591"/>
                <w:id w:val="-551614059"/>
                <w:lock w:val="sdtLocked"/>
              </w:sdtPr>
              <w:sdtEndPr/>
              <w:sdtContent>
                <w:tc>
                  <w:tcPr>
                    <w:tcW w:w="1498" w:type="pct"/>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期初余额</w:t>
                    </w:r>
                  </w:p>
                </w:tc>
              </w:sdtContent>
            </w:sdt>
          </w:tr>
          <w:tr w:rsidR="003E4607" w:rsidRPr="00BB2D5A" w:rsidTr="003E4607">
            <w:sdt>
              <w:sdtPr>
                <w:tag w:val="_PLD_78420aae6b734a4daabe60833bfcc50e"/>
                <w:id w:val="-540048379"/>
                <w:lock w:val="sdtLocked"/>
              </w:sdtPr>
              <w:sdtEndPr/>
              <w:sdtContent>
                <w:tc>
                  <w:tcPr>
                    <w:tcW w:w="2017" w:type="pct"/>
                    <w:shd w:val="clear" w:color="auto" w:fill="auto"/>
                  </w:tcPr>
                  <w:p w:rsidR="003E4607" w:rsidRPr="00BB2D5A" w:rsidRDefault="00465426" w:rsidP="003E4607">
                    <w:pPr>
                      <w:autoSpaceDE w:val="0"/>
                      <w:autoSpaceDN w:val="0"/>
                      <w:adjustRightInd w:val="0"/>
                    </w:pPr>
                    <w:r w:rsidRPr="00BB2D5A">
                      <w:rPr>
                        <w:rFonts w:hint="eastAsia"/>
                      </w:rPr>
                      <w:t>以公允价值计量且其变动计入当期损益的金融资产</w:t>
                    </w:r>
                  </w:p>
                </w:tc>
              </w:sdtContent>
            </w:sdt>
            <w:tc>
              <w:tcPr>
                <w:tcW w:w="1485" w:type="pct"/>
                <w:shd w:val="clear" w:color="auto" w:fill="auto"/>
              </w:tcPr>
              <w:p w:rsidR="003E4607" w:rsidRPr="00BB2D5A" w:rsidRDefault="003E4607" w:rsidP="003E4607">
                <w:pPr>
                  <w:jc w:val="right"/>
                </w:pPr>
              </w:p>
            </w:tc>
            <w:tc>
              <w:tcPr>
                <w:tcW w:w="1498" w:type="pct"/>
                <w:shd w:val="clear" w:color="auto" w:fill="auto"/>
              </w:tcPr>
              <w:p w:rsidR="003E4607" w:rsidRPr="00BB2D5A" w:rsidRDefault="003E4607" w:rsidP="003E4607">
                <w:pPr>
                  <w:jc w:val="right"/>
                </w:pPr>
              </w:p>
            </w:tc>
          </w:tr>
          <w:tr w:rsidR="003E4607" w:rsidRPr="00BB2D5A" w:rsidTr="003E4607">
            <w:sdt>
              <w:sdtPr>
                <w:tag w:val="_PLD_147bedd0b80c463ab365e4b926d8c081"/>
                <w:id w:val="250478604"/>
                <w:lock w:val="sdtLocked"/>
              </w:sdtPr>
              <w:sdtEndPr/>
              <w:sdtContent>
                <w:tc>
                  <w:tcPr>
                    <w:tcW w:w="5000" w:type="pct"/>
                    <w:gridSpan w:val="3"/>
                    <w:shd w:val="clear" w:color="auto" w:fill="auto"/>
                  </w:tcPr>
                  <w:p w:rsidR="003E4607" w:rsidRPr="00BB2D5A" w:rsidRDefault="00465426" w:rsidP="003E4607">
                    <w:r w:rsidRPr="00BB2D5A">
                      <w:rPr>
                        <w:rFonts w:hint="eastAsia"/>
                      </w:rPr>
                      <w:t>其中：</w:t>
                    </w:r>
                  </w:p>
                </w:tc>
              </w:sdtContent>
            </w:sdt>
          </w:tr>
          <w:sdt>
            <w:sdtPr>
              <w:rPr>
                <w:rFonts w:asciiTheme="minorHAnsi" w:eastAsiaTheme="minorEastAsia" w:hAnsiTheme="minorHAnsi" w:cstheme="minorBidi"/>
                <w:kern w:val="2"/>
                <w:szCs w:val="22"/>
              </w:rPr>
              <w:alias w:val="交易性金融资产中以公允价值计量且其变动计入当期损益的金融资产明细"/>
              <w:tag w:val="_TUP_2d020e784b2244ceacd7226fcf76765e"/>
              <w:id w:val="680557182"/>
              <w:lock w:val="sdtLocked"/>
            </w:sdtPr>
            <w:sdtEndPr/>
            <w:sdtContent>
              <w:tr w:rsidR="003E4607" w:rsidRPr="00BB2D5A" w:rsidTr="003E4607">
                <w:tc>
                  <w:tcPr>
                    <w:tcW w:w="2017" w:type="pct"/>
                    <w:shd w:val="clear" w:color="auto" w:fill="auto"/>
                  </w:tcPr>
                  <w:p w:rsidR="003E4607" w:rsidRPr="00BB2D5A" w:rsidRDefault="00465426" w:rsidP="003E4607">
                    <w:pPr>
                      <w:autoSpaceDE w:val="0"/>
                      <w:autoSpaceDN w:val="0"/>
                      <w:adjustRightInd w:val="0"/>
                      <w:ind w:firstLineChars="270" w:firstLine="567"/>
                    </w:pPr>
                    <w:r w:rsidRPr="00BB2D5A">
                      <w:t>特别收益权（注1）</w:t>
                    </w:r>
                  </w:p>
                </w:tc>
                <w:tc>
                  <w:tcPr>
                    <w:tcW w:w="1485" w:type="pct"/>
                    <w:shd w:val="clear" w:color="auto" w:fill="auto"/>
                  </w:tcPr>
                  <w:p w:rsidR="003E4607" w:rsidRPr="00BB2D5A" w:rsidRDefault="00465426" w:rsidP="003E4607">
                    <w:pPr>
                      <w:jc w:val="right"/>
                    </w:pPr>
                    <w:r w:rsidRPr="00BB2D5A">
                      <w:t>102,954</w:t>
                    </w:r>
                  </w:p>
                </w:tc>
                <w:tc>
                  <w:tcPr>
                    <w:tcW w:w="1498" w:type="pct"/>
                    <w:shd w:val="clear" w:color="auto" w:fill="auto"/>
                  </w:tcPr>
                  <w:p w:rsidR="003E4607" w:rsidRPr="00BB2D5A" w:rsidRDefault="00465426" w:rsidP="003E4607">
                    <w:pPr>
                      <w:jc w:val="right"/>
                    </w:pPr>
                    <w:r w:rsidRPr="00BB2D5A">
                      <w:t>134,544</w:t>
                    </w:r>
                  </w:p>
                </w:tc>
              </w:tr>
            </w:sdtContent>
          </w:sdt>
          <w:sdt>
            <w:sdtPr>
              <w:rPr>
                <w:rFonts w:asciiTheme="minorHAnsi" w:eastAsiaTheme="minorEastAsia" w:hAnsiTheme="minorHAnsi" w:cstheme="minorBidi"/>
                <w:kern w:val="2"/>
                <w:szCs w:val="22"/>
              </w:rPr>
              <w:alias w:val="交易性金融资产中以公允价值计量且其变动计入当期损益的金融资产明细"/>
              <w:tag w:val="_TUP_2d020e784b2244ceacd7226fcf76765e"/>
              <w:id w:val="2139379362"/>
              <w:lock w:val="sdtLocked"/>
            </w:sdtPr>
            <w:sdtEndPr/>
            <w:sdtContent>
              <w:tr w:rsidR="003E4607" w:rsidRPr="00BB2D5A" w:rsidTr="003E4607">
                <w:tc>
                  <w:tcPr>
                    <w:tcW w:w="2017" w:type="pct"/>
                    <w:shd w:val="clear" w:color="auto" w:fill="auto"/>
                  </w:tcPr>
                  <w:p w:rsidR="003E4607" w:rsidRPr="00BB2D5A" w:rsidRDefault="00465426" w:rsidP="003E4607">
                    <w:pPr>
                      <w:autoSpaceDE w:val="0"/>
                      <w:autoSpaceDN w:val="0"/>
                      <w:adjustRightInd w:val="0"/>
                      <w:ind w:firstLineChars="270" w:firstLine="567"/>
                    </w:pPr>
                    <w:r w:rsidRPr="00BB2D5A">
                      <w:t>货币基金</w:t>
                    </w:r>
                  </w:p>
                </w:tc>
                <w:tc>
                  <w:tcPr>
                    <w:tcW w:w="1485" w:type="pct"/>
                    <w:shd w:val="clear" w:color="auto" w:fill="auto"/>
                  </w:tcPr>
                  <w:p w:rsidR="003E4607" w:rsidRPr="00BB2D5A" w:rsidRDefault="00465426" w:rsidP="003E4607">
                    <w:pPr>
                      <w:jc w:val="right"/>
                    </w:pPr>
                    <w:r w:rsidRPr="00BB2D5A">
                      <w:rPr>
                        <w:rFonts w:hint="eastAsia"/>
                      </w:rPr>
                      <w:t>32,016</w:t>
                    </w:r>
                  </w:p>
                </w:tc>
                <w:tc>
                  <w:tcPr>
                    <w:tcW w:w="1498" w:type="pct"/>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交易性金融资产中以公允价值计量且其变动计入当期损益的金融资产明细"/>
              <w:tag w:val="_TUP_2d020e784b2244ceacd7226fcf76765e"/>
              <w:id w:val="-683203863"/>
              <w:lock w:val="sdtLocked"/>
            </w:sdtPr>
            <w:sdtEndPr/>
            <w:sdtContent>
              <w:tr w:rsidR="003E4607" w:rsidRPr="00BB2D5A" w:rsidTr="003E4607">
                <w:tc>
                  <w:tcPr>
                    <w:tcW w:w="2017" w:type="pct"/>
                    <w:shd w:val="clear" w:color="auto" w:fill="auto"/>
                  </w:tcPr>
                  <w:p w:rsidR="003E4607" w:rsidRPr="00BB2D5A" w:rsidRDefault="00465426" w:rsidP="003E4607">
                    <w:pPr>
                      <w:autoSpaceDE w:val="0"/>
                      <w:autoSpaceDN w:val="0"/>
                      <w:adjustRightInd w:val="0"/>
                      <w:ind w:firstLineChars="270" w:firstLine="567"/>
                    </w:pPr>
                    <w:r w:rsidRPr="00BB2D5A">
                      <w:t>非或然特许权使用费（注2）</w:t>
                    </w:r>
                  </w:p>
                </w:tc>
                <w:tc>
                  <w:tcPr>
                    <w:tcW w:w="1485" w:type="pct"/>
                    <w:shd w:val="clear" w:color="auto" w:fill="auto"/>
                  </w:tcPr>
                  <w:p w:rsidR="003E4607" w:rsidRPr="00BB2D5A" w:rsidRDefault="00465426" w:rsidP="003E4607">
                    <w:pPr>
                      <w:jc w:val="right"/>
                    </w:pPr>
                    <w:r w:rsidRPr="00BB2D5A">
                      <w:rPr>
                        <w:rFonts w:hint="eastAsia"/>
                      </w:rPr>
                      <w:t>17,584</w:t>
                    </w:r>
                  </w:p>
                </w:tc>
                <w:tc>
                  <w:tcPr>
                    <w:tcW w:w="1498" w:type="pct"/>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交易性金融资产中以公允价值计量且其变动计入当期损益的金融资产明细"/>
              <w:tag w:val="_TUP_2d020e784b2244ceacd7226fcf76765e"/>
              <w:id w:val="-2098313720"/>
              <w:lock w:val="sdtLocked"/>
            </w:sdtPr>
            <w:sdtEndPr/>
            <w:sdtContent>
              <w:tr w:rsidR="003E4607" w:rsidRPr="00BB2D5A" w:rsidTr="003E4607">
                <w:tc>
                  <w:tcPr>
                    <w:tcW w:w="2017" w:type="pct"/>
                    <w:shd w:val="clear" w:color="auto" w:fill="auto"/>
                  </w:tcPr>
                  <w:p w:rsidR="003E4607" w:rsidRPr="00BB2D5A" w:rsidRDefault="00465426" w:rsidP="003E4607">
                    <w:pPr>
                      <w:autoSpaceDE w:val="0"/>
                      <w:autoSpaceDN w:val="0"/>
                      <w:adjustRightInd w:val="0"/>
                      <w:ind w:firstLineChars="270" w:firstLine="567"/>
                    </w:pPr>
                    <w:r w:rsidRPr="00BB2D5A">
                      <w:t>货币远期合约</w:t>
                    </w:r>
                  </w:p>
                </w:tc>
                <w:tc>
                  <w:tcPr>
                    <w:tcW w:w="1485" w:type="pct"/>
                    <w:shd w:val="clear" w:color="auto" w:fill="auto"/>
                  </w:tcPr>
                  <w:p w:rsidR="003E4607" w:rsidRPr="00BB2D5A" w:rsidRDefault="00465426" w:rsidP="003E4607">
                    <w:pPr>
                      <w:jc w:val="right"/>
                    </w:pPr>
                    <w:r w:rsidRPr="00BB2D5A">
                      <w:t>4,098</w:t>
                    </w:r>
                  </w:p>
                </w:tc>
                <w:tc>
                  <w:tcPr>
                    <w:tcW w:w="1498" w:type="pct"/>
                    <w:shd w:val="clear" w:color="auto" w:fill="auto"/>
                  </w:tcPr>
                  <w:p w:rsidR="003E4607" w:rsidRPr="00BB2D5A" w:rsidRDefault="003E4607" w:rsidP="003E4607">
                    <w:pPr>
                      <w:jc w:val="right"/>
                    </w:pPr>
                  </w:p>
                </w:tc>
              </w:tr>
            </w:sdtContent>
          </w:sdt>
          <w:tr w:rsidR="003E4607" w:rsidRPr="00BB2D5A" w:rsidTr="003E4607">
            <w:sdt>
              <w:sdtPr>
                <w:tag w:val="_PLD_e93ef04ba51e4641ae29356d5a160628"/>
                <w:id w:val="-166633068"/>
                <w:lock w:val="sdtLocked"/>
              </w:sdtPr>
              <w:sdtEndPr/>
              <w:sdtContent>
                <w:tc>
                  <w:tcPr>
                    <w:tcW w:w="2017" w:type="pct"/>
                    <w:shd w:val="clear" w:color="auto" w:fill="auto"/>
                  </w:tcPr>
                  <w:p w:rsidR="003E4607" w:rsidRPr="00BB2D5A" w:rsidRDefault="00465426" w:rsidP="003E4607">
                    <w:pPr>
                      <w:autoSpaceDE w:val="0"/>
                      <w:autoSpaceDN w:val="0"/>
                      <w:adjustRightInd w:val="0"/>
                    </w:pPr>
                    <w:r w:rsidRPr="00BB2D5A">
                      <w:rPr>
                        <w:rFonts w:hint="eastAsia"/>
                      </w:rPr>
                      <w:t>指定以公允价值计量且其变动计入当</w:t>
                    </w:r>
                    <w:r w:rsidRPr="00BB2D5A">
                      <w:rPr>
                        <w:rFonts w:hint="eastAsia"/>
                      </w:rPr>
                      <w:lastRenderedPageBreak/>
                      <w:t>期损益的金融资产</w:t>
                    </w:r>
                  </w:p>
                </w:tc>
              </w:sdtContent>
            </w:sdt>
            <w:tc>
              <w:tcPr>
                <w:tcW w:w="1485" w:type="pct"/>
                <w:shd w:val="clear" w:color="auto" w:fill="auto"/>
              </w:tcPr>
              <w:p w:rsidR="003E4607" w:rsidRPr="00BB2D5A" w:rsidRDefault="003E4607" w:rsidP="003E4607">
                <w:pPr>
                  <w:jc w:val="right"/>
                </w:pPr>
              </w:p>
            </w:tc>
            <w:tc>
              <w:tcPr>
                <w:tcW w:w="1498" w:type="pct"/>
                <w:shd w:val="clear" w:color="auto" w:fill="auto"/>
              </w:tcPr>
              <w:p w:rsidR="003E4607" w:rsidRPr="00BB2D5A" w:rsidRDefault="003E4607" w:rsidP="003E4607">
                <w:pPr>
                  <w:jc w:val="right"/>
                </w:pPr>
              </w:p>
            </w:tc>
          </w:tr>
          <w:tr w:rsidR="003E4607" w:rsidRPr="00BB2D5A" w:rsidTr="003E4607">
            <w:sdt>
              <w:sdtPr>
                <w:tag w:val="_PLD_f1663a7b621f4b3eb912bf6125dd9966"/>
                <w:id w:val="-1017537663"/>
                <w:lock w:val="sdtLocked"/>
              </w:sdtPr>
              <w:sdtEndPr/>
              <w:sdtContent>
                <w:tc>
                  <w:tcPr>
                    <w:tcW w:w="5000" w:type="pct"/>
                    <w:gridSpan w:val="3"/>
                    <w:shd w:val="clear" w:color="auto" w:fill="auto"/>
                  </w:tcPr>
                  <w:p w:rsidR="003E4607" w:rsidRPr="00BB2D5A" w:rsidRDefault="00465426" w:rsidP="003E4607">
                    <w:r w:rsidRPr="00BB2D5A">
                      <w:rPr>
                        <w:rFonts w:hint="eastAsia"/>
                      </w:rPr>
                      <w:t>其中：</w:t>
                    </w:r>
                  </w:p>
                </w:tc>
              </w:sdtContent>
            </w:sdt>
          </w:tr>
          <w:tr w:rsidR="003E4607" w:rsidRPr="00BB2D5A" w:rsidTr="003E4607">
            <w:sdt>
              <w:sdtPr>
                <w:tag w:val="_PLD_fc885ae386134e1581e7b7c55917b72b"/>
                <w:id w:val="225804321"/>
                <w:lock w:val="sdtLocked"/>
              </w:sdtPr>
              <w:sdtEndPr/>
              <w:sdtContent>
                <w:tc>
                  <w:tcPr>
                    <w:tcW w:w="2017" w:type="pct"/>
                    <w:shd w:val="clear" w:color="auto" w:fill="auto"/>
                    <w:vAlign w:val="center"/>
                  </w:tcPr>
                  <w:p w:rsidR="003E4607" w:rsidRPr="00BB2D5A" w:rsidRDefault="00465426" w:rsidP="003E4607">
                    <w:pPr>
                      <w:jc w:val="center"/>
                    </w:pPr>
                    <w:r w:rsidRPr="00BB2D5A">
                      <w:rPr>
                        <w:rFonts w:hint="eastAsia"/>
                      </w:rPr>
                      <w:t>合计</w:t>
                    </w:r>
                  </w:p>
                </w:tc>
              </w:sdtContent>
            </w:sdt>
            <w:tc>
              <w:tcPr>
                <w:tcW w:w="1485" w:type="pct"/>
                <w:shd w:val="clear" w:color="auto" w:fill="auto"/>
              </w:tcPr>
              <w:p w:rsidR="003E4607" w:rsidRPr="00BB2D5A" w:rsidRDefault="00465426" w:rsidP="003E4607">
                <w:pPr>
                  <w:jc w:val="right"/>
                </w:pPr>
                <w:r w:rsidRPr="00BB2D5A">
                  <w:t>156,652</w:t>
                </w:r>
              </w:p>
            </w:tc>
            <w:tc>
              <w:tcPr>
                <w:tcW w:w="1498" w:type="pct"/>
                <w:shd w:val="clear" w:color="auto" w:fill="auto"/>
              </w:tcPr>
              <w:p w:rsidR="003E4607" w:rsidRPr="00BB2D5A" w:rsidRDefault="00465426" w:rsidP="003E4607">
                <w:pPr>
                  <w:jc w:val="right"/>
                </w:pPr>
                <w:r w:rsidRPr="00BB2D5A">
                  <w:t>134,544</w:t>
                </w:r>
              </w:p>
            </w:tc>
          </w:tr>
        </w:tbl>
        <w:p w:rsidR="003E4607" w:rsidRPr="00BB2D5A" w:rsidRDefault="003E4607"/>
        <w:p w:rsidR="00D93AE4" w:rsidRPr="00BB2D5A" w:rsidRDefault="00E30060">
          <w:pPr>
            <w:pStyle w:val="afffffffffffffffffffff2"/>
          </w:pPr>
          <w:r w:rsidRPr="00BB2D5A">
            <w:rPr>
              <w:rFonts w:hint="eastAsia"/>
            </w:rPr>
            <w:t>其他</w:t>
          </w:r>
          <w:r w:rsidRPr="00BB2D5A">
            <w:t>说明</w:t>
          </w:r>
          <w:r w:rsidRPr="00BB2D5A">
            <w:rPr>
              <w:rFonts w:hint="eastAsia"/>
            </w:rPr>
            <w:t>：</w:t>
          </w:r>
        </w:p>
        <w:sdt>
          <w:sdtPr>
            <w:alias w:val="是否适用：交易性金融资产的说明[双击切换]"/>
            <w:tag w:val="_GBC_9bed9315a85147e7ac11c2b4bac78358"/>
            <w:id w:val="-656376036"/>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
          <w:sdtPr>
            <w:rPr>
              <w:szCs w:val="24"/>
            </w:rPr>
            <w:alias w:val="交易性金融资产的说明"/>
            <w:tag w:val="_GBC_20a177fc99e145c4bb7b3119682db963"/>
            <w:id w:val="-1052760285"/>
            <w:lock w:val="sdtLocked"/>
            <w:placeholder>
              <w:docPart w:val="GBC22222222222222222222222222222"/>
            </w:placeholder>
          </w:sdtPr>
          <w:sdtEndPr>
            <w:rPr>
              <w:szCs w:val="21"/>
            </w:rPr>
          </w:sdtEndPr>
          <w:sdtContent>
            <w:p w:rsidR="003E4607" w:rsidRPr="00BB2D5A" w:rsidRDefault="00465426" w:rsidP="003E4607">
              <w:pPr>
                <w:tabs>
                  <w:tab w:val="left" w:pos="800"/>
                  <w:tab w:val="left" w:pos="900"/>
                </w:tabs>
                <w:spacing w:beforeLines="50" w:before="120" w:afterLines="50" w:after="120" w:line="360" w:lineRule="exact"/>
                <w:ind w:firstLineChars="200" w:firstLine="420"/>
                <w:jc w:val="both"/>
              </w:pPr>
              <w:r w:rsidRPr="00BB2D5A">
                <w:rPr>
                  <w:rFonts w:hint="eastAsia"/>
                </w:rPr>
                <w:t>注1：交易性金融资产之特别收益权系本公司之子公司格罗斯特煤炭有限公司拥有的在中山矿项目中取得其按离港煤炭销售价4%计算的特别收益之权利。公司管理层于每报告日，对此项权利依据未来现金流量折现后的现值进行计量，变动损益计入当期损益。截至2019年12月31日，将未来一年内将取得的收益</w:t>
              </w:r>
              <w:r w:rsidRPr="00BB2D5A">
                <w:t>102,954</w:t>
              </w:r>
              <w:r w:rsidRPr="00BB2D5A">
                <w:rPr>
                  <w:rFonts w:hint="eastAsia"/>
                </w:rPr>
                <w:t>千元作为交易性金融资产，超过一年将取得的收益</w:t>
              </w:r>
              <w:r w:rsidRPr="00BB2D5A">
                <w:t>1,003,146</w:t>
              </w:r>
              <w:r w:rsidRPr="00BB2D5A">
                <w:rPr>
                  <w:rFonts w:hint="eastAsia"/>
                </w:rPr>
                <w:t>千元作为其他非流动金融资产。</w:t>
              </w:r>
            </w:p>
            <w:p w:rsidR="00D93AE4" w:rsidRPr="00BB2D5A" w:rsidRDefault="00465426" w:rsidP="003E4607">
              <w:pPr>
                <w:tabs>
                  <w:tab w:val="left" w:pos="800"/>
                  <w:tab w:val="left" w:pos="900"/>
                </w:tabs>
                <w:spacing w:beforeLines="50" w:before="120" w:afterLines="50" w:after="120" w:line="360" w:lineRule="exact"/>
                <w:ind w:firstLineChars="200" w:firstLine="420"/>
                <w:jc w:val="both"/>
              </w:pPr>
              <w:r w:rsidRPr="00BB2D5A">
                <w:rPr>
                  <w:rFonts w:hint="eastAsia"/>
                </w:rPr>
                <w:t>注2：交易性金融资产之非或然特许权使用费系本公司之子公司兖煤澳大利亚有限公司应收嘉能可集团收购联合煤炭工业有限公司持有HVO非法人合资公司16.6%权益的一部分对价，公司管理层于每报告日，对此项权利依据未来现金流量折现后的现值进行计量，变动损益计入当期损益。截至2019年12月31日，将未来一年内应收的价款</w:t>
              </w:r>
              <w:r w:rsidRPr="00BB2D5A">
                <w:t>17,584</w:t>
              </w:r>
              <w:r w:rsidRPr="00BB2D5A">
                <w:rPr>
                  <w:rFonts w:hint="eastAsia"/>
                </w:rPr>
                <w:t>千元作为交易性金融资产，超过一年内应收的价款</w:t>
              </w:r>
              <w:r w:rsidRPr="00BB2D5A">
                <w:t>19,40</w:t>
              </w:r>
              <w:r w:rsidRPr="00BB2D5A">
                <w:rPr>
                  <w:rFonts w:hint="eastAsia"/>
                </w:rPr>
                <w:t>7千元作为其他非流动金融资产。</w:t>
              </w:r>
            </w:p>
          </w:sdtContent>
        </w:sdt>
        <w:p w:rsidR="00D93AE4" w:rsidRPr="00BB2D5A" w:rsidRDefault="00964E85">
          <w:pPr>
            <w:pStyle w:val="afffffffffffffffffffff2"/>
          </w:pPr>
        </w:p>
      </w:sdtContent>
    </w:sdt>
    <w:sdt>
      <w:sdtPr>
        <w:rPr>
          <w:rFonts w:ascii="宋体" w:hAnsi="宋体" w:cs="宋体" w:hint="eastAsia"/>
          <w:b w:val="0"/>
          <w:bCs w:val="0"/>
          <w:kern w:val="0"/>
          <w:szCs w:val="21"/>
        </w:rPr>
        <w:alias w:val="模块:衍生金融资产"/>
        <w:tag w:val="_SEC_2f4f1660c2f84fe39c4b376a5cc1b1a7"/>
        <w:id w:val="-2070329151"/>
        <w:lock w:val="sdtLocked"/>
        <w:placeholder>
          <w:docPart w:val="GBC22222222222222222222222222222"/>
        </w:placeholder>
      </w:sdtPr>
      <w:sdtEndPr/>
      <w:sdtContent>
        <w:p w:rsidR="00D93AE4" w:rsidRPr="00BB2D5A" w:rsidRDefault="00E30060" w:rsidP="00465426">
          <w:pPr>
            <w:pStyle w:val="affffffffffffffffe"/>
            <w:numPr>
              <w:ilvl w:val="0"/>
              <w:numId w:val="88"/>
            </w:numPr>
            <w:rPr>
              <w:szCs w:val="21"/>
            </w:rPr>
          </w:pPr>
          <w:r w:rsidRPr="00BB2D5A">
            <w:rPr>
              <w:rFonts w:hint="eastAsia"/>
              <w:szCs w:val="21"/>
            </w:rPr>
            <w:t>衍生金融资产</w:t>
          </w:r>
        </w:p>
        <w:sdt>
          <w:sdtPr>
            <w:alias w:val="是否适用：衍生金融资产[双击切换]"/>
            <w:tag w:val="_GBC_d17bfaab262c4a499d0afca62045c5e0"/>
            <w:id w:val="2004392616"/>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snapToGrid w:val="0"/>
            <w:spacing w:line="240" w:lineRule="atLeast"/>
            <w:ind w:left="1470" w:rightChars="12" w:right="25" w:hangingChars="700" w:hanging="1470"/>
          </w:pPr>
        </w:p>
      </w:sdtContent>
    </w:sdt>
    <w:p w:rsidR="00D93AE4" w:rsidRPr="00BB2D5A" w:rsidRDefault="00E30060" w:rsidP="00465426">
      <w:pPr>
        <w:pStyle w:val="afffffffffd"/>
        <w:numPr>
          <w:ilvl w:val="0"/>
          <w:numId w:val="88"/>
        </w:numPr>
        <w:rPr>
          <w:rFonts w:ascii="宋体" w:hAnsi="宋体" w:cs="宋体"/>
          <w:kern w:val="0"/>
          <w:szCs w:val="21"/>
        </w:rPr>
      </w:pPr>
      <w:r w:rsidRPr="00BB2D5A">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222964249"/>
        <w:lock w:val="sdtLocked"/>
        <w:placeholder>
          <w:docPart w:val="GBC22222222222222222222222222222"/>
        </w:placeholder>
      </w:sdtPr>
      <w:sdtEndPr>
        <w:rPr>
          <w:rFonts w:hint="default"/>
        </w:rPr>
      </w:sdtEndPr>
      <w:sdtContent>
        <w:p w:rsidR="00D93AE4" w:rsidRPr="00BB2D5A" w:rsidRDefault="00E30060" w:rsidP="00465426">
          <w:pPr>
            <w:pStyle w:val="afffffffffffffffff"/>
            <w:numPr>
              <w:ilvl w:val="3"/>
              <w:numId w:val="89"/>
            </w:numPr>
            <w:ind w:left="426" w:hanging="426"/>
          </w:pPr>
          <w:r w:rsidRPr="00BB2D5A">
            <w:rPr>
              <w:rFonts w:hint="eastAsia"/>
            </w:rPr>
            <w:t>应收票据分类列示</w:t>
          </w:r>
        </w:p>
        <w:sdt>
          <w:sdtPr>
            <w:alias w:val="是否适用：应收票据分类列示[双击切换]"/>
            <w:tag w:val="_GBC_bdf010020d484a01ae60c52d7465a06a"/>
            <w:id w:val="1855767014"/>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ascii="宋体" w:eastAsia="宋体" w:hAnsi="宋体" w:cs="宋体"/>
          <w:b w:val="0"/>
          <w:bCs w:val="0"/>
          <w:kern w:val="0"/>
          <w:szCs w:val="24"/>
        </w:rPr>
        <w:alias w:val="模块:期末公司已质押的应收票据"/>
        <w:tag w:val="_SEC_aafb834414ab47688643694210fed9bf"/>
        <w:id w:val="-904982143"/>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89"/>
            </w:numPr>
            <w:ind w:left="426" w:hanging="426"/>
          </w:pPr>
          <w:r w:rsidRPr="00BB2D5A">
            <w:t>期末公司已</w:t>
          </w:r>
          <w:r w:rsidRPr="00BB2D5A">
            <w:rPr>
              <w:rFonts w:hint="eastAsia"/>
            </w:rPr>
            <w:t>质押</w:t>
          </w:r>
          <w:r w:rsidRPr="00BB2D5A">
            <w:t>的应收票据</w:t>
          </w:r>
        </w:p>
        <w:sdt>
          <w:sdtPr>
            <w:alias w:val="是否适用：期末公司已质押的应收票据[双击切换]"/>
            <w:tag w:val="_GBC_5281ffb2b9304a49a6db0c913bbaac53"/>
            <w:id w:val="1616184514"/>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912049370"/>
        <w:lock w:val="sdtLocked"/>
        <w:placeholder>
          <w:docPart w:val="GBC22222222222222222222222222222"/>
        </w:placeholder>
      </w:sdtPr>
      <w:sdtEndPr>
        <w:rPr>
          <w:rFonts w:ascii="Times New Roman" w:hAnsi="Times New Roman" w:hint="default"/>
        </w:rPr>
      </w:sdtEndPr>
      <w:sdtContent>
        <w:p w:rsidR="00D93AE4" w:rsidRPr="00BB2D5A" w:rsidRDefault="00E30060" w:rsidP="00465426">
          <w:pPr>
            <w:pStyle w:val="afffffffffffffffff"/>
            <w:numPr>
              <w:ilvl w:val="3"/>
              <w:numId w:val="89"/>
            </w:numPr>
            <w:ind w:left="426" w:hanging="426"/>
          </w:pPr>
          <w:r w:rsidRPr="00BB2D5A">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752588012"/>
            <w:lock w:val="sdtContentLocked"/>
            <w:placeholder>
              <w:docPart w:val="GBC22222222222222222222222222222"/>
            </w:placeholder>
          </w:sdtPr>
          <w:sdtEndPr/>
          <w:sdtContent>
            <w:p w:rsidR="00D93AE4" w:rsidRPr="00BB2D5A" w:rsidRDefault="00F45834" w:rsidP="003E4607">
              <w:pPr>
                <w:pStyle w:val="afffffffffffffffffffff2"/>
                <w:rPr>
                  <w:rFonts w:ascii="Times New Roman" w:hAnsi="Times New Roman" w:cs="Times New Roman"/>
                  <w:kern w:val="2"/>
                </w:rPr>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379893841"/>
        <w:lock w:val="sdtLocked"/>
        <w:placeholder>
          <w:docPart w:val="GBC22222222222222222222222222222"/>
        </w:placeholder>
      </w:sdtPr>
      <w:sdtEndPr>
        <w:rPr>
          <w:rFonts w:asciiTheme="minorHAnsi" w:hAnsiTheme="minorHAnsi" w:cstheme="minorBidi" w:hint="default"/>
          <w:szCs w:val="22"/>
        </w:rPr>
      </w:sdtEndPr>
      <w:sdtContent>
        <w:p w:rsidR="00D93AE4" w:rsidRPr="00BB2D5A" w:rsidRDefault="00E30060" w:rsidP="00465426">
          <w:pPr>
            <w:pStyle w:val="afffffffffffffffff"/>
            <w:numPr>
              <w:ilvl w:val="3"/>
              <w:numId w:val="89"/>
            </w:numPr>
            <w:ind w:left="426" w:hanging="426"/>
          </w:pPr>
          <w:r w:rsidRPr="00BB2D5A">
            <w:rPr>
              <w:rFonts w:hint="eastAsia"/>
            </w:rPr>
            <w:t>期末公司因出票人未履约而将其转应收账款的票据</w:t>
          </w:r>
        </w:p>
        <w:sdt>
          <w:sdtPr>
            <w:alias w:val="是否适用：期末公司因出票人未履约而将其转应收账款的票据[双击切换]"/>
            <w:tag w:val="_GBC_9ce8db6863a54a2bbc116604b226d86c"/>
            <w:id w:val="1383756959"/>
            <w:lock w:val="sdtContentLocked"/>
            <w:placeholder>
              <w:docPart w:val="GBC22222222222222222222222222222"/>
            </w:placeholder>
          </w:sdtPr>
          <w:sdtEndPr/>
          <w:sdtContent>
            <w:p w:rsidR="00D93AE4" w:rsidRPr="00BB2D5A" w:rsidRDefault="00F45834" w:rsidP="003E4607">
              <w:pPr>
                <w:pStyle w:val="afffffffffffffffffffff2"/>
                <w:rPr>
                  <w:rFonts w:asciiTheme="minorHAnsi" w:hAnsiTheme="minorHAnsi" w:cstheme="minorBidi"/>
                  <w:b/>
                  <w:bCs/>
                  <w:szCs w:val="22"/>
                </w:rPr>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Start w:id="239" w:name="_Hlk533596246" w:displacedByCustomXml="next"/>
    <w:sdt>
      <w:sdtPr>
        <w:rPr>
          <w:rFonts w:ascii="宋体" w:eastAsia="宋体" w:hAnsi="宋体" w:cs="宋体"/>
          <w:b w:val="0"/>
          <w:bCs w:val="0"/>
          <w:kern w:val="0"/>
          <w:szCs w:val="24"/>
        </w:rPr>
        <w:alias w:val="模块:按坏账计提方法分类披露"/>
        <w:tag w:val="_SEC_63927a21dd56431cb79b634520f50ece"/>
        <w:id w:val="368264580"/>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89"/>
            </w:numPr>
            <w:ind w:left="426" w:hanging="426"/>
          </w:pPr>
          <w:r w:rsidRPr="00BB2D5A">
            <w:t>按坏账计提方法分类披露</w:t>
          </w:r>
        </w:p>
        <w:sdt>
          <w:sdtPr>
            <w:alias w:val="是否适用：应收票据按坏账计提方法分类披露[双击切换]"/>
            <w:tag w:val="_GBC_806abc31b942462ba4b46f92c99312a5"/>
            <w:id w:val="-998953859"/>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End w:id="239" w:displacedByCustomXml="prev"/>
    <w:sdt>
      <w:sdtPr>
        <w:rPr>
          <w:rFonts w:hint="eastAsia"/>
        </w:rPr>
        <w:alias w:val="模块:按单项计提坏账准备"/>
        <w:tag w:val="_SEC_2e0b02c8d30f4e60bebed0d7a5a961af"/>
        <w:id w:val="-30429037"/>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按单项计提坏账准备：</w:t>
          </w:r>
        </w:p>
        <w:sdt>
          <w:sdtPr>
            <w:rPr>
              <w:rFonts w:hint="eastAsia"/>
            </w:rPr>
            <w:alias w:val="是否适用：按单项计提坏账准备的应收票据详细情况[双击切换]"/>
            <w:tag w:val="_GBC_9f41f638de8f4c42b9d00ca6755931fb"/>
            <w:id w:val="436721479"/>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MACROBUTTON  SnrToggleCheckbox □适用</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bookmarkStart w:id="240" w:name="_Hlk533597423" w:displacedByCustomXml="next"/>
      </w:sdtContent>
    </w:sdt>
    <w:bookmarkEnd w:id="240" w:displacedByCustomXml="prev"/>
    <w:sdt>
      <w:sdtPr>
        <w:rPr>
          <w:rFonts w:asciiTheme="minorHAnsi" w:hAnsiTheme="minorHAnsi" w:cstheme="minorBidi" w:hint="eastAsia"/>
          <w:bCs/>
          <w:szCs w:val="22"/>
        </w:rPr>
        <w:tag w:val="_PLD_c5822df72e094b5083c45a32639c6995"/>
        <w:id w:val="1500537652"/>
        <w:lock w:val="sdtLocked"/>
        <w:placeholder>
          <w:docPart w:val="GBC22222222222222222222222222222"/>
        </w:placeholder>
      </w:sdtPr>
      <w:sdtEndPr/>
      <w:sdtContent>
        <w:p w:rsidR="00D93AE4" w:rsidRPr="00BB2D5A" w:rsidRDefault="00E30060">
          <w:pPr>
            <w:rPr>
              <w:rFonts w:asciiTheme="minorHAnsi" w:hAnsiTheme="minorHAnsi" w:cstheme="minorBidi"/>
              <w:bCs/>
              <w:szCs w:val="22"/>
            </w:rPr>
          </w:pPr>
          <w:r w:rsidRPr="00BB2D5A">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678392915"/>
        <w:lock w:val="sdtContentLocked"/>
        <w:placeholder>
          <w:docPart w:val="GBC22222222222222222222222222222"/>
        </w:placeholder>
      </w:sdtPr>
      <w:sdtEndPr/>
      <w:sdtContent>
        <w:p w:rsidR="003E4607" w:rsidRPr="00BB2D5A" w:rsidRDefault="00F45834" w:rsidP="003E4607">
          <w:pPr>
            <w:rPr>
              <w:rFonts w:asciiTheme="minorHAnsi" w:hAnsiTheme="minorHAnsi" w:cstheme="minorBidi"/>
              <w:b/>
              <w:bCs/>
              <w:szCs w:val="22"/>
            </w:rPr>
          </w:pPr>
          <w:r w:rsidRPr="00BB2D5A">
            <w:rPr>
              <w:rFonts w:cstheme="minorBidi"/>
              <w:bCs/>
              <w:szCs w:val="22"/>
            </w:rPr>
            <w:fldChar w:fldCharType="begin"/>
          </w:r>
          <w:r w:rsidR="00465426" w:rsidRPr="00BB2D5A">
            <w:rPr>
              <w:rFonts w:cstheme="minorBidi"/>
              <w:bCs/>
              <w:szCs w:val="22"/>
            </w:rPr>
            <w:instrText>MACROBUTTON  SnrToggleCheckbox □适用</w:instrText>
          </w:r>
          <w:r w:rsidRPr="00BB2D5A">
            <w:rPr>
              <w:rFonts w:cstheme="minorBidi"/>
              <w:bCs/>
              <w:szCs w:val="22"/>
            </w:rPr>
            <w:fldChar w:fldCharType="end"/>
          </w:r>
          <w:r w:rsidRPr="00BB2D5A">
            <w:rPr>
              <w:rFonts w:cstheme="minorBidi"/>
              <w:bCs/>
              <w:szCs w:val="22"/>
            </w:rPr>
            <w:fldChar w:fldCharType="begin"/>
          </w:r>
          <w:r w:rsidR="00465426" w:rsidRPr="00BB2D5A">
            <w:rPr>
              <w:rFonts w:cstheme="minorBidi"/>
              <w:bCs/>
              <w:szCs w:val="22"/>
            </w:rPr>
            <w:instrText xml:space="preserve"> MACROBUTTON  SnrToggleCheckbox √不适用 </w:instrText>
          </w:r>
          <w:r w:rsidRPr="00BB2D5A">
            <w:rPr>
              <w:rFonts w:cstheme="minorBidi"/>
              <w:bCs/>
              <w:szCs w:val="22"/>
            </w:rPr>
            <w:fldChar w:fldCharType="end"/>
          </w:r>
        </w:p>
      </w:sdtContent>
    </w:sdt>
    <w:sdt>
      <w:sdtPr>
        <w:rPr>
          <w:rFonts w:cstheme="minorBidi" w:hint="eastAsia"/>
          <w:bCs/>
          <w:szCs w:val="22"/>
        </w:rPr>
        <w:alias w:val="模块:如按预期信用损失一般模型计提坏账准备，请参照其他应收款披露"/>
        <w:tag w:val="_SEC_04c40b625aee4c7d8e38c7f456e27b56"/>
        <w:id w:val="-1319878803"/>
        <w:lock w:val="sdtLocked"/>
        <w:placeholder>
          <w:docPart w:val="GBC22222222222222222222222222222"/>
        </w:placeholder>
      </w:sdtPr>
      <w:sdtEndPr>
        <w:rPr>
          <w:rFonts w:asciiTheme="minorHAnsi" w:hAnsiTheme="minorHAnsi"/>
          <w:b/>
        </w:rPr>
      </w:sdtEndPr>
      <w:sdtContent>
        <w:p w:rsidR="00D93AE4" w:rsidRPr="00BB2D5A" w:rsidRDefault="00E30060">
          <w:pPr>
            <w:rPr>
              <w:rFonts w:cstheme="minorBidi"/>
              <w:bCs/>
              <w:szCs w:val="22"/>
            </w:rPr>
          </w:pPr>
          <w:r w:rsidRPr="00BB2D5A">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411007277"/>
            <w:lock w:val="sdtContentLocked"/>
            <w:placeholder>
              <w:docPart w:val="GBC22222222222222222222222222222"/>
            </w:placeholder>
          </w:sdtPr>
          <w:sdtEndPr/>
          <w:sdtContent>
            <w:p w:rsidR="003E4607" w:rsidRPr="00BB2D5A" w:rsidRDefault="00F45834" w:rsidP="003E4607">
              <w:pPr>
                <w:rPr>
                  <w:rFonts w:cstheme="minorBidi"/>
                  <w:bCs/>
                  <w:szCs w:val="22"/>
                </w:rPr>
              </w:pPr>
              <w:r w:rsidRPr="00BB2D5A">
                <w:rPr>
                  <w:rFonts w:cstheme="minorBidi"/>
                  <w:bCs/>
                  <w:szCs w:val="22"/>
                </w:rPr>
                <w:fldChar w:fldCharType="begin"/>
              </w:r>
              <w:r w:rsidR="00465426" w:rsidRPr="00BB2D5A">
                <w:rPr>
                  <w:rFonts w:cstheme="minorBidi"/>
                  <w:bCs/>
                  <w:szCs w:val="22"/>
                </w:rPr>
                <w:instrText xml:space="preserve"> MACROBUTTON  SnrToggleCheckbox □适用 </w:instrText>
              </w:r>
              <w:r w:rsidRPr="00BB2D5A">
                <w:rPr>
                  <w:rFonts w:cstheme="minorBidi"/>
                  <w:bCs/>
                  <w:szCs w:val="22"/>
                </w:rPr>
                <w:fldChar w:fldCharType="end"/>
              </w:r>
              <w:r w:rsidRPr="00BB2D5A">
                <w:rPr>
                  <w:rFonts w:cstheme="minorBidi"/>
                  <w:bCs/>
                  <w:szCs w:val="22"/>
                </w:rPr>
                <w:fldChar w:fldCharType="begin"/>
              </w:r>
              <w:r w:rsidR="00465426" w:rsidRPr="00BB2D5A">
                <w:rPr>
                  <w:rFonts w:cstheme="minorBidi"/>
                  <w:bCs/>
                  <w:szCs w:val="22"/>
                </w:rPr>
                <w:instrText xml:space="preserve"> MACROBUTTON  SnrToggleCheckbox √不适用 </w:instrText>
              </w:r>
              <w:r w:rsidRPr="00BB2D5A">
                <w:rPr>
                  <w:rFonts w:cstheme="minorBidi"/>
                  <w:bCs/>
                  <w:szCs w:val="22"/>
                </w:rPr>
                <w:fldChar w:fldCharType="end"/>
              </w:r>
            </w:p>
          </w:sdtContent>
        </w:sdt>
        <w:p w:rsidR="003E4607" w:rsidRPr="00BB2D5A" w:rsidRDefault="00964E85" w:rsidP="003E4607">
          <w:pPr>
            <w:rPr>
              <w:rFonts w:cstheme="minorBidi"/>
              <w:bCs/>
              <w:szCs w:val="22"/>
            </w:rPr>
          </w:pPr>
        </w:p>
      </w:sdtContent>
    </w:sdt>
    <w:bookmarkStart w:id="241"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89748872"/>
        <w:lock w:val="sdtLocked"/>
        <w:placeholder>
          <w:docPart w:val="GBC22222222222222222222222222222"/>
        </w:placeholder>
      </w:sdtPr>
      <w:sdtEndPr>
        <w:rPr>
          <w:rFonts w:asciiTheme="minorHAnsi" w:hAnsiTheme="minorHAnsi" w:cstheme="minorBidi" w:hint="default"/>
          <w:szCs w:val="22"/>
        </w:rPr>
      </w:sdtEndPr>
      <w:sdtContent>
        <w:p w:rsidR="00D93AE4" w:rsidRPr="00BB2D5A" w:rsidRDefault="00E30060" w:rsidP="00465426">
          <w:pPr>
            <w:pStyle w:val="afffffffffffffffff"/>
            <w:numPr>
              <w:ilvl w:val="3"/>
              <w:numId w:val="89"/>
            </w:numPr>
            <w:ind w:left="426" w:hanging="426"/>
          </w:pPr>
          <w:r w:rsidRPr="00BB2D5A">
            <w:rPr>
              <w:rFonts w:hint="eastAsia"/>
            </w:rPr>
            <w:t>坏账准备的情况</w:t>
          </w:r>
        </w:p>
        <w:sdt>
          <w:sdtPr>
            <w:alias w:val="是否适用：应收票据坏账准备情况[双击切换]"/>
            <w:tag w:val="_GBC_3c7b44ae9e3b4aa6a67012163093206f"/>
            <w:id w:val="-2127224698"/>
            <w:lock w:val="sdtContentLocked"/>
            <w:placeholder>
              <w:docPart w:val="GBC22222222222222222222222222222"/>
            </w:placeholder>
          </w:sdtPr>
          <w:sdtEndPr/>
          <w:sdtContent>
            <w:p w:rsidR="003E4607" w:rsidRPr="00BB2D5A" w:rsidRDefault="00F45834" w:rsidP="003E4607">
              <w:pPr>
                <w:pStyle w:val="afffffffffffffffffffff2"/>
                <w:rPr>
                  <w:rFonts w:asciiTheme="minorHAnsi" w:hAnsiTheme="minorHAnsi" w:cstheme="minorBidi"/>
                  <w:b/>
                  <w:bCs/>
                  <w:szCs w:val="22"/>
                </w:rPr>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rPr>
              <w:rFonts w:asciiTheme="minorHAnsi" w:hAnsiTheme="minorHAnsi" w:cstheme="minorBidi"/>
              <w:b/>
              <w:bCs/>
              <w:szCs w:val="22"/>
            </w:rPr>
          </w:pPr>
        </w:p>
      </w:sdtContent>
    </w:sdt>
    <w:bookmarkEnd w:id="241" w:displacedByCustomXml="prev"/>
    <w:bookmarkStart w:id="242"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650725392"/>
        <w:lock w:val="sdtLocked"/>
        <w:placeholder>
          <w:docPart w:val="GBC22222222222222222222222222222"/>
        </w:placeholder>
      </w:sdtPr>
      <w:sdtEndPr>
        <w:rPr>
          <w:rFonts w:asciiTheme="minorHAnsi" w:hAnsiTheme="minorHAnsi" w:cstheme="minorBidi" w:hint="default"/>
          <w:szCs w:val="22"/>
        </w:rPr>
      </w:sdtEndPr>
      <w:sdtContent>
        <w:p w:rsidR="00D93AE4" w:rsidRPr="00BB2D5A" w:rsidRDefault="00E30060" w:rsidP="00465426">
          <w:pPr>
            <w:pStyle w:val="afffffffffffffffff"/>
            <w:numPr>
              <w:ilvl w:val="3"/>
              <w:numId w:val="89"/>
            </w:numPr>
            <w:ind w:left="426" w:hanging="426"/>
          </w:pPr>
          <w:r w:rsidRPr="00BB2D5A">
            <w:rPr>
              <w:rFonts w:hint="eastAsia"/>
            </w:rPr>
            <w:t>本期实际核销的应收票据情况</w:t>
          </w:r>
        </w:p>
        <w:sdt>
          <w:sdtPr>
            <w:alias w:val="是否适用：实际核销的应收票据[双击切换]"/>
            <w:tag w:val="_GBC_a0d8af67abfc4a1698fd198064d3b108"/>
            <w:id w:val="827795278"/>
            <w:lock w:val="sdtContentLocked"/>
            <w:placeholder>
              <w:docPart w:val="GBC22222222222222222222222222222"/>
            </w:placeholder>
          </w:sdtPr>
          <w:sdtEndPr/>
          <w:sdtContent>
            <w:p w:rsidR="003E4607" w:rsidRPr="00BB2D5A" w:rsidRDefault="00F45834" w:rsidP="003E4607">
              <w:pPr>
                <w:pStyle w:val="afffffffffffffffffffff2"/>
                <w:rPr>
                  <w:rFonts w:asciiTheme="minorHAnsi" w:hAnsiTheme="minorHAnsi" w:cstheme="minorBidi"/>
                  <w:bCs/>
                  <w:szCs w:val="22"/>
                </w:rPr>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rPr>
              <w:rFonts w:asciiTheme="minorHAnsi" w:hAnsiTheme="minorHAnsi" w:cstheme="minorBidi"/>
              <w:b/>
              <w:bCs/>
              <w:szCs w:val="22"/>
            </w:rPr>
          </w:pPr>
        </w:p>
      </w:sdtContent>
    </w:sdt>
    <w:bookmarkEnd w:id="242" w:displacedByCustomXml="prev"/>
    <w:sdt>
      <w:sdtPr>
        <w:rPr>
          <w:rFonts w:asciiTheme="minorHAnsi" w:hAnsiTheme="minorHAnsi" w:cstheme="minorBidi" w:hint="eastAsia"/>
          <w:b/>
          <w:bCs/>
          <w:szCs w:val="22"/>
        </w:rPr>
        <w:alias w:val="模块:应收票据其他说明"/>
        <w:tag w:val="_SEC_9045c8983bbe475395a63669d8f42a68"/>
        <w:id w:val="69168804"/>
        <w:lock w:val="sdtLocked"/>
        <w:placeholder>
          <w:docPart w:val="GBC22222222222222222222222222222"/>
        </w:placeholder>
      </w:sdtPr>
      <w:sdtEndPr>
        <w:rPr>
          <w:rFonts w:ascii="Times New Roman" w:hAnsi="Times New Roman" w:cs="Times New Roman" w:hint="default"/>
          <w:b w:val="0"/>
          <w:bCs w:val="0"/>
          <w:szCs w:val="21"/>
        </w:rPr>
      </w:sdtEndPr>
      <w:sdtContent>
        <w:p w:rsidR="00D93AE4" w:rsidRPr="00BB2D5A" w:rsidRDefault="00E30060">
          <w:pPr>
            <w:pStyle w:val="afffffffffffffffffffff2"/>
          </w:pPr>
          <w:r w:rsidRPr="00BB2D5A">
            <w:rPr>
              <w:rFonts w:hint="eastAsia"/>
            </w:rPr>
            <w:t>其他说明</w:t>
          </w:r>
        </w:p>
        <w:sdt>
          <w:sdtPr>
            <w:alias w:val="是否适用：应收票据的说明[双击切换]"/>
            <w:tag w:val="_GBC_dc21e09520924a5db7020ba029631550"/>
            <w:id w:val="-204175258"/>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snapToGrid w:val="0"/>
            <w:spacing w:line="240" w:lineRule="atLeast"/>
          </w:pPr>
        </w:p>
      </w:sdtContent>
    </w:sdt>
    <w:p w:rsidR="00D93AE4" w:rsidRPr="00BB2D5A" w:rsidRDefault="00E30060" w:rsidP="00465426">
      <w:pPr>
        <w:pStyle w:val="afffffffffd"/>
        <w:numPr>
          <w:ilvl w:val="0"/>
          <w:numId w:val="88"/>
        </w:numPr>
        <w:rPr>
          <w:rFonts w:ascii="宋体" w:hAnsi="宋体" w:cs="宋体"/>
          <w:kern w:val="0"/>
          <w:szCs w:val="21"/>
        </w:rPr>
      </w:pPr>
      <w:r w:rsidRPr="00BB2D5A">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249418079"/>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0"/>
            </w:numPr>
            <w:ind w:left="426" w:hanging="426"/>
          </w:pPr>
          <w:r w:rsidRPr="00BB2D5A">
            <w:rPr>
              <w:rFonts w:hint="eastAsia"/>
            </w:rPr>
            <w:t>按账龄披露</w:t>
          </w:r>
        </w:p>
        <w:sdt>
          <w:sdtPr>
            <w:rPr>
              <w:rFonts w:hint="eastAsia"/>
            </w:rPr>
            <w:alias w:val="是否适用：组合中，按账龄分析法计提坏账准备的应收账款[双击切换]"/>
            <w:tag w:val="_GBC_f6086903419d448ab27bc2735b69674a"/>
            <w:id w:val="-716662468"/>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单项金额不重大但按信用风险特征组合后该组合的风险较大的应收账款"/>
              <w:tag w:val="_GBC_eeeef14b591e4a8d839681ee71744810"/>
              <w:id w:val="-5171585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单项金额不重大但按信用风险特征组合后该组合的风险较大的应收账款"/>
              <w:tag w:val="_GBC_380b2c118777445781c47a562212f944"/>
              <w:id w:val="990761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69"/>
            <w:gridCol w:w="4526"/>
          </w:tblGrid>
          <w:tr w:rsidR="003E4607" w:rsidRPr="00BB2D5A" w:rsidTr="003E4607">
            <w:trPr>
              <w:cantSplit/>
            </w:trPr>
            <w:sdt>
              <w:sdtPr>
                <w:tag w:val="_PLD_987827fb8f754c15801979884cb78127"/>
                <w:id w:val="588352076"/>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账龄</w:t>
                    </w:r>
                  </w:p>
                </w:tc>
              </w:sdtContent>
            </w:sdt>
            <w:sdt>
              <w:sdtPr>
                <w:tag w:val="_PLD_53a2def126e844eabd4ea223442a8a87"/>
                <w:id w:val="-785270737"/>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期末账面余额</w:t>
                    </w:r>
                  </w:p>
                </w:tc>
              </w:sdtContent>
            </w:sdt>
          </w:tr>
          <w:sdt>
            <w:sdtPr>
              <w:rPr>
                <w:rFonts w:asciiTheme="minorHAnsi" w:eastAsiaTheme="minorEastAsia" w:hAnsiTheme="minorHAnsi" w:cstheme="minorBidi"/>
                <w:kern w:val="2"/>
                <w:szCs w:val="22"/>
              </w:rPr>
              <w:alias w:val="按账龄分析法计提坏账准备的应收账款明细"/>
              <w:tag w:val="_TUP_edc5847f2d48439f99ba745fa368b11e"/>
              <w:id w:val="1046809189"/>
              <w:lock w:val="sdtLocked"/>
            </w:sdtPr>
            <w:sdtEndPr>
              <w:rPr>
                <w:szCs w:val="21"/>
              </w:rPr>
            </w:sdtEndPr>
            <w:sdtContent>
              <w:tr w:rsidR="003E4607" w:rsidRPr="00BB2D5A" w:rsidTr="0055418D">
                <w:trPr>
                  <w:cantSplit/>
                </w:trPr>
                <w:tc>
                  <w:tcPr>
                    <w:tcW w:w="2456" w:type="pct"/>
                    <w:tcBorders>
                      <w:top w:val="single" w:sz="4" w:space="0" w:color="auto"/>
                      <w:left w:val="single" w:sz="4" w:space="0" w:color="auto"/>
                      <w:bottom w:val="single" w:sz="4" w:space="0" w:color="auto"/>
                      <w:right w:val="single" w:sz="4" w:space="0" w:color="auto"/>
                    </w:tcBorders>
                  </w:tcPr>
                  <w:p w:rsidR="003E4607" w:rsidRPr="00BB2D5A" w:rsidRDefault="00465426">
                    <w:r w:rsidRPr="00BB2D5A">
                      <w:rPr>
                        <w:rFonts w:asciiTheme="minorHAnsi" w:eastAsiaTheme="minorEastAsia" w:hAnsiTheme="minorHAnsi" w:cstheme="minorBidi" w:hint="eastAsia"/>
                        <w:kern w:val="2"/>
                        <w:szCs w:val="22"/>
                      </w:rPr>
                      <w:t>1</w:t>
                    </w:r>
                    <w:r w:rsidRPr="00BB2D5A">
                      <w:rPr>
                        <w:rFonts w:asciiTheme="minorHAnsi" w:eastAsiaTheme="minorEastAsia" w:hAnsiTheme="minorHAnsi" w:cstheme="minorBidi" w:hint="eastAsia"/>
                        <w:kern w:val="2"/>
                        <w:szCs w:val="22"/>
                      </w:rPr>
                      <w:t>年以内</w:t>
                    </w:r>
                  </w:p>
                </w:tc>
                <w:tc>
                  <w:tcPr>
                    <w:tcW w:w="2544" w:type="pct"/>
                    <w:tcBorders>
                      <w:top w:val="single" w:sz="4" w:space="0" w:color="auto"/>
                      <w:left w:val="single" w:sz="4" w:space="0" w:color="auto"/>
                      <w:bottom w:val="single" w:sz="4" w:space="0" w:color="auto"/>
                      <w:right w:val="single" w:sz="4" w:space="0" w:color="auto"/>
                    </w:tcBorders>
                  </w:tcPr>
                  <w:p w:rsidR="003E4607" w:rsidRPr="00BB2D5A" w:rsidRDefault="00FC20BB">
                    <w:pPr>
                      <w:jc w:val="right"/>
                    </w:pPr>
                    <w:r w:rsidRPr="00BB2D5A">
                      <w:rPr>
                        <w:rFonts w:hint="eastAsia"/>
                      </w:rPr>
                      <w:t>4,134,115</w:t>
                    </w:r>
                  </w:p>
                </w:tc>
              </w:tr>
            </w:sdtContent>
          </w:sdt>
          <w:tr w:rsidR="003E4607" w:rsidRPr="00BB2D5A" w:rsidTr="003E4607">
            <w:trPr>
              <w:cantSplit/>
            </w:trPr>
            <w:sdt>
              <w:sdtPr>
                <w:tag w:val="_PLD_686411641a5e42038a85ce6c435c5e58"/>
                <w:id w:val="61144610"/>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1至2年</w:t>
                    </w:r>
                  </w:p>
                </w:tc>
              </w:sdtContent>
            </w:sdt>
            <w:tc>
              <w:tcPr>
                <w:tcW w:w="2544" w:type="pct"/>
                <w:tcBorders>
                  <w:top w:val="single" w:sz="4" w:space="0" w:color="auto"/>
                  <w:left w:val="single" w:sz="4" w:space="0" w:color="auto"/>
                  <w:bottom w:val="single" w:sz="4" w:space="0" w:color="auto"/>
                  <w:right w:val="single" w:sz="4" w:space="0" w:color="auto"/>
                </w:tcBorders>
              </w:tcPr>
              <w:p w:rsidR="003E4607" w:rsidRPr="00BB2D5A" w:rsidRDefault="00FC20BB" w:rsidP="003E4607">
                <w:pPr>
                  <w:jc w:val="right"/>
                </w:pPr>
                <w:r w:rsidRPr="00BB2D5A">
                  <w:rPr>
                    <w:rFonts w:hint="eastAsia"/>
                  </w:rPr>
                  <w:t>250,678</w:t>
                </w:r>
              </w:p>
            </w:tc>
          </w:tr>
          <w:tr w:rsidR="003E4607" w:rsidRPr="00BB2D5A" w:rsidTr="003E4607">
            <w:trPr>
              <w:cantSplit/>
            </w:trPr>
            <w:sdt>
              <w:sdtPr>
                <w:tag w:val="_PLD_1d32a9d5ef5b4ddca6ca917435b115ac"/>
                <w:id w:val="-98631523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2至3年</w:t>
                    </w:r>
                  </w:p>
                </w:tc>
              </w:sdtContent>
            </w:sdt>
            <w:tc>
              <w:tcPr>
                <w:tcW w:w="254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45,308</w:t>
                </w:r>
              </w:p>
            </w:tc>
          </w:tr>
          <w:tr w:rsidR="003E4607" w:rsidRPr="00BB2D5A" w:rsidTr="003E4607">
            <w:trPr>
              <w:cantSplit/>
            </w:trPr>
            <w:sdt>
              <w:sdtPr>
                <w:tag w:val="_PLD_2be2a569e4bb439bbdda34aec0746396"/>
                <w:id w:val="145043346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3年以上</w:t>
                    </w:r>
                  </w:p>
                </w:tc>
              </w:sdtContent>
            </w:sdt>
            <w:tc>
              <w:tcPr>
                <w:tcW w:w="254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65,297</w:t>
                </w:r>
              </w:p>
            </w:tc>
          </w:tr>
          <w:tr w:rsidR="003E4607" w:rsidRPr="00BB2D5A" w:rsidTr="003E4607">
            <w:trPr>
              <w:cantSplit/>
            </w:trPr>
            <w:sdt>
              <w:sdtPr>
                <w:tag w:val="_PLD_4228da7212b54dbabe98902b22a02f1a"/>
                <w:id w:val="968250501"/>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4,495,398</w:t>
                </w:r>
              </w:p>
            </w:tc>
          </w:tr>
        </w:tbl>
        <w:p w:rsidR="003E4607" w:rsidRPr="00BB2D5A" w:rsidRDefault="00964E85"/>
      </w:sdtContent>
    </w:sdt>
    <w:bookmarkStart w:id="243"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276770365"/>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f"/>
            <w:numPr>
              <w:ilvl w:val="3"/>
              <w:numId w:val="90"/>
            </w:numPr>
            <w:ind w:left="426" w:hanging="426"/>
          </w:pPr>
          <w:r w:rsidRPr="00BB2D5A">
            <w:rPr>
              <w:rFonts w:hint="eastAsia"/>
            </w:rPr>
            <w:t>按坏账计提方法分类披露</w:t>
          </w:r>
        </w:p>
        <w:sdt>
          <w:sdtPr>
            <w:alias w:val="是否适用：应收账款分类披露[双击切换]"/>
            <w:tag w:val="_GBC_5532cbb0484a40fcb185be4bb8709d46"/>
            <w:id w:val="-619458782"/>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pStyle w:val="affffffffffffffffff0"/>
            <w:autoSpaceDE w:val="0"/>
            <w:autoSpaceDN w:val="0"/>
            <w:adjustRightInd w:val="0"/>
            <w:ind w:left="425" w:right="105" w:firstLineChars="0" w:firstLine="0"/>
            <w:jc w:val="right"/>
            <w:rPr>
              <w:szCs w:val="21"/>
            </w:rPr>
          </w:pPr>
          <w:r w:rsidRPr="00BB2D5A">
            <w:rPr>
              <w:rFonts w:hint="eastAsia"/>
              <w:szCs w:val="21"/>
            </w:rPr>
            <w:t>单位：</w:t>
          </w:r>
          <w:sdt>
            <w:sdtPr>
              <w:rPr>
                <w:rFonts w:hint="eastAsia"/>
                <w:szCs w:val="21"/>
              </w:rPr>
              <w:alias w:val="单位：财务附注：应收账款按种类披露"/>
              <w:tag w:val="_GBC_9672a88fa94c441f9769b560659b37f6"/>
              <w:id w:val="-13434702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szCs w:val="21"/>
                </w:rPr>
                <w:t>千元</w:t>
              </w:r>
            </w:sdtContent>
          </w:sdt>
          <w:r w:rsidRPr="00BB2D5A">
            <w:rPr>
              <w:rFonts w:hint="eastAsia"/>
              <w:szCs w:val="21"/>
            </w:rPr>
            <w:t>币种：</w:t>
          </w:r>
          <w:sdt>
            <w:sdtPr>
              <w:rPr>
                <w:rFonts w:hint="eastAsia"/>
                <w:szCs w:val="21"/>
              </w:rPr>
              <w:alias w:val="币种：财务附注：应收账款按种类披露"/>
              <w:tag w:val="_GBC_45ed90b2e73740bfa8c1f5d7d12ff35e"/>
              <w:id w:val="17465994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szCs w:val="21"/>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55"/>
            <w:gridCol w:w="1007"/>
            <w:gridCol w:w="512"/>
            <w:gridCol w:w="797"/>
            <w:gridCol w:w="530"/>
            <w:gridCol w:w="1007"/>
            <w:gridCol w:w="1007"/>
            <w:gridCol w:w="531"/>
            <w:gridCol w:w="797"/>
            <w:gridCol w:w="545"/>
            <w:gridCol w:w="1007"/>
          </w:tblGrid>
          <w:tr w:rsidR="003E4607" w:rsidRPr="00BB2D5A" w:rsidTr="003E4607">
            <w:trPr>
              <w:cantSplit/>
              <w:trHeight w:val="259"/>
            </w:trPr>
            <w:sdt>
              <w:sdtPr>
                <w:tag w:val="_PLD_f8d5a19b9b724da98e30475a6df20be9"/>
                <w:id w:val="1839881309"/>
                <w:lock w:val="sdtLocked"/>
              </w:sdtPr>
              <w:sdtEndPr/>
              <w:sdtContent>
                <w:tc>
                  <w:tcPr>
                    <w:tcW w:w="776" w:type="pct"/>
                    <w:vMerge w:val="restart"/>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类别</w:t>
                    </w:r>
                  </w:p>
                </w:tc>
              </w:sdtContent>
            </w:sdt>
            <w:sdt>
              <w:sdtPr>
                <w:tag w:val="_PLD_8e6cd64a5cc84d259bab748be3f49169"/>
                <w:id w:val="-1308702577"/>
                <w:lock w:val="sdtLocked"/>
              </w:sdtPr>
              <w:sdtEndPr/>
              <w:sdtContent>
                <w:tc>
                  <w:tcPr>
                    <w:tcW w:w="2086" w:type="pct"/>
                    <w:gridSpan w:val="5"/>
                    <w:tcBorders>
                      <w:top w:val="single" w:sz="4" w:space="0" w:color="auto"/>
                      <w:left w:val="single" w:sz="4" w:space="0" w:color="auto"/>
                      <w:right w:val="single" w:sz="4" w:space="0" w:color="auto"/>
                    </w:tcBorders>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期末余额</w:t>
                    </w:r>
                  </w:p>
                </w:tc>
              </w:sdtContent>
            </w:sdt>
            <w:sdt>
              <w:sdtPr>
                <w:tag w:val="_PLD_f3718624b866493ab3b8d8edadf10560"/>
                <w:id w:val="-1971740654"/>
                <w:lock w:val="sdtLocked"/>
              </w:sdtPr>
              <w:sdtEndPr/>
              <w:sdtContent>
                <w:tc>
                  <w:tcPr>
                    <w:tcW w:w="2138" w:type="pct"/>
                    <w:gridSpan w:val="5"/>
                    <w:tcBorders>
                      <w:top w:val="single" w:sz="4" w:space="0" w:color="auto"/>
                      <w:left w:val="single" w:sz="4" w:space="0" w:color="auto"/>
                      <w:right w:val="single" w:sz="4" w:space="0" w:color="auto"/>
                    </w:tcBorders>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期初余额</w:t>
                    </w:r>
                  </w:p>
                </w:tc>
              </w:sdtContent>
            </w:sdt>
          </w:tr>
          <w:tr w:rsidR="003E4607" w:rsidRPr="00BB2D5A" w:rsidTr="003E4607">
            <w:trPr>
              <w:cantSplit/>
              <w:trHeight w:val="227"/>
            </w:trPr>
            <w:tc>
              <w:tcPr>
                <w:tcW w:w="776" w:type="pct"/>
                <w:vMerge/>
                <w:tcBorders>
                  <w:left w:val="single" w:sz="4" w:space="0" w:color="auto"/>
                  <w:right w:val="single" w:sz="4" w:space="0" w:color="auto"/>
                </w:tcBorders>
                <w:vAlign w:val="center"/>
              </w:tcPr>
              <w:p w:rsidR="003E4607" w:rsidRPr="00BB2D5A" w:rsidRDefault="003E4607" w:rsidP="003E4607"/>
            </w:tc>
            <w:sdt>
              <w:sdtPr>
                <w:tag w:val="_PLD_696c52ce758e49deb616a7fb8df8ee20"/>
                <w:id w:val="1020433899"/>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账面余额</w:t>
                    </w:r>
                  </w:p>
                </w:tc>
              </w:sdtContent>
            </w:sdt>
            <w:sdt>
              <w:sdtPr>
                <w:tag w:val="_PLD_1ca261fa1763424688ba2be8550f43e1"/>
                <w:id w:val="-1330819011"/>
                <w:lock w:val="sdtLocked"/>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坏账准备</w:t>
                    </w:r>
                  </w:p>
                </w:tc>
              </w:sdtContent>
            </w:sdt>
            <w:sdt>
              <w:sdtPr>
                <w:tag w:val="_PLD_caaf7fb85a4a432890635f2eb9c38cd5"/>
                <w:id w:val="-1930950588"/>
                <w:lock w:val="sdtLocked"/>
              </w:sdtPr>
              <w:sdtEndPr/>
              <w:sdtContent>
                <w:tc>
                  <w:tcPr>
                    <w:tcW w:w="413" w:type="pct"/>
                    <w:vMerge w:val="restart"/>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账面</w:t>
                    </w:r>
                  </w:p>
                  <w:p w:rsidR="003E4607" w:rsidRPr="00BB2D5A" w:rsidRDefault="00465426" w:rsidP="003E4607">
                    <w:pPr>
                      <w:jc w:val="center"/>
                    </w:pPr>
                    <w:r w:rsidRPr="00BB2D5A">
                      <w:rPr>
                        <w:rFonts w:hint="eastAsia"/>
                      </w:rPr>
                      <w:t>价值</w:t>
                    </w:r>
                  </w:p>
                </w:tc>
              </w:sdtContent>
            </w:sdt>
            <w:sdt>
              <w:sdtPr>
                <w:tag w:val="_PLD_f01498a5d6634d7ab63dd393e266902a"/>
                <w:id w:val="1887826210"/>
                <w:lock w:val="sdtLocked"/>
              </w:sdtPr>
              <w:sdtEndPr/>
              <w:sdtContent>
                <w:tc>
                  <w:tcPr>
                    <w:tcW w:w="861" w:type="pct"/>
                    <w:gridSpan w:val="2"/>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账面余额</w:t>
                    </w:r>
                  </w:p>
                </w:tc>
              </w:sdtContent>
            </w:sdt>
            <w:sdt>
              <w:sdtPr>
                <w:tag w:val="_PLD_e9336373677a4e1781b6e81f705c1bec"/>
                <w:id w:val="106478233"/>
                <w:lock w:val="sdtLocked"/>
              </w:sdtPr>
              <w:sdtEndPr/>
              <w:sdtContent>
                <w:tc>
                  <w:tcPr>
                    <w:tcW w:w="866" w:type="pct"/>
                    <w:gridSpan w:val="2"/>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坏账准备</w:t>
                    </w:r>
                  </w:p>
                </w:tc>
              </w:sdtContent>
            </w:sdt>
            <w:sdt>
              <w:sdtPr>
                <w:tag w:val="_PLD_09bacc527e7b4910a0c82606fe4a5754"/>
                <w:id w:val="-723141045"/>
                <w:lock w:val="sdtLocked"/>
              </w:sdtPr>
              <w:sdtEndPr/>
              <w:sdtContent>
                <w:tc>
                  <w:tcPr>
                    <w:tcW w:w="411" w:type="pct"/>
                    <w:vMerge w:val="restart"/>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账面</w:t>
                    </w:r>
                  </w:p>
                  <w:p w:rsidR="003E4607" w:rsidRPr="00BB2D5A" w:rsidRDefault="00465426" w:rsidP="003E4607">
                    <w:pPr>
                      <w:jc w:val="center"/>
                    </w:pPr>
                    <w:r w:rsidRPr="00BB2D5A">
                      <w:rPr>
                        <w:rFonts w:hint="eastAsia"/>
                      </w:rPr>
                      <w:t>价值</w:t>
                    </w:r>
                  </w:p>
                </w:tc>
              </w:sdtContent>
            </w:sdt>
          </w:tr>
          <w:tr w:rsidR="003E4607" w:rsidRPr="00BB2D5A" w:rsidTr="003E4607">
            <w:trPr>
              <w:cantSplit/>
              <w:trHeight w:val="375"/>
            </w:trPr>
            <w:tc>
              <w:tcPr>
                <w:tcW w:w="776" w:type="pct"/>
                <w:vMerge/>
                <w:tcBorders>
                  <w:left w:val="single" w:sz="4" w:space="0" w:color="auto"/>
                  <w:bottom w:val="single" w:sz="4" w:space="0" w:color="auto"/>
                  <w:right w:val="single" w:sz="4" w:space="0" w:color="auto"/>
                </w:tcBorders>
                <w:vAlign w:val="center"/>
              </w:tcPr>
              <w:p w:rsidR="003E4607" w:rsidRPr="00BB2D5A" w:rsidRDefault="003E4607" w:rsidP="003E4607"/>
            </w:tc>
            <w:sdt>
              <w:sdtPr>
                <w:tag w:val="_PLD_9a908e63a38c4885ae2f80c1b860b93a"/>
                <w:id w:val="-1191913213"/>
                <w:lock w:val="sdtLocked"/>
              </w:sdtPr>
              <w:sdtEndPr/>
              <w:sdtContent>
                <w:tc>
                  <w:tcPr>
                    <w:tcW w:w="420"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金额</w:t>
                    </w:r>
                  </w:p>
                </w:tc>
              </w:sdtContent>
            </w:sdt>
            <w:sdt>
              <w:sdtPr>
                <w:tag w:val="_PLD_df211ff0344e48aa8266bff852c13d4a"/>
                <w:id w:val="-1391187714"/>
                <w:lock w:val="sdtLocked"/>
              </w:sdtPr>
              <w:sdtEndPr/>
              <w:sdtContent>
                <w:tc>
                  <w:tcPr>
                    <w:tcW w:w="415"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比例</w:t>
                    </w:r>
                    <w:r w:rsidRPr="00BB2D5A">
                      <w:t>(%)</w:t>
                    </w:r>
                  </w:p>
                </w:tc>
              </w:sdtContent>
            </w:sdt>
            <w:sdt>
              <w:sdtPr>
                <w:tag w:val="_PLD_bc7278fbd5c542a3abfb9a55090a49e0"/>
                <w:id w:val="-570890214"/>
                <w:lock w:val="sdtLocked"/>
              </w:sdtPr>
              <w:sdtEndPr/>
              <w:sdtContent>
                <w:tc>
                  <w:tcPr>
                    <w:tcW w:w="413"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金额</w:t>
                    </w:r>
                  </w:p>
                </w:tc>
              </w:sdtContent>
            </w:sdt>
            <w:sdt>
              <w:sdtPr>
                <w:tag w:val="_PLD_98f107e07b5b44938d61d6b0984d9e2b"/>
                <w:id w:val="-1999185202"/>
                <w:lock w:val="sdtLocked"/>
              </w:sdtPr>
              <w:sdtEndPr/>
              <w:sdtContent>
                <w:tc>
                  <w:tcPr>
                    <w:tcW w:w="425"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计提比例</w:t>
                    </w:r>
                    <w:r w:rsidRPr="00BB2D5A">
                      <w:t>(%)</w:t>
                    </w:r>
                  </w:p>
                </w:tc>
              </w:sdtContent>
            </w:sdt>
            <w:tc>
              <w:tcPr>
                <w:tcW w:w="413" w:type="pct"/>
                <w:vMerge/>
                <w:tcBorders>
                  <w:left w:val="single" w:sz="4" w:space="0" w:color="auto"/>
                  <w:bottom w:val="single" w:sz="4" w:space="0" w:color="auto"/>
                  <w:right w:val="single" w:sz="4" w:space="0" w:color="auto"/>
                </w:tcBorders>
                <w:vAlign w:val="center"/>
              </w:tcPr>
              <w:p w:rsidR="003E4607" w:rsidRPr="00BB2D5A" w:rsidRDefault="003E4607" w:rsidP="003E4607">
                <w:pPr>
                  <w:jc w:val="center"/>
                </w:pPr>
              </w:p>
            </w:tc>
            <w:sdt>
              <w:sdtPr>
                <w:tag w:val="_PLD_27c35a851bfc461b93652bdd1c4da46e"/>
                <w:id w:val="1796413524"/>
                <w:lock w:val="sdtLocked"/>
              </w:sdtPr>
              <w:sdtEndPr/>
              <w:sdtContent>
                <w:tc>
                  <w:tcPr>
                    <w:tcW w:w="436"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金额</w:t>
                    </w:r>
                  </w:p>
                </w:tc>
              </w:sdtContent>
            </w:sdt>
            <w:sdt>
              <w:sdtPr>
                <w:tag w:val="_PLD_8cdcb4d0cfc74ea299eeda00998b7eed"/>
                <w:id w:val="-1819026956"/>
                <w:lock w:val="sdtLocked"/>
              </w:sdtPr>
              <w:sdtEndPr/>
              <w:sdtContent>
                <w:tc>
                  <w:tcPr>
                    <w:tcW w:w="425"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比例</w:t>
                    </w:r>
                    <w:r w:rsidRPr="00BB2D5A">
                      <w:t>(%)</w:t>
                    </w:r>
                  </w:p>
                </w:tc>
              </w:sdtContent>
            </w:sdt>
            <w:sdt>
              <w:sdtPr>
                <w:tag w:val="_PLD_205ec069d7004eaba20d3af25a7dfeda"/>
                <w:id w:val="-887339524"/>
                <w:lock w:val="sdtLocked"/>
              </w:sdtPr>
              <w:sdtEndPr/>
              <w:sdtContent>
                <w:tc>
                  <w:tcPr>
                    <w:tcW w:w="433"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金额</w:t>
                    </w:r>
                  </w:p>
                </w:tc>
              </w:sdtContent>
            </w:sdt>
            <w:sdt>
              <w:sdtPr>
                <w:tag w:val="_PLD_cee6517bce154e26a5f2a917cc143a54"/>
                <w:id w:val="934709107"/>
                <w:lock w:val="sdtLocked"/>
              </w:sdtPr>
              <w:sdtEndPr/>
              <w:sdtContent>
                <w:tc>
                  <w:tcPr>
                    <w:tcW w:w="433"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计提比例</w:t>
                    </w:r>
                    <w:r w:rsidRPr="00BB2D5A">
                      <w:t>(%)</w:t>
                    </w:r>
                  </w:p>
                </w:tc>
              </w:sdtContent>
            </w:sdt>
            <w:tc>
              <w:tcPr>
                <w:tcW w:w="411" w:type="pct"/>
                <w:vMerge/>
                <w:tcBorders>
                  <w:left w:val="single" w:sz="4" w:space="0" w:color="auto"/>
                  <w:bottom w:val="single" w:sz="4" w:space="0" w:color="auto"/>
                  <w:right w:val="single" w:sz="4" w:space="0" w:color="auto"/>
                </w:tcBorders>
              </w:tcPr>
              <w:p w:rsidR="003E4607" w:rsidRPr="00BB2D5A" w:rsidRDefault="003E4607" w:rsidP="003E4607">
                <w:pPr>
                  <w:jc w:val="center"/>
                </w:pPr>
              </w:p>
            </w:tc>
          </w:tr>
          <w:tr w:rsidR="003E4607" w:rsidRPr="00BB2D5A" w:rsidTr="003E4607">
            <w:trPr>
              <w:cantSplit/>
            </w:trPr>
            <w:sdt>
              <w:sdtPr>
                <w:tag w:val="_PLD_74de90e03c554305ba6a96c70365070b"/>
                <w:id w:val="-1772850262"/>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403,478</w:t>
                </w:r>
              </w:p>
            </w:tc>
            <w:tc>
              <w:tcPr>
                <w:tcW w:w="41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8</w:t>
                </w:r>
              </w:p>
            </w:tc>
            <w:tc>
              <w:tcPr>
                <w:tcW w:w="41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348,578</w:t>
                </w:r>
              </w:p>
            </w:tc>
            <w:tc>
              <w:tcPr>
                <w:tcW w:w="42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86</w:t>
                </w:r>
              </w:p>
            </w:tc>
            <w:tc>
              <w:tcPr>
                <w:tcW w:w="41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54,900</w:t>
                </w:r>
              </w:p>
            </w:tc>
            <w:tc>
              <w:tcPr>
                <w:tcW w:w="43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25"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33"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33"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11"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E4607">
            <w:trPr>
              <w:cantSplit/>
            </w:trPr>
            <w:sdt>
              <w:sdtPr>
                <w:tag w:val="_PLD_d8ed1eba357f4adab0a97ff43996a2d9"/>
                <w:id w:val="-1483918521"/>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4,573,422</w:t>
                </w:r>
              </w:p>
            </w:tc>
            <w:tc>
              <w:tcPr>
                <w:tcW w:w="41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92</w:t>
                </w:r>
              </w:p>
            </w:tc>
            <w:tc>
              <w:tcPr>
                <w:tcW w:w="41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132,924</w:t>
                </w:r>
              </w:p>
            </w:tc>
            <w:tc>
              <w:tcPr>
                <w:tcW w:w="42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3</w:t>
                </w:r>
              </w:p>
            </w:tc>
            <w:tc>
              <w:tcPr>
                <w:tcW w:w="41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4,440,498</w:t>
                </w:r>
              </w:p>
            </w:tc>
            <w:tc>
              <w:tcPr>
                <w:tcW w:w="43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5,128,383</w:t>
                </w:r>
              </w:p>
            </w:tc>
            <w:tc>
              <w:tcPr>
                <w:tcW w:w="42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100</w:t>
                </w:r>
              </w:p>
            </w:tc>
            <w:tc>
              <w:tcPr>
                <w:tcW w:w="43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399,830</w:t>
                </w:r>
              </w:p>
            </w:tc>
            <w:tc>
              <w:tcPr>
                <w:tcW w:w="43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8</w:t>
                </w:r>
              </w:p>
            </w:tc>
            <w:tc>
              <w:tcPr>
                <w:tcW w:w="4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4,728,553</w:t>
                </w:r>
              </w:p>
            </w:tc>
          </w:tr>
          <w:tr w:rsidR="003E4607" w:rsidRPr="00BB2D5A" w:rsidTr="003E4607">
            <w:trPr>
              <w:cantSplit/>
            </w:trPr>
            <w:sdt>
              <w:sdtPr>
                <w:tag w:val="_PLD_ce0cfa8fc80147608db7db4b7ce1db69"/>
                <w:id w:val="2102909317"/>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其中：</w:t>
                    </w:r>
                  </w:p>
                </w:tc>
              </w:sdtContent>
            </w:sdt>
          </w:tr>
          <w:sdt>
            <w:sdtPr>
              <w:rPr>
                <w:rFonts w:asciiTheme="minorHAnsi" w:eastAsiaTheme="minorEastAsia" w:hAnsiTheme="minorHAnsi" w:cstheme="minorBidi"/>
                <w:kern w:val="2"/>
                <w:szCs w:val="22"/>
              </w:rPr>
              <w:alias w:val="按组合计提坏账准备的应收账款明细"/>
              <w:tag w:val="_TUP_6a5136aa27f94b1e8c86df4585d9c3ea"/>
              <w:id w:val="1337260108"/>
              <w:lock w:val="sdtLocked"/>
            </w:sdtPr>
            <w:sdtEndPr/>
            <w:sdtContent>
              <w:tr w:rsidR="003E4607" w:rsidRPr="00BB2D5A" w:rsidTr="003E4607">
                <w:trPr>
                  <w:cantSplit/>
                </w:trPr>
                <w:sdt>
                  <w:sdtPr>
                    <w:rPr>
                      <w:rFonts w:asciiTheme="minorHAnsi" w:eastAsiaTheme="minorEastAsia" w:hAnsiTheme="minorHAnsi" w:cstheme="minorBidi"/>
                      <w:kern w:val="2"/>
                      <w:szCs w:val="22"/>
                    </w:rPr>
                    <w:alias w:val="按组合计提坏账准备的应收账款明细-组合名称"/>
                    <w:tag w:val="_GBC_a216a551f9d54c89b88dad6bcecd942d"/>
                    <w:id w:val="585729811"/>
                    <w:lock w:val="sdtLocked"/>
                  </w:sdtPr>
                  <w:sdtEndPr>
                    <w:rPr>
                      <w:rFonts w:ascii="Calibri" w:eastAsia="宋体" w:hAnsi="Calibri" w:cs="Times New Roman"/>
                      <w:kern w:val="0"/>
                      <w:sz w:val="20"/>
                      <w:szCs w:val="20"/>
                    </w:rPr>
                  </w:sdtEndPr>
                  <w:sdtContent>
                    <w:tc>
                      <w:tcPr>
                        <w:tcW w:w="77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asciiTheme="minorHAnsi" w:eastAsiaTheme="minorEastAsia" w:hAnsiTheme="minorHAnsi" w:cstheme="minorBidi"/>
                            <w:kern w:val="2"/>
                            <w:szCs w:val="22"/>
                          </w:rPr>
                          <w:t>账龄组合</w:t>
                        </w:r>
                      </w:p>
                    </w:tc>
                  </w:sdtContent>
                </w:sdt>
                <w:tc>
                  <w:tcPr>
                    <w:tcW w:w="42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3,438,821</w:t>
                    </w:r>
                  </w:p>
                </w:tc>
                <w:tc>
                  <w:tcPr>
                    <w:tcW w:w="41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69</w:t>
                    </w:r>
                  </w:p>
                </w:tc>
                <w:tc>
                  <w:tcPr>
                    <w:tcW w:w="41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132,924</w:t>
                    </w:r>
                  </w:p>
                </w:tc>
                <w:tc>
                  <w:tcPr>
                    <w:tcW w:w="42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4</w:t>
                    </w:r>
                  </w:p>
                </w:tc>
                <w:tc>
                  <w:tcPr>
                    <w:tcW w:w="41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3,305,897</w:t>
                    </w:r>
                  </w:p>
                </w:tc>
                <w:tc>
                  <w:tcPr>
                    <w:tcW w:w="43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4,536,956</w:t>
                    </w:r>
                  </w:p>
                </w:tc>
                <w:tc>
                  <w:tcPr>
                    <w:tcW w:w="42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88</w:t>
                    </w:r>
                  </w:p>
                </w:tc>
                <w:tc>
                  <w:tcPr>
                    <w:tcW w:w="43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399,830</w:t>
                    </w:r>
                  </w:p>
                </w:tc>
                <w:tc>
                  <w:tcPr>
                    <w:tcW w:w="43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9</w:t>
                    </w:r>
                  </w:p>
                </w:tc>
                <w:tc>
                  <w:tcPr>
                    <w:tcW w:w="4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4,137,126</w:t>
                    </w:r>
                  </w:p>
                </w:tc>
              </w:tr>
            </w:sdtContent>
          </w:sdt>
          <w:sdt>
            <w:sdtPr>
              <w:rPr>
                <w:rFonts w:asciiTheme="minorHAnsi" w:eastAsiaTheme="minorEastAsia" w:hAnsiTheme="minorHAnsi" w:cstheme="minorBidi"/>
                <w:kern w:val="2"/>
                <w:szCs w:val="22"/>
              </w:rPr>
              <w:alias w:val="按组合计提坏账准备的应收账款明细"/>
              <w:tag w:val="_TUP_6a5136aa27f94b1e8c86df4585d9c3ea"/>
              <w:id w:val="-1857187057"/>
              <w:lock w:val="sdtLocked"/>
            </w:sdtPr>
            <w:sdtEndPr/>
            <w:sdtContent>
              <w:tr w:rsidR="003E4607" w:rsidRPr="00BB2D5A" w:rsidTr="003E4607">
                <w:trPr>
                  <w:cantSplit/>
                </w:trPr>
                <w:sdt>
                  <w:sdtPr>
                    <w:rPr>
                      <w:rFonts w:asciiTheme="minorHAnsi" w:eastAsiaTheme="minorEastAsia" w:hAnsiTheme="minorHAnsi" w:cstheme="minorBidi"/>
                      <w:kern w:val="2"/>
                      <w:szCs w:val="22"/>
                    </w:rPr>
                    <w:alias w:val="按组合计提坏账准备的应收账款明细-组合名称"/>
                    <w:tag w:val="_GBC_a216a551f9d54c89b88dad6bcecd942d"/>
                    <w:id w:val="-517389922"/>
                    <w:lock w:val="sdtLocked"/>
                  </w:sdtPr>
                  <w:sdtEndPr>
                    <w:rPr>
                      <w:rFonts w:ascii="Calibri" w:eastAsia="宋体" w:hAnsi="Calibri" w:cs="Times New Roman"/>
                      <w:kern w:val="0"/>
                      <w:sz w:val="20"/>
                      <w:szCs w:val="20"/>
                    </w:rPr>
                  </w:sdtEndPr>
                  <w:sdtContent>
                    <w:tc>
                      <w:tcPr>
                        <w:tcW w:w="77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asciiTheme="minorHAnsi" w:eastAsiaTheme="minorEastAsia" w:hAnsiTheme="minorHAnsi" w:cstheme="minorBidi"/>
                            <w:kern w:val="2"/>
                            <w:szCs w:val="22"/>
                          </w:rPr>
                          <w:t>关联方组合</w:t>
                        </w:r>
                      </w:p>
                    </w:tc>
                  </w:sdtContent>
                </w:sdt>
                <w:tc>
                  <w:tcPr>
                    <w:tcW w:w="42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1,134,601</w:t>
                    </w:r>
                  </w:p>
                </w:tc>
                <w:tc>
                  <w:tcPr>
                    <w:tcW w:w="41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23</w:t>
                    </w:r>
                  </w:p>
                </w:tc>
                <w:tc>
                  <w:tcPr>
                    <w:tcW w:w="413"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25"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1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1,134,601</w:t>
                    </w:r>
                  </w:p>
                </w:tc>
                <w:tc>
                  <w:tcPr>
                    <w:tcW w:w="43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591,427</w:t>
                    </w:r>
                  </w:p>
                </w:tc>
                <w:tc>
                  <w:tcPr>
                    <w:tcW w:w="42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12</w:t>
                    </w:r>
                  </w:p>
                </w:tc>
                <w:tc>
                  <w:tcPr>
                    <w:tcW w:w="433"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33"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591,427</w:t>
                    </w:r>
                  </w:p>
                </w:tc>
              </w:tr>
            </w:sdtContent>
          </w:sdt>
          <w:tr w:rsidR="003E4607" w:rsidRPr="00BB2D5A" w:rsidTr="003E4607">
            <w:trPr>
              <w:cantSplit/>
            </w:trPr>
            <w:sdt>
              <w:sdtPr>
                <w:tag w:val="_PLD_d1cfb21816ea4c1f9d462c84b34cd380"/>
                <w:id w:val="55896440"/>
                <w:lock w:val="sdtLocked"/>
              </w:sdtPr>
              <w:sdtEndPr/>
              <w:sdtContent>
                <w:tc>
                  <w:tcPr>
                    <w:tcW w:w="77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合计</w:t>
                    </w:r>
                  </w:p>
                </w:tc>
              </w:sdtContent>
            </w:sdt>
            <w:tc>
              <w:tcPr>
                <w:tcW w:w="42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4,976,900</w:t>
                </w:r>
              </w:p>
            </w:tc>
            <w:tc>
              <w:tcPr>
                <w:tcW w:w="41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100</w:t>
                </w:r>
              </w:p>
            </w:tc>
            <w:tc>
              <w:tcPr>
                <w:tcW w:w="41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481,502</w:t>
                </w:r>
              </w:p>
            </w:tc>
            <w:tc>
              <w:tcPr>
                <w:tcW w:w="42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10</w:t>
                </w:r>
              </w:p>
            </w:tc>
            <w:tc>
              <w:tcPr>
                <w:tcW w:w="41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4,495,398</w:t>
                </w:r>
              </w:p>
            </w:tc>
            <w:tc>
              <w:tcPr>
                <w:tcW w:w="43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5,128,383</w:t>
                </w:r>
              </w:p>
            </w:tc>
            <w:tc>
              <w:tcPr>
                <w:tcW w:w="42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100</w:t>
                </w:r>
              </w:p>
            </w:tc>
            <w:tc>
              <w:tcPr>
                <w:tcW w:w="43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399,830</w:t>
                </w:r>
              </w:p>
            </w:tc>
            <w:tc>
              <w:tcPr>
                <w:tcW w:w="43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8</w:t>
                </w:r>
              </w:p>
            </w:tc>
            <w:tc>
              <w:tcPr>
                <w:tcW w:w="4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4,728,553</w:t>
                </w:r>
              </w:p>
            </w:tc>
          </w:tr>
        </w:tbl>
        <w:p w:rsidR="003E4607" w:rsidRPr="00BB2D5A" w:rsidRDefault="00964E85"/>
      </w:sdtContent>
    </w:sdt>
    <w:bookmarkEnd w:id="243" w:displacedByCustomXml="next"/>
    <w:sdt>
      <w:sdtPr>
        <w:rPr>
          <w:rFonts w:hint="eastAsia"/>
          <w:szCs w:val="24"/>
        </w:rPr>
        <w:alias w:val="模块:按单项计提坏账准备"/>
        <w:tag w:val="_SEC_ef7cfc3c8ebf4f0dbd12a60dde63ca04"/>
        <w:id w:val="-727369885"/>
        <w:lock w:val="sdtLocked"/>
        <w:placeholder>
          <w:docPart w:val="GBC22222222222222222222222222222"/>
        </w:placeholder>
      </w:sdtPr>
      <w:sdtEndPr>
        <w:rPr>
          <w:rFonts w:hint="default"/>
        </w:rPr>
      </w:sdtEndPr>
      <w:sdtContent>
        <w:p w:rsidR="003E4607" w:rsidRPr="00BB2D5A" w:rsidRDefault="00465426">
          <w:r w:rsidRPr="00BB2D5A">
            <w:rPr>
              <w:rFonts w:hint="eastAsia"/>
            </w:rPr>
            <w:t>按单项计提坏账准备：</w:t>
          </w:r>
        </w:p>
        <w:sdt>
          <w:sdtPr>
            <w:rPr>
              <w:rFonts w:hint="eastAsia"/>
            </w:rPr>
            <w:alias w:val="是否适用：按单项计提坏账准备的应收账款详细情况[双击切换]"/>
            <w:tag w:val="_GBC_1add32cead514597854ff8ba7f5bf59e"/>
            <w:id w:val="481363861"/>
            <w:lock w:val="sdtContentLocked"/>
          </w:sdtPr>
          <w:sdtEndPr/>
          <w:sdtContent>
            <w:p w:rsidR="003E4607" w:rsidRPr="00BB2D5A" w:rsidRDefault="00465426">
              <w:r w:rsidRPr="00BB2D5A">
                <w:fldChar w:fldCharType="begin"/>
              </w:r>
              <w:r w:rsidRPr="00BB2D5A">
                <w:instrText xml:space="preserve"> </w:instrText>
              </w:r>
              <w:r w:rsidRPr="00BB2D5A">
                <w:rPr>
                  <w:rFonts w:hint="eastAsia"/>
                </w:rPr>
                <w:instrText>MACROBUTTON  SnrToggleCheckbox √适用</w:instrText>
              </w:r>
              <w:r w:rsidRPr="00BB2D5A">
                <w:fldChar w:fldCharType="end"/>
              </w:r>
              <w:r w:rsidRPr="00BB2D5A">
                <w:fldChar w:fldCharType="begin"/>
              </w:r>
              <w:r w:rsidRPr="00BB2D5A">
                <w:instrText xml:space="preserve">MACROBUTTON  SnrToggleCheckbox □不适用 </w:instrText>
              </w:r>
              <w:r w:rsidRPr="00BB2D5A">
                <w:fldChar w:fldCharType="end"/>
              </w:r>
            </w:p>
          </w:sdtContent>
        </w:sdt>
        <w:p w:rsidR="003E4607" w:rsidRPr="00BB2D5A" w:rsidRDefault="00465426">
          <w:pPr>
            <w:autoSpaceDE w:val="0"/>
            <w:autoSpaceDN w:val="0"/>
            <w:adjustRightInd w:val="0"/>
            <w:ind w:left="5880" w:right="105"/>
            <w:jc w:val="right"/>
          </w:pPr>
          <w:r w:rsidRPr="00BB2D5A">
            <w:rPr>
              <w:rFonts w:hint="eastAsia"/>
            </w:rPr>
            <w:t>单位：</w:t>
          </w:r>
          <w:sdt>
            <w:sdtPr>
              <w:rPr>
                <w:rFonts w:hint="eastAsia"/>
              </w:rPr>
              <w:alias w:val="单位：按单项计提坏账准备的应收账款详细情况"/>
              <w:tag w:val="_GBC_895a0edb0a3a4e12b8b3c0e2c547284e"/>
              <w:id w:val="64956146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hint="eastAsia"/>
                </w:rPr>
                <w:t>千元</w:t>
              </w:r>
            </w:sdtContent>
          </w:sdt>
          <w:r w:rsidRPr="00BB2D5A">
            <w:rPr>
              <w:rFonts w:hint="eastAsia"/>
            </w:rPr>
            <w:t xml:space="preserve">  币种：</w:t>
          </w:r>
          <w:sdt>
            <w:sdtPr>
              <w:rPr>
                <w:rFonts w:hint="eastAsia"/>
              </w:rPr>
              <w:alias w:val="币种：按单项计提坏账准备的应收账款详细情况"/>
              <w:tag w:val="_GBC_ceb9b753925d4115a51bdbcf043dc1b2"/>
              <w:id w:val="-21145047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1699"/>
            <w:gridCol w:w="1701"/>
            <w:gridCol w:w="1699"/>
            <w:gridCol w:w="1850"/>
          </w:tblGrid>
          <w:tr w:rsidR="003E4607" w:rsidRPr="00BB2D5A" w:rsidTr="003E4607">
            <w:sdt>
              <w:sdtPr>
                <w:tag w:val="_PLD_97fa41067b8749859d9b8b001dab9dde"/>
                <w:id w:val="415906090"/>
                <w:lock w:val="sdtLocked"/>
              </w:sdtPr>
              <w:sdtEndPr/>
              <w:sdtContent>
                <w:tc>
                  <w:tcPr>
                    <w:tcW w:w="1160" w:type="pct"/>
                    <w:vMerge w:val="restart"/>
                    <w:vAlign w:val="center"/>
                  </w:tcPr>
                  <w:p w:rsidR="003E4607" w:rsidRPr="00BB2D5A" w:rsidRDefault="00465426" w:rsidP="003E4607">
                    <w:pPr>
                      <w:jc w:val="center"/>
                    </w:pPr>
                    <w:r w:rsidRPr="00BB2D5A">
                      <w:rPr>
                        <w:rFonts w:hint="eastAsia"/>
                      </w:rPr>
                      <w:t>名称</w:t>
                    </w:r>
                  </w:p>
                </w:tc>
              </w:sdtContent>
            </w:sdt>
            <w:sdt>
              <w:sdtPr>
                <w:tag w:val="_PLD_53121e07f76046af9290059d0b8136d4"/>
                <w:id w:val="1315919494"/>
                <w:lock w:val="sdtLocked"/>
              </w:sdtPr>
              <w:sdtEndPr/>
              <w:sdtContent>
                <w:tc>
                  <w:tcPr>
                    <w:tcW w:w="3840" w:type="pct"/>
                    <w:gridSpan w:val="4"/>
                    <w:vAlign w:val="center"/>
                  </w:tcPr>
                  <w:p w:rsidR="003E4607" w:rsidRPr="00BB2D5A" w:rsidRDefault="00465426" w:rsidP="003E4607">
                    <w:pPr>
                      <w:jc w:val="center"/>
                    </w:pPr>
                    <w:r w:rsidRPr="00BB2D5A">
                      <w:rPr>
                        <w:rFonts w:hint="eastAsia"/>
                      </w:rPr>
                      <w:t>期末余额</w:t>
                    </w:r>
                  </w:p>
                </w:tc>
              </w:sdtContent>
            </w:sdt>
          </w:tr>
          <w:tr w:rsidR="003E4607" w:rsidRPr="00BB2D5A" w:rsidTr="003E4607">
            <w:tc>
              <w:tcPr>
                <w:tcW w:w="1160" w:type="pct"/>
                <w:vMerge/>
              </w:tcPr>
              <w:p w:rsidR="003E4607" w:rsidRPr="00BB2D5A" w:rsidRDefault="003E4607" w:rsidP="003E4607">
                <w:pPr>
                  <w:jc w:val="center"/>
                </w:pPr>
              </w:p>
            </w:tc>
            <w:sdt>
              <w:sdtPr>
                <w:tag w:val="_PLD_89b2d64d2083464fae141734d17523d3"/>
                <w:id w:val="-1445073176"/>
                <w:lock w:val="sdtLocked"/>
              </w:sdtPr>
              <w:sdtEndPr/>
              <w:sdtContent>
                <w:tc>
                  <w:tcPr>
                    <w:tcW w:w="939" w:type="pct"/>
                    <w:vAlign w:val="center"/>
                  </w:tcPr>
                  <w:p w:rsidR="003E4607" w:rsidRPr="00BB2D5A" w:rsidRDefault="00465426" w:rsidP="003E4607">
                    <w:pPr>
                      <w:jc w:val="center"/>
                    </w:pPr>
                    <w:r w:rsidRPr="00BB2D5A">
                      <w:rPr>
                        <w:rFonts w:hint="eastAsia"/>
                      </w:rPr>
                      <w:t>账面余额</w:t>
                    </w:r>
                  </w:p>
                </w:tc>
              </w:sdtContent>
            </w:sdt>
            <w:sdt>
              <w:sdtPr>
                <w:tag w:val="_PLD_ace529544c544606915552a352f0e13b"/>
                <w:id w:val="-1371149165"/>
                <w:lock w:val="sdtLocked"/>
              </w:sdtPr>
              <w:sdtEndPr/>
              <w:sdtContent>
                <w:tc>
                  <w:tcPr>
                    <w:tcW w:w="940" w:type="pct"/>
                    <w:vAlign w:val="center"/>
                  </w:tcPr>
                  <w:p w:rsidR="003E4607" w:rsidRPr="00BB2D5A" w:rsidRDefault="00465426" w:rsidP="003E4607">
                    <w:pPr>
                      <w:jc w:val="center"/>
                    </w:pPr>
                    <w:r w:rsidRPr="00BB2D5A">
                      <w:rPr>
                        <w:rFonts w:hint="eastAsia"/>
                      </w:rPr>
                      <w:t>坏账准备</w:t>
                    </w:r>
                  </w:p>
                </w:tc>
              </w:sdtContent>
            </w:sdt>
            <w:sdt>
              <w:sdtPr>
                <w:tag w:val="_PLD_8fd7658c68a540cf9892f97231c626d7"/>
                <w:id w:val="643321167"/>
                <w:lock w:val="sdtLocked"/>
              </w:sdtPr>
              <w:sdtEndPr/>
              <w:sdtContent>
                <w:tc>
                  <w:tcPr>
                    <w:tcW w:w="939" w:type="pct"/>
                    <w:vAlign w:val="center"/>
                  </w:tcPr>
                  <w:p w:rsidR="003E4607" w:rsidRPr="00BB2D5A" w:rsidRDefault="00465426" w:rsidP="003E4607">
                    <w:pPr>
                      <w:jc w:val="center"/>
                    </w:pPr>
                    <w:r w:rsidRPr="00BB2D5A">
                      <w:t>计提比例</w:t>
                    </w:r>
                    <w:r w:rsidRPr="00BB2D5A">
                      <w:rPr>
                        <w:rFonts w:hint="eastAsia"/>
                      </w:rPr>
                      <w:t>（%）</w:t>
                    </w:r>
                  </w:p>
                </w:tc>
              </w:sdtContent>
            </w:sdt>
            <w:sdt>
              <w:sdtPr>
                <w:tag w:val="_PLD_e9726e8171bb463ba9719bc643c14988"/>
                <w:id w:val="509956242"/>
                <w:lock w:val="sdtLocked"/>
              </w:sdtPr>
              <w:sdtEndPr/>
              <w:sdtContent>
                <w:tc>
                  <w:tcPr>
                    <w:tcW w:w="1023" w:type="pct"/>
                    <w:vAlign w:val="center"/>
                  </w:tcPr>
                  <w:p w:rsidR="003E4607" w:rsidRPr="00BB2D5A" w:rsidRDefault="00465426" w:rsidP="003E4607">
                    <w:pPr>
                      <w:jc w:val="center"/>
                    </w:pPr>
                    <w:r w:rsidRPr="00BB2D5A">
                      <w:rPr>
                        <w:rFonts w:hint="eastAsia"/>
                      </w:rPr>
                      <w:t>计提理由</w:t>
                    </w:r>
                  </w:p>
                </w:tc>
              </w:sdtContent>
            </w:sdt>
          </w:tr>
          <w:sdt>
            <w:sdtPr>
              <w:alias w:val="按单项计提坏账准备的应收账款详细名称明细"/>
              <w:tag w:val="_TUP_7d92570101f141ecb63ab18937afc316"/>
              <w:id w:val="1177608697"/>
              <w:lock w:val="sdtLocked"/>
            </w:sdtPr>
            <w:sdtEndPr/>
            <w:sdtContent>
              <w:tr w:rsidR="003E4607" w:rsidRPr="00BB2D5A" w:rsidTr="003E4607">
                <w:tc>
                  <w:tcPr>
                    <w:tcW w:w="1160" w:type="pct"/>
                  </w:tcPr>
                  <w:p w:rsidR="003E4607" w:rsidRPr="00BB2D5A" w:rsidRDefault="00465426" w:rsidP="003E4607">
                    <w:r w:rsidRPr="00BB2D5A">
                      <w:rPr>
                        <w:rFonts w:hint="eastAsia"/>
                      </w:rPr>
                      <w:t>公司1</w:t>
                    </w:r>
                  </w:p>
                </w:tc>
                <w:tc>
                  <w:tcPr>
                    <w:tcW w:w="939" w:type="pct"/>
                    <w:vAlign w:val="center"/>
                  </w:tcPr>
                  <w:p w:rsidR="003E4607" w:rsidRPr="00BB2D5A" w:rsidRDefault="00465426" w:rsidP="003E4607">
                    <w:pPr>
                      <w:jc w:val="right"/>
                    </w:pPr>
                    <w:r w:rsidRPr="00BB2D5A">
                      <w:t>274,500</w:t>
                    </w:r>
                  </w:p>
                </w:tc>
                <w:tc>
                  <w:tcPr>
                    <w:tcW w:w="940" w:type="pct"/>
                    <w:vAlign w:val="center"/>
                  </w:tcPr>
                  <w:p w:rsidR="003E4607" w:rsidRPr="00BB2D5A" w:rsidRDefault="00465426" w:rsidP="003E4607">
                    <w:pPr>
                      <w:jc w:val="right"/>
                    </w:pPr>
                    <w:r w:rsidRPr="00BB2D5A">
                      <w:t>219,600</w:t>
                    </w:r>
                  </w:p>
                </w:tc>
                <w:tc>
                  <w:tcPr>
                    <w:tcW w:w="939" w:type="pct"/>
                    <w:vAlign w:val="center"/>
                  </w:tcPr>
                  <w:p w:rsidR="003E4607" w:rsidRPr="00BB2D5A" w:rsidRDefault="00465426" w:rsidP="003E4607">
                    <w:pPr>
                      <w:jc w:val="right"/>
                    </w:pPr>
                    <w:r w:rsidRPr="00BB2D5A">
                      <w:t>80</w:t>
                    </w:r>
                  </w:p>
                </w:tc>
                <w:tc>
                  <w:tcPr>
                    <w:tcW w:w="1023" w:type="pct"/>
                    <w:vAlign w:val="center"/>
                  </w:tcPr>
                  <w:p w:rsidR="003E4607" w:rsidRPr="00BB2D5A" w:rsidRDefault="00465426" w:rsidP="003E4607">
                    <w:pPr>
                      <w:jc w:val="center"/>
                    </w:pPr>
                    <w:r w:rsidRPr="00BB2D5A">
                      <w:rPr>
                        <w:rFonts w:hint="eastAsia"/>
                      </w:rPr>
                      <w:t>预期不能收回</w:t>
                    </w:r>
                  </w:p>
                </w:tc>
              </w:tr>
            </w:sdtContent>
          </w:sdt>
          <w:sdt>
            <w:sdtPr>
              <w:alias w:val="按单项计提坏账准备的应收账款详细名称明细"/>
              <w:tag w:val="_TUP_7d92570101f141ecb63ab18937afc316"/>
              <w:id w:val="1909196586"/>
              <w:lock w:val="sdtLocked"/>
            </w:sdtPr>
            <w:sdtEndPr/>
            <w:sdtContent>
              <w:tr w:rsidR="003E4607" w:rsidRPr="00BB2D5A" w:rsidTr="003E4607">
                <w:tc>
                  <w:tcPr>
                    <w:tcW w:w="1160" w:type="pct"/>
                  </w:tcPr>
                  <w:p w:rsidR="003E4607" w:rsidRPr="00BB2D5A" w:rsidRDefault="00465426" w:rsidP="003E4607">
                    <w:r w:rsidRPr="00BB2D5A">
                      <w:rPr>
                        <w:rFonts w:hint="eastAsia"/>
                      </w:rPr>
                      <w:t>公司2</w:t>
                    </w:r>
                  </w:p>
                </w:tc>
                <w:tc>
                  <w:tcPr>
                    <w:tcW w:w="939" w:type="pct"/>
                    <w:vAlign w:val="center"/>
                  </w:tcPr>
                  <w:p w:rsidR="003E4607" w:rsidRPr="00BB2D5A" w:rsidRDefault="00465426" w:rsidP="003E4607">
                    <w:pPr>
                      <w:jc w:val="right"/>
                    </w:pPr>
                    <w:r w:rsidRPr="00BB2D5A">
                      <w:t>110,900</w:t>
                    </w:r>
                  </w:p>
                </w:tc>
                <w:tc>
                  <w:tcPr>
                    <w:tcW w:w="940" w:type="pct"/>
                    <w:vAlign w:val="center"/>
                  </w:tcPr>
                  <w:p w:rsidR="003E4607" w:rsidRPr="00BB2D5A" w:rsidRDefault="00465426" w:rsidP="003E4607">
                    <w:pPr>
                      <w:jc w:val="right"/>
                    </w:pPr>
                    <w:r w:rsidRPr="00BB2D5A">
                      <w:t>110,900</w:t>
                    </w:r>
                  </w:p>
                </w:tc>
                <w:tc>
                  <w:tcPr>
                    <w:tcW w:w="939" w:type="pct"/>
                    <w:vAlign w:val="center"/>
                  </w:tcPr>
                  <w:p w:rsidR="003E4607" w:rsidRPr="00BB2D5A" w:rsidRDefault="00465426" w:rsidP="003E4607">
                    <w:pPr>
                      <w:jc w:val="right"/>
                    </w:pPr>
                    <w:r w:rsidRPr="00BB2D5A">
                      <w:t>100</w:t>
                    </w:r>
                  </w:p>
                </w:tc>
                <w:tc>
                  <w:tcPr>
                    <w:tcW w:w="1023" w:type="pct"/>
                    <w:vAlign w:val="center"/>
                  </w:tcPr>
                  <w:p w:rsidR="003E4607" w:rsidRPr="00BB2D5A" w:rsidRDefault="00465426" w:rsidP="003E4607">
                    <w:pPr>
                      <w:jc w:val="center"/>
                    </w:pPr>
                    <w:r w:rsidRPr="00BB2D5A">
                      <w:rPr>
                        <w:rFonts w:hint="eastAsia"/>
                      </w:rPr>
                      <w:t>预期不能收回</w:t>
                    </w:r>
                  </w:p>
                </w:tc>
              </w:tr>
            </w:sdtContent>
          </w:sdt>
          <w:sdt>
            <w:sdtPr>
              <w:alias w:val="按单项计提坏账准备的应收账款详细名称明细"/>
              <w:tag w:val="_TUP_7d92570101f141ecb63ab18937afc316"/>
              <w:id w:val="608177259"/>
              <w:lock w:val="sdtLocked"/>
            </w:sdtPr>
            <w:sdtEndPr/>
            <w:sdtContent>
              <w:tr w:rsidR="003E4607" w:rsidRPr="00BB2D5A" w:rsidTr="003E4607">
                <w:tc>
                  <w:tcPr>
                    <w:tcW w:w="1160" w:type="pct"/>
                  </w:tcPr>
                  <w:p w:rsidR="003E4607" w:rsidRPr="00BB2D5A" w:rsidRDefault="00465426" w:rsidP="003E4607">
                    <w:r w:rsidRPr="00BB2D5A">
                      <w:rPr>
                        <w:rFonts w:hint="eastAsia"/>
                      </w:rPr>
                      <w:t>公司3</w:t>
                    </w:r>
                  </w:p>
                </w:tc>
                <w:tc>
                  <w:tcPr>
                    <w:tcW w:w="939" w:type="pct"/>
                    <w:vAlign w:val="center"/>
                  </w:tcPr>
                  <w:p w:rsidR="003E4607" w:rsidRPr="00BB2D5A" w:rsidRDefault="00465426" w:rsidP="003E4607">
                    <w:pPr>
                      <w:jc w:val="right"/>
                    </w:pPr>
                    <w:r w:rsidRPr="00BB2D5A">
                      <w:t>13,000</w:t>
                    </w:r>
                  </w:p>
                </w:tc>
                <w:tc>
                  <w:tcPr>
                    <w:tcW w:w="940" w:type="pct"/>
                    <w:vAlign w:val="center"/>
                  </w:tcPr>
                  <w:p w:rsidR="003E4607" w:rsidRPr="00BB2D5A" w:rsidRDefault="00465426" w:rsidP="003E4607">
                    <w:pPr>
                      <w:jc w:val="right"/>
                    </w:pPr>
                    <w:r w:rsidRPr="00BB2D5A">
                      <w:t>13,000</w:t>
                    </w:r>
                  </w:p>
                </w:tc>
                <w:tc>
                  <w:tcPr>
                    <w:tcW w:w="939" w:type="pct"/>
                    <w:vAlign w:val="center"/>
                  </w:tcPr>
                  <w:p w:rsidR="003E4607" w:rsidRPr="00BB2D5A" w:rsidRDefault="00465426" w:rsidP="003E4607">
                    <w:pPr>
                      <w:jc w:val="right"/>
                    </w:pPr>
                    <w:r w:rsidRPr="00BB2D5A">
                      <w:t>100</w:t>
                    </w:r>
                  </w:p>
                </w:tc>
                <w:tc>
                  <w:tcPr>
                    <w:tcW w:w="1023" w:type="pct"/>
                    <w:vAlign w:val="center"/>
                  </w:tcPr>
                  <w:p w:rsidR="003E4607" w:rsidRPr="00BB2D5A" w:rsidRDefault="00465426" w:rsidP="003E4607">
                    <w:pPr>
                      <w:jc w:val="center"/>
                    </w:pPr>
                    <w:r w:rsidRPr="00BB2D5A">
                      <w:rPr>
                        <w:rFonts w:hint="eastAsia"/>
                      </w:rPr>
                      <w:t>预期不能收回</w:t>
                    </w:r>
                  </w:p>
                </w:tc>
              </w:tr>
            </w:sdtContent>
          </w:sdt>
          <w:sdt>
            <w:sdtPr>
              <w:alias w:val="按单项计提坏账准备的应收账款详细名称明细"/>
              <w:tag w:val="_TUP_7d92570101f141ecb63ab18937afc316"/>
              <w:id w:val="-1469203737"/>
              <w:lock w:val="sdtLocked"/>
            </w:sdtPr>
            <w:sdtEndPr/>
            <w:sdtContent>
              <w:tr w:rsidR="003E4607" w:rsidRPr="00BB2D5A" w:rsidTr="003E4607">
                <w:tc>
                  <w:tcPr>
                    <w:tcW w:w="1160" w:type="pct"/>
                  </w:tcPr>
                  <w:p w:rsidR="003E4607" w:rsidRPr="00BB2D5A" w:rsidRDefault="00465426" w:rsidP="003E4607">
                    <w:r w:rsidRPr="00BB2D5A">
                      <w:rPr>
                        <w:rFonts w:hint="eastAsia"/>
                      </w:rPr>
                      <w:t>公司4</w:t>
                    </w:r>
                  </w:p>
                </w:tc>
                <w:tc>
                  <w:tcPr>
                    <w:tcW w:w="939" w:type="pct"/>
                    <w:vAlign w:val="center"/>
                  </w:tcPr>
                  <w:p w:rsidR="003E4607" w:rsidRPr="00BB2D5A" w:rsidRDefault="00465426" w:rsidP="003E4607">
                    <w:pPr>
                      <w:jc w:val="right"/>
                    </w:pPr>
                    <w:r w:rsidRPr="00BB2D5A">
                      <w:t>5,078</w:t>
                    </w:r>
                  </w:p>
                </w:tc>
                <w:tc>
                  <w:tcPr>
                    <w:tcW w:w="940" w:type="pct"/>
                    <w:vAlign w:val="center"/>
                  </w:tcPr>
                  <w:p w:rsidR="003E4607" w:rsidRPr="00BB2D5A" w:rsidRDefault="00465426" w:rsidP="003E4607">
                    <w:pPr>
                      <w:jc w:val="right"/>
                    </w:pPr>
                    <w:r w:rsidRPr="00BB2D5A">
                      <w:t>5,078</w:t>
                    </w:r>
                  </w:p>
                </w:tc>
                <w:tc>
                  <w:tcPr>
                    <w:tcW w:w="939" w:type="pct"/>
                    <w:vAlign w:val="center"/>
                  </w:tcPr>
                  <w:p w:rsidR="003E4607" w:rsidRPr="00BB2D5A" w:rsidRDefault="00465426" w:rsidP="003E4607">
                    <w:pPr>
                      <w:jc w:val="right"/>
                    </w:pPr>
                    <w:r w:rsidRPr="00BB2D5A">
                      <w:t>100</w:t>
                    </w:r>
                  </w:p>
                </w:tc>
                <w:tc>
                  <w:tcPr>
                    <w:tcW w:w="1023" w:type="pct"/>
                    <w:vAlign w:val="center"/>
                  </w:tcPr>
                  <w:p w:rsidR="003E4607" w:rsidRPr="00BB2D5A" w:rsidRDefault="00465426" w:rsidP="003E4607">
                    <w:pPr>
                      <w:jc w:val="center"/>
                    </w:pPr>
                    <w:r w:rsidRPr="00BB2D5A">
                      <w:rPr>
                        <w:rFonts w:hint="eastAsia"/>
                      </w:rPr>
                      <w:t>预期不能收回</w:t>
                    </w:r>
                  </w:p>
                </w:tc>
              </w:tr>
            </w:sdtContent>
          </w:sdt>
          <w:tr w:rsidR="003E4607" w:rsidRPr="00BB2D5A" w:rsidTr="003E4607">
            <w:sdt>
              <w:sdtPr>
                <w:tag w:val="_PLD_dd91ad8a33154a4397fe05ffbb5a6db7"/>
                <w:id w:val="-2014444799"/>
                <w:lock w:val="sdtLocked"/>
              </w:sdtPr>
              <w:sdtEndPr/>
              <w:sdtContent>
                <w:tc>
                  <w:tcPr>
                    <w:tcW w:w="1160" w:type="pct"/>
                    <w:vAlign w:val="center"/>
                  </w:tcPr>
                  <w:p w:rsidR="003E4607" w:rsidRPr="00BB2D5A" w:rsidRDefault="00465426" w:rsidP="003E4607">
                    <w:pPr>
                      <w:jc w:val="center"/>
                    </w:pPr>
                    <w:r w:rsidRPr="00BB2D5A">
                      <w:rPr>
                        <w:rFonts w:hint="eastAsia"/>
                      </w:rPr>
                      <w:t>合计</w:t>
                    </w:r>
                  </w:p>
                </w:tc>
              </w:sdtContent>
            </w:sdt>
            <w:tc>
              <w:tcPr>
                <w:tcW w:w="939" w:type="pct"/>
                <w:vAlign w:val="center"/>
              </w:tcPr>
              <w:p w:rsidR="003E4607" w:rsidRPr="00BB2D5A" w:rsidRDefault="00465426" w:rsidP="003E4607">
                <w:pPr>
                  <w:jc w:val="right"/>
                </w:pPr>
                <w:r w:rsidRPr="00BB2D5A">
                  <w:t>403,478</w:t>
                </w:r>
              </w:p>
            </w:tc>
            <w:tc>
              <w:tcPr>
                <w:tcW w:w="940" w:type="pct"/>
                <w:vAlign w:val="center"/>
              </w:tcPr>
              <w:p w:rsidR="003E4607" w:rsidRPr="00BB2D5A" w:rsidRDefault="00465426" w:rsidP="003E4607">
                <w:pPr>
                  <w:jc w:val="right"/>
                </w:pPr>
                <w:r w:rsidRPr="00BB2D5A">
                  <w:t>348,578</w:t>
                </w:r>
              </w:p>
            </w:tc>
            <w:tc>
              <w:tcPr>
                <w:tcW w:w="939" w:type="pct"/>
                <w:vAlign w:val="center"/>
              </w:tcPr>
              <w:p w:rsidR="003E4607" w:rsidRPr="00BB2D5A" w:rsidRDefault="00465426" w:rsidP="003E4607">
                <w:pPr>
                  <w:jc w:val="right"/>
                </w:pPr>
                <w:r w:rsidRPr="00BB2D5A">
                  <w:t>86</w:t>
                </w:r>
              </w:p>
            </w:tc>
            <w:tc>
              <w:tcPr>
                <w:tcW w:w="1023" w:type="pct"/>
                <w:vAlign w:val="center"/>
              </w:tcPr>
              <w:p w:rsidR="003E4607" w:rsidRPr="00BB2D5A" w:rsidRDefault="00465426" w:rsidP="003E4607">
                <w:pPr>
                  <w:jc w:val="center"/>
                </w:pPr>
                <w:r w:rsidRPr="00BB2D5A">
                  <w:rPr>
                    <w:rFonts w:hint="eastAsia"/>
                  </w:rPr>
                  <w:t>/</w:t>
                </w:r>
              </w:p>
            </w:tc>
          </w:tr>
        </w:tbl>
        <w:p w:rsidR="003E4607" w:rsidRPr="00BB2D5A" w:rsidRDefault="003E4607"/>
        <w:p w:rsidR="003E4607" w:rsidRPr="00BB2D5A" w:rsidRDefault="00465426">
          <w:r w:rsidRPr="00BB2D5A">
            <w:rPr>
              <w:rFonts w:hint="eastAsia"/>
            </w:rPr>
            <w:t>按单项计提坏账准备的说明：</w:t>
          </w:r>
        </w:p>
        <w:sdt>
          <w:sdtPr>
            <w:alias w:val="是否适用：按单项计提坏账准备的应收账款说明[双击切换]"/>
            <w:tag w:val="_GBC_e665d0e996124f458355f06bf32118ca"/>
            <w:id w:val="1973087944"/>
            <w:lock w:val="sdtContentLocked"/>
          </w:sdtPr>
          <w:sdtEndPr/>
          <w:sdtContent>
            <w:p w:rsidR="003E4607" w:rsidRPr="00BB2D5A" w:rsidRDefault="00465426">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MACROBUTTON  SnrToggleCheckbox √不适用 </w:instrText>
              </w:r>
              <w:r w:rsidRPr="00BB2D5A">
                <w:fldChar w:fldCharType="end"/>
              </w:r>
            </w:p>
          </w:sdtContent>
        </w:sdt>
        <w:p w:rsidR="00D93AE4" w:rsidRPr="00BB2D5A" w:rsidRDefault="00964E85">
          <w:pPr>
            <w:pStyle w:val="afffffffffffffffffffff2"/>
          </w:pPr>
        </w:p>
      </w:sdtContent>
    </w:sdt>
    <w:sdt>
      <w:sdtPr>
        <w:rPr>
          <w:rFonts w:hint="eastAsia"/>
        </w:rPr>
        <w:tag w:val="_PLD_21b31dda4e9f44bd901ccb9e126e1392"/>
        <w:id w:val="260108787"/>
        <w:lock w:val="sdtLocked"/>
        <w:placeholder>
          <w:docPart w:val="GBC22222222222222222222222222222"/>
        </w:placeholder>
      </w:sdtPr>
      <w:sdtEndPr/>
      <w:sdtContent>
        <w:p w:rsidR="00D93AE4" w:rsidRPr="00BB2D5A" w:rsidRDefault="00E30060">
          <w:pPr>
            <w:pStyle w:val="afffffffffffffffffffff2"/>
          </w:pPr>
          <w:r w:rsidRPr="00BB2D5A">
            <w:rPr>
              <w:rFonts w:hint="eastAsia"/>
            </w:rPr>
            <w:t>按组合计提坏账准备：</w:t>
          </w:r>
        </w:p>
      </w:sdtContent>
    </w:sdt>
    <w:sdt>
      <w:sdtPr>
        <w:rPr>
          <w:rFonts w:hint="eastAsia"/>
        </w:rPr>
        <w:alias w:val="是否适用：按组合计提坏账准备的应收账款详细情况[双击切换]"/>
        <w:tag w:val="_GBC_600909a2591c4c1187685fb640783e4a"/>
        <w:id w:val="1962450369"/>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MACROBUTTON  SnrToggleCheckbox √适用</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bookmarkStart w:id="244" w:name="_Hlk533607573" w:displacedByCustomXml="next"/>
    <w:sdt>
      <w:sdtPr>
        <w:rPr>
          <w:rFonts w:hint="eastAsia"/>
        </w:rPr>
        <w:alias w:val="模块:按组合计提坏账准备"/>
        <w:tag w:val="_SEC_04cea84e35a1467eb05df185ad69482a"/>
        <w:id w:val="-1025700960"/>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组合计提项目：</w:t>
          </w:r>
          <w:sdt>
            <w:sdtPr>
              <w:rPr>
                <w:rFonts w:hint="eastAsia"/>
              </w:rPr>
              <w:alias w:val="按组合计提坏账准备的应收账款明细-组合名称"/>
              <w:tag w:val="_GBC_a99af83acd7e492a99d5eed2536b8adb"/>
              <w:id w:val="1696570617"/>
              <w:lock w:val="sdtLocked"/>
              <w:placeholder>
                <w:docPart w:val="GBC22222222222222222222222222222"/>
              </w:placeholder>
              <w:comboBox>
                <w:listItem w:displayText="关联方组合" w:value="关联方组合"/>
                <w:listItem w:displayText="账龄组合" w:value="账龄组合"/>
              </w:comboBox>
            </w:sdtPr>
            <w:sdtEndPr/>
            <w:sdtContent>
              <w:r w:rsidR="00465426" w:rsidRPr="00BB2D5A">
                <w:rPr>
                  <w:rFonts w:hint="eastAsia"/>
                </w:rPr>
                <w:t>账龄组合</w:t>
              </w:r>
            </w:sdtContent>
          </w:sdt>
        </w:p>
        <w:p w:rsidR="00D93AE4" w:rsidRPr="00BB2D5A" w:rsidRDefault="00E30060">
          <w:pPr>
            <w:autoSpaceDE w:val="0"/>
            <w:autoSpaceDN w:val="0"/>
            <w:adjustRightInd w:val="0"/>
            <w:ind w:left="5880" w:right="105"/>
            <w:jc w:val="right"/>
          </w:pPr>
          <w:r w:rsidRPr="00BB2D5A">
            <w:rPr>
              <w:rFonts w:hint="eastAsia"/>
            </w:rPr>
            <w:t>单位：</w:t>
          </w:r>
          <w:sdt>
            <w:sdtPr>
              <w:rPr>
                <w:rFonts w:hint="eastAsia"/>
              </w:rPr>
              <w:alias w:val="单位：按组合计提坏账准备的应收账款详细情况"/>
              <w:tag w:val="_GBC_048426f3fbc6488d9ff13660d47dce88"/>
              <w:id w:val="1861081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按组合计提坏账准备的应收账款详细情况"/>
              <w:tag w:val="_GBC_2a89eacddb4842daa40a2883ae740824"/>
              <w:id w:val="-14547907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3E4607" w:rsidRPr="00BB2D5A" w:rsidTr="003E4607">
            <w:sdt>
              <w:sdtPr>
                <w:tag w:val="_PLD_76fac25a376f4d4b884d95c8c8b4cdbd"/>
                <w:id w:val="-143194512"/>
                <w:lock w:val="sdtLocked"/>
              </w:sdtPr>
              <w:sdtEndPr/>
              <w:sdtContent>
                <w:tc>
                  <w:tcPr>
                    <w:tcW w:w="1158" w:type="pct"/>
                    <w:vMerge w:val="restart"/>
                    <w:vAlign w:val="center"/>
                  </w:tcPr>
                  <w:p w:rsidR="003E4607" w:rsidRPr="00BB2D5A" w:rsidRDefault="00465426" w:rsidP="003E4607">
                    <w:pPr>
                      <w:jc w:val="center"/>
                    </w:pPr>
                    <w:r w:rsidRPr="00BB2D5A">
                      <w:rPr>
                        <w:rFonts w:hint="eastAsia"/>
                      </w:rPr>
                      <w:t>名称</w:t>
                    </w:r>
                  </w:p>
                </w:tc>
              </w:sdtContent>
            </w:sdt>
            <w:sdt>
              <w:sdtPr>
                <w:tag w:val="_PLD_2ea73da2ba22410090605fad4228c06a"/>
                <w:id w:val="1117099259"/>
                <w:lock w:val="sdtLocked"/>
              </w:sdtPr>
              <w:sdtEndPr/>
              <w:sdtContent>
                <w:tc>
                  <w:tcPr>
                    <w:tcW w:w="3842" w:type="pct"/>
                    <w:gridSpan w:val="3"/>
                    <w:vAlign w:val="center"/>
                  </w:tcPr>
                  <w:p w:rsidR="003E4607" w:rsidRPr="00BB2D5A" w:rsidRDefault="00465426" w:rsidP="003E4607">
                    <w:pPr>
                      <w:jc w:val="center"/>
                    </w:pPr>
                    <w:r w:rsidRPr="00BB2D5A">
                      <w:rPr>
                        <w:rFonts w:hint="eastAsia"/>
                      </w:rPr>
                      <w:t>期末余额</w:t>
                    </w:r>
                  </w:p>
                </w:tc>
              </w:sdtContent>
            </w:sdt>
          </w:tr>
          <w:tr w:rsidR="003E4607" w:rsidRPr="00BB2D5A" w:rsidTr="003E4607">
            <w:tc>
              <w:tcPr>
                <w:tcW w:w="1158" w:type="pct"/>
                <w:vMerge/>
              </w:tcPr>
              <w:p w:rsidR="003E4607" w:rsidRPr="00BB2D5A" w:rsidRDefault="003E4607" w:rsidP="003E4607">
                <w:pPr>
                  <w:jc w:val="center"/>
                </w:pPr>
              </w:p>
            </w:tc>
            <w:sdt>
              <w:sdtPr>
                <w:tag w:val="_PLD_841eb33e3b60464dbe6b3cefac602503"/>
                <w:id w:val="-1342233301"/>
                <w:lock w:val="sdtLocked"/>
              </w:sdtPr>
              <w:sdtEndPr/>
              <w:sdtContent>
                <w:tc>
                  <w:tcPr>
                    <w:tcW w:w="1276" w:type="pct"/>
                    <w:vAlign w:val="center"/>
                  </w:tcPr>
                  <w:p w:rsidR="003E4607" w:rsidRPr="00BB2D5A" w:rsidRDefault="00465426" w:rsidP="003E4607">
                    <w:pPr>
                      <w:jc w:val="center"/>
                    </w:pPr>
                    <w:r w:rsidRPr="00BB2D5A">
                      <w:rPr>
                        <w:rFonts w:hint="eastAsia"/>
                      </w:rPr>
                      <w:t>应收账款</w:t>
                    </w:r>
                  </w:p>
                </w:tc>
              </w:sdtContent>
            </w:sdt>
            <w:sdt>
              <w:sdtPr>
                <w:tag w:val="_PLD_b28da65f0aac478c80ab20a817d350ac"/>
                <w:id w:val="508339609"/>
                <w:lock w:val="sdtLocked"/>
              </w:sdtPr>
              <w:sdtEndPr/>
              <w:sdtContent>
                <w:tc>
                  <w:tcPr>
                    <w:tcW w:w="1299" w:type="pct"/>
                    <w:vAlign w:val="center"/>
                  </w:tcPr>
                  <w:p w:rsidR="003E4607" w:rsidRPr="00BB2D5A" w:rsidRDefault="00465426" w:rsidP="003E4607">
                    <w:pPr>
                      <w:jc w:val="center"/>
                    </w:pPr>
                    <w:r w:rsidRPr="00BB2D5A">
                      <w:rPr>
                        <w:rFonts w:hint="eastAsia"/>
                      </w:rPr>
                      <w:t>坏账准备</w:t>
                    </w:r>
                  </w:p>
                </w:tc>
              </w:sdtContent>
            </w:sdt>
            <w:sdt>
              <w:sdtPr>
                <w:tag w:val="_PLD_98321f537bf94701b17705eae6c543e2"/>
                <w:id w:val="1168060851"/>
                <w:lock w:val="sdtLocked"/>
              </w:sdtPr>
              <w:sdtEndPr/>
              <w:sdtContent>
                <w:tc>
                  <w:tcPr>
                    <w:tcW w:w="1267" w:type="pct"/>
                    <w:vAlign w:val="center"/>
                  </w:tcPr>
                  <w:p w:rsidR="003E4607" w:rsidRPr="00BB2D5A" w:rsidRDefault="00465426" w:rsidP="003E4607">
                    <w:pPr>
                      <w:jc w:val="center"/>
                    </w:pPr>
                    <w:r w:rsidRPr="00BB2D5A">
                      <w:t>计提比例</w:t>
                    </w:r>
                    <w:r w:rsidRPr="00BB2D5A">
                      <w:rPr>
                        <w:rFonts w:hint="eastAsia"/>
                      </w:rPr>
                      <w:t>（%）</w:t>
                    </w:r>
                  </w:p>
                </w:tc>
              </w:sdtContent>
            </w:sdt>
          </w:tr>
          <w:sdt>
            <w:sdtPr>
              <w:rPr>
                <w:rFonts w:asciiTheme="minorHAnsi" w:eastAsiaTheme="minorEastAsia" w:hAnsiTheme="minorHAnsi" w:cstheme="minorBidi"/>
                <w:kern w:val="2"/>
                <w:szCs w:val="22"/>
              </w:rPr>
              <w:alias w:val="按组合计提坏账准备的应收账款详细名称明细"/>
              <w:tag w:val="_TUP_5014630afd484c5d916b4275ea3f536a"/>
              <w:id w:val="56286678"/>
              <w:lock w:val="sdtLocked"/>
            </w:sdtPr>
            <w:sdtEndPr/>
            <w:sdtContent>
              <w:tr w:rsidR="003E4607" w:rsidRPr="00BB2D5A" w:rsidTr="003E4607">
                <w:tc>
                  <w:tcPr>
                    <w:tcW w:w="1158" w:type="pct"/>
                  </w:tcPr>
                  <w:p w:rsidR="003E4607" w:rsidRPr="00BB2D5A" w:rsidRDefault="00465426" w:rsidP="003E4607">
                    <w:r w:rsidRPr="00BB2D5A">
                      <w:t>1年以内</w:t>
                    </w:r>
                  </w:p>
                </w:tc>
                <w:tc>
                  <w:tcPr>
                    <w:tcW w:w="1276" w:type="pct"/>
                  </w:tcPr>
                  <w:p w:rsidR="003E4607" w:rsidRPr="00BB2D5A" w:rsidRDefault="00465426" w:rsidP="003E4607">
                    <w:pPr>
                      <w:jc w:val="right"/>
                    </w:pPr>
                    <w:r w:rsidRPr="00BB2D5A">
                      <w:t>3,187,935</w:t>
                    </w:r>
                  </w:p>
                </w:tc>
                <w:tc>
                  <w:tcPr>
                    <w:tcW w:w="1299" w:type="pct"/>
                  </w:tcPr>
                  <w:p w:rsidR="003E4607" w:rsidRPr="00BB2D5A" w:rsidRDefault="00465426" w:rsidP="003E4607">
                    <w:pPr>
                      <w:jc w:val="right"/>
                    </w:pPr>
                    <w:r w:rsidRPr="00BB2D5A">
                      <w:t>7,457</w:t>
                    </w:r>
                  </w:p>
                </w:tc>
                <w:tc>
                  <w:tcPr>
                    <w:tcW w:w="1267" w:type="pct"/>
                  </w:tcPr>
                  <w:p w:rsidR="003E4607" w:rsidRPr="00BB2D5A" w:rsidRDefault="00465426" w:rsidP="003E4607">
                    <w:pPr>
                      <w:jc w:val="right"/>
                    </w:pPr>
                    <w:r w:rsidRPr="00BB2D5A">
                      <w:t>0.23</w:t>
                    </w:r>
                  </w:p>
                </w:tc>
              </w:tr>
            </w:sdtContent>
          </w:sdt>
          <w:sdt>
            <w:sdtPr>
              <w:rPr>
                <w:rFonts w:asciiTheme="minorHAnsi" w:eastAsiaTheme="minorEastAsia" w:hAnsiTheme="minorHAnsi" w:cstheme="minorBidi"/>
                <w:kern w:val="2"/>
                <w:szCs w:val="22"/>
              </w:rPr>
              <w:alias w:val="按组合计提坏账准备的应收账款详细名称明细"/>
              <w:tag w:val="_TUP_5014630afd484c5d916b4275ea3f536a"/>
              <w:id w:val="-1075669990"/>
              <w:lock w:val="sdtLocked"/>
            </w:sdtPr>
            <w:sdtEndPr/>
            <w:sdtContent>
              <w:tr w:rsidR="003E4607" w:rsidRPr="00BB2D5A" w:rsidTr="003E4607">
                <w:tc>
                  <w:tcPr>
                    <w:tcW w:w="1158" w:type="pct"/>
                  </w:tcPr>
                  <w:p w:rsidR="003E4607" w:rsidRPr="00BB2D5A" w:rsidRDefault="00465426" w:rsidP="003E4607">
                    <w:r w:rsidRPr="00BB2D5A">
                      <w:t>1-2年</w:t>
                    </w:r>
                  </w:p>
                </w:tc>
                <w:tc>
                  <w:tcPr>
                    <w:tcW w:w="1276" w:type="pct"/>
                  </w:tcPr>
                  <w:p w:rsidR="003E4607" w:rsidRPr="00BB2D5A" w:rsidRDefault="00465426" w:rsidP="003E4607">
                    <w:pPr>
                      <w:jc w:val="right"/>
                    </w:pPr>
                    <w:r w:rsidRPr="00BB2D5A">
                      <w:t>103,317</w:t>
                    </w:r>
                  </w:p>
                </w:tc>
                <w:tc>
                  <w:tcPr>
                    <w:tcW w:w="1299" w:type="pct"/>
                  </w:tcPr>
                  <w:p w:rsidR="003E4607" w:rsidRPr="00BB2D5A" w:rsidRDefault="00465426" w:rsidP="003E4607">
                    <w:pPr>
                      <w:jc w:val="right"/>
                    </w:pPr>
                    <w:r w:rsidRPr="00BB2D5A">
                      <w:t>6,400</w:t>
                    </w:r>
                  </w:p>
                </w:tc>
                <w:tc>
                  <w:tcPr>
                    <w:tcW w:w="1267" w:type="pct"/>
                  </w:tcPr>
                  <w:p w:rsidR="003E4607" w:rsidRPr="00BB2D5A" w:rsidRDefault="00465426" w:rsidP="003E4607">
                    <w:pPr>
                      <w:jc w:val="right"/>
                    </w:pPr>
                    <w:r w:rsidRPr="00BB2D5A">
                      <w:t>6</w:t>
                    </w:r>
                  </w:p>
                </w:tc>
              </w:tr>
            </w:sdtContent>
          </w:sdt>
          <w:sdt>
            <w:sdtPr>
              <w:rPr>
                <w:rFonts w:asciiTheme="minorHAnsi" w:eastAsiaTheme="minorEastAsia" w:hAnsiTheme="minorHAnsi" w:cstheme="minorBidi"/>
                <w:kern w:val="2"/>
                <w:szCs w:val="22"/>
              </w:rPr>
              <w:alias w:val="按组合计提坏账准备的应收账款详细名称明细"/>
              <w:tag w:val="_TUP_5014630afd484c5d916b4275ea3f536a"/>
              <w:id w:val="47807880"/>
              <w:lock w:val="sdtLocked"/>
            </w:sdtPr>
            <w:sdtEndPr/>
            <w:sdtContent>
              <w:tr w:rsidR="003E4607" w:rsidRPr="00BB2D5A" w:rsidTr="003E4607">
                <w:tc>
                  <w:tcPr>
                    <w:tcW w:w="1158" w:type="pct"/>
                  </w:tcPr>
                  <w:p w:rsidR="003E4607" w:rsidRPr="00BB2D5A" w:rsidRDefault="00465426" w:rsidP="003E4607">
                    <w:r w:rsidRPr="00BB2D5A">
                      <w:t>2-3年</w:t>
                    </w:r>
                  </w:p>
                </w:tc>
                <w:tc>
                  <w:tcPr>
                    <w:tcW w:w="1276" w:type="pct"/>
                  </w:tcPr>
                  <w:p w:rsidR="003E4607" w:rsidRPr="00BB2D5A" w:rsidRDefault="00465426" w:rsidP="003E4607">
                    <w:pPr>
                      <w:jc w:val="right"/>
                    </w:pPr>
                    <w:r w:rsidRPr="00BB2D5A">
                      <w:t>35,190</w:t>
                    </w:r>
                  </w:p>
                </w:tc>
                <w:tc>
                  <w:tcPr>
                    <w:tcW w:w="1299" w:type="pct"/>
                  </w:tcPr>
                  <w:p w:rsidR="003E4607" w:rsidRPr="00BB2D5A" w:rsidRDefault="00465426" w:rsidP="003E4607">
                    <w:pPr>
                      <w:jc w:val="right"/>
                    </w:pPr>
                    <w:r w:rsidRPr="00BB2D5A">
                      <w:t>11,614</w:t>
                    </w:r>
                  </w:p>
                </w:tc>
                <w:tc>
                  <w:tcPr>
                    <w:tcW w:w="1267" w:type="pct"/>
                  </w:tcPr>
                  <w:p w:rsidR="003E4607" w:rsidRPr="00BB2D5A" w:rsidRDefault="00465426" w:rsidP="003E4607">
                    <w:pPr>
                      <w:jc w:val="right"/>
                    </w:pPr>
                    <w:r w:rsidRPr="00BB2D5A">
                      <w:t>33</w:t>
                    </w:r>
                  </w:p>
                </w:tc>
              </w:tr>
            </w:sdtContent>
          </w:sdt>
          <w:sdt>
            <w:sdtPr>
              <w:rPr>
                <w:rFonts w:asciiTheme="minorHAnsi" w:eastAsiaTheme="minorEastAsia" w:hAnsiTheme="minorHAnsi" w:cstheme="minorBidi"/>
                <w:kern w:val="2"/>
                <w:szCs w:val="22"/>
              </w:rPr>
              <w:alias w:val="按组合计提坏账准备的应收账款详细名称明细"/>
              <w:tag w:val="_TUP_5014630afd484c5d916b4275ea3f536a"/>
              <w:id w:val="503559393"/>
              <w:lock w:val="sdtLocked"/>
            </w:sdtPr>
            <w:sdtEndPr/>
            <w:sdtContent>
              <w:tr w:rsidR="003E4607" w:rsidRPr="00BB2D5A" w:rsidTr="003E4607">
                <w:tc>
                  <w:tcPr>
                    <w:tcW w:w="1158" w:type="pct"/>
                  </w:tcPr>
                  <w:p w:rsidR="003E4607" w:rsidRPr="00BB2D5A" w:rsidRDefault="00465426" w:rsidP="003E4607">
                    <w:r w:rsidRPr="00BB2D5A">
                      <w:t>3年以上</w:t>
                    </w:r>
                  </w:p>
                </w:tc>
                <w:tc>
                  <w:tcPr>
                    <w:tcW w:w="1276" w:type="pct"/>
                  </w:tcPr>
                  <w:p w:rsidR="003E4607" w:rsidRPr="00BB2D5A" w:rsidRDefault="00465426" w:rsidP="003E4607">
                    <w:pPr>
                      <w:jc w:val="right"/>
                    </w:pPr>
                    <w:r w:rsidRPr="00BB2D5A">
                      <w:t>112,379</w:t>
                    </w:r>
                  </w:p>
                </w:tc>
                <w:tc>
                  <w:tcPr>
                    <w:tcW w:w="1299" w:type="pct"/>
                  </w:tcPr>
                  <w:p w:rsidR="003E4607" w:rsidRPr="00BB2D5A" w:rsidRDefault="00465426" w:rsidP="003E4607">
                    <w:pPr>
                      <w:jc w:val="right"/>
                    </w:pPr>
                    <w:r w:rsidRPr="00BB2D5A">
                      <w:t>107,453</w:t>
                    </w:r>
                  </w:p>
                </w:tc>
                <w:tc>
                  <w:tcPr>
                    <w:tcW w:w="1267" w:type="pct"/>
                  </w:tcPr>
                  <w:p w:rsidR="003E4607" w:rsidRPr="00BB2D5A" w:rsidRDefault="00465426" w:rsidP="003E4607">
                    <w:pPr>
                      <w:jc w:val="right"/>
                    </w:pPr>
                    <w:r w:rsidRPr="00BB2D5A">
                      <w:t>96</w:t>
                    </w:r>
                  </w:p>
                </w:tc>
              </w:tr>
            </w:sdtContent>
          </w:sdt>
          <w:tr w:rsidR="003E4607" w:rsidRPr="00BB2D5A" w:rsidTr="003E4607">
            <w:sdt>
              <w:sdtPr>
                <w:tag w:val="_PLD_569640e16f174d97a13c86bcebc1c4b9"/>
                <w:id w:val="-2003508411"/>
                <w:lock w:val="sdtLocked"/>
              </w:sdtPr>
              <w:sdtEndPr/>
              <w:sdtContent>
                <w:tc>
                  <w:tcPr>
                    <w:tcW w:w="1158" w:type="pct"/>
                    <w:vAlign w:val="center"/>
                  </w:tcPr>
                  <w:p w:rsidR="003E4607" w:rsidRPr="00BB2D5A" w:rsidRDefault="00465426" w:rsidP="003E4607">
                    <w:pPr>
                      <w:jc w:val="center"/>
                    </w:pPr>
                    <w:r w:rsidRPr="00BB2D5A">
                      <w:rPr>
                        <w:rFonts w:hint="eastAsia"/>
                      </w:rPr>
                      <w:t>合计</w:t>
                    </w:r>
                  </w:p>
                </w:tc>
              </w:sdtContent>
            </w:sdt>
            <w:tc>
              <w:tcPr>
                <w:tcW w:w="1276" w:type="pct"/>
              </w:tcPr>
              <w:p w:rsidR="003E4607" w:rsidRPr="00BB2D5A" w:rsidRDefault="00465426" w:rsidP="003E4607">
                <w:pPr>
                  <w:jc w:val="right"/>
                </w:pPr>
                <w:r w:rsidRPr="00BB2D5A">
                  <w:t>3,438,821</w:t>
                </w:r>
              </w:p>
            </w:tc>
            <w:tc>
              <w:tcPr>
                <w:tcW w:w="1299" w:type="pct"/>
              </w:tcPr>
              <w:p w:rsidR="003E4607" w:rsidRPr="00BB2D5A" w:rsidRDefault="00465426" w:rsidP="003E4607">
                <w:pPr>
                  <w:jc w:val="right"/>
                </w:pPr>
                <w:r w:rsidRPr="00BB2D5A">
                  <w:t>132,924</w:t>
                </w:r>
              </w:p>
            </w:tc>
            <w:tc>
              <w:tcPr>
                <w:tcW w:w="1267" w:type="pct"/>
              </w:tcPr>
              <w:p w:rsidR="003E4607" w:rsidRPr="00BB2D5A" w:rsidRDefault="00465426" w:rsidP="003E4607">
                <w:pPr>
                  <w:jc w:val="right"/>
                </w:pPr>
                <w:r w:rsidRPr="00BB2D5A">
                  <w:t>4</w:t>
                </w:r>
              </w:p>
            </w:tc>
          </w:tr>
        </w:tbl>
        <w:p w:rsidR="003E4607" w:rsidRPr="00BB2D5A" w:rsidRDefault="003E4607"/>
        <w:p w:rsidR="00D93AE4" w:rsidRPr="00BB2D5A" w:rsidRDefault="00E30060">
          <w:pPr>
            <w:pStyle w:val="afffffffffffffffffffff2"/>
          </w:pPr>
          <w:r w:rsidRPr="00BB2D5A">
            <w:rPr>
              <w:rFonts w:hint="eastAsia"/>
            </w:rPr>
            <w:t>按组合计提坏账的确认标准及说明：</w:t>
          </w:r>
        </w:p>
        <w:sdt>
          <w:sdtPr>
            <w:alias w:val="是否适用：按组合计提坏账准备的应收账款确认标准[双击切换]"/>
            <w:tag w:val="_GBC_d256dc36994548098f599f5c34cca3f5"/>
            <w:id w:val="906875412"/>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End w:id="244" w:displacedByCustomXml="prev"/>
    <w:bookmarkStart w:id="245" w:name="_Hlk534616257" w:displacedByCustomXml="next"/>
    <w:sdt>
      <w:sdtPr>
        <w:alias w:val="模块:如按照一般预计信用损失模型计提坏账，请参照其他应收款的披露方式披露"/>
        <w:tag w:val="_SEC_54bb5413eca24d3ab39af65d518cb352"/>
        <w:id w:val="-2053372352"/>
        <w:lock w:val="sdtLocked"/>
        <w:placeholder>
          <w:docPart w:val="GBC22222222222222222222222222222"/>
        </w:placeholder>
      </w:sdtPr>
      <w:sdtEndPr/>
      <w:sdtContent>
        <w:p w:rsidR="00D93AE4" w:rsidRPr="00BB2D5A" w:rsidRDefault="00E30060">
          <w:pPr>
            <w:pStyle w:val="afffffffffffffffffffff2"/>
          </w:pPr>
          <w:r w:rsidRPr="00BB2D5A">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951599698"/>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End w:id="245" w:displacedByCustomXml="prev"/>
    <w:bookmarkStart w:id="246"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278110622"/>
        <w:lock w:val="sdtLocked"/>
        <w:placeholder>
          <w:docPart w:val="GBC22222222222222222222222222222"/>
        </w:placeholder>
      </w:sdtPr>
      <w:sdtEndPr>
        <w:rPr>
          <w:rFonts w:ascii="Calibri" w:hAnsi="Calibri" w:cs="Times New Roman" w:hint="default"/>
          <w:kern w:val="2"/>
          <w:szCs w:val="21"/>
        </w:rPr>
      </w:sdtEndPr>
      <w:sdtContent>
        <w:p w:rsidR="00D93AE4" w:rsidRPr="00BB2D5A" w:rsidRDefault="00E30060" w:rsidP="00465426">
          <w:pPr>
            <w:pStyle w:val="afffffffffffffffff"/>
            <w:numPr>
              <w:ilvl w:val="3"/>
              <w:numId w:val="90"/>
            </w:numPr>
            <w:ind w:left="426" w:hanging="426"/>
          </w:pPr>
          <w:r w:rsidRPr="00BB2D5A">
            <w:rPr>
              <w:rFonts w:hint="eastAsia"/>
            </w:rPr>
            <w:t>坏账准备的情况</w:t>
          </w:r>
        </w:p>
        <w:sdt>
          <w:sdtPr>
            <w:alias w:val="是否适用：应收账款坏账准备[双击切换]"/>
            <w:tag w:val="_GBC_9f417fa21150444abc4efab15ee99d53"/>
            <w:id w:val="-1670467"/>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pStyle w:val="affffffffffffffffff0"/>
            <w:snapToGrid w:val="0"/>
            <w:spacing w:line="240" w:lineRule="atLeast"/>
            <w:ind w:left="425" w:firstLineChars="0" w:firstLine="0"/>
            <w:jc w:val="right"/>
            <w:rPr>
              <w:szCs w:val="21"/>
            </w:rPr>
          </w:pPr>
          <w:r w:rsidRPr="00BB2D5A">
            <w:rPr>
              <w:rFonts w:hint="eastAsia"/>
              <w:szCs w:val="21"/>
            </w:rPr>
            <w:t>单位：</w:t>
          </w:r>
          <w:sdt>
            <w:sdtPr>
              <w:rPr>
                <w:rFonts w:hint="eastAsia"/>
                <w:szCs w:val="21"/>
              </w:rPr>
              <w:alias w:val="单位：应收账款坏账准备"/>
              <w:tag w:val="_GBC_c27d9b760b54449682d5a777e36369c3"/>
              <w:id w:val="-6001776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szCs w:val="21"/>
                </w:rPr>
                <w:t>千元</w:t>
              </w:r>
            </w:sdtContent>
          </w:sdt>
          <w:r w:rsidRPr="00BB2D5A">
            <w:rPr>
              <w:rFonts w:hint="eastAsia"/>
              <w:szCs w:val="21"/>
            </w:rPr>
            <w:t>币种：</w:t>
          </w:r>
          <w:sdt>
            <w:sdtPr>
              <w:rPr>
                <w:rFonts w:hint="eastAsia"/>
                <w:szCs w:val="21"/>
              </w:rPr>
              <w:alias w:val="币种：应收账款坏账准备"/>
              <w:tag w:val="_GBC_0ea3ceddf10d4313a5111e5088ac98cf"/>
              <w:id w:val="-954757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szCs w:val="21"/>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83"/>
            <w:gridCol w:w="1245"/>
            <w:gridCol w:w="1352"/>
            <w:gridCol w:w="1245"/>
            <w:gridCol w:w="1248"/>
            <w:gridCol w:w="1245"/>
            <w:gridCol w:w="1241"/>
          </w:tblGrid>
          <w:tr w:rsidR="003E4607" w:rsidRPr="00BB2D5A" w:rsidTr="003E4607">
            <w:sdt>
              <w:sdtPr>
                <w:tag w:val="_PLD_4744c2787819466dad3d228aea9d34a1"/>
                <w:id w:val="1414284208"/>
                <w:lock w:val="sdtLocked"/>
              </w:sdtPr>
              <w:sdtEndPr/>
              <w:sdtContent>
                <w:tc>
                  <w:tcPr>
                    <w:tcW w:w="819" w:type="pct"/>
                    <w:vMerge w:val="restart"/>
                    <w:shd w:val="clear" w:color="auto" w:fill="FFFFFF"/>
                    <w:vAlign w:val="center"/>
                  </w:tcPr>
                  <w:p w:rsidR="003E4607" w:rsidRPr="00BB2D5A" w:rsidRDefault="00465426" w:rsidP="003E4607">
                    <w:pPr>
                      <w:jc w:val="center"/>
                    </w:pPr>
                    <w:r w:rsidRPr="00BB2D5A">
                      <w:t>类别</w:t>
                    </w:r>
                  </w:p>
                </w:tc>
              </w:sdtContent>
            </w:sdt>
            <w:sdt>
              <w:sdtPr>
                <w:tag w:val="_PLD_c730e797b90345869cdb1a0f449d27c4"/>
                <w:id w:val="-108134999"/>
                <w:lock w:val="sdtLocked"/>
              </w:sdtPr>
              <w:sdtEndPr/>
              <w:sdtContent>
                <w:tc>
                  <w:tcPr>
                    <w:tcW w:w="687" w:type="pct"/>
                    <w:vMerge w:val="restart"/>
                    <w:shd w:val="clear" w:color="auto" w:fill="FFFFFF"/>
                    <w:vAlign w:val="center"/>
                  </w:tcPr>
                  <w:p w:rsidR="003E4607" w:rsidRPr="00BB2D5A" w:rsidRDefault="00465426" w:rsidP="003E4607">
                    <w:pPr>
                      <w:jc w:val="center"/>
                    </w:pPr>
                    <w:r w:rsidRPr="00BB2D5A">
                      <w:t>期初余额</w:t>
                    </w:r>
                  </w:p>
                </w:tc>
              </w:sdtContent>
            </w:sdt>
            <w:sdt>
              <w:sdtPr>
                <w:tag w:val="_PLD_b648ee5a72ff43aabfa5e5467354f612"/>
                <w:id w:val="-1316717130"/>
                <w:lock w:val="sdtLocked"/>
              </w:sdtPr>
              <w:sdtEndPr/>
              <w:sdtContent>
                <w:tc>
                  <w:tcPr>
                    <w:tcW w:w="2809" w:type="pct"/>
                    <w:gridSpan w:val="4"/>
                    <w:shd w:val="clear" w:color="auto" w:fill="FFFFFF"/>
                    <w:vAlign w:val="center"/>
                  </w:tcPr>
                  <w:p w:rsidR="003E4607" w:rsidRPr="00BB2D5A" w:rsidRDefault="00465426" w:rsidP="003E4607">
                    <w:pPr>
                      <w:jc w:val="center"/>
                    </w:pPr>
                    <w:r w:rsidRPr="00BB2D5A">
                      <w:rPr>
                        <w:rFonts w:hint="eastAsia"/>
                      </w:rPr>
                      <w:t>本期变动</w:t>
                    </w:r>
                    <w:r w:rsidRPr="00BB2D5A">
                      <w:t>金额</w:t>
                    </w:r>
                  </w:p>
                </w:tc>
              </w:sdtContent>
            </w:sdt>
            <w:sdt>
              <w:sdtPr>
                <w:tag w:val="_PLD_670842119a0446778c0343318379e7bb"/>
                <w:id w:val="493311109"/>
                <w:lock w:val="sdtLocked"/>
              </w:sdtPr>
              <w:sdtEndPr/>
              <w:sdtContent>
                <w:tc>
                  <w:tcPr>
                    <w:tcW w:w="685" w:type="pct"/>
                    <w:vMerge w:val="restart"/>
                    <w:shd w:val="clear" w:color="auto" w:fill="FFFFFF"/>
                    <w:vAlign w:val="center"/>
                  </w:tcPr>
                  <w:p w:rsidR="003E4607" w:rsidRPr="00BB2D5A" w:rsidRDefault="00465426" w:rsidP="003E4607">
                    <w:pPr>
                      <w:jc w:val="center"/>
                    </w:pPr>
                    <w:r w:rsidRPr="00BB2D5A">
                      <w:t>期末余额</w:t>
                    </w:r>
                  </w:p>
                </w:tc>
              </w:sdtContent>
            </w:sdt>
          </w:tr>
          <w:tr w:rsidR="003E4607" w:rsidRPr="00BB2D5A" w:rsidTr="003E4607">
            <w:tc>
              <w:tcPr>
                <w:tcW w:w="819" w:type="pct"/>
                <w:vMerge/>
                <w:shd w:val="clear" w:color="auto" w:fill="FFFFFF"/>
              </w:tcPr>
              <w:p w:rsidR="003E4607" w:rsidRPr="00BB2D5A" w:rsidRDefault="003E4607" w:rsidP="003E4607">
                <w:pPr>
                  <w:jc w:val="center"/>
                </w:pPr>
              </w:p>
            </w:tc>
            <w:tc>
              <w:tcPr>
                <w:tcW w:w="687" w:type="pct"/>
                <w:vMerge/>
                <w:shd w:val="clear" w:color="auto" w:fill="FFFFFF"/>
              </w:tcPr>
              <w:p w:rsidR="003E4607" w:rsidRPr="00BB2D5A" w:rsidRDefault="003E4607" w:rsidP="003E4607">
                <w:pPr>
                  <w:jc w:val="center"/>
                </w:pPr>
              </w:p>
            </w:tc>
            <w:sdt>
              <w:sdtPr>
                <w:tag w:val="_PLD_9f89b7b6eb974ea9b6438eecb96ab8d7"/>
                <w:id w:val="-970363977"/>
                <w:lock w:val="sdtLocked"/>
              </w:sdtPr>
              <w:sdtEndPr/>
              <w:sdtContent>
                <w:tc>
                  <w:tcPr>
                    <w:tcW w:w="746" w:type="pct"/>
                    <w:shd w:val="clear" w:color="auto" w:fill="FFFFFF"/>
                    <w:vAlign w:val="center"/>
                  </w:tcPr>
                  <w:p w:rsidR="003E4607" w:rsidRPr="00BB2D5A" w:rsidRDefault="00465426" w:rsidP="003E4607">
                    <w:pPr>
                      <w:jc w:val="center"/>
                    </w:pPr>
                    <w:r w:rsidRPr="00BB2D5A">
                      <w:t>计提</w:t>
                    </w:r>
                  </w:p>
                </w:tc>
              </w:sdtContent>
            </w:sdt>
            <w:sdt>
              <w:sdtPr>
                <w:tag w:val="_PLD_d83025520e1c49cb905bac81a5fe67a9"/>
                <w:id w:val="-1679884462"/>
                <w:lock w:val="sdtLocked"/>
              </w:sdtPr>
              <w:sdtEndPr/>
              <w:sdtContent>
                <w:tc>
                  <w:tcPr>
                    <w:tcW w:w="687" w:type="pct"/>
                    <w:shd w:val="clear" w:color="auto" w:fill="FFFFFF"/>
                    <w:vAlign w:val="center"/>
                  </w:tcPr>
                  <w:p w:rsidR="003E4607" w:rsidRPr="00BB2D5A" w:rsidRDefault="00465426" w:rsidP="003E4607">
                    <w:pPr>
                      <w:jc w:val="center"/>
                    </w:pPr>
                    <w:r w:rsidRPr="00BB2D5A">
                      <w:rPr>
                        <w:rFonts w:hint="eastAsia"/>
                      </w:rPr>
                      <w:t>收回或转回</w:t>
                    </w:r>
                  </w:p>
                </w:tc>
              </w:sdtContent>
            </w:sdt>
            <w:tc>
              <w:tcPr>
                <w:tcW w:w="689" w:type="pct"/>
                <w:shd w:val="clear" w:color="auto" w:fill="FFFFFF"/>
                <w:vAlign w:val="center"/>
              </w:tcPr>
              <w:sdt>
                <w:sdtPr>
                  <w:rPr>
                    <w:rFonts w:hint="eastAsia"/>
                  </w:rPr>
                  <w:tag w:val="_PLD_43341cdf094c434589f9f5a4eeb8fb4a"/>
                  <w:id w:val="1771429632"/>
                  <w:lock w:val="sdtLocked"/>
                </w:sdtPr>
                <w:sdtEndPr/>
                <w:sdtContent>
                  <w:p w:rsidR="003E4607" w:rsidRPr="00BB2D5A" w:rsidRDefault="00465426" w:rsidP="003E4607">
                    <w:pPr>
                      <w:jc w:val="center"/>
                    </w:pPr>
                    <w:r w:rsidRPr="00BB2D5A">
                      <w:rPr>
                        <w:rFonts w:hint="eastAsia"/>
                      </w:rPr>
                      <w:t>转销或核销</w:t>
                    </w:r>
                  </w:p>
                </w:sdtContent>
              </w:sdt>
            </w:tc>
            <w:tc>
              <w:tcPr>
                <w:tcW w:w="687" w:type="pct"/>
                <w:shd w:val="clear" w:color="auto" w:fill="FFFFFF"/>
                <w:vAlign w:val="center"/>
              </w:tcPr>
              <w:sdt>
                <w:sdtPr>
                  <w:rPr>
                    <w:rFonts w:hint="eastAsia"/>
                  </w:rPr>
                  <w:tag w:val="_PLD_4105509cd7cf412981897dd91879a014"/>
                  <w:id w:val="1916428998"/>
                  <w:lock w:val="sdtLocked"/>
                </w:sdtPr>
                <w:sdtEndPr/>
                <w:sdtContent>
                  <w:p w:rsidR="003E4607" w:rsidRPr="00BB2D5A" w:rsidRDefault="00465426" w:rsidP="003E4607">
                    <w:pPr>
                      <w:jc w:val="center"/>
                    </w:pPr>
                    <w:r w:rsidRPr="00BB2D5A">
                      <w:rPr>
                        <w:rFonts w:hint="eastAsia"/>
                      </w:rPr>
                      <w:t>其他变动</w:t>
                    </w:r>
                  </w:p>
                </w:sdtContent>
              </w:sdt>
            </w:tc>
            <w:tc>
              <w:tcPr>
                <w:tcW w:w="685" w:type="pct"/>
                <w:vMerge/>
                <w:shd w:val="clear" w:color="auto" w:fill="FFFFFF"/>
              </w:tcPr>
              <w:p w:rsidR="003E4607" w:rsidRPr="00BB2D5A" w:rsidRDefault="003E4607" w:rsidP="003E4607">
                <w:pPr>
                  <w:jc w:val="right"/>
                </w:pPr>
              </w:p>
            </w:tc>
          </w:tr>
          <w:sdt>
            <w:sdtPr>
              <w:rPr>
                <w:rFonts w:asciiTheme="minorHAnsi" w:eastAsiaTheme="minorEastAsia" w:hAnsiTheme="minorHAnsi" w:cstheme="minorBidi"/>
                <w:kern w:val="2"/>
                <w:szCs w:val="22"/>
              </w:rPr>
              <w:alias w:val="应收账款坏账准备明细"/>
              <w:tag w:val="_TUP_4d2ca40f09c3444db0881ad461ba816f"/>
              <w:id w:val="-1744570002"/>
              <w:lock w:val="sdtLocked"/>
            </w:sdtPr>
            <w:sdtEndPr/>
            <w:sdtContent>
              <w:tr w:rsidR="003E4607" w:rsidRPr="00BB2D5A" w:rsidTr="003E4607">
                <w:tc>
                  <w:tcPr>
                    <w:tcW w:w="819" w:type="pct"/>
                    <w:shd w:val="clear" w:color="auto" w:fill="auto"/>
                  </w:tcPr>
                  <w:p w:rsidR="003E4607" w:rsidRPr="00BB2D5A" w:rsidRDefault="00465426" w:rsidP="003E4607">
                    <w:r w:rsidRPr="00BB2D5A">
                      <w:rPr>
                        <w:rFonts w:hint="eastAsia"/>
                      </w:rPr>
                      <w:t>坏账准备</w:t>
                    </w:r>
                  </w:p>
                </w:tc>
                <w:tc>
                  <w:tcPr>
                    <w:tcW w:w="687" w:type="pct"/>
                    <w:shd w:val="clear" w:color="auto" w:fill="auto"/>
                  </w:tcPr>
                  <w:p w:rsidR="003E4607" w:rsidRPr="00BB2D5A" w:rsidRDefault="00465426" w:rsidP="003E4607">
                    <w:pPr>
                      <w:jc w:val="right"/>
                    </w:pPr>
                    <w:r w:rsidRPr="00BB2D5A">
                      <w:t>399,830</w:t>
                    </w:r>
                  </w:p>
                </w:tc>
                <w:tc>
                  <w:tcPr>
                    <w:tcW w:w="746" w:type="pct"/>
                    <w:shd w:val="clear" w:color="auto" w:fill="auto"/>
                  </w:tcPr>
                  <w:p w:rsidR="003E4607" w:rsidRPr="00BB2D5A" w:rsidRDefault="00465426" w:rsidP="003E4607">
                    <w:pPr>
                      <w:jc w:val="right"/>
                    </w:pPr>
                    <w:r w:rsidRPr="00BB2D5A">
                      <w:t>221,155</w:t>
                    </w:r>
                  </w:p>
                </w:tc>
                <w:tc>
                  <w:tcPr>
                    <w:tcW w:w="687" w:type="pct"/>
                    <w:shd w:val="clear" w:color="auto" w:fill="auto"/>
                  </w:tcPr>
                  <w:p w:rsidR="003E4607" w:rsidRPr="00BB2D5A" w:rsidRDefault="00465426" w:rsidP="003E4607">
                    <w:pPr>
                      <w:jc w:val="right"/>
                    </w:pPr>
                    <w:r w:rsidRPr="00BB2D5A">
                      <w:t>101,276</w:t>
                    </w:r>
                  </w:p>
                </w:tc>
                <w:tc>
                  <w:tcPr>
                    <w:tcW w:w="689" w:type="pct"/>
                  </w:tcPr>
                  <w:p w:rsidR="003E4607" w:rsidRPr="00BB2D5A" w:rsidRDefault="00465426" w:rsidP="003E4607">
                    <w:pPr>
                      <w:jc w:val="right"/>
                    </w:pPr>
                    <w:r w:rsidRPr="00BB2D5A">
                      <w:t>38,207</w:t>
                    </w:r>
                  </w:p>
                </w:tc>
                <w:tc>
                  <w:tcPr>
                    <w:tcW w:w="687" w:type="pct"/>
                  </w:tcPr>
                  <w:p w:rsidR="003E4607" w:rsidRPr="00BB2D5A" w:rsidRDefault="003E4607" w:rsidP="003E4607">
                    <w:pPr>
                      <w:jc w:val="right"/>
                    </w:pPr>
                  </w:p>
                </w:tc>
                <w:tc>
                  <w:tcPr>
                    <w:tcW w:w="685" w:type="pct"/>
                    <w:shd w:val="clear" w:color="auto" w:fill="auto"/>
                  </w:tcPr>
                  <w:p w:rsidR="003E4607" w:rsidRPr="00BB2D5A" w:rsidRDefault="00465426" w:rsidP="003E4607">
                    <w:pPr>
                      <w:jc w:val="right"/>
                    </w:pPr>
                    <w:r w:rsidRPr="00BB2D5A">
                      <w:t>481,502</w:t>
                    </w:r>
                  </w:p>
                </w:tc>
              </w:tr>
            </w:sdtContent>
          </w:sdt>
          <w:tr w:rsidR="003E4607" w:rsidRPr="00BB2D5A" w:rsidTr="003E4607">
            <w:sdt>
              <w:sdtPr>
                <w:tag w:val="_PLD_9caf6a7eb01942a3a4ce4362ff8d2240"/>
                <w:id w:val="1350842036"/>
                <w:lock w:val="sdtLocked"/>
              </w:sdtPr>
              <w:sdtEndPr/>
              <w:sdtContent>
                <w:tc>
                  <w:tcPr>
                    <w:tcW w:w="819" w:type="pct"/>
                    <w:shd w:val="clear" w:color="auto" w:fill="auto"/>
                  </w:tcPr>
                  <w:p w:rsidR="003E4607" w:rsidRPr="00BB2D5A" w:rsidRDefault="00465426" w:rsidP="003E4607">
                    <w:pPr>
                      <w:jc w:val="center"/>
                    </w:pPr>
                    <w:r w:rsidRPr="00BB2D5A">
                      <w:rPr>
                        <w:rFonts w:hint="eastAsia"/>
                      </w:rPr>
                      <w:t>合计</w:t>
                    </w:r>
                  </w:p>
                </w:tc>
              </w:sdtContent>
            </w:sdt>
            <w:tc>
              <w:tcPr>
                <w:tcW w:w="687" w:type="pct"/>
                <w:shd w:val="clear" w:color="auto" w:fill="auto"/>
              </w:tcPr>
              <w:p w:rsidR="003E4607" w:rsidRPr="00BB2D5A" w:rsidRDefault="00465426" w:rsidP="003E4607">
                <w:pPr>
                  <w:jc w:val="right"/>
                </w:pPr>
                <w:r w:rsidRPr="00BB2D5A">
                  <w:t>399,830</w:t>
                </w:r>
              </w:p>
            </w:tc>
            <w:tc>
              <w:tcPr>
                <w:tcW w:w="746" w:type="pct"/>
                <w:shd w:val="clear" w:color="auto" w:fill="auto"/>
              </w:tcPr>
              <w:p w:rsidR="003E4607" w:rsidRPr="00BB2D5A" w:rsidRDefault="00465426" w:rsidP="003E4607">
                <w:pPr>
                  <w:jc w:val="right"/>
                </w:pPr>
                <w:r w:rsidRPr="00BB2D5A">
                  <w:rPr>
                    <w:lang w:bidi="ar"/>
                  </w:rPr>
                  <w:t>221,155</w:t>
                </w:r>
              </w:p>
            </w:tc>
            <w:tc>
              <w:tcPr>
                <w:tcW w:w="687" w:type="pct"/>
                <w:shd w:val="clear" w:color="auto" w:fill="auto"/>
              </w:tcPr>
              <w:p w:rsidR="003E4607" w:rsidRPr="00BB2D5A" w:rsidRDefault="00465426" w:rsidP="003E4607">
                <w:pPr>
                  <w:jc w:val="right"/>
                </w:pPr>
                <w:r w:rsidRPr="00BB2D5A">
                  <w:t>101,276</w:t>
                </w:r>
              </w:p>
            </w:tc>
            <w:tc>
              <w:tcPr>
                <w:tcW w:w="689" w:type="pct"/>
              </w:tcPr>
              <w:p w:rsidR="003E4607" w:rsidRPr="00BB2D5A" w:rsidRDefault="00465426" w:rsidP="003E4607">
                <w:pPr>
                  <w:jc w:val="right"/>
                </w:pPr>
                <w:r w:rsidRPr="00BB2D5A">
                  <w:t>38,207</w:t>
                </w:r>
              </w:p>
            </w:tc>
            <w:tc>
              <w:tcPr>
                <w:tcW w:w="687" w:type="pct"/>
              </w:tcPr>
              <w:p w:rsidR="003E4607" w:rsidRPr="00BB2D5A" w:rsidRDefault="003E4607" w:rsidP="003E4607">
                <w:pPr>
                  <w:jc w:val="right"/>
                </w:pPr>
              </w:p>
            </w:tc>
            <w:tc>
              <w:tcPr>
                <w:tcW w:w="685" w:type="pct"/>
                <w:shd w:val="clear" w:color="auto" w:fill="auto"/>
              </w:tcPr>
              <w:p w:rsidR="003E4607" w:rsidRPr="00BB2D5A" w:rsidRDefault="00465426" w:rsidP="003E4607">
                <w:pPr>
                  <w:jc w:val="right"/>
                </w:pPr>
                <w:r w:rsidRPr="00BB2D5A">
                  <w:t>481,502</w:t>
                </w:r>
              </w:p>
            </w:tc>
          </w:tr>
        </w:tbl>
        <w:p w:rsidR="00D93AE4" w:rsidRPr="00BB2D5A" w:rsidRDefault="00964E85">
          <w:pPr>
            <w:pStyle w:val="affff5"/>
          </w:pPr>
        </w:p>
      </w:sdtContent>
    </w:sdt>
    <w:bookmarkEnd w:id="246" w:displacedByCustomXml="prev"/>
    <w:sdt>
      <w:sdtPr>
        <w:rPr>
          <w:rFonts w:asciiTheme="minorHAnsi" w:hAnsiTheme="minorHAnsi"/>
          <w:b/>
          <w:bCs/>
          <w:szCs w:val="22"/>
        </w:rPr>
        <w:alias w:val="模块:本期坏账准备收回或转回金额重要的"/>
        <w:tag w:val="_SEC_3a74ab07636f4f7aaaa3aefe56fdcd36"/>
        <w:id w:val="597910457"/>
        <w:lock w:val="sdtLocked"/>
        <w:placeholder>
          <w:docPart w:val="GBC22222222222222222222222222222"/>
        </w:placeholder>
      </w:sdtPr>
      <w:sdtEndPr>
        <w:rPr>
          <w:rFonts w:ascii="Times New Roman" w:hAnsi="Times New Roman" w:cs="Times New Roman"/>
          <w:b w:val="0"/>
          <w:bCs w:val="0"/>
          <w:kern w:val="2"/>
          <w:szCs w:val="21"/>
        </w:rPr>
      </w:sdtEndPr>
      <w:sdtContent>
        <w:p w:rsidR="00D93AE4" w:rsidRPr="00BB2D5A" w:rsidRDefault="00E30060">
          <w:pPr>
            <w:pStyle w:val="afffffffffffffffffffff2"/>
          </w:pPr>
          <w:r w:rsidRPr="00BB2D5A">
            <w:rPr>
              <w:rFonts w:hint="eastAsia"/>
            </w:rPr>
            <w:t>其中本期坏账准备收回或转回金额重要的：</w:t>
          </w:r>
        </w:p>
        <w:sdt>
          <w:sdtPr>
            <w:alias w:val="是否适用：其中本期坏账准备收回或转回金额重要的[双击切换]"/>
            <w:tag w:val="_GBC_6da74212535e450f9d1465f00dddd00b"/>
            <w:id w:val="-1268536819"/>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ind w:rightChars="20" w:right="42"/>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298834483"/>
        <w:lock w:val="sdtLocked"/>
        <w:placeholder>
          <w:docPart w:val="GBC22222222222222222222222222222"/>
        </w:placeholder>
      </w:sdtPr>
      <w:sdtEndPr>
        <w:rPr>
          <w:rFonts w:ascii="宋体" w:hAnsi="宋体" w:hint="default"/>
          <w:szCs w:val="21"/>
        </w:rPr>
      </w:sdtEndPr>
      <w:sdtContent>
        <w:p w:rsidR="00D93AE4" w:rsidRPr="00BB2D5A" w:rsidRDefault="00E30060" w:rsidP="00465426">
          <w:pPr>
            <w:pStyle w:val="afffffffffffffffff"/>
            <w:numPr>
              <w:ilvl w:val="3"/>
              <w:numId w:val="90"/>
            </w:numPr>
            <w:ind w:left="426" w:hanging="426"/>
          </w:pPr>
          <w:r w:rsidRPr="00BB2D5A">
            <w:t>本期实际核销的应收</w:t>
          </w:r>
          <w:r w:rsidRPr="00BB2D5A">
            <w:rPr>
              <w:rFonts w:hint="eastAsia"/>
            </w:rPr>
            <w:t>账款</w:t>
          </w:r>
          <w:r w:rsidRPr="00BB2D5A">
            <w:t>情况</w:t>
          </w:r>
        </w:p>
        <w:sdt>
          <w:sdtPr>
            <w:alias w:val="是否适用：本期实际核销的应收账款情况[双击切换]"/>
            <w:tag w:val="_GBC_a6ff40b990b34b00968a4938eac82a74"/>
            <w:id w:val="-156466539"/>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本报告期实际核销的应收款项情况"/>
              <w:tag w:val="_GBC_120829dd17474bb7a477e3113cdeaa92"/>
              <w:id w:val="-210104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本报告期实际核销的应收款项情况"/>
              <w:tag w:val="_GBC_23c46b534069436795b165d258eb279c"/>
              <w:id w:val="4976269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D93AE4" w:rsidRPr="00BB2D5A" w:rsidTr="0091107D">
            <w:sdt>
              <w:sdtPr>
                <w:tag w:val="_PLD_b31b4d2de9bc4878bfaf030b4ac7f864"/>
                <w:id w:val="1129823215"/>
                <w:lock w:val="sdtLocked"/>
              </w:sdtPr>
              <w:sdtEndPr/>
              <w:sdtContent>
                <w:tc>
                  <w:tcPr>
                    <w:tcW w:w="2361" w:type="pct"/>
                    <w:vAlign w:val="center"/>
                  </w:tcPr>
                  <w:p w:rsidR="00D93AE4" w:rsidRPr="00BB2D5A" w:rsidRDefault="00E30060">
                    <w:pPr>
                      <w:jc w:val="center"/>
                    </w:pPr>
                    <w:r w:rsidRPr="00BB2D5A">
                      <w:rPr>
                        <w:rFonts w:hint="eastAsia"/>
                      </w:rPr>
                      <w:t>项目</w:t>
                    </w:r>
                  </w:p>
                </w:tc>
              </w:sdtContent>
            </w:sdt>
            <w:sdt>
              <w:sdtPr>
                <w:tag w:val="_PLD_8157ba5967c14e4e821de564c4546b40"/>
                <w:id w:val="862941586"/>
                <w:lock w:val="sdtLocked"/>
              </w:sdtPr>
              <w:sdtEndPr/>
              <w:sdtContent>
                <w:tc>
                  <w:tcPr>
                    <w:tcW w:w="2639" w:type="pct"/>
                  </w:tcPr>
                  <w:p w:rsidR="00D93AE4" w:rsidRPr="00BB2D5A" w:rsidRDefault="00E30060">
                    <w:pPr>
                      <w:jc w:val="center"/>
                    </w:pPr>
                    <w:r w:rsidRPr="00BB2D5A">
                      <w:rPr>
                        <w:rFonts w:hint="eastAsia"/>
                      </w:rPr>
                      <w:t>核销金额</w:t>
                    </w:r>
                  </w:p>
                </w:tc>
              </w:sdtContent>
            </w:sdt>
          </w:tr>
          <w:tr w:rsidR="00D93AE4" w:rsidRPr="00BB2D5A" w:rsidTr="003E4607">
            <w:trPr>
              <w:trHeight w:val="283"/>
            </w:trPr>
            <w:sdt>
              <w:sdtPr>
                <w:tag w:val="_PLD_b67ec5fad5c041b0b22a2350bc5cdb48"/>
                <w:id w:val="1177235569"/>
                <w:lock w:val="sdtLocked"/>
              </w:sdtPr>
              <w:sdtEndPr/>
              <w:sdtContent>
                <w:tc>
                  <w:tcPr>
                    <w:tcW w:w="2361" w:type="pct"/>
                  </w:tcPr>
                  <w:p w:rsidR="00D93AE4" w:rsidRPr="00BB2D5A" w:rsidRDefault="00E30060">
                    <w:pPr>
                      <w:pStyle w:val="afffffffffffffffffffff2"/>
                    </w:pPr>
                    <w:r w:rsidRPr="00BB2D5A">
                      <w:rPr>
                        <w:rFonts w:hint="eastAsia"/>
                      </w:rPr>
                      <w:t>实际核销的应收账款</w:t>
                    </w:r>
                  </w:p>
                </w:tc>
              </w:sdtContent>
            </w:sdt>
            <w:tc>
              <w:tcPr>
                <w:tcW w:w="2639" w:type="pct"/>
              </w:tcPr>
              <w:p w:rsidR="00D93AE4" w:rsidRPr="00BB2D5A" w:rsidRDefault="00465426">
                <w:pPr>
                  <w:jc w:val="right"/>
                </w:pPr>
                <w:r w:rsidRPr="00BB2D5A">
                  <w:rPr>
                    <w:lang w:bidi="ar"/>
                  </w:rPr>
                  <w:t>38,207</w:t>
                </w:r>
              </w:p>
            </w:tc>
          </w:tr>
        </w:tbl>
        <w:p w:rsidR="00D93AE4" w:rsidRPr="00BB2D5A" w:rsidRDefault="00D93AE4">
          <w:pPr>
            <w:pStyle w:val="afffffffffffffffffffff2"/>
          </w:pPr>
        </w:p>
        <w:p w:rsidR="00D93AE4" w:rsidRPr="00BB2D5A" w:rsidRDefault="00E30060">
          <w:pPr>
            <w:pStyle w:val="afffffffffffffffffffff2"/>
          </w:pPr>
          <w:r w:rsidRPr="00BB2D5A">
            <w:rPr>
              <w:rFonts w:hint="eastAsia"/>
            </w:rPr>
            <w:t>其中重要的应收账款核销情况</w:t>
          </w:r>
        </w:p>
        <w:sdt>
          <w:sdtPr>
            <w:alias w:val="是否适用：其中重要的应收账款核销情况[双击切换]"/>
            <w:tag w:val="_GBC_3c12c3e5b4fd4acda2beb7a5cacacd97"/>
            <w:id w:val="-1549131529"/>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snapToGrid w:val="0"/>
            <w:spacing w:line="240" w:lineRule="atLeast"/>
          </w:pPr>
          <w:r w:rsidRPr="00BB2D5A">
            <w:rPr>
              <w:rFonts w:hint="eastAsia"/>
            </w:rPr>
            <w:t>应收账款核销说明：</w:t>
          </w:r>
        </w:p>
        <w:sdt>
          <w:sdtPr>
            <w:alias w:val="是否适用：应收账款核销说明[双击切换]"/>
            <w:tag w:val="_GBC_e00d0b458c1b4b5f99d670e3f2a2b2e2"/>
            <w:id w:val="-293597445"/>
            <w:lock w:val="sdtContentLocked"/>
            <w:placeholder>
              <w:docPart w:val="GBC22222222222222222222222222222"/>
            </w:placeholder>
          </w:sdtPr>
          <w:sdtEndPr/>
          <w:sdtContent>
            <w:p w:rsidR="00D93AE4" w:rsidRPr="00BB2D5A" w:rsidRDefault="00F45834" w:rsidP="003E4607">
              <w:pPr>
                <w:snapToGrid w:val="0"/>
                <w:spacing w:line="240" w:lineRule="atLeast"/>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2"/>
      </w:pPr>
    </w:p>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117528717"/>
        <w:lock w:val="sdtLocked"/>
        <w:placeholder>
          <w:docPart w:val="GBC22222222222222222222222222222"/>
        </w:placeholder>
      </w:sdtPr>
      <w:sdtEndPr>
        <w:rPr>
          <w:rFonts w:ascii="宋体" w:hAnsi="宋体"/>
          <w:szCs w:val="21"/>
        </w:rPr>
      </w:sdtEndPr>
      <w:sdtContent>
        <w:p w:rsidR="00D93AE4" w:rsidRPr="00BB2D5A" w:rsidRDefault="00E30060" w:rsidP="00465426">
          <w:pPr>
            <w:pStyle w:val="afffffffffffffffff"/>
            <w:numPr>
              <w:ilvl w:val="3"/>
              <w:numId w:val="90"/>
            </w:numPr>
            <w:ind w:left="426" w:hanging="426"/>
          </w:pPr>
          <w:r w:rsidRPr="00BB2D5A">
            <w:rPr>
              <w:rFonts w:hint="eastAsia"/>
            </w:rPr>
            <w:t>按欠款方归集的期末余额前五名的应收账款情况</w:t>
          </w:r>
        </w:p>
        <w:sdt>
          <w:sdtPr>
            <w:rPr>
              <w:rFonts w:hint="eastAsia"/>
            </w:rPr>
            <w:alias w:val="是否适用：按欠款方归集的期末余额前五名的应收账款情况[双击切换]"/>
            <w:tag w:val="_GBC_384d0a1c7eac41bb9693117cbe9c7e5b"/>
            <w:id w:val="-2144185398"/>
            <w:lock w:val="sdtContentLocked"/>
            <w:placeholder>
              <w:docPart w:val="GBC22222222222222222222222222222"/>
            </w:placeholder>
          </w:sdtPr>
          <w:sdtEndPr/>
          <w:sdtContent>
            <w:p w:rsidR="00D93AE4" w:rsidRPr="00BB2D5A" w:rsidRDefault="00F45834">
              <w:pPr>
                <w:snapToGrid w:val="0"/>
                <w:spacing w:line="240" w:lineRule="atLeast"/>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
          <w:sdtPr>
            <w:alias w:val="按欠款方归集的期末余额前五名的应收账款情况的说明"/>
            <w:tag w:val="_GBC_c00993263f034b6b95498635f166760d"/>
            <w:id w:val="-912162982"/>
            <w:lock w:val="sdtLocked"/>
            <w:placeholder>
              <w:docPart w:val="GBC22222222222222222222222222222"/>
            </w:placeholder>
          </w:sdtPr>
          <w:sdtEndPr/>
          <w:sdtContent>
            <w:p w:rsidR="003E4607" w:rsidRPr="00BB2D5A" w:rsidRDefault="003E4607">
              <w:pPr>
                <w:snapToGrid w:val="0"/>
                <w:spacing w:line="240" w:lineRule="atLeast"/>
              </w:pPr>
            </w:p>
            <w:tbl>
              <w:tblPr>
                <w:tblStyle w:val="g4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4"/>
                <w:gridCol w:w="1618"/>
                <w:gridCol w:w="1470"/>
                <w:gridCol w:w="2467"/>
              </w:tblGrid>
              <w:tr w:rsidR="003E4607" w:rsidRPr="00BB2D5A" w:rsidTr="003E4607">
                <w:trPr>
                  <w:trHeight w:val="369"/>
                  <w:tblHeader/>
                  <w:jc w:val="center"/>
                </w:trPr>
                <w:tc>
                  <w:tcPr>
                    <w:tcW w:w="1931" w:type="pct"/>
                    <w:vAlign w:val="center"/>
                  </w:tcPr>
                  <w:p w:rsidR="003E4607" w:rsidRPr="00BB2D5A" w:rsidRDefault="00465426" w:rsidP="003E4607">
                    <w:pPr>
                      <w:rPr>
                        <w:b/>
                      </w:rPr>
                    </w:pPr>
                    <w:r w:rsidRPr="00BB2D5A">
                      <w:rPr>
                        <w:rFonts w:hint="eastAsia"/>
                        <w:b/>
                      </w:rPr>
                      <w:t>单位名称</w:t>
                    </w:r>
                  </w:p>
                </w:tc>
                <w:tc>
                  <w:tcPr>
                    <w:tcW w:w="894" w:type="pct"/>
                    <w:vAlign w:val="center"/>
                  </w:tcPr>
                  <w:p w:rsidR="003E4607" w:rsidRPr="00BB2D5A" w:rsidRDefault="00465426" w:rsidP="003E4607">
                    <w:pPr>
                      <w:jc w:val="center"/>
                      <w:rPr>
                        <w:b/>
                      </w:rPr>
                    </w:pPr>
                    <w:r w:rsidRPr="00BB2D5A">
                      <w:rPr>
                        <w:rFonts w:hint="eastAsia"/>
                        <w:b/>
                      </w:rPr>
                      <w:t>年末余</w:t>
                    </w:r>
                    <w:r w:rsidRPr="00BB2D5A">
                      <w:rPr>
                        <w:b/>
                      </w:rPr>
                      <w:t>额</w:t>
                    </w:r>
                  </w:p>
                </w:tc>
                <w:tc>
                  <w:tcPr>
                    <w:tcW w:w="812" w:type="pct"/>
                    <w:vAlign w:val="center"/>
                  </w:tcPr>
                  <w:p w:rsidR="003E4607" w:rsidRPr="00BB2D5A" w:rsidRDefault="00465426" w:rsidP="003E4607">
                    <w:pPr>
                      <w:jc w:val="center"/>
                      <w:rPr>
                        <w:b/>
                      </w:rPr>
                    </w:pPr>
                    <w:r w:rsidRPr="00BB2D5A">
                      <w:rPr>
                        <w:rFonts w:hint="eastAsia"/>
                        <w:b/>
                      </w:rPr>
                      <w:t>账龄</w:t>
                    </w:r>
                  </w:p>
                </w:tc>
                <w:tc>
                  <w:tcPr>
                    <w:tcW w:w="1363" w:type="pct"/>
                    <w:vAlign w:val="center"/>
                  </w:tcPr>
                  <w:p w:rsidR="003E4607" w:rsidRPr="00BB2D5A" w:rsidRDefault="00465426" w:rsidP="003E4607">
                    <w:pPr>
                      <w:jc w:val="center"/>
                      <w:rPr>
                        <w:b/>
                      </w:rPr>
                    </w:pPr>
                    <w:r w:rsidRPr="00BB2D5A">
                      <w:rPr>
                        <w:b/>
                      </w:rPr>
                      <w:t>占应收账款</w:t>
                    </w:r>
                    <w:r w:rsidRPr="00BB2D5A">
                      <w:rPr>
                        <w:rFonts w:hint="eastAsia"/>
                        <w:b/>
                      </w:rPr>
                      <w:t>年末余额合计数</w:t>
                    </w:r>
                    <w:r w:rsidRPr="00BB2D5A">
                      <w:rPr>
                        <w:b/>
                      </w:rPr>
                      <w:t>的比例(%)</w:t>
                    </w:r>
                  </w:p>
                </w:tc>
              </w:tr>
              <w:tr w:rsidR="003E4607" w:rsidRPr="00BB2D5A" w:rsidTr="003E4607">
                <w:trPr>
                  <w:trHeight w:val="369"/>
                  <w:jc w:val="center"/>
                </w:trPr>
                <w:tc>
                  <w:tcPr>
                    <w:tcW w:w="1931" w:type="pct"/>
                    <w:vAlign w:val="center"/>
                  </w:tcPr>
                  <w:p w:rsidR="003E4607" w:rsidRPr="00BB2D5A" w:rsidRDefault="00465426" w:rsidP="003E4607">
                    <w:r w:rsidRPr="00BB2D5A">
                      <w:t>公司1</w:t>
                    </w:r>
                  </w:p>
                </w:tc>
                <w:tc>
                  <w:tcPr>
                    <w:tcW w:w="894" w:type="pct"/>
                    <w:vAlign w:val="center"/>
                  </w:tcPr>
                  <w:p w:rsidR="003E4607" w:rsidRPr="00BB2D5A" w:rsidRDefault="00465426" w:rsidP="003E4607">
                    <w:pPr>
                      <w:jc w:val="right"/>
                    </w:pPr>
                    <w:r w:rsidRPr="00BB2D5A">
                      <w:t>345,979</w:t>
                    </w:r>
                  </w:p>
                </w:tc>
                <w:tc>
                  <w:tcPr>
                    <w:tcW w:w="812" w:type="pct"/>
                    <w:vAlign w:val="center"/>
                  </w:tcPr>
                  <w:p w:rsidR="003E4607" w:rsidRPr="00BB2D5A" w:rsidRDefault="00465426" w:rsidP="003E4607">
                    <w:pPr>
                      <w:jc w:val="right"/>
                    </w:pPr>
                    <w:r w:rsidRPr="00BB2D5A">
                      <w:t>1年以内</w:t>
                    </w:r>
                  </w:p>
                </w:tc>
                <w:tc>
                  <w:tcPr>
                    <w:tcW w:w="1363" w:type="pct"/>
                    <w:vAlign w:val="center"/>
                  </w:tcPr>
                  <w:p w:rsidR="003E4607" w:rsidRPr="00BB2D5A" w:rsidRDefault="00465426" w:rsidP="003E4607">
                    <w:pPr>
                      <w:jc w:val="center"/>
                    </w:pPr>
                    <w:r w:rsidRPr="00BB2D5A">
                      <w:rPr>
                        <w:rFonts w:hint="eastAsia"/>
                      </w:rPr>
                      <w:t>7</w:t>
                    </w:r>
                  </w:p>
                </w:tc>
              </w:tr>
              <w:tr w:rsidR="003E4607" w:rsidRPr="00BB2D5A" w:rsidTr="003E4607">
                <w:trPr>
                  <w:trHeight w:val="369"/>
                  <w:jc w:val="center"/>
                </w:trPr>
                <w:tc>
                  <w:tcPr>
                    <w:tcW w:w="1931" w:type="pct"/>
                    <w:vAlign w:val="center"/>
                  </w:tcPr>
                  <w:p w:rsidR="003E4607" w:rsidRPr="00BB2D5A" w:rsidRDefault="00465426" w:rsidP="003E4607">
                    <w:r w:rsidRPr="00BB2D5A">
                      <w:t>公司2</w:t>
                    </w:r>
                  </w:p>
                </w:tc>
                <w:tc>
                  <w:tcPr>
                    <w:tcW w:w="894" w:type="pct"/>
                    <w:vAlign w:val="center"/>
                  </w:tcPr>
                  <w:p w:rsidR="003E4607" w:rsidRPr="00BB2D5A" w:rsidRDefault="00465426" w:rsidP="003E4607">
                    <w:pPr>
                      <w:jc w:val="right"/>
                    </w:pPr>
                    <w:r w:rsidRPr="00BB2D5A">
                      <w:t>325,307</w:t>
                    </w:r>
                  </w:p>
                </w:tc>
                <w:tc>
                  <w:tcPr>
                    <w:tcW w:w="812" w:type="pct"/>
                    <w:vAlign w:val="center"/>
                  </w:tcPr>
                  <w:p w:rsidR="003E4607" w:rsidRPr="00BB2D5A" w:rsidRDefault="00465426" w:rsidP="003E4607">
                    <w:pPr>
                      <w:jc w:val="right"/>
                    </w:pPr>
                    <w:r w:rsidRPr="00BB2D5A">
                      <w:t>1年以内</w:t>
                    </w:r>
                  </w:p>
                </w:tc>
                <w:tc>
                  <w:tcPr>
                    <w:tcW w:w="1363" w:type="pct"/>
                    <w:vAlign w:val="center"/>
                  </w:tcPr>
                  <w:p w:rsidR="003E4607" w:rsidRPr="00BB2D5A" w:rsidRDefault="00465426" w:rsidP="003E4607">
                    <w:pPr>
                      <w:jc w:val="center"/>
                    </w:pPr>
                    <w:r w:rsidRPr="00BB2D5A">
                      <w:rPr>
                        <w:rFonts w:hint="eastAsia"/>
                      </w:rPr>
                      <w:t>7</w:t>
                    </w:r>
                  </w:p>
                </w:tc>
              </w:tr>
              <w:tr w:rsidR="003E4607" w:rsidRPr="00BB2D5A" w:rsidTr="003E4607">
                <w:trPr>
                  <w:trHeight w:val="369"/>
                  <w:jc w:val="center"/>
                </w:trPr>
                <w:tc>
                  <w:tcPr>
                    <w:tcW w:w="1931" w:type="pct"/>
                    <w:vAlign w:val="center"/>
                  </w:tcPr>
                  <w:p w:rsidR="003E4607" w:rsidRPr="00BB2D5A" w:rsidRDefault="00465426" w:rsidP="003E4607">
                    <w:r w:rsidRPr="00BB2D5A">
                      <w:t>公司3</w:t>
                    </w:r>
                  </w:p>
                </w:tc>
                <w:tc>
                  <w:tcPr>
                    <w:tcW w:w="894" w:type="pct"/>
                    <w:vAlign w:val="center"/>
                  </w:tcPr>
                  <w:p w:rsidR="003E4607" w:rsidRPr="00BB2D5A" w:rsidRDefault="00465426" w:rsidP="003E4607">
                    <w:pPr>
                      <w:jc w:val="right"/>
                    </w:pPr>
                    <w:r w:rsidRPr="00BB2D5A">
                      <w:t>309,080</w:t>
                    </w:r>
                  </w:p>
                </w:tc>
                <w:tc>
                  <w:tcPr>
                    <w:tcW w:w="812" w:type="pct"/>
                    <w:vAlign w:val="center"/>
                  </w:tcPr>
                  <w:p w:rsidR="003E4607" w:rsidRPr="00BB2D5A" w:rsidRDefault="00465426" w:rsidP="003E4607">
                    <w:pPr>
                      <w:jc w:val="right"/>
                    </w:pPr>
                    <w:r w:rsidRPr="00BB2D5A">
                      <w:t>1年以内</w:t>
                    </w:r>
                  </w:p>
                </w:tc>
                <w:tc>
                  <w:tcPr>
                    <w:tcW w:w="1363" w:type="pct"/>
                    <w:vAlign w:val="center"/>
                  </w:tcPr>
                  <w:p w:rsidR="003E4607" w:rsidRPr="00BB2D5A" w:rsidRDefault="00465426" w:rsidP="003E4607">
                    <w:pPr>
                      <w:jc w:val="center"/>
                    </w:pPr>
                    <w:r w:rsidRPr="00BB2D5A">
                      <w:rPr>
                        <w:rFonts w:hint="eastAsia"/>
                      </w:rPr>
                      <w:t>6</w:t>
                    </w:r>
                  </w:p>
                </w:tc>
              </w:tr>
              <w:tr w:rsidR="003E4607" w:rsidRPr="00BB2D5A" w:rsidTr="003E4607">
                <w:trPr>
                  <w:trHeight w:val="369"/>
                  <w:jc w:val="center"/>
                </w:trPr>
                <w:tc>
                  <w:tcPr>
                    <w:tcW w:w="1931" w:type="pct"/>
                    <w:vAlign w:val="center"/>
                  </w:tcPr>
                  <w:p w:rsidR="003E4607" w:rsidRPr="00BB2D5A" w:rsidRDefault="00465426" w:rsidP="003E4607">
                    <w:r w:rsidRPr="00BB2D5A">
                      <w:t>公司4</w:t>
                    </w:r>
                  </w:p>
                </w:tc>
                <w:tc>
                  <w:tcPr>
                    <w:tcW w:w="894" w:type="pct"/>
                    <w:vAlign w:val="center"/>
                  </w:tcPr>
                  <w:p w:rsidR="003E4607" w:rsidRPr="00BB2D5A" w:rsidRDefault="00465426" w:rsidP="003E4607">
                    <w:pPr>
                      <w:jc w:val="right"/>
                    </w:pPr>
                    <w:r w:rsidRPr="00BB2D5A">
                      <w:t>286,810</w:t>
                    </w:r>
                  </w:p>
                </w:tc>
                <w:tc>
                  <w:tcPr>
                    <w:tcW w:w="812" w:type="pct"/>
                    <w:vAlign w:val="center"/>
                  </w:tcPr>
                  <w:p w:rsidR="003E4607" w:rsidRPr="00BB2D5A" w:rsidRDefault="00465426" w:rsidP="003E4607">
                    <w:pPr>
                      <w:jc w:val="right"/>
                    </w:pPr>
                    <w:r w:rsidRPr="00BB2D5A">
                      <w:t>1年以内</w:t>
                    </w:r>
                  </w:p>
                </w:tc>
                <w:tc>
                  <w:tcPr>
                    <w:tcW w:w="1363" w:type="pct"/>
                    <w:vAlign w:val="center"/>
                  </w:tcPr>
                  <w:p w:rsidR="003E4607" w:rsidRPr="00BB2D5A" w:rsidRDefault="00465426" w:rsidP="003E4607">
                    <w:pPr>
                      <w:jc w:val="center"/>
                    </w:pPr>
                    <w:r w:rsidRPr="00BB2D5A">
                      <w:t xml:space="preserve">6 </w:t>
                    </w:r>
                  </w:p>
                </w:tc>
              </w:tr>
              <w:tr w:rsidR="003E4607" w:rsidRPr="00BB2D5A" w:rsidTr="003E4607">
                <w:trPr>
                  <w:trHeight w:val="369"/>
                  <w:jc w:val="center"/>
                </w:trPr>
                <w:tc>
                  <w:tcPr>
                    <w:tcW w:w="1931" w:type="pct"/>
                    <w:vAlign w:val="center"/>
                  </w:tcPr>
                  <w:p w:rsidR="003E4607" w:rsidRPr="00BB2D5A" w:rsidRDefault="00465426" w:rsidP="003E4607">
                    <w:r w:rsidRPr="00BB2D5A">
                      <w:rPr>
                        <w:rFonts w:hint="eastAsia"/>
                      </w:rPr>
                      <w:t>公司5</w:t>
                    </w:r>
                  </w:p>
                </w:tc>
                <w:tc>
                  <w:tcPr>
                    <w:tcW w:w="894" w:type="pct"/>
                    <w:vAlign w:val="center"/>
                  </w:tcPr>
                  <w:p w:rsidR="003E4607" w:rsidRPr="00BB2D5A" w:rsidRDefault="00465426" w:rsidP="003E4607">
                    <w:pPr>
                      <w:jc w:val="right"/>
                    </w:pPr>
                    <w:r w:rsidRPr="00BB2D5A">
                      <w:t>274,500</w:t>
                    </w:r>
                  </w:p>
                </w:tc>
                <w:tc>
                  <w:tcPr>
                    <w:tcW w:w="812" w:type="pct"/>
                    <w:vAlign w:val="center"/>
                  </w:tcPr>
                  <w:p w:rsidR="003E4607" w:rsidRPr="00BB2D5A" w:rsidRDefault="00465426" w:rsidP="003E4607">
                    <w:pPr>
                      <w:jc w:val="right"/>
                    </w:pPr>
                    <w:r w:rsidRPr="00BB2D5A">
                      <w:rPr>
                        <w:rFonts w:hint="eastAsia"/>
                      </w:rPr>
                      <w:t>1-2年</w:t>
                    </w:r>
                  </w:p>
                </w:tc>
                <w:tc>
                  <w:tcPr>
                    <w:tcW w:w="1363" w:type="pct"/>
                    <w:vAlign w:val="center"/>
                  </w:tcPr>
                  <w:p w:rsidR="003E4607" w:rsidRPr="00BB2D5A" w:rsidRDefault="00465426" w:rsidP="003E4607">
                    <w:pPr>
                      <w:jc w:val="center"/>
                    </w:pPr>
                    <w:r w:rsidRPr="00BB2D5A">
                      <w:rPr>
                        <w:rFonts w:hint="eastAsia"/>
                      </w:rPr>
                      <w:t>6</w:t>
                    </w:r>
                  </w:p>
                </w:tc>
              </w:tr>
              <w:tr w:rsidR="003E4607" w:rsidRPr="00BB2D5A" w:rsidTr="003E4607">
                <w:trPr>
                  <w:trHeight w:val="369"/>
                  <w:jc w:val="center"/>
                </w:trPr>
                <w:tc>
                  <w:tcPr>
                    <w:tcW w:w="1931" w:type="pct"/>
                    <w:vAlign w:val="center"/>
                  </w:tcPr>
                  <w:p w:rsidR="003E4607" w:rsidRPr="00BB2D5A" w:rsidRDefault="00465426" w:rsidP="003E4607">
                    <w:pPr>
                      <w:textAlignment w:val="center"/>
                    </w:pPr>
                    <w:r w:rsidRPr="00BB2D5A">
                      <w:rPr>
                        <w:rFonts w:hint="eastAsia"/>
                        <w:lang w:bidi="ar"/>
                      </w:rPr>
                      <w:t>合计</w:t>
                    </w:r>
                  </w:p>
                </w:tc>
                <w:tc>
                  <w:tcPr>
                    <w:tcW w:w="894" w:type="pct"/>
                    <w:vAlign w:val="center"/>
                  </w:tcPr>
                  <w:p w:rsidR="003E4607" w:rsidRPr="00BB2D5A" w:rsidRDefault="00465426" w:rsidP="003E4607">
                    <w:pPr>
                      <w:jc w:val="right"/>
                      <w:textAlignment w:val="center"/>
                      <w:rPr>
                        <w:lang w:bidi="ar"/>
                      </w:rPr>
                    </w:pPr>
                    <w:r w:rsidRPr="00BB2D5A">
                      <w:rPr>
                        <w:lang w:bidi="ar"/>
                      </w:rPr>
                      <w:t>1,541,676</w:t>
                    </w:r>
                  </w:p>
                </w:tc>
                <w:tc>
                  <w:tcPr>
                    <w:tcW w:w="812" w:type="pct"/>
                    <w:vAlign w:val="center"/>
                  </w:tcPr>
                  <w:p w:rsidR="003E4607" w:rsidRPr="00BB2D5A" w:rsidRDefault="003E4607" w:rsidP="003E4607">
                    <w:pPr>
                      <w:jc w:val="right"/>
                      <w:textAlignment w:val="center"/>
                      <w:rPr>
                        <w:lang w:bidi="ar"/>
                      </w:rPr>
                    </w:pPr>
                  </w:p>
                </w:tc>
                <w:tc>
                  <w:tcPr>
                    <w:tcW w:w="1363" w:type="pct"/>
                    <w:vAlign w:val="center"/>
                  </w:tcPr>
                  <w:p w:rsidR="003E4607" w:rsidRPr="00BB2D5A" w:rsidRDefault="00465426" w:rsidP="003E4607">
                    <w:pPr>
                      <w:jc w:val="center"/>
                      <w:textAlignment w:val="center"/>
                      <w:rPr>
                        <w:lang w:bidi="ar"/>
                      </w:rPr>
                    </w:pPr>
                    <w:r w:rsidRPr="00BB2D5A">
                      <w:rPr>
                        <w:rFonts w:hint="eastAsia"/>
                        <w:lang w:bidi="ar"/>
                      </w:rPr>
                      <w:t>32</w:t>
                    </w:r>
                  </w:p>
                </w:tc>
              </w:tr>
            </w:tbl>
            <w:p w:rsidR="00D93AE4" w:rsidRPr="00BB2D5A" w:rsidRDefault="00964E85" w:rsidP="003E4607"/>
          </w:sdtContent>
        </w:sdt>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039552000"/>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0"/>
            </w:numPr>
            <w:ind w:left="426" w:hanging="426"/>
          </w:pPr>
          <w:r w:rsidRPr="00BB2D5A">
            <w:rPr>
              <w:rFonts w:hint="eastAsia"/>
            </w:rPr>
            <w:t>因金融资产转移而终止确认的应收账款</w:t>
          </w:r>
        </w:p>
        <w:sdt>
          <w:sdtPr>
            <w:rPr>
              <w:rFonts w:hint="eastAsia"/>
            </w:rPr>
            <w:alias w:val="是否适用：因金融资产转移而终止确认的应收账款[双击切换]"/>
            <w:tag w:val="_GBC_dfb8423e0ae348dfb33933d73bade44c"/>
            <w:id w:val="947981016"/>
            <w:lock w:val="sdtContentLocked"/>
            <w:placeholder>
              <w:docPart w:val="GBC22222222222222222222222222222"/>
            </w:placeholder>
          </w:sdtPr>
          <w:sdtEndPr/>
          <w:sdtContent>
            <w:p w:rsidR="00D93AE4" w:rsidRPr="00BB2D5A" w:rsidRDefault="00F45834" w:rsidP="003E4607">
              <w:pPr>
                <w:snapToGrid w:val="0"/>
                <w:spacing w:line="240" w:lineRule="atLeast"/>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1942182574"/>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0"/>
            </w:numPr>
            <w:ind w:left="426" w:hanging="426"/>
          </w:pPr>
          <w:r w:rsidRPr="00BB2D5A">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1716733003"/>
            <w:lock w:val="sdtContentLocked"/>
            <w:placeholder>
              <w:docPart w:val="GBC22222222222222222222222222222"/>
            </w:placeholder>
          </w:sdtPr>
          <w:sdtEndPr/>
          <w:sdtContent>
            <w:p w:rsidR="00D93AE4" w:rsidRPr="00BB2D5A" w:rsidRDefault="00F45834" w:rsidP="003E4607">
              <w:pPr>
                <w:snapToGrid w:val="0"/>
                <w:spacing w:line="240" w:lineRule="atLeast"/>
                <w:rPr>
                  <w:rFonts w:ascii="Times New Roman" w:hAnsi="Times New Roman"/>
                </w:rPr>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138646843"/>
        <w:lock w:val="sdtLocked"/>
        <w:placeholder>
          <w:docPart w:val="GBC22222222222222222222222222222"/>
        </w:placeholder>
      </w:sdtPr>
      <w:sdtEndPr>
        <w:rPr>
          <w:rFonts w:hint="default"/>
          <w:b w:val="0"/>
          <w:bCs w:val="0"/>
        </w:rPr>
      </w:sdtEndPr>
      <w:sdtContent>
        <w:p w:rsidR="00D93AE4" w:rsidRPr="00BB2D5A" w:rsidRDefault="00E30060">
          <w:pPr>
            <w:snapToGrid w:val="0"/>
            <w:spacing w:line="240" w:lineRule="atLeast"/>
          </w:pPr>
          <w:r w:rsidRPr="00BB2D5A">
            <w:rPr>
              <w:rFonts w:hint="eastAsia"/>
            </w:rPr>
            <w:t>其他</w:t>
          </w:r>
          <w:r w:rsidRPr="00BB2D5A">
            <w:t>说明：</w:t>
          </w:r>
        </w:p>
        <w:sdt>
          <w:sdtPr>
            <w:rPr>
              <w:rFonts w:hint="eastAsia"/>
            </w:rPr>
            <w:alias w:val="是否适用：应收账款其他说明[双击切换]"/>
            <w:tag w:val="_GBC_c8da833d28234be8913330da9ab8f46c"/>
            <w:id w:val="771517921"/>
            <w:lock w:val="sdtContentLocked"/>
            <w:placeholder>
              <w:docPart w:val="GBC22222222222222222222222222222"/>
            </w:placeholder>
          </w:sdtPr>
          <w:sdtEndPr/>
          <w:sdtContent>
            <w:p w:rsidR="00D93AE4" w:rsidRPr="00BB2D5A" w:rsidRDefault="00F45834" w:rsidP="003E4607">
              <w:pPr>
                <w:snapToGrid w:val="0"/>
                <w:spacing w:line="240" w:lineRule="atLeast"/>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2"/>
      </w:pPr>
    </w:p>
    <w:bookmarkStart w:id="247" w:name="_Hlk24102175" w:displacedByCustomXml="next"/>
    <w:sdt>
      <w:sdtPr>
        <w:rPr>
          <w:rFonts w:ascii="宋体" w:hAnsi="宋体" w:cs="宋体"/>
          <w:b w:val="0"/>
          <w:bCs w:val="0"/>
          <w:kern w:val="0"/>
          <w:szCs w:val="21"/>
        </w:rPr>
        <w:alias w:val="模块:应收款项融资"/>
        <w:tag w:val="_SEC_27b579e617f043faa86b5afdc54a44ce"/>
        <w:id w:val="-723598561"/>
        <w:lock w:val="sdtLocked"/>
        <w:placeholder>
          <w:docPart w:val="GBC22222222222222222222222222222"/>
        </w:placeholder>
      </w:sdtPr>
      <w:sdtEndPr/>
      <w:sdtContent>
        <w:p w:rsidR="00D93AE4" w:rsidRPr="00BB2D5A" w:rsidRDefault="00E30060" w:rsidP="00465426">
          <w:pPr>
            <w:pStyle w:val="affffffffffffffffe"/>
            <w:numPr>
              <w:ilvl w:val="0"/>
              <w:numId w:val="88"/>
            </w:numPr>
            <w:rPr>
              <w:szCs w:val="21"/>
            </w:rPr>
          </w:pPr>
          <w:r w:rsidRPr="00BB2D5A">
            <w:rPr>
              <w:rFonts w:hint="eastAsia"/>
              <w:szCs w:val="21"/>
            </w:rPr>
            <w:t>应收款项融资</w:t>
          </w:r>
        </w:p>
        <w:sdt>
          <w:sdtPr>
            <w:alias w:val="是否适用：应收款项融资[双击切换]"/>
            <w:tag w:val="_GBC_e38b7d767cdd4e9f8dd5f7f6ea2330da"/>
            <w:id w:val="-167244245"/>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ind w:left="420" w:right="-98"/>
            <w:jc w:val="right"/>
          </w:pPr>
          <w:r w:rsidRPr="00BB2D5A">
            <w:rPr>
              <w:rFonts w:hint="eastAsia"/>
            </w:rPr>
            <w:t>单位：</w:t>
          </w:r>
          <w:sdt>
            <w:sdtPr>
              <w:rPr>
                <w:rFonts w:hint="eastAsia"/>
              </w:rPr>
              <w:alias w:val="单位：应收款项融资"/>
              <w:tag w:val="_GBC_718fb908b95f48ec84742dfac4338fd4"/>
              <w:id w:val="-9306552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5426" w:rsidRPr="00BB2D5A">
                <w:rPr>
                  <w:rFonts w:hint="eastAsia"/>
                </w:rPr>
                <w:t>千元</w:t>
              </w:r>
            </w:sdtContent>
          </w:sdt>
          <w:r w:rsidRPr="00BB2D5A">
            <w:rPr>
              <w:rFonts w:hint="eastAsia"/>
            </w:rPr>
            <w:t>币种：</w:t>
          </w:r>
          <w:sdt>
            <w:sdtPr>
              <w:rPr>
                <w:rFonts w:hint="eastAsia"/>
              </w:rPr>
              <w:alias w:val="币种：应收款项融资"/>
              <w:tag w:val="_GBC_e0c43db94ecc4e51b884c86496138ea2"/>
              <w:id w:val="1497227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45"/>
            <w:gridCol w:w="2897"/>
            <w:gridCol w:w="2907"/>
          </w:tblGrid>
          <w:tr w:rsidR="003E4607" w:rsidRPr="00BB2D5A" w:rsidTr="003E4607">
            <w:bookmarkStart w:id="248" w:name="_Hlk13057555" w:displacedByCustomXml="next"/>
            <w:bookmarkStart w:id="249" w:name="_Hlk12969247" w:displacedByCustomXml="next"/>
            <w:sdt>
              <w:sdtPr>
                <w:tag w:val="_PLD_03e528ffb61e4b53acdd40b3208f06a9"/>
                <w:id w:val="1314534849"/>
                <w:lock w:val="sdtLocked"/>
              </w:sdtPr>
              <w:sdtEndPr/>
              <w:sdtContent>
                <w:tc>
                  <w:tcPr>
                    <w:tcW w:w="1789" w:type="pct"/>
                    <w:shd w:val="clear" w:color="auto" w:fill="auto"/>
                    <w:vAlign w:val="center"/>
                  </w:tcPr>
                  <w:p w:rsidR="003E4607" w:rsidRPr="00BB2D5A" w:rsidRDefault="00465426" w:rsidP="003E4607">
                    <w:pPr>
                      <w:jc w:val="center"/>
                    </w:pPr>
                    <w:r w:rsidRPr="00BB2D5A">
                      <w:rPr>
                        <w:rFonts w:hint="eastAsia"/>
                      </w:rPr>
                      <w:t>项目</w:t>
                    </w:r>
                  </w:p>
                </w:tc>
              </w:sdtContent>
            </w:sdt>
            <w:sdt>
              <w:sdtPr>
                <w:tag w:val="_PLD_8d81c1822e774f6081deb29ea5466dc8"/>
                <w:id w:val="1815215453"/>
                <w:lock w:val="sdtLocked"/>
              </w:sdtPr>
              <w:sdtEndPr/>
              <w:sdtContent>
                <w:tc>
                  <w:tcPr>
                    <w:tcW w:w="1597" w:type="pct"/>
                    <w:tcBorders>
                      <w:bottom w:val="single" w:sz="6" w:space="0" w:color="auto"/>
                    </w:tcBorders>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期末余额</w:t>
                    </w:r>
                  </w:p>
                </w:tc>
              </w:sdtContent>
            </w:sdt>
            <w:sdt>
              <w:sdtPr>
                <w:tag w:val="_PLD_c1ad8d0386f942b4b74733e3287ad275"/>
                <w:id w:val="1422999181"/>
                <w:lock w:val="sdtLocked"/>
              </w:sdtPr>
              <w:sdtEndPr/>
              <w:sdtContent>
                <w:tc>
                  <w:tcPr>
                    <w:tcW w:w="1602" w:type="pct"/>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期初余额</w:t>
                    </w:r>
                  </w:p>
                </w:tc>
              </w:sdtContent>
            </w:sdt>
          </w:tr>
          <w:sdt>
            <w:sdtPr>
              <w:rPr>
                <w:rFonts w:asciiTheme="minorHAnsi" w:eastAsiaTheme="minorEastAsia" w:hAnsiTheme="minorHAnsi" w:cstheme="minorBidi"/>
                <w:kern w:val="2"/>
                <w:szCs w:val="22"/>
              </w:rPr>
              <w:alias w:val="应收款项融资明细"/>
              <w:tag w:val="_TUP_940e825e314d45c5b84fafdc8bddaee8"/>
              <w:id w:val="19602263"/>
              <w:lock w:val="sdtLocked"/>
            </w:sdtPr>
            <w:sdtEndPr/>
            <w:sdtContent>
              <w:tr w:rsidR="003E4607" w:rsidRPr="00BB2D5A" w:rsidTr="003E4607">
                <w:tc>
                  <w:tcPr>
                    <w:tcW w:w="1789" w:type="pct"/>
                    <w:shd w:val="clear" w:color="auto" w:fill="auto"/>
                  </w:tcPr>
                  <w:p w:rsidR="003E4607" w:rsidRPr="00BB2D5A" w:rsidRDefault="00465426" w:rsidP="003E4607">
                    <w:pPr>
                      <w:autoSpaceDE w:val="0"/>
                      <w:autoSpaceDN w:val="0"/>
                      <w:adjustRightInd w:val="0"/>
                    </w:pPr>
                    <w:r w:rsidRPr="00BB2D5A">
                      <w:t>银行承兑汇票</w:t>
                    </w:r>
                  </w:p>
                </w:tc>
                <w:tc>
                  <w:tcPr>
                    <w:tcW w:w="1597" w:type="pct"/>
                    <w:tcBorders>
                      <w:top w:val="single" w:sz="6" w:space="0" w:color="auto"/>
                      <w:bottom w:val="single" w:sz="6" w:space="0" w:color="auto"/>
                    </w:tcBorders>
                    <w:shd w:val="clear" w:color="auto" w:fill="auto"/>
                  </w:tcPr>
                  <w:p w:rsidR="003E4607" w:rsidRPr="00BB2D5A" w:rsidRDefault="00465426" w:rsidP="003E4607">
                    <w:pPr>
                      <w:jc w:val="right"/>
                    </w:pPr>
                    <w:r w:rsidRPr="00BB2D5A">
                      <w:t>3,102,612</w:t>
                    </w:r>
                  </w:p>
                </w:tc>
                <w:tc>
                  <w:tcPr>
                    <w:tcW w:w="1602" w:type="pct"/>
                    <w:shd w:val="clear" w:color="auto" w:fill="auto"/>
                  </w:tcPr>
                  <w:p w:rsidR="003E4607" w:rsidRPr="00BB2D5A" w:rsidRDefault="00465426" w:rsidP="003E4607">
                    <w:pPr>
                      <w:jc w:val="right"/>
                    </w:pPr>
                    <w:r w:rsidRPr="00BB2D5A">
                      <w:t>4,147,522</w:t>
                    </w:r>
                  </w:p>
                </w:tc>
              </w:tr>
            </w:sdtContent>
          </w:sdt>
          <w:sdt>
            <w:sdtPr>
              <w:rPr>
                <w:rFonts w:asciiTheme="minorHAnsi" w:eastAsiaTheme="minorEastAsia" w:hAnsiTheme="minorHAnsi" w:cstheme="minorBidi"/>
                <w:kern w:val="2"/>
                <w:szCs w:val="22"/>
              </w:rPr>
              <w:alias w:val="应收款项融资明细"/>
              <w:tag w:val="_TUP_940e825e314d45c5b84fafdc8bddaee8"/>
              <w:id w:val="713395020"/>
              <w:lock w:val="sdtLocked"/>
            </w:sdtPr>
            <w:sdtEndPr/>
            <w:sdtContent>
              <w:tr w:rsidR="003E4607" w:rsidRPr="00BB2D5A" w:rsidTr="003E4607">
                <w:tc>
                  <w:tcPr>
                    <w:tcW w:w="1789" w:type="pct"/>
                    <w:shd w:val="clear" w:color="auto" w:fill="auto"/>
                  </w:tcPr>
                  <w:p w:rsidR="003E4607" w:rsidRPr="00BB2D5A" w:rsidRDefault="00465426" w:rsidP="003E4607">
                    <w:pPr>
                      <w:autoSpaceDE w:val="0"/>
                      <w:autoSpaceDN w:val="0"/>
                      <w:adjustRightInd w:val="0"/>
                    </w:pPr>
                    <w:r w:rsidRPr="00BB2D5A">
                      <w:t>商业承兑汇票</w:t>
                    </w:r>
                  </w:p>
                </w:tc>
                <w:tc>
                  <w:tcPr>
                    <w:tcW w:w="1597" w:type="pct"/>
                    <w:tcBorders>
                      <w:top w:val="single" w:sz="6" w:space="0" w:color="auto"/>
                      <w:bottom w:val="single" w:sz="6" w:space="0" w:color="auto"/>
                    </w:tcBorders>
                    <w:shd w:val="clear" w:color="auto" w:fill="auto"/>
                  </w:tcPr>
                  <w:p w:rsidR="003E4607" w:rsidRPr="00BB2D5A" w:rsidRDefault="003E4607" w:rsidP="003E4607">
                    <w:pPr>
                      <w:jc w:val="right"/>
                    </w:pPr>
                  </w:p>
                </w:tc>
                <w:tc>
                  <w:tcPr>
                    <w:tcW w:w="1602" w:type="pct"/>
                    <w:shd w:val="clear" w:color="auto" w:fill="auto"/>
                  </w:tcPr>
                  <w:p w:rsidR="003E4607" w:rsidRPr="00BB2D5A" w:rsidRDefault="00465426" w:rsidP="003E4607">
                    <w:pPr>
                      <w:jc w:val="right"/>
                    </w:pPr>
                    <w:r w:rsidRPr="00BB2D5A">
                      <w:t>19,905</w:t>
                    </w:r>
                  </w:p>
                </w:tc>
              </w:tr>
            </w:sdtContent>
          </w:sdt>
          <w:sdt>
            <w:sdtPr>
              <w:rPr>
                <w:rFonts w:asciiTheme="minorHAnsi" w:eastAsiaTheme="minorEastAsia" w:hAnsiTheme="minorHAnsi" w:cstheme="minorBidi"/>
                <w:kern w:val="2"/>
                <w:szCs w:val="22"/>
              </w:rPr>
              <w:alias w:val="应收款项融资明细"/>
              <w:tag w:val="_TUP_940e825e314d45c5b84fafdc8bddaee8"/>
              <w:id w:val="1263878988"/>
              <w:lock w:val="sdtLocked"/>
            </w:sdtPr>
            <w:sdtEndPr/>
            <w:sdtContent>
              <w:tr w:rsidR="003E4607" w:rsidRPr="00BB2D5A" w:rsidTr="003E4607">
                <w:tc>
                  <w:tcPr>
                    <w:tcW w:w="1789" w:type="pct"/>
                    <w:shd w:val="clear" w:color="auto" w:fill="auto"/>
                  </w:tcPr>
                  <w:p w:rsidR="003E4607" w:rsidRPr="00BB2D5A" w:rsidRDefault="00465426" w:rsidP="003E4607">
                    <w:pPr>
                      <w:autoSpaceDE w:val="0"/>
                      <w:autoSpaceDN w:val="0"/>
                      <w:adjustRightInd w:val="0"/>
                    </w:pPr>
                    <w:r w:rsidRPr="00BB2D5A">
                      <w:t>信用证</w:t>
                    </w:r>
                  </w:p>
                </w:tc>
                <w:tc>
                  <w:tcPr>
                    <w:tcW w:w="1597" w:type="pct"/>
                    <w:tcBorders>
                      <w:top w:val="single" w:sz="6" w:space="0" w:color="auto"/>
                      <w:bottom w:val="single" w:sz="6" w:space="0" w:color="auto"/>
                    </w:tcBorders>
                    <w:shd w:val="clear" w:color="auto" w:fill="auto"/>
                  </w:tcPr>
                  <w:p w:rsidR="003E4607" w:rsidRPr="00BB2D5A" w:rsidRDefault="00465426" w:rsidP="003E4607">
                    <w:pPr>
                      <w:jc w:val="right"/>
                    </w:pPr>
                    <w:r w:rsidRPr="00BB2D5A">
                      <w:t>154</w:t>
                    </w:r>
                  </w:p>
                </w:tc>
                <w:tc>
                  <w:tcPr>
                    <w:tcW w:w="1602" w:type="pct"/>
                    <w:shd w:val="clear" w:color="auto" w:fill="auto"/>
                  </w:tcPr>
                  <w:p w:rsidR="003E4607" w:rsidRPr="00BB2D5A" w:rsidRDefault="00465426" w:rsidP="003E4607">
                    <w:pPr>
                      <w:jc w:val="right"/>
                    </w:pPr>
                    <w:r w:rsidRPr="00BB2D5A">
                      <w:t>261,282</w:t>
                    </w:r>
                  </w:p>
                </w:tc>
              </w:tr>
            </w:sdtContent>
          </w:sdt>
          <w:tr w:rsidR="003E4607" w:rsidRPr="00BB2D5A" w:rsidTr="003E4607">
            <w:sdt>
              <w:sdtPr>
                <w:tag w:val="_PLD_c114cbc8272a41bb85c22331b0e83096"/>
                <w:id w:val="160521449"/>
                <w:lock w:val="sdtLocked"/>
              </w:sdtPr>
              <w:sdtEndPr/>
              <w:sdtContent>
                <w:tc>
                  <w:tcPr>
                    <w:tcW w:w="1789" w:type="pct"/>
                    <w:shd w:val="clear" w:color="auto" w:fill="auto"/>
                    <w:vAlign w:val="center"/>
                  </w:tcPr>
                  <w:p w:rsidR="003E4607" w:rsidRPr="00BB2D5A" w:rsidRDefault="00465426" w:rsidP="003E4607">
                    <w:pPr>
                      <w:jc w:val="center"/>
                    </w:pPr>
                    <w:r w:rsidRPr="00BB2D5A">
                      <w:rPr>
                        <w:rFonts w:hint="eastAsia"/>
                      </w:rPr>
                      <w:t>合计</w:t>
                    </w:r>
                  </w:p>
                </w:tc>
              </w:sdtContent>
            </w:sdt>
            <w:tc>
              <w:tcPr>
                <w:tcW w:w="1597" w:type="pct"/>
                <w:tcBorders>
                  <w:top w:val="single" w:sz="6" w:space="0" w:color="auto"/>
                  <w:bottom w:val="single" w:sz="4" w:space="0" w:color="auto"/>
                </w:tcBorders>
                <w:shd w:val="clear" w:color="auto" w:fill="auto"/>
              </w:tcPr>
              <w:p w:rsidR="003E4607" w:rsidRPr="00BB2D5A" w:rsidRDefault="00465426" w:rsidP="003E4607">
                <w:pPr>
                  <w:jc w:val="right"/>
                </w:pPr>
                <w:r w:rsidRPr="00BB2D5A">
                  <w:t>3,102,766</w:t>
                </w:r>
              </w:p>
            </w:tc>
            <w:tc>
              <w:tcPr>
                <w:tcW w:w="1602" w:type="pct"/>
                <w:shd w:val="clear" w:color="auto" w:fill="auto"/>
              </w:tcPr>
              <w:p w:rsidR="003E4607" w:rsidRPr="00BB2D5A" w:rsidRDefault="00465426" w:rsidP="003E4607">
                <w:pPr>
                  <w:jc w:val="right"/>
                </w:pPr>
                <w:r w:rsidRPr="00BB2D5A">
                  <w:t>4,428,709</w:t>
                </w:r>
              </w:p>
            </w:tc>
          </w:tr>
        </w:tbl>
        <w:p w:rsidR="003E4607" w:rsidRPr="00BB2D5A" w:rsidRDefault="003E4607"/>
        <w:p w:rsidR="00D93AE4" w:rsidRPr="00BB2D5A" w:rsidRDefault="00E30060">
          <w:pPr>
            <w:pStyle w:val="afffffffffffffffffffff2"/>
          </w:pPr>
          <w:r w:rsidRPr="00BB2D5A">
            <w:rPr>
              <w:rFonts w:hint="eastAsia"/>
            </w:rPr>
            <w:t>应收款项融资本期增减变动及公允价值变动情况</w:t>
          </w:r>
          <w:r w:rsidRPr="00BB2D5A">
            <w:t>：</w:t>
          </w:r>
        </w:p>
        <w:sdt>
          <w:sdtPr>
            <w:rPr>
              <w:rFonts w:hint="eastAsia"/>
            </w:rPr>
            <w:alias w:val="是否适用：应收款项融资本期增减变动及公允价值变动情况[双击切换]"/>
            <w:tag w:val="_GBC_1265a117176c43939de7d6d1e043f692"/>
            <w:id w:val="-1639637017"/>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MACROBUTTON  SnrToggleCheckbox □适用</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bookmarkEnd w:id="248"/>
        <w:p w:rsidR="00D93AE4" w:rsidRPr="00BB2D5A" w:rsidRDefault="00D93AE4">
          <w:pPr>
            <w:pStyle w:val="afffffffffffffffffffff2"/>
          </w:pPr>
        </w:p>
        <w:p w:rsidR="00D93AE4" w:rsidRPr="00BB2D5A" w:rsidRDefault="00E30060">
          <w:pPr>
            <w:pStyle w:val="afffffffffffffffffffff2"/>
          </w:pPr>
          <w:r w:rsidRPr="00BB2D5A">
            <w:rPr>
              <w:rFonts w:hint="eastAsia"/>
            </w:rPr>
            <w:t>如按预期信用损失一般模型计提坏账准备，请参照其他应收款披露</w:t>
          </w:r>
          <w:r w:rsidRPr="00BB2D5A">
            <w:t>：</w:t>
          </w:r>
        </w:p>
        <w:sdt>
          <w:sdtPr>
            <w:alias w:val="是否适用：应收款项融资预期信用损失的确定方法及会计处理方法[双击切换]"/>
            <w:tag w:val="_GBC_a10a2347420a40cfafa111a546252535"/>
            <w:id w:val="642397559"/>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bookmarkEnd w:id="249"/>
        <w:p w:rsidR="00D93AE4" w:rsidRPr="00BB2D5A" w:rsidRDefault="00D93AE4">
          <w:pPr>
            <w:pStyle w:val="afffffffffffffffffffff2"/>
          </w:pPr>
        </w:p>
        <w:p w:rsidR="00D93AE4" w:rsidRPr="00BB2D5A" w:rsidRDefault="00E30060">
          <w:pPr>
            <w:pStyle w:val="afffffffffffffffffffff2"/>
          </w:pPr>
          <w:r w:rsidRPr="00BB2D5A">
            <w:rPr>
              <w:rFonts w:hint="eastAsia"/>
            </w:rPr>
            <w:t>其他</w:t>
          </w:r>
          <w:r w:rsidRPr="00BB2D5A">
            <w:t>说明</w:t>
          </w:r>
          <w:r w:rsidRPr="00BB2D5A">
            <w:rPr>
              <w:rFonts w:hint="eastAsia"/>
            </w:rPr>
            <w:t>：</w:t>
          </w:r>
        </w:p>
        <w:bookmarkStart w:id="250" w:name="_Hlk13057390" w:displacedByCustomXml="next"/>
        <w:sdt>
          <w:sdtPr>
            <w:rPr>
              <w:rFonts w:hint="eastAsia"/>
            </w:rPr>
            <w:alias w:val="是否适用：应收款项融资其他说明[双击切换]"/>
            <w:tag w:val="_GBC_19d5ef5dfbe64f2d98d9ab83a2e48c14"/>
            <w:id w:val="1678769846"/>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MACROBUTTON  SnrToggleCheckbox √适用</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bookmarkEnd w:id="250" w:displacedByCustomXml="next"/>
        <w:sdt>
          <w:sdtPr>
            <w:rPr>
              <w:rFonts w:hint="eastAsia"/>
              <w:szCs w:val="24"/>
            </w:rPr>
            <w:alias w:val="应收款项融资其他说明"/>
            <w:tag w:val="_GBC_608e828d52814b6da9669fa32e97e5e1"/>
            <w:id w:val="-303930247"/>
            <w:lock w:val="sdtLocked"/>
            <w:placeholder>
              <w:docPart w:val="GBC22222222222222222222222222222"/>
            </w:placeholder>
          </w:sdtPr>
          <w:sdtEndPr>
            <w:rPr>
              <w:szCs w:val="21"/>
            </w:rPr>
          </w:sdtEndPr>
          <w:sdtContent>
            <w:p w:rsidR="00D93AE4" w:rsidRPr="00BB2D5A" w:rsidRDefault="00465426" w:rsidP="003E4607">
              <w:pPr>
                <w:tabs>
                  <w:tab w:val="left" w:pos="800"/>
                  <w:tab w:val="left" w:pos="900"/>
                </w:tabs>
                <w:spacing w:beforeLines="50" w:before="120" w:afterLines="50" w:after="120" w:line="360" w:lineRule="exact"/>
                <w:ind w:firstLineChars="200" w:firstLine="420"/>
                <w:jc w:val="both"/>
              </w:pPr>
              <w:r w:rsidRPr="00BB2D5A">
                <w:rPr>
                  <w:rFonts w:hint="eastAsia"/>
                </w:rPr>
                <w:t>注：于2019年12月31日，本公司将银行承兑汇票</w:t>
              </w:r>
              <w:r w:rsidRPr="00BB2D5A">
                <w:t>2,075,393千元质押给银行用于开具应付承兑汇票及保函。</w:t>
              </w:r>
            </w:p>
          </w:sdtContent>
        </w:sdt>
      </w:sdtContent>
    </w:sdt>
    <w:bookmarkEnd w:id="247" w:displacedByCustomXml="prev"/>
    <w:p w:rsidR="00D93AE4" w:rsidRPr="00BB2D5A" w:rsidRDefault="00D93AE4">
      <w:pPr>
        <w:pStyle w:val="afffffffffffffffffffff2"/>
      </w:pPr>
    </w:p>
    <w:p w:rsidR="00D93AE4" w:rsidRPr="00BB2D5A" w:rsidRDefault="00E30060" w:rsidP="00465426">
      <w:pPr>
        <w:pStyle w:val="afffffffffd"/>
        <w:numPr>
          <w:ilvl w:val="0"/>
          <w:numId w:val="88"/>
        </w:numPr>
      </w:pPr>
      <w:r w:rsidRPr="00BB2D5A">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8741324"/>
        <w:lock w:val="sdtLocked"/>
        <w:placeholder>
          <w:docPart w:val="GBC22222222222222222222222222222"/>
        </w:placeholder>
      </w:sdtPr>
      <w:sdtEndPr>
        <w:rPr>
          <w:rFonts w:ascii="宋体" w:hAnsi="宋体" w:hint="default"/>
          <w:szCs w:val="21"/>
        </w:rPr>
      </w:sdtEndPr>
      <w:sdtContent>
        <w:p w:rsidR="00D93AE4" w:rsidRPr="00BB2D5A" w:rsidRDefault="00E30060" w:rsidP="00465426">
          <w:pPr>
            <w:pStyle w:val="afffffffffffffffff"/>
            <w:numPr>
              <w:ilvl w:val="3"/>
              <w:numId w:val="91"/>
            </w:numPr>
            <w:ind w:left="426" w:hanging="426"/>
          </w:pPr>
          <w:r w:rsidRPr="00BB2D5A">
            <w:rPr>
              <w:rFonts w:hint="eastAsia"/>
            </w:rPr>
            <w:t>预付款项按账龄列示</w:t>
          </w:r>
        </w:p>
        <w:sdt>
          <w:sdtPr>
            <w:rPr>
              <w:rFonts w:hint="eastAsia"/>
            </w:rPr>
            <w:alias w:val="是否适用：预付款项按账龄列示[双击切换]"/>
            <w:tag w:val="_GBC_9c50af2eedb44a33921bab4a9f5ef35c"/>
            <w:id w:val="-545440908"/>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rPr>
              <w:b/>
            </w:rPr>
          </w:pPr>
          <w:r w:rsidRPr="00BB2D5A">
            <w:rPr>
              <w:rFonts w:hint="eastAsia"/>
            </w:rPr>
            <w:t>单位：</w:t>
          </w:r>
          <w:sdt>
            <w:sdtPr>
              <w:rPr>
                <w:rFonts w:hint="eastAsia"/>
              </w:rPr>
              <w:alias w:val="单位：财务附注：预付账款账龄"/>
              <w:tag w:val="_GBC_25e874c523c14d528beabbdb96c27981"/>
              <w:id w:val="3378863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预付账款账龄"/>
              <w:tag w:val="_GBC_5fd49f072b7e406886d7d66537c647e5"/>
              <w:id w:val="20294450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86"/>
            <w:gridCol w:w="1926"/>
            <w:gridCol w:w="1911"/>
            <w:gridCol w:w="1910"/>
            <w:gridCol w:w="1926"/>
          </w:tblGrid>
          <w:tr w:rsidR="003E4607" w:rsidRPr="00BB2D5A" w:rsidTr="003E4607">
            <w:trPr>
              <w:cantSplit/>
              <w:trHeight w:val="237"/>
            </w:trPr>
            <w:sdt>
              <w:sdtPr>
                <w:tag w:val="_PLD_497c76328aa14442bd9ed8d02efaffdc"/>
                <w:id w:val="-1464649272"/>
                <w:lock w:val="sdtLocked"/>
              </w:sdtPr>
              <w:sdtEndPr/>
              <w:sdtContent>
                <w:tc>
                  <w:tcPr>
                    <w:tcW w:w="765" w:type="pct"/>
                    <w:vMerge w:val="restart"/>
                    <w:vAlign w:val="center"/>
                  </w:tcPr>
                  <w:p w:rsidR="003E4607" w:rsidRPr="00BB2D5A" w:rsidRDefault="00465426" w:rsidP="003E4607">
                    <w:pPr>
                      <w:ind w:right="5"/>
                      <w:jc w:val="center"/>
                    </w:pPr>
                    <w:r w:rsidRPr="00BB2D5A">
                      <w:rPr>
                        <w:rFonts w:hint="eastAsia"/>
                      </w:rPr>
                      <w:t>账龄</w:t>
                    </w:r>
                  </w:p>
                </w:tc>
              </w:sdtContent>
            </w:sdt>
            <w:sdt>
              <w:sdtPr>
                <w:tag w:val="_PLD_3c7cef9fd55549768916decb59114918"/>
                <w:id w:val="110477539"/>
                <w:lock w:val="sdtLocked"/>
              </w:sdtPr>
              <w:sdtEndPr/>
              <w:sdtContent>
                <w:tc>
                  <w:tcPr>
                    <w:tcW w:w="2118" w:type="pct"/>
                    <w:gridSpan w:val="2"/>
                    <w:vAlign w:val="center"/>
                  </w:tcPr>
                  <w:p w:rsidR="003E4607" w:rsidRPr="00BB2D5A" w:rsidRDefault="00465426" w:rsidP="003E4607">
                    <w:pPr>
                      <w:ind w:right="5"/>
                      <w:jc w:val="center"/>
                    </w:pPr>
                    <w:r w:rsidRPr="00BB2D5A">
                      <w:rPr>
                        <w:rFonts w:hint="eastAsia"/>
                      </w:rPr>
                      <w:t>期末余额</w:t>
                    </w:r>
                  </w:p>
                </w:tc>
              </w:sdtContent>
            </w:sdt>
            <w:sdt>
              <w:sdtPr>
                <w:tag w:val="_PLD_3338d9aea932468fa8faa1bef2db4526"/>
                <w:id w:val="448135270"/>
                <w:lock w:val="sdtLocked"/>
              </w:sdtPr>
              <w:sdtEndPr/>
              <w:sdtContent>
                <w:tc>
                  <w:tcPr>
                    <w:tcW w:w="2117" w:type="pct"/>
                    <w:gridSpan w:val="2"/>
                    <w:vAlign w:val="center"/>
                  </w:tcPr>
                  <w:p w:rsidR="003E4607" w:rsidRPr="00BB2D5A" w:rsidRDefault="00465426" w:rsidP="003E4607">
                    <w:pPr>
                      <w:ind w:right="5"/>
                      <w:jc w:val="center"/>
                    </w:pPr>
                    <w:r w:rsidRPr="00BB2D5A">
                      <w:rPr>
                        <w:rFonts w:hint="eastAsia"/>
                      </w:rPr>
                      <w:t>期初余额</w:t>
                    </w:r>
                  </w:p>
                </w:tc>
              </w:sdtContent>
            </w:sdt>
          </w:tr>
          <w:tr w:rsidR="003E4607" w:rsidRPr="00BB2D5A" w:rsidTr="003E4607">
            <w:trPr>
              <w:cantSplit/>
            </w:trPr>
            <w:tc>
              <w:tcPr>
                <w:tcW w:w="765" w:type="pct"/>
                <w:vMerge/>
              </w:tcPr>
              <w:p w:rsidR="003E4607" w:rsidRPr="00BB2D5A" w:rsidRDefault="003E4607" w:rsidP="003E4607"/>
            </w:tc>
            <w:sdt>
              <w:sdtPr>
                <w:tag w:val="_PLD_2b1b05d61c574fe485d979f04a81c8c9"/>
                <w:id w:val="-2083121222"/>
                <w:lock w:val="sdtLocked"/>
              </w:sdtPr>
              <w:sdtEndPr/>
              <w:sdtContent>
                <w:tc>
                  <w:tcPr>
                    <w:tcW w:w="1063" w:type="pct"/>
                    <w:vAlign w:val="center"/>
                  </w:tcPr>
                  <w:p w:rsidR="003E4607" w:rsidRPr="00BB2D5A" w:rsidRDefault="00465426" w:rsidP="003E4607">
                    <w:pPr>
                      <w:ind w:right="5"/>
                      <w:jc w:val="center"/>
                    </w:pPr>
                    <w:r w:rsidRPr="00BB2D5A">
                      <w:rPr>
                        <w:rFonts w:hint="eastAsia"/>
                      </w:rPr>
                      <w:t>金额</w:t>
                    </w:r>
                  </w:p>
                </w:tc>
              </w:sdtContent>
            </w:sdt>
            <w:sdt>
              <w:sdtPr>
                <w:tag w:val="_PLD_7faf25028eff45ce8c6bf33a9060f296"/>
                <w:id w:val="-2131696777"/>
                <w:lock w:val="sdtLocked"/>
              </w:sdtPr>
              <w:sdtEndPr/>
              <w:sdtContent>
                <w:tc>
                  <w:tcPr>
                    <w:tcW w:w="1055" w:type="pct"/>
                    <w:vAlign w:val="center"/>
                  </w:tcPr>
                  <w:p w:rsidR="003E4607" w:rsidRPr="00BB2D5A" w:rsidRDefault="00465426" w:rsidP="003E4607">
                    <w:pPr>
                      <w:ind w:right="5"/>
                      <w:jc w:val="center"/>
                    </w:pPr>
                    <w:r w:rsidRPr="00BB2D5A">
                      <w:rPr>
                        <w:rFonts w:hint="eastAsia"/>
                      </w:rPr>
                      <w:t>比例</w:t>
                    </w:r>
                    <w:r w:rsidRPr="00BB2D5A">
                      <w:t>(%)</w:t>
                    </w:r>
                  </w:p>
                </w:tc>
              </w:sdtContent>
            </w:sdt>
            <w:sdt>
              <w:sdtPr>
                <w:tag w:val="_PLD_56219e7f20ba4e60b1a3edd32c1c534e"/>
                <w:id w:val="-986233883"/>
                <w:lock w:val="sdtLocked"/>
              </w:sdtPr>
              <w:sdtEndPr/>
              <w:sdtContent>
                <w:tc>
                  <w:tcPr>
                    <w:tcW w:w="1054" w:type="pct"/>
                    <w:vAlign w:val="center"/>
                  </w:tcPr>
                  <w:p w:rsidR="003E4607" w:rsidRPr="00BB2D5A" w:rsidRDefault="00465426" w:rsidP="003E4607">
                    <w:pPr>
                      <w:ind w:right="5"/>
                      <w:jc w:val="center"/>
                    </w:pPr>
                    <w:r w:rsidRPr="00BB2D5A">
                      <w:rPr>
                        <w:rFonts w:hint="eastAsia"/>
                      </w:rPr>
                      <w:t>金额</w:t>
                    </w:r>
                  </w:p>
                </w:tc>
              </w:sdtContent>
            </w:sdt>
            <w:sdt>
              <w:sdtPr>
                <w:tag w:val="_PLD_430fca228ced43ada83018b2091f7abf"/>
                <w:id w:val="-302623887"/>
                <w:lock w:val="sdtLocked"/>
              </w:sdtPr>
              <w:sdtEndPr/>
              <w:sdtContent>
                <w:tc>
                  <w:tcPr>
                    <w:tcW w:w="1063" w:type="pct"/>
                    <w:vAlign w:val="center"/>
                  </w:tcPr>
                  <w:p w:rsidR="003E4607" w:rsidRPr="00BB2D5A" w:rsidRDefault="00465426" w:rsidP="003E4607">
                    <w:pPr>
                      <w:ind w:right="5"/>
                      <w:jc w:val="center"/>
                    </w:pPr>
                    <w:r w:rsidRPr="00BB2D5A">
                      <w:rPr>
                        <w:rFonts w:hint="eastAsia"/>
                      </w:rPr>
                      <w:t>比例</w:t>
                    </w:r>
                    <w:r w:rsidRPr="00BB2D5A">
                      <w:t>(%)</w:t>
                    </w:r>
                  </w:p>
                </w:tc>
              </w:sdtContent>
            </w:sdt>
          </w:tr>
          <w:tr w:rsidR="003E4607" w:rsidRPr="00BB2D5A" w:rsidTr="003E4607">
            <w:trPr>
              <w:cantSplit/>
              <w:trHeight w:val="99"/>
            </w:trPr>
            <w:sdt>
              <w:sdtPr>
                <w:tag w:val="_PLD_174778f02a0244e0b2b8c44129503d0e"/>
                <w:id w:val="2085330491"/>
                <w:lock w:val="sdtLocked"/>
              </w:sdtPr>
              <w:sdtEndPr/>
              <w:sdtContent>
                <w:tc>
                  <w:tcPr>
                    <w:tcW w:w="765" w:type="pct"/>
                  </w:tcPr>
                  <w:p w:rsidR="003E4607" w:rsidRPr="00BB2D5A" w:rsidRDefault="00465426" w:rsidP="003E4607">
                    <w:pPr>
                      <w:ind w:right="5"/>
                    </w:pPr>
                    <w:r w:rsidRPr="00BB2D5A">
                      <w:rPr>
                        <w:rFonts w:hint="eastAsia"/>
                      </w:rPr>
                      <w:t>1年以内</w:t>
                    </w:r>
                  </w:p>
                </w:tc>
              </w:sdtContent>
            </w:sdt>
            <w:tc>
              <w:tcPr>
                <w:tcW w:w="1063" w:type="pct"/>
              </w:tcPr>
              <w:p w:rsidR="003E4607" w:rsidRPr="00BB2D5A" w:rsidRDefault="00465426" w:rsidP="003E4607">
                <w:pPr>
                  <w:ind w:right="5"/>
                  <w:jc w:val="right"/>
                </w:pPr>
                <w:r w:rsidRPr="00BB2D5A">
                  <w:t>3,338,635</w:t>
                </w:r>
              </w:p>
            </w:tc>
            <w:tc>
              <w:tcPr>
                <w:tcW w:w="1055" w:type="pct"/>
              </w:tcPr>
              <w:p w:rsidR="003E4607" w:rsidRPr="00BB2D5A" w:rsidRDefault="00465426" w:rsidP="003E4607">
                <w:pPr>
                  <w:ind w:right="5"/>
                  <w:jc w:val="right"/>
                </w:pPr>
                <w:r w:rsidRPr="00BB2D5A">
                  <w:t>96</w:t>
                </w:r>
              </w:p>
            </w:tc>
            <w:tc>
              <w:tcPr>
                <w:tcW w:w="1054" w:type="pct"/>
              </w:tcPr>
              <w:p w:rsidR="003E4607" w:rsidRPr="00BB2D5A" w:rsidRDefault="00465426" w:rsidP="003E4607">
                <w:pPr>
                  <w:ind w:right="5"/>
                  <w:jc w:val="right"/>
                </w:pPr>
                <w:r w:rsidRPr="00BB2D5A">
                  <w:t>2,918,444</w:t>
                </w:r>
              </w:p>
            </w:tc>
            <w:tc>
              <w:tcPr>
                <w:tcW w:w="1063" w:type="pct"/>
              </w:tcPr>
              <w:p w:rsidR="003E4607" w:rsidRPr="00BB2D5A" w:rsidRDefault="00465426" w:rsidP="003E4607">
                <w:pPr>
                  <w:ind w:right="5"/>
                  <w:jc w:val="right"/>
                </w:pPr>
                <w:r w:rsidRPr="00BB2D5A">
                  <w:t>91</w:t>
                </w:r>
              </w:p>
            </w:tc>
          </w:tr>
          <w:tr w:rsidR="003E4607" w:rsidRPr="00BB2D5A" w:rsidTr="003E4607">
            <w:trPr>
              <w:cantSplit/>
            </w:trPr>
            <w:sdt>
              <w:sdtPr>
                <w:tag w:val="_PLD_4b385111cb5344928917e1906f5b2ab9"/>
                <w:id w:val="-1925413906"/>
                <w:lock w:val="sdtLocked"/>
              </w:sdtPr>
              <w:sdtEndPr/>
              <w:sdtContent>
                <w:tc>
                  <w:tcPr>
                    <w:tcW w:w="765" w:type="pct"/>
                  </w:tcPr>
                  <w:p w:rsidR="003E4607" w:rsidRPr="00BB2D5A" w:rsidRDefault="00465426" w:rsidP="003E4607">
                    <w:pPr>
                      <w:ind w:right="5"/>
                    </w:pPr>
                    <w:r w:rsidRPr="00BB2D5A">
                      <w:rPr>
                        <w:rFonts w:hint="eastAsia"/>
                      </w:rPr>
                      <w:t>1至2年</w:t>
                    </w:r>
                  </w:p>
                </w:tc>
              </w:sdtContent>
            </w:sdt>
            <w:tc>
              <w:tcPr>
                <w:tcW w:w="1063" w:type="pct"/>
              </w:tcPr>
              <w:p w:rsidR="003E4607" w:rsidRPr="00BB2D5A" w:rsidRDefault="00465426" w:rsidP="003E4607">
                <w:pPr>
                  <w:ind w:right="5"/>
                  <w:jc w:val="right"/>
                </w:pPr>
                <w:r w:rsidRPr="00BB2D5A">
                  <w:t>4,626</w:t>
                </w:r>
              </w:p>
            </w:tc>
            <w:tc>
              <w:tcPr>
                <w:tcW w:w="1055" w:type="pct"/>
              </w:tcPr>
              <w:p w:rsidR="003E4607" w:rsidRPr="00BB2D5A" w:rsidRDefault="003E4607" w:rsidP="003E4607">
                <w:pPr>
                  <w:ind w:right="5"/>
                  <w:jc w:val="right"/>
                </w:pPr>
              </w:p>
            </w:tc>
            <w:tc>
              <w:tcPr>
                <w:tcW w:w="1054" w:type="pct"/>
              </w:tcPr>
              <w:p w:rsidR="003E4607" w:rsidRPr="00BB2D5A" w:rsidRDefault="00465426" w:rsidP="003E4607">
                <w:pPr>
                  <w:ind w:right="5"/>
                  <w:jc w:val="right"/>
                </w:pPr>
                <w:r w:rsidRPr="00BB2D5A">
                  <w:t>284,804</w:t>
                </w:r>
              </w:p>
            </w:tc>
            <w:tc>
              <w:tcPr>
                <w:tcW w:w="1063" w:type="pct"/>
              </w:tcPr>
              <w:p w:rsidR="003E4607" w:rsidRPr="00BB2D5A" w:rsidRDefault="00465426" w:rsidP="003E4607">
                <w:pPr>
                  <w:ind w:right="5"/>
                  <w:jc w:val="right"/>
                </w:pPr>
                <w:r w:rsidRPr="00BB2D5A">
                  <w:t>9</w:t>
                </w:r>
              </w:p>
            </w:tc>
          </w:tr>
          <w:tr w:rsidR="003E4607" w:rsidRPr="00BB2D5A" w:rsidTr="003E4607">
            <w:trPr>
              <w:cantSplit/>
            </w:trPr>
            <w:sdt>
              <w:sdtPr>
                <w:tag w:val="_PLD_eea945633abf49e9bb136b919b3abb21"/>
                <w:id w:val="-1409766583"/>
                <w:lock w:val="sdtLocked"/>
              </w:sdtPr>
              <w:sdtEndPr/>
              <w:sdtContent>
                <w:tc>
                  <w:tcPr>
                    <w:tcW w:w="765" w:type="pct"/>
                  </w:tcPr>
                  <w:p w:rsidR="003E4607" w:rsidRPr="00BB2D5A" w:rsidRDefault="00465426" w:rsidP="003E4607">
                    <w:pPr>
                      <w:ind w:right="5"/>
                    </w:pPr>
                    <w:r w:rsidRPr="00BB2D5A">
                      <w:rPr>
                        <w:rFonts w:hint="eastAsia"/>
                      </w:rPr>
                      <w:t>2至3年</w:t>
                    </w:r>
                  </w:p>
                </w:tc>
              </w:sdtContent>
            </w:sdt>
            <w:tc>
              <w:tcPr>
                <w:tcW w:w="1063" w:type="pct"/>
              </w:tcPr>
              <w:p w:rsidR="003E4607" w:rsidRPr="00BB2D5A" w:rsidRDefault="00465426" w:rsidP="003E4607">
                <w:pPr>
                  <w:ind w:right="5"/>
                  <w:jc w:val="right"/>
                </w:pPr>
                <w:r w:rsidRPr="00BB2D5A">
                  <w:t>138,262</w:t>
                </w:r>
              </w:p>
            </w:tc>
            <w:tc>
              <w:tcPr>
                <w:tcW w:w="1055" w:type="pct"/>
              </w:tcPr>
              <w:p w:rsidR="003E4607" w:rsidRPr="00BB2D5A" w:rsidRDefault="00465426" w:rsidP="003E4607">
                <w:pPr>
                  <w:ind w:right="5"/>
                  <w:jc w:val="right"/>
                </w:pPr>
                <w:r w:rsidRPr="00BB2D5A">
                  <w:t>4</w:t>
                </w:r>
              </w:p>
            </w:tc>
            <w:tc>
              <w:tcPr>
                <w:tcW w:w="1054" w:type="pct"/>
              </w:tcPr>
              <w:p w:rsidR="003E4607" w:rsidRPr="00BB2D5A" w:rsidRDefault="00465426" w:rsidP="003E4607">
                <w:pPr>
                  <w:ind w:right="5"/>
                  <w:jc w:val="right"/>
                </w:pPr>
                <w:r w:rsidRPr="00BB2D5A">
                  <w:t>8,324</w:t>
                </w:r>
              </w:p>
            </w:tc>
            <w:tc>
              <w:tcPr>
                <w:tcW w:w="1063" w:type="pct"/>
              </w:tcPr>
              <w:p w:rsidR="003E4607" w:rsidRPr="00BB2D5A" w:rsidRDefault="003E4607" w:rsidP="003E4607">
                <w:pPr>
                  <w:ind w:right="5"/>
                  <w:jc w:val="right"/>
                </w:pPr>
              </w:p>
            </w:tc>
          </w:tr>
          <w:tr w:rsidR="003E4607" w:rsidRPr="00BB2D5A" w:rsidTr="003E4607">
            <w:trPr>
              <w:cantSplit/>
            </w:trPr>
            <w:sdt>
              <w:sdtPr>
                <w:tag w:val="_PLD_62c62dab318848a98f90bfda1a77337c"/>
                <w:id w:val="1997526194"/>
                <w:lock w:val="sdtLocked"/>
              </w:sdtPr>
              <w:sdtEndPr/>
              <w:sdtContent>
                <w:tc>
                  <w:tcPr>
                    <w:tcW w:w="765" w:type="pct"/>
                  </w:tcPr>
                  <w:p w:rsidR="003E4607" w:rsidRPr="00BB2D5A" w:rsidRDefault="00465426" w:rsidP="003E4607">
                    <w:pPr>
                      <w:ind w:right="5"/>
                    </w:pPr>
                    <w:r w:rsidRPr="00BB2D5A">
                      <w:rPr>
                        <w:rFonts w:hint="eastAsia"/>
                      </w:rPr>
                      <w:t>3年以上</w:t>
                    </w:r>
                  </w:p>
                </w:tc>
              </w:sdtContent>
            </w:sdt>
            <w:tc>
              <w:tcPr>
                <w:tcW w:w="1063" w:type="pct"/>
              </w:tcPr>
              <w:p w:rsidR="003E4607" w:rsidRPr="00BB2D5A" w:rsidRDefault="00465426" w:rsidP="003E4607">
                <w:pPr>
                  <w:ind w:right="5"/>
                  <w:jc w:val="right"/>
                </w:pPr>
                <w:r w:rsidRPr="00BB2D5A">
                  <w:t>2,746</w:t>
                </w:r>
              </w:p>
            </w:tc>
            <w:tc>
              <w:tcPr>
                <w:tcW w:w="1055" w:type="pct"/>
              </w:tcPr>
              <w:p w:rsidR="003E4607" w:rsidRPr="00BB2D5A" w:rsidRDefault="003E4607" w:rsidP="003E4607">
                <w:pPr>
                  <w:ind w:right="5"/>
                  <w:jc w:val="right"/>
                </w:pPr>
              </w:p>
            </w:tc>
            <w:tc>
              <w:tcPr>
                <w:tcW w:w="1054" w:type="pct"/>
              </w:tcPr>
              <w:p w:rsidR="003E4607" w:rsidRPr="00BB2D5A" w:rsidRDefault="00465426" w:rsidP="003E4607">
                <w:pPr>
                  <w:ind w:right="5"/>
                  <w:jc w:val="right"/>
                </w:pPr>
                <w:r w:rsidRPr="00BB2D5A">
                  <w:t>5,324</w:t>
                </w:r>
              </w:p>
            </w:tc>
            <w:tc>
              <w:tcPr>
                <w:tcW w:w="1063" w:type="pct"/>
              </w:tcPr>
              <w:p w:rsidR="003E4607" w:rsidRPr="00BB2D5A" w:rsidRDefault="003E4607" w:rsidP="003E4607">
                <w:pPr>
                  <w:ind w:right="5"/>
                  <w:jc w:val="right"/>
                </w:pPr>
              </w:p>
            </w:tc>
          </w:tr>
          <w:tr w:rsidR="003E4607" w:rsidRPr="00BB2D5A" w:rsidTr="003E4607">
            <w:trPr>
              <w:cantSplit/>
            </w:trPr>
            <w:sdt>
              <w:sdtPr>
                <w:tag w:val="_PLD_a51bfbd8cae641f4b76a376fea94ac53"/>
                <w:id w:val="157662164"/>
                <w:lock w:val="sdtLocked"/>
              </w:sdtPr>
              <w:sdtEndPr/>
              <w:sdtContent>
                <w:tc>
                  <w:tcPr>
                    <w:tcW w:w="765" w:type="pct"/>
                  </w:tcPr>
                  <w:p w:rsidR="003E4607" w:rsidRPr="00BB2D5A" w:rsidRDefault="00465426" w:rsidP="003E4607">
                    <w:pPr>
                      <w:ind w:right="5"/>
                      <w:jc w:val="center"/>
                    </w:pPr>
                    <w:r w:rsidRPr="00BB2D5A">
                      <w:rPr>
                        <w:rFonts w:hint="eastAsia"/>
                      </w:rPr>
                      <w:t>合计</w:t>
                    </w:r>
                  </w:p>
                </w:tc>
              </w:sdtContent>
            </w:sdt>
            <w:tc>
              <w:tcPr>
                <w:tcW w:w="1063" w:type="pct"/>
              </w:tcPr>
              <w:p w:rsidR="003E4607" w:rsidRPr="00BB2D5A" w:rsidRDefault="00465426" w:rsidP="003E4607">
                <w:pPr>
                  <w:ind w:right="5"/>
                  <w:jc w:val="right"/>
                </w:pPr>
                <w:r w:rsidRPr="00BB2D5A">
                  <w:t>3,484,269</w:t>
                </w:r>
              </w:p>
            </w:tc>
            <w:tc>
              <w:tcPr>
                <w:tcW w:w="1055" w:type="pct"/>
              </w:tcPr>
              <w:p w:rsidR="003E4607" w:rsidRPr="00BB2D5A" w:rsidRDefault="00465426" w:rsidP="003E4607">
                <w:pPr>
                  <w:ind w:right="5"/>
                  <w:jc w:val="right"/>
                </w:pPr>
                <w:r w:rsidRPr="00BB2D5A">
                  <w:t>100</w:t>
                </w:r>
              </w:p>
            </w:tc>
            <w:tc>
              <w:tcPr>
                <w:tcW w:w="1054" w:type="pct"/>
              </w:tcPr>
              <w:p w:rsidR="003E4607" w:rsidRPr="00BB2D5A" w:rsidRDefault="00465426" w:rsidP="003E4607">
                <w:pPr>
                  <w:ind w:right="5"/>
                  <w:jc w:val="right"/>
                </w:pPr>
                <w:r w:rsidRPr="00BB2D5A">
                  <w:t>3,216,896</w:t>
                </w:r>
              </w:p>
            </w:tc>
            <w:tc>
              <w:tcPr>
                <w:tcW w:w="1063" w:type="pct"/>
              </w:tcPr>
              <w:p w:rsidR="003E4607" w:rsidRPr="00BB2D5A" w:rsidRDefault="00465426" w:rsidP="003E4607">
                <w:pPr>
                  <w:ind w:right="5"/>
                  <w:jc w:val="right"/>
                </w:pPr>
                <w:r w:rsidRPr="00BB2D5A">
                  <w:t>100</w:t>
                </w:r>
              </w:p>
            </w:tc>
          </w:tr>
        </w:tbl>
        <w:p w:rsidR="003E4607" w:rsidRPr="00BB2D5A" w:rsidRDefault="00964E85"/>
      </w:sdtContent>
    </w:sdt>
    <w:sdt>
      <w:sdtPr>
        <w:rPr>
          <w:rFonts w:ascii="宋体" w:eastAsia="宋体" w:hAnsi="宋体" w:cs="宋体" w:hint="eastAsia"/>
          <w:b w:val="0"/>
          <w:bCs w:val="0"/>
          <w:kern w:val="0"/>
          <w:szCs w:val="24"/>
        </w:rPr>
        <w:alias w:val="模块:预付款项金额前五名单位情况"/>
        <w:tag w:val="_SEC_8a85592946074248a7ee474e6adb363e"/>
        <w:id w:val="-1080759591"/>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1"/>
            </w:numPr>
            <w:ind w:left="426" w:hanging="426"/>
            <w:rPr>
              <w:szCs w:val="21"/>
            </w:rPr>
          </w:pPr>
          <w:r w:rsidRPr="00BB2D5A">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172960568"/>
            <w:lock w:val="sdtContentLocked"/>
            <w:placeholder>
              <w:docPart w:val="GBC22222222222222222222222222222"/>
            </w:placeholder>
          </w:sdtPr>
          <w:sdtEndPr/>
          <w:sdtContent>
            <w:p w:rsidR="00D93AE4" w:rsidRPr="00BB2D5A" w:rsidRDefault="00F45834">
              <w:pPr>
                <w:snapToGrid w:val="0"/>
                <w:spacing w:line="240" w:lineRule="atLeast"/>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
          <w:sdtPr>
            <w:alias w:val="按预付对象归集的期末余额前五名的预付款情况的说明"/>
            <w:tag w:val="_GBC_01cbdc0115484d88931f2dbcc9e0aa2b"/>
            <w:id w:val="1551262941"/>
            <w:lock w:val="sdtLocked"/>
            <w:placeholder>
              <w:docPart w:val="GBC22222222222222222222222222222"/>
            </w:placeholder>
          </w:sdtPr>
          <w:sdtEndPr/>
          <w:sdtContent>
            <w:p w:rsidR="003E4607" w:rsidRPr="00BB2D5A" w:rsidRDefault="003E4607">
              <w:pPr>
                <w:snapToGrid w:val="0"/>
                <w:spacing w:line="240" w:lineRule="atLeast"/>
              </w:pPr>
            </w:p>
            <w:tbl>
              <w:tblPr>
                <w:tblStyle w:val="g4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4"/>
                <w:gridCol w:w="1755"/>
                <w:gridCol w:w="1842"/>
                <w:gridCol w:w="1952"/>
              </w:tblGrid>
              <w:tr w:rsidR="003E4607" w:rsidRPr="00BB2D5A" w:rsidTr="003E4607">
                <w:trPr>
                  <w:trHeight w:val="397"/>
                  <w:tblHeader/>
                  <w:jc w:val="center"/>
                </w:trPr>
                <w:tc>
                  <w:tcPr>
                    <w:tcW w:w="3174" w:type="dxa"/>
                    <w:vAlign w:val="center"/>
                  </w:tcPr>
                  <w:p w:rsidR="003E4607" w:rsidRPr="00BB2D5A" w:rsidRDefault="00465426" w:rsidP="003E4607">
                    <w:pPr>
                      <w:rPr>
                        <w:b/>
                      </w:rPr>
                    </w:pPr>
                    <w:r w:rsidRPr="00BB2D5A">
                      <w:rPr>
                        <w:rFonts w:hint="eastAsia"/>
                        <w:b/>
                      </w:rPr>
                      <w:t>单位名称</w:t>
                    </w:r>
                  </w:p>
                </w:tc>
                <w:tc>
                  <w:tcPr>
                    <w:tcW w:w="1755" w:type="dxa"/>
                    <w:vAlign w:val="center"/>
                  </w:tcPr>
                  <w:p w:rsidR="003E4607" w:rsidRPr="00BB2D5A" w:rsidRDefault="00465426" w:rsidP="003E4607">
                    <w:pPr>
                      <w:jc w:val="center"/>
                      <w:rPr>
                        <w:b/>
                      </w:rPr>
                    </w:pPr>
                    <w:r w:rsidRPr="00BB2D5A">
                      <w:rPr>
                        <w:rFonts w:hint="eastAsia"/>
                        <w:b/>
                      </w:rPr>
                      <w:t>年末余额</w:t>
                    </w:r>
                  </w:p>
                </w:tc>
                <w:tc>
                  <w:tcPr>
                    <w:tcW w:w="1842" w:type="dxa"/>
                    <w:vAlign w:val="center"/>
                  </w:tcPr>
                  <w:p w:rsidR="003E4607" w:rsidRPr="00BB2D5A" w:rsidRDefault="00465426" w:rsidP="003E4607">
                    <w:pPr>
                      <w:jc w:val="center"/>
                      <w:rPr>
                        <w:b/>
                      </w:rPr>
                    </w:pPr>
                    <w:r w:rsidRPr="00BB2D5A">
                      <w:rPr>
                        <w:rFonts w:hint="eastAsia"/>
                        <w:b/>
                      </w:rPr>
                      <w:t>账龄</w:t>
                    </w:r>
                  </w:p>
                </w:tc>
                <w:tc>
                  <w:tcPr>
                    <w:tcW w:w="1952" w:type="dxa"/>
                  </w:tcPr>
                  <w:p w:rsidR="003E4607" w:rsidRPr="00BB2D5A" w:rsidRDefault="00465426" w:rsidP="003E4607">
                    <w:pPr>
                      <w:ind w:leftChars="-50" w:left="-105" w:rightChars="-50" w:right="-105"/>
                      <w:jc w:val="center"/>
                      <w:rPr>
                        <w:b/>
                      </w:rPr>
                    </w:pPr>
                    <w:r w:rsidRPr="00BB2D5A">
                      <w:rPr>
                        <w:rFonts w:hint="eastAsia"/>
                        <w:b/>
                      </w:rPr>
                      <w:t>占预付款项年末余额合计数的比例</w:t>
                    </w:r>
                    <w:r w:rsidRPr="00BB2D5A">
                      <w:rPr>
                        <w:b/>
                      </w:rPr>
                      <w:t>(%)</w:t>
                    </w:r>
                  </w:p>
                </w:tc>
              </w:tr>
              <w:tr w:rsidR="003E4607" w:rsidRPr="00BB2D5A" w:rsidTr="003E4607">
                <w:trPr>
                  <w:trHeight w:val="397"/>
                  <w:jc w:val="center"/>
                </w:trPr>
                <w:tc>
                  <w:tcPr>
                    <w:tcW w:w="3174" w:type="dxa"/>
                    <w:vAlign w:val="center"/>
                  </w:tcPr>
                  <w:p w:rsidR="003E4607" w:rsidRPr="00BB2D5A" w:rsidRDefault="00465426" w:rsidP="003E4607">
                    <w:r w:rsidRPr="00BB2D5A">
                      <w:rPr>
                        <w:rFonts w:hint="eastAsia"/>
                      </w:rPr>
                      <w:t>山东泰中能源有限公司</w:t>
                    </w:r>
                  </w:p>
                </w:tc>
                <w:tc>
                  <w:tcPr>
                    <w:tcW w:w="1755" w:type="dxa"/>
                    <w:vAlign w:val="center"/>
                  </w:tcPr>
                  <w:p w:rsidR="003E4607" w:rsidRPr="00BB2D5A" w:rsidRDefault="00465426" w:rsidP="003E4607">
                    <w:pPr>
                      <w:jc w:val="right"/>
                    </w:pPr>
                    <w:r w:rsidRPr="00BB2D5A">
                      <w:rPr>
                        <w:rFonts w:hint="eastAsia"/>
                      </w:rPr>
                      <w:t>199,936</w:t>
                    </w:r>
                  </w:p>
                </w:tc>
                <w:tc>
                  <w:tcPr>
                    <w:tcW w:w="1842" w:type="dxa"/>
                    <w:vAlign w:val="center"/>
                  </w:tcPr>
                  <w:p w:rsidR="003E4607" w:rsidRPr="00BB2D5A" w:rsidRDefault="00465426" w:rsidP="003E4607">
                    <w:pPr>
                      <w:jc w:val="center"/>
                    </w:pPr>
                    <w:r w:rsidRPr="00BB2D5A">
                      <w:rPr>
                        <w:rFonts w:hint="eastAsia"/>
                      </w:rPr>
                      <w:t>1年以内</w:t>
                    </w:r>
                  </w:p>
                </w:tc>
                <w:tc>
                  <w:tcPr>
                    <w:tcW w:w="1952" w:type="dxa"/>
                    <w:vAlign w:val="center"/>
                  </w:tcPr>
                  <w:p w:rsidR="003E4607" w:rsidRPr="00BB2D5A" w:rsidRDefault="00465426" w:rsidP="003E4607">
                    <w:pPr>
                      <w:jc w:val="center"/>
                    </w:pPr>
                    <w:r w:rsidRPr="00BB2D5A">
                      <w:rPr>
                        <w:rFonts w:hint="eastAsia"/>
                      </w:rPr>
                      <w:t>6</w:t>
                    </w:r>
                  </w:p>
                </w:tc>
              </w:tr>
              <w:tr w:rsidR="003E4607" w:rsidRPr="00BB2D5A" w:rsidTr="003E4607">
                <w:trPr>
                  <w:trHeight w:val="397"/>
                  <w:jc w:val="center"/>
                </w:trPr>
                <w:tc>
                  <w:tcPr>
                    <w:tcW w:w="3174" w:type="dxa"/>
                    <w:vAlign w:val="center"/>
                  </w:tcPr>
                  <w:p w:rsidR="003E4607" w:rsidRPr="00BB2D5A" w:rsidRDefault="00465426" w:rsidP="003E4607">
                    <w:r w:rsidRPr="00BB2D5A">
                      <w:rPr>
                        <w:rFonts w:hint="eastAsia"/>
                      </w:rPr>
                      <w:t>日照尚诚国际贸易有限公司</w:t>
                    </w:r>
                  </w:p>
                </w:tc>
                <w:tc>
                  <w:tcPr>
                    <w:tcW w:w="1755" w:type="dxa"/>
                    <w:vAlign w:val="center"/>
                  </w:tcPr>
                  <w:p w:rsidR="003E4607" w:rsidRPr="00BB2D5A" w:rsidRDefault="00465426" w:rsidP="003E4607">
                    <w:pPr>
                      <w:jc w:val="right"/>
                    </w:pPr>
                    <w:r w:rsidRPr="00BB2D5A">
                      <w:rPr>
                        <w:rFonts w:hint="eastAsia"/>
                      </w:rPr>
                      <w:t>155,185</w:t>
                    </w:r>
                  </w:p>
                </w:tc>
                <w:tc>
                  <w:tcPr>
                    <w:tcW w:w="1842" w:type="dxa"/>
                    <w:vAlign w:val="center"/>
                  </w:tcPr>
                  <w:p w:rsidR="003E4607" w:rsidRPr="00BB2D5A" w:rsidRDefault="00465426" w:rsidP="003E4607">
                    <w:pPr>
                      <w:jc w:val="center"/>
                    </w:pPr>
                    <w:r w:rsidRPr="00BB2D5A">
                      <w:rPr>
                        <w:rFonts w:hint="eastAsia"/>
                      </w:rPr>
                      <w:t>1年以内</w:t>
                    </w:r>
                  </w:p>
                </w:tc>
                <w:tc>
                  <w:tcPr>
                    <w:tcW w:w="1952" w:type="dxa"/>
                    <w:vAlign w:val="center"/>
                  </w:tcPr>
                  <w:p w:rsidR="003E4607" w:rsidRPr="00BB2D5A" w:rsidRDefault="00465426" w:rsidP="003E4607">
                    <w:pPr>
                      <w:jc w:val="center"/>
                    </w:pPr>
                    <w:r w:rsidRPr="00BB2D5A">
                      <w:rPr>
                        <w:rFonts w:hint="eastAsia"/>
                      </w:rPr>
                      <w:t>5</w:t>
                    </w:r>
                  </w:p>
                </w:tc>
              </w:tr>
              <w:tr w:rsidR="003E4607" w:rsidRPr="00BB2D5A" w:rsidTr="003E4607">
                <w:trPr>
                  <w:trHeight w:val="397"/>
                  <w:jc w:val="center"/>
                </w:trPr>
                <w:tc>
                  <w:tcPr>
                    <w:tcW w:w="3174" w:type="dxa"/>
                    <w:vAlign w:val="center"/>
                  </w:tcPr>
                  <w:p w:rsidR="003E4607" w:rsidRPr="00BB2D5A" w:rsidRDefault="00465426" w:rsidP="003E4607">
                    <w:r w:rsidRPr="00BB2D5A">
                      <w:rPr>
                        <w:rFonts w:hint="eastAsia"/>
                      </w:rPr>
                      <w:t>唐山银投燃料科技有限公司</w:t>
                    </w:r>
                  </w:p>
                </w:tc>
                <w:tc>
                  <w:tcPr>
                    <w:tcW w:w="1755" w:type="dxa"/>
                    <w:vAlign w:val="center"/>
                  </w:tcPr>
                  <w:p w:rsidR="003E4607" w:rsidRPr="00BB2D5A" w:rsidRDefault="00465426" w:rsidP="003E4607">
                    <w:pPr>
                      <w:jc w:val="right"/>
                    </w:pPr>
                    <w:r w:rsidRPr="00BB2D5A">
                      <w:rPr>
                        <w:rFonts w:hint="eastAsia"/>
                      </w:rPr>
                      <w:t>149,643</w:t>
                    </w:r>
                  </w:p>
                </w:tc>
                <w:tc>
                  <w:tcPr>
                    <w:tcW w:w="1842" w:type="dxa"/>
                    <w:vAlign w:val="center"/>
                  </w:tcPr>
                  <w:p w:rsidR="003E4607" w:rsidRPr="00BB2D5A" w:rsidRDefault="00465426" w:rsidP="003E4607">
                    <w:pPr>
                      <w:jc w:val="center"/>
                    </w:pPr>
                    <w:r w:rsidRPr="00BB2D5A">
                      <w:rPr>
                        <w:rFonts w:hint="eastAsia"/>
                      </w:rPr>
                      <w:t>1年以内</w:t>
                    </w:r>
                  </w:p>
                </w:tc>
                <w:tc>
                  <w:tcPr>
                    <w:tcW w:w="1952" w:type="dxa"/>
                    <w:vAlign w:val="center"/>
                  </w:tcPr>
                  <w:p w:rsidR="003E4607" w:rsidRPr="00BB2D5A" w:rsidRDefault="00465426" w:rsidP="003E4607">
                    <w:pPr>
                      <w:jc w:val="center"/>
                    </w:pPr>
                    <w:r w:rsidRPr="00BB2D5A">
                      <w:rPr>
                        <w:rFonts w:hint="eastAsia"/>
                      </w:rPr>
                      <w:t>4</w:t>
                    </w:r>
                  </w:p>
                </w:tc>
              </w:tr>
              <w:tr w:rsidR="003E4607" w:rsidRPr="00BB2D5A" w:rsidTr="003E4607">
                <w:trPr>
                  <w:trHeight w:val="397"/>
                  <w:jc w:val="center"/>
                </w:trPr>
                <w:tc>
                  <w:tcPr>
                    <w:tcW w:w="3174" w:type="dxa"/>
                    <w:vAlign w:val="center"/>
                  </w:tcPr>
                  <w:p w:rsidR="003E4607" w:rsidRPr="00BB2D5A" w:rsidRDefault="00465426" w:rsidP="003E4607">
                    <w:r w:rsidRPr="00BB2D5A">
                      <w:rPr>
                        <w:rFonts w:hint="eastAsia"/>
                      </w:rPr>
                      <w:t>上海攀亚实业发展有限公司</w:t>
                    </w:r>
                  </w:p>
                </w:tc>
                <w:tc>
                  <w:tcPr>
                    <w:tcW w:w="1755" w:type="dxa"/>
                    <w:vAlign w:val="center"/>
                  </w:tcPr>
                  <w:p w:rsidR="003E4607" w:rsidRPr="00BB2D5A" w:rsidRDefault="00465426" w:rsidP="003E4607">
                    <w:pPr>
                      <w:jc w:val="right"/>
                    </w:pPr>
                    <w:r w:rsidRPr="00BB2D5A">
                      <w:rPr>
                        <w:rFonts w:hint="eastAsia"/>
                      </w:rPr>
                      <w:t>120,000</w:t>
                    </w:r>
                  </w:p>
                </w:tc>
                <w:tc>
                  <w:tcPr>
                    <w:tcW w:w="1842" w:type="dxa"/>
                    <w:vAlign w:val="center"/>
                  </w:tcPr>
                  <w:p w:rsidR="003E4607" w:rsidRPr="00BB2D5A" w:rsidRDefault="00465426" w:rsidP="003E4607">
                    <w:pPr>
                      <w:jc w:val="center"/>
                    </w:pPr>
                    <w:r w:rsidRPr="00BB2D5A">
                      <w:rPr>
                        <w:rFonts w:hint="eastAsia"/>
                      </w:rPr>
                      <w:t>1年以内</w:t>
                    </w:r>
                  </w:p>
                </w:tc>
                <w:tc>
                  <w:tcPr>
                    <w:tcW w:w="1952" w:type="dxa"/>
                    <w:vAlign w:val="center"/>
                  </w:tcPr>
                  <w:p w:rsidR="003E4607" w:rsidRPr="00BB2D5A" w:rsidRDefault="00465426" w:rsidP="003E4607">
                    <w:pPr>
                      <w:jc w:val="center"/>
                    </w:pPr>
                    <w:r w:rsidRPr="00BB2D5A">
                      <w:rPr>
                        <w:rFonts w:hint="eastAsia"/>
                      </w:rPr>
                      <w:t>3</w:t>
                    </w:r>
                  </w:p>
                </w:tc>
              </w:tr>
              <w:tr w:rsidR="003E4607" w:rsidRPr="00BB2D5A" w:rsidTr="003E4607">
                <w:trPr>
                  <w:trHeight w:val="397"/>
                  <w:jc w:val="center"/>
                </w:trPr>
                <w:tc>
                  <w:tcPr>
                    <w:tcW w:w="3174" w:type="dxa"/>
                    <w:vAlign w:val="center"/>
                  </w:tcPr>
                  <w:p w:rsidR="003E4607" w:rsidRPr="00BB2D5A" w:rsidRDefault="00465426" w:rsidP="003E4607">
                    <w:r w:rsidRPr="00BB2D5A">
                      <w:t>山东乾硕国际贸易有限公司</w:t>
                    </w:r>
                  </w:p>
                </w:tc>
                <w:tc>
                  <w:tcPr>
                    <w:tcW w:w="1755" w:type="dxa"/>
                    <w:vAlign w:val="center"/>
                  </w:tcPr>
                  <w:p w:rsidR="003E4607" w:rsidRPr="00BB2D5A" w:rsidRDefault="00465426" w:rsidP="003E4607">
                    <w:pPr>
                      <w:jc w:val="right"/>
                    </w:pPr>
                    <w:r w:rsidRPr="00BB2D5A">
                      <w:t>110,836</w:t>
                    </w:r>
                  </w:p>
                </w:tc>
                <w:tc>
                  <w:tcPr>
                    <w:tcW w:w="1842" w:type="dxa"/>
                    <w:vAlign w:val="center"/>
                  </w:tcPr>
                  <w:p w:rsidR="003E4607" w:rsidRPr="00BB2D5A" w:rsidRDefault="00465426" w:rsidP="003E4607">
                    <w:pPr>
                      <w:jc w:val="center"/>
                    </w:pPr>
                    <w:r w:rsidRPr="00BB2D5A">
                      <w:t>1年以内</w:t>
                    </w:r>
                  </w:p>
                </w:tc>
                <w:tc>
                  <w:tcPr>
                    <w:tcW w:w="1952" w:type="dxa"/>
                    <w:vAlign w:val="center"/>
                  </w:tcPr>
                  <w:p w:rsidR="003E4607" w:rsidRPr="00BB2D5A" w:rsidRDefault="00465426" w:rsidP="003E4607">
                    <w:pPr>
                      <w:jc w:val="center"/>
                    </w:pPr>
                    <w:r w:rsidRPr="00BB2D5A">
                      <w:t>3</w:t>
                    </w:r>
                  </w:p>
                </w:tc>
              </w:tr>
              <w:tr w:rsidR="003E4607" w:rsidRPr="00BB2D5A" w:rsidTr="003E4607">
                <w:trPr>
                  <w:trHeight w:val="397"/>
                  <w:jc w:val="center"/>
                </w:trPr>
                <w:tc>
                  <w:tcPr>
                    <w:tcW w:w="3174" w:type="dxa"/>
                    <w:vAlign w:val="center"/>
                  </w:tcPr>
                  <w:p w:rsidR="003E4607" w:rsidRPr="00BB2D5A" w:rsidRDefault="00465426" w:rsidP="003E4607">
                    <w:pPr>
                      <w:rPr>
                        <w:bCs/>
                      </w:rPr>
                    </w:pPr>
                    <w:r w:rsidRPr="00BB2D5A">
                      <w:rPr>
                        <w:rFonts w:hint="eastAsia"/>
                        <w:bCs/>
                      </w:rPr>
                      <w:t>合计</w:t>
                    </w:r>
                  </w:p>
                </w:tc>
                <w:tc>
                  <w:tcPr>
                    <w:tcW w:w="1755" w:type="dxa"/>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735,600</w:t>
                    </w:r>
                    <w:r w:rsidRPr="00BB2D5A">
                      <w:fldChar w:fldCharType="end"/>
                    </w:r>
                  </w:p>
                </w:tc>
                <w:tc>
                  <w:tcPr>
                    <w:tcW w:w="1842" w:type="dxa"/>
                    <w:vAlign w:val="center"/>
                  </w:tcPr>
                  <w:p w:rsidR="003E4607" w:rsidRPr="00BB2D5A" w:rsidRDefault="003E4607" w:rsidP="003E4607">
                    <w:pPr>
                      <w:jc w:val="right"/>
                      <w:rPr>
                        <w:bCs/>
                      </w:rPr>
                    </w:pPr>
                  </w:p>
                </w:tc>
                <w:tc>
                  <w:tcPr>
                    <w:tcW w:w="1952" w:type="dxa"/>
                    <w:vAlign w:val="center"/>
                  </w:tcPr>
                  <w:p w:rsidR="003E4607" w:rsidRPr="00BB2D5A" w:rsidRDefault="00465426" w:rsidP="003E4607">
                    <w:pPr>
                      <w:jc w:val="center"/>
                    </w:pPr>
                    <w:r w:rsidRPr="00BB2D5A">
                      <w:rPr>
                        <w:rFonts w:hint="eastAsia"/>
                      </w:rPr>
                      <w:t>21</w:t>
                    </w:r>
                  </w:p>
                </w:tc>
              </w:tr>
            </w:tbl>
            <w:p w:rsidR="00D93AE4" w:rsidRPr="00BB2D5A" w:rsidRDefault="00964E85" w:rsidP="003E4607"/>
          </w:sdtContent>
        </w:sdt>
      </w:sdtContent>
    </w:sdt>
    <w:sdt>
      <w:sdtPr>
        <w:rPr>
          <w:rFonts w:ascii="Times New Roman" w:hAnsi="Times New Roman" w:hint="eastAsia"/>
          <w:b/>
          <w:bCs/>
        </w:rPr>
        <w:alias w:val="模块:预付款项的说明"/>
        <w:tag w:val="_SEC_b4786b512c5648f09f6aeb396ccb9ee7"/>
        <w:id w:val="-1064410933"/>
        <w:lock w:val="sdtLocked"/>
        <w:placeholder>
          <w:docPart w:val="GBC22222222222222222222222222222"/>
        </w:placeholder>
      </w:sdtPr>
      <w:sdtEndPr>
        <w:rPr>
          <w:rFonts w:hint="default"/>
          <w:b w:val="0"/>
          <w:bCs w:val="0"/>
        </w:rPr>
      </w:sdtEndPr>
      <w:sdtContent>
        <w:p w:rsidR="00D93AE4" w:rsidRPr="00BB2D5A" w:rsidRDefault="00E30060">
          <w:pPr>
            <w:pStyle w:val="afffffffffffffffffffff2"/>
          </w:pPr>
          <w:r w:rsidRPr="00BB2D5A">
            <w:rPr>
              <w:rFonts w:hint="eastAsia"/>
            </w:rPr>
            <w:t>其他说明</w:t>
          </w:r>
        </w:p>
        <w:sdt>
          <w:sdtPr>
            <w:rPr>
              <w:rFonts w:hint="eastAsia"/>
            </w:rPr>
            <w:alias w:val="是否适用：预付帐款的说明[双击切换]"/>
            <w:tag w:val="_GBC_292d88b78b6d439981e508e0126d8061"/>
            <w:id w:val="79962204"/>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2"/>
      </w:pPr>
    </w:p>
    <w:p w:rsidR="00D93AE4" w:rsidRPr="00BB2D5A" w:rsidRDefault="00E30060" w:rsidP="00465426">
      <w:pPr>
        <w:pStyle w:val="afffffffffd"/>
        <w:numPr>
          <w:ilvl w:val="0"/>
          <w:numId w:val="88"/>
        </w:numPr>
      </w:pPr>
      <w:r w:rsidRPr="00BB2D5A">
        <w:rPr>
          <w:rFonts w:hint="eastAsia"/>
        </w:rPr>
        <w:t>其他应收款</w:t>
      </w:r>
    </w:p>
    <w:bookmarkStart w:id="251"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203250248"/>
        <w:lock w:val="sdtLocked"/>
        <w:placeholder>
          <w:docPart w:val="GBC22222222222222222222222222222"/>
        </w:placeholder>
      </w:sdtPr>
      <w:sdtEndPr>
        <w:rPr>
          <w:rFonts w:hint="default"/>
          <w:szCs w:val="21"/>
        </w:rPr>
      </w:sdtEndPr>
      <w:sdtContent>
        <w:p w:rsidR="00D93AE4" w:rsidRPr="00BB2D5A" w:rsidRDefault="00E30060">
          <w:pPr>
            <w:pStyle w:val="afffffffffffffffff"/>
          </w:pPr>
          <w:r w:rsidRPr="00BB2D5A">
            <w:rPr>
              <w:rFonts w:ascii="宋体" w:eastAsia="宋体" w:hAnsi="宋体" w:cs="宋体" w:hint="eastAsia"/>
              <w:kern w:val="0"/>
              <w:szCs w:val="24"/>
            </w:rPr>
            <w:t>项目列示</w:t>
          </w:r>
        </w:p>
        <w:sdt>
          <w:sdtPr>
            <w:alias w:val="是否适用：其他应收款分类列示[双击切换]"/>
            <w:tag w:val="_GBC_5cf24a2049f64010a4df1f0db5a97234"/>
            <w:id w:val="-1434586642"/>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其他应收款分类列示"/>
              <w:tag w:val="_GBC_7f9aa6546943491ca0ac8585be1822b5"/>
              <w:id w:val="-17088728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其他应收款分类列示"/>
              <w:tag w:val="_GBC_04bd5c819b004daf9b35f05cdd98046d"/>
              <w:id w:val="13259354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3E4607" w:rsidRPr="00BB2D5A" w:rsidTr="003E4607">
            <w:trPr>
              <w:cantSplit/>
            </w:trPr>
            <w:sdt>
              <w:sdtPr>
                <w:tag w:val="_PLD_4377dcbf8fc04365884311b6628ee70c"/>
                <w:id w:val="-607125726"/>
                <w:lock w:val="sdtLocked"/>
              </w:sdtPr>
              <w:sdtEndPr/>
              <w:sdtContent>
                <w:tc>
                  <w:tcPr>
                    <w:tcW w:w="1764" w:type="pct"/>
                    <w:vAlign w:val="center"/>
                  </w:tcPr>
                  <w:p w:rsidR="003E4607" w:rsidRPr="00BB2D5A" w:rsidRDefault="00465426" w:rsidP="003E4607">
                    <w:pPr>
                      <w:jc w:val="center"/>
                    </w:pPr>
                    <w:r w:rsidRPr="00BB2D5A">
                      <w:rPr>
                        <w:rFonts w:hint="eastAsia"/>
                      </w:rPr>
                      <w:t>项目</w:t>
                    </w:r>
                  </w:p>
                </w:tc>
              </w:sdtContent>
            </w:sdt>
            <w:sdt>
              <w:sdtPr>
                <w:tag w:val="_PLD_9eed799cfa4b445abd6bf2c21c8e53d1"/>
                <w:id w:val="576095292"/>
                <w:lock w:val="sdtLocked"/>
              </w:sdtPr>
              <w:sdtEndPr/>
              <w:sdtContent>
                <w:tc>
                  <w:tcPr>
                    <w:tcW w:w="1622" w:type="pct"/>
                    <w:vAlign w:val="center"/>
                  </w:tcPr>
                  <w:p w:rsidR="003E4607" w:rsidRPr="00BB2D5A" w:rsidRDefault="00465426" w:rsidP="003E4607">
                    <w:pPr>
                      <w:jc w:val="center"/>
                    </w:pPr>
                    <w:r w:rsidRPr="00BB2D5A">
                      <w:rPr>
                        <w:rFonts w:hint="eastAsia"/>
                      </w:rPr>
                      <w:t>期末余额</w:t>
                    </w:r>
                  </w:p>
                </w:tc>
              </w:sdtContent>
            </w:sdt>
            <w:sdt>
              <w:sdtPr>
                <w:tag w:val="_PLD_200365ee1196470e91075b949a7f5552"/>
                <w:id w:val="1223484308"/>
                <w:lock w:val="sdtLocked"/>
              </w:sdtPr>
              <w:sdtEndPr/>
              <w:sdtContent>
                <w:tc>
                  <w:tcPr>
                    <w:tcW w:w="1614" w:type="pct"/>
                    <w:vAlign w:val="center"/>
                  </w:tcPr>
                  <w:p w:rsidR="003E4607" w:rsidRPr="00BB2D5A" w:rsidRDefault="00465426" w:rsidP="003E4607">
                    <w:pPr>
                      <w:jc w:val="center"/>
                    </w:pPr>
                    <w:r w:rsidRPr="00BB2D5A">
                      <w:rPr>
                        <w:rFonts w:hint="eastAsia"/>
                      </w:rPr>
                      <w:t>期初余额</w:t>
                    </w:r>
                  </w:p>
                </w:tc>
              </w:sdtContent>
            </w:sdt>
          </w:tr>
          <w:tr w:rsidR="003E4607" w:rsidRPr="00BB2D5A" w:rsidTr="003E4607">
            <w:trPr>
              <w:cantSplit/>
            </w:trPr>
            <w:sdt>
              <w:sdtPr>
                <w:tag w:val="_PLD_d057e8dff1234d46846699dd5feb85cb"/>
                <w:id w:val="421685537"/>
                <w:lock w:val="sdtLocked"/>
              </w:sdtPr>
              <w:sdtEndPr/>
              <w:sdtContent>
                <w:tc>
                  <w:tcPr>
                    <w:tcW w:w="1764" w:type="pct"/>
                  </w:tcPr>
                  <w:p w:rsidR="003E4607" w:rsidRPr="00BB2D5A" w:rsidRDefault="00465426" w:rsidP="003E4607">
                    <w:pPr>
                      <w:ind w:right="5"/>
                    </w:pPr>
                    <w:r w:rsidRPr="00BB2D5A">
                      <w:rPr>
                        <w:rFonts w:hint="eastAsia"/>
                      </w:rPr>
                      <w:t>应收利息</w:t>
                    </w:r>
                  </w:p>
                </w:tc>
              </w:sdtContent>
            </w:sdt>
            <w:tc>
              <w:tcPr>
                <w:tcW w:w="1622" w:type="pct"/>
              </w:tcPr>
              <w:p w:rsidR="003E4607" w:rsidRPr="00BB2D5A" w:rsidRDefault="00465426" w:rsidP="003E4607">
                <w:pPr>
                  <w:ind w:right="5"/>
                  <w:jc w:val="right"/>
                </w:pPr>
                <w:r w:rsidRPr="00BB2D5A">
                  <w:t>119,093</w:t>
                </w:r>
              </w:p>
            </w:tc>
            <w:tc>
              <w:tcPr>
                <w:tcW w:w="1614" w:type="pct"/>
              </w:tcPr>
              <w:p w:rsidR="003E4607" w:rsidRPr="00BB2D5A" w:rsidRDefault="00465426" w:rsidP="003E4607">
                <w:pPr>
                  <w:ind w:right="5"/>
                  <w:jc w:val="right"/>
                </w:pPr>
                <w:r w:rsidRPr="00BB2D5A">
                  <w:t>43,949</w:t>
                </w:r>
              </w:p>
            </w:tc>
          </w:tr>
          <w:tr w:rsidR="003E4607" w:rsidRPr="00BB2D5A" w:rsidTr="003E4607">
            <w:trPr>
              <w:cantSplit/>
            </w:trPr>
            <w:sdt>
              <w:sdtPr>
                <w:tag w:val="_PLD_0a7e2171c2154f80a555ff0bce99834b"/>
                <w:id w:val="1844353843"/>
                <w:lock w:val="sdtLocked"/>
              </w:sdtPr>
              <w:sdtEndPr/>
              <w:sdtContent>
                <w:tc>
                  <w:tcPr>
                    <w:tcW w:w="1764" w:type="pct"/>
                  </w:tcPr>
                  <w:p w:rsidR="003E4607" w:rsidRPr="00BB2D5A" w:rsidRDefault="00465426" w:rsidP="003E4607">
                    <w:pPr>
                      <w:ind w:right="5"/>
                    </w:pPr>
                    <w:r w:rsidRPr="00BB2D5A">
                      <w:rPr>
                        <w:rFonts w:hint="eastAsia"/>
                      </w:rPr>
                      <w:t>应收股利</w:t>
                    </w:r>
                  </w:p>
                </w:tc>
              </w:sdtContent>
            </w:sdt>
            <w:tc>
              <w:tcPr>
                <w:tcW w:w="1622" w:type="pct"/>
              </w:tcPr>
              <w:p w:rsidR="003E4607" w:rsidRPr="00BB2D5A" w:rsidRDefault="003E4607" w:rsidP="003E4607">
                <w:pPr>
                  <w:ind w:right="5"/>
                  <w:jc w:val="right"/>
                </w:pPr>
              </w:p>
            </w:tc>
            <w:tc>
              <w:tcPr>
                <w:tcW w:w="1614" w:type="pct"/>
              </w:tcPr>
              <w:p w:rsidR="003E4607" w:rsidRPr="00BB2D5A" w:rsidRDefault="00465426" w:rsidP="003E4607">
                <w:pPr>
                  <w:ind w:right="5"/>
                  <w:jc w:val="right"/>
                </w:pPr>
                <w:r w:rsidRPr="00BB2D5A">
                  <w:t>16,116</w:t>
                </w:r>
              </w:p>
            </w:tc>
          </w:tr>
          <w:tr w:rsidR="003E4607" w:rsidRPr="00BB2D5A" w:rsidTr="003E4607">
            <w:trPr>
              <w:cantSplit/>
            </w:trPr>
            <w:sdt>
              <w:sdtPr>
                <w:tag w:val="_PLD_2110eaa82be949499badb3b40511c6e3"/>
                <w:id w:val="1676451895"/>
                <w:lock w:val="sdtLocked"/>
              </w:sdtPr>
              <w:sdtEndPr/>
              <w:sdtContent>
                <w:tc>
                  <w:tcPr>
                    <w:tcW w:w="1764" w:type="pct"/>
                  </w:tcPr>
                  <w:p w:rsidR="003E4607" w:rsidRPr="00BB2D5A" w:rsidRDefault="00465426" w:rsidP="003E4607">
                    <w:pPr>
                      <w:ind w:right="5"/>
                    </w:pPr>
                    <w:r w:rsidRPr="00BB2D5A">
                      <w:rPr>
                        <w:rFonts w:hint="eastAsia"/>
                      </w:rPr>
                      <w:t>其他应收款</w:t>
                    </w:r>
                  </w:p>
                </w:tc>
              </w:sdtContent>
            </w:sdt>
            <w:tc>
              <w:tcPr>
                <w:tcW w:w="1622" w:type="pct"/>
              </w:tcPr>
              <w:p w:rsidR="003E4607" w:rsidRPr="00BB2D5A" w:rsidRDefault="00465426" w:rsidP="003E4607">
                <w:pPr>
                  <w:ind w:right="5"/>
                  <w:jc w:val="right"/>
                </w:pPr>
                <w:r w:rsidRPr="00BB2D5A">
                  <w:t>2,923,758</w:t>
                </w:r>
              </w:p>
            </w:tc>
            <w:tc>
              <w:tcPr>
                <w:tcW w:w="1614" w:type="pct"/>
              </w:tcPr>
              <w:p w:rsidR="003E4607" w:rsidRPr="00BB2D5A" w:rsidRDefault="00465426" w:rsidP="003E4607">
                <w:pPr>
                  <w:ind w:right="5"/>
                  <w:jc w:val="right"/>
                </w:pPr>
                <w:r w:rsidRPr="00BB2D5A">
                  <w:t>946,383</w:t>
                </w:r>
              </w:p>
            </w:tc>
          </w:tr>
          <w:tr w:rsidR="003E4607" w:rsidRPr="00BB2D5A" w:rsidTr="003E4607">
            <w:trPr>
              <w:cantSplit/>
            </w:trPr>
            <w:sdt>
              <w:sdtPr>
                <w:tag w:val="_PLD_3e5832c53835461581fdc41cd6b8f81f"/>
                <w:id w:val="-1176190432"/>
                <w:lock w:val="sdtLocked"/>
              </w:sdtPr>
              <w:sdtEndPr/>
              <w:sdtContent>
                <w:tc>
                  <w:tcPr>
                    <w:tcW w:w="1764" w:type="pct"/>
                  </w:tcPr>
                  <w:p w:rsidR="003E4607" w:rsidRPr="00BB2D5A" w:rsidRDefault="00465426" w:rsidP="003E4607">
                    <w:pPr>
                      <w:autoSpaceDE w:val="0"/>
                      <w:autoSpaceDN w:val="0"/>
                      <w:adjustRightInd w:val="0"/>
                    </w:pPr>
                    <w:r w:rsidRPr="00BB2D5A">
                      <w:rPr>
                        <w:rFonts w:hint="eastAsia"/>
                      </w:rPr>
                      <w:t>合计</w:t>
                    </w:r>
                  </w:p>
                </w:tc>
              </w:sdtContent>
            </w:sdt>
            <w:tc>
              <w:tcPr>
                <w:tcW w:w="1622" w:type="pct"/>
              </w:tcPr>
              <w:p w:rsidR="003E4607" w:rsidRPr="00BB2D5A" w:rsidRDefault="00465426" w:rsidP="003E4607">
                <w:pPr>
                  <w:jc w:val="right"/>
                </w:pPr>
                <w:r w:rsidRPr="00BB2D5A">
                  <w:t>3,042,851</w:t>
                </w:r>
              </w:p>
            </w:tc>
            <w:tc>
              <w:tcPr>
                <w:tcW w:w="1614" w:type="pct"/>
              </w:tcPr>
              <w:p w:rsidR="003E4607" w:rsidRPr="00BB2D5A" w:rsidRDefault="00465426" w:rsidP="003E4607">
                <w:pPr>
                  <w:jc w:val="right"/>
                </w:pPr>
                <w:r w:rsidRPr="00BB2D5A">
                  <w:t>1,006,448</w:t>
                </w:r>
              </w:p>
            </w:tc>
          </w:tr>
        </w:tbl>
        <w:p w:rsidR="00D93AE4" w:rsidRPr="00BB2D5A" w:rsidRDefault="00964E85">
          <w:pPr>
            <w:pStyle w:val="afffffffffffffffffffff2"/>
          </w:pPr>
        </w:p>
      </w:sdtContent>
    </w:sdt>
    <w:bookmarkStart w:id="252" w:name="_Hlk532906097" w:displacedByCustomXml="next"/>
    <w:sdt>
      <w:sdtPr>
        <w:rPr>
          <w:rFonts w:hint="eastAsia"/>
        </w:rPr>
        <w:alias w:val="模块:其他应收款分类列示其他说明"/>
        <w:tag w:val="_SEC_9f746d8f63c24963bbf193ceb3ce319d"/>
        <w:id w:val="-697468454"/>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其他说明：</w:t>
          </w:r>
          <w:bookmarkEnd w:id="252"/>
        </w:p>
        <w:sdt>
          <w:sdtPr>
            <w:alias w:val="是否适用：其他应收款分类列示其他说明[双击切换]"/>
            <w:tag w:val="_GBC_87a25d8043fc4fcfac6a8c802b58dfc7"/>
            <w:id w:val="-1892481160"/>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p w:rsidR="00D93AE4" w:rsidRPr="00BB2D5A" w:rsidRDefault="00E30060">
      <w:pPr>
        <w:pStyle w:val="afffffffffffffffff"/>
        <w:ind w:left="360" w:hanging="360"/>
      </w:pPr>
      <w:r w:rsidRPr="00BB2D5A">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729966140"/>
        <w:lock w:val="sdtLocked"/>
        <w:placeholder>
          <w:docPart w:val="GBC22222222222222222222222222222"/>
        </w:placeholder>
      </w:sdtPr>
      <w:sdtEndPr>
        <w:rPr>
          <w:rFonts w:ascii="Times New Roman" w:hAnsi="Times New Roman" w:cs="Times New Roman"/>
          <w:kern w:val="2"/>
          <w:szCs w:val="21"/>
        </w:rPr>
      </w:sdtEndPr>
      <w:sdtContent>
        <w:p w:rsidR="00D93AE4" w:rsidRPr="00BB2D5A" w:rsidRDefault="00E30060" w:rsidP="00465426">
          <w:pPr>
            <w:pStyle w:val="afffffffffffffffff"/>
            <w:numPr>
              <w:ilvl w:val="3"/>
              <w:numId w:val="92"/>
            </w:numPr>
            <w:ind w:left="426" w:hanging="426"/>
          </w:pPr>
          <w:r w:rsidRPr="00BB2D5A">
            <w:rPr>
              <w:rFonts w:hint="eastAsia"/>
            </w:rPr>
            <w:t>应收利息分类</w:t>
          </w:r>
        </w:p>
        <w:sdt>
          <w:sdtPr>
            <w:alias w:val="是否适用：应收利息分类[双击切换]"/>
            <w:tag w:val="_GBC_83217ec91e3240eeb9ff337eca1b11bb"/>
            <w:id w:val="58529252"/>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482586456"/>
        <w:lock w:val="sdtLocked"/>
        <w:placeholder>
          <w:docPart w:val="GBC22222222222222222222222222222"/>
        </w:placeholder>
      </w:sdtPr>
      <w:sdtEndPr>
        <w:rPr>
          <w:rFonts w:ascii="Times New Roman" w:hAnsi="Times New Roman"/>
          <w:szCs w:val="21"/>
        </w:rPr>
      </w:sdtEndPr>
      <w:sdtContent>
        <w:p w:rsidR="00D93AE4" w:rsidRPr="00BB2D5A" w:rsidRDefault="00E30060" w:rsidP="00465426">
          <w:pPr>
            <w:pStyle w:val="afffffffffffffffff"/>
            <w:numPr>
              <w:ilvl w:val="3"/>
              <w:numId w:val="92"/>
            </w:numPr>
            <w:ind w:left="426" w:hanging="426"/>
          </w:pPr>
          <w:r w:rsidRPr="00BB2D5A">
            <w:rPr>
              <w:rFonts w:hint="eastAsia"/>
            </w:rPr>
            <w:t>重要逾期利息</w:t>
          </w:r>
        </w:p>
        <w:p w:rsidR="00D93AE4" w:rsidRPr="00BB2D5A" w:rsidRDefault="00964E85" w:rsidP="003E4607">
          <w:pPr>
            <w:pStyle w:val="afffffffffffffffffffff2"/>
          </w:pPr>
          <w:sdt>
            <w:sdtPr>
              <w:alias w:val="是否适用：重要逾期利息[双击切换]"/>
              <w:tag w:val="_GBC_4720cbb6fd9144c2b14ef7120e6159be"/>
              <w:id w:val="1701281267"/>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sdtContent>
    </w:sdt>
    <w:bookmarkStart w:id="253"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2057921100"/>
        <w:lock w:val="sdtLocked"/>
        <w:placeholder>
          <w:docPart w:val="GBC22222222222222222222222222222"/>
        </w:placeholder>
      </w:sdtPr>
      <w:sdtEndPr/>
      <w:sdtContent>
        <w:p w:rsidR="00D93AE4" w:rsidRPr="00BB2D5A" w:rsidRDefault="00E30060" w:rsidP="00465426">
          <w:pPr>
            <w:pStyle w:val="afffffffffffffffff"/>
            <w:numPr>
              <w:ilvl w:val="3"/>
              <w:numId w:val="92"/>
            </w:numPr>
            <w:ind w:left="426" w:hanging="426"/>
            <w:rPr>
              <w:szCs w:val="21"/>
            </w:rPr>
          </w:pPr>
          <w:r w:rsidRPr="00BB2D5A">
            <w:rPr>
              <w:rFonts w:ascii="宋体" w:eastAsia="宋体" w:hAnsi="宋体" w:cs="宋体" w:hint="eastAsia"/>
              <w:bCs w:val="0"/>
              <w:kern w:val="0"/>
              <w:szCs w:val="21"/>
            </w:rPr>
            <w:t>坏账准备计提情况</w:t>
          </w:r>
        </w:p>
        <w:sdt>
          <w:sdtPr>
            <w:alias w:val="是否适用：应收利息坏账准备调节表[双击切换]"/>
            <w:tag w:val="_GBC_2926f106217b4c11a5fe606b79f60d83"/>
            <w:id w:val="555823256"/>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autoSpaceDE w:val="0"/>
            <w:autoSpaceDN w:val="0"/>
            <w:adjustRightInd w:val="0"/>
            <w:ind w:rightChars="50" w:right="105"/>
          </w:pPr>
        </w:p>
      </w:sdtContent>
    </w:sdt>
    <w:bookmarkEnd w:id="253" w:displacedByCustomXml="prev"/>
    <w:sdt>
      <w:sdtPr>
        <w:rPr>
          <w:rFonts w:hint="eastAsia"/>
          <w:b/>
          <w:bCs/>
        </w:rPr>
        <w:alias w:val="模块:应收利息的说明"/>
        <w:tag w:val="_SEC_f928a6e9e75047f3b72b49250b05ba14"/>
        <w:id w:val="-1841537247"/>
        <w:lock w:val="sdtLocked"/>
        <w:placeholder>
          <w:docPart w:val="GBC22222222222222222222222222222"/>
        </w:placeholder>
      </w:sdtPr>
      <w:sdtEndPr>
        <w:rPr>
          <w:rFonts w:hint="default"/>
          <w:b w:val="0"/>
          <w:bCs w:val="0"/>
        </w:rPr>
      </w:sdtEndPr>
      <w:sdtContent>
        <w:p w:rsidR="00D93AE4" w:rsidRPr="00BB2D5A" w:rsidRDefault="00E30060">
          <w:pPr>
            <w:pStyle w:val="afffffffffffffffffffff2"/>
          </w:pPr>
          <w:r w:rsidRPr="00BB2D5A">
            <w:rPr>
              <w:rFonts w:hint="eastAsia"/>
            </w:rPr>
            <w:t>其他说明：</w:t>
          </w:r>
        </w:p>
        <w:sdt>
          <w:sdtPr>
            <w:rPr>
              <w:rFonts w:hint="eastAsia"/>
            </w:rPr>
            <w:alias w:val="是否适用：应收利息的说明[双击切换]"/>
            <w:tag w:val="_GBC_353af20a1db84c639b0e03e660c37a48"/>
            <w:id w:val="1588649329"/>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2"/>
      </w:pPr>
    </w:p>
    <w:sdt>
      <w:sdtPr>
        <w:rPr>
          <w:rFonts w:asciiTheme="minorHAnsi" w:eastAsia="宋体" w:hAnsiTheme="minorHAnsi" w:cstheme="minorBidi" w:hint="eastAsia"/>
          <w:b w:val="0"/>
          <w:bCs w:val="0"/>
          <w:kern w:val="0"/>
          <w:szCs w:val="22"/>
        </w:rPr>
        <w:alias w:val="模块:应收股利"/>
        <w:tag w:val="_SEC_531f695428244731b7e3fcf9986e03c5"/>
        <w:id w:val="2085647415"/>
        <w:lock w:val="sdtLocked"/>
        <w:placeholder>
          <w:docPart w:val="GBC22222222222222222222222222222"/>
        </w:placeholder>
      </w:sdtPr>
      <w:sdtEndPr>
        <w:rPr>
          <w:rFonts w:ascii="Times New Roman" w:hAnsi="Times New Roman" w:cs="Times New Roman"/>
          <w:szCs w:val="21"/>
        </w:rPr>
      </w:sdtEndPr>
      <w:sdtContent>
        <w:p w:rsidR="00D93AE4" w:rsidRPr="00BB2D5A" w:rsidRDefault="00E30060" w:rsidP="00465426">
          <w:pPr>
            <w:pStyle w:val="afffffffffffffffff"/>
            <w:numPr>
              <w:ilvl w:val="3"/>
              <w:numId w:val="92"/>
            </w:numPr>
            <w:ind w:left="426" w:hanging="426"/>
          </w:pPr>
          <w:r w:rsidRPr="00BB2D5A">
            <w:rPr>
              <w:rFonts w:hint="eastAsia"/>
            </w:rPr>
            <w:t>应收股利</w:t>
          </w:r>
        </w:p>
        <w:sdt>
          <w:sdtPr>
            <w:alias w:val="是否适用：应收股利[双击切换]"/>
            <w:tag w:val="_GBC_c0f7b0360a644690b0472107042df17a"/>
            <w:id w:val="-644346020"/>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70895586"/>
        <w:lock w:val="sdtLocked"/>
        <w:placeholder>
          <w:docPart w:val="GBC22222222222222222222222222222"/>
        </w:placeholder>
      </w:sdtPr>
      <w:sdtEndPr>
        <w:rPr>
          <w:rFonts w:ascii="Times New Roman" w:hAnsi="Times New Roman" w:cs="Times New Roman"/>
          <w:szCs w:val="21"/>
        </w:rPr>
      </w:sdtEndPr>
      <w:sdtContent>
        <w:p w:rsidR="00D93AE4" w:rsidRPr="00BB2D5A" w:rsidRDefault="00E30060" w:rsidP="00465426">
          <w:pPr>
            <w:pStyle w:val="afffffffffffffffff"/>
            <w:numPr>
              <w:ilvl w:val="3"/>
              <w:numId w:val="92"/>
            </w:numPr>
            <w:ind w:left="426" w:hanging="426"/>
          </w:pPr>
          <w:r w:rsidRPr="00BB2D5A">
            <w:rPr>
              <w:rFonts w:hint="eastAsia"/>
            </w:rPr>
            <w:t>重要的账龄超过1年的应收股利</w:t>
          </w:r>
        </w:p>
        <w:p w:rsidR="00D93AE4" w:rsidRPr="00BB2D5A" w:rsidRDefault="00964E85" w:rsidP="003E4607">
          <w:pPr>
            <w:pStyle w:val="afffffffffffffffffffff2"/>
          </w:pPr>
          <w:sdt>
            <w:sdtPr>
              <w:rPr>
                <w:rFonts w:hint="eastAsia"/>
              </w:rPr>
              <w:alias w:val="是否适用：重要的账龄超过1年的应收股利[双击切换]"/>
              <w:tag w:val="_GBC_d46c4e6d2f2e4e20b430a619bde9abe8"/>
              <w:id w:val="-1425109010"/>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sdtContent>
    </w:sdt>
    <w:bookmarkStart w:id="254"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945997469"/>
        <w:lock w:val="sdtLocked"/>
        <w:placeholder>
          <w:docPart w:val="GBC22222222222222222222222222222"/>
        </w:placeholder>
      </w:sdtPr>
      <w:sdtEndPr/>
      <w:sdtContent>
        <w:p w:rsidR="00D93AE4" w:rsidRPr="00BB2D5A" w:rsidRDefault="00E30060" w:rsidP="00465426">
          <w:pPr>
            <w:pStyle w:val="afffffffffffffffff"/>
            <w:numPr>
              <w:ilvl w:val="3"/>
              <w:numId w:val="92"/>
            </w:numPr>
            <w:ind w:left="426" w:hanging="426"/>
          </w:pPr>
          <w:r w:rsidRPr="00BB2D5A">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907648872"/>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End w:id="254" w:displacedByCustomXml="prev"/>
    <w:sdt>
      <w:sdtPr>
        <w:rPr>
          <w:rFonts w:hint="eastAsia"/>
        </w:rPr>
        <w:alias w:val="模块:应收股利的说明"/>
        <w:tag w:val="_SEC_e50f0bae57ac4f97bb5148c612a8ca48"/>
        <w:id w:val="463161486"/>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其他说明：</w:t>
          </w:r>
        </w:p>
        <w:p w:rsidR="00D93AE4" w:rsidRPr="00BB2D5A" w:rsidRDefault="00964E85" w:rsidP="003E4607">
          <w:pPr>
            <w:pStyle w:val="afffffffffffffffffffff2"/>
          </w:pPr>
          <w:sdt>
            <w:sdtPr>
              <w:alias w:val="是否适用：应收股利的说明[双击切换]"/>
              <w:tag w:val="_GBC_22314d2cdf794d5f90af92f13665da22"/>
              <w:id w:val="-489567095"/>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sdtContent>
    </w:sdt>
    <w:p w:rsidR="00D93AE4" w:rsidRPr="00BB2D5A" w:rsidRDefault="00D93AE4">
      <w:pPr>
        <w:snapToGrid w:val="0"/>
        <w:spacing w:line="240" w:lineRule="atLeast"/>
        <w:ind w:rightChars="12" w:right="25"/>
        <w:rPr>
          <w:color w:val="FF0000"/>
        </w:rPr>
      </w:pPr>
    </w:p>
    <w:p w:rsidR="00D93AE4" w:rsidRPr="00BB2D5A" w:rsidRDefault="00E30060">
      <w:pPr>
        <w:pStyle w:val="afffffffffffffffff"/>
        <w:ind w:left="360" w:hanging="360"/>
      </w:pPr>
      <w:r w:rsidRPr="00BB2D5A">
        <w:rPr>
          <w:rFonts w:hint="eastAsia"/>
        </w:rPr>
        <w:t>其他应收款</w:t>
      </w:r>
    </w:p>
    <w:sdt>
      <w:sdtPr>
        <w:rPr>
          <w:rFonts w:ascii="宋体" w:eastAsia="宋体" w:hAnsi="宋体" w:cs="宋体" w:hint="eastAsia"/>
          <w:b w:val="0"/>
          <w:bCs w:val="0"/>
          <w:kern w:val="0"/>
          <w:szCs w:val="24"/>
        </w:rPr>
        <w:alias w:val="模块:按账龄披露"/>
        <w:tag w:val="_SEC_9cd4f6309fba4b598ec2f3a0a4e083ad"/>
        <w:id w:val="1038473281"/>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2"/>
            </w:numPr>
            <w:ind w:left="426" w:hanging="426"/>
          </w:pPr>
          <w:r w:rsidRPr="00BB2D5A">
            <w:rPr>
              <w:rFonts w:hint="eastAsia"/>
            </w:rPr>
            <w:t>按账龄披露</w:t>
          </w:r>
          <w:bookmarkEnd w:id="251"/>
        </w:p>
        <w:sdt>
          <w:sdtPr>
            <w:rPr>
              <w:rFonts w:hint="eastAsia"/>
            </w:rPr>
            <w:alias w:val="是否适用：组合中，按账龄分析法计提坏账准备的其他应收账款[双击切换]"/>
            <w:tag w:val="_GBC_b46a4e720a884c40b402c5b30a4f4432"/>
            <w:id w:val="-1022853787"/>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3E4607" w:rsidRPr="00BB2D5A" w:rsidRDefault="00E30060">
          <w:pPr>
            <w:jc w:val="right"/>
          </w:pPr>
          <w:r w:rsidRPr="00BB2D5A">
            <w:rPr>
              <w:rFonts w:hint="eastAsia"/>
            </w:rPr>
            <w:t>单位：</w:t>
          </w:r>
          <w:sdt>
            <w:sdtPr>
              <w:rPr>
                <w:rFonts w:hint="eastAsia"/>
              </w:rPr>
              <w:alias w:val="单位：财务附注：单项金额不重大但按信用风险特征组合后该组合的风险较大的其他应收账款"/>
              <w:tag w:val="_GBC_6ca37718de0645da8a1de40ee1bb1597"/>
              <w:id w:val="-2154336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单项金额不重大但按信用风险特征组合后该组合的风险较大的其他应收账款"/>
              <w:tag w:val="_GBC_eccd3e1ac8d04ff882b9e0189e7dd629"/>
              <w:id w:val="1488601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589"/>
            <w:gridCol w:w="4470"/>
          </w:tblGrid>
          <w:tr w:rsidR="003E4607" w:rsidRPr="00BB2D5A" w:rsidTr="003E4607">
            <w:trPr>
              <w:cantSplit/>
            </w:trPr>
            <w:sdt>
              <w:sdtPr>
                <w:tag w:val="_PLD_3693c274d2774e098d4e6f0b6ce787c4"/>
                <w:id w:val="2109994497"/>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账龄</w:t>
                    </w:r>
                  </w:p>
                </w:tc>
              </w:sdtContent>
            </w:sdt>
            <w:sdt>
              <w:sdtPr>
                <w:tag w:val="_PLD_592d3cc76c64401da21e664b374ad045"/>
                <w:id w:val="51666325"/>
                <w:lock w:val="sdtLocked"/>
              </w:sdtPr>
              <w:sdtEndPr/>
              <w:sdtContent>
                <w:tc>
                  <w:tcPr>
                    <w:tcW w:w="24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期末账面余额</w:t>
                    </w:r>
                  </w:p>
                </w:tc>
              </w:sdtContent>
            </w:sdt>
          </w:tr>
          <w:sdt>
            <w:sdtPr>
              <w:rPr>
                <w:rFonts w:asciiTheme="minorHAnsi" w:eastAsiaTheme="minorEastAsia" w:hAnsiTheme="minorHAnsi" w:cstheme="minorBidi"/>
                <w:kern w:val="2"/>
                <w:szCs w:val="22"/>
              </w:rPr>
              <w:alias w:val="按账龄分析法计提坏账准备的其他应收款明细"/>
              <w:tag w:val="_TUP_ee38dddc16a8427aa70aa7b0949306f1"/>
              <w:id w:val="1991522895"/>
              <w:lock w:val="sdtLocked"/>
            </w:sdtPr>
            <w:sdtEndPr>
              <w:rPr>
                <w:szCs w:val="21"/>
              </w:rPr>
            </w:sdtEndPr>
            <w:sdtContent>
              <w:tr w:rsidR="003E4607" w:rsidRPr="00BB2D5A" w:rsidTr="008533C3">
                <w:trPr>
                  <w:cantSplit/>
                </w:trPr>
                <w:tc>
                  <w:tcPr>
                    <w:tcW w:w="2533" w:type="pct"/>
                    <w:tcBorders>
                      <w:top w:val="single" w:sz="4" w:space="0" w:color="auto"/>
                      <w:left w:val="single" w:sz="4" w:space="0" w:color="auto"/>
                      <w:bottom w:val="single" w:sz="4" w:space="0" w:color="auto"/>
                      <w:right w:val="single" w:sz="4" w:space="0" w:color="auto"/>
                    </w:tcBorders>
                  </w:tcPr>
                  <w:p w:rsidR="003E4607" w:rsidRPr="00BB2D5A" w:rsidRDefault="00465426">
                    <w:r w:rsidRPr="00BB2D5A">
                      <w:rPr>
                        <w:rFonts w:asciiTheme="minorHAnsi" w:eastAsiaTheme="minorEastAsia" w:hAnsiTheme="minorHAnsi" w:cstheme="minorBidi" w:hint="eastAsia"/>
                        <w:kern w:val="2"/>
                        <w:szCs w:val="22"/>
                      </w:rPr>
                      <w:t>1</w:t>
                    </w:r>
                    <w:r w:rsidRPr="00BB2D5A">
                      <w:rPr>
                        <w:rFonts w:asciiTheme="minorHAnsi" w:eastAsiaTheme="minorEastAsia" w:hAnsiTheme="minorHAnsi" w:cstheme="minorBidi" w:hint="eastAsia"/>
                        <w:kern w:val="2"/>
                        <w:szCs w:val="22"/>
                      </w:rPr>
                      <w:t>年以内</w:t>
                    </w:r>
                  </w:p>
                </w:tc>
                <w:tc>
                  <w:tcPr>
                    <w:tcW w:w="2467" w:type="pct"/>
                    <w:tcBorders>
                      <w:top w:val="single" w:sz="4" w:space="0" w:color="auto"/>
                      <w:left w:val="single" w:sz="4" w:space="0" w:color="auto"/>
                      <w:bottom w:val="single" w:sz="4" w:space="0" w:color="auto"/>
                      <w:right w:val="single" w:sz="4" w:space="0" w:color="auto"/>
                    </w:tcBorders>
                  </w:tcPr>
                  <w:p w:rsidR="003E4607" w:rsidRPr="00BB2D5A" w:rsidRDefault="00465426">
                    <w:pPr>
                      <w:jc w:val="right"/>
                    </w:pPr>
                    <w:r w:rsidRPr="00BB2D5A">
                      <w:t>2,407,511</w:t>
                    </w:r>
                  </w:p>
                </w:tc>
              </w:tr>
            </w:sdtContent>
          </w:sdt>
          <w:tr w:rsidR="003E4607" w:rsidRPr="00BB2D5A" w:rsidTr="003E4607">
            <w:trPr>
              <w:cantSplit/>
            </w:trPr>
            <w:sdt>
              <w:sdtPr>
                <w:tag w:val="_PLD_98586cfb9fec441587daa5f6317031cb"/>
                <w:id w:val="1022441628"/>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1至2年</w:t>
                    </w:r>
                  </w:p>
                </w:tc>
              </w:sdtContent>
            </w:sdt>
            <w:tc>
              <w:tcPr>
                <w:tcW w:w="246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418,330</w:t>
                </w:r>
              </w:p>
            </w:tc>
          </w:tr>
          <w:tr w:rsidR="003E4607" w:rsidRPr="00BB2D5A" w:rsidTr="003E4607">
            <w:trPr>
              <w:cantSplit/>
            </w:trPr>
            <w:sdt>
              <w:sdtPr>
                <w:tag w:val="_PLD_c7dfbea412634188b20a56b875d5c1a0"/>
                <w:id w:val="401498505"/>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2至3年</w:t>
                    </w:r>
                  </w:p>
                </w:tc>
              </w:sdtContent>
            </w:sdt>
            <w:tc>
              <w:tcPr>
                <w:tcW w:w="246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37,612</w:t>
                </w:r>
              </w:p>
            </w:tc>
          </w:tr>
          <w:tr w:rsidR="003E4607" w:rsidRPr="00BB2D5A" w:rsidTr="003E4607">
            <w:trPr>
              <w:cantSplit/>
            </w:trPr>
            <w:sdt>
              <w:sdtPr>
                <w:tag w:val="_PLD_7dbeac7b61054fb5aa2ba4792e03ec86"/>
                <w:id w:val="352001296"/>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3年以上</w:t>
                    </w:r>
                  </w:p>
                </w:tc>
              </w:sdtContent>
            </w:sdt>
            <w:tc>
              <w:tcPr>
                <w:tcW w:w="246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60,305</w:t>
                </w:r>
              </w:p>
            </w:tc>
          </w:tr>
          <w:tr w:rsidR="003E4607" w:rsidRPr="00BB2D5A" w:rsidTr="003E4607">
            <w:trPr>
              <w:cantSplit/>
            </w:trPr>
            <w:sdt>
              <w:sdtPr>
                <w:tag w:val="_PLD_86909243a0c54a05a7001e5799415551"/>
                <w:id w:val="724333733"/>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合计</w:t>
                    </w:r>
                  </w:p>
                </w:tc>
              </w:sdtContent>
            </w:sdt>
            <w:tc>
              <w:tcPr>
                <w:tcW w:w="246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2,923,758</w:t>
                </w:r>
              </w:p>
            </w:tc>
          </w:tr>
        </w:tbl>
        <w:p w:rsidR="00D93AE4" w:rsidRPr="00BB2D5A" w:rsidRDefault="00964E85" w:rsidP="003E4607"/>
      </w:sdtContent>
    </w:sdt>
    <w:sdt>
      <w:sdtPr>
        <w:rPr>
          <w:rFonts w:ascii="宋体" w:eastAsia="宋体" w:hAnsi="宋体" w:cs="宋体" w:hint="eastAsia"/>
          <w:b w:val="0"/>
          <w:bCs w:val="0"/>
          <w:kern w:val="0"/>
          <w:szCs w:val="24"/>
        </w:rPr>
        <w:alias w:val="模块:按款项性质分类情况"/>
        <w:tag w:val="_SEC_8efe5956682a453f8d45e3b621bac05e"/>
        <w:id w:val="1197502723"/>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2"/>
            </w:numPr>
            <w:ind w:left="426" w:hanging="426"/>
          </w:pPr>
          <w:r w:rsidRPr="00BB2D5A">
            <w:rPr>
              <w:rFonts w:hint="eastAsia"/>
            </w:rPr>
            <w:t>按款项性质分类情况</w:t>
          </w:r>
        </w:p>
        <w:p w:rsidR="00D93AE4" w:rsidRPr="00BB2D5A" w:rsidRDefault="00964E85">
          <w:pPr>
            <w:pStyle w:val="afffffffffffffffffffff2"/>
          </w:pPr>
          <w:sdt>
            <w:sdtPr>
              <w:alias w:val="是否适用：其他应收款按款项性质分类情况[双击切换]"/>
              <w:tag w:val="_GBC_f8f8208812d5412eb0a2fdddf1a9d330"/>
              <w:id w:val="-1931804046"/>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p w:rsidR="003E4607" w:rsidRPr="00BB2D5A" w:rsidRDefault="00E30060">
          <w:pPr>
            <w:ind w:firstLineChars="3100" w:firstLine="6510"/>
          </w:pPr>
          <w:r w:rsidRPr="00BB2D5A">
            <w:rPr>
              <w:rFonts w:hint="eastAsia"/>
            </w:rPr>
            <w:t>单位：</w:t>
          </w:r>
          <w:sdt>
            <w:sdtPr>
              <w:rPr>
                <w:rFonts w:hint="eastAsia"/>
              </w:rPr>
              <w:alias w:val="单位：财务附注：其他应收款按款项性质分类情况"/>
              <w:tag w:val="_GBC_6e3e3b79e1a6467e8f5cdcabc0a95e4a"/>
              <w:id w:val="5736995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其他应收款按款项性质分类情况"/>
              <w:tag w:val="_GBC_09f3d6bcff8b483f9de34a3ddb25bad4"/>
              <w:id w:val="5439542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3E4607" w:rsidRPr="00BB2D5A" w:rsidTr="003E4607">
            <w:sdt>
              <w:sdtPr>
                <w:tag w:val="_PLD_e3e4ae09c73a4371a49803278d537455"/>
                <w:id w:val="95527754"/>
                <w:lock w:val="sdtLocked"/>
              </w:sdtPr>
              <w:sdtEndPr/>
              <w:sdtContent>
                <w:tc>
                  <w:tcPr>
                    <w:tcW w:w="1700" w:type="pct"/>
                    <w:shd w:val="clear" w:color="auto" w:fill="auto"/>
                    <w:vAlign w:val="center"/>
                  </w:tcPr>
                  <w:p w:rsidR="003E4607" w:rsidRPr="00BB2D5A" w:rsidRDefault="00465426" w:rsidP="003E4607">
                    <w:pPr>
                      <w:jc w:val="center"/>
                    </w:pPr>
                    <w:r w:rsidRPr="00BB2D5A">
                      <w:rPr>
                        <w:rFonts w:hint="eastAsia"/>
                      </w:rPr>
                      <w:t>款项性质</w:t>
                    </w:r>
                  </w:p>
                </w:tc>
              </w:sdtContent>
            </w:sdt>
            <w:sdt>
              <w:sdtPr>
                <w:tag w:val="_PLD_166416173edb4a39b34c47c78d0dc766"/>
                <w:id w:val="-437913216"/>
                <w:lock w:val="sdtLocked"/>
              </w:sdtPr>
              <w:sdtEndPr/>
              <w:sdtContent>
                <w:tc>
                  <w:tcPr>
                    <w:tcW w:w="1647" w:type="pct"/>
                    <w:shd w:val="clear" w:color="auto" w:fill="auto"/>
                    <w:vAlign w:val="center"/>
                  </w:tcPr>
                  <w:p w:rsidR="003E4607" w:rsidRPr="00BB2D5A" w:rsidRDefault="00465426" w:rsidP="003E4607">
                    <w:pPr>
                      <w:jc w:val="center"/>
                    </w:pPr>
                    <w:r w:rsidRPr="00BB2D5A">
                      <w:rPr>
                        <w:rFonts w:hint="eastAsia"/>
                      </w:rPr>
                      <w:t>期末账面余额</w:t>
                    </w:r>
                  </w:p>
                </w:tc>
              </w:sdtContent>
            </w:sdt>
            <w:sdt>
              <w:sdtPr>
                <w:tag w:val="_PLD_a78baace40634aeaaff4786c955e1f60"/>
                <w:id w:val="71174277"/>
                <w:lock w:val="sdtLocked"/>
              </w:sdtPr>
              <w:sdtEndPr/>
              <w:sdtContent>
                <w:tc>
                  <w:tcPr>
                    <w:tcW w:w="1653" w:type="pct"/>
                    <w:shd w:val="clear" w:color="auto" w:fill="auto"/>
                    <w:vAlign w:val="center"/>
                  </w:tcPr>
                  <w:p w:rsidR="003E4607" w:rsidRPr="00BB2D5A" w:rsidRDefault="00465426" w:rsidP="003E4607">
                    <w:pPr>
                      <w:jc w:val="center"/>
                    </w:pPr>
                    <w:r w:rsidRPr="00BB2D5A">
                      <w:rPr>
                        <w:rFonts w:hint="eastAsia"/>
                      </w:rPr>
                      <w:t>期初账面余额</w:t>
                    </w:r>
                  </w:p>
                </w:tc>
              </w:sdtContent>
            </w:sdt>
          </w:tr>
          <w:sdt>
            <w:sdtPr>
              <w:rPr>
                <w:rFonts w:asciiTheme="minorHAnsi" w:eastAsiaTheme="minorEastAsia" w:hAnsiTheme="minorHAnsi" w:cstheme="minorBidi" w:hint="eastAsia"/>
                <w:kern w:val="2"/>
              </w:rPr>
              <w:alias w:val="其他应收款按款项性质分类情况明细"/>
              <w:tag w:val="_TUP_57a46f72357b45e3ae87e72e625249f6"/>
              <w:id w:val="444124637"/>
              <w:lock w:val="sdtLocked"/>
            </w:sdtPr>
            <w:sdtEndPr/>
            <w:sdtContent>
              <w:tr w:rsidR="003E4607" w:rsidRPr="00BB2D5A" w:rsidTr="003E4607">
                <w:tc>
                  <w:tcPr>
                    <w:tcW w:w="1700" w:type="pct"/>
                    <w:shd w:val="clear" w:color="auto" w:fill="auto"/>
                  </w:tcPr>
                  <w:p w:rsidR="003E4607" w:rsidRPr="00BB2D5A" w:rsidRDefault="00465426" w:rsidP="003E4607">
                    <w:r w:rsidRPr="00BB2D5A">
                      <w:t>往来款</w:t>
                    </w:r>
                  </w:p>
                </w:tc>
                <w:tc>
                  <w:tcPr>
                    <w:tcW w:w="1647" w:type="pct"/>
                    <w:shd w:val="clear" w:color="auto" w:fill="auto"/>
                  </w:tcPr>
                  <w:p w:rsidR="003E4607" w:rsidRPr="00BB2D5A" w:rsidRDefault="00465426" w:rsidP="003E4607">
                    <w:pPr>
                      <w:jc w:val="right"/>
                    </w:pPr>
                    <w:r w:rsidRPr="00BB2D5A">
                      <w:t>2,192,122</w:t>
                    </w:r>
                  </w:p>
                </w:tc>
                <w:tc>
                  <w:tcPr>
                    <w:tcW w:w="1653" w:type="pct"/>
                    <w:shd w:val="clear" w:color="auto" w:fill="auto"/>
                  </w:tcPr>
                  <w:p w:rsidR="003E4607" w:rsidRPr="00BB2D5A" w:rsidRDefault="00465426" w:rsidP="003E4607">
                    <w:pPr>
                      <w:jc w:val="right"/>
                    </w:pPr>
                    <w:r w:rsidRPr="00BB2D5A">
                      <w:t>729,960</w:t>
                    </w:r>
                  </w:p>
                </w:tc>
              </w:tr>
            </w:sdtContent>
          </w:sdt>
          <w:sdt>
            <w:sdtPr>
              <w:rPr>
                <w:rFonts w:asciiTheme="minorHAnsi" w:eastAsiaTheme="minorEastAsia" w:hAnsiTheme="minorHAnsi" w:cstheme="minorBidi" w:hint="eastAsia"/>
                <w:kern w:val="2"/>
              </w:rPr>
              <w:alias w:val="其他应收款按款项性质分类情况明细"/>
              <w:tag w:val="_TUP_57a46f72357b45e3ae87e72e625249f6"/>
              <w:id w:val="21602919"/>
              <w:lock w:val="sdtLocked"/>
            </w:sdtPr>
            <w:sdtEndPr/>
            <w:sdtContent>
              <w:tr w:rsidR="003E4607" w:rsidRPr="00BB2D5A" w:rsidTr="003E4607">
                <w:tc>
                  <w:tcPr>
                    <w:tcW w:w="1700" w:type="pct"/>
                    <w:shd w:val="clear" w:color="auto" w:fill="auto"/>
                  </w:tcPr>
                  <w:p w:rsidR="003E4607" w:rsidRPr="00BB2D5A" w:rsidRDefault="00465426" w:rsidP="003E4607">
                    <w:r w:rsidRPr="00BB2D5A">
                      <w:t>预计无法收回的款项</w:t>
                    </w:r>
                  </w:p>
                </w:tc>
                <w:tc>
                  <w:tcPr>
                    <w:tcW w:w="1647" w:type="pct"/>
                    <w:shd w:val="clear" w:color="auto" w:fill="auto"/>
                  </w:tcPr>
                  <w:p w:rsidR="003E4607" w:rsidRPr="00BB2D5A" w:rsidRDefault="00465426" w:rsidP="003E4607">
                    <w:pPr>
                      <w:jc w:val="right"/>
                    </w:pPr>
                    <w:r w:rsidRPr="00BB2D5A">
                      <w:t>908,099</w:t>
                    </w:r>
                  </w:p>
                </w:tc>
                <w:tc>
                  <w:tcPr>
                    <w:tcW w:w="1653" w:type="pct"/>
                    <w:shd w:val="clear" w:color="auto" w:fill="auto"/>
                  </w:tcPr>
                  <w:p w:rsidR="003E4607" w:rsidRPr="00BB2D5A" w:rsidRDefault="00465426" w:rsidP="003E4607">
                    <w:pPr>
                      <w:jc w:val="right"/>
                    </w:pPr>
                    <w:r w:rsidRPr="00BB2D5A">
                      <w:t>650,342</w:t>
                    </w:r>
                  </w:p>
                </w:tc>
              </w:tr>
            </w:sdtContent>
          </w:sdt>
          <w:sdt>
            <w:sdtPr>
              <w:rPr>
                <w:rFonts w:asciiTheme="minorHAnsi" w:eastAsiaTheme="minorEastAsia" w:hAnsiTheme="minorHAnsi" w:cstheme="minorBidi" w:hint="eastAsia"/>
                <w:kern w:val="2"/>
              </w:rPr>
              <w:alias w:val="其他应收款按款项性质分类情况明细"/>
              <w:tag w:val="_TUP_57a46f72357b45e3ae87e72e625249f6"/>
              <w:id w:val="-1239555239"/>
              <w:lock w:val="sdtLocked"/>
            </w:sdtPr>
            <w:sdtEndPr/>
            <w:sdtContent>
              <w:tr w:rsidR="003E4607" w:rsidRPr="00BB2D5A" w:rsidTr="003E4607">
                <w:tc>
                  <w:tcPr>
                    <w:tcW w:w="1700" w:type="pct"/>
                    <w:shd w:val="clear" w:color="auto" w:fill="auto"/>
                  </w:tcPr>
                  <w:p w:rsidR="003E4607" w:rsidRPr="00BB2D5A" w:rsidRDefault="00465426" w:rsidP="003E4607">
                    <w:r w:rsidRPr="00BB2D5A">
                      <w:t>应收代垫款</w:t>
                    </w:r>
                  </w:p>
                </w:tc>
                <w:tc>
                  <w:tcPr>
                    <w:tcW w:w="1647" w:type="pct"/>
                    <w:shd w:val="clear" w:color="auto" w:fill="auto"/>
                  </w:tcPr>
                  <w:p w:rsidR="003E4607" w:rsidRPr="00BB2D5A" w:rsidRDefault="00465426" w:rsidP="003E4607">
                    <w:pPr>
                      <w:jc w:val="right"/>
                    </w:pPr>
                    <w:r w:rsidRPr="00BB2D5A">
                      <w:t>454,191</w:t>
                    </w:r>
                  </w:p>
                </w:tc>
                <w:tc>
                  <w:tcPr>
                    <w:tcW w:w="1653" w:type="pct"/>
                    <w:shd w:val="clear" w:color="auto" w:fill="auto"/>
                  </w:tcPr>
                  <w:p w:rsidR="003E4607" w:rsidRPr="00BB2D5A" w:rsidRDefault="00465426" w:rsidP="003E4607">
                    <w:pPr>
                      <w:jc w:val="right"/>
                    </w:pPr>
                    <w:r w:rsidRPr="00BB2D5A">
                      <w:t>211,961</w:t>
                    </w:r>
                  </w:p>
                </w:tc>
              </w:tr>
            </w:sdtContent>
          </w:sdt>
          <w:sdt>
            <w:sdtPr>
              <w:rPr>
                <w:rFonts w:asciiTheme="minorHAnsi" w:eastAsiaTheme="minorEastAsia" w:hAnsiTheme="minorHAnsi" w:cstheme="minorBidi" w:hint="eastAsia"/>
                <w:kern w:val="2"/>
              </w:rPr>
              <w:alias w:val="其他应收款按款项性质分类情况明细"/>
              <w:tag w:val="_TUP_57a46f72357b45e3ae87e72e625249f6"/>
              <w:id w:val="761185250"/>
              <w:lock w:val="sdtLocked"/>
            </w:sdtPr>
            <w:sdtEndPr/>
            <w:sdtContent>
              <w:tr w:rsidR="003E4607" w:rsidRPr="00BB2D5A" w:rsidTr="003E4607">
                <w:tc>
                  <w:tcPr>
                    <w:tcW w:w="1700" w:type="pct"/>
                    <w:shd w:val="clear" w:color="auto" w:fill="auto"/>
                  </w:tcPr>
                  <w:p w:rsidR="003E4607" w:rsidRPr="00BB2D5A" w:rsidRDefault="00465426" w:rsidP="003E4607">
                    <w:r w:rsidRPr="00BB2D5A">
                      <w:t>押金保证金</w:t>
                    </w:r>
                  </w:p>
                </w:tc>
                <w:tc>
                  <w:tcPr>
                    <w:tcW w:w="1647" w:type="pct"/>
                    <w:shd w:val="clear" w:color="auto" w:fill="auto"/>
                  </w:tcPr>
                  <w:p w:rsidR="003E4607" w:rsidRPr="00BB2D5A" w:rsidRDefault="00465426" w:rsidP="003E4607">
                    <w:pPr>
                      <w:jc w:val="right"/>
                    </w:pPr>
                    <w:r w:rsidRPr="00BB2D5A">
                      <w:t>292,946</w:t>
                    </w:r>
                  </w:p>
                </w:tc>
                <w:tc>
                  <w:tcPr>
                    <w:tcW w:w="1653" w:type="pct"/>
                    <w:shd w:val="clear" w:color="auto" w:fill="auto"/>
                  </w:tcPr>
                  <w:p w:rsidR="003E4607" w:rsidRPr="00BB2D5A" w:rsidRDefault="00465426" w:rsidP="003E4607">
                    <w:pPr>
                      <w:jc w:val="right"/>
                    </w:pPr>
                    <w:r w:rsidRPr="00BB2D5A">
                      <w:t>210,585</w:t>
                    </w:r>
                  </w:p>
                </w:tc>
              </w:tr>
            </w:sdtContent>
          </w:sdt>
          <w:sdt>
            <w:sdtPr>
              <w:rPr>
                <w:rFonts w:asciiTheme="minorHAnsi" w:eastAsiaTheme="minorEastAsia" w:hAnsiTheme="minorHAnsi" w:cstheme="minorBidi" w:hint="eastAsia"/>
                <w:kern w:val="2"/>
              </w:rPr>
              <w:alias w:val="其他应收款按款项性质分类情况明细"/>
              <w:tag w:val="_TUP_57a46f72357b45e3ae87e72e625249f6"/>
              <w:id w:val="480203397"/>
              <w:lock w:val="sdtLocked"/>
            </w:sdtPr>
            <w:sdtEndPr/>
            <w:sdtContent>
              <w:tr w:rsidR="003E4607" w:rsidRPr="00BB2D5A" w:rsidTr="003E4607">
                <w:tc>
                  <w:tcPr>
                    <w:tcW w:w="1700" w:type="pct"/>
                    <w:shd w:val="clear" w:color="auto" w:fill="auto"/>
                  </w:tcPr>
                  <w:p w:rsidR="003E4607" w:rsidRPr="00BB2D5A" w:rsidRDefault="00465426" w:rsidP="003E4607">
                    <w:r w:rsidRPr="00BB2D5A">
                      <w:t>备用金</w:t>
                    </w:r>
                  </w:p>
                </w:tc>
                <w:tc>
                  <w:tcPr>
                    <w:tcW w:w="1647" w:type="pct"/>
                    <w:shd w:val="clear" w:color="auto" w:fill="auto"/>
                  </w:tcPr>
                  <w:p w:rsidR="003E4607" w:rsidRPr="00BB2D5A" w:rsidRDefault="00465426" w:rsidP="003E4607">
                    <w:pPr>
                      <w:jc w:val="right"/>
                    </w:pPr>
                    <w:r w:rsidRPr="00BB2D5A">
                      <w:t>20,228</w:t>
                    </w:r>
                  </w:p>
                </w:tc>
                <w:tc>
                  <w:tcPr>
                    <w:tcW w:w="1653" w:type="pct"/>
                    <w:shd w:val="clear" w:color="auto" w:fill="auto"/>
                  </w:tcPr>
                  <w:p w:rsidR="003E4607" w:rsidRPr="00BB2D5A" w:rsidRDefault="00465426" w:rsidP="003E4607">
                    <w:pPr>
                      <w:jc w:val="right"/>
                    </w:pPr>
                    <w:r w:rsidRPr="00BB2D5A">
                      <w:t>11,566</w:t>
                    </w:r>
                  </w:p>
                </w:tc>
              </w:tr>
            </w:sdtContent>
          </w:sdt>
          <w:sdt>
            <w:sdtPr>
              <w:rPr>
                <w:rFonts w:asciiTheme="minorHAnsi" w:eastAsiaTheme="minorEastAsia" w:hAnsiTheme="minorHAnsi" w:cstheme="minorBidi" w:hint="eastAsia"/>
                <w:kern w:val="2"/>
              </w:rPr>
              <w:alias w:val="其他应收款按款项性质分类情况明细"/>
              <w:tag w:val="_TUP_57a46f72357b45e3ae87e72e625249f6"/>
              <w:id w:val="103854716"/>
              <w:lock w:val="sdtLocked"/>
            </w:sdtPr>
            <w:sdtEndPr/>
            <w:sdtContent>
              <w:tr w:rsidR="003E4607" w:rsidRPr="00BB2D5A" w:rsidTr="003E4607">
                <w:tc>
                  <w:tcPr>
                    <w:tcW w:w="1700" w:type="pct"/>
                    <w:shd w:val="clear" w:color="auto" w:fill="auto"/>
                  </w:tcPr>
                  <w:p w:rsidR="003E4607" w:rsidRPr="00BB2D5A" w:rsidRDefault="00465426" w:rsidP="003E4607">
                    <w:r w:rsidRPr="00BB2D5A">
                      <w:t>其他</w:t>
                    </w:r>
                  </w:p>
                </w:tc>
                <w:tc>
                  <w:tcPr>
                    <w:tcW w:w="1647" w:type="pct"/>
                    <w:shd w:val="clear" w:color="auto" w:fill="auto"/>
                  </w:tcPr>
                  <w:p w:rsidR="003E4607" w:rsidRPr="00BB2D5A" w:rsidRDefault="00465426" w:rsidP="003E4607">
                    <w:pPr>
                      <w:jc w:val="right"/>
                    </w:pPr>
                    <w:r w:rsidRPr="00BB2D5A">
                      <w:t>3,469</w:t>
                    </w:r>
                  </w:p>
                </w:tc>
                <w:tc>
                  <w:tcPr>
                    <w:tcW w:w="1653" w:type="pct"/>
                    <w:shd w:val="clear" w:color="auto" w:fill="auto"/>
                  </w:tcPr>
                  <w:p w:rsidR="003E4607" w:rsidRPr="00BB2D5A" w:rsidRDefault="00465426" w:rsidP="003E4607">
                    <w:pPr>
                      <w:jc w:val="right"/>
                    </w:pPr>
                    <w:r w:rsidRPr="00BB2D5A">
                      <w:t>3,319</w:t>
                    </w:r>
                  </w:p>
                </w:tc>
              </w:tr>
            </w:sdtContent>
          </w:sdt>
          <w:tr w:rsidR="003E4607" w:rsidRPr="00BB2D5A" w:rsidTr="003E4607">
            <w:sdt>
              <w:sdtPr>
                <w:tag w:val="_PLD_caa65b7047104096987b4ba036051976"/>
                <w:id w:val="-1691212454"/>
                <w:lock w:val="sdtLocked"/>
              </w:sdtPr>
              <w:sdtEndPr/>
              <w:sdtContent>
                <w:tc>
                  <w:tcPr>
                    <w:tcW w:w="1700" w:type="pct"/>
                    <w:shd w:val="clear" w:color="auto" w:fill="auto"/>
                  </w:tcPr>
                  <w:p w:rsidR="003E4607" w:rsidRPr="00BB2D5A" w:rsidRDefault="00465426" w:rsidP="003E4607">
                    <w:pPr>
                      <w:jc w:val="center"/>
                    </w:pPr>
                    <w:r w:rsidRPr="00BB2D5A">
                      <w:t>合计</w:t>
                    </w:r>
                  </w:p>
                </w:tc>
              </w:sdtContent>
            </w:sdt>
            <w:tc>
              <w:tcPr>
                <w:tcW w:w="1647" w:type="pct"/>
                <w:shd w:val="clear" w:color="auto" w:fill="auto"/>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3,871,055</w:t>
                </w:r>
                <w:r w:rsidRPr="00BB2D5A">
                  <w:fldChar w:fldCharType="end"/>
                </w:r>
              </w:p>
            </w:tc>
            <w:tc>
              <w:tcPr>
                <w:tcW w:w="1653" w:type="pct"/>
                <w:shd w:val="clear" w:color="auto" w:fill="auto"/>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1,817,733</w:t>
                </w:r>
                <w:r w:rsidRPr="00BB2D5A">
                  <w:fldChar w:fldCharType="end"/>
                </w:r>
              </w:p>
            </w:tc>
          </w:tr>
        </w:tbl>
        <w:p w:rsidR="00D93AE4" w:rsidRPr="00BB2D5A" w:rsidRDefault="00964E85" w:rsidP="003E4607"/>
      </w:sdtContent>
    </w:sdt>
    <w:p w:rsidR="00D93AE4" w:rsidRPr="00BB2D5A" w:rsidRDefault="00D93AE4">
      <w:pPr>
        <w:pStyle w:val="afffffffffffffffffffff2"/>
      </w:pPr>
    </w:p>
    <w:bookmarkStart w:id="255"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936795754"/>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f"/>
            <w:numPr>
              <w:ilvl w:val="3"/>
              <w:numId w:val="92"/>
            </w:numPr>
            <w:ind w:left="426" w:hanging="426"/>
          </w:pPr>
          <w:r w:rsidRPr="00BB2D5A">
            <w:rPr>
              <w:rFonts w:ascii="宋体" w:eastAsia="宋体" w:hAnsi="宋体" w:cs="宋体" w:hint="eastAsia"/>
              <w:bCs w:val="0"/>
              <w:kern w:val="0"/>
              <w:szCs w:val="24"/>
            </w:rPr>
            <w:t>坏账准备计提情况</w:t>
          </w:r>
        </w:p>
        <w:sdt>
          <w:sdtPr>
            <w:alias w:val="是否适用：其他应收款坏账准备调节表[双击切换]"/>
            <w:tag w:val="_GBC_89d7c1af9f504137a919fea1a314fa80"/>
            <w:id w:val="-418557341"/>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autoSpaceDE w:val="0"/>
            <w:autoSpaceDN w:val="0"/>
            <w:adjustRightInd w:val="0"/>
            <w:ind w:rightChars="50" w:right="105"/>
            <w:jc w:val="right"/>
          </w:pPr>
          <w:r w:rsidRPr="00BB2D5A">
            <w:rPr>
              <w:rFonts w:hint="eastAsia"/>
            </w:rPr>
            <w:t>单位：</w:t>
          </w:r>
          <w:sdt>
            <w:sdtPr>
              <w:rPr>
                <w:rFonts w:hint="eastAsia"/>
              </w:rPr>
              <w:alias w:val="单位：其他应收款坏账准备调节表"/>
              <w:tag w:val="_GBC_1e902dc07fc44240af1ff69475733c28"/>
              <w:id w:val="440290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其他应收款坏账准备调节表"/>
              <w:tag w:val="_GBC_5e93354ddb8841df82a0d16f2f5b44ae"/>
              <w:id w:val="12052170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274"/>
            <w:gridCol w:w="1848"/>
            <w:gridCol w:w="1985"/>
            <w:gridCol w:w="1707"/>
          </w:tblGrid>
          <w:tr w:rsidR="003E4607" w:rsidRPr="00BB2D5A" w:rsidTr="003E4607">
            <w:sdt>
              <w:sdtPr>
                <w:tag w:val="_PLD_2f734c3456a843bda898d16924c52045"/>
                <w:id w:val="1661809777"/>
                <w:lock w:val="sdtLocked"/>
              </w:sdtPr>
              <w:sdtEndPr/>
              <w:sdtContent>
                <w:tc>
                  <w:tcPr>
                    <w:tcW w:w="1235" w:type="pct"/>
                    <w:vMerge w:val="restart"/>
                    <w:vAlign w:val="center"/>
                  </w:tcPr>
                  <w:p w:rsidR="003E4607" w:rsidRPr="00BB2D5A" w:rsidRDefault="00465426" w:rsidP="003E4607">
                    <w:pPr>
                      <w:pStyle w:val="TableParagraph"/>
                      <w:spacing w:after="0"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坏账准备</w:t>
                    </w:r>
                  </w:p>
                </w:tc>
              </w:sdtContent>
            </w:sdt>
            <w:sdt>
              <w:sdtPr>
                <w:tag w:val="_PLD_cc2d5e47d032466f8f32fd4edec15e33"/>
                <w:id w:val="433249583"/>
                <w:lock w:val="sdtLocked"/>
              </w:sdtPr>
              <w:sdtEndPr/>
              <w:sdtContent>
                <w:tc>
                  <w:tcPr>
                    <w:tcW w:w="704" w:type="pct"/>
                    <w:vAlign w:val="center"/>
                  </w:tcPr>
                  <w:p w:rsidR="003E4607" w:rsidRPr="00BB2D5A" w:rsidRDefault="00465426" w:rsidP="003E4607">
                    <w:pPr>
                      <w:pStyle w:val="TableParagraph"/>
                      <w:spacing w:after="0"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第一阶段</w:t>
                    </w:r>
                  </w:p>
                </w:tc>
              </w:sdtContent>
            </w:sdt>
            <w:sdt>
              <w:sdtPr>
                <w:tag w:val="_PLD_f7ffd31ab3534493bb75ab7d04c0c751"/>
                <w:id w:val="-1015841114"/>
                <w:lock w:val="sdtLocked"/>
              </w:sdtPr>
              <w:sdtEndPr/>
              <w:sdtContent>
                <w:tc>
                  <w:tcPr>
                    <w:tcW w:w="1021" w:type="pct"/>
                    <w:vAlign w:val="center"/>
                  </w:tcPr>
                  <w:p w:rsidR="003E4607" w:rsidRPr="00BB2D5A" w:rsidRDefault="00465426" w:rsidP="003E4607">
                    <w:pPr>
                      <w:pStyle w:val="TableParagraph"/>
                      <w:spacing w:after="0"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第二阶段</w:t>
                    </w:r>
                  </w:p>
                </w:tc>
              </w:sdtContent>
            </w:sdt>
            <w:sdt>
              <w:sdtPr>
                <w:tag w:val="_PLD_b787de87168848159cb3a46726196c34"/>
                <w:id w:val="54972503"/>
                <w:lock w:val="sdtLocked"/>
              </w:sdtPr>
              <w:sdtEndPr/>
              <w:sdtContent>
                <w:tc>
                  <w:tcPr>
                    <w:tcW w:w="1097" w:type="pct"/>
                    <w:vAlign w:val="center"/>
                  </w:tcPr>
                  <w:p w:rsidR="003E4607" w:rsidRPr="00BB2D5A" w:rsidRDefault="00465426" w:rsidP="003E4607">
                    <w:pPr>
                      <w:pStyle w:val="TableParagraph"/>
                      <w:spacing w:after="0"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第三阶段</w:t>
                    </w:r>
                  </w:p>
                </w:tc>
              </w:sdtContent>
            </w:sdt>
            <w:sdt>
              <w:sdtPr>
                <w:tag w:val="_PLD_3b31af1f922741a8874346a86f3e2d25"/>
                <w:id w:val="194354053"/>
                <w:lock w:val="sdtLocked"/>
              </w:sdtPr>
              <w:sdtEndPr/>
              <w:sdtContent>
                <w:tc>
                  <w:tcPr>
                    <w:tcW w:w="943" w:type="pct"/>
                    <w:vMerge w:val="restart"/>
                    <w:vAlign w:val="center"/>
                  </w:tcPr>
                  <w:p w:rsidR="003E4607" w:rsidRPr="00BB2D5A" w:rsidRDefault="00465426" w:rsidP="003E4607">
                    <w:pPr>
                      <w:pStyle w:val="TableParagraph"/>
                      <w:spacing w:after="0"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合计</w:t>
                    </w:r>
                  </w:p>
                </w:tc>
              </w:sdtContent>
            </w:sdt>
          </w:tr>
          <w:tr w:rsidR="003E4607" w:rsidRPr="00BB2D5A" w:rsidTr="003E4607">
            <w:tc>
              <w:tcPr>
                <w:tcW w:w="1235" w:type="pct"/>
                <w:vMerge/>
                <w:vAlign w:val="center"/>
              </w:tcPr>
              <w:p w:rsidR="003E4607" w:rsidRPr="00BB2D5A" w:rsidRDefault="003E4607" w:rsidP="003E4607">
                <w:pPr>
                  <w:jc w:val="center"/>
                  <w:rPr>
                    <w:color w:val="008000"/>
                  </w:rPr>
                </w:pPr>
              </w:p>
            </w:tc>
            <w:sdt>
              <w:sdtPr>
                <w:tag w:val="_PLD_7158bbb0fd6b45478d53b382f0c1a5e9"/>
                <w:id w:val="-1595167522"/>
                <w:lock w:val="sdtLocked"/>
              </w:sdtPr>
              <w:sdtEndPr/>
              <w:sdtContent>
                <w:tc>
                  <w:tcPr>
                    <w:tcW w:w="704" w:type="pct"/>
                    <w:vAlign w:val="center"/>
                  </w:tcPr>
                  <w:p w:rsidR="003E4607" w:rsidRPr="00BB2D5A" w:rsidRDefault="00465426" w:rsidP="003E4607">
                    <w:pPr>
                      <w:pStyle w:val="TableParagraph"/>
                      <w:spacing w:after="0"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未来12个月预期信用损失</w:t>
                    </w:r>
                  </w:p>
                </w:tc>
              </w:sdtContent>
            </w:sdt>
            <w:sdt>
              <w:sdtPr>
                <w:tag w:val="_PLD_a456fd5785a44d89b944d155197986fc"/>
                <w:id w:val="758558318"/>
                <w:lock w:val="sdtLocked"/>
              </w:sdtPr>
              <w:sdtEndPr/>
              <w:sdtContent>
                <w:tc>
                  <w:tcPr>
                    <w:tcW w:w="1021" w:type="pct"/>
                    <w:vAlign w:val="center"/>
                  </w:tcPr>
                  <w:p w:rsidR="003E4607" w:rsidRPr="00BB2D5A" w:rsidRDefault="00465426" w:rsidP="003E4607">
                    <w:pPr>
                      <w:pStyle w:val="TableParagraph"/>
                      <w:spacing w:after="0"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597287342"/>
                <w:lock w:val="sdtLocked"/>
              </w:sdtPr>
              <w:sdtEndPr/>
              <w:sdtContent>
                <w:tc>
                  <w:tcPr>
                    <w:tcW w:w="1097" w:type="pct"/>
                    <w:vAlign w:val="center"/>
                  </w:tcPr>
                  <w:p w:rsidR="003E4607" w:rsidRPr="00BB2D5A" w:rsidRDefault="00465426" w:rsidP="003E4607">
                    <w:pPr>
                      <w:pStyle w:val="TableParagraph"/>
                      <w:spacing w:after="0"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整个存续期预期信用损失(已发生信用减值)</w:t>
                    </w:r>
                  </w:p>
                </w:tc>
              </w:sdtContent>
            </w:sdt>
            <w:tc>
              <w:tcPr>
                <w:tcW w:w="943" w:type="pct"/>
                <w:vMerge/>
              </w:tcPr>
              <w:p w:rsidR="003E4607" w:rsidRPr="00BB2D5A" w:rsidRDefault="003E4607" w:rsidP="003E4607">
                <w:pPr>
                  <w:jc w:val="center"/>
                  <w:rPr>
                    <w:color w:val="008000"/>
                  </w:rPr>
                </w:pPr>
              </w:p>
            </w:tc>
          </w:tr>
          <w:tr w:rsidR="003E4607" w:rsidRPr="00BB2D5A" w:rsidTr="003E4607">
            <w:sdt>
              <w:sdtPr>
                <w:tag w:val="_PLD_8cd531a2160845bdb7fe60aabffc13e4"/>
                <w:id w:val="759956612"/>
                <w:lock w:val="sdtLocked"/>
              </w:sdtPr>
              <w:sdtEndPr/>
              <w:sdtContent>
                <w:tc>
                  <w:tcPr>
                    <w:tcW w:w="1235" w:type="pct"/>
                    <w:vAlign w:val="center"/>
                  </w:tcPr>
                  <w:p w:rsidR="003E4607" w:rsidRPr="00BB2D5A" w:rsidRDefault="00465426" w:rsidP="003E4607">
                    <w:pPr>
                      <w:pStyle w:val="TableParagraph"/>
                      <w:spacing w:after="0" w:line="240" w:lineRule="auto"/>
                      <w:jc w:val="both"/>
                      <w:rPr>
                        <w:rFonts w:ascii="宋体" w:eastAsia="宋体" w:hAnsi="宋体" w:cs="宋体"/>
                        <w:sz w:val="21"/>
                        <w:szCs w:val="21"/>
                        <w:lang w:eastAsia="zh-CN"/>
                      </w:rPr>
                    </w:pPr>
                    <w:r w:rsidRPr="00BB2D5A">
                      <w:rPr>
                        <w:rFonts w:ascii="宋体" w:eastAsia="宋体" w:hAnsi="宋体" w:cs="宋体"/>
                        <w:sz w:val="21"/>
                        <w:szCs w:val="21"/>
                        <w:lang w:eastAsia="zh-CN"/>
                      </w:rPr>
                      <w:t>2019年</w:t>
                    </w:r>
                    <w:r w:rsidRPr="00BB2D5A">
                      <w:rPr>
                        <w:rFonts w:ascii="宋体" w:eastAsia="宋体" w:hAnsi="宋体" w:cs="宋体" w:hint="eastAsia"/>
                        <w:sz w:val="21"/>
                        <w:szCs w:val="21"/>
                        <w:lang w:eastAsia="zh-CN"/>
                      </w:rPr>
                      <w:t>1月1日余额</w:t>
                    </w:r>
                  </w:p>
                </w:tc>
              </w:sdtContent>
            </w:sdt>
            <w:tc>
              <w:tcPr>
                <w:tcW w:w="704" w:type="pct"/>
              </w:tcPr>
              <w:p w:rsidR="003E4607" w:rsidRPr="00BB2D5A" w:rsidRDefault="003E4607" w:rsidP="003E4607">
                <w:pPr>
                  <w:jc w:val="right"/>
                </w:pPr>
              </w:p>
            </w:tc>
            <w:tc>
              <w:tcPr>
                <w:tcW w:w="1021" w:type="pct"/>
              </w:tcPr>
              <w:p w:rsidR="003E4607" w:rsidRPr="00BB2D5A" w:rsidRDefault="00465426" w:rsidP="003E4607">
                <w:pPr>
                  <w:jc w:val="right"/>
                </w:pPr>
                <w:r w:rsidRPr="00BB2D5A">
                  <w:t>71,670</w:t>
                </w:r>
              </w:p>
            </w:tc>
            <w:tc>
              <w:tcPr>
                <w:tcW w:w="1097" w:type="pct"/>
              </w:tcPr>
              <w:p w:rsidR="003E4607" w:rsidRPr="00BB2D5A" w:rsidRDefault="00465426" w:rsidP="003E4607">
                <w:pPr>
                  <w:jc w:val="right"/>
                </w:pPr>
                <w:r w:rsidRPr="00BB2D5A">
                  <w:t>799,680</w:t>
                </w:r>
              </w:p>
            </w:tc>
            <w:tc>
              <w:tcPr>
                <w:tcW w:w="943" w:type="pct"/>
              </w:tcPr>
              <w:p w:rsidR="003E4607" w:rsidRPr="00BB2D5A" w:rsidRDefault="00465426" w:rsidP="003E4607">
                <w:pPr>
                  <w:jc w:val="right"/>
                </w:pPr>
                <w:r w:rsidRPr="00BB2D5A">
                  <w:t>871,350</w:t>
                </w:r>
              </w:p>
            </w:tc>
          </w:tr>
          <w:tr w:rsidR="003E4607" w:rsidRPr="00BB2D5A" w:rsidTr="003E4607">
            <w:sdt>
              <w:sdtPr>
                <w:tag w:val="_PLD_7e61e1cc37624ad4a01baf228fb5e144"/>
                <w:id w:val="-2064790400"/>
                <w:lock w:val="sdtLocked"/>
              </w:sdtPr>
              <w:sdtEndPr/>
              <w:sdtContent>
                <w:tc>
                  <w:tcPr>
                    <w:tcW w:w="1235" w:type="pct"/>
                    <w:vAlign w:val="center"/>
                  </w:tcPr>
                  <w:p w:rsidR="003E4607" w:rsidRPr="00BB2D5A" w:rsidRDefault="00465426" w:rsidP="003E4607">
                    <w:pPr>
                      <w:pStyle w:val="TableParagraph"/>
                      <w:spacing w:after="0" w:line="240" w:lineRule="auto"/>
                      <w:jc w:val="both"/>
                      <w:rPr>
                        <w:rFonts w:ascii="宋体" w:eastAsia="宋体" w:hAnsi="宋体" w:cs="宋体"/>
                        <w:sz w:val="21"/>
                        <w:szCs w:val="21"/>
                        <w:lang w:eastAsia="zh-CN"/>
                      </w:rPr>
                    </w:pPr>
                    <w:r w:rsidRPr="00BB2D5A">
                      <w:rPr>
                        <w:rFonts w:ascii="宋体" w:eastAsia="宋体" w:hAnsi="宋体" w:cs="宋体" w:hint="eastAsia"/>
                        <w:sz w:val="21"/>
                        <w:szCs w:val="21"/>
                        <w:lang w:eastAsia="zh-CN"/>
                      </w:rPr>
                      <w:t>本期计提</w:t>
                    </w:r>
                  </w:p>
                </w:tc>
              </w:sdtContent>
            </w:sdt>
            <w:tc>
              <w:tcPr>
                <w:tcW w:w="704" w:type="pct"/>
              </w:tcPr>
              <w:p w:rsidR="003E4607" w:rsidRPr="00BB2D5A" w:rsidRDefault="003E4607" w:rsidP="003E4607">
                <w:pPr>
                  <w:jc w:val="right"/>
                </w:pPr>
              </w:p>
            </w:tc>
            <w:tc>
              <w:tcPr>
                <w:tcW w:w="1021" w:type="pct"/>
              </w:tcPr>
              <w:p w:rsidR="003E4607" w:rsidRPr="00BB2D5A" w:rsidRDefault="00465426" w:rsidP="003E4607">
                <w:pPr>
                  <w:jc w:val="right"/>
                </w:pPr>
                <w:r w:rsidRPr="00BB2D5A">
                  <w:t>2,907</w:t>
                </w:r>
              </w:p>
            </w:tc>
            <w:tc>
              <w:tcPr>
                <w:tcW w:w="1097" w:type="pct"/>
              </w:tcPr>
              <w:p w:rsidR="003E4607" w:rsidRPr="00BB2D5A" w:rsidRDefault="00465426" w:rsidP="003E4607">
                <w:pPr>
                  <w:jc w:val="right"/>
                </w:pPr>
                <w:r w:rsidRPr="00BB2D5A">
                  <w:t>344,625</w:t>
                </w:r>
              </w:p>
            </w:tc>
            <w:tc>
              <w:tcPr>
                <w:tcW w:w="943" w:type="pct"/>
              </w:tcPr>
              <w:p w:rsidR="003E4607" w:rsidRPr="00BB2D5A" w:rsidRDefault="00465426" w:rsidP="003E4607">
                <w:pPr>
                  <w:jc w:val="right"/>
                </w:pPr>
                <w:r w:rsidRPr="00BB2D5A">
                  <w:t>347,532</w:t>
                </w:r>
              </w:p>
            </w:tc>
          </w:tr>
          <w:tr w:rsidR="003E4607" w:rsidRPr="00BB2D5A" w:rsidTr="003E4607">
            <w:tc>
              <w:tcPr>
                <w:tcW w:w="1235" w:type="pct"/>
                <w:vAlign w:val="center"/>
              </w:tcPr>
              <w:sdt>
                <w:sdtPr>
                  <w:rPr>
                    <w:rFonts w:asciiTheme="minorEastAsia" w:eastAsiaTheme="minorEastAsia" w:hAnsiTheme="minorEastAsia" w:hint="eastAsia"/>
                    <w:sz w:val="21"/>
                    <w:szCs w:val="21"/>
                    <w:lang w:eastAsia="zh-CN"/>
                  </w:rPr>
                  <w:tag w:val="_PLD_6b80e34bd4ec459eb98282e241521353"/>
                  <w:id w:val="-1282103566"/>
                  <w:lock w:val="sdtLocked"/>
                </w:sdtPr>
                <w:sdtEndPr/>
                <w:sdtContent>
                  <w:p w:rsidR="003E4607" w:rsidRPr="00BB2D5A" w:rsidRDefault="00465426" w:rsidP="003E4607">
                    <w:pPr>
                      <w:pStyle w:val="TableParagraph"/>
                      <w:spacing w:after="0" w:line="240" w:lineRule="auto"/>
                      <w:jc w:val="both"/>
                      <w:rPr>
                        <w:rFonts w:asciiTheme="minorEastAsia" w:eastAsiaTheme="minorEastAsia" w:hAnsiTheme="minorEastAsia"/>
                        <w:sz w:val="21"/>
                        <w:szCs w:val="21"/>
                      </w:rPr>
                    </w:pPr>
                    <w:r w:rsidRPr="00BB2D5A">
                      <w:rPr>
                        <w:rFonts w:asciiTheme="minorEastAsia" w:eastAsiaTheme="minorEastAsia" w:hAnsiTheme="minorEastAsia" w:hint="eastAsia"/>
                        <w:sz w:val="21"/>
                        <w:szCs w:val="21"/>
                        <w:lang w:eastAsia="zh-CN"/>
                      </w:rPr>
                      <w:t>本期转回</w:t>
                    </w:r>
                  </w:p>
                </w:sdtContent>
              </w:sdt>
            </w:tc>
            <w:tc>
              <w:tcPr>
                <w:tcW w:w="704" w:type="pct"/>
              </w:tcPr>
              <w:p w:rsidR="003E4607" w:rsidRPr="00BB2D5A" w:rsidRDefault="003E4607" w:rsidP="003E4607">
                <w:pPr>
                  <w:jc w:val="right"/>
                </w:pPr>
              </w:p>
            </w:tc>
            <w:tc>
              <w:tcPr>
                <w:tcW w:w="1021" w:type="pct"/>
              </w:tcPr>
              <w:p w:rsidR="003E4607" w:rsidRPr="00BB2D5A" w:rsidRDefault="00465426" w:rsidP="003E4607">
                <w:pPr>
                  <w:jc w:val="right"/>
                </w:pPr>
                <w:r w:rsidRPr="00BB2D5A">
                  <w:t>-56,132</w:t>
                </w:r>
              </w:p>
            </w:tc>
            <w:tc>
              <w:tcPr>
                <w:tcW w:w="1097" w:type="pct"/>
              </w:tcPr>
              <w:p w:rsidR="003E4607" w:rsidRPr="00BB2D5A" w:rsidRDefault="00465426" w:rsidP="003E4607">
                <w:pPr>
                  <w:jc w:val="right"/>
                </w:pPr>
                <w:r w:rsidRPr="00BB2D5A">
                  <w:t>-129,024</w:t>
                </w:r>
              </w:p>
            </w:tc>
            <w:tc>
              <w:tcPr>
                <w:tcW w:w="943" w:type="pct"/>
              </w:tcPr>
              <w:p w:rsidR="003E4607" w:rsidRPr="00BB2D5A" w:rsidRDefault="00465426" w:rsidP="003E4607">
                <w:pPr>
                  <w:jc w:val="right"/>
                </w:pPr>
                <w:r w:rsidRPr="00BB2D5A">
                  <w:t>-185,156</w:t>
                </w:r>
              </w:p>
            </w:tc>
          </w:tr>
          <w:tr w:rsidR="003E4607" w:rsidRPr="00BB2D5A" w:rsidTr="003E4607">
            <w:sdt>
              <w:sdtPr>
                <w:tag w:val="_PLD_a512e024183e41b89e975a5495c29146"/>
                <w:id w:val="-434894594"/>
                <w:lock w:val="sdtLocked"/>
              </w:sdtPr>
              <w:sdtEndPr/>
              <w:sdtContent>
                <w:tc>
                  <w:tcPr>
                    <w:tcW w:w="1235" w:type="pct"/>
                    <w:vAlign w:val="center"/>
                  </w:tcPr>
                  <w:p w:rsidR="003E4607" w:rsidRPr="00BB2D5A" w:rsidRDefault="00465426" w:rsidP="003E4607">
                    <w:pPr>
                      <w:pStyle w:val="TableParagraph"/>
                      <w:spacing w:after="0" w:line="240" w:lineRule="auto"/>
                      <w:jc w:val="both"/>
                      <w:rPr>
                        <w:rFonts w:ascii="宋体" w:eastAsia="宋体" w:hAnsi="宋体" w:cs="宋体"/>
                        <w:sz w:val="21"/>
                        <w:szCs w:val="21"/>
                        <w:lang w:eastAsia="zh-CN"/>
                      </w:rPr>
                    </w:pPr>
                    <w:r w:rsidRPr="00BB2D5A">
                      <w:rPr>
                        <w:rFonts w:ascii="宋体" w:eastAsia="宋体" w:hAnsi="宋体" w:cs="宋体" w:hint="eastAsia"/>
                        <w:sz w:val="21"/>
                        <w:szCs w:val="21"/>
                        <w:lang w:eastAsia="zh-CN"/>
                      </w:rPr>
                      <w:t>本期转销</w:t>
                    </w:r>
                  </w:p>
                </w:tc>
              </w:sdtContent>
            </w:sdt>
            <w:tc>
              <w:tcPr>
                <w:tcW w:w="704" w:type="pct"/>
              </w:tcPr>
              <w:p w:rsidR="003E4607" w:rsidRPr="00BB2D5A" w:rsidRDefault="003E4607" w:rsidP="003E4607">
                <w:pPr>
                  <w:jc w:val="right"/>
                </w:pPr>
              </w:p>
            </w:tc>
            <w:tc>
              <w:tcPr>
                <w:tcW w:w="1021" w:type="pct"/>
              </w:tcPr>
              <w:p w:rsidR="003E4607" w:rsidRPr="00BB2D5A" w:rsidRDefault="003E4607" w:rsidP="003E4607">
                <w:pPr>
                  <w:jc w:val="right"/>
                </w:pPr>
              </w:p>
            </w:tc>
            <w:tc>
              <w:tcPr>
                <w:tcW w:w="1097" w:type="pct"/>
              </w:tcPr>
              <w:p w:rsidR="003E4607" w:rsidRPr="00BB2D5A" w:rsidRDefault="003E4607" w:rsidP="003E4607">
                <w:pPr>
                  <w:jc w:val="right"/>
                </w:pPr>
              </w:p>
            </w:tc>
            <w:tc>
              <w:tcPr>
                <w:tcW w:w="943" w:type="pct"/>
              </w:tcPr>
              <w:p w:rsidR="003E4607" w:rsidRPr="00BB2D5A" w:rsidRDefault="003E4607" w:rsidP="003E4607">
                <w:pPr>
                  <w:jc w:val="right"/>
                </w:pPr>
              </w:p>
            </w:tc>
          </w:tr>
          <w:tr w:rsidR="003E4607" w:rsidRPr="00BB2D5A" w:rsidTr="003E4607">
            <w:tc>
              <w:tcPr>
                <w:tcW w:w="1235" w:type="pct"/>
                <w:vAlign w:val="center"/>
              </w:tcPr>
              <w:sdt>
                <w:sdtPr>
                  <w:rPr>
                    <w:rFonts w:asciiTheme="minorEastAsia" w:eastAsiaTheme="minorEastAsia" w:hAnsiTheme="minorEastAsia" w:hint="eastAsia"/>
                    <w:sz w:val="21"/>
                    <w:szCs w:val="21"/>
                    <w:lang w:eastAsia="zh-CN"/>
                  </w:rPr>
                  <w:tag w:val="_PLD_6a963864c33f4d739f3df592fe49d94d"/>
                  <w:id w:val="1314296270"/>
                  <w:lock w:val="sdtLocked"/>
                </w:sdtPr>
                <w:sdtEndPr/>
                <w:sdtContent>
                  <w:p w:rsidR="003E4607" w:rsidRPr="00BB2D5A" w:rsidRDefault="00465426" w:rsidP="003E4607">
                    <w:pPr>
                      <w:pStyle w:val="TableParagraph"/>
                      <w:spacing w:after="0" w:line="240" w:lineRule="auto"/>
                      <w:jc w:val="both"/>
                      <w:rPr>
                        <w:rFonts w:asciiTheme="minorEastAsia" w:eastAsiaTheme="minorEastAsia" w:hAnsiTheme="minorEastAsia"/>
                        <w:sz w:val="21"/>
                        <w:szCs w:val="21"/>
                      </w:rPr>
                    </w:pPr>
                    <w:r w:rsidRPr="00BB2D5A">
                      <w:rPr>
                        <w:rFonts w:asciiTheme="minorEastAsia" w:eastAsiaTheme="minorEastAsia" w:hAnsiTheme="minorEastAsia" w:hint="eastAsia"/>
                        <w:sz w:val="21"/>
                        <w:szCs w:val="21"/>
                        <w:lang w:eastAsia="zh-CN"/>
                      </w:rPr>
                      <w:t>本期核销</w:t>
                    </w:r>
                  </w:p>
                </w:sdtContent>
              </w:sdt>
            </w:tc>
            <w:tc>
              <w:tcPr>
                <w:tcW w:w="704" w:type="pct"/>
              </w:tcPr>
              <w:p w:rsidR="003E4607" w:rsidRPr="00BB2D5A" w:rsidRDefault="003E4607" w:rsidP="003E4607">
                <w:pPr>
                  <w:jc w:val="right"/>
                </w:pPr>
              </w:p>
            </w:tc>
            <w:tc>
              <w:tcPr>
                <w:tcW w:w="1021" w:type="pct"/>
              </w:tcPr>
              <w:p w:rsidR="003E4607" w:rsidRPr="00BB2D5A" w:rsidRDefault="003E4607" w:rsidP="003E4607">
                <w:pPr>
                  <w:jc w:val="right"/>
                </w:pPr>
              </w:p>
            </w:tc>
            <w:tc>
              <w:tcPr>
                <w:tcW w:w="1097" w:type="pct"/>
              </w:tcPr>
              <w:p w:rsidR="003E4607" w:rsidRPr="00BB2D5A" w:rsidRDefault="00465426" w:rsidP="003E4607">
                <w:pPr>
                  <w:jc w:val="right"/>
                </w:pPr>
                <w:r w:rsidRPr="00BB2D5A">
                  <w:t>-86,429</w:t>
                </w:r>
              </w:p>
            </w:tc>
            <w:tc>
              <w:tcPr>
                <w:tcW w:w="943" w:type="pct"/>
              </w:tcPr>
              <w:p w:rsidR="003E4607" w:rsidRPr="00BB2D5A" w:rsidRDefault="00465426" w:rsidP="003E4607">
                <w:pPr>
                  <w:jc w:val="right"/>
                </w:pPr>
                <w:r w:rsidRPr="00BB2D5A">
                  <w:t>-86,429</w:t>
                </w:r>
              </w:p>
            </w:tc>
          </w:tr>
          <w:tr w:rsidR="003E4607" w:rsidRPr="00BB2D5A" w:rsidTr="003E4607">
            <w:sdt>
              <w:sdtPr>
                <w:tag w:val="_PLD_865c7fe8f91f451bb10f09ac268aab0b"/>
                <w:id w:val="-667010195"/>
                <w:lock w:val="sdtLocked"/>
              </w:sdtPr>
              <w:sdtEndPr/>
              <w:sdtContent>
                <w:tc>
                  <w:tcPr>
                    <w:tcW w:w="1235" w:type="pct"/>
                    <w:vAlign w:val="center"/>
                  </w:tcPr>
                  <w:p w:rsidR="003E4607" w:rsidRPr="00BB2D5A" w:rsidRDefault="00465426" w:rsidP="003E4607">
                    <w:pPr>
                      <w:pStyle w:val="TableParagraph"/>
                      <w:spacing w:after="0" w:line="240" w:lineRule="auto"/>
                      <w:jc w:val="both"/>
                      <w:rPr>
                        <w:rFonts w:ascii="宋体" w:eastAsia="宋体" w:hAnsi="宋体" w:cs="宋体"/>
                        <w:sz w:val="21"/>
                        <w:szCs w:val="21"/>
                        <w:lang w:eastAsia="zh-CN"/>
                      </w:rPr>
                    </w:pPr>
                    <w:r w:rsidRPr="00BB2D5A">
                      <w:rPr>
                        <w:rFonts w:ascii="宋体" w:eastAsia="宋体" w:hAnsi="宋体" w:cs="宋体" w:hint="eastAsia"/>
                        <w:sz w:val="21"/>
                        <w:szCs w:val="21"/>
                        <w:lang w:eastAsia="zh-CN"/>
                      </w:rPr>
                      <w:t>其他变动</w:t>
                    </w:r>
                  </w:p>
                </w:tc>
              </w:sdtContent>
            </w:sdt>
            <w:tc>
              <w:tcPr>
                <w:tcW w:w="704" w:type="pct"/>
              </w:tcPr>
              <w:p w:rsidR="003E4607" w:rsidRPr="00BB2D5A" w:rsidRDefault="003E4607" w:rsidP="003E4607">
                <w:pPr>
                  <w:jc w:val="right"/>
                </w:pPr>
              </w:p>
            </w:tc>
            <w:tc>
              <w:tcPr>
                <w:tcW w:w="1021" w:type="pct"/>
              </w:tcPr>
              <w:p w:rsidR="003E4607" w:rsidRPr="00BB2D5A" w:rsidRDefault="003E4607" w:rsidP="003E4607">
                <w:pPr>
                  <w:jc w:val="right"/>
                </w:pPr>
              </w:p>
            </w:tc>
            <w:tc>
              <w:tcPr>
                <w:tcW w:w="1097" w:type="pct"/>
              </w:tcPr>
              <w:p w:rsidR="003E4607" w:rsidRPr="00BB2D5A" w:rsidRDefault="003E4607" w:rsidP="003E4607">
                <w:pPr>
                  <w:jc w:val="right"/>
                </w:pPr>
              </w:p>
            </w:tc>
            <w:tc>
              <w:tcPr>
                <w:tcW w:w="943" w:type="pct"/>
              </w:tcPr>
              <w:p w:rsidR="003E4607" w:rsidRPr="00BB2D5A" w:rsidRDefault="003E4607" w:rsidP="003E4607">
                <w:pPr>
                  <w:jc w:val="right"/>
                </w:pPr>
              </w:p>
            </w:tc>
          </w:tr>
          <w:tr w:rsidR="003E4607" w:rsidRPr="00BB2D5A" w:rsidTr="003E4607">
            <w:sdt>
              <w:sdtPr>
                <w:tag w:val="_PLD_84db8ea6bcbe40539b73b34fcc95a640"/>
                <w:id w:val="95835701"/>
                <w:lock w:val="sdtLocked"/>
              </w:sdtPr>
              <w:sdtEndPr/>
              <w:sdtContent>
                <w:tc>
                  <w:tcPr>
                    <w:tcW w:w="1235" w:type="pct"/>
                    <w:vAlign w:val="center"/>
                  </w:tcPr>
                  <w:p w:rsidR="003E4607" w:rsidRPr="00BB2D5A" w:rsidRDefault="00465426" w:rsidP="003E4607">
                    <w:pPr>
                      <w:pStyle w:val="TableParagraph"/>
                      <w:spacing w:after="0" w:line="240" w:lineRule="auto"/>
                      <w:rPr>
                        <w:rFonts w:ascii="宋体" w:eastAsia="宋体" w:hAnsi="宋体" w:cs="宋体"/>
                        <w:sz w:val="21"/>
                        <w:szCs w:val="21"/>
                        <w:lang w:eastAsia="zh-CN"/>
                      </w:rPr>
                    </w:pPr>
                    <w:r w:rsidRPr="00BB2D5A">
                      <w:rPr>
                        <w:rFonts w:ascii="宋体" w:eastAsia="宋体" w:hAnsi="宋体" w:cs="宋体"/>
                        <w:sz w:val="21"/>
                        <w:szCs w:val="21"/>
                        <w:lang w:eastAsia="zh-CN"/>
                      </w:rPr>
                      <w:t>2019年12月31日</w:t>
                    </w:r>
                    <w:r w:rsidRPr="00BB2D5A">
                      <w:rPr>
                        <w:rFonts w:ascii="宋体" w:eastAsia="宋体" w:hAnsi="宋体" w:cs="宋体" w:hint="eastAsia"/>
                        <w:sz w:val="21"/>
                        <w:szCs w:val="21"/>
                        <w:lang w:eastAsia="zh-CN"/>
                      </w:rPr>
                      <w:t>余额</w:t>
                    </w:r>
                  </w:p>
                </w:tc>
              </w:sdtContent>
            </w:sdt>
            <w:tc>
              <w:tcPr>
                <w:tcW w:w="704" w:type="pct"/>
              </w:tcPr>
              <w:p w:rsidR="003E4607" w:rsidRPr="00BB2D5A" w:rsidRDefault="003E4607" w:rsidP="003E4607">
                <w:pPr>
                  <w:jc w:val="right"/>
                </w:pPr>
              </w:p>
            </w:tc>
            <w:tc>
              <w:tcPr>
                <w:tcW w:w="1021" w:type="pct"/>
              </w:tcPr>
              <w:p w:rsidR="003E4607" w:rsidRPr="00BB2D5A" w:rsidRDefault="00465426" w:rsidP="003E4607">
                <w:pPr>
                  <w:jc w:val="right"/>
                </w:pPr>
                <w:r w:rsidRPr="00BB2D5A">
                  <w:t>18,445</w:t>
                </w:r>
              </w:p>
            </w:tc>
            <w:tc>
              <w:tcPr>
                <w:tcW w:w="1097" w:type="pct"/>
              </w:tcPr>
              <w:p w:rsidR="003E4607" w:rsidRPr="00BB2D5A" w:rsidRDefault="00465426" w:rsidP="003E4607">
                <w:pPr>
                  <w:jc w:val="right"/>
                </w:pPr>
                <w:r w:rsidRPr="00BB2D5A">
                  <w:t>928,852</w:t>
                </w:r>
              </w:p>
            </w:tc>
            <w:tc>
              <w:tcPr>
                <w:tcW w:w="943" w:type="pct"/>
              </w:tcPr>
              <w:p w:rsidR="003E4607" w:rsidRPr="00BB2D5A" w:rsidRDefault="00465426" w:rsidP="003E4607">
                <w:pPr>
                  <w:jc w:val="right"/>
                </w:pPr>
                <w:r w:rsidRPr="00BB2D5A">
                  <w:t>947,297</w:t>
                </w:r>
              </w:p>
            </w:tc>
          </w:tr>
        </w:tbl>
        <w:p w:rsidR="003E4607" w:rsidRPr="00BB2D5A" w:rsidRDefault="003E4607"/>
        <w:p w:rsidR="00D93AE4" w:rsidRPr="00BB2D5A" w:rsidRDefault="00E30060">
          <w:pPr>
            <w:pStyle w:val="affff5"/>
          </w:pPr>
          <w:r w:rsidRPr="00BB2D5A">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796206404"/>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End w:id="255" w:displacedByCustomXml="next"/>
    <w:bookmarkStart w:id="256" w:name="_Hlk534806817" w:displacedByCustomXml="next"/>
    <w:sdt>
      <w:sdtPr>
        <w:alias w:val="模块:本期坏账准备计提金额以及评估金融工具的信用风险是否显著增加的采用依据"/>
        <w:tag w:val="_SEC_45844149369c46558d6ab8922854ba5c"/>
        <w:id w:val="-1609037757"/>
        <w:lock w:val="sdtLocked"/>
        <w:placeholder>
          <w:docPart w:val="GBC22222222222222222222222222222"/>
        </w:placeholder>
      </w:sdtPr>
      <w:sdtEndPr/>
      <w:sdtContent>
        <w:p w:rsidR="00D93AE4" w:rsidRPr="00BB2D5A" w:rsidRDefault="00E30060">
          <w:pPr>
            <w:pStyle w:val="afffffffffffffffffffff2"/>
          </w:pPr>
          <w:r w:rsidRPr="00BB2D5A">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468624173"/>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End w:id="256" w:displacedByCustomXml="prev"/>
    <w:bookmarkStart w:id="257"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2117048511"/>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2"/>
            </w:numPr>
            <w:ind w:left="426" w:hanging="426"/>
          </w:pPr>
          <w:r w:rsidRPr="00BB2D5A">
            <w:rPr>
              <w:rFonts w:hint="eastAsia"/>
            </w:rPr>
            <w:t>坏账准备的情况</w:t>
          </w:r>
        </w:p>
        <w:sdt>
          <w:sdtPr>
            <w:alias w:val="是否适用：其他应收款坏账准备[双击切换]"/>
            <w:tag w:val="_GBC_524ff4c8c6e549ef8e2bf00ca72ddbb6"/>
            <w:id w:val="778535883"/>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pStyle w:val="affffffffffffffffff0"/>
            <w:snapToGrid w:val="0"/>
            <w:spacing w:line="240" w:lineRule="atLeast"/>
            <w:ind w:left="425" w:firstLineChars="0" w:firstLine="0"/>
            <w:jc w:val="right"/>
            <w:rPr>
              <w:szCs w:val="21"/>
            </w:rPr>
          </w:pPr>
          <w:r w:rsidRPr="00BB2D5A">
            <w:rPr>
              <w:rFonts w:hint="eastAsia"/>
              <w:szCs w:val="21"/>
            </w:rPr>
            <w:t>单位：</w:t>
          </w:r>
          <w:sdt>
            <w:sdtPr>
              <w:rPr>
                <w:rFonts w:hint="eastAsia"/>
                <w:szCs w:val="21"/>
              </w:rPr>
              <w:alias w:val="单位：其他应收款坏账准备"/>
              <w:tag w:val="_GBC_a1cc48852f8047719c9f4b9326a997e3"/>
              <w:id w:val="17870780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szCs w:val="21"/>
                </w:rPr>
                <w:t>千元</w:t>
              </w:r>
            </w:sdtContent>
          </w:sdt>
          <w:r w:rsidRPr="00BB2D5A">
            <w:rPr>
              <w:rFonts w:hint="eastAsia"/>
              <w:szCs w:val="21"/>
            </w:rPr>
            <w:t>币种：</w:t>
          </w:r>
          <w:sdt>
            <w:sdtPr>
              <w:rPr>
                <w:rFonts w:hint="eastAsia"/>
                <w:szCs w:val="21"/>
              </w:rPr>
              <w:alias w:val="币种：其他应收款坏账准备"/>
              <w:tag w:val="_GBC_cc05d2791f5f4983a0b6c04ec0989295"/>
              <w:id w:val="3997968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szCs w:val="21"/>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46"/>
            <w:gridCol w:w="1237"/>
            <w:gridCol w:w="1339"/>
            <w:gridCol w:w="1234"/>
            <w:gridCol w:w="1237"/>
            <w:gridCol w:w="1234"/>
            <w:gridCol w:w="1232"/>
          </w:tblGrid>
          <w:tr w:rsidR="003E4607" w:rsidRPr="00BB2D5A" w:rsidTr="003E4607">
            <w:sdt>
              <w:sdtPr>
                <w:tag w:val="_PLD_26385dc5e422410c8676e4fee82120cb"/>
                <w:id w:val="2065212070"/>
                <w:lock w:val="sdtLocked"/>
              </w:sdtPr>
              <w:sdtEndPr/>
              <w:sdtContent>
                <w:tc>
                  <w:tcPr>
                    <w:tcW w:w="853" w:type="pct"/>
                    <w:vMerge w:val="restart"/>
                    <w:shd w:val="clear" w:color="auto" w:fill="FFFFFF"/>
                    <w:vAlign w:val="center"/>
                  </w:tcPr>
                  <w:p w:rsidR="003E4607" w:rsidRPr="00BB2D5A" w:rsidRDefault="00465426" w:rsidP="003E4607">
                    <w:pPr>
                      <w:jc w:val="center"/>
                    </w:pPr>
                    <w:r w:rsidRPr="00BB2D5A">
                      <w:t>类别</w:t>
                    </w:r>
                  </w:p>
                </w:tc>
              </w:sdtContent>
            </w:sdt>
            <w:sdt>
              <w:sdtPr>
                <w:tag w:val="_PLD_325dd74545cb4f67921ea1cc7ed20a2b"/>
                <w:id w:val="571243385"/>
                <w:lock w:val="sdtLocked"/>
              </w:sdtPr>
              <w:sdtEndPr/>
              <w:sdtContent>
                <w:tc>
                  <w:tcPr>
                    <w:tcW w:w="683" w:type="pct"/>
                    <w:vMerge w:val="restart"/>
                    <w:shd w:val="clear" w:color="auto" w:fill="FFFFFF"/>
                    <w:vAlign w:val="center"/>
                  </w:tcPr>
                  <w:p w:rsidR="003E4607" w:rsidRPr="00BB2D5A" w:rsidRDefault="00465426" w:rsidP="003E4607">
                    <w:pPr>
                      <w:jc w:val="center"/>
                    </w:pPr>
                    <w:r w:rsidRPr="00BB2D5A">
                      <w:t>期初余额</w:t>
                    </w:r>
                  </w:p>
                </w:tc>
              </w:sdtContent>
            </w:sdt>
            <w:sdt>
              <w:sdtPr>
                <w:tag w:val="_PLD_d513696ccf0b46ccb4ea6d2ef23dbbd2"/>
                <w:id w:val="525145255"/>
                <w:lock w:val="sdtLocked"/>
              </w:sdtPr>
              <w:sdtEndPr/>
              <w:sdtContent>
                <w:tc>
                  <w:tcPr>
                    <w:tcW w:w="2784" w:type="pct"/>
                    <w:gridSpan w:val="4"/>
                    <w:shd w:val="clear" w:color="auto" w:fill="FFFFFF"/>
                    <w:vAlign w:val="center"/>
                  </w:tcPr>
                  <w:p w:rsidR="003E4607" w:rsidRPr="00BB2D5A" w:rsidRDefault="00465426" w:rsidP="003E4607">
                    <w:pPr>
                      <w:jc w:val="center"/>
                    </w:pPr>
                    <w:r w:rsidRPr="00BB2D5A">
                      <w:rPr>
                        <w:rFonts w:hint="eastAsia"/>
                      </w:rPr>
                      <w:t>本期变动</w:t>
                    </w:r>
                    <w:r w:rsidRPr="00BB2D5A">
                      <w:t>金额</w:t>
                    </w:r>
                  </w:p>
                </w:tc>
              </w:sdtContent>
            </w:sdt>
            <w:sdt>
              <w:sdtPr>
                <w:tag w:val="_PLD_20b48d7d53584edf917ab5d4207d6a9c"/>
                <w:id w:val="-2032944306"/>
                <w:lock w:val="sdtLocked"/>
              </w:sdtPr>
              <w:sdtEndPr/>
              <w:sdtContent>
                <w:tc>
                  <w:tcPr>
                    <w:tcW w:w="680" w:type="pct"/>
                    <w:vMerge w:val="restart"/>
                    <w:shd w:val="clear" w:color="auto" w:fill="FFFFFF"/>
                    <w:vAlign w:val="center"/>
                  </w:tcPr>
                  <w:p w:rsidR="003E4607" w:rsidRPr="00BB2D5A" w:rsidRDefault="00465426" w:rsidP="003E4607">
                    <w:pPr>
                      <w:jc w:val="center"/>
                    </w:pPr>
                    <w:r w:rsidRPr="00BB2D5A">
                      <w:t>期末余额</w:t>
                    </w:r>
                  </w:p>
                </w:tc>
              </w:sdtContent>
            </w:sdt>
          </w:tr>
          <w:tr w:rsidR="003E4607" w:rsidRPr="00BB2D5A" w:rsidTr="003E4607">
            <w:tc>
              <w:tcPr>
                <w:tcW w:w="853" w:type="pct"/>
                <w:vMerge/>
                <w:shd w:val="clear" w:color="auto" w:fill="FFFFFF"/>
              </w:tcPr>
              <w:p w:rsidR="003E4607" w:rsidRPr="00BB2D5A" w:rsidRDefault="003E4607" w:rsidP="003E4607">
                <w:pPr>
                  <w:jc w:val="center"/>
                </w:pPr>
              </w:p>
            </w:tc>
            <w:tc>
              <w:tcPr>
                <w:tcW w:w="683" w:type="pct"/>
                <w:vMerge/>
                <w:shd w:val="clear" w:color="auto" w:fill="FFFFFF"/>
              </w:tcPr>
              <w:p w:rsidR="003E4607" w:rsidRPr="00BB2D5A" w:rsidRDefault="003E4607" w:rsidP="003E4607">
                <w:pPr>
                  <w:jc w:val="center"/>
                </w:pPr>
              </w:p>
            </w:tc>
            <w:sdt>
              <w:sdtPr>
                <w:tag w:val="_PLD_97824acb5c834e9fbe6cf8e4b6cac761"/>
                <w:id w:val="18748163"/>
                <w:lock w:val="sdtLocked"/>
              </w:sdtPr>
              <w:sdtEndPr/>
              <w:sdtContent>
                <w:tc>
                  <w:tcPr>
                    <w:tcW w:w="739" w:type="pct"/>
                    <w:shd w:val="clear" w:color="auto" w:fill="FFFFFF"/>
                    <w:vAlign w:val="center"/>
                  </w:tcPr>
                  <w:p w:rsidR="003E4607" w:rsidRPr="00BB2D5A" w:rsidRDefault="00465426" w:rsidP="003E4607">
                    <w:pPr>
                      <w:jc w:val="center"/>
                    </w:pPr>
                    <w:r w:rsidRPr="00BB2D5A">
                      <w:t>计提</w:t>
                    </w:r>
                  </w:p>
                </w:tc>
              </w:sdtContent>
            </w:sdt>
            <w:sdt>
              <w:sdtPr>
                <w:tag w:val="_PLD_233002cee9bc4108842b58a08731b243"/>
                <w:id w:val="-1650207220"/>
                <w:lock w:val="sdtLocked"/>
              </w:sdtPr>
              <w:sdtEndPr/>
              <w:sdtContent>
                <w:tc>
                  <w:tcPr>
                    <w:tcW w:w="681" w:type="pct"/>
                    <w:shd w:val="clear" w:color="auto" w:fill="FFFFFF"/>
                    <w:vAlign w:val="center"/>
                  </w:tcPr>
                  <w:p w:rsidR="003E4607" w:rsidRPr="00BB2D5A" w:rsidRDefault="00465426" w:rsidP="003E4607">
                    <w:pPr>
                      <w:jc w:val="center"/>
                    </w:pPr>
                    <w:r w:rsidRPr="00BB2D5A">
                      <w:rPr>
                        <w:rFonts w:hint="eastAsia"/>
                      </w:rPr>
                      <w:t>收回或转回</w:t>
                    </w:r>
                  </w:p>
                </w:tc>
              </w:sdtContent>
            </w:sdt>
            <w:sdt>
              <w:sdtPr>
                <w:tag w:val="_PLD_6bcdf2328a584128aba90aa75e33c767"/>
                <w:id w:val="-221599306"/>
                <w:lock w:val="sdtLocked"/>
              </w:sdtPr>
              <w:sdtEndPr/>
              <w:sdtContent>
                <w:tc>
                  <w:tcPr>
                    <w:tcW w:w="683" w:type="pct"/>
                    <w:shd w:val="clear" w:color="auto" w:fill="FFFFFF"/>
                    <w:vAlign w:val="center"/>
                  </w:tcPr>
                  <w:p w:rsidR="003E4607" w:rsidRPr="00BB2D5A" w:rsidRDefault="00465426" w:rsidP="003E4607">
                    <w:pPr>
                      <w:jc w:val="center"/>
                    </w:pPr>
                    <w:r w:rsidRPr="00BB2D5A">
                      <w:rPr>
                        <w:rFonts w:hint="eastAsia"/>
                      </w:rPr>
                      <w:t>转销或核销</w:t>
                    </w:r>
                  </w:p>
                </w:tc>
              </w:sdtContent>
            </w:sdt>
            <w:tc>
              <w:tcPr>
                <w:tcW w:w="681" w:type="pct"/>
                <w:shd w:val="clear" w:color="auto" w:fill="FFFFFF"/>
                <w:vAlign w:val="center"/>
              </w:tcPr>
              <w:sdt>
                <w:sdtPr>
                  <w:rPr>
                    <w:rFonts w:hint="eastAsia"/>
                  </w:rPr>
                  <w:tag w:val="_PLD_da684cd2e7cd4d42baf40bc9d95a0ce8"/>
                  <w:id w:val="-76516529"/>
                  <w:lock w:val="sdtLocked"/>
                </w:sdtPr>
                <w:sdtEndPr/>
                <w:sdtContent>
                  <w:p w:rsidR="003E4607" w:rsidRPr="00BB2D5A" w:rsidRDefault="00465426" w:rsidP="003E4607">
                    <w:pPr>
                      <w:jc w:val="right"/>
                    </w:pPr>
                    <w:r w:rsidRPr="00BB2D5A">
                      <w:rPr>
                        <w:rFonts w:hint="eastAsia"/>
                      </w:rPr>
                      <w:t>其他变动</w:t>
                    </w:r>
                  </w:p>
                </w:sdtContent>
              </w:sdt>
            </w:tc>
            <w:tc>
              <w:tcPr>
                <w:tcW w:w="680" w:type="pct"/>
                <w:vMerge/>
                <w:shd w:val="clear" w:color="auto" w:fill="FFFFFF"/>
              </w:tcPr>
              <w:p w:rsidR="003E4607" w:rsidRPr="00BB2D5A" w:rsidRDefault="003E4607" w:rsidP="003E4607">
                <w:pPr>
                  <w:jc w:val="right"/>
                </w:pPr>
              </w:p>
            </w:tc>
          </w:tr>
          <w:sdt>
            <w:sdtPr>
              <w:rPr>
                <w:rFonts w:asciiTheme="minorHAnsi" w:eastAsiaTheme="minorEastAsia" w:hAnsiTheme="minorHAnsi" w:cstheme="minorBidi"/>
                <w:kern w:val="2"/>
                <w:szCs w:val="22"/>
              </w:rPr>
              <w:alias w:val="其他应收款坏账准备明细"/>
              <w:tag w:val="_TUP_898ef92c5aee4c66a24cb0c6c9c83bec"/>
              <w:id w:val="41883740"/>
              <w:lock w:val="sdtLocked"/>
            </w:sdtPr>
            <w:sdtEndPr/>
            <w:sdtContent>
              <w:tr w:rsidR="003E4607" w:rsidRPr="00BB2D5A" w:rsidTr="003E4607">
                <w:tc>
                  <w:tcPr>
                    <w:tcW w:w="853" w:type="pct"/>
                    <w:shd w:val="clear" w:color="auto" w:fill="auto"/>
                  </w:tcPr>
                  <w:p w:rsidR="003E4607" w:rsidRPr="00BB2D5A" w:rsidRDefault="00465426" w:rsidP="003E4607">
                    <w:r w:rsidRPr="00BB2D5A">
                      <w:rPr>
                        <w:rFonts w:hint="eastAsia"/>
                      </w:rPr>
                      <w:t>坏账准备</w:t>
                    </w:r>
                  </w:p>
                </w:tc>
                <w:tc>
                  <w:tcPr>
                    <w:tcW w:w="683" w:type="pct"/>
                    <w:shd w:val="clear" w:color="auto" w:fill="auto"/>
                  </w:tcPr>
                  <w:p w:rsidR="003E4607" w:rsidRPr="00BB2D5A" w:rsidRDefault="00465426" w:rsidP="003E4607">
                    <w:pPr>
                      <w:jc w:val="right"/>
                    </w:pPr>
                    <w:r w:rsidRPr="00BB2D5A">
                      <w:t>871,350</w:t>
                    </w:r>
                  </w:p>
                </w:tc>
                <w:tc>
                  <w:tcPr>
                    <w:tcW w:w="739" w:type="pct"/>
                    <w:shd w:val="clear" w:color="auto" w:fill="auto"/>
                  </w:tcPr>
                  <w:p w:rsidR="003E4607" w:rsidRPr="00BB2D5A" w:rsidRDefault="00465426" w:rsidP="003E4607">
                    <w:pPr>
                      <w:jc w:val="right"/>
                    </w:pPr>
                    <w:r w:rsidRPr="00BB2D5A">
                      <w:t>347,532</w:t>
                    </w:r>
                  </w:p>
                </w:tc>
                <w:tc>
                  <w:tcPr>
                    <w:tcW w:w="681" w:type="pct"/>
                    <w:shd w:val="clear" w:color="auto" w:fill="auto"/>
                  </w:tcPr>
                  <w:p w:rsidR="003E4607" w:rsidRPr="00BB2D5A" w:rsidRDefault="00465426" w:rsidP="003E4607">
                    <w:pPr>
                      <w:jc w:val="right"/>
                    </w:pPr>
                    <w:r w:rsidRPr="00BB2D5A">
                      <w:t>185,156</w:t>
                    </w:r>
                  </w:p>
                </w:tc>
                <w:tc>
                  <w:tcPr>
                    <w:tcW w:w="683" w:type="pct"/>
                  </w:tcPr>
                  <w:p w:rsidR="003E4607" w:rsidRPr="00BB2D5A" w:rsidRDefault="00465426" w:rsidP="003E4607">
                    <w:pPr>
                      <w:jc w:val="right"/>
                    </w:pPr>
                    <w:r w:rsidRPr="00BB2D5A">
                      <w:t>86,429</w:t>
                    </w:r>
                  </w:p>
                </w:tc>
                <w:tc>
                  <w:tcPr>
                    <w:tcW w:w="681" w:type="pct"/>
                  </w:tcPr>
                  <w:p w:rsidR="003E4607" w:rsidRPr="00BB2D5A" w:rsidRDefault="003E4607" w:rsidP="003E4607">
                    <w:pPr>
                      <w:jc w:val="right"/>
                    </w:pPr>
                  </w:p>
                </w:tc>
                <w:tc>
                  <w:tcPr>
                    <w:tcW w:w="680" w:type="pct"/>
                    <w:shd w:val="clear" w:color="auto" w:fill="auto"/>
                  </w:tcPr>
                  <w:p w:rsidR="003E4607" w:rsidRPr="00BB2D5A" w:rsidRDefault="00465426" w:rsidP="003E4607">
                    <w:pPr>
                      <w:jc w:val="right"/>
                    </w:pPr>
                    <w:r w:rsidRPr="00BB2D5A">
                      <w:t>947,297</w:t>
                    </w:r>
                  </w:p>
                </w:tc>
              </w:tr>
            </w:sdtContent>
          </w:sdt>
          <w:tr w:rsidR="003E4607" w:rsidRPr="00BB2D5A" w:rsidTr="003E4607">
            <w:sdt>
              <w:sdtPr>
                <w:tag w:val="_PLD_d4d6ba6e1c7b40ac88b36bf9df11b1dd"/>
                <w:id w:val="-1066331198"/>
                <w:lock w:val="sdtLocked"/>
              </w:sdtPr>
              <w:sdtEndPr/>
              <w:sdtContent>
                <w:tc>
                  <w:tcPr>
                    <w:tcW w:w="853" w:type="pct"/>
                    <w:shd w:val="clear" w:color="auto" w:fill="auto"/>
                  </w:tcPr>
                  <w:p w:rsidR="003E4607" w:rsidRPr="00BB2D5A" w:rsidRDefault="00465426" w:rsidP="003E4607">
                    <w:pPr>
                      <w:jc w:val="center"/>
                    </w:pPr>
                    <w:r w:rsidRPr="00BB2D5A">
                      <w:rPr>
                        <w:rFonts w:hint="eastAsia"/>
                      </w:rPr>
                      <w:t>合计</w:t>
                    </w:r>
                  </w:p>
                </w:tc>
              </w:sdtContent>
            </w:sdt>
            <w:tc>
              <w:tcPr>
                <w:tcW w:w="683" w:type="pct"/>
                <w:shd w:val="clear" w:color="auto" w:fill="auto"/>
              </w:tcPr>
              <w:p w:rsidR="003E4607" w:rsidRPr="00BB2D5A" w:rsidRDefault="00465426" w:rsidP="003E4607">
                <w:pPr>
                  <w:jc w:val="right"/>
                </w:pPr>
                <w:r w:rsidRPr="00BB2D5A">
                  <w:t>871,350</w:t>
                </w:r>
              </w:p>
            </w:tc>
            <w:tc>
              <w:tcPr>
                <w:tcW w:w="739" w:type="pct"/>
                <w:shd w:val="clear" w:color="auto" w:fill="auto"/>
              </w:tcPr>
              <w:p w:rsidR="003E4607" w:rsidRPr="00BB2D5A" w:rsidRDefault="00465426" w:rsidP="003E4607">
                <w:pPr>
                  <w:jc w:val="right"/>
                </w:pPr>
                <w:r w:rsidRPr="00BB2D5A">
                  <w:t>347,532</w:t>
                </w:r>
              </w:p>
            </w:tc>
            <w:tc>
              <w:tcPr>
                <w:tcW w:w="681" w:type="pct"/>
                <w:shd w:val="clear" w:color="auto" w:fill="auto"/>
              </w:tcPr>
              <w:p w:rsidR="003E4607" w:rsidRPr="00BB2D5A" w:rsidRDefault="00465426" w:rsidP="003E4607">
                <w:pPr>
                  <w:jc w:val="right"/>
                </w:pPr>
                <w:r w:rsidRPr="00BB2D5A">
                  <w:t>185,156</w:t>
                </w:r>
              </w:p>
            </w:tc>
            <w:tc>
              <w:tcPr>
                <w:tcW w:w="683" w:type="pct"/>
              </w:tcPr>
              <w:p w:rsidR="003E4607" w:rsidRPr="00BB2D5A" w:rsidRDefault="00465426" w:rsidP="003E4607">
                <w:pPr>
                  <w:jc w:val="right"/>
                </w:pPr>
                <w:r w:rsidRPr="00BB2D5A">
                  <w:t>86,429</w:t>
                </w:r>
              </w:p>
            </w:tc>
            <w:tc>
              <w:tcPr>
                <w:tcW w:w="681" w:type="pct"/>
              </w:tcPr>
              <w:p w:rsidR="003E4607" w:rsidRPr="00BB2D5A" w:rsidRDefault="003E4607" w:rsidP="003E4607">
                <w:pPr>
                  <w:jc w:val="right"/>
                </w:pPr>
              </w:p>
            </w:tc>
            <w:tc>
              <w:tcPr>
                <w:tcW w:w="680" w:type="pct"/>
                <w:shd w:val="clear" w:color="auto" w:fill="auto"/>
              </w:tcPr>
              <w:p w:rsidR="003E4607" w:rsidRPr="00BB2D5A" w:rsidRDefault="00465426" w:rsidP="003E4607">
                <w:pPr>
                  <w:jc w:val="right"/>
                </w:pPr>
                <w:r w:rsidRPr="00BB2D5A">
                  <w:t>947,297</w:t>
                </w:r>
              </w:p>
            </w:tc>
          </w:tr>
        </w:tbl>
        <w:p w:rsidR="003E4607" w:rsidRPr="00BB2D5A" w:rsidRDefault="003E4607"/>
        <w:p w:rsidR="00D93AE4" w:rsidRPr="00BB2D5A" w:rsidRDefault="00E30060">
          <w:pPr>
            <w:pStyle w:val="afffffffffffffffffffff2"/>
          </w:pPr>
          <w:r w:rsidRPr="00BB2D5A">
            <w:rPr>
              <w:rFonts w:hint="eastAsia"/>
            </w:rPr>
            <w:t>其中本期坏账准备转回或收回金额重要的：</w:t>
          </w:r>
        </w:p>
        <w:p w:rsidR="00D93AE4" w:rsidRPr="00BB2D5A" w:rsidRDefault="00964E85" w:rsidP="003E4607">
          <w:pPr>
            <w:pStyle w:val="afffffffffffffffffffff2"/>
          </w:pPr>
          <w:sdt>
            <w:sdtPr>
              <w:alias w:val="是否适用：其中本期其他应收账款坏账准备收回或转回金额重要的[双击切换]"/>
              <w:tag w:val="_GBC_c99a80b9a36440d7b9ed3ce899868361"/>
              <w:id w:val="972949039"/>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bookmarkEnd w:id="257"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831895632"/>
        <w:lock w:val="sdtLocked"/>
        <w:placeholder>
          <w:docPart w:val="GBC22222222222222222222222222222"/>
        </w:placeholder>
      </w:sdtPr>
      <w:sdtEndPr>
        <w:rPr>
          <w:rFonts w:ascii="Times New Roman" w:hAnsi="Times New Roman" w:cs="Times New Roman"/>
          <w:kern w:val="2"/>
          <w:szCs w:val="21"/>
        </w:rPr>
      </w:sdtEndPr>
      <w:sdtContent>
        <w:p w:rsidR="00D93AE4" w:rsidRPr="00BB2D5A" w:rsidRDefault="00E30060" w:rsidP="00465426">
          <w:pPr>
            <w:pStyle w:val="afffffffffffffffff"/>
            <w:numPr>
              <w:ilvl w:val="3"/>
              <w:numId w:val="92"/>
            </w:numPr>
            <w:ind w:left="426" w:hanging="426"/>
          </w:pPr>
          <w:r w:rsidRPr="00BB2D5A">
            <w:rPr>
              <w:rFonts w:hint="eastAsia"/>
            </w:rPr>
            <w:t>本期实际核销的其他应收款情况</w:t>
          </w:r>
        </w:p>
        <w:sdt>
          <w:sdtPr>
            <w:alias w:val="是否适用：本期实际核销的其他应收款情况[双击切换]"/>
            <w:tag w:val="_GBC_2ce86125d6b94b148fa674141e6497b1"/>
            <w:id w:val="1863163020"/>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本报告期实际核销的其他应收款项情况"/>
              <w:tag w:val="_GBC_b44e35ef641b42dbb8431fa4625a2457"/>
              <w:id w:val="1464855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本报告期实际核销的其他应收款项情况"/>
              <w:tag w:val="_GBC_5908d1cb324b4d60915517ea5537d0f4"/>
              <w:id w:val="-2009201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30"/>
            <w:gridCol w:w="4465"/>
          </w:tblGrid>
          <w:tr w:rsidR="00D93AE4" w:rsidRPr="00BB2D5A" w:rsidTr="00FA71EA">
            <w:trPr>
              <w:cantSplit/>
            </w:trPr>
            <w:sdt>
              <w:sdtPr>
                <w:tag w:val="_PLD_37dfaf7051a145ae922646054d926a0e"/>
                <w:id w:val="-1362351727"/>
                <w:lock w:val="sdtLocked"/>
              </w:sdtPr>
              <w:sdtEndPr/>
              <w:sdtContent>
                <w:tc>
                  <w:tcPr>
                    <w:tcW w:w="2490" w:type="pct"/>
                  </w:tcPr>
                  <w:p w:rsidR="00D93AE4" w:rsidRPr="00BB2D5A" w:rsidRDefault="00E30060">
                    <w:pPr>
                      <w:ind w:right="73"/>
                      <w:jc w:val="center"/>
                    </w:pPr>
                    <w:r w:rsidRPr="00BB2D5A">
                      <w:rPr>
                        <w:rFonts w:hint="eastAsia"/>
                      </w:rPr>
                      <w:t>项目</w:t>
                    </w:r>
                  </w:p>
                </w:tc>
              </w:sdtContent>
            </w:sdt>
            <w:sdt>
              <w:sdtPr>
                <w:tag w:val="_PLD_57b56183aec749d9a0e8479977704a0b"/>
                <w:id w:val="-198248697"/>
                <w:lock w:val="sdtLocked"/>
              </w:sdtPr>
              <w:sdtEndPr/>
              <w:sdtContent>
                <w:tc>
                  <w:tcPr>
                    <w:tcW w:w="2510" w:type="pct"/>
                  </w:tcPr>
                  <w:p w:rsidR="00D93AE4" w:rsidRPr="00BB2D5A" w:rsidRDefault="00E30060">
                    <w:pPr>
                      <w:ind w:right="73"/>
                      <w:jc w:val="center"/>
                    </w:pPr>
                    <w:r w:rsidRPr="00BB2D5A">
                      <w:rPr>
                        <w:rFonts w:hint="eastAsia"/>
                      </w:rPr>
                      <w:t>核销金额</w:t>
                    </w:r>
                  </w:p>
                </w:tc>
              </w:sdtContent>
            </w:sdt>
          </w:tr>
          <w:tr w:rsidR="00D93AE4" w:rsidRPr="00BB2D5A" w:rsidTr="00FA71EA">
            <w:trPr>
              <w:cantSplit/>
            </w:trPr>
            <w:sdt>
              <w:sdtPr>
                <w:tag w:val="_PLD_df14342767154a19a45acd79974daeeb"/>
                <w:id w:val="620118205"/>
                <w:lock w:val="sdtLocked"/>
              </w:sdtPr>
              <w:sdtEndPr/>
              <w:sdtContent>
                <w:tc>
                  <w:tcPr>
                    <w:tcW w:w="2490" w:type="pct"/>
                  </w:tcPr>
                  <w:p w:rsidR="00D93AE4" w:rsidRPr="00BB2D5A" w:rsidRDefault="00E30060">
                    <w:pPr>
                      <w:ind w:right="73"/>
                    </w:pPr>
                    <w:r w:rsidRPr="00BB2D5A">
                      <w:rPr>
                        <w:rFonts w:hint="eastAsia"/>
                      </w:rPr>
                      <w:t>实际核销的其他应收款</w:t>
                    </w:r>
                  </w:p>
                </w:tc>
              </w:sdtContent>
            </w:sdt>
            <w:tc>
              <w:tcPr>
                <w:tcW w:w="2510" w:type="pct"/>
              </w:tcPr>
              <w:p w:rsidR="00D93AE4" w:rsidRPr="00BB2D5A" w:rsidRDefault="00465426">
                <w:pPr>
                  <w:ind w:right="73"/>
                  <w:jc w:val="right"/>
                </w:pPr>
                <w:r w:rsidRPr="00BB2D5A">
                  <w:t>86,429</w:t>
                </w:r>
              </w:p>
            </w:tc>
          </w:tr>
        </w:tbl>
        <w:p w:rsidR="00D93AE4" w:rsidRPr="00BB2D5A" w:rsidRDefault="00D93AE4">
          <w:pPr>
            <w:pStyle w:val="afffffffffffffffffffff2"/>
          </w:pPr>
        </w:p>
        <w:p w:rsidR="00D93AE4" w:rsidRPr="00BB2D5A" w:rsidRDefault="00E30060">
          <w:pPr>
            <w:pStyle w:val="afffffffffffffffffffff2"/>
          </w:pPr>
          <w:r w:rsidRPr="00BB2D5A">
            <w:rPr>
              <w:rFonts w:hint="eastAsia"/>
            </w:rPr>
            <w:t>其中重要的其他应收款核销情况：</w:t>
          </w:r>
        </w:p>
        <w:sdt>
          <w:sdtPr>
            <w:alias w:val="是否适用：其中重要的其他应收款核销情况[双击切换]"/>
            <w:tag w:val="_GBC_6f3b8f9a05dc4f2082e4ad20a1930006"/>
            <w:id w:val="-317651310"/>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snapToGrid w:val="0"/>
            <w:spacing w:line="240" w:lineRule="atLeast"/>
            <w:rPr>
              <w:b/>
              <w:bCs/>
            </w:rPr>
          </w:pPr>
          <w:r w:rsidRPr="00BB2D5A">
            <w:rPr>
              <w:rFonts w:hint="eastAsia"/>
            </w:rPr>
            <w:t>其他应收款核销说明：</w:t>
          </w:r>
        </w:p>
        <w:sdt>
          <w:sdtPr>
            <w:alias w:val="是否适用：其他应收款冲销坏帐明细的说明[双击切换]"/>
            <w:tag w:val="_GBC_c894606830c4440ba090ef98078b372b"/>
            <w:id w:val="1242060421"/>
            <w:lock w:val="sdtContentLocked"/>
            <w:placeholder>
              <w:docPart w:val="GBC22222222222222222222222222222"/>
            </w:placeholder>
          </w:sdtPr>
          <w:sdtEndPr/>
          <w:sdtContent>
            <w:p w:rsidR="00D93AE4" w:rsidRPr="00BB2D5A" w:rsidRDefault="00F45834" w:rsidP="003E4607">
              <w:pPr>
                <w:snapToGrid w:val="0"/>
                <w:spacing w:line="240" w:lineRule="atLeast"/>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snapToGrid w:val="0"/>
            <w:spacing w:line="240" w:lineRule="atLeast"/>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1087195284"/>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f"/>
            <w:numPr>
              <w:ilvl w:val="3"/>
              <w:numId w:val="92"/>
            </w:numPr>
            <w:ind w:left="426" w:hanging="426"/>
          </w:pPr>
          <w:r w:rsidRPr="00BB2D5A">
            <w:rPr>
              <w:rFonts w:hint="eastAsia"/>
            </w:rPr>
            <w:t>按欠款方归集的期末余额前五名的其他应收款情况</w:t>
          </w:r>
        </w:p>
        <w:sdt>
          <w:sdtPr>
            <w:alias w:val="是否适用：按欠款方归集的期末余额前五名的其他应收款情况[双击切换]"/>
            <w:tag w:val="_GBC_0b74443f29a947149aa61439ac83ec9a"/>
            <w:id w:val="826173803"/>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其他应收账款前五名欠款情况"/>
              <w:tag w:val="_GBC_06f7a71e039445228d80a5741df4c4f7"/>
              <w:id w:val="-18238898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其他应收账款前五名欠款情况"/>
              <w:tag w:val="_GBC_54cf5f95e62e4f5f8ccb31731efadf32"/>
              <w:id w:val="-11751099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874"/>
            <w:gridCol w:w="1276"/>
            <w:gridCol w:w="1276"/>
            <w:gridCol w:w="1416"/>
            <w:gridCol w:w="1703"/>
            <w:gridCol w:w="1350"/>
          </w:tblGrid>
          <w:tr w:rsidR="003E4607" w:rsidRPr="00BB2D5A" w:rsidTr="003E4607">
            <w:trPr>
              <w:cantSplit/>
            </w:trPr>
            <w:sdt>
              <w:sdtPr>
                <w:tag w:val="_PLD_f30fc2dc8886472699c892f0395ab05e"/>
                <w:id w:val="654493821"/>
                <w:lock w:val="sdtLocked"/>
              </w:sdtPr>
              <w:sdtEndPr/>
              <w:sdtContent>
                <w:tc>
                  <w:tcPr>
                    <w:tcW w:w="1053" w:type="pct"/>
                    <w:vAlign w:val="center"/>
                  </w:tcPr>
                  <w:p w:rsidR="003E4607" w:rsidRPr="00BB2D5A" w:rsidRDefault="00465426" w:rsidP="003E4607">
                    <w:pPr>
                      <w:ind w:right="105"/>
                      <w:jc w:val="center"/>
                    </w:pPr>
                    <w:r w:rsidRPr="00BB2D5A">
                      <w:rPr>
                        <w:rFonts w:hint="eastAsia"/>
                      </w:rPr>
                      <w:t>单位名称</w:t>
                    </w:r>
                  </w:p>
                </w:tc>
              </w:sdtContent>
            </w:sdt>
            <w:sdt>
              <w:sdtPr>
                <w:tag w:val="_PLD_44129b8132114de2a4d33c4acb8af98f"/>
                <w:id w:val="-1077514574"/>
                <w:lock w:val="sdtLocked"/>
              </w:sdtPr>
              <w:sdtEndPr/>
              <w:sdtContent>
                <w:tc>
                  <w:tcPr>
                    <w:tcW w:w="717" w:type="pct"/>
                    <w:vAlign w:val="center"/>
                  </w:tcPr>
                  <w:p w:rsidR="003E4607" w:rsidRPr="00BB2D5A" w:rsidRDefault="00465426" w:rsidP="003E4607">
                    <w:pPr>
                      <w:ind w:right="73"/>
                      <w:jc w:val="center"/>
                    </w:pPr>
                    <w:r w:rsidRPr="00BB2D5A">
                      <w:rPr>
                        <w:rFonts w:hint="eastAsia"/>
                      </w:rPr>
                      <w:t>款项的性质</w:t>
                    </w:r>
                  </w:p>
                </w:tc>
              </w:sdtContent>
            </w:sdt>
            <w:sdt>
              <w:sdtPr>
                <w:tag w:val="_PLD_1bc905abb4bf4c679b9fbe0a7587d651"/>
                <w:id w:val="-29429811"/>
                <w:lock w:val="sdtLocked"/>
              </w:sdtPr>
              <w:sdtEndPr/>
              <w:sdtContent>
                <w:tc>
                  <w:tcPr>
                    <w:tcW w:w="717" w:type="pct"/>
                    <w:vAlign w:val="center"/>
                  </w:tcPr>
                  <w:p w:rsidR="003E4607" w:rsidRPr="00BB2D5A" w:rsidRDefault="00465426" w:rsidP="003E4607">
                    <w:pPr>
                      <w:ind w:right="73"/>
                      <w:jc w:val="center"/>
                    </w:pPr>
                    <w:r w:rsidRPr="00BB2D5A">
                      <w:rPr>
                        <w:rFonts w:hint="eastAsia"/>
                      </w:rPr>
                      <w:t>期末余额</w:t>
                    </w:r>
                  </w:p>
                </w:tc>
              </w:sdtContent>
            </w:sdt>
            <w:sdt>
              <w:sdtPr>
                <w:tag w:val="_PLD_d9231de346f74815b1bc7c82527b1ef5"/>
                <w:id w:val="-130938930"/>
                <w:lock w:val="sdtLocked"/>
              </w:sdtPr>
              <w:sdtEndPr/>
              <w:sdtContent>
                <w:tc>
                  <w:tcPr>
                    <w:tcW w:w="796" w:type="pct"/>
                    <w:vAlign w:val="center"/>
                  </w:tcPr>
                  <w:p w:rsidR="003E4607" w:rsidRPr="00BB2D5A" w:rsidRDefault="00465426" w:rsidP="003E4607">
                    <w:pPr>
                      <w:ind w:right="73"/>
                      <w:jc w:val="center"/>
                    </w:pPr>
                    <w:r w:rsidRPr="00BB2D5A">
                      <w:rPr>
                        <w:rFonts w:hint="eastAsia"/>
                      </w:rPr>
                      <w:t>账龄</w:t>
                    </w:r>
                  </w:p>
                </w:tc>
              </w:sdtContent>
            </w:sdt>
            <w:sdt>
              <w:sdtPr>
                <w:tag w:val="_PLD_055b75c0a3cf450e995ac7e13fdc0c08"/>
                <w:id w:val="-1318800876"/>
                <w:lock w:val="sdtLocked"/>
              </w:sdtPr>
              <w:sdtEndPr/>
              <w:sdtContent>
                <w:tc>
                  <w:tcPr>
                    <w:tcW w:w="957" w:type="pct"/>
                    <w:vAlign w:val="center"/>
                  </w:tcPr>
                  <w:p w:rsidR="003E4607" w:rsidRPr="00BB2D5A" w:rsidRDefault="00465426" w:rsidP="003E4607">
                    <w:pPr>
                      <w:jc w:val="center"/>
                    </w:pPr>
                    <w:r w:rsidRPr="00BB2D5A">
                      <w:rPr>
                        <w:rFonts w:hint="eastAsia"/>
                      </w:rPr>
                      <w:t>占其他应收款期末余额合计数的比例(</w:t>
                    </w:r>
                    <w:r w:rsidRPr="00BB2D5A">
                      <w:t>%)</w:t>
                    </w:r>
                  </w:p>
                </w:tc>
              </w:sdtContent>
            </w:sdt>
            <w:sdt>
              <w:sdtPr>
                <w:tag w:val="_PLD_a7951a260c094fc8b8b64f2d1e6a933e"/>
                <w:id w:val="-97101378"/>
                <w:lock w:val="sdtLocked"/>
              </w:sdtPr>
              <w:sdtEndPr/>
              <w:sdtContent>
                <w:tc>
                  <w:tcPr>
                    <w:tcW w:w="759" w:type="pct"/>
                    <w:vAlign w:val="center"/>
                  </w:tcPr>
                  <w:p w:rsidR="003E4607" w:rsidRPr="00BB2D5A" w:rsidRDefault="00465426" w:rsidP="003E4607">
                    <w:pPr>
                      <w:jc w:val="center"/>
                    </w:pPr>
                    <w:r w:rsidRPr="00BB2D5A">
                      <w:rPr>
                        <w:rFonts w:hint="eastAsia"/>
                      </w:rPr>
                      <w:t>坏账准备</w:t>
                    </w:r>
                  </w:p>
                  <w:p w:rsidR="003E4607" w:rsidRPr="00BB2D5A" w:rsidRDefault="00465426" w:rsidP="003E4607">
                    <w:pPr>
                      <w:jc w:val="center"/>
                    </w:pPr>
                    <w:r w:rsidRPr="00BB2D5A">
                      <w:rPr>
                        <w:rFonts w:hint="eastAsia"/>
                      </w:rPr>
                      <w:t>期末余额</w:t>
                    </w:r>
                  </w:p>
                </w:tc>
              </w:sdtContent>
            </w:sdt>
          </w:tr>
          <w:sdt>
            <w:sdtPr>
              <w:rPr>
                <w:rFonts w:asciiTheme="minorHAnsi" w:eastAsiaTheme="minorEastAsia" w:hAnsiTheme="minorHAnsi" w:cstheme="minorBidi" w:hint="eastAsia"/>
                <w:kern w:val="2"/>
                <w:szCs w:val="22"/>
              </w:rPr>
              <w:alias w:val="其他应收款欠款户"/>
              <w:tag w:val="_TUP_c8d734adc8624e66860d3c0f01d5cb6b"/>
              <w:id w:val="439499608"/>
              <w:lock w:val="sdtLocked"/>
            </w:sdtPr>
            <w:sdtEndPr>
              <w:rPr>
                <w:rFonts w:hint="default"/>
              </w:rPr>
            </w:sdtEndPr>
            <w:sdtContent>
              <w:tr w:rsidR="003E4607" w:rsidRPr="00BB2D5A" w:rsidTr="003E4607">
                <w:trPr>
                  <w:cantSplit/>
                </w:trPr>
                <w:tc>
                  <w:tcPr>
                    <w:tcW w:w="1053" w:type="pct"/>
                    <w:vAlign w:val="center"/>
                  </w:tcPr>
                  <w:p w:rsidR="003E4607" w:rsidRPr="00BB2D5A" w:rsidRDefault="00465426" w:rsidP="003E4607">
                    <w:pPr>
                      <w:ind w:right="105"/>
                    </w:pPr>
                    <w:r w:rsidRPr="00BB2D5A">
                      <w:t>澳大利亚税务局</w:t>
                    </w:r>
                  </w:p>
                </w:tc>
                <w:tc>
                  <w:tcPr>
                    <w:tcW w:w="717" w:type="pct"/>
                    <w:vAlign w:val="center"/>
                  </w:tcPr>
                  <w:p w:rsidR="003E4607" w:rsidRPr="00BB2D5A" w:rsidRDefault="00465426" w:rsidP="003E4607">
                    <w:pPr>
                      <w:ind w:right="73"/>
                      <w:jc w:val="center"/>
                    </w:pPr>
                    <w:r w:rsidRPr="00BB2D5A">
                      <w:t>往来款</w:t>
                    </w:r>
                  </w:p>
                </w:tc>
                <w:tc>
                  <w:tcPr>
                    <w:tcW w:w="717" w:type="pct"/>
                    <w:vAlign w:val="center"/>
                  </w:tcPr>
                  <w:p w:rsidR="003E4607" w:rsidRPr="00BB2D5A" w:rsidRDefault="00465426" w:rsidP="003E4607">
                    <w:pPr>
                      <w:ind w:right="73"/>
                      <w:jc w:val="right"/>
                    </w:pPr>
                    <w:r w:rsidRPr="00BB2D5A">
                      <w:t>257,490</w:t>
                    </w:r>
                  </w:p>
                </w:tc>
                <w:tc>
                  <w:tcPr>
                    <w:tcW w:w="796" w:type="pct"/>
                    <w:vAlign w:val="center"/>
                  </w:tcPr>
                  <w:p w:rsidR="003E4607" w:rsidRPr="00BB2D5A" w:rsidRDefault="00465426" w:rsidP="003E4607">
                    <w:pPr>
                      <w:ind w:right="73"/>
                      <w:jc w:val="center"/>
                    </w:pPr>
                    <w:r w:rsidRPr="00BB2D5A">
                      <w:t>1年以内</w:t>
                    </w:r>
                  </w:p>
                </w:tc>
                <w:tc>
                  <w:tcPr>
                    <w:tcW w:w="957" w:type="pct"/>
                    <w:vAlign w:val="center"/>
                  </w:tcPr>
                  <w:p w:rsidR="003E4607" w:rsidRPr="00BB2D5A" w:rsidRDefault="00465426" w:rsidP="003E4607">
                    <w:pPr>
                      <w:jc w:val="center"/>
                    </w:pPr>
                    <w:r w:rsidRPr="00BB2D5A">
                      <w:t>7</w:t>
                    </w:r>
                  </w:p>
                </w:tc>
                <w:tc>
                  <w:tcPr>
                    <w:tcW w:w="759" w:type="pct"/>
                    <w:vAlign w:val="center"/>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其他应收款欠款户"/>
              <w:tag w:val="_TUP_c8d734adc8624e66860d3c0f01d5cb6b"/>
              <w:id w:val="-460346822"/>
              <w:lock w:val="sdtLocked"/>
            </w:sdtPr>
            <w:sdtEndPr>
              <w:rPr>
                <w:rFonts w:hint="default"/>
              </w:rPr>
            </w:sdtEndPr>
            <w:sdtContent>
              <w:tr w:rsidR="003E4607" w:rsidRPr="00BB2D5A" w:rsidTr="003E4607">
                <w:trPr>
                  <w:cantSplit/>
                </w:trPr>
                <w:tc>
                  <w:tcPr>
                    <w:tcW w:w="1053" w:type="pct"/>
                    <w:vAlign w:val="center"/>
                  </w:tcPr>
                  <w:p w:rsidR="003E4607" w:rsidRPr="00BB2D5A" w:rsidRDefault="00465426" w:rsidP="003E4607">
                    <w:pPr>
                      <w:ind w:right="105"/>
                    </w:pPr>
                    <w:r w:rsidRPr="00BB2D5A">
                      <w:t>中山矿合营企业</w:t>
                    </w:r>
                  </w:p>
                </w:tc>
                <w:tc>
                  <w:tcPr>
                    <w:tcW w:w="717" w:type="pct"/>
                    <w:vAlign w:val="center"/>
                  </w:tcPr>
                  <w:p w:rsidR="003E4607" w:rsidRPr="00BB2D5A" w:rsidRDefault="00465426" w:rsidP="003E4607">
                    <w:pPr>
                      <w:ind w:right="73"/>
                      <w:jc w:val="center"/>
                    </w:pPr>
                    <w:r w:rsidRPr="00BB2D5A">
                      <w:t>借款</w:t>
                    </w:r>
                  </w:p>
                </w:tc>
                <w:tc>
                  <w:tcPr>
                    <w:tcW w:w="717" w:type="pct"/>
                    <w:vAlign w:val="center"/>
                  </w:tcPr>
                  <w:p w:rsidR="003E4607" w:rsidRPr="00BB2D5A" w:rsidRDefault="00465426" w:rsidP="003E4607">
                    <w:pPr>
                      <w:ind w:right="73"/>
                      <w:jc w:val="right"/>
                    </w:pPr>
                    <w:r w:rsidRPr="00BB2D5A">
                      <w:t>122,107</w:t>
                    </w:r>
                  </w:p>
                </w:tc>
                <w:tc>
                  <w:tcPr>
                    <w:tcW w:w="796" w:type="pct"/>
                    <w:vAlign w:val="center"/>
                  </w:tcPr>
                  <w:p w:rsidR="003E4607" w:rsidRPr="00BB2D5A" w:rsidRDefault="00465426" w:rsidP="003E4607">
                    <w:pPr>
                      <w:ind w:right="73"/>
                      <w:jc w:val="center"/>
                    </w:pPr>
                    <w:r w:rsidRPr="00BB2D5A">
                      <w:t>1年以内</w:t>
                    </w:r>
                  </w:p>
                </w:tc>
                <w:tc>
                  <w:tcPr>
                    <w:tcW w:w="957" w:type="pct"/>
                    <w:vAlign w:val="center"/>
                  </w:tcPr>
                  <w:p w:rsidR="003E4607" w:rsidRPr="00BB2D5A" w:rsidRDefault="00465426" w:rsidP="003E4607">
                    <w:pPr>
                      <w:jc w:val="center"/>
                    </w:pPr>
                    <w:r w:rsidRPr="00BB2D5A">
                      <w:t>3</w:t>
                    </w:r>
                  </w:p>
                </w:tc>
                <w:tc>
                  <w:tcPr>
                    <w:tcW w:w="759" w:type="pct"/>
                    <w:vAlign w:val="center"/>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其他应收款欠款户"/>
              <w:tag w:val="_TUP_c8d734adc8624e66860d3c0f01d5cb6b"/>
              <w:id w:val="-879559374"/>
              <w:lock w:val="sdtLocked"/>
            </w:sdtPr>
            <w:sdtEndPr>
              <w:rPr>
                <w:rFonts w:hint="default"/>
              </w:rPr>
            </w:sdtEndPr>
            <w:sdtContent>
              <w:tr w:rsidR="003E4607" w:rsidRPr="00BB2D5A" w:rsidTr="003E4607">
                <w:trPr>
                  <w:cantSplit/>
                </w:trPr>
                <w:tc>
                  <w:tcPr>
                    <w:tcW w:w="1053" w:type="pct"/>
                    <w:vAlign w:val="center"/>
                  </w:tcPr>
                  <w:p w:rsidR="003E4607" w:rsidRPr="00BB2D5A" w:rsidRDefault="00465426" w:rsidP="003E4607">
                    <w:pPr>
                      <w:ind w:right="105"/>
                    </w:pPr>
                    <w:r w:rsidRPr="00BB2D5A">
                      <w:rPr>
                        <w:rFonts w:hint="eastAsia"/>
                      </w:rPr>
                      <w:t>公司1</w:t>
                    </w:r>
                  </w:p>
                </w:tc>
                <w:tc>
                  <w:tcPr>
                    <w:tcW w:w="717" w:type="pct"/>
                    <w:vAlign w:val="center"/>
                  </w:tcPr>
                  <w:p w:rsidR="003E4607" w:rsidRPr="00BB2D5A" w:rsidRDefault="00465426" w:rsidP="003E4607">
                    <w:pPr>
                      <w:ind w:right="73"/>
                      <w:jc w:val="center"/>
                    </w:pPr>
                    <w:r w:rsidRPr="00BB2D5A">
                      <w:t>往来款</w:t>
                    </w:r>
                  </w:p>
                </w:tc>
                <w:tc>
                  <w:tcPr>
                    <w:tcW w:w="717" w:type="pct"/>
                    <w:vAlign w:val="center"/>
                  </w:tcPr>
                  <w:p w:rsidR="003E4607" w:rsidRPr="00BB2D5A" w:rsidRDefault="00465426" w:rsidP="003E4607">
                    <w:pPr>
                      <w:ind w:right="73"/>
                      <w:jc w:val="right"/>
                    </w:pPr>
                    <w:r w:rsidRPr="00BB2D5A">
                      <w:t>441,652</w:t>
                    </w:r>
                  </w:p>
                </w:tc>
                <w:tc>
                  <w:tcPr>
                    <w:tcW w:w="796" w:type="pct"/>
                    <w:vAlign w:val="center"/>
                  </w:tcPr>
                  <w:p w:rsidR="003E4607" w:rsidRPr="00BB2D5A" w:rsidRDefault="00465426" w:rsidP="003E4607">
                    <w:pPr>
                      <w:ind w:right="73"/>
                      <w:jc w:val="center"/>
                    </w:pPr>
                    <w:r w:rsidRPr="00BB2D5A">
                      <w:t>1年以内</w:t>
                    </w:r>
                  </w:p>
                </w:tc>
                <w:tc>
                  <w:tcPr>
                    <w:tcW w:w="957" w:type="pct"/>
                    <w:vAlign w:val="center"/>
                  </w:tcPr>
                  <w:p w:rsidR="003E4607" w:rsidRPr="00BB2D5A" w:rsidRDefault="00465426" w:rsidP="003E4607">
                    <w:pPr>
                      <w:jc w:val="center"/>
                    </w:pPr>
                    <w:r w:rsidRPr="00BB2D5A">
                      <w:t>11</w:t>
                    </w:r>
                  </w:p>
                </w:tc>
                <w:tc>
                  <w:tcPr>
                    <w:tcW w:w="759" w:type="pct"/>
                    <w:vAlign w:val="center"/>
                  </w:tcPr>
                  <w:p w:rsidR="003E4607" w:rsidRPr="00BB2D5A" w:rsidRDefault="00465426" w:rsidP="003E4607">
                    <w:pPr>
                      <w:jc w:val="right"/>
                    </w:pPr>
                    <w:r w:rsidRPr="00BB2D5A">
                      <w:t>1,138</w:t>
                    </w:r>
                  </w:p>
                </w:tc>
              </w:tr>
            </w:sdtContent>
          </w:sdt>
          <w:sdt>
            <w:sdtPr>
              <w:rPr>
                <w:rFonts w:asciiTheme="minorHAnsi" w:eastAsiaTheme="minorEastAsia" w:hAnsiTheme="minorHAnsi" w:cstheme="minorBidi" w:hint="eastAsia"/>
                <w:kern w:val="2"/>
                <w:szCs w:val="22"/>
              </w:rPr>
              <w:alias w:val="其他应收款欠款户"/>
              <w:tag w:val="_TUP_c8d734adc8624e66860d3c0f01d5cb6b"/>
              <w:id w:val="-785270338"/>
              <w:lock w:val="sdtLocked"/>
            </w:sdtPr>
            <w:sdtEndPr>
              <w:rPr>
                <w:rFonts w:hint="default"/>
              </w:rPr>
            </w:sdtEndPr>
            <w:sdtContent>
              <w:tr w:rsidR="003E4607" w:rsidRPr="00BB2D5A" w:rsidTr="003E4607">
                <w:trPr>
                  <w:cantSplit/>
                </w:trPr>
                <w:tc>
                  <w:tcPr>
                    <w:tcW w:w="1053" w:type="pct"/>
                    <w:vAlign w:val="center"/>
                  </w:tcPr>
                  <w:p w:rsidR="003E4607" w:rsidRPr="00BB2D5A" w:rsidRDefault="00465426" w:rsidP="003E4607">
                    <w:pPr>
                      <w:ind w:right="105"/>
                    </w:pPr>
                    <w:r w:rsidRPr="00BB2D5A">
                      <w:rPr>
                        <w:rFonts w:hint="eastAsia"/>
                      </w:rPr>
                      <w:t>公司2</w:t>
                    </w:r>
                  </w:p>
                </w:tc>
                <w:tc>
                  <w:tcPr>
                    <w:tcW w:w="717" w:type="pct"/>
                    <w:vAlign w:val="center"/>
                  </w:tcPr>
                  <w:p w:rsidR="003E4607" w:rsidRPr="00BB2D5A" w:rsidRDefault="00465426" w:rsidP="003E4607">
                    <w:pPr>
                      <w:ind w:right="73"/>
                      <w:jc w:val="center"/>
                    </w:pPr>
                    <w:r w:rsidRPr="00BB2D5A">
                      <w:t>往来款</w:t>
                    </w:r>
                  </w:p>
                </w:tc>
                <w:tc>
                  <w:tcPr>
                    <w:tcW w:w="717" w:type="pct"/>
                    <w:vAlign w:val="center"/>
                  </w:tcPr>
                  <w:p w:rsidR="003E4607" w:rsidRPr="00BB2D5A" w:rsidRDefault="00465426" w:rsidP="003E4607">
                    <w:pPr>
                      <w:ind w:right="73"/>
                      <w:jc w:val="right"/>
                    </w:pPr>
                    <w:r w:rsidRPr="00BB2D5A">
                      <w:t>382,175</w:t>
                    </w:r>
                  </w:p>
                </w:tc>
                <w:tc>
                  <w:tcPr>
                    <w:tcW w:w="796" w:type="pct"/>
                    <w:vAlign w:val="center"/>
                  </w:tcPr>
                  <w:p w:rsidR="003E4607" w:rsidRPr="00BB2D5A" w:rsidRDefault="00465426" w:rsidP="003E4607">
                    <w:pPr>
                      <w:ind w:right="73"/>
                      <w:jc w:val="center"/>
                    </w:pPr>
                    <w:r w:rsidRPr="00BB2D5A">
                      <w:t>1年以内</w:t>
                    </w:r>
                  </w:p>
                </w:tc>
                <w:tc>
                  <w:tcPr>
                    <w:tcW w:w="957" w:type="pct"/>
                    <w:vAlign w:val="center"/>
                  </w:tcPr>
                  <w:p w:rsidR="003E4607" w:rsidRPr="00BB2D5A" w:rsidRDefault="00465426" w:rsidP="003E4607">
                    <w:pPr>
                      <w:jc w:val="center"/>
                    </w:pPr>
                    <w:r w:rsidRPr="00BB2D5A">
                      <w:t>10</w:t>
                    </w:r>
                  </w:p>
                </w:tc>
                <w:tc>
                  <w:tcPr>
                    <w:tcW w:w="759" w:type="pct"/>
                    <w:vAlign w:val="center"/>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其他应收款欠款户"/>
              <w:tag w:val="_TUP_c8d734adc8624e66860d3c0f01d5cb6b"/>
              <w:id w:val="332497395"/>
              <w:lock w:val="sdtLocked"/>
            </w:sdtPr>
            <w:sdtEndPr>
              <w:rPr>
                <w:rFonts w:hint="default"/>
              </w:rPr>
            </w:sdtEndPr>
            <w:sdtContent>
              <w:tr w:rsidR="003E4607" w:rsidRPr="00BB2D5A" w:rsidTr="003E4607">
                <w:trPr>
                  <w:cantSplit/>
                </w:trPr>
                <w:tc>
                  <w:tcPr>
                    <w:tcW w:w="1053" w:type="pct"/>
                    <w:vAlign w:val="center"/>
                  </w:tcPr>
                  <w:p w:rsidR="003E4607" w:rsidRPr="00BB2D5A" w:rsidRDefault="00465426" w:rsidP="003E4607">
                    <w:pPr>
                      <w:ind w:right="105"/>
                    </w:pPr>
                    <w:r w:rsidRPr="00BB2D5A">
                      <w:rPr>
                        <w:rFonts w:hint="eastAsia"/>
                      </w:rPr>
                      <w:t>公司3</w:t>
                    </w:r>
                  </w:p>
                </w:tc>
                <w:tc>
                  <w:tcPr>
                    <w:tcW w:w="717" w:type="pct"/>
                    <w:vAlign w:val="center"/>
                  </w:tcPr>
                  <w:p w:rsidR="003E4607" w:rsidRPr="00BB2D5A" w:rsidRDefault="00465426" w:rsidP="003E4607">
                    <w:pPr>
                      <w:ind w:right="73"/>
                      <w:jc w:val="center"/>
                    </w:pPr>
                    <w:r w:rsidRPr="00BB2D5A">
                      <w:t>预计无法收回的款项</w:t>
                    </w:r>
                  </w:p>
                </w:tc>
                <w:tc>
                  <w:tcPr>
                    <w:tcW w:w="717" w:type="pct"/>
                    <w:vAlign w:val="center"/>
                  </w:tcPr>
                  <w:p w:rsidR="003E4607" w:rsidRPr="00BB2D5A" w:rsidRDefault="00465426" w:rsidP="003E4607">
                    <w:pPr>
                      <w:ind w:right="73"/>
                      <w:jc w:val="right"/>
                    </w:pPr>
                    <w:r w:rsidRPr="00BB2D5A">
                      <w:t>123,096</w:t>
                    </w:r>
                  </w:p>
                </w:tc>
                <w:tc>
                  <w:tcPr>
                    <w:tcW w:w="796" w:type="pct"/>
                    <w:vAlign w:val="center"/>
                  </w:tcPr>
                  <w:p w:rsidR="003E4607" w:rsidRPr="00BB2D5A" w:rsidRDefault="00465426" w:rsidP="003E4607">
                    <w:pPr>
                      <w:ind w:right="73"/>
                      <w:jc w:val="center"/>
                    </w:pPr>
                    <w:r w:rsidRPr="00BB2D5A">
                      <w:t>3年以上</w:t>
                    </w:r>
                  </w:p>
                </w:tc>
                <w:tc>
                  <w:tcPr>
                    <w:tcW w:w="957" w:type="pct"/>
                    <w:vAlign w:val="center"/>
                  </w:tcPr>
                  <w:p w:rsidR="003E4607" w:rsidRPr="00BB2D5A" w:rsidRDefault="00465426" w:rsidP="003E4607">
                    <w:pPr>
                      <w:jc w:val="center"/>
                    </w:pPr>
                    <w:r w:rsidRPr="00BB2D5A">
                      <w:t>3</w:t>
                    </w:r>
                  </w:p>
                </w:tc>
                <w:tc>
                  <w:tcPr>
                    <w:tcW w:w="759" w:type="pct"/>
                    <w:vAlign w:val="center"/>
                  </w:tcPr>
                  <w:p w:rsidR="003E4607" w:rsidRPr="00BB2D5A" w:rsidRDefault="00465426" w:rsidP="003E4607">
                    <w:pPr>
                      <w:jc w:val="right"/>
                    </w:pPr>
                    <w:r w:rsidRPr="00BB2D5A">
                      <w:t>123,096</w:t>
                    </w:r>
                  </w:p>
                </w:tc>
              </w:tr>
            </w:sdtContent>
          </w:sdt>
          <w:tr w:rsidR="003E4607" w:rsidRPr="00BB2D5A" w:rsidTr="003E4607">
            <w:trPr>
              <w:cantSplit/>
            </w:trPr>
            <w:sdt>
              <w:sdtPr>
                <w:tag w:val="_PLD_14deb9938e6642aa874e012c75286fee"/>
                <w:id w:val="-1259905377"/>
                <w:lock w:val="sdtLocked"/>
              </w:sdtPr>
              <w:sdtEndPr/>
              <w:sdtContent>
                <w:tc>
                  <w:tcPr>
                    <w:tcW w:w="1053" w:type="pct"/>
                  </w:tcPr>
                  <w:p w:rsidR="003E4607" w:rsidRPr="00BB2D5A" w:rsidRDefault="00465426" w:rsidP="003E4607">
                    <w:pPr>
                      <w:ind w:right="105"/>
                      <w:jc w:val="center"/>
                    </w:pPr>
                    <w:r w:rsidRPr="00BB2D5A">
                      <w:rPr>
                        <w:rFonts w:hint="eastAsia"/>
                      </w:rPr>
                      <w:t>合计</w:t>
                    </w:r>
                  </w:p>
                </w:tc>
              </w:sdtContent>
            </w:sdt>
            <w:tc>
              <w:tcPr>
                <w:tcW w:w="717" w:type="pct"/>
              </w:tcPr>
              <w:p w:rsidR="003E4607" w:rsidRPr="00BB2D5A" w:rsidRDefault="00465426" w:rsidP="003E4607">
                <w:pPr>
                  <w:ind w:right="73"/>
                  <w:jc w:val="center"/>
                </w:pPr>
                <w:r w:rsidRPr="00BB2D5A">
                  <w:rPr>
                    <w:rFonts w:hint="eastAsia"/>
                  </w:rPr>
                  <w:t>/</w:t>
                </w:r>
              </w:p>
            </w:tc>
            <w:tc>
              <w:tcPr>
                <w:tcW w:w="717" w:type="pct"/>
                <w:vAlign w:val="center"/>
              </w:tcPr>
              <w:p w:rsidR="003E4607" w:rsidRPr="00BB2D5A" w:rsidRDefault="00465426" w:rsidP="003E4607">
                <w:pPr>
                  <w:ind w:right="73"/>
                  <w:jc w:val="right"/>
                </w:pPr>
                <w:r w:rsidRPr="00BB2D5A">
                  <w:t>1,326,520</w:t>
                </w:r>
              </w:p>
            </w:tc>
            <w:tc>
              <w:tcPr>
                <w:tcW w:w="796" w:type="pct"/>
              </w:tcPr>
              <w:p w:rsidR="003E4607" w:rsidRPr="00BB2D5A" w:rsidRDefault="00465426" w:rsidP="003E4607">
                <w:pPr>
                  <w:ind w:right="73"/>
                  <w:jc w:val="center"/>
                </w:pPr>
                <w:r w:rsidRPr="00BB2D5A">
                  <w:t> /</w:t>
                </w:r>
              </w:p>
            </w:tc>
            <w:tc>
              <w:tcPr>
                <w:tcW w:w="957" w:type="pct"/>
                <w:vAlign w:val="center"/>
              </w:tcPr>
              <w:p w:rsidR="003E4607" w:rsidRPr="00BB2D5A" w:rsidRDefault="00465426" w:rsidP="003E4607">
                <w:pPr>
                  <w:jc w:val="center"/>
                </w:pPr>
                <w:r w:rsidRPr="00BB2D5A">
                  <w:t>34</w:t>
                </w:r>
              </w:p>
            </w:tc>
            <w:tc>
              <w:tcPr>
                <w:tcW w:w="759" w:type="pct"/>
                <w:vAlign w:val="center"/>
              </w:tcPr>
              <w:p w:rsidR="003E4607" w:rsidRPr="00BB2D5A" w:rsidRDefault="00465426" w:rsidP="003E4607">
                <w:pPr>
                  <w:jc w:val="right"/>
                </w:pPr>
                <w:r w:rsidRPr="00BB2D5A">
                  <w:t>124,234</w:t>
                </w:r>
              </w:p>
            </w:tc>
          </w:tr>
        </w:tbl>
        <w:p w:rsidR="003E4607" w:rsidRPr="00BB2D5A" w:rsidRDefault="003E4607"/>
        <w:p w:rsidR="003E4607" w:rsidRPr="00BB2D5A" w:rsidRDefault="00964E85"/>
      </w:sdtContent>
    </w:sdt>
    <w:sdt>
      <w:sdtPr>
        <w:rPr>
          <w:rFonts w:ascii="宋体" w:eastAsia="宋体" w:hAnsi="宋体" w:cs="宋体" w:hint="eastAsia"/>
          <w:b w:val="0"/>
          <w:bCs w:val="0"/>
          <w:kern w:val="0"/>
          <w:szCs w:val="24"/>
        </w:rPr>
        <w:alias w:val="模块:按应收金额确认的政府补助"/>
        <w:tag w:val="_SEC_7f884e5815904873b956a469c8376ddc"/>
        <w:id w:val="790941887"/>
        <w:lock w:val="sdtLocked"/>
        <w:placeholder>
          <w:docPart w:val="GBC22222222222222222222222222222"/>
        </w:placeholder>
      </w:sdtPr>
      <w:sdtEndPr>
        <w:rPr>
          <w:rFonts w:ascii="Times New Roman" w:hAnsi="Times New Roman"/>
          <w:szCs w:val="21"/>
        </w:rPr>
      </w:sdtEndPr>
      <w:sdtContent>
        <w:p w:rsidR="00D93AE4" w:rsidRPr="00BB2D5A" w:rsidRDefault="00E30060" w:rsidP="00465426">
          <w:pPr>
            <w:pStyle w:val="afffffffffffffffff"/>
            <w:numPr>
              <w:ilvl w:val="3"/>
              <w:numId w:val="92"/>
            </w:numPr>
            <w:ind w:left="426" w:hanging="426"/>
          </w:pPr>
          <w:r w:rsidRPr="00BB2D5A">
            <w:rPr>
              <w:rFonts w:hint="eastAsia"/>
            </w:rPr>
            <w:t>涉及政府补助的应收款项</w:t>
          </w:r>
        </w:p>
        <w:sdt>
          <w:sdtPr>
            <w:alias w:val="是否适用：涉及政府补助的应收款项[双击切换]"/>
            <w:tag w:val="_GBC_827b87f85d804f17ad2db9164b31e41a"/>
            <w:id w:val="-1375546069"/>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1739397146"/>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2"/>
            </w:numPr>
            <w:ind w:left="426" w:hanging="426"/>
          </w:pPr>
          <w:r w:rsidRPr="00BB2D5A">
            <w:rPr>
              <w:rFonts w:hint="eastAsia"/>
            </w:rPr>
            <w:t>因金融资产转移而终止确认的其他应收款</w:t>
          </w:r>
        </w:p>
        <w:sdt>
          <w:sdtPr>
            <w:rPr>
              <w:rFonts w:hint="eastAsia"/>
            </w:rPr>
            <w:alias w:val="是否适用：因金融资产转移而终止确认的其他应收款[双击切换]"/>
            <w:tag w:val="_GBC_2356c87f6afd4bf2abba2685572831dc"/>
            <w:id w:val="-1783573803"/>
            <w:lock w:val="sdtContentLocked"/>
            <w:placeholder>
              <w:docPart w:val="GBC22222222222222222222222222222"/>
            </w:placeholder>
          </w:sdtPr>
          <w:sdtEndPr/>
          <w:sdtContent>
            <w:p w:rsidR="00D93AE4" w:rsidRPr="00BB2D5A" w:rsidRDefault="00F45834" w:rsidP="003E4607">
              <w:pPr>
                <w:ind w:right="5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2"/>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1582180124"/>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2"/>
            </w:numPr>
            <w:ind w:left="426" w:hanging="426"/>
          </w:pPr>
          <w:r w:rsidRPr="00BB2D5A">
            <w:rPr>
              <w:rFonts w:hint="eastAsia"/>
            </w:rPr>
            <w:t>转移其他应收款且继续涉入形成的资产、负债的金额</w:t>
          </w:r>
        </w:p>
        <w:sdt>
          <w:sdtPr>
            <w:rPr>
              <w:rFonts w:hint="eastAsia"/>
            </w:rPr>
            <w:alias w:val="是否适用：转移其他应收款且继续涉入形成的资产、负债的金额[双击切换]"/>
            <w:tag w:val="_GBC_6da3b3dd704e45689d462a159df53651"/>
            <w:id w:val="-1015922202"/>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2"/>
      </w:pPr>
    </w:p>
    <w:sdt>
      <w:sdtPr>
        <w:rPr>
          <w:rFonts w:ascii="Times New Roman" w:hAnsi="Times New Roman" w:hint="eastAsia"/>
          <w:b/>
          <w:bCs/>
        </w:rPr>
        <w:alias w:val="模块:其他应收款其他说明"/>
        <w:tag w:val="_SEC_ca3c9a9eec87490e8f1dd55c9f575f92"/>
        <w:id w:val="-1212873094"/>
        <w:lock w:val="sdtLocked"/>
        <w:placeholder>
          <w:docPart w:val="GBC22222222222222222222222222222"/>
        </w:placeholder>
      </w:sdtPr>
      <w:sdtEndPr>
        <w:rPr>
          <w:b w:val="0"/>
          <w:bCs w:val="0"/>
        </w:rPr>
      </w:sdtEndPr>
      <w:sdtContent>
        <w:p w:rsidR="00D93AE4" w:rsidRPr="00BB2D5A" w:rsidRDefault="00E30060">
          <w:pPr>
            <w:pStyle w:val="afffffffffffffffffffff2"/>
          </w:pPr>
          <w:r w:rsidRPr="00BB2D5A">
            <w:rPr>
              <w:rFonts w:hint="eastAsia"/>
            </w:rPr>
            <w:t>其他</w:t>
          </w:r>
          <w:r w:rsidRPr="00BB2D5A">
            <w:t>说明：</w:t>
          </w:r>
        </w:p>
        <w:sdt>
          <w:sdtPr>
            <w:rPr>
              <w:rFonts w:hint="eastAsia"/>
            </w:rPr>
            <w:alias w:val="是否适用：其他应收款的其他说明[双击切换]"/>
            <w:tag w:val="_GBC_f19370687b664bbeafd6d2809311f81e"/>
            <w:id w:val="-1489939190"/>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2"/>
      </w:pPr>
    </w:p>
    <w:p w:rsidR="00D93AE4" w:rsidRPr="00BB2D5A" w:rsidRDefault="00E30060" w:rsidP="00465426">
      <w:pPr>
        <w:pStyle w:val="affffffffffffffffe"/>
        <w:numPr>
          <w:ilvl w:val="0"/>
          <w:numId w:val="88"/>
        </w:numPr>
      </w:pPr>
      <w:r w:rsidRPr="00BB2D5A">
        <w:rPr>
          <w:rFonts w:hint="eastAsia"/>
        </w:rPr>
        <w:t>存货</w:t>
      </w:r>
    </w:p>
    <w:bookmarkStart w:id="258" w:name="_Hlk24116366" w:displacedByCustomXml="next"/>
    <w:bookmarkStart w:id="259"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765066212"/>
        <w:lock w:val="sdtLocked"/>
        <w:placeholder>
          <w:docPart w:val="GBC22222222222222222222222222222"/>
        </w:placeholder>
      </w:sdtPr>
      <w:sdtEndPr>
        <w:rPr>
          <w:rFonts w:ascii="宋体" w:hAnsi="宋体"/>
          <w:szCs w:val="21"/>
        </w:rPr>
      </w:sdtEndPr>
      <w:sdtContent>
        <w:p w:rsidR="00D93AE4" w:rsidRPr="00BB2D5A" w:rsidRDefault="00E30060" w:rsidP="00465426">
          <w:pPr>
            <w:pStyle w:val="afffffffffffffffff"/>
            <w:numPr>
              <w:ilvl w:val="3"/>
              <w:numId w:val="93"/>
            </w:numPr>
            <w:ind w:left="426" w:hanging="426"/>
          </w:pPr>
          <w:r w:rsidRPr="00BB2D5A">
            <w:rPr>
              <w:rFonts w:hint="eastAsia"/>
            </w:rPr>
            <w:t>存货分类</w:t>
          </w:r>
        </w:p>
        <w:sdt>
          <w:sdtPr>
            <w:alias w:val="是否适用：存货分类[双击切换]"/>
            <w:tag w:val="_GBC_357bbe1b1f034d20ba175209243f1121"/>
            <w:id w:val="-799377561"/>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存货分类"/>
              <w:tag w:val="_GBC_d8d041ff281d42b2825673de12d9cf99"/>
              <w:id w:val="536689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存货分类"/>
              <w:tag w:val="_GBC_dfe02fee4d9a4b77b46c5afad867d464"/>
              <w:id w:val="9138893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712"/>
            <w:gridCol w:w="1012"/>
            <w:gridCol w:w="1348"/>
            <w:gridCol w:w="1215"/>
            <w:gridCol w:w="1203"/>
            <w:gridCol w:w="1343"/>
            <w:gridCol w:w="1062"/>
          </w:tblGrid>
          <w:tr w:rsidR="003E4607" w:rsidRPr="00BB2D5A" w:rsidTr="003E4607">
            <w:trPr>
              <w:cantSplit/>
            </w:trPr>
            <w:sdt>
              <w:sdtPr>
                <w:tag w:val="_PLD_c7ef81863f9f475b86b8ee43ac7e9274"/>
                <w:id w:val="1894309111"/>
                <w:lock w:val="sdtLocked"/>
              </w:sdtPr>
              <w:sdtEndPr/>
              <w:sdtContent>
                <w:tc>
                  <w:tcPr>
                    <w:tcW w:w="962" w:type="pct"/>
                    <w:vMerge w:val="restart"/>
                    <w:vAlign w:val="center"/>
                  </w:tcPr>
                  <w:p w:rsidR="003E4607" w:rsidRPr="00BB2D5A" w:rsidRDefault="00465426" w:rsidP="003E4607">
                    <w:pPr>
                      <w:jc w:val="center"/>
                    </w:pPr>
                    <w:r w:rsidRPr="00BB2D5A">
                      <w:rPr>
                        <w:rFonts w:hint="eastAsia"/>
                      </w:rPr>
                      <w:t>项目</w:t>
                    </w:r>
                  </w:p>
                </w:tc>
              </w:sdtContent>
            </w:sdt>
            <w:sdt>
              <w:sdtPr>
                <w:tag w:val="_PLD_68fbd4316a69442d924038f565882f99"/>
                <w:id w:val="1293173590"/>
                <w:lock w:val="sdtLocked"/>
              </w:sdtPr>
              <w:sdtEndPr/>
              <w:sdtContent>
                <w:tc>
                  <w:tcPr>
                    <w:tcW w:w="2010" w:type="pct"/>
                    <w:gridSpan w:val="3"/>
                    <w:vAlign w:val="center"/>
                  </w:tcPr>
                  <w:p w:rsidR="003E4607" w:rsidRPr="00BB2D5A" w:rsidRDefault="00465426" w:rsidP="003E4607">
                    <w:pPr>
                      <w:jc w:val="center"/>
                    </w:pPr>
                    <w:r w:rsidRPr="00BB2D5A">
                      <w:rPr>
                        <w:rFonts w:hint="eastAsia"/>
                      </w:rPr>
                      <w:t>期末余额</w:t>
                    </w:r>
                  </w:p>
                </w:tc>
              </w:sdtContent>
            </w:sdt>
            <w:sdt>
              <w:sdtPr>
                <w:tag w:val="_PLD_39f6313de32c45ce95b6a2ef18238d4a"/>
                <w:id w:val="-2115047654"/>
                <w:lock w:val="sdtLocked"/>
              </w:sdtPr>
              <w:sdtEndPr/>
              <w:sdtContent>
                <w:tc>
                  <w:tcPr>
                    <w:tcW w:w="2028" w:type="pct"/>
                    <w:gridSpan w:val="3"/>
                    <w:vAlign w:val="center"/>
                  </w:tcPr>
                  <w:p w:rsidR="003E4607" w:rsidRPr="00BB2D5A" w:rsidRDefault="00465426" w:rsidP="003E4607">
                    <w:pPr>
                      <w:jc w:val="center"/>
                    </w:pPr>
                    <w:r w:rsidRPr="00BB2D5A">
                      <w:rPr>
                        <w:rFonts w:hint="eastAsia"/>
                      </w:rPr>
                      <w:t>期初余额</w:t>
                    </w:r>
                  </w:p>
                </w:tc>
              </w:sdtContent>
            </w:sdt>
          </w:tr>
          <w:tr w:rsidR="003E4607" w:rsidRPr="00BB2D5A" w:rsidTr="003E4607">
            <w:trPr>
              <w:cantSplit/>
            </w:trPr>
            <w:tc>
              <w:tcPr>
                <w:tcW w:w="962" w:type="pct"/>
                <w:vMerge/>
              </w:tcPr>
              <w:p w:rsidR="003E4607" w:rsidRPr="00BB2D5A" w:rsidRDefault="003E4607" w:rsidP="003E4607">
                <w:pPr>
                  <w:ind w:right="5"/>
                  <w:jc w:val="center"/>
                </w:pPr>
              </w:p>
            </w:tc>
            <w:sdt>
              <w:sdtPr>
                <w:tag w:val="_PLD_73436d894fc444d5b519a3b75a689324"/>
                <w:id w:val="875886824"/>
                <w:lock w:val="sdtLocked"/>
              </w:sdtPr>
              <w:sdtEndPr/>
              <w:sdtContent>
                <w:tc>
                  <w:tcPr>
                    <w:tcW w:w="569" w:type="pct"/>
                    <w:vAlign w:val="center"/>
                  </w:tcPr>
                  <w:p w:rsidR="003E4607" w:rsidRPr="00BB2D5A" w:rsidRDefault="00465426" w:rsidP="003E4607">
                    <w:pPr>
                      <w:ind w:right="5"/>
                      <w:jc w:val="center"/>
                    </w:pPr>
                    <w:r w:rsidRPr="00BB2D5A">
                      <w:rPr>
                        <w:rFonts w:hint="eastAsia"/>
                      </w:rPr>
                      <w:t>账面余额</w:t>
                    </w:r>
                  </w:p>
                </w:tc>
              </w:sdtContent>
            </w:sdt>
            <w:tc>
              <w:tcPr>
                <w:tcW w:w="758" w:type="pct"/>
                <w:vAlign w:val="center"/>
              </w:tcPr>
              <w:p w:rsidR="003E4607" w:rsidRPr="00BB2D5A" w:rsidRDefault="00964E85" w:rsidP="003E4607">
                <w:pPr>
                  <w:ind w:right="5"/>
                  <w:jc w:val="center"/>
                </w:pPr>
                <w:sdt>
                  <w:sdtPr>
                    <w:tag w:val="_PLD_09cd496fa8624ad4a9538b5b209e6d5a"/>
                    <w:id w:val="1036400414"/>
                    <w:lock w:val="sdtLocked"/>
                  </w:sdtPr>
                  <w:sdtEndPr/>
                  <w:sdtContent>
                    <w:r w:rsidR="00465426" w:rsidRPr="00BB2D5A">
                      <w:rPr>
                        <w:rFonts w:hint="eastAsia"/>
                      </w:rPr>
                      <w:t>存货跌价准备</w:t>
                    </w:r>
                    <w:r w:rsidR="00465426" w:rsidRPr="00BB2D5A">
                      <w:t xml:space="preserve"> </w:t>
                    </w:r>
                  </w:sdtContent>
                </w:sdt>
              </w:p>
            </w:tc>
            <w:sdt>
              <w:sdtPr>
                <w:tag w:val="_PLD_2c7532c412cf491899c310ef9902157e"/>
                <w:id w:val="-610205784"/>
                <w:lock w:val="sdtLocked"/>
              </w:sdtPr>
              <w:sdtEndPr/>
              <w:sdtContent>
                <w:tc>
                  <w:tcPr>
                    <w:tcW w:w="682" w:type="pct"/>
                    <w:vAlign w:val="center"/>
                  </w:tcPr>
                  <w:p w:rsidR="003E4607" w:rsidRPr="00BB2D5A" w:rsidRDefault="00465426" w:rsidP="003E4607">
                    <w:pPr>
                      <w:ind w:right="5"/>
                      <w:jc w:val="center"/>
                    </w:pPr>
                    <w:r w:rsidRPr="00BB2D5A">
                      <w:rPr>
                        <w:rFonts w:hint="eastAsia"/>
                      </w:rPr>
                      <w:t>账面价值</w:t>
                    </w:r>
                  </w:p>
                </w:tc>
              </w:sdtContent>
            </w:sdt>
            <w:sdt>
              <w:sdtPr>
                <w:tag w:val="_PLD_6c2924a6d3da466f96c5c2e2f2d81de1"/>
                <w:id w:val="1171989474"/>
                <w:lock w:val="sdtLocked"/>
              </w:sdtPr>
              <w:sdtEndPr/>
              <w:sdtContent>
                <w:tc>
                  <w:tcPr>
                    <w:tcW w:w="676" w:type="pct"/>
                    <w:vAlign w:val="center"/>
                  </w:tcPr>
                  <w:p w:rsidR="003E4607" w:rsidRPr="00BB2D5A" w:rsidRDefault="00465426" w:rsidP="003E4607">
                    <w:pPr>
                      <w:ind w:right="5"/>
                      <w:jc w:val="center"/>
                    </w:pPr>
                    <w:r w:rsidRPr="00BB2D5A">
                      <w:rPr>
                        <w:rFonts w:hint="eastAsia"/>
                      </w:rPr>
                      <w:t>账面余额</w:t>
                    </w:r>
                  </w:p>
                </w:tc>
              </w:sdtContent>
            </w:sdt>
            <w:tc>
              <w:tcPr>
                <w:tcW w:w="755" w:type="pct"/>
                <w:vAlign w:val="center"/>
              </w:tcPr>
              <w:p w:rsidR="003E4607" w:rsidRPr="00BB2D5A" w:rsidRDefault="00964E85" w:rsidP="003E4607">
                <w:pPr>
                  <w:ind w:right="5"/>
                  <w:jc w:val="center"/>
                </w:pPr>
                <w:sdt>
                  <w:sdtPr>
                    <w:tag w:val="_PLD_e5df78ba36d146dfb7eedab7ddd98031"/>
                    <w:id w:val="-203795721"/>
                    <w:lock w:val="sdtLocked"/>
                  </w:sdtPr>
                  <w:sdtEndPr/>
                  <w:sdtContent>
                    <w:r w:rsidR="00465426" w:rsidRPr="00BB2D5A">
                      <w:rPr>
                        <w:rFonts w:hint="eastAsia"/>
                      </w:rPr>
                      <w:t>存货跌价准备</w:t>
                    </w:r>
                    <w:r w:rsidR="00465426" w:rsidRPr="00BB2D5A">
                      <w:t xml:space="preserve"> </w:t>
                    </w:r>
                  </w:sdtContent>
                </w:sdt>
              </w:p>
            </w:tc>
            <w:sdt>
              <w:sdtPr>
                <w:tag w:val="_PLD_ba07e513b5504e03b2dcef7d8421fa16"/>
                <w:id w:val="288788703"/>
                <w:lock w:val="sdtLocked"/>
              </w:sdtPr>
              <w:sdtEndPr/>
              <w:sdtContent>
                <w:tc>
                  <w:tcPr>
                    <w:tcW w:w="597" w:type="pct"/>
                    <w:vAlign w:val="center"/>
                  </w:tcPr>
                  <w:p w:rsidR="003E4607" w:rsidRPr="00BB2D5A" w:rsidRDefault="00465426" w:rsidP="003E4607">
                    <w:pPr>
                      <w:ind w:right="5"/>
                      <w:jc w:val="center"/>
                    </w:pPr>
                    <w:r w:rsidRPr="00BB2D5A">
                      <w:rPr>
                        <w:rFonts w:hint="eastAsia"/>
                      </w:rPr>
                      <w:t>账面价值</w:t>
                    </w:r>
                  </w:p>
                </w:tc>
              </w:sdtContent>
            </w:sdt>
          </w:tr>
          <w:tr w:rsidR="003E4607" w:rsidRPr="00BB2D5A" w:rsidTr="003E4607">
            <w:trPr>
              <w:cantSplit/>
            </w:trPr>
            <w:sdt>
              <w:sdtPr>
                <w:tag w:val="_PLD_16c744a25ed745a0949e90647d3895c5"/>
                <w:id w:val="197594471"/>
                <w:lock w:val="sdtLocked"/>
              </w:sdtPr>
              <w:sdtEndPr/>
              <w:sdtContent>
                <w:tc>
                  <w:tcPr>
                    <w:tcW w:w="962" w:type="pct"/>
                  </w:tcPr>
                  <w:p w:rsidR="003E4607" w:rsidRPr="00BB2D5A" w:rsidRDefault="00465426" w:rsidP="003E4607">
                    <w:pPr>
                      <w:ind w:right="5"/>
                    </w:pPr>
                    <w:r w:rsidRPr="00BB2D5A">
                      <w:rPr>
                        <w:rFonts w:hint="eastAsia"/>
                      </w:rPr>
                      <w:t>原材料</w:t>
                    </w:r>
                  </w:p>
                </w:tc>
              </w:sdtContent>
            </w:sdt>
            <w:tc>
              <w:tcPr>
                <w:tcW w:w="569" w:type="pct"/>
              </w:tcPr>
              <w:p w:rsidR="003E4607" w:rsidRPr="00BB2D5A" w:rsidRDefault="00465426" w:rsidP="003E4607">
                <w:pPr>
                  <w:ind w:right="5"/>
                  <w:jc w:val="right"/>
                </w:pPr>
                <w:r w:rsidRPr="00BB2D5A">
                  <w:t>611,739</w:t>
                </w:r>
              </w:p>
            </w:tc>
            <w:tc>
              <w:tcPr>
                <w:tcW w:w="758" w:type="pct"/>
              </w:tcPr>
              <w:p w:rsidR="003E4607" w:rsidRPr="00BB2D5A" w:rsidRDefault="00465426" w:rsidP="003E4607">
                <w:pPr>
                  <w:ind w:right="5"/>
                  <w:jc w:val="right"/>
                </w:pPr>
                <w:r w:rsidRPr="00BB2D5A">
                  <w:t>1,161</w:t>
                </w:r>
              </w:p>
            </w:tc>
            <w:tc>
              <w:tcPr>
                <w:tcW w:w="682" w:type="pct"/>
              </w:tcPr>
              <w:p w:rsidR="003E4607" w:rsidRPr="00BB2D5A" w:rsidRDefault="00465426" w:rsidP="003E4607">
                <w:pPr>
                  <w:ind w:right="5"/>
                  <w:jc w:val="right"/>
                </w:pPr>
                <w:r w:rsidRPr="00BB2D5A">
                  <w:t>610,578</w:t>
                </w:r>
              </w:p>
            </w:tc>
            <w:tc>
              <w:tcPr>
                <w:tcW w:w="676" w:type="pct"/>
              </w:tcPr>
              <w:p w:rsidR="003E4607" w:rsidRPr="00BB2D5A" w:rsidRDefault="00465426" w:rsidP="003E4607">
                <w:pPr>
                  <w:ind w:right="5"/>
                  <w:jc w:val="right"/>
                </w:pPr>
                <w:r w:rsidRPr="00BB2D5A">
                  <w:t>611,585</w:t>
                </w:r>
              </w:p>
            </w:tc>
            <w:tc>
              <w:tcPr>
                <w:tcW w:w="755" w:type="pct"/>
              </w:tcPr>
              <w:p w:rsidR="003E4607" w:rsidRPr="00BB2D5A" w:rsidRDefault="00465426" w:rsidP="003E4607">
                <w:pPr>
                  <w:ind w:right="5"/>
                  <w:jc w:val="right"/>
                </w:pPr>
                <w:r w:rsidRPr="00BB2D5A">
                  <w:t>9,446</w:t>
                </w:r>
              </w:p>
            </w:tc>
            <w:tc>
              <w:tcPr>
                <w:tcW w:w="597" w:type="pct"/>
              </w:tcPr>
              <w:p w:rsidR="003E4607" w:rsidRPr="00BB2D5A" w:rsidRDefault="00465426" w:rsidP="003E4607">
                <w:pPr>
                  <w:ind w:right="5"/>
                  <w:jc w:val="right"/>
                </w:pPr>
                <w:r w:rsidRPr="00BB2D5A">
                  <w:t>602,139</w:t>
                </w:r>
              </w:p>
            </w:tc>
          </w:tr>
          <w:tr w:rsidR="003E4607" w:rsidRPr="00BB2D5A" w:rsidTr="003E4607">
            <w:trPr>
              <w:cantSplit/>
            </w:trPr>
            <w:sdt>
              <w:sdtPr>
                <w:tag w:val="_PLD_6bc1b9722e63490f9572a83c98d4330b"/>
                <w:id w:val="2107922646"/>
                <w:lock w:val="sdtLocked"/>
              </w:sdtPr>
              <w:sdtEndPr/>
              <w:sdtContent>
                <w:tc>
                  <w:tcPr>
                    <w:tcW w:w="962" w:type="pct"/>
                  </w:tcPr>
                  <w:p w:rsidR="003E4607" w:rsidRPr="00BB2D5A" w:rsidRDefault="00465426" w:rsidP="003E4607">
                    <w:pPr>
                      <w:ind w:right="5"/>
                    </w:pPr>
                    <w:r w:rsidRPr="00BB2D5A">
                      <w:rPr>
                        <w:rFonts w:hint="eastAsia"/>
                      </w:rPr>
                      <w:t>在产品</w:t>
                    </w:r>
                  </w:p>
                </w:tc>
              </w:sdtContent>
            </w:sdt>
            <w:tc>
              <w:tcPr>
                <w:tcW w:w="569" w:type="pct"/>
              </w:tcPr>
              <w:p w:rsidR="003E4607" w:rsidRPr="00BB2D5A" w:rsidRDefault="00465426" w:rsidP="003E4607">
                <w:pPr>
                  <w:ind w:right="5"/>
                  <w:jc w:val="right"/>
                </w:pPr>
                <w:r w:rsidRPr="00BB2D5A">
                  <w:t>850,927</w:t>
                </w:r>
              </w:p>
            </w:tc>
            <w:tc>
              <w:tcPr>
                <w:tcW w:w="758" w:type="pct"/>
              </w:tcPr>
              <w:p w:rsidR="003E4607" w:rsidRPr="00BB2D5A" w:rsidRDefault="003E4607" w:rsidP="003E4607">
                <w:pPr>
                  <w:ind w:right="5"/>
                  <w:jc w:val="right"/>
                </w:pPr>
              </w:p>
            </w:tc>
            <w:tc>
              <w:tcPr>
                <w:tcW w:w="682" w:type="pct"/>
              </w:tcPr>
              <w:p w:rsidR="003E4607" w:rsidRPr="00BB2D5A" w:rsidRDefault="00465426" w:rsidP="003E4607">
                <w:pPr>
                  <w:ind w:right="5"/>
                  <w:jc w:val="right"/>
                </w:pPr>
                <w:r w:rsidRPr="00BB2D5A">
                  <w:t>850,927</w:t>
                </w:r>
              </w:p>
            </w:tc>
            <w:tc>
              <w:tcPr>
                <w:tcW w:w="676" w:type="pct"/>
              </w:tcPr>
              <w:p w:rsidR="003E4607" w:rsidRPr="00BB2D5A" w:rsidRDefault="00465426" w:rsidP="003E4607">
                <w:pPr>
                  <w:ind w:right="5"/>
                  <w:jc w:val="right"/>
                </w:pPr>
                <w:r w:rsidRPr="00BB2D5A">
                  <w:t>639,492</w:t>
                </w:r>
              </w:p>
            </w:tc>
            <w:tc>
              <w:tcPr>
                <w:tcW w:w="755" w:type="pct"/>
              </w:tcPr>
              <w:p w:rsidR="003E4607" w:rsidRPr="00BB2D5A" w:rsidRDefault="003E4607" w:rsidP="003E4607">
                <w:pPr>
                  <w:ind w:right="5"/>
                  <w:jc w:val="right"/>
                </w:pPr>
              </w:p>
            </w:tc>
            <w:tc>
              <w:tcPr>
                <w:tcW w:w="597" w:type="pct"/>
              </w:tcPr>
              <w:p w:rsidR="003E4607" w:rsidRPr="00BB2D5A" w:rsidRDefault="00465426" w:rsidP="003E4607">
                <w:pPr>
                  <w:ind w:right="5"/>
                  <w:jc w:val="right"/>
                </w:pPr>
                <w:r w:rsidRPr="00BB2D5A">
                  <w:t>639,492</w:t>
                </w:r>
              </w:p>
            </w:tc>
          </w:tr>
          <w:sdt>
            <w:sdtPr>
              <w:rPr>
                <w:rFonts w:asciiTheme="minorHAnsi" w:eastAsiaTheme="minorEastAsia" w:hAnsiTheme="minorHAnsi" w:cstheme="minorBidi"/>
                <w:kern w:val="2"/>
                <w:szCs w:val="22"/>
              </w:rPr>
              <w:alias w:val="其他存货"/>
              <w:tag w:val="_TUP_ab105b180a914e8eab9d9722c099cb1b"/>
              <w:id w:val="1395701782"/>
              <w:lock w:val="sdtLocked"/>
            </w:sdtPr>
            <w:sdtEndPr>
              <w:rPr>
                <w:rFonts w:hint="eastAsia"/>
              </w:rPr>
            </w:sdtEndPr>
            <w:sdtContent>
              <w:tr w:rsidR="003E4607" w:rsidRPr="00BB2D5A" w:rsidTr="003E4607">
                <w:trPr>
                  <w:cantSplit/>
                </w:trPr>
                <w:tc>
                  <w:tcPr>
                    <w:tcW w:w="962" w:type="pct"/>
                  </w:tcPr>
                  <w:p w:rsidR="003E4607" w:rsidRPr="00BB2D5A" w:rsidRDefault="00465426" w:rsidP="003E4607">
                    <w:pPr>
                      <w:ind w:right="5"/>
                    </w:pPr>
                    <w:r w:rsidRPr="00BB2D5A">
                      <w:rPr>
                        <w:rFonts w:asciiTheme="minorHAnsi" w:eastAsiaTheme="minorEastAsia" w:hAnsiTheme="minorHAnsi" w:cstheme="minorBidi" w:hint="eastAsia"/>
                        <w:kern w:val="2"/>
                        <w:szCs w:val="22"/>
                      </w:rPr>
                      <w:t>产成品</w:t>
                    </w:r>
                  </w:p>
                </w:tc>
                <w:tc>
                  <w:tcPr>
                    <w:tcW w:w="569" w:type="pct"/>
                  </w:tcPr>
                  <w:p w:rsidR="003E4607" w:rsidRPr="00BB2D5A" w:rsidRDefault="00465426" w:rsidP="003E4607">
                    <w:pPr>
                      <w:ind w:right="5"/>
                      <w:jc w:val="right"/>
                    </w:pPr>
                    <w:r w:rsidRPr="00BB2D5A">
                      <w:t>1,422,564</w:t>
                    </w:r>
                  </w:p>
                </w:tc>
                <w:tc>
                  <w:tcPr>
                    <w:tcW w:w="758" w:type="pct"/>
                  </w:tcPr>
                  <w:p w:rsidR="003E4607" w:rsidRPr="00BB2D5A" w:rsidRDefault="00465426" w:rsidP="003E4607">
                    <w:pPr>
                      <w:ind w:right="5"/>
                      <w:jc w:val="right"/>
                    </w:pPr>
                    <w:r w:rsidRPr="00BB2D5A">
                      <w:t>29,394</w:t>
                    </w:r>
                  </w:p>
                </w:tc>
                <w:tc>
                  <w:tcPr>
                    <w:tcW w:w="682" w:type="pct"/>
                  </w:tcPr>
                  <w:p w:rsidR="003E4607" w:rsidRPr="00BB2D5A" w:rsidRDefault="00465426" w:rsidP="003E4607">
                    <w:pPr>
                      <w:ind w:right="5"/>
                      <w:jc w:val="right"/>
                    </w:pPr>
                    <w:r w:rsidRPr="00BB2D5A">
                      <w:t>1,393,170</w:t>
                    </w:r>
                  </w:p>
                </w:tc>
                <w:tc>
                  <w:tcPr>
                    <w:tcW w:w="676" w:type="pct"/>
                  </w:tcPr>
                  <w:p w:rsidR="003E4607" w:rsidRPr="00BB2D5A" w:rsidRDefault="00465426" w:rsidP="003E4607">
                    <w:pPr>
                      <w:ind w:right="5"/>
                      <w:jc w:val="right"/>
                    </w:pPr>
                    <w:r w:rsidRPr="00BB2D5A">
                      <w:t>1,297,730</w:t>
                    </w:r>
                  </w:p>
                </w:tc>
                <w:tc>
                  <w:tcPr>
                    <w:tcW w:w="755" w:type="pct"/>
                  </w:tcPr>
                  <w:p w:rsidR="003E4607" w:rsidRPr="00BB2D5A" w:rsidRDefault="00465426" w:rsidP="003E4607">
                    <w:pPr>
                      <w:ind w:right="5"/>
                      <w:jc w:val="right"/>
                    </w:pPr>
                    <w:r w:rsidRPr="00BB2D5A">
                      <w:t>9,141</w:t>
                    </w:r>
                  </w:p>
                </w:tc>
                <w:tc>
                  <w:tcPr>
                    <w:tcW w:w="597" w:type="pct"/>
                  </w:tcPr>
                  <w:p w:rsidR="003E4607" w:rsidRPr="00BB2D5A" w:rsidRDefault="00465426" w:rsidP="003E4607">
                    <w:pPr>
                      <w:ind w:right="5"/>
                      <w:jc w:val="right"/>
                    </w:pPr>
                    <w:r w:rsidRPr="00BB2D5A">
                      <w:t>1,288,589</w:t>
                    </w:r>
                  </w:p>
                </w:tc>
              </w:tr>
            </w:sdtContent>
          </w:sdt>
          <w:tr w:rsidR="003E4607" w:rsidRPr="00BB2D5A" w:rsidTr="003E4607">
            <w:trPr>
              <w:cantSplit/>
            </w:trPr>
            <w:sdt>
              <w:sdtPr>
                <w:tag w:val="_PLD_1d6f4ab7bff24b91907e3ad60295856a"/>
                <w:id w:val="1979802142"/>
                <w:lock w:val="sdtLocked"/>
              </w:sdtPr>
              <w:sdtEndPr/>
              <w:sdtContent>
                <w:tc>
                  <w:tcPr>
                    <w:tcW w:w="962" w:type="pct"/>
                  </w:tcPr>
                  <w:p w:rsidR="003E4607" w:rsidRPr="00BB2D5A" w:rsidRDefault="00465426" w:rsidP="003E4607">
                    <w:pPr>
                      <w:ind w:right="5"/>
                    </w:pPr>
                    <w:r w:rsidRPr="00BB2D5A">
                      <w:rPr>
                        <w:rFonts w:hint="eastAsia"/>
                      </w:rPr>
                      <w:t>库存商品</w:t>
                    </w:r>
                  </w:p>
                </w:tc>
              </w:sdtContent>
            </w:sdt>
            <w:tc>
              <w:tcPr>
                <w:tcW w:w="569" w:type="pct"/>
              </w:tcPr>
              <w:p w:rsidR="003E4607" w:rsidRPr="00BB2D5A" w:rsidRDefault="00465426" w:rsidP="003E4607">
                <w:pPr>
                  <w:ind w:right="5"/>
                  <w:jc w:val="right"/>
                </w:pPr>
                <w:r w:rsidRPr="00BB2D5A">
                  <w:t>2,731,778</w:t>
                </w:r>
              </w:p>
            </w:tc>
            <w:tc>
              <w:tcPr>
                <w:tcW w:w="758" w:type="pct"/>
              </w:tcPr>
              <w:p w:rsidR="003E4607" w:rsidRPr="00BB2D5A" w:rsidRDefault="003E4607" w:rsidP="003E4607">
                <w:pPr>
                  <w:ind w:right="5"/>
                  <w:jc w:val="right"/>
                </w:pPr>
              </w:p>
            </w:tc>
            <w:tc>
              <w:tcPr>
                <w:tcW w:w="682" w:type="pct"/>
              </w:tcPr>
              <w:p w:rsidR="003E4607" w:rsidRPr="00BB2D5A" w:rsidRDefault="00465426" w:rsidP="003E4607">
                <w:pPr>
                  <w:ind w:right="5"/>
                  <w:jc w:val="right"/>
                </w:pPr>
                <w:r w:rsidRPr="00BB2D5A">
                  <w:t>2,731,778</w:t>
                </w:r>
              </w:p>
            </w:tc>
            <w:tc>
              <w:tcPr>
                <w:tcW w:w="676" w:type="pct"/>
              </w:tcPr>
              <w:p w:rsidR="003E4607" w:rsidRPr="00BB2D5A" w:rsidRDefault="00465426" w:rsidP="003E4607">
                <w:pPr>
                  <w:ind w:right="5"/>
                  <w:jc w:val="right"/>
                </w:pPr>
                <w:r w:rsidRPr="00BB2D5A">
                  <w:t>1,122,234</w:t>
                </w:r>
              </w:p>
            </w:tc>
            <w:tc>
              <w:tcPr>
                <w:tcW w:w="755" w:type="pct"/>
              </w:tcPr>
              <w:p w:rsidR="003E4607" w:rsidRPr="00BB2D5A" w:rsidRDefault="003E4607" w:rsidP="003E4607">
                <w:pPr>
                  <w:ind w:right="5"/>
                  <w:jc w:val="right"/>
                </w:pPr>
              </w:p>
            </w:tc>
            <w:tc>
              <w:tcPr>
                <w:tcW w:w="597" w:type="pct"/>
              </w:tcPr>
              <w:p w:rsidR="003E4607" w:rsidRPr="00BB2D5A" w:rsidRDefault="00465426" w:rsidP="003E4607">
                <w:pPr>
                  <w:ind w:right="5"/>
                  <w:jc w:val="right"/>
                </w:pPr>
                <w:r w:rsidRPr="00BB2D5A">
                  <w:t>1,122,234</w:t>
                </w:r>
              </w:p>
            </w:tc>
          </w:tr>
          <w:sdt>
            <w:sdtPr>
              <w:rPr>
                <w:rFonts w:asciiTheme="minorHAnsi" w:eastAsiaTheme="minorEastAsia" w:hAnsiTheme="minorHAnsi" w:cstheme="minorBidi"/>
                <w:kern w:val="2"/>
                <w:szCs w:val="22"/>
              </w:rPr>
              <w:alias w:val="其他存货"/>
              <w:tag w:val="_TUP_ab105b180a914e8eab9d9722c099cb1b"/>
              <w:id w:val="2100981639"/>
              <w:lock w:val="sdtLocked"/>
            </w:sdtPr>
            <w:sdtEndPr>
              <w:rPr>
                <w:rFonts w:hint="eastAsia"/>
              </w:rPr>
            </w:sdtEndPr>
            <w:sdtContent>
              <w:tr w:rsidR="003E4607" w:rsidRPr="00BB2D5A" w:rsidTr="003E4607">
                <w:trPr>
                  <w:cantSplit/>
                </w:trPr>
                <w:tc>
                  <w:tcPr>
                    <w:tcW w:w="962" w:type="pct"/>
                  </w:tcPr>
                  <w:p w:rsidR="003E4607" w:rsidRPr="00BB2D5A" w:rsidRDefault="00465426" w:rsidP="003E4607">
                    <w:pPr>
                      <w:ind w:right="5"/>
                    </w:pPr>
                    <w:r w:rsidRPr="00BB2D5A">
                      <w:rPr>
                        <w:rFonts w:asciiTheme="minorHAnsi" w:eastAsiaTheme="minorEastAsia" w:hAnsiTheme="minorHAnsi" w:cstheme="minorBidi" w:hint="eastAsia"/>
                        <w:kern w:val="2"/>
                        <w:szCs w:val="22"/>
                      </w:rPr>
                      <w:t>低值易耗品</w:t>
                    </w:r>
                  </w:p>
                </w:tc>
                <w:tc>
                  <w:tcPr>
                    <w:tcW w:w="569" w:type="pct"/>
                  </w:tcPr>
                  <w:p w:rsidR="003E4607" w:rsidRPr="00BB2D5A" w:rsidRDefault="00465426" w:rsidP="003E4607">
                    <w:pPr>
                      <w:ind w:right="5"/>
                      <w:jc w:val="right"/>
                    </w:pPr>
                    <w:r w:rsidRPr="00BB2D5A">
                      <w:t>420,856</w:t>
                    </w:r>
                  </w:p>
                </w:tc>
                <w:tc>
                  <w:tcPr>
                    <w:tcW w:w="758" w:type="pct"/>
                  </w:tcPr>
                  <w:p w:rsidR="003E4607" w:rsidRPr="00BB2D5A" w:rsidRDefault="003E4607" w:rsidP="003E4607">
                    <w:pPr>
                      <w:ind w:right="5"/>
                      <w:jc w:val="right"/>
                    </w:pPr>
                  </w:p>
                </w:tc>
                <w:tc>
                  <w:tcPr>
                    <w:tcW w:w="682" w:type="pct"/>
                  </w:tcPr>
                  <w:p w:rsidR="003E4607" w:rsidRPr="00BB2D5A" w:rsidRDefault="00465426" w:rsidP="003E4607">
                    <w:pPr>
                      <w:ind w:right="5"/>
                      <w:jc w:val="right"/>
                    </w:pPr>
                    <w:r w:rsidRPr="00BB2D5A">
                      <w:t>420,856</w:t>
                    </w:r>
                  </w:p>
                </w:tc>
                <w:tc>
                  <w:tcPr>
                    <w:tcW w:w="676" w:type="pct"/>
                  </w:tcPr>
                  <w:p w:rsidR="003E4607" w:rsidRPr="00BB2D5A" w:rsidRDefault="00465426" w:rsidP="003E4607">
                    <w:pPr>
                      <w:ind w:right="5"/>
                      <w:jc w:val="right"/>
                    </w:pPr>
                    <w:r w:rsidRPr="00BB2D5A">
                      <w:t>416,541</w:t>
                    </w:r>
                  </w:p>
                </w:tc>
                <w:tc>
                  <w:tcPr>
                    <w:tcW w:w="755" w:type="pct"/>
                  </w:tcPr>
                  <w:p w:rsidR="003E4607" w:rsidRPr="00BB2D5A" w:rsidRDefault="003E4607" w:rsidP="003E4607">
                    <w:pPr>
                      <w:ind w:right="5"/>
                      <w:jc w:val="right"/>
                    </w:pPr>
                  </w:p>
                </w:tc>
                <w:tc>
                  <w:tcPr>
                    <w:tcW w:w="597" w:type="pct"/>
                  </w:tcPr>
                  <w:p w:rsidR="003E4607" w:rsidRPr="00BB2D5A" w:rsidRDefault="00465426" w:rsidP="003E4607">
                    <w:pPr>
                      <w:ind w:right="5"/>
                      <w:jc w:val="right"/>
                    </w:pPr>
                    <w:r w:rsidRPr="00BB2D5A">
                      <w:t>416,541</w:t>
                    </w:r>
                  </w:p>
                </w:tc>
              </w:tr>
            </w:sdtContent>
          </w:sdt>
          <w:sdt>
            <w:sdtPr>
              <w:rPr>
                <w:rFonts w:asciiTheme="minorHAnsi" w:eastAsiaTheme="minorEastAsia" w:hAnsiTheme="minorHAnsi" w:cstheme="minorBidi"/>
                <w:kern w:val="2"/>
                <w:szCs w:val="22"/>
              </w:rPr>
              <w:alias w:val="其他存货"/>
              <w:tag w:val="_TUP_ab105b180a914e8eab9d9722c099cb1b"/>
              <w:id w:val="-433819300"/>
              <w:lock w:val="sdtLocked"/>
            </w:sdtPr>
            <w:sdtEndPr>
              <w:rPr>
                <w:rFonts w:hint="eastAsia"/>
              </w:rPr>
            </w:sdtEndPr>
            <w:sdtContent>
              <w:tr w:rsidR="003E4607" w:rsidRPr="00BB2D5A" w:rsidTr="003E4607">
                <w:trPr>
                  <w:cantSplit/>
                </w:trPr>
                <w:tc>
                  <w:tcPr>
                    <w:tcW w:w="962" w:type="pct"/>
                  </w:tcPr>
                  <w:p w:rsidR="003E4607" w:rsidRPr="00BB2D5A" w:rsidRDefault="00465426" w:rsidP="003E4607">
                    <w:pPr>
                      <w:ind w:right="5"/>
                    </w:pPr>
                    <w:r w:rsidRPr="00BB2D5A">
                      <w:rPr>
                        <w:rFonts w:asciiTheme="minorHAnsi" w:eastAsiaTheme="minorEastAsia" w:hAnsiTheme="minorHAnsi" w:cstheme="minorBidi" w:hint="eastAsia"/>
                        <w:kern w:val="2"/>
                        <w:szCs w:val="22"/>
                      </w:rPr>
                      <w:t>房地产</w:t>
                    </w:r>
                    <w:r w:rsidRPr="00BB2D5A">
                      <w:rPr>
                        <w:rFonts w:asciiTheme="minorHAnsi" w:eastAsiaTheme="minorEastAsia" w:hAnsiTheme="minorHAnsi" w:cstheme="minorBidi"/>
                        <w:kern w:val="2"/>
                        <w:szCs w:val="22"/>
                      </w:rPr>
                      <w:t>开发成本</w:t>
                    </w:r>
                  </w:p>
                </w:tc>
                <w:tc>
                  <w:tcPr>
                    <w:tcW w:w="569" w:type="pct"/>
                  </w:tcPr>
                  <w:p w:rsidR="003E4607" w:rsidRPr="00BB2D5A" w:rsidRDefault="00465426" w:rsidP="003E4607">
                    <w:pPr>
                      <w:ind w:right="5"/>
                      <w:jc w:val="right"/>
                    </w:pPr>
                    <w:r w:rsidRPr="00BB2D5A">
                      <w:t>1,292,676</w:t>
                    </w:r>
                  </w:p>
                </w:tc>
                <w:tc>
                  <w:tcPr>
                    <w:tcW w:w="758" w:type="pct"/>
                  </w:tcPr>
                  <w:p w:rsidR="003E4607" w:rsidRPr="00BB2D5A" w:rsidRDefault="003E4607" w:rsidP="003E4607">
                    <w:pPr>
                      <w:ind w:right="5"/>
                      <w:jc w:val="right"/>
                    </w:pPr>
                  </w:p>
                </w:tc>
                <w:tc>
                  <w:tcPr>
                    <w:tcW w:w="682" w:type="pct"/>
                  </w:tcPr>
                  <w:p w:rsidR="003E4607" w:rsidRPr="00BB2D5A" w:rsidRDefault="00465426" w:rsidP="003E4607">
                    <w:pPr>
                      <w:ind w:right="5"/>
                      <w:jc w:val="right"/>
                    </w:pPr>
                    <w:r w:rsidRPr="00BB2D5A">
                      <w:t>1,292,676</w:t>
                    </w:r>
                  </w:p>
                </w:tc>
                <w:tc>
                  <w:tcPr>
                    <w:tcW w:w="676" w:type="pct"/>
                  </w:tcPr>
                  <w:p w:rsidR="003E4607" w:rsidRPr="00BB2D5A" w:rsidRDefault="00465426" w:rsidP="003E4607">
                    <w:pPr>
                      <w:ind w:right="5"/>
                      <w:jc w:val="right"/>
                    </w:pPr>
                    <w:r w:rsidRPr="00BB2D5A">
                      <w:t>1,057,627</w:t>
                    </w:r>
                  </w:p>
                </w:tc>
                <w:tc>
                  <w:tcPr>
                    <w:tcW w:w="755" w:type="pct"/>
                  </w:tcPr>
                  <w:p w:rsidR="003E4607" w:rsidRPr="00BB2D5A" w:rsidRDefault="003E4607" w:rsidP="003E4607">
                    <w:pPr>
                      <w:ind w:right="5"/>
                      <w:jc w:val="right"/>
                    </w:pPr>
                  </w:p>
                </w:tc>
                <w:tc>
                  <w:tcPr>
                    <w:tcW w:w="597" w:type="pct"/>
                  </w:tcPr>
                  <w:p w:rsidR="003E4607" w:rsidRPr="00BB2D5A" w:rsidRDefault="00465426" w:rsidP="003E4607">
                    <w:pPr>
                      <w:ind w:right="5"/>
                      <w:jc w:val="right"/>
                    </w:pPr>
                    <w:r w:rsidRPr="00BB2D5A">
                      <w:t>1,057,627</w:t>
                    </w:r>
                  </w:p>
                </w:tc>
              </w:tr>
            </w:sdtContent>
          </w:sdt>
          <w:tr w:rsidR="003E4607" w:rsidRPr="00BB2D5A" w:rsidTr="003E4607">
            <w:trPr>
              <w:cantSplit/>
            </w:trPr>
            <w:sdt>
              <w:sdtPr>
                <w:tag w:val="_PLD_7bb006bb80454a3fbae6993a77c20f6c"/>
                <w:id w:val="622661657"/>
                <w:lock w:val="sdtLocked"/>
              </w:sdtPr>
              <w:sdtEndPr/>
              <w:sdtContent>
                <w:tc>
                  <w:tcPr>
                    <w:tcW w:w="962" w:type="pct"/>
                  </w:tcPr>
                  <w:p w:rsidR="003E4607" w:rsidRPr="00BB2D5A" w:rsidRDefault="00465426" w:rsidP="003E4607">
                    <w:pPr>
                      <w:ind w:right="5"/>
                      <w:jc w:val="center"/>
                    </w:pPr>
                    <w:r w:rsidRPr="00BB2D5A">
                      <w:rPr>
                        <w:rFonts w:hint="eastAsia"/>
                      </w:rPr>
                      <w:t>合计</w:t>
                    </w:r>
                  </w:p>
                </w:tc>
              </w:sdtContent>
            </w:sdt>
            <w:tc>
              <w:tcPr>
                <w:tcW w:w="569" w:type="pct"/>
              </w:tcPr>
              <w:p w:rsidR="003E4607" w:rsidRPr="00BB2D5A" w:rsidRDefault="00465426" w:rsidP="003E4607">
                <w:pPr>
                  <w:ind w:right="5"/>
                  <w:jc w:val="right"/>
                </w:pPr>
                <w:r w:rsidRPr="00BB2D5A">
                  <w:t>7,330,540</w:t>
                </w:r>
              </w:p>
            </w:tc>
            <w:tc>
              <w:tcPr>
                <w:tcW w:w="758" w:type="pct"/>
              </w:tcPr>
              <w:p w:rsidR="003E4607" w:rsidRPr="00BB2D5A" w:rsidRDefault="00465426" w:rsidP="003E4607">
                <w:pPr>
                  <w:ind w:right="5"/>
                  <w:jc w:val="right"/>
                </w:pPr>
                <w:r w:rsidRPr="00BB2D5A">
                  <w:t>30,555</w:t>
                </w:r>
              </w:p>
            </w:tc>
            <w:tc>
              <w:tcPr>
                <w:tcW w:w="682" w:type="pct"/>
              </w:tcPr>
              <w:p w:rsidR="003E4607" w:rsidRPr="00BB2D5A" w:rsidRDefault="00465426" w:rsidP="003E4607">
                <w:pPr>
                  <w:ind w:right="5"/>
                  <w:jc w:val="right"/>
                </w:pPr>
                <w:r w:rsidRPr="00BB2D5A">
                  <w:t>7,299,985</w:t>
                </w:r>
              </w:p>
            </w:tc>
            <w:tc>
              <w:tcPr>
                <w:tcW w:w="676" w:type="pct"/>
              </w:tcPr>
              <w:p w:rsidR="003E4607" w:rsidRPr="00BB2D5A" w:rsidRDefault="00465426" w:rsidP="003E4607">
                <w:pPr>
                  <w:ind w:right="5"/>
                  <w:jc w:val="right"/>
                </w:pPr>
                <w:r w:rsidRPr="00BB2D5A">
                  <w:t>5,145,209</w:t>
                </w:r>
              </w:p>
            </w:tc>
            <w:tc>
              <w:tcPr>
                <w:tcW w:w="755" w:type="pct"/>
              </w:tcPr>
              <w:p w:rsidR="003E4607" w:rsidRPr="00BB2D5A" w:rsidRDefault="00465426" w:rsidP="003E4607">
                <w:pPr>
                  <w:ind w:right="5"/>
                  <w:jc w:val="right"/>
                </w:pPr>
                <w:r w:rsidRPr="00BB2D5A">
                  <w:t>18,587</w:t>
                </w:r>
              </w:p>
            </w:tc>
            <w:tc>
              <w:tcPr>
                <w:tcW w:w="597" w:type="pct"/>
              </w:tcPr>
              <w:p w:rsidR="003E4607" w:rsidRPr="00BB2D5A" w:rsidRDefault="00465426" w:rsidP="003E4607">
                <w:pPr>
                  <w:ind w:right="5"/>
                  <w:jc w:val="right"/>
                </w:pPr>
                <w:r w:rsidRPr="00BB2D5A">
                  <w:t>5,126,622</w:t>
                </w:r>
              </w:p>
            </w:tc>
          </w:tr>
        </w:tbl>
        <w:p w:rsidR="003E4607" w:rsidRPr="00BB2D5A" w:rsidRDefault="00964E85"/>
      </w:sdtContent>
    </w:sdt>
    <w:bookmarkEnd w:id="258" w:displacedByCustomXml="next"/>
    <w:bookmarkEnd w:id="259" w:displacedByCustomXml="next"/>
    <w:bookmarkStart w:id="260" w:name="_Hlk533079150" w:displacedByCustomXml="next"/>
    <w:sdt>
      <w:sdtPr>
        <w:rPr>
          <w:rFonts w:ascii="宋体" w:eastAsia="宋体" w:hAnsi="宋体" w:cs="宋体" w:hint="eastAsia"/>
          <w:b w:val="0"/>
          <w:bCs w:val="0"/>
          <w:kern w:val="0"/>
          <w:szCs w:val="24"/>
        </w:rPr>
        <w:alias w:val="模块:存货跌价准备"/>
        <w:tag w:val="_SEC_f5d204839da647b4984ba81ca9593f3b"/>
        <w:id w:val="-609278320"/>
        <w:lock w:val="sdtLocked"/>
        <w:placeholder>
          <w:docPart w:val="GBC22222222222222222222222222222"/>
        </w:placeholder>
      </w:sdtPr>
      <w:sdtEndPr>
        <w:rPr>
          <w:rFonts w:ascii="Times New Roman" w:hAnsi="Times New Roman"/>
          <w:szCs w:val="21"/>
        </w:rPr>
      </w:sdtEndPr>
      <w:sdtContent>
        <w:sdt>
          <w:sdtPr>
            <w:rPr>
              <w:rFonts w:ascii="宋体" w:eastAsia="宋体" w:hAnsi="宋体" w:cs="宋体" w:hint="eastAsia"/>
              <w:b w:val="0"/>
              <w:bCs w:val="0"/>
              <w:kern w:val="0"/>
              <w:szCs w:val="24"/>
            </w:rPr>
            <w:tag w:val="_PLD_d394aba5875541f99ed01ccef884158b"/>
            <w:id w:val="1621643691"/>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rsidR="00D93AE4" w:rsidRPr="00BB2D5A" w:rsidRDefault="00E30060" w:rsidP="00465426">
              <w:pPr>
                <w:pStyle w:val="afffffffffffffffff"/>
                <w:numPr>
                  <w:ilvl w:val="3"/>
                  <w:numId w:val="93"/>
                </w:numPr>
                <w:ind w:left="426" w:hanging="426"/>
                <w:rPr>
                  <w:b w:val="0"/>
                  <w:bCs w:val="0"/>
                </w:rPr>
              </w:pPr>
              <w:r w:rsidRPr="00BB2D5A">
                <w:t>存货跌价准备</w:t>
              </w:r>
            </w:p>
          </w:sdtContent>
        </w:sdt>
        <w:sdt>
          <w:sdtPr>
            <w:rPr>
              <w:b w:val="0"/>
              <w:bCs w:val="0"/>
            </w:rPr>
            <w:tag w:val="_PLD_b03e65bc536a43eab5570263a106c71d"/>
            <w:id w:val="1339360167"/>
            <w:lock w:val="sdtLocked"/>
            <w:placeholder>
              <w:docPart w:val="GBC22222222222222222222222222222"/>
            </w:placeholder>
          </w:sdtPr>
          <w:sdtEndPr/>
          <w:sdtContent>
            <w:p w:rsidR="00D93AE4" w:rsidRPr="00BB2D5A" w:rsidRDefault="00E30060" w:rsidP="00465426">
              <w:pPr>
                <w:pStyle w:val="afffffffffffffffff"/>
                <w:numPr>
                  <w:ilvl w:val="3"/>
                  <w:numId w:val="93"/>
                </w:numPr>
                <w:ind w:left="426" w:hanging="426"/>
                <w:rPr>
                  <w:b w:val="0"/>
                  <w:bCs w:val="0"/>
                </w:rPr>
              </w:pPr>
              <w:r w:rsidRPr="00BB2D5A">
                <w:t>存货跌价准备及合同履约成本减值准备</w:t>
              </w:r>
            </w:p>
          </w:sdtContent>
        </w:sdt>
        <w:sdt>
          <w:sdtPr>
            <w:alias w:val="是否适用：存货跌价准备[双击切换]"/>
            <w:tag w:val="_GBC_c61866b530ae491eb21bee1edd36619e"/>
            <w:id w:val="1946342185"/>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存货跌价准备"/>
              <w:tag w:val="_GBC_2d3e3a5e2ff44ef3bbef756054f246f3"/>
              <w:id w:val="8970183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存货跌价准备"/>
              <w:tag w:val="_GBC_c51bd05fe51f4b609e7e1904eb064d34"/>
              <w:id w:val="979270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4"/>
            <w:gridCol w:w="1033"/>
            <w:gridCol w:w="1050"/>
            <w:gridCol w:w="1050"/>
            <w:gridCol w:w="1061"/>
            <w:gridCol w:w="1051"/>
            <w:gridCol w:w="1129"/>
            <w:gridCol w:w="901"/>
          </w:tblGrid>
          <w:tr w:rsidR="003E4607" w:rsidRPr="00BB2D5A" w:rsidTr="003E4607">
            <w:trPr>
              <w:trHeight w:val="238"/>
            </w:trPr>
            <w:sdt>
              <w:sdtPr>
                <w:tag w:val="_PLD_4ac7cc4fa4994c1db43ed3b367defc13"/>
                <w:id w:val="1032766409"/>
                <w:lock w:val="sdtLocked"/>
              </w:sdtPr>
              <w:sdtEndPr/>
              <w:sdtContent>
                <w:tc>
                  <w:tcPr>
                    <w:tcW w:w="980" w:type="pct"/>
                    <w:vMerge w:val="restar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项目</w:t>
                    </w:r>
                  </w:p>
                </w:tc>
              </w:sdtContent>
            </w:sdt>
            <w:sdt>
              <w:sdtPr>
                <w:tag w:val="_PLD_7a2e758257864908b13bf89a561f9b5a"/>
                <w:id w:val="1805578177"/>
                <w:lock w:val="sdtLocked"/>
              </w:sdtPr>
              <w:sdtEndPr/>
              <w:sdtContent>
                <w:tc>
                  <w:tcPr>
                    <w:tcW w:w="571" w:type="pct"/>
                    <w:vMerge w:val="restar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期初余额</w:t>
                    </w:r>
                  </w:p>
                </w:tc>
              </w:sdtContent>
            </w:sdt>
            <w:sdt>
              <w:sdtPr>
                <w:tag w:val="_PLD_d95d27d30a6440b5ba0d3798473f422e"/>
                <w:id w:val="550039485"/>
                <w:lock w:val="sdtLocked"/>
              </w:sdtPr>
              <w:sdtEndPr/>
              <w:sdtContent>
                <w:tc>
                  <w:tcPr>
                    <w:tcW w:w="1160" w:type="pct"/>
                    <w:gridSpan w:val="2"/>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本期增加金额</w:t>
                    </w:r>
                  </w:p>
                </w:tc>
              </w:sdtContent>
            </w:sdt>
            <w:sdt>
              <w:sdtPr>
                <w:tag w:val="_PLD_cb7d37811bf944e4a7bb31b4366efaeb"/>
                <w:id w:val="-1972437954"/>
                <w:lock w:val="sdtLocked"/>
              </w:sdtPr>
              <w:sdtEndPr/>
              <w:sdtContent>
                <w:tc>
                  <w:tcPr>
                    <w:tcW w:w="1167" w:type="pct"/>
                    <w:gridSpan w:val="2"/>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本期减少金额</w:t>
                    </w:r>
                  </w:p>
                </w:tc>
              </w:sdtContent>
            </w:sdt>
            <w:tc>
              <w:tcPr>
                <w:tcW w:w="624" w:type="pct"/>
                <w:vMerge w:val="restart"/>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外币报表折算差额</w:t>
                </w:r>
              </w:p>
            </w:tc>
            <w:sdt>
              <w:sdtPr>
                <w:tag w:val="_PLD_b2523ee7f028451790c9f2ef6e216a59"/>
                <w:id w:val="1307053636"/>
                <w:lock w:val="sdtLocked"/>
              </w:sdtPr>
              <w:sdtEndPr/>
              <w:sdtContent>
                <w:tc>
                  <w:tcPr>
                    <w:tcW w:w="498" w:type="pct"/>
                    <w:vMerge w:val="restar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期末余额</w:t>
                    </w:r>
                  </w:p>
                </w:tc>
              </w:sdtContent>
            </w:sdt>
          </w:tr>
          <w:tr w:rsidR="003E4607" w:rsidRPr="00BB2D5A" w:rsidTr="003E4607">
            <w:trPr>
              <w:trHeight w:val="301"/>
            </w:trPr>
            <w:tc>
              <w:tcPr>
                <w:tcW w:w="980" w:type="pct"/>
                <w:vMerge/>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center"/>
                </w:pPr>
              </w:p>
            </w:tc>
            <w:tc>
              <w:tcPr>
                <w:tcW w:w="571" w:type="pct"/>
                <w:vMerge/>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center"/>
                </w:pPr>
              </w:p>
            </w:tc>
            <w:sdt>
              <w:sdtPr>
                <w:tag w:val="_PLD_16a8dea59b924b23a28ea45988190955"/>
                <w:id w:val="-1922013963"/>
                <w:lock w:val="sdtLocked"/>
              </w:sdtPr>
              <w:sdtEndPr/>
              <w:sdtContent>
                <w:tc>
                  <w:tcPr>
                    <w:tcW w:w="580"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计提</w:t>
                    </w:r>
                  </w:p>
                </w:tc>
              </w:sdtContent>
            </w:sdt>
            <w:sdt>
              <w:sdtPr>
                <w:tag w:val="_PLD_621a418b64e54315a5981611a5504791"/>
                <w:id w:val="1835879652"/>
                <w:lock w:val="sdtLocked"/>
              </w:sdtPr>
              <w:sdtEndPr/>
              <w:sdtContent>
                <w:tc>
                  <w:tcPr>
                    <w:tcW w:w="580"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其他</w:t>
                    </w:r>
                  </w:p>
                </w:tc>
              </w:sdtContent>
            </w:sdt>
            <w:sdt>
              <w:sdtPr>
                <w:tag w:val="_PLD_1928b16982a747c59a563fa4d086d9fc"/>
                <w:id w:val="607861777"/>
                <w:lock w:val="sdtLocked"/>
              </w:sdtPr>
              <w:sdtEndPr/>
              <w:sdtContent>
                <w:tc>
                  <w:tcPr>
                    <w:tcW w:w="58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转回或转销</w:t>
                    </w:r>
                  </w:p>
                </w:tc>
              </w:sdtContent>
            </w:sdt>
            <w:sdt>
              <w:sdtPr>
                <w:tag w:val="_PLD_1472e7afb261461b8468e1969b080fd5"/>
                <w:id w:val="-1236627453"/>
                <w:lock w:val="sdtLocked"/>
              </w:sdtPr>
              <w:sdtEndPr/>
              <w:sdtContent>
                <w:tc>
                  <w:tcPr>
                    <w:tcW w:w="58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其他</w:t>
                    </w:r>
                  </w:p>
                </w:tc>
              </w:sdtContent>
            </w:sdt>
            <w:tc>
              <w:tcPr>
                <w:tcW w:w="624" w:type="pct"/>
                <w:vMerge/>
                <w:tcBorders>
                  <w:left w:val="single" w:sz="4" w:space="0" w:color="auto"/>
                  <w:bottom w:val="single" w:sz="4" w:space="0" w:color="auto"/>
                  <w:right w:val="single" w:sz="4" w:space="0" w:color="auto"/>
                </w:tcBorders>
                <w:vAlign w:val="center"/>
              </w:tcPr>
              <w:p w:rsidR="003E4607" w:rsidRPr="00BB2D5A" w:rsidRDefault="003E4607" w:rsidP="003E4607">
                <w:pPr>
                  <w:jc w:val="center"/>
                </w:pPr>
              </w:p>
            </w:tc>
            <w:tc>
              <w:tcPr>
                <w:tcW w:w="498" w:type="pct"/>
                <w:vMerge/>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center"/>
                </w:pPr>
              </w:p>
            </w:tc>
          </w:tr>
          <w:tr w:rsidR="003E4607" w:rsidRPr="00BB2D5A" w:rsidTr="003E4607">
            <w:trPr>
              <w:trHeight w:val="20"/>
            </w:trPr>
            <w:sdt>
              <w:sdtPr>
                <w:tag w:val="_PLD_86e6396528124ce381fc6cc8221d5997"/>
                <w:id w:val="490538385"/>
                <w:lock w:val="sdtLocked"/>
              </w:sdtPr>
              <w:sdtEndPr/>
              <w:sdtContent>
                <w:tc>
                  <w:tcPr>
                    <w:tcW w:w="980"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原材料</w:t>
                    </w:r>
                  </w:p>
                </w:tc>
              </w:sdtContent>
            </w:sdt>
            <w:tc>
              <w:tcPr>
                <w:tcW w:w="57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5"/>
                  <w:jc w:val="right"/>
                </w:pPr>
                <w:r w:rsidRPr="00BB2D5A">
                  <w:t>9,446</w:t>
                </w:r>
              </w:p>
            </w:tc>
            <w:tc>
              <w:tcPr>
                <w:tcW w:w="580"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580"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58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58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8,285</w:t>
                </w:r>
              </w:p>
            </w:tc>
            <w:tc>
              <w:tcPr>
                <w:tcW w:w="624"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ind w:right="5"/>
                  <w:jc w:val="right"/>
                </w:pPr>
              </w:p>
            </w:tc>
            <w:tc>
              <w:tcPr>
                <w:tcW w:w="49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5"/>
                  <w:jc w:val="right"/>
                </w:pPr>
                <w:r w:rsidRPr="00BB2D5A">
                  <w:t>1,161</w:t>
                </w:r>
              </w:p>
            </w:tc>
          </w:tr>
          <w:sdt>
            <w:sdtPr>
              <w:rPr>
                <w:rFonts w:asciiTheme="minorHAnsi" w:eastAsiaTheme="minorEastAsia" w:hAnsiTheme="minorHAnsi" w:cstheme="minorBidi" w:hint="eastAsia"/>
                <w:kern w:val="2"/>
              </w:rPr>
              <w:alias w:val="存货跌价准备明细"/>
              <w:tag w:val="_TUP_7ca9dced906b4e9b8e95ee1d49d339d6"/>
              <w:id w:val="1332033815"/>
              <w:lock w:val="sdtLocked"/>
            </w:sdtPr>
            <w:sdtEndPr/>
            <w:sdtContent>
              <w:tr w:rsidR="003E4607" w:rsidRPr="00BB2D5A" w:rsidTr="003E4607">
                <w:trPr>
                  <w:trHeight w:val="20"/>
                </w:trPr>
                <w:tc>
                  <w:tcPr>
                    <w:tcW w:w="980"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产成品</w:t>
                    </w:r>
                  </w:p>
                </w:tc>
                <w:tc>
                  <w:tcPr>
                    <w:tcW w:w="57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5"/>
                      <w:jc w:val="right"/>
                    </w:pPr>
                    <w:r w:rsidRPr="00BB2D5A">
                      <w:t>9,141</w:t>
                    </w:r>
                  </w:p>
                </w:tc>
                <w:tc>
                  <w:tcPr>
                    <w:tcW w:w="580"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25,843</w:t>
                    </w:r>
                  </w:p>
                </w:tc>
                <w:tc>
                  <w:tcPr>
                    <w:tcW w:w="580"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58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2,765</w:t>
                    </w:r>
                  </w:p>
                </w:tc>
                <w:tc>
                  <w:tcPr>
                    <w:tcW w:w="581" w:type="pct"/>
                    <w:tcBorders>
                      <w:left w:val="single" w:sz="4" w:space="0" w:color="auto"/>
                      <w:right w:val="single" w:sz="4" w:space="0" w:color="auto"/>
                    </w:tcBorders>
                  </w:tcPr>
                  <w:p w:rsidR="003E4607" w:rsidRPr="00BB2D5A" w:rsidRDefault="00465426" w:rsidP="003E4607">
                    <w:pPr>
                      <w:jc w:val="right"/>
                    </w:pPr>
                    <w:r w:rsidRPr="00BB2D5A">
                      <w:t>194</w:t>
                    </w:r>
                  </w:p>
                </w:tc>
                <w:sdt>
                  <w:sdtPr>
                    <w:alias w:val="外币报表折算差额"/>
                    <w:tag w:val="_GBC_122115c115d143f28eed306dbfc69b2f"/>
                    <w:id w:val="-755905004"/>
                    <w:lock w:val="sdtLocked"/>
                  </w:sdtPr>
                  <w:sdtEndPr/>
                  <w:sdtContent>
                    <w:tc>
                      <w:tcPr>
                        <w:tcW w:w="62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5"/>
                          <w:jc w:val="right"/>
                        </w:pPr>
                        <w:r w:rsidRPr="00BB2D5A">
                          <w:t>-2,631</w:t>
                        </w:r>
                      </w:p>
                    </w:tc>
                  </w:sdtContent>
                </w:sdt>
                <w:tc>
                  <w:tcPr>
                    <w:tcW w:w="49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5"/>
                      <w:jc w:val="right"/>
                    </w:pPr>
                    <w:r w:rsidRPr="00BB2D5A">
                      <w:t>29,394</w:t>
                    </w:r>
                  </w:p>
                </w:tc>
              </w:tr>
            </w:sdtContent>
          </w:sdt>
          <w:tr w:rsidR="003E4607" w:rsidRPr="00BB2D5A" w:rsidTr="003E4607">
            <w:trPr>
              <w:trHeight w:val="20"/>
            </w:trPr>
            <w:sdt>
              <w:sdtPr>
                <w:tag w:val="_PLD_e42549a7462e42c0b1f6de9278592621"/>
                <w:id w:val="1876491010"/>
                <w:lock w:val="sdtLocked"/>
              </w:sdtPr>
              <w:sdtEndPr/>
              <w:sdtContent>
                <w:tc>
                  <w:tcPr>
                    <w:tcW w:w="980"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rPr>
                        <w:rFonts w:hint="eastAsia"/>
                      </w:rPr>
                      <w:t>合计</w:t>
                    </w:r>
                  </w:p>
                </w:tc>
              </w:sdtContent>
            </w:sdt>
            <w:tc>
              <w:tcPr>
                <w:tcW w:w="57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5"/>
                  <w:jc w:val="right"/>
                </w:pPr>
                <w:r w:rsidRPr="00BB2D5A">
                  <w:t>18,587</w:t>
                </w:r>
              </w:p>
            </w:tc>
            <w:tc>
              <w:tcPr>
                <w:tcW w:w="580"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25,843</w:t>
                </w:r>
              </w:p>
            </w:tc>
            <w:tc>
              <w:tcPr>
                <w:tcW w:w="580"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58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2,765</w:t>
                </w:r>
              </w:p>
            </w:tc>
            <w:tc>
              <w:tcPr>
                <w:tcW w:w="581" w:type="pct"/>
                <w:tcBorders>
                  <w:left w:val="single" w:sz="4" w:space="0" w:color="auto"/>
                  <w:bottom w:val="single" w:sz="4" w:space="0" w:color="auto"/>
                  <w:right w:val="single" w:sz="4" w:space="0" w:color="auto"/>
                </w:tcBorders>
              </w:tcPr>
              <w:p w:rsidR="003E4607" w:rsidRPr="00BB2D5A" w:rsidRDefault="00465426" w:rsidP="003E4607">
                <w:pPr>
                  <w:jc w:val="right"/>
                </w:pPr>
                <w:r w:rsidRPr="00BB2D5A">
                  <w:t>8,479</w:t>
                </w:r>
              </w:p>
            </w:tc>
            <w:tc>
              <w:tcPr>
                <w:tcW w:w="62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5"/>
                  <w:jc w:val="right"/>
                </w:pPr>
                <w:r w:rsidRPr="00BB2D5A">
                  <w:t>-2,631</w:t>
                </w:r>
              </w:p>
            </w:tc>
            <w:tc>
              <w:tcPr>
                <w:tcW w:w="49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5"/>
                  <w:jc w:val="right"/>
                </w:pPr>
                <w:r w:rsidRPr="00BB2D5A">
                  <w:t>30,555</w:t>
                </w:r>
              </w:p>
            </w:tc>
          </w:tr>
        </w:tbl>
        <w:p w:rsidR="00D93AE4" w:rsidRPr="00BB2D5A" w:rsidRDefault="00964E85">
          <w:pPr>
            <w:pStyle w:val="afffffffffffffffffffff2"/>
          </w:pPr>
        </w:p>
      </w:sdtContent>
    </w:sdt>
    <w:bookmarkEnd w:id="260"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2596366"/>
        <w:lock w:val="sdtLocked"/>
        <w:placeholder>
          <w:docPart w:val="GBC22222222222222222222222222222"/>
        </w:placeholder>
      </w:sdtPr>
      <w:sdtEndPr>
        <w:rPr>
          <w:rFonts w:ascii="Times New Roman" w:hAnsi="Times New Roman"/>
          <w:szCs w:val="21"/>
        </w:rPr>
      </w:sdtEndPr>
      <w:sdtContent>
        <w:p w:rsidR="00D93AE4" w:rsidRPr="00BB2D5A" w:rsidRDefault="00E30060" w:rsidP="00465426">
          <w:pPr>
            <w:pStyle w:val="afffffffffffffffff"/>
            <w:numPr>
              <w:ilvl w:val="3"/>
              <w:numId w:val="93"/>
            </w:numPr>
            <w:ind w:left="426" w:hanging="426"/>
          </w:pPr>
          <w:r w:rsidRPr="00BB2D5A">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1163859339"/>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sdt>
      <w:sdtPr>
        <w:rPr>
          <w:rFonts w:ascii="宋体" w:eastAsia="宋体" w:hAnsi="宋体" w:cs="宋体" w:hint="eastAsia"/>
          <w:b w:val="0"/>
          <w:bCs w:val="0"/>
          <w:kern w:val="0"/>
          <w:szCs w:val="24"/>
        </w:rPr>
        <w:alias w:val="模块:合同履约成本本期摊销金额的说明"/>
        <w:tag w:val="_SEC_4d5b81a46b124a7fbda36ca1f8fc6761"/>
        <w:id w:val="1843967962"/>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3"/>
            </w:numPr>
            <w:ind w:left="426" w:hanging="426"/>
          </w:pPr>
          <w:r w:rsidRPr="00BB2D5A">
            <w:rPr>
              <w:rFonts w:hint="eastAsia"/>
            </w:rPr>
            <w:t>合同履约成本本期摊销金额的说明</w:t>
          </w:r>
        </w:p>
        <w:sdt>
          <w:sdtPr>
            <w:alias w:val="是否适用：合同履约成本本期摊销金额的说明[双击切换]"/>
            <w:tag w:val="_GBC_7532d5a15e3d45fa8d69ad2921659b13"/>
            <w:id w:val="-464115114"/>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sdt>
      <w:sdtPr>
        <w:rPr>
          <w:rFonts w:hint="eastAsia"/>
          <w:szCs w:val="21"/>
        </w:rPr>
        <w:alias w:val="模块:存货其他说明"/>
        <w:tag w:val="_SEC_68a62211b3d64c9c8661fa3d3a6d8409"/>
        <w:id w:val="1680544397"/>
        <w:lock w:val="sdtLocked"/>
        <w:placeholder>
          <w:docPart w:val="GBC22222222222222222222222222222"/>
        </w:placeholder>
      </w:sdtPr>
      <w:sdtEndPr>
        <w:rPr>
          <w:rFonts w:ascii="Times New Roman" w:hAnsi="Times New Roman"/>
        </w:rPr>
      </w:sdtEndPr>
      <w:sdtContent>
        <w:p w:rsidR="00D93AE4" w:rsidRPr="00BB2D5A" w:rsidRDefault="00E30060">
          <w:pPr>
            <w:pStyle w:val="afffffffffffffffffffff2"/>
          </w:pPr>
          <w:r w:rsidRPr="00BB2D5A">
            <w:rPr>
              <w:rFonts w:hint="eastAsia"/>
            </w:rPr>
            <w:t>其他说明</w:t>
          </w:r>
        </w:p>
        <w:sdt>
          <w:sdtPr>
            <w:rPr>
              <w:rFonts w:hint="eastAsia"/>
            </w:rPr>
            <w:alias w:val="是否适用：建造合同形成的已完工未结算资产的其他说明[双击切换]"/>
            <w:tag w:val="_GBC_441099179b66496e99c8de04f24782ad"/>
            <w:id w:val="-1681276926"/>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rPr>
              <w:rFonts w:ascii="Times New Roman" w:hAnsi="Times New Roman"/>
            </w:rPr>
          </w:pPr>
        </w:p>
      </w:sdtContent>
    </w:sdt>
    <w:bookmarkStart w:id="261" w:name="_Hlk533409560" w:displacedByCustomXml="next"/>
    <w:sdt>
      <w:sdtPr>
        <w:rPr>
          <w:rFonts w:ascii="宋体" w:hAnsi="宋体" w:cs="宋体" w:hint="eastAsia"/>
          <w:b w:val="0"/>
          <w:bCs w:val="0"/>
          <w:kern w:val="0"/>
          <w:szCs w:val="24"/>
        </w:rPr>
        <w:alias w:val="模块:合同资产情况"/>
        <w:tag w:val="_SEC_815287361ca746f4be20e0fedf7c209d"/>
        <w:id w:val="-1871527278"/>
        <w:lock w:val="sdtLocked"/>
        <w:placeholder>
          <w:docPart w:val="GBC22222222222222222222222222222"/>
        </w:placeholder>
      </w:sdtPr>
      <w:sdtEndPr>
        <w:rPr>
          <w:szCs w:val="21"/>
        </w:rPr>
      </w:sdtEndPr>
      <w:sdtContent>
        <w:p w:rsidR="00D93AE4" w:rsidRPr="00BB2D5A" w:rsidRDefault="00E30060" w:rsidP="00465426">
          <w:pPr>
            <w:pStyle w:val="affffffffffffffffe"/>
            <w:numPr>
              <w:ilvl w:val="0"/>
              <w:numId w:val="88"/>
            </w:numPr>
            <w:tabs>
              <w:tab w:val="left" w:pos="504"/>
            </w:tabs>
          </w:pPr>
          <w:r w:rsidRPr="00BB2D5A">
            <w:rPr>
              <w:rFonts w:hint="eastAsia"/>
            </w:rPr>
            <w:t>合同资产</w:t>
          </w:r>
        </w:p>
        <w:p w:rsidR="00D93AE4" w:rsidRPr="00BB2D5A" w:rsidRDefault="00E30060" w:rsidP="00465426">
          <w:pPr>
            <w:pStyle w:val="afffffffffffffffff"/>
            <w:numPr>
              <w:ilvl w:val="3"/>
              <w:numId w:val="94"/>
            </w:numPr>
            <w:ind w:left="426" w:hanging="426"/>
          </w:pPr>
          <w:bookmarkStart w:id="262" w:name="_Hlk532992678"/>
          <w:r w:rsidRPr="00BB2D5A">
            <w:rPr>
              <w:rFonts w:hint="eastAsia"/>
            </w:rPr>
            <w:t>合同资产情况</w:t>
          </w:r>
        </w:p>
        <w:sdt>
          <w:sdtPr>
            <w:alias w:val="是否适用：合同资产情况[双击切换]"/>
            <w:tag w:val="_GBC_71da29cd2c0f4ec4a2849d6760e0ec90"/>
            <w:id w:val="18665956"/>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End w:id="262" w:displacedByCustomXml="next"/>
    <w:bookmarkEnd w:id="261" w:displacedByCustomXml="next"/>
    <w:bookmarkStart w:id="263"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817528"/>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4"/>
            </w:numPr>
            <w:ind w:left="426" w:hanging="426"/>
          </w:pPr>
          <w:r w:rsidRPr="00BB2D5A">
            <w:rPr>
              <w:rFonts w:hint="eastAsia"/>
            </w:rPr>
            <w:t>报告期内账面价值发生重大变动的金额和原因</w:t>
          </w:r>
        </w:p>
        <w:sdt>
          <w:sdtPr>
            <w:alias w:val="是否适用：合同资产账面价值发生重大变动[双击切换]"/>
            <w:tag w:val="_GBC_d707053a57f34cbab810279b617bfcc7"/>
            <w:id w:val="-1016924964"/>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End w:id="263" w:displacedByCustomXml="next"/>
    <w:bookmarkStart w:id="264"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2110107256"/>
        <w:lock w:val="sdtLocked"/>
        <w:placeholder>
          <w:docPart w:val="GBC22222222222222222222222222222"/>
        </w:placeholder>
      </w:sdtPr>
      <w:sdtEndPr>
        <w:rPr>
          <w:rFonts w:hint="default"/>
        </w:rPr>
      </w:sdtEndPr>
      <w:sdtContent>
        <w:p w:rsidR="00D93AE4" w:rsidRPr="00BB2D5A" w:rsidRDefault="00E30060" w:rsidP="00465426">
          <w:pPr>
            <w:pStyle w:val="afffffffffffffffff"/>
            <w:numPr>
              <w:ilvl w:val="3"/>
              <w:numId w:val="94"/>
            </w:numPr>
            <w:ind w:left="426" w:hanging="426"/>
            <w:rPr>
              <w:szCs w:val="21"/>
            </w:rPr>
          </w:pPr>
          <w:r w:rsidRPr="00BB2D5A">
            <w:rPr>
              <w:rFonts w:hint="eastAsia"/>
              <w:szCs w:val="21"/>
            </w:rPr>
            <w:t>本期合同资产计提减值准备情况</w:t>
          </w:r>
        </w:p>
        <w:sdt>
          <w:sdtPr>
            <w:alias w:val="是否适用：合同资产减值准备[双击切换]"/>
            <w:tag w:val="_GBC_7a32a2cf2788460d8c760b8ac21cef48"/>
            <w:id w:val="2084796826"/>
            <w:lock w:val="sdtContentLocked"/>
            <w:placeholder>
              <w:docPart w:val="GBC22222222222222222222222222222"/>
            </w:placeholder>
          </w:sdtPr>
          <w:sdtEndPr/>
          <w:sdtContent>
            <w:p w:rsidR="00D93AE4" w:rsidRPr="00BB2D5A" w:rsidRDefault="00F45834" w:rsidP="003E4607">
              <w:pPr>
                <w:autoSpaceDE w:val="0"/>
                <w:autoSpaceDN w:val="0"/>
                <w:adjustRightInd w:val="0"/>
                <w:ind w:rightChars="50" w:right="105"/>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autoSpaceDE w:val="0"/>
            <w:autoSpaceDN w:val="0"/>
            <w:adjustRightInd w:val="0"/>
            <w:ind w:rightChars="50" w:right="105"/>
          </w:pPr>
          <w:r w:rsidRPr="00BB2D5A">
            <w:rPr>
              <w:rFonts w:hint="eastAsia"/>
            </w:rPr>
            <w:t>如按预期信用损失一般模型计提坏账准备，请参照其他应收款披露：</w:t>
          </w:r>
        </w:p>
        <w:p w:rsidR="00D93AE4" w:rsidRPr="00BB2D5A" w:rsidRDefault="00964E85" w:rsidP="003E4607">
          <w:pPr>
            <w:autoSpaceDE w:val="0"/>
            <w:autoSpaceDN w:val="0"/>
            <w:adjustRightInd w:val="0"/>
            <w:ind w:rightChars="50" w:right="105"/>
          </w:pPr>
          <w:sdt>
            <w:sdtPr>
              <w:alias w:val="是否适用：合同资产按一般预计信用损失模型计提坏账[双击切换]"/>
              <w:tag w:val="_GBC_fd4eb6ea21ba4cfcb06df32dcdb0abfb"/>
              <w:id w:val="1648243701"/>
              <w:lock w:val="sdtContentLocked"/>
              <w:placeholder>
                <w:docPart w:val="GBC22222222222222222222222222222"/>
              </w:placeholder>
            </w:sdtPr>
            <w:sdtEndPr/>
            <w:sdtContent>
              <w:r w:rsidR="00F45834" w:rsidRPr="00BB2D5A">
                <w:fldChar w:fldCharType="begin"/>
              </w:r>
              <w:r w:rsidR="00465426" w:rsidRPr="00BB2D5A">
                <w:instrText xml:space="preserve"> 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p w:rsidR="00D93AE4" w:rsidRPr="00BB2D5A" w:rsidRDefault="00964E85">
          <w:pPr>
            <w:autoSpaceDE w:val="0"/>
            <w:autoSpaceDN w:val="0"/>
            <w:adjustRightInd w:val="0"/>
            <w:ind w:rightChars="50" w:right="105"/>
          </w:pPr>
        </w:p>
      </w:sdtContent>
    </w:sdt>
    <w:bookmarkEnd w:id="264" w:displacedByCustomXml="prev"/>
    <w:sdt>
      <w:sdtPr>
        <w:rPr>
          <w:rFonts w:hint="eastAsia"/>
        </w:rPr>
        <w:alias w:val="模块:合同资产其他说明"/>
        <w:tag w:val="_SEC_258cf02a2dfe4d43b5c502f3869566d2"/>
        <w:id w:val="2042708992"/>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其他说明：</w:t>
          </w:r>
        </w:p>
        <w:sdt>
          <w:sdtPr>
            <w:alias w:val="是否适用：合同资产其他说明[双击切换]"/>
            <w:tag w:val="_GBC_92ce0006559b479d93e7dbde6e8efca4"/>
            <w:id w:val="446901903"/>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Start w:id="265" w:name="_Hlk24380621" w:displacedByCustomXml="next"/>
    <w:sdt>
      <w:sdtPr>
        <w:rPr>
          <w:rFonts w:ascii="宋体" w:hAnsi="宋体" w:cs="宋体"/>
          <w:b w:val="0"/>
          <w:bCs w:val="0"/>
          <w:kern w:val="0"/>
          <w:szCs w:val="24"/>
        </w:rPr>
        <w:alias w:val="模块:"/>
        <w:tag w:val="_SEC_b6937eac78c94ad8b39ce1ee1104d8c4"/>
        <w:id w:val="-1561165238"/>
        <w:lock w:val="sdtLocked"/>
        <w:placeholder>
          <w:docPart w:val="GBC22222222222222222222222222222"/>
        </w:placeholder>
      </w:sdtPr>
      <w:sdtEndPr>
        <w:rPr>
          <w:szCs w:val="21"/>
        </w:rPr>
      </w:sdtEndPr>
      <w:sdtContent>
        <w:p w:rsidR="00D93AE4" w:rsidRPr="00BB2D5A" w:rsidRDefault="00E30060" w:rsidP="00465426">
          <w:pPr>
            <w:pStyle w:val="affffffffffffffffe"/>
            <w:numPr>
              <w:ilvl w:val="0"/>
              <w:numId w:val="88"/>
            </w:numPr>
            <w:tabs>
              <w:tab w:val="left" w:pos="504"/>
            </w:tabs>
          </w:pPr>
          <w:r w:rsidRPr="00BB2D5A">
            <w:rPr>
              <w:rFonts w:hint="eastAsia"/>
            </w:rPr>
            <w:t>持有待售资产</w:t>
          </w:r>
        </w:p>
        <w:sdt>
          <w:sdtPr>
            <w:alias w:val="是否适用：划分为持有待售的资产[双击切换]"/>
            <w:tag w:val="_GBC_78f2c13384374d8eb0edd5d62d86bc52"/>
            <w:id w:val="297335799"/>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划分为持有待售的资产"/>
              <w:tag w:val="_GBC_2a97e8fb82d54e1185361d12811f739a"/>
              <w:id w:val="-1628543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划分为持有待售的资产"/>
              <w:tag w:val="_GBC_da0ec2ce939d4d8b829421418e06e862"/>
              <w:id w:val="-19228635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3E4607" w:rsidRPr="00BB2D5A" w:rsidTr="007D7B7B">
            <w:sdt>
              <w:sdtPr>
                <w:tag w:val="_PLD_c8f5dd6f2f1b46299a4b9f5068c1e470"/>
                <w:id w:val="1356859347"/>
                <w:lock w:val="sdtLocked"/>
              </w:sdtPr>
              <w:sdtEndPr/>
              <w:sdtContent>
                <w:tc>
                  <w:tcPr>
                    <w:tcW w:w="1816" w:type="pct"/>
                    <w:shd w:val="clear" w:color="auto" w:fill="auto"/>
                    <w:vAlign w:val="center"/>
                  </w:tcPr>
                  <w:p w:rsidR="003E4607" w:rsidRPr="00BB2D5A" w:rsidRDefault="00465426" w:rsidP="003E4607">
                    <w:pPr>
                      <w:jc w:val="center"/>
                    </w:pPr>
                    <w:r w:rsidRPr="00BB2D5A">
                      <w:rPr>
                        <w:rFonts w:hint="eastAsia"/>
                      </w:rPr>
                      <w:t>项目</w:t>
                    </w:r>
                  </w:p>
                </w:tc>
              </w:sdtContent>
            </w:sdt>
            <w:sdt>
              <w:sdtPr>
                <w:tag w:val="_PLD_144ceb00c2f64e3e8f9167d4db46e4ef"/>
                <w:id w:val="1803653723"/>
                <w:lock w:val="sdtLocked"/>
              </w:sdtPr>
              <w:sdtEndPr/>
              <w:sdtContent>
                <w:tc>
                  <w:tcPr>
                    <w:tcW w:w="1612" w:type="pct"/>
                    <w:shd w:val="clear" w:color="auto" w:fill="auto"/>
                    <w:vAlign w:val="center"/>
                  </w:tcPr>
                  <w:p w:rsidR="003E4607" w:rsidRPr="00BB2D5A" w:rsidRDefault="00465426" w:rsidP="003E4607">
                    <w:pPr>
                      <w:jc w:val="center"/>
                    </w:pPr>
                    <w:r w:rsidRPr="00BB2D5A">
                      <w:rPr>
                        <w:rFonts w:hint="eastAsia"/>
                      </w:rPr>
                      <w:t>期末账面价值</w:t>
                    </w:r>
                  </w:p>
                </w:tc>
              </w:sdtContent>
            </w:sdt>
            <w:tc>
              <w:tcPr>
                <w:tcW w:w="1572" w:type="pct"/>
                <w:shd w:val="clear" w:color="auto" w:fill="auto"/>
                <w:vAlign w:val="center"/>
              </w:tcPr>
              <w:p w:rsidR="003E4607" w:rsidRPr="00BB2D5A" w:rsidRDefault="00465426" w:rsidP="003E4607">
                <w:pPr>
                  <w:jc w:val="center"/>
                </w:pPr>
                <w:r w:rsidRPr="00BB2D5A">
                  <w:rPr>
                    <w:rFonts w:hint="eastAsia"/>
                  </w:rPr>
                  <w:t>期初账面价值</w:t>
                </w:r>
              </w:p>
            </w:tc>
          </w:tr>
          <w:sdt>
            <w:sdtPr>
              <w:rPr>
                <w:rFonts w:asciiTheme="minorHAnsi" w:eastAsiaTheme="minorEastAsia" w:hAnsiTheme="minorHAnsi" w:cstheme="minorBidi"/>
                <w:kern w:val="2"/>
                <w:szCs w:val="22"/>
              </w:rPr>
              <w:alias w:val="划分为持有待售的资产明细"/>
              <w:tag w:val="_TUP_2072318fd4fa48e0831ada8a5d7edccb"/>
              <w:id w:val="6413786"/>
              <w:lock w:val="sdtLocked"/>
            </w:sdtPr>
            <w:sdtEndPr/>
            <w:sdtContent>
              <w:tr w:rsidR="003E4607" w:rsidRPr="00BB2D5A" w:rsidTr="007D7B7B">
                <w:trPr>
                  <w:trHeight w:val="80"/>
                </w:trPr>
                <w:tc>
                  <w:tcPr>
                    <w:tcW w:w="1816" w:type="pct"/>
                    <w:shd w:val="clear" w:color="auto" w:fill="auto"/>
                  </w:tcPr>
                  <w:p w:rsidR="003E4607" w:rsidRPr="00BB2D5A" w:rsidRDefault="00465426" w:rsidP="003E4607">
                    <w:r w:rsidRPr="00BB2D5A">
                      <w:rPr>
                        <w:rFonts w:asciiTheme="minorHAnsi" w:eastAsiaTheme="minorEastAsia" w:hAnsiTheme="minorHAnsi" w:cstheme="minorBidi" w:hint="eastAsia"/>
                        <w:kern w:val="2"/>
                        <w:szCs w:val="22"/>
                      </w:rPr>
                      <w:t>拟出售土地</w:t>
                    </w:r>
                  </w:p>
                </w:tc>
                <w:tc>
                  <w:tcPr>
                    <w:tcW w:w="1612" w:type="pct"/>
                    <w:shd w:val="clear" w:color="auto" w:fill="auto"/>
                  </w:tcPr>
                  <w:p w:rsidR="003E4607" w:rsidRPr="00BB2D5A" w:rsidRDefault="00465426" w:rsidP="003E4607">
                    <w:pPr>
                      <w:jc w:val="right"/>
                    </w:pPr>
                    <w:r w:rsidRPr="00BB2D5A">
                      <w:t>217,644</w:t>
                    </w:r>
                  </w:p>
                </w:tc>
                <w:sdt>
                  <w:sdtPr>
                    <w:alias w:val="年初"/>
                    <w:tag w:val="_GBC_f7409a5bed974a0198def14db651527f"/>
                    <w:id w:val="72559414"/>
                    <w:lock w:val="sdtLocked"/>
                  </w:sdtPr>
                  <w:sdtEndPr/>
                  <w:sdtContent>
                    <w:tc>
                      <w:tcPr>
                        <w:tcW w:w="1572" w:type="pct"/>
                        <w:shd w:val="clear" w:color="auto" w:fill="auto"/>
                      </w:tcPr>
                      <w:p w:rsidR="003E4607" w:rsidRPr="00BB2D5A" w:rsidRDefault="00465426" w:rsidP="003E4607">
                        <w:pPr>
                          <w:jc w:val="right"/>
                        </w:pPr>
                        <w:r w:rsidRPr="00BB2D5A">
                          <w:t>272,902</w:t>
                        </w:r>
                      </w:p>
                    </w:tc>
                  </w:sdtContent>
                </w:sdt>
              </w:tr>
            </w:sdtContent>
          </w:sdt>
          <w:tr w:rsidR="003E4607" w:rsidRPr="00BB2D5A" w:rsidTr="007D7B7B">
            <w:sdt>
              <w:sdtPr>
                <w:tag w:val="_PLD_ca57b531eff548a4a1d944d130dd68d7"/>
                <w:id w:val="1577316786"/>
                <w:lock w:val="sdtLocked"/>
              </w:sdtPr>
              <w:sdtEndPr/>
              <w:sdtContent>
                <w:tc>
                  <w:tcPr>
                    <w:tcW w:w="1816" w:type="pct"/>
                    <w:shd w:val="clear" w:color="auto" w:fill="auto"/>
                    <w:vAlign w:val="center"/>
                  </w:tcPr>
                  <w:p w:rsidR="003E4607" w:rsidRPr="00BB2D5A" w:rsidRDefault="00465426" w:rsidP="003E4607">
                    <w:pPr>
                      <w:snapToGrid w:val="0"/>
                      <w:ind w:leftChars="-51" w:left="-107"/>
                      <w:jc w:val="center"/>
                    </w:pPr>
                    <w:r w:rsidRPr="00BB2D5A">
                      <w:rPr>
                        <w:rFonts w:hint="eastAsia"/>
                      </w:rPr>
                      <w:t>合计</w:t>
                    </w:r>
                  </w:p>
                </w:tc>
              </w:sdtContent>
            </w:sdt>
            <w:tc>
              <w:tcPr>
                <w:tcW w:w="1612" w:type="pct"/>
                <w:shd w:val="clear" w:color="auto" w:fill="auto"/>
              </w:tcPr>
              <w:p w:rsidR="003E4607" w:rsidRPr="00BB2D5A" w:rsidRDefault="00465426" w:rsidP="003E4607">
                <w:pPr>
                  <w:jc w:val="right"/>
                </w:pPr>
                <w:r w:rsidRPr="00BB2D5A">
                  <w:t>217,644</w:t>
                </w:r>
              </w:p>
            </w:tc>
            <w:tc>
              <w:tcPr>
                <w:tcW w:w="1572" w:type="pct"/>
                <w:shd w:val="clear" w:color="auto" w:fill="auto"/>
              </w:tcPr>
              <w:p w:rsidR="003E4607" w:rsidRPr="00BB2D5A" w:rsidRDefault="00465426" w:rsidP="003E4607">
                <w:pPr>
                  <w:jc w:val="right"/>
                </w:pPr>
                <w:r w:rsidRPr="00BB2D5A">
                  <w:t>272,902</w:t>
                </w:r>
              </w:p>
            </w:tc>
          </w:tr>
        </w:tbl>
        <w:p w:rsidR="00D93AE4" w:rsidRPr="00BB2D5A" w:rsidRDefault="00964E85">
          <w:pPr>
            <w:pStyle w:val="afffffffffffffffffffff2"/>
          </w:pPr>
        </w:p>
      </w:sdtContent>
    </w:sdt>
    <w:bookmarkEnd w:id="265" w:displacedByCustomXml="prev"/>
    <w:bookmarkStart w:id="266" w:name="_Hlk533608872" w:displacedByCustomXml="next"/>
    <w:sdt>
      <w:sdtPr>
        <w:rPr>
          <w:rFonts w:ascii="宋体" w:hAnsi="宋体" w:cs="宋体" w:hint="eastAsia"/>
          <w:b w:val="0"/>
          <w:bCs w:val="0"/>
          <w:kern w:val="0"/>
          <w:szCs w:val="24"/>
        </w:rPr>
        <w:alias w:val="模块:一年内到期的非流动资产"/>
        <w:tag w:val="_SEC_96b35c860772417291874bfe65770128"/>
        <w:id w:val="1129746970"/>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e"/>
            <w:numPr>
              <w:ilvl w:val="0"/>
              <w:numId w:val="88"/>
            </w:numPr>
            <w:tabs>
              <w:tab w:val="left" w:pos="504"/>
            </w:tabs>
          </w:pPr>
          <w:r w:rsidRPr="00BB2D5A">
            <w:rPr>
              <w:rFonts w:hint="eastAsia"/>
            </w:rPr>
            <w:t>一年内到期的非流动资产</w:t>
          </w:r>
        </w:p>
        <w:sdt>
          <w:sdtPr>
            <w:alias w:val="是否适用：一年内到期的非流动资产[双击切换]"/>
            <w:tag w:val="_GBC_ed2c28c8d4014bbb85fa424cc20fe6d7"/>
            <w:id w:val="-1126611283"/>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ind w:right="210"/>
            <w:jc w:val="right"/>
          </w:pPr>
          <w:r w:rsidRPr="00BB2D5A">
            <w:rPr>
              <w:rFonts w:hint="eastAsia"/>
            </w:rPr>
            <w:t>单位：</w:t>
          </w:r>
          <w:sdt>
            <w:sdtPr>
              <w:rPr>
                <w:rFonts w:hint="eastAsia"/>
              </w:rPr>
              <w:alias w:val="单位：财务附注：一年内到期的非流动资产"/>
              <w:tag w:val="_GBC_f77c8d19672140bf85fc2463f9170dd6"/>
              <w:id w:val="-13107004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一年内到期的非流动资产"/>
              <w:tag w:val="_GBC_8556c531d1034a2b8dbccdc6ef602448"/>
              <w:id w:val="-16263064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2897"/>
            <w:gridCol w:w="2865"/>
          </w:tblGrid>
          <w:tr w:rsidR="003E4607" w:rsidRPr="00BB2D5A" w:rsidTr="003E4607">
            <w:sdt>
              <w:sdtPr>
                <w:tag w:val="_PLD_a40529190b0945ecb6483b84560649d2"/>
                <w:id w:val="-1183129645"/>
                <w:lock w:val="sdtLocked"/>
              </w:sdtPr>
              <w:sdtEndPr/>
              <w:sdtContent>
                <w:tc>
                  <w:tcPr>
                    <w:tcW w:w="1816" w:type="pct"/>
                    <w:shd w:val="clear" w:color="auto" w:fill="auto"/>
                    <w:vAlign w:val="center"/>
                  </w:tcPr>
                  <w:p w:rsidR="003E4607" w:rsidRPr="00BB2D5A" w:rsidRDefault="00465426" w:rsidP="003E4607">
                    <w:pPr>
                      <w:jc w:val="center"/>
                    </w:pPr>
                    <w:r w:rsidRPr="00BB2D5A">
                      <w:rPr>
                        <w:rFonts w:hint="eastAsia"/>
                      </w:rPr>
                      <w:t>项目</w:t>
                    </w:r>
                  </w:p>
                </w:tc>
              </w:sdtContent>
            </w:sdt>
            <w:sdt>
              <w:sdtPr>
                <w:tag w:val="_PLD_5e30d8809b4b4a148861aad7ac937cad"/>
                <w:id w:val="148572094"/>
                <w:lock w:val="sdtLocked"/>
              </w:sdtPr>
              <w:sdtEndPr/>
              <w:sdtContent>
                <w:tc>
                  <w:tcPr>
                    <w:tcW w:w="1601" w:type="pct"/>
                    <w:shd w:val="clear" w:color="auto" w:fill="auto"/>
                    <w:vAlign w:val="center"/>
                  </w:tcPr>
                  <w:p w:rsidR="003E4607" w:rsidRPr="00BB2D5A" w:rsidRDefault="00465426" w:rsidP="003E4607">
                    <w:pPr>
                      <w:jc w:val="center"/>
                    </w:pPr>
                    <w:r w:rsidRPr="00BB2D5A">
                      <w:rPr>
                        <w:rFonts w:hint="eastAsia"/>
                      </w:rPr>
                      <w:t>期末余额</w:t>
                    </w:r>
                  </w:p>
                </w:tc>
              </w:sdtContent>
            </w:sdt>
            <w:sdt>
              <w:sdtPr>
                <w:tag w:val="_PLD_a1484dda7f4045b7bee1d347a33d9d30"/>
                <w:id w:val="1382127529"/>
                <w:lock w:val="sdtLocked"/>
              </w:sdtPr>
              <w:sdtEndPr/>
              <w:sdtContent>
                <w:tc>
                  <w:tcPr>
                    <w:tcW w:w="1583" w:type="pct"/>
                    <w:shd w:val="clear" w:color="auto" w:fill="auto"/>
                    <w:vAlign w:val="center"/>
                  </w:tcPr>
                  <w:p w:rsidR="003E4607" w:rsidRPr="00BB2D5A" w:rsidRDefault="00465426" w:rsidP="003E4607">
                    <w:pPr>
                      <w:jc w:val="center"/>
                    </w:pPr>
                    <w:r w:rsidRPr="00BB2D5A">
                      <w:rPr>
                        <w:rFonts w:hint="eastAsia"/>
                      </w:rPr>
                      <w:t>期初余额</w:t>
                    </w:r>
                  </w:p>
                </w:tc>
              </w:sdtContent>
            </w:sdt>
          </w:tr>
          <w:sdt>
            <w:sdtPr>
              <w:rPr>
                <w:rFonts w:asciiTheme="minorHAnsi" w:eastAsiaTheme="minorEastAsia" w:hAnsiTheme="minorHAnsi" w:cstheme="minorBidi" w:hint="eastAsia"/>
                <w:kern w:val="2"/>
                <w:szCs w:val="22"/>
              </w:rPr>
              <w:alias w:val="一年内到期的非流动资产明细"/>
              <w:tag w:val="_TUP_82414556d6e244729fdf0f5291c7a0f2"/>
              <w:id w:val="-1884007500"/>
              <w:lock w:val="sdtLocked"/>
            </w:sdtPr>
            <w:sdtEndPr/>
            <w:sdtContent>
              <w:tr w:rsidR="003E4607" w:rsidRPr="00BB2D5A" w:rsidTr="003E4607">
                <w:tc>
                  <w:tcPr>
                    <w:tcW w:w="1816" w:type="pct"/>
                    <w:shd w:val="clear" w:color="auto" w:fill="auto"/>
                  </w:tcPr>
                  <w:p w:rsidR="003E4607" w:rsidRPr="00BB2D5A" w:rsidRDefault="00465426" w:rsidP="003E4607">
                    <w:pPr>
                      <w:snapToGrid w:val="0"/>
                      <w:ind w:leftChars="-51" w:left="-107"/>
                    </w:pPr>
                    <w:r w:rsidRPr="00BB2D5A">
                      <w:rPr>
                        <w:rFonts w:hint="eastAsia"/>
                      </w:rPr>
                      <w:t>一年内到期的长期应收款（注）</w:t>
                    </w:r>
                  </w:p>
                </w:tc>
                <w:tc>
                  <w:tcPr>
                    <w:tcW w:w="1601" w:type="pct"/>
                    <w:shd w:val="clear" w:color="auto" w:fill="auto"/>
                  </w:tcPr>
                  <w:p w:rsidR="003E4607" w:rsidRPr="00BB2D5A" w:rsidRDefault="00465426" w:rsidP="003E4607">
                    <w:pPr>
                      <w:snapToGrid w:val="0"/>
                      <w:jc w:val="right"/>
                    </w:pPr>
                    <w:r w:rsidRPr="00BB2D5A">
                      <w:t>1,336,643</w:t>
                    </w:r>
                  </w:p>
                </w:tc>
                <w:tc>
                  <w:tcPr>
                    <w:tcW w:w="1583" w:type="pct"/>
                    <w:shd w:val="clear" w:color="auto" w:fill="auto"/>
                  </w:tcPr>
                  <w:p w:rsidR="003E4607" w:rsidRPr="00BB2D5A" w:rsidRDefault="00465426" w:rsidP="003E4607">
                    <w:pPr>
                      <w:snapToGrid w:val="0"/>
                      <w:jc w:val="right"/>
                    </w:pPr>
                    <w:r w:rsidRPr="00BB2D5A">
                      <w:t>1,357,120</w:t>
                    </w:r>
                  </w:p>
                </w:tc>
              </w:tr>
            </w:sdtContent>
          </w:sdt>
          <w:tr w:rsidR="003E4607" w:rsidRPr="00BB2D5A" w:rsidTr="003E4607">
            <w:sdt>
              <w:sdtPr>
                <w:tag w:val="_PLD_3d0f2a88e57543d8843f30175782ae14"/>
                <w:id w:val="1790550106"/>
                <w:lock w:val="sdtLocked"/>
              </w:sdtPr>
              <w:sdtEndPr/>
              <w:sdtContent>
                <w:tc>
                  <w:tcPr>
                    <w:tcW w:w="1816" w:type="pct"/>
                    <w:shd w:val="clear" w:color="auto" w:fill="auto"/>
                    <w:vAlign w:val="center"/>
                  </w:tcPr>
                  <w:p w:rsidR="003E4607" w:rsidRPr="00BB2D5A" w:rsidRDefault="00465426" w:rsidP="003E4607">
                    <w:r w:rsidRPr="00BB2D5A">
                      <w:rPr>
                        <w:rFonts w:hint="eastAsia"/>
                      </w:rPr>
                      <w:t>一年内到期的债权投资</w:t>
                    </w:r>
                  </w:p>
                </w:tc>
              </w:sdtContent>
            </w:sdt>
            <w:tc>
              <w:tcPr>
                <w:tcW w:w="1601" w:type="pct"/>
                <w:shd w:val="clear" w:color="auto" w:fill="auto"/>
                <w:vAlign w:val="center"/>
              </w:tcPr>
              <w:p w:rsidR="003E4607" w:rsidRPr="00BB2D5A" w:rsidRDefault="003E4607" w:rsidP="003E4607">
                <w:pPr>
                  <w:jc w:val="right"/>
                </w:pPr>
              </w:p>
            </w:tc>
            <w:tc>
              <w:tcPr>
                <w:tcW w:w="1583" w:type="pct"/>
                <w:shd w:val="clear" w:color="auto" w:fill="auto"/>
                <w:vAlign w:val="center"/>
              </w:tcPr>
              <w:p w:rsidR="003E4607" w:rsidRPr="00BB2D5A" w:rsidRDefault="00465426" w:rsidP="003E4607">
                <w:pPr>
                  <w:jc w:val="right"/>
                </w:pPr>
                <w:r w:rsidRPr="00BB2D5A">
                  <w:t>198,000</w:t>
                </w:r>
              </w:p>
            </w:tc>
          </w:tr>
          <w:tr w:rsidR="003E4607" w:rsidRPr="00BB2D5A" w:rsidTr="003E4607">
            <w:sdt>
              <w:sdtPr>
                <w:tag w:val="_PLD_377c1a39652b40dbb6415e55480de5d5"/>
                <w:id w:val="161587025"/>
                <w:lock w:val="sdtLocked"/>
              </w:sdtPr>
              <w:sdtEndPr/>
              <w:sdtContent>
                <w:tc>
                  <w:tcPr>
                    <w:tcW w:w="1816" w:type="pct"/>
                    <w:shd w:val="clear" w:color="auto" w:fill="auto"/>
                    <w:vAlign w:val="bottom"/>
                  </w:tcPr>
                  <w:p w:rsidR="003E4607" w:rsidRPr="00BB2D5A" w:rsidRDefault="00465426" w:rsidP="003E4607">
                    <w:pPr>
                      <w:snapToGrid w:val="0"/>
                      <w:ind w:leftChars="-51" w:left="-107"/>
                      <w:jc w:val="center"/>
                    </w:pPr>
                    <w:r w:rsidRPr="00BB2D5A">
                      <w:rPr>
                        <w:rFonts w:hint="eastAsia"/>
                      </w:rPr>
                      <w:t>合计</w:t>
                    </w:r>
                  </w:p>
                </w:tc>
              </w:sdtContent>
            </w:sdt>
            <w:tc>
              <w:tcPr>
                <w:tcW w:w="1601" w:type="pct"/>
                <w:shd w:val="clear" w:color="auto" w:fill="auto"/>
              </w:tcPr>
              <w:p w:rsidR="003E4607" w:rsidRPr="00BB2D5A" w:rsidRDefault="00465426" w:rsidP="003E4607">
                <w:pPr>
                  <w:snapToGrid w:val="0"/>
                  <w:jc w:val="right"/>
                </w:pPr>
                <w:r w:rsidRPr="00BB2D5A">
                  <w:t>1,336,643</w:t>
                </w:r>
              </w:p>
            </w:tc>
            <w:tc>
              <w:tcPr>
                <w:tcW w:w="1583" w:type="pct"/>
                <w:shd w:val="clear" w:color="auto" w:fill="auto"/>
              </w:tcPr>
              <w:p w:rsidR="003E4607" w:rsidRPr="00BB2D5A" w:rsidRDefault="00465426" w:rsidP="003E4607">
                <w:pPr>
                  <w:snapToGrid w:val="0"/>
                  <w:jc w:val="right"/>
                </w:pPr>
                <w:r w:rsidRPr="00BB2D5A">
                  <w:t>1,555,120</w:t>
                </w:r>
              </w:p>
            </w:tc>
          </w:tr>
        </w:tbl>
        <w:p w:rsidR="00D93AE4" w:rsidRPr="00BB2D5A" w:rsidRDefault="00964E85">
          <w:pPr>
            <w:ind w:right="210"/>
          </w:pPr>
        </w:p>
      </w:sdtContent>
    </w:sdt>
    <w:sdt>
      <w:sdtPr>
        <w:rPr>
          <w:rFonts w:hint="eastAsia"/>
        </w:rPr>
        <w:alias w:val="模块:一年内到期的非流动资产期末重要的债权投资"/>
        <w:tag w:val="_SEC_cb1f0c52ccb6441287eb043720aaedbf"/>
        <w:id w:val="-192075824"/>
        <w:lock w:val="sdtLocked"/>
        <w:placeholder>
          <w:docPart w:val="GBC22222222222222222222222222222"/>
        </w:placeholder>
      </w:sdtPr>
      <w:sdtEndPr/>
      <w:sdtContent>
        <w:p w:rsidR="00D93AE4" w:rsidRPr="00BB2D5A" w:rsidRDefault="00E30060">
          <w:pPr>
            <w:ind w:right="210"/>
          </w:pPr>
          <w:r w:rsidRPr="00BB2D5A">
            <w:rPr>
              <w:rFonts w:hint="eastAsia"/>
            </w:rPr>
            <w:t>期末重要的债权投资和其他债权投资：</w:t>
          </w:r>
        </w:p>
        <w:p w:rsidR="00D93AE4" w:rsidRPr="00BB2D5A" w:rsidRDefault="00964E85" w:rsidP="003E4607">
          <w:pPr>
            <w:ind w:right="210"/>
          </w:pPr>
          <w:sdt>
            <w:sdtPr>
              <w:alias w:val="是否适用：一年内到期的非流动资产中重要的债权投资[双击切换]"/>
              <w:tag w:val="_GBC_0d470517aa78473bb3de8fe6fa7eda38"/>
              <w:id w:val="1398006996"/>
              <w:lock w:val="sdtContentLocked"/>
              <w:placeholder>
                <w:docPart w:val="GBC22222222222222222222222222222"/>
              </w:placeholder>
            </w:sdtPr>
            <w:sdtEndPr/>
            <w:sdtContent>
              <w:r w:rsidR="00F45834" w:rsidRPr="00BB2D5A">
                <w:fldChar w:fldCharType="begin"/>
              </w:r>
              <w:r w:rsidR="00465426" w:rsidRPr="00BB2D5A">
                <w:instrText xml:space="preserve"> 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sdtContent>
    </w:sdt>
    <w:sdt>
      <w:sdtPr>
        <w:rPr>
          <w:rFonts w:hint="eastAsia"/>
        </w:rPr>
        <w:alias w:val="模块:一年内到期的非流动资产其他说明"/>
        <w:tag w:val="_SEC_5007efc3f00c4111a777e47f97d502e5"/>
        <w:id w:val="-1602180523"/>
        <w:lock w:val="sdtLocked"/>
        <w:placeholder>
          <w:docPart w:val="GBC22222222222222222222222222222"/>
        </w:placeholder>
      </w:sdtPr>
      <w:sdtEndPr>
        <w:rPr>
          <w:rFonts w:hint="default"/>
        </w:rPr>
      </w:sdtEndPr>
      <w:sdtContent>
        <w:p w:rsidR="00D93AE4" w:rsidRPr="00BB2D5A" w:rsidRDefault="00E30060" w:rsidP="003E4607">
          <w:pPr>
            <w:spacing w:line="360" w:lineRule="exact"/>
            <w:ind w:right="210"/>
          </w:pPr>
          <w:r w:rsidRPr="00BB2D5A">
            <w:rPr>
              <w:rFonts w:hint="eastAsia"/>
            </w:rPr>
            <w:t>其他说明</w:t>
          </w:r>
        </w:p>
        <w:sdt>
          <w:sdtPr>
            <w:alias w:val="一年内到期的非流动资产其他说明"/>
            <w:tag w:val="_GBC_aebddb0e62fa4ec48ab98b4bc4575935"/>
            <w:id w:val="-1766294233"/>
            <w:lock w:val="sdtLocked"/>
            <w:placeholder>
              <w:docPart w:val="GBC22222222222222222222222222222"/>
            </w:placeholder>
          </w:sdtPr>
          <w:sdtEndPr/>
          <w:sdtContent>
            <w:p w:rsidR="00D93AE4" w:rsidRPr="00BB2D5A" w:rsidRDefault="00465426" w:rsidP="003E4607">
              <w:pPr>
                <w:spacing w:line="360" w:lineRule="exact"/>
                <w:ind w:right="210" w:firstLineChars="150" w:firstLine="315"/>
              </w:pPr>
              <w:r w:rsidRPr="00BB2D5A">
                <w:rPr>
                  <w:rFonts w:hint="eastAsia"/>
                </w:rPr>
                <w:t>注：一年内到期的长期应收款包括本公司之子公司中垠融资租赁有限公司长期应收融资租赁款</w:t>
              </w:r>
              <w:r w:rsidRPr="00BB2D5A">
                <w:t>1,120,643千元、本公司之子公司中垠(泰安)融资租赁有限公司长期应收融资租赁款216,000千元。</w:t>
              </w:r>
            </w:p>
          </w:sdtContent>
        </w:sdt>
        <w:p w:rsidR="00D93AE4" w:rsidRPr="00BB2D5A" w:rsidRDefault="00964E85">
          <w:pPr>
            <w:ind w:right="210"/>
          </w:pPr>
        </w:p>
        <w:bookmarkEnd w:id="266" w:displacedByCustomXml="next"/>
      </w:sdtContent>
    </w:sdt>
    <w:bookmarkStart w:id="267" w:name="_Hlk533609053" w:displacedByCustomXml="next"/>
    <w:sdt>
      <w:sdtPr>
        <w:rPr>
          <w:rFonts w:ascii="宋体" w:hAnsi="宋体" w:cs="宋体" w:hint="eastAsia"/>
          <w:b w:val="0"/>
          <w:bCs w:val="0"/>
          <w:kern w:val="0"/>
          <w:szCs w:val="24"/>
        </w:rPr>
        <w:alias w:val="模块:其他流动资产"/>
        <w:tag w:val="_SEC_76a189d16ac5453184dfe42bd0fa9e73"/>
        <w:id w:val="824399969"/>
        <w:lock w:val="sdtLocked"/>
        <w:placeholder>
          <w:docPart w:val="GBC22222222222222222222222222222"/>
        </w:placeholder>
      </w:sdtPr>
      <w:sdtEndPr>
        <w:rPr>
          <w:szCs w:val="21"/>
        </w:rPr>
      </w:sdtEndPr>
      <w:sdtContent>
        <w:p w:rsidR="00D93AE4" w:rsidRPr="00BB2D5A" w:rsidRDefault="00E30060" w:rsidP="00465426">
          <w:pPr>
            <w:pStyle w:val="affffffffffffffffe"/>
            <w:numPr>
              <w:ilvl w:val="0"/>
              <w:numId w:val="88"/>
            </w:numPr>
            <w:tabs>
              <w:tab w:val="left" w:pos="504"/>
            </w:tabs>
          </w:pPr>
          <w:r w:rsidRPr="00BB2D5A">
            <w:rPr>
              <w:rFonts w:hint="eastAsia"/>
            </w:rPr>
            <w:t>其他流动资产</w:t>
          </w:r>
        </w:p>
        <w:sdt>
          <w:sdtPr>
            <w:alias w:val="是否适用：其他流动资产[双击切换]"/>
            <w:tag w:val="_GBC_49fe7514f24d4f7fbf009ae51ff98d5a"/>
            <w:id w:val="-520156579"/>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其他流动资产"/>
              <w:tag w:val="_GBC_8aa27294471c4172ba97de2c15d029c6"/>
              <w:id w:val="-3378522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其他流动资产"/>
              <w:tag w:val="_GBC_8e1e40ac44704231aa91fcfbbccbd924"/>
              <w:id w:val="-18536385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4"/>
            <w:gridCol w:w="3106"/>
            <w:gridCol w:w="2469"/>
          </w:tblGrid>
          <w:tr w:rsidR="003E4607" w:rsidRPr="00BB2D5A" w:rsidTr="003E4607">
            <w:sdt>
              <w:sdtPr>
                <w:tag w:val="_PLD_a34f889fb3794268b1f04c9534377486"/>
                <w:id w:val="757800578"/>
                <w:lock w:val="sdtLocked"/>
              </w:sdtPr>
              <w:sdtEndPr/>
              <w:sdtContent>
                <w:tc>
                  <w:tcPr>
                    <w:tcW w:w="1920" w:type="pct"/>
                    <w:shd w:val="clear" w:color="auto" w:fill="auto"/>
                    <w:vAlign w:val="center"/>
                  </w:tcPr>
                  <w:p w:rsidR="003E4607" w:rsidRPr="00BB2D5A" w:rsidRDefault="00465426" w:rsidP="003E4607">
                    <w:pPr>
                      <w:jc w:val="center"/>
                    </w:pPr>
                    <w:r w:rsidRPr="00BB2D5A">
                      <w:rPr>
                        <w:rFonts w:hint="eastAsia"/>
                      </w:rPr>
                      <w:t>项目</w:t>
                    </w:r>
                  </w:p>
                </w:tc>
              </w:sdtContent>
            </w:sdt>
            <w:sdt>
              <w:sdtPr>
                <w:tag w:val="_PLD_97b9b7e912e14a06b24f532e76914900"/>
                <w:id w:val="-1135710279"/>
                <w:lock w:val="sdtLocked"/>
              </w:sdtPr>
              <w:sdtEndPr/>
              <w:sdtContent>
                <w:tc>
                  <w:tcPr>
                    <w:tcW w:w="1716" w:type="pct"/>
                    <w:shd w:val="clear" w:color="auto" w:fill="auto"/>
                    <w:vAlign w:val="center"/>
                  </w:tcPr>
                  <w:p w:rsidR="003E4607" w:rsidRPr="00BB2D5A" w:rsidRDefault="00465426" w:rsidP="003E4607">
                    <w:pPr>
                      <w:jc w:val="center"/>
                    </w:pPr>
                    <w:r w:rsidRPr="00BB2D5A">
                      <w:rPr>
                        <w:rFonts w:hint="eastAsia"/>
                      </w:rPr>
                      <w:t>期末余额</w:t>
                    </w:r>
                  </w:p>
                </w:tc>
              </w:sdtContent>
            </w:sdt>
            <w:sdt>
              <w:sdtPr>
                <w:tag w:val="_PLD_c02c94d4c7614f3cadd2972514fb87f4"/>
                <w:id w:val="1882599023"/>
                <w:lock w:val="sdtLocked"/>
              </w:sdtPr>
              <w:sdtEndPr/>
              <w:sdtContent>
                <w:tc>
                  <w:tcPr>
                    <w:tcW w:w="1676" w:type="pct"/>
                    <w:shd w:val="clear" w:color="auto" w:fill="auto"/>
                    <w:vAlign w:val="center"/>
                  </w:tcPr>
                  <w:p w:rsidR="003E4607" w:rsidRPr="00BB2D5A" w:rsidRDefault="00465426" w:rsidP="003E4607">
                    <w:pPr>
                      <w:jc w:val="center"/>
                    </w:pPr>
                    <w:r w:rsidRPr="00BB2D5A">
                      <w:rPr>
                        <w:rFonts w:hint="eastAsia"/>
                      </w:rPr>
                      <w:t>期初余额</w:t>
                    </w:r>
                  </w:p>
                </w:tc>
              </w:sdtContent>
            </w:sdt>
          </w:tr>
          <w:sdt>
            <w:sdtPr>
              <w:rPr>
                <w:rFonts w:asciiTheme="minorHAnsi" w:eastAsiaTheme="minorEastAsia" w:hAnsiTheme="minorHAnsi" w:cstheme="minorBidi" w:hint="eastAsia"/>
                <w:kern w:val="2"/>
                <w:szCs w:val="22"/>
              </w:rPr>
              <w:alias w:val="其他流动资产明细"/>
              <w:tag w:val="_TUP_03a79c0b3d284671976e8b90399a3019"/>
              <w:id w:val="-1671860096"/>
              <w:lock w:val="sdtLocked"/>
            </w:sdtPr>
            <w:sdtEndPr/>
            <w:sdtContent>
              <w:tr w:rsidR="003E4607" w:rsidRPr="00BB2D5A" w:rsidTr="003E4607">
                <w:tc>
                  <w:tcPr>
                    <w:tcW w:w="1920" w:type="pct"/>
                    <w:shd w:val="clear" w:color="auto" w:fill="auto"/>
                    <w:vAlign w:val="center"/>
                  </w:tcPr>
                  <w:p w:rsidR="003E4607" w:rsidRPr="00BB2D5A" w:rsidRDefault="00465426" w:rsidP="003E4607">
                    <w:pPr>
                      <w:snapToGrid w:val="0"/>
                      <w:ind w:leftChars="-51" w:left="-107"/>
                      <w:jc w:val="both"/>
                    </w:pPr>
                    <w:r w:rsidRPr="00BB2D5A">
                      <w:t>发放贷款及垫款</w:t>
                    </w:r>
                  </w:p>
                </w:tc>
                <w:tc>
                  <w:tcPr>
                    <w:tcW w:w="1716" w:type="pct"/>
                    <w:shd w:val="clear" w:color="auto" w:fill="auto"/>
                    <w:vAlign w:val="center"/>
                  </w:tcPr>
                  <w:p w:rsidR="003E4607" w:rsidRPr="00BB2D5A" w:rsidRDefault="00465426" w:rsidP="003E4607">
                    <w:pPr>
                      <w:snapToGrid w:val="0"/>
                      <w:jc w:val="right"/>
                    </w:pPr>
                    <w:r w:rsidRPr="00BB2D5A">
                      <w:t>6,762,287</w:t>
                    </w:r>
                  </w:p>
                </w:tc>
                <w:tc>
                  <w:tcPr>
                    <w:tcW w:w="1676" w:type="pct"/>
                    <w:shd w:val="clear" w:color="auto" w:fill="auto"/>
                    <w:vAlign w:val="center"/>
                  </w:tcPr>
                  <w:p w:rsidR="003E4607" w:rsidRPr="00BB2D5A" w:rsidRDefault="00465426" w:rsidP="003E4607">
                    <w:pPr>
                      <w:snapToGrid w:val="0"/>
                      <w:jc w:val="right"/>
                    </w:pPr>
                    <w:r w:rsidRPr="00BB2D5A">
                      <w:t>6,237,431</w:t>
                    </w:r>
                  </w:p>
                </w:tc>
              </w:tr>
            </w:sdtContent>
          </w:sdt>
          <w:sdt>
            <w:sdtPr>
              <w:rPr>
                <w:rFonts w:asciiTheme="minorHAnsi" w:eastAsiaTheme="minorEastAsia" w:hAnsiTheme="minorHAnsi" w:cstheme="minorBidi" w:hint="eastAsia"/>
                <w:kern w:val="2"/>
                <w:szCs w:val="22"/>
              </w:rPr>
              <w:alias w:val="其他流动资产明细"/>
              <w:tag w:val="_TUP_03a79c0b3d284671976e8b90399a3019"/>
              <w:id w:val="1153876002"/>
              <w:lock w:val="sdtLocked"/>
            </w:sdtPr>
            <w:sdtEndPr/>
            <w:sdtContent>
              <w:tr w:rsidR="003E4607" w:rsidRPr="00BB2D5A" w:rsidTr="003E4607">
                <w:tc>
                  <w:tcPr>
                    <w:tcW w:w="1920" w:type="pct"/>
                    <w:shd w:val="clear" w:color="auto" w:fill="auto"/>
                    <w:vAlign w:val="center"/>
                  </w:tcPr>
                  <w:p w:rsidR="003E4607" w:rsidRPr="00BB2D5A" w:rsidRDefault="00465426" w:rsidP="003E4607">
                    <w:pPr>
                      <w:snapToGrid w:val="0"/>
                      <w:ind w:leftChars="-51" w:left="-107"/>
                      <w:jc w:val="both"/>
                    </w:pPr>
                    <w:r w:rsidRPr="00BB2D5A">
                      <w:t>应收企业借款（注）</w:t>
                    </w:r>
                  </w:p>
                </w:tc>
                <w:tc>
                  <w:tcPr>
                    <w:tcW w:w="1716" w:type="pct"/>
                    <w:shd w:val="clear" w:color="auto" w:fill="auto"/>
                    <w:vAlign w:val="center"/>
                  </w:tcPr>
                  <w:p w:rsidR="003E4607" w:rsidRPr="00BB2D5A" w:rsidRDefault="00465426" w:rsidP="003E4607">
                    <w:pPr>
                      <w:snapToGrid w:val="0"/>
                      <w:jc w:val="right"/>
                    </w:pPr>
                    <w:r w:rsidRPr="00BB2D5A">
                      <w:t>2,554,300</w:t>
                    </w:r>
                  </w:p>
                </w:tc>
                <w:tc>
                  <w:tcPr>
                    <w:tcW w:w="1676" w:type="pct"/>
                    <w:shd w:val="clear" w:color="auto" w:fill="auto"/>
                    <w:vAlign w:val="center"/>
                  </w:tcPr>
                  <w:p w:rsidR="003E4607" w:rsidRPr="00BB2D5A" w:rsidRDefault="00465426" w:rsidP="003E4607">
                    <w:pPr>
                      <w:snapToGrid w:val="0"/>
                      <w:jc w:val="right"/>
                    </w:pPr>
                    <w:r w:rsidRPr="00BB2D5A">
                      <w:t>1,065,704</w:t>
                    </w:r>
                  </w:p>
                </w:tc>
              </w:tr>
            </w:sdtContent>
          </w:sdt>
          <w:sdt>
            <w:sdtPr>
              <w:rPr>
                <w:rFonts w:asciiTheme="minorHAnsi" w:eastAsiaTheme="minorEastAsia" w:hAnsiTheme="minorHAnsi" w:cstheme="minorBidi" w:hint="eastAsia"/>
                <w:kern w:val="2"/>
                <w:szCs w:val="22"/>
              </w:rPr>
              <w:alias w:val="其他流动资产明细"/>
              <w:tag w:val="_TUP_03a79c0b3d284671976e8b90399a3019"/>
              <w:id w:val="794183658"/>
              <w:lock w:val="sdtLocked"/>
            </w:sdtPr>
            <w:sdtEndPr/>
            <w:sdtContent>
              <w:tr w:rsidR="003E4607" w:rsidRPr="00BB2D5A" w:rsidTr="003E4607">
                <w:tc>
                  <w:tcPr>
                    <w:tcW w:w="1920" w:type="pct"/>
                    <w:shd w:val="clear" w:color="auto" w:fill="auto"/>
                    <w:vAlign w:val="center"/>
                  </w:tcPr>
                  <w:p w:rsidR="003E4607" w:rsidRPr="00BB2D5A" w:rsidRDefault="00465426" w:rsidP="003E4607">
                    <w:pPr>
                      <w:snapToGrid w:val="0"/>
                      <w:ind w:leftChars="-51" w:left="-107"/>
                      <w:jc w:val="both"/>
                    </w:pPr>
                    <w:r w:rsidRPr="00BB2D5A">
                      <w:t>土地塌陷、复原、重整及环保费</w:t>
                    </w:r>
                  </w:p>
                </w:tc>
                <w:tc>
                  <w:tcPr>
                    <w:tcW w:w="1716" w:type="pct"/>
                    <w:shd w:val="clear" w:color="auto" w:fill="auto"/>
                    <w:vAlign w:val="center"/>
                  </w:tcPr>
                  <w:p w:rsidR="003E4607" w:rsidRPr="00BB2D5A" w:rsidRDefault="00465426" w:rsidP="003E4607">
                    <w:pPr>
                      <w:snapToGrid w:val="0"/>
                      <w:jc w:val="right"/>
                    </w:pPr>
                    <w:r w:rsidRPr="00BB2D5A">
                      <w:t>1,962,913</w:t>
                    </w:r>
                  </w:p>
                </w:tc>
                <w:tc>
                  <w:tcPr>
                    <w:tcW w:w="1676" w:type="pct"/>
                    <w:shd w:val="clear" w:color="auto" w:fill="auto"/>
                    <w:vAlign w:val="center"/>
                  </w:tcPr>
                  <w:p w:rsidR="003E4607" w:rsidRPr="00BB2D5A" w:rsidRDefault="00465426" w:rsidP="003E4607">
                    <w:pPr>
                      <w:snapToGrid w:val="0"/>
                      <w:jc w:val="right"/>
                    </w:pPr>
                    <w:r w:rsidRPr="00BB2D5A">
                      <w:t>3,543,233</w:t>
                    </w:r>
                  </w:p>
                </w:tc>
              </w:tr>
            </w:sdtContent>
          </w:sdt>
          <w:sdt>
            <w:sdtPr>
              <w:rPr>
                <w:rFonts w:asciiTheme="minorHAnsi" w:eastAsiaTheme="minorEastAsia" w:hAnsiTheme="minorHAnsi" w:cstheme="minorBidi" w:hint="eastAsia"/>
                <w:kern w:val="2"/>
                <w:szCs w:val="22"/>
              </w:rPr>
              <w:alias w:val="其他流动资产明细"/>
              <w:tag w:val="_TUP_03a79c0b3d284671976e8b90399a3019"/>
              <w:id w:val="662128437"/>
              <w:lock w:val="sdtLocked"/>
            </w:sdtPr>
            <w:sdtEndPr/>
            <w:sdtContent>
              <w:tr w:rsidR="003E4607" w:rsidRPr="00BB2D5A" w:rsidTr="003E4607">
                <w:tc>
                  <w:tcPr>
                    <w:tcW w:w="1920" w:type="pct"/>
                    <w:shd w:val="clear" w:color="auto" w:fill="auto"/>
                    <w:vAlign w:val="center"/>
                  </w:tcPr>
                  <w:p w:rsidR="003E4607" w:rsidRPr="00BB2D5A" w:rsidRDefault="00465426" w:rsidP="003E4607">
                    <w:pPr>
                      <w:snapToGrid w:val="0"/>
                      <w:ind w:leftChars="-51" w:left="-107"/>
                      <w:jc w:val="both"/>
                    </w:pPr>
                    <w:r w:rsidRPr="00BB2D5A">
                      <w:t>待抵扣进项税、预缴税款</w:t>
                    </w:r>
                  </w:p>
                </w:tc>
                <w:tc>
                  <w:tcPr>
                    <w:tcW w:w="1716" w:type="pct"/>
                    <w:shd w:val="clear" w:color="auto" w:fill="auto"/>
                    <w:vAlign w:val="center"/>
                  </w:tcPr>
                  <w:p w:rsidR="003E4607" w:rsidRPr="00BB2D5A" w:rsidRDefault="00465426" w:rsidP="003E4607">
                    <w:pPr>
                      <w:snapToGrid w:val="0"/>
                      <w:jc w:val="right"/>
                    </w:pPr>
                    <w:r w:rsidRPr="00BB2D5A">
                      <w:t>1,298,239</w:t>
                    </w:r>
                  </w:p>
                </w:tc>
                <w:tc>
                  <w:tcPr>
                    <w:tcW w:w="1676" w:type="pct"/>
                    <w:shd w:val="clear" w:color="auto" w:fill="auto"/>
                    <w:vAlign w:val="center"/>
                  </w:tcPr>
                  <w:p w:rsidR="003E4607" w:rsidRPr="00BB2D5A" w:rsidRDefault="00465426" w:rsidP="003E4607">
                    <w:pPr>
                      <w:snapToGrid w:val="0"/>
                      <w:jc w:val="right"/>
                    </w:pPr>
                    <w:r w:rsidRPr="00BB2D5A">
                      <w:t>954,371</w:t>
                    </w:r>
                  </w:p>
                </w:tc>
              </w:tr>
            </w:sdtContent>
          </w:sdt>
          <w:sdt>
            <w:sdtPr>
              <w:rPr>
                <w:rFonts w:asciiTheme="minorHAnsi" w:eastAsiaTheme="minorEastAsia" w:hAnsiTheme="minorHAnsi" w:cstheme="minorBidi" w:hint="eastAsia"/>
                <w:kern w:val="2"/>
                <w:szCs w:val="22"/>
              </w:rPr>
              <w:alias w:val="其他流动资产明细"/>
              <w:tag w:val="_TUP_03a79c0b3d284671976e8b90399a3019"/>
              <w:id w:val="382529014"/>
              <w:lock w:val="sdtLocked"/>
            </w:sdtPr>
            <w:sdtEndPr/>
            <w:sdtContent>
              <w:tr w:rsidR="003E4607" w:rsidRPr="00BB2D5A" w:rsidTr="003E4607">
                <w:tc>
                  <w:tcPr>
                    <w:tcW w:w="1920" w:type="pct"/>
                    <w:shd w:val="clear" w:color="auto" w:fill="auto"/>
                    <w:vAlign w:val="center"/>
                  </w:tcPr>
                  <w:p w:rsidR="003E4607" w:rsidRPr="00BB2D5A" w:rsidRDefault="00465426" w:rsidP="003E4607">
                    <w:pPr>
                      <w:snapToGrid w:val="0"/>
                      <w:ind w:leftChars="-51" w:left="-107"/>
                      <w:jc w:val="both"/>
                    </w:pPr>
                    <w:r w:rsidRPr="00BB2D5A">
                      <w:t>应收保理款</w:t>
                    </w:r>
                  </w:p>
                </w:tc>
                <w:tc>
                  <w:tcPr>
                    <w:tcW w:w="1716" w:type="pct"/>
                    <w:shd w:val="clear" w:color="auto" w:fill="auto"/>
                    <w:vAlign w:val="center"/>
                  </w:tcPr>
                  <w:p w:rsidR="003E4607" w:rsidRPr="00BB2D5A" w:rsidRDefault="00465426" w:rsidP="003E4607">
                    <w:pPr>
                      <w:snapToGrid w:val="0"/>
                      <w:jc w:val="right"/>
                    </w:pPr>
                    <w:r w:rsidRPr="00BB2D5A">
                      <w:t>453,274</w:t>
                    </w:r>
                  </w:p>
                </w:tc>
                <w:tc>
                  <w:tcPr>
                    <w:tcW w:w="1676" w:type="pct"/>
                    <w:shd w:val="clear" w:color="auto" w:fill="auto"/>
                    <w:vAlign w:val="center"/>
                  </w:tcPr>
                  <w:p w:rsidR="003E4607" w:rsidRPr="00BB2D5A" w:rsidRDefault="00465426" w:rsidP="003E4607">
                    <w:pPr>
                      <w:snapToGrid w:val="0"/>
                      <w:jc w:val="right"/>
                    </w:pPr>
                    <w:r w:rsidRPr="00BB2D5A">
                      <w:t>679,755</w:t>
                    </w:r>
                  </w:p>
                </w:tc>
              </w:tr>
            </w:sdtContent>
          </w:sdt>
          <w:sdt>
            <w:sdtPr>
              <w:rPr>
                <w:rFonts w:asciiTheme="minorHAnsi" w:eastAsiaTheme="minorEastAsia" w:hAnsiTheme="minorHAnsi" w:cstheme="minorBidi" w:hint="eastAsia"/>
                <w:kern w:val="2"/>
                <w:szCs w:val="22"/>
              </w:rPr>
              <w:alias w:val="其他流动资产明细"/>
              <w:tag w:val="_TUP_03a79c0b3d284671976e8b90399a3019"/>
              <w:id w:val="1793092997"/>
              <w:lock w:val="sdtLocked"/>
            </w:sdtPr>
            <w:sdtEndPr/>
            <w:sdtContent>
              <w:tr w:rsidR="003E4607" w:rsidRPr="00BB2D5A" w:rsidTr="003E4607">
                <w:tc>
                  <w:tcPr>
                    <w:tcW w:w="1920" w:type="pct"/>
                    <w:shd w:val="clear" w:color="auto" w:fill="auto"/>
                    <w:vAlign w:val="center"/>
                  </w:tcPr>
                  <w:p w:rsidR="003E4607" w:rsidRPr="00BB2D5A" w:rsidRDefault="00465426" w:rsidP="003E4607">
                    <w:pPr>
                      <w:snapToGrid w:val="0"/>
                      <w:ind w:leftChars="-51" w:left="-107"/>
                      <w:jc w:val="both"/>
                    </w:pPr>
                    <w:r w:rsidRPr="00BB2D5A">
                      <w:t>环境治理保证金</w:t>
                    </w:r>
                  </w:p>
                </w:tc>
                <w:tc>
                  <w:tcPr>
                    <w:tcW w:w="1716" w:type="pct"/>
                    <w:shd w:val="clear" w:color="auto" w:fill="auto"/>
                    <w:vAlign w:val="center"/>
                  </w:tcPr>
                  <w:p w:rsidR="003E4607" w:rsidRPr="00BB2D5A" w:rsidRDefault="00465426" w:rsidP="003E4607">
                    <w:pPr>
                      <w:snapToGrid w:val="0"/>
                      <w:jc w:val="right"/>
                    </w:pPr>
                    <w:r w:rsidRPr="00BB2D5A">
                      <w:t>94,454</w:t>
                    </w:r>
                  </w:p>
                </w:tc>
                <w:tc>
                  <w:tcPr>
                    <w:tcW w:w="1676" w:type="pct"/>
                    <w:shd w:val="clear" w:color="auto" w:fill="auto"/>
                    <w:vAlign w:val="center"/>
                  </w:tcPr>
                  <w:p w:rsidR="003E4607" w:rsidRPr="00BB2D5A" w:rsidRDefault="00465426" w:rsidP="003E4607">
                    <w:pPr>
                      <w:snapToGrid w:val="0"/>
                      <w:jc w:val="right"/>
                    </w:pPr>
                    <w:r w:rsidRPr="00BB2D5A">
                      <w:t>173,899</w:t>
                    </w:r>
                  </w:p>
                </w:tc>
              </w:tr>
            </w:sdtContent>
          </w:sdt>
          <w:sdt>
            <w:sdtPr>
              <w:rPr>
                <w:rFonts w:asciiTheme="minorHAnsi" w:eastAsiaTheme="minorEastAsia" w:hAnsiTheme="minorHAnsi" w:cstheme="minorBidi" w:hint="eastAsia"/>
                <w:kern w:val="2"/>
                <w:szCs w:val="22"/>
              </w:rPr>
              <w:alias w:val="其他流动资产明细"/>
              <w:tag w:val="_TUP_03a79c0b3d284671976e8b90399a3019"/>
              <w:id w:val="-728688569"/>
              <w:lock w:val="sdtLocked"/>
            </w:sdtPr>
            <w:sdtEndPr/>
            <w:sdtContent>
              <w:tr w:rsidR="003E4607" w:rsidRPr="00BB2D5A" w:rsidTr="003E4607">
                <w:tc>
                  <w:tcPr>
                    <w:tcW w:w="1920" w:type="pct"/>
                    <w:shd w:val="clear" w:color="auto" w:fill="auto"/>
                    <w:vAlign w:val="center"/>
                  </w:tcPr>
                  <w:p w:rsidR="003E4607" w:rsidRPr="00BB2D5A" w:rsidRDefault="00465426" w:rsidP="003E4607">
                    <w:pPr>
                      <w:snapToGrid w:val="0"/>
                      <w:ind w:leftChars="-51" w:left="-107"/>
                      <w:jc w:val="both"/>
                    </w:pPr>
                    <w:r w:rsidRPr="00BB2D5A">
                      <w:t>长期服务假基金会补偿金</w:t>
                    </w:r>
                  </w:p>
                </w:tc>
                <w:tc>
                  <w:tcPr>
                    <w:tcW w:w="1716" w:type="pct"/>
                    <w:shd w:val="clear" w:color="auto" w:fill="auto"/>
                    <w:vAlign w:val="center"/>
                  </w:tcPr>
                  <w:p w:rsidR="003E4607" w:rsidRPr="00BB2D5A" w:rsidRDefault="00465426" w:rsidP="003E4607">
                    <w:pPr>
                      <w:snapToGrid w:val="0"/>
                      <w:jc w:val="right"/>
                    </w:pPr>
                    <w:r w:rsidRPr="00BB2D5A">
                      <w:t>19,208</w:t>
                    </w:r>
                  </w:p>
                </w:tc>
                <w:tc>
                  <w:tcPr>
                    <w:tcW w:w="1676" w:type="pct"/>
                    <w:shd w:val="clear" w:color="auto" w:fill="auto"/>
                    <w:vAlign w:val="center"/>
                  </w:tcPr>
                  <w:p w:rsidR="003E4607" w:rsidRPr="00BB2D5A" w:rsidRDefault="00465426" w:rsidP="003E4607">
                    <w:pPr>
                      <w:snapToGrid w:val="0"/>
                      <w:jc w:val="right"/>
                    </w:pPr>
                    <w:r w:rsidRPr="00BB2D5A">
                      <w:t>16,165</w:t>
                    </w:r>
                  </w:p>
                </w:tc>
              </w:tr>
            </w:sdtContent>
          </w:sdt>
          <w:sdt>
            <w:sdtPr>
              <w:rPr>
                <w:rFonts w:asciiTheme="minorHAnsi" w:eastAsiaTheme="minorEastAsia" w:hAnsiTheme="minorHAnsi" w:cstheme="minorBidi" w:hint="eastAsia"/>
                <w:kern w:val="2"/>
                <w:szCs w:val="22"/>
              </w:rPr>
              <w:alias w:val="其他流动资产明细"/>
              <w:tag w:val="_TUP_03a79c0b3d284671976e8b90399a3019"/>
              <w:id w:val="-1763439808"/>
              <w:lock w:val="sdtLocked"/>
            </w:sdtPr>
            <w:sdtEndPr/>
            <w:sdtContent>
              <w:tr w:rsidR="003E4607" w:rsidRPr="00BB2D5A" w:rsidTr="003E4607">
                <w:tc>
                  <w:tcPr>
                    <w:tcW w:w="1920" w:type="pct"/>
                    <w:shd w:val="clear" w:color="auto" w:fill="auto"/>
                    <w:vAlign w:val="center"/>
                  </w:tcPr>
                  <w:p w:rsidR="003E4607" w:rsidRPr="00BB2D5A" w:rsidRDefault="00465426" w:rsidP="003E4607">
                    <w:pPr>
                      <w:snapToGrid w:val="0"/>
                      <w:ind w:leftChars="-51" w:left="-107"/>
                      <w:jc w:val="both"/>
                    </w:pPr>
                    <w:r w:rsidRPr="00BB2D5A">
                      <w:t>其他</w:t>
                    </w:r>
                  </w:p>
                </w:tc>
                <w:tc>
                  <w:tcPr>
                    <w:tcW w:w="1716" w:type="pct"/>
                    <w:shd w:val="clear" w:color="auto" w:fill="auto"/>
                    <w:vAlign w:val="center"/>
                  </w:tcPr>
                  <w:p w:rsidR="003E4607" w:rsidRPr="00BB2D5A" w:rsidRDefault="00465426" w:rsidP="003E4607">
                    <w:pPr>
                      <w:snapToGrid w:val="0"/>
                      <w:jc w:val="right"/>
                    </w:pPr>
                    <w:r w:rsidRPr="00BB2D5A">
                      <w:t>7,647</w:t>
                    </w:r>
                  </w:p>
                </w:tc>
                <w:tc>
                  <w:tcPr>
                    <w:tcW w:w="1676" w:type="pct"/>
                    <w:shd w:val="clear" w:color="auto" w:fill="auto"/>
                    <w:vAlign w:val="center"/>
                  </w:tcPr>
                  <w:p w:rsidR="003E4607" w:rsidRPr="00BB2D5A" w:rsidRDefault="003E4607" w:rsidP="003E4607">
                    <w:pPr>
                      <w:snapToGrid w:val="0"/>
                      <w:jc w:val="right"/>
                    </w:pPr>
                  </w:p>
                </w:tc>
              </w:tr>
            </w:sdtContent>
          </w:sdt>
          <w:tr w:rsidR="003E4607" w:rsidRPr="00BB2D5A" w:rsidTr="003E4607">
            <w:sdt>
              <w:sdtPr>
                <w:tag w:val="_PLD_e465e07d25cf4e809cbdbfd02cac01c7"/>
                <w:id w:val="-265628000"/>
                <w:lock w:val="sdtLocked"/>
              </w:sdtPr>
              <w:sdtEndPr/>
              <w:sdtContent>
                <w:tc>
                  <w:tcPr>
                    <w:tcW w:w="1920" w:type="pct"/>
                    <w:shd w:val="clear" w:color="auto" w:fill="auto"/>
                    <w:vAlign w:val="center"/>
                  </w:tcPr>
                  <w:p w:rsidR="003E4607" w:rsidRPr="00BB2D5A" w:rsidRDefault="00465426" w:rsidP="003E4607">
                    <w:pPr>
                      <w:snapToGrid w:val="0"/>
                      <w:ind w:leftChars="-51" w:left="-107"/>
                      <w:jc w:val="center"/>
                    </w:pPr>
                    <w:r w:rsidRPr="00BB2D5A">
                      <w:rPr>
                        <w:rFonts w:hint="eastAsia"/>
                      </w:rPr>
                      <w:t>合计</w:t>
                    </w:r>
                  </w:p>
                </w:tc>
              </w:sdtContent>
            </w:sdt>
            <w:tc>
              <w:tcPr>
                <w:tcW w:w="1716" w:type="pct"/>
                <w:shd w:val="clear" w:color="auto" w:fill="auto"/>
                <w:vAlign w:val="center"/>
              </w:tcPr>
              <w:p w:rsidR="003E4607" w:rsidRPr="00BB2D5A" w:rsidRDefault="00465426" w:rsidP="003E4607">
                <w:pPr>
                  <w:snapToGrid w:val="0"/>
                  <w:jc w:val="right"/>
                </w:pPr>
                <w:r w:rsidRPr="00BB2D5A">
                  <w:t>13,152,322</w:t>
                </w:r>
              </w:p>
            </w:tc>
            <w:tc>
              <w:tcPr>
                <w:tcW w:w="1676" w:type="pct"/>
                <w:shd w:val="clear" w:color="auto" w:fill="auto"/>
                <w:vAlign w:val="center"/>
              </w:tcPr>
              <w:p w:rsidR="003E4607" w:rsidRPr="00BB2D5A" w:rsidRDefault="00465426" w:rsidP="003E4607">
                <w:pPr>
                  <w:snapToGrid w:val="0"/>
                  <w:jc w:val="right"/>
                </w:pPr>
                <w:r w:rsidRPr="00BB2D5A">
                  <w:t>12,670,558</w:t>
                </w:r>
              </w:p>
            </w:tc>
          </w:tr>
        </w:tbl>
        <w:p w:rsidR="003E4607" w:rsidRPr="00BB2D5A" w:rsidRDefault="003E4607"/>
        <w:p w:rsidR="00D93AE4" w:rsidRPr="00BB2D5A" w:rsidRDefault="00E30060" w:rsidP="003E4607">
          <w:pPr>
            <w:pStyle w:val="afffffffffffffffffffff2"/>
            <w:spacing w:line="360" w:lineRule="exact"/>
          </w:pPr>
          <w:r w:rsidRPr="00BB2D5A">
            <w:rPr>
              <w:rFonts w:hint="eastAsia"/>
            </w:rPr>
            <w:t>其他说明</w:t>
          </w:r>
        </w:p>
        <w:sdt>
          <w:sdtPr>
            <w:rPr>
              <w:rFonts w:hint="eastAsia"/>
            </w:rPr>
            <w:alias w:val="其他流动资产说明"/>
            <w:tag w:val="_GBC_6b66243025624716a85c25ca534f7d52"/>
            <w:id w:val="586046347"/>
            <w:lock w:val="sdtLocked"/>
            <w:placeholder>
              <w:docPart w:val="GBC22222222222222222222222222222"/>
            </w:placeholder>
          </w:sdtPr>
          <w:sdtEndPr/>
          <w:sdtContent>
            <w:p w:rsidR="00D93AE4" w:rsidRPr="00BB2D5A" w:rsidRDefault="00465426" w:rsidP="003E4607">
              <w:pPr>
                <w:pStyle w:val="afffffffffffffffffffff2"/>
                <w:spacing w:line="360" w:lineRule="exact"/>
                <w:ind w:firstLineChars="200" w:firstLine="420"/>
              </w:pPr>
              <w:r w:rsidRPr="00BB2D5A">
                <w:rPr>
                  <w:rFonts w:hint="eastAsia"/>
                </w:rPr>
                <w:t>注：应收企业借款是本公司之子公司兖州煤业鄂尔多斯能化有限公司对内蒙古矿业（集团）有限责任公司提供借款形成。</w:t>
              </w:r>
            </w:p>
          </w:sdtContent>
        </w:sdt>
        <w:p w:rsidR="00D93AE4" w:rsidRPr="00BB2D5A" w:rsidRDefault="00964E85">
          <w:pPr>
            <w:pStyle w:val="afffffffffffffffffffff2"/>
          </w:pPr>
        </w:p>
      </w:sdtContent>
    </w:sdt>
    <w:bookmarkEnd w:id="267" w:displacedByCustomXml="prev"/>
    <w:bookmarkStart w:id="268" w:name="_Hlk533409588" w:displacedByCustomXml="next"/>
    <w:sdt>
      <w:sdtPr>
        <w:rPr>
          <w:rFonts w:ascii="宋体" w:hAnsi="宋体" w:cs="宋体" w:hint="eastAsia"/>
          <w:b w:val="0"/>
          <w:bCs w:val="0"/>
          <w:kern w:val="0"/>
          <w:szCs w:val="24"/>
        </w:rPr>
        <w:alias w:val="模块:债权投资情况"/>
        <w:tag w:val="_SEC_14d51d39f7d5436a8f41f898c206e930"/>
        <w:id w:val="-680202831"/>
        <w:lock w:val="sdtLocked"/>
        <w:placeholder>
          <w:docPart w:val="GBC22222222222222222222222222222"/>
        </w:placeholder>
      </w:sdtPr>
      <w:sdtEndPr>
        <w:rPr>
          <w:szCs w:val="21"/>
        </w:rPr>
      </w:sdtEndPr>
      <w:sdtContent>
        <w:p w:rsidR="00D93AE4" w:rsidRPr="00BB2D5A" w:rsidRDefault="00E30060" w:rsidP="00465426">
          <w:pPr>
            <w:pStyle w:val="affffffffffffffffe"/>
            <w:numPr>
              <w:ilvl w:val="0"/>
              <w:numId w:val="88"/>
            </w:numPr>
            <w:tabs>
              <w:tab w:val="left" w:pos="504"/>
            </w:tabs>
          </w:pPr>
          <w:r w:rsidRPr="00BB2D5A">
            <w:rPr>
              <w:rFonts w:hint="eastAsia"/>
            </w:rPr>
            <w:t>债权投资</w:t>
          </w:r>
        </w:p>
        <w:p w:rsidR="00D93AE4" w:rsidRPr="00BB2D5A" w:rsidRDefault="00E30060" w:rsidP="00465426">
          <w:pPr>
            <w:pStyle w:val="afffffffffffffffff"/>
            <w:numPr>
              <w:ilvl w:val="3"/>
              <w:numId w:val="95"/>
            </w:numPr>
            <w:ind w:left="426" w:hanging="426"/>
          </w:pPr>
          <w:bookmarkStart w:id="269" w:name="_Hlk532993723"/>
          <w:r w:rsidRPr="00BB2D5A">
            <w:rPr>
              <w:rFonts w:hint="eastAsia"/>
            </w:rPr>
            <w:t>债权投资情况</w:t>
          </w:r>
        </w:p>
        <w:sdt>
          <w:sdtPr>
            <w:alias w:val="是否适用：以摊余成本计量的长期债权投资[双击切换]"/>
            <w:tag w:val="_GBC_dbc7f90615cc46578228904cb4aa1cff"/>
            <w:id w:val="-824664788"/>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以摊余成本计量的长期债权投资"/>
              <w:tag w:val="_GBC_e4b2af44ab544925b7940c81ec4f76a8"/>
              <w:id w:val="205072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以摊余成本计量的长期债权投资"/>
              <w:tag w:val="_GBC_844b3b4285304877a6269088d25bb6e0"/>
              <w:id w:val="-9396051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1792"/>
            <w:gridCol w:w="1283"/>
            <w:gridCol w:w="1150"/>
            <w:gridCol w:w="1201"/>
            <w:gridCol w:w="1270"/>
            <w:gridCol w:w="1176"/>
            <w:gridCol w:w="1187"/>
          </w:tblGrid>
          <w:tr w:rsidR="003E4607" w:rsidRPr="00BB2D5A" w:rsidTr="003E4607">
            <w:trPr>
              <w:cantSplit/>
            </w:trPr>
            <w:sdt>
              <w:sdtPr>
                <w:tag w:val="_PLD_641e2acdea5b465389b0cf9a9a5b09ad"/>
                <w:id w:val="1770430476"/>
                <w:lock w:val="sdtLocked"/>
              </w:sdtPr>
              <w:sdtEndPr/>
              <w:sdtContent>
                <w:tc>
                  <w:tcPr>
                    <w:tcW w:w="989" w:type="pct"/>
                    <w:vMerge w:val="restart"/>
                    <w:shd w:val="clear" w:color="auto" w:fill="auto"/>
                    <w:vAlign w:val="center"/>
                  </w:tcPr>
                  <w:p w:rsidR="003E4607" w:rsidRPr="00BB2D5A" w:rsidRDefault="00465426" w:rsidP="003E4607">
                    <w:pPr>
                      <w:jc w:val="center"/>
                    </w:pPr>
                    <w:r w:rsidRPr="00BB2D5A">
                      <w:rPr>
                        <w:rFonts w:hint="eastAsia"/>
                      </w:rPr>
                      <w:t>项目</w:t>
                    </w:r>
                  </w:p>
                </w:tc>
              </w:sdtContent>
            </w:sdt>
            <w:sdt>
              <w:sdtPr>
                <w:tag w:val="_PLD_bb05d19aa0fc43b595aeb3a6f7a5144e"/>
                <w:id w:val="1105469688"/>
                <w:lock w:val="sdtLocked"/>
              </w:sdtPr>
              <w:sdtEndPr/>
              <w:sdtContent>
                <w:tc>
                  <w:tcPr>
                    <w:tcW w:w="2006" w:type="pct"/>
                    <w:gridSpan w:val="3"/>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期末余额</w:t>
                    </w:r>
                  </w:p>
                </w:tc>
              </w:sdtContent>
            </w:sdt>
            <w:sdt>
              <w:sdtPr>
                <w:tag w:val="_PLD_54e466b4eeec4c2380fbadf96ea47833"/>
                <w:id w:val="673223517"/>
                <w:lock w:val="sdtLocked"/>
              </w:sdtPr>
              <w:sdtEndPr/>
              <w:sdtContent>
                <w:tc>
                  <w:tcPr>
                    <w:tcW w:w="2005" w:type="pct"/>
                    <w:gridSpan w:val="3"/>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期初余额</w:t>
                    </w:r>
                  </w:p>
                </w:tc>
              </w:sdtContent>
            </w:sdt>
          </w:tr>
          <w:tr w:rsidR="003E4607" w:rsidRPr="00BB2D5A" w:rsidTr="003E4607">
            <w:trPr>
              <w:cantSplit/>
            </w:trPr>
            <w:tc>
              <w:tcPr>
                <w:tcW w:w="989" w:type="pct"/>
                <w:vMerge/>
                <w:tcBorders>
                  <w:bottom w:val="single" w:sz="6" w:space="0" w:color="auto"/>
                </w:tcBorders>
                <w:shd w:val="clear" w:color="auto" w:fill="auto"/>
                <w:vAlign w:val="center"/>
              </w:tcPr>
              <w:p w:rsidR="003E4607" w:rsidRPr="00BB2D5A" w:rsidRDefault="003E4607" w:rsidP="003E4607">
                <w:pPr>
                  <w:jc w:val="center"/>
                </w:pPr>
              </w:p>
            </w:tc>
            <w:sdt>
              <w:sdtPr>
                <w:tag w:val="_PLD_2f38b39e23df473e8d5fb07365f7092f"/>
                <w:id w:val="-1340534835"/>
                <w:lock w:val="sdtLocked"/>
              </w:sdtPr>
              <w:sdtEndPr/>
              <w:sdtContent>
                <w:tc>
                  <w:tcPr>
                    <w:tcW w:w="708" w:type="pct"/>
                    <w:tcBorders>
                      <w:bottom w:val="single" w:sz="6" w:space="0" w:color="auto"/>
                    </w:tcBorders>
                    <w:shd w:val="clear" w:color="auto" w:fill="auto"/>
                    <w:vAlign w:val="center"/>
                  </w:tcPr>
                  <w:p w:rsidR="003E4607" w:rsidRPr="00BB2D5A" w:rsidRDefault="00465426" w:rsidP="003E4607">
                    <w:pPr>
                      <w:jc w:val="center"/>
                    </w:pPr>
                    <w:r w:rsidRPr="00BB2D5A">
                      <w:rPr>
                        <w:rFonts w:hint="eastAsia"/>
                      </w:rPr>
                      <w:t>账面余额</w:t>
                    </w:r>
                  </w:p>
                </w:tc>
              </w:sdtContent>
            </w:sdt>
            <w:sdt>
              <w:sdtPr>
                <w:tag w:val="_PLD_700afc848f304a6bb239d4ba71b88363"/>
                <w:id w:val="-2055228002"/>
                <w:lock w:val="sdtLocked"/>
              </w:sdtPr>
              <w:sdtEndPr/>
              <w:sdtContent>
                <w:tc>
                  <w:tcPr>
                    <w:tcW w:w="635" w:type="pct"/>
                    <w:tcBorders>
                      <w:bottom w:val="single" w:sz="6" w:space="0" w:color="auto"/>
                    </w:tcBorders>
                    <w:shd w:val="clear" w:color="auto" w:fill="auto"/>
                    <w:vAlign w:val="center"/>
                  </w:tcPr>
                  <w:p w:rsidR="003E4607" w:rsidRPr="00BB2D5A" w:rsidRDefault="00465426" w:rsidP="003E4607">
                    <w:pPr>
                      <w:jc w:val="center"/>
                    </w:pPr>
                    <w:r w:rsidRPr="00BB2D5A">
                      <w:rPr>
                        <w:rFonts w:hint="eastAsia"/>
                      </w:rPr>
                      <w:t>减值准备</w:t>
                    </w:r>
                  </w:p>
                </w:tc>
              </w:sdtContent>
            </w:sdt>
            <w:sdt>
              <w:sdtPr>
                <w:tag w:val="_PLD_fa422c3c2cf34a3aad6f54a2ec1b1238"/>
                <w:id w:val="-572355388"/>
                <w:lock w:val="sdtLocked"/>
              </w:sdtPr>
              <w:sdtEndPr/>
              <w:sdtContent>
                <w:tc>
                  <w:tcPr>
                    <w:tcW w:w="663" w:type="pct"/>
                    <w:tcBorders>
                      <w:bottom w:val="single" w:sz="6" w:space="0" w:color="auto"/>
                    </w:tcBorders>
                    <w:shd w:val="clear" w:color="auto" w:fill="auto"/>
                    <w:vAlign w:val="center"/>
                  </w:tcPr>
                  <w:p w:rsidR="003E4607" w:rsidRPr="00BB2D5A" w:rsidRDefault="00465426" w:rsidP="003E4607">
                    <w:pPr>
                      <w:jc w:val="center"/>
                    </w:pPr>
                    <w:r w:rsidRPr="00BB2D5A">
                      <w:rPr>
                        <w:rFonts w:hint="eastAsia"/>
                      </w:rPr>
                      <w:t>账面价值</w:t>
                    </w:r>
                  </w:p>
                </w:tc>
              </w:sdtContent>
            </w:sdt>
            <w:sdt>
              <w:sdtPr>
                <w:tag w:val="_PLD_34965d3b66af46c680bb205960c1f786"/>
                <w:id w:val="-1773239102"/>
                <w:lock w:val="sdtLocked"/>
              </w:sdtPr>
              <w:sdtEndPr/>
              <w:sdtContent>
                <w:tc>
                  <w:tcPr>
                    <w:tcW w:w="701" w:type="pct"/>
                    <w:tcBorders>
                      <w:bottom w:val="single" w:sz="6" w:space="0" w:color="auto"/>
                    </w:tcBorders>
                    <w:shd w:val="clear" w:color="auto" w:fill="auto"/>
                    <w:vAlign w:val="center"/>
                  </w:tcPr>
                  <w:p w:rsidR="003E4607" w:rsidRPr="00BB2D5A" w:rsidRDefault="00465426" w:rsidP="003E4607">
                    <w:pPr>
                      <w:jc w:val="center"/>
                    </w:pPr>
                    <w:r w:rsidRPr="00BB2D5A">
                      <w:rPr>
                        <w:rFonts w:hint="eastAsia"/>
                      </w:rPr>
                      <w:t>账面余额</w:t>
                    </w:r>
                  </w:p>
                </w:tc>
              </w:sdtContent>
            </w:sdt>
            <w:sdt>
              <w:sdtPr>
                <w:tag w:val="_PLD_8cc6f9efceac4df3b7df82f8e339722a"/>
                <w:id w:val="1752538686"/>
                <w:lock w:val="sdtLocked"/>
              </w:sdtPr>
              <w:sdtEndPr/>
              <w:sdtContent>
                <w:tc>
                  <w:tcPr>
                    <w:tcW w:w="649" w:type="pct"/>
                    <w:tcBorders>
                      <w:bottom w:val="single" w:sz="6" w:space="0" w:color="auto"/>
                    </w:tcBorders>
                    <w:shd w:val="clear" w:color="auto" w:fill="auto"/>
                    <w:vAlign w:val="center"/>
                  </w:tcPr>
                  <w:p w:rsidR="003E4607" w:rsidRPr="00BB2D5A" w:rsidRDefault="00465426" w:rsidP="003E4607">
                    <w:pPr>
                      <w:jc w:val="center"/>
                    </w:pPr>
                    <w:r w:rsidRPr="00BB2D5A">
                      <w:rPr>
                        <w:rFonts w:hint="eastAsia"/>
                      </w:rPr>
                      <w:t>减值准备</w:t>
                    </w:r>
                  </w:p>
                </w:tc>
              </w:sdtContent>
            </w:sdt>
            <w:sdt>
              <w:sdtPr>
                <w:tag w:val="_PLD_23d43e3c982642b198da573116b4069d"/>
                <w:id w:val="576244541"/>
                <w:lock w:val="sdtLocked"/>
              </w:sdtPr>
              <w:sdtEndPr/>
              <w:sdtContent>
                <w:tc>
                  <w:tcPr>
                    <w:tcW w:w="655" w:type="pct"/>
                    <w:tcBorders>
                      <w:bottom w:val="single" w:sz="6" w:space="0" w:color="auto"/>
                    </w:tcBorders>
                    <w:shd w:val="clear" w:color="auto" w:fill="auto"/>
                    <w:vAlign w:val="center"/>
                  </w:tcPr>
                  <w:p w:rsidR="003E4607" w:rsidRPr="00BB2D5A" w:rsidRDefault="00465426" w:rsidP="003E4607">
                    <w:pPr>
                      <w:jc w:val="center"/>
                    </w:pPr>
                    <w:r w:rsidRPr="00BB2D5A">
                      <w:rPr>
                        <w:rFonts w:hint="eastAsia"/>
                      </w:rPr>
                      <w:t>账面价值</w:t>
                    </w:r>
                  </w:p>
                </w:tc>
              </w:sdtContent>
            </w:sdt>
          </w:tr>
          <w:sdt>
            <w:sdtPr>
              <w:rPr>
                <w:rFonts w:asciiTheme="minorHAnsi" w:eastAsiaTheme="minorEastAsia" w:hAnsiTheme="minorHAnsi" w:cstheme="minorBidi"/>
                <w:kern w:val="2"/>
              </w:rPr>
              <w:alias w:val="以摊余成本计量的长期债权投资明细"/>
              <w:tag w:val="_TUP_4e22c2b7dc9d408b879f9f22780f3f33"/>
              <w:id w:val="1522209005"/>
              <w:lock w:val="sdtLocked"/>
            </w:sdtPr>
            <w:sdtEndPr/>
            <w:sdtContent>
              <w:tr w:rsidR="003E4607" w:rsidRPr="00BB2D5A" w:rsidTr="003E4607">
                <w:trPr>
                  <w:cantSplit/>
                </w:trPr>
                <w:tc>
                  <w:tcPr>
                    <w:tcW w:w="989" w:type="pct"/>
                    <w:shd w:val="clear" w:color="auto" w:fill="auto"/>
                    <w:vAlign w:val="center"/>
                  </w:tcPr>
                  <w:p w:rsidR="003E4607" w:rsidRPr="00BB2D5A" w:rsidRDefault="00465426" w:rsidP="003E4607">
                    <w:r w:rsidRPr="00BB2D5A">
                      <w:t>格拉斯通债券</w:t>
                    </w:r>
                  </w:p>
                </w:tc>
                <w:tc>
                  <w:tcPr>
                    <w:tcW w:w="708" w:type="pct"/>
                    <w:shd w:val="clear" w:color="auto" w:fill="auto"/>
                  </w:tcPr>
                  <w:p w:rsidR="003E4607" w:rsidRPr="00BB2D5A" w:rsidRDefault="00465426" w:rsidP="003E4607">
                    <w:pPr>
                      <w:jc w:val="right"/>
                    </w:pPr>
                    <w:r w:rsidRPr="00BB2D5A">
                      <w:t>156,200</w:t>
                    </w:r>
                  </w:p>
                </w:tc>
                <w:tc>
                  <w:tcPr>
                    <w:tcW w:w="635" w:type="pct"/>
                    <w:shd w:val="clear" w:color="auto" w:fill="auto"/>
                  </w:tcPr>
                  <w:p w:rsidR="003E4607" w:rsidRPr="00BB2D5A" w:rsidRDefault="00465426" w:rsidP="003E4607">
                    <w:pPr>
                      <w:jc w:val="right"/>
                    </w:pPr>
                    <w:r w:rsidRPr="00BB2D5A">
                      <w:t>86,843</w:t>
                    </w:r>
                  </w:p>
                </w:tc>
                <w:tc>
                  <w:tcPr>
                    <w:tcW w:w="663" w:type="pct"/>
                    <w:shd w:val="clear" w:color="auto" w:fill="auto"/>
                  </w:tcPr>
                  <w:p w:rsidR="003E4607" w:rsidRPr="00BB2D5A" w:rsidRDefault="00465426" w:rsidP="003E4607">
                    <w:pPr>
                      <w:jc w:val="right"/>
                    </w:pPr>
                    <w:r w:rsidRPr="00BB2D5A">
                      <w:t>69,357</w:t>
                    </w:r>
                  </w:p>
                </w:tc>
                <w:tc>
                  <w:tcPr>
                    <w:tcW w:w="701" w:type="pct"/>
                    <w:shd w:val="clear" w:color="auto" w:fill="auto"/>
                  </w:tcPr>
                  <w:p w:rsidR="003E4607" w:rsidRPr="00BB2D5A" w:rsidRDefault="00465426" w:rsidP="003E4607">
                    <w:pPr>
                      <w:jc w:val="right"/>
                    </w:pPr>
                    <w:r w:rsidRPr="00BB2D5A">
                      <w:t>154,304</w:t>
                    </w:r>
                  </w:p>
                </w:tc>
                <w:tc>
                  <w:tcPr>
                    <w:tcW w:w="649" w:type="pct"/>
                    <w:shd w:val="clear" w:color="auto" w:fill="auto"/>
                  </w:tcPr>
                  <w:p w:rsidR="003E4607" w:rsidRPr="00BB2D5A" w:rsidRDefault="00465426" w:rsidP="003E4607">
                    <w:pPr>
                      <w:jc w:val="right"/>
                    </w:pPr>
                    <w:r w:rsidRPr="00BB2D5A">
                      <w:t>85,789</w:t>
                    </w:r>
                  </w:p>
                </w:tc>
                <w:tc>
                  <w:tcPr>
                    <w:tcW w:w="655" w:type="pct"/>
                    <w:shd w:val="clear" w:color="auto" w:fill="auto"/>
                  </w:tcPr>
                  <w:p w:rsidR="003E4607" w:rsidRPr="00BB2D5A" w:rsidRDefault="00465426" w:rsidP="003E4607">
                    <w:pPr>
                      <w:jc w:val="right"/>
                    </w:pPr>
                    <w:r w:rsidRPr="00BB2D5A">
                      <w:t>68,515</w:t>
                    </w:r>
                  </w:p>
                </w:tc>
              </w:tr>
            </w:sdtContent>
          </w:sdt>
          <w:sdt>
            <w:sdtPr>
              <w:rPr>
                <w:rFonts w:asciiTheme="minorHAnsi" w:eastAsiaTheme="minorEastAsia" w:hAnsiTheme="minorHAnsi" w:cstheme="minorBidi"/>
                <w:kern w:val="2"/>
              </w:rPr>
              <w:alias w:val="以摊余成本计量的长期债权投资明细"/>
              <w:tag w:val="_TUP_4e22c2b7dc9d408b879f9f22780f3f33"/>
              <w:id w:val="-1671085851"/>
              <w:lock w:val="sdtLocked"/>
            </w:sdtPr>
            <w:sdtEndPr/>
            <w:sdtContent>
              <w:tr w:rsidR="003E4607" w:rsidRPr="00BB2D5A" w:rsidTr="003E4607">
                <w:trPr>
                  <w:cantSplit/>
                </w:trPr>
                <w:tc>
                  <w:tcPr>
                    <w:tcW w:w="989" w:type="pct"/>
                    <w:shd w:val="clear" w:color="auto" w:fill="auto"/>
                    <w:vAlign w:val="center"/>
                  </w:tcPr>
                  <w:p w:rsidR="003E4607" w:rsidRPr="00BB2D5A" w:rsidRDefault="00465426" w:rsidP="003E4607">
                    <w:r w:rsidRPr="00BB2D5A">
                      <w:t>委托贷款</w:t>
                    </w:r>
                  </w:p>
                </w:tc>
                <w:tc>
                  <w:tcPr>
                    <w:tcW w:w="708" w:type="pct"/>
                    <w:shd w:val="clear" w:color="auto" w:fill="auto"/>
                  </w:tcPr>
                  <w:p w:rsidR="003E4607" w:rsidRPr="00BB2D5A" w:rsidRDefault="00465426" w:rsidP="003E4607">
                    <w:pPr>
                      <w:jc w:val="right"/>
                    </w:pPr>
                    <w:r w:rsidRPr="00BB2D5A">
                      <w:t>190,000</w:t>
                    </w:r>
                  </w:p>
                </w:tc>
                <w:tc>
                  <w:tcPr>
                    <w:tcW w:w="635" w:type="pct"/>
                    <w:shd w:val="clear" w:color="auto" w:fill="auto"/>
                  </w:tcPr>
                  <w:p w:rsidR="003E4607" w:rsidRPr="00BB2D5A" w:rsidRDefault="00465426" w:rsidP="003E4607">
                    <w:pPr>
                      <w:jc w:val="right"/>
                    </w:pPr>
                    <w:r w:rsidRPr="00BB2D5A">
                      <w:t>190,000</w:t>
                    </w:r>
                  </w:p>
                </w:tc>
                <w:tc>
                  <w:tcPr>
                    <w:tcW w:w="663" w:type="pct"/>
                    <w:shd w:val="clear" w:color="auto" w:fill="auto"/>
                  </w:tcPr>
                  <w:p w:rsidR="003E4607" w:rsidRPr="00BB2D5A" w:rsidRDefault="003E4607" w:rsidP="003E4607">
                    <w:pPr>
                      <w:jc w:val="right"/>
                    </w:pPr>
                  </w:p>
                </w:tc>
                <w:tc>
                  <w:tcPr>
                    <w:tcW w:w="701" w:type="pct"/>
                    <w:shd w:val="clear" w:color="auto" w:fill="auto"/>
                  </w:tcPr>
                  <w:p w:rsidR="003E4607" w:rsidRPr="00BB2D5A" w:rsidRDefault="00465426" w:rsidP="003E4607">
                    <w:pPr>
                      <w:jc w:val="right"/>
                    </w:pPr>
                    <w:r w:rsidRPr="00BB2D5A">
                      <w:t>200,000</w:t>
                    </w:r>
                  </w:p>
                </w:tc>
                <w:tc>
                  <w:tcPr>
                    <w:tcW w:w="649" w:type="pct"/>
                    <w:shd w:val="clear" w:color="auto" w:fill="auto"/>
                  </w:tcPr>
                  <w:p w:rsidR="003E4607" w:rsidRPr="00BB2D5A" w:rsidRDefault="00465426" w:rsidP="003E4607">
                    <w:pPr>
                      <w:jc w:val="right"/>
                    </w:pPr>
                    <w:r w:rsidRPr="00BB2D5A">
                      <w:t>2,000</w:t>
                    </w:r>
                  </w:p>
                </w:tc>
                <w:tc>
                  <w:tcPr>
                    <w:tcW w:w="655" w:type="pct"/>
                    <w:shd w:val="clear" w:color="auto" w:fill="auto"/>
                  </w:tcPr>
                  <w:p w:rsidR="003E4607" w:rsidRPr="00BB2D5A" w:rsidRDefault="00465426" w:rsidP="003E4607">
                    <w:pPr>
                      <w:jc w:val="right"/>
                    </w:pPr>
                    <w:r w:rsidRPr="00BB2D5A">
                      <w:t>198,000</w:t>
                    </w:r>
                  </w:p>
                </w:tc>
              </w:tr>
            </w:sdtContent>
          </w:sdt>
          <w:tr w:rsidR="003E4607" w:rsidRPr="00BB2D5A" w:rsidTr="003E4607">
            <w:trPr>
              <w:cantSplit/>
            </w:trPr>
            <w:sdt>
              <w:sdtPr>
                <w:tag w:val="_PLD_399963762ac5450ab2e91f77ca52c39c"/>
                <w:id w:val="-413774829"/>
                <w:lock w:val="sdtLocked"/>
              </w:sdtPr>
              <w:sdtEndPr/>
              <w:sdtContent>
                <w:tc>
                  <w:tcPr>
                    <w:tcW w:w="989" w:type="pct"/>
                    <w:shd w:val="clear" w:color="auto" w:fill="auto"/>
                    <w:vAlign w:val="center"/>
                  </w:tcPr>
                  <w:p w:rsidR="003E4607" w:rsidRPr="00BB2D5A" w:rsidRDefault="00465426" w:rsidP="003E4607">
                    <w:pPr>
                      <w:jc w:val="center"/>
                    </w:pPr>
                    <w:r w:rsidRPr="00BB2D5A">
                      <w:rPr>
                        <w:rFonts w:hint="eastAsia"/>
                      </w:rPr>
                      <w:t>合计</w:t>
                    </w:r>
                  </w:p>
                </w:tc>
              </w:sdtContent>
            </w:sdt>
            <w:tc>
              <w:tcPr>
                <w:tcW w:w="708" w:type="pct"/>
                <w:shd w:val="clear" w:color="auto" w:fill="auto"/>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346,200</w:t>
                </w:r>
                <w:r w:rsidRPr="00BB2D5A">
                  <w:fldChar w:fldCharType="end"/>
                </w:r>
              </w:p>
            </w:tc>
            <w:tc>
              <w:tcPr>
                <w:tcW w:w="635" w:type="pct"/>
                <w:shd w:val="clear" w:color="auto" w:fill="auto"/>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276,843</w:t>
                </w:r>
                <w:r w:rsidRPr="00BB2D5A">
                  <w:fldChar w:fldCharType="end"/>
                </w:r>
              </w:p>
            </w:tc>
            <w:tc>
              <w:tcPr>
                <w:tcW w:w="663" w:type="pct"/>
                <w:shd w:val="clear" w:color="auto" w:fill="auto"/>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69,357</w:t>
                </w:r>
                <w:r w:rsidRPr="00BB2D5A">
                  <w:fldChar w:fldCharType="end"/>
                </w:r>
              </w:p>
            </w:tc>
            <w:tc>
              <w:tcPr>
                <w:tcW w:w="701" w:type="pct"/>
                <w:shd w:val="clear" w:color="auto" w:fill="auto"/>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354,304</w:t>
                </w:r>
                <w:r w:rsidRPr="00BB2D5A">
                  <w:fldChar w:fldCharType="end"/>
                </w:r>
              </w:p>
            </w:tc>
            <w:tc>
              <w:tcPr>
                <w:tcW w:w="649" w:type="pct"/>
                <w:shd w:val="clear" w:color="auto" w:fill="auto"/>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87,789</w:t>
                </w:r>
                <w:r w:rsidRPr="00BB2D5A">
                  <w:fldChar w:fldCharType="end"/>
                </w:r>
              </w:p>
            </w:tc>
            <w:tc>
              <w:tcPr>
                <w:tcW w:w="655" w:type="pct"/>
                <w:shd w:val="clear" w:color="auto" w:fill="auto"/>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266,515</w:t>
                </w:r>
                <w:r w:rsidRPr="00BB2D5A">
                  <w:fldChar w:fldCharType="end"/>
                </w:r>
              </w:p>
            </w:tc>
          </w:tr>
        </w:tbl>
        <w:p w:rsidR="003E4607" w:rsidRPr="00BB2D5A" w:rsidRDefault="00964E85"/>
      </w:sdtContent>
    </w:sdt>
    <w:bookmarkStart w:id="270"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976448681"/>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5"/>
            </w:numPr>
            <w:ind w:left="426" w:hanging="426"/>
          </w:pPr>
          <w:r w:rsidRPr="00BB2D5A">
            <w:rPr>
              <w:rFonts w:hint="eastAsia"/>
            </w:rPr>
            <w:t>期末重要的债权投资</w:t>
          </w:r>
        </w:p>
        <w:sdt>
          <w:sdtPr>
            <w:alias w:val="是否适用：重要的债权投资[双击切换]"/>
            <w:tag w:val="_GBC_ca6db275ff8944c2900ec34693d6ebf6"/>
            <w:id w:val="247627355"/>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End w:id="270" w:displacedByCustomXml="prev"/>
    <w:bookmarkEnd w:id="269" w:displacedByCustomXml="next"/>
    <w:bookmarkEnd w:id="268" w:displacedByCustomXml="next"/>
    <w:bookmarkStart w:id="271"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1444225017"/>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5"/>
            </w:numPr>
            <w:ind w:left="426" w:hanging="426"/>
          </w:pPr>
          <w:r w:rsidRPr="00BB2D5A">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828359763"/>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autoSpaceDE w:val="0"/>
            <w:autoSpaceDN w:val="0"/>
            <w:adjustRightInd w:val="0"/>
            <w:ind w:rightChars="50" w:right="105"/>
          </w:pPr>
        </w:p>
      </w:sdtContent>
    </w:sdt>
    <w:bookmarkEnd w:id="271" w:displacedByCustomXml="next"/>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1977591345"/>
        <w:lock w:val="sdtLocked"/>
        <w:placeholder>
          <w:docPart w:val="GBC22222222222222222222222222222"/>
        </w:placeholder>
      </w:sdtPr>
      <w:sdtEndPr>
        <w:rPr>
          <w:rFonts w:hint="default"/>
          <w:b w:val="0"/>
          <w:bCs w:val="0"/>
          <w:szCs w:val="21"/>
        </w:rPr>
      </w:sdtEndPr>
      <w:sdtContent>
        <w:p w:rsidR="00D93AE4" w:rsidRPr="00BB2D5A" w:rsidRDefault="00E30060">
          <w:pPr>
            <w:pStyle w:val="affff5"/>
          </w:pPr>
          <w:r w:rsidRPr="00BB2D5A">
            <w:rPr>
              <w:rFonts w:hint="eastAsia"/>
            </w:rPr>
            <w:t>本</w:t>
          </w:r>
          <w:r w:rsidRPr="00BB2D5A">
            <w:t>期减</w:t>
          </w:r>
          <w:r w:rsidRPr="00BB2D5A">
            <w:rPr>
              <w:rFonts w:hint="eastAsia"/>
            </w:rPr>
            <w:t>值</w:t>
          </w:r>
          <w:r w:rsidRPr="00BB2D5A">
            <w:t>准备计提金额以及评估金融工具的</w:t>
          </w:r>
          <w:r w:rsidRPr="00BB2D5A">
            <w:rPr>
              <w:rFonts w:hint="eastAsia"/>
            </w:rPr>
            <w:t>信用风险是否显著增加的采用依据</w:t>
          </w:r>
        </w:p>
        <w:sdt>
          <w:sdtPr>
            <w:alias w:val="是否适用：债权投资减值准备计提金额以及评估金融工具的信用风险显著增加的采用依据[双击切换]"/>
            <w:tag w:val="_GBC_799f699e556f4272acd7681b17e4ede5"/>
            <w:id w:val="-820655838"/>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sdt>
      <w:sdtPr>
        <w:rPr>
          <w:rFonts w:hint="eastAsia"/>
          <w:szCs w:val="21"/>
        </w:rPr>
        <w:alias w:val="模块:债券投资其他说明"/>
        <w:tag w:val="_SEC_81d8c27b48964e40adc85851e95f5fe8"/>
        <w:id w:val="593521510"/>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其他说明</w:t>
          </w:r>
        </w:p>
        <w:sdt>
          <w:sdtPr>
            <w:alias w:val="是否适用：债权投资其他说明[双击切换]"/>
            <w:tag w:val="_GBC_17cf4c675aec4f36816c24c079df205c"/>
            <w:id w:val="-1222742943"/>
            <w:lock w:val="sdtContentLocked"/>
            <w:placeholder>
              <w:docPart w:val="GBC22222222222222222222222222222"/>
            </w:placeholder>
          </w:sdtPr>
          <w:sdtEndPr/>
          <w:sdtContent>
            <w:p w:rsidR="00D93AE4" w:rsidRPr="00BB2D5A" w:rsidRDefault="00F45834" w:rsidP="003E4607">
              <w:pPr>
                <w:ind w:right="210"/>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ind w:right="210"/>
          </w:pPr>
        </w:p>
      </w:sdtContent>
    </w:sdt>
    <w:sdt>
      <w:sdtPr>
        <w:rPr>
          <w:rFonts w:ascii="宋体" w:hAnsi="宋体" w:cs="宋体" w:hint="eastAsia"/>
          <w:b w:val="0"/>
          <w:bCs w:val="0"/>
          <w:kern w:val="0"/>
          <w:szCs w:val="24"/>
        </w:rPr>
        <w:alias w:val="模块:其他债权投资情况"/>
        <w:tag w:val="_SEC_45dbf962086b4d8eb08561c0bbb52ee7"/>
        <w:id w:val="-351335205"/>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e"/>
            <w:numPr>
              <w:ilvl w:val="0"/>
              <w:numId w:val="88"/>
            </w:numPr>
            <w:tabs>
              <w:tab w:val="left" w:pos="504"/>
            </w:tabs>
          </w:pPr>
          <w:r w:rsidRPr="00BB2D5A">
            <w:rPr>
              <w:rFonts w:hint="eastAsia"/>
            </w:rPr>
            <w:t>其他债权投资</w:t>
          </w:r>
        </w:p>
        <w:p w:rsidR="00D93AE4" w:rsidRPr="00BB2D5A" w:rsidRDefault="00E30060" w:rsidP="00465426">
          <w:pPr>
            <w:pStyle w:val="afffffffffffffffff"/>
            <w:numPr>
              <w:ilvl w:val="3"/>
              <w:numId w:val="96"/>
            </w:numPr>
            <w:ind w:left="426" w:hanging="426"/>
          </w:pPr>
          <w:r w:rsidRPr="00BB2D5A">
            <w:rPr>
              <w:rFonts w:hint="eastAsia"/>
            </w:rPr>
            <w:t>其他债权投资情况</w:t>
          </w:r>
        </w:p>
        <w:sdt>
          <w:sdtPr>
            <w:alias w:val="是否适用：其他债权投资情况[双击切换]"/>
            <w:tag w:val="_GBC_23599130a9db43be881f1fb4a46d3b7e"/>
            <w:id w:val="1911732923"/>
            <w:lock w:val="sdtContentLocked"/>
            <w:placeholder>
              <w:docPart w:val="GBC22222222222222222222222222222"/>
            </w:placeholder>
          </w:sdtPr>
          <w:sdtEndPr/>
          <w:sdtContent>
            <w:p w:rsidR="00D93AE4" w:rsidRPr="00BB2D5A" w:rsidRDefault="00F45834" w:rsidP="003E4607">
              <w:pPr>
                <w:ind w:right="210"/>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Start w:id="272"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341980342"/>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f"/>
            <w:numPr>
              <w:ilvl w:val="3"/>
              <w:numId w:val="96"/>
            </w:numPr>
            <w:ind w:left="426" w:hanging="426"/>
          </w:pPr>
          <w:r w:rsidRPr="00BB2D5A">
            <w:rPr>
              <w:rFonts w:hint="eastAsia"/>
            </w:rPr>
            <w:t>期末重要的其他债权投资</w:t>
          </w:r>
        </w:p>
        <w:sdt>
          <w:sdtPr>
            <w:alias w:val="是否适用：重要的其他债权投资[双击切换]"/>
            <w:tag w:val="_GBC_bb82f40f19284b2489199fbaa477b35c"/>
            <w:id w:val="1233503662"/>
            <w:lock w:val="sdtContentLocked"/>
            <w:placeholder>
              <w:docPart w:val="GBC22222222222222222222222222222"/>
            </w:placeholder>
          </w:sdtPr>
          <w:sdtEndPr/>
          <w:sdtContent>
            <w:p w:rsidR="00D93AE4" w:rsidRPr="00BB2D5A" w:rsidRDefault="00F45834" w:rsidP="003E4607">
              <w:pPr>
                <w:ind w:right="210"/>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End w:id="272" w:displacedByCustomXml="prev"/>
    <w:bookmarkStart w:id="273"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593522613"/>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6"/>
            </w:numPr>
            <w:ind w:left="426" w:hanging="426"/>
          </w:pPr>
          <w:r w:rsidRPr="00BB2D5A">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1990136462"/>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End w:id="273" w:displacedByCustomXml="next"/>
    <w:bookmarkStart w:id="274"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795798561"/>
        <w:lock w:val="sdtLocked"/>
        <w:placeholder>
          <w:docPart w:val="GBC22222222222222222222222222222"/>
        </w:placeholder>
      </w:sdtPr>
      <w:sdtEndPr>
        <w:rPr>
          <w:rFonts w:hint="default"/>
          <w:b w:val="0"/>
          <w:bCs w:val="0"/>
          <w:szCs w:val="21"/>
        </w:rPr>
      </w:sdtEndPr>
      <w:sdtContent>
        <w:p w:rsidR="00D93AE4" w:rsidRPr="00BB2D5A" w:rsidRDefault="00E30060">
          <w:pPr>
            <w:pStyle w:val="affff5"/>
          </w:pPr>
          <w:r w:rsidRPr="00BB2D5A">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176729731"/>
            <w:lock w:val="sdtContentLocked"/>
            <w:placeholder>
              <w:docPart w:val="GBC22222222222222222222222222222"/>
            </w:placeholder>
          </w:sdtPr>
          <w:sdtEndPr/>
          <w:sdtContent>
            <w:p w:rsidR="00D93AE4" w:rsidRPr="00BB2D5A" w:rsidRDefault="00F45834" w:rsidP="003E4607">
              <w:pPr>
                <w:ind w:right="210"/>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ind w:right="210"/>
          </w:pPr>
        </w:p>
      </w:sdtContent>
    </w:sdt>
    <w:bookmarkEnd w:id="274" w:displacedByCustomXml="prev"/>
    <w:bookmarkStart w:id="275" w:name="_Hlk533848097" w:displacedByCustomXml="next"/>
    <w:sdt>
      <w:sdtPr>
        <w:rPr>
          <w:rFonts w:hint="eastAsia"/>
        </w:rPr>
        <w:alias w:val="模块:其他债权投资其他说明"/>
        <w:tag w:val="_SEC_dc2e57efff8f4436957f51feebac7226"/>
        <w:id w:val="-670868023"/>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其他说明：</w:t>
          </w:r>
          <w:bookmarkEnd w:id="275"/>
        </w:p>
        <w:sdt>
          <w:sdtPr>
            <w:alias w:val="是否适用：其他债权投资其他说明[双击切换]"/>
            <w:tag w:val="_GBC_ce8084fd599f45febc44624db662adaa"/>
            <w:id w:val="573710729"/>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p w:rsidR="00D93AE4" w:rsidRPr="00BB2D5A" w:rsidRDefault="00E30060" w:rsidP="00465426">
      <w:pPr>
        <w:pStyle w:val="affffffffffffffffe"/>
        <w:numPr>
          <w:ilvl w:val="0"/>
          <w:numId w:val="88"/>
        </w:numPr>
        <w:tabs>
          <w:tab w:val="left" w:pos="504"/>
        </w:tabs>
        <w:rPr>
          <w:rFonts w:ascii="宋体" w:hAnsi="宋体"/>
          <w:szCs w:val="21"/>
        </w:rPr>
      </w:pPr>
      <w:r w:rsidRPr="00BB2D5A">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1152745923"/>
        <w:lock w:val="sdtLocked"/>
        <w:placeholder>
          <w:docPart w:val="GBC22222222222222222222222222222"/>
        </w:placeholder>
      </w:sdtPr>
      <w:sdtEndPr>
        <w:rPr>
          <w:rFonts w:hint="default"/>
          <w:color w:val="FF0000"/>
          <w:szCs w:val="21"/>
        </w:rPr>
      </w:sdtEndPr>
      <w:sdtContent>
        <w:p w:rsidR="00D93AE4" w:rsidRPr="00BB2D5A" w:rsidRDefault="00E30060" w:rsidP="00465426">
          <w:pPr>
            <w:pStyle w:val="afffffffffffffffff"/>
            <w:numPr>
              <w:ilvl w:val="3"/>
              <w:numId w:val="97"/>
            </w:numPr>
            <w:ind w:left="426" w:hanging="426"/>
          </w:pPr>
          <w:r w:rsidRPr="00BB2D5A">
            <w:rPr>
              <w:rFonts w:hint="eastAsia"/>
            </w:rPr>
            <w:t>长期应收款情况</w:t>
          </w:r>
        </w:p>
        <w:sdt>
          <w:sdtPr>
            <w:alias w:val="是否适用：长期应收款情况[双击切换]"/>
            <w:tag w:val="_GBC_0c54e576828240c482e58c8a9f7cd173"/>
            <w:id w:val="1035933686"/>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长期应收款"/>
              <w:tag w:val="_GBC_83e90e099c524c00ad00f3262465133a"/>
              <w:id w:val="-1848548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长期应收款"/>
              <w:tag w:val="_GBC_1c013f993d584882abdce9005f6d0f21"/>
              <w:id w:val="7200241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1"/>
            <w:gridCol w:w="1027"/>
            <w:gridCol w:w="1001"/>
            <w:gridCol w:w="1007"/>
            <w:gridCol w:w="1007"/>
            <w:gridCol w:w="1001"/>
            <w:gridCol w:w="1020"/>
            <w:gridCol w:w="925"/>
          </w:tblGrid>
          <w:tr w:rsidR="003E4607" w:rsidRPr="00BB2D5A" w:rsidTr="003E4607">
            <w:sdt>
              <w:sdtPr>
                <w:tag w:val="_PLD_1579a5a5db414628bc47ed54fb917eb5"/>
                <w:id w:val="1491756962"/>
                <w:lock w:val="sdtLocked"/>
              </w:sdtPr>
              <w:sdtEndPr/>
              <w:sdtContent>
                <w:tc>
                  <w:tcPr>
                    <w:tcW w:w="1141" w:type="pct"/>
                    <w:vMerge w:val="restar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项目</w:t>
                    </w:r>
                  </w:p>
                </w:tc>
              </w:sdtContent>
            </w:sdt>
            <w:sdt>
              <w:sdtPr>
                <w:tag w:val="_PLD_9a36ea2203424631bf208c9515121cc2"/>
                <w:id w:val="487065982"/>
                <w:lock w:val="sdtLocked"/>
              </w:sdtPr>
              <w:sdtEndPr/>
              <w:sdtContent>
                <w:tc>
                  <w:tcPr>
                    <w:tcW w:w="1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期末余额</w:t>
                    </w:r>
                  </w:p>
                </w:tc>
              </w:sdtContent>
            </w:sdt>
            <w:sdt>
              <w:sdtPr>
                <w:tag w:val="_PLD_03d144ce33e04be682481d2a013c13af"/>
                <w:id w:val="2101830371"/>
                <w:lock w:val="sdtLocked"/>
              </w:sdtPr>
              <w:sdtEndPr/>
              <w:sdtContent>
                <w:tc>
                  <w:tcPr>
                    <w:tcW w:w="167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期初余额</w:t>
                    </w:r>
                  </w:p>
                </w:tc>
              </w:sdtContent>
            </w:sdt>
            <w:sdt>
              <w:sdtPr>
                <w:tag w:val="_PLD_19a494fc04ce4efba377e98e304b04d0"/>
                <w:id w:val="-307088606"/>
                <w:lock w:val="sdtLocked"/>
              </w:sdtPr>
              <w:sdtEndPr/>
              <w:sdtContent>
                <w:tc>
                  <w:tcPr>
                    <w:tcW w:w="513" w:type="pct"/>
                    <w:vMerge w:val="restar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折现率区间</w:t>
                    </w:r>
                  </w:p>
                </w:tc>
              </w:sdtContent>
            </w:sdt>
          </w:tr>
          <w:tr w:rsidR="003E4607" w:rsidRPr="00BB2D5A" w:rsidTr="003E46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vMerge/>
                <w:tcBorders>
                  <w:left w:val="single" w:sz="4" w:space="0" w:color="auto"/>
                  <w:bottom w:val="single" w:sz="6" w:space="0" w:color="auto"/>
                  <w:right w:val="single" w:sz="4" w:space="0" w:color="auto"/>
                </w:tcBorders>
                <w:shd w:val="clear" w:color="auto" w:fill="auto"/>
                <w:vAlign w:val="center"/>
              </w:tcPr>
              <w:p w:rsidR="003E4607" w:rsidRPr="00BB2D5A" w:rsidRDefault="003E4607" w:rsidP="003E4607">
                <w:pPr>
                  <w:jc w:val="center"/>
                </w:pPr>
              </w:p>
            </w:tc>
            <w:sdt>
              <w:sdtPr>
                <w:tag w:val="_PLD_c0fe744fa9744e57b65a03499c0b9370"/>
                <w:id w:val="-130254814"/>
                <w:lock w:val="sdtLocked"/>
              </w:sdtPr>
              <w:sdtEndPr/>
              <w:sdtContent>
                <w:tc>
                  <w:tcPr>
                    <w:tcW w:w="569" w:type="pct"/>
                    <w:tcBorders>
                      <w:left w:val="single" w:sz="4" w:space="0" w:color="auto"/>
                      <w:bottom w:val="single" w:sz="6" w:space="0" w:color="auto"/>
                    </w:tcBorders>
                    <w:shd w:val="clear" w:color="auto" w:fill="auto"/>
                    <w:vAlign w:val="center"/>
                  </w:tcPr>
                  <w:p w:rsidR="003E4607" w:rsidRPr="00BB2D5A" w:rsidRDefault="00465426" w:rsidP="003E4607">
                    <w:pPr>
                      <w:jc w:val="center"/>
                    </w:pPr>
                    <w:r w:rsidRPr="00BB2D5A">
                      <w:rPr>
                        <w:rFonts w:hint="eastAsia"/>
                      </w:rPr>
                      <w:t>账面余额</w:t>
                    </w:r>
                  </w:p>
                </w:tc>
              </w:sdtContent>
            </w:sdt>
            <w:sdt>
              <w:sdtPr>
                <w:tag w:val="_PLD_77ffaa95600c4c8d82666d2fa1a55587"/>
                <w:id w:val="197749797"/>
                <w:lock w:val="sdtLocked"/>
              </w:sdtPr>
              <w:sdtEndPr/>
              <w:sdtContent>
                <w:tc>
                  <w:tcPr>
                    <w:tcW w:w="555" w:type="pct"/>
                    <w:tcBorders>
                      <w:bottom w:val="single" w:sz="6" w:space="0" w:color="auto"/>
                    </w:tcBorders>
                    <w:shd w:val="clear" w:color="auto" w:fill="auto"/>
                    <w:vAlign w:val="center"/>
                  </w:tcPr>
                  <w:p w:rsidR="003E4607" w:rsidRPr="00BB2D5A" w:rsidRDefault="00465426" w:rsidP="003E4607">
                    <w:pPr>
                      <w:jc w:val="center"/>
                    </w:pPr>
                    <w:r w:rsidRPr="00BB2D5A">
                      <w:rPr>
                        <w:rFonts w:hint="eastAsia"/>
                      </w:rPr>
                      <w:t>坏账准备</w:t>
                    </w:r>
                  </w:p>
                </w:tc>
              </w:sdtContent>
            </w:sdt>
            <w:sdt>
              <w:sdtPr>
                <w:tag w:val="_PLD_b4a8209a5fa445268b4557f9b0cea931"/>
                <w:id w:val="478576348"/>
                <w:lock w:val="sdtLocked"/>
              </w:sdtPr>
              <w:sdtEndPr/>
              <w:sdtContent>
                <w:tc>
                  <w:tcPr>
                    <w:tcW w:w="548" w:type="pct"/>
                    <w:tcBorders>
                      <w:bottom w:val="single" w:sz="6" w:space="0" w:color="auto"/>
                    </w:tcBorders>
                    <w:shd w:val="clear" w:color="auto" w:fill="auto"/>
                    <w:vAlign w:val="center"/>
                  </w:tcPr>
                  <w:p w:rsidR="003E4607" w:rsidRPr="00BB2D5A" w:rsidRDefault="00465426" w:rsidP="003E4607">
                    <w:pPr>
                      <w:jc w:val="center"/>
                    </w:pPr>
                    <w:r w:rsidRPr="00BB2D5A">
                      <w:rPr>
                        <w:rFonts w:hint="eastAsia"/>
                      </w:rPr>
                      <w:t>账面价值</w:t>
                    </w:r>
                  </w:p>
                </w:tc>
              </w:sdtContent>
            </w:sdt>
            <w:sdt>
              <w:sdtPr>
                <w:tag w:val="_PLD_8f25a17bc1634cc893a4d67aa1847b6a"/>
                <w:id w:val="760112983"/>
                <w:lock w:val="sdtLocked"/>
              </w:sdtPr>
              <w:sdtEndPr/>
              <w:sdtContent>
                <w:tc>
                  <w:tcPr>
                    <w:tcW w:w="554" w:type="pct"/>
                    <w:tcBorders>
                      <w:bottom w:val="single" w:sz="6" w:space="0" w:color="auto"/>
                    </w:tcBorders>
                    <w:shd w:val="clear" w:color="auto" w:fill="auto"/>
                    <w:vAlign w:val="center"/>
                  </w:tcPr>
                  <w:p w:rsidR="003E4607" w:rsidRPr="00BB2D5A" w:rsidRDefault="00465426" w:rsidP="003E4607">
                    <w:pPr>
                      <w:jc w:val="center"/>
                    </w:pPr>
                    <w:r w:rsidRPr="00BB2D5A">
                      <w:rPr>
                        <w:rFonts w:hint="eastAsia"/>
                      </w:rPr>
                      <w:t>账面余额</w:t>
                    </w:r>
                  </w:p>
                </w:tc>
              </w:sdtContent>
            </w:sdt>
            <w:sdt>
              <w:sdtPr>
                <w:tag w:val="_PLD_a654b9f6a8cf4e1797c1b5ccb7073aa0"/>
                <w:id w:val="-1150973866"/>
                <w:lock w:val="sdtLocked"/>
              </w:sdtPr>
              <w:sdtEndPr/>
              <w:sdtContent>
                <w:tc>
                  <w:tcPr>
                    <w:tcW w:w="555" w:type="pct"/>
                    <w:tcBorders>
                      <w:bottom w:val="single" w:sz="6" w:space="0" w:color="auto"/>
                    </w:tcBorders>
                    <w:shd w:val="clear" w:color="auto" w:fill="auto"/>
                    <w:vAlign w:val="center"/>
                  </w:tcPr>
                  <w:p w:rsidR="003E4607" w:rsidRPr="00BB2D5A" w:rsidRDefault="00465426" w:rsidP="003E4607">
                    <w:pPr>
                      <w:jc w:val="center"/>
                    </w:pPr>
                    <w:r w:rsidRPr="00BB2D5A">
                      <w:rPr>
                        <w:rFonts w:hint="eastAsia"/>
                      </w:rPr>
                      <w:t>坏账准备</w:t>
                    </w:r>
                  </w:p>
                </w:tc>
              </w:sdtContent>
            </w:sdt>
            <w:sdt>
              <w:sdtPr>
                <w:tag w:val="_PLD_bccad3095dd04c1e9d8e38cc94818670"/>
                <w:id w:val="-1243405930"/>
                <w:lock w:val="sdtLocked"/>
              </w:sdtPr>
              <w:sdtEndPr/>
              <w:sdtContent>
                <w:tc>
                  <w:tcPr>
                    <w:tcW w:w="565" w:type="pct"/>
                    <w:tcBorders>
                      <w:bottom w:val="single" w:sz="6"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账面价值</w:t>
                    </w:r>
                  </w:p>
                </w:tc>
              </w:sdtContent>
            </w:sdt>
            <w:tc>
              <w:tcPr>
                <w:tcW w:w="513" w:type="pct"/>
                <w:vMerge/>
                <w:tcBorders>
                  <w:left w:val="single" w:sz="4" w:space="0" w:color="auto"/>
                  <w:bottom w:val="single" w:sz="6" w:space="0" w:color="auto"/>
                  <w:right w:val="single" w:sz="4" w:space="0" w:color="auto"/>
                </w:tcBorders>
                <w:shd w:val="clear" w:color="auto" w:fill="auto"/>
              </w:tcPr>
              <w:p w:rsidR="003E4607" w:rsidRPr="00BB2D5A" w:rsidRDefault="003E4607" w:rsidP="003E4607">
                <w:pPr>
                  <w:jc w:val="center"/>
                </w:pPr>
              </w:p>
            </w:tc>
          </w:tr>
          <w:tr w:rsidR="003E4607" w:rsidRPr="00BB2D5A" w:rsidTr="003E46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014f13de0394ff9853d0e9ee8fd804e"/>
                <w:id w:val="-1284578488"/>
                <w:lock w:val="sdtLocked"/>
              </w:sdtPr>
              <w:sdtEndPr/>
              <w:sdtContent>
                <w:tc>
                  <w:tcPr>
                    <w:tcW w:w="1141" w:type="pct"/>
                    <w:shd w:val="clear" w:color="auto" w:fill="auto"/>
                  </w:tcPr>
                  <w:p w:rsidR="003E4607" w:rsidRPr="00BB2D5A" w:rsidRDefault="00465426" w:rsidP="003E4607">
                    <w:r w:rsidRPr="00BB2D5A">
                      <w:rPr>
                        <w:rFonts w:hint="eastAsia"/>
                      </w:rPr>
                      <w:t>融资租赁款</w:t>
                    </w:r>
                  </w:p>
                </w:tc>
              </w:sdtContent>
            </w:sdt>
            <w:tc>
              <w:tcPr>
                <w:tcW w:w="569" w:type="pct"/>
                <w:shd w:val="clear" w:color="auto" w:fill="auto"/>
                <w:vAlign w:val="center"/>
              </w:tcPr>
              <w:p w:rsidR="003E4607" w:rsidRPr="00BB2D5A" w:rsidRDefault="00465426" w:rsidP="003E4607">
                <w:pPr>
                  <w:jc w:val="right"/>
                </w:pPr>
                <w:r w:rsidRPr="00BB2D5A">
                  <w:t>1,842,931</w:t>
                </w:r>
              </w:p>
            </w:tc>
            <w:tc>
              <w:tcPr>
                <w:tcW w:w="555" w:type="pct"/>
                <w:shd w:val="clear" w:color="auto" w:fill="auto"/>
                <w:vAlign w:val="center"/>
              </w:tcPr>
              <w:p w:rsidR="003E4607" w:rsidRPr="00BB2D5A" w:rsidRDefault="00465426" w:rsidP="003E4607">
                <w:pPr>
                  <w:jc w:val="right"/>
                </w:pPr>
                <w:r w:rsidRPr="00BB2D5A">
                  <w:t>124,891</w:t>
                </w:r>
              </w:p>
            </w:tc>
            <w:tc>
              <w:tcPr>
                <w:tcW w:w="548" w:type="pct"/>
                <w:shd w:val="clear" w:color="auto" w:fill="auto"/>
                <w:vAlign w:val="center"/>
              </w:tcPr>
              <w:p w:rsidR="003E4607" w:rsidRPr="00BB2D5A" w:rsidRDefault="00465426" w:rsidP="003E4607">
                <w:pPr>
                  <w:jc w:val="right"/>
                </w:pPr>
                <w:r w:rsidRPr="00BB2D5A">
                  <w:t>1,718,040</w:t>
                </w:r>
              </w:p>
            </w:tc>
            <w:tc>
              <w:tcPr>
                <w:tcW w:w="554" w:type="pct"/>
                <w:shd w:val="clear" w:color="auto" w:fill="auto"/>
                <w:vAlign w:val="center"/>
              </w:tcPr>
              <w:p w:rsidR="003E4607" w:rsidRPr="00BB2D5A" w:rsidRDefault="00465426" w:rsidP="003E4607">
                <w:pPr>
                  <w:jc w:val="right"/>
                </w:pPr>
                <w:r w:rsidRPr="00BB2D5A">
                  <w:t>2,384,121</w:t>
                </w:r>
              </w:p>
            </w:tc>
            <w:tc>
              <w:tcPr>
                <w:tcW w:w="555" w:type="pct"/>
                <w:shd w:val="clear" w:color="auto" w:fill="auto"/>
                <w:vAlign w:val="center"/>
              </w:tcPr>
              <w:p w:rsidR="003E4607" w:rsidRPr="00BB2D5A" w:rsidRDefault="00465426" w:rsidP="003E4607">
                <w:pPr>
                  <w:jc w:val="right"/>
                </w:pPr>
                <w:r w:rsidRPr="00BB2D5A">
                  <w:t>41,013</w:t>
                </w:r>
              </w:p>
            </w:tc>
            <w:tc>
              <w:tcPr>
                <w:tcW w:w="565" w:type="pct"/>
                <w:tcBorders>
                  <w:right w:val="single" w:sz="4" w:space="0" w:color="auto"/>
                </w:tcBorders>
                <w:shd w:val="clear" w:color="auto" w:fill="auto"/>
                <w:vAlign w:val="center"/>
              </w:tcPr>
              <w:p w:rsidR="003E4607" w:rsidRPr="00BB2D5A" w:rsidRDefault="00465426" w:rsidP="003E4607">
                <w:pPr>
                  <w:jc w:val="right"/>
                </w:pPr>
                <w:r w:rsidRPr="00BB2D5A">
                  <w:t>2,343,108</w:t>
                </w:r>
              </w:p>
            </w:tc>
            <w:tc>
              <w:tcPr>
                <w:tcW w:w="513" w:type="pct"/>
                <w:tcBorders>
                  <w:left w:val="single" w:sz="4" w:space="0" w:color="auto"/>
                </w:tcBorders>
                <w:shd w:val="clear" w:color="auto" w:fill="auto"/>
              </w:tcPr>
              <w:p w:rsidR="003E4607" w:rsidRPr="00BB2D5A" w:rsidRDefault="003E4607" w:rsidP="003E4607"/>
            </w:tc>
          </w:tr>
          <w:tr w:rsidR="003E4607" w:rsidRPr="00BB2D5A" w:rsidTr="003E46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b95229b3437247d592ece1a210532761"/>
                <w:id w:val="-1528862332"/>
                <w:lock w:val="sdtLocked"/>
              </w:sdtPr>
              <w:sdtEndPr/>
              <w:sdtContent>
                <w:tc>
                  <w:tcPr>
                    <w:tcW w:w="1141" w:type="pct"/>
                    <w:shd w:val="clear" w:color="auto" w:fill="auto"/>
                  </w:tcPr>
                  <w:p w:rsidR="003E4607" w:rsidRPr="00BB2D5A" w:rsidRDefault="00465426" w:rsidP="003E4607">
                    <w:pPr>
                      <w:ind w:firstLineChars="200" w:firstLine="420"/>
                    </w:pPr>
                    <w:r w:rsidRPr="00BB2D5A">
                      <w:rPr>
                        <w:rFonts w:hint="eastAsia"/>
                      </w:rPr>
                      <w:t>其中：未实现融资收益</w:t>
                    </w:r>
                  </w:p>
                </w:tc>
              </w:sdtContent>
            </w:sdt>
            <w:tc>
              <w:tcPr>
                <w:tcW w:w="569" w:type="pct"/>
                <w:shd w:val="clear" w:color="auto" w:fill="auto"/>
                <w:vAlign w:val="center"/>
              </w:tcPr>
              <w:p w:rsidR="003E4607" w:rsidRPr="00BB2D5A" w:rsidRDefault="00465426" w:rsidP="003E4607">
                <w:pPr>
                  <w:jc w:val="right"/>
                </w:pPr>
                <w:r w:rsidRPr="00BB2D5A">
                  <w:t>416,721</w:t>
                </w:r>
              </w:p>
            </w:tc>
            <w:tc>
              <w:tcPr>
                <w:tcW w:w="555" w:type="pct"/>
                <w:shd w:val="clear" w:color="auto" w:fill="auto"/>
                <w:vAlign w:val="center"/>
              </w:tcPr>
              <w:p w:rsidR="003E4607" w:rsidRPr="00BB2D5A" w:rsidRDefault="003E4607" w:rsidP="003E4607">
                <w:pPr>
                  <w:jc w:val="right"/>
                </w:pPr>
              </w:p>
            </w:tc>
            <w:tc>
              <w:tcPr>
                <w:tcW w:w="548" w:type="pct"/>
                <w:shd w:val="clear" w:color="auto" w:fill="auto"/>
                <w:vAlign w:val="center"/>
              </w:tcPr>
              <w:p w:rsidR="003E4607" w:rsidRPr="00BB2D5A" w:rsidRDefault="00465426" w:rsidP="003E4607">
                <w:pPr>
                  <w:jc w:val="right"/>
                </w:pPr>
                <w:r w:rsidRPr="00BB2D5A">
                  <w:t>416,721</w:t>
                </w:r>
              </w:p>
            </w:tc>
            <w:tc>
              <w:tcPr>
                <w:tcW w:w="554" w:type="pct"/>
                <w:shd w:val="clear" w:color="auto" w:fill="auto"/>
                <w:vAlign w:val="center"/>
              </w:tcPr>
              <w:p w:rsidR="003E4607" w:rsidRPr="00BB2D5A" w:rsidRDefault="00465426" w:rsidP="003E4607">
                <w:pPr>
                  <w:jc w:val="right"/>
                </w:pPr>
                <w:r w:rsidRPr="00BB2D5A">
                  <w:t>436,708</w:t>
                </w:r>
              </w:p>
            </w:tc>
            <w:tc>
              <w:tcPr>
                <w:tcW w:w="555" w:type="pct"/>
                <w:shd w:val="clear" w:color="auto" w:fill="auto"/>
                <w:vAlign w:val="center"/>
              </w:tcPr>
              <w:p w:rsidR="003E4607" w:rsidRPr="00BB2D5A" w:rsidRDefault="003E4607" w:rsidP="003E4607">
                <w:pPr>
                  <w:jc w:val="right"/>
                </w:pPr>
              </w:p>
            </w:tc>
            <w:tc>
              <w:tcPr>
                <w:tcW w:w="565" w:type="pct"/>
                <w:tcBorders>
                  <w:right w:val="single" w:sz="4" w:space="0" w:color="auto"/>
                </w:tcBorders>
                <w:shd w:val="clear" w:color="auto" w:fill="auto"/>
                <w:vAlign w:val="center"/>
              </w:tcPr>
              <w:p w:rsidR="003E4607" w:rsidRPr="00BB2D5A" w:rsidRDefault="00465426" w:rsidP="003E4607">
                <w:pPr>
                  <w:jc w:val="right"/>
                </w:pPr>
                <w:r w:rsidRPr="00BB2D5A">
                  <w:t>436,708</w:t>
                </w:r>
              </w:p>
            </w:tc>
            <w:tc>
              <w:tcPr>
                <w:tcW w:w="513" w:type="pct"/>
                <w:tcBorders>
                  <w:left w:val="single" w:sz="4" w:space="0" w:color="auto"/>
                </w:tcBorders>
                <w:shd w:val="clear" w:color="auto" w:fill="auto"/>
              </w:tcPr>
              <w:p w:rsidR="003E4607" w:rsidRPr="00BB2D5A" w:rsidRDefault="003E4607" w:rsidP="003E4607"/>
            </w:tc>
          </w:tr>
          <w:sdt>
            <w:sdtPr>
              <w:rPr>
                <w:rFonts w:asciiTheme="minorHAnsi" w:eastAsiaTheme="minorEastAsia" w:hAnsiTheme="minorHAnsi" w:cstheme="minorBidi"/>
                <w:kern w:val="2"/>
                <w:szCs w:val="22"/>
              </w:rPr>
              <w:alias w:val="长期应收款情况明细"/>
              <w:tag w:val="_TUP_a52c6e5ee1894db1af9de39bee7ee199"/>
              <w:id w:val="859319258"/>
              <w:lock w:val="sdtLocked"/>
            </w:sdtPr>
            <w:sdtEndPr/>
            <w:sdtContent>
              <w:tr w:rsidR="003E4607" w:rsidRPr="00BB2D5A" w:rsidTr="003E46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3E4607" w:rsidRPr="00BB2D5A" w:rsidRDefault="00465426" w:rsidP="003E4607">
                    <w:r w:rsidRPr="00BB2D5A">
                      <w:t>沃特岗矿业公司（注1）</w:t>
                    </w:r>
                  </w:p>
                </w:tc>
                <w:tc>
                  <w:tcPr>
                    <w:tcW w:w="569" w:type="pct"/>
                    <w:shd w:val="clear" w:color="auto" w:fill="auto"/>
                    <w:vAlign w:val="center"/>
                  </w:tcPr>
                  <w:p w:rsidR="003E4607" w:rsidRPr="00BB2D5A" w:rsidRDefault="00465426" w:rsidP="003E4607">
                    <w:pPr>
                      <w:jc w:val="right"/>
                    </w:pPr>
                    <w:r w:rsidRPr="00BB2D5A">
                      <w:t>4,398,756</w:t>
                    </w:r>
                  </w:p>
                </w:tc>
                <w:tc>
                  <w:tcPr>
                    <w:tcW w:w="555" w:type="pct"/>
                    <w:shd w:val="clear" w:color="auto" w:fill="auto"/>
                    <w:vAlign w:val="center"/>
                  </w:tcPr>
                  <w:p w:rsidR="003E4607" w:rsidRPr="00BB2D5A" w:rsidRDefault="003E4607" w:rsidP="003E4607">
                    <w:pPr>
                      <w:jc w:val="right"/>
                    </w:pPr>
                  </w:p>
                </w:tc>
                <w:tc>
                  <w:tcPr>
                    <w:tcW w:w="548" w:type="pct"/>
                    <w:shd w:val="clear" w:color="auto" w:fill="auto"/>
                    <w:vAlign w:val="center"/>
                  </w:tcPr>
                  <w:p w:rsidR="003E4607" w:rsidRPr="00BB2D5A" w:rsidRDefault="00465426" w:rsidP="003E4607">
                    <w:pPr>
                      <w:jc w:val="right"/>
                    </w:pPr>
                    <w:r w:rsidRPr="00BB2D5A">
                      <w:t>4,398,756</w:t>
                    </w:r>
                  </w:p>
                </w:tc>
                <w:tc>
                  <w:tcPr>
                    <w:tcW w:w="554" w:type="pct"/>
                    <w:shd w:val="clear" w:color="auto" w:fill="auto"/>
                    <w:vAlign w:val="center"/>
                  </w:tcPr>
                  <w:p w:rsidR="003E4607" w:rsidRPr="00BB2D5A" w:rsidRDefault="00465426" w:rsidP="003E4607">
                    <w:pPr>
                      <w:jc w:val="right"/>
                    </w:pPr>
                    <w:r w:rsidRPr="00BB2D5A">
                      <w:t>4,028,373</w:t>
                    </w:r>
                  </w:p>
                </w:tc>
                <w:tc>
                  <w:tcPr>
                    <w:tcW w:w="555" w:type="pct"/>
                    <w:shd w:val="clear" w:color="auto" w:fill="auto"/>
                    <w:vAlign w:val="center"/>
                  </w:tcPr>
                  <w:p w:rsidR="003E4607" w:rsidRPr="00BB2D5A" w:rsidRDefault="003E4607" w:rsidP="003E4607">
                    <w:pPr>
                      <w:jc w:val="right"/>
                    </w:pPr>
                  </w:p>
                </w:tc>
                <w:tc>
                  <w:tcPr>
                    <w:tcW w:w="565" w:type="pct"/>
                    <w:tcBorders>
                      <w:right w:val="single" w:sz="4" w:space="0" w:color="auto"/>
                    </w:tcBorders>
                    <w:shd w:val="clear" w:color="auto" w:fill="auto"/>
                    <w:vAlign w:val="center"/>
                  </w:tcPr>
                  <w:p w:rsidR="003E4607" w:rsidRPr="00BB2D5A" w:rsidRDefault="00465426" w:rsidP="003E4607">
                    <w:pPr>
                      <w:jc w:val="right"/>
                    </w:pPr>
                    <w:r w:rsidRPr="00BB2D5A">
                      <w:t>4,028,373</w:t>
                    </w:r>
                  </w:p>
                </w:tc>
                <w:tc>
                  <w:tcPr>
                    <w:tcW w:w="513" w:type="pct"/>
                    <w:tcBorders>
                      <w:left w:val="single" w:sz="4" w:space="0" w:color="auto"/>
                    </w:tcBorders>
                    <w:shd w:val="clear" w:color="auto" w:fill="auto"/>
                  </w:tcPr>
                  <w:p w:rsidR="003E4607" w:rsidRPr="00BB2D5A" w:rsidRDefault="003E4607" w:rsidP="003E4607"/>
                </w:tc>
              </w:tr>
            </w:sdtContent>
          </w:sdt>
          <w:sdt>
            <w:sdtPr>
              <w:rPr>
                <w:rFonts w:asciiTheme="minorHAnsi" w:eastAsiaTheme="minorEastAsia" w:hAnsiTheme="minorHAnsi" w:cstheme="minorBidi"/>
                <w:kern w:val="2"/>
                <w:szCs w:val="22"/>
              </w:rPr>
              <w:alias w:val="长期应收款情况明细"/>
              <w:tag w:val="_TUP_a52c6e5ee1894db1af9de39bee7ee199"/>
              <w:id w:val="-1602640101"/>
              <w:lock w:val="sdtLocked"/>
            </w:sdtPr>
            <w:sdtEndPr/>
            <w:sdtContent>
              <w:tr w:rsidR="003E4607" w:rsidRPr="00BB2D5A" w:rsidTr="003E46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3E4607" w:rsidRPr="00BB2D5A" w:rsidRDefault="00465426" w:rsidP="003E4607">
                    <w:r w:rsidRPr="00BB2D5A">
                      <w:t>采矿权</w:t>
                    </w:r>
                  </w:p>
                </w:tc>
                <w:tc>
                  <w:tcPr>
                    <w:tcW w:w="569" w:type="pct"/>
                    <w:shd w:val="clear" w:color="auto" w:fill="auto"/>
                    <w:vAlign w:val="center"/>
                  </w:tcPr>
                  <w:p w:rsidR="003E4607" w:rsidRPr="00BB2D5A" w:rsidRDefault="00465426" w:rsidP="003E4607">
                    <w:pPr>
                      <w:jc w:val="right"/>
                    </w:pPr>
                    <w:r w:rsidRPr="00BB2D5A">
                      <w:t>588,192</w:t>
                    </w:r>
                  </w:p>
                </w:tc>
                <w:tc>
                  <w:tcPr>
                    <w:tcW w:w="555" w:type="pct"/>
                    <w:shd w:val="clear" w:color="auto" w:fill="auto"/>
                    <w:vAlign w:val="center"/>
                  </w:tcPr>
                  <w:p w:rsidR="003E4607" w:rsidRPr="00BB2D5A" w:rsidRDefault="003E4607" w:rsidP="003E4607">
                    <w:pPr>
                      <w:jc w:val="right"/>
                    </w:pPr>
                  </w:p>
                </w:tc>
                <w:tc>
                  <w:tcPr>
                    <w:tcW w:w="548" w:type="pct"/>
                    <w:shd w:val="clear" w:color="auto" w:fill="auto"/>
                    <w:vAlign w:val="center"/>
                  </w:tcPr>
                  <w:p w:rsidR="003E4607" w:rsidRPr="00BB2D5A" w:rsidRDefault="00465426" w:rsidP="003E4607">
                    <w:pPr>
                      <w:jc w:val="right"/>
                    </w:pPr>
                    <w:r w:rsidRPr="00BB2D5A">
                      <w:t>588,192</w:t>
                    </w:r>
                  </w:p>
                </w:tc>
                <w:tc>
                  <w:tcPr>
                    <w:tcW w:w="554" w:type="pct"/>
                    <w:shd w:val="clear" w:color="auto" w:fill="auto"/>
                    <w:vAlign w:val="center"/>
                  </w:tcPr>
                  <w:p w:rsidR="003E4607" w:rsidRPr="00BB2D5A" w:rsidRDefault="003E4607" w:rsidP="003E4607">
                    <w:pPr>
                      <w:jc w:val="right"/>
                    </w:pPr>
                  </w:p>
                </w:tc>
                <w:tc>
                  <w:tcPr>
                    <w:tcW w:w="555" w:type="pct"/>
                    <w:shd w:val="clear" w:color="auto" w:fill="auto"/>
                    <w:vAlign w:val="center"/>
                  </w:tcPr>
                  <w:p w:rsidR="003E4607" w:rsidRPr="00BB2D5A" w:rsidRDefault="003E4607" w:rsidP="003E4607">
                    <w:pPr>
                      <w:jc w:val="right"/>
                    </w:pPr>
                  </w:p>
                </w:tc>
                <w:tc>
                  <w:tcPr>
                    <w:tcW w:w="565" w:type="pct"/>
                    <w:tcBorders>
                      <w:right w:val="single" w:sz="4" w:space="0" w:color="auto"/>
                    </w:tcBorders>
                    <w:shd w:val="clear" w:color="auto" w:fill="auto"/>
                    <w:vAlign w:val="center"/>
                  </w:tcPr>
                  <w:p w:rsidR="003E4607" w:rsidRPr="00BB2D5A" w:rsidRDefault="003E4607" w:rsidP="003E4607">
                    <w:pPr>
                      <w:jc w:val="right"/>
                    </w:pPr>
                  </w:p>
                </w:tc>
                <w:tc>
                  <w:tcPr>
                    <w:tcW w:w="513" w:type="pct"/>
                    <w:tcBorders>
                      <w:left w:val="single" w:sz="4" w:space="0" w:color="auto"/>
                    </w:tcBorders>
                    <w:shd w:val="clear" w:color="auto" w:fill="auto"/>
                  </w:tcPr>
                  <w:p w:rsidR="003E4607" w:rsidRPr="00BB2D5A" w:rsidRDefault="003E4607" w:rsidP="003E4607"/>
                </w:tc>
              </w:tr>
            </w:sdtContent>
          </w:sdt>
          <w:sdt>
            <w:sdtPr>
              <w:rPr>
                <w:rFonts w:asciiTheme="minorHAnsi" w:eastAsiaTheme="minorEastAsia" w:hAnsiTheme="minorHAnsi" w:cstheme="minorBidi"/>
                <w:kern w:val="2"/>
                <w:szCs w:val="22"/>
              </w:rPr>
              <w:alias w:val="长期应收款情况明细"/>
              <w:tag w:val="_TUP_a52c6e5ee1894db1af9de39bee7ee199"/>
              <w:id w:val="217485783"/>
              <w:lock w:val="sdtLocked"/>
            </w:sdtPr>
            <w:sdtEndPr/>
            <w:sdtContent>
              <w:tr w:rsidR="003E4607" w:rsidRPr="00BB2D5A" w:rsidTr="003E46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3E4607" w:rsidRPr="00BB2D5A" w:rsidRDefault="00465426" w:rsidP="003E4607">
                    <w:r w:rsidRPr="00BB2D5A">
                      <w:t>中山矿合营企业（注2）</w:t>
                    </w:r>
                  </w:p>
                </w:tc>
                <w:tc>
                  <w:tcPr>
                    <w:tcW w:w="569" w:type="pct"/>
                    <w:shd w:val="clear" w:color="auto" w:fill="auto"/>
                    <w:vAlign w:val="center"/>
                  </w:tcPr>
                  <w:p w:rsidR="003E4607" w:rsidRPr="00BB2D5A" w:rsidRDefault="00465426" w:rsidP="003E4607">
                    <w:pPr>
                      <w:jc w:val="right"/>
                    </w:pPr>
                    <w:r w:rsidRPr="00BB2D5A">
                      <w:t>989,901</w:t>
                    </w:r>
                  </w:p>
                </w:tc>
                <w:tc>
                  <w:tcPr>
                    <w:tcW w:w="555" w:type="pct"/>
                    <w:shd w:val="clear" w:color="auto" w:fill="auto"/>
                    <w:vAlign w:val="center"/>
                  </w:tcPr>
                  <w:p w:rsidR="003E4607" w:rsidRPr="00BB2D5A" w:rsidRDefault="003E4607" w:rsidP="003E4607">
                    <w:pPr>
                      <w:jc w:val="right"/>
                    </w:pPr>
                  </w:p>
                </w:tc>
                <w:tc>
                  <w:tcPr>
                    <w:tcW w:w="548" w:type="pct"/>
                    <w:shd w:val="clear" w:color="auto" w:fill="auto"/>
                    <w:vAlign w:val="center"/>
                  </w:tcPr>
                  <w:p w:rsidR="003E4607" w:rsidRPr="00BB2D5A" w:rsidRDefault="00465426" w:rsidP="003E4607">
                    <w:pPr>
                      <w:jc w:val="right"/>
                    </w:pPr>
                    <w:r w:rsidRPr="00BB2D5A">
                      <w:t>989,901</w:t>
                    </w:r>
                  </w:p>
                </w:tc>
                <w:tc>
                  <w:tcPr>
                    <w:tcW w:w="554" w:type="pct"/>
                    <w:shd w:val="clear" w:color="auto" w:fill="auto"/>
                    <w:vAlign w:val="center"/>
                  </w:tcPr>
                  <w:p w:rsidR="003E4607" w:rsidRPr="00BB2D5A" w:rsidRDefault="00465426" w:rsidP="003E4607">
                    <w:pPr>
                      <w:jc w:val="right"/>
                    </w:pPr>
                    <w:r w:rsidRPr="00BB2D5A">
                      <w:t>1,051,128</w:t>
                    </w:r>
                  </w:p>
                </w:tc>
                <w:tc>
                  <w:tcPr>
                    <w:tcW w:w="555" w:type="pct"/>
                    <w:shd w:val="clear" w:color="auto" w:fill="auto"/>
                    <w:vAlign w:val="center"/>
                  </w:tcPr>
                  <w:p w:rsidR="003E4607" w:rsidRPr="00BB2D5A" w:rsidRDefault="003E4607" w:rsidP="003E4607">
                    <w:pPr>
                      <w:jc w:val="right"/>
                    </w:pPr>
                  </w:p>
                </w:tc>
                <w:tc>
                  <w:tcPr>
                    <w:tcW w:w="565" w:type="pct"/>
                    <w:tcBorders>
                      <w:right w:val="single" w:sz="4" w:space="0" w:color="auto"/>
                    </w:tcBorders>
                    <w:shd w:val="clear" w:color="auto" w:fill="auto"/>
                    <w:vAlign w:val="center"/>
                  </w:tcPr>
                  <w:p w:rsidR="003E4607" w:rsidRPr="00BB2D5A" w:rsidRDefault="00465426" w:rsidP="003E4607">
                    <w:pPr>
                      <w:jc w:val="right"/>
                    </w:pPr>
                    <w:r w:rsidRPr="00BB2D5A">
                      <w:t>1,051,128</w:t>
                    </w:r>
                  </w:p>
                </w:tc>
                <w:tc>
                  <w:tcPr>
                    <w:tcW w:w="513" w:type="pct"/>
                    <w:tcBorders>
                      <w:left w:val="single" w:sz="4" w:space="0" w:color="auto"/>
                    </w:tcBorders>
                    <w:shd w:val="clear" w:color="auto" w:fill="auto"/>
                  </w:tcPr>
                  <w:p w:rsidR="003E4607" w:rsidRPr="00BB2D5A" w:rsidRDefault="003E4607" w:rsidP="003E4607"/>
                </w:tc>
              </w:tr>
            </w:sdtContent>
          </w:sdt>
          <w:sdt>
            <w:sdtPr>
              <w:rPr>
                <w:rFonts w:asciiTheme="minorHAnsi" w:eastAsiaTheme="minorEastAsia" w:hAnsiTheme="minorHAnsi" w:cstheme="minorBidi"/>
                <w:kern w:val="2"/>
                <w:szCs w:val="22"/>
              </w:rPr>
              <w:alias w:val="长期应收款情况明细"/>
              <w:tag w:val="_TUP_a52c6e5ee1894db1af9de39bee7ee199"/>
              <w:id w:val="1188644074"/>
              <w:lock w:val="sdtLocked"/>
            </w:sdtPr>
            <w:sdtEndPr/>
            <w:sdtContent>
              <w:tr w:rsidR="003E4607" w:rsidRPr="00BB2D5A" w:rsidTr="003E46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3E4607" w:rsidRPr="00BB2D5A" w:rsidRDefault="00465426" w:rsidP="003E4607">
                    <w:r w:rsidRPr="00BB2D5A">
                      <w:t>应收嘉能可特许权费</w:t>
                    </w:r>
                  </w:p>
                </w:tc>
                <w:tc>
                  <w:tcPr>
                    <w:tcW w:w="569" w:type="pct"/>
                    <w:shd w:val="clear" w:color="auto" w:fill="auto"/>
                    <w:vAlign w:val="center"/>
                  </w:tcPr>
                  <w:p w:rsidR="003E4607" w:rsidRPr="00BB2D5A" w:rsidRDefault="003E4607" w:rsidP="003E4607">
                    <w:pPr>
                      <w:jc w:val="right"/>
                    </w:pPr>
                  </w:p>
                </w:tc>
                <w:tc>
                  <w:tcPr>
                    <w:tcW w:w="555" w:type="pct"/>
                    <w:shd w:val="clear" w:color="auto" w:fill="auto"/>
                    <w:vAlign w:val="center"/>
                  </w:tcPr>
                  <w:p w:rsidR="003E4607" w:rsidRPr="00BB2D5A" w:rsidRDefault="003E4607" w:rsidP="003E4607">
                    <w:pPr>
                      <w:jc w:val="right"/>
                    </w:pPr>
                  </w:p>
                </w:tc>
                <w:tc>
                  <w:tcPr>
                    <w:tcW w:w="548" w:type="pct"/>
                    <w:shd w:val="clear" w:color="auto" w:fill="auto"/>
                    <w:vAlign w:val="center"/>
                  </w:tcPr>
                  <w:p w:rsidR="003E4607" w:rsidRPr="00BB2D5A" w:rsidRDefault="003E4607" w:rsidP="003E4607">
                    <w:pPr>
                      <w:jc w:val="right"/>
                    </w:pPr>
                  </w:p>
                </w:tc>
                <w:tc>
                  <w:tcPr>
                    <w:tcW w:w="554" w:type="pct"/>
                    <w:shd w:val="clear" w:color="auto" w:fill="auto"/>
                    <w:vAlign w:val="center"/>
                  </w:tcPr>
                  <w:p w:rsidR="003E4607" w:rsidRPr="00BB2D5A" w:rsidRDefault="00465426" w:rsidP="003E4607">
                    <w:pPr>
                      <w:jc w:val="right"/>
                    </w:pPr>
                    <w:r w:rsidRPr="00BB2D5A">
                      <w:t>36,271</w:t>
                    </w:r>
                  </w:p>
                </w:tc>
                <w:tc>
                  <w:tcPr>
                    <w:tcW w:w="555" w:type="pct"/>
                    <w:shd w:val="clear" w:color="auto" w:fill="auto"/>
                    <w:vAlign w:val="center"/>
                  </w:tcPr>
                  <w:p w:rsidR="003E4607" w:rsidRPr="00BB2D5A" w:rsidRDefault="003E4607" w:rsidP="003E4607">
                    <w:pPr>
                      <w:jc w:val="right"/>
                    </w:pPr>
                  </w:p>
                </w:tc>
                <w:tc>
                  <w:tcPr>
                    <w:tcW w:w="565" w:type="pct"/>
                    <w:tcBorders>
                      <w:right w:val="single" w:sz="4" w:space="0" w:color="auto"/>
                    </w:tcBorders>
                    <w:shd w:val="clear" w:color="auto" w:fill="auto"/>
                    <w:vAlign w:val="center"/>
                  </w:tcPr>
                  <w:p w:rsidR="003E4607" w:rsidRPr="00BB2D5A" w:rsidRDefault="00465426" w:rsidP="003E4607">
                    <w:pPr>
                      <w:jc w:val="right"/>
                    </w:pPr>
                    <w:r w:rsidRPr="00BB2D5A">
                      <w:t>36,271</w:t>
                    </w:r>
                  </w:p>
                </w:tc>
                <w:tc>
                  <w:tcPr>
                    <w:tcW w:w="513" w:type="pct"/>
                    <w:tcBorders>
                      <w:left w:val="single" w:sz="4" w:space="0" w:color="auto"/>
                    </w:tcBorders>
                    <w:shd w:val="clear" w:color="auto" w:fill="auto"/>
                  </w:tcPr>
                  <w:p w:rsidR="003E4607" w:rsidRPr="00BB2D5A" w:rsidRDefault="003E4607" w:rsidP="003E4607"/>
                </w:tc>
              </w:tr>
            </w:sdtContent>
          </w:sdt>
          <w:tr w:rsidR="003E4607" w:rsidRPr="00BB2D5A" w:rsidTr="003E46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60a7802fc494567837f11197506b48e"/>
                <w:id w:val="495378965"/>
                <w:lock w:val="sdtLocked"/>
              </w:sdtPr>
              <w:sdtEndPr/>
              <w:sdtContent>
                <w:tc>
                  <w:tcPr>
                    <w:tcW w:w="1141" w:type="pct"/>
                    <w:shd w:val="clear" w:color="auto" w:fill="auto"/>
                    <w:vAlign w:val="center"/>
                  </w:tcPr>
                  <w:p w:rsidR="003E4607" w:rsidRPr="00BB2D5A" w:rsidRDefault="00465426" w:rsidP="003E4607">
                    <w:pPr>
                      <w:jc w:val="center"/>
                    </w:pPr>
                    <w:r w:rsidRPr="00BB2D5A">
                      <w:rPr>
                        <w:rFonts w:hint="eastAsia"/>
                      </w:rPr>
                      <w:t>合计</w:t>
                    </w:r>
                  </w:p>
                </w:tc>
              </w:sdtContent>
            </w:sdt>
            <w:tc>
              <w:tcPr>
                <w:tcW w:w="569" w:type="pct"/>
                <w:shd w:val="clear" w:color="auto" w:fill="auto"/>
                <w:vAlign w:val="center"/>
              </w:tcPr>
              <w:p w:rsidR="003E4607" w:rsidRPr="00BB2D5A" w:rsidRDefault="00465426" w:rsidP="003E4607">
                <w:pPr>
                  <w:jc w:val="right"/>
                </w:pPr>
                <w:r w:rsidRPr="00BB2D5A">
                  <w:t>7,819,780</w:t>
                </w:r>
              </w:p>
            </w:tc>
            <w:tc>
              <w:tcPr>
                <w:tcW w:w="555" w:type="pct"/>
                <w:shd w:val="clear" w:color="auto" w:fill="auto"/>
                <w:vAlign w:val="center"/>
              </w:tcPr>
              <w:p w:rsidR="003E4607" w:rsidRPr="00BB2D5A" w:rsidRDefault="00465426" w:rsidP="003E4607">
                <w:pPr>
                  <w:jc w:val="right"/>
                </w:pPr>
                <w:r w:rsidRPr="00BB2D5A">
                  <w:t>124,891</w:t>
                </w:r>
              </w:p>
            </w:tc>
            <w:tc>
              <w:tcPr>
                <w:tcW w:w="548" w:type="pct"/>
                <w:shd w:val="clear" w:color="auto" w:fill="auto"/>
                <w:vAlign w:val="center"/>
              </w:tcPr>
              <w:p w:rsidR="003E4607" w:rsidRPr="00BB2D5A" w:rsidRDefault="00465426" w:rsidP="003E4607">
                <w:pPr>
                  <w:jc w:val="right"/>
                </w:pPr>
                <w:r w:rsidRPr="00BB2D5A">
                  <w:t>7,694,889</w:t>
                </w:r>
              </w:p>
            </w:tc>
            <w:tc>
              <w:tcPr>
                <w:tcW w:w="554" w:type="pct"/>
                <w:shd w:val="clear" w:color="auto" w:fill="auto"/>
                <w:vAlign w:val="center"/>
              </w:tcPr>
              <w:p w:rsidR="003E4607" w:rsidRPr="00BB2D5A" w:rsidRDefault="00465426" w:rsidP="003E4607">
                <w:pPr>
                  <w:jc w:val="right"/>
                </w:pPr>
                <w:r w:rsidRPr="00BB2D5A">
                  <w:t>7,499,893</w:t>
                </w:r>
              </w:p>
            </w:tc>
            <w:tc>
              <w:tcPr>
                <w:tcW w:w="555" w:type="pct"/>
                <w:shd w:val="clear" w:color="auto" w:fill="auto"/>
                <w:vAlign w:val="center"/>
              </w:tcPr>
              <w:p w:rsidR="003E4607" w:rsidRPr="00BB2D5A" w:rsidRDefault="00465426" w:rsidP="003E4607">
                <w:pPr>
                  <w:jc w:val="right"/>
                </w:pPr>
                <w:r w:rsidRPr="00BB2D5A">
                  <w:t>41,013</w:t>
                </w:r>
              </w:p>
            </w:tc>
            <w:tc>
              <w:tcPr>
                <w:tcW w:w="565" w:type="pct"/>
                <w:tcBorders>
                  <w:right w:val="single" w:sz="4" w:space="0" w:color="auto"/>
                </w:tcBorders>
                <w:shd w:val="clear" w:color="auto" w:fill="auto"/>
                <w:vAlign w:val="center"/>
              </w:tcPr>
              <w:p w:rsidR="003E4607" w:rsidRPr="00BB2D5A" w:rsidRDefault="00465426" w:rsidP="003E4607">
                <w:pPr>
                  <w:jc w:val="right"/>
                </w:pPr>
                <w:r w:rsidRPr="00BB2D5A">
                  <w:t>7,458,880</w:t>
                </w:r>
              </w:p>
            </w:tc>
            <w:tc>
              <w:tcPr>
                <w:tcW w:w="513" w:type="pct"/>
                <w:tcBorders>
                  <w:left w:val="single" w:sz="4" w:space="0" w:color="auto"/>
                </w:tcBorders>
                <w:shd w:val="clear" w:color="auto" w:fill="auto"/>
              </w:tcPr>
              <w:p w:rsidR="003E4607" w:rsidRPr="00BB2D5A" w:rsidRDefault="00465426" w:rsidP="003E4607">
                <w:pPr>
                  <w:jc w:val="center"/>
                </w:pPr>
                <w:r w:rsidRPr="00BB2D5A">
                  <w:rPr>
                    <w:rFonts w:hint="eastAsia"/>
                  </w:rPr>
                  <w:t>/</w:t>
                </w:r>
              </w:p>
            </w:tc>
          </w:tr>
        </w:tbl>
        <w:p w:rsidR="003E4607" w:rsidRPr="00BB2D5A" w:rsidRDefault="00465426" w:rsidP="003E4607">
          <w:pPr>
            <w:spacing w:beforeLines="50" w:before="120" w:afterLines="50" w:after="120" w:line="360" w:lineRule="exact"/>
            <w:ind w:firstLineChars="200" w:firstLine="420"/>
          </w:pPr>
          <w:r w:rsidRPr="00BB2D5A">
            <w:rPr>
              <w:rFonts w:hint="eastAsia"/>
            </w:rPr>
            <w:t>注1：详见本附注“十六、8、沃特岗事项”。</w:t>
          </w:r>
        </w:p>
        <w:p w:rsidR="003E4607" w:rsidRPr="00BB2D5A" w:rsidRDefault="00465426" w:rsidP="003E4607">
          <w:pPr>
            <w:spacing w:beforeLines="50" w:before="120" w:afterLines="50" w:after="120" w:line="360" w:lineRule="exact"/>
            <w:ind w:firstLineChars="200" w:firstLine="420"/>
          </w:pPr>
          <w:r w:rsidRPr="00BB2D5A">
            <w:rPr>
              <w:rFonts w:hint="eastAsia"/>
            </w:rPr>
            <w:t>注2：本公司之子公司格罗斯特煤炭有限公司向中山矿合资企业（以下简称中山矿）提供的长期贷款，</w:t>
          </w:r>
          <w:r w:rsidRPr="00BB2D5A">
            <w:t>2019年12月31日根据实际利率计算的金额为2.03亿澳元，折合人民币989,901千元。</w:t>
          </w:r>
        </w:p>
        <w:p w:rsidR="00D93AE4" w:rsidRPr="00BB2D5A" w:rsidRDefault="00964E85">
          <w:pPr>
            <w:rPr>
              <w:color w:val="FF0000"/>
            </w:rPr>
          </w:pPr>
        </w:p>
      </w:sdtContent>
    </w:sdt>
    <w:bookmarkStart w:id="276"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1610319201"/>
        <w:lock w:val="sdtLocked"/>
        <w:placeholder>
          <w:docPart w:val="GBC22222222222222222222222222222"/>
        </w:placeholder>
      </w:sdtPr>
      <w:sdtEndPr>
        <w:rPr>
          <w:rFonts w:hint="default"/>
        </w:rPr>
      </w:sdtEndPr>
      <w:sdtContent>
        <w:p w:rsidR="00D93AE4" w:rsidRPr="00BB2D5A" w:rsidRDefault="00E30060" w:rsidP="00465426">
          <w:pPr>
            <w:pStyle w:val="afffffffffffffffff"/>
            <w:numPr>
              <w:ilvl w:val="3"/>
              <w:numId w:val="97"/>
            </w:numPr>
            <w:ind w:left="426" w:hanging="426"/>
            <w:rPr>
              <w:szCs w:val="21"/>
            </w:rPr>
          </w:pPr>
          <w:r w:rsidRPr="00BB2D5A">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311134510"/>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autoSpaceDE w:val="0"/>
            <w:autoSpaceDN w:val="0"/>
            <w:adjustRightInd w:val="0"/>
            <w:ind w:rightChars="50" w:right="105"/>
            <w:jc w:val="right"/>
          </w:pPr>
          <w:r w:rsidRPr="00BB2D5A">
            <w:rPr>
              <w:rFonts w:hint="eastAsia"/>
            </w:rPr>
            <w:t>单位：</w:t>
          </w:r>
          <w:sdt>
            <w:sdtPr>
              <w:rPr>
                <w:rFonts w:hint="eastAsia"/>
              </w:rPr>
              <w:alias w:val="单位：长期应收款坏账准备调节表"/>
              <w:tag w:val="_GBC_7d2528c518494f00b0f6d9873d82b6b8"/>
              <w:id w:val="1909643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长期应收款坏账准备调节表"/>
              <w:tag w:val="_GBC_5c4daf2984c3464ea5f009d8fc6503d4"/>
              <w:id w:val="-20252365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1562"/>
            <w:gridCol w:w="1842"/>
            <w:gridCol w:w="1705"/>
            <w:gridCol w:w="1707"/>
          </w:tblGrid>
          <w:tr w:rsidR="003E4607" w:rsidRPr="00BB2D5A" w:rsidTr="003E4607">
            <w:sdt>
              <w:sdtPr>
                <w:tag w:val="_PLD_53e254a36bf74b8aa6d62ff3627bc51c"/>
                <w:id w:val="-1469977197"/>
                <w:lock w:val="sdtLocked"/>
              </w:sdtPr>
              <w:sdtEndPr/>
              <w:sdtContent>
                <w:tc>
                  <w:tcPr>
                    <w:tcW w:w="1234" w:type="pct"/>
                    <w:vMerge w:val="restart"/>
                    <w:vAlign w:val="center"/>
                  </w:tcPr>
                  <w:p w:rsidR="003E4607" w:rsidRPr="00BB2D5A" w:rsidRDefault="00465426" w:rsidP="003E4607">
                    <w:pPr>
                      <w:jc w:val="center"/>
                    </w:pPr>
                    <w:r w:rsidRPr="00BB2D5A">
                      <w:rPr>
                        <w:rFonts w:hint="eastAsia"/>
                      </w:rPr>
                      <w:t>坏账</w:t>
                    </w:r>
                    <w:r w:rsidRPr="00BB2D5A">
                      <w:t>准备</w:t>
                    </w:r>
                  </w:p>
                </w:tc>
              </w:sdtContent>
            </w:sdt>
            <w:sdt>
              <w:sdtPr>
                <w:tag w:val="_PLD_6728ea3d5ef54c4dbe708cf82174dd20"/>
                <w:id w:val="-2062086145"/>
                <w:lock w:val="sdtLocked"/>
              </w:sdtPr>
              <w:sdtEndPr/>
              <w:sdtContent>
                <w:tc>
                  <w:tcPr>
                    <w:tcW w:w="863" w:type="pct"/>
                    <w:vAlign w:val="center"/>
                  </w:tcPr>
                  <w:p w:rsidR="003E4607" w:rsidRPr="00BB2D5A" w:rsidRDefault="00465426" w:rsidP="003E4607">
                    <w:pPr>
                      <w:jc w:val="center"/>
                    </w:pPr>
                    <w:r w:rsidRPr="00BB2D5A">
                      <w:t>第一阶段</w:t>
                    </w:r>
                  </w:p>
                </w:tc>
              </w:sdtContent>
            </w:sdt>
            <w:sdt>
              <w:sdtPr>
                <w:tag w:val="_PLD_02047fc355b74a09b8b179812acc2694"/>
                <w:id w:val="-64107681"/>
                <w:lock w:val="sdtLocked"/>
              </w:sdtPr>
              <w:sdtEndPr/>
              <w:sdtContent>
                <w:tc>
                  <w:tcPr>
                    <w:tcW w:w="1018" w:type="pct"/>
                    <w:vAlign w:val="center"/>
                  </w:tcPr>
                  <w:p w:rsidR="003E4607" w:rsidRPr="00BB2D5A" w:rsidRDefault="00465426" w:rsidP="003E4607">
                    <w:pPr>
                      <w:jc w:val="center"/>
                    </w:pPr>
                    <w:r w:rsidRPr="00BB2D5A">
                      <w:t>第二阶段</w:t>
                    </w:r>
                  </w:p>
                </w:tc>
              </w:sdtContent>
            </w:sdt>
            <w:sdt>
              <w:sdtPr>
                <w:tag w:val="_PLD_e5935642877d42508a235dc58315a0f2"/>
                <w:id w:val="1385213309"/>
                <w:lock w:val="sdtLocked"/>
              </w:sdtPr>
              <w:sdtEndPr/>
              <w:sdtContent>
                <w:tc>
                  <w:tcPr>
                    <w:tcW w:w="942" w:type="pct"/>
                    <w:vAlign w:val="center"/>
                  </w:tcPr>
                  <w:p w:rsidR="003E4607" w:rsidRPr="00BB2D5A" w:rsidRDefault="00465426" w:rsidP="003E4607">
                    <w:pPr>
                      <w:jc w:val="center"/>
                    </w:pPr>
                    <w:r w:rsidRPr="00BB2D5A">
                      <w:t>第三阶段</w:t>
                    </w:r>
                  </w:p>
                </w:tc>
              </w:sdtContent>
            </w:sdt>
            <w:sdt>
              <w:sdtPr>
                <w:tag w:val="_PLD_97eac4c32ede4977b86fdf2a821830f1"/>
                <w:id w:val="-365139199"/>
                <w:lock w:val="sdtLocked"/>
              </w:sdtPr>
              <w:sdtEndPr/>
              <w:sdtContent>
                <w:tc>
                  <w:tcPr>
                    <w:tcW w:w="943" w:type="pct"/>
                    <w:vMerge w:val="restart"/>
                    <w:vAlign w:val="center"/>
                  </w:tcPr>
                  <w:p w:rsidR="003E4607" w:rsidRPr="00BB2D5A" w:rsidRDefault="00465426" w:rsidP="003E4607">
                    <w:pPr>
                      <w:jc w:val="center"/>
                    </w:pPr>
                    <w:r w:rsidRPr="00BB2D5A">
                      <w:t>合计</w:t>
                    </w:r>
                  </w:p>
                </w:tc>
              </w:sdtContent>
            </w:sdt>
          </w:tr>
          <w:tr w:rsidR="003E4607" w:rsidRPr="00BB2D5A" w:rsidTr="003E4607">
            <w:tc>
              <w:tcPr>
                <w:tcW w:w="1234" w:type="pct"/>
                <w:vMerge/>
                <w:vAlign w:val="center"/>
              </w:tcPr>
              <w:p w:rsidR="003E4607" w:rsidRPr="00BB2D5A" w:rsidRDefault="003E4607" w:rsidP="003E4607">
                <w:pPr>
                  <w:pStyle w:val="TableParagraph"/>
                  <w:spacing w:after="0" w:line="240" w:lineRule="auto"/>
                  <w:jc w:val="both"/>
                  <w:rPr>
                    <w:rFonts w:ascii="宋体" w:eastAsia="宋体" w:hAnsi="宋体" w:cs="宋体"/>
                    <w:sz w:val="21"/>
                    <w:szCs w:val="21"/>
                    <w:lang w:eastAsia="zh-CN"/>
                  </w:rPr>
                </w:pPr>
              </w:p>
            </w:tc>
            <w:sdt>
              <w:sdtPr>
                <w:tag w:val="_PLD_a2c40398df0245aca8ae9b95349e294a"/>
                <w:id w:val="1659568033"/>
                <w:lock w:val="sdtLocked"/>
              </w:sdtPr>
              <w:sdtEndPr/>
              <w:sdtContent>
                <w:tc>
                  <w:tcPr>
                    <w:tcW w:w="863" w:type="pct"/>
                    <w:vAlign w:val="center"/>
                  </w:tcPr>
                  <w:p w:rsidR="003E4607" w:rsidRPr="00BB2D5A" w:rsidRDefault="00465426" w:rsidP="003E4607">
                    <w:pPr>
                      <w:jc w:val="center"/>
                    </w:pPr>
                    <w:r w:rsidRPr="00BB2D5A">
                      <w:t>未来12个月预期信用损失</w:t>
                    </w:r>
                  </w:p>
                </w:tc>
              </w:sdtContent>
            </w:sdt>
            <w:sdt>
              <w:sdtPr>
                <w:tag w:val="_PLD_0e42fbfea225447ba1a604708ea0e5cb"/>
                <w:id w:val="552666875"/>
                <w:lock w:val="sdtLocked"/>
              </w:sdtPr>
              <w:sdtEndPr/>
              <w:sdtContent>
                <w:tc>
                  <w:tcPr>
                    <w:tcW w:w="1018" w:type="pct"/>
                    <w:vAlign w:val="center"/>
                  </w:tcPr>
                  <w:p w:rsidR="003E4607" w:rsidRPr="00BB2D5A" w:rsidRDefault="00465426" w:rsidP="003E4607">
                    <w:pPr>
                      <w:jc w:val="center"/>
                    </w:pPr>
                    <w:r w:rsidRPr="00BB2D5A">
                      <w:t>整个存续期预期信用损失(未发生信用减值)</w:t>
                    </w:r>
                  </w:p>
                </w:tc>
              </w:sdtContent>
            </w:sdt>
            <w:sdt>
              <w:sdtPr>
                <w:tag w:val="_PLD_80c9178ef7da44f9a0fbcd79a28d1369"/>
                <w:id w:val="137385687"/>
                <w:lock w:val="sdtLocked"/>
              </w:sdtPr>
              <w:sdtEndPr/>
              <w:sdtContent>
                <w:tc>
                  <w:tcPr>
                    <w:tcW w:w="942" w:type="pct"/>
                    <w:vAlign w:val="center"/>
                  </w:tcPr>
                  <w:p w:rsidR="003E4607" w:rsidRPr="00BB2D5A" w:rsidRDefault="00465426" w:rsidP="003E4607">
                    <w:pPr>
                      <w:jc w:val="center"/>
                    </w:pPr>
                    <w:r w:rsidRPr="00BB2D5A">
                      <w:t>整个存续期预期信用损失(已发生信用减值)</w:t>
                    </w:r>
                  </w:p>
                </w:tc>
              </w:sdtContent>
            </w:sdt>
            <w:tc>
              <w:tcPr>
                <w:tcW w:w="943" w:type="pct"/>
                <w:vMerge/>
              </w:tcPr>
              <w:p w:rsidR="003E4607" w:rsidRPr="00BB2D5A" w:rsidRDefault="003E4607" w:rsidP="003E4607">
                <w:pPr>
                  <w:jc w:val="center"/>
                </w:pPr>
              </w:p>
            </w:tc>
          </w:tr>
          <w:tr w:rsidR="003E4607" w:rsidRPr="00BB2D5A" w:rsidTr="003E4607">
            <w:sdt>
              <w:sdtPr>
                <w:tag w:val="_PLD_26da1cc568ed414fada2c56bef335824"/>
                <w:id w:val="-882256597"/>
                <w:lock w:val="sdtLocked"/>
              </w:sdtPr>
              <w:sdtEndPr/>
              <w:sdtContent>
                <w:tc>
                  <w:tcPr>
                    <w:tcW w:w="1234" w:type="pct"/>
                    <w:vAlign w:val="center"/>
                  </w:tcPr>
                  <w:p w:rsidR="003E4607" w:rsidRPr="00BB2D5A" w:rsidRDefault="00465426" w:rsidP="003E4607">
                    <w:pPr>
                      <w:pStyle w:val="TableParagraph"/>
                      <w:spacing w:after="0" w:line="240" w:lineRule="auto"/>
                      <w:jc w:val="both"/>
                      <w:rPr>
                        <w:rFonts w:ascii="宋体" w:eastAsia="宋体" w:hAnsi="宋体" w:cs="宋体"/>
                        <w:sz w:val="21"/>
                        <w:szCs w:val="21"/>
                        <w:lang w:eastAsia="zh-CN"/>
                      </w:rPr>
                    </w:pPr>
                    <w:r w:rsidRPr="00BB2D5A">
                      <w:rPr>
                        <w:rFonts w:ascii="宋体" w:eastAsia="宋体" w:hAnsi="宋体" w:cs="宋体"/>
                        <w:sz w:val="21"/>
                        <w:szCs w:val="21"/>
                        <w:lang w:eastAsia="zh-CN"/>
                      </w:rPr>
                      <w:t>2019年</w:t>
                    </w:r>
                    <w:r w:rsidRPr="00BB2D5A">
                      <w:rPr>
                        <w:rFonts w:ascii="宋体" w:eastAsia="宋体" w:hAnsi="宋体" w:cs="宋体" w:hint="eastAsia"/>
                        <w:sz w:val="21"/>
                        <w:szCs w:val="21"/>
                        <w:lang w:eastAsia="zh-CN"/>
                      </w:rPr>
                      <w:t>1月1日余额</w:t>
                    </w:r>
                  </w:p>
                </w:tc>
              </w:sdtContent>
            </w:sdt>
            <w:tc>
              <w:tcPr>
                <w:tcW w:w="863" w:type="pct"/>
              </w:tcPr>
              <w:p w:rsidR="003E4607" w:rsidRPr="00BB2D5A" w:rsidRDefault="00465426" w:rsidP="003E4607">
                <w:pPr>
                  <w:jc w:val="right"/>
                </w:pPr>
                <w:r w:rsidRPr="00BB2D5A">
                  <w:t>23,991</w:t>
                </w:r>
              </w:p>
            </w:tc>
            <w:tc>
              <w:tcPr>
                <w:tcW w:w="1018" w:type="pct"/>
              </w:tcPr>
              <w:p w:rsidR="003E4607" w:rsidRPr="00BB2D5A" w:rsidRDefault="00465426" w:rsidP="003E4607">
                <w:pPr>
                  <w:jc w:val="right"/>
                </w:pPr>
                <w:r w:rsidRPr="00BB2D5A">
                  <w:t>5,241</w:t>
                </w:r>
              </w:p>
            </w:tc>
            <w:tc>
              <w:tcPr>
                <w:tcW w:w="942" w:type="pct"/>
              </w:tcPr>
              <w:p w:rsidR="003E4607" w:rsidRPr="00BB2D5A" w:rsidRDefault="00465426" w:rsidP="003E4607">
                <w:pPr>
                  <w:jc w:val="right"/>
                </w:pPr>
                <w:r w:rsidRPr="00BB2D5A">
                  <w:t>11,781</w:t>
                </w:r>
              </w:p>
            </w:tc>
            <w:tc>
              <w:tcPr>
                <w:tcW w:w="943" w:type="pct"/>
              </w:tcPr>
              <w:p w:rsidR="003E4607" w:rsidRPr="00BB2D5A" w:rsidRDefault="00465426" w:rsidP="003E4607">
                <w:pPr>
                  <w:jc w:val="right"/>
                </w:pPr>
                <w:r w:rsidRPr="00BB2D5A">
                  <w:t>41,013</w:t>
                </w:r>
              </w:p>
            </w:tc>
          </w:tr>
          <w:tr w:rsidR="003E4607" w:rsidRPr="00BB2D5A" w:rsidTr="003E4607">
            <w:sdt>
              <w:sdtPr>
                <w:tag w:val="_PLD_a33c9be079ea482fa15d08484b3fb0dd"/>
                <w:id w:val="1181779838"/>
                <w:lock w:val="sdtLocked"/>
              </w:sdtPr>
              <w:sdtEndPr/>
              <w:sdtContent>
                <w:tc>
                  <w:tcPr>
                    <w:tcW w:w="1234" w:type="pct"/>
                    <w:vAlign w:val="center"/>
                  </w:tcPr>
                  <w:p w:rsidR="003E4607" w:rsidRPr="00BB2D5A" w:rsidRDefault="00465426" w:rsidP="003E4607">
                    <w:pPr>
                      <w:pStyle w:val="TableParagraph"/>
                      <w:spacing w:after="0" w:line="240" w:lineRule="auto"/>
                      <w:jc w:val="both"/>
                      <w:rPr>
                        <w:rFonts w:ascii="宋体" w:eastAsia="宋体" w:hAnsi="宋体" w:cs="宋体"/>
                        <w:sz w:val="21"/>
                        <w:szCs w:val="21"/>
                        <w:lang w:eastAsia="zh-CN"/>
                      </w:rPr>
                    </w:pPr>
                    <w:r w:rsidRPr="00BB2D5A">
                      <w:rPr>
                        <w:rFonts w:ascii="宋体" w:eastAsia="宋体" w:hAnsi="宋体" w:cs="宋体" w:hint="eastAsia"/>
                        <w:sz w:val="21"/>
                        <w:szCs w:val="21"/>
                        <w:lang w:eastAsia="zh-CN"/>
                      </w:rPr>
                      <w:t>本期计提</w:t>
                    </w:r>
                  </w:p>
                </w:tc>
              </w:sdtContent>
            </w:sdt>
            <w:tc>
              <w:tcPr>
                <w:tcW w:w="863" w:type="pct"/>
              </w:tcPr>
              <w:p w:rsidR="003E4607" w:rsidRPr="00BB2D5A" w:rsidRDefault="00465426" w:rsidP="003E4607">
                <w:pPr>
                  <w:jc w:val="right"/>
                </w:pPr>
                <w:r w:rsidRPr="00BB2D5A">
                  <w:t>10,207</w:t>
                </w:r>
              </w:p>
            </w:tc>
            <w:tc>
              <w:tcPr>
                <w:tcW w:w="1018" w:type="pct"/>
              </w:tcPr>
              <w:p w:rsidR="003E4607" w:rsidRPr="00BB2D5A" w:rsidRDefault="00465426" w:rsidP="003E4607">
                <w:pPr>
                  <w:jc w:val="right"/>
                </w:pPr>
                <w:r w:rsidRPr="00BB2D5A">
                  <w:t>1,561</w:t>
                </w:r>
              </w:p>
            </w:tc>
            <w:tc>
              <w:tcPr>
                <w:tcW w:w="942" w:type="pct"/>
              </w:tcPr>
              <w:p w:rsidR="003E4607" w:rsidRPr="00BB2D5A" w:rsidRDefault="00465426" w:rsidP="003E4607">
                <w:pPr>
                  <w:jc w:val="right"/>
                </w:pPr>
                <w:r w:rsidRPr="00BB2D5A">
                  <w:t>72,110</w:t>
                </w:r>
              </w:p>
            </w:tc>
            <w:tc>
              <w:tcPr>
                <w:tcW w:w="943" w:type="pct"/>
              </w:tcPr>
              <w:p w:rsidR="003E4607" w:rsidRPr="00BB2D5A" w:rsidRDefault="00465426" w:rsidP="003E4607">
                <w:pPr>
                  <w:jc w:val="right"/>
                </w:pPr>
                <w:r w:rsidRPr="00BB2D5A">
                  <w:t>83,878</w:t>
                </w:r>
              </w:p>
            </w:tc>
          </w:tr>
          <w:tr w:rsidR="003E4607" w:rsidRPr="00BB2D5A" w:rsidTr="003E4607">
            <w:tc>
              <w:tcPr>
                <w:tcW w:w="1234" w:type="pct"/>
                <w:vAlign w:val="center"/>
              </w:tcPr>
              <w:sdt>
                <w:sdtPr>
                  <w:rPr>
                    <w:rFonts w:asciiTheme="minorEastAsia" w:eastAsiaTheme="minorEastAsia" w:hAnsiTheme="minorEastAsia" w:hint="eastAsia"/>
                    <w:sz w:val="21"/>
                    <w:szCs w:val="21"/>
                    <w:lang w:eastAsia="zh-CN"/>
                  </w:rPr>
                  <w:tag w:val="_PLD_6331569c19c043e1a908310c86d5fa12"/>
                  <w:id w:val="1083417422"/>
                  <w:lock w:val="sdtLocked"/>
                </w:sdtPr>
                <w:sdtEndPr/>
                <w:sdtContent>
                  <w:p w:rsidR="003E4607" w:rsidRPr="00BB2D5A" w:rsidRDefault="00465426" w:rsidP="003E4607">
                    <w:pPr>
                      <w:pStyle w:val="TableParagraph"/>
                      <w:spacing w:after="0" w:line="240" w:lineRule="auto"/>
                      <w:jc w:val="both"/>
                      <w:rPr>
                        <w:rFonts w:asciiTheme="minorEastAsia" w:eastAsiaTheme="minorEastAsia" w:hAnsiTheme="minorEastAsia"/>
                        <w:sz w:val="21"/>
                        <w:szCs w:val="21"/>
                      </w:rPr>
                    </w:pPr>
                    <w:r w:rsidRPr="00BB2D5A">
                      <w:rPr>
                        <w:rFonts w:asciiTheme="minorEastAsia" w:eastAsiaTheme="minorEastAsia" w:hAnsiTheme="minorEastAsia" w:hint="eastAsia"/>
                        <w:sz w:val="21"/>
                        <w:szCs w:val="21"/>
                        <w:lang w:eastAsia="zh-CN"/>
                      </w:rPr>
                      <w:t>本期转回</w:t>
                    </w:r>
                  </w:p>
                </w:sdtContent>
              </w:sdt>
            </w:tc>
            <w:tc>
              <w:tcPr>
                <w:tcW w:w="863" w:type="pct"/>
              </w:tcPr>
              <w:p w:rsidR="003E4607" w:rsidRPr="00BB2D5A" w:rsidRDefault="003E4607" w:rsidP="003E4607">
                <w:pPr>
                  <w:jc w:val="right"/>
                </w:pPr>
              </w:p>
            </w:tc>
            <w:tc>
              <w:tcPr>
                <w:tcW w:w="1018" w:type="pct"/>
              </w:tcPr>
              <w:p w:rsidR="003E4607" w:rsidRPr="00BB2D5A" w:rsidRDefault="003E4607" w:rsidP="003E4607">
                <w:pPr>
                  <w:jc w:val="right"/>
                </w:pPr>
              </w:p>
            </w:tc>
            <w:tc>
              <w:tcPr>
                <w:tcW w:w="942" w:type="pct"/>
              </w:tcPr>
              <w:p w:rsidR="003E4607" w:rsidRPr="00BB2D5A" w:rsidRDefault="003E4607" w:rsidP="003E4607">
                <w:pPr>
                  <w:jc w:val="right"/>
                </w:pPr>
              </w:p>
            </w:tc>
            <w:tc>
              <w:tcPr>
                <w:tcW w:w="943" w:type="pct"/>
              </w:tcPr>
              <w:p w:rsidR="003E4607" w:rsidRPr="00BB2D5A" w:rsidRDefault="003E4607" w:rsidP="003E4607">
                <w:pPr>
                  <w:jc w:val="right"/>
                </w:pPr>
              </w:p>
            </w:tc>
          </w:tr>
          <w:tr w:rsidR="003E4607" w:rsidRPr="00BB2D5A" w:rsidTr="003E4607">
            <w:sdt>
              <w:sdtPr>
                <w:tag w:val="_PLD_01e13aa042644db6809f3fdada29bad0"/>
                <w:id w:val="1158424100"/>
                <w:lock w:val="sdtLocked"/>
              </w:sdtPr>
              <w:sdtEndPr/>
              <w:sdtContent>
                <w:tc>
                  <w:tcPr>
                    <w:tcW w:w="1234" w:type="pct"/>
                    <w:vAlign w:val="center"/>
                  </w:tcPr>
                  <w:p w:rsidR="003E4607" w:rsidRPr="00BB2D5A" w:rsidRDefault="00465426" w:rsidP="003E4607">
                    <w:pPr>
                      <w:pStyle w:val="TableParagraph"/>
                      <w:spacing w:after="0" w:line="240" w:lineRule="auto"/>
                      <w:jc w:val="both"/>
                      <w:rPr>
                        <w:rFonts w:ascii="宋体" w:eastAsia="宋体" w:hAnsi="宋体" w:cs="宋体"/>
                        <w:sz w:val="21"/>
                        <w:szCs w:val="21"/>
                        <w:lang w:eastAsia="zh-CN"/>
                      </w:rPr>
                    </w:pPr>
                    <w:r w:rsidRPr="00BB2D5A">
                      <w:rPr>
                        <w:rFonts w:ascii="宋体" w:eastAsia="宋体" w:hAnsi="宋体" w:cs="宋体" w:hint="eastAsia"/>
                        <w:sz w:val="21"/>
                        <w:szCs w:val="21"/>
                        <w:lang w:eastAsia="zh-CN"/>
                      </w:rPr>
                      <w:t>本期转销</w:t>
                    </w:r>
                  </w:p>
                </w:tc>
              </w:sdtContent>
            </w:sdt>
            <w:tc>
              <w:tcPr>
                <w:tcW w:w="863" w:type="pct"/>
              </w:tcPr>
              <w:p w:rsidR="003E4607" w:rsidRPr="00BB2D5A" w:rsidRDefault="003E4607" w:rsidP="003E4607">
                <w:pPr>
                  <w:jc w:val="right"/>
                </w:pPr>
              </w:p>
            </w:tc>
            <w:tc>
              <w:tcPr>
                <w:tcW w:w="1018" w:type="pct"/>
              </w:tcPr>
              <w:p w:rsidR="003E4607" w:rsidRPr="00BB2D5A" w:rsidRDefault="003E4607" w:rsidP="003E4607">
                <w:pPr>
                  <w:jc w:val="right"/>
                </w:pPr>
              </w:p>
            </w:tc>
            <w:tc>
              <w:tcPr>
                <w:tcW w:w="942" w:type="pct"/>
              </w:tcPr>
              <w:p w:rsidR="003E4607" w:rsidRPr="00BB2D5A" w:rsidRDefault="003E4607" w:rsidP="003E4607">
                <w:pPr>
                  <w:jc w:val="right"/>
                </w:pPr>
              </w:p>
            </w:tc>
            <w:tc>
              <w:tcPr>
                <w:tcW w:w="943" w:type="pct"/>
              </w:tcPr>
              <w:p w:rsidR="003E4607" w:rsidRPr="00BB2D5A" w:rsidRDefault="003E4607" w:rsidP="003E4607">
                <w:pPr>
                  <w:jc w:val="right"/>
                </w:pPr>
              </w:p>
            </w:tc>
          </w:tr>
          <w:tr w:rsidR="003E4607" w:rsidRPr="00BB2D5A" w:rsidTr="003E4607">
            <w:tc>
              <w:tcPr>
                <w:tcW w:w="1234" w:type="pct"/>
                <w:vAlign w:val="center"/>
              </w:tcPr>
              <w:sdt>
                <w:sdtPr>
                  <w:rPr>
                    <w:rFonts w:asciiTheme="minorEastAsia" w:eastAsiaTheme="minorEastAsia" w:hAnsiTheme="minorEastAsia" w:hint="eastAsia"/>
                    <w:sz w:val="21"/>
                    <w:szCs w:val="21"/>
                    <w:lang w:eastAsia="zh-CN"/>
                  </w:rPr>
                  <w:tag w:val="_PLD_53e926d7b4c348ecb14cbbbb6761f8dc"/>
                  <w:id w:val="2113933907"/>
                  <w:lock w:val="sdtLocked"/>
                </w:sdtPr>
                <w:sdtEndPr/>
                <w:sdtContent>
                  <w:p w:rsidR="003E4607" w:rsidRPr="00BB2D5A" w:rsidRDefault="00465426" w:rsidP="003E4607">
                    <w:pPr>
                      <w:pStyle w:val="TableParagraph"/>
                      <w:spacing w:after="0" w:line="240" w:lineRule="auto"/>
                      <w:jc w:val="both"/>
                      <w:rPr>
                        <w:rFonts w:asciiTheme="minorEastAsia" w:eastAsiaTheme="minorEastAsia" w:hAnsiTheme="minorEastAsia"/>
                        <w:sz w:val="21"/>
                        <w:szCs w:val="21"/>
                      </w:rPr>
                    </w:pPr>
                    <w:r w:rsidRPr="00BB2D5A">
                      <w:rPr>
                        <w:rFonts w:asciiTheme="minorEastAsia" w:eastAsiaTheme="minorEastAsia" w:hAnsiTheme="minorEastAsia" w:hint="eastAsia"/>
                        <w:sz w:val="21"/>
                        <w:szCs w:val="21"/>
                        <w:lang w:eastAsia="zh-CN"/>
                      </w:rPr>
                      <w:t>本期核销</w:t>
                    </w:r>
                  </w:p>
                </w:sdtContent>
              </w:sdt>
            </w:tc>
            <w:tc>
              <w:tcPr>
                <w:tcW w:w="863" w:type="pct"/>
              </w:tcPr>
              <w:p w:rsidR="003E4607" w:rsidRPr="00BB2D5A" w:rsidRDefault="003E4607" w:rsidP="003E4607">
                <w:pPr>
                  <w:jc w:val="right"/>
                </w:pPr>
              </w:p>
            </w:tc>
            <w:tc>
              <w:tcPr>
                <w:tcW w:w="1018" w:type="pct"/>
              </w:tcPr>
              <w:p w:rsidR="003E4607" w:rsidRPr="00BB2D5A" w:rsidRDefault="003E4607" w:rsidP="003E4607">
                <w:pPr>
                  <w:jc w:val="right"/>
                </w:pPr>
              </w:p>
            </w:tc>
            <w:tc>
              <w:tcPr>
                <w:tcW w:w="942" w:type="pct"/>
              </w:tcPr>
              <w:p w:rsidR="003E4607" w:rsidRPr="00BB2D5A" w:rsidRDefault="003E4607" w:rsidP="003E4607">
                <w:pPr>
                  <w:jc w:val="right"/>
                </w:pPr>
              </w:p>
            </w:tc>
            <w:tc>
              <w:tcPr>
                <w:tcW w:w="943" w:type="pct"/>
              </w:tcPr>
              <w:p w:rsidR="003E4607" w:rsidRPr="00BB2D5A" w:rsidRDefault="003E4607" w:rsidP="003E4607">
                <w:pPr>
                  <w:jc w:val="right"/>
                </w:pPr>
              </w:p>
            </w:tc>
          </w:tr>
          <w:tr w:rsidR="003E4607" w:rsidRPr="00BB2D5A" w:rsidTr="003E4607">
            <w:sdt>
              <w:sdtPr>
                <w:tag w:val="_PLD_5dadc74f9a494735bfe6bc9a6f155d7e"/>
                <w:id w:val="1402177770"/>
                <w:lock w:val="sdtLocked"/>
              </w:sdtPr>
              <w:sdtEndPr/>
              <w:sdtContent>
                <w:tc>
                  <w:tcPr>
                    <w:tcW w:w="1234" w:type="pct"/>
                    <w:vAlign w:val="center"/>
                  </w:tcPr>
                  <w:p w:rsidR="003E4607" w:rsidRPr="00BB2D5A" w:rsidRDefault="00465426" w:rsidP="003E4607">
                    <w:pPr>
                      <w:pStyle w:val="TableParagraph"/>
                      <w:spacing w:after="0" w:line="240" w:lineRule="auto"/>
                      <w:jc w:val="both"/>
                      <w:rPr>
                        <w:rFonts w:ascii="宋体" w:eastAsia="宋体" w:hAnsi="宋体" w:cs="宋体"/>
                        <w:sz w:val="21"/>
                        <w:szCs w:val="21"/>
                        <w:lang w:eastAsia="zh-CN"/>
                      </w:rPr>
                    </w:pPr>
                    <w:r w:rsidRPr="00BB2D5A">
                      <w:rPr>
                        <w:rFonts w:ascii="宋体" w:eastAsia="宋体" w:hAnsi="宋体" w:cs="宋体" w:hint="eastAsia"/>
                        <w:sz w:val="21"/>
                        <w:szCs w:val="21"/>
                        <w:lang w:eastAsia="zh-CN"/>
                      </w:rPr>
                      <w:t>其他变动</w:t>
                    </w:r>
                  </w:p>
                </w:tc>
              </w:sdtContent>
            </w:sdt>
            <w:tc>
              <w:tcPr>
                <w:tcW w:w="863" w:type="pct"/>
              </w:tcPr>
              <w:p w:rsidR="003E4607" w:rsidRPr="00BB2D5A" w:rsidRDefault="003E4607" w:rsidP="003E4607">
                <w:pPr>
                  <w:jc w:val="right"/>
                </w:pPr>
              </w:p>
            </w:tc>
            <w:tc>
              <w:tcPr>
                <w:tcW w:w="1018" w:type="pct"/>
              </w:tcPr>
              <w:p w:rsidR="003E4607" w:rsidRPr="00BB2D5A" w:rsidRDefault="003E4607" w:rsidP="003E4607">
                <w:pPr>
                  <w:jc w:val="right"/>
                </w:pPr>
              </w:p>
            </w:tc>
            <w:tc>
              <w:tcPr>
                <w:tcW w:w="942" w:type="pct"/>
              </w:tcPr>
              <w:p w:rsidR="003E4607" w:rsidRPr="00BB2D5A" w:rsidRDefault="003E4607" w:rsidP="003E4607">
                <w:pPr>
                  <w:jc w:val="right"/>
                </w:pPr>
              </w:p>
            </w:tc>
            <w:tc>
              <w:tcPr>
                <w:tcW w:w="943" w:type="pct"/>
              </w:tcPr>
              <w:p w:rsidR="003E4607" w:rsidRPr="00BB2D5A" w:rsidRDefault="003E4607" w:rsidP="003E4607">
                <w:pPr>
                  <w:jc w:val="right"/>
                </w:pPr>
              </w:p>
            </w:tc>
          </w:tr>
          <w:tr w:rsidR="003E4607" w:rsidRPr="00BB2D5A" w:rsidTr="003E4607">
            <w:sdt>
              <w:sdtPr>
                <w:tag w:val="_PLD_6d954594227a446ba1f7d4a60982858a"/>
                <w:id w:val="-785731782"/>
                <w:lock w:val="sdtLocked"/>
              </w:sdtPr>
              <w:sdtEndPr/>
              <w:sdtContent>
                <w:tc>
                  <w:tcPr>
                    <w:tcW w:w="1234" w:type="pct"/>
                    <w:vAlign w:val="center"/>
                  </w:tcPr>
                  <w:p w:rsidR="003E4607" w:rsidRPr="00BB2D5A" w:rsidRDefault="00465426" w:rsidP="003E4607">
                    <w:pPr>
                      <w:pStyle w:val="TableParagraph"/>
                      <w:spacing w:after="0" w:line="240" w:lineRule="auto"/>
                      <w:rPr>
                        <w:rFonts w:ascii="宋体" w:eastAsia="宋体" w:hAnsi="宋体" w:cs="宋体"/>
                        <w:sz w:val="21"/>
                        <w:szCs w:val="21"/>
                        <w:lang w:eastAsia="zh-CN"/>
                      </w:rPr>
                    </w:pPr>
                    <w:r w:rsidRPr="00BB2D5A">
                      <w:rPr>
                        <w:rFonts w:ascii="宋体" w:eastAsia="宋体" w:hAnsi="宋体" w:cs="宋体"/>
                        <w:sz w:val="21"/>
                        <w:szCs w:val="21"/>
                        <w:lang w:eastAsia="zh-CN"/>
                      </w:rPr>
                      <w:t>2019年12月31日</w:t>
                    </w:r>
                    <w:r w:rsidRPr="00BB2D5A">
                      <w:rPr>
                        <w:rFonts w:ascii="宋体" w:eastAsia="宋体" w:hAnsi="宋体" w:cs="宋体" w:hint="eastAsia"/>
                        <w:sz w:val="21"/>
                        <w:szCs w:val="21"/>
                        <w:lang w:eastAsia="zh-CN"/>
                      </w:rPr>
                      <w:t>余额</w:t>
                    </w:r>
                  </w:p>
                </w:tc>
              </w:sdtContent>
            </w:sdt>
            <w:tc>
              <w:tcPr>
                <w:tcW w:w="863" w:type="pct"/>
              </w:tcPr>
              <w:p w:rsidR="003E4607" w:rsidRPr="00BB2D5A" w:rsidRDefault="00465426" w:rsidP="003E4607">
                <w:pPr>
                  <w:jc w:val="right"/>
                </w:pPr>
                <w:r w:rsidRPr="00BB2D5A">
                  <w:t>34,198</w:t>
                </w:r>
              </w:p>
            </w:tc>
            <w:tc>
              <w:tcPr>
                <w:tcW w:w="1018" w:type="pct"/>
              </w:tcPr>
              <w:p w:rsidR="003E4607" w:rsidRPr="00BB2D5A" w:rsidRDefault="00465426" w:rsidP="003E4607">
                <w:pPr>
                  <w:jc w:val="right"/>
                </w:pPr>
                <w:r w:rsidRPr="00BB2D5A">
                  <w:t>6,802</w:t>
                </w:r>
              </w:p>
            </w:tc>
            <w:tc>
              <w:tcPr>
                <w:tcW w:w="942" w:type="pct"/>
              </w:tcPr>
              <w:p w:rsidR="003E4607" w:rsidRPr="00BB2D5A" w:rsidRDefault="00465426" w:rsidP="003E4607">
                <w:pPr>
                  <w:jc w:val="right"/>
                </w:pPr>
                <w:r w:rsidRPr="00BB2D5A">
                  <w:t>83,891</w:t>
                </w:r>
              </w:p>
            </w:tc>
            <w:tc>
              <w:tcPr>
                <w:tcW w:w="943" w:type="pct"/>
              </w:tcPr>
              <w:p w:rsidR="003E4607" w:rsidRPr="00BB2D5A" w:rsidRDefault="00465426" w:rsidP="003E4607">
                <w:pPr>
                  <w:jc w:val="right"/>
                </w:pPr>
                <w:r w:rsidRPr="00BB2D5A">
                  <w:t>124,891</w:t>
                </w:r>
              </w:p>
            </w:tc>
          </w:tr>
        </w:tbl>
        <w:p w:rsidR="003E4607" w:rsidRPr="00BB2D5A" w:rsidRDefault="003E4607"/>
        <w:p w:rsidR="00D93AE4" w:rsidRPr="00BB2D5A" w:rsidRDefault="00E30060">
          <w:pPr>
            <w:pStyle w:val="affff5"/>
          </w:pPr>
          <w:r w:rsidRPr="00BB2D5A">
            <w:rPr>
              <w:rFonts w:hint="eastAsia"/>
            </w:rPr>
            <w:t>对本期发生损失准备变动的长期应收款账面余额显著变动的情况说明：</w:t>
          </w:r>
        </w:p>
        <w:sdt>
          <w:sdtPr>
            <w:alias w:val="是否适用：长期应收款本期发生损失准备变动且账面余额显著变动的情况说明[双击切换]"/>
            <w:tag w:val="_GBC_8e2c1b904a3a4c10829d424151d47109"/>
            <w:id w:val="-1389331436"/>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End w:id="276"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1914150827"/>
        <w:lock w:val="sdtLocked"/>
        <w:placeholder>
          <w:docPart w:val="GBC22222222222222222222222222222"/>
        </w:placeholder>
      </w:sdtPr>
      <w:sdtEndPr>
        <w:rPr>
          <w:rFonts w:hint="default"/>
          <w:b w:val="0"/>
          <w:bCs w:val="0"/>
          <w:szCs w:val="21"/>
        </w:rPr>
      </w:sdtEndPr>
      <w:sdtContent>
        <w:p w:rsidR="00D93AE4" w:rsidRPr="00BB2D5A" w:rsidRDefault="00E30060">
          <w:pPr>
            <w:pStyle w:val="affff5"/>
          </w:pPr>
          <w:r w:rsidRPr="00BB2D5A">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744997541"/>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3053361"/>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7"/>
            </w:numPr>
            <w:ind w:left="426" w:hanging="426"/>
          </w:pPr>
          <w:r w:rsidRPr="00BB2D5A">
            <w:rPr>
              <w:rFonts w:hint="eastAsia"/>
            </w:rPr>
            <w:t>因金融资产转移而终止确认的长期应收款</w:t>
          </w:r>
        </w:p>
        <w:sdt>
          <w:sdtPr>
            <w:rPr>
              <w:rFonts w:hint="eastAsia"/>
            </w:rPr>
            <w:alias w:val="是否适用：因金融资产转移而终止确认的长期应收款[双击切换]"/>
            <w:tag w:val="_GBC_c0cc1b0fa63a42388ec14f0e562c85ce"/>
            <w:id w:val="-53624773"/>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689487048"/>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97"/>
            </w:numPr>
            <w:ind w:left="426" w:hanging="426"/>
          </w:pPr>
          <w:r w:rsidRPr="00BB2D5A">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964706768"/>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sdt>
      <w:sdtPr>
        <w:rPr>
          <w:rFonts w:hint="eastAsia"/>
        </w:rPr>
        <w:alias w:val="模块:长期应收款的其他说明"/>
        <w:tag w:val="_SEC_2121861ee4514c94a9ddd15a509ae12d"/>
        <w:id w:val="-2120520680"/>
        <w:lock w:val="sdtLocked"/>
        <w:placeholder>
          <w:docPart w:val="GBC22222222222222222222222222222"/>
        </w:placeholder>
      </w:sdtPr>
      <w:sdtEndPr/>
      <w:sdtContent>
        <w:p w:rsidR="00D93AE4" w:rsidRPr="00BB2D5A" w:rsidRDefault="00E30060">
          <w:pPr>
            <w:pStyle w:val="afffffffffffffffffffff2"/>
          </w:pPr>
          <w:r w:rsidRPr="00BB2D5A">
            <w:rPr>
              <w:rFonts w:hint="eastAsia"/>
            </w:rPr>
            <w:t>其他说明</w:t>
          </w:r>
        </w:p>
        <w:sdt>
          <w:sdtPr>
            <w:alias w:val="是否适用：长期应收款的其他说明[双击切换]"/>
            <w:tag w:val="_GBC_374ef9a861254142b9ef8519d87eb5ac"/>
            <w:id w:val="-1713260482"/>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3E4607" w:rsidRPr="00BB2D5A" w:rsidRDefault="003E4607">
          <w:pPr>
            <w:pStyle w:val="afffffffffffffffffffff2"/>
          </w:pPr>
        </w:p>
        <w:p w:rsidR="003E4607" w:rsidRPr="00BB2D5A" w:rsidRDefault="00964E85">
          <w:pPr>
            <w:pStyle w:val="afffffffffffffffffffff2"/>
            <w:sectPr w:rsidR="003E4607" w:rsidRPr="00BB2D5A" w:rsidSect="00F41343">
              <w:pgSz w:w="11906" w:h="16838"/>
              <w:pgMar w:top="1440" w:right="1797" w:bottom="1525" w:left="1276" w:header="856" w:footer="992" w:gutter="0"/>
              <w:cols w:space="425"/>
              <w:docGrid w:linePitch="312"/>
            </w:sectPr>
          </w:pPr>
        </w:p>
      </w:sdtContent>
    </w:sdt>
    <w:p w:rsidR="00D93AE4" w:rsidRPr="00BB2D5A" w:rsidRDefault="00E30060" w:rsidP="00465426">
      <w:pPr>
        <w:pStyle w:val="affffffffffffffffe"/>
        <w:numPr>
          <w:ilvl w:val="0"/>
          <w:numId w:val="88"/>
        </w:numPr>
        <w:tabs>
          <w:tab w:val="left" w:pos="504"/>
        </w:tabs>
        <w:rPr>
          <w:rFonts w:ascii="宋体" w:hAnsi="宋体"/>
          <w:szCs w:val="21"/>
        </w:rPr>
      </w:pPr>
      <w:r w:rsidRPr="00BB2D5A">
        <w:rPr>
          <w:rFonts w:ascii="宋体" w:hAnsi="宋体" w:hint="eastAsia"/>
          <w:szCs w:val="21"/>
        </w:rPr>
        <w:t>长期股权投资</w:t>
      </w:r>
    </w:p>
    <w:p w:rsidR="00D93AE4" w:rsidRPr="00BB2D5A" w:rsidRDefault="00964E85">
      <w:pPr>
        <w:pStyle w:val="afffffffffffffffffffff2"/>
      </w:pPr>
      <w:sdt>
        <w:sdtPr>
          <w:rPr>
            <w:rFonts w:hint="eastAsia"/>
          </w:rPr>
          <w:alias w:val="是否适用：长期股权投资[双击切换]"/>
          <w:tag w:val="_GBC_94e2c461d3d34280a0a5f1e908656d3e"/>
          <w:id w:val="939876622"/>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sdt>
      <w:sdtPr>
        <w:rPr>
          <w:rFonts w:hint="eastAsia"/>
        </w:rPr>
        <w:alias w:val="模块:长期股权投资"/>
        <w:tag w:val="_SEC_07adbbba1b734992ad3a62949a0cb211"/>
        <w:id w:val="1719012853"/>
        <w:lock w:val="sdtLocked"/>
        <w:placeholder>
          <w:docPart w:val="GBC22222222222222222222222222222"/>
        </w:placeholder>
      </w:sdtPr>
      <w:sdtEndPr/>
      <w:sdtContent>
        <w:p w:rsidR="00D93AE4" w:rsidRPr="00BB2D5A" w:rsidRDefault="00E30060">
          <w:pPr>
            <w:jc w:val="right"/>
          </w:pPr>
          <w:r w:rsidRPr="00BB2D5A">
            <w:rPr>
              <w:rFonts w:hint="eastAsia"/>
            </w:rPr>
            <w:t>单位：</w:t>
          </w:r>
          <w:sdt>
            <w:sdtPr>
              <w:rPr>
                <w:rFonts w:hint="eastAsia"/>
              </w:rPr>
              <w:alias w:val="单位：财务附注：长期股权投资"/>
              <w:tag w:val="_GBC_9ef1128bd666425898c1d0386f4940f0"/>
              <w:id w:val="-12203620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长期股权投资"/>
              <w:tag w:val="_GBC_3839232c7f594f79a27ec799cde377b3"/>
              <w:id w:val="15653711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3"/>
            <w:gridCol w:w="1273"/>
            <w:gridCol w:w="991"/>
            <w:gridCol w:w="992"/>
            <w:gridCol w:w="1133"/>
            <w:gridCol w:w="147"/>
            <w:gridCol w:w="843"/>
            <w:gridCol w:w="992"/>
            <w:gridCol w:w="992"/>
            <w:gridCol w:w="1136"/>
            <w:gridCol w:w="992"/>
            <w:gridCol w:w="1003"/>
            <w:gridCol w:w="1274"/>
            <w:gridCol w:w="938"/>
          </w:tblGrid>
          <w:tr w:rsidR="003E4607" w:rsidRPr="00BB2D5A" w:rsidTr="003E4607">
            <w:trPr>
              <w:tblHeader/>
            </w:trPr>
            <w:sdt>
              <w:sdtPr>
                <w:rPr>
                  <w:w w:val="90"/>
                </w:rPr>
                <w:tag w:val="_PLD_904000e8ce384d4988e09c22d5f8f725"/>
                <w:id w:val="-1820034249"/>
                <w:lock w:val="sdtLocked"/>
              </w:sdtPr>
              <w:sdtEndPr/>
              <w:sdtContent>
                <w:tc>
                  <w:tcPr>
                    <w:tcW w:w="491" w:type="pct"/>
                    <w:vMerge w:val="restar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被投资单位</w:t>
                    </w:r>
                  </w:p>
                </w:tc>
              </w:sdtContent>
            </w:sdt>
            <w:sdt>
              <w:sdtPr>
                <w:rPr>
                  <w:w w:val="90"/>
                </w:rPr>
                <w:tag w:val="_PLD_2325481f20324f949b4d5af7cfe3ea45"/>
                <w:id w:val="1045105112"/>
                <w:lock w:val="sdtLocked"/>
              </w:sdtPr>
              <w:sdtEndPr/>
              <w:sdtContent>
                <w:tc>
                  <w:tcPr>
                    <w:tcW w:w="452" w:type="pct"/>
                    <w:vMerge w:val="restar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期初</w:t>
                    </w:r>
                  </w:p>
                  <w:p w:rsidR="003E4607" w:rsidRPr="00BB2D5A" w:rsidRDefault="00465426" w:rsidP="003E4607">
                    <w:pPr>
                      <w:jc w:val="center"/>
                      <w:rPr>
                        <w:w w:val="90"/>
                      </w:rPr>
                    </w:pPr>
                    <w:r w:rsidRPr="00BB2D5A">
                      <w:rPr>
                        <w:rFonts w:hint="eastAsia"/>
                        <w:w w:val="90"/>
                      </w:rPr>
                      <w:t>余额</w:t>
                    </w:r>
                  </w:p>
                </w:tc>
              </w:sdtContent>
            </w:sdt>
            <w:sdt>
              <w:sdtPr>
                <w:rPr>
                  <w:w w:val="90"/>
                </w:rPr>
                <w:tag w:val="_PLD_62e0836260734d34965d8070b1a6f2dd"/>
                <w:id w:val="-355044631"/>
                <w:lock w:val="sdtLocked"/>
              </w:sdtPr>
              <w:sdtEndPr/>
              <w:sdtContent>
                <w:tc>
                  <w:tcPr>
                    <w:tcW w:w="327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本期增减变动</w:t>
                    </w:r>
                  </w:p>
                </w:tc>
              </w:sdtContent>
            </w:sdt>
            <w:sdt>
              <w:sdtPr>
                <w:rPr>
                  <w:w w:val="90"/>
                </w:rPr>
                <w:tag w:val="_PLD_7b9429fc29b64f4c83eea02ed0cad7ba"/>
                <w:id w:val="-1176486313"/>
                <w:lock w:val="sdtLocked"/>
              </w:sdtPr>
              <w:sdtEndPr/>
              <w:sdtContent>
                <w:tc>
                  <w:tcPr>
                    <w:tcW w:w="452" w:type="pct"/>
                    <w:vMerge w:val="restar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期末</w:t>
                    </w:r>
                  </w:p>
                  <w:p w:rsidR="003E4607" w:rsidRPr="00BB2D5A" w:rsidRDefault="00465426" w:rsidP="003E4607">
                    <w:pPr>
                      <w:jc w:val="center"/>
                      <w:rPr>
                        <w:w w:val="90"/>
                      </w:rPr>
                    </w:pPr>
                    <w:r w:rsidRPr="00BB2D5A">
                      <w:rPr>
                        <w:rFonts w:hint="eastAsia"/>
                        <w:w w:val="90"/>
                      </w:rPr>
                      <w:t>余额</w:t>
                    </w:r>
                  </w:p>
                </w:tc>
              </w:sdtContent>
            </w:sdt>
            <w:sdt>
              <w:sdtPr>
                <w:rPr>
                  <w:w w:val="90"/>
                </w:rPr>
                <w:tag w:val="_PLD_79298dc466f54a239357520005d5d0d6"/>
                <w:id w:val="-251508185"/>
                <w:lock w:val="sdtLocked"/>
              </w:sdtPr>
              <w:sdtEndPr/>
              <w:sdtContent>
                <w:tc>
                  <w:tcPr>
                    <w:tcW w:w="333" w:type="pct"/>
                    <w:vMerge w:val="restar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减值准备期末余额</w:t>
                    </w:r>
                  </w:p>
                </w:tc>
              </w:sdtContent>
            </w:sdt>
          </w:tr>
          <w:tr w:rsidR="003E4607" w:rsidRPr="00BB2D5A" w:rsidTr="003E4607">
            <w:trPr>
              <w:tblHeader/>
            </w:trPr>
            <w:tc>
              <w:tcPr>
                <w:tcW w:w="491" w:type="pct"/>
                <w:vMerge/>
                <w:tcBorders>
                  <w:left w:val="single" w:sz="4" w:space="0" w:color="auto"/>
                  <w:bottom w:val="single" w:sz="4" w:space="0" w:color="auto"/>
                  <w:right w:val="single" w:sz="4" w:space="0" w:color="auto"/>
                </w:tcBorders>
                <w:shd w:val="clear" w:color="auto" w:fill="auto"/>
              </w:tcPr>
              <w:p w:rsidR="003E4607" w:rsidRPr="00BB2D5A" w:rsidRDefault="003E4607" w:rsidP="003E4607">
                <w:pPr>
                  <w:jc w:val="center"/>
                  <w:rPr>
                    <w:w w:val="90"/>
                  </w:rPr>
                </w:pPr>
              </w:p>
            </w:tc>
            <w:tc>
              <w:tcPr>
                <w:tcW w:w="452" w:type="pct"/>
                <w:vMerge/>
                <w:tcBorders>
                  <w:left w:val="single" w:sz="4" w:space="0" w:color="auto"/>
                  <w:bottom w:val="single" w:sz="4" w:space="0" w:color="auto"/>
                  <w:right w:val="single" w:sz="4" w:space="0" w:color="auto"/>
                </w:tcBorders>
                <w:shd w:val="clear" w:color="auto" w:fill="auto"/>
              </w:tcPr>
              <w:p w:rsidR="003E4607" w:rsidRPr="00BB2D5A" w:rsidRDefault="003E4607" w:rsidP="003E4607">
                <w:pPr>
                  <w:jc w:val="center"/>
                  <w:rPr>
                    <w:w w:val="90"/>
                  </w:rPr>
                </w:pPr>
              </w:p>
            </w:tc>
            <w:sdt>
              <w:sdtPr>
                <w:rPr>
                  <w:w w:val="90"/>
                </w:rPr>
                <w:tag w:val="_PLD_32174384d8204c80ab4f8eb2ee1b7c00"/>
                <w:id w:val="21598712"/>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追加投资</w:t>
                    </w:r>
                  </w:p>
                </w:tc>
              </w:sdtContent>
            </w:sdt>
            <w:sdt>
              <w:sdtPr>
                <w:rPr>
                  <w:w w:val="90"/>
                </w:rPr>
                <w:tag w:val="_PLD_095046b604db44b8b22c0d62f18b7d7b"/>
                <w:id w:val="957992309"/>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减少投资</w:t>
                    </w:r>
                  </w:p>
                </w:tc>
              </w:sdtContent>
            </w:sdt>
            <w:sdt>
              <w:sdtPr>
                <w:rPr>
                  <w:w w:val="90"/>
                </w:rPr>
                <w:tag w:val="_PLD_6b1aa2f12a4b43c9acfdfe03af1b69b5"/>
                <w:id w:val="2069992025"/>
                <w:lock w:val="sdtLocked"/>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权益法下确认的投资损益</w:t>
                    </w:r>
                  </w:p>
                </w:tc>
              </w:sdtContent>
            </w:sdt>
            <w:sdt>
              <w:sdtPr>
                <w:rPr>
                  <w:w w:val="90"/>
                </w:rPr>
                <w:tag w:val="_PLD_7843f54d0d14415a8d81c3e768bcd483"/>
                <w:id w:val="-910769616"/>
                <w:lock w:val="sdtLocked"/>
              </w:sdtPr>
              <w:sdtEndPr/>
              <w:sdtContent>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其他综合收益调整</w:t>
                    </w:r>
                  </w:p>
                </w:tc>
              </w:sdtContent>
            </w:sdt>
            <w:sdt>
              <w:sdtPr>
                <w:rPr>
                  <w:w w:val="90"/>
                </w:rPr>
                <w:tag w:val="_PLD_dd698127723b4ea0815eca9ac49240a1"/>
                <w:id w:val="397788507"/>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其他权益变动</w:t>
                    </w:r>
                  </w:p>
                </w:tc>
              </w:sdtContent>
            </w:sdt>
            <w:sdt>
              <w:sdtPr>
                <w:rPr>
                  <w:w w:val="90"/>
                </w:rPr>
                <w:tag w:val="_PLD_6d37a876ad014b7ba59d452d3d7f5f15"/>
                <w:id w:val="-1435127083"/>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宣告发放现金股利或利润</w:t>
                    </w:r>
                  </w:p>
                </w:tc>
              </w:sdtContent>
            </w:sdt>
            <w:sdt>
              <w:sdtPr>
                <w:rPr>
                  <w:w w:val="90"/>
                </w:rPr>
                <w:tag w:val="_PLD_050d96d5e62f42b9bb4f13a2ca047503"/>
                <w:id w:val="-23324343"/>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计提减值准备</w:t>
                    </w:r>
                  </w:p>
                </w:tc>
              </w:sdtContent>
            </w:sdt>
            <w:sdt>
              <w:sdtPr>
                <w:rPr>
                  <w:w w:val="90"/>
                </w:rPr>
                <w:tag w:val="_PLD_add111e25b4543c48121d495919f2030"/>
                <w:id w:val="1451126222"/>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其他</w:t>
                    </w:r>
                  </w:p>
                </w:tc>
              </w:sdtContent>
            </w:sd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外币报表折算差额</w:t>
                </w:r>
              </w:p>
            </w:tc>
            <w:tc>
              <w:tcPr>
                <w:tcW w:w="452" w:type="pct"/>
                <w:vMerge/>
                <w:tcBorders>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center"/>
                  <w:rPr>
                    <w:w w:val="90"/>
                  </w:rPr>
                </w:pPr>
              </w:p>
            </w:tc>
            <w:tc>
              <w:tcPr>
                <w:tcW w:w="333" w:type="pct"/>
                <w:vMerge/>
                <w:tcBorders>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center"/>
                  <w:rPr>
                    <w:w w:val="90"/>
                  </w:rPr>
                </w:pPr>
              </w:p>
            </w:tc>
          </w:tr>
          <w:tr w:rsidR="003E4607" w:rsidRPr="00BB2D5A" w:rsidTr="003E4607">
            <w:sdt>
              <w:sdtPr>
                <w:rPr>
                  <w:w w:val="90"/>
                </w:rPr>
                <w:tag w:val="_PLD_35b755e14b594e4c91e0b7c9ecb32e60"/>
                <w:id w:val="-715665186"/>
                <w:lock w:val="sdtLocked"/>
              </w:sdtPr>
              <w:sdtEndPr/>
              <w:sdtContent>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rFonts w:hint="eastAsia"/>
                        <w:w w:val="90"/>
                      </w:rPr>
                      <w:t>一、合营企业</w:t>
                    </w:r>
                  </w:p>
                </w:tc>
              </w:sdtContent>
            </w:sdt>
          </w:tr>
          <w:sdt>
            <w:sdtPr>
              <w:rPr>
                <w:rFonts w:asciiTheme="minorHAnsi" w:eastAsiaTheme="minorEastAsia" w:hAnsiTheme="minorHAnsi" w:cstheme="minorBidi"/>
                <w:w w:val="90"/>
                <w:kern w:val="2"/>
                <w:szCs w:val="22"/>
              </w:rPr>
              <w:alias w:val="合营企业投资信息明细"/>
              <w:tag w:val="_TUP_c75e58945b574362871fd5ee9d3f2706"/>
              <w:id w:val="1340123766"/>
              <w:lock w:val="sdtLocked"/>
            </w:sdt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中山矿合资企业</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566,764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-139,956</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32a8e340262d4bacb49ff3f1bcd7d43f"/>
                    <w:id w:val="1109775846"/>
                    <w:lock w:val="sdtLocked"/>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-945</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425,863</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w w:val="90"/>
                <w:kern w:val="2"/>
                <w:szCs w:val="22"/>
              </w:rPr>
              <w:alias w:val="合营企业投资信息明细"/>
              <w:tag w:val="_TUP_c75e58945b574362871fd5ee9d3f2706"/>
              <w:id w:val="-1901817024"/>
              <w:lock w:val="sdtLocked"/>
            </w:sdt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圣地芬雷选煤工程技术（天津）有限公司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28,762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-472</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32a8e340262d4bacb49ff3f1bcd7d43f"/>
                    <w:id w:val="-625162977"/>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 xml:space="preserve">     </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28,290</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w w:val="90"/>
                <w:kern w:val="2"/>
                <w:szCs w:val="22"/>
              </w:rPr>
              <w:alias w:val="合营企业投资信息明细"/>
              <w:tag w:val="_TUP_c75e58945b574362871fd5ee9d3f2706"/>
              <w:id w:val="-1318728059"/>
              <w:lock w:val="sdtLocked"/>
            </w:sdt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山东东华装备再制造有限公司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12,118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1,412</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32a8e340262d4bacb49ff3f1bcd7d43f"/>
                    <w:id w:val="1712761074"/>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 xml:space="preserve">     </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13,530</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w w:val="90"/>
                <w:kern w:val="2"/>
                <w:szCs w:val="22"/>
              </w:rPr>
              <w:alias w:val="合营企业投资信息明细"/>
              <w:tag w:val="_TUP_c75e58945b574362871fd5ee9d3f2706"/>
              <w:id w:val="1004019005"/>
              <w:lock w:val="sdtLocked"/>
            </w:sdt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翱锐端信投资管理（北京）有限公司（注1）</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4,972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-4,900</w:t>
                    </w:r>
                  </w:p>
                </w:tc>
                <w:tc>
                  <w:tcPr>
                    <w:tcW w:w="4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spacing w:val="-24"/>
                        <w:w w:val="90"/>
                        <w:lang w:bidi="ar"/>
                      </w:rPr>
                      <w:t>-72</w:t>
                    </w:r>
                  </w:p>
                </w:tc>
                <w:sdt>
                  <w:sdtPr>
                    <w:rPr>
                      <w:w w:val="90"/>
                    </w:rPr>
                    <w:alias w:val="外币报表折算差额"/>
                    <w:tag w:val="_GBC_32a8e340262d4bacb49ff3f1bcd7d43f"/>
                    <w:id w:val="1062224444"/>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 xml:space="preserve">     </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w w:val="90"/>
                <w:kern w:val="2"/>
                <w:szCs w:val="22"/>
              </w:rPr>
              <w:alias w:val="合营企业投资信息明细"/>
              <w:tag w:val="_TUP_c75e58945b574362871fd5ee9d3f2706"/>
              <w:id w:val="-1164473831"/>
              <w:lock w:val="sdtLocked"/>
            </w:sdt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华能供应链平台科技有限公司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40,156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8</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32a8e340262d4bacb49ff3f1bcd7d43f"/>
                    <w:id w:val="-309945019"/>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 xml:space="preserve">     </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40,164</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w w:val="90"/>
                <w:kern w:val="2"/>
                <w:szCs w:val="22"/>
              </w:rPr>
              <w:alias w:val="合营企业投资信息明细"/>
              <w:tag w:val="_TUP_c75e58945b574362871fd5ee9d3f2706"/>
              <w:id w:val="-1303850994"/>
              <w:lock w:val="sdtLocked"/>
            </w:sdt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HVO Entities</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7,449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4,048</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32a8e340262d4bacb49ff3f1bcd7d43f"/>
                    <w:id w:val="745763988"/>
                    <w:lock w:val="sdtLocked"/>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-386</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11,111</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tr w:rsidR="003E4607" w:rsidRPr="00BB2D5A" w:rsidTr="003E4607">
            <w:sdt>
              <w:sdtPr>
                <w:rPr>
                  <w:w w:val="90"/>
                </w:rPr>
                <w:tag w:val="_PLD_295bd2e13c884c579b2866f1b3e0ad4a"/>
                <w:id w:val="522914806"/>
                <w:lock w:val="sdtLocked"/>
              </w:sdtPr>
              <w:sdtEndPr/>
              <w:sdtContent>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rFonts w:hint="eastAsia"/>
                        <w:w w:val="90"/>
                      </w:rPr>
                      <w:t>小计</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fldChar w:fldCharType="begin"/>
                </w:r>
                <w:r w:rsidRPr="00BB2D5A">
                  <w:rPr>
                    <w:w w:val="90"/>
                  </w:rPr>
                  <w:instrText xml:space="preserve"> =SUM(ABOVE) </w:instrText>
                </w:r>
                <w:r w:rsidRPr="00BB2D5A">
                  <w:rPr>
                    <w:w w:val="90"/>
                  </w:rPr>
                  <w:fldChar w:fldCharType="separate"/>
                </w:r>
                <w:r w:rsidR="005D5514">
                  <w:rPr>
                    <w:noProof/>
                    <w:w w:val="90"/>
                  </w:rPr>
                  <w:t>660,221</w:t>
                </w:r>
                <w:r w:rsidRPr="00BB2D5A">
                  <w:rPr>
                    <w:w w:val="90"/>
                  </w:rPr>
                  <w:fldChar w:fldCharType="end"/>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fldChar w:fldCharType="begin"/>
                </w:r>
                <w:r w:rsidRPr="00BB2D5A">
                  <w:rPr>
                    <w:w w:val="90"/>
                  </w:rPr>
                  <w:instrText xml:space="preserve"> =SUM(ABOVE) </w:instrText>
                </w:r>
                <w:r w:rsidRPr="00BB2D5A">
                  <w:rPr>
                    <w:w w:val="90"/>
                  </w:rPr>
                  <w:fldChar w:fldCharType="separate"/>
                </w:r>
                <w:r w:rsidR="005D5514">
                  <w:rPr>
                    <w:noProof/>
                    <w:w w:val="90"/>
                  </w:rPr>
                  <w:t>-4,900</w:t>
                </w:r>
                <w:r w:rsidRPr="00BB2D5A">
                  <w:rPr>
                    <w:w w:val="90"/>
                  </w:rPr>
                  <w:fldChar w:fldCharType="end"/>
                </w:r>
              </w:p>
            </w:tc>
            <w:tc>
              <w:tcPr>
                <w:tcW w:w="4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-134,960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fldChar w:fldCharType="begin"/>
                </w:r>
                <w:r w:rsidRPr="00BB2D5A">
                  <w:rPr>
                    <w:w w:val="90"/>
                  </w:rPr>
                  <w:instrText xml:space="preserve"> =SUM(ABOVE) </w:instrText>
                </w:r>
                <w:r w:rsidRPr="00BB2D5A">
                  <w:rPr>
                    <w:w w:val="90"/>
                  </w:rPr>
                  <w:fldChar w:fldCharType="separate"/>
                </w:r>
                <w:r w:rsidR="005D5514">
                  <w:rPr>
                    <w:noProof/>
                    <w:w w:val="90"/>
                  </w:rPr>
                  <w:t>-72</w:t>
                </w:r>
                <w:r w:rsidRPr="00BB2D5A">
                  <w:rPr>
                    <w:w w:val="90"/>
                  </w:rPr>
                  <w:fldChar w:fldCharType="end"/>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fldChar w:fldCharType="begin"/>
                </w:r>
                <w:r w:rsidRPr="00BB2D5A">
                  <w:rPr>
                    <w:w w:val="90"/>
                  </w:rPr>
                  <w:instrText xml:space="preserve"> =SUM(ABOVE) </w:instrText>
                </w:r>
                <w:r w:rsidRPr="00BB2D5A">
                  <w:rPr>
                    <w:w w:val="90"/>
                  </w:rPr>
                  <w:fldChar w:fldCharType="separate"/>
                </w:r>
                <w:r w:rsidR="005D5514">
                  <w:rPr>
                    <w:noProof/>
                    <w:w w:val="90"/>
                  </w:rPr>
                  <w:t>-386</w:t>
                </w:r>
                <w:r w:rsidRPr="00BB2D5A">
                  <w:rPr>
                    <w:w w:val="90"/>
                  </w:rPr>
                  <w:fldChar w:fldCharType="end"/>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518,958</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tr w:rsidR="003E4607" w:rsidRPr="00BB2D5A" w:rsidTr="003E4607">
            <w:sdt>
              <w:sdtPr>
                <w:rPr>
                  <w:w w:val="90"/>
                </w:rPr>
                <w:tag w:val="_PLD_2c448562bca04f23a9ec97848768cd82"/>
                <w:id w:val="408354828"/>
                <w:lock w:val="sdtLocked"/>
              </w:sdtPr>
              <w:sdtEndPr/>
              <w:sdtContent>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rFonts w:hint="eastAsia"/>
                        <w:w w:val="90"/>
                      </w:rPr>
                      <w:t>二、联营企业</w:t>
                    </w:r>
                  </w:p>
                </w:tc>
              </w:sdtContent>
            </w:sdt>
          </w:tr>
          <w:sdt>
            <w:sdtPr>
              <w:rPr>
                <w:rFonts w:asciiTheme="minorHAnsi" w:eastAsiaTheme="minorEastAsia" w:hAnsiTheme="minorHAnsi" w:cstheme="minorBidi" w:hint="eastAsia"/>
                <w:w w:val="90"/>
                <w:kern w:val="2"/>
                <w:szCs w:val="22"/>
              </w:rPr>
              <w:alias w:val="联营企业投资信息明细"/>
              <w:tag w:val="_TUP_9536e771f46d491bae43945d896c883f"/>
              <w:id w:val="-1246487411"/>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陕西未来能源化工有限公司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2,644,138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574,991</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31,238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-424,000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adaf91b9248e40b4ba183ec28cfa7d2c"/>
                    <w:id w:val="478652611"/>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2,826,367</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892113478"/>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华电邹县发电有限公司</w:t>
                    </w:r>
                    <w:r w:rsidRPr="00BB2D5A">
                      <w:rPr>
                        <w:rFonts w:hint="eastAsia"/>
                        <w:w w:val="90"/>
                      </w:rPr>
                      <w:t>(注3)</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1,101,480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adaf91b9248e40b4ba183ec28cfa7d2c"/>
                    <w:id w:val="-1696466602"/>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 xml:space="preserve">     </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1675648385"/>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齐鲁银行股份有限公司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1,621,268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193,8</w:t>
                    </w:r>
                    <w:r w:rsidRPr="00BB2D5A">
                      <w:rPr>
                        <w:rFonts w:hint="eastAsia"/>
                        <w:w w:val="90"/>
                      </w:rPr>
                      <w:t>40</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16,249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22,416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-56,099</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adaf91b9248e40b4ba183ec28cfa7d2c"/>
                    <w:id w:val="-774398759"/>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1,797,67</w:t>
                    </w:r>
                    <w:r w:rsidRPr="00BB2D5A">
                      <w:rPr>
                        <w:rFonts w:hint="eastAsia"/>
                        <w:w w:val="90"/>
                      </w:rPr>
                      <w:t>4</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288354939"/>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东莞市海昌实业有限公司（注2）</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682,610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-550,000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-132,610</w:t>
                    </w:r>
                  </w:p>
                </w:tc>
                <w:sdt>
                  <w:sdtPr>
                    <w:rPr>
                      <w:w w:val="90"/>
                    </w:rPr>
                    <w:alias w:val="外币报表折算差额"/>
                    <w:tag w:val="_GBC_adaf91b9248e40b4ba183ec28cfa7d2c"/>
                    <w:id w:val="1438096970"/>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1389556419"/>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上海中期期货股份有限公司</w:t>
                    </w:r>
                    <w:r w:rsidRPr="00BB2D5A">
                      <w:rPr>
                        <w:rFonts w:hint="eastAsia"/>
                        <w:w w:val="90"/>
                      </w:rPr>
                      <w:t>（注3）</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338,040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adaf91b9248e40b4ba183ec28cfa7d2c"/>
                    <w:id w:val="-446079120"/>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 xml:space="preserve">     </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61176645"/>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内蒙古伊泰准东铁路有限责任公司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2,031,146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146,845</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adaf91b9248e40b4ba183ec28cfa7d2c"/>
                    <w:id w:val="790252071"/>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2,177,991</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1635753966"/>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沃拉塔港煤炭服务公司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908,283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19,066</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-50,392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-122</w:t>
                    </w:r>
                  </w:p>
                </w:tc>
                <w:sdt>
                  <w:sdtPr>
                    <w:rPr>
                      <w:w w:val="90"/>
                    </w:rPr>
                    <w:alias w:val="外币报表折算差额"/>
                    <w:tag w:val="_GBC_adaf91b9248e40b4ba183ec28cfa7d2c"/>
                    <w:id w:val="-924260688"/>
                    <w:lock w:val="sdtLocked"/>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18,512</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895,347</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1092153183"/>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兖矿售电有限公司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30,031</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69</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adaf91b9248e40b4ba183ec28cfa7d2c"/>
                    <w:id w:val="-913003608"/>
                    <w:lock w:val="sdtLocked"/>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 </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30,100</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1045037567"/>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浙商银行股份有限公司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4,298,831</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638,650</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115,69</w:t>
                    </w:r>
                    <w:r w:rsidRPr="00BB2D5A">
                      <w:rPr>
                        <w:rFonts w:hint="eastAsia"/>
                        <w:w w:val="90"/>
                      </w:rPr>
                      <w:t>1</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adaf91b9248e40b4ba183ec28cfa7d2c"/>
                    <w:id w:val="1104085499"/>
                    <w:lock w:val="sdtLocked"/>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132,50</w:t>
                        </w:r>
                        <w:r w:rsidRPr="00BB2D5A">
                          <w:rPr>
                            <w:rFonts w:hint="eastAsia"/>
                            <w:w w:val="90"/>
                          </w:rPr>
                          <w:t>1</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5,185,673</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431666451"/>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临商银行股份有限公司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2,163,150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84,989</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-1,104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adaf91b9248e40b4ba183ec28cfa7d2c"/>
                    <w:id w:val="-480853350"/>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2,247,035</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1853289682"/>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山东省东岳泰恒发展有限公司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200,394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11,028</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adaf91b9248e40b4ba183ec28cfa7d2c"/>
                    <w:id w:val="-945849511"/>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211,422</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1607262644"/>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山东兖煤物业服务有限公司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4,338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3,91</w:t>
                    </w:r>
                    <w:r w:rsidRPr="00BB2D5A">
                      <w:rPr>
                        <w:rFonts w:hint="eastAsia"/>
                        <w:w w:val="90"/>
                      </w:rPr>
                      <w:t>7</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adaf91b9248e40b4ba183ec28cfa7d2c"/>
                    <w:id w:val="-1699149080"/>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8,25</w:t>
                    </w:r>
                    <w:r w:rsidRPr="00BB2D5A">
                      <w:rPr>
                        <w:rFonts w:hint="eastAsia"/>
                        <w:w w:val="90"/>
                      </w:rPr>
                      <w:t>5</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1751031071"/>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rFonts w:asciiTheme="minorHAnsi" w:eastAsiaTheme="minorEastAsia" w:hAnsiTheme="minorHAnsi" w:cstheme="minorBidi" w:hint="eastAsia"/>
                        <w:w w:val="90"/>
                        <w:kern w:val="2"/>
                        <w:szCs w:val="22"/>
                      </w:rPr>
                      <w:t>海南国际能源交易中心有限公司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28,755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-3,552</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adaf91b9248e40b4ba183ec28cfa7d2c"/>
                    <w:id w:val="-1783187707"/>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25,203</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1510643993"/>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纽卡斯尔煤炭基础建设集团</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adaf91b9248e40b4ba183ec28cfa7d2c"/>
                    <w:id w:val="-1601171214"/>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sdt>
            <w:sdtPr>
              <w:rPr>
                <w:rFonts w:asciiTheme="minorHAnsi" w:eastAsiaTheme="minorEastAsia" w:hAnsiTheme="minorHAnsi" w:cstheme="minorBidi" w:hint="eastAsia"/>
                <w:w w:val="90"/>
                <w:kern w:val="2"/>
                <w:szCs w:val="22"/>
              </w:rPr>
              <w:alias w:val="联营企业投资信息明细"/>
              <w:tag w:val="_TUP_9536e771f46d491bae43945d896c883f"/>
              <w:id w:val="201296158"/>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w w:val="90"/>
                      </w:rPr>
                      <w:t>沃特岗矿业有限公司（注</w:t>
                    </w:r>
                    <w:r w:rsidRPr="00BB2D5A">
                      <w:rPr>
                        <w:rFonts w:hint="eastAsia"/>
                        <w:w w:val="90"/>
                      </w:rPr>
                      <w:t>4</w:t>
                    </w:r>
                    <w:r w:rsidRPr="00BB2D5A">
                      <w:rPr>
                        <w:w w:val="90"/>
                      </w:rPr>
                      <w:t>）</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
                  <w:sdtPr>
                    <w:rPr>
                      <w:w w:val="90"/>
                    </w:rPr>
                    <w:alias w:val="外币报表折算差额"/>
                    <w:tag w:val="_GBC_adaf91b9248e40b4ba183ec28cfa7d2c"/>
                    <w:id w:val="-1190219071"/>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sdtContent>
          </w:sdt>
          <w:tr w:rsidR="003E4607" w:rsidRPr="00BB2D5A" w:rsidTr="003E4607">
            <w:sdt>
              <w:sdtPr>
                <w:rPr>
                  <w:w w:val="90"/>
                </w:rPr>
                <w:tag w:val="_PLD_01d10d53c021416d9099f27f6145f507"/>
                <w:id w:val="-1538731491"/>
                <w:lock w:val="sdtLocked"/>
              </w:sdtPr>
              <w:sdtEndPr/>
              <w:sdtContent>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rFonts w:hint="eastAsia"/>
                        <w:w w:val="90"/>
                      </w:rPr>
                      <w:t>小计</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16,023,709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352,755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-550,000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1,710,325</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162,07</w:t>
                </w:r>
                <w:r w:rsidRPr="00BB2D5A">
                  <w:rPr>
                    <w:rFonts w:hint="eastAsia"/>
                    <w:w w:val="90"/>
                  </w:rPr>
                  <w:t>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22,416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-624,123</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-132,732</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151,01</w:t>
                </w:r>
                <w:r w:rsidRPr="00BB2D5A">
                  <w:rPr>
                    <w:rFonts w:hint="eastAsia"/>
                    <w:w w:val="90"/>
                  </w:rPr>
                  <w:t>3</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17,115,437</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r>
          <w:tr w:rsidR="003E4607" w:rsidRPr="00BB2D5A" w:rsidTr="003E4607">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rPr>
                    <w:w w:val="90"/>
                  </w:rPr>
                </w:pPr>
                <w:r w:rsidRPr="00BB2D5A">
                  <w:rPr>
                    <w:rFonts w:asciiTheme="minorHAnsi" w:eastAsiaTheme="minorEastAsia" w:hAnsiTheme="minorHAnsi" w:cstheme="minorBidi" w:hint="eastAsia"/>
                    <w:w w:val="90"/>
                    <w:kern w:val="2"/>
                    <w:szCs w:val="22"/>
                  </w:rPr>
                  <w:t>三、其他</w:t>
                </w:r>
              </w:p>
            </w:tc>
          </w:tr>
          <w:sdt>
            <w:sdtPr>
              <w:rPr>
                <w:rFonts w:asciiTheme="minorHAnsi" w:eastAsiaTheme="minorEastAsia" w:hAnsiTheme="minorHAnsi" w:cstheme="minorBidi" w:hint="eastAsia"/>
                <w:w w:val="90"/>
                <w:kern w:val="2"/>
                <w:szCs w:val="22"/>
              </w:rPr>
              <w:alias w:val="联营企业投资信息明细"/>
              <w:tag w:val="_TUP_9536e771f46d491bae43945d896c883f"/>
              <w:id w:val="967018111"/>
              <w:lock w:val="sdtLocked"/>
            </w:sdtPr>
            <w:sdtEndPr>
              <w:rPr>
                <w:rFonts w:hint="default"/>
              </w:rPr>
            </w:sdtEndPr>
            <w:sdtConten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w w:val="90"/>
                      </w:rPr>
                    </w:pPr>
                    <w:r w:rsidRPr="00BB2D5A">
                      <w:rPr>
                        <w:rFonts w:asciiTheme="minorHAnsi" w:eastAsiaTheme="minorEastAsia" w:hAnsiTheme="minorHAnsi" w:cstheme="minorBidi" w:hint="eastAsia"/>
                        <w:w w:val="90"/>
                        <w:kern w:val="2"/>
                        <w:szCs w:val="22"/>
                      </w:rPr>
                      <w:t>山西天浩化工股份有限公司（注</w:t>
                    </w:r>
                    <w:r w:rsidRPr="00BB2D5A">
                      <w:rPr>
                        <w:rFonts w:asciiTheme="minorHAnsi" w:eastAsiaTheme="minorEastAsia" w:hAnsiTheme="minorHAnsi" w:cstheme="minorBidi" w:hint="eastAsia"/>
                        <w:w w:val="90"/>
                        <w:kern w:val="2"/>
                        <w:szCs w:val="22"/>
                      </w:rPr>
                      <w:t>5</w:t>
                    </w:r>
                    <w:r w:rsidRPr="00BB2D5A">
                      <w:rPr>
                        <w:rFonts w:asciiTheme="minorHAnsi" w:eastAsiaTheme="minorEastAsia" w:hAnsiTheme="minorHAnsi" w:cstheme="minorBidi"/>
                        <w:w w:val="90"/>
                        <w:kern w:val="2"/>
                        <w:szCs w:val="22"/>
                      </w:rPr>
                      <w:t>）</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-149,786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149,786</w:t>
                    </w:r>
                  </w:p>
                </w:tc>
                <w:sdt>
                  <w:sdtPr>
                    <w:rPr>
                      <w:w w:val="90"/>
                    </w:rPr>
                    <w:alias w:val="外币报表折算差额"/>
                    <w:tag w:val="_GBC_adaf91b9248e40b4ba183ec28cfa7d2c"/>
                    <w:id w:val="-4366643"/>
                    <w:lock w:val="sdtLocked"/>
                    <w:showingPlcHdr/>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149,786</w:t>
                    </w:r>
                  </w:p>
                </w:tc>
              </w:tr>
            </w:sdtContent>
          </w:sdt>
          <w:tr w:rsidR="003E4607" w:rsidRPr="00BB2D5A" w:rsidTr="003E4607">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rPr>
                    <w:spacing w:val="-24"/>
                    <w:w w:val="90"/>
                    <w:lang w:bidi="ar"/>
                  </w:rPr>
                </w:pPr>
                <w:r w:rsidRPr="00BB2D5A">
                  <w:rPr>
                    <w:rFonts w:hint="eastAsia"/>
                    <w:w w:val="90"/>
                  </w:rPr>
                  <w:t>小计</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fldChar w:fldCharType="begin"/>
                </w:r>
                <w:r w:rsidRPr="00BB2D5A">
                  <w:rPr>
                    <w:w w:val="90"/>
                  </w:rPr>
                  <w:instrText xml:space="preserve"> =SUM(ABOVE) </w:instrText>
                </w:r>
                <w:r w:rsidRPr="00BB2D5A">
                  <w:rPr>
                    <w:w w:val="90"/>
                  </w:rPr>
                  <w:fldChar w:fldCharType="separate"/>
                </w:r>
                <w:r w:rsidR="005D5514">
                  <w:rPr>
                    <w:noProof/>
                    <w:w w:val="90"/>
                  </w:rPr>
                  <w:t>-149,786</w:t>
                </w:r>
                <w:r w:rsidRPr="00BB2D5A">
                  <w:rPr>
                    <w:w w:val="90"/>
                  </w:rPr>
                  <w:fldChar w:fldCharType="end"/>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fldChar w:fldCharType="begin"/>
                </w:r>
                <w:r w:rsidRPr="00BB2D5A">
                  <w:rPr>
                    <w:w w:val="90"/>
                  </w:rPr>
                  <w:instrText xml:space="preserve"> =SUM(ABOVE) </w:instrText>
                </w:r>
                <w:r w:rsidRPr="00BB2D5A">
                  <w:rPr>
                    <w:w w:val="90"/>
                  </w:rPr>
                  <w:fldChar w:fldCharType="separate"/>
                </w:r>
                <w:r w:rsidR="005D5514">
                  <w:rPr>
                    <w:noProof/>
                    <w:w w:val="90"/>
                  </w:rPr>
                  <w:t>149,786</w:t>
                </w:r>
                <w:r w:rsidRPr="00BB2D5A">
                  <w:rPr>
                    <w:w w:val="90"/>
                  </w:rPr>
                  <w:fldChar w:fldCharType="end"/>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rPr>
                    <w:w w:val="90"/>
                  </w:rPr>
                </w:pP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fldChar w:fldCharType="begin"/>
                </w:r>
                <w:r w:rsidRPr="00BB2D5A">
                  <w:rPr>
                    <w:w w:val="90"/>
                  </w:rPr>
                  <w:instrText xml:space="preserve"> =SUM(ABOVE) </w:instrText>
                </w:r>
                <w:r w:rsidRPr="00BB2D5A">
                  <w:rPr>
                    <w:w w:val="90"/>
                  </w:rPr>
                  <w:fldChar w:fldCharType="separate"/>
                </w:r>
                <w:r w:rsidR="005D5514">
                  <w:rPr>
                    <w:noProof/>
                    <w:w w:val="90"/>
                  </w:rPr>
                  <w:t>149,786</w:t>
                </w:r>
                <w:r w:rsidRPr="00BB2D5A">
                  <w:rPr>
                    <w:w w:val="90"/>
                  </w:rPr>
                  <w:fldChar w:fldCharType="end"/>
                </w:r>
              </w:p>
            </w:tc>
          </w:tr>
          <w:tr w:rsidR="003E4607" w:rsidRPr="00BB2D5A" w:rsidTr="003E4607">
            <w:sdt>
              <w:sdtPr>
                <w:rPr>
                  <w:w w:val="90"/>
                </w:rPr>
                <w:tag w:val="_PLD_e1b492ac76a6486cbdda41e1180ee125"/>
                <w:id w:val="572318288"/>
                <w:lock w:val="sdtLocked"/>
              </w:sdtPr>
              <w:sdtEndPr/>
              <w:sdtContent>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w w:val="90"/>
                      </w:rPr>
                    </w:pPr>
                    <w:r w:rsidRPr="00BB2D5A">
                      <w:rPr>
                        <w:rFonts w:hint="eastAsia"/>
                        <w:w w:val="90"/>
                      </w:rPr>
                      <w:t>合计</w:t>
                    </w:r>
                  </w:p>
                </w:tc>
              </w:sdtContent>
            </w:sdt>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16,683,930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352,755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-554,900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1,575,365</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162,07</w:t>
                </w:r>
                <w:r w:rsidRPr="00BB2D5A">
                  <w:rPr>
                    <w:rFonts w:hint="eastAsia"/>
                    <w:w w:val="90"/>
                  </w:rPr>
                  <w:t>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22,416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-624,123</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-149,786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16,982</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149,68</w:t>
                </w:r>
                <w:r w:rsidRPr="00BB2D5A">
                  <w:rPr>
                    <w:rFonts w:hint="eastAsia"/>
                    <w:w w:val="90"/>
                  </w:rPr>
                  <w:t>2</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17,634,395</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w w:val="90"/>
                  </w:rPr>
                </w:pPr>
                <w:r w:rsidRPr="00BB2D5A">
                  <w:rPr>
                    <w:w w:val="90"/>
                  </w:rPr>
                  <w:t>149,786</w:t>
                </w:r>
              </w:p>
            </w:tc>
          </w:tr>
        </w:tbl>
        <w:p w:rsidR="003E4607" w:rsidRPr="00BB2D5A" w:rsidRDefault="003E4607"/>
        <w:p w:rsidR="00D93AE4" w:rsidRPr="00BB2D5A" w:rsidRDefault="00E30060" w:rsidP="003E4607">
          <w:pPr>
            <w:snapToGrid w:val="0"/>
            <w:spacing w:line="360" w:lineRule="exact"/>
          </w:pPr>
          <w:r w:rsidRPr="00BB2D5A">
            <w:rPr>
              <w:rFonts w:hint="eastAsia"/>
            </w:rPr>
            <w:t>其他说明</w:t>
          </w:r>
        </w:p>
        <w:sdt>
          <w:sdtPr>
            <w:rPr>
              <w:rFonts w:hint="eastAsia"/>
            </w:rPr>
            <w:tag w:val="_SEC_3a311bd4f3f14e4ea06367dc28b85743"/>
            <w:id w:val="1133899781"/>
            <w:lock w:val="sdtLocked"/>
            <w:placeholder>
              <w:docPart w:val="GBC22222222222222222222222222222"/>
            </w:placeholder>
          </w:sdtPr>
          <w:sdtEndPr>
            <w:rPr>
              <w:rFonts w:hint="default"/>
            </w:rPr>
          </w:sdtEndPr>
          <w:sdtContent>
            <w:sdt>
              <w:sdtPr>
                <w:alias w:val="长期股票投资的说明"/>
                <w:tag w:val="_GBC_4023b747651f4831814ee17f68bb62d6"/>
                <w:id w:val="-1981761576"/>
                <w:lock w:val="sdtLocked"/>
                <w:placeholder>
                  <w:docPart w:val="GBC22222222222222222222222222222"/>
                </w:placeholder>
              </w:sdtPr>
              <w:sdtEndPr/>
              <w:sdtContent>
                <w:p w:rsidR="003E4607" w:rsidRPr="00BB2D5A" w:rsidRDefault="00465426" w:rsidP="003E4607">
                  <w:pPr>
                    <w:snapToGrid w:val="0"/>
                    <w:spacing w:beforeLines="50" w:before="120" w:afterLines="50" w:after="120" w:line="360" w:lineRule="exact"/>
                    <w:ind w:firstLineChars="200" w:firstLine="420"/>
                  </w:pPr>
                  <w:r w:rsidRPr="00BB2D5A">
                    <w:rPr>
                      <w:rFonts w:hint="eastAsia"/>
                    </w:rPr>
                    <w:t>注</w:t>
                  </w:r>
                  <w:r w:rsidRPr="00BB2D5A">
                    <w:t>1：2019年2月12日，本公司之子公司端信投资控股（北京）有限公司（以下简称端信（北京））与北京翱锐资产管理有限公司签订转让协议，端信（北京）转让所持有翱锐端信投资管理（北京）有限公司49%股权，交易完成后，端信（北京）不再持有翱锐端信投资管理（北京）有限公司股权。</w:t>
                  </w:r>
                </w:p>
                <w:p w:rsidR="003E4607" w:rsidRPr="00BB2D5A" w:rsidRDefault="00465426" w:rsidP="003E4607">
                  <w:pPr>
                    <w:snapToGrid w:val="0"/>
                    <w:spacing w:beforeLines="50" w:before="120" w:afterLines="50" w:after="120" w:line="360" w:lineRule="exact"/>
                    <w:ind w:firstLineChars="200" w:firstLine="420"/>
                  </w:pPr>
                  <w:r w:rsidRPr="00BB2D5A">
                    <w:rPr>
                      <w:rFonts w:hint="eastAsia"/>
                    </w:rPr>
                    <w:t>注</w:t>
                  </w:r>
                  <w:r w:rsidRPr="00BB2D5A">
                    <w:t>2:本公司2019年1月18日与东莞市海昌实业有限公司（以下简称海昌实业）的控股股东东莞市莞泰实业有限公司签订了回购协议，以784,560千元转让20.89%股权，交易完成后，不再持有海昌实业的股权，于本年收回该项投资。</w:t>
                  </w:r>
                </w:p>
                <w:p w:rsidR="003E4607" w:rsidRPr="00BB2D5A" w:rsidRDefault="00465426" w:rsidP="003E4607">
                  <w:pPr>
                    <w:snapToGrid w:val="0"/>
                    <w:spacing w:beforeLines="50" w:before="120" w:afterLines="50" w:after="120" w:line="360" w:lineRule="exact"/>
                    <w:ind w:firstLineChars="200" w:firstLine="420"/>
                  </w:pPr>
                  <w:r w:rsidRPr="00BB2D5A">
                    <w:rPr>
                      <w:rFonts w:hint="eastAsia"/>
                    </w:rPr>
                    <w:t>注3：上海中期期货股份有限公司在本财务报告批准报出日尚未公开披露</w:t>
                  </w:r>
                  <w:r w:rsidRPr="00BB2D5A">
                    <w:t>2019年年度业绩，依据相关监管准则，本公司不提前披露相关信息。为了确保上海中期期货股份有限公司未公告数据的保密性，在不披露上海中期期货股份有限公司相关数据的同时，随机删除华电邹县发电有限公司相关数据，以保证在披露合计数据前提下，上海中期期货股份有限公司相关数据不会因唯一不披露而被计算得出。</w:t>
                  </w:r>
                </w:p>
                <w:p w:rsidR="003E4607" w:rsidRPr="00BB2D5A" w:rsidRDefault="00465426" w:rsidP="003E4607">
                  <w:pPr>
                    <w:snapToGrid w:val="0"/>
                    <w:spacing w:beforeLines="50" w:before="120" w:afterLines="50" w:after="120" w:line="360" w:lineRule="exact"/>
                    <w:ind w:firstLineChars="200" w:firstLine="420"/>
                  </w:pPr>
                  <w:r w:rsidRPr="00BB2D5A">
                    <w:rPr>
                      <w:rFonts w:hint="eastAsia"/>
                    </w:rPr>
                    <w:t>注4</w:t>
                  </w:r>
                  <w:r w:rsidRPr="00BB2D5A">
                    <w:t>：详见本附注“十六、</w:t>
                  </w:r>
                  <w:r w:rsidRPr="00BB2D5A">
                    <w:rPr>
                      <w:rFonts w:hint="eastAsia"/>
                    </w:rPr>
                    <w:t>8、</w:t>
                  </w:r>
                  <w:r w:rsidRPr="00BB2D5A">
                    <w:t>沃特岗事项”。</w:t>
                  </w:r>
                </w:p>
                <w:p w:rsidR="00D93AE4" w:rsidRPr="00BB2D5A" w:rsidRDefault="00465426" w:rsidP="003E4607">
                  <w:pPr>
                    <w:snapToGrid w:val="0"/>
                    <w:spacing w:beforeLines="50" w:before="120" w:afterLines="50" w:after="120" w:line="360" w:lineRule="exact"/>
                    <w:ind w:firstLineChars="200" w:firstLine="420"/>
                  </w:pPr>
                  <w:r w:rsidRPr="00BB2D5A">
                    <w:rPr>
                      <w:rFonts w:hint="eastAsia"/>
                    </w:rPr>
                    <w:t>注5</w:t>
                  </w:r>
                  <w:r w:rsidRPr="00BB2D5A">
                    <w:t>：山西天浩化工股份有限公司（以下简称山西天浩）因长期停产致严重资不抵债，2018年12月31日，山西天浩向山西省吕梁市中级人民法院申请破产清算。2019年9月27日，山西省吕梁市中级人民法院裁定受理山西天浩破产清算一案，并于2019年9月27日指定山西律竹律师事务所为山西天浩破产管理人。2019年11月1日，山西天浩将相关财务资料移交给破产管理人。本集团随即丧失对山西天浩的控制权，故自2019年10月31日起不再将山西天浩纳入合并范围。</w:t>
                  </w:r>
                </w:p>
              </w:sdtContent>
            </w:sdt>
            <w:p w:rsidR="003E4607" w:rsidRPr="00BB2D5A" w:rsidRDefault="00964E85">
              <w:pPr>
                <w:snapToGrid w:val="0"/>
                <w:spacing w:line="240" w:lineRule="atLeast"/>
                <w:sectPr w:rsidR="003E4607" w:rsidRPr="00BB2D5A" w:rsidSect="003E4607">
                  <w:pgSz w:w="16838" w:h="11906" w:orient="landscape"/>
                  <w:pgMar w:top="1797" w:right="1525" w:bottom="1276" w:left="1440" w:header="856" w:footer="992" w:gutter="0"/>
                  <w:cols w:space="425"/>
                  <w:docGrid w:linePitch="312"/>
                </w:sectPr>
              </w:pPr>
            </w:p>
          </w:sdtContent>
        </w:sdt>
      </w:sdtContent>
    </w:sdt>
    <w:bookmarkStart w:id="277" w:name="_Hlk533409702" w:displacedByCustomXml="next"/>
    <w:sdt>
      <w:sdtPr>
        <w:rPr>
          <w:rFonts w:hint="eastAsia"/>
          <w:b w:val="0"/>
          <w:bCs w:val="0"/>
          <w:szCs w:val="21"/>
        </w:rPr>
        <w:alias w:val="模块:其他权益工具投资情况"/>
        <w:tag w:val="_SEC_28824f064b6848578824ba80aeb4ac54"/>
        <w:id w:val="-1525783364"/>
        <w:lock w:val="sdtLocked"/>
        <w:placeholder>
          <w:docPart w:val="GBC22222222222222222222222222222"/>
        </w:placeholder>
      </w:sdtPr>
      <w:sdtEndPr>
        <w:rPr>
          <w:rFonts w:hint="default"/>
          <w:szCs w:val="22"/>
        </w:rPr>
      </w:sdtEndPr>
      <w:sdtContent>
        <w:p w:rsidR="00D93AE4" w:rsidRPr="00BB2D5A" w:rsidRDefault="00E30060" w:rsidP="00465426">
          <w:pPr>
            <w:pStyle w:val="affffffffffffffffe"/>
            <w:numPr>
              <w:ilvl w:val="0"/>
              <w:numId w:val="88"/>
            </w:numPr>
            <w:tabs>
              <w:tab w:val="left" w:pos="504"/>
            </w:tabs>
            <w:rPr>
              <w:szCs w:val="21"/>
            </w:rPr>
          </w:pPr>
          <w:r w:rsidRPr="00BB2D5A">
            <w:rPr>
              <w:rFonts w:hint="eastAsia"/>
              <w:szCs w:val="21"/>
            </w:rPr>
            <w:t>其他权益工具投资</w:t>
          </w:r>
        </w:p>
        <w:p w:rsidR="00D93AE4" w:rsidRPr="00BB2D5A" w:rsidRDefault="00E30060" w:rsidP="00465426">
          <w:pPr>
            <w:pStyle w:val="afffffffffffffffff"/>
            <w:numPr>
              <w:ilvl w:val="3"/>
              <w:numId w:val="98"/>
            </w:numPr>
            <w:ind w:left="426" w:hanging="426"/>
          </w:pPr>
          <w:bookmarkStart w:id="278" w:name="_Hlk532994936"/>
          <w:r w:rsidRPr="00BB2D5A">
            <w:rPr>
              <w:rFonts w:hint="eastAsia"/>
            </w:rPr>
            <w:t>其他权益工具投资情况</w:t>
          </w:r>
        </w:p>
        <w:sdt>
          <w:sdtPr>
            <w:alias w:val="是否适用：其他权益工具投资情况[双击切换]"/>
            <w:tag w:val="_GBC_d086d5c38ce84090b98eac90481c97aa"/>
            <w:id w:val="-1095012177"/>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autoSpaceDE w:val="0"/>
            <w:autoSpaceDN w:val="0"/>
            <w:adjustRightInd w:val="0"/>
            <w:ind w:left="5880" w:right="105"/>
            <w:jc w:val="right"/>
          </w:pPr>
          <w:r w:rsidRPr="00BB2D5A">
            <w:rPr>
              <w:rFonts w:hint="eastAsia"/>
            </w:rPr>
            <w:t>单位：</w:t>
          </w:r>
          <w:sdt>
            <w:sdtPr>
              <w:rPr>
                <w:rFonts w:hint="eastAsia"/>
              </w:rPr>
              <w:alias w:val="单位：其他权益工具投资情况"/>
              <w:tag w:val="_GBC_afada4c07d144e589675aeac548ff1d0"/>
              <w:id w:val="9835125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其他权益工具投资情况"/>
              <w:tag w:val="_GBC_b0fd0da2e6914f91b6f9923463f182a5"/>
              <w:id w:val="-1383544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3E4607" w:rsidRPr="00BB2D5A" w:rsidTr="003E4607">
            <w:bookmarkEnd w:id="278" w:displacedByCustomXml="next"/>
            <w:bookmarkEnd w:id="277" w:displacedByCustomXml="next"/>
            <w:sdt>
              <w:sdtPr>
                <w:tag w:val="_PLD_61c0544752ba493aaf375242547dccc6"/>
                <w:id w:val="-1816026412"/>
                <w:lock w:val="sdtLocked"/>
              </w:sdtPr>
              <w:sdtEndPr/>
              <w:sdtContent>
                <w:tc>
                  <w:tcPr>
                    <w:tcW w:w="2017" w:type="pct"/>
                    <w:shd w:val="clear" w:color="auto" w:fill="auto"/>
                    <w:vAlign w:val="center"/>
                  </w:tcPr>
                  <w:p w:rsidR="003E4607" w:rsidRPr="00BB2D5A" w:rsidRDefault="00465426" w:rsidP="003E4607">
                    <w:pPr>
                      <w:jc w:val="center"/>
                    </w:pPr>
                    <w:r w:rsidRPr="00BB2D5A">
                      <w:rPr>
                        <w:rFonts w:hint="eastAsia"/>
                      </w:rPr>
                      <w:t>项目</w:t>
                    </w:r>
                  </w:p>
                </w:tc>
              </w:sdtContent>
            </w:sdt>
            <w:sdt>
              <w:sdtPr>
                <w:tag w:val="_PLD_af37ba7740d949a3a0293ffb3c90c81e"/>
                <w:id w:val="-59255588"/>
                <w:lock w:val="sdtLocked"/>
              </w:sdtPr>
              <w:sdtEndPr/>
              <w:sdtContent>
                <w:tc>
                  <w:tcPr>
                    <w:tcW w:w="1485" w:type="pct"/>
                    <w:tcBorders>
                      <w:bottom w:val="single" w:sz="6" w:space="0" w:color="auto"/>
                    </w:tcBorders>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期末余额</w:t>
                    </w:r>
                  </w:p>
                </w:tc>
              </w:sdtContent>
            </w:sdt>
            <w:sdt>
              <w:sdtPr>
                <w:tag w:val="_PLD_158bc18d839846e78ca4a9687f119e16"/>
                <w:id w:val="1648010214"/>
                <w:lock w:val="sdtLocked"/>
              </w:sdtPr>
              <w:sdtEndPr/>
              <w:sdtContent>
                <w:tc>
                  <w:tcPr>
                    <w:tcW w:w="1498" w:type="pct"/>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期初余额</w:t>
                    </w:r>
                  </w:p>
                </w:tc>
              </w:sdtContent>
            </w:sdt>
          </w:tr>
          <w:sdt>
            <w:sdtPr>
              <w:rPr>
                <w:rFonts w:asciiTheme="minorHAnsi" w:eastAsiaTheme="minorEastAsia" w:hAnsiTheme="minorHAnsi" w:cstheme="minorBidi"/>
                <w:kern w:val="2"/>
              </w:rPr>
              <w:alias w:val="其他权益工具投资明细"/>
              <w:tag w:val="_TUP_2181011c68774147afbfcb817f7459e8"/>
              <w:id w:val="108324635"/>
              <w:lock w:val="sdtLocked"/>
            </w:sdtPr>
            <w:sdtEndPr/>
            <w:sdtContent>
              <w:tr w:rsidR="003E4607" w:rsidRPr="00BB2D5A" w:rsidTr="003E4607">
                <w:tc>
                  <w:tcPr>
                    <w:tcW w:w="2017" w:type="pct"/>
                    <w:shd w:val="clear" w:color="auto" w:fill="auto"/>
                    <w:vAlign w:val="center"/>
                  </w:tcPr>
                  <w:p w:rsidR="003E4607" w:rsidRPr="00BB2D5A" w:rsidRDefault="00465426" w:rsidP="003E4607">
                    <w:r w:rsidRPr="00BB2D5A">
                      <w:t>江苏连云港港口股份有限公司</w:t>
                    </w:r>
                  </w:p>
                </w:tc>
                <w:tc>
                  <w:tcPr>
                    <w:tcW w:w="1485" w:type="pct"/>
                    <w:tcBorders>
                      <w:top w:val="single" w:sz="6" w:space="0" w:color="auto"/>
                      <w:bottom w:val="single" w:sz="6" w:space="0" w:color="auto"/>
                    </w:tcBorders>
                    <w:shd w:val="clear" w:color="auto" w:fill="auto"/>
                  </w:tcPr>
                  <w:p w:rsidR="003E4607" w:rsidRPr="00BB2D5A" w:rsidRDefault="00465426" w:rsidP="003E4607">
                    <w:pPr>
                      <w:jc w:val="right"/>
                    </w:pPr>
                    <w:r w:rsidRPr="00BB2D5A">
                      <w:t>350</w:t>
                    </w:r>
                  </w:p>
                </w:tc>
                <w:tc>
                  <w:tcPr>
                    <w:tcW w:w="1498" w:type="pct"/>
                    <w:shd w:val="clear" w:color="auto" w:fill="auto"/>
                  </w:tcPr>
                  <w:p w:rsidR="003E4607" w:rsidRPr="00BB2D5A" w:rsidRDefault="00465426" w:rsidP="003E4607">
                    <w:pPr>
                      <w:jc w:val="right"/>
                    </w:pPr>
                    <w:r w:rsidRPr="00BB2D5A">
                      <w:t>277</w:t>
                    </w:r>
                  </w:p>
                </w:tc>
              </w:tr>
            </w:sdtContent>
          </w:sdt>
          <w:sdt>
            <w:sdtPr>
              <w:rPr>
                <w:rFonts w:asciiTheme="minorHAnsi" w:eastAsiaTheme="minorEastAsia" w:hAnsiTheme="minorHAnsi" w:cstheme="minorBidi"/>
                <w:kern w:val="2"/>
              </w:rPr>
              <w:alias w:val="其他权益工具投资明细"/>
              <w:tag w:val="_TUP_2181011c68774147afbfcb817f7459e8"/>
              <w:id w:val="1355617317"/>
              <w:lock w:val="sdtLocked"/>
            </w:sdtPr>
            <w:sdtEndPr/>
            <w:sdtContent>
              <w:tr w:rsidR="003E4607" w:rsidRPr="00BB2D5A" w:rsidTr="003E4607">
                <w:tc>
                  <w:tcPr>
                    <w:tcW w:w="2017" w:type="pct"/>
                    <w:shd w:val="clear" w:color="auto" w:fill="auto"/>
                    <w:vAlign w:val="center"/>
                  </w:tcPr>
                  <w:p w:rsidR="003E4607" w:rsidRPr="00BB2D5A" w:rsidRDefault="00465426" w:rsidP="003E4607">
                    <w:r w:rsidRPr="00BB2D5A">
                      <w:t>山东邹城建信村镇银行有限公司</w:t>
                    </w:r>
                  </w:p>
                </w:tc>
                <w:tc>
                  <w:tcPr>
                    <w:tcW w:w="1485" w:type="pct"/>
                    <w:tcBorders>
                      <w:top w:val="single" w:sz="6" w:space="0" w:color="auto"/>
                      <w:bottom w:val="single" w:sz="6" w:space="0" w:color="auto"/>
                    </w:tcBorders>
                    <w:shd w:val="clear" w:color="auto" w:fill="auto"/>
                  </w:tcPr>
                  <w:p w:rsidR="003E4607" w:rsidRPr="00BB2D5A" w:rsidRDefault="00465426" w:rsidP="003E4607">
                    <w:pPr>
                      <w:jc w:val="right"/>
                    </w:pPr>
                    <w:r w:rsidRPr="00BB2D5A">
                      <w:t>4,274</w:t>
                    </w:r>
                  </w:p>
                </w:tc>
                <w:tc>
                  <w:tcPr>
                    <w:tcW w:w="1498" w:type="pct"/>
                    <w:shd w:val="clear" w:color="auto" w:fill="auto"/>
                  </w:tcPr>
                  <w:p w:rsidR="003E4607" w:rsidRPr="00BB2D5A" w:rsidRDefault="00465426" w:rsidP="003E4607">
                    <w:pPr>
                      <w:jc w:val="right"/>
                    </w:pPr>
                    <w:r w:rsidRPr="00BB2D5A">
                      <w:t>4,969</w:t>
                    </w:r>
                  </w:p>
                </w:tc>
              </w:tr>
            </w:sdtContent>
          </w:sdt>
          <w:tr w:rsidR="003E4607" w:rsidRPr="00BB2D5A" w:rsidTr="003E4607">
            <w:sdt>
              <w:sdtPr>
                <w:tag w:val="_PLD_0c37c3458bef418a8d30226250a27be8"/>
                <w:id w:val="730121763"/>
                <w:lock w:val="sdtLocked"/>
              </w:sdtPr>
              <w:sdtEndPr/>
              <w:sdtContent>
                <w:tc>
                  <w:tcPr>
                    <w:tcW w:w="2017" w:type="pct"/>
                    <w:shd w:val="clear" w:color="auto" w:fill="auto"/>
                    <w:vAlign w:val="center"/>
                  </w:tcPr>
                  <w:p w:rsidR="003E4607" w:rsidRPr="00BB2D5A" w:rsidRDefault="00465426" w:rsidP="003E4607">
                    <w:pPr>
                      <w:jc w:val="center"/>
                    </w:pPr>
                    <w:r w:rsidRPr="00BB2D5A">
                      <w:rPr>
                        <w:rFonts w:hint="eastAsia"/>
                      </w:rPr>
                      <w:t>合计</w:t>
                    </w:r>
                  </w:p>
                </w:tc>
              </w:sdtContent>
            </w:sdt>
            <w:tc>
              <w:tcPr>
                <w:tcW w:w="1485" w:type="pct"/>
                <w:tcBorders>
                  <w:top w:val="single" w:sz="6" w:space="0" w:color="auto"/>
                  <w:bottom w:val="single" w:sz="4" w:space="0" w:color="auto"/>
                </w:tcBorders>
                <w:shd w:val="clear" w:color="auto" w:fill="auto"/>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4,624</w:t>
                </w:r>
                <w:r w:rsidRPr="00BB2D5A">
                  <w:fldChar w:fldCharType="end"/>
                </w:r>
              </w:p>
            </w:tc>
            <w:tc>
              <w:tcPr>
                <w:tcW w:w="1498" w:type="pct"/>
                <w:shd w:val="clear" w:color="auto" w:fill="auto"/>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5,246</w:t>
                </w:r>
                <w:r w:rsidRPr="00BB2D5A">
                  <w:fldChar w:fldCharType="end"/>
                </w:r>
              </w:p>
            </w:tc>
          </w:tr>
        </w:tbl>
        <w:p w:rsidR="00D93AE4" w:rsidRPr="00BB2D5A" w:rsidRDefault="00964E85">
          <w:pPr>
            <w:pStyle w:val="affffffffffffffffffff6"/>
            <w:ind w:firstLineChars="0" w:firstLine="0"/>
          </w:pPr>
        </w:p>
      </w:sdtContent>
    </w:sdt>
    <w:bookmarkStart w:id="279" w:name="_Hlk532995211" w:displacedByCustomXml="next"/>
    <w:bookmarkStart w:id="280"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538593498"/>
        <w:lock w:val="sdtLocked"/>
        <w:placeholder>
          <w:docPart w:val="GBC22222222222222222222222222222"/>
        </w:placeholder>
      </w:sdtPr>
      <w:sdtEndPr>
        <w:rPr>
          <w:rFonts w:hint="default"/>
          <w:color w:val="333333"/>
        </w:rPr>
      </w:sdtEndPr>
      <w:sdtContent>
        <w:p w:rsidR="00D93AE4" w:rsidRPr="00BB2D5A" w:rsidRDefault="00E30060" w:rsidP="00465426">
          <w:pPr>
            <w:pStyle w:val="afffffffffffffffff"/>
            <w:numPr>
              <w:ilvl w:val="3"/>
              <w:numId w:val="98"/>
            </w:numPr>
            <w:ind w:left="426" w:hanging="426"/>
          </w:pPr>
          <w:r w:rsidRPr="00BB2D5A">
            <w:rPr>
              <w:rFonts w:hint="eastAsia"/>
            </w:rPr>
            <w:t>非交易性权益工具投资的情况</w:t>
          </w:r>
        </w:p>
        <w:sdt>
          <w:sdtPr>
            <w:alias w:val="是否适用：非交易性权益工具投资情况[双击切换]"/>
            <w:tag w:val="_GBC_bc9bd0cb64e149f2b6adad5701cc1e11"/>
            <w:id w:val="-508373980"/>
            <w:lock w:val="sdtContentLocked"/>
            <w:placeholder>
              <w:docPart w:val="GBC22222222222222222222222222222"/>
            </w:placeholder>
          </w:sdtPr>
          <w:sdtEndPr/>
          <w:sdtContent>
            <w:p w:rsidR="00D93AE4" w:rsidRPr="00BB2D5A" w:rsidRDefault="00F45834" w:rsidP="003E4607">
              <w:pPr>
                <w:pStyle w:val="afffffffffffffffffffff2"/>
                <w:rPr>
                  <w:color w:val="333333"/>
                </w:rPr>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bookmarkEnd w:id="279" w:displacedByCustomXml="next"/>
      </w:sdtContent>
    </w:sdt>
    <w:bookmarkEnd w:id="280" w:displacedByCustomXml="prev"/>
    <w:sdt>
      <w:sdtPr>
        <w:rPr>
          <w:rFonts w:hint="eastAsia"/>
          <w:szCs w:val="21"/>
        </w:rPr>
        <w:alias w:val="模块:其他权益工具投资其他说明"/>
        <w:tag w:val="_SEC_646eb5e4608348a5bc5c6dea7ef6971a"/>
        <w:id w:val="1639759378"/>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其他</w:t>
          </w:r>
          <w:r w:rsidRPr="00BB2D5A">
            <w:t>说明</w:t>
          </w:r>
          <w:r w:rsidRPr="00BB2D5A">
            <w:rPr>
              <w:rFonts w:hint="eastAsia"/>
            </w:rPr>
            <w:t>：</w:t>
          </w:r>
        </w:p>
        <w:sdt>
          <w:sdtPr>
            <w:alias w:val="是否适用：其他权益工具投资其他说明[双击切换]"/>
            <w:tag w:val="_GBC_217dff5073ff4a12b86d342292038452"/>
            <w:id w:val="-1578128461"/>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snapToGrid w:val="0"/>
            <w:spacing w:line="240" w:lineRule="atLeast"/>
          </w:pPr>
        </w:p>
      </w:sdtContent>
    </w:sdt>
    <w:bookmarkStart w:id="281" w:name="_Hlk533409746" w:displacedByCustomXml="next"/>
    <w:sdt>
      <w:sdtPr>
        <w:rPr>
          <w:rFonts w:ascii="宋体" w:hAnsi="宋体" w:cs="宋体" w:hint="eastAsia"/>
          <w:b w:val="0"/>
          <w:bCs w:val="0"/>
          <w:kern w:val="0"/>
          <w:szCs w:val="21"/>
        </w:rPr>
        <w:alias w:val="模块:其他非流动金融资产"/>
        <w:tag w:val="_SEC_d085182d12d941b88dd5666cf5452533"/>
        <w:id w:val="615340145"/>
        <w:lock w:val="sdtLocked"/>
        <w:placeholder>
          <w:docPart w:val="GBC22222222222222222222222222222"/>
        </w:placeholder>
      </w:sdtPr>
      <w:sdtEndPr/>
      <w:sdtContent>
        <w:p w:rsidR="00D93AE4" w:rsidRPr="00BB2D5A" w:rsidRDefault="00E30060" w:rsidP="00465426">
          <w:pPr>
            <w:pStyle w:val="affffffffffffffffe"/>
            <w:numPr>
              <w:ilvl w:val="0"/>
              <w:numId w:val="88"/>
            </w:numPr>
            <w:tabs>
              <w:tab w:val="left" w:pos="504"/>
            </w:tabs>
            <w:rPr>
              <w:szCs w:val="21"/>
            </w:rPr>
          </w:pPr>
          <w:r w:rsidRPr="00BB2D5A">
            <w:rPr>
              <w:rFonts w:hint="eastAsia"/>
              <w:szCs w:val="21"/>
            </w:rPr>
            <w:t>其他非流动金融资产</w:t>
          </w:r>
        </w:p>
        <w:sdt>
          <w:sdtPr>
            <w:alias w:val="是否适用：其他非流动金融资产[双击切换]"/>
            <w:tag w:val="_GBC_6b599068045d444b87b686a3b6690bf1"/>
            <w:id w:val="412054039"/>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3E4607" w:rsidRPr="00BB2D5A" w:rsidRDefault="00E30060">
          <w:pPr>
            <w:pStyle w:val="affffffffffffffffff0"/>
            <w:ind w:left="420" w:firstLineChars="0" w:firstLine="0"/>
            <w:jc w:val="right"/>
          </w:pPr>
          <w:r w:rsidRPr="00BB2D5A">
            <w:rPr>
              <w:rFonts w:hint="eastAsia"/>
            </w:rPr>
            <w:t>单位：</w:t>
          </w:r>
          <w:sdt>
            <w:sdtPr>
              <w:rPr>
                <w:rFonts w:hint="eastAsia"/>
              </w:rPr>
              <w:alias w:val="单位：其他非流动金融资产"/>
              <w:tag w:val="_GBC_b8c42dcb53bd4c3f9365edc05449c616"/>
              <w:id w:val="6819368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其他非流动金融资产"/>
              <w:tag w:val="_GBC_0ec4dd5c6d514c4eaee0c607d823645d"/>
              <w:id w:val="-1385182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3E4607" w:rsidRPr="00BB2D5A" w:rsidTr="003E4607">
            <w:sdt>
              <w:sdtPr>
                <w:tag w:val="_PLD_70b7398bc4e1451ebd7725f7c1da3c7c"/>
                <w:id w:val="1623343573"/>
                <w:lock w:val="sdtLocked"/>
              </w:sdtPr>
              <w:sdtEndPr/>
              <w:sdtContent>
                <w:tc>
                  <w:tcPr>
                    <w:tcW w:w="2017" w:type="pct"/>
                    <w:shd w:val="clear" w:color="auto" w:fill="auto"/>
                    <w:vAlign w:val="center"/>
                  </w:tcPr>
                  <w:p w:rsidR="003E4607" w:rsidRPr="00BB2D5A" w:rsidRDefault="00465426" w:rsidP="003E4607">
                    <w:pPr>
                      <w:jc w:val="center"/>
                    </w:pPr>
                    <w:r w:rsidRPr="00BB2D5A">
                      <w:rPr>
                        <w:rFonts w:hint="eastAsia"/>
                      </w:rPr>
                      <w:t>项目</w:t>
                    </w:r>
                  </w:p>
                </w:tc>
              </w:sdtContent>
            </w:sdt>
            <w:sdt>
              <w:sdtPr>
                <w:tag w:val="_PLD_46e0364c5f14428588b5d737770a1709"/>
                <w:id w:val="-644510431"/>
                <w:lock w:val="sdtLocked"/>
              </w:sdtPr>
              <w:sdtEndPr/>
              <w:sdtContent>
                <w:tc>
                  <w:tcPr>
                    <w:tcW w:w="1485" w:type="pct"/>
                    <w:tcBorders>
                      <w:bottom w:val="single" w:sz="6" w:space="0" w:color="auto"/>
                    </w:tcBorders>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期末余额</w:t>
                    </w:r>
                  </w:p>
                </w:tc>
              </w:sdtContent>
            </w:sdt>
            <w:sdt>
              <w:sdtPr>
                <w:tag w:val="_PLD_430a86eb7f8641b382f4d5e0f0afc66f"/>
                <w:id w:val="-1890488052"/>
                <w:lock w:val="sdtLocked"/>
              </w:sdtPr>
              <w:sdtEndPr/>
              <w:sdtContent>
                <w:tc>
                  <w:tcPr>
                    <w:tcW w:w="1498" w:type="pct"/>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期初余额</w:t>
                    </w:r>
                  </w:p>
                </w:tc>
              </w:sdtContent>
            </w:sdt>
          </w:tr>
          <w:sdt>
            <w:sdtPr>
              <w:rPr>
                <w:rFonts w:asciiTheme="minorHAnsi" w:eastAsiaTheme="minorEastAsia" w:hAnsiTheme="minorHAnsi" w:cstheme="minorBidi"/>
                <w:kern w:val="2"/>
              </w:rPr>
              <w:alias w:val="其他非流动金融资产明细"/>
              <w:tag w:val="_TUP_af04c27b1bfb4ab9958920d608dbf09d"/>
              <w:id w:val="1002090735"/>
              <w:lock w:val="sdtLocked"/>
            </w:sdtPr>
            <w:sdtEndPr/>
            <w:sdtContent>
              <w:tr w:rsidR="003E4607" w:rsidRPr="00BB2D5A" w:rsidTr="003E4607">
                <w:tc>
                  <w:tcPr>
                    <w:tcW w:w="2017" w:type="pct"/>
                    <w:shd w:val="clear" w:color="auto" w:fill="auto"/>
                    <w:vAlign w:val="center"/>
                  </w:tcPr>
                  <w:p w:rsidR="003E4607" w:rsidRPr="00BB2D5A" w:rsidRDefault="00465426" w:rsidP="003E4607">
                    <w:r w:rsidRPr="00BB2D5A">
                      <w:t>特别收益权（附注</w:t>
                    </w:r>
                    <w:r w:rsidRPr="00BB2D5A">
                      <w:rPr>
                        <w:rFonts w:hint="eastAsia"/>
                      </w:rPr>
                      <w:t>七</w:t>
                    </w:r>
                    <w:r w:rsidRPr="00BB2D5A">
                      <w:t>、2）</w:t>
                    </w:r>
                  </w:p>
                </w:tc>
                <w:tc>
                  <w:tcPr>
                    <w:tcW w:w="1485" w:type="pct"/>
                    <w:tcBorders>
                      <w:top w:val="single" w:sz="6" w:space="0" w:color="auto"/>
                      <w:bottom w:val="single" w:sz="6" w:space="0" w:color="auto"/>
                    </w:tcBorders>
                    <w:shd w:val="clear" w:color="auto" w:fill="auto"/>
                    <w:vAlign w:val="center"/>
                  </w:tcPr>
                  <w:p w:rsidR="003E4607" w:rsidRPr="00BB2D5A" w:rsidRDefault="00465426" w:rsidP="003E4607">
                    <w:pPr>
                      <w:jc w:val="right"/>
                    </w:pPr>
                    <w:r w:rsidRPr="00BB2D5A">
                      <w:t>1,003,146</w:t>
                    </w:r>
                  </w:p>
                </w:tc>
                <w:tc>
                  <w:tcPr>
                    <w:tcW w:w="1498" w:type="pct"/>
                    <w:shd w:val="clear" w:color="auto" w:fill="auto"/>
                    <w:vAlign w:val="center"/>
                  </w:tcPr>
                  <w:p w:rsidR="003E4607" w:rsidRPr="00BB2D5A" w:rsidRDefault="00465426" w:rsidP="003E4607">
                    <w:pPr>
                      <w:jc w:val="right"/>
                    </w:pPr>
                    <w:r w:rsidRPr="00BB2D5A">
                      <w:t>796,712</w:t>
                    </w:r>
                  </w:p>
                </w:tc>
              </w:tr>
            </w:sdtContent>
          </w:sdt>
          <w:sdt>
            <w:sdtPr>
              <w:rPr>
                <w:rFonts w:asciiTheme="minorHAnsi" w:eastAsiaTheme="minorEastAsia" w:hAnsiTheme="minorHAnsi" w:cstheme="minorBidi"/>
                <w:kern w:val="2"/>
              </w:rPr>
              <w:alias w:val="其他非流动金融资产明细"/>
              <w:tag w:val="_TUP_af04c27b1bfb4ab9958920d608dbf09d"/>
              <w:id w:val="333957912"/>
              <w:lock w:val="sdtLocked"/>
            </w:sdtPr>
            <w:sdtEndPr/>
            <w:sdtContent>
              <w:tr w:rsidR="003E4607" w:rsidRPr="00BB2D5A" w:rsidTr="003E4607">
                <w:tc>
                  <w:tcPr>
                    <w:tcW w:w="2017" w:type="pct"/>
                    <w:shd w:val="clear" w:color="auto" w:fill="auto"/>
                    <w:vAlign w:val="center"/>
                  </w:tcPr>
                  <w:p w:rsidR="003E4607" w:rsidRPr="00BB2D5A" w:rsidRDefault="00465426" w:rsidP="003E4607">
                    <w:r w:rsidRPr="00BB2D5A">
                      <w:t>鄂尔多斯南部铁路有限责任公司</w:t>
                    </w:r>
                  </w:p>
                </w:tc>
                <w:tc>
                  <w:tcPr>
                    <w:tcW w:w="1485" w:type="pct"/>
                    <w:tcBorders>
                      <w:top w:val="single" w:sz="6" w:space="0" w:color="auto"/>
                      <w:bottom w:val="single" w:sz="6" w:space="0" w:color="auto"/>
                    </w:tcBorders>
                    <w:shd w:val="clear" w:color="auto" w:fill="auto"/>
                    <w:vAlign w:val="center"/>
                  </w:tcPr>
                  <w:p w:rsidR="003E4607" w:rsidRPr="00BB2D5A" w:rsidRDefault="00465426" w:rsidP="003E4607">
                    <w:pPr>
                      <w:jc w:val="right"/>
                    </w:pPr>
                    <w:r w:rsidRPr="00BB2D5A">
                      <w:t>66,030</w:t>
                    </w:r>
                  </w:p>
                </w:tc>
                <w:tc>
                  <w:tcPr>
                    <w:tcW w:w="1498" w:type="pct"/>
                    <w:shd w:val="clear" w:color="auto" w:fill="auto"/>
                    <w:vAlign w:val="center"/>
                  </w:tcPr>
                  <w:p w:rsidR="003E4607" w:rsidRPr="00BB2D5A" w:rsidRDefault="00465426" w:rsidP="003E4607">
                    <w:pPr>
                      <w:jc w:val="right"/>
                    </w:pPr>
                    <w:r w:rsidRPr="00BB2D5A">
                      <w:t>49,779</w:t>
                    </w:r>
                  </w:p>
                </w:tc>
              </w:tr>
            </w:sdtContent>
          </w:sdt>
          <w:sdt>
            <w:sdtPr>
              <w:rPr>
                <w:rFonts w:asciiTheme="minorHAnsi" w:eastAsiaTheme="minorEastAsia" w:hAnsiTheme="minorHAnsi" w:cstheme="minorBidi"/>
                <w:kern w:val="2"/>
              </w:rPr>
              <w:alias w:val="其他非流动金融资产明细"/>
              <w:tag w:val="_TUP_af04c27b1bfb4ab9958920d608dbf09d"/>
              <w:id w:val="-1227527176"/>
              <w:lock w:val="sdtLocked"/>
            </w:sdtPr>
            <w:sdtEndPr/>
            <w:sdtContent>
              <w:tr w:rsidR="003E4607" w:rsidRPr="00BB2D5A" w:rsidTr="003E4607">
                <w:tc>
                  <w:tcPr>
                    <w:tcW w:w="2017" w:type="pct"/>
                    <w:shd w:val="clear" w:color="auto" w:fill="auto"/>
                    <w:vAlign w:val="center"/>
                  </w:tcPr>
                  <w:p w:rsidR="003E4607" w:rsidRPr="00BB2D5A" w:rsidRDefault="00465426" w:rsidP="003E4607">
                    <w:r w:rsidRPr="00BB2D5A">
                      <w:t>杭州中车时代创业投资合伙企业（有限合伙）</w:t>
                    </w:r>
                  </w:p>
                </w:tc>
                <w:tc>
                  <w:tcPr>
                    <w:tcW w:w="1485" w:type="pct"/>
                    <w:tcBorders>
                      <w:top w:val="single" w:sz="6" w:space="0" w:color="auto"/>
                      <w:bottom w:val="single" w:sz="6" w:space="0" w:color="auto"/>
                    </w:tcBorders>
                    <w:shd w:val="clear" w:color="auto" w:fill="auto"/>
                    <w:vAlign w:val="center"/>
                  </w:tcPr>
                  <w:p w:rsidR="003E4607" w:rsidRPr="00BB2D5A" w:rsidRDefault="00465426" w:rsidP="003E4607">
                    <w:pPr>
                      <w:jc w:val="right"/>
                    </w:pPr>
                    <w:r w:rsidRPr="00BB2D5A">
                      <w:t>56,065</w:t>
                    </w:r>
                  </w:p>
                </w:tc>
                <w:tc>
                  <w:tcPr>
                    <w:tcW w:w="1498" w:type="pct"/>
                    <w:shd w:val="clear" w:color="auto" w:fill="auto"/>
                    <w:vAlign w:val="center"/>
                  </w:tcPr>
                  <w:p w:rsidR="003E4607" w:rsidRPr="00BB2D5A" w:rsidRDefault="00465426" w:rsidP="003E4607">
                    <w:pPr>
                      <w:jc w:val="right"/>
                    </w:pPr>
                    <w:r w:rsidRPr="00BB2D5A">
                      <w:t>47,658</w:t>
                    </w:r>
                  </w:p>
                </w:tc>
              </w:tr>
            </w:sdtContent>
          </w:sdt>
          <w:sdt>
            <w:sdtPr>
              <w:rPr>
                <w:rFonts w:asciiTheme="minorHAnsi" w:eastAsiaTheme="minorEastAsia" w:hAnsiTheme="minorHAnsi" w:cstheme="minorBidi"/>
                <w:kern w:val="2"/>
              </w:rPr>
              <w:alias w:val="其他非流动金融资产明细"/>
              <w:tag w:val="_TUP_af04c27b1bfb4ab9958920d608dbf09d"/>
              <w:id w:val="1381593940"/>
              <w:lock w:val="sdtLocked"/>
            </w:sdtPr>
            <w:sdtEndPr/>
            <w:sdtContent>
              <w:tr w:rsidR="003E4607" w:rsidRPr="00BB2D5A" w:rsidTr="003E4607">
                <w:tc>
                  <w:tcPr>
                    <w:tcW w:w="2017" w:type="pct"/>
                    <w:shd w:val="clear" w:color="auto" w:fill="auto"/>
                    <w:vAlign w:val="center"/>
                  </w:tcPr>
                  <w:p w:rsidR="003E4607" w:rsidRPr="00BB2D5A" w:rsidRDefault="00465426" w:rsidP="003E4607">
                    <w:r w:rsidRPr="00BB2D5A">
                      <w:t>上海骥琛企业管理合伙企业（有限合伙）</w:t>
                    </w:r>
                  </w:p>
                </w:tc>
                <w:tc>
                  <w:tcPr>
                    <w:tcW w:w="1485" w:type="pct"/>
                    <w:tcBorders>
                      <w:top w:val="single" w:sz="6" w:space="0" w:color="auto"/>
                      <w:bottom w:val="single" w:sz="6" w:space="0" w:color="auto"/>
                    </w:tcBorders>
                    <w:shd w:val="clear" w:color="auto" w:fill="auto"/>
                    <w:vAlign w:val="center"/>
                  </w:tcPr>
                  <w:p w:rsidR="003E4607" w:rsidRPr="00BB2D5A" w:rsidRDefault="00465426" w:rsidP="003E4607">
                    <w:pPr>
                      <w:jc w:val="right"/>
                    </w:pPr>
                    <w:r w:rsidRPr="00BB2D5A">
                      <w:t>30,000</w:t>
                    </w:r>
                  </w:p>
                </w:tc>
                <w:tc>
                  <w:tcPr>
                    <w:tcW w:w="1498" w:type="pct"/>
                    <w:shd w:val="clear" w:color="auto" w:fill="auto"/>
                    <w:vAlign w:val="center"/>
                  </w:tcPr>
                  <w:p w:rsidR="003E4607" w:rsidRPr="00BB2D5A" w:rsidRDefault="00465426" w:rsidP="003E4607">
                    <w:pPr>
                      <w:jc w:val="right"/>
                    </w:pPr>
                    <w:r w:rsidRPr="00BB2D5A">
                      <w:t>30,000</w:t>
                    </w:r>
                  </w:p>
                </w:tc>
              </w:tr>
            </w:sdtContent>
          </w:sdt>
          <w:sdt>
            <w:sdtPr>
              <w:rPr>
                <w:rFonts w:asciiTheme="minorHAnsi" w:eastAsiaTheme="minorEastAsia" w:hAnsiTheme="minorHAnsi" w:cstheme="minorBidi"/>
                <w:kern w:val="2"/>
              </w:rPr>
              <w:alias w:val="其他非流动金融资产明细"/>
              <w:tag w:val="_TUP_af04c27b1bfb4ab9958920d608dbf09d"/>
              <w:id w:val="-936289970"/>
              <w:lock w:val="sdtLocked"/>
            </w:sdtPr>
            <w:sdtEndPr/>
            <w:sdtContent>
              <w:tr w:rsidR="003E4607" w:rsidRPr="00BB2D5A" w:rsidTr="003E4607">
                <w:tc>
                  <w:tcPr>
                    <w:tcW w:w="2017" w:type="pct"/>
                    <w:shd w:val="clear" w:color="auto" w:fill="auto"/>
                    <w:vAlign w:val="center"/>
                  </w:tcPr>
                  <w:p w:rsidR="003E4607" w:rsidRPr="00BB2D5A" w:rsidRDefault="00465426" w:rsidP="003E4607">
                    <w:r w:rsidRPr="00BB2D5A">
                      <w:t>非或然特许权使用费（附注</w:t>
                    </w:r>
                    <w:r w:rsidRPr="00BB2D5A">
                      <w:rPr>
                        <w:rFonts w:hint="eastAsia"/>
                      </w:rPr>
                      <w:t>七</w:t>
                    </w:r>
                    <w:r w:rsidRPr="00BB2D5A">
                      <w:t>、2）</w:t>
                    </w:r>
                  </w:p>
                </w:tc>
                <w:tc>
                  <w:tcPr>
                    <w:tcW w:w="1485" w:type="pct"/>
                    <w:tcBorders>
                      <w:top w:val="single" w:sz="6" w:space="0" w:color="auto"/>
                      <w:bottom w:val="single" w:sz="6" w:space="0" w:color="auto"/>
                    </w:tcBorders>
                    <w:shd w:val="clear" w:color="auto" w:fill="auto"/>
                    <w:vAlign w:val="center"/>
                  </w:tcPr>
                  <w:p w:rsidR="003E4607" w:rsidRPr="00BB2D5A" w:rsidRDefault="00465426" w:rsidP="003E4607">
                    <w:pPr>
                      <w:jc w:val="right"/>
                    </w:pPr>
                    <w:r w:rsidRPr="00BB2D5A">
                      <w:t>19,407</w:t>
                    </w:r>
                  </w:p>
                </w:tc>
                <w:tc>
                  <w:tcPr>
                    <w:tcW w:w="1498" w:type="pct"/>
                    <w:shd w:val="clear" w:color="auto" w:fill="auto"/>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其他非流动金融资产明细"/>
              <w:tag w:val="_TUP_af04c27b1bfb4ab9958920d608dbf09d"/>
              <w:id w:val="1616253217"/>
              <w:lock w:val="sdtLocked"/>
            </w:sdtPr>
            <w:sdtEndPr/>
            <w:sdtContent>
              <w:tr w:rsidR="003E4607" w:rsidRPr="00BB2D5A" w:rsidTr="003E4607">
                <w:tc>
                  <w:tcPr>
                    <w:tcW w:w="2017" w:type="pct"/>
                    <w:shd w:val="clear" w:color="auto" w:fill="auto"/>
                    <w:vAlign w:val="center"/>
                  </w:tcPr>
                  <w:p w:rsidR="003E4607" w:rsidRPr="00BB2D5A" w:rsidRDefault="00465426" w:rsidP="003E4607">
                    <w:r w:rsidRPr="00BB2D5A">
                      <w:t>维金斯港E级优先股</w:t>
                    </w:r>
                  </w:p>
                </w:tc>
                <w:tc>
                  <w:tcPr>
                    <w:tcW w:w="1485" w:type="pct"/>
                    <w:tcBorders>
                      <w:top w:val="single" w:sz="6" w:space="0" w:color="auto"/>
                      <w:bottom w:val="single" w:sz="6" w:space="0" w:color="auto"/>
                    </w:tcBorders>
                    <w:shd w:val="clear" w:color="auto" w:fill="auto"/>
                    <w:vAlign w:val="center"/>
                  </w:tcPr>
                  <w:p w:rsidR="003E4607" w:rsidRPr="00BB2D5A" w:rsidRDefault="003E4607" w:rsidP="003E4607">
                    <w:pPr>
                      <w:jc w:val="right"/>
                    </w:pPr>
                  </w:p>
                </w:tc>
                <w:tc>
                  <w:tcPr>
                    <w:tcW w:w="1498" w:type="pct"/>
                    <w:shd w:val="clear" w:color="auto" w:fill="auto"/>
                    <w:vAlign w:val="center"/>
                  </w:tcPr>
                  <w:p w:rsidR="003E4607" w:rsidRPr="00BB2D5A" w:rsidRDefault="003E4607" w:rsidP="003E4607">
                    <w:pPr>
                      <w:jc w:val="right"/>
                    </w:pPr>
                  </w:p>
                </w:tc>
              </w:tr>
            </w:sdtContent>
          </w:sdt>
          <w:tr w:rsidR="003E4607" w:rsidRPr="00BB2D5A" w:rsidTr="003E4607">
            <w:sdt>
              <w:sdtPr>
                <w:tag w:val="_PLD_e3ed28ae6fc946ef9efb2f6bf07edb1b"/>
                <w:id w:val="1687479716"/>
                <w:lock w:val="sdtLocked"/>
              </w:sdtPr>
              <w:sdtEndPr/>
              <w:sdtContent>
                <w:tc>
                  <w:tcPr>
                    <w:tcW w:w="2017" w:type="pct"/>
                    <w:shd w:val="clear" w:color="auto" w:fill="auto"/>
                    <w:vAlign w:val="center"/>
                  </w:tcPr>
                  <w:p w:rsidR="003E4607" w:rsidRPr="00BB2D5A" w:rsidRDefault="00465426" w:rsidP="003E4607">
                    <w:pPr>
                      <w:jc w:val="center"/>
                    </w:pPr>
                    <w:r w:rsidRPr="00BB2D5A">
                      <w:rPr>
                        <w:rFonts w:hint="eastAsia"/>
                      </w:rPr>
                      <w:t>合计</w:t>
                    </w:r>
                  </w:p>
                </w:tc>
              </w:sdtContent>
            </w:sdt>
            <w:tc>
              <w:tcPr>
                <w:tcW w:w="1485" w:type="pct"/>
                <w:tcBorders>
                  <w:top w:val="single" w:sz="6" w:space="0" w:color="auto"/>
                  <w:bottom w:val="single" w:sz="4" w:space="0" w:color="auto"/>
                </w:tcBorders>
                <w:shd w:val="clear" w:color="auto" w:fill="auto"/>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1,174,648</w:t>
                </w:r>
                <w:r w:rsidRPr="00BB2D5A">
                  <w:fldChar w:fldCharType="end"/>
                </w:r>
              </w:p>
            </w:tc>
            <w:tc>
              <w:tcPr>
                <w:tcW w:w="1498" w:type="pct"/>
                <w:shd w:val="clear" w:color="auto" w:fill="auto"/>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924,149</w:t>
                </w:r>
                <w:r w:rsidRPr="00BB2D5A">
                  <w:fldChar w:fldCharType="end"/>
                </w:r>
              </w:p>
            </w:tc>
          </w:tr>
        </w:tbl>
      </w:sdtContent>
    </w:sdt>
    <w:bookmarkEnd w:id="281" w:displacedByCustomXml="next"/>
    <w:sdt>
      <w:sdtPr>
        <w:rPr>
          <w:rFonts w:hint="eastAsia"/>
          <w:szCs w:val="21"/>
        </w:rPr>
        <w:alias w:val="模块:其他非流动金融资产其他说明"/>
        <w:tag w:val="_SEC_93f7cfdc7a9549c68b787aff064a41f3"/>
        <w:id w:val="857394704"/>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其他</w:t>
          </w:r>
          <w:r w:rsidRPr="00BB2D5A">
            <w:t>说明</w:t>
          </w:r>
          <w:r w:rsidRPr="00BB2D5A">
            <w:rPr>
              <w:rFonts w:hint="eastAsia"/>
            </w:rPr>
            <w:t>：</w:t>
          </w:r>
        </w:p>
        <w:sdt>
          <w:sdtPr>
            <w:alias w:val="是否适用：其他非流动金融资产其他说明[双击切换]"/>
            <w:tag w:val="_GBC_037912ebdd3b4e80b4b66cf88f8cb3e7"/>
            <w:id w:val="839117397"/>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snapToGrid w:val="0"/>
            <w:spacing w:line="240" w:lineRule="atLeast"/>
          </w:pPr>
        </w:p>
      </w:sdtContent>
    </w:sdt>
    <w:p w:rsidR="00D93AE4" w:rsidRPr="00BB2D5A" w:rsidRDefault="00E30060" w:rsidP="00465426">
      <w:pPr>
        <w:pStyle w:val="affffffffffffffffe"/>
        <w:numPr>
          <w:ilvl w:val="0"/>
          <w:numId w:val="88"/>
        </w:numPr>
        <w:tabs>
          <w:tab w:val="left" w:pos="504"/>
        </w:tabs>
        <w:rPr>
          <w:rFonts w:ascii="宋体" w:hAnsi="宋体"/>
          <w:szCs w:val="21"/>
        </w:rPr>
      </w:pPr>
      <w:r w:rsidRPr="00BB2D5A">
        <w:rPr>
          <w:rFonts w:ascii="宋体" w:hAnsi="宋体" w:hint="eastAsia"/>
          <w:szCs w:val="21"/>
        </w:rPr>
        <w:t>投资性房地产</w:t>
      </w:r>
    </w:p>
    <w:p w:rsidR="00D93AE4" w:rsidRPr="00BB2D5A" w:rsidRDefault="00E30060">
      <w:pPr>
        <w:pStyle w:val="afffffffffffffffffffff2"/>
      </w:pPr>
      <w:r w:rsidRPr="00BB2D5A">
        <w:t>投资性房地产</w:t>
      </w:r>
      <w:r w:rsidRPr="00BB2D5A">
        <w:rPr>
          <w:rFonts w:hint="eastAsia"/>
        </w:rPr>
        <w:t>计量模式</w:t>
      </w:r>
    </w:p>
    <w:sdt>
      <w:sdtPr>
        <w:rPr>
          <w:rFonts w:ascii="宋体" w:eastAsia="宋体" w:hAnsi="宋体" w:cs="宋体" w:hint="eastAsia"/>
          <w:b w:val="0"/>
          <w:bCs w:val="0"/>
          <w:kern w:val="0"/>
          <w:szCs w:val="24"/>
        </w:rPr>
        <w:alias w:val="选项模块:成本计量模式"/>
        <w:tag w:val="_SEC_2bd90f9d006148798131ef3c25314fb9"/>
        <w:id w:val="-209030423"/>
        <w:lock w:val="sdtLocked"/>
        <w:placeholder>
          <w:docPart w:val="GBC22222222222222222222222222222"/>
        </w:placeholder>
      </w:sdtPr>
      <w:sdtEndPr>
        <w:rPr>
          <w:rFonts w:cstheme="minorBidi"/>
          <w:kern w:val="2"/>
          <w:szCs w:val="21"/>
        </w:rPr>
      </w:sdtEndPr>
      <w:sdtContent>
        <w:p w:rsidR="00D93AE4" w:rsidRPr="00BB2D5A" w:rsidRDefault="00E30060" w:rsidP="00465426">
          <w:pPr>
            <w:pStyle w:val="afffffffffffffffff"/>
            <w:numPr>
              <w:ilvl w:val="3"/>
              <w:numId w:val="99"/>
            </w:numPr>
            <w:ind w:left="426" w:hanging="426"/>
          </w:pPr>
          <w:r w:rsidRPr="00BB2D5A">
            <w:rPr>
              <w:rFonts w:hint="eastAsia"/>
            </w:rPr>
            <w:t>采用成本计量模式的投资性房地产</w:t>
          </w:r>
        </w:p>
        <w:p w:rsidR="00D93AE4" w:rsidRPr="00BB2D5A" w:rsidRDefault="00E30060" w:rsidP="00465426">
          <w:pPr>
            <w:pStyle w:val="afffffffffffffffff"/>
            <w:numPr>
              <w:ilvl w:val="3"/>
              <w:numId w:val="99"/>
            </w:numPr>
            <w:ind w:left="426" w:hanging="426"/>
          </w:pPr>
          <w:r w:rsidRPr="00BB2D5A">
            <w:rPr>
              <w:rFonts w:hint="eastAsia"/>
            </w:rPr>
            <w:t>未办妥产权证书的投资性房地产情况</w:t>
          </w:r>
        </w:p>
        <w:p w:rsidR="00D93AE4" w:rsidRPr="00BB2D5A" w:rsidRDefault="00964E85" w:rsidP="003E4607">
          <w:pPr>
            <w:pStyle w:val="afffffffffffffffffffff2"/>
          </w:pPr>
          <w:sdt>
            <w:sdtPr>
              <w:alias w:val="是否适用：未办妥产权证书的投资性房地产情况[双击切换]"/>
              <w:tag w:val="_GBC_31ec2c57d73a48d2816267a8606d05e0"/>
              <w:id w:val="-1409230490"/>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p w:rsidR="00D93AE4" w:rsidRPr="00BB2D5A" w:rsidRDefault="00E30060">
          <w:pPr>
            <w:ind w:leftChars="-21" w:left="-2" w:hangingChars="20" w:hanging="42"/>
          </w:pPr>
          <w:r w:rsidRPr="00BB2D5A">
            <w:rPr>
              <w:rFonts w:hint="eastAsia"/>
            </w:rPr>
            <w:t>其他说明</w:t>
          </w:r>
        </w:p>
        <w:sdt>
          <w:sdtPr>
            <w:alias w:val="是否适用：投资性房地产的说明[双击切换]"/>
            <w:tag w:val="_GBC_88bcbbb540544215b3e21f0126973494"/>
            <w:id w:val="-2138251370"/>
            <w:lock w:val="sdtContentLocked"/>
            <w:placeholder>
              <w:docPart w:val="GBC22222222222222222222222222222"/>
            </w:placeholder>
          </w:sdtPr>
          <w:sdtEndPr/>
          <w:sdtContent>
            <w:p w:rsidR="00D93AE4" w:rsidRPr="00BB2D5A" w:rsidRDefault="00F45834" w:rsidP="003E4607">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3E4607" w:rsidRPr="00BB2D5A" w:rsidRDefault="00964E85">
          <w:pPr>
            <w:rPr>
              <w:rFonts w:cstheme="minorBidi"/>
              <w:kern w:val="2"/>
            </w:rPr>
            <w:sectPr w:rsidR="003E4607" w:rsidRPr="00BB2D5A" w:rsidSect="00F41343">
              <w:pgSz w:w="11906" w:h="16838"/>
              <w:pgMar w:top="1440" w:right="1797" w:bottom="1525" w:left="1276" w:header="856" w:footer="992" w:gutter="0"/>
              <w:cols w:space="425"/>
              <w:docGrid w:linePitch="312"/>
            </w:sectPr>
          </w:pPr>
        </w:p>
      </w:sdtContent>
    </w:sdt>
    <w:sdt>
      <w:sdtPr>
        <w:rPr>
          <w:rFonts w:ascii="宋体" w:hAnsi="宋体" w:cs="宋体" w:hint="eastAsia"/>
          <w:b w:val="0"/>
          <w:bCs w:val="0"/>
          <w:kern w:val="0"/>
          <w:szCs w:val="21"/>
        </w:rPr>
        <w:alias w:val="模块:固定资产"/>
        <w:tag w:val="_SEC_5a2e9b07ae1e469294cb2be5aaf61c28"/>
        <w:id w:val="-1029719410"/>
        <w:lock w:val="sdtLocked"/>
        <w:placeholder>
          <w:docPart w:val="GBC22222222222222222222222222222"/>
        </w:placeholder>
      </w:sdtPr>
      <w:sdtEndPr>
        <w:rPr>
          <w:rFonts w:hint="default"/>
          <w:szCs w:val="24"/>
        </w:rPr>
      </w:sdtEndPr>
      <w:sdtContent>
        <w:p w:rsidR="00D93AE4" w:rsidRPr="00BB2D5A" w:rsidRDefault="00E30060" w:rsidP="00465426">
          <w:pPr>
            <w:pStyle w:val="affffffffffffffffe"/>
            <w:numPr>
              <w:ilvl w:val="0"/>
              <w:numId w:val="88"/>
            </w:numPr>
            <w:tabs>
              <w:tab w:val="left" w:pos="504"/>
            </w:tabs>
            <w:rPr>
              <w:rFonts w:ascii="宋体" w:hAnsi="宋体"/>
              <w:szCs w:val="21"/>
            </w:rPr>
          </w:pPr>
          <w:r w:rsidRPr="00BB2D5A">
            <w:rPr>
              <w:rFonts w:ascii="宋体" w:hAnsi="宋体" w:hint="eastAsia"/>
              <w:szCs w:val="21"/>
            </w:rPr>
            <w:t>固定资产</w:t>
          </w:r>
        </w:p>
        <w:p w:rsidR="00D93AE4" w:rsidRPr="00BB2D5A" w:rsidRDefault="00E30060">
          <w:pPr>
            <w:pStyle w:val="afffffffffffffffff"/>
          </w:pPr>
          <w:bookmarkStart w:id="282" w:name="_Hlk532907583"/>
          <w:r w:rsidRPr="00BB2D5A">
            <w:rPr>
              <w:rFonts w:hint="eastAsia"/>
            </w:rPr>
            <w:t>项目列示</w:t>
          </w:r>
        </w:p>
        <w:sdt>
          <w:sdtPr>
            <w:alias w:val="是否适用：固定资产分类列示[双击切换]"/>
            <w:tag w:val="_GBC_aa56cf68790e4b9d866b3ea7d6d8073d"/>
            <w:id w:val="-1511058598"/>
            <w:lock w:val="sdtContentLocked"/>
            <w:placeholder>
              <w:docPart w:val="GBC22222222222222222222222222222"/>
            </w:placeholder>
          </w:sdtPr>
          <w:sdtEndPr/>
          <w:sdtContent>
            <w:p w:rsidR="00D93AE4" w:rsidRPr="00BB2D5A" w:rsidRDefault="00F45834" w:rsidP="003E4607">
              <w:pPr>
                <w:pStyle w:val="afffffffffffffffffffff2"/>
                <w:rPr>
                  <w:b/>
                </w:rPr>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bookmarkEnd w:id="282" w:displacedByCustomXml="next"/>
      </w:sdtContent>
    </w:sdt>
    <w:sdt>
      <w:sdtPr>
        <w:rPr>
          <w:rFonts w:hint="eastAsia"/>
        </w:rPr>
        <w:alias w:val="模块:固定资产分类列示其他说明"/>
        <w:tag w:val="_SEC_5797700860144c4b9ca0b9b62b2dc148"/>
        <w:id w:val="-2091447071"/>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其他说明：</w:t>
          </w:r>
        </w:p>
        <w:sdt>
          <w:sdtPr>
            <w:alias w:val="是否适用：固定资产分类列示其他说明[双击切换]"/>
            <w:tag w:val="_GBC_242c272ba3a1435aacea1f45ade5a2e0"/>
            <w:id w:val="834725600"/>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E30060">
      <w:pPr>
        <w:pStyle w:val="afffffffffffffffff"/>
        <w:ind w:left="360" w:hanging="360"/>
      </w:pPr>
      <w:r w:rsidRPr="00BB2D5A">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1654634661"/>
        <w:lock w:val="sdtLocked"/>
        <w:placeholder>
          <w:docPart w:val="GBC22222222222222222222222222222"/>
        </w:placeholder>
      </w:sdtPr>
      <w:sdtEndPr>
        <w:rPr>
          <w:rFonts w:cstheme="minorBidi"/>
          <w:kern w:val="2"/>
          <w:szCs w:val="21"/>
        </w:rPr>
      </w:sdtEndPr>
      <w:sdtContent>
        <w:p w:rsidR="00D93AE4" w:rsidRPr="00BB2D5A" w:rsidRDefault="00E30060" w:rsidP="00465426">
          <w:pPr>
            <w:pStyle w:val="afffffffffffffffff"/>
            <w:numPr>
              <w:ilvl w:val="3"/>
              <w:numId w:val="100"/>
            </w:numPr>
            <w:ind w:left="426" w:hanging="426"/>
          </w:pPr>
          <w:r w:rsidRPr="00BB2D5A">
            <w:rPr>
              <w:rFonts w:hint="eastAsia"/>
            </w:rPr>
            <w:t>固定资产情况</w:t>
          </w:r>
        </w:p>
        <w:sdt>
          <w:sdtPr>
            <w:alias w:val="是否适用：固定资产情况[双击切换]"/>
            <w:tag w:val="_GBC_a44afb7019ae43b7a273970cf76154a3"/>
            <w:id w:val="1482120429"/>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autoSpaceDE w:val="0"/>
            <w:autoSpaceDN w:val="0"/>
            <w:adjustRightInd w:val="0"/>
            <w:jc w:val="right"/>
          </w:pPr>
          <w:r w:rsidRPr="00BB2D5A">
            <w:rPr>
              <w:rFonts w:hint="eastAsia"/>
            </w:rPr>
            <w:t>单位：</w:t>
          </w:r>
          <w:sdt>
            <w:sdtPr>
              <w:rPr>
                <w:rFonts w:hint="eastAsia"/>
              </w:rPr>
              <w:alias w:val="单位：财务附注：固定资产情况"/>
              <w:tag w:val="_GBC_6aff6dff3e7c47e2891bcccce5ef5b8c"/>
              <w:id w:val="9025665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固定资产情况"/>
              <w:tag w:val="_GBC_acfb726ad8bc4e37a6326a98b903d495"/>
              <w:id w:val="-12526655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572"/>
            <w:gridCol w:w="1171"/>
            <w:gridCol w:w="1171"/>
            <w:gridCol w:w="1276"/>
            <w:gridCol w:w="1171"/>
            <w:gridCol w:w="1276"/>
            <w:gridCol w:w="1171"/>
            <w:gridCol w:w="1444"/>
            <w:gridCol w:w="1847"/>
          </w:tblGrid>
          <w:tr w:rsidR="003E4607" w:rsidRPr="00BB2D5A" w:rsidTr="003E4607">
            <w:sdt>
              <w:sdtPr>
                <w:tag w:val="_PLD_0431b88b9ff14ebb90e5715c273e1c1d"/>
                <w:id w:val="-708266328"/>
                <w:lock w:val="sdtLocked"/>
              </w:sdtPr>
              <w:sdtEndPr/>
              <w:sdtContent>
                <w:tc>
                  <w:tcPr>
                    <w:tcW w:w="1267" w:type="pct"/>
                    <w:shd w:val="clear" w:color="auto" w:fill="auto"/>
                    <w:vAlign w:val="center"/>
                  </w:tcPr>
                  <w:p w:rsidR="003E4607" w:rsidRPr="00BB2D5A" w:rsidRDefault="00465426" w:rsidP="003E4607">
                    <w:pPr>
                      <w:jc w:val="center"/>
                    </w:pPr>
                    <w:r w:rsidRPr="00BB2D5A">
                      <w:rPr>
                        <w:rFonts w:hint="eastAsia"/>
                      </w:rPr>
                      <w:t>项目</w:t>
                    </w:r>
                  </w:p>
                </w:tc>
              </w:sdtContent>
            </w:sdt>
            <w:sdt>
              <w:sdtPr>
                <w:rPr>
                  <w:rFonts w:hint="eastAsia"/>
                </w:rPr>
                <w:alias w:val="固定资产情况明细-项目名称"/>
                <w:tag w:val="_GBC_d421638fcfb34bbba0e548b4cb719a06"/>
                <w:id w:val="-1195074123"/>
                <w:lock w:val="sdtLocked"/>
                <w:text/>
              </w:sdtPr>
              <w:sdtEndPr/>
              <w:sdtContent>
                <w:tc>
                  <w:tcPr>
                    <w:tcW w:w="415" w:type="pct"/>
                    <w:shd w:val="clear" w:color="auto" w:fill="auto"/>
                    <w:vAlign w:val="center"/>
                  </w:tcPr>
                  <w:p w:rsidR="003E4607" w:rsidRPr="00BB2D5A" w:rsidRDefault="00465426" w:rsidP="003E4607">
                    <w:pPr>
                      <w:jc w:val="center"/>
                    </w:pPr>
                    <w:r w:rsidRPr="00BB2D5A">
                      <w:rPr>
                        <w:rFonts w:hint="eastAsia"/>
                      </w:rPr>
                      <w:t>土地</w:t>
                    </w:r>
                  </w:p>
                </w:tc>
              </w:sdtContent>
            </w:sdt>
            <w:sdt>
              <w:sdtPr>
                <w:rPr>
                  <w:rFonts w:hint="eastAsia"/>
                </w:rPr>
                <w:alias w:val="固定资产情况明细-项目名称"/>
                <w:tag w:val="_GBC_d421638fcfb34bbba0e548b4cb719a06"/>
                <w:id w:val="-1787962571"/>
                <w:lock w:val="sdtLocked"/>
                <w:text/>
              </w:sdtPr>
              <w:sdtEndPr/>
              <w:sdtContent>
                <w:tc>
                  <w:tcPr>
                    <w:tcW w:w="415" w:type="pct"/>
                    <w:shd w:val="clear" w:color="auto" w:fill="auto"/>
                    <w:vAlign w:val="center"/>
                  </w:tcPr>
                  <w:p w:rsidR="003E4607" w:rsidRPr="00BB2D5A" w:rsidRDefault="00465426" w:rsidP="003E4607">
                    <w:pPr>
                      <w:jc w:val="center"/>
                    </w:pPr>
                    <w:r w:rsidRPr="00BB2D5A">
                      <w:rPr>
                        <w:rFonts w:hint="eastAsia"/>
                      </w:rPr>
                      <w:t>房屋及建筑物</w:t>
                    </w:r>
                  </w:p>
                </w:tc>
              </w:sdtContent>
            </w:sdt>
            <w:sdt>
              <w:sdtPr>
                <w:rPr>
                  <w:rFonts w:hint="eastAsia"/>
                </w:rPr>
                <w:alias w:val="固定资产情况明细-项目名称"/>
                <w:tag w:val="_GBC_d421638fcfb34bbba0e548b4cb719a06"/>
                <w:id w:val="-283968062"/>
                <w:lock w:val="sdtLocked"/>
                <w:text/>
              </w:sdtPr>
              <w:sdtEndPr/>
              <w:sdtContent>
                <w:tc>
                  <w:tcPr>
                    <w:tcW w:w="453" w:type="pct"/>
                    <w:shd w:val="clear" w:color="auto" w:fill="auto"/>
                    <w:vAlign w:val="center"/>
                  </w:tcPr>
                  <w:p w:rsidR="003E4607" w:rsidRPr="00BB2D5A" w:rsidRDefault="00465426" w:rsidP="003E4607">
                    <w:pPr>
                      <w:jc w:val="center"/>
                    </w:pPr>
                    <w:r w:rsidRPr="00BB2D5A">
                      <w:rPr>
                        <w:rFonts w:hint="eastAsia"/>
                      </w:rPr>
                      <w:t>矿井建筑物</w:t>
                    </w:r>
                  </w:p>
                </w:tc>
              </w:sdtContent>
            </w:sdt>
            <w:sdt>
              <w:sdtPr>
                <w:rPr>
                  <w:rFonts w:hint="eastAsia"/>
                </w:rPr>
                <w:alias w:val="固定资产情况明细-项目名称"/>
                <w:tag w:val="_GBC_d421638fcfb34bbba0e548b4cb719a06"/>
                <w:id w:val="1813528679"/>
                <w:lock w:val="sdtLocked"/>
                <w:text/>
              </w:sdtPr>
              <w:sdtEndPr/>
              <w:sdtContent>
                <w:tc>
                  <w:tcPr>
                    <w:tcW w:w="415" w:type="pct"/>
                    <w:shd w:val="clear" w:color="auto" w:fill="auto"/>
                    <w:vAlign w:val="center"/>
                  </w:tcPr>
                  <w:p w:rsidR="003E4607" w:rsidRPr="00BB2D5A" w:rsidRDefault="00465426" w:rsidP="003E4607">
                    <w:pPr>
                      <w:jc w:val="center"/>
                    </w:pPr>
                    <w:r w:rsidRPr="00BB2D5A">
                      <w:rPr>
                        <w:rFonts w:hint="eastAsia"/>
                      </w:rPr>
                      <w:t>地面建筑物</w:t>
                    </w:r>
                  </w:p>
                </w:tc>
              </w:sdtContent>
            </w:sdt>
            <w:sdt>
              <w:sdtPr>
                <w:rPr>
                  <w:rFonts w:hint="eastAsia"/>
                </w:rPr>
                <w:alias w:val="固定资产情况明细-项目名称"/>
                <w:tag w:val="_GBC_d421638fcfb34bbba0e548b4cb719a06"/>
                <w:id w:val="-183139093"/>
                <w:lock w:val="sdtLocked"/>
                <w:text/>
              </w:sdtPr>
              <w:sdtEndPr/>
              <w:sdtContent>
                <w:tc>
                  <w:tcPr>
                    <w:tcW w:w="453" w:type="pct"/>
                    <w:shd w:val="clear" w:color="auto" w:fill="auto"/>
                    <w:vAlign w:val="center"/>
                  </w:tcPr>
                  <w:p w:rsidR="003E4607" w:rsidRPr="00BB2D5A" w:rsidRDefault="00465426" w:rsidP="003E4607">
                    <w:pPr>
                      <w:jc w:val="center"/>
                    </w:pPr>
                    <w:r w:rsidRPr="00BB2D5A">
                      <w:rPr>
                        <w:rFonts w:hint="eastAsia"/>
                      </w:rPr>
                      <w:t>机器设备</w:t>
                    </w:r>
                  </w:p>
                </w:tc>
              </w:sdtContent>
            </w:sdt>
            <w:sdt>
              <w:sdtPr>
                <w:rPr>
                  <w:rFonts w:hint="eastAsia"/>
                </w:rPr>
                <w:alias w:val="固定资产情况明细-项目名称"/>
                <w:tag w:val="_GBC_d421638fcfb34bbba0e548b4cb719a06"/>
                <w:id w:val="-1821637750"/>
                <w:lock w:val="sdtLocked"/>
                <w:text/>
              </w:sdtPr>
              <w:sdtEndPr/>
              <w:sdtContent>
                <w:tc>
                  <w:tcPr>
                    <w:tcW w:w="415" w:type="pct"/>
                    <w:shd w:val="clear" w:color="auto" w:fill="auto"/>
                    <w:vAlign w:val="center"/>
                  </w:tcPr>
                  <w:p w:rsidR="003E4607" w:rsidRPr="00BB2D5A" w:rsidRDefault="00465426" w:rsidP="003E4607">
                    <w:pPr>
                      <w:jc w:val="center"/>
                    </w:pPr>
                    <w:r w:rsidRPr="00BB2D5A">
                      <w:rPr>
                        <w:rFonts w:hint="eastAsia"/>
                      </w:rPr>
                      <w:t>运输工具</w:t>
                    </w:r>
                  </w:p>
                </w:tc>
              </w:sdtContent>
            </w:sdt>
            <w:sdt>
              <w:sdtPr>
                <w:rPr>
                  <w:rFonts w:hint="eastAsia"/>
                </w:rPr>
                <w:alias w:val="固定资产情况明细-项目名称"/>
                <w:tag w:val="_GBC_d421638fcfb34bbba0e548b4cb719a06"/>
                <w:id w:val="524985991"/>
                <w:lock w:val="sdtLocked"/>
                <w:text/>
              </w:sdtPr>
              <w:sdtEndPr/>
              <w:sdtContent>
                <w:tc>
                  <w:tcPr>
                    <w:tcW w:w="512" w:type="pct"/>
                    <w:shd w:val="clear" w:color="auto" w:fill="auto"/>
                    <w:vAlign w:val="center"/>
                  </w:tcPr>
                  <w:p w:rsidR="003E4607" w:rsidRPr="00BB2D5A" w:rsidRDefault="00465426" w:rsidP="003E4607">
                    <w:pPr>
                      <w:jc w:val="center"/>
                    </w:pPr>
                    <w:r w:rsidRPr="00BB2D5A">
                      <w:rPr>
                        <w:rFonts w:hint="eastAsia"/>
                      </w:rPr>
                      <w:t>其他</w:t>
                    </w:r>
                  </w:p>
                </w:tc>
              </w:sdtContent>
            </w:sdt>
            <w:sdt>
              <w:sdtPr>
                <w:tag w:val="_PLD_44989fc4cd3d46cc990c4d1941405a11"/>
                <w:id w:val="-267845122"/>
                <w:lock w:val="sdtLocked"/>
              </w:sdtPr>
              <w:sdtEndPr/>
              <w:sdtContent>
                <w:tc>
                  <w:tcPr>
                    <w:tcW w:w="655" w:type="pct"/>
                    <w:shd w:val="clear" w:color="auto" w:fill="auto"/>
                    <w:vAlign w:val="center"/>
                  </w:tcPr>
                  <w:p w:rsidR="003E4607" w:rsidRPr="00BB2D5A" w:rsidRDefault="00465426" w:rsidP="003E4607">
                    <w:pPr>
                      <w:jc w:val="center"/>
                    </w:pPr>
                    <w:r w:rsidRPr="00BB2D5A">
                      <w:rPr>
                        <w:rFonts w:hint="eastAsia"/>
                      </w:rPr>
                      <w:t>合计</w:t>
                    </w:r>
                  </w:p>
                </w:tc>
              </w:sdtContent>
            </w:sdt>
          </w:tr>
          <w:tr w:rsidR="003E4607" w:rsidRPr="00BB2D5A" w:rsidTr="003E4607">
            <w:sdt>
              <w:sdtPr>
                <w:tag w:val="_PLD_baa91289996942f0a3579319b339b24d"/>
                <w:id w:val="-1283102029"/>
                <w:lock w:val="sdtLocked"/>
              </w:sdtPr>
              <w:sdtEndPr/>
              <w:sdtContent>
                <w:tc>
                  <w:tcPr>
                    <w:tcW w:w="1267" w:type="pct"/>
                    <w:shd w:val="clear" w:color="auto" w:fill="auto"/>
                  </w:tcPr>
                  <w:p w:rsidR="003E4607" w:rsidRPr="00BB2D5A" w:rsidRDefault="00465426" w:rsidP="003E4607">
                    <w:r w:rsidRPr="00BB2D5A">
                      <w:rPr>
                        <w:rFonts w:hint="eastAsia"/>
                      </w:rPr>
                      <w:t>一、账面原值：</w:t>
                    </w:r>
                  </w:p>
                </w:tc>
              </w:sdtContent>
            </w:sdt>
            <w:tc>
              <w:tcPr>
                <w:tcW w:w="415" w:type="pct"/>
                <w:shd w:val="clear" w:color="auto" w:fill="auto"/>
                <w:vAlign w:val="center"/>
              </w:tcPr>
              <w:p w:rsidR="003E4607" w:rsidRPr="00BB2D5A" w:rsidRDefault="003E4607" w:rsidP="003E4607">
                <w:pPr>
                  <w:jc w:val="center"/>
                </w:pPr>
              </w:p>
            </w:tc>
            <w:tc>
              <w:tcPr>
                <w:tcW w:w="415" w:type="pct"/>
                <w:shd w:val="clear" w:color="auto" w:fill="auto"/>
                <w:vAlign w:val="center"/>
              </w:tcPr>
              <w:p w:rsidR="003E4607" w:rsidRPr="00BB2D5A" w:rsidRDefault="003E4607" w:rsidP="003E4607">
                <w:pPr>
                  <w:jc w:val="center"/>
                </w:pPr>
              </w:p>
            </w:tc>
            <w:tc>
              <w:tcPr>
                <w:tcW w:w="453" w:type="pct"/>
                <w:shd w:val="clear" w:color="auto" w:fill="auto"/>
                <w:vAlign w:val="center"/>
              </w:tcPr>
              <w:p w:rsidR="003E4607" w:rsidRPr="00BB2D5A" w:rsidRDefault="003E4607" w:rsidP="003E4607">
                <w:pPr>
                  <w:jc w:val="center"/>
                </w:pPr>
              </w:p>
            </w:tc>
            <w:tc>
              <w:tcPr>
                <w:tcW w:w="415" w:type="pct"/>
                <w:shd w:val="clear" w:color="auto" w:fill="auto"/>
                <w:vAlign w:val="center"/>
              </w:tcPr>
              <w:p w:rsidR="003E4607" w:rsidRPr="00BB2D5A" w:rsidRDefault="003E4607" w:rsidP="003E4607">
                <w:pPr>
                  <w:jc w:val="center"/>
                </w:pPr>
              </w:p>
            </w:tc>
            <w:tc>
              <w:tcPr>
                <w:tcW w:w="453" w:type="pct"/>
                <w:shd w:val="clear" w:color="auto" w:fill="auto"/>
                <w:vAlign w:val="center"/>
              </w:tcPr>
              <w:p w:rsidR="003E4607" w:rsidRPr="00BB2D5A" w:rsidRDefault="003E4607" w:rsidP="003E4607">
                <w:pPr>
                  <w:jc w:val="center"/>
                </w:pPr>
              </w:p>
            </w:tc>
            <w:tc>
              <w:tcPr>
                <w:tcW w:w="415" w:type="pct"/>
                <w:shd w:val="clear" w:color="auto" w:fill="auto"/>
                <w:vAlign w:val="center"/>
              </w:tcPr>
              <w:p w:rsidR="003E4607" w:rsidRPr="00BB2D5A" w:rsidRDefault="003E4607" w:rsidP="003E4607">
                <w:pPr>
                  <w:jc w:val="center"/>
                </w:pPr>
              </w:p>
            </w:tc>
            <w:tc>
              <w:tcPr>
                <w:tcW w:w="512" w:type="pct"/>
                <w:shd w:val="clear" w:color="auto" w:fill="auto"/>
                <w:vAlign w:val="center"/>
              </w:tcPr>
              <w:p w:rsidR="003E4607" w:rsidRPr="00BB2D5A" w:rsidRDefault="003E4607" w:rsidP="003E4607">
                <w:pPr>
                  <w:jc w:val="center"/>
                </w:pPr>
              </w:p>
            </w:tc>
            <w:tc>
              <w:tcPr>
                <w:tcW w:w="655" w:type="pct"/>
                <w:shd w:val="clear" w:color="auto" w:fill="auto"/>
                <w:vAlign w:val="center"/>
              </w:tcPr>
              <w:p w:rsidR="003E4607" w:rsidRPr="00BB2D5A" w:rsidRDefault="003E4607" w:rsidP="003E4607">
                <w:pPr>
                  <w:jc w:val="center"/>
                </w:pPr>
              </w:p>
            </w:tc>
          </w:tr>
          <w:tr w:rsidR="003E4607" w:rsidRPr="00BB2D5A" w:rsidTr="003E4607">
            <w:sdt>
              <w:sdtPr>
                <w:tag w:val="_PLD_8e55a39d9b04404cba08570c8d73eda8"/>
                <w:id w:val="-1420177033"/>
                <w:lock w:val="sdtLocked"/>
              </w:sdtPr>
              <w:sdtEndPr/>
              <w:sdtContent>
                <w:tc>
                  <w:tcPr>
                    <w:tcW w:w="1267" w:type="pct"/>
                    <w:shd w:val="clear" w:color="auto" w:fill="auto"/>
                  </w:tcPr>
                  <w:p w:rsidR="003E4607" w:rsidRPr="00BB2D5A" w:rsidRDefault="00465426" w:rsidP="003E4607">
                    <w:r w:rsidRPr="00BB2D5A">
                      <w:t>1.</w:t>
                    </w:r>
                    <w:r w:rsidRPr="00BB2D5A">
                      <w:rPr>
                        <w:rFonts w:hint="eastAsia"/>
                      </w:rPr>
                      <w:t>期初余额</w:t>
                    </w:r>
                  </w:p>
                </w:tc>
              </w:sdtContent>
            </w:sdt>
            <w:tc>
              <w:tcPr>
                <w:tcW w:w="415" w:type="pct"/>
                <w:shd w:val="clear" w:color="auto" w:fill="auto"/>
                <w:vAlign w:val="center"/>
              </w:tcPr>
              <w:p w:rsidR="003E4607" w:rsidRPr="00BB2D5A" w:rsidRDefault="00465426" w:rsidP="003E4607">
                <w:pPr>
                  <w:jc w:val="right"/>
                </w:pPr>
                <w:r w:rsidRPr="00BB2D5A">
                  <w:t>1,031,611</w:t>
                </w:r>
              </w:p>
            </w:tc>
            <w:tc>
              <w:tcPr>
                <w:tcW w:w="415" w:type="pct"/>
                <w:shd w:val="clear" w:color="auto" w:fill="auto"/>
                <w:vAlign w:val="center"/>
              </w:tcPr>
              <w:p w:rsidR="003E4607" w:rsidRPr="00BB2D5A" w:rsidRDefault="00465426" w:rsidP="003E4607">
                <w:pPr>
                  <w:jc w:val="right"/>
                </w:pPr>
                <w:r w:rsidRPr="00BB2D5A">
                  <w:t>7,464,602</w:t>
                </w:r>
              </w:p>
            </w:tc>
            <w:tc>
              <w:tcPr>
                <w:tcW w:w="453" w:type="pct"/>
                <w:shd w:val="clear" w:color="auto" w:fill="auto"/>
                <w:vAlign w:val="center"/>
              </w:tcPr>
              <w:p w:rsidR="003E4607" w:rsidRPr="00BB2D5A" w:rsidRDefault="00465426" w:rsidP="003E4607">
                <w:pPr>
                  <w:jc w:val="right"/>
                </w:pPr>
                <w:r w:rsidRPr="00BB2D5A">
                  <w:t>20,062,207</w:t>
                </w:r>
              </w:p>
            </w:tc>
            <w:tc>
              <w:tcPr>
                <w:tcW w:w="415" w:type="pct"/>
                <w:shd w:val="clear" w:color="auto" w:fill="auto"/>
                <w:vAlign w:val="center"/>
              </w:tcPr>
              <w:p w:rsidR="003E4607" w:rsidRPr="00BB2D5A" w:rsidRDefault="00465426" w:rsidP="003E4607">
                <w:pPr>
                  <w:jc w:val="right"/>
                </w:pPr>
                <w:r w:rsidRPr="00BB2D5A">
                  <w:t>5,565,763</w:t>
                </w:r>
              </w:p>
            </w:tc>
            <w:tc>
              <w:tcPr>
                <w:tcW w:w="453" w:type="pct"/>
                <w:shd w:val="clear" w:color="auto" w:fill="auto"/>
                <w:vAlign w:val="center"/>
              </w:tcPr>
              <w:p w:rsidR="003E4607" w:rsidRPr="00BB2D5A" w:rsidRDefault="00465426" w:rsidP="003E4607">
                <w:pPr>
                  <w:jc w:val="right"/>
                </w:pPr>
                <w:r w:rsidRPr="00BB2D5A">
                  <w:t>31,495,881</w:t>
                </w:r>
              </w:p>
            </w:tc>
            <w:tc>
              <w:tcPr>
                <w:tcW w:w="415" w:type="pct"/>
                <w:shd w:val="clear" w:color="auto" w:fill="auto"/>
                <w:vAlign w:val="center"/>
              </w:tcPr>
              <w:p w:rsidR="003E4607" w:rsidRPr="00BB2D5A" w:rsidRDefault="00465426" w:rsidP="003E4607">
                <w:pPr>
                  <w:jc w:val="right"/>
                </w:pPr>
                <w:r w:rsidRPr="00BB2D5A">
                  <w:t>2,558,183</w:t>
                </w:r>
              </w:p>
            </w:tc>
            <w:tc>
              <w:tcPr>
                <w:tcW w:w="512" w:type="pct"/>
                <w:shd w:val="clear" w:color="auto" w:fill="auto"/>
                <w:vAlign w:val="center"/>
              </w:tcPr>
              <w:p w:rsidR="003E4607" w:rsidRPr="00BB2D5A" w:rsidRDefault="00465426" w:rsidP="003E4607">
                <w:pPr>
                  <w:jc w:val="right"/>
                </w:pPr>
                <w:r w:rsidRPr="00BB2D5A">
                  <w:t>5,408,589</w:t>
                </w:r>
              </w:p>
            </w:tc>
            <w:tc>
              <w:tcPr>
                <w:tcW w:w="655" w:type="pct"/>
                <w:shd w:val="clear" w:color="auto" w:fill="auto"/>
                <w:vAlign w:val="center"/>
              </w:tcPr>
              <w:p w:rsidR="003E4607" w:rsidRPr="00BB2D5A" w:rsidRDefault="00465426" w:rsidP="003E4607">
                <w:pPr>
                  <w:jc w:val="right"/>
                </w:pPr>
                <w:r w:rsidRPr="00BB2D5A">
                  <w:t>73,586,836</w:t>
                </w:r>
              </w:p>
            </w:tc>
          </w:tr>
          <w:tr w:rsidR="003E4607" w:rsidRPr="00BB2D5A" w:rsidTr="003E4607">
            <w:sdt>
              <w:sdtPr>
                <w:tag w:val="_PLD_5d0a6e7657e6410e9c0550f674185af8"/>
                <w:id w:val="1000933395"/>
                <w:lock w:val="sdtLocked"/>
              </w:sdtPr>
              <w:sdtEndPr/>
              <w:sdtContent>
                <w:tc>
                  <w:tcPr>
                    <w:tcW w:w="1267" w:type="pct"/>
                    <w:shd w:val="clear" w:color="auto" w:fill="auto"/>
                  </w:tcPr>
                  <w:p w:rsidR="003E4607" w:rsidRPr="00BB2D5A" w:rsidRDefault="00465426" w:rsidP="003E4607">
                    <w:r w:rsidRPr="00BB2D5A">
                      <w:t>2.</w:t>
                    </w:r>
                    <w:r w:rsidRPr="00BB2D5A">
                      <w:rPr>
                        <w:rFonts w:hint="eastAsia"/>
                      </w:rPr>
                      <w:t>本期增加金额</w:t>
                    </w:r>
                  </w:p>
                </w:tc>
              </w:sdtContent>
            </w:sdt>
            <w:tc>
              <w:tcPr>
                <w:tcW w:w="415" w:type="pct"/>
                <w:shd w:val="clear" w:color="auto" w:fill="auto"/>
                <w:vAlign w:val="center"/>
              </w:tcPr>
              <w:p w:rsidR="003E4607" w:rsidRPr="00BB2D5A" w:rsidRDefault="00465426" w:rsidP="003E4607">
                <w:pPr>
                  <w:jc w:val="right"/>
                </w:pPr>
                <w:r w:rsidRPr="00BB2D5A">
                  <w:t>59,317</w:t>
                </w:r>
              </w:p>
            </w:tc>
            <w:tc>
              <w:tcPr>
                <w:tcW w:w="415" w:type="pct"/>
                <w:shd w:val="clear" w:color="auto" w:fill="auto"/>
                <w:vAlign w:val="center"/>
              </w:tcPr>
              <w:p w:rsidR="003E4607" w:rsidRPr="00BB2D5A" w:rsidRDefault="00465426" w:rsidP="003E4607">
                <w:pPr>
                  <w:jc w:val="right"/>
                </w:pPr>
                <w:r w:rsidRPr="00BB2D5A">
                  <w:t>127,580</w:t>
                </w:r>
              </w:p>
            </w:tc>
            <w:tc>
              <w:tcPr>
                <w:tcW w:w="453" w:type="pct"/>
                <w:shd w:val="clear" w:color="auto" w:fill="auto"/>
                <w:vAlign w:val="center"/>
              </w:tcPr>
              <w:p w:rsidR="003E4607" w:rsidRPr="00BB2D5A" w:rsidRDefault="00465426" w:rsidP="003E4607">
                <w:pPr>
                  <w:jc w:val="right"/>
                </w:pPr>
                <w:r w:rsidRPr="00BB2D5A">
                  <w:t>730,083</w:t>
                </w:r>
              </w:p>
            </w:tc>
            <w:tc>
              <w:tcPr>
                <w:tcW w:w="415" w:type="pct"/>
                <w:shd w:val="clear" w:color="auto" w:fill="auto"/>
                <w:vAlign w:val="center"/>
              </w:tcPr>
              <w:p w:rsidR="003E4607" w:rsidRPr="00BB2D5A" w:rsidRDefault="00465426" w:rsidP="003E4607">
                <w:pPr>
                  <w:jc w:val="right"/>
                </w:pPr>
                <w:r w:rsidRPr="00BB2D5A">
                  <w:t>624,374</w:t>
                </w:r>
              </w:p>
            </w:tc>
            <w:tc>
              <w:tcPr>
                <w:tcW w:w="453" w:type="pct"/>
                <w:shd w:val="clear" w:color="auto" w:fill="auto"/>
                <w:vAlign w:val="center"/>
              </w:tcPr>
              <w:p w:rsidR="003E4607" w:rsidRPr="00BB2D5A" w:rsidRDefault="00465426" w:rsidP="003E4607">
                <w:pPr>
                  <w:jc w:val="right"/>
                </w:pPr>
                <w:r w:rsidRPr="00BB2D5A">
                  <w:t>6,534,395</w:t>
                </w:r>
              </w:p>
            </w:tc>
            <w:tc>
              <w:tcPr>
                <w:tcW w:w="415" w:type="pct"/>
                <w:shd w:val="clear" w:color="auto" w:fill="auto"/>
                <w:vAlign w:val="center"/>
              </w:tcPr>
              <w:p w:rsidR="003E4607" w:rsidRPr="00BB2D5A" w:rsidRDefault="00465426" w:rsidP="003E4607">
                <w:pPr>
                  <w:jc w:val="right"/>
                </w:pPr>
                <w:r w:rsidRPr="00BB2D5A">
                  <w:t>7,888</w:t>
                </w:r>
              </w:p>
            </w:tc>
            <w:tc>
              <w:tcPr>
                <w:tcW w:w="512" w:type="pct"/>
                <w:shd w:val="clear" w:color="auto" w:fill="auto"/>
                <w:vAlign w:val="center"/>
              </w:tcPr>
              <w:p w:rsidR="003E4607" w:rsidRPr="00BB2D5A" w:rsidRDefault="00465426" w:rsidP="003E4607">
                <w:pPr>
                  <w:jc w:val="right"/>
                </w:pPr>
                <w:r w:rsidRPr="00BB2D5A">
                  <w:t>20,857</w:t>
                </w:r>
              </w:p>
            </w:tc>
            <w:tc>
              <w:tcPr>
                <w:tcW w:w="655" w:type="pct"/>
                <w:shd w:val="clear" w:color="auto" w:fill="auto"/>
                <w:vAlign w:val="center"/>
              </w:tcPr>
              <w:p w:rsidR="003E4607" w:rsidRPr="00BB2D5A" w:rsidRDefault="00465426" w:rsidP="003E4607">
                <w:pPr>
                  <w:jc w:val="right"/>
                </w:pPr>
                <w:r w:rsidRPr="00BB2D5A">
                  <w:t>8,104,494</w:t>
                </w:r>
              </w:p>
            </w:tc>
          </w:tr>
          <w:tr w:rsidR="003E4607" w:rsidRPr="00BB2D5A" w:rsidTr="003E4607">
            <w:sdt>
              <w:sdtPr>
                <w:tag w:val="_PLD_21acfc7c80ed4c8898e7254bc3a221c4"/>
                <w:id w:val="505248815"/>
                <w:lock w:val="sdtLocked"/>
              </w:sdtPr>
              <w:sdtEndPr/>
              <w:sdtContent>
                <w:tc>
                  <w:tcPr>
                    <w:tcW w:w="1267" w:type="pct"/>
                    <w:shd w:val="clear" w:color="auto" w:fill="auto"/>
                  </w:tcPr>
                  <w:p w:rsidR="003E4607" w:rsidRPr="00BB2D5A" w:rsidRDefault="00465426" w:rsidP="003E4607">
                    <w:r w:rsidRPr="00BB2D5A">
                      <w:rPr>
                        <w:rFonts w:hint="eastAsia"/>
                      </w:rPr>
                      <w:t>（1）购置</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465426" w:rsidP="003E4607">
                <w:pPr>
                  <w:jc w:val="right"/>
                </w:pPr>
                <w:r w:rsidRPr="00BB2D5A">
                  <w:t>94,255</w:t>
                </w:r>
              </w:p>
            </w:tc>
            <w:tc>
              <w:tcPr>
                <w:tcW w:w="453" w:type="pct"/>
                <w:shd w:val="clear" w:color="auto" w:fill="auto"/>
                <w:vAlign w:val="center"/>
              </w:tcPr>
              <w:p w:rsidR="003E4607" w:rsidRPr="00BB2D5A" w:rsidRDefault="00465426" w:rsidP="003E4607">
                <w:pPr>
                  <w:jc w:val="right"/>
                </w:pPr>
                <w:r w:rsidRPr="00BB2D5A">
                  <w:t>550,454</w:t>
                </w:r>
              </w:p>
            </w:tc>
            <w:tc>
              <w:tcPr>
                <w:tcW w:w="415" w:type="pct"/>
                <w:shd w:val="clear" w:color="auto" w:fill="auto"/>
                <w:vAlign w:val="center"/>
              </w:tcPr>
              <w:p w:rsidR="003E4607" w:rsidRPr="00BB2D5A" w:rsidRDefault="00465426" w:rsidP="003E4607">
                <w:pPr>
                  <w:jc w:val="right"/>
                </w:pPr>
                <w:r w:rsidRPr="00BB2D5A">
                  <w:t>612,134</w:t>
                </w:r>
              </w:p>
            </w:tc>
            <w:tc>
              <w:tcPr>
                <w:tcW w:w="453" w:type="pct"/>
                <w:shd w:val="clear" w:color="auto" w:fill="auto"/>
                <w:vAlign w:val="center"/>
              </w:tcPr>
              <w:p w:rsidR="003E4607" w:rsidRPr="00BB2D5A" w:rsidRDefault="00465426" w:rsidP="003E4607">
                <w:pPr>
                  <w:jc w:val="right"/>
                </w:pPr>
                <w:r w:rsidRPr="00BB2D5A">
                  <w:t>5,616,674</w:t>
                </w:r>
              </w:p>
            </w:tc>
            <w:tc>
              <w:tcPr>
                <w:tcW w:w="415" w:type="pct"/>
                <w:shd w:val="clear" w:color="auto" w:fill="auto"/>
                <w:vAlign w:val="center"/>
              </w:tcPr>
              <w:p w:rsidR="003E4607" w:rsidRPr="00BB2D5A" w:rsidRDefault="00465426" w:rsidP="003E4607">
                <w:pPr>
                  <w:jc w:val="right"/>
                </w:pPr>
                <w:r w:rsidRPr="00BB2D5A">
                  <w:t>7,888</w:t>
                </w:r>
              </w:p>
            </w:tc>
            <w:tc>
              <w:tcPr>
                <w:tcW w:w="512" w:type="pct"/>
                <w:shd w:val="clear" w:color="auto" w:fill="auto"/>
                <w:vAlign w:val="center"/>
              </w:tcPr>
              <w:p w:rsidR="003E4607" w:rsidRPr="00BB2D5A" w:rsidRDefault="00465426" w:rsidP="003E4607">
                <w:pPr>
                  <w:jc w:val="right"/>
                </w:pPr>
                <w:r w:rsidRPr="00BB2D5A">
                  <w:t>9,909</w:t>
                </w:r>
              </w:p>
            </w:tc>
            <w:tc>
              <w:tcPr>
                <w:tcW w:w="655" w:type="pct"/>
                <w:shd w:val="clear" w:color="auto" w:fill="auto"/>
                <w:vAlign w:val="center"/>
              </w:tcPr>
              <w:p w:rsidR="003E4607" w:rsidRPr="00BB2D5A" w:rsidRDefault="00465426" w:rsidP="003E4607">
                <w:pPr>
                  <w:jc w:val="right"/>
                </w:pPr>
                <w:r w:rsidRPr="00BB2D5A">
                  <w:t>6,891,314</w:t>
                </w:r>
              </w:p>
            </w:tc>
          </w:tr>
          <w:tr w:rsidR="003E4607" w:rsidRPr="00BB2D5A" w:rsidTr="003E4607">
            <w:sdt>
              <w:sdtPr>
                <w:tag w:val="_PLD_c4fb45cabc464177bb10403e2ec415b1"/>
                <w:id w:val="-2053459793"/>
                <w:lock w:val="sdtLocked"/>
              </w:sdtPr>
              <w:sdtEndPr/>
              <w:sdtContent>
                <w:tc>
                  <w:tcPr>
                    <w:tcW w:w="1267" w:type="pct"/>
                    <w:shd w:val="clear" w:color="auto" w:fill="auto"/>
                  </w:tcPr>
                  <w:p w:rsidR="003E4607" w:rsidRPr="00BB2D5A" w:rsidRDefault="00465426" w:rsidP="003E4607">
                    <w:r w:rsidRPr="00BB2D5A">
                      <w:rPr>
                        <w:rFonts w:hint="eastAsia"/>
                      </w:rPr>
                      <w:t>（2）在建工程转入</w:t>
                    </w:r>
                  </w:p>
                </w:tc>
              </w:sdtContent>
            </w:sdt>
            <w:tc>
              <w:tcPr>
                <w:tcW w:w="415" w:type="pct"/>
                <w:shd w:val="clear" w:color="auto" w:fill="auto"/>
                <w:vAlign w:val="center"/>
              </w:tcPr>
              <w:p w:rsidR="003E4607" w:rsidRPr="00BB2D5A" w:rsidRDefault="00465426" w:rsidP="003E4607">
                <w:pPr>
                  <w:jc w:val="right"/>
                </w:pPr>
                <w:r w:rsidRPr="00BB2D5A">
                  <w:t>59,317</w:t>
                </w:r>
              </w:p>
            </w:tc>
            <w:tc>
              <w:tcPr>
                <w:tcW w:w="415" w:type="pct"/>
                <w:shd w:val="clear" w:color="auto" w:fill="auto"/>
                <w:vAlign w:val="center"/>
              </w:tcPr>
              <w:p w:rsidR="003E4607" w:rsidRPr="00BB2D5A" w:rsidRDefault="00465426" w:rsidP="003E4607">
                <w:pPr>
                  <w:jc w:val="right"/>
                </w:pPr>
                <w:r w:rsidRPr="00BB2D5A">
                  <w:t>33,325</w:t>
                </w:r>
              </w:p>
            </w:tc>
            <w:tc>
              <w:tcPr>
                <w:tcW w:w="453" w:type="pct"/>
                <w:shd w:val="clear" w:color="auto" w:fill="auto"/>
                <w:vAlign w:val="center"/>
              </w:tcPr>
              <w:p w:rsidR="003E4607" w:rsidRPr="00BB2D5A" w:rsidRDefault="00465426" w:rsidP="003E4607">
                <w:pPr>
                  <w:jc w:val="right"/>
                </w:pPr>
                <w:r w:rsidRPr="00BB2D5A">
                  <w:t>147,134</w:t>
                </w:r>
              </w:p>
            </w:tc>
            <w:tc>
              <w:tcPr>
                <w:tcW w:w="415" w:type="pct"/>
                <w:shd w:val="clear" w:color="auto" w:fill="auto"/>
                <w:vAlign w:val="center"/>
              </w:tcPr>
              <w:p w:rsidR="003E4607" w:rsidRPr="00BB2D5A" w:rsidRDefault="00465426" w:rsidP="003E4607">
                <w:pPr>
                  <w:jc w:val="right"/>
                </w:pPr>
                <w:r w:rsidRPr="00BB2D5A">
                  <w:t>12,240</w:t>
                </w:r>
              </w:p>
            </w:tc>
            <w:tc>
              <w:tcPr>
                <w:tcW w:w="453" w:type="pct"/>
                <w:shd w:val="clear" w:color="auto" w:fill="auto"/>
                <w:vAlign w:val="center"/>
              </w:tcPr>
              <w:p w:rsidR="003E4607" w:rsidRPr="00BB2D5A" w:rsidRDefault="00465426" w:rsidP="003E4607">
                <w:pPr>
                  <w:jc w:val="right"/>
                </w:pPr>
                <w:r w:rsidRPr="00BB2D5A">
                  <w:t>917,721</w:t>
                </w:r>
              </w:p>
            </w:tc>
            <w:tc>
              <w:tcPr>
                <w:tcW w:w="415" w:type="pct"/>
                <w:shd w:val="clear" w:color="auto" w:fill="auto"/>
                <w:vAlign w:val="center"/>
              </w:tcPr>
              <w:p w:rsidR="003E4607" w:rsidRPr="00BB2D5A" w:rsidRDefault="003E4607" w:rsidP="003E4607">
                <w:pPr>
                  <w:jc w:val="right"/>
                </w:pPr>
              </w:p>
            </w:tc>
            <w:tc>
              <w:tcPr>
                <w:tcW w:w="512" w:type="pct"/>
                <w:shd w:val="clear" w:color="auto" w:fill="auto"/>
                <w:vAlign w:val="center"/>
              </w:tcPr>
              <w:p w:rsidR="003E4607" w:rsidRPr="00BB2D5A" w:rsidRDefault="00465426" w:rsidP="003E4607">
                <w:pPr>
                  <w:jc w:val="right"/>
                </w:pPr>
                <w:r w:rsidRPr="00BB2D5A">
                  <w:t>9,715</w:t>
                </w:r>
              </w:p>
            </w:tc>
            <w:tc>
              <w:tcPr>
                <w:tcW w:w="655" w:type="pct"/>
                <w:shd w:val="clear" w:color="auto" w:fill="auto"/>
                <w:vAlign w:val="center"/>
              </w:tcPr>
              <w:p w:rsidR="003E4607" w:rsidRPr="00BB2D5A" w:rsidRDefault="00465426" w:rsidP="003E4607">
                <w:pPr>
                  <w:jc w:val="right"/>
                </w:pPr>
                <w:r w:rsidRPr="00BB2D5A">
                  <w:t>1,179,452</w:t>
                </w:r>
              </w:p>
            </w:tc>
          </w:tr>
          <w:tr w:rsidR="003E4607" w:rsidRPr="00BB2D5A" w:rsidTr="003E4607">
            <w:sdt>
              <w:sdtPr>
                <w:tag w:val="_PLD_726d6f59ad1c442a86cca9c28703f954"/>
                <w:id w:val="-2046353628"/>
                <w:lock w:val="sdtLocked"/>
              </w:sdtPr>
              <w:sdtEndPr/>
              <w:sdtContent>
                <w:tc>
                  <w:tcPr>
                    <w:tcW w:w="1267" w:type="pct"/>
                    <w:shd w:val="clear" w:color="auto" w:fill="auto"/>
                  </w:tcPr>
                  <w:p w:rsidR="003E4607" w:rsidRPr="00BB2D5A" w:rsidRDefault="00465426" w:rsidP="003E4607">
                    <w:r w:rsidRPr="00BB2D5A">
                      <w:rPr>
                        <w:rFonts w:hint="eastAsia"/>
                      </w:rPr>
                      <w:t>（3）企业合并增加</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3E4607" w:rsidP="003E4607">
                <w:pPr>
                  <w:jc w:val="right"/>
                </w:pPr>
              </w:p>
            </w:tc>
            <w:tc>
              <w:tcPr>
                <w:tcW w:w="512" w:type="pct"/>
                <w:shd w:val="clear" w:color="auto" w:fill="auto"/>
                <w:vAlign w:val="center"/>
              </w:tcPr>
              <w:p w:rsidR="003E4607" w:rsidRPr="00BB2D5A" w:rsidRDefault="003E4607" w:rsidP="003E4607">
                <w:pPr>
                  <w:jc w:val="right"/>
                </w:pPr>
              </w:p>
            </w:tc>
            <w:tc>
              <w:tcPr>
                <w:tcW w:w="655" w:type="pct"/>
                <w:shd w:val="clear" w:color="auto" w:fill="auto"/>
                <w:vAlign w:val="center"/>
              </w:tcPr>
              <w:p w:rsidR="003E4607" w:rsidRPr="00BB2D5A" w:rsidRDefault="003E4607" w:rsidP="003E4607">
                <w:pPr>
                  <w:jc w:val="right"/>
                </w:pPr>
              </w:p>
            </w:tc>
          </w:tr>
          <w:tr w:rsidR="003E4607" w:rsidRPr="00BB2D5A" w:rsidTr="003E4607">
            <w:sdt>
              <w:sdtPr>
                <w:alias w:val="固定资产账面原值增加项目名称"/>
                <w:tag w:val="_GBC_6e5477dc1f51417fb72841d3b7f273bd"/>
                <w:id w:val="-205878271"/>
                <w:lock w:val="sdtLocked"/>
              </w:sdtPr>
              <w:sdtEndPr/>
              <w:sdtContent>
                <w:tc>
                  <w:tcPr>
                    <w:tcW w:w="1267" w:type="pct"/>
                    <w:shd w:val="clear" w:color="auto" w:fill="auto"/>
                  </w:tcPr>
                  <w:p w:rsidR="003E4607" w:rsidRPr="00BB2D5A" w:rsidRDefault="00465426" w:rsidP="003E4607">
                    <w:r w:rsidRPr="00BB2D5A">
                      <w:rPr>
                        <w:rFonts w:hint="eastAsia"/>
                      </w:rPr>
                      <w:t>（4）重分类增加</w:t>
                    </w:r>
                  </w:p>
                </w:tc>
              </w:sdtContent>
            </w:sdt>
            <w:sdt>
              <w:sdtPr>
                <w:alias w:val="固定资产账面原值增加项目金额"/>
                <w:tag w:val="_GBC_4a8efbc39f04483fb64867a5d5e98d88"/>
                <w:id w:val="1755627185"/>
                <w:lock w:val="sdtLocked"/>
              </w:sdtPr>
              <w:sdtEndPr/>
              <w:sdtContent>
                <w:tc>
                  <w:tcPr>
                    <w:tcW w:w="415" w:type="pct"/>
                    <w:shd w:val="clear" w:color="auto" w:fill="auto"/>
                    <w:vAlign w:val="center"/>
                  </w:tcPr>
                  <w:p w:rsidR="003E4607" w:rsidRPr="00BB2D5A" w:rsidRDefault="003E4607" w:rsidP="003E4607">
                    <w:pPr>
                      <w:jc w:val="right"/>
                    </w:pPr>
                  </w:p>
                </w:tc>
              </w:sdtContent>
            </w:sdt>
            <w:sdt>
              <w:sdtPr>
                <w:alias w:val="固定资产账面原值增加项目金额"/>
                <w:tag w:val="_GBC_4a8efbc39f04483fb64867a5d5e98d88"/>
                <w:id w:val="-67895542"/>
                <w:lock w:val="sdtLocked"/>
                <w:showingPlcHdr/>
              </w:sdtPr>
              <w:sdtEndPr/>
              <w:sdtContent>
                <w:tc>
                  <w:tcPr>
                    <w:tcW w:w="415" w:type="pct"/>
                    <w:shd w:val="clear" w:color="auto" w:fill="auto"/>
                    <w:vAlign w:val="center"/>
                  </w:tcPr>
                  <w:p w:rsidR="003E4607" w:rsidRPr="00BB2D5A" w:rsidRDefault="00465426" w:rsidP="003E4607">
                    <w:pPr>
                      <w:jc w:val="right"/>
                    </w:pPr>
                    <w:r w:rsidRPr="00BB2D5A">
                      <w:t xml:space="preserve">     </w:t>
                    </w:r>
                  </w:p>
                </w:tc>
              </w:sdtContent>
            </w:sdt>
            <w:sdt>
              <w:sdtPr>
                <w:alias w:val="固定资产账面原值增加项目金额"/>
                <w:tag w:val="_GBC_4a8efbc39f04483fb64867a5d5e98d88"/>
                <w:id w:val="-2022153417"/>
                <w:lock w:val="sdtLocked"/>
                <w:showingPlcHdr/>
              </w:sdtPr>
              <w:sdtEndPr/>
              <w:sdtContent>
                <w:tc>
                  <w:tcPr>
                    <w:tcW w:w="453" w:type="pct"/>
                    <w:shd w:val="clear" w:color="auto" w:fill="auto"/>
                    <w:vAlign w:val="center"/>
                  </w:tcPr>
                  <w:p w:rsidR="003E4607" w:rsidRPr="00BB2D5A" w:rsidRDefault="00465426" w:rsidP="003E4607">
                    <w:pPr>
                      <w:jc w:val="right"/>
                    </w:pPr>
                    <w:r w:rsidRPr="00BB2D5A">
                      <w:t xml:space="preserve">     </w:t>
                    </w:r>
                  </w:p>
                </w:tc>
              </w:sdtContent>
            </w:sdt>
            <w:sdt>
              <w:sdtPr>
                <w:alias w:val="固定资产账面原值增加项目金额"/>
                <w:tag w:val="_GBC_4a8efbc39f04483fb64867a5d5e98d88"/>
                <w:id w:val="-2057387077"/>
                <w:lock w:val="sdtLocked"/>
                <w:showingPlcHdr/>
              </w:sdtPr>
              <w:sdtEndPr/>
              <w:sdtContent>
                <w:tc>
                  <w:tcPr>
                    <w:tcW w:w="415" w:type="pct"/>
                    <w:shd w:val="clear" w:color="auto" w:fill="auto"/>
                    <w:vAlign w:val="center"/>
                  </w:tcPr>
                  <w:p w:rsidR="003E4607" w:rsidRPr="00BB2D5A" w:rsidRDefault="00465426" w:rsidP="003E4607">
                    <w:pPr>
                      <w:jc w:val="right"/>
                    </w:pPr>
                    <w:r w:rsidRPr="00BB2D5A">
                      <w:t xml:space="preserve">     </w:t>
                    </w:r>
                  </w:p>
                </w:tc>
              </w:sdtContent>
            </w:sdt>
            <w:sdt>
              <w:sdtPr>
                <w:alias w:val="固定资产账面原值增加项目金额"/>
                <w:tag w:val="_GBC_4a8efbc39f04483fb64867a5d5e98d88"/>
                <w:id w:val="1298800092"/>
                <w:lock w:val="sdtLocked"/>
                <w:showingPlcHdr/>
              </w:sdtPr>
              <w:sdtEndPr/>
              <w:sdtContent>
                <w:tc>
                  <w:tcPr>
                    <w:tcW w:w="453" w:type="pct"/>
                    <w:shd w:val="clear" w:color="auto" w:fill="auto"/>
                    <w:vAlign w:val="center"/>
                  </w:tcPr>
                  <w:p w:rsidR="003E4607" w:rsidRPr="00BB2D5A" w:rsidRDefault="00465426" w:rsidP="003E4607">
                    <w:pPr>
                      <w:jc w:val="right"/>
                    </w:pPr>
                    <w:r w:rsidRPr="00BB2D5A">
                      <w:t xml:space="preserve">     </w:t>
                    </w:r>
                  </w:p>
                </w:tc>
              </w:sdtContent>
            </w:sdt>
            <w:sdt>
              <w:sdtPr>
                <w:alias w:val="固定资产账面原值增加项目金额"/>
                <w:tag w:val="_GBC_4a8efbc39f04483fb64867a5d5e98d88"/>
                <w:id w:val="-951159449"/>
                <w:lock w:val="sdtLocked"/>
              </w:sdtPr>
              <w:sdtEndPr/>
              <w:sdtContent>
                <w:tc>
                  <w:tcPr>
                    <w:tcW w:w="415" w:type="pct"/>
                    <w:shd w:val="clear" w:color="auto" w:fill="auto"/>
                    <w:vAlign w:val="center"/>
                  </w:tcPr>
                  <w:p w:rsidR="003E4607" w:rsidRPr="00BB2D5A" w:rsidRDefault="003E4607" w:rsidP="003E4607">
                    <w:pPr>
                      <w:jc w:val="right"/>
                    </w:pPr>
                  </w:p>
                </w:tc>
              </w:sdtContent>
            </w:sdt>
            <w:sdt>
              <w:sdtPr>
                <w:alias w:val="固定资产账面原值增加项目金额"/>
                <w:tag w:val="_GBC_4a8efbc39f04483fb64867a5d5e98d88"/>
                <w:id w:val="948426120"/>
                <w:lock w:val="sdtLocked"/>
              </w:sdtPr>
              <w:sdtEndPr/>
              <w:sdtContent>
                <w:tc>
                  <w:tcPr>
                    <w:tcW w:w="512" w:type="pct"/>
                    <w:shd w:val="clear" w:color="auto" w:fill="auto"/>
                    <w:vAlign w:val="center"/>
                  </w:tcPr>
                  <w:p w:rsidR="003E4607" w:rsidRPr="00BB2D5A" w:rsidRDefault="003E4607" w:rsidP="003E4607">
                    <w:pPr>
                      <w:jc w:val="right"/>
                    </w:pPr>
                  </w:p>
                </w:tc>
              </w:sdtContent>
            </w:sdt>
            <w:sdt>
              <w:sdtPr>
                <w:alias w:val="固定资产账面原值增加项目合计金额"/>
                <w:tag w:val="_GBC_644f201b97ec4c45a852c12643d6ff5c"/>
                <w:id w:val="891149759"/>
                <w:lock w:val="sdtLocked"/>
              </w:sdtPr>
              <w:sdtEndPr/>
              <w:sdtContent>
                <w:tc>
                  <w:tcPr>
                    <w:tcW w:w="655" w:type="pct"/>
                    <w:shd w:val="clear" w:color="auto" w:fill="auto"/>
                    <w:vAlign w:val="center"/>
                  </w:tcPr>
                  <w:p w:rsidR="003E4607" w:rsidRPr="00BB2D5A" w:rsidRDefault="003E4607" w:rsidP="003E4607">
                    <w:pPr>
                      <w:jc w:val="right"/>
                    </w:pPr>
                  </w:p>
                </w:tc>
              </w:sdtContent>
            </w:sdt>
          </w:tr>
          <w:tr w:rsidR="003E4607" w:rsidRPr="00BB2D5A" w:rsidTr="003E4607">
            <w:sdt>
              <w:sdtPr>
                <w:alias w:val="固定资产账面原值增加项目名称"/>
                <w:tag w:val="_GBC_6e5477dc1f51417fb72841d3b7f273bd"/>
                <w:id w:val="1170220628"/>
                <w:lock w:val="sdtLocked"/>
              </w:sdtPr>
              <w:sdtEndPr/>
              <w:sdtContent>
                <w:tc>
                  <w:tcPr>
                    <w:tcW w:w="1267" w:type="pct"/>
                    <w:shd w:val="clear" w:color="auto" w:fill="auto"/>
                  </w:tcPr>
                  <w:p w:rsidR="003E4607" w:rsidRPr="00BB2D5A" w:rsidRDefault="00465426" w:rsidP="003E4607">
                    <w:r w:rsidRPr="00BB2D5A">
                      <w:rPr>
                        <w:rFonts w:hint="eastAsia"/>
                      </w:rPr>
                      <w:t>（5）其他增加</w:t>
                    </w:r>
                  </w:p>
                </w:tc>
              </w:sdtContent>
            </w:sdt>
            <w:sdt>
              <w:sdtPr>
                <w:alias w:val="固定资产账面原值增加项目金额"/>
                <w:tag w:val="_GBC_4a8efbc39f04483fb64867a5d5e98d88"/>
                <w:id w:val="-1153528080"/>
                <w:lock w:val="sdtLocked"/>
                <w:showingPlcHdr/>
              </w:sdtPr>
              <w:sdtEndPr/>
              <w:sdtContent>
                <w:tc>
                  <w:tcPr>
                    <w:tcW w:w="415" w:type="pct"/>
                    <w:shd w:val="clear" w:color="auto" w:fill="auto"/>
                    <w:vAlign w:val="center"/>
                  </w:tcPr>
                  <w:p w:rsidR="003E4607" w:rsidRPr="00BB2D5A" w:rsidRDefault="00465426" w:rsidP="003E4607">
                    <w:pPr>
                      <w:jc w:val="right"/>
                    </w:pPr>
                    <w:r w:rsidRPr="00BB2D5A">
                      <w:t xml:space="preserve">     </w:t>
                    </w:r>
                  </w:p>
                </w:tc>
              </w:sdtContent>
            </w:sdt>
            <w:sdt>
              <w:sdtPr>
                <w:alias w:val="固定资产账面原值增加项目金额"/>
                <w:tag w:val="_GBC_4a8efbc39f04483fb64867a5d5e98d88"/>
                <w:id w:val="-18545278"/>
                <w:lock w:val="sdtLocked"/>
              </w:sdtPr>
              <w:sdtEndPr/>
              <w:sdtContent>
                <w:tc>
                  <w:tcPr>
                    <w:tcW w:w="415" w:type="pct"/>
                    <w:shd w:val="clear" w:color="auto" w:fill="auto"/>
                    <w:vAlign w:val="center"/>
                  </w:tcPr>
                  <w:p w:rsidR="003E4607" w:rsidRPr="00BB2D5A" w:rsidRDefault="003E4607" w:rsidP="003E4607">
                    <w:pPr>
                      <w:jc w:val="right"/>
                    </w:pPr>
                  </w:p>
                </w:tc>
              </w:sdtContent>
            </w:sdt>
            <w:sdt>
              <w:sdtPr>
                <w:alias w:val="固定资产账面原值增加项目金额"/>
                <w:tag w:val="_GBC_4a8efbc39f04483fb64867a5d5e98d88"/>
                <w:id w:val="-1796906492"/>
                <w:lock w:val="sdtLocked"/>
              </w:sdtPr>
              <w:sdtEndPr/>
              <w:sdtContent>
                <w:tc>
                  <w:tcPr>
                    <w:tcW w:w="453" w:type="pct"/>
                    <w:shd w:val="clear" w:color="auto" w:fill="auto"/>
                    <w:vAlign w:val="center"/>
                  </w:tcPr>
                  <w:p w:rsidR="003E4607" w:rsidRPr="00BB2D5A" w:rsidRDefault="00465426" w:rsidP="003E4607">
                    <w:pPr>
                      <w:jc w:val="right"/>
                    </w:pPr>
                    <w:r w:rsidRPr="00BB2D5A">
                      <w:t>32,495</w:t>
                    </w:r>
                  </w:p>
                </w:tc>
              </w:sdtContent>
            </w:sdt>
            <w:sdt>
              <w:sdtPr>
                <w:alias w:val="固定资产账面原值增加项目金额"/>
                <w:tag w:val="_GBC_4a8efbc39f04483fb64867a5d5e98d88"/>
                <w:id w:val="2123409217"/>
                <w:lock w:val="sdtLocked"/>
              </w:sdtPr>
              <w:sdtEndPr/>
              <w:sdtContent>
                <w:tc>
                  <w:tcPr>
                    <w:tcW w:w="415" w:type="pct"/>
                    <w:shd w:val="clear" w:color="auto" w:fill="auto"/>
                    <w:vAlign w:val="center"/>
                  </w:tcPr>
                  <w:p w:rsidR="003E4607" w:rsidRPr="00BB2D5A" w:rsidRDefault="003E4607" w:rsidP="003E4607">
                    <w:pPr>
                      <w:jc w:val="right"/>
                    </w:pPr>
                  </w:p>
                </w:tc>
              </w:sdtContent>
            </w:sdt>
            <w:sdt>
              <w:sdtPr>
                <w:alias w:val="固定资产账面原值增加项目金额"/>
                <w:tag w:val="_GBC_4a8efbc39f04483fb64867a5d5e98d88"/>
                <w:id w:val="-637792641"/>
                <w:lock w:val="sdtLocked"/>
                <w:showingPlcHdr/>
              </w:sdtPr>
              <w:sdtEndPr/>
              <w:sdtContent>
                <w:tc>
                  <w:tcPr>
                    <w:tcW w:w="453" w:type="pct"/>
                    <w:shd w:val="clear" w:color="auto" w:fill="auto"/>
                    <w:vAlign w:val="center"/>
                  </w:tcPr>
                  <w:p w:rsidR="003E4607" w:rsidRPr="00BB2D5A" w:rsidRDefault="00465426" w:rsidP="003E4607">
                    <w:pPr>
                      <w:jc w:val="right"/>
                    </w:pPr>
                    <w:r w:rsidRPr="00BB2D5A">
                      <w:t xml:space="preserve">     </w:t>
                    </w:r>
                  </w:p>
                </w:tc>
              </w:sdtContent>
            </w:sdt>
            <w:sdt>
              <w:sdtPr>
                <w:alias w:val="固定资产账面原值增加项目金额"/>
                <w:tag w:val="_GBC_4a8efbc39f04483fb64867a5d5e98d88"/>
                <w:id w:val="1462314004"/>
                <w:lock w:val="sdtLocked"/>
              </w:sdtPr>
              <w:sdtEndPr/>
              <w:sdtContent>
                <w:tc>
                  <w:tcPr>
                    <w:tcW w:w="415" w:type="pct"/>
                    <w:shd w:val="clear" w:color="auto" w:fill="auto"/>
                    <w:vAlign w:val="center"/>
                  </w:tcPr>
                  <w:p w:rsidR="003E4607" w:rsidRPr="00BB2D5A" w:rsidRDefault="003E4607" w:rsidP="003E4607">
                    <w:pPr>
                      <w:jc w:val="right"/>
                    </w:pPr>
                  </w:p>
                </w:tc>
              </w:sdtContent>
            </w:sdt>
            <w:sdt>
              <w:sdtPr>
                <w:alias w:val="固定资产账面原值增加项目金额"/>
                <w:tag w:val="_GBC_4a8efbc39f04483fb64867a5d5e98d88"/>
                <w:id w:val="1622115286"/>
                <w:lock w:val="sdtLocked"/>
              </w:sdtPr>
              <w:sdtEndPr/>
              <w:sdtContent>
                <w:tc>
                  <w:tcPr>
                    <w:tcW w:w="512" w:type="pct"/>
                    <w:shd w:val="clear" w:color="auto" w:fill="auto"/>
                    <w:vAlign w:val="center"/>
                  </w:tcPr>
                  <w:p w:rsidR="003E4607" w:rsidRPr="00BB2D5A" w:rsidRDefault="00465426" w:rsidP="003E4607">
                    <w:pPr>
                      <w:jc w:val="right"/>
                    </w:pPr>
                    <w:r w:rsidRPr="00BB2D5A">
                      <w:t>1,233</w:t>
                    </w:r>
                  </w:p>
                </w:tc>
              </w:sdtContent>
            </w:sdt>
            <w:sdt>
              <w:sdtPr>
                <w:alias w:val="固定资产账面原值增加项目合计金额"/>
                <w:tag w:val="_GBC_644f201b97ec4c45a852c12643d6ff5c"/>
                <w:id w:val="353007171"/>
                <w:lock w:val="sdtLocked"/>
              </w:sdtPr>
              <w:sdtEndPr/>
              <w:sdtContent>
                <w:tc>
                  <w:tcPr>
                    <w:tcW w:w="655" w:type="pct"/>
                    <w:shd w:val="clear" w:color="auto" w:fill="auto"/>
                    <w:vAlign w:val="center"/>
                  </w:tcPr>
                  <w:p w:rsidR="003E4607" w:rsidRPr="00BB2D5A" w:rsidRDefault="00465426" w:rsidP="003E4607">
                    <w:pPr>
                      <w:jc w:val="right"/>
                    </w:pPr>
                    <w:r w:rsidRPr="00BB2D5A">
                      <w:t>33,728</w:t>
                    </w:r>
                  </w:p>
                </w:tc>
              </w:sdtContent>
            </w:sdt>
          </w:tr>
          <w:tr w:rsidR="003E4607" w:rsidRPr="00BB2D5A" w:rsidTr="003E4607">
            <w:sdt>
              <w:sdtPr>
                <w:tag w:val="_PLD_82105b7a23294bcc97fa2c9d341d5e29"/>
                <w:id w:val="1056594284"/>
                <w:lock w:val="sdtLocked"/>
              </w:sdtPr>
              <w:sdtEndPr/>
              <w:sdtContent>
                <w:tc>
                  <w:tcPr>
                    <w:tcW w:w="1267" w:type="pct"/>
                    <w:shd w:val="clear" w:color="auto" w:fill="auto"/>
                  </w:tcPr>
                  <w:p w:rsidR="003E4607" w:rsidRPr="00BB2D5A" w:rsidRDefault="00465426" w:rsidP="003E4607">
                    <w:r w:rsidRPr="00BB2D5A">
                      <w:rPr>
                        <w:rFonts w:hint="eastAsia"/>
                      </w:rPr>
                      <w:t>3.本期减少金额</w:t>
                    </w:r>
                  </w:p>
                </w:tc>
              </w:sdtContent>
            </w:sdt>
            <w:tc>
              <w:tcPr>
                <w:tcW w:w="415" w:type="pct"/>
                <w:shd w:val="clear" w:color="auto" w:fill="auto"/>
                <w:vAlign w:val="center"/>
              </w:tcPr>
              <w:p w:rsidR="003E4607" w:rsidRPr="00BB2D5A" w:rsidRDefault="00465426" w:rsidP="003E4607">
                <w:pPr>
                  <w:jc w:val="right"/>
                </w:pPr>
                <w:r w:rsidRPr="00BB2D5A">
                  <w:t>893</w:t>
                </w:r>
              </w:p>
            </w:tc>
            <w:tc>
              <w:tcPr>
                <w:tcW w:w="415" w:type="pct"/>
                <w:shd w:val="clear" w:color="auto" w:fill="auto"/>
                <w:vAlign w:val="center"/>
              </w:tcPr>
              <w:p w:rsidR="003E4607" w:rsidRPr="00BB2D5A" w:rsidRDefault="00465426" w:rsidP="003E4607">
                <w:pPr>
                  <w:jc w:val="right"/>
                </w:pPr>
                <w:r w:rsidRPr="00BB2D5A">
                  <w:t>116,930</w:t>
                </w:r>
              </w:p>
            </w:tc>
            <w:tc>
              <w:tcPr>
                <w:tcW w:w="453" w:type="pct"/>
                <w:shd w:val="clear" w:color="auto" w:fill="auto"/>
                <w:vAlign w:val="center"/>
              </w:tcPr>
              <w:p w:rsidR="003E4607" w:rsidRPr="00BB2D5A" w:rsidRDefault="00465426" w:rsidP="003E4607">
                <w:pPr>
                  <w:jc w:val="right"/>
                </w:pPr>
                <w:r w:rsidRPr="00BB2D5A">
                  <w:t>4,907</w:t>
                </w:r>
              </w:p>
            </w:tc>
            <w:tc>
              <w:tcPr>
                <w:tcW w:w="415" w:type="pct"/>
                <w:shd w:val="clear" w:color="auto" w:fill="auto"/>
                <w:vAlign w:val="center"/>
              </w:tcPr>
              <w:p w:rsidR="003E4607" w:rsidRPr="00BB2D5A" w:rsidRDefault="00465426" w:rsidP="003E4607">
                <w:pPr>
                  <w:jc w:val="right"/>
                </w:pPr>
                <w:r w:rsidRPr="00BB2D5A">
                  <w:t>138,467</w:t>
                </w:r>
              </w:p>
            </w:tc>
            <w:tc>
              <w:tcPr>
                <w:tcW w:w="453" w:type="pct"/>
                <w:shd w:val="clear" w:color="auto" w:fill="auto"/>
                <w:vAlign w:val="center"/>
              </w:tcPr>
              <w:p w:rsidR="003E4607" w:rsidRPr="00BB2D5A" w:rsidRDefault="00465426" w:rsidP="003E4607">
                <w:pPr>
                  <w:jc w:val="right"/>
                </w:pPr>
                <w:r w:rsidRPr="00BB2D5A">
                  <w:t>3,745,503</w:t>
                </w:r>
              </w:p>
            </w:tc>
            <w:tc>
              <w:tcPr>
                <w:tcW w:w="415" w:type="pct"/>
                <w:shd w:val="clear" w:color="auto" w:fill="auto"/>
                <w:vAlign w:val="center"/>
              </w:tcPr>
              <w:p w:rsidR="003E4607" w:rsidRPr="00BB2D5A" w:rsidRDefault="00465426" w:rsidP="003E4607">
                <w:pPr>
                  <w:jc w:val="right"/>
                </w:pPr>
                <w:r w:rsidRPr="00BB2D5A">
                  <w:t>38,754</w:t>
                </w:r>
              </w:p>
            </w:tc>
            <w:tc>
              <w:tcPr>
                <w:tcW w:w="512" w:type="pct"/>
                <w:shd w:val="clear" w:color="auto" w:fill="auto"/>
                <w:vAlign w:val="center"/>
              </w:tcPr>
              <w:p w:rsidR="003E4607" w:rsidRPr="00BB2D5A" w:rsidRDefault="00465426" w:rsidP="003E4607">
                <w:pPr>
                  <w:jc w:val="right"/>
                </w:pPr>
                <w:r w:rsidRPr="00BB2D5A">
                  <w:t>115,390</w:t>
                </w:r>
              </w:p>
            </w:tc>
            <w:tc>
              <w:tcPr>
                <w:tcW w:w="655" w:type="pct"/>
                <w:shd w:val="clear" w:color="auto" w:fill="auto"/>
                <w:vAlign w:val="center"/>
              </w:tcPr>
              <w:p w:rsidR="003E4607" w:rsidRPr="00BB2D5A" w:rsidRDefault="00465426" w:rsidP="003E4607">
                <w:pPr>
                  <w:jc w:val="right"/>
                </w:pPr>
                <w:r w:rsidRPr="00BB2D5A">
                  <w:t>4,160,844</w:t>
                </w:r>
              </w:p>
            </w:tc>
          </w:tr>
          <w:tr w:rsidR="003E4607" w:rsidRPr="00BB2D5A" w:rsidTr="003E4607">
            <w:sdt>
              <w:sdtPr>
                <w:tag w:val="_PLD_ff1592931fc24cf7bf5faee8eae2abb5"/>
                <w:id w:val="-732083146"/>
                <w:lock w:val="sdtLocked"/>
              </w:sdtPr>
              <w:sdtEndPr/>
              <w:sdtContent>
                <w:tc>
                  <w:tcPr>
                    <w:tcW w:w="1267" w:type="pct"/>
                    <w:shd w:val="clear" w:color="auto" w:fill="auto"/>
                  </w:tcPr>
                  <w:p w:rsidR="003E4607" w:rsidRPr="00BB2D5A" w:rsidRDefault="00465426" w:rsidP="003E4607">
                    <w:r w:rsidRPr="00BB2D5A">
                      <w:rPr>
                        <w:rFonts w:hint="eastAsia"/>
                      </w:rPr>
                      <w:t>（1）处置或报废</w:t>
                    </w:r>
                  </w:p>
                </w:tc>
              </w:sdtContent>
            </w:sdt>
            <w:tc>
              <w:tcPr>
                <w:tcW w:w="415" w:type="pct"/>
                <w:shd w:val="clear" w:color="auto" w:fill="auto"/>
                <w:vAlign w:val="center"/>
              </w:tcPr>
              <w:p w:rsidR="003E4607" w:rsidRPr="00BB2D5A" w:rsidRDefault="00465426" w:rsidP="003E4607">
                <w:pPr>
                  <w:jc w:val="right"/>
                </w:pPr>
                <w:r w:rsidRPr="00BB2D5A">
                  <w:t>893</w:t>
                </w:r>
              </w:p>
            </w:tc>
            <w:tc>
              <w:tcPr>
                <w:tcW w:w="415" w:type="pct"/>
                <w:shd w:val="clear" w:color="auto" w:fill="auto"/>
                <w:vAlign w:val="center"/>
              </w:tcPr>
              <w:p w:rsidR="003E4607" w:rsidRPr="00BB2D5A" w:rsidRDefault="00465426" w:rsidP="003E4607">
                <w:pPr>
                  <w:jc w:val="right"/>
                </w:pPr>
                <w:r w:rsidRPr="00BB2D5A">
                  <w:t>116,930</w:t>
                </w:r>
              </w:p>
            </w:tc>
            <w:tc>
              <w:tcPr>
                <w:tcW w:w="453" w:type="pct"/>
                <w:shd w:val="clear" w:color="auto" w:fill="auto"/>
                <w:vAlign w:val="center"/>
              </w:tcPr>
              <w:p w:rsidR="003E4607" w:rsidRPr="00BB2D5A" w:rsidRDefault="00465426" w:rsidP="003E4607">
                <w:pPr>
                  <w:jc w:val="right"/>
                </w:pPr>
                <w:r w:rsidRPr="00BB2D5A">
                  <w:t>4,907</w:t>
                </w:r>
              </w:p>
            </w:tc>
            <w:tc>
              <w:tcPr>
                <w:tcW w:w="415" w:type="pct"/>
                <w:shd w:val="clear" w:color="auto" w:fill="auto"/>
                <w:vAlign w:val="center"/>
              </w:tcPr>
              <w:p w:rsidR="003E4607" w:rsidRPr="00BB2D5A" w:rsidRDefault="00465426" w:rsidP="003E4607">
                <w:pPr>
                  <w:jc w:val="right"/>
                </w:pPr>
                <w:r w:rsidRPr="00BB2D5A">
                  <w:t>138,467</w:t>
                </w:r>
              </w:p>
            </w:tc>
            <w:tc>
              <w:tcPr>
                <w:tcW w:w="453" w:type="pct"/>
                <w:shd w:val="clear" w:color="auto" w:fill="auto"/>
                <w:vAlign w:val="center"/>
              </w:tcPr>
              <w:p w:rsidR="003E4607" w:rsidRPr="00BB2D5A" w:rsidRDefault="00465426" w:rsidP="003E4607">
                <w:pPr>
                  <w:jc w:val="right"/>
                </w:pPr>
                <w:r w:rsidRPr="00BB2D5A">
                  <w:t>3,745,503</w:t>
                </w:r>
              </w:p>
            </w:tc>
            <w:tc>
              <w:tcPr>
                <w:tcW w:w="415" w:type="pct"/>
                <w:shd w:val="clear" w:color="auto" w:fill="auto"/>
                <w:vAlign w:val="center"/>
              </w:tcPr>
              <w:p w:rsidR="003E4607" w:rsidRPr="00BB2D5A" w:rsidRDefault="00465426" w:rsidP="003E4607">
                <w:pPr>
                  <w:jc w:val="right"/>
                </w:pPr>
                <w:r w:rsidRPr="00BB2D5A">
                  <w:t>38,754</w:t>
                </w:r>
              </w:p>
            </w:tc>
            <w:tc>
              <w:tcPr>
                <w:tcW w:w="512" w:type="pct"/>
                <w:shd w:val="clear" w:color="auto" w:fill="auto"/>
                <w:vAlign w:val="center"/>
              </w:tcPr>
              <w:p w:rsidR="003E4607" w:rsidRPr="00BB2D5A" w:rsidRDefault="00465426" w:rsidP="003E4607">
                <w:pPr>
                  <w:jc w:val="right"/>
                </w:pPr>
                <w:r w:rsidRPr="00BB2D5A">
                  <w:t>115,390</w:t>
                </w:r>
              </w:p>
            </w:tc>
            <w:tc>
              <w:tcPr>
                <w:tcW w:w="655" w:type="pct"/>
                <w:shd w:val="clear" w:color="auto" w:fill="auto"/>
                <w:vAlign w:val="center"/>
              </w:tcPr>
              <w:p w:rsidR="003E4607" w:rsidRPr="00BB2D5A" w:rsidRDefault="00465426" w:rsidP="003E4607">
                <w:pPr>
                  <w:jc w:val="right"/>
                </w:pPr>
                <w:r w:rsidRPr="00BB2D5A">
                  <w:t>4,160,844</w:t>
                </w:r>
              </w:p>
            </w:tc>
          </w:tr>
          <w:tr w:rsidR="003E4607" w:rsidRPr="00BB2D5A" w:rsidTr="003E4607">
            <w:sdt>
              <w:sdtPr>
                <w:rPr>
                  <w:rFonts w:hint="eastAsia"/>
                </w:rPr>
                <w:alias w:val="固定资产账面原值减少项目名称"/>
                <w:tag w:val="_GBC_bf0a28cbddd8409cb7657fa18a522437"/>
                <w:id w:val="-1271697159"/>
                <w:lock w:val="sdtLocked"/>
              </w:sdtPr>
              <w:sdtEndPr/>
              <w:sdtContent>
                <w:tc>
                  <w:tcPr>
                    <w:tcW w:w="1267" w:type="pct"/>
                    <w:shd w:val="clear" w:color="auto" w:fill="auto"/>
                    <w:vAlign w:val="center"/>
                  </w:tcPr>
                  <w:p w:rsidR="003E4607" w:rsidRPr="00BB2D5A" w:rsidRDefault="00465426" w:rsidP="003E4607">
                    <w:r w:rsidRPr="00BB2D5A">
                      <w:rPr>
                        <w:rFonts w:hint="eastAsia"/>
                      </w:rPr>
                      <w:t>（2）重分类减少</w:t>
                    </w:r>
                  </w:p>
                </w:tc>
              </w:sdtContent>
            </w:sdt>
            <w:sdt>
              <w:sdtPr>
                <w:rPr>
                  <w:rFonts w:hint="eastAsia"/>
                </w:rPr>
                <w:alias w:val="固定资产账面原值减少项目金额"/>
                <w:tag w:val="_GBC_5be4d3b49a5c4a68a0d236b2da08d9af"/>
                <w:id w:val="1625505475"/>
                <w:lock w:val="sdtLocked"/>
                <w:showingPlcHdr/>
              </w:sdtPr>
              <w:sdtEndPr/>
              <w:sdtContent>
                <w:tc>
                  <w:tcPr>
                    <w:tcW w:w="415" w:type="pct"/>
                    <w:shd w:val="clear" w:color="auto" w:fill="auto"/>
                    <w:vAlign w:val="center"/>
                  </w:tcPr>
                  <w:p w:rsidR="003E4607" w:rsidRPr="00BB2D5A" w:rsidRDefault="00465426" w:rsidP="003E4607">
                    <w:pPr>
                      <w:jc w:val="right"/>
                    </w:pPr>
                    <w:r w:rsidRPr="00BB2D5A">
                      <w:t xml:space="preserve">     </w:t>
                    </w:r>
                  </w:p>
                </w:tc>
              </w:sdtContent>
            </w:sdt>
            <w:sdt>
              <w:sdtPr>
                <w:rPr>
                  <w:rFonts w:hint="eastAsia"/>
                </w:rPr>
                <w:alias w:val="固定资产账面原值减少项目金额"/>
                <w:tag w:val="_GBC_5be4d3b49a5c4a68a0d236b2da08d9af"/>
                <w:id w:val="594446385"/>
                <w:lock w:val="sdtLocked"/>
              </w:sdtPr>
              <w:sdtEndPr/>
              <w:sdtContent>
                <w:tc>
                  <w:tcPr>
                    <w:tcW w:w="415" w:type="pct"/>
                    <w:shd w:val="clear" w:color="auto" w:fill="auto"/>
                    <w:vAlign w:val="center"/>
                  </w:tcPr>
                  <w:p w:rsidR="003E4607" w:rsidRPr="00BB2D5A" w:rsidRDefault="003E4607" w:rsidP="003E4607">
                    <w:pPr>
                      <w:jc w:val="right"/>
                    </w:pPr>
                  </w:p>
                </w:tc>
              </w:sdtContent>
            </w:sdt>
            <w:sdt>
              <w:sdtPr>
                <w:rPr>
                  <w:rFonts w:hint="eastAsia"/>
                </w:rPr>
                <w:alias w:val="固定资产账面原值减少项目金额"/>
                <w:tag w:val="_GBC_5be4d3b49a5c4a68a0d236b2da08d9af"/>
                <w:id w:val="316461950"/>
                <w:lock w:val="sdtLocked"/>
              </w:sdtPr>
              <w:sdtEndPr/>
              <w:sdtContent>
                <w:tc>
                  <w:tcPr>
                    <w:tcW w:w="453" w:type="pct"/>
                    <w:shd w:val="clear" w:color="auto" w:fill="auto"/>
                    <w:vAlign w:val="center"/>
                  </w:tcPr>
                  <w:p w:rsidR="003E4607" w:rsidRPr="00BB2D5A" w:rsidRDefault="003E4607" w:rsidP="003E4607">
                    <w:pPr>
                      <w:jc w:val="right"/>
                    </w:pPr>
                  </w:p>
                </w:tc>
              </w:sdtContent>
            </w:sdt>
            <w:sdt>
              <w:sdtPr>
                <w:rPr>
                  <w:rFonts w:hint="eastAsia"/>
                </w:rPr>
                <w:alias w:val="固定资产账面原值减少项目金额"/>
                <w:tag w:val="_GBC_5be4d3b49a5c4a68a0d236b2da08d9af"/>
                <w:id w:val="-7293697"/>
                <w:lock w:val="sdtLocked"/>
              </w:sdtPr>
              <w:sdtEndPr/>
              <w:sdtContent>
                <w:tc>
                  <w:tcPr>
                    <w:tcW w:w="415" w:type="pct"/>
                    <w:shd w:val="clear" w:color="auto" w:fill="auto"/>
                    <w:vAlign w:val="center"/>
                  </w:tcPr>
                  <w:p w:rsidR="003E4607" w:rsidRPr="00BB2D5A" w:rsidRDefault="003E4607" w:rsidP="003E4607">
                    <w:pPr>
                      <w:jc w:val="right"/>
                    </w:pPr>
                  </w:p>
                </w:tc>
              </w:sdtContent>
            </w:sdt>
            <w:sdt>
              <w:sdtPr>
                <w:rPr>
                  <w:rFonts w:hint="eastAsia"/>
                </w:rPr>
                <w:alias w:val="固定资产账面原值减少项目金额"/>
                <w:tag w:val="_GBC_5be4d3b49a5c4a68a0d236b2da08d9af"/>
                <w:id w:val="187033170"/>
                <w:lock w:val="sdtLocked"/>
              </w:sdtPr>
              <w:sdtEndPr/>
              <w:sdtContent>
                <w:tc>
                  <w:tcPr>
                    <w:tcW w:w="453" w:type="pct"/>
                    <w:shd w:val="clear" w:color="auto" w:fill="auto"/>
                    <w:vAlign w:val="center"/>
                  </w:tcPr>
                  <w:p w:rsidR="003E4607" w:rsidRPr="00BB2D5A" w:rsidRDefault="003E4607" w:rsidP="003E4607">
                    <w:pPr>
                      <w:jc w:val="right"/>
                    </w:pPr>
                  </w:p>
                </w:tc>
              </w:sdtContent>
            </w:sdt>
            <w:sdt>
              <w:sdtPr>
                <w:rPr>
                  <w:rFonts w:hint="eastAsia"/>
                </w:rPr>
                <w:alias w:val="固定资产账面原值减少项目金额"/>
                <w:tag w:val="_GBC_5be4d3b49a5c4a68a0d236b2da08d9af"/>
                <w:id w:val="1162359584"/>
                <w:lock w:val="sdtLocked"/>
              </w:sdtPr>
              <w:sdtEndPr/>
              <w:sdtContent>
                <w:tc>
                  <w:tcPr>
                    <w:tcW w:w="415" w:type="pct"/>
                    <w:shd w:val="clear" w:color="auto" w:fill="auto"/>
                    <w:vAlign w:val="center"/>
                  </w:tcPr>
                  <w:p w:rsidR="003E4607" w:rsidRPr="00BB2D5A" w:rsidRDefault="003E4607" w:rsidP="003E4607">
                    <w:pPr>
                      <w:jc w:val="right"/>
                    </w:pPr>
                  </w:p>
                </w:tc>
              </w:sdtContent>
            </w:sdt>
            <w:sdt>
              <w:sdtPr>
                <w:rPr>
                  <w:rFonts w:hint="eastAsia"/>
                </w:rPr>
                <w:alias w:val="固定资产账面原值减少项目金额"/>
                <w:tag w:val="_GBC_5be4d3b49a5c4a68a0d236b2da08d9af"/>
                <w:id w:val="-1622061174"/>
                <w:lock w:val="sdtLocked"/>
              </w:sdtPr>
              <w:sdtEndPr/>
              <w:sdtContent>
                <w:tc>
                  <w:tcPr>
                    <w:tcW w:w="512" w:type="pct"/>
                    <w:shd w:val="clear" w:color="auto" w:fill="auto"/>
                    <w:vAlign w:val="center"/>
                  </w:tcPr>
                  <w:p w:rsidR="003E4607" w:rsidRPr="00BB2D5A" w:rsidRDefault="003E4607" w:rsidP="003E4607">
                    <w:pPr>
                      <w:jc w:val="right"/>
                    </w:pPr>
                  </w:p>
                </w:tc>
              </w:sdtContent>
            </w:sdt>
            <w:sdt>
              <w:sdtPr>
                <w:rPr>
                  <w:rFonts w:hint="eastAsia"/>
                </w:rPr>
                <w:alias w:val="固定资产账面原值减少项目合计金额"/>
                <w:tag w:val="_GBC_9b93e9d244ff4453b139d8a42865ba80"/>
                <w:id w:val="-953473934"/>
                <w:lock w:val="sdtLocked"/>
              </w:sdtPr>
              <w:sdtEndPr/>
              <w:sdtContent>
                <w:tc>
                  <w:tcPr>
                    <w:tcW w:w="655" w:type="pct"/>
                    <w:shd w:val="clear" w:color="auto" w:fill="auto"/>
                    <w:vAlign w:val="center"/>
                  </w:tcPr>
                  <w:p w:rsidR="003E4607" w:rsidRPr="00BB2D5A" w:rsidRDefault="003E4607" w:rsidP="003E4607">
                    <w:pPr>
                      <w:jc w:val="right"/>
                    </w:pPr>
                  </w:p>
                </w:tc>
              </w:sdtContent>
            </w:sdt>
          </w:tr>
          <w:tr w:rsidR="003E4607" w:rsidRPr="00BB2D5A" w:rsidTr="003E4607">
            <w:sdt>
              <w:sdtPr>
                <w:rPr>
                  <w:rFonts w:hint="eastAsia"/>
                </w:rPr>
                <w:alias w:val="固定资产账面原值减少项目名称"/>
                <w:tag w:val="_GBC_bf0a28cbddd8409cb7657fa18a522437"/>
                <w:id w:val="1956519379"/>
                <w:lock w:val="sdtLocked"/>
              </w:sdtPr>
              <w:sdtEndPr/>
              <w:sdtContent>
                <w:tc>
                  <w:tcPr>
                    <w:tcW w:w="1267" w:type="pct"/>
                    <w:shd w:val="clear" w:color="auto" w:fill="auto"/>
                    <w:vAlign w:val="center"/>
                  </w:tcPr>
                  <w:p w:rsidR="003E4607" w:rsidRPr="00BB2D5A" w:rsidRDefault="00465426" w:rsidP="003E4607">
                    <w:r w:rsidRPr="00BB2D5A">
                      <w:rPr>
                        <w:rFonts w:hint="eastAsia"/>
                      </w:rPr>
                      <w:t>（3）其他</w:t>
                    </w:r>
                    <w:r w:rsidRPr="00BB2D5A">
                      <w:t>减少</w:t>
                    </w:r>
                  </w:p>
                </w:tc>
              </w:sdtContent>
            </w:sdt>
            <w:sdt>
              <w:sdtPr>
                <w:rPr>
                  <w:rFonts w:hint="eastAsia"/>
                </w:rPr>
                <w:alias w:val="固定资产账面原值减少项目金额"/>
                <w:tag w:val="_GBC_5be4d3b49a5c4a68a0d236b2da08d9af"/>
                <w:id w:val="1666046487"/>
                <w:lock w:val="sdtLocked"/>
              </w:sdtPr>
              <w:sdtEndPr/>
              <w:sdtContent>
                <w:tc>
                  <w:tcPr>
                    <w:tcW w:w="415" w:type="pct"/>
                    <w:shd w:val="clear" w:color="auto" w:fill="auto"/>
                    <w:vAlign w:val="center"/>
                  </w:tcPr>
                  <w:p w:rsidR="003E4607" w:rsidRPr="00BB2D5A" w:rsidRDefault="003E4607" w:rsidP="003E4607">
                    <w:pPr>
                      <w:jc w:val="right"/>
                    </w:pPr>
                  </w:p>
                </w:tc>
              </w:sdtContent>
            </w:sdt>
            <w:sdt>
              <w:sdtPr>
                <w:rPr>
                  <w:rFonts w:hint="eastAsia"/>
                </w:rPr>
                <w:alias w:val="固定资产账面原值减少项目金额"/>
                <w:tag w:val="_GBC_5be4d3b49a5c4a68a0d236b2da08d9af"/>
                <w:id w:val="5333302"/>
                <w:lock w:val="sdtLocked"/>
              </w:sdtPr>
              <w:sdtEndPr/>
              <w:sdtContent>
                <w:tc>
                  <w:tcPr>
                    <w:tcW w:w="415" w:type="pct"/>
                    <w:shd w:val="clear" w:color="auto" w:fill="auto"/>
                    <w:vAlign w:val="center"/>
                  </w:tcPr>
                  <w:p w:rsidR="003E4607" w:rsidRPr="00BB2D5A" w:rsidRDefault="003E4607" w:rsidP="003E4607">
                    <w:pPr>
                      <w:jc w:val="right"/>
                    </w:pPr>
                  </w:p>
                </w:tc>
              </w:sdtContent>
            </w:sdt>
            <w:sdt>
              <w:sdtPr>
                <w:rPr>
                  <w:rFonts w:hint="eastAsia"/>
                </w:rPr>
                <w:alias w:val="固定资产账面原值减少项目金额"/>
                <w:tag w:val="_GBC_5be4d3b49a5c4a68a0d236b2da08d9af"/>
                <w:id w:val="-1141731703"/>
                <w:lock w:val="sdtLocked"/>
                <w:showingPlcHdr/>
              </w:sdtPr>
              <w:sdtEndPr/>
              <w:sdtContent>
                <w:tc>
                  <w:tcPr>
                    <w:tcW w:w="453" w:type="pct"/>
                    <w:shd w:val="clear" w:color="auto" w:fill="auto"/>
                    <w:vAlign w:val="center"/>
                  </w:tcPr>
                  <w:p w:rsidR="003E4607" w:rsidRPr="00BB2D5A" w:rsidRDefault="00465426" w:rsidP="003E4607">
                    <w:pPr>
                      <w:jc w:val="right"/>
                    </w:pPr>
                    <w:r w:rsidRPr="00BB2D5A">
                      <w:t xml:space="preserve">     </w:t>
                    </w:r>
                  </w:p>
                </w:tc>
              </w:sdtContent>
            </w:sdt>
            <w:sdt>
              <w:sdtPr>
                <w:rPr>
                  <w:rFonts w:hint="eastAsia"/>
                </w:rPr>
                <w:alias w:val="固定资产账面原值减少项目金额"/>
                <w:tag w:val="_GBC_5be4d3b49a5c4a68a0d236b2da08d9af"/>
                <w:id w:val="1990898501"/>
                <w:lock w:val="sdtLocked"/>
                <w:showingPlcHdr/>
              </w:sdtPr>
              <w:sdtEndPr/>
              <w:sdtContent>
                <w:tc>
                  <w:tcPr>
                    <w:tcW w:w="415" w:type="pct"/>
                    <w:shd w:val="clear" w:color="auto" w:fill="auto"/>
                    <w:vAlign w:val="center"/>
                  </w:tcPr>
                  <w:p w:rsidR="003E4607" w:rsidRPr="00BB2D5A" w:rsidRDefault="00465426" w:rsidP="003E4607">
                    <w:pPr>
                      <w:jc w:val="right"/>
                    </w:pPr>
                    <w:r w:rsidRPr="00BB2D5A">
                      <w:t xml:space="preserve">     </w:t>
                    </w:r>
                  </w:p>
                </w:tc>
              </w:sdtContent>
            </w:sdt>
            <w:sdt>
              <w:sdtPr>
                <w:rPr>
                  <w:rFonts w:hint="eastAsia"/>
                </w:rPr>
                <w:alias w:val="固定资产账面原值减少项目金额"/>
                <w:tag w:val="_GBC_5be4d3b49a5c4a68a0d236b2da08d9af"/>
                <w:id w:val="-1260604299"/>
                <w:lock w:val="sdtLocked"/>
                <w:showingPlcHdr/>
              </w:sdtPr>
              <w:sdtEndPr/>
              <w:sdtContent>
                <w:tc>
                  <w:tcPr>
                    <w:tcW w:w="453" w:type="pct"/>
                    <w:shd w:val="clear" w:color="auto" w:fill="auto"/>
                    <w:vAlign w:val="center"/>
                  </w:tcPr>
                  <w:p w:rsidR="003E4607" w:rsidRPr="00BB2D5A" w:rsidRDefault="00465426" w:rsidP="003E4607">
                    <w:pPr>
                      <w:jc w:val="right"/>
                    </w:pPr>
                    <w:r w:rsidRPr="00BB2D5A">
                      <w:t xml:space="preserve">     </w:t>
                    </w:r>
                  </w:p>
                </w:tc>
              </w:sdtContent>
            </w:sdt>
            <w:sdt>
              <w:sdtPr>
                <w:rPr>
                  <w:rFonts w:hint="eastAsia"/>
                </w:rPr>
                <w:alias w:val="固定资产账面原值减少项目金额"/>
                <w:tag w:val="_GBC_5be4d3b49a5c4a68a0d236b2da08d9af"/>
                <w:id w:val="1270278734"/>
                <w:lock w:val="sdtLocked"/>
                <w:showingPlcHdr/>
              </w:sdtPr>
              <w:sdtEndPr/>
              <w:sdtContent>
                <w:tc>
                  <w:tcPr>
                    <w:tcW w:w="415" w:type="pct"/>
                    <w:shd w:val="clear" w:color="auto" w:fill="auto"/>
                    <w:vAlign w:val="center"/>
                  </w:tcPr>
                  <w:p w:rsidR="003E4607" w:rsidRPr="00BB2D5A" w:rsidRDefault="00465426" w:rsidP="003E4607">
                    <w:pPr>
                      <w:jc w:val="right"/>
                    </w:pPr>
                    <w:r w:rsidRPr="00BB2D5A">
                      <w:t xml:space="preserve">     </w:t>
                    </w:r>
                  </w:p>
                </w:tc>
              </w:sdtContent>
            </w:sdt>
            <w:sdt>
              <w:sdtPr>
                <w:rPr>
                  <w:rFonts w:hint="eastAsia"/>
                </w:rPr>
                <w:alias w:val="固定资产账面原值减少项目金额"/>
                <w:tag w:val="_GBC_5be4d3b49a5c4a68a0d236b2da08d9af"/>
                <w:id w:val="382453227"/>
                <w:lock w:val="sdtLocked"/>
                <w:showingPlcHdr/>
              </w:sdtPr>
              <w:sdtEndPr/>
              <w:sdtContent>
                <w:tc>
                  <w:tcPr>
                    <w:tcW w:w="512" w:type="pct"/>
                    <w:shd w:val="clear" w:color="auto" w:fill="auto"/>
                    <w:vAlign w:val="center"/>
                  </w:tcPr>
                  <w:p w:rsidR="003E4607" w:rsidRPr="00BB2D5A" w:rsidRDefault="00465426" w:rsidP="003E4607">
                    <w:pPr>
                      <w:jc w:val="right"/>
                    </w:pPr>
                    <w:r w:rsidRPr="00BB2D5A">
                      <w:t xml:space="preserve">     </w:t>
                    </w:r>
                  </w:p>
                </w:tc>
              </w:sdtContent>
            </w:sdt>
            <w:sdt>
              <w:sdtPr>
                <w:rPr>
                  <w:rFonts w:hint="eastAsia"/>
                </w:rPr>
                <w:alias w:val="固定资产账面原值减少项目合计金额"/>
                <w:tag w:val="_GBC_9b93e9d244ff4453b139d8a42865ba80"/>
                <w:id w:val="861006835"/>
                <w:lock w:val="sdtLocked"/>
                <w:showingPlcHdr/>
              </w:sdtPr>
              <w:sdtEndPr/>
              <w:sdtContent>
                <w:tc>
                  <w:tcPr>
                    <w:tcW w:w="655" w:type="pct"/>
                    <w:shd w:val="clear" w:color="auto" w:fill="auto"/>
                    <w:vAlign w:val="center"/>
                  </w:tcPr>
                  <w:p w:rsidR="003E4607" w:rsidRPr="00BB2D5A" w:rsidRDefault="00465426" w:rsidP="003E4607">
                    <w:pPr>
                      <w:jc w:val="right"/>
                    </w:pPr>
                    <w:r w:rsidRPr="00BB2D5A">
                      <w:t xml:space="preserve">     </w:t>
                    </w:r>
                  </w:p>
                </w:tc>
              </w:sdtContent>
            </w:sdt>
          </w:tr>
          <w:tr w:rsidR="003E4607" w:rsidRPr="00BB2D5A" w:rsidTr="003E4607">
            <w:sdt>
              <w:sdtPr>
                <w:alias w:val="固定资产账面原值增加项目名称"/>
                <w:tag w:val="_GBC_6e5477dc1f51417fb72841d3b7f273bd"/>
                <w:id w:val="1081795651"/>
                <w:lock w:val="sdtLocked"/>
              </w:sdtPr>
              <w:sdtEndPr/>
              <w:sdtContent>
                <w:tc>
                  <w:tcPr>
                    <w:tcW w:w="1267" w:type="pct"/>
                    <w:shd w:val="clear" w:color="auto" w:fill="auto"/>
                  </w:tcPr>
                  <w:p w:rsidR="003E4607" w:rsidRPr="00BB2D5A" w:rsidRDefault="00465426" w:rsidP="003E4607">
                    <w:r w:rsidRPr="00BB2D5A">
                      <w:rPr>
                        <w:rFonts w:hint="eastAsia"/>
                      </w:rPr>
                      <w:t>4.外币报表</w:t>
                    </w:r>
                    <w:r w:rsidRPr="00BB2D5A">
                      <w:t>折算差额</w:t>
                    </w:r>
                  </w:p>
                </w:tc>
              </w:sdtContent>
            </w:sdt>
            <w:sdt>
              <w:sdtPr>
                <w:alias w:val="固定资产账面原值增加项目金额"/>
                <w:tag w:val="_GBC_4a8efbc39f04483fb64867a5d5e98d88"/>
                <w:id w:val="1347746781"/>
                <w:lock w:val="sdtLocked"/>
              </w:sdtPr>
              <w:sdtEndPr/>
              <w:sdtContent>
                <w:tc>
                  <w:tcPr>
                    <w:tcW w:w="415" w:type="pct"/>
                    <w:shd w:val="clear" w:color="auto" w:fill="auto"/>
                    <w:vAlign w:val="center"/>
                  </w:tcPr>
                  <w:p w:rsidR="003E4607" w:rsidRPr="00BB2D5A" w:rsidRDefault="00465426" w:rsidP="003E4607">
                    <w:pPr>
                      <w:jc w:val="right"/>
                    </w:pPr>
                    <w:r w:rsidRPr="00BB2D5A">
                      <w:t>13,239</w:t>
                    </w:r>
                  </w:p>
                </w:tc>
              </w:sdtContent>
            </w:sdt>
            <w:sdt>
              <w:sdtPr>
                <w:alias w:val="固定资产账面原值增加项目金额"/>
                <w:tag w:val="_GBC_4a8efbc39f04483fb64867a5d5e98d88"/>
                <w:id w:val="-908543746"/>
                <w:lock w:val="sdtLocked"/>
              </w:sdtPr>
              <w:sdtEndPr/>
              <w:sdtContent>
                <w:tc>
                  <w:tcPr>
                    <w:tcW w:w="415" w:type="pct"/>
                    <w:shd w:val="clear" w:color="auto" w:fill="auto"/>
                    <w:vAlign w:val="center"/>
                  </w:tcPr>
                  <w:p w:rsidR="003E4607" w:rsidRPr="00BB2D5A" w:rsidRDefault="00465426" w:rsidP="003E4607">
                    <w:pPr>
                      <w:jc w:val="right"/>
                    </w:pPr>
                    <w:r w:rsidRPr="00BB2D5A">
                      <w:t>12,624</w:t>
                    </w:r>
                  </w:p>
                </w:tc>
              </w:sdtContent>
            </w:sdt>
            <w:sdt>
              <w:sdtPr>
                <w:alias w:val="固定资产账面原值增加项目金额"/>
                <w:tag w:val="_GBC_4a8efbc39f04483fb64867a5d5e98d88"/>
                <w:id w:val="1336963907"/>
                <w:lock w:val="sdtLocked"/>
              </w:sdtPr>
              <w:sdtEndPr/>
              <w:sdtContent>
                <w:tc>
                  <w:tcPr>
                    <w:tcW w:w="453" w:type="pct"/>
                    <w:shd w:val="clear" w:color="auto" w:fill="auto"/>
                    <w:vAlign w:val="center"/>
                  </w:tcPr>
                  <w:p w:rsidR="003E4607" w:rsidRPr="00BB2D5A" w:rsidRDefault="00465426" w:rsidP="003E4607">
                    <w:pPr>
                      <w:jc w:val="right"/>
                    </w:pPr>
                    <w:r w:rsidRPr="00BB2D5A">
                      <w:t>107,690</w:t>
                    </w:r>
                  </w:p>
                </w:tc>
              </w:sdtContent>
            </w:sdt>
            <w:sdt>
              <w:sdtPr>
                <w:alias w:val="固定资产账面原值增加项目金额"/>
                <w:tag w:val="_GBC_4a8efbc39f04483fb64867a5d5e98d88"/>
                <w:id w:val="518205294"/>
                <w:lock w:val="sdtLocked"/>
              </w:sdtPr>
              <w:sdtEndPr/>
              <w:sdtContent>
                <w:tc>
                  <w:tcPr>
                    <w:tcW w:w="415" w:type="pct"/>
                    <w:shd w:val="clear" w:color="auto" w:fill="auto"/>
                    <w:vAlign w:val="center"/>
                  </w:tcPr>
                  <w:p w:rsidR="003E4607" w:rsidRPr="00BB2D5A" w:rsidRDefault="003E4607" w:rsidP="003E4607">
                    <w:pPr>
                      <w:jc w:val="right"/>
                    </w:pPr>
                  </w:p>
                </w:tc>
              </w:sdtContent>
            </w:sdt>
            <w:sdt>
              <w:sdtPr>
                <w:alias w:val="固定资产账面原值增加项目金额"/>
                <w:tag w:val="_GBC_4a8efbc39f04483fb64867a5d5e98d88"/>
                <w:id w:val="-420493724"/>
                <w:lock w:val="sdtLocked"/>
              </w:sdtPr>
              <w:sdtEndPr/>
              <w:sdtContent>
                <w:tc>
                  <w:tcPr>
                    <w:tcW w:w="453" w:type="pct"/>
                    <w:shd w:val="clear" w:color="auto" w:fill="auto"/>
                    <w:vAlign w:val="center"/>
                  </w:tcPr>
                  <w:p w:rsidR="003E4607" w:rsidRPr="00BB2D5A" w:rsidRDefault="00465426" w:rsidP="003E4607">
                    <w:pPr>
                      <w:jc w:val="right"/>
                    </w:pPr>
                    <w:r w:rsidRPr="00BB2D5A">
                      <w:t>200,227</w:t>
                    </w:r>
                  </w:p>
                </w:tc>
              </w:sdtContent>
            </w:sdt>
            <w:sdt>
              <w:sdtPr>
                <w:alias w:val="固定资产账面原值增加项目金额"/>
                <w:tag w:val="_GBC_4a8efbc39f04483fb64867a5d5e98d88"/>
                <w:id w:val="1280840748"/>
                <w:lock w:val="sdtLocked"/>
              </w:sdtPr>
              <w:sdtEndPr/>
              <w:sdtContent>
                <w:tc>
                  <w:tcPr>
                    <w:tcW w:w="415" w:type="pct"/>
                    <w:shd w:val="clear" w:color="auto" w:fill="auto"/>
                    <w:vAlign w:val="center"/>
                  </w:tcPr>
                  <w:p w:rsidR="003E4607" w:rsidRPr="00BB2D5A" w:rsidRDefault="00465426" w:rsidP="003E4607">
                    <w:pPr>
                      <w:jc w:val="right"/>
                    </w:pPr>
                    <w:r w:rsidRPr="00BB2D5A">
                      <w:t>13</w:t>
                    </w:r>
                  </w:p>
                </w:tc>
              </w:sdtContent>
            </w:sdt>
            <w:sdt>
              <w:sdtPr>
                <w:alias w:val="固定资产账面原值增加项目金额"/>
                <w:tag w:val="_GBC_4a8efbc39f04483fb64867a5d5e98d88"/>
                <w:id w:val="478501319"/>
                <w:lock w:val="sdtLocked"/>
              </w:sdtPr>
              <w:sdtEndPr/>
              <w:sdtContent>
                <w:tc>
                  <w:tcPr>
                    <w:tcW w:w="512" w:type="pct"/>
                    <w:shd w:val="clear" w:color="auto" w:fill="auto"/>
                    <w:vAlign w:val="center"/>
                  </w:tcPr>
                  <w:p w:rsidR="003E4607" w:rsidRPr="00BB2D5A" w:rsidRDefault="00465426" w:rsidP="003E4607">
                    <w:pPr>
                      <w:jc w:val="right"/>
                    </w:pPr>
                    <w:r w:rsidRPr="00BB2D5A">
                      <w:t>24</w:t>
                    </w:r>
                  </w:p>
                </w:tc>
              </w:sdtContent>
            </w:sdt>
            <w:sdt>
              <w:sdtPr>
                <w:alias w:val="固定资产账面原值增加项目合计金额"/>
                <w:tag w:val="_GBC_644f201b97ec4c45a852c12643d6ff5c"/>
                <w:id w:val="1998835650"/>
                <w:lock w:val="sdtLocked"/>
              </w:sdtPr>
              <w:sdtEndPr/>
              <w:sdtContent>
                <w:tc>
                  <w:tcPr>
                    <w:tcW w:w="655" w:type="pct"/>
                    <w:shd w:val="clear" w:color="auto" w:fill="auto"/>
                    <w:vAlign w:val="center"/>
                  </w:tcPr>
                  <w:p w:rsidR="003E4607" w:rsidRPr="00BB2D5A" w:rsidRDefault="00465426" w:rsidP="003E4607">
                    <w:pPr>
                      <w:jc w:val="right"/>
                    </w:pPr>
                    <w:r w:rsidRPr="00BB2D5A">
                      <w:t>333,817</w:t>
                    </w:r>
                  </w:p>
                </w:tc>
              </w:sdtContent>
            </w:sdt>
          </w:tr>
          <w:tr w:rsidR="003E4607" w:rsidRPr="00BB2D5A" w:rsidTr="003E4607">
            <w:sdt>
              <w:sdtPr>
                <w:tag w:val="_PLD_3fb9f6c6a0b842188aea461d99c9adab"/>
                <w:id w:val="-1591311252"/>
                <w:lock w:val="sdtLocked"/>
              </w:sdtPr>
              <w:sdtEndPr/>
              <w:sdtContent>
                <w:tc>
                  <w:tcPr>
                    <w:tcW w:w="1267" w:type="pct"/>
                    <w:shd w:val="clear" w:color="auto" w:fill="auto"/>
                  </w:tcPr>
                  <w:p w:rsidR="003E4607" w:rsidRPr="00BB2D5A" w:rsidRDefault="00465426" w:rsidP="003E4607">
                    <w:r w:rsidRPr="00BB2D5A">
                      <w:t>5</w:t>
                    </w:r>
                    <w:r w:rsidRPr="00BB2D5A">
                      <w:rPr>
                        <w:rFonts w:hint="eastAsia"/>
                      </w:rPr>
                      <w:t>.期末余额</w:t>
                    </w:r>
                  </w:p>
                </w:tc>
              </w:sdtContent>
            </w:sdt>
            <w:tc>
              <w:tcPr>
                <w:tcW w:w="415" w:type="pct"/>
                <w:shd w:val="clear" w:color="auto" w:fill="auto"/>
                <w:vAlign w:val="center"/>
              </w:tcPr>
              <w:p w:rsidR="003E4607" w:rsidRPr="00BB2D5A" w:rsidRDefault="00465426" w:rsidP="003E4607">
                <w:pPr>
                  <w:jc w:val="right"/>
                </w:pPr>
                <w:r w:rsidRPr="00BB2D5A">
                  <w:t>1,103,274</w:t>
                </w:r>
              </w:p>
            </w:tc>
            <w:tc>
              <w:tcPr>
                <w:tcW w:w="415" w:type="pct"/>
                <w:shd w:val="clear" w:color="auto" w:fill="auto"/>
                <w:vAlign w:val="center"/>
              </w:tcPr>
              <w:p w:rsidR="003E4607" w:rsidRPr="00BB2D5A" w:rsidRDefault="00465426" w:rsidP="003E4607">
                <w:pPr>
                  <w:jc w:val="right"/>
                </w:pPr>
                <w:r w:rsidRPr="00BB2D5A">
                  <w:t>7,487,876</w:t>
                </w:r>
              </w:p>
            </w:tc>
            <w:tc>
              <w:tcPr>
                <w:tcW w:w="453" w:type="pct"/>
                <w:shd w:val="clear" w:color="auto" w:fill="auto"/>
                <w:vAlign w:val="center"/>
              </w:tcPr>
              <w:p w:rsidR="003E4607" w:rsidRPr="00BB2D5A" w:rsidRDefault="00465426" w:rsidP="003E4607">
                <w:pPr>
                  <w:jc w:val="right"/>
                </w:pPr>
                <w:r w:rsidRPr="00BB2D5A">
                  <w:t>20,895,073</w:t>
                </w:r>
              </w:p>
            </w:tc>
            <w:tc>
              <w:tcPr>
                <w:tcW w:w="415" w:type="pct"/>
                <w:shd w:val="clear" w:color="auto" w:fill="auto"/>
                <w:vAlign w:val="center"/>
              </w:tcPr>
              <w:p w:rsidR="003E4607" w:rsidRPr="00BB2D5A" w:rsidRDefault="00465426" w:rsidP="003E4607">
                <w:pPr>
                  <w:jc w:val="right"/>
                </w:pPr>
                <w:r w:rsidRPr="00BB2D5A">
                  <w:t>6,051,670</w:t>
                </w:r>
              </w:p>
            </w:tc>
            <w:tc>
              <w:tcPr>
                <w:tcW w:w="453" w:type="pct"/>
                <w:shd w:val="clear" w:color="auto" w:fill="auto"/>
                <w:vAlign w:val="center"/>
              </w:tcPr>
              <w:p w:rsidR="003E4607" w:rsidRPr="00BB2D5A" w:rsidRDefault="00465426" w:rsidP="003E4607">
                <w:pPr>
                  <w:jc w:val="right"/>
                </w:pPr>
                <w:r w:rsidRPr="00BB2D5A">
                  <w:t>34,485,000</w:t>
                </w:r>
              </w:p>
            </w:tc>
            <w:tc>
              <w:tcPr>
                <w:tcW w:w="415" w:type="pct"/>
                <w:shd w:val="clear" w:color="auto" w:fill="auto"/>
                <w:vAlign w:val="center"/>
              </w:tcPr>
              <w:p w:rsidR="003E4607" w:rsidRPr="00BB2D5A" w:rsidRDefault="00465426" w:rsidP="003E4607">
                <w:pPr>
                  <w:jc w:val="right"/>
                </w:pPr>
                <w:r w:rsidRPr="00BB2D5A">
                  <w:t>2,527,330</w:t>
                </w:r>
              </w:p>
            </w:tc>
            <w:tc>
              <w:tcPr>
                <w:tcW w:w="512" w:type="pct"/>
                <w:shd w:val="clear" w:color="auto" w:fill="auto"/>
                <w:vAlign w:val="center"/>
              </w:tcPr>
              <w:p w:rsidR="003E4607" w:rsidRPr="00BB2D5A" w:rsidRDefault="00465426" w:rsidP="003E4607">
                <w:pPr>
                  <w:jc w:val="right"/>
                </w:pPr>
                <w:r w:rsidRPr="00BB2D5A">
                  <w:t>5,314,080</w:t>
                </w:r>
              </w:p>
            </w:tc>
            <w:tc>
              <w:tcPr>
                <w:tcW w:w="655" w:type="pct"/>
                <w:shd w:val="clear" w:color="auto" w:fill="auto"/>
                <w:vAlign w:val="center"/>
              </w:tcPr>
              <w:p w:rsidR="003E4607" w:rsidRPr="00BB2D5A" w:rsidRDefault="00465426" w:rsidP="003E4607">
                <w:pPr>
                  <w:jc w:val="right"/>
                </w:pPr>
                <w:r w:rsidRPr="00BB2D5A">
                  <w:t>77,864,303</w:t>
                </w:r>
              </w:p>
            </w:tc>
          </w:tr>
          <w:tr w:rsidR="003E4607" w:rsidRPr="00BB2D5A" w:rsidTr="003E4607">
            <w:sdt>
              <w:sdtPr>
                <w:tag w:val="_PLD_14f44e7a4341414ca27a4047f9622e44"/>
                <w:id w:val="-2033711364"/>
                <w:lock w:val="sdtLocked"/>
              </w:sdtPr>
              <w:sdtEndPr/>
              <w:sdtContent>
                <w:tc>
                  <w:tcPr>
                    <w:tcW w:w="1267" w:type="pct"/>
                    <w:shd w:val="clear" w:color="auto" w:fill="auto"/>
                  </w:tcPr>
                  <w:p w:rsidR="003E4607" w:rsidRPr="00BB2D5A" w:rsidRDefault="00465426" w:rsidP="003E4607">
                    <w:r w:rsidRPr="00BB2D5A">
                      <w:rPr>
                        <w:rFonts w:hint="eastAsia"/>
                      </w:rPr>
                      <w:t>二、累计折旧</w:t>
                    </w:r>
                  </w:p>
                </w:tc>
              </w:sdtContent>
            </w:sdt>
            <w:tc>
              <w:tcPr>
                <w:tcW w:w="415" w:type="pct"/>
                <w:shd w:val="clear" w:color="auto" w:fill="auto"/>
                <w:vAlign w:val="center"/>
              </w:tcPr>
              <w:p w:rsidR="003E4607" w:rsidRPr="00BB2D5A" w:rsidRDefault="003E4607" w:rsidP="003E4607">
                <w:pPr>
                  <w:jc w:val="center"/>
                </w:pPr>
              </w:p>
            </w:tc>
            <w:tc>
              <w:tcPr>
                <w:tcW w:w="415" w:type="pct"/>
                <w:shd w:val="clear" w:color="auto" w:fill="auto"/>
                <w:vAlign w:val="center"/>
              </w:tcPr>
              <w:p w:rsidR="003E4607" w:rsidRPr="00BB2D5A" w:rsidRDefault="003E4607" w:rsidP="003E4607">
                <w:pPr>
                  <w:jc w:val="center"/>
                </w:pPr>
              </w:p>
            </w:tc>
            <w:tc>
              <w:tcPr>
                <w:tcW w:w="453" w:type="pct"/>
                <w:shd w:val="clear" w:color="auto" w:fill="auto"/>
                <w:vAlign w:val="center"/>
              </w:tcPr>
              <w:p w:rsidR="003E4607" w:rsidRPr="00BB2D5A" w:rsidRDefault="003E4607" w:rsidP="003E4607">
                <w:pPr>
                  <w:jc w:val="center"/>
                </w:pPr>
              </w:p>
            </w:tc>
            <w:tc>
              <w:tcPr>
                <w:tcW w:w="415" w:type="pct"/>
                <w:shd w:val="clear" w:color="auto" w:fill="auto"/>
                <w:vAlign w:val="center"/>
              </w:tcPr>
              <w:p w:rsidR="003E4607" w:rsidRPr="00BB2D5A" w:rsidRDefault="003E4607" w:rsidP="003E4607">
                <w:pPr>
                  <w:jc w:val="center"/>
                </w:pPr>
              </w:p>
            </w:tc>
            <w:tc>
              <w:tcPr>
                <w:tcW w:w="453" w:type="pct"/>
                <w:shd w:val="clear" w:color="auto" w:fill="auto"/>
                <w:vAlign w:val="center"/>
              </w:tcPr>
              <w:p w:rsidR="003E4607" w:rsidRPr="00BB2D5A" w:rsidRDefault="003E4607" w:rsidP="003E4607">
                <w:pPr>
                  <w:jc w:val="center"/>
                </w:pPr>
              </w:p>
            </w:tc>
            <w:tc>
              <w:tcPr>
                <w:tcW w:w="415" w:type="pct"/>
                <w:shd w:val="clear" w:color="auto" w:fill="auto"/>
                <w:vAlign w:val="center"/>
              </w:tcPr>
              <w:p w:rsidR="003E4607" w:rsidRPr="00BB2D5A" w:rsidRDefault="003E4607" w:rsidP="003E4607">
                <w:pPr>
                  <w:jc w:val="center"/>
                </w:pPr>
              </w:p>
            </w:tc>
            <w:tc>
              <w:tcPr>
                <w:tcW w:w="512" w:type="pct"/>
                <w:shd w:val="clear" w:color="auto" w:fill="auto"/>
                <w:vAlign w:val="center"/>
              </w:tcPr>
              <w:p w:rsidR="003E4607" w:rsidRPr="00BB2D5A" w:rsidRDefault="003E4607" w:rsidP="003E4607">
                <w:pPr>
                  <w:jc w:val="center"/>
                </w:pPr>
              </w:p>
            </w:tc>
            <w:tc>
              <w:tcPr>
                <w:tcW w:w="655" w:type="pct"/>
                <w:shd w:val="clear" w:color="auto" w:fill="auto"/>
                <w:vAlign w:val="center"/>
              </w:tcPr>
              <w:p w:rsidR="003E4607" w:rsidRPr="00BB2D5A" w:rsidRDefault="003E4607" w:rsidP="003E4607">
                <w:pPr>
                  <w:jc w:val="center"/>
                </w:pPr>
              </w:p>
            </w:tc>
          </w:tr>
          <w:tr w:rsidR="003E4607" w:rsidRPr="00BB2D5A" w:rsidTr="003E4607">
            <w:sdt>
              <w:sdtPr>
                <w:tag w:val="_PLD_bdfb76068a2a4a95ab0a3bcf1b094bf2"/>
                <w:id w:val="1049031866"/>
                <w:lock w:val="sdtLocked"/>
              </w:sdtPr>
              <w:sdtEndPr/>
              <w:sdtContent>
                <w:tc>
                  <w:tcPr>
                    <w:tcW w:w="1267" w:type="pct"/>
                    <w:shd w:val="clear" w:color="auto" w:fill="auto"/>
                  </w:tcPr>
                  <w:p w:rsidR="003E4607" w:rsidRPr="00BB2D5A" w:rsidRDefault="00465426" w:rsidP="003E4607">
                    <w:r w:rsidRPr="00BB2D5A">
                      <w:t>1.</w:t>
                    </w:r>
                    <w:r w:rsidRPr="00BB2D5A">
                      <w:rPr>
                        <w:rFonts w:hint="eastAsia"/>
                      </w:rPr>
                      <w:t>期初余额</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465426" w:rsidP="003E4607">
                <w:pPr>
                  <w:jc w:val="right"/>
                </w:pPr>
                <w:r w:rsidRPr="00BB2D5A">
                  <w:t>2,543,030</w:t>
                </w:r>
              </w:p>
            </w:tc>
            <w:tc>
              <w:tcPr>
                <w:tcW w:w="453" w:type="pct"/>
                <w:shd w:val="clear" w:color="auto" w:fill="auto"/>
                <w:vAlign w:val="center"/>
              </w:tcPr>
              <w:p w:rsidR="003E4607" w:rsidRPr="00BB2D5A" w:rsidRDefault="00465426" w:rsidP="003E4607">
                <w:pPr>
                  <w:jc w:val="right"/>
                </w:pPr>
                <w:r w:rsidRPr="00BB2D5A">
                  <w:t>5,388,495</w:t>
                </w:r>
              </w:p>
            </w:tc>
            <w:tc>
              <w:tcPr>
                <w:tcW w:w="415" w:type="pct"/>
                <w:shd w:val="clear" w:color="auto" w:fill="auto"/>
                <w:vAlign w:val="center"/>
              </w:tcPr>
              <w:p w:rsidR="003E4607" w:rsidRPr="00BB2D5A" w:rsidRDefault="00465426" w:rsidP="003E4607">
                <w:pPr>
                  <w:jc w:val="right"/>
                </w:pPr>
                <w:r w:rsidRPr="00BB2D5A">
                  <w:t>3,139,823</w:t>
                </w:r>
              </w:p>
            </w:tc>
            <w:tc>
              <w:tcPr>
                <w:tcW w:w="453" w:type="pct"/>
                <w:shd w:val="clear" w:color="auto" w:fill="auto"/>
                <w:vAlign w:val="center"/>
              </w:tcPr>
              <w:p w:rsidR="003E4607" w:rsidRPr="00BB2D5A" w:rsidRDefault="00465426" w:rsidP="003E4607">
                <w:pPr>
                  <w:jc w:val="right"/>
                </w:pPr>
                <w:r w:rsidRPr="00BB2D5A">
                  <w:t>12,227,089</w:t>
                </w:r>
              </w:p>
            </w:tc>
            <w:tc>
              <w:tcPr>
                <w:tcW w:w="415" w:type="pct"/>
                <w:shd w:val="clear" w:color="auto" w:fill="auto"/>
                <w:vAlign w:val="center"/>
              </w:tcPr>
              <w:p w:rsidR="003E4607" w:rsidRPr="00BB2D5A" w:rsidRDefault="00465426" w:rsidP="003E4607">
                <w:pPr>
                  <w:jc w:val="right"/>
                </w:pPr>
                <w:r w:rsidRPr="00BB2D5A">
                  <w:t>1,967,821</w:t>
                </w:r>
              </w:p>
            </w:tc>
            <w:tc>
              <w:tcPr>
                <w:tcW w:w="512" w:type="pct"/>
                <w:shd w:val="clear" w:color="auto" w:fill="auto"/>
                <w:vAlign w:val="center"/>
              </w:tcPr>
              <w:p w:rsidR="003E4607" w:rsidRPr="00BB2D5A" w:rsidRDefault="00465426" w:rsidP="003E4607">
                <w:pPr>
                  <w:jc w:val="right"/>
                </w:pPr>
                <w:r w:rsidRPr="00BB2D5A">
                  <w:t>3,833,519</w:t>
                </w:r>
              </w:p>
            </w:tc>
            <w:tc>
              <w:tcPr>
                <w:tcW w:w="655" w:type="pct"/>
                <w:shd w:val="clear" w:color="auto" w:fill="auto"/>
                <w:vAlign w:val="center"/>
              </w:tcPr>
              <w:p w:rsidR="003E4607" w:rsidRPr="00BB2D5A" w:rsidRDefault="00465426" w:rsidP="003E4607">
                <w:pPr>
                  <w:jc w:val="right"/>
                </w:pPr>
                <w:r w:rsidRPr="00BB2D5A">
                  <w:t>29,099,777</w:t>
                </w:r>
              </w:p>
            </w:tc>
          </w:tr>
          <w:tr w:rsidR="003E4607" w:rsidRPr="00BB2D5A" w:rsidTr="003E4607">
            <w:sdt>
              <w:sdtPr>
                <w:tag w:val="_PLD_ac9d6720c4e84ec2b82637a9bc7e4a54"/>
                <w:id w:val="-420639124"/>
                <w:lock w:val="sdtLocked"/>
              </w:sdtPr>
              <w:sdtEndPr/>
              <w:sdtContent>
                <w:tc>
                  <w:tcPr>
                    <w:tcW w:w="1267" w:type="pct"/>
                    <w:shd w:val="clear" w:color="auto" w:fill="auto"/>
                  </w:tcPr>
                  <w:p w:rsidR="003E4607" w:rsidRPr="00BB2D5A" w:rsidRDefault="00465426" w:rsidP="003E4607">
                    <w:r w:rsidRPr="00BB2D5A">
                      <w:t>2.</w:t>
                    </w:r>
                    <w:r w:rsidRPr="00BB2D5A">
                      <w:rPr>
                        <w:rFonts w:hint="eastAsia"/>
                      </w:rPr>
                      <w:t>本期增加金额</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465426" w:rsidP="003E4607">
                <w:pPr>
                  <w:jc w:val="right"/>
                </w:pPr>
                <w:r w:rsidRPr="00BB2D5A">
                  <w:t>293,714</w:t>
                </w:r>
              </w:p>
            </w:tc>
            <w:tc>
              <w:tcPr>
                <w:tcW w:w="453" w:type="pct"/>
                <w:shd w:val="clear" w:color="auto" w:fill="auto"/>
                <w:vAlign w:val="center"/>
              </w:tcPr>
              <w:p w:rsidR="003E4607" w:rsidRPr="00BB2D5A" w:rsidRDefault="00465426" w:rsidP="003E4607">
                <w:pPr>
                  <w:jc w:val="right"/>
                </w:pPr>
                <w:r w:rsidRPr="00BB2D5A">
                  <w:t>975,170</w:t>
                </w:r>
              </w:p>
            </w:tc>
            <w:tc>
              <w:tcPr>
                <w:tcW w:w="415" w:type="pct"/>
                <w:shd w:val="clear" w:color="auto" w:fill="auto"/>
                <w:vAlign w:val="center"/>
              </w:tcPr>
              <w:p w:rsidR="003E4607" w:rsidRPr="00BB2D5A" w:rsidRDefault="00465426" w:rsidP="003E4607">
                <w:pPr>
                  <w:jc w:val="right"/>
                </w:pPr>
                <w:r w:rsidRPr="00BB2D5A">
                  <w:t>232,959</w:t>
                </w:r>
              </w:p>
            </w:tc>
            <w:tc>
              <w:tcPr>
                <w:tcW w:w="453" w:type="pct"/>
                <w:shd w:val="clear" w:color="auto" w:fill="auto"/>
                <w:vAlign w:val="center"/>
              </w:tcPr>
              <w:p w:rsidR="003E4607" w:rsidRPr="00BB2D5A" w:rsidRDefault="00465426" w:rsidP="003E4607">
                <w:pPr>
                  <w:jc w:val="right"/>
                </w:pPr>
                <w:r w:rsidRPr="00BB2D5A">
                  <w:t>3,434,616</w:t>
                </w:r>
              </w:p>
            </w:tc>
            <w:tc>
              <w:tcPr>
                <w:tcW w:w="415" w:type="pct"/>
                <w:shd w:val="clear" w:color="auto" w:fill="auto"/>
                <w:vAlign w:val="center"/>
              </w:tcPr>
              <w:p w:rsidR="003E4607" w:rsidRPr="00BB2D5A" w:rsidRDefault="00465426" w:rsidP="003E4607">
                <w:pPr>
                  <w:jc w:val="right"/>
                </w:pPr>
                <w:r w:rsidRPr="00BB2D5A">
                  <w:t>81,143</w:t>
                </w:r>
              </w:p>
            </w:tc>
            <w:tc>
              <w:tcPr>
                <w:tcW w:w="512" w:type="pct"/>
                <w:shd w:val="clear" w:color="auto" w:fill="auto"/>
                <w:vAlign w:val="center"/>
              </w:tcPr>
              <w:p w:rsidR="003E4607" w:rsidRPr="00BB2D5A" w:rsidRDefault="00465426" w:rsidP="003E4607">
                <w:pPr>
                  <w:jc w:val="right"/>
                </w:pPr>
                <w:r w:rsidRPr="00BB2D5A">
                  <w:t>219,893</w:t>
                </w:r>
              </w:p>
            </w:tc>
            <w:tc>
              <w:tcPr>
                <w:tcW w:w="655" w:type="pct"/>
                <w:shd w:val="clear" w:color="auto" w:fill="auto"/>
                <w:vAlign w:val="center"/>
              </w:tcPr>
              <w:p w:rsidR="003E4607" w:rsidRPr="00BB2D5A" w:rsidRDefault="00465426" w:rsidP="003E4607">
                <w:pPr>
                  <w:jc w:val="right"/>
                </w:pPr>
                <w:r w:rsidRPr="00BB2D5A">
                  <w:t>5,237,495</w:t>
                </w:r>
              </w:p>
            </w:tc>
          </w:tr>
          <w:tr w:rsidR="003E4607" w:rsidRPr="00BB2D5A" w:rsidTr="003E4607">
            <w:sdt>
              <w:sdtPr>
                <w:tag w:val="_PLD_4b899f8229be463181a7e6a6c1cb2337"/>
                <w:id w:val="508113031"/>
                <w:lock w:val="sdtLocked"/>
              </w:sdtPr>
              <w:sdtEndPr/>
              <w:sdtContent>
                <w:tc>
                  <w:tcPr>
                    <w:tcW w:w="1267" w:type="pct"/>
                    <w:shd w:val="clear" w:color="auto" w:fill="auto"/>
                  </w:tcPr>
                  <w:p w:rsidR="003E4607" w:rsidRPr="00BB2D5A" w:rsidRDefault="00465426" w:rsidP="003E4607">
                    <w:r w:rsidRPr="00BB2D5A">
                      <w:rPr>
                        <w:rFonts w:hint="eastAsia"/>
                      </w:rPr>
                      <w:t>（1）计提</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465426" w:rsidP="003E4607">
                <w:pPr>
                  <w:jc w:val="right"/>
                </w:pPr>
                <w:r w:rsidRPr="00BB2D5A">
                  <w:t>293,714</w:t>
                </w:r>
              </w:p>
            </w:tc>
            <w:tc>
              <w:tcPr>
                <w:tcW w:w="453" w:type="pct"/>
                <w:shd w:val="clear" w:color="auto" w:fill="auto"/>
                <w:vAlign w:val="center"/>
              </w:tcPr>
              <w:p w:rsidR="003E4607" w:rsidRPr="00BB2D5A" w:rsidRDefault="00465426" w:rsidP="003E4607">
                <w:pPr>
                  <w:jc w:val="right"/>
                </w:pPr>
                <w:r w:rsidRPr="00BB2D5A">
                  <w:t>975,170</w:t>
                </w:r>
              </w:p>
            </w:tc>
            <w:tc>
              <w:tcPr>
                <w:tcW w:w="415" w:type="pct"/>
                <w:shd w:val="clear" w:color="auto" w:fill="auto"/>
                <w:vAlign w:val="center"/>
              </w:tcPr>
              <w:p w:rsidR="003E4607" w:rsidRPr="00BB2D5A" w:rsidRDefault="00465426" w:rsidP="003E4607">
                <w:pPr>
                  <w:jc w:val="right"/>
                </w:pPr>
                <w:r w:rsidRPr="00BB2D5A">
                  <w:t>232,959</w:t>
                </w:r>
              </w:p>
            </w:tc>
            <w:tc>
              <w:tcPr>
                <w:tcW w:w="453" w:type="pct"/>
                <w:shd w:val="clear" w:color="auto" w:fill="auto"/>
                <w:vAlign w:val="center"/>
              </w:tcPr>
              <w:p w:rsidR="003E4607" w:rsidRPr="00BB2D5A" w:rsidRDefault="00465426" w:rsidP="003E4607">
                <w:pPr>
                  <w:jc w:val="right"/>
                </w:pPr>
                <w:r w:rsidRPr="00BB2D5A">
                  <w:t>3,434,616</w:t>
                </w:r>
              </w:p>
            </w:tc>
            <w:tc>
              <w:tcPr>
                <w:tcW w:w="415" w:type="pct"/>
                <w:shd w:val="clear" w:color="auto" w:fill="auto"/>
                <w:vAlign w:val="center"/>
              </w:tcPr>
              <w:p w:rsidR="003E4607" w:rsidRPr="00BB2D5A" w:rsidRDefault="00465426" w:rsidP="003E4607">
                <w:pPr>
                  <w:jc w:val="right"/>
                </w:pPr>
                <w:r w:rsidRPr="00BB2D5A">
                  <w:t>81,143</w:t>
                </w:r>
              </w:p>
            </w:tc>
            <w:tc>
              <w:tcPr>
                <w:tcW w:w="512" w:type="pct"/>
                <w:shd w:val="clear" w:color="auto" w:fill="auto"/>
                <w:vAlign w:val="center"/>
              </w:tcPr>
              <w:p w:rsidR="003E4607" w:rsidRPr="00BB2D5A" w:rsidRDefault="00465426" w:rsidP="003E4607">
                <w:pPr>
                  <w:jc w:val="right"/>
                </w:pPr>
                <w:r w:rsidRPr="00BB2D5A">
                  <w:t>219,893</w:t>
                </w:r>
              </w:p>
            </w:tc>
            <w:tc>
              <w:tcPr>
                <w:tcW w:w="655" w:type="pct"/>
                <w:shd w:val="clear" w:color="auto" w:fill="auto"/>
                <w:vAlign w:val="center"/>
              </w:tcPr>
              <w:p w:rsidR="003E4607" w:rsidRPr="00BB2D5A" w:rsidRDefault="00465426" w:rsidP="003E4607">
                <w:pPr>
                  <w:jc w:val="right"/>
                </w:pPr>
                <w:r w:rsidRPr="00BB2D5A">
                  <w:t>5,237,495</w:t>
                </w:r>
              </w:p>
            </w:tc>
          </w:tr>
          <w:tr w:rsidR="003E4607" w:rsidRPr="00BB2D5A" w:rsidTr="003E4607">
            <w:sdt>
              <w:sdtPr>
                <w:rPr>
                  <w:rFonts w:hint="eastAsia"/>
                </w:rPr>
                <w:alias w:val="固定资产累计折旧增加项目名称"/>
                <w:tag w:val="_GBC_c82e46f282074bcd8f0977f9e064b7a6"/>
                <w:id w:val="-112139467"/>
                <w:lock w:val="sdtLocked"/>
              </w:sdtPr>
              <w:sdtEndPr/>
              <w:sdtContent>
                <w:tc>
                  <w:tcPr>
                    <w:tcW w:w="1267" w:type="pct"/>
                    <w:shd w:val="clear" w:color="auto" w:fill="auto"/>
                  </w:tcPr>
                  <w:p w:rsidR="003E4607" w:rsidRPr="00BB2D5A" w:rsidRDefault="00465426" w:rsidP="003E4607">
                    <w:r w:rsidRPr="00BB2D5A">
                      <w:rPr>
                        <w:rFonts w:hint="eastAsia"/>
                      </w:rPr>
                      <w:t>（2）重分类增加</w:t>
                    </w:r>
                  </w:p>
                </w:tc>
              </w:sdtContent>
            </w:sdt>
            <w:sdt>
              <w:sdtPr>
                <w:rPr>
                  <w:rFonts w:hint="eastAsia"/>
                </w:rPr>
                <w:alias w:val="固定资产累计折旧增加项目金额"/>
                <w:tag w:val="_GBC_d8c6bc4179c24d4497d3b866e522ee51"/>
                <w:id w:val="-456560237"/>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累计折旧增加项目金额"/>
                <w:tag w:val="_GBC_d8c6bc4179c24d4497d3b866e522ee51"/>
                <w:id w:val="2067911551"/>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累计折旧增加项目金额"/>
                <w:tag w:val="_GBC_d8c6bc4179c24d4497d3b866e522ee51"/>
                <w:id w:val="586805897"/>
                <w:lock w:val="sdtLocked"/>
              </w:sdtPr>
              <w:sdtEndPr/>
              <w:sdtContent>
                <w:tc>
                  <w:tcPr>
                    <w:tcW w:w="453" w:type="pct"/>
                    <w:shd w:val="clear" w:color="auto" w:fill="auto"/>
                  </w:tcPr>
                  <w:p w:rsidR="003E4607" w:rsidRPr="00BB2D5A" w:rsidRDefault="003E4607" w:rsidP="003E4607">
                    <w:pPr>
                      <w:jc w:val="right"/>
                    </w:pPr>
                  </w:p>
                </w:tc>
              </w:sdtContent>
            </w:sdt>
            <w:sdt>
              <w:sdtPr>
                <w:rPr>
                  <w:rFonts w:hint="eastAsia"/>
                </w:rPr>
                <w:alias w:val="固定资产累计折旧增加项目金额"/>
                <w:tag w:val="_GBC_d8c6bc4179c24d4497d3b866e522ee51"/>
                <w:id w:val="-650435409"/>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累计折旧增加项目金额"/>
                <w:tag w:val="_GBC_d8c6bc4179c24d4497d3b866e522ee51"/>
                <w:id w:val="-1716807044"/>
                <w:lock w:val="sdtLocked"/>
              </w:sdtPr>
              <w:sdtEndPr/>
              <w:sdtContent>
                <w:tc>
                  <w:tcPr>
                    <w:tcW w:w="453" w:type="pct"/>
                    <w:shd w:val="clear" w:color="auto" w:fill="auto"/>
                  </w:tcPr>
                  <w:p w:rsidR="003E4607" w:rsidRPr="00BB2D5A" w:rsidRDefault="003E4607" w:rsidP="003E4607">
                    <w:pPr>
                      <w:jc w:val="right"/>
                    </w:pPr>
                  </w:p>
                </w:tc>
              </w:sdtContent>
            </w:sdt>
            <w:sdt>
              <w:sdtPr>
                <w:rPr>
                  <w:rFonts w:hint="eastAsia"/>
                </w:rPr>
                <w:alias w:val="固定资产累计折旧增加项目金额"/>
                <w:tag w:val="_GBC_d8c6bc4179c24d4497d3b866e522ee51"/>
                <w:id w:val="-641727114"/>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累计折旧增加项目金额"/>
                <w:tag w:val="_GBC_d8c6bc4179c24d4497d3b866e522ee51"/>
                <w:id w:val="-842390918"/>
                <w:lock w:val="sdtLocked"/>
              </w:sdtPr>
              <w:sdtEndPr/>
              <w:sdtContent>
                <w:tc>
                  <w:tcPr>
                    <w:tcW w:w="512" w:type="pct"/>
                    <w:shd w:val="clear" w:color="auto" w:fill="auto"/>
                  </w:tcPr>
                  <w:p w:rsidR="003E4607" w:rsidRPr="00BB2D5A" w:rsidRDefault="003E4607" w:rsidP="003E4607">
                    <w:pPr>
                      <w:jc w:val="right"/>
                    </w:pPr>
                  </w:p>
                </w:tc>
              </w:sdtContent>
            </w:sdt>
            <w:sdt>
              <w:sdtPr>
                <w:rPr>
                  <w:rFonts w:hint="eastAsia"/>
                </w:rPr>
                <w:alias w:val="固定资产累计折旧增加项目合计金额"/>
                <w:tag w:val="_GBC_7b368febd98d43528833b386ded680f2"/>
                <w:id w:val="3342559"/>
                <w:lock w:val="sdtLocked"/>
              </w:sdtPr>
              <w:sdtEndPr/>
              <w:sdtContent>
                <w:tc>
                  <w:tcPr>
                    <w:tcW w:w="655" w:type="pct"/>
                    <w:shd w:val="clear" w:color="auto" w:fill="auto"/>
                  </w:tcPr>
                  <w:p w:rsidR="003E4607" w:rsidRPr="00BB2D5A" w:rsidRDefault="003E4607" w:rsidP="003E4607">
                    <w:pPr>
                      <w:jc w:val="right"/>
                    </w:pPr>
                  </w:p>
                </w:tc>
              </w:sdtContent>
            </w:sdt>
          </w:tr>
          <w:tr w:rsidR="003E4607" w:rsidRPr="00BB2D5A" w:rsidTr="003E4607">
            <w:sdt>
              <w:sdtPr>
                <w:rPr>
                  <w:rFonts w:hint="eastAsia"/>
                </w:rPr>
                <w:alias w:val="固定资产累计折旧增加项目名称"/>
                <w:tag w:val="_GBC_c82e46f282074bcd8f0977f9e064b7a6"/>
                <w:id w:val="-1305623700"/>
                <w:lock w:val="sdtLocked"/>
              </w:sdtPr>
              <w:sdtEndPr/>
              <w:sdtContent>
                <w:tc>
                  <w:tcPr>
                    <w:tcW w:w="1267" w:type="pct"/>
                    <w:shd w:val="clear" w:color="auto" w:fill="auto"/>
                  </w:tcPr>
                  <w:p w:rsidR="003E4607" w:rsidRPr="00BB2D5A" w:rsidRDefault="00465426" w:rsidP="003E4607">
                    <w:r w:rsidRPr="00BB2D5A">
                      <w:rPr>
                        <w:rFonts w:hint="eastAsia"/>
                      </w:rPr>
                      <w:t>（3）企业合并增加</w:t>
                    </w:r>
                  </w:p>
                </w:tc>
              </w:sdtContent>
            </w:sdt>
            <w:sdt>
              <w:sdtPr>
                <w:rPr>
                  <w:rFonts w:hint="eastAsia"/>
                </w:rPr>
                <w:alias w:val="固定资产累计折旧增加项目金额"/>
                <w:tag w:val="_GBC_d8c6bc4179c24d4497d3b866e522ee51"/>
                <w:id w:val="1512336848"/>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累计折旧增加项目金额"/>
                <w:tag w:val="_GBC_d8c6bc4179c24d4497d3b866e522ee51"/>
                <w:id w:val="659118934"/>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累计折旧增加项目金额"/>
                <w:tag w:val="_GBC_d8c6bc4179c24d4497d3b866e522ee51"/>
                <w:id w:val="1316677134"/>
                <w:lock w:val="sdtLocked"/>
              </w:sdtPr>
              <w:sdtEndPr/>
              <w:sdtContent>
                <w:tc>
                  <w:tcPr>
                    <w:tcW w:w="453" w:type="pct"/>
                    <w:shd w:val="clear" w:color="auto" w:fill="auto"/>
                  </w:tcPr>
                  <w:p w:rsidR="003E4607" w:rsidRPr="00BB2D5A" w:rsidRDefault="003E4607" w:rsidP="003E4607">
                    <w:pPr>
                      <w:jc w:val="right"/>
                    </w:pPr>
                  </w:p>
                </w:tc>
              </w:sdtContent>
            </w:sdt>
            <w:sdt>
              <w:sdtPr>
                <w:rPr>
                  <w:rFonts w:hint="eastAsia"/>
                </w:rPr>
                <w:alias w:val="固定资产累计折旧增加项目金额"/>
                <w:tag w:val="_GBC_d8c6bc4179c24d4497d3b866e522ee51"/>
                <w:id w:val="69861885"/>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累计折旧增加项目金额"/>
                <w:tag w:val="_GBC_d8c6bc4179c24d4497d3b866e522ee51"/>
                <w:id w:val="-1600789736"/>
                <w:lock w:val="sdtLocked"/>
              </w:sdtPr>
              <w:sdtEndPr/>
              <w:sdtContent>
                <w:tc>
                  <w:tcPr>
                    <w:tcW w:w="453" w:type="pct"/>
                    <w:shd w:val="clear" w:color="auto" w:fill="auto"/>
                  </w:tcPr>
                  <w:p w:rsidR="003E4607" w:rsidRPr="00BB2D5A" w:rsidRDefault="003E4607" w:rsidP="003E4607">
                    <w:pPr>
                      <w:jc w:val="right"/>
                    </w:pPr>
                  </w:p>
                </w:tc>
              </w:sdtContent>
            </w:sdt>
            <w:sdt>
              <w:sdtPr>
                <w:rPr>
                  <w:rFonts w:hint="eastAsia"/>
                </w:rPr>
                <w:alias w:val="固定资产累计折旧增加项目金额"/>
                <w:tag w:val="_GBC_d8c6bc4179c24d4497d3b866e522ee51"/>
                <w:id w:val="1933161649"/>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累计折旧增加项目金额"/>
                <w:tag w:val="_GBC_d8c6bc4179c24d4497d3b866e522ee51"/>
                <w:id w:val="1002393690"/>
                <w:lock w:val="sdtLocked"/>
              </w:sdtPr>
              <w:sdtEndPr/>
              <w:sdtContent>
                <w:tc>
                  <w:tcPr>
                    <w:tcW w:w="512" w:type="pct"/>
                    <w:shd w:val="clear" w:color="auto" w:fill="auto"/>
                  </w:tcPr>
                  <w:p w:rsidR="003E4607" w:rsidRPr="00BB2D5A" w:rsidRDefault="003E4607" w:rsidP="003E4607">
                    <w:pPr>
                      <w:jc w:val="right"/>
                    </w:pPr>
                  </w:p>
                </w:tc>
              </w:sdtContent>
            </w:sdt>
            <w:sdt>
              <w:sdtPr>
                <w:rPr>
                  <w:rFonts w:hint="eastAsia"/>
                </w:rPr>
                <w:alias w:val="固定资产累计折旧增加项目合计金额"/>
                <w:tag w:val="_GBC_7b368febd98d43528833b386ded680f2"/>
                <w:id w:val="-399526133"/>
                <w:lock w:val="sdtLocked"/>
              </w:sdtPr>
              <w:sdtEndPr/>
              <w:sdtContent>
                <w:tc>
                  <w:tcPr>
                    <w:tcW w:w="655" w:type="pct"/>
                    <w:shd w:val="clear" w:color="auto" w:fill="auto"/>
                  </w:tcPr>
                  <w:p w:rsidR="003E4607" w:rsidRPr="00BB2D5A" w:rsidRDefault="003E4607" w:rsidP="003E4607">
                    <w:pPr>
                      <w:jc w:val="right"/>
                    </w:pPr>
                  </w:p>
                </w:tc>
              </w:sdtContent>
            </w:sdt>
          </w:tr>
          <w:tr w:rsidR="003E4607" w:rsidRPr="00BB2D5A" w:rsidTr="003E4607">
            <w:sdt>
              <w:sdtPr>
                <w:tag w:val="_PLD_1a8a0c2973de4a7c99ed0dd69c4a85fa"/>
                <w:id w:val="-1925719715"/>
                <w:lock w:val="sdtLocked"/>
              </w:sdtPr>
              <w:sdtEndPr/>
              <w:sdtContent>
                <w:tc>
                  <w:tcPr>
                    <w:tcW w:w="1267" w:type="pct"/>
                    <w:shd w:val="clear" w:color="auto" w:fill="auto"/>
                  </w:tcPr>
                  <w:p w:rsidR="003E4607" w:rsidRPr="00BB2D5A" w:rsidRDefault="00465426" w:rsidP="003E4607">
                    <w:r w:rsidRPr="00BB2D5A">
                      <w:rPr>
                        <w:rFonts w:hint="eastAsia"/>
                      </w:rPr>
                      <w:t>3.本期减少金额</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465426" w:rsidP="003E4607">
                <w:pPr>
                  <w:jc w:val="right"/>
                </w:pPr>
                <w:r w:rsidRPr="00BB2D5A">
                  <w:t>44,478</w:t>
                </w:r>
              </w:p>
            </w:tc>
            <w:tc>
              <w:tcPr>
                <w:tcW w:w="453" w:type="pct"/>
                <w:shd w:val="clear" w:color="auto" w:fill="auto"/>
                <w:vAlign w:val="center"/>
              </w:tcPr>
              <w:p w:rsidR="003E4607" w:rsidRPr="00BB2D5A" w:rsidRDefault="00465426" w:rsidP="003E4607">
                <w:pPr>
                  <w:jc w:val="right"/>
                </w:pPr>
                <w:r w:rsidRPr="00BB2D5A">
                  <w:t>3,870</w:t>
                </w:r>
              </w:p>
            </w:tc>
            <w:tc>
              <w:tcPr>
                <w:tcW w:w="415" w:type="pct"/>
                <w:shd w:val="clear" w:color="auto" w:fill="auto"/>
                <w:vAlign w:val="center"/>
              </w:tcPr>
              <w:p w:rsidR="003E4607" w:rsidRPr="00BB2D5A" w:rsidRDefault="00465426" w:rsidP="003E4607">
                <w:pPr>
                  <w:jc w:val="right"/>
                </w:pPr>
                <w:r w:rsidRPr="00BB2D5A">
                  <w:t>68,361</w:t>
                </w:r>
              </w:p>
            </w:tc>
            <w:tc>
              <w:tcPr>
                <w:tcW w:w="453" w:type="pct"/>
                <w:shd w:val="clear" w:color="auto" w:fill="auto"/>
                <w:vAlign w:val="center"/>
              </w:tcPr>
              <w:p w:rsidR="003E4607" w:rsidRPr="00BB2D5A" w:rsidRDefault="00465426" w:rsidP="003E4607">
                <w:pPr>
                  <w:jc w:val="right"/>
                </w:pPr>
                <w:r w:rsidRPr="00BB2D5A">
                  <w:t>484,411</w:t>
                </w:r>
              </w:p>
            </w:tc>
            <w:tc>
              <w:tcPr>
                <w:tcW w:w="415" w:type="pct"/>
                <w:shd w:val="clear" w:color="auto" w:fill="auto"/>
                <w:vAlign w:val="center"/>
              </w:tcPr>
              <w:p w:rsidR="003E4607" w:rsidRPr="00BB2D5A" w:rsidRDefault="00465426" w:rsidP="003E4607">
                <w:pPr>
                  <w:jc w:val="right"/>
                </w:pPr>
                <w:r w:rsidRPr="00BB2D5A">
                  <w:t>34,540</w:t>
                </w:r>
              </w:p>
            </w:tc>
            <w:tc>
              <w:tcPr>
                <w:tcW w:w="512" w:type="pct"/>
                <w:shd w:val="clear" w:color="auto" w:fill="auto"/>
                <w:vAlign w:val="center"/>
              </w:tcPr>
              <w:p w:rsidR="003E4607" w:rsidRPr="00BB2D5A" w:rsidRDefault="00465426" w:rsidP="003E4607">
                <w:pPr>
                  <w:jc w:val="right"/>
                </w:pPr>
                <w:r w:rsidRPr="00BB2D5A">
                  <w:t>70,841</w:t>
                </w:r>
              </w:p>
            </w:tc>
            <w:tc>
              <w:tcPr>
                <w:tcW w:w="655" w:type="pct"/>
                <w:shd w:val="clear" w:color="auto" w:fill="auto"/>
                <w:vAlign w:val="center"/>
              </w:tcPr>
              <w:p w:rsidR="003E4607" w:rsidRPr="00BB2D5A" w:rsidRDefault="00465426" w:rsidP="003E4607">
                <w:pPr>
                  <w:jc w:val="right"/>
                </w:pPr>
                <w:r w:rsidRPr="00BB2D5A">
                  <w:t>706,501</w:t>
                </w:r>
              </w:p>
            </w:tc>
          </w:tr>
          <w:tr w:rsidR="003E4607" w:rsidRPr="00BB2D5A" w:rsidTr="003E4607">
            <w:sdt>
              <w:sdtPr>
                <w:tag w:val="_PLD_051549d56ef94d0f864893f6bcd12368"/>
                <w:id w:val="747227044"/>
                <w:lock w:val="sdtLocked"/>
              </w:sdtPr>
              <w:sdtEndPr/>
              <w:sdtContent>
                <w:tc>
                  <w:tcPr>
                    <w:tcW w:w="1267" w:type="pct"/>
                    <w:shd w:val="clear" w:color="auto" w:fill="auto"/>
                  </w:tcPr>
                  <w:p w:rsidR="003E4607" w:rsidRPr="00BB2D5A" w:rsidRDefault="00465426" w:rsidP="003E4607">
                    <w:r w:rsidRPr="00BB2D5A">
                      <w:rPr>
                        <w:rFonts w:hint="eastAsia"/>
                      </w:rPr>
                      <w:t>（1）处置或报废</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465426" w:rsidP="003E4607">
                <w:pPr>
                  <w:jc w:val="right"/>
                </w:pPr>
                <w:r w:rsidRPr="00BB2D5A">
                  <w:t>44,478</w:t>
                </w:r>
              </w:p>
            </w:tc>
            <w:tc>
              <w:tcPr>
                <w:tcW w:w="453" w:type="pct"/>
                <w:shd w:val="clear" w:color="auto" w:fill="auto"/>
                <w:vAlign w:val="center"/>
              </w:tcPr>
              <w:p w:rsidR="003E4607" w:rsidRPr="00BB2D5A" w:rsidRDefault="00465426" w:rsidP="003E4607">
                <w:pPr>
                  <w:jc w:val="right"/>
                </w:pPr>
                <w:r w:rsidRPr="00BB2D5A">
                  <w:t>3,870</w:t>
                </w:r>
              </w:p>
            </w:tc>
            <w:tc>
              <w:tcPr>
                <w:tcW w:w="415" w:type="pct"/>
                <w:shd w:val="clear" w:color="auto" w:fill="auto"/>
                <w:vAlign w:val="center"/>
              </w:tcPr>
              <w:p w:rsidR="003E4607" w:rsidRPr="00BB2D5A" w:rsidRDefault="00465426" w:rsidP="003E4607">
                <w:pPr>
                  <w:jc w:val="right"/>
                </w:pPr>
                <w:r w:rsidRPr="00BB2D5A">
                  <w:t>68,361</w:t>
                </w:r>
              </w:p>
            </w:tc>
            <w:tc>
              <w:tcPr>
                <w:tcW w:w="453" w:type="pct"/>
                <w:shd w:val="clear" w:color="auto" w:fill="auto"/>
                <w:vAlign w:val="center"/>
              </w:tcPr>
              <w:p w:rsidR="003E4607" w:rsidRPr="00BB2D5A" w:rsidRDefault="00465426" w:rsidP="003E4607">
                <w:pPr>
                  <w:jc w:val="right"/>
                </w:pPr>
                <w:r w:rsidRPr="00BB2D5A">
                  <w:t>484,411</w:t>
                </w:r>
              </w:p>
            </w:tc>
            <w:tc>
              <w:tcPr>
                <w:tcW w:w="415" w:type="pct"/>
                <w:shd w:val="clear" w:color="auto" w:fill="auto"/>
                <w:vAlign w:val="center"/>
              </w:tcPr>
              <w:p w:rsidR="003E4607" w:rsidRPr="00BB2D5A" w:rsidRDefault="00465426" w:rsidP="003E4607">
                <w:pPr>
                  <w:jc w:val="right"/>
                </w:pPr>
                <w:r w:rsidRPr="00BB2D5A">
                  <w:t>34,540</w:t>
                </w:r>
              </w:p>
            </w:tc>
            <w:tc>
              <w:tcPr>
                <w:tcW w:w="512" w:type="pct"/>
                <w:shd w:val="clear" w:color="auto" w:fill="auto"/>
                <w:vAlign w:val="center"/>
              </w:tcPr>
              <w:p w:rsidR="003E4607" w:rsidRPr="00BB2D5A" w:rsidRDefault="00465426" w:rsidP="003E4607">
                <w:pPr>
                  <w:jc w:val="right"/>
                </w:pPr>
                <w:r w:rsidRPr="00BB2D5A">
                  <w:t>70,841</w:t>
                </w:r>
              </w:p>
            </w:tc>
            <w:tc>
              <w:tcPr>
                <w:tcW w:w="655" w:type="pct"/>
                <w:shd w:val="clear" w:color="auto" w:fill="auto"/>
                <w:vAlign w:val="center"/>
              </w:tcPr>
              <w:p w:rsidR="003E4607" w:rsidRPr="00BB2D5A" w:rsidRDefault="00465426" w:rsidP="003E4607">
                <w:pPr>
                  <w:jc w:val="right"/>
                </w:pPr>
                <w:r w:rsidRPr="00BB2D5A">
                  <w:t>706,501</w:t>
                </w:r>
              </w:p>
            </w:tc>
          </w:tr>
          <w:tr w:rsidR="003E4607" w:rsidRPr="00BB2D5A" w:rsidTr="003E4607">
            <w:sdt>
              <w:sdtPr>
                <w:rPr>
                  <w:rFonts w:hint="eastAsia"/>
                </w:rPr>
                <w:alias w:val="固定资产累计折旧减少项目名称"/>
                <w:tag w:val="_GBC_20eae31762484d0a9c046fa65503339a"/>
                <w:id w:val="1445035758"/>
                <w:lock w:val="sdtLocked"/>
              </w:sdtPr>
              <w:sdtEndPr/>
              <w:sdtContent>
                <w:tc>
                  <w:tcPr>
                    <w:tcW w:w="1267" w:type="pct"/>
                    <w:shd w:val="clear" w:color="auto" w:fill="auto"/>
                  </w:tcPr>
                  <w:p w:rsidR="003E4607" w:rsidRPr="00BB2D5A" w:rsidRDefault="00465426" w:rsidP="003E4607">
                    <w:r w:rsidRPr="00BB2D5A">
                      <w:rPr>
                        <w:rFonts w:hint="eastAsia"/>
                      </w:rPr>
                      <w:t>（</w:t>
                    </w:r>
                    <w:r w:rsidRPr="00BB2D5A">
                      <w:t>2）重分类减少</w:t>
                    </w:r>
                  </w:p>
                </w:tc>
              </w:sdtContent>
            </w:sdt>
            <w:sdt>
              <w:sdtPr>
                <w:rPr>
                  <w:rFonts w:hint="eastAsia"/>
                </w:rPr>
                <w:alias w:val="固定资产累计折旧减少项目金额"/>
                <w:tag w:val="_GBC_50575111ca3b4086b584bb25daa7a51a"/>
                <w:id w:val="-981457724"/>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累计折旧减少项目金额"/>
                <w:tag w:val="_GBC_50575111ca3b4086b584bb25daa7a51a"/>
                <w:id w:val="-1151515476"/>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累计折旧减少项目金额"/>
                <w:tag w:val="_GBC_50575111ca3b4086b584bb25daa7a51a"/>
                <w:id w:val="-978761821"/>
                <w:lock w:val="sdtLocked"/>
              </w:sdtPr>
              <w:sdtEndPr/>
              <w:sdtContent>
                <w:tc>
                  <w:tcPr>
                    <w:tcW w:w="453" w:type="pct"/>
                    <w:shd w:val="clear" w:color="auto" w:fill="auto"/>
                  </w:tcPr>
                  <w:p w:rsidR="003E4607" w:rsidRPr="00BB2D5A" w:rsidRDefault="003E4607" w:rsidP="003E4607">
                    <w:pPr>
                      <w:jc w:val="right"/>
                    </w:pPr>
                  </w:p>
                </w:tc>
              </w:sdtContent>
            </w:sdt>
            <w:sdt>
              <w:sdtPr>
                <w:rPr>
                  <w:rFonts w:hint="eastAsia"/>
                </w:rPr>
                <w:alias w:val="固定资产累计折旧减少项目金额"/>
                <w:tag w:val="_GBC_50575111ca3b4086b584bb25daa7a51a"/>
                <w:id w:val="-1993633831"/>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累计折旧减少项目金额"/>
                <w:tag w:val="_GBC_50575111ca3b4086b584bb25daa7a51a"/>
                <w:id w:val="-795369183"/>
                <w:lock w:val="sdtLocked"/>
              </w:sdtPr>
              <w:sdtEndPr/>
              <w:sdtContent>
                <w:tc>
                  <w:tcPr>
                    <w:tcW w:w="453" w:type="pct"/>
                    <w:shd w:val="clear" w:color="auto" w:fill="auto"/>
                  </w:tcPr>
                  <w:p w:rsidR="003E4607" w:rsidRPr="00BB2D5A" w:rsidRDefault="003E4607" w:rsidP="003E4607">
                    <w:pPr>
                      <w:jc w:val="right"/>
                    </w:pPr>
                  </w:p>
                </w:tc>
              </w:sdtContent>
            </w:sdt>
            <w:sdt>
              <w:sdtPr>
                <w:rPr>
                  <w:rFonts w:hint="eastAsia"/>
                </w:rPr>
                <w:alias w:val="固定资产累计折旧减少项目金额"/>
                <w:tag w:val="_GBC_50575111ca3b4086b584bb25daa7a51a"/>
                <w:id w:val="-992333055"/>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累计折旧减少项目金额"/>
                <w:tag w:val="_GBC_50575111ca3b4086b584bb25daa7a51a"/>
                <w:id w:val="-111135211"/>
                <w:lock w:val="sdtLocked"/>
              </w:sdtPr>
              <w:sdtEndPr/>
              <w:sdtContent>
                <w:tc>
                  <w:tcPr>
                    <w:tcW w:w="512" w:type="pct"/>
                    <w:shd w:val="clear" w:color="auto" w:fill="auto"/>
                  </w:tcPr>
                  <w:p w:rsidR="003E4607" w:rsidRPr="00BB2D5A" w:rsidRDefault="003E4607" w:rsidP="003E4607">
                    <w:pPr>
                      <w:jc w:val="right"/>
                    </w:pPr>
                  </w:p>
                </w:tc>
              </w:sdtContent>
            </w:sdt>
            <w:sdt>
              <w:sdtPr>
                <w:rPr>
                  <w:rFonts w:hint="eastAsia"/>
                </w:rPr>
                <w:alias w:val="固定资产累计折旧减少项目合计金额"/>
                <w:tag w:val="_GBC_ba854a525e15473181c1dd92dc7af67e"/>
                <w:id w:val="257500224"/>
                <w:lock w:val="sdtLocked"/>
              </w:sdtPr>
              <w:sdtEndPr/>
              <w:sdtContent>
                <w:tc>
                  <w:tcPr>
                    <w:tcW w:w="655" w:type="pct"/>
                    <w:shd w:val="clear" w:color="auto" w:fill="auto"/>
                  </w:tcPr>
                  <w:p w:rsidR="003E4607" w:rsidRPr="00BB2D5A" w:rsidRDefault="003E4607" w:rsidP="003E4607">
                    <w:pPr>
                      <w:jc w:val="right"/>
                    </w:pPr>
                  </w:p>
                </w:tc>
              </w:sdtContent>
            </w:sdt>
          </w:tr>
          <w:tr w:rsidR="003E4607" w:rsidRPr="00BB2D5A" w:rsidTr="003E4607">
            <w:sdt>
              <w:sdtPr>
                <w:rPr>
                  <w:rFonts w:hint="eastAsia"/>
                </w:rPr>
                <w:alias w:val="固定资产累计折旧增加项目名称"/>
                <w:tag w:val="_GBC_c82e46f282074bcd8f0977f9e064b7a6"/>
                <w:id w:val="-249582622"/>
                <w:lock w:val="sdtLocked"/>
              </w:sdtPr>
              <w:sdtEndPr/>
              <w:sdtContent>
                <w:tc>
                  <w:tcPr>
                    <w:tcW w:w="1267" w:type="pct"/>
                    <w:shd w:val="clear" w:color="auto" w:fill="auto"/>
                  </w:tcPr>
                  <w:p w:rsidR="003E4607" w:rsidRPr="00BB2D5A" w:rsidRDefault="00465426" w:rsidP="003E4607">
                    <w:r w:rsidRPr="00BB2D5A">
                      <w:rPr>
                        <w:rFonts w:hint="eastAsia"/>
                      </w:rPr>
                      <w:t>4.外币报表</w:t>
                    </w:r>
                    <w:r w:rsidRPr="00BB2D5A">
                      <w:t>折算差额</w:t>
                    </w:r>
                  </w:p>
                </w:tc>
              </w:sdtContent>
            </w:sdt>
            <w:sdt>
              <w:sdtPr>
                <w:rPr>
                  <w:rFonts w:hint="eastAsia"/>
                </w:rPr>
                <w:alias w:val="固定资产累计折旧增加项目金额"/>
                <w:tag w:val="_GBC_d8c6bc4179c24d4497d3b866e522ee51"/>
                <w:id w:val="1724487174"/>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累计折旧增加项目金额"/>
                <w:tag w:val="_GBC_d8c6bc4179c24d4497d3b866e522ee51"/>
                <w:id w:val="-955259002"/>
                <w:lock w:val="sdtLocked"/>
              </w:sdtPr>
              <w:sdtEndPr/>
              <w:sdtContent>
                <w:tc>
                  <w:tcPr>
                    <w:tcW w:w="415" w:type="pct"/>
                    <w:shd w:val="clear" w:color="auto" w:fill="auto"/>
                  </w:tcPr>
                  <w:p w:rsidR="003E4607" w:rsidRPr="00BB2D5A" w:rsidRDefault="00465426" w:rsidP="003E4607">
                    <w:pPr>
                      <w:jc w:val="right"/>
                    </w:pPr>
                    <w:r w:rsidRPr="00BB2D5A">
                      <w:rPr>
                        <w:rFonts w:hint="eastAsia"/>
                      </w:rPr>
                      <w:t>5,713</w:t>
                    </w:r>
                  </w:p>
                </w:tc>
              </w:sdtContent>
            </w:sdt>
            <w:sdt>
              <w:sdtPr>
                <w:rPr>
                  <w:rFonts w:hint="eastAsia"/>
                </w:rPr>
                <w:alias w:val="固定资产累计折旧增加项目金额"/>
                <w:tag w:val="_GBC_d8c6bc4179c24d4497d3b866e522ee51"/>
                <w:id w:val="2117251676"/>
                <w:lock w:val="sdtLocked"/>
              </w:sdtPr>
              <w:sdtEndPr/>
              <w:sdtContent>
                <w:tc>
                  <w:tcPr>
                    <w:tcW w:w="453" w:type="pct"/>
                    <w:shd w:val="clear" w:color="auto" w:fill="auto"/>
                  </w:tcPr>
                  <w:p w:rsidR="003E4607" w:rsidRPr="00BB2D5A" w:rsidRDefault="00465426" w:rsidP="003E4607">
                    <w:pPr>
                      <w:jc w:val="right"/>
                    </w:pPr>
                    <w:r w:rsidRPr="00BB2D5A">
                      <w:rPr>
                        <w:rFonts w:hint="eastAsia"/>
                      </w:rPr>
                      <w:t>30,538</w:t>
                    </w:r>
                  </w:p>
                </w:tc>
              </w:sdtContent>
            </w:sdt>
            <w:sdt>
              <w:sdtPr>
                <w:rPr>
                  <w:rFonts w:hint="eastAsia"/>
                </w:rPr>
                <w:alias w:val="固定资产累计折旧增加项目金额"/>
                <w:tag w:val="_GBC_d8c6bc4179c24d4497d3b866e522ee51"/>
                <w:id w:val="-677663646"/>
                <w:lock w:val="sdtLocked"/>
                <w:showingPlcHdr/>
              </w:sdtPr>
              <w:sdtEndPr/>
              <w:sdtContent>
                <w:tc>
                  <w:tcPr>
                    <w:tcW w:w="415" w:type="pct"/>
                    <w:shd w:val="clear" w:color="auto" w:fill="auto"/>
                  </w:tcPr>
                  <w:p w:rsidR="003E4607" w:rsidRPr="00BB2D5A" w:rsidRDefault="00465426" w:rsidP="003E4607">
                    <w:pPr>
                      <w:jc w:val="right"/>
                    </w:pPr>
                    <w:r w:rsidRPr="00BB2D5A">
                      <w:t xml:space="preserve">     </w:t>
                    </w:r>
                  </w:p>
                </w:tc>
              </w:sdtContent>
            </w:sdt>
            <w:sdt>
              <w:sdtPr>
                <w:rPr>
                  <w:rFonts w:hint="eastAsia"/>
                </w:rPr>
                <w:alias w:val="固定资产累计折旧增加项目金额"/>
                <w:tag w:val="_GBC_d8c6bc4179c24d4497d3b866e522ee51"/>
                <w:id w:val="-1738464496"/>
                <w:lock w:val="sdtLocked"/>
              </w:sdtPr>
              <w:sdtEndPr/>
              <w:sdtContent>
                <w:tc>
                  <w:tcPr>
                    <w:tcW w:w="453" w:type="pct"/>
                    <w:shd w:val="clear" w:color="auto" w:fill="auto"/>
                  </w:tcPr>
                  <w:p w:rsidR="003E4607" w:rsidRPr="00BB2D5A" w:rsidRDefault="00465426" w:rsidP="003E4607">
                    <w:pPr>
                      <w:jc w:val="right"/>
                    </w:pPr>
                    <w:r w:rsidRPr="00BB2D5A">
                      <w:t>120,166</w:t>
                    </w:r>
                  </w:p>
                </w:tc>
              </w:sdtContent>
            </w:sdt>
            <w:sdt>
              <w:sdtPr>
                <w:rPr>
                  <w:rFonts w:hint="eastAsia"/>
                </w:rPr>
                <w:alias w:val="固定资产累计折旧增加项目金额"/>
                <w:tag w:val="_GBC_d8c6bc4179c24d4497d3b866e522ee51"/>
                <w:id w:val="2035995926"/>
                <w:lock w:val="sdtLocked"/>
              </w:sdtPr>
              <w:sdtEndPr/>
              <w:sdtContent>
                <w:tc>
                  <w:tcPr>
                    <w:tcW w:w="415" w:type="pct"/>
                    <w:shd w:val="clear" w:color="auto" w:fill="auto"/>
                  </w:tcPr>
                  <w:p w:rsidR="003E4607" w:rsidRPr="00BB2D5A" w:rsidRDefault="00465426" w:rsidP="003E4607">
                    <w:pPr>
                      <w:jc w:val="right"/>
                    </w:pPr>
                    <w:r w:rsidRPr="00BB2D5A">
                      <w:rPr>
                        <w:rFonts w:hint="eastAsia"/>
                      </w:rPr>
                      <w:t>4</w:t>
                    </w:r>
                  </w:p>
                </w:tc>
              </w:sdtContent>
            </w:sdt>
            <w:sdt>
              <w:sdtPr>
                <w:rPr>
                  <w:rFonts w:hint="eastAsia"/>
                </w:rPr>
                <w:alias w:val="固定资产累计折旧增加项目金额"/>
                <w:tag w:val="_GBC_d8c6bc4179c24d4497d3b866e522ee51"/>
                <w:id w:val="412283109"/>
                <w:lock w:val="sdtLocked"/>
              </w:sdtPr>
              <w:sdtEndPr/>
              <w:sdtContent>
                <w:tc>
                  <w:tcPr>
                    <w:tcW w:w="512" w:type="pct"/>
                    <w:shd w:val="clear" w:color="auto" w:fill="auto"/>
                  </w:tcPr>
                  <w:p w:rsidR="003E4607" w:rsidRPr="00BB2D5A" w:rsidRDefault="00465426" w:rsidP="003E4607">
                    <w:pPr>
                      <w:jc w:val="right"/>
                    </w:pPr>
                    <w:r w:rsidRPr="00BB2D5A">
                      <w:rPr>
                        <w:rFonts w:hint="eastAsia"/>
                      </w:rPr>
                      <w:t>90</w:t>
                    </w:r>
                  </w:p>
                </w:tc>
              </w:sdtContent>
            </w:sdt>
            <w:sdt>
              <w:sdtPr>
                <w:rPr>
                  <w:rFonts w:hint="eastAsia"/>
                </w:rPr>
                <w:alias w:val="固定资产累计折旧增加项目合计金额"/>
                <w:tag w:val="_GBC_7b368febd98d43528833b386ded680f2"/>
                <w:id w:val="-363140943"/>
                <w:lock w:val="sdtLocked"/>
              </w:sdtPr>
              <w:sdtEndPr/>
              <w:sdtContent>
                <w:tc>
                  <w:tcPr>
                    <w:tcW w:w="655" w:type="pct"/>
                    <w:shd w:val="clear" w:color="auto" w:fill="auto"/>
                  </w:tcPr>
                  <w:p w:rsidR="003E4607" w:rsidRPr="00BB2D5A" w:rsidRDefault="00465426" w:rsidP="003E4607">
                    <w:pPr>
                      <w:jc w:val="right"/>
                    </w:pPr>
                    <w:r w:rsidRPr="00BB2D5A">
                      <w:rPr>
                        <w:rFonts w:hint="eastAsia"/>
                      </w:rPr>
                      <w:t>156,511</w:t>
                    </w:r>
                  </w:p>
                </w:tc>
              </w:sdtContent>
            </w:sdt>
          </w:tr>
          <w:tr w:rsidR="003E4607" w:rsidRPr="00BB2D5A" w:rsidTr="003E4607">
            <w:sdt>
              <w:sdtPr>
                <w:tag w:val="_PLD_461cd300a56d4a1d8e530b3c2f9767bf"/>
                <w:id w:val="979121664"/>
                <w:lock w:val="sdtLocked"/>
              </w:sdtPr>
              <w:sdtEndPr/>
              <w:sdtContent>
                <w:tc>
                  <w:tcPr>
                    <w:tcW w:w="1267" w:type="pct"/>
                    <w:shd w:val="clear" w:color="auto" w:fill="auto"/>
                  </w:tcPr>
                  <w:p w:rsidR="003E4607" w:rsidRPr="00BB2D5A" w:rsidRDefault="00465426" w:rsidP="003E4607">
                    <w:r w:rsidRPr="00BB2D5A">
                      <w:rPr>
                        <w:rFonts w:hint="eastAsia"/>
                      </w:rPr>
                      <w:t>5.期末余额</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465426" w:rsidP="003E4607">
                <w:pPr>
                  <w:jc w:val="right"/>
                </w:pPr>
                <w:r w:rsidRPr="00BB2D5A">
                  <w:t>2,79</w:t>
                </w:r>
                <w:r w:rsidRPr="00BB2D5A">
                  <w:rPr>
                    <w:rFonts w:hint="eastAsia"/>
                  </w:rPr>
                  <w:t>7</w:t>
                </w:r>
                <w:r w:rsidRPr="00BB2D5A">
                  <w:t>,</w:t>
                </w:r>
                <w:r w:rsidRPr="00BB2D5A">
                  <w:rPr>
                    <w:rFonts w:hint="eastAsia"/>
                  </w:rPr>
                  <w:t>979</w:t>
                </w:r>
              </w:p>
            </w:tc>
            <w:tc>
              <w:tcPr>
                <w:tcW w:w="453" w:type="pct"/>
                <w:shd w:val="clear" w:color="auto" w:fill="auto"/>
                <w:vAlign w:val="center"/>
              </w:tcPr>
              <w:p w:rsidR="003E4607" w:rsidRPr="00BB2D5A" w:rsidRDefault="00465426" w:rsidP="003E4607">
                <w:pPr>
                  <w:jc w:val="right"/>
                </w:pPr>
                <w:r w:rsidRPr="00BB2D5A">
                  <w:t>6,390,333</w:t>
                </w:r>
              </w:p>
            </w:tc>
            <w:tc>
              <w:tcPr>
                <w:tcW w:w="415" w:type="pct"/>
                <w:shd w:val="clear" w:color="auto" w:fill="auto"/>
                <w:vAlign w:val="center"/>
              </w:tcPr>
              <w:p w:rsidR="003E4607" w:rsidRPr="00BB2D5A" w:rsidRDefault="00465426" w:rsidP="003E4607">
                <w:pPr>
                  <w:jc w:val="right"/>
                </w:pPr>
                <w:r w:rsidRPr="00BB2D5A">
                  <w:t>3,304,421</w:t>
                </w:r>
              </w:p>
            </w:tc>
            <w:tc>
              <w:tcPr>
                <w:tcW w:w="453" w:type="pct"/>
                <w:shd w:val="clear" w:color="auto" w:fill="auto"/>
                <w:vAlign w:val="center"/>
              </w:tcPr>
              <w:p w:rsidR="003E4607" w:rsidRPr="00BB2D5A" w:rsidRDefault="00465426" w:rsidP="003E4607">
                <w:pPr>
                  <w:jc w:val="right"/>
                </w:pPr>
                <w:r w:rsidRPr="00BB2D5A">
                  <w:t>15,</w:t>
                </w:r>
                <w:r w:rsidRPr="00BB2D5A">
                  <w:rPr>
                    <w:rFonts w:hint="eastAsia"/>
                  </w:rPr>
                  <w:t>29</w:t>
                </w:r>
                <w:r w:rsidRPr="00BB2D5A">
                  <w:t>7,4</w:t>
                </w:r>
                <w:r w:rsidRPr="00BB2D5A">
                  <w:rPr>
                    <w:rFonts w:hint="eastAsia"/>
                  </w:rPr>
                  <w:t>60</w:t>
                </w:r>
              </w:p>
            </w:tc>
            <w:tc>
              <w:tcPr>
                <w:tcW w:w="415" w:type="pct"/>
                <w:shd w:val="clear" w:color="auto" w:fill="auto"/>
                <w:vAlign w:val="center"/>
              </w:tcPr>
              <w:p w:rsidR="003E4607" w:rsidRPr="00BB2D5A" w:rsidRDefault="00465426" w:rsidP="003E4607">
                <w:pPr>
                  <w:jc w:val="right"/>
                </w:pPr>
                <w:r w:rsidRPr="00BB2D5A">
                  <w:t>2,</w:t>
                </w:r>
                <w:r w:rsidRPr="00BB2D5A">
                  <w:rPr>
                    <w:rFonts w:hint="eastAsia"/>
                  </w:rPr>
                  <w:t>014</w:t>
                </w:r>
                <w:r w:rsidRPr="00BB2D5A">
                  <w:t>,</w:t>
                </w:r>
                <w:r w:rsidRPr="00BB2D5A">
                  <w:rPr>
                    <w:rFonts w:hint="eastAsia"/>
                  </w:rPr>
                  <w:t>428</w:t>
                </w:r>
              </w:p>
            </w:tc>
            <w:tc>
              <w:tcPr>
                <w:tcW w:w="512" w:type="pct"/>
                <w:shd w:val="clear" w:color="auto" w:fill="auto"/>
                <w:vAlign w:val="center"/>
              </w:tcPr>
              <w:p w:rsidR="003E4607" w:rsidRPr="00BB2D5A" w:rsidRDefault="00465426" w:rsidP="003E4607">
                <w:pPr>
                  <w:jc w:val="right"/>
                </w:pPr>
                <w:r w:rsidRPr="00BB2D5A">
                  <w:t>3,982,</w:t>
                </w:r>
                <w:r w:rsidRPr="00BB2D5A">
                  <w:rPr>
                    <w:rFonts w:hint="eastAsia"/>
                  </w:rPr>
                  <w:t>661</w:t>
                </w:r>
              </w:p>
            </w:tc>
            <w:tc>
              <w:tcPr>
                <w:tcW w:w="655" w:type="pct"/>
                <w:shd w:val="clear" w:color="auto" w:fill="auto"/>
                <w:vAlign w:val="center"/>
              </w:tcPr>
              <w:p w:rsidR="003E4607" w:rsidRPr="00BB2D5A" w:rsidRDefault="00465426" w:rsidP="003E4607">
                <w:pPr>
                  <w:jc w:val="right"/>
                </w:pPr>
                <w:r w:rsidRPr="00BB2D5A">
                  <w:t>33,787,282</w:t>
                </w:r>
              </w:p>
            </w:tc>
          </w:tr>
          <w:tr w:rsidR="003E4607" w:rsidRPr="00BB2D5A" w:rsidTr="003E4607">
            <w:sdt>
              <w:sdtPr>
                <w:tag w:val="_PLD_b98cd9e8075a44b28b16fc9fd4c3c81f"/>
                <w:id w:val="-471445104"/>
                <w:lock w:val="sdtLocked"/>
              </w:sdtPr>
              <w:sdtEndPr/>
              <w:sdtContent>
                <w:tc>
                  <w:tcPr>
                    <w:tcW w:w="1267" w:type="pct"/>
                    <w:shd w:val="clear" w:color="auto" w:fill="auto"/>
                  </w:tcPr>
                  <w:p w:rsidR="003E4607" w:rsidRPr="00BB2D5A" w:rsidRDefault="00465426" w:rsidP="003E4607">
                    <w:r w:rsidRPr="00BB2D5A">
                      <w:rPr>
                        <w:rFonts w:hint="eastAsia"/>
                      </w:rPr>
                      <w:t>三、减值准备</w:t>
                    </w:r>
                  </w:p>
                </w:tc>
              </w:sdtContent>
            </w:sdt>
            <w:tc>
              <w:tcPr>
                <w:tcW w:w="415" w:type="pct"/>
                <w:shd w:val="clear" w:color="auto" w:fill="auto"/>
                <w:vAlign w:val="center"/>
              </w:tcPr>
              <w:p w:rsidR="003E4607" w:rsidRPr="00BB2D5A" w:rsidRDefault="003E4607" w:rsidP="003E4607">
                <w:pPr>
                  <w:jc w:val="center"/>
                </w:pPr>
              </w:p>
            </w:tc>
            <w:tc>
              <w:tcPr>
                <w:tcW w:w="415" w:type="pct"/>
                <w:shd w:val="clear" w:color="auto" w:fill="auto"/>
                <w:vAlign w:val="center"/>
              </w:tcPr>
              <w:p w:rsidR="003E4607" w:rsidRPr="00BB2D5A" w:rsidRDefault="003E4607" w:rsidP="003E4607">
                <w:pPr>
                  <w:jc w:val="center"/>
                </w:pPr>
              </w:p>
            </w:tc>
            <w:tc>
              <w:tcPr>
                <w:tcW w:w="453" w:type="pct"/>
                <w:shd w:val="clear" w:color="auto" w:fill="auto"/>
                <w:vAlign w:val="center"/>
              </w:tcPr>
              <w:p w:rsidR="003E4607" w:rsidRPr="00BB2D5A" w:rsidRDefault="003E4607" w:rsidP="003E4607">
                <w:pPr>
                  <w:jc w:val="center"/>
                </w:pPr>
              </w:p>
            </w:tc>
            <w:tc>
              <w:tcPr>
                <w:tcW w:w="415" w:type="pct"/>
                <w:shd w:val="clear" w:color="auto" w:fill="auto"/>
                <w:vAlign w:val="center"/>
              </w:tcPr>
              <w:p w:rsidR="003E4607" w:rsidRPr="00BB2D5A" w:rsidRDefault="003E4607" w:rsidP="003E4607">
                <w:pPr>
                  <w:jc w:val="center"/>
                </w:pPr>
              </w:p>
            </w:tc>
            <w:tc>
              <w:tcPr>
                <w:tcW w:w="453" w:type="pct"/>
                <w:shd w:val="clear" w:color="auto" w:fill="auto"/>
                <w:vAlign w:val="center"/>
              </w:tcPr>
              <w:p w:rsidR="003E4607" w:rsidRPr="00BB2D5A" w:rsidRDefault="003E4607" w:rsidP="003E4607">
                <w:pPr>
                  <w:jc w:val="center"/>
                </w:pPr>
              </w:p>
            </w:tc>
            <w:tc>
              <w:tcPr>
                <w:tcW w:w="415" w:type="pct"/>
                <w:shd w:val="clear" w:color="auto" w:fill="auto"/>
                <w:vAlign w:val="center"/>
              </w:tcPr>
              <w:p w:rsidR="003E4607" w:rsidRPr="00BB2D5A" w:rsidRDefault="003E4607" w:rsidP="003E4607">
                <w:pPr>
                  <w:jc w:val="center"/>
                </w:pPr>
              </w:p>
            </w:tc>
            <w:tc>
              <w:tcPr>
                <w:tcW w:w="512" w:type="pct"/>
                <w:shd w:val="clear" w:color="auto" w:fill="auto"/>
                <w:vAlign w:val="center"/>
              </w:tcPr>
              <w:p w:rsidR="003E4607" w:rsidRPr="00BB2D5A" w:rsidRDefault="003E4607" w:rsidP="003E4607">
                <w:pPr>
                  <w:jc w:val="center"/>
                </w:pPr>
              </w:p>
            </w:tc>
            <w:tc>
              <w:tcPr>
                <w:tcW w:w="655" w:type="pct"/>
                <w:shd w:val="clear" w:color="auto" w:fill="auto"/>
                <w:vAlign w:val="center"/>
              </w:tcPr>
              <w:p w:rsidR="003E4607" w:rsidRPr="00BB2D5A" w:rsidRDefault="003E4607" w:rsidP="003E4607">
                <w:pPr>
                  <w:jc w:val="center"/>
                </w:pPr>
              </w:p>
            </w:tc>
          </w:tr>
          <w:tr w:rsidR="003E4607" w:rsidRPr="00BB2D5A" w:rsidTr="003E4607">
            <w:sdt>
              <w:sdtPr>
                <w:tag w:val="_PLD_56eded0ad9c34a2dabfd9ced3cc4cb08"/>
                <w:id w:val="1270972086"/>
                <w:lock w:val="sdtLocked"/>
              </w:sdtPr>
              <w:sdtEndPr/>
              <w:sdtContent>
                <w:tc>
                  <w:tcPr>
                    <w:tcW w:w="1267" w:type="pct"/>
                    <w:shd w:val="clear" w:color="auto" w:fill="auto"/>
                  </w:tcPr>
                  <w:p w:rsidR="003E4607" w:rsidRPr="00BB2D5A" w:rsidRDefault="00465426" w:rsidP="003E4607">
                    <w:r w:rsidRPr="00BB2D5A">
                      <w:t>1.</w:t>
                    </w:r>
                    <w:r w:rsidRPr="00BB2D5A">
                      <w:rPr>
                        <w:rFonts w:hint="eastAsia"/>
                      </w:rPr>
                      <w:t>期初余额</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465426" w:rsidP="003E4607">
                <w:pPr>
                  <w:jc w:val="right"/>
                </w:pPr>
                <w:r w:rsidRPr="00BB2D5A">
                  <w:t>65,182</w:t>
                </w:r>
              </w:p>
            </w:tc>
            <w:tc>
              <w:tcPr>
                <w:tcW w:w="453" w:type="pct"/>
                <w:shd w:val="clear" w:color="auto" w:fill="auto"/>
                <w:vAlign w:val="center"/>
              </w:tcPr>
              <w:p w:rsidR="003E4607" w:rsidRPr="00BB2D5A" w:rsidRDefault="00465426" w:rsidP="003E4607">
                <w:pPr>
                  <w:jc w:val="right"/>
                </w:pPr>
                <w:r w:rsidRPr="00BB2D5A">
                  <w:t>159,488</w:t>
                </w:r>
              </w:p>
            </w:tc>
            <w:tc>
              <w:tcPr>
                <w:tcW w:w="415" w:type="pct"/>
                <w:shd w:val="clear" w:color="auto" w:fill="auto"/>
                <w:vAlign w:val="center"/>
              </w:tcPr>
              <w:p w:rsidR="003E4607" w:rsidRPr="00BB2D5A" w:rsidRDefault="00465426" w:rsidP="003E4607">
                <w:pPr>
                  <w:jc w:val="right"/>
                </w:pPr>
                <w:r w:rsidRPr="00BB2D5A">
                  <w:t>24,398</w:t>
                </w:r>
              </w:p>
            </w:tc>
            <w:tc>
              <w:tcPr>
                <w:tcW w:w="453" w:type="pct"/>
                <w:shd w:val="clear" w:color="auto" w:fill="auto"/>
                <w:vAlign w:val="center"/>
              </w:tcPr>
              <w:p w:rsidR="003E4607" w:rsidRPr="00BB2D5A" w:rsidRDefault="00465426" w:rsidP="003E4607">
                <w:pPr>
                  <w:jc w:val="right"/>
                </w:pPr>
                <w:r w:rsidRPr="00BB2D5A">
                  <w:t>289,674</w:t>
                </w:r>
              </w:p>
            </w:tc>
            <w:tc>
              <w:tcPr>
                <w:tcW w:w="415" w:type="pct"/>
                <w:shd w:val="clear" w:color="auto" w:fill="auto"/>
                <w:vAlign w:val="center"/>
              </w:tcPr>
              <w:p w:rsidR="003E4607" w:rsidRPr="00BB2D5A" w:rsidRDefault="00465426" w:rsidP="003E4607">
                <w:pPr>
                  <w:jc w:val="right"/>
                </w:pPr>
                <w:r w:rsidRPr="00BB2D5A">
                  <w:t>215</w:t>
                </w:r>
              </w:p>
            </w:tc>
            <w:tc>
              <w:tcPr>
                <w:tcW w:w="512" w:type="pct"/>
                <w:shd w:val="clear" w:color="auto" w:fill="auto"/>
                <w:vAlign w:val="center"/>
              </w:tcPr>
              <w:p w:rsidR="003E4607" w:rsidRPr="00BB2D5A" w:rsidRDefault="00465426" w:rsidP="003E4607">
                <w:pPr>
                  <w:jc w:val="right"/>
                </w:pPr>
                <w:r w:rsidRPr="00BB2D5A">
                  <w:t>84</w:t>
                </w:r>
              </w:p>
            </w:tc>
            <w:tc>
              <w:tcPr>
                <w:tcW w:w="655" w:type="pct"/>
                <w:shd w:val="clear" w:color="auto" w:fill="auto"/>
                <w:vAlign w:val="center"/>
              </w:tcPr>
              <w:p w:rsidR="003E4607" w:rsidRPr="00BB2D5A" w:rsidRDefault="00465426" w:rsidP="003E4607">
                <w:pPr>
                  <w:jc w:val="right"/>
                </w:pPr>
                <w:r w:rsidRPr="00BB2D5A">
                  <w:t>539,041</w:t>
                </w:r>
              </w:p>
            </w:tc>
          </w:tr>
          <w:tr w:rsidR="003E4607" w:rsidRPr="00BB2D5A" w:rsidTr="003E4607">
            <w:sdt>
              <w:sdtPr>
                <w:tag w:val="_PLD_e23909e3deca4ed3b3374e1998a20d9d"/>
                <w:id w:val="1845279134"/>
                <w:lock w:val="sdtLocked"/>
              </w:sdtPr>
              <w:sdtEndPr/>
              <w:sdtContent>
                <w:tc>
                  <w:tcPr>
                    <w:tcW w:w="1267" w:type="pct"/>
                    <w:shd w:val="clear" w:color="auto" w:fill="auto"/>
                  </w:tcPr>
                  <w:p w:rsidR="003E4607" w:rsidRPr="00BB2D5A" w:rsidRDefault="00465426" w:rsidP="003E4607">
                    <w:r w:rsidRPr="00BB2D5A">
                      <w:t>2.</w:t>
                    </w:r>
                    <w:r w:rsidRPr="00BB2D5A">
                      <w:rPr>
                        <w:rFonts w:hint="eastAsia"/>
                      </w:rPr>
                      <w:t>本期增加金额</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3E4607" w:rsidP="003E4607">
                <w:pPr>
                  <w:jc w:val="right"/>
                </w:pPr>
              </w:p>
            </w:tc>
            <w:tc>
              <w:tcPr>
                <w:tcW w:w="512" w:type="pct"/>
                <w:shd w:val="clear" w:color="auto" w:fill="auto"/>
                <w:vAlign w:val="center"/>
              </w:tcPr>
              <w:p w:rsidR="003E4607" w:rsidRPr="00BB2D5A" w:rsidRDefault="003E4607" w:rsidP="003E4607">
                <w:pPr>
                  <w:jc w:val="right"/>
                </w:pPr>
              </w:p>
            </w:tc>
            <w:tc>
              <w:tcPr>
                <w:tcW w:w="655" w:type="pct"/>
                <w:shd w:val="clear" w:color="auto" w:fill="auto"/>
                <w:vAlign w:val="center"/>
              </w:tcPr>
              <w:p w:rsidR="003E4607" w:rsidRPr="00BB2D5A" w:rsidRDefault="003E4607" w:rsidP="003E4607">
                <w:pPr>
                  <w:jc w:val="right"/>
                </w:pPr>
              </w:p>
            </w:tc>
          </w:tr>
          <w:tr w:rsidR="003E4607" w:rsidRPr="00BB2D5A" w:rsidTr="003E4607">
            <w:sdt>
              <w:sdtPr>
                <w:tag w:val="_PLD_e9d33a6c6b2d4aff8a6ac53a9ce1b167"/>
                <w:id w:val="1325474412"/>
                <w:lock w:val="sdtLocked"/>
              </w:sdtPr>
              <w:sdtEndPr/>
              <w:sdtContent>
                <w:tc>
                  <w:tcPr>
                    <w:tcW w:w="1267" w:type="pct"/>
                    <w:shd w:val="clear" w:color="auto" w:fill="auto"/>
                  </w:tcPr>
                  <w:p w:rsidR="003E4607" w:rsidRPr="00BB2D5A" w:rsidRDefault="00465426" w:rsidP="003E4607">
                    <w:r w:rsidRPr="00BB2D5A">
                      <w:rPr>
                        <w:rFonts w:hint="eastAsia"/>
                      </w:rPr>
                      <w:t>（1）计提</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3E4607" w:rsidP="003E4607">
                <w:pPr>
                  <w:jc w:val="right"/>
                </w:pPr>
              </w:p>
            </w:tc>
            <w:tc>
              <w:tcPr>
                <w:tcW w:w="512" w:type="pct"/>
                <w:shd w:val="clear" w:color="auto" w:fill="auto"/>
                <w:vAlign w:val="center"/>
              </w:tcPr>
              <w:p w:rsidR="003E4607" w:rsidRPr="00BB2D5A" w:rsidRDefault="003E4607" w:rsidP="003E4607">
                <w:pPr>
                  <w:jc w:val="right"/>
                </w:pPr>
              </w:p>
            </w:tc>
            <w:tc>
              <w:tcPr>
                <w:tcW w:w="655" w:type="pct"/>
                <w:shd w:val="clear" w:color="auto" w:fill="auto"/>
                <w:vAlign w:val="center"/>
              </w:tcPr>
              <w:p w:rsidR="003E4607" w:rsidRPr="00BB2D5A" w:rsidRDefault="003E4607" w:rsidP="003E4607">
                <w:pPr>
                  <w:jc w:val="right"/>
                </w:pPr>
              </w:p>
            </w:tc>
          </w:tr>
          <w:tr w:rsidR="003E4607" w:rsidRPr="00BB2D5A" w:rsidTr="003E4607">
            <w:sdt>
              <w:sdtPr>
                <w:tag w:val="_PLD_773acace40cf4e2b82acb417897e72ef"/>
                <w:id w:val="-402677690"/>
                <w:lock w:val="sdtLocked"/>
              </w:sdtPr>
              <w:sdtEndPr/>
              <w:sdtContent>
                <w:tc>
                  <w:tcPr>
                    <w:tcW w:w="1267" w:type="pct"/>
                    <w:shd w:val="clear" w:color="auto" w:fill="auto"/>
                  </w:tcPr>
                  <w:p w:rsidR="003E4607" w:rsidRPr="00BB2D5A" w:rsidRDefault="00465426" w:rsidP="003E4607">
                    <w:r w:rsidRPr="00BB2D5A">
                      <w:rPr>
                        <w:rFonts w:hint="eastAsia"/>
                      </w:rPr>
                      <w:t>3.本期减少金额</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465426" w:rsidP="003E4607">
                <w:pPr>
                  <w:jc w:val="right"/>
                </w:pPr>
                <w:r w:rsidRPr="00BB2D5A">
                  <w:t>65,182</w:t>
                </w:r>
              </w:p>
            </w:tc>
            <w:tc>
              <w:tcPr>
                <w:tcW w:w="453" w:type="pct"/>
                <w:shd w:val="clear" w:color="auto" w:fill="auto"/>
                <w:vAlign w:val="center"/>
              </w:tcPr>
              <w:p w:rsidR="003E4607" w:rsidRPr="00BB2D5A" w:rsidRDefault="00465426" w:rsidP="003E4607">
                <w:pPr>
                  <w:jc w:val="right"/>
                </w:pPr>
                <w:r w:rsidRPr="00BB2D5A">
                  <w:t>326</w:t>
                </w:r>
              </w:p>
            </w:tc>
            <w:tc>
              <w:tcPr>
                <w:tcW w:w="415" w:type="pct"/>
                <w:shd w:val="clear" w:color="auto" w:fill="auto"/>
                <w:vAlign w:val="center"/>
              </w:tcPr>
              <w:p w:rsidR="003E4607" w:rsidRPr="00BB2D5A" w:rsidRDefault="00465426" w:rsidP="003E4607">
                <w:pPr>
                  <w:jc w:val="right"/>
                </w:pPr>
                <w:r w:rsidRPr="00BB2D5A">
                  <w:t>24,398</w:t>
                </w:r>
              </w:p>
            </w:tc>
            <w:tc>
              <w:tcPr>
                <w:tcW w:w="453" w:type="pct"/>
                <w:shd w:val="clear" w:color="auto" w:fill="auto"/>
                <w:vAlign w:val="center"/>
              </w:tcPr>
              <w:p w:rsidR="003E4607" w:rsidRPr="00BB2D5A" w:rsidRDefault="00465426" w:rsidP="003E4607">
                <w:pPr>
                  <w:jc w:val="right"/>
                </w:pPr>
                <w:r w:rsidRPr="00BB2D5A">
                  <w:t>289,674</w:t>
                </w:r>
              </w:p>
            </w:tc>
            <w:tc>
              <w:tcPr>
                <w:tcW w:w="415" w:type="pct"/>
                <w:shd w:val="clear" w:color="auto" w:fill="auto"/>
                <w:vAlign w:val="center"/>
              </w:tcPr>
              <w:p w:rsidR="003E4607" w:rsidRPr="00BB2D5A" w:rsidRDefault="00465426" w:rsidP="003E4607">
                <w:pPr>
                  <w:jc w:val="right"/>
                </w:pPr>
                <w:r w:rsidRPr="00BB2D5A">
                  <w:t>215</w:t>
                </w:r>
              </w:p>
            </w:tc>
            <w:tc>
              <w:tcPr>
                <w:tcW w:w="512" w:type="pct"/>
                <w:shd w:val="clear" w:color="auto" w:fill="auto"/>
                <w:vAlign w:val="center"/>
              </w:tcPr>
              <w:p w:rsidR="003E4607" w:rsidRPr="00BB2D5A" w:rsidRDefault="00465426" w:rsidP="003E4607">
                <w:pPr>
                  <w:jc w:val="right"/>
                </w:pPr>
                <w:r w:rsidRPr="00BB2D5A">
                  <w:t>84</w:t>
                </w:r>
              </w:p>
            </w:tc>
            <w:tc>
              <w:tcPr>
                <w:tcW w:w="655" w:type="pct"/>
                <w:shd w:val="clear" w:color="auto" w:fill="auto"/>
                <w:vAlign w:val="center"/>
              </w:tcPr>
              <w:p w:rsidR="003E4607" w:rsidRPr="00BB2D5A" w:rsidRDefault="00465426" w:rsidP="003E4607">
                <w:pPr>
                  <w:jc w:val="right"/>
                </w:pPr>
                <w:r w:rsidRPr="00BB2D5A">
                  <w:t>379,879</w:t>
                </w:r>
              </w:p>
            </w:tc>
          </w:tr>
          <w:tr w:rsidR="003E4607" w:rsidRPr="00BB2D5A" w:rsidTr="003E4607">
            <w:sdt>
              <w:sdtPr>
                <w:tag w:val="_PLD_be1108cdf7ba464f9f4ecab9aa198103"/>
                <w:id w:val="-53004285"/>
                <w:lock w:val="sdtLocked"/>
              </w:sdtPr>
              <w:sdtEndPr/>
              <w:sdtContent>
                <w:tc>
                  <w:tcPr>
                    <w:tcW w:w="1267" w:type="pct"/>
                    <w:shd w:val="clear" w:color="auto" w:fill="auto"/>
                  </w:tcPr>
                  <w:p w:rsidR="003E4607" w:rsidRPr="00BB2D5A" w:rsidRDefault="00465426" w:rsidP="003E4607">
                    <w:r w:rsidRPr="00BB2D5A">
                      <w:rPr>
                        <w:rFonts w:hint="eastAsia"/>
                      </w:rPr>
                      <w:t>（1）处置或报废</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465426" w:rsidP="003E4607">
                <w:pPr>
                  <w:jc w:val="right"/>
                </w:pPr>
                <w:r w:rsidRPr="00BB2D5A">
                  <w:t>65,182</w:t>
                </w:r>
              </w:p>
            </w:tc>
            <w:tc>
              <w:tcPr>
                <w:tcW w:w="453" w:type="pct"/>
                <w:shd w:val="clear" w:color="auto" w:fill="auto"/>
                <w:vAlign w:val="center"/>
              </w:tcPr>
              <w:p w:rsidR="003E4607" w:rsidRPr="00BB2D5A" w:rsidRDefault="00465426" w:rsidP="003E4607">
                <w:pPr>
                  <w:jc w:val="right"/>
                </w:pPr>
                <w:r w:rsidRPr="00BB2D5A">
                  <w:t>326</w:t>
                </w:r>
              </w:p>
            </w:tc>
            <w:tc>
              <w:tcPr>
                <w:tcW w:w="415" w:type="pct"/>
                <w:shd w:val="clear" w:color="auto" w:fill="auto"/>
                <w:vAlign w:val="center"/>
              </w:tcPr>
              <w:p w:rsidR="003E4607" w:rsidRPr="00BB2D5A" w:rsidRDefault="00465426" w:rsidP="003E4607">
                <w:pPr>
                  <w:jc w:val="right"/>
                </w:pPr>
                <w:r w:rsidRPr="00BB2D5A">
                  <w:t>24,398</w:t>
                </w:r>
              </w:p>
            </w:tc>
            <w:tc>
              <w:tcPr>
                <w:tcW w:w="453" w:type="pct"/>
                <w:shd w:val="clear" w:color="auto" w:fill="auto"/>
                <w:vAlign w:val="center"/>
              </w:tcPr>
              <w:p w:rsidR="003E4607" w:rsidRPr="00BB2D5A" w:rsidRDefault="00465426" w:rsidP="003E4607">
                <w:pPr>
                  <w:jc w:val="right"/>
                </w:pPr>
                <w:r w:rsidRPr="00BB2D5A">
                  <w:t>289,674</w:t>
                </w:r>
              </w:p>
            </w:tc>
            <w:tc>
              <w:tcPr>
                <w:tcW w:w="415" w:type="pct"/>
                <w:shd w:val="clear" w:color="auto" w:fill="auto"/>
                <w:vAlign w:val="center"/>
              </w:tcPr>
              <w:p w:rsidR="003E4607" w:rsidRPr="00BB2D5A" w:rsidRDefault="00465426" w:rsidP="003E4607">
                <w:pPr>
                  <w:jc w:val="right"/>
                </w:pPr>
                <w:r w:rsidRPr="00BB2D5A">
                  <w:t>215</w:t>
                </w:r>
              </w:p>
            </w:tc>
            <w:tc>
              <w:tcPr>
                <w:tcW w:w="512" w:type="pct"/>
                <w:shd w:val="clear" w:color="auto" w:fill="auto"/>
                <w:vAlign w:val="center"/>
              </w:tcPr>
              <w:p w:rsidR="003E4607" w:rsidRPr="00BB2D5A" w:rsidRDefault="00465426" w:rsidP="003E4607">
                <w:pPr>
                  <w:jc w:val="right"/>
                </w:pPr>
                <w:r w:rsidRPr="00BB2D5A">
                  <w:t>84</w:t>
                </w:r>
              </w:p>
            </w:tc>
            <w:tc>
              <w:tcPr>
                <w:tcW w:w="655" w:type="pct"/>
                <w:shd w:val="clear" w:color="auto" w:fill="auto"/>
                <w:vAlign w:val="center"/>
              </w:tcPr>
              <w:p w:rsidR="003E4607" w:rsidRPr="00BB2D5A" w:rsidRDefault="00465426" w:rsidP="003E4607">
                <w:pPr>
                  <w:jc w:val="right"/>
                </w:pPr>
                <w:r w:rsidRPr="00BB2D5A">
                  <w:t>379,879</w:t>
                </w:r>
              </w:p>
            </w:tc>
          </w:tr>
          <w:tr w:rsidR="003E4607" w:rsidRPr="00BB2D5A" w:rsidTr="003E4607">
            <w:sdt>
              <w:sdtPr>
                <w:rPr>
                  <w:rFonts w:hint="eastAsia"/>
                </w:rPr>
                <w:alias w:val="固定资产减值准备增加项目名称"/>
                <w:tag w:val="_GBC_8226f6a389744b42bf90e51d4645b6a0"/>
                <w:id w:val="692200583"/>
                <w:lock w:val="sdtLocked"/>
              </w:sdtPr>
              <w:sdtEndPr/>
              <w:sdtContent>
                <w:tc>
                  <w:tcPr>
                    <w:tcW w:w="1267" w:type="pct"/>
                    <w:shd w:val="clear" w:color="auto" w:fill="auto"/>
                  </w:tcPr>
                  <w:p w:rsidR="003E4607" w:rsidRPr="00BB2D5A" w:rsidRDefault="00465426" w:rsidP="003E4607">
                    <w:r w:rsidRPr="00BB2D5A">
                      <w:rPr>
                        <w:rFonts w:hint="eastAsia"/>
                      </w:rPr>
                      <w:t>4.外币报表</w:t>
                    </w:r>
                    <w:r w:rsidRPr="00BB2D5A">
                      <w:t>折算差额</w:t>
                    </w:r>
                  </w:p>
                </w:tc>
              </w:sdtContent>
            </w:sdt>
            <w:sdt>
              <w:sdtPr>
                <w:rPr>
                  <w:rFonts w:hint="eastAsia"/>
                </w:rPr>
                <w:alias w:val="固定资产减值准备增加项目金额"/>
                <w:tag w:val="_GBC_2863639ab279419e99e343a45923928e"/>
                <w:id w:val="-1413231585"/>
                <w:lock w:val="sdtLocked"/>
                <w:showingPlcHdr/>
              </w:sdtPr>
              <w:sdtEndPr/>
              <w:sdtContent>
                <w:tc>
                  <w:tcPr>
                    <w:tcW w:w="415" w:type="pct"/>
                    <w:shd w:val="clear" w:color="auto" w:fill="auto"/>
                  </w:tcPr>
                  <w:p w:rsidR="003E4607" w:rsidRPr="00BB2D5A" w:rsidRDefault="00465426" w:rsidP="003E4607">
                    <w:pPr>
                      <w:jc w:val="right"/>
                    </w:pPr>
                    <w:r w:rsidRPr="00BB2D5A">
                      <w:t xml:space="preserve">     </w:t>
                    </w:r>
                  </w:p>
                </w:tc>
              </w:sdtContent>
            </w:sdt>
            <w:sdt>
              <w:sdtPr>
                <w:rPr>
                  <w:rFonts w:hint="eastAsia"/>
                </w:rPr>
                <w:alias w:val="固定资产减值准备增加项目金额"/>
                <w:tag w:val="_GBC_2863639ab279419e99e343a45923928e"/>
                <w:id w:val="973875914"/>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减值准备增加项目金额"/>
                <w:tag w:val="_GBC_2863639ab279419e99e343a45923928e"/>
                <w:id w:val="-630017387"/>
                <w:lock w:val="sdtLocked"/>
              </w:sdtPr>
              <w:sdtEndPr/>
              <w:sdtContent>
                <w:tc>
                  <w:tcPr>
                    <w:tcW w:w="453" w:type="pct"/>
                    <w:shd w:val="clear" w:color="auto" w:fill="auto"/>
                  </w:tcPr>
                  <w:p w:rsidR="003E4607" w:rsidRPr="00BB2D5A" w:rsidRDefault="00465426" w:rsidP="003E4607">
                    <w:pPr>
                      <w:jc w:val="right"/>
                    </w:pPr>
                    <w:r w:rsidRPr="00BB2D5A">
                      <w:rPr>
                        <w:rFonts w:hint="eastAsia"/>
                      </w:rPr>
                      <w:t>1,958</w:t>
                    </w:r>
                  </w:p>
                </w:tc>
              </w:sdtContent>
            </w:sdt>
            <w:sdt>
              <w:sdtPr>
                <w:rPr>
                  <w:rFonts w:hint="eastAsia"/>
                </w:rPr>
                <w:alias w:val="固定资产减值准备增加项目金额"/>
                <w:tag w:val="_GBC_2863639ab279419e99e343a45923928e"/>
                <w:id w:val="1396860129"/>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减值准备增加项目金额"/>
                <w:tag w:val="_GBC_2863639ab279419e99e343a45923928e"/>
                <w:id w:val="1770191496"/>
                <w:lock w:val="sdtLocked"/>
              </w:sdtPr>
              <w:sdtEndPr/>
              <w:sdtContent>
                <w:tc>
                  <w:tcPr>
                    <w:tcW w:w="453" w:type="pct"/>
                    <w:shd w:val="clear" w:color="auto" w:fill="auto"/>
                  </w:tcPr>
                  <w:p w:rsidR="003E4607" w:rsidRPr="00BB2D5A" w:rsidRDefault="003E4607" w:rsidP="003E4607">
                    <w:pPr>
                      <w:jc w:val="right"/>
                    </w:pPr>
                  </w:p>
                </w:tc>
              </w:sdtContent>
            </w:sdt>
            <w:sdt>
              <w:sdtPr>
                <w:rPr>
                  <w:rFonts w:hint="eastAsia"/>
                </w:rPr>
                <w:alias w:val="固定资产减值准备增加项目金额"/>
                <w:tag w:val="_GBC_2863639ab279419e99e343a45923928e"/>
                <w:id w:val="-1485857553"/>
                <w:lock w:val="sdtLocked"/>
              </w:sdtPr>
              <w:sdtEndPr/>
              <w:sdtContent>
                <w:tc>
                  <w:tcPr>
                    <w:tcW w:w="415" w:type="pct"/>
                    <w:shd w:val="clear" w:color="auto" w:fill="auto"/>
                  </w:tcPr>
                  <w:p w:rsidR="003E4607" w:rsidRPr="00BB2D5A" w:rsidRDefault="003E4607" w:rsidP="003E4607">
                    <w:pPr>
                      <w:jc w:val="right"/>
                    </w:pPr>
                  </w:p>
                </w:tc>
              </w:sdtContent>
            </w:sdt>
            <w:sdt>
              <w:sdtPr>
                <w:rPr>
                  <w:rFonts w:hint="eastAsia"/>
                </w:rPr>
                <w:alias w:val="固定资产减值准备增加项目金额"/>
                <w:tag w:val="_GBC_2863639ab279419e99e343a45923928e"/>
                <w:id w:val="-730008521"/>
                <w:lock w:val="sdtLocked"/>
              </w:sdtPr>
              <w:sdtEndPr/>
              <w:sdtContent>
                <w:tc>
                  <w:tcPr>
                    <w:tcW w:w="512" w:type="pct"/>
                    <w:shd w:val="clear" w:color="auto" w:fill="auto"/>
                  </w:tcPr>
                  <w:p w:rsidR="003E4607" w:rsidRPr="00BB2D5A" w:rsidRDefault="003E4607" w:rsidP="003E4607">
                    <w:pPr>
                      <w:jc w:val="right"/>
                    </w:pPr>
                  </w:p>
                </w:tc>
              </w:sdtContent>
            </w:sdt>
            <w:sdt>
              <w:sdtPr>
                <w:rPr>
                  <w:rFonts w:hint="eastAsia"/>
                </w:rPr>
                <w:alias w:val="固定资产减值准备增加项目合计金额"/>
                <w:tag w:val="_GBC_2837b7bacbb04d6e8952bb1528820cb2"/>
                <w:id w:val="1551028637"/>
                <w:lock w:val="sdtLocked"/>
              </w:sdtPr>
              <w:sdtEndPr/>
              <w:sdtContent>
                <w:tc>
                  <w:tcPr>
                    <w:tcW w:w="655" w:type="pct"/>
                    <w:shd w:val="clear" w:color="auto" w:fill="auto"/>
                  </w:tcPr>
                  <w:p w:rsidR="003E4607" w:rsidRPr="00BB2D5A" w:rsidRDefault="00465426" w:rsidP="003E4607">
                    <w:pPr>
                      <w:jc w:val="right"/>
                    </w:pPr>
                    <w:r w:rsidRPr="00BB2D5A">
                      <w:rPr>
                        <w:rFonts w:hint="eastAsia"/>
                      </w:rPr>
                      <w:t>1,958</w:t>
                    </w:r>
                  </w:p>
                </w:tc>
              </w:sdtContent>
            </w:sdt>
          </w:tr>
          <w:tr w:rsidR="003E4607" w:rsidRPr="00BB2D5A" w:rsidTr="003E4607">
            <w:sdt>
              <w:sdtPr>
                <w:tag w:val="_PLD_e5054a8d4a114197af28793eadccad9b"/>
                <w:id w:val="-695624549"/>
                <w:lock w:val="sdtLocked"/>
              </w:sdtPr>
              <w:sdtEndPr/>
              <w:sdtContent>
                <w:tc>
                  <w:tcPr>
                    <w:tcW w:w="1267" w:type="pct"/>
                    <w:shd w:val="clear" w:color="auto" w:fill="auto"/>
                  </w:tcPr>
                  <w:p w:rsidR="003E4607" w:rsidRPr="00BB2D5A" w:rsidRDefault="00465426" w:rsidP="003E4607">
                    <w:r w:rsidRPr="00BB2D5A">
                      <w:t>5</w:t>
                    </w:r>
                    <w:r w:rsidRPr="00BB2D5A">
                      <w:rPr>
                        <w:rFonts w:hint="eastAsia"/>
                      </w:rPr>
                      <w:t>.期末余额</w:t>
                    </w:r>
                  </w:p>
                </w:tc>
              </w:sdtContent>
            </w:sdt>
            <w:tc>
              <w:tcPr>
                <w:tcW w:w="415"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465426" w:rsidP="003E4607">
                <w:pPr>
                  <w:jc w:val="right"/>
                </w:pPr>
                <w:r w:rsidRPr="00BB2D5A">
                  <w:t>161,120</w:t>
                </w:r>
              </w:p>
            </w:tc>
            <w:tc>
              <w:tcPr>
                <w:tcW w:w="415"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15" w:type="pct"/>
                <w:shd w:val="clear" w:color="auto" w:fill="auto"/>
                <w:vAlign w:val="center"/>
              </w:tcPr>
              <w:p w:rsidR="003E4607" w:rsidRPr="00BB2D5A" w:rsidRDefault="003E4607" w:rsidP="003E4607">
                <w:pPr>
                  <w:jc w:val="right"/>
                </w:pPr>
              </w:p>
            </w:tc>
            <w:tc>
              <w:tcPr>
                <w:tcW w:w="512" w:type="pct"/>
                <w:shd w:val="clear" w:color="auto" w:fill="auto"/>
                <w:vAlign w:val="center"/>
              </w:tcPr>
              <w:p w:rsidR="003E4607" w:rsidRPr="00BB2D5A" w:rsidRDefault="003E4607" w:rsidP="003E4607">
                <w:pPr>
                  <w:jc w:val="right"/>
                </w:pPr>
              </w:p>
            </w:tc>
            <w:tc>
              <w:tcPr>
                <w:tcW w:w="655" w:type="pct"/>
                <w:shd w:val="clear" w:color="auto" w:fill="auto"/>
                <w:vAlign w:val="center"/>
              </w:tcPr>
              <w:p w:rsidR="003E4607" w:rsidRPr="00BB2D5A" w:rsidRDefault="00465426" w:rsidP="003E4607">
                <w:pPr>
                  <w:jc w:val="right"/>
                </w:pPr>
                <w:r w:rsidRPr="00BB2D5A">
                  <w:t>161,120</w:t>
                </w:r>
              </w:p>
            </w:tc>
          </w:tr>
          <w:tr w:rsidR="003E4607" w:rsidRPr="00BB2D5A" w:rsidTr="003E4607">
            <w:sdt>
              <w:sdtPr>
                <w:tag w:val="_PLD_e1d51c426bd84ffbb9a1a19b00d3b374"/>
                <w:id w:val="1339117823"/>
                <w:lock w:val="sdtLocked"/>
              </w:sdtPr>
              <w:sdtEndPr/>
              <w:sdtContent>
                <w:tc>
                  <w:tcPr>
                    <w:tcW w:w="1267" w:type="pct"/>
                    <w:shd w:val="clear" w:color="auto" w:fill="auto"/>
                  </w:tcPr>
                  <w:p w:rsidR="003E4607" w:rsidRPr="00BB2D5A" w:rsidRDefault="00465426" w:rsidP="003E4607">
                    <w:r w:rsidRPr="00BB2D5A">
                      <w:rPr>
                        <w:rFonts w:hint="eastAsia"/>
                      </w:rPr>
                      <w:t>四、账面价值</w:t>
                    </w:r>
                  </w:p>
                </w:tc>
              </w:sdtContent>
            </w:sdt>
            <w:tc>
              <w:tcPr>
                <w:tcW w:w="415" w:type="pct"/>
                <w:shd w:val="clear" w:color="auto" w:fill="auto"/>
                <w:vAlign w:val="center"/>
              </w:tcPr>
              <w:p w:rsidR="003E4607" w:rsidRPr="00BB2D5A" w:rsidRDefault="003E4607" w:rsidP="003E4607">
                <w:pPr>
                  <w:jc w:val="center"/>
                </w:pPr>
              </w:p>
            </w:tc>
            <w:tc>
              <w:tcPr>
                <w:tcW w:w="415" w:type="pct"/>
                <w:shd w:val="clear" w:color="auto" w:fill="auto"/>
                <w:vAlign w:val="center"/>
              </w:tcPr>
              <w:p w:rsidR="003E4607" w:rsidRPr="00BB2D5A" w:rsidRDefault="003E4607" w:rsidP="003E4607">
                <w:pPr>
                  <w:jc w:val="center"/>
                </w:pPr>
              </w:p>
            </w:tc>
            <w:tc>
              <w:tcPr>
                <w:tcW w:w="453" w:type="pct"/>
                <w:shd w:val="clear" w:color="auto" w:fill="auto"/>
                <w:vAlign w:val="center"/>
              </w:tcPr>
              <w:p w:rsidR="003E4607" w:rsidRPr="00BB2D5A" w:rsidRDefault="003E4607" w:rsidP="003E4607">
                <w:pPr>
                  <w:jc w:val="center"/>
                </w:pPr>
              </w:p>
            </w:tc>
            <w:tc>
              <w:tcPr>
                <w:tcW w:w="415" w:type="pct"/>
                <w:shd w:val="clear" w:color="auto" w:fill="auto"/>
                <w:vAlign w:val="center"/>
              </w:tcPr>
              <w:p w:rsidR="003E4607" w:rsidRPr="00BB2D5A" w:rsidRDefault="003E4607" w:rsidP="003E4607">
                <w:pPr>
                  <w:jc w:val="center"/>
                </w:pPr>
              </w:p>
            </w:tc>
            <w:tc>
              <w:tcPr>
                <w:tcW w:w="453" w:type="pct"/>
                <w:shd w:val="clear" w:color="auto" w:fill="auto"/>
                <w:vAlign w:val="center"/>
              </w:tcPr>
              <w:p w:rsidR="003E4607" w:rsidRPr="00BB2D5A" w:rsidRDefault="003E4607" w:rsidP="003E4607">
                <w:pPr>
                  <w:jc w:val="center"/>
                </w:pPr>
              </w:p>
            </w:tc>
            <w:tc>
              <w:tcPr>
                <w:tcW w:w="415" w:type="pct"/>
                <w:shd w:val="clear" w:color="auto" w:fill="auto"/>
                <w:vAlign w:val="center"/>
              </w:tcPr>
              <w:p w:rsidR="003E4607" w:rsidRPr="00BB2D5A" w:rsidRDefault="003E4607" w:rsidP="003E4607">
                <w:pPr>
                  <w:jc w:val="center"/>
                </w:pPr>
              </w:p>
            </w:tc>
            <w:tc>
              <w:tcPr>
                <w:tcW w:w="512" w:type="pct"/>
                <w:shd w:val="clear" w:color="auto" w:fill="auto"/>
                <w:vAlign w:val="center"/>
              </w:tcPr>
              <w:p w:rsidR="003E4607" w:rsidRPr="00BB2D5A" w:rsidRDefault="003E4607" w:rsidP="003E4607">
                <w:pPr>
                  <w:jc w:val="center"/>
                </w:pPr>
              </w:p>
            </w:tc>
            <w:tc>
              <w:tcPr>
                <w:tcW w:w="655" w:type="pct"/>
                <w:shd w:val="clear" w:color="auto" w:fill="auto"/>
                <w:vAlign w:val="center"/>
              </w:tcPr>
              <w:p w:rsidR="003E4607" w:rsidRPr="00BB2D5A" w:rsidRDefault="003E4607" w:rsidP="003E4607">
                <w:pPr>
                  <w:jc w:val="center"/>
                </w:pPr>
              </w:p>
            </w:tc>
          </w:tr>
          <w:tr w:rsidR="003E4607" w:rsidRPr="00BB2D5A" w:rsidTr="003E4607">
            <w:sdt>
              <w:sdtPr>
                <w:tag w:val="_PLD_438ac9fdebc24597a2bc032145166ee7"/>
                <w:id w:val="-1790973552"/>
                <w:lock w:val="sdtLocked"/>
              </w:sdtPr>
              <w:sdtEndPr/>
              <w:sdtContent>
                <w:tc>
                  <w:tcPr>
                    <w:tcW w:w="1267" w:type="pct"/>
                    <w:shd w:val="clear" w:color="auto" w:fill="auto"/>
                  </w:tcPr>
                  <w:p w:rsidR="003E4607" w:rsidRPr="00BB2D5A" w:rsidRDefault="00465426" w:rsidP="003E4607">
                    <w:r w:rsidRPr="00BB2D5A">
                      <w:rPr>
                        <w:rFonts w:hint="eastAsia"/>
                      </w:rPr>
                      <w:t>1.期末账面价值</w:t>
                    </w:r>
                  </w:p>
                </w:tc>
              </w:sdtContent>
            </w:sdt>
            <w:tc>
              <w:tcPr>
                <w:tcW w:w="415" w:type="pct"/>
                <w:shd w:val="clear" w:color="auto" w:fill="auto"/>
                <w:vAlign w:val="center"/>
              </w:tcPr>
              <w:p w:rsidR="003E4607" w:rsidRPr="00BB2D5A" w:rsidRDefault="00465426" w:rsidP="003E4607">
                <w:pPr>
                  <w:jc w:val="right"/>
                </w:pPr>
                <w:r w:rsidRPr="00BB2D5A">
                  <w:t>1,103,274</w:t>
                </w:r>
              </w:p>
            </w:tc>
            <w:tc>
              <w:tcPr>
                <w:tcW w:w="415" w:type="pct"/>
                <w:shd w:val="clear" w:color="auto" w:fill="auto"/>
                <w:vAlign w:val="center"/>
              </w:tcPr>
              <w:p w:rsidR="003E4607" w:rsidRPr="00BB2D5A" w:rsidRDefault="00465426" w:rsidP="003E4607">
                <w:pPr>
                  <w:jc w:val="right"/>
                </w:pPr>
                <w:r w:rsidRPr="00BB2D5A">
                  <w:t>4,689,8</w:t>
                </w:r>
                <w:r w:rsidRPr="00BB2D5A">
                  <w:rPr>
                    <w:rFonts w:hint="eastAsia"/>
                  </w:rPr>
                  <w:t>9</w:t>
                </w:r>
                <w:r w:rsidRPr="00BB2D5A">
                  <w:t>7</w:t>
                </w:r>
              </w:p>
            </w:tc>
            <w:tc>
              <w:tcPr>
                <w:tcW w:w="453" w:type="pct"/>
                <w:shd w:val="clear" w:color="auto" w:fill="auto"/>
                <w:vAlign w:val="center"/>
              </w:tcPr>
              <w:p w:rsidR="003E4607" w:rsidRPr="00BB2D5A" w:rsidRDefault="00465426" w:rsidP="003E4607">
                <w:pPr>
                  <w:jc w:val="right"/>
                </w:pPr>
                <w:r w:rsidRPr="00BB2D5A">
                  <w:t>14,343,620</w:t>
                </w:r>
              </w:p>
            </w:tc>
            <w:tc>
              <w:tcPr>
                <w:tcW w:w="415" w:type="pct"/>
                <w:shd w:val="clear" w:color="auto" w:fill="auto"/>
                <w:vAlign w:val="center"/>
              </w:tcPr>
              <w:p w:rsidR="003E4607" w:rsidRPr="00BB2D5A" w:rsidRDefault="00465426" w:rsidP="003E4607">
                <w:pPr>
                  <w:jc w:val="right"/>
                </w:pPr>
                <w:r w:rsidRPr="00BB2D5A">
                  <w:t>2,747,249</w:t>
                </w:r>
              </w:p>
            </w:tc>
            <w:tc>
              <w:tcPr>
                <w:tcW w:w="453" w:type="pct"/>
                <w:shd w:val="clear" w:color="auto" w:fill="auto"/>
                <w:vAlign w:val="center"/>
              </w:tcPr>
              <w:p w:rsidR="003E4607" w:rsidRPr="00BB2D5A" w:rsidRDefault="00465426" w:rsidP="003E4607">
                <w:pPr>
                  <w:jc w:val="right"/>
                </w:pPr>
                <w:r w:rsidRPr="00BB2D5A">
                  <w:t>19,</w:t>
                </w:r>
                <w:r w:rsidRPr="00BB2D5A">
                  <w:rPr>
                    <w:rFonts w:hint="eastAsia"/>
                  </w:rPr>
                  <w:t>187</w:t>
                </w:r>
                <w:r w:rsidRPr="00BB2D5A">
                  <w:t>,</w:t>
                </w:r>
                <w:r w:rsidRPr="00BB2D5A">
                  <w:rPr>
                    <w:rFonts w:hint="eastAsia"/>
                  </w:rPr>
                  <w:t>540</w:t>
                </w:r>
              </w:p>
            </w:tc>
            <w:tc>
              <w:tcPr>
                <w:tcW w:w="415" w:type="pct"/>
                <w:shd w:val="clear" w:color="auto" w:fill="auto"/>
                <w:vAlign w:val="center"/>
              </w:tcPr>
              <w:p w:rsidR="003E4607" w:rsidRPr="00BB2D5A" w:rsidRDefault="00465426" w:rsidP="003E4607">
                <w:pPr>
                  <w:jc w:val="right"/>
                </w:pPr>
                <w:r w:rsidRPr="00BB2D5A">
                  <w:rPr>
                    <w:rFonts w:hint="eastAsia"/>
                  </w:rPr>
                  <w:t>512</w:t>
                </w:r>
                <w:r w:rsidRPr="00BB2D5A">
                  <w:t>,</w:t>
                </w:r>
                <w:r w:rsidRPr="00BB2D5A">
                  <w:rPr>
                    <w:rFonts w:hint="eastAsia"/>
                  </w:rPr>
                  <w:t>902</w:t>
                </w:r>
              </w:p>
            </w:tc>
            <w:tc>
              <w:tcPr>
                <w:tcW w:w="512" w:type="pct"/>
                <w:shd w:val="clear" w:color="auto" w:fill="auto"/>
                <w:vAlign w:val="center"/>
              </w:tcPr>
              <w:p w:rsidR="003E4607" w:rsidRPr="00BB2D5A" w:rsidRDefault="00465426" w:rsidP="003E4607">
                <w:pPr>
                  <w:jc w:val="right"/>
                </w:pPr>
                <w:r w:rsidRPr="00BB2D5A">
                  <w:t>1,331,</w:t>
                </w:r>
                <w:r w:rsidRPr="00BB2D5A">
                  <w:rPr>
                    <w:rFonts w:hint="eastAsia"/>
                  </w:rPr>
                  <w:t>419</w:t>
                </w:r>
              </w:p>
            </w:tc>
            <w:tc>
              <w:tcPr>
                <w:tcW w:w="655" w:type="pct"/>
                <w:shd w:val="clear" w:color="auto" w:fill="auto"/>
                <w:vAlign w:val="center"/>
              </w:tcPr>
              <w:p w:rsidR="003E4607" w:rsidRPr="00BB2D5A" w:rsidRDefault="00465426" w:rsidP="003E4607">
                <w:pPr>
                  <w:jc w:val="right"/>
                </w:pPr>
                <w:r w:rsidRPr="00BB2D5A">
                  <w:t>43,915,901</w:t>
                </w:r>
              </w:p>
            </w:tc>
          </w:tr>
          <w:tr w:rsidR="003E4607" w:rsidRPr="00BB2D5A" w:rsidTr="003E4607">
            <w:sdt>
              <w:sdtPr>
                <w:tag w:val="_PLD_a86278e1e7584f56b206aaea009ce23d"/>
                <w:id w:val="-1254197379"/>
                <w:lock w:val="sdtLocked"/>
              </w:sdtPr>
              <w:sdtEndPr/>
              <w:sdtContent>
                <w:tc>
                  <w:tcPr>
                    <w:tcW w:w="1267" w:type="pct"/>
                    <w:shd w:val="clear" w:color="auto" w:fill="auto"/>
                  </w:tcPr>
                  <w:p w:rsidR="003E4607" w:rsidRPr="00BB2D5A" w:rsidRDefault="00465426" w:rsidP="003E4607">
                    <w:r w:rsidRPr="00BB2D5A">
                      <w:rPr>
                        <w:rFonts w:hint="eastAsia"/>
                      </w:rPr>
                      <w:t>2.期初账面价值</w:t>
                    </w:r>
                  </w:p>
                </w:tc>
              </w:sdtContent>
            </w:sdt>
            <w:tc>
              <w:tcPr>
                <w:tcW w:w="415" w:type="pct"/>
                <w:shd w:val="clear" w:color="auto" w:fill="auto"/>
                <w:vAlign w:val="center"/>
              </w:tcPr>
              <w:p w:rsidR="003E4607" w:rsidRPr="00BB2D5A" w:rsidRDefault="00465426" w:rsidP="003E4607">
                <w:pPr>
                  <w:jc w:val="right"/>
                </w:pPr>
                <w:r w:rsidRPr="00BB2D5A">
                  <w:t>1,031,611</w:t>
                </w:r>
              </w:p>
            </w:tc>
            <w:tc>
              <w:tcPr>
                <w:tcW w:w="415" w:type="pct"/>
                <w:shd w:val="clear" w:color="auto" w:fill="auto"/>
                <w:vAlign w:val="center"/>
              </w:tcPr>
              <w:p w:rsidR="003E4607" w:rsidRPr="00BB2D5A" w:rsidRDefault="00465426" w:rsidP="003E4607">
                <w:pPr>
                  <w:jc w:val="right"/>
                </w:pPr>
                <w:r w:rsidRPr="00BB2D5A">
                  <w:t>4,856,390</w:t>
                </w:r>
              </w:p>
            </w:tc>
            <w:tc>
              <w:tcPr>
                <w:tcW w:w="453" w:type="pct"/>
                <w:shd w:val="clear" w:color="auto" w:fill="auto"/>
                <w:vAlign w:val="center"/>
              </w:tcPr>
              <w:p w:rsidR="003E4607" w:rsidRPr="00BB2D5A" w:rsidRDefault="00465426" w:rsidP="003E4607">
                <w:pPr>
                  <w:jc w:val="right"/>
                </w:pPr>
                <w:r w:rsidRPr="00BB2D5A">
                  <w:t>14,514,224</w:t>
                </w:r>
              </w:p>
            </w:tc>
            <w:tc>
              <w:tcPr>
                <w:tcW w:w="415" w:type="pct"/>
                <w:shd w:val="clear" w:color="auto" w:fill="auto"/>
                <w:vAlign w:val="center"/>
              </w:tcPr>
              <w:p w:rsidR="003E4607" w:rsidRPr="00BB2D5A" w:rsidRDefault="00465426" w:rsidP="003E4607">
                <w:pPr>
                  <w:jc w:val="right"/>
                </w:pPr>
                <w:r w:rsidRPr="00BB2D5A">
                  <w:t>2,401,542</w:t>
                </w:r>
              </w:p>
            </w:tc>
            <w:tc>
              <w:tcPr>
                <w:tcW w:w="453" w:type="pct"/>
                <w:shd w:val="clear" w:color="auto" w:fill="auto"/>
                <w:vAlign w:val="center"/>
              </w:tcPr>
              <w:p w:rsidR="003E4607" w:rsidRPr="00BB2D5A" w:rsidRDefault="00465426" w:rsidP="003E4607">
                <w:pPr>
                  <w:jc w:val="right"/>
                </w:pPr>
                <w:r w:rsidRPr="00BB2D5A">
                  <w:t>18,979,118</w:t>
                </w:r>
              </w:p>
            </w:tc>
            <w:tc>
              <w:tcPr>
                <w:tcW w:w="415" w:type="pct"/>
                <w:shd w:val="clear" w:color="auto" w:fill="auto"/>
                <w:vAlign w:val="center"/>
              </w:tcPr>
              <w:p w:rsidR="003E4607" w:rsidRPr="00BB2D5A" w:rsidRDefault="00465426" w:rsidP="003E4607">
                <w:pPr>
                  <w:jc w:val="right"/>
                </w:pPr>
                <w:r w:rsidRPr="00BB2D5A">
                  <w:t>590,147</w:t>
                </w:r>
              </w:p>
            </w:tc>
            <w:tc>
              <w:tcPr>
                <w:tcW w:w="512" w:type="pct"/>
                <w:shd w:val="clear" w:color="auto" w:fill="auto"/>
                <w:vAlign w:val="center"/>
              </w:tcPr>
              <w:p w:rsidR="003E4607" w:rsidRPr="00BB2D5A" w:rsidRDefault="00465426" w:rsidP="003E4607">
                <w:pPr>
                  <w:jc w:val="right"/>
                </w:pPr>
                <w:r w:rsidRPr="00BB2D5A">
                  <w:t>1,574,986</w:t>
                </w:r>
              </w:p>
            </w:tc>
            <w:tc>
              <w:tcPr>
                <w:tcW w:w="655" w:type="pct"/>
                <w:shd w:val="clear" w:color="auto" w:fill="auto"/>
                <w:vAlign w:val="center"/>
              </w:tcPr>
              <w:p w:rsidR="003E4607" w:rsidRPr="00BB2D5A" w:rsidRDefault="00465426" w:rsidP="003E4607">
                <w:pPr>
                  <w:jc w:val="right"/>
                </w:pPr>
                <w:r w:rsidRPr="00BB2D5A">
                  <w:t>43,948,018</w:t>
                </w:r>
              </w:p>
            </w:tc>
          </w:tr>
        </w:tbl>
        <w:p w:rsidR="003E4607" w:rsidRPr="00BB2D5A" w:rsidRDefault="00465426" w:rsidP="003E4607">
          <w:pPr>
            <w:widowControl w:val="0"/>
            <w:spacing w:beforeLines="50" w:before="120" w:afterLines="50" w:after="120" w:line="360" w:lineRule="exact"/>
            <w:rPr>
              <w:b/>
            </w:rPr>
          </w:pPr>
          <w:r w:rsidRPr="00BB2D5A">
            <w:rPr>
              <w:rFonts w:hint="eastAsia"/>
            </w:rPr>
            <w:t>注：</w:t>
          </w:r>
          <w:r w:rsidRPr="00BB2D5A">
            <w:t>土地类固定资产系</w:t>
          </w:r>
          <w:r w:rsidRPr="00BB2D5A">
            <w:rPr>
              <w:rFonts w:hint="eastAsia"/>
            </w:rPr>
            <w:t>本公司之</w:t>
          </w:r>
          <w:r w:rsidRPr="00BB2D5A">
            <w:t>澳大利亚子公司拥有的永久性土地使用权，因此无需计提折旧。</w:t>
          </w:r>
        </w:p>
        <w:p w:rsidR="003E4607" w:rsidRPr="00BB2D5A" w:rsidRDefault="003E4607"/>
        <w:p w:rsidR="003E4607" w:rsidRPr="00BB2D5A" w:rsidRDefault="00964E85">
          <w:pPr>
            <w:pStyle w:val="afffffffffffffffffffff2"/>
            <w:sectPr w:rsidR="003E4607" w:rsidRPr="00BB2D5A" w:rsidSect="003E4607">
              <w:pgSz w:w="16838" w:h="11906" w:orient="landscape"/>
              <w:pgMar w:top="1797" w:right="1525" w:bottom="1276" w:left="1440" w:header="856" w:footer="992" w:gutter="0"/>
              <w:cols w:space="425"/>
              <w:docGrid w:linePitch="312"/>
            </w:sectPr>
          </w:pPr>
        </w:p>
      </w:sdtContent>
    </w:sdt>
    <w:sdt>
      <w:sdtPr>
        <w:rPr>
          <w:rFonts w:ascii="宋体" w:eastAsia="宋体" w:hAnsi="宋体" w:cs="宋体" w:hint="eastAsia"/>
          <w:b w:val="0"/>
          <w:bCs w:val="0"/>
          <w:kern w:val="0"/>
          <w:szCs w:val="24"/>
        </w:rPr>
        <w:alias w:val="模块:暂时闲置的固定资产情况"/>
        <w:tag w:val="_SEC_784fb493affa41d8985f9e8a71213cf9"/>
        <w:id w:val="462467058"/>
        <w:lock w:val="sdtLocked"/>
        <w:placeholder>
          <w:docPart w:val="GBC22222222222222222222222222222"/>
        </w:placeholder>
      </w:sdtPr>
      <w:sdtEndPr>
        <w:rPr>
          <w:rFonts w:cstheme="minorBidi" w:hint="default"/>
          <w:szCs w:val="21"/>
        </w:rPr>
      </w:sdtEndPr>
      <w:sdtContent>
        <w:p w:rsidR="00D93AE4" w:rsidRPr="00BB2D5A" w:rsidRDefault="00E30060" w:rsidP="00465426">
          <w:pPr>
            <w:pStyle w:val="afffffffffffffffff"/>
            <w:numPr>
              <w:ilvl w:val="3"/>
              <w:numId w:val="100"/>
            </w:numPr>
            <w:ind w:left="426" w:hanging="426"/>
          </w:pPr>
          <w:r w:rsidRPr="00BB2D5A">
            <w:rPr>
              <w:rFonts w:hint="eastAsia"/>
            </w:rPr>
            <w:t>暂时闲置的固定资产情况</w:t>
          </w:r>
        </w:p>
        <w:p w:rsidR="00D93AE4" w:rsidRPr="00BB2D5A" w:rsidRDefault="00964E85" w:rsidP="003E4607">
          <w:pPr>
            <w:pStyle w:val="afffffffffffffffffffff2"/>
          </w:pPr>
          <w:sdt>
            <w:sdtPr>
              <w:alias w:val="是否适用：暂时闲置的固定资产情况[双击切换]"/>
              <w:tag w:val="_GBC_2fdfdf37e427442eb50e14c905c59fbe"/>
              <w:id w:val="61064162"/>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sdtContent>
    </w:sdt>
    <w:sdt>
      <w:sdtPr>
        <w:rPr>
          <w:rFonts w:ascii="宋体" w:eastAsia="宋体" w:hAnsi="宋体" w:cs="宋体" w:hint="eastAsia"/>
          <w:b w:val="0"/>
          <w:bCs w:val="0"/>
          <w:kern w:val="0"/>
          <w:szCs w:val="24"/>
        </w:rPr>
        <w:alias w:val="模块:通过融资租赁租入的固定资产情况"/>
        <w:tag w:val="_SEC_c3ab5ff0dac4435c868c4dc1a729acc7"/>
        <w:id w:val="1143934790"/>
        <w:lock w:val="sdtLocked"/>
        <w:placeholder>
          <w:docPart w:val="GBC22222222222222222222222222222"/>
        </w:placeholder>
      </w:sdtPr>
      <w:sdtEndPr>
        <w:rPr>
          <w:rFonts w:cstheme="minorBidi" w:hint="default"/>
          <w:szCs w:val="21"/>
        </w:rPr>
      </w:sdtEndPr>
      <w:sdtContent>
        <w:p w:rsidR="00D93AE4" w:rsidRPr="00BB2D5A" w:rsidRDefault="00E30060" w:rsidP="00465426">
          <w:pPr>
            <w:pStyle w:val="afffffffffffffffff"/>
            <w:numPr>
              <w:ilvl w:val="3"/>
              <w:numId w:val="100"/>
            </w:numPr>
            <w:ind w:left="426" w:hanging="426"/>
          </w:pPr>
          <w:r w:rsidRPr="00BB2D5A">
            <w:rPr>
              <w:rFonts w:hint="eastAsia"/>
            </w:rPr>
            <w:t>通过融资租赁租入的固定资产情况</w:t>
          </w:r>
        </w:p>
        <w:p w:rsidR="00D93AE4" w:rsidRPr="00BB2D5A" w:rsidRDefault="00964E85" w:rsidP="003E4607">
          <w:pPr>
            <w:pStyle w:val="afffffffffffffffffffff2"/>
          </w:pPr>
          <w:sdt>
            <w:sdtPr>
              <w:alias w:val="是否适用：通过融资租赁租入的固定资产情况[双击切换]"/>
              <w:tag w:val="_GBC_d9da2ba422d647b4952839f1b49e1721"/>
              <w:id w:val="1067687814"/>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sdtContent>
    </w:sdt>
    <w:sdt>
      <w:sdtPr>
        <w:rPr>
          <w:rFonts w:ascii="宋体" w:eastAsia="宋体" w:hAnsi="宋体" w:cs="宋体" w:hint="eastAsia"/>
          <w:b w:val="0"/>
          <w:bCs w:val="0"/>
          <w:kern w:val="0"/>
          <w:szCs w:val="24"/>
        </w:rPr>
        <w:alias w:val="模块:通过经营租赁租出的固定资产"/>
        <w:tag w:val="_SEC_1de7436e811c4703bed7fb7f0316bba2"/>
        <w:id w:val="-1471582979"/>
        <w:lock w:val="sdtLocked"/>
        <w:placeholder>
          <w:docPart w:val="GBC22222222222222222222222222222"/>
        </w:placeholder>
      </w:sdtPr>
      <w:sdtEndPr>
        <w:rPr>
          <w:rFonts w:hint="default"/>
          <w:color w:val="FF0000"/>
        </w:rPr>
      </w:sdtEndPr>
      <w:sdtContent>
        <w:p w:rsidR="00D93AE4" w:rsidRPr="00BB2D5A" w:rsidRDefault="00E30060" w:rsidP="00465426">
          <w:pPr>
            <w:pStyle w:val="afffffffffffffffff"/>
            <w:numPr>
              <w:ilvl w:val="3"/>
              <w:numId w:val="100"/>
            </w:numPr>
            <w:ind w:left="426" w:hanging="426"/>
          </w:pPr>
          <w:r w:rsidRPr="00BB2D5A">
            <w:rPr>
              <w:rFonts w:hint="eastAsia"/>
            </w:rPr>
            <w:t>通过经营租赁租出的固定资产</w:t>
          </w:r>
        </w:p>
        <w:sdt>
          <w:sdtPr>
            <w:alias w:val="是否适用：通过经营租赁租出的固定资产[双击切换]"/>
            <w:tag w:val="_GBC_c2ddde62aad742b6997b43c9077b5c4b"/>
            <w:id w:val="720333711"/>
            <w:lock w:val="sdtContentLocked"/>
            <w:placeholder>
              <w:docPart w:val="GBC22222222222222222222222222222"/>
            </w:placeholder>
          </w:sdtPr>
          <w:sdtEndPr/>
          <w:sdtContent>
            <w:p w:rsidR="00D93AE4" w:rsidRPr="00BB2D5A" w:rsidRDefault="00F45834" w:rsidP="003E4607">
              <w:pPr>
                <w:pStyle w:val="afffffffffffffffffffff2"/>
                <w:rPr>
                  <w:color w:val="FF0000"/>
                </w:rPr>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184223995"/>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100"/>
            </w:numPr>
            <w:ind w:left="426" w:hanging="426"/>
          </w:pPr>
          <w:r w:rsidRPr="00BB2D5A">
            <w:rPr>
              <w:rFonts w:hint="eastAsia"/>
            </w:rPr>
            <w:t>未办妥产权证书的固定资产情况</w:t>
          </w:r>
        </w:p>
        <w:p w:rsidR="00D93AE4" w:rsidRPr="00BB2D5A" w:rsidRDefault="00964E85">
          <w:pPr>
            <w:pStyle w:val="afffffffffffffffffffff2"/>
          </w:pPr>
          <w:sdt>
            <w:sdtPr>
              <w:alias w:val="是否适用：未办妥产权证书的固定资产情况[双击切换]"/>
              <w:tag w:val="_GBC_46625a97c34c4326af56ee4f005058fb"/>
              <w:id w:val="-1958172225"/>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p w:rsidR="003E4607" w:rsidRPr="00BB2D5A" w:rsidRDefault="00E30060">
          <w:pPr>
            <w:jc w:val="right"/>
          </w:pPr>
          <w:r w:rsidRPr="00BB2D5A">
            <w:rPr>
              <w:rFonts w:hint="eastAsia"/>
            </w:rPr>
            <w:t>单位：</w:t>
          </w:r>
          <w:sdt>
            <w:sdtPr>
              <w:rPr>
                <w:rFonts w:hint="eastAsia"/>
              </w:rPr>
              <w:alias w:val="单位：财务附注：未办妥产权证书的固定资产情况"/>
              <w:tag w:val="_GBC_af0b65f779a444509a345fcc235c4e13"/>
              <w:id w:val="19754049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未办妥产权证书的固定资产情况"/>
              <w:tag w:val="_GBC_8b4f91db9e314b61ac2d85b092fd5832"/>
              <w:id w:val="-274101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3E4607" w:rsidRPr="00BB2D5A" w:rsidTr="003E4607">
            <w:sdt>
              <w:sdtPr>
                <w:tag w:val="_PLD_3112d13ed7a04a10bce803acc672660e"/>
                <w:id w:val="-100959469"/>
                <w:lock w:val="sdtLocked"/>
              </w:sdtPr>
              <w:sdtEndPr/>
              <w:sdtContent>
                <w:tc>
                  <w:tcPr>
                    <w:tcW w:w="1629" w:type="pct"/>
                    <w:vAlign w:val="center"/>
                  </w:tcPr>
                  <w:p w:rsidR="003E4607" w:rsidRPr="00BB2D5A" w:rsidRDefault="00465426" w:rsidP="003E4607">
                    <w:pPr>
                      <w:jc w:val="center"/>
                    </w:pPr>
                    <w:r w:rsidRPr="00BB2D5A">
                      <w:rPr>
                        <w:rFonts w:hint="eastAsia"/>
                      </w:rPr>
                      <w:t>项目</w:t>
                    </w:r>
                  </w:p>
                </w:tc>
              </w:sdtContent>
            </w:sdt>
            <w:sdt>
              <w:sdtPr>
                <w:tag w:val="_PLD_5fca73223de74724a06b56d07c06e26b"/>
                <w:id w:val="-466825993"/>
                <w:lock w:val="sdtLocked"/>
              </w:sdtPr>
              <w:sdtEndPr/>
              <w:sdtContent>
                <w:tc>
                  <w:tcPr>
                    <w:tcW w:w="1681" w:type="pct"/>
                    <w:vAlign w:val="center"/>
                  </w:tcPr>
                  <w:p w:rsidR="003E4607" w:rsidRPr="00BB2D5A" w:rsidRDefault="00465426" w:rsidP="003E4607">
                    <w:pPr>
                      <w:jc w:val="center"/>
                    </w:pPr>
                    <w:r w:rsidRPr="00BB2D5A">
                      <w:rPr>
                        <w:rFonts w:hint="eastAsia"/>
                      </w:rPr>
                      <w:t>账面价值</w:t>
                    </w:r>
                  </w:p>
                </w:tc>
              </w:sdtContent>
            </w:sdt>
            <w:sdt>
              <w:sdtPr>
                <w:tag w:val="_PLD_0f07869ee4694758ae54754a2afb45dd"/>
                <w:id w:val="-1827728128"/>
                <w:lock w:val="sdtLocked"/>
              </w:sdtPr>
              <w:sdtEndPr/>
              <w:sdtContent>
                <w:tc>
                  <w:tcPr>
                    <w:tcW w:w="1690" w:type="pct"/>
                    <w:vAlign w:val="center"/>
                  </w:tcPr>
                  <w:p w:rsidR="003E4607" w:rsidRPr="00BB2D5A" w:rsidRDefault="00465426" w:rsidP="003E4607">
                    <w:pPr>
                      <w:jc w:val="center"/>
                    </w:pPr>
                    <w:r w:rsidRPr="00BB2D5A">
                      <w:rPr>
                        <w:rFonts w:hint="eastAsia"/>
                      </w:rPr>
                      <w:t>未办妥产权证书的原因</w:t>
                    </w:r>
                  </w:p>
                </w:tc>
              </w:sdtContent>
            </w:sdt>
          </w:tr>
          <w:sdt>
            <w:sdtPr>
              <w:rPr>
                <w:rFonts w:asciiTheme="minorHAnsi" w:eastAsiaTheme="minorEastAsia" w:hAnsiTheme="minorHAnsi" w:cstheme="minorBidi" w:hint="eastAsia"/>
                <w:kern w:val="2"/>
                <w:szCs w:val="22"/>
              </w:rPr>
              <w:alias w:val="未办妥产权证书的固定资产情况明细"/>
              <w:tag w:val="_TUP_9737667686884195a6223f7e0d1c45ed"/>
              <w:id w:val="-405991943"/>
              <w:lock w:val="sdtLocked"/>
            </w:sdtPr>
            <w:sdtEndPr/>
            <w:sdtContent>
              <w:tr w:rsidR="003E4607" w:rsidRPr="00BB2D5A" w:rsidTr="003E4607">
                <w:tc>
                  <w:tcPr>
                    <w:tcW w:w="1629" w:type="pct"/>
                  </w:tcPr>
                  <w:p w:rsidR="003E4607" w:rsidRPr="00BB2D5A" w:rsidRDefault="00465426" w:rsidP="003E4607">
                    <w:r w:rsidRPr="00BB2D5A">
                      <w:t>房屋建筑物</w:t>
                    </w:r>
                  </w:p>
                </w:tc>
                <w:tc>
                  <w:tcPr>
                    <w:tcW w:w="1681" w:type="pct"/>
                  </w:tcPr>
                  <w:p w:rsidR="003E4607" w:rsidRPr="00BB2D5A" w:rsidRDefault="00465426" w:rsidP="003E4607">
                    <w:pPr>
                      <w:jc w:val="right"/>
                    </w:pPr>
                    <w:r w:rsidRPr="00BB2D5A">
                      <w:t>2,186,750</w:t>
                    </w:r>
                  </w:p>
                </w:tc>
                <w:tc>
                  <w:tcPr>
                    <w:tcW w:w="1690" w:type="pct"/>
                  </w:tcPr>
                  <w:p w:rsidR="003E4607" w:rsidRPr="00BB2D5A" w:rsidRDefault="00465426" w:rsidP="003E4607">
                    <w:pPr>
                      <w:jc w:val="center"/>
                    </w:pPr>
                    <w:r w:rsidRPr="00BB2D5A">
                      <w:t>正在办理</w:t>
                    </w:r>
                  </w:p>
                </w:tc>
              </w:tr>
            </w:sdtContent>
          </w:sdt>
          <w:sdt>
            <w:sdtPr>
              <w:rPr>
                <w:rFonts w:asciiTheme="minorHAnsi" w:eastAsiaTheme="minorEastAsia" w:hAnsiTheme="minorHAnsi" w:cstheme="minorBidi" w:hint="eastAsia"/>
                <w:kern w:val="2"/>
                <w:szCs w:val="22"/>
              </w:rPr>
              <w:alias w:val="未办妥产权证书的固定资产情况明细"/>
              <w:tag w:val="_TUP_9737667686884195a6223f7e0d1c45ed"/>
              <w:id w:val="1541407879"/>
              <w:lock w:val="sdtLocked"/>
            </w:sdtPr>
            <w:sdtEndPr/>
            <w:sdtContent>
              <w:tr w:rsidR="003E4607" w:rsidRPr="00BB2D5A" w:rsidTr="003E4607">
                <w:tc>
                  <w:tcPr>
                    <w:tcW w:w="1629" w:type="pct"/>
                  </w:tcPr>
                  <w:p w:rsidR="003E4607" w:rsidRPr="00BB2D5A" w:rsidRDefault="00465426" w:rsidP="003E4607">
                    <w:r w:rsidRPr="00BB2D5A">
                      <w:t>地面建筑物</w:t>
                    </w:r>
                  </w:p>
                </w:tc>
                <w:tc>
                  <w:tcPr>
                    <w:tcW w:w="1681" w:type="pct"/>
                  </w:tcPr>
                  <w:p w:rsidR="003E4607" w:rsidRPr="00BB2D5A" w:rsidRDefault="00465426" w:rsidP="003E4607">
                    <w:pPr>
                      <w:jc w:val="right"/>
                    </w:pPr>
                    <w:r w:rsidRPr="00BB2D5A">
                      <w:t>606,647</w:t>
                    </w:r>
                  </w:p>
                </w:tc>
                <w:tc>
                  <w:tcPr>
                    <w:tcW w:w="1690" w:type="pct"/>
                  </w:tcPr>
                  <w:p w:rsidR="003E4607" w:rsidRPr="00BB2D5A" w:rsidRDefault="00465426" w:rsidP="003E4607">
                    <w:pPr>
                      <w:jc w:val="center"/>
                    </w:pPr>
                    <w:r w:rsidRPr="00BB2D5A">
                      <w:t>正在办理</w:t>
                    </w:r>
                  </w:p>
                </w:tc>
              </w:tr>
            </w:sdtContent>
          </w:sdt>
        </w:tbl>
        <w:p w:rsidR="00D93AE4" w:rsidRPr="00BB2D5A" w:rsidRDefault="00964E85" w:rsidP="003E4607"/>
      </w:sdtContent>
    </w:sdt>
    <w:sdt>
      <w:sdtPr>
        <w:rPr>
          <w:rFonts w:hint="eastAsia"/>
        </w:rPr>
        <w:alias w:val="模块:固定资产说明"/>
        <w:tag w:val="_SEC_7134408257214aea8ca71da966442d44"/>
        <w:id w:val="789704796"/>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其他说明：</w:t>
          </w:r>
        </w:p>
        <w:sdt>
          <w:sdtPr>
            <w:alias w:val="是否适用：固定资产的说明[双击切换]"/>
            <w:tag w:val="_GBC_a7ec4df8fd354d7d9980e0f731a85e12"/>
            <w:id w:val="-505519848"/>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2"/>
      </w:pPr>
    </w:p>
    <w:sdt>
      <w:sdtPr>
        <w:rPr>
          <w:rFonts w:ascii="宋体" w:eastAsia="宋体" w:hAnsi="宋体" w:cs="宋体" w:hint="eastAsia"/>
          <w:b w:val="0"/>
          <w:bCs w:val="0"/>
          <w:kern w:val="0"/>
          <w:szCs w:val="24"/>
        </w:rPr>
        <w:alias w:val="模块:固定资产清理"/>
        <w:tag w:val="_SEC_e623ea972f7d45dc8b0c9f9862e5b400"/>
        <w:id w:val="-28806381"/>
        <w:lock w:val="sdtLocked"/>
        <w:placeholder>
          <w:docPart w:val="GBC22222222222222222222222222222"/>
        </w:placeholder>
      </w:sdtPr>
      <w:sdtEndPr>
        <w:rPr>
          <w:szCs w:val="21"/>
        </w:rPr>
      </w:sdtEndPr>
      <w:sdtContent>
        <w:p w:rsidR="00D93AE4" w:rsidRPr="00BB2D5A" w:rsidRDefault="00E30060">
          <w:pPr>
            <w:pStyle w:val="afffffffffffffffff"/>
            <w:ind w:left="360" w:hanging="360"/>
          </w:pPr>
          <w:r w:rsidRPr="00BB2D5A">
            <w:rPr>
              <w:rFonts w:hint="eastAsia"/>
            </w:rPr>
            <w:t>固定资产清理</w:t>
          </w:r>
        </w:p>
        <w:sdt>
          <w:sdtPr>
            <w:alias w:val="是否适用：固定资产清理[双击切换]"/>
            <w:tag w:val="_GBC_e3c92a1042004e36882d16145109bd0e"/>
            <w:id w:val="1667054658"/>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p w:rsidR="00D93AE4" w:rsidRPr="00BB2D5A" w:rsidRDefault="00E30060" w:rsidP="00465426">
      <w:pPr>
        <w:pStyle w:val="affffffffffffffffe"/>
        <w:numPr>
          <w:ilvl w:val="0"/>
          <w:numId w:val="88"/>
        </w:numPr>
        <w:tabs>
          <w:tab w:val="left" w:pos="504"/>
        </w:tabs>
        <w:rPr>
          <w:rFonts w:ascii="宋体" w:hAnsi="宋体"/>
          <w:szCs w:val="21"/>
        </w:rPr>
      </w:pPr>
      <w:r w:rsidRPr="00BB2D5A">
        <w:rPr>
          <w:rFonts w:ascii="宋体" w:hAnsi="宋体" w:hint="eastAsia"/>
          <w:szCs w:val="21"/>
        </w:rPr>
        <w:t>在建工程</w:t>
      </w:r>
      <w:bookmarkStart w:id="283" w:name="_Hlk532914352"/>
    </w:p>
    <w:sdt>
      <w:sdtPr>
        <w:rPr>
          <w:rFonts w:ascii="宋体" w:eastAsia="宋体" w:hAnsi="宋体" w:cs="宋体" w:hint="eastAsia"/>
          <w:b w:val="0"/>
          <w:bCs w:val="0"/>
          <w:kern w:val="0"/>
          <w:szCs w:val="24"/>
        </w:rPr>
        <w:alias w:val="模块:在建工程分类列示"/>
        <w:tag w:val="_SEC_1629a0ede2124140bc15f9e5c0174d2b"/>
        <w:id w:val="1539695677"/>
        <w:lock w:val="sdtLocked"/>
        <w:placeholder>
          <w:docPart w:val="GBC22222222222222222222222222222"/>
        </w:placeholder>
      </w:sdtPr>
      <w:sdtEndPr>
        <w:rPr>
          <w:szCs w:val="21"/>
        </w:rPr>
      </w:sdtEndPr>
      <w:sdtContent>
        <w:p w:rsidR="00D93AE4" w:rsidRPr="00BB2D5A" w:rsidRDefault="00E30060">
          <w:pPr>
            <w:pStyle w:val="afffffffffffffffff"/>
            <w:rPr>
              <w:rFonts w:ascii="宋体" w:hAnsi="宋体"/>
              <w:szCs w:val="21"/>
            </w:rPr>
          </w:pPr>
          <w:r w:rsidRPr="00BB2D5A">
            <w:rPr>
              <w:rFonts w:hint="eastAsia"/>
            </w:rPr>
            <w:t>项目列示</w:t>
          </w:r>
        </w:p>
        <w:sdt>
          <w:sdtPr>
            <w:alias w:val="是否适用：在建工程分类列示[双击切换]"/>
            <w:tag w:val="_GBC_c1e2db0ea96a470497d3e7b3545f11ff"/>
            <w:id w:val="-259058491"/>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在建工程分类列示"/>
              <w:tag w:val="_GBC_c3fc0d9041a1447580d30c51269288ae"/>
              <w:id w:val="6366060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在建工程分类列示"/>
              <w:tag w:val="_GBC_1bdb2a3deae044179993a80635469bb5"/>
              <w:id w:val="448585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3E4607" w:rsidRPr="00BB2D5A" w:rsidTr="003E4607">
            <w:trPr>
              <w:cantSplit/>
            </w:trPr>
            <w:sdt>
              <w:sdtPr>
                <w:tag w:val="_PLD_e3fac3cdac65475ca8ba6bb772e3b841"/>
                <w:id w:val="-598411940"/>
                <w:lock w:val="sdtLocked"/>
              </w:sdtPr>
              <w:sdtEndPr/>
              <w:sdtContent>
                <w:tc>
                  <w:tcPr>
                    <w:tcW w:w="1764" w:type="pct"/>
                    <w:vAlign w:val="center"/>
                  </w:tcPr>
                  <w:p w:rsidR="003E4607" w:rsidRPr="00BB2D5A" w:rsidRDefault="00465426" w:rsidP="003E4607">
                    <w:pPr>
                      <w:jc w:val="center"/>
                    </w:pPr>
                    <w:r w:rsidRPr="00BB2D5A">
                      <w:rPr>
                        <w:rFonts w:hint="eastAsia"/>
                      </w:rPr>
                      <w:t>项目</w:t>
                    </w:r>
                  </w:p>
                </w:tc>
              </w:sdtContent>
            </w:sdt>
            <w:sdt>
              <w:sdtPr>
                <w:tag w:val="_PLD_4e98919cdcd84191b541b2ee895e77bf"/>
                <w:id w:val="838742283"/>
                <w:lock w:val="sdtLocked"/>
              </w:sdtPr>
              <w:sdtEndPr/>
              <w:sdtContent>
                <w:tc>
                  <w:tcPr>
                    <w:tcW w:w="1622" w:type="pct"/>
                    <w:vAlign w:val="center"/>
                  </w:tcPr>
                  <w:p w:rsidR="003E4607" w:rsidRPr="00BB2D5A" w:rsidRDefault="00465426" w:rsidP="003E4607">
                    <w:pPr>
                      <w:jc w:val="center"/>
                    </w:pPr>
                    <w:r w:rsidRPr="00BB2D5A">
                      <w:rPr>
                        <w:rFonts w:hint="eastAsia"/>
                      </w:rPr>
                      <w:t>期末余额</w:t>
                    </w:r>
                  </w:p>
                </w:tc>
              </w:sdtContent>
            </w:sdt>
            <w:sdt>
              <w:sdtPr>
                <w:tag w:val="_PLD_4ce0928269bc47149a98320193bd0b0a"/>
                <w:id w:val="-887330094"/>
                <w:lock w:val="sdtLocked"/>
              </w:sdtPr>
              <w:sdtEndPr/>
              <w:sdtContent>
                <w:tc>
                  <w:tcPr>
                    <w:tcW w:w="1614" w:type="pct"/>
                    <w:vAlign w:val="center"/>
                  </w:tcPr>
                  <w:p w:rsidR="003E4607" w:rsidRPr="00BB2D5A" w:rsidRDefault="00465426" w:rsidP="003E4607">
                    <w:pPr>
                      <w:jc w:val="center"/>
                    </w:pPr>
                    <w:r w:rsidRPr="00BB2D5A">
                      <w:rPr>
                        <w:rFonts w:hint="eastAsia"/>
                      </w:rPr>
                      <w:t>期初余额</w:t>
                    </w:r>
                  </w:p>
                </w:tc>
              </w:sdtContent>
            </w:sdt>
          </w:tr>
          <w:tr w:rsidR="003E4607" w:rsidRPr="00BB2D5A" w:rsidTr="003E4607">
            <w:trPr>
              <w:cantSplit/>
            </w:trPr>
            <w:sdt>
              <w:sdtPr>
                <w:tag w:val="_PLD_e73a357382af444daa4e32da6fd92aab"/>
                <w:id w:val="1581246929"/>
                <w:lock w:val="sdtLocked"/>
              </w:sdtPr>
              <w:sdtEndPr/>
              <w:sdtContent>
                <w:tc>
                  <w:tcPr>
                    <w:tcW w:w="1764" w:type="pct"/>
                  </w:tcPr>
                  <w:p w:rsidR="003E4607" w:rsidRPr="00BB2D5A" w:rsidRDefault="00465426" w:rsidP="003E4607">
                    <w:pPr>
                      <w:tabs>
                        <w:tab w:val="right" w:pos="3690"/>
                        <w:tab w:val="right" w:pos="5130"/>
                        <w:tab w:val="right" w:pos="6030"/>
                        <w:tab w:val="right" w:pos="7650"/>
                        <w:tab w:val="right" w:pos="9270"/>
                      </w:tabs>
                      <w:adjustRightInd w:val="0"/>
                      <w:snapToGrid w:val="0"/>
                    </w:pPr>
                    <w:r w:rsidRPr="00BB2D5A">
                      <w:rPr>
                        <w:rFonts w:hint="eastAsia"/>
                      </w:rPr>
                      <w:t>在建工程</w:t>
                    </w:r>
                  </w:p>
                </w:tc>
              </w:sdtContent>
            </w:sdt>
            <w:tc>
              <w:tcPr>
                <w:tcW w:w="1622" w:type="pct"/>
              </w:tcPr>
              <w:p w:rsidR="003E4607" w:rsidRPr="00BB2D5A" w:rsidRDefault="00465426" w:rsidP="003E4607">
                <w:pPr>
                  <w:ind w:right="5"/>
                  <w:jc w:val="right"/>
                </w:pPr>
                <w:r w:rsidRPr="00BB2D5A">
                  <w:t>18,357,404</w:t>
                </w:r>
              </w:p>
            </w:tc>
            <w:tc>
              <w:tcPr>
                <w:tcW w:w="1614" w:type="pct"/>
              </w:tcPr>
              <w:p w:rsidR="003E4607" w:rsidRPr="00BB2D5A" w:rsidRDefault="00465426" w:rsidP="003E4607">
                <w:pPr>
                  <w:ind w:right="5"/>
                  <w:jc w:val="right"/>
                </w:pPr>
                <w:r w:rsidRPr="00BB2D5A">
                  <w:t>13,098,087</w:t>
                </w:r>
              </w:p>
            </w:tc>
          </w:tr>
          <w:tr w:rsidR="003E4607" w:rsidRPr="00BB2D5A" w:rsidTr="003E4607">
            <w:trPr>
              <w:cantSplit/>
            </w:trPr>
            <w:sdt>
              <w:sdtPr>
                <w:tag w:val="_PLD_036893ab522d4dd08358b60ceed3b7b3"/>
                <w:id w:val="1540324154"/>
                <w:lock w:val="sdtLocked"/>
              </w:sdtPr>
              <w:sdtEndPr/>
              <w:sdtContent>
                <w:tc>
                  <w:tcPr>
                    <w:tcW w:w="1764" w:type="pct"/>
                  </w:tcPr>
                  <w:p w:rsidR="003E4607" w:rsidRPr="00BB2D5A" w:rsidRDefault="00465426" w:rsidP="003E4607">
                    <w:pPr>
                      <w:tabs>
                        <w:tab w:val="right" w:pos="3690"/>
                        <w:tab w:val="right" w:pos="5130"/>
                        <w:tab w:val="right" w:pos="6030"/>
                        <w:tab w:val="right" w:pos="7650"/>
                        <w:tab w:val="right" w:pos="9270"/>
                      </w:tabs>
                      <w:adjustRightInd w:val="0"/>
                      <w:snapToGrid w:val="0"/>
                    </w:pPr>
                    <w:r w:rsidRPr="00BB2D5A">
                      <w:rPr>
                        <w:rFonts w:hint="eastAsia"/>
                      </w:rPr>
                      <w:t>工程物资</w:t>
                    </w:r>
                  </w:p>
                </w:tc>
              </w:sdtContent>
            </w:sdt>
            <w:tc>
              <w:tcPr>
                <w:tcW w:w="1622" w:type="pct"/>
              </w:tcPr>
              <w:p w:rsidR="003E4607" w:rsidRPr="00BB2D5A" w:rsidRDefault="00465426" w:rsidP="003E4607">
                <w:pPr>
                  <w:ind w:right="5"/>
                  <w:jc w:val="right"/>
                </w:pPr>
                <w:r w:rsidRPr="00BB2D5A">
                  <w:t>1,964</w:t>
                </w:r>
              </w:p>
            </w:tc>
            <w:tc>
              <w:tcPr>
                <w:tcW w:w="1614" w:type="pct"/>
              </w:tcPr>
              <w:p w:rsidR="003E4607" w:rsidRPr="00BB2D5A" w:rsidRDefault="00465426" w:rsidP="003E4607">
                <w:pPr>
                  <w:ind w:right="5"/>
                  <w:jc w:val="right"/>
                </w:pPr>
                <w:r w:rsidRPr="00BB2D5A">
                  <w:t>5,493</w:t>
                </w:r>
              </w:p>
            </w:tc>
          </w:tr>
          <w:tr w:rsidR="003E4607" w:rsidRPr="00BB2D5A" w:rsidTr="003E4607">
            <w:trPr>
              <w:cantSplit/>
            </w:trPr>
            <w:sdt>
              <w:sdtPr>
                <w:tag w:val="_PLD_177c6ac2fa834e8b93357a8d5e2d2d5c"/>
                <w:id w:val="-1289125418"/>
                <w:lock w:val="sdtLocked"/>
              </w:sdtPr>
              <w:sdtEndPr/>
              <w:sdtContent>
                <w:tc>
                  <w:tcPr>
                    <w:tcW w:w="1764" w:type="pct"/>
                    <w:vAlign w:val="center"/>
                  </w:tcPr>
                  <w:p w:rsidR="003E4607" w:rsidRPr="00BB2D5A" w:rsidRDefault="00465426" w:rsidP="003E4607">
                    <w:pPr>
                      <w:autoSpaceDE w:val="0"/>
                      <w:autoSpaceDN w:val="0"/>
                      <w:adjustRightInd w:val="0"/>
                      <w:jc w:val="center"/>
                    </w:pPr>
                    <w:r w:rsidRPr="00BB2D5A">
                      <w:rPr>
                        <w:rFonts w:hint="eastAsia"/>
                      </w:rPr>
                      <w:t>合计</w:t>
                    </w:r>
                  </w:p>
                </w:tc>
              </w:sdtContent>
            </w:sdt>
            <w:tc>
              <w:tcPr>
                <w:tcW w:w="1622" w:type="pct"/>
              </w:tcPr>
              <w:p w:rsidR="003E4607" w:rsidRPr="00BB2D5A" w:rsidRDefault="00465426" w:rsidP="003E4607">
                <w:pPr>
                  <w:jc w:val="right"/>
                </w:pPr>
                <w:r w:rsidRPr="00BB2D5A">
                  <w:t>18,359,368</w:t>
                </w:r>
              </w:p>
            </w:tc>
            <w:tc>
              <w:tcPr>
                <w:tcW w:w="1614" w:type="pct"/>
              </w:tcPr>
              <w:p w:rsidR="003E4607" w:rsidRPr="00BB2D5A" w:rsidRDefault="00465426" w:rsidP="003E4607">
                <w:pPr>
                  <w:ind w:right="5"/>
                  <w:jc w:val="right"/>
                </w:pPr>
                <w:r w:rsidRPr="00BB2D5A">
                  <w:t>13,103,580</w:t>
                </w:r>
              </w:p>
            </w:tc>
          </w:tr>
        </w:tbl>
        <w:p w:rsidR="00D93AE4" w:rsidRPr="00BB2D5A" w:rsidRDefault="00964E85">
          <w:pPr>
            <w:pStyle w:val="afffffffffffffffffffff2"/>
          </w:pPr>
        </w:p>
      </w:sdtContent>
    </w:sdt>
    <w:bookmarkEnd w:id="283" w:displacedByCustomXml="prev"/>
    <w:bookmarkStart w:id="284" w:name="_Hlk532915382" w:displacedByCustomXml="next"/>
    <w:sdt>
      <w:sdtPr>
        <w:rPr>
          <w:rFonts w:hint="eastAsia"/>
        </w:rPr>
        <w:alias w:val="模块:在建工程分类列示其他说明"/>
        <w:tag w:val="_SEC_082962860e3f4336bda3f7cfa776d8ee"/>
        <w:id w:val="-1744330963"/>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其他说明：</w:t>
          </w:r>
        </w:p>
        <w:sdt>
          <w:sdtPr>
            <w:alias w:val="是否适用：在建工程分类列示其他说明[双击切换]"/>
            <w:tag w:val="_GBC_97da24841dd24220bc5206311fc28039"/>
            <w:id w:val="1809056754"/>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End w:id="284" w:displacedByCustomXml="prev"/>
    <w:p w:rsidR="00D93AE4" w:rsidRPr="00BB2D5A" w:rsidRDefault="00D93AE4">
      <w:pPr>
        <w:pStyle w:val="afffffffffffffffffffff2"/>
      </w:pPr>
    </w:p>
    <w:p w:rsidR="00D93AE4" w:rsidRPr="00BB2D5A" w:rsidRDefault="00E30060">
      <w:pPr>
        <w:pStyle w:val="afffffffffffffffff"/>
        <w:ind w:left="360" w:hanging="360"/>
      </w:pPr>
      <w:r w:rsidRPr="00BB2D5A">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095829942"/>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101"/>
            </w:numPr>
            <w:ind w:left="426" w:hanging="426"/>
          </w:pPr>
          <w:r w:rsidRPr="00BB2D5A">
            <w:rPr>
              <w:rFonts w:hint="eastAsia"/>
            </w:rPr>
            <w:t>在建工程情况</w:t>
          </w:r>
        </w:p>
        <w:sdt>
          <w:sdtPr>
            <w:alias w:val="是否适用：在建工程情况[双击切换]"/>
            <w:tag w:val="_GBC_3d1e0f4f19d8472c9f5250b0ba025185"/>
            <w:id w:val="-785660854"/>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3E4607" w:rsidRPr="00BB2D5A" w:rsidRDefault="00E30060">
          <w:pPr>
            <w:jc w:val="right"/>
          </w:pPr>
          <w:r w:rsidRPr="00BB2D5A">
            <w:rPr>
              <w:rFonts w:hint="eastAsia"/>
            </w:rPr>
            <w:t>单位：</w:t>
          </w:r>
          <w:sdt>
            <w:sdtPr>
              <w:rPr>
                <w:rFonts w:hint="eastAsia"/>
              </w:rPr>
              <w:alias w:val="单位：财务附注：在建工程"/>
              <w:tag w:val="_GBC_c20f70bc9d1e4476bd65c1988111664f"/>
              <w:id w:val="-14022055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在建工程"/>
              <w:tag w:val="_GBC_8057969f154445809d2bd47ba3a4ee1d"/>
              <w:id w:val="-253051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839"/>
            <w:gridCol w:w="1217"/>
            <w:gridCol w:w="1163"/>
            <w:gridCol w:w="1185"/>
            <w:gridCol w:w="1149"/>
            <w:gridCol w:w="1164"/>
            <w:gridCol w:w="1178"/>
          </w:tblGrid>
          <w:tr w:rsidR="003E4607" w:rsidRPr="00BB2D5A" w:rsidTr="003E4607">
            <w:trPr>
              <w:cantSplit/>
            </w:trPr>
            <w:sdt>
              <w:sdtPr>
                <w:tag w:val="_PLD_64c6d788b0564cf39dd83135bd94fa33"/>
                <w:id w:val="-1861415963"/>
                <w:lock w:val="sdtLocked"/>
              </w:sdtPr>
              <w:sdtEndPr/>
              <w:sdtContent>
                <w:tc>
                  <w:tcPr>
                    <w:tcW w:w="1041" w:type="pct"/>
                    <w:vMerge w:val="restart"/>
                    <w:vAlign w:val="center"/>
                  </w:tcPr>
                  <w:p w:rsidR="003E4607" w:rsidRPr="00BB2D5A" w:rsidRDefault="00465426" w:rsidP="003E4607">
                    <w:pPr>
                      <w:jc w:val="center"/>
                    </w:pPr>
                    <w:r w:rsidRPr="00BB2D5A">
                      <w:rPr>
                        <w:rFonts w:hint="eastAsia"/>
                      </w:rPr>
                      <w:t>项目</w:t>
                    </w:r>
                  </w:p>
                </w:tc>
              </w:sdtContent>
            </w:sdt>
            <w:sdt>
              <w:sdtPr>
                <w:tag w:val="_PLD_0f8aeba685c643d8bbe995cb6221e768"/>
                <w:id w:val="-1662688631"/>
                <w:lock w:val="sdtLocked"/>
              </w:sdtPr>
              <w:sdtEndPr/>
              <w:sdtContent>
                <w:tc>
                  <w:tcPr>
                    <w:tcW w:w="1976" w:type="pct"/>
                    <w:gridSpan w:val="3"/>
                    <w:vAlign w:val="center"/>
                  </w:tcPr>
                  <w:p w:rsidR="003E4607" w:rsidRPr="00BB2D5A" w:rsidRDefault="00465426" w:rsidP="003E4607">
                    <w:pPr>
                      <w:jc w:val="center"/>
                    </w:pPr>
                    <w:r w:rsidRPr="00BB2D5A">
                      <w:rPr>
                        <w:rFonts w:hint="eastAsia"/>
                      </w:rPr>
                      <w:t>期末余额</w:t>
                    </w:r>
                  </w:p>
                </w:tc>
              </w:sdtContent>
            </w:sdt>
            <w:sdt>
              <w:sdtPr>
                <w:tag w:val="_PLD_87e3270219434e9f8494ce0079d505fd"/>
                <w:id w:val="2112166305"/>
                <w:lock w:val="sdtLocked"/>
              </w:sdtPr>
              <w:sdtEndPr/>
              <w:sdtContent>
                <w:tc>
                  <w:tcPr>
                    <w:tcW w:w="1983" w:type="pct"/>
                    <w:gridSpan w:val="3"/>
                    <w:vAlign w:val="center"/>
                  </w:tcPr>
                  <w:p w:rsidR="003E4607" w:rsidRPr="00BB2D5A" w:rsidRDefault="00465426" w:rsidP="003E4607">
                    <w:pPr>
                      <w:jc w:val="center"/>
                    </w:pPr>
                    <w:r w:rsidRPr="00BB2D5A">
                      <w:rPr>
                        <w:rFonts w:hint="eastAsia"/>
                      </w:rPr>
                      <w:t>期初余额</w:t>
                    </w:r>
                  </w:p>
                </w:tc>
              </w:sdtContent>
            </w:sdt>
          </w:tr>
          <w:tr w:rsidR="003E4607" w:rsidRPr="00BB2D5A" w:rsidTr="003E4607">
            <w:trPr>
              <w:cantSplit/>
            </w:trPr>
            <w:tc>
              <w:tcPr>
                <w:tcW w:w="1041" w:type="pct"/>
                <w:vMerge/>
                <w:vAlign w:val="center"/>
              </w:tcPr>
              <w:p w:rsidR="003E4607" w:rsidRPr="00BB2D5A" w:rsidRDefault="003E4607" w:rsidP="003E4607">
                <w:pPr>
                  <w:tabs>
                    <w:tab w:val="left" w:pos="420"/>
                  </w:tabs>
                  <w:ind w:left="420" w:hanging="420"/>
                  <w:jc w:val="center"/>
                </w:pPr>
              </w:p>
            </w:tc>
            <w:sdt>
              <w:sdtPr>
                <w:tag w:val="_PLD_38fd2fe6396a41ae994e421a6ad8573a"/>
                <w:id w:val="2144543051"/>
                <w:lock w:val="sdtLocked"/>
              </w:sdtPr>
              <w:sdtEndPr/>
              <w:sdtContent>
                <w:tc>
                  <w:tcPr>
                    <w:tcW w:w="661" w:type="pct"/>
                    <w:vAlign w:val="center"/>
                  </w:tcPr>
                  <w:p w:rsidR="003E4607" w:rsidRPr="00BB2D5A" w:rsidRDefault="00465426" w:rsidP="003E4607">
                    <w:pPr>
                      <w:tabs>
                        <w:tab w:val="left" w:pos="420"/>
                      </w:tabs>
                      <w:ind w:left="420" w:hanging="420"/>
                      <w:jc w:val="center"/>
                    </w:pPr>
                    <w:r w:rsidRPr="00BB2D5A">
                      <w:rPr>
                        <w:rFonts w:hint="eastAsia"/>
                      </w:rPr>
                      <w:t>账面余额</w:t>
                    </w:r>
                  </w:p>
                </w:tc>
              </w:sdtContent>
            </w:sdt>
            <w:sdt>
              <w:sdtPr>
                <w:tag w:val="_PLD_efb5f565ae7d43338576e6ba69d207b2"/>
                <w:id w:val="2014266123"/>
                <w:lock w:val="sdtLocked"/>
              </w:sdtPr>
              <w:sdtEndPr/>
              <w:sdtContent>
                <w:tc>
                  <w:tcPr>
                    <w:tcW w:w="661" w:type="pct"/>
                    <w:vAlign w:val="center"/>
                  </w:tcPr>
                  <w:p w:rsidR="003E4607" w:rsidRPr="00BB2D5A" w:rsidRDefault="00465426" w:rsidP="003E4607">
                    <w:pPr>
                      <w:pStyle w:val="afffffffffffffffff8"/>
                      <w:spacing w:line="240" w:lineRule="auto"/>
                      <w:jc w:val="center"/>
                    </w:pPr>
                    <w:r w:rsidRPr="00BB2D5A">
                      <w:rPr>
                        <w:rFonts w:hint="eastAsia"/>
                      </w:rPr>
                      <w:t>减值准备</w:t>
                    </w:r>
                  </w:p>
                </w:tc>
              </w:sdtContent>
            </w:sdt>
            <w:sdt>
              <w:sdtPr>
                <w:tag w:val="_PLD_74e2fff2faeb4e10b56ba612a8b3b4e8"/>
                <w:id w:val="1310586639"/>
                <w:lock w:val="sdtLocked"/>
              </w:sdtPr>
              <w:sdtEndPr/>
              <w:sdtContent>
                <w:tc>
                  <w:tcPr>
                    <w:tcW w:w="653" w:type="pct"/>
                    <w:vAlign w:val="center"/>
                  </w:tcPr>
                  <w:p w:rsidR="003E4607" w:rsidRPr="00BB2D5A" w:rsidRDefault="00465426" w:rsidP="003E4607">
                    <w:pPr>
                      <w:pStyle w:val="afffffffffffffffff8"/>
                      <w:spacing w:line="240" w:lineRule="auto"/>
                      <w:jc w:val="center"/>
                    </w:pPr>
                    <w:r w:rsidRPr="00BB2D5A">
                      <w:rPr>
                        <w:rFonts w:hint="eastAsia"/>
                      </w:rPr>
                      <w:t>账面价值</w:t>
                    </w:r>
                  </w:p>
                </w:tc>
              </w:sdtContent>
            </w:sdt>
            <w:sdt>
              <w:sdtPr>
                <w:tag w:val="_PLD_320b5c6e751a40cb8f8d6cb989669680"/>
                <w:id w:val="2045789196"/>
                <w:lock w:val="sdtLocked"/>
              </w:sdtPr>
              <w:sdtEndPr/>
              <w:sdtContent>
                <w:tc>
                  <w:tcPr>
                    <w:tcW w:w="653" w:type="pct"/>
                    <w:vAlign w:val="center"/>
                  </w:tcPr>
                  <w:p w:rsidR="003E4607" w:rsidRPr="00BB2D5A" w:rsidRDefault="00465426" w:rsidP="003E4607">
                    <w:pPr>
                      <w:tabs>
                        <w:tab w:val="left" w:pos="420"/>
                      </w:tabs>
                      <w:ind w:left="420" w:hanging="420"/>
                      <w:jc w:val="center"/>
                    </w:pPr>
                    <w:r w:rsidRPr="00BB2D5A">
                      <w:rPr>
                        <w:rFonts w:hint="eastAsia"/>
                      </w:rPr>
                      <w:t>账面余额</w:t>
                    </w:r>
                  </w:p>
                </w:tc>
              </w:sdtContent>
            </w:sdt>
            <w:sdt>
              <w:sdtPr>
                <w:tag w:val="_PLD_887f924a18a14763b7d38b336e4eca91"/>
                <w:id w:val="-954858547"/>
                <w:lock w:val="sdtLocked"/>
              </w:sdtPr>
              <w:sdtEndPr/>
              <w:sdtContent>
                <w:tc>
                  <w:tcPr>
                    <w:tcW w:w="661" w:type="pct"/>
                    <w:vAlign w:val="center"/>
                  </w:tcPr>
                  <w:p w:rsidR="003E4607" w:rsidRPr="00BB2D5A" w:rsidRDefault="00465426" w:rsidP="003E4607">
                    <w:pPr>
                      <w:pStyle w:val="afffffffffffffffff8"/>
                      <w:spacing w:line="240" w:lineRule="auto"/>
                      <w:jc w:val="center"/>
                    </w:pPr>
                    <w:r w:rsidRPr="00BB2D5A">
                      <w:rPr>
                        <w:rFonts w:hint="eastAsia"/>
                      </w:rPr>
                      <w:t>减值准备</w:t>
                    </w:r>
                  </w:p>
                </w:tc>
              </w:sdtContent>
            </w:sdt>
            <w:sdt>
              <w:sdtPr>
                <w:tag w:val="_PLD_56d3163c60044998bf2f3d80a83c26a6"/>
                <w:id w:val="208311641"/>
                <w:lock w:val="sdtLocked"/>
              </w:sdtPr>
              <w:sdtEndPr/>
              <w:sdtContent>
                <w:tc>
                  <w:tcPr>
                    <w:tcW w:w="669" w:type="pct"/>
                    <w:vAlign w:val="center"/>
                  </w:tcPr>
                  <w:p w:rsidR="003E4607" w:rsidRPr="00BB2D5A" w:rsidRDefault="00465426" w:rsidP="003E4607">
                    <w:pPr>
                      <w:pStyle w:val="afffffffffffffffff8"/>
                      <w:spacing w:line="240" w:lineRule="auto"/>
                      <w:jc w:val="center"/>
                    </w:pPr>
                    <w:r w:rsidRPr="00BB2D5A">
                      <w:rPr>
                        <w:rFonts w:hint="eastAsia"/>
                      </w:rPr>
                      <w:t>账面价值</w:t>
                    </w:r>
                  </w:p>
                </w:tc>
              </w:sdtContent>
            </w:sdt>
          </w:tr>
          <w:sdt>
            <w:sdtPr>
              <w:rPr>
                <w:rFonts w:asciiTheme="minorHAnsi" w:eastAsiaTheme="minorEastAsia" w:hAnsiTheme="minorHAnsi" w:cstheme="minorBidi"/>
                <w:kern w:val="2"/>
              </w:rPr>
              <w:alias w:val="在建工程情况明细"/>
              <w:tag w:val="_TUP_33657c285bed467db1f9c5ec10046bbf"/>
              <w:id w:val="-558322399"/>
              <w:lock w:val="sdtLocked"/>
            </w:sdtPr>
            <w:sdtEndPr/>
            <w:sdtContent>
              <w:tr w:rsidR="003E4607" w:rsidRPr="00BB2D5A" w:rsidTr="003E4607">
                <w:trPr>
                  <w:cantSplit/>
                </w:trPr>
                <w:tc>
                  <w:tcPr>
                    <w:tcW w:w="1041" w:type="pct"/>
                  </w:tcPr>
                  <w:p w:rsidR="003E4607" w:rsidRPr="00BB2D5A" w:rsidRDefault="00465426" w:rsidP="003E4607">
                    <w:r w:rsidRPr="00BB2D5A">
                      <w:t>一、维简工程</w:t>
                    </w:r>
                  </w:p>
                </w:tc>
                <w:tc>
                  <w:tcPr>
                    <w:tcW w:w="661" w:type="pct"/>
                    <w:vAlign w:val="center"/>
                  </w:tcPr>
                  <w:p w:rsidR="003E4607" w:rsidRPr="00BB2D5A" w:rsidRDefault="00465426" w:rsidP="003E4607">
                    <w:pPr>
                      <w:ind w:right="105"/>
                      <w:jc w:val="right"/>
                    </w:pPr>
                    <w:r w:rsidRPr="00BB2D5A">
                      <w:t>964,764</w:t>
                    </w:r>
                  </w:p>
                </w:tc>
                <w:tc>
                  <w:tcPr>
                    <w:tcW w:w="661" w:type="pct"/>
                    <w:vAlign w:val="center"/>
                  </w:tcPr>
                  <w:p w:rsidR="003E4607" w:rsidRPr="00BB2D5A" w:rsidRDefault="003E4607" w:rsidP="003E4607">
                    <w:pPr>
                      <w:ind w:right="73"/>
                      <w:jc w:val="right"/>
                    </w:pPr>
                  </w:p>
                </w:tc>
                <w:tc>
                  <w:tcPr>
                    <w:tcW w:w="653" w:type="pct"/>
                    <w:vAlign w:val="center"/>
                  </w:tcPr>
                  <w:p w:rsidR="003E4607" w:rsidRPr="00BB2D5A" w:rsidRDefault="00465426" w:rsidP="003E4607">
                    <w:pPr>
                      <w:ind w:right="73"/>
                      <w:jc w:val="right"/>
                    </w:pPr>
                    <w:r w:rsidRPr="00BB2D5A">
                      <w:t>964,764</w:t>
                    </w:r>
                  </w:p>
                </w:tc>
                <w:tc>
                  <w:tcPr>
                    <w:tcW w:w="653" w:type="pct"/>
                    <w:vAlign w:val="center"/>
                  </w:tcPr>
                  <w:p w:rsidR="003E4607" w:rsidRPr="00BB2D5A" w:rsidRDefault="00465426" w:rsidP="003E4607">
                    <w:pPr>
                      <w:jc w:val="right"/>
                    </w:pPr>
                    <w:r w:rsidRPr="00BB2D5A">
                      <w:t>381,912</w:t>
                    </w:r>
                  </w:p>
                </w:tc>
                <w:tc>
                  <w:tcPr>
                    <w:tcW w:w="661" w:type="pct"/>
                    <w:vAlign w:val="center"/>
                  </w:tcPr>
                  <w:p w:rsidR="003E4607" w:rsidRPr="00BB2D5A" w:rsidRDefault="003E4607" w:rsidP="003E4607">
                    <w:pPr>
                      <w:jc w:val="right"/>
                    </w:pPr>
                  </w:p>
                </w:tc>
                <w:tc>
                  <w:tcPr>
                    <w:tcW w:w="669" w:type="pct"/>
                    <w:vAlign w:val="center"/>
                  </w:tcPr>
                  <w:p w:rsidR="003E4607" w:rsidRPr="00BB2D5A" w:rsidRDefault="00465426" w:rsidP="003E4607">
                    <w:pPr>
                      <w:jc w:val="right"/>
                    </w:pPr>
                    <w:r w:rsidRPr="00BB2D5A">
                      <w:t>381,912</w:t>
                    </w:r>
                  </w:p>
                </w:tc>
              </w:tr>
            </w:sdtContent>
          </w:sdt>
          <w:sdt>
            <w:sdtPr>
              <w:rPr>
                <w:rFonts w:asciiTheme="minorHAnsi" w:eastAsiaTheme="minorEastAsia" w:hAnsiTheme="minorHAnsi" w:cstheme="minorBidi"/>
                <w:kern w:val="2"/>
              </w:rPr>
              <w:alias w:val="在建工程情况明细"/>
              <w:tag w:val="_TUP_33657c285bed467db1f9c5ec10046bbf"/>
              <w:id w:val="871729633"/>
              <w:lock w:val="sdtLocked"/>
            </w:sdtPr>
            <w:sdtEndPr/>
            <w:sdtContent>
              <w:tr w:rsidR="003E4607" w:rsidRPr="00BB2D5A" w:rsidTr="003E4607">
                <w:trPr>
                  <w:cantSplit/>
                </w:trPr>
                <w:tc>
                  <w:tcPr>
                    <w:tcW w:w="1041" w:type="pct"/>
                  </w:tcPr>
                  <w:p w:rsidR="003E4607" w:rsidRPr="00BB2D5A" w:rsidRDefault="00465426" w:rsidP="003E4607">
                    <w:r w:rsidRPr="00BB2D5A">
                      <w:t>二、技改工程</w:t>
                    </w:r>
                  </w:p>
                </w:tc>
                <w:tc>
                  <w:tcPr>
                    <w:tcW w:w="661" w:type="pct"/>
                    <w:vAlign w:val="center"/>
                  </w:tcPr>
                  <w:p w:rsidR="003E4607" w:rsidRPr="00BB2D5A" w:rsidRDefault="00465426" w:rsidP="003E4607">
                    <w:pPr>
                      <w:ind w:right="105"/>
                      <w:jc w:val="right"/>
                    </w:pPr>
                    <w:r w:rsidRPr="00BB2D5A">
                      <w:t>883,584</w:t>
                    </w:r>
                  </w:p>
                </w:tc>
                <w:tc>
                  <w:tcPr>
                    <w:tcW w:w="661" w:type="pct"/>
                    <w:vAlign w:val="center"/>
                  </w:tcPr>
                  <w:p w:rsidR="003E4607" w:rsidRPr="00BB2D5A" w:rsidRDefault="003E4607" w:rsidP="003E4607">
                    <w:pPr>
                      <w:ind w:right="73"/>
                      <w:jc w:val="right"/>
                    </w:pPr>
                  </w:p>
                </w:tc>
                <w:tc>
                  <w:tcPr>
                    <w:tcW w:w="653" w:type="pct"/>
                    <w:vAlign w:val="center"/>
                  </w:tcPr>
                  <w:p w:rsidR="003E4607" w:rsidRPr="00BB2D5A" w:rsidRDefault="00465426" w:rsidP="003E4607">
                    <w:pPr>
                      <w:ind w:right="73"/>
                      <w:jc w:val="right"/>
                    </w:pPr>
                    <w:r w:rsidRPr="00BB2D5A">
                      <w:t>883,584</w:t>
                    </w:r>
                  </w:p>
                </w:tc>
                <w:tc>
                  <w:tcPr>
                    <w:tcW w:w="653" w:type="pct"/>
                    <w:vAlign w:val="center"/>
                  </w:tcPr>
                  <w:p w:rsidR="003E4607" w:rsidRPr="00BB2D5A" w:rsidRDefault="00465426" w:rsidP="003E4607">
                    <w:pPr>
                      <w:jc w:val="right"/>
                    </w:pPr>
                    <w:r w:rsidRPr="00BB2D5A">
                      <w:t>790,150</w:t>
                    </w:r>
                  </w:p>
                </w:tc>
                <w:tc>
                  <w:tcPr>
                    <w:tcW w:w="661" w:type="pct"/>
                    <w:vAlign w:val="center"/>
                  </w:tcPr>
                  <w:p w:rsidR="003E4607" w:rsidRPr="00BB2D5A" w:rsidRDefault="003E4607" w:rsidP="003E4607">
                    <w:pPr>
                      <w:jc w:val="right"/>
                    </w:pPr>
                  </w:p>
                </w:tc>
                <w:tc>
                  <w:tcPr>
                    <w:tcW w:w="669" w:type="pct"/>
                    <w:vAlign w:val="center"/>
                  </w:tcPr>
                  <w:p w:rsidR="003E4607" w:rsidRPr="00BB2D5A" w:rsidRDefault="00465426" w:rsidP="003E4607">
                    <w:pPr>
                      <w:jc w:val="right"/>
                    </w:pPr>
                    <w:r w:rsidRPr="00BB2D5A">
                      <w:t>790,150</w:t>
                    </w:r>
                  </w:p>
                </w:tc>
              </w:tr>
            </w:sdtContent>
          </w:sdt>
          <w:sdt>
            <w:sdtPr>
              <w:rPr>
                <w:rFonts w:asciiTheme="minorHAnsi" w:eastAsiaTheme="minorEastAsia" w:hAnsiTheme="minorHAnsi" w:cstheme="minorBidi"/>
                <w:kern w:val="2"/>
              </w:rPr>
              <w:alias w:val="在建工程情况明细"/>
              <w:tag w:val="_TUP_33657c285bed467db1f9c5ec10046bbf"/>
              <w:id w:val="-435369729"/>
              <w:lock w:val="sdtLocked"/>
            </w:sdtPr>
            <w:sdtEndPr/>
            <w:sdtContent>
              <w:tr w:rsidR="003E4607" w:rsidRPr="00BB2D5A" w:rsidTr="003E4607">
                <w:trPr>
                  <w:cantSplit/>
                </w:trPr>
                <w:tc>
                  <w:tcPr>
                    <w:tcW w:w="1041" w:type="pct"/>
                  </w:tcPr>
                  <w:p w:rsidR="003E4607" w:rsidRPr="00BB2D5A" w:rsidRDefault="00465426" w:rsidP="003E4607">
                    <w:r w:rsidRPr="00BB2D5A">
                      <w:t>三、基建工程</w:t>
                    </w:r>
                  </w:p>
                </w:tc>
                <w:tc>
                  <w:tcPr>
                    <w:tcW w:w="661" w:type="pct"/>
                    <w:vAlign w:val="center"/>
                  </w:tcPr>
                  <w:p w:rsidR="003E4607" w:rsidRPr="00BB2D5A" w:rsidRDefault="00465426" w:rsidP="003E4607">
                    <w:pPr>
                      <w:ind w:right="105"/>
                      <w:jc w:val="right"/>
                    </w:pPr>
                    <w:r w:rsidRPr="00BB2D5A">
                      <w:t>16,135,634</w:t>
                    </w:r>
                  </w:p>
                </w:tc>
                <w:tc>
                  <w:tcPr>
                    <w:tcW w:w="661" w:type="pct"/>
                    <w:vAlign w:val="center"/>
                  </w:tcPr>
                  <w:p w:rsidR="003E4607" w:rsidRPr="00BB2D5A" w:rsidRDefault="00465426" w:rsidP="003E4607">
                    <w:pPr>
                      <w:ind w:right="73"/>
                      <w:jc w:val="right"/>
                    </w:pPr>
                    <w:r w:rsidRPr="00BB2D5A">
                      <w:t>124,145</w:t>
                    </w:r>
                  </w:p>
                </w:tc>
                <w:tc>
                  <w:tcPr>
                    <w:tcW w:w="653" w:type="pct"/>
                    <w:vAlign w:val="center"/>
                  </w:tcPr>
                  <w:p w:rsidR="003E4607" w:rsidRPr="00BB2D5A" w:rsidRDefault="00465426" w:rsidP="003E4607">
                    <w:pPr>
                      <w:ind w:right="73"/>
                      <w:jc w:val="right"/>
                    </w:pPr>
                    <w:r w:rsidRPr="00BB2D5A">
                      <w:t>16,011,489</w:t>
                    </w:r>
                  </w:p>
                </w:tc>
                <w:tc>
                  <w:tcPr>
                    <w:tcW w:w="653" w:type="pct"/>
                    <w:vAlign w:val="center"/>
                  </w:tcPr>
                  <w:p w:rsidR="003E4607" w:rsidRPr="00BB2D5A" w:rsidRDefault="00465426" w:rsidP="003E4607">
                    <w:pPr>
                      <w:jc w:val="right"/>
                    </w:pPr>
                    <w:r w:rsidRPr="00BB2D5A">
                      <w:t>11,154,177</w:t>
                    </w:r>
                  </w:p>
                </w:tc>
                <w:tc>
                  <w:tcPr>
                    <w:tcW w:w="661" w:type="pct"/>
                    <w:vAlign w:val="center"/>
                  </w:tcPr>
                  <w:p w:rsidR="003E4607" w:rsidRPr="00BB2D5A" w:rsidRDefault="00465426" w:rsidP="003E4607">
                    <w:pPr>
                      <w:jc w:val="right"/>
                    </w:pPr>
                    <w:r w:rsidRPr="00BB2D5A">
                      <w:t>122,662</w:t>
                    </w:r>
                  </w:p>
                </w:tc>
                <w:tc>
                  <w:tcPr>
                    <w:tcW w:w="669" w:type="pct"/>
                    <w:vAlign w:val="center"/>
                  </w:tcPr>
                  <w:p w:rsidR="003E4607" w:rsidRPr="00BB2D5A" w:rsidRDefault="00465426" w:rsidP="003E4607">
                    <w:pPr>
                      <w:jc w:val="right"/>
                    </w:pPr>
                    <w:r w:rsidRPr="00BB2D5A">
                      <w:t>11,031,515</w:t>
                    </w:r>
                  </w:p>
                </w:tc>
              </w:tr>
            </w:sdtContent>
          </w:sdt>
          <w:sdt>
            <w:sdtPr>
              <w:rPr>
                <w:rFonts w:asciiTheme="minorHAnsi" w:eastAsiaTheme="minorEastAsia" w:hAnsiTheme="minorHAnsi" w:cstheme="minorBidi"/>
                <w:kern w:val="2"/>
              </w:rPr>
              <w:alias w:val="在建工程情况明细"/>
              <w:tag w:val="_TUP_33657c285bed467db1f9c5ec10046bbf"/>
              <w:id w:val="1061984445"/>
              <w:lock w:val="sdtLocked"/>
            </w:sdtPr>
            <w:sdtEndPr/>
            <w:sdtContent>
              <w:tr w:rsidR="003E4607" w:rsidRPr="00BB2D5A" w:rsidTr="003E4607">
                <w:trPr>
                  <w:cantSplit/>
                </w:trPr>
                <w:tc>
                  <w:tcPr>
                    <w:tcW w:w="1041" w:type="pct"/>
                  </w:tcPr>
                  <w:p w:rsidR="003E4607" w:rsidRPr="00BB2D5A" w:rsidRDefault="00465426" w:rsidP="003E4607">
                    <w:r w:rsidRPr="00BB2D5A">
                      <w:t>四、安全工程</w:t>
                    </w:r>
                  </w:p>
                </w:tc>
                <w:tc>
                  <w:tcPr>
                    <w:tcW w:w="661" w:type="pct"/>
                    <w:vAlign w:val="center"/>
                  </w:tcPr>
                  <w:p w:rsidR="003E4607" w:rsidRPr="00BB2D5A" w:rsidRDefault="00465426" w:rsidP="003E4607">
                    <w:pPr>
                      <w:ind w:right="105"/>
                      <w:jc w:val="right"/>
                    </w:pPr>
                    <w:r w:rsidRPr="00BB2D5A">
                      <w:t>112,230</w:t>
                    </w:r>
                  </w:p>
                </w:tc>
                <w:tc>
                  <w:tcPr>
                    <w:tcW w:w="661" w:type="pct"/>
                    <w:vAlign w:val="center"/>
                  </w:tcPr>
                  <w:p w:rsidR="003E4607" w:rsidRPr="00BB2D5A" w:rsidRDefault="003E4607" w:rsidP="003E4607">
                    <w:pPr>
                      <w:ind w:right="73"/>
                      <w:jc w:val="right"/>
                    </w:pPr>
                  </w:p>
                </w:tc>
                <w:tc>
                  <w:tcPr>
                    <w:tcW w:w="653" w:type="pct"/>
                    <w:vAlign w:val="center"/>
                  </w:tcPr>
                  <w:p w:rsidR="003E4607" w:rsidRPr="00BB2D5A" w:rsidRDefault="00465426" w:rsidP="003E4607">
                    <w:pPr>
                      <w:ind w:right="73"/>
                      <w:jc w:val="right"/>
                    </w:pPr>
                    <w:r w:rsidRPr="00BB2D5A">
                      <w:t>112,230</w:t>
                    </w:r>
                  </w:p>
                </w:tc>
                <w:tc>
                  <w:tcPr>
                    <w:tcW w:w="653" w:type="pct"/>
                    <w:vAlign w:val="center"/>
                  </w:tcPr>
                  <w:p w:rsidR="003E4607" w:rsidRPr="00BB2D5A" w:rsidRDefault="00465426" w:rsidP="003E4607">
                    <w:pPr>
                      <w:jc w:val="right"/>
                    </w:pPr>
                    <w:r w:rsidRPr="00BB2D5A">
                      <w:t>60,277</w:t>
                    </w:r>
                  </w:p>
                </w:tc>
                <w:tc>
                  <w:tcPr>
                    <w:tcW w:w="661" w:type="pct"/>
                    <w:vAlign w:val="center"/>
                  </w:tcPr>
                  <w:p w:rsidR="003E4607" w:rsidRPr="00BB2D5A" w:rsidRDefault="003E4607" w:rsidP="003E4607">
                    <w:pPr>
                      <w:jc w:val="right"/>
                    </w:pPr>
                  </w:p>
                </w:tc>
                <w:tc>
                  <w:tcPr>
                    <w:tcW w:w="669" w:type="pct"/>
                    <w:vAlign w:val="center"/>
                  </w:tcPr>
                  <w:p w:rsidR="003E4607" w:rsidRPr="00BB2D5A" w:rsidRDefault="00465426" w:rsidP="003E4607">
                    <w:pPr>
                      <w:jc w:val="right"/>
                    </w:pPr>
                    <w:r w:rsidRPr="00BB2D5A">
                      <w:t>60,277</w:t>
                    </w:r>
                  </w:p>
                </w:tc>
              </w:tr>
            </w:sdtContent>
          </w:sdt>
          <w:sdt>
            <w:sdtPr>
              <w:rPr>
                <w:rFonts w:asciiTheme="minorHAnsi" w:eastAsiaTheme="minorEastAsia" w:hAnsiTheme="minorHAnsi" w:cstheme="minorBidi"/>
                <w:kern w:val="2"/>
              </w:rPr>
              <w:alias w:val="在建工程情况明细"/>
              <w:tag w:val="_TUP_33657c285bed467db1f9c5ec10046bbf"/>
              <w:id w:val="-259298092"/>
              <w:lock w:val="sdtLocked"/>
            </w:sdtPr>
            <w:sdtEndPr/>
            <w:sdtContent>
              <w:tr w:rsidR="003E4607" w:rsidRPr="00BB2D5A" w:rsidTr="003E4607">
                <w:trPr>
                  <w:cantSplit/>
                </w:trPr>
                <w:tc>
                  <w:tcPr>
                    <w:tcW w:w="1041" w:type="pct"/>
                  </w:tcPr>
                  <w:p w:rsidR="003E4607" w:rsidRPr="00BB2D5A" w:rsidRDefault="00465426" w:rsidP="003E4607">
                    <w:r w:rsidRPr="00BB2D5A">
                      <w:t>五、勘探工程</w:t>
                    </w:r>
                  </w:p>
                </w:tc>
                <w:tc>
                  <w:tcPr>
                    <w:tcW w:w="661" w:type="pct"/>
                    <w:vAlign w:val="center"/>
                  </w:tcPr>
                  <w:p w:rsidR="003E4607" w:rsidRPr="00BB2D5A" w:rsidRDefault="00465426" w:rsidP="003E4607">
                    <w:pPr>
                      <w:ind w:right="105"/>
                      <w:jc w:val="right"/>
                    </w:pPr>
                    <w:r w:rsidRPr="00BB2D5A">
                      <w:t>337,905</w:t>
                    </w:r>
                  </w:p>
                </w:tc>
                <w:tc>
                  <w:tcPr>
                    <w:tcW w:w="661" w:type="pct"/>
                    <w:vAlign w:val="center"/>
                  </w:tcPr>
                  <w:p w:rsidR="003E4607" w:rsidRPr="00BB2D5A" w:rsidRDefault="003E4607" w:rsidP="003E4607">
                    <w:pPr>
                      <w:ind w:right="73"/>
                      <w:jc w:val="right"/>
                    </w:pPr>
                  </w:p>
                </w:tc>
                <w:tc>
                  <w:tcPr>
                    <w:tcW w:w="653" w:type="pct"/>
                    <w:vAlign w:val="center"/>
                  </w:tcPr>
                  <w:p w:rsidR="003E4607" w:rsidRPr="00BB2D5A" w:rsidRDefault="00465426" w:rsidP="003E4607">
                    <w:pPr>
                      <w:ind w:right="73"/>
                      <w:jc w:val="right"/>
                    </w:pPr>
                    <w:r w:rsidRPr="00BB2D5A">
                      <w:t>337,905</w:t>
                    </w:r>
                  </w:p>
                </w:tc>
                <w:tc>
                  <w:tcPr>
                    <w:tcW w:w="653" w:type="pct"/>
                    <w:vAlign w:val="center"/>
                  </w:tcPr>
                  <w:p w:rsidR="003E4607" w:rsidRPr="00BB2D5A" w:rsidRDefault="00465426" w:rsidP="003E4607">
                    <w:pPr>
                      <w:jc w:val="right"/>
                    </w:pPr>
                    <w:r w:rsidRPr="00BB2D5A">
                      <w:t>832,748</w:t>
                    </w:r>
                  </w:p>
                </w:tc>
                <w:tc>
                  <w:tcPr>
                    <w:tcW w:w="661" w:type="pct"/>
                    <w:vAlign w:val="center"/>
                  </w:tcPr>
                  <w:p w:rsidR="003E4607" w:rsidRPr="00BB2D5A" w:rsidRDefault="003E4607" w:rsidP="003E4607">
                    <w:pPr>
                      <w:jc w:val="right"/>
                    </w:pPr>
                  </w:p>
                </w:tc>
                <w:tc>
                  <w:tcPr>
                    <w:tcW w:w="669" w:type="pct"/>
                    <w:vAlign w:val="center"/>
                  </w:tcPr>
                  <w:p w:rsidR="003E4607" w:rsidRPr="00BB2D5A" w:rsidRDefault="00465426" w:rsidP="003E4607">
                    <w:pPr>
                      <w:jc w:val="right"/>
                    </w:pPr>
                    <w:r w:rsidRPr="00BB2D5A">
                      <w:t>832,748</w:t>
                    </w:r>
                  </w:p>
                </w:tc>
              </w:tr>
            </w:sdtContent>
          </w:sdt>
          <w:sdt>
            <w:sdtPr>
              <w:rPr>
                <w:rFonts w:asciiTheme="minorHAnsi" w:eastAsiaTheme="minorEastAsia" w:hAnsiTheme="minorHAnsi" w:cstheme="minorBidi"/>
                <w:kern w:val="2"/>
              </w:rPr>
              <w:alias w:val="在建工程情况明细"/>
              <w:tag w:val="_TUP_33657c285bed467db1f9c5ec10046bbf"/>
              <w:id w:val="1626887194"/>
              <w:lock w:val="sdtLocked"/>
            </w:sdtPr>
            <w:sdtEndPr/>
            <w:sdtContent>
              <w:tr w:rsidR="003E4607" w:rsidRPr="00BB2D5A" w:rsidTr="003E4607">
                <w:trPr>
                  <w:cantSplit/>
                </w:trPr>
                <w:tc>
                  <w:tcPr>
                    <w:tcW w:w="1041" w:type="pct"/>
                  </w:tcPr>
                  <w:p w:rsidR="003E4607" w:rsidRPr="00BB2D5A" w:rsidRDefault="00465426" w:rsidP="003E4607">
                    <w:r w:rsidRPr="00BB2D5A">
                      <w:t>六、科技工程</w:t>
                    </w:r>
                  </w:p>
                </w:tc>
                <w:tc>
                  <w:tcPr>
                    <w:tcW w:w="661" w:type="pct"/>
                    <w:vAlign w:val="center"/>
                  </w:tcPr>
                  <w:p w:rsidR="003E4607" w:rsidRPr="00BB2D5A" w:rsidRDefault="00465426" w:rsidP="003E4607">
                    <w:pPr>
                      <w:ind w:right="105"/>
                      <w:jc w:val="right"/>
                    </w:pPr>
                    <w:r w:rsidRPr="00BB2D5A">
                      <w:t>47,432</w:t>
                    </w:r>
                  </w:p>
                </w:tc>
                <w:tc>
                  <w:tcPr>
                    <w:tcW w:w="661" w:type="pct"/>
                    <w:vAlign w:val="center"/>
                  </w:tcPr>
                  <w:p w:rsidR="003E4607" w:rsidRPr="00BB2D5A" w:rsidRDefault="003E4607" w:rsidP="003E4607">
                    <w:pPr>
                      <w:ind w:right="73"/>
                      <w:jc w:val="right"/>
                    </w:pPr>
                  </w:p>
                </w:tc>
                <w:tc>
                  <w:tcPr>
                    <w:tcW w:w="653" w:type="pct"/>
                    <w:vAlign w:val="center"/>
                  </w:tcPr>
                  <w:p w:rsidR="003E4607" w:rsidRPr="00BB2D5A" w:rsidRDefault="00465426" w:rsidP="003E4607">
                    <w:pPr>
                      <w:ind w:right="73"/>
                      <w:jc w:val="right"/>
                    </w:pPr>
                    <w:r w:rsidRPr="00BB2D5A">
                      <w:t>47,432</w:t>
                    </w:r>
                  </w:p>
                </w:tc>
                <w:tc>
                  <w:tcPr>
                    <w:tcW w:w="653" w:type="pct"/>
                    <w:vAlign w:val="center"/>
                  </w:tcPr>
                  <w:p w:rsidR="003E4607" w:rsidRPr="00BB2D5A" w:rsidRDefault="00465426" w:rsidP="003E4607">
                    <w:pPr>
                      <w:jc w:val="right"/>
                    </w:pPr>
                    <w:r w:rsidRPr="00BB2D5A">
                      <w:t>1,313</w:t>
                    </w:r>
                  </w:p>
                </w:tc>
                <w:tc>
                  <w:tcPr>
                    <w:tcW w:w="661" w:type="pct"/>
                    <w:vAlign w:val="center"/>
                  </w:tcPr>
                  <w:p w:rsidR="003E4607" w:rsidRPr="00BB2D5A" w:rsidRDefault="003E4607" w:rsidP="003E4607">
                    <w:pPr>
                      <w:jc w:val="right"/>
                    </w:pPr>
                  </w:p>
                </w:tc>
                <w:tc>
                  <w:tcPr>
                    <w:tcW w:w="669" w:type="pct"/>
                    <w:vAlign w:val="center"/>
                  </w:tcPr>
                  <w:p w:rsidR="003E4607" w:rsidRPr="00BB2D5A" w:rsidRDefault="00465426" w:rsidP="003E4607">
                    <w:pPr>
                      <w:jc w:val="right"/>
                    </w:pPr>
                    <w:r w:rsidRPr="00BB2D5A">
                      <w:t>1,313</w:t>
                    </w:r>
                  </w:p>
                </w:tc>
              </w:tr>
            </w:sdtContent>
          </w:sdt>
          <w:sdt>
            <w:sdtPr>
              <w:rPr>
                <w:rFonts w:asciiTheme="minorHAnsi" w:eastAsiaTheme="minorEastAsia" w:hAnsiTheme="minorHAnsi" w:cstheme="minorBidi"/>
                <w:kern w:val="2"/>
              </w:rPr>
              <w:alias w:val="在建工程情况明细"/>
              <w:tag w:val="_TUP_33657c285bed467db1f9c5ec10046bbf"/>
              <w:id w:val="-964196503"/>
              <w:lock w:val="sdtLocked"/>
            </w:sdtPr>
            <w:sdtEndPr/>
            <w:sdtContent>
              <w:tr w:rsidR="003E4607" w:rsidRPr="00BB2D5A" w:rsidTr="003E4607">
                <w:trPr>
                  <w:cantSplit/>
                </w:trPr>
                <w:tc>
                  <w:tcPr>
                    <w:tcW w:w="1041" w:type="pct"/>
                  </w:tcPr>
                  <w:p w:rsidR="003E4607" w:rsidRPr="00BB2D5A" w:rsidRDefault="00465426" w:rsidP="003E4607">
                    <w:r w:rsidRPr="00BB2D5A">
                      <w:t>七、修理工程</w:t>
                    </w:r>
                  </w:p>
                </w:tc>
                <w:tc>
                  <w:tcPr>
                    <w:tcW w:w="661" w:type="pct"/>
                    <w:vAlign w:val="center"/>
                  </w:tcPr>
                  <w:p w:rsidR="003E4607" w:rsidRPr="00BB2D5A" w:rsidRDefault="003E4607" w:rsidP="003E4607">
                    <w:pPr>
                      <w:ind w:right="105"/>
                      <w:jc w:val="right"/>
                    </w:pPr>
                  </w:p>
                </w:tc>
                <w:tc>
                  <w:tcPr>
                    <w:tcW w:w="661" w:type="pct"/>
                    <w:vAlign w:val="center"/>
                  </w:tcPr>
                  <w:p w:rsidR="003E4607" w:rsidRPr="00BB2D5A" w:rsidRDefault="003E4607" w:rsidP="003E4607">
                    <w:pPr>
                      <w:ind w:right="73"/>
                      <w:jc w:val="right"/>
                    </w:pPr>
                  </w:p>
                </w:tc>
                <w:tc>
                  <w:tcPr>
                    <w:tcW w:w="653" w:type="pct"/>
                    <w:vAlign w:val="center"/>
                  </w:tcPr>
                  <w:p w:rsidR="003E4607" w:rsidRPr="00BB2D5A" w:rsidRDefault="003E4607" w:rsidP="003E4607">
                    <w:pPr>
                      <w:ind w:right="73"/>
                      <w:jc w:val="right"/>
                    </w:pPr>
                  </w:p>
                </w:tc>
                <w:tc>
                  <w:tcPr>
                    <w:tcW w:w="653" w:type="pct"/>
                    <w:vAlign w:val="center"/>
                  </w:tcPr>
                  <w:p w:rsidR="003E4607" w:rsidRPr="00BB2D5A" w:rsidRDefault="00465426" w:rsidP="003E4607">
                    <w:pPr>
                      <w:jc w:val="right"/>
                    </w:pPr>
                    <w:r w:rsidRPr="00BB2D5A">
                      <w:t>172</w:t>
                    </w:r>
                  </w:p>
                </w:tc>
                <w:tc>
                  <w:tcPr>
                    <w:tcW w:w="661" w:type="pct"/>
                    <w:vAlign w:val="center"/>
                  </w:tcPr>
                  <w:p w:rsidR="003E4607" w:rsidRPr="00BB2D5A" w:rsidRDefault="003E4607" w:rsidP="003E4607">
                    <w:pPr>
                      <w:jc w:val="right"/>
                    </w:pPr>
                  </w:p>
                </w:tc>
                <w:tc>
                  <w:tcPr>
                    <w:tcW w:w="669" w:type="pct"/>
                    <w:vAlign w:val="center"/>
                  </w:tcPr>
                  <w:p w:rsidR="003E4607" w:rsidRPr="00BB2D5A" w:rsidRDefault="00465426" w:rsidP="003E4607">
                    <w:pPr>
                      <w:jc w:val="right"/>
                    </w:pPr>
                    <w:r w:rsidRPr="00BB2D5A">
                      <w:t>172</w:t>
                    </w:r>
                  </w:p>
                </w:tc>
              </w:tr>
            </w:sdtContent>
          </w:sdt>
          <w:tr w:rsidR="003E4607" w:rsidRPr="00BB2D5A" w:rsidTr="003E4607">
            <w:trPr>
              <w:cantSplit/>
            </w:trPr>
            <w:sdt>
              <w:sdtPr>
                <w:tag w:val="_PLD_2783a6d4bf3f487b8ca957822667216c"/>
                <w:id w:val="730501124"/>
                <w:lock w:val="sdtLocked"/>
              </w:sdtPr>
              <w:sdtEndPr/>
              <w:sdtContent>
                <w:tc>
                  <w:tcPr>
                    <w:tcW w:w="1041" w:type="pct"/>
                    <w:vAlign w:val="center"/>
                  </w:tcPr>
                  <w:p w:rsidR="003E4607" w:rsidRPr="00BB2D5A" w:rsidRDefault="00465426" w:rsidP="003E4607">
                    <w:pPr>
                      <w:jc w:val="center"/>
                    </w:pPr>
                    <w:r w:rsidRPr="00BB2D5A">
                      <w:rPr>
                        <w:rFonts w:hint="eastAsia"/>
                      </w:rPr>
                      <w:t>合计</w:t>
                    </w:r>
                  </w:p>
                </w:tc>
              </w:sdtContent>
            </w:sdt>
            <w:tc>
              <w:tcPr>
                <w:tcW w:w="661" w:type="pct"/>
                <w:vAlign w:val="center"/>
              </w:tcPr>
              <w:p w:rsidR="003E4607" w:rsidRPr="00BB2D5A" w:rsidRDefault="00465426" w:rsidP="003E4607">
                <w:pPr>
                  <w:jc w:val="right"/>
                </w:pPr>
                <w:r w:rsidRPr="00BB2D5A">
                  <w:t>18,481,549</w:t>
                </w:r>
              </w:p>
            </w:tc>
            <w:tc>
              <w:tcPr>
                <w:tcW w:w="661" w:type="pct"/>
                <w:vAlign w:val="center"/>
              </w:tcPr>
              <w:p w:rsidR="003E4607" w:rsidRPr="00BB2D5A" w:rsidRDefault="00465426" w:rsidP="003E4607">
                <w:pPr>
                  <w:jc w:val="right"/>
                </w:pPr>
                <w:r w:rsidRPr="00BB2D5A">
                  <w:t>124,145</w:t>
                </w:r>
              </w:p>
            </w:tc>
            <w:tc>
              <w:tcPr>
                <w:tcW w:w="653" w:type="pct"/>
                <w:vAlign w:val="center"/>
              </w:tcPr>
              <w:p w:rsidR="003E4607" w:rsidRPr="00BB2D5A" w:rsidRDefault="00465426" w:rsidP="003E4607">
                <w:pPr>
                  <w:jc w:val="right"/>
                </w:pPr>
                <w:r w:rsidRPr="00BB2D5A">
                  <w:t>18,357,404</w:t>
                </w:r>
              </w:p>
            </w:tc>
            <w:tc>
              <w:tcPr>
                <w:tcW w:w="653" w:type="pct"/>
                <w:vAlign w:val="center"/>
              </w:tcPr>
              <w:p w:rsidR="003E4607" w:rsidRPr="00BB2D5A" w:rsidRDefault="00465426" w:rsidP="003E4607">
                <w:pPr>
                  <w:jc w:val="right"/>
                </w:pPr>
                <w:r w:rsidRPr="00BB2D5A">
                  <w:t>13,220,749</w:t>
                </w:r>
              </w:p>
            </w:tc>
            <w:tc>
              <w:tcPr>
                <w:tcW w:w="661" w:type="pct"/>
                <w:vAlign w:val="center"/>
              </w:tcPr>
              <w:p w:rsidR="003E4607" w:rsidRPr="00BB2D5A" w:rsidRDefault="00465426" w:rsidP="003E4607">
                <w:pPr>
                  <w:jc w:val="right"/>
                </w:pPr>
                <w:r w:rsidRPr="00BB2D5A">
                  <w:t>122,662</w:t>
                </w:r>
              </w:p>
            </w:tc>
            <w:tc>
              <w:tcPr>
                <w:tcW w:w="669" w:type="pct"/>
                <w:vAlign w:val="center"/>
              </w:tcPr>
              <w:p w:rsidR="003E4607" w:rsidRPr="00BB2D5A" w:rsidRDefault="00465426" w:rsidP="003E4607">
                <w:pPr>
                  <w:jc w:val="right"/>
                </w:pPr>
                <w:r w:rsidRPr="00BB2D5A">
                  <w:t>13,098,087</w:t>
                </w:r>
              </w:p>
            </w:tc>
          </w:tr>
        </w:tbl>
        <w:p w:rsidR="00D93AE4" w:rsidRPr="00BB2D5A" w:rsidRDefault="00964E85" w:rsidP="003E4607"/>
      </w:sdtContent>
    </w:sdt>
    <w:p w:rsidR="003E4607" w:rsidRPr="00BB2D5A" w:rsidRDefault="003E4607">
      <w:pPr>
        <w:snapToGrid w:val="0"/>
        <w:spacing w:line="240" w:lineRule="atLeast"/>
        <w:ind w:rightChars="-416" w:right="-874"/>
        <w:sectPr w:rsidR="003E4607" w:rsidRPr="00BB2D5A" w:rsidSect="00F41343">
          <w:pgSz w:w="11906" w:h="16838"/>
          <w:pgMar w:top="1440" w:right="1797" w:bottom="1525" w:left="1276" w:header="856" w:footer="992" w:gutter="0"/>
          <w:cols w:space="425"/>
          <w:docGrid w:linePitch="312"/>
        </w:sectPr>
      </w:pPr>
    </w:p>
    <w:sdt>
      <w:sdtPr>
        <w:rPr>
          <w:rFonts w:ascii="宋体" w:eastAsia="宋体" w:hAnsi="宋体" w:cs="宋体" w:hint="eastAsia"/>
          <w:b w:val="0"/>
          <w:bCs w:val="0"/>
          <w:kern w:val="0"/>
          <w:szCs w:val="24"/>
        </w:rPr>
        <w:alias w:val="模块:重大在建工程项目变动情况"/>
        <w:tag w:val="_SEC_56f783d4f9274dee9510145d6c965ff7"/>
        <w:id w:val="-2019768524"/>
        <w:lock w:val="sdtLocked"/>
        <w:placeholder>
          <w:docPart w:val="GBC22222222222222222222222222222"/>
        </w:placeholder>
      </w:sdtPr>
      <w:sdtEndPr>
        <w:rPr>
          <w:rFonts w:cstheme="minorBidi" w:hint="default"/>
          <w:szCs w:val="21"/>
        </w:rPr>
      </w:sdtEndPr>
      <w:sdtContent>
        <w:p w:rsidR="00D93AE4" w:rsidRPr="00BB2D5A" w:rsidRDefault="00E30060" w:rsidP="00465426">
          <w:pPr>
            <w:pStyle w:val="afffffffffffffffff"/>
            <w:numPr>
              <w:ilvl w:val="3"/>
              <w:numId w:val="101"/>
            </w:numPr>
            <w:ind w:left="426" w:hanging="426"/>
          </w:pPr>
          <w:r w:rsidRPr="00BB2D5A">
            <w:rPr>
              <w:rFonts w:hint="eastAsia"/>
            </w:rPr>
            <w:t>重要在建工程项目本期变动情况</w:t>
          </w:r>
        </w:p>
        <w:sdt>
          <w:sdtPr>
            <w:alias w:val="是否适用：重要在建工程项目本期变动情况[双击切换]"/>
            <w:tag w:val="_GBC_964f4529e8234c358a8541e8c4754ec8"/>
            <w:id w:val="-998567676"/>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在建工程项目变动情况"/>
              <w:tag w:val="_GBC_9057dff5be8544c398fdbd55cff334f7"/>
              <w:id w:val="2574147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在建工程项目变动情况"/>
              <w:tag w:val="_GBC_110e0fe0dd4f471bae83a62e58e88d74"/>
              <w:id w:val="-16567479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05"/>
            <w:gridCol w:w="1217"/>
            <w:gridCol w:w="1007"/>
            <w:gridCol w:w="1080"/>
            <w:gridCol w:w="949"/>
            <w:gridCol w:w="949"/>
            <w:gridCol w:w="918"/>
            <w:gridCol w:w="1112"/>
            <w:gridCol w:w="954"/>
            <w:gridCol w:w="949"/>
            <w:gridCol w:w="952"/>
            <w:gridCol w:w="935"/>
            <w:gridCol w:w="967"/>
            <w:gridCol w:w="841"/>
          </w:tblGrid>
          <w:tr w:rsidR="003E4607" w:rsidRPr="00BB2D5A" w:rsidTr="003E4607">
            <w:trPr>
              <w:cantSplit/>
            </w:trPr>
            <w:sdt>
              <w:sdtPr>
                <w:tag w:val="_PLD_0072ffbc51294cefbe17dde844d0e5ed"/>
                <w:id w:val="109246428"/>
                <w:lock w:val="sdtLocked"/>
              </w:sdtPr>
              <w:sdtEndPr/>
              <w:sdtContent>
                <w:tc>
                  <w:tcPr>
                    <w:tcW w:w="418" w:type="pct"/>
                    <w:shd w:val="clear" w:color="auto" w:fill="auto"/>
                    <w:vAlign w:val="center"/>
                  </w:tcPr>
                  <w:p w:rsidR="003E4607" w:rsidRPr="00BB2D5A" w:rsidRDefault="00465426" w:rsidP="003E4607">
                    <w:pPr>
                      <w:ind w:right="105"/>
                      <w:jc w:val="center"/>
                    </w:pPr>
                    <w:r w:rsidRPr="00BB2D5A">
                      <w:rPr>
                        <w:rFonts w:hint="eastAsia"/>
                      </w:rPr>
                      <w:t>项目名称</w:t>
                    </w:r>
                  </w:p>
                </w:tc>
              </w:sdtContent>
            </w:sdt>
            <w:sdt>
              <w:sdtPr>
                <w:tag w:val="_PLD_6349ea6a696f4d27b00b071275a38ea5"/>
                <w:id w:val="758249103"/>
                <w:lock w:val="sdtLocked"/>
              </w:sdtPr>
              <w:sdtEndPr/>
              <w:sdtContent>
                <w:tc>
                  <w:tcPr>
                    <w:tcW w:w="338" w:type="pct"/>
                    <w:shd w:val="clear" w:color="auto" w:fill="auto"/>
                    <w:vAlign w:val="center"/>
                  </w:tcPr>
                  <w:p w:rsidR="003E4607" w:rsidRPr="00BB2D5A" w:rsidRDefault="00465426" w:rsidP="003E4607">
                    <w:pPr>
                      <w:ind w:right="105"/>
                      <w:jc w:val="center"/>
                    </w:pPr>
                    <w:r w:rsidRPr="00BB2D5A">
                      <w:rPr>
                        <w:rFonts w:hint="eastAsia"/>
                      </w:rPr>
                      <w:t>预算数</w:t>
                    </w:r>
                  </w:p>
                </w:tc>
              </w:sdtContent>
            </w:sdt>
            <w:sdt>
              <w:sdtPr>
                <w:tag w:val="_PLD_392420deb7e94f0a8026947a325da4f4"/>
                <w:id w:val="747077964"/>
                <w:lock w:val="sdtLocked"/>
              </w:sdtPr>
              <w:sdtEndPr/>
              <w:sdtContent>
                <w:tc>
                  <w:tcPr>
                    <w:tcW w:w="310" w:type="pct"/>
                    <w:shd w:val="clear" w:color="auto" w:fill="auto"/>
                    <w:vAlign w:val="center"/>
                  </w:tcPr>
                  <w:p w:rsidR="003E4607" w:rsidRPr="00BB2D5A" w:rsidRDefault="00465426" w:rsidP="003E4607">
                    <w:pPr>
                      <w:ind w:right="105"/>
                      <w:jc w:val="center"/>
                    </w:pPr>
                    <w:r w:rsidRPr="00BB2D5A">
                      <w:rPr>
                        <w:rFonts w:hint="eastAsia"/>
                      </w:rPr>
                      <w:t>期初</w:t>
                    </w:r>
                  </w:p>
                  <w:p w:rsidR="003E4607" w:rsidRPr="00BB2D5A" w:rsidRDefault="00465426" w:rsidP="003E4607">
                    <w:pPr>
                      <w:ind w:right="105"/>
                      <w:jc w:val="center"/>
                    </w:pPr>
                    <w:r w:rsidRPr="00BB2D5A">
                      <w:rPr>
                        <w:rFonts w:hint="eastAsia"/>
                      </w:rPr>
                      <w:t>余额</w:t>
                    </w:r>
                  </w:p>
                </w:tc>
              </w:sdtContent>
            </w:sdt>
            <w:sdt>
              <w:sdtPr>
                <w:tag w:val="_PLD_de4faed3465b4da6b8ac35d7e677431c"/>
                <w:id w:val="-1597250245"/>
                <w:lock w:val="sdtLocked"/>
              </w:sdtPr>
              <w:sdtEndPr/>
              <w:sdtContent>
                <w:tc>
                  <w:tcPr>
                    <w:tcW w:w="367" w:type="pct"/>
                    <w:shd w:val="clear" w:color="auto" w:fill="auto"/>
                    <w:vAlign w:val="center"/>
                  </w:tcPr>
                  <w:p w:rsidR="003E4607" w:rsidRPr="00BB2D5A" w:rsidRDefault="00465426" w:rsidP="003E4607">
                    <w:pPr>
                      <w:ind w:right="105"/>
                      <w:jc w:val="center"/>
                    </w:pPr>
                    <w:r w:rsidRPr="00BB2D5A">
                      <w:rPr>
                        <w:rFonts w:hint="eastAsia"/>
                      </w:rPr>
                      <w:t>本期增加金额</w:t>
                    </w:r>
                  </w:p>
                </w:tc>
              </w:sdtContent>
            </w:sdt>
            <w:sdt>
              <w:sdtPr>
                <w:tag w:val="_PLD_51ce4224316b4f4b99a8fb0c8e4500a5"/>
                <w:id w:val="-2128460565"/>
                <w:lock w:val="sdtLocked"/>
              </w:sdtPr>
              <w:sdtEndPr/>
              <w:sdtContent>
                <w:tc>
                  <w:tcPr>
                    <w:tcW w:w="362" w:type="pct"/>
                    <w:shd w:val="clear" w:color="auto" w:fill="auto"/>
                    <w:vAlign w:val="center"/>
                  </w:tcPr>
                  <w:p w:rsidR="003E4607" w:rsidRPr="00BB2D5A" w:rsidRDefault="00465426" w:rsidP="003E4607">
                    <w:pPr>
                      <w:ind w:right="73"/>
                      <w:jc w:val="center"/>
                    </w:pPr>
                    <w:r w:rsidRPr="00BB2D5A">
                      <w:rPr>
                        <w:rFonts w:hint="eastAsia"/>
                      </w:rPr>
                      <w:t>本期转入固定资产金额</w:t>
                    </w:r>
                  </w:p>
                </w:tc>
              </w:sdtContent>
            </w:sdt>
            <w:sdt>
              <w:sdtPr>
                <w:tag w:val="_PLD_d80ffbe10b944f57a31723041ffbcbdf"/>
                <w:id w:val="777761027"/>
                <w:lock w:val="sdtLocked"/>
              </w:sdtPr>
              <w:sdtEndPr/>
              <w:sdtContent>
                <w:tc>
                  <w:tcPr>
                    <w:tcW w:w="362" w:type="pct"/>
                    <w:shd w:val="clear" w:color="auto" w:fill="auto"/>
                    <w:vAlign w:val="center"/>
                  </w:tcPr>
                  <w:p w:rsidR="003E4607" w:rsidRPr="00BB2D5A" w:rsidRDefault="00465426" w:rsidP="003E4607">
                    <w:pPr>
                      <w:ind w:right="73"/>
                      <w:jc w:val="center"/>
                    </w:pPr>
                    <w:r w:rsidRPr="00BB2D5A">
                      <w:rPr>
                        <w:rFonts w:hint="eastAsia"/>
                      </w:rPr>
                      <w:t>本期其他减少金额</w:t>
                    </w:r>
                  </w:p>
                </w:tc>
              </w:sdtContent>
            </w:sdt>
            <w:tc>
              <w:tcPr>
                <w:tcW w:w="351" w:type="pct"/>
                <w:vAlign w:val="center"/>
              </w:tcPr>
              <w:p w:rsidR="003E4607" w:rsidRPr="00BB2D5A" w:rsidRDefault="00465426" w:rsidP="003E4607">
                <w:pPr>
                  <w:jc w:val="center"/>
                </w:pPr>
                <w:r w:rsidRPr="00BB2D5A">
                  <w:rPr>
                    <w:rFonts w:hint="eastAsia"/>
                  </w:rPr>
                  <w:t>外币报表折算差额</w:t>
                </w:r>
              </w:p>
            </w:tc>
            <w:sdt>
              <w:sdtPr>
                <w:tag w:val="_PLD_c8b617c64ad64a03834695d9bc0b8d2f"/>
                <w:id w:val="878055110"/>
                <w:lock w:val="sdtLocked"/>
              </w:sdtPr>
              <w:sdtEndPr/>
              <w:sdtContent>
                <w:tc>
                  <w:tcPr>
                    <w:tcW w:w="355" w:type="pct"/>
                    <w:vAlign w:val="center"/>
                  </w:tcPr>
                  <w:p w:rsidR="003E4607" w:rsidRPr="00BB2D5A" w:rsidRDefault="00465426" w:rsidP="003E4607">
                    <w:pPr>
                      <w:jc w:val="center"/>
                    </w:pPr>
                    <w:r w:rsidRPr="00BB2D5A">
                      <w:rPr>
                        <w:rFonts w:hint="eastAsia"/>
                      </w:rPr>
                      <w:t>期末</w:t>
                    </w:r>
                  </w:p>
                  <w:p w:rsidR="003E4607" w:rsidRPr="00BB2D5A" w:rsidRDefault="00465426" w:rsidP="003E4607">
                    <w:pPr>
                      <w:jc w:val="center"/>
                    </w:pPr>
                    <w:r w:rsidRPr="00BB2D5A">
                      <w:rPr>
                        <w:rFonts w:hint="eastAsia"/>
                      </w:rPr>
                      <w:t>余额</w:t>
                    </w:r>
                  </w:p>
                </w:tc>
              </w:sdtContent>
            </w:sdt>
            <w:sdt>
              <w:sdtPr>
                <w:tag w:val="_PLD_738551d97ef741f093f852402c423e47"/>
                <w:id w:val="80034227"/>
                <w:lock w:val="sdtLocked"/>
              </w:sdtPr>
              <w:sdtEndPr/>
              <w:sdtContent>
                <w:tc>
                  <w:tcPr>
                    <w:tcW w:w="364" w:type="pct"/>
                    <w:shd w:val="clear" w:color="auto" w:fill="auto"/>
                    <w:vAlign w:val="center"/>
                  </w:tcPr>
                  <w:p w:rsidR="003E4607" w:rsidRPr="00BB2D5A" w:rsidRDefault="00465426" w:rsidP="003E4607">
                    <w:pPr>
                      <w:jc w:val="center"/>
                    </w:pPr>
                    <w:r w:rsidRPr="00BB2D5A">
                      <w:rPr>
                        <w:rFonts w:hint="eastAsia"/>
                      </w:rPr>
                      <w:t>工程累计投入占预算比例(%)</w:t>
                    </w:r>
                  </w:p>
                </w:tc>
              </w:sdtContent>
            </w:sdt>
            <w:sdt>
              <w:sdtPr>
                <w:tag w:val="_PLD_0f7f749f98e74f33ae9032c17002d136"/>
                <w:id w:val="-748879068"/>
                <w:lock w:val="sdtLocked"/>
              </w:sdtPr>
              <w:sdtEndPr/>
              <w:sdtContent>
                <w:tc>
                  <w:tcPr>
                    <w:tcW w:w="362" w:type="pct"/>
                    <w:shd w:val="clear" w:color="auto" w:fill="auto"/>
                    <w:vAlign w:val="center"/>
                  </w:tcPr>
                  <w:p w:rsidR="003E4607" w:rsidRPr="00BB2D5A" w:rsidRDefault="00465426" w:rsidP="003E4607">
                    <w:pPr>
                      <w:jc w:val="center"/>
                    </w:pPr>
                    <w:r w:rsidRPr="00BB2D5A">
                      <w:rPr>
                        <w:rFonts w:hint="eastAsia"/>
                      </w:rPr>
                      <w:t>工程进度</w:t>
                    </w:r>
                  </w:p>
                </w:tc>
              </w:sdtContent>
            </w:sdt>
            <w:sdt>
              <w:sdtPr>
                <w:tag w:val="_PLD_0b58d44121d2475586a13d1ce8eaed0a"/>
                <w:id w:val="-1174336465"/>
                <w:lock w:val="sdtLocked"/>
              </w:sdtPr>
              <w:sdtEndPr/>
              <w:sdtContent>
                <w:tc>
                  <w:tcPr>
                    <w:tcW w:w="363" w:type="pct"/>
                    <w:shd w:val="clear" w:color="auto" w:fill="auto"/>
                    <w:vAlign w:val="center"/>
                  </w:tcPr>
                  <w:p w:rsidR="003E4607" w:rsidRPr="00BB2D5A" w:rsidRDefault="00465426" w:rsidP="003E4607">
                    <w:pPr>
                      <w:jc w:val="center"/>
                    </w:pPr>
                    <w:r w:rsidRPr="00BB2D5A">
                      <w:rPr>
                        <w:rFonts w:hint="eastAsia"/>
                      </w:rPr>
                      <w:t>利息资本化累计金额</w:t>
                    </w:r>
                  </w:p>
                </w:tc>
              </w:sdtContent>
            </w:sdt>
            <w:sdt>
              <w:sdtPr>
                <w:tag w:val="_PLD_2250f692e957437687c2cafcae1d7f81"/>
                <w:id w:val="-1516380030"/>
                <w:lock w:val="sdtLocked"/>
              </w:sdtPr>
              <w:sdtEndPr/>
              <w:sdtContent>
                <w:tc>
                  <w:tcPr>
                    <w:tcW w:w="357" w:type="pct"/>
                    <w:shd w:val="clear" w:color="auto" w:fill="auto"/>
                    <w:vAlign w:val="center"/>
                  </w:tcPr>
                  <w:p w:rsidR="003E4607" w:rsidRPr="00BB2D5A" w:rsidRDefault="00465426" w:rsidP="003E4607">
                    <w:pPr>
                      <w:jc w:val="center"/>
                    </w:pPr>
                    <w:r w:rsidRPr="00BB2D5A">
                      <w:rPr>
                        <w:rFonts w:hint="eastAsia"/>
                      </w:rPr>
                      <w:t>其中：本期利息资本化金额</w:t>
                    </w:r>
                  </w:p>
                </w:tc>
              </w:sdtContent>
            </w:sdt>
            <w:sdt>
              <w:sdtPr>
                <w:tag w:val="_PLD_7a9834f354d948e19f071bbf4b5baafe"/>
                <w:id w:val="1294336139"/>
                <w:lock w:val="sdtLocked"/>
              </w:sdtPr>
              <w:sdtEndPr/>
              <w:sdtContent>
                <w:tc>
                  <w:tcPr>
                    <w:tcW w:w="368" w:type="pct"/>
                    <w:shd w:val="clear" w:color="auto" w:fill="auto"/>
                    <w:vAlign w:val="center"/>
                  </w:tcPr>
                  <w:p w:rsidR="003E4607" w:rsidRPr="00BB2D5A" w:rsidRDefault="00465426" w:rsidP="003E4607">
                    <w:pPr>
                      <w:jc w:val="center"/>
                    </w:pPr>
                    <w:r w:rsidRPr="00BB2D5A">
                      <w:rPr>
                        <w:rFonts w:hint="eastAsia"/>
                      </w:rPr>
                      <w:t>本期利息资本化率(%)</w:t>
                    </w:r>
                  </w:p>
                </w:tc>
              </w:sdtContent>
            </w:sdt>
            <w:sdt>
              <w:sdtPr>
                <w:tag w:val="_PLD_6015e39597424a7ea59d45da3ff56e99"/>
                <w:id w:val="281618788"/>
                <w:lock w:val="sdtLocked"/>
              </w:sdtPr>
              <w:sdtEndPr/>
              <w:sdtContent>
                <w:tc>
                  <w:tcPr>
                    <w:tcW w:w="358" w:type="pct"/>
                    <w:shd w:val="clear" w:color="auto" w:fill="auto"/>
                    <w:vAlign w:val="center"/>
                  </w:tcPr>
                  <w:p w:rsidR="003E4607" w:rsidRPr="00BB2D5A" w:rsidRDefault="00465426" w:rsidP="003E4607">
                    <w:pPr>
                      <w:jc w:val="center"/>
                    </w:pPr>
                    <w:r w:rsidRPr="00BB2D5A">
                      <w:rPr>
                        <w:rFonts w:hint="eastAsia"/>
                      </w:rPr>
                      <w:t>资金来源</w:t>
                    </w:r>
                  </w:p>
                </w:tc>
              </w:sdtContent>
            </w:sdt>
          </w:tr>
          <w:sdt>
            <w:sdtPr>
              <w:rPr>
                <w:rFonts w:asciiTheme="minorHAnsi" w:eastAsiaTheme="minorEastAsia" w:hAnsiTheme="minorHAnsi" w:cstheme="minorBidi" w:hint="eastAsia"/>
                <w:kern w:val="2"/>
                <w:szCs w:val="24"/>
              </w:rPr>
              <w:alias w:val="在建工程明细"/>
              <w:tag w:val="_TUP_ddeb799b6fdf45e2b195807d1913c3bb"/>
              <w:id w:val="-524866730"/>
              <w:lock w:val="sdtLocked"/>
            </w:sdtPr>
            <w:sdtEndPr>
              <w:rPr>
                <w:szCs w:val="21"/>
              </w:rPr>
            </w:sdtEndPr>
            <w:sdtContent>
              <w:tr w:rsidR="003E4607" w:rsidRPr="00BB2D5A" w:rsidTr="003E4607">
                <w:trPr>
                  <w:cantSplit/>
                </w:trPr>
                <w:tc>
                  <w:tcPr>
                    <w:tcW w:w="418" w:type="pct"/>
                    <w:shd w:val="clear" w:color="auto" w:fill="auto"/>
                    <w:vAlign w:val="center"/>
                  </w:tcPr>
                  <w:p w:rsidR="003E4607" w:rsidRPr="00BB2D5A" w:rsidRDefault="00465426" w:rsidP="003E4607">
                    <w:pPr>
                      <w:ind w:right="105"/>
                      <w:jc w:val="both"/>
                    </w:pPr>
                    <w:r w:rsidRPr="00BB2D5A">
                      <w:t>加拿大钾矿（注）</w:t>
                    </w:r>
                  </w:p>
                </w:tc>
                <w:tc>
                  <w:tcPr>
                    <w:tcW w:w="338" w:type="pct"/>
                    <w:shd w:val="clear" w:color="auto" w:fill="auto"/>
                    <w:vAlign w:val="center"/>
                  </w:tcPr>
                  <w:p w:rsidR="003E4607" w:rsidRPr="00BB2D5A" w:rsidRDefault="003E4607" w:rsidP="003E4607">
                    <w:pPr>
                      <w:ind w:right="105"/>
                      <w:jc w:val="right"/>
                    </w:pPr>
                  </w:p>
                </w:tc>
                <w:tc>
                  <w:tcPr>
                    <w:tcW w:w="310" w:type="pct"/>
                    <w:shd w:val="clear" w:color="auto" w:fill="auto"/>
                    <w:vAlign w:val="center"/>
                  </w:tcPr>
                  <w:p w:rsidR="003E4607" w:rsidRPr="00BB2D5A" w:rsidRDefault="00465426" w:rsidP="003E4607">
                    <w:pPr>
                      <w:jc w:val="right"/>
                    </w:pPr>
                    <w:r w:rsidRPr="00BB2D5A">
                      <w:t>1,803,811</w:t>
                    </w:r>
                  </w:p>
                </w:tc>
                <w:tc>
                  <w:tcPr>
                    <w:tcW w:w="367" w:type="pct"/>
                    <w:shd w:val="clear" w:color="auto" w:fill="auto"/>
                    <w:vAlign w:val="center"/>
                  </w:tcPr>
                  <w:p w:rsidR="003E4607" w:rsidRPr="00BB2D5A" w:rsidRDefault="00465426" w:rsidP="003E4607">
                    <w:pPr>
                      <w:ind w:right="73"/>
                      <w:jc w:val="right"/>
                    </w:pPr>
                    <w:r w:rsidRPr="00BB2D5A">
                      <w:t>8,175</w:t>
                    </w:r>
                  </w:p>
                </w:tc>
                <w:tc>
                  <w:tcPr>
                    <w:tcW w:w="362" w:type="pct"/>
                    <w:shd w:val="clear" w:color="auto" w:fill="auto"/>
                    <w:vAlign w:val="center"/>
                  </w:tcPr>
                  <w:p w:rsidR="003E4607" w:rsidRPr="00BB2D5A" w:rsidRDefault="003E4607" w:rsidP="003E4607">
                    <w:pPr>
                      <w:ind w:right="73"/>
                      <w:jc w:val="right"/>
                    </w:pPr>
                  </w:p>
                </w:tc>
                <w:tc>
                  <w:tcPr>
                    <w:tcW w:w="362" w:type="pct"/>
                    <w:shd w:val="clear" w:color="auto" w:fill="auto"/>
                    <w:vAlign w:val="center"/>
                  </w:tcPr>
                  <w:p w:rsidR="003E4607" w:rsidRPr="00BB2D5A" w:rsidRDefault="003E4607" w:rsidP="003E4607">
                    <w:pPr>
                      <w:jc w:val="right"/>
                    </w:pPr>
                  </w:p>
                </w:tc>
                <w:sdt>
                  <w:sdtPr>
                    <w:alias w:val="外币"/>
                    <w:tag w:val="_GBC_7af92f0b899244388101f254504d9d98"/>
                    <w:id w:val="590740700"/>
                    <w:lock w:val="sdtLocked"/>
                  </w:sdtPr>
                  <w:sdtEndPr/>
                  <w:sdtContent>
                    <w:tc>
                      <w:tcPr>
                        <w:tcW w:w="351" w:type="pct"/>
                        <w:vAlign w:val="center"/>
                      </w:tcPr>
                      <w:p w:rsidR="003E4607" w:rsidRPr="00BB2D5A" w:rsidRDefault="00465426" w:rsidP="003E4607">
                        <w:pPr>
                          <w:jc w:val="right"/>
                        </w:pPr>
                        <w:r w:rsidRPr="00BB2D5A">
                          <w:t>109,709</w:t>
                        </w:r>
                      </w:p>
                    </w:tc>
                  </w:sdtContent>
                </w:sdt>
                <w:tc>
                  <w:tcPr>
                    <w:tcW w:w="355" w:type="pct"/>
                    <w:vAlign w:val="center"/>
                  </w:tcPr>
                  <w:p w:rsidR="003E4607" w:rsidRPr="00BB2D5A" w:rsidRDefault="00465426" w:rsidP="003E4607">
                    <w:pPr>
                      <w:jc w:val="right"/>
                    </w:pPr>
                    <w:r w:rsidRPr="00BB2D5A">
                      <w:t>1,921,695</w:t>
                    </w:r>
                  </w:p>
                </w:tc>
                <w:tc>
                  <w:tcPr>
                    <w:tcW w:w="364" w:type="pct"/>
                    <w:shd w:val="clear" w:color="auto" w:fill="auto"/>
                    <w:vAlign w:val="center"/>
                  </w:tcPr>
                  <w:p w:rsidR="003E4607" w:rsidRPr="00BB2D5A" w:rsidRDefault="003E4607" w:rsidP="003E4607">
                    <w:pPr>
                      <w:jc w:val="right"/>
                    </w:pPr>
                  </w:p>
                </w:tc>
                <w:tc>
                  <w:tcPr>
                    <w:tcW w:w="362" w:type="pct"/>
                    <w:shd w:val="clear" w:color="auto" w:fill="auto"/>
                    <w:vAlign w:val="center"/>
                  </w:tcPr>
                  <w:p w:rsidR="003E4607" w:rsidRPr="00BB2D5A" w:rsidRDefault="003E4607" w:rsidP="003E4607">
                    <w:pPr>
                      <w:jc w:val="right"/>
                    </w:pPr>
                  </w:p>
                </w:tc>
                <w:tc>
                  <w:tcPr>
                    <w:tcW w:w="363" w:type="pct"/>
                    <w:shd w:val="clear" w:color="auto" w:fill="auto"/>
                    <w:vAlign w:val="center"/>
                  </w:tcPr>
                  <w:p w:rsidR="003E4607" w:rsidRPr="00BB2D5A" w:rsidRDefault="00465426" w:rsidP="003E4607">
                    <w:pPr>
                      <w:jc w:val="right"/>
                    </w:pPr>
                    <w:r w:rsidRPr="00BB2D5A">
                      <w:t>28,995</w:t>
                    </w:r>
                  </w:p>
                </w:tc>
                <w:tc>
                  <w:tcPr>
                    <w:tcW w:w="357" w:type="pct"/>
                    <w:shd w:val="clear" w:color="auto" w:fill="auto"/>
                    <w:vAlign w:val="center"/>
                  </w:tcPr>
                  <w:p w:rsidR="003E4607" w:rsidRPr="00BB2D5A" w:rsidRDefault="003E4607" w:rsidP="003E4607">
                    <w:pPr>
                      <w:jc w:val="right"/>
                    </w:pPr>
                  </w:p>
                </w:tc>
                <w:tc>
                  <w:tcPr>
                    <w:tcW w:w="368" w:type="pct"/>
                    <w:shd w:val="clear" w:color="auto" w:fill="auto"/>
                    <w:vAlign w:val="center"/>
                  </w:tcPr>
                  <w:p w:rsidR="003E4607" w:rsidRPr="00BB2D5A" w:rsidRDefault="003E4607" w:rsidP="003E4607">
                    <w:pPr>
                      <w:jc w:val="right"/>
                    </w:pPr>
                  </w:p>
                </w:tc>
                <w:tc>
                  <w:tcPr>
                    <w:tcW w:w="358" w:type="pct"/>
                    <w:shd w:val="clear" w:color="auto" w:fill="auto"/>
                    <w:vAlign w:val="center"/>
                  </w:tcPr>
                  <w:p w:rsidR="003E4607" w:rsidRPr="00BB2D5A" w:rsidRDefault="00465426" w:rsidP="003E4607">
                    <w:pPr>
                      <w:jc w:val="center"/>
                    </w:pPr>
                    <w:r w:rsidRPr="00BB2D5A">
                      <w:t>金融机构贷款</w:t>
                    </w:r>
                  </w:p>
                </w:tc>
              </w:tr>
            </w:sdtContent>
          </w:sdt>
          <w:sdt>
            <w:sdtPr>
              <w:rPr>
                <w:rFonts w:asciiTheme="minorHAnsi" w:eastAsiaTheme="minorEastAsia" w:hAnsiTheme="minorHAnsi" w:cstheme="minorBidi" w:hint="eastAsia"/>
                <w:kern w:val="2"/>
                <w:szCs w:val="24"/>
              </w:rPr>
              <w:alias w:val="在建工程明细"/>
              <w:tag w:val="_TUP_ddeb799b6fdf45e2b195807d1913c3bb"/>
              <w:id w:val="1342440982"/>
              <w:lock w:val="sdtLocked"/>
            </w:sdtPr>
            <w:sdtEndPr>
              <w:rPr>
                <w:szCs w:val="21"/>
              </w:rPr>
            </w:sdtEndPr>
            <w:sdtContent>
              <w:tr w:rsidR="003E4607" w:rsidRPr="00BB2D5A" w:rsidTr="003E4607">
                <w:trPr>
                  <w:cantSplit/>
                </w:trPr>
                <w:tc>
                  <w:tcPr>
                    <w:tcW w:w="418" w:type="pct"/>
                    <w:shd w:val="clear" w:color="auto" w:fill="auto"/>
                    <w:vAlign w:val="center"/>
                  </w:tcPr>
                  <w:p w:rsidR="003E4607" w:rsidRPr="00BB2D5A" w:rsidRDefault="00465426" w:rsidP="003E4607">
                    <w:pPr>
                      <w:ind w:right="105"/>
                      <w:jc w:val="both"/>
                    </w:pPr>
                    <w:r w:rsidRPr="00BB2D5A">
                      <w:t>万福煤矿</w:t>
                    </w:r>
                  </w:p>
                </w:tc>
                <w:tc>
                  <w:tcPr>
                    <w:tcW w:w="338" w:type="pct"/>
                    <w:shd w:val="clear" w:color="auto" w:fill="auto"/>
                    <w:vAlign w:val="center"/>
                  </w:tcPr>
                  <w:p w:rsidR="003E4607" w:rsidRPr="00BB2D5A" w:rsidRDefault="00465426" w:rsidP="003E4607">
                    <w:pPr>
                      <w:ind w:right="105"/>
                      <w:jc w:val="right"/>
                    </w:pPr>
                    <w:r w:rsidRPr="00BB2D5A">
                      <w:t>3,802,162</w:t>
                    </w:r>
                  </w:p>
                </w:tc>
                <w:tc>
                  <w:tcPr>
                    <w:tcW w:w="310" w:type="pct"/>
                    <w:shd w:val="clear" w:color="auto" w:fill="auto"/>
                    <w:vAlign w:val="center"/>
                  </w:tcPr>
                  <w:p w:rsidR="003E4607" w:rsidRPr="00BB2D5A" w:rsidRDefault="00465426" w:rsidP="003E4607">
                    <w:pPr>
                      <w:jc w:val="right"/>
                    </w:pPr>
                    <w:r w:rsidRPr="00BB2D5A">
                      <w:t>2,414,155</w:t>
                    </w:r>
                  </w:p>
                </w:tc>
                <w:tc>
                  <w:tcPr>
                    <w:tcW w:w="367" w:type="pct"/>
                    <w:shd w:val="clear" w:color="auto" w:fill="auto"/>
                    <w:vAlign w:val="center"/>
                  </w:tcPr>
                  <w:p w:rsidR="003E4607" w:rsidRPr="00BB2D5A" w:rsidRDefault="00465426" w:rsidP="003E4607">
                    <w:pPr>
                      <w:ind w:right="73"/>
                      <w:jc w:val="right"/>
                    </w:pPr>
                    <w:r w:rsidRPr="00BB2D5A">
                      <w:t>755,977</w:t>
                    </w:r>
                  </w:p>
                </w:tc>
                <w:tc>
                  <w:tcPr>
                    <w:tcW w:w="362" w:type="pct"/>
                    <w:shd w:val="clear" w:color="auto" w:fill="auto"/>
                    <w:vAlign w:val="center"/>
                  </w:tcPr>
                  <w:p w:rsidR="003E4607" w:rsidRPr="00BB2D5A" w:rsidRDefault="003E4607" w:rsidP="003E4607">
                    <w:pPr>
                      <w:ind w:right="73"/>
                      <w:jc w:val="right"/>
                    </w:pPr>
                  </w:p>
                </w:tc>
                <w:tc>
                  <w:tcPr>
                    <w:tcW w:w="362" w:type="pct"/>
                    <w:shd w:val="clear" w:color="auto" w:fill="auto"/>
                    <w:vAlign w:val="center"/>
                  </w:tcPr>
                  <w:p w:rsidR="003E4607" w:rsidRPr="00BB2D5A" w:rsidRDefault="003E4607" w:rsidP="003E4607">
                    <w:pPr>
                      <w:jc w:val="right"/>
                    </w:pPr>
                  </w:p>
                </w:tc>
                <w:sdt>
                  <w:sdtPr>
                    <w:alias w:val="外币"/>
                    <w:tag w:val="_GBC_7af92f0b899244388101f254504d9d98"/>
                    <w:id w:val="-536510121"/>
                    <w:lock w:val="sdtLocked"/>
                    <w:showingPlcHdr/>
                  </w:sdtPr>
                  <w:sdtEndPr/>
                  <w:sdtContent>
                    <w:tc>
                      <w:tcPr>
                        <w:tcW w:w="351" w:type="pct"/>
                        <w:vAlign w:val="center"/>
                      </w:tcPr>
                      <w:p w:rsidR="003E4607" w:rsidRPr="00BB2D5A" w:rsidRDefault="00465426" w:rsidP="003E4607">
                        <w:pPr>
                          <w:jc w:val="right"/>
                        </w:pPr>
                        <w:r w:rsidRPr="00BB2D5A">
                          <w:t xml:space="preserve">     </w:t>
                        </w:r>
                      </w:p>
                    </w:tc>
                  </w:sdtContent>
                </w:sdt>
                <w:tc>
                  <w:tcPr>
                    <w:tcW w:w="355" w:type="pct"/>
                    <w:vAlign w:val="center"/>
                  </w:tcPr>
                  <w:p w:rsidR="003E4607" w:rsidRPr="00BB2D5A" w:rsidRDefault="00465426" w:rsidP="003E4607">
                    <w:pPr>
                      <w:jc w:val="right"/>
                    </w:pPr>
                    <w:r w:rsidRPr="00BB2D5A">
                      <w:t>3,170,132</w:t>
                    </w:r>
                  </w:p>
                </w:tc>
                <w:tc>
                  <w:tcPr>
                    <w:tcW w:w="364" w:type="pct"/>
                    <w:shd w:val="clear" w:color="auto" w:fill="auto"/>
                    <w:vAlign w:val="center"/>
                  </w:tcPr>
                  <w:p w:rsidR="003E4607" w:rsidRPr="00BB2D5A" w:rsidRDefault="00465426" w:rsidP="003E4607">
                    <w:pPr>
                      <w:jc w:val="right"/>
                    </w:pPr>
                    <w:r w:rsidRPr="00BB2D5A">
                      <w:t>83</w:t>
                    </w:r>
                  </w:p>
                </w:tc>
                <w:tc>
                  <w:tcPr>
                    <w:tcW w:w="362" w:type="pct"/>
                    <w:shd w:val="clear" w:color="auto" w:fill="auto"/>
                    <w:vAlign w:val="center"/>
                  </w:tcPr>
                  <w:p w:rsidR="003E4607" w:rsidRPr="00BB2D5A" w:rsidRDefault="00465426" w:rsidP="003E4607">
                    <w:pPr>
                      <w:jc w:val="right"/>
                    </w:pPr>
                    <w:r w:rsidRPr="00BB2D5A">
                      <w:t>83%</w:t>
                    </w:r>
                  </w:p>
                </w:tc>
                <w:tc>
                  <w:tcPr>
                    <w:tcW w:w="363" w:type="pct"/>
                    <w:shd w:val="clear" w:color="auto" w:fill="auto"/>
                    <w:vAlign w:val="center"/>
                  </w:tcPr>
                  <w:p w:rsidR="003E4607" w:rsidRPr="00BB2D5A" w:rsidRDefault="00465426" w:rsidP="003E4607">
                    <w:pPr>
                      <w:jc w:val="right"/>
                    </w:pPr>
                    <w:r w:rsidRPr="00BB2D5A">
                      <w:t>272,665</w:t>
                    </w:r>
                  </w:p>
                </w:tc>
                <w:tc>
                  <w:tcPr>
                    <w:tcW w:w="357" w:type="pct"/>
                    <w:shd w:val="clear" w:color="auto" w:fill="auto"/>
                    <w:vAlign w:val="center"/>
                  </w:tcPr>
                  <w:p w:rsidR="003E4607" w:rsidRPr="00BB2D5A" w:rsidRDefault="00465426" w:rsidP="003E4607">
                    <w:pPr>
                      <w:jc w:val="right"/>
                    </w:pPr>
                    <w:r w:rsidRPr="00BB2D5A">
                      <w:t>81,298</w:t>
                    </w:r>
                  </w:p>
                </w:tc>
                <w:tc>
                  <w:tcPr>
                    <w:tcW w:w="368" w:type="pct"/>
                    <w:shd w:val="clear" w:color="auto" w:fill="auto"/>
                    <w:vAlign w:val="center"/>
                  </w:tcPr>
                  <w:p w:rsidR="003E4607" w:rsidRPr="00BB2D5A" w:rsidRDefault="00465426" w:rsidP="003E4607">
                    <w:pPr>
                      <w:jc w:val="right"/>
                    </w:pPr>
                    <w:r w:rsidRPr="00BB2D5A">
                      <w:t>6</w:t>
                    </w:r>
                  </w:p>
                </w:tc>
                <w:tc>
                  <w:tcPr>
                    <w:tcW w:w="358" w:type="pct"/>
                    <w:shd w:val="clear" w:color="auto" w:fill="auto"/>
                    <w:vAlign w:val="center"/>
                  </w:tcPr>
                  <w:p w:rsidR="003E4607" w:rsidRPr="00BB2D5A" w:rsidRDefault="00465426" w:rsidP="003E4607">
                    <w:pPr>
                      <w:jc w:val="center"/>
                    </w:pPr>
                    <w:r w:rsidRPr="00BB2D5A">
                      <w:t>金融机构贷款</w:t>
                    </w:r>
                  </w:p>
                </w:tc>
              </w:tr>
            </w:sdtContent>
          </w:sdt>
          <w:sdt>
            <w:sdtPr>
              <w:rPr>
                <w:rFonts w:asciiTheme="minorHAnsi" w:eastAsiaTheme="minorEastAsia" w:hAnsiTheme="minorHAnsi" w:cstheme="minorBidi" w:hint="eastAsia"/>
                <w:kern w:val="2"/>
                <w:szCs w:val="24"/>
              </w:rPr>
              <w:alias w:val="在建工程明细"/>
              <w:tag w:val="_TUP_ddeb799b6fdf45e2b195807d1913c3bb"/>
              <w:id w:val="754022964"/>
              <w:lock w:val="sdtLocked"/>
            </w:sdtPr>
            <w:sdtEndPr>
              <w:rPr>
                <w:szCs w:val="21"/>
              </w:rPr>
            </w:sdtEndPr>
            <w:sdtContent>
              <w:tr w:rsidR="003E4607" w:rsidRPr="00BB2D5A" w:rsidTr="003E4607">
                <w:trPr>
                  <w:cantSplit/>
                </w:trPr>
                <w:tc>
                  <w:tcPr>
                    <w:tcW w:w="418" w:type="pct"/>
                    <w:shd w:val="clear" w:color="auto" w:fill="auto"/>
                    <w:vAlign w:val="center"/>
                  </w:tcPr>
                  <w:p w:rsidR="003E4607" w:rsidRPr="00BB2D5A" w:rsidRDefault="00465426" w:rsidP="003E4607">
                    <w:pPr>
                      <w:ind w:right="105"/>
                      <w:jc w:val="both"/>
                    </w:pPr>
                    <w:r w:rsidRPr="00BB2D5A">
                      <w:t>荣信甲醇厂二期</w:t>
                    </w:r>
                  </w:p>
                </w:tc>
                <w:tc>
                  <w:tcPr>
                    <w:tcW w:w="338" w:type="pct"/>
                    <w:shd w:val="clear" w:color="auto" w:fill="auto"/>
                    <w:vAlign w:val="center"/>
                  </w:tcPr>
                  <w:p w:rsidR="003E4607" w:rsidRPr="00BB2D5A" w:rsidRDefault="00465426" w:rsidP="003E4607">
                    <w:pPr>
                      <w:ind w:right="105"/>
                      <w:jc w:val="right"/>
                    </w:pPr>
                    <w:r w:rsidRPr="00BB2D5A">
                      <w:t>7,336,123</w:t>
                    </w:r>
                  </w:p>
                </w:tc>
                <w:tc>
                  <w:tcPr>
                    <w:tcW w:w="310" w:type="pct"/>
                    <w:shd w:val="clear" w:color="auto" w:fill="auto"/>
                    <w:vAlign w:val="center"/>
                  </w:tcPr>
                  <w:p w:rsidR="003E4607" w:rsidRPr="00BB2D5A" w:rsidRDefault="00465426" w:rsidP="003E4607">
                    <w:pPr>
                      <w:jc w:val="right"/>
                    </w:pPr>
                    <w:r w:rsidRPr="00BB2D5A">
                      <w:t>3,737,411</w:t>
                    </w:r>
                  </w:p>
                </w:tc>
                <w:tc>
                  <w:tcPr>
                    <w:tcW w:w="367" w:type="pct"/>
                    <w:shd w:val="clear" w:color="auto" w:fill="auto"/>
                    <w:vAlign w:val="center"/>
                  </w:tcPr>
                  <w:p w:rsidR="003E4607" w:rsidRPr="00BB2D5A" w:rsidRDefault="00465426" w:rsidP="003E4607">
                    <w:pPr>
                      <w:ind w:right="73"/>
                      <w:jc w:val="right"/>
                    </w:pPr>
                    <w:r w:rsidRPr="00BB2D5A">
                      <w:t>2,099,231</w:t>
                    </w:r>
                  </w:p>
                </w:tc>
                <w:tc>
                  <w:tcPr>
                    <w:tcW w:w="362" w:type="pct"/>
                    <w:shd w:val="clear" w:color="auto" w:fill="auto"/>
                    <w:vAlign w:val="center"/>
                  </w:tcPr>
                  <w:p w:rsidR="003E4607" w:rsidRPr="00BB2D5A" w:rsidRDefault="003E4607" w:rsidP="003E4607">
                    <w:pPr>
                      <w:ind w:right="73"/>
                      <w:jc w:val="right"/>
                    </w:pPr>
                  </w:p>
                </w:tc>
                <w:tc>
                  <w:tcPr>
                    <w:tcW w:w="362" w:type="pct"/>
                    <w:shd w:val="clear" w:color="auto" w:fill="auto"/>
                    <w:vAlign w:val="center"/>
                  </w:tcPr>
                  <w:p w:rsidR="003E4607" w:rsidRPr="00BB2D5A" w:rsidRDefault="003E4607" w:rsidP="003E4607">
                    <w:pPr>
                      <w:jc w:val="right"/>
                    </w:pPr>
                  </w:p>
                </w:tc>
                <w:sdt>
                  <w:sdtPr>
                    <w:alias w:val="外币"/>
                    <w:tag w:val="_GBC_7af92f0b899244388101f254504d9d98"/>
                    <w:id w:val="-990715741"/>
                    <w:lock w:val="sdtLocked"/>
                    <w:showingPlcHdr/>
                  </w:sdtPr>
                  <w:sdtEndPr/>
                  <w:sdtContent>
                    <w:tc>
                      <w:tcPr>
                        <w:tcW w:w="351" w:type="pct"/>
                        <w:vAlign w:val="center"/>
                      </w:tcPr>
                      <w:p w:rsidR="003E4607" w:rsidRPr="00BB2D5A" w:rsidRDefault="00465426" w:rsidP="003E4607">
                        <w:pPr>
                          <w:jc w:val="right"/>
                        </w:pPr>
                        <w:r w:rsidRPr="00BB2D5A">
                          <w:t xml:space="preserve">     </w:t>
                        </w:r>
                      </w:p>
                    </w:tc>
                  </w:sdtContent>
                </w:sdt>
                <w:tc>
                  <w:tcPr>
                    <w:tcW w:w="355" w:type="pct"/>
                    <w:vAlign w:val="center"/>
                  </w:tcPr>
                  <w:p w:rsidR="003E4607" w:rsidRPr="00BB2D5A" w:rsidRDefault="00465426" w:rsidP="003E4607">
                    <w:pPr>
                      <w:jc w:val="right"/>
                    </w:pPr>
                    <w:r w:rsidRPr="00BB2D5A">
                      <w:t>5,836,642</w:t>
                    </w:r>
                  </w:p>
                </w:tc>
                <w:tc>
                  <w:tcPr>
                    <w:tcW w:w="364" w:type="pct"/>
                    <w:shd w:val="clear" w:color="auto" w:fill="auto"/>
                    <w:vAlign w:val="center"/>
                  </w:tcPr>
                  <w:p w:rsidR="003E4607" w:rsidRPr="00BB2D5A" w:rsidRDefault="00465426" w:rsidP="003E4607">
                    <w:pPr>
                      <w:jc w:val="right"/>
                    </w:pPr>
                    <w:r w:rsidRPr="00BB2D5A">
                      <w:t>80</w:t>
                    </w:r>
                  </w:p>
                </w:tc>
                <w:tc>
                  <w:tcPr>
                    <w:tcW w:w="362" w:type="pct"/>
                    <w:shd w:val="clear" w:color="auto" w:fill="auto"/>
                    <w:vAlign w:val="center"/>
                  </w:tcPr>
                  <w:p w:rsidR="003E4607" w:rsidRPr="00BB2D5A" w:rsidRDefault="00465426" w:rsidP="003E4607">
                    <w:pPr>
                      <w:jc w:val="right"/>
                    </w:pPr>
                    <w:r w:rsidRPr="00BB2D5A">
                      <w:t>80%</w:t>
                    </w:r>
                  </w:p>
                </w:tc>
                <w:tc>
                  <w:tcPr>
                    <w:tcW w:w="363" w:type="pct"/>
                    <w:shd w:val="clear" w:color="auto" w:fill="auto"/>
                    <w:vAlign w:val="center"/>
                  </w:tcPr>
                  <w:p w:rsidR="003E4607" w:rsidRPr="00BB2D5A" w:rsidRDefault="00465426" w:rsidP="003E4607">
                    <w:pPr>
                      <w:jc w:val="right"/>
                    </w:pPr>
                    <w:r w:rsidRPr="00BB2D5A">
                      <w:t>295,648</w:t>
                    </w:r>
                  </w:p>
                </w:tc>
                <w:tc>
                  <w:tcPr>
                    <w:tcW w:w="357" w:type="pct"/>
                    <w:shd w:val="clear" w:color="auto" w:fill="auto"/>
                    <w:vAlign w:val="center"/>
                  </w:tcPr>
                  <w:p w:rsidR="003E4607" w:rsidRPr="00BB2D5A" w:rsidRDefault="00465426" w:rsidP="003E4607">
                    <w:pPr>
                      <w:jc w:val="right"/>
                    </w:pPr>
                    <w:r w:rsidRPr="00BB2D5A">
                      <w:t>250,087</w:t>
                    </w:r>
                  </w:p>
                </w:tc>
                <w:tc>
                  <w:tcPr>
                    <w:tcW w:w="368" w:type="pct"/>
                    <w:shd w:val="clear" w:color="auto" w:fill="auto"/>
                    <w:vAlign w:val="center"/>
                  </w:tcPr>
                  <w:p w:rsidR="003E4607" w:rsidRPr="00BB2D5A" w:rsidRDefault="00465426" w:rsidP="003E4607">
                    <w:pPr>
                      <w:jc w:val="right"/>
                    </w:pPr>
                    <w:r w:rsidRPr="00BB2D5A">
                      <w:t>5.9</w:t>
                    </w:r>
                  </w:p>
                </w:tc>
                <w:tc>
                  <w:tcPr>
                    <w:tcW w:w="358" w:type="pct"/>
                    <w:shd w:val="clear" w:color="auto" w:fill="auto"/>
                    <w:vAlign w:val="center"/>
                  </w:tcPr>
                  <w:p w:rsidR="003E4607" w:rsidRPr="00BB2D5A" w:rsidRDefault="00465426" w:rsidP="003E4607">
                    <w:pPr>
                      <w:jc w:val="center"/>
                    </w:pPr>
                    <w:r w:rsidRPr="00BB2D5A">
                      <w:t>自筹及贷款</w:t>
                    </w:r>
                  </w:p>
                </w:tc>
              </w:tr>
            </w:sdtContent>
          </w:sdt>
          <w:sdt>
            <w:sdtPr>
              <w:rPr>
                <w:rFonts w:asciiTheme="minorHAnsi" w:eastAsiaTheme="minorEastAsia" w:hAnsiTheme="minorHAnsi" w:cstheme="minorBidi" w:hint="eastAsia"/>
                <w:kern w:val="2"/>
                <w:szCs w:val="24"/>
              </w:rPr>
              <w:alias w:val="在建工程明细"/>
              <w:tag w:val="_TUP_ddeb799b6fdf45e2b195807d1913c3bb"/>
              <w:id w:val="-477754989"/>
              <w:lock w:val="sdtLocked"/>
            </w:sdtPr>
            <w:sdtEndPr>
              <w:rPr>
                <w:szCs w:val="21"/>
              </w:rPr>
            </w:sdtEndPr>
            <w:sdtContent>
              <w:tr w:rsidR="003E4607" w:rsidRPr="00BB2D5A" w:rsidTr="003E4607">
                <w:trPr>
                  <w:cantSplit/>
                </w:trPr>
                <w:tc>
                  <w:tcPr>
                    <w:tcW w:w="418" w:type="pct"/>
                    <w:shd w:val="clear" w:color="auto" w:fill="auto"/>
                    <w:vAlign w:val="center"/>
                  </w:tcPr>
                  <w:p w:rsidR="003E4607" w:rsidRPr="00BB2D5A" w:rsidRDefault="00465426" w:rsidP="003E4607">
                    <w:pPr>
                      <w:ind w:right="105"/>
                      <w:jc w:val="both"/>
                    </w:pPr>
                    <w:r w:rsidRPr="00BB2D5A">
                      <w:t>榆林甲醇厂二期</w:t>
                    </w:r>
                  </w:p>
                </w:tc>
                <w:tc>
                  <w:tcPr>
                    <w:tcW w:w="338" w:type="pct"/>
                    <w:shd w:val="clear" w:color="auto" w:fill="auto"/>
                    <w:vAlign w:val="center"/>
                  </w:tcPr>
                  <w:p w:rsidR="003E4607" w:rsidRPr="00BB2D5A" w:rsidRDefault="00465426" w:rsidP="003E4607">
                    <w:pPr>
                      <w:ind w:right="105"/>
                      <w:jc w:val="right"/>
                    </w:pPr>
                    <w:r w:rsidRPr="00BB2D5A">
                      <w:t>3,656,000</w:t>
                    </w:r>
                  </w:p>
                </w:tc>
                <w:tc>
                  <w:tcPr>
                    <w:tcW w:w="310" w:type="pct"/>
                    <w:shd w:val="clear" w:color="auto" w:fill="auto"/>
                    <w:vAlign w:val="center"/>
                  </w:tcPr>
                  <w:p w:rsidR="003E4607" w:rsidRPr="00BB2D5A" w:rsidRDefault="00465426" w:rsidP="003E4607">
                    <w:pPr>
                      <w:jc w:val="right"/>
                    </w:pPr>
                    <w:r w:rsidRPr="00BB2D5A">
                      <w:t>1,338,921</w:t>
                    </w:r>
                  </w:p>
                </w:tc>
                <w:tc>
                  <w:tcPr>
                    <w:tcW w:w="367" w:type="pct"/>
                    <w:shd w:val="clear" w:color="auto" w:fill="auto"/>
                    <w:vAlign w:val="center"/>
                  </w:tcPr>
                  <w:p w:rsidR="003E4607" w:rsidRPr="00BB2D5A" w:rsidRDefault="00465426" w:rsidP="003E4607">
                    <w:pPr>
                      <w:ind w:right="73"/>
                      <w:jc w:val="right"/>
                    </w:pPr>
                    <w:r w:rsidRPr="00BB2D5A">
                      <w:t>1,589,187</w:t>
                    </w:r>
                  </w:p>
                </w:tc>
                <w:tc>
                  <w:tcPr>
                    <w:tcW w:w="362" w:type="pct"/>
                    <w:shd w:val="clear" w:color="auto" w:fill="auto"/>
                    <w:vAlign w:val="center"/>
                  </w:tcPr>
                  <w:p w:rsidR="003E4607" w:rsidRPr="00BB2D5A" w:rsidRDefault="003E4607" w:rsidP="003E4607">
                    <w:pPr>
                      <w:ind w:right="73"/>
                      <w:jc w:val="right"/>
                    </w:pPr>
                  </w:p>
                </w:tc>
                <w:tc>
                  <w:tcPr>
                    <w:tcW w:w="362" w:type="pct"/>
                    <w:shd w:val="clear" w:color="auto" w:fill="auto"/>
                    <w:vAlign w:val="center"/>
                  </w:tcPr>
                  <w:p w:rsidR="003E4607" w:rsidRPr="00BB2D5A" w:rsidRDefault="003E4607" w:rsidP="003E4607">
                    <w:pPr>
                      <w:jc w:val="right"/>
                    </w:pPr>
                  </w:p>
                </w:tc>
                <w:sdt>
                  <w:sdtPr>
                    <w:alias w:val="外币"/>
                    <w:tag w:val="_GBC_7af92f0b899244388101f254504d9d98"/>
                    <w:id w:val="-2029709153"/>
                    <w:lock w:val="sdtLocked"/>
                    <w:showingPlcHdr/>
                  </w:sdtPr>
                  <w:sdtEndPr/>
                  <w:sdtContent>
                    <w:tc>
                      <w:tcPr>
                        <w:tcW w:w="351" w:type="pct"/>
                        <w:vAlign w:val="center"/>
                      </w:tcPr>
                      <w:p w:rsidR="003E4607" w:rsidRPr="00BB2D5A" w:rsidRDefault="00465426" w:rsidP="003E4607">
                        <w:pPr>
                          <w:jc w:val="right"/>
                        </w:pPr>
                        <w:r w:rsidRPr="00BB2D5A">
                          <w:t xml:space="preserve">     </w:t>
                        </w:r>
                      </w:p>
                    </w:tc>
                  </w:sdtContent>
                </w:sdt>
                <w:tc>
                  <w:tcPr>
                    <w:tcW w:w="355" w:type="pct"/>
                    <w:vAlign w:val="center"/>
                  </w:tcPr>
                  <w:p w:rsidR="003E4607" w:rsidRPr="00BB2D5A" w:rsidRDefault="00465426" w:rsidP="003E4607">
                    <w:pPr>
                      <w:jc w:val="right"/>
                    </w:pPr>
                    <w:r w:rsidRPr="00BB2D5A">
                      <w:t>2,928,108</w:t>
                    </w:r>
                  </w:p>
                </w:tc>
                <w:tc>
                  <w:tcPr>
                    <w:tcW w:w="364" w:type="pct"/>
                    <w:shd w:val="clear" w:color="auto" w:fill="auto"/>
                    <w:vAlign w:val="center"/>
                  </w:tcPr>
                  <w:p w:rsidR="003E4607" w:rsidRPr="00BB2D5A" w:rsidRDefault="00465426" w:rsidP="003E4607">
                    <w:pPr>
                      <w:jc w:val="right"/>
                    </w:pPr>
                    <w:r w:rsidRPr="00BB2D5A">
                      <w:t>80</w:t>
                    </w:r>
                  </w:p>
                </w:tc>
                <w:tc>
                  <w:tcPr>
                    <w:tcW w:w="362" w:type="pct"/>
                    <w:shd w:val="clear" w:color="auto" w:fill="auto"/>
                    <w:vAlign w:val="center"/>
                  </w:tcPr>
                  <w:p w:rsidR="003E4607" w:rsidRPr="00BB2D5A" w:rsidRDefault="00465426" w:rsidP="003E4607">
                    <w:pPr>
                      <w:jc w:val="right"/>
                    </w:pPr>
                    <w:r w:rsidRPr="00BB2D5A">
                      <w:t>80%</w:t>
                    </w:r>
                  </w:p>
                </w:tc>
                <w:tc>
                  <w:tcPr>
                    <w:tcW w:w="363" w:type="pct"/>
                    <w:shd w:val="clear" w:color="auto" w:fill="auto"/>
                    <w:vAlign w:val="center"/>
                  </w:tcPr>
                  <w:p w:rsidR="003E4607" w:rsidRPr="00BB2D5A" w:rsidRDefault="00465426" w:rsidP="003E4607">
                    <w:pPr>
                      <w:jc w:val="right"/>
                    </w:pPr>
                    <w:r w:rsidRPr="00BB2D5A">
                      <w:t>46,624</w:t>
                    </w:r>
                  </w:p>
                </w:tc>
                <w:tc>
                  <w:tcPr>
                    <w:tcW w:w="357" w:type="pct"/>
                    <w:shd w:val="clear" w:color="auto" w:fill="auto"/>
                    <w:vAlign w:val="center"/>
                  </w:tcPr>
                  <w:p w:rsidR="003E4607" w:rsidRPr="00BB2D5A" w:rsidRDefault="00465426" w:rsidP="003E4607">
                    <w:pPr>
                      <w:jc w:val="right"/>
                    </w:pPr>
                    <w:r w:rsidRPr="00BB2D5A">
                      <w:t>46,624</w:t>
                    </w:r>
                  </w:p>
                </w:tc>
                <w:tc>
                  <w:tcPr>
                    <w:tcW w:w="368" w:type="pct"/>
                    <w:shd w:val="clear" w:color="auto" w:fill="auto"/>
                    <w:vAlign w:val="center"/>
                  </w:tcPr>
                  <w:p w:rsidR="003E4607" w:rsidRPr="00BB2D5A" w:rsidRDefault="00465426" w:rsidP="003E4607">
                    <w:pPr>
                      <w:jc w:val="right"/>
                    </w:pPr>
                    <w:r w:rsidRPr="00BB2D5A">
                      <w:t>6</w:t>
                    </w:r>
                  </w:p>
                </w:tc>
                <w:tc>
                  <w:tcPr>
                    <w:tcW w:w="358" w:type="pct"/>
                    <w:shd w:val="clear" w:color="auto" w:fill="auto"/>
                    <w:vAlign w:val="center"/>
                  </w:tcPr>
                  <w:p w:rsidR="003E4607" w:rsidRPr="00BB2D5A" w:rsidRDefault="00465426" w:rsidP="003E4607">
                    <w:pPr>
                      <w:jc w:val="center"/>
                    </w:pPr>
                    <w:r w:rsidRPr="00BB2D5A">
                      <w:t>金融机构贷款</w:t>
                    </w:r>
                  </w:p>
                </w:tc>
              </w:tr>
            </w:sdtContent>
          </w:sdt>
          <w:tr w:rsidR="003E4607" w:rsidRPr="00BB2D5A" w:rsidTr="003E4607">
            <w:trPr>
              <w:cantSplit/>
            </w:trPr>
            <w:sdt>
              <w:sdtPr>
                <w:tag w:val="_PLD_2216f6ec60d6481d870ef3195ec544aa"/>
                <w:id w:val="-1562254654"/>
                <w:lock w:val="sdtLocked"/>
              </w:sdtPr>
              <w:sdtEndPr/>
              <w:sdtContent>
                <w:tc>
                  <w:tcPr>
                    <w:tcW w:w="418" w:type="pct"/>
                    <w:shd w:val="clear" w:color="auto" w:fill="auto"/>
                    <w:vAlign w:val="center"/>
                  </w:tcPr>
                  <w:p w:rsidR="003E4607" w:rsidRPr="00BB2D5A" w:rsidRDefault="00465426" w:rsidP="003E4607">
                    <w:pPr>
                      <w:ind w:right="105"/>
                      <w:jc w:val="center"/>
                    </w:pPr>
                    <w:r w:rsidRPr="00BB2D5A">
                      <w:rPr>
                        <w:rFonts w:hint="eastAsia"/>
                      </w:rPr>
                      <w:t>合计</w:t>
                    </w:r>
                  </w:p>
                </w:tc>
              </w:sdtContent>
            </w:sdt>
            <w:tc>
              <w:tcPr>
                <w:tcW w:w="338" w:type="pct"/>
                <w:shd w:val="clear" w:color="auto" w:fill="auto"/>
              </w:tcPr>
              <w:p w:rsidR="003E4607" w:rsidRPr="00BB2D5A" w:rsidRDefault="00465426" w:rsidP="003E4607">
                <w:pPr>
                  <w:ind w:right="105"/>
                  <w:jc w:val="right"/>
                </w:pPr>
                <w:r w:rsidRPr="00BB2D5A">
                  <w:t>14,794,285</w:t>
                </w:r>
              </w:p>
            </w:tc>
            <w:tc>
              <w:tcPr>
                <w:tcW w:w="310" w:type="pct"/>
                <w:shd w:val="clear" w:color="auto" w:fill="auto"/>
              </w:tcPr>
              <w:p w:rsidR="003E4607" w:rsidRPr="00BB2D5A" w:rsidRDefault="00465426" w:rsidP="003E4607">
                <w:pPr>
                  <w:jc w:val="right"/>
                </w:pPr>
                <w:r w:rsidRPr="00BB2D5A">
                  <w:t>9,294,298</w:t>
                </w:r>
              </w:p>
            </w:tc>
            <w:tc>
              <w:tcPr>
                <w:tcW w:w="367" w:type="pct"/>
                <w:shd w:val="clear" w:color="auto" w:fill="auto"/>
              </w:tcPr>
              <w:p w:rsidR="003E4607" w:rsidRPr="00BB2D5A" w:rsidRDefault="00465426" w:rsidP="003E4607">
                <w:pPr>
                  <w:ind w:right="73"/>
                  <w:jc w:val="right"/>
                </w:pPr>
                <w:r w:rsidRPr="00BB2D5A">
                  <w:t>4,452,570</w:t>
                </w:r>
              </w:p>
            </w:tc>
            <w:tc>
              <w:tcPr>
                <w:tcW w:w="362" w:type="pct"/>
                <w:shd w:val="clear" w:color="auto" w:fill="auto"/>
              </w:tcPr>
              <w:p w:rsidR="003E4607" w:rsidRPr="00BB2D5A" w:rsidRDefault="003E4607" w:rsidP="003E4607">
                <w:pPr>
                  <w:ind w:right="73"/>
                  <w:jc w:val="right"/>
                </w:pPr>
              </w:p>
            </w:tc>
            <w:tc>
              <w:tcPr>
                <w:tcW w:w="362" w:type="pct"/>
                <w:shd w:val="clear" w:color="auto" w:fill="auto"/>
              </w:tcPr>
              <w:p w:rsidR="003E4607" w:rsidRPr="00BB2D5A" w:rsidRDefault="003E4607" w:rsidP="003E4607">
                <w:pPr>
                  <w:jc w:val="right"/>
                </w:pPr>
              </w:p>
            </w:tc>
            <w:tc>
              <w:tcPr>
                <w:tcW w:w="351" w:type="pct"/>
              </w:tcPr>
              <w:p w:rsidR="003E4607" w:rsidRPr="00BB2D5A" w:rsidRDefault="00465426" w:rsidP="003E4607">
                <w:pPr>
                  <w:jc w:val="right"/>
                </w:pPr>
                <w:r w:rsidRPr="00BB2D5A">
                  <w:t>109,709</w:t>
                </w:r>
              </w:p>
            </w:tc>
            <w:tc>
              <w:tcPr>
                <w:tcW w:w="355" w:type="pct"/>
              </w:tcPr>
              <w:p w:rsidR="003E4607" w:rsidRPr="00BB2D5A" w:rsidRDefault="00465426" w:rsidP="003E4607">
                <w:pPr>
                  <w:jc w:val="right"/>
                </w:pPr>
                <w:r w:rsidRPr="00BB2D5A">
                  <w:t>13,856,577</w:t>
                </w:r>
              </w:p>
            </w:tc>
            <w:tc>
              <w:tcPr>
                <w:tcW w:w="364" w:type="pct"/>
                <w:shd w:val="clear" w:color="auto" w:fill="auto"/>
              </w:tcPr>
              <w:p w:rsidR="003E4607" w:rsidRPr="00BB2D5A" w:rsidRDefault="00465426" w:rsidP="003E4607">
                <w:pPr>
                  <w:ind w:right="174"/>
                  <w:jc w:val="center"/>
                </w:pPr>
                <w:r w:rsidRPr="00BB2D5A">
                  <w:t>/</w:t>
                </w:r>
              </w:p>
            </w:tc>
            <w:tc>
              <w:tcPr>
                <w:tcW w:w="362" w:type="pct"/>
                <w:shd w:val="clear" w:color="auto" w:fill="auto"/>
              </w:tcPr>
              <w:p w:rsidR="003E4607" w:rsidRPr="00BB2D5A" w:rsidRDefault="00465426" w:rsidP="003E4607">
                <w:pPr>
                  <w:ind w:right="174"/>
                  <w:jc w:val="center"/>
                </w:pPr>
                <w:r w:rsidRPr="00BB2D5A">
                  <w:t>/</w:t>
                </w:r>
              </w:p>
            </w:tc>
            <w:tc>
              <w:tcPr>
                <w:tcW w:w="363" w:type="pct"/>
                <w:shd w:val="clear" w:color="auto" w:fill="auto"/>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643,932</w:t>
                </w:r>
                <w:r w:rsidRPr="00BB2D5A">
                  <w:fldChar w:fldCharType="end"/>
                </w:r>
              </w:p>
            </w:tc>
            <w:tc>
              <w:tcPr>
                <w:tcW w:w="357" w:type="pct"/>
                <w:shd w:val="clear" w:color="auto" w:fill="auto"/>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378,009</w:t>
                </w:r>
                <w:r w:rsidRPr="00BB2D5A">
                  <w:fldChar w:fldCharType="end"/>
                </w:r>
              </w:p>
            </w:tc>
            <w:tc>
              <w:tcPr>
                <w:tcW w:w="368" w:type="pct"/>
                <w:shd w:val="clear" w:color="auto" w:fill="auto"/>
              </w:tcPr>
              <w:p w:rsidR="003E4607" w:rsidRPr="00BB2D5A" w:rsidRDefault="00465426" w:rsidP="003E4607">
                <w:pPr>
                  <w:ind w:right="174"/>
                  <w:jc w:val="center"/>
                </w:pPr>
                <w:r w:rsidRPr="00BB2D5A">
                  <w:t>/</w:t>
                </w:r>
              </w:p>
            </w:tc>
            <w:tc>
              <w:tcPr>
                <w:tcW w:w="358" w:type="pct"/>
                <w:shd w:val="clear" w:color="auto" w:fill="auto"/>
              </w:tcPr>
              <w:p w:rsidR="003E4607" w:rsidRPr="00BB2D5A" w:rsidRDefault="00465426" w:rsidP="003E4607">
                <w:pPr>
                  <w:ind w:right="174"/>
                  <w:jc w:val="center"/>
                </w:pPr>
                <w:r w:rsidRPr="00BB2D5A">
                  <w:t>/</w:t>
                </w:r>
              </w:p>
            </w:tc>
          </w:tr>
        </w:tbl>
        <w:p w:rsidR="003E4607" w:rsidRPr="00BB2D5A" w:rsidRDefault="003E4607"/>
        <w:p w:rsidR="003E4607" w:rsidRPr="00BB2D5A" w:rsidRDefault="00465426">
          <w:pPr>
            <w:snapToGrid w:val="0"/>
            <w:spacing w:line="240" w:lineRule="atLeast"/>
          </w:pPr>
          <w:r w:rsidRPr="00BB2D5A">
            <w:rPr>
              <w:rFonts w:hint="eastAsia"/>
            </w:rPr>
            <w:t>注：加拿大钾矿拥有</w:t>
          </w:r>
          <w:r w:rsidRPr="00BB2D5A">
            <w:t>6个钾矿采矿权，项目可行性研究已经完成，尚没有具体开发规划。</w:t>
          </w:r>
        </w:p>
        <w:p w:rsidR="003E4607" w:rsidRPr="00BB2D5A" w:rsidRDefault="00964E85">
          <w:pPr>
            <w:snapToGrid w:val="0"/>
            <w:spacing w:line="240" w:lineRule="atLeast"/>
            <w:sectPr w:rsidR="003E4607" w:rsidRPr="00BB2D5A" w:rsidSect="003E4607">
              <w:pgSz w:w="16838" w:h="11906" w:orient="landscape"/>
              <w:pgMar w:top="1797" w:right="1525" w:bottom="1276" w:left="1440" w:header="856" w:footer="992" w:gutter="0"/>
              <w:cols w:space="425"/>
              <w:docGrid w:linePitch="312"/>
            </w:sectPr>
          </w:pPr>
        </w:p>
      </w:sdtContent>
    </w:sdt>
    <w:sdt>
      <w:sdtPr>
        <w:rPr>
          <w:rFonts w:ascii="宋体" w:eastAsia="宋体" w:hAnsi="宋体" w:cs="宋体" w:hint="eastAsia"/>
          <w:b w:val="0"/>
          <w:bCs w:val="0"/>
          <w:kern w:val="0"/>
          <w:szCs w:val="24"/>
        </w:rPr>
        <w:alias w:val="模块:在建工程减值准备"/>
        <w:tag w:val="_SEC_0ebc618dc5604e8db1776ea7ed9e27ad"/>
        <w:id w:val="-941139340"/>
        <w:lock w:val="sdtLocked"/>
        <w:placeholder>
          <w:docPart w:val="GBC22222222222222222222222222222"/>
        </w:placeholder>
      </w:sdtPr>
      <w:sdtEndPr>
        <w:rPr>
          <w:rFonts w:asciiTheme="minorHAnsi" w:hAnsiTheme="minorHAnsi" w:cstheme="minorBidi"/>
          <w:kern w:val="2"/>
          <w:szCs w:val="22"/>
        </w:rPr>
      </w:sdtEndPr>
      <w:sdtContent>
        <w:p w:rsidR="00D93AE4" w:rsidRPr="00BB2D5A" w:rsidRDefault="00E30060" w:rsidP="00465426">
          <w:pPr>
            <w:pStyle w:val="afffffffffffffffff"/>
            <w:numPr>
              <w:ilvl w:val="3"/>
              <w:numId w:val="101"/>
            </w:numPr>
            <w:ind w:left="426" w:hanging="426"/>
          </w:pPr>
          <w:r w:rsidRPr="00BB2D5A">
            <w:rPr>
              <w:rFonts w:hint="eastAsia"/>
            </w:rPr>
            <w:t>本期计提在建工程减值准备情况</w:t>
          </w:r>
        </w:p>
        <w:sdt>
          <w:sdtPr>
            <w:alias w:val="是否适用：本期计提在建工程减值准备情况[双击切换]"/>
            <w:tag w:val="_GBC_f0a78e682a314d34a7b55dd88c219307"/>
            <w:id w:val="-1986076485"/>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hint="eastAsia"/>
          <w:szCs w:val="21"/>
        </w:rPr>
        <w:alias w:val="模块:在建工程的说明"/>
        <w:tag w:val="_SEC_557cdec50a6747d28443c626668ac476"/>
        <w:id w:val="-1870904889"/>
        <w:lock w:val="sdtLocked"/>
        <w:placeholder>
          <w:docPart w:val="GBC22222222222222222222222222222"/>
        </w:placeholder>
      </w:sdtPr>
      <w:sdtEndPr>
        <w:rPr>
          <w:rFonts w:hint="default"/>
          <w:szCs w:val="24"/>
        </w:rPr>
      </w:sdtEndPr>
      <w:sdtContent>
        <w:p w:rsidR="00D93AE4" w:rsidRPr="00BB2D5A" w:rsidRDefault="00E30060">
          <w:pPr>
            <w:pStyle w:val="afffffffffffffffffffff2"/>
          </w:pPr>
          <w:r w:rsidRPr="00BB2D5A">
            <w:rPr>
              <w:rFonts w:hint="eastAsia"/>
            </w:rPr>
            <w:t>其他说明</w:t>
          </w:r>
        </w:p>
        <w:sdt>
          <w:sdtPr>
            <w:alias w:val="是否适用：在建工程的说明[双击切换]"/>
            <w:tag w:val="_GBC_e6220a45d928426882f5c3ad23ff2098"/>
            <w:id w:val="1809043060"/>
            <w:lock w:val="sdtContentLocked"/>
            <w:placeholder>
              <w:docPart w:val="GBC22222222222222222222222222222"/>
            </w:placeholder>
          </w:sdtPr>
          <w:sdtEndPr/>
          <w:sdtContent>
            <w:p w:rsidR="00D93AE4" w:rsidRPr="00BB2D5A" w:rsidRDefault="00F45834" w:rsidP="003E4607">
              <w:pPr>
                <w:pStyle w:val="afffffffffffffffffffff2"/>
                <w:rPr>
                  <w:color w:val="FF0000"/>
                </w:rPr>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2"/>
      </w:pPr>
    </w:p>
    <w:bookmarkStart w:id="285"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1048604595"/>
        <w:lock w:val="sdtLocked"/>
        <w:placeholder>
          <w:docPart w:val="GBC22222222222222222222222222222"/>
        </w:placeholder>
      </w:sdtPr>
      <w:sdtEndPr>
        <w:rPr>
          <w:rFonts w:hint="default"/>
          <w:szCs w:val="21"/>
        </w:rPr>
      </w:sdtEndPr>
      <w:sdtContent>
        <w:p w:rsidR="00D93AE4" w:rsidRPr="00BB2D5A" w:rsidRDefault="00E30060">
          <w:pPr>
            <w:pStyle w:val="afffffffffffffffff"/>
            <w:ind w:left="360" w:hanging="360"/>
          </w:pPr>
          <w:r w:rsidRPr="00BB2D5A">
            <w:rPr>
              <w:rFonts w:hint="eastAsia"/>
            </w:rPr>
            <w:t>工程物资</w:t>
          </w:r>
        </w:p>
        <w:p w:rsidR="00D93AE4" w:rsidRPr="00BB2D5A" w:rsidRDefault="00E30060" w:rsidP="00465426">
          <w:pPr>
            <w:pStyle w:val="afffffffffffffffff"/>
            <w:numPr>
              <w:ilvl w:val="3"/>
              <w:numId w:val="101"/>
            </w:numPr>
            <w:ind w:left="426" w:hanging="426"/>
          </w:pPr>
          <w:r w:rsidRPr="00BB2D5A">
            <w:rPr>
              <w:rFonts w:hint="eastAsia"/>
            </w:rPr>
            <w:t>工程物资情况</w:t>
          </w:r>
        </w:p>
        <w:sdt>
          <w:sdtPr>
            <w:alias w:val="是否适用：工程物资[双击切换]"/>
            <w:tag w:val="_GBC_91916c11fa864423a1c0e6a4024fdda5"/>
            <w:id w:val="-771786139"/>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rPr>
              <w:rFonts w:cstheme="minorBidi"/>
            </w:rPr>
          </w:pPr>
        </w:p>
      </w:sdtContent>
    </w:sdt>
    <w:bookmarkEnd w:id="285" w:displacedByCustomXml="prev"/>
    <w:p w:rsidR="00D93AE4" w:rsidRPr="00BB2D5A" w:rsidRDefault="00E30060" w:rsidP="00465426">
      <w:pPr>
        <w:pStyle w:val="affffffffffffffffe"/>
        <w:numPr>
          <w:ilvl w:val="0"/>
          <w:numId w:val="88"/>
        </w:numPr>
        <w:tabs>
          <w:tab w:val="left" w:pos="504"/>
        </w:tabs>
        <w:rPr>
          <w:rFonts w:ascii="宋体" w:hAnsi="宋体"/>
          <w:szCs w:val="21"/>
        </w:rPr>
      </w:pPr>
      <w:r w:rsidRPr="00BB2D5A">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968099687"/>
        <w:lock w:val="sdtLocked"/>
        <w:placeholder>
          <w:docPart w:val="GBC22222222222222222222222222222"/>
        </w:placeholder>
      </w:sdtPr>
      <w:sdtEndPr>
        <w:rPr>
          <w:rFonts w:hint="default"/>
        </w:rPr>
      </w:sdtEndPr>
      <w:sdtContent>
        <w:p w:rsidR="00D93AE4" w:rsidRPr="00BB2D5A" w:rsidRDefault="00E30060" w:rsidP="00465426">
          <w:pPr>
            <w:pStyle w:val="afffffffffffffffff"/>
            <w:numPr>
              <w:ilvl w:val="3"/>
              <w:numId w:val="102"/>
            </w:numPr>
            <w:ind w:left="426" w:hanging="426"/>
          </w:pPr>
          <w:r w:rsidRPr="00BB2D5A">
            <w:rPr>
              <w:rFonts w:hint="eastAsia"/>
            </w:rPr>
            <w:t>采用成本计量模式的生产性生物资产</w:t>
          </w:r>
        </w:p>
        <w:sdt>
          <w:sdtPr>
            <w:rPr>
              <w:rFonts w:hint="eastAsia"/>
            </w:rPr>
            <w:alias w:val="是否适用：财务附注：以成本计量的生产性生物资产[双击切换]"/>
            <w:tag w:val="_GBC_925c2a7345d74ba1bae908f2c1695459"/>
            <w:id w:val="979955009"/>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rsidP="003E4607">
          <w:pPr>
            <w:pStyle w:val="afffffffffffffffffffff2"/>
          </w:pPr>
        </w:p>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2047952505"/>
        <w:lock w:val="sdtLocked"/>
        <w:placeholder>
          <w:docPart w:val="GBC22222222222222222222222222222"/>
        </w:placeholder>
      </w:sdtPr>
      <w:sdtEndPr>
        <w:rPr>
          <w:rFonts w:asciiTheme="minorHAnsi" w:hAnsiTheme="minorHAnsi"/>
          <w:szCs w:val="22"/>
        </w:rPr>
      </w:sdtEndPr>
      <w:sdtContent>
        <w:p w:rsidR="00D93AE4" w:rsidRPr="00BB2D5A" w:rsidRDefault="00E30060" w:rsidP="00465426">
          <w:pPr>
            <w:pStyle w:val="afffffffffffffffff"/>
            <w:numPr>
              <w:ilvl w:val="3"/>
              <w:numId w:val="102"/>
            </w:numPr>
            <w:ind w:left="426" w:hanging="426"/>
          </w:pPr>
          <w:r w:rsidRPr="00BB2D5A">
            <w:rPr>
              <w:rFonts w:hint="eastAsia"/>
            </w:rPr>
            <w:t>采用公允价值计量模式的生产性生物资产</w:t>
          </w:r>
        </w:p>
        <w:sdt>
          <w:sdtPr>
            <w:alias w:val="是否适用：财务附注：以公允价值计量的生产性生物资产[双击切换]"/>
            <w:tag w:val="_GBC_9b7a21a74fee4d22abc99ad9ee747e07"/>
            <w:id w:val="889381543"/>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hint="eastAsia"/>
        </w:rPr>
        <w:alias w:val="模块:生产性生物资产的说明"/>
        <w:tag w:val="_SEC_559ebba506dc45c6ba746173e6e553db"/>
        <w:id w:val="1050722800"/>
        <w:lock w:val="sdtLocked"/>
        <w:placeholder>
          <w:docPart w:val="GBC22222222222222222222222222222"/>
        </w:placeholder>
      </w:sdtPr>
      <w:sdtEndPr>
        <w:rPr>
          <w:rFonts w:hint="default"/>
        </w:rPr>
      </w:sdtEndPr>
      <w:sdtContent>
        <w:p w:rsidR="00D93AE4" w:rsidRPr="00BB2D5A" w:rsidRDefault="00E30060">
          <w:pPr>
            <w:autoSpaceDE w:val="0"/>
            <w:autoSpaceDN w:val="0"/>
            <w:adjustRightInd w:val="0"/>
          </w:pPr>
          <w:r w:rsidRPr="00BB2D5A">
            <w:rPr>
              <w:rFonts w:hint="eastAsia"/>
            </w:rPr>
            <w:t>其他说明</w:t>
          </w:r>
        </w:p>
        <w:sdt>
          <w:sdtPr>
            <w:alias w:val="是否适用：生产性生物资产的说明[双击切换]"/>
            <w:tag w:val="_GBC_d3e0f749d04b4097a0886c38dadda8f4"/>
            <w:id w:val="-570734887"/>
            <w:lock w:val="sdtContentLocked"/>
            <w:placeholder>
              <w:docPart w:val="GBC22222222222222222222222222222"/>
            </w:placeholder>
          </w:sdtPr>
          <w:sdtEndPr/>
          <w:sdtContent>
            <w:p w:rsidR="00D93AE4" w:rsidRPr="00BB2D5A" w:rsidRDefault="00F45834" w:rsidP="003E4607">
              <w:pPr>
                <w:autoSpaceDE w:val="0"/>
                <w:autoSpaceDN w:val="0"/>
                <w:adjustRightInd w:val="0"/>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2"/>
      </w:pPr>
    </w:p>
    <w:sdt>
      <w:sdtPr>
        <w:rPr>
          <w:rFonts w:ascii="宋体" w:hAnsi="宋体" w:cs="宋体" w:hint="eastAsia"/>
          <w:b w:val="0"/>
          <w:bCs w:val="0"/>
          <w:kern w:val="0"/>
          <w:szCs w:val="21"/>
        </w:rPr>
        <w:alias w:val="模块:油气资产"/>
        <w:tag w:val="_SEC_1c42b01146a94d2891a3a0557341368e"/>
        <w:id w:val="-1053227219"/>
        <w:lock w:val="sdtLocked"/>
        <w:placeholder>
          <w:docPart w:val="GBC22222222222222222222222222222"/>
        </w:placeholder>
      </w:sdtPr>
      <w:sdtEndPr>
        <w:rPr>
          <w:rFonts w:cstheme="minorBidi" w:hint="default"/>
          <w:kern w:val="2"/>
        </w:rPr>
      </w:sdtEndPr>
      <w:sdtContent>
        <w:p w:rsidR="00D93AE4" w:rsidRPr="00BB2D5A" w:rsidRDefault="00E30060" w:rsidP="00465426">
          <w:pPr>
            <w:pStyle w:val="affffffffffffffffe"/>
            <w:numPr>
              <w:ilvl w:val="0"/>
              <w:numId w:val="88"/>
            </w:numPr>
            <w:tabs>
              <w:tab w:val="left" w:pos="504"/>
            </w:tabs>
            <w:rPr>
              <w:rFonts w:ascii="宋体" w:hAnsi="宋体"/>
              <w:szCs w:val="21"/>
            </w:rPr>
          </w:pPr>
          <w:r w:rsidRPr="00BB2D5A">
            <w:rPr>
              <w:rFonts w:ascii="宋体" w:hAnsi="宋体" w:hint="eastAsia"/>
              <w:szCs w:val="21"/>
            </w:rPr>
            <w:t>油气资产</w:t>
          </w:r>
        </w:p>
        <w:sdt>
          <w:sdtPr>
            <w:alias w:val="是否适用：油气资产[双击切换]"/>
            <w:tag w:val="_GBC_a587239cd6ac4d96b99f6fe496e97c34"/>
            <w:id w:val="-1924481861"/>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2"/>
      </w:pPr>
    </w:p>
    <w:bookmarkStart w:id="286" w:name="_Hlk24026112" w:displacedByCustomXml="next"/>
    <w:sdt>
      <w:sdtPr>
        <w:rPr>
          <w:rFonts w:ascii="宋体" w:hAnsi="宋体" w:cs="宋体" w:hint="eastAsia"/>
          <w:b w:val="0"/>
          <w:bCs w:val="0"/>
          <w:kern w:val="0"/>
          <w:szCs w:val="21"/>
        </w:rPr>
        <w:alias w:val="模块:使用权资产"/>
        <w:tag w:val="_SEC_56ef077439914c3f97ba31c1af9eef32"/>
        <w:id w:val="-1668926768"/>
        <w:lock w:val="sdtLocked"/>
        <w:placeholder>
          <w:docPart w:val="GBC22222222222222222222222222222"/>
        </w:placeholder>
      </w:sdtPr>
      <w:sdtEndPr/>
      <w:sdtContent>
        <w:p w:rsidR="00D93AE4" w:rsidRPr="00BB2D5A" w:rsidRDefault="00E30060" w:rsidP="00465426">
          <w:pPr>
            <w:pStyle w:val="affffffffffffffffe"/>
            <w:numPr>
              <w:ilvl w:val="0"/>
              <w:numId w:val="88"/>
            </w:numPr>
            <w:tabs>
              <w:tab w:val="left" w:pos="504"/>
            </w:tabs>
            <w:rPr>
              <w:szCs w:val="21"/>
            </w:rPr>
          </w:pPr>
          <w:r w:rsidRPr="00BB2D5A">
            <w:rPr>
              <w:rFonts w:hint="eastAsia"/>
              <w:szCs w:val="21"/>
            </w:rPr>
            <w:t>使用权资产</w:t>
          </w:r>
        </w:p>
        <w:sdt>
          <w:sdtPr>
            <w:alias w:val="是否适用：使用权资产[双击切换]"/>
            <w:tag w:val="_GBC_0d86ed9789d84ef592fcb1556e3f676f"/>
            <w:id w:val="-1968108635"/>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autoSpaceDE w:val="0"/>
            <w:autoSpaceDN w:val="0"/>
            <w:adjustRightInd w:val="0"/>
            <w:jc w:val="right"/>
          </w:pPr>
          <w:r w:rsidRPr="00BB2D5A">
            <w:rPr>
              <w:rFonts w:hint="eastAsia"/>
            </w:rPr>
            <w:t>单位：</w:t>
          </w:r>
          <w:sdt>
            <w:sdtPr>
              <w:rPr>
                <w:rFonts w:hint="eastAsia"/>
              </w:rPr>
              <w:alias w:val="单位：使用权资产"/>
              <w:tag w:val="_GBC_f958637710fb400c8900b59a67a7bfeb"/>
              <w:id w:val="2147116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5426" w:rsidRPr="00BB2D5A">
                <w:rPr>
                  <w:rFonts w:hint="eastAsia"/>
                </w:rPr>
                <w:t>千元</w:t>
              </w:r>
            </w:sdtContent>
          </w:sdt>
          <w:r w:rsidRPr="00BB2D5A">
            <w:rPr>
              <w:rFonts w:hint="eastAsia"/>
            </w:rPr>
            <w:t>币种：</w:t>
          </w:r>
          <w:sdt>
            <w:sdtPr>
              <w:rPr>
                <w:rFonts w:hint="eastAsia"/>
              </w:rPr>
              <w:alias w:val="币种：使用权资产"/>
              <w:tag w:val="_GBC_52957ed8d1644c96801bc28a57ac0486"/>
              <w:id w:val="-14806150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2581"/>
            <w:gridCol w:w="1784"/>
            <w:gridCol w:w="1426"/>
          </w:tblGrid>
          <w:tr w:rsidR="003E4607" w:rsidRPr="00BB2D5A" w:rsidTr="003E4607">
            <w:trPr>
              <w:trHeight w:val="284"/>
            </w:trPr>
            <w:sdt>
              <w:sdtPr>
                <w:tag w:val="_PLD_7b09798dbba7462cb219396c6e4e72af"/>
                <w:id w:val="375521288"/>
                <w:lock w:val="sdtLocked"/>
              </w:sdtPr>
              <w:sdtEndPr/>
              <w:sdtContent>
                <w:tc>
                  <w:tcPr>
                    <w:tcW w:w="1800" w:type="pct"/>
                    <w:shd w:val="clear" w:color="auto" w:fill="auto"/>
                    <w:vAlign w:val="center"/>
                  </w:tcPr>
                  <w:p w:rsidR="003E4607" w:rsidRPr="00BB2D5A" w:rsidRDefault="00465426" w:rsidP="003E4607">
                    <w:pPr>
                      <w:spacing w:line="240" w:lineRule="atLeast"/>
                      <w:jc w:val="center"/>
                    </w:pPr>
                    <w:r w:rsidRPr="00BB2D5A">
                      <w:rPr>
                        <w:rFonts w:hint="eastAsia"/>
                      </w:rPr>
                      <w:t>项目</w:t>
                    </w:r>
                  </w:p>
                </w:tc>
              </w:sdtContent>
            </w:sdt>
            <w:sdt>
              <w:sdtPr>
                <w:alias w:val="使用权资产明细-项目"/>
                <w:tag w:val="_GBC_7f04c73b12384336bb657992c80f479f"/>
                <w:id w:val="-2003196904"/>
                <w:lock w:val="sdtLocked"/>
              </w:sdtPr>
              <w:sdtEndPr/>
              <w:sdtContent>
                <w:tc>
                  <w:tcPr>
                    <w:tcW w:w="1426" w:type="pct"/>
                    <w:shd w:val="clear" w:color="auto" w:fill="auto"/>
                    <w:vAlign w:val="center"/>
                  </w:tcPr>
                  <w:p w:rsidR="003E4607" w:rsidRPr="00BB2D5A" w:rsidRDefault="00465426" w:rsidP="003E4607">
                    <w:pPr>
                      <w:spacing w:line="240" w:lineRule="atLeast"/>
                      <w:jc w:val="center"/>
                    </w:pPr>
                    <w:r w:rsidRPr="00BB2D5A">
                      <w:t>房屋及建筑物</w:t>
                    </w:r>
                  </w:p>
                </w:tc>
              </w:sdtContent>
            </w:sdt>
            <w:sdt>
              <w:sdtPr>
                <w:alias w:val="使用权资产明细-项目"/>
                <w:tag w:val="_GBC_7f04c73b12384336bb657992c80f479f"/>
                <w:id w:val="-1991322130"/>
                <w:lock w:val="sdtLocked"/>
              </w:sdtPr>
              <w:sdtEndPr/>
              <w:sdtContent>
                <w:tc>
                  <w:tcPr>
                    <w:tcW w:w="986" w:type="pct"/>
                    <w:shd w:val="clear" w:color="auto" w:fill="auto"/>
                    <w:vAlign w:val="center"/>
                  </w:tcPr>
                  <w:p w:rsidR="003E4607" w:rsidRPr="00BB2D5A" w:rsidRDefault="00465426" w:rsidP="003E4607">
                    <w:pPr>
                      <w:spacing w:line="240" w:lineRule="atLeast"/>
                      <w:jc w:val="center"/>
                    </w:pPr>
                    <w:r w:rsidRPr="00BB2D5A">
                      <w:t>机器设备</w:t>
                    </w:r>
                  </w:p>
                </w:tc>
              </w:sdtContent>
            </w:sdt>
            <w:sdt>
              <w:sdtPr>
                <w:tag w:val="_PLD_de23c83eb74848d099b5de8795b1a113"/>
                <w:id w:val="1780907508"/>
                <w:lock w:val="sdtLocked"/>
              </w:sdtPr>
              <w:sdtEndPr/>
              <w:sdtContent>
                <w:tc>
                  <w:tcPr>
                    <w:tcW w:w="788" w:type="pct"/>
                    <w:shd w:val="clear" w:color="auto" w:fill="auto"/>
                    <w:vAlign w:val="center"/>
                  </w:tcPr>
                  <w:p w:rsidR="003E4607" w:rsidRPr="00BB2D5A" w:rsidRDefault="00465426" w:rsidP="003E4607">
                    <w:pPr>
                      <w:spacing w:line="240" w:lineRule="atLeast"/>
                      <w:jc w:val="center"/>
                    </w:pPr>
                    <w:r w:rsidRPr="00BB2D5A">
                      <w:t>合计</w:t>
                    </w:r>
                  </w:p>
                </w:tc>
              </w:sdtContent>
            </w:sdt>
          </w:tr>
          <w:tr w:rsidR="003E4607" w:rsidRPr="00BB2D5A" w:rsidTr="003E4607">
            <w:trPr>
              <w:trHeight w:val="284"/>
            </w:trPr>
            <w:sdt>
              <w:sdtPr>
                <w:tag w:val="_PLD_3cfb69c3d1a14cada66e66f5940053cc"/>
                <w:id w:val="1433241704"/>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t>一、</w:t>
                    </w:r>
                    <w:r w:rsidRPr="00BB2D5A">
                      <w:rPr>
                        <w:rFonts w:hint="eastAsia"/>
                      </w:rPr>
                      <w:t>账面</w:t>
                    </w:r>
                    <w:r w:rsidRPr="00BB2D5A">
                      <w:t>原</w:t>
                    </w:r>
                    <w:r w:rsidRPr="00BB2D5A">
                      <w:rPr>
                        <w:rFonts w:hint="eastAsia"/>
                      </w:rPr>
                      <w:t>值</w:t>
                    </w:r>
                  </w:p>
                </w:tc>
              </w:sdtContent>
            </w:sdt>
            <w:tc>
              <w:tcPr>
                <w:tcW w:w="1426" w:type="pct"/>
                <w:shd w:val="clear" w:color="auto" w:fill="auto"/>
              </w:tcPr>
              <w:p w:rsidR="003E4607" w:rsidRPr="00BB2D5A" w:rsidRDefault="003E4607" w:rsidP="003E4607">
                <w:pPr>
                  <w:spacing w:line="240" w:lineRule="atLeast"/>
                  <w:ind w:firstLineChars="200" w:firstLine="420"/>
                  <w:jc w:val="right"/>
                </w:pPr>
              </w:p>
            </w:tc>
            <w:tc>
              <w:tcPr>
                <w:tcW w:w="986" w:type="pct"/>
                <w:shd w:val="clear" w:color="auto" w:fill="auto"/>
              </w:tcPr>
              <w:p w:rsidR="003E4607" w:rsidRPr="00BB2D5A" w:rsidRDefault="003E4607" w:rsidP="003E4607">
                <w:pPr>
                  <w:spacing w:line="240" w:lineRule="atLeast"/>
                  <w:ind w:firstLineChars="200" w:firstLine="420"/>
                  <w:jc w:val="right"/>
                </w:pPr>
              </w:p>
            </w:tc>
            <w:tc>
              <w:tcPr>
                <w:tcW w:w="788" w:type="pct"/>
                <w:shd w:val="clear" w:color="auto" w:fill="auto"/>
              </w:tcPr>
              <w:p w:rsidR="003E4607" w:rsidRPr="00BB2D5A" w:rsidRDefault="003E4607" w:rsidP="003E4607">
                <w:pPr>
                  <w:spacing w:line="240" w:lineRule="atLeast"/>
                  <w:jc w:val="right"/>
                </w:pPr>
              </w:p>
            </w:tc>
          </w:tr>
          <w:tr w:rsidR="003E4607" w:rsidRPr="00BB2D5A" w:rsidTr="003E4607">
            <w:trPr>
              <w:trHeight w:val="284"/>
            </w:trPr>
            <w:sdt>
              <w:sdtPr>
                <w:tag w:val="_PLD_99f446033655450fb0f09a4891e0e499"/>
                <w:id w:val="1225947309"/>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t>1.</w:t>
                    </w:r>
                    <w:r w:rsidRPr="00BB2D5A">
                      <w:rPr>
                        <w:rFonts w:hint="eastAsia"/>
                      </w:rPr>
                      <w:t>期</w:t>
                    </w:r>
                    <w:r w:rsidRPr="00BB2D5A">
                      <w:t>初余额</w:t>
                    </w:r>
                  </w:p>
                </w:tc>
              </w:sdtContent>
            </w:sdt>
            <w:sdt>
              <w:sdtPr>
                <w:alias w:val="使用权资产明细-账面原值"/>
                <w:tag w:val="_GBC_71f2eacde6d94bee8f7083e1216e64ab"/>
                <w:id w:val="-720446738"/>
                <w:lock w:val="sdtLocked"/>
              </w:sdtPr>
              <w:sdtEndPr/>
              <w:sdtContent>
                <w:tc>
                  <w:tcPr>
                    <w:tcW w:w="1426" w:type="pct"/>
                    <w:shd w:val="clear" w:color="auto" w:fill="auto"/>
                  </w:tcPr>
                  <w:p w:rsidR="003E4607" w:rsidRPr="00BB2D5A" w:rsidRDefault="00465426" w:rsidP="003E4607">
                    <w:pPr>
                      <w:spacing w:line="240" w:lineRule="atLeast"/>
                      <w:ind w:firstLineChars="200" w:firstLine="420"/>
                      <w:jc w:val="right"/>
                    </w:pPr>
                    <w:r w:rsidRPr="00BB2D5A">
                      <w:t>13,156</w:t>
                    </w:r>
                  </w:p>
                </w:tc>
              </w:sdtContent>
            </w:sdt>
            <w:sdt>
              <w:sdtPr>
                <w:alias w:val="使用权资产明细-账面原值"/>
                <w:tag w:val="_GBC_71f2eacde6d94bee8f7083e1216e64ab"/>
                <w:id w:val="1422146579"/>
                <w:lock w:val="sdtLocked"/>
              </w:sdtPr>
              <w:sdtEndPr/>
              <w:sdtContent>
                <w:tc>
                  <w:tcPr>
                    <w:tcW w:w="986" w:type="pct"/>
                    <w:shd w:val="clear" w:color="auto" w:fill="auto"/>
                  </w:tcPr>
                  <w:p w:rsidR="003E4607" w:rsidRPr="00BB2D5A" w:rsidRDefault="00465426" w:rsidP="003E4607">
                    <w:pPr>
                      <w:spacing w:line="240" w:lineRule="atLeast"/>
                      <w:ind w:firstLineChars="200" w:firstLine="420"/>
                      <w:jc w:val="right"/>
                    </w:pPr>
                    <w:r w:rsidRPr="00BB2D5A">
                      <w:t>883,038</w:t>
                    </w:r>
                  </w:p>
                </w:tc>
              </w:sdtContent>
            </w:sdt>
            <w:sdt>
              <w:sdtPr>
                <w:alias w:val="使用权资产账面原值"/>
                <w:tag w:val="_GBC_521c63941f1b45b08192b97068894dd8"/>
                <w:id w:val="-464500419"/>
                <w:lock w:val="sdtLocked"/>
              </w:sdtPr>
              <w:sdtEndPr/>
              <w:sdtContent>
                <w:tc>
                  <w:tcPr>
                    <w:tcW w:w="788" w:type="pct"/>
                    <w:shd w:val="clear" w:color="auto" w:fill="auto"/>
                  </w:tcPr>
                  <w:p w:rsidR="003E4607" w:rsidRPr="00BB2D5A" w:rsidRDefault="00465426" w:rsidP="003E4607">
                    <w:pPr>
                      <w:spacing w:line="240" w:lineRule="atLeast"/>
                      <w:jc w:val="right"/>
                    </w:pPr>
                    <w:r w:rsidRPr="00BB2D5A">
                      <w:t>896,194</w:t>
                    </w:r>
                  </w:p>
                </w:tc>
              </w:sdtContent>
            </w:sdt>
          </w:tr>
          <w:tr w:rsidR="003E4607" w:rsidRPr="00BB2D5A" w:rsidTr="003E4607">
            <w:trPr>
              <w:trHeight w:val="284"/>
            </w:trPr>
            <w:sdt>
              <w:sdtPr>
                <w:tag w:val="_PLD_f871b1d3f3e7415d838dc599c49a258d"/>
                <w:id w:val="-255748988"/>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t>2.本期增加</w:t>
                    </w:r>
                    <w:r w:rsidRPr="00BB2D5A">
                      <w:rPr>
                        <w:rFonts w:hint="eastAsia"/>
                      </w:rPr>
                      <w:t>金额</w:t>
                    </w:r>
                  </w:p>
                </w:tc>
              </w:sdtContent>
            </w:sdt>
            <w:sdt>
              <w:sdtPr>
                <w:alias w:val="使用权资产明细-账面原值增加"/>
                <w:tag w:val="_GBC_53586d0a73b0466ca8be1974bae89a21"/>
                <w:id w:val="-565801279"/>
                <w:lock w:val="sdtLocked"/>
              </w:sdtPr>
              <w:sdtEndPr/>
              <w:sdtContent>
                <w:tc>
                  <w:tcPr>
                    <w:tcW w:w="1426" w:type="pct"/>
                    <w:shd w:val="clear" w:color="auto" w:fill="auto"/>
                  </w:tcPr>
                  <w:p w:rsidR="003E4607" w:rsidRPr="00BB2D5A" w:rsidRDefault="00465426" w:rsidP="003E4607">
                    <w:pPr>
                      <w:spacing w:line="240" w:lineRule="atLeast"/>
                      <w:jc w:val="right"/>
                    </w:pPr>
                    <w:r w:rsidRPr="00BB2D5A">
                      <w:t>3,245</w:t>
                    </w:r>
                  </w:p>
                </w:tc>
              </w:sdtContent>
            </w:sdt>
            <w:sdt>
              <w:sdtPr>
                <w:alias w:val="使用权资产明细-账面原值增加"/>
                <w:tag w:val="_GBC_53586d0a73b0466ca8be1974bae89a21"/>
                <w:id w:val="-405763092"/>
                <w:lock w:val="sdtLocked"/>
              </w:sdtPr>
              <w:sdtEndPr/>
              <w:sdtContent>
                <w:tc>
                  <w:tcPr>
                    <w:tcW w:w="986" w:type="pct"/>
                    <w:shd w:val="clear" w:color="auto" w:fill="auto"/>
                  </w:tcPr>
                  <w:p w:rsidR="003E4607" w:rsidRPr="00BB2D5A" w:rsidRDefault="00465426" w:rsidP="003E4607">
                    <w:pPr>
                      <w:spacing w:line="240" w:lineRule="atLeast"/>
                      <w:jc w:val="right"/>
                    </w:pPr>
                    <w:r w:rsidRPr="00BB2D5A">
                      <w:t>7,850</w:t>
                    </w:r>
                  </w:p>
                </w:tc>
              </w:sdtContent>
            </w:sdt>
            <w:sdt>
              <w:sdtPr>
                <w:alias w:val="使用权资产账面原值增加"/>
                <w:tag w:val="_GBC_cc6195f43f4d43bd98c44bc24b311f31"/>
                <w:id w:val="1041166976"/>
                <w:lock w:val="sdtLocked"/>
              </w:sdtPr>
              <w:sdtEndPr/>
              <w:sdtContent>
                <w:tc>
                  <w:tcPr>
                    <w:tcW w:w="788" w:type="pct"/>
                    <w:shd w:val="clear" w:color="auto" w:fill="auto"/>
                  </w:tcPr>
                  <w:p w:rsidR="003E4607" w:rsidRPr="00BB2D5A" w:rsidRDefault="00465426" w:rsidP="003E4607">
                    <w:pPr>
                      <w:spacing w:line="240" w:lineRule="atLeast"/>
                      <w:jc w:val="right"/>
                    </w:pPr>
                    <w:r w:rsidRPr="00BB2D5A">
                      <w:t>11,095</w:t>
                    </w:r>
                  </w:p>
                </w:tc>
              </w:sdtContent>
            </w:sdt>
          </w:tr>
          <w:tr w:rsidR="003E4607" w:rsidRPr="00BB2D5A" w:rsidTr="003E4607">
            <w:trPr>
              <w:trHeight w:val="284"/>
            </w:trPr>
            <w:sdt>
              <w:sdtPr>
                <w:tag w:val="_PLD_bd2b1cb416464c7fad117a635429ece0"/>
                <w:id w:val="-2014365354"/>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t>3.本期减少</w:t>
                    </w:r>
                    <w:r w:rsidRPr="00BB2D5A">
                      <w:rPr>
                        <w:rFonts w:hint="eastAsia"/>
                      </w:rPr>
                      <w:t>金额</w:t>
                    </w:r>
                  </w:p>
                </w:tc>
              </w:sdtContent>
            </w:sdt>
            <w:sdt>
              <w:sdtPr>
                <w:alias w:val="使用权资产明细-账面原值减少"/>
                <w:tag w:val="_GBC_95ddfbd2877243079a363160d1ec559e"/>
                <w:id w:val="1275748915"/>
                <w:lock w:val="sdtLocked"/>
              </w:sdtPr>
              <w:sdtEndPr/>
              <w:sdtContent>
                <w:tc>
                  <w:tcPr>
                    <w:tcW w:w="1426" w:type="pct"/>
                    <w:shd w:val="clear" w:color="auto" w:fill="auto"/>
                  </w:tcPr>
                  <w:p w:rsidR="003E4607" w:rsidRPr="00BB2D5A" w:rsidRDefault="003E4607" w:rsidP="003E4607">
                    <w:pPr>
                      <w:spacing w:line="240" w:lineRule="atLeast"/>
                      <w:jc w:val="right"/>
                    </w:pPr>
                  </w:p>
                </w:tc>
              </w:sdtContent>
            </w:sdt>
            <w:sdt>
              <w:sdtPr>
                <w:alias w:val="使用权资产明细-账面原值减少"/>
                <w:tag w:val="_GBC_95ddfbd2877243079a363160d1ec559e"/>
                <w:id w:val="-1884545745"/>
                <w:lock w:val="sdtLocked"/>
              </w:sdtPr>
              <w:sdtEndPr/>
              <w:sdtContent>
                <w:tc>
                  <w:tcPr>
                    <w:tcW w:w="986" w:type="pct"/>
                    <w:shd w:val="clear" w:color="auto" w:fill="auto"/>
                  </w:tcPr>
                  <w:p w:rsidR="003E4607" w:rsidRPr="00BB2D5A" w:rsidRDefault="00465426" w:rsidP="003E4607">
                    <w:pPr>
                      <w:spacing w:line="240" w:lineRule="atLeast"/>
                      <w:jc w:val="right"/>
                    </w:pPr>
                    <w:r w:rsidRPr="00BB2D5A">
                      <w:t>321,936</w:t>
                    </w:r>
                  </w:p>
                </w:tc>
              </w:sdtContent>
            </w:sdt>
            <w:sdt>
              <w:sdtPr>
                <w:alias w:val="使用权资产账面原值减少"/>
                <w:tag w:val="_GBC_ed5aa0cc244b4603ac38c0713371ef06"/>
                <w:id w:val="-511371665"/>
                <w:lock w:val="sdtLocked"/>
              </w:sdtPr>
              <w:sdtEndPr/>
              <w:sdtContent>
                <w:tc>
                  <w:tcPr>
                    <w:tcW w:w="788" w:type="pct"/>
                    <w:shd w:val="clear" w:color="auto" w:fill="auto"/>
                  </w:tcPr>
                  <w:p w:rsidR="003E4607" w:rsidRPr="00BB2D5A" w:rsidRDefault="00465426" w:rsidP="003E4607">
                    <w:pPr>
                      <w:spacing w:line="240" w:lineRule="atLeast"/>
                      <w:jc w:val="right"/>
                    </w:pPr>
                    <w:r w:rsidRPr="00BB2D5A">
                      <w:t>321,936</w:t>
                    </w:r>
                  </w:p>
                </w:tc>
              </w:sdtContent>
            </w:sdt>
          </w:tr>
          <w:tr w:rsidR="003E4607" w:rsidRPr="00BB2D5A" w:rsidTr="003E4607">
            <w:trPr>
              <w:trHeight w:val="284"/>
            </w:trPr>
            <w:tc>
              <w:tcPr>
                <w:tcW w:w="1800" w:type="pct"/>
                <w:shd w:val="clear" w:color="auto" w:fill="auto"/>
                <w:vAlign w:val="center"/>
              </w:tcPr>
              <w:p w:rsidR="003E4607" w:rsidRPr="00BB2D5A" w:rsidRDefault="00465426" w:rsidP="003E4607">
                <w:pPr>
                  <w:autoSpaceDE w:val="0"/>
                  <w:autoSpaceDN w:val="0"/>
                </w:pPr>
                <w:r w:rsidRPr="00BB2D5A">
                  <w:rPr>
                    <w:rFonts w:hint="eastAsia"/>
                  </w:rPr>
                  <w:t>4.外币报表折算差额</w:t>
                </w:r>
              </w:p>
            </w:tc>
            <w:tc>
              <w:tcPr>
                <w:tcW w:w="1426" w:type="pct"/>
                <w:shd w:val="clear" w:color="auto" w:fill="auto"/>
              </w:tcPr>
              <w:p w:rsidR="003E4607" w:rsidRPr="00BB2D5A" w:rsidRDefault="003E4607" w:rsidP="003E4607">
                <w:pPr>
                  <w:spacing w:line="240" w:lineRule="atLeast"/>
                  <w:jc w:val="right"/>
                </w:pPr>
              </w:p>
            </w:tc>
            <w:tc>
              <w:tcPr>
                <w:tcW w:w="986" w:type="pct"/>
                <w:shd w:val="clear" w:color="auto" w:fill="auto"/>
              </w:tcPr>
              <w:p w:rsidR="003E4607" w:rsidRPr="00BB2D5A" w:rsidRDefault="00465426" w:rsidP="003E4607">
                <w:pPr>
                  <w:spacing w:line="240" w:lineRule="atLeast"/>
                  <w:jc w:val="right"/>
                </w:pPr>
                <w:r w:rsidRPr="00BB2D5A">
                  <w:t>6,734</w:t>
                </w:r>
              </w:p>
            </w:tc>
            <w:tc>
              <w:tcPr>
                <w:tcW w:w="788" w:type="pct"/>
                <w:shd w:val="clear" w:color="auto" w:fill="auto"/>
              </w:tcPr>
              <w:p w:rsidR="003E4607" w:rsidRPr="00BB2D5A" w:rsidRDefault="00465426" w:rsidP="003E4607">
                <w:pPr>
                  <w:spacing w:line="240" w:lineRule="atLeast"/>
                  <w:jc w:val="right"/>
                </w:pPr>
                <w:r w:rsidRPr="00BB2D5A">
                  <w:t>6,734</w:t>
                </w:r>
              </w:p>
            </w:tc>
          </w:tr>
          <w:tr w:rsidR="003E4607" w:rsidRPr="00BB2D5A" w:rsidTr="003E4607">
            <w:trPr>
              <w:trHeight w:val="284"/>
            </w:trPr>
            <w:sdt>
              <w:sdtPr>
                <w:tag w:val="_PLD_9e8071363c6d409497785318c7ea59dd"/>
                <w:id w:val="-509293994"/>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t>5.期末余额</w:t>
                    </w:r>
                  </w:p>
                </w:tc>
              </w:sdtContent>
            </w:sdt>
            <w:sdt>
              <w:sdtPr>
                <w:alias w:val="使用权资产明细-账面原值"/>
                <w:tag w:val="_GBC_2e1bc8275e6c410fae1e66fdfcf9c8b7"/>
                <w:id w:val="-1679042023"/>
                <w:lock w:val="sdtLocked"/>
              </w:sdtPr>
              <w:sdtEndPr/>
              <w:sdtContent>
                <w:tc>
                  <w:tcPr>
                    <w:tcW w:w="1426" w:type="pct"/>
                    <w:shd w:val="clear" w:color="auto" w:fill="auto"/>
                  </w:tcPr>
                  <w:p w:rsidR="003E4607" w:rsidRPr="00BB2D5A" w:rsidRDefault="00465426" w:rsidP="003E4607">
                    <w:pPr>
                      <w:spacing w:line="240" w:lineRule="atLeast"/>
                      <w:jc w:val="right"/>
                    </w:pPr>
                    <w:r w:rsidRPr="00BB2D5A">
                      <w:t>16,401</w:t>
                    </w:r>
                  </w:p>
                </w:tc>
              </w:sdtContent>
            </w:sdt>
            <w:sdt>
              <w:sdtPr>
                <w:alias w:val="使用权资产明细-账面原值"/>
                <w:tag w:val="_GBC_2e1bc8275e6c410fae1e66fdfcf9c8b7"/>
                <w:id w:val="1827246609"/>
                <w:lock w:val="sdtLocked"/>
              </w:sdtPr>
              <w:sdtEndPr/>
              <w:sdtContent>
                <w:tc>
                  <w:tcPr>
                    <w:tcW w:w="986" w:type="pct"/>
                    <w:shd w:val="clear" w:color="auto" w:fill="auto"/>
                  </w:tcPr>
                  <w:p w:rsidR="003E4607" w:rsidRPr="00BB2D5A" w:rsidRDefault="00465426" w:rsidP="003E4607">
                    <w:pPr>
                      <w:spacing w:line="240" w:lineRule="atLeast"/>
                      <w:jc w:val="right"/>
                    </w:pPr>
                    <w:r w:rsidRPr="00BB2D5A">
                      <w:t>575,686</w:t>
                    </w:r>
                  </w:p>
                </w:tc>
              </w:sdtContent>
            </w:sdt>
            <w:sdt>
              <w:sdtPr>
                <w:alias w:val="使用权资产账面原值"/>
                <w:tag w:val="_GBC_1d7dc110c22c41589b2eabc8f36d740c"/>
                <w:id w:val="-24172423"/>
                <w:lock w:val="sdtLocked"/>
              </w:sdtPr>
              <w:sdtEndPr/>
              <w:sdtContent>
                <w:tc>
                  <w:tcPr>
                    <w:tcW w:w="788" w:type="pct"/>
                    <w:shd w:val="clear" w:color="auto" w:fill="auto"/>
                  </w:tcPr>
                  <w:p w:rsidR="003E4607" w:rsidRPr="00BB2D5A" w:rsidRDefault="00465426" w:rsidP="003E4607">
                    <w:pPr>
                      <w:spacing w:line="240" w:lineRule="atLeast"/>
                      <w:jc w:val="right"/>
                    </w:pPr>
                    <w:r w:rsidRPr="00BB2D5A">
                      <w:t>592,087</w:t>
                    </w:r>
                  </w:p>
                </w:tc>
              </w:sdtContent>
            </w:sdt>
          </w:tr>
          <w:tr w:rsidR="003E4607" w:rsidRPr="00BB2D5A" w:rsidTr="003E4607">
            <w:trPr>
              <w:trHeight w:val="284"/>
            </w:trPr>
            <w:sdt>
              <w:sdtPr>
                <w:tag w:val="_PLD_00702ab8f21b4971887044f0c9f4e291"/>
                <w:id w:val="207774060"/>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t>二、累计折旧</w:t>
                    </w:r>
                  </w:p>
                </w:tc>
              </w:sdtContent>
            </w:sdt>
            <w:tc>
              <w:tcPr>
                <w:tcW w:w="1426" w:type="pct"/>
                <w:shd w:val="clear" w:color="auto" w:fill="auto"/>
              </w:tcPr>
              <w:p w:rsidR="003E4607" w:rsidRPr="00BB2D5A" w:rsidRDefault="003E4607" w:rsidP="003E4607">
                <w:pPr>
                  <w:spacing w:line="240" w:lineRule="atLeast"/>
                  <w:jc w:val="right"/>
                </w:pPr>
              </w:p>
            </w:tc>
            <w:tc>
              <w:tcPr>
                <w:tcW w:w="986" w:type="pct"/>
                <w:shd w:val="clear" w:color="auto" w:fill="auto"/>
              </w:tcPr>
              <w:p w:rsidR="003E4607" w:rsidRPr="00BB2D5A" w:rsidRDefault="003E4607" w:rsidP="003E4607">
                <w:pPr>
                  <w:spacing w:line="240" w:lineRule="atLeast"/>
                  <w:jc w:val="right"/>
                </w:pPr>
              </w:p>
            </w:tc>
            <w:tc>
              <w:tcPr>
                <w:tcW w:w="788" w:type="pct"/>
                <w:shd w:val="clear" w:color="auto" w:fill="auto"/>
              </w:tcPr>
              <w:p w:rsidR="003E4607" w:rsidRPr="00BB2D5A" w:rsidRDefault="003E4607" w:rsidP="003E4607">
                <w:pPr>
                  <w:spacing w:line="240" w:lineRule="atLeast"/>
                  <w:jc w:val="right"/>
                </w:pPr>
              </w:p>
            </w:tc>
          </w:tr>
          <w:tr w:rsidR="003E4607" w:rsidRPr="00BB2D5A" w:rsidTr="003E4607">
            <w:trPr>
              <w:trHeight w:val="284"/>
            </w:trPr>
            <w:sdt>
              <w:sdtPr>
                <w:tag w:val="_PLD_e3bc6876441f400eae58b6fde665e20b"/>
                <w:id w:val="-973061537"/>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rPr>
                        <w:rFonts w:hint="eastAsia"/>
                      </w:rPr>
                      <w:t>1.期</w:t>
                    </w:r>
                    <w:r w:rsidRPr="00BB2D5A">
                      <w:t>初余额</w:t>
                    </w:r>
                  </w:p>
                </w:tc>
              </w:sdtContent>
            </w:sdt>
            <w:sdt>
              <w:sdtPr>
                <w:alias w:val="使用权资产明细-累计折旧"/>
                <w:tag w:val="_GBC_1f740de3d569418a8304b3c01ba4f422"/>
                <w:id w:val="-1812086974"/>
                <w:lock w:val="sdtLocked"/>
                <w:showingPlcHdr/>
              </w:sdtPr>
              <w:sdtEndPr/>
              <w:sdtContent>
                <w:tc>
                  <w:tcPr>
                    <w:tcW w:w="1426" w:type="pct"/>
                    <w:shd w:val="clear" w:color="auto" w:fill="auto"/>
                  </w:tcPr>
                  <w:p w:rsidR="003E4607" w:rsidRPr="00BB2D5A" w:rsidRDefault="00465426" w:rsidP="003E4607">
                    <w:pPr>
                      <w:spacing w:line="240" w:lineRule="atLeast"/>
                      <w:jc w:val="right"/>
                    </w:pPr>
                    <w:r w:rsidRPr="00BB2D5A">
                      <w:t xml:space="preserve">     </w:t>
                    </w:r>
                  </w:p>
                </w:tc>
              </w:sdtContent>
            </w:sdt>
            <w:sdt>
              <w:sdtPr>
                <w:alias w:val="使用权资产明细-累计折旧"/>
                <w:tag w:val="_GBC_1f740de3d569418a8304b3c01ba4f422"/>
                <w:id w:val="-1126702956"/>
                <w:lock w:val="sdtLocked"/>
              </w:sdtPr>
              <w:sdtEndPr/>
              <w:sdtContent>
                <w:tc>
                  <w:tcPr>
                    <w:tcW w:w="986" w:type="pct"/>
                    <w:shd w:val="clear" w:color="auto" w:fill="auto"/>
                  </w:tcPr>
                  <w:p w:rsidR="003E4607" w:rsidRPr="00BB2D5A" w:rsidRDefault="00465426" w:rsidP="003E4607">
                    <w:pPr>
                      <w:spacing w:line="240" w:lineRule="atLeast"/>
                      <w:jc w:val="right"/>
                    </w:pPr>
                    <w:r w:rsidRPr="00BB2D5A">
                      <w:t>185,021</w:t>
                    </w:r>
                  </w:p>
                </w:tc>
              </w:sdtContent>
            </w:sdt>
            <w:sdt>
              <w:sdtPr>
                <w:alias w:val="使用权资产累计折旧"/>
                <w:tag w:val="_GBC_086c83e89d44420185255eb6707f2ab0"/>
                <w:id w:val="6499017"/>
                <w:lock w:val="sdtLocked"/>
              </w:sdtPr>
              <w:sdtEndPr/>
              <w:sdtContent>
                <w:tc>
                  <w:tcPr>
                    <w:tcW w:w="788" w:type="pct"/>
                    <w:shd w:val="clear" w:color="auto" w:fill="auto"/>
                  </w:tcPr>
                  <w:p w:rsidR="003E4607" w:rsidRPr="00BB2D5A" w:rsidRDefault="00465426" w:rsidP="003E4607">
                    <w:pPr>
                      <w:spacing w:line="240" w:lineRule="atLeast"/>
                      <w:jc w:val="right"/>
                    </w:pPr>
                    <w:r w:rsidRPr="00BB2D5A">
                      <w:t>185,021</w:t>
                    </w:r>
                  </w:p>
                </w:tc>
              </w:sdtContent>
            </w:sdt>
          </w:tr>
          <w:tr w:rsidR="003E4607" w:rsidRPr="00BB2D5A" w:rsidTr="003E4607">
            <w:trPr>
              <w:trHeight w:val="284"/>
            </w:trPr>
            <w:sdt>
              <w:sdtPr>
                <w:tag w:val="_PLD_57194369af27466fbd5bb3d44412e947"/>
                <w:id w:val="-1116828680"/>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t>2.本期增加</w:t>
                    </w:r>
                    <w:r w:rsidRPr="00BB2D5A">
                      <w:rPr>
                        <w:rFonts w:hint="eastAsia"/>
                      </w:rPr>
                      <w:t>金额</w:t>
                    </w:r>
                  </w:p>
                </w:tc>
              </w:sdtContent>
            </w:sdt>
            <w:sdt>
              <w:sdtPr>
                <w:alias w:val="使用权资产明细-累计折旧增加"/>
                <w:tag w:val="_GBC_e2fbec15147f4d2da300e74fff0c7371"/>
                <w:id w:val="-195463075"/>
                <w:lock w:val="sdtLocked"/>
              </w:sdtPr>
              <w:sdtEndPr/>
              <w:sdtContent>
                <w:tc>
                  <w:tcPr>
                    <w:tcW w:w="1426" w:type="pct"/>
                    <w:shd w:val="clear" w:color="auto" w:fill="auto"/>
                  </w:tcPr>
                  <w:p w:rsidR="003E4607" w:rsidRPr="00BB2D5A" w:rsidRDefault="00465426" w:rsidP="003E4607">
                    <w:pPr>
                      <w:spacing w:line="240" w:lineRule="atLeast"/>
                      <w:jc w:val="right"/>
                    </w:pPr>
                    <w:r w:rsidRPr="00BB2D5A">
                      <w:t>7,923</w:t>
                    </w:r>
                  </w:p>
                </w:tc>
              </w:sdtContent>
            </w:sdt>
            <w:sdt>
              <w:sdtPr>
                <w:alias w:val="使用权资产明细-累计折旧增加"/>
                <w:tag w:val="_GBC_e2fbec15147f4d2da300e74fff0c7371"/>
                <w:id w:val="-320967720"/>
                <w:lock w:val="sdtLocked"/>
              </w:sdtPr>
              <w:sdtEndPr/>
              <w:sdtContent>
                <w:tc>
                  <w:tcPr>
                    <w:tcW w:w="986" w:type="pct"/>
                    <w:shd w:val="clear" w:color="auto" w:fill="auto"/>
                  </w:tcPr>
                  <w:p w:rsidR="003E4607" w:rsidRPr="00BB2D5A" w:rsidRDefault="00465426" w:rsidP="003E4607">
                    <w:pPr>
                      <w:spacing w:line="240" w:lineRule="atLeast"/>
                      <w:jc w:val="right"/>
                    </w:pPr>
                    <w:r w:rsidRPr="00BB2D5A">
                      <w:t>167,828</w:t>
                    </w:r>
                  </w:p>
                </w:tc>
              </w:sdtContent>
            </w:sdt>
            <w:sdt>
              <w:sdtPr>
                <w:alias w:val="使用权资产累计折旧增加"/>
                <w:tag w:val="_GBC_e1ab9058e3d34e24b31cbc8dc7763ff5"/>
                <w:id w:val="-1525079937"/>
                <w:lock w:val="sdtLocked"/>
              </w:sdtPr>
              <w:sdtEndPr/>
              <w:sdtContent>
                <w:tc>
                  <w:tcPr>
                    <w:tcW w:w="788" w:type="pct"/>
                    <w:shd w:val="clear" w:color="auto" w:fill="auto"/>
                  </w:tcPr>
                  <w:p w:rsidR="003E4607" w:rsidRPr="00BB2D5A" w:rsidRDefault="00465426" w:rsidP="003E4607">
                    <w:pPr>
                      <w:spacing w:line="240" w:lineRule="atLeast"/>
                      <w:jc w:val="right"/>
                    </w:pPr>
                    <w:r w:rsidRPr="00BB2D5A">
                      <w:t>175,751</w:t>
                    </w:r>
                  </w:p>
                </w:tc>
              </w:sdtContent>
            </w:sdt>
          </w:tr>
          <w:tr w:rsidR="003E4607" w:rsidRPr="00BB2D5A" w:rsidTr="003E4607">
            <w:trPr>
              <w:trHeight w:val="284"/>
            </w:trPr>
            <w:sdt>
              <w:sdtPr>
                <w:tag w:val="_PLD_ffb8457ba6044decbeffb9517f5f3681"/>
                <w:id w:val="-111129799"/>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rPr>
                        <w:rFonts w:hint="eastAsia"/>
                      </w:rPr>
                      <w:t>3.</w:t>
                    </w:r>
                    <w:r w:rsidRPr="00BB2D5A">
                      <w:t>本期减少</w:t>
                    </w:r>
                    <w:r w:rsidRPr="00BB2D5A">
                      <w:rPr>
                        <w:rFonts w:hint="eastAsia"/>
                      </w:rPr>
                      <w:t>金额</w:t>
                    </w:r>
                  </w:p>
                </w:tc>
              </w:sdtContent>
            </w:sdt>
            <w:sdt>
              <w:sdtPr>
                <w:alias w:val="使用权资产明细-累计折旧减少"/>
                <w:tag w:val="_GBC_962b735944d2474e8e4726d0057ac177"/>
                <w:id w:val="306209160"/>
                <w:lock w:val="sdtLocked"/>
              </w:sdtPr>
              <w:sdtEndPr/>
              <w:sdtContent>
                <w:tc>
                  <w:tcPr>
                    <w:tcW w:w="1426" w:type="pct"/>
                    <w:shd w:val="clear" w:color="auto" w:fill="auto"/>
                  </w:tcPr>
                  <w:p w:rsidR="003E4607" w:rsidRPr="00BB2D5A" w:rsidRDefault="003E4607" w:rsidP="003E4607">
                    <w:pPr>
                      <w:spacing w:line="240" w:lineRule="atLeast"/>
                      <w:jc w:val="right"/>
                    </w:pPr>
                  </w:p>
                </w:tc>
              </w:sdtContent>
            </w:sdt>
            <w:sdt>
              <w:sdtPr>
                <w:alias w:val="使用权资产明细-累计折旧减少"/>
                <w:tag w:val="_GBC_962b735944d2474e8e4726d0057ac177"/>
                <w:id w:val="135151449"/>
                <w:lock w:val="sdtLocked"/>
              </w:sdtPr>
              <w:sdtEndPr/>
              <w:sdtContent>
                <w:tc>
                  <w:tcPr>
                    <w:tcW w:w="986" w:type="pct"/>
                    <w:shd w:val="clear" w:color="auto" w:fill="auto"/>
                  </w:tcPr>
                  <w:p w:rsidR="003E4607" w:rsidRPr="00BB2D5A" w:rsidRDefault="00465426" w:rsidP="003E4607">
                    <w:pPr>
                      <w:spacing w:line="240" w:lineRule="atLeast"/>
                      <w:jc w:val="right"/>
                    </w:pPr>
                    <w:r w:rsidRPr="00BB2D5A">
                      <w:t>177,428</w:t>
                    </w:r>
                  </w:p>
                </w:tc>
              </w:sdtContent>
            </w:sdt>
            <w:sdt>
              <w:sdtPr>
                <w:alias w:val="使用权资产累计折旧减少"/>
                <w:tag w:val="_GBC_2bd939435f584ab0a0671c8f2837d48f"/>
                <w:id w:val="-1701851918"/>
                <w:lock w:val="sdtLocked"/>
              </w:sdtPr>
              <w:sdtEndPr/>
              <w:sdtContent>
                <w:tc>
                  <w:tcPr>
                    <w:tcW w:w="788" w:type="pct"/>
                    <w:shd w:val="clear" w:color="auto" w:fill="auto"/>
                  </w:tcPr>
                  <w:p w:rsidR="003E4607" w:rsidRPr="00BB2D5A" w:rsidRDefault="00465426" w:rsidP="003E4607">
                    <w:pPr>
                      <w:spacing w:line="240" w:lineRule="atLeast"/>
                      <w:jc w:val="right"/>
                    </w:pPr>
                    <w:r w:rsidRPr="00BB2D5A">
                      <w:t>177,428</w:t>
                    </w:r>
                  </w:p>
                </w:tc>
              </w:sdtContent>
            </w:sdt>
          </w:tr>
          <w:tr w:rsidR="003E4607" w:rsidRPr="00BB2D5A" w:rsidTr="003E4607">
            <w:trPr>
              <w:trHeight w:val="284"/>
            </w:trPr>
            <w:tc>
              <w:tcPr>
                <w:tcW w:w="1800" w:type="pct"/>
                <w:shd w:val="clear" w:color="auto" w:fill="auto"/>
                <w:vAlign w:val="center"/>
              </w:tcPr>
              <w:p w:rsidR="003E4607" w:rsidRPr="00BB2D5A" w:rsidRDefault="00465426" w:rsidP="003E4607">
                <w:pPr>
                  <w:spacing w:line="240" w:lineRule="atLeast"/>
                </w:pPr>
                <w:r w:rsidRPr="00BB2D5A">
                  <w:rPr>
                    <w:rFonts w:hint="eastAsia"/>
                  </w:rPr>
                  <w:t>4.外币报表折算差额</w:t>
                </w:r>
              </w:p>
            </w:tc>
            <w:tc>
              <w:tcPr>
                <w:tcW w:w="1426" w:type="pct"/>
                <w:shd w:val="clear" w:color="auto" w:fill="auto"/>
              </w:tcPr>
              <w:p w:rsidR="003E4607" w:rsidRPr="00BB2D5A" w:rsidRDefault="003E4607" w:rsidP="003E4607">
                <w:pPr>
                  <w:spacing w:line="240" w:lineRule="atLeast"/>
                  <w:jc w:val="right"/>
                </w:pPr>
              </w:p>
            </w:tc>
            <w:tc>
              <w:tcPr>
                <w:tcW w:w="986" w:type="pct"/>
                <w:shd w:val="clear" w:color="auto" w:fill="auto"/>
              </w:tcPr>
              <w:p w:rsidR="003E4607" w:rsidRPr="00BB2D5A" w:rsidRDefault="00465426" w:rsidP="003E4607">
                <w:pPr>
                  <w:spacing w:line="240" w:lineRule="atLeast"/>
                  <w:jc w:val="right"/>
                </w:pPr>
                <w:r w:rsidRPr="00BB2D5A">
                  <w:t>2,215</w:t>
                </w:r>
              </w:p>
            </w:tc>
            <w:tc>
              <w:tcPr>
                <w:tcW w:w="788" w:type="pct"/>
                <w:shd w:val="clear" w:color="auto" w:fill="auto"/>
              </w:tcPr>
              <w:p w:rsidR="003E4607" w:rsidRPr="00BB2D5A" w:rsidRDefault="00465426" w:rsidP="003E4607">
                <w:pPr>
                  <w:spacing w:line="240" w:lineRule="atLeast"/>
                  <w:jc w:val="right"/>
                </w:pPr>
                <w:r w:rsidRPr="00BB2D5A">
                  <w:t>2,215</w:t>
                </w:r>
              </w:p>
            </w:tc>
          </w:tr>
          <w:tr w:rsidR="003E4607" w:rsidRPr="00BB2D5A" w:rsidTr="003E4607">
            <w:trPr>
              <w:trHeight w:val="284"/>
            </w:trPr>
            <w:sdt>
              <w:sdtPr>
                <w:tag w:val="_PLD_5347604f6701475381eb09445510382c"/>
                <w:id w:val="-640580637"/>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rPr>
                        <w:rFonts w:hint="eastAsia"/>
                      </w:rPr>
                      <w:t>5.</w:t>
                    </w:r>
                    <w:r w:rsidRPr="00BB2D5A">
                      <w:t>期末余额</w:t>
                    </w:r>
                  </w:p>
                </w:tc>
              </w:sdtContent>
            </w:sdt>
            <w:sdt>
              <w:sdtPr>
                <w:alias w:val="使用权资产明细-累计折旧"/>
                <w:tag w:val="_GBC_b312dc55cbb24754bb238e3c8f6f6c5a"/>
                <w:id w:val="-214891190"/>
                <w:lock w:val="sdtLocked"/>
              </w:sdtPr>
              <w:sdtEndPr/>
              <w:sdtContent>
                <w:tc>
                  <w:tcPr>
                    <w:tcW w:w="1426" w:type="pct"/>
                    <w:shd w:val="clear" w:color="auto" w:fill="auto"/>
                  </w:tcPr>
                  <w:p w:rsidR="003E4607" w:rsidRPr="00BB2D5A" w:rsidRDefault="00465426" w:rsidP="003E4607">
                    <w:pPr>
                      <w:spacing w:line="240" w:lineRule="atLeast"/>
                      <w:jc w:val="right"/>
                    </w:pPr>
                    <w:r w:rsidRPr="00BB2D5A">
                      <w:t>7,923</w:t>
                    </w:r>
                  </w:p>
                </w:tc>
              </w:sdtContent>
            </w:sdt>
            <w:sdt>
              <w:sdtPr>
                <w:alias w:val="使用权资产明细-累计折旧"/>
                <w:tag w:val="_GBC_b312dc55cbb24754bb238e3c8f6f6c5a"/>
                <w:id w:val="941412229"/>
                <w:lock w:val="sdtLocked"/>
              </w:sdtPr>
              <w:sdtEndPr/>
              <w:sdtContent>
                <w:tc>
                  <w:tcPr>
                    <w:tcW w:w="986" w:type="pct"/>
                    <w:shd w:val="clear" w:color="auto" w:fill="auto"/>
                  </w:tcPr>
                  <w:p w:rsidR="003E4607" w:rsidRPr="00BB2D5A" w:rsidRDefault="00465426" w:rsidP="003E4607">
                    <w:pPr>
                      <w:spacing w:line="240" w:lineRule="atLeast"/>
                      <w:jc w:val="right"/>
                    </w:pPr>
                    <w:r w:rsidRPr="00BB2D5A">
                      <w:t>177,636</w:t>
                    </w:r>
                  </w:p>
                </w:tc>
              </w:sdtContent>
            </w:sdt>
            <w:sdt>
              <w:sdtPr>
                <w:alias w:val="使用权资产累计折旧"/>
                <w:tag w:val="_GBC_2fe88cc8943d4e5f965d037941102cc3"/>
                <w:id w:val="-2131311995"/>
                <w:lock w:val="sdtLocked"/>
              </w:sdtPr>
              <w:sdtEndPr/>
              <w:sdtContent>
                <w:tc>
                  <w:tcPr>
                    <w:tcW w:w="788" w:type="pct"/>
                    <w:shd w:val="clear" w:color="auto" w:fill="auto"/>
                  </w:tcPr>
                  <w:p w:rsidR="003E4607" w:rsidRPr="00BB2D5A" w:rsidRDefault="00465426" w:rsidP="003E4607">
                    <w:pPr>
                      <w:spacing w:line="240" w:lineRule="atLeast"/>
                      <w:jc w:val="right"/>
                    </w:pPr>
                    <w:r w:rsidRPr="00BB2D5A">
                      <w:t>185,559</w:t>
                    </w:r>
                  </w:p>
                </w:tc>
              </w:sdtContent>
            </w:sdt>
          </w:tr>
          <w:tr w:rsidR="003E4607" w:rsidRPr="00BB2D5A" w:rsidTr="003E4607">
            <w:trPr>
              <w:trHeight w:val="284"/>
            </w:trPr>
            <w:sdt>
              <w:sdtPr>
                <w:tag w:val="_PLD_b1996849e36c4ffc857077dbf81b967b"/>
                <w:id w:val="-1058856121"/>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t>三、减值准备</w:t>
                    </w:r>
                  </w:p>
                </w:tc>
              </w:sdtContent>
            </w:sdt>
            <w:tc>
              <w:tcPr>
                <w:tcW w:w="1426" w:type="pct"/>
                <w:shd w:val="clear" w:color="auto" w:fill="auto"/>
              </w:tcPr>
              <w:p w:rsidR="003E4607" w:rsidRPr="00BB2D5A" w:rsidRDefault="003E4607" w:rsidP="003E4607">
                <w:pPr>
                  <w:spacing w:line="240" w:lineRule="atLeast"/>
                  <w:jc w:val="right"/>
                </w:pPr>
              </w:p>
            </w:tc>
            <w:tc>
              <w:tcPr>
                <w:tcW w:w="986" w:type="pct"/>
                <w:shd w:val="clear" w:color="auto" w:fill="auto"/>
              </w:tcPr>
              <w:p w:rsidR="003E4607" w:rsidRPr="00BB2D5A" w:rsidRDefault="003E4607" w:rsidP="003E4607">
                <w:pPr>
                  <w:spacing w:line="240" w:lineRule="atLeast"/>
                  <w:jc w:val="right"/>
                </w:pPr>
              </w:p>
            </w:tc>
            <w:tc>
              <w:tcPr>
                <w:tcW w:w="788" w:type="pct"/>
                <w:shd w:val="clear" w:color="auto" w:fill="auto"/>
              </w:tcPr>
              <w:p w:rsidR="003E4607" w:rsidRPr="00BB2D5A" w:rsidRDefault="003E4607" w:rsidP="003E4607">
                <w:pPr>
                  <w:spacing w:line="240" w:lineRule="atLeast"/>
                  <w:jc w:val="right"/>
                </w:pPr>
              </w:p>
            </w:tc>
          </w:tr>
          <w:tr w:rsidR="003E4607" w:rsidRPr="00BB2D5A" w:rsidTr="003E4607">
            <w:trPr>
              <w:trHeight w:val="284"/>
            </w:trPr>
            <w:sdt>
              <w:sdtPr>
                <w:tag w:val="_PLD_7ea3a3b23d134ad2829e3b468703ff27"/>
                <w:id w:val="-1567101294"/>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rPr>
                        <w:rFonts w:hint="eastAsia"/>
                      </w:rPr>
                      <w:t>1.期</w:t>
                    </w:r>
                    <w:r w:rsidRPr="00BB2D5A">
                      <w:t>初余额</w:t>
                    </w:r>
                  </w:p>
                </w:tc>
              </w:sdtContent>
            </w:sdt>
            <w:sdt>
              <w:sdtPr>
                <w:alias w:val="使用权资产明细-减值准备"/>
                <w:tag w:val="_GBC_01e92821b5c94965a45c783207e8a7bb"/>
                <w:id w:val="-997255747"/>
                <w:lock w:val="sdtLocked"/>
                <w:showingPlcHdr/>
              </w:sdtPr>
              <w:sdtEndPr/>
              <w:sdtContent>
                <w:tc>
                  <w:tcPr>
                    <w:tcW w:w="1426" w:type="pct"/>
                    <w:shd w:val="clear" w:color="auto" w:fill="auto"/>
                  </w:tcPr>
                  <w:p w:rsidR="003E4607" w:rsidRPr="00BB2D5A" w:rsidRDefault="003E4607" w:rsidP="003E4607">
                    <w:pPr>
                      <w:spacing w:line="240" w:lineRule="atLeast"/>
                      <w:jc w:val="right"/>
                    </w:pPr>
                  </w:p>
                </w:tc>
              </w:sdtContent>
            </w:sdt>
            <w:sdt>
              <w:sdtPr>
                <w:alias w:val="使用权资产明细-减值准备"/>
                <w:tag w:val="_GBC_01e92821b5c94965a45c783207e8a7bb"/>
                <w:id w:val="1348055644"/>
                <w:lock w:val="sdtLocked"/>
                <w:showingPlcHdr/>
              </w:sdtPr>
              <w:sdtEndPr/>
              <w:sdtContent>
                <w:tc>
                  <w:tcPr>
                    <w:tcW w:w="986" w:type="pct"/>
                    <w:shd w:val="clear" w:color="auto" w:fill="auto"/>
                  </w:tcPr>
                  <w:p w:rsidR="003E4607" w:rsidRPr="00BB2D5A" w:rsidRDefault="00465426" w:rsidP="003E4607">
                    <w:pPr>
                      <w:spacing w:line="240" w:lineRule="atLeast"/>
                      <w:jc w:val="right"/>
                    </w:pPr>
                    <w:r w:rsidRPr="00BB2D5A">
                      <w:rPr>
                        <w:rStyle w:val="afffffffffffffffffff6"/>
                        <w:rFonts w:hint="eastAsia"/>
                      </w:rPr>
                      <w:t xml:space="preserve">　</w:t>
                    </w:r>
                  </w:p>
                </w:tc>
              </w:sdtContent>
            </w:sdt>
            <w:sdt>
              <w:sdtPr>
                <w:alias w:val="使用权资产减值准备"/>
                <w:tag w:val="_GBC_d0a8d1cac1a142e1b211dc386c9cb443"/>
                <w:id w:val="-738164927"/>
                <w:lock w:val="sdtLocked"/>
                <w:showingPlcHdr/>
              </w:sdtPr>
              <w:sdtEndPr/>
              <w:sdtContent>
                <w:tc>
                  <w:tcPr>
                    <w:tcW w:w="788" w:type="pct"/>
                    <w:shd w:val="clear" w:color="auto" w:fill="auto"/>
                  </w:tcPr>
                  <w:p w:rsidR="003E4607" w:rsidRPr="00BB2D5A" w:rsidRDefault="00465426" w:rsidP="003E4607">
                    <w:pPr>
                      <w:spacing w:line="240" w:lineRule="atLeast"/>
                      <w:jc w:val="right"/>
                    </w:pPr>
                    <w:r w:rsidRPr="00BB2D5A">
                      <w:rPr>
                        <w:rStyle w:val="afffffffffffffffffff6"/>
                        <w:rFonts w:hint="eastAsia"/>
                      </w:rPr>
                      <w:t xml:space="preserve">　</w:t>
                    </w:r>
                  </w:p>
                </w:tc>
              </w:sdtContent>
            </w:sdt>
          </w:tr>
          <w:tr w:rsidR="003E4607" w:rsidRPr="00BB2D5A" w:rsidTr="003E4607">
            <w:trPr>
              <w:trHeight w:val="284"/>
            </w:trPr>
            <w:sdt>
              <w:sdtPr>
                <w:tag w:val="_PLD_e347673aac4a469dae4ff497d67207c9"/>
                <w:id w:val="1276523111"/>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t>2.本期增加</w:t>
                    </w:r>
                    <w:r w:rsidRPr="00BB2D5A">
                      <w:rPr>
                        <w:rFonts w:hint="eastAsia"/>
                      </w:rPr>
                      <w:t>金额</w:t>
                    </w:r>
                  </w:p>
                </w:tc>
              </w:sdtContent>
            </w:sdt>
            <w:sdt>
              <w:sdtPr>
                <w:alias w:val="使用权资产明细-减值准备增加"/>
                <w:tag w:val="_GBC_7924661a525641e1a26b0b01764c87b2"/>
                <w:id w:val="-628080471"/>
                <w:lock w:val="sdtLocked"/>
                <w:showingPlcHdr/>
              </w:sdtPr>
              <w:sdtEndPr/>
              <w:sdtContent>
                <w:tc>
                  <w:tcPr>
                    <w:tcW w:w="1426" w:type="pct"/>
                    <w:shd w:val="clear" w:color="auto" w:fill="auto"/>
                  </w:tcPr>
                  <w:p w:rsidR="003E4607" w:rsidRPr="00BB2D5A" w:rsidRDefault="003E4607" w:rsidP="003E4607">
                    <w:pPr>
                      <w:spacing w:line="240" w:lineRule="atLeast"/>
                      <w:jc w:val="right"/>
                    </w:pPr>
                  </w:p>
                </w:tc>
              </w:sdtContent>
            </w:sdt>
            <w:sdt>
              <w:sdtPr>
                <w:alias w:val="使用权资产明细-减值准备增加"/>
                <w:tag w:val="_GBC_7924661a525641e1a26b0b01764c87b2"/>
                <w:id w:val="-582064165"/>
                <w:lock w:val="sdtLocked"/>
                <w:showingPlcHdr/>
              </w:sdtPr>
              <w:sdtEndPr/>
              <w:sdtContent>
                <w:tc>
                  <w:tcPr>
                    <w:tcW w:w="986" w:type="pct"/>
                    <w:shd w:val="clear" w:color="auto" w:fill="auto"/>
                  </w:tcPr>
                  <w:p w:rsidR="003E4607" w:rsidRPr="00BB2D5A" w:rsidRDefault="00465426" w:rsidP="003E4607">
                    <w:pPr>
                      <w:spacing w:line="240" w:lineRule="atLeast"/>
                      <w:jc w:val="right"/>
                    </w:pPr>
                    <w:r w:rsidRPr="00BB2D5A">
                      <w:rPr>
                        <w:rStyle w:val="afffffffffffffffffff6"/>
                        <w:rFonts w:hint="eastAsia"/>
                      </w:rPr>
                      <w:t xml:space="preserve">　</w:t>
                    </w:r>
                  </w:p>
                </w:tc>
              </w:sdtContent>
            </w:sdt>
            <w:sdt>
              <w:sdtPr>
                <w:alias w:val="使用权资产减值准备增加"/>
                <w:tag w:val="_GBC_f997e371141748ba9177ee680d83c819"/>
                <w:id w:val="-1621452564"/>
                <w:lock w:val="sdtLocked"/>
                <w:showingPlcHdr/>
              </w:sdtPr>
              <w:sdtEndPr/>
              <w:sdtContent>
                <w:tc>
                  <w:tcPr>
                    <w:tcW w:w="788" w:type="pct"/>
                    <w:shd w:val="clear" w:color="auto" w:fill="auto"/>
                  </w:tcPr>
                  <w:p w:rsidR="003E4607" w:rsidRPr="00BB2D5A" w:rsidRDefault="00465426" w:rsidP="003E4607">
                    <w:pPr>
                      <w:spacing w:line="240" w:lineRule="atLeast"/>
                      <w:jc w:val="right"/>
                    </w:pPr>
                    <w:r w:rsidRPr="00BB2D5A">
                      <w:rPr>
                        <w:rStyle w:val="afffffffffffffffffff6"/>
                        <w:rFonts w:hint="eastAsia"/>
                      </w:rPr>
                      <w:t xml:space="preserve">　</w:t>
                    </w:r>
                  </w:p>
                </w:tc>
              </w:sdtContent>
            </w:sdt>
          </w:tr>
          <w:tr w:rsidR="003E4607" w:rsidRPr="00BB2D5A" w:rsidTr="003E4607">
            <w:trPr>
              <w:trHeight w:val="284"/>
            </w:trPr>
            <w:sdt>
              <w:sdtPr>
                <w:tag w:val="_PLD_7b2953c923544a06899e70966833ee58"/>
                <w:id w:val="111405929"/>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rPr>
                        <w:rFonts w:hint="eastAsia"/>
                      </w:rPr>
                      <w:t>3.</w:t>
                    </w:r>
                    <w:r w:rsidRPr="00BB2D5A">
                      <w:t>本期减少</w:t>
                    </w:r>
                    <w:r w:rsidRPr="00BB2D5A">
                      <w:rPr>
                        <w:rFonts w:hint="eastAsia"/>
                      </w:rPr>
                      <w:t>金额</w:t>
                    </w:r>
                  </w:p>
                </w:tc>
              </w:sdtContent>
            </w:sdt>
            <w:sdt>
              <w:sdtPr>
                <w:alias w:val="使用权资产明细-减值准备减少"/>
                <w:tag w:val="_GBC_9aca41259cc74342b7417c8345b4dd3f"/>
                <w:id w:val="2099440468"/>
                <w:lock w:val="sdtLocked"/>
                <w:showingPlcHdr/>
              </w:sdtPr>
              <w:sdtEndPr/>
              <w:sdtContent>
                <w:tc>
                  <w:tcPr>
                    <w:tcW w:w="1426" w:type="pct"/>
                    <w:shd w:val="clear" w:color="auto" w:fill="auto"/>
                  </w:tcPr>
                  <w:p w:rsidR="003E4607" w:rsidRPr="00BB2D5A" w:rsidRDefault="003E4607" w:rsidP="003E4607">
                    <w:pPr>
                      <w:spacing w:line="240" w:lineRule="atLeast"/>
                      <w:jc w:val="right"/>
                    </w:pPr>
                  </w:p>
                </w:tc>
              </w:sdtContent>
            </w:sdt>
            <w:sdt>
              <w:sdtPr>
                <w:alias w:val="使用权资产明细-减值准备减少"/>
                <w:tag w:val="_GBC_9aca41259cc74342b7417c8345b4dd3f"/>
                <w:id w:val="1706210839"/>
                <w:lock w:val="sdtLocked"/>
                <w:showingPlcHdr/>
              </w:sdtPr>
              <w:sdtEndPr/>
              <w:sdtContent>
                <w:tc>
                  <w:tcPr>
                    <w:tcW w:w="986" w:type="pct"/>
                    <w:shd w:val="clear" w:color="auto" w:fill="auto"/>
                  </w:tcPr>
                  <w:p w:rsidR="003E4607" w:rsidRPr="00BB2D5A" w:rsidRDefault="00465426" w:rsidP="003E4607">
                    <w:pPr>
                      <w:spacing w:line="240" w:lineRule="atLeast"/>
                      <w:jc w:val="right"/>
                    </w:pPr>
                    <w:r w:rsidRPr="00BB2D5A">
                      <w:rPr>
                        <w:rStyle w:val="afffffffffffffffffff6"/>
                        <w:rFonts w:hint="eastAsia"/>
                      </w:rPr>
                      <w:t xml:space="preserve">　</w:t>
                    </w:r>
                  </w:p>
                </w:tc>
              </w:sdtContent>
            </w:sdt>
            <w:sdt>
              <w:sdtPr>
                <w:alias w:val="使用权资产减值准备减少"/>
                <w:tag w:val="_GBC_cf5b46e566e946088fa6abf5d0f41684"/>
                <w:id w:val="-107584733"/>
                <w:lock w:val="sdtLocked"/>
                <w:showingPlcHdr/>
              </w:sdtPr>
              <w:sdtEndPr/>
              <w:sdtContent>
                <w:tc>
                  <w:tcPr>
                    <w:tcW w:w="788" w:type="pct"/>
                    <w:shd w:val="clear" w:color="auto" w:fill="auto"/>
                  </w:tcPr>
                  <w:p w:rsidR="003E4607" w:rsidRPr="00BB2D5A" w:rsidRDefault="00465426" w:rsidP="003E4607">
                    <w:pPr>
                      <w:spacing w:line="240" w:lineRule="atLeast"/>
                      <w:jc w:val="right"/>
                    </w:pPr>
                    <w:r w:rsidRPr="00BB2D5A">
                      <w:rPr>
                        <w:rStyle w:val="afffffffffffffffffff6"/>
                        <w:rFonts w:hint="eastAsia"/>
                      </w:rPr>
                      <w:t xml:space="preserve">　</w:t>
                    </w:r>
                  </w:p>
                </w:tc>
              </w:sdtContent>
            </w:sdt>
          </w:tr>
          <w:tr w:rsidR="003E4607" w:rsidRPr="00BB2D5A" w:rsidTr="003E4607">
            <w:trPr>
              <w:trHeight w:val="284"/>
            </w:trPr>
            <w:tc>
              <w:tcPr>
                <w:tcW w:w="1800" w:type="pct"/>
                <w:shd w:val="clear" w:color="auto" w:fill="auto"/>
                <w:vAlign w:val="center"/>
              </w:tcPr>
              <w:p w:rsidR="003E4607" w:rsidRPr="00BB2D5A" w:rsidRDefault="00465426" w:rsidP="003E4607">
                <w:pPr>
                  <w:spacing w:line="240" w:lineRule="atLeast"/>
                </w:pPr>
                <w:r w:rsidRPr="00BB2D5A">
                  <w:rPr>
                    <w:rFonts w:hint="eastAsia"/>
                  </w:rPr>
                  <w:t>4.外币报表折算差额</w:t>
                </w:r>
              </w:p>
            </w:tc>
            <w:tc>
              <w:tcPr>
                <w:tcW w:w="1426" w:type="pct"/>
                <w:shd w:val="clear" w:color="auto" w:fill="auto"/>
              </w:tcPr>
              <w:p w:rsidR="003E4607" w:rsidRPr="00BB2D5A" w:rsidRDefault="003E4607" w:rsidP="003E4607">
                <w:pPr>
                  <w:spacing w:line="240" w:lineRule="atLeast"/>
                  <w:jc w:val="right"/>
                </w:pPr>
              </w:p>
            </w:tc>
            <w:tc>
              <w:tcPr>
                <w:tcW w:w="986" w:type="pct"/>
                <w:shd w:val="clear" w:color="auto" w:fill="auto"/>
              </w:tcPr>
              <w:p w:rsidR="003E4607" w:rsidRPr="00BB2D5A" w:rsidRDefault="003E4607" w:rsidP="003E4607">
                <w:pPr>
                  <w:spacing w:line="240" w:lineRule="atLeast"/>
                  <w:jc w:val="right"/>
                </w:pPr>
              </w:p>
            </w:tc>
            <w:tc>
              <w:tcPr>
                <w:tcW w:w="788" w:type="pct"/>
                <w:shd w:val="clear" w:color="auto" w:fill="auto"/>
              </w:tcPr>
              <w:p w:rsidR="003E4607" w:rsidRPr="00BB2D5A" w:rsidRDefault="003E4607" w:rsidP="003E4607">
                <w:pPr>
                  <w:spacing w:line="240" w:lineRule="atLeast"/>
                  <w:jc w:val="right"/>
                </w:pPr>
              </w:p>
            </w:tc>
          </w:tr>
          <w:tr w:rsidR="003E4607" w:rsidRPr="00BB2D5A" w:rsidTr="003E4607">
            <w:trPr>
              <w:trHeight w:val="284"/>
            </w:trPr>
            <w:sdt>
              <w:sdtPr>
                <w:tag w:val="_PLD_c5aa9642ff344a19a49d93c528574b15"/>
                <w:id w:val="-1743334371"/>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t>5</w:t>
                    </w:r>
                    <w:r w:rsidRPr="00BB2D5A">
                      <w:rPr>
                        <w:rFonts w:hint="eastAsia"/>
                      </w:rPr>
                      <w:t>.</w:t>
                    </w:r>
                    <w:r w:rsidRPr="00BB2D5A">
                      <w:t>期末余额</w:t>
                    </w:r>
                  </w:p>
                </w:tc>
              </w:sdtContent>
            </w:sdt>
            <w:sdt>
              <w:sdtPr>
                <w:alias w:val="使用权资产明细-减值准备"/>
                <w:tag w:val="_GBC_4dde759fe201435db4d0d2733c61d82a"/>
                <w:id w:val="-1287731440"/>
                <w:lock w:val="sdtLocked"/>
                <w:showingPlcHdr/>
              </w:sdtPr>
              <w:sdtEndPr/>
              <w:sdtContent>
                <w:tc>
                  <w:tcPr>
                    <w:tcW w:w="1426" w:type="pct"/>
                    <w:shd w:val="clear" w:color="auto" w:fill="auto"/>
                  </w:tcPr>
                  <w:p w:rsidR="003E4607" w:rsidRPr="00BB2D5A" w:rsidRDefault="003E4607" w:rsidP="003E4607">
                    <w:pPr>
                      <w:spacing w:line="240" w:lineRule="atLeast"/>
                      <w:jc w:val="right"/>
                    </w:pPr>
                  </w:p>
                </w:tc>
              </w:sdtContent>
            </w:sdt>
            <w:sdt>
              <w:sdtPr>
                <w:alias w:val="使用权资产明细-减值准备"/>
                <w:tag w:val="_GBC_4dde759fe201435db4d0d2733c61d82a"/>
                <w:id w:val="537168907"/>
                <w:lock w:val="sdtLocked"/>
                <w:showingPlcHdr/>
              </w:sdtPr>
              <w:sdtEndPr/>
              <w:sdtContent>
                <w:tc>
                  <w:tcPr>
                    <w:tcW w:w="986" w:type="pct"/>
                    <w:shd w:val="clear" w:color="auto" w:fill="auto"/>
                  </w:tcPr>
                  <w:p w:rsidR="003E4607" w:rsidRPr="00BB2D5A" w:rsidRDefault="00465426" w:rsidP="003E4607">
                    <w:pPr>
                      <w:spacing w:line="240" w:lineRule="atLeast"/>
                      <w:jc w:val="right"/>
                    </w:pPr>
                    <w:r w:rsidRPr="00BB2D5A">
                      <w:rPr>
                        <w:rStyle w:val="afffffffffffffffffff6"/>
                        <w:rFonts w:hint="eastAsia"/>
                      </w:rPr>
                      <w:t xml:space="preserve">　</w:t>
                    </w:r>
                  </w:p>
                </w:tc>
              </w:sdtContent>
            </w:sdt>
            <w:sdt>
              <w:sdtPr>
                <w:alias w:val="使用权资产减值准备"/>
                <w:tag w:val="_GBC_7630c09652064a5e9011a2b41bc2fc8e"/>
                <w:id w:val="-662926970"/>
                <w:lock w:val="sdtLocked"/>
                <w:showingPlcHdr/>
              </w:sdtPr>
              <w:sdtEndPr/>
              <w:sdtContent>
                <w:tc>
                  <w:tcPr>
                    <w:tcW w:w="788" w:type="pct"/>
                    <w:shd w:val="clear" w:color="auto" w:fill="auto"/>
                  </w:tcPr>
                  <w:p w:rsidR="003E4607" w:rsidRPr="00BB2D5A" w:rsidRDefault="00465426" w:rsidP="003E4607">
                    <w:pPr>
                      <w:spacing w:line="240" w:lineRule="atLeast"/>
                      <w:jc w:val="right"/>
                    </w:pPr>
                    <w:r w:rsidRPr="00BB2D5A">
                      <w:rPr>
                        <w:rStyle w:val="afffffffffffffffffff6"/>
                        <w:rFonts w:hint="eastAsia"/>
                      </w:rPr>
                      <w:t xml:space="preserve">　</w:t>
                    </w:r>
                  </w:p>
                </w:tc>
              </w:sdtContent>
            </w:sdt>
          </w:tr>
          <w:tr w:rsidR="003E4607" w:rsidRPr="00BB2D5A" w:rsidTr="003E4607">
            <w:trPr>
              <w:trHeight w:val="284"/>
            </w:trPr>
            <w:sdt>
              <w:sdtPr>
                <w:tag w:val="_PLD_2b382621feb4415d9df2a80fec7eeadf"/>
                <w:id w:val="800423008"/>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t>四、账面价值</w:t>
                    </w:r>
                  </w:p>
                </w:tc>
              </w:sdtContent>
            </w:sdt>
            <w:tc>
              <w:tcPr>
                <w:tcW w:w="1426" w:type="pct"/>
                <w:shd w:val="clear" w:color="auto" w:fill="auto"/>
              </w:tcPr>
              <w:p w:rsidR="003E4607" w:rsidRPr="00BB2D5A" w:rsidRDefault="003E4607" w:rsidP="003E4607">
                <w:pPr>
                  <w:spacing w:line="240" w:lineRule="atLeast"/>
                  <w:jc w:val="right"/>
                </w:pPr>
              </w:p>
            </w:tc>
            <w:tc>
              <w:tcPr>
                <w:tcW w:w="986" w:type="pct"/>
                <w:shd w:val="clear" w:color="auto" w:fill="auto"/>
              </w:tcPr>
              <w:p w:rsidR="003E4607" w:rsidRPr="00BB2D5A" w:rsidRDefault="003E4607" w:rsidP="003E4607">
                <w:pPr>
                  <w:spacing w:line="240" w:lineRule="atLeast"/>
                  <w:jc w:val="right"/>
                </w:pPr>
              </w:p>
            </w:tc>
            <w:tc>
              <w:tcPr>
                <w:tcW w:w="788" w:type="pct"/>
                <w:shd w:val="clear" w:color="auto" w:fill="auto"/>
              </w:tcPr>
              <w:p w:rsidR="003E4607" w:rsidRPr="00BB2D5A" w:rsidRDefault="003E4607" w:rsidP="003E4607">
                <w:pPr>
                  <w:spacing w:line="240" w:lineRule="atLeast"/>
                  <w:jc w:val="right"/>
                </w:pPr>
              </w:p>
            </w:tc>
          </w:tr>
          <w:tr w:rsidR="003E4607" w:rsidRPr="00BB2D5A" w:rsidTr="003E4607">
            <w:trPr>
              <w:trHeight w:val="284"/>
            </w:trPr>
            <w:sdt>
              <w:sdtPr>
                <w:tag w:val="_PLD_c088ce54f46348089c8263708268b5b5"/>
                <w:id w:val="-1020160142"/>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t>1.期末账面价值</w:t>
                    </w:r>
                  </w:p>
                </w:tc>
              </w:sdtContent>
            </w:sdt>
            <w:sdt>
              <w:sdtPr>
                <w:alias w:val="使用权资产明细-账面价值"/>
                <w:tag w:val="_GBC_e5a82988e0e84e44821dbbca816303c3"/>
                <w:id w:val="1211225309"/>
                <w:lock w:val="sdtLocked"/>
              </w:sdtPr>
              <w:sdtEndPr/>
              <w:sdtContent>
                <w:tc>
                  <w:tcPr>
                    <w:tcW w:w="1426" w:type="pct"/>
                    <w:shd w:val="clear" w:color="auto" w:fill="auto"/>
                  </w:tcPr>
                  <w:p w:rsidR="003E4607" w:rsidRPr="00BB2D5A" w:rsidRDefault="00465426" w:rsidP="003E4607">
                    <w:pPr>
                      <w:spacing w:line="240" w:lineRule="atLeast"/>
                      <w:jc w:val="right"/>
                    </w:pPr>
                    <w:r w:rsidRPr="00BB2D5A">
                      <w:t>8,478</w:t>
                    </w:r>
                  </w:p>
                </w:tc>
              </w:sdtContent>
            </w:sdt>
            <w:sdt>
              <w:sdtPr>
                <w:alias w:val="使用权资产明细-账面价值"/>
                <w:tag w:val="_GBC_e5a82988e0e84e44821dbbca816303c3"/>
                <w:id w:val="2143848941"/>
                <w:lock w:val="sdtLocked"/>
              </w:sdtPr>
              <w:sdtEndPr/>
              <w:sdtContent>
                <w:tc>
                  <w:tcPr>
                    <w:tcW w:w="986" w:type="pct"/>
                    <w:shd w:val="clear" w:color="auto" w:fill="auto"/>
                  </w:tcPr>
                  <w:p w:rsidR="003E4607" w:rsidRPr="00BB2D5A" w:rsidRDefault="00465426" w:rsidP="003E4607">
                    <w:pPr>
                      <w:spacing w:line="240" w:lineRule="atLeast"/>
                      <w:jc w:val="right"/>
                    </w:pPr>
                    <w:r w:rsidRPr="00BB2D5A">
                      <w:t>398,050</w:t>
                    </w:r>
                  </w:p>
                </w:tc>
              </w:sdtContent>
            </w:sdt>
            <w:sdt>
              <w:sdtPr>
                <w:alias w:val="使用权资产"/>
                <w:tag w:val="_GBC_495cd2e718354c829476f40793121e27"/>
                <w:id w:val="-1172559415"/>
                <w:lock w:val="sdtLocked"/>
              </w:sdtPr>
              <w:sdtEndPr/>
              <w:sdtContent>
                <w:tc>
                  <w:tcPr>
                    <w:tcW w:w="788" w:type="pct"/>
                    <w:shd w:val="clear" w:color="auto" w:fill="auto"/>
                  </w:tcPr>
                  <w:p w:rsidR="003E4607" w:rsidRPr="00BB2D5A" w:rsidRDefault="00465426" w:rsidP="003E4607">
                    <w:pPr>
                      <w:spacing w:line="240" w:lineRule="atLeast"/>
                      <w:jc w:val="right"/>
                    </w:pPr>
                    <w:r w:rsidRPr="00BB2D5A">
                      <w:t>406,528</w:t>
                    </w:r>
                  </w:p>
                </w:tc>
              </w:sdtContent>
            </w:sdt>
          </w:tr>
          <w:tr w:rsidR="003E4607" w:rsidRPr="00BB2D5A" w:rsidTr="003E4607">
            <w:trPr>
              <w:trHeight w:val="284"/>
            </w:trPr>
            <w:sdt>
              <w:sdtPr>
                <w:tag w:val="_PLD_d905ebbade4f4acfa8662d5d173414d1"/>
                <w:id w:val="1202134590"/>
                <w:lock w:val="sdtLocked"/>
              </w:sdtPr>
              <w:sdtEndPr/>
              <w:sdtContent>
                <w:tc>
                  <w:tcPr>
                    <w:tcW w:w="1800" w:type="pct"/>
                    <w:shd w:val="clear" w:color="auto" w:fill="auto"/>
                    <w:vAlign w:val="center"/>
                  </w:tcPr>
                  <w:p w:rsidR="003E4607" w:rsidRPr="00BB2D5A" w:rsidRDefault="00465426" w:rsidP="003E4607">
                    <w:pPr>
                      <w:spacing w:line="240" w:lineRule="atLeast"/>
                    </w:pPr>
                    <w:r w:rsidRPr="00BB2D5A">
                      <w:t>2.期初账面价值</w:t>
                    </w:r>
                  </w:p>
                </w:tc>
              </w:sdtContent>
            </w:sdt>
            <w:sdt>
              <w:sdtPr>
                <w:alias w:val="使用权资产明细-账面价值"/>
                <w:tag w:val="_GBC_d036a5851289409c9d51fb84743dae94"/>
                <w:id w:val="-2015301053"/>
                <w:lock w:val="sdtLocked"/>
              </w:sdtPr>
              <w:sdtEndPr/>
              <w:sdtContent>
                <w:tc>
                  <w:tcPr>
                    <w:tcW w:w="1426" w:type="pct"/>
                    <w:shd w:val="clear" w:color="auto" w:fill="auto"/>
                  </w:tcPr>
                  <w:p w:rsidR="003E4607" w:rsidRPr="00BB2D5A" w:rsidRDefault="00465426" w:rsidP="003E4607">
                    <w:pPr>
                      <w:spacing w:line="240" w:lineRule="atLeast"/>
                      <w:jc w:val="right"/>
                    </w:pPr>
                    <w:r w:rsidRPr="00BB2D5A">
                      <w:t>13,156</w:t>
                    </w:r>
                  </w:p>
                </w:tc>
              </w:sdtContent>
            </w:sdt>
            <w:sdt>
              <w:sdtPr>
                <w:alias w:val="使用权资产明细-账面价值"/>
                <w:tag w:val="_GBC_d036a5851289409c9d51fb84743dae94"/>
                <w:id w:val="1435093391"/>
                <w:lock w:val="sdtLocked"/>
              </w:sdtPr>
              <w:sdtEndPr/>
              <w:sdtContent>
                <w:tc>
                  <w:tcPr>
                    <w:tcW w:w="986" w:type="pct"/>
                    <w:shd w:val="clear" w:color="auto" w:fill="auto"/>
                  </w:tcPr>
                  <w:p w:rsidR="003E4607" w:rsidRPr="00BB2D5A" w:rsidRDefault="00465426" w:rsidP="003E4607">
                    <w:pPr>
                      <w:spacing w:line="240" w:lineRule="atLeast"/>
                      <w:jc w:val="right"/>
                    </w:pPr>
                    <w:r w:rsidRPr="00BB2D5A">
                      <w:t>698,017</w:t>
                    </w:r>
                  </w:p>
                </w:tc>
              </w:sdtContent>
            </w:sdt>
            <w:sdt>
              <w:sdtPr>
                <w:alias w:val="使用权资产"/>
                <w:tag w:val="_GBC_8d1c4822b5314e1bb1e1049aaa7d3338"/>
                <w:id w:val="-412781694"/>
                <w:lock w:val="sdtLocked"/>
              </w:sdtPr>
              <w:sdtEndPr/>
              <w:sdtContent>
                <w:tc>
                  <w:tcPr>
                    <w:tcW w:w="788" w:type="pct"/>
                    <w:shd w:val="clear" w:color="auto" w:fill="auto"/>
                  </w:tcPr>
                  <w:p w:rsidR="003E4607" w:rsidRPr="00BB2D5A" w:rsidRDefault="00465426" w:rsidP="003E4607">
                    <w:pPr>
                      <w:spacing w:line="240" w:lineRule="atLeast"/>
                      <w:jc w:val="right"/>
                    </w:pPr>
                    <w:r w:rsidRPr="00BB2D5A">
                      <w:t>711,173</w:t>
                    </w:r>
                  </w:p>
                </w:tc>
              </w:sdtContent>
            </w:sdt>
          </w:tr>
        </w:tbl>
        <w:p w:rsidR="003E4607" w:rsidRPr="00BB2D5A" w:rsidRDefault="00964E85">
          <w:pPr>
            <w:autoSpaceDE w:val="0"/>
            <w:autoSpaceDN w:val="0"/>
            <w:adjustRightInd w:val="0"/>
            <w:sectPr w:rsidR="003E4607" w:rsidRPr="00BB2D5A" w:rsidSect="00F41343">
              <w:pgSz w:w="11906" w:h="16838"/>
              <w:pgMar w:top="1440" w:right="1797" w:bottom="1525" w:left="1276" w:header="856" w:footer="992" w:gutter="0"/>
              <w:cols w:space="425"/>
              <w:docGrid w:linePitch="312"/>
            </w:sectPr>
          </w:pPr>
        </w:p>
      </w:sdtContent>
    </w:sdt>
    <w:bookmarkEnd w:id="286"/>
    <w:p w:rsidR="00D93AE4" w:rsidRPr="00BB2D5A" w:rsidRDefault="00E30060" w:rsidP="00465426">
      <w:pPr>
        <w:pStyle w:val="affffffffffffffffe"/>
        <w:numPr>
          <w:ilvl w:val="0"/>
          <w:numId w:val="88"/>
        </w:numPr>
        <w:tabs>
          <w:tab w:val="left" w:pos="504"/>
        </w:tabs>
        <w:rPr>
          <w:rFonts w:ascii="宋体" w:hAnsi="宋体"/>
          <w:szCs w:val="21"/>
        </w:rPr>
      </w:pPr>
      <w:r w:rsidRPr="00BB2D5A">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1534257928"/>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f"/>
            <w:numPr>
              <w:ilvl w:val="3"/>
              <w:numId w:val="103"/>
            </w:numPr>
            <w:ind w:left="426" w:hanging="426"/>
          </w:pPr>
          <w:r w:rsidRPr="00BB2D5A">
            <w:rPr>
              <w:rFonts w:hint="eastAsia"/>
            </w:rPr>
            <w:t>无形资产情况</w:t>
          </w:r>
        </w:p>
        <w:sdt>
          <w:sdtPr>
            <w:rPr>
              <w:rFonts w:hint="eastAsia"/>
            </w:rPr>
            <w:alias w:val="是否适用：无形资产情况[双击切换]"/>
            <w:tag w:val="_GBC_42237c7a99c64602a661c1668bc893bd"/>
            <w:id w:val="-1660761812"/>
            <w:lock w:val="sdtContentLocked"/>
            <w:placeholder>
              <w:docPart w:val="GBC22222222222222222222222222222"/>
            </w:placeholder>
          </w:sdtPr>
          <w:sdtEndPr/>
          <w:sdtContent>
            <w:p w:rsidR="00D93AE4" w:rsidRPr="00BB2D5A" w:rsidRDefault="00F45834">
              <w:pPr>
                <w:snapToGrid w:val="0"/>
                <w:spacing w:line="240" w:lineRule="atLeast"/>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snapToGrid w:val="0"/>
            <w:spacing w:line="240" w:lineRule="atLeast"/>
            <w:jc w:val="right"/>
          </w:pPr>
          <w:r w:rsidRPr="00BB2D5A">
            <w:rPr>
              <w:rFonts w:hint="eastAsia"/>
            </w:rPr>
            <w:t>单位：</w:t>
          </w:r>
          <w:sdt>
            <w:sdtPr>
              <w:rPr>
                <w:rFonts w:hint="eastAsia"/>
              </w:rPr>
              <w:alias w:val="单位：财务附注：无形资产情况"/>
              <w:tag w:val="_GBC_37e64bddc8e645b48a19b4e7bafb7839"/>
              <w:id w:val="2417671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无形资产情况"/>
              <w:tag w:val="_GBC_2c85ccef3cf1470c8cf657b14b474192"/>
              <w:id w:val="550274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700"/>
            <w:gridCol w:w="1844"/>
            <w:gridCol w:w="1276"/>
            <w:gridCol w:w="1136"/>
            <w:gridCol w:w="1699"/>
            <w:gridCol w:w="1276"/>
            <w:gridCol w:w="1274"/>
            <w:gridCol w:w="1508"/>
          </w:tblGrid>
          <w:tr w:rsidR="003E4607" w:rsidRPr="00BB2D5A" w:rsidTr="003E4607">
            <w:trPr>
              <w:trHeight w:val="340"/>
            </w:trPr>
            <w:sdt>
              <w:sdtPr>
                <w:tag w:val="_PLD_0d0c5c4c9acf46eaa7c41a19eb731a5c"/>
                <w:id w:val="730663387"/>
                <w:lock w:val="sdtLocked"/>
              </w:sdtPr>
              <w:sdtEndPr/>
              <w:sdtContent>
                <w:tc>
                  <w:tcPr>
                    <w:tcW w:w="843" w:type="pct"/>
                    <w:shd w:val="clear" w:color="auto" w:fill="auto"/>
                    <w:vAlign w:val="center"/>
                  </w:tcPr>
                  <w:p w:rsidR="003E4607" w:rsidRPr="00BB2D5A" w:rsidRDefault="00465426" w:rsidP="003E4607">
                    <w:pPr>
                      <w:jc w:val="center"/>
                    </w:pPr>
                    <w:r w:rsidRPr="00BB2D5A">
                      <w:rPr>
                        <w:rFonts w:hint="eastAsia"/>
                      </w:rPr>
                      <w:t>项目</w:t>
                    </w:r>
                  </w:p>
                </w:tc>
              </w:sdtContent>
            </w:sdt>
            <w:sdt>
              <w:sdtPr>
                <w:alias w:val="无形资产明细－项目"/>
                <w:tag w:val="_GBC_1a0001be34594900ba0c5e610a635d50"/>
                <w:id w:val="1607456449"/>
                <w:lock w:val="sdtLocked"/>
              </w:sdtPr>
              <w:sdtEndPr>
                <w:rPr>
                  <w:rFonts w:hint="eastAsia"/>
                </w:rPr>
              </w:sdtEndPr>
              <w:sdtContent>
                <w:tc>
                  <w:tcPr>
                    <w:tcW w:w="603" w:type="pct"/>
                    <w:shd w:val="clear" w:color="auto" w:fill="auto"/>
                    <w:vAlign w:val="center"/>
                  </w:tcPr>
                  <w:p w:rsidR="003E4607" w:rsidRPr="00BB2D5A" w:rsidRDefault="00465426" w:rsidP="003E4607">
                    <w:pPr>
                      <w:jc w:val="center"/>
                    </w:pPr>
                    <w:r w:rsidRPr="00BB2D5A">
                      <w:rPr>
                        <w:rFonts w:hint="eastAsia"/>
                      </w:rPr>
                      <w:t>采矿权</w:t>
                    </w:r>
                  </w:p>
                </w:tc>
              </w:sdtContent>
            </w:sdt>
            <w:sdt>
              <w:sdtPr>
                <w:alias w:val="无形资产明细－项目"/>
                <w:tag w:val="_GBC_1a0001be34594900ba0c5e610a635d50"/>
                <w:id w:val="622819399"/>
                <w:lock w:val="sdtLocked"/>
              </w:sdtPr>
              <w:sdtEndPr>
                <w:rPr>
                  <w:rFonts w:hint="eastAsia"/>
                </w:rPr>
              </w:sdtEndPr>
              <w:sdtContent>
                <w:tc>
                  <w:tcPr>
                    <w:tcW w:w="654" w:type="pct"/>
                    <w:shd w:val="clear" w:color="auto" w:fill="auto"/>
                    <w:vAlign w:val="center"/>
                  </w:tcPr>
                  <w:p w:rsidR="003E4607" w:rsidRPr="00BB2D5A" w:rsidRDefault="00465426" w:rsidP="003E4607">
                    <w:pPr>
                      <w:jc w:val="center"/>
                    </w:pPr>
                    <w:r w:rsidRPr="00BB2D5A">
                      <w:rPr>
                        <w:rFonts w:hint="eastAsia"/>
                      </w:rPr>
                      <w:t>未探明矿区权益</w:t>
                    </w:r>
                  </w:p>
                </w:tc>
              </w:sdtContent>
            </w:sdt>
            <w:sdt>
              <w:sdtPr>
                <w:tag w:val="_PLD_0dfc6d612ce04e4ab91d7f5c675c7954"/>
                <w:id w:val="-1938049508"/>
                <w:lock w:val="sdtLocked"/>
              </w:sdtPr>
              <w:sdtEndPr/>
              <w:sdtContent>
                <w:tc>
                  <w:tcPr>
                    <w:tcW w:w="453" w:type="pct"/>
                    <w:shd w:val="clear" w:color="auto" w:fill="auto"/>
                    <w:vAlign w:val="center"/>
                  </w:tcPr>
                  <w:p w:rsidR="003E4607" w:rsidRPr="00BB2D5A" w:rsidRDefault="00465426" w:rsidP="003E4607">
                    <w:pPr>
                      <w:jc w:val="center"/>
                    </w:pPr>
                    <w:r w:rsidRPr="00BB2D5A">
                      <w:rPr>
                        <w:rFonts w:hint="eastAsia"/>
                      </w:rPr>
                      <w:t>土地使用权</w:t>
                    </w:r>
                  </w:p>
                </w:tc>
              </w:sdtContent>
            </w:sdt>
            <w:sdt>
              <w:sdtPr>
                <w:tag w:val="_PLD_0d5a6bdde1fe4f6d9dcc5cb928d96ee9"/>
                <w:id w:val="-1429335746"/>
                <w:lock w:val="sdtLocked"/>
              </w:sdtPr>
              <w:sdtEndPr/>
              <w:sdtContent>
                <w:tc>
                  <w:tcPr>
                    <w:tcW w:w="403" w:type="pct"/>
                    <w:shd w:val="clear" w:color="auto" w:fill="auto"/>
                    <w:vAlign w:val="center"/>
                  </w:tcPr>
                  <w:p w:rsidR="003E4607" w:rsidRPr="00BB2D5A" w:rsidRDefault="00465426" w:rsidP="003E4607">
                    <w:pPr>
                      <w:jc w:val="center"/>
                    </w:pPr>
                    <w:r w:rsidRPr="00BB2D5A">
                      <w:rPr>
                        <w:rFonts w:hint="eastAsia"/>
                      </w:rPr>
                      <w:t>专利权</w:t>
                    </w:r>
                  </w:p>
                </w:tc>
              </w:sdtContent>
            </w:sdt>
            <w:sdt>
              <w:sdtPr>
                <w:alias w:val="无形资产明细－项目"/>
                <w:tag w:val="_GBC_1a0001be34594900ba0c5e610a635d50"/>
                <w:id w:val="-838691644"/>
                <w:lock w:val="sdtLocked"/>
              </w:sdtPr>
              <w:sdtEndPr>
                <w:rPr>
                  <w:rFonts w:hint="eastAsia"/>
                </w:rPr>
              </w:sdtEndPr>
              <w:sdtContent>
                <w:tc>
                  <w:tcPr>
                    <w:tcW w:w="603" w:type="pct"/>
                    <w:shd w:val="clear" w:color="auto" w:fill="auto"/>
                    <w:vAlign w:val="center"/>
                  </w:tcPr>
                  <w:p w:rsidR="003E4607" w:rsidRPr="00BB2D5A" w:rsidRDefault="00465426" w:rsidP="003E4607">
                    <w:pPr>
                      <w:jc w:val="center"/>
                    </w:pPr>
                    <w:r w:rsidRPr="00BB2D5A">
                      <w:rPr>
                        <w:rFonts w:hint="eastAsia"/>
                      </w:rPr>
                      <w:t>水资源使用权</w:t>
                    </w:r>
                  </w:p>
                </w:tc>
              </w:sdtContent>
            </w:sdt>
            <w:sdt>
              <w:sdtPr>
                <w:alias w:val="无形资产明细－项目"/>
                <w:tag w:val="_GBC_1a0001be34594900ba0c5e610a635d50"/>
                <w:id w:val="-1974287763"/>
                <w:lock w:val="sdtLocked"/>
              </w:sdtPr>
              <w:sdtEndPr>
                <w:rPr>
                  <w:rFonts w:hint="eastAsia"/>
                </w:rPr>
              </w:sdtEndPr>
              <w:sdtContent>
                <w:tc>
                  <w:tcPr>
                    <w:tcW w:w="453" w:type="pct"/>
                    <w:shd w:val="clear" w:color="auto" w:fill="auto"/>
                    <w:vAlign w:val="center"/>
                  </w:tcPr>
                  <w:p w:rsidR="003E4607" w:rsidRPr="00BB2D5A" w:rsidRDefault="00465426" w:rsidP="003E4607">
                    <w:pPr>
                      <w:jc w:val="center"/>
                    </w:pPr>
                    <w:r w:rsidRPr="00BB2D5A">
                      <w:rPr>
                        <w:rFonts w:hint="eastAsia"/>
                      </w:rPr>
                      <w:t>产能置换</w:t>
                    </w:r>
                  </w:p>
                </w:tc>
              </w:sdtContent>
            </w:sdt>
            <w:sdt>
              <w:sdtPr>
                <w:alias w:val="无形资产明细－项目"/>
                <w:tag w:val="_GBC_1a0001be34594900ba0c5e610a635d50"/>
                <w:id w:val="1204282415"/>
                <w:lock w:val="sdtLocked"/>
              </w:sdtPr>
              <w:sdtEndPr>
                <w:rPr>
                  <w:rFonts w:hint="eastAsia"/>
                </w:rPr>
              </w:sdtEndPr>
              <w:sdtContent>
                <w:tc>
                  <w:tcPr>
                    <w:tcW w:w="452" w:type="pct"/>
                    <w:shd w:val="clear" w:color="auto" w:fill="auto"/>
                    <w:vAlign w:val="center"/>
                  </w:tcPr>
                  <w:p w:rsidR="003E4607" w:rsidRPr="00BB2D5A" w:rsidRDefault="00465426" w:rsidP="003E4607">
                    <w:pPr>
                      <w:jc w:val="center"/>
                    </w:pPr>
                    <w:r w:rsidRPr="00BB2D5A">
                      <w:rPr>
                        <w:rFonts w:hint="eastAsia"/>
                      </w:rPr>
                      <w:t>计算机软件</w:t>
                    </w:r>
                  </w:p>
                </w:tc>
              </w:sdtContent>
            </w:sdt>
            <w:sdt>
              <w:sdtPr>
                <w:tag w:val="_PLD_010a173744294c79817b77db863e3438"/>
                <w:id w:val="1503017018"/>
                <w:lock w:val="sdtLocked"/>
              </w:sdtPr>
              <w:sdtEndPr/>
              <w:sdtContent>
                <w:tc>
                  <w:tcPr>
                    <w:tcW w:w="535" w:type="pct"/>
                    <w:shd w:val="clear" w:color="auto" w:fill="auto"/>
                    <w:vAlign w:val="center"/>
                  </w:tcPr>
                  <w:p w:rsidR="003E4607" w:rsidRPr="00BB2D5A" w:rsidRDefault="00465426" w:rsidP="003E4607">
                    <w:pPr>
                      <w:jc w:val="center"/>
                    </w:pPr>
                    <w:r w:rsidRPr="00BB2D5A">
                      <w:t>合计</w:t>
                    </w:r>
                  </w:p>
                </w:tc>
              </w:sdtContent>
            </w:sdt>
          </w:tr>
          <w:tr w:rsidR="003E4607" w:rsidRPr="00BB2D5A" w:rsidTr="003E4607">
            <w:trPr>
              <w:trHeight w:val="340"/>
            </w:trPr>
            <w:sdt>
              <w:sdtPr>
                <w:tag w:val="_PLD_d38b2136312a4180852ade61efe6b93c"/>
                <w:id w:val="1279764268"/>
                <w:lock w:val="sdtLocked"/>
              </w:sdtPr>
              <w:sdtEndPr/>
              <w:sdtContent>
                <w:tc>
                  <w:tcPr>
                    <w:tcW w:w="843" w:type="pct"/>
                    <w:shd w:val="clear" w:color="auto" w:fill="auto"/>
                    <w:vAlign w:val="center"/>
                  </w:tcPr>
                  <w:p w:rsidR="003E4607" w:rsidRPr="00BB2D5A" w:rsidRDefault="00465426" w:rsidP="003E4607">
                    <w:r w:rsidRPr="00BB2D5A">
                      <w:t>一、</w:t>
                    </w:r>
                    <w:r w:rsidRPr="00BB2D5A">
                      <w:rPr>
                        <w:rFonts w:hint="eastAsia"/>
                      </w:rPr>
                      <w:t>账面原值</w:t>
                    </w:r>
                  </w:p>
                </w:tc>
              </w:sdtContent>
            </w:sdt>
            <w:tc>
              <w:tcPr>
                <w:tcW w:w="603" w:type="pct"/>
                <w:shd w:val="clear" w:color="auto" w:fill="auto"/>
                <w:vAlign w:val="center"/>
              </w:tcPr>
              <w:p w:rsidR="003E4607" w:rsidRPr="00BB2D5A" w:rsidRDefault="003E4607" w:rsidP="003E4607">
                <w:pPr>
                  <w:jc w:val="right"/>
                </w:pP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3E4607" w:rsidP="003E4607">
                <w:pPr>
                  <w:jc w:val="right"/>
                </w:pPr>
              </w:p>
            </w:tc>
            <w:tc>
              <w:tcPr>
                <w:tcW w:w="535" w:type="pct"/>
                <w:shd w:val="clear" w:color="auto" w:fill="auto"/>
                <w:vAlign w:val="center"/>
              </w:tcPr>
              <w:p w:rsidR="003E4607" w:rsidRPr="00BB2D5A" w:rsidRDefault="003E4607" w:rsidP="003E4607">
                <w:pPr>
                  <w:jc w:val="right"/>
                </w:pPr>
              </w:p>
            </w:tc>
          </w:tr>
          <w:tr w:rsidR="003E4607" w:rsidRPr="00BB2D5A" w:rsidTr="003E4607">
            <w:trPr>
              <w:trHeight w:val="340"/>
            </w:trPr>
            <w:sdt>
              <w:sdtPr>
                <w:tag w:val="_PLD_c5adbbf7566848428d517f50646b04c1"/>
                <w:id w:val="-1269685656"/>
                <w:lock w:val="sdtLocked"/>
              </w:sdtPr>
              <w:sdtEndPr/>
              <w:sdtContent>
                <w:tc>
                  <w:tcPr>
                    <w:tcW w:w="843" w:type="pct"/>
                    <w:shd w:val="clear" w:color="auto" w:fill="auto"/>
                    <w:vAlign w:val="center"/>
                  </w:tcPr>
                  <w:p w:rsidR="003E4607" w:rsidRPr="00BB2D5A" w:rsidRDefault="00465426" w:rsidP="003E4607">
                    <w:r w:rsidRPr="00BB2D5A">
                      <w:t>1.</w:t>
                    </w:r>
                    <w:r w:rsidRPr="00BB2D5A">
                      <w:rPr>
                        <w:rFonts w:hint="eastAsia"/>
                      </w:rPr>
                      <w:t>期</w:t>
                    </w:r>
                    <w:r w:rsidRPr="00BB2D5A">
                      <w:t>初余额</w:t>
                    </w:r>
                  </w:p>
                </w:tc>
              </w:sdtContent>
            </w:sdt>
            <w:tc>
              <w:tcPr>
                <w:tcW w:w="603" w:type="pct"/>
                <w:shd w:val="clear" w:color="auto" w:fill="auto"/>
                <w:vAlign w:val="center"/>
              </w:tcPr>
              <w:p w:rsidR="003E4607" w:rsidRPr="00BB2D5A" w:rsidRDefault="00465426" w:rsidP="003E4607">
                <w:pPr>
                  <w:jc w:val="right"/>
                </w:pPr>
                <w:r w:rsidRPr="00BB2D5A">
                  <w:t>52,503,054</w:t>
                </w:r>
              </w:p>
            </w:tc>
            <w:tc>
              <w:tcPr>
                <w:tcW w:w="654" w:type="pct"/>
                <w:shd w:val="clear" w:color="auto" w:fill="auto"/>
                <w:vAlign w:val="center"/>
              </w:tcPr>
              <w:p w:rsidR="003E4607" w:rsidRPr="00BB2D5A" w:rsidRDefault="00465426" w:rsidP="003E4607">
                <w:pPr>
                  <w:jc w:val="right"/>
                </w:pPr>
                <w:r w:rsidRPr="00BB2D5A">
                  <w:t>2,691,866</w:t>
                </w:r>
              </w:p>
            </w:tc>
            <w:tc>
              <w:tcPr>
                <w:tcW w:w="453" w:type="pct"/>
                <w:shd w:val="clear" w:color="auto" w:fill="auto"/>
                <w:vAlign w:val="center"/>
              </w:tcPr>
              <w:p w:rsidR="003E4607" w:rsidRPr="00BB2D5A" w:rsidRDefault="00465426" w:rsidP="003E4607">
                <w:pPr>
                  <w:jc w:val="right"/>
                </w:pPr>
                <w:r w:rsidRPr="00BB2D5A">
                  <w:t>1,654,713</w:t>
                </w:r>
              </w:p>
            </w:tc>
            <w:tc>
              <w:tcPr>
                <w:tcW w:w="403" w:type="pct"/>
                <w:shd w:val="clear" w:color="auto" w:fill="auto"/>
                <w:vAlign w:val="center"/>
              </w:tcPr>
              <w:p w:rsidR="003E4607" w:rsidRPr="00BB2D5A" w:rsidRDefault="00465426" w:rsidP="003E4607">
                <w:pPr>
                  <w:jc w:val="right"/>
                </w:pPr>
                <w:r w:rsidRPr="00BB2D5A">
                  <w:t>231,814</w:t>
                </w:r>
              </w:p>
            </w:tc>
            <w:tc>
              <w:tcPr>
                <w:tcW w:w="603" w:type="pct"/>
                <w:shd w:val="clear" w:color="auto" w:fill="auto"/>
                <w:vAlign w:val="center"/>
              </w:tcPr>
              <w:p w:rsidR="003E4607" w:rsidRPr="00BB2D5A" w:rsidRDefault="00465426" w:rsidP="003E4607">
                <w:pPr>
                  <w:jc w:val="right"/>
                </w:pPr>
                <w:r w:rsidRPr="00BB2D5A">
                  <w:t>296,295</w:t>
                </w: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465426" w:rsidP="003E4607">
                <w:pPr>
                  <w:jc w:val="right"/>
                </w:pPr>
                <w:r w:rsidRPr="00BB2D5A">
                  <w:t>68,182</w:t>
                </w:r>
              </w:p>
            </w:tc>
            <w:tc>
              <w:tcPr>
                <w:tcW w:w="535" w:type="pct"/>
                <w:shd w:val="clear" w:color="auto" w:fill="auto"/>
                <w:vAlign w:val="center"/>
              </w:tcPr>
              <w:p w:rsidR="003E4607" w:rsidRPr="00BB2D5A" w:rsidRDefault="00465426" w:rsidP="003E4607">
                <w:pPr>
                  <w:jc w:val="right"/>
                </w:pPr>
                <w:r w:rsidRPr="00BB2D5A">
                  <w:t>57,445,924</w:t>
                </w:r>
              </w:p>
            </w:tc>
          </w:tr>
          <w:tr w:rsidR="003E4607" w:rsidRPr="00BB2D5A" w:rsidTr="003E4607">
            <w:trPr>
              <w:trHeight w:val="340"/>
            </w:trPr>
            <w:sdt>
              <w:sdtPr>
                <w:tag w:val="_PLD_0b446630b07f4e06a5d143f4d4a21911"/>
                <w:id w:val="745075250"/>
                <w:lock w:val="sdtLocked"/>
              </w:sdtPr>
              <w:sdtEndPr/>
              <w:sdtContent>
                <w:tc>
                  <w:tcPr>
                    <w:tcW w:w="843" w:type="pct"/>
                    <w:shd w:val="clear" w:color="auto" w:fill="auto"/>
                    <w:vAlign w:val="center"/>
                  </w:tcPr>
                  <w:p w:rsidR="003E4607" w:rsidRPr="00BB2D5A" w:rsidRDefault="00465426" w:rsidP="003E4607">
                    <w:r w:rsidRPr="00BB2D5A">
                      <w:t>2.本期增加</w:t>
                    </w:r>
                    <w:r w:rsidRPr="00BB2D5A">
                      <w:rPr>
                        <w:rFonts w:hint="eastAsia"/>
                      </w:rPr>
                      <w:t>金额</w:t>
                    </w:r>
                  </w:p>
                </w:tc>
              </w:sdtContent>
            </w:sdt>
            <w:tc>
              <w:tcPr>
                <w:tcW w:w="603" w:type="pct"/>
                <w:shd w:val="clear" w:color="auto" w:fill="auto"/>
                <w:vAlign w:val="center"/>
              </w:tcPr>
              <w:p w:rsidR="003E4607" w:rsidRPr="00BB2D5A" w:rsidRDefault="00465426" w:rsidP="003E4607">
                <w:pPr>
                  <w:jc w:val="right"/>
                </w:pPr>
                <w:r w:rsidRPr="00BB2D5A">
                  <w:t>3,472,651</w:t>
                </w: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465426" w:rsidP="003E4607">
                <w:pPr>
                  <w:jc w:val="right"/>
                </w:pPr>
                <w:r w:rsidRPr="00BB2D5A">
                  <w:t>38,100</w:t>
                </w:r>
              </w:p>
            </w:tc>
            <w:tc>
              <w:tcPr>
                <w:tcW w:w="403" w:type="pct"/>
                <w:shd w:val="clear" w:color="auto" w:fill="auto"/>
                <w:vAlign w:val="center"/>
              </w:tcPr>
              <w:p w:rsidR="003E4607" w:rsidRPr="00BB2D5A" w:rsidRDefault="00465426" w:rsidP="003E4607">
                <w:pPr>
                  <w:jc w:val="right"/>
                </w:pPr>
                <w:r w:rsidRPr="00BB2D5A">
                  <w:t>880</w:t>
                </w: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465426" w:rsidP="003E4607">
                <w:pPr>
                  <w:jc w:val="right"/>
                </w:pPr>
                <w:r w:rsidRPr="00BB2D5A">
                  <w:t>1,620,402</w:t>
                </w:r>
              </w:p>
            </w:tc>
            <w:tc>
              <w:tcPr>
                <w:tcW w:w="452" w:type="pct"/>
                <w:shd w:val="clear" w:color="auto" w:fill="auto"/>
                <w:vAlign w:val="center"/>
              </w:tcPr>
              <w:p w:rsidR="003E4607" w:rsidRPr="00BB2D5A" w:rsidRDefault="00465426" w:rsidP="003E4607">
                <w:pPr>
                  <w:jc w:val="right"/>
                </w:pPr>
                <w:r w:rsidRPr="00BB2D5A">
                  <w:t>5,007</w:t>
                </w:r>
              </w:p>
            </w:tc>
            <w:tc>
              <w:tcPr>
                <w:tcW w:w="535" w:type="pct"/>
                <w:shd w:val="clear" w:color="auto" w:fill="auto"/>
                <w:vAlign w:val="center"/>
              </w:tcPr>
              <w:p w:rsidR="003E4607" w:rsidRPr="00BB2D5A" w:rsidRDefault="00465426" w:rsidP="003E4607">
                <w:pPr>
                  <w:jc w:val="right"/>
                </w:pPr>
                <w:r w:rsidRPr="00BB2D5A">
                  <w:t>5,137,040</w:t>
                </w:r>
              </w:p>
            </w:tc>
          </w:tr>
          <w:tr w:rsidR="003E4607" w:rsidRPr="00BB2D5A" w:rsidTr="003E4607">
            <w:trPr>
              <w:trHeight w:val="340"/>
            </w:trPr>
            <w:sdt>
              <w:sdtPr>
                <w:tag w:val="_PLD_add88995250b4c76b28f71f8876082c0"/>
                <w:id w:val="-893345611"/>
                <w:lock w:val="sdtLocked"/>
              </w:sdtPr>
              <w:sdtEndPr/>
              <w:sdtContent>
                <w:tc>
                  <w:tcPr>
                    <w:tcW w:w="843" w:type="pct"/>
                    <w:shd w:val="clear" w:color="auto" w:fill="auto"/>
                    <w:vAlign w:val="center"/>
                  </w:tcPr>
                  <w:p w:rsidR="003E4607" w:rsidRPr="00BB2D5A" w:rsidRDefault="00465426" w:rsidP="003E4607">
                    <w:r w:rsidRPr="00BB2D5A">
                      <w:t>(1)</w:t>
                    </w:r>
                    <w:r w:rsidRPr="00BB2D5A">
                      <w:rPr>
                        <w:rFonts w:hint="eastAsia"/>
                      </w:rPr>
                      <w:t>购置</w:t>
                    </w:r>
                  </w:p>
                </w:tc>
              </w:sdtContent>
            </w:sdt>
            <w:tc>
              <w:tcPr>
                <w:tcW w:w="603" w:type="pct"/>
                <w:shd w:val="clear" w:color="auto" w:fill="auto"/>
                <w:vAlign w:val="center"/>
              </w:tcPr>
              <w:p w:rsidR="003E4607" w:rsidRPr="00BB2D5A" w:rsidRDefault="00465426" w:rsidP="003E4607">
                <w:pPr>
                  <w:jc w:val="right"/>
                </w:pPr>
                <w:r w:rsidRPr="00BB2D5A">
                  <w:t>3,472,651</w:t>
                </w: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465426" w:rsidP="003E4607">
                <w:pPr>
                  <w:jc w:val="right"/>
                </w:pPr>
                <w:r w:rsidRPr="00BB2D5A">
                  <w:t>38,100</w:t>
                </w:r>
              </w:p>
            </w:tc>
            <w:tc>
              <w:tcPr>
                <w:tcW w:w="403" w:type="pct"/>
                <w:shd w:val="clear" w:color="auto" w:fill="auto"/>
                <w:vAlign w:val="center"/>
              </w:tcPr>
              <w:p w:rsidR="003E4607" w:rsidRPr="00BB2D5A" w:rsidRDefault="00465426" w:rsidP="003E4607">
                <w:pPr>
                  <w:jc w:val="right"/>
                </w:pPr>
                <w:r w:rsidRPr="00BB2D5A">
                  <w:t>880</w:t>
                </w: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465426" w:rsidP="003E4607">
                <w:pPr>
                  <w:jc w:val="right"/>
                </w:pPr>
                <w:r w:rsidRPr="00BB2D5A">
                  <w:t>1,620,402</w:t>
                </w:r>
              </w:p>
            </w:tc>
            <w:tc>
              <w:tcPr>
                <w:tcW w:w="452" w:type="pct"/>
                <w:shd w:val="clear" w:color="auto" w:fill="auto"/>
                <w:vAlign w:val="center"/>
              </w:tcPr>
              <w:p w:rsidR="003E4607" w:rsidRPr="00BB2D5A" w:rsidRDefault="00465426" w:rsidP="003E4607">
                <w:pPr>
                  <w:jc w:val="right"/>
                </w:pPr>
                <w:r w:rsidRPr="00BB2D5A">
                  <w:t>5,007</w:t>
                </w:r>
              </w:p>
            </w:tc>
            <w:tc>
              <w:tcPr>
                <w:tcW w:w="535" w:type="pct"/>
                <w:shd w:val="clear" w:color="auto" w:fill="auto"/>
                <w:vAlign w:val="center"/>
              </w:tcPr>
              <w:p w:rsidR="003E4607" w:rsidRPr="00BB2D5A" w:rsidRDefault="00465426" w:rsidP="003E4607">
                <w:pPr>
                  <w:jc w:val="right"/>
                </w:pPr>
                <w:r w:rsidRPr="00BB2D5A">
                  <w:t>5,137,040</w:t>
                </w:r>
              </w:p>
            </w:tc>
          </w:tr>
          <w:tr w:rsidR="003E4607" w:rsidRPr="00BB2D5A" w:rsidTr="003E4607">
            <w:trPr>
              <w:trHeight w:val="340"/>
            </w:trPr>
            <w:sdt>
              <w:sdtPr>
                <w:tag w:val="_PLD_c066ab7eb447440385f68a3f33860975"/>
                <w:id w:val="-1459789277"/>
                <w:lock w:val="sdtLocked"/>
              </w:sdtPr>
              <w:sdtEndPr/>
              <w:sdtContent>
                <w:tc>
                  <w:tcPr>
                    <w:tcW w:w="843" w:type="pct"/>
                    <w:shd w:val="clear" w:color="auto" w:fill="auto"/>
                    <w:vAlign w:val="center"/>
                  </w:tcPr>
                  <w:p w:rsidR="003E4607" w:rsidRPr="00BB2D5A" w:rsidRDefault="00465426" w:rsidP="003E4607">
                    <w:r w:rsidRPr="00BB2D5A">
                      <w:rPr>
                        <w:rFonts w:hint="eastAsia"/>
                      </w:rPr>
                      <w:t>(</w:t>
                    </w:r>
                    <w:r w:rsidRPr="00BB2D5A">
                      <w:t>2)</w:t>
                    </w:r>
                    <w:r w:rsidRPr="00BB2D5A">
                      <w:rPr>
                        <w:rFonts w:hint="eastAsia"/>
                      </w:rPr>
                      <w:t>在建工程</w:t>
                    </w:r>
                    <w:r w:rsidRPr="00BB2D5A">
                      <w:t>转入</w:t>
                    </w:r>
                  </w:p>
                </w:tc>
              </w:sdtContent>
            </w:sdt>
            <w:tc>
              <w:tcPr>
                <w:tcW w:w="603" w:type="pct"/>
                <w:shd w:val="clear" w:color="auto" w:fill="auto"/>
                <w:vAlign w:val="center"/>
              </w:tcPr>
              <w:p w:rsidR="003E4607" w:rsidRPr="00BB2D5A" w:rsidRDefault="003E4607" w:rsidP="003E4607">
                <w:pPr>
                  <w:jc w:val="right"/>
                </w:pP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3E4607" w:rsidP="003E4607">
                <w:pPr>
                  <w:jc w:val="right"/>
                </w:pPr>
              </w:p>
            </w:tc>
            <w:tc>
              <w:tcPr>
                <w:tcW w:w="535" w:type="pct"/>
                <w:shd w:val="clear" w:color="auto" w:fill="auto"/>
                <w:vAlign w:val="center"/>
              </w:tcPr>
              <w:p w:rsidR="003E4607" w:rsidRPr="00BB2D5A" w:rsidRDefault="003E4607" w:rsidP="003E4607">
                <w:pPr>
                  <w:jc w:val="right"/>
                </w:pPr>
              </w:p>
            </w:tc>
          </w:tr>
          <w:tr w:rsidR="003E4607" w:rsidRPr="00BB2D5A" w:rsidTr="003E4607">
            <w:trPr>
              <w:trHeight w:val="340"/>
            </w:trPr>
            <w:sdt>
              <w:sdtPr>
                <w:tag w:val="_PLD_303e6907290e43d49520d2c4d3577b0b"/>
                <w:id w:val="623052997"/>
                <w:lock w:val="sdtLocked"/>
              </w:sdtPr>
              <w:sdtEndPr/>
              <w:sdtContent>
                <w:tc>
                  <w:tcPr>
                    <w:tcW w:w="843" w:type="pct"/>
                    <w:shd w:val="clear" w:color="auto" w:fill="auto"/>
                    <w:vAlign w:val="center"/>
                  </w:tcPr>
                  <w:p w:rsidR="003E4607" w:rsidRPr="00BB2D5A" w:rsidRDefault="00465426" w:rsidP="003E4607">
                    <w:pPr>
                      <w:jc w:val="both"/>
                    </w:pPr>
                    <w:r w:rsidRPr="00BB2D5A">
                      <w:rPr>
                        <w:rFonts w:hint="eastAsia"/>
                      </w:rPr>
                      <w:t>(</w:t>
                    </w:r>
                    <w:r w:rsidRPr="00BB2D5A">
                      <w:t>3</w:t>
                    </w:r>
                    <w:r w:rsidRPr="00BB2D5A">
                      <w:rPr>
                        <w:rFonts w:hint="eastAsia"/>
                      </w:rPr>
                      <w:t>)企</w:t>
                    </w:r>
                    <w:r w:rsidRPr="00BB2D5A">
                      <w:t>业合并增加</w:t>
                    </w:r>
                  </w:p>
                </w:tc>
              </w:sdtContent>
            </w:sdt>
            <w:tc>
              <w:tcPr>
                <w:tcW w:w="603" w:type="pct"/>
                <w:shd w:val="clear" w:color="auto" w:fill="auto"/>
                <w:vAlign w:val="center"/>
              </w:tcPr>
              <w:p w:rsidR="003E4607" w:rsidRPr="00BB2D5A" w:rsidRDefault="003E4607" w:rsidP="003E4607">
                <w:pPr>
                  <w:jc w:val="right"/>
                </w:pP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3E4607" w:rsidP="003E4607">
                <w:pPr>
                  <w:jc w:val="right"/>
                </w:pPr>
              </w:p>
            </w:tc>
            <w:tc>
              <w:tcPr>
                <w:tcW w:w="535" w:type="pct"/>
                <w:shd w:val="clear" w:color="auto" w:fill="auto"/>
                <w:vAlign w:val="center"/>
              </w:tcPr>
              <w:p w:rsidR="003E4607" w:rsidRPr="00BB2D5A" w:rsidRDefault="003E4607" w:rsidP="003E4607">
                <w:pPr>
                  <w:jc w:val="right"/>
                </w:pPr>
              </w:p>
            </w:tc>
          </w:tr>
          <w:tr w:rsidR="003E4607" w:rsidRPr="00BB2D5A" w:rsidTr="003E4607">
            <w:trPr>
              <w:trHeight w:val="340"/>
            </w:trPr>
            <w:sdt>
              <w:sdtPr>
                <w:tag w:val="_PLD_ef6de8d106a344419ba63c194a180aab"/>
                <w:id w:val="-1506663164"/>
                <w:lock w:val="sdtLocked"/>
              </w:sdtPr>
              <w:sdtEndPr/>
              <w:sdtContent>
                <w:tc>
                  <w:tcPr>
                    <w:tcW w:w="843" w:type="pct"/>
                    <w:shd w:val="clear" w:color="auto" w:fill="auto"/>
                    <w:vAlign w:val="center"/>
                  </w:tcPr>
                  <w:p w:rsidR="003E4607" w:rsidRPr="00BB2D5A" w:rsidRDefault="00465426" w:rsidP="003E4607">
                    <w:r w:rsidRPr="00BB2D5A">
                      <w:t>3.本期减少</w:t>
                    </w:r>
                    <w:r w:rsidRPr="00BB2D5A">
                      <w:rPr>
                        <w:rFonts w:hint="eastAsia"/>
                      </w:rPr>
                      <w:t>金额</w:t>
                    </w:r>
                  </w:p>
                </w:tc>
              </w:sdtContent>
            </w:sdt>
            <w:tc>
              <w:tcPr>
                <w:tcW w:w="603" w:type="pct"/>
                <w:shd w:val="clear" w:color="auto" w:fill="auto"/>
                <w:vAlign w:val="center"/>
              </w:tcPr>
              <w:p w:rsidR="003E4607" w:rsidRPr="00BB2D5A" w:rsidRDefault="00465426" w:rsidP="003E4607">
                <w:pPr>
                  <w:jc w:val="right"/>
                </w:pPr>
                <w:r w:rsidRPr="00BB2D5A">
                  <w:t>99</w:t>
                </w: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465426" w:rsidP="003E4607">
                <w:pPr>
                  <w:jc w:val="right"/>
                </w:pPr>
                <w:r w:rsidRPr="00BB2D5A">
                  <w:t>1,158</w:t>
                </w:r>
              </w:p>
            </w:tc>
            <w:tc>
              <w:tcPr>
                <w:tcW w:w="535" w:type="pct"/>
                <w:shd w:val="clear" w:color="auto" w:fill="auto"/>
                <w:vAlign w:val="center"/>
              </w:tcPr>
              <w:p w:rsidR="003E4607" w:rsidRPr="00BB2D5A" w:rsidRDefault="00465426" w:rsidP="003E4607">
                <w:pPr>
                  <w:jc w:val="right"/>
                </w:pPr>
                <w:r w:rsidRPr="00BB2D5A">
                  <w:t>1,257</w:t>
                </w:r>
              </w:p>
            </w:tc>
          </w:tr>
          <w:tr w:rsidR="003E4607" w:rsidRPr="00BB2D5A" w:rsidTr="003E4607">
            <w:trPr>
              <w:trHeight w:val="340"/>
            </w:trPr>
            <w:sdt>
              <w:sdtPr>
                <w:tag w:val="_PLD_a2dde99d637c467abd414e8ab49b893b"/>
                <w:id w:val="1207455531"/>
                <w:lock w:val="sdtLocked"/>
              </w:sdtPr>
              <w:sdtEndPr/>
              <w:sdtContent>
                <w:tc>
                  <w:tcPr>
                    <w:tcW w:w="843" w:type="pct"/>
                    <w:shd w:val="clear" w:color="auto" w:fill="auto"/>
                    <w:vAlign w:val="center"/>
                  </w:tcPr>
                  <w:p w:rsidR="003E4607" w:rsidRPr="00BB2D5A" w:rsidRDefault="00465426" w:rsidP="003E4607">
                    <w:r w:rsidRPr="00BB2D5A">
                      <w:t>(</w:t>
                    </w:r>
                    <w:r w:rsidRPr="00BB2D5A">
                      <w:rPr>
                        <w:rFonts w:hint="eastAsia"/>
                      </w:rPr>
                      <w:t>1</w:t>
                    </w:r>
                    <w:r w:rsidRPr="00BB2D5A">
                      <w:t>)</w:t>
                    </w:r>
                    <w:r w:rsidRPr="00BB2D5A">
                      <w:rPr>
                        <w:rFonts w:hint="eastAsia"/>
                      </w:rPr>
                      <w:t>处置</w:t>
                    </w:r>
                  </w:p>
                </w:tc>
              </w:sdtContent>
            </w:sdt>
            <w:tc>
              <w:tcPr>
                <w:tcW w:w="603" w:type="pct"/>
                <w:shd w:val="clear" w:color="auto" w:fill="auto"/>
                <w:vAlign w:val="center"/>
              </w:tcPr>
              <w:p w:rsidR="003E4607" w:rsidRPr="00BB2D5A" w:rsidRDefault="003E4607" w:rsidP="003E4607">
                <w:pPr>
                  <w:jc w:val="right"/>
                </w:pP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465426" w:rsidP="003E4607">
                <w:pPr>
                  <w:jc w:val="right"/>
                </w:pPr>
                <w:r w:rsidRPr="00BB2D5A">
                  <w:t>1,158</w:t>
                </w:r>
              </w:p>
            </w:tc>
            <w:tc>
              <w:tcPr>
                <w:tcW w:w="535" w:type="pct"/>
                <w:shd w:val="clear" w:color="auto" w:fill="auto"/>
                <w:vAlign w:val="center"/>
              </w:tcPr>
              <w:p w:rsidR="003E4607" w:rsidRPr="00BB2D5A" w:rsidRDefault="00465426" w:rsidP="003E4607">
                <w:pPr>
                  <w:jc w:val="right"/>
                </w:pPr>
                <w:r w:rsidRPr="00BB2D5A">
                  <w:t>1,158</w:t>
                </w:r>
              </w:p>
            </w:tc>
          </w:tr>
          <w:tr w:rsidR="003E4607" w:rsidRPr="00BB2D5A" w:rsidTr="003E4607">
            <w:trPr>
              <w:trHeight w:val="70"/>
            </w:trPr>
            <w:sdt>
              <w:sdtPr>
                <w:rPr>
                  <w:rFonts w:hint="eastAsia"/>
                </w:rPr>
                <w:alias w:val="无形资产账面原值减少项目名称"/>
                <w:tag w:val="_GBC_5d3e5a9fbe294b2894dce189a919753d"/>
                <w:id w:val="1791168547"/>
                <w:lock w:val="sdtLocked"/>
              </w:sdtPr>
              <w:sdtEndPr/>
              <w:sdtContent>
                <w:tc>
                  <w:tcPr>
                    <w:tcW w:w="843" w:type="pct"/>
                    <w:shd w:val="clear" w:color="auto" w:fill="auto"/>
                  </w:tcPr>
                  <w:p w:rsidR="003E4607" w:rsidRPr="00BB2D5A" w:rsidRDefault="00465426" w:rsidP="003E4607">
                    <w:r w:rsidRPr="00BB2D5A">
                      <w:rPr>
                        <w:rFonts w:hint="eastAsia"/>
                      </w:rPr>
                      <w:t>(</w:t>
                    </w:r>
                    <w:r w:rsidRPr="00BB2D5A">
                      <w:t>2)其他减少</w:t>
                    </w:r>
                  </w:p>
                </w:tc>
              </w:sdtContent>
            </w:sdt>
            <w:sdt>
              <w:sdtPr>
                <w:rPr>
                  <w:rFonts w:hint="eastAsia"/>
                </w:rPr>
                <w:alias w:val="无形资产账面原值减少项目金额"/>
                <w:tag w:val="_GBC_be652c29a5db4d8ca24b58de75438604"/>
                <w:id w:val="1241753033"/>
                <w:lock w:val="sdtLocked"/>
              </w:sdtPr>
              <w:sdtEndPr/>
              <w:sdtContent>
                <w:tc>
                  <w:tcPr>
                    <w:tcW w:w="603" w:type="pct"/>
                    <w:shd w:val="clear" w:color="auto" w:fill="auto"/>
                    <w:vAlign w:val="center"/>
                  </w:tcPr>
                  <w:p w:rsidR="003E4607" w:rsidRPr="00BB2D5A" w:rsidRDefault="00465426" w:rsidP="003E4607">
                    <w:pPr>
                      <w:jc w:val="right"/>
                    </w:pPr>
                    <w:r w:rsidRPr="00BB2D5A">
                      <w:rPr>
                        <w:rFonts w:hint="eastAsia"/>
                      </w:rPr>
                      <w:t>99</w:t>
                    </w:r>
                  </w:p>
                </w:tc>
              </w:sdtContent>
            </w:sdt>
            <w:sdt>
              <w:sdtPr>
                <w:rPr>
                  <w:rFonts w:hint="eastAsia"/>
                </w:rPr>
                <w:alias w:val="无形资产账面原值减少项目金额"/>
                <w:tag w:val="_GBC_be652c29a5db4d8ca24b58de75438604"/>
                <w:id w:val="1952201052"/>
                <w:lock w:val="sdtLocked"/>
              </w:sdtPr>
              <w:sdtEndPr/>
              <w:sdtContent>
                <w:tc>
                  <w:tcPr>
                    <w:tcW w:w="654" w:type="pct"/>
                    <w:shd w:val="clear" w:color="auto" w:fill="auto"/>
                    <w:vAlign w:val="center"/>
                  </w:tcPr>
                  <w:p w:rsidR="003E4607" w:rsidRPr="00BB2D5A" w:rsidRDefault="003E4607" w:rsidP="003E4607">
                    <w:pPr>
                      <w:jc w:val="right"/>
                    </w:pPr>
                  </w:p>
                </w:tc>
              </w:sdtContent>
            </w:sdt>
            <w:sdt>
              <w:sdtPr>
                <w:rPr>
                  <w:rFonts w:hint="eastAsia"/>
                </w:rPr>
                <w:alias w:val="无形资产土地使用权账面原值减少项目金额"/>
                <w:tag w:val="_GBC_0304a00b013f4386af4344e6ae1ac673"/>
                <w:id w:val="-695624272"/>
                <w:lock w:val="sdtLocked"/>
              </w:sdtPr>
              <w:sdtEndPr/>
              <w:sdtContent>
                <w:tc>
                  <w:tcPr>
                    <w:tcW w:w="453" w:type="pct"/>
                    <w:shd w:val="clear" w:color="auto" w:fill="auto"/>
                    <w:vAlign w:val="center"/>
                  </w:tcPr>
                  <w:p w:rsidR="003E4607" w:rsidRPr="00BB2D5A" w:rsidRDefault="003E4607" w:rsidP="003E4607">
                    <w:pPr>
                      <w:jc w:val="right"/>
                    </w:pPr>
                  </w:p>
                </w:tc>
              </w:sdtContent>
            </w:sdt>
            <w:sdt>
              <w:sdtPr>
                <w:rPr>
                  <w:rFonts w:hint="eastAsia"/>
                </w:rPr>
                <w:alias w:val="无形资产专利权账面原值减少项目金额"/>
                <w:tag w:val="_GBC_cd20e8c16be54fc6a9bf7b9b7271b2af"/>
                <w:id w:val="-846096517"/>
                <w:lock w:val="sdtLocked"/>
              </w:sdtPr>
              <w:sdtEndPr/>
              <w:sdtContent>
                <w:tc>
                  <w:tcPr>
                    <w:tcW w:w="403" w:type="pct"/>
                    <w:shd w:val="clear" w:color="auto" w:fill="auto"/>
                    <w:vAlign w:val="center"/>
                  </w:tcPr>
                  <w:p w:rsidR="003E4607" w:rsidRPr="00BB2D5A" w:rsidRDefault="003E4607" w:rsidP="003E4607">
                    <w:pPr>
                      <w:jc w:val="right"/>
                    </w:pPr>
                  </w:p>
                </w:tc>
              </w:sdtContent>
            </w:sdt>
            <w:sdt>
              <w:sdtPr>
                <w:rPr>
                  <w:rFonts w:hint="eastAsia"/>
                </w:rPr>
                <w:alias w:val="无形资产账面原值减少项目金额"/>
                <w:tag w:val="_GBC_be652c29a5db4d8ca24b58de75438604"/>
                <w:id w:val="-1610968638"/>
                <w:lock w:val="sdtLocked"/>
              </w:sdtPr>
              <w:sdtEndPr/>
              <w:sdtContent>
                <w:tc>
                  <w:tcPr>
                    <w:tcW w:w="603" w:type="pct"/>
                    <w:shd w:val="clear" w:color="auto" w:fill="auto"/>
                    <w:vAlign w:val="center"/>
                  </w:tcPr>
                  <w:p w:rsidR="003E4607" w:rsidRPr="00BB2D5A" w:rsidRDefault="003E4607" w:rsidP="003E4607">
                    <w:pPr>
                      <w:jc w:val="right"/>
                    </w:pPr>
                  </w:p>
                </w:tc>
              </w:sdtContent>
            </w:sdt>
            <w:sdt>
              <w:sdtPr>
                <w:rPr>
                  <w:rFonts w:hint="eastAsia"/>
                </w:rPr>
                <w:alias w:val="无形资产账面原值减少项目金额"/>
                <w:tag w:val="_GBC_be652c29a5db4d8ca24b58de75438604"/>
                <w:id w:val="646324362"/>
                <w:lock w:val="sdtLocked"/>
              </w:sdtPr>
              <w:sdtEndPr/>
              <w:sdtContent>
                <w:tc>
                  <w:tcPr>
                    <w:tcW w:w="453" w:type="pct"/>
                    <w:shd w:val="clear" w:color="auto" w:fill="auto"/>
                    <w:vAlign w:val="center"/>
                  </w:tcPr>
                  <w:p w:rsidR="003E4607" w:rsidRPr="00BB2D5A" w:rsidRDefault="003E4607" w:rsidP="003E4607">
                    <w:pPr>
                      <w:jc w:val="right"/>
                    </w:pPr>
                  </w:p>
                </w:tc>
              </w:sdtContent>
            </w:sdt>
            <w:sdt>
              <w:sdtPr>
                <w:rPr>
                  <w:rFonts w:hint="eastAsia"/>
                </w:rPr>
                <w:alias w:val="无形资产账面原值减少项目金额"/>
                <w:tag w:val="_GBC_be652c29a5db4d8ca24b58de75438604"/>
                <w:id w:val="-1976441633"/>
                <w:lock w:val="sdtLocked"/>
              </w:sdtPr>
              <w:sdtEndPr/>
              <w:sdtContent>
                <w:tc>
                  <w:tcPr>
                    <w:tcW w:w="452" w:type="pct"/>
                    <w:shd w:val="clear" w:color="auto" w:fill="auto"/>
                    <w:vAlign w:val="center"/>
                  </w:tcPr>
                  <w:p w:rsidR="003E4607" w:rsidRPr="00BB2D5A" w:rsidRDefault="003E4607" w:rsidP="003E4607">
                    <w:pPr>
                      <w:jc w:val="right"/>
                    </w:pPr>
                  </w:p>
                </w:tc>
              </w:sdtContent>
            </w:sdt>
            <w:sdt>
              <w:sdtPr>
                <w:rPr>
                  <w:rFonts w:hint="eastAsia"/>
                </w:rPr>
                <w:alias w:val="无形资产账面原值减少项目合计金额"/>
                <w:tag w:val="_GBC_a637a37d4d544dd1b281f9ca1e030df7"/>
                <w:id w:val="-1558080223"/>
                <w:lock w:val="sdtLocked"/>
              </w:sdtPr>
              <w:sdtEndPr/>
              <w:sdtContent>
                <w:tc>
                  <w:tcPr>
                    <w:tcW w:w="535" w:type="pct"/>
                    <w:shd w:val="clear" w:color="auto" w:fill="auto"/>
                    <w:vAlign w:val="center"/>
                  </w:tcPr>
                  <w:p w:rsidR="003E4607" w:rsidRPr="00BB2D5A" w:rsidRDefault="00465426" w:rsidP="003E4607">
                    <w:pPr>
                      <w:jc w:val="right"/>
                    </w:pPr>
                    <w:r w:rsidRPr="00BB2D5A">
                      <w:rPr>
                        <w:rFonts w:hint="eastAsia"/>
                      </w:rPr>
                      <w:t>99</w:t>
                    </w:r>
                  </w:p>
                </w:tc>
              </w:sdtContent>
            </w:sdt>
          </w:tr>
          <w:tr w:rsidR="003E4607" w:rsidRPr="00BB2D5A" w:rsidTr="003E4607">
            <w:trPr>
              <w:trHeight w:val="340"/>
            </w:trPr>
            <w:tc>
              <w:tcPr>
                <w:tcW w:w="843" w:type="pct"/>
                <w:shd w:val="clear" w:color="auto" w:fill="auto"/>
                <w:vAlign w:val="center"/>
              </w:tcPr>
              <w:p w:rsidR="003E4607" w:rsidRPr="00BB2D5A" w:rsidRDefault="00465426" w:rsidP="003E4607">
                <w:r w:rsidRPr="00BB2D5A">
                  <w:t>4.外币报表折算差额</w:t>
                </w:r>
              </w:p>
            </w:tc>
            <w:tc>
              <w:tcPr>
                <w:tcW w:w="603" w:type="pct"/>
                <w:shd w:val="clear" w:color="auto" w:fill="auto"/>
                <w:vAlign w:val="center"/>
              </w:tcPr>
              <w:p w:rsidR="003E4607" w:rsidRPr="00BB2D5A" w:rsidRDefault="00465426" w:rsidP="003E4607">
                <w:pPr>
                  <w:jc w:val="right"/>
                </w:pPr>
                <w:r w:rsidRPr="00BB2D5A">
                  <w:t>693,962</w:t>
                </w:r>
              </w:p>
            </w:tc>
            <w:tc>
              <w:tcPr>
                <w:tcW w:w="654" w:type="pct"/>
                <w:shd w:val="clear" w:color="auto" w:fill="auto"/>
                <w:vAlign w:val="center"/>
              </w:tcPr>
              <w:p w:rsidR="003E4607" w:rsidRPr="00BB2D5A" w:rsidRDefault="00465426" w:rsidP="003E4607">
                <w:pPr>
                  <w:jc w:val="right"/>
                </w:pPr>
                <w:r w:rsidRPr="00BB2D5A">
                  <w:t>52,892</w:t>
                </w:r>
              </w:p>
            </w:tc>
            <w:tc>
              <w:tcPr>
                <w:tcW w:w="453" w:type="pct"/>
                <w:shd w:val="clear" w:color="auto" w:fill="auto"/>
                <w:vAlign w:val="center"/>
              </w:tcPr>
              <w:p w:rsidR="003E4607" w:rsidRPr="00BB2D5A" w:rsidRDefault="00465426" w:rsidP="003E4607">
                <w:pPr>
                  <w:jc w:val="right"/>
                </w:pPr>
                <w:r w:rsidRPr="00BB2D5A">
                  <w:t>21,386</w:t>
                </w:r>
              </w:p>
            </w:tc>
            <w:tc>
              <w:tcPr>
                <w:tcW w:w="403" w:type="pct"/>
                <w:shd w:val="clear" w:color="auto" w:fill="auto"/>
                <w:vAlign w:val="center"/>
              </w:tcPr>
              <w:p w:rsidR="003E4607" w:rsidRPr="00BB2D5A" w:rsidRDefault="00465426" w:rsidP="003E4607">
                <w:pPr>
                  <w:jc w:val="right"/>
                </w:pPr>
                <w:r w:rsidRPr="00BB2D5A">
                  <w:t>1,483</w:t>
                </w:r>
              </w:p>
            </w:tc>
            <w:tc>
              <w:tcPr>
                <w:tcW w:w="603" w:type="pct"/>
                <w:shd w:val="clear" w:color="auto" w:fill="auto"/>
                <w:vAlign w:val="center"/>
              </w:tcPr>
              <w:p w:rsidR="003E4607" w:rsidRPr="00BB2D5A" w:rsidRDefault="00465426" w:rsidP="003E4607">
                <w:pPr>
                  <w:jc w:val="right"/>
                </w:pPr>
                <w:r w:rsidRPr="00BB2D5A">
                  <w:t>14,952</w:t>
                </w: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465426" w:rsidP="003E4607">
                <w:pPr>
                  <w:jc w:val="right"/>
                </w:pPr>
                <w:r w:rsidRPr="00BB2D5A">
                  <w:t>35,011</w:t>
                </w:r>
              </w:p>
            </w:tc>
            <w:tc>
              <w:tcPr>
                <w:tcW w:w="535" w:type="pct"/>
                <w:shd w:val="clear" w:color="auto" w:fill="auto"/>
                <w:vAlign w:val="center"/>
              </w:tcPr>
              <w:p w:rsidR="003E4607" w:rsidRPr="00BB2D5A" w:rsidRDefault="00465426" w:rsidP="003E4607">
                <w:pPr>
                  <w:jc w:val="right"/>
                </w:pPr>
                <w:r w:rsidRPr="00BB2D5A">
                  <w:t>819,686</w:t>
                </w:r>
              </w:p>
            </w:tc>
          </w:tr>
          <w:tr w:rsidR="003E4607" w:rsidRPr="00BB2D5A" w:rsidTr="003E4607">
            <w:trPr>
              <w:trHeight w:val="340"/>
            </w:trPr>
            <w:sdt>
              <w:sdtPr>
                <w:tag w:val="_PLD_03745bff079541e1ababba4ad6de075d"/>
                <w:id w:val="-2058234727"/>
                <w:lock w:val="sdtLocked"/>
              </w:sdtPr>
              <w:sdtEndPr/>
              <w:sdtContent>
                <w:tc>
                  <w:tcPr>
                    <w:tcW w:w="843" w:type="pct"/>
                    <w:shd w:val="clear" w:color="auto" w:fill="auto"/>
                    <w:vAlign w:val="center"/>
                  </w:tcPr>
                  <w:p w:rsidR="003E4607" w:rsidRPr="00BB2D5A" w:rsidRDefault="00465426" w:rsidP="003E4607">
                    <w:r w:rsidRPr="00BB2D5A">
                      <w:t>5.期末余额</w:t>
                    </w:r>
                  </w:p>
                </w:tc>
              </w:sdtContent>
            </w:sdt>
            <w:tc>
              <w:tcPr>
                <w:tcW w:w="603" w:type="pct"/>
                <w:shd w:val="clear" w:color="auto" w:fill="auto"/>
                <w:vAlign w:val="center"/>
              </w:tcPr>
              <w:p w:rsidR="003E4607" w:rsidRPr="00BB2D5A" w:rsidRDefault="00465426" w:rsidP="003E4607">
                <w:pPr>
                  <w:jc w:val="right"/>
                </w:pPr>
                <w:r w:rsidRPr="00BB2D5A">
                  <w:t>56,669,568</w:t>
                </w:r>
              </w:p>
            </w:tc>
            <w:tc>
              <w:tcPr>
                <w:tcW w:w="654" w:type="pct"/>
                <w:shd w:val="clear" w:color="auto" w:fill="auto"/>
                <w:vAlign w:val="center"/>
              </w:tcPr>
              <w:p w:rsidR="003E4607" w:rsidRPr="00BB2D5A" w:rsidRDefault="00465426" w:rsidP="003E4607">
                <w:pPr>
                  <w:jc w:val="right"/>
                </w:pPr>
                <w:r w:rsidRPr="00BB2D5A">
                  <w:t>2,744,758</w:t>
                </w:r>
              </w:p>
            </w:tc>
            <w:tc>
              <w:tcPr>
                <w:tcW w:w="453" w:type="pct"/>
                <w:shd w:val="clear" w:color="auto" w:fill="auto"/>
                <w:vAlign w:val="center"/>
              </w:tcPr>
              <w:p w:rsidR="003E4607" w:rsidRPr="00BB2D5A" w:rsidRDefault="00465426" w:rsidP="003E4607">
                <w:pPr>
                  <w:jc w:val="right"/>
                </w:pPr>
                <w:r w:rsidRPr="00BB2D5A">
                  <w:t>1,714,199</w:t>
                </w:r>
              </w:p>
            </w:tc>
            <w:tc>
              <w:tcPr>
                <w:tcW w:w="403" w:type="pct"/>
                <w:shd w:val="clear" w:color="auto" w:fill="auto"/>
                <w:vAlign w:val="center"/>
              </w:tcPr>
              <w:p w:rsidR="003E4607" w:rsidRPr="00BB2D5A" w:rsidRDefault="00465426" w:rsidP="003E4607">
                <w:pPr>
                  <w:jc w:val="right"/>
                </w:pPr>
                <w:r w:rsidRPr="00BB2D5A">
                  <w:t>234,177</w:t>
                </w:r>
              </w:p>
            </w:tc>
            <w:tc>
              <w:tcPr>
                <w:tcW w:w="603" w:type="pct"/>
                <w:shd w:val="clear" w:color="auto" w:fill="auto"/>
                <w:vAlign w:val="center"/>
              </w:tcPr>
              <w:p w:rsidR="003E4607" w:rsidRPr="00BB2D5A" w:rsidRDefault="00465426" w:rsidP="003E4607">
                <w:pPr>
                  <w:jc w:val="right"/>
                </w:pPr>
                <w:r w:rsidRPr="00BB2D5A">
                  <w:t>311,247</w:t>
                </w:r>
              </w:p>
            </w:tc>
            <w:tc>
              <w:tcPr>
                <w:tcW w:w="453" w:type="pct"/>
                <w:shd w:val="clear" w:color="auto" w:fill="auto"/>
                <w:vAlign w:val="center"/>
              </w:tcPr>
              <w:p w:rsidR="003E4607" w:rsidRPr="00BB2D5A" w:rsidRDefault="00465426" w:rsidP="003E4607">
                <w:pPr>
                  <w:jc w:val="right"/>
                </w:pPr>
                <w:r w:rsidRPr="00BB2D5A">
                  <w:t>1,620,402</w:t>
                </w:r>
              </w:p>
            </w:tc>
            <w:tc>
              <w:tcPr>
                <w:tcW w:w="452" w:type="pct"/>
                <w:shd w:val="clear" w:color="auto" w:fill="auto"/>
                <w:vAlign w:val="center"/>
              </w:tcPr>
              <w:p w:rsidR="003E4607" w:rsidRPr="00BB2D5A" w:rsidRDefault="00465426" w:rsidP="003E4607">
                <w:pPr>
                  <w:jc w:val="right"/>
                </w:pPr>
                <w:r w:rsidRPr="00BB2D5A">
                  <w:t>107,042</w:t>
                </w:r>
              </w:p>
            </w:tc>
            <w:tc>
              <w:tcPr>
                <w:tcW w:w="535" w:type="pct"/>
                <w:shd w:val="clear" w:color="auto" w:fill="auto"/>
                <w:vAlign w:val="center"/>
              </w:tcPr>
              <w:p w:rsidR="003E4607" w:rsidRPr="00BB2D5A" w:rsidRDefault="00465426" w:rsidP="003E4607">
                <w:pPr>
                  <w:jc w:val="right"/>
                </w:pPr>
                <w:r w:rsidRPr="00BB2D5A">
                  <w:t>63,401,393</w:t>
                </w:r>
              </w:p>
            </w:tc>
          </w:tr>
          <w:tr w:rsidR="003E4607" w:rsidRPr="00BB2D5A" w:rsidTr="003E4607">
            <w:trPr>
              <w:trHeight w:val="340"/>
            </w:trPr>
            <w:sdt>
              <w:sdtPr>
                <w:tag w:val="_PLD_31b6b6971eff48bf893163f2b1779469"/>
                <w:id w:val="1429771925"/>
                <w:lock w:val="sdtLocked"/>
              </w:sdtPr>
              <w:sdtEndPr/>
              <w:sdtContent>
                <w:tc>
                  <w:tcPr>
                    <w:tcW w:w="843" w:type="pct"/>
                    <w:shd w:val="clear" w:color="auto" w:fill="auto"/>
                    <w:vAlign w:val="center"/>
                  </w:tcPr>
                  <w:p w:rsidR="003E4607" w:rsidRPr="00BB2D5A" w:rsidRDefault="00465426" w:rsidP="003E4607">
                    <w:r w:rsidRPr="00BB2D5A">
                      <w:t>二、累计</w:t>
                    </w:r>
                    <w:r w:rsidRPr="00BB2D5A">
                      <w:rPr>
                        <w:rFonts w:hint="eastAsia"/>
                      </w:rPr>
                      <w:t>摊销</w:t>
                    </w:r>
                  </w:p>
                </w:tc>
              </w:sdtContent>
            </w:sdt>
            <w:tc>
              <w:tcPr>
                <w:tcW w:w="603" w:type="pct"/>
                <w:shd w:val="clear" w:color="auto" w:fill="auto"/>
                <w:vAlign w:val="center"/>
              </w:tcPr>
              <w:p w:rsidR="003E4607" w:rsidRPr="00BB2D5A" w:rsidRDefault="003E4607" w:rsidP="003E4607">
                <w:pPr>
                  <w:jc w:val="right"/>
                </w:pP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3E4607" w:rsidP="003E4607">
                <w:pPr>
                  <w:jc w:val="right"/>
                </w:pPr>
              </w:p>
            </w:tc>
            <w:tc>
              <w:tcPr>
                <w:tcW w:w="535" w:type="pct"/>
                <w:shd w:val="clear" w:color="auto" w:fill="auto"/>
                <w:vAlign w:val="center"/>
              </w:tcPr>
              <w:p w:rsidR="003E4607" w:rsidRPr="00BB2D5A" w:rsidRDefault="003E4607" w:rsidP="003E4607">
                <w:pPr>
                  <w:jc w:val="right"/>
                </w:pPr>
              </w:p>
            </w:tc>
          </w:tr>
          <w:tr w:rsidR="003E4607" w:rsidRPr="00BB2D5A" w:rsidTr="003E4607">
            <w:trPr>
              <w:trHeight w:val="340"/>
            </w:trPr>
            <w:sdt>
              <w:sdtPr>
                <w:tag w:val="_PLD_192ef7a489984acd8b494007033b87de"/>
                <w:id w:val="670603013"/>
                <w:lock w:val="sdtLocked"/>
              </w:sdtPr>
              <w:sdtEndPr/>
              <w:sdtContent>
                <w:tc>
                  <w:tcPr>
                    <w:tcW w:w="843" w:type="pct"/>
                    <w:shd w:val="clear" w:color="auto" w:fill="auto"/>
                    <w:vAlign w:val="center"/>
                  </w:tcPr>
                  <w:p w:rsidR="003E4607" w:rsidRPr="00BB2D5A" w:rsidRDefault="00465426" w:rsidP="003E4607">
                    <w:r w:rsidRPr="00BB2D5A">
                      <w:rPr>
                        <w:rFonts w:hint="eastAsia"/>
                      </w:rPr>
                      <w:t>1.期</w:t>
                    </w:r>
                    <w:r w:rsidRPr="00BB2D5A">
                      <w:t>初余额</w:t>
                    </w:r>
                  </w:p>
                </w:tc>
              </w:sdtContent>
            </w:sdt>
            <w:tc>
              <w:tcPr>
                <w:tcW w:w="603" w:type="pct"/>
                <w:shd w:val="clear" w:color="auto" w:fill="auto"/>
                <w:vAlign w:val="center"/>
              </w:tcPr>
              <w:p w:rsidR="003E4607" w:rsidRPr="00BB2D5A" w:rsidRDefault="00465426" w:rsidP="003E4607">
                <w:pPr>
                  <w:jc w:val="right"/>
                </w:pPr>
                <w:r w:rsidRPr="00BB2D5A">
                  <w:t>8,179,574</w:t>
                </w:r>
              </w:p>
            </w:tc>
            <w:tc>
              <w:tcPr>
                <w:tcW w:w="654" w:type="pct"/>
                <w:shd w:val="clear" w:color="auto" w:fill="auto"/>
                <w:vAlign w:val="center"/>
              </w:tcPr>
              <w:p w:rsidR="003E4607" w:rsidRPr="00BB2D5A" w:rsidRDefault="00465426" w:rsidP="003E4607">
                <w:pPr>
                  <w:jc w:val="right"/>
                </w:pPr>
                <w:r w:rsidRPr="00BB2D5A">
                  <w:t>2,640</w:t>
                </w:r>
              </w:p>
            </w:tc>
            <w:tc>
              <w:tcPr>
                <w:tcW w:w="453" w:type="pct"/>
                <w:shd w:val="clear" w:color="auto" w:fill="auto"/>
                <w:vAlign w:val="center"/>
              </w:tcPr>
              <w:p w:rsidR="003E4607" w:rsidRPr="00BB2D5A" w:rsidRDefault="00465426" w:rsidP="003E4607">
                <w:pPr>
                  <w:jc w:val="right"/>
                </w:pPr>
                <w:r w:rsidRPr="00BB2D5A">
                  <w:t>360,211</w:t>
                </w:r>
              </w:p>
            </w:tc>
            <w:tc>
              <w:tcPr>
                <w:tcW w:w="403" w:type="pct"/>
                <w:shd w:val="clear" w:color="auto" w:fill="auto"/>
                <w:vAlign w:val="center"/>
              </w:tcPr>
              <w:p w:rsidR="003E4607" w:rsidRPr="00BB2D5A" w:rsidRDefault="00465426" w:rsidP="003E4607">
                <w:pPr>
                  <w:jc w:val="right"/>
                </w:pPr>
                <w:r w:rsidRPr="00BB2D5A">
                  <w:t>25,161</w:t>
                </w:r>
              </w:p>
            </w:tc>
            <w:tc>
              <w:tcPr>
                <w:tcW w:w="603" w:type="pct"/>
                <w:shd w:val="clear" w:color="auto" w:fill="auto"/>
                <w:vAlign w:val="center"/>
              </w:tcPr>
              <w:p w:rsidR="003E4607" w:rsidRPr="00BB2D5A" w:rsidRDefault="00465426" w:rsidP="003E4607">
                <w:pPr>
                  <w:jc w:val="right"/>
                </w:pPr>
                <w:r w:rsidRPr="00BB2D5A">
                  <w:t>13,837</w:t>
                </w: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465426" w:rsidP="003E4607">
                <w:pPr>
                  <w:jc w:val="right"/>
                </w:pPr>
                <w:r w:rsidRPr="00BB2D5A">
                  <w:t>59,974</w:t>
                </w:r>
              </w:p>
            </w:tc>
            <w:tc>
              <w:tcPr>
                <w:tcW w:w="535" w:type="pct"/>
                <w:shd w:val="clear" w:color="auto" w:fill="auto"/>
                <w:vAlign w:val="center"/>
              </w:tcPr>
              <w:p w:rsidR="003E4607" w:rsidRPr="00BB2D5A" w:rsidRDefault="00465426" w:rsidP="003E4607">
                <w:pPr>
                  <w:jc w:val="right"/>
                </w:pPr>
                <w:r w:rsidRPr="00BB2D5A">
                  <w:t>8,641,397</w:t>
                </w:r>
              </w:p>
            </w:tc>
          </w:tr>
          <w:tr w:rsidR="003E4607" w:rsidRPr="00BB2D5A" w:rsidTr="003E4607">
            <w:trPr>
              <w:trHeight w:val="340"/>
            </w:trPr>
            <w:sdt>
              <w:sdtPr>
                <w:tag w:val="_PLD_d9b2c881fa5c4e37827a5af57760bac7"/>
                <w:id w:val="2861103"/>
                <w:lock w:val="sdtLocked"/>
              </w:sdtPr>
              <w:sdtEndPr/>
              <w:sdtContent>
                <w:tc>
                  <w:tcPr>
                    <w:tcW w:w="843" w:type="pct"/>
                    <w:shd w:val="clear" w:color="auto" w:fill="auto"/>
                    <w:vAlign w:val="center"/>
                  </w:tcPr>
                  <w:p w:rsidR="003E4607" w:rsidRPr="00BB2D5A" w:rsidRDefault="00465426" w:rsidP="003E4607">
                    <w:r w:rsidRPr="00BB2D5A">
                      <w:t>2.本期增加</w:t>
                    </w:r>
                    <w:r w:rsidRPr="00BB2D5A">
                      <w:rPr>
                        <w:rFonts w:hint="eastAsia"/>
                      </w:rPr>
                      <w:t>金额</w:t>
                    </w:r>
                  </w:p>
                </w:tc>
              </w:sdtContent>
            </w:sdt>
            <w:tc>
              <w:tcPr>
                <w:tcW w:w="603" w:type="pct"/>
                <w:shd w:val="clear" w:color="auto" w:fill="auto"/>
                <w:vAlign w:val="center"/>
              </w:tcPr>
              <w:p w:rsidR="003E4607" w:rsidRPr="00BB2D5A" w:rsidRDefault="00465426" w:rsidP="003E4607">
                <w:pPr>
                  <w:jc w:val="right"/>
                </w:pPr>
                <w:r w:rsidRPr="00BB2D5A">
                  <w:t>1,506,762</w:t>
                </w: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465426" w:rsidP="003E4607">
                <w:pPr>
                  <w:jc w:val="right"/>
                </w:pPr>
                <w:r w:rsidRPr="00BB2D5A">
                  <w:t>36,276</w:t>
                </w:r>
              </w:p>
            </w:tc>
            <w:tc>
              <w:tcPr>
                <w:tcW w:w="403" w:type="pct"/>
                <w:shd w:val="clear" w:color="auto" w:fill="auto"/>
                <w:vAlign w:val="center"/>
              </w:tcPr>
              <w:p w:rsidR="003E4607" w:rsidRPr="00BB2D5A" w:rsidRDefault="00465426" w:rsidP="003E4607">
                <w:pPr>
                  <w:jc w:val="right"/>
                </w:pPr>
                <w:r w:rsidRPr="00BB2D5A">
                  <w:t>5,517</w:t>
                </w:r>
              </w:p>
            </w:tc>
            <w:tc>
              <w:tcPr>
                <w:tcW w:w="603" w:type="pct"/>
                <w:shd w:val="clear" w:color="auto" w:fill="auto"/>
                <w:vAlign w:val="center"/>
              </w:tcPr>
              <w:p w:rsidR="003E4607" w:rsidRPr="00BB2D5A" w:rsidRDefault="00465426" w:rsidP="003E4607">
                <w:pPr>
                  <w:jc w:val="right"/>
                </w:pPr>
                <w:r w:rsidRPr="00BB2D5A">
                  <w:t>3,819</w:t>
                </w:r>
              </w:p>
            </w:tc>
            <w:tc>
              <w:tcPr>
                <w:tcW w:w="453" w:type="pct"/>
                <w:shd w:val="clear" w:color="auto" w:fill="auto"/>
                <w:vAlign w:val="center"/>
              </w:tcPr>
              <w:p w:rsidR="003E4607" w:rsidRPr="00BB2D5A" w:rsidRDefault="00465426" w:rsidP="003E4607">
                <w:pPr>
                  <w:jc w:val="right"/>
                </w:pPr>
                <w:r w:rsidRPr="00BB2D5A">
                  <w:t>18,137</w:t>
                </w:r>
              </w:p>
            </w:tc>
            <w:tc>
              <w:tcPr>
                <w:tcW w:w="452" w:type="pct"/>
                <w:shd w:val="clear" w:color="auto" w:fill="auto"/>
                <w:vAlign w:val="center"/>
              </w:tcPr>
              <w:p w:rsidR="003E4607" w:rsidRPr="00BB2D5A" w:rsidRDefault="00465426" w:rsidP="003E4607">
                <w:pPr>
                  <w:jc w:val="right"/>
                </w:pPr>
                <w:r w:rsidRPr="00BB2D5A">
                  <w:t>14,455</w:t>
                </w:r>
              </w:p>
            </w:tc>
            <w:tc>
              <w:tcPr>
                <w:tcW w:w="535" w:type="pct"/>
                <w:shd w:val="clear" w:color="auto" w:fill="auto"/>
                <w:vAlign w:val="center"/>
              </w:tcPr>
              <w:p w:rsidR="003E4607" w:rsidRPr="00BB2D5A" w:rsidRDefault="00465426" w:rsidP="003E4607">
                <w:pPr>
                  <w:jc w:val="right"/>
                </w:pPr>
                <w:r w:rsidRPr="00BB2D5A">
                  <w:t>1,584,966</w:t>
                </w:r>
              </w:p>
            </w:tc>
          </w:tr>
          <w:tr w:rsidR="003E4607" w:rsidRPr="00BB2D5A" w:rsidTr="003E4607">
            <w:trPr>
              <w:trHeight w:val="340"/>
            </w:trPr>
            <w:sdt>
              <w:sdtPr>
                <w:tag w:val="_PLD_cc7d668427664f6aa25782750d371885"/>
                <w:id w:val="2074313656"/>
                <w:lock w:val="sdtLocked"/>
              </w:sdtPr>
              <w:sdtEndPr/>
              <w:sdtContent>
                <w:tc>
                  <w:tcPr>
                    <w:tcW w:w="843" w:type="pct"/>
                    <w:shd w:val="clear" w:color="auto" w:fill="auto"/>
                    <w:vAlign w:val="center"/>
                  </w:tcPr>
                  <w:p w:rsidR="003E4607" w:rsidRPr="00BB2D5A" w:rsidRDefault="00465426" w:rsidP="003E4607">
                    <w:r w:rsidRPr="00BB2D5A">
                      <w:t>(</w:t>
                    </w:r>
                    <w:r w:rsidRPr="00BB2D5A">
                      <w:rPr>
                        <w:rFonts w:hint="eastAsia"/>
                      </w:rPr>
                      <w:t>1</w:t>
                    </w:r>
                    <w:r w:rsidRPr="00BB2D5A">
                      <w:t>)</w:t>
                    </w:r>
                    <w:r w:rsidRPr="00BB2D5A">
                      <w:rPr>
                        <w:rFonts w:hint="eastAsia"/>
                      </w:rPr>
                      <w:t>摊销</w:t>
                    </w:r>
                  </w:p>
                </w:tc>
              </w:sdtContent>
            </w:sdt>
            <w:tc>
              <w:tcPr>
                <w:tcW w:w="603" w:type="pct"/>
                <w:shd w:val="clear" w:color="auto" w:fill="auto"/>
                <w:vAlign w:val="center"/>
              </w:tcPr>
              <w:p w:rsidR="003E4607" w:rsidRPr="00BB2D5A" w:rsidRDefault="00465426" w:rsidP="003E4607">
                <w:pPr>
                  <w:jc w:val="right"/>
                </w:pPr>
                <w:r w:rsidRPr="00BB2D5A">
                  <w:t>1,506,762</w:t>
                </w: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465426" w:rsidP="003E4607">
                <w:pPr>
                  <w:jc w:val="right"/>
                </w:pPr>
                <w:r w:rsidRPr="00BB2D5A">
                  <w:t>36,276</w:t>
                </w:r>
              </w:p>
            </w:tc>
            <w:tc>
              <w:tcPr>
                <w:tcW w:w="403" w:type="pct"/>
                <w:shd w:val="clear" w:color="auto" w:fill="auto"/>
                <w:vAlign w:val="center"/>
              </w:tcPr>
              <w:p w:rsidR="003E4607" w:rsidRPr="00BB2D5A" w:rsidRDefault="00465426" w:rsidP="003E4607">
                <w:pPr>
                  <w:jc w:val="right"/>
                </w:pPr>
                <w:r w:rsidRPr="00BB2D5A">
                  <w:t>5,517</w:t>
                </w:r>
              </w:p>
            </w:tc>
            <w:tc>
              <w:tcPr>
                <w:tcW w:w="603" w:type="pct"/>
                <w:shd w:val="clear" w:color="auto" w:fill="auto"/>
                <w:vAlign w:val="center"/>
              </w:tcPr>
              <w:p w:rsidR="003E4607" w:rsidRPr="00BB2D5A" w:rsidRDefault="00465426" w:rsidP="003E4607">
                <w:pPr>
                  <w:jc w:val="right"/>
                </w:pPr>
                <w:r w:rsidRPr="00BB2D5A">
                  <w:t>3,819</w:t>
                </w:r>
              </w:p>
            </w:tc>
            <w:tc>
              <w:tcPr>
                <w:tcW w:w="453" w:type="pct"/>
                <w:shd w:val="clear" w:color="auto" w:fill="auto"/>
                <w:vAlign w:val="center"/>
              </w:tcPr>
              <w:p w:rsidR="003E4607" w:rsidRPr="00BB2D5A" w:rsidRDefault="00465426" w:rsidP="003E4607">
                <w:pPr>
                  <w:jc w:val="right"/>
                </w:pPr>
                <w:r w:rsidRPr="00BB2D5A">
                  <w:t>18,137</w:t>
                </w:r>
              </w:p>
            </w:tc>
            <w:tc>
              <w:tcPr>
                <w:tcW w:w="452" w:type="pct"/>
                <w:shd w:val="clear" w:color="auto" w:fill="auto"/>
                <w:vAlign w:val="center"/>
              </w:tcPr>
              <w:p w:rsidR="003E4607" w:rsidRPr="00BB2D5A" w:rsidRDefault="00465426" w:rsidP="003E4607">
                <w:pPr>
                  <w:jc w:val="right"/>
                </w:pPr>
                <w:r w:rsidRPr="00BB2D5A">
                  <w:t>14,455</w:t>
                </w:r>
              </w:p>
            </w:tc>
            <w:tc>
              <w:tcPr>
                <w:tcW w:w="535" w:type="pct"/>
                <w:shd w:val="clear" w:color="auto" w:fill="auto"/>
                <w:vAlign w:val="center"/>
              </w:tcPr>
              <w:p w:rsidR="003E4607" w:rsidRPr="00BB2D5A" w:rsidRDefault="00465426" w:rsidP="003E4607">
                <w:pPr>
                  <w:jc w:val="right"/>
                </w:pPr>
                <w:r w:rsidRPr="00BB2D5A">
                  <w:t>1,584,966</w:t>
                </w:r>
              </w:p>
            </w:tc>
          </w:tr>
          <w:tr w:rsidR="003E4607" w:rsidRPr="00BB2D5A" w:rsidTr="003E4607">
            <w:trPr>
              <w:trHeight w:val="340"/>
            </w:trPr>
            <w:sdt>
              <w:sdtPr>
                <w:tag w:val="_PLD_8e892aff304549108ee89d7a36074102"/>
                <w:id w:val="-2072567138"/>
                <w:lock w:val="sdtLocked"/>
              </w:sdtPr>
              <w:sdtEndPr/>
              <w:sdtContent>
                <w:tc>
                  <w:tcPr>
                    <w:tcW w:w="843" w:type="pct"/>
                    <w:shd w:val="clear" w:color="auto" w:fill="auto"/>
                    <w:vAlign w:val="center"/>
                  </w:tcPr>
                  <w:p w:rsidR="003E4607" w:rsidRPr="00BB2D5A" w:rsidRDefault="00465426" w:rsidP="003E4607">
                    <w:r w:rsidRPr="00BB2D5A">
                      <w:rPr>
                        <w:rFonts w:hint="eastAsia"/>
                      </w:rPr>
                      <w:t>3.</w:t>
                    </w:r>
                    <w:r w:rsidRPr="00BB2D5A">
                      <w:t>本期减少</w:t>
                    </w:r>
                    <w:r w:rsidRPr="00BB2D5A">
                      <w:rPr>
                        <w:rFonts w:hint="eastAsia"/>
                      </w:rPr>
                      <w:t>金额</w:t>
                    </w:r>
                  </w:p>
                </w:tc>
              </w:sdtContent>
            </w:sdt>
            <w:tc>
              <w:tcPr>
                <w:tcW w:w="603" w:type="pct"/>
                <w:shd w:val="clear" w:color="auto" w:fill="auto"/>
                <w:vAlign w:val="center"/>
              </w:tcPr>
              <w:p w:rsidR="003E4607" w:rsidRPr="00BB2D5A" w:rsidRDefault="003E4607" w:rsidP="003E4607">
                <w:pPr>
                  <w:jc w:val="right"/>
                </w:pP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465426" w:rsidP="003E4607">
                <w:pPr>
                  <w:jc w:val="right"/>
                </w:pPr>
                <w:r w:rsidRPr="00BB2D5A">
                  <w:t>1,154</w:t>
                </w:r>
              </w:p>
            </w:tc>
            <w:tc>
              <w:tcPr>
                <w:tcW w:w="535" w:type="pct"/>
                <w:shd w:val="clear" w:color="auto" w:fill="auto"/>
                <w:vAlign w:val="center"/>
              </w:tcPr>
              <w:p w:rsidR="003E4607" w:rsidRPr="00BB2D5A" w:rsidRDefault="00465426" w:rsidP="003E4607">
                <w:pPr>
                  <w:jc w:val="right"/>
                </w:pPr>
                <w:r w:rsidRPr="00BB2D5A">
                  <w:t>1,154</w:t>
                </w:r>
              </w:p>
            </w:tc>
          </w:tr>
          <w:tr w:rsidR="003E4607" w:rsidRPr="00BB2D5A" w:rsidTr="003E4607">
            <w:trPr>
              <w:trHeight w:val="340"/>
            </w:trPr>
            <w:sdt>
              <w:sdtPr>
                <w:tag w:val="_PLD_f8ab01d348a04c4d883a00519ee0501a"/>
                <w:id w:val="1390919299"/>
                <w:lock w:val="sdtLocked"/>
              </w:sdtPr>
              <w:sdtEndPr/>
              <w:sdtContent>
                <w:tc>
                  <w:tcPr>
                    <w:tcW w:w="843" w:type="pct"/>
                    <w:shd w:val="clear" w:color="auto" w:fill="auto"/>
                    <w:vAlign w:val="center"/>
                  </w:tcPr>
                  <w:p w:rsidR="003E4607" w:rsidRPr="00BB2D5A" w:rsidRDefault="00465426" w:rsidP="003E4607">
                    <w:r w:rsidRPr="00BB2D5A">
                      <w:t>(</w:t>
                    </w:r>
                    <w:r w:rsidRPr="00BB2D5A">
                      <w:rPr>
                        <w:rFonts w:hint="eastAsia"/>
                      </w:rPr>
                      <w:t>1</w:t>
                    </w:r>
                    <w:r w:rsidRPr="00BB2D5A">
                      <w:t>)</w:t>
                    </w:r>
                    <w:r w:rsidRPr="00BB2D5A">
                      <w:rPr>
                        <w:rFonts w:hint="eastAsia"/>
                      </w:rPr>
                      <w:t>处置</w:t>
                    </w:r>
                  </w:p>
                </w:tc>
              </w:sdtContent>
            </w:sdt>
            <w:tc>
              <w:tcPr>
                <w:tcW w:w="603" w:type="pct"/>
                <w:shd w:val="clear" w:color="auto" w:fill="auto"/>
                <w:vAlign w:val="center"/>
              </w:tcPr>
              <w:p w:rsidR="003E4607" w:rsidRPr="00BB2D5A" w:rsidRDefault="003E4607" w:rsidP="003E4607">
                <w:pPr>
                  <w:jc w:val="right"/>
                </w:pP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465426" w:rsidP="003E4607">
                <w:pPr>
                  <w:jc w:val="right"/>
                </w:pPr>
                <w:r w:rsidRPr="00BB2D5A">
                  <w:t>1,154</w:t>
                </w:r>
              </w:p>
            </w:tc>
            <w:tc>
              <w:tcPr>
                <w:tcW w:w="535" w:type="pct"/>
                <w:shd w:val="clear" w:color="auto" w:fill="auto"/>
                <w:vAlign w:val="center"/>
              </w:tcPr>
              <w:p w:rsidR="003E4607" w:rsidRPr="00BB2D5A" w:rsidRDefault="00465426" w:rsidP="003E4607">
                <w:pPr>
                  <w:jc w:val="right"/>
                </w:pPr>
                <w:r w:rsidRPr="00BB2D5A">
                  <w:t>1,154</w:t>
                </w:r>
              </w:p>
            </w:tc>
          </w:tr>
          <w:tr w:rsidR="003E4607" w:rsidRPr="00BB2D5A" w:rsidTr="003E4607">
            <w:trPr>
              <w:trHeight w:val="91"/>
            </w:trPr>
            <w:sdt>
              <w:sdtPr>
                <w:rPr>
                  <w:rFonts w:hint="eastAsia"/>
                </w:rPr>
                <w:alias w:val="无形资产累计摊销减少项目名称"/>
                <w:tag w:val="_GBC_e20bf01c005c4657bce2d5dc94c6f570"/>
                <w:id w:val="-70122156"/>
                <w:lock w:val="sdtLocked"/>
              </w:sdtPr>
              <w:sdtEndPr/>
              <w:sdtContent>
                <w:tc>
                  <w:tcPr>
                    <w:tcW w:w="843" w:type="pct"/>
                    <w:shd w:val="clear" w:color="auto" w:fill="auto"/>
                  </w:tcPr>
                  <w:p w:rsidR="003E4607" w:rsidRPr="00BB2D5A" w:rsidRDefault="00465426" w:rsidP="003E4607">
                    <w:r w:rsidRPr="00BB2D5A">
                      <w:t>(2)</w:t>
                    </w:r>
                    <w:r w:rsidRPr="00BB2D5A">
                      <w:rPr>
                        <w:rFonts w:hint="eastAsia"/>
                      </w:rPr>
                      <w:t>其他</w:t>
                    </w:r>
                    <w:r w:rsidRPr="00BB2D5A">
                      <w:t>减少</w:t>
                    </w:r>
                  </w:p>
                </w:tc>
              </w:sdtContent>
            </w:sdt>
            <w:sdt>
              <w:sdtPr>
                <w:rPr>
                  <w:rFonts w:hint="eastAsia"/>
                </w:rPr>
                <w:alias w:val="无形资产累计摊销减少项目金额"/>
                <w:tag w:val="_GBC_be9ede4d9d0048fd91d0892d19eb092d"/>
                <w:id w:val="-1601020375"/>
                <w:lock w:val="sdtLocked"/>
              </w:sdtPr>
              <w:sdtEndPr/>
              <w:sdtContent>
                <w:tc>
                  <w:tcPr>
                    <w:tcW w:w="603" w:type="pct"/>
                    <w:shd w:val="clear" w:color="auto" w:fill="auto"/>
                    <w:vAlign w:val="center"/>
                  </w:tcPr>
                  <w:p w:rsidR="003E4607" w:rsidRPr="00BB2D5A" w:rsidRDefault="003E4607" w:rsidP="003E4607">
                    <w:pPr>
                      <w:jc w:val="right"/>
                    </w:pPr>
                  </w:p>
                </w:tc>
              </w:sdtContent>
            </w:sdt>
            <w:sdt>
              <w:sdtPr>
                <w:rPr>
                  <w:rFonts w:hint="eastAsia"/>
                </w:rPr>
                <w:alias w:val="无形资产累计摊销减少项目金额"/>
                <w:tag w:val="_GBC_be9ede4d9d0048fd91d0892d19eb092d"/>
                <w:id w:val="-1411462642"/>
                <w:lock w:val="sdtLocked"/>
              </w:sdtPr>
              <w:sdtEndPr/>
              <w:sdtContent>
                <w:tc>
                  <w:tcPr>
                    <w:tcW w:w="654" w:type="pct"/>
                    <w:shd w:val="clear" w:color="auto" w:fill="auto"/>
                    <w:vAlign w:val="center"/>
                  </w:tcPr>
                  <w:p w:rsidR="003E4607" w:rsidRPr="00BB2D5A" w:rsidRDefault="003E4607" w:rsidP="003E4607">
                    <w:pPr>
                      <w:jc w:val="right"/>
                    </w:pPr>
                  </w:p>
                </w:tc>
              </w:sdtContent>
            </w:sdt>
            <w:sdt>
              <w:sdtPr>
                <w:rPr>
                  <w:rFonts w:hint="eastAsia"/>
                </w:rPr>
                <w:alias w:val="无形资产土地使用权累计摊销减少项目金额"/>
                <w:tag w:val="_GBC_0591cbb2eacb4374b47f296494273974"/>
                <w:id w:val="-354503365"/>
                <w:lock w:val="sdtLocked"/>
              </w:sdtPr>
              <w:sdtEndPr/>
              <w:sdtContent>
                <w:tc>
                  <w:tcPr>
                    <w:tcW w:w="453" w:type="pct"/>
                    <w:shd w:val="clear" w:color="auto" w:fill="auto"/>
                    <w:vAlign w:val="center"/>
                  </w:tcPr>
                  <w:p w:rsidR="003E4607" w:rsidRPr="00BB2D5A" w:rsidRDefault="003E4607" w:rsidP="003E4607">
                    <w:pPr>
                      <w:jc w:val="right"/>
                    </w:pPr>
                  </w:p>
                </w:tc>
              </w:sdtContent>
            </w:sdt>
            <w:sdt>
              <w:sdtPr>
                <w:rPr>
                  <w:rFonts w:hint="eastAsia"/>
                </w:rPr>
                <w:alias w:val="无形资产专利技术累计摊销减少项目金额"/>
                <w:tag w:val="_GBC_34bbf4b25cd34dbfb156f27fc0fd05ce"/>
                <w:id w:val="63227345"/>
                <w:lock w:val="sdtLocked"/>
              </w:sdtPr>
              <w:sdtEndPr/>
              <w:sdtContent>
                <w:tc>
                  <w:tcPr>
                    <w:tcW w:w="403" w:type="pct"/>
                    <w:shd w:val="clear" w:color="auto" w:fill="auto"/>
                    <w:vAlign w:val="center"/>
                  </w:tcPr>
                  <w:p w:rsidR="003E4607" w:rsidRPr="00BB2D5A" w:rsidRDefault="003E4607" w:rsidP="003E4607">
                    <w:pPr>
                      <w:jc w:val="right"/>
                    </w:pPr>
                  </w:p>
                </w:tc>
              </w:sdtContent>
            </w:sdt>
            <w:sdt>
              <w:sdtPr>
                <w:rPr>
                  <w:rFonts w:hint="eastAsia"/>
                </w:rPr>
                <w:alias w:val="无形资产累计摊销减少项目金额"/>
                <w:tag w:val="_GBC_be9ede4d9d0048fd91d0892d19eb092d"/>
                <w:id w:val="1024673414"/>
                <w:lock w:val="sdtLocked"/>
              </w:sdtPr>
              <w:sdtEndPr/>
              <w:sdtContent>
                <w:tc>
                  <w:tcPr>
                    <w:tcW w:w="603" w:type="pct"/>
                    <w:shd w:val="clear" w:color="auto" w:fill="auto"/>
                    <w:vAlign w:val="center"/>
                  </w:tcPr>
                  <w:p w:rsidR="003E4607" w:rsidRPr="00BB2D5A" w:rsidRDefault="003E4607" w:rsidP="003E4607">
                    <w:pPr>
                      <w:jc w:val="right"/>
                    </w:pPr>
                  </w:p>
                </w:tc>
              </w:sdtContent>
            </w:sdt>
            <w:sdt>
              <w:sdtPr>
                <w:rPr>
                  <w:rFonts w:hint="eastAsia"/>
                </w:rPr>
                <w:alias w:val="无形资产累计摊销减少项目金额"/>
                <w:tag w:val="_GBC_be9ede4d9d0048fd91d0892d19eb092d"/>
                <w:id w:val="-701012251"/>
                <w:lock w:val="sdtLocked"/>
              </w:sdtPr>
              <w:sdtEndPr/>
              <w:sdtContent>
                <w:tc>
                  <w:tcPr>
                    <w:tcW w:w="453" w:type="pct"/>
                    <w:shd w:val="clear" w:color="auto" w:fill="auto"/>
                    <w:vAlign w:val="center"/>
                  </w:tcPr>
                  <w:p w:rsidR="003E4607" w:rsidRPr="00BB2D5A" w:rsidRDefault="003E4607" w:rsidP="003E4607">
                    <w:pPr>
                      <w:jc w:val="right"/>
                    </w:pPr>
                  </w:p>
                </w:tc>
              </w:sdtContent>
            </w:sdt>
            <w:sdt>
              <w:sdtPr>
                <w:rPr>
                  <w:rFonts w:hint="eastAsia"/>
                </w:rPr>
                <w:alias w:val="无形资产累计摊销减少项目金额"/>
                <w:tag w:val="_GBC_be9ede4d9d0048fd91d0892d19eb092d"/>
                <w:id w:val="-1323734719"/>
                <w:lock w:val="sdtLocked"/>
              </w:sdtPr>
              <w:sdtEndPr/>
              <w:sdtContent>
                <w:tc>
                  <w:tcPr>
                    <w:tcW w:w="452" w:type="pct"/>
                    <w:shd w:val="clear" w:color="auto" w:fill="auto"/>
                    <w:vAlign w:val="center"/>
                  </w:tcPr>
                  <w:p w:rsidR="003E4607" w:rsidRPr="00BB2D5A" w:rsidRDefault="003E4607" w:rsidP="003E4607">
                    <w:pPr>
                      <w:jc w:val="right"/>
                    </w:pPr>
                  </w:p>
                </w:tc>
              </w:sdtContent>
            </w:sdt>
            <w:sdt>
              <w:sdtPr>
                <w:rPr>
                  <w:rFonts w:hint="eastAsia"/>
                </w:rPr>
                <w:alias w:val="无形资产累计摊销减少项目合计金额"/>
                <w:tag w:val="_GBC_ca3fa022f2904223a1f5609ec4477f5b"/>
                <w:id w:val="1272598785"/>
                <w:lock w:val="sdtLocked"/>
              </w:sdtPr>
              <w:sdtEndPr/>
              <w:sdtContent>
                <w:tc>
                  <w:tcPr>
                    <w:tcW w:w="535" w:type="pct"/>
                    <w:shd w:val="clear" w:color="auto" w:fill="auto"/>
                    <w:vAlign w:val="center"/>
                  </w:tcPr>
                  <w:p w:rsidR="003E4607" w:rsidRPr="00BB2D5A" w:rsidRDefault="003E4607" w:rsidP="003E4607">
                    <w:pPr>
                      <w:jc w:val="right"/>
                    </w:pPr>
                  </w:p>
                </w:tc>
              </w:sdtContent>
            </w:sdt>
          </w:tr>
          <w:tr w:rsidR="003E4607" w:rsidRPr="00BB2D5A" w:rsidTr="003E4607">
            <w:trPr>
              <w:trHeight w:val="340"/>
            </w:trPr>
            <w:tc>
              <w:tcPr>
                <w:tcW w:w="843" w:type="pct"/>
                <w:shd w:val="clear" w:color="auto" w:fill="auto"/>
                <w:vAlign w:val="center"/>
              </w:tcPr>
              <w:p w:rsidR="003E4607" w:rsidRPr="00BB2D5A" w:rsidRDefault="00465426" w:rsidP="003E4607">
                <w:r w:rsidRPr="00BB2D5A">
                  <w:t>4.外币报表折算差额</w:t>
                </w:r>
              </w:p>
            </w:tc>
            <w:tc>
              <w:tcPr>
                <w:tcW w:w="603" w:type="pct"/>
                <w:shd w:val="clear" w:color="auto" w:fill="auto"/>
                <w:vAlign w:val="center"/>
              </w:tcPr>
              <w:p w:rsidR="003E4607" w:rsidRPr="00BB2D5A" w:rsidRDefault="00465426" w:rsidP="003E4607">
                <w:pPr>
                  <w:jc w:val="right"/>
                </w:pPr>
                <w:r w:rsidRPr="00BB2D5A">
                  <w:t>63,740</w:t>
                </w: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465426" w:rsidP="003E4607">
                <w:pPr>
                  <w:jc w:val="right"/>
                </w:pPr>
                <w:r w:rsidRPr="00BB2D5A">
                  <w:t>31</w:t>
                </w: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465426" w:rsidP="003E4607">
                <w:pPr>
                  <w:jc w:val="right"/>
                </w:pPr>
                <w:r w:rsidRPr="00BB2D5A">
                  <w:t>1,581</w:t>
                </w:r>
              </w:p>
            </w:tc>
            <w:tc>
              <w:tcPr>
                <w:tcW w:w="535" w:type="pct"/>
                <w:shd w:val="clear" w:color="auto" w:fill="auto"/>
                <w:vAlign w:val="center"/>
              </w:tcPr>
              <w:p w:rsidR="003E4607" w:rsidRPr="00BB2D5A" w:rsidRDefault="00465426" w:rsidP="003E4607">
                <w:pPr>
                  <w:jc w:val="right"/>
                </w:pPr>
                <w:r w:rsidRPr="00BB2D5A">
                  <w:t>65,352</w:t>
                </w:r>
              </w:p>
            </w:tc>
          </w:tr>
          <w:tr w:rsidR="003E4607" w:rsidRPr="00BB2D5A" w:rsidTr="003E4607">
            <w:trPr>
              <w:trHeight w:val="340"/>
            </w:trPr>
            <w:sdt>
              <w:sdtPr>
                <w:tag w:val="_PLD_00974608625b4b68972908d459d17711"/>
                <w:id w:val="-252359280"/>
                <w:lock w:val="sdtLocked"/>
              </w:sdtPr>
              <w:sdtEndPr/>
              <w:sdtContent>
                <w:tc>
                  <w:tcPr>
                    <w:tcW w:w="843" w:type="pct"/>
                    <w:shd w:val="clear" w:color="auto" w:fill="auto"/>
                    <w:vAlign w:val="center"/>
                  </w:tcPr>
                  <w:p w:rsidR="003E4607" w:rsidRPr="00BB2D5A" w:rsidRDefault="00465426" w:rsidP="003E4607">
                    <w:r w:rsidRPr="00BB2D5A">
                      <w:t>5</w:t>
                    </w:r>
                    <w:r w:rsidRPr="00BB2D5A">
                      <w:rPr>
                        <w:rFonts w:hint="eastAsia"/>
                      </w:rPr>
                      <w:t>.</w:t>
                    </w:r>
                    <w:r w:rsidRPr="00BB2D5A">
                      <w:t>期末余额</w:t>
                    </w:r>
                  </w:p>
                </w:tc>
              </w:sdtContent>
            </w:sdt>
            <w:tc>
              <w:tcPr>
                <w:tcW w:w="603" w:type="pct"/>
                <w:shd w:val="clear" w:color="auto" w:fill="auto"/>
                <w:vAlign w:val="center"/>
              </w:tcPr>
              <w:p w:rsidR="003E4607" w:rsidRPr="00BB2D5A" w:rsidRDefault="00465426" w:rsidP="003E4607">
                <w:pPr>
                  <w:jc w:val="right"/>
                </w:pPr>
                <w:r w:rsidRPr="00BB2D5A">
                  <w:t>9,750,076</w:t>
                </w:r>
              </w:p>
            </w:tc>
            <w:tc>
              <w:tcPr>
                <w:tcW w:w="654" w:type="pct"/>
                <w:shd w:val="clear" w:color="auto" w:fill="auto"/>
                <w:vAlign w:val="center"/>
              </w:tcPr>
              <w:p w:rsidR="003E4607" w:rsidRPr="00BB2D5A" w:rsidRDefault="00465426" w:rsidP="003E4607">
                <w:pPr>
                  <w:jc w:val="right"/>
                </w:pPr>
                <w:r w:rsidRPr="00BB2D5A">
                  <w:t>2,640</w:t>
                </w:r>
              </w:p>
            </w:tc>
            <w:tc>
              <w:tcPr>
                <w:tcW w:w="453" w:type="pct"/>
                <w:shd w:val="clear" w:color="auto" w:fill="auto"/>
                <w:vAlign w:val="center"/>
              </w:tcPr>
              <w:p w:rsidR="003E4607" w:rsidRPr="00BB2D5A" w:rsidRDefault="00465426" w:rsidP="003E4607">
                <w:pPr>
                  <w:jc w:val="right"/>
                </w:pPr>
                <w:r w:rsidRPr="00BB2D5A">
                  <w:t>396,518</w:t>
                </w:r>
              </w:p>
            </w:tc>
            <w:tc>
              <w:tcPr>
                <w:tcW w:w="403" w:type="pct"/>
                <w:shd w:val="clear" w:color="auto" w:fill="auto"/>
                <w:vAlign w:val="center"/>
              </w:tcPr>
              <w:p w:rsidR="003E4607" w:rsidRPr="00BB2D5A" w:rsidRDefault="00465426" w:rsidP="003E4607">
                <w:pPr>
                  <w:jc w:val="right"/>
                </w:pPr>
                <w:r w:rsidRPr="00BB2D5A">
                  <w:t>30,678</w:t>
                </w:r>
              </w:p>
            </w:tc>
            <w:tc>
              <w:tcPr>
                <w:tcW w:w="603" w:type="pct"/>
                <w:shd w:val="clear" w:color="auto" w:fill="auto"/>
                <w:vAlign w:val="center"/>
              </w:tcPr>
              <w:p w:rsidR="003E4607" w:rsidRPr="00BB2D5A" w:rsidRDefault="00465426" w:rsidP="003E4607">
                <w:pPr>
                  <w:jc w:val="right"/>
                </w:pPr>
                <w:r w:rsidRPr="00BB2D5A">
                  <w:t>17,656</w:t>
                </w:r>
              </w:p>
            </w:tc>
            <w:tc>
              <w:tcPr>
                <w:tcW w:w="453" w:type="pct"/>
                <w:shd w:val="clear" w:color="auto" w:fill="auto"/>
                <w:vAlign w:val="center"/>
              </w:tcPr>
              <w:p w:rsidR="003E4607" w:rsidRPr="00BB2D5A" w:rsidRDefault="00465426" w:rsidP="003E4607">
                <w:pPr>
                  <w:jc w:val="right"/>
                </w:pPr>
                <w:r w:rsidRPr="00BB2D5A">
                  <w:t>18,137</w:t>
                </w:r>
              </w:p>
            </w:tc>
            <w:tc>
              <w:tcPr>
                <w:tcW w:w="452" w:type="pct"/>
                <w:shd w:val="clear" w:color="auto" w:fill="auto"/>
                <w:vAlign w:val="center"/>
              </w:tcPr>
              <w:p w:rsidR="003E4607" w:rsidRPr="00BB2D5A" w:rsidRDefault="00465426" w:rsidP="003E4607">
                <w:pPr>
                  <w:jc w:val="right"/>
                </w:pPr>
                <w:r w:rsidRPr="00BB2D5A">
                  <w:t>74,856</w:t>
                </w:r>
              </w:p>
            </w:tc>
            <w:tc>
              <w:tcPr>
                <w:tcW w:w="535" w:type="pct"/>
                <w:shd w:val="clear" w:color="auto" w:fill="auto"/>
                <w:vAlign w:val="center"/>
              </w:tcPr>
              <w:p w:rsidR="003E4607" w:rsidRPr="00BB2D5A" w:rsidRDefault="00465426" w:rsidP="003E4607">
                <w:pPr>
                  <w:jc w:val="right"/>
                </w:pPr>
                <w:r w:rsidRPr="00BB2D5A">
                  <w:t>10,290,561</w:t>
                </w:r>
              </w:p>
            </w:tc>
          </w:tr>
          <w:tr w:rsidR="003E4607" w:rsidRPr="00BB2D5A" w:rsidTr="003E4607">
            <w:trPr>
              <w:trHeight w:val="340"/>
            </w:trPr>
            <w:sdt>
              <w:sdtPr>
                <w:tag w:val="_PLD_f7d5f180eba449a29a01985d504a8cad"/>
                <w:id w:val="-544829315"/>
                <w:lock w:val="sdtLocked"/>
              </w:sdtPr>
              <w:sdtEndPr/>
              <w:sdtContent>
                <w:tc>
                  <w:tcPr>
                    <w:tcW w:w="843" w:type="pct"/>
                    <w:shd w:val="clear" w:color="auto" w:fill="auto"/>
                    <w:vAlign w:val="center"/>
                  </w:tcPr>
                  <w:p w:rsidR="003E4607" w:rsidRPr="00BB2D5A" w:rsidRDefault="00465426" w:rsidP="003E4607">
                    <w:r w:rsidRPr="00BB2D5A">
                      <w:t>三、减值准备</w:t>
                    </w:r>
                  </w:p>
                </w:tc>
              </w:sdtContent>
            </w:sdt>
            <w:tc>
              <w:tcPr>
                <w:tcW w:w="603" w:type="pct"/>
                <w:shd w:val="clear" w:color="auto" w:fill="auto"/>
                <w:vAlign w:val="center"/>
              </w:tcPr>
              <w:p w:rsidR="003E4607" w:rsidRPr="00BB2D5A" w:rsidRDefault="003E4607" w:rsidP="003E4607">
                <w:pPr>
                  <w:jc w:val="right"/>
                </w:pP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3E4607" w:rsidP="003E4607">
                <w:pPr>
                  <w:jc w:val="right"/>
                </w:pPr>
              </w:p>
            </w:tc>
            <w:tc>
              <w:tcPr>
                <w:tcW w:w="535" w:type="pct"/>
                <w:shd w:val="clear" w:color="auto" w:fill="auto"/>
                <w:vAlign w:val="center"/>
              </w:tcPr>
              <w:p w:rsidR="003E4607" w:rsidRPr="00BB2D5A" w:rsidRDefault="003E4607" w:rsidP="003E4607">
                <w:pPr>
                  <w:jc w:val="right"/>
                </w:pPr>
              </w:p>
            </w:tc>
          </w:tr>
          <w:tr w:rsidR="003E4607" w:rsidRPr="00BB2D5A" w:rsidTr="003E4607">
            <w:trPr>
              <w:trHeight w:val="340"/>
            </w:trPr>
            <w:sdt>
              <w:sdtPr>
                <w:tag w:val="_PLD_d456d6b4542546f2b64c57daa1b24f6c"/>
                <w:id w:val="1718317853"/>
                <w:lock w:val="sdtLocked"/>
              </w:sdtPr>
              <w:sdtEndPr/>
              <w:sdtContent>
                <w:tc>
                  <w:tcPr>
                    <w:tcW w:w="843" w:type="pct"/>
                    <w:shd w:val="clear" w:color="auto" w:fill="auto"/>
                    <w:vAlign w:val="center"/>
                  </w:tcPr>
                  <w:p w:rsidR="003E4607" w:rsidRPr="00BB2D5A" w:rsidRDefault="00465426" w:rsidP="003E4607">
                    <w:r w:rsidRPr="00BB2D5A">
                      <w:rPr>
                        <w:rFonts w:hint="eastAsia"/>
                      </w:rPr>
                      <w:t>1.期</w:t>
                    </w:r>
                    <w:r w:rsidRPr="00BB2D5A">
                      <w:t>初余额</w:t>
                    </w:r>
                  </w:p>
                </w:tc>
              </w:sdtContent>
            </w:sdt>
            <w:tc>
              <w:tcPr>
                <w:tcW w:w="603" w:type="pct"/>
                <w:shd w:val="clear" w:color="auto" w:fill="auto"/>
                <w:vAlign w:val="center"/>
              </w:tcPr>
              <w:p w:rsidR="003E4607" w:rsidRPr="00BB2D5A" w:rsidRDefault="00465426" w:rsidP="003E4607">
                <w:pPr>
                  <w:jc w:val="right"/>
                </w:pPr>
                <w:r w:rsidRPr="00BB2D5A">
                  <w:t>3,626,810</w:t>
                </w: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3E4607" w:rsidP="003E4607">
                <w:pPr>
                  <w:jc w:val="right"/>
                </w:pPr>
              </w:p>
            </w:tc>
            <w:tc>
              <w:tcPr>
                <w:tcW w:w="535" w:type="pct"/>
                <w:shd w:val="clear" w:color="auto" w:fill="auto"/>
                <w:vAlign w:val="center"/>
              </w:tcPr>
              <w:p w:rsidR="003E4607" w:rsidRPr="00BB2D5A" w:rsidRDefault="00465426" w:rsidP="003E4607">
                <w:pPr>
                  <w:jc w:val="right"/>
                </w:pPr>
                <w:r w:rsidRPr="00BB2D5A">
                  <w:t>3,626,810</w:t>
                </w:r>
              </w:p>
            </w:tc>
          </w:tr>
          <w:tr w:rsidR="003E4607" w:rsidRPr="00BB2D5A" w:rsidTr="003E4607">
            <w:trPr>
              <w:trHeight w:val="340"/>
            </w:trPr>
            <w:sdt>
              <w:sdtPr>
                <w:tag w:val="_PLD_e2857e7aebd8427e95c78e58c21c30a8"/>
                <w:id w:val="-2017763791"/>
                <w:lock w:val="sdtLocked"/>
              </w:sdtPr>
              <w:sdtEndPr/>
              <w:sdtContent>
                <w:tc>
                  <w:tcPr>
                    <w:tcW w:w="843" w:type="pct"/>
                    <w:shd w:val="clear" w:color="auto" w:fill="auto"/>
                    <w:vAlign w:val="center"/>
                  </w:tcPr>
                  <w:p w:rsidR="003E4607" w:rsidRPr="00BB2D5A" w:rsidRDefault="00465426" w:rsidP="003E4607">
                    <w:r w:rsidRPr="00BB2D5A">
                      <w:t>2.本期增加</w:t>
                    </w:r>
                    <w:r w:rsidRPr="00BB2D5A">
                      <w:rPr>
                        <w:rFonts w:hint="eastAsia"/>
                      </w:rPr>
                      <w:t>金额</w:t>
                    </w:r>
                  </w:p>
                </w:tc>
              </w:sdtContent>
            </w:sdt>
            <w:tc>
              <w:tcPr>
                <w:tcW w:w="603" w:type="pct"/>
                <w:shd w:val="clear" w:color="auto" w:fill="auto"/>
                <w:vAlign w:val="center"/>
              </w:tcPr>
              <w:p w:rsidR="003E4607" w:rsidRPr="00BB2D5A" w:rsidRDefault="00465426" w:rsidP="003E4607">
                <w:pPr>
                  <w:jc w:val="right"/>
                </w:pPr>
                <w:r w:rsidRPr="00BB2D5A">
                  <w:t>147,46</w:t>
                </w:r>
                <w:r w:rsidRPr="00BB2D5A">
                  <w:rPr>
                    <w:rFonts w:hint="eastAsia"/>
                  </w:rPr>
                  <w:t>5</w:t>
                </w: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3E4607" w:rsidP="003E4607">
                <w:pPr>
                  <w:jc w:val="right"/>
                </w:pPr>
              </w:p>
            </w:tc>
            <w:tc>
              <w:tcPr>
                <w:tcW w:w="535" w:type="pct"/>
                <w:shd w:val="clear" w:color="auto" w:fill="auto"/>
                <w:vAlign w:val="center"/>
              </w:tcPr>
              <w:p w:rsidR="003E4607" w:rsidRPr="00BB2D5A" w:rsidRDefault="00465426" w:rsidP="003E4607">
                <w:pPr>
                  <w:jc w:val="right"/>
                </w:pPr>
                <w:r w:rsidRPr="00BB2D5A">
                  <w:t>147,46</w:t>
                </w:r>
                <w:r w:rsidRPr="00BB2D5A">
                  <w:rPr>
                    <w:rFonts w:hint="eastAsia"/>
                  </w:rPr>
                  <w:t>5</w:t>
                </w:r>
              </w:p>
            </w:tc>
          </w:tr>
          <w:tr w:rsidR="003E4607" w:rsidRPr="00BB2D5A" w:rsidTr="003E4607">
            <w:trPr>
              <w:trHeight w:val="340"/>
            </w:trPr>
            <w:sdt>
              <w:sdtPr>
                <w:tag w:val="_PLD_7e845556cb2643f09ea62762907b48f4"/>
                <w:id w:val="-128634337"/>
                <w:lock w:val="sdtLocked"/>
              </w:sdtPr>
              <w:sdtEndPr/>
              <w:sdtContent>
                <w:tc>
                  <w:tcPr>
                    <w:tcW w:w="843" w:type="pct"/>
                    <w:shd w:val="clear" w:color="auto" w:fill="auto"/>
                    <w:vAlign w:val="center"/>
                  </w:tcPr>
                  <w:p w:rsidR="003E4607" w:rsidRPr="00BB2D5A" w:rsidRDefault="00465426" w:rsidP="003E4607">
                    <w:r w:rsidRPr="00BB2D5A">
                      <w:t>(</w:t>
                    </w:r>
                    <w:r w:rsidRPr="00BB2D5A">
                      <w:rPr>
                        <w:rFonts w:hint="eastAsia"/>
                      </w:rPr>
                      <w:t>1</w:t>
                    </w:r>
                    <w:r w:rsidRPr="00BB2D5A">
                      <w:t>)计提</w:t>
                    </w:r>
                    <w:r w:rsidRPr="00BB2D5A">
                      <w:rPr>
                        <w:rFonts w:hint="eastAsia"/>
                      </w:rPr>
                      <w:t>（注）</w:t>
                    </w:r>
                  </w:p>
                </w:tc>
              </w:sdtContent>
            </w:sdt>
            <w:tc>
              <w:tcPr>
                <w:tcW w:w="603" w:type="pct"/>
                <w:shd w:val="clear" w:color="auto" w:fill="auto"/>
                <w:vAlign w:val="center"/>
              </w:tcPr>
              <w:p w:rsidR="003E4607" w:rsidRPr="00BB2D5A" w:rsidRDefault="00465426" w:rsidP="003E4607">
                <w:pPr>
                  <w:jc w:val="right"/>
                </w:pPr>
                <w:r w:rsidRPr="00BB2D5A">
                  <w:t>147,46</w:t>
                </w:r>
                <w:r w:rsidRPr="00BB2D5A">
                  <w:rPr>
                    <w:rFonts w:hint="eastAsia"/>
                  </w:rPr>
                  <w:t>5</w:t>
                </w: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3E4607" w:rsidP="003E4607">
                <w:pPr>
                  <w:jc w:val="right"/>
                </w:pPr>
              </w:p>
            </w:tc>
            <w:tc>
              <w:tcPr>
                <w:tcW w:w="535" w:type="pct"/>
                <w:shd w:val="clear" w:color="auto" w:fill="auto"/>
                <w:vAlign w:val="center"/>
              </w:tcPr>
              <w:p w:rsidR="003E4607" w:rsidRPr="00BB2D5A" w:rsidRDefault="00465426" w:rsidP="003E4607">
                <w:pPr>
                  <w:jc w:val="right"/>
                </w:pPr>
                <w:r w:rsidRPr="00BB2D5A">
                  <w:t>147,46</w:t>
                </w:r>
                <w:r w:rsidRPr="00BB2D5A">
                  <w:rPr>
                    <w:rFonts w:hint="eastAsia"/>
                  </w:rPr>
                  <w:t>5</w:t>
                </w:r>
              </w:p>
            </w:tc>
          </w:tr>
          <w:tr w:rsidR="003E4607" w:rsidRPr="00BB2D5A" w:rsidTr="003E4607">
            <w:trPr>
              <w:trHeight w:val="340"/>
            </w:trPr>
            <w:sdt>
              <w:sdtPr>
                <w:tag w:val="_PLD_82ae87c72cfb4360abe17ac07d374fa6"/>
                <w:id w:val="539790510"/>
                <w:lock w:val="sdtLocked"/>
              </w:sdtPr>
              <w:sdtEndPr/>
              <w:sdtContent>
                <w:tc>
                  <w:tcPr>
                    <w:tcW w:w="843" w:type="pct"/>
                    <w:shd w:val="clear" w:color="auto" w:fill="auto"/>
                    <w:vAlign w:val="center"/>
                  </w:tcPr>
                  <w:p w:rsidR="003E4607" w:rsidRPr="00BB2D5A" w:rsidRDefault="00465426" w:rsidP="003E4607">
                    <w:r w:rsidRPr="00BB2D5A">
                      <w:rPr>
                        <w:rFonts w:hint="eastAsia"/>
                      </w:rPr>
                      <w:t>3.</w:t>
                    </w:r>
                    <w:r w:rsidRPr="00BB2D5A">
                      <w:t>本期减少</w:t>
                    </w:r>
                    <w:r w:rsidRPr="00BB2D5A">
                      <w:rPr>
                        <w:rFonts w:hint="eastAsia"/>
                      </w:rPr>
                      <w:t>金额</w:t>
                    </w:r>
                  </w:p>
                </w:tc>
              </w:sdtContent>
            </w:sdt>
            <w:tc>
              <w:tcPr>
                <w:tcW w:w="603" w:type="pct"/>
                <w:shd w:val="clear" w:color="auto" w:fill="auto"/>
                <w:vAlign w:val="center"/>
              </w:tcPr>
              <w:p w:rsidR="003E4607" w:rsidRPr="00BB2D5A" w:rsidRDefault="003E4607" w:rsidP="003E4607">
                <w:pPr>
                  <w:jc w:val="right"/>
                </w:pP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3E4607" w:rsidP="003E4607">
                <w:pPr>
                  <w:jc w:val="right"/>
                </w:pPr>
              </w:p>
            </w:tc>
            <w:tc>
              <w:tcPr>
                <w:tcW w:w="535" w:type="pct"/>
                <w:shd w:val="clear" w:color="auto" w:fill="auto"/>
                <w:vAlign w:val="center"/>
              </w:tcPr>
              <w:p w:rsidR="003E4607" w:rsidRPr="00BB2D5A" w:rsidRDefault="003E4607" w:rsidP="003E4607">
                <w:pPr>
                  <w:jc w:val="right"/>
                </w:pPr>
              </w:p>
            </w:tc>
          </w:tr>
          <w:tr w:rsidR="003E4607" w:rsidRPr="00BB2D5A" w:rsidTr="003E4607">
            <w:trPr>
              <w:trHeight w:val="340"/>
            </w:trPr>
            <w:sdt>
              <w:sdtPr>
                <w:tag w:val="_PLD_4281f362df094494bb5ac71abc4524c7"/>
                <w:id w:val="1490522824"/>
                <w:lock w:val="sdtLocked"/>
              </w:sdtPr>
              <w:sdtEndPr/>
              <w:sdtContent>
                <w:tc>
                  <w:tcPr>
                    <w:tcW w:w="843" w:type="pct"/>
                    <w:shd w:val="clear" w:color="auto" w:fill="auto"/>
                    <w:vAlign w:val="center"/>
                  </w:tcPr>
                  <w:p w:rsidR="003E4607" w:rsidRPr="00BB2D5A" w:rsidRDefault="00465426" w:rsidP="003E4607">
                    <w:r w:rsidRPr="00BB2D5A">
                      <w:t>(</w:t>
                    </w:r>
                    <w:r w:rsidRPr="00BB2D5A">
                      <w:rPr>
                        <w:rFonts w:hint="eastAsia"/>
                      </w:rPr>
                      <w:t>1</w:t>
                    </w:r>
                    <w:r w:rsidRPr="00BB2D5A">
                      <w:t>)</w:t>
                    </w:r>
                    <w:r w:rsidRPr="00BB2D5A">
                      <w:rPr>
                        <w:rFonts w:hint="eastAsia"/>
                      </w:rPr>
                      <w:t>处置</w:t>
                    </w:r>
                  </w:p>
                </w:tc>
              </w:sdtContent>
            </w:sdt>
            <w:tc>
              <w:tcPr>
                <w:tcW w:w="603" w:type="pct"/>
                <w:shd w:val="clear" w:color="auto" w:fill="auto"/>
                <w:vAlign w:val="center"/>
              </w:tcPr>
              <w:p w:rsidR="003E4607" w:rsidRPr="00BB2D5A" w:rsidRDefault="003E4607" w:rsidP="003E4607">
                <w:pPr>
                  <w:jc w:val="right"/>
                </w:pP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3E4607" w:rsidP="003E4607">
                <w:pPr>
                  <w:jc w:val="right"/>
                </w:pPr>
              </w:p>
            </w:tc>
            <w:tc>
              <w:tcPr>
                <w:tcW w:w="535" w:type="pct"/>
                <w:shd w:val="clear" w:color="auto" w:fill="auto"/>
                <w:vAlign w:val="center"/>
              </w:tcPr>
              <w:p w:rsidR="003E4607" w:rsidRPr="00BB2D5A" w:rsidRDefault="003E4607" w:rsidP="003E4607">
                <w:pPr>
                  <w:jc w:val="right"/>
                </w:pPr>
              </w:p>
            </w:tc>
          </w:tr>
          <w:tr w:rsidR="003E4607" w:rsidRPr="00BB2D5A" w:rsidTr="003E4607">
            <w:trPr>
              <w:trHeight w:val="340"/>
            </w:trPr>
            <w:tc>
              <w:tcPr>
                <w:tcW w:w="843" w:type="pct"/>
                <w:shd w:val="clear" w:color="auto" w:fill="auto"/>
                <w:vAlign w:val="center"/>
              </w:tcPr>
              <w:p w:rsidR="003E4607" w:rsidRPr="00BB2D5A" w:rsidRDefault="00465426" w:rsidP="003E4607">
                <w:r w:rsidRPr="00BB2D5A">
                  <w:t>4.外币报表折算差额</w:t>
                </w:r>
              </w:p>
            </w:tc>
            <w:tc>
              <w:tcPr>
                <w:tcW w:w="603" w:type="pct"/>
                <w:shd w:val="clear" w:color="auto" w:fill="auto"/>
                <w:vAlign w:val="center"/>
              </w:tcPr>
              <w:p w:rsidR="003E4607" w:rsidRPr="00BB2D5A" w:rsidRDefault="00465426" w:rsidP="003E4607">
                <w:pPr>
                  <w:jc w:val="right"/>
                </w:pPr>
                <w:r w:rsidRPr="00BB2D5A">
                  <w:t>22,67</w:t>
                </w:r>
                <w:r w:rsidRPr="00BB2D5A">
                  <w:rPr>
                    <w:rFonts w:hint="eastAsia"/>
                  </w:rPr>
                  <w:t>5</w:t>
                </w: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3E4607" w:rsidP="003E4607">
                <w:pPr>
                  <w:jc w:val="right"/>
                </w:pPr>
              </w:p>
            </w:tc>
            <w:tc>
              <w:tcPr>
                <w:tcW w:w="535" w:type="pct"/>
                <w:shd w:val="clear" w:color="auto" w:fill="auto"/>
                <w:vAlign w:val="center"/>
              </w:tcPr>
              <w:p w:rsidR="003E4607" w:rsidRPr="00BB2D5A" w:rsidRDefault="00465426" w:rsidP="003E4607">
                <w:pPr>
                  <w:jc w:val="right"/>
                </w:pPr>
                <w:r w:rsidRPr="00BB2D5A">
                  <w:t>22,67</w:t>
                </w:r>
                <w:r w:rsidRPr="00BB2D5A">
                  <w:rPr>
                    <w:rFonts w:hint="eastAsia"/>
                  </w:rPr>
                  <w:t>5</w:t>
                </w:r>
              </w:p>
            </w:tc>
          </w:tr>
          <w:tr w:rsidR="003E4607" w:rsidRPr="00BB2D5A" w:rsidTr="003E4607">
            <w:trPr>
              <w:trHeight w:val="340"/>
            </w:trPr>
            <w:sdt>
              <w:sdtPr>
                <w:tag w:val="_PLD_9428ef0f2bd34dc7821d00833f5252c1"/>
                <w:id w:val="1670447945"/>
                <w:lock w:val="sdtLocked"/>
              </w:sdtPr>
              <w:sdtEndPr/>
              <w:sdtContent>
                <w:tc>
                  <w:tcPr>
                    <w:tcW w:w="843" w:type="pct"/>
                    <w:shd w:val="clear" w:color="auto" w:fill="auto"/>
                    <w:vAlign w:val="center"/>
                  </w:tcPr>
                  <w:p w:rsidR="003E4607" w:rsidRPr="00BB2D5A" w:rsidRDefault="00465426" w:rsidP="003E4607">
                    <w:r w:rsidRPr="00BB2D5A">
                      <w:t>5</w:t>
                    </w:r>
                    <w:r w:rsidRPr="00BB2D5A">
                      <w:rPr>
                        <w:rFonts w:hint="eastAsia"/>
                      </w:rPr>
                      <w:t>.</w:t>
                    </w:r>
                    <w:r w:rsidRPr="00BB2D5A">
                      <w:t>期末余额</w:t>
                    </w:r>
                  </w:p>
                </w:tc>
              </w:sdtContent>
            </w:sdt>
            <w:tc>
              <w:tcPr>
                <w:tcW w:w="603" w:type="pct"/>
                <w:shd w:val="clear" w:color="auto" w:fill="auto"/>
                <w:vAlign w:val="center"/>
              </w:tcPr>
              <w:p w:rsidR="003E4607" w:rsidRPr="00BB2D5A" w:rsidRDefault="00465426" w:rsidP="003E4607">
                <w:pPr>
                  <w:jc w:val="right"/>
                </w:pPr>
                <w:r w:rsidRPr="00BB2D5A">
                  <w:t>3,796,950</w:t>
                </w: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3E4607" w:rsidP="003E4607">
                <w:pPr>
                  <w:jc w:val="right"/>
                </w:pPr>
              </w:p>
            </w:tc>
            <w:tc>
              <w:tcPr>
                <w:tcW w:w="535" w:type="pct"/>
                <w:shd w:val="clear" w:color="auto" w:fill="auto"/>
                <w:vAlign w:val="center"/>
              </w:tcPr>
              <w:p w:rsidR="003E4607" w:rsidRPr="00BB2D5A" w:rsidRDefault="00465426" w:rsidP="003E4607">
                <w:pPr>
                  <w:jc w:val="right"/>
                </w:pPr>
                <w:r w:rsidRPr="00BB2D5A">
                  <w:t>3,796,950</w:t>
                </w:r>
              </w:p>
            </w:tc>
          </w:tr>
          <w:tr w:rsidR="003E4607" w:rsidRPr="00BB2D5A" w:rsidTr="003E4607">
            <w:trPr>
              <w:trHeight w:val="340"/>
            </w:trPr>
            <w:sdt>
              <w:sdtPr>
                <w:tag w:val="_PLD_4b0672b3afec475f9c6133950914fc81"/>
                <w:id w:val="1552187928"/>
                <w:lock w:val="sdtLocked"/>
              </w:sdtPr>
              <w:sdtEndPr/>
              <w:sdtContent>
                <w:tc>
                  <w:tcPr>
                    <w:tcW w:w="843" w:type="pct"/>
                    <w:shd w:val="clear" w:color="auto" w:fill="auto"/>
                    <w:vAlign w:val="center"/>
                  </w:tcPr>
                  <w:p w:rsidR="003E4607" w:rsidRPr="00BB2D5A" w:rsidRDefault="00465426" w:rsidP="003E4607">
                    <w:r w:rsidRPr="00BB2D5A">
                      <w:t>四、账面价值</w:t>
                    </w:r>
                  </w:p>
                </w:tc>
              </w:sdtContent>
            </w:sdt>
            <w:tc>
              <w:tcPr>
                <w:tcW w:w="603" w:type="pct"/>
                <w:shd w:val="clear" w:color="auto" w:fill="auto"/>
                <w:vAlign w:val="center"/>
              </w:tcPr>
              <w:p w:rsidR="003E4607" w:rsidRPr="00BB2D5A" w:rsidRDefault="003E4607" w:rsidP="003E4607">
                <w:pPr>
                  <w:jc w:val="right"/>
                </w:pPr>
              </w:p>
            </w:tc>
            <w:tc>
              <w:tcPr>
                <w:tcW w:w="654"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03" w:type="pct"/>
                <w:shd w:val="clear" w:color="auto" w:fill="auto"/>
                <w:vAlign w:val="center"/>
              </w:tcPr>
              <w:p w:rsidR="003E4607" w:rsidRPr="00BB2D5A" w:rsidRDefault="003E4607" w:rsidP="003E4607">
                <w:pPr>
                  <w:jc w:val="right"/>
                </w:pPr>
              </w:p>
            </w:tc>
            <w:tc>
              <w:tcPr>
                <w:tcW w:w="603" w:type="pct"/>
                <w:shd w:val="clear" w:color="auto" w:fill="auto"/>
                <w:vAlign w:val="center"/>
              </w:tcPr>
              <w:p w:rsidR="003E4607" w:rsidRPr="00BB2D5A" w:rsidRDefault="003E4607" w:rsidP="003E4607">
                <w:pPr>
                  <w:jc w:val="right"/>
                </w:pP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3E4607" w:rsidP="003E4607">
                <w:pPr>
                  <w:jc w:val="right"/>
                </w:pPr>
              </w:p>
            </w:tc>
            <w:tc>
              <w:tcPr>
                <w:tcW w:w="535" w:type="pct"/>
                <w:shd w:val="clear" w:color="auto" w:fill="auto"/>
                <w:vAlign w:val="center"/>
              </w:tcPr>
              <w:p w:rsidR="003E4607" w:rsidRPr="00BB2D5A" w:rsidRDefault="003E4607" w:rsidP="003E4607">
                <w:pPr>
                  <w:jc w:val="right"/>
                </w:pPr>
              </w:p>
            </w:tc>
          </w:tr>
          <w:tr w:rsidR="003E4607" w:rsidRPr="00BB2D5A" w:rsidTr="003E4607">
            <w:trPr>
              <w:trHeight w:val="340"/>
            </w:trPr>
            <w:sdt>
              <w:sdtPr>
                <w:tag w:val="_PLD_1fc70ce7dba842249c5899f16f4ea2f4"/>
                <w:id w:val="628833326"/>
                <w:lock w:val="sdtLocked"/>
              </w:sdtPr>
              <w:sdtEndPr/>
              <w:sdtContent>
                <w:tc>
                  <w:tcPr>
                    <w:tcW w:w="843" w:type="pct"/>
                    <w:shd w:val="clear" w:color="auto" w:fill="auto"/>
                    <w:vAlign w:val="center"/>
                  </w:tcPr>
                  <w:p w:rsidR="003E4607" w:rsidRPr="00BB2D5A" w:rsidRDefault="00465426" w:rsidP="003E4607">
                    <w:r w:rsidRPr="00BB2D5A">
                      <w:t>1.期末账面价值</w:t>
                    </w:r>
                  </w:p>
                </w:tc>
              </w:sdtContent>
            </w:sdt>
            <w:tc>
              <w:tcPr>
                <w:tcW w:w="603" w:type="pct"/>
                <w:shd w:val="clear" w:color="auto" w:fill="auto"/>
                <w:vAlign w:val="center"/>
              </w:tcPr>
              <w:p w:rsidR="003E4607" w:rsidRPr="00BB2D5A" w:rsidRDefault="00465426" w:rsidP="003E4607">
                <w:pPr>
                  <w:jc w:val="right"/>
                </w:pPr>
                <w:r w:rsidRPr="00BB2D5A">
                  <w:t>43,122,542</w:t>
                </w:r>
              </w:p>
            </w:tc>
            <w:tc>
              <w:tcPr>
                <w:tcW w:w="654" w:type="pct"/>
                <w:shd w:val="clear" w:color="auto" w:fill="auto"/>
                <w:vAlign w:val="center"/>
              </w:tcPr>
              <w:p w:rsidR="003E4607" w:rsidRPr="00BB2D5A" w:rsidRDefault="00465426" w:rsidP="003E4607">
                <w:pPr>
                  <w:jc w:val="right"/>
                </w:pPr>
                <w:r w:rsidRPr="00BB2D5A">
                  <w:t>2,742,118</w:t>
                </w:r>
              </w:p>
            </w:tc>
            <w:tc>
              <w:tcPr>
                <w:tcW w:w="453" w:type="pct"/>
                <w:shd w:val="clear" w:color="auto" w:fill="auto"/>
                <w:vAlign w:val="center"/>
              </w:tcPr>
              <w:p w:rsidR="003E4607" w:rsidRPr="00BB2D5A" w:rsidRDefault="00465426" w:rsidP="003E4607">
                <w:pPr>
                  <w:jc w:val="right"/>
                </w:pPr>
                <w:r w:rsidRPr="00BB2D5A">
                  <w:t>1,317,681</w:t>
                </w:r>
              </w:p>
            </w:tc>
            <w:tc>
              <w:tcPr>
                <w:tcW w:w="403" w:type="pct"/>
                <w:shd w:val="clear" w:color="auto" w:fill="auto"/>
                <w:vAlign w:val="center"/>
              </w:tcPr>
              <w:p w:rsidR="003E4607" w:rsidRPr="00BB2D5A" w:rsidRDefault="00465426" w:rsidP="003E4607">
                <w:pPr>
                  <w:jc w:val="right"/>
                </w:pPr>
                <w:r w:rsidRPr="00BB2D5A">
                  <w:t>203,499</w:t>
                </w:r>
              </w:p>
            </w:tc>
            <w:tc>
              <w:tcPr>
                <w:tcW w:w="603" w:type="pct"/>
                <w:shd w:val="clear" w:color="auto" w:fill="auto"/>
                <w:vAlign w:val="center"/>
              </w:tcPr>
              <w:p w:rsidR="003E4607" w:rsidRPr="00BB2D5A" w:rsidRDefault="00465426" w:rsidP="003E4607">
                <w:pPr>
                  <w:jc w:val="right"/>
                </w:pPr>
                <w:r w:rsidRPr="00BB2D5A">
                  <w:t>293,591</w:t>
                </w:r>
              </w:p>
            </w:tc>
            <w:tc>
              <w:tcPr>
                <w:tcW w:w="453" w:type="pct"/>
                <w:shd w:val="clear" w:color="auto" w:fill="auto"/>
                <w:vAlign w:val="center"/>
              </w:tcPr>
              <w:p w:rsidR="003E4607" w:rsidRPr="00BB2D5A" w:rsidRDefault="00465426" w:rsidP="003E4607">
                <w:pPr>
                  <w:jc w:val="right"/>
                </w:pPr>
                <w:r w:rsidRPr="00BB2D5A">
                  <w:t>1,602,265</w:t>
                </w:r>
              </w:p>
            </w:tc>
            <w:tc>
              <w:tcPr>
                <w:tcW w:w="452" w:type="pct"/>
                <w:shd w:val="clear" w:color="auto" w:fill="auto"/>
                <w:vAlign w:val="center"/>
              </w:tcPr>
              <w:p w:rsidR="003E4607" w:rsidRPr="00BB2D5A" w:rsidRDefault="00465426" w:rsidP="003E4607">
                <w:pPr>
                  <w:jc w:val="right"/>
                </w:pPr>
                <w:r w:rsidRPr="00BB2D5A">
                  <w:t>32,186</w:t>
                </w:r>
              </w:p>
            </w:tc>
            <w:tc>
              <w:tcPr>
                <w:tcW w:w="535" w:type="pct"/>
                <w:shd w:val="clear" w:color="auto" w:fill="auto"/>
                <w:vAlign w:val="center"/>
              </w:tcPr>
              <w:p w:rsidR="003E4607" w:rsidRPr="00BB2D5A" w:rsidRDefault="00465426" w:rsidP="003E4607">
                <w:pPr>
                  <w:jc w:val="right"/>
                </w:pPr>
                <w:r w:rsidRPr="00BB2D5A">
                  <w:t>49,313,882</w:t>
                </w:r>
              </w:p>
            </w:tc>
          </w:tr>
          <w:tr w:rsidR="003E4607" w:rsidRPr="00BB2D5A" w:rsidTr="003E4607">
            <w:trPr>
              <w:trHeight w:val="340"/>
            </w:trPr>
            <w:sdt>
              <w:sdtPr>
                <w:tag w:val="_PLD_b71bc5d491a34e85a1ce292ad355233a"/>
                <w:id w:val="-103425029"/>
                <w:lock w:val="sdtLocked"/>
              </w:sdtPr>
              <w:sdtEndPr/>
              <w:sdtContent>
                <w:tc>
                  <w:tcPr>
                    <w:tcW w:w="843" w:type="pct"/>
                    <w:shd w:val="clear" w:color="auto" w:fill="auto"/>
                    <w:vAlign w:val="center"/>
                  </w:tcPr>
                  <w:p w:rsidR="003E4607" w:rsidRPr="00BB2D5A" w:rsidRDefault="00465426" w:rsidP="003E4607">
                    <w:r w:rsidRPr="00BB2D5A">
                      <w:t>2.</w:t>
                    </w:r>
                    <w:r w:rsidRPr="00BB2D5A">
                      <w:rPr>
                        <w:rFonts w:hint="eastAsia"/>
                      </w:rPr>
                      <w:t>期初</w:t>
                    </w:r>
                    <w:r w:rsidRPr="00BB2D5A">
                      <w:t>账面价值</w:t>
                    </w:r>
                  </w:p>
                </w:tc>
              </w:sdtContent>
            </w:sdt>
            <w:tc>
              <w:tcPr>
                <w:tcW w:w="603" w:type="pct"/>
                <w:shd w:val="clear" w:color="auto" w:fill="auto"/>
                <w:vAlign w:val="center"/>
              </w:tcPr>
              <w:p w:rsidR="003E4607" w:rsidRPr="00BB2D5A" w:rsidRDefault="00465426" w:rsidP="003E4607">
                <w:pPr>
                  <w:jc w:val="right"/>
                </w:pPr>
                <w:r w:rsidRPr="00BB2D5A">
                  <w:t>40,696,670</w:t>
                </w:r>
              </w:p>
            </w:tc>
            <w:tc>
              <w:tcPr>
                <w:tcW w:w="654" w:type="pct"/>
                <w:shd w:val="clear" w:color="auto" w:fill="auto"/>
                <w:vAlign w:val="center"/>
              </w:tcPr>
              <w:p w:rsidR="003E4607" w:rsidRPr="00BB2D5A" w:rsidRDefault="00465426" w:rsidP="003E4607">
                <w:pPr>
                  <w:jc w:val="right"/>
                </w:pPr>
                <w:r w:rsidRPr="00BB2D5A">
                  <w:t>2,689,226</w:t>
                </w:r>
              </w:p>
            </w:tc>
            <w:tc>
              <w:tcPr>
                <w:tcW w:w="453" w:type="pct"/>
                <w:shd w:val="clear" w:color="auto" w:fill="auto"/>
                <w:vAlign w:val="center"/>
              </w:tcPr>
              <w:p w:rsidR="003E4607" w:rsidRPr="00BB2D5A" w:rsidRDefault="00465426" w:rsidP="003E4607">
                <w:pPr>
                  <w:jc w:val="right"/>
                </w:pPr>
                <w:r w:rsidRPr="00BB2D5A">
                  <w:t>1,294,502</w:t>
                </w:r>
              </w:p>
            </w:tc>
            <w:tc>
              <w:tcPr>
                <w:tcW w:w="403" w:type="pct"/>
                <w:shd w:val="clear" w:color="auto" w:fill="auto"/>
                <w:vAlign w:val="center"/>
              </w:tcPr>
              <w:p w:rsidR="003E4607" w:rsidRPr="00BB2D5A" w:rsidRDefault="00465426" w:rsidP="003E4607">
                <w:pPr>
                  <w:jc w:val="right"/>
                </w:pPr>
                <w:r w:rsidRPr="00BB2D5A">
                  <w:t>206,653</w:t>
                </w:r>
              </w:p>
            </w:tc>
            <w:tc>
              <w:tcPr>
                <w:tcW w:w="603" w:type="pct"/>
                <w:shd w:val="clear" w:color="auto" w:fill="auto"/>
                <w:vAlign w:val="center"/>
              </w:tcPr>
              <w:p w:rsidR="003E4607" w:rsidRPr="00BB2D5A" w:rsidRDefault="00465426" w:rsidP="003E4607">
                <w:pPr>
                  <w:jc w:val="right"/>
                </w:pPr>
                <w:r w:rsidRPr="00BB2D5A">
                  <w:t>282,458</w:t>
                </w:r>
              </w:p>
            </w:tc>
            <w:tc>
              <w:tcPr>
                <w:tcW w:w="453" w:type="pct"/>
                <w:shd w:val="clear" w:color="auto" w:fill="auto"/>
                <w:vAlign w:val="center"/>
              </w:tcPr>
              <w:p w:rsidR="003E4607" w:rsidRPr="00BB2D5A" w:rsidRDefault="003E4607" w:rsidP="003E4607">
                <w:pPr>
                  <w:jc w:val="right"/>
                </w:pPr>
              </w:p>
            </w:tc>
            <w:tc>
              <w:tcPr>
                <w:tcW w:w="452" w:type="pct"/>
                <w:shd w:val="clear" w:color="auto" w:fill="auto"/>
                <w:vAlign w:val="center"/>
              </w:tcPr>
              <w:p w:rsidR="003E4607" w:rsidRPr="00BB2D5A" w:rsidRDefault="00465426" w:rsidP="003E4607">
                <w:pPr>
                  <w:jc w:val="right"/>
                </w:pPr>
                <w:r w:rsidRPr="00BB2D5A">
                  <w:t>8,208</w:t>
                </w:r>
              </w:p>
            </w:tc>
            <w:tc>
              <w:tcPr>
                <w:tcW w:w="535" w:type="pct"/>
                <w:shd w:val="clear" w:color="auto" w:fill="auto"/>
                <w:vAlign w:val="center"/>
              </w:tcPr>
              <w:p w:rsidR="003E4607" w:rsidRPr="00BB2D5A" w:rsidRDefault="00465426" w:rsidP="003E4607">
                <w:pPr>
                  <w:jc w:val="right"/>
                </w:pPr>
                <w:r w:rsidRPr="00BB2D5A">
                  <w:t>45,177,717</w:t>
                </w:r>
              </w:p>
            </w:tc>
          </w:tr>
        </w:tbl>
        <w:p w:rsidR="003E4607" w:rsidRPr="00BB2D5A" w:rsidRDefault="00465426" w:rsidP="003E4607">
          <w:pPr>
            <w:spacing w:line="360" w:lineRule="exact"/>
            <w:ind w:firstLineChars="200" w:firstLine="420"/>
          </w:pPr>
          <w:r w:rsidRPr="00BB2D5A">
            <w:rPr>
              <w:rFonts w:hint="eastAsia"/>
            </w:rPr>
            <w:t>注：于</w:t>
          </w:r>
          <w:r w:rsidRPr="00BB2D5A">
            <w:t>2019年12月31日，本公司对有减值迹象的停产煤矿的采矿权相关长期资产进行减值测试，根据北京天健兴业资产评估有限公司出具的天兴评报字（2019）第0722号评估报告，将安源煤矿采矿权计提减值准备147,46</w:t>
          </w:r>
          <w:r w:rsidRPr="00BB2D5A">
            <w:rPr>
              <w:rFonts w:hint="eastAsia"/>
            </w:rPr>
            <w:t>5</w:t>
          </w:r>
          <w:r w:rsidRPr="00BB2D5A">
            <w:t>千元。</w:t>
          </w:r>
        </w:p>
        <w:p w:rsidR="003E4607" w:rsidRPr="00BB2D5A" w:rsidRDefault="003E4607"/>
        <w:p w:rsidR="003E4607" w:rsidRPr="00BB2D5A" w:rsidRDefault="003E4607">
          <w:pPr>
            <w:snapToGrid w:val="0"/>
            <w:spacing w:line="240" w:lineRule="atLeast"/>
            <w:sectPr w:rsidR="003E4607" w:rsidRPr="00BB2D5A" w:rsidSect="003E4607">
              <w:pgSz w:w="16838" w:h="11906" w:orient="landscape"/>
              <w:pgMar w:top="1797" w:right="1525" w:bottom="1276" w:left="1440" w:header="856" w:footer="992" w:gutter="0"/>
              <w:cols w:space="425"/>
              <w:docGrid w:linePitch="312"/>
            </w:sectPr>
          </w:pPr>
        </w:p>
        <w:p w:rsidR="00D93AE4" w:rsidRPr="00BB2D5A" w:rsidRDefault="00964E85">
          <w:pPr>
            <w:snapToGrid w:val="0"/>
            <w:spacing w:line="240" w:lineRule="atLeast"/>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443821958"/>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103"/>
            </w:numPr>
            <w:ind w:left="426" w:hanging="426"/>
          </w:pPr>
          <w:r w:rsidRPr="00BB2D5A">
            <w:rPr>
              <w:rFonts w:hint="eastAsia"/>
            </w:rPr>
            <w:t>未办妥产权证书的土地使用权情况</w:t>
          </w:r>
        </w:p>
        <w:p w:rsidR="00D93AE4" w:rsidRPr="00BB2D5A" w:rsidRDefault="00964E85">
          <w:pPr>
            <w:pStyle w:val="afffffffffffffffffffff2"/>
          </w:pPr>
          <w:sdt>
            <w:sdtPr>
              <w:alias w:val="是否适用：未办妥产权证书的土地使用权情况[双击切换]"/>
              <w:tag w:val="_GBC_62bb02d09b844cb69dfe16466ac211c9"/>
              <w:id w:val="-1174641483"/>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p w:rsidR="00D93AE4" w:rsidRPr="00BB2D5A" w:rsidRDefault="00E30060">
          <w:pPr>
            <w:jc w:val="right"/>
          </w:pPr>
          <w:r w:rsidRPr="00BB2D5A">
            <w:rPr>
              <w:rFonts w:hint="eastAsia"/>
            </w:rPr>
            <w:t>单位：</w:t>
          </w:r>
          <w:sdt>
            <w:sdtPr>
              <w:rPr>
                <w:rFonts w:hint="eastAsia"/>
              </w:rPr>
              <w:alias w:val="单位：财务附注：未办妥产权证书的土地使用权情况"/>
              <w:tag w:val="_GBC_0f049ced02af4be6bb3132c9fb8b9914"/>
              <w:id w:val="-11610037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未办妥产权证书的土地使用权情况"/>
              <w:tag w:val="_GBC_2d9d301f865248d6b6f1b7ab06b239cf"/>
              <w:id w:val="-20424247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3017"/>
            <w:gridCol w:w="3017"/>
          </w:tblGrid>
          <w:tr w:rsidR="00D93AE4" w:rsidRPr="00BB2D5A" w:rsidTr="000F2EC9">
            <w:sdt>
              <w:sdtPr>
                <w:tag w:val="_PLD_394f6bb5ef6741f099060f7a817e1f9c"/>
                <w:id w:val="1466228789"/>
                <w:lock w:val="sdtLocked"/>
              </w:sdtPr>
              <w:sdtEndPr/>
              <w:sdtContent>
                <w:tc>
                  <w:tcPr>
                    <w:tcW w:w="1666" w:type="pct"/>
                    <w:shd w:val="clear" w:color="auto" w:fill="auto"/>
                    <w:vAlign w:val="center"/>
                  </w:tcPr>
                  <w:p w:rsidR="00D93AE4" w:rsidRPr="00BB2D5A" w:rsidRDefault="00E30060">
                    <w:pPr>
                      <w:jc w:val="center"/>
                    </w:pPr>
                    <w:r w:rsidRPr="00BB2D5A">
                      <w:rPr>
                        <w:rFonts w:hint="eastAsia"/>
                      </w:rPr>
                      <w:t>项目</w:t>
                    </w:r>
                  </w:p>
                </w:tc>
              </w:sdtContent>
            </w:sdt>
            <w:sdt>
              <w:sdtPr>
                <w:tag w:val="_PLD_e52ee31192ed4f9facd48939a297a1af"/>
                <w:id w:val="-1243563696"/>
                <w:lock w:val="sdtLocked"/>
              </w:sdtPr>
              <w:sdtEndPr/>
              <w:sdtContent>
                <w:tc>
                  <w:tcPr>
                    <w:tcW w:w="1667" w:type="pct"/>
                    <w:shd w:val="clear" w:color="auto" w:fill="auto"/>
                    <w:vAlign w:val="center"/>
                  </w:tcPr>
                  <w:p w:rsidR="00D93AE4" w:rsidRPr="00BB2D5A" w:rsidRDefault="00E30060">
                    <w:pPr>
                      <w:jc w:val="center"/>
                    </w:pPr>
                    <w:r w:rsidRPr="00BB2D5A">
                      <w:rPr>
                        <w:rFonts w:hint="eastAsia"/>
                      </w:rPr>
                      <w:t>账面价值</w:t>
                    </w:r>
                  </w:p>
                </w:tc>
              </w:sdtContent>
            </w:sdt>
            <w:sdt>
              <w:sdtPr>
                <w:tag w:val="_PLD_658d52b6529741e0acdd01e40f47293b"/>
                <w:id w:val="-1645499213"/>
                <w:lock w:val="sdtLocked"/>
              </w:sdtPr>
              <w:sdtEndPr/>
              <w:sdtContent>
                <w:tc>
                  <w:tcPr>
                    <w:tcW w:w="1667" w:type="pct"/>
                    <w:shd w:val="clear" w:color="auto" w:fill="auto"/>
                    <w:vAlign w:val="center"/>
                  </w:tcPr>
                  <w:p w:rsidR="00D93AE4" w:rsidRPr="00BB2D5A" w:rsidRDefault="00E30060">
                    <w:pPr>
                      <w:jc w:val="center"/>
                    </w:pPr>
                    <w:r w:rsidRPr="00BB2D5A">
                      <w:rPr>
                        <w:rFonts w:hint="eastAsia"/>
                      </w:rPr>
                      <w:t>未办妥产权证书的原因</w:t>
                    </w:r>
                  </w:p>
                </w:tc>
              </w:sdtContent>
            </w:sdt>
          </w:tr>
          <w:sdt>
            <w:sdtPr>
              <w:alias w:val="未办妥产权证书的土地使用权情况明细"/>
              <w:tag w:val="_TUP_12e2a6213a954f878d8e5ed524abbe50"/>
              <w:id w:val="-1022541827"/>
              <w:lock w:val="sdtLocked"/>
            </w:sdtPr>
            <w:sdtEndPr/>
            <w:sdtContent>
              <w:tr w:rsidR="00D93AE4" w:rsidRPr="00BB2D5A" w:rsidTr="000F2EC9">
                <w:tc>
                  <w:tcPr>
                    <w:tcW w:w="1666" w:type="pct"/>
                    <w:shd w:val="clear" w:color="auto" w:fill="auto"/>
                    <w:vAlign w:val="center"/>
                  </w:tcPr>
                  <w:p w:rsidR="00D93AE4" w:rsidRPr="00BB2D5A" w:rsidRDefault="00465426">
                    <w:pPr>
                      <w:pStyle w:val="afffffffffffffffffffff2"/>
                    </w:pPr>
                    <w:r w:rsidRPr="00BB2D5A">
                      <w:t>土地使用权</w:t>
                    </w:r>
                  </w:p>
                </w:tc>
                <w:tc>
                  <w:tcPr>
                    <w:tcW w:w="1667" w:type="pct"/>
                    <w:shd w:val="clear" w:color="auto" w:fill="auto"/>
                    <w:vAlign w:val="center"/>
                  </w:tcPr>
                  <w:p w:rsidR="00D93AE4" w:rsidRPr="00BB2D5A" w:rsidRDefault="00465426">
                    <w:pPr>
                      <w:jc w:val="right"/>
                    </w:pPr>
                    <w:r w:rsidRPr="00BB2D5A">
                      <w:t>529,131</w:t>
                    </w:r>
                  </w:p>
                </w:tc>
                <w:tc>
                  <w:tcPr>
                    <w:tcW w:w="1667" w:type="pct"/>
                    <w:shd w:val="clear" w:color="auto" w:fill="auto"/>
                    <w:vAlign w:val="center"/>
                  </w:tcPr>
                  <w:p w:rsidR="00D93AE4" w:rsidRPr="00BB2D5A" w:rsidRDefault="00465426">
                    <w:pPr>
                      <w:pStyle w:val="afffffffffffffffffffff2"/>
                    </w:pPr>
                    <w:r w:rsidRPr="00BB2D5A">
                      <w:t>正在办理中</w:t>
                    </w:r>
                  </w:p>
                </w:tc>
              </w:tr>
            </w:sdtContent>
          </w:sdt>
        </w:tbl>
        <w:p w:rsidR="003E4607" w:rsidRPr="00BB2D5A" w:rsidRDefault="00964E85" w:rsidP="003E4607">
          <w:pPr>
            <w:widowControl w:val="0"/>
            <w:suppressAutoHyphens/>
            <w:snapToGrid w:val="0"/>
            <w:spacing w:line="240" w:lineRule="atLeast"/>
          </w:pPr>
        </w:p>
      </w:sdtContent>
    </w:sdt>
    <w:sdt>
      <w:sdtPr>
        <w:rPr>
          <w:szCs w:val="21"/>
        </w:rPr>
        <w:alias w:val="模块:无形资产说明"/>
        <w:tag w:val="_SEC_eb6a679b93d847e9a41997ee579c0c0b"/>
        <w:id w:val="-1470129388"/>
        <w:lock w:val="sdtLocked"/>
        <w:placeholder>
          <w:docPart w:val="GBC22222222222222222222222222222"/>
        </w:placeholder>
      </w:sdtPr>
      <w:sdtEndPr/>
      <w:sdtContent>
        <w:p w:rsidR="00D93AE4" w:rsidRPr="00BB2D5A" w:rsidRDefault="00E30060">
          <w:pPr>
            <w:pStyle w:val="afffffffffffffffffffff2"/>
          </w:pPr>
          <w:r w:rsidRPr="00BB2D5A">
            <w:rPr>
              <w:rFonts w:hint="eastAsia"/>
            </w:rPr>
            <w:t>其他说明：</w:t>
          </w:r>
        </w:p>
        <w:sdt>
          <w:sdtPr>
            <w:alias w:val="是否适用：无形资产的说明[双击切换]"/>
            <w:tag w:val="_GBC_ff92654365f04f7ba71b01dd8af2f696"/>
            <w:id w:val="-2013367055"/>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rsidP="003E4607">
          <w:pPr>
            <w:widowControl w:val="0"/>
            <w:snapToGrid w:val="0"/>
            <w:spacing w:line="240" w:lineRule="atLeast"/>
          </w:pPr>
        </w:p>
      </w:sdtContent>
    </w:sdt>
    <w:sdt>
      <w:sdtPr>
        <w:rPr>
          <w:rFonts w:ascii="宋体" w:hAnsi="宋体" w:cs="宋体" w:hint="eastAsia"/>
          <w:b w:val="0"/>
          <w:bCs w:val="0"/>
          <w:kern w:val="0"/>
          <w:szCs w:val="21"/>
        </w:rPr>
        <w:alias w:val="模块:公司开发项目支出"/>
        <w:tag w:val="_SEC_cf72b8a1a8b94a6db030e4d63349f86b"/>
        <w:id w:val="-1385636339"/>
        <w:lock w:val="sdtLocked"/>
        <w:placeholder>
          <w:docPart w:val="GBC22222222222222222222222222222"/>
        </w:placeholder>
      </w:sdtPr>
      <w:sdtEndPr>
        <w:rPr>
          <w:rFonts w:cstheme="minorBidi" w:hint="default"/>
          <w:kern w:val="2"/>
        </w:rPr>
      </w:sdtEndPr>
      <w:sdtContent>
        <w:p w:rsidR="00D93AE4" w:rsidRPr="00BB2D5A" w:rsidRDefault="00E30060" w:rsidP="00465426">
          <w:pPr>
            <w:pStyle w:val="affffffffffffffffe"/>
            <w:numPr>
              <w:ilvl w:val="0"/>
              <w:numId w:val="88"/>
            </w:numPr>
            <w:tabs>
              <w:tab w:val="left" w:pos="504"/>
            </w:tabs>
            <w:rPr>
              <w:rFonts w:ascii="宋体" w:hAnsi="宋体"/>
              <w:kern w:val="0"/>
              <w:szCs w:val="21"/>
            </w:rPr>
          </w:pPr>
          <w:r w:rsidRPr="00BB2D5A">
            <w:rPr>
              <w:rFonts w:ascii="宋体" w:hAnsi="宋体" w:hint="eastAsia"/>
              <w:szCs w:val="21"/>
            </w:rPr>
            <w:t>开发</w:t>
          </w:r>
          <w:r w:rsidRPr="00BB2D5A">
            <w:rPr>
              <w:rFonts w:ascii="宋体" w:hAnsi="宋体" w:hint="eastAsia"/>
              <w:kern w:val="0"/>
              <w:szCs w:val="21"/>
            </w:rPr>
            <w:t>支出</w:t>
          </w:r>
        </w:p>
        <w:sdt>
          <w:sdtPr>
            <w:alias w:val="是否适用：开发支出[双击切换]"/>
            <w:tag w:val="_GBC_ba9b0ed4b3c84b5a929932077b5d61e7"/>
            <w:id w:val="-1172330187"/>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snapToGrid w:val="0"/>
            <w:spacing w:line="240" w:lineRule="atLeast"/>
          </w:pPr>
        </w:p>
      </w:sdtContent>
    </w:sdt>
    <w:sdt>
      <w:sdtPr>
        <w:rPr>
          <w:rFonts w:ascii="宋体" w:hAnsi="宋体" w:cs="宋体" w:hint="eastAsia"/>
          <w:b w:val="0"/>
          <w:bCs w:val="0"/>
          <w:kern w:val="0"/>
          <w:szCs w:val="21"/>
        </w:rPr>
        <w:alias w:val="模块:商誉"/>
        <w:tag w:val="_SEC_c1b37e49b4784cd69e2bf4154039a71f"/>
        <w:id w:val="1233116330"/>
        <w:lock w:val="sdtLocked"/>
        <w:placeholder>
          <w:docPart w:val="GBC22222222222222222222222222222"/>
        </w:placeholder>
      </w:sdtPr>
      <w:sdtEndPr>
        <w:rPr>
          <w:rFonts w:cstheme="minorBidi"/>
          <w:kern w:val="2"/>
        </w:rPr>
      </w:sdtEndPr>
      <w:sdtContent>
        <w:p w:rsidR="00D93AE4" w:rsidRPr="00BB2D5A" w:rsidRDefault="00E30060" w:rsidP="00465426">
          <w:pPr>
            <w:pStyle w:val="affffffffffffffffe"/>
            <w:keepLines w:val="0"/>
            <w:numPr>
              <w:ilvl w:val="0"/>
              <w:numId w:val="88"/>
            </w:numPr>
            <w:tabs>
              <w:tab w:val="left" w:pos="504"/>
            </w:tabs>
            <w:rPr>
              <w:rFonts w:ascii="宋体" w:hAnsi="宋体"/>
              <w:szCs w:val="21"/>
            </w:rPr>
          </w:pPr>
          <w:r w:rsidRPr="00BB2D5A">
            <w:rPr>
              <w:rFonts w:ascii="宋体" w:hAnsi="宋体" w:hint="eastAsia"/>
              <w:szCs w:val="21"/>
            </w:rPr>
            <w:t>商誉</w:t>
          </w:r>
        </w:p>
        <w:p w:rsidR="00D93AE4" w:rsidRPr="00BB2D5A" w:rsidRDefault="00E30060" w:rsidP="00465426">
          <w:pPr>
            <w:pStyle w:val="afffffffffffffffff"/>
            <w:numPr>
              <w:ilvl w:val="3"/>
              <w:numId w:val="104"/>
            </w:numPr>
            <w:ind w:left="426" w:hanging="426"/>
          </w:pPr>
          <w:r w:rsidRPr="00BB2D5A">
            <w:rPr>
              <w:rFonts w:hint="eastAsia"/>
            </w:rPr>
            <w:t>商誉账面原值</w:t>
          </w:r>
        </w:p>
        <w:sdt>
          <w:sdtPr>
            <w:alias w:val="是否适用：商誉账面原值[双击切换]"/>
            <w:tag w:val="_GBC_ef393f0687ab4747a43cd96895a18dcb"/>
            <w:id w:val="-15932572"/>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商誉"/>
              <w:tag w:val="_GBC_1969cb3272364bc49f9ccb754d95df61"/>
              <w:id w:val="-3087124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商誉"/>
              <w:tag w:val="_GBC_55d7143fbcf14746b997ea323f9b063b"/>
              <w:id w:val="-12232834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037"/>
            <w:gridCol w:w="1062"/>
            <w:gridCol w:w="1037"/>
            <w:gridCol w:w="1061"/>
            <w:gridCol w:w="1050"/>
            <w:gridCol w:w="1017"/>
            <w:gridCol w:w="988"/>
          </w:tblGrid>
          <w:tr w:rsidR="003E4607" w:rsidRPr="00BB2D5A" w:rsidTr="003E4607">
            <w:trPr>
              <w:trHeight w:val="284"/>
              <w:jc w:val="center"/>
            </w:trPr>
            <w:sdt>
              <w:sdtPr>
                <w:rPr>
                  <w:rFonts w:asciiTheme="minorEastAsia" w:eastAsiaTheme="minorEastAsia" w:hAnsiTheme="minorEastAsia" w:hint="eastAsia"/>
                </w:rPr>
                <w:tag w:val="_PLD_321a0416f313455db9437f8692d7d27e"/>
                <w:id w:val="673537568"/>
                <w:lock w:val="sdtLocked"/>
              </w:sdtPr>
              <w:sdtEndPr/>
              <w:sdtContent>
                <w:tc>
                  <w:tcPr>
                    <w:tcW w:w="993" w:type="pct"/>
                    <w:vMerge w:val="restart"/>
                    <w:shd w:val="clear" w:color="auto" w:fill="auto"/>
                    <w:vAlign w:val="center"/>
                  </w:tcPr>
                  <w:p w:rsidR="003E4607" w:rsidRPr="00BB2D5A" w:rsidRDefault="00465426" w:rsidP="003E4607">
                    <w:pPr>
                      <w:autoSpaceDE w:val="0"/>
                      <w:autoSpaceDN w:val="0"/>
                      <w:adjustRightInd w:val="0"/>
                      <w:snapToGrid w:val="0"/>
                      <w:jc w:val="center"/>
                      <w:rPr>
                        <w:rFonts w:asciiTheme="minorEastAsia" w:eastAsiaTheme="minorEastAsia" w:hAnsiTheme="minorEastAsia"/>
                      </w:rPr>
                    </w:pPr>
                    <w:r w:rsidRPr="00BB2D5A">
                      <w:rPr>
                        <w:rFonts w:asciiTheme="minorEastAsia" w:eastAsiaTheme="minorEastAsia" w:hAnsiTheme="minorEastAsia" w:hint="eastAsia"/>
                      </w:rPr>
                      <w:t>被投资单位名称或形成商誉的事项</w:t>
                    </w:r>
                  </w:p>
                </w:tc>
              </w:sdtContent>
            </w:sdt>
            <w:sdt>
              <w:sdtPr>
                <w:rPr>
                  <w:rFonts w:asciiTheme="minorEastAsia" w:eastAsiaTheme="minorEastAsia" w:hAnsiTheme="minorEastAsia" w:hint="eastAsia"/>
                </w:rPr>
                <w:tag w:val="_PLD_f188a95931d64e73a28589bedff91f08"/>
                <w:id w:val="998778312"/>
                <w:lock w:val="sdtLocked"/>
              </w:sdtPr>
              <w:sdtEndPr/>
              <w:sdtContent>
                <w:tc>
                  <w:tcPr>
                    <w:tcW w:w="573" w:type="pct"/>
                    <w:vMerge w:val="restart"/>
                    <w:shd w:val="clear" w:color="auto" w:fill="auto"/>
                    <w:vAlign w:val="center"/>
                  </w:tcPr>
                  <w:p w:rsidR="003E4607" w:rsidRPr="00BB2D5A" w:rsidRDefault="00465426" w:rsidP="003E4607">
                    <w:pPr>
                      <w:autoSpaceDE w:val="0"/>
                      <w:autoSpaceDN w:val="0"/>
                      <w:adjustRightInd w:val="0"/>
                      <w:snapToGrid w:val="0"/>
                      <w:jc w:val="center"/>
                      <w:rPr>
                        <w:rFonts w:asciiTheme="minorEastAsia" w:eastAsiaTheme="minorEastAsia" w:hAnsiTheme="minorEastAsia"/>
                      </w:rPr>
                    </w:pPr>
                    <w:r w:rsidRPr="00BB2D5A">
                      <w:rPr>
                        <w:rFonts w:asciiTheme="minorEastAsia" w:eastAsiaTheme="minorEastAsia" w:hAnsiTheme="minorEastAsia" w:hint="eastAsia"/>
                      </w:rPr>
                      <w:t>期初余额</w:t>
                    </w:r>
                  </w:p>
                </w:tc>
              </w:sdtContent>
            </w:sdt>
            <w:sdt>
              <w:sdtPr>
                <w:rPr>
                  <w:rFonts w:asciiTheme="minorEastAsia" w:eastAsiaTheme="minorEastAsia" w:hAnsiTheme="minorEastAsia" w:hint="eastAsia"/>
                </w:rPr>
                <w:tag w:val="_PLD_fe0863051d574b7da3ab0c8be387303e"/>
                <w:id w:val="-956716548"/>
                <w:lock w:val="sdtLocked"/>
              </w:sdtPr>
              <w:sdtEndPr/>
              <w:sdtContent>
                <w:tc>
                  <w:tcPr>
                    <w:tcW w:w="1160" w:type="pct"/>
                    <w:gridSpan w:val="2"/>
                    <w:shd w:val="clear" w:color="auto" w:fill="auto"/>
                    <w:vAlign w:val="center"/>
                  </w:tcPr>
                  <w:p w:rsidR="003E4607" w:rsidRPr="00BB2D5A" w:rsidRDefault="00465426" w:rsidP="003E4607">
                    <w:pPr>
                      <w:autoSpaceDE w:val="0"/>
                      <w:autoSpaceDN w:val="0"/>
                      <w:adjustRightInd w:val="0"/>
                      <w:snapToGrid w:val="0"/>
                      <w:jc w:val="center"/>
                      <w:rPr>
                        <w:rFonts w:asciiTheme="minorEastAsia" w:eastAsiaTheme="minorEastAsia" w:hAnsiTheme="minorEastAsia"/>
                      </w:rPr>
                    </w:pPr>
                    <w:r w:rsidRPr="00BB2D5A">
                      <w:rPr>
                        <w:rFonts w:asciiTheme="minorEastAsia" w:eastAsiaTheme="minorEastAsia" w:hAnsiTheme="minorEastAsia" w:hint="eastAsia"/>
                      </w:rPr>
                      <w:t>本期增加</w:t>
                    </w:r>
                  </w:p>
                </w:tc>
              </w:sdtContent>
            </w:sdt>
            <w:sdt>
              <w:sdtPr>
                <w:rPr>
                  <w:rFonts w:asciiTheme="minorEastAsia" w:eastAsiaTheme="minorEastAsia" w:hAnsiTheme="minorEastAsia" w:hint="eastAsia"/>
                </w:rPr>
                <w:tag w:val="_PLD_ce868c17962f49c4aa34996033f79dd2"/>
                <w:id w:val="-2028020864"/>
                <w:lock w:val="sdtLocked"/>
              </w:sdtPr>
              <w:sdtEndPr/>
              <w:sdtContent>
                <w:tc>
                  <w:tcPr>
                    <w:tcW w:w="1166" w:type="pct"/>
                    <w:gridSpan w:val="2"/>
                    <w:shd w:val="clear" w:color="auto" w:fill="auto"/>
                    <w:vAlign w:val="center"/>
                  </w:tcPr>
                  <w:p w:rsidR="003E4607" w:rsidRPr="00BB2D5A" w:rsidRDefault="00465426" w:rsidP="003E4607">
                    <w:pPr>
                      <w:autoSpaceDE w:val="0"/>
                      <w:autoSpaceDN w:val="0"/>
                      <w:adjustRightInd w:val="0"/>
                      <w:snapToGrid w:val="0"/>
                      <w:jc w:val="center"/>
                      <w:rPr>
                        <w:rFonts w:asciiTheme="minorEastAsia" w:eastAsiaTheme="minorEastAsia" w:hAnsiTheme="minorEastAsia"/>
                      </w:rPr>
                    </w:pPr>
                    <w:r w:rsidRPr="00BB2D5A">
                      <w:rPr>
                        <w:rFonts w:asciiTheme="minorEastAsia" w:eastAsiaTheme="minorEastAsia" w:hAnsiTheme="minorEastAsia" w:hint="eastAsia"/>
                      </w:rPr>
                      <w:t>本期减少</w:t>
                    </w:r>
                  </w:p>
                </w:tc>
              </w:sdtContent>
            </w:sdt>
            <w:sdt>
              <w:sdtPr>
                <w:rPr>
                  <w:rFonts w:asciiTheme="minorEastAsia" w:eastAsiaTheme="minorEastAsia" w:hAnsiTheme="minorEastAsia" w:hint="eastAsia"/>
                </w:rPr>
                <w:tag w:val="_PLD_9b7450bb10fb432a80b42e729cd30f12"/>
                <w:id w:val="871192382"/>
                <w:lock w:val="sdtLocked"/>
              </w:sdtPr>
              <w:sdtEndPr/>
              <w:sdtContent>
                <w:tc>
                  <w:tcPr>
                    <w:tcW w:w="562" w:type="pct"/>
                    <w:vMerge w:val="restart"/>
                    <w:shd w:val="clear" w:color="auto" w:fill="auto"/>
                    <w:vAlign w:val="center"/>
                  </w:tcPr>
                  <w:p w:rsidR="003E4607" w:rsidRPr="00BB2D5A" w:rsidRDefault="00465426" w:rsidP="003E4607">
                    <w:pPr>
                      <w:autoSpaceDE w:val="0"/>
                      <w:autoSpaceDN w:val="0"/>
                      <w:adjustRightInd w:val="0"/>
                      <w:snapToGrid w:val="0"/>
                      <w:jc w:val="center"/>
                      <w:rPr>
                        <w:rFonts w:asciiTheme="minorEastAsia" w:eastAsiaTheme="minorEastAsia" w:hAnsiTheme="minorEastAsia"/>
                      </w:rPr>
                    </w:pPr>
                    <w:r w:rsidRPr="00BB2D5A">
                      <w:rPr>
                        <w:rFonts w:asciiTheme="minorEastAsia" w:eastAsiaTheme="minorEastAsia" w:hAnsiTheme="minorEastAsia" w:hint="eastAsia"/>
                      </w:rPr>
                      <w:t>期末余额</w:t>
                    </w:r>
                  </w:p>
                </w:tc>
              </w:sdtContent>
            </w:sdt>
            <w:tc>
              <w:tcPr>
                <w:tcW w:w="546" w:type="pct"/>
                <w:vMerge w:val="restart"/>
                <w:shd w:val="clear" w:color="auto" w:fill="auto"/>
                <w:vAlign w:val="center"/>
              </w:tcPr>
              <w:p w:rsidR="003E4607" w:rsidRPr="00BB2D5A" w:rsidRDefault="00465426" w:rsidP="003E4607">
                <w:pPr>
                  <w:autoSpaceDE w:val="0"/>
                  <w:autoSpaceDN w:val="0"/>
                  <w:adjustRightInd w:val="0"/>
                  <w:snapToGrid w:val="0"/>
                  <w:jc w:val="center"/>
                  <w:rPr>
                    <w:rFonts w:asciiTheme="minorEastAsia" w:eastAsiaTheme="minorEastAsia" w:hAnsiTheme="minorEastAsia"/>
                  </w:rPr>
                </w:pPr>
                <w:r w:rsidRPr="00BB2D5A">
                  <w:rPr>
                    <w:rFonts w:asciiTheme="minorEastAsia" w:eastAsiaTheme="minorEastAsia" w:hAnsiTheme="minorEastAsia" w:hint="eastAsia"/>
                  </w:rPr>
                  <w:t>期末减值准备</w:t>
                </w:r>
              </w:p>
            </w:tc>
          </w:tr>
          <w:tr w:rsidR="003E4607" w:rsidRPr="00BB2D5A" w:rsidTr="003E4607">
            <w:trPr>
              <w:trHeight w:val="535"/>
              <w:jc w:val="center"/>
            </w:trPr>
            <w:tc>
              <w:tcPr>
                <w:tcW w:w="993" w:type="pct"/>
                <w:vMerge/>
                <w:shd w:val="clear" w:color="auto" w:fill="auto"/>
              </w:tcPr>
              <w:p w:rsidR="003E4607" w:rsidRPr="00BB2D5A" w:rsidRDefault="003E4607" w:rsidP="003E4607">
                <w:pPr>
                  <w:autoSpaceDE w:val="0"/>
                  <w:autoSpaceDN w:val="0"/>
                  <w:adjustRightInd w:val="0"/>
                  <w:snapToGrid w:val="0"/>
                  <w:jc w:val="center"/>
                  <w:rPr>
                    <w:rFonts w:asciiTheme="minorEastAsia" w:eastAsiaTheme="minorEastAsia" w:hAnsiTheme="minorEastAsia"/>
                  </w:rPr>
                </w:pPr>
              </w:p>
            </w:tc>
            <w:tc>
              <w:tcPr>
                <w:tcW w:w="573" w:type="pct"/>
                <w:vMerge/>
                <w:shd w:val="clear" w:color="auto" w:fill="auto"/>
              </w:tcPr>
              <w:p w:rsidR="003E4607" w:rsidRPr="00BB2D5A" w:rsidRDefault="003E4607" w:rsidP="003E4607">
                <w:pPr>
                  <w:autoSpaceDE w:val="0"/>
                  <w:autoSpaceDN w:val="0"/>
                  <w:adjustRightInd w:val="0"/>
                  <w:snapToGrid w:val="0"/>
                  <w:jc w:val="center"/>
                  <w:rPr>
                    <w:rFonts w:asciiTheme="minorEastAsia" w:eastAsiaTheme="minorEastAsia" w:hAnsiTheme="minorEastAsia"/>
                  </w:rPr>
                </w:pPr>
              </w:p>
            </w:tc>
            <w:sdt>
              <w:sdtPr>
                <w:rPr>
                  <w:rFonts w:asciiTheme="minorEastAsia" w:eastAsiaTheme="minorEastAsia" w:hAnsiTheme="minorEastAsia" w:hint="eastAsia"/>
                </w:rPr>
                <w:tag w:val="_PLD_84318b21f9b643c3b358d0716c43d0ec"/>
                <w:id w:val="958837797"/>
                <w:lock w:val="sdtLocked"/>
              </w:sdtPr>
              <w:sdtEndPr/>
              <w:sdtContent>
                <w:tc>
                  <w:tcPr>
                    <w:tcW w:w="587" w:type="pct"/>
                    <w:shd w:val="clear" w:color="auto" w:fill="auto"/>
                    <w:vAlign w:val="center"/>
                  </w:tcPr>
                  <w:p w:rsidR="003E4607" w:rsidRPr="00BB2D5A" w:rsidRDefault="00465426" w:rsidP="003E4607">
                    <w:pPr>
                      <w:autoSpaceDE w:val="0"/>
                      <w:autoSpaceDN w:val="0"/>
                      <w:adjustRightInd w:val="0"/>
                      <w:snapToGrid w:val="0"/>
                      <w:jc w:val="center"/>
                      <w:rPr>
                        <w:rFonts w:asciiTheme="minorEastAsia" w:eastAsiaTheme="minorEastAsia" w:hAnsiTheme="minorEastAsia"/>
                      </w:rPr>
                    </w:pPr>
                    <w:r w:rsidRPr="00BB2D5A">
                      <w:rPr>
                        <w:rFonts w:asciiTheme="minorEastAsia" w:eastAsiaTheme="minorEastAsia" w:hAnsiTheme="minorEastAsia" w:hint="eastAsia"/>
                      </w:rPr>
                      <w:t>企业合并形成的</w:t>
                    </w:r>
                  </w:p>
                </w:tc>
              </w:sdtContent>
            </w:sdt>
            <w:sdt>
              <w:sdtPr>
                <w:rPr>
                  <w:rFonts w:asciiTheme="minorEastAsia" w:eastAsiaTheme="minorEastAsia" w:hAnsiTheme="minorEastAsia" w:hint="eastAsia"/>
                </w:rPr>
                <w:alias w:val="商誉账面原值本期增加额项目名称"/>
                <w:tag w:val="_GBC_fe66c6d60c044d9ea6469875d95f3d99"/>
                <w:id w:val="1181780853"/>
                <w:lock w:val="sdtLocked"/>
              </w:sdtPr>
              <w:sdtEndPr/>
              <w:sdtContent>
                <w:tc>
                  <w:tcPr>
                    <w:tcW w:w="573" w:type="pct"/>
                    <w:shd w:val="clear" w:color="auto" w:fill="auto"/>
                    <w:vAlign w:val="center"/>
                  </w:tcPr>
                  <w:p w:rsidR="003E4607" w:rsidRPr="00BB2D5A" w:rsidRDefault="00465426" w:rsidP="003E4607">
                    <w:pPr>
                      <w:autoSpaceDE w:val="0"/>
                      <w:autoSpaceDN w:val="0"/>
                      <w:adjustRightInd w:val="0"/>
                      <w:snapToGrid w:val="0"/>
                      <w:jc w:val="center"/>
                      <w:rPr>
                        <w:rFonts w:asciiTheme="minorEastAsia" w:eastAsiaTheme="minorEastAsia" w:hAnsiTheme="minorEastAsia"/>
                      </w:rPr>
                    </w:pPr>
                    <w:r w:rsidRPr="00BB2D5A">
                      <w:rPr>
                        <w:rFonts w:asciiTheme="minorEastAsia" w:eastAsiaTheme="minorEastAsia" w:hAnsiTheme="minorEastAsia" w:hint="eastAsia"/>
                      </w:rPr>
                      <w:t>外币报表折算差异</w:t>
                    </w:r>
                  </w:p>
                </w:tc>
              </w:sdtContent>
            </w:sdt>
            <w:sdt>
              <w:sdtPr>
                <w:rPr>
                  <w:rFonts w:asciiTheme="minorEastAsia" w:eastAsiaTheme="minorEastAsia" w:hAnsiTheme="minorEastAsia" w:hint="eastAsia"/>
                </w:rPr>
                <w:tag w:val="_PLD_6983282e8b8843a39f6925589e64f7d6"/>
                <w:id w:val="1991986802"/>
                <w:lock w:val="sdtLocked"/>
              </w:sdtPr>
              <w:sdtEndPr/>
              <w:sdtContent>
                <w:tc>
                  <w:tcPr>
                    <w:tcW w:w="586" w:type="pct"/>
                    <w:shd w:val="clear" w:color="auto" w:fill="auto"/>
                    <w:vAlign w:val="center"/>
                  </w:tcPr>
                  <w:p w:rsidR="003E4607" w:rsidRPr="00BB2D5A" w:rsidRDefault="00465426" w:rsidP="003E4607">
                    <w:pPr>
                      <w:autoSpaceDE w:val="0"/>
                      <w:autoSpaceDN w:val="0"/>
                      <w:adjustRightInd w:val="0"/>
                      <w:snapToGrid w:val="0"/>
                      <w:jc w:val="center"/>
                      <w:rPr>
                        <w:rFonts w:asciiTheme="minorEastAsia" w:eastAsiaTheme="minorEastAsia" w:hAnsiTheme="minorEastAsia"/>
                      </w:rPr>
                    </w:pPr>
                    <w:r w:rsidRPr="00BB2D5A">
                      <w:rPr>
                        <w:rFonts w:asciiTheme="minorEastAsia" w:eastAsiaTheme="minorEastAsia" w:hAnsiTheme="minorEastAsia" w:hint="eastAsia"/>
                      </w:rPr>
                      <w:t>处置</w:t>
                    </w:r>
                  </w:p>
                </w:tc>
              </w:sdtContent>
            </w:sdt>
            <w:sdt>
              <w:sdtPr>
                <w:rPr>
                  <w:rFonts w:asciiTheme="minorEastAsia" w:eastAsiaTheme="minorEastAsia" w:hAnsiTheme="minorEastAsia" w:hint="eastAsia"/>
                </w:rPr>
                <w:alias w:val="商誉账面原值本期减少额项目名称"/>
                <w:tag w:val="_GBC_8b97f290d55f4abf952a5db1e21a7423"/>
                <w:id w:val="-1159065867"/>
                <w:lock w:val="sdtLocked"/>
              </w:sdtPr>
              <w:sdtEndPr/>
              <w:sdtContent>
                <w:tc>
                  <w:tcPr>
                    <w:tcW w:w="580" w:type="pct"/>
                    <w:shd w:val="clear" w:color="auto" w:fill="auto"/>
                    <w:vAlign w:val="center"/>
                  </w:tcPr>
                  <w:p w:rsidR="003E4607" w:rsidRPr="00BB2D5A" w:rsidRDefault="00465426" w:rsidP="003E4607">
                    <w:pPr>
                      <w:autoSpaceDE w:val="0"/>
                      <w:autoSpaceDN w:val="0"/>
                      <w:adjustRightInd w:val="0"/>
                      <w:snapToGrid w:val="0"/>
                      <w:jc w:val="center"/>
                      <w:rPr>
                        <w:rFonts w:asciiTheme="minorEastAsia" w:eastAsiaTheme="minorEastAsia" w:hAnsiTheme="minorEastAsia"/>
                      </w:rPr>
                    </w:pPr>
                    <w:r w:rsidRPr="00BB2D5A">
                      <w:rPr>
                        <w:rFonts w:asciiTheme="minorEastAsia" w:eastAsiaTheme="minorEastAsia" w:hAnsiTheme="minorEastAsia" w:hint="eastAsia"/>
                      </w:rPr>
                      <w:t>其他</w:t>
                    </w:r>
                  </w:p>
                </w:tc>
              </w:sdtContent>
            </w:sdt>
            <w:tc>
              <w:tcPr>
                <w:tcW w:w="562" w:type="pct"/>
                <w:vMerge/>
                <w:shd w:val="clear" w:color="auto" w:fill="auto"/>
              </w:tcPr>
              <w:p w:rsidR="003E4607" w:rsidRPr="00BB2D5A" w:rsidRDefault="003E4607" w:rsidP="003E4607">
                <w:pPr>
                  <w:autoSpaceDE w:val="0"/>
                  <w:autoSpaceDN w:val="0"/>
                  <w:adjustRightInd w:val="0"/>
                  <w:snapToGrid w:val="0"/>
                  <w:jc w:val="center"/>
                  <w:rPr>
                    <w:rFonts w:asciiTheme="minorEastAsia" w:eastAsiaTheme="minorEastAsia" w:hAnsiTheme="minorEastAsia"/>
                  </w:rPr>
                </w:pPr>
              </w:p>
            </w:tc>
            <w:tc>
              <w:tcPr>
                <w:tcW w:w="546" w:type="pct"/>
                <w:vMerge/>
                <w:shd w:val="clear" w:color="auto" w:fill="auto"/>
              </w:tcPr>
              <w:p w:rsidR="003E4607" w:rsidRPr="00BB2D5A" w:rsidRDefault="003E4607" w:rsidP="003E4607">
                <w:pPr>
                  <w:autoSpaceDE w:val="0"/>
                  <w:autoSpaceDN w:val="0"/>
                  <w:adjustRightInd w:val="0"/>
                  <w:snapToGrid w:val="0"/>
                  <w:jc w:val="center"/>
                  <w:rPr>
                    <w:rFonts w:asciiTheme="minorEastAsia" w:eastAsiaTheme="minorEastAsia" w:hAnsiTheme="minorEastAsia"/>
                  </w:rPr>
                </w:pPr>
              </w:p>
            </w:tc>
          </w:tr>
          <w:sdt>
            <w:sdtPr>
              <w:rPr>
                <w:rFonts w:asciiTheme="minorEastAsia" w:eastAsiaTheme="minorEastAsia" w:hAnsiTheme="minorEastAsia" w:cstheme="minorBidi" w:hint="eastAsia"/>
                <w:kern w:val="2"/>
                <w:szCs w:val="22"/>
              </w:rPr>
              <w:alias w:val="商誉明细"/>
              <w:tag w:val="_TUP_cb7b206e3e324731903e20055ee50cd8"/>
              <w:id w:val="458537455"/>
              <w:lock w:val="sdtLocked"/>
            </w:sdtPr>
            <w:sdtEndPr/>
            <w:sdtContent>
              <w:tr w:rsidR="003E4607" w:rsidRPr="00BB2D5A" w:rsidTr="003E4607">
                <w:trPr>
                  <w:trHeight w:val="246"/>
                  <w:jc w:val="center"/>
                </w:trPr>
                <w:tc>
                  <w:tcPr>
                    <w:tcW w:w="993" w:type="pct"/>
                    <w:shd w:val="clear" w:color="auto" w:fill="auto"/>
                  </w:tcPr>
                  <w:p w:rsidR="003E4607" w:rsidRPr="00BB2D5A" w:rsidRDefault="00465426" w:rsidP="003E4607">
                    <w:pPr>
                      <w:autoSpaceDE w:val="0"/>
                      <w:autoSpaceDN w:val="0"/>
                      <w:adjustRightInd w:val="0"/>
                      <w:snapToGrid w:val="0"/>
                      <w:rPr>
                        <w:rFonts w:asciiTheme="minorEastAsia" w:eastAsiaTheme="minorEastAsia" w:hAnsiTheme="minorEastAsia"/>
                      </w:rPr>
                    </w:pPr>
                    <w:r w:rsidRPr="00BB2D5A">
                      <w:rPr>
                        <w:rFonts w:asciiTheme="minorEastAsia" w:eastAsiaTheme="minorEastAsia" w:hAnsiTheme="minorEastAsia" w:hint="eastAsia"/>
                      </w:rPr>
                      <w:t>收购鑫泰</w:t>
                    </w:r>
                  </w:p>
                </w:tc>
                <w:tc>
                  <w:tcPr>
                    <w:tcW w:w="573"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653,836</w:t>
                    </w:r>
                  </w:p>
                </w:tc>
                <w:tc>
                  <w:tcPr>
                    <w:tcW w:w="587"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73"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86"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80"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62"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653,836</w:t>
                    </w:r>
                  </w:p>
                </w:tc>
                <w:tc>
                  <w:tcPr>
                    <w:tcW w:w="546"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653,836</w:t>
                    </w:r>
                  </w:p>
                </w:tc>
              </w:tr>
            </w:sdtContent>
          </w:sdt>
          <w:sdt>
            <w:sdtPr>
              <w:rPr>
                <w:rFonts w:asciiTheme="minorEastAsia" w:eastAsiaTheme="minorEastAsia" w:hAnsiTheme="minorEastAsia" w:cstheme="minorBidi" w:hint="eastAsia"/>
                <w:kern w:val="2"/>
                <w:szCs w:val="22"/>
              </w:rPr>
              <w:alias w:val="商誉明细"/>
              <w:tag w:val="_TUP_cb7b206e3e324731903e20055ee50cd8"/>
              <w:id w:val="2108920182"/>
              <w:lock w:val="sdtLocked"/>
            </w:sdtPr>
            <w:sdtEndPr/>
            <w:sdtContent>
              <w:tr w:rsidR="003E4607" w:rsidRPr="00BB2D5A" w:rsidTr="003E4607">
                <w:trPr>
                  <w:trHeight w:val="246"/>
                  <w:jc w:val="center"/>
                </w:trPr>
                <w:tc>
                  <w:tcPr>
                    <w:tcW w:w="993" w:type="pct"/>
                    <w:shd w:val="clear" w:color="auto" w:fill="auto"/>
                  </w:tcPr>
                  <w:p w:rsidR="003E4607" w:rsidRPr="00BB2D5A" w:rsidRDefault="00465426" w:rsidP="003E4607">
                    <w:pPr>
                      <w:autoSpaceDE w:val="0"/>
                      <w:autoSpaceDN w:val="0"/>
                      <w:adjustRightInd w:val="0"/>
                      <w:snapToGrid w:val="0"/>
                      <w:rPr>
                        <w:rFonts w:asciiTheme="minorEastAsia" w:eastAsiaTheme="minorEastAsia" w:hAnsiTheme="minorEastAsia"/>
                      </w:rPr>
                    </w:pPr>
                    <w:r w:rsidRPr="00BB2D5A">
                      <w:rPr>
                        <w:rFonts w:asciiTheme="minorEastAsia" w:eastAsiaTheme="minorEastAsia" w:hAnsiTheme="minorEastAsia" w:hint="eastAsia"/>
                      </w:rPr>
                      <w:t>收购兖煤资源</w:t>
                    </w:r>
                  </w:p>
                </w:tc>
                <w:tc>
                  <w:tcPr>
                    <w:tcW w:w="573"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294,484</w:t>
                    </w:r>
                  </w:p>
                </w:tc>
                <w:tc>
                  <w:tcPr>
                    <w:tcW w:w="587"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73"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3,619</w:t>
                    </w:r>
                  </w:p>
                </w:tc>
                <w:tc>
                  <w:tcPr>
                    <w:tcW w:w="586"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80"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62"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298,103</w:t>
                    </w:r>
                  </w:p>
                </w:tc>
                <w:tc>
                  <w:tcPr>
                    <w:tcW w:w="546"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 </w:t>
                    </w:r>
                  </w:p>
                </w:tc>
              </w:tr>
            </w:sdtContent>
          </w:sdt>
          <w:sdt>
            <w:sdtPr>
              <w:rPr>
                <w:rFonts w:asciiTheme="minorEastAsia" w:eastAsiaTheme="minorEastAsia" w:hAnsiTheme="minorEastAsia" w:cstheme="minorBidi" w:hint="eastAsia"/>
                <w:kern w:val="2"/>
                <w:szCs w:val="22"/>
              </w:rPr>
              <w:alias w:val="商誉明细"/>
              <w:tag w:val="_TUP_cb7b206e3e324731903e20055ee50cd8"/>
              <w:id w:val="-1358891122"/>
              <w:lock w:val="sdtLocked"/>
            </w:sdtPr>
            <w:sdtEndPr/>
            <w:sdtContent>
              <w:tr w:rsidR="003E4607" w:rsidRPr="00BB2D5A" w:rsidTr="003E4607">
                <w:trPr>
                  <w:trHeight w:val="246"/>
                  <w:jc w:val="center"/>
                </w:trPr>
                <w:tc>
                  <w:tcPr>
                    <w:tcW w:w="993" w:type="pct"/>
                    <w:shd w:val="clear" w:color="auto" w:fill="auto"/>
                  </w:tcPr>
                  <w:p w:rsidR="003E4607" w:rsidRPr="00BB2D5A" w:rsidRDefault="00465426" w:rsidP="003E4607">
                    <w:pPr>
                      <w:autoSpaceDE w:val="0"/>
                      <w:autoSpaceDN w:val="0"/>
                      <w:adjustRightInd w:val="0"/>
                      <w:snapToGrid w:val="0"/>
                      <w:rPr>
                        <w:rFonts w:asciiTheme="minorEastAsia" w:eastAsiaTheme="minorEastAsia" w:hAnsiTheme="minorEastAsia"/>
                      </w:rPr>
                    </w:pPr>
                    <w:r w:rsidRPr="00BB2D5A">
                      <w:rPr>
                        <w:rFonts w:asciiTheme="minorEastAsia" w:eastAsiaTheme="minorEastAsia" w:hAnsiTheme="minorEastAsia" w:hint="eastAsia"/>
                      </w:rPr>
                      <w:t>收购新泰克</w:t>
                    </w:r>
                    <w:r w:rsidRPr="00BB2D5A">
                      <w:rPr>
                        <w:rFonts w:asciiTheme="minorEastAsia" w:eastAsiaTheme="minorEastAsia" w:hAnsiTheme="minorEastAsia" w:cs="微软雅黑" w:hint="eastAsia"/>
                      </w:rPr>
                      <w:t>Ⅱ</w:t>
                    </w:r>
                  </w:p>
                </w:tc>
                <w:tc>
                  <w:tcPr>
                    <w:tcW w:w="573"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21,105</w:t>
                    </w:r>
                  </w:p>
                </w:tc>
                <w:tc>
                  <w:tcPr>
                    <w:tcW w:w="587"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73"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260</w:t>
                    </w:r>
                  </w:p>
                </w:tc>
                <w:tc>
                  <w:tcPr>
                    <w:tcW w:w="586"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80"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62"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21,365</w:t>
                    </w:r>
                  </w:p>
                </w:tc>
                <w:tc>
                  <w:tcPr>
                    <w:tcW w:w="546"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 </w:t>
                    </w:r>
                  </w:p>
                </w:tc>
              </w:tr>
            </w:sdtContent>
          </w:sdt>
          <w:sdt>
            <w:sdtPr>
              <w:rPr>
                <w:rFonts w:asciiTheme="minorEastAsia" w:eastAsiaTheme="minorEastAsia" w:hAnsiTheme="minorEastAsia" w:cstheme="minorBidi" w:hint="eastAsia"/>
                <w:kern w:val="2"/>
                <w:szCs w:val="22"/>
              </w:rPr>
              <w:alias w:val="商誉明细"/>
              <w:tag w:val="_TUP_cb7b206e3e324731903e20055ee50cd8"/>
              <w:id w:val="1780294272"/>
              <w:lock w:val="sdtLocked"/>
            </w:sdtPr>
            <w:sdtEndPr/>
            <w:sdtContent>
              <w:tr w:rsidR="003E4607" w:rsidRPr="00BB2D5A" w:rsidTr="003E4607">
                <w:trPr>
                  <w:trHeight w:val="246"/>
                  <w:jc w:val="center"/>
                </w:trPr>
                <w:tc>
                  <w:tcPr>
                    <w:tcW w:w="993" w:type="pct"/>
                    <w:shd w:val="clear" w:color="auto" w:fill="auto"/>
                  </w:tcPr>
                  <w:p w:rsidR="003E4607" w:rsidRPr="00BB2D5A" w:rsidRDefault="00465426" w:rsidP="003E4607">
                    <w:pPr>
                      <w:autoSpaceDE w:val="0"/>
                      <w:autoSpaceDN w:val="0"/>
                      <w:adjustRightInd w:val="0"/>
                      <w:snapToGrid w:val="0"/>
                      <w:rPr>
                        <w:rFonts w:asciiTheme="minorEastAsia" w:eastAsiaTheme="minorEastAsia" w:hAnsiTheme="minorEastAsia"/>
                      </w:rPr>
                    </w:pPr>
                    <w:r w:rsidRPr="00BB2D5A">
                      <w:rPr>
                        <w:rFonts w:asciiTheme="minorEastAsia" w:eastAsiaTheme="minorEastAsia" w:hAnsiTheme="minorEastAsia" w:hint="eastAsia"/>
                      </w:rPr>
                      <w:t>收购普力马</w:t>
                    </w:r>
                  </w:p>
                </w:tc>
                <w:tc>
                  <w:tcPr>
                    <w:tcW w:w="573"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13,126</w:t>
                    </w:r>
                  </w:p>
                </w:tc>
                <w:tc>
                  <w:tcPr>
                    <w:tcW w:w="587"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73"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160</w:t>
                    </w:r>
                  </w:p>
                </w:tc>
                <w:tc>
                  <w:tcPr>
                    <w:tcW w:w="586"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80"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62"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13,286</w:t>
                    </w:r>
                  </w:p>
                </w:tc>
                <w:tc>
                  <w:tcPr>
                    <w:tcW w:w="546"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13,286</w:t>
                    </w:r>
                  </w:p>
                </w:tc>
              </w:tr>
            </w:sdtContent>
          </w:sdt>
          <w:sdt>
            <w:sdtPr>
              <w:rPr>
                <w:rFonts w:asciiTheme="minorEastAsia" w:eastAsiaTheme="minorEastAsia" w:hAnsiTheme="minorEastAsia" w:cstheme="minorBidi" w:hint="eastAsia"/>
                <w:kern w:val="2"/>
                <w:szCs w:val="22"/>
              </w:rPr>
              <w:alias w:val="商誉明细"/>
              <w:tag w:val="_TUP_cb7b206e3e324731903e20055ee50cd8"/>
              <w:id w:val="-676039311"/>
              <w:lock w:val="sdtLocked"/>
            </w:sdtPr>
            <w:sdtEndPr/>
            <w:sdtContent>
              <w:tr w:rsidR="003E4607" w:rsidRPr="00BB2D5A" w:rsidTr="003E4607">
                <w:trPr>
                  <w:trHeight w:val="246"/>
                  <w:jc w:val="center"/>
                </w:trPr>
                <w:tc>
                  <w:tcPr>
                    <w:tcW w:w="993" w:type="pct"/>
                    <w:shd w:val="clear" w:color="auto" w:fill="auto"/>
                  </w:tcPr>
                  <w:p w:rsidR="003E4607" w:rsidRPr="00BB2D5A" w:rsidRDefault="00465426" w:rsidP="003E4607">
                    <w:pPr>
                      <w:autoSpaceDE w:val="0"/>
                      <w:autoSpaceDN w:val="0"/>
                      <w:adjustRightInd w:val="0"/>
                      <w:snapToGrid w:val="0"/>
                      <w:rPr>
                        <w:rFonts w:asciiTheme="minorEastAsia" w:eastAsiaTheme="minorEastAsia" w:hAnsiTheme="minorEastAsia"/>
                      </w:rPr>
                    </w:pPr>
                    <w:r w:rsidRPr="00BB2D5A">
                      <w:rPr>
                        <w:rFonts w:asciiTheme="minorEastAsia" w:eastAsiaTheme="minorEastAsia" w:hAnsiTheme="minorEastAsia" w:hint="eastAsia"/>
                      </w:rPr>
                      <w:t>收购兖煤航运</w:t>
                    </w:r>
                  </w:p>
                </w:tc>
                <w:tc>
                  <w:tcPr>
                    <w:tcW w:w="573"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10,045</w:t>
                    </w:r>
                  </w:p>
                </w:tc>
                <w:tc>
                  <w:tcPr>
                    <w:tcW w:w="587"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73"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86"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80"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62"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10,045</w:t>
                    </w:r>
                  </w:p>
                </w:tc>
                <w:tc>
                  <w:tcPr>
                    <w:tcW w:w="546"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 </w:t>
                    </w:r>
                  </w:p>
                </w:tc>
              </w:tr>
            </w:sdtContent>
          </w:sdt>
          <w:tr w:rsidR="003E4607" w:rsidRPr="00BB2D5A" w:rsidTr="003E4607">
            <w:trPr>
              <w:trHeight w:val="296"/>
              <w:jc w:val="center"/>
            </w:trPr>
            <w:sdt>
              <w:sdtPr>
                <w:rPr>
                  <w:rFonts w:asciiTheme="minorEastAsia" w:eastAsiaTheme="minorEastAsia" w:hAnsiTheme="minorEastAsia" w:hint="eastAsia"/>
                </w:rPr>
                <w:tag w:val="_PLD_c49dc0bb40674733845e63fbaa2cd124"/>
                <w:id w:val="-672418483"/>
                <w:lock w:val="sdtLocked"/>
              </w:sdtPr>
              <w:sdtEndPr/>
              <w:sdtContent>
                <w:tc>
                  <w:tcPr>
                    <w:tcW w:w="993" w:type="pct"/>
                    <w:shd w:val="clear" w:color="auto" w:fill="auto"/>
                    <w:vAlign w:val="center"/>
                  </w:tcPr>
                  <w:p w:rsidR="003E4607" w:rsidRPr="00BB2D5A" w:rsidRDefault="00465426" w:rsidP="003E4607">
                    <w:pPr>
                      <w:autoSpaceDE w:val="0"/>
                      <w:autoSpaceDN w:val="0"/>
                      <w:adjustRightInd w:val="0"/>
                      <w:snapToGrid w:val="0"/>
                      <w:jc w:val="center"/>
                      <w:rPr>
                        <w:rFonts w:asciiTheme="minorEastAsia" w:eastAsiaTheme="minorEastAsia" w:hAnsiTheme="minorEastAsia"/>
                        <w:u w:val="double"/>
                      </w:rPr>
                    </w:pPr>
                    <w:r w:rsidRPr="00BB2D5A">
                      <w:rPr>
                        <w:rFonts w:asciiTheme="minorEastAsia" w:eastAsiaTheme="minorEastAsia" w:hAnsiTheme="minorEastAsia" w:hint="eastAsia"/>
                      </w:rPr>
                      <w:t>合计</w:t>
                    </w:r>
                  </w:p>
                </w:tc>
              </w:sdtContent>
            </w:sdt>
            <w:tc>
              <w:tcPr>
                <w:tcW w:w="573"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992,596</w:t>
                </w:r>
              </w:p>
            </w:tc>
            <w:tc>
              <w:tcPr>
                <w:tcW w:w="587"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73"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fldChar w:fldCharType="begin"/>
                </w:r>
                <w:r w:rsidRPr="00BB2D5A">
                  <w:rPr>
                    <w:rFonts w:asciiTheme="minorEastAsia" w:eastAsiaTheme="minorEastAsia" w:hAnsiTheme="minorEastAsia" w:hint="eastAsia"/>
                  </w:rPr>
                  <w:instrText xml:space="preserve"> =SUM(ABOVE) </w:instrText>
                </w:r>
                <w:r w:rsidRPr="00BB2D5A">
                  <w:rPr>
                    <w:rFonts w:asciiTheme="minorEastAsia" w:eastAsiaTheme="minorEastAsia" w:hAnsiTheme="minorEastAsia" w:hint="eastAsia"/>
                  </w:rPr>
                  <w:fldChar w:fldCharType="separate"/>
                </w:r>
                <w:r w:rsidR="005D5514">
                  <w:rPr>
                    <w:rFonts w:asciiTheme="minorEastAsia" w:eastAsiaTheme="minorEastAsia" w:hAnsiTheme="minorEastAsia"/>
                    <w:noProof/>
                  </w:rPr>
                  <w:t>4,039</w:t>
                </w:r>
                <w:r w:rsidRPr="00BB2D5A">
                  <w:rPr>
                    <w:rFonts w:asciiTheme="minorEastAsia" w:eastAsiaTheme="minorEastAsia" w:hAnsiTheme="minorEastAsia" w:hint="eastAsia"/>
                  </w:rPr>
                  <w:fldChar w:fldCharType="end"/>
                </w:r>
              </w:p>
            </w:tc>
            <w:tc>
              <w:tcPr>
                <w:tcW w:w="586"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80" w:type="pct"/>
                <w:shd w:val="clear" w:color="auto" w:fill="auto"/>
              </w:tcPr>
              <w:p w:rsidR="003E4607" w:rsidRPr="00BB2D5A" w:rsidRDefault="003E4607" w:rsidP="003E4607">
                <w:pPr>
                  <w:autoSpaceDE w:val="0"/>
                  <w:autoSpaceDN w:val="0"/>
                  <w:adjustRightInd w:val="0"/>
                  <w:snapToGrid w:val="0"/>
                  <w:jc w:val="right"/>
                  <w:rPr>
                    <w:rFonts w:asciiTheme="minorEastAsia" w:eastAsiaTheme="minorEastAsia" w:hAnsiTheme="minorEastAsia"/>
                  </w:rPr>
                </w:pPr>
              </w:p>
            </w:tc>
            <w:tc>
              <w:tcPr>
                <w:tcW w:w="562"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996,635</w:t>
                </w:r>
              </w:p>
            </w:tc>
            <w:tc>
              <w:tcPr>
                <w:tcW w:w="546" w:type="pct"/>
                <w:shd w:val="clear" w:color="auto" w:fill="auto"/>
              </w:tcPr>
              <w:p w:rsidR="003E4607" w:rsidRPr="00BB2D5A" w:rsidRDefault="00465426" w:rsidP="003E4607">
                <w:pPr>
                  <w:autoSpaceDE w:val="0"/>
                  <w:autoSpaceDN w:val="0"/>
                  <w:adjustRightInd w:val="0"/>
                  <w:snapToGrid w:val="0"/>
                  <w:jc w:val="right"/>
                  <w:rPr>
                    <w:rFonts w:asciiTheme="minorEastAsia" w:eastAsiaTheme="minorEastAsia" w:hAnsiTheme="minorEastAsia"/>
                  </w:rPr>
                </w:pPr>
                <w:r w:rsidRPr="00BB2D5A">
                  <w:rPr>
                    <w:rFonts w:asciiTheme="minorEastAsia" w:eastAsiaTheme="minorEastAsia" w:hAnsiTheme="minorEastAsia" w:hint="eastAsia"/>
                  </w:rPr>
                  <w:t>667,122</w:t>
                </w:r>
              </w:p>
            </w:tc>
          </w:tr>
        </w:tbl>
        <w:p w:rsidR="003E4607" w:rsidRPr="00BB2D5A" w:rsidRDefault="003E4607"/>
        <w:p w:rsidR="00D93AE4" w:rsidRPr="00BB2D5A" w:rsidRDefault="00E30060" w:rsidP="00465426">
          <w:pPr>
            <w:pStyle w:val="afffffffffffffffff"/>
            <w:numPr>
              <w:ilvl w:val="3"/>
              <w:numId w:val="104"/>
            </w:numPr>
            <w:ind w:left="426" w:hanging="426"/>
          </w:pPr>
          <w:r w:rsidRPr="00BB2D5A">
            <w:rPr>
              <w:rFonts w:hint="eastAsia"/>
            </w:rPr>
            <w:t>商誉减值准备</w:t>
          </w:r>
        </w:p>
        <w:sdt>
          <w:sdtPr>
            <w:alias w:val="是否适用：商誉减值准备[双击切换]"/>
            <w:tag w:val="_GBC_6da4c3df55cf453f9753bb7045db7e9c"/>
            <w:id w:val="-1145815608"/>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商誉减值准备"/>
              <w:tag w:val="_GBC_f57fd757a9b44c6ebaa3d245d43745bc"/>
              <w:id w:val="17003535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商誉减值准备"/>
              <w:tag w:val="_GBC_c1f3995384ba4c438db9d1f743b78f7d"/>
              <w:id w:val="-20032663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1175"/>
            <w:gridCol w:w="1204"/>
            <w:gridCol w:w="1176"/>
            <w:gridCol w:w="1187"/>
            <w:gridCol w:w="1238"/>
            <w:gridCol w:w="1126"/>
          </w:tblGrid>
          <w:tr w:rsidR="003E4607" w:rsidRPr="00BB2D5A" w:rsidTr="003E4607">
            <w:trPr>
              <w:trHeight w:val="255"/>
              <w:jc w:val="center"/>
            </w:trPr>
            <w:sdt>
              <w:sdtPr>
                <w:tag w:val="_PLD_18986b1742bd44dfbf2a33ba8f31cdbc"/>
                <w:id w:val="-72896102"/>
                <w:lock w:val="sdtLocked"/>
              </w:sdtPr>
              <w:sdtEndPr/>
              <w:sdtContent>
                <w:tc>
                  <w:tcPr>
                    <w:tcW w:w="1074" w:type="pct"/>
                    <w:vMerge w:val="restart"/>
                    <w:shd w:val="clear" w:color="auto" w:fill="auto"/>
                    <w:vAlign w:val="center"/>
                  </w:tcPr>
                  <w:p w:rsidR="003E4607" w:rsidRPr="00BB2D5A" w:rsidRDefault="00465426" w:rsidP="003E4607">
                    <w:pPr>
                      <w:autoSpaceDE w:val="0"/>
                      <w:autoSpaceDN w:val="0"/>
                      <w:adjustRightInd w:val="0"/>
                      <w:snapToGrid w:val="0"/>
                      <w:jc w:val="center"/>
                    </w:pPr>
                    <w:r w:rsidRPr="00BB2D5A">
                      <w:rPr>
                        <w:rFonts w:hint="eastAsia"/>
                      </w:rPr>
                      <w:t>被投资单位名称或形成商誉的事项</w:t>
                    </w:r>
                  </w:p>
                </w:tc>
              </w:sdtContent>
            </w:sdt>
            <w:sdt>
              <w:sdtPr>
                <w:tag w:val="_PLD_f4fc332b28b44b9498c110ad4ae0a59b"/>
                <w:id w:val="-706875362"/>
                <w:lock w:val="sdtLocked"/>
              </w:sdtPr>
              <w:sdtEndPr/>
              <w:sdtContent>
                <w:tc>
                  <w:tcPr>
                    <w:tcW w:w="649" w:type="pct"/>
                    <w:vMerge w:val="restart"/>
                    <w:shd w:val="clear" w:color="auto" w:fill="auto"/>
                    <w:vAlign w:val="center"/>
                  </w:tcPr>
                  <w:p w:rsidR="003E4607" w:rsidRPr="00BB2D5A" w:rsidRDefault="00465426" w:rsidP="003E4607">
                    <w:pPr>
                      <w:autoSpaceDE w:val="0"/>
                      <w:autoSpaceDN w:val="0"/>
                      <w:adjustRightInd w:val="0"/>
                      <w:snapToGrid w:val="0"/>
                      <w:jc w:val="center"/>
                    </w:pPr>
                    <w:r w:rsidRPr="00BB2D5A">
                      <w:rPr>
                        <w:rFonts w:hint="eastAsia"/>
                      </w:rPr>
                      <w:t>期初余额</w:t>
                    </w:r>
                  </w:p>
                </w:tc>
              </w:sdtContent>
            </w:sdt>
            <w:sdt>
              <w:sdtPr>
                <w:tag w:val="_PLD_9c5ef388bfe9420c986843182b04de06"/>
                <w:id w:val="739294201"/>
                <w:lock w:val="sdtLocked"/>
              </w:sdtPr>
              <w:sdtEndPr/>
              <w:sdtContent>
                <w:tc>
                  <w:tcPr>
                    <w:tcW w:w="1315" w:type="pct"/>
                    <w:gridSpan w:val="2"/>
                    <w:shd w:val="clear" w:color="auto" w:fill="auto"/>
                    <w:vAlign w:val="center"/>
                  </w:tcPr>
                  <w:p w:rsidR="003E4607" w:rsidRPr="00BB2D5A" w:rsidRDefault="00465426" w:rsidP="003E4607">
                    <w:pPr>
                      <w:autoSpaceDE w:val="0"/>
                      <w:autoSpaceDN w:val="0"/>
                      <w:adjustRightInd w:val="0"/>
                      <w:snapToGrid w:val="0"/>
                      <w:jc w:val="center"/>
                    </w:pPr>
                    <w:r w:rsidRPr="00BB2D5A">
                      <w:rPr>
                        <w:rFonts w:hint="eastAsia"/>
                      </w:rPr>
                      <w:t>本期增加</w:t>
                    </w:r>
                  </w:p>
                </w:tc>
              </w:sdtContent>
            </w:sdt>
            <w:sdt>
              <w:sdtPr>
                <w:tag w:val="_PLD_2d0c2da11bf944d99d5a113a6d874ecf"/>
                <w:id w:val="-1487925000"/>
                <w:lock w:val="sdtLocked"/>
              </w:sdtPr>
              <w:sdtEndPr/>
              <w:sdtContent>
                <w:tc>
                  <w:tcPr>
                    <w:tcW w:w="1340" w:type="pct"/>
                    <w:gridSpan w:val="2"/>
                    <w:shd w:val="clear" w:color="auto" w:fill="auto"/>
                    <w:vAlign w:val="center"/>
                  </w:tcPr>
                  <w:p w:rsidR="003E4607" w:rsidRPr="00BB2D5A" w:rsidRDefault="00465426" w:rsidP="003E4607">
                    <w:pPr>
                      <w:autoSpaceDE w:val="0"/>
                      <w:autoSpaceDN w:val="0"/>
                      <w:adjustRightInd w:val="0"/>
                      <w:snapToGrid w:val="0"/>
                      <w:jc w:val="center"/>
                    </w:pPr>
                    <w:r w:rsidRPr="00BB2D5A">
                      <w:rPr>
                        <w:rFonts w:hint="eastAsia"/>
                      </w:rPr>
                      <w:t>本期减少</w:t>
                    </w:r>
                  </w:p>
                </w:tc>
              </w:sdtContent>
            </w:sdt>
            <w:sdt>
              <w:sdtPr>
                <w:tag w:val="_PLD_507192cf6da34101afd3a25ed1e4bd77"/>
                <w:id w:val="929322979"/>
                <w:lock w:val="sdtLocked"/>
              </w:sdtPr>
              <w:sdtEndPr/>
              <w:sdtContent>
                <w:tc>
                  <w:tcPr>
                    <w:tcW w:w="622" w:type="pct"/>
                    <w:vMerge w:val="restart"/>
                    <w:shd w:val="clear" w:color="auto" w:fill="auto"/>
                    <w:vAlign w:val="center"/>
                  </w:tcPr>
                  <w:p w:rsidR="003E4607" w:rsidRPr="00BB2D5A" w:rsidRDefault="00465426" w:rsidP="003E4607">
                    <w:pPr>
                      <w:autoSpaceDE w:val="0"/>
                      <w:autoSpaceDN w:val="0"/>
                      <w:adjustRightInd w:val="0"/>
                      <w:snapToGrid w:val="0"/>
                      <w:jc w:val="center"/>
                    </w:pPr>
                    <w:r w:rsidRPr="00BB2D5A">
                      <w:rPr>
                        <w:rFonts w:hint="eastAsia"/>
                      </w:rPr>
                      <w:t>期末余额</w:t>
                    </w:r>
                  </w:p>
                </w:tc>
              </w:sdtContent>
            </w:sdt>
          </w:tr>
          <w:tr w:rsidR="003E4607" w:rsidRPr="00BB2D5A" w:rsidTr="003E4607">
            <w:trPr>
              <w:trHeight w:val="296"/>
              <w:jc w:val="center"/>
            </w:trPr>
            <w:tc>
              <w:tcPr>
                <w:tcW w:w="1074" w:type="pct"/>
                <w:vMerge/>
                <w:shd w:val="clear" w:color="auto" w:fill="auto"/>
              </w:tcPr>
              <w:p w:rsidR="003E4607" w:rsidRPr="00BB2D5A" w:rsidRDefault="003E4607" w:rsidP="003E4607">
                <w:pPr>
                  <w:autoSpaceDE w:val="0"/>
                  <w:autoSpaceDN w:val="0"/>
                  <w:adjustRightInd w:val="0"/>
                  <w:snapToGrid w:val="0"/>
                </w:pPr>
              </w:p>
            </w:tc>
            <w:tc>
              <w:tcPr>
                <w:tcW w:w="649" w:type="pct"/>
                <w:vMerge/>
                <w:shd w:val="clear" w:color="auto" w:fill="auto"/>
                <w:vAlign w:val="center"/>
              </w:tcPr>
              <w:p w:rsidR="003E4607" w:rsidRPr="00BB2D5A" w:rsidRDefault="003E4607" w:rsidP="003E4607">
                <w:pPr>
                  <w:autoSpaceDE w:val="0"/>
                  <w:autoSpaceDN w:val="0"/>
                  <w:adjustRightInd w:val="0"/>
                  <w:snapToGrid w:val="0"/>
                  <w:jc w:val="right"/>
                </w:pPr>
              </w:p>
            </w:tc>
            <w:sdt>
              <w:sdtPr>
                <w:tag w:val="_PLD_134cadb6536146b0bc898de0da7123f7"/>
                <w:id w:val="-208576667"/>
                <w:lock w:val="sdtLocked"/>
              </w:sdtPr>
              <w:sdtEndPr/>
              <w:sdtContent>
                <w:tc>
                  <w:tcPr>
                    <w:tcW w:w="665" w:type="pct"/>
                    <w:shd w:val="clear" w:color="auto" w:fill="auto"/>
                    <w:vAlign w:val="center"/>
                  </w:tcPr>
                  <w:p w:rsidR="003E4607" w:rsidRPr="00BB2D5A" w:rsidRDefault="00465426" w:rsidP="003E4607">
                    <w:pPr>
                      <w:autoSpaceDE w:val="0"/>
                      <w:autoSpaceDN w:val="0"/>
                      <w:adjustRightInd w:val="0"/>
                      <w:snapToGrid w:val="0"/>
                      <w:jc w:val="center"/>
                    </w:pPr>
                    <w:r w:rsidRPr="00BB2D5A">
                      <w:rPr>
                        <w:rFonts w:hint="eastAsia"/>
                      </w:rPr>
                      <w:t>计提</w:t>
                    </w:r>
                  </w:p>
                </w:tc>
              </w:sdtContent>
            </w:sdt>
            <w:sdt>
              <w:sdtPr>
                <w:alias w:val="商誉减值准备本期增加额项目名称"/>
                <w:tag w:val="_GBC_2c15441a628d4a48b74e3cdf1b3d9e5c"/>
                <w:id w:val="67783461"/>
                <w:lock w:val="sdtLocked"/>
              </w:sdtPr>
              <w:sdtEndPr>
                <w:rPr>
                  <w:rFonts w:hint="eastAsia"/>
                </w:rPr>
              </w:sdtEndPr>
              <w:sdtContent>
                <w:tc>
                  <w:tcPr>
                    <w:tcW w:w="650" w:type="pct"/>
                    <w:shd w:val="clear" w:color="auto" w:fill="auto"/>
                    <w:vAlign w:val="center"/>
                  </w:tcPr>
                  <w:p w:rsidR="003E4607" w:rsidRPr="00BB2D5A" w:rsidRDefault="00465426" w:rsidP="003E4607">
                    <w:pPr>
                      <w:autoSpaceDE w:val="0"/>
                      <w:autoSpaceDN w:val="0"/>
                      <w:adjustRightInd w:val="0"/>
                      <w:snapToGrid w:val="0"/>
                      <w:jc w:val="center"/>
                    </w:pPr>
                    <w:r w:rsidRPr="00BB2D5A">
                      <w:rPr>
                        <w:rFonts w:hint="eastAsia"/>
                      </w:rPr>
                      <w:t>外币报表</w:t>
                    </w:r>
                    <w:r w:rsidRPr="00BB2D5A">
                      <w:t>折算差异</w:t>
                    </w:r>
                  </w:p>
                </w:tc>
              </w:sdtContent>
            </w:sdt>
            <w:sdt>
              <w:sdtPr>
                <w:tag w:val="_PLD_675bb5fa156e4d8089849da08384815e"/>
                <w:id w:val="841122871"/>
                <w:lock w:val="sdtLocked"/>
              </w:sdtPr>
              <w:sdtEndPr/>
              <w:sdtContent>
                <w:tc>
                  <w:tcPr>
                    <w:tcW w:w="656" w:type="pct"/>
                    <w:shd w:val="clear" w:color="auto" w:fill="auto"/>
                    <w:vAlign w:val="center"/>
                  </w:tcPr>
                  <w:p w:rsidR="003E4607" w:rsidRPr="00BB2D5A" w:rsidRDefault="00465426" w:rsidP="003E4607">
                    <w:pPr>
                      <w:autoSpaceDE w:val="0"/>
                      <w:autoSpaceDN w:val="0"/>
                      <w:adjustRightInd w:val="0"/>
                      <w:snapToGrid w:val="0"/>
                      <w:jc w:val="center"/>
                    </w:pPr>
                    <w:r w:rsidRPr="00BB2D5A">
                      <w:rPr>
                        <w:rFonts w:hint="eastAsia"/>
                      </w:rPr>
                      <w:t>处置</w:t>
                    </w:r>
                  </w:p>
                </w:tc>
              </w:sdtContent>
            </w:sdt>
            <w:sdt>
              <w:sdtPr>
                <w:alias w:val="商誉减值准备本期减少额项目名称"/>
                <w:tag w:val="_GBC_11c989867bfa4423aff2c855748ad460"/>
                <w:id w:val="-1669862165"/>
                <w:lock w:val="sdtLocked"/>
              </w:sdtPr>
              <w:sdtEndPr>
                <w:rPr>
                  <w:rFonts w:hint="eastAsia"/>
                </w:rPr>
              </w:sdtEndPr>
              <w:sdtContent>
                <w:tc>
                  <w:tcPr>
                    <w:tcW w:w="684" w:type="pct"/>
                    <w:shd w:val="clear" w:color="auto" w:fill="auto"/>
                    <w:vAlign w:val="center"/>
                  </w:tcPr>
                  <w:p w:rsidR="003E4607" w:rsidRPr="00BB2D5A" w:rsidRDefault="00465426" w:rsidP="003E4607">
                    <w:pPr>
                      <w:autoSpaceDE w:val="0"/>
                      <w:autoSpaceDN w:val="0"/>
                      <w:adjustRightInd w:val="0"/>
                      <w:snapToGrid w:val="0"/>
                      <w:jc w:val="center"/>
                    </w:pPr>
                    <w:r w:rsidRPr="00BB2D5A">
                      <w:rPr>
                        <w:rFonts w:hint="eastAsia"/>
                      </w:rPr>
                      <w:t>其他</w:t>
                    </w:r>
                  </w:p>
                </w:tc>
              </w:sdtContent>
            </w:sdt>
            <w:tc>
              <w:tcPr>
                <w:tcW w:w="622" w:type="pct"/>
                <w:vMerge/>
                <w:shd w:val="clear" w:color="auto" w:fill="auto"/>
              </w:tcPr>
              <w:p w:rsidR="003E4607" w:rsidRPr="00BB2D5A" w:rsidRDefault="003E4607" w:rsidP="003E4607">
                <w:pPr>
                  <w:autoSpaceDE w:val="0"/>
                  <w:autoSpaceDN w:val="0"/>
                  <w:adjustRightInd w:val="0"/>
                  <w:snapToGrid w:val="0"/>
                  <w:jc w:val="center"/>
                </w:pPr>
              </w:p>
            </w:tc>
          </w:tr>
          <w:sdt>
            <w:sdtPr>
              <w:rPr>
                <w:rFonts w:asciiTheme="minorHAnsi" w:eastAsiaTheme="minorEastAsia" w:hAnsiTheme="minorHAnsi" w:cstheme="minorBidi"/>
                <w:kern w:val="2"/>
                <w:szCs w:val="22"/>
              </w:rPr>
              <w:alias w:val="商誉减值准备明细"/>
              <w:tag w:val="_TUP_d37e114a0e6649c2a767f2004a3d01f8"/>
              <w:id w:val="1318533750"/>
              <w:lock w:val="sdtLocked"/>
            </w:sdtPr>
            <w:sdtEndPr>
              <w:rPr>
                <w:rFonts w:hint="eastAsia"/>
              </w:rPr>
            </w:sdtEndPr>
            <w:sdtContent>
              <w:tr w:rsidR="003E4607" w:rsidRPr="00BB2D5A" w:rsidTr="003E4607">
                <w:trPr>
                  <w:trHeight w:val="70"/>
                  <w:jc w:val="center"/>
                </w:trPr>
                <w:tc>
                  <w:tcPr>
                    <w:tcW w:w="1074" w:type="pct"/>
                    <w:shd w:val="clear" w:color="auto" w:fill="auto"/>
                  </w:tcPr>
                  <w:p w:rsidR="003E4607" w:rsidRPr="00BB2D5A" w:rsidRDefault="00465426" w:rsidP="003E4607">
                    <w:pPr>
                      <w:autoSpaceDE w:val="0"/>
                      <w:autoSpaceDN w:val="0"/>
                      <w:adjustRightInd w:val="0"/>
                      <w:snapToGrid w:val="0"/>
                    </w:pPr>
                    <w:r w:rsidRPr="00BB2D5A">
                      <w:t>收购鑫泰</w:t>
                    </w:r>
                  </w:p>
                </w:tc>
                <w:tc>
                  <w:tcPr>
                    <w:tcW w:w="649" w:type="pct"/>
                    <w:shd w:val="clear" w:color="auto" w:fill="auto"/>
                  </w:tcPr>
                  <w:p w:rsidR="003E4607" w:rsidRPr="00BB2D5A" w:rsidRDefault="00465426" w:rsidP="003E4607">
                    <w:pPr>
                      <w:autoSpaceDE w:val="0"/>
                      <w:autoSpaceDN w:val="0"/>
                      <w:adjustRightInd w:val="0"/>
                      <w:snapToGrid w:val="0"/>
                      <w:jc w:val="right"/>
                    </w:pPr>
                    <w:r w:rsidRPr="00BB2D5A">
                      <w:t>653,836</w:t>
                    </w:r>
                  </w:p>
                </w:tc>
                <w:tc>
                  <w:tcPr>
                    <w:tcW w:w="665" w:type="pct"/>
                    <w:shd w:val="clear" w:color="auto" w:fill="auto"/>
                  </w:tcPr>
                  <w:p w:rsidR="003E4607" w:rsidRPr="00BB2D5A" w:rsidRDefault="003E4607" w:rsidP="003E4607">
                    <w:pPr>
                      <w:autoSpaceDE w:val="0"/>
                      <w:autoSpaceDN w:val="0"/>
                      <w:adjustRightInd w:val="0"/>
                      <w:snapToGrid w:val="0"/>
                      <w:jc w:val="right"/>
                    </w:pPr>
                  </w:p>
                </w:tc>
                <w:tc>
                  <w:tcPr>
                    <w:tcW w:w="650" w:type="pct"/>
                    <w:shd w:val="clear" w:color="auto" w:fill="auto"/>
                  </w:tcPr>
                  <w:p w:rsidR="003E4607" w:rsidRPr="00BB2D5A" w:rsidRDefault="003E4607" w:rsidP="003E4607">
                    <w:pPr>
                      <w:autoSpaceDE w:val="0"/>
                      <w:autoSpaceDN w:val="0"/>
                      <w:adjustRightInd w:val="0"/>
                      <w:snapToGrid w:val="0"/>
                      <w:jc w:val="right"/>
                    </w:pPr>
                  </w:p>
                </w:tc>
                <w:tc>
                  <w:tcPr>
                    <w:tcW w:w="656" w:type="pct"/>
                    <w:shd w:val="clear" w:color="auto" w:fill="auto"/>
                  </w:tcPr>
                  <w:p w:rsidR="003E4607" w:rsidRPr="00BB2D5A" w:rsidRDefault="003E4607" w:rsidP="003E4607">
                    <w:pPr>
                      <w:autoSpaceDE w:val="0"/>
                      <w:autoSpaceDN w:val="0"/>
                      <w:adjustRightInd w:val="0"/>
                      <w:snapToGrid w:val="0"/>
                      <w:jc w:val="right"/>
                    </w:pPr>
                  </w:p>
                </w:tc>
                <w:tc>
                  <w:tcPr>
                    <w:tcW w:w="684" w:type="pct"/>
                    <w:shd w:val="clear" w:color="auto" w:fill="auto"/>
                  </w:tcPr>
                  <w:p w:rsidR="003E4607" w:rsidRPr="00BB2D5A" w:rsidRDefault="003E4607" w:rsidP="003E4607">
                    <w:pPr>
                      <w:autoSpaceDE w:val="0"/>
                      <w:autoSpaceDN w:val="0"/>
                      <w:adjustRightInd w:val="0"/>
                      <w:snapToGrid w:val="0"/>
                      <w:jc w:val="right"/>
                    </w:pPr>
                  </w:p>
                </w:tc>
                <w:tc>
                  <w:tcPr>
                    <w:tcW w:w="622" w:type="pct"/>
                    <w:shd w:val="clear" w:color="auto" w:fill="auto"/>
                  </w:tcPr>
                  <w:p w:rsidR="003E4607" w:rsidRPr="00BB2D5A" w:rsidRDefault="00465426" w:rsidP="003E4607">
                    <w:pPr>
                      <w:autoSpaceDE w:val="0"/>
                      <w:autoSpaceDN w:val="0"/>
                      <w:adjustRightInd w:val="0"/>
                      <w:snapToGrid w:val="0"/>
                      <w:jc w:val="right"/>
                    </w:pPr>
                    <w:r w:rsidRPr="00BB2D5A">
                      <w:t>653,836</w:t>
                    </w:r>
                  </w:p>
                </w:tc>
              </w:tr>
            </w:sdtContent>
          </w:sdt>
          <w:sdt>
            <w:sdtPr>
              <w:rPr>
                <w:rFonts w:asciiTheme="minorHAnsi" w:eastAsiaTheme="minorEastAsia" w:hAnsiTheme="minorHAnsi" w:cstheme="minorBidi"/>
                <w:kern w:val="2"/>
                <w:szCs w:val="22"/>
              </w:rPr>
              <w:alias w:val="商誉减值准备明细"/>
              <w:tag w:val="_TUP_d37e114a0e6649c2a767f2004a3d01f8"/>
              <w:id w:val="145715482"/>
              <w:lock w:val="sdtLocked"/>
            </w:sdtPr>
            <w:sdtEndPr>
              <w:rPr>
                <w:rFonts w:hint="eastAsia"/>
              </w:rPr>
            </w:sdtEndPr>
            <w:sdtContent>
              <w:tr w:rsidR="003E4607" w:rsidRPr="00BB2D5A" w:rsidTr="003E4607">
                <w:trPr>
                  <w:trHeight w:val="70"/>
                  <w:jc w:val="center"/>
                </w:trPr>
                <w:tc>
                  <w:tcPr>
                    <w:tcW w:w="1074" w:type="pct"/>
                    <w:shd w:val="clear" w:color="auto" w:fill="auto"/>
                  </w:tcPr>
                  <w:p w:rsidR="003E4607" w:rsidRPr="00BB2D5A" w:rsidRDefault="00465426" w:rsidP="003E4607">
                    <w:pPr>
                      <w:autoSpaceDE w:val="0"/>
                      <w:autoSpaceDN w:val="0"/>
                      <w:adjustRightInd w:val="0"/>
                      <w:snapToGrid w:val="0"/>
                    </w:pPr>
                    <w:r w:rsidRPr="00BB2D5A">
                      <w:t>收购普力马</w:t>
                    </w:r>
                  </w:p>
                </w:tc>
                <w:tc>
                  <w:tcPr>
                    <w:tcW w:w="649" w:type="pct"/>
                    <w:shd w:val="clear" w:color="auto" w:fill="auto"/>
                  </w:tcPr>
                  <w:p w:rsidR="003E4607" w:rsidRPr="00BB2D5A" w:rsidRDefault="00465426" w:rsidP="003E4607">
                    <w:pPr>
                      <w:autoSpaceDE w:val="0"/>
                      <w:autoSpaceDN w:val="0"/>
                      <w:adjustRightInd w:val="0"/>
                      <w:snapToGrid w:val="0"/>
                      <w:jc w:val="right"/>
                    </w:pPr>
                    <w:r w:rsidRPr="00BB2D5A">
                      <w:t>13,126</w:t>
                    </w:r>
                  </w:p>
                </w:tc>
                <w:tc>
                  <w:tcPr>
                    <w:tcW w:w="665" w:type="pct"/>
                    <w:shd w:val="clear" w:color="auto" w:fill="auto"/>
                  </w:tcPr>
                  <w:p w:rsidR="003E4607" w:rsidRPr="00BB2D5A" w:rsidRDefault="003E4607" w:rsidP="003E4607">
                    <w:pPr>
                      <w:autoSpaceDE w:val="0"/>
                      <w:autoSpaceDN w:val="0"/>
                      <w:adjustRightInd w:val="0"/>
                      <w:snapToGrid w:val="0"/>
                      <w:jc w:val="right"/>
                    </w:pPr>
                  </w:p>
                </w:tc>
                <w:tc>
                  <w:tcPr>
                    <w:tcW w:w="650" w:type="pct"/>
                    <w:shd w:val="clear" w:color="auto" w:fill="auto"/>
                  </w:tcPr>
                  <w:p w:rsidR="003E4607" w:rsidRPr="00BB2D5A" w:rsidRDefault="00465426" w:rsidP="003E4607">
                    <w:pPr>
                      <w:autoSpaceDE w:val="0"/>
                      <w:autoSpaceDN w:val="0"/>
                      <w:adjustRightInd w:val="0"/>
                      <w:snapToGrid w:val="0"/>
                      <w:jc w:val="right"/>
                    </w:pPr>
                    <w:r w:rsidRPr="00BB2D5A">
                      <w:rPr>
                        <w:rFonts w:hint="eastAsia"/>
                      </w:rPr>
                      <w:t>160</w:t>
                    </w:r>
                  </w:p>
                </w:tc>
                <w:tc>
                  <w:tcPr>
                    <w:tcW w:w="656" w:type="pct"/>
                    <w:shd w:val="clear" w:color="auto" w:fill="auto"/>
                  </w:tcPr>
                  <w:p w:rsidR="003E4607" w:rsidRPr="00BB2D5A" w:rsidRDefault="003E4607" w:rsidP="003E4607">
                    <w:pPr>
                      <w:autoSpaceDE w:val="0"/>
                      <w:autoSpaceDN w:val="0"/>
                      <w:adjustRightInd w:val="0"/>
                      <w:snapToGrid w:val="0"/>
                      <w:jc w:val="right"/>
                    </w:pPr>
                  </w:p>
                </w:tc>
                <w:tc>
                  <w:tcPr>
                    <w:tcW w:w="684" w:type="pct"/>
                    <w:shd w:val="clear" w:color="auto" w:fill="auto"/>
                  </w:tcPr>
                  <w:p w:rsidR="003E4607" w:rsidRPr="00BB2D5A" w:rsidRDefault="003E4607" w:rsidP="003E4607">
                    <w:pPr>
                      <w:autoSpaceDE w:val="0"/>
                      <w:autoSpaceDN w:val="0"/>
                      <w:adjustRightInd w:val="0"/>
                      <w:snapToGrid w:val="0"/>
                      <w:jc w:val="right"/>
                    </w:pPr>
                  </w:p>
                </w:tc>
                <w:tc>
                  <w:tcPr>
                    <w:tcW w:w="622" w:type="pct"/>
                    <w:shd w:val="clear" w:color="auto" w:fill="auto"/>
                  </w:tcPr>
                  <w:p w:rsidR="003E4607" w:rsidRPr="00BB2D5A" w:rsidRDefault="00465426" w:rsidP="003E4607">
                    <w:pPr>
                      <w:autoSpaceDE w:val="0"/>
                      <w:autoSpaceDN w:val="0"/>
                      <w:adjustRightInd w:val="0"/>
                      <w:snapToGrid w:val="0"/>
                      <w:jc w:val="right"/>
                    </w:pPr>
                    <w:r w:rsidRPr="00BB2D5A">
                      <w:t>13,286</w:t>
                    </w:r>
                  </w:p>
                </w:tc>
              </w:tr>
            </w:sdtContent>
          </w:sdt>
          <w:tr w:rsidR="003E4607" w:rsidRPr="00BB2D5A" w:rsidTr="003E4607">
            <w:trPr>
              <w:trHeight w:val="282"/>
              <w:jc w:val="center"/>
            </w:trPr>
            <w:sdt>
              <w:sdtPr>
                <w:tag w:val="_PLD_f745c6a175e34a8dbcb334c50e840038"/>
                <w:id w:val="1287158722"/>
                <w:lock w:val="sdtLocked"/>
              </w:sdtPr>
              <w:sdtEndPr/>
              <w:sdtContent>
                <w:tc>
                  <w:tcPr>
                    <w:tcW w:w="1074" w:type="pct"/>
                    <w:shd w:val="clear" w:color="auto" w:fill="auto"/>
                    <w:vAlign w:val="center"/>
                  </w:tcPr>
                  <w:p w:rsidR="003E4607" w:rsidRPr="00BB2D5A" w:rsidRDefault="00465426" w:rsidP="003E4607">
                    <w:pPr>
                      <w:autoSpaceDE w:val="0"/>
                      <w:autoSpaceDN w:val="0"/>
                      <w:adjustRightInd w:val="0"/>
                      <w:snapToGrid w:val="0"/>
                      <w:jc w:val="center"/>
                      <w:rPr>
                        <w:u w:val="double"/>
                      </w:rPr>
                    </w:pPr>
                    <w:r w:rsidRPr="00BB2D5A">
                      <w:rPr>
                        <w:rFonts w:hint="eastAsia"/>
                      </w:rPr>
                      <w:t>合计</w:t>
                    </w:r>
                  </w:p>
                </w:tc>
              </w:sdtContent>
            </w:sdt>
            <w:tc>
              <w:tcPr>
                <w:tcW w:w="649" w:type="pct"/>
                <w:shd w:val="clear" w:color="auto" w:fill="auto"/>
              </w:tcPr>
              <w:p w:rsidR="003E4607" w:rsidRPr="00BB2D5A" w:rsidRDefault="00465426" w:rsidP="003E4607">
                <w:pPr>
                  <w:autoSpaceDE w:val="0"/>
                  <w:autoSpaceDN w:val="0"/>
                  <w:adjustRightInd w:val="0"/>
                  <w:snapToGrid w:val="0"/>
                  <w:jc w:val="right"/>
                </w:pPr>
                <w:r w:rsidRPr="00BB2D5A">
                  <w:fldChar w:fldCharType="begin"/>
                </w:r>
                <w:r w:rsidRPr="00BB2D5A">
                  <w:instrText xml:space="preserve"> =SUM(ABOVE) </w:instrText>
                </w:r>
                <w:r w:rsidRPr="00BB2D5A">
                  <w:fldChar w:fldCharType="separate"/>
                </w:r>
                <w:r w:rsidR="005D5514">
                  <w:rPr>
                    <w:noProof/>
                  </w:rPr>
                  <w:t>666,962</w:t>
                </w:r>
                <w:r w:rsidRPr="00BB2D5A">
                  <w:fldChar w:fldCharType="end"/>
                </w:r>
              </w:p>
            </w:tc>
            <w:tc>
              <w:tcPr>
                <w:tcW w:w="665" w:type="pct"/>
                <w:shd w:val="clear" w:color="auto" w:fill="auto"/>
              </w:tcPr>
              <w:p w:rsidR="003E4607" w:rsidRPr="00BB2D5A" w:rsidRDefault="003E4607" w:rsidP="003E4607">
                <w:pPr>
                  <w:autoSpaceDE w:val="0"/>
                  <w:autoSpaceDN w:val="0"/>
                  <w:adjustRightInd w:val="0"/>
                  <w:snapToGrid w:val="0"/>
                  <w:jc w:val="right"/>
                </w:pPr>
              </w:p>
            </w:tc>
            <w:tc>
              <w:tcPr>
                <w:tcW w:w="650" w:type="pct"/>
                <w:shd w:val="clear" w:color="auto" w:fill="auto"/>
              </w:tcPr>
              <w:p w:rsidR="003E4607" w:rsidRPr="00BB2D5A" w:rsidRDefault="00465426" w:rsidP="003E4607">
                <w:pPr>
                  <w:autoSpaceDE w:val="0"/>
                  <w:autoSpaceDN w:val="0"/>
                  <w:adjustRightInd w:val="0"/>
                  <w:snapToGrid w:val="0"/>
                  <w:jc w:val="right"/>
                </w:pPr>
                <w:r w:rsidRPr="00BB2D5A">
                  <w:fldChar w:fldCharType="begin"/>
                </w:r>
                <w:r w:rsidRPr="00BB2D5A">
                  <w:instrText xml:space="preserve"> =SUM(ABOVE) </w:instrText>
                </w:r>
                <w:r w:rsidRPr="00BB2D5A">
                  <w:fldChar w:fldCharType="separate"/>
                </w:r>
                <w:r w:rsidR="005D5514">
                  <w:rPr>
                    <w:noProof/>
                  </w:rPr>
                  <w:t>160</w:t>
                </w:r>
                <w:r w:rsidRPr="00BB2D5A">
                  <w:fldChar w:fldCharType="end"/>
                </w:r>
              </w:p>
            </w:tc>
            <w:tc>
              <w:tcPr>
                <w:tcW w:w="656" w:type="pct"/>
                <w:shd w:val="clear" w:color="auto" w:fill="auto"/>
              </w:tcPr>
              <w:p w:rsidR="003E4607" w:rsidRPr="00BB2D5A" w:rsidRDefault="003E4607" w:rsidP="003E4607">
                <w:pPr>
                  <w:autoSpaceDE w:val="0"/>
                  <w:autoSpaceDN w:val="0"/>
                  <w:adjustRightInd w:val="0"/>
                  <w:snapToGrid w:val="0"/>
                  <w:jc w:val="right"/>
                </w:pPr>
              </w:p>
            </w:tc>
            <w:tc>
              <w:tcPr>
                <w:tcW w:w="684" w:type="pct"/>
                <w:shd w:val="clear" w:color="auto" w:fill="auto"/>
              </w:tcPr>
              <w:p w:rsidR="003E4607" w:rsidRPr="00BB2D5A" w:rsidRDefault="003E4607" w:rsidP="003E4607">
                <w:pPr>
                  <w:autoSpaceDE w:val="0"/>
                  <w:autoSpaceDN w:val="0"/>
                  <w:adjustRightInd w:val="0"/>
                  <w:snapToGrid w:val="0"/>
                  <w:jc w:val="right"/>
                </w:pPr>
              </w:p>
            </w:tc>
            <w:tc>
              <w:tcPr>
                <w:tcW w:w="622" w:type="pct"/>
                <w:shd w:val="clear" w:color="auto" w:fill="auto"/>
              </w:tcPr>
              <w:p w:rsidR="003E4607" w:rsidRPr="00BB2D5A" w:rsidRDefault="00465426" w:rsidP="003E4607">
                <w:pPr>
                  <w:autoSpaceDE w:val="0"/>
                  <w:autoSpaceDN w:val="0"/>
                  <w:adjustRightInd w:val="0"/>
                  <w:snapToGrid w:val="0"/>
                  <w:jc w:val="right"/>
                </w:pPr>
                <w:r w:rsidRPr="00BB2D5A">
                  <w:fldChar w:fldCharType="begin"/>
                </w:r>
                <w:r w:rsidRPr="00BB2D5A">
                  <w:instrText xml:space="preserve"> =SUM(ABOVE) </w:instrText>
                </w:r>
                <w:r w:rsidRPr="00BB2D5A">
                  <w:fldChar w:fldCharType="separate"/>
                </w:r>
                <w:r w:rsidR="005D5514">
                  <w:rPr>
                    <w:noProof/>
                  </w:rPr>
                  <w:t>667,122</w:t>
                </w:r>
                <w:r w:rsidRPr="00BB2D5A">
                  <w:fldChar w:fldCharType="end"/>
                </w:r>
              </w:p>
            </w:tc>
          </w:tr>
        </w:tbl>
        <w:p w:rsidR="003E4607" w:rsidRPr="00BB2D5A" w:rsidRDefault="003E4607"/>
        <w:p w:rsidR="00D93AE4" w:rsidRPr="00BB2D5A" w:rsidRDefault="00E30060" w:rsidP="00465426">
          <w:pPr>
            <w:pStyle w:val="afffffffffffffffff"/>
            <w:numPr>
              <w:ilvl w:val="3"/>
              <w:numId w:val="104"/>
            </w:numPr>
            <w:ind w:left="424" w:hangingChars="201" w:hanging="424"/>
          </w:pPr>
          <w:r w:rsidRPr="00BB2D5A">
            <w:rPr>
              <w:rFonts w:hint="eastAsia"/>
            </w:rPr>
            <w:t>商誉所在资产组或资产组组合的相关信息</w:t>
          </w:r>
        </w:p>
        <w:sdt>
          <w:sdtPr>
            <w:alias w:val="是否适用：商誉所在资产组或资产组组合的相关信息[双击切换]"/>
            <w:tag w:val="_GBC_9f9bd4d9cf084d4594694aa545981d14"/>
            <w:id w:val="652029272"/>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D93AE4">
          <w:pPr>
            <w:pStyle w:val="afffffffffffffffffffff2"/>
          </w:pPr>
        </w:p>
        <w:p w:rsidR="00D93AE4" w:rsidRPr="00BB2D5A" w:rsidRDefault="00E30060" w:rsidP="00465426">
          <w:pPr>
            <w:pStyle w:val="afffffffffffffffff"/>
            <w:numPr>
              <w:ilvl w:val="3"/>
              <w:numId w:val="104"/>
            </w:numPr>
            <w:ind w:left="424" w:hangingChars="201" w:hanging="424"/>
          </w:pPr>
          <w:r w:rsidRPr="00BB2D5A">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568427013"/>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D93AE4">
          <w:pPr>
            <w:pStyle w:val="afffffffffffffffffffff2"/>
          </w:pPr>
        </w:p>
        <w:p w:rsidR="00D93AE4" w:rsidRPr="00BB2D5A" w:rsidRDefault="00E30060" w:rsidP="00465426">
          <w:pPr>
            <w:pStyle w:val="afffffffffffffffff"/>
            <w:numPr>
              <w:ilvl w:val="3"/>
              <w:numId w:val="104"/>
            </w:numPr>
            <w:ind w:left="426" w:hanging="426"/>
            <w:rPr>
              <w:szCs w:val="21"/>
            </w:rPr>
          </w:pPr>
          <w:r w:rsidRPr="00BB2D5A">
            <w:rPr>
              <w:rFonts w:hint="eastAsia"/>
              <w:szCs w:val="21"/>
            </w:rPr>
            <w:t>商誉减值测试的影响</w:t>
          </w:r>
        </w:p>
        <w:sdt>
          <w:sdtPr>
            <w:alias w:val="是否适用：商誉减值测试的影响[双击切换]"/>
            <w:tag w:val="_GBC_6e248399119945f99696928d9d08c459"/>
            <w:id w:val="1777978730"/>
            <w:lock w:val="sdtContentLocked"/>
            <w:placeholder>
              <w:docPart w:val="GBC22222222222222222222222222222"/>
            </w:placeholder>
          </w:sdtPr>
          <w:sdtEndPr/>
          <w:sdtContent>
            <w:p w:rsidR="003E4607" w:rsidRPr="00BB2D5A" w:rsidRDefault="00F45834" w:rsidP="003E4607">
              <w:pPr>
                <w:pStyle w:val="afffffffffffffffffffff2"/>
                <w:rPr>
                  <w:szCs w:val="21"/>
                </w:rPr>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3E4607" w:rsidRPr="00BB2D5A" w:rsidRDefault="003E4607">
          <w:pPr>
            <w:pStyle w:val="afffffffffffffffffffff2"/>
          </w:pPr>
        </w:p>
        <w:p w:rsidR="00D93AE4" w:rsidRPr="00BB2D5A" w:rsidRDefault="00E30060">
          <w:pPr>
            <w:pStyle w:val="afffffffffffffffffffff2"/>
          </w:pPr>
          <w:r w:rsidRPr="00BB2D5A">
            <w:rPr>
              <w:rFonts w:hint="eastAsia"/>
            </w:rPr>
            <w:t>其他说明</w:t>
          </w:r>
        </w:p>
        <w:sdt>
          <w:sdtPr>
            <w:alias w:val="是否适用：商誉其他需要说明的事项[双击切换]"/>
            <w:tag w:val="_GBC_99f8ebd0cb464294bea4051ad19cf581"/>
            <w:id w:val="-911692964"/>
            <w:lock w:val="sdtContentLocked"/>
            <w:placeholder>
              <w:docPart w:val="GBC22222222222222222222222222222"/>
            </w:placeholder>
          </w:sdtPr>
          <w:sdtEndPr/>
          <w:sdtContent>
            <w:p w:rsidR="003E4607" w:rsidRPr="00BB2D5A" w:rsidRDefault="00F45834" w:rsidP="003E4607">
              <w:pPr>
                <w:pStyle w:val="afffffffffffffffffffff2"/>
                <w:rPr>
                  <w:szCs w:val="21"/>
                </w:rPr>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796646123"/>
        <w:lock w:val="sdtLocked"/>
        <w:placeholder>
          <w:docPart w:val="GBC22222222222222222222222222222"/>
        </w:placeholder>
      </w:sdtPr>
      <w:sdtEndPr>
        <w:rPr>
          <w:rFonts w:cstheme="minorBidi" w:hint="default"/>
          <w:kern w:val="2"/>
        </w:rPr>
      </w:sdtEndPr>
      <w:sdtContent>
        <w:p w:rsidR="00D93AE4" w:rsidRPr="00BB2D5A" w:rsidRDefault="00E30060" w:rsidP="00465426">
          <w:pPr>
            <w:pStyle w:val="affffffffffffffffe"/>
            <w:numPr>
              <w:ilvl w:val="0"/>
              <w:numId w:val="88"/>
            </w:numPr>
            <w:tabs>
              <w:tab w:val="left" w:pos="504"/>
            </w:tabs>
            <w:rPr>
              <w:rFonts w:ascii="宋体" w:hAnsi="宋体"/>
              <w:szCs w:val="21"/>
            </w:rPr>
          </w:pPr>
          <w:r w:rsidRPr="00BB2D5A">
            <w:rPr>
              <w:rFonts w:ascii="宋体" w:hAnsi="宋体" w:hint="eastAsia"/>
              <w:szCs w:val="21"/>
            </w:rPr>
            <w:t>长期待摊费用</w:t>
          </w:r>
        </w:p>
        <w:sdt>
          <w:sdtPr>
            <w:alias w:val="是否适用：长期待摊费用[双击切换]"/>
            <w:tag w:val="_GBC_cbcb541b65cd4be6b93f357c0fdd9f09"/>
            <w:id w:val="-774475762"/>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递延所得税资产/递延所得税负债</w:t>
      </w:r>
    </w:p>
    <w:bookmarkStart w:id="287"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6128034"/>
        <w:lock w:val="sdtLocked"/>
        <w:placeholder>
          <w:docPart w:val="GBC22222222222222222222222222222"/>
        </w:placeholder>
      </w:sdtPr>
      <w:sdtEndPr>
        <w:rPr>
          <w:rFonts w:cstheme="minorBidi"/>
          <w:kern w:val="2"/>
          <w:szCs w:val="24"/>
        </w:rPr>
      </w:sdtEndPr>
      <w:sdtContent>
        <w:bookmarkStart w:id="288" w:name="_Toc215903151" w:displacedByCustomXml="prev"/>
        <w:p w:rsidR="00D93AE4" w:rsidRPr="00BB2D5A" w:rsidRDefault="00E30060" w:rsidP="00465426">
          <w:pPr>
            <w:pStyle w:val="afffffffffe"/>
            <w:numPr>
              <w:ilvl w:val="0"/>
              <w:numId w:val="105"/>
            </w:numPr>
            <w:ind w:left="426" w:hanging="426"/>
          </w:pPr>
          <w:r w:rsidRPr="00BB2D5A">
            <w:rPr>
              <w:rFonts w:hint="eastAsia"/>
            </w:rPr>
            <w:t>未经抵销的递延所得税资产</w:t>
          </w:r>
        </w:p>
        <w:sdt>
          <w:sdtPr>
            <w:alias w:val="是否适用：未经抵销的递延所得税资产[双击切换]"/>
            <w:tag w:val="_GBC_ba4415ee4af24efe852073192d94c115"/>
            <w:id w:val="-1030647077"/>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已确认的递延所得税资产和递延所得税负债"/>
              <w:tag w:val="_GBC_39a9c92575cb4f1c9a029fb2f64168e5"/>
              <w:id w:val="1153339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bookmarkEnd w:id="288"/>
          <w:sdt>
            <w:sdtPr>
              <w:rPr>
                <w:rFonts w:hint="eastAsia"/>
              </w:rPr>
              <w:alias w:val="币种：财务附注：已确认的递延所得税资产和递延所得税负债"/>
              <w:tag w:val="_GBC_33d1ac52f1ce463294fce1044445d46f"/>
              <w:id w:val="-11163662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4"/>
            <w:gridCol w:w="1651"/>
            <w:gridCol w:w="1647"/>
            <w:gridCol w:w="1664"/>
            <w:gridCol w:w="1645"/>
          </w:tblGrid>
          <w:tr w:rsidR="003E4607" w:rsidRPr="00BB2D5A" w:rsidTr="003E4607">
            <w:trPr>
              <w:trHeight w:val="285"/>
            </w:trPr>
            <w:sdt>
              <w:sdtPr>
                <w:tag w:val="_PLD_e006c9e7b70844cd8ef6f2cbb5161589"/>
                <w:id w:val="906806101"/>
                <w:lock w:val="sdtLocked"/>
              </w:sdtPr>
              <w:sdtEndPr/>
              <w:sdtContent>
                <w:tc>
                  <w:tcPr>
                    <w:tcW w:w="1350" w:type="pct"/>
                    <w:vMerge w:val="restart"/>
                    <w:shd w:val="clear" w:color="auto" w:fill="auto"/>
                    <w:vAlign w:val="center"/>
                  </w:tcPr>
                  <w:p w:rsidR="003E4607" w:rsidRPr="00BB2D5A" w:rsidRDefault="00465426" w:rsidP="003E4607">
                    <w:pPr>
                      <w:jc w:val="center"/>
                    </w:pPr>
                    <w:r w:rsidRPr="00BB2D5A">
                      <w:rPr>
                        <w:rFonts w:hint="eastAsia"/>
                      </w:rPr>
                      <w:t>项目</w:t>
                    </w:r>
                  </w:p>
                </w:tc>
              </w:sdtContent>
            </w:sdt>
            <w:sdt>
              <w:sdtPr>
                <w:tag w:val="_PLD_9380d941020241f39819205f4df8c355"/>
                <w:id w:val="-69580117"/>
                <w:lock w:val="sdtLocked"/>
              </w:sdtPr>
              <w:sdtEndPr/>
              <w:sdtContent>
                <w:tc>
                  <w:tcPr>
                    <w:tcW w:w="1822" w:type="pct"/>
                    <w:gridSpan w:val="2"/>
                    <w:shd w:val="clear" w:color="auto" w:fill="auto"/>
                    <w:vAlign w:val="center"/>
                  </w:tcPr>
                  <w:p w:rsidR="003E4607" w:rsidRPr="00BB2D5A" w:rsidRDefault="00465426" w:rsidP="003E4607">
                    <w:pPr>
                      <w:jc w:val="center"/>
                    </w:pPr>
                    <w:r w:rsidRPr="00BB2D5A">
                      <w:rPr>
                        <w:rFonts w:hint="eastAsia"/>
                      </w:rPr>
                      <w:t>期末余额</w:t>
                    </w:r>
                  </w:p>
                </w:tc>
              </w:sdtContent>
            </w:sdt>
            <w:sdt>
              <w:sdtPr>
                <w:tag w:val="_PLD_40d587838e534f37a8f9a9e7e2020671"/>
                <w:id w:val="-839152265"/>
                <w:lock w:val="sdtLocked"/>
              </w:sdtPr>
              <w:sdtEndPr/>
              <w:sdtContent>
                <w:tc>
                  <w:tcPr>
                    <w:tcW w:w="1828" w:type="pct"/>
                    <w:gridSpan w:val="2"/>
                    <w:shd w:val="clear" w:color="auto" w:fill="auto"/>
                    <w:vAlign w:val="center"/>
                  </w:tcPr>
                  <w:p w:rsidR="003E4607" w:rsidRPr="00BB2D5A" w:rsidRDefault="00465426" w:rsidP="003E4607">
                    <w:pPr>
                      <w:jc w:val="center"/>
                    </w:pPr>
                    <w:r w:rsidRPr="00BB2D5A">
                      <w:rPr>
                        <w:rFonts w:hint="eastAsia"/>
                      </w:rPr>
                      <w:t>期初余额</w:t>
                    </w:r>
                  </w:p>
                </w:tc>
              </w:sdtContent>
            </w:sdt>
          </w:tr>
          <w:tr w:rsidR="003E4607" w:rsidRPr="00BB2D5A" w:rsidTr="003E4607">
            <w:trPr>
              <w:trHeight w:val="285"/>
            </w:trPr>
            <w:tc>
              <w:tcPr>
                <w:tcW w:w="1350" w:type="pct"/>
                <w:vMerge/>
                <w:shd w:val="clear" w:color="auto" w:fill="auto"/>
                <w:vAlign w:val="center"/>
              </w:tcPr>
              <w:p w:rsidR="003E4607" w:rsidRPr="00BB2D5A" w:rsidRDefault="003E4607" w:rsidP="003E4607">
                <w:pPr>
                  <w:jc w:val="center"/>
                  <w:rPr>
                    <w:b/>
                  </w:rPr>
                </w:pPr>
              </w:p>
            </w:tc>
            <w:sdt>
              <w:sdtPr>
                <w:tag w:val="_PLD_c239006a5e6040d58bedd94ab36e9784"/>
                <w:id w:val="2111306470"/>
                <w:lock w:val="sdtLocked"/>
              </w:sdtPr>
              <w:sdtEndPr/>
              <w:sdtContent>
                <w:tc>
                  <w:tcPr>
                    <w:tcW w:w="912" w:type="pct"/>
                    <w:shd w:val="clear" w:color="auto" w:fill="auto"/>
                    <w:vAlign w:val="center"/>
                  </w:tcPr>
                  <w:p w:rsidR="003E4607" w:rsidRPr="00BB2D5A" w:rsidRDefault="00465426" w:rsidP="003E4607">
                    <w:pPr>
                      <w:jc w:val="center"/>
                    </w:pPr>
                    <w:r w:rsidRPr="00BB2D5A">
                      <w:rPr>
                        <w:rFonts w:hint="eastAsia"/>
                      </w:rPr>
                      <w:t>可抵扣暂时性差异</w:t>
                    </w:r>
                  </w:p>
                </w:tc>
              </w:sdtContent>
            </w:sdt>
            <w:sdt>
              <w:sdtPr>
                <w:tag w:val="_PLD_1559717fc58743e19a1e868ac528fbc0"/>
                <w:id w:val="-1498810818"/>
                <w:lock w:val="sdtLocked"/>
              </w:sdtPr>
              <w:sdtEndPr/>
              <w:sdtContent>
                <w:tc>
                  <w:tcPr>
                    <w:tcW w:w="910" w:type="pct"/>
                    <w:shd w:val="clear" w:color="auto" w:fill="auto"/>
                    <w:vAlign w:val="center"/>
                  </w:tcPr>
                  <w:p w:rsidR="003E4607" w:rsidRPr="00BB2D5A" w:rsidRDefault="00465426" w:rsidP="003E4607">
                    <w:pPr>
                      <w:jc w:val="center"/>
                    </w:pPr>
                    <w:r w:rsidRPr="00BB2D5A">
                      <w:rPr>
                        <w:rFonts w:hint="eastAsia"/>
                      </w:rPr>
                      <w:t>递延所得税</w:t>
                    </w:r>
                  </w:p>
                  <w:p w:rsidR="003E4607" w:rsidRPr="00BB2D5A" w:rsidRDefault="00465426" w:rsidP="003E4607">
                    <w:pPr>
                      <w:jc w:val="center"/>
                    </w:pPr>
                    <w:r w:rsidRPr="00BB2D5A">
                      <w:rPr>
                        <w:rFonts w:hint="eastAsia"/>
                      </w:rPr>
                      <w:t>资产</w:t>
                    </w:r>
                  </w:p>
                </w:tc>
              </w:sdtContent>
            </w:sdt>
            <w:sdt>
              <w:sdtPr>
                <w:tag w:val="_PLD_de171afb73ff474dbccc47c2cec6d4f1"/>
                <w:id w:val="585423705"/>
                <w:lock w:val="sdtLocked"/>
              </w:sdtPr>
              <w:sdtEndPr/>
              <w:sdtContent>
                <w:tc>
                  <w:tcPr>
                    <w:tcW w:w="919" w:type="pct"/>
                    <w:shd w:val="clear" w:color="auto" w:fill="auto"/>
                    <w:vAlign w:val="center"/>
                  </w:tcPr>
                  <w:p w:rsidR="003E4607" w:rsidRPr="00BB2D5A" w:rsidRDefault="00465426" w:rsidP="003E4607">
                    <w:pPr>
                      <w:jc w:val="center"/>
                    </w:pPr>
                    <w:r w:rsidRPr="00BB2D5A">
                      <w:rPr>
                        <w:rFonts w:hint="eastAsia"/>
                      </w:rPr>
                      <w:t>可抵扣暂时性差异</w:t>
                    </w:r>
                  </w:p>
                </w:tc>
              </w:sdtContent>
            </w:sdt>
            <w:sdt>
              <w:sdtPr>
                <w:tag w:val="_PLD_bafc90864e7347e5bb50ec31a5dffe05"/>
                <w:id w:val="1441178660"/>
                <w:lock w:val="sdtLocked"/>
              </w:sdtPr>
              <w:sdtEndPr/>
              <w:sdtContent>
                <w:tc>
                  <w:tcPr>
                    <w:tcW w:w="909" w:type="pct"/>
                    <w:shd w:val="clear" w:color="auto" w:fill="auto"/>
                    <w:vAlign w:val="center"/>
                  </w:tcPr>
                  <w:p w:rsidR="003E4607" w:rsidRPr="00BB2D5A" w:rsidRDefault="00465426" w:rsidP="003E4607">
                    <w:pPr>
                      <w:jc w:val="center"/>
                    </w:pPr>
                    <w:r w:rsidRPr="00BB2D5A">
                      <w:rPr>
                        <w:rFonts w:hint="eastAsia"/>
                      </w:rPr>
                      <w:t>递延所得税</w:t>
                    </w:r>
                  </w:p>
                  <w:p w:rsidR="003E4607" w:rsidRPr="00BB2D5A" w:rsidRDefault="00465426" w:rsidP="003E4607">
                    <w:pPr>
                      <w:jc w:val="center"/>
                    </w:pPr>
                    <w:r w:rsidRPr="00BB2D5A">
                      <w:rPr>
                        <w:rFonts w:hint="eastAsia"/>
                      </w:rPr>
                      <w:t>资产</w:t>
                    </w:r>
                  </w:p>
                </w:tc>
              </w:sdtContent>
            </w:sdt>
          </w:tr>
          <w:sdt>
            <w:sdtPr>
              <w:rPr>
                <w:rFonts w:asciiTheme="minorHAnsi" w:eastAsiaTheme="minorEastAsia" w:hAnsiTheme="minorHAnsi" w:cstheme="minorBidi"/>
                <w:kern w:val="2"/>
                <w:szCs w:val="22"/>
              </w:rPr>
              <w:alias w:val="递延所得税资产明细"/>
              <w:tag w:val="_TUP_703575bf8b6048788dc624e748111109"/>
              <w:id w:val="1781530733"/>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rPr>
                        <w:rFonts w:hint="eastAsia"/>
                        <w:bCs/>
                      </w:rPr>
                      <w:t>母公司及境内子公司</w:t>
                    </w:r>
                  </w:p>
                </w:tc>
                <w:tc>
                  <w:tcPr>
                    <w:tcW w:w="912" w:type="pct"/>
                    <w:shd w:val="clear" w:color="auto" w:fill="auto"/>
                  </w:tcPr>
                  <w:p w:rsidR="003E4607" w:rsidRPr="00BB2D5A" w:rsidRDefault="003E4607" w:rsidP="003E4607">
                    <w:pPr>
                      <w:jc w:val="right"/>
                    </w:pPr>
                  </w:p>
                </w:tc>
                <w:tc>
                  <w:tcPr>
                    <w:tcW w:w="910" w:type="pct"/>
                    <w:shd w:val="clear" w:color="auto" w:fill="auto"/>
                  </w:tcPr>
                  <w:p w:rsidR="003E4607" w:rsidRPr="00BB2D5A" w:rsidRDefault="003E4607" w:rsidP="003E4607">
                    <w:pPr>
                      <w:jc w:val="right"/>
                    </w:pPr>
                  </w:p>
                </w:tc>
                <w:tc>
                  <w:tcPr>
                    <w:tcW w:w="919" w:type="pct"/>
                    <w:shd w:val="clear" w:color="auto" w:fill="auto"/>
                  </w:tcPr>
                  <w:p w:rsidR="003E4607" w:rsidRPr="00BB2D5A" w:rsidRDefault="003E4607" w:rsidP="003E4607">
                    <w:pPr>
                      <w:jc w:val="right"/>
                    </w:pPr>
                  </w:p>
                </w:tc>
                <w:tc>
                  <w:tcPr>
                    <w:tcW w:w="909" w:type="pct"/>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递延所得税资产明细"/>
              <w:tag w:val="_TUP_703575bf8b6048788dc624e748111109"/>
              <w:id w:val="-1590308731"/>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土地塌陷、复原、重整及环保费</w:t>
                    </w:r>
                  </w:p>
                </w:tc>
                <w:tc>
                  <w:tcPr>
                    <w:tcW w:w="912" w:type="pct"/>
                    <w:shd w:val="clear" w:color="auto" w:fill="auto"/>
                    <w:vAlign w:val="center"/>
                  </w:tcPr>
                  <w:p w:rsidR="003E4607" w:rsidRPr="00BB2D5A" w:rsidRDefault="00465426" w:rsidP="003E4607">
                    <w:pPr>
                      <w:jc w:val="right"/>
                    </w:pPr>
                    <w:r w:rsidRPr="00BB2D5A">
                      <w:t>2,297,224</w:t>
                    </w:r>
                  </w:p>
                </w:tc>
                <w:tc>
                  <w:tcPr>
                    <w:tcW w:w="910" w:type="pct"/>
                    <w:shd w:val="clear" w:color="auto" w:fill="auto"/>
                    <w:vAlign w:val="center"/>
                  </w:tcPr>
                  <w:p w:rsidR="003E4607" w:rsidRPr="00BB2D5A" w:rsidRDefault="00465426" w:rsidP="003E4607">
                    <w:pPr>
                      <w:jc w:val="right"/>
                    </w:pPr>
                    <w:r w:rsidRPr="00BB2D5A">
                      <w:t>574,306</w:t>
                    </w:r>
                  </w:p>
                </w:tc>
                <w:tc>
                  <w:tcPr>
                    <w:tcW w:w="919" w:type="pct"/>
                    <w:shd w:val="clear" w:color="auto" w:fill="auto"/>
                    <w:vAlign w:val="center"/>
                  </w:tcPr>
                  <w:p w:rsidR="003E4607" w:rsidRPr="00BB2D5A" w:rsidRDefault="00465426" w:rsidP="003E4607">
                    <w:pPr>
                      <w:jc w:val="right"/>
                    </w:pPr>
                    <w:r w:rsidRPr="00BB2D5A">
                      <w:t>2,276,241</w:t>
                    </w:r>
                  </w:p>
                </w:tc>
                <w:tc>
                  <w:tcPr>
                    <w:tcW w:w="909" w:type="pct"/>
                    <w:shd w:val="clear" w:color="auto" w:fill="auto"/>
                    <w:vAlign w:val="center"/>
                  </w:tcPr>
                  <w:p w:rsidR="003E4607" w:rsidRPr="00BB2D5A" w:rsidRDefault="00465426" w:rsidP="003E4607">
                    <w:pPr>
                      <w:jc w:val="right"/>
                    </w:pPr>
                    <w:r w:rsidRPr="00BB2D5A">
                      <w:t>569,060</w:t>
                    </w:r>
                  </w:p>
                </w:tc>
              </w:tr>
            </w:sdtContent>
          </w:sdt>
          <w:sdt>
            <w:sdtPr>
              <w:rPr>
                <w:rFonts w:asciiTheme="minorHAnsi" w:eastAsiaTheme="minorEastAsia" w:hAnsiTheme="minorHAnsi" w:cstheme="minorBidi"/>
                <w:kern w:val="2"/>
                <w:szCs w:val="22"/>
              </w:rPr>
              <w:alias w:val="递延所得税资产明细"/>
              <w:tag w:val="_TUP_703575bf8b6048788dc624e748111109"/>
              <w:id w:val="-200785491"/>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维简费、发展基金</w:t>
                    </w:r>
                  </w:p>
                </w:tc>
                <w:tc>
                  <w:tcPr>
                    <w:tcW w:w="912" w:type="pct"/>
                    <w:shd w:val="clear" w:color="auto" w:fill="auto"/>
                    <w:vAlign w:val="center"/>
                  </w:tcPr>
                  <w:p w:rsidR="003E4607" w:rsidRPr="00BB2D5A" w:rsidRDefault="00465426" w:rsidP="003E4607">
                    <w:pPr>
                      <w:jc w:val="right"/>
                    </w:pPr>
                    <w:r w:rsidRPr="00BB2D5A">
                      <w:t>1,489,957</w:t>
                    </w:r>
                  </w:p>
                </w:tc>
                <w:tc>
                  <w:tcPr>
                    <w:tcW w:w="910" w:type="pct"/>
                    <w:shd w:val="clear" w:color="auto" w:fill="auto"/>
                    <w:vAlign w:val="center"/>
                  </w:tcPr>
                  <w:p w:rsidR="003E4607" w:rsidRPr="00BB2D5A" w:rsidRDefault="00465426" w:rsidP="003E4607">
                    <w:pPr>
                      <w:jc w:val="right"/>
                    </w:pPr>
                    <w:r w:rsidRPr="00BB2D5A">
                      <w:t>366,121</w:t>
                    </w:r>
                  </w:p>
                </w:tc>
                <w:tc>
                  <w:tcPr>
                    <w:tcW w:w="919" w:type="pct"/>
                    <w:shd w:val="clear" w:color="auto" w:fill="auto"/>
                    <w:vAlign w:val="center"/>
                  </w:tcPr>
                  <w:p w:rsidR="003E4607" w:rsidRPr="00BB2D5A" w:rsidRDefault="00465426" w:rsidP="003E4607">
                    <w:pPr>
                      <w:jc w:val="right"/>
                    </w:pPr>
                    <w:r w:rsidRPr="00BB2D5A">
                      <w:t>1,297,192</w:t>
                    </w:r>
                  </w:p>
                </w:tc>
                <w:tc>
                  <w:tcPr>
                    <w:tcW w:w="909" w:type="pct"/>
                    <w:shd w:val="clear" w:color="auto" w:fill="auto"/>
                    <w:vAlign w:val="center"/>
                  </w:tcPr>
                  <w:p w:rsidR="003E4607" w:rsidRPr="00BB2D5A" w:rsidRDefault="00465426" w:rsidP="003E4607">
                    <w:pPr>
                      <w:jc w:val="right"/>
                    </w:pPr>
                    <w:r w:rsidRPr="00BB2D5A">
                      <w:t>323,418</w:t>
                    </w:r>
                  </w:p>
                </w:tc>
              </w:tr>
            </w:sdtContent>
          </w:sdt>
          <w:tr w:rsidR="003E4607" w:rsidRPr="00BB2D5A" w:rsidTr="003E4607">
            <w:trPr>
              <w:trHeight w:val="285"/>
            </w:trPr>
            <w:sdt>
              <w:sdtPr>
                <w:tag w:val="_PLD_a9dd5d10d8174be9a4f6ad53ac178647"/>
                <w:id w:val="-899286395"/>
                <w:lock w:val="sdtLocked"/>
              </w:sdtPr>
              <w:sdtEndPr/>
              <w:sdtContent>
                <w:tc>
                  <w:tcPr>
                    <w:tcW w:w="1350" w:type="pct"/>
                    <w:shd w:val="clear" w:color="auto" w:fill="auto"/>
                    <w:vAlign w:val="center"/>
                  </w:tcPr>
                  <w:p w:rsidR="003E4607" w:rsidRPr="00BB2D5A" w:rsidRDefault="00465426" w:rsidP="003E4607">
                    <w:r w:rsidRPr="00BB2D5A">
                      <w:rPr>
                        <w:rFonts w:hint="eastAsia"/>
                      </w:rPr>
                      <w:t>资产减值准备</w:t>
                    </w:r>
                  </w:p>
                </w:tc>
              </w:sdtContent>
            </w:sdt>
            <w:tc>
              <w:tcPr>
                <w:tcW w:w="912" w:type="pct"/>
                <w:shd w:val="clear" w:color="auto" w:fill="auto"/>
                <w:vAlign w:val="center"/>
              </w:tcPr>
              <w:p w:rsidR="003E4607" w:rsidRPr="00BB2D5A" w:rsidRDefault="00465426" w:rsidP="003E4607">
                <w:pPr>
                  <w:jc w:val="right"/>
                </w:pPr>
                <w:r w:rsidRPr="00BB2D5A">
                  <w:t>1,657,635</w:t>
                </w:r>
              </w:p>
            </w:tc>
            <w:tc>
              <w:tcPr>
                <w:tcW w:w="910" w:type="pct"/>
                <w:shd w:val="clear" w:color="auto" w:fill="auto"/>
                <w:vAlign w:val="center"/>
              </w:tcPr>
              <w:p w:rsidR="003E4607" w:rsidRPr="00BB2D5A" w:rsidRDefault="00465426" w:rsidP="003E4607">
                <w:pPr>
                  <w:jc w:val="right"/>
                </w:pPr>
                <w:r w:rsidRPr="00BB2D5A">
                  <w:t>367,510</w:t>
                </w:r>
              </w:p>
            </w:tc>
            <w:tc>
              <w:tcPr>
                <w:tcW w:w="919" w:type="pct"/>
                <w:shd w:val="clear" w:color="auto" w:fill="auto"/>
                <w:vAlign w:val="center"/>
              </w:tcPr>
              <w:p w:rsidR="003E4607" w:rsidRPr="00BB2D5A" w:rsidRDefault="00465426" w:rsidP="003E4607">
                <w:pPr>
                  <w:jc w:val="right"/>
                </w:pPr>
                <w:r w:rsidRPr="00BB2D5A">
                  <w:t>1,105,857</w:t>
                </w:r>
              </w:p>
            </w:tc>
            <w:tc>
              <w:tcPr>
                <w:tcW w:w="909" w:type="pct"/>
                <w:shd w:val="clear" w:color="auto" w:fill="auto"/>
                <w:vAlign w:val="center"/>
              </w:tcPr>
              <w:p w:rsidR="003E4607" w:rsidRPr="00BB2D5A" w:rsidRDefault="00465426" w:rsidP="003E4607">
                <w:pPr>
                  <w:jc w:val="right"/>
                </w:pPr>
                <w:r w:rsidRPr="00BB2D5A">
                  <w:t>247,425</w:t>
                </w:r>
              </w:p>
            </w:tc>
          </w:tr>
          <w:sdt>
            <w:sdtPr>
              <w:rPr>
                <w:rFonts w:asciiTheme="minorHAnsi" w:eastAsiaTheme="minorEastAsia" w:hAnsiTheme="minorHAnsi" w:cstheme="minorBidi"/>
                <w:kern w:val="2"/>
                <w:szCs w:val="22"/>
              </w:rPr>
              <w:alias w:val="递延所得税资产明细"/>
              <w:tag w:val="_TUP_703575bf8b6048788dc624e748111109"/>
              <w:id w:val="834882555"/>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已计提未支付的工资、保险</w:t>
                    </w:r>
                  </w:p>
                </w:tc>
                <w:tc>
                  <w:tcPr>
                    <w:tcW w:w="912" w:type="pct"/>
                    <w:shd w:val="clear" w:color="auto" w:fill="auto"/>
                    <w:vAlign w:val="center"/>
                  </w:tcPr>
                  <w:p w:rsidR="003E4607" w:rsidRPr="00BB2D5A" w:rsidRDefault="00465426" w:rsidP="003E4607">
                    <w:pPr>
                      <w:jc w:val="right"/>
                    </w:pPr>
                    <w:r w:rsidRPr="00BB2D5A">
                      <w:t>267,366</w:t>
                    </w:r>
                  </w:p>
                </w:tc>
                <w:tc>
                  <w:tcPr>
                    <w:tcW w:w="910" w:type="pct"/>
                    <w:shd w:val="clear" w:color="auto" w:fill="auto"/>
                    <w:vAlign w:val="center"/>
                  </w:tcPr>
                  <w:p w:rsidR="003E4607" w:rsidRPr="00BB2D5A" w:rsidRDefault="00465426" w:rsidP="003E4607">
                    <w:pPr>
                      <w:jc w:val="right"/>
                    </w:pPr>
                    <w:r w:rsidRPr="00BB2D5A">
                      <w:t>66,841</w:t>
                    </w:r>
                  </w:p>
                </w:tc>
                <w:tc>
                  <w:tcPr>
                    <w:tcW w:w="919" w:type="pct"/>
                    <w:shd w:val="clear" w:color="auto" w:fill="auto"/>
                    <w:vAlign w:val="center"/>
                  </w:tcPr>
                  <w:p w:rsidR="003E4607" w:rsidRPr="00BB2D5A" w:rsidRDefault="00465426" w:rsidP="003E4607">
                    <w:pPr>
                      <w:jc w:val="right"/>
                    </w:pPr>
                    <w:r w:rsidRPr="00BB2D5A">
                      <w:t>571,162</w:t>
                    </w:r>
                  </w:p>
                </w:tc>
                <w:tc>
                  <w:tcPr>
                    <w:tcW w:w="909" w:type="pct"/>
                    <w:shd w:val="clear" w:color="auto" w:fill="auto"/>
                    <w:vAlign w:val="center"/>
                  </w:tcPr>
                  <w:p w:rsidR="003E4607" w:rsidRPr="00BB2D5A" w:rsidRDefault="00465426" w:rsidP="003E4607">
                    <w:pPr>
                      <w:jc w:val="right"/>
                    </w:pPr>
                    <w:r w:rsidRPr="00BB2D5A">
                      <w:t>142,790</w:t>
                    </w:r>
                  </w:p>
                </w:tc>
              </w:tr>
            </w:sdtContent>
          </w:sdt>
          <w:sdt>
            <w:sdtPr>
              <w:rPr>
                <w:rFonts w:asciiTheme="minorHAnsi" w:eastAsiaTheme="minorEastAsia" w:hAnsiTheme="minorHAnsi" w:cstheme="minorBidi"/>
                <w:kern w:val="2"/>
                <w:szCs w:val="22"/>
              </w:rPr>
              <w:alias w:val="递延所得税资产明细"/>
              <w:tag w:val="_TUP_703575bf8b6048788dc624e748111109"/>
              <w:id w:val="1068617522"/>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固定资产折旧差异</w:t>
                    </w:r>
                  </w:p>
                </w:tc>
                <w:tc>
                  <w:tcPr>
                    <w:tcW w:w="912" w:type="pct"/>
                    <w:shd w:val="clear" w:color="auto" w:fill="auto"/>
                    <w:vAlign w:val="center"/>
                  </w:tcPr>
                  <w:p w:rsidR="003E4607" w:rsidRPr="00BB2D5A" w:rsidRDefault="00465426" w:rsidP="003E4607">
                    <w:pPr>
                      <w:jc w:val="right"/>
                    </w:pPr>
                    <w:r w:rsidRPr="00BB2D5A">
                      <w:t>491,102</w:t>
                    </w:r>
                  </w:p>
                </w:tc>
                <w:tc>
                  <w:tcPr>
                    <w:tcW w:w="910" w:type="pct"/>
                    <w:shd w:val="clear" w:color="auto" w:fill="auto"/>
                    <w:vAlign w:val="center"/>
                  </w:tcPr>
                  <w:p w:rsidR="003E4607" w:rsidRPr="00BB2D5A" w:rsidRDefault="00465426" w:rsidP="003E4607">
                    <w:pPr>
                      <w:jc w:val="right"/>
                    </w:pPr>
                    <w:r w:rsidRPr="00BB2D5A">
                      <w:t>120,753</w:t>
                    </w:r>
                  </w:p>
                </w:tc>
                <w:tc>
                  <w:tcPr>
                    <w:tcW w:w="919" w:type="pct"/>
                    <w:shd w:val="clear" w:color="auto" w:fill="auto"/>
                    <w:vAlign w:val="center"/>
                  </w:tcPr>
                  <w:p w:rsidR="003E4607" w:rsidRPr="00BB2D5A" w:rsidRDefault="00465426" w:rsidP="003E4607">
                    <w:pPr>
                      <w:jc w:val="right"/>
                    </w:pPr>
                    <w:r w:rsidRPr="00BB2D5A">
                      <w:t>480,859</w:t>
                    </w:r>
                  </w:p>
                </w:tc>
                <w:tc>
                  <w:tcPr>
                    <w:tcW w:w="909" w:type="pct"/>
                    <w:shd w:val="clear" w:color="auto" w:fill="auto"/>
                    <w:vAlign w:val="center"/>
                  </w:tcPr>
                  <w:p w:rsidR="003E4607" w:rsidRPr="00BB2D5A" w:rsidRDefault="00465426" w:rsidP="003E4607">
                    <w:pPr>
                      <w:jc w:val="right"/>
                    </w:pPr>
                    <w:r w:rsidRPr="00BB2D5A">
                      <w:t>120,048</w:t>
                    </w:r>
                  </w:p>
                </w:tc>
              </w:tr>
            </w:sdtContent>
          </w:sdt>
          <w:sdt>
            <w:sdtPr>
              <w:rPr>
                <w:rFonts w:asciiTheme="minorHAnsi" w:eastAsiaTheme="minorEastAsia" w:hAnsiTheme="minorHAnsi" w:cstheme="minorBidi"/>
                <w:kern w:val="2"/>
                <w:szCs w:val="22"/>
              </w:rPr>
              <w:alias w:val="递延所得税资产明细"/>
              <w:tag w:val="_TUP_703575bf8b6048788dc624e748111109"/>
              <w:id w:val="457613949"/>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未弥补亏损</w:t>
                    </w:r>
                  </w:p>
                </w:tc>
                <w:tc>
                  <w:tcPr>
                    <w:tcW w:w="912" w:type="pct"/>
                    <w:shd w:val="clear" w:color="auto" w:fill="auto"/>
                    <w:vAlign w:val="center"/>
                  </w:tcPr>
                  <w:p w:rsidR="003E4607" w:rsidRPr="00BB2D5A" w:rsidRDefault="00465426" w:rsidP="003E4607">
                    <w:pPr>
                      <w:jc w:val="right"/>
                    </w:pPr>
                    <w:r w:rsidRPr="00BB2D5A">
                      <w:t>193,128</w:t>
                    </w:r>
                  </w:p>
                </w:tc>
                <w:tc>
                  <w:tcPr>
                    <w:tcW w:w="910" w:type="pct"/>
                    <w:shd w:val="clear" w:color="auto" w:fill="auto"/>
                    <w:vAlign w:val="center"/>
                  </w:tcPr>
                  <w:p w:rsidR="003E4607" w:rsidRPr="00BB2D5A" w:rsidRDefault="00465426" w:rsidP="003E4607">
                    <w:pPr>
                      <w:jc w:val="right"/>
                    </w:pPr>
                    <w:r w:rsidRPr="00BB2D5A">
                      <w:t>28,969</w:t>
                    </w:r>
                  </w:p>
                </w:tc>
                <w:tc>
                  <w:tcPr>
                    <w:tcW w:w="919" w:type="pct"/>
                    <w:shd w:val="clear" w:color="auto" w:fill="auto"/>
                    <w:vAlign w:val="center"/>
                  </w:tcPr>
                  <w:p w:rsidR="003E4607" w:rsidRPr="00BB2D5A" w:rsidRDefault="00465426" w:rsidP="003E4607">
                    <w:pPr>
                      <w:jc w:val="right"/>
                    </w:pPr>
                    <w:r w:rsidRPr="00BB2D5A">
                      <w:t>476,642</w:t>
                    </w:r>
                  </w:p>
                </w:tc>
                <w:tc>
                  <w:tcPr>
                    <w:tcW w:w="909" w:type="pct"/>
                    <w:shd w:val="clear" w:color="auto" w:fill="auto"/>
                    <w:vAlign w:val="center"/>
                  </w:tcPr>
                  <w:p w:rsidR="003E4607" w:rsidRPr="00BB2D5A" w:rsidRDefault="00465426" w:rsidP="003E4607">
                    <w:pPr>
                      <w:jc w:val="right"/>
                    </w:pPr>
                    <w:r w:rsidRPr="00BB2D5A">
                      <w:t>71,496</w:t>
                    </w:r>
                  </w:p>
                </w:tc>
              </w:tr>
            </w:sdtContent>
          </w:sdt>
          <w:sdt>
            <w:sdtPr>
              <w:rPr>
                <w:rFonts w:asciiTheme="minorHAnsi" w:eastAsiaTheme="minorEastAsia" w:hAnsiTheme="minorHAnsi" w:cstheme="minorBidi"/>
                <w:kern w:val="2"/>
                <w:szCs w:val="22"/>
              </w:rPr>
              <w:alias w:val="递延所得税资产明细"/>
              <w:tag w:val="_TUP_703575bf8b6048788dc624e748111109"/>
              <w:id w:val="-471203424"/>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无形资产摊销差异</w:t>
                    </w:r>
                  </w:p>
                </w:tc>
                <w:tc>
                  <w:tcPr>
                    <w:tcW w:w="912" w:type="pct"/>
                    <w:shd w:val="clear" w:color="auto" w:fill="auto"/>
                    <w:vAlign w:val="center"/>
                  </w:tcPr>
                  <w:p w:rsidR="003E4607" w:rsidRPr="00BB2D5A" w:rsidRDefault="00465426" w:rsidP="003E4607">
                    <w:pPr>
                      <w:jc w:val="right"/>
                    </w:pPr>
                    <w:r w:rsidRPr="00BB2D5A">
                      <w:t>289,886</w:t>
                    </w:r>
                  </w:p>
                </w:tc>
                <w:tc>
                  <w:tcPr>
                    <w:tcW w:w="910" w:type="pct"/>
                    <w:shd w:val="clear" w:color="auto" w:fill="auto"/>
                    <w:vAlign w:val="center"/>
                  </w:tcPr>
                  <w:p w:rsidR="003E4607" w:rsidRPr="00BB2D5A" w:rsidRDefault="00465426" w:rsidP="003E4607">
                    <w:pPr>
                      <w:jc w:val="right"/>
                    </w:pPr>
                    <w:r w:rsidRPr="00BB2D5A">
                      <w:t>72,471</w:t>
                    </w:r>
                  </w:p>
                </w:tc>
                <w:tc>
                  <w:tcPr>
                    <w:tcW w:w="919" w:type="pct"/>
                    <w:shd w:val="clear" w:color="auto" w:fill="auto"/>
                    <w:vAlign w:val="center"/>
                  </w:tcPr>
                  <w:p w:rsidR="003E4607" w:rsidRPr="00BB2D5A" w:rsidRDefault="00465426" w:rsidP="003E4607">
                    <w:pPr>
                      <w:jc w:val="right"/>
                    </w:pPr>
                    <w:r w:rsidRPr="00BB2D5A">
                      <w:t>267,843</w:t>
                    </w:r>
                  </w:p>
                </w:tc>
                <w:tc>
                  <w:tcPr>
                    <w:tcW w:w="909" w:type="pct"/>
                    <w:shd w:val="clear" w:color="auto" w:fill="auto"/>
                    <w:vAlign w:val="center"/>
                  </w:tcPr>
                  <w:p w:rsidR="003E4607" w:rsidRPr="00BB2D5A" w:rsidRDefault="00465426" w:rsidP="003E4607">
                    <w:pPr>
                      <w:jc w:val="right"/>
                    </w:pPr>
                    <w:r w:rsidRPr="00BB2D5A">
                      <w:t>66,961</w:t>
                    </w:r>
                  </w:p>
                </w:tc>
              </w:tr>
            </w:sdtContent>
          </w:sdt>
          <w:sdt>
            <w:sdtPr>
              <w:rPr>
                <w:rFonts w:asciiTheme="minorHAnsi" w:eastAsiaTheme="minorEastAsia" w:hAnsiTheme="minorHAnsi" w:cstheme="minorBidi"/>
                <w:kern w:val="2"/>
                <w:szCs w:val="22"/>
              </w:rPr>
              <w:alias w:val="递延所得税资产明细"/>
              <w:tag w:val="_TUP_703575bf8b6048788dc624e748111109"/>
              <w:id w:val="-1832047304"/>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递延收益</w:t>
                    </w:r>
                  </w:p>
                </w:tc>
                <w:tc>
                  <w:tcPr>
                    <w:tcW w:w="912" w:type="pct"/>
                    <w:shd w:val="clear" w:color="auto" w:fill="auto"/>
                    <w:vAlign w:val="center"/>
                  </w:tcPr>
                  <w:p w:rsidR="003E4607" w:rsidRPr="00BB2D5A" w:rsidRDefault="00465426" w:rsidP="003E4607">
                    <w:pPr>
                      <w:jc w:val="right"/>
                    </w:pPr>
                    <w:r w:rsidRPr="00BB2D5A">
                      <w:t>100,887</w:t>
                    </w:r>
                  </w:p>
                </w:tc>
                <w:tc>
                  <w:tcPr>
                    <w:tcW w:w="910" w:type="pct"/>
                    <w:shd w:val="clear" w:color="auto" w:fill="auto"/>
                    <w:vAlign w:val="center"/>
                  </w:tcPr>
                  <w:p w:rsidR="003E4607" w:rsidRPr="00BB2D5A" w:rsidRDefault="00465426" w:rsidP="003E4607">
                    <w:pPr>
                      <w:jc w:val="right"/>
                    </w:pPr>
                    <w:r w:rsidRPr="00BB2D5A">
                      <w:t>25,222</w:t>
                    </w:r>
                  </w:p>
                </w:tc>
                <w:tc>
                  <w:tcPr>
                    <w:tcW w:w="919" w:type="pct"/>
                    <w:shd w:val="clear" w:color="auto" w:fill="auto"/>
                    <w:vAlign w:val="center"/>
                  </w:tcPr>
                  <w:p w:rsidR="003E4607" w:rsidRPr="00BB2D5A" w:rsidRDefault="00465426" w:rsidP="003E4607">
                    <w:pPr>
                      <w:jc w:val="right"/>
                    </w:pPr>
                    <w:r w:rsidRPr="00BB2D5A">
                      <w:t>49,199</w:t>
                    </w:r>
                  </w:p>
                </w:tc>
                <w:tc>
                  <w:tcPr>
                    <w:tcW w:w="909" w:type="pct"/>
                    <w:shd w:val="clear" w:color="auto" w:fill="auto"/>
                    <w:vAlign w:val="center"/>
                  </w:tcPr>
                  <w:p w:rsidR="003E4607" w:rsidRPr="00BB2D5A" w:rsidRDefault="00465426" w:rsidP="003E4607">
                    <w:pPr>
                      <w:jc w:val="right"/>
                    </w:pPr>
                    <w:r w:rsidRPr="00BB2D5A">
                      <w:t>12,300</w:t>
                    </w:r>
                  </w:p>
                </w:tc>
              </w:tr>
            </w:sdtContent>
          </w:sdt>
          <w:sdt>
            <w:sdtPr>
              <w:rPr>
                <w:rFonts w:asciiTheme="minorHAnsi" w:eastAsiaTheme="minorEastAsia" w:hAnsiTheme="minorHAnsi" w:cstheme="minorBidi"/>
                <w:kern w:val="2"/>
                <w:szCs w:val="22"/>
              </w:rPr>
              <w:alias w:val="递延所得税资产明细"/>
              <w:tag w:val="_TUP_703575bf8b6048788dc624e748111109"/>
              <w:id w:val="22294876"/>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交易性金融负债</w:t>
                    </w:r>
                  </w:p>
                </w:tc>
                <w:tc>
                  <w:tcPr>
                    <w:tcW w:w="912" w:type="pct"/>
                    <w:shd w:val="clear" w:color="auto" w:fill="auto"/>
                    <w:vAlign w:val="center"/>
                  </w:tcPr>
                  <w:p w:rsidR="003E4607" w:rsidRPr="00BB2D5A" w:rsidRDefault="00465426" w:rsidP="003E4607">
                    <w:pPr>
                      <w:jc w:val="right"/>
                    </w:pPr>
                    <w:r w:rsidRPr="00BB2D5A">
                      <w:t>85,598</w:t>
                    </w:r>
                  </w:p>
                </w:tc>
                <w:tc>
                  <w:tcPr>
                    <w:tcW w:w="910" w:type="pct"/>
                    <w:shd w:val="clear" w:color="auto" w:fill="auto"/>
                    <w:vAlign w:val="center"/>
                  </w:tcPr>
                  <w:p w:rsidR="003E4607" w:rsidRPr="00BB2D5A" w:rsidRDefault="00465426" w:rsidP="003E4607">
                    <w:pPr>
                      <w:jc w:val="right"/>
                    </w:pPr>
                    <w:r w:rsidRPr="00BB2D5A">
                      <w:t>21,399</w:t>
                    </w:r>
                  </w:p>
                </w:tc>
                <w:tc>
                  <w:tcPr>
                    <w:tcW w:w="919" w:type="pct"/>
                    <w:shd w:val="clear" w:color="auto" w:fill="auto"/>
                    <w:vAlign w:val="center"/>
                  </w:tcPr>
                  <w:p w:rsidR="003E4607" w:rsidRPr="00BB2D5A" w:rsidRDefault="003E4607" w:rsidP="003E4607">
                    <w:pPr>
                      <w:jc w:val="right"/>
                    </w:pPr>
                  </w:p>
                </w:tc>
                <w:tc>
                  <w:tcPr>
                    <w:tcW w:w="909" w:type="pct"/>
                    <w:shd w:val="clear" w:color="auto" w:fill="auto"/>
                    <w:vAlign w:val="center"/>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递延所得税资产明细"/>
              <w:tag w:val="_TUP_703575bf8b6048788dc624e748111109"/>
              <w:id w:val="-580517025"/>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其他权益工具投资公允价值调整</w:t>
                    </w:r>
                  </w:p>
                </w:tc>
                <w:tc>
                  <w:tcPr>
                    <w:tcW w:w="912" w:type="pct"/>
                    <w:shd w:val="clear" w:color="auto" w:fill="auto"/>
                    <w:vAlign w:val="center"/>
                  </w:tcPr>
                  <w:p w:rsidR="003E4607" w:rsidRPr="00BB2D5A" w:rsidRDefault="00465426" w:rsidP="003E4607">
                    <w:pPr>
                      <w:jc w:val="right"/>
                    </w:pPr>
                    <w:r w:rsidRPr="00BB2D5A">
                      <w:t>695</w:t>
                    </w:r>
                  </w:p>
                </w:tc>
                <w:tc>
                  <w:tcPr>
                    <w:tcW w:w="910" w:type="pct"/>
                    <w:shd w:val="clear" w:color="auto" w:fill="auto"/>
                    <w:vAlign w:val="center"/>
                  </w:tcPr>
                  <w:p w:rsidR="003E4607" w:rsidRPr="00BB2D5A" w:rsidRDefault="00465426" w:rsidP="003E4607">
                    <w:pPr>
                      <w:jc w:val="right"/>
                    </w:pPr>
                    <w:r w:rsidRPr="00BB2D5A">
                      <w:t>174</w:t>
                    </w:r>
                  </w:p>
                </w:tc>
                <w:tc>
                  <w:tcPr>
                    <w:tcW w:w="919" w:type="pct"/>
                    <w:shd w:val="clear" w:color="auto" w:fill="auto"/>
                    <w:vAlign w:val="center"/>
                  </w:tcPr>
                  <w:p w:rsidR="003E4607" w:rsidRPr="00BB2D5A" w:rsidRDefault="003E4607" w:rsidP="003E4607">
                    <w:pPr>
                      <w:jc w:val="right"/>
                    </w:pPr>
                  </w:p>
                </w:tc>
                <w:tc>
                  <w:tcPr>
                    <w:tcW w:w="909" w:type="pct"/>
                    <w:shd w:val="clear" w:color="auto" w:fill="auto"/>
                    <w:vAlign w:val="center"/>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递延所得税资产明细"/>
              <w:tag w:val="_TUP_703575bf8b6048788dc624e748111109"/>
              <w:id w:val="-1599012646"/>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其他</w:t>
                    </w:r>
                  </w:p>
                </w:tc>
                <w:tc>
                  <w:tcPr>
                    <w:tcW w:w="912" w:type="pct"/>
                    <w:shd w:val="clear" w:color="auto" w:fill="auto"/>
                    <w:vAlign w:val="center"/>
                  </w:tcPr>
                  <w:p w:rsidR="003E4607" w:rsidRPr="00BB2D5A" w:rsidRDefault="00465426" w:rsidP="003E4607">
                    <w:pPr>
                      <w:jc w:val="right"/>
                    </w:pPr>
                    <w:r w:rsidRPr="00BB2D5A">
                      <w:t>102,362</w:t>
                    </w:r>
                  </w:p>
                </w:tc>
                <w:tc>
                  <w:tcPr>
                    <w:tcW w:w="910" w:type="pct"/>
                    <w:shd w:val="clear" w:color="auto" w:fill="auto"/>
                    <w:vAlign w:val="center"/>
                  </w:tcPr>
                  <w:p w:rsidR="003E4607" w:rsidRPr="00BB2D5A" w:rsidRDefault="00465426" w:rsidP="003E4607">
                    <w:pPr>
                      <w:jc w:val="right"/>
                    </w:pPr>
                    <w:r w:rsidRPr="00BB2D5A">
                      <w:t>25,590</w:t>
                    </w:r>
                  </w:p>
                </w:tc>
                <w:tc>
                  <w:tcPr>
                    <w:tcW w:w="919" w:type="pct"/>
                    <w:shd w:val="clear" w:color="auto" w:fill="auto"/>
                    <w:vAlign w:val="center"/>
                  </w:tcPr>
                  <w:p w:rsidR="003E4607" w:rsidRPr="00BB2D5A" w:rsidRDefault="00465426" w:rsidP="003E4607">
                    <w:pPr>
                      <w:jc w:val="right"/>
                    </w:pPr>
                    <w:r w:rsidRPr="00BB2D5A">
                      <w:t>169,549</w:t>
                    </w:r>
                  </w:p>
                </w:tc>
                <w:tc>
                  <w:tcPr>
                    <w:tcW w:w="909" w:type="pct"/>
                    <w:shd w:val="clear" w:color="auto" w:fill="auto"/>
                    <w:vAlign w:val="center"/>
                  </w:tcPr>
                  <w:p w:rsidR="003E4607" w:rsidRPr="00BB2D5A" w:rsidRDefault="00465426" w:rsidP="003E4607">
                    <w:pPr>
                      <w:jc w:val="right"/>
                    </w:pPr>
                    <w:r w:rsidRPr="00BB2D5A">
                      <w:t>31,853</w:t>
                    </w:r>
                  </w:p>
                </w:tc>
              </w:tr>
            </w:sdtContent>
          </w:sdt>
          <w:sdt>
            <w:sdtPr>
              <w:rPr>
                <w:rFonts w:asciiTheme="minorHAnsi" w:eastAsiaTheme="minorEastAsia" w:hAnsiTheme="minorHAnsi" w:cstheme="minorBidi"/>
                <w:kern w:val="2"/>
                <w:szCs w:val="22"/>
              </w:rPr>
              <w:alias w:val="递延所得税资产明细"/>
              <w:tag w:val="_TUP_703575bf8b6048788dc624e748111109"/>
              <w:id w:val="67692974"/>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澳大利亚子公司</w:t>
                    </w:r>
                  </w:p>
                </w:tc>
                <w:tc>
                  <w:tcPr>
                    <w:tcW w:w="912" w:type="pct"/>
                    <w:shd w:val="clear" w:color="auto" w:fill="auto"/>
                    <w:vAlign w:val="center"/>
                  </w:tcPr>
                  <w:p w:rsidR="003E4607" w:rsidRPr="00BB2D5A" w:rsidRDefault="003E4607" w:rsidP="003E4607">
                    <w:pPr>
                      <w:jc w:val="right"/>
                    </w:pPr>
                  </w:p>
                </w:tc>
                <w:tc>
                  <w:tcPr>
                    <w:tcW w:w="910" w:type="pct"/>
                    <w:shd w:val="clear" w:color="auto" w:fill="auto"/>
                    <w:vAlign w:val="center"/>
                  </w:tcPr>
                  <w:p w:rsidR="003E4607" w:rsidRPr="00BB2D5A" w:rsidRDefault="003E4607" w:rsidP="003E4607">
                    <w:pPr>
                      <w:jc w:val="right"/>
                    </w:pPr>
                  </w:p>
                </w:tc>
                <w:tc>
                  <w:tcPr>
                    <w:tcW w:w="919" w:type="pct"/>
                    <w:shd w:val="clear" w:color="auto" w:fill="auto"/>
                    <w:vAlign w:val="center"/>
                  </w:tcPr>
                  <w:p w:rsidR="003E4607" w:rsidRPr="00BB2D5A" w:rsidRDefault="003E4607" w:rsidP="003E4607">
                    <w:pPr>
                      <w:jc w:val="right"/>
                    </w:pPr>
                  </w:p>
                </w:tc>
                <w:tc>
                  <w:tcPr>
                    <w:tcW w:w="909" w:type="pct"/>
                    <w:shd w:val="clear" w:color="auto" w:fill="auto"/>
                    <w:vAlign w:val="center"/>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递延所得税资产明细"/>
              <w:tag w:val="_TUP_703575bf8b6048788dc624e748111109"/>
              <w:id w:val="575406351"/>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未弥补亏损</w:t>
                    </w:r>
                  </w:p>
                </w:tc>
                <w:tc>
                  <w:tcPr>
                    <w:tcW w:w="912" w:type="pct"/>
                    <w:shd w:val="clear" w:color="auto" w:fill="auto"/>
                    <w:vAlign w:val="center"/>
                  </w:tcPr>
                  <w:p w:rsidR="003E4607" w:rsidRPr="00BB2D5A" w:rsidRDefault="00465426" w:rsidP="003E4607">
                    <w:pPr>
                      <w:jc w:val="right"/>
                    </w:pPr>
                    <w:r w:rsidRPr="00BB2D5A">
                      <w:t>7,043,366</w:t>
                    </w:r>
                  </w:p>
                </w:tc>
                <w:tc>
                  <w:tcPr>
                    <w:tcW w:w="910" w:type="pct"/>
                    <w:shd w:val="clear" w:color="auto" w:fill="auto"/>
                    <w:vAlign w:val="center"/>
                  </w:tcPr>
                  <w:p w:rsidR="003E4607" w:rsidRPr="00BB2D5A" w:rsidRDefault="00465426" w:rsidP="003E4607">
                    <w:pPr>
                      <w:jc w:val="right"/>
                    </w:pPr>
                    <w:r w:rsidRPr="00BB2D5A">
                      <w:t>2,113,010</w:t>
                    </w:r>
                  </w:p>
                </w:tc>
                <w:tc>
                  <w:tcPr>
                    <w:tcW w:w="919" w:type="pct"/>
                    <w:shd w:val="clear" w:color="auto" w:fill="auto"/>
                    <w:vAlign w:val="center"/>
                  </w:tcPr>
                  <w:p w:rsidR="003E4607" w:rsidRPr="00BB2D5A" w:rsidRDefault="00465426" w:rsidP="003E4607">
                    <w:pPr>
                      <w:jc w:val="right"/>
                    </w:pPr>
                    <w:r w:rsidRPr="00BB2D5A">
                      <w:t>11,345,492</w:t>
                    </w:r>
                  </w:p>
                </w:tc>
                <w:tc>
                  <w:tcPr>
                    <w:tcW w:w="909" w:type="pct"/>
                    <w:shd w:val="clear" w:color="auto" w:fill="auto"/>
                    <w:vAlign w:val="center"/>
                  </w:tcPr>
                  <w:p w:rsidR="003E4607" w:rsidRPr="00BB2D5A" w:rsidRDefault="00465426" w:rsidP="003E4607">
                    <w:pPr>
                      <w:jc w:val="right"/>
                    </w:pPr>
                    <w:r w:rsidRPr="00BB2D5A">
                      <w:t>3,403,648</w:t>
                    </w:r>
                  </w:p>
                </w:tc>
              </w:tr>
            </w:sdtContent>
          </w:sdt>
          <w:sdt>
            <w:sdtPr>
              <w:rPr>
                <w:rFonts w:asciiTheme="minorHAnsi" w:eastAsiaTheme="minorEastAsia" w:hAnsiTheme="minorHAnsi" w:cstheme="minorBidi"/>
                <w:kern w:val="2"/>
                <w:szCs w:val="22"/>
              </w:rPr>
              <w:alias w:val="递延所得税资产明细"/>
              <w:tag w:val="_TUP_703575bf8b6048788dc624e748111109"/>
              <w:id w:val="-585146669"/>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套期工具负债</w:t>
                    </w:r>
                  </w:p>
                </w:tc>
                <w:tc>
                  <w:tcPr>
                    <w:tcW w:w="912" w:type="pct"/>
                    <w:shd w:val="clear" w:color="auto" w:fill="auto"/>
                    <w:vAlign w:val="center"/>
                  </w:tcPr>
                  <w:p w:rsidR="003E4607" w:rsidRPr="00BB2D5A" w:rsidRDefault="00465426" w:rsidP="003E4607">
                    <w:pPr>
                      <w:jc w:val="right"/>
                    </w:pPr>
                    <w:r w:rsidRPr="00BB2D5A">
                      <w:t>2,216,022</w:t>
                    </w:r>
                  </w:p>
                </w:tc>
                <w:tc>
                  <w:tcPr>
                    <w:tcW w:w="910" w:type="pct"/>
                    <w:shd w:val="clear" w:color="auto" w:fill="auto"/>
                    <w:vAlign w:val="center"/>
                  </w:tcPr>
                  <w:p w:rsidR="003E4607" w:rsidRPr="00BB2D5A" w:rsidRDefault="00465426" w:rsidP="003E4607">
                    <w:pPr>
                      <w:jc w:val="right"/>
                    </w:pPr>
                    <w:r w:rsidRPr="00BB2D5A">
                      <w:t>664,807</w:t>
                    </w:r>
                  </w:p>
                </w:tc>
                <w:tc>
                  <w:tcPr>
                    <w:tcW w:w="919" w:type="pct"/>
                    <w:shd w:val="clear" w:color="auto" w:fill="auto"/>
                    <w:vAlign w:val="center"/>
                  </w:tcPr>
                  <w:p w:rsidR="003E4607" w:rsidRPr="00BB2D5A" w:rsidRDefault="00465426" w:rsidP="003E4607">
                    <w:pPr>
                      <w:jc w:val="right"/>
                    </w:pPr>
                    <w:r w:rsidRPr="00BB2D5A">
                      <w:t>2,993,223</w:t>
                    </w:r>
                  </w:p>
                </w:tc>
                <w:tc>
                  <w:tcPr>
                    <w:tcW w:w="909" w:type="pct"/>
                    <w:shd w:val="clear" w:color="auto" w:fill="auto"/>
                    <w:vAlign w:val="center"/>
                  </w:tcPr>
                  <w:p w:rsidR="003E4607" w:rsidRPr="00BB2D5A" w:rsidRDefault="00465426" w:rsidP="003E4607">
                    <w:pPr>
                      <w:jc w:val="right"/>
                    </w:pPr>
                    <w:r w:rsidRPr="00BB2D5A">
                      <w:t>897,967</w:t>
                    </w:r>
                  </w:p>
                </w:tc>
              </w:tr>
            </w:sdtContent>
          </w:sdt>
          <w:sdt>
            <w:sdtPr>
              <w:rPr>
                <w:rFonts w:asciiTheme="minorHAnsi" w:eastAsiaTheme="minorEastAsia" w:hAnsiTheme="minorHAnsi" w:cstheme="minorBidi"/>
                <w:kern w:val="2"/>
                <w:szCs w:val="22"/>
              </w:rPr>
              <w:alias w:val="递延所得税资产明细"/>
              <w:tag w:val="_TUP_703575bf8b6048788dc624e748111109"/>
              <w:id w:val="428243482"/>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复垦费用</w:t>
                    </w:r>
                  </w:p>
                </w:tc>
                <w:tc>
                  <w:tcPr>
                    <w:tcW w:w="912" w:type="pct"/>
                    <w:shd w:val="clear" w:color="auto" w:fill="auto"/>
                    <w:vAlign w:val="center"/>
                  </w:tcPr>
                  <w:p w:rsidR="003E4607" w:rsidRPr="00BB2D5A" w:rsidRDefault="00465426" w:rsidP="003E4607">
                    <w:pPr>
                      <w:jc w:val="right"/>
                    </w:pPr>
                    <w:r w:rsidRPr="00BB2D5A">
                      <w:t>2,721,950</w:t>
                    </w:r>
                  </w:p>
                </w:tc>
                <w:tc>
                  <w:tcPr>
                    <w:tcW w:w="910" w:type="pct"/>
                    <w:shd w:val="clear" w:color="auto" w:fill="auto"/>
                    <w:vAlign w:val="center"/>
                  </w:tcPr>
                  <w:p w:rsidR="003E4607" w:rsidRPr="00BB2D5A" w:rsidRDefault="00465426" w:rsidP="003E4607">
                    <w:pPr>
                      <w:jc w:val="right"/>
                    </w:pPr>
                    <w:r w:rsidRPr="00BB2D5A">
                      <w:t>816,585</w:t>
                    </w:r>
                  </w:p>
                </w:tc>
                <w:tc>
                  <w:tcPr>
                    <w:tcW w:w="919" w:type="pct"/>
                    <w:shd w:val="clear" w:color="auto" w:fill="auto"/>
                    <w:vAlign w:val="center"/>
                  </w:tcPr>
                  <w:p w:rsidR="003E4607" w:rsidRPr="00BB2D5A" w:rsidRDefault="00465426" w:rsidP="003E4607">
                    <w:pPr>
                      <w:jc w:val="right"/>
                    </w:pPr>
                    <w:r w:rsidRPr="00BB2D5A">
                      <w:t>1,442,427</w:t>
                    </w:r>
                  </w:p>
                </w:tc>
                <w:tc>
                  <w:tcPr>
                    <w:tcW w:w="909" w:type="pct"/>
                    <w:shd w:val="clear" w:color="auto" w:fill="auto"/>
                    <w:vAlign w:val="center"/>
                  </w:tcPr>
                  <w:p w:rsidR="003E4607" w:rsidRPr="00BB2D5A" w:rsidRDefault="00465426" w:rsidP="003E4607">
                    <w:pPr>
                      <w:jc w:val="right"/>
                    </w:pPr>
                    <w:r w:rsidRPr="00BB2D5A">
                      <w:t>432,728</w:t>
                    </w:r>
                  </w:p>
                </w:tc>
              </w:tr>
            </w:sdtContent>
          </w:sdt>
          <w:sdt>
            <w:sdtPr>
              <w:rPr>
                <w:rFonts w:asciiTheme="minorHAnsi" w:eastAsiaTheme="minorEastAsia" w:hAnsiTheme="minorHAnsi" w:cstheme="minorBidi"/>
                <w:kern w:val="2"/>
                <w:szCs w:val="22"/>
              </w:rPr>
              <w:alias w:val="递延所得税资产明细"/>
              <w:tag w:val="_TUP_703575bf8b6048788dc624e748111109"/>
              <w:id w:val="-1893036168"/>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资产摊销</w:t>
                    </w:r>
                  </w:p>
                </w:tc>
                <w:tc>
                  <w:tcPr>
                    <w:tcW w:w="912" w:type="pct"/>
                    <w:shd w:val="clear" w:color="auto" w:fill="auto"/>
                    <w:vAlign w:val="center"/>
                  </w:tcPr>
                  <w:p w:rsidR="003E4607" w:rsidRPr="00BB2D5A" w:rsidRDefault="00465426" w:rsidP="003E4607">
                    <w:pPr>
                      <w:jc w:val="right"/>
                    </w:pPr>
                    <w:r w:rsidRPr="00BB2D5A">
                      <w:t>8,778</w:t>
                    </w:r>
                  </w:p>
                </w:tc>
                <w:tc>
                  <w:tcPr>
                    <w:tcW w:w="910" w:type="pct"/>
                    <w:shd w:val="clear" w:color="auto" w:fill="auto"/>
                    <w:vAlign w:val="center"/>
                  </w:tcPr>
                  <w:p w:rsidR="003E4607" w:rsidRPr="00BB2D5A" w:rsidRDefault="00465426" w:rsidP="003E4607">
                    <w:pPr>
                      <w:jc w:val="right"/>
                    </w:pPr>
                    <w:r w:rsidRPr="00BB2D5A">
                      <w:t>2,634</w:t>
                    </w:r>
                  </w:p>
                </w:tc>
                <w:tc>
                  <w:tcPr>
                    <w:tcW w:w="919" w:type="pct"/>
                    <w:shd w:val="clear" w:color="auto" w:fill="auto"/>
                    <w:vAlign w:val="center"/>
                  </w:tcPr>
                  <w:p w:rsidR="003E4607" w:rsidRPr="00BB2D5A" w:rsidRDefault="00465426" w:rsidP="003E4607">
                    <w:pPr>
                      <w:jc w:val="right"/>
                    </w:pPr>
                    <w:r w:rsidRPr="00BB2D5A">
                      <w:t>565,606</w:t>
                    </w:r>
                  </w:p>
                </w:tc>
                <w:tc>
                  <w:tcPr>
                    <w:tcW w:w="909" w:type="pct"/>
                    <w:shd w:val="clear" w:color="auto" w:fill="auto"/>
                    <w:vAlign w:val="center"/>
                  </w:tcPr>
                  <w:p w:rsidR="003E4607" w:rsidRPr="00BB2D5A" w:rsidRDefault="00465426" w:rsidP="003E4607">
                    <w:pPr>
                      <w:jc w:val="right"/>
                    </w:pPr>
                    <w:r w:rsidRPr="00BB2D5A">
                      <w:t>169,682</w:t>
                    </w:r>
                  </w:p>
                </w:tc>
              </w:tr>
            </w:sdtContent>
          </w:sdt>
          <w:sdt>
            <w:sdtPr>
              <w:rPr>
                <w:rFonts w:asciiTheme="minorHAnsi" w:eastAsiaTheme="minorEastAsia" w:hAnsiTheme="minorHAnsi" w:cstheme="minorBidi"/>
                <w:kern w:val="2"/>
                <w:szCs w:val="22"/>
              </w:rPr>
              <w:alias w:val="递延所得税资产明细"/>
              <w:tag w:val="_TUP_703575bf8b6048788dc624e748111109"/>
              <w:id w:val="1317306770"/>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照付不议负债</w:t>
                    </w:r>
                  </w:p>
                </w:tc>
                <w:tc>
                  <w:tcPr>
                    <w:tcW w:w="912" w:type="pct"/>
                    <w:shd w:val="clear" w:color="auto" w:fill="auto"/>
                    <w:vAlign w:val="center"/>
                  </w:tcPr>
                  <w:p w:rsidR="003E4607" w:rsidRPr="00BB2D5A" w:rsidRDefault="00465426" w:rsidP="003E4607">
                    <w:pPr>
                      <w:jc w:val="right"/>
                    </w:pPr>
                    <w:r w:rsidRPr="00BB2D5A">
                      <w:t>475,772</w:t>
                    </w:r>
                  </w:p>
                </w:tc>
                <w:tc>
                  <w:tcPr>
                    <w:tcW w:w="910" w:type="pct"/>
                    <w:shd w:val="clear" w:color="auto" w:fill="auto"/>
                    <w:vAlign w:val="center"/>
                  </w:tcPr>
                  <w:p w:rsidR="003E4607" w:rsidRPr="00BB2D5A" w:rsidRDefault="00465426" w:rsidP="003E4607">
                    <w:pPr>
                      <w:jc w:val="right"/>
                    </w:pPr>
                    <w:r w:rsidRPr="00BB2D5A">
                      <w:t>142,732</w:t>
                    </w:r>
                  </w:p>
                </w:tc>
                <w:tc>
                  <w:tcPr>
                    <w:tcW w:w="919" w:type="pct"/>
                    <w:shd w:val="clear" w:color="auto" w:fill="auto"/>
                    <w:vAlign w:val="center"/>
                  </w:tcPr>
                  <w:p w:rsidR="003E4607" w:rsidRPr="00BB2D5A" w:rsidRDefault="00465426" w:rsidP="003E4607">
                    <w:pPr>
                      <w:jc w:val="right"/>
                    </w:pPr>
                    <w:r w:rsidRPr="00BB2D5A">
                      <w:t>545,202</w:t>
                    </w:r>
                  </w:p>
                </w:tc>
                <w:tc>
                  <w:tcPr>
                    <w:tcW w:w="909" w:type="pct"/>
                    <w:shd w:val="clear" w:color="auto" w:fill="auto"/>
                    <w:vAlign w:val="center"/>
                  </w:tcPr>
                  <w:p w:rsidR="003E4607" w:rsidRPr="00BB2D5A" w:rsidRDefault="00465426" w:rsidP="003E4607">
                    <w:pPr>
                      <w:jc w:val="right"/>
                    </w:pPr>
                    <w:r w:rsidRPr="00BB2D5A">
                      <w:t>163,561</w:t>
                    </w:r>
                  </w:p>
                </w:tc>
              </w:tr>
            </w:sdtContent>
          </w:sdt>
          <w:sdt>
            <w:sdtPr>
              <w:rPr>
                <w:rFonts w:asciiTheme="minorHAnsi" w:eastAsiaTheme="minorEastAsia" w:hAnsiTheme="minorHAnsi" w:cstheme="minorBidi"/>
                <w:kern w:val="2"/>
                <w:szCs w:val="22"/>
              </w:rPr>
              <w:alias w:val="递延所得税资产明细"/>
              <w:tag w:val="_TUP_703575bf8b6048788dc624e748111109"/>
              <w:id w:val="555289429"/>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未实现外汇损益</w:t>
                    </w:r>
                  </w:p>
                </w:tc>
                <w:tc>
                  <w:tcPr>
                    <w:tcW w:w="912" w:type="pct"/>
                    <w:shd w:val="clear" w:color="auto" w:fill="auto"/>
                    <w:vAlign w:val="center"/>
                  </w:tcPr>
                  <w:p w:rsidR="003E4607" w:rsidRPr="00BB2D5A" w:rsidRDefault="003E4607" w:rsidP="003E4607">
                    <w:pPr>
                      <w:jc w:val="right"/>
                    </w:pPr>
                  </w:p>
                </w:tc>
                <w:tc>
                  <w:tcPr>
                    <w:tcW w:w="910" w:type="pct"/>
                    <w:shd w:val="clear" w:color="auto" w:fill="auto"/>
                    <w:vAlign w:val="center"/>
                  </w:tcPr>
                  <w:p w:rsidR="003E4607" w:rsidRPr="00BB2D5A" w:rsidRDefault="003E4607" w:rsidP="003E4607">
                    <w:pPr>
                      <w:jc w:val="right"/>
                    </w:pPr>
                  </w:p>
                </w:tc>
                <w:tc>
                  <w:tcPr>
                    <w:tcW w:w="919" w:type="pct"/>
                    <w:shd w:val="clear" w:color="auto" w:fill="auto"/>
                    <w:vAlign w:val="center"/>
                  </w:tcPr>
                  <w:p w:rsidR="003E4607" w:rsidRPr="00BB2D5A" w:rsidRDefault="00465426" w:rsidP="003E4607">
                    <w:pPr>
                      <w:jc w:val="right"/>
                    </w:pPr>
                    <w:r w:rsidRPr="00BB2D5A">
                      <w:t>362,172</w:t>
                    </w:r>
                  </w:p>
                </w:tc>
                <w:tc>
                  <w:tcPr>
                    <w:tcW w:w="909" w:type="pct"/>
                    <w:shd w:val="clear" w:color="auto" w:fill="auto"/>
                    <w:vAlign w:val="center"/>
                  </w:tcPr>
                  <w:p w:rsidR="003E4607" w:rsidRPr="00BB2D5A" w:rsidRDefault="00465426" w:rsidP="003E4607">
                    <w:pPr>
                      <w:jc w:val="right"/>
                    </w:pPr>
                    <w:r w:rsidRPr="00BB2D5A">
                      <w:t>108,652</w:t>
                    </w:r>
                  </w:p>
                </w:tc>
              </w:tr>
            </w:sdtContent>
          </w:sdt>
          <w:sdt>
            <w:sdtPr>
              <w:rPr>
                <w:rFonts w:asciiTheme="minorHAnsi" w:eastAsiaTheme="minorEastAsia" w:hAnsiTheme="minorHAnsi" w:cstheme="minorBidi"/>
                <w:kern w:val="2"/>
                <w:szCs w:val="22"/>
              </w:rPr>
              <w:alias w:val="递延所得税资产明细"/>
              <w:tag w:val="_TUP_703575bf8b6048788dc624e748111109"/>
              <w:id w:val="160053965"/>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融资租赁</w:t>
                    </w:r>
                  </w:p>
                </w:tc>
                <w:tc>
                  <w:tcPr>
                    <w:tcW w:w="912" w:type="pct"/>
                    <w:shd w:val="clear" w:color="auto" w:fill="auto"/>
                    <w:vAlign w:val="center"/>
                  </w:tcPr>
                  <w:p w:rsidR="003E4607" w:rsidRPr="00BB2D5A" w:rsidRDefault="00465426" w:rsidP="003E4607">
                    <w:pPr>
                      <w:jc w:val="right"/>
                    </w:pPr>
                    <w:r w:rsidRPr="00BB2D5A">
                      <w:t>460,136</w:t>
                    </w:r>
                  </w:p>
                </w:tc>
                <w:tc>
                  <w:tcPr>
                    <w:tcW w:w="910" w:type="pct"/>
                    <w:shd w:val="clear" w:color="auto" w:fill="auto"/>
                    <w:vAlign w:val="center"/>
                  </w:tcPr>
                  <w:p w:rsidR="003E4607" w:rsidRPr="00BB2D5A" w:rsidRDefault="00465426" w:rsidP="003E4607">
                    <w:pPr>
                      <w:jc w:val="right"/>
                    </w:pPr>
                    <w:r w:rsidRPr="00BB2D5A">
                      <w:t>138,041</w:t>
                    </w:r>
                  </w:p>
                </w:tc>
                <w:tc>
                  <w:tcPr>
                    <w:tcW w:w="919" w:type="pct"/>
                    <w:shd w:val="clear" w:color="auto" w:fill="auto"/>
                    <w:vAlign w:val="center"/>
                  </w:tcPr>
                  <w:p w:rsidR="003E4607" w:rsidRPr="00BB2D5A" w:rsidRDefault="00465426" w:rsidP="003E4607">
                    <w:pPr>
                      <w:jc w:val="right"/>
                    </w:pPr>
                    <w:r w:rsidRPr="00BB2D5A">
                      <w:t>204,837</w:t>
                    </w:r>
                  </w:p>
                </w:tc>
                <w:tc>
                  <w:tcPr>
                    <w:tcW w:w="909" w:type="pct"/>
                    <w:shd w:val="clear" w:color="auto" w:fill="auto"/>
                    <w:vAlign w:val="center"/>
                  </w:tcPr>
                  <w:p w:rsidR="003E4607" w:rsidRPr="00BB2D5A" w:rsidRDefault="00465426" w:rsidP="003E4607">
                    <w:pPr>
                      <w:jc w:val="right"/>
                    </w:pPr>
                    <w:r w:rsidRPr="00BB2D5A">
                      <w:t>61,451</w:t>
                    </w:r>
                  </w:p>
                </w:tc>
              </w:tr>
            </w:sdtContent>
          </w:sdt>
          <w:sdt>
            <w:sdtPr>
              <w:rPr>
                <w:rFonts w:asciiTheme="minorHAnsi" w:eastAsiaTheme="minorEastAsia" w:hAnsiTheme="minorHAnsi" w:cstheme="minorBidi"/>
                <w:kern w:val="2"/>
                <w:szCs w:val="22"/>
              </w:rPr>
              <w:alias w:val="递延所得税资产明细"/>
              <w:tag w:val="_TUP_703575bf8b6048788dc624e748111109"/>
              <w:id w:val="304201947"/>
              <w:lock w:val="sdtLocked"/>
            </w:sdtPr>
            <w:sdtEndPr/>
            <w:sdtContent>
              <w:tr w:rsidR="003E4607" w:rsidRPr="00BB2D5A" w:rsidTr="003E4607">
                <w:trPr>
                  <w:trHeight w:val="285"/>
                </w:trPr>
                <w:tc>
                  <w:tcPr>
                    <w:tcW w:w="1350" w:type="pct"/>
                    <w:shd w:val="clear" w:color="auto" w:fill="auto"/>
                    <w:vAlign w:val="center"/>
                  </w:tcPr>
                  <w:p w:rsidR="003E4607" w:rsidRPr="00BB2D5A" w:rsidRDefault="00465426" w:rsidP="003E4607">
                    <w:r w:rsidRPr="00BB2D5A">
                      <w:t>其他</w:t>
                    </w:r>
                  </w:p>
                </w:tc>
                <w:tc>
                  <w:tcPr>
                    <w:tcW w:w="912" w:type="pct"/>
                    <w:shd w:val="clear" w:color="auto" w:fill="auto"/>
                    <w:vAlign w:val="center"/>
                  </w:tcPr>
                  <w:p w:rsidR="003E4607" w:rsidRPr="00BB2D5A" w:rsidRDefault="00465426" w:rsidP="003E4607">
                    <w:pPr>
                      <w:jc w:val="right"/>
                    </w:pPr>
                    <w:r w:rsidRPr="00BB2D5A">
                      <w:t>1,426,60</w:t>
                    </w:r>
                    <w:r w:rsidRPr="00BB2D5A">
                      <w:rPr>
                        <w:rFonts w:hint="eastAsia"/>
                      </w:rPr>
                      <w:t>7</w:t>
                    </w:r>
                  </w:p>
                </w:tc>
                <w:tc>
                  <w:tcPr>
                    <w:tcW w:w="910" w:type="pct"/>
                    <w:shd w:val="clear" w:color="auto" w:fill="auto"/>
                    <w:vAlign w:val="center"/>
                  </w:tcPr>
                  <w:p w:rsidR="003E4607" w:rsidRPr="00BB2D5A" w:rsidRDefault="00465426" w:rsidP="003E4607">
                    <w:pPr>
                      <w:jc w:val="right"/>
                    </w:pPr>
                    <w:r w:rsidRPr="00BB2D5A">
                      <w:t>427,982</w:t>
                    </w:r>
                  </w:p>
                </w:tc>
                <w:tc>
                  <w:tcPr>
                    <w:tcW w:w="919" w:type="pct"/>
                    <w:shd w:val="clear" w:color="auto" w:fill="auto"/>
                    <w:vAlign w:val="center"/>
                  </w:tcPr>
                  <w:p w:rsidR="003E4607" w:rsidRPr="00BB2D5A" w:rsidRDefault="00465426" w:rsidP="003E4607">
                    <w:pPr>
                      <w:jc w:val="right"/>
                    </w:pPr>
                    <w:r w:rsidRPr="00BB2D5A">
                      <w:t>1,524,307</w:t>
                    </w:r>
                  </w:p>
                </w:tc>
                <w:tc>
                  <w:tcPr>
                    <w:tcW w:w="909" w:type="pct"/>
                    <w:shd w:val="clear" w:color="auto" w:fill="auto"/>
                    <w:vAlign w:val="center"/>
                  </w:tcPr>
                  <w:p w:rsidR="003E4607" w:rsidRPr="00BB2D5A" w:rsidRDefault="00465426" w:rsidP="003E4607">
                    <w:pPr>
                      <w:jc w:val="right"/>
                    </w:pPr>
                    <w:r w:rsidRPr="00BB2D5A">
                      <w:t>457,292</w:t>
                    </w:r>
                  </w:p>
                </w:tc>
              </w:tr>
            </w:sdtContent>
          </w:sdt>
          <w:tr w:rsidR="003E4607" w:rsidRPr="00BB2D5A" w:rsidTr="003E4607">
            <w:trPr>
              <w:trHeight w:val="285"/>
            </w:trPr>
            <w:sdt>
              <w:sdtPr>
                <w:tag w:val="_PLD_6fc9224998ff4043b5f3c058cb2e9971"/>
                <w:id w:val="-341321495"/>
                <w:lock w:val="sdtLocked"/>
              </w:sdtPr>
              <w:sdtEndPr/>
              <w:sdtContent>
                <w:tc>
                  <w:tcPr>
                    <w:tcW w:w="1350" w:type="pct"/>
                    <w:shd w:val="clear" w:color="auto" w:fill="auto"/>
                    <w:vAlign w:val="center"/>
                  </w:tcPr>
                  <w:p w:rsidR="003E4607" w:rsidRPr="00BB2D5A" w:rsidRDefault="00465426" w:rsidP="003E4607">
                    <w:pPr>
                      <w:jc w:val="center"/>
                    </w:pPr>
                    <w:r w:rsidRPr="00BB2D5A">
                      <w:rPr>
                        <w:rFonts w:hint="eastAsia"/>
                      </w:rPr>
                      <w:t>合计</w:t>
                    </w:r>
                  </w:p>
                </w:tc>
              </w:sdtContent>
            </w:sdt>
            <w:tc>
              <w:tcPr>
                <w:tcW w:w="912" w:type="pct"/>
                <w:shd w:val="clear" w:color="auto" w:fill="auto"/>
                <w:vAlign w:val="center"/>
              </w:tcPr>
              <w:p w:rsidR="003E4607" w:rsidRPr="00BB2D5A" w:rsidRDefault="00465426" w:rsidP="003E4607">
                <w:pPr>
                  <w:jc w:val="right"/>
                  <w:rPr>
                    <w:bCs/>
                  </w:rPr>
                </w:pPr>
                <w:r w:rsidRPr="00BB2D5A">
                  <w:rPr>
                    <w:bCs/>
                  </w:rPr>
                  <w:t>21,328,47</w:t>
                </w:r>
                <w:r w:rsidRPr="00BB2D5A">
                  <w:rPr>
                    <w:rFonts w:hint="eastAsia"/>
                    <w:bCs/>
                  </w:rPr>
                  <w:t>1</w:t>
                </w:r>
              </w:p>
            </w:tc>
            <w:tc>
              <w:tcPr>
                <w:tcW w:w="910" w:type="pct"/>
                <w:shd w:val="clear" w:color="auto" w:fill="auto"/>
                <w:vAlign w:val="center"/>
              </w:tcPr>
              <w:p w:rsidR="003E4607" w:rsidRPr="00BB2D5A" w:rsidRDefault="00465426" w:rsidP="003E4607">
                <w:pPr>
                  <w:jc w:val="right"/>
                  <w:rPr>
                    <w:bCs/>
                  </w:rPr>
                </w:pPr>
                <w:r w:rsidRPr="00BB2D5A">
                  <w:rPr>
                    <w:bCs/>
                  </w:rPr>
                  <w:t>5,975,147</w:t>
                </w:r>
              </w:p>
            </w:tc>
            <w:tc>
              <w:tcPr>
                <w:tcW w:w="919" w:type="pct"/>
                <w:shd w:val="clear" w:color="auto" w:fill="auto"/>
                <w:vAlign w:val="center"/>
              </w:tcPr>
              <w:p w:rsidR="003E4607" w:rsidRPr="00BB2D5A" w:rsidRDefault="00465426" w:rsidP="003E4607">
                <w:pPr>
                  <w:jc w:val="right"/>
                </w:pPr>
                <w:r w:rsidRPr="00BB2D5A">
                  <w:t>25,677,810</w:t>
                </w:r>
              </w:p>
            </w:tc>
            <w:tc>
              <w:tcPr>
                <w:tcW w:w="909" w:type="pct"/>
                <w:shd w:val="clear" w:color="auto" w:fill="auto"/>
                <w:vAlign w:val="center"/>
              </w:tcPr>
              <w:p w:rsidR="003E4607" w:rsidRPr="00BB2D5A" w:rsidRDefault="00465426" w:rsidP="003E4607">
                <w:pPr>
                  <w:jc w:val="right"/>
                </w:pPr>
                <w:r w:rsidRPr="00BB2D5A">
                  <w:t>7,280,332</w:t>
                </w:r>
              </w:p>
            </w:tc>
          </w:tr>
        </w:tbl>
        <w:p w:rsidR="003E4607" w:rsidRPr="00BB2D5A" w:rsidRDefault="003E4607"/>
        <w:p w:rsidR="00D93AE4" w:rsidRPr="00BB2D5A" w:rsidRDefault="00E30060" w:rsidP="00465426">
          <w:pPr>
            <w:pStyle w:val="afffffffffe"/>
            <w:numPr>
              <w:ilvl w:val="0"/>
              <w:numId w:val="105"/>
            </w:numPr>
            <w:ind w:left="426" w:hanging="426"/>
          </w:pPr>
          <w:r w:rsidRPr="00BB2D5A">
            <w:rPr>
              <w:rFonts w:hint="eastAsia"/>
            </w:rPr>
            <w:t>未经抵销的递延所得税负债</w:t>
          </w:r>
        </w:p>
        <w:p w:rsidR="00D93AE4" w:rsidRPr="00BB2D5A" w:rsidRDefault="00964E85">
          <w:pPr>
            <w:pStyle w:val="affffffffffffff7"/>
          </w:pPr>
          <w:sdt>
            <w:sdtPr>
              <w:alias w:val="是否适用：未经抵销的递延所得税负债[双击切换]"/>
              <w:tag w:val="_GBC_e7d8f83d611d4464afa60fcd4c2b0690"/>
              <w:id w:val="-667933127"/>
              <w:lock w:val="sdtContentLocked"/>
              <w:placeholder>
                <w:docPart w:val="GBC22222222222222222222222222222"/>
              </w:placeholder>
            </w:sdtPr>
            <w:sdtEndPr/>
            <w:sdtContent>
              <w:r w:rsidR="00465426" w:rsidRPr="00BB2D5A">
                <w:fldChar w:fldCharType="begin"/>
              </w:r>
              <w:r w:rsidR="00465426" w:rsidRPr="00BB2D5A">
                <w:instrText xml:space="preserve">MACROBUTTON  SnrToggleCheckbox √适用 </w:instrText>
              </w:r>
              <w:r w:rsidR="00465426" w:rsidRPr="00BB2D5A">
                <w:fldChar w:fldCharType="end"/>
              </w:r>
              <w:r w:rsidR="00465426" w:rsidRPr="00BB2D5A">
                <w:fldChar w:fldCharType="begin"/>
              </w:r>
              <w:r w:rsidR="00465426" w:rsidRPr="00BB2D5A">
                <w:instrText xml:space="preserve"> MACROBUTTON  SnrToggleCheckbox □不适用 </w:instrText>
              </w:r>
              <w:r w:rsidR="00465426" w:rsidRPr="00BB2D5A">
                <w:fldChar w:fldCharType="end"/>
              </w:r>
            </w:sdtContent>
          </w:sdt>
        </w:p>
        <w:p w:rsidR="00D93AE4" w:rsidRPr="00BB2D5A" w:rsidRDefault="00E30060">
          <w:pPr>
            <w:jc w:val="right"/>
          </w:pPr>
          <w:r w:rsidRPr="00BB2D5A">
            <w:rPr>
              <w:rFonts w:hint="eastAsia"/>
            </w:rPr>
            <w:t>单位：</w:t>
          </w:r>
          <w:sdt>
            <w:sdtPr>
              <w:rPr>
                <w:rFonts w:hint="eastAsia"/>
              </w:rPr>
              <w:alias w:val="单位：财务附注：未经抵销的递延所得税负债"/>
              <w:tag w:val="_GBC_20c1fd2b551d429d888a1c48c5ee9c5a"/>
              <w:id w:val="-17984482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未经抵销的递延所得税负债"/>
              <w:tag w:val="_GBC_e6ace91667794eff9d02520878b629f9"/>
              <w:id w:val="-15027299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676"/>
            <w:gridCol w:w="1665"/>
            <w:gridCol w:w="1658"/>
            <w:gridCol w:w="1676"/>
          </w:tblGrid>
          <w:tr w:rsidR="003E4607" w:rsidRPr="00BB2D5A" w:rsidTr="003E4607">
            <w:trPr>
              <w:trHeight w:val="285"/>
            </w:trPr>
            <w:sdt>
              <w:sdtPr>
                <w:tag w:val="_PLD_e9bdb30dce784b4a9efd1b5efd6964fb"/>
                <w:id w:val="325633896"/>
                <w:lock w:val="sdtLocked"/>
              </w:sdtPr>
              <w:sdtEndPr/>
              <w:sdtContent>
                <w:tc>
                  <w:tcPr>
                    <w:tcW w:w="1312" w:type="pct"/>
                    <w:vMerge w:val="restart"/>
                    <w:shd w:val="clear" w:color="auto" w:fill="auto"/>
                    <w:vAlign w:val="center"/>
                  </w:tcPr>
                  <w:p w:rsidR="003E4607" w:rsidRPr="00BB2D5A" w:rsidRDefault="00465426" w:rsidP="003E4607">
                    <w:pPr>
                      <w:jc w:val="center"/>
                    </w:pPr>
                    <w:r w:rsidRPr="00BB2D5A">
                      <w:rPr>
                        <w:rFonts w:hint="eastAsia"/>
                      </w:rPr>
                      <w:t>项目</w:t>
                    </w:r>
                  </w:p>
                </w:tc>
              </w:sdtContent>
            </w:sdt>
            <w:sdt>
              <w:sdtPr>
                <w:tag w:val="_PLD_600f3752c404468197724275bf44cd43"/>
                <w:id w:val="1213382592"/>
                <w:lock w:val="sdtLocked"/>
              </w:sdtPr>
              <w:sdtEndPr/>
              <w:sdtContent>
                <w:tc>
                  <w:tcPr>
                    <w:tcW w:w="1846" w:type="pct"/>
                    <w:gridSpan w:val="2"/>
                    <w:shd w:val="clear" w:color="auto" w:fill="auto"/>
                    <w:vAlign w:val="center"/>
                  </w:tcPr>
                  <w:p w:rsidR="003E4607" w:rsidRPr="00BB2D5A" w:rsidRDefault="00465426" w:rsidP="003E4607">
                    <w:pPr>
                      <w:jc w:val="center"/>
                    </w:pPr>
                    <w:r w:rsidRPr="00BB2D5A">
                      <w:rPr>
                        <w:rFonts w:hint="eastAsia"/>
                      </w:rPr>
                      <w:t>期末余额</w:t>
                    </w:r>
                  </w:p>
                </w:tc>
              </w:sdtContent>
            </w:sdt>
            <w:sdt>
              <w:sdtPr>
                <w:tag w:val="_PLD_7e4b2554e2544865b74424edbdb55d4b"/>
                <w:id w:val="-1927867899"/>
                <w:lock w:val="sdtLocked"/>
              </w:sdtPr>
              <w:sdtEndPr/>
              <w:sdtContent>
                <w:tc>
                  <w:tcPr>
                    <w:tcW w:w="1842" w:type="pct"/>
                    <w:gridSpan w:val="2"/>
                    <w:shd w:val="clear" w:color="auto" w:fill="auto"/>
                    <w:vAlign w:val="center"/>
                  </w:tcPr>
                  <w:p w:rsidR="003E4607" w:rsidRPr="00BB2D5A" w:rsidRDefault="00465426" w:rsidP="003E4607">
                    <w:pPr>
                      <w:jc w:val="center"/>
                    </w:pPr>
                    <w:r w:rsidRPr="00BB2D5A">
                      <w:rPr>
                        <w:rFonts w:hint="eastAsia"/>
                      </w:rPr>
                      <w:t>期初余额</w:t>
                    </w:r>
                  </w:p>
                </w:tc>
              </w:sdtContent>
            </w:sdt>
          </w:tr>
          <w:tr w:rsidR="003E4607" w:rsidRPr="00BB2D5A" w:rsidTr="003E4607">
            <w:trPr>
              <w:trHeight w:val="285"/>
            </w:trPr>
            <w:tc>
              <w:tcPr>
                <w:tcW w:w="1312" w:type="pct"/>
                <w:vMerge/>
                <w:shd w:val="clear" w:color="auto" w:fill="auto"/>
                <w:vAlign w:val="center"/>
              </w:tcPr>
              <w:p w:rsidR="003E4607" w:rsidRPr="00BB2D5A" w:rsidRDefault="003E4607" w:rsidP="003E4607">
                <w:pPr>
                  <w:jc w:val="center"/>
                  <w:rPr>
                    <w:b/>
                  </w:rPr>
                </w:pPr>
              </w:p>
            </w:tc>
            <w:sdt>
              <w:sdtPr>
                <w:tag w:val="_PLD_2db432e06e184a41a8eb727ebb64ec40"/>
                <w:id w:val="-2030249264"/>
                <w:lock w:val="sdtLocked"/>
              </w:sdtPr>
              <w:sdtEndPr/>
              <w:sdtContent>
                <w:tc>
                  <w:tcPr>
                    <w:tcW w:w="926" w:type="pct"/>
                    <w:shd w:val="clear" w:color="auto" w:fill="auto"/>
                    <w:vAlign w:val="center"/>
                  </w:tcPr>
                  <w:p w:rsidR="003E4607" w:rsidRPr="00BB2D5A" w:rsidRDefault="00465426" w:rsidP="003E4607">
                    <w:pPr>
                      <w:jc w:val="center"/>
                    </w:pPr>
                    <w:r w:rsidRPr="00BB2D5A">
                      <w:rPr>
                        <w:rFonts w:ascii="Arial" w:hAnsi="Arial" w:hint="eastAsia"/>
                      </w:rPr>
                      <w:t>应纳税暂时性差异</w:t>
                    </w:r>
                  </w:p>
                </w:tc>
              </w:sdtContent>
            </w:sdt>
            <w:sdt>
              <w:sdtPr>
                <w:tag w:val="_PLD_b3dd3e66f628452aab8284dc189a458b"/>
                <w:id w:val="-628168886"/>
                <w:lock w:val="sdtLocked"/>
              </w:sdtPr>
              <w:sdtEndPr/>
              <w:sdtContent>
                <w:tc>
                  <w:tcPr>
                    <w:tcW w:w="920" w:type="pct"/>
                    <w:shd w:val="clear" w:color="auto" w:fill="auto"/>
                    <w:vAlign w:val="center"/>
                  </w:tcPr>
                  <w:p w:rsidR="003E4607" w:rsidRPr="00BB2D5A" w:rsidRDefault="00465426" w:rsidP="003E4607">
                    <w:pPr>
                      <w:jc w:val="center"/>
                    </w:pPr>
                    <w:r w:rsidRPr="00BB2D5A">
                      <w:rPr>
                        <w:rFonts w:hint="eastAsia"/>
                      </w:rPr>
                      <w:t>递延所得税</w:t>
                    </w:r>
                  </w:p>
                  <w:p w:rsidR="003E4607" w:rsidRPr="00BB2D5A" w:rsidRDefault="00465426" w:rsidP="003E4607">
                    <w:pPr>
                      <w:jc w:val="center"/>
                    </w:pPr>
                    <w:r w:rsidRPr="00BB2D5A">
                      <w:rPr>
                        <w:rFonts w:hint="eastAsia"/>
                      </w:rPr>
                      <w:t>负债</w:t>
                    </w:r>
                  </w:p>
                </w:tc>
              </w:sdtContent>
            </w:sdt>
            <w:sdt>
              <w:sdtPr>
                <w:tag w:val="_PLD_3e69493cf6a2462eab1eaf8ece87a89d"/>
                <w:id w:val="-731302212"/>
                <w:lock w:val="sdtLocked"/>
              </w:sdtPr>
              <w:sdtEndPr/>
              <w:sdtContent>
                <w:tc>
                  <w:tcPr>
                    <w:tcW w:w="916" w:type="pct"/>
                    <w:shd w:val="clear" w:color="auto" w:fill="auto"/>
                    <w:vAlign w:val="center"/>
                  </w:tcPr>
                  <w:p w:rsidR="003E4607" w:rsidRPr="00BB2D5A" w:rsidRDefault="00465426" w:rsidP="003E4607">
                    <w:pPr>
                      <w:jc w:val="center"/>
                    </w:pPr>
                    <w:r w:rsidRPr="00BB2D5A">
                      <w:rPr>
                        <w:rFonts w:ascii="Arial" w:hAnsi="Arial" w:hint="eastAsia"/>
                      </w:rPr>
                      <w:t>应纳税暂时性差异</w:t>
                    </w:r>
                  </w:p>
                </w:tc>
              </w:sdtContent>
            </w:sdt>
            <w:sdt>
              <w:sdtPr>
                <w:tag w:val="_PLD_ad4c3389a4a04a96990ace5203f3adbb"/>
                <w:id w:val="513814402"/>
                <w:lock w:val="sdtLocked"/>
              </w:sdtPr>
              <w:sdtEndPr/>
              <w:sdtContent>
                <w:tc>
                  <w:tcPr>
                    <w:tcW w:w="926" w:type="pct"/>
                    <w:shd w:val="clear" w:color="auto" w:fill="auto"/>
                    <w:vAlign w:val="center"/>
                  </w:tcPr>
                  <w:p w:rsidR="003E4607" w:rsidRPr="00BB2D5A" w:rsidRDefault="00465426" w:rsidP="003E4607">
                    <w:pPr>
                      <w:jc w:val="center"/>
                    </w:pPr>
                    <w:r w:rsidRPr="00BB2D5A">
                      <w:rPr>
                        <w:rFonts w:hint="eastAsia"/>
                      </w:rPr>
                      <w:t>递延所得税</w:t>
                    </w:r>
                  </w:p>
                  <w:p w:rsidR="003E4607" w:rsidRPr="00BB2D5A" w:rsidRDefault="00465426" w:rsidP="003E4607">
                    <w:pPr>
                      <w:jc w:val="center"/>
                    </w:pPr>
                    <w:r w:rsidRPr="00BB2D5A">
                      <w:rPr>
                        <w:rFonts w:hint="eastAsia"/>
                      </w:rPr>
                      <w:t>负债</w:t>
                    </w:r>
                  </w:p>
                </w:tc>
              </w:sdtContent>
            </w:sdt>
          </w:tr>
          <w:sdt>
            <w:sdtPr>
              <w:rPr>
                <w:rFonts w:asciiTheme="minorHAnsi" w:eastAsiaTheme="minorEastAsia" w:hAnsiTheme="minorHAnsi" w:cstheme="minorBidi"/>
                <w:kern w:val="2"/>
                <w:szCs w:val="22"/>
              </w:rPr>
              <w:alias w:val="递延所得税负债明细"/>
              <w:tag w:val="_TUP_8036f0bdcd3a43a38ae605c99228b929"/>
              <w:id w:val="-462876988"/>
              <w:lock w:val="sdtLocked"/>
            </w:sdtPr>
            <w:sdtEndPr/>
            <w:sdtContent>
              <w:tr w:rsidR="003E4607" w:rsidRPr="00BB2D5A" w:rsidTr="003E4607">
                <w:trPr>
                  <w:trHeight w:val="285"/>
                </w:trPr>
                <w:tc>
                  <w:tcPr>
                    <w:tcW w:w="1312" w:type="pct"/>
                    <w:shd w:val="clear" w:color="auto" w:fill="auto"/>
                    <w:vAlign w:val="center"/>
                  </w:tcPr>
                  <w:p w:rsidR="003E4607" w:rsidRPr="00BB2D5A" w:rsidRDefault="00465426" w:rsidP="003E4607">
                    <w:r w:rsidRPr="00BB2D5A">
                      <w:t>母公司及境内子公司</w:t>
                    </w:r>
                  </w:p>
                </w:tc>
                <w:tc>
                  <w:tcPr>
                    <w:tcW w:w="926" w:type="pct"/>
                    <w:shd w:val="clear" w:color="auto" w:fill="auto"/>
                  </w:tcPr>
                  <w:p w:rsidR="003E4607" w:rsidRPr="00BB2D5A" w:rsidRDefault="003E4607" w:rsidP="003E4607">
                    <w:pPr>
                      <w:jc w:val="right"/>
                    </w:pPr>
                  </w:p>
                </w:tc>
                <w:tc>
                  <w:tcPr>
                    <w:tcW w:w="920" w:type="pct"/>
                    <w:shd w:val="clear" w:color="auto" w:fill="auto"/>
                  </w:tcPr>
                  <w:p w:rsidR="003E4607" w:rsidRPr="00BB2D5A" w:rsidRDefault="003E4607" w:rsidP="003E4607">
                    <w:pPr>
                      <w:jc w:val="right"/>
                    </w:pPr>
                  </w:p>
                </w:tc>
                <w:tc>
                  <w:tcPr>
                    <w:tcW w:w="916" w:type="pct"/>
                    <w:shd w:val="clear" w:color="auto" w:fill="auto"/>
                  </w:tcPr>
                  <w:p w:rsidR="003E4607" w:rsidRPr="00BB2D5A" w:rsidRDefault="003E4607" w:rsidP="003E4607">
                    <w:pPr>
                      <w:jc w:val="right"/>
                    </w:pPr>
                  </w:p>
                </w:tc>
                <w:tc>
                  <w:tcPr>
                    <w:tcW w:w="926" w:type="pct"/>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递延所得税负债明细"/>
              <w:tag w:val="_TUP_8036f0bdcd3a43a38ae605c99228b929"/>
              <w:id w:val="-1186989921"/>
              <w:lock w:val="sdtLocked"/>
            </w:sdtPr>
            <w:sdtEndPr/>
            <w:sdtContent>
              <w:tr w:rsidR="003E4607" w:rsidRPr="00BB2D5A" w:rsidTr="003E4607">
                <w:trPr>
                  <w:trHeight w:val="285"/>
                </w:trPr>
                <w:tc>
                  <w:tcPr>
                    <w:tcW w:w="1312" w:type="pct"/>
                    <w:shd w:val="clear" w:color="auto" w:fill="auto"/>
                    <w:vAlign w:val="center"/>
                  </w:tcPr>
                  <w:p w:rsidR="003E4607" w:rsidRPr="00BB2D5A" w:rsidRDefault="00465426" w:rsidP="003E4607">
                    <w:r w:rsidRPr="00BB2D5A">
                      <w:t>采矿权公允价值</w:t>
                    </w:r>
                  </w:p>
                </w:tc>
                <w:tc>
                  <w:tcPr>
                    <w:tcW w:w="926" w:type="pct"/>
                    <w:shd w:val="clear" w:color="auto" w:fill="auto"/>
                    <w:vAlign w:val="center"/>
                  </w:tcPr>
                  <w:p w:rsidR="003E4607" w:rsidRPr="00BB2D5A" w:rsidRDefault="00465426" w:rsidP="003E4607">
                    <w:pPr>
                      <w:jc w:val="right"/>
                    </w:pPr>
                    <w:r w:rsidRPr="00BB2D5A">
                      <w:t>12,398,055</w:t>
                    </w:r>
                  </w:p>
                </w:tc>
                <w:tc>
                  <w:tcPr>
                    <w:tcW w:w="920" w:type="pct"/>
                    <w:shd w:val="clear" w:color="auto" w:fill="auto"/>
                    <w:vAlign w:val="center"/>
                  </w:tcPr>
                  <w:p w:rsidR="003E4607" w:rsidRPr="00BB2D5A" w:rsidRDefault="00465426" w:rsidP="003E4607">
                    <w:pPr>
                      <w:jc w:val="right"/>
                    </w:pPr>
                    <w:r w:rsidRPr="00BB2D5A">
                      <w:t>3,062,734</w:t>
                    </w:r>
                  </w:p>
                </w:tc>
                <w:tc>
                  <w:tcPr>
                    <w:tcW w:w="916" w:type="pct"/>
                    <w:shd w:val="clear" w:color="auto" w:fill="auto"/>
                    <w:vAlign w:val="center"/>
                  </w:tcPr>
                  <w:p w:rsidR="003E4607" w:rsidRPr="00BB2D5A" w:rsidRDefault="00465426" w:rsidP="003E4607">
                    <w:pPr>
                      <w:jc w:val="right"/>
                    </w:pPr>
                    <w:r w:rsidRPr="00BB2D5A">
                      <w:t>12,580,799</w:t>
                    </w:r>
                  </w:p>
                </w:tc>
                <w:tc>
                  <w:tcPr>
                    <w:tcW w:w="926" w:type="pct"/>
                    <w:shd w:val="clear" w:color="auto" w:fill="auto"/>
                    <w:vAlign w:val="center"/>
                  </w:tcPr>
                  <w:p w:rsidR="003E4607" w:rsidRPr="00BB2D5A" w:rsidRDefault="00465426" w:rsidP="003E4607">
                    <w:pPr>
                      <w:jc w:val="right"/>
                    </w:pPr>
                    <w:r w:rsidRPr="00BB2D5A">
                      <w:t>3,108,420</w:t>
                    </w:r>
                  </w:p>
                </w:tc>
              </w:tr>
            </w:sdtContent>
          </w:sdt>
          <w:sdt>
            <w:sdtPr>
              <w:rPr>
                <w:rFonts w:asciiTheme="minorHAnsi" w:eastAsiaTheme="minorEastAsia" w:hAnsiTheme="minorHAnsi" w:cstheme="minorBidi"/>
                <w:kern w:val="2"/>
                <w:szCs w:val="22"/>
              </w:rPr>
              <w:alias w:val="递延所得税负债明细"/>
              <w:tag w:val="_TUP_8036f0bdcd3a43a38ae605c99228b929"/>
              <w:id w:val="1765258417"/>
              <w:lock w:val="sdtLocked"/>
            </w:sdtPr>
            <w:sdtEndPr/>
            <w:sdtContent>
              <w:tr w:rsidR="003E4607" w:rsidRPr="00BB2D5A" w:rsidTr="003E4607">
                <w:trPr>
                  <w:trHeight w:val="285"/>
                </w:trPr>
                <w:tc>
                  <w:tcPr>
                    <w:tcW w:w="1312" w:type="pct"/>
                    <w:shd w:val="clear" w:color="auto" w:fill="auto"/>
                    <w:vAlign w:val="center"/>
                  </w:tcPr>
                  <w:p w:rsidR="003E4607" w:rsidRPr="00BB2D5A" w:rsidRDefault="00465426" w:rsidP="003E4607">
                    <w:r w:rsidRPr="00BB2D5A">
                      <w:t>其他权益工具投资公允价值调整</w:t>
                    </w:r>
                  </w:p>
                </w:tc>
                <w:tc>
                  <w:tcPr>
                    <w:tcW w:w="926" w:type="pct"/>
                    <w:shd w:val="clear" w:color="auto" w:fill="auto"/>
                    <w:vAlign w:val="center"/>
                  </w:tcPr>
                  <w:p w:rsidR="003E4607" w:rsidRPr="00BB2D5A" w:rsidRDefault="00465426" w:rsidP="003E4607">
                    <w:pPr>
                      <w:jc w:val="right"/>
                    </w:pPr>
                    <w:r w:rsidRPr="00BB2D5A">
                      <w:t>261</w:t>
                    </w:r>
                  </w:p>
                </w:tc>
                <w:tc>
                  <w:tcPr>
                    <w:tcW w:w="920" w:type="pct"/>
                    <w:shd w:val="clear" w:color="auto" w:fill="auto"/>
                    <w:vAlign w:val="center"/>
                  </w:tcPr>
                  <w:p w:rsidR="003E4607" w:rsidRPr="00BB2D5A" w:rsidRDefault="00465426" w:rsidP="003E4607">
                    <w:pPr>
                      <w:jc w:val="right"/>
                    </w:pPr>
                    <w:r w:rsidRPr="00BB2D5A">
                      <w:t>65</w:t>
                    </w:r>
                  </w:p>
                </w:tc>
                <w:tc>
                  <w:tcPr>
                    <w:tcW w:w="916" w:type="pct"/>
                    <w:shd w:val="clear" w:color="auto" w:fill="auto"/>
                    <w:vAlign w:val="center"/>
                  </w:tcPr>
                  <w:p w:rsidR="003E4607" w:rsidRPr="00BB2D5A" w:rsidRDefault="00465426" w:rsidP="003E4607">
                    <w:pPr>
                      <w:jc w:val="right"/>
                    </w:pPr>
                    <w:r w:rsidRPr="00BB2D5A">
                      <w:t>188</w:t>
                    </w:r>
                  </w:p>
                </w:tc>
                <w:tc>
                  <w:tcPr>
                    <w:tcW w:w="926" w:type="pct"/>
                    <w:shd w:val="clear" w:color="auto" w:fill="auto"/>
                    <w:vAlign w:val="center"/>
                  </w:tcPr>
                  <w:p w:rsidR="003E4607" w:rsidRPr="00BB2D5A" w:rsidRDefault="00465426" w:rsidP="003E4607">
                    <w:pPr>
                      <w:jc w:val="right"/>
                    </w:pPr>
                    <w:r w:rsidRPr="00BB2D5A">
                      <w:t>47</w:t>
                    </w:r>
                  </w:p>
                </w:tc>
              </w:tr>
            </w:sdtContent>
          </w:sdt>
          <w:sdt>
            <w:sdtPr>
              <w:rPr>
                <w:rFonts w:asciiTheme="minorHAnsi" w:eastAsiaTheme="minorEastAsia" w:hAnsiTheme="minorHAnsi" w:cstheme="minorBidi"/>
                <w:kern w:val="2"/>
                <w:szCs w:val="22"/>
              </w:rPr>
              <w:alias w:val="递延所得税负债明细"/>
              <w:tag w:val="_TUP_8036f0bdcd3a43a38ae605c99228b929"/>
              <w:id w:val="1479111894"/>
              <w:lock w:val="sdtLocked"/>
            </w:sdtPr>
            <w:sdtEndPr/>
            <w:sdtContent>
              <w:tr w:rsidR="003E4607" w:rsidRPr="00BB2D5A" w:rsidTr="003E4607">
                <w:trPr>
                  <w:trHeight w:val="285"/>
                </w:trPr>
                <w:tc>
                  <w:tcPr>
                    <w:tcW w:w="1312" w:type="pct"/>
                    <w:shd w:val="clear" w:color="auto" w:fill="auto"/>
                    <w:vAlign w:val="center"/>
                  </w:tcPr>
                  <w:p w:rsidR="003E4607" w:rsidRPr="00BB2D5A" w:rsidRDefault="00465426" w:rsidP="003E4607">
                    <w:r w:rsidRPr="00BB2D5A">
                      <w:t>澳大利亚子公司</w:t>
                    </w:r>
                  </w:p>
                </w:tc>
                <w:tc>
                  <w:tcPr>
                    <w:tcW w:w="926" w:type="pct"/>
                    <w:shd w:val="clear" w:color="auto" w:fill="auto"/>
                    <w:vAlign w:val="center"/>
                  </w:tcPr>
                  <w:p w:rsidR="003E4607" w:rsidRPr="00BB2D5A" w:rsidRDefault="003E4607" w:rsidP="003E4607">
                    <w:pPr>
                      <w:jc w:val="right"/>
                    </w:pPr>
                  </w:p>
                </w:tc>
                <w:tc>
                  <w:tcPr>
                    <w:tcW w:w="920" w:type="pct"/>
                    <w:shd w:val="clear" w:color="auto" w:fill="auto"/>
                    <w:vAlign w:val="center"/>
                  </w:tcPr>
                  <w:p w:rsidR="003E4607" w:rsidRPr="00BB2D5A" w:rsidRDefault="003E4607" w:rsidP="003E4607">
                    <w:pPr>
                      <w:jc w:val="right"/>
                    </w:pPr>
                  </w:p>
                </w:tc>
                <w:tc>
                  <w:tcPr>
                    <w:tcW w:w="916" w:type="pct"/>
                    <w:shd w:val="clear" w:color="auto" w:fill="auto"/>
                    <w:vAlign w:val="center"/>
                  </w:tcPr>
                  <w:p w:rsidR="003E4607" w:rsidRPr="00BB2D5A" w:rsidRDefault="003E4607" w:rsidP="003E4607">
                    <w:pPr>
                      <w:jc w:val="right"/>
                    </w:pPr>
                  </w:p>
                </w:tc>
                <w:tc>
                  <w:tcPr>
                    <w:tcW w:w="926" w:type="pct"/>
                    <w:shd w:val="clear" w:color="auto" w:fill="auto"/>
                    <w:vAlign w:val="center"/>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递延所得税负债明细"/>
              <w:tag w:val="_TUP_8036f0bdcd3a43a38ae605c99228b929"/>
              <w:id w:val="-2102021540"/>
              <w:lock w:val="sdtLocked"/>
            </w:sdtPr>
            <w:sdtEndPr/>
            <w:sdtContent>
              <w:tr w:rsidR="003E4607" w:rsidRPr="00BB2D5A" w:rsidTr="003E4607">
                <w:trPr>
                  <w:trHeight w:val="285"/>
                </w:trPr>
                <w:tc>
                  <w:tcPr>
                    <w:tcW w:w="1312" w:type="pct"/>
                    <w:shd w:val="clear" w:color="auto" w:fill="auto"/>
                    <w:vAlign w:val="center"/>
                  </w:tcPr>
                  <w:p w:rsidR="003E4607" w:rsidRPr="00BB2D5A" w:rsidRDefault="00465426" w:rsidP="003E4607">
                    <w:r w:rsidRPr="00BB2D5A">
                      <w:t>资产摊销及确认</w:t>
                    </w:r>
                  </w:p>
                </w:tc>
                <w:tc>
                  <w:tcPr>
                    <w:tcW w:w="926" w:type="pct"/>
                    <w:shd w:val="clear" w:color="auto" w:fill="auto"/>
                    <w:vAlign w:val="center"/>
                  </w:tcPr>
                  <w:p w:rsidR="003E4607" w:rsidRPr="00BB2D5A" w:rsidRDefault="00465426" w:rsidP="003E4607">
                    <w:pPr>
                      <w:jc w:val="right"/>
                    </w:pPr>
                    <w:r w:rsidRPr="00BB2D5A">
                      <w:t>11,842,556</w:t>
                    </w:r>
                  </w:p>
                </w:tc>
                <w:tc>
                  <w:tcPr>
                    <w:tcW w:w="920" w:type="pct"/>
                    <w:shd w:val="clear" w:color="auto" w:fill="auto"/>
                    <w:vAlign w:val="center"/>
                  </w:tcPr>
                  <w:p w:rsidR="003E4607" w:rsidRPr="00BB2D5A" w:rsidRDefault="00465426" w:rsidP="003E4607">
                    <w:pPr>
                      <w:jc w:val="right"/>
                    </w:pPr>
                    <w:r w:rsidRPr="00BB2D5A">
                      <w:t>3,552,767</w:t>
                    </w:r>
                  </w:p>
                </w:tc>
                <w:tc>
                  <w:tcPr>
                    <w:tcW w:w="916" w:type="pct"/>
                    <w:shd w:val="clear" w:color="auto" w:fill="auto"/>
                    <w:vAlign w:val="center"/>
                  </w:tcPr>
                  <w:p w:rsidR="003E4607" w:rsidRPr="00BB2D5A" w:rsidRDefault="00465426" w:rsidP="003E4607">
                    <w:pPr>
                      <w:jc w:val="right"/>
                    </w:pPr>
                    <w:r w:rsidRPr="00BB2D5A">
                      <w:t>16,243,686</w:t>
                    </w:r>
                  </w:p>
                </w:tc>
                <w:tc>
                  <w:tcPr>
                    <w:tcW w:w="926" w:type="pct"/>
                    <w:shd w:val="clear" w:color="auto" w:fill="auto"/>
                    <w:vAlign w:val="center"/>
                  </w:tcPr>
                  <w:p w:rsidR="003E4607" w:rsidRPr="00BB2D5A" w:rsidRDefault="00465426" w:rsidP="003E4607">
                    <w:pPr>
                      <w:jc w:val="right"/>
                    </w:pPr>
                    <w:r w:rsidRPr="00BB2D5A">
                      <w:t>4,873,106</w:t>
                    </w:r>
                  </w:p>
                </w:tc>
              </w:tr>
            </w:sdtContent>
          </w:sdt>
          <w:sdt>
            <w:sdtPr>
              <w:rPr>
                <w:rFonts w:asciiTheme="minorHAnsi" w:eastAsiaTheme="minorEastAsia" w:hAnsiTheme="minorHAnsi" w:cstheme="minorBidi"/>
                <w:kern w:val="2"/>
                <w:szCs w:val="22"/>
              </w:rPr>
              <w:alias w:val="递延所得税负债明细"/>
              <w:tag w:val="_TUP_8036f0bdcd3a43a38ae605c99228b929"/>
              <w:id w:val="-374390853"/>
              <w:lock w:val="sdtLocked"/>
            </w:sdtPr>
            <w:sdtEndPr/>
            <w:sdtContent>
              <w:tr w:rsidR="003E4607" w:rsidRPr="00BB2D5A" w:rsidTr="003E4607">
                <w:trPr>
                  <w:trHeight w:val="285"/>
                </w:trPr>
                <w:tc>
                  <w:tcPr>
                    <w:tcW w:w="1312" w:type="pct"/>
                    <w:shd w:val="clear" w:color="auto" w:fill="auto"/>
                    <w:vAlign w:val="center"/>
                  </w:tcPr>
                  <w:p w:rsidR="003E4607" w:rsidRPr="00BB2D5A" w:rsidRDefault="00465426" w:rsidP="003E4607">
                    <w:r w:rsidRPr="00BB2D5A">
                      <w:t>未实现外汇损益</w:t>
                    </w:r>
                  </w:p>
                </w:tc>
                <w:tc>
                  <w:tcPr>
                    <w:tcW w:w="926" w:type="pct"/>
                    <w:shd w:val="clear" w:color="auto" w:fill="auto"/>
                    <w:vAlign w:val="center"/>
                  </w:tcPr>
                  <w:p w:rsidR="003E4607" w:rsidRPr="00BB2D5A" w:rsidRDefault="00465426" w:rsidP="003E4607">
                    <w:pPr>
                      <w:jc w:val="right"/>
                    </w:pPr>
                    <w:r w:rsidRPr="00BB2D5A">
                      <w:t>149,121</w:t>
                    </w:r>
                  </w:p>
                </w:tc>
                <w:tc>
                  <w:tcPr>
                    <w:tcW w:w="920" w:type="pct"/>
                    <w:shd w:val="clear" w:color="auto" w:fill="auto"/>
                    <w:vAlign w:val="center"/>
                  </w:tcPr>
                  <w:p w:rsidR="003E4607" w:rsidRPr="00BB2D5A" w:rsidRDefault="00465426" w:rsidP="003E4607">
                    <w:pPr>
                      <w:jc w:val="right"/>
                    </w:pPr>
                    <w:r w:rsidRPr="00BB2D5A">
                      <w:t>44,736</w:t>
                    </w:r>
                  </w:p>
                </w:tc>
                <w:tc>
                  <w:tcPr>
                    <w:tcW w:w="916" w:type="pct"/>
                    <w:shd w:val="clear" w:color="auto" w:fill="auto"/>
                    <w:vAlign w:val="center"/>
                  </w:tcPr>
                  <w:p w:rsidR="003E4607" w:rsidRPr="00BB2D5A" w:rsidRDefault="003E4607" w:rsidP="003E4607">
                    <w:pPr>
                      <w:jc w:val="right"/>
                    </w:pPr>
                  </w:p>
                </w:tc>
                <w:tc>
                  <w:tcPr>
                    <w:tcW w:w="926" w:type="pct"/>
                    <w:shd w:val="clear" w:color="auto" w:fill="auto"/>
                    <w:vAlign w:val="center"/>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递延所得税负债明细"/>
              <w:tag w:val="_TUP_8036f0bdcd3a43a38ae605c99228b929"/>
              <w:id w:val="884681904"/>
              <w:lock w:val="sdtLocked"/>
            </w:sdtPr>
            <w:sdtEndPr/>
            <w:sdtContent>
              <w:tr w:rsidR="003E4607" w:rsidRPr="00BB2D5A" w:rsidTr="003E4607">
                <w:trPr>
                  <w:trHeight w:val="285"/>
                </w:trPr>
                <w:tc>
                  <w:tcPr>
                    <w:tcW w:w="1312" w:type="pct"/>
                    <w:shd w:val="clear" w:color="auto" w:fill="auto"/>
                    <w:vAlign w:val="center"/>
                  </w:tcPr>
                  <w:p w:rsidR="003E4607" w:rsidRPr="00BB2D5A" w:rsidRDefault="00465426" w:rsidP="003E4607">
                    <w:r w:rsidRPr="00BB2D5A">
                      <w:t>其他</w:t>
                    </w:r>
                  </w:p>
                </w:tc>
                <w:tc>
                  <w:tcPr>
                    <w:tcW w:w="926" w:type="pct"/>
                    <w:shd w:val="clear" w:color="auto" w:fill="auto"/>
                    <w:vAlign w:val="center"/>
                  </w:tcPr>
                  <w:p w:rsidR="003E4607" w:rsidRPr="00BB2D5A" w:rsidRDefault="00465426" w:rsidP="003E4607">
                    <w:pPr>
                      <w:jc w:val="right"/>
                    </w:pPr>
                    <w:r w:rsidRPr="00BB2D5A">
                      <w:t>868,131</w:t>
                    </w:r>
                  </w:p>
                </w:tc>
                <w:tc>
                  <w:tcPr>
                    <w:tcW w:w="920" w:type="pct"/>
                    <w:shd w:val="clear" w:color="auto" w:fill="auto"/>
                    <w:vAlign w:val="center"/>
                  </w:tcPr>
                  <w:p w:rsidR="003E4607" w:rsidRPr="00BB2D5A" w:rsidRDefault="00465426" w:rsidP="003E4607">
                    <w:pPr>
                      <w:jc w:val="right"/>
                    </w:pPr>
                    <w:r w:rsidRPr="00BB2D5A">
                      <w:t>260,439</w:t>
                    </w:r>
                  </w:p>
                </w:tc>
                <w:tc>
                  <w:tcPr>
                    <w:tcW w:w="916" w:type="pct"/>
                    <w:shd w:val="clear" w:color="auto" w:fill="auto"/>
                    <w:vAlign w:val="center"/>
                  </w:tcPr>
                  <w:p w:rsidR="003E4607" w:rsidRPr="00BB2D5A" w:rsidRDefault="00465426" w:rsidP="003E4607">
                    <w:pPr>
                      <w:jc w:val="right"/>
                    </w:pPr>
                    <w:r w:rsidRPr="00BB2D5A">
                      <w:t>467,617</w:t>
                    </w:r>
                  </w:p>
                </w:tc>
                <w:tc>
                  <w:tcPr>
                    <w:tcW w:w="926" w:type="pct"/>
                    <w:shd w:val="clear" w:color="auto" w:fill="auto"/>
                    <w:vAlign w:val="center"/>
                  </w:tcPr>
                  <w:p w:rsidR="003E4607" w:rsidRPr="00BB2D5A" w:rsidRDefault="00465426" w:rsidP="003E4607">
                    <w:pPr>
                      <w:jc w:val="right"/>
                    </w:pPr>
                    <w:r w:rsidRPr="00BB2D5A">
                      <w:t>140,285</w:t>
                    </w:r>
                  </w:p>
                </w:tc>
              </w:tr>
            </w:sdtContent>
          </w:sdt>
          <w:tr w:rsidR="003E4607" w:rsidRPr="00BB2D5A" w:rsidTr="003E4607">
            <w:trPr>
              <w:trHeight w:val="285"/>
            </w:trPr>
            <w:sdt>
              <w:sdtPr>
                <w:tag w:val="_PLD_b75c52751ee84b8da27bd6f8290a4521"/>
                <w:id w:val="-1536888170"/>
                <w:lock w:val="sdtLocked"/>
              </w:sdtPr>
              <w:sdtEndPr/>
              <w:sdtContent>
                <w:tc>
                  <w:tcPr>
                    <w:tcW w:w="1312" w:type="pct"/>
                    <w:shd w:val="clear" w:color="auto" w:fill="auto"/>
                    <w:vAlign w:val="center"/>
                  </w:tcPr>
                  <w:p w:rsidR="003E4607" w:rsidRPr="00BB2D5A" w:rsidRDefault="00465426" w:rsidP="003E4607">
                    <w:pPr>
                      <w:jc w:val="center"/>
                    </w:pPr>
                    <w:r w:rsidRPr="00BB2D5A">
                      <w:rPr>
                        <w:rFonts w:hint="eastAsia"/>
                      </w:rPr>
                      <w:t>合计</w:t>
                    </w:r>
                  </w:p>
                </w:tc>
              </w:sdtContent>
            </w:sdt>
            <w:tc>
              <w:tcPr>
                <w:tcW w:w="926" w:type="pct"/>
                <w:shd w:val="clear" w:color="auto" w:fill="auto"/>
                <w:vAlign w:val="center"/>
              </w:tcPr>
              <w:p w:rsidR="003E4607" w:rsidRPr="00BB2D5A" w:rsidRDefault="00465426" w:rsidP="003E4607">
                <w:pPr>
                  <w:jc w:val="right"/>
                </w:pPr>
                <w:r w:rsidRPr="00BB2D5A">
                  <w:t>25,258,124</w:t>
                </w:r>
              </w:p>
            </w:tc>
            <w:tc>
              <w:tcPr>
                <w:tcW w:w="920" w:type="pct"/>
                <w:shd w:val="clear" w:color="auto" w:fill="auto"/>
                <w:vAlign w:val="center"/>
              </w:tcPr>
              <w:p w:rsidR="003E4607" w:rsidRPr="00BB2D5A" w:rsidRDefault="00465426" w:rsidP="003E4607">
                <w:pPr>
                  <w:jc w:val="right"/>
                </w:pPr>
                <w:r w:rsidRPr="00BB2D5A">
                  <w:t>6,920,741</w:t>
                </w:r>
              </w:p>
            </w:tc>
            <w:tc>
              <w:tcPr>
                <w:tcW w:w="916" w:type="pct"/>
                <w:shd w:val="clear" w:color="auto" w:fill="auto"/>
                <w:vAlign w:val="center"/>
              </w:tcPr>
              <w:p w:rsidR="003E4607" w:rsidRPr="00BB2D5A" w:rsidRDefault="00465426" w:rsidP="003E4607">
                <w:pPr>
                  <w:jc w:val="right"/>
                </w:pPr>
                <w:r w:rsidRPr="00BB2D5A">
                  <w:t>29,292,290</w:t>
                </w:r>
              </w:p>
            </w:tc>
            <w:tc>
              <w:tcPr>
                <w:tcW w:w="926" w:type="pct"/>
                <w:shd w:val="clear" w:color="auto" w:fill="auto"/>
                <w:vAlign w:val="center"/>
              </w:tcPr>
              <w:p w:rsidR="003E4607" w:rsidRPr="00BB2D5A" w:rsidRDefault="00465426" w:rsidP="003E4607">
                <w:pPr>
                  <w:jc w:val="right"/>
                </w:pPr>
                <w:r w:rsidRPr="00BB2D5A">
                  <w:t>8,121,858</w:t>
                </w:r>
              </w:p>
            </w:tc>
          </w:tr>
        </w:tbl>
        <w:p w:rsidR="003E4607" w:rsidRPr="00BB2D5A" w:rsidRDefault="003E4607"/>
        <w:p w:rsidR="00D93AE4" w:rsidRPr="00BB2D5A" w:rsidRDefault="00E30060" w:rsidP="00465426">
          <w:pPr>
            <w:pStyle w:val="afffffffffe"/>
            <w:numPr>
              <w:ilvl w:val="0"/>
              <w:numId w:val="105"/>
            </w:numPr>
            <w:ind w:left="426" w:hanging="426"/>
          </w:pPr>
          <w:r w:rsidRPr="00BB2D5A">
            <w:rPr>
              <w:rFonts w:hint="eastAsia"/>
            </w:rPr>
            <w:t>以抵销后净额列示的递延所得税资产或负债</w:t>
          </w:r>
        </w:p>
        <w:sdt>
          <w:sdtPr>
            <w:alias w:val="是否适用：以抵销后净额列示的递延所得税资产或负债[双击切换]"/>
            <w:tag w:val="_GBC_adbd88aca1694de2a14c265a3fb12290"/>
            <w:id w:val="-1049375911"/>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wordWrap w:val="0"/>
            <w:jc w:val="right"/>
          </w:pPr>
          <w:r w:rsidRPr="00BB2D5A">
            <w:rPr>
              <w:rFonts w:hint="eastAsia"/>
            </w:rPr>
            <w:t>单位：</w:t>
          </w:r>
          <w:sdt>
            <w:sdtPr>
              <w:rPr>
                <w:rFonts w:hint="eastAsia"/>
              </w:rPr>
              <w:alias w:val="单位：财务附注：互抵后的递延所得税资产及负债的组成项目"/>
              <w:tag w:val="_GBC_2b339a7e526d4061aa348bb358a09881"/>
              <w:id w:val="19286161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互抵后的递延所得税资产及负债的组成项目"/>
              <w:tag w:val="_GBC_e04e01fedf4a42b48978284d31c493e1"/>
              <w:id w:val="-5397446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3261"/>
            <w:gridCol w:w="3411"/>
          </w:tblGrid>
          <w:tr w:rsidR="003E4607" w:rsidRPr="00BB2D5A" w:rsidTr="003E4607">
            <w:sdt>
              <w:sdtPr>
                <w:tag w:val="_PLD_376bc62ed08748b387f49005e1f18dee"/>
                <w:id w:val="-918939969"/>
                <w:lock w:val="sdtLocked"/>
              </w:sdtPr>
              <w:sdtEndPr/>
              <w:sdtContent>
                <w:tc>
                  <w:tcPr>
                    <w:tcW w:w="1313" w:type="pct"/>
                    <w:tcBorders>
                      <w:bottom w:val="single" w:sz="4" w:space="0" w:color="auto"/>
                    </w:tcBorders>
                    <w:shd w:val="clear" w:color="auto" w:fill="auto"/>
                    <w:vAlign w:val="center"/>
                  </w:tcPr>
                  <w:p w:rsidR="003E4607" w:rsidRPr="00BB2D5A" w:rsidRDefault="00465426" w:rsidP="003E4607">
                    <w:pPr>
                      <w:jc w:val="center"/>
                    </w:pPr>
                    <w:r w:rsidRPr="00BB2D5A">
                      <w:rPr>
                        <w:rFonts w:hint="eastAsia"/>
                      </w:rPr>
                      <w:t>项目</w:t>
                    </w:r>
                  </w:p>
                </w:tc>
              </w:sdtContent>
            </w:sdt>
            <w:sdt>
              <w:sdtPr>
                <w:tag w:val="_PLD_6cd13a97416d42f89e9ea2c943014688"/>
                <w:id w:val="-147752778"/>
                <w:lock w:val="sdtLocked"/>
              </w:sdtPr>
              <w:sdtEndPr/>
              <w:sdtContent>
                <w:tc>
                  <w:tcPr>
                    <w:tcW w:w="1802" w:type="pct"/>
                    <w:tcBorders>
                      <w:bottom w:val="single" w:sz="4" w:space="0" w:color="auto"/>
                    </w:tcBorders>
                    <w:shd w:val="clear" w:color="auto" w:fill="auto"/>
                    <w:vAlign w:val="center"/>
                  </w:tcPr>
                  <w:p w:rsidR="003E4607" w:rsidRPr="00BB2D5A" w:rsidRDefault="00465426" w:rsidP="003E4607">
                    <w:pPr>
                      <w:jc w:val="center"/>
                    </w:pPr>
                    <w:r w:rsidRPr="00BB2D5A">
                      <w:rPr>
                        <w:rFonts w:hint="eastAsia"/>
                      </w:rPr>
                      <w:t>递延所得税资产和负债</w:t>
                    </w:r>
                  </w:p>
                  <w:p w:rsidR="003E4607" w:rsidRPr="00BB2D5A" w:rsidRDefault="00465426" w:rsidP="003E4607">
                    <w:pPr>
                      <w:jc w:val="center"/>
                    </w:pPr>
                    <w:r w:rsidRPr="00BB2D5A">
                      <w:rPr>
                        <w:rFonts w:hint="eastAsia"/>
                      </w:rPr>
                      <w:t>期末互抵金额</w:t>
                    </w:r>
                  </w:p>
                </w:tc>
              </w:sdtContent>
            </w:sdt>
            <w:sdt>
              <w:sdtPr>
                <w:tag w:val="_PLD_09c02830b1824a4c8ce30fe73cda15b9"/>
                <w:id w:val="968324991"/>
                <w:lock w:val="sdtLocked"/>
              </w:sdtPr>
              <w:sdtEndPr/>
              <w:sdtContent>
                <w:tc>
                  <w:tcPr>
                    <w:tcW w:w="1885" w:type="pct"/>
                    <w:tcBorders>
                      <w:bottom w:val="single" w:sz="4" w:space="0" w:color="auto"/>
                    </w:tcBorders>
                    <w:shd w:val="clear" w:color="auto" w:fill="auto"/>
                    <w:vAlign w:val="center"/>
                  </w:tcPr>
                  <w:p w:rsidR="003E4607" w:rsidRPr="00BB2D5A" w:rsidRDefault="00465426" w:rsidP="003E4607">
                    <w:pPr>
                      <w:jc w:val="center"/>
                    </w:pPr>
                    <w:r w:rsidRPr="00BB2D5A">
                      <w:rPr>
                        <w:rFonts w:hint="eastAsia"/>
                      </w:rPr>
                      <w:t>抵销后递延所得税资产或负债</w:t>
                    </w:r>
                  </w:p>
                  <w:p w:rsidR="003E4607" w:rsidRPr="00BB2D5A" w:rsidRDefault="00465426" w:rsidP="003E4607">
                    <w:pPr>
                      <w:jc w:val="center"/>
                    </w:pPr>
                    <w:r w:rsidRPr="00BB2D5A">
                      <w:rPr>
                        <w:rFonts w:hint="eastAsia"/>
                      </w:rPr>
                      <w:t>期末余额</w:t>
                    </w:r>
                  </w:p>
                </w:tc>
              </w:sdtContent>
            </w:sdt>
          </w:tr>
          <w:tr w:rsidR="003E4607" w:rsidRPr="00BB2D5A" w:rsidTr="003E4607">
            <w:sdt>
              <w:sdtPr>
                <w:tag w:val="_PLD_804cef41cca74cf9ade653fe4b1aeea5"/>
                <w:id w:val="-1642642039"/>
                <w:lock w:val="sdtLocked"/>
              </w:sdtPr>
              <w:sdtEndPr/>
              <w:sdtContent>
                <w:tc>
                  <w:tcPr>
                    <w:tcW w:w="1313" w:type="pct"/>
                    <w:shd w:val="clear" w:color="auto" w:fill="auto"/>
                  </w:tcPr>
                  <w:p w:rsidR="003E4607" w:rsidRPr="00BB2D5A" w:rsidRDefault="00465426" w:rsidP="003E4607">
                    <w:r w:rsidRPr="00BB2D5A">
                      <w:rPr>
                        <w:rFonts w:hint="eastAsia"/>
                      </w:rPr>
                      <w:t>递延所得税资产</w:t>
                    </w:r>
                  </w:p>
                </w:tc>
              </w:sdtContent>
            </w:sdt>
            <w:tc>
              <w:tcPr>
                <w:tcW w:w="1802" w:type="pct"/>
                <w:shd w:val="clear" w:color="auto" w:fill="auto"/>
              </w:tcPr>
              <w:p w:rsidR="003E4607" w:rsidRPr="00BB2D5A" w:rsidRDefault="00465426" w:rsidP="003E4607">
                <w:pPr>
                  <w:jc w:val="right"/>
                </w:pPr>
                <w:r w:rsidRPr="00BB2D5A">
                  <w:t>3,619,327</w:t>
                </w:r>
              </w:p>
            </w:tc>
            <w:tc>
              <w:tcPr>
                <w:tcW w:w="1885" w:type="pct"/>
                <w:shd w:val="clear" w:color="auto" w:fill="auto"/>
              </w:tcPr>
              <w:p w:rsidR="003E4607" w:rsidRPr="00BB2D5A" w:rsidRDefault="00465426" w:rsidP="003E4607">
                <w:pPr>
                  <w:jc w:val="right"/>
                </w:pPr>
                <w:r w:rsidRPr="00BB2D5A">
                  <w:t>2,355,820</w:t>
                </w:r>
              </w:p>
            </w:tc>
          </w:tr>
          <w:tr w:rsidR="003E4607" w:rsidRPr="00BB2D5A" w:rsidTr="003E4607">
            <w:sdt>
              <w:sdtPr>
                <w:tag w:val="_PLD_003ca37971dc4ab1b267e9450faff888"/>
                <w:id w:val="-46925903"/>
                <w:lock w:val="sdtLocked"/>
              </w:sdtPr>
              <w:sdtEndPr/>
              <w:sdtContent>
                <w:tc>
                  <w:tcPr>
                    <w:tcW w:w="1313" w:type="pct"/>
                    <w:tcBorders>
                      <w:bottom w:val="single" w:sz="4" w:space="0" w:color="auto"/>
                    </w:tcBorders>
                    <w:shd w:val="clear" w:color="auto" w:fill="auto"/>
                  </w:tcPr>
                  <w:p w:rsidR="003E4607" w:rsidRPr="00BB2D5A" w:rsidRDefault="00465426" w:rsidP="003E4607">
                    <w:r w:rsidRPr="00BB2D5A">
                      <w:rPr>
                        <w:rFonts w:hint="eastAsia"/>
                      </w:rPr>
                      <w:t>递延所得税负债</w:t>
                    </w:r>
                  </w:p>
                </w:tc>
              </w:sdtContent>
            </w:sdt>
            <w:tc>
              <w:tcPr>
                <w:tcW w:w="1802" w:type="pct"/>
                <w:shd w:val="clear" w:color="auto" w:fill="auto"/>
              </w:tcPr>
              <w:p w:rsidR="003E4607" w:rsidRPr="00BB2D5A" w:rsidRDefault="00465426" w:rsidP="003E4607">
                <w:pPr>
                  <w:jc w:val="right"/>
                </w:pPr>
                <w:r w:rsidRPr="00BB2D5A">
                  <w:t>3,619,327</w:t>
                </w:r>
              </w:p>
            </w:tc>
            <w:tc>
              <w:tcPr>
                <w:tcW w:w="1885" w:type="pct"/>
                <w:shd w:val="clear" w:color="auto" w:fill="auto"/>
              </w:tcPr>
              <w:p w:rsidR="003E4607" w:rsidRPr="00BB2D5A" w:rsidRDefault="00465426" w:rsidP="003E4607">
                <w:pPr>
                  <w:jc w:val="right"/>
                </w:pPr>
                <w:r w:rsidRPr="00BB2D5A">
                  <w:t>3,301,414</w:t>
                </w:r>
              </w:p>
            </w:tc>
          </w:tr>
        </w:tbl>
        <w:p w:rsidR="003E4607" w:rsidRPr="00BB2D5A" w:rsidRDefault="003E4607"/>
        <w:p w:rsidR="003E4607" w:rsidRPr="00BB2D5A" w:rsidRDefault="00465426" w:rsidP="003E4607">
          <w:pPr>
            <w:spacing w:beforeLines="50" w:before="120" w:afterLines="50" w:after="120" w:line="360" w:lineRule="exact"/>
            <w:ind w:firstLineChars="200" w:firstLine="420"/>
          </w:pPr>
          <w:r w:rsidRPr="00BB2D5A">
            <w:rPr>
              <w:rFonts w:hint="eastAsia"/>
            </w:rPr>
            <w:t>注：本公司之子公司兖州煤业澳大利亚有限公司属于同一纳税集团，经批准，于2019年12月31日，抵销递延所得税资产和递延所得税负债</w:t>
          </w:r>
          <w:r w:rsidRPr="00BB2D5A">
            <w:t>3,619,327千元</w:t>
          </w:r>
          <w:r w:rsidRPr="00BB2D5A">
            <w:rPr>
              <w:rFonts w:hint="eastAsia"/>
            </w:rPr>
            <w:t>。</w:t>
          </w:r>
        </w:p>
        <w:p w:rsidR="00D93AE4" w:rsidRPr="00BB2D5A" w:rsidRDefault="00E30060" w:rsidP="00465426">
          <w:pPr>
            <w:pStyle w:val="afffffffffe"/>
            <w:numPr>
              <w:ilvl w:val="0"/>
              <w:numId w:val="105"/>
            </w:numPr>
            <w:ind w:left="426" w:hanging="426"/>
          </w:pPr>
          <w:r w:rsidRPr="00BB2D5A">
            <w:rPr>
              <w:rFonts w:hint="eastAsia"/>
            </w:rPr>
            <w:t>未确认递延所得税资产明细</w:t>
          </w:r>
        </w:p>
        <w:sdt>
          <w:sdtPr>
            <w:alias w:val="是否适用：未确认递延所得税资产明细[双击切换]"/>
            <w:tag w:val="_GBC_713996bf5e4d4c6988835fbf892c5ef2"/>
            <w:id w:val="-1275700438"/>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rsidP="00465426">
          <w:pPr>
            <w:pStyle w:val="afffffffffe"/>
            <w:numPr>
              <w:ilvl w:val="0"/>
              <w:numId w:val="105"/>
            </w:numPr>
            <w:ind w:left="426" w:hanging="426"/>
          </w:pPr>
          <w:r w:rsidRPr="00BB2D5A">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094239095"/>
            <w:lock w:val="sdtContentLocked"/>
            <w:placeholder>
              <w:docPart w:val="GBC22222222222222222222222222222"/>
            </w:placeholder>
          </w:sdtPr>
          <w:sdtEndPr/>
          <w:sdtContent>
            <w:p w:rsidR="00D93AE4" w:rsidRPr="00BB2D5A" w:rsidRDefault="00465426" w:rsidP="003E4607">
              <w:pPr>
                <w:pStyle w:val="affffffffffffff7"/>
                <w:rPr>
                  <w:color w:val="FF00FF"/>
                </w:rPr>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bookmarkEnd w:id="287" w:displacedByCustomXml="prev"/>
    <w:sdt>
      <w:sdtPr>
        <w:rPr>
          <w:rFonts w:hint="eastAsia"/>
        </w:rPr>
        <w:alias w:val="模块:递延所得税资产和递延所得税负债的说明"/>
        <w:tag w:val="_SEC_94657e8367544e5fa63e4b88008d6713"/>
        <w:id w:val="638300465"/>
        <w:lock w:val="sdtLocked"/>
        <w:placeholder>
          <w:docPart w:val="GBC22222222222222222222222222222"/>
        </w:placeholder>
      </w:sdtPr>
      <w:sdtEndPr>
        <w:rPr>
          <w:rFonts w:hint="default"/>
        </w:rPr>
      </w:sdtEndPr>
      <w:sdtContent>
        <w:p w:rsidR="00D93AE4" w:rsidRPr="00BB2D5A" w:rsidRDefault="00E30060">
          <w:pPr>
            <w:pStyle w:val="affffffffffffff7"/>
          </w:pPr>
          <w:r w:rsidRPr="00BB2D5A">
            <w:rPr>
              <w:rFonts w:hint="eastAsia"/>
            </w:rPr>
            <w:t>其他说明：</w:t>
          </w:r>
        </w:p>
        <w:sdt>
          <w:sdtPr>
            <w:alias w:val="是否适用：递延所得税资产和递延所得税负债的说明[双击切换]"/>
            <w:tag w:val="_GBC_7f4fae30d73847918bda2bbfa91008fe"/>
            <w:id w:val="1006090967"/>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sdt>
      <w:sdtPr>
        <w:rPr>
          <w:rFonts w:ascii="宋体" w:hAnsi="宋体" w:cs="宋体"/>
          <w:b w:val="0"/>
          <w:bCs w:val="0"/>
          <w:kern w:val="0"/>
          <w:szCs w:val="21"/>
        </w:rPr>
        <w:alias w:val="模块:其他非流动资产"/>
        <w:tag w:val="_SEC_61a5a51558394b4f935a5e79bf462096"/>
        <w:id w:val="-123620045"/>
        <w:lock w:val="sdtLocked"/>
        <w:placeholder>
          <w:docPart w:val="GBC22222222222222222222222222222"/>
        </w:placeholder>
      </w:sdtPr>
      <w:sdtEndPr/>
      <w:sdtContent>
        <w:bookmarkStart w:id="289" w:name="_Hlk533670093" w:displacedByCustomXml="prev"/>
        <w:bookmarkEnd w:id="289" w:displacedByCustomXml="prev"/>
        <w:p w:rsidR="00D93AE4" w:rsidRPr="00BB2D5A" w:rsidRDefault="00E30060" w:rsidP="00465426">
          <w:pPr>
            <w:pStyle w:val="affffffffffffffffe"/>
            <w:numPr>
              <w:ilvl w:val="0"/>
              <w:numId w:val="88"/>
            </w:numPr>
            <w:tabs>
              <w:tab w:val="left" w:pos="504"/>
            </w:tabs>
            <w:rPr>
              <w:szCs w:val="21"/>
            </w:rPr>
          </w:pPr>
          <w:r w:rsidRPr="00BB2D5A">
            <w:rPr>
              <w:rFonts w:hint="eastAsia"/>
              <w:szCs w:val="21"/>
            </w:rPr>
            <w:t>其他非流动资产</w:t>
          </w:r>
        </w:p>
        <w:sdt>
          <w:sdtPr>
            <w:alias w:val="是否适用：其他非流动资产[双击切换]"/>
            <w:tag w:val="_GBC_a847828a70d64218a7f8a07dc593d18b"/>
            <w:id w:val="449676482"/>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alias w:val="单位：财务附注：其他非流动资产"/>
              <w:tag w:val="_GBC_7c7ae7cee25948deb399f93e000e5ba2"/>
              <w:id w:val="1670441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其他非流动资产"/>
              <w:tag w:val="_GBC_b449fdd4941b4ff8a1bda3449b257e1d"/>
              <w:id w:val="1480661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916"/>
            <w:gridCol w:w="1171"/>
            <w:gridCol w:w="1168"/>
            <w:gridCol w:w="1172"/>
            <w:gridCol w:w="1294"/>
            <w:gridCol w:w="1149"/>
            <w:gridCol w:w="1189"/>
          </w:tblGrid>
          <w:tr w:rsidR="003E4607" w:rsidRPr="00BB2D5A" w:rsidTr="007D7B7B">
            <w:sdt>
              <w:sdtPr>
                <w:tag w:val="_PLD_2b90e6e62acc45b288941c3eec3d8d88"/>
                <w:id w:val="-1909609136"/>
                <w:lock w:val="sdtLocked"/>
              </w:sdtPr>
              <w:sdtEndPr/>
              <w:sdtContent>
                <w:tc>
                  <w:tcPr>
                    <w:tcW w:w="1058" w:type="pct"/>
                    <w:vMerge w:val="restart"/>
                    <w:shd w:val="clear" w:color="auto" w:fill="auto"/>
                    <w:vAlign w:val="center"/>
                  </w:tcPr>
                  <w:p w:rsidR="003E4607" w:rsidRPr="00BB2D5A" w:rsidRDefault="00465426" w:rsidP="003E4607">
                    <w:pPr>
                      <w:jc w:val="center"/>
                    </w:pPr>
                    <w:r w:rsidRPr="00BB2D5A">
                      <w:rPr>
                        <w:rFonts w:hint="eastAsia"/>
                      </w:rPr>
                      <w:t>项目</w:t>
                    </w:r>
                  </w:p>
                </w:tc>
              </w:sdtContent>
            </w:sdt>
            <w:sdt>
              <w:sdtPr>
                <w:tag w:val="_PLD_bb07270ad4df4c0f94d4e0af019ab46c"/>
                <w:id w:val="905489948"/>
                <w:lock w:val="sdtLocked"/>
              </w:sdtPr>
              <w:sdtEndPr/>
              <w:sdtContent>
                <w:tc>
                  <w:tcPr>
                    <w:tcW w:w="1938" w:type="pct"/>
                    <w:gridSpan w:val="3"/>
                  </w:tcPr>
                  <w:p w:rsidR="003E4607" w:rsidRPr="00BB2D5A" w:rsidRDefault="00465426" w:rsidP="003E4607">
                    <w:pPr>
                      <w:jc w:val="center"/>
                    </w:pPr>
                    <w:r w:rsidRPr="00BB2D5A">
                      <w:rPr>
                        <w:rFonts w:hint="eastAsia"/>
                      </w:rPr>
                      <w:t>期末余额</w:t>
                    </w:r>
                  </w:p>
                </w:tc>
              </w:sdtContent>
            </w:sdt>
            <w:sdt>
              <w:sdtPr>
                <w:tag w:val="_PLD_7a3b43a9fc7d404ca5a79aa8f44f7452"/>
                <w:id w:val="-1129392339"/>
                <w:lock w:val="sdtLocked"/>
              </w:sdtPr>
              <w:sdtEndPr/>
              <w:sdtContent>
                <w:tc>
                  <w:tcPr>
                    <w:tcW w:w="2004" w:type="pct"/>
                    <w:gridSpan w:val="3"/>
                  </w:tcPr>
                  <w:p w:rsidR="003E4607" w:rsidRPr="00BB2D5A" w:rsidRDefault="00465426" w:rsidP="003E4607">
                    <w:pPr>
                      <w:jc w:val="center"/>
                    </w:pPr>
                    <w:r w:rsidRPr="00BB2D5A">
                      <w:rPr>
                        <w:rFonts w:hint="eastAsia"/>
                      </w:rPr>
                      <w:t>期初余额</w:t>
                    </w:r>
                  </w:p>
                </w:tc>
              </w:sdtContent>
            </w:sdt>
          </w:tr>
          <w:tr w:rsidR="003E4607" w:rsidRPr="00BB2D5A" w:rsidTr="007D7B7B">
            <w:tc>
              <w:tcPr>
                <w:tcW w:w="1058" w:type="pct"/>
                <w:vMerge/>
                <w:shd w:val="clear" w:color="auto" w:fill="auto"/>
                <w:vAlign w:val="center"/>
              </w:tcPr>
              <w:p w:rsidR="003E4607" w:rsidRPr="00BB2D5A" w:rsidRDefault="003E4607" w:rsidP="003E4607">
                <w:pPr>
                  <w:jc w:val="center"/>
                </w:pPr>
              </w:p>
            </w:tc>
            <w:tc>
              <w:tcPr>
                <w:tcW w:w="646" w:type="pct"/>
              </w:tcPr>
              <w:sdt>
                <w:sdtPr>
                  <w:rPr>
                    <w:rFonts w:hint="eastAsia"/>
                  </w:rPr>
                  <w:tag w:val="_PLD_eaca5bccdac9417999d4d9af7ad1eefe"/>
                  <w:id w:val="1137605086"/>
                  <w:lock w:val="sdtLocked"/>
                </w:sdtPr>
                <w:sdtEndPr/>
                <w:sdtContent>
                  <w:p w:rsidR="003E4607" w:rsidRPr="00BB2D5A" w:rsidRDefault="00465426" w:rsidP="003E4607">
                    <w:pPr>
                      <w:jc w:val="center"/>
                    </w:pPr>
                    <w:r w:rsidRPr="00BB2D5A">
                      <w:rPr>
                        <w:rFonts w:hint="eastAsia"/>
                      </w:rPr>
                      <w:t>账面余额</w:t>
                    </w:r>
                  </w:p>
                </w:sdtContent>
              </w:sdt>
            </w:tc>
            <w:tc>
              <w:tcPr>
                <w:tcW w:w="645" w:type="pct"/>
              </w:tcPr>
              <w:sdt>
                <w:sdtPr>
                  <w:tag w:val="_PLD_b913601a6f0c496ba876b57f7e93b40e"/>
                  <w:id w:val="-1883549420"/>
                  <w:lock w:val="sdtLocked"/>
                </w:sdtPr>
                <w:sdtEndPr/>
                <w:sdtContent>
                  <w:p w:rsidR="003E4607" w:rsidRPr="00BB2D5A" w:rsidRDefault="00465426" w:rsidP="003E4607">
                    <w:pPr>
                      <w:jc w:val="center"/>
                    </w:pPr>
                    <w:r w:rsidRPr="00BB2D5A">
                      <w:t>减值准备</w:t>
                    </w:r>
                  </w:p>
                </w:sdtContent>
              </w:sdt>
            </w:tc>
            <w:tc>
              <w:tcPr>
                <w:tcW w:w="647" w:type="pct"/>
                <w:shd w:val="clear" w:color="auto" w:fill="auto"/>
                <w:vAlign w:val="center"/>
              </w:tcPr>
              <w:sdt>
                <w:sdtPr>
                  <w:tag w:val="_PLD_22318356783c413ba8286ddb8d1cda63"/>
                  <w:id w:val="-785572431"/>
                  <w:lock w:val="sdtLocked"/>
                </w:sdtPr>
                <w:sdtEndPr/>
                <w:sdtContent>
                  <w:p w:rsidR="003E4607" w:rsidRPr="00BB2D5A" w:rsidRDefault="00465426" w:rsidP="003E4607">
                    <w:pPr>
                      <w:jc w:val="center"/>
                    </w:pPr>
                    <w:r w:rsidRPr="00BB2D5A">
                      <w:t>账面价值</w:t>
                    </w:r>
                  </w:p>
                </w:sdtContent>
              </w:sdt>
            </w:tc>
            <w:tc>
              <w:tcPr>
                <w:tcW w:w="714" w:type="pct"/>
              </w:tcPr>
              <w:sdt>
                <w:sdtPr>
                  <w:tag w:val="_PLD_0c6f94cdfaf1457fa98b2252d3b39131"/>
                  <w:id w:val="1591354689"/>
                  <w:lock w:val="sdtLocked"/>
                </w:sdtPr>
                <w:sdtEndPr/>
                <w:sdtContent>
                  <w:p w:rsidR="003E4607" w:rsidRPr="00BB2D5A" w:rsidRDefault="00465426" w:rsidP="003E4607">
                    <w:pPr>
                      <w:jc w:val="center"/>
                    </w:pPr>
                    <w:r w:rsidRPr="00BB2D5A">
                      <w:t>账面余额</w:t>
                    </w:r>
                  </w:p>
                </w:sdtContent>
              </w:sdt>
            </w:tc>
            <w:tc>
              <w:tcPr>
                <w:tcW w:w="634" w:type="pct"/>
              </w:tcPr>
              <w:sdt>
                <w:sdtPr>
                  <w:tag w:val="_PLD_9d7969af67514b9e93b62156119189b9"/>
                  <w:id w:val="1862472544"/>
                  <w:lock w:val="sdtLocked"/>
                </w:sdtPr>
                <w:sdtEndPr/>
                <w:sdtContent>
                  <w:p w:rsidR="003E4607" w:rsidRPr="00BB2D5A" w:rsidRDefault="00465426" w:rsidP="003E4607">
                    <w:pPr>
                      <w:jc w:val="center"/>
                    </w:pPr>
                    <w:r w:rsidRPr="00BB2D5A">
                      <w:t>减值准备</w:t>
                    </w:r>
                  </w:p>
                </w:sdtContent>
              </w:sdt>
            </w:tc>
            <w:tc>
              <w:tcPr>
                <w:tcW w:w="655" w:type="pct"/>
                <w:shd w:val="clear" w:color="auto" w:fill="auto"/>
                <w:vAlign w:val="center"/>
              </w:tcPr>
              <w:sdt>
                <w:sdtPr>
                  <w:tag w:val="_PLD_9c8736640ddf4dc897f3c30fb690ab09"/>
                  <w:id w:val="-2013365527"/>
                  <w:lock w:val="sdtLocked"/>
                </w:sdtPr>
                <w:sdtEndPr/>
                <w:sdtContent>
                  <w:p w:rsidR="003E4607" w:rsidRPr="00BB2D5A" w:rsidRDefault="00465426" w:rsidP="003E4607">
                    <w:pPr>
                      <w:jc w:val="center"/>
                    </w:pPr>
                    <w:r w:rsidRPr="00BB2D5A">
                      <w:t>账面价值</w:t>
                    </w:r>
                  </w:p>
                </w:sdtContent>
              </w:sdt>
            </w:tc>
          </w:tr>
          <w:sdt>
            <w:sdtPr>
              <w:rPr>
                <w:rFonts w:asciiTheme="minorHAnsi" w:eastAsiaTheme="minorEastAsia" w:hAnsiTheme="minorHAnsi" w:cstheme="minorBidi"/>
                <w:kern w:val="2"/>
              </w:rPr>
              <w:alias w:val="其他长期资产明细"/>
              <w:tag w:val="_TUP_c6dfc1e05023497e910b093bb9e7ab5f"/>
              <w:id w:val="-1813404782"/>
              <w:lock w:val="sdtLocked"/>
            </w:sdtPr>
            <w:sdtEndPr>
              <w:rPr>
                <w:rFonts w:hint="eastAsia"/>
              </w:rPr>
            </w:sdtEndPr>
            <w:sdtContent>
              <w:tr w:rsidR="003E4607" w:rsidRPr="00BB2D5A" w:rsidTr="007D7B7B">
                <w:tc>
                  <w:tcPr>
                    <w:tcW w:w="1058" w:type="pct"/>
                    <w:shd w:val="clear" w:color="auto" w:fill="auto"/>
                  </w:tcPr>
                  <w:p w:rsidR="003E4607" w:rsidRPr="00BB2D5A" w:rsidRDefault="00465426" w:rsidP="003E4607">
                    <w:r w:rsidRPr="00BB2D5A">
                      <w:t>预付采矿权矿</w:t>
                    </w:r>
                    <w:r w:rsidR="007D7B7B" w:rsidRPr="00BB2D5A">
                      <w:rPr>
                        <w:rFonts w:hint="eastAsia"/>
                      </w:rPr>
                      <w:t>（注）</w:t>
                    </w:r>
                  </w:p>
                </w:tc>
                <w:tc>
                  <w:tcPr>
                    <w:tcW w:w="646" w:type="pct"/>
                  </w:tcPr>
                  <w:p w:rsidR="003E4607" w:rsidRPr="00BB2D5A" w:rsidRDefault="00465426" w:rsidP="003E4607">
                    <w:pPr>
                      <w:jc w:val="right"/>
                    </w:pPr>
                    <w:r w:rsidRPr="00BB2D5A">
                      <w:t>1,094,191</w:t>
                    </w:r>
                  </w:p>
                </w:tc>
                <w:tc>
                  <w:tcPr>
                    <w:tcW w:w="645" w:type="pct"/>
                  </w:tcPr>
                  <w:p w:rsidR="003E4607" w:rsidRPr="00BB2D5A" w:rsidRDefault="003E4607" w:rsidP="003E4607">
                    <w:pPr>
                      <w:jc w:val="right"/>
                    </w:pPr>
                  </w:p>
                </w:tc>
                <w:tc>
                  <w:tcPr>
                    <w:tcW w:w="647" w:type="pct"/>
                    <w:shd w:val="clear" w:color="auto" w:fill="auto"/>
                  </w:tcPr>
                  <w:p w:rsidR="003E4607" w:rsidRPr="00BB2D5A" w:rsidRDefault="00465426" w:rsidP="003E4607">
                    <w:pPr>
                      <w:jc w:val="right"/>
                    </w:pPr>
                    <w:r w:rsidRPr="00BB2D5A">
                      <w:t>1,094,191</w:t>
                    </w:r>
                  </w:p>
                </w:tc>
                <w:tc>
                  <w:tcPr>
                    <w:tcW w:w="714" w:type="pct"/>
                  </w:tcPr>
                  <w:p w:rsidR="003E4607" w:rsidRPr="00BB2D5A" w:rsidRDefault="003E4607" w:rsidP="003E4607">
                    <w:pPr>
                      <w:jc w:val="right"/>
                    </w:pPr>
                  </w:p>
                </w:tc>
                <w:tc>
                  <w:tcPr>
                    <w:tcW w:w="634" w:type="pct"/>
                  </w:tcPr>
                  <w:p w:rsidR="003E4607" w:rsidRPr="00BB2D5A" w:rsidRDefault="003E4607" w:rsidP="003E4607">
                    <w:pPr>
                      <w:jc w:val="right"/>
                    </w:pPr>
                  </w:p>
                </w:tc>
                <w:tc>
                  <w:tcPr>
                    <w:tcW w:w="655" w:type="pct"/>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rPr>
              <w:alias w:val="其他长期资产明细"/>
              <w:tag w:val="_TUP_c6dfc1e05023497e910b093bb9e7ab5f"/>
              <w:id w:val="1969706072"/>
              <w:lock w:val="sdtLocked"/>
            </w:sdtPr>
            <w:sdtEndPr>
              <w:rPr>
                <w:rFonts w:hint="eastAsia"/>
              </w:rPr>
            </w:sdtEndPr>
            <w:sdtContent>
              <w:tr w:rsidR="003E4607" w:rsidRPr="00BB2D5A" w:rsidTr="007D7B7B">
                <w:tc>
                  <w:tcPr>
                    <w:tcW w:w="1058" w:type="pct"/>
                    <w:shd w:val="clear" w:color="auto" w:fill="auto"/>
                  </w:tcPr>
                  <w:p w:rsidR="003E4607" w:rsidRPr="00BB2D5A" w:rsidRDefault="00465426" w:rsidP="003E4607">
                    <w:r w:rsidRPr="00BB2D5A">
                      <w:t>预付设备、工程款</w:t>
                    </w:r>
                  </w:p>
                </w:tc>
                <w:tc>
                  <w:tcPr>
                    <w:tcW w:w="646" w:type="pct"/>
                  </w:tcPr>
                  <w:p w:rsidR="003E4607" w:rsidRPr="00BB2D5A" w:rsidRDefault="00465426" w:rsidP="003E4607">
                    <w:pPr>
                      <w:jc w:val="right"/>
                    </w:pPr>
                    <w:r w:rsidRPr="00BB2D5A">
                      <w:t>766,005</w:t>
                    </w:r>
                  </w:p>
                </w:tc>
                <w:tc>
                  <w:tcPr>
                    <w:tcW w:w="645" w:type="pct"/>
                  </w:tcPr>
                  <w:p w:rsidR="003E4607" w:rsidRPr="00BB2D5A" w:rsidRDefault="003E4607" w:rsidP="003E4607">
                    <w:pPr>
                      <w:jc w:val="right"/>
                    </w:pPr>
                  </w:p>
                </w:tc>
                <w:tc>
                  <w:tcPr>
                    <w:tcW w:w="647" w:type="pct"/>
                    <w:shd w:val="clear" w:color="auto" w:fill="auto"/>
                  </w:tcPr>
                  <w:p w:rsidR="003E4607" w:rsidRPr="00BB2D5A" w:rsidRDefault="00465426" w:rsidP="003E4607">
                    <w:pPr>
                      <w:jc w:val="right"/>
                    </w:pPr>
                    <w:r w:rsidRPr="00BB2D5A">
                      <w:t>766,005</w:t>
                    </w:r>
                  </w:p>
                </w:tc>
                <w:tc>
                  <w:tcPr>
                    <w:tcW w:w="714" w:type="pct"/>
                  </w:tcPr>
                  <w:p w:rsidR="003E4607" w:rsidRPr="00BB2D5A" w:rsidRDefault="003E4607" w:rsidP="003E4607">
                    <w:pPr>
                      <w:jc w:val="right"/>
                    </w:pPr>
                  </w:p>
                </w:tc>
                <w:tc>
                  <w:tcPr>
                    <w:tcW w:w="634" w:type="pct"/>
                  </w:tcPr>
                  <w:p w:rsidR="003E4607" w:rsidRPr="00BB2D5A" w:rsidRDefault="003E4607" w:rsidP="003E4607">
                    <w:pPr>
                      <w:jc w:val="right"/>
                    </w:pPr>
                  </w:p>
                </w:tc>
                <w:tc>
                  <w:tcPr>
                    <w:tcW w:w="655" w:type="pct"/>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rPr>
              <w:alias w:val="其他长期资产明细"/>
              <w:tag w:val="_TUP_c6dfc1e05023497e910b093bb9e7ab5f"/>
              <w:id w:val="-87929509"/>
              <w:lock w:val="sdtLocked"/>
            </w:sdtPr>
            <w:sdtEndPr>
              <w:rPr>
                <w:rFonts w:hint="eastAsia"/>
              </w:rPr>
            </w:sdtEndPr>
            <w:sdtContent>
              <w:tr w:rsidR="003E4607" w:rsidRPr="00BB2D5A" w:rsidTr="007D7B7B">
                <w:tc>
                  <w:tcPr>
                    <w:tcW w:w="1058" w:type="pct"/>
                    <w:shd w:val="clear" w:color="auto" w:fill="auto"/>
                  </w:tcPr>
                  <w:p w:rsidR="003E4607" w:rsidRPr="00BB2D5A" w:rsidRDefault="00465426" w:rsidP="003E4607">
                    <w:r w:rsidRPr="00BB2D5A">
                      <w:t>顺槽掘进工程</w:t>
                    </w:r>
                  </w:p>
                </w:tc>
                <w:tc>
                  <w:tcPr>
                    <w:tcW w:w="646" w:type="pct"/>
                  </w:tcPr>
                  <w:p w:rsidR="003E4607" w:rsidRPr="00BB2D5A" w:rsidRDefault="00465426" w:rsidP="003E4607">
                    <w:pPr>
                      <w:jc w:val="right"/>
                    </w:pPr>
                    <w:r w:rsidRPr="00BB2D5A">
                      <w:t>530,540</w:t>
                    </w:r>
                  </w:p>
                </w:tc>
                <w:tc>
                  <w:tcPr>
                    <w:tcW w:w="645" w:type="pct"/>
                  </w:tcPr>
                  <w:p w:rsidR="003E4607" w:rsidRPr="00BB2D5A" w:rsidRDefault="003E4607" w:rsidP="003E4607">
                    <w:pPr>
                      <w:jc w:val="right"/>
                    </w:pPr>
                  </w:p>
                </w:tc>
                <w:tc>
                  <w:tcPr>
                    <w:tcW w:w="647" w:type="pct"/>
                    <w:shd w:val="clear" w:color="auto" w:fill="auto"/>
                  </w:tcPr>
                  <w:p w:rsidR="003E4607" w:rsidRPr="00BB2D5A" w:rsidRDefault="00465426" w:rsidP="003E4607">
                    <w:pPr>
                      <w:jc w:val="right"/>
                    </w:pPr>
                    <w:r w:rsidRPr="00BB2D5A">
                      <w:t>530,540</w:t>
                    </w:r>
                  </w:p>
                </w:tc>
                <w:tc>
                  <w:tcPr>
                    <w:tcW w:w="714" w:type="pct"/>
                  </w:tcPr>
                  <w:p w:rsidR="003E4607" w:rsidRPr="00BB2D5A" w:rsidRDefault="003E4607" w:rsidP="003E4607">
                    <w:pPr>
                      <w:jc w:val="right"/>
                    </w:pPr>
                  </w:p>
                </w:tc>
                <w:tc>
                  <w:tcPr>
                    <w:tcW w:w="634" w:type="pct"/>
                  </w:tcPr>
                  <w:p w:rsidR="003E4607" w:rsidRPr="00BB2D5A" w:rsidRDefault="003E4607" w:rsidP="003E4607">
                    <w:pPr>
                      <w:jc w:val="right"/>
                    </w:pPr>
                  </w:p>
                </w:tc>
                <w:tc>
                  <w:tcPr>
                    <w:tcW w:w="655" w:type="pct"/>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rPr>
              <w:alias w:val="其他长期资产明细"/>
              <w:tag w:val="_TUP_c6dfc1e05023497e910b093bb9e7ab5f"/>
              <w:id w:val="28392180"/>
              <w:lock w:val="sdtLocked"/>
            </w:sdtPr>
            <w:sdtEndPr>
              <w:rPr>
                <w:rFonts w:hint="eastAsia"/>
              </w:rPr>
            </w:sdtEndPr>
            <w:sdtContent>
              <w:tr w:rsidR="003E4607" w:rsidRPr="00BB2D5A" w:rsidTr="007D7B7B">
                <w:tc>
                  <w:tcPr>
                    <w:tcW w:w="1058" w:type="pct"/>
                    <w:shd w:val="clear" w:color="auto" w:fill="auto"/>
                  </w:tcPr>
                  <w:p w:rsidR="003E4607" w:rsidRPr="00BB2D5A" w:rsidRDefault="00465426" w:rsidP="003E4607">
                    <w:r w:rsidRPr="00BB2D5A">
                      <w:t>长期服务假基金会补偿金</w:t>
                    </w:r>
                  </w:p>
                </w:tc>
                <w:tc>
                  <w:tcPr>
                    <w:tcW w:w="646" w:type="pct"/>
                    <w:vAlign w:val="center"/>
                  </w:tcPr>
                  <w:p w:rsidR="003E4607" w:rsidRPr="00BB2D5A" w:rsidRDefault="00465426" w:rsidP="007D7B7B">
                    <w:pPr>
                      <w:jc w:val="right"/>
                    </w:pPr>
                    <w:r w:rsidRPr="00BB2D5A">
                      <w:t>363,324</w:t>
                    </w:r>
                  </w:p>
                </w:tc>
                <w:tc>
                  <w:tcPr>
                    <w:tcW w:w="645" w:type="pct"/>
                    <w:vAlign w:val="center"/>
                  </w:tcPr>
                  <w:p w:rsidR="003E4607" w:rsidRPr="00BB2D5A" w:rsidRDefault="003E4607" w:rsidP="007D7B7B">
                    <w:pPr>
                      <w:jc w:val="right"/>
                    </w:pPr>
                  </w:p>
                </w:tc>
                <w:tc>
                  <w:tcPr>
                    <w:tcW w:w="647" w:type="pct"/>
                    <w:shd w:val="clear" w:color="auto" w:fill="auto"/>
                    <w:vAlign w:val="center"/>
                  </w:tcPr>
                  <w:p w:rsidR="003E4607" w:rsidRPr="00BB2D5A" w:rsidRDefault="00465426" w:rsidP="007D7B7B">
                    <w:pPr>
                      <w:jc w:val="right"/>
                    </w:pPr>
                    <w:r w:rsidRPr="00BB2D5A">
                      <w:t>363,324</w:t>
                    </w:r>
                  </w:p>
                </w:tc>
                <w:tc>
                  <w:tcPr>
                    <w:tcW w:w="714" w:type="pct"/>
                    <w:vAlign w:val="center"/>
                  </w:tcPr>
                  <w:p w:rsidR="003E4607" w:rsidRPr="00BB2D5A" w:rsidRDefault="00465426" w:rsidP="007D7B7B">
                    <w:pPr>
                      <w:jc w:val="right"/>
                    </w:pPr>
                    <w:r w:rsidRPr="00BB2D5A">
                      <w:t>725,216</w:t>
                    </w:r>
                  </w:p>
                </w:tc>
                <w:tc>
                  <w:tcPr>
                    <w:tcW w:w="634" w:type="pct"/>
                    <w:vAlign w:val="center"/>
                  </w:tcPr>
                  <w:p w:rsidR="003E4607" w:rsidRPr="00BB2D5A" w:rsidRDefault="003E4607" w:rsidP="007D7B7B">
                    <w:pPr>
                      <w:jc w:val="right"/>
                    </w:pPr>
                  </w:p>
                </w:tc>
                <w:tc>
                  <w:tcPr>
                    <w:tcW w:w="655" w:type="pct"/>
                    <w:shd w:val="clear" w:color="auto" w:fill="auto"/>
                    <w:vAlign w:val="center"/>
                  </w:tcPr>
                  <w:p w:rsidR="003E4607" w:rsidRPr="00BB2D5A" w:rsidRDefault="00465426" w:rsidP="007D7B7B">
                    <w:pPr>
                      <w:jc w:val="right"/>
                    </w:pPr>
                    <w:r w:rsidRPr="00BB2D5A">
                      <w:t>725,216</w:t>
                    </w:r>
                  </w:p>
                </w:tc>
              </w:tr>
            </w:sdtContent>
          </w:sdt>
          <w:sdt>
            <w:sdtPr>
              <w:rPr>
                <w:rFonts w:asciiTheme="minorHAnsi" w:eastAsiaTheme="minorEastAsia" w:hAnsiTheme="minorHAnsi" w:cstheme="minorBidi"/>
                <w:kern w:val="2"/>
              </w:rPr>
              <w:alias w:val="其他长期资产明细"/>
              <w:tag w:val="_TUP_c6dfc1e05023497e910b093bb9e7ab5f"/>
              <w:id w:val="-140499650"/>
              <w:lock w:val="sdtLocked"/>
            </w:sdtPr>
            <w:sdtEndPr>
              <w:rPr>
                <w:rFonts w:hint="eastAsia"/>
              </w:rPr>
            </w:sdtEndPr>
            <w:sdtContent>
              <w:tr w:rsidR="003E4607" w:rsidRPr="00BB2D5A" w:rsidTr="007D7B7B">
                <w:tc>
                  <w:tcPr>
                    <w:tcW w:w="1058" w:type="pct"/>
                    <w:shd w:val="clear" w:color="auto" w:fill="auto"/>
                  </w:tcPr>
                  <w:p w:rsidR="003E4607" w:rsidRPr="00BB2D5A" w:rsidRDefault="00465426" w:rsidP="003E4607">
                    <w:r w:rsidRPr="00BB2D5A">
                      <w:t>产能置换款</w:t>
                    </w:r>
                  </w:p>
                </w:tc>
                <w:tc>
                  <w:tcPr>
                    <w:tcW w:w="646" w:type="pct"/>
                  </w:tcPr>
                  <w:p w:rsidR="003E4607" w:rsidRPr="00BB2D5A" w:rsidRDefault="003E4607" w:rsidP="003E4607">
                    <w:pPr>
                      <w:jc w:val="right"/>
                    </w:pPr>
                  </w:p>
                </w:tc>
                <w:tc>
                  <w:tcPr>
                    <w:tcW w:w="645" w:type="pct"/>
                  </w:tcPr>
                  <w:p w:rsidR="003E4607" w:rsidRPr="00BB2D5A" w:rsidRDefault="003E4607" w:rsidP="003E4607">
                    <w:pPr>
                      <w:jc w:val="right"/>
                    </w:pPr>
                  </w:p>
                </w:tc>
                <w:tc>
                  <w:tcPr>
                    <w:tcW w:w="647" w:type="pct"/>
                    <w:shd w:val="clear" w:color="auto" w:fill="auto"/>
                  </w:tcPr>
                  <w:p w:rsidR="003E4607" w:rsidRPr="00BB2D5A" w:rsidRDefault="003E4607" w:rsidP="003E4607">
                    <w:pPr>
                      <w:jc w:val="right"/>
                    </w:pPr>
                  </w:p>
                </w:tc>
                <w:tc>
                  <w:tcPr>
                    <w:tcW w:w="714" w:type="pct"/>
                  </w:tcPr>
                  <w:p w:rsidR="003E4607" w:rsidRPr="00BB2D5A" w:rsidRDefault="00465426" w:rsidP="003E4607">
                    <w:pPr>
                      <w:jc w:val="right"/>
                    </w:pPr>
                    <w:r w:rsidRPr="00BB2D5A">
                      <w:t>1,224,944</w:t>
                    </w:r>
                  </w:p>
                </w:tc>
                <w:tc>
                  <w:tcPr>
                    <w:tcW w:w="634" w:type="pct"/>
                  </w:tcPr>
                  <w:p w:rsidR="003E4607" w:rsidRPr="00BB2D5A" w:rsidRDefault="003E4607" w:rsidP="003E4607">
                    <w:pPr>
                      <w:jc w:val="right"/>
                    </w:pPr>
                  </w:p>
                </w:tc>
                <w:tc>
                  <w:tcPr>
                    <w:tcW w:w="655" w:type="pct"/>
                    <w:shd w:val="clear" w:color="auto" w:fill="auto"/>
                  </w:tcPr>
                  <w:p w:rsidR="003E4607" w:rsidRPr="00BB2D5A" w:rsidRDefault="00465426" w:rsidP="003E4607">
                    <w:pPr>
                      <w:jc w:val="right"/>
                    </w:pPr>
                    <w:r w:rsidRPr="00BB2D5A">
                      <w:t>1,224,944</w:t>
                    </w:r>
                  </w:p>
                </w:tc>
              </w:tr>
            </w:sdtContent>
          </w:sdt>
          <w:sdt>
            <w:sdtPr>
              <w:rPr>
                <w:rFonts w:asciiTheme="minorHAnsi" w:eastAsiaTheme="minorEastAsia" w:hAnsiTheme="minorHAnsi" w:cstheme="minorBidi"/>
                <w:kern w:val="2"/>
              </w:rPr>
              <w:alias w:val="其他长期资产明细"/>
              <w:tag w:val="_TUP_c6dfc1e05023497e910b093bb9e7ab5f"/>
              <w:id w:val="71935315"/>
              <w:lock w:val="sdtLocked"/>
            </w:sdtPr>
            <w:sdtEndPr>
              <w:rPr>
                <w:rFonts w:hint="eastAsia"/>
              </w:rPr>
            </w:sdtEndPr>
            <w:sdtContent>
              <w:tr w:rsidR="003E4607" w:rsidRPr="00BB2D5A" w:rsidTr="007D7B7B">
                <w:tc>
                  <w:tcPr>
                    <w:tcW w:w="1058" w:type="pct"/>
                    <w:shd w:val="clear" w:color="auto" w:fill="auto"/>
                  </w:tcPr>
                  <w:p w:rsidR="003E4607" w:rsidRPr="00BB2D5A" w:rsidRDefault="00465426" w:rsidP="003E4607">
                    <w:r w:rsidRPr="00BB2D5A">
                      <w:t>其他</w:t>
                    </w:r>
                  </w:p>
                </w:tc>
                <w:tc>
                  <w:tcPr>
                    <w:tcW w:w="646" w:type="pct"/>
                  </w:tcPr>
                  <w:p w:rsidR="003E4607" w:rsidRPr="00BB2D5A" w:rsidRDefault="00465426" w:rsidP="003E4607">
                    <w:pPr>
                      <w:jc w:val="right"/>
                    </w:pPr>
                    <w:r w:rsidRPr="00BB2D5A">
                      <w:t>222,819</w:t>
                    </w:r>
                  </w:p>
                </w:tc>
                <w:tc>
                  <w:tcPr>
                    <w:tcW w:w="645" w:type="pct"/>
                  </w:tcPr>
                  <w:p w:rsidR="003E4607" w:rsidRPr="00BB2D5A" w:rsidRDefault="00465426" w:rsidP="003E4607">
                    <w:pPr>
                      <w:jc w:val="right"/>
                    </w:pPr>
                    <w:r w:rsidRPr="00BB2D5A">
                      <w:rPr>
                        <w:rFonts w:hint="eastAsia"/>
                      </w:rPr>
                      <w:t>803</w:t>
                    </w:r>
                  </w:p>
                </w:tc>
                <w:tc>
                  <w:tcPr>
                    <w:tcW w:w="647" w:type="pct"/>
                    <w:shd w:val="clear" w:color="auto" w:fill="auto"/>
                  </w:tcPr>
                  <w:p w:rsidR="003E4607" w:rsidRPr="00BB2D5A" w:rsidRDefault="00465426" w:rsidP="003E4607">
                    <w:pPr>
                      <w:jc w:val="right"/>
                    </w:pPr>
                    <w:r w:rsidRPr="00BB2D5A">
                      <w:t>222,016</w:t>
                    </w:r>
                  </w:p>
                </w:tc>
                <w:tc>
                  <w:tcPr>
                    <w:tcW w:w="714" w:type="pct"/>
                  </w:tcPr>
                  <w:p w:rsidR="003E4607" w:rsidRPr="00BB2D5A" w:rsidRDefault="00465426" w:rsidP="003E4607">
                    <w:pPr>
                      <w:jc w:val="right"/>
                    </w:pPr>
                    <w:r w:rsidRPr="00BB2D5A">
                      <w:t>32</w:t>
                    </w:r>
                    <w:r w:rsidRPr="00BB2D5A">
                      <w:rPr>
                        <w:rFonts w:eastAsiaTheme="minorEastAsia" w:hint="eastAsia"/>
                      </w:rPr>
                      <w:t>2</w:t>
                    </w:r>
                    <w:r w:rsidRPr="00BB2D5A">
                      <w:t>,</w:t>
                    </w:r>
                    <w:r w:rsidRPr="00BB2D5A">
                      <w:rPr>
                        <w:rFonts w:eastAsiaTheme="minorEastAsia" w:hint="eastAsia"/>
                      </w:rPr>
                      <w:t>759</w:t>
                    </w:r>
                  </w:p>
                </w:tc>
                <w:tc>
                  <w:tcPr>
                    <w:tcW w:w="634" w:type="pct"/>
                  </w:tcPr>
                  <w:p w:rsidR="003E4607" w:rsidRPr="00BB2D5A" w:rsidRDefault="00465426" w:rsidP="003E4607">
                    <w:pPr>
                      <w:jc w:val="right"/>
                    </w:pPr>
                    <w:r w:rsidRPr="00BB2D5A">
                      <w:rPr>
                        <w:rFonts w:hint="eastAsia"/>
                      </w:rPr>
                      <w:t>803</w:t>
                    </w:r>
                  </w:p>
                </w:tc>
                <w:tc>
                  <w:tcPr>
                    <w:tcW w:w="655" w:type="pct"/>
                    <w:shd w:val="clear" w:color="auto" w:fill="auto"/>
                  </w:tcPr>
                  <w:p w:rsidR="003E4607" w:rsidRPr="00BB2D5A" w:rsidRDefault="00465426" w:rsidP="003E4607">
                    <w:pPr>
                      <w:jc w:val="right"/>
                    </w:pPr>
                    <w:r w:rsidRPr="00BB2D5A">
                      <w:t>321,956</w:t>
                    </w:r>
                  </w:p>
                </w:tc>
              </w:tr>
            </w:sdtContent>
          </w:sdt>
          <w:tr w:rsidR="003E4607" w:rsidRPr="00BB2D5A" w:rsidTr="007D7B7B">
            <w:sdt>
              <w:sdtPr>
                <w:tag w:val="_PLD_2bc4ec1082504b7fb1ecb35002cc15d7"/>
                <w:id w:val="-1329673885"/>
                <w:lock w:val="sdtLocked"/>
              </w:sdtPr>
              <w:sdtEndPr/>
              <w:sdtContent>
                <w:tc>
                  <w:tcPr>
                    <w:tcW w:w="1058" w:type="pct"/>
                    <w:shd w:val="clear" w:color="auto" w:fill="auto"/>
                    <w:vAlign w:val="center"/>
                  </w:tcPr>
                  <w:p w:rsidR="003E4607" w:rsidRPr="00BB2D5A" w:rsidRDefault="00465426" w:rsidP="003E4607">
                    <w:pPr>
                      <w:jc w:val="center"/>
                    </w:pPr>
                    <w:r w:rsidRPr="00BB2D5A">
                      <w:rPr>
                        <w:rFonts w:hint="eastAsia"/>
                      </w:rPr>
                      <w:t>合计</w:t>
                    </w:r>
                  </w:p>
                </w:tc>
              </w:sdtContent>
            </w:sdt>
            <w:tc>
              <w:tcPr>
                <w:tcW w:w="646" w:type="pct"/>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222,819</w:t>
                </w:r>
                <w:r w:rsidRPr="00BB2D5A">
                  <w:fldChar w:fldCharType="end"/>
                </w:r>
              </w:p>
            </w:tc>
            <w:tc>
              <w:tcPr>
                <w:tcW w:w="645" w:type="pct"/>
              </w:tcPr>
              <w:p w:rsidR="003E4607" w:rsidRPr="00BB2D5A" w:rsidRDefault="00465426" w:rsidP="003E4607">
                <w:pPr>
                  <w:jc w:val="right"/>
                </w:pPr>
                <w:r w:rsidRPr="00BB2D5A">
                  <w:rPr>
                    <w:rFonts w:hint="eastAsia"/>
                  </w:rPr>
                  <w:t>803</w:t>
                </w:r>
              </w:p>
            </w:tc>
            <w:tc>
              <w:tcPr>
                <w:tcW w:w="647" w:type="pct"/>
                <w:shd w:val="clear" w:color="auto" w:fill="auto"/>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222,016</w:t>
                </w:r>
                <w:r w:rsidRPr="00BB2D5A">
                  <w:fldChar w:fldCharType="end"/>
                </w:r>
              </w:p>
            </w:tc>
            <w:tc>
              <w:tcPr>
                <w:tcW w:w="714" w:type="pct"/>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2,272,919</w:t>
                </w:r>
                <w:r w:rsidRPr="00BB2D5A">
                  <w:fldChar w:fldCharType="end"/>
                </w:r>
              </w:p>
            </w:tc>
            <w:tc>
              <w:tcPr>
                <w:tcW w:w="634" w:type="pct"/>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803</w:t>
                </w:r>
                <w:r w:rsidRPr="00BB2D5A">
                  <w:fldChar w:fldCharType="end"/>
                </w:r>
              </w:p>
            </w:tc>
            <w:tc>
              <w:tcPr>
                <w:tcW w:w="655" w:type="pct"/>
                <w:shd w:val="clear" w:color="auto" w:fill="auto"/>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2,272,116</w:t>
                </w:r>
                <w:r w:rsidRPr="00BB2D5A">
                  <w:fldChar w:fldCharType="end"/>
                </w:r>
              </w:p>
            </w:tc>
          </w:tr>
        </w:tbl>
        <w:p w:rsidR="003E4607" w:rsidRPr="00BB2D5A" w:rsidRDefault="003E4607"/>
        <w:p w:rsidR="00D93AE4" w:rsidRPr="00BB2D5A" w:rsidRDefault="00E30060">
          <w:pPr>
            <w:pStyle w:val="afffffffffffffffffffff2"/>
          </w:pPr>
          <w:r w:rsidRPr="00BB2D5A">
            <w:rPr>
              <w:rFonts w:hint="eastAsia"/>
            </w:rPr>
            <w:t>其他说明：</w:t>
          </w:r>
        </w:p>
        <w:sdt>
          <w:sdtPr>
            <w:alias w:val="其他长期资产的说明"/>
            <w:tag w:val="_GBC_d2d37b97b8df4ba1b7bcbf3e8c04d024"/>
            <w:id w:val="855622418"/>
            <w:lock w:val="sdtLocked"/>
            <w:placeholder>
              <w:docPart w:val="GBC22222222222222222222222222222"/>
            </w:placeholder>
          </w:sdtPr>
          <w:sdtEndPr/>
          <w:sdtContent>
            <w:p w:rsidR="00D93AE4" w:rsidRPr="00BB2D5A" w:rsidRDefault="00465426" w:rsidP="003E4607">
              <w:pPr>
                <w:spacing w:beforeLines="50" w:before="120" w:afterLines="50" w:after="120" w:line="360" w:lineRule="exact"/>
                <w:ind w:firstLineChars="200" w:firstLine="420"/>
              </w:pPr>
              <w:r w:rsidRPr="00BB2D5A">
                <w:rPr>
                  <w:rFonts w:hint="eastAsia"/>
                </w:rPr>
                <w:t>注：本集团所属营盘壕煤矿于2018年11月27日与内蒙古自治区自然资源厅签订《探矿权出让合同》,约定营盘壕煤矿探矿权总出让收益为人民币67.38亿元，营盘壕煤矿本期缴纳1,094,191千元探矿权资源价款。</w:t>
              </w:r>
            </w:p>
          </w:sdtContent>
        </w:sdt>
        <w:p w:rsidR="00D93AE4" w:rsidRPr="00BB2D5A" w:rsidRDefault="00964E85">
          <w:pPr>
            <w:pStyle w:val="afffffffffffffffffffff2"/>
          </w:pPr>
        </w:p>
      </w:sdtContent>
    </w:sdt>
    <w:bookmarkStart w:id="290" w:name="_Hlk534978811" w:displacedByCustomXml="prev"/>
    <w:bookmarkEnd w:id="290" w:displacedByCustomXml="prev"/>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713932265"/>
        <w:lock w:val="sdtLocked"/>
        <w:placeholder>
          <w:docPart w:val="GBC22222222222222222222222222222"/>
        </w:placeholder>
      </w:sdtPr>
      <w:sdtEndPr>
        <w:rPr>
          <w:rFonts w:cstheme="minorBidi" w:hint="default"/>
          <w:color w:val="000000" w:themeColor="text1"/>
          <w:kern w:val="2"/>
          <w:szCs w:val="21"/>
        </w:rPr>
      </w:sdtEndPr>
      <w:sdtContent>
        <w:p w:rsidR="003E4607" w:rsidRPr="00BB2D5A" w:rsidRDefault="00465426" w:rsidP="00465426">
          <w:pPr>
            <w:pStyle w:val="afffffffffe"/>
            <w:numPr>
              <w:ilvl w:val="0"/>
              <w:numId w:val="106"/>
            </w:numPr>
            <w:ind w:left="426" w:hanging="426"/>
          </w:pPr>
          <w:r w:rsidRPr="00BB2D5A">
            <w:rPr>
              <w:rFonts w:hint="eastAsia"/>
            </w:rPr>
            <w:t>短期借款分类</w:t>
          </w:r>
        </w:p>
        <w:sdt>
          <w:sdtPr>
            <w:alias w:val="是否适用：短期借款分类[双击切换]"/>
            <w:tag w:val="_GBC_d7624f1054024527b72d59c4122e81cb"/>
            <w:id w:val="-877400725"/>
            <w:lock w:val="sdtContentLocked"/>
          </w:sdtPr>
          <w:sdtEndPr/>
          <w:sdtContent>
            <w:p w:rsidR="003E4607" w:rsidRPr="00BB2D5A" w:rsidRDefault="00465426">
              <w:r w:rsidRPr="00BB2D5A">
                <w:fldChar w:fldCharType="begin"/>
              </w:r>
              <w:r w:rsidRPr="00BB2D5A">
                <w:rPr>
                  <w:rFonts w:hint="eastAsia"/>
                </w:rPr>
                <w:instrText xml:space="preserve">MACROBUTTON  SnrToggleCheckbox √适用  </w:instrText>
              </w:r>
              <w:r w:rsidRPr="00BB2D5A">
                <w:fldChar w:fldCharType="end"/>
              </w:r>
              <w:r w:rsidRPr="00BB2D5A">
                <w:fldChar w:fldCharType="begin"/>
              </w:r>
              <w:r w:rsidRPr="00BB2D5A">
                <w:instrText xml:space="preserve">MACROBUTTON  SnrToggleCheckbox □不适用 </w:instrText>
              </w:r>
              <w:r w:rsidRPr="00BB2D5A">
                <w:fldChar w:fldCharType="end"/>
              </w:r>
            </w:p>
          </w:sdtContent>
        </w:sdt>
        <w:p w:rsidR="003E4607" w:rsidRPr="00BB2D5A" w:rsidRDefault="00465426">
          <w:pPr>
            <w:jc w:val="right"/>
          </w:pPr>
          <w:r w:rsidRPr="00BB2D5A">
            <w:rPr>
              <w:rFonts w:hint="eastAsia"/>
            </w:rPr>
            <w:t>单位：</w:t>
          </w:r>
          <w:sdt>
            <w:sdtPr>
              <w:rPr>
                <w:rFonts w:hint="eastAsia"/>
              </w:rPr>
              <w:alias w:val="单位：财务附注：短期借款分类"/>
              <w:tag w:val="_GBC_8d30fbb8785645499f9234dccd6e5b81"/>
              <w:id w:val="-188609772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hint="eastAsia"/>
                </w:rPr>
                <w:t>千元</w:t>
              </w:r>
            </w:sdtContent>
          </w:sdt>
          <w:r w:rsidRPr="00BB2D5A">
            <w:rPr>
              <w:rFonts w:hint="eastAsia"/>
            </w:rPr>
            <w:t>币种：</w:t>
          </w:r>
          <w:sdt>
            <w:sdtPr>
              <w:rPr>
                <w:rFonts w:hint="eastAsia"/>
              </w:rPr>
              <w:alias w:val="币种：财务附注：短期借款分类"/>
              <w:tag w:val="_GBC_f7294c19819e4515b1d98b3d42f8d07c"/>
              <w:id w:val="4759637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3E4607" w:rsidRPr="00BB2D5A" w:rsidTr="003E4607">
            <w:trPr>
              <w:cantSplit/>
            </w:trPr>
            <w:sdt>
              <w:sdtPr>
                <w:tag w:val="_PLD_7d518e78e06f4dc9b46aae7b6b47fd01"/>
                <w:id w:val="367884850"/>
                <w:lock w:val="sdtLocked"/>
              </w:sdtPr>
              <w:sdtEndPr/>
              <w:sdtContent>
                <w:tc>
                  <w:tcPr>
                    <w:tcW w:w="1614" w:type="pct"/>
                    <w:vAlign w:val="center"/>
                  </w:tcPr>
                  <w:p w:rsidR="003E4607" w:rsidRPr="00BB2D5A" w:rsidRDefault="00465426" w:rsidP="003E4607">
                    <w:pPr>
                      <w:autoSpaceDE w:val="0"/>
                      <w:autoSpaceDN w:val="0"/>
                      <w:adjustRightInd w:val="0"/>
                      <w:snapToGrid w:val="0"/>
                      <w:spacing w:line="240" w:lineRule="atLeast"/>
                      <w:jc w:val="center"/>
                      <w:rPr>
                        <w:color w:val="000000" w:themeColor="text1"/>
                      </w:rPr>
                    </w:pPr>
                    <w:r w:rsidRPr="00BB2D5A">
                      <w:rPr>
                        <w:rFonts w:hint="eastAsia"/>
                        <w:color w:val="000000" w:themeColor="text1"/>
                      </w:rPr>
                      <w:t>项目</w:t>
                    </w:r>
                  </w:p>
                </w:tc>
              </w:sdtContent>
            </w:sdt>
            <w:sdt>
              <w:sdtPr>
                <w:tag w:val="_PLD_cda187315847461e8ed854d1807d3b14"/>
                <w:id w:val="675846262"/>
                <w:lock w:val="sdtLocked"/>
              </w:sdtPr>
              <w:sdtEndPr/>
              <w:sdtContent>
                <w:tc>
                  <w:tcPr>
                    <w:tcW w:w="1688" w:type="pct"/>
                    <w:vAlign w:val="center"/>
                  </w:tcPr>
                  <w:p w:rsidR="003E4607" w:rsidRPr="00BB2D5A" w:rsidRDefault="00465426" w:rsidP="003E4607">
                    <w:pPr>
                      <w:jc w:val="center"/>
                      <w:rPr>
                        <w:color w:val="000000" w:themeColor="text1"/>
                      </w:rPr>
                    </w:pPr>
                    <w:r w:rsidRPr="00BB2D5A">
                      <w:rPr>
                        <w:rFonts w:hint="eastAsia"/>
                        <w:color w:val="000000" w:themeColor="text1"/>
                      </w:rPr>
                      <w:t>期末余额</w:t>
                    </w:r>
                  </w:p>
                </w:tc>
              </w:sdtContent>
            </w:sdt>
            <w:sdt>
              <w:sdtPr>
                <w:tag w:val="_PLD_805e4b849be14c0ab0ca7f324971119b"/>
                <w:id w:val="1309437710"/>
                <w:lock w:val="sdtLocked"/>
              </w:sdtPr>
              <w:sdtEndPr/>
              <w:sdtContent>
                <w:tc>
                  <w:tcPr>
                    <w:tcW w:w="1698" w:type="pct"/>
                    <w:vAlign w:val="center"/>
                  </w:tcPr>
                  <w:p w:rsidR="003E4607" w:rsidRPr="00BB2D5A" w:rsidRDefault="00465426" w:rsidP="003E4607">
                    <w:pPr>
                      <w:jc w:val="center"/>
                      <w:rPr>
                        <w:color w:val="000000" w:themeColor="text1"/>
                      </w:rPr>
                    </w:pPr>
                    <w:r w:rsidRPr="00BB2D5A">
                      <w:rPr>
                        <w:rFonts w:hint="eastAsia"/>
                        <w:color w:val="000000" w:themeColor="text1"/>
                      </w:rPr>
                      <w:t>期初余额</w:t>
                    </w:r>
                  </w:p>
                </w:tc>
              </w:sdtContent>
            </w:sdt>
          </w:tr>
          <w:tr w:rsidR="003E4607" w:rsidRPr="00BB2D5A" w:rsidTr="003E4607">
            <w:trPr>
              <w:cantSplit/>
              <w:trHeight w:val="237"/>
            </w:trPr>
            <w:sdt>
              <w:sdtPr>
                <w:tag w:val="_PLD_9eeb82c67c1842d4b64fd1f1eced3a94"/>
                <w:id w:val="-895655357"/>
                <w:lock w:val="sdtLocked"/>
              </w:sdtPr>
              <w:sdtEndPr/>
              <w:sdtContent>
                <w:tc>
                  <w:tcPr>
                    <w:tcW w:w="1614" w:type="pct"/>
                    <w:shd w:val="clear" w:color="auto" w:fill="auto"/>
                  </w:tcPr>
                  <w:p w:rsidR="003E4607" w:rsidRPr="00BB2D5A" w:rsidRDefault="00465426" w:rsidP="003E4607">
                    <w:pPr>
                      <w:autoSpaceDE w:val="0"/>
                      <w:autoSpaceDN w:val="0"/>
                      <w:adjustRightInd w:val="0"/>
                      <w:snapToGrid w:val="0"/>
                      <w:spacing w:line="240" w:lineRule="atLeast"/>
                      <w:rPr>
                        <w:color w:val="000000" w:themeColor="text1"/>
                      </w:rPr>
                    </w:pPr>
                    <w:r w:rsidRPr="00BB2D5A">
                      <w:rPr>
                        <w:rFonts w:hint="eastAsia"/>
                        <w:color w:val="000000" w:themeColor="text1"/>
                      </w:rPr>
                      <w:t>信用借款</w:t>
                    </w:r>
                  </w:p>
                </w:tc>
              </w:sdtContent>
            </w:sdt>
            <w:tc>
              <w:tcPr>
                <w:tcW w:w="1688" w:type="pct"/>
                <w:shd w:val="clear" w:color="auto" w:fill="auto"/>
              </w:tcPr>
              <w:p w:rsidR="003E4607" w:rsidRPr="00BB2D5A" w:rsidRDefault="00465426" w:rsidP="003E4607">
                <w:pPr>
                  <w:autoSpaceDE w:val="0"/>
                  <w:autoSpaceDN w:val="0"/>
                  <w:adjustRightInd w:val="0"/>
                  <w:snapToGrid w:val="0"/>
                  <w:spacing w:line="240" w:lineRule="atLeast"/>
                  <w:ind w:right="180"/>
                  <w:jc w:val="right"/>
                </w:pPr>
                <w:r w:rsidRPr="00BB2D5A">
                  <w:rPr>
                    <w:rFonts w:hint="eastAsia"/>
                  </w:rPr>
                  <w:t>7,624,203</w:t>
                </w:r>
              </w:p>
            </w:tc>
            <w:tc>
              <w:tcPr>
                <w:tcW w:w="1698" w:type="pct"/>
                <w:shd w:val="clear" w:color="auto" w:fill="auto"/>
              </w:tcPr>
              <w:p w:rsidR="003E4607" w:rsidRPr="00BB2D5A" w:rsidRDefault="00465426" w:rsidP="003E4607">
                <w:pPr>
                  <w:autoSpaceDE w:val="0"/>
                  <w:autoSpaceDN w:val="0"/>
                  <w:adjustRightInd w:val="0"/>
                  <w:snapToGrid w:val="0"/>
                  <w:spacing w:line="240" w:lineRule="atLeast"/>
                  <w:ind w:right="180"/>
                  <w:jc w:val="right"/>
                </w:pPr>
                <w:r w:rsidRPr="00BB2D5A">
                  <w:rPr>
                    <w:rFonts w:hint="eastAsia"/>
                  </w:rPr>
                  <w:t>5,850,000</w:t>
                </w:r>
              </w:p>
            </w:tc>
          </w:tr>
          <w:tr w:rsidR="003E4607" w:rsidRPr="00BB2D5A" w:rsidTr="003E4607">
            <w:trPr>
              <w:cantSplit/>
            </w:trPr>
            <w:sdt>
              <w:sdtPr>
                <w:tag w:val="_PLD_5b1c67bd9ddf4fbba6b1d8b1566893f3"/>
                <w:id w:val="-224608389"/>
                <w:lock w:val="sdtLocked"/>
              </w:sdtPr>
              <w:sdtEndPr/>
              <w:sdtContent>
                <w:tc>
                  <w:tcPr>
                    <w:tcW w:w="1614" w:type="pct"/>
                    <w:shd w:val="clear" w:color="auto" w:fill="auto"/>
                  </w:tcPr>
                  <w:p w:rsidR="003E4607" w:rsidRPr="00BB2D5A" w:rsidRDefault="00465426" w:rsidP="003E4607">
                    <w:pPr>
                      <w:autoSpaceDE w:val="0"/>
                      <w:autoSpaceDN w:val="0"/>
                      <w:adjustRightInd w:val="0"/>
                      <w:snapToGrid w:val="0"/>
                      <w:spacing w:line="240" w:lineRule="atLeast"/>
                      <w:rPr>
                        <w:color w:val="000000" w:themeColor="text1"/>
                      </w:rPr>
                    </w:pPr>
                    <w:r w:rsidRPr="00BB2D5A">
                      <w:rPr>
                        <w:rFonts w:hint="eastAsia"/>
                        <w:color w:val="000000" w:themeColor="text1"/>
                      </w:rPr>
                      <w:t>保证借款</w:t>
                    </w:r>
                  </w:p>
                </w:tc>
              </w:sdtContent>
            </w:sdt>
            <w:tc>
              <w:tcPr>
                <w:tcW w:w="1688" w:type="pct"/>
                <w:shd w:val="clear" w:color="auto" w:fill="auto"/>
              </w:tcPr>
              <w:p w:rsidR="003E4607" w:rsidRPr="00BB2D5A" w:rsidRDefault="00465426" w:rsidP="003E4607">
                <w:pPr>
                  <w:autoSpaceDE w:val="0"/>
                  <w:autoSpaceDN w:val="0"/>
                  <w:adjustRightInd w:val="0"/>
                  <w:snapToGrid w:val="0"/>
                  <w:spacing w:line="240" w:lineRule="atLeast"/>
                  <w:ind w:right="180"/>
                  <w:jc w:val="right"/>
                </w:pPr>
                <w:r w:rsidRPr="00BB2D5A">
                  <w:rPr>
                    <w:rFonts w:hint="eastAsia"/>
                  </w:rPr>
                  <w:t>1,123,387</w:t>
                </w:r>
              </w:p>
            </w:tc>
            <w:tc>
              <w:tcPr>
                <w:tcW w:w="1698" w:type="pct"/>
                <w:shd w:val="clear" w:color="auto" w:fill="auto"/>
              </w:tcPr>
              <w:p w:rsidR="003E4607" w:rsidRPr="00BB2D5A" w:rsidRDefault="00465426" w:rsidP="003E4607">
                <w:pPr>
                  <w:autoSpaceDE w:val="0"/>
                  <w:autoSpaceDN w:val="0"/>
                  <w:adjustRightInd w:val="0"/>
                  <w:snapToGrid w:val="0"/>
                  <w:spacing w:line="240" w:lineRule="atLeast"/>
                  <w:ind w:right="180"/>
                  <w:jc w:val="right"/>
                </w:pPr>
                <w:r w:rsidRPr="00BB2D5A">
                  <w:rPr>
                    <w:rFonts w:hint="eastAsia"/>
                  </w:rPr>
                  <w:t>2,334,537</w:t>
                </w:r>
              </w:p>
            </w:tc>
          </w:tr>
          <w:tr w:rsidR="003E4607" w:rsidRPr="00BB2D5A" w:rsidTr="003E4607">
            <w:trPr>
              <w:cantSplit/>
            </w:trPr>
            <w:sdt>
              <w:sdtPr>
                <w:tag w:val="_PLD_3cc245a62978441989f964f8ad3b6015"/>
                <w:id w:val="723641143"/>
                <w:lock w:val="sdtLocked"/>
              </w:sdtPr>
              <w:sdtEndPr/>
              <w:sdtContent>
                <w:tc>
                  <w:tcPr>
                    <w:tcW w:w="1614" w:type="pct"/>
                    <w:vAlign w:val="center"/>
                  </w:tcPr>
                  <w:p w:rsidR="003E4607" w:rsidRPr="00BB2D5A" w:rsidRDefault="00465426" w:rsidP="003E4607">
                    <w:pPr>
                      <w:autoSpaceDE w:val="0"/>
                      <w:autoSpaceDN w:val="0"/>
                      <w:adjustRightInd w:val="0"/>
                      <w:snapToGrid w:val="0"/>
                      <w:spacing w:line="240" w:lineRule="atLeast"/>
                      <w:jc w:val="center"/>
                      <w:rPr>
                        <w:color w:val="000000" w:themeColor="text1"/>
                      </w:rPr>
                    </w:pPr>
                    <w:r w:rsidRPr="00BB2D5A">
                      <w:rPr>
                        <w:rFonts w:hint="eastAsia"/>
                        <w:color w:val="000000" w:themeColor="text1"/>
                      </w:rPr>
                      <w:t>合计</w:t>
                    </w:r>
                  </w:p>
                </w:tc>
              </w:sdtContent>
            </w:sdt>
            <w:tc>
              <w:tcPr>
                <w:tcW w:w="1688" w:type="pct"/>
              </w:tcPr>
              <w:p w:rsidR="003E4607" w:rsidRPr="00BB2D5A" w:rsidRDefault="00465426" w:rsidP="003E4607">
                <w:pPr>
                  <w:autoSpaceDE w:val="0"/>
                  <w:autoSpaceDN w:val="0"/>
                  <w:adjustRightInd w:val="0"/>
                  <w:snapToGrid w:val="0"/>
                  <w:spacing w:line="240" w:lineRule="atLeast"/>
                  <w:ind w:right="180"/>
                  <w:jc w:val="right"/>
                </w:pPr>
                <w:r w:rsidRPr="00BB2D5A">
                  <w:rPr>
                    <w:rFonts w:hint="eastAsia"/>
                  </w:rPr>
                  <w:t>8,747,590</w:t>
                </w:r>
              </w:p>
            </w:tc>
            <w:tc>
              <w:tcPr>
                <w:tcW w:w="1698" w:type="pct"/>
              </w:tcPr>
              <w:p w:rsidR="003E4607" w:rsidRPr="00BB2D5A" w:rsidRDefault="00465426" w:rsidP="003E4607">
                <w:pPr>
                  <w:autoSpaceDE w:val="0"/>
                  <w:autoSpaceDN w:val="0"/>
                  <w:adjustRightInd w:val="0"/>
                  <w:snapToGrid w:val="0"/>
                  <w:spacing w:line="240" w:lineRule="atLeast"/>
                  <w:ind w:right="180"/>
                  <w:jc w:val="right"/>
                </w:pPr>
                <w:r w:rsidRPr="00BB2D5A">
                  <w:rPr>
                    <w:rFonts w:hint="eastAsia"/>
                  </w:rPr>
                  <w:t>8,184,537</w:t>
                </w:r>
              </w:p>
            </w:tc>
          </w:tr>
        </w:tbl>
        <w:p w:rsidR="003E4607" w:rsidRPr="00BB2D5A" w:rsidRDefault="00964E85"/>
      </w:sdtContent>
    </w:sdt>
    <w:sdt>
      <w:sdtPr>
        <w:rPr>
          <w:rFonts w:ascii="宋体" w:eastAsia="宋体" w:hAnsi="宋体" w:cs="宋体" w:hint="eastAsia"/>
          <w:b w:val="0"/>
          <w:bCs w:val="0"/>
          <w:kern w:val="0"/>
          <w:szCs w:val="24"/>
        </w:rPr>
        <w:alias w:val="模块:已到期未偿还的短期借款情况"/>
        <w:tag w:val="_SEC_b35d2ea88a124242b0bd88394a858993"/>
        <w:id w:val="-1124150363"/>
        <w:lock w:val="sdtLocked"/>
        <w:placeholder>
          <w:docPart w:val="GBC22222222222222222222222222222"/>
        </w:placeholder>
      </w:sdtPr>
      <w:sdtEndPr>
        <w:rPr>
          <w:rFonts w:cstheme="minorBidi" w:hint="default"/>
          <w:color w:val="000000" w:themeColor="text1"/>
          <w:kern w:val="2"/>
          <w:szCs w:val="21"/>
        </w:rPr>
      </w:sdtEndPr>
      <w:sdtContent>
        <w:p w:rsidR="00D93AE4" w:rsidRPr="00BB2D5A" w:rsidRDefault="00E30060" w:rsidP="00465426">
          <w:pPr>
            <w:pStyle w:val="afffffffffe"/>
            <w:numPr>
              <w:ilvl w:val="0"/>
              <w:numId w:val="106"/>
            </w:numPr>
            <w:ind w:left="426" w:hanging="426"/>
          </w:pPr>
          <w:r w:rsidRPr="00BB2D5A">
            <w:rPr>
              <w:rFonts w:hint="eastAsia"/>
            </w:rPr>
            <w:t>已逾期未偿还的短期借款情况</w:t>
          </w:r>
        </w:p>
        <w:sdt>
          <w:sdtPr>
            <w:alias w:val="是否适用：已逾期未偿还的短期借款情况[双击切换]"/>
            <w:tag w:val="_GBC_b92057263cbf4b81a96df7b9d664c576"/>
            <w:id w:val="124823457"/>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D93AE4">
          <w:pPr>
            <w:pStyle w:val="affffffffffffff7"/>
          </w:pPr>
        </w:p>
        <w:p w:rsidR="00D93AE4" w:rsidRPr="00BB2D5A" w:rsidRDefault="00E30060">
          <w:pPr>
            <w:pStyle w:val="affffffffffffff7"/>
          </w:pPr>
          <w:r w:rsidRPr="00BB2D5A">
            <w:t>其中重要的已逾期未偿还的短期借款情况如下：</w:t>
          </w:r>
        </w:p>
        <w:sdt>
          <w:sdtPr>
            <w:alias w:val="是否适用：其中重要的已逾期未偿还的短期借款情况[双击切换]"/>
            <w:tag w:val="_GBC_7c9437a678604c0382802a3e97f4d126"/>
            <w:id w:val="985045213"/>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hint="eastAsia"/>
          <w:szCs w:val="21"/>
        </w:rPr>
        <w:alias w:val="模块:短期借款的说明"/>
        <w:tag w:val="_SEC_7331bb834b364e3baab9f33a89c455ca"/>
        <w:id w:val="1928837814"/>
        <w:lock w:val="sdtLocked"/>
        <w:placeholder>
          <w:docPart w:val="GBC22222222222222222222222222222"/>
        </w:placeholder>
      </w:sdtPr>
      <w:sdtEndPr/>
      <w:sdtContent>
        <w:p w:rsidR="00D93AE4" w:rsidRPr="00BB2D5A" w:rsidRDefault="00E30060">
          <w:pPr>
            <w:pStyle w:val="affffffffffffff7"/>
          </w:pPr>
          <w:r w:rsidRPr="00BB2D5A">
            <w:rPr>
              <w:rFonts w:hint="eastAsia"/>
            </w:rPr>
            <w:t>其他说明</w:t>
          </w:r>
        </w:p>
        <w:sdt>
          <w:sdtPr>
            <w:alias w:val="是否适用：短期借款的说明[双击切换]"/>
            <w:tag w:val="_GBC_c52256f82238457bbb4708bc99652730"/>
            <w:id w:val="-1130621005"/>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
          <w:sdtPr>
            <w:alias w:val="短期借款的说明"/>
            <w:tag w:val="_GBC_18b2e0bc8e9f4f2f830d40965d308f8e"/>
            <w:id w:val="2128811054"/>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pPr>
              <w:r w:rsidRPr="00BB2D5A">
                <w:rPr>
                  <w:rFonts w:hint="eastAsia"/>
                </w:rPr>
                <w:t>注1：短期借款中人民币借款利率在4.13%至12个月的LPR+4bp之间，外币美元借款利率在2.65%至4.10%之间，外币欧元借款利率为5.00%。短期借款中美元借款余额为118,491千元，折合人民币826,617千元；欧元借款余额为385千元，折合人民币3,009千元。</w:t>
              </w:r>
            </w:p>
            <w:p w:rsidR="00D93AE4" w:rsidRPr="00BB2D5A" w:rsidRDefault="00465426" w:rsidP="003E4607">
              <w:pPr>
                <w:spacing w:beforeLines="50" w:before="120" w:afterLines="50" w:after="120" w:line="360" w:lineRule="exact"/>
                <w:ind w:firstLineChars="200" w:firstLine="420"/>
                <w:jc w:val="both"/>
              </w:pPr>
              <w:r w:rsidRPr="00BB2D5A">
                <w:rPr>
                  <w:rFonts w:hint="eastAsia"/>
                </w:rPr>
                <w:t>注2：保证借款全部由本公司提供担保。</w:t>
              </w:r>
            </w:p>
          </w:sdtContent>
        </w:sdt>
      </w:sdtContent>
    </w:sdt>
    <w:p w:rsidR="003E4607" w:rsidRPr="00BB2D5A" w:rsidRDefault="003E4607" w:rsidP="003E4607">
      <w:pPr>
        <w:spacing w:beforeLines="50" w:before="120" w:afterLines="50" w:after="120" w:line="360" w:lineRule="exact"/>
        <w:ind w:firstLineChars="200" w:firstLine="420"/>
        <w:jc w:val="both"/>
      </w:pPr>
    </w:p>
    <w:bookmarkStart w:id="291" w:name="_Hlk533670147" w:displacedByCustomXml="next"/>
    <w:bookmarkStart w:id="292" w:name="_Hlk533422954" w:displacedByCustomXml="next"/>
    <w:sdt>
      <w:sdtPr>
        <w:rPr>
          <w:rFonts w:ascii="宋体" w:hAnsi="宋体" w:cs="宋体" w:hint="eastAsia"/>
          <w:b w:val="0"/>
          <w:bCs w:val="0"/>
          <w:kern w:val="0"/>
          <w:szCs w:val="21"/>
        </w:rPr>
        <w:alias w:val="模块:交易性金融负债"/>
        <w:tag w:val="_SEC_76cb151d14e6437cbef4c8c5df1588bd"/>
        <w:id w:val="405267095"/>
        <w:lock w:val="sdtLocked"/>
        <w:placeholder>
          <w:docPart w:val="GBC22222222222222222222222222222"/>
        </w:placeholder>
      </w:sdtPr>
      <w:sdtEndPr>
        <w:rPr>
          <w:rFonts w:hint="default"/>
        </w:rPr>
      </w:sdtEndPr>
      <w:sdtContent>
        <w:p w:rsidR="003E4607" w:rsidRPr="00BB2D5A" w:rsidRDefault="00465426" w:rsidP="00465426">
          <w:pPr>
            <w:pStyle w:val="afffffffffd"/>
            <w:numPr>
              <w:ilvl w:val="0"/>
              <w:numId w:val="88"/>
            </w:numPr>
            <w:tabs>
              <w:tab w:val="left" w:pos="504"/>
            </w:tabs>
            <w:rPr>
              <w:szCs w:val="21"/>
            </w:rPr>
          </w:pPr>
          <w:r w:rsidRPr="00BB2D5A">
            <w:rPr>
              <w:rFonts w:hint="eastAsia"/>
              <w:szCs w:val="21"/>
            </w:rPr>
            <w:t>交易性金融负债</w:t>
          </w:r>
        </w:p>
        <w:sdt>
          <w:sdtPr>
            <w:alias w:val="是否适用：交易性金融负债[双击切换]"/>
            <w:tag w:val="_GBC_c7e98597070f45a4a30160e35e818445"/>
            <w:id w:val="1227409849"/>
            <w:lock w:val="sdtContentLocked"/>
          </w:sdtPr>
          <w:sdtEndPr/>
          <w:sdtContent>
            <w:p w:rsidR="003E4607" w:rsidRPr="00BB2D5A" w:rsidRDefault="00465426" w:rsidP="003E4607">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MACROBUTTON  SnrToggleCheckbox √不适用 </w:instrText>
              </w:r>
              <w:r w:rsidRPr="00BB2D5A">
                <w:fldChar w:fldCharType="end"/>
              </w:r>
            </w:p>
          </w:sdtContent>
        </w:sdt>
        <w:p w:rsidR="003E4607" w:rsidRPr="00BB2D5A" w:rsidRDefault="00964E85" w:rsidP="003E4607">
          <w:pPr>
            <w:pStyle w:val="affffffffffffff7"/>
          </w:pPr>
        </w:p>
      </w:sdtContent>
    </w:sdt>
    <w:bookmarkEnd w:id="291" w:displacedByCustomXml="next"/>
    <w:bookmarkEnd w:id="292" w:displacedByCustomXml="next"/>
    <w:sdt>
      <w:sdtPr>
        <w:rPr>
          <w:rFonts w:ascii="宋体" w:hAnsi="宋体" w:cs="宋体" w:hint="eastAsia"/>
          <w:b w:val="0"/>
          <w:bCs w:val="0"/>
          <w:kern w:val="0"/>
          <w:szCs w:val="21"/>
        </w:rPr>
        <w:alias w:val="模块:衍生金融负债"/>
        <w:tag w:val="_SEC_55cf02a075b245feae9823bc0e924f07"/>
        <w:id w:val="-1764376531"/>
        <w:lock w:val="sdtLocked"/>
        <w:placeholder>
          <w:docPart w:val="GBC22222222222222222222222222222"/>
        </w:placeholder>
      </w:sdtPr>
      <w:sdtEndPr/>
      <w:sdtContent>
        <w:p w:rsidR="00D93AE4" w:rsidRPr="00BB2D5A" w:rsidRDefault="00E30060" w:rsidP="00465426">
          <w:pPr>
            <w:pStyle w:val="afffffffffd"/>
            <w:numPr>
              <w:ilvl w:val="0"/>
              <w:numId w:val="88"/>
            </w:numPr>
            <w:tabs>
              <w:tab w:val="left" w:pos="504"/>
            </w:tabs>
            <w:rPr>
              <w:szCs w:val="21"/>
            </w:rPr>
          </w:pPr>
          <w:r w:rsidRPr="00BB2D5A">
            <w:rPr>
              <w:rFonts w:hint="eastAsia"/>
              <w:szCs w:val="21"/>
            </w:rPr>
            <w:t>衍生</w:t>
          </w:r>
          <w:r w:rsidRPr="00BB2D5A">
            <w:rPr>
              <w:rFonts w:hint="eastAsia"/>
            </w:rPr>
            <w:t>金融</w:t>
          </w:r>
          <w:r w:rsidRPr="00BB2D5A">
            <w:rPr>
              <w:rFonts w:hint="eastAsia"/>
              <w:szCs w:val="21"/>
            </w:rPr>
            <w:t>负债</w:t>
          </w:r>
        </w:p>
        <w:p w:rsidR="003E4607" w:rsidRPr="00BB2D5A" w:rsidRDefault="00964E85" w:rsidP="003E4607">
          <w:pPr>
            <w:pStyle w:val="affffffffffffff7"/>
          </w:pPr>
          <w:sdt>
            <w:sdtPr>
              <w:alias w:val="是否适用：衍生金融负债[双击切换]"/>
              <w:tag w:val="_GBC_9a70de9cca174edeb1bce62f4a47d15c"/>
              <w:id w:val="370960807"/>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p w:rsidR="00D93AE4" w:rsidRPr="00BB2D5A" w:rsidRDefault="00964E85">
          <w:pPr>
            <w:pStyle w:val="affffffffffffff7"/>
          </w:pPr>
        </w:p>
      </w:sdtContent>
    </w:sdt>
    <w:p w:rsidR="00D93AE4" w:rsidRPr="00BB2D5A" w:rsidRDefault="00E30060" w:rsidP="00465426">
      <w:pPr>
        <w:pStyle w:val="afffffffffd"/>
        <w:numPr>
          <w:ilvl w:val="0"/>
          <w:numId w:val="88"/>
        </w:numPr>
        <w:tabs>
          <w:tab w:val="left" w:pos="504"/>
        </w:tabs>
        <w:rPr>
          <w:szCs w:val="21"/>
        </w:rPr>
      </w:pPr>
      <w:r w:rsidRPr="00BB2D5A">
        <w:rPr>
          <w:rFonts w:hint="eastAsia"/>
        </w:rPr>
        <w:t>应付票据</w:t>
      </w:r>
    </w:p>
    <w:p w:rsidR="00D93AE4" w:rsidRPr="00BB2D5A" w:rsidRDefault="00E30060" w:rsidP="00465426">
      <w:pPr>
        <w:pStyle w:val="afffffffffe"/>
        <w:numPr>
          <w:ilvl w:val="0"/>
          <w:numId w:val="107"/>
        </w:numPr>
        <w:ind w:left="426" w:hanging="426"/>
      </w:pPr>
      <w:r w:rsidRPr="00BB2D5A">
        <w:rPr>
          <w:rFonts w:hint="eastAsia"/>
        </w:rPr>
        <w:t>应付票据列示</w:t>
      </w:r>
    </w:p>
    <w:sdt>
      <w:sdtPr>
        <w:alias w:val="是否适用：应付票据[双击切换]"/>
        <w:tag w:val="_GBC_c0116f9cd6f34dcfa483a1f112dac85a"/>
        <w:id w:val="-569733993"/>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bookmarkStart w:id="293" w:name="_Hlk24103817" w:displacedByCustomXml="next"/>
    <w:sdt>
      <w:sdtPr>
        <w:rPr>
          <w:rFonts w:hint="eastAsia"/>
          <w:b/>
          <w:bCs/>
        </w:rPr>
        <w:alias w:val="模块:应付票据"/>
        <w:tag w:val="_SEC_42d38d00af52480383edb08e04ca3f9e"/>
        <w:id w:val="-1738698675"/>
        <w:lock w:val="sdtLocked"/>
        <w:placeholder>
          <w:docPart w:val="GBC22222222222222222222222222222"/>
        </w:placeholder>
      </w:sdtPr>
      <w:sdtEndPr>
        <w:rPr>
          <w:b w:val="0"/>
          <w:bCs w:val="0"/>
        </w:rPr>
      </w:sdtEndPr>
      <w:sdtContent>
        <w:p w:rsidR="003E4607" w:rsidRPr="00BB2D5A" w:rsidRDefault="00465426">
          <w:pPr>
            <w:jc w:val="right"/>
          </w:pPr>
          <w:r w:rsidRPr="00BB2D5A">
            <w:rPr>
              <w:rFonts w:hint="eastAsia"/>
            </w:rPr>
            <w:t>单位：</w:t>
          </w:r>
          <w:sdt>
            <w:sdtPr>
              <w:rPr>
                <w:rFonts w:hint="eastAsia"/>
              </w:rPr>
              <w:alias w:val="单位：财务附注：应付票据"/>
              <w:tag w:val="_GBC_15d55f1cad24473fb8cfaa98468213e2"/>
              <w:id w:val="-58114196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hint="eastAsia"/>
                </w:rPr>
                <w:t>千元</w:t>
              </w:r>
            </w:sdtContent>
          </w:sdt>
          <w:r w:rsidRPr="00BB2D5A">
            <w:rPr>
              <w:rFonts w:hint="eastAsia"/>
            </w:rPr>
            <w:t>币种：</w:t>
          </w:r>
          <w:sdt>
            <w:sdtPr>
              <w:rPr>
                <w:rFonts w:hint="eastAsia"/>
              </w:rPr>
              <w:alias w:val="币种：财务附注：应付票据"/>
              <w:tag w:val="_GBC_db171c7622f3432ab2c9c6ae31a7aba7"/>
              <w:id w:val="159281544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1"/>
            <w:gridCol w:w="3338"/>
            <w:gridCol w:w="3244"/>
          </w:tblGrid>
          <w:tr w:rsidR="003E4607" w:rsidRPr="00BB2D5A" w:rsidTr="003E4607">
            <w:trPr>
              <w:cantSplit/>
            </w:trPr>
            <w:sdt>
              <w:sdtPr>
                <w:tag w:val="_PLD_73e624e5fe424f71bbf918594e2a1c9a"/>
                <w:id w:val="1090665910"/>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种类</w:t>
                    </w:r>
                  </w:p>
                </w:tc>
              </w:sdtContent>
            </w:sdt>
            <w:sdt>
              <w:sdtPr>
                <w:tag w:val="_PLD_cca40679bdc548d8af0315d52fd2660e"/>
                <w:id w:val="-1154137753"/>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期末余额</w:t>
                    </w:r>
                  </w:p>
                </w:tc>
              </w:sdtContent>
            </w:sdt>
            <w:sdt>
              <w:sdtPr>
                <w:tag w:val="_PLD_6429209ce46840dba67a32ae31e71913"/>
                <w:id w:val="1541630665"/>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期初余额</w:t>
                    </w:r>
                  </w:p>
                </w:tc>
              </w:sdtContent>
            </w:sdt>
          </w:tr>
          <w:tr w:rsidR="003E4607" w:rsidRPr="00BB2D5A" w:rsidTr="003E4607">
            <w:trPr>
              <w:cantSplit/>
            </w:trPr>
            <w:sdt>
              <w:sdtPr>
                <w:tag w:val="_PLD_f377c5f3aa1b4c669a448f31632245aa"/>
                <w:id w:val="-288368278"/>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3E4607" w:rsidRPr="00BB2D5A" w:rsidRDefault="00465426" w:rsidP="003E4607">
                    <w:pPr>
                      <w:autoSpaceDE w:val="0"/>
                      <w:autoSpaceDN w:val="0"/>
                      <w:adjustRightInd w:val="0"/>
                      <w:snapToGrid w:val="0"/>
                      <w:spacing w:line="240" w:lineRule="atLeast"/>
                    </w:pPr>
                    <w:r w:rsidRPr="00BB2D5A">
                      <w:rPr>
                        <w:rFonts w:hint="eastAsia"/>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3E4607" w:rsidRPr="00BB2D5A" w:rsidRDefault="00465426" w:rsidP="003E4607">
                <w:pPr>
                  <w:ind w:right="13"/>
                  <w:jc w:val="right"/>
                </w:pPr>
                <w:r w:rsidRPr="00BB2D5A">
                  <w:rPr>
                    <w:rFonts w:hint="eastAsia"/>
                  </w:rPr>
                  <w:t>5,853,674</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3E4607" w:rsidRPr="00BB2D5A" w:rsidRDefault="00465426" w:rsidP="003E4607">
                <w:pPr>
                  <w:jc w:val="right"/>
                </w:pPr>
                <w:r w:rsidRPr="00BB2D5A">
                  <w:rPr>
                    <w:rFonts w:hint="eastAsia"/>
                  </w:rPr>
                  <w:t>526,737</w:t>
                </w:r>
              </w:p>
            </w:tc>
          </w:tr>
          <w:tr w:rsidR="003E4607" w:rsidRPr="00BB2D5A" w:rsidTr="003E4607">
            <w:trPr>
              <w:cantSplit/>
            </w:trPr>
            <w:sdt>
              <w:sdtPr>
                <w:tag w:val="_PLD_8355a82a67d34753a3fc963fb2f86238"/>
                <w:id w:val="325633850"/>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3E4607" w:rsidRPr="00BB2D5A" w:rsidRDefault="00465426" w:rsidP="003E4607">
                    <w:pPr>
                      <w:autoSpaceDE w:val="0"/>
                      <w:autoSpaceDN w:val="0"/>
                      <w:adjustRightInd w:val="0"/>
                      <w:snapToGrid w:val="0"/>
                      <w:spacing w:line="240" w:lineRule="atLeast"/>
                    </w:pPr>
                    <w:r w:rsidRPr="00BB2D5A">
                      <w:rPr>
                        <w:rFonts w:hint="eastAsia"/>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3E4607" w:rsidRPr="00BB2D5A" w:rsidRDefault="00465426" w:rsidP="003E4607">
                <w:pPr>
                  <w:ind w:right="13"/>
                  <w:jc w:val="right"/>
                </w:pPr>
                <w:r w:rsidRPr="00BB2D5A">
                  <w:rPr>
                    <w:rFonts w:hint="eastAsia"/>
                  </w:rPr>
                  <w:t>1,113,282</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3E4607" w:rsidRPr="00BB2D5A" w:rsidRDefault="00465426" w:rsidP="003E4607">
                <w:pPr>
                  <w:jc w:val="right"/>
                </w:pPr>
                <w:r w:rsidRPr="00BB2D5A">
                  <w:rPr>
                    <w:rFonts w:hint="eastAsia"/>
                  </w:rPr>
                  <w:t>718,438</w:t>
                </w:r>
              </w:p>
            </w:tc>
          </w:tr>
          <w:sdt>
            <w:sdtPr>
              <w:alias w:val="应付票据明细"/>
              <w:tag w:val="_TUP_2617b8494e134e94b74596015ded9389"/>
              <w:id w:val="1858766140"/>
              <w:lock w:val="sdtLocked"/>
            </w:sdtPr>
            <w:sdtEndPr/>
            <w:sdtContent>
              <w:tr w:rsidR="003E4607" w:rsidRPr="00BB2D5A" w:rsidTr="003E4607">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3E4607" w:rsidRPr="00BB2D5A" w:rsidRDefault="00465426" w:rsidP="003E4607">
                    <w:pPr>
                      <w:autoSpaceDE w:val="0"/>
                      <w:autoSpaceDN w:val="0"/>
                      <w:adjustRightInd w:val="0"/>
                      <w:snapToGrid w:val="0"/>
                      <w:spacing w:line="240" w:lineRule="atLeast"/>
                    </w:pPr>
                    <w:r w:rsidRPr="00BB2D5A">
                      <w:rPr>
                        <w:rStyle w:val="affffffffffff1"/>
                        <w:rFonts w:hint="eastAsia"/>
                      </w:rPr>
                      <w:t>信用证</w:t>
                    </w: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3E4607" w:rsidRPr="00BB2D5A" w:rsidRDefault="00465426" w:rsidP="003E4607">
                    <w:pPr>
                      <w:ind w:right="13"/>
                      <w:jc w:val="right"/>
                    </w:pPr>
                    <w:r w:rsidRPr="00BB2D5A">
                      <w:rPr>
                        <w:rStyle w:val="affffffffffff1"/>
                        <w:rFonts w:hint="eastAsia"/>
                      </w:rPr>
                      <w:t>2,125,302</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3E4607" w:rsidRPr="00BB2D5A" w:rsidRDefault="00465426" w:rsidP="003E4607">
                    <w:pPr>
                      <w:jc w:val="right"/>
                    </w:pPr>
                    <w:r w:rsidRPr="00BB2D5A">
                      <w:rPr>
                        <w:rStyle w:val="affffffffffff1"/>
                        <w:rFonts w:hint="eastAsia"/>
                      </w:rPr>
                      <w:t>1,695,682</w:t>
                    </w:r>
                  </w:p>
                </w:tc>
              </w:tr>
            </w:sdtContent>
          </w:sdt>
          <w:tr w:rsidR="003E4607" w:rsidRPr="00BB2D5A" w:rsidTr="003E4607">
            <w:trPr>
              <w:cantSplit/>
            </w:trPr>
            <w:sdt>
              <w:sdtPr>
                <w:tag w:val="_PLD_d9ecb67ca389423d99aef124c2e3d0b9"/>
                <w:id w:val="-1684431922"/>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合计</w:t>
                    </w:r>
                  </w:p>
                </w:tc>
              </w:sdtContent>
            </w:sdt>
            <w:tc>
              <w:tcPr>
                <w:tcW w:w="187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rPr>
                    <w:rFonts w:hint="eastAsia"/>
                  </w:rPr>
                  <w:t>9,092,258</w:t>
                </w:r>
              </w:p>
            </w:tc>
            <w:tc>
              <w:tcPr>
                <w:tcW w:w="1824"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rPr>
                    <w:rFonts w:hint="eastAsia"/>
                  </w:rPr>
                  <w:t>2,940,857</w:t>
                </w:r>
              </w:p>
            </w:tc>
          </w:tr>
        </w:tbl>
        <w:p w:rsidR="003E4607" w:rsidRPr="00BB2D5A" w:rsidRDefault="00964E85"/>
      </w:sdtContent>
    </w:sdt>
    <w:p w:rsidR="00D93AE4" w:rsidRPr="00BB2D5A" w:rsidRDefault="00E30060" w:rsidP="00465426">
      <w:pPr>
        <w:pStyle w:val="afffffffffd"/>
        <w:numPr>
          <w:ilvl w:val="0"/>
          <w:numId w:val="88"/>
        </w:numPr>
        <w:tabs>
          <w:tab w:val="left" w:pos="504"/>
        </w:tabs>
      </w:pPr>
      <w:r w:rsidRPr="00BB2D5A">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259838179"/>
        <w:lock w:val="sdtLocked"/>
        <w:placeholder>
          <w:docPart w:val="GBC22222222222222222222222222222"/>
        </w:placeholder>
      </w:sdtPr>
      <w:sdtEndPr>
        <w:rPr>
          <w:szCs w:val="21"/>
        </w:rPr>
      </w:sdtEndPr>
      <w:sdtContent>
        <w:p w:rsidR="00D93AE4" w:rsidRPr="00BB2D5A" w:rsidRDefault="00E30060" w:rsidP="00465426">
          <w:pPr>
            <w:pStyle w:val="afffffffffe"/>
            <w:numPr>
              <w:ilvl w:val="0"/>
              <w:numId w:val="108"/>
            </w:numPr>
            <w:ind w:left="426" w:hanging="426"/>
          </w:pPr>
          <w:r w:rsidRPr="00BB2D5A">
            <w:rPr>
              <w:rFonts w:hint="eastAsia"/>
            </w:rPr>
            <w:t>应付账款列示</w:t>
          </w:r>
        </w:p>
        <w:sdt>
          <w:sdtPr>
            <w:alias w:val="是否适用：应付账款列示[双击切换]"/>
            <w:tag w:val="_GBC_dfb190a9e762454c9f89eb6be64b6eae"/>
            <w:id w:val="671533266"/>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3E4607" w:rsidRPr="00BB2D5A" w:rsidRDefault="00E30060">
          <w:pPr>
            <w:jc w:val="right"/>
          </w:pPr>
          <w:r w:rsidRPr="00BB2D5A">
            <w:rPr>
              <w:rFonts w:hint="eastAsia"/>
            </w:rPr>
            <w:t>单位：</w:t>
          </w:r>
          <w:sdt>
            <w:sdtPr>
              <w:rPr>
                <w:rFonts w:hint="eastAsia"/>
              </w:rPr>
              <w:alias w:val="单位：财务附注：应付账款情况"/>
              <w:tag w:val="_GBC_c14fe17937b74139aa7e100941fb21e9"/>
              <w:id w:val="-20382654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应付账款情况"/>
              <w:tag w:val="_GBC_946604b552a44d368399e078594b3226"/>
              <w:id w:val="3244869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3E4607" w:rsidRPr="00BB2D5A" w:rsidTr="003E4607">
            <w:sdt>
              <w:sdtPr>
                <w:tag w:val="_PLD_8270d78e97cf4a1cb18154c5c5dafe58"/>
                <w:id w:val="-243730352"/>
                <w:lock w:val="sdtLocked"/>
              </w:sdtPr>
              <w:sdtEndPr/>
              <w:sdtContent>
                <w:tc>
                  <w:tcPr>
                    <w:tcW w:w="1570" w:type="pct"/>
                    <w:shd w:val="clear" w:color="auto" w:fill="auto"/>
                  </w:tcPr>
                  <w:p w:rsidR="003E4607" w:rsidRPr="00BB2D5A" w:rsidRDefault="00465426" w:rsidP="003E4607">
                    <w:pPr>
                      <w:jc w:val="center"/>
                    </w:pPr>
                    <w:r w:rsidRPr="00BB2D5A">
                      <w:rPr>
                        <w:rFonts w:hint="eastAsia"/>
                      </w:rPr>
                      <w:t>项目</w:t>
                    </w:r>
                  </w:p>
                </w:tc>
              </w:sdtContent>
            </w:sdt>
            <w:sdt>
              <w:sdtPr>
                <w:tag w:val="_PLD_56127cd5754c44aaacae0a1320139a7a"/>
                <w:id w:val="-2059935923"/>
                <w:lock w:val="sdtLocked"/>
              </w:sdtPr>
              <w:sdtEndPr/>
              <w:sdtContent>
                <w:tc>
                  <w:tcPr>
                    <w:tcW w:w="1584" w:type="pct"/>
                    <w:shd w:val="clear" w:color="auto" w:fill="auto"/>
                  </w:tcPr>
                  <w:p w:rsidR="003E4607" w:rsidRPr="00BB2D5A" w:rsidRDefault="00465426" w:rsidP="003E4607">
                    <w:pPr>
                      <w:jc w:val="center"/>
                    </w:pPr>
                    <w:r w:rsidRPr="00BB2D5A">
                      <w:rPr>
                        <w:rFonts w:hint="eastAsia"/>
                      </w:rPr>
                      <w:t>期末余额</w:t>
                    </w:r>
                  </w:p>
                </w:tc>
              </w:sdtContent>
            </w:sdt>
            <w:sdt>
              <w:sdtPr>
                <w:tag w:val="_PLD_27c6d2ca479446539fe00ab23ee1dc13"/>
                <w:id w:val="-37367075"/>
                <w:lock w:val="sdtLocked"/>
              </w:sdtPr>
              <w:sdtEndPr/>
              <w:sdtContent>
                <w:tc>
                  <w:tcPr>
                    <w:tcW w:w="1846" w:type="pct"/>
                    <w:shd w:val="clear" w:color="auto" w:fill="auto"/>
                  </w:tcPr>
                  <w:p w:rsidR="003E4607" w:rsidRPr="00BB2D5A" w:rsidRDefault="00465426" w:rsidP="003E4607">
                    <w:pPr>
                      <w:jc w:val="center"/>
                    </w:pPr>
                    <w:r w:rsidRPr="00BB2D5A">
                      <w:rPr>
                        <w:rFonts w:hint="eastAsia"/>
                      </w:rPr>
                      <w:t>期初余额</w:t>
                    </w:r>
                  </w:p>
                </w:tc>
              </w:sdtContent>
            </w:sdt>
          </w:tr>
          <w:tr w:rsidR="003E4607" w:rsidRPr="00BB2D5A" w:rsidTr="003E4607">
            <w:sdt>
              <w:sdtPr>
                <w:tag w:val="_PLD_8c494311a3a446fa9ed8956bb8a7f277"/>
                <w:id w:val="-935197664"/>
                <w:lock w:val="sdtLocked"/>
              </w:sdtPr>
              <w:sdtEndPr/>
              <w:sdtContent>
                <w:tc>
                  <w:tcPr>
                    <w:tcW w:w="1570" w:type="pct"/>
                    <w:shd w:val="clear" w:color="auto" w:fill="auto"/>
                  </w:tcPr>
                  <w:p w:rsidR="003E4607" w:rsidRPr="00BB2D5A" w:rsidRDefault="00465426" w:rsidP="003E4607">
                    <w:pPr>
                      <w:jc w:val="center"/>
                      <w:rPr>
                        <w:color w:val="000000" w:themeColor="text1"/>
                      </w:rPr>
                    </w:pPr>
                    <w:r w:rsidRPr="00BB2D5A">
                      <w:rPr>
                        <w:rFonts w:hint="eastAsia"/>
                        <w:color w:val="000000" w:themeColor="text1"/>
                      </w:rPr>
                      <w:t>合计</w:t>
                    </w:r>
                  </w:p>
                </w:tc>
              </w:sdtContent>
            </w:sdt>
            <w:tc>
              <w:tcPr>
                <w:tcW w:w="1584" w:type="pct"/>
                <w:shd w:val="clear" w:color="auto" w:fill="auto"/>
              </w:tcPr>
              <w:p w:rsidR="003E4607" w:rsidRPr="00BB2D5A" w:rsidRDefault="00465426" w:rsidP="003E4607">
                <w:pPr>
                  <w:jc w:val="right"/>
                </w:pPr>
                <w:r w:rsidRPr="00BB2D5A">
                  <w:t>10,462,137</w:t>
                </w:r>
              </w:p>
            </w:tc>
            <w:tc>
              <w:tcPr>
                <w:tcW w:w="1846" w:type="pct"/>
                <w:shd w:val="clear" w:color="auto" w:fill="auto"/>
              </w:tcPr>
              <w:p w:rsidR="003E4607" w:rsidRPr="00BB2D5A" w:rsidRDefault="00465426" w:rsidP="003E4607">
                <w:pPr>
                  <w:jc w:val="right"/>
                </w:pPr>
                <w:r w:rsidRPr="00BB2D5A">
                  <w:t>10,503,095</w:t>
                </w:r>
              </w:p>
            </w:tc>
          </w:tr>
          <w:sdt>
            <w:sdtPr>
              <w:rPr>
                <w:rFonts w:asciiTheme="minorHAnsi" w:eastAsiaTheme="minorEastAsia" w:hAnsiTheme="minorHAnsi" w:cstheme="minorBidi" w:hint="eastAsia"/>
                <w:kern w:val="2"/>
                <w:szCs w:val="22"/>
              </w:rPr>
              <w:alias w:val="应付账款情况明细"/>
              <w:tag w:val="_TUP_f092ddb351f143359436bc8808c3f1ee"/>
              <w:id w:val="-2120058606"/>
              <w:lock w:val="sdtLocked"/>
            </w:sdtPr>
            <w:sdtEndPr/>
            <w:sdtContent>
              <w:tr w:rsidR="003E4607" w:rsidRPr="00BB2D5A" w:rsidTr="003E4607">
                <w:tc>
                  <w:tcPr>
                    <w:tcW w:w="1570" w:type="pct"/>
                    <w:shd w:val="clear" w:color="auto" w:fill="auto"/>
                  </w:tcPr>
                  <w:p w:rsidR="003E4607" w:rsidRPr="00BB2D5A" w:rsidRDefault="00465426" w:rsidP="003E4607">
                    <w:r w:rsidRPr="00BB2D5A">
                      <w:t>其中：1年以上</w:t>
                    </w:r>
                  </w:p>
                </w:tc>
                <w:tc>
                  <w:tcPr>
                    <w:tcW w:w="1584" w:type="pct"/>
                    <w:shd w:val="clear" w:color="auto" w:fill="auto"/>
                  </w:tcPr>
                  <w:p w:rsidR="003E4607" w:rsidRPr="00BB2D5A" w:rsidRDefault="00465426" w:rsidP="003E4607">
                    <w:pPr>
                      <w:jc w:val="right"/>
                    </w:pPr>
                    <w:r w:rsidRPr="00BB2D5A">
                      <w:t>841,845</w:t>
                    </w:r>
                  </w:p>
                </w:tc>
                <w:tc>
                  <w:tcPr>
                    <w:tcW w:w="1846" w:type="pct"/>
                    <w:shd w:val="clear" w:color="auto" w:fill="auto"/>
                  </w:tcPr>
                  <w:p w:rsidR="003E4607" w:rsidRPr="00BB2D5A" w:rsidRDefault="00465426" w:rsidP="003E4607">
                    <w:pPr>
                      <w:jc w:val="right"/>
                    </w:pPr>
                    <w:r w:rsidRPr="00BB2D5A">
                      <w:t>905,386</w:t>
                    </w:r>
                  </w:p>
                </w:tc>
              </w:tr>
            </w:sdtContent>
          </w:sdt>
        </w:tbl>
        <w:p w:rsidR="003E4607" w:rsidRPr="00BB2D5A" w:rsidRDefault="00964E85" w:rsidP="003E4607"/>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2069990600"/>
        <w:lock w:val="sdtLocked"/>
        <w:placeholder>
          <w:docPart w:val="GBC22222222222222222222222222222"/>
        </w:placeholder>
      </w:sdtPr>
      <w:sdtEndPr/>
      <w:sdtContent>
        <w:p w:rsidR="00D93AE4" w:rsidRPr="00BB2D5A" w:rsidRDefault="00E30060" w:rsidP="00465426">
          <w:pPr>
            <w:pStyle w:val="afffffffffe"/>
            <w:numPr>
              <w:ilvl w:val="0"/>
              <w:numId w:val="108"/>
            </w:numPr>
            <w:ind w:left="426" w:hanging="426"/>
          </w:pPr>
          <w:r w:rsidRPr="00BB2D5A">
            <w:rPr>
              <w:rFonts w:hint="eastAsia"/>
            </w:rPr>
            <w:t>账龄超过</w:t>
          </w:r>
          <w:r w:rsidRPr="00BB2D5A">
            <w:t>1年的重要应付账款</w:t>
          </w:r>
        </w:p>
        <w:sdt>
          <w:sdtPr>
            <w:alias w:val="是否适用：账龄超过1年的重要应付账款[双击切换]"/>
            <w:tag w:val="_GBC_0eff470980a54dc3a4ea5996ab7721ce"/>
            <w:id w:val="-1313710065"/>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hint="eastAsia"/>
          <w:b/>
          <w:bCs/>
        </w:rPr>
        <w:alias w:val="模块:应付账款的其他说明"/>
        <w:tag w:val="_SEC_11f269c09d754458a6354680b3ca0c0b"/>
        <w:id w:val="1636373037"/>
        <w:lock w:val="sdtLocked"/>
        <w:placeholder>
          <w:docPart w:val="GBC22222222222222222222222222222"/>
        </w:placeholder>
      </w:sdtPr>
      <w:sdtEndPr>
        <w:rPr>
          <w:rFonts w:cstheme="minorBidi" w:hint="default"/>
          <w:b w:val="0"/>
          <w:bCs w:val="0"/>
          <w:kern w:val="2"/>
        </w:rPr>
      </w:sdtEndPr>
      <w:sdtContent>
        <w:p w:rsidR="00D93AE4" w:rsidRPr="00BB2D5A" w:rsidRDefault="00E30060">
          <w:pPr>
            <w:pStyle w:val="affffffffffffff7"/>
          </w:pPr>
          <w:r w:rsidRPr="00BB2D5A">
            <w:rPr>
              <w:rFonts w:hint="eastAsia"/>
            </w:rPr>
            <w:t>其他说明</w:t>
          </w:r>
        </w:p>
        <w:sdt>
          <w:sdtPr>
            <w:alias w:val="是否适用：应付账款的其他说明[双击切换]"/>
            <w:tag w:val="_GBC_5dc0587a83084b71961a20293aaa95fb"/>
            <w:id w:val="1028370512"/>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snapToGrid w:val="0"/>
        <w:spacing w:line="240" w:lineRule="atLeast"/>
      </w:pPr>
    </w:p>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223803507"/>
        <w:lock w:val="sdtLocked"/>
        <w:placeholder>
          <w:docPart w:val="GBC22222222222222222222222222222"/>
        </w:placeholder>
      </w:sdtPr>
      <w:sdtEndPr>
        <w:rPr>
          <w:rFonts w:cstheme="minorBidi" w:hint="default"/>
          <w:color w:val="000000" w:themeColor="text1"/>
          <w:kern w:val="2"/>
        </w:rPr>
      </w:sdtEndPr>
      <w:sdtContent>
        <w:p w:rsidR="00D93AE4" w:rsidRPr="00BB2D5A" w:rsidRDefault="00E30060" w:rsidP="00465426">
          <w:pPr>
            <w:pStyle w:val="afffffffffe"/>
            <w:numPr>
              <w:ilvl w:val="0"/>
              <w:numId w:val="109"/>
            </w:numPr>
          </w:pPr>
          <w:r w:rsidRPr="00BB2D5A">
            <w:rPr>
              <w:rFonts w:hint="eastAsia"/>
            </w:rPr>
            <w:t>预收账款项列示</w:t>
          </w:r>
        </w:p>
        <w:p w:rsidR="00D93AE4" w:rsidRPr="00BB2D5A" w:rsidRDefault="00964E85" w:rsidP="003E4607">
          <w:pPr>
            <w:pStyle w:val="affffffffffffff7"/>
          </w:pPr>
          <w:sdt>
            <w:sdtPr>
              <w:alias w:val="是否适用：预收账款项列示[双击切换]"/>
              <w:tag w:val="_GBC_87fabe8d5b22400ca19233d7f82c54fc"/>
              <w:id w:val="-2038343522"/>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sdtContent>
    </w:sdt>
    <w:sdt>
      <w:sdtPr>
        <w:rPr>
          <w:rFonts w:ascii="宋体" w:eastAsia="宋体" w:hAnsi="宋体" w:cstheme="minorBidi" w:hint="eastAsia"/>
          <w:b w:val="0"/>
          <w:bCs w:val="0"/>
          <w:kern w:val="0"/>
          <w:szCs w:val="21"/>
        </w:rPr>
        <w:alias w:val="模块:账龄超过1年的重要预收款项"/>
        <w:tag w:val="_SEC_1558d55950074b35a4413fcf746a38ce"/>
        <w:id w:val="-1867900668"/>
        <w:lock w:val="sdtLocked"/>
        <w:placeholder>
          <w:docPart w:val="GBC22222222222222222222222222222"/>
        </w:placeholder>
      </w:sdtPr>
      <w:sdtEndPr>
        <w:rPr>
          <w:szCs w:val="24"/>
        </w:rPr>
      </w:sdtEndPr>
      <w:sdtContent>
        <w:p w:rsidR="00D93AE4" w:rsidRPr="00BB2D5A" w:rsidRDefault="00E30060" w:rsidP="00465426">
          <w:pPr>
            <w:pStyle w:val="afffffffffe"/>
            <w:numPr>
              <w:ilvl w:val="0"/>
              <w:numId w:val="109"/>
            </w:numPr>
          </w:pPr>
          <w:r w:rsidRPr="00BB2D5A">
            <w:rPr>
              <w:rFonts w:hint="eastAsia"/>
            </w:rPr>
            <w:t>账龄超过</w:t>
          </w:r>
          <w:r w:rsidRPr="00BB2D5A">
            <w:t>1年的重要预收款项</w:t>
          </w:r>
        </w:p>
        <w:sdt>
          <w:sdtPr>
            <w:alias w:val="是否适用：账龄超过1年的重要预收款项[双击切换]"/>
            <w:tag w:val="_GBC_79146ea4ecd2426b824d2bcf21203a69"/>
            <w:id w:val="-1168939332"/>
            <w:lock w:val="sdtContentLocked"/>
            <w:placeholder>
              <w:docPart w:val="GBC22222222222222222222222222222"/>
            </w:placeholder>
          </w:sdtPr>
          <w:sdtEndPr/>
          <w:sdtContent>
            <w:p w:rsidR="00D93AE4" w:rsidRPr="00BB2D5A" w:rsidRDefault="00F45834" w:rsidP="003E4607">
              <w:pPr>
                <w:pStyle w:val="affffffffffffff7"/>
                <w:rPr>
                  <w:rFonts w:cstheme="minorBidi"/>
                </w:rPr>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hint="eastAsia"/>
          <w:b/>
          <w:bCs/>
          <w:szCs w:val="21"/>
        </w:rPr>
        <w:alias w:val="模块:预收账款的其他说明"/>
        <w:tag w:val="_SEC_edc815d452784f559d4667a474aec74d"/>
        <w:id w:val="-454494131"/>
        <w:lock w:val="sdtLocked"/>
        <w:placeholder>
          <w:docPart w:val="GBC22222222222222222222222222222"/>
        </w:placeholder>
      </w:sdtPr>
      <w:sdtEndPr>
        <w:rPr>
          <w:rFonts w:cstheme="minorBidi" w:hint="default"/>
          <w:b w:val="0"/>
          <w:bCs w:val="0"/>
          <w:color w:val="000000" w:themeColor="text1"/>
          <w:kern w:val="2"/>
        </w:rPr>
      </w:sdtEndPr>
      <w:sdtContent>
        <w:p w:rsidR="00D93AE4" w:rsidRPr="00BB2D5A" w:rsidRDefault="00E30060">
          <w:pPr>
            <w:pStyle w:val="affffffffffffff7"/>
          </w:pPr>
          <w:r w:rsidRPr="00BB2D5A">
            <w:rPr>
              <w:rFonts w:hint="eastAsia"/>
            </w:rPr>
            <w:t>其他说明</w:t>
          </w:r>
        </w:p>
        <w:sdt>
          <w:sdtPr>
            <w:alias w:val="是否适用：预收账款的其他说明[双击切换]"/>
            <w:tag w:val="_GBC_c0e961ba454e4e2cb91293bde731349d"/>
            <w:id w:val="-381561279"/>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rPr>
              <w:rFonts w:cstheme="minorBidi"/>
              <w:color w:val="000000" w:themeColor="text1"/>
              <w:kern w:val="2"/>
            </w:rPr>
          </w:pPr>
        </w:p>
      </w:sdtContent>
    </w:sdt>
    <w:sdt>
      <w:sdtPr>
        <w:rPr>
          <w:rFonts w:ascii="宋体" w:hAnsi="宋体" w:cs="宋体" w:hint="eastAsia"/>
          <w:b w:val="0"/>
          <w:bCs w:val="0"/>
          <w:kern w:val="0"/>
          <w:szCs w:val="21"/>
        </w:rPr>
        <w:alias w:val="模块:合同负债"/>
        <w:tag w:val="_SEC_50463584535c4393bb0c203aa88e74ea"/>
        <w:id w:val="298184337"/>
        <w:lock w:val="sdtLocked"/>
        <w:placeholder>
          <w:docPart w:val="GBC22222222222222222222222222222"/>
        </w:placeholder>
      </w:sdtPr>
      <w:sdtEndPr/>
      <w:sdtContent>
        <w:p w:rsidR="00D93AE4" w:rsidRPr="00BB2D5A" w:rsidRDefault="00E30060" w:rsidP="00465426">
          <w:pPr>
            <w:pStyle w:val="afffffffffd"/>
            <w:numPr>
              <w:ilvl w:val="0"/>
              <w:numId w:val="88"/>
            </w:numPr>
            <w:tabs>
              <w:tab w:val="left" w:pos="504"/>
            </w:tabs>
            <w:rPr>
              <w:szCs w:val="21"/>
            </w:rPr>
          </w:pPr>
          <w:r w:rsidRPr="00BB2D5A">
            <w:rPr>
              <w:rFonts w:hint="eastAsia"/>
              <w:szCs w:val="21"/>
            </w:rPr>
            <w:t>合同负债</w:t>
          </w:r>
        </w:p>
        <w:p w:rsidR="00D93AE4" w:rsidRPr="00BB2D5A" w:rsidRDefault="00E30060" w:rsidP="00465426">
          <w:pPr>
            <w:pStyle w:val="afffffffffe"/>
            <w:numPr>
              <w:ilvl w:val="0"/>
              <w:numId w:val="110"/>
            </w:numPr>
          </w:pPr>
          <w:r w:rsidRPr="00BB2D5A">
            <w:rPr>
              <w:rFonts w:hint="eastAsia"/>
            </w:rPr>
            <w:t>合同负债情况</w:t>
          </w:r>
        </w:p>
        <w:sdt>
          <w:sdtPr>
            <w:alias w:val="是否适用：合同负债情况[双击切换]"/>
            <w:tag w:val="_GBC_257112066c884c67acfede3a1536844a"/>
            <w:id w:val="406034878"/>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3E4607" w:rsidRPr="00BB2D5A" w:rsidRDefault="00E30060">
          <w:pPr>
            <w:ind w:left="360"/>
            <w:jc w:val="right"/>
          </w:pPr>
          <w:r w:rsidRPr="00BB2D5A">
            <w:rPr>
              <w:rFonts w:hint="eastAsia"/>
            </w:rPr>
            <w:t>单位：</w:t>
          </w:r>
          <w:sdt>
            <w:sdtPr>
              <w:rPr>
                <w:rFonts w:hint="eastAsia"/>
              </w:rPr>
              <w:alias w:val="单位：合同负债情况"/>
              <w:tag w:val="_GBC_ea58ca5e76b74f328a4691ca7c6cc941"/>
              <w:id w:val="20871064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合同负债情况"/>
              <w:tag w:val="_GBC_58f1908d1f4c48699237bf8c7f3604da"/>
              <w:id w:val="-20764948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3E4607" w:rsidRPr="00BB2D5A" w:rsidTr="003E4607">
            <w:sdt>
              <w:sdtPr>
                <w:tag w:val="_PLD_c331ae60cae44b02b2a16eccd02434b1"/>
                <w:id w:val="-1226826639"/>
                <w:lock w:val="sdtLocked"/>
              </w:sdtPr>
              <w:sdtEndPr/>
              <w:sdtContent>
                <w:tc>
                  <w:tcPr>
                    <w:tcW w:w="1601" w:type="pct"/>
                    <w:shd w:val="clear" w:color="auto" w:fill="auto"/>
                  </w:tcPr>
                  <w:p w:rsidR="003E4607" w:rsidRPr="00BB2D5A" w:rsidRDefault="00465426" w:rsidP="003E4607">
                    <w:pPr>
                      <w:jc w:val="center"/>
                    </w:pPr>
                    <w:r w:rsidRPr="00BB2D5A">
                      <w:rPr>
                        <w:rFonts w:hint="eastAsia"/>
                      </w:rPr>
                      <w:t>项目</w:t>
                    </w:r>
                  </w:p>
                </w:tc>
              </w:sdtContent>
            </w:sdt>
            <w:sdt>
              <w:sdtPr>
                <w:tag w:val="_PLD_1619b2dd861a497cbc814256ed0e2957"/>
                <w:id w:val="1639846516"/>
                <w:lock w:val="sdtLocked"/>
              </w:sdtPr>
              <w:sdtEndPr/>
              <w:sdtContent>
                <w:tc>
                  <w:tcPr>
                    <w:tcW w:w="1701" w:type="pct"/>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期末余额</w:t>
                    </w:r>
                  </w:p>
                </w:tc>
              </w:sdtContent>
            </w:sdt>
            <w:sdt>
              <w:sdtPr>
                <w:tag w:val="_PLD_6341013bed194ee78619c433ebd01fda"/>
                <w:id w:val="863629731"/>
                <w:lock w:val="sdtLocked"/>
              </w:sdtPr>
              <w:sdtEndPr/>
              <w:sdtContent>
                <w:tc>
                  <w:tcPr>
                    <w:tcW w:w="1698" w:type="pct"/>
                    <w:shd w:val="clear" w:color="auto" w:fill="auto"/>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期初余额</w:t>
                    </w:r>
                  </w:p>
                </w:tc>
              </w:sdtContent>
            </w:sdt>
          </w:tr>
          <w:tr w:rsidR="003E4607" w:rsidRPr="00BB2D5A" w:rsidTr="003E4607">
            <w:sdt>
              <w:sdtPr>
                <w:tag w:val="_PLD_4e3bb8ab3c904307b3e330dc2e7b09a4"/>
                <w:id w:val="-2123764296"/>
                <w:lock w:val="sdtLocked"/>
              </w:sdtPr>
              <w:sdtEndPr/>
              <w:sdtContent>
                <w:tc>
                  <w:tcPr>
                    <w:tcW w:w="1601" w:type="pct"/>
                    <w:shd w:val="clear" w:color="auto" w:fill="auto"/>
                  </w:tcPr>
                  <w:p w:rsidR="003E4607" w:rsidRPr="00BB2D5A" w:rsidRDefault="00465426" w:rsidP="003E4607">
                    <w:pPr>
                      <w:jc w:val="center"/>
                      <w:rPr>
                        <w:color w:val="000000"/>
                      </w:rPr>
                    </w:pPr>
                    <w:r w:rsidRPr="00BB2D5A">
                      <w:rPr>
                        <w:rFonts w:hint="eastAsia"/>
                        <w:color w:val="000000"/>
                      </w:rPr>
                      <w:t>合计</w:t>
                    </w:r>
                  </w:p>
                </w:tc>
              </w:sdtContent>
            </w:sdt>
            <w:tc>
              <w:tcPr>
                <w:tcW w:w="1701" w:type="pct"/>
                <w:shd w:val="clear" w:color="auto" w:fill="auto"/>
              </w:tcPr>
              <w:p w:rsidR="003E4607" w:rsidRPr="00BB2D5A" w:rsidRDefault="00465426" w:rsidP="003E4607">
                <w:pPr>
                  <w:jc w:val="right"/>
                </w:pPr>
                <w:r w:rsidRPr="00BB2D5A">
                  <w:t>2,717,475</w:t>
                </w:r>
              </w:p>
            </w:tc>
            <w:tc>
              <w:tcPr>
                <w:tcW w:w="1698" w:type="pct"/>
                <w:shd w:val="clear" w:color="auto" w:fill="auto"/>
              </w:tcPr>
              <w:p w:rsidR="003E4607" w:rsidRPr="00BB2D5A" w:rsidRDefault="00465426" w:rsidP="003E4607">
                <w:pPr>
                  <w:jc w:val="right"/>
                </w:pPr>
                <w:r w:rsidRPr="00BB2D5A">
                  <w:t>2,207,641</w:t>
                </w:r>
              </w:p>
            </w:tc>
          </w:tr>
          <w:sdt>
            <w:sdtPr>
              <w:rPr>
                <w:rFonts w:asciiTheme="minorHAnsi" w:eastAsiaTheme="minorEastAsia" w:hAnsiTheme="minorHAnsi" w:cstheme="minorBidi"/>
                <w:color w:val="000000"/>
                <w:kern w:val="2"/>
              </w:rPr>
              <w:alias w:val="合同负债明细"/>
              <w:tag w:val="_TUP_d67f2b4ee3494c068d1ece80b5bc3fb5"/>
              <w:id w:val="378904560"/>
              <w:lock w:val="sdtLocked"/>
            </w:sdtPr>
            <w:sdtEndPr/>
            <w:sdtContent>
              <w:tr w:rsidR="003E4607" w:rsidRPr="00BB2D5A" w:rsidTr="003E4607">
                <w:tc>
                  <w:tcPr>
                    <w:tcW w:w="1601" w:type="pct"/>
                    <w:shd w:val="clear" w:color="auto" w:fill="auto"/>
                  </w:tcPr>
                  <w:p w:rsidR="003E4607" w:rsidRPr="00BB2D5A" w:rsidRDefault="00465426" w:rsidP="003E4607">
                    <w:r w:rsidRPr="00BB2D5A">
                      <w:rPr>
                        <w:rFonts w:asciiTheme="minorHAnsi" w:eastAsiaTheme="minorEastAsia" w:hAnsiTheme="minorHAnsi" w:cstheme="minorBidi" w:hint="eastAsia"/>
                        <w:color w:val="000000"/>
                        <w:kern w:val="2"/>
                      </w:rPr>
                      <w:t>其中：</w:t>
                    </w:r>
                    <w:r w:rsidRPr="00BB2D5A">
                      <w:rPr>
                        <w:rFonts w:asciiTheme="minorHAnsi" w:eastAsiaTheme="minorEastAsia" w:hAnsiTheme="minorHAnsi" w:cstheme="minorBidi" w:hint="eastAsia"/>
                        <w:color w:val="000000"/>
                        <w:kern w:val="2"/>
                      </w:rPr>
                      <w:t>1</w:t>
                    </w:r>
                    <w:r w:rsidRPr="00BB2D5A">
                      <w:rPr>
                        <w:rFonts w:asciiTheme="minorHAnsi" w:eastAsiaTheme="minorEastAsia" w:hAnsiTheme="minorHAnsi" w:cstheme="minorBidi" w:hint="eastAsia"/>
                        <w:color w:val="000000"/>
                        <w:kern w:val="2"/>
                      </w:rPr>
                      <w:t>年以上</w:t>
                    </w:r>
                  </w:p>
                </w:tc>
                <w:tc>
                  <w:tcPr>
                    <w:tcW w:w="1701" w:type="pct"/>
                    <w:shd w:val="clear" w:color="auto" w:fill="auto"/>
                    <w:vAlign w:val="center"/>
                  </w:tcPr>
                  <w:p w:rsidR="003E4607" w:rsidRPr="00BB2D5A" w:rsidRDefault="00465426" w:rsidP="003E4607">
                    <w:pPr>
                      <w:jc w:val="right"/>
                    </w:pPr>
                    <w:r w:rsidRPr="00BB2D5A">
                      <w:t>106,535</w:t>
                    </w:r>
                  </w:p>
                </w:tc>
                <w:tc>
                  <w:tcPr>
                    <w:tcW w:w="1698" w:type="pct"/>
                    <w:shd w:val="clear" w:color="auto" w:fill="auto"/>
                  </w:tcPr>
                  <w:p w:rsidR="003E4607" w:rsidRPr="00BB2D5A" w:rsidRDefault="00465426" w:rsidP="003E4607">
                    <w:pPr>
                      <w:jc w:val="right"/>
                    </w:pPr>
                    <w:r w:rsidRPr="00BB2D5A">
                      <w:t>151,290</w:t>
                    </w:r>
                  </w:p>
                </w:tc>
              </w:tr>
            </w:sdtContent>
          </w:sdt>
        </w:tbl>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045715998"/>
        <w:lock w:val="sdtLocked"/>
        <w:placeholder>
          <w:docPart w:val="GBC22222222222222222222222222222"/>
        </w:placeholder>
      </w:sdtPr>
      <w:sdtEndPr>
        <w:rPr>
          <w:rFonts w:hint="default"/>
          <w:szCs w:val="21"/>
        </w:rPr>
      </w:sdtEndPr>
      <w:sdtContent>
        <w:p w:rsidR="00D93AE4" w:rsidRPr="00BB2D5A" w:rsidRDefault="00E30060" w:rsidP="00465426">
          <w:pPr>
            <w:pStyle w:val="afffffffffe"/>
            <w:numPr>
              <w:ilvl w:val="0"/>
              <w:numId w:val="110"/>
            </w:numPr>
          </w:pPr>
          <w:r w:rsidRPr="00BB2D5A">
            <w:rPr>
              <w:rFonts w:hint="eastAsia"/>
            </w:rPr>
            <w:t>报告期内账面价值发生重大变动的金额和原因</w:t>
          </w:r>
        </w:p>
        <w:sdt>
          <w:sdtPr>
            <w:alias w:val="是否适用：合同负债账面价值发生重大变动[双击切换]"/>
            <w:tag w:val="_GBC_267fd365085f4836b846799edc8c3765"/>
            <w:id w:val="-1795517639"/>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hint="eastAsia"/>
        </w:rPr>
        <w:alias w:val="模块:合同负债其他说明"/>
        <w:tag w:val="_SEC_d59a32c92f4547b59d45698ae473a887"/>
        <w:id w:val="-1107118804"/>
        <w:lock w:val="sdtLocked"/>
        <w:placeholder>
          <w:docPart w:val="GBC22222222222222222222222222222"/>
        </w:placeholder>
      </w:sdtPr>
      <w:sdtEndPr>
        <w:rPr>
          <w:rFonts w:hint="default"/>
        </w:rPr>
      </w:sdtEndPr>
      <w:sdtContent>
        <w:p w:rsidR="00D93AE4" w:rsidRPr="00BB2D5A" w:rsidRDefault="00E30060">
          <w:pPr>
            <w:pStyle w:val="affffffffffffff7"/>
          </w:pPr>
          <w:r w:rsidRPr="00BB2D5A">
            <w:rPr>
              <w:rFonts w:hint="eastAsia"/>
            </w:rPr>
            <w:t>其他说明：</w:t>
          </w:r>
        </w:p>
        <w:sdt>
          <w:sdtPr>
            <w:alias w:val="是否适用：合同负债其他说明[双击切换]"/>
            <w:tag w:val="_GBC_1c99003b181f47ebb73e6452f4bfa446"/>
            <w:id w:val="994687233"/>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3E4607" w:rsidRPr="00BB2D5A" w:rsidRDefault="003E4607" w:rsidP="003E4607">
      <w:pPr>
        <w:pStyle w:val="affffffffffffff7"/>
      </w:pPr>
    </w:p>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2085979941"/>
        <w:lock w:val="sdtLocked"/>
        <w:placeholder>
          <w:docPart w:val="GBC22222222222222222222222222222"/>
        </w:placeholder>
      </w:sdtPr>
      <w:sdtEndPr>
        <w:rPr>
          <w:szCs w:val="21"/>
        </w:rPr>
      </w:sdtEndPr>
      <w:sdtContent>
        <w:p w:rsidR="00D93AE4" w:rsidRPr="00BB2D5A" w:rsidRDefault="00E30060" w:rsidP="00465426">
          <w:pPr>
            <w:pStyle w:val="afffffffffe"/>
            <w:numPr>
              <w:ilvl w:val="0"/>
              <w:numId w:val="111"/>
            </w:numPr>
          </w:pPr>
          <w:r w:rsidRPr="00BB2D5A">
            <w:rPr>
              <w:rFonts w:hint="eastAsia"/>
            </w:rPr>
            <w:t>应付职工薪酬列示</w:t>
          </w:r>
        </w:p>
        <w:sdt>
          <w:sdtPr>
            <w:alias w:val="是否适用：应付职工薪酬列示[双击切换]"/>
            <w:tag w:val="_GBC_215b41e091df4b2bbb2009fd3c8040b5"/>
            <w:id w:val="-1279171147"/>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应付职工薪酬"/>
              <w:tag w:val="_GBC_6889c0e435324d63b7c01ed595a8e140"/>
              <w:id w:val="9748054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应付职工薪酬"/>
              <w:tag w:val="_GBC_64bcd9de14a14550b941cbdaf7bdc974"/>
              <w:id w:val="-15812811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61"/>
            <w:gridCol w:w="1357"/>
            <w:gridCol w:w="1361"/>
            <w:gridCol w:w="1334"/>
            <w:gridCol w:w="1285"/>
          </w:tblGrid>
          <w:tr w:rsidR="003E4607" w:rsidRPr="00BB2D5A" w:rsidTr="003E4607">
            <w:sdt>
              <w:sdtPr>
                <w:tag w:val="_PLD_4761dc2d96c64c3fb5d407cdbec097a2"/>
                <w:id w:val="-1329130645"/>
                <w:lock w:val="sdtLocked"/>
              </w:sdtPr>
              <w:sdtEndPr/>
              <w:sdtContent>
                <w:tc>
                  <w:tcPr>
                    <w:tcW w:w="1299" w:type="pct"/>
                    <w:shd w:val="clear" w:color="auto" w:fill="auto"/>
                    <w:vAlign w:val="center"/>
                  </w:tcPr>
                  <w:p w:rsidR="003E4607" w:rsidRPr="00BB2D5A" w:rsidRDefault="00465426" w:rsidP="003E4607">
                    <w:pPr>
                      <w:jc w:val="center"/>
                    </w:pPr>
                    <w:r w:rsidRPr="00BB2D5A">
                      <w:rPr>
                        <w:rFonts w:hint="eastAsia"/>
                      </w:rPr>
                      <w:t>项目</w:t>
                    </w:r>
                  </w:p>
                </w:tc>
              </w:sdtContent>
            </w:sdt>
            <w:sdt>
              <w:sdtPr>
                <w:tag w:val="_PLD_f666739d3c0f4f9891bd8f4974d101ec"/>
                <w:id w:val="753097758"/>
                <w:lock w:val="sdtLocked"/>
              </w:sdtPr>
              <w:sdtEndPr/>
              <w:sdtContent>
                <w:tc>
                  <w:tcPr>
                    <w:tcW w:w="752" w:type="pct"/>
                    <w:shd w:val="clear" w:color="auto" w:fill="auto"/>
                    <w:vAlign w:val="center"/>
                  </w:tcPr>
                  <w:p w:rsidR="003E4607" w:rsidRPr="00BB2D5A" w:rsidRDefault="00465426" w:rsidP="003E4607">
                    <w:pPr>
                      <w:jc w:val="center"/>
                    </w:pPr>
                    <w:r w:rsidRPr="00BB2D5A">
                      <w:rPr>
                        <w:rFonts w:hint="eastAsia"/>
                      </w:rPr>
                      <w:t>期初余额</w:t>
                    </w:r>
                  </w:p>
                </w:tc>
              </w:sdtContent>
            </w:sdt>
            <w:sdt>
              <w:sdtPr>
                <w:tag w:val="_PLD_cc701d3a5a44484d862c996437df1e7d"/>
                <w:id w:val="1373884211"/>
                <w:lock w:val="sdtLocked"/>
              </w:sdtPr>
              <w:sdtEndPr/>
              <w:sdtContent>
                <w:tc>
                  <w:tcPr>
                    <w:tcW w:w="750" w:type="pct"/>
                    <w:shd w:val="clear" w:color="auto" w:fill="auto"/>
                    <w:vAlign w:val="center"/>
                  </w:tcPr>
                  <w:p w:rsidR="003E4607" w:rsidRPr="00BB2D5A" w:rsidRDefault="00465426" w:rsidP="003E4607">
                    <w:pPr>
                      <w:jc w:val="center"/>
                    </w:pPr>
                    <w:r w:rsidRPr="00BB2D5A">
                      <w:rPr>
                        <w:rFonts w:hint="eastAsia"/>
                      </w:rPr>
                      <w:t>本期增加</w:t>
                    </w:r>
                  </w:p>
                </w:tc>
              </w:sdtContent>
            </w:sdt>
            <w:sdt>
              <w:sdtPr>
                <w:tag w:val="_PLD_0e8f833fca684ce592b0cba6d04c75ef"/>
                <w:id w:val="782921989"/>
                <w:lock w:val="sdtLocked"/>
              </w:sdtPr>
              <w:sdtEndPr/>
              <w:sdtContent>
                <w:tc>
                  <w:tcPr>
                    <w:tcW w:w="752" w:type="pct"/>
                    <w:shd w:val="clear" w:color="auto" w:fill="auto"/>
                    <w:vAlign w:val="center"/>
                  </w:tcPr>
                  <w:p w:rsidR="003E4607" w:rsidRPr="00BB2D5A" w:rsidRDefault="00465426" w:rsidP="003E4607">
                    <w:pPr>
                      <w:jc w:val="center"/>
                    </w:pPr>
                    <w:r w:rsidRPr="00BB2D5A">
                      <w:rPr>
                        <w:rFonts w:hint="eastAsia"/>
                      </w:rPr>
                      <w:t>本期减少</w:t>
                    </w:r>
                  </w:p>
                </w:tc>
              </w:sdtContent>
            </w:sdt>
            <w:tc>
              <w:tcPr>
                <w:tcW w:w="737" w:type="pct"/>
                <w:shd w:val="clear" w:color="auto" w:fill="auto"/>
                <w:vAlign w:val="center"/>
              </w:tcPr>
              <w:p w:rsidR="003E4607" w:rsidRPr="00BB2D5A" w:rsidRDefault="00465426" w:rsidP="003E4607">
                <w:pPr>
                  <w:jc w:val="center"/>
                </w:pPr>
                <w:r w:rsidRPr="00BB2D5A">
                  <w:rPr>
                    <w:rFonts w:hint="eastAsia"/>
                  </w:rPr>
                  <w:t>外币报表折算差额</w:t>
                </w:r>
              </w:p>
            </w:tc>
            <w:sdt>
              <w:sdtPr>
                <w:tag w:val="_PLD_c39a265e94994f0480d13abd59d3eb39"/>
                <w:id w:val="519519830"/>
                <w:lock w:val="sdtLocked"/>
              </w:sdtPr>
              <w:sdtEndPr/>
              <w:sdtContent>
                <w:tc>
                  <w:tcPr>
                    <w:tcW w:w="710" w:type="pct"/>
                    <w:shd w:val="clear" w:color="auto" w:fill="auto"/>
                    <w:vAlign w:val="center"/>
                  </w:tcPr>
                  <w:p w:rsidR="003E4607" w:rsidRPr="00BB2D5A" w:rsidRDefault="00465426" w:rsidP="003E4607">
                    <w:pPr>
                      <w:jc w:val="center"/>
                    </w:pPr>
                    <w:r w:rsidRPr="00BB2D5A">
                      <w:rPr>
                        <w:rFonts w:hint="eastAsia"/>
                      </w:rPr>
                      <w:t>期末余额</w:t>
                    </w:r>
                  </w:p>
                </w:tc>
              </w:sdtContent>
            </w:sdt>
          </w:tr>
          <w:tr w:rsidR="003E4607" w:rsidRPr="00BB2D5A" w:rsidTr="003E4607">
            <w:sdt>
              <w:sdtPr>
                <w:tag w:val="_PLD_e3e45a1b3a8f49a9bebab9921a080935"/>
                <w:id w:val="-1327584858"/>
                <w:lock w:val="sdtLocked"/>
              </w:sdtPr>
              <w:sdtEndPr/>
              <w:sdtContent>
                <w:tc>
                  <w:tcPr>
                    <w:tcW w:w="1299" w:type="pct"/>
                    <w:shd w:val="clear" w:color="auto" w:fill="auto"/>
                  </w:tcPr>
                  <w:p w:rsidR="003E4607" w:rsidRPr="00BB2D5A" w:rsidRDefault="00465426" w:rsidP="003E4607">
                    <w:r w:rsidRPr="00BB2D5A">
                      <w:rPr>
                        <w:rFonts w:hint="eastAsia"/>
                      </w:rPr>
                      <w:t>一、短期薪酬</w:t>
                    </w:r>
                  </w:p>
                </w:tc>
              </w:sdtContent>
            </w:sdt>
            <w:tc>
              <w:tcPr>
                <w:tcW w:w="752" w:type="pct"/>
                <w:shd w:val="clear" w:color="auto" w:fill="auto"/>
                <w:vAlign w:val="center"/>
              </w:tcPr>
              <w:p w:rsidR="003E4607" w:rsidRPr="00BB2D5A" w:rsidRDefault="00465426" w:rsidP="003E4607">
                <w:pPr>
                  <w:jc w:val="right"/>
                </w:pPr>
                <w:r w:rsidRPr="00BB2D5A">
                  <w:t>1,204,989</w:t>
                </w:r>
              </w:p>
            </w:tc>
            <w:tc>
              <w:tcPr>
                <w:tcW w:w="750" w:type="pct"/>
                <w:shd w:val="clear" w:color="auto" w:fill="auto"/>
                <w:vAlign w:val="center"/>
              </w:tcPr>
              <w:p w:rsidR="003E4607" w:rsidRPr="00BB2D5A" w:rsidRDefault="00465426" w:rsidP="003E4607">
                <w:pPr>
                  <w:jc w:val="right"/>
                </w:pPr>
                <w:r w:rsidRPr="00BB2D5A">
                  <w:t>10,449,194</w:t>
                </w:r>
              </w:p>
            </w:tc>
            <w:tc>
              <w:tcPr>
                <w:tcW w:w="752" w:type="pct"/>
                <w:shd w:val="clear" w:color="auto" w:fill="auto"/>
                <w:vAlign w:val="center"/>
              </w:tcPr>
              <w:p w:rsidR="003E4607" w:rsidRPr="00BB2D5A" w:rsidRDefault="00465426" w:rsidP="003E4607">
                <w:pPr>
                  <w:jc w:val="right"/>
                </w:pPr>
                <w:r w:rsidRPr="00BB2D5A">
                  <w:t>10,298,631</w:t>
                </w:r>
              </w:p>
            </w:tc>
            <w:tc>
              <w:tcPr>
                <w:tcW w:w="737" w:type="pct"/>
                <w:shd w:val="clear" w:color="auto" w:fill="auto"/>
                <w:vAlign w:val="center"/>
              </w:tcPr>
              <w:p w:rsidR="003E4607" w:rsidRPr="00BB2D5A" w:rsidRDefault="00465426" w:rsidP="003E4607">
                <w:pPr>
                  <w:jc w:val="right"/>
                </w:pPr>
                <w:r w:rsidRPr="00BB2D5A">
                  <w:t>7,359</w:t>
                </w:r>
              </w:p>
            </w:tc>
            <w:tc>
              <w:tcPr>
                <w:tcW w:w="710" w:type="pct"/>
                <w:shd w:val="clear" w:color="auto" w:fill="auto"/>
                <w:vAlign w:val="center"/>
              </w:tcPr>
              <w:p w:rsidR="003E4607" w:rsidRPr="00BB2D5A" w:rsidRDefault="00465426" w:rsidP="003E4607">
                <w:pPr>
                  <w:jc w:val="right"/>
                </w:pPr>
                <w:r w:rsidRPr="00BB2D5A">
                  <w:t>1,362,911</w:t>
                </w:r>
              </w:p>
            </w:tc>
          </w:tr>
          <w:tr w:rsidR="003E4607" w:rsidRPr="00BB2D5A" w:rsidTr="003E4607">
            <w:sdt>
              <w:sdtPr>
                <w:tag w:val="_PLD_85c469f474b84d03aec3c8ae8d2d17fa"/>
                <w:id w:val="-1368067386"/>
                <w:lock w:val="sdtLocked"/>
              </w:sdtPr>
              <w:sdtEndPr/>
              <w:sdtContent>
                <w:tc>
                  <w:tcPr>
                    <w:tcW w:w="1299" w:type="pct"/>
                    <w:shd w:val="clear" w:color="auto" w:fill="auto"/>
                  </w:tcPr>
                  <w:p w:rsidR="003E4607" w:rsidRPr="00BB2D5A" w:rsidRDefault="00465426" w:rsidP="003E4607">
                    <w:r w:rsidRPr="00BB2D5A">
                      <w:rPr>
                        <w:rFonts w:hint="eastAsia"/>
                      </w:rPr>
                      <w:t>二、离职后福利-设定提存计划</w:t>
                    </w:r>
                  </w:p>
                </w:tc>
              </w:sdtContent>
            </w:sdt>
            <w:tc>
              <w:tcPr>
                <w:tcW w:w="752" w:type="pct"/>
                <w:shd w:val="clear" w:color="auto" w:fill="auto"/>
                <w:vAlign w:val="center"/>
              </w:tcPr>
              <w:p w:rsidR="003E4607" w:rsidRPr="00BB2D5A" w:rsidRDefault="00465426" w:rsidP="003E4607">
                <w:pPr>
                  <w:jc w:val="right"/>
                </w:pPr>
                <w:r w:rsidRPr="00BB2D5A">
                  <w:t>29,334</w:t>
                </w:r>
              </w:p>
            </w:tc>
            <w:tc>
              <w:tcPr>
                <w:tcW w:w="750" w:type="pct"/>
                <w:shd w:val="clear" w:color="auto" w:fill="auto"/>
                <w:vAlign w:val="center"/>
              </w:tcPr>
              <w:p w:rsidR="003E4607" w:rsidRPr="00BB2D5A" w:rsidRDefault="00465426" w:rsidP="003E4607">
                <w:pPr>
                  <w:jc w:val="right"/>
                </w:pPr>
                <w:r w:rsidRPr="00BB2D5A">
                  <w:t>883,224</w:t>
                </w:r>
              </w:p>
            </w:tc>
            <w:tc>
              <w:tcPr>
                <w:tcW w:w="752" w:type="pct"/>
                <w:shd w:val="clear" w:color="auto" w:fill="auto"/>
                <w:vAlign w:val="center"/>
              </w:tcPr>
              <w:p w:rsidR="003E4607" w:rsidRPr="00BB2D5A" w:rsidRDefault="00465426" w:rsidP="003E4607">
                <w:pPr>
                  <w:jc w:val="right"/>
                </w:pPr>
                <w:r w:rsidRPr="00BB2D5A">
                  <w:t>852,879</w:t>
                </w:r>
              </w:p>
            </w:tc>
            <w:tc>
              <w:tcPr>
                <w:tcW w:w="737" w:type="pct"/>
                <w:shd w:val="clear" w:color="auto" w:fill="auto"/>
                <w:vAlign w:val="center"/>
              </w:tcPr>
              <w:p w:rsidR="003E4607" w:rsidRPr="00BB2D5A" w:rsidRDefault="003E4607" w:rsidP="003E4607">
                <w:pPr>
                  <w:jc w:val="right"/>
                </w:pPr>
              </w:p>
            </w:tc>
            <w:tc>
              <w:tcPr>
                <w:tcW w:w="710" w:type="pct"/>
                <w:shd w:val="clear" w:color="auto" w:fill="auto"/>
                <w:vAlign w:val="center"/>
              </w:tcPr>
              <w:p w:rsidR="003E4607" w:rsidRPr="00BB2D5A" w:rsidRDefault="00465426" w:rsidP="003E4607">
                <w:pPr>
                  <w:jc w:val="right"/>
                </w:pPr>
                <w:r w:rsidRPr="00BB2D5A">
                  <w:t>59,679</w:t>
                </w:r>
              </w:p>
            </w:tc>
          </w:tr>
          <w:tr w:rsidR="003E4607" w:rsidRPr="00BB2D5A" w:rsidTr="003E4607">
            <w:sdt>
              <w:sdtPr>
                <w:tag w:val="_PLD_2836a9d646024a08a05edfa8ec8dfb80"/>
                <w:id w:val="109717678"/>
                <w:lock w:val="sdtLocked"/>
              </w:sdtPr>
              <w:sdtEndPr/>
              <w:sdtContent>
                <w:tc>
                  <w:tcPr>
                    <w:tcW w:w="1299" w:type="pct"/>
                    <w:shd w:val="clear" w:color="auto" w:fill="auto"/>
                  </w:tcPr>
                  <w:p w:rsidR="003E4607" w:rsidRPr="00BB2D5A" w:rsidRDefault="00465426" w:rsidP="003E4607">
                    <w:r w:rsidRPr="00BB2D5A">
                      <w:rPr>
                        <w:rFonts w:hint="eastAsia"/>
                      </w:rPr>
                      <w:t>三、辞退福利</w:t>
                    </w:r>
                  </w:p>
                </w:tc>
              </w:sdtContent>
            </w:sdt>
            <w:tc>
              <w:tcPr>
                <w:tcW w:w="752" w:type="pct"/>
                <w:shd w:val="clear" w:color="auto" w:fill="auto"/>
                <w:vAlign w:val="center"/>
              </w:tcPr>
              <w:p w:rsidR="003E4607" w:rsidRPr="00BB2D5A" w:rsidRDefault="003E4607" w:rsidP="003E4607">
                <w:pPr>
                  <w:jc w:val="right"/>
                </w:pPr>
              </w:p>
            </w:tc>
            <w:tc>
              <w:tcPr>
                <w:tcW w:w="750" w:type="pct"/>
                <w:shd w:val="clear" w:color="auto" w:fill="auto"/>
                <w:vAlign w:val="center"/>
              </w:tcPr>
              <w:p w:rsidR="003E4607" w:rsidRPr="00BB2D5A" w:rsidRDefault="00465426" w:rsidP="003E4607">
                <w:pPr>
                  <w:jc w:val="right"/>
                </w:pPr>
                <w:r w:rsidRPr="00BB2D5A">
                  <w:t>17,056</w:t>
                </w:r>
              </w:p>
            </w:tc>
            <w:tc>
              <w:tcPr>
                <w:tcW w:w="752" w:type="pct"/>
                <w:shd w:val="clear" w:color="auto" w:fill="auto"/>
                <w:vAlign w:val="center"/>
              </w:tcPr>
              <w:p w:rsidR="003E4607" w:rsidRPr="00BB2D5A" w:rsidRDefault="00465426" w:rsidP="003E4607">
                <w:pPr>
                  <w:jc w:val="right"/>
                </w:pPr>
                <w:r w:rsidRPr="00BB2D5A">
                  <w:t>17,056</w:t>
                </w:r>
              </w:p>
            </w:tc>
            <w:tc>
              <w:tcPr>
                <w:tcW w:w="737" w:type="pct"/>
                <w:shd w:val="clear" w:color="auto" w:fill="auto"/>
                <w:vAlign w:val="center"/>
              </w:tcPr>
              <w:p w:rsidR="003E4607" w:rsidRPr="00BB2D5A" w:rsidRDefault="003E4607" w:rsidP="003E4607">
                <w:pPr>
                  <w:jc w:val="right"/>
                </w:pPr>
              </w:p>
            </w:tc>
            <w:tc>
              <w:tcPr>
                <w:tcW w:w="710" w:type="pct"/>
                <w:shd w:val="clear" w:color="auto" w:fill="auto"/>
                <w:vAlign w:val="center"/>
              </w:tcPr>
              <w:p w:rsidR="003E4607" w:rsidRPr="00BB2D5A" w:rsidRDefault="003E4607" w:rsidP="003E4607">
                <w:pPr>
                  <w:jc w:val="right"/>
                </w:pPr>
              </w:p>
            </w:tc>
          </w:tr>
          <w:tr w:rsidR="003E4607" w:rsidRPr="00BB2D5A" w:rsidTr="003E4607">
            <w:sdt>
              <w:sdtPr>
                <w:tag w:val="_PLD_01019de3ccd64eaa84acd956d8bfee10"/>
                <w:id w:val="-134640871"/>
                <w:lock w:val="sdtLocked"/>
              </w:sdtPr>
              <w:sdtEndPr/>
              <w:sdtContent>
                <w:tc>
                  <w:tcPr>
                    <w:tcW w:w="1299" w:type="pct"/>
                    <w:shd w:val="clear" w:color="auto" w:fill="auto"/>
                  </w:tcPr>
                  <w:p w:rsidR="003E4607" w:rsidRPr="00BB2D5A" w:rsidRDefault="00465426" w:rsidP="003E4607">
                    <w:r w:rsidRPr="00BB2D5A">
                      <w:rPr>
                        <w:rFonts w:hint="eastAsia"/>
                      </w:rPr>
                      <w:t>四、一年内到期的其他福利</w:t>
                    </w:r>
                  </w:p>
                </w:tc>
              </w:sdtContent>
            </w:sdt>
            <w:tc>
              <w:tcPr>
                <w:tcW w:w="752" w:type="pct"/>
                <w:shd w:val="clear" w:color="auto" w:fill="auto"/>
                <w:vAlign w:val="center"/>
              </w:tcPr>
              <w:p w:rsidR="003E4607" w:rsidRPr="00BB2D5A" w:rsidRDefault="00465426" w:rsidP="003E4607">
                <w:pPr>
                  <w:jc w:val="right"/>
                </w:pPr>
                <w:r w:rsidRPr="00BB2D5A">
                  <w:t>40,258</w:t>
                </w:r>
              </w:p>
            </w:tc>
            <w:tc>
              <w:tcPr>
                <w:tcW w:w="750" w:type="pct"/>
                <w:shd w:val="clear" w:color="auto" w:fill="auto"/>
                <w:vAlign w:val="center"/>
              </w:tcPr>
              <w:p w:rsidR="003E4607" w:rsidRPr="00BB2D5A" w:rsidRDefault="00465426" w:rsidP="003E4607">
                <w:pPr>
                  <w:jc w:val="right"/>
                </w:pPr>
                <w:r w:rsidRPr="00BB2D5A">
                  <w:t>19,555</w:t>
                </w:r>
              </w:p>
            </w:tc>
            <w:tc>
              <w:tcPr>
                <w:tcW w:w="752" w:type="pct"/>
                <w:shd w:val="clear" w:color="auto" w:fill="auto"/>
                <w:vAlign w:val="center"/>
              </w:tcPr>
              <w:p w:rsidR="003E4607" w:rsidRPr="00BB2D5A" w:rsidRDefault="00465426" w:rsidP="003E4607">
                <w:pPr>
                  <w:jc w:val="right"/>
                </w:pPr>
                <w:r w:rsidRPr="00BB2D5A">
                  <w:t>28,793</w:t>
                </w:r>
              </w:p>
            </w:tc>
            <w:tc>
              <w:tcPr>
                <w:tcW w:w="737" w:type="pct"/>
                <w:shd w:val="clear" w:color="auto" w:fill="auto"/>
                <w:vAlign w:val="center"/>
              </w:tcPr>
              <w:p w:rsidR="003E4607" w:rsidRPr="00BB2D5A" w:rsidRDefault="00465426" w:rsidP="003E4607">
                <w:pPr>
                  <w:jc w:val="right"/>
                </w:pPr>
                <w:r w:rsidRPr="00BB2D5A">
                  <w:t>368</w:t>
                </w:r>
              </w:p>
            </w:tc>
            <w:tc>
              <w:tcPr>
                <w:tcW w:w="710" w:type="pct"/>
                <w:shd w:val="clear" w:color="auto" w:fill="auto"/>
                <w:vAlign w:val="center"/>
              </w:tcPr>
              <w:p w:rsidR="003E4607" w:rsidRPr="00BB2D5A" w:rsidRDefault="00465426" w:rsidP="003E4607">
                <w:pPr>
                  <w:jc w:val="right"/>
                </w:pPr>
                <w:r w:rsidRPr="00BB2D5A">
                  <w:t>31,388</w:t>
                </w:r>
              </w:p>
            </w:tc>
          </w:tr>
          <w:tr w:rsidR="003E4607" w:rsidRPr="00BB2D5A" w:rsidTr="003E4607">
            <w:sdt>
              <w:sdtPr>
                <w:tag w:val="_PLD_bb217d7a2d104da696101497dda89e28"/>
                <w:id w:val="-1592003755"/>
                <w:lock w:val="sdtLocked"/>
              </w:sdtPr>
              <w:sdtEndPr/>
              <w:sdtContent>
                <w:tc>
                  <w:tcPr>
                    <w:tcW w:w="1299" w:type="pct"/>
                    <w:shd w:val="clear" w:color="auto" w:fill="auto"/>
                    <w:vAlign w:val="center"/>
                  </w:tcPr>
                  <w:p w:rsidR="003E4607" w:rsidRPr="00BB2D5A" w:rsidRDefault="00465426" w:rsidP="003E4607">
                    <w:pPr>
                      <w:jc w:val="center"/>
                    </w:pPr>
                    <w:r w:rsidRPr="00BB2D5A">
                      <w:rPr>
                        <w:rFonts w:hint="eastAsia"/>
                      </w:rPr>
                      <w:t>合计</w:t>
                    </w:r>
                  </w:p>
                </w:tc>
              </w:sdtContent>
            </w:sdt>
            <w:tc>
              <w:tcPr>
                <w:tcW w:w="752" w:type="pct"/>
                <w:shd w:val="clear" w:color="auto" w:fill="auto"/>
                <w:vAlign w:val="center"/>
              </w:tcPr>
              <w:p w:rsidR="003E4607" w:rsidRPr="00BB2D5A" w:rsidRDefault="00465426" w:rsidP="003E4607">
                <w:pPr>
                  <w:jc w:val="right"/>
                </w:pPr>
                <w:r w:rsidRPr="00BB2D5A">
                  <w:t>1,274,581</w:t>
                </w:r>
              </w:p>
            </w:tc>
            <w:tc>
              <w:tcPr>
                <w:tcW w:w="750" w:type="pct"/>
                <w:shd w:val="clear" w:color="auto" w:fill="auto"/>
                <w:vAlign w:val="center"/>
              </w:tcPr>
              <w:p w:rsidR="003E4607" w:rsidRPr="00BB2D5A" w:rsidRDefault="00465426" w:rsidP="003E4607">
                <w:pPr>
                  <w:jc w:val="right"/>
                </w:pPr>
                <w:r w:rsidRPr="00BB2D5A">
                  <w:t>11,369,029</w:t>
                </w:r>
              </w:p>
            </w:tc>
            <w:tc>
              <w:tcPr>
                <w:tcW w:w="752" w:type="pct"/>
                <w:shd w:val="clear" w:color="auto" w:fill="auto"/>
                <w:vAlign w:val="center"/>
              </w:tcPr>
              <w:p w:rsidR="003E4607" w:rsidRPr="00BB2D5A" w:rsidRDefault="00465426" w:rsidP="003E4607">
                <w:pPr>
                  <w:jc w:val="right"/>
                </w:pPr>
                <w:r w:rsidRPr="00BB2D5A">
                  <w:t>11,197,359</w:t>
                </w:r>
              </w:p>
            </w:tc>
            <w:tc>
              <w:tcPr>
                <w:tcW w:w="737" w:type="pct"/>
                <w:shd w:val="clear" w:color="auto" w:fill="auto"/>
                <w:vAlign w:val="center"/>
              </w:tcPr>
              <w:p w:rsidR="003E4607" w:rsidRPr="00BB2D5A" w:rsidRDefault="00465426" w:rsidP="003E4607">
                <w:pPr>
                  <w:jc w:val="right"/>
                </w:pPr>
                <w:r w:rsidRPr="00BB2D5A">
                  <w:t>7,727</w:t>
                </w:r>
              </w:p>
            </w:tc>
            <w:tc>
              <w:tcPr>
                <w:tcW w:w="710" w:type="pct"/>
                <w:shd w:val="clear" w:color="auto" w:fill="auto"/>
                <w:vAlign w:val="center"/>
              </w:tcPr>
              <w:p w:rsidR="003E4607" w:rsidRPr="00BB2D5A" w:rsidRDefault="00465426" w:rsidP="003E4607">
                <w:pPr>
                  <w:jc w:val="right"/>
                  <w:rPr>
                    <w:spacing w:val="-20"/>
                  </w:rPr>
                </w:pPr>
                <w:r w:rsidRPr="00BB2D5A">
                  <w:rPr>
                    <w:spacing w:val="-20"/>
                  </w:rPr>
                  <w:t>1,</w:t>
                </w:r>
                <w:r w:rsidRPr="00BB2D5A">
                  <w:t>453</w:t>
                </w:r>
                <w:r w:rsidRPr="00BB2D5A">
                  <w:rPr>
                    <w:spacing w:val="-20"/>
                  </w:rPr>
                  <w:t>,978</w:t>
                </w:r>
              </w:p>
            </w:tc>
          </w:tr>
        </w:tbl>
      </w:sdtContent>
    </w:sdt>
    <w:sdt>
      <w:sdtPr>
        <w:rPr>
          <w:rFonts w:ascii="宋体" w:eastAsia="宋体" w:hAnsi="宋体" w:cs="宋体" w:hint="eastAsia"/>
          <w:b w:val="0"/>
          <w:bCs w:val="0"/>
          <w:kern w:val="0"/>
          <w:szCs w:val="24"/>
        </w:rPr>
        <w:alias w:val="模块:短期薪酬列示"/>
        <w:tag w:val="_SEC_1cb33e613a2043aba490a4f493078cdf"/>
        <w:id w:val="-2036331399"/>
        <w:lock w:val="sdtLocked"/>
        <w:placeholder>
          <w:docPart w:val="GBC22222222222222222222222222222"/>
        </w:placeholder>
      </w:sdtPr>
      <w:sdtEndPr>
        <w:rPr>
          <w:rFonts w:hint="default"/>
          <w:szCs w:val="21"/>
        </w:rPr>
      </w:sdtEndPr>
      <w:sdtContent>
        <w:p w:rsidR="00D93AE4" w:rsidRPr="00BB2D5A" w:rsidRDefault="00E30060" w:rsidP="00465426">
          <w:pPr>
            <w:pStyle w:val="afffffffffe"/>
            <w:numPr>
              <w:ilvl w:val="0"/>
              <w:numId w:val="111"/>
            </w:numPr>
          </w:pPr>
          <w:r w:rsidRPr="00BB2D5A">
            <w:rPr>
              <w:rFonts w:hint="eastAsia"/>
            </w:rPr>
            <w:t>短期薪酬列示</w:t>
          </w:r>
        </w:p>
        <w:sdt>
          <w:sdtPr>
            <w:alias w:val="是否适用：短期薪酬列示[双击切换]"/>
            <w:tag w:val="_GBC_531fef0ef27e47ad98c1bb26abdf204f"/>
            <w:id w:val="-955249938"/>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短期薪酬"/>
              <w:tag w:val="_GBC_4710a4978b1b4a4bbcd5757aaf80b8d7"/>
              <w:id w:val="-19496862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短期薪酬"/>
              <w:tag w:val="_GBC_aa08b58287754c0d8fad97e31bacb9e4"/>
              <w:id w:val="3205566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1363"/>
            <w:gridCol w:w="1345"/>
            <w:gridCol w:w="1359"/>
            <w:gridCol w:w="1334"/>
            <w:gridCol w:w="1285"/>
          </w:tblGrid>
          <w:tr w:rsidR="003E4607" w:rsidRPr="00BB2D5A" w:rsidTr="003E4607">
            <w:sdt>
              <w:sdtPr>
                <w:tag w:val="_PLD_977153d49ca449b191bb833cd5f689b2"/>
                <w:id w:val="-1877765250"/>
                <w:lock w:val="sdtLocked"/>
              </w:sdtPr>
              <w:sdtEndPr/>
              <w:sdtContent>
                <w:tc>
                  <w:tcPr>
                    <w:tcW w:w="130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项目</w:t>
                    </w:r>
                  </w:p>
                </w:tc>
              </w:sdtContent>
            </w:sdt>
            <w:sdt>
              <w:sdtPr>
                <w:tag w:val="_PLD_557c49ee2a4f40de99f948c76f4c3adc"/>
                <w:id w:val="-1396582833"/>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期初余额</w:t>
                    </w:r>
                  </w:p>
                </w:tc>
              </w:sdtContent>
            </w:sdt>
            <w:sdt>
              <w:sdtPr>
                <w:tag w:val="_PLD_98d1ab48f8084264aff0ef3a30e8ba71"/>
                <w:id w:val="160974453"/>
                <w:lock w:val="sdtLocked"/>
              </w:sdtPr>
              <w:sdtEndPr/>
              <w:sdtContent>
                <w:tc>
                  <w:tcPr>
                    <w:tcW w:w="7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本期增加</w:t>
                    </w:r>
                  </w:p>
                </w:tc>
              </w:sdtContent>
            </w:sdt>
            <w:sdt>
              <w:sdtPr>
                <w:tag w:val="_PLD_e35c4f26db444503b2f9a32896872169"/>
                <w:id w:val="1337885035"/>
                <w:lock w:val="sdtLocked"/>
              </w:sdtPr>
              <w:sdtEndPr/>
              <w:sdtContent>
                <w:tc>
                  <w:tcPr>
                    <w:tcW w:w="75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本期减少</w:t>
                    </w:r>
                  </w:p>
                </w:tc>
              </w:sdtContent>
            </w:sdt>
            <w:tc>
              <w:tcPr>
                <w:tcW w:w="73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外币报表折算差额</w:t>
                </w:r>
              </w:p>
            </w:tc>
            <w:sdt>
              <w:sdtPr>
                <w:tag w:val="_PLD_e67d191300ac43c2b1b07c1beddfe891"/>
                <w:id w:val="945505369"/>
                <w:lock w:val="sdtLocked"/>
              </w:sdtPr>
              <w:sdtEndPr/>
              <w:sdtContent>
                <w:tc>
                  <w:tcPr>
                    <w:tcW w:w="7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期末余额</w:t>
                    </w:r>
                  </w:p>
                </w:tc>
              </w:sdtContent>
            </w:sdt>
          </w:tr>
          <w:tr w:rsidR="003E4607" w:rsidRPr="00BB2D5A" w:rsidTr="003E4607">
            <w:sdt>
              <w:sdtPr>
                <w:tag w:val="_PLD_887f068b039b44a99f27487cfa74131d"/>
                <w:id w:val="1744145462"/>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一、工资、奖金、津贴和补贴</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590,376</w:t>
                </w:r>
              </w:p>
            </w:tc>
            <w:tc>
              <w:tcPr>
                <w:tcW w:w="7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7,341,</w:t>
                </w:r>
                <w:r w:rsidRPr="00BB2D5A">
                  <w:rPr>
                    <w:rFonts w:hint="eastAsia"/>
                  </w:rPr>
                  <w:t>169</w:t>
                </w:r>
              </w:p>
            </w:tc>
            <w:tc>
              <w:tcPr>
                <w:tcW w:w="75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7,267,217</w:t>
                </w:r>
              </w:p>
            </w:tc>
            <w:tc>
              <w:tcPr>
                <w:tcW w:w="73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2,343</w:t>
                </w:r>
              </w:p>
            </w:tc>
            <w:tc>
              <w:tcPr>
                <w:tcW w:w="7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666,</w:t>
                </w:r>
                <w:r w:rsidRPr="00BB2D5A">
                  <w:rPr>
                    <w:rFonts w:hint="eastAsia"/>
                  </w:rPr>
                  <w:t>671</w:t>
                </w:r>
              </w:p>
            </w:tc>
          </w:tr>
          <w:tr w:rsidR="003E4607" w:rsidRPr="00BB2D5A" w:rsidTr="003E4607">
            <w:sdt>
              <w:sdtPr>
                <w:tag w:val="_PLD_73d6cf6c562b4c03b4db52d8f6a162bf"/>
                <w:id w:val="1672214054"/>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二、职工福利费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-12</w:t>
                </w:r>
              </w:p>
            </w:tc>
            <w:tc>
              <w:tcPr>
                <w:tcW w:w="7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1,22</w:t>
                </w:r>
                <w:r w:rsidRPr="00BB2D5A">
                  <w:rPr>
                    <w:rFonts w:hint="eastAsia"/>
                  </w:rPr>
                  <w:t>2</w:t>
                </w:r>
                <w:r w:rsidRPr="00BB2D5A">
                  <w:t>,</w:t>
                </w:r>
                <w:r w:rsidRPr="00BB2D5A">
                  <w:rPr>
                    <w:rFonts w:hint="eastAsia"/>
                  </w:rPr>
                  <w:t>926</w:t>
                </w:r>
              </w:p>
            </w:tc>
            <w:tc>
              <w:tcPr>
                <w:tcW w:w="75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1,222,914</w:t>
                </w:r>
              </w:p>
            </w:tc>
            <w:tc>
              <w:tcPr>
                <w:tcW w:w="7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711"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E4607">
            <w:sdt>
              <w:sdtPr>
                <w:tag w:val="_PLD_5011e3a4fe354f7a9e7ed202f78200ac"/>
                <w:id w:val="1812442850"/>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三、社会保险费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88,075</w:t>
                </w:r>
              </w:p>
            </w:tc>
            <w:tc>
              <w:tcPr>
                <w:tcW w:w="7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644,265</w:t>
                </w:r>
              </w:p>
            </w:tc>
            <w:tc>
              <w:tcPr>
                <w:tcW w:w="75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599,273</w:t>
                </w:r>
              </w:p>
            </w:tc>
            <w:tc>
              <w:tcPr>
                <w:tcW w:w="7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7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133,067</w:t>
                </w:r>
              </w:p>
            </w:tc>
          </w:tr>
          <w:tr w:rsidR="003E4607" w:rsidRPr="00BB2D5A" w:rsidTr="003E4607">
            <w:sdt>
              <w:sdtPr>
                <w:tag w:val="_PLD_9d186f69dd324ed3abe373aa87498a4e"/>
                <w:id w:val="2093342721"/>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rPr>
                        <w:color w:val="008000"/>
                      </w:rPr>
                    </w:pPr>
                    <w:r w:rsidRPr="00BB2D5A">
                      <w:rPr>
                        <w:rFonts w:hint="eastAsia"/>
                      </w:rPr>
                      <w:t>其中：</w:t>
                    </w:r>
                    <w:r w:rsidRPr="00BB2D5A">
                      <w:t>医疗保险费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58,529</w:t>
                </w:r>
              </w:p>
            </w:tc>
            <w:tc>
              <w:tcPr>
                <w:tcW w:w="7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534,924</w:t>
                </w:r>
              </w:p>
            </w:tc>
            <w:tc>
              <w:tcPr>
                <w:tcW w:w="75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485,993</w:t>
                </w:r>
              </w:p>
            </w:tc>
            <w:tc>
              <w:tcPr>
                <w:tcW w:w="7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7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107,460</w:t>
                </w:r>
              </w:p>
            </w:tc>
          </w:tr>
          <w:tr w:rsidR="003E4607" w:rsidRPr="00BB2D5A" w:rsidTr="003E4607">
            <w:sdt>
              <w:sdtPr>
                <w:tag w:val="_PLD_b436db8b255c424989dd912d9da0810f"/>
                <w:id w:val="-250510005"/>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firstLineChars="300" w:firstLine="630"/>
                    </w:pPr>
                    <w:r w:rsidRPr="00BB2D5A">
                      <w:rPr>
                        <w:rFonts w:hint="eastAsia"/>
                      </w:rPr>
                      <w:t>工伤保险费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26,304</w:t>
                </w:r>
              </w:p>
            </w:tc>
            <w:tc>
              <w:tcPr>
                <w:tcW w:w="7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61,051</w:t>
                </w:r>
              </w:p>
            </w:tc>
            <w:tc>
              <w:tcPr>
                <w:tcW w:w="75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67,217</w:t>
                </w:r>
              </w:p>
            </w:tc>
            <w:tc>
              <w:tcPr>
                <w:tcW w:w="7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7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20,138</w:t>
                </w:r>
              </w:p>
            </w:tc>
          </w:tr>
          <w:tr w:rsidR="003E4607" w:rsidRPr="00BB2D5A" w:rsidTr="003E4607">
            <w:sdt>
              <w:sdtPr>
                <w:tag w:val="_PLD_2c537c2776fc4170be41d466293e3ace"/>
                <w:id w:val="-169025801"/>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firstLineChars="300" w:firstLine="630"/>
                    </w:pPr>
                    <w:r w:rsidRPr="00BB2D5A">
                      <w:rPr>
                        <w:rFonts w:hint="eastAsia"/>
                      </w:rPr>
                      <w:t>生育保险费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3,242</w:t>
                </w:r>
              </w:p>
            </w:tc>
            <w:tc>
              <w:tcPr>
                <w:tcW w:w="7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48,290</w:t>
                </w:r>
              </w:p>
            </w:tc>
            <w:tc>
              <w:tcPr>
                <w:tcW w:w="75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46,063</w:t>
                </w:r>
              </w:p>
            </w:tc>
            <w:tc>
              <w:tcPr>
                <w:tcW w:w="7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7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5,469</w:t>
                </w:r>
              </w:p>
            </w:tc>
          </w:tr>
          <w:tr w:rsidR="003E4607" w:rsidRPr="00BB2D5A" w:rsidTr="003E4607">
            <w:sdt>
              <w:sdtPr>
                <w:tag w:val="_PLD_3930d81c2c064993bcbc2324f2678afe"/>
                <w:id w:val="286634221"/>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四、住房公积金</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21,591</w:t>
                </w:r>
              </w:p>
            </w:tc>
            <w:tc>
              <w:tcPr>
                <w:tcW w:w="7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407,588</w:t>
                </w:r>
              </w:p>
            </w:tc>
            <w:tc>
              <w:tcPr>
                <w:tcW w:w="75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404,914</w:t>
                </w:r>
              </w:p>
            </w:tc>
            <w:tc>
              <w:tcPr>
                <w:tcW w:w="7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7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24,265</w:t>
                </w:r>
              </w:p>
            </w:tc>
          </w:tr>
          <w:tr w:rsidR="003E4607" w:rsidRPr="00BB2D5A" w:rsidTr="003E4607">
            <w:sdt>
              <w:sdtPr>
                <w:tag w:val="_PLD_5933de2245bb4749bc8731371b57fd14"/>
                <w:id w:val="-751590467"/>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五、工会经费和职工教育经费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119,042</w:t>
                </w:r>
              </w:p>
            </w:tc>
            <w:tc>
              <w:tcPr>
                <w:tcW w:w="7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167,468</w:t>
                </w:r>
              </w:p>
            </w:tc>
            <w:tc>
              <w:tcPr>
                <w:tcW w:w="75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164,486</w:t>
                </w:r>
              </w:p>
            </w:tc>
            <w:tc>
              <w:tcPr>
                <w:tcW w:w="7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7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122,024</w:t>
                </w:r>
              </w:p>
            </w:tc>
          </w:tr>
          <w:tr w:rsidR="003E4607" w:rsidRPr="00BB2D5A" w:rsidTr="003E4607">
            <w:sdt>
              <w:sdtPr>
                <w:tag w:val="_PLD_3b8c0eeaa431422fa1ad262899b738f2"/>
                <w:id w:val="-502279100"/>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六、短期带薪缺勤</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385,917</w:t>
                </w:r>
              </w:p>
            </w:tc>
            <w:tc>
              <w:tcPr>
                <w:tcW w:w="7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665,778</w:t>
                </w:r>
              </w:p>
            </w:tc>
            <w:tc>
              <w:tcPr>
                <w:tcW w:w="75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639,827</w:t>
                </w:r>
              </w:p>
            </w:tc>
            <w:tc>
              <w:tcPr>
                <w:tcW w:w="73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5,016</w:t>
                </w:r>
              </w:p>
            </w:tc>
            <w:tc>
              <w:tcPr>
                <w:tcW w:w="7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416,884</w:t>
                </w:r>
              </w:p>
            </w:tc>
          </w:tr>
          <w:tr w:rsidR="003E4607" w:rsidRPr="00BB2D5A" w:rsidTr="003E4607">
            <w:sdt>
              <w:sdtPr>
                <w:tag w:val="_PLD_2d43dc7142ef4f83aac50116249ad759"/>
                <w:id w:val="-1444299884"/>
                <w:lock w:val="sdtLocked"/>
              </w:sdtPr>
              <w:sdtEndPr/>
              <w:sdtContent>
                <w:tc>
                  <w:tcPr>
                    <w:tcW w:w="130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合计</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1,204,989</w:t>
                </w:r>
              </w:p>
            </w:tc>
            <w:tc>
              <w:tcPr>
                <w:tcW w:w="7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10,449,194</w:t>
                </w:r>
              </w:p>
            </w:tc>
            <w:tc>
              <w:tcPr>
                <w:tcW w:w="75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10,298,631</w:t>
                </w:r>
              </w:p>
            </w:tc>
            <w:tc>
              <w:tcPr>
                <w:tcW w:w="73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7,359</w:t>
                </w:r>
              </w:p>
            </w:tc>
            <w:tc>
              <w:tcPr>
                <w:tcW w:w="7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1,362,911</w:t>
                </w:r>
              </w:p>
            </w:tc>
          </w:tr>
        </w:tbl>
      </w:sdtContent>
    </w:sdt>
    <w:sdt>
      <w:sdtPr>
        <w:rPr>
          <w:rFonts w:ascii="宋体" w:eastAsia="宋体" w:hAnsi="宋体" w:cs="宋体" w:hint="eastAsia"/>
          <w:b w:val="0"/>
          <w:bCs w:val="0"/>
          <w:kern w:val="0"/>
          <w:szCs w:val="24"/>
        </w:rPr>
        <w:alias w:val="模块:设定提存计划列示"/>
        <w:tag w:val="_SEC_09e47a9c2ace47f19c4a16776060c867"/>
        <w:id w:val="1120959247"/>
        <w:lock w:val="sdtLocked"/>
        <w:placeholder>
          <w:docPart w:val="GBC22222222222222222222222222222"/>
        </w:placeholder>
      </w:sdtPr>
      <w:sdtEndPr>
        <w:rPr>
          <w:szCs w:val="21"/>
        </w:rPr>
      </w:sdtEndPr>
      <w:sdtContent>
        <w:p w:rsidR="00D93AE4" w:rsidRPr="00BB2D5A" w:rsidRDefault="00E30060" w:rsidP="00465426">
          <w:pPr>
            <w:pStyle w:val="afffffffffe"/>
            <w:numPr>
              <w:ilvl w:val="0"/>
              <w:numId w:val="111"/>
            </w:numPr>
          </w:pPr>
          <w:r w:rsidRPr="00BB2D5A">
            <w:rPr>
              <w:rFonts w:hint="eastAsia"/>
            </w:rPr>
            <w:t>设定提存计划列示</w:t>
          </w:r>
        </w:p>
        <w:p w:rsidR="00D93AE4" w:rsidRPr="00BB2D5A" w:rsidRDefault="00964E85">
          <w:pPr>
            <w:pStyle w:val="affffffffffffff7"/>
          </w:pPr>
          <w:sdt>
            <w:sdtPr>
              <w:alias w:val="是否适用：设定提存计划列示[双击切换]"/>
              <w:tag w:val="_GBC_b10b1dbaca2d418ba8658bab8f732ec8"/>
              <w:id w:val="-1140802066"/>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p w:rsidR="00D93AE4" w:rsidRPr="00BB2D5A" w:rsidRDefault="00E30060">
          <w:pPr>
            <w:jc w:val="right"/>
          </w:pPr>
          <w:r w:rsidRPr="00BB2D5A">
            <w:rPr>
              <w:rFonts w:hint="eastAsia"/>
            </w:rPr>
            <w:t>单位：</w:t>
          </w:r>
          <w:sdt>
            <w:sdtPr>
              <w:rPr>
                <w:rFonts w:hint="eastAsia"/>
              </w:rPr>
              <w:alias w:val="单位：财务附注：设定提存计划列示"/>
              <w:tag w:val="_GBC_925094ba622346ba8857a40cf7e6f1b2"/>
              <w:id w:val="-9667388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设定提存计划列示"/>
              <w:tag w:val="_GBC_e3e3da384da84c8f92edb23d37c13690"/>
              <w:id w:val="-6741013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6"/>
            <w:gridCol w:w="1374"/>
            <w:gridCol w:w="1359"/>
            <w:gridCol w:w="1388"/>
            <w:gridCol w:w="1307"/>
            <w:gridCol w:w="1285"/>
          </w:tblGrid>
          <w:tr w:rsidR="003E4607" w:rsidRPr="00BB2D5A" w:rsidTr="003E4607">
            <w:sdt>
              <w:sdtPr>
                <w:tag w:val="_PLD_5a05fd1b5f8842ba9ae6094f6792dfbe"/>
                <w:id w:val="621353210"/>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center"/>
                    </w:pPr>
                    <w:r w:rsidRPr="00BB2D5A">
                      <w:rPr>
                        <w:rFonts w:hint="eastAsia"/>
                      </w:rPr>
                      <w:t>项目</w:t>
                    </w:r>
                  </w:p>
                </w:tc>
              </w:sdtContent>
            </w:sdt>
            <w:sdt>
              <w:sdtPr>
                <w:tag w:val="_PLD_fae7d76d85e4429d925f3d30ff27566f"/>
                <w:id w:val="1856998330"/>
                <w:lock w:val="sdtLocked"/>
              </w:sdtPr>
              <w:sdtEndPr/>
              <w:sdtContent>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center"/>
                    </w:pPr>
                    <w:r w:rsidRPr="00BB2D5A">
                      <w:rPr>
                        <w:rFonts w:hint="eastAsia"/>
                      </w:rPr>
                      <w:t>期初余额</w:t>
                    </w:r>
                  </w:p>
                </w:tc>
              </w:sdtContent>
            </w:sdt>
            <w:sdt>
              <w:sdtPr>
                <w:tag w:val="_PLD_cd3c897871944aa0a1ea524d70e51704"/>
                <w:id w:val="-1317033899"/>
                <w:lock w:val="sdtLocked"/>
              </w:sdtPr>
              <w:sdtEndPr/>
              <w:sdtContent>
                <w:tc>
                  <w:tcPr>
                    <w:tcW w:w="751"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center"/>
                    </w:pPr>
                    <w:r w:rsidRPr="00BB2D5A">
                      <w:rPr>
                        <w:rFonts w:hint="eastAsia"/>
                      </w:rPr>
                      <w:t>本期增加</w:t>
                    </w:r>
                  </w:p>
                </w:tc>
              </w:sdtContent>
            </w:sdt>
            <w:sdt>
              <w:sdtPr>
                <w:tag w:val="_PLD_5ef10b06a3d24730bad93c45f119182f"/>
                <w:id w:val="428867949"/>
                <w:lock w:val="sdtLocked"/>
              </w:sdtPr>
              <w:sdtEndPr/>
              <w:sdtContent>
                <w:tc>
                  <w:tcPr>
                    <w:tcW w:w="767"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center"/>
                    </w:pPr>
                    <w:r w:rsidRPr="00BB2D5A">
                      <w:rPr>
                        <w:rFonts w:hint="eastAsia"/>
                      </w:rPr>
                      <w:t>本期减少</w:t>
                    </w:r>
                  </w:p>
                </w:tc>
              </w:sdtContent>
            </w:sdt>
            <w:tc>
              <w:tcPr>
                <w:tcW w:w="722"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center"/>
                </w:pPr>
                <w:r w:rsidRPr="00BB2D5A">
                  <w:rPr>
                    <w:rFonts w:hint="eastAsia"/>
                  </w:rPr>
                  <w:t>外币报表折算差额</w:t>
                </w:r>
              </w:p>
            </w:tc>
            <w:sdt>
              <w:sdtPr>
                <w:tag w:val="_PLD_13d5e5df016d4921aa56218755dfb8f4"/>
                <w:id w:val="-147528323"/>
                <w:lock w:val="sdtLocked"/>
              </w:sdtPr>
              <w:sdtEndPr/>
              <w:sdtContent>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center"/>
                    </w:pPr>
                    <w:r w:rsidRPr="00BB2D5A">
                      <w:rPr>
                        <w:rFonts w:hint="eastAsia"/>
                      </w:rPr>
                      <w:t>期末余额</w:t>
                    </w:r>
                  </w:p>
                </w:tc>
              </w:sdtContent>
            </w:sdt>
          </w:tr>
          <w:tr w:rsidR="003E4607" w:rsidRPr="00BB2D5A" w:rsidTr="003E4607">
            <w:sdt>
              <w:sdtPr>
                <w:tag w:val="_PLD_192f35728476417fb8764a48f0f9f81a"/>
                <w:id w:val="1697578591"/>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rsidR="003E4607" w:rsidRPr="00BB2D5A" w:rsidRDefault="00465426" w:rsidP="003E4607">
                    <w:r w:rsidRPr="00BB2D5A">
                      <w:rPr>
                        <w:rFonts w:hint="eastAsia"/>
                      </w:rPr>
                      <w:t>1、基本养老保险</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22,591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847,581</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820,299</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49,873</w:t>
                </w:r>
              </w:p>
            </w:tc>
          </w:tr>
          <w:tr w:rsidR="003E4607" w:rsidRPr="00BB2D5A" w:rsidTr="003E4607">
            <w:sdt>
              <w:sdtPr>
                <w:tag w:val="_PLD_4cc792e49f2f4282bad089744bc43079"/>
                <w:id w:val="-303469958"/>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rsidR="003E4607" w:rsidRPr="00BB2D5A" w:rsidRDefault="00465426" w:rsidP="003E4607">
                    <w:r w:rsidRPr="00BB2D5A">
                      <w:rPr>
                        <w:rFonts w:hint="eastAsia"/>
                      </w:rPr>
                      <w:t>2、失业保险费</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6,743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35,643</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32,580</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9,806</w:t>
                </w:r>
              </w:p>
            </w:tc>
          </w:tr>
          <w:tr w:rsidR="003E4607" w:rsidRPr="00BB2D5A" w:rsidTr="003E4607">
            <w:sdt>
              <w:sdtPr>
                <w:tag w:val="_PLD_1be2c89c2b8b4426a1997730a6fc3f32"/>
                <w:id w:val="524689070"/>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center"/>
                    </w:pPr>
                    <w:r w:rsidRPr="00BB2D5A">
                      <w:rPr>
                        <w:rFonts w:hint="eastAsia"/>
                      </w:rPr>
                      <w:t>合计</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29,334</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883,224</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852,879</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59,679</w:t>
                </w:r>
              </w:p>
            </w:tc>
          </w:tr>
        </w:tbl>
      </w:sdtContent>
    </w:sdt>
    <w:sdt>
      <w:sdtPr>
        <w:rPr>
          <w:rFonts w:hint="eastAsia"/>
        </w:rPr>
        <w:alias w:val="模块:应付职工薪酬说明"/>
        <w:tag w:val="_SEC_edbce81fdb28449ba35de2db232257b2"/>
        <w:id w:val="1448581144"/>
        <w:lock w:val="sdtLocked"/>
        <w:placeholder>
          <w:docPart w:val="GBC22222222222222222222222222222"/>
        </w:placeholder>
      </w:sdtPr>
      <w:sdtEndPr/>
      <w:sdtContent>
        <w:p w:rsidR="00D93AE4" w:rsidRPr="00BB2D5A" w:rsidRDefault="00E30060">
          <w:pPr>
            <w:autoSpaceDE w:val="0"/>
            <w:autoSpaceDN w:val="0"/>
            <w:adjustRightInd w:val="0"/>
          </w:pPr>
          <w:r w:rsidRPr="00BB2D5A">
            <w:rPr>
              <w:rFonts w:hint="eastAsia"/>
            </w:rPr>
            <w:t>其他说明：</w:t>
          </w:r>
        </w:p>
        <w:sdt>
          <w:sdtPr>
            <w:alias w:val="是否适用：应付职工薪酬的说明[双击切换]"/>
            <w:tag w:val="_GBC_140070104764414eae4680364e4d0b62"/>
            <w:id w:val="1349834074"/>
            <w:lock w:val="sdtContentLocked"/>
            <w:placeholder>
              <w:docPart w:val="GBC22222222222222222222222222222"/>
            </w:placeholder>
          </w:sdtPr>
          <w:sdtEndPr/>
          <w:sdtContent>
            <w:p w:rsidR="00D93AE4" w:rsidRPr="00BB2D5A" w:rsidRDefault="00F45834" w:rsidP="003E4607">
              <w:pPr>
                <w:autoSpaceDE w:val="0"/>
                <w:autoSpaceDN w:val="0"/>
                <w:adjustRightInd w:val="0"/>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autoSpaceDE w:val="0"/>
        <w:autoSpaceDN w:val="0"/>
        <w:adjustRightInd w:val="0"/>
      </w:pPr>
    </w:p>
    <w:sdt>
      <w:sdtPr>
        <w:rPr>
          <w:rFonts w:ascii="宋体" w:hAnsi="宋体" w:cs="宋体" w:hint="eastAsia"/>
          <w:b w:val="0"/>
          <w:bCs w:val="0"/>
          <w:kern w:val="0"/>
          <w:szCs w:val="21"/>
        </w:rPr>
        <w:alias w:val="模块:应交税费"/>
        <w:tag w:val="_SEC_be9a46a3e37649b39960634f96204c34"/>
        <w:id w:val="1628965"/>
        <w:lock w:val="sdtLocked"/>
        <w:placeholder>
          <w:docPart w:val="GBC22222222222222222222222222222"/>
        </w:placeholder>
      </w:sdtPr>
      <w:sdtEndPr>
        <w:rPr>
          <w:rFonts w:cstheme="minorBidi" w:hint="default"/>
          <w:color w:val="000000" w:themeColor="text1"/>
          <w:kern w:val="2"/>
        </w:rPr>
      </w:sdtEndPr>
      <w:sdtConten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应交税费</w:t>
          </w:r>
        </w:p>
        <w:sdt>
          <w:sdtPr>
            <w:alias w:val="是否适用：应交税费[双击切换]"/>
            <w:tag w:val="_GBC_2ed6216b8f4c4523a1de5c2628cc02a2"/>
            <w:id w:val="892012315"/>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应交税费"/>
              <w:tag w:val="_GBC_9fe49c1b8a984180ae11c305f9fe5484"/>
              <w:id w:val="-2623079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应交税费"/>
              <w:tag w:val="_GBC_aefdac676d8d4584b84883b8a3980e21"/>
              <w:id w:val="-9422296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80"/>
            <w:gridCol w:w="2955"/>
            <w:gridCol w:w="2960"/>
          </w:tblGrid>
          <w:tr w:rsidR="003E4607" w:rsidRPr="00BB2D5A" w:rsidTr="003E4607">
            <w:trPr>
              <w:cantSplit/>
            </w:trPr>
            <w:sdt>
              <w:sdtPr>
                <w:tag w:val="_PLD_6c8ac0907441450eac644085301d6804"/>
                <w:id w:val="988443965"/>
                <w:lock w:val="sdtLocked"/>
              </w:sdtPr>
              <w:sdtEndPr/>
              <w:sdtContent>
                <w:tc>
                  <w:tcPr>
                    <w:tcW w:w="1675" w:type="pct"/>
                    <w:vAlign w:val="center"/>
                  </w:tcPr>
                  <w:p w:rsidR="003E4607" w:rsidRPr="00BB2D5A" w:rsidRDefault="00465426" w:rsidP="003E4607">
                    <w:pPr>
                      <w:ind w:right="105"/>
                      <w:jc w:val="center"/>
                    </w:pPr>
                    <w:r w:rsidRPr="00BB2D5A">
                      <w:rPr>
                        <w:rFonts w:hint="eastAsia"/>
                      </w:rPr>
                      <w:t>项目</w:t>
                    </w:r>
                  </w:p>
                </w:tc>
              </w:sdtContent>
            </w:sdt>
            <w:sdt>
              <w:sdtPr>
                <w:tag w:val="_PLD_8dab1e5e153c4b93a2d18673e1365591"/>
                <w:id w:val="-250899604"/>
                <w:lock w:val="sdtLocked"/>
              </w:sdtPr>
              <w:sdtEndPr/>
              <w:sdtContent>
                <w:tc>
                  <w:tcPr>
                    <w:tcW w:w="1661" w:type="pct"/>
                    <w:vAlign w:val="center"/>
                  </w:tcPr>
                  <w:p w:rsidR="003E4607" w:rsidRPr="00BB2D5A" w:rsidRDefault="00465426" w:rsidP="003E4607">
                    <w:pPr>
                      <w:jc w:val="center"/>
                    </w:pPr>
                    <w:r w:rsidRPr="00BB2D5A">
                      <w:rPr>
                        <w:rFonts w:hint="eastAsia"/>
                      </w:rPr>
                      <w:t>期末余额</w:t>
                    </w:r>
                  </w:p>
                </w:tc>
              </w:sdtContent>
            </w:sdt>
            <w:sdt>
              <w:sdtPr>
                <w:tag w:val="_PLD_9793c5ba001a43cb914658d949d3dcec"/>
                <w:id w:val="-112829892"/>
                <w:lock w:val="sdtLocked"/>
              </w:sdtPr>
              <w:sdtEndPr/>
              <w:sdtContent>
                <w:tc>
                  <w:tcPr>
                    <w:tcW w:w="1664" w:type="pct"/>
                    <w:vAlign w:val="center"/>
                  </w:tcPr>
                  <w:p w:rsidR="003E4607" w:rsidRPr="00BB2D5A" w:rsidRDefault="00465426" w:rsidP="003E4607">
                    <w:pPr>
                      <w:jc w:val="center"/>
                    </w:pPr>
                    <w:r w:rsidRPr="00BB2D5A">
                      <w:rPr>
                        <w:rFonts w:hint="eastAsia"/>
                      </w:rPr>
                      <w:t>期初余额</w:t>
                    </w:r>
                  </w:p>
                </w:tc>
              </w:sdtContent>
            </w:sdt>
          </w:tr>
          <w:tr w:rsidR="003E4607" w:rsidRPr="00BB2D5A" w:rsidTr="003E4607">
            <w:trPr>
              <w:cantSplit/>
            </w:trPr>
            <w:sdt>
              <w:sdtPr>
                <w:tag w:val="_PLD_49b8dc872bb9404cb0839f96df5b2cfe"/>
                <w:id w:val="295344983"/>
                <w:lock w:val="sdtLocked"/>
              </w:sdtPr>
              <w:sdtEndPr/>
              <w:sdtContent>
                <w:tc>
                  <w:tcPr>
                    <w:tcW w:w="1675" w:type="pct"/>
                    <w:shd w:val="clear" w:color="auto" w:fill="auto"/>
                  </w:tcPr>
                  <w:p w:rsidR="003E4607" w:rsidRPr="00BB2D5A" w:rsidRDefault="00465426" w:rsidP="003E4607">
                    <w:pPr>
                      <w:ind w:right="105"/>
                    </w:pPr>
                    <w:r w:rsidRPr="00BB2D5A">
                      <w:rPr>
                        <w:rFonts w:hint="eastAsia"/>
                      </w:rPr>
                      <w:t>企业所得税</w:t>
                    </w:r>
                  </w:p>
                </w:tc>
              </w:sdtContent>
            </w:sdt>
            <w:tc>
              <w:tcPr>
                <w:tcW w:w="1661" w:type="pct"/>
                <w:shd w:val="clear" w:color="auto" w:fill="auto"/>
                <w:vAlign w:val="center"/>
              </w:tcPr>
              <w:p w:rsidR="003E4607" w:rsidRPr="00BB2D5A" w:rsidRDefault="00465426" w:rsidP="003E4607">
                <w:pPr>
                  <w:jc w:val="right"/>
                </w:pPr>
                <w:r w:rsidRPr="00BB2D5A">
                  <w:t>6</w:t>
                </w:r>
                <w:r w:rsidRPr="00BB2D5A">
                  <w:rPr>
                    <w:rFonts w:hint="eastAsia"/>
                  </w:rPr>
                  <w:t>48</w:t>
                </w:r>
                <w:r w:rsidRPr="00BB2D5A">
                  <w:t>,</w:t>
                </w:r>
                <w:r w:rsidRPr="00BB2D5A">
                  <w:rPr>
                    <w:rFonts w:hint="eastAsia"/>
                  </w:rPr>
                  <w:t>310</w:t>
                </w:r>
              </w:p>
            </w:tc>
            <w:tc>
              <w:tcPr>
                <w:tcW w:w="1664" w:type="pct"/>
                <w:shd w:val="clear" w:color="auto" w:fill="auto"/>
                <w:vAlign w:val="center"/>
              </w:tcPr>
              <w:p w:rsidR="003E4607" w:rsidRPr="00BB2D5A" w:rsidRDefault="00465426" w:rsidP="003E4607">
                <w:pPr>
                  <w:jc w:val="right"/>
                </w:pPr>
                <w:r w:rsidRPr="00BB2D5A">
                  <w:t>608,026</w:t>
                </w:r>
              </w:p>
            </w:tc>
          </w:tr>
          <w:tr w:rsidR="003E4607" w:rsidRPr="00BB2D5A" w:rsidTr="003E4607">
            <w:trPr>
              <w:cantSplit/>
            </w:trPr>
            <w:sdt>
              <w:sdtPr>
                <w:tag w:val="_PLD_c48b89ee1b074897ad6eca8ff01447a6"/>
                <w:id w:val="-1155994111"/>
                <w:lock w:val="sdtLocked"/>
              </w:sdtPr>
              <w:sdtEndPr/>
              <w:sdtContent>
                <w:tc>
                  <w:tcPr>
                    <w:tcW w:w="1675" w:type="pct"/>
                    <w:shd w:val="clear" w:color="auto" w:fill="auto"/>
                  </w:tcPr>
                  <w:p w:rsidR="003E4607" w:rsidRPr="00BB2D5A" w:rsidRDefault="00465426" w:rsidP="003E4607">
                    <w:pPr>
                      <w:ind w:right="105"/>
                    </w:pPr>
                    <w:r w:rsidRPr="00BB2D5A">
                      <w:rPr>
                        <w:rFonts w:hint="eastAsia"/>
                      </w:rPr>
                      <w:t>增值税</w:t>
                    </w:r>
                  </w:p>
                </w:tc>
              </w:sdtContent>
            </w:sdt>
            <w:tc>
              <w:tcPr>
                <w:tcW w:w="1661" w:type="pct"/>
                <w:shd w:val="clear" w:color="auto" w:fill="auto"/>
                <w:vAlign w:val="center"/>
              </w:tcPr>
              <w:p w:rsidR="003E4607" w:rsidRPr="00BB2D5A" w:rsidRDefault="00465426" w:rsidP="003E4607">
                <w:pPr>
                  <w:jc w:val="right"/>
                </w:pPr>
                <w:r w:rsidRPr="00BB2D5A">
                  <w:t>258,440</w:t>
                </w:r>
              </w:p>
            </w:tc>
            <w:tc>
              <w:tcPr>
                <w:tcW w:w="1664" w:type="pct"/>
                <w:shd w:val="clear" w:color="auto" w:fill="auto"/>
                <w:vAlign w:val="center"/>
              </w:tcPr>
              <w:p w:rsidR="003E4607" w:rsidRPr="00BB2D5A" w:rsidRDefault="00465426" w:rsidP="003E4607">
                <w:pPr>
                  <w:jc w:val="right"/>
                </w:pPr>
                <w:r w:rsidRPr="00BB2D5A">
                  <w:t>531,839</w:t>
                </w:r>
              </w:p>
            </w:tc>
          </w:tr>
          <w:sdt>
            <w:sdtPr>
              <w:rPr>
                <w:rFonts w:asciiTheme="minorHAnsi" w:eastAsiaTheme="minorEastAsia" w:hAnsiTheme="minorHAnsi" w:cstheme="minorBidi" w:hint="eastAsia"/>
                <w:kern w:val="2"/>
                <w:szCs w:val="22"/>
              </w:rPr>
              <w:alias w:val="应交税金明细"/>
              <w:tag w:val="_TUP_36dc5b70803f4b0599ef63bb69424b3f"/>
              <w:id w:val="-73431937"/>
              <w:lock w:val="sdtLocked"/>
            </w:sdtPr>
            <w:sdtEndPr/>
            <w:sdtContent>
              <w:tr w:rsidR="003E4607" w:rsidRPr="00BB2D5A" w:rsidTr="003E4607">
                <w:trPr>
                  <w:cantSplit/>
                </w:trPr>
                <w:tc>
                  <w:tcPr>
                    <w:tcW w:w="1675" w:type="pct"/>
                  </w:tcPr>
                  <w:p w:rsidR="003E4607" w:rsidRPr="00BB2D5A" w:rsidRDefault="00465426" w:rsidP="003E4607">
                    <w:pPr>
                      <w:ind w:right="105"/>
                    </w:pPr>
                    <w:r w:rsidRPr="00BB2D5A">
                      <w:rPr>
                        <w:rFonts w:asciiTheme="minorHAnsi" w:eastAsiaTheme="minorEastAsia" w:hAnsiTheme="minorHAnsi" w:cstheme="minorBidi" w:hint="eastAsia"/>
                        <w:kern w:val="2"/>
                        <w:szCs w:val="22"/>
                      </w:rPr>
                      <w:t>其他</w:t>
                    </w:r>
                  </w:p>
                </w:tc>
                <w:tc>
                  <w:tcPr>
                    <w:tcW w:w="1661" w:type="pct"/>
                    <w:shd w:val="clear" w:color="auto" w:fill="auto"/>
                    <w:vAlign w:val="center"/>
                  </w:tcPr>
                  <w:p w:rsidR="003E4607" w:rsidRPr="00BB2D5A" w:rsidRDefault="00465426" w:rsidP="003E4607">
                    <w:pPr>
                      <w:jc w:val="right"/>
                    </w:pPr>
                    <w:r w:rsidRPr="00BB2D5A">
                      <w:t>209,737</w:t>
                    </w:r>
                  </w:p>
                </w:tc>
                <w:tc>
                  <w:tcPr>
                    <w:tcW w:w="1664" w:type="pct"/>
                    <w:shd w:val="clear" w:color="auto" w:fill="auto"/>
                    <w:vAlign w:val="center"/>
                  </w:tcPr>
                  <w:p w:rsidR="003E4607" w:rsidRPr="00BB2D5A" w:rsidRDefault="00465426" w:rsidP="003E4607">
                    <w:pPr>
                      <w:jc w:val="right"/>
                    </w:pPr>
                    <w:r w:rsidRPr="00BB2D5A">
                      <w:t>210,640</w:t>
                    </w:r>
                  </w:p>
                </w:tc>
              </w:tr>
            </w:sdtContent>
          </w:sdt>
          <w:tr w:rsidR="003E4607" w:rsidRPr="00BB2D5A" w:rsidTr="003E4607">
            <w:trPr>
              <w:cantSplit/>
            </w:trPr>
            <w:sdt>
              <w:sdtPr>
                <w:tag w:val="_PLD_20c6a13df16b42419ce5934e954d56b1"/>
                <w:id w:val="1317071337"/>
                <w:lock w:val="sdtLocked"/>
              </w:sdtPr>
              <w:sdtEndPr/>
              <w:sdtContent>
                <w:tc>
                  <w:tcPr>
                    <w:tcW w:w="1675" w:type="pct"/>
                    <w:vAlign w:val="center"/>
                  </w:tcPr>
                  <w:p w:rsidR="003E4607" w:rsidRPr="00BB2D5A" w:rsidRDefault="00465426" w:rsidP="003E4607">
                    <w:pPr>
                      <w:ind w:right="105"/>
                      <w:jc w:val="center"/>
                    </w:pPr>
                    <w:r w:rsidRPr="00BB2D5A">
                      <w:rPr>
                        <w:rFonts w:hint="eastAsia"/>
                      </w:rPr>
                      <w:t>合计</w:t>
                    </w:r>
                  </w:p>
                </w:tc>
              </w:sdtContent>
            </w:sdt>
            <w:tc>
              <w:tcPr>
                <w:tcW w:w="1661" w:type="pct"/>
                <w:shd w:val="clear" w:color="auto" w:fill="auto"/>
                <w:vAlign w:val="center"/>
              </w:tcPr>
              <w:p w:rsidR="003E4607" w:rsidRPr="00B925BA" w:rsidRDefault="00465426" w:rsidP="003E4607">
                <w:pPr>
                  <w:jc w:val="right"/>
                </w:pPr>
                <w:r w:rsidRPr="00B925BA">
                  <w:fldChar w:fldCharType="begin"/>
                </w:r>
                <w:r w:rsidRPr="00B925BA">
                  <w:instrText xml:space="preserve"> =SUM(ABOVE) </w:instrText>
                </w:r>
                <w:r w:rsidRPr="00B925BA">
                  <w:fldChar w:fldCharType="separate"/>
                </w:r>
                <w:r w:rsidR="005D5514">
                  <w:rPr>
                    <w:noProof/>
                  </w:rPr>
                  <w:t>1,116,487</w:t>
                </w:r>
                <w:r w:rsidRPr="00B925BA">
                  <w:fldChar w:fldCharType="end"/>
                </w:r>
              </w:p>
            </w:tc>
            <w:tc>
              <w:tcPr>
                <w:tcW w:w="1664" w:type="pct"/>
                <w:shd w:val="clear" w:color="auto" w:fill="auto"/>
                <w:vAlign w:val="center"/>
              </w:tcPr>
              <w:p w:rsidR="003E4607" w:rsidRPr="00B925BA" w:rsidRDefault="00465426" w:rsidP="003E4607">
                <w:pPr>
                  <w:jc w:val="right"/>
                </w:pPr>
                <w:r w:rsidRPr="00B925BA">
                  <w:t>1,</w:t>
                </w:r>
                <w:r w:rsidRPr="00B925BA">
                  <w:rPr>
                    <w:rFonts w:hint="eastAsia"/>
                  </w:rPr>
                  <w:t>350</w:t>
                </w:r>
                <w:r w:rsidRPr="00B925BA">
                  <w:t>,</w:t>
                </w:r>
                <w:r w:rsidRPr="00B925BA">
                  <w:rPr>
                    <w:rFonts w:hint="eastAsia"/>
                  </w:rPr>
                  <w:t>505</w:t>
                </w:r>
              </w:p>
            </w:tc>
          </w:tr>
        </w:tbl>
      </w:sdtContent>
    </w:sdt>
    <w:p w:rsidR="003E4607" w:rsidRPr="00BB2D5A" w:rsidRDefault="003E4607" w:rsidP="003E4607"/>
    <w:p w:rsidR="00D93AE4" w:rsidRPr="00BB2D5A" w:rsidRDefault="00E30060" w:rsidP="00465426">
      <w:pPr>
        <w:pStyle w:val="afffffffffd"/>
        <w:numPr>
          <w:ilvl w:val="0"/>
          <w:numId w:val="88"/>
        </w:numPr>
        <w:tabs>
          <w:tab w:val="left" w:pos="504"/>
        </w:tabs>
        <w:rPr>
          <w:szCs w:val="21"/>
        </w:rPr>
      </w:pPr>
      <w:r w:rsidRPr="00BB2D5A">
        <w:rPr>
          <w:rFonts w:hint="eastAsia"/>
          <w:szCs w:val="21"/>
        </w:rPr>
        <w:t>其他应付款</w:t>
      </w:r>
    </w:p>
    <w:sdt>
      <w:sdtPr>
        <w:rPr>
          <w:rFonts w:ascii="宋体" w:eastAsia="宋体" w:hAnsi="宋体" w:cs="宋体" w:hint="eastAsia"/>
          <w:b w:val="0"/>
          <w:bCs w:val="0"/>
          <w:kern w:val="0"/>
          <w:szCs w:val="24"/>
        </w:rPr>
        <w:alias w:val="模块:其他应付款分类列示"/>
        <w:tag w:val="_SEC_89b79d5c0cf746108f038a99e63ca62a"/>
        <w:id w:val="151417069"/>
        <w:lock w:val="sdtLocked"/>
        <w:placeholder>
          <w:docPart w:val="GBC22222222222222222222222222222"/>
        </w:placeholder>
      </w:sdtPr>
      <w:sdtEndPr>
        <w:rPr>
          <w:rFonts w:hint="default"/>
          <w:szCs w:val="21"/>
        </w:rPr>
      </w:sdtEndPr>
      <w:sdtContent>
        <w:p w:rsidR="00D93AE4" w:rsidRPr="00BB2D5A" w:rsidRDefault="00E30060">
          <w:pPr>
            <w:pStyle w:val="afffffffffe"/>
          </w:pPr>
          <w:r w:rsidRPr="00BB2D5A">
            <w:rPr>
              <w:rFonts w:hint="eastAsia"/>
            </w:rPr>
            <w:t>项目列示</w:t>
          </w:r>
        </w:p>
        <w:sdt>
          <w:sdtPr>
            <w:alias w:val="是否适用：其他应付款分类列示[双击切换]"/>
            <w:tag w:val="_GBC_66f20e30acfe43c3b4edf860d086ad10"/>
            <w:id w:val="1981871016"/>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其他应付款分类列示"/>
              <w:tag w:val="_GBC_1d2c755c7a60470390b86f677f589d52"/>
              <w:id w:val="-5488356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其他应付款分类列示"/>
              <w:tag w:val="_GBC_54becc5fdf374134a56007701ad1c4e0"/>
              <w:id w:val="-4284283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D93AE4" w:rsidRPr="00BB2D5A" w:rsidTr="00FA71EA">
            <w:sdt>
              <w:sdtPr>
                <w:tag w:val="_PLD_5b32323c48c441e4832da1fe28654990"/>
                <w:id w:val="1090132252"/>
                <w:lock w:val="sdtLocked"/>
              </w:sdtPr>
              <w:sdtEndPr/>
              <w:sdtContent>
                <w:tc>
                  <w:tcPr>
                    <w:tcW w:w="1828" w:type="pct"/>
                    <w:shd w:val="clear" w:color="auto" w:fill="auto"/>
                    <w:vAlign w:val="center"/>
                  </w:tcPr>
                  <w:p w:rsidR="00D93AE4" w:rsidRPr="00BB2D5A" w:rsidRDefault="00E30060">
                    <w:pPr>
                      <w:tabs>
                        <w:tab w:val="right" w:pos="3690"/>
                        <w:tab w:val="right" w:pos="5130"/>
                        <w:tab w:val="right" w:pos="6030"/>
                        <w:tab w:val="right" w:pos="7650"/>
                        <w:tab w:val="right" w:pos="9270"/>
                      </w:tabs>
                      <w:adjustRightInd w:val="0"/>
                      <w:snapToGrid w:val="0"/>
                      <w:jc w:val="center"/>
                    </w:pPr>
                    <w:r w:rsidRPr="00BB2D5A">
                      <w:rPr>
                        <w:rFonts w:hint="eastAsia"/>
                      </w:rPr>
                      <w:t>项目</w:t>
                    </w:r>
                  </w:p>
                </w:tc>
              </w:sdtContent>
            </w:sdt>
            <w:sdt>
              <w:sdtPr>
                <w:tag w:val="_PLD_427fe40919c945eaada0e2529b497787"/>
                <w:id w:val="-2061322013"/>
                <w:lock w:val="sdtLocked"/>
              </w:sdtPr>
              <w:sdtEndPr/>
              <w:sdtContent>
                <w:tc>
                  <w:tcPr>
                    <w:tcW w:w="1582" w:type="pct"/>
                    <w:shd w:val="clear" w:color="auto" w:fill="auto"/>
                    <w:vAlign w:val="center"/>
                  </w:tcPr>
                  <w:p w:rsidR="00D93AE4" w:rsidRPr="00BB2D5A" w:rsidRDefault="00E30060">
                    <w:pPr>
                      <w:jc w:val="center"/>
                    </w:pPr>
                    <w:r w:rsidRPr="00BB2D5A">
                      <w:rPr>
                        <w:rFonts w:hint="eastAsia"/>
                      </w:rPr>
                      <w:t>期末余额</w:t>
                    </w:r>
                  </w:p>
                </w:tc>
              </w:sdtContent>
            </w:sdt>
            <w:sdt>
              <w:sdtPr>
                <w:tag w:val="_PLD_963dd0fff1a644319fa667127e37c635"/>
                <w:id w:val="877121845"/>
                <w:lock w:val="sdtLocked"/>
              </w:sdtPr>
              <w:sdtEndPr/>
              <w:sdtContent>
                <w:tc>
                  <w:tcPr>
                    <w:tcW w:w="1590" w:type="pct"/>
                    <w:shd w:val="clear" w:color="auto" w:fill="auto"/>
                    <w:vAlign w:val="center"/>
                  </w:tcPr>
                  <w:p w:rsidR="00D93AE4" w:rsidRPr="00BB2D5A" w:rsidRDefault="00E30060">
                    <w:pPr>
                      <w:jc w:val="center"/>
                    </w:pPr>
                    <w:r w:rsidRPr="00BB2D5A">
                      <w:rPr>
                        <w:rFonts w:hint="eastAsia"/>
                      </w:rPr>
                      <w:t>期初余额</w:t>
                    </w:r>
                  </w:p>
                </w:tc>
              </w:sdtContent>
            </w:sdt>
          </w:tr>
          <w:tr w:rsidR="003E4607" w:rsidRPr="00BB2D5A" w:rsidTr="003E4607">
            <w:sdt>
              <w:sdtPr>
                <w:tag w:val="_PLD_0d8db0f39a8f4ce288a938e24fa2c383"/>
                <w:id w:val="996153163"/>
                <w:lock w:val="sdtLocked"/>
              </w:sdtPr>
              <w:sdtEndPr/>
              <w:sdtContent>
                <w:tc>
                  <w:tcPr>
                    <w:tcW w:w="1828" w:type="pct"/>
                    <w:shd w:val="clear" w:color="auto" w:fill="auto"/>
                  </w:tcPr>
                  <w:p w:rsidR="003E4607" w:rsidRPr="00BB2D5A" w:rsidRDefault="00465426">
                    <w:pPr>
                      <w:tabs>
                        <w:tab w:val="right" w:pos="3690"/>
                        <w:tab w:val="right" w:pos="5130"/>
                        <w:tab w:val="right" w:pos="6030"/>
                        <w:tab w:val="right" w:pos="7650"/>
                        <w:tab w:val="right" w:pos="9270"/>
                      </w:tabs>
                      <w:adjustRightInd w:val="0"/>
                      <w:snapToGrid w:val="0"/>
                    </w:pPr>
                    <w:r w:rsidRPr="00BB2D5A">
                      <w:rPr>
                        <w:rFonts w:hint="eastAsia"/>
                      </w:rPr>
                      <w:t>应付利息</w:t>
                    </w:r>
                  </w:p>
                </w:tc>
              </w:sdtContent>
            </w:sdt>
            <w:tc>
              <w:tcPr>
                <w:tcW w:w="1582" w:type="pct"/>
                <w:shd w:val="clear" w:color="auto" w:fill="auto"/>
                <w:vAlign w:val="center"/>
              </w:tcPr>
              <w:p w:rsidR="003E4607" w:rsidRPr="00BB2D5A" w:rsidRDefault="00465426" w:rsidP="003E4607">
                <w:pPr>
                  <w:jc w:val="right"/>
                </w:pPr>
                <w:r w:rsidRPr="00BB2D5A">
                  <w:t>462,144</w:t>
                </w:r>
              </w:p>
            </w:tc>
            <w:tc>
              <w:tcPr>
                <w:tcW w:w="1590" w:type="pct"/>
                <w:shd w:val="clear" w:color="auto" w:fill="auto"/>
                <w:vAlign w:val="center"/>
              </w:tcPr>
              <w:p w:rsidR="003E4607" w:rsidRPr="00BB2D5A" w:rsidRDefault="00465426" w:rsidP="003E4607">
                <w:pPr>
                  <w:jc w:val="right"/>
                </w:pPr>
                <w:r w:rsidRPr="00BB2D5A">
                  <w:t>744,857</w:t>
                </w:r>
              </w:p>
            </w:tc>
          </w:tr>
          <w:tr w:rsidR="003E4607" w:rsidRPr="00BB2D5A" w:rsidTr="003E4607">
            <w:sdt>
              <w:sdtPr>
                <w:tag w:val="_PLD_d58bd770751d483f8745dbb7b00bc1bc"/>
                <w:id w:val="-144893305"/>
                <w:lock w:val="sdtLocked"/>
              </w:sdtPr>
              <w:sdtEndPr/>
              <w:sdtContent>
                <w:tc>
                  <w:tcPr>
                    <w:tcW w:w="1828" w:type="pct"/>
                    <w:shd w:val="clear" w:color="auto" w:fill="auto"/>
                  </w:tcPr>
                  <w:p w:rsidR="003E4607" w:rsidRPr="00BB2D5A" w:rsidRDefault="00465426">
                    <w:pPr>
                      <w:tabs>
                        <w:tab w:val="right" w:pos="3690"/>
                        <w:tab w:val="right" w:pos="5130"/>
                        <w:tab w:val="right" w:pos="6030"/>
                        <w:tab w:val="right" w:pos="7650"/>
                        <w:tab w:val="right" w:pos="9270"/>
                      </w:tabs>
                      <w:adjustRightInd w:val="0"/>
                      <w:snapToGrid w:val="0"/>
                    </w:pPr>
                    <w:r w:rsidRPr="00BB2D5A">
                      <w:rPr>
                        <w:rFonts w:hint="eastAsia"/>
                      </w:rPr>
                      <w:t>应付股利</w:t>
                    </w:r>
                  </w:p>
                </w:tc>
              </w:sdtContent>
            </w:sdt>
            <w:tc>
              <w:tcPr>
                <w:tcW w:w="1582" w:type="pct"/>
                <w:shd w:val="clear" w:color="auto" w:fill="auto"/>
                <w:vAlign w:val="center"/>
              </w:tcPr>
              <w:p w:rsidR="003E4607" w:rsidRPr="00BB2D5A" w:rsidRDefault="00465426" w:rsidP="003E4607">
                <w:pPr>
                  <w:jc w:val="right"/>
                </w:pPr>
                <w:r w:rsidRPr="00BB2D5A">
                  <w:t>1,919,666</w:t>
                </w:r>
              </w:p>
            </w:tc>
            <w:tc>
              <w:tcPr>
                <w:tcW w:w="1590" w:type="pct"/>
                <w:shd w:val="clear" w:color="auto" w:fill="auto"/>
                <w:vAlign w:val="center"/>
              </w:tcPr>
              <w:p w:rsidR="003E4607" w:rsidRPr="00BB2D5A" w:rsidRDefault="00465426" w:rsidP="003E4607">
                <w:pPr>
                  <w:jc w:val="right"/>
                </w:pPr>
                <w:r w:rsidRPr="00BB2D5A">
                  <w:t>43,626</w:t>
                </w:r>
              </w:p>
            </w:tc>
          </w:tr>
          <w:tr w:rsidR="003E4607" w:rsidRPr="00BB2D5A" w:rsidTr="003E4607">
            <w:sdt>
              <w:sdtPr>
                <w:tag w:val="_PLD_c83cb5058f1e4c4a90af87f7c5034615"/>
                <w:id w:val="-45528656"/>
                <w:lock w:val="sdtLocked"/>
              </w:sdtPr>
              <w:sdtEndPr/>
              <w:sdtContent>
                <w:tc>
                  <w:tcPr>
                    <w:tcW w:w="1828" w:type="pct"/>
                    <w:shd w:val="clear" w:color="auto" w:fill="auto"/>
                  </w:tcPr>
                  <w:p w:rsidR="003E4607" w:rsidRPr="00BB2D5A" w:rsidRDefault="00465426">
                    <w:pPr>
                      <w:tabs>
                        <w:tab w:val="right" w:pos="3690"/>
                        <w:tab w:val="right" w:pos="5130"/>
                        <w:tab w:val="right" w:pos="6030"/>
                        <w:tab w:val="right" w:pos="7650"/>
                        <w:tab w:val="right" w:pos="9270"/>
                      </w:tabs>
                      <w:adjustRightInd w:val="0"/>
                      <w:snapToGrid w:val="0"/>
                    </w:pPr>
                    <w:r w:rsidRPr="00BB2D5A">
                      <w:rPr>
                        <w:rFonts w:hint="eastAsia"/>
                      </w:rPr>
                      <w:t>其他应付款</w:t>
                    </w:r>
                  </w:p>
                </w:tc>
              </w:sdtContent>
            </w:sdt>
            <w:tc>
              <w:tcPr>
                <w:tcW w:w="1582" w:type="pct"/>
                <w:shd w:val="clear" w:color="auto" w:fill="auto"/>
                <w:vAlign w:val="center"/>
              </w:tcPr>
              <w:p w:rsidR="003E4607" w:rsidRPr="00BB2D5A" w:rsidRDefault="00465426" w:rsidP="003E4607">
                <w:pPr>
                  <w:jc w:val="right"/>
                </w:pPr>
                <w:r w:rsidRPr="00BB2D5A">
                  <w:t>22,020,055</w:t>
                </w:r>
              </w:p>
            </w:tc>
            <w:tc>
              <w:tcPr>
                <w:tcW w:w="1590" w:type="pct"/>
                <w:shd w:val="clear" w:color="auto" w:fill="auto"/>
                <w:vAlign w:val="center"/>
              </w:tcPr>
              <w:p w:rsidR="003E4607" w:rsidRPr="00BB2D5A" w:rsidRDefault="00465426" w:rsidP="003E4607">
                <w:pPr>
                  <w:jc w:val="right"/>
                </w:pPr>
                <w:r w:rsidRPr="00BB2D5A">
                  <w:t>17,329,851</w:t>
                </w:r>
              </w:p>
            </w:tc>
          </w:tr>
          <w:tr w:rsidR="00D93AE4" w:rsidRPr="00BB2D5A" w:rsidTr="003E4607">
            <w:sdt>
              <w:sdtPr>
                <w:tag w:val="_PLD_48846159369b4ecc8e1c94c6ae222651"/>
                <w:id w:val="1259786300"/>
                <w:lock w:val="sdtLocked"/>
              </w:sdtPr>
              <w:sdtEndPr/>
              <w:sdtContent>
                <w:tc>
                  <w:tcPr>
                    <w:tcW w:w="1828" w:type="pct"/>
                    <w:shd w:val="clear" w:color="auto" w:fill="auto"/>
                  </w:tcPr>
                  <w:p w:rsidR="00D93AE4" w:rsidRPr="00BB2D5A" w:rsidRDefault="00E30060">
                    <w:pPr>
                      <w:tabs>
                        <w:tab w:val="right" w:pos="3690"/>
                        <w:tab w:val="right" w:pos="5130"/>
                        <w:tab w:val="right" w:pos="6030"/>
                        <w:tab w:val="right" w:pos="7650"/>
                        <w:tab w:val="right" w:pos="9270"/>
                      </w:tabs>
                      <w:adjustRightInd w:val="0"/>
                      <w:snapToGrid w:val="0"/>
                    </w:pPr>
                    <w:r w:rsidRPr="00BB2D5A">
                      <w:rPr>
                        <w:rFonts w:hint="eastAsia"/>
                      </w:rPr>
                      <w:t>合计</w:t>
                    </w:r>
                  </w:p>
                </w:tc>
              </w:sdtContent>
            </w:sdt>
            <w:tc>
              <w:tcPr>
                <w:tcW w:w="1582" w:type="pct"/>
                <w:shd w:val="clear" w:color="auto" w:fill="auto"/>
                <w:vAlign w:val="center"/>
              </w:tcPr>
              <w:p w:rsidR="00D93AE4" w:rsidRPr="00BB2D5A" w:rsidRDefault="00465426" w:rsidP="003E4607">
                <w:pPr>
                  <w:tabs>
                    <w:tab w:val="right" w:pos="3690"/>
                    <w:tab w:val="right" w:pos="5130"/>
                    <w:tab w:val="right" w:pos="6030"/>
                    <w:tab w:val="right" w:pos="7650"/>
                    <w:tab w:val="right" w:pos="9270"/>
                  </w:tabs>
                  <w:adjustRightInd w:val="0"/>
                  <w:snapToGrid w:val="0"/>
                  <w:jc w:val="right"/>
                </w:pPr>
                <w:r w:rsidRPr="00BB2D5A">
                  <w:t>24,401,865</w:t>
                </w:r>
              </w:p>
            </w:tc>
            <w:tc>
              <w:tcPr>
                <w:tcW w:w="1590" w:type="pct"/>
                <w:shd w:val="clear" w:color="auto" w:fill="auto"/>
                <w:vAlign w:val="center"/>
              </w:tcPr>
              <w:p w:rsidR="00D93AE4" w:rsidRPr="00BB2D5A" w:rsidRDefault="00465426" w:rsidP="003E4607">
                <w:pPr>
                  <w:tabs>
                    <w:tab w:val="right" w:pos="3690"/>
                    <w:tab w:val="right" w:pos="5130"/>
                    <w:tab w:val="right" w:pos="6030"/>
                    <w:tab w:val="right" w:pos="7650"/>
                    <w:tab w:val="right" w:pos="9270"/>
                  </w:tabs>
                  <w:adjustRightInd w:val="0"/>
                  <w:snapToGrid w:val="0"/>
                  <w:jc w:val="right"/>
                </w:pPr>
                <w:r w:rsidRPr="00BB2D5A">
                  <w:rPr>
                    <w:rFonts w:hint="eastAsia"/>
                  </w:rPr>
                  <w:t>18,118,334</w:t>
                </w:r>
              </w:p>
            </w:tc>
          </w:tr>
          <w:bookmarkEnd w:id="293"/>
        </w:tbl>
      </w:sdtContent>
    </w:sdt>
    <w:p w:rsidR="00D93AE4" w:rsidRPr="00BB2D5A" w:rsidRDefault="00D93AE4">
      <w:pPr>
        <w:pStyle w:val="affffffffffffff7"/>
      </w:pPr>
    </w:p>
    <w:sdt>
      <w:sdtPr>
        <w:rPr>
          <w:rFonts w:hint="eastAsia"/>
        </w:rPr>
        <w:alias w:val="模块:其他应付款分类列示其他说明"/>
        <w:tag w:val="_SEC_6345efe048154a68a2b9789f203377af"/>
        <w:id w:val="-1693298806"/>
        <w:lock w:val="sdtLocked"/>
        <w:placeholder>
          <w:docPart w:val="GBC22222222222222222222222222222"/>
        </w:placeholder>
      </w:sdtPr>
      <w:sdtEndPr>
        <w:rPr>
          <w:rFonts w:hint="default"/>
        </w:rPr>
      </w:sdtEndPr>
      <w:sdtContent>
        <w:p w:rsidR="00D93AE4" w:rsidRPr="00BB2D5A" w:rsidRDefault="00E30060">
          <w:pPr>
            <w:pStyle w:val="affffffffffffff7"/>
          </w:pPr>
          <w:r w:rsidRPr="00BB2D5A">
            <w:rPr>
              <w:rFonts w:hint="eastAsia"/>
            </w:rPr>
            <w:t>其他说明：</w:t>
          </w:r>
        </w:p>
        <w:sdt>
          <w:sdtPr>
            <w:alias w:val="是否适用：其他应付款分类列示其他说明[双击切换]"/>
            <w:tag w:val="_GBC_0a193210dc5a48968a718098f9b47a3d"/>
            <w:id w:val="-1992784741"/>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sdt>
      <w:sdtPr>
        <w:rPr>
          <w:rFonts w:ascii="宋体" w:eastAsia="宋体" w:hAnsi="宋体" w:cs="宋体"/>
          <w:b w:val="0"/>
          <w:bCs w:val="0"/>
          <w:kern w:val="0"/>
          <w:szCs w:val="22"/>
        </w:rPr>
        <w:alias w:val="模块:应付利息"/>
        <w:tag w:val="_SEC_387989ce789d404fab98beb488dfa010"/>
        <w:id w:val="155186457"/>
        <w:lock w:val="sdtLocked"/>
        <w:placeholder>
          <w:docPart w:val="GBC22222222222222222222222222222"/>
        </w:placeholder>
      </w:sdtPr>
      <w:sdtEndPr>
        <w:rPr>
          <w:szCs w:val="21"/>
        </w:rPr>
      </w:sdtEndPr>
      <w:sdtContent>
        <w:p w:rsidR="00D93AE4" w:rsidRPr="00BB2D5A" w:rsidRDefault="00E30060">
          <w:pPr>
            <w:pStyle w:val="afffffffffe"/>
            <w:ind w:left="360" w:hanging="360"/>
          </w:pPr>
          <w:r w:rsidRPr="00BB2D5A">
            <w:rPr>
              <w:rFonts w:hint="eastAsia"/>
            </w:rPr>
            <w:t>应付利息</w:t>
          </w:r>
        </w:p>
        <w:p w:rsidR="00D93AE4" w:rsidRPr="00BB2D5A" w:rsidRDefault="00E30060" w:rsidP="00465426">
          <w:pPr>
            <w:pStyle w:val="afffffffffe"/>
            <w:numPr>
              <w:ilvl w:val="0"/>
              <w:numId w:val="112"/>
            </w:numPr>
          </w:pPr>
          <w:r w:rsidRPr="00BB2D5A">
            <w:rPr>
              <w:rFonts w:hint="eastAsia"/>
            </w:rPr>
            <w:t>分类列示</w:t>
          </w:r>
        </w:p>
        <w:sdt>
          <w:sdtPr>
            <w:alias w:val="是否适用：应付利息[双击切换]"/>
            <w:tag w:val="_GBC_85af862d19904f96b30527124af698c1"/>
            <w:id w:val="-1244104099"/>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应付利息"/>
              <w:tag w:val="_GBC_6223f5d822594ec487ddee3831ea99f4"/>
              <w:id w:val="-18517826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应付利息"/>
              <w:tag w:val="_GBC_66238a767e724222b162fd16017e574b"/>
              <w:id w:val="-10207755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2586"/>
            <w:gridCol w:w="3048"/>
          </w:tblGrid>
          <w:tr w:rsidR="003E4607" w:rsidRPr="00BB2D5A" w:rsidTr="003E4607">
            <w:sdt>
              <w:sdtPr>
                <w:tag w:val="_PLD_7953d4c63aa449d7b334043d048f9a4b"/>
                <w:id w:val="103778832"/>
                <w:lock w:val="sdtLocked"/>
              </w:sdtPr>
              <w:sdtEndPr/>
              <w:sdtContent>
                <w:tc>
                  <w:tcPr>
                    <w:tcW w:w="1887" w:type="pct"/>
                    <w:tcBorders>
                      <w:top w:val="single" w:sz="4" w:space="0" w:color="auto"/>
                      <w:left w:val="single" w:sz="4" w:space="0" w:color="auto"/>
                      <w:bottom w:val="single" w:sz="4" w:space="0" w:color="auto"/>
                      <w:right w:val="single" w:sz="4" w:space="0" w:color="auto"/>
                    </w:tcBorders>
                    <w:vAlign w:val="bottom"/>
                  </w:tcPr>
                  <w:p w:rsidR="003E4607" w:rsidRPr="00BB2D5A" w:rsidRDefault="00465426" w:rsidP="003E4607">
                    <w:pPr>
                      <w:adjustRightInd w:val="0"/>
                      <w:snapToGrid w:val="0"/>
                      <w:ind w:leftChars="-2" w:left="-2" w:rightChars="9" w:right="19" w:hangingChars="1" w:hanging="2"/>
                      <w:jc w:val="center"/>
                    </w:pPr>
                    <w:r w:rsidRPr="00BB2D5A">
                      <w:rPr>
                        <w:rFonts w:hint="eastAsia"/>
                      </w:rPr>
                      <w:t>项目</w:t>
                    </w:r>
                  </w:p>
                </w:tc>
              </w:sdtContent>
            </w:sdt>
            <w:sdt>
              <w:sdtPr>
                <w:tag w:val="_PLD_16e124f3a6ca4ff6a032334578555fc9"/>
                <w:id w:val="-592783375"/>
                <w:lock w:val="sdtLocked"/>
              </w:sdtPr>
              <w:sdtEndPr/>
              <w:sdtContent>
                <w:tc>
                  <w:tcPr>
                    <w:tcW w:w="1429" w:type="pct"/>
                    <w:tcBorders>
                      <w:top w:val="single" w:sz="4" w:space="0" w:color="auto"/>
                      <w:left w:val="single" w:sz="4" w:space="0" w:color="auto"/>
                      <w:bottom w:val="single" w:sz="4" w:space="0" w:color="auto"/>
                      <w:right w:val="single" w:sz="4" w:space="0" w:color="auto"/>
                    </w:tcBorders>
                    <w:vAlign w:val="bottom"/>
                  </w:tcPr>
                  <w:p w:rsidR="003E4607" w:rsidRPr="00BB2D5A" w:rsidRDefault="00465426" w:rsidP="003E4607">
                    <w:pPr>
                      <w:adjustRightInd w:val="0"/>
                      <w:snapToGrid w:val="0"/>
                      <w:ind w:leftChars="-2" w:left="-2" w:rightChars="9" w:right="19" w:hangingChars="1" w:hanging="2"/>
                      <w:jc w:val="center"/>
                    </w:pPr>
                    <w:r w:rsidRPr="00BB2D5A">
                      <w:rPr>
                        <w:rFonts w:hint="eastAsia"/>
                      </w:rPr>
                      <w:t>期末余额</w:t>
                    </w:r>
                  </w:p>
                </w:tc>
              </w:sdtContent>
            </w:sdt>
            <w:sdt>
              <w:sdtPr>
                <w:tag w:val="_PLD_aa839714336a44eeb07df5f45b6511ef"/>
                <w:id w:val="-1365668829"/>
                <w:lock w:val="sdtLocked"/>
              </w:sdtPr>
              <w:sdtEndPr/>
              <w:sdtContent>
                <w:tc>
                  <w:tcPr>
                    <w:tcW w:w="1684" w:type="pct"/>
                    <w:tcBorders>
                      <w:top w:val="single" w:sz="4" w:space="0" w:color="auto"/>
                      <w:left w:val="single" w:sz="4" w:space="0" w:color="auto"/>
                      <w:bottom w:val="single" w:sz="4" w:space="0" w:color="auto"/>
                      <w:right w:val="single" w:sz="4" w:space="0" w:color="auto"/>
                    </w:tcBorders>
                    <w:vAlign w:val="bottom"/>
                  </w:tcPr>
                  <w:p w:rsidR="003E4607" w:rsidRPr="00BB2D5A" w:rsidRDefault="00465426" w:rsidP="003E4607">
                    <w:pPr>
                      <w:adjustRightInd w:val="0"/>
                      <w:snapToGrid w:val="0"/>
                      <w:ind w:leftChars="-2" w:left="-2" w:rightChars="9" w:right="19" w:hangingChars="1" w:hanging="2"/>
                      <w:jc w:val="center"/>
                    </w:pPr>
                    <w:r w:rsidRPr="00BB2D5A">
                      <w:rPr>
                        <w:rFonts w:hint="eastAsia"/>
                      </w:rPr>
                      <w:t>期初余额</w:t>
                    </w:r>
                  </w:p>
                </w:tc>
              </w:sdtContent>
            </w:sdt>
          </w:tr>
          <w:sdt>
            <w:sdtPr>
              <w:rPr>
                <w:rFonts w:asciiTheme="minorHAnsi" w:eastAsiaTheme="minorEastAsia" w:hAnsiTheme="minorHAnsi" w:cstheme="minorBidi"/>
                <w:kern w:val="2"/>
                <w:szCs w:val="22"/>
              </w:rPr>
              <w:alias w:val="应付利息明细"/>
              <w:tag w:val="_TUP_1e81891e4e704e83a7333c5320fa2efa"/>
              <w:id w:val="1943420075"/>
              <w:lock w:val="sdtLocked"/>
            </w:sdtPr>
            <w:sdtEndPr/>
            <w:sdtContent>
              <w:tr w:rsidR="003E4607" w:rsidRPr="00BB2D5A" w:rsidTr="003E4607">
                <w:tc>
                  <w:tcPr>
                    <w:tcW w:w="1887"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asciiTheme="minorHAnsi" w:eastAsiaTheme="minorEastAsia" w:hAnsiTheme="minorHAnsi" w:cstheme="minorBidi" w:hint="eastAsia"/>
                        <w:kern w:val="2"/>
                        <w:szCs w:val="22"/>
                      </w:rPr>
                      <w:t>企业债券利息</w:t>
                    </w:r>
                  </w:p>
                </w:tc>
                <w:tc>
                  <w:tcPr>
                    <w:tcW w:w="1429"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429,513</w:t>
                    </w:r>
                  </w:p>
                </w:tc>
                <w:tc>
                  <w:tcPr>
                    <w:tcW w:w="168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454,310</w:t>
                    </w:r>
                  </w:p>
                </w:tc>
              </w:tr>
            </w:sdtContent>
          </w:sdt>
          <w:sdt>
            <w:sdtPr>
              <w:rPr>
                <w:rFonts w:asciiTheme="minorHAnsi" w:eastAsiaTheme="minorEastAsia" w:hAnsiTheme="minorHAnsi" w:cstheme="minorBidi"/>
                <w:kern w:val="2"/>
                <w:szCs w:val="22"/>
              </w:rPr>
              <w:alias w:val="应付利息明细"/>
              <w:tag w:val="_TUP_1e81891e4e704e83a7333c5320fa2efa"/>
              <w:id w:val="-1337764707"/>
              <w:lock w:val="sdtLocked"/>
            </w:sdtPr>
            <w:sdtEndPr/>
            <w:sdtContent>
              <w:tr w:rsidR="003E4607" w:rsidRPr="00BB2D5A" w:rsidTr="003E4607">
                <w:tc>
                  <w:tcPr>
                    <w:tcW w:w="1887"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asciiTheme="minorHAnsi" w:eastAsiaTheme="minorEastAsia" w:hAnsiTheme="minorHAnsi" w:cstheme="minorBidi" w:hint="eastAsia"/>
                        <w:kern w:val="2"/>
                        <w:szCs w:val="22"/>
                      </w:rPr>
                      <w:t>短期融资券利息</w:t>
                    </w:r>
                  </w:p>
                </w:tc>
                <w:tc>
                  <w:tcPr>
                    <w:tcW w:w="1429"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18,704</w:t>
                    </w:r>
                  </w:p>
                </w:tc>
                <w:tc>
                  <w:tcPr>
                    <w:tcW w:w="168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143,323</w:t>
                    </w:r>
                  </w:p>
                </w:tc>
              </w:tr>
            </w:sdtContent>
          </w:sdt>
          <w:tr w:rsidR="003E4607" w:rsidRPr="00BB2D5A" w:rsidTr="003E4607">
            <w:sdt>
              <w:sdtPr>
                <w:tag w:val="_PLD_9102f4f5ad5946888a414ece8c296ba9"/>
                <w:id w:val="1492529003"/>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djustRightInd w:val="0"/>
                      <w:snapToGrid w:val="0"/>
                      <w:ind w:leftChars="-2" w:left="-2" w:rightChars="9" w:right="19" w:hangingChars="1" w:hanging="2"/>
                    </w:pPr>
                    <w:r w:rsidRPr="00BB2D5A">
                      <w:rPr>
                        <w:rFonts w:hint="eastAsia"/>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11,669</w:t>
                </w:r>
              </w:p>
            </w:tc>
            <w:tc>
              <w:tcPr>
                <w:tcW w:w="168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139,195</w:t>
                </w:r>
              </w:p>
            </w:tc>
          </w:tr>
          <w:sdt>
            <w:sdtPr>
              <w:rPr>
                <w:rFonts w:asciiTheme="minorHAnsi" w:eastAsiaTheme="minorEastAsia" w:hAnsiTheme="minorHAnsi" w:cstheme="minorBidi"/>
                <w:kern w:val="2"/>
                <w:szCs w:val="22"/>
              </w:rPr>
              <w:alias w:val="应付利息明细"/>
              <w:tag w:val="_TUP_1e81891e4e704e83a7333c5320fa2efa"/>
              <w:id w:val="1705363358"/>
              <w:lock w:val="sdtLocked"/>
            </w:sdtPr>
            <w:sdtEndPr/>
            <w:sdtContent>
              <w:tr w:rsidR="003E4607" w:rsidRPr="00BB2D5A" w:rsidTr="003E4607">
                <w:tc>
                  <w:tcPr>
                    <w:tcW w:w="1887"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asciiTheme="minorHAnsi" w:eastAsiaTheme="minorEastAsia" w:hAnsiTheme="minorHAnsi" w:cstheme="minorBidi" w:hint="eastAsia"/>
                        <w:kern w:val="2"/>
                      </w:rPr>
                      <w:t>长期应付款利息</w:t>
                    </w:r>
                  </w:p>
                </w:tc>
                <w:tc>
                  <w:tcPr>
                    <w:tcW w:w="142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68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6,007</w:t>
                    </w:r>
                  </w:p>
                </w:tc>
              </w:tr>
            </w:sdtContent>
          </w:sdt>
          <w:sdt>
            <w:sdtPr>
              <w:rPr>
                <w:rFonts w:asciiTheme="minorHAnsi" w:eastAsiaTheme="minorEastAsia" w:hAnsiTheme="minorHAnsi" w:cstheme="minorBidi"/>
                <w:kern w:val="2"/>
                <w:szCs w:val="22"/>
              </w:rPr>
              <w:alias w:val="应付利息明细"/>
              <w:tag w:val="_TUP_1e81891e4e704e83a7333c5320fa2efa"/>
              <w:id w:val="1827701921"/>
              <w:lock w:val="sdtLocked"/>
            </w:sdtPr>
            <w:sdtEndPr/>
            <w:sdtContent>
              <w:tr w:rsidR="003E4607" w:rsidRPr="00BB2D5A" w:rsidTr="003E4607">
                <w:tc>
                  <w:tcPr>
                    <w:tcW w:w="1887"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asciiTheme="minorHAnsi" w:eastAsiaTheme="minorEastAsia" w:hAnsiTheme="minorHAnsi" w:cstheme="minorBidi" w:hint="eastAsia"/>
                        <w:kern w:val="2"/>
                      </w:rPr>
                      <w:t>定期存款利息</w:t>
                    </w:r>
                  </w:p>
                </w:tc>
                <w:tc>
                  <w:tcPr>
                    <w:tcW w:w="1429"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2,258</w:t>
                    </w:r>
                  </w:p>
                </w:tc>
                <w:tc>
                  <w:tcPr>
                    <w:tcW w:w="168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2,022</w:t>
                    </w:r>
                  </w:p>
                </w:tc>
              </w:tr>
            </w:sdtContent>
          </w:sdt>
          <w:tr w:rsidR="003E4607" w:rsidRPr="00BB2D5A" w:rsidTr="003E4607">
            <w:sdt>
              <w:sdtPr>
                <w:tag w:val="_PLD_858f58bd0c6e499693e3e9f741d26391"/>
                <w:id w:val="-2119127862"/>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rPr>
                        <w:color w:val="FF0000"/>
                      </w:rPr>
                    </w:pPr>
                    <w:r w:rsidRPr="00BB2D5A">
                      <w:rPr>
                        <w:rFonts w:hint="eastAsia"/>
                      </w:rPr>
                      <w:t>合计</w:t>
                    </w:r>
                  </w:p>
                </w:tc>
              </w:sdtContent>
            </w:sdt>
            <w:tc>
              <w:tcPr>
                <w:tcW w:w="1429"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462,144</w:t>
                </w:r>
              </w:p>
            </w:tc>
            <w:tc>
              <w:tcPr>
                <w:tcW w:w="168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744,857</w:t>
                </w:r>
              </w:p>
            </w:tc>
          </w:tr>
        </w:tbl>
        <w:p w:rsidR="003E4607" w:rsidRPr="00BB2D5A" w:rsidRDefault="003E4607"/>
        <w:p w:rsidR="00D93AE4" w:rsidRPr="00BB2D5A" w:rsidRDefault="00E30060">
          <w:pPr>
            <w:pStyle w:val="affffffffffffff7"/>
          </w:pPr>
          <w:r w:rsidRPr="00BB2D5A">
            <w:rPr>
              <w:rFonts w:hint="eastAsia"/>
            </w:rPr>
            <w:t>重要的已逾期未支付的利息情况：</w:t>
          </w:r>
        </w:p>
        <w:sdt>
          <w:sdtPr>
            <w:alias w:val="是否适用：重要的已逾期未支付的利息情况[双击切换]"/>
            <w:tag w:val="_GBC_de290e8d11f845ce86d81fcdf51c28e4"/>
            <w:id w:val="316383287"/>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spacing w:before="60" w:after="60"/>
          </w:pPr>
          <w:r w:rsidRPr="00BB2D5A">
            <w:rPr>
              <w:rFonts w:hint="eastAsia"/>
            </w:rPr>
            <w:t>其他说明：</w:t>
          </w:r>
        </w:p>
        <w:sdt>
          <w:sdtPr>
            <w:alias w:val="是否适用：应付利息说明[双击切换]"/>
            <w:tag w:val="_GBC_f2437a0f1cbb497bbac71bde3a55162d"/>
            <w:id w:val="-992180396"/>
            <w:lock w:val="sdtContentLocked"/>
            <w:placeholder>
              <w:docPart w:val="GBC22222222222222222222222222222"/>
            </w:placeholder>
          </w:sdtPr>
          <w:sdtEndPr/>
          <w:sdtContent>
            <w:p w:rsidR="00D93AE4" w:rsidRPr="00BB2D5A" w:rsidRDefault="00F45834" w:rsidP="003E4607">
              <w:pPr>
                <w:spacing w:before="60" w:after="60"/>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ascii="宋体" w:eastAsia="宋体" w:hAnsi="宋体" w:cs="宋体"/>
          <w:b w:val="0"/>
          <w:bCs w:val="0"/>
          <w:kern w:val="0"/>
          <w:szCs w:val="24"/>
        </w:rPr>
        <w:alias w:val="模块:应付股利"/>
        <w:tag w:val="_SEC_8fa7e393d06b440f9c82ae0d64899eaa"/>
        <w:id w:val="1945187644"/>
        <w:lock w:val="sdtLocked"/>
        <w:placeholder>
          <w:docPart w:val="GBC22222222222222222222222222222"/>
        </w:placeholder>
      </w:sdtPr>
      <w:sdtEndPr>
        <w:rPr>
          <w:szCs w:val="21"/>
        </w:rPr>
      </w:sdtEndPr>
      <w:sdtContent>
        <w:p w:rsidR="00D93AE4" w:rsidRPr="00BB2D5A" w:rsidRDefault="00E30060">
          <w:pPr>
            <w:pStyle w:val="afffffffffe"/>
            <w:ind w:left="360" w:hanging="360"/>
          </w:pPr>
          <w:r w:rsidRPr="00BB2D5A">
            <w:rPr>
              <w:rFonts w:hint="eastAsia"/>
            </w:rPr>
            <w:t>应付股利</w:t>
          </w:r>
        </w:p>
        <w:p w:rsidR="00D93AE4" w:rsidRPr="00BB2D5A" w:rsidRDefault="00E30060" w:rsidP="00465426">
          <w:pPr>
            <w:pStyle w:val="afffffffffe"/>
            <w:numPr>
              <w:ilvl w:val="0"/>
              <w:numId w:val="112"/>
            </w:numPr>
          </w:pPr>
          <w:r w:rsidRPr="00BB2D5A">
            <w:rPr>
              <w:rFonts w:hint="eastAsia"/>
            </w:rPr>
            <w:t>分类列示</w:t>
          </w:r>
        </w:p>
        <w:sdt>
          <w:sdtPr>
            <w:alias w:val="是否适用：应付股利[双击切换]"/>
            <w:tag w:val="_GBC_57df9a637d8e4610a89d25f277c3a9c3"/>
            <w:id w:val="990682086"/>
            <w:lock w:val="sdtContentLocked"/>
            <w:placeholder>
              <w:docPart w:val="GBC22222222222222222222222222222"/>
            </w:placeholder>
          </w:sdtPr>
          <w:sdtEndPr/>
          <w:sdtContent>
            <w:p w:rsidR="003E4607"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3E4607" w:rsidRPr="00BB2D5A" w:rsidRDefault="00465426">
          <w:pPr>
            <w:jc w:val="right"/>
          </w:pPr>
          <w:r w:rsidRPr="00BB2D5A">
            <w:rPr>
              <w:rFonts w:hint="eastAsia"/>
            </w:rPr>
            <w:t>单位：</w:t>
          </w:r>
          <w:sdt>
            <w:sdtPr>
              <w:rPr>
                <w:rFonts w:hint="eastAsia"/>
              </w:rPr>
              <w:alias w:val="单位：财务附注：应付股利"/>
              <w:tag w:val="_GBC_a816a4da2a71411abe18c8e803b7c62e"/>
              <w:id w:val="58503168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hint="eastAsia"/>
                </w:rPr>
                <w:t>千元</w:t>
              </w:r>
            </w:sdtContent>
          </w:sdt>
          <w:r w:rsidRPr="00BB2D5A">
            <w:rPr>
              <w:rFonts w:hint="eastAsia"/>
            </w:rPr>
            <w:t xml:space="preserve">  币种：</w:t>
          </w:r>
          <w:sdt>
            <w:sdtPr>
              <w:rPr>
                <w:rFonts w:hint="eastAsia"/>
              </w:rPr>
              <w:alias w:val="币种：财务附注：应付股利"/>
              <w:tag w:val="_GBC_12cc39d598d147bf88fa40336f011a53"/>
              <w:id w:val="-3073198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859"/>
            <w:gridCol w:w="3017"/>
            <w:gridCol w:w="3019"/>
          </w:tblGrid>
          <w:tr w:rsidR="003E4607" w:rsidRPr="00BB2D5A" w:rsidTr="00CA6943">
            <w:trPr>
              <w:cantSplit/>
            </w:trPr>
            <w:sdt>
              <w:sdtPr>
                <w:tag w:val="_PLD_0a86b0a609c64067bceb086fe3b56e07"/>
                <w:id w:val="-1391733510"/>
                <w:lock w:val="sdtLocked"/>
              </w:sdtPr>
              <w:sdtEndPr/>
              <w:sdtContent>
                <w:tc>
                  <w:tcPr>
                    <w:tcW w:w="1607" w:type="pct"/>
                  </w:tcPr>
                  <w:p w:rsidR="003E4607" w:rsidRPr="00BB2D5A" w:rsidRDefault="00465426">
                    <w:pPr>
                      <w:ind w:right="105"/>
                      <w:jc w:val="center"/>
                    </w:pPr>
                    <w:r w:rsidRPr="00BB2D5A">
                      <w:rPr>
                        <w:rFonts w:hint="eastAsia"/>
                      </w:rPr>
                      <w:t>项目</w:t>
                    </w:r>
                  </w:p>
                </w:tc>
              </w:sdtContent>
            </w:sdt>
            <w:sdt>
              <w:sdtPr>
                <w:tag w:val="_PLD_7fb1fcbe07004f36810db86b0edb2f95"/>
                <w:id w:val="-398442233"/>
                <w:lock w:val="sdtLocked"/>
              </w:sdtPr>
              <w:sdtEndPr/>
              <w:sdtContent>
                <w:tc>
                  <w:tcPr>
                    <w:tcW w:w="1696" w:type="pct"/>
                  </w:tcPr>
                  <w:p w:rsidR="003E4607" w:rsidRPr="00BB2D5A" w:rsidRDefault="00465426">
                    <w:pPr>
                      <w:jc w:val="center"/>
                    </w:pPr>
                    <w:r w:rsidRPr="00BB2D5A">
                      <w:rPr>
                        <w:rFonts w:hint="eastAsia"/>
                      </w:rPr>
                      <w:t>期末余额</w:t>
                    </w:r>
                  </w:p>
                </w:tc>
              </w:sdtContent>
            </w:sdt>
            <w:sdt>
              <w:sdtPr>
                <w:tag w:val="_PLD_a1bac2002d6e4be08e5352b018a9cf9b"/>
                <w:id w:val="-51781936"/>
                <w:lock w:val="sdtLocked"/>
              </w:sdtPr>
              <w:sdtEndPr/>
              <w:sdtContent>
                <w:tc>
                  <w:tcPr>
                    <w:tcW w:w="1697" w:type="pct"/>
                  </w:tcPr>
                  <w:p w:rsidR="003E4607" w:rsidRPr="00BB2D5A" w:rsidRDefault="00465426">
                    <w:pPr>
                      <w:jc w:val="center"/>
                    </w:pPr>
                    <w:r w:rsidRPr="00BB2D5A">
                      <w:rPr>
                        <w:rFonts w:hint="eastAsia"/>
                      </w:rPr>
                      <w:t>期初余额</w:t>
                    </w:r>
                  </w:p>
                </w:tc>
              </w:sdtContent>
            </w:sdt>
          </w:tr>
          <w:tr w:rsidR="003E4607" w:rsidRPr="00BB2D5A" w:rsidTr="00CA6943">
            <w:trPr>
              <w:cantSplit/>
            </w:trPr>
            <w:sdt>
              <w:sdtPr>
                <w:tag w:val="_PLD_c76dcb28c9ce41a4a8898cb22d1c24eb"/>
                <w:id w:val="1297413624"/>
                <w:lock w:val="sdtLocked"/>
              </w:sdtPr>
              <w:sdtEndPr/>
              <w:sdtContent>
                <w:tc>
                  <w:tcPr>
                    <w:tcW w:w="1607" w:type="pct"/>
                  </w:tcPr>
                  <w:p w:rsidR="003E4607" w:rsidRPr="00BB2D5A" w:rsidRDefault="00465426">
                    <w:pPr>
                      <w:ind w:right="105"/>
                    </w:pPr>
                    <w:r w:rsidRPr="00BB2D5A">
                      <w:rPr>
                        <w:rFonts w:hint="eastAsia"/>
                      </w:rPr>
                      <w:t>普通股股利</w:t>
                    </w:r>
                  </w:p>
                </w:tc>
              </w:sdtContent>
            </w:sdt>
            <w:tc>
              <w:tcPr>
                <w:tcW w:w="1696" w:type="pct"/>
              </w:tcPr>
              <w:p w:rsidR="003E4607" w:rsidRPr="00BB2D5A" w:rsidRDefault="00465426">
                <w:pPr>
                  <w:ind w:right="73"/>
                  <w:jc w:val="right"/>
                </w:pPr>
                <w:r w:rsidRPr="00BB2D5A">
                  <w:t>1,877,846</w:t>
                </w:r>
              </w:p>
            </w:tc>
            <w:tc>
              <w:tcPr>
                <w:tcW w:w="1697" w:type="pct"/>
              </w:tcPr>
              <w:p w:rsidR="003E4607" w:rsidRPr="00BB2D5A" w:rsidRDefault="00465426">
                <w:pPr>
                  <w:ind w:right="73"/>
                  <w:jc w:val="right"/>
                </w:pPr>
                <w:r w:rsidRPr="00BB2D5A">
                  <w:t>5,224</w:t>
                </w:r>
              </w:p>
            </w:tc>
          </w:tr>
          <w:tr w:rsidR="003E4607" w:rsidRPr="00BB2D5A" w:rsidTr="003E4607">
            <w:trPr>
              <w:cantSplit/>
            </w:trPr>
            <w:sdt>
              <w:sdtPr>
                <w:tag w:val="_PLD_a63810b7398f46aa8278599a07b30c01"/>
                <w:id w:val="322237865"/>
                <w:lock w:val="sdtLocked"/>
              </w:sdtPr>
              <w:sdtEndPr/>
              <w:sdtContent>
                <w:tc>
                  <w:tcPr>
                    <w:tcW w:w="1607" w:type="pct"/>
                  </w:tcPr>
                  <w:p w:rsidR="003E4607" w:rsidRPr="00BB2D5A" w:rsidRDefault="00465426">
                    <w:pPr>
                      <w:ind w:right="105"/>
                      <w:rPr>
                        <w:color w:val="000000" w:themeColor="text1"/>
                      </w:rPr>
                    </w:pPr>
                    <w:r w:rsidRPr="00BB2D5A">
                      <w:rPr>
                        <w:rFonts w:hint="eastAsia"/>
                      </w:rPr>
                      <w:t>划分为权益工具的优先股\永续债股利</w:t>
                    </w:r>
                  </w:p>
                </w:tc>
              </w:sdtContent>
            </w:sdt>
            <w:tc>
              <w:tcPr>
                <w:tcW w:w="1696" w:type="pct"/>
                <w:vAlign w:val="center"/>
              </w:tcPr>
              <w:p w:rsidR="003E4607" w:rsidRPr="00BB2D5A" w:rsidRDefault="00465426" w:rsidP="003E4607">
                <w:pPr>
                  <w:ind w:right="73"/>
                  <w:jc w:val="right"/>
                </w:pPr>
                <w:r w:rsidRPr="00BB2D5A">
                  <w:t>41,820</w:t>
                </w:r>
              </w:p>
            </w:tc>
            <w:tc>
              <w:tcPr>
                <w:tcW w:w="1697" w:type="pct"/>
                <w:vAlign w:val="center"/>
              </w:tcPr>
              <w:p w:rsidR="003E4607" w:rsidRPr="00BB2D5A" w:rsidRDefault="00465426" w:rsidP="003E4607">
                <w:pPr>
                  <w:ind w:right="73"/>
                  <w:jc w:val="right"/>
                </w:pPr>
                <w:r w:rsidRPr="00BB2D5A">
                  <w:t>38,402</w:t>
                </w:r>
              </w:p>
            </w:tc>
          </w:tr>
          <w:sdt>
            <w:sdtPr>
              <w:rPr>
                <w:rFonts w:hint="eastAsia"/>
              </w:rPr>
              <w:alias w:val="划分为权益工具的优先股或永续债股利明细"/>
              <w:tag w:val="_TUP_a94a1d5ba31a490993ec26e45a34e98e"/>
              <w:id w:val="-1141269604"/>
              <w:lock w:val="sdtLocked"/>
            </w:sdtPr>
            <w:sdtEndPr>
              <w:rPr>
                <w:rFonts w:hint="default"/>
                <w:color w:val="000000" w:themeColor="text1"/>
              </w:rPr>
            </w:sdtEndPr>
            <w:sdtContent>
              <w:tr w:rsidR="003E4607" w:rsidRPr="00BB2D5A" w:rsidTr="00CA6943">
                <w:trPr>
                  <w:cantSplit/>
                </w:trPr>
                <w:tc>
                  <w:tcPr>
                    <w:tcW w:w="1607" w:type="pct"/>
                  </w:tcPr>
                  <w:p w:rsidR="003E4607" w:rsidRPr="00BB2D5A" w:rsidRDefault="00465426" w:rsidP="003E4607">
                    <w:pPr>
                      <w:ind w:firstLineChars="200" w:firstLine="420"/>
                    </w:pPr>
                    <w:r w:rsidRPr="00BB2D5A">
                      <w:rPr>
                        <w:rFonts w:hint="eastAsia"/>
                      </w:rPr>
                      <w:t>永</w:t>
                    </w:r>
                    <w:r w:rsidRPr="00BB2D5A">
                      <w:t>续债股利</w:t>
                    </w:r>
                  </w:p>
                </w:tc>
                <w:tc>
                  <w:tcPr>
                    <w:tcW w:w="1696" w:type="pct"/>
                  </w:tcPr>
                  <w:p w:rsidR="003E4607" w:rsidRPr="00BB2D5A" w:rsidRDefault="00465426">
                    <w:pPr>
                      <w:ind w:right="73"/>
                      <w:jc w:val="right"/>
                    </w:pPr>
                    <w:r w:rsidRPr="00BB2D5A">
                      <w:t>41,820</w:t>
                    </w:r>
                  </w:p>
                </w:tc>
                <w:tc>
                  <w:tcPr>
                    <w:tcW w:w="1697" w:type="pct"/>
                  </w:tcPr>
                  <w:p w:rsidR="003E4607" w:rsidRPr="00BB2D5A" w:rsidRDefault="00465426">
                    <w:pPr>
                      <w:ind w:right="73"/>
                      <w:jc w:val="right"/>
                    </w:pPr>
                    <w:r w:rsidRPr="00BB2D5A">
                      <w:t>38,402</w:t>
                    </w:r>
                  </w:p>
                </w:tc>
              </w:tr>
            </w:sdtContent>
          </w:sdt>
          <w:tr w:rsidR="003E4607" w:rsidRPr="00BB2D5A" w:rsidTr="00CA6943">
            <w:trPr>
              <w:cantSplit/>
            </w:trPr>
            <w:sdt>
              <w:sdtPr>
                <w:tag w:val="_PLD_06df13dedacc42e4be585da0994a97c5"/>
                <w:id w:val="562383942"/>
                <w:lock w:val="sdtLocked"/>
              </w:sdtPr>
              <w:sdtEndPr/>
              <w:sdtContent>
                <w:tc>
                  <w:tcPr>
                    <w:tcW w:w="1607" w:type="pct"/>
                  </w:tcPr>
                  <w:p w:rsidR="003E4607" w:rsidRPr="00BB2D5A" w:rsidRDefault="00465426">
                    <w:pPr>
                      <w:ind w:right="105"/>
                      <w:jc w:val="center"/>
                      <w:rPr>
                        <w:color w:val="000000" w:themeColor="text1"/>
                      </w:rPr>
                    </w:pPr>
                    <w:r w:rsidRPr="00BB2D5A">
                      <w:rPr>
                        <w:rFonts w:hint="eastAsia"/>
                        <w:color w:val="000000" w:themeColor="text1"/>
                      </w:rPr>
                      <w:t>合计</w:t>
                    </w:r>
                  </w:p>
                </w:tc>
              </w:sdtContent>
            </w:sdt>
            <w:tc>
              <w:tcPr>
                <w:tcW w:w="1696" w:type="pct"/>
              </w:tcPr>
              <w:p w:rsidR="003E4607" w:rsidRPr="00BB2D5A" w:rsidRDefault="00465426">
                <w:pPr>
                  <w:ind w:right="73"/>
                  <w:jc w:val="right"/>
                </w:pPr>
                <w:r w:rsidRPr="00BB2D5A">
                  <w:t>1,919,666</w:t>
                </w:r>
              </w:p>
            </w:tc>
            <w:tc>
              <w:tcPr>
                <w:tcW w:w="1697" w:type="pct"/>
              </w:tcPr>
              <w:p w:rsidR="003E4607" w:rsidRPr="00BB2D5A" w:rsidRDefault="00465426">
                <w:pPr>
                  <w:ind w:right="73"/>
                  <w:jc w:val="right"/>
                </w:pPr>
                <w:r w:rsidRPr="00BB2D5A">
                  <w:t>43,626</w:t>
                </w:r>
              </w:p>
            </w:tc>
          </w:tr>
        </w:tbl>
        <w:p w:rsidR="003E4607" w:rsidRPr="00BB2D5A" w:rsidRDefault="00964E85" w:rsidP="003E4607">
          <w:pPr>
            <w:pStyle w:val="affffffffffffff7"/>
          </w:pPr>
        </w:p>
      </w:sdtContent>
    </w:sdt>
    <w:sdt>
      <w:sdtPr>
        <w:rPr>
          <w:rFonts w:ascii="宋体" w:eastAsia="宋体" w:hAnsi="宋体" w:cs="宋体" w:hint="eastAsia"/>
          <w:b w:val="0"/>
          <w:bCs w:val="0"/>
          <w:kern w:val="0"/>
          <w:szCs w:val="24"/>
        </w:rPr>
        <w:alias w:val="模块:其他应付款"/>
        <w:tag w:val="_SEC_63718a543ca94cc0ab86d1bd47798003"/>
        <w:id w:val="-899512264"/>
        <w:lock w:val="sdtLocked"/>
        <w:placeholder>
          <w:docPart w:val="GBC22222222222222222222222222222"/>
        </w:placeholder>
      </w:sdtPr>
      <w:sdtEndPr>
        <w:rPr>
          <w:rFonts w:hint="default"/>
          <w:szCs w:val="21"/>
        </w:rPr>
      </w:sdtEndPr>
      <w:sdtContent>
        <w:p w:rsidR="00D93AE4" w:rsidRPr="00BB2D5A" w:rsidRDefault="00E30060">
          <w:pPr>
            <w:pStyle w:val="afffffffffe"/>
            <w:ind w:left="360" w:hanging="360"/>
          </w:pPr>
          <w:r w:rsidRPr="00BB2D5A">
            <w:rPr>
              <w:rFonts w:hint="eastAsia"/>
            </w:rPr>
            <w:t>其他应付款</w:t>
          </w:r>
        </w:p>
        <w:p w:rsidR="00D93AE4" w:rsidRPr="00BB2D5A" w:rsidRDefault="00E30060" w:rsidP="00465426">
          <w:pPr>
            <w:pStyle w:val="afffffffffe"/>
            <w:numPr>
              <w:ilvl w:val="3"/>
              <w:numId w:val="113"/>
            </w:numPr>
          </w:pPr>
          <w:r w:rsidRPr="00BB2D5A">
            <w:rPr>
              <w:rFonts w:hint="eastAsia"/>
            </w:rPr>
            <w:t>按款项性质列示其他应付款</w:t>
          </w:r>
        </w:p>
        <w:sdt>
          <w:sdtPr>
            <w:alias w:val="是否适用：按款项性质列示其他应付款[双击切换]"/>
            <w:tag w:val="_GBC_2129eaafa70540f79a93d0085630a5fe"/>
            <w:id w:val="2139760587"/>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其他应付款情况"/>
              <w:tag w:val="_GBC_a6c4e704227646d6b87178ecadaa5fa8"/>
              <w:id w:val="-2792654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其他应付款情况"/>
              <w:tag w:val="_GBC_d1b303709a6f4890a0cbd5c559cc7269"/>
              <w:id w:val="-1832821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3E4607" w:rsidRPr="00BB2D5A" w:rsidTr="003E4607">
            <w:sdt>
              <w:sdtPr>
                <w:tag w:val="_PLD_cccd20120c59428c9fb5486db901b651"/>
                <w:id w:val="-185977574"/>
                <w:lock w:val="sdtLocked"/>
              </w:sdtPr>
              <w:sdtEndPr/>
              <w:sdtContent>
                <w:tc>
                  <w:tcPr>
                    <w:tcW w:w="1615" w:type="pct"/>
                    <w:shd w:val="clear" w:color="auto" w:fill="auto"/>
                  </w:tcPr>
                  <w:p w:rsidR="003E4607" w:rsidRPr="00BB2D5A" w:rsidRDefault="00465426" w:rsidP="003E4607">
                    <w:pPr>
                      <w:jc w:val="center"/>
                    </w:pPr>
                    <w:r w:rsidRPr="00BB2D5A">
                      <w:rPr>
                        <w:rFonts w:hint="eastAsia"/>
                      </w:rPr>
                      <w:t>项目</w:t>
                    </w:r>
                  </w:p>
                </w:tc>
              </w:sdtContent>
            </w:sdt>
            <w:sdt>
              <w:sdtPr>
                <w:tag w:val="_PLD_e2d62dec5e0841a581c413f632730f49"/>
                <w:id w:val="2095055421"/>
                <w:lock w:val="sdtLocked"/>
              </w:sdtPr>
              <w:sdtEndPr/>
              <w:sdtContent>
                <w:tc>
                  <w:tcPr>
                    <w:tcW w:w="1657" w:type="pct"/>
                    <w:shd w:val="clear" w:color="auto" w:fill="auto"/>
                  </w:tcPr>
                  <w:p w:rsidR="003E4607" w:rsidRPr="00BB2D5A" w:rsidRDefault="00465426" w:rsidP="003E4607">
                    <w:pPr>
                      <w:jc w:val="center"/>
                    </w:pPr>
                    <w:r w:rsidRPr="00BB2D5A">
                      <w:rPr>
                        <w:rFonts w:hint="eastAsia"/>
                      </w:rPr>
                      <w:t>期末余额</w:t>
                    </w:r>
                  </w:p>
                </w:tc>
              </w:sdtContent>
            </w:sdt>
            <w:sdt>
              <w:sdtPr>
                <w:tag w:val="_PLD_7d5bd8bc96cd40388e383699d37c8d10"/>
                <w:id w:val="844903017"/>
                <w:lock w:val="sdtLocked"/>
              </w:sdtPr>
              <w:sdtEndPr/>
              <w:sdtContent>
                <w:tc>
                  <w:tcPr>
                    <w:tcW w:w="1728" w:type="pct"/>
                    <w:shd w:val="clear" w:color="auto" w:fill="auto"/>
                  </w:tcPr>
                  <w:p w:rsidR="003E4607" w:rsidRPr="00BB2D5A" w:rsidRDefault="00465426" w:rsidP="003E4607">
                    <w:pPr>
                      <w:jc w:val="center"/>
                    </w:pPr>
                    <w:r w:rsidRPr="00BB2D5A">
                      <w:rPr>
                        <w:rFonts w:hint="eastAsia"/>
                      </w:rPr>
                      <w:t>期初余额</w:t>
                    </w:r>
                  </w:p>
                </w:tc>
              </w:sdtContent>
            </w:sdt>
          </w:tr>
          <w:sdt>
            <w:sdtPr>
              <w:rPr>
                <w:rFonts w:asciiTheme="minorHAnsi" w:eastAsiaTheme="minorEastAsia" w:hAnsiTheme="minorHAnsi" w:cstheme="minorBidi" w:hint="eastAsia"/>
                <w:kern w:val="2"/>
                <w:szCs w:val="22"/>
              </w:rPr>
              <w:alias w:val="其他应付款情况明细"/>
              <w:tag w:val="_TUP_c5fd807cf68b4815b97a33bdc075d5e4"/>
              <w:id w:val="816300098"/>
              <w:lock w:val="sdtLocked"/>
            </w:sdtPr>
            <w:sdtEndPr>
              <w:rPr>
                <w:rFonts w:hint="default"/>
              </w:rPr>
            </w:sdtEndPr>
            <w:sdtContent>
              <w:tr w:rsidR="003E4607" w:rsidRPr="00BB2D5A" w:rsidTr="003E4607">
                <w:tc>
                  <w:tcPr>
                    <w:tcW w:w="1615" w:type="pct"/>
                    <w:shd w:val="clear" w:color="auto" w:fill="auto"/>
                    <w:vAlign w:val="center"/>
                  </w:tcPr>
                  <w:p w:rsidR="003E4607" w:rsidRPr="00BB2D5A" w:rsidRDefault="00465426" w:rsidP="003E4607">
                    <w:pPr>
                      <w:jc w:val="both"/>
                    </w:pPr>
                    <w:r w:rsidRPr="00BB2D5A">
                      <w:rPr>
                        <w:rFonts w:asciiTheme="minorHAnsi" w:eastAsiaTheme="minorEastAsia" w:hAnsiTheme="minorHAnsi" w:cstheme="minorBidi" w:hint="eastAsia"/>
                        <w:kern w:val="2"/>
                      </w:rPr>
                      <w:t>吸收存款</w:t>
                    </w:r>
                  </w:p>
                </w:tc>
                <w:tc>
                  <w:tcPr>
                    <w:tcW w:w="1657" w:type="pct"/>
                    <w:shd w:val="clear" w:color="auto" w:fill="auto"/>
                    <w:vAlign w:val="center"/>
                  </w:tcPr>
                  <w:p w:rsidR="003E4607" w:rsidRPr="00BB2D5A" w:rsidRDefault="00465426" w:rsidP="003E4607">
                    <w:pPr>
                      <w:jc w:val="right"/>
                    </w:pPr>
                    <w:r w:rsidRPr="00BB2D5A">
                      <w:t>17,846,659</w:t>
                    </w:r>
                  </w:p>
                </w:tc>
                <w:tc>
                  <w:tcPr>
                    <w:tcW w:w="1728" w:type="pct"/>
                    <w:shd w:val="clear" w:color="auto" w:fill="auto"/>
                    <w:vAlign w:val="center"/>
                  </w:tcPr>
                  <w:p w:rsidR="003E4607" w:rsidRPr="00BB2D5A" w:rsidRDefault="00465426" w:rsidP="003E4607">
                    <w:pPr>
                      <w:jc w:val="right"/>
                    </w:pPr>
                    <w:r w:rsidRPr="00BB2D5A">
                      <w:t>11,284,197</w:t>
                    </w:r>
                  </w:p>
                </w:tc>
              </w:tr>
            </w:sdtContent>
          </w:sdt>
          <w:sdt>
            <w:sdtPr>
              <w:rPr>
                <w:rFonts w:asciiTheme="minorHAnsi" w:eastAsiaTheme="minorEastAsia" w:hAnsiTheme="minorHAnsi" w:cstheme="minorBidi" w:hint="eastAsia"/>
                <w:kern w:val="2"/>
                <w:szCs w:val="22"/>
              </w:rPr>
              <w:alias w:val="其他应付款情况明细"/>
              <w:tag w:val="_TUP_c5fd807cf68b4815b97a33bdc075d5e4"/>
              <w:id w:val="248309593"/>
              <w:lock w:val="sdtLocked"/>
            </w:sdtPr>
            <w:sdtEndPr>
              <w:rPr>
                <w:rFonts w:hint="default"/>
              </w:rPr>
            </w:sdtEndPr>
            <w:sdtContent>
              <w:tr w:rsidR="003E4607" w:rsidRPr="00BB2D5A" w:rsidTr="003E4607">
                <w:tc>
                  <w:tcPr>
                    <w:tcW w:w="1615" w:type="pct"/>
                    <w:shd w:val="clear" w:color="auto" w:fill="auto"/>
                    <w:vAlign w:val="center"/>
                  </w:tcPr>
                  <w:p w:rsidR="003E4607" w:rsidRPr="00BB2D5A" w:rsidRDefault="00465426" w:rsidP="003E4607">
                    <w:pPr>
                      <w:jc w:val="both"/>
                    </w:pPr>
                    <w:r w:rsidRPr="00BB2D5A">
                      <w:rPr>
                        <w:rFonts w:asciiTheme="minorHAnsi" w:eastAsiaTheme="minorEastAsia" w:hAnsiTheme="minorHAnsi" w:cstheme="minorBidi" w:hint="eastAsia"/>
                        <w:kern w:val="2"/>
                      </w:rPr>
                      <w:t>往来款</w:t>
                    </w:r>
                  </w:p>
                </w:tc>
                <w:tc>
                  <w:tcPr>
                    <w:tcW w:w="1657" w:type="pct"/>
                    <w:shd w:val="clear" w:color="auto" w:fill="auto"/>
                    <w:vAlign w:val="center"/>
                  </w:tcPr>
                  <w:p w:rsidR="003E4607" w:rsidRPr="00BB2D5A" w:rsidRDefault="00465426" w:rsidP="003E4607">
                    <w:pPr>
                      <w:jc w:val="right"/>
                    </w:pPr>
                    <w:r w:rsidRPr="00BB2D5A">
                      <w:t>1,888,985</w:t>
                    </w:r>
                  </w:p>
                </w:tc>
                <w:tc>
                  <w:tcPr>
                    <w:tcW w:w="1728" w:type="pct"/>
                    <w:shd w:val="clear" w:color="auto" w:fill="auto"/>
                    <w:vAlign w:val="center"/>
                  </w:tcPr>
                  <w:p w:rsidR="003E4607" w:rsidRPr="00BB2D5A" w:rsidRDefault="00465426" w:rsidP="003E4607">
                    <w:pPr>
                      <w:jc w:val="right"/>
                    </w:pPr>
                    <w:r w:rsidRPr="00BB2D5A">
                      <w:t>1,127,777</w:t>
                    </w:r>
                  </w:p>
                </w:tc>
              </w:tr>
            </w:sdtContent>
          </w:sdt>
          <w:sdt>
            <w:sdtPr>
              <w:rPr>
                <w:rFonts w:asciiTheme="minorHAnsi" w:eastAsiaTheme="minorEastAsia" w:hAnsiTheme="minorHAnsi" w:cstheme="minorBidi" w:hint="eastAsia"/>
                <w:kern w:val="2"/>
                <w:szCs w:val="22"/>
              </w:rPr>
              <w:alias w:val="其他应付款情况明细"/>
              <w:tag w:val="_TUP_c5fd807cf68b4815b97a33bdc075d5e4"/>
              <w:id w:val="-1707472047"/>
              <w:lock w:val="sdtLocked"/>
            </w:sdtPr>
            <w:sdtEndPr>
              <w:rPr>
                <w:rFonts w:hint="default"/>
              </w:rPr>
            </w:sdtEndPr>
            <w:sdtContent>
              <w:tr w:rsidR="003E4607" w:rsidRPr="00BB2D5A" w:rsidTr="003E4607">
                <w:tc>
                  <w:tcPr>
                    <w:tcW w:w="1615" w:type="pct"/>
                    <w:shd w:val="clear" w:color="auto" w:fill="auto"/>
                    <w:vAlign w:val="center"/>
                  </w:tcPr>
                  <w:p w:rsidR="003E4607" w:rsidRPr="00BB2D5A" w:rsidRDefault="00465426" w:rsidP="003E4607">
                    <w:pPr>
                      <w:jc w:val="both"/>
                    </w:pPr>
                    <w:r w:rsidRPr="00BB2D5A">
                      <w:rPr>
                        <w:rFonts w:asciiTheme="minorHAnsi" w:eastAsiaTheme="minorEastAsia" w:hAnsiTheme="minorHAnsi" w:cstheme="minorBidi" w:hint="eastAsia"/>
                        <w:kern w:val="2"/>
                      </w:rPr>
                      <w:t>应付代扣款</w:t>
                    </w:r>
                  </w:p>
                </w:tc>
                <w:tc>
                  <w:tcPr>
                    <w:tcW w:w="1657" w:type="pct"/>
                    <w:shd w:val="clear" w:color="auto" w:fill="auto"/>
                    <w:vAlign w:val="center"/>
                  </w:tcPr>
                  <w:p w:rsidR="003E4607" w:rsidRPr="00BB2D5A" w:rsidRDefault="00465426" w:rsidP="003E4607">
                    <w:pPr>
                      <w:jc w:val="right"/>
                    </w:pPr>
                    <w:r w:rsidRPr="00BB2D5A">
                      <w:t>968,241</w:t>
                    </w:r>
                  </w:p>
                </w:tc>
                <w:tc>
                  <w:tcPr>
                    <w:tcW w:w="1728" w:type="pct"/>
                    <w:shd w:val="clear" w:color="auto" w:fill="auto"/>
                    <w:vAlign w:val="center"/>
                  </w:tcPr>
                  <w:p w:rsidR="003E4607" w:rsidRPr="00BB2D5A" w:rsidRDefault="00465426" w:rsidP="003E4607">
                    <w:pPr>
                      <w:jc w:val="right"/>
                    </w:pPr>
                    <w:r w:rsidRPr="00BB2D5A">
                      <w:t>656,526</w:t>
                    </w:r>
                  </w:p>
                </w:tc>
              </w:tr>
            </w:sdtContent>
          </w:sdt>
          <w:sdt>
            <w:sdtPr>
              <w:rPr>
                <w:rFonts w:asciiTheme="minorHAnsi" w:eastAsiaTheme="minorEastAsia" w:hAnsiTheme="minorHAnsi" w:cstheme="minorBidi" w:hint="eastAsia"/>
                <w:kern w:val="2"/>
                <w:szCs w:val="22"/>
              </w:rPr>
              <w:alias w:val="其他应付款情况明细"/>
              <w:tag w:val="_TUP_c5fd807cf68b4815b97a33bdc075d5e4"/>
              <w:id w:val="1826315997"/>
              <w:lock w:val="sdtLocked"/>
            </w:sdtPr>
            <w:sdtEndPr>
              <w:rPr>
                <w:rFonts w:hint="default"/>
              </w:rPr>
            </w:sdtEndPr>
            <w:sdtContent>
              <w:tr w:rsidR="003E4607" w:rsidRPr="00BB2D5A" w:rsidTr="003E4607">
                <w:tc>
                  <w:tcPr>
                    <w:tcW w:w="1615" w:type="pct"/>
                    <w:shd w:val="clear" w:color="auto" w:fill="auto"/>
                    <w:vAlign w:val="center"/>
                  </w:tcPr>
                  <w:p w:rsidR="003E4607" w:rsidRPr="00BB2D5A" w:rsidRDefault="00465426" w:rsidP="003E4607">
                    <w:pPr>
                      <w:jc w:val="both"/>
                    </w:pPr>
                    <w:r w:rsidRPr="00BB2D5A">
                      <w:rPr>
                        <w:rFonts w:asciiTheme="minorHAnsi" w:eastAsiaTheme="minorEastAsia" w:hAnsiTheme="minorHAnsi" w:cstheme="minorBidi" w:hint="eastAsia"/>
                        <w:kern w:val="2"/>
                      </w:rPr>
                      <w:t>应付投资款</w:t>
                    </w:r>
                  </w:p>
                </w:tc>
                <w:tc>
                  <w:tcPr>
                    <w:tcW w:w="1657" w:type="pct"/>
                    <w:shd w:val="clear" w:color="auto" w:fill="auto"/>
                    <w:vAlign w:val="center"/>
                  </w:tcPr>
                  <w:p w:rsidR="003E4607" w:rsidRPr="00BB2D5A" w:rsidRDefault="00465426" w:rsidP="003E4607">
                    <w:pPr>
                      <w:jc w:val="right"/>
                    </w:pPr>
                    <w:r w:rsidRPr="00BB2D5A">
                      <w:t>577,452</w:t>
                    </w:r>
                  </w:p>
                </w:tc>
                <w:tc>
                  <w:tcPr>
                    <w:tcW w:w="1728" w:type="pct"/>
                    <w:shd w:val="clear" w:color="auto" w:fill="auto"/>
                    <w:vAlign w:val="center"/>
                  </w:tcPr>
                  <w:p w:rsidR="003E4607" w:rsidRPr="00BB2D5A" w:rsidRDefault="00465426" w:rsidP="003E4607">
                    <w:pPr>
                      <w:jc w:val="right"/>
                    </w:pPr>
                    <w:r w:rsidRPr="00BB2D5A">
                      <w:t>1,998,501</w:t>
                    </w:r>
                  </w:p>
                </w:tc>
              </w:tr>
            </w:sdtContent>
          </w:sdt>
          <w:sdt>
            <w:sdtPr>
              <w:rPr>
                <w:rFonts w:asciiTheme="minorHAnsi" w:eastAsiaTheme="minorEastAsia" w:hAnsiTheme="minorHAnsi" w:cstheme="minorBidi" w:hint="eastAsia"/>
                <w:kern w:val="2"/>
                <w:szCs w:val="22"/>
              </w:rPr>
              <w:alias w:val="其他应付款情况明细"/>
              <w:tag w:val="_TUP_c5fd807cf68b4815b97a33bdc075d5e4"/>
              <w:id w:val="-1487316772"/>
              <w:lock w:val="sdtLocked"/>
            </w:sdtPr>
            <w:sdtEndPr>
              <w:rPr>
                <w:rFonts w:hint="default"/>
              </w:rPr>
            </w:sdtEndPr>
            <w:sdtContent>
              <w:tr w:rsidR="003E4607" w:rsidRPr="00BB2D5A" w:rsidTr="003E4607">
                <w:tc>
                  <w:tcPr>
                    <w:tcW w:w="1615" w:type="pct"/>
                    <w:shd w:val="clear" w:color="auto" w:fill="auto"/>
                    <w:vAlign w:val="center"/>
                  </w:tcPr>
                  <w:p w:rsidR="003E4607" w:rsidRPr="00BB2D5A" w:rsidRDefault="00465426" w:rsidP="003E4607">
                    <w:pPr>
                      <w:jc w:val="both"/>
                    </w:pPr>
                    <w:r w:rsidRPr="00BB2D5A">
                      <w:rPr>
                        <w:rFonts w:asciiTheme="minorHAnsi" w:eastAsiaTheme="minorEastAsia" w:hAnsiTheme="minorHAnsi" w:cstheme="minorBidi" w:hint="eastAsia"/>
                        <w:kern w:val="2"/>
                      </w:rPr>
                      <w:t>押金保证金</w:t>
                    </w:r>
                  </w:p>
                </w:tc>
                <w:tc>
                  <w:tcPr>
                    <w:tcW w:w="1657" w:type="pct"/>
                    <w:shd w:val="clear" w:color="auto" w:fill="auto"/>
                    <w:vAlign w:val="center"/>
                  </w:tcPr>
                  <w:p w:rsidR="003E4607" w:rsidRPr="00BB2D5A" w:rsidRDefault="00465426" w:rsidP="003E4607">
                    <w:pPr>
                      <w:jc w:val="right"/>
                    </w:pPr>
                    <w:r w:rsidRPr="00BB2D5A">
                      <w:t>540,332</w:t>
                    </w:r>
                  </w:p>
                </w:tc>
                <w:tc>
                  <w:tcPr>
                    <w:tcW w:w="1728" w:type="pct"/>
                    <w:shd w:val="clear" w:color="auto" w:fill="auto"/>
                    <w:vAlign w:val="center"/>
                  </w:tcPr>
                  <w:p w:rsidR="003E4607" w:rsidRPr="00BB2D5A" w:rsidRDefault="00465426" w:rsidP="003E4607">
                    <w:pPr>
                      <w:jc w:val="right"/>
                    </w:pPr>
                    <w:r w:rsidRPr="00BB2D5A">
                      <w:t>817,107</w:t>
                    </w:r>
                  </w:p>
                </w:tc>
              </w:tr>
            </w:sdtContent>
          </w:sdt>
          <w:sdt>
            <w:sdtPr>
              <w:rPr>
                <w:rFonts w:asciiTheme="minorHAnsi" w:eastAsiaTheme="minorEastAsia" w:hAnsiTheme="minorHAnsi" w:cstheme="minorBidi" w:hint="eastAsia"/>
                <w:kern w:val="2"/>
                <w:szCs w:val="22"/>
              </w:rPr>
              <w:alias w:val="其他应付款情况明细"/>
              <w:tag w:val="_TUP_c5fd807cf68b4815b97a33bdc075d5e4"/>
              <w:id w:val="1452512853"/>
              <w:lock w:val="sdtLocked"/>
            </w:sdtPr>
            <w:sdtEndPr>
              <w:rPr>
                <w:rFonts w:hint="default"/>
              </w:rPr>
            </w:sdtEndPr>
            <w:sdtContent>
              <w:tr w:rsidR="003E4607" w:rsidRPr="00BB2D5A" w:rsidTr="003E4607">
                <w:tc>
                  <w:tcPr>
                    <w:tcW w:w="1615" w:type="pct"/>
                    <w:shd w:val="clear" w:color="auto" w:fill="auto"/>
                    <w:vAlign w:val="center"/>
                  </w:tcPr>
                  <w:p w:rsidR="003E4607" w:rsidRPr="00BB2D5A" w:rsidRDefault="00465426" w:rsidP="003E4607">
                    <w:pPr>
                      <w:jc w:val="both"/>
                    </w:pPr>
                    <w:r w:rsidRPr="00BB2D5A">
                      <w:rPr>
                        <w:rFonts w:asciiTheme="minorHAnsi" w:eastAsiaTheme="minorEastAsia" w:hAnsiTheme="minorHAnsi" w:cstheme="minorBidi" w:hint="eastAsia"/>
                        <w:kern w:val="2"/>
                      </w:rPr>
                      <w:t>工程款</w:t>
                    </w:r>
                  </w:p>
                </w:tc>
                <w:tc>
                  <w:tcPr>
                    <w:tcW w:w="1657" w:type="pct"/>
                    <w:shd w:val="clear" w:color="auto" w:fill="auto"/>
                    <w:vAlign w:val="center"/>
                  </w:tcPr>
                  <w:p w:rsidR="003E4607" w:rsidRPr="00BB2D5A" w:rsidRDefault="00465426" w:rsidP="003E4607">
                    <w:pPr>
                      <w:jc w:val="right"/>
                    </w:pPr>
                    <w:r w:rsidRPr="00BB2D5A">
                      <w:t>195,615</w:t>
                    </w:r>
                  </w:p>
                </w:tc>
                <w:tc>
                  <w:tcPr>
                    <w:tcW w:w="1728" w:type="pct"/>
                    <w:shd w:val="clear" w:color="auto" w:fill="auto"/>
                    <w:vAlign w:val="center"/>
                  </w:tcPr>
                  <w:p w:rsidR="003E4607" w:rsidRPr="00BB2D5A" w:rsidRDefault="00465426" w:rsidP="003E4607">
                    <w:pPr>
                      <w:jc w:val="right"/>
                    </w:pPr>
                    <w:r w:rsidRPr="00BB2D5A">
                      <w:t>987,729</w:t>
                    </w:r>
                  </w:p>
                </w:tc>
              </w:tr>
            </w:sdtContent>
          </w:sdt>
          <w:sdt>
            <w:sdtPr>
              <w:rPr>
                <w:rFonts w:asciiTheme="minorHAnsi" w:eastAsiaTheme="minorEastAsia" w:hAnsiTheme="minorHAnsi" w:cstheme="minorBidi" w:hint="eastAsia"/>
                <w:kern w:val="2"/>
                <w:szCs w:val="22"/>
              </w:rPr>
              <w:alias w:val="其他应付款情况明细"/>
              <w:tag w:val="_TUP_c5fd807cf68b4815b97a33bdc075d5e4"/>
              <w:id w:val="-1837754232"/>
              <w:lock w:val="sdtLocked"/>
            </w:sdtPr>
            <w:sdtEndPr>
              <w:rPr>
                <w:rFonts w:hint="default"/>
              </w:rPr>
            </w:sdtEndPr>
            <w:sdtContent>
              <w:tr w:rsidR="003E4607" w:rsidRPr="00BB2D5A" w:rsidTr="003E4607">
                <w:tc>
                  <w:tcPr>
                    <w:tcW w:w="1615" w:type="pct"/>
                    <w:shd w:val="clear" w:color="auto" w:fill="auto"/>
                    <w:vAlign w:val="center"/>
                  </w:tcPr>
                  <w:p w:rsidR="003E4607" w:rsidRPr="00BB2D5A" w:rsidRDefault="00465426" w:rsidP="003E4607">
                    <w:pPr>
                      <w:jc w:val="both"/>
                    </w:pPr>
                    <w:r w:rsidRPr="00BB2D5A">
                      <w:rPr>
                        <w:rFonts w:asciiTheme="minorHAnsi" w:eastAsiaTheme="minorEastAsia" w:hAnsiTheme="minorHAnsi" w:cstheme="minorBidi" w:hint="eastAsia"/>
                        <w:kern w:val="2"/>
                      </w:rPr>
                      <w:t>应付过渡性社会保险费</w:t>
                    </w:r>
                  </w:p>
                </w:tc>
                <w:tc>
                  <w:tcPr>
                    <w:tcW w:w="1657" w:type="pct"/>
                    <w:shd w:val="clear" w:color="auto" w:fill="auto"/>
                    <w:vAlign w:val="center"/>
                  </w:tcPr>
                  <w:p w:rsidR="003E4607" w:rsidRPr="00BB2D5A" w:rsidRDefault="003E4607" w:rsidP="003E4607">
                    <w:pPr>
                      <w:jc w:val="right"/>
                    </w:pPr>
                  </w:p>
                </w:tc>
                <w:tc>
                  <w:tcPr>
                    <w:tcW w:w="1728" w:type="pct"/>
                    <w:shd w:val="clear" w:color="auto" w:fill="auto"/>
                    <w:vAlign w:val="center"/>
                  </w:tcPr>
                  <w:p w:rsidR="003E4607" w:rsidRPr="00BB2D5A" w:rsidRDefault="00465426" w:rsidP="003E4607">
                    <w:pPr>
                      <w:jc w:val="right"/>
                    </w:pPr>
                    <w:r w:rsidRPr="00BB2D5A">
                      <w:t>406,400</w:t>
                    </w:r>
                  </w:p>
                </w:tc>
              </w:tr>
            </w:sdtContent>
          </w:sdt>
          <w:sdt>
            <w:sdtPr>
              <w:rPr>
                <w:rFonts w:asciiTheme="minorHAnsi" w:eastAsiaTheme="minorEastAsia" w:hAnsiTheme="minorHAnsi" w:cstheme="minorBidi" w:hint="eastAsia"/>
                <w:kern w:val="2"/>
                <w:szCs w:val="22"/>
              </w:rPr>
              <w:alias w:val="其他应付款情况明细"/>
              <w:tag w:val="_TUP_c5fd807cf68b4815b97a33bdc075d5e4"/>
              <w:id w:val="1720011121"/>
              <w:lock w:val="sdtLocked"/>
            </w:sdtPr>
            <w:sdtEndPr>
              <w:rPr>
                <w:rFonts w:hint="default"/>
              </w:rPr>
            </w:sdtEndPr>
            <w:sdtContent>
              <w:tr w:rsidR="003E4607" w:rsidRPr="00BB2D5A" w:rsidTr="003E4607">
                <w:tc>
                  <w:tcPr>
                    <w:tcW w:w="1615" w:type="pct"/>
                    <w:shd w:val="clear" w:color="auto" w:fill="auto"/>
                    <w:vAlign w:val="center"/>
                  </w:tcPr>
                  <w:p w:rsidR="003E4607" w:rsidRPr="00BB2D5A" w:rsidRDefault="00465426" w:rsidP="003E4607">
                    <w:pPr>
                      <w:jc w:val="both"/>
                    </w:pPr>
                    <w:r w:rsidRPr="00BB2D5A">
                      <w:rPr>
                        <w:rFonts w:asciiTheme="minorHAnsi" w:eastAsiaTheme="minorEastAsia" w:hAnsiTheme="minorHAnsi" w:cstheme="minorBidi" w:hint="eastAsia"/>
                        <w:kern w:val="2"/>
                      </w:rPr>
                      <w:t>其他</w:t>
                    </w:r>
                  </w:p>
                </w:tc>
                <w:tc>
                  <w:tcPr>
                    <w:tcW w:w="1657" w:type="pct"/>
                    <w:shd w:val="clear" w:color="auto" w:fill="auto"/>
                    <w:vAlign w:val="center"/>
                  </w:tcPr>
                  <w:p w:rsidR="003E4607" w:rsidRPr="00BB2D5A" w:rsidRDefault="00465426" w:rsidP="003E4607">
                    <w:pPr>
                      <w:jc w:val="right"/>
                    </w:pPr>
                    <w:r w:rsidRPr="00BB2D5A">
                      <w:t>2,771</w:t>
                    </w:r>
                  </w:p>
                </w:tc>
                <w:tc>
                  <w:tcPr>
                    <w:tcW w:w="1728" w:type="pct"/>
                    <w:shd w:val="clear" w:color="auto" w:fill="auto"/>
                    <w:vAlign w:val="center"/>
                  </w:tcPr>
                  <w:p w:rsidR="003E4607" w:rsidRPr="00BB2D5A" w:rsidRDefault="00465426" w:rsidP="003E4607">
                    <w:pPr>
                      <w:jc w:val="right"/>
                    </w:pPr>
                    <w:r w:rsidRPr="00BB2D5A">
                      <w:t>51,614</w:t>
                    </w:r>
                  </w:p>
                </w:tc>
              </w:tr>
            </w:sdtContent>
          </w:sdt>
          <w:tr w:rsidR="003E4607" w:rsidRPr="00BB2D5A" w:rsidTr="003E4607">
            <w:sdt>
              <w:sdtPr>
                <w:tag w:val="_PLD_71f559af9c054f8b851f93ba5dcee683"/>
                <w:id w:val="-1053231217"/>
                <w:lock w:val="sdtLocked"/>
              </w:sdtPr>
              <w:sdtEndPr/>
              <w:sdtContent>
                <w:tc>
                  <w:tcPr>
                    <w:tcW w:w="1615" w:type="pct"/>
                    <w:shd w:val="clear" w:color="auto" w:fill="auto"/>
                    <w:vAlign w:val="center"/>
                  </w:tcPr>
                  <w:p w:rsidR="003E4607" w:rsidRPr="00BB2D5A" w:rsidRDefault="00465426" w:rsidP="003E4607">
                    <w:pPr>
                      <w:jc w:val="center"/>
                      <w:rPr>
                        <w:color w:val="000000" w:themeColor="text1"/>
                      </w:rPr>
                    </w:pPr>
                    <w:r w:rsidRPr="00BB2D5A">
                      <w:rPr>
                        <w:rFonts w:hint="eastAsia"/>
                        <w:color w:val="000000" w:themeColor="text1"/>
                      </w:rPr>
                      <w:t>合计</w:t>
                    </w:r>
                  </w:p>
                </w:tc>
              </w:sdtContent>
            </w:sdt>
            <w:tc>
              <w:tcPr>
                <w:tcW w:w="1657" w:type="pct"/>
                <w:shd w:val="clear" w:color="auto" w:fill="auto"/>
                <w:vAlign w:val="center"/>
              </w:tcPr>
              <w:p w:rsidR="003E4607" w:rsidRPr="00BB2D5A" w:rsidRDefault="00465426" w:rsidP="003E4607">
                <w:pPr>
                  <w:jc w:val="right"/>
                </w:pPr>
                <w:r w:rsidRPr="00BB2D5A">
                  <w:t>22,020,055</w:t>
                </w:r>
              </w:p>
            </w:tc>
            <w:tc>
              <w:tcPr>
                <w:tcW w:w="1728" w:type="pct"/>
                <w:shd w:val="clear" w:color="auto" w:fill="auto"/>
                <w:vAlign w:val="center"/>
              </w:tcPr>
              <w:p w:rsidR="003E4607" w:rsidRPr="00BB2D5A" w:rsidRDefault="00465426" w:rsidP="003E4607">
                <w:pPr>
                  <w:jc w:val="right"/>
                </w:pPr>
                <w:r w:rsidRPr="00BB2D5A">
                  <w:t>17,329,851</w:t>
                </w:r>
              </w:p>
            </w:tc>
          </w:tr>
        </w:tbl>
        <w:p w:rsidR="003E4607" w:rsidRPr="00BB2D5A" w:rsidRDefault="003E4607"/>
        <w:p w:rsidR="00D93AE4" w:rsidRPr="00BB2D5A" w:rsidRDefault="00E30060" w:rsidP="00465426">
          <w:pPr>
            <w:pStyle w:val="afffffffffe"/>
            <w:numPr>
              <w:ilvl w:val="3"/>
              <w:numId w:val="113"/>
            </w:numPr>
          </w:pPr>
          <w:r w:rsidRPr="00BB2D5A">
            <w:rPr>
              <w:rFonts w:hint="eastAsia"/>
            </w:rPr>
            <w:t>账龄超过</w:t>
          </w:r>
          <w:r w:rsidRPr="00BB2D5A">
            <w:t>1年的重要其他应付款</w:t>
          </w:r>
        </w:p>
        <w:p w:rsidR="00D93AE4" w:rsidRPr="00BB2D5A" w:rsidRDefault="00964E85">
          <w:pPr>
            <w:pStyle w:val="affffffffffffff7"/>
          </w:pPr>
          <w:sdt>
            <w:sdtPr>
              <w:alias w:val="是否适用：账龄超过1年的重要其他应付款[双击切换]"/>
              <w:tag w:val="_GBC_8c91a7ba05384c71ab6bde19039096ff"/>
              <w:id w:val="-1999567235"/>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p w:rsidR="00D93AE4" w:rsidRPr="00BB2D5A" w:rsidRDefault="00E30060">
          <w:pPr>
            <w:jc w:val="right"/>
          </w:pPr>
          <w:r w:rsidRPr="00BB2D5A">
            <w:rPr>
              <w:rFonts w:hint="eastAsia"/>
            </w:rPr>
            <w:t>单位：</w:t>
          </w:r>
          <w:sdt>
            <w:sdtPr>
              <w:rPr>
                <w:rFonts w:hint="eastAsia"/>
              </w:rPr>
              <w:alias w:val="单位：财务附注：账龄超过1年的重要其他应付款"/>
              <w:tag w:val="_GBC_483467483bd848008ea19d2f579d4ad3"/>
              <w:id w:val="608784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账龄超过1年的重要其他应付款"/>
              <w:tag w:val="_GBC_bd7144370dea45f08d1b2117e7dd54f2"/>
              <w:id w:val="-12526594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2850"/>
            <w:gridCol w:w="3113"/>
          </w:tblGrid>
          <w:tr w:rsidR="00D93AE4" w:rsidRPr="00BB2D5A" w:rsidTr="003E4607">
            <w:trPr>
              <w:trHeight w:val="269"/>
            </w:trPr>
            <w:bookmarkStart w:id="294" w:name="_Toc215903165" w:displacedByCustomXml="next"/>
            <w:sdt>
              <w:sdtPr>
                <w:rPr>
                  <w:b/>
                </w:rPr>
                <w:tag w:val="_PLD_9c8ea996049c4def9d7d14d20087b3b1"/>
                <w:id w:val="-572425206"/>
                <w:lock w:val="sdtLocked"/>
              </w:sdtPr>
              <w:sdtEndPr/>
              <w:sdtContent>
                <w:tc>
                  <w:tcPr>
                    <w:tcW w:w="1705" w:type="pct"/>
                    <w:shd w:val="clear" w:color="auto" w:fill="auto"/>
                    <w:vAlign w:val="center"/>
                  </w:tcPr>
                  <w:p w:rsidR="00D93AE4" w:rsidRPr="00BB2D5A" w:rsidRDefault="00E30060">
                    <w:pPr>
                      <w:jc w:val="center"/>
                      <w:rPr>
                        <w:b/>
                      </w:rPr>
                    </w:pPr>
                    <w:r w:rsidRPr="00BB2D5A">
                      <w:rPr>
                        <w:rFonts w:hint="eastAsia"/>
                        <w:b/>
                      </w:rPr>
                      <w:t>项目</w:t>
                    </w:r>
                  </w:p>
                </w:tc>
              </w:sdtContent>
            </w:sdt>
            <w:sdt>
              <w:sdtPr>
                <w:rPr>
                  <w:b/>
                </w:rPr>
                <w:tag w:val="_PLD_cbf69a41aba142df803e5a24615b92d6"/>
                <w:id w:val="-231237356"/>
                <w:lock w:val="sdtLocked"/>
              </w:sdtPr>
              <w:sdtEndPr/>
              <w:sdtContent>
                <w:tc>
                  <w:tcPr>
                    <w:tcW w:w="1575" w:type="pct"/>
                    <w:shd w:val="clear" w:color="auto" w:fill="auto"/>
                    <w:vAlign w:val="center"/>
                  </w:tcPr>
                  <w:p w:rsidR="00D93AE4" w:rsidRPr="00BB2D5A" w:rsidRDefault="00E30060">
                    <w:pPr>
                      <w:jc w:val="center"/>
                      <w:rPr>
                        <w:b/>
                      </w:rPr>
                    </w:pPr>
                    <w:r w:rsidRPr="00BB2D5A">
                      <w:rPr>
                        <w:rFonts w:hint="eastAsia"/>
                        <w:b/>
                      </w:rPr>
                      <w:t>期末余额</w:t>
                    </w:r>
                  </w:p>
                </w:tc>
              </w:sdtContent>
            </w:sdt>
            <w:sdt>
              <w:sdtPr>
                <w:rPr>
                  <w:b/>
                </w:rPr>
                <w:tag w:val="_PLD_531a09c451564ccb8c2c6f192aca7b55"/>
                <w:id w:val="-421269924"/>
                <w:lock w:val="sdtLocked"/>
              </w:sdtPr>
              <w:sdtEndPr/>
              <w:sdtContent>
                <w:tc>
                  <w:tcPr>
                    <w:tcW w:w="1720" w:type="pct"/>
                    <w:shd w:val="clear" w:color="auto" w:fill="auto"/>
                    <w:vAlign w:val="center"/>
                  </w:tcPr>
                  <w:p w:rsidR="00D93AE4" w:rsidRPr="00BB2D5A" w:rsidRDefault="00E30060">
                    <w:pPr>
                      <w:jc w:val="center"/>
                      <w:rPr>
                        <w:b/>
                      </w:rPr>
                    </w:pPr>
                    <w:r w:rsidRPr="00BB2D5A">
                      <w:rPr>
                        <w:rFonts w:hint="eastAsia"/>
                        <w:b/>
                      </w:rPr>
                      <w:t>未偿还或结转的原因</w:t>
                    </w:r>
                  </w:p>
                </w:tc>
              </w:sdtContent>
            </w:sdt>
          </w:tr>
          <w:sdt>
            <w:sdtPr>
              <w:alias w:val="重要的账龄超过1年的其他应付款明细"/>
              <w:tag w:val="_TUP_4ef01219c72943778183f374f1feaf27"/>
              <w:id w:val="-1658074334"/>
              <w:lock w:val="sdtLocked"/>
            </w:sdtPr>
            <w:sdtEndPr/>
            <w:sdtContent>
              <w:tr w:rsidR="00D93AE4" w:rsidRPr="00BB2D5A" w:rsidTr="003E4607">
                <w:tc>
                  <w:tcPr>
                    <w:tcW w:w="1705" w:type="pct"/>
                    <w:tcBorders>
                      <w:bottom w:val="single" w:sz="4" w:space="0" w:color="auto"/>
                    </w:tcBorders>
                    <w:shd w:val="clear" w:color="auto" w:fill="auto"/>
                  </w:tcPr>
                  <w:p w:rsidR="00D93AE4" w:rsidRPr="00BB2D5A" w:rsidRDefault="00465426" w:rsidP="003E4607">
                    <w:pPr>
                      <w:pStyle w:val="affffffffffffff7"/>
                      <w:jc w:val="center"/>
                    </w:pPr>
                    <w:r w:rsidRPr="00BB2D5A">
                      <w:rPr>
                        <w:rFonts w:hint="eastAsia"/>
                      </w:rPr>
                      <w:t>应付股权收购款</w:t>
                    </w:r>
                  </w:p>
                </w:tc>
                <w:tc>
                  <w:tcPr>
                    <w:tcW w:w="1575" w:type="pct"/>
                    <w:shd w:val="clear" w:color="auto" w:fill="auto"/>
                  </w:tcPr>
                  <w:p w:rsidR="00D93AE4" w:rsidRPr="00BB2D5A" w:rsidRDefault="00465426">
                    <w:pPr>
                      <w:jc w:val="right"/>
                    </w:pPr>
                    <w:r w:rsidRPr="00BB2D5A">
                      <w:t>521,213</w:t>
                    </w:r>
                  </w:p>
                </w:tc>
                <w:tc>
                  <w:tcPr>
                    <w:tcW w:w="1720" w:type="pct"/>
                    <w:shd w:val="clear" w:color="auto" w:fill="auto"/>
                  </w:tcPr>
                  <w:p w:rsidR="00D93AE4" w:rsidRPr="00BB2D5A" w:rsidRDefault="00465426" w:rsidP="003E4607">
                    <w:pPr>
                      <w:pStyle w:val="affffffffffffff7"/>
                      <w:jc w:val="center"/>
                    </w:pPr>
                    <w:r w:rsidRPr="00BB2D5A">
                      <w:rPr>
                        <w:rFonts w:hint="eastAsia"/>
                      </w:rPr>
                      <w:t>股权投资款</w:t>
                    </w:r>
                  </w:p>
                </w:tc>
              </w:tr>
            </w:sdtContent>
          </w:sdt>
          <w:tr w:rsidR="00D93AE4" w:rsidRPr="00BB2D5A" w:rsidTr="003E4607">
            <w:sdt>
              <w:sdtPr>
                <w:rPr>
                  <w:b/>
                </w:rPr>
                <w:tag w:val="_PLD_e73beec5c0ab425990f727363af34378"/>
                <w:id w:val="812440815"/>
                <w:lock w:val="sdtLocked"/>
              </w:sdtPr>
              <w:sdtEndPr/>
              <w:sdtContent>
                <w:tc>
                  <w:tcPr>
                    <w:tcW w:w="1705" w:type="pct"/>
                    <w:shd w:val="clear" w:color="auto" w:fill="auto"/>
                    <w:vAlign w:val="center"/>
                  </w:tcPr>
                  <w:p w:rsidR="00D93AE4" w:rsidRPr="00BB2D5A" w:rsidRDefault="00E30060">
                    <w:pPr>
                      <w:jc w:val="center"/>
                      <w:rPr>
                        <w:b/>
                      </w:rPr>
                    </w:pPr>
                    <w:r w:rsidRPr="00BB2D5A">
                      <w:rPr>
                        <w:rFonts w:hint="eastAsia"/>
                        <w:b/>
                      </w:rPr>
                      <w:t>合计</w:t>
                    </w:r>
                  </w:p>
                </w:tc>
              </w:sdtContent>
            </w:sdt>
            <w:tc>
              <w:tcPr>
                <w:tcW w:w="1575" w:type="pct"/>
                <w:shd w:val="clear" w:color="auto" w:fill="auto"/>
              </w:tcPr>
              <w:p w:rsidR="00D93AE4" w:rsidRPr="00BB2D5A" w:rsidRDefault="00465426">
                <w:pPr>
                  <w:jc w:val="right"/>
                  <w:rPr>
                    <w:b/>
                  </w:rPr>
                </w:pPr>
                <w:r w:rsidRPr="00BB2D5A">
                  <w:rPr>
                    <w:b/>
                  </w:rPr>
                  <w:t>521,213</w:t>
                </w:r>
              </w:p>
            </w:tc>
            <w:tc>
              <w:tcPr>
                <w:tcW w:w="1720" w:type="pct"/>
                <w:shd w:val="clear" w:color="auto" w:fill="auto"/>
              </w:tcPr>
              <w:p w:rsidR="00D93AE4" w:rsidRPr="00BB2D5A" w:rsidRDefault="00E30060">
                <w:pPr>
                  <w:jc w:val="center"/>
                  <w:rPr>
                    <w:b/>
                  </w:rPr>
                </w:pPr>
                <w:r w:rsidRPr="00BB2D5A">
                  <w:rPr>
                    <w:rFonts w:hint="eastAsia"/>
                    <w:b/>
                  </w:rPr>
                  <w:t>/</w:t>
                </w:r>
              </w:p>
            </w:tc>
          </w:tr>
        </w:tbl>
        <w:p w:rsidR="00D93AE4" w:rsidRPr="00BB2D5A" w:rsidRDefault="00D93AE4">
          <w:pPr>
            <w:pStyle w:val="affffffffffffff7"/>
          </w:pPr>
        </w:p>
        <w:p w:rsidR="00D93AE4" w:rsidRPr="00BB2D5A" w:rsidRDefault="00E30060">
          <w:pPr>
            <w:pStyle w:val="affffffffffffff7"/>
          </w:pPr>
          <w:r w:rsidRPr="00BB2D5A">
            <w:rPr>
              <w:rFonts w:hint="eastAsia"/>
            </w:rPr>
            <w:t>其他说明</w:t>
          </w:r>
          <w:bookmarkEnd w:id="294"/>
          <w:r w:rsidRPr="00BB2D5A">
            <w:rPr>
              <w:rFonts w:hint="eastAsia"/>
            </w:rPr>
            <w:t>：</w:t>
          </w:r>
        </w:p>
        <w:sdt>
          <w:sdtPr>
            <w:alias w:val="是否适用：其他应付款的其他说明[双击切换]"/>
            <w:tag w:val="_GBC_0aed5652b81d438d96502aeef7e6dde5"/>
            <w:id w:val="439503030"/>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sdt>
      <w:sdtPr>
        <w:rPr>
          <w:rFonts w:ascii="宋体" w:hAnsi="宋体" w:cs="宋体" w:hint="eastAsia"/>
          <w:b w:val="0"/>
          <w:bCs w:val="0"/>
          <w:kern w:val="0"/>
          <w:szCs w:val="21"/>
        </w:rPr>
        <w:alias w:val="模块:持有待售负债"/>
        <w:tag w:val="_SEC_2c0a95e5ecb74946b3dc14c7a20e5997"/>
        <w:id w:val="-1368055167"/>
        <w:lock w:val="sdtLocked"/>
        <w:placeholder>
          <w:docPart w:val="GBC22222222222222222222222222222"/>
        </w:placeholder>
      </w:sdtPr>
      <w:sdtEndPr/>
      <w:sdtContent>
        <w:p w:rsidR="00D93AE4" w:rsidRPr="00BB2D5A" w:rsidRDefault="00E30060" w:rsidP="00465426">
          <w:pPr>
            <w:pStyle w:val="afffffffffd"/>
            <w:numPr>
              <w:ilvl w:val="0"/>
              <w:numId w:val="88"/>
            </w:numPr>
            <w:tabs>
              <w:tab w:val="left" w:pos="504"/>
            </w:tabs>
            <w:rPr>
              <w:szCs w:val="21"/>
            </w:rPr>
          </w:pPr>
          <w:r w:rsidRPr="00BB2D5A">
            <w:rPr>
              <w:rFonts w:ascii="宋体" w:hAnsi="宋体" w:hint="eastAsia"/>
              <w:szCs w:val="21"/>
            </w:rPr>
            <w:t>持有</w:t>
          </w:r>
          <w:r w:rsidRPr="00BB2D5A">
            <w:rPr>
              <w:rFonts w:hint="eastAsia"/>
              <w:szCs w:val="21"/>
            </w:rPr>
            <w:t>待售负债</w:t>
          </w:r>
        </w:p>
        <w:sdt>
          <w:sdtPr>
            <w:alias w:val="是否适用：划分为持有待售的负债[双击切换]"/>
            <w:tag w:val="_GBC_4ea9b2c6d4024d74b39e491f80a07798"/>
            <w:id w:val="426465756"/>
            <w:lock w:val="sdtContentLocked"/>
            <w:placeholder>
              <w:docPart w:val="GBC22222222222222222222222222222"/>
            </w:placeholder>
          </w:sdtPr>
          <w:sdtEndPr/>
          <w:sdtContent>
            <w:p w:rsidR="003E4607" w:rsidRPr="00BB2D5A" w:rsidRDefault="00F45834" w:rsidP="003E4607">
              <w:pPr>
                <w:pStyle w:val="affffffffffffff7"/>
                <w:rPr>
                  <w:szCs w:val="21"/>
                </w:rPr>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3E4607" w:rsidRPr="00BB2D5A" w:rsidRDefault="003E4607" w:rsidP="003E4607">
      <w:pPr>
        <w:pStyle w:val="affffffffffffff7"/>
      </w:pPr>
    </w:p>
    <w:bookmarkStart w:id="295" w:name="_Hlk24104125" w:displacedByCustomXml="next"/>
    <w:sdt>
      <w:sdtPr>
        <w:rPr>
          <w:rFonts w:ascii="宋体" w:hAnsi="宋体" w:cs="宋体" w:hint="eastAsia"/>
          <w:b w:val="0"/>
          <w:bCs w:val="0"/>
          <w:kern w:val="0"/>
          <w:szCs w:val="21"/>
        </w:rPr>
        <w:alias w:val="模块:1年内到期的非流动负债"/>
        <w:tag w:val="_SEC_7d69c48a60a34405b349ddceb0a418a8"/>
        <w:id w:val="301818911"/>
        <w:lock w:val="sdtLocked"/>
        <w:placeholder>
          <w:docPart w:val="GBC22222222222222222222222222222"/>
        </w:placeholder>
      </w:sdtPr>
      <w:sdtEndPr/>
      <w:sdtContent>
        <w:p w:rsidR="003E4607" w:rsidRPr="00BB2D5A" w:rsidRDefault="00465426" w:rsidP="00465426">
          <w:pPr>
            <w:pStyle w:val="afffffffffd"/>
            <w:numPr>
              <w:ilvl w:val="0"/>
              <w:numId w:val="88"/>
            </w:numPr>
            <w:tabs>
              <w:tab w:val="left" w:pos="504"/>
            </w:tabs>
            <w:rPr>
              <w:rFonts w:ascii="宋体" w:hAnsi="宋体"/>
              <w:szCs w:val="21"/>
            </w:rPr>
          </w:pPr>
          <w:r w:rsidRPr="00BB2D5A">
            <w:rPr>
              <w:rFonts w:ascii="宋体" w:hAnsi="宋体" w:hint="eastAsia"/>
              <w:szCs w:val="21"/>
            </w:rPr>
            <w:t>1年内到期的非流动负债</w:t>
          </w:r>
        </w:p>
        <w:sdt>
          <w:sdtPr>
            <w:alias w:val="是否适用：1年内到期的非流动负债[双击切换]"/>
            <w:tag w:val="_GBC_bf40c7464345405f8470856436e2c6a3"/>
            <w:id w:val="234282292"/>
            <w:lock w:val="sdtContentLocked"/>
          </w:sdtPr>
          <w:sdtEndPr/>
          <w:sdtContent>
            <w:p w:rsidR="003E4607" w:rsidRPr="00BB2D5A" w:rsidRDefault="00465426">
              <w:r w:rsidRPr="00BB2D5A">
                <w:fldChar w:fldCharType="begin"/>
              </w:r>
              <w:r w:rsidRPr="00BB2D5A">
                <w:rPr>
                  <w:rFonts w:hint="eastAsia"/>
                </w:rPr>
                <w:instrText xml:space="preserve">MACROBUTTON  SnrToggleCheckbox √适用  </w:instrText>
              </w:r>
              <w:r w:rsidRPr="00BB2D5A">
                <w:fldChar w:fldCharType="end"/>
              </w:r>
              <w:r w:rsidRPr="00BB2D5A">
                <w:fldChar w:fldCharType="begin"/>
              </w:r>
              <w:r w:rsidRPr="00BB2D5A">
                <w:instrText xml:space="preserve">MACROBUTTON  SnrToggleCheckbox □不适用 </w:instrText>
              </w:r>
              <w:r w:rsidRPr="00BB2D5A">
                <w:fldChar w:fldCharType="end"/>
              </w:r>
            </w:p>
          </w:sdtContent>
        </w:sdt>
        <w:p w:rsidR="003E4607" w:rsidRPr="00BB2D5A" w:rsidRDefault="00465426">
          <w:pPr>
            <w:jc w:val="right"/>
          </w:pPr>
          <w:r w:rsidRPr="00BB2D5A">
            <w:rPr>
              <w:rFonts w:hint="eastAsia"/>
            </w:rPr>
            <w:t>单位：</w:t>
          </w:r>
          <w:sdt>
            <w:sdtPr>
              <w:rPr>
                <w:rFonts w:hint="eastAsia"/>
              </w:rPr>
              <w:alias w:val="单位：1年内到期的非流动负债情况"/>
              <w:tag w:val="_GBC_fc5bef9f043c4967ab706b443fc31d3c"/>
              <w:id w:val="182184507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hint="eastAsia"/>
                </w:rPr>
                <w:t>千元</w:t>
              </w:r>
            </w:sdtContent>
          </w:sdt>
          <w:r w:rsidRPr="00BB2D5A">
            <w:rPr>
              <w:rFonts w:hint="eastAsia"/>
            </w:rPr>
            <w:t>币种：</w:t>
          </w:r>
          <w:sdt>
            <w:sdtPr>
              <w:rPr>
                <w:rFonts w:hint="eastAsia"/>
              </w:rPr>
              <w:alias w:val="币种：1年内到期的非流动负债情况"/>
              <w:tag w:val="_GBC_fbd4d32585d945468e7aeae52abddc6f"/>
              <w:id w:val="-1147583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2472"/>
            <w:gridCol w:w="2539"/>
            <w:gridCol w:w="1694"/>
          </w:tblGrid>
          <w:tr w:rsidR="003E4607" w:rsidRPr="00BB2D5A" w:rsidTr="003E4607">
            <w:sdt>
              <w:sdtPr>
                <w:tag w:val="_PLD_e20bf58d6f134f4caedbea03f8659c14"/>
                <w:id w:val="369881735"/>
                <w:lock w:val="sdtLocked"/>
              </w:sdtPr>
              <w:sdtEndPr/>
              <w:sdtContent>
                <w:tc>
                  <w:tcPr>
                    <w:tcW w:w="1295" w:type="pct"/>
                    <w:shd w:val="clear" w:color="auto" w:fill="auto"/>
                  </w:tcPr>
                  <w:p w:rsidR="003E4607" w:rsidRPr="00BB2D5A" w:rsidRDefault="00465426" w:rsidP="003E4607">
                    <w:pPr>
                      <w:jc w:val="center"/>
                    </w:pPr>
                    <w:r w:rsidRPr="00BB2D5A">
                      <w:rPr>
                        <w:rFonts w:hint="eastAsia"/>
                      </w:rPr>
                      <w:t>项目</w:t>
                    </w:r>
                  </w:p>
                </w:tc>
              </w:sdtContent>
            </w:sdt>
            <w:sdt>
              <w:sdtPr>
                <w:tag w:val="_PLD_dad829d6a45646668218857399318d20"/>
                <w:id w:val="-1730757563"/>
                <w:lock w:val="sdtLocked"/>
              </w:sdtPr>
              <w:sdtEndPr/>
              <w:sdtContent>
                <w:tc>
                  <w:tcPr>
                    <w:tcW w:w="1366" w:type="pct"/>
                    <w:shd w:val="clear" w:color="auto" w:fill="auto"/>
                  </w:tcPr>
                  <w:p w:rsidR="003E4607" w:rsidRPr="00BB2D5A" w:rsidRDefault="00465426" w:rsidP="003E4607">
                    <w:pPr>
                      <w:jc w:val="center"/>
                    </w:pPr>
                    <w:r w:rsidRPr="00BB2D5A">
                      <w:rPr>
                        <w:rFonts w:hint="eastAsia"/>
                      </w:rPr>
                      <w:t>期末余额</w:t>
                    </w:r>
                  </w:p>
                </w:tc>
              </w:sdtContent>
            </w:sdt>
            <w:sdt>
              <w:sdtPr>
                <w:tag w:val="_PLD_9d1d036ddf0544b2b2ddd1dc5633a114"/>
                <w:id w:val="386545633"/>
                <w:lock w:val="sdtLocked"/>
              </w:sdtPr>
              <w:sdtEndPr/>
              <w:sdtContent>
                <w:tc>
                  <w:tcPr>
                    <w:tcW w:w="1403" w:type="pct"/>
                    <w:shd w:val="clear" w:color="auto" w:fill="auto"/>
                  </w:tcPr>
                  <w:p w:rsidR="003E4607" w:rsidRPr="00BB2D5A" w:rsidRDefault="00465426" w:rsidP="003E4607">
                    <w:pPr>
                      <w:jc w:val="center"/>
                    </w:pPr>
                    <w:r w:rsidRPr="00BB2D5A">
                      <w:rPr>
                        <w:rFonts w:hint="eastAsia"/>
                      </w:rPr>
                      <w:t>期初余额</w:t>
                    </w:r>
                  </w:p>
                </w:tc>
              </w:sdtContent>
            </w:sdt>
            <w:tc>
              <w:tcPr>
                <w:tcW w:w="1248" w:type="pct"/>
                <w:shd w:val="clear" w:color="auto" w:fill="auto"/>
              </w:tcPr>
              <w:p w:rsidR="003E4607" w:rsidRPr="00BB2D5A" w:rsidRDefault="00465426" w:rsidP="003E4607">
                <w:pPr>
                  <w:jc w:val="center"/>
                </w:pPr>
                <w:r w:rsidRPr="00BB2D5A">
                  <w:rPr>
                    <w:rFonts w:hint="eastAsia"/>
                  </w:rPr>
                  <w:t>性质</w:t>
                </w:r>
              </w:p>
            </w:tc>
          </w:tr>
          <w:tr w:rsidR="003E4607" w:rsidRPr="00BB2D5A" w:rsidTr="003E4607">
            <w:sdt>
              <w:sdtPr>
                <w:tag w:val="_PLD_e1ecc50bff01445b96122b3c77584dd6"/>
                <w:id w:val="45725491"/>
                <w:lock w:val="sdtLocked"/>
              </w:sdtPr>
              <w:sdtEndPr/>
              <w:sdtContent>
                <w:tc>
                  <w:tcPr>
                    <w:tcW w:w="1295" w:type="pct"/>
                    <w:shd w:val="clear" w:color="auto" w:fill="auto"/>
                  </w:tcPr>
                  <w:p w:rsidR="003E4607" w:rsidRPr="00BB2D5A" w:rsidRDefault="00465426" w:rsidP="003E4607">
                    <w:r w:rsidRPr="00BB2D5A">
                      <w:rPr>
                        <w:rFonts w:hint="eastAsia"/>
                      </w:rPr>
                      <w:t>1年内到期的长期借款</w:t>
                    </w:r>
                  </w:p>
                </w:tc>
              </w:sdtContent>
            </w:sdt>
            <w:tc>
              <w:tcPr>
                <w:tcW w:w="1366" w:type="pct"/>
                <w:shd w:val="clear" w:color="auto" w:fill="auto"/>
              </w:tcPr>
              <w:p w:rsidR="003E4607" w:rsidRPr="00BB2D5A" w:rsidRDefault="00465426" w:rsidP="003E4607">
                <w:pPr>
                  <w:jc w:val="right"/>
                </w:pPr>
                <w:r w:rsidRPr="00BB2D5A">
                  <w:rPr>
                    <w:rFonts w:hint="eastAsia"/>
                  </w:rPr>
                  <w:t>11,280,937</w:t>
                </w:r>
              </w:p>
            </w:tc>
            <w:tc>
              <w:tcPr>
                <w:tcW w:w="1403" w:type="pct"/>
                <w:shd w:val="clear" w:color="auto" w:fill="auto"/>
              </w:tcPr>
              <w:p w:rsidR="003E4607" w:rsidRPr="00BB2D5A" w:rsidRDefault="00465426" w:rsidP="003E4607">
                <w:pPr>
                  <w:jc w:val="right"/>
                </w:pPr>
                <w:r w:rsidRPr="00BB2D5A">
                  <w:rPr>
                    <w:rFonts w:hint="eastAsia"/>
                  </w:rPr>
                  <w:t>4,272,639</w:t>
                </w:r>
              </w:p>
            </w:tc>
            <w:tc>
              <w:tcPr>
                <w:tcW w:w="1248" w:type="pct"/>
                <w:shd w:val="clear" w:color="auto" w:fill="auto"/>
              </w:tcPr>
              <w:p w:rsidR="003E4607" w:rsidRPr="00BB2D5A" w:rsidRDefault="00465426" w:rsidP="003E4607">
                <w:pPr>
                  <w:jc w:val="center"/>
                </w:pPr>
                <w:r w:rsidRPr="00BB2D5A">
                  <w:rPr>
                    <w:rFonts w:hint="eastAsia"/>
                  </w:rPr>
                  <w:t>注1</w:t>
                </w:r>
              </w:p>
            </w:tc>
          </w:tr>
          <w:tr w:rsidR="003E4607" w:rsidRPr="00BB2D5A" w:rsidTr="003E4607">
            <w:sdt>
              <w:sdtPr>
                <w:tag w:val="_PLD_ca447706246e46a1848c0ae9ccecfc20"/>
                <w:id w:val="2019504605"/>
                <w:lock w:val="sdtLocked"/>
              </w:sdtPr>
              <w:sdtEndPr/>
              <w:sdtContent>
                <w:tc>
                  <w:tcPr>
                    <w:tcW w:w="1295" w:type="pct"/>
                    <w:shd w:val="clear" w:color="auto" w:fill="auto"/>
                  </w:tcPr>
                  <w:p w:rsidR="003E4607" w:rsidRPr="00BB2D5A" w:rsidRDefault="00465426" w:rsidP="003E4607">
                    <w:r w:rsidRPr="00BB2D5A">
                      <w:rPr>
                        <w:rFonts w:hint="eastAsia"/>
                      </w:rPr>
                      <w:t>1年内到期的应付债券</w:t>
                    </w:r>
                  </w:p>
                </w:tc>
              </w:sdtContent>
            </w:sdt>
            <w:tc>
              <w:tcPr>
                <w:tcW w:w="1366" w:type="pct"/>
                <w:shd w:val="clear" w:color="auto" w:fill="auto"/>
              </w:tcPr>
              <w:p w:rsidR="003E4607" w:rsidRPr="00BB2D5A" w:rsidRDefault="003E4607" w:rsidP="003E4607">
                <w:pPr>
                  <w:jc w:val="right"/>
                </w:pPr>
              </w:p>
            </w:tc>
            <w:tc>
              <w:tcPr>
                <w:tcW w:w="1403" w:type="pct"/>
                <w:shd w:val="clear" w:color="auto" w:fill="auto"/>
              </w:tcPr>
              <w:p w:rsidR="003E4607" w:rsidRPr="00BB2D5A" w:rsidRDefault="00465426" w:rsidP="003E4607">
                <w:pPr>
                  <w:jc w:val="right"/>
                </w:pPr>
                <w:r w:rsidRPr="00BB2D5A">
                  <w:rPr>
                    <w:rFonts w:hint="eastAsia"/>
                  </w:rPr>
                  <w:t>1,949,350</w:t>
                </w:r>
              </w:p>
            </w:tc>
            <w:tc>
              <w:tcPr>
                <w:tcW w:w="1248" w:type="pct"/>
                <w:shd w:val="clear" w:color="auto" w:fill="auto"/>
              </w:tcPr>
              <w:p w:rsidR="003E4607" w:rsidRPr="00BB2D5A" w:rsidRDefault="003E4607" w:rsidP="003E4607">
                <w:pPr>
                  <w:jc w:val="right"/>
                </w:pPr>
              </w:p>
            </w:tc>
          </w:tr>
          <w:tr w:rsidR="003E4607" w:rsidRPr="00BB2D5A" w:rsidTr="003E4607">
            <w:tc>
              <w:tcPr>
                <w:tcW w:w="1295" w:type="pct"/>
                <w:shd w:val="clear" w:color="auto" w:fill="auto"/>
              </w:tcPr>
              <w:sdt>
                <w:sdtPr>
                  <w:rPr>
                    <w:rFonts w:hint="eastAsia"/>
                  </w:rPr>
                  <w:tag w:val="_PLD_2910478c4b5043d09cdfb21fefc96ebe"/>
                  <w:id w:val="1073086962"/>
                  <w:lock w:val="sdtLocked"/>
                </w:sdtPr>
                <w:sdtEndPr/>
                <w:sdtContent>
                  <w:p w:rsidR="003E4607" w:rsidRPr="00BB2D5A" w:rsidRDefault="00465426" w:rsidP="003E4607">
                    <w:r w:rsidRPr="00BB2D5A">
                      <w:rPr>
                        <w:rFonts w:hint="eastAsia"/>
                      </w:rPr>
                      <w:t>1年内到期的租赁负债</w:t>
                    </w:r>
                  </w:p>
                </w:sdtContent>
              </w:sdt>
            </w:tc>
            <w:tc>
              <w:tcPr>
                <w:tcW w:w="1366" w:type="pct"/>
                <w:shd w:val="clear" w:color="auto" w:fill="auto"/>
              </w:tcPr>
              <w:p w:rsidR="003E4607" w:rsidRPr="00BB2D5A" w:rsidRDefault="00465426" w:rsidP="003E4607">
                <w:pPr>
                  <w:jc w:val="right"/>
                </w:pPr>
                <w:r w:rsidRPr="00BB2D5A">
                  <w:rPr>
                    <w:rStyle w:val="affffffffffff1"/>
                    <w:rFonts w:hint="eastAsia"/>
                  </w:rPr>
                  <w:t>160,922</w:t>
                </w:r>
              </w:p>
            </w:tc>
            <w:tc>
              <w:tcPr>
                <w:tcW w:w="1403" w:type="pct"/>
                <w:shd w:val="clear" w:color="auto" w:fill="auto"/>
              </w:tcPr>
              <w:p w:rsidR="003E4607" w:rsidRPr="00BB2D5A" w:rsidRDefault="00465426" w:rsidP="003E4607">
                <w:pPr>
                  <w:jc w:val="right"/>
                </w:pPr>
                <w:r w:rsidRPr="00BB2D5A">
                  <w:rPr>
                    <w:rStyle w:val="affffffffffff1"/>
                    <w:rFonts w:hint="eastAsia"/>
                  </w:rPr>
                  <w:t>905,388</w:t>
                </w:r>
              </w:p>
            </w:tc>
            <w:tc>
              <w:tcPr>
                <w:tcW w:w="1248" w:type="pct"/>
                <w:shd w:val="clear" w:color="auto" w:fill="auto"/>
              </w:tcPr>
              <w:p w:rsidR="003E4607" w:rsidRPr="00BB2D5A" w:rsidRDefault="003E4607" w:rsidP="003E4607">
                <w:pPr>
                  <w:jc w:val="right"/>
                </w:pPr>
              </w:p>
            </w:tc>
          </w:tr>
          <w:sdt>
            <w:sdtPr>
              <w:rPr>
                <w:rFonts w:hint="eastAsia"/>
              </w:rPr>
              <w:alias w:val="1年内到期的非流动负债明细"/>
              <w:tag w:val="_TUP_0b146b8e2bde41cc97a280a2e5daa83b"/>
              <w:id w:val="-1240866447"/>
              <w:lock w:val="sdtLocked"/>
            </w:sdtPr>
            <w:sdtEndPr>
              <w:rPr>
                <w:rFonts w:hint="default"/>
                <w:color w:val="000000" w:themeColor="text1"/>
              </w:rPr>
            </w:sdtEndPr>
            <w:sdtContent>
              <w:tr w:rsidR="003E4607" w:rsidRPr="00BB2D5A" w:rsidTr="003E4607">
                <w:tc>
                  <w:tcPr>
                    <w:tcW w:w="1295" w:type="pct"/>
                    <w:shd w:val="clear" w:color="auto" w:fill="auto"/>
                  </w:tcPr>
                  <w:p w:rsidR="003E4607" w:rsidRPr="00BB2D5A" w:rsidRDefault="00465426" w:rsidP="003E4607">
                    <w:r w:rsidRPr="00BB2D5A">
                      <w:rPr>
                        <w:rFonts w:hint="eastAsia"/>
                      </w:rPr>
                      <w:t>1年内到期的预计负债</w:t>
                    </w:r>
                  </w:p>
                </w:tc>
                <w:tc>
                  <w:tcPr>
                    <w:tcW w:w="1366" w:type="pct"/>
                    <w:shd w:val="clear" w:color="auto" w:fill="auto"/>
                  </w:tcPr>
                  <w:p w:rsidR="003E4607" w:rsidRPr="00BB2D5A" w:rsidRDefault="00465426" w:rsidP="003E4607">
                    <w:pPr>
                      <w:jc w:val="right"/>
                    </w:pPr>
                    <w:r w:rsidRPr="00BB2D5A">
                      <w:rPr>
                        <w:rFonts w:hint="eastAsia"/>
                      </w:rPr>
                      <w:t>105,308</w:t>
                    </w:r>
                  </w:p>
                </w:tc>
                <w:tc>
                  <w:tcPr>
                    <w:tcW w:w="1403" w:type="pct"/>
                    <w:shd w:val="clear" w:color="auto" w:fill="auto"/>
                  </w:tcPr>
                  <w:p w:rsidR="003E4607" w:rsidRPr="00BB2D5A" w:rsidRDefault="00465426" w:rsidP="003E4607">
                    <w:pPr>
                      <w:jc w:val="right"/>
                    </w:pPr>
                    <w:r w:rsidRPr="00BB2D5A">
                      <w:rPr>
                        <w:rFonts w:hint="eastAsia"/>
                      </w:rPr>
                      <w:t>186,811</w:t>
                    </w:r>
                  </w:p>
                </w:tc>
                <w:sdt>
                  <w:sdtPr>
                    <w:alias w:val="性质"/>
                    <w:tag w:val="_GBC_dab98ec9ec7943ec84c560341b61cf8b"/>
                    <w:id w:val="-144506283"/>
                    <w:lock w:val="sdtLocked"/>
                  </w:sdtPr>
                  <w:sdtEndPr/>
                  <w:sdtContent>
                    <w:tc>
                      <w:tcPr>
                        <w:tcW w:w="1248" w:type="pct"/>
                        <w:shd w:val="clear" w:color="auto" w:fill="auto"/>
                      </w:tcPr>
                      <w:p w:rsidR="003E4607" w:rsidRPr="00BB2D5A" w:rsidRDefault="00465426" w:rsidP="003E4607">
                        <w:pPr>
                          <w:jc w:val="center"/>
                        </w:pPr>
                        <w:r w:rsidRPr="00BB2D5A">
                          <w:rPr>
                            <w:rFonts w:hint="eastAsia"/>
                          </w:rPr>
                          <w:t>附注七、50</w:t>
                        </w:r>
                      </w:p>
                    </w:tc>
                  </w:sdtContent>
                </w:sdt>
              </w:tr>
            </w:sdtContent>
          </w:sdt>
          <w:sdt>
            <w:sdtPr>
              <w:rPr>
                <w:rFonts w:hint="eastAsia"/>
              </w:rPr>
              <w:alias w:val="1年内到期的非流动负债明细"/>
              <w:tag w:val="_TUP_0b146b8e2bde41cc97a280a2e5daa83b"/>
              <w:id w:val="-2006891143"/>
              <w:lock w:val="sdtLocked"/>
            </w:sdtPr>
            <w:sdtEndPr>
              <w:rPr>
                <w:rFonts w:hint="default"/>
                <w:color w:val="000000" w:themeColor="text1"/>
              </w:rPr>
            </w:sdtEndPr>
            <w:sdtContent>
              <w:tr w:rsidR="003E4607" w:rsidRPr="00BB2D5A" w:rsidTr="003E4607">
                <w:tc>
                  <w:tcPr>
                    <w:tcW w:w="1295" w:type="pct"/>
                    <w:shd w:val="clear" w:color="auto" w:fill="auto"/>
                  </w:tcPr>
                  <w:p w:rsidR="003E4607" w:rsidRPr="00BB2D5A" w:rsidRDefault="00465426" w:rsidP="003E4607">
                    <w:r w:rsidRPr="00BB2D5A">
                      <w:rPr>
                        <w:rFonts w:hint="eastAsia"/>
                      </w:rPr>
                      <w:t>1年内到期的其他负债</w:t>
                    </w:r>
                  </w:p>
                </w:tc>
                <w:tc>
                  <w:tcPr>
                    <w:tcW w:w="1366" w:type="pct"/>
                    <w:shd w:val="clear" w:color="auto" w:fill="auto"/>
                  </w:tcPr>
                  <w:p w:rsidR="003E4607" w:rsidRPr="00BB2D5A" w:rsidRDefault="00465426" w:rsidP="003E4607">
                    <w:pPr>
                      <w:jc w:val="right"/>
                    </w:pPr>
                    <w:r w:rsidRPr="00BB2D5A">
                      <w:rPr>
                        <w:rFonts w:hint="eastAsia"/>
                      </w:rPr>
                      <w:t>633,587</w:t>
                    </w:r>
                  </w:p>
                </w:tc>
                <w:tc>
                  <w:tcPr>
                    <w:tcW w:w="1403" w:type="pct"/>
                    <w:shd w:val="clear" w:color="auto" w:fill="auto"/>
                  </w:tcPr>
                  <w:p w:rsidR="003E4607" w:rsidRPr="00BB2D5A" w:rsidRDefault="003E4607" w:rsidP="003E4607">
                    <w:pPr>
                      <w:jc w:val="right"/>
                    </w:pPr>
                  </w:p>
                </w:tc>
                <w:sdt>
                  <w:sdtPr>
                    <w:alias w:val="性质"/>
                    <w:tag w:val="_GBC_dab98ec9ec7943ec84c560341b61cf8b"/>
                    <w:id w:val="159505049"/>
                    <w:lock w:val="sdtLocked"/>
                  </w:sdtPr>
                  <w:sdtEndPr/>
                  <w:sdtContent>
                    <w:tc>
                      <w:tcPr>
                        <w:tcW w:w="1248" w:type="pct"/>
                        <w:shd w:val="clear" w:color="auto" w:fill="auto"/>
                      </w:tcPr>
                      <w:p w:rsidR="003E4607" w:rsidRPr="00BB2D5A" w:rsidRDefault="00465426" w:rsidP="003E4607">
                        <w:pPr>
                          <w:jc w:val="center"/>
                        </w:pPr>
                        <w:r w:rsidRPr="00BB2D5A">
                          <w:rPr>
                            <w:rFonts w:hint="eastAsia"/>
                          </w:rPr>
                          <w:t>附注七、52</w:t>
                        </w:r>
                      </w:p>
                    </w:tc>
                  </w:sdtContent>
                </w:sdt>
              </w:tr>
            </w:sdtContent>
          </w:sdt>
          <w:tr w:rsidR="003E4607" w:rsidRPr="00BB2D5A" w:rsidTr="003E4607">
            <w:sdt>
              <w:sdtPr>
                <w:tag w:val="_PLD_7c3565b4df814772b0dc34a4cbdf3ad4"/>
                <w:id w:val="-1789738072"/>
                <w:lock w:val="sdtLocked"/>
              </w:sdtPr>
              <w:sdtEndPr/>
              <w:sdtContent>
                <w:tc>
                  <w:tcPr>
                    <w:tcW w:w="1295" w:type="pct"/>
                    <w:shd w:val="clear" w:color="auto" w:fill="auto"/>
                  </w:tcPr>
                  <w:p w:rsidR="003E4607" w:rsidRPr="00BB2D5A" w:rsidRDefault="00465426" w:rsidP="003E4607">
                    <w:pPr>
                      <w:jc w:val="center"/>
                    </w:pPr>
                    <w:r w:rsidRPr="00BB2D5A">
                      <w:rPr>
                        <w:rFonts w:hint="eastAsia"/>
                      </w:rPr>
                      <w:t>合计</w:t>
                    </w:r>
                  </w:p>
                </w:tc>
              </w:sdtContent>
            </w:sdt>
            <w:tc>
              <w:tcPr>
                <w:tcW w:w="1366" w:type="pct"/>
                <w:shd w:val="clear" w:color="auto" w:fill="auto"/>
              </w:tcPr>
              <w:p w:rsidR="003E4607" w:rsidRPr="00BB2D5A" w:rsidRDefault="00465426" w:rsidP="003E4607">
                <w:pPr>
                  <w:jc w:val="right"/>
                </w:pPr>
                <w:r w:rsidRPr="00BB2D5A">
                  <w:rPr>
                    <w:rFonts w:hint="eastAsia"/>
                  </w:rPr>
                  <w:t>12,180,754</w:t>
                </w:r>
              </w:p>
            </w:tc>
            <w:tc>
              <w:tcPr>
                <w:tcW w:w="1403" w:type="pct"/>
                <w:shd w:val="clear" w:color="auto" w:fill="auto"/>
              </w:tcPr>
              <w:p w:rsidR="003E4607" w:rsidRPr="00BB2D5A" w:rsidRDefault="00465426" w:rsidP="003E4607">
                <w:pPr>
                  <w:jc w:val="right"/>
                </w:pPr>
                <w:r w:rsidRPr="00BB2D5A">
                  <w:rPr>
                    <w:rFonts w:hint="eastAsia"/>
                  </w:rPr>
                  <w:t>7,314,188</w:t>
                </w:r>
              </w:p>
            </w:tc>
            <w:tc>
              <w:tcPr>
                <w:tcW w:w="1248" w:type="pct"/>
                <w:shd w:val="clear" w:color="auto" w:fill="auto"/>
              </w:tcPr>
              <w:p w:rsidR="003E4607" w:rsidRPr="00BB2D5A" w:rsidRDefault="003E4607" w:rsidP="003E4607">
                <w:pPr>
                  <w:jc w:val="right"/>
                </w:pPr>
              </w:p>
            </w:tc>
          </w:tr>
        </w:tbl>
        <w:p w:rsidR="003E4607" w:rsidRPr="00BB2D5A" w:rsidRDefault="00465426">
          <w:pPr>
            <w:spacing w:before="60" w:after="60"/>
          </w:pPr>
          <w:r w:rsidRPr="00BB2D5A">
            <w:rPr>
              <w:rFonts w:hint="eastAsia"/>
            </w:rPr>
            <w:t>其他说明：</w:t>
          </w:r>
        </w:p>
        <w:sdt>
          <w:sdtPr>
            <w:alias w:val="1年内到期的非流动负债说明"/>
            <w:tag w:val="_GBC_8d20cbb6880f4895b7051ae6dee973ca"/>
            <w:id w:val="2042702486"/>
            <w:lock w:val="sdtLocked"/>
          </w:sdtPr>
          <w:sdtEndPr/>
          <w:sdtContent>
            <w:p w:rsidR="003E4607" w:rsidRPr="00BB2D5A" w:rsidRDefault="00465426" w:rsidP="003E4607">
              <w:r w:rsidRPr="00BB2D5A">
                <w:rPr>
                  <w:rFonts w:hint="eastAsia"/>
                </w:rPr>
                <w:t>注1：一年内到期的长期借款明细如下：</w:t>
              </w:r>
            </w:p>
            <w:tbl>
              <w:tblPr>
                <w:tblStyle w:val="g29"/>
                <w:tblW w:w="0" w:type="auto"/>
                <w:tblLook w:val="04A0" w:firstRow="1" w:lastRow="0" w:firstColumn="1" w:lastColumn="0" w:noHBand="0" w:noVBand="1"/>
              </w:tblPr>
              <w:tblGrid>
                <w:gridCol w:w="3016"/>
                <w:gridCol w:w="3016"/>
                <w:gridCol w:w="3017"/>
              </w:tblGrid>
              <w:tr w:rsidR="003E4607" w:rsidRPr="00BB2D5A" w:rsidTr="003E4607">
                <w:tc>
                  <w:tcPr>
                    <w:tcW w:w="3016" w:type="dxa"/>
                  </w:tcPr>
                  <w:p w:rsidR="003E4607" w:rsidRPr="00BB2D5A" w:rsidRDefault="00465426" w:rsidP="003E4607">
                    <w:pPr>
                      <w:rPr>
                        <w:b/>
                      </w:rPr>
                    </w:pPr>
                    <w:r w:rsidRPr="00BB2D5A">
                      <w:rPr>
                        <w:rFonts w:hint="eastAsia"/>
                        <w:b/>
                      </w:rPr>
                      <w:t>借款类别</w:t>
                    </w:r>
                  </w:p>
                </w:tc>
                <w:tc>
                  <w:tcPr>
                    <w:tcW w:w="3016" w:type="dxa"/>
                    <w:vAlign w:val="center"/>
                  </w:tcPr>
                  <w:p w:rsidR="003E4607" w:rsidRPr="00BB2D5A" w:rsidRDefault="00465426" w:rsidP="003E4607">
                    <w:pPr>
                      <w:jc w:val="center"/>
                      <w:rPr>
                        <w:b/>
                      </w:rPr>
                    </w:pPr>
                    <w:r w:rsidRPr="00BB2D5A">
                      <w:rPr>
                        <w:b/>
                      </w:rPr>
                      <w:t>年末余额</w:t>
                    </w:r>
                  </w:p>
                </w:tc>
                <w:tc>
                  <w:tcPr>
                    <w:tcW w:w="3017" w:type="dxa"/>
                    <w:vAlign w:val="center"/>
                  </w:tcPr>
                  <w:p w:rsidR="003E4607" w:rsidRPr="00BB2D5A" w:rsidRDefault="00465426" w:rsidP="003E4607">
                    <w:pPr>
                      <w:jc w:val="center"/>
                      <w:rPr>
                        <w:b/>
                      </w:rPr>
                    </w:pPr>
                    <w:r w:rsidRPr="00BB2D5A">
                      <w:rPr>
                        <w:b/>
                      </w:rPr>
                      <w:t>年初余额</w:t>
                    </w:r>
                  </w:p>
                </w:tc>
              </w:tr>
              <w:tr w:rsidR="003E4607" w:rsidRPr="00BB2D5A" w:rsidTr="003E4607">
                <w:tc>
                  <w:tcPr>
                    <w:tcW w:w="3016" w:type="dxa"/>
                  </w:tcPr>
                  <w:p w:rsidR="003E4607" w:rsidRPr="00BB2D5A" w:rsidRDefault="00465426" w:rsidP="003E4607">
                    <w:r w:rsidRPr="00BB2D5A">
                      <w:rPr>
                        <w:rFonts w:hint="eastAsia"/>
                      </w:rPr>
                      <w:t>保证借款</w:t>
                    </w:r>
                  </w:p>
                </w:tc>
                <w:tc>
                  <w:tcPr>
                    <w:tcW w:w="3016" w:type="dxa"/>
                    <w:vAlign w:val="center"/>
                  </w:tcPr>
                  <w:p w:rsidR="003E4607" w:rsidRPr="00BB2D5A" w:rsidRDefault="00465426" w:rsidP="003E4607">
                    <w:pPr>
                      <w:jc w:val="right"/>
                    </w:pPr>
                    <w:r w:rsidRPr="00BB2D5A">
                      <w:t>6,603,787</w:t>
                    </w:r>
                  </w:p>
                </w:tc>
                <w:tc>
                  <w:tcPr>
                    <w:tcW w:w="3017" w:type="dxa"/>
                    <w:vAlign w:val="center"/>
                  </w:tcPr>
                  <w:p w:rsidR="003E4607" w:rsidRPr="00BB2D5A" w:rsidRDefault="00465426" w:rsidP="003E4607">
                    <w:pPr>
                      <w:jc w:val="right"/>
                    </w:pPr>
                    <w:r w:rsidRPr="00BB2D5A">
                      <w:t>1,838,895</w:t>
                    </w:r>
                  </w:p>
                </w:tc>
              </w:tr>
              <w:tr w:rsidR="003E4607" w:rsidRPr="00BB2D5A" w:rsidTr="003E4607">
                <w:tc>
                  <w:tcPr>
                    <w:tcW w:w="3016" w:type="dxa"/>
                  </w:tcPr>
                  <w:p w:rsidR="003E4607" w:rsidRPr="00BB2D5A" w:rsidRDefault="00465426" w:rsidP="003E4607">
                    <w:r w:rsidRPr="00BB2D5A">
                      <w:rPr>
                        <w:rFonts w:hint="eastAsia"/>
                      </w:rPr>
                      <w:t>抵押借款</w:t>
                    </w:r>
                  </w:p>
                </w:tc>
                <w:tc>
                  <w:tcPr>
                    <w:tcW w:w="3016" w:type="dxa"/>
                    <w:vAlign w:val="center"/>
                  </w:tcPr>
                  <w:p w:rsidR="003E4607" w:rsidRPr="00BB2D5A" w:rsidRDefault="00465426" w:rsidP="003E4607">
                    <w:pPr>
                      <w:jc w:val="right"/>
                    </w:pPr>
                    <w:r w:rsidRPr="00BB2D5A">
                      <w:t>2,162,622</w:t>
                    </w:r>
                  </w:p>
                </w:tc>
                <w:tc>
                  <w:tcPr>
                    <w:tcW w:w="3017" w:type="dxa"/>
                    <w:vAlign w:val="center"/>
                  </w:tcPr>
                  <w:p w:rsidR="003E4607" w:rsidRPr="00BB2D5A" w:rsidRDefault="003E4607" w:rsidP="003E4607">
                    <w:pPr>
                      <w:jc w:val="right"/>
                    </w:pPr>
                  </w:p>
                </w:tc>
              </w:tr>
              <w:tr w:rsidR="003E4607" w:rsidRPr="00BB2D5A" w:rsidTr="003E4607">
                <w:tc>
                  <w:tcPr>
                    <w:tcW w:w="3016" w:type="dxa"/>
                  </w:tcPr>
                  <w:p w:rsidR="003E4607" w:rsidRPr="00BB2D5A" w:rsidRDefault="00465426" w:rsidP="003E4607">
                    <w:r w:rsidRPr="00BB2D5A">
                      <w:rPr>
                        <w:rFonts w:hint="eastAsia"/>
                      </w:rPr>
                      <w:t>质押借款</w:t>
                    </w:r>
                  </w:p>
                </w:tc>
                <w:tc>
                  <w:tcPr>
                    <w:tcW w:w="3016" w:type="dxa"/>
                    <w:vAlign w:val="center"/>
                  </w:tcPr>
                  <w:p w:rsidR="003E4607" w:rsidRPr="00BB2D5A" w:rsidRDefault="00465426" w:rsidP="003E4607">
                    <w:pPr>
                      <w:jc w:val="right"/>
                    </w:pPr>
                    <w:r w:rsidRPr="00BB2D5A">
                      <w:t>1,388,528</w:t>
                    </w:r>
                  </w:p>
                </w:tc>
                <w:tc>
                  <w:tcPr>
                    <w:tcW w:w="3017" w:type="dxa"/>
                    <w:vAlign w:val="center"/>
                  </w:tcPr>
                  <w:p w:rsidR="003E4607" w:rsidRPr="00BB2D5A" w:rsidRDefault="00465426" w:rsidP="003E4607">
                    <w:pPr>
                      <w:jc w:val="right"/>
                    </w:pPr>
                    <w:r w:rsidRPr="00BB2D5A">
                      <w:t>637,744</w:t>
                    </w:r>
                  </w:p>
                </w:tc>
              </w:tr>
              <w:tr w:rsidR="003E4607" w:rsidRPr="00BB2D5A" w:rsidTr="003E4607">
                <w:tc>
                  <w:tcPr>
                    <w:tcW w:w="3016" w:type="dxa"/>
                  </w:tcPr>
                  <w:p w:rsidR="003E4607" w:rsidRPr="00BB2D5A" w:rsidRDefault="00465426" w:rsidP="003E4607">
                    <w:r w:rsidRPr="00BB2D5A">
                      <w:rPr>
                        <w:rFonts w:hint="eastAsia"/>
                      </w:rPr>
                      <w:t>信用借款</w:t>
                    </w:r>
                  </w:p>
                </w:tc>
                <w:tc>
                  <w:tcPr>
                    <w:tcW w:w="3016" w:type="dxa"/>
                    <w:vAlign w:val="center"/>
                  </w:tcPr>
                  <w:p w:rsidR="003E4607" w:rsidRPr="00BB2D5A" w:rsidRDefault="00465426" w:rsidP="003E4607">
                    <w:pPr>
                      <w:jc w:val="right"/>
                    </w:pPr>
                    <w:r w:rsidRPr="00BB2D5A">
                      <w:t>1,126,000</w:t>
                    </w:r>
                  </w:p>
                </w:tc>
                <w:tc>
                  <w:tcPr>
                    <w:tcW w:w="3017" w:type="dxa"/>
                    <w:vAlign w:val="center"/>
                  </w:tcPr>
                  <w:p w:rsidR="003E4607" w:rsidRPr="00BB2D5A" w:rsidRDefault="00465426" w:rsidP="003E4607">
                    <w:pPr>
                      <w:jc w:val="right"/>
                    </w:pPr>
                    <w:r w:rsidRPr="00BB2D5A">
                      <w:t>1,796,000</w:t>
                    </w:r>
                  </w:p>
                </w:tc>
              </w:tr>
              <w:tr w:rsidR="003E4607" w:rsidRPr="00BB2D5A" w:rsidTr="003E4607">
                <w:tc>
                  <w:tcPr>
                    <w:tcW w:w="3016" w:type="dxa"/>
                  </w:tcPr>
                  <w:p w:rsidR="003E4607" w:rsidRPr="00BB2D5A" w:rsidRDefault="00465426" w:rsidP="003E4607">
                    <w:pPr>
                      <w:rPr>
                        <w:b/>
                      </w:rPr>
                    </w:pPr>
                    <w:r w:rsidRPr="00BB2D5A">
                      <w:rPr>
                        <w:rFonts w:hint="eastAsia"/>
                        <w:b/>
                      </w:rPr>
                      <w:t>合计</w:t>
                    </w:r>
                  </w:p>
                </w:tc>
                <w:tc>
                  <w:tcPr>
                    <w:tcW w:w="3016" w:type="dxa"/>
                    <w:vAlign w:val="center"/>
                  </w:tcPr>
                  <w:p w:rsidR="003E4607" w:rsidRPr="00BB2D5A" w:rsidRDefault="00465426" w:rsidP="003E4607">
                    <w:pPr>
                      <w:jc w:val="right"/>
                      <w:rPr>
                        <w:b/>
                      </w:rPr>
                    </w:pPr>
                    <w:r w:rsidRPr="00BB2D5A">
                      <w:rPr>
                        <w:b/>
                      </w:rPr>
                      <w:t>11,280,937</w:t>
                    </w:r>
                  </w:p>
                </w:tc>
                <w:tc>
                  <w:tcPr>
                    <w:tcW w:w="3017" w:type="dxa"/>
                    <w:vAlign w:val="center"/>
                  </w:tcPr>
                  <w:p w:rsidR="003E4607" w:rsidRPr="00BB2D5A" w:rsidRDefault="00465426" w:rsidP="003E4607">
                    <w:pPr>
                      <w:jc w:val="right"/>
                      <w:rPr>
                        <w:b/>
                      </w:rPr>
                    </w:pPr>
                    <w:r w:rsidRPr="00BB2D5A">
                      <w:rPr>
                        <w:b/>
                      </w:rPr>
                      <w:t>4,272,639</w:t>
                    </w:r>
                  </w:p>
                </w:tc>
              </w:tr>
            </w:tbl>
            <w:p w:rsidR="003E4607" w:rsidRPr="00BB2D5A" w:rsidRDefault="00465426" w:rsidP="003E4607">
              <w:pPr>
                <w:spacing w:beforeLines="50" w:before="120" w:afterLines="50" w:after="120" w:line="360" w:lineRule="exact"/>
                <w:ind w:firstLineChars="200" w:firstLine="420"/>
                <w:jc w:val="both"/>
              </w:pPr>
              <w:r w:rsidRPr="00BB2D5A">
                <w:rPr>
                  <w:rFonts w:hint="eastAsia"/>
                </w:rPr>
                <w:t>一年内到期的长期借款中人民币借款利率在4.51%至6.00%之间，外币美元借款利率为4.58%至3个月Libor+3.10%之间。</w:t>
              </w:r>
            </w:p>
            <w:p w:rsidR="003E4607" w:rsidRPr="00BB2D5A" w:rsidRDefault="00465426" w:rsidP="003E4607">
              <w:pPr>
                <w:spacing w:beforeLines="50" w:before="120" w:afterLines="50" w:after="120" w:line="360" w:lineRule="exact"/>
                <w:ind w:firstLineChars="200" w:firstLine="420"/>
                <w:jc w:val="both"/>
              </w:pPr>
              <w:r w:rsidRPr="00BB2D5A">
                <w:rPr>
                  <w:rFonts w:hint="eastAsia"/>
                </w:rPr>
                <w:t>保证借款全部由本公司提供担保。</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抵押借款的抵押物为本公司之子公司兖煤国际（控股）有限公司持有的9.34亿股浙商银行股票共计5,185,673千元。</w:t>
              </w:r>
            </w:p>
            <w:p w:rsidR="003E4607" w:rsidRPr="00BB2D5A" w:rsidRDefault="00465426" w:rsidP="003E4607">
              <w:pPr>
                <w:spacing w:beforeLines="50" w:before="120" w:afterLines="50" w:after="120" w:line="360" w:lineRule="exact"/>
                <w:ind w:firstLineChars="200" w:firstLine="420"/>
                <w:jc w:val="both"/>
              </w:pPr>
              <w:r w:rsidRPr="00BB2D5A">
                <w:rPr>
                  <w:rFonts w:hint="eastAsia"/>
                </w:rPr>
                <w:t>质押借款的质押物包括本公司认购本公司之子公司兖州煤业澳大利亚有限公司不超过10亿美元的配股而对其持有的全部股权和相关权益，截至2019年12月31日享有的本公司之子公司兖州煤业澳大利亚有限公司净资产账面价值为6,360,762千元；本公司之子公司中垠融资租赁有限公司质押在光大银行应收租金债权78,160千元；质押在国家开发银行应收租金债权574,669千元；中垠（泰安）租赁有限公司质押在光大银行应收租金债权180,000千元。</w:t>
              </w:r>
            </w:p>
            <w:p w:rsidR="003E4607" w:rsidRPr="00BB2D5A" w:rsidRDefault="00964E85"/>
          </w:sdtContent>
        </w:sdt>
      </w:sdtContent>
    </w:sdt>
    <w:bookmarkEnd w:id="295"/>
    <w:p w:rsidR="00D93AE4" w:rsidRPr="00BB2D5A" w:rsidRDefault="00465426" w:rsidP="00465426">
      <w:pPr>
        <w:pStyle w:val="afffffffffd"/>
        <w:numPr>
          <w:ilvl w:val="0"/>
          <w:numId w:val="88"/>
        </w:numPr>
        <w:tabs>
          <w:tab w:val="left" w:pos="504"/>
        </w:tabs>
        <w:rPr>
          <w:rFonts w:ascii="宋体" w:hAnsi="宋体"/>
          <w:szCs w:val="21"/>
        </w:rPr>
      </w:pPr>
      <w:r w:rsidRPr="00BB2D5A">
        <w:rPr>
          <w:rFonts w:ascii="宋体" w:hAnsi="宋体" w:hint="eastAsia"/>
          <w:szCs w:val="21"/>
        </w:rPr>
        <w:t>其他</w:t>
      </w:r>
      <w:r w:rsidR="00E30060" w:rsidRPr="00BB2D5A">
        <w:rPr>
          <w:rFonts w:ascii="宋体" w:hAnsi="宋体" w:hint="eastAsia"/>
          <w:szCs w:val="21"/>
        </w:rPr>
        <w:t>流动负债</w:t>
      </w:r>
    </w:p>
    <w:bookmarkStart w:id="296" w:name="_Hlk533670262" w:displacedByCustomXml="next"/>
    <w:sdt>
      <w:sdtPr>
        <w:rPr>
          <w:rFonts w:hint="eastAsia"/>
        </w:rPr>
        <w:alias w:val="模块:其他流动负债"/>
        <w:tag w:val="_SEC_028ee94ad65744bca4ead55dc3233ca9"/>
        <w:id w:val="-1447689315"/>
        <w:lock w:val="sdtLocked"/>
        <w:placeholder>
          <w:docPart w:val="GBC22222222222222222222222222222"/>
        </w:placeholder>
      </w:sdtPr>
      <w:sdtEndPr>
        <w:rPr>
          <w:rFonts w:hint="default"/>
          <w:color w:val="000000" w:themeColor="text1"/>
        </w:rPr>
      </w:sdtEndPr>
      <w:sdtContent>
        <w:p w:rsidR="00D93AE4" w:rsidRPr="00BB2D5A" w:rsidRDefault="00E30060">
          <w:pPr>
            <w:pStyle w:val="affffffffffffff7"/>
          </w:pPr>
          <w:r w:rsidRPr="00BB2D5A">
            <w:rPr>
              <w:rFonts w:hint="eastAsia"/>
            </w:rPr>
            <w:t>其他流动负债情况</w:t>
          </w:r>
        </w:p>
        <w:sdt>
          <w:sdtPr>
            <w:rPr>
              <w:rFonts w:hint="eastAsia"/>
            </w:rPr>
            <w:alias w:val="是否适用：其他流动负债情况 [双击切换]"/>
            <w:tag w:val="_GBC_a84ebf5eebf04d4ab9f07c3da85115c2"/>
            <w:id w:val="1188257001"/>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其他流动负债"/>
              <w:tag w:val="_GBC_1a3ea80bd2b9426ead4537785c82d01e"/>
              <w:id w:val="-16304732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其他流动负债"/>
              <w:tag w:val="_GBC_c39ac2b60b0f44cbbd7534c211405631"/>
              <w:id w:val="-11704897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2127"/>
            <w:gridCol w:w="2002"/>
            <w:gridCol w:w="1694"/>
          </w:tblGrid>
          <w:tr w:rsidR="003E4607" w:rsidRPr="00BB2D5A" w:rsidTr="003E4607">
            <w:trPr>
              <w:jc w:val="center"/>
            </w:trPr>
            <w:sdt>
              <w:sdtPr>
                <w:tag w:val="_PLD_96b7e8e5e688449c87d23adc1b63439f"/>
                <w:id w:val="-79142927"/>
                <w:lock w:val="sdtLocked"/>
              </w:sdtPr>
              <w:sdtEndPr/>
              <w:sdtContent>
                <w:tc>
                  <w:tcPr>
                    <w:tcW w:w="1783" w:type="pct"/>
                    <w:tcBorders>
                      <w:top w:val="single" w:sz="4" w:space="0" w:color="auto"/>
                      <w:left w:val="single" w:sz="4" w:space="0" w:color="auto"/>
                      <w:bottom w:val="single" w:sz="4" w:space="0" w:color="auto"/>
                      <w:right w:val="single" w:sz="4" w:space="0" w:color="auto"/>
                    </w:tcBorders>
                    <w:vAlign w:val="bottom"/>
                  </w:tcPr>
                  <w:p w:rsidR="003E4607" w:rsidRPr="00BB2D5A" w:rsidRDefault="00465426" w:rsidP="003E4607">
                    <w:pPr>
                      <w:tabs>
                        <w:tab w:val="right" w:pos="3690"/>
                        <w:tab w:val="right" w:pos="5130"/>
                        <w:tab w:val="right" w:pos="6030"/>
                        <w:tab w:val="right" w:pos="7650"/>
                        <w:tab w:val="right" w:pos="9270"/>
                      </w:tabs>
                      <w:snapToGrid w:val="0"/>
                      <w:ind w:leftChars="-52" w:left="-109"/>
                      <w:jc w:val="center"/>
                    </w:pPr>
                    <w:r w:rsidRPr="00BB2D5A">
                      <w:rPr>
                        <w:rFonts w:hint="eastAsia"/>
                      </w:rPr>
                      <w:t>项目</w:t>
                    </w:r>
                  </w:p>
                </w:tc>
              </w:sdtContent>
            </w:sdt>
            <w:sdt>
              <w:sdtPr>
                <w:tag w:val="_PLD_741229e75da644bb809ec002cfe06423"/>
                <w:id w:val="-243334545"/>
                <w:lock w:val="sdtLocked"/>
              </w:sdtPr>
              <w:sdtEndPr/>
              <w:sdtContent>
                <w:tc>
                  <w:tcPr>
                    <w:tcW w:w="1175"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djustRightInd w:val="0"/>
                      <w:snapToGrid w:val="0"/>
                      <w:jc w:val="center"/>
                    </w:pPr>
                    <w:r w:rsidRPr="00BB2D5A">
                      <w:rPr>
                        <w:rFonts w:hint="eastAsia"/>
                      </w:rPr>
                      <w:t>期末余额</w:t>
                    </w:r>
                  </w:p>
                </w:tc>
              </w:sdtContent>
            </w:sdt>
            <w:sdt>
              <w:sdtPr>
                <w:tag w:val="_PLD_426d25a331b04af9b2ec53d6a7e168d4"/>
                <w:id w:val="-1707943782"/>
                <w:lock w:val="sdtLocked"/>
              </w:sdtPr>
              <w:sdtEndPr/>
              <w:sdtContent>
                <w:tc>
                  <w:tcPr>
                    <w:tcW w:w="110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djustRightInd w:val="0"/>
                      <w:snapToGrid w:val="0"/>
                      <w:jc w:val="center"/>
                    </w:pPr>
                    <w:r w:rsidRPr="00BB2D5A">
                      <w:rPr>
                        <w:rFonts w:hint="eastAsia"/>
                      </w:rPr>
                      <w:t>期初余额</w:t>
                    </w:r>
                  </w:p>
                </w:tc>
              </w:sdtContent>
            </w:sdt>
            <w:tc>
              <w:tcPr>
                <w:tcW w:w="93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djustRightInd w:val="0"/>
                  <w:snapToGrid w:val="0"/>
                  <w:jc w:val="center"/>
                </w:pPr>
                <w:r w:rsidRPr="00BB2D5A">
                  <w:rPr>
                    <w:rFonts w:hint="eastAsia"/>
                  </w:rPr>
                  <w:t>性质</w:t>
                </w:r>
              </w:p>
            </w:tc>
          </w:tr>
          <w:sdt>
            <w:sdtPr>
              <w:rPr>
                <w:rFonts w:asciiTheme="minorHAnsi" w:eastAsiaTheme="minorEastAsia" w:hAnsiTheme="minorHAnsi" w:cstheme="minorBidi" w:hint="eastAsia"/>
                <w:kern w:val="2"/>
              </w:rPr>
              <w:alias w:val="其他流动负债明细"/>
              <w:tag w:val="_TUP_8ef71b98d0004c0995e58d8ec410e844"/>
              <w:id w:val="-822578561"/>
              <w:lock w:val="sdtLocked"/>
            </w:sdtPr>
            <w:sdtEndPr/>
            <w:sdtContent>
              <w:tr w:rsidR="003E4607" w:rsidRPr="00BB2D5A" w:rsidTr="003E4607">
                <w:trPr>
                  <w:jc w:val="center"/>
                </w:trPr>
                <w:tc>
                  <w:tcPr>
                    <w:tcW w:w="1783"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asciiTheme="minorHAnsi" w:eastAsiaTheme="minorEastAsia" w:hAnsiTheme="minorHAnsi" w:cstheme="minorBidi" w:hint="eastAsia"/>
                        <w:kern w:val="2"/>
                      </w:rPr>
                      <w:t>短期融资券</w:t>
                    </w:r>
                  </w:p>
                </w:tc>
                <w:tc>
                  <w:tcPr>
                    <w:tcW w:w="117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2,998,800</w:t>
                    </w:r>
                  </w:p>
                </w:tc>
                <w:tc>
                  <w:tcPr>
                    <w:tcW w:w="110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4,999,432</w:t>
                    </w:r>
                  </w:p>
                </w:tc>
                <w:sdt>
                  <w:sdtPr>
                    <w:alias w:val="性质"/>
                    <w:tag w:val="_GBC_a39826c26a8343f2a0cdff857932f42c"/>
                    <w:id w:val="-423958941"/>
                    <w:lock w:val="sdtLocked"/>
                    <w:showingPlcHdr/>
                  </w:sdtPr>
                  <w:sdtEndPr/>
                  <w:sdtContent>
                    <w:tc>
                      <w:tcPr>
                        <w:tcW w:w="93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sdtContent>
                </w:sdt>
              </w:tr>
            </w:sdtContent>
          </w:sdt>
          <w:sdt>
            <w:sdtPr>
              <w:rPr>
                <w:rFonts w:asciiTheme="minorHAnsi" w:eastAsiaTheme="minorEastAsia" w:hAnsiTheme="minorHAnsi" w:cstheme="minorBidi" w:hint="eastAsia"/>
                <w:kern w:val="2"/>
              </w:rPr>
              <w:alias w:val="其他流动负债明细"/>
              <w:tag w:val="_TUP_8ef71b98d0004c0995e58d8ec410e844"/>
              <w:id w:val="670992269"/>
              <w:lock w:val="sdtLocked"/>
            </w:sdtPr>
            <w:sdtEndPr/>
            <w:sdtContent>
              <w:tr w:rsidR="003E4607" w:rsidRPr="00BB2D5A" w:rsidTr="003E4607">
                <w:trPr>
                  <w:jc w:val="center"/>
                </w:trPr>
                <w:tc>
                  <w:tcPr>
                    <w:tcW w:w="1783"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asciiTheme="minorHAnsi" w:eastAsiaTheme="minorEastAsia" w:hAnsiTheme="minorHAnsi" w:cstheme="minorBidi" w:hint="eastAsia"/>
                        <w:kern w:val="2"/>
                      </w:rPr>
                      <w:t>土地塌陷、复原、重整及环保费</w:t>
                    </w:r>
                  </w:p>
                </w:tc>
                <w:tc>
                  <w:tcPr>
                    <w:tcW w:w="1175"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0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2,276,241</w:t>
                    </w:r>
                  </w:p>
                </w:tc>
                <w:sdt>
                  <w:sdtPr>
                    <w:alias w:val="性质"/>
                    <w:tag w:val="_GBC_a39826c26a8343f2a0cdff857932f42c"/>
                    <w:id w:val="-598024276"/>
                    <w:lock w:val="sdtLocked"/>
                  </w:sdtPr>
                  <w:sdtEndPr/>
                  <w:sdtContent>
                    <w:tc>
                      <w:tcPr>
                        <w:tcW w:w="93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附注五、</w:t>
                        </w:r>
                        <w:r w:rsidRPr="00BB2D5A">
                          <w:t>3</w:t>
                        </w:r>
                        <w:r w:rsidRPr="00BB2D5A">
                          <w:rPr>
                            <w:rFonts w:hint="eastAsia"/>
                          </w:rPr>
                          <w:t>9</w:t>
                        </w:r>
                      </w:p>
                    </w:tc>
                  </w:sdtContent>
                </w:sdt>
              </w:tr>
            </w:sdtContent>
          </w:sdt>
          <w:sdt>
            <w:sdtPr>
              <w:rPr>
                <w:rFonts w:asciiTheme="minorHAnsi" w:eastAsiaTheme="minorEastAsia" w:hAnsiTheme="minorHAnsi" w:cstheme="minorBidi" w:hint="eastAsia"/>
                <w:kern w:val="2"/>
              </w:rPr>
              <w:alias w:val="其他流动负债明细"/>
              <w:tag w:val="_TUP_8ef71b98d0004c0995e58d8ec410e844"/>
              <w:id w:val="-2013988634"/>
              <w:lock w:val="sdtLocked"/>
            </w:sdtPr>
            <w:sdtEndPr/>
            <w:sdtContent>
              <w:tr w:rsidR="003E4607" w:rsidRPr="00BB2D5A" w:rsidTr="003E4607">
                <w:trPr>
                  <w:jc w:val="center"/>
                </w:trPr>
                <w:tc>
                  <w:tcPr>
                    <w:tcW w:w="1783"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asciiTheme="minorHAnsi" w:eastAsiaTheme="minorEastAsia" w:hAnsiTheme="minorHAnsi" w:cstheme="minorBidi" w:hint="eastAsia"/>
                        <w:kern w:val="2"/>
                      </w:rPr>
                      <w:t>其他</w:t>
                    </w:r>
                  </w:p>
                </w:tc>
                <w:tc>
                  <w:tcPr>
                    <w:tcW w:w="1175"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0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6,539</w:t>
                    </w:r>
                  </w:p>
                </w:tc>
                <w:sdt>
                  <w:sdtPr>
                    <w:alias w:val="性质"/>
                    <w:tag w:val="_GBC_a39826c26a8343f2a0cdff857932f42c"/>
                    <w:id w:val="-1980598448"/>
                    <w:lock w:val="sdtLocked"/>
                    <w:showingPlcHdr/>
                  </w:sdtPr>
                  <w:sdtEndPr/>
                  <w:sdtContent>
                    <w:tc>
                      <w:tcPr>
                        <w:tcW w:w="93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sdtContent>
                </w:sdt>
              </w:tr>
            </w:sdtContent>
          </w:sdt>
          <w:tr w:rsidR="003E4607" w:rsidRPr="00BB2D5A" w:rsidTr="003E4607">
            <w:trPr>
              <w:jc w:val="center"/>
            </w:trPr>
            <w:sdt>
              <w:sdtPr>
                <w:tag w:val="_PLD_757f197500f4471f8e3639c1d01c107a"/>
                <w:id w:val="110640052"/>
                <w:lock w:val="sdtLocked"/>
              </w:sdtPr>
              <w:sdtEndPr/>
              <w:sdtContent>
                <w:tc>
                  <w:tcPr>
                    <w:tcW w:w="1783"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rPr>
                        <w:rFonts w:hint="eastAsia"/>
                      </w:rPr>
                      <w:t>合计</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2,998,800</w:t>
                </w:r>
              </w:p>
            </w:tc>
            <w:tc>
              <w:tcPr>
                <w:tcW w:w="110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7,282,212</w:t>
                </w:r>
              </w:p>
            </w:tc>
            <w:tc>
              <w:tcPr>
                <w:tcW w:w="93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bl>
        <w:p w:rsidR="00D93AE4" w:rsidRPr="00BB2D5A" w:rsidRDefault="00964E85">
          <w:pPr>
            <w:pStyle w:val="affffffffffffff7"/>
          </w:pPr>
        </w:p>
      </w:sdtContent>
    </w:sdt>
    <w:bookmarkEnd w:id="296" w:displacedByCustomXml="prev"/>
    <w:sdt>
      <w:sdtPr>
        <w:rPr>
          <w:rFonts w:asciiTheme="minorHAnsi" w:eastAsiaTheme="minorEastAsia" w:hAnsiTheme="minorHAnsi" w:hint="eastAsia"/>
          <w:bCs/>
          <w:szCs w:val="22"/>
        </w:rPr>
        <w:alias w:val="模块:短期应付债券的增减变动"/>
        <w:tag w:val="_SEC_f5491fa163be4d50a9964567324132ed"/>
        <w:id w:val="-2060931615"/>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D93AE4" w:rsidRPr="00BB2D5A" w:rsidRDefault="00E30060">
          <w:pPr>
            <w:pStyle w:val="affffffffffffff7"/>
          </w:pPr>
          <w:r w:rsidRPr="00BB2D5A">
            <w:rPr>
              <w:rFonts w:hint="eastAsia"/>
            </w:rPr>
            <w:t>短期</w:t>
          </w:r>
          <w:r w:rsidRPr="00BB2D5A">
            <w:t>应付债券的增减变动</w:t>
          </w:r>
          <w:r w:rsidRPr="00BB2D5A">
            <w:rPr>
              <w:rFonts w:hint="eastAsia"/>
            </w:rPr>
            <w:t>：</w:t>
          </w:r>
        </w:p>
        <w:sdt>
          <w:sdtPr>
            <w:alias w:val="是否适用：短期应付债券的增减变动[双击切换]"/>
            <w:tag w:val="_GBC_9702365af41547e6b7eeb62225fd79a4"/>
            <w:id w:val="-704094052"/>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短期应付债券的增减变动"/>
              <w:tag w:val="_GBC_5e5a56a8114b4f2eb7f509488e1e2809"/>
              <w:id w:val="-19634886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短期应付债券的增减变动"/>
              <w:tag w:val="_GBC_1222066f02bf40178baf765c0939767f"/>
              <w:id w:val="-20940011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806"/>
            <w:gridCol w:w="441"/>
            <w:gridCol w:w="1036"/>
            <w:gridCol w:w="610"/>
            <w:gridCol w:w="983"/>
            <w:gridCol w:w="893"/>
            <w:gridCol w:w="893"/>
            <w:gridCol w:w="785"/>
            <w:gridCol w:w="736"/>
            <w:gridCol w:w="983"/>
            <w:gridCol w:w="893"/>
          </w:tblGrid>
          <w:tr w:rsidR="003E4607" w:rsidRPr="00B925BA" w:rsidTr="003E4607">
            <w:trPr>
              <w:cantSplit/>
              <w:trHeight w:val="816"/>
            </w:trPr>
            <w:sdt>
              <w:sdtPr>
                <w:rPr>
                  <w:spacing w:val="-26"/>
                </w:rPr>
                <w:tag w:val="_PLD_2de00c6dd04e44fcb1ce78709d9a944c"/>
                <w:id w:val="1938173152"/>
                <w:lock w:val="sdtLocked"/>
              </w:sdtPr>
              <w:sdtEndPr/>
              <w:sdtContent>
                <w:tc>
                  <w:tcPr>
                    <w:tcW w:w="454" w:type="pct"/>
                    <w:shd w:val="clear" w:color="auto" w:fill="auto"/>
                    <w:vAlign w:val="center"/>
                  </w:tcPr>
                  <w:p w:rsidR="003E4607" w:rsidRPr="00B925BA" w:rsidRDefault="00465426" w:rsidP="003E4607">
                    <w:pPr>
                      <w:jc w:val="center"/>
                      <w:rPr>
                        <w:spacing w:val="-26"/>
                      </w:rPr>
                    </w:pPr>
                    <w:r w:rsidRPr="00B925BA">
                      <w:rPr>
                        <w:rFonts w:hint="eastAsia"/>
                        <w:spacing w:val="-26"/>
                      </w:rPr>
                      <w:t>债券</w:t>
                    </w:r>
                  </w:p>
                  <w:p w:rsidR="003E4607" w:rsidRPr="00B925BA" w:rsidRDefault="00465426" w:rsidP="003E4607">
                    <w:pPr>
                      <w:jc w:val="center"/>
                      <w:rPr>
                        <w:spacing w:val="-26"/>
                      </w:rPr>
                    </w:pPr>
                    <w:r w:rsidRPr="00B925BA">
                      <w:rPr>
                        <w:rFonts w:hint="eastAsia"/>
                        <w:spacing w:val="-26"/>
                      </w:rPr>
                      <w:t>名称</w:t>
                    </w:r>
                  </w:p>
                </w:tc>
              </w:sdtContent>
            </w:sdt>
            <w:sdt>
              <w:sdtPr>
                <w:rPr>
                  <w:spacing w:val="-26"/>
                </w:rPr>
                <w:tag w:val="_PLD_1e4317811f93446fa3012a3dfcc8b6d0"/>
                <w:id w:val="-648665230"/>
                <w:lock w:val="sdtLocked"/>
              </w:sdtPr>
              <w:sdtEndPr/>
              <w:sdtContent>
                <w:tc>
                  <w:tcPr>
                    <w:tcW w:w="253" w:type="pct"/>
                    <w:shd w:val="clear" w:color="auto" w:fill="auto"/>
                    <w:vAlign w:val="center"/>
                  </w:tcPr>
                  <w:p w:rsidR="003E4607" w:rsidRPr="00B925BA" w:rsidRDefault="00465426" w:rsidP="003E4607">
                    <w:pPr>
                      <w:jc w:val="center"/>
                      <w:rPr>
                        <w:spacing w:val="-26"/>
                      </w:rPr>
                    </w:pPr>
                    <w:r w:rsidRPr="00B925BA">
                      <w:rPr>
                        <w:rFonts w:hint="eastAsia"/>
                        <w:spacing w:val="-26"/>
                      </w:rPr>
                      <w:t>面值</w:t>
                    </w:r>
                  </w:p>
                </w:tc>
              </w:sdtContent>
            </w:sdt>
            <w:sdt>
              <w:sdtPr>
                <w:rPr>
                  <w:spacing w:val="-26"/>
                </w:rPr>
                <w:tag w:val="_PLD_4fba7c36fd8647c5b7e904bbfc313925"/>
                <w:id w:val="-1671551668"/>
                <w:lock w:val="sdtLocked"/>
              </w:sdtPr>
              <w:sdtEndPr/>
              <w:sdtContent>
                <w:tc>
                  <w:tcPr>
                    <w:tcW w:w="539" w:type="pct"/>
                    <w:shd w:val="clear" w:color="auto" w:fill="auto"/>
                    <w:vAlign w:val="center"/>
                  </w:tcPr>
                  <w:p w:rsidR="003E4607" w:rsidRPr="00B925BA" w:rsidRDefault="00465426" w:rsidP="003E4607">
                    <w:pPr>
                      <w:jc w:val="center"/>
                      <w:rPr>
                        <w:spacing w:val="-26"/>
                      </w:rPr>
                    </w:pPr>
                    <w:r w:rsidRPr="00B925BA">
                      <w:rPr>
                        <w:rFonts w:hint="eastAsia"/>
                        <w:spacing w:val="-26"/>
                      </w:rPr>
                      <w:t>发行</w:t>
                    </w:r>
                  </w:p>
                  <w:p w:rsidR="003E4607" w:rsidRPr="00B925BA" w:rsidRDefault="00465426" w:rsidP="003E4607">
                    <w:pPr>
                      <w:jc w:val="center"/>
                      <w:rPr>
                        <w:spacing w:val="-26"/>
                      </w:rPr>
                    </w:pPr>
                    <w:r w:rsidRPr="00B925BA">
                      <w:rPr>
                        <w:rFonts w:hint="eastAsia"/>
                        <w:spacing w:val="-26"/>
                      </w:rPr>
                      <w:t>日期</w:t>
                    </w:r>
                  </w:p>
                </w:tc>
              </w:sdtContent>
            </w:sdt>
            <w:sdt>
              <w:sdtPr>
                <w:rPr>
                  <w:spacing w:val="-26"/>
                </w:rPr>
                <w:tag w:val="_PLD_324f14ad4ed844ed9f803e6903aecb94"/>
                <w:id w:val="375596978"/>
                <w:lock w:val="sdtLocked"/>
              </w:sdtPr>
              <w:sdtEndPr/>
              <w:sdtContent>
                <w:tc>
                  <w:tcPr>
                    <w:tcW w:w="346" w:type="pct"/>
                    <w:shd w:val="clear" w:color="auto" w:fill="auto"/>
                    <w:vAlign w:val="center"/>
                  </w:tcPr>
                  <w:p w:rsidR="003E4607" w:rsidRPr="00B925BA" w:rsidRDefault="00465426" w:rsidP="003E4607">
                    <w:pPr>
                      <w:jc w:val="center"/>
                      <w:rPr>
                        <w:spacing w:val="-26"/>
                      </w:rPr>
                    </w:pPr>
                    <w:r w:rsidRPr="00B925BA">
                      <w:rPr>
                        <w:rFonts w:hint="eastAsia"/>
                        <w:spacing w:val="-26"/>
                      </w:rPr>
                      <w:t>债券</w:t>
                    </w:r>
                  </w:p>
                  <w:p w:rsidR="003E4607" w:rsidRPr="00B925BA" w:rsidRDefault="00465426" w:rsidP="003E4607">
                    <w:pPr>
                      <w:jc w:val="center"/>
                      <w:rPr>
                        <w:spacing w:val="-26"/>
                      </w:rPr>
                    </w:pPr>
                    <w:r w:rsidRPr="00B925BA">
                      <w:rPr>
                        <w:rFonts w:hint="eastAsia"/>
                        <w:spacing w:val="-26"/>
                      </w:rPr>
                      <w:t>期限</w:t>
                    </w:r>
                  </w:p>
                </w:tc>
              </w:sdtContent>
            </w:sdt>
            <w:sdt>
              <w:sdtPr>
                <w:rPr>
                  <w:spacing w:val="-26"/>
                </w:rPr>
                <w:tag w:val="_PLD_d6f5ac15e06448778078a4293f97ca9c"/>
                <w:id w:val="483671817"/>
                <w:lock w:val="sdtLocked"/>
              </w:sdtPr>
              <w:sdtEndPr/>
              <w:sdtContent>
                <w:tc>
                  <w:tcPr>
                    <w:tcW w:w="539" w:type="pct"/>
                    <w:shd w:val="clear" w:color="auto" w:fill="auto"/>
                    <w:vAlign w:val="center"/>
                  </w:tcPr>
                  <w:p w:rsidR="003E4607" w:rsidRPr="00B925BA" w:rsidRDefault="00465426" w:rsidP="003E4607">
                    <w:pPr>
                      <w:jc w:val="center"/>
                      <w:rPr>
                        <w:spacing w:val="-26"/>
                      </w:rPr>
                    </w:pPr>
                    <w:r w:rsidRPr="00B925BA">
                      <w:rPr>
                        <w:rFonts w:hint="eastAsia"/>
                        <w:spacing w:val="-26"/>
                      </w:rPr>
                      <w:t>发行</w:t>
                    </w:r>
                  </w:p>
                  <w:p w:rsidR="003E4607" w:rsidRPr="00B925BA" w:rsidRDefault="00465426" w:rsidP="003E4607">
                    <w:pPr>
                      <w:jc w:val="center"/>
                      <w:rPr>
                        <w:spacing w:val="-26"/>
                      </w:rPr>
                    </w:pPr>
                    <w:r w:rsidRPr="00B925BA">
                      <w:rPr>
                        <w:rFonts w:hint="eastAsia"/>
                        <w:spacing w:val="-26"/>
                      </w:rPr>
                      <w:t>金额</w:t>
                    </w:r>
                  </w:p>
                </w:tc>
              </w:sdtContent>
            </w:sdt>
            <w:sdt>
              <w:sdtPr>
                <w:rPr>
                  <w:spacing w:val="-26"/>
                </w:rPr>
                <w:tag w:val="_PLD_821f7b00c8fb4a14841f4cf177214d5c"/>
                <w:id w:val="-1918159681"/>
                <w:lock w:val="sdtLocked"/>
              </w:sdtPr>
              <w:sdtEndPr/>
              <w:sdtContent>
                <w:tc>
                  <w:tcPr>
                    <w:tcW w:w="497" w:type="pct"/>
                    <w:shd w:val="clear" w:color="auto" w:fill="auto"/>
                    <w:vAlign w:val="center"/>
                  </w:tcPr>
                  <w:p w:rsidR="003E4607" w:rsidRPr="00B925BA" w:rsidRDefault="00465426" w:rsidP="003E4607">
                    <w:pPr>
                      <w:jc w:val="center"/>
                      <w:rPr>
                        <w:spacing w:val="-26"/>
                      </w:rPr>
                    </w:pPr>
                    <w:r w:rsidRPr="00B925BA">
                      <w:rPr>
                        <w:rFonts w:hint="eastAsia"/>
                        <w:spacing w:val="-26"/>
                      </w:rPr>
                      <w:t>期初</w:t>
                    </w:r>
                  </w:p>
                  <w:p w:rsidR="003E4607" w:rsidRPr="00B925BA" w:rsidRDefault="00465426" w:rsidP="003E4607">
                    <w:pPr>
                      <w:jc w:val="center"/>
                      <w:rPr>
                        <w:spacing w:val="-26"/>
                      </w:rPr>
                    </w:pPr>
                    <w:r w:rsidRPr="00B925BA">
                      <w:rPr>
                        <w:rFonts w:hint="eastAsia"/>
                        <w:spacing w:val="-26"/>
                      </w:rPr>
                      <w:t>余额</w:t>
                    </w:r>
                  </w:p>
                </w:tc>
              </w:sdtContent>
            </w:sdt>
            <w:sdt>
              <w:sdtPr>
                <w:rPr>
                  <w:spacing w:val="-26"/>
                </w:rPr>
                <w:tag w:val="_PLD_74313233a0e5406a86fc0f8ada4780f1"/>
                <w:id w:val="-679653813"/>
                <w:lock w:val="sdtLocked"/>
              </w:sdtPr>
              <w:sdtEndPr/>
              <w:sdtContent>
                <w:tc>
                  <w:tcPr>
                    <w:tcW w:w="497" w:type="pct"/>
                    <w:shd w:val="clear" w:color="auto" w:fill="auto"/>
                    <w:vAlign w:val="center"/>
                  </w:tcPr>
                  <w:p w:rsidR="003E4607" w:rsidRPr="00B925BA" w:rsidRDefault="00465426" w:rsidP="003E4607">
                    <w:pPr>
                      <w:jc w:val="center"/>
                      <w:rPr>
                        <w:spacing w:val="-26"/>
                      </w:rPr>
                    </w:pPr>
                    <w:r w:rsidRPr="00B925BA">
                      <w:rPr>
                        <w:rFonts w:hint="eastAsia"/>
                        <w:spacing w:val="-26"/>
                      </w:rPr>
                      <w:t>本期</w:t>
                    </w:r>
                  </w:p>
                  <w:p w:rsidR="003E4607" w:rsidRPr="00B925BA" w:rsidRDefault="00465426" w:rsidP="003E4607">
                    <w:pPr>
                      <w:jc w:val="center"/>
                      <w:rPr>
                        <w:spacing w:val="-26"/>
                      </w:rPr>
                    </w:pPr>
                    <w:r w:rsidRPr="00B925BA">
                      <w:rPr>
                        <w:rFonts w:hint="eastAsia"/>
                        <w:spacing w:val="-26"/>
                      </w:rPr>
                      <w:t>发行</w:t>
                    </w:r>
                  </w:p>
                </w:tc>
              </w:sdtContent>
            </w:sdt>
            <w:sdt>
              <w:sdtPr>
                <w:rPr>
                  <w:spacing w:val="-26"/>
                </w:rPr>
                <w:tag w:val="_PLD_7591894941344663a048757d89c82cda"/>
                <w:id w:val="-516611239"/>
                <w:lock w:val="sdtLocked"/>
              </w:sdtPr>
              <w:sdtEndPr/>
              <w:sdtContent>
                <w:tc>
                  <w:tcPr>
                    <w:tcW w:w="416" w:type="pct"/>
                    <w:shd w:val="clear" w:color="auto" w:fill="auto"/>
                    <w:vAlign w:val="center"/>
                  </w:tcPr>
                  <w:p w:rsidR="003E4607" w:rsidRPr="00B925BA" w:rsidRDefault="00465426" w:rsidP="003E4607">
                    <w:pPr>
                      <w:jc w:val="center"/>
                      <w:rPr>
                        <w:spacing w:val="-26"/>
                      </w:rPr>
                    </w:pPr>
                    <w:r w:rsidRPr="00B925BA">
                      <w:rPr>
                        <w:rFonts w:hint="eastAsia"/>
                        <w:spacing w:val="-26"/>
                      </w:rPr>
                      <w:t>按面值计提利息</w:t>
                    </w:r>
                  </w:p>
                </w:tc>
              </w:sdtContent>
            </w:sdt>
            <w:sdt>
              <w:sdtPr>
                <w:rPr>
                  <w:spacing w:val="-26"/>
                </w:rPr>
                <w:tag w:val="_PLD_6fae4184768f471fbb71cef245f889c2"/>
                <w:id w:val="1782763284"/>
                <w:lock w:val="sdtLocked"/>
              </w:sdtPr>
              <w:sdtEndPr/>
              <w:sdtContent>
                <w:tc>
                  <w:tcPr>
                    <w:tcW w:w="423" w:type="pct"/>
                    <w:shd w:val="clear" w:color="auto" w:fill="auto"/>
                    <w:vAlign w:val="center"/>
                  </w:tcPr>
                  <w:p w:rsidR="003E4607" w:rsidRPr="00B925BA" w:rsidRDefault="00465426" w:rsidP="003E4607">
                    <w:pPr>
                      <w:jc w:val="center"/>
                      <w:rPr>
                        <w:spacing w:val="-26"/>
                      </w:rPr>
                    </w:pPr>
                    <w:r w:rsidRPr="00B925BA">
                      <w:rPr>
                        <w:rFonts w:hint="eastAsia"/>
                        <w:spacing w:val="-26"/>
                      </w:rPr>
                      <w:t>溢折价摊销</w:t>
                    </w:r>
                  </w:p>
                </w:tc>
              </w:sdtContent>
            </w:sdt>
            <w:sdt>
              <w:sdtPr>
                <w:rPr>
                  <w:spacing w:val="-26"/>
                </w:rPr>
                <w:tag w:val="_PLD_cebd6913cf1e4050bb17e465ed6fd985"/>
                <w:id w:val="-1730690802"/>
                <w:lock w:val="sdtLocked"/>
              </w:sdtPr>
              <w:sdtEndPr/>
              <w:sdtContent>
                <w:tc>
                  <w:tcPr>
                    <w:tcW w:w="539" w:type="pct"/>
                    <w:shd w:val="clear" w:color="auto" w:fill="auto"/>
                    <w:vAlign w:val="center"/>
                  </w:tcPr>
                  <w:p w:rsidR="003E4607" w:rsidRPr="00B925BA" w:rsidRDefault="00465426" w:rsidP="003E4607">
                    <w:pPr>
                      <w:jc w:val="center"/>
                      <w:rPr>
                        <w:spacing w:val="-26"/>
                      </w:rPr>
                    </w:pPr>
                    <w:r w:rsidRPr="00B925BA">
                      <w:rPr>
                        <w:rFonts w:hint="eastAsia"/>
                        <w:spacing w:val="-26"/>
                      </w:rPr>
                      <w:t>本期</w:t>
                    </w:r>
                  </w:p>
                  <w:p w:rsidR="003E4607" w:rsidRPr="00B925BA" w:rsidRDefault="00465426" w:rsidP="003E4607">
                    <w:pPr>
                      <w:jc w:val="center"/>
                      <w:rPr>
                        <w:spacing w:val="-26"/>
                      </w:rPr>
                    </w:pPr>
                    <w:r w:rsidRPr="00B925BA">
                      <w:rPr>
                        <w:rFonts w:hint="eastAsia"/>
                        <w:spacing w:val="-26"/>
                      </w:rPr>
                      <w:t>偿还</w:t>
                    </w:r>
                  </w:p>
                </w:tc>
              </w:sdtContent>
            </w:sdt>
            <w:sdt>
              <w:sdtPr>
                <w:rPr>
                  <w:spacing w:val="-26"/>
                </w:rPr>
                <w:tag w:val="_PLD_44295ba055124c6da3fad6754f40f476"/>
                <w:id w:val="-1423256280"/>
                <w:lock w:val="sdtLocked"/>
              </w:sdtPr>
              <w:sdtEndPr/>
              <w:sdtContent>
                <w:tc>
                  <w:tcPr>
                    <w:tcW w:w="497" w:type="pct"/>
                    <w:shd w:val="clear" w:color="auto" w:fill="auto"/>
                    <w:vAlign w:val="center"/>
                  </w:tcPr>
                  <w:p w:rsidR="003E4607" w:rsidRPr="00B925BA" w:rsidRDefault="00465426" w:rsidP="003E4607">
                    <w:pPr>
                      <w:jc w:val="center"/>
                      <w:rPr>
                        <w:spacing w:val="-26"/>
                      </w:rPr>
                    </w:pPr>
                    <w:r w:rsidRPr="00B925BA">
                      <w:rPr>
                        <w:rFonts w:hint="eastAsia"/>
                        <w:spacing w:val="-26"/>
                      </w:rPr>
                      <w:t>期末</w:t>
                    </w:r>
                  </w:p>
                  <w:p w:rsidR="003E4607" w:rsidRPr="00B925BA" w:rsidRDefault="00465426" w:rsidP="003E4607">
                    <w:pPr>
                      <w:jc w:val="center"/>
                      <w:rPr>
                        <w:spacing w:val="-26"/>
                      </w:rPr>
                    </w:pPr>
                    <w:r w:rsidRPr="00B925BA">
                      <w:rPr>
                        <w:rFonts w:hint="eastAsia"/>
                        <w:spacing w:val="-26"/>
                      </w:rPr>
                      <w:t>余额</w:t>
                    </w:r>
                  </w:p>
                </w:tc>
              </w:sdtContent>
            </w:sdt>
          </w:tr>
          <w:sdt>
            <w:sdtPr>
              <w:rPr>
                <w:rFonts w:ascii="time new roman" w:eastAsiaTheme="minorEastAsia" w:hAnsi="time new roman" w:cstheme="minorBidi"/>
                <w:spacing w:val="-26"/>
                <w:kern w:val="2"/>
                <w:szCs w:val="22"/>
              </w:rPr>
              <w:alias w:val="短期应付债券的增减变动明细"/>
              <w:tag w:val="_TUP_a068685532704df694932b343e1ae020"/>
              <w:id w:val="-913316374"/>
              <w:lock w:val="sdtLocked"/>
            </w:sdtPr>
            <w:sdtEndPr/>
            <w:sdtContent>
              <w:tr w:rsidR="003E4607" w:rsidRPr="00B925BA" w:rsidTr="003E4607">
                <w:trPr>
                  <w:cantSplit/>
                  <w:trHeight w:val="319"/>
                </w:trPr>
                <w:tc>
                  <w:tcPr>
                    <w:tcW w:w="454" w:type="pct"/>
                  </w:tcPr>
                  <w:p w:rsidR="003E4607" w:rsidRPr="00B925BA" w:rsidRDefault="00465426" w:rsidP="003E4607">
                    <w:pPr>
                      <w:rPr>
                        <w:rFonts w:ascii="time new roman" w:hAnsi="time new roman" w:hint="eastAsia"/>
                        <w:spacing w:val="-26"/>
                      </w:rPr>
                    </w:pPr>
                    <w:r w:rsidRPr="00B925BA">
                      <w:rPr>
                        <w:rFonts w:ascii="time new roman" w:eastAsiaTheme="minorEastAsia" w:hAnsi="time new roman" w:cstheme="minorBidi"/>
                        <w:spacing w:val="-26"/>
                        <w:kern w:val="2"/>
                        <w:szCs w:val="22"/>
                      </w:rPr>
                      <w:t>18</w:t>
                    </w:r>
                    <w:r w:rsidRPr="00B925BA">
                      <w:rPr>
                        <w:rFonts w:ascii="time new roman" w:eastAsiaTheme="minorEastAsia" w:hAnsi="time new roman" w:cstheme="minorBidi"/>
                        <w:spacing w:val="-26"/>
                        <w:kern w:val="2"/>
                        <w:szCs w:val="22"/>
                      </w:rPr>
                      <w:t>兖州煤业</w:t>
                    </w:r>
                    <w:r w:rsidRPr="00B925BA">
                      <w:rPr>
                        <w:rFonts w:ascii="time new roman" w:eastAsiaTheme="minorEastAsia" w:hAnsi="time new roman" w:cstheme="minorBidi"/>
                        <w:spacing w:val="-26"/>
                        <w:kern w:val="2"/>
                        <w:szCs w:val="22"/>
                      </w:rPr>
                      <w:t>SCP003</w:t>
                    </w:r>
                  </w:p>
                </w:tc>
                <w:tc>
                  <w:tcPr>
                    <w:tcW w:w="25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hint="eastAsia"/>
                        <w:spacing w:val="-26"/>
                      </w:rPr>
                      <w:t>0.1</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2018-4-27</w:t>
                    </w:r>
                  </w:p>
                </w:tc>
                <w:tc>
                  <w:tcPr>
                    <w:tcW w:w="346" w:type="pct"/>
                    <w:vAlign w:val="center"/>
                  </w:tcPr>
                  <w:p w:rsidR="003E4607" w:rsidRPr="00B925BA" w:rsidRDefault="00465426" w:rsidP="003E4607">
                    <w:pPr>
                      <w:jc w:val="center"/>
                      <w:rPr>
                        <w:rFonts w:ascii="time new roman" w:hAnsi="time new roman" w:hint="eastAsia"/>
                        <w:spacing w:val="-26"/>
                      </w:rPr>
                    </w:pPr>
                    <w:r w:rsidRPr="00B925BA">
                      <w:rPr>
                        <w:rFonts w:ascii="time new roman" w:hAnsi="time new roman"/>
                        <w:spacing w:val="-26"/>
                      </w:rPr>
                      <w:t>270</w:t>
                    </w:r>
                    <w:r w:rsidRPr="00B925BA">
                      <w:rPr>
                        <w:rFonts w:ascii="time new roman" w:hAnsi="time new roman"/>
                        <w:spacing w:val="-26"/>
                      </w:rPr>
                      <w:t>天</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2,000,000</w:t>
                    </w:r>
                  </w:p>
                </w:tc>
                <w:tc>
                  <w:tcPr>
                    <w:tcW w:w="497"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1,999,929</w:t>
                    </w:r>
                  </w:p>
                </w:tc>
                <w:tc>
                  <w:tcPr>
                    <w:tcW w:w="497" w:type="pct"/>
                    <w:vAlign w:val="center"/>
                  </w:tcPr>
                  <w:p w:rsidR="003E4607" w:rsidRPr="00B925BA" w:rsidRDefault="003E4607" w:rsidP="003E4607">
                    <w:pPr>
                      <w:jc w:val="right"/>
                      <w:rPr>
                        <w:rFonts w:ascii="time new roman" w:hAnsi="time new roman" w:hint="eastAsia"/>
                        <w:spacing w:val="-26"/>
                      </w:rPr>
                    </w:pPr>
                  </w:p>
                </w:tc>
                <w:tc>
                  <w:tcPr>
                    <w:tcW w:w="416"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3,546</w:t>
                    </w:r>
                  </w:p>
                </w:tc>
                <w:tc>
                  <w:tcPr>
                    <w:tcW w:w="42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71</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2,000,000</w:t>
                    </w:r>
                  </w:p>
                </w:tc>
                <w:tc>
                  <w:tcPr>
                    <w:tcW w:w="497" w:type="pct"/>
                    <w:vAlign w:val="center"/>
                  </w:tcPr>
                  <w:p w:rsidR="003E4607" w:rsidRPr="00B925BA" w:rsidRDefault="003E4607" w:rsidP="003E4607">
                    <w:pPr>
                      <w:jc w:val="right"/>
                      <w:rPr>
                        <w:rFonts w:ascii="time new roman" w:hAnsi="time new roman" w:hint="eastAsia"/>
                        <w:spacing w:val="-26"/>
                      </w:rPr>
                    </w:pPr>
                  </w:p>
                </w:tc>
              </w:tr>
            </w:sdtContent>
          </w:sdt>
          <w:sdt>
            <w:sdtPr>
              <w:rPr>
                <w:rFonts w:ascii="time new roman" w:eastAsiaTheme="minorEastAsia" w:hAnsi="time new roman" w:cstheme="minorBidi"/>
                <w:spacing w:val="-26"/>
                <w:kern w:val="2"/>
                <w:szCs w:val="22"/>
              </w:rPr>
              <w:alias w:val="短期应付债券的增减变动明细"/>
              <w:tag w:val="_TUP_a068685532704df694932b343e1ae020"/>
              <w:id w:val="-1422873915"/>
              <w:lock w:val="sdtLocked"/>
            </w:sdtPr>
            <w:sdtEndPr/>
            <w:sdtContent>
              <w:tr w:rsidR="003E4607" w:rsidRPr="00B925BA" w:rsidTr="003E4607">
                <w:trPr>
                  <w:cantSplit/>
                  <w:trHeight w:val="319"/>
                </w:trPr>
                <w:tc>
                  <w:tcPr>
                    <w:tcW w:w="454" w:type="pct"/>
                  </w:tcPr>
                  <w:p w:rsidR="003E4607" w:rsidRPr="00B925BA" w:rsidRDefault="00465426" w:rsidP="003E4607">
                    <w:pPr>
                      <w:rPr>
                        <w:rFonts w:ascii="time new roman" w:hAnsi="time new roman" w:hint="eastAsia"/>
                        <w:spacing w:val="-26"/>
                      </w:rPr>
                    </w:pPr>
                    <w:r w:rsidRPr="00B925BA">
                      <w:rPr>
                        <w:rFonts w:ascii="time new roman" w:eastAsiaTheme="minorEastAsia" w:hAnsi="time new roman" w:cstheme="minorBidi"/>
                        <w:spacing w:val="-26"/>
                        <w:kern w:val="2"/>
                        <w:szCs w:val="22"/>
                      </w:rPr>
                      <w:t>18</w:t>
                    </w:r>
                    <w:r w:rsidRPr="00B925BA">
                      <w:rPr>
                        <w:rFonts w:ascii="time new roman" w:eastAsiaTheme="minorEastAsia" w:hAnsi="time new roman" w:cstheme="minorBidi"/>
                        <w:spacing w:val="-26"/>
                        <w:kern w:val="2"/>
                        <w:szCs w:val="22"/>
                      </w:rPr>
                      <w:t>兖州煤业</w:t>
                    </w:r>
                    <w:r w:rsidRPr="00B925BA">
                      <w:rPr>
                        <w:rFonts w:ascii="time new roman" w:eastAsiaTheme="minorEastAsia" w:hAnsi="time new roman" w:cstheme="minorBidi"/>
                        <w:spacing w:val="-26"/>
                        <w:kern w:val="2"/>
                        <w:szCs w:val="22"/>
                      </w:rPr>
                      <w:t>SCP004</w:t>
                    </w:r>
                  </w:p>
                </w:tc>
                <w:tc>
                  <w:tcPr>
                    <w:tcW w:w="25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0.1</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2018-6-27</w:t>
                    </w:r>
                  </w:p>
                </w:tc>
                <w:tc>
                  <w:tcPr>
                    <w:tcW w:w="346" w:type="pct"/>
                    <w:vAlign w:val="center"/>
                  </w:tcPr>
                  <w:p w:rsidR="003E4607" w:rsidRPr="00B925BA" w:rsidRDefault="00465426" w:rsidP="003E4607">
                    <w:pPr>
                      <w:jc w:val="center"/>
                      <w:rPr>
                        <w:rFonts w:ascii="time new roman" w:hAnsi="time new roman" w:hint="eastAsia"/>
                        <w:spacing w:val="-26"/>
                      </w:rPr>
                    </w:pPr>
                    <w:r w:rsidRPr="00B925BA">
                      <w:rPr>
                        <w:rFonts w:ascii="time new roman" w:hAnsi="time new roman"/>
                        <w:spacing w:val="-26"/>
                      </w:rPr>
                      <w:t>270</w:t>
                    </w:r>
                    <w:r w:rsidRPr="00B925BA">
                      <w:rPr>
                        <w:rFonts w:ascii="time new roman" w:hAnsi="time new roman"/>
                        <w:spacing w:val="-26"/>
                      </w:rPr>
                      <w:t>天</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1,500,000</w:t>
                    </w:r>
                  </w:p>
                </w:tc>
                <w:tc>
                  <w:tcPr>
                    <w:tcW w:w="497"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1,499,753</w:t>
                    </w:r>
                  </w:p>
                </w:tc>
                <w:tc>
                  <w:tcPr>
                    <w:tcW w:w="497" w:type="pct"/>
                    <w:vAlign w:val="center"/>
                  </w:tcPr>
                  <w:p w:rsidR="003E4607" w:rsidRPr="00B925BA" w:rsidRDefault="003E4607" w:rsidP="003E4607">
                    <w:pPr>
                      <w:jc w:val="right"/>
                      <w:rPr>
                        <w:rFonts w:ascii="time new roman" w:hAnsi="time new roman" w:hint="eastAsia"/>
                        <w:spacing w:val="-26"/>
                      </w:rPr>
                    </w:pPr>
                  </w:p>
                </w:tc>
                <w:tc>
                  <w:tcPr>
                    <w:tcW w:w="416"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16,389</w:t>
                    </w:r>
                  </w:p>
                </w:tc>
                <w:tc>
                  <w:tcPr>
                    <w:tcW w:w="42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247</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1,500,000</w:t>
                    </w:r>
                  </w:p>
                </w:tc>
                <w:tc>
                  <w:tcPr>
                    <w:tcW w:w="497" w:type="pct"/>
                    <w:vAlign w:val="center"/>
                  </w:tcPr>
                  <w:p w:rsidR="003E4607" w:rsidRPr="00B925BA" w:rsidRDefault="003E4607" w:rsidP="003E4607">
                    <w:pPr>
                      <w:jc w:val="right"/>
                      <w:rPr>
                        <w:rFonts w:ascii="time new roman" w:hAnsi="time new roman" w:hint="eastAsia"/>
                        <w:spacing w:val="-26"/>
                      </w:rPr>
                    </w:pPr>
                  </w:p>
                </w:tc>
              </w:tr>
            </w:sdtContent>
          </w:sdt>
          <w:sdt>
            <w:sdtPr>
              <w:rPr>
                <w:rFonts w:ascii="time new roman" w:eastAsiaTheme="minorEastAsia" w:hAnsi="time new roman" w:cstheme="minorBidi"/>
                <w:spacing w:val="-26"/>
                <w:kern w:val="2"/>
                <w:szCs w:val="22"/>
              </w:rPr>
              <w:alias w:val="短期应付债券的增减变动明细"/>
              <w:tag w:val="_TUP_a068685532704df694932b343e1ae020"/>
              <w:id w:val="-1233232222"/>
              <w:lock w:val="sdtLocked"/>
            </w:sdtPr>
            <w:sdtEndPr/>
            <w:sdtContent>
              <w:tr w:rsidR="003E4607" w:rsidRPr="00B925BA" w:rsidTr="003E4607">
                <w:trPr>
                  <w:cantSplit/>
                  <w:trHeight w:val="319"/>
                </w:trPr>
                <w:tc>
                  <w:tcPr>
                    <w:tcW w:w="454" w:type="pct"/>
                  </w:tcPr>
                  <w:p w:rsidR="003E4607" w:rsidRPr="00B925BA" w:rsidRDefault="00465426" w:rsidP="003E4607">
                    <w:pPr>
                      <w:rPr>
                        <w:rFonts w:ascii="time new roman" w:hAnsi="time new roman" w:hint="eastAsia"/>
                        <w:spacing w:val="-26"/>
                      </w:rPr>
                    </w:pPr>
                    <w:r w:rsidRPr="00B925BA">
                      <w:rPr>
                        <w:rFonts w:ascii="time new roman" w:eastAsiaTheme="minorEastAsia" w:hAnsi="time new roman" w:cstheme="minorBidi"/>
                        <w:spacing w:val="-26"/>
                        <w:kern w:val="2"/>
                        <w:szCs w:val="22"/>
                      </w:rPr>
                      <w:t>18</w:t>
                    </w:r>
                    <w:r w:rsidRPr="00B925BA">
                      <w:rPr>
                        <w:rFonts w:ascii="time new roman" w:eastAsiaTheme="minorEastAsia" w:hAnsi="time new roman" w:cstheme="minorBidi"/>
                        <w:spacing w:val="-26"/>
                        <w:kern w:val="2"/>
                        <w:szCs w:val="22"/>
                      </w:rPr>
                      <w:t>兖州煤业</w:t>
                    </w:r>
                    <w:r w:rsidRPr="00B925BA">
                      <w:rPr>
                        <w:rFonts w:ascii="time new roman" w:eastAsiaTheme="minorEastAsia" w:hAnsi="time new roman" w:cstheme="minorBidi"/>
                        <w:spacing w:val="-26"/>
                        <w:kern w:val="2"/>
                        <w:szCs w:val="22"/>
                      </w:rPr>
                      <w:t>SCP005</w:t>
                    </w:r>
                  </w:p>
                </w:tc>
                <w:tc>
                  <w:tcPr>
                    <w:tcW w:w="25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0.1</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2018-6-28</w:t>
                    </w:r>
                  </w:p>
                </w:tc>
                <w:tc>
                  <w:tcPr>
                    <w:tcW w:w="346" w:type="pct"/>
                    <w:vAlign w:val="center"/>
                  </w:tcPr>
                  <w:p w:rsidR="003E4607" w:rsidRPr="00B925BA" w:rsidRDefault="00465426" w:rsidP="003E4607">
                    <w:pPr>
                      <w:jc w:val="center"/>
                      <w:rPr>
                        <w:rFonts w:ascii="time new roman" w:hAnsi="time new roman" w:hint="eastAsia"/>
                        <w:spacing w:val="-26"/>
                      </w:rPr>
                    </w:pPr>
                    <w:r w:rsidRPr="00B925BA">
                      <w:rPr>
                        <w:rFonts w:ascii="time new roman" w:hAnsi="time new roman"/>
                        <w:spacing w:val="-26"/>
                      </w:rPr>
                      <w:t>270</w:t>
                    </w:r>
                    <w:r w:rsidRPr="00B925BA">
                      <w:rPr>
                        <w:rFonts w:ascii="time new roman" w:hAnsi="time new roman"/>
                        <w:spacing w:val="-26"/>
                      </w:rPr>
                      <w:t>天</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1,500,000</w:t>
                    </w:r>
                  </w:p>
                </w:tc>
                <w:tc>
                  <w:tcPr>
                    <w:tcW w:w="497"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1,499,750</w:t>
                    </w:r>
                  </w:p>
                </w:tc>
                <w:tc>
                  <w:tcPr>
                    <w:tcW w:w="497" w:type="pct"/>
                    <w:vAlign w:val="center"/>
                  </w:tcPr>
                  <w:p w:rsidR="003E4607" w:rsidRPr="00B925BA" w:rsidRDefault="003E4607" w:rsidP="003E4607">
                    <w:pPr>
                      <w:jc w:val="right"/>
                      <w:rPr>
                        <w:rFonts w:ascii="time new roman" w:hAnsi="time new roman" w:hint="eastAsia"/>
                        <w:spacing w:val="-26"/>
                      </w:rPr>
                    </w:pPr>
                  </w:p>
                </w:tc>
                <w:tc>
                  <w:tcPr>
                    <w:tcW w:w="416"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17,827</w:t>
                    </w:r>
                  </w:p>
                </w:tc>
                <w:tc>
                  <w:tcPr>
                    <w:tcW w:w="42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250</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1,500,000</w:t>
                    </w:r>
                  </w:p>
                </w:tc>
                <w:tc>
                  <w:tcPr>
                    <w:tcW w:w="497" w:type="pct"/>
                    <w:vAlign w:val="center"/>
                  </w:tcPr>
                  <w:p w:rsidR="003E4607" w:rsidRPr="00B925BA" w:rsidRDefault="003E4607" w:rsidP="003E4607">
                    <w:pPr>
                      <w:jc w:val="right"/>
                      <w:rPr>
                        <w:rFonts w:ascii="time new roman" w:hAnsi="time new roman" w:hint="eastAsia"/>
                        <w:spacing w:val="-26"/>
                      </w:rPr>
                    </w:pPr>
                  </w:p>
                </w:tc>
              </w:tr>
            </w:sdtContent>
          </w:sdt>
          <w:sdt>
            <w:sdtPr>
              <w:rPr>
                <w:rFonts w:ascii="time new roman" w:eastAsiaTheme="minorEastAsia" w:hAnsi="time new roman" w:cstheme="minorBidi"/>
                <w:spacing w:val="-26"/>
                <w:kern w:val="2"/>
                <w:szCs w:val="22"/>
              </w:rPr>
              <w:alias w:val="短期应付债券的增减变动明细"/>
              <w:tag w:val="_TUP_a068685532704df694932b343e1ae020"/>
              <w:id w:val="-1182652772"/>
              <w:lock w:val="sdtLocked"/>
            </w:sdtPr>
            <w:sdtEndPr/>
            <w:sdtContent>
              <w:tr w:rsidR="003E4607" w:rsidRPr="00B925BA" w:rsidTr="003E4607">
                <w:trPr>
                  <w:cantSplit/>
                  <w:trHeight w:val="319"/>
                </w:trPr>
                <w:tc>
                  <w:tcPr>
                    <w:tcW w:w="454" w:type="pct"/>
                  </w:tcPr>
                  <w:p w:rsidR="003E4607" w:rsidRPr="00B925BA" w:rsidRDefault="00465426" w:rsidP="003E4607">
                    <w:pPr>
                      <w:rPr>
                        <w:rFonts w:ascii="time new roman" w:hAnsi="time new roman" w:hint="eastAsia"/>
                        <w:spacing w:val="-26"/>
                      </w:rPr>
                    </w:pPr>
                    <w:r w:rsidRPr="00B925BA">
                      <w:rPr>
                        <w:rFonts w:ascii="time new roman" w:eastAsiaTheme="minorEastAsia" w:hAnsi="time new roman" w:cstheme="minorBidi"/>
                        <w:spacing w:val="-26"/>
                        <w:kern w:val="2"/>
                        <w:szCs w:val="22"/>
                      </w:rPr>
                      <w:t>19</w:t>
                    </w:r>
                    <w:r w:rsidRPr="00B925BA">
                      <w:rPr>
                        <w:rFonts w:ascii="time new roman" w:eastAsiaTheme="minorEastAsia" w:hAnsi="time new roman" w:cstheme="minorBidi"/>
                        <w:spacing w:val="-26"/>
                        <w:kern w:val="2"/>
                        <w:szCs w:val="22"/>
                      </w:rPr>
                      <w:t>兖州煤业</w:t>
                    </w:r>
                    <w:r w:rsidRPr="00B925BA">
                      <w:rPr>
                        <w:rFonts w:ascii="time new roman" w:eastAsiaTheme="minorEastAsia" w:hAnsi="time new roman" w:cstheme="minorBidi"/>
                        <w:spacing w:val="-26"/>
                        <w:kern w:val="2"/>
                        <w:szCs w:val="22"/>
                      </w:rPr>
                      <w:t>SCP001</w:t>
                    </w:r>
                  </w:p>
                </w:tc>
                <w:tc>
                  <w:tcPr>
                    <w:tcW w:w="25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0.1</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2019-5-24</w:t>
                    </w:r>
                  </w:p>
                </w:tc>
                <w:tc>
                  <w:tcPr>
                    <w:tcW w:w="346" w:type="pct"/>
                    <w:vAlign w:val="center"/>
                  </w:tcPr>
                  <w:p w:rsidR="003E4607" w:rsidRPr="00B925BA" w:rsidRDefault="00465426" w:rsidP="003E4607">
                    <w:pPr>
                      <w:jc w:val="center"/>
                      <w:rPr>
                        <w:rFonts w:ascii="time new roman" w:hAnsi="time new roman" w:hint="eastAsia"/>
                        <w:spacing w:val="-26"/>
                      </w:rPr>
                    </w:pPr>
                    <w:r w:rsidRPr="00B925BA">
                      <w:rPr>
                        <w:rFonts w:ascii="time new roman" w:hAnsi="time new roman"/>
                        <w:spacing w:val="-26"/>
                      </w:rPr>
                      <w:t>180</w:t>
                    </w:r>
                    <w:r w:rsidRPr="00B925BA">
                      <w:rPr>
                        <w:rFonts w:ascii="time new roman" w:hAnsi="time new roman"/>
                        <w:spacing w:val="-26"/>
                      </w:rPr>
                      <w:t>天</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3,000,000</w:t>
                    </w:r>
                  </w:p>
                </w:tc>
                <w:tc>
                  <w:tcPr>
                    <w:tcW w:w="497" w:type="pct"/>
                    <w:vAlign w:val="center"/>
                  </w:tcPr>
                  <w:p w:rsidR="003E4607" w:rsidRPr="00B925BA" w:rsidRDefault="003E4607" w:rsidP="003E4607">
                    <w:pPr>
                      <w:jc w:val="right"/>
                      <w:rPr>
                        <w:rFonts w:ascii="time new roman" w:hAnsi="time new roman" w:hint="eastAsia"/>
                        <w:spacing w:val="-26"/>
                      </w:rPr>
                    </w:pPr>
                  </w:p>
                </w:tc>
                <w:tc>
                  <w:tcPr>
                    <w:tcW w:w="497"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2,997,600</w:t>
                    </w:r>
                  </w:p>
                </w:tc>
                <w:tc>
                  <w:tcPr>
                    <w:tcW w:w="416"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48,246</w:t>
                    </w:r>
                  </w:p>
                </w:tc>
                <w:tc>
                  <w:tcPr>
                    <w:tcW w:w="42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2,400</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3,000,000</w:t>
                    </w:r>
                  </w:p>
                </w:tc>
                <w:tc>
                  <w:tcPr>
                    <w:tcW w:w="497" w:type="pct"/>
                    <w:vAlign w:val="center"/>
                  </w:tcPr>
                  <w:p w:rsidR="003E4607" w:rsidRPr="00B925BA" w:rsidRDefault="003E4607" w:rsidP="003E4607">
                    <w:pPr>
                      <w:jc w:val="right"/>
                      <w:rPr>
                        <w:rFonts w:ascii="time new roman" w:hAnsi="time new roman" w:hint="eastAsia"/>
                        <w:spacing w:val="-26"/>
                      </w:rPr>
                    </w:pPr>
                  </w:p>
                </w:tc>
              </w:tr>
            </w:sdtContent>
          </w:sdt>
          <w:sdt>
            <w:sdtPr>
              <w:rPr>
                <w:rFonts w:ascii="time new roman" w:eastAsiaTheme="minorEastAsia" w:hAnsi="time new roman" w:cstheme="minorBidi"/>
                <w:spacing w:val="-26"/>
                <w:kern w:val="2"/>
                <w:szCs w:val="22"/>
              </w:rPr>
              <w:alias w:val="短期应付债券的增减变动明细"/>
              <w:tag w:val="_TUP_a068685532704df694932b343e1ae020"/>
              <w:id w:val="1810827621"/>
              <w:lock w:val="sdtLocked"/>
            </w:sdtPr>
            <w:sdtEndPr/>
            <w:sdtContent>
              <w:tr w:rsidR="003E4607" w:rsidRPr="00B925BA" w:rsidTr="003E4607">
                <w:trPr>
                  <w:cantSplit/>
                  <w:trHeight w:val="319"/>
                </w:trPr>
                <w:tc>
                  <w:tcPr>
                    <w:tcW w:w="454" w:type="pct"/>
                  </w:tcPr>
                  <w:p w:rsidR="003E4607" w:rsidRPr="00B925BA" w:rsidRDefault="00465426" w:rsidP="003E4607">
                    <w:pPr>
                      <w:rPr>
                        <w:rFonts w:ascii="time new roman" w:hAnsi="time new roman" w:hint="eastAsia"/>
                        <w:spacing w:val="-26"/>
                      </w:rPr>
                    </w:pPr>
                    <w:r w:rsidRPr="00B925BA">
                      <w:rPr>
                        <w:rFonts w:ascii="time new roman" w:eastAsiaTheme="minorEastAsia" w:hAnsi="time new roman" w:cstheme="minorBidi"/>
                        <w:spacing w:val="-26"/>
                        <w:kern w:val="2"/>
                        <w:szCs w:val="22"/>
                      </w:rPr>
                      <w:t>19</w:t>
                    </w:r>
                    <w:r w:rsidRPr="00B925BA">
                      <w:rPr>
                        <w:rFonts w:ascii="time new roman" w:eastAsiaTheme="minorEastAsia" w:hAnsi="time new roman" w:cstheme="minorBidi"/>
                        <w:spacing w:val="-26"/>
                        <w:kern w:val="2"/>
                        <w:szCs w:val="22"/>
                      </w:rPr>
                      <w:t>兖州煤业</w:t>
                    </w:r>
                    <w:r w:rsidRPr="00B925BA">
                      <w:rPr>
                        <w:rFonts w:ascii="time new roman" w:eastAsiaTheme="minorEastAsia" w:hAnsi="time new roman" w:cstheme="minorBidi"/>
                        <w:spacing w:val="-26"/>
                        <w:kern w:val="2"/>
                        <w:szCs w:val="22"/>
                      </w:rPr>
                      <w:t>SCP002</w:t>
                    </w:r>
                  </w:p>
                </w:tc>
                <w:tc>
                  <w:tcPr>
                    <w:tcW w:w="25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0.1</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2019-7-12</w:t>
                    </w:r>
                  </w:p>
                </w:tc>
                <w:tc>
                  <w:tcPr>
                    <w:tcW w:w="346" w:type="pct"/>
                    <w:vAlign w:val="center"/>
                  </w:tcPr>
                  <w:p w:rsidR="003E4607" w:rsidRPr="00B925BA" w:rsidRDefault="00465426" w:rsidP="003E4607">
                    <w:pPr>
                      <w:jc w:val="center"/>
                      <w:rPr>
                        <w:rFonts w:ascii="time new roman" w:hAnsi="time new roman" w:hint="eastAsia"/>
                        <w:spacing w:val="-26"/>
                      </w:rPr>
                    </w:pPr>
                    <w:r w:rsidRPr="00B925BA">
                      <w:rPr>
                        <w:rFonts w:ascii="time new roman" w:hAnsi="time new roman"/>
                        <w:spacing w:val="-26"/>
                      </w:rPr>
                      <w:t>90</w:t>
                    </w:r>
                    <w:r w:rsidRPr="00B925BA">
                      <w:rPr>
                        <w:rFonts w:ascii="time new roman" w:hAnsi="time new roman"/>
                        <w:spacing w:val="-26"/>
                      </w:rPr>
                      <w:t>天</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2,000,000</w:t>
                    </w:r>
                  </w:p>
                </w:tc>
                <w:tc>
                  <w:tcPr>
                    <w:tcW w:w="497" w:type="pct"/>
                    <w:vAlign w:val="center"/>
                  </w:tcPr>
                  <w:p w:rsidR="003E4607" w:rsidRPr="00B925BA" w:rsidRDefault="003E4607" w:rsidP="003E4607">
                    <w:pPr>
                      <w:jc w:val="right"/>
                      <w:rPr>
                        <w:rFonts w:ascii="time new roman" w:hAnsi="time new roman" w:hint="eastAsia"/>
                        <w:spacing w:val="-26"/>
                      </w:rPr>
                    </w:pPr>
                  </w:p>
                </w:tc>
                <w:tc>
                  <w:tcPr>
                    <w:tcW w:w="497"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1,999,500</w:t>
                    </w:r>
                  </w:p>
                </w:tc>
                <w:tc>
                  <w:tcPr>
                    <w:tcW w:w="416"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14,656</w:t>
                    </w:r>
                  </w:p>
                </w:tc>
                <w:tc>
                  <w:tcPr>
                    <w:tcW w:w="42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500</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2,000,000</w:t>
                    </w:r>
                  </w:p>
                </w:tc>
                <w:tc>
                  <w:tcPr>
                    <w:tcW w:w="497" w:type="pct"/>
                    <w:vAlign w:val="center"/>
                  </w:tcPr>
                  <w:p w:rsidR="003E4607" w:rsidRPr="00B925BA" w:rsidRDefault="003E4607" w:rsidP="003E4607">
                    <w:pPr>
                      <w:jc w:val="right"/>
                      <w:rPr>
                        <w:rFonts w:ascii="time new roman" w:hAnsi="time new roman" w:hint="eastAsia"/>
                        <w:spacing w:val="-26"/>
                      </w:rPr>
                    </w:pPr>
                  </w:p>
                </w:tc>
              </w:tr>
            </w:sdtContent>
          </w:sdt>
          <w:sdt>
            <w:sdtPr>
              <w:rPr>
                <w:rFonts w:ascii="time new roman" w:eastAsiaTheme="minorEastAsia" w:hAnsi="time new roman" w:cstheme="minorBidi"/>
                <w:spacing w:val="-26"/>
                <w:kern w:val="2"/>
                <w:szCs w:val="22"/>
              </w:rPr>
              <w:alias w:val="短期应付债券的增减变动明细"/>
              <w:tag w:val="_TUP_a068685532704df694932b343e1ae020"/>
              <w:id w:val="-1563633068"/>
              <w:lock w:val="sdtLocked"/>
            </w:sdtPr>
            <w:sdtEndPr/>
            <w:sdtContent>
              <w:tr w:rsidR="003E4607" w:rsidRPr="00B925BA" w:rsidTr="003E4607">
                <w:trPr>
                  <w:cantSplit/>
                  <w:trHeight w:val="319"/>
                </w:trPr>
                <w:tc>
                  <w:tcPr>
                    <w:tcW w:w="454" w:type="pct"/>
                  </w:tcPr>
                  <w:p w:rsidR="003E4607" w:rsidRPr="00B925BA" w:rsidRDefault="00465426" w:rsidP="003E4607">
                    <w:pPr>
                      <w:rPr>
                        <w:rFonts w:ascii="time new roman" w:hAnsi="time new roman" w:hint="eastAsia"/>
                        <w:spacing w:val="-26"/>
                      </w:rPr>
                    </w:pPr>
                    <w:r w:rsidRPr="00B925BA">
                      <w:rPr>
                        <w:rFonts w:ascii="time new roman" w:eastAsiaTheme="minorEastAsia" w:hAnsi="time new roman" w:cstheme="minorBidi"/>
                        <w:spacing w:val="-26"/>
                        <w:kern w:val="2"/>
                        <w:szCs w:val="22"/>
                      </w:rPr>
                      <w:t>19</w:t>
                    </w:r>
                    <w:r w:rsidRPr="00B925BA">
                      <w:rPr>
                        <w:rFonts w:ascii="time new roman" w:eastAsiaTheme="minorEastAsia" w:hAnsi="time new roman" w:cstheme="minorBidi"/>
                        <w:spacing w:val="-26"/>
                        <w:kern w:val="2"/>
                        <w:szCs w:val="22"/>
                      </w:rPr>
                      <w:t>兖州煤业</w:t>
                    </w:r>
                    <w:r w:rsidRPr="00B925BA">
                      <w:rPr>
                        <w:rFonts w:ascii="time new roman" w:eastAsiaTheme="minorEastAsia" w:hAnsi="time new roman" w:cstheme="minorBidi"/>
                        <w:spacing w:val="-26"/>
                        <w:kern w:val="2"/>
                        <w:szCs w:val="22"/>
                      </w:rPr>
                      <w:t>SCP003</w:t>
                    </w:r>
                  </w:p>
                </w:tc>
                <w:tc>
                  <w:tcPr>
                    <w:tcW w:w="25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0.1</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2019-10-25</w:t>
                    </w:r>
                  </w:p>
                </w:tc>
                <w:tc>
                  <w:tcPr>
                    <w:tcW w:w="346" w:type="pct"/>
                    <w:vAlign w:val="center"/>
                  </w:tcPr>
                  <w:p w:rsidR="003E4607" w:rsidRPr="00B925BA" w:rsidRDefault="00465426" w:rsidP="003E4607">
                    <w:pPr>
                      <w:jc w:val="center"/>
                      <w:rPr>
                        <w:rFonts w:ascii="time new roman" w:hAnsi="time new roman" w:hint="eastAsia"/>
                        <w:spacing w:val="-26"/>
                      </w:rPr>
                    </w:pPr>
                    <w:r w:rsidRPr="00B925BA">
                      <w:rPr>
                        <w:rFonts w:ascii="time new roman" w:hAnsi="time new roman"/>
                        <w:spacing w:val="-26"/>
                      </w:rPr>
                      <w:t>270</w:t>
                    </w:r>
                    <w:r w:rsidRPr="00B925BA">
                      <w:rPr>
                        <w:rFonts w:ascii="time new roman" w:hAnsi="time new roman"/>
                        <w:spacing w:val="-26"/>
                      </w:rPr>
                      <w:t>天</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3,000,000</w:t>
                    </w:r>
                  </w:p>
                </w:tc>
                <w:tc>
                  <w:tcPr>
                    <w:tcW w:w="497" w:type="pct"/>
                    <w:vAlign w:val="center"/>
                  </w:tcPr>
                  <w:p w:rsidR="003E4607" w:rsidRPr="00B925BA" w:rsidRDefault="003E4607" w:rsidP="003E4607">
                    <w:pPr>
                      <w:jc w:val="right"/>
                      <w:rPr>
                        <w:rFonts w:ascii="time new roman" w:hAnsi="time new roman" w:hint="eastAsia"/>
                        <w:spacing w:val="-26"/>
                      </w:rPr>
                    </w:pPr>
                  </w:p>
                </w:tc>
                <w:tc>
                  <w:tcPr>
                    <w:tcW w:w="497"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2,998,200</w:t>
                    </w:r>
                  </w:p>
                </w:tc>
                <w:tc>
                  <w:tcPr>
                    <w:tcW w:w="416"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18,704</w:t>
                    </w:r>
                  </w:p>
                </w:tc>
                <w:tc>
                  <w:tcPr>
                    <w:tcW w:w="42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600</w:t>
                    </w:r>
                  </w:p>
                </w:tc>
                <w:tc>
                  <w:tcPr>
                    <w:tcW w:w="539" w:type="pct"/>
                    <w:vAlign w:val="center"/>
                  </w:tcPr>
                  <w:p w:rsidR="003E4607" w:rsidRPr="00B925BA" w:rsidRDefault="003E4607" w:rsidP="003E4607">
                    <w:pPr>
                      <w:jc w:val="right"/>
                      <w:rPr>
                        <w:rFonts w:ascii="time new roman" w:hAnsi="time new roman" w:hint="eastAsia"/>
                        <w:spacing w:val="-26"/>
                      </w:rPr>
                    </w:pPr>
                  </w:p>
                </w:tc>
                <w:tc>
                  <w:tcPr>
                    <w:tcW w:w="497"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2,998,800</w:t>
                    </w:r>
                  </w:p>
                </w:tc>
              </w:tr>
            </w:sdtContent>
          </w:sdt>
          <w:tr w:rsidR="003E4607" w:rsidRPr="00B925BA" w:rsidTr="003E4607">
            <w:trPr>
              <w:cantSplit/>
              <w:trHeight w:val="319"/>
            </w:trPr>
            <w:sdt>
              <w:sdtPr>
                <w:rPr>
                  <w:rFonts w:ascii="time new roman" w:hAnsi="time new roman"/>
                  <w:spacing w:val="-26"/>
                </w:rPr>
                <w:tag w:val="_PLD_4399307c929e4f60a130fef9fe647d13"/>
                <w:id w:val="910513237"/>
                <w:lock w:val="sdtLocked"/>
              </w:sdtPr>
              <w:sdtEndPr/>
              <w:sdtContent>
                <w:tc>
                  <w:tcPr>
                    <w:tcW w:w="454" w:type="pct"/>
                    <w:vAlign w:val="center"/>
                  </w:tcPr>
                  <w:p w:rsidR="003E4607" w:rsidRPr="00B925BA" w:rsidRDefault="00465426" w:rsidP="003E4607">
                    <w:pPr>
                      <w:jc w:val="center"/>
                      <w:rPr>
                        <w:rFonts w:ascii="time new roman" w:hAnsi="time new roman" w:hint="eastAsia"/>
                        <w:spacing w:val="-26"/>
                      </w:rPr>
                    </w:pPr>
                    <w:r w:rsidRPr="00B925BA">
                      <w:rPr>
                        <w:rFonts w:ascii="time new roman" w:hAnsi="time new roman" w:hint="eastAsia"/>
                        <w:spacing w:val="-26"/>
                      </w:rPr>
                      <w:t>合计</w:t>
                    </w:r>
                  </w:p>
                </w:tc>
              </w:sdtContent>
            </w:sdt>
            <w:tc>
              <w:tcPr>
                <w:tcW w:w="25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hint="eastAsia"/>
                    <w:spacing w:val="-26"/>
                  </w:rPr>
                  <w:t>/</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hint="eastAsia"/>
                    <w:spacing w:val="-26"/>
                  </w:rPr>
                  <w:t>/</w:t>
                </w:r>
              </w:p>
            </w:tc>
            <w:tc>
              <w:tcPr>
                <w:tcW w:w="346"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hint="eastAsia"/>
                    <w:spacing w:val="-26"/>
                  </w:rPr>
                  <w:t>/</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13,000,000</w:t>
                </w:r>
              </w:p>
            </w:tc>
            <w:tc>
              <w:tcPr>
                <w:tcW w:w="497"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4,999,432</w:t>
                </w:r>
              </w:p>
            </w:tc>
            <w:tc>
              <w:tcPr>
                <w:tcW w:w="497"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7,995,300</w:t>
                </w:r>
              </w:p>
            </w:tc>
            <w:tc>
              <w:tcPr>
                <w:tcW w:w="416"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119,368</w:t>
                </w:r>
              </w:p>
            </w:tc>
            <w:tc>
              <w:tcPr>
                <w:tcW w:w="423"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4,068</w:t>
                </w:r>
              </w:p>
            </w:tc>
            <w:tc>
              <w:tcPr>
                <w:tcW w:w="539"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10,000,000</w:t>
                </w:r>
              </w:p>
            </w:tc>
            <w:tc>
              <w:tcPr>
                <w:tcW w:w="497" w:type="pct"/>
                <w:vAlign w:val="center"/>
              </w:tcPr>
              <w:p w:rsidR="003E4607" w:rsidRPr="00B925BA" w:rsidRDefault="00465426" w:rsidP="003E4607">
                <w:pPr>
                  <w:jc w:val="right"/>
                  <w:rPr>
                    <w:rFonts w:ascii="time new roman" w:hAnsi="time new roman" w:hint="eastAsia"/>
                    <w:spacing w:val="-26"/>
                  </w:rPr>
                </w:pPr>
                <w:r w:rsidRPr="00B925BA">
                  <w:rPr>
                    <w:rFonts w:ascii="time new roman" w:hAnsi="time new roman"/>
                    <w:spacing w:val="-26"/>
                  </w:rPr>
                  <w:t>2,998,800</w:t>
                </w:r>
              </w:p>
            </w:tc>
          </w:tr>
        </w:tbl>
        <w:p w:rsidR="00D93AE4" w:rsidRPr="00BB2D5A" w:rsidRDefault="00964E85">
          <w:pPr>
            <w:pStyle w:val="affffffffffffff7"/>
          </w:pPr>
        </w:p>
      </w:sdtContent>
    </w:sdt>
    <w:sdt>
      <w:sdtPr>
        <w:rPr>
          <w:rFonts w:hint="eastAsia"/>
          <w:szCs w:val="24"/>
        </w:rPr>
        <w:alias w:val="模块:其他流动负债说明"/>
        <w:tag w:val="_SEC_72acc7f2df254db9a8e7b1d2c0a85c65"/>
        <w:id w:val="-1254973470"/>
        <w:lock w:val="sdtLocked"/>
        <w:placeholder>
          <w:docPart w:val="GBC22222222222222222222222222222"/>
        </w:placeholder>
      </w:sdtPr>
      <w:sdtEndPr>
        <w:rPr>
          <w:rFonts w:hint="default"/>
          <w:color w:val="000000" w:themeColor="text1"/>
          <w:szCs w:val="21"/>
        </w:rPr>
      </w:sdtEndPr>
      <w:sdtContent>
        <w:p w:rsidR="00D93AE4" w:rsidRPr="00BB2D5A" w:rsidRDefault="00E30060">
          <w:pPr>
            <w:spacing w:before="60" w:after="60"/>
          </w:pPr>
          <w:r w:rsidRPr="00BB2D5A">
            <w:rPr>
              <w:rFonts w:hint="eastAsia"/>
            </w:rPr>
            <w:t>其他说明：</w:t>
          </w:r>
        </w:p>
        <w:sdt>
          <w:sdtPr>
            <w:alias w:val="是否适用：其他流动负债说明[双击切换]"/>
            <w:tag w:val="_GBC_137d3b80ab3041c1a1b255a500c3d52c"/>
            <w:id w:val="-297457058"/>
            <w:lock w:val="sdtContentLocked"/>
            <w:placeholder>
              <w:docPart w:val="GBC22222222222222222222222222222"/>
            </w:placeholder>
          </w:sdtPr>
          <w:sdtEndPr/>
          <w:sdtContent>
            <w:p w:rsidR="00D93AE4" w:rsidRPr="00BB2D5A" w:rsidRDefault="00F45834" w:rsidP="003E4607">
              <w:pPr>
                <w:spacing w:before="60" w:after="60"/>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804192011"/>
        <w:lock w:val="sdtLocked"/>
        <w:placeholder>
          <w:docPart w:val="GBC22222222222222222222222222222"/>
        </w:placeholder>
      </w:sdtPr>
      <w:sdtEndPr>
        <w:rPr>
          <w:rFonts w:cstheme="minorBidi" w:hint="default"/>
          <w:color w:val="000000" w:themeColor="text1"/>
          <w:kern w:val="2"/>
          <w:szCs w:val="21"/>
        </w:rPr>
      </w:sdtEndPr>
      <w:sdtContent>
        <w:p w:rsidR="00D93AE4" w:rsidRPr="00BB2D5A" w:rsidRDefault="00E30060" w:rsidP="00465426">
          <w:pPr>
            <w:pStyle w:val="afffffffffe"/>
            <w:numPr>
              <w:ilvl w:val="3"/>
              <w:numId w:val="114"/>
            </w:numPr>
          </w:pPr>
          <w:r w:rsidRPr="00BB2D5A">
            <w:rPr>
              <w:rFonts w:hint="eastAsia"/>
            </w:rPr>
            <w:t>长期借款分类</w:t>
          </w:r>
        </w:p>
        <w:sdt>
          <w:sdtPr>
            <w:alias w:val="是否适用：长期借款分类[双击切换]"/>
            <w:tag w:val="_GBC_f97d0882083646ed86769469b3ee8875"/>
            <w:id w:val="45966744"/>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长期借款分类"/>
              <w:tag w:val="_GBC_1469e55f5b66428a857f07acaf1e4ae0"/>
              <w:id w:val="-7649897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长期借款分类"/>
              <w:tag w:val="_GBC_02e1603886284ce797acd755be7f672a"/>
              <w:id w:val="6716042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8"/>
            <w:gridCol w:w="2999"/>
            <w:gridCol w:w="2896"/>
          </w:tblGrid>
          <w:tr w:rsidR="003E4607" w:rsidRPr="00BB2D5A" w:rsidTr="003E4607">
            <w:trPr>
              <w:cantSplit/>
            </w:trPr>
            <w:sdt>
              <w:sdtPr>
                <w:tag w:val="_PLD_4e1b60888e3248369c96087fd1f19eed"/>
                <w:id w:val="-1436360071"/>
                <w:lock w:val="sdtLocked"/>
              </w:sdtPr>
              <w:sdtEndPr/>
              <w:sdtContent>
                <w:tc>
                  <w:tcPr>
                    <w:tcW w:w="1686" w:type="pct"/>
                  </w:tcPr>
                  <w:p w:rsidR="003E4607" w:rsidRPr="00BB2D5A" w:rsidRDefault="00465426" w:rsidP="003E4607">
                    <w:pPr>
                      <w:autoSpaceDE w:val="0"/>
                      <w:autoSpaceDN w:val="0"/>
                      <w:adjustRightInd w:val="0"/>
                      <w:snapToGrid w:val="0"/>
                      <w:jc w:val="center"/>
                    </w:pPr>
                    <w:r w:rsidRPr="00BB2D5A">
                      <w:rPr>
                        <w:rFonts w:hint="eastAsia"/>
                      </w:rPr>
                      <w:t>项目</w:t>
                    </w:r>
                  </w:p>
                </w:tc>
              </w:sdtContent>
            </w:sdt>
            <w:sdt>
              <w:sdtPr>
                <w:tag w:val="_PLD_5eb33a0c1cde49ff9ed499493463ec46"/>
                <w:id w:val="-1417470302"/>
                <w:lock w:val="sdtLocked"/>
              </w:sdtPr>
              <w:sdtEndPr/>
              <w:sdtContent>
                <w:tc>
                  <w:tcPr>
                    <w:tcW w:w="1686" w:type="pct"/>
                  </w:tcPr>
                  <w:p w:rsidR="003E4607" w:rsidRPr="00BB2D5A" w:rsidRDefault="00465426" w:rsidP="003E4607">
                    <w:pPr>
                      <w:jc w:val="center"/>
                    </w:pPr>
                    <w:r w:rsidRPr="00BB2D5A">
                      <w:rPr>
                        <w:rFonts w:hint="eastAsia"/>
                      </w:rPr>
                      <w:t>期末余额</w:t>
                    </w:r>
                  </w:p>
                </w:tc>
              </w:sdtContent>
            </w:sdt>
            <w:sdt>
              <w:sdtPr>
                <w:tag w:val="_PLD_9b129c446a5847edb58141b866ffac5d"/>
                <w:id w:val="2136901631"/>
                <w:lock w:val="sdtLocked"/>
              </w:sdtPr>
              <w:sdtEndPr/>
              <w:sdtContent>
                <w:tc>
                  <w:tcPr>
                    <w:tcW w:w="1628" w:type="pct"/>
                  </w:tcPr>
                  <w:p w:rsidR="003E4607" w:rsidRPr="00BB2D5A" w:rsidRDefault="00465426" w:rsidP="003E4607">
                    <w:pPr>
                      <w:jc w:val="center"/>
                    </w:pPr>
                    <w:r w:rsidRPr="00BB2D5A">
                      <w:rPr>
                        <w:rFonts w:hint="eastAsia"/>
                      </w:rPr>
                      <w:t>期初余额</w:t>
                    </w:r>
                  </w:p>
                </w:tc>
              </w:sdtContent>
            </w:sdt>
          </w:tr>
          <w:tr w:rsidR="003E4607" w:rsidRPr="00BB2D5A" w:rsidTr="003E4607">
            <w:trPr>
              <w:cantSplit/>
            </w:trPr>
            <w:sdt>
              <w:sdtPr>
                <w:tag w:val="_PLD_ec8135b6a6214b58bd1402866b228c16"/>
                <w:id w:val="-1338537316"/>
                <w:lock w:val="sdtLocked"/>
              </w:sdtPr>
              <w:sdtEndPr/>
              <w:sdtContent>
                <w:tc>
                  <w:tcPr>
                    <w:tcW w:w="1686" w:type="pct"/>
                    <w:shd w:val="clear" w:color="auto" w:fill="auto"/>
                  </w:tcPr>
                  <w:p w:rsidR="003E4607" w:rsidRPr="00BB2D5A" w:rsidRDefault="00465426" w:rsidP="003E4607">
                    <w:pPr>
                      <w:autoSpaceDE w:val="0"/>
                      <w:autoSpaceDN w:val="0"/>
                      <w:adjustRightInd w:val="0"/>
                      <w:snapToGrid w:val="0"/>
                    </w:pPr>
                    <w:r w:rsidRPr="00BB2D5A">
                      <w:rPr>
                        <w:rFonts w:hint="eastAsia"/>
                      </w:rPr>
                      <w:t>信用借款</w:t>
                    </w:r>
                  </w:p>
                </w:tc>
              </w:sdtContent>
            </w:sdt>
            <w:tc>
              <w:tcPr>
                <w:tcW w:w="1686" w:type="pct"/>
                <w:shd w:val="clear" w:color="auto" w:fill="auto"/>
                <w:vAlign w:val="center"/>
              </w:tcPr>
              <w:p w:rsidR="003E4607" w:rsidRPr="00BB2D5A" w:rsidRDefault="00465426" w:rsidP="003E4607">
                <w:pPr>
                  <w:jc w:val="right"/>
                </w:pPr>
                <w:r w:rsidRPr="00BB2D5A">
                  <w:t>16,711,000</w:t>
                </w:r>
              </w:p>
            </w:tc>
            <w:tc>
              <w:tcPr>
                <w:tcW w:w="1628" w:type="pct"/>
                <w:shd w:val="clear" w:color="auto" w:fill="auto"/>
                <w:vAlign w:val="center"/>
              </w:tcPr>
              <w:p w:rsidR="003E4607" w:rsidRPr="00BB2D5A" w:rsidRDefault="00465426" w:rsidP="003E4607">
                <w:pPr>
                  <w:jc w:val="right"/>
                </w:pPr>
                <w:r w:rsidRPr="00BB2D5A">
                  <w:t>12,119,242</w:t>
                </w:r>
              </w:p>
            </w:tc>
          </w:tr>
          <w:tr w:rsidR="003E4607" w:rsidRPr="00BB2D5A" w:rsidTr="003E4607">
            <w:trPr>
              <w:cantSplit/>
            </w:trPr>
            <w:sdt>
              <w:sdtPr>
                <w:tag w:val="_PLD_50db6eab66ba43ef842b4b6366b79cfd"/>
                <w:id w:val="-678884186"/>
                <w:lock w:val="sdtLocked"/>
              </w:sdtPr>
              <w:sdtEndPr/>
              <w:sdtContent>
                <w:tc>
                  <w:tcPr>
                    <w:tcW w:w="1686" w:type="pct"/>
                    <w:shd w:val="clear" w:color="auto" w:fill="auto"/>
                  </w:tcPr>
                  <w:p w:rsidR="003E4607" w:rsidRPr="00BB2D5A" w:rsidRDefault="00465426" w:rsidP="003E4607">
                    <w:pPr>
                      <w:autoSpaceDE w:val="0"/>
                      <w:autoSpaceDN w:val="0"/>
                      <w:adjustRightInd w:val="0"/>
                      <w:snapToGrid w:val="0"/>
                    </w:pPr>
                    <w:r w:rsidRPr="00BB2D5A">
                      <w:rPr>
                        <w:rFonts w:hint="eastAsia"/>
                      </w:rPr>
                      <w:t>质押借款（注2）</w:t>
                    </w:r>
                  </w:p>
                </w:tc>
              </w:sdtContent>
            </w:sdt>
            <w:tc>
              <w:tcPr>
                <w:tcW w:w="1686" w:type="pct"/>
                <w:shd w:val="clear" w:color="auto" w:fill="auto"/>
                <w:vAlign w:val="center"/>
              </w:tcPr>
              <w:p w:rsidR="003E4607" w:rsidRPr="00BB2D5A" w:rsidRDefault="00465426" w:rsidP="003E4607">
                <w:pPr>
                  <w:jc w:val="right"/>
                </w:pPr>
                <w:r w:rsidRPr="00BB2D5A">
                  <w:t>4,519,169</w:t>
                </w:r>
              </w:p>
            </w:tc>
            <w:tc>
              <w:tcPr>
                <w:tcW w:w="1628" w:type="pct"/>
                <w:shd w:val="clear" w:color="auto" w:fill="auto"/>
                <w:vAlign w:val="center"/>
              </w:tcPr>
              <w:p w:rsidR="003E4607" w:rsidRPr="00BB2D5A" w:rsidRDefault="00465426" w:rsidP="003E4607">
                <w:pPr>
                  <w:jc w:val="right"/>
                </w:pPr>
                <w:r w:rsidRPr="00BB2D5A">
                  <w:t>6,241,908</w:t>
                </w:r>
              </w:p>
            </w:tc>
          </w:tr>
          <w:tr w:rsidR="003E4607" w:rsidRPr="00BB2D5A" w:rsidTr="003E4607">
            <w:trPr>
              <w:cantSplit/>
            </w:trPr>
            <w:sdt>
              <w:sdtPr>
                <w:tag w:val="_PLD_d23eeeb97a724409bbb7298a6f3f16c7"/>
                <w:id w:val="-1775084936"/>
                <w:lock w:val="sdtLocked"/>
              </w:sdtPr>
              <w:sdtEndPr/>
              <w:sdtContent>
                <w:tc>
                  <w:tcPr>
                    <w:tcW w:w="1686" w:type="pct"/>
                    <w:shd w:val="clear" w:color="auto" w:fill="auto"/>
                  </w:tcPr>
                  <w:p w:rsidR="003E4607" w:rsidRPr="00BB2D5A" w:rsidRDefault="00465426" w:rsidP="003E4607">
                    <w:pPr>
                      <w:autoSpaceDE w:val="0"/>
                      <w:autoSpaceDN w:val="0"/>
                      <w:adjustRightInd w:val="0"/>
                      <w:snapToGrid w:val="0"/>
                    </w:pPr>
                    <w:r w:rsidRPr="00BB2D5A">
                      <w:rPr>
                        <w:rFonts w:hint="eastAsia"/>
                      </w:rPr>
                      <w:t>保证借款（注3）</w:t>
                    </w:r>
                  </w:p>
                </w:tc>
              </w:sdtContent>
            </w:sdt>
            <w:tc>
              <w:tcPr>
                <w:tcW w:w="1686" w:type="pct"/>
                <w:shd w:val="clear" w:color="auto" w:fill="auto"/>
                <w:vAlign w:val="center"/>
              </w:tcPr>
              <w:p w:rsidR="003E4607" w:rsidRPr="00BB2D5A" w:rsidRDefault="00465426" w:rsidP="003E4607">
                <w:pPr>
                  <w:jc w:val="right"/>
                </w:pPr>
                <w:r w:rsidRPr="00BB2D5A">
                  <w:t>2,811,978</w:t>
                </w:r>
              </w:p>
            </w:tc>
            <w:tc>
              <w:tcPr>
                <w:tcW w:w="1628" w:type="pct"/>
                <w:shd w:val="clear" w:color="auto" w:fill="auto"/>
                <w:vAlign w:val="center"/>
              </w:tcPr>
              <w:p w:rsidR="003E4607" w:rsidRPr="00BB2D5A" w:rsidRDefault="00465426" w:rsidP="003E4607">
                <w:pPr>
                  <w:jc w:val="right"/>
                </w:pPr>
                <w:r w:rsidRPr="00BB2D5A">
                  <w:t>10,929,080</w:t>
                </w:r>
              </w:p>
            </w:tc>
          </w:tr>
          <w:tr w:rsidR="003E4607" w:rsidRPr="00BB2D5A" w:rsidTr="003E4607">
            <w:trPr>
              <w:cantSplit/>
            </w:trPr>
            <w:sdt>
              <w:sdtPr>
                <w:tag w:val="_PLD_1c11b47f4af543b4aa427608cf6764fd"/>
                <w:id w:val="392548062"/>
                <w:lock w:val="sdtLocked"/>
              </w:sdtPr>
              <w:sdtEndPr/>
              <w:sdtContent>
                <w:tc>
                  <w:tcPr>
                    <w:tcW w:w="1686" w:type="pct"/>
                    <w:shd w:val="clear" w:color="auto" w:fill="auto"/>
                  </w:tcPr>
                  <w:p w:rsidR="003E4607" w:rsidRPr="00BB2D5A" w:rsidRDefault="00465426" w:rsidP="003E4607">
                    <w:pPr>
                      <w:autoSpaceDE w:val="0"/>
                      <w:autoSpaceDN w:val="0"/>
                      <w:adjustRightInd w:val="0"/>
                      <w:snapToGrid w:val="0"/>
                    </w:pPr>
                    <w:r w:rsidRPr="00BB2D5A">
                      <w:rPr>
                        <w:rFonts w:hint="eastAsia"/>
                      </w:rPr>
                      <w:t>抵押借款（注4）</w:t>
                    </w:r>
                  </w:p>
                </w:tc>
              </w:sdtContent>
            </w:sdt>
            <w:tc>
              <w:tcPr>
                <w:tcW w:w="1686" w:type="pct"/>
                <w:shd w:val="clear" w:color="auto" w:fill="auto"/>
                <w:vAlign w:val="center"/>
              </w:tcPr>
              <w:p w:rsidR="003E4607" w:rsidRPr="00BB2D5A" w:rsidRDefault="00465426" w:rsidP="003E4607">
                <w:pPr>
                  <w:jc w:val="right"/>
                </w:pPr>
                <w:r w:rsidRPr="00BB2D5A">
                  <w:t>2,091,479</w:t>
                </w:r>
              </w:p>
            </w:tc>
            <w:tc>
              <w:tcPr>
                <w:tcW w:w="1628" w:type="pct"/>
                <w:shd w:val="clear" w:color="auto" w:fill="auto"/>
                <w:vAlign w:val="center"/>
              </w:tcPr>
              <w:p w:rsidR="003E4607" w:rsidRPr="00BB2D5A" w:rsidRDefault="00465426" w:rsidP="003E4607">
                <w:pPr>
                  <w:jc w:val="right"/>
                </w:pPr>
                <w:r w:rsidRPr="00BB2D5A">
                  <w:t>4,265,639</w:t>
                </w:r>
              </w:p>
            </w:tc>
          </w:tr>
          <w:tr w:rsidR="003E4607" w:rsidRPr="00BB2D5A" w:rsidTr="003E4607">
            <w:trPr>
              <w:cantSplit/>
            </w:trPr>
            <w:sdt>
              <w:sdtPr>
                <w:tag w:val="_PLD_e6034e23ef2945f2985731ac9af771d2"/>
                <w:id w:val="-2000882701"/>
                <w:lock w:val="sdtLocked"/>
              </w:sdtPr>
              <w:sdtEndPr/>
              <w:sdtContent>
                <w:tc>
                  <w:tcPr>
                    <w:tcW w:w="1686" w:type="pct"/>
                    <w:vAlign w:val="center"/>
                  </w:tcPr>
                  <w:p w:rsidR="003E4607" w:rsidRPr="00BB2D5A" w:rsidRDefault="00465426" w:rsidP="003E4607">
                    <w:pPr>
                      <w:autoSpaceDE w:val="0"/>
                      <w:autoSpaceDN w:val="0"/>
                      <w:adjustRightInd w:val="0"/>
                      <w:snapToGrid w:val="0"/>
                      <w:jc w:val="center"/>
                    </w:pPr>
                    <w:r w:rsidRPr="00BB2D5A">
                      <w:rPr>
                        <w:rFonts w:hint="eastAsia"/>
                      </w:rPr>
                      <w:t>合计</w:t>
                    </w:r>
                  </w:p>
                </w:tc>
              </w:sdtContent>
            </w:sdt>
            <w:tc>
              <w:tcPr>
                <w:tcW w:w="1686" w:type="pct"/>
                <w:vAlign w:val="center"/>
              </w:tcPr>
              <w:p w:rsidR="003E4607" w:rsidRPr="00BB2D5A" w:rsidRDefault="00465426" w:rsidP="003E4607">
                <w:pPr>
                  <w:jc w:val="right"/>
                </w:pPr>
                <w:r w:rsidRPr="00BB2D5A">
                  <w:t>26,133,626</w:t>
                </w:r>
              </w:p>
            </w:tc>
            <w:tc>
              <w:tcPr>
                <w:tcW w:w="1628" w:type="pct"/>
                <w:vAlign w:val="center"/>
              </w:tcPr>
              <w:p w:rsidR="003E4607" w:rsidRPr="00BB2D5A" w:rsidRDefault="00465426" w:rsidP="003E4607">
                <w:pPr>
                  <w:jc w:val="right"/>
                </w:pPr>
                <w:r w:rsidRPr="00BB2D5A">
                  <w:t>33,555,869</w:t>
                </w:r>
              </w:p>
            </w:tc>
          </w:tr>
        </w:tbl>
      </w:sdtContent>
    </w:sdt>
    <w:sdt>
      <w:sdtPr>
        <w:rPr>
          <w:rFonts w:hint="eastAsia"/>
          <w:color w:val="000000" w:themeColor="text1"/>
        </w:rPr>
        <w:alias w:val="模块:长期借款的说明"/>
        <w:tag w:val="_SEC_b151024fbb7f40ea95abd833b296ecf2"/>
        <w:id w:val="-188227455"/>
        <w:lock w:val="sdtLocked"/>
        <w:placeholder>
          <w:docPart w:val="GBC22222222222222222222222222222"/>
        </w:placeholder>
      </w:sdtPr>
      <w:sdtEndPr>
        <w:rPr>
          <w:rFonts w:hint="default"/>
          <w:color w:val="auto"/>
        </w:rPr>
      </w:sdtEndPr>
      <w:sdtContent>
        <w:p w:rsidR="00D93AE4" w:rsidRPr="00BB2D5A" w:rsidRDefault="00E30060">
          <w:pPr>
            <w:snapToGrid w:val="0"/>
            <w:rPr>
              <w:color w:val="000000" w:themeColor="text1"/>
            </w:rPr>
          </w:pPr>
          <w:r w:rsidRPr="00BB2D5A">
            <w:rPr>
              <w:rFonts w:hint="eastAsia"/>
              <w:color w:val="000000" w:themeColor="text1"/>
            </w:rPr>
            <w:t>其他说明，包括利率区间：</w:t>
          </w:r>
        </w:p>
        <w:sdt>
          <w:sdtPr>
            <w:rPr>
              <w:color w:val="000000" w:themeColor="text1"/>
            </w:rPr>
            <w:alias w:val="是否适用：长期借款的说明[双击切换]"/>
            <w:tag w:val="_GBC_81b19a673078421a910ba8721333fbbe"/>
            <w:id w:val="-1005120773"/>
            <w:lock w:val="sdtContentLocked"/>
            <w:placeholder>
              <w:docPart w:val="GBC22222222222222222222222222222"/>
            </w:placeholder>
          </w:sdtPr>
          <w:sdtEndPr/>
          <w:sdtContent>
            <w:p w:rsidR="003E4607" w:rsidRPr="00BB2D5A" w:rsidRDefault="00F45834" w:rsidP="003E4607">
              <w:pPr>
                <w:snapToGrid w:val="0"/>
                <w:rPr>
                  <w:color w:val="000000" w:themeColor="text1"/>
                </w:rPr>
              </w:pPr>
              <w:r w:rsidRPr="00BB2D5A">
                <w:rPr>
                  <w:color w:val="000000" w:themeColor="text1"/>
                </w:rPr>
                <w:fldChar w:fldCharType="begin"/>
              </w:r>
              <w:r w:rsidR="00465426" w:rsidRPr="00BB2D5A">
                <w:rPr>
                  <w:color w:val="000000" w:themeColor="text1"/>
                </w:rPr>
                <w:instrText xml:space="preserve">MACROBUTTON  SnrToggleCheckbox √适用 </w:instrText>
              </w:r>
              <w:r w:rsidRPr="00BB2D5A">
                <w:rPr>
                  <w:color w:val="000000" w:themeColor="text1"/>
                </w:rPr>
                <w:fldChar w:fldCharType="end"/>
              </w:r>
              <w:r w:rsidRPr="00BB2D5A">
                <w:rPr>
                  <w:color w:val="000000" w:themeColor="text1"/>
                </w:rPr>
                <w:fldChar w:fldCharType="begin"/>
              </w:r>
              <w:r w:rsidR="00465426" w:rsidRPr="00BB2D5A">
                <w:rPr>
                  <w:color w:val="000000" w:themeColor="text1"/>
                </w:rPr>
                <w:instrText xml:space="preserve"> MACROBUTTON  SnrToggleCheckbox □不适用 </w:instrText>
              </w:r>
              <w:r w:rsidRPr="00BB2D5A">
                <w:rPr>
                  <w:color w:val="000000" w:themeColor="text1"/>
                </w:rPr>
                <w:fldChar w:fldCharType="end"/>
              </w:r>
            </w:p>
          </w:sdtContent>
        </w:sdt>
        <w:sdt>
          <w:sdtPr>
            <w:alias w:val="长期借款的说明"/>
            <w:tag w:val="_GBC_5848bb69eab4491191dfd1df2d6dde23"/>
            <w:id w:val="1883359071"/>
            <w:lock w:val="sdtLocked"/>
          </w:sdtPr>
          <w:sdtEndPr/>
          <w:sdtContent>
            <w:p w:rsidR="003E4607" w:rsidRPr="00BB2D5A" w:rsidRDefault="00465426" w:rsidP="003E4607">
              <w:pPr>
                <w:spacing w:beforeLines="50" w:before="120" w:afterLines="50" w:after="120" w:line="360" w:lineRule="exact"/>
                <w:ind w:firstLineChars="200" w:firstLine="420"/>
                <w:jc w:val="both"/>
              </w:pPr>
              <w:r w:rsidRPr="00BB2D5A">
                <w:t>注</w:t>
              </w:r>
              <w:r w:rsidRPr="00BB2D5A">
                <w:rPr>
                  <w:rFonts w:hint="eastAsia"/>
                </w:rPr>
                <w:t>1</w:t>
              </w:r>
              <w:r w:rsidRPr="00BB2D5A">
                <w:t>：</w:t>
              </w:r>
              <w:r w:rsidRPr="00BB2D5A">
                <w:rPr>
                  <w:rFonts w:hint="eastAsia"/>
                </w:rPr>
                <w:t>长期借款中人民币借款利率在4.51%至6.00%之间，长期借款中外币美元借款利率在6个月Libor+2.10%至3个月Libor+3.10%之间，外币澳元借款利率为8.70%。长期借款中美元借款余额为1,302,884千元，折合人民币9,089,179千元；澳元借款余额为22,357千元，折合人民币109,198千元。</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注2：质押借款具体情况详见本附注“七、43、1年内到期的非流动负债”。</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注3：保证借款全部由本公司提供担保。</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注4：</w:t>
              </w:r>
              <w:r w:rsidRPr="00BB2D5A">
                <w:t>抵押借款的抵押物</w:t>
              </w:r>
              <w:r w:rsidRPr="00BB2D5A">
                <w:rPr>
                  <w:rFonts w:hint="eastAsia"/>
                </w:rPr>
                <w:t>为</w:t>
              </w:r>
              <w:r w:rsidRPr="00BB2D5A">
                <w:t>本公司之子公司普力马煤炭有限公司总资产，截至201</w:t>
              </w:r>
              <w:r w:rsidRPr="00BB2D5A">
                <w:rPr>
                  <w:rFonts w:hint="eastAsia"/>
                </w:rPr>
                <w:t>9</w:t>
              </w:r>
              <w:r w:rsidRPr="00BB2D5A">
                <w:t>年12月31日总资产账面价值为</w:t>
              </w:r>
              <w:r w:rsidRPr="00BB2D5A">
                <w:rPr>
                  <w:rFonts w:hint="eastAsia"/>
                </w:rPr>
                <w:t>7,453,220千元</w:t>
              </w:r>
              <w:r w:rsidRPr="00BB2D5A">
                <w:t>。</w:t>
              </w:r>
            </w:p>
          </w:sdtContent>
        </w:sdt>
        <w:p w:rsidR="00D93AE4" w:rsidRPr="00BB2D5A" w:rsidRDefault="00964E85" w:rsidP="003E4607">
          <w:pPr>
            <w:snapToGrid w:val="0"/>
          </w:pPr>
        </w:p>
      </w:sdtContent>
    </w:sd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2105148086"/>
        <w:lock w:val="sdtLocked"/>
        <w:placeholder>
          <w:docPart w:val="GBC22222222222222222222222222222"/>
        </w:placeholder>
      </w:sdtPr>
      <w:sdtEndPr>
        <w:rPr>
          <w:szCs w:val="21"/>
        </w:rPr>
      </w:sdtEndPr>
      <w:sdtContent>
        <w:p w:rsidR="00D93AE4" w:rsidRPr="00BB2D5A" w:rsidRDefault="00E30060" w:rsidP="00465426">
          <w:pPr>
            <w:pStyle w:val="afffffffffe"/>
            <w:numPr>
              <w:ilvl w:val="0"/>
              <w:numId w:val="115"/>
            </w:numPr>
            <w:ind w:left="426" w:hanging="426"/>
          </w:pPr>
          <w:r w:rsidRPr="00BB2D5A">
            <w:rPr>
              <w:rFonts w:hint="eastAsia"/>
            </w:rPr>
            <w:t>应付债券</w:t>
          </w:r>
        </w:p>
        <w:sdt>
          <w:sdtPr>
            <w:alias w:val="是否适用：应付债券[双击切换]"/>
            <w:tag w:val="_GBC_645b020b25af4284b8eff88f14f8c5c2"/>
            <w:id w:val="-606730906"/>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应付债券"/>
              <w:tag w:val="_GBC_57b3a408d4a84bb0a330d1831f7c6f29"/>
              <w:id w:val="1462384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应付债券"/>
              <w:tag w:val="_GBC_058298e5284a4aa58bf3ef0038f20732"/>
              <w:id w:val="1672921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55"/>
            <w:gridCol w:w="3078"/>
            <w:gridCol w:w="2926"/>
          </w:tblGrid>
          <w:tr w:rsidR="00D93AE4" w:rsidRPr="00BB2D5A" w:rsidTr="009757C3">
            <w:trPr>
              <w:cantSplit/>
              <w:trHeight w:val="252"/>
            </w:trPr>
            <w:sdt>
              <w:sdtPr>
                <w:tag w:val="_PLD_b1ab73cce61a4f81a37c70a551b42047"/>
                <w:id w:val="-896658130"/>
                <w:lock w:val="sdtLocked"/>
              </w:sdtPr>
              <w:sdtEndPr/>
              <w:sdtContent>
                <w:tc>
                  <w:tcPr>
                    <w:tcW w:w="1686" w:type="pct"/>
                    <w:shd w:val="clear" w:color="auto" w:fill="auto"/>
                  </w:tcPr>
                  <w:p w:rsidR="00D93AE4" w:rsidRPr="00BB2D5A" w:rsidRDefault="00E30060">
                    <w:pPr>
                      <w:jc w:val="center"/>
                    </w:pPr>
                    <w:r w:rsidRPr="00BB2D5A">
                      <w:rPr>
                        <w:rFonts w:hint="eastAsia"/>
                      </w:rPr>
                      <w:t>项目</w:t>
                    </w:r>
                  </w:p>
                </w:tc>
              </w:sdtContent>
            </w:sdt>
            <w:sdt>
              <w:sdtPr>
                <w:tag w:val="_PLD_3d8bcc7ecd3e4fd5ad328c296fbe1164"/>
                <w:id w:val="-733318815"/>
                <w:lock w:val="sdtLocked"/>
              </w:sdtPr>
              <w:sdtEndPr/>
              <w:sdtContent>
                <w:tc>
                  <w:tcPr>
                    <w:tcW w:w="1699" w:type="pct"/>
                    <w:shd w:val="clear" w:color="auto" w:fill="auto"/>
                  </w:tcPr>
                  <w:p w:rsidR="00D93AE4" w:rsidRPr="00BB2D5A" w:rsidRDefault="00E30060">
                    <w:pPr>
                      <w:adjustRightInd w:val="0"/>
                      <w:snapToGrid w:val="0"/>
                      <w:ind w:leftChars="-2" w:left="-2" w:rightChars="9" w:right="19" w:hangingChars="1" w:hanging="2"/>
                      <w:jc w:val="center"/>
                      <w:rPr>
                        <w:b/>
                      </w:rPr>
                    </w:pPr>
                    <w:r w:rsidRPr="00BB2D5A">
                      <w:rPr>
                        <w:rFonts w:hint="eastAsia"/>
                      </w:rPr>
                      <w:t>期末余额</w:t>
                    </w:r>
                  </w:p>
                </w:tc>
              </w:sdtContent>
            </w:sdt>
            <w:sdt>
              <w:sdtPr>
                <w:tag w:val="_PLD_82ec823678804bd3ba2932976400cc89"/>
                <w:id w:val="54594977"/>
                <w:lock w:val="sdtLocked"/>
              </w:sdtPr>
              <w:sdtEndPr/>
              <w:sdtContent>
                <w:tc>
                  <w:tcPr>
                    <w:tcW w:w="1615" w:type="pct"/>
                    <w:shd w:val="clear" w:color="auto" w:fill="auto"/>
                  </w:tcPr>
                  <w:p w:rsidR="00D93AE4" w:rsidRPr="00BB2D5A" w:rsidRDefault="00E30060">
                    <w:pPr>
                      <w:adjustRightInd w:val="0"/>
                      <w:snapToGrid w:val="0"/>
                      <w:ind w:leftChars="-2" w:left="-2" w:rightChars="9" w:right="19" w:hangingChars="1" w:hanging="2"/>
                      <w:jc w:val="center"/>
                    </w:pPr>
                    <w:r w:rsidRPr="00BB2D5A">
                      <w:rPr>
                        <w:rFonts w:hint="eastAsia"/>
                      </w:rPr>
                      <w:t>期初余额</w:t>
                    </w:r>
                  </w:p>
                </w:tc>
              </w:sdtContent>
            </w:sdt>
          </w:tr>
          <w:sdt>
            <w:sdtPr>
              <w:rPr>
                <w:szCs w:val="21"/>
              </w:rPr>
              <w:alias w:val="应付债券情况明细"/>
              <w:tag w:val="_TUP_891a694944f845269d9b162162205fbd"/>
              <w:id w:val="456225881"/>
              <w:lock w:val="sdtLocked"/>
            </w:sdtPr>
            <w:sdtEndPr>
              <w:rPr>
                <w:rFonts w:hint="eastAsia"/>
              </w:rPr>
            </w:sdtEndPr>
            <w:sdtContent>
              <w:tr w:rsidR="00D93AE4" w:rsidRPr="00BB2D5A" w:rsidTr="009757C3">
                <w:trPr>
                  <w:cantSplit/>
                </w:trPr>
                <w:tc>
                  <w:tcPr>
                    <w:tcW w:w="1686" w:type="pct"/>
                    <w:shd w:val="clear" w:color="auto" w:fill="auto"/>
                  </w:tcPr>
                  <w:p w:rsidR="00D93AE4" w:rsidRPr="00BB2D5A" w:rsidRDefault="00465426">
                    <w:pPr>
                      <w:pStyle w:val="affffffffffffff7"/>
                    </w:pPr>
                    <w:r w:rsidRPr="00BB2D5A">
                      <w:rPr>
                        <w:rFonts w:hint="eastAsia"/>
                        <w:szCs w:val="21"/>
                      </w:rPr>
                      <w:t>应付债券</w:t>
                    </w:r>
                  </w:p>
                </w:tc>
                <w:tc>
                  <w:tcPr>
                    <w:tcW w:w="1699" w:type="pct"/>
                    <w:shd w:val="clear" w:color="auto" w:fill="auto"/>
                  </w:tcPr>
                  <w:p w:rsidR="00D93AE4" w:rsidRPr="00BB2D5A" w:rsidRDefault="00465426">
                    <w:pPr>
                      <w:jc w:val="right"/>
                    </w:pPr>
                    <w:r w:rsidRPr="00BB2D5A">
                      <w:t>14,567,273</w:t>
                    </w:r>
                  </w:p>
                </w:tc>
                <w:tc>
                  <w:tcPr>
                    <w:tcW w:w="1615" w:type="pct"/>
                    <w:shd w:val="clear" w:color="auto" w:fill="auto"/>
                  </w:tcPr>
                  <w:p w:rsidR="00D93AE4" w:rsidRPr="00BB2D5A" w:rsidRDefault="00465426">
                    <w:pPr>
                      <w:jc w:val="right"/>
                    </w:pPr>
                    <w:r w:rsidRPr="00BB2D5A">
                      <w:t>14,498,593</w:t>
                    </w:r>
                  </w:p>
                </w:tc>
              </w:tr>
            </w:sdtContent>
          </w:sdt>
          <w:tr w:rsidR="00D93AE4" w:rsidRPr="00BB2D5A" w:rsidTr="009757C3">
            <w:trPr>
              <w:cantSplit/>
            </w:trPr>
            <w:sdt>
              <w:sdtPr>
                <w:rPr>
                  <w:b/>
                </w:rPr>
                <w:tag w:val="_PLD_994687a6f10f4e6fab953d39f76d4054"/>
                <w:id w:val="-817040248"/>
                <w:lock w:val="sdtLocked"/>
              </w:sdtPr>
              <w:sdtEndPr/>
              <w:sdtContent>
                <w:tc>
                  <w:tcPr>
                    <w:tcW w:w="1686" w:type="pct"/>
                    <w:shd w:val="clear" w:color="auto" w:fill="auto"/>
                  </w:tcPr>
                  <w:p w:rsidR="00D93AE4" w:rsidRPr="00BB2D5A" w:rsidRDefault="00E30060">
                    <w:pPr>
                      <w:jc w:val="center"/>
                      <w:rPr>
                        <w:b/>
                      </w:rPr>
                    </w:pPr>
                    <w:r w:rsidRPr="00BB2D5A">
                      <w:rPr>
                        <w:rFonts w:hint="eastAsia"/>
                        <w:b/>
                      </w:rPr>
                      <w:t>合计</w:t>
                    </w:r>
                  </w:p>
                </w:tc>
              </w:sdtContent>
            </w:sdt>
            <w:tc>
              <w:tcPr>
                <w:tcW w:w="1699" w:type="pct"/>
                <w:shd w:val="clear" w:color="auto" w:fill="auto"/>
              </w:tcPr>
              <w:p w:rsidR="00D93AE4" w:rsidRPr="00BB2D5A" w:rsidRDefault="00465426" w:rsidP="003E4607">
                <w:pPr>
                  <w:jc w:val="right"/>
                  <w:rPr>
                    <w:b/>
                  </w:rPr>
                </w:pPr>
                <w:r w:rsidRPr="00BB2D5A">
                  <w:rPr>
                    <w:b/>
                  </w:rPr>
                  <w:t>14,567,273</w:t>
                </w:r>
              </w:p>
            </w:tc>
            <w:tc>
              <w:tcPr>
                <w:tcW w:w="1615" w:type="pct"/>
                <w:shd w:val="clear" w:color="auto" w:fill="auto"/>
              </w:tcPr>
              <w:p w:rsidR="00D93AE4" w:rsidRPr="00BB2D5A" w:rsidRDefault="00465426">
                <w:pPr>
                  <w:jc w:val="right"/>
                  <w:rPr>
                    <w:b/>
                  </w:rPr>
                </w:pPr>
                <w:r w:rsidRPr="00BB2D5A">
                  <w:rPr>
                    <w:b/>
                  </w:rPr>
                  <w:t>14,498,593</w:t>
                </w:r>
              </w:p>
            </w:tc>
          </w:tr>
        </w:tbl>
        <w:p w:rsidR="00D93AE4" w:rsidRPr="00BB2D5A" w:rsidRDefault="00964E85">
          <w:pPr>
            <w:pStyle w:val="affffffffffffff7"/>
          </w:pPr>
        </w:p>
      </w:sdtContent>
    </w:sdt>
    <w:sdt>
      <w:sdtPr>
        <w:rPr>
          <w:rFonts w:asciiTheme="minorHAnsi" w:eastAsia="宋体" w:hAnsiTheme="minorHAnsi" w:cstheme="minorBidi"/>
          <w:b w:val="0"/>
          <w:bCs w:val="0"/>
          <w:kern w:val="0"/>
          <w:szCs w:val="22"/>
        </w:rPr>
        <w:alias w:val="模块:应付债券的增减变动"/>
        <w:tag w:val="_SEC_bd8994c3194244c3a4761d3ba9630357"/>
        <w:id w:val="-366222826"/>
        <w:lock w:val="sdtLocked"/>
        <w:placeholder>
          <w:docPart w:val="GBC22222222222222222222222222222"/>
        </w:placeholder>
      </w:sdtPr>
      <w:sdtEndPr>
        <w:rPr>
          <w:rFonts w:ascii="宋体" w:hAnsi="宋体" w:hint="eastAsia"/>
          <w:color w:val="000000" w:themeColor="text1"/>
          <w:szCs w:val="21"/>
        </w:rPr>
      </w:sdtEndPr>
      <w:sdtContent>
        <w:p w:rsidR="00D93AE4" w:rsidRPr="00BB2D5A" w:rsidRDefault="00E30060" w:rsidP="00465426">
          <w:pPr>
            <w:pStyle w:val="afffffffffe"/>
            <w:numPr>
              <w:ilvl w:val="0"/>
              <w:numId w:val="115"/>
            </w:numPr>
            <w:ind w:left="426" w:hanging="426"/>
          </w:pPr>
          <w:r w:rsidRPr="00BB2D5A">
            <w:t>应付债券的增减变动</w:t>
          </w:r>
          <w:r w:rsidRPr="00BB2D5A">
            <w:rPr>
              <w:rFonts w:hint="eastAsia"/>
            </w:rPr>
            <w:t>：（不包括划分为金融负债的优先股、永续债等其他金融工具）</w:t>
          </w:r>
        </w:p>
        <w:sdt>
          <w:sdtPr>
            <w:alias w:val="是否适用：应付债券的增减变动[双击切换]"/>
            <w:tag w:val="_GBC_a682f35f6b7c4d8b840f80705a81f19c"/>
            <w:id w:val="1482190059"/>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应付债券的增减变动"/>
              <w:tag w:val="_GBC_221366b8136447aca9359e6115acb07a"/>
              <w:id w:val="-8000031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应付债券的增减变动"/>
              <w:tag w:val="_GBC_ab4475cd02fd49449e15ccf7e0fadc42"/>
              <w:id w:val="6750748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24"/>
            <w:gridCol w:w="565"/>
            <w:gridCol w:w="995"/>
            <w:gridCol w:w="565"/>
            <w:gridCol w:w="993"/>
            <w:gridCol w:w="993"/>
            <w:gridCol w:w="422"/>
            <w:gridCol w:w="852"/>
            <w:gridCol w:w="708"/>
            <w:gridCol w:w="428"/>
            <w:gridCol w:w="708"/>
            <w:gridCol w:w="1006"/>
          </w:tblGrid>
          <w:tr w:rsidR="003E4607" w:rsidRPr="00BB2D5A" w:rsidTr="003E4607">
            <w:trPr>
              <w:cantSplit/>
              <w:trHeight w:val="590"/>
            </w:trPr>
            <w:sdt>
              <w:sdtPr>
                <w:rPr>
                  <w:spacing w:val="-26"/>
                </w:rPr>
                <w:tag w:val="_PLD_e802e0473fe74b70b94a2bc1ff9e6120"/>
                <w:id w:val="2039539055"/>
                <w:lock w:val="sdtLocked"/>
              </w:sdtPr>
              <w:sdtEndPr/>
              <w:sdtContent>
                <w:tc>
                  <w:tcPr>
                    <w:tcW w:w="455" w:type="pct"/>
                    <w:shd w:val="clear" w:color="auto" w:fill="auto"/>
                    <w:vAlign w:val="center"/>
                  </w:tcPr>
                  <w:p w:rsidR="003E4607" w:rsidRPr="00BB2D5A" w:rsidRDefault="00465426" w:rsidP="003E4607">
                    <w:pPr>
                      <w:jc w:val="center"/>
                      <w:rPr>
                        <w:spacing w:val="-26"/>
                      </w:rPr>
                    </w:pPr>
                    <w:r w:rsidRPr="00BB2D5A">
                      <w:rPr>
                        <w:rFonts w:hint="eastAsia"/>
                        <w:spacing w:val="-26"/>
                      </w:rPr>
                      <w:t>债券</w:t>
                    </w:r>
                  </w:p>
                  <w:p w:rsidR="003E4607" w:rsidRPr="00BB2D5A" w:rsidRDefault="00465426" w:rsidP="003E4607">
                    <w:pPr>
                      <w:jc w:val="center"/>
                      <w:rPr>
                        <w:spacing w:val="-26"/>
                      </w:rPr>
                    </w:pPr>
                    <w:r w:rsidRPr="00BB2D5A">
                      <w:rPr>
                        <w:rFonts w:hint="eastAsia"/>
                        <w:spacing w:val="-26"/>
                      </w:rPr>
                      <w:t>名称</w:t>
                    </w:r>
                  </w:p>
                </w:tc>
              </w:sdtContent>
            </w:sdt>
            <w:sdt>
              <w:sdtPr>
                <w:rPr>
                  <w:spacing w:val="-26"/>
                </w:rPr>
                <w:tag w:val="_PLD_3305820c0a7b4304abdad6fc20766aa3"/>
                <w:id w:val="986668113"/>
                <w:lock w:val="sdtLocked"/>
              </w:sdtPr>
              <w:sdtEndPr/>
              <w:sdtContent>
                <w:tc>
                  <w:tcPr>
                    <w:tcW w:w="312" w:type="pct"/>
                    <w:shd w:val="clear" w:color="auto" w:fill="auto"/>
                    <w:vAlign w:val="center"/>
                  </w:tcPr>
                  <w:p w:rsidR="003E4607" w:rsidRPr="00BB2D5A" w:rsidRDefault="00465426" w:rsidP="003E4607">
                    <w:pPr>
                      <w:jc w:val="center"/>
                      <w:rPr>
                        <w:spacing w:val="-26"/>
                      </w:rPr>
                    </w:pPr>
                    <w:r w:rsidRPr="00BB2D5A">
                      <w:rPr>
                        <w:rFonts w:hint="eastAsia"/>
                        <w:spacing w:val="-26"/>
                      </w:rPr>
                      <w:t>面值</w:t>
                    </w:r>
                  </w:p>
                </w:tc>
              </w:sdtContent>
            </w:sdt>
            <w:sdt>
              <w:sdtPr>
                <w:rPr>
                  <w:spacing w:val="-26"/>
                </w:rPr>
                <w:tag w:val="_PLD_ee6ba2e107ad4013b8b8d3efeae50c26"/>
                <w:id w:val="-165477077"/>
                <w:lock w:val="sdtLocked"/>
              </w:sdtPr>
              <w:sdtEndPr/>
              <w:sdtContent>
                <w:tc>
                  <w:tcPr>
                    <w:tcW w:w="549" w:type="pct"/>
                    <w:shd w:val="clear" w:color="auto" w:fill="auto"/>
                    <w:vAlign w:val="center"/>
                  </w:tcPr>
                  <w:p w:rsidR="003E4607" w:rsidRPr="00BB2D5A" w:rsidRDefault="00465426" w:rsidP="003E4607">
                    <w:pPr>
                      <w:jc w:val="center"/>
                      <w:rPr>
                        <w:spacing w:val="-26"/>
                      </w:rPr>
                    </w:pPr>
                    <w:r w:rsidRPr="00BB2D5A">
                      <w:rPr>
                        <w:rFonts w:hint="eastAsia"/>
                        <w:spacing w:val="-26"/>
                      </w:rPr>
                      <w:t>发行</w:t>
                    </w:r>
                  </w:p>
                  <w:p w:rsidR="003E4607" w:rsidRPr="00BB2D5A" w:rsidRDefault="00465426" w:rsidP="003E4607">
                    <w:pPr>
                      <w:jc w:val="center"/>
                      <w:rPr>
                        <w:spacing w:val="-26"/>
                      </w:rPr>
                    </w:pPr>
                    <w:r w:rsidRPr="00BB2D5A">
                      <w:rPr>
                        <w:rFonts w:hint="eastAsia"/>
                        <w:spacing w:val="-26"/>
                      </w:rPr>
                      <w:t>日期</w:t>
                    </w:r>
                  </w:p>
                </w:tc>
              </w:sdtContent>
            </w:sdt>
            <w:sdt>
              <w:sdtPr>
                <w:rPr>
                  <w:spacing w:val="-26"/>
                </w:rPr>
                <w:tag w:val="_PLD_124bbea948a54d48a0375b121ca28abc"/>
                <w:id w:val="-1674560549"/>
                <w:lock w:val="sdtLocked"/>
              </w:sdtPr>
              <w:sdtEndPr/>
              <w:sdtContent>
                <w:tc>
                  <w:tcPr>
                    <w:tcW w:w="312" w:type="pct"/>
                    <w:shd w:val="clear" w:color="auto" w:fill="auto"/>
                    <w:vAlign w:val="center"/>
                  </w:tcPr>
                  <w:p w:rsidR="003E4607" w:rsidRPr="00BB2D5A" w:rsidRDefault="00465426" w:rsidP="003E4607">
                    <w:pPr>
                      <w:jc w:val="center"/>
                      <w:rPr>
                        <w:spacing w:val="-26"/>
                      </w:rPr>
                    </w:pPr>
                    <w:r w:rsidRPr="00BB2D5A">
                      <w:rPr>
                        <w:rFonts w:hint="eastAsia"/>
                        <w:spacing w:val="-26"/>
                      </w:rPr>
                      <w:t>债券</w:t>
                    </w:r>
                  </w:p>
                  <w:p w:rsidR="003E4607" w:rsidRPr="00BB2D5A" w:rsidRDefault="00465426" w:rsidP="003E4607">
                    <w:pPr>
                      <w:jc w:val="center"/>
                      <w:rPr>
                        <w:spacing w:val="-26"/>
                      </w:rPr>
                    </w:pPr>
                    <w:r w:rsidRPr="00BB2D5A">
                      <w:rPr>
                        <w:rFonts w:hint="eastAsia"/>
                        <w:spacing w:val="-26"/>
                      </w:rPr>
                      <w:t>期限</w:t>
                    </w:r>
                  </w:p>
                </w:tc>
              </w:sdtContent>
            </w:sdt>
            <w:sdt>
              <w:sdtPr>
                <w:rPr>
                  <w:spacing w:val="-26"/>
                </w:rPr>
                <w:tag w:val="_PLD_7049ab93920145468e81fe6c529385fb"/>
                <w:id w:val="-1917781488"/>
                <w:lock w:val="sdtLocked"/>
              </w:sdtPr>
              <w:sdtEndPr/>
              <w:sdtContent>
                <w:tc>
                  <w:tcPr>
                    <w:tcW w:w="548" w:type="pct"/>
                    <w:shd w:val="clear" w:color="auto" w:fill="auto"/>
                    <w:vAlign w:val="center"/>
                  </w:tcPr>
                  <w:p w:rsidR="003E4607" w:rsidRPr="00BB2D5A" w:rsidRDefault="00465426" w:rsidP="003E4607">
                    <w:pPr>
                      <w:jc w:val="center"/>
                      <w:rPr>
                        <w:spacing w:val="-26"/>
                      </w:rPr>
                    </w:pPr>
                    <w:r w:rsidRPr="00BB2D5A">
                      <w:rPr>
                        <w:rFonts w:hint="eastAsia"/>
                        <w:spacing w:val="-26"/>
                      </w:rPr>
                      <w:t>发行</w:t>
                    </w:r>
                  </w:p>
                  <w:p w:rsidR="003E4607" w:rsidRPr="00BB2D5A" w:rsidRDefault="00465426" w:rsidP="003E4607">
                    <w:pPr>
                      <w:jc w:val="center"/>
                      <w:rPr>
                        <w:spacing w:val="-26"/>
                      </w:rPr>
                    </w:pPr>
                    <w:r w:rsidRPr="00BB2D5A">
                      <w:rPr>
                        <w:rFonts w:hint="eastAsia"/>
                        <w:spacing w:val="-26"/>
                      </w:rPr>
                      <w:t>金额</w:t>
                    </w:r>
                  </w:p>
                </w:tc>
              </w:sdtContent>
            </w:sdt>
            <w:sdt>
              <w:sdtPr>
                <w:rPr>
                  <w:spacing w:val="-26"/>
                </w:rPr>
                <w:tag w:val="_PLD_38d9b1ec51834164a4568a000acee069"/>
                <w:id w:val="-1294124966"/>
                <w:lock w:val="sdtLocked"/>
              </w:sdtPr>
              <w:sdtEndPr/>
              <w:sdtContent>
                <w:tc>
                  <w:tcPr>
                    <w:tcW w:w="548" w:type="pct"/>
                    <w:shd w:val="clear" w:color="auto" w:fill="auto"/>
                    <w:vAlign w:val="center"/>
                  </w:tcPr>
                  <w:p w:rsidR="003E4607" w:rsidRPr="00BB2D5A" w:rsidRDefault="00465426" w:rsidP="003E4607">
                    <w:pPr>
                      <w:jc w:val="center"/>
                      <w:rPr>
                        <w:spacing w:val="-26"/>
                      </w:rPr>
                    </w:pPr>
                    <w:r w:rsidRPr="00BB2D5A">
                      <w:rPr>
                        <w:rFonts w:hint="eastAsia"/>
                        <w:spacing w:val="-26"/>
                      </w:rPr>
                      <w:t>期初</w:t>
                    </w:r>
                  </w:p>
                  <w:p w:rsidR="003E4607" w:rsidRPr="00BB2D5A" w:rsidRDefault="00465426" w:rsidP="003E4607">
                    <w:pPr>
                      <w:jc w:val="center"/>
                      <w:rPr>
                        <w:spacing w:val="-26"/>
                      </w:rPr>
                    </w:pPr>
                    <w:r w:rsidRPr="00BB2D5A">
                      <w:rPr>
                        <w:rFonts w:hint="eastAsia"/>
                        <w:spacing w:val="-26"/>
                      </w:rPr>
                      <w:t>余额</w:t>
                    </w:r>
                  </w:p>
                </w:tc>
              </w:sdtContent>
            </w:sdt>
            <w:sdt>
              <w:sdtPr>
                <w:rPr>
                  <w:spacing w:val="-26"/>
                </w:rPr>
                <w:tag w:val="_PLD_631bbacf370944efab46658f1d2b4f3d"/>
                <w:id w:val="711771244"/>
                <w:lock w:val="sdtLocked"/>
              </w:sdtPr>
              <w:sdtEndPr/>
              <w:sdtContent>
                <w:tc>
                  <w:tcPr>
                    <w:tcW w:w="233" w:type="pct"/>
                    <w:shd w:val="clear" w:color="auto" w:fill="auto"/>
                    <w:vAlign w:val="center"/>
                  </w:tcPr>
                  <w:p w:rsidR="003E4607" w:rsidRPr="00BB2D5A" w:rsidRDefault="00465426" w:rsidP="003E4607">
                    <w:pPr>
                      <w:jc w:val="center"/>
                      <w:rPr>
                        <w:spacing w:val="-26"/>
                      </w:rPr>
                    </w:pPr>
                    <w:r w:rsidRPr="00BB2D5A">
                      <w:rPr>
                        <w:rFonts w:hint="eastAsia"/>
                        <w:spacing w:val="-26"/>
                      </w:rPr>
                      <w:t>本期</w:t>
                    </w:r>
                  </w:p>
                  <w:p w:rsidR="003E4607" w:rsidRPr="00BB2D5A" w:rsidRDefault="00465426" w:rsidP="003E4607">
                    <w:pPr>
                      <w:jc w:val="center"/>
                      <w:rPr>
                        <w:spacing w:val="-26"/>
                      </w:rPr>
                    </w:pPr>
                    <w:r w:rsidRPr="00BB2D5A">
                      <w:rPr>
                        <w:rFonts w:hint="eastAsia"/>
                        <w:spacing w:val="-26"/>
                      </w:rPr>
                      <w:t>发行</w:t>
                    </w:r>
                  </w:p>
                </w:tc>
              </w:sdtContent>
            </w:sdt>
            <w:sdt>
              <w:sdtPr>
                <w:rPr>
                  <w:spacing w:val="-26"/>
                </w:rPr>
                <w:tag w:val="_PLD_46ecadb6d93742c196106f528dc587fb"/>
                <w:id w:val="-751349947"/>
                <w:lock w:val="sdtLocked"/>
              </w:sdtPr>
              <w:sdtEndPr/>
              <w:sdtContent>
                <w:tc>
                  <w:tcPr>
                    <w:tcW w:w="470" w:type="pct"/>
                    <w:shd w:val="clear" w:color="auto" w:fill="auto"/>
                    <w:vAlign w:val="center"/>
                  </w:tcPr>
                  <w:p w:rsidR="003E4607" w:rsidRPr="00BB2D5A" w:rsidRDefault="00465426" w:rsidP="003E4607">
                    <w:pPr>
                      <w:jc w:val="center"/>
                      <w:rPr>
                        <w:spacing w:val="-26"/>
                      </w:rPr>
                    </w:pPr>
                    <w:r w:rsidRPr="00BB2D5A">
                      <w:rPr>
                        <w:rFonts w:hint="eastAsia"/>
                        <w:spacing w:val="-26"/>
                      </w:rPr>
                      <w:t>按面值计提利息</w:t>
                    </w:r>
                  </w:p>
                </w:tc>
              </w:sdtContent>
            </w:sdt>
            <w:sdt>
              <w:sdtPr>
                <w:rPr>
                  <w:spacing w:val="-26"/>
                </w:rPr>
                <w:tag w:val="_PLD_ae4bf5f0a7024d7494d06729dd783ba4"/>
                <w:id w:val="1433856815"/>
                <w:lock w:val="sdtLocked"/>
              </w:sdtPr>
              <w:sdtEndPr/>
              <w:sdtContent>
                <w:tc>
                  <w:tcPr>
                    <w:tcW w:w="391" w:type="pct"/>
                    <w:shd w:val="clear" w:color="auto" w:fill="auto"/>
                    <w:vAlign w:val="center"/>
                  </w:tcPr>
                  <w:p w:rsidR="003E4607" w:rsidRPr="00BB2D5A" w:rsidRDefault="00465426" w:rsidP="003E4607">
                    <w:pPr>
                      <w:jc w:val="center"/>
                      <w:rPr>
                        <w:spacing w:val="-26"/>
                      </w:rPr>
                    </w:pPr>
                    <w:r w:rsidRPr="00BB2D5A">
                      <w:rPr>
                        <w:rFonts w:hint="eastAsia"/>
                        <w:spacing w:val="-26"/>
                      </w:rPr>
                      <w:t>溢折价摊销</w:t>
                    </w:r>
                  </w:p>
                </w:tc>
              </w:sdtContent>
            </w:sdt>
            <w:sdt>
              <w:sdtPr>
                <w:rPr>
                  <w:spacing w:val="-26"/>
                </w:rPr>
                <w:tag w:val="_PLD_4b5846bfb9664157a5fbfb5219160105"/>
                <w:id w:val="-706175349"/>
                <w:lock w:val="sdtLocked"/>
              </w:sdtPr>
              <w:sdtEndPr/>
              <w:sdtContent>
                <w:tc>
                  <w:tcPr>
                    <w:tcW w:w="236" w:type="pct"/>
                    <w:shd w:val="clear" w:color="auto" w:fill="auto"/>
                    <w:vAlign w:val="center"/>
                  </w:tcPr>
                  <w:p w:rsidR="003E4607" w:rsidRPr="00BB2D5A" w:rsidRDefault="00465426" w:rsidP="003E4607">
                    <w:pPr>
                      <w:jc w:val="center"/>
                      <w:rPr>
                        <w:spacing w:val="-26"/>
                      </w:rPr>
                    </w:pPr>
                    <w:r w:rsidRPr="00BB2D5A">
                      <w:rPr>
                        <w:rFonts w:hint="eastAsia"/>
                        <w:spacing w:val="-26"/>
                      </w:rPr>
                      <w:t>本期</w:t>
                    </w:r>
                  </w:p>
                  <w:p w:rsidR="003E4607" w:rsidRPr="00BB2D5A" w:rsidRDefault="00465426" w:rsidP="003E4607">
                    <w:pPr>
                      <w:jc w:val="center"/>
                      <w:rPr>
                        <w:spacing w:val="-26"/>
                      </w:rPr>
                    </w:pPr>
                    <w:r w:rsidRPr="00BB2D5A">
                      <w:rPr>
                        <w:rFonts w:hint="eastAsia"/>
                        <w:spacing w:val="-26"/>
                      </w:rPr>
                      <w:t>偿还</w:t>
                    </w:r>
                  </w:p>
                </w:tc>
              </w:sdtContent>
            </w:sdt>
            <w:tc>
              <w:tcPr>
                <w:tcW w:w="391" w:type="pct"/>
                <w:shd w:val="clear" w:color="auto" w:fill="auto"/>
                <w:vAlign w:val="center"/>
              </w:tcPr>
              <w:p w:rsidR="003E4607" w:rsidRPr="00BB2D5A" w:rsidRDefault="00465426" w:rsidP="003E4607">
                <w:pPr>
                  <w:jc w:val="center"/>
                  <w:rPr>
                    <w:spacing w:val="-26"/>
                  </w:rPr>
                </w:pPr>
                <w:r w:rsidRPr="00BB2D5A">
                  <w:rPr>
                    <w:rFonts w:hint="eastAsia"/>
                    <w:spacing w:val="-26"/>
                  </w:rPr>
                  <w:t>外币报表折算差额</w:t>
                </w:r>
              </w:p>
            </w:tc>
            <w:sdt>
              <w:sdtPr>
                <w:rPr>
                  <w:spacing w:val="-26"/>
                </w:rPr>
                <w:tag w:val="_PLD_a12b5b0e009f4c31a176550ce24d537b"/>
                <w:id w:val="-1834062732"/>
                <w:lock w:val="sdtLocked"/>
              </w:sdtPr>
              <w:sdtEndPr/>
              <w:sdtContent>
                <w:tc>
                  <w:tcPr>
                    <w:tcW w:w="555" w:type="pct"/>
                    <w:shd w:val="clear" w:color="auto" w:fill="auto"/>
                    <w:vAlign w:val="center"/>
                  </w:tcPr>
                  <w:p w:rsidR="003E4607" w:rsidRPr="00BB2D5A" w:rsidRDefault="00465426" w:rsidP="003E4607">
                    <w:pPr>
                      <w:jc w:val="center"/>
                      <w:rPr>
                        <w:spacing w:val="-26"/>
                      </w:rPr>
                    </w:pPr>
                    <w:r w:rsidRPr="00BB2D5A">
                      <w:rPr>
                        <w:rFonts w:hint="eastAsia"/>
                        <w:spacing w:val="-26"/>
                      </w:rPr>
                      <w:t>期末</w:t>
                    </w:r>
                  </w:p>
                  <w:p w:rsidR="003E4607" w:rsidRPr="00BB2D5A" w:rsidRDefault="00465426" w:rsidP="003E4607">
                    <w:pPr>
                      <w:jc w:val="center"/>
                      <w:rPr>
                        <w:spacing w:val="-26"/>
                      </w:rPr>
                    </w:pPr>
                    <w:r w:rsidRPr="00BB2D5A">
                      <w:rPr>
                        <w:rFonts w:hint="eastAsia"/>
                        <w:spacing w:val="-26"/>
                      </w:rPr>
                      <w:t>余额</w:t>
                    </w:r>
                  </w:p>
                </w:tc>
              </w:sdtContent>
            </w:sdt>
          </w:tr>
          <w:sdt>
            <w:sdtPr>
              <w:rPr>
                <w:rFonts w:asciiTheme="minorHAnsi" w:eastAsiaTheme="minorEastAsia" w:hAnsiTheme="minorHAnsi" w:cstheme="minorBidi"/>
                <w:spacing w:val="-26"/>
                <w:w w:val="95"/>
                <w:kern w:val="2"/>
                <w:szCs w:val="22"/>
              </w:rPr>
              <w:alias w:val="应付债券明细"/>
              <w:tag w:val="_TUP_483a6814da9c434391de215e945c94f6"/>
              <w:id w:val="1094749764"/>
              <w:lock w:val="sdtLocked"/>
            </w:sdtPr>
            <w:sdtEndPr/>
            <w:sdtContent>
              <w:tr w:rsidR="003E4607" w:rsidRPr="00BB2D5A" w:rsidTr="003E4607">
                <w:trPr>
                  <w:cantSplit/>
                  <w:trHeight w:val="266"/>
                </w:trPr>
                <w:tc>
                  <w:tcPr>
                    <w:tcW w:w="455" w:type="pct"/>
                    <w:shd w:val="clear" w:color="auto" w:fill="auto"/>
                  </w:tcPr>
                  <w:p w:rsidR="003E4607" w:rsidRPr="00BB2D5A" w:rsidRDefault="00465426" w:rsidP="003E4607">
                    <w:pPr>
                      <w:rPr>
                        <w:spacing w:val="-26"/>
                        <w:w w:val="95"/>
                      </w:rPr>
                    </w:pPr>
                    <w:r w:rsidRPr="00BB2D5A">
                      <w:rPr>
                        <w:rFonts w:asciiTheme="minorHAnsi" w:eastAsiaTheme="minorEastAsia" w:hAnsiTheme="minorHAnsi" w:cstheme="minorBidi" w:hint="eastAsia"/>
                        <w:spacing w:val="-26"/>
                        <w:w w:val="95"/>
                        <w:kern w:val="2"/>
                      </w:rPr>
                      <w:t>公司债券（注</w:t>
                    </w:r>
                    <w:r w:rsidRPr="00BB2D5A">
                      <w:rPr>
                        <w:rFonts w:asciiTheme="minorHAnsi" w:eastAsiaTheme="minorEastAsia" w:hAnsiTheme="minorHAnsi" w:cstheme="minorBidi"/>
                        <w:spacing w:val="-26"/>
                        <w:w w:val="95"/>
                        <w:kern w:val="2"/>
                      </w:rPr>
                      <w:t>1</w:t>
                    </w:r>
                    <w:r w:rsidRPr="00BB2D5A">
                      <w:rPr>
                        <w:rFonts w:asciiTheme="minorHAnsi" w:eastAsiaTheme="minorEastAsia" w:hAnsiTheme="minorHAnsi" w:cstheme="minorBidi"/>
                        <w:spacing w:val="-26"/>
                        <w:w w:val="95"/>
                        <w:kern w:val="2"/>
                      </w:rPr>
                      <w:t>）</w:t>
                    </w:r>
                  </w:p>
                </w:tc>
                <w:tc>
                  <w:tcPr>
                    <w:tcW w:w="312" w:type="pct"/>
                    <w:shd w:val="clear" w:color="auto" w:fill="auto"/>
                  </w:tcPr>
                  <w:p w:rsidR="003E4607" w:rsidRPr="00BB2D5A" w:rsidRDefault="00465426" w:rsidP="003E4607">
                    <w:pPr>
                      <w:rPr>
                        <w:spacing w:val="-26"/>
                        <w:w w:val="95"/>
                      </w:rPr>
                    </w:pPr>
                    <w:r w:rsidRPr="00BB2D5A">
                      <w:rPr>
                        <w:spacing w:val="-26"/>
                        <w:w w:val="95"/>
                      </w:rPr>
                      <w:t>0.1</w:t>
                    </w:r>
                  </w:p>
                </w:tc>
                <w:tc>
                  <w:tcPr>
                    <w:tcW w:w="549" w:type="pct"/>
                    <w:shd w:val="clear" w:color="auto" w:fill="auto"/>
                  </w:tcPr>
                  <w:p w:rsidR="003E4607" w:rsidRPr="00BB2D5A" w:rsidRDefault="00465426" w:rsidP="003E4607">
                    <w:pPr>
                      <w:jc w:val="right"/>
                      <w:rPr>
                        <w:spacing w:val="-26"/>
                        <w:w w:val="95"/>
                      </w:rPr>
                    </w:pPr>
                    <w:r w:rsidRPr="00BB2D5A">
                      <w:rPr>
                        <w:spacing w:val="-26"/>
                        <w:w w:val="95"/>
                      </w:rPr>
                      <w:t>2012-5-16</w:t>
                    </w:r>
                  </w:p>
                </w:tc>
                <w:tc>
                  <w:tcPr>
                    <w:tcW w:w="312" w:type="pct"/>
                    <w:shd w:val="clear" w:color="auto" w:fill="auto"/>
                  </w:tcPr>
                  <w:p w:rsidR="003E4607" w:rsidRPr="00BB2D5A" w:rsidRDefault="00465426" w:rsidP="003E4607">
                    <w:pPr>
                      <w:rPr>
                        <w:spacing w:val="-26"/>
                        <w:w w:val="95"/>
                      </w:rPr>
                    </w:pPr>
                    <w:r w:rsidRPr="00BB2D5A">
                      <w:rPr>
                        <w:spacing w:val="-26"/>
                        <w:w w:val="95"/>
                      </w:rPr>
                      <w:t>10年</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3,478,695</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713,455</w:t>
                    </w:r>
                  </w:p>
                </w:tc>
                <w:tc>
                  <w:tcPr>
                    <w:tcW w:w="233" w:type="pct"/>
                    <w:shd w:val="clear" w:color="auto" w:fill="auto"/>
                    <w:vAlign w:val="center"/>
                  </w:tcPr>
                  <w:p w:rsidR="003E4607" w:rsidRPr="00BB2D5A" w:rsidRDefault="003E4607" w:rsidP="003E4607">
                    <w:pPr>
                      <w:jc w:val="right"/>
                      <w:rPr>
                        <w:spacing w:val="-26"/>
                        <w:w w:val="95"/>
                      </w:rPr>
                    </w:pPr>
                  </w:p>
                </w:tc>
                <w:tc>
                  <w:tcPr>
                    <w:tcW w:w="470" w:type="pct"/>
                    <w:shd w:val="clear" w:color="auto" w:fill="auto"/>
                    <w:vAlign w:val="center"/>
                  </w:tcPr>
                  <w:p w:rsidR="003E4607" w:rsidRPr="00BB2D5A" w:rsidRDefault="00465426" w:rsidP="003E4607">
                    <w:pPr>
                      <w:jc w:val="right"/>
                      <w:rPr>
                        <w:spacing w:val="-26"/>
                        <w:w w:val="95"/>
                      </w:rPr>
                    </w:pPr>
                    <w:r w:rsidRPr="00BB2D5A">
                      <w:rPr>
                        <w:spacing w:val="-26"/>
                        <w:w w:val="95"/>
                      </w:rPr>
                      <w:t>41,554</w:t>
                    </w:r>
                  </w:p>
                </w:tc>
                <w:tc>
                  <w:tcPr>
                    <w:tcW w:w="391" w:type="pct"/>
                    <w:shd w:val="clear" w:color="auto" w:fill="auto"/>
                    <w:vAlign w:val="center"/>
                  </w:tcPr>
                  <w:p w:rsidR="003E4607" w:rsidRPr="00BB2D5A" w:rsidRDefault="003E4607" w:rsidP="003E4607">
                    <w:pPr>
                      <w:jc w:val="right"/>
                      <w:rPr>
                        <w:spacing w:val="-26"/>
                        <w:w w:val="95"/>
                      </w:rPr>
                    </w:pPr>
                  </w:p>
                </w:tc>
                <w:tc>
                  <w:tcPr>
                    <w:tcW w:w="236" w:type="pct"/>
                    <w:shd w:val="clear" w:color="auto" w:fill="auto"/>
                    <w:vAlign w:val="center"/>
                  </w:tcPr>
                  <w:p w:rsidR="003E4607" w:rsidRPr="00BB2D5A" w:rsidRDefault="003E4607" w:rsidP="003E4607">
                    <w:pPr>
                      <w:jc w:val="right"/>
                      <w:rPr>
                        <w:spacing w:val="-26"/>
                        <w:w w:val="95"/>
                      </w:rPr>
                    </w:pPr>
                  </w:p>
                </w:tc>
                <w:sdt>
                  <w:sdtPr>
                    <w:rPr>
                      <w:spacing w:val="-26"/>
                      <w:w w:val="95"/>
                    </w:rPr>
                    <w:alias w:val="外币报表折算差额"/>
                    <w:tag w:val="_GBC_e5b5e678be6c478da9074f0bc48fed3f"/>
                    <w:id w:val="-228690899"/>
                    <w:lock w:val="sdtLocked"/>
                  </w:sdtPr>
                  <w:sdtEndPr/>
                  <w:sdtContent>
                    <w:tc>
                      <w:tcPr>
                        <w:tcW w:w="391" w:type="pct"/>
                        <w:shd w:val="clear" w:color="auto" w:fill="auto"/>
                        <w:vAlign w:val="center"/>
                      </w:tcPr>
                      <w:p w:rsidR="003E4607" w:rsidRPr="00BB2D5A" w:rsidRDefault="00465426" w:rsidP="003E4607">
                        <w:pPr>
                          <w:jc w:val="right"/>
                          <w:rPr>
                            <w:spacing w:val="-26"/>
                            <w:w w:val="95"/>
                          </w:rPr>
                        </w:pPr>
                        <w:r w:rsidRPr="00BB2D5A">
                          <w:rPr>
                            <w:spacing w:val="-26"/>
                            <w:w w:val="95"/>
                          </w:rPr>
                          <w:t>11,753</w:t>
                        </w:r>
                      </w:p>
                    </w:tc>
                  </w:sdtContent>
                </w:sdt>
                <w:tc>
                  <w:tcPr>
                    <w:tcW w:w="555" w:type="pct"/>
                    <w:shd w:val="clear" w:color="auto" w:fill="auto"/>
                    <w:vAlign w:val="center"/>
                  </w:tcPr>
                  <w:p w:rsidR="003E4607" w:rsidRPr="00BB2D5A" w:rsidRDefault="00465426" w:rsidP="003E4607">
                    <w:pPr>
                      <w:jc w:val="right"/>
                      <w:rPr>
                        <w:spacing w:val="-26"/>
                        <w:w w:val="95"/>
                      </w:rPr>
                    </w:pPr>
                    <w:r w:rsidRPr="00BB2D5A">
                      <w:rPr>
                        <w:spacing w:val="-26"/>
                        <w:w w:val="95"/>
                      </w:rPr>
                      <w:t>725,208</w:t>
                    </w:r>
                  </w:p>
                </w:tc>
              </w:tr>
            </w:sdtContent>
          </w:sdt>
          <w:sdt>
            <w:sdtPr>
              <w:rPr>
                <w:rFonts w:asciiTheme="minorHAnsi" w:eastAsiaTheme="minorEastAsia" w:hAnsiTheme="minorHAnsi" w:cstheme="minorBidi"/>
                <w:spacing w:val="-26"/>
                <w:w w:val="95"/>
                <w:kern w:val="2"/>
                <w:szCs w:val="22"/>
              </w:rPr>
              <w:alias w:val="应付债券明细"/>
              <w:tag w:val="_TUP_483a6814da9c434391de215e945c94f6"/>
              <w:id w:val="139622577"/>
              <w:lock w:val="sdtLocked"/>
            </w:sdtPr>
            <w:sdtEndPr/>
            <w:sdtContent>
              <w:tr w:rsidR="003E4607" w:rsidRPr="00BB2D5A" w:rsidTr="003E4607">
                <w:trPr>
                  <w:cantSplit/>
                  <w:trHeight w:val="266"/>
                </w:trPr>
                <w:tc>
                  <w:tcPr>
                    <w:tcW w:w="455" w:type="pct"/>
                    <w:shd w:val="clear" w:color="auto" w:fill="auto"/>
                  </w:tcPr>
                  <w:p w:rsidR="003E4607" w:rsidRPr="00BB2D5A" w:rsidRDefault="00465426" w:rsidP="003E4607">
                    <w:pPr>
                      <w:rPr>
                        <w:spacing w:val="-26"/>
                        <w:w w:val="95"/>
                      </w:rPr>
                    </w:pPr>
                    <w:r w:rsidRPr="00BB2D5A">
                      <w:rPr>
                        <w:rFonts w:asciiTheme="minorHAnsi" w:eastAsiaTheme="minorEastAsia" w:hAnsiTheme="minorHAnsi" w:cstheme="minorBidi" w:hint="eastAsia"/>
                        <w:spacing w:val="-26"/>
                        <w:w w:val="95"/>
                        <w:kern w:val="2"/>
                      </w:rPr>
                      <w:t>“</w:t>
                    </w:r>
                    <w:r w:rsidRPr="00BB2D5A">
                      <w:rPr>
                        <w:rFonts w:asciiTheme="minorHAnsi" w:eastAsiaTheme="minorEastAsia" w:hAnsiTheme="minorHAnsi" w:cstheme="minorBidi"/>
                        <w:spacing w:val="-26"/>
                        <w:w w:val="95"/>
                        <w:kern w:val="2"/>
                      </w:rPr>
                      <w:t>12</w:t>
                    </w:r>
                    <w:r w:rsidRPr="00BB2D5A">
                      <w:rPr>
                        <w:rFonts w:asciiTheme="minorHAnsi" w:eastAsiaTheme="minorEastAsia" w:hAnsiTheme="minorHAnsi" w:cstheme="minorBidi"/>
                        <w:spacing w:val="-26"/>
                        <w:w w:val="95"/>
                        <w:kern w:val="2"/>
                      </w:rPr>
                      <w:t>兖煤</w:t>
                    </w:r>
                    <w:r w:rsidRPr="00BB2D5A">
                      <w:rPr>
                        <w:rFonts w:asciiTheme="minorHAnsi" w:eastAsiaTheme="minorEastAsia" w:hAnsiTheme="minorHAnsi" w:cstheme="minorBidi"/>
                        <w:spacing w:val="-26"/>
                        <w:w w:val="95"/>
                        <w:kern w:val="2"/>
                      </w:rPr>
                      <w:t>02”</w:t>
                    </w:r>
                    <w:r w:rsidRPr="00BB2D5A">
                      <w:rPr>
                        <w:rFonts w:asciiTheme="minorHAnsi" w:eastAsiaTheme="minorEastAsia" w:hAnsiTheme="minorHAnsi" w:cstheme="minorBidi"/>
                        <w:spacing w:val="-26"/>
                        <w:w w:val="95"/>
                        <w:kern w:val="2"/>
                      </w:rPr>
                      <w:t>（注</w:t>
                    </w:r>
                    <w:r w:rsidRPr="00BB2D5A">
                      <w:rPr>
                        <w:rFonts w:asciiTheme="minorHAnsi" w:eastAsiaTheme="minorEastAsia" w:hAnsiTheme="minorHAnsi" w:cstheme="minorBidi"/>
                        <w:spacing w:val="-26"/>
                        <w:w w:val="95"/>
                        <w:kern w:val="2"/>
                      </w:rPr>
                      <w:t>2</w:t>
                    </w:r>
                    <w:r w:rsidRPr="00BB2D5A">
                      <w:rPr>
                        <w:rFonts w:asciiTheme="minorHAnsi" w:eastAsiaTheme="minorEastAsia" w:hAnsiTheme="minorHAnsi" w:cstheme="minorBidi"/>
                        <w:spacing w:val="-26"/>
                        <w:w w:val="95"/>
                        <w:kern w:val="2"/>
                      </w:rPr>
                      <w:t>）</w:t>
                    </w:r>
                  </w:p>
                </w:tc>
                <w:tc>
                  <w:tcPr>
                    <w:tcW w:w="312" w:type="pct"/>
                    <w:shd w:val="clear" w:color="auto" w:fill="auto"/>
                  </w:tcPr>
                  <w:p w:rsidR="003E4607" w:rsidRPr="00BB2D5A" w:rsidRDefault="00465426" w:rsidP="003E4607">
                    <w:pPr>
                      <w:rPr>
                        <w:spacing w:val="-26"/>
                        <w:w w:val="95"/>
                      </w:rPr>
                    </w:pPr>
                    <w:r w:rsidRPr="00BB2D5A">
                      <w:rPr>
                        <w:spacing w:val="-26"/>
                        <w:w w:val="95"/>
                      </w:rPr>
                      <w:t>0.1</w:t>
                    </w:r>
                  </w:p>
                </w:tc>
                <w:tc>
                  <w:tcPr>
                    <w:tcW w:w="549" w:type="pct"/>
                    <w:shd w:val="clear" w:color="auto" w:fill="auto"/>
                  </w:tcPr>
                  <w:p w:rsidR="003E4607" w:rsidRPr="00BB2D5A" w:rsidRDefault="00465426" w:rsidP="003E4607">
                    <w:pPr>
                      <w:jc w:val="right"/>
                      <w:rPr>
                        <w:spacing w:val="-26"/>
                        <w:w w:val="95"/>
                      </w:rPr>
                    </w:pPr>
                    <w:r w:rsidRPr="00BB2D5A">
                      <w:rPr>
                        <w:spacing w:val="-26"/>
                        <w:w w:val="95"/>
                      </w:rPr>
                      <w:t>2012-7-23</w:t>
                    </w:r>
                  </w:p>
                </w:tc>
                <w:tc>
                  <w:tcPr>
                    <w:tcW w:w="312" w:type="pct"/>
                    <w:shd w:val="clear" w:color="auto" w:fill="auto"/>
                  </w:tcPr>
                  <w:p w:rsidR="003E4607" w:rsidRPr="00BB2D5A" w:rsidRDefault="00465426" w:rsidP="003E4607">
                    <w:pPr>
                      <w:rPr>
                        <w:spacing w:val="-26"/>
                        <w:w w:val="95"/>
                      </w:rPr>
                    </w:pPr>
                    <w:r w:rsidRPr="00BB2D5A">
                      <w:rPr>
                        <w:spacing w:val="-26"/>
                        <w:w w:val="95"/>
                      </w:rPr>
                      <w:t>10年</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4,000,000</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3,986,000</w:t>
                    </w:r>
                  </w:p>
                </w:tc>
                <w:tc>
                  <w:tcPr>
                    <w:tcW w:w="233" w:type="pct"/>
                    <w:shd w:val="clear" w:color="auto" w:fill="auto"/>
                    <w:vAlign w:val="center"/>
                  </w:tcPr>
                  <w:p w:rsidR="003E4607" w:rsidRPr="00BB2D5A" w:rsidRDefault="003E4607" w:rsidP="003E4607">
                    <w:pPr>
                      <w:jc w:val="right"/>
                      <w:rPr>
                        <w:spacing w:val="-26"/>
                        <w:w w:val="95"/>
                      </w:rPr>
                    </w:pPr>
                  </w:p>
                </w:tc>
                <w:tc>
                  <w:tcPr>
                    <w:tcW w:w="470" w:type="pct"/>
                    <w:shd w:val="clear" w:color="auto" w:fill="auto"/>
                    <w:vAlign w:val="center"/>
                  </w:tcPr>
                  <w:p w:rsidR="003E4607" w:rsidRPr="00BB2D5A" w:rsidRDefault="00465426" w:rsidP="003E4607">
                    <w:pPr>
                      <w:jc w:val="right"/>
                      <w:rPr>
                        <w:spacing w:val="-26"/>
                        <w:w w:val="95"/>
                      </w:rPr>
                    </w:pPr>
                    <w:r w:rsidRPr="00BB2D5A">
                      <w:rPr>
                        <w:spacing w:val="-26"/>
                        <w:w w:val="95"/>
                      </w:rPr>
                      <w:t>99,550</w:t>
                    </w:r>
                  </w:p>
                </w:tc>
                <w:tc>
                  <w:tcPr>
                    <w:tcW w:w="391" w:type="pct"/>
                    <w:shd w:val="clear" w:color="auto" w:fill="auto"/>
                    <w:vAlign w:val="center"/>
                  </w:tcPr>
                  <w:p w:rsidR="003E4607" w:rsidRPr="00BB2D5A" w:rsidRDefault="00465426" w:rsidP="003E4607">
                    <w:pPr>
                      <w:jc w:val="right"/>
                      <w:rPr>
                        <w:spacing w:val="-26"/>
                        <w:w w:val="95"/>
                      </w:rPr>
                    </w:pPr>
                    <w:r w:rsidRPr="00BB2D5A">
                      <w:rPr>
                        <w:spacing w:val="-26"/>
                        <w:w w:val="95"/>
                      </w:rPr>
                      <w:t>4,000</w:t>
                    </w:r>
                  </w:p>
                </w:tc>
                <w:tc>
                  <w:tcPr>
                    <w:tcW w:w="236" w:type="pct"/>
                    <w:shd w:val="clear" w:color="auto" w:fill="auto"/>
                    <w:vAlign w:val="center"/>
                  </w:tcPr>
                  <w:p w:rsidR="003E4607" w:rsidRPr="00BB2D5A" w:rsidRDefault="003E4607" w:rsidP="003E4607">
                    <w:pPr>
                      <w:jc w:val="right"/>
                      <w:rPr>
                        <w:spacing w:val="-26"/>
                        <w:w w:val="95"/>
                      </w:rPr>
                    </w:pPr>
                  </w:p>
                </w:tc>
                <w:sdt>
                  <w:sdtPr>
                    <w:rPr>
                      <w:spacing w:val="-26"/>
                      <w:w w:val="95"/>
                    </w:rPr>
                    <w:alias w:val="外币报表折算差额"/>
                    <w:tag w:val="_GBC_e5b5e678be6c478da9074f0bc48fed3f"/>
                    <w:id w:val="325333681"/>
                    <w:lock w:val="sdtLocked"/>
                    <w:showingPlcHdr/>
                  </w:sdtPr>
                  <w:sdtEndPr/>
                  <w:sdtContent>
                    <w:tc>
                      <w:tcPr>
                        <w:tcW w:w="391" w:type="pct"/>
                        <w:shd w:val="clear" w:color="auto" w:fill="auto"/>
                        <w:vAlign w:val="center"/>
                      </w:tcPr>
                      <w:p w:rsidR="003E4607" w:rsidRPr="00BB2D5A" w:rsidRDefault="003E4607" w:rsidP="003E4607">
                        <w:pPr>
                          <w:jc w:val="right"/>
                          <w:rPr>
                            <w:spacing w:val="-26"/>
                            <w:w w:val="95"/>
                          </w:rPr>
                        </w:pPr>
                      </w:p>
                    </w:tc>
                  </w:sdtContent>
                </w:sdt>
                <w:tc>
                  <w:tcPr>
                    <w:tcW w:w="555" w:type="pct"/>
                    <w:shd w:val="clear" w:color="auto" w:fill="auto"/>
                    <w:vAlign w:val="center"/>
                  </w:tcPr>
                  <w:p w:rsidR="003E4607" w:rsidRPr="00BB2D5A" w:rsidRDefault="00465426" w:rsidP="003E4607">
                    <w:pPr>
                      <w:jc w:val="right"/>
                      <w:rPr>
                        <w:spacing w:val="-26"/>
                        <w:w w:val="95"/>
                      </w:rPr>
                    </w:pPr>
                    <w:r w:rsidRPr="00BB2D5A">
                      <w:rPr>
                        <w:spacing w:val="-26"/>
                        <w:w w:val="95"/>
                      </w:rPr>
                      <w:t>3,990,000</w:t>
                    </w:r>
                  </w:p>
                </w:tc>
              </w:tr>
            </w:sdtContent>
          </w:sdt>
          <w:sdt>
            <w:sdtPr>
              <w:rPr>
                <w:rFonts w:asciiTheme="minorHAnsi" w:eastAsiaTheme="minorEastAsia" w:hAnsiTheme="minorHAnsi" w:cstheme="minorBidi"/>
                <w:spacing w:val="-26"/>
                <w:w w:val="95"/>
                <w:kern w:val="2"/>
                <w:szCs w:val="22"/>
              </w:rPr>
              <w:alias w:val="应付债券明细"/>
              <w:tag w:val="_TUP_483a6814da9c434391de215e945c94f6"/>
              <w:id w:val="-1335143400"/>
              <w:lock w:val="sdtLocked"/>
            </w:sdtPr>
            <w:sdtEndPr/>
            <w:sdtContent>
              <w:tr w:rsidR="003E4607" w:rsidRPr="00BB2D5A" w:rsidTr="003E4607">
                <w:trPr>
                  <w:cantSplit/>
                  <w:trHeight w:val="266"/>
                </w:trPr>
                <w:tc>
                  <w:tcPr>
                    <w:tcW w:w="455" w:type="pct"/>
                    <w:shd w:val="clear" w:color="auto" w:fill="auto"/>
                  </w:tcPr>
                  <w:p w:rsidR="003E4607" w:rsidRPr="00BB2D5A" w:rsidRDefault="00465426" w:rsidP="003E4607">
                    <w:pPr>
                      <w:rPr>
                        <w:spacing w:val="-26"/>
                        <w:w w:val="95"/>
                      </w:rPr>
                    </w:pPr>
                    <w:r w:rsidRPr="00BB2D5A">
                      <w:rPr>
                        <w:rFonts w:asciiTheme="minorHAnsi" w:eastAsiaTheme="minorEastAsia" w:hAnsiTheme="minorHAnsi" w:cstheme="minorBidi" w:hint="eastAsia"/>
                        <w:spacing w:val="-26"/>
                        <w:w w:val="95"/>
                        <w:kern w:val="2"/>
                      </w:rPr>
                      <w:t>“</w:t>
                    </w:r>
                    <w:r w:rsidRPr="00BB2D5A">
                      <w:rPr>
                        <w:rFonts w:asciiTheme="minorHAnsi" w:eastAsiaTheme="minorEastAsia" w:hAnsiTheme="minorHAnsi" w:cstheme="minorBidi"/>
                        <w:spacing w:val="-26"/>
                        <w:w w:val="95"/>
                        <w:kern w:val="2"/>
                      </w:rPr>
                      <w:t>12</w:t>
                    </w:r>
                    <w:r w:rsidRPr="00BB2D5A">
                      <w:rPr>
                        <w:rFonts w:asciiTheme="minorHAnsi" w:eastAsiaTheme="minorEastAsia" w:hAnsiTheme="minorHAnsi" w:cstheme="minorBidi"/>
                        <w:spacing w:val="-26"/>
                        <w:w w:val="95"/>
                        <w:kern w:val="2"/>
                      </w:rPr>
                      <w:t>兖煤</w:t>
                    </w:r>
                    <w:r w:rsidRPr="00BB2D5A">
                      <w:rPr>
                        <w:rFonts w:asciiTheme="minorHAnsi" w:eastAsiaTheme="minorEastAsia" w:hAnsiTheme="minorHAnsi" w:cstheme="minorBidi"/>
                        <w:spacing w:val="-26"/>
                        <w:w w:val="95"/>
                        <w:kern w:val="2"/>
                      </w:rPr>
                      <w:t>04”</w:t>
                    </w:r>
                    <w:r w:rsidRPr="00BB2D5A">
                      <w:rPr>
                        <w:rFonts w:asciiTheme="minorHAnsi" w:eastAsiaTheme="minorEastAsia" w:hAnsiTheme="minorHAnsi" w:cstheme="minorBidi"/>
                        <w:spacing w:val="-26"/>
                        <w:w w:val="95"/>
                        <w:kern w:val="2"/>
                      </w:rPr>
                      <w:t>（注</w:t>
                    </w:r>
                    <w:r w:rsidRPr="00BB2D5A">
                      <w:rPr>
                        <w:rFonts w:asciiTheme="minorHAnsi" w:eastAsiaTheme="minorEastAsia" w:hAnsiTheme="minorHAnsi" w:cstheme="minorBidi"/>
                        <w:spacing w:val="-26"/>
                        <w:w w:val="95"/>
                        <w:kern w:val="2"/>
                      </w:rPr>
                      <w:t>2</w:t>
                    </w:r>
                    <w:r w:rsidRPr="00BB2D5A">
                      <w:rPr>
                        <w:rFonts w:asciiTheme="minorHAnsi" w:eastAsiaTheme="minorEastAsia" w:hAnsiTheme="minorHAnsi" w:cstheme="minorBidi"/>
                        <w:spacing w:val="-26"/>
                        <w:w w:val="95"/>
                        <w:kern w:val="2"/>
                      </w:rPr>
                      <w:t>）</w:t>
                    </w:r>
                  </w:p>
                </w:tc>
                <w:tc>
                  <w:tcPr>
                    <w:tcW w:w="312" w:type="pct"/>
                    <w:shd w:val="clear" w:color="auto" w:fill="auto"/>
                  </w:tcPr>
                  <w:p w:rsidR="003E4607" w:rsidRPr="00BB2D5A" w:rsidRDefault="00465426" w:rsidP="003E4607">
                    <w:pPr>
                      <w:rPr>
                        <w:spacing w:val="-26"/>
                        <w:w w:val="95"/>
                      </w:rPr>
                    </w:pPr>
                    <w:r w:rsidRPr="00BB2D5A">
                      <w:rPr>
                        <w:spacing w:val="-26"/>
                        <w:w w:val="95"/>
                      </w:rPr>
                      <w:t>0.1</w:t>
                    </w:r>
                  </w:p>
                </w:tc>
                <w:tc>
                  <w:tcPr>
                    <w:tcW w:w="549" w:type="pct"/>
                    <w:shd w:val="clear" w:color="auto" w:fill="auto"/>
                  </w:tcPr>
                  <w:p w:rsidR="003E4607" w:rsidRPr="00BB2D5A" w:rsidRDefault="00465426" w:rsidP="003E4607">
                    <w:pPr>
                      <w:jc w:val="right"/>
                      <w:rPr>
                        <w:spacing w:val="-26"/>
                        <w:w w:val="95"/>
                      </w:rPr>
                    </w:pPr>
                    <w:r w:rsidRPr="00BB2D5A">
                      <w:rPr>
                        <w:spacing w:val="-26"/>
                        <w:w w:val="95"/>
                      </w:rPr>
                      <w:t>2014-3-6</w:t>
                    </w:r>
                  </w:p>
                </w:tc>
                <w:tc>
                  <w:tcPr>
                    <w:tcW w:w="312" w:type="pct"/>
                    <w:shd w:val="clear" w:color="auto" w:fill="auto"/>
                  </w:tcPr>
                  <w:p w:rsidR="003E4607" w:rsidRPr="00BB2D5A" w:rsidRDefault="00465426" w:rsidP="003E4607">
                    <w:pPr>
                      <w:rPr>
                        <w:spacing w:val="-26"/>
                        <w:w w:val="95"/>
                      </w:rPr>
                    </w:pPr>
                    <w:r w:rsidRPr="00BB2D5A">
                      <w:rPr>
                        <w:spacing w:val="-26"/>
                        <w:w w:val="95"/>
                      </w:rPr>
                      <w:t>10年</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3,050,000</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3,034,242</w:t>
                    </w:r>
                  </w:p>
                </w:tc>
                <w:tc>
                  <w:tcPr>
                    <w:tcW w:w="233" w:type="pct"/>
                    <w:shd w:val="clear" w:color="auto" w:fill="auto"/>
                    <w:vAlign w:val="center"/>
                  </w:tcPr>
                  <w:p w:rsidR="003E4607" w:rsidRPr="00BB2D5A" w:rsidRDefault="003E4607" w:rsidP="003E4607">
                    <w:pPr>
                      <w:jc w:val="right"/>
                      <w:rPr>
                        <w:spacing w:val="-26"/>
                        <w:w w:val="95"/>
                      </w:rPr>
                    </w:pPr>
                  </w:p>
                </w:tc>
                <w:tc>
                  <w:tcPr>
                    <w:tcW w:w="470" w:type="pct"/>
                    <w:shd w:val="clear" w:color="auto" w:fill="auto"/>
                    <w:vAlign w:val="center"/>
                  </w:tcPr>
                  <w:p w:rsidR="003E4607" w:rsidRPr="00BB2D5A" w:rsidRDefault="00465426" w:rsidP="003E4607">
                    <w:pPr>
                      <w:jc w:val="right"/>
                      <w:rPr>
                        <w:spacing w:val="-26"/>
                        <w:w w:val="95"/>
                      </w:rPr>
                    </w:pPr>
                    <w:r w:rsidRPr="00BB2D5A">
                      <w:rPr>
                        <w:spacing w:val="-26"/>
                        <w:w w:val="95"/>
                      </w:rPr>
                      <w:t>94,309</w:t>
                    </w:r>
                  </w:p>
                </w:tc>
                <w:tc>
                  <w:tcPr>
                    <w:tcW w:w="391" w:type="pct"/>
                    <w:shd w:val="clear" w:color="auto" w:fill="auto"/>
                    <w:vAlign w:val="center"/>
                  </w:tcPr>
                  <w:p w:rsidR="003E4607" w:rsidRPr="00BB2D5A" w:rsidRDefault="00465426" w:rsidP="003E4607">
                    <w:pPr>
                      <w:jc w:val="right"/>
                      <w:rPr>
                        <w:spacing w:val="-26"/>
                        <w:w w:val="95"/>
                      </w:rPr>
                    </w:pPr>
                    <w:r w:rsidRPr="00BB2D5A">
                      <w:rPr>
                        <w:spacing w:val="-26"/>
                        <w:w w:val="95"/>
                      </w:rPr>
                      <w:t>3,050</w:t>
                    </w:r>
                  </w:p>
                </w:tc>
                <w:tc>
                  <w:tcPr>
                    <w:tcW w:w="236" w:type="pct"/>
                    <w:shd w:val="clear" w:color="auto" w:fill="auto"/>
                    <w:vAlign w:val="center"/>
                  </w:tcPr>
                  <w:p w:rsidR="003E4607" w:rsidRPr="00BB2D5A" w:rsidRDefault="003E4607" w:rsidP="003E4607">
                    <w:pPr>
                      <w:jc w:val="right"/>
                      <w:rPr>
                        <w:spacing w:val="-26"/>
                        <w:w w:val="95"/>
                      </w:rPr>
                    </w:pPr>
                  </w:p>
                </w:tc>
                <w:sdt>
                  <w:sdtPr>
                    <w:rPr>
                      <w:spacing w:val="-26"/>
                      <w:w w:val="95"/>
                    </w:rPr>
                    <w:alias w:val="外币报表折算差额"/>
                    <w:tag w:val="_GBC_e5b5e678be6c478da9074f0bc48fed3f"/>
                    <w:id w:val="1835953006"/>
                    <w:lock w:val="sdtLocked"/>
                    <w:showingPlcHdr/>
                  </w:sdtPr>
                  <w:sdtEndPr/>
                  <w:sdtContent>
                    <w:tc>
                      <w:tcPr>
                        <w:tcW w:w="391" w:type="pct"/>
                        <w:shd w:val="clear" w:color="auto" w:fill="auto"/>
                        <w:vAlign w:val="center"/>
                      </w:tcPr>
                      <w:p w:rsidR="003E4607" w:rsidRPr="00BB2D5A" w:rsidRDefault="003E4607" w:rsidP="003E4607">
                        <w:pPr>
                          <w:jc w:val="right"/>
                          <w:rPr>
                            <w:spacing w:val="-26"/>
                            <w:w w:val="95"/>
                          </w:rPr>
                        </w:pPr>
                      </w:p>
                    </w:tc>
                  </w:sdtContent>
                </w:sdt>
                <w:tc>
                  <w:tcPr>
                    <w:tcW w:w="555" w:type="pct"/>
                    <w:shd w:val="clear" w:color="auto" w:fill="auto"/>
                    <w:vAlign w:val="center"/>
                  </w:tcPr>
                  <w:p w:rsidR="003E4607" w:rsidRPr="00BB2D5A" w:rsidRDefault="00465426" w:rsidP="003E4607">
                    <w:pPr>
                      <w:jc w:val="right"/>
                      <w:rPr>
                        <w:spacing w:val="-26"/>
                        <w:w w:val="95"/>
                      </w:rPr>
                    </w:pPr>
                    <w:r w:rsidRPr="00BB2D5A">
                      <w:rPr>
                        <w:spacing w:val="-26"/>
                        <w:w w:val="95"/>
                      </w:rPr>
                      <w:t>3,037,292</w:t>
                    </w:r>
                  </w:p>
                </w:tc>
              </w:tr>
            </w:sdtContent>
          </w:sdt>
          <w:sdt>
            <w:sdtPr>
              <w:rPr>
                <w:rFonts w:asciiTheme="minorHAnsi" w:eastAsiaTheme="minorEastAsia" w:hAnsiTheme="minorHAnsi" w:cstheme="minorBidi"/>
                <w:spacing w:val="-26"/>
                <w:w w:val="95"/>
                <w:kern w:val="2"/>
                <w:szCs w:val="22"/>
              </w:rPr>
              <w:alias w:val="应付债券明细"/>
              <w:tag w:val="_TUP_483a6814da9c434391de215e945c94f6"/>
              <w:id w:val="-119915666"/>
              <w:lock w:val="sdtLocked"/>
            </w:sdtPr>
            <w:sdtEndPr/>
            <w:sdtContent>
              <w:tr w:rsidR="003E4607" w:rsidRPr="00BB2D5A" w:rsidTr="003E4607">
                <w:trPr>
                  <w:cantSplit/>
                  <w:trHeight w:val="266"/>
                </w:trPr>
                <w:tc>
                  <w:tcPr>
                    <w:tcW w:w="455" w:type="pct"/>
                    <w:shd w:val="clear" w:color="auto" w:fill="auto"/>
                  </w:tcPr>
                  <w:p w:rsidR="003E4607" w:rsidRPr="00BB2D5A" w:rsidRDefault="00465426" w:rsidP="003E4607">
                    <w:pPr>
                      <w:rPr>
                        <w:spacing w:val="-26"/>
                        <w:w w:val="95"/>
                      </w:rPr>
                    </w:pPr>
                    <w:r w:rsidRPr="00BB2D5A">
                      <w:rPr>
                        <w:rFonts w:asciiTheme="minorHAnsi" w:eastAsiaTheme="minorEastAsia" w:hAnsiTheme="minorHAnsi" w:cstheme="minorBidi" w:hint="eastAsia"/>
                        <w:spacing w:val="-26"/>
                        <w:w w:val="95"/>
                        <w:kern w:val="2"/>
                      </w:rPr>
                      <w:t>公司债券（注</w:t>
                    </w:r>
                    <w:r w:rsidRPr="00BB2D5A">
                      <w:rPr>
                        <w:rFonts w:asciiTheme="minorHAnsi" w:eastAsiaTheme="minorEastAsia" w:hAnsiTheme="minorHAnsi" w:cstheme="minorBidi"/>
                        <w:spacing w:val="-26"/>
                        <w:w w:val="95"/>
                        <w:kern w:val="2"/>
                      </w:rPr>
                      <w:t>1</w:t>
                    </w:r>
                    <w:r w:rsidRPr="00BB2D5A">
                      <w:rPr>
                        <w:rFonts w:asciiTheme="minorHAnsi" w:eastAsiaTheme="minorEastAsia" w:hAnsiTheme="minorHAnsi" w:cstheme="minorBidi"/>
                        <w:spacing w:val="-26"/>
                        <w:w w:val="95"/>
                        <w:kern w:val="2"/>
                      </w:rPr>
                      <w:t>）</w:t>
                    </w:r>
                  </w:p>
                </w:tc>
                <w:tc>
                  <w:tcPr>
                    <w:tcW w:w="312" w:type="pct"/>
                    <w:shd w:val="clear" w:color="auto" w:fill="auto"/>
                  </w:tcPr>
                  <w:p w:rsidR="003E4607" w:rsidRPr="00BB2D5A" w:rsidRDefault="00465426" w:rsidP="003E4607">
                    <w:pPr>
                      <w:rPr>
                        <w:spacing w:val="-26"/>
                        <w:w w:val="95"/>
                      </w:rPr>
                    </w:pPr>
                    <w:r w:rsidRPr="00BB2D5A">
                      <w:rPr>
                        <w:spacing w:val="-26"/>
                        <w:w w:val="95"/>
                      </w:rPr>
                      <w:t>0.1</w:t>
                    </w:r>
                  </w:p>
                </w:tc>
                <w:tc>
                  <w:tcPr>
                    <w:tcW w:w="549" w:type="pct"/>
                    <w:shd w:val="clear" w:color="auto" w:fill="auto"/>
                  </w:tcPr>
                  <w:p w:rsidR="003E4607" w:rsidRPr="00BB2D5A" w:rsidRDefault="00465426" w:rsidP="003E4607">
                    <w:pPr>
                      <w:jc w:val="right"/>
                      <w:rPr>
                        <w:spacing w:val="-26"/>
                        <w:w w:val="95"/>
                      </w:rPr>
                    </w:pPr>
                    <w:r w:rsidRPr="00BB2D5A">
                      <w:rPr>
                        <w:spacing w:val="-26"/>
                        <w:w w:val="95"/>
                      </w:rPr>
                      <w:t>2018-11-29</w:t>
                    </w:r>
                  </w:p>
                </w:tc>
                <w:tc>
                  <w:tcPr>
                    <w:tcW w:w="312" w:type="pct"/>
                    <w:shd w:val="clear" w:color="auto" w:fill="auto"/>
                  </w:tcPr>
                  <w:p w:rsidR="003E4607" w:rsidRPr="00BB2D5A" w:rsidRDefault="00465426" w:rsidP="003E4607">
                    <w:pPr>
                      <w:rPr>
                        <w:spacing w:val="-26"/>
                        <w:w w:val="95"/>
                      </w:rPr>
                    </w:pPr>
                    <w:r w:rsidRPr="00BB2D5A">
                      <w:rPr>
                        <w:spacing w:val="-26"/>
                        <w:w w:val="95"/>
                      </w:rPr>
                      <w:t>3年</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2,299,172</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2,278,771</w:t>
                    </w:r>
                  </w:p>
                </w:tc>
                <w:tc>
                  <w:tcPr>
                    <w:tcW w:w="233" w:type="pct"/>
                    <w:shd w:val="clear" w:color="auto" w:fill="auto"/>
                    <w:vAlign w:val="center"/>
                  </w:tcPr>
                  <w:p w:rsidR="003E4607" w:rsidRPr="00BB2D5A" w:rsidRDefault="003E4607" w:rsidP="003E4607">
                    <w:pPr>
                      <w:jc w:val="right"/>
                      <w:rPr>
                        <w:spacing w:val="-26"/>
                        <w:w w:val="95"/>
                      </w:rPr>
                    </w:pPr>
                  </w:p>
                </w:tc>
                <w:tc>
                  <w:tcPr>
                    <w:tcW w:w="470" w:type="pct"/>
                    <w:shd w:val="clear" w:color="auto" w:fill="auto"/>
                    <w:vAlign w:val="center"/>
                  </w:tcPr>
                  <w:p w:rsidR="003E4607" w:rsidRPr="00BB2D5A" w:rsidRDefault="00465426" w:rsidP="003E4607">
                    <w:pPr>
                      <w:jc w:val="right"/>
                      <w:rPr>
                        <w:spacing w:val="-26"/>
                        <w:w w:val="95"/>
                      </w:rPr>
                    </w:pPr>
                    <w:r w:rsidRPr="00BB2D5A">
                      <w:rPr>
                        <w:spacing w:val="-26"/>
                        <w:w w:val="95"/>
                      </w:rPr>
                      <w:t>140,222</w:t>
                    </w:r>
                  </w:p>
                </w:tc>
                <w:tc>
                  <w:tcPr>
                    <w:tcW w:w="391" w:type="pct"/>
                    <w:shd w:val="clear" w:color="auto" w:fill="auto"/>
                    <w:vAlign w:val="center"/>
                  </w:tcPr>
                  <w:p w:rsidR="003E4607" w:rsidRPr="00BB2D5A" w:rsidRDefault="00465426" w:rsidP="003E4607">
                    <w:pPr>
                      <w:jc w:val="right"/>
                      <w:rPr>
                        <w:spacing w:val="-26"/>
                        <w:w w:val="95"/>
                      </w:rPr>
                    </w:pPr>
                    <w:r w:rsidRPr="00BB2D5A">
                      <w:rPr>
                        <w:spacing w:val="-26"/>
                        <w:w w:val="95"/>
                      </w:rPr>
                      <w:t>7,051</w:t>
                    </w:r>
                  </w:p>
                </w:tc>
                <w:tc>
                  <w:tcPr>
                    <w:tcW w:w="236" w:type="pct"/>
                    <w:shd w:val="clear" w:color="auto" w:fill="auto"/>
                    <w:vAlign w:val="center"/>
                  </w:tcPr>
                  <w:p w:rsidR="003E4607" w:rsidRPr="00BB2D5A" w:rsidRDefault="003E4607" w:rsidP="003E4607">
                    <w:pPr>
                      <w:jc w:val="right"/>
                      <w:rPr>
                        <w:spacing w:val="-26"/>
                        <w:w w:val="95"/>
                      </w:rPr>
                    </w:pPr>
                  </w:p>
                </w:tc>
                <w:sdt>
                  <w:sdtPr>
                    <w:rPr>
                      <w:spacing w:val="-26"/>
                      <w:w w:val="95"/>
                    </w:rPr>
                    <w:alias w:val="外币报表折算差额"/>
                    <w:tag w:val="_GBC_e5b5e678be6c478da9074f0bc48fed3f"/>
                    <w:id w:val="2027363952"/>
                    <w:lock w:val="sdtLocked"/>
                  </w:sdtPr>
                  <w:sdtEndPr/>
                  <w:sdtContent>
                    <w:tc>
                      <w:tcPr>
                        <w:tcW w:w="391" w:type="pct"/>
                        <w:shd w:val="clear" w:color="auto" w:fill="auto"/>
                        <w:vAlign w:val="center"/>
                      </w:tcPr>
                      <w:p w:rsidR="003E4607" w:rsidRPr="00BB2D5A" w:rsidRDefault="00465426" w:rsidP="003E4607">
                        <w:pPr>
                          <w:jc w:val="right"/>
                          <w:rPr>
                            <w:spacing w:val="-26"/>
                            <w:w w:val="95"/>
                          </w:rPr>
                        </w:pPr>
                        <w:r w:rsidRPr="00BB2D5A">
                          <w:rPr>
                            <w:spacing w:val="-26"/>
                            <w:w w:val="95"/>
                          </w:rPr>
                          <w:t>37,576</w:t>
                        </w:r>
                      </w:p>
                    </w:tc>
                  </w:sdtContent>
                </w:sdt>
                <w:tc>
                  <w:tcPr>
                    <w:tcW w:w="555" w:type="pct"/>
                    <w:shd w:val="clear" w:color="auto" w:fill="auto"/>
                    <w:vAlign w:val="center"/>
                  </w:tcPr>
                  <w:p w:rsidR="003E4607" w:rsidRPr="00BB2D5A" w:rsidRDefault="00465426" w:rsidP="003E4607">
                    <w:pPr>
                      <w:jc w:val="right"/>
                      <w:rPr>
                        <w:spacing w:val="-26"/>
                        <w:w w:val="95"/>
                      </w:rPr>
                    </w:pPr>
                    <w:r w:rsidRPr="00BB2D5A">
                      <w:rPr>
                        <w:spacing w:val="-26"/>
                        <w:w w:val="95"/>
                      </w:rPr>
                      <w:t>2,323,398</w:t>
                    </w:r>
                  </w:p>
                </w:tc>
              </w:tr>
            </w:sdtContent>
          </w:sdt>
          <w:sdt>
            <w:sdtPr>
              <w:rPr>
                <w:rFonts w:asciiTheme="minorHAnsi" w:eastAsiaTheme="minorEastAsia" w:hAnsiTheme="minorHAnsi" w:cstheme="minorBidi"/>
                <w:spacing w:val="-26"/>
                <w:w w:val="95"/>
                <w:kern w:val="2"/>
                <w:szCs w:val="22"/>
              </w:rPr>
              <w:alias w:val="应付债券明细"/>
              <w:tag w:val="_TUP_483a6814da9c434391de215e945c94f6"/>
              <w:id w:val="-461036364"/>
              <w:lock w:val="sdtLocked"/>
            </w:sdtPr>
            <w:sdtEndPr/>
            <w:sdtContent>
              <w:tr w:rsidR="003E4607" w:rsidRPr="00BB2D5A" w:rsidTr="003E4607">
                <w:trPr>
                  <w:cantSplit/>
                  <w:trHeight w:val="266"/>
                </w:trPr>
                <w:tc>
                  <w:tcPr>
                    <w:tcW w:w="455" w:type="pct"/>
                    <w:shd w:val="clear" w:color="auto" w:fill="auto"/>
                  </w:tcPr>
                  <w:p w:rsidR="003E4607" w:rsidRPr="00BB2D5A" w:rsidRDefault="00465426" w:rsidP="003E4607">
                    <w:pPr>
                      <w:rPr>
                        <w:spacing w:val="-26"/>
                        <w:w w:val="95"/>
                      </w:rPr>
                    </w:pPr>
                    <w:r w:rsidRPr="00BB2D5A">
                      <w:rPr>
                        <w:rFonts w:asciiTheme="minorHAnsi" w:eastAsiaTheme="minorEastAsia" w:hAnsiTheme="minorHAnsi" w:cstheme="minorBidi" w:hint="eastAsia"/>
                        <w:spacing w:val="-26"/>
                        <w:w w:val="95"/>
                        <w:kern w:val="2"/>
                      </w:rPr>
                      <w:t>农业银行中期票据</w:t>
                    </w:r>
                  </w:p>
                </w:tc>
                <w:tc>
                  <w:tcPr>
                    <w:tcW w:w="312" w:type="pct"/>
                    <w:shd w:val="clear" w:color="auto" w:fill="auto"/>
                  </w:tcPr>
                  <w:p w:rsidR="003E4607" w:rsidRPr="00BB2D5A" w:rsidRDefault="00465426" w:rsidP="003E4607">
                    <w:pPr>
                      <w:rPr>
                        <w:spacing w:val="-26"/>
                        <w:w w:val="95"/>
                      </w:rPr>
                    </w:pPr>
                    <w:r w:rsidRPr="00BB2D5A">
                      <w:rPr>
                        <w:spacing w:val="-26"/>
                        <w:w w:val="95"/>
                      </w:rPr>
                      <w:t>0.1</w:t>
                    </w:r>
                  </w:p>
                </w:tc>
                <w:tc>
                  <w:tcPr>
                    <w:tcW w:w="549" w:type="pct"/>
                    <w:shd w:val="clear" w:color="auto" w:fill="auto"/>
                  </w:tcPr>
                  <w:p w:rsidR="003E4607" w:rsidRPr="00BB2D5A" w:rsidRDefault="00465426" w:rsidP="003E4607">
                    <w:pPr>
                      <w:jc w:val="right"/>
                      <w:rPr>
                        <w:spacing w:val="-26"/>
                        <w:w w:val="95"/>
                      </w:rPr>
                    </w:pPr>
                    <w:r w:rsidRPr="00BB2D5A">
                      <w:rPr>
                        <w:spacing w:val="-26"/>
                        <w:w w:val="95"/>
                      </w:rPr>
                      <w:t>2018-7-11</w:t>
                    </w:r>
                  </w:p>
                </w:tc>
                <w:tc>
                  <w:tcPr>
                    <w:tcW w:w="312" w:type="pct"/>
                    <w:shd w:val="clear" w:color="auto" w:fill="auto"/>
                  </w:tcPr>
                  <w:p w:rsidR="003E4607" w:rsidRPr="00BB2D5A" w:rsidRDefault="00465426" w:rsidP="003E4607">
                    <w:pPr>
                      <w:rPr>
                        <w:spacing w:val="-26"/>
                        <w:w w:val="95"/>
                      </w:rPr>
                    </w:pPr>
                    <w:r w:rsidRPr="00BB2D5A">
                      <w:rPr>
                        <w:spacing w:val="-26"/>
                        <w:w w:val="95"/>
                      </w:rPr>
                      <w:t>3年</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1,500,000</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1,494,375</w:t>
                    </w:r>
                  </w:p>
                </w:tc>
                <w:tc>
                  <w:tcPr>
                    <w:tcW w:w="233" w:type="pct"/>
                    <w:shd w:val="clear" w:color="auto" w:fill="auto"/>
                    <w:vAlign w:val="center"/>
                  </w:tcPr>
                  <w:p w:rsidR="003E4607" w:rsidRPr="00BB2D5A" w:rsidRDefault="003E4607" w:rsidP="003E4607">
                    <w:pPr>
                      <w:jc w:val="right"/>
                      <w:rPr>
                        <w:spacing w:val="-26"/>
                        <w:w w:val="95"/>
                      </w:rPr>
                    </w:pPr>
                  </w:p>
                </w:tc>
                <w:tc>
                  <w:tcPr>
                    <w:tcW w:w="470" w:type="pct"/>
                    <w:shd w:val="clear" w:color="auto" w:fill="auto"/>
                    <w:vAlign w:val="center"/>
                  </w:tcPr>
                  <w:p w:rsidR="003E4607" w:rsidRPr="00BB2D5A" w:rsidRDefault="00465426" w:rsidP="003E4607">
                    <w:pPr>
                      <w:jc w:val="right"/>
                      <w:rPr>
                        <w:spacing w:val="-26"/>
                        <w:w w:val="95"/>
                      </w:rPr>
                    </w:pPr>
                    <w:r w:rsidRPr="00BB2D5A">
                      <w:rPr>
                        <w:spacing w:val="-26"/>
                        <w:w w:val="95"/>
                      </w:rPr>
                      <w:t>36,879</w:t>
                    </w:r>
                  </w:p>
                </w:tc>
                <w:tc>
                  <w:tcPr>
                    <w:tcW w:w="391" w:type="pct"/>
                    <w:shd w:val="clear" w:color="auto" w:fill="auto"/>
                    <w:vAlign w:val="center"/>
                  </w:tcPr>
                  <w:p w:rsidR="003E4607" w:rsidRPr="00BB2D5A" w:rsidRDefault="00465426" w:rsidP="003E4607">
                    <w:pPr>
                      <w:jc w:val="right"/>
                      <w:rPr>
                        <w:spacing w:val="-26"/>
                        <w:w w:val="95"/>
                      </w:rPr>
                    </w:pPr>
                    <w:r w:rsidRPr="00BB2D5A">
                      <w:rPr>
                        <w:spacing w:val="-26"/>
                        <w:w w:val="95"/>
                      </w:rPr>
                      <w:t>2,250</w:t>
                    </w:r>
                  </w:p>
                </w:tc>
                <w:tc>
                  <w:tcPr>
                    <w:tcW w:w="236" w:type="pct"/>
                    <w:shd w:val="clear" w:color="auto" w:fill="auto"/>
                    <w:vAlign w:val="center"/>
                  </w:tcPr>
                  <w:p w:rsidR="003E4607" w:rsidRPr="00BB2D5A" w:rsidRDefault="003E4607" w:rsidP="003E4607">
                    <w:pPr>
                      <w:jc w:val="right"/>
                      <w:rPr>
                        <w:spacing w:val="-26"/>
                        <w:w w:val="95"/>
                      </w:rPr>
                    </w:pPr>
                  </w:p>
                </w:tc>
                <w:sdt>
                  <w:sdtPr>
                    <w:rPr>
                      <w:spacing w:val="-26"/>
                      <w:w w:val="95"/>
                    </w:rPr>
                    <w:alias w:val="外币报表折算差额"/>
                    <w:tag w:val="_GBC_e5b5e678be6c478da9074f0bc48fed3f"/>
                    <w:id w:val="901248186"/>
                    <w:lock w:val="sdtLocked"/>
                    <w:showingPlcHdr/>
                  </w:sdtPr>
                  <w:sdtEndPr/>
                  <w:sdtContent>
                    <w:tc>
                      <w:tcPr>
                        <w:tcW w:w="391" w:type="pct"/>
                        <w:shd w:val="clear" w:color="auto" w:fill="auto"/>
                        <w:vAlign w:val="center"/>
                      </w:tcPr>
                      <w:p w:rsidR="003E4607" w:rsidRPr="00BB2D5A" w:rsidRDefault="003E4607" w:rsidP="003E4607">
                        <w:pPr>
                          <w:jc w:val="right"/>
                          <w:rPr>
                            <w:spacing w:val="-26"/>
                            <w:w w:val="95"/>
                          </w:rPr>
                        </w:pPr>
                      </w:p>
                    </w:tc>
                  </w:sdtContent>
                </w:sdt>
                <w:tc>
                  <w:tcPr>
                    <w:tcW w:w="555" w:type="pct"/>
                    <w:shd w:val="clear" w:color="auto" w:fill="auto"/>
                    <w:vAlign w:val="center"/>
                  </w:tcPr>
                  <w:p w:rsidR="003E4607" w:rsidRPr="00BB2D5A" w:rsidRDefault="00465426" w:rsidP="003E4607">
                    <w:pPr>
                      <w:jc w:val="right"/>
                      <w:rPr>
                        <w:spacing w:val="-26"/>
                        <w:w w:val="95"/>
                      </w:rPr>
                    </w:pPr>
                    <w:r w:rsidRPr="00BB2D5A">
                      <w:rPr>
                        <w:spacing w:val="-26"/>
                        <w:w w:val="95"/>
                      </w:rPr>
                      <w:t>1,496,625</w:t>
                    </w:r>
                  </w:p>
                </w:tc>
              </w:tr>
            </w:sdtContent>
          </w:sdt>
          <w:sdt>
            <w:sdtPr>
              <w:rPr>
                <w:rFonts w:asciiTheme="minorHAnsi" w:eastAsiaTheme="minorEastAsia" w:hAnsiTheme="minorHAnsi" w:cstheme="minorBidi"/>
                <w:spacing w:val="-26"/>
                <w:w w:val="95"/>
                <w:kern w:val="2"/>
                <w:szCs w:val="22"/>
              </w:rPr>
              <w:alias w:val="应付债券明细"/>
              <w:tag w:val="_TUP_483a6814da9c434391de215e945c94f6"/>
              <w:id w:val="-1168473625"/>
              <w:lock w:val="sdtLocked"/>
            </w:sdtPr>
            <w:sdtEndPr/>
            <w:sdtContent>
              <w:tr w:rsidR="003E4607" w:rsidRPr="00BB2D5A" w:rsidTr="003E4607">
                <w:trPr>
                  <w:cantSplit/>
                  <w:trHeight w:val="266"/>
                </w:trPr>
                <w:tc>
                  <w:tcPr>
                    <w:tcW w:w="455" w:type="pct"/>
                    <w:shd w:val="clear" w:color="auto" w:fill="auto"/>
                  </w:tcPr>
                  <w:p w:rsidR="003E4607" w:rsidRPr="00BB2D5A" w:rsidRDefault="00465426" w:rsidP="003E4607">
                    <w:pPr>
                      <w:rPr>
                        <w:spacing w:val="-26"/>
                        <w:w w:val="95"/>
                      </w:rPr>
                    </w:pPr>
                    <w:r w:rsidRPr="00BB2D5A">
                      <w:rPr>
                        <w:rFonts w:asciiTheme="minorHAnsi" w:eastAsiaTheme="minorEastAsia" w:hAnsiTheme="minorHAnsi" w:cstheme="minorBidi" w:hint="eastAsia"/>
                        <w:spacing w:val="-26"/>
                        <w:w w:val="95"/>
                        <w:kern w:val="2"/>
                      </w:rPr>
                      <w:t>中国银行中期票据</w:t>
                    </w:r>
                  </w:p>
                </w:tc>
                <w:tc>
                  <w:tcPr>
                    <w:tcW w:w="312" w:type="pct"/>
                    <w:shd w:val="clear" w:color="auto" w:fill="auto"/>
                  </w:tcPr>
                  <w:p w:rsidR="003E4607" w:rsidRPr="00BB2D5A" w:rsidRDefault="00465426" w:rsidP="003E4607">
                    <w:pPr>
                      <w:rPr>
                        <w:spacing w:val="-26"/>
                        <w:w w:val="95"/>
                      </w:rPr>
                    </w:pPr>
                    <w:r w:rsidRPr="00BB2D5A">
                      <w:rPr>
                        <w:spacing w:val="-26"/>
                        <w:w w:val="95"/>
                      </w:rPr>
                      <w:t>0.1</w:t>
                    </w:r>
                  </w:p>
                </w:tc>
                <w:tc>
                  <w:tcPr>
                    <w:tcW w:w="549" w:type="pct"/>
                    <w:shd w:val="clear" w:color="auto" w:fill="auto"/>
                  </w:tcPr>
                  <w:p w:rsidR="003E4607" w:rsidRPr="00BB2D5A" w:rsidRDefault="00465426" w:rsidP="003E4607">
                    <w:pPr>
                      <w:jc w:val="right"/>
                      <w:rPr>
                        <w:spacing w:val="-26"/>
                        <w:w w:val="95"/>
                      </w:rPr>
                    </w:pPr>
                    <w:r w:rsidRPr="00BB2D5A">
                      <w:rPr>
                        <w:spacing w:val="-26"/>
                        <w:w w:val="95"/>
                      </w:rPr>
                      <w:t>2018-10-19</w:t>
                    </w:r>
                  </w:p>
                </w:tc>
                <w:tc>
                  <w:tcPr>
                    <w:tcW w:w="312" w:type="pct"/>
                    <w:shd w:val="clear" w:color="auto" w:fill="auto"/>
                  </w:tcPr>
                  <w:p w:rsidR="003E4607" w:rsidRPr="00BB2D5A" w:rsidRDefault="00465426" w:rsidP="003E4607">
                    <w:pPr>
                      <w:rPr>
                        <w:spacing w:val="-26"/>
                        <w:w w:val="95"/>
                      </w:rPr>
                    </w:pPr>
                    <w:r w:rsidRPr="00BB2D5A">
                      <w:rPr>
                        <w:spacing w:val="-26"/>
                        <w:w w:val="95"/>
                      </w:rPr>
                      <w:t>3年</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3,000,000</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2,991,750</w:t>
                    </w:r>
                  </w:p>
                </w:tc>
                <w:tc>
                  <w:tcPr>
                    <w:tcW w:w="233" w:type="pct"/>
                    <w:shd w:val="clear" w:color="auto" w:fill="auto"/>
                    <w:vAlign w:val="center"/>
                  </w:tcPr>
                  <w:p w:rsidR="003E4607" w:rsidRPr="00BB2D5A" w:rsidRDefault="003E4607" w:rsidP="003E4607">
                    <w:pPr>
                      <w:jc w:val="right"/>
                      <w:rPr>
                        <w:spacing w:val="-26"/>
                        <w:w w:val="95"/>
                      </w:rPr>
                    </w:pPr>
                  </w:p>
                </w:tc>
                <w:tc>
                  <w:tcPr>
                    <w:tcW w:w="470" w:type="pct"/>
                    <w:shd w:val="clear" w:color="auto" w:fill="auto"/>
                    <w:vAlign w:val="center"/>
                  </w:tcPr>
                  <w:p w:rsidR="003E4607" w:rsidRPr="00BB2D5A" w:rsidRDefault="00465426" w:rsidP="003E4607">
                    <w:pPr>
                      <w:jc w:val="right"/>
                      <w:rPr>
                        <w:spacing w:val="-26"/>
                        <w:w w:val="95"/>
                      </w:rPr>
                    </w:pPr>
                    <w:r w:rsidRPr="00BB2D5A">
                      <w:rPr>
                        <w:spacing w:val="-26"/>
                        <w:w w:val="95"/>
                      </w:rPr>
                      <w:t>66,216</w:t>
                    </w:r>
                  </w:p>
                </w:tc>
                <w:tc>
                  <w:tcPr>
                    <w:tcW w:w="391" w:type="pct"/>
                    <w:shd w:val="clear" w:color="auto" w:fill="auto"/>
                    <w:vAlign w:val="center"/>
                  </w:tcPr>
                  <w:p w:rsidR="003E4607" w:rsidRPr="00BB2D5A" w:rsidRDefault="00465426" w:rsidP="003E4607">
                    <w:pPr>
                      <w:jc w:val="right"/>
                      <w:rPr>
                        <w:spacing w:val="-26"/>
                        <w:w w:val="95"/>
                      </w:rPr>
                    </w:pPr>
                    <w:r w:rsidRPr="00BB2D5A">
                      <w:rPr>
                        <w:spacing w:val="-26"/>
                        <w:w w:val="95"/>
                      </w:rPr>
                      <w:t>3,000</w:t>
                    </w:r>
                  </w:p>
                </w:tc>
                <w:tc>
                  <w:tcPr>
                    <w:tcW w:w="236" w:type="pct"/>
                    <w:shd w:val="clear" w:color="auto" w:fill="auto"/>
                    <w:vAlign w:val="center"/>
                  </w:tcPr>
                  <w:p w:rsidR="003E4607" w:rsidRPr="00BB2D5A" w:rsidRDefault="003E4607" w:rsidP="003E4607">
                    <w:pPr>
                      <w:jc w:val="right"/>
                      <w:rPr>
                        <w:spacing w:val="-26"/>
                        <w:w w:val="95"/>
                      </w:rPr>
                    </w:pPr>
                  </w:p>
                </w:tc>
                <w:sdt>
                  <w:sdtPr>
                    <w:rPr>
                      <w:spacing w:val="-26"/>
                      <w:w w:val="95"/>
                    </w:rPr>
                    <w:alias w:val="外币报表折算差额"/>
                    <w:tag w:val="_GBC_e5b5e678be6c478da9074f0bc48fed3f"/>
                    <w:id w:val="1319771505"/>
                    <w:lock w:val="sdtLocked"/>
                    <w:showingPlcHdr/>
                  </w:sdtPr>
                  <w:sdtEndPr/>
                  <w:sdtContent>
                    <w:tc>
                      <w:tcPr>
                        <w:tcW w:w="391" w:type="pct"/>
                        <w:shd w:val="clear" w:color="auto" w:fill="auto"/>
                        <w:vAlign w:val="center"/>
                      </w:tcPr>
                      <w:p w:rsidR="003E4607" w:rsidRPr="00BB2D5A" w:rsidRDefault="003E4607" w:rsidP="003E4607">
                        <w:pPr>
                          <w:jc w:val="right"/>
                          <w:rPr>
                            <w:spacing w:val="-26"/>
                            <w:w w:val="95"/>
                          </w:rPr>
                        </w:pPr>
                      </w:p>
                    </w:tc>
                  </w:sdtContent>
                </w:sdt>
                <w:tc>
                  <w:tcPr>
                    <w:tcW w:w="555" w:type="pct"/>
                    <w:shd w:val="clear" w:color="auto" w:fill="auto"/>
                    <w:vAlign w:val="center"/>
                  </w:tcPr>
                  <w:p w:rsidR="003E4607" w:rsidRPr="00BB2D5A" w:rsidRDefault="00465426" w:rsidP="003E4607">
                    <w:pPr>
                      <w:jc w:val="right"/>
                      <w:rPr>
                        <w:spacing w:val="-26"/>
                        <w:w w:val="95"/>
                      </w:rPr>
                    </w:pPr>
                    <w:r w:rsidRPr="00BB2D5A">
                      <w:rPr>
                        <w:spacing w:val="-26"/>
                        <w:w w:val="95"/>
                      </w:rPr>
                      <w:t>2,994,750</w:t>
                    </w:r>
                  </w:p>
                </w:tc>
              </w:tr>
            </w:sdtContent>
          </w:sdt>
          <w:tr w:rsidR="003E4607" w:rsidRPr="00BB2D5A" w:rsidTr="003E4607">
            <w:trPr>
              <w:cantSplit/>
              <w:trHeight w:val="266"/>
            </w:trPr>
            <w:sdt>
              <w:sdtPr>
                <w:rPr>
                  <w:spacing w:val="-26"/>
                  <w:w w:val="95"/>
                </w:rPr>
                <w:tag w:val="_PLD_41192c0475024a44a2c97d36651ee82d"/>
                <w:id w:val="-557312795"/>
                <w:lock w:val="sdtLocked"/>
              </w:sdtPr>
              <w:sdtEndPr/>
              <w:sdtContent>
                <w:tc>
                  <w:tcPr>
                    <w:tcW w:w="455" w:type="pct"/>
                    <w:shd w:val="clear" w:color="auto" w:fill="auto"/>
                    <w:vAlign w:val="center"/>
                  </w:tcPr>
                  <w:p w:rsidR="003E4607" w:rsidRPr="00BB2D5A" w:rsidRDefault="00465426" w:rsidP="003E4607">
                    <w:pPr>
                      <w:jc w:val="center"/>
                      <w:rPr>
                        <w:spacing w:val="-26"/>
                        <w:w w:val="95"/>
                      </w:rPr>
                    </w:pPr>
                    <w:r w:rsidRPr="00BB2D5A">
                      <w:rPr>
                        <w:rFonts w:hint="eastAsia"/>
                        <w:spacing w:val="-26"/>
                        <w:w w:val="95"/>
                      </w:rPr>
                      <w:t>合计</w:t>
                    </w:r>
                  </w:p>
                </w:tc>
              </w:sdtContent>
            </w:sdt>
            <w:tc>
              <w:tcPr>
                <w:tcW w:w="312" w:type="pct"/>
                <w:shd w:val="clear" w:color="auto" w:fill="auto"/>
                <w:vAlign w:val="center"/>
              </w:tcPr>
              <w:p w:rsidR="003E4607" w:rsidRPr="00BB2D5A" w:rsidRDefault="00465426" w:rsidP="003E4607">
                <w:pPr>
                  <w:jc w:val="center"/>
                  <w:rPr>
                    <w:spacing w:val="-26"/>
                    <w:w w:val="95"/>
                  </w:rPr>
                </w:pPr>
                <w:r w:rsidRPr="00BB2D5A">
                  <w:rPr>
                    <w:rFonts w:hint="eastAsia"/>
                    <w:spacing w:val="-26"/>
                    <w:w w:val="95"/>
                  </w:rPr>
                  <w:t>/</w:t>
                </w:r>
              </w:p>
            </w:tc>
            <w:tc>
              <w:tcPr>
                <w:tcW w:w="549" w:type="pct"/>
                <w:shd w:val="clear" w:color="auto" w:fill="auto"/>
                <w:vAlign w:val="center"/>
              </w:tcPr>
              <w:p w:rsidR="003E4607" w:rsidRPr="00BB2D5A" w:rsidRDefault="00465426" w:rsidP="003E4607">
                <w:pPr>
                  <w:jc w:val="center"/>
                  <w:rPr>
                    <w:spacing w:val="-26"/>
                    <w:w w:val="95"/>
                  </w:rPr>
                </w:pPr>
                <w:r w:rsidRPr="00BB2D5A">
                  <w:rPr>
                    <w:rFonts w:hint="eastAsia"/>
                    <w:spacing w:val="-26"/>
                    <w:w w:val="95"/>
                  </w:rPr>
                  <w:t>/</w:t>
                </w:r>
              </w:p>
            </w:tc>
            <w:tc>
              <w:tcPr>
                <w:tcW w:w="312" w:type="pct"/>
                <w:shd w:val="clear" w:color="auto" w:fill="auto"/>
                <w:vAlign w:val="center"/>
              </w:tcPr>
              <w:p w:rsidR="003E4607" w:rsidRPr="00BB2D5A" w:rsidRDefault="00465426" w:rsidP="003E4607">
                <w:pPr>
                  <w:jc w:val="center"/>
                  <w:rPr>
                    <w:spacing w:val="-26"/>
                    <w:w w:val="95"/>
                  </w:rPr>
                </w:pPr>
                <w:r w:rsidRPr="00BB2D5A">
                  <w:rPr>
                    <w:rFonts w:hint="eastAsia"/>
                    <w:spacing w:val="-26"/>
                    <w:w w:val="95"/>
                  </w:rPr>
                  <w:t>/</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17,327,867</w:t>
                </w:r>
              </w:p>
            </w:tc>
            <w:tc>
              <w:tcPr>
                <w:tcW w:w="548" w:type="pct"/>
                <w:shd w:val="clear" w:color="auto" w:fill="auto"/>
                <w:vAlign w:val="center"/>
              </w:tcPr>
              <w:p w:rsidR="003E4607" w:rsidRPr="00BB2D5A" w:rsidRDefault="00465426" w:rsidP="003E4607">
                <w:pPr>
                  <w:jc w:val="right"/>
                  <w:rPr>
                    <w:spacing w:val="-26"/>
                    <w:w w:val="95"/>
                  </w:rPr>
                </w:pPr>
                <w:r w:rsidRPr="00BB2D5A">
                  <w:rPr>
                    <w:spacing w:val="-26"/>
                    <w:w w:val="95"/>
                  </w:rPr>
                  <w:t>14,498,593</w:t>
                </w:r>
              </w:p>
            </w:tc>
            <w:tc>
              <w:tcPr>
                <w:tcW w:w="233" w:type="pct"/>
                <w:shd w:val="clear" w:color="auto" w:fill="auto"/>
                <w:vAlign w:val="center"/>
              </w:tcPr>
              <w:p w:rsidR="003E4607" w:rsidRPr="00BB2D5A" w:rsidRDefault="003E4607" w:rsidP="003E4607">
                <w:pPr>
                  <w:jc w:val="right"/>
                  <w:rPr>
                    <w:spacing w:val="-26"/>
                    <w:w w:val="95"/>
                  </w:rPr>
                </w:pPr>
              </w:p>
            </w:tc>
            <w:tc>
              <w:tcPr>
                <w:tcW w:w="470" w:type="pct"/>
                <w:shd w:val="clear" w:color="auto" w:fill="auto"/>
                <w:vAlign w:val="center"/>
              </w:tcPr>
              <w:p w:rsidR="003E4607" w:rsidRPr="00BB2D5A" w:rsidRDefault="00465426" w:rsidP="003E4607">
                <w:pPr>
                  <w:jc w:val="right"/>
                  <w:rPr>
                    <w:spacing w:val="-26"/>
                    <w:w w:val="95"/>
                  </w:rPr>
                </w:pPr>
                <w:r w:rsidRPr="00BB2D5A">
                  <w:rPr>
                    <w:spacing w:val="-26"/>
                    <w:w w:val="95"/>
                  </w:rPr>
                  <w:t>478,730</w:t>
                </w:r>
              </w:p>
            </w:tc>
            <w:tc>
              <w:tcPr>
                <w:tcW w:w="391" w:type="pct"/>
                <w:shd w:val="clear" w:color="auto" w:fill="auto"/>
                <w:vAlign w:val="center"/>
              </w:tcPr>
              <w:p w:rsidR="003E4607" w:rsidRPr="00BB2D5A" w:rsidRDefault="00465426" w:rsidP="003E4607">
                <w:pPr>
                  <w:jc w:val="right"/>
                  <w:rPr>
                    <w:spacing w:val="-26"/>
                    <w:w w:val="95"/>
                  </w:rPr>
                </w:pPr>
                <w:r w:rsidRPr="00BB2D5A">
                  <w:rPr>
                    <w:spacing w:val="-26"/>
                    <w:w w:val="95"/>
                  </w:rPr>
                  <w:t>19,351</w:t>
                </w:r>
              </w:p>
            </w:tc>
            <w:tc>
              <w:tcPr>
                <w:tcW w:w="236" w:type="pct"/>
                <w:shd w:val="clear" w:color="auto" w:fill="auto"/>
                <w:vAlign w:val="center"/>
              </w:tcPr>
              <w:p w:rsidR="003E4607" w:rsidRPr="00BB2D5A" w:rsidRDefault="003E4607" w:rsidP="003E4607">
                <w:pPr>
                  <w:jc w:val="right"/>
                  <w:rPr>
                    <w:spacing w:val="-26"/>
                    <w:w w:val="95"/>
                  </w:rPr>
                </w:pPr>
              </w:p>
            </w:tc>
            <w:tc>
              <w:tcPr>
                <w:tcW w:w="391" w:type="pct"/>
                <w:shd w:val="clear" w:color="auto" w:fill="auto"/>
                <w:vAlign w:val="center"/>
              </w:tcPr>
              <w:p w:rsidR="003E4607" w:rsidRPr="00BB2D5A" w:rsidRDefault="00465426" w:rsidP="003E4607">
                <w:pPr>
                  <w:jc w:val="right"/>
                  <w:rPr>
                    <w:spacing w:val="-26"/>
                    <w:w w:val="95"/>
                  </w:rPr>
                </w:pPr>
                <w:r w:rsidRPr="00BB2D5A">
                  <w:rPr>
                    <w:spacing w:val="-26"/>
                    <w:w w:val="95"/>
                  </w:rPr>
                  <w:t>49,329</w:t>
                </w:r>
              </w:p>
            </w:tc>
            <w:tc>
              <w:tcPr>
                <w:tcW w:w="555" w:type="pct"/>
                <w:shd w:val="clear" w:color="auto" w:fill="auto"/>
                <w:vAlign w:val="center"/>
              </w:tcPr>
              <w:p w:rsidR="003E4607" w:rsidRPr="00BB2D5A" w:rsidRDefault="00465426" w:rsidP="003E4607">
                <w:pPr>
                  <w:jc w:val="right"/>
                  <w:rPr>
                    <w:spacing w:val="-26"/>
                    <w:w w:val="95"/>
                  </w:rPr>
                </w:pPr>
                <w:r w:rsidRPr="00BB2D5A">
                  <w:rPr>
                    <w:spacing w:val="-26"/>
                    <w:w w:val="95"/>
                  </w:rPr>
                  <w:t>14,567,273</w:t>
                </w:r>
              </w:p>
            </w:tc>
          </w:tr>
        </w:tbl>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注1：本公司为本公司之子公司</w:t>
          </w:r>
          <w:r w:rsidRPr="00BB2D5A">
            <w:t>兖煤国际资源开发有限公司</w:t>
          </w:r>
          <w:r w:rsidRPr="00BB2D5A">
            <w:rPr>
              <w:rFonts w:hint="eastAsia"/>
            </w:rPr>
            <w:t>发行的8.85亿美元公司债券提供担保。</w:t>
          </w:r>
        </w:p>
        <w:p w:rsidR="003E4607" w:rsidRPr="00BB2D5A" w:rsidRDefault="00465426" w:rsidP="003E4607">
          <w:pPr>
            <w:pStyle w:val="affffffffffffff7"/>
            <w:spacing w:line="360" w:lineRule="exact"/>
            <w:ind w:firstLineChars="200" w:firstLine="420"/>
          </w:pPr>
          <w:r w:rsidRPr="00BB2D5A">
            <w:rPr>
              <w:rFonts w:hint="eastAsia"/>
            </w:rPr>
            <w:t>注2：本公司之控股股东兖矿集团有限公司为本公司发行的70.5亿元公司债券提供担保。</w:t>
          </w:r>
        </w:p>
        <w:p w:rsidR="00D93AE4" w:rsidRPr="00BB2D5A" w:rsidRDefault="00964E85">
          <w:pPr>
            <w:pStyle w:val="affffffffffffff7"/>
          </w:pPr>
        </w:p>
      </w:sdtContent>
    </w:sdt>
    <w:bookmarkStart w:id="297" w:name="OLE_LINK16" w:displacedByCustomXml="prev"/>
    <w:bookmarkStart w:id="298" w:name="OLE_LINK18"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916776125"/>
        <w:lock w:val="sdtLocked"/>
        <w:placeholder>
          <w:docPart w:val="GBC22222222222222222222222222222"/>
        </w:placeholder>
      </w:sdtPr>
      <w:sdtEndPr>
        <w:rPr>
          <w:szCs w:val="21"/>
        </w:rPr>
      </w:sdtEndPr>
      <w:sdtContent>
        <w:p w:rsidR="00D93AE4" w:rsidRPr="00BB2D5A" w:rsidRDefault="00E30060" w:rsidP="00465426">
          <w:pPr>
            <w:pStyle w:val="afffffffffe"/>
            <w:numPr>
              <w:ilvl w:val="0"/>
              <w:numId w:val="115"/>
            </w:numPr>
            <w:ind w:left="426" w:hanging="426"/>
          </w:pPr>
          <w:r w:rsidRPr="00BB2D5A">
            <w:rPr>
              <w:rFonts w:hint="eastAsia"/>
            </w:rPr>
            <w:t>可</w:t>
          </w:r>
          <w:r w:rsidRPr="00BB2D5A">
            <w:rPr>
              <w:rFonts w:ascii="宋体" w:hAnsi="宋体" w:hint="eastAsia"/>
            </w:rPr>
            <w:t>转换公司债</w:t>
          </w:r>
          <w:r w:rsidRPr="00BB2D5A">
            <w:rPr>
              <w:rFonts w:hint="eastAsia"/>
            </w:rPr>
            <w:t>券的转股条件、转股时间说明</w:t>
          </w:r>
        </w:p>
        <w:sdt>
          <w:sdtPr>
            <w:rPr>
              <w:rFonts w:hint="eastAsia"/>
            </w:rPr>
            <w:alias w:val="是否适用：可转换公司债券的转股条件、转股时间说明[双击切换]"/>
            <w:tag w:val="_GBC_2b6cb515ba4c417781662a31ccbd84e3"/>
            <w:id w:val="-760520975"/>
            <w:lock w:val="sdtContentLocked"/>
            <w:placeholder>
              <w:docPart w:val="GBC22222222222222222222222222222"/>
            </w:placeholder>
          </w:sdtPr>
          <w:sdtEndPr/>
          <w:sdtContent>
            <w:p w:rsidR="00D93AE4" w:rsidRPr="00BB2D5A" w:rsidRDefault="00F45834" w:rsidP="003E4607">
              <w:pPr>
                <w:spacing w:before="60" w:after="60"/>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sdt>
      <w:sdtPr>
        <w:rPr>
          <w:rFonts w:ascii="宋体" w:eastAsia="宋体" w:hAnsi="宋体" w:cs="宋体" w:hint="eastAsia"/>
          <w:b w:val="0"/>
          <w:bCs w:val="0"/>
          <w:kern w:val="0"/>
          <w:szCs w:val="24"/>
        </w:rPr>
        <w:alias w:val="模块:划分为金融负债的其他金融工具说明"/>
        <w:tag w:val="_SEC_a518acf97f30496fb599ce9199c16315"/>
        <w:id w:val="-1523400586"/>
        <w:lock w:val="sdtLocked"/>
        <w:placeholder>
          <w:docPart w:val="GBC22222222222222222222222222222"/>
        </w:placeholder>
      </w:sdtPr>
      <w:sdtEndPr>
        <w:rPr>
          <w:rFonts w:hint="default"/>
          <w:szCs w:val="21"/>
        </w:rPr>
      </w:sdtEndPr>
      <w:sdtContent>
        <w:bookmarkEnd w:id="297" w:displacedByCustomXml="prev"/>
        <w:bookmarkEnd w:id="298" w:displacedByCustomXml="prev"/>
        <w:p w:rsidR="00D93AE4" w:rsidRPr="00BB2D5A" w:rsidRDefault="00E30060" w:rsidP="00465426">
          <w:pPr>
            <w:pStyle w:val="afffffffffe"/>
            <w:numPr>
              <w:ilvl w:val="0"/>
              <w:numId w:val="115"/>
            </w:numPr>
            <w:ind w:left="426" w:hanging="426"/>
          </w:pPr>
          <w:r w:rsidRPr="00BB2D5A">
            <w:rPr>
              <w:rFonts w:hint="eastAsia"/>
            </w:rPr>
            <w:t>划分为金融负债的其他金融工具说明</w:t>
          </w:r>
        </w:p>
        <w:p w:rsidR="00D93AE4" w:rsidRPr="00BB2D5A" w:rsidRDefault="00E30060">
          <w:pPr>
            <w:pStyle w:val="affffffffffffff7"/>
          </w:pPr>
          <w:r w:rsidRPr="00BB2D5A">
            <w:rPr>
              <w:rFonts w:hint="eastAsia"/>
            </w:rPr>
            <w:t>期末发行在外的优先股、永续债等其他金融工具基本情况</w:t>
          </w:r>
        </w:p>
        <w:sdt>
          <w:sdtPr>
            <w:alias w:val="是否适用：划分为金融负债的其他金融工具说明[双击切换]"/>
            <w:tag w:val="_GBC_354a73ce52fe4fcaa9d974bff59ad9cc"/>
            <w:id w:val="-772709395"/>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D93AE4">
          <w:pPr>
            <w:pStyle w:val="affffffffffffff7"/>
          </w:pPr>
        </w:p>
        <w:p w:rsidR="00D93AE4" w:rsidRPr="00BB2D5A" w:rsidRDefault="00E30060">
          <w:pPr>
            <w:pStyle w:val="affffffffffffff7"/>
          </w:pPr>
          <w:r w:rsidRPr="00BB2D5A">
            <w:rPr>
              <w:rFonts w:hint="eastAsia"/>
            </w:rPr>
            <w:t>期末发行在外的优先股、永续债等金融工具变动情况表</w:t>
          </w:r>
        </w:p>
        <w:sdt>
          <w:sdtPr>
            <w:alias w:val="是否适用：期末发行在外的优先股、永续债等金融工具变动情况表_应付债券[双击切换]"/>
            <w:tag w:val="_GBC_0ff8720c33d04083ad5271ea8df21c89"/>
            <w:id w:val="-879009466"/>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spacing w:before="60" w:after="60"/>
          </w:pPr>
          <w:r w:rsidRPr="00BB2D5A">
            <w:rPr>
              <w:rFonts w:hint="eastAsia"/>
            </w:rPr>
            <w:t>其他金融工具划分为金融负债的依据说明：</w:t>
          </w:r>
        </w:p>
        <w:sdt>
          <w:sdtPr>
            <w:alias w:val="是否适用：其他金融工具划分为金融负债的依据说明[双击切换]"/>
            <w:tag w:val="_GBC_b66a33df1ece41d79e36976486595871"/>
            <w:id w:val="64847757"/>
            <w:lock w:val="sdtContentLocked"/>
            <w:placeholder>
              <w:docPart w:val="GBC22222222222222222222222222222"/>
            </w:placeholder>
          </w:sdtPr>
          <w:sdtEndPr/>
          <w:sdtContent>
            <w:p w:rsidR="00D93AE4" w:rsidRPr="00BB2D5A" w:rsidRDefault="00F45834" w:rsidP="003E4607">
              <w:pPr>
                <w:spacing w:before="60" w:after="60"/>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sdt>
      <w:sdtPr>
        <w:rPr>
          <w:rFonts w:hint="eastAsia"/>
          <w:szCs w:val="24"/>
        </w:rPr>
        <w:alias w:val="模块:应付债券其他说明"/>
        <w:tag w:val="_SEC_a77cb0c0ba82436b82a7d5bb3bde2ada"/>
        <w:id w:val="-1724743836"/>
        <w:lock w:val="sdtLocked"/>
        <w:placeholder>
          <w:docPart w:val="GBC22222222222222222222222222222"/>
        </w:placeholder>
      </w:sdtPr>
      <w:sdtEndPr>
        <w:rPr>
          <w:szCs w:val="21"/>
        </w:rPr>
      </w:sdtEndPr>
      <w:sdtContent>
        <w:p w:rsidR="00D93AE4" w:rsidRPr="00BB2D5A" w:rsidRDefault="00E30060">
          <w:pPr>
            <w:spacing w:before="60" w:after="60"/>
          </w:pPr>
          <w:r w:rsidRPr="00BB2D5A">
            <w:rPr>
              <w:rFonts w:hint="eastAsia"/>
            </w:rPr>
            <w:t>其他说明：</w:t>
          </w:r>
        </w:p>
        <w:sdt>
          <w:sdtPr>
            <w:alias w:val="是否适用：应付债券的其他说明[双击切换]"/>
            <w:tag w:val="_GBC_2068e4e6d2994d6f8cfa9ecc26b171d4"/>
            <w:id w:val="-476219308"/>
            <w:lock w:val="sdtContentLocked"/>
            <w:placeholder>
              <w:docPart w:val="GBC22222222222222222222222222222"/>
            </w:placeholder>
          </w:sdtPr>
          <w:sdtEndPr/>
          <w:sdtContent>
            <w:p w:rsidR="00D93AE4" w:rsidRPr="00BB2D5A" w:rsidRDefault="00F45834" w:rsidP="003E4607">
              <w:pPr>
                <w:spacing w:before="60" w:after="60"/>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bookmarkStart w:id="299" w:name="_Hlk24026742" w:displacedByCustomXml="next"/>
    <w:sdt>
      <w:sdtPr>
        <w:rPr>
          <w:rFonts w:ascii="宋体" w:hAnsi="宋体" w:cs="宋体" w:hint="eastAsia"/>
          <w:b w:val="0"/>
          <w:bCs w:val="0"/>
          <w:kern w:val="0"/>
          <w:szCs w:val="21"/>
        </w:rPr>
        <w:alias w:val="模块:租赁负债"/>
        <w:tag w:val="_SEC_02d134bf8d8d4eb58c0ae104046b1ba8"/>
        <w:id w:val="-1371369848"/>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88"/>
            </w:numPr>
            <w:tabs>
              <w:tab w:val="left" w:pos="504"/>
            </w:tabs>
            <w:rPr>
              <w:szCs w:val="21"/>
            </w:rPr>
          </w:pPr>
          <w:r w:rsidRPr="00BB2D5A">
            <w:rPr>
              <w:rFonts w:hint="eastAsia"/>
              <w:szCs w:val="21"/>
            </w:rPr>
            <w:t>租赁负债</w:t>
          </w:r>
        </w:p>
        <w:sdt>
          <w:sdtPr>
            <w:alias w:val="是否适用：租赁负债[双击切换]"/>
            <w:tag w:val="_GBC_abf9a23b0ddc4b63b6f39d768c084973"/>
            <w:id w:val="2008393129"/>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 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租赁负债"/>
              <w:tag w:val="_GBC_33e504b2a4a34d41946083d1a309022f"/>
              <w:id w:val="-14799868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465426" w:rsidRPr="00BB2D5A">
                <w:rPr>
                  <w:rFonts w:hint="eastAsia"/>
                </w:rPr>
                <w:t>千元</w:t>
              </w:r>
            </w:sdtContent>
          </w:sdt>
          <w:r w:rsidRPr="00BB2D5A">
            <w:rPr>
              <w:rFonts w:hint="eastAsia"/>
            </w:rPr>
            <w:t>币种：</w:t>
          </w:r>
          <w:sdt>
            <w:sdtPr>
              <w:rPr>
                <w:rFonts w:hint="eastAsia"/>
              </w:rPr>
              <w:alias w:val="币种：租赁负债"/>
              <w:tag w:val="_GBC_90ebb9825c5740c794669c2bf1475590"/>
              <w:id w:val="-5742815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151"/>
            <w:gridCol w:w="2871"/>
            <w:gridCol w:w="2939"/>
          </w:tblGrid>
          <w:tr w:rsidR="00D93AE4" w:rsidRPr="00BB2D5A" w:rsidTr="003E4607">
            <w:trPr>
              <w:cantSplit/>
              <w:trHeight w:val="307"/>
            </w:trPr>
            <w:sdt>
              <w:sdtPr>
                <w:tag w:val="_PLD_a05982b715d74082b7e01db9e1e265ef"/>
                <w:id w:val="2011249626"/>
                <w:lock w:val="sdtLocked"/>
              </w:sdtPr>
              <w:sdtEndPr/>
              <w:sdtContent>
                <w:tc>
                  <w:tcPr>
                    <w:tcW w:w="1758" w:type="pct"/>
                    <w:shd w:val="clear" w:color="auto" w:fill="auto"/>
                    <w:vAlign w:val="center"/>
                  </w:tcPr>
                  <w:p w:rsidR="00D93AE4" w:rsidRPr="00BB2D5A" w:rsidRDefault="00E30060">
                    <w:pPr>
                      <w:jc w:val="center"/>
                    </w:pPr>
                    <w:r w:rsidRPr="00BB2D5A">
                      <w:rPr>
                        <w:rFonts w:hint="eastAsia"/>
                      </w:rPr>
                      <w:t>项目</w:t>
                    </w:r>
                  </w:p>
                </w:tc>
              </w:sdtContent>
            </w:sdt>
            <w:sdt>
              <w:sdtPr>
                <w:tag w:val="_PLD_84a0d8719b674f50bfcfc1c6ed86fed6"/>
                <w:id w:val="1698510337"/>
                <w:lock w:val="sdtLocked"/>
              </w:sdtPr>
              <w:sdtEndPr/>
              <w:sdtContent>
                <w:tc>
                  <w:tcPr>
                    <w:tcW w:w="1602" w:type="pct"/>
                    <w:shd w:val="clear" w:color="auto" w:fill="auto"/>
                    <w:vAlign w:val="center"/>
                  </w:tcPr>
                  <w:p w:rsidR="00D93AE4" w:rsidRPr="00BB2D5A" w:rsidRDefault="00E30060">
                    <w:pPr>
                      <w:jc w:val="center"/>
                    </w:pPr>
                    <w:r w:rsidRPr="00BB2D5A">
                      <w:rPr>
                        <w:rFonts w:hint="eastAsia"/>
                      </w:rPr>
                      <w:t>期末余额</w:t>
                    </w:r>
                  </w:p>
                </w:tc>
              </w:sdtContent>
            </w:sdt>
            <w:sdt>
              <w:sdtPr>
                <w:tag w:val="_PLD_d601589800f8414abb18e7477e7b41d6"/>
                <w:id w:val="384535619"/>
                <w:lock w:val="sdtLocked"/>
              </w:sdtPr>
              <w:sdtEndPr/>
              <w:sdtContent>
                <w:tc>
                  <w:tcPr>
                    <w:tcW w:w="1640" w:type="pct"/>
                    <w:shd w:val="clear" w:color="auto" w:fill="auto"/>
                    <w:vAlign w:val="center"/>
                  </w:tcPr>
                  <w:p w:rsidR="00D93AE4" w:rsidRPr="00BB2D5A" w:rsidRDefault="00E30060">
                    <w:pPr>
                      <w:jc w:val="center"/>
                    </w:pPr>
                    <w:r w:rsidRPr="00BB2D5A">
                      <w:rPr>
                        <w:rFonts w:hint="eastAsia"/>
                      </w:rPr>
                      <w:t>期初余额</w:t>
                    </w:r>
                  </w:p>
                </w:tc>
              </w:sdtContent>
            </w:sdt>
          </w:tr>
          <w:sdt>
            <w:sdtPr>
              <w:rPr>
                <w:szCs w:val="21"/>
              </w:rPr>
              <w:alias w:val="租赁负债明细"/>
              <w:tag w:val="_TUP_6f466bed927f4939ae3a601adc9fe007"/>
              <w:id w:val="863714419"/>
              <w:lock w:val="sdtLocked"/>
            </w:sdtPr>
            <w:sdtEndPr/>
            <w:sdtContent>
              <w:tr w:rsidR="00D93AE4" w:rsidRPr="00BB2D5A" w:rsidTr="003E4607">
                <w:trPr>
                  <w:cantSplit/>
                  <w:trHeight w:val="186"/>
                </w:trPr>
                <w:tc>
                  <w:tcPr>
                    <w:tcW w:w="1758" w:type="pct"/>
                  </w:tcPr>
                  <w:p w:rsidR="00D93AE4" w:rsidRPr="00BB2D5A" w:rsidRDefault="00465426" w:rsidP="003E4607">
                    <w:pPr>
                      <w:pStyle w:val="affffffffffffff7"/>
                    </w:pPr>
                    <w:r w:rsidRPr="00BB2D5A">
                      <w:rPr>
                        <w:rFonts w:hint="eastAsia"/>
                        <w:szCs w:val="21"/>
                      </w:rPr>
                      <w:t>经营租赁</w:t>
                    </w:r>
                  </w:p>
                </w:tc>
                <w:tc>
                  <w:tcPr>
                    <w:tcW w:w="1602" w:type="pct"/>
                    <w:vAlign w:val="center"/>
                  </w:tcPr>
                  <w:p w:rsidR="00D93AE4" w:rsidRPr="00BB2D5A" w:rsidRDefault="00465426" w:rsidP="003E4607">
                    <w:pPr>
                      <w:ind w:right="105"/>
                      <w:jc w:val="right"/>
                    </w:pPr>
                    <w:r w:rsidRPr="00BB2D5A">
                      <w:t>6,458</w:t>
                    </w:r>
                  </w:p>
                </w:tc>
                <w:tc>
                  <w:tcPr>
                    <w:tcW w:w="1640" w:type="pct"/>
                    <w:vAlign w:val="center"/>
                  </w:tcPr>
                  <w:p w:rsidR="00D93AE4" w:rsidRPr="00BB2D5A" w:rsidRDefault="00465426" w:rsidP="003E4607">
                    <w:pPr>
                      <w:ind w:right="105"/>
                      <w:jc w:val="right"/>
                    </w:pPr>
                    <w:r w:rsidRPr="00BB2D5A">
                      <w:t>9,477</w:t>
                    </w:r>
                  </w:p>
                </w:tc>
              </w:tr>
            </w:sdtContent>
          </w:sdt>
          <w:sdt>
            <w:sdtPr>
              <w:rPr>
                <w:szCs w:val="21"/>
              </w:rPr>
              <w:alias w:val="租赁负债明细"/>
              <w:tag w:val="_TUP_6f466bed927f4939ae3a601adc9fe007"/>
              <w:id w:val="1717469909"/>
              <w:lock w:val="sdtLocked"/>
            </w:sdtPr>
            <w:sdtEndPr/>
            <w:sdtContent>
              <w:tr w:rsidR="00D93AE4" w:rsidRPr="00BB2D5A" w:rsidTr="003E4607">
                <w:trPr>
                  <w:cantSplit/>
                  <w:trHeight w:val="186"/>
                </w:trPr>
                <w:tc>
                  <w:tcPr>
                    <w:tcW w:w="1758" w:type="pct"/>
                  </w:tcPr>
                  <w:p w:rsidR="00D93AE4" w:rsidRPr="00BB2D5A" w:rsidRDefault="00465426">
                    <w:pPr>
                      <w:pStyle w:val="affffffffffffff7"/>
                    </w:pPr>
                    <w:r w:rsidRPr="00BB2D5A">
                      <w:rPr>
                        <w:rFonts w:hint="eastAsia"/>
                        <w:szCs w:val="21"/>
                      </w:rPr>
                      <w:t>融资租赁</w:t>
                    </w:r>
                  </w:p>
                </w:tc>
                <w:tc>
                  <w:tcPr>
                    <w:tcW w:w="1602" w:type="pct"/>
                    <w:vAlign w:val="center"/>
                  </w:tcPr>
                  <w:p w:rsidR="00D93AE4" w:rsidRPr="00BB2D5A" w:rsidRDefault="00465426" w:rsidP="003E4607">
                    <w:pPr>
                      <w:ind w:right="105"/>
                      <w:jc w:val="right"/>
                    </w:pPr>
                    <w:r w:rsidRPr="00BB2D5A">
                      <w:t>321,614</w:t>
                    </w:r>
                  </w:p>
                </w:tc>
                <w:tc>
                  <w:tcPr>
                    <w:tcW w:w="1640" w:type="pct"/>
                    <w:vAlign w:val="center"/>
                  </w:tcPr>
                  <w:p w:rsidR="00D93AE4" w:rsidRPr="00BB2D5A" w:rsidRDefault="00465426" w:rsidP="003E4607">
                    <w:pPr>
                      <w:ind w:right="105"/>
                      <w:jc w:val="right"/>
                    </w:pPr>
                    <w:r w:rsidRPr="00BB2D5A">
                      <w:t>378,834</w:t>
                    </w:r>
                  </w:p>
                </w:tc>
              </w:tr>
            </w:sdtContent>
          </w:sdt>
          <w:tr w:rsidR="00D93AE4" w:rsidRPr="00BB2D5A" w:rsidTr="003E4607">
            <w:trPr>
              <w:cantSplit/>
              <w:trHeight w:val="186"/>
            </w:trPr>
            <w:sdt>
              <w:sdtPr>
                <w:tag w:val="_PLD_be650c59606949b3a386be1a4c816d84"/>
                <w:id w:val="-1821580519"/>
                <w:lock w:val="sdtLocked"/>
              </w:sdtPr>
              <w:sdtEndPr/>
              <w:sdtContent>
                <w:tc>
                  <w:tcPr>
                    <w:tcW w:w="1758" w:type="pct"/>
                  </w:tcPr>
                  <w:p w:rsidR="00D93AE4" w:rsidRPr="00014BD4" w:rsidRDefault="00E30060">
                    <w:pPr>
                      <w:jc w:val="center"/>
                    </w:pPr>
                    <w:r w:rsidRPr="00014BD4">
                      <w:rPr>
                        <w:rFonts w:hint="eastAsia"/>
                      </w:rPr>
                      <w:t>合计</w:t>
                    </w:r>
                  </w:p>
                </w:tc>
              </w:sdtContent>
            </w:sdt>
            <w:tc>
              <w:tcPr>
                <w:tcW w:w="1602" w:type="pct"/>
                <w:vAlign w:val="center"/>
              </w:tcPr>
              <w:p w:rsidR="00D93AE4" w:rsidRPr="00014BD4" w:rsidRDefault="00465426" w:rsidP="003E4607">
                <w:pPr>
                  <w:ind w:right="105"/>
                  <w:jc w:val="right"/>
                </w:pPr>
                <w:r w:rsidRPr="00014BD4">
                  <w:t>328,072</w:t>
                </w:r>
              </w:p>
            </w:tc>
            <w:tc>
              <w:tcPr>
                <w:tcW w:w="1640" w:type="pct"/>
                <w:vAlign w:val="center"/>
              </w:tcPr>
              <w:p w:rsidR="00D93AE4" w:rsidRPr="00014BD4" w:rsidRDefault="00465426" w:rsidP="003E4607">
                <w:pPr>
                  <w:ind w:right="105"/>
                  <w:jc w:val="right"/>
                </w:pPr>
                <w:r w:rsidRPr="00014BD4">
                  <w:t>388,311</w:t>
                </w:r>
              </w:p>
            </w:tc>
          </w:tr>
          <w:bookmarkEnd w:id="299"/>
        </w:tbl>
      </w:sdtContent>
    </w:sdt>
    <w:p w:rsidR="003E4607" w:rsidRPr="00BB2D5A" w:rsidRDefault="003E4607" w:rsidP="003E4607"/>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长期</w:t>
      </w:r>
      <w:r w:rsidRPr="00BB2D5A">
        <w:rPr>
          <w:rFonts w:hint="eastAsia"/>
          <w:szCs w:val="21"/>
        </w:rPr>
        <w:t>应付</w:t>
      </w:r>
      <w:r w:rsidRPr="00BB2D5A">
        <w:rPr>
          <w:rFonts w:ascii="宋体" w:hAnsi="宋体" w:hint="eastAsia"/>
          <w:szCs w:val="21"/>
        </w:rPr>
        <w:t>款</w:t>
      </w:r>
    </w:p>
    <w:bookmarkStart w:id="300"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1996405435"/>
        <w:lock w:val="sdtLocked"/>
        <w:placeholder>
          <w:docPart w:val="GBC22222222222222222222222222222"/>
        </w:placeholder>
      </w:sdtPr>
      <w:sdtEndPr>
        <w:rPr>
          <w:rFonts w:hint="default"/>
          <w:szCs w:val="21"/>
        </w:rPr>
      </w:sdtEndPr>
      <w:sdtContent>
        <w:p w:rsidR="00D93AE4" w:rsidRPr="00BB2D5A" w:rsidRDefault="00E30060">
          <w:pPr>
            <w:pStyle w:val="afffffffffe"/>
          </w:pPr>
          <w:r w:rsidRPr="00BB2D5A">
            <w:rPr>
              <w:rFonts w:hint="eastAsia"/>
            </w:rPr>
            <w:t>项目列示</w:t>
          </w:r>
        </w:p>
        <w:sdt>
          <w:sdtPr>
            <w:alias w:val="是否适用：长期应付款分类列示[双击切换]"/>
            <w:tag w:val="_GBC_90d4a9bd673140ef9c99898da48d1614"/>
            <w:id w:val="1539396854"/>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长期应付款分类列示"/>
              <w:tag w:val="_GBC_6f1c5753ac2941b597e1d984d66c55a3"/>
              <w:id w:val="-12331599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长期应付款分类列示"/>
              <w:tag w:val="_GBC_8f45b0164513461a90709633a96141c4"/>
              <w:id w:val="-19810645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836"/>
            <w:gridCol w:w="2986"/>
          </w:tblGrid>
          <w:tr w:rsidR="00D93AE4" w:rsidRPr="00BB2D5A" w:rsidTr="003E4607">
            <w:sdt>
              <w:sdtPr>
                <w:tag w:val="_PLD_2038af4a07e447f88ceb8aedfaa7f12b"/>
                <w:id w:val="-1302079091"/>
                <w:lock w:val="sdtLocked"/>
              </w:sdtPr>
              <w:sdtEndPr/>
              <w:sdtContent>
                <w:tc>
                  <w:tcPr>
                    <w:tcW w:w="1783" w:type="pct"/>
                    <w:shd w:val="clear" w:color="auto" w:fill="auto"/>
                    <w:vAlign w:val="center"/>
                  </w:tcPr>
                  <w:p w:rsidR="00D93AE4" w:rsidRPr="00BB2D5A" w:rsidRDefault="00E30060">
                    <w:pPr>
                      <w:tabs>
                        <w:tab w:val="right" w:pos="3690"/>
                        <w:tab w:val="right" w:pos="5130"/>
                        <w:tab w:val="right" w:pos="6030"/>
                        <w:tab w:val="right" w:pos="7650"/>
                        <w:tab w:val="right" w:pos="9270"/>
                      </w:tabs>
                      <w:adjustRightInd w:val="0"/>
                      <w:snapToGrid w:val="0"/>
                      <w:jc w:val="center"/>
                    </w:pPr>
                    <w:r w:rsidRPr="00BB2D5A">
                      <w:rPr>
                        <w:rFonts w:hint="eastAsia"/>
                      </w:rPr>
                      <w:t>项目</w:t>
                    </w:r>
                  </w:p>
                </w:tc>
              </w:sdtContent>
            </w:sdt>
            <w:sdt>
              <w:sdtPr>
                <w:tag w:val="_PLD_8b56081577b84bd3b322c0202b6a7142"/>
                <w:id w:val="1471479195"/>
                <w:lock w:val="sdtLocked"/>
              </w:sdtPr>
              <w:sdtEndPr/>
              <w:sdtContent>
                <w:tc>
                  <w:tcPr>
                    <w:tcW w:w="1567" w:type="pct"/>
                    <w:shd w:val="clear" w:color="auto" w:fill="auto"/>
                    <w:vAlign w:val="center"/>
                  </w:tcPr>
                  <w:p w:rsidR="00D93AE4" w:rsidRPr="00BB2D5A" w:rsidRDefault="00E30060">
                    <w:pPr>
                      <w:jc w:val="center"/>
                    </w:pPr>
                    <w:r w:rsidRPr="00BB2D5A">
                      <w:rPr>
                        <w:rFonts w:hint="eastAsia"/>
                      </w:rPr>
                      <w:t>期末余额</w:t>
                    </w:r>
                  </w:p>
                </w:tc>
              </w:sdtContent>
            </w:sdt>
            <w:sdt>
              <w:sdtPr>
                <w:tag w:val="_PLD_2fa2691f59be4fb398c9e37e50109f5a"/>
                <w:id w:val="2143145078"/>
                <w:lock w:val="sdtLocked"/>
              </w:sdtPr>
              <w:sdtEndPr/>
              <w:sdtContent>
                <w:tc>
                  <w:tcPr>
                    <w:tcW w:w="1650" w:type="pct"/>
                    <w:shd w:val="clear" w:color="auto" w:fill="auto"/>
                    <w:vAlign w:val="center"/>
                  </w:tcPr>
                  <w:p w:rsidR="00D93AE4" w:rsidRPr="00BB2D5A" w:rsidRDefault="00E30060">
                    <w:pPr>
                      <w:jc w:val="center"/>
                    </w:pPr>
                    <w:r w:rsidRPr="00BB2D5A">
                      <w:rPr>
                        <w:rFonts w:hint="eastAsia"/>
                      </w:rPr>
                      <w:t>期初余额</w:t>
                    </w:r>
                  </w:p>
                </w:tc>
              </w:sdtContent>
            </w:sdt>
          </w:tr>
          <w:tr w:rsidR="00D93AE4" w:rsidRPr="00BB2D5A" w:rsidTr="003E4607">
            <w:sdt>
              <w:sdtPr>
                <w:tag w:val="_PLD_9698ab5fdf8d4c9c9dd87ec1fb85fb6e"/>
                <w:id w:val="1007098032"/>
                <w:lock w:val="sdtLocked"/>
              </w:sdtPr>
              <w:sdtEndPr/>
              <w:sdtContent>
                <w:tc>
                  <w:tcPr>
                    <w:tcW w:w="1783" w:type="pct"/>
                    <w:shd w:val="clear" w:color="auto" w:fill="auto"/>
                  </w:tcPr>
                  <w:p w:rsidR="00D93AE4" w:rsidRPr="00BB2D5A" w:rsidRDefault="00E30060">
                    <w:pPr>
                      <w:tabs>
                        <w:tab w:val="right" w:pos="3690"/>
                        <w:tab w:val="right" w:pos="5130"/>
                        <w:tab w:val="right" w:pos="6030"/>
                        <w:tab w:val="right" w:pos="7650"/>
                        <w:tab w:val="right" w:pos="9270"/>
                      </w:tabs>
                      <w:adjustRightInd w:val="0"/>
                      <w:snapToGrid w:val="0"/>
                    </w:pPr>
                    <w:r w:rsidRPr="00BB2D5A">
                      <w:rPr>
                        <w:rFonts w:hint="eastAsia"/>
                      </w:rPr>
                      <w:t>长期应付款</w:t>
                    </w:r>
                  </w:p>
                </w:tc>
              </w:sdtContent>
            </w:sdt>
            <w:tc>
              <w:tcPr>
                <w:tcW w:w="1567" w:type="pct"/>
                <w:shd w:val="clear" w:color="auto" w:fill="auto"/>
              </w:tcPr>
              <w:p w:rsidR="00D93AE4" w:rsidRPr="00BB2D5A" w:rsidRDefault="00465426">
                <w:pPr>
                  <w:tabs>
                    <w:tab w:val="right" w:pos="3690"/>
                    <w:tab w:val="right" w:pos="5130"/>
                    <w:tab w:val="right" w:pos="6030"/>
                    <w:tab w:val="right" w:pos="7650"/>
                    <w:tab w:val="right" w:pos="9270"/>
                  </w:tabs>
                  <w:adjustRightInd w:val="0"/>
                  <w:snapToGrid w:val="0"/>
                  <w:jc w:val="right"/>
                </w:pPr>
                <w:r w:rsidRPr="00BB2D5A">
                  <w:t>2,270,804</w:t>
                </w:r>
              </w:p>
            </w:tc>
            <w:tc>
              <w:tcPr>
                <w:tcW w:w="1650" w:type="pct"/>
                <w:shd w:val="clear" w:color="auto" w:fill="auto"/>
              </w:tcPr>
              <w:p w:rsidR="00D93AE4" w:rsidRPr="00BB2D5A" w:rsidRDefault="00465426">
                <w:pPr>
                  <w:tabs>
                    <w:tab w:val="right" w:pos="3690"/>
                    <w:tab w:val="right" w:pos="5130"/>
                    <w:tab w:val="right" w:pos="6030"/>
                    <w:tab w:val="right" w:pos="7650"/>
                    <w:tab w:val="right" w:pos="9270"/>
                  </w:tabs>
                  <w:adjustRightInd w:val="0"/>
                  <w:snapToGrid w:val="0"/>
                  <w:jc w:val="right"/>
                </w:pPr>
                <w:r w:rsidRPr="00BB2D5A">
                  <w:t>129,586</w:t>
                </w:r>
              </w:p>
            </w:tc>
          </w:tr>
          <w:tr w:rsidR="00D93AE4" w:rsidRPr="00BB2D5A" w:rsidTr="003E4607">
            <w:sdt>
              <w:sdtPr>
                <w:tag w:val="_PLD_cad226dd1d604cc6893542d496caa458"/>
                <w:id w:val="1760179405"/>
                <w:lock w:val="sdtLocked"/>
              </w:sdtPr>
              <w:sdtEndPr/>
              <w:sdtContent>
                <w:tc>
                  <w:tcPr>
                    <w:tcW w:w="1783" w:type="pct"/>
                    <w:shd w:val="clear" w:color="auto" w:fill="auto"/>
                  </w:tcPr>
                  <w:p w:rsidR="00D93AE4" w:rsidRPr="00BB2D5A" w:rsidRDefault="00E30060">
                    <w:pPr>
                      <w:tabs>
                        <w:tab w:val="right" w:pos="3690"/>
                        <w:tab w:val="right" w:pos="5130"/>
                        <w:tab w:val="right" w:pos="6030"/>
                        <w:tab w:val="right" w:pos="7650"/>
                        <w:tab w:val="right" w:pos="9270"/>
                      </w:tabs>
                      <w:adjustRightInd w:val="0"/>
                      <w:snapToGrid w:val="0"/>
                    </w:pPr>
                    <w:r w:rsidRPr="00BB2D5A">
                      <w:rPr>
                        <w:rFonts w:hint="eastAsia"/>
                      </w:rPr>
                      <w:t>专项应付款</w:t>
                    </w:r>
                  </w:p>
                </w:tc>
              </w:sdtContent>
            </w:sdt>
            <w:tc>
              <w:tcPr>
                <w:tcW w:w="1567" w:type="pct"/>
                <w:shd w:val="clear" w:color="auto" w:fill="auto"/>
              </w:tcPr>
              <w:p w:rsidR="00D93AE4" w:rsidRPr="00BB2D5A" w:rsidRDefault="00465426">
                <w:pPr>
                  <w:tabs>
                    <w:tab w:val="right" w:pos="3690"/>
                    <w:tab w:val="right" w:pos="5130"/>
                    <w:tab w:val="right" w:pos="6030"/>
                    <w:tab w:val="right" w:pos="7650"/>
                    <w:tab w:val="right" w:pos="9270"/>
                  </w:tabs>
                  <w:adjustRightInd w:val="0"/>
                  <w:snapToGrid w:val="0"/>
                  <w:jc w:val="right"/>
                </w:pPr>
                <w:r w:rsidRPr="00BB2D5A">
                  <w:t>60,755</w:t>
                </w:r>
              </w:p>
            </w:tc>
            <w:tc>
              <w:tcPr>
                <w:tcW w:w="1650" w:type="pct"/>
                <w:shd w:val="clear" w:color="auto" w:fill="auto"/>
              </w:tcPr>
              <w:p w:rsidR="00D93AE4" w:rsidRPr="00BB2D5A" w:rsidRDefault="00465426">
                <w:pPr>
                  <w:tabs>
                    <w:tab w:val="right" w:pos="3690"/>
                    <w:tab w:val="right" w:pos="5130"/>
                    <w:tab w:val="right" w:pos="6030"/>
                    <w:tab w:val="right" w:pos="7650"/>
                    <w:tab w:val="right" w:pos="9270"/>
                  </w:tabs>
                  <w:adjustRightInd w:val="0"/>
                  <w:snapToGrid w:val="0"/>
                  <w:jc w:val="right"/>
                </w:pPr>
                <w:r w:rsidRPr="00BB2D5A">
                  <w:t>83,997</w:t>
                </w:r>
              </w:p>
            </w:tc>
          </w:tr>
          <w:tr w:rsidR="00D93AE4" w:rsidRPr="00BB2D5A" w:rsidTr="003E4607">
            <w:sdt>
              <w:sdtPr>
                <w:tag w:val="_PLD_6ea01a87c395412fbdb6e25e411fc93c"/>
                <w:id w:val="-484011332"/>
                <w:lock w:val="sdtLocked"/>
              </w:sdtPr>
              <w:sdtEndPr/>
              <w:sdtContent>
                <w:tc>
                  <w:tcPr>
                    <w:tcW w:w="1783" w:type="pct"/>
                    <w:shd w:val="clear" w:color="auto" w:fill="auto"/>
                  </w:tcPr>
                  <w:p w:rsidR="00D93AE4" w:rsidRPr="00BB2D5A" w:rsidRDefault="00E30060">
                    <w:pPr>
                      <w:tabs>
                        <w:tab w:val="right" w:pos="3690"/>
                        <w:tab w:val="right" w:pos="5130"/>
                        <w:tab w:val="right" w:pos="6030"/>
                        <w:tab w:val="right" w:pos="7650"/>
                        <w:tab w:val="right" w:pos="9270"/>
                      </w:tabs>
                      <w:adjustRightInd w:val="0"/>
                      <w:snapToGrid w:val="0"/>
                    </w:pPr>
                    <w:r w:rsidRPr="00BB2D5A">
                      <w:rPr>
                        <w:rFonts w:hint="eastAsia"/>
                      </w:rPr>
                      <w:t>合计</w:t>
                    </w:r>
                  </w:p>
                </w:tc>
              </w:sdtContent>
            </w:sdt>
            <w:tc>
              <w:tcPr>
                <w:tcW w:w="1567" w:type="pct"/>
                <w:shd w:val="clear" w:color="auto" w:fill="auto"/>
              </w:tcPr>
              <w:p w:rsidR="00D93AE4" w:rsidRPr="00BB2D5A" w:rsidRDefault="00465426" w:rsidP="003E4607">
                <w:pPr>
                  <w:tabs>
                    <w:tab w:val="right" w:pos="3690"/>
                    <w:tab w:val="right" w:pos="5130"/>
                    <w:tab w:val="right" w:pos="6030"/>
                    <w:tab w:val="right" w:pos="7650"/>
                    <w:tab w:val="right" w:pos="9270"/>
                  </w:tabs>
                  <w:adjustRightInd w:val="0"/>
                  <w:snapToGrid w:val="0"/>
                  <w:jc w:val="right"/>
                </w:pPr>
                <w:r w:rsidRPr="00BB2D5A">
                  <w:t>2,331,559</w:t>
                </w:r>
              </w:p>
            </w:tc>
            <w:tc>
              <w:tcPr>
                <w:tcW w:w="1650" w:type="pct"/>
                <w:shd w:val="clear" w:color="auto" w:fill="auto"/>
              </w:tcPr>
              <w:p w:rsidR="00D93AE4" w:rsidRPr="00BB2D5A" w:rsidRDefault="00465426" w:rsidP="003E4607">
                <w:pPr>
                  <w:tabs>
                    <w:tab w:val="right" w:pos="3690"/>
                    <w:tab w:val="right" w:pos="5130"/>
                    <w:tab w:val="right" w:pos="6030"/>
                    <w:tab w:val="right" w:pos="7650"/>
                    <w:tab w:val="right" w:pos="9270"/>
                  </w:tabs>
                  <w:adjustRightInd w:val="0"/>
                  <w:snapToGrid w:val="0"/>
                  <w:jc w:val="right"/>
                </w:pPr>
                <w:r w:rsidRPr="00BB2D5A">
                  <w:t>213,583</w:t>
                </w:r>
              </w:p>
            </w:tc>
          </w:tr>
          <w:bookmarkEnd w:id="300"/>
        </w:tbl>
      </w:sdtContent>
    </w:sdt>
    <w:p w:rsidR="00D93AE4" w:rsidRPr="00BB2D5A" w:rsidRDefault="00D93AE4">
      <w:pPr>
        <w:pStyle w:val="affffffffffffff7"/>
      </w:pPr>
    </w:p>
    <w:bookmarkStart w:id="301" w:name="_Hlk532911057" w:displacedByCustomXml="next"/>
    <w:sdt>
      <w:sdtPr>
        <w:rPr>
          <w:rFonts w:hint="eastAsia"/>
        </w:rPr>
        <w:alias w:val="模块:长期应付款分类列示其他说明"/>
        <w:tag w:val="_SEC_a0c78ab4e7864eb6ad0f9eb868ed1718"/>
        <w:id w:val="-1983760592"/>
        <w:lock w:val="sdtLocked"/>
        <w:placeholder>
          <w:docPart w:val="GBC22222222222222222222222222222"/>
        </w:placeholder>
      </w:sdtPr>
      <w:sdtEndPr/>
      <w:sdtContent>
        <w:p w:rsidR="00D93AE4" w:rsidRPr="00BB2D5A" w:rsidRDefault="00E30060">
          <w:pPr>
            <w:pStyle w:val="affffffffffffff7"/>
          </w:pPr>
          <w:r w:rsidRPr="00BB2D5A">
            <w:rPr>
              <w:rFonts w:hint="eastAsia"/>
            </w:rPr>
            <w:t>其他说明：</w:t>
          </w:r>
        </w:p>
        <w:sdt>
          <w:sdtPr>
            <w:alias w:val="是否适用：长期应付款分类列示其他说明[双击切换]"/>
            <w:tag w:val="_GBC_e7daa7f55cea4e3d835be6ee6457b35d"/>
            <w:id w:val="-1222358252"/>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bookmarkEnd w:id="301" w:displacedByCustomXml="prev"/>
    <w:p w:rsidR="00D93AE4" w:rsidRPr="00BB2D5A" w:rsidRDefault="00E30060">
      <w:pPr>
        <w:pStyle w:val="afffffffffe"/>
        <w:ind w:left="360" w:hanging="360"/>
      </w:pPr>
      <w:r w:rsidRPr="00BB2D5A">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18379722"/>
        <w:lock w:val="sdtLocked"/>
        <w:placeholder>
          <w:docPart w:val="GBC22222222222222222222222222222"/>
        </w:placeholder>
      </w:sdtPr>
      <w:sdtEndPr>
        <w:rPr>
          <w:rFonts w:ascii="宋体" w:hAnsi="宋体"/>
          <w:szCs w:val="21"/>
        </w:rPr>
      </w:sdtEndPr>
      <w:sdtContent>
        <w:p w:rsidR="00D93AE4" w:rsidRPr="00BB2D5A" w:rsidRDefault="00E30060" w:rsidP="00465426">
          <w:pPr>
            <w:pStyle w:val="afffffffffe"/>
            <w:numPr>
              <w:ilvl w:val="0"/>
              <w:numId w:val="116"/>
            </w:numPr>
            <w:ind w:left="426" w:hanging="426"/>
          </w:pPr>
          <w:r w:rsidRPr="00BB2D5A">
            <w:rPr>
              <w:rFonts w:hint="eastAsia"/>
            </w:rPr>
            <w:t>按款项性质列示长期应付款</w:t>
          </w:r>
        </w:p>
        <w:sdt>
          <w:sdtPr>
            <w:alias w:val="是否适用：按款项性质列示长期应付款[双击切换]"/>
            <w:tag w:val="_GBC_6a4cca7cce5341018cd4836f32746cd9"/>
            <w:id w:val="1848438836"/>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长期应付款"/>
              <w:tag w:val="_GBC_ddf7b9d28f164198ac6c2f6a82b47d41"/>
              <w:id w:val="16114011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长期应付款"/>
              <w:tag w:val="_GBC_f93228408d4f48699309d8ab4da673ba"/>
              <w:id w:val="-4697417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09"/>
            <w:gridCol w:w="2926"/>
            <w:gridCol w:w="2924"/>
          </w:tblGrid>
          <w:tr w:rsidR="003E4607" w:rsidRPr="00BB2D5A" w:rsidTr="003E4607">
            <w:trPr>
              <w:cantSplit/>
              <w:trHeight w:val="307"/>
            </w:trPr>
            <w:sdt>
              <w:sdtPr>
                <w:tag w:val="_PLD_80697eb0741143188d1783ddd81c2db2"/>
                <w:id w:val="135455159"/>
                <w:lock w:val="sdtLocked"/>
              </w:sdtPr>
              <w:sdtEndPr/>
              <w:sdtContent>
                <w:tc>
                  <w:tcPr>
                    <w:tcW w:w="1771" w:type="pct"/>
                    <w:shd w:val="clear" w:color="auto" w:fill="auto"/>
                    <w:vAlign w:val="center"/>
                  </w:tcPr>
                  <w:p w:rsidR="003E4607" w:rsidRPr="00BB2D5A" w:rsidRDefault="00465426" w:rsidP="003E4607">
                    <w:pPr>
                      <w:jc w:val="center"/>
                    </w:pPr>
                    <w:r w:rsidRPr="00BB2D5A">
                      <w:rPr>
                        <w:rFonts w:hint="eastAsia"/>
                      </w:rPr>
                      <w:t>项目</w:t>
                    </w:r>
                  </w:p>
                </w:tc>
              </w:sdtContent>
            </w:sdt>
            <w:sdt>
              <w:sdtPr>
                <w:tag w:val="_PLD_361897af892e4de98bc2cf056e2b512c"/>
                <w:id w:val="-1724817748"/>
                <w:lock w:val="sdtLocked"/>
              </w:sdtPr>
              <w:sdtEndPr/>
              <w:sdtContent>
                <w:tc>
                  <w:tcPr>
                    <w:tcW w:w="1615" w:type="pct"/>
                    <w:shd w:val="clear" w:color="auto" w:fill="auto"/>
                    <w:vAlign w:val="center"/>
                  </w:tcPr>
                  <w:p w:rsidR="003E4607" w:rsidRPr="00BB2D5A" w:rsidRDefault="00465426" w:rsidP="003E4607">
                    <w:pPr>
                      <w:jc w:val="center"/>
                    </w:pPr>
                    <w:r w:rsidRPr="00BB2D5A">
                      <w:rPr>
                        <w:rFonts w:hint="eastAsia"/>
                      </w:rPr>
                      <w:t>期初余额</w:t>
                    </w:r>
                  </w:p>
                </w:tc>
              </w:sdtContent>
            </w:sdt>
            <w:sdt>
              <w:sdtPr>
                <w:tag w:val="_PLD_b45e38f9b06048e18bf5d20429299b7b"/>
                <w:id w:val="1261333218"/>
                <w:lock w:val="sdtLocked"/>
              </w:sdtPr>
              <w:sdtEndPr/>
              <w:sdtContent>
                <w:tc>
                  <w:tcPr>
                    <w:tcW w:w="1614" w:type="pct"/>
                    <w:shd w:val="clear" w:color="auto" w:fill="auto"/>
                    <w:vAlign w:val="center"/>
                  </w:tcPr>
                  <w:p w:rsidR="003E4607" w:rsidRPr="00BB2D5A" w:rsidRDefault="00465426" w:rsidP="003E4607">
                    <w:pPr>
                      <w:jc w:val="center"/>
                    </w:pPr>
                    <w:r w:rsidRPr="00BB2D5A">
                      <w:rPr>
                        <w:rFonts w:hint="eastAsia"/>
                      </w:rPr>
                      <w:t>期末余额</w:t>
                    </w:r>
                  </w:p>
                </w:tc>
              </w:sdtContent>
            </w:sdt>
          </w:tr>
          <w:sdt>
            <w:sdtPr>
              <w:rPr>
                <w:rFonts w:asciiTheme="minorHAnsi" w:eastAsiaTheme="minorEastAsia" w:hAnsiTheme="minorHAnsi" w:cstheme="minorBidi"/>
                <w:kern w:val="2"/>
              </w:rPr>
              <w:alias w:val="按款项性质列示长期应付款明细"/>
              <w:tag w:val="_TUP_582d211f6f954856bfeb99df9433b25f"/>
              <w:id w:val="-1347470480"/>
              <w:lock w:val="sdtLocked"/>
            </w:sdtPr>
            <w:sdtEndPr>
              <w:rPr>
                <w:rFonts w:hint="eastAsia"/>
              </w:rPr>
            </w:sdtEndPr>
            <w:sdtContent>
              <w:tr w:rsidR="003E4607" w:rsidRPr="00BB2D5A" w:rsidTr="003E4607">
                <w:trPr>
                  <w:cantSplit/>
                  <w:trHeight w:val="186"/>
                </w:trPr>
                <w:tc>
                  <w:tcPr>
                    <w:tcW w:w="1771" w:type="pct"/>
                  </w:tcPr>
                  <w:p w:rsidR="003E4607" w:rsidRPr="00BB2D5A" w:rsidRDefault="00465426" w:rsidP="003E4607">
                    <w:r w:rsidRPr="00BB2D5A">
                      <w:rPr>
                        <w:rFonts w:hint="eastAsia"/>
                      </w:rPr>
                      <w:t>采矿权购置款</w:t>
                    </w:r>
                  </w:p>
                </w:tc>
                <w:tc>
                  <w:tcPr>
                    <w:tcW w:w="1615" w:type="pct"/>
                  </w:tcPr>
                  <w:p w:rsidR="003E4607" w:rsidRPr="00BB2D5A" w:rsidRDefault="00465426" w:rsidP="003E4607">
                    <w:pPr>
                      <w:jc w:val="right"/>
                    </w:pPr>
                    <w:r w:rsidRPr="00BB2D5A">
                      <w:t>2,270,804</w:t>
                    </w:r>
                  </w:p>
                </w:tc>
                <w:tc>
                  <w:tcPr>
                    <w:tcW w:w="1614" w:type="pct"/>
                  </w:tcPr>
                  <w:p w:rsidR="003E4607" w:rsidRPr="00BB2D5A" w:rsidRDefault="003E4607" w:rsidP="003E4607">
                    <w:pPr>
                      <w:jc w:val="right"/>
                    </w:pPr>
                  </w:p>
                </w:tc>
              </w:tr>
            </w:sdtContent>
          </w:sdt>
          <w:sdt>
            <w:sdtPr>
              <w:rPr>
                <w:rFonts w:asciiTheme="minorHAnsi" w:eastAsiaTheme="minorEastAsia" w:hAnsiTheme="minorHAnsi" w:cstheme="minorBidi"/>
                <w:kern w:val="2"/>
              </w:rPr>
              <w:alias w:val="按款项性质列示长期应付款明细"/>
              <w:tag w:val="_TUP_582d211f6f954856bfeb99df9433b25f"/>
              <w:id w:val="2005775071"/>
              <w:lock w:val="sdtLocked"/>
            </w:sdtPr>
            <w:sdtEndPr>
              <w:rPr>
                <w:rFonts w:hint="eastAsia"/>
              </w:rPr>
            </w:sdtEndPr>
            <w:sdtContent>
              <w:tr w:rsidR="003E4607" w:rsidRPr="00BB2D5A" w:rsidTr="003E4607">
                <w:trPr>
                  <w:cantSplit/>
                  <w:trHeight w:val="186"/>
                </w:trPr>
                <w:tc>
                  <w:tcPr>
                    <w:tcW w:w="1771" w:type="pct"/>
                  </w:tcPr>
                  <w:p w:rsidR="003E4607" w:rsidRPr="00BB2D5A" w:rsidRDefault="00465426" w:rsidP="003E4607">
                    <w:r w:rsidRPr="00BB2D5A">
                      <w:rPr>
                        <w:rFonts w:hint="eastAsia"/>
                      </w:rPr>
                      <w:t>非或然特许权使用费</w:t>
                    </w:r>
                  </w:p>
                </w:tc>
                <w:tc>
                  <w:tcPr>
                    <w:tcW w:w="1615" w:type="pct"/>
                  </w:tcPr>
                  <w:p w:rsidR="003E4607" w:rsidRPr="00BB2D5A" w:rsidRDefault="003E4607" w:rsidP="003E4607">
                    <w:pPr>
                      <w:jc w:val="right"/>
                    </w:pPr>
                  </w:p>
                </w:tc>
                <w:tc>
                  <w:tcPr>
                    <w:tcW w:w="1614" w:type="pct"/>
                  </w:tcPr>
                  <w:p w:rsidR="003E4607" w:rsidRPr="00BB2D5A" w:rsidRDefault="00465426" w:rsidP="003E4607">
                    <w:pPr>
                      <w:jc w:val="right"/>
                    </w:pPr>
                    <w:r w:rsidRPr="00BB2D5A">
                      <w:t>129,586</w:t>
                    </w:r>
                  </w:p>
                </w:tc>
              </w:tr>
            </w:sdtContent>
          </w:sdt>
          <w:sdt>
            <w:sdtPr>
              <w:rPr>
                <w:rFonts w:asciiTheme="minorHAnsi" w:eastAsiaTheme="minorEastAsia" w:hAnsiTheme="minorHAnsi" w:cstheme="minorBidi"/>
                <w:kern w:val="2"/>
              </w:rPr>
              <w:alias w:val="按款项性质列示长期应付款明细"/>
              <w:tag w:val="_TUP_582d211f6f954856bfeb99df9433b25f"/>
              <w:id w:val="2064053401"/>
              <w:lock w:val="sdtLocked"/>
            </w:sdtPr>
            <w:sdtEndPr>
              <w:rPr>
                <w:rFonts w:hint="eastAsia"/>
              </w:rPr>
            </w:sdtEndPr>
            <w:sdtContent>
              <w:tr w:rsidR="003E4607" w:rsidRPr="00BB2D5A" w:rsidTr="003E4607">
                <w:trPr>
                  <w:cantSplit/>
                  <w:trHeight w:val="186"/>
                </w:trPr>
                <w:tc>
                  <w:tcPr>
                    <w:tcW w:w="1771" w:type="pct"/>
                  </w:tcPr>
                  <w:p w:rsidR="003E4607" w:rsidRPr="00014BD4" w:rsidRDefault="00465426" w:rsidP="003E4607">
                    <w:r w:rsidRPr="00014BD4">
                      <w:rPr>
                        <w:rFonts w:asciiTheme="minorHAnsi" w:eastAsiaTheme="minorEastAsia" w:hAnsiTheme="minorHAnsi" w:cstheme="minorBidi" w:hint="eastAsia"/>
                        <w:kern w:val="2"/>
                      </w:rPr>
                      <w:t>合计</w:t>
                    </w:r>
                  </w:p>
                </w:tc>
                <w:tc>
                  <w:tcPr>
                    <w:tcW w:w="1615" w:type="pct"/>
                  </w:tcPr>
                  <w:p w:rsidR="003E4607" w:rsidRPr="00014BD4" w:rsidRDefault="00465426" w:rsidP="003E4607">
                    <w:pPr>
                      <w:jc w:val="right"/>
                    </w:pPr>
                    <w:r w:rsidRPr="00014BD4">
                      <w:t>2,270,804</w:t>
                    </w:r>
                  </w:p>
                </w:tc>
                <w:tc>
                  <w:tcPr>
                    <w:tcW w:w="1614" w:type="pct"/>
                  </w:tcPr>
                  <w:p w:rsidR="003E4607" w:rsidRPr="00014BD4" w:rsidRDefault="00465426" w:rsidP="003E4607">
                    <w:pPr>
                      <w:jc w:val="right"/>
                    </w:pPr>
                    <w:r w:rsidRPr="00014BD4">
                      <w:t>129,586</w:t>
                    </w:r>
                  </w:p>
                </w:tc>
              </w:tr>
            </w:sdtContent>
          </w:sdt>
        </w:tbl>
        <w:p w:rsidR="00D93AE4" w:rsidRPr="00BB2D5A" w:rsidRDefault="00964E85">
          <w:pPr>
            <w:snapToGrid w:val="0"/>
            <w:spacing w:line="240" w:lineRule="atLeast"/>
            <w:rPr>
              <w:rFonts w:cstheme="minorBidi"/>
            </w:rPr>
          </w:pPr>
        </w:p>
      </w:sdtContent>
    </w:sdt>
    <w:sdt>
      <w:sdtPr>
        <w:rPr>
          <w:rFonts w:ascii="宋体" w:eastAsia="宋体" w:hAnsi="宋体" w:cs="宋体" w:hint="eastAsia"/>
          <w:b w:val="0"/>
          <w:bCs w:val="0"/>
          <w:kern w:val="0"/>
          <w:szCs w:val="24"/>
        </w:rPr>
        <w:alias w:val="模块:专项应付款"/>
        <w:tag w:val="_SEC_0a84e0b09fc64975bf9a126557085875"/>
        <w:id w:val="1807434604"/>
        <w:lock w:val="sdtLocked"/>
        <w:placeholder>
          <w:docPart w:val="GBC22222222222222222222222222222"/>
        </w:placeholder>
      </w:sdtPr>
      <w:sdtEndPr>
        <w:rPr>
          <w:rFonts w:cstheme="minorBidi" w:hint="default"/>
          <w:color w:val="000000" w:themeColor="text1"/>
          <w:kern w:val="2"/>
          <w:szCs w:val="21"/>
        </w:rPr>
      </w:sdtEndPr>
      <w:sdtContent>
        <w:p w:rsidR="00D93AE4" w:rsidRPr="00BB2D5A" w:rsidRDefault="00E30060">
          <w:pPr>
            <w:pStyle w:val="afffffffffe"/>
            <w:ind w:left="360" w:hanging="360"/>
          </w:pPr>
          <w:r w:rsidRPr="00BB2D5A">
            <w:rPr>
              <w:rFonts w:hint="eastAsia"/>
            </w:rPr>
            <w:t>专项应付款</w:t>
          </w:r>
        </w:p>
        <w:p w:rsidR="00D93AE4" w:rsidRPr="00BB2D5A" w:rsidRDefault="00E30060" w:rsidP="00465426">
          <w:pPr>
            <w:pStyle w:val="afffffffffe"/>
            <w:numPr>
              <w:ilvl w:val="0"/>
              <w:numId w:val="116"/>
            </w:numPr>
            <w:ind w:left="426" w:hanging="426"/>
          </w:pPr>
          <w:r w:rsidRPr="00BB2D5A">
            <w:rPr>
              <w:rFonts w:hint="eastAsia"/>
            </w:rPr>
            <w:t>按款项性质列示专项应付款</w:t>
          </w:r>
        </w:p>
        <w:sdt>
          <w:sdtPr>
            <w:alias w:val="是否适用：专项应付款[双击切换]"/>
            <w:tag w:val="_GBC_857ddecb5bce4a0f99e428cd2635aa03"/>
            <w:id w:val="-1624607303"/>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专项应付款"/>
              <w:tag w:val="_GBC_17da351113a84d468019127602052875"/>
              <w:id w:val="-20881399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专项应付款"/>
              <w:tag w:val="_GBC_d724de50ed974f2a952a318759be09a1"/>
              <w:id w:val="-15569200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523"/>
            <w:gridCol w:w="1843"/>
            <w:gridCol w:w="1703"/>
            <w:gridCol w:w="1417"/>
            <w:gridCol w:w="1573"/>
          </w:tblGrid>
          <w:tr w:rsidR="003E4607" w:rsidRPr="00BB2D5A" w:rsidTr="003E4607">
            <w:trPr>
              <w:cantSplit/>
            </w:trPr>
            <w:sdt>
              <w:sdtPr>
                <w:tag w:val="_PLD_a53ee673c4a94254bd1789424c6ff3d7"/>
                <w:id w:val="485665837"/>
                <w:lock w:val="sdtLocked"/>
              </w:sdtPr>
              <w:sdtEndPr/>
              <w:sdtContent>
                <w:tc>
                  <w:tcPr>
                    <w:tcW w:w="1393" w:type="pct"/>
                    <w:vAlign w:val="center"/>
                  </w:tcPr>
                  <w:p w:rsidR="003E4607" w:rsidRPr="00BB2D5A" w:rsidRDefault="00465426" w:rsidP="003E4607">
                    <w:pPr>
                      <w:ind w:right="105"/>
                      <w:jc w:val="center"/>
                    </w:pPr>
                    <w:r w:rsidRPr="00BB2D5A">
                      <w:rPr>
                        <w:rFonts w:hint="eastAsia"/>
                      </w:rPr>
                      <w:t>项目</w:t>
                    </w:r>
                  </w:p>
                </w:tc>
              </w:sdtContent>
            </w:sdt>
            <w:sdt>
              <w:sdtPr>
                <w:tag w:val="_PLD_a2bded2bd4b64db99375c871cadc7bfe"/>
                <w:id w:val="-1742941693"/>
                <w:lock w:val="sdtLocked"/>
              </w:sdtPr>
              <w:sdtEndPr/>
              <w:sdtContent>
                <w:tc>
                  <w:tcPr>
                    <w:tcW w:w="1017" w:type="pct"/>
                  </w:tcPr>
                  <w:p w:rsidR="003E4607" w:rsidRPr="00BB2D5A" w:rsidRDefault="00465426" w:rsidP="003E4607">
                    <w:pPr>
                      <w:jc w:val="center"/>
                    </w:pPr>
                    <w:r w:rsidRPr="00BB2D5A">
                      <w:rPr>
                        <w:rFonts w:hint="eastAsia"/>
                      </w:rPr>
                      <w:t>期初余额</w:t>
                    </w:r>
                  </w:p>
                </w:tc>
              </w:sdtContent>
            </w:sdt>
            <w:sdt>
              <w:sdtPr>
                <w:tag w:val="_PLD_38d8ecb0074145e2a543b0f0e8520f81"/>
                <w:id w:val="401335367"/>
                <w:lock w:val="sdtLocked"/>
              </w:sdtPr>
              <w:sdtEndPr/>
              <w:sdtContent>
                <w:tc>
                  <w:tcPr>
                    <w:tcW w:w="940" w:type="pct"/>
                    <w:shd w:val="clear" w:color="auto" w:fill="auto"/>
                  </w:tcPr>
                  <w:p w:rsidR="003E4607" w:rsidRPr="00BB2D5A" w:rsidRDefault="00465426" w:rsidP="003E4607">
                    <w:pPr>
                      <w:jc w:val="center"/>
                    </w:pPr>
                    <w:r w:rsidRPr="00BB2D5A">
                      <w:rPr>
                        <w:rFonts w:hint="eastAsia"/>
                      </w:rPr>
                      <w:t>本期增加</w:t>
                    </w:r>
                  </w:p>
                </w:tc>
              </w:sdtContent>
            </w:sdt>
            <w:sdt>
              <w:sdtPr>
                <w:tag w:val="_PLD_b5e01b5460594423805476f202eecf1c"/>
                <w:id w:val="-304929296"/>
                <w:lock w:val="sdtLocked"/>
              </w:sdtPr>
              <w:sdtEndPr/>
              <w:sdtContent>
                <w:tc>
                  <w:tcPr>
                    <w:tcW w:w="782" w:type="pct"/>
                    <w:shd w:val="clear" w:color="auto" w:fill="auto"/>
                  </w:tcPr>
                  <w:p w:rsidR="003E4607" w:rsidRPr="00BB2D5A" w:rsidRDefault="00465426" w:rsidP="003E4607">
                    <w:pPr>
                      <w:jc w:val="center"/>
                    </w:pPr>
                    <w:r w:rsidRPr="00BB2D5A">
                      <w:rPr>
                        <w:rFonts w:hint="eastAsia"/>
                      </w:rPr>
                      <w:t>本期减少</w:t>
                    </w:r>
                  </w:p>
                </w:tc>
              </w:sdtContent>
            </w:sdt>
            <w:sdt>
              <w:sdtPr>
                <w:tag w:val="_PLD_f5bb3951cab74130adf727fbe35ac9d4"/>
                <w:id w:val="-957715683"/>
                <w:lock w:val="sdtLocked"/>
              </w:sdtPr>
              <w:sdtEndPr/>
              <w:sdtContent>
                <w:tc>
                  <w:tcPr>
                    <w:tcW w:w="868" w:type="pct"/>
                  </w:tcPr>
                  <w:p w:rsidR="003E4607" w:rsidRPr="00BB2D5A" w:rsidRDefault="00465426" w:rsidP="003E4607">
                    <w:pPr>
                      <w:jc w:val="center"/>
                    </w:pPr>
                    <w:r w:rsidRPr="00BB2D5A">
                      <w:rPr>
                        <w:rFonts w:hint="eastAsia"/>
                      </w:rPr>
                      <w:t>期末余额</w:t>
                    </w:r>
                  </w:p>
                </w:tc>
              </w:sdtContent>
            </w:sdt>
          </w:tr>
          <w:sdt>
            <w:sdtPr>
              <w:rPr>
                <w:rFonts w:asciiTheme="minorHAnsi" w:eastAsiaTheme="minorEastAsia" w:hAnsiTheme="minorHAnsi" w:cstheme="minorBidi" w:hint="eastAsia"/>
                <w:kern w:val="2"/>
                <w:szCs w:val="24"/>
              </w:rPr>
              <w:alias w:val="专项应付款明细"/>
              <w:tag w:val="_TUP_872d87f96f2040eb9f1c7a3b8811ae7a"/>
              <w:id w:val="2125645909"/>
              <w:lock w:val="sdtLocked"/>
            </w:sdtPr>
            <w:sdtEndPr>
              <w:rPr>
                <w:szCs w:val="21"/>
              </w:rPr>
            </w:sdtEndPr>
            <w:sdtContent>
              <w:tr w:rsidR="003E4607" w:rsidRPr="00BB2D5A" w:rsidTr="003E4607">
                <w:trPr>
                  <w:cantSplit/>
                </w:trPr>
                <w:tc>
                  <w:tcPr>
                    <w:tcW w:w="1393" w:type="pct"/>
                  </w:tcPr>
                  <w:p w:rsidR="003E4607" w:rsidRPr="00BB2D5A" w:rsidRDefault="00465426" w:rsidP="003E4607">
                    <w:pPr>
                      <w:ind w:right="105"/>
                    </w:pPr>
                    <w:r w:rsidRPr="00BB2D5A">
                      <w:rPr>
                        <w:rFonts w:hint="eastAsia"/>
                        <w:szCs w:val="24"/>
                      </w:rPr>
                      <w:t>北宿煤矿关闭专项资金</w:t>
                    </w:r>
                  </w:p>
                </w:tc>
                <w:tc>
                  <w:tcPr>
                    <w:tcW w:w="1017" w:type="pct"/>
                    <w:vAlign w:val="center"/>
                  </w:tcPr>
                  <w:p w:rsidR="003E4607" w:rsidRPr="00BB2D5A" w:rsidRDefault="00465426" w:rsidP="003E4607">
                    <w:pPr>
                      <w:ind w:right="73"/>
                      <w:jc w:val="right"/>
                    </w:pPr>
                    <w:r w:rsidRPr="00BB2D5A">
                      <w:t>83,997</w:t>
                    </w:r>
                  </w:p>
                </w:tc>
                <w:tc>
                  <w:tcPr>
                    <w:tcW w:w="940" w:type="pct"/>
                    <w:shd w:val="clear" w:color="auto" w:fill="auto"/>
                    <w:vAlign w:val="center"/>
                  </w:tcPr>
                  <w:p w:rsidR="003E4607" w:rsidRPr="00BB2D5A" w:rsidRDefault="003E4607" w:rsidP="003E4607">
                    <w:pPr>
                      <w:jc w:val="right"/>
                    </w:pPr>
                  </w:p>
                </w:tc>
                <w:tc>
                  <w:tcPr>
                    <w:tcW w:w="782" w:type="pct"/>
                    <w:shd w:val="clear" w:color="auto" w:fill="auto"/>
                    <w:vAlign w:val="center"/>
                  </w:tcPr>
                  <w:p w:rsidR="003E4607" w:rsidRPr="00BB2D5A" w:rsidRDefault="00465426" w:rsidP="003E4607">
                    <w:pPr>
                      <w:jc w:val="right"/>
                    </w:pPr>
                    <w:r w:rsidRPr="00BB2D5A">
                      <w:t>23,242</w:t>
                    </w:r>
                  </w:p>
                </w:tc>
                <w:tc>
                  <w:tcPr>
                    <w:tcW w:w="868" w:type="pct"/>
                    <w:vAlign w:val="center"/>
                  </w:tcPr>
                  <w:p w:rsidR="003E4607" w:rsidRPr="00BB2D5A" w:rsidRDefault="00465426" w:rsidP="003E4607">
                    <w:pPr>
                      <w:ind w:right="73"/>
                      <w:jc w:val="right"/>
                    </w:pPr>
                    <w:r w:rsidRPr="00BB2D5A">
                      <w:t>60,755</w:t>
                    </w:r>
                  </w:p>
                </w:tc>
              </w:tr>
            </w:sdtContent>
          </w:sdt>
          <w:tr w:rsidR="003E4607" w:rsidRPr="00BB2D5A" w:rsidTr="003E4607">
            <w:trPr>
              <w:cantSplit/>
            </w:trPr>
            <w:sdt>
              <w:sdtPr>
                <w:rPr>
                  <w:b/>
                </w:rPr>
                <w:tag w:val="_PLD_f1547509b7a74fc39c9858f17e74ac3e"/>
                <w:id w:val="-1125998406"/>
                <w:lock w:val="sdtLocked"/>
              </w:sdtPr>
              <w:sdtEndPr/>
              <w:sdtContent>
                <w:tc>
                  <w:tcPr>
                    <w:tcW w:w="1393" w:type="pct"/>
                    <w:vAlign w:val="center"/>
                  </w:tcPr>
                  <w:p w:rsidR="003E4607" w:rsidRPr="00BB2D5A" w:rsidRDefault="00465426" w:rsidP="003E4607">
                    <w:pPr>
                      <w:ind w:right="105"/>
                      <w:jc w:val="center"/>
                      <w:rPr>
                        <w:b/>
                        <w:color w:val="000000" w:themeColor="text1"/>
                      </w:rPr>
                    </w:pPr>
                    <w:r w:rsidRPr="00BB2D5A">
                      <w:rPr>
                        <w:rFonts w:hint="eastAsia"/>
                        <w:b/>
                        <w:color w:val="000000" w:themeColor="text1"/>
                      </w:rPr>
                      <w:t>合计</w:t>
                    </w:r>
                  </w:p>
                </w:tc>
              </w:sdtContent>
            </w:sdt>
            <w:tc>
              <w:tcPr>
                <w:tcW w:w="1017" w:type="pct"/>
                <w:vAlign w:val="center"/>
              </w:tcPr>
              <w:p w:rsidR="003E4607" w:rsidRPr="00BB2D5A" w:rsidRDefault="00465426" w:rsidP="003E4607">
                <w:pPr>
                  <w:ind w:right="73"/>
                  <w:jc w:val="right"/>
                  <w:rPr>
                    <w:b/>
                  </w:rPr>
                </w:pPr>
                <w:r w:rsidRPr="00BB2D5A">
                  <w:rPr>
                    <w:b/>
                  </w:rPr>
                  <w:t>83,997</w:t>
                </w:r>
              </w:p>
            </w:tc>
            <w:tc>
              <w:tcPr>
                <w:tcW w:w="940" w:type="pct"/>
                <w:shd w:val="clear" w:color="auto" w:fill="auto"/>
                <w:vAlign w:val="center"/>
              </w:tcPr>
              <w:p w:rsidR="003E4607" w:rsidRPr="00BB2D5A" w:rsidRDefault="003E4607" w:rsidP="003E4607">
                <w:pPr>
                  <w:jc w:val="right"/>
                  <w:rPr>
                    <w:b/>
                  </w:rPr>
                </w:pPr>
              </w:p>
            </w:tc>
            <w:tc>
              <w:tcPr>
                <w:tcW w:w="782" w:type="pct"/>
                <w:shd w:val="clear" w:color="auto" w:fill="auto"/>
                <w:vAlign w:val="center"/>
              </w:tcPr>
              <w:p w:rsidR="003E4607" w:rsidRPr="00BB2D5A" w:rsidRDefault="00465426" w:rsidP="003E4607">
                <w:pPr>
                  <w:jc w:val="right"/>
                  <w:rPr>
                    <w:b/>
                  </w:rPr>
                </w:pPr>
                <w:r w:rsidRPr="00BB2D5A">
                  <w:rPr>
                    <w:b/>
                  </w:rPr>
                  <w:t>23,242</w:t>
                </w:r>
              </w:p>
            </w:tc>
            <w:tc>
              <w:tcPr>
                <w:tcW w:w="868" w:type="pct"/>
                <w:vAlign w:val="center"/>
              </w:tcPr>
              <w:p w:rsidR="003E4607" w:rsidRPr="00BB2D5A" w:rsidRDefault="00465426" w:rsidP="003E4607">
                <w:pPr>
                  <w:ind w:right="73"/>
                  <w:jc w:val="right"/>
                  <w:rPr>
                    <w:b/>
                  </w:rPr>
                </w:pPr>
                <w:r w:rsidRPr="00BB2D5A">
                  <w:rPr>
                    <w:b/>
                  </w:rPr>
                  <w:t>60,755</w:t>
                </w:r>
              </w:p>
            </w:tc>
          </w:tr>
        </w:tbl>
        <w:p w:rsidR="00D93AE4" w:rsidRPr="00BB2D5A" w:rsidRDefault="00964E85">
          <w:pPr>
            <w:snapToGrid w:val="0"/>
          </w:pPr>
        </w:p>
      </w:sdtContent>
    </w:sdt>
    <w:p w:rsidR="00D93AE4" w:rsidRPr="00BB2D5A" w:rsidRDefault="00E30060" w:rsidP="00465426">
      <w:pPr>
        <w:pStyle w:val="afffffffffd"/>
        <w:numPr>
          <w:ilvl w:val="0"/>
          <w:numId w:val="88"/>
        </w:numPr>
        <w:tabs>
          <w:tab w:val="left" w:pos="504"/>
        </w:tabs>
        <w:rPr>
          <w:szCs w:val="21"/>
        </w:rPr>
      </w:pPr>
      <w:r w:rsidRPr="00BB2D5A">
        <w:rPr>
          <w:rFonts w:hint="eastAsia"/>
          <w:szCs w:val="21"/>
        </w:rPr>
        <w:t>长期应付职工薪酬</w:t>
      </w:r>
    </w:p>
    <w:sdt>
      <w:sdtPr>
        <w:alias w:val="是否适用：长期应付职工薪酬[双击切换]"/>
        <w:tag w:val="_GBC_24f9546075204a64926cf2cb24e64f0e"/>
        <w:id w:val="-582139953"/>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
      <w:sdtPr>
        <w:rPr>
          <w:rFonts w:ascii="宋体" w:eastAsia="宋体" w:hAnsi="宋体" w:cs="宋体" w:hint="eastAsia"/>
          <w:b w:val="0"/>
          <w:bCs w:val="0"/>
          <w:kern w:val="0"/>
          <w:szCs w:val="24"/>
        </w:rPr>
        <w:alias w:val="模块:长期应付职工薪酬"/>
        <w:tag w:val="_SEC_9e1dffe6ae18444d97446014b297dd69"/>
        <w:id w:val="-514303409"/>
        <w:lock w:val="sdtLocked"/>
        <w:placeholder>
          <w:docPart w:val="GBC22222222222222222222222222222"/>
        </w:placeholder>
      </w:sdtPr>
      <w:sdtEndPr>
        <w:rPr>
          <w:szCs w:val="21"/>
        </w:rPr>
      </w:sdtEndPr>
      <w:sdtContent>
        <w:p w:rsidR="00D93AE4" w:rsidRPr="00BB2D5A" w:rsidRDefault="00E30060" w:rsidP="00465426">
          <w:pPr>
            <w:pStyle w:val="afffffffffe"/>
            <w:numPr>
              <w:ilvl w:val="0"/>
              <w:numId w:val="117"/>
            </w:numPr>
            <w:ind w:left="426" w:hanging="426"/>
          </w:pPr>
          <w:r w:rsidRPr="00BB2D5A">
            <w:rPr>
              <w:rFonts w:hint="eastAsia"/>
            </w:rPr>
            <w:t>长期应付职工薪酬表</w:t>
          </w:r>
        </w:p>
        <w:sdt>
          <w:sdtPr>
            <w:alias w:val="是否适用：长期应付职工薪酬表[双击切换]"/>
            <w:tag w:val="_GBC_b44de9fd198c4a3499852d2770fe541b"/>
            <w:id w:val="1208992270"/>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长期应付职工薪酬"/>
              <w:tag w:val="_GBC_494e432bb7b842a4b2966c2a30e46b7c"/>
              <w:id w:val="1702237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长期应付职工薪酬"/>
              <w:tag w:val="_GBC_02ec6d6e408949a7aba93c9538df7dad"/>
              <w:id w:val="721689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4"/>
            <w:gridCol w:w="2631"/>
            <w:gridCol w:w="2764"/>
          </w:tblGrid>
          <w:tr w:rsidR="00D93AE4" w:rsidRPr="00BB2D5A" w:rsidTr="00DE1C41">
            <w:sdt>
              <w:sdtPr>
                <w:rPr>
                  <w:b/>
                </w:rPr>
                <w:tag w:val="_PLD_87f8419ee43a44a3851aeb0ae20db3b3"/>
                <w:id w:val="774989603"/>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D93AE4" w:rsidRPr="00BB2D5A" w:rsidRDefault="00E30060">
                    <w:pPr>
                      <w:jc w:val="center"/>
                      <w:rPr>
                        <w:b/>
                      </w:rPr>
                    </w:pPr>
                    <w:r w:rsidRPr="00BB2D5A">
                      <w:rPr>
                        <w:rFonts w:hint="eastAsia"/>
                        <w:b/>
                      </w:rPr>
                      <w:t>项目</w:t>
                    </w:r>
                  </w:p>
                </w:tc>
              </w:sdtContent>
            </w:sdt>
            <w:sdt>
              <w:sdtPr>
                <w:rPr>
                  <w:b/>
                </w:rPr>
                <w:tag w:val="_PLD_dc953e100cbb4806858d7d10436872c1"/>
                <w:id w:val="-189222330"/>
                <w:lock w:val="sdtLocked"/>
              </w:sdtPr>
              <w:sdtEnd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rsidR="00D93AE4" w:rsidRPr="00BB2D5A" w:rsidRDefault="00E30060">
                    <w:pPr>
                      <w:jc w:val="center"/>
                      <w:rPr>
                        <w:b/>
                      </w:rPr>
                    </w:pPr>
                    <w:r w:rsidRPr="00BB2D5A">
                      <w:rPr>
                        <w:rFonts w:hint="eastAsia"/>
                        <w:b/>
                      </w:rPr>
                      <w:t>期末余额</w:t>
                    </w:r>
                  </w:p>
                </w:tc>
              </w:sdtContent>
            </w:sdt>
            <w:sdt>
              <w:sdtPr>
                <w:rPr>
                  <w:b/>
                </w:rPr>
                <w:tag w:val="_PLD_28d4785454ea4bd99f4433899ff434f8"/>
                <w:id w:val="-1724671761"/>
                <w:lock w:val="sdtLocked"/>
              </w:sdtPr>
              <w:sdtEnd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rsidR="00D93AE4" w:rsidRPr="00BB2D5A" w:rsidRDefault="00E30060">
                    <w:pPr>
                      <w:jc w:val="center"/>
                      <w:rPr>
                        <w:b/>
                      </w:rPr>
                    </w:pPr>
                    <w:r w:rsidRPr="00BB2D5A">
                      <w:rPr>
                        <w:rFonts w:hint="eastAsia"/>
                        <w:b/>
                      </w:rPr>
                      <w:t>期初余额</w:t>
                    </w:r>
                  </w:p>
                </w:tc>
              </w:sdtContent>
            </w:sdt>
          </w:tr>
          <w:sdt>
            <w:sdtPr>
              <w:rPr>
                <w:szCs w:val="21"/>
              </w:rPr>
              <w:alias w:val="长期应付职工薪酬明细"/>
              <w:tag w:val="_TUP_7c90b84c67d04e5b818b464e8cca1a7e"/>
              <w:id w:val="1885208370"/>
              <w:lock w:val="sdtLocked"/>
            </w:sdtPr>
            <w:sdtEndPr/>
            <w:sdtContent>
              <w:tr w:rsidR="003E4607" w:rsidRPr="00BB2D5A" w:rsidTr="003E4607">
                <w:tc>
                  <w:tcPr>
                    <w:tcW w:w="2019" w:type="pct"/>
                    <w:tcBorders>
                      <w:top w:val="single" w:sz="4" w:space="0" w:color="auto"/>
                      <w:left w:val="single" w:sz="4" w:space="0" w:color="auto"/>
                      <w:bottom w:val="single" w:sz="6" w:space="0" w:color="auto"/>
                      <w:right w:val="single" w:sz="4" w:space="0" w:color="auto"/>
                    </w:tcBorders>
                    <w:shd w:val="clear" w:color="auto" w:fill="auto"/>
                  </w:tcPr>
                  <w:p w:rsidR="003E4607" w:rsidRPr="00BB2D5A" w:rsidRDefault="00465426" w:rsidP="003E4607">
                    <w:pPr>
                      <w:pStyle w:val="affffffffffffff7"/>
                    </w:pPr>
                    <w:r w:rsidRPr="00BB2D5A">
                      <w:rPr>
                        <w:rFonts w:hint="eastAsia"/>
                        <w:szCs w:val="21"/>
                      </w:rPr>
                      <w:t>长期服务假</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textAlignment w:val="center"/>
                    </w:pPr>
                    <w:r w:rsidRPr="00BB2D5A">
                      <w:t>439,946</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pPr>
                      <w:jc w:val="right"/>
                    </w:pPr>
                    <w:r w:rsidRPr="00BB2D5A">
                      <w:t>382,713</w:t>
                    </w:r>
                  </w:p>
                </w:tc>
              </w:tr>
            </w:sdtContent>
          </w:sdt>
          <w:tr w:rsidR="003E4607" w:rsidRPr="00BB2D5A" w:rsidTr="003E4607">
            <w:sdt>
              <w:sdtPr>
                <w:rPr>
                  <w:b/>
                </w:rPr>
                <w:tag w:val="_PLD_0935fbc395df47e5900b69d5b9d2e7fb"/>
                <w:id w:val="-2077657222"/>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pPr>
                      <w:jc w:val="center"/>
                      <w:rPr>
                        <w:b/>
                      </w:rPr>
                    </w:pPr>
                    <w:r w:rsidRPr="00BB2D5A">
                      <w:rPr>
                        <w:rFonts w:hint="eastAsia"/>
                        <w:b/>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vAlign w:val="center"/>
              </w:tcPr>
              <w:p w:rsidR="003E4607" w:rsidRPr="00BB2D5A" w:rsidRDefault="00465426" w:rsidP="003E4607">
                <w:pPr>
                  <w:jc w:val="right"/>
                  <w:textAlignment w:val="center"/>
                  <w:rPr>
                    <w:b/>
                  </w:rPr>
                </w:pPr>
                <w:r w:rsidRPr="00BB2D5A">
                  <w:rPr>
                    <w:b/>
                  </w:rPr>
                  <w:t>439,946</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pPr>
                  <w:jc w:val="right"/>
                  <w:rPr>
                    <w:b/>
                  </w:rPr>
                </w:pPr>
                <w:r w:rsidRPr="00BB2D5A">
                  <w:rPr>
                    <w:b/>
                  </w:rPr>
                  <w:t>382,713</w:t>
                </w:r>
              </w:p>
            </w:tc>
          </w:tr>
        </w:tbl>
        <w:p w:rsidR="00D93AE4" w:rsidRPr="00BB2D5A" w:rsidRDefault="00465426" w:rsidP="003E4607">
          <w:pPr>
            <w:spacing w:beforeLines="50" w:before="120" w:afterLines="50" w:after="120" w:line="360" w:lineRule="exact"/>
            <w:ind w:firstLineChars="200" w:firstLine="420"/>
            <w:jc w:val="both"/>
          </w:pPr>
          <w:r w:rsidRPr="00BB2D5A">
            <w:rPr>
              <w:rFonts w:cs="Arial" w:hint="eastAsia"/>
            </w:rPr>
            <w:t>长期服务假以截至本报告期末由职工提供的服务预期未来付款的现值计量，并考虑未来的工资和薪金水平，员工离职和服务期限。在资产负债表日，使用市场收益率对估计未来现金流出量进行折现。根据澳大利亚</w:t>
          </w:r>
          <w:r w:rsidRPr="00BB2D5A">
            <w:rPr>
              <w:rFonts w:cs="Arial"/>
            </w:rPr>
            <w:t>CoalMiningIndustry(LongServiceLeaveFunding)Act1992</w:t>
          </w:r>
          <w:r w:rsidRPr="00BB2D5A">
            <w:rPr>
              <w:rFonts w:cs="Arial" w:hint="eastAsia"/>
            </w:rPr>
            <w:t>煤炭行业（长期服务年假基金）法规</w:t>
          </w:r>
          <w:r w:rsidRPr="00BB2D5A">
            <w:rPr>
              <w:rFonts w:cs="Arial"/>
            </w:rPr>
            <w:t>1992</w:t>
          </w:r>
          <w:r w:rsidRPr="00BB2D5A">
            <w:rPr>
              <w:rFonts w:cs="Arial" w:hint="eastAsia"/>
            </w:rPr>
            <w:t>规定，若雇员长期被雇佣，雇员将获得除年假以外的长期服务假期（带薪）。每月应根据职工薪酬水平向</w:t>
          </w:r>
          <w:r w:rsidRPr="00BB2D5A">
            <w:rPr>
              <w:rFonts w:cs="Arial"/>
            </w:rPr>
            <w:t>CoalMiningIndustry</w:t>
          </w:r>
          <w:r w:rsidRPr="00BB2D5A">
            <w:rPr>
              <w:rFonts w:cs="Arial" w:hint="eastAsia"/>
            </w:rPr>
            <w:t>（</w:t>
          </w:r>
          <w:r w:rsidRPr="00BB2D5A">
            <w:rPr>
              <w:rFonts w:cs="Arial"/>
            </w:rPr>
            <w:t>LongServiceLeaveFunding)Corporation</w:t>
          </w:r>
          <w:r w:rsidRPr="00BB2D5A">
            <w:rPr>
              <w:rFonts w:cs="Arial" w:hint="eastAsia"/>
            </w:rPr>
            <w:t>（以下简称</w:t>
          </w:r>
          <w:r w:rsidRPr="00BB2D5A">
            <w:rPr>
              <w:rFonts w:cs="Arial"/>
            </w:rPr>
            <w:t>CoalMiningIndustryCorporation</w:t>
          </w:r>
          <w:r w:rsidRPr="00BB2D5A">
            <w:rPr>
              <w:rFonts w:cs="Arial" w:hint="eastAsia"/>
            </w:rPr>
            <w:t>）存入长期服务假资金，待向员工支付长期服务假福利后，可以从</w:t>
          </w:r>
          <w:r w:rsidRPr="00BB2D5A">
            <w:rPr>
              <w:rFonts w:cs="Arial"/>
            </w:rPr>
            <w:t>CoalMiningIndustryCorporation</w:t>
          </w:r>
          <w:r w:rsidRPr="00BB2D5A">
            <w:rPr>
              <w:rFonts w:cs="Arial" w:hint="eastAsia"/>
            </w:rPr>
            <w:t>得到部分补偿，因此将此款项确认为其他流动资产、其他非流动资产。在资产负债表日，若长期服务假的支付义务未来发生，则将长期服务假确认为应付职工薪酬、长期应付职工薪酬。</w:t>
          </w:r>
        </w:p>
      </w:sdtContent>
    </w:sdt>
    <w:sdt>
      <w:sdtPr>
        <w:rPr>
          <w:rFonts w:ascii="宋体" w:eastAsia="宋体" w:hAnsi="宋体" w:cs="宋体" w:hint="eastAsia"/>
          <w:b w:val="0"/>
          <w:bCs w:val="0"/>
          <w:kern w:val="0"/>
          <w:szCs w:val="24"/>
        </w:rPr>
        <w:alias w:val="模块:设定受益计划变动情况"/>
        <w:tag w:val="_SEC_5a389db9711a4a889c729ab40da926ed"/>
        <w:id w:val="-271163412"/>
        <w:lock w:val="sdtLocked"/>
        <w:placeholder>
          <w:docPart w:val="GBC22222222222222222222222222222"/>
        </w:placeholder>
      </w:sdtPr>
      <w:sdtEndPr>
        <w:rPr>
          <w:szCs w:val="21"/>
        </w:rPr>
      </w:sdtEndPr>
      <w:sdtContent>
        <w:p w:rsidR="00D93AE4" w:rsidRPr="00BB2D5A" w:rsidRDefault="00E30060" w:rsidP="00465426">
          <w:pPr>
            <w:pStyle w:val="afffffffffe"/>
            <w:numPr>
              <w:ilvl w:val="0"/>
              <w:numId w:val="117"/>
            </w:numPr>
            <w:ind w:left="426" w:hanging="426"/>
          </w:pPr>
          <w:r w:rsidRPr="00BB2D5A">
            <w:rPr>
              <w:rFonts w:hint="eastAsia"/>
            </w:rPr>
            <w:t>设定受益计划变动情况</w:t>
          </w:r>
        </w:p>
        <w:p w:rsidR="00D93AE4" w:rsidRPr="00BB2D5A" w:rsidRDefault="00E30060">
          <w:pPr>
            <w:pStyle w:val="affffffffffffff7"/>
          </w:pPr>
          <w:r w:rsidRPr="00BB2D5A">
            <w:rPr>
              <w:rFonts w:hint="eastAsia"/>
            </w:rPr>
            <w:t>设定受益计划义务现值：</w:t>
          </w:r>
        </w:p>
        <w:sdt>
          <w:sdtPr>
            <w:alias w:val="是否适用：设定受益计划义务现值[双击切换]"/>
            <w:tag w:val="_GBC_898bbd8ee5bb4ad698965551469ae3fb"/>
            <w:id w:val="-567261280"/>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pStyle w:val="affffffffffffff7"/>
          </w:pPr>
          <w:r w:rsidRPr="00BB2D5A">
            <w:rPr>
              <w:rFonts w:hint="eastAsia"/>
            </w:rPr>
            <w:t>计划资产：</w:t>
          </w:r>
        </w:p>
        <w:p w:rsidR="00D93AE4" w:rsidRPr="00BB2D5A" w:rsidRDefault="00964E85" w:rsidP="003E4607">
          <w:pPr>
            <w:pStyle w:val="affffffffffffff7"/>
          </w:pPr>
          <w:sdt>
            <w:sdtPr>
              <w:rPr>
                <w:rFonts w:hint="eastAsia"/>
              </w:rPr>
              <w:alias w:val="是否适用：设定受益计划变动情况_计划资产[双击切换]"/>
              <w:tag w:val="_GBC_da74e4a7bfc84e888afc38ffa6096a31"/>
              <w:id w:val="717937576"/>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p w:rsidR="00D93AE4" w:rsidRPr="00BB2D5A" w:rsidRDefault="00E30060">
          <w:pPr>
            <w:pStyle w:val="affffffffffffff7"/>
          </w:pPr>
          <w:r w:rsidRPr="00BB2D5A">
            <w:rPr>
              <w:rFonts w:hint="eastAsia"/>
            </w:rPr>
            <w:t>设定受益计划净负债（净资产）</w:t>
          </w:r>
        </w:p>
        <w:sdt>
          <w:sdtPr>
            <w:alias w:val="是否适用：设定受益计划变动情况_设定受益计划净负债[双击切换]"/>
            <w:tag w:val="_GBC_4ef7ea9e6dc7431c9365dcd01da99b90"/>
            <w:id w:val="2112151026"/>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pStyle w:val="affffffffffffff7"/>
          </w:pPr>
          <w:r w:rsidRPr="00BB2D5A">
            <w:rPr>
              <w:rFonts w:hint="eastAsia"/>
            </w:rPr>
            <w:t>设定受益计划的内容及与之相关风险、对公司未来现金流量、时间和不确定性的影响说明：</w:t>
          </w:r>
        </w:p>
        <w:sdt>
          <w:sdtPr>
            <w:alias w:val="是否适用：设定受益计划的内容及与之相关风险、对公司未来现金流量、时间和不确定性的影响说明[双击切换]"/>
            <w:tag w:val="_GBC_4c44a3ab962f4a27836276afcc8a7570"/>
            <w:id w:val="28616097"/>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D93AE4">
          <w:pPr>
            <w:pStyle w:val="affffffffffffff7"/>
          </w:pPr>
        </w:p>
        <w:p w:rsidR="00D93AE4" w:rsidRPr="00BB2D5A" w:rsidRDefault="00E30060">
          <w:pPr>
            <w:pStyle w:val="affffffffffffff7"/>
          </w:pPr>
          <w:r w:rsidRPr="00BB2D5A">
            <w:rPr>
              <w:rFonts w:hint="eastAsia"/>
            </w:rPr>
            <w:t>设定受益计划重大精算假设及敏感性分析结果说明</w:t>
          </w:r>
        </w:p>
        <w:sdt>
          <w:sdtPr>
            <w:alias w:val="是否适用：设定受益计划重大精算假设及敏感性分析结果说明[双击切换]"/>
            <w:tag w:val="_GBC_24dfbea0996e4d8cbbe60d6820df50a2"/>
            <w:id w:val="1730419295"/>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sdt>
      <w:sdtPr>
        <w:alias w:val="模块:长期应付职工薪酬的其他说明"/>
        <w:tag w:val="_SEC_bdb4f6c5fc6642808a65fce4599aa115"/>
        <w:id w:val="-2030481219"/>
        <w:lock w:val="sdtLocked"/>
        <w:placeholder>
          <w:docPart w:val="GBC22222222222222222222222222222"/>
        </w:placeholder>
      </w:sdtPr>
      <w:sdtEndPr/>
      <w:sdtContent>
        <w:p w:rsidR="00D93AE4" w:rsidRPr="00BB2D5A" w:rsidRDefault="00E30060">
          <w:pPr>
            <w:pStyle w:val="affffffffffffff7"/>
          </w:pPr>
          <w:r w:rsidRPr="00BB2D5A">
            <w:rPr>
              <w:rFonts w:hint="eastAsia"/>
            </w:rPr>
            <w:t>其他说明：</w:t>
          </w:r>
        </w:p>
        <w:sdt>
          <w:sdtPr>
            <w:alias w:val="是否适用：长期应付职工薪酬的其他说明[双击切换]"/>
            <w:tag w:val="_GBC_4c32051ec1ee486180dafb68d556d339"/>
            <w:id w:val="1241140175"/>
            <w:lock w:val="sdtContentLocked"/>
            <w:placeholder>
              <w:docPart w:val="GBC22222222222222222222222222222"/>
            </w:placeholder>
          </w:sdtPr>
          <w:sdtEndPr/>
          <w:sdtContent>
            <w:p w:rsidR="00D93AE4" w:rsidRPr="00BB2D5A" w:rsidRDefault="00F45834" w:rsidP="003E4607">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bookmarkStart w:id="302" w:name="_Hlk533670325" w:displacedByCustomXml="next"/>
    <w:sdt>
      <w:sdtPr>
        <w:rPr>
          <w:rFonts w:ascii="宋体" w:hAnsi="宋体" w:cs="宋体" w:hint="eastAsia"/>
          <w:b w:val="0"/>
          <w:bCs w:val="0"/>
          <w:kern w:val="0"/>
          <w:szCs w:val="21"/>
        </w:rPr>
        <w:alias w:val="模块:预计负债"/>
        <w:tag w:val="_SEC_f21973cd15af4f4f8cba4c68d4e9e36f"/>
        <w:id w:val="197212951"/>
        <w:lock w:val="sdtLocked"/>
        <w:placeholder>
          <w:docPart w:val="GBC22222222222222222222222222222"/>
        </w:placeholder>
      </w:sdtPr>
      <w:sdtEndPr>
        <w:rPr>
          <w:rFonts w:cstheme="minorBidi" w:hint="default"/>
          <w:kern w:val="2"/>
        </w:rPr>
      </w:sdtEndPr>
      <w:sdtConten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预计负债</w:t>
          </w:r>
        </w:p>
        <w:sdt>
          <w:sdtPr>
            <w:alias w:val="是否适用：预计负债[双击切换]"/>
            <w:tag w:val="_GBC_d57ab9083835465c9b1fdeb5ed46b3ce"/>
            <w:id w:val="-1520304118"/>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预计负债"/>
              <w:tag w:val="_GBC_579154bdef014b44aba03cac00df126c"/>
              <w:id w:val="-8114889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预计负债"/>
              <w:tag w:val="_GBC_1129ab1db6684ceb91f0593c32b5d268"/>
              <w:id w:val="21198721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772"/>
            <w:gridCol w:w="2516"/>
            <w:gridCol w:w="2405"/>
            <w:gridCol w:w="1585"/>
          </w:tblGrid>
          <w:tr w:rsidR="003E4607" w:rsidRPr="00BB2D5A" w:rsidTr="003E4607">
            <w:trPr>
              <w:cantSplit/>
            </w:trPr>
            <w:sdt>
              <w:sdtPr>
                <w:tag w:val="_PLD_afddd1066e934e598ead7a6e38343c21"/>
                <w:id w:val="-1536500617"/>
                <w:lock w:val="sdtLocked"/>
              </w:sdtPr>
              <w:sdtEndPr/>
              <w:sdtContent>
                <w:tc>
                  <w:tcPr>
                    <w:tcW w:w="1494" w:type="pct"/>
                    <w:vAlign w:val="center"/>
                  </w:tcPr>
                  <w:p w:rsidR="003E4607" w:rsidRPr="00BB2D5A" w:rsidRDefault="00465426" w:rsidP="003E4607">
                    <w:pPr>
                      <w:ind w:right="105"/>
                      <w:jc w:val="center"/>
                    </w:pPr>
                    <w:r w:rsidRPr="00BB2D5A">
                      <w:rPr>
                        <w:rFonts w:hint="eastAsia"/>
                      </w:rPr>
                      <w:t>项目</w:t>
                    </w:r>
                  </w:p>
                </w:tc>
              </w:sdtContent>
            </w:sdt>
            <w:tc>
              <w:tcPr>
                <w:tcW w:w="1356" w:type="pct"/>
              </w:tcPr>
              <w:p w:rsidR="003E4607" w:rsidRPr="00BB2D5A" w:rsidRDefault="00465426" w:rsidP="003E4607">
                <w:pPr>
                  <w:jc w:val="center"/>
                </w:pPr>
                <w:r w:rsidRPr="00BB2D5A">
                  <w:rPr>
                    <w:rFonts w:hint="eastAsia"/>
                  </w:rPr>
                  <w:t>期末金额</w:t>
                </w:r>
              </w:p>
            </w:tc>
            <w:tc>
              <w:tcPr>
                <w:tcW w:w="1296" w:type="pct"/>
              </w:tcPr>
              <w:p w:rsidR="003E4607" w:rsidRPr="00BB2D5A" w:rsidRDefault="00465426" w:rsidP="003E4607">
                <w:pPr>
                  <w:jc w:val="center"/>
                </w:pPr>
                <w:r w:rsidRPr="00BB2D5A">
                  <w:rPr>
                    <w:rFonts w:hint="eastAsia"/>
                  </w:rPr>
                  <w:t>期初金额</w:t>
                </w:r>
              </w:p>
            </w:tc>
            <w:sdt>
              <w:sdtPr>
                <w:tag w:val="_PLD_4ab9627b71924167a2397cf4a5d9e546"/>
                <w:id w:val="585195206"/>
                <w:lock w:val="sdtLocked"/>
              </w:sdtPr>
              <w:sdtEndPr/>
              <w:sdtContent>
                <w:tc>
                  <w:tcPr>
                    <w:tcW w:w="1376" w:type="pct"/>
                  </w:tcPr>
                  <w:p w:rsidR="003E4607" w:rsidRPr="00BB2D5A" w:rsidRDefault="00465426" w:rsidP="003E4607">
                    <w:pPr>
                      <w:jc w:val="center"/>
                    </w:pPr>
                    <w:r w:rsidRPr="00BB2D5A">
                      <w:rPr>
                        <w:rFonts w:hint="eastAsia"/>
                      </w:rPr>
                      <w:t>形成原因</w:t>
                    </w:r>
                  </w:p>
                </w:tc>
              </w:sdtContent>
            </w:sdt>
          </w:tr>
          <w:sdt>
            <w:sdtPr>
              <w:rPr>
                <w:rFonts w:asciiTheme="minorHAnsi" w:eastAsiaTheme="minorEastAsia" w:hAnsiTheme="minorHAnsi" w:cstheme="minorBidi" w:hint="eastAsia"/>
                <w:kern w:val="2"/>
                <w:szCs w:val="22"/>
              </w:rPr>
              <w:alias w:val="预计负债明细"/>
              <w:tag w:val="_TUP_36177a7f5b654521af7a2fdb2bcd6860"/>
              <w:id w:val="38328658"/>
              <w:lock w:val="sdtLocked"/>
            </w:sdtPr>
            <w:sdtEndPr>
              <w:rPr>
                <w:rFonts w:hint="default"/>
                <w:color w:val="000000" w:themeColor="text1"/>
              </w:rPr>
            </w:sdtEndPr>
            <w:sdtContent>
              <w:tr w:rsidR="003E4607" w:rsidRPr="00BB2D5A" w:rsidTr="003E4607">
                <w:trPr>
                  <w:cantSplit/>
                </w:trPr>
                <w:tc>
                  <w:tcPr>
                    <w:tcW w:w="1494" w:type="pct"/>
                    <w:shd w:val="clear" w:color="auto" w:fill="auto"/>
                    <w:vAlign w:val="center"/>
                  </w:tcPr>
                  <w:p w:rsidR="003E4607" w:rsidRPr="00BB2D5A" w:rsidRDefault="00465426" w:rsidP="003E4607">
                    <w:pPr>
                      <w:ind w:right="105"/>
                    </w:pPr>
                    <w:r w:rsidRPr="00BB2D5A">
                      <w:rPr>
                        <w:rFonts w:asciiTheme="minorHAnsi" w:eastAsiaTheme="minorEastAsia" w:hAnsiTheme="minorHAnsi" w:cstheme="minorBidi" w:hint="eastAsia"/>
                        <w:kern w:val="2"/>
                        <w:szCs w:val="22"/>
                      </w:rPr>
                      <w:t>复垦</w:t>
                    </w:r>
                    <w:r w:rsidRPr="00BB2D5A">
                      <w:rPr>
                        <w:rFonts w:asciiTheme="minorHAnsi" w:eastAsiaTheme="minorEastAsia" w:hAnsiTheme="minorHAnsi" w:cstheme="minorBidi"/>
                        <w:kern w:val="2"/>
                        <w:szCs w:val="22"/>
                      </w:rPr>
                      <w:t>/</w:t>
                    </w:r>
                    <w:r w:rsidRPr="00BB2D5A">
                      <w:rPr>
                        <w:rFonts w:asciiTheme="minorHAnsi" w:eastAsiaTheme="minorEastAsia" w:hAnsiTheme="minorHAnsi" w:cstheme="minorBidi"/>
                        <w:kern w:val="2"/>
                        <w:szCs w:val="22"/>
                      </w:rPr>
                      <w:t>复原及环境恢复</w:t>
                    </w:r>
                  </w:p>
                </w:tc>
                <w:sdt>
                  <w:sdtPr>
                    <w:alias w:val="期末金额"/>
                    <w:tag w:val="_GBC_e2b3260ddacc477b87c1ff5313445aaf"/>
                    <w:id w:val="487521551"/>
                    <w:lock w:val="sdtLocked"/>
                  </w:sdtPr>
                  <w:sdtEndPr/>
                  <w:sdtContent>
                    <w:tc>
                      <w:tcPr>
                        <w:tcW w:w="1356" w:type="pct"/>
                        <w:vAlign w:val="center"/>
                      </w:tcPr>
                      <w:p w:rsidR="003E4607" w:rsidRPr="00BB2D5A" w:rsidRDefault="00465426" w:rsidP="003E4607">
                        <w:pPr>
                          <w:jc w:val="right"/>
                        </w:pPr>
                        <w:r w:rsidRPr="00BB2D5A">
                          <w:t>1,991,782</w:t>
                        </w:r>
                      </w:p>
                    </w:tc>
                  </w:sdtContent>
                </w:sdt>
                <w:sdt>
                  <w:sdtPr>
                    <w:alias w:val="期初金额"/>
                    <w:tag w:val="_GBC_3c39f4d8493d4026b102973f5f4cf919"/>
                    <w:id w:val="-1736924847"/>
                    <w:lock w:val="sdtLocked"/>
                  </w:sdtPr>
                  <w:sdtEndPr/>
                  <w:sdtContent>
                    <w:tc>
                      <w:tcPr>
                        <w:tcW w:w="1296" w:type="pct"/>
                        <w:vAlign w:val="center"/>
                      </w:tcPr>
                      <w:p w:rsidR="003E4607" w:rsidRPr="00BB2D5A" w:rsidRDefault="00465426" w:rsidP="003E4607">
                        <w:pPr>
                          <w:ind w:right="73"/>
                          <w:jc w:val="right"/>
                        </w:pPr>
                        <w:r w:rsidRPr="00BB2D5A">
                          <w:t>1,425,053</w:t>
                        </w:r>
                      </w:p>
                    </w:tc>
                  </w:sdtContent>
                </w:sdt>
                <w:tc>
                  <w:tcPr>
                    <w:tcW w:w="1376" w:type="pct"/>
                  </w:tcPr>
                  <w:p w:rsidR="003E4607" w:rsidRPr="00BB2D5A" w:rsidRDefault="003E4607" w:rsidP="003E4607">
                    <w:pPr>
                      <w:ind w:right="73"/>
                    </w:pPr>
                  </w:p>
                </w:tc>
              </w:tr>
            </w:sdtContent>
          </w:sdt>
          <w:tr w:rsidR="003E4607" w:rsidRPr="00BB2D5A" w:rsidTr="003E4607">
            <w:trPr>
              <w:cantSplit/>
            </w:trPr>
            <w:sdt>
              <w:sdtPr>
                <w:tag w:val="_PLD_a4f7b18cf6a54a79861b005338b1a691"/>
                <w:id w:val="-2095472489"/>
                <w:lock w:val="sdtLocked"/>
              </w:sdtPr>
              <w:sdtEndPr/>
              <w:sdtContent>
                <w:tc>
                  <w:tcPr>
                    <w:tcW w:w="1494" w:type="pct"/>
                    <w:shd w:val="clear" w:color="auto" w:fill="auto"/>
                  </w:tcPr>
                  <w:p w:rsidR="003E4607" w:rsidRPr="00BB2D5A" w:rsidRDefault="00465426" w:rsidP="003E4607">
                    <w:pPr>
                      <w:ind w:right="105"/>
                    </w:pPr>
                    <w:r w:rsidRPr="00BB2D5A">
                      <w:rPr>
                        <w:rFonts w:hint="eastAsia"/>
                      </w:rPr>
                      <w:t>待执行的亏损合同</w:t>
                    </w:r>
                  </w:p>
                </w:tc>
              </w:sdtContent>
            </w:sdt>
            <w:tc>
              <w:tcPr>
                <w:tcW w:w="1356" w:type="pct"/>
                <w:vAlign w:val="center"/>
              </w:tcPr>
              <w:p w:rsidR="003E4607" w:rsidRPr="00BB2D5A" w:rsidRDefault="00465426" w:rsidP="003E4607">
                <w:pPr>
                  <w:jc w:val="right"/>
                </w:pPr>
                <w:r w:rsidRPr="00BB2D5A">
                  <w:t>228,910</w:t>
                </w:r>
              </w:p>
            </w:tc>
            <w:tc>
              <w:tcPr>
                <w:tcW w:w="1296" w:type="pct"/>
                <w:vAlign w:val="center"/>
              </w:tcPr>
              <w:p w:rsidR="003E4607" w:rsidRPr="00BB2D5A" w:rsidRDefault="00465426" w:rsidP="003E4607">
                <w:pPr>
                  <w:jc w:val="right"/>
                </w:pPr>
                <w:r w:rsidRPr="00BB2D5A">
                  <w:t>271,974</w:t>
                </w:r>
              </w:p>
            </w:tc>
            <w:tc>
              <w:tcPr>
                <w:tcW w:w="1376" w:type="pct"/>
                <w:vAlign w:val="center"/>
              </w:tcPr>
              <w:p w:rsidR="003E4607" w:rsidRPr="00BB2D5A" w:rsidRDefault="00465426" w:rsidP="003E4607">
                <w:pPr>
                  <w:jc w:val="center"/>
                </w:pPr>
                <w:r w:rsidRPr="00BB2D5A">
                  <w:rPr>
                    <w:rFonts w:hint="eastAsia"/>
                  </w:rPr>
                  <w:t>注1</w:t>
                </w:r>
              </w:p>
            </w:tc>
          </w:tr>
          <w:sdt>
            <w:sdtPr>
              <w:rPr>
                <w:rFonts w:asciiTheme="minorHAnsi" w:eastAsiaTheme="minorEastAsia" w:hAnsiTheme="minorHAnsi" w:cstheme="minorBidi" w:hint="eastAsia"/>
                <w:kern w:val="2"/>
                <w:szCs w:val="22"/>
              </w:rPr>
              <w:alias w:val="预计负债明细"/>
              <w:tag w:val="_TUP_36177a7f5b654521af7a2fdb2bcd6860"/>
              <w:id w:val="31400921"/>
              <w:lock w:val="sdtLocked"/>
            </w:sdtPr>
            <w:sdtEndPr>
              <w:rPr>
                <w:rFonts w:ascii="宋体" w:eastAsia="宋体" w:hAnsi="宋体" w:hint="default"/>
                <w:color w:val="000000" w:themeColor="text1"/>
              </w:rPr>
            </w:sdtEndPr>
            <w:sdtContent>
              <w:tr w:rsidR="003E4607" w:rsidRPr="00BB2D5A" w:rsidTr="003E4607">
                <w:trPr>
                  <w:cantSplit/>
                </w:trPr>
                <w:tc>
                  <w:tcPr>
                    <w:tcW w:w="1494" w:type="pct"/>
                    <w:shd w:val="clear" w:color="auto" w:fill="auto"/>
                    <w:vAlign w:val="center"/>
                  </w:tcPr>
                  <w:p w:rsidR="003E4607" w:rsidRPr="00BB2D5A" w:rsidRDefault="00465426" w:rsidP="003E4607">
                    <w:pPr>
                      <w:ind w:right="105"/>
                    </w:pPr>
                    <w:r w:rsidRPr="00BB2D5A">
                      <w:rPr>
                        <w:rFonts w:asciiTheme="minorHAnsi" w:eastAsiaTheme="minorEastAsia" w:hAnsiTheme="minorHAnsi" w:cstheme="minorBidi" w:hint="eastAsia"/>
                        <w:kern w:val="2"/>
                        <w:szCs w:val="22"/>
                      </w:rPr>
                      <w:t>照付不议负债</w:t>
                    </w:r>
                  </w:p>
                </w:tc>
                <w:sdt>
                  <w:sdtPr>
                    <w:alias w:val="期末金额"/>
                    <w:tag w:val="_GBC_e2b3260ddacc477b87c1ff5313445aaf"/>
                    <w:id w:val="716551797"/>
                    <w:lock w:val="sdtLocked"/>
                  </w:sdtPr>
                  <w:sdtEndPr/>
                  <w:sdtContent>
                    <w:tc>
                      <w:tcPr>
                        <w:tcW w:w="1356" w:type="pct"/>
                        <w:vAlign w:val="center"/>
                      </w:tcPr>
                      <w:p w:rsidR="003E4607" w:rsidRPr="00BB2D5A" w:rsidRDefault="00465426" w:rsidP="003E4607">
                        <w:pPr>
                          <w:jc w:val="right"/>
                        </w:pPr>
                        <w:r w:rsidRPr="00BB2D5A">
                          <w:t>104,604</w:t>
                        </w:r>
                      </w:p>
                    </w:tc>
                  </w:sdtContent>
                </w:sdt>
                <w:sdt>
                  <w:sdtPr>
                    <w:alias w:val="期初金额"/>
                    <w:tag w:val="_GBC_3c39f4d8493d4026b102973f5f4cf919"/>
                    <w:id w:val="444198968"/>
                    <w:lock w:val="sdtLocked"/>
                  </w:sdtPr>
                  <w:sdtEndPr/>
                  <w:sdtContent>
                    <w:tc>
                      <w:tcPr>
                        <w:tcW w:w="1296" w:type="pct"/>
                        <w:vAlign w:val="center"/>
                      </w:tcPr>
                      <w:p w:rsidR="003E4607" w:rsidRPr="00BB2D5A" w:rsidRDefault="00465426" w:rsidP="003E4607">
                        <w:pPr>
                          <w:ind w:right="73"/>
                          <w:jc w:val="right"/>
                        </w:pPr>
                        <w:r w:rsidRPr="00BB2D5A">
                          <w:t>161,183</w:t>
                        </w:r>
                      </w:p>
                    </w:tc>
                  </w:sdtContent>
                </w:sdt>
                <w:tc>
                  <w:tcPr>
                    <w:tcW w:w="1376" w:type="pct"/>
                    <w:vAlign w:val="center"/>
                  </w:tcPr>
                  <w:p w:rsidR="003E4607" w:rsidRPr="00BB2D5A" w:rsidRDefault="00465426" w:rsidP="003E4607">
                    <w:pPr>
                      <w:ind w:right="73"/>
                      <w:jc w:val="center"/>
                    </w:pPr>
                    <w:r w:rsidRPr="00BB2D5A">
                      <w:rPr>
                        <w:rFonts w:hint="eastAsia"/>
                      </w:rPr>
                      <w:t>注2</w:t>
                    </w:r>
                  </w:p>
                </w:tc>
              </w:tr>
            </w:sdtContent>
          </w:sdt>
          <w:tr w:rsidR="003E4607" w:rsidRPr="00BB2D5A" w:rsidTr="003E4607">
            <w:trPr>
              <w:cantSplit/>
            </w:trPr>
            <w:sdt>
              <w:sdtPr>
                <w:tag w:val="_PLD_5c7eb23002d74f418b47416ce8ef8a24"/>
                <w:id w:val="-1655985959"/>
                <w:lock w:val="sdtLocked"/>
              </w:sdtPr>
              <w:sdtEndPr/>
              <w:sdtContent>
                <w:tc>
                  <w:tcPr>
                    <w:tcW w:w="1494" w:type="pct"/>
                    <w:shd w:val="clear" w:color="auto" w:fill="auto"/>
                    <w:vAlign w:val="center"/>
                  </w:tcPr>
                  <w:p w:rsidR="003E4607" w:rsidRPr="00BB2D5A" w:rsidRDefault="00465426" w:rsidP="003E4607">
                    <w:pPr>
                      <w:ind w:right="105"/>
                    </w:pPr>
                    <w:r w:rsidRPr="00BB2D5A">
                      <w:rPr>
                        <w:rFonts w:hint="eastAsia"/>
                      </w:rPr>
                      <w:t>其他</w:t>
                    </w:r>
                  </w:p>
                </w:tc>
              </w:sdtContent>
            </w:sdt>
            <w:tc>
              <w:tcPr>
                <w:tcW w:w="1356" w:type="pct"/>
                <w:vAlign w:val="center"/>
              </w:tcPr>
              <w:p w:rsidR="003E4607" w:rsidRPr="00BB2D5A" w:rsidRDefault="00465426" w:rsidP="003E4607">
                <w:pPr>
                  <w:jc w:val="right"/>
                </w:pPr>
                <w:r w:rsidRPr="00BB2D5A">
                  <w:t>318,180</w:t>
                </w:r>
              </w:p>
            </w:tc>
            <w:tc>
              <w:tcPr>
                <w:tcW w:w="1296" w:type="pct"/>
                <w:vAlign w:val="center"/>
              </w:tcPr>
              <w:p w:rsidR="003E4607" w:rsidRPr="00BB2D5A" w:rsidRDefault="00465426" w:rsidP="003E4607">
                <w:pPr>
                  <w:ind w:right="73"/>
                  <w:jc w:val="right"/>
                </w:pPr>
                <w:r w:rsidRPr="00BB2D5A">
                  <w:t>371,359</w:t>
                </w:r>
              </w:p>
            </w:tc>
            <w:tc>
              <w:tcPr>
                <w:tcW w:w="1376" w:type="pct"/>
              </w:tcPr>
              <w:p w:rsidR="003E4607" w:rsidRPr="00BB2D5A" w:rsidRDefault="003E4607" w:rsidP="003E4607">
                <w:pPr>
                  <w:ind w:right="73"/>
                </w:pPr>
              </w:p>
            </w:tc>
          </w:tr>
          <w:tr w:rsidR="003E4607" w:rsidRPr="00BB2D5A" w:rsidTr="003E4607">
            <w:trPr>
              <w:cantSplit/>
            </w:trPr>
            <w:sdt>
              <w:sdtPr>
                <w:tag w:val="_PLD_f8dc932639ca40cab9c8c85a9648896f"/>
                <w:id w:val="-371007012"/>
                <w:lock w:val="sdtLocked"/>
              </w:sdtPr>
              <w:sdtEndPr/>
              <w:sdtContent>
                <w:tc>
                  <w:tcPr>
                    <w:tcW w:w="1494" w:type="pct"/>
                    <w:vAlign w:val="center"/>
                  </w:tcPr>
                  <w:p w:rsidR="003E4607" w:rsidRPr="00BB2D5A" w:rsidRDefault="00465426" w:rsidP="003E4607">
                    <w:pPr>
                      <w:ind w:right="105"/>
                      <w:jc w:val="center"/>
                    </w:pPr>
                    <w:r w:rsidRPr="00BB2D5A">
                      <w:rPr>
                        <w:rFonts w:hint="eastAsia"/>
                      </w:rPr>
                      <w:t>合计</w:t>
                    </w:r>
                  </w:p>
                </w:tc>
              </w:sdtContent>
            </w:sdt>
            <w:tc>
              <w:tcPr>
                <w:tcW w:w="1356" w:type="pct"/>
                <w:vAlign w:val="center"/>
              </w:tcPr>
              <w:p w:rsidR="003E4607" w:rsidRPr="00BB2D5A" w:rsidRDefault="00465426" w:rsidP="003E4607">
                <w:pPr>
                  <w:jc w:val="right"/>
                </w:pPr>
                <w:r w:rsidRPr="00BB2D5A">
                  <w:t>2,643,476</w:t>
                </w:r>
              </w:p>
            </w:tc>
            <w:tc>
              <w:tcPr>
                <w:tcW w:w="1296" w:type="pct"/>
                <w:vAlign w:val="center"/>
              </w:tcPr>
              <w:p w:rsidR="003E4607" w:rsidRPr="00BB2D5A" w:rsidRDefault="00465426" w:rsidP="003E4607">
                <w:pPr>
                  <w:jc w:val="right"/>
                </w:pPr>
                <w:r w:rsidRPr="00BB2D5A">
                  <w:t>2,229,569</w:t>
                </w:r>
              </w:p>
            </w:tc>
            <w:tc>
              <w:tcPr>
                <w:tcW w:w="1376" w:type="pct"/>
              </w:tcPr>
              <w:p w:rsidR="003E4607" w:rsidRPr="00BB2D5A" w:rsidRDefault="00465426" w:rsidP="003E4607">
                <w:pPr>
                  <w:jc w:val="center"/>
                  <w:rPr>
                    <w:color w:val="000000" w:themeColor="text1"/>
                  </w:rPr>
                </w:pPr>
                <w:r w:rsidRPr="00BB2D5A">
                  <w:rPr>
                    <w:rFonts w:hint="eastAsia"/>
                    <w:color w:val="000000" w:themeColor="text1"/>
                  </w:rPr>
                  <w:t>/</w:t>
                </w:r>
              </w:p>
            </w:tc>
          </w:tr>
        </w:tbl>
        <w:sdt>
          <w:sdtPr>
            <w:alias w:val="预计负债的说明"/>
            <w:tag w:val="_GBC_6e5c9571d9134db08ab20372e7d011c7"/>
            <w:id w:val="450750840"/>
            <w:lock w:val="sdtLocked"/>
            <w:placeholder>
              <w:docPart w:val="GBC22222222222222222222222222222"/>
            </w:placeholder>
          </w:sdtPr>
          <w:sdtEndPr/>
          <w:sdtContent>
            <w:p w:rsidR="003E4607" w:rsidRPr="00BB2D5A" w:rsidRDefault="00465426" w:rsidP="003E4607">
              <w:pPr>
                <w:spacing w:beforeLines="50" w:before="120" w:afterLines="50" w:after="120" w:line="360" w:lineRule="exact"/>
                <w:ind w:firstLineChars="200" w:firstLine="420"/>
                <w:jc w:val="both"/>
              </w:pPr>
              <w:r w:rsidRPr="00BB2D5A">
                <w:rPr>
                  <w:rFonts w:hint="eastAsia"/>
                </w:rPr>
                <w:t>注1：本公司之子公司联合煤炭工业有限公司与第三方签订的煤炭供应和运输协议，该合同价格低于市场价格，为亏损合同，其中一年内到期的预计负债金额为46,407千元。</w:t>
              </w:r>
            </w:p>
            <w:p w:rsidR="00D93AE4" w:rsidRPr="00BB2D5A" w:rsidRDefault="00465426" w:rsidP="003E4607">
              <w:pPr>
                <w:spacing w:beforeLines="50" w:before="120" w:afterLines="50" w:after="120" w:line="360" w:lineRule="exact"/>
                <w:ind w:firstLineChars="200" w:firstLine="420"/>
                <w:jc w:val="both"/>
              </w:pPr>
              <w:r w:rsidRPr="00BB2D5A">
                <w:rPr>
                  <w:rFonts w:hint="eastAsia"/>
                </w:rPr>
                <w:t>注2：本公司之子公司格罗斯特煤炭有限公司与第三方签订的铁路及港口照付不议合同，因预计未来运量不会达到合同约定，故对按合同约定仍需支付的款项确认预计负债，其中一年内到期的预计负债金额为58,559千元。</w:t>
              </w:r>
            </w:p>
          </w:sdtContent>
        </w:sdt>
      </w:sdtContent>
    </w:sdt>
    <w:bookmarkEnd w:id="302" w:displacedByCustomXml="prev"/>
    <w:p w:rsidR="00D93AE4" w:rsidRPr="00BB2D5A" w:rsidRDefault="00D93AE4">
      <w:pPr>
        <w:pStyle w:val="affffffffffffff7"/>
      </w:pPr>
    </w:p>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1965958994"/>
        <w:lock w:val="sdtLocked"/>
        <w:placeholder>
          <w:docPart w:val="GBC22222222222222222222222222222"/>
        </w:placeholder>
      </w:sdtPr>
      <w:sdtEndPr>
        <w:rPr>
          <w:rFonts w:ascii="Calibri" w:hAnsi="Calibri" w:cs="Times New Roman" w:hint="default"/>
          <w:kern w:val="2"/>
        </w:rPr>
      </w:sdtEndPr>
      <w:sdtContent>
        <w:p w:rsidR="00D93AE4" w:rsidRPr="00BB2D5A" w:rsidRDefault="00E30060">
          <w:pPr>
            <w:pStyle w:val="afff8"/>
            <w:ind w:firstLineChars="0" w:firstLine="0"/>
            <w:jc w:val="left"/>
            <w:rPr>
              <w:rFonts w:ascii="宋体" w:hAnsi="宋体" w:cs="宋体"/>
              <w:kern w:val="0"/>
              <w:szCs w:val="21"/>
            </w:rPr>
          </w:pPr>
          <w:r w:rsidRPr="00BB2D5A">
            <w:rPr>
              <w:rFonts w:ascii="宋体" w:hAnsi="宋体" w:cs="宋体" w:hint="eastAsia"/>
              <w:kern w:val="0"/>
              <w:szCs w:val="21"/>
            </w:rPr>
            <w:t>递延收益情况</w:t>
          </w:r>
        </w:p>
        <w:p w:rsidR="00D93AE4" w:rsidRPr="00BB2D5A" w:rsidRDefault="00964E85" w:rsidP="003E4607">
          <w:pPr>
            <w:pStyle w:val="afff8"/>
            <w:ind w:firstLineChars="0" w:firstLine="0"/>
            <w:jc w:val="left"/>
          </w:pPr>
          <w:sdt>
            <w:sdtPr>
              <w:rPr>
                <w:rFonts w:ascii="宋体" w:hAnsi="宋体" w:cs="宋体" w:hint="eastAsia"/>
                <w:kern w:val="0"/>
                <w:szCs w:val="21"/>
              </w:rPr>
              <w:alias w:val="是否适用：递延收益情况 [双击切换]"/>
              <w:tag w:val="_GBC_1dc89c2a3092474186405d574af5f0a9"/>
              <w:id w:val="1113317061"/>
              <w:lock w:val="sdtContentLocked"/>
              <w:placeholder>
                <w:docPart w:val="GBC22222222222222222222222222222"/>
              </w:placeholder>
            </w:sdtPr>
            <w:sdtEndPr/>
            <w:sdtContent>
              <w:r w:rsidR="00F45834" w:rsidRPr="00BB2D5A">
                <w:rPr>
                  <w:rFonts w:ascii="宋体" w:hAnsi="宋体" w:cs="宋体"/>
                  <w:kern w:val="0"/>
                  <w:szCs w:val="21"/>
                </w:rPr>
                <w:fldChar w:fldCharType="begin"/>
              </w:r>
              <w:r w:rsidR="00465426" w:rsidRPr="00BB2D5A">
                <w:rPr>
                  <w:rFonts w:ascii="宋体" w:hAnsi="宋体" w:cs="宋体"/>
                  <w:kern w:val="0"/>
                  <w:szCs w:val="21"/>
                </w:rPr>
                <w:instrText xml:space="preserve">MACROBUTTON  SnrToggleCheckbox □适用 </w:instrText>
              </w:r>
              <w:r w:rsidR="00F45834" w:rsidRPr="00BB2D5A">
                <w:rPr>
                  <w:rFonts w:ascii="宋体" w:hAnsi="宋体" w:cs="宋体"/>
                  <w:kern w:val="0"/>
                  <w:szCs w:val="21"/>
                </w:rPr>
                <w:fldChar w:fldCharType="end"/>
              </w:r>
              <w:r w:rsidR="00F45834" w:rsidRPr="00BB2D5A">
                <w:rPr>
                  <w:rFonts w:ascii="宋体" w:hAnsi="宋体" w:cs="宋体"/>
                  <w:kern w:val="0"/>
                  <w:szCs w:val="21"/>
                </w:rPr>
                <w:fldChar w:fldCharType="begin"/>
              </w:r>
              <w:r w:rsidR="00465426" w:rsidRPr="00BB2D5A">
                <w:rPr>
                  <w:rFonts w:ascii="宋体" w:hAnsi="宋体" w:cs="宋体"/>
                  <w:kern w:val="0"/>
                  <w:szCs w:val="21"/>
                </w:rPr>
                <w:instrText xml:space="preserve"> MACROBUTTON  SnrToggleCheckbox √不适用 </w:instrText>
              </w:r>
              <w:r w:rsidR="00F45834" w:rsidRPr="00BB2D5A">
                <w:rPr>
                  <w:rFonts w:ascii="宋体" w:hAnsi="宋体" w:cs="宋体"/>
                  <w:kern w:val="0"/>
                  <w:szCs w:val="21"/>
                </w:rPr>
                <w:fldChar w:fldCharType="end"/>
              </w:r>
            </w:sdtContent>
          </w:sdt>
        </w:p>
      </w:sdtContent>
    </w:sdt>
    <w:bookmarkStart w:id="303" w:name="_Hlk532902569" w:displacedByCustomXml="next"/>
    <w:sdt>
      <w:sdtPr>
        <w:rPr>
          <w:rFonts w:hint="eastAsia"/>
          <w:szCs w:val="24"/>
        </w:rPr>
        <w:alias w:val="模块:涉及政府补助的负债项目"/>
        <w:tag w:val="_SEC_8d3befcc5cef4618a8781744946ac9ad"/>
        <w:id w:val="868410125"/>
        <w:lock w:val="sdtLocked"/>
        <w:placeholder>
          <w:docPart w:val="GBC22222222222222222222222222222"/>
        </w:placeholder>
      </w:sdtPr>
      <w:sdtEndPr>
        <w:rPr>
          <w:rFonts w:hint="default"/>
        </w:rPr>
      </w:sdtEndPr>
      <w:sdtContent>
        <w:p w:rsidR="00D93AE4" w:rsidRPr="00BB2D5A" w:rsidRDefault="00E30060">
          <w:pPr>
            <w:spacing w:before="60" w:after="60"/>
          </w:pPr>
          <w:r w:rsidRPr="00BB2D5A">
            <w:rPr>
              <w:rFonts w:hint="eastAsia"/>
            </w:rPr>
            <w:t>涉及政府补助的项目：</w:t>
          </w:r>
        </w:p>
        <w:p w:rsidR="00D93AE4" w:rsidRPr="00BB2D5A" w:rsidRDefault="00964E85" w:rsidP="003E4607">
          <w:pPr>
            <w:spacing w:before="60" w:after="60"/>
          </w:pPr>
          <w:sdt>
            <w:sdtPr>
              <w:alias w:val="是否适用：涉及政府补助的项目_递延收益[双击切换]"/>
              <w:tag w:val="_GBC_feac278b5163472d8d82d1371d429354"/>
              <w:id w:val="-252432114"/>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bookmarkEnd w:id="303" w:displacedByCustomXml="next"/>
      </w:sdtContent>
    </w:sdt>
    <w:bookmarkStart w:id="304" w:name="OLE_LINK85" w:displacedByCustomXml="next"/>
    <w:bookmarkStart w:id="305" w:name="OLE_LINK84" w:displacedByCustomXml="next"/>
    <w:sdt>
      <w:sdtPr>
        <w:rPr>
          <w:rFonts w:hint="eastAsia"/>
          <w:szCs w:val="24"/>
        </w:rPr>
        <w:alias w:val="模块:递延收益其他说明"/>
        <w:tag w:val="_SEC_7cd38d14438443479401d71c7f066fdf"/>
        <w:id w:val="2125567720"/>
        <w:lock w:val="sdtLocked"/>
        <w:placeholder>
          <w:docPart w:val="GBC22222222222222222222222222222"/>
        </w:placeholder>
      </w:sdtPr>
      <w:sdtEndPr>
        <w:rPr>
          <w:rFonts w:hint="default"/>
          <w:szCs w:val="21"/>
        </w:rPr>
      </w:sdtEndPr>
      <w:sdtContent>
        <w:p w:rsidR="00D93AE4" w:rsidRPr="00BB2D5A" w:rsidRDefault="00E30060">
          <w:pPr>
            <w:spacing w:before="60" w:after="60"/>
          </w:pPr>
          <w:r w:rsidRPr="00BB2D5A">
            <w:rPr>
              <w:rFonts w:hint="eastAsia"/>
            </w:rPr>
            <w:t>其他说明：</w:t>
          </w:r>
        </w:p>
        <w:sdt>
          <w:sdtPr>
            <w:alias w:val="是否适用：递延收益的其他说明[双击切换]"/>
            <w:tag w:val="_GBC_0c28db54a76349869056f2b92b5d9400"/>
            <w:id w:val="-523552235"/>
            <w:lock w:val="sdtContentLocked"/>
            <w:placeholder>
              <w:docPart w:val="GBC22222222222222222222222222222"/>
            </w:placeholder>
          </w:sdtPr>
          <w:sdtEndPr/>
          <w:sdtContent>
            <w:p w:rsidR="00D93AE4" w:rsidRPr="00BB2D5A" w:rsidRDefault="00F45834" w:rsidP="003E4607">
              <w:pPr>
                <w:spacing w:before="60" w:after="60"/>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End w:id="304" w:displacedByCustomXml="prev"/>
    <w:bookmarkEnd w:id="305" w:displacedByCustomXml="prev"/>
    <w:p w:rsidR="00D93AE4" w:rsidRPr="00BB2D5A" w:rsidRDefault="00D93AE4">
      <w:pPr>
        <w:snapToGrid w:val="0"/>
        <w:spacing w:line="240" w:lineRule="atLeast"/>
      </w:pPr>
    </w:p>
    <w:bookmarkStart w:id="306" w:name="_Hlk533670383" w:displacedByCustomXml="next"/>
    <w:sdt>
      <w:sdtPr>
        <w:rPr>
          <w:rFonts w:ascii="宋体" w:hAnsi="宋体" w:cs="宋体" w:hint="eastAsia"/>
          <w:b w:val="0"/>
          <w:bCs w:val="0"/>
          <w:kern w:val="0"/>
          <w:szCs w:val="21"/>
        </w:rPr>
        <w:alias w:val="模块:其他非流动负债"/>
        <w:tag w:val="_SEC_e6f817e4d74a4d95acbb17b048314a10"/>
        <w:id w:val="-214498064"/>
        <w:lock w:val="sdtLocked"/>
        <w:placeholder>
          <w:docPart w:val="GBC22222222222222222222222222222"/>
        </w:placeholder>
      </w:sdtPr>
      <w:sdtEndPr>
        <w:rPr>
          <w:rFonts w:cstheme="minorBidi" w:hint="default"/>
          <w:color w:val="000000" w:themeColor="text1"/>
          <w:kern w:val="2"/>
        </w:rPr>
      </w:sdtEndPr>
      <w:sdtConten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其他非流动负债</w:t>
          </w:r>
        </w:p>
        <w:sdt>
          <w:sdtPr>
            <w:alias w:val="是否适用：其他非流动负债[双击切换]"/>
            <w:tag w:val="_GBC_05e5676f32624ce18727385761bd1a9a"/>
            <w:id w:val="-1289730698"/>
            <w:lock w:val="sdtContentLocked"/>
            <w:placeholder>
              <w:docPart w:val="GBC22222222222222222222222222222"/>
            </w:placeholder>
          </w:sdtPr>
          <w:sdtEndPr/>
          <w:sdtContent>
            <w:p w:rsidR="00D93AE4" w:rsidRPr="00BB2D5A" w:rsidRDefault="00F45834">
              <w:pPr>
                <w:pStyle w:val="affffffffffffff7"/>
              </w:pPr>
              <w:r w:rsidRPr="00BB2D5A">
                <w:fldChar w:fldCharType="begin"/>
              </w:r>
              <w:r w:rsidR="00465426"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其他非流动负债"/>
              <w:tag w:val="_GBC_71e4a9e0bf114863bce91ed701edd264"/>
              <w:id w:val="45954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其他非流动负债"/>
              <w:tag w:val="_GBC_bf94df270d184979b66ad44c93bd13bb"/>
              <w:id w:val="-20750337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3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7"/>
            <w:gridCol w:w="2975"/>
            <w:gridCol w:w="2137"/>
          </w:tblGrid>
          <w:tr w:rsidR="003E4607" w:rsidRPr="00BB2D5A" w:rsidTr="003E4607">
            <w:trPr>
              <w:jc w:val="center"/>
            </w:trPr>
            <w:sdt>
              <w:sdtPr>
                <w:tag w:val="_PLD_e94b93964ff94154a24d0d892b58ec93"/>
                <w:id w:val="506709928"/>
                <w:lock w:val="sdtLocked"/>
              </w:sdtPr>
              <w:sdtEndPr/>
              <w:sdtContent>
                <w:tc>
                  <w:tcPr>
                    <w:tcW w:w="2175" w:type="pct"/>
                    <w:tcBorders>
                      <w:top w:val="single" w:sz="4" w:space="0" w:color="auto"/>
                      <w:left w:val="single" w:sz="4" w:space="0" w:color="auto"/>
                      <w:bottom w:val="single" w:sz="4" w:space="0" w:color="auto"/>
                      <w:right w:val="single" w:sz="4" w:space="0" w:color="auto"/>
                    </w:tcBorders>
                    <w:vAlign w:val="bottom"/>
                  </w:tcPr>
                  <w:p w:rsidR="003E4607" w:rsidRPr="00BB2D5A" w:rsidRDefault="00465426" w:rsidP="003E4607">
                    <w:pPr>
                      <w:jc w:val="center"/>
                    </w:pPr>
                    <w:r w:rsidRPr="00BB2D5A">
                      <w:rPr>
                        <w:rFonts w:hint="eastAsia"/>
                      </w:rPr>
                      <w:t>项目</w:t>
                    </w:r>
                  </w:p>
                </w:tc>
              </w:sdtContent>
            </w:sdt>
            <w:sdt>
              <w:sdtPr>
                <w:tag w:val="_PLD_626c17c2445349ccb36ec3f46c17db19"/>
                <w:id w:val="-250967140"/>
                <w:lock w:val="sdtLocked"/>
              </w:sdtPr>
              <w:sdtEndPr/>
              <w:sdtContent>
                <w:tc>
                  <w:tcPr>
                    <w:tcW w:w="164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rPr>
                        <w:rFonts w:hint="eastAsia"/>
                      </w:rPr>
                      <w:t>期末余额</w:t>
                    </w:r>
                  </w:p>
                </w:tc>
              </w:sdtContent>
            </w:sdt>
            <w:sdt>
              <w:sdtPr>
                <w:tag w:val="_PLD_132229a357f24f83a62e7827f1a297f0"/>
                <w:id w:val="1072701456"/>
                <w:lock w:val="sdtLocked"/>
              </w:sdtPr>
              <w:sdtEndPr/>
              <w:sdtContent>
                <w:tc>
                  <w:tcPr>
                    <w:tcW w:w="118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rPr>
                        <w:rFonts w:hint="eastAsia"/>
                      </w:rPr>
                      <w:t>期初余额</w:t>
                    </w:r>
                  </w:p>
                </w:tc>
              </w:sdtContent>
            </w:sdt>
          </w:tr>
          <w:sdt>
            <w:sdtPr>
              <w:rPr>
                <w:rFonts w:asciiTheme="minorHAnsi" w:eastAsiaTheme="minorEastAsia" w:hAnsiTheme="minorHAnsi" w:cstheme="minorBidi" w:hint="eastAsia"/>
                <w:kern w:val="2"/>
                <w:szCs w:val="22"/>
              </w:rPr>
              <w:alias w:val="其他非流动负债明细"/>
              <w:tag w:val="_TUP_d404e835a56f41618d600a2e6a73b9c5"/>
              <w:id w:val="1727642045"/>
              <w:lock w:val="sdtLocked"/>
            </w:sdtPr>
            <w:sdtEndPr/>
            <w:sdtContent>
              <w:tr w:rsidR="003E4607" w:rsidRPr="00BB2D5A" w:rsidTr="003E4607">
                <w:trPr>
                  <w:jc w:val="center"/>
                </w:trPr>
                <w:tc>
                  <w:tcPr>
                    <w:tcW w:w="2175"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105"/>
                    </w:pPr>
                    <w:r w:rsidRPr="00BB2D5A">
                      <w:rPr>
                        <w:rFonts w:asciiTheme="minorHAnsi" w:eastAsiaTheme="minorEastAsia" w:hAnsiTheme="minorHAnsi" w:cstheme="minorBidi" w:hint="eastAsia"/>
                        <w:kern w:val="2"/>
                        <w:szCs w:val="22"/>
                      </w:rPr>
                      <w:t>中垠租赁一期资产专项计划（注</w:t>
                    </w:r>
                    <w:r w:rsidRPr="00BB2D5A">
                      <w:rPr>
                        <w:rFonts w:asciiTheme="minorHAnsi" w:eastAsiaTheme="minorEastAsia" w:hAnsiTheme="minorHAnsi" w:cstheme="minorBidi"/>
                        <w:kern w:val="2"/>
                        <w:szCs w:val="22"/>
                      </w:rPr>
                      <w:t>1</w:t>
                    </w:r>
                    <w:r w:rsidRPr="00BB2D5A">
                      <w:rPr>
                        <w:rFonts w:asciiTheme="minorHAnsi" w:eastAsiaTheme="minorEastAsia" w:hAnsiTheme="minorHAnsi" w:cstheme="minorBidi"/>
                        <w:kern w:val="2"/>
                        <w:szCs w:val="22"/>
                      </w:rPr>
                      <w:t>）</w:t>
                    </w:r>
                  </w:p>
                </w:tc>
                <w:tc>
                  <w:tcPr>
                    <w:tcW w:w="164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14"/>
                      <w:jc w:val="right"/>
                    </w:pPr>
                    <w:r w:rsidRPr="00BB2D5A">
                      <w:t>34,393</w:t>
                    </w: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412,190</w:t>
                    </w:r>
                  </w:p>
                </w:tc>
              </w:tr>
            </w:sdtContent>
          </w:sdt>
          <w:sdt>
            <w:sdtPr>
              <w:rPr>
                <w:rFonts w:asciiTheme="minorHAnsi" w:eastAsiaTheme="minorEastAsia" w:hAnsiTheme="minorHAnsi" w:cstheme="minorBidi" w:hint="eastAsia"/>
                <w:kern w:val="2"/>
                <w:szCs w:val="22"/>
              </w:rPr>
              <w:alias w:val="其他非流动负债明细"/>
              <w:tag w:val="_TUP_d404e835a56f41618d600a2e6a73b9c5"/>
              <w:id w:val="-206111306"/>
              <w:lock w:val="sdtLocked"/>
            </w:sdtPr>
            <w:sdtEndPr/>
            <w:sdtContent>
              <w:tr w:rsidR="003E4607" w:rsidRPr="00BB2D5A" w:rsidTr="003E4607">
                <w:trPr>
                  <w:jc w:val="center"/>
                </w:trPr>
                <w:tc>
                  <w:tcPr>
                    <w:tcW w:w="2175"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105"/>
                    </w:pPr>
                    <w:r w:rsidRPr="00BB2D5A">
                      <w:rPr>
                        <w:rFonts w:asciiTheme="minorHAnsi" w:eastAsiaTheme="minorEastAsia" w:hAnsiTheme="minorHAnsi" w:cstheme="minorBidi" w:hint="eastAsia"/>
                        <w:kern w:val="2"/>
                        <w:szCs w:val="22"/>
                      </w:rPr>
                      <w:t>中垠租赁二期资产专项计划（注</w:t>
                    </w:r>
                    <w:r w:rsidRPr="00BB2D5A">
                      <w:rPr>
                        <w:rFonts w:asciiTheme="minorHAnsi" w:eastAsiaTheme="minorEastAsia" w:hAnsiTheme="minorHAnsi" w:cstheme="minorBidi"/>
                        <w:kern w:val="2"/>
                        <w:szCs w:val="22"/>
                      </w:rPr>
                      <w:t>2</w:t>
                    </w:r>
                    <w:r w:rsidRPr="00BB2D5A">
                      <w:rPr>
                        <w:rFonts w:asciiTheme="minorHAnsi" w:eastAsiaTheme="minorEastAsia" w:hAnsiTheme="minorHAnsi" w:cstheme="minorBidi"/>
                        <w:kern w:val="2"/>
                        <w:szCs w:val="22"/>
                      </w:rPr>
                      <w:t>）</w:t>
                    </w:r>
                  </w:p>
                </w:tc>
                <w:tc>
                  <w:tcPr>
                    <w:tcW w:w="164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14"/>
                      <w:jc w:val="right"/>
                    </w:pPr>
                    <w:r w:rsidRPr="00BB2D5A">
                      <w:t>979,285</w:t>
                    </w: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其他非流动负债明细"/>
              <w:tag w:val="_TUP_d404e835a56f41618d600a2e6a73b9c5"/>
              <w:id w:val="-1391644796"/>
              <w:lock w:val="sdtLocked"/>
            </w:sdtPr>
            <w:sdtEndPr/>
            <w:sdtContent>
              <w:tr w:rsidR="003E4607" w:rsidRPr="00BB2D5A" w:rsidTr="003E4607">
                <w:trPr>
                  <w:jc w:val="center"/>
                </w:trPr>
                <w:tc>
                  <w:tcPr>
                    <w:tcW w:w="2175"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105"/>
                    </w:pPr>
                    <w:r w:rsidRPr="00BB2D5A">
                      <w:rPr>
                        <w:rFonts w:asciiTheme="minorHAnsi" w:eastAsiaTheme="minorEastAsia" w:hAnsiTheme="minorHAnsi" w:cstheme="minorBidi" w:hint="eastAsia"/>
                        <w:kern w:val="2"/>
                        <w:szCs w:val="22"/>
                      </w:rPr>
                      <w:t>非或然特许权使用费（注</w:t>
                    </w:r>
                    <w:r w:rsidRPr="00BB2D5A">
                      <w:rPr>
                        <w:rFonts w:asciiTheme="minorHAnsi" w:eastAsiaTheme="minorEastAsia" w:hAnsiTheme="minorHAnsi" w:cstheme="minorBidi"/>
                        <w:kern w:val="2"/>
                        <w:szCs w:val="22"/>
                      </w:rPr>
                      <w:t>3</w:t>
                    </w:r>
                    <w:r w:rsidRPr="00BB2D5A">
                      <w:rPr>
                        <w:rFonts w:asciiTheme="minorHAnsi" w:eastAsiaTheme="minorEastAsia" w:hAnsiTheme="minorHAnsi" w:cstheme="minorBidi"/>
                        <w:kern w:val="2"/>
                        <w:szCs w:val="22"/>
                      </w:rPr>
                      <w:t>）</w:t>
                    </w:r>
                  </w:p>
                </w:tc>
                <w:tc>
                  <w:tcPr>
                    <w:tcW w:w="164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14"/>
                      <w:jc w:val="right"/>
                    </w:pPr>
                    <w:r w:rsidRPr="00BB2D5A">
                      <w:t>69,196</w:t>
                    </w: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其他非流动负债明细"/>
              <w:tag w:val="_TUP_d404e835a56f41618d600a2e6a73b9c5"/>
              <w:id w:val="828484399"/>
              <w:lock w:val="sdtLocked"/>
            </w:sdtPr>
            <w:sdtEndPr/>
            <w:sdtContent>
              <w:tr w:rsidR="003E4607" w:rsidRPr="00BB2D5A" w:rsidTr="003E4607">
                <w:trPr>
                  <w:jc w:val="center"/>
                </w:trPr>
                <w:tc>
                  <w:tcPr>
                    <w:tcW w:w="2175"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105"/>
                    </w:pPr>
                    <w:r w:rsidRPr="00BB2D5A">
                      <w:rPr>
                        <w:rFonts w:asciiTheme="minorHAnsi" w:eastAsiaTheme="minorEastAsia" w:hAnsiTheme="minorHAnsi" w:cstheme="minorBidi" w:hint="eastAsia"/>
                        <w:kern w:val="2"/>
                        <w:szCs w:val="22"/>
                      </w:rPr>
                      <w:t>其他</w:t>
                    </w:r>
                  </w:p>
                </w:tc>
                <w:tc>
                  <w:tcPr>
                    <w:tcW w:w="164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14"/>
                      <w:jc w:val="right"/>
                    </w:pPr>
                    <w:r w:rsidRPr="00BB2D5A">
                      <w:t>15,595</w:t>
                    </w: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15,040</w:t>
                    </w:r>
                  </w:p>
                </w:tc>
              </w:tr>
            </w:sdtContent>
          </w:sdt>
          <w:tr w:rsidR="003E4607" w:rsidRPr="00BB2D5A" w:rsidTr="003E4607">
            <w:trPr>
              <w:jc w:val="center"/>
            </w:trPr>
            <w:sdt>
              <w:sdtPr>
                <w:tag w:val="_PLD_5c0da5fb51cd47a19af895abfb9470f4"/>
                <w:id w:val="-1731067407"/>
                <w:lock w:val="sdtLocked"/>
              </w:sdtPr>
              <w:sdtEndPr/>
              <w:sdtContent>
                <w:tc>
                  <w:tcPr>
                    <w:tcW w:w="2175"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rPr>
                        <w:color w:val="000000" w:themeColor="text1"/>
                      </w:rPr>
                    </w:pPr>
                    <w:r w:rsidRPr="00BB2D5A">
                      <w:rPr>
                        <w:rFonts w:hint="eastAsia"/>
                        <w:color w:val="000000" w:themeColor="text1"/>
                      </w:rPr>
                      <w:t>合计</w:t>
                    </w:r>
                  </w:p>
                </w:tc>
              </w:sdtContent>
            </w:sdt>
            <w:tc>
              <w:tcPr>
                <w:tcW w:w="164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1,098,469</w:t>
                </w:r>
              </w:p>
            </w:tc>
            <w:tc>
              <w:tcPr>
                <w:tcW w:w="118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tabs>
                    <w:tab w:val="center" w:pos="960"/>
                    <w:tab w:val="right" w:pos="1921"/>
                  </w:tabs>
                  <w:jc w:val="right"/>
                </w:pPr>
                <w:r w:rsidRPr="00BB2D5A">
                  <w:t>427,230</w:t>
                </w:r>
              </w:p>
            </w:tc>
          </w:tr>
        </w:tbl>
        <w:p w:rsidR="003E4607" w:rsidRPr="00BB2D5A" w:rsidRDefault="003E4607"/>
        <w:p w:rsidR="00D93AE4" w:rsidRPr="00BB2D5A" w:rsidRDefault="00E30060">
          <w:pPr>
            <w:spacing w:before="60" w:after="60"/>
          </w:pPr>
          <w:r w:rsidRPr="00BB2D5A">
            <w:rPr>
              <w:rFonts w:hint="eastAsia"/>
            </w:rPr>
            <w:t>其他说明：</w:t>
          </w:r>
        </w:p>
        <w:sdt>
          <w:sdtPr>
            <w:rPr>
              <w:szCs w:val="24"/>
            </w:rPr>
            <w:alias w:val="其他非流动负债说明"/>
            <w:tag w:val="_GBC_4686d44ffe664a59bb3950cd69e64f86"/>
            <w:id w:val="-1281018321"/>
            <w:lock w:val="sdtLocked"/>
            <w:placeholder>
              <w:docPart w:val="GBC22222222222222222222222222222"/>
            </w:placeholder>
          </w:sdtPr>
          <w:sdtEndPr>
            <w:rPr>
              <w:szCs w:val="21"/>
            </w:rPr>
          </w:sdtEndPr>
          <w:sdtContent>
            <w:p w:rsidR="003E4607" w:rsidRPr="00BB2D5A" w:rsidRDefault="00465426" w:rsidP="003E4607">
              <w:pPr>
                <w:spacing w:beforeLines="50" w:before="120" w:afterLines="50" w:after="120" w:line="360" w:lineRule="exact"/>
                <w:ind w:firstLineChars="200" w:firstLine="420"/>
                <w:jc w:val="both"/>
              </w:pPr>
              <w:r w:rsidRPr="00BB2D5A">
                <w:rPr>
                  <w:rFonts w:hint="eastAsia"/>
                </w:rPr>
                <w:t>注1：本公司之子公司中垠融资租赁有限公司于</w:t>
              </w:r>
              <w:r w:rsidRPr="00BB2D5A">
                <w:t>2018年3月16日发行“中垠租赁一期资产专项计划”，发行期限为5年，发行金额为768,000千元</w:t>
              </w:r>
              <w:r w:rsidRPr="00BB2D5A">
                <w:rPr>
                  <w:rFonts w:hint="eastAsia"/>
                </w:rPr>
                <w:t>，</w:t>
              </w:r>
              <w:r w:rsidRPr="00BB2D5A">
                <w:t>本年归还250,357千元</w:t>
              </w:r>
              <w:r w:rsidRPr="00BB2D5A">
                <w:rPr>
                  <w:rFonts w:hint="eastAsia"/>
                </w:rPr>
                <w:t>，</w:t>
              </w:r>
              <w:r w:rsidRPr="00BB2D5A">
                <w:t>累计归还606,167千元，重分类至一年内到期的非流动负债为127,440千元。截至2019年12月31日，账面余额为34,393千元。</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注2：本公司之子公司中垠融资租赁有限公司于</w:t>
              </w:r>
              <w:r w:rsidRPr="00BB2D5A">
                <w:t>2019年4月15日发行“中垠租赁二期资产专项计划”，发行期限为2年，发行金额为2,392,000千元，本年归还906,568千元，重分类至一年内到期的非流动负债为506,147千元。截至2019年12月31日，账面余额为979,285千元。</w:t>
              </w:r>
            </w:p>
            <w:p w:rsidR="00D93AE4" w:rsidRPr="00BB2D5A" w:rsidRDefault="00465426" w:rsidP="003E4607">
              <w:pPr>
                <w:spacing w:beforeLines="50" w:before="120" w:afterLines="50" w:after="120" w:line="360" w:lineRule="exact"/>
                <w:ind w:firstLineChars="200" w:firstLine="420"/>
                <w:jc w:val="both"/>
              </w:pPr>
              <w:r w:rsidRPr="00BB2D5A">
                <w:rPr>
                  <w:rFonts w:hint="eastAsia"/>
                </w:rPr>
                <w:t>注3：本公司之子公司兖州煤业澳大利亚有限公司以3,102百万澳元以及购买日营运资本补偿162百万澳元作为购买对价收购力拓集团持有的联合煤炭工业有限公司的100%股权，并在交割后5年内，支付总计283百万澳元非或然特许权使用费。该交易已于2017年9月1日完成交割，联合煤炭工业有限公司成为兖州煤业澳大利亚有限公司的全资子公司，并纳入合并范围。截至2019年12月31日，将未来一年内应付的价款62,956千元列为交易性金融负债，超过一年内应付的价款69,196千元列为其他非流动负债。</w:t>
              </w:r>
            </w:p>
          </w:sdtContent>
        </w:sdt>
      </w:sdtContent>
    </w:sdt>
    <w:bookmarkEnd w:id="306" w:displacedByCustomXml="prev"/>
    <w:p w:rsidR="00D93AE4" w:rsidRPr="00BB2D5A" w:rsidRDefault="00D93AE4">
      <w:pPr>
        <w:pStyle w:val="affffffffffffff7"/>
      </w:pPr>
    </w:p>
    <w:sdt>
      <w:sdtPr>
        <w:rPr>
          <w:rFonts w:ascii="宋体" w:hAnsi="宋体" w:cs="宋体" w:hint="eastAsia"/>
          <w:b w:val="0"/>
          <w:bCs w:val="0"/>
          <w:kern w:val="0"/>
          <w:szCs w:val="21"/>
        </w:rPr>
        <w:alias w:val="模块:股本"/>
        <w:tag w:val="_SEC_8a6ae55fcdf4458585bca7ece234d93f"/>
        <w:id w:val="-395284045"/>
        <w:lock w:val="sdtLocked"/>
        <w:placeholder>
          <w:docPart w:val="GBC22222222222222222222222222222"/>
        </w:placeholder>
      </w:sdtPr>
      <w:sdtEndPr>
        <w:rPr>
          <w:rFonts w:cstheme="minorBidi" w:hint="default"/>
          <w:color w:val="000000" w:themeColor="text1"/>
        </w:rPr>
      </w:sdtEndPr>
      <w:sdtContent>
        <w:p w:rsidR="00D93AE4" w:rsidRPr="00BB2D5A" w:rsidRDefault="00E30060" w:rsidP="00465426">
          <w:pPr>
            <w:pStyle w:val="afffffffffffffffffffffffff2"/>
            <w:numPr>
              <w:ilvl w:val="0"/>
              <w:numId w:val="88"/>
            </w:numPr>
            <w:tabs>
              <w:tab w:val="left" w:pos="504"/>
            </w:tabs>
            <w:rPr>
              <w:rFonts w:ascii="宋体" w:hAnsi="宋体"/>
              <w:szCs w:val="21"/>
            </w:rPr>
          </w:pPr>
          <w:r w:rsidRPr="00BB2D5A">
            <w:rPr>
              <w:rFonts w:ascii="宋体" w:hAnsi="宋体" w:hint="eastAsia"/>
              <w:szCs w:val="21"/>
            </w:rPr>
            <w:t>股本</w:t>
          </w:r>
        </w:p>
        <w:sdt>
          <w:sdtPr>
            <w:alias w:val="是否适用：股本[双击切换]"/>
            <w:tag w:val="_GBC_a2069fb3657946ee9810a9154eb11422"/>
            <w:id w:val="-1558777170"/>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股本"/>
              <w:tag w:val="_GBC_e2cacf7f2d9f4ad78dce53a3e345569e"/>
              <w:id w:val="19401006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股本"/>
              <w:tag w:val="_GBC_a1c9c99744d0466d8ff5672b2b69076a"/>
              <w:id w:val="11203436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2"/>
            <w:gridCol w:w="1308"/>
            <w:gridCol w:w="992"/>
            <w:gridCol w:w="849"/>
            <w:gridCol w:w="992"/>
            <w:gridCol w:w="849"/>
            <w:gridCol w:w="695"/>
            <w:gridCol w:w="1162"/>
          </w:tblGrid>
          <w:tr w:rsidR="00014BD4" w:rsidRPr="00BB2D5A" w:rsidTr="00014BD4">
            <w:trPr>
              <w:cantSplit/>
              <w:trHeight w:val="270"/>
            </w:trPr>
            <w:tc>
              <w:tcPr>
                <w:tcW w:w="1217" w:type="pct"/>
                <w:vMerge w:val="restar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bookmarkStart w:id="307" w:name="_Hlk37861880"/>
                <w:r w:rsidRPr="00BB2D5A">
                  <w:rPr>
                    <w:rFonts w:hint="eastAsia"/>
                  </w:rPr>
                  <w:t>股东名称</w:t>
                </w:r>
                <w:r w:rsidRPr="00BB2D5A">
                  <w:t>/类别</w:t>
                </w:r>
              </w:p>
            </w:tc>
            <w:sdt>
              <w:sdtPr>
                <w:tag w:val="_PLD_fd63a619db16496bad52eeb145839158"/>
                <w:id w:val="1535300365"/>
                <w:lock w:val="sdtLocked"/>
              </w:sdtPr>
              <w:sdtEndPr/>
              <w:sdtContent>
                <w:tc>
                  <w:tcPr>
                    <w:tcW w:w="723" w:type="pct"/>
                    <w:vMerge w:val="restart"/>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期初余额</w:t>
                    </w:r>
                  </w:p>
                </w:tc>
              </w:sdtContent>
            </w:sdt>
            <w:sdt>
              <w:sdtPr>
                <w:tag w:val="_PLD_2cb33d9d8b0d47539581498c039e86aa"/>
                <w:id w:val="-53316571"/>
                <w:lock w:val="sdtLocked"/>
              </w:sdtPr>
              <w:sdtEndPr/>
              <w:sdtContent>
                <w:tc>
                  <w:tcPr>
                    <w:tcW w:w="2418" w:type="pct"/>
                    <w:gridSpan w:val="5"/>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本次变动增减（+、一）</w:t>
                    </w:r>
                  </w:p>
                </w:tc>
              </w:sdtContent>
            </w:sdt>
            <w:sdt>
              <w:sdtPr>
                <w:tag w:val="_PLD_e579078cb28f47a09273701ab9e2e37a"/>
                <w:id w:val="288018883"/>
                <w:lock w:val="sdtLocked"/>
              </w:sdtPr>
              <w:sdtEndPr/>
              <w:sdtContent>
                <w:tc>
                  <w:tcPr>
                    <w:tcW w:w="642" w:type="pct"/>
                    <w:vMerge w:val="restart"/>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期末余额</w:t>
                    </w:r>
                  </w:p>
                </w:tc>
              </w:sdtContent>
            </w:sdt>
          </w:tr>
          <w:tr w:rsidR="00014BD4" w:rsidRPr="00BB2D5A" w:rsidTr="00014BD4">
            <w:trPr>
              <w:cantSplit/>
              <w:trHeight w:val="312"/>
            </w:trPr>
            <w:tc>
              <w:tcPr>
                <w:tcW w:w="1217" w:type="pct"/>
                <w:vMerge/>
                <w:tcBorders>
                  <w:top w:val="single" w:sz="4" w:space="0" w:color="auto"/>
                  <w:left w:val="single" w:sz="4" w:space="0" w:color="auto"/>
                  <w:bottom w:val="single" w:sz="4" w:space="0" w:color="auto"/>
                  <w:right w:val="single" w:sz="4" w:space="0" w:color="auto"/>
                </w:tcBorders>
              </w:tcPr>
              <w:p w:rsidR="003E4607" w:rsidRPr="00BB2D5A" w:rsidRDefault="003E4607" w:rsidP="003E4607"/>
            </w:tc>
            <w:tc>
              <w:tcPr>
                <w:tcW w:w="723" w:type="pct"/>
                <w:vMerge/>
                <w:tcBorders>
                  <w:left w:val="single" w:sz="4" w:space="0" w:color="auto"/>
                  <w:bottom w:val="single" w:sz="4" w:space="0" w:color="auto"/>
                  <w:right w:val="single" w:sz="4" w:space="0" w:color="auto"/>
                </w:tcBorders>
              </w:tcPr>
              <w:p w:rsidR="003E4607" w:rsidRPr="00BB2D5A" w:rsidRDefault="003E4607" w:rsidP="003E4607">
                <w:pPr>
                  <w:ind w:leftChars="-119" w:left="-250" w:firstLineChars="119" w:firstLine="250"/>
                </w:pPr>
              </w:p>
            </w:tc>
            <w:sdt>
              <w:sdtPr>
                <w:tag w:val="_PLD_2f067dcfa40a4e2d896a383f16e2e483"/>
                <w:id w:val="-2145422237"/>
                <w:lock w:val="sdtLocked"/>
              </w:sdtPr>
              <w:sdtEndPr/>
              <w:sdtContent>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发行</w:t>
                    </w:r>
                  </w:p>
                  <w:p w:rsidR="003E4607" w:rsidRPr="00BB2D5A" w:rsidRDefault="00465426" w:rsidP="003E4607">
                    <w:pPr>
                      <w:jc w:val="center"/>
                    </w:pPr>
                    <w:r w:rsidRPr="00BB2D5A">
                      <w:rPr>
                        <w:rFonts w:hint="eastAsia"/>
                      </w:rPr>
                      <w:t>新股</w:t>
                    </w:r>
                  </w:p>
                </w:tc>
              </w:sdtContent>
            </w:sdt>
            <w:sdt>
              <w:sdtPr>
                <w:tag w:val="_PLD_afc58df66e0343a29873ec3c2270451e"/>
                <w:id w:val="1405724659"/>
                <w:lock w:val="sdtLocked"/>
              </w:sdtPr>
              <w:sdtEndPr/>
              <w:sdtContent>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送股</w:t>
                    </w:r>
                  </w:p>
                </w:tc>
              </w:sdtContent>
            </w:sdt>
            <w:sdt>
              <w:sdtPr>
                <w:tag w:val="_PLD_31d618a387e243239ea8ee139a3a39da"/>
                <w:id w:val="2070767278"/>
                <w:lock w:val="sdtLocked"/>
              </w:sdtPr>
              <w:sdtEndPr/>
              <w:sdtContent>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公积金</w:t>
                    </w:r>
                  </w:p>
                  <w:p w:rsidR="003E4607" w:rsidRPr="00BB2D5A" w:rsidRDefault="00465426" w:rsidP="003E4607">
                    <w:pPr>
                      <w:jc w:val="center"/>
                    </w:pPr>
                    <w:r w:rsidRPr="00BB2D5A">
                      <w:rPr>
                        <w:rFonts w:hint="eastAsia"/>
                      </w:rPr>
                      <w:t>转股</w:t>
                    </w:r>
                  </w:p>
                </w:tc>
              </w:sdtContent>
            </w:sdt>
            <w:sdt>
              <w:sdtPr>
                <w:tag w:val="_PLD_12526084dedd4dc68d673c8a71c73862"/>
                <w:id w:val="1789620260"/>
                <w:lock w:val="sdtLocked"/>
              </w:sdtPr>
              <w:sdtEndPr/>
              <w:sdtContent>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其他</w:t>
                    </w:r>
                  </w:p>
                </w:tc>
              </w:sdtContent>
            </w:sdt>
            <w:sdt>
              <w:sdtPr>
                <w:tag w:val="_PLD_fe70bd23af2d4fd680087e555e574f82"/>
                <w:id w:val="2125425398"/>
                <w:lock w:val="sdtLocked"/>
              </w:sdtPr>
              <w:sdtEndPr/>
              <w:sdtContent>
                <w:tc>
                  <w:tcPr>
                    <w:tcW w:w="38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小计</w:t>
                    </w:r>
                  </w:p>
                </w:tc>
              </w:sdtContent>
            </w:sdt>
            <w:tc>
              <w:tcPr>
                <w:tcW w:w="642" w:type="pct"/>
                <w:vMerge/>
                <w:tcBorders>
                  <w:left w:val="single" w:sz="4" w:space="0" w:color="auto"/>
                  <w:bottom w:val="single" w:sz="4" w:space="0" w:color="auto"/>
                  <w:right w:val="single" w:sz="4" w:space="0" w:color="auto"/>
                </w:tcBorders>
              </w:tcPr>
              <w:p w:rsidR="003E4607" w:rsidRPr="00BB2D5A" w:rsidRDefault="003E4607" w:rsidP="003E4607"/>
            </w:tc>
          </w:tr>
          <w:tr w:rsidR="00014BD4" w:rsidRPr="00BB2D5A" w:rsidTr="00014BD4">
            <w:trPr>
              <w:cantSplit/>
            </w:trPr>
            <w:tc>
              <w:tcPr>
                <w:tcW w:w="121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t>有限售条件股份</w:t>
                </w:r>
              </w:p>
            </w:tc>
            <w:tc>
              <w:tcPr>
                <w:tcW w:w="723"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384"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42"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014BD4" w:rsidRPr="00BB2D5A" w:rsidTr="00014BD4">
            <w:trPr>
              <w:cantSplit/>
            </w:trPr>
            <w:tc>
              <w:tcPr>
                <w:tcW w:w="121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t>高管持股</w:t>
                </w:r>
              </w:p>
            </w:tc>
            <w:tc>
              <w:tcPr>
                <w:tcW w:w="72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120</w:t>
                </w: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384"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4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120</w:t>
                </w:r>
              </w:p>
            </w:tc>
          </w:tr>
          <w:tr w:rsidR="00014BD4" w:rsidRPr="00BB2D5A" w:rsidTr="00014BD4">
            <w:trPr>
              <w:cantSplit/>
            </w:trPr>
            <w:tc>
              <w:tcPr>
                <w:tcW w:w="121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t>有限售条件股份合计</w:t>
                </w:r>
              </w:p>
            </w:tc>
            <w:tc>
              <w:tcPr>
                <w:tcW w:w="72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120</w:t>
                </w: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384"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4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120</w:t>
                </w:r>
              </w:p>
            </w:tc>
          </w:tr>
          <w:tr w:rsidR="00014BD4" w:rsidRPr="00BB2D5A" w:rsidTr="00014BD4">
            <w:trPr>
              <w:cantSplit/>
            </w:trPr>
            <w:tc>
              <w:tcPr>
                <w:tcW w:w="121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t>无限售条件股份</w:t>
                </w:r>
              </w:p>
            </w:tc>
            <w:tc>
              <w:tcPr>
                <w:tcW w:w="723"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384"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42"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014BD4" w:rsidRPr="00BB2D5A" w:rsidTr="00014BD4">
            <w:trPr>
              <w:cantSplit/>
            </w:trPr>
            <w:tc>
              <w:tcPr>
                <w:tcW w:w="121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t>人民币普通股</w:t>
                </w:r>
              </w:p>
            </w:tc>
            <w:tc>
              <w:tcPr>
                <w:tcW w:w="72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2,959,880</w:t>
                </w: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384"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4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2,959,880</w:t>
                </w:r>
              </w:p>
            </w:tc>
          </w:tr>
          <w:tr w:rsidR="00014BD4" w:rsidRPr="00BB2D5A" w:rsidTr="00014BD4">
            <w:trPr>
              <w:cantSplit/>
            </w:trPr>
            <w:tc>
              <w:tcPr>
                <w:tcW w:w="121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t>境外上市外资股</w:t>
                </w:r>
              </w:p>
            </w:tc>
            <w:tc>
              <w:tcPr>
                <w:tcW w:w="72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1,952,016</w:t>
                </w: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384"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4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1,952,016</w:t>
                </w:r>
              </w:p>
            </w:tc>
          </w:tr>
          <w:tr w:rsidR="00014BD4" w:rsidRPr="00BB2D5A" w:rsidTr="00014BD4">
            <w:trPr>
              <w:cantSplit/>
            </w:trPr>
            <w:tc>
              <w:tcPr>
                <w:tcW w:w="121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t>无限售条件股份合计</w:t>
                </w:r>
              </w:p>
            </w:tc>
            <w:tc>
              <w:tcPr>
                <w:tcW w:w="72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4,911,896</w:t>
                </w: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384"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4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4,911,896</w:t>
                </w:r>
              </w:p>
            </w:tc>
          </w:tr>
          <w:tr w:rsidR="00014BD4" w:rsidRPr="00BB2D5A" w:rsidTr="00014BD4">
            <w:trPr>
              <w:cantSplit/>
            </w:trPr>
            <w:sdt>
              <w:sdtPr>
                <w:tag w:val="_PLD_ca4436c1f88f49e084436422be93cf3e"/>
                <w:id w:val="-1413999380"/>
                <w:lock w:val="sdtLocked"/>
              </w:sdtPr>
              <w:sdtEndPr/>
              <w:sdtContent>
                <w:tc>
                  <w:tcPr>
                    <w:tcW w:w="121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rPr>
                        <w:rFonts w:hint="eastAsia"/>
                      </w:rPr>
                      <w:t>股份总数</w:t>
                    </w:r>
                  </w:p>
                </w:tc>
              </w:sdtContent>
            </w:sdt>
            <w:tc>
              <w:tcPr>
                <w:tcW w:w="72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4,912,016</w:t>
                </w: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5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469"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384"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4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4,912,016</w:t>
                </w:r>
              </w:p>
            </w:tc>
          </w:tr>
        </w:tbl>
      </w:sdtContent>
    </w:sdt>
    <w:bookmarkEnd w:id="307"/>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cs="宋体" w:hint="eastAsia"/>
          <w:bCs w:val="0"/>
          <w:kern w:val="0"/>
          <w:szCs w:val="21"/>
        </w:rPr>
        <w:t>其</w:t>
      </w:r>
      <w:r w:rsidRPr="00BB2D5A">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SEC_23af338445424680b6a2c9fbf691ee76"/>
        <w:id w:val="82120143"/>
        <w:lock w:val="sdtLocked"/>
        <w:placeholder>
          <w:docPart w:val="GBC22222222222222222222222222222"/>
        </w:placeholder>
      </w:sdtPr>
      <w:sdtEndPr>
        <w:rPr>
          <w:szCs w:val="21"/>
        </w:rPr>
      </w:sdtEndPr>
      <w:sdtContent>
        <w:p w:rsidR="00D93AE4" w:rsidRPr="00BB2D5A" w:rsidRDefault="00E30060" w:rsidP="00465426">
          <w:pPr>
            <w:pStyle w:val="afffffffffffffffffffffffff3"/>
            <w:numPr>
              <w:ilvl w:val="0"/>
              <w:numId w:val="118"/>
            </w:numPr>
            <w:ind w:left="426" w:hanging="426"/>
          </w:pPr>
          <w:r w:rsidRPr="00BB2D5A">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895785533"/>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D93AE4">
          <w:pPr>
            <w:pStyle w:val="afffffffffffffffffffffffffffffe"/>
          </w:pPr>
        </w:p>
        <w:p w:rsidR="00D93AE4" w:rsidRPr="00BB2D5A" w:rsidRDefault="00E30060" w:rsidP="00465426">
          <w:pPr>
            <w:pStyle w:val="afffffffffffffffffffffffff3"/>
            <w:numPr>
              <w:ilvl w:val="0"/>
              <w:numId w:val="118"/>
            </w:numPr>
            <w:ind w:left="426" w:hanging="426"/>
          </w:pPr>
          <w:r w:rsidRPr="00BB2D5A">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2141227258"/>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tbl>
          <w:tblPr>
            <w:tblStyle w:val="g83"/>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807"/>
            <w:gridCol w:w="856"/>
            <w:gridCol w:w="1277"/>
            <w:gridCol w:w="852"/>
            <w:gridCol w:w="708"/>
            <w:gridCol w:w="708"/>
            <w:gridCol w:w="824"/>
            <w:gridCol w:w="856"/>
            <w:gridCol w:w="1171"/>
          </w:tblGrid>
          <w:tr w:rsidR="00D93AE4" w:rsidRPr="00BB2D5A" w:rsidTr="00323488">
            <w:trPr>
              <w:trHeight w:val="340"/>
            </w:trPr>
            <w:bookmarkStart w:id="308" w:name="_Hlk37861694" w:displacedByCustomXml="next"/>
            <w:sdt>
              <w:sdtPr>
                <w:tag w:val="_PLD_df628908b5094c73bf63d2bbbc0f369b"/>
                <w:id w:val="1120039243"/>
                <w:lock w:val="sdtLocked"/>
              </w:sdtPr>
              <w:sdtEndPr/>
              <w:sdtContent>
                <w:tc>
                  <w:tcPr>
                    <w:tcW w:w="998" w:type="pct"/>
                    <w:vMerge w:val="restart"/>
                    <w:shd w:val="clear" w:color="auto" w:fill="auto"/>
                    <w:vAlign w:val="center"/>
                    <w:hideMark/>
                  </w:tcPr>
                  <w:p w:rsidR="00D93AE4" w:rsidRPr="00BB2D5A" w:rsidRDefault="00E30060">
                    <w:pPr>
                      <w:jc w:val="center"/>
                    </w:pPr>
                    <w:r w:rsidRPr="00BB2D5A">
                      <w:rPr>
                        <w:rFonts w:hint="eastAsia"/>
                      </w:rPr>
                      <w:t>发行在外的金融工具</w:t>
                    </w:r>
                  </w:p>
                </w:tc>
              </w:sdtContent>
            </w:sdt>
            <w:sdt>
              <w:sdtPr>
                <w:tag w:val="_PLD_fce65120208840efbe468c59d259be05"/>
                <w:id w:val="-1308319147"/>
                <w:lock w:val="sdtLocked"/>
              </w:sdtPr>
              <w:sdtEndPr/>
              <w:sdtContent>
                <w:tc>
                  <w:tcPr>
                    <w:tcW w:w="1177" w:type="pct"/>
                    <w:gridSpan w:val="2"/>
                    <w:shd w:val="clear" w:color="auto" w:fill="auto"/>
                    <w:vAlign w:val="center"/>
                    <w:hideMark/>
                  </w:tcPr>
                  <w:p w:rsidR="00D93AE4" w:rsidRPr="00BB2D5A" w:rsidRDefault="00E30060">
                    <w:pPr>
                      <w:jc w:val="center"/>
                    </w:pPr>
                    <w:r w:rsidRPr="00BB2D5A">
                      <w:rPr>
                        <w:rFonts w:hint="eastAsia"/>
                      </w:rPr>
                      <w:t>期初</w:t>
                    </w:r>
                  </w:p>
                </w:tc>
              </w:sdtContent>
            </w:sdt>
            <w:sdt>
              <w:sdtPr>
                <w:tag w:val="_PLD_18ce06e25fcb40258e1160c9b2b3e3ff"/>
                <w:id w:val="-302153976"/>
                <w:lock w:val="sdtLocked"/>
              </w:sdtPr>
              <w:sdtEndPr/>
              <w:sdtContent>
                <w:tc>
                  <w:tcPr>
                    <w:tcW w:w="861" w:type="pct"/>
                    <w:gridSpan w:val="2"/>
                    <w:shd w:val="clear" w:color="auto" w:fill="auto"/>
                    <w:vAlign w:val="center"/>
                    <w:hideMark/>
                  </w:tcPr>
                  <w:p w:rsidR="00D93AE4" w:rsidRPr="00BB2D5A" w:rsidRDefault="00E30060">
                    <w:pPr>
                      <w:jc w:val="center"/>
                    </w:pPr>
                    <w:r w:rsidRPr="00BB2D5A">
                      <w:rPr>
                        <w:rFonts w:hint="eastAsia"/>
                      </w:rPr>
                      <w:t>本期增加</w:t>
                    </w:r>
                  </w:p>
                </w:tc>
              </w:sdtContent>
            </w:sdt>
            <w:sdt>
              <w:sdtPr>
                <w:tag w:val="_PLD_845d97dab9324a1b938b3698bf77ae08"/>
                <w:id w:val="-1035422096"/>
                <w:lock w:val="sdtLocked"/>
              </w:sdtPr>
              <w:sdtEndPr/>
              <w:sdtContent>
                <w:tc>
                  <w:tcPr>
                    <w:tcW w:w="846" w:type="pct"/>
                    <w:gridSpan w:val="2"/>
                    <w:shd w:val="clear" w:color="auto" w:fill="auto"/>
                    <w:vAlign w:val="center"/>
                    <w:hideMark/>
                  </w:tcPr>
                  <w:p w:rsidR="00D93AE4" w:rsidRPr="00BB2D5A" w:rsidRDefault="00E30060">
                    <w:pPr>
                      <w:jc w:val="center"/>
                    </w:pPr>
                    <w:r w:rsidRPr="00BB2D5A">
                      <w:rPr>
                        <w:rFonts w:hint="eastAsia"/>
                      </w:rPr>
                      <w:t>本期减少</w:t>
                    </w:r>
                  </w:p>
                </w:tc>
              </w:sdtContent>
            </w:sdt>
            <w:sdt>
              <w:sdtPr>
                <w:tag w:val="_PLD_c9583d25c4ef43689e2163e07818032b"/>
                <w:id w:val="1473561005"/>
                <w:lock w:val="sdtLocked"/>
              </w:sdtPr>
              <w:sdtEndPr/>
              <w:sdtContent>
                <w:tc>
                  <w:tcPr>
                    <w:tcW w:w="1119" w:type="pct"/>
                    <w:gridSpan w:val="2"/>
                    <w:shd w:val="clear" w:color="auto" w:fill="auto"/>
                    <w:vAlign w:val="center"/>
                    <w:hideMark/>
                  </w:tcPr>
                  <w:p w:rsidR="00D93AE4" w:rsidRPr="00BB2D5A" w:rsidRDefault="00E30060">
                    <w:pPr>
                      <w:jc w:val="center"/>
                    </w:pPr>
                    <w:r w:rsidRPr="00BB2D5A">
                      <w:rPr>
                        <w:rFonts w:hint="eastAsia"/>
                      </w:rPr>
                      <w:t>期末</w:t>
                    </w:r>
                  </w:p>
                </w:tc>
              </w:sdtContent>
            </w:sdt>
          </w:tr>
          <w:tr w:rsidR="00323488" w:rsidRPr="00BB2D5A" w:rsidTr="00323488">
            <w:trPr>
              <w:trHeight w:val="340"/>
            </w:trPr>
            <w:tc>
              <w:tcPr>
                <w:tcW w:w="998" w:type="pct"/>
                <w:vMerge/>
                <w:shd w:val="clear" w:color="auto" w:fill="auto"/>
                <w:vAlign w:val="center"/>
                <w:hideMark/>
              </w:tcPr>
              <w:p w:rsidR="00D93AE4" w:rsidRPr="00BB2D5A" w:rsidRDefault="00D93AE4">
                <w:pPr>
                  <w:jc w:val="center"/>
                </w:pPr>
              </w:p>
            </w:tc>
            <w:sdt>
              <w:sdtPr>
                <w:tag w:val="_PLD_45e61464bc5d4bc892736d90fbe1c1f7"/>
                <w:id w:val="1763258190"/>
                <w:lock w:val="sdtLocked"/>
              </w:sdtPr>
              <w:sdtEndPr/>
              <w:sdtContent>
                <w:tc>
                  <w:tcPr>
                    <w:tcW w:w="472" w:type="pct"/>
                    <w:shd w:val="clear" w:color="auto" w:fill="auto"/>
                    <w:vAlign w:val="center"/>
                    <w:hideMark/>
                  </w:tcPr>
                  <w:p w:rsidR="00D93AE4" w:rsidRPr="00BB2D5A" w:rsidRDefault="00E30060">
                    <w:pPr>
                      <w:jc w:val="center"/>
                    </w:pPr>
                    <w:r w:rsidRPr="00BB2D5A">
                      <w:rPr>
                        <w:rFonts w:hint="eastAsia"/>
                      </w:rPr>
                      <w:t>数量</w:t>
                    </w:r>
                  </w:p>
                </w:tc>
              </w:sdtContent>
            </w:sdt>
            <w:sdt>
              <w:sdtPr>
                <w:tag w:val="_PLD_c4afaacc073244569b1b7834fc03b329"/>
                <w:id w:val="302283925"/>
                <w:lock w:val="sdtLocked"/>
              </w:sdtPr>
              <w:sdtEndPr/>
              <w:sdtContent>
                <w:tc>
                  <w:tcPr>
                    <w:tcW w:w="704" w:type="pct"/>
                    <w:shd w:val="clear" w:color="auto" w:fill="auto"/>
                    <w:vAlign w:val="center"/>
                    <w:hideMark/>
                  </w:tcPr>
                  <w:p w:rsidR="00D93AE4" w:rsidRPr="00BB2D5A" w:rsidRDefault="00E30060">
                    <w:pPr>
                      <w:jc w:val="center"/>
                    </w:pPr>
                    <w:r w:rsidRPr="00BB2D5A">
                      <w:rPr>
                        <w:rFonts w:hint="eastAsia"/>
                      </w:rPr>
                      <w:t>账面价值</w:t>
                    </w:r>
                  </w:p>
                </w:tc>
              </w:sdtContent>
            </w:sdt>
            <w:sdt>
              <w:sdtPr>
                <w:tag w:val="_PLD_8e1cccc1cb5f4a25bc68efd1b62378b8"/>
                <w:id w:val="-1010452936"/>
                <w:lock w:val="sdtLocked"/>
              </w:sdtPr>
              <w:sdtEndPr/>
              <w:sdtContent>
                <w:tc>
                  <w:tcPr>
                    <w:tcW w:w="470" w:type="pct"/>
                    <w:shd w:val="clear" w:color="auto" w:fill="auto"/>
                    <w:vAlign w:val="center"/>
                    <w:hideMark/>
                  </w:tcPr>
                  <w:p w:rsidR="00D93AE4" w:rsidRPr="00BB2D5A" w:rsidRDefault="00E30060">
                    <w:pPr>
                      <w:jc w:val="center"/>
                    </w:pPr>
                    <w:r w:rsidRPr="00BB2D5A">
                      <w:rPr>
                        <w:rFonts w:hint="eastAsia"/>
                      </w:rPr>
                      <w:t>数量</w:t>
                    </w:r>
                  </w:p>
                </w:tc>
              </w:sdtContent>
            </w:sdt>
            <w:sdt>
              <w:sdtPr>
                <w:tag w:val="_PLD_ec5a25aac9f64725962e7a8df3cdbe3c"/>
                <w:id w:val="-574436446"/>
                <w:lock w:val="sdtLocked"/>
              </w:sdtPr>
              <w:sdtEndPr/>
              <w:sdtContent>
                <w:tc>
                  <w:tcPr>
                    <w:tcW w:w="391" w:type="pct"/>
                    <w:shd w:val="clear" w:color="auto" w:fill="auto"/>
                    <w:vAlign w:val="center"/>
                    <w:hideMark/>
                  </w:tcPr>
                  <w:p w:rsidR="00D93AE4" w:rsidRPr="00BB2D5A" w:rsidRDefault="00E30060">
                    <w:pPr>
                      <w:jc w:val="center"/>
                    </w:pPr>
                    <w:r w:rsidRPr="00BB2D5A">
                      <w:rPr>
                        <w:rFonts w:hint="eastAsia"/>
                      </w:rPr>
                      <w:t>账面价值</w:t>
                    </w:r>
                  </w:p>
                </w:tc>
              </w:sdtContent>
            </w:sdt>
            <w:sdt>
              <w:sdtPr>
                <w:tag w:val="_PLD_c73f641ea2f645108a8b82692fa23869"/>
                <w:id w:val="1911029744"/>
                <w:lock w:val="sdtLocked"/>
              </w:sdtPr>
              <w:sdtEndPr/>
              <w:sdtContent>
                <w:tc>
                  <w:tcPr>
                    <w:tcW w:w="391" w:type="pct"/>
                    <w:shd w:val="clear" w:color="auto" w:fill="auto"/>
                    <w:vAlign w:val="center"/>
                    <w:hideMark/>
                  </w:tcPr>
                  <w:p w:rsidR="00D93AE4" w:rsidRPr="00BB2D5A" w:rsidRDefault="00E30060">
                    <w:pPr>
                      <w:jc w:val="center"/>
                    </w:pPr>
                    <w:r w:rsidRPr="00BB2D5A">
                      <w:rPr>
                        <w:rFonts w:hint="eastAsia"/>
                      </w:rPr>
                      <w:t>数量</w:t>
                    </w:r>
                  </w:p>
                </w:tc>
              </w:sdtContent>
            </w:sdt>
            <w:sdt>
              <w:sdtPr>
                <w:tag w:val="_PLD_78b2601ce135482fad14bd4d88f9655e"/>
                <w:id w:val="-83998132"/>
                <w:lock w:val="sdtLocked"/>
              </w:sdtPr>
              <w:sdtEndPr/>
              <w:sdtContent>
                <w:tc>
                  <w:tcPr>
                    <w:tcW w:w="455" w:type="pct"/>
                    <w:shd w:val="clear" w:color="auto" w:fill="auto"/>
                    <w:vAlign w:val="center"/>
                    <w:hideMark/>
                  </w:tcPr>
                  <w:p w:rsidR="00D93AE4" w:rsidRPr="00BB2D5A" w:rsidRDefault="00E30060">
                    <w:pPr>
                      <w:jc w:val="center"/>
                    </w:pPr>
                    <w:r w:rsidRPr="00BB2D5A">
                      <w:rPr>
                        <w:rFonts w:hint="eastAsia"/>
                      </w:rPr>
                      <w:t>账面价值</w:t>
                    </w:r>
                  </w:p>
                </w:tc>
              </w:sdtContent>
            </w:sdt>
            <w:sdt>
              <w:sdtPr>
                <w:tag w:val="_PLD_9d6d43395400480f89a8592b018d121c"/>
                <w:id w:val="-1640572849"/>
                <w:lock w:val="sdtLocked"/>
              </w:sdtPr>
              <w:sdtEndPr/>
              <w:sdtContent>
                <w:tc>
                  <w:tcPr>
                    <w:tcW w:w="472" w:type="pct"/>
                    <w:shd w:val="clear" w:color="auto" w:fill="auto"/>
                    <w:vAlign w:val="center"/>
                    <w:hideMark/>
                  </w:tcPr>
                  <w:p w:rsidR="00D93AE4" w:rsidRPr="00BB2D5A" w:rsidRDefault="00E30060">
                    <w:pPr>
                      <w:jc w:val="center"/>
                    </w:pPr>
                    <w:r w:rsidRPr="00BB2D5A">
                      <w:rPr>
                        <w:rFonts w:hint="eastAsia"/>
                      </w:rPr>
                      <w:t>数量</w:t>
                    </w:r>
                  </w:p>
                </w:tc>
              </w:sdtContent>
            </w:sdt>
            <w:sdt>
              <w:sdtPr>
                <w:tag w:val="_PLD_a754aae4328d42e5bc9c79faf2a1547c"/>
                <w:id w:val="-1366212206"/>
                <w:lock w:val="sdtLocked"/>
              </w:sdtPr>
              <w:sdtEndPr/>
              <w:sdtContent>
                <w:tc>
                  <w:tcPr>
                    <w:tcW w:w="646" w:type="pct"/>
                    <w:shd w:val="clear" w:color="auto" w:fill="auto"/>
                    <w:vAlign w:val="center"/>
                    <w:hideMark/>
                  </w:tcPr>
                  <w:p w:rsidR="00D93AE4" w:rsidRPr="00BB2D5A" w:rsidRDefault="00E30060">
                    <w:pPr>
                      <w:jc w:val="center"/>
                    </w:pPr>
                    <w:r w:rsidRPr="00BB2D5A">
                      <w:rPr>
                        <w:rFonts w:hint="eastAsia"/>
                      </w:rPr>
                      <w:t>账面价值</w:t>
                    </w:r>
                  </w:p>
                </w:tc>
              </w:sdtContent>
            </w:sdt>
          </w:tr>
          <w:sdt>
            <w:sdtPr>
              <w:rPr>
                <w:rFonts w:hint="eastAsia"/>
                <w:szCs w:val="21"/>
              </w:rPr>
              <w:alias w:val="其他权益工具下发行在外的优先股、永续债等金融工具变动情况表明细"/>
              <w:tag w:val="_TUP_45e60685a321468d910854e3dbcf8dad"/>
              <w:id w:val="-835835771"/>
              <w:lock w:val="sdtLocked"/>
            </w:sdtPr>
            <w:sdtEndPr>
              <w:rPr>
                <w:rFonts w:hint="default"/>
              </w:rPr>
            </w:sdtEndPr>
            <w:sdtContent>
              <w:tr w:rsidR="00323488" w:rsidRPr="00BB2D5A" w:rsidTr="00323488">
                <w:trPr>
                  <w:trHeight w:val="340"/>
                </w:trPr>
                <w:tc>
                  <w:tcPr>
                    <w:tcW w:w="998" w:type="pct"/>
                    <w:shd w:val="clear" w:color="auto" w:fill="auto"/>
                  </w:tcPr>
                  <w:p w:rsidR="003E4607" w:rsidRPr="00BB2D5A" w:rsidRDefault="00465426" w:rsidP="003E4607">
                    <w:pPr>
                      <w:pStyle w:val="afffffffffffffffffffffffffffffe"/>
                    </w:pPr>
                    <w:r w:rsidRPr="00BB2D5A">
                      <w:rPr>
                        <w:szCs w:val="21"/>
                      </w:rPr>
                      <w:t>2017年第一期永续（注1）</w:t>
                    </w:r>
                  </w:p>
                </w:tc>
                <w:tc>
                  <w:tcPr>
                    <w:tcW w:w="472" w:type="pct"/>
                    <w:shd w:val="clear" w:color="auto" w:fill="auto"/>
                    <w:vAlign w:val="center"/>
                  </w:tcPr>
                  <w:p w:rsidR="003E4607" w:rsidRPr="00BB2D5A" w:rsidRDefault="00465426" w:rsidP="003E4607">
                    <w:pPr>
                      <w:jc w:val="right"/>
                    </w:pPr>
                    <w:r w:rsidRPr="00BB2D5A">
                      <w:t>50,000</w:t>
                    </w:r>
                  </w:p>
                </w:tc>
                <w:tc>
                  <w:tcPr>
                    <w:tcW w:w="704" w:type="pct"/>
                    <w:shd w:val="clear" w:color="auto" w:fill="auto"/>
                    <w:vAlign w:val="center"/>
                  </w:tcPr>
                  <w:p w:rsidR="003E4607" w:rsidRPr="00BB2D5A" w:rsidRDefault="00465426" w:rsidP="003E4607">
                    <w:pPr>
                      <w:jc w:val="right"/>
                    </w:pPr>
                    <w:r w:rsidRPr="00BB2D5A">
                      <w:t>5,000,000</w:t>
                    </w:r>
                  </w:p>
                </w:tc>
                <w:tc>
                  <w:tcPr>
                    <w:tcW w:w="470" w:type="pct"/>
                    <w:shd w:val="clear" w:color="auto" w:fill="auto"/>
                    <w:vAlign w:val="center"/>
                  </w:tcPr>
                  <w:p w:rsidR="003E4607" w:rsidRPr="00BB2D5A" w:rsidRDefault="003E4607" w:rsidP="003E4607">
                    <w:pPr>
                      <w:jc w:val="right"/>
                    </w:pPr>
                  </w:p>
                </w:tc>
                <w:tc>
                  <w:tcPr>
                    <w:tcW w:w="391" w:type="pct"/>
                    <w:shd w:val="clear" w:color="auto" w:fill="auto"/>
                    <w:vAlign w:val="center"/>
                  </w:tcPr>
                  <w:p w:rsidR="003E4607" w:rsidRPr="00BB2D5A" w:rsidRDefault="003E4607" w:rsidP="003E4607">
                    <w:pPr>
                      <w:jc w:val="right"/>
                    </w:pPr>
                  </w:p>
                </w:tc>
                <w:tc>
                  <w:tcPr>
                    <w:tcW w:w="391" w:type="pct"/>
                    <w:shd w:val="clear" w:color="auto" w:fill="auto"/>
                    <w:vAlign w:val="center"/>
                  </w:tcPr>
                  <w:p w:rsidR="003E4607" w:rsidRPr="00BB2D5A" w:rsidRDefault="003E4607" w:rsidP="003E4607">
                    <w:pPr>
                      <w:jc w:val="right"/>
                    </w:pPr>
                  </w:p>
                </w:tc>
                <w:tc>
                  <w:tcPr>
                    <w:tcW w:w="455" w:type="pct"/>
                    <w:shd w:val="clear" w:color="auto" w:fill="auto"/>
                    <w:vAlign w:val="center"/>
                  </w:tcPr>
                  <w:p w:rsidR="003E4607" w:rsidRPr="00BB2D5A" w:rsidRDefault="003E4607" w:rsidP="003E4607">
                    <w:pPr>
                      <w:jc w:val="right"/>
                    </w:pPr>
                  </w:p>
                </w:tc>
                <w:tc>
                  <w:tcPr>
                    <w:tcW w:w="472" w:type="pct"/>
                    <w:shd w:val="clear" w:color="auto" w:fill="auto"/>
                    <w:vAlign w:val="center"/>
                  </w:tcPr>
                  <w:p w:rsidR="003E4607" w:rsidRPr="00BB2D5A" w:rsidRDefault="00465426" w:rsidP="003E4607">
                    <w:pPr>
                      <w:jc w:val="right"/>
                    </w:pPr>
                    <w:r w:rsidRPr="00BB2D5A">
                      <w:t>50,000</w:t>
                    </w:r>
                  </w:p>
                </w:tc>
                <w:tc>
                  <w:tcPr>
                    <w:tcW w:w="646" w:type="pct"/>
                    <w:shd w:val="clear" w:color="auto" w:fill="auto"/>
                    <w:vAlign w:val="center"/>
                  </w:tcPr>
                  <w:p w:rsidR="003E4607" w:rsidRPr="00BB2D5A" w:rsidRDefault="00465426" w:rsidP="003E4607">
                    <w:pPr>
                      <w:jc w:val="right"/>
                    </w:pPr>
                    <w:r w:rsidRPr="00BB2D5A">
                      <w:t>5,000,000</w:t>
                    </w:r>
                  </w:p>
                </w:tc>
              </w:tr>
            </w:sdtContent>
          </w:sdt>
          <w:sdt>
            <w:sdtPr>
              <w:rPr>
                <w:rFonts w:hint="eastAsia"/>
                <w:szCs w:val="21"/>
              </w:rPr>
              <w:alias w:val="其他权益工具下发行在外的优先股、永续债等金融工具变动情况表明细"/>
              <w:tag w:val="_TUP_45e60685a321468d910854e3dbcf8dad"/>
              <w:id w:val="-1090390052"/>
              <w:lock w:val="sdtLocked"/>
            </w:sdtPr>
            <w:sdtEndPr>
              <w:rPr>
                <w:rFonts w:hint="default"/>
              </w:rPr>
            </w:sdtEndPr>
            <w:sdtContent>
              <w:tr w:rsidR="00323488" w:rsidRPr="00BB2D5A" w:rsidTr="00323488">
                <w:trPr>
                  <w:trHeight w:val="340"/>
                </w:trPr>
                <w:tc>
                  <w:tcPr>
                    <w:tcW w:w="998" w:type="pct"/>
                    <w:shd w:val="clear" w:color="auto" w:fill="auto"/>
                  </w:tcPr>
                  <w:p w:rsidR="003E4607" w:rsidRPr="00BB2D5A" w:rsidRDefault="00465426" w:rsidP="003E4607">
                    <w:pPr>
                      <w:pStyle w:val="afffffffffffffffffffffffffffffe"/>
                    </w:pPr>
                    <w:r w:rsidRPr="00BB2D5A">
                      <w:rPr>
                        <w:szCs w:val="21"/>
                      </w:rPr>
                      <w:t>2018年第一期永续（注2）</w:t>
                    </w:r>
                  </w:p>
                </w:tc>
                <w:tc>
                  <w:tcPr>
                    <w:tcW w:w="472" w:type="pct"/>
                    <w:shd w:val="clear" w:color="auto" w:fill="auto"/>
                    <w:vAlign w:val="center"/>
                  </w:tcPr>
                  <w:p w:rsidR="003E4607" w:rsidRPr="00BB2D5A" w:rsidRDefault="00465426" w:rsidP="003E4607">
                    <w:pPr>
                      <w:jc w:val="right"/>
                    </w:pPr>
                    <w:r w:rsidRPr="00BB2D5A">
                      <w:t>49,625</w:t>
                    </w:r>
                  </w:p>
                </w:tc>
                <w:tc>
                  <w:tcPr>
                    <w:tcW w:w="704" w:type="pct"/>
                    <w:shd w:val="clear" w:color="auto" w:fill="auto"/>
                    <w:vAlign w:val="center"/>
                  </w:tcPr>
                  <w:p w:rsidR="003E4607" w:rsidRPr="00BB2D5A" w:rsidRDefault="00465426" w:rsidP="003E4607">
                    <w:pPr>
                      <w:jc w:val="right"/>
                    </w:pPr>
                    <w:r w:rsidRPr="00BB2D5A">
                      <w:t>4,962,500</w:t>
                    </w:r>
                  </w:p>
                </w:tc>
                <w:tc>
                  <w:tcPr>
                    <w:tcW w:w="470" w:type="pct"/>
                    <w:shd w:val="clear" w:color="auto" w:fill="auto"/>
                    <w:vAlign w:val="center"/>
                  </w:tcPr>
                  <w:p w:rsidR="003E4607" w:rsidRPr="00BB2D5A" w:rsidRDefault="003E4607" w:rsidP="003E4607">
                    <w:pPr>
                      <w:jc w:val="right"/>
                    </w:pPr>
                  </w:p>
                </w:tc>
                <w:tc>
                  <w:tcPr>
                    <w:tcW w:w="391" w:type="pct"/>
                    <w:shd w:val="clear" w:color="auto" w:fill="auto"/>
                    <w:vAlign w:val="center"/>
                  </w:tcPr>
                  <w:p w:rsidR="003E4607" w:rsidRPr="00BB2D5A" w:rsidRDefault="003E4607" w:rsidP="003E4607">
                    <w:pPr>
                      <w:jc w:val="right"/>
                    </w:pPr>
                  </w:p>
                </w:tc>
                <w:tc>
                  <w:tcPr>
                    <w:tcW w:w="391" w:type="pct"/>
                    <w:shd w:val="clear" w:color="auto" w:fill="auto"/>
                    <w:vAlign w:val="center"/>
                  </w:tcPr>
                  <w:p w:rsidR="003E4607" w:rsidRPr="00BB2D5A" w:rsidRDefault="003E4607" w:rsidP="003E4607">
                    <w:pPr>
                      <w:jc w:val="right"/>
                    </w:pPr>
                  </w:p>
                </w:tc>
                <w:tc>
                  <w:tcPr>
                    <w:tcW w:w="455" w:type="pct"/>
                    <w:shd w:val="clear" w:color="auto" w:fill="auto"/>
                    <w:vAlign w:val="center"/>
                  </w:tcPr>
                  <w:p w:rsidR="003E4607" w:rsidRPr="00BB2D5A" w:rsidRDefault="003E4607" w:rsidP="003E4607">
                    <w:pPr>
                      <w:jc w:val="right"/>
                    </w:pPr>
                  </w:p>
                </w:tc>
                <w:tc>
                  <w:tcPr>
                    <w:tcW w:w="472" w:type="pct"/>
                    <w:shd w:val="clear" w:color="auto" w:fill="auto"/>
                    <w:vAlign w:val="center"/>
                  </w:tcPr>
                  <w:p w:rsidR="003E4607" w:rsidRPr="00BB2D5A" w:rsidRDefault="00465426" w:rsidP="003E4607">
                    <w:pPr>
                      <w:jc w:val="right"/>
                    </w:pPr>
                    <w:r w:rsidRPr="00BB2D5A">
                      <w:t>49,625</w:t>
                    </w:r>
                  </w:p>
                </w:tc>
                <w:tc>
                  <w:tcPr>
                    <w:tcW w:w="646" w:type="pct"/>
                    <w:shd w:val="clear" w:color="auto" w:fill="auto"/>
                    <w:vAlign w:val="center"/>
                  </w:tcPr>
                  <w:p w:rsidR="003E4607" w:rsidRPr="00BB2D5A" w:rsidRDefault="00465426" w:rsidP="003E4607">
                    <w:pPr>
                      <w:jc w:val="right"/>
                    </w:pPr>
                    <w:r w:rsidRPr="00BB2D5A">
                      <w:t>4,962,500</w:t>
                    </w:r>
                  </w:p>
                </w:tc>
              </w:tr>
            </w:sdtContent>
          </w:sdt>
          <w:tr w:rsidR="00323488" w:rsidRPr="00BB2D5A" w:rsidTr="00323488">
            <w:trPr>
              <w:trHeight w:val="340"/>
            </w:trPr>
            <w:sdt>
              <w:sdtPr>
                <w:tag w:val="_PLD_6b417e2b64b34d83ba2f331c4cd1714b"/>
                <w:id w:val="356328251"/>
                <w:lock w:val="sdtLocked"/>
              </w:sdtPr>
              <w:sdtEndPr/>
              <w:sdtContent>
                <w:tc>
                  <w:tcPr>
                    <w:tcW w:w="998" w:type="pct"/>
                    <w:shd w:val="clear" w:color="auto" w:fill="auto"/>
                    <w:hideMark/>
                  </w:tcPr>
                  <w:p w:rsidR="003E4607" w:rsidRPr="00BB2D5A" w:rsidRDefault="00465426" w:rsidP="003E4607">
                    <w:pPr>
                      <w:jc w:val="center"/>
                    </w:pPr>
                    <w:r w:rsidRPr="00BB2D5A">
                      <w:rPr>
                        <w:rFonts w:hint="eastAsia"/>
                      </w:rPr>
                      <w:t>合计</w:t>
                    </w:r>
                  </w:p>
                </w:tc>
              </w:sdtContent>
            </w:sdt>
            <w:tc>
              <w:tcPr>
                <w:tcW w:w="472" w:type="pct"/>
                <w:shd w:val="clear" w:color="auto" w:fill="auto"/>
                <w:vAlign w:val="center"/>
              </w:tcPr>
              <w:p w:rsidR="003E4607" w:rsidRPr="00BB2D5A" w:rsidRDefault="00465426" w:rsidP="003E4607">
                <w:pPr>
                  <w:jc w:val="right"/>
                </w:pPr>
                <w:r w:rsidRPr="00BB2D5A">
                  <w:t>99,625</w:t>
                </w:r>
              </w:p>
            </w:tc>
            <w:tc>
              <w:tcPr>
                <w:tcW w:w="704" w:type="pct"/>
                <w:shd w:val="clear" w:color="auto" w:fill="auto"/>
                <w:vAlign w:val="center"/>
              </w:tcPr>
              <w:p w:rsidR="003E4607" w:rsidRPr="00BB2D5A" w:rsidRDefault="00465426" w:rsidP="003E4607">
                <w:pPr>
                  <w:jc w:val="right"/>
                </w:pPr>
                <w:r w:rsidRPr="00BB2D5A">
                  <w:t>9,962,500</w:t>
                </w:r>
              </w:p>
            </w:tc>
            <w:tc>
              <w:tcPr>
                <w:tcW w:w="470" w:type="pct"/>
                <w:shd w:val="clear" w:color="auto" w:fill="auto"/>
                <w:vAlign w:val="center"/>
              </w:tcPr>
              <w:p w:rsidR="003E4607" w:rsidRPr="00BB2D5A" w:rsidRDefault="003E4607" w:rsidP="003E4607">
                <w:pPr>
                  <w:jc w:val="right"/>
                </w:pPr>
              </w:p>
            </w:tc>
            <w:tc>
              <w:tcPr>
                <w:tcW w:w="391" w:type="pct"/>
                <w:shd w:val="clear" w:color="auto" w:fill="auto"/>
                <w:vAlign w:val="center"/>
              </w:tcPr>
              <w:p w:rsidR="003E4607" w:rsidRPr="00BB2D5A" w:rsidRDefault="003E4607" w:rsidP="003E4607">
                <w:pPr>
                  <w:jc w:val="right"/>
                </w:pPr>
              </w:p>
            </w:tc>
            <w:tc>
              <w:tcPr>
                <w:tcW w:w="391" w:type="pct"/>
                <w:shd w:val="clear" w:color="auto" w:fill="auto"/>
                <w:vAlign w:val="center"/>
              </w:tcPr>
              <w:p w:rsidR="003E4607" w:rsidRPr="00BB2D5A" w:rsidRDefault="003E4607" w:rsidP="003E4607">
                <w:pPr>
                  <w:jc w:val="right"/>
                </w:pPr>
              </w:p>
            </w:tc>
            <w:tc>
              <w:tcPr>
                <w:tcW w:w="455" w:type="pct"/>
                <w:shd w:val="clear" w:color="auto" w:fill="auto"/>
                <w:vAlign w:val="center"/>
              </w:tcPr>
              <w:p w:rsidR="003E4607" w:rsidRPr="00BB2D5A" w:rsidRDefault="003E4607" w:rsidP="003E4607">
                <w:pPr>
                  <w:jc w:val="right"/>
                </w:pPr>
              </w:p>
            </w:tc>
            <w:tc>
              <w:tcPr>
                <w:tcW w:w="472" w:type="pct"/>
                <w:shd w:val="clear" w:color="auto" w:fill="auto"/>
                <w:vAlign w:val="center"/>
              </w:tcPr>
              <w:p w:rsidR="003E4607" w:rsidRPr="00BB2D5A" w:rsidRDefault="00465426" w:rsidP="003E4607">
                <w:pPr>
                  <w:jc w:val="right"/>
                </w:pPr>
                <w:r w:rsidRPr="00BB2D5A">
                  <w:t>99,625</w:t>
                </w:r>
              </w:p>
            </w:tc>
            <w:tc>
              <w:tcPr>
                <w:tcW w:w="646" w:type="pct"/>
                <w:shd w:val="clear" w:color="auto" w:fill="auto"/>
                <w:vAlign w:val="center"/>
              </w:tcPr>
              <w:p w:rsidR="003E4607" w:rsidRPr="00BB2D5A" w:rsidRDefault="00465426" w:rsidP="003E4607">
                <w:pPr>
                  <w:jc w:val="right"/>
                </w:pPr>
                <w:r w:rsidRPr="00BB2D5A">
                  <w:t>9,962,500</w:t>
                </w:r>
              </w:p>
            </w:tc>
          </w:tr>
          <w:bookmarkEnd w:id="308"/>
        </w:tbl>
        <w:p w:rsidR="00D93AE4" w:rsidRPr="00BB2D5A" w:rsidRDefault="00D93AE4">
          <w:pPr>
            <w:pStyle w:val="afffffffffffffffffffffffffffffe"/>
          </w:pPr>
        </w:p>
        <w:p w:rsidR="00D93AE4" w:rsidRPr="00BB2D5A" w:rsidRDefault="00E30060">
          <w:pPr>
            <w:pStyle w:val="afffffffffffffffffffffffffffffe"/>
          </w:pPr>
          <w:r w:rsidRPr="00BB2D5A">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e803942788b34e5092c70a4cbf71f4b5"/>
            <w:id w:val="-265609273"/>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D93AE4">
          <w:pPr>
            <w:pStyle w:val="afffffffffffffffffffffffffffffe"/>
          </w:pPr>
        </w:p>
        <w:p w:rsidR="00D93AE4" w:rsidRPr="00BB2D5A" w:rsidRDefault="00E30060">
          <w:pPr>
            <w:pStyle w:val="afffffffffffffffffffffffffffffe"/>
          </w:pPr>
          <w:r w:rsidRPr="00BB2D5A">
            <w:rPr>
              <w:rFonts w:hint="eastAsia"/>
            </w:rPr>
            <w:t>其他说明:</w:t>
          </w:r>
        </w:p>
        <w:sdt>
          <w:sdtPr>
            <w:alias w:val="是否适用：其他权益工具的其他说明[双击切换]"/>
            <w:tag w:val="_GBC_af2e32ae9c704175a99ebad592dec5f2"/>
            <w:id w:val="1822382561"/>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
          <w:sdtPr>
            <w:rPr>
              <w:szCs w:val="24"/>
            </w:rPr>
            <w:alias w:val="其他权益工具的其他说明"/>
            <w:tag w:val="_GBC_95c132dcbe164594a72f95ef17c3b3a2"/>
            <w:id w:val="1448971770"/>
            <w:lock w:val="sdtLocked"/>
            <w:placeholder>
              <w:docPart w:val="GBC22222222222222222222222222222"/>
            </w:placeholder>
          </w:sdtPr>
          <w:sdtEndPr/>
          <w:sdtContent>
            <w:p w:rsidR="003E4607" w:rsidRPr="00BB2D5A" w:rsidRDefault="00465426" w:rsidP="003E4607">
              <w:pPr>
                <w:spacing w:line="360" w:lineRule="exact"/>
                <w:ind w:firstLineChars="200" w:firstLine="420"/>
                <w:contextualSpacing/>
                <w:mirrorIndents/>
                <w:jc w:val="both"/>
              </w:pPr>
              <w:r w:rsidRPr="00BB2D5A">
                <w:rPr>
                  <w:rFonts w:hint="eastAsia"/>
                </w:rPr>
                <w:t>注1：本公司于2017年8月15日发行2017年度第一期公开发行可续期公司债券，发行总金额为50亿元人民币，扣除发行费用，实际募集资金49.625亿元，此工具无固定偿还期限。本公司本期按照5.7%向债券购买人支付利息。</w:t>
              </w:r>
            </w:p>
            <w:p w:rsidR="00D93AE4" w:rsidRPr="00BB2D5A" w:rsidRDefault="00465426" w:rsidP="003E4607">
              <w:pPr>
                <w:pStyle w:val="afffffffffffffffffffffffffffffe"/>
                <w:spacing w:line="360" w:lineRule="exact"/>
                <w:ind w:firstLineChars="200" w:firstLine="420"/>
                <w:contextualSpacing/>
                <w:mirrorIndents/>
              </w:pPr>
              <w:r w:rsidRPr="00BB2D5A">
                <w:rPr>
                  <w:rFonts w:hint="eastAsia"/>
                </w:rPr>
                <w:t>注2：本公司于2018年3月26日发行2018年度第一期公开发行可续期公司债券，发行总金额为50亿元人民币，扣除发行费用，实际募集资金49.625亿元，此工具无固定偿还期限。本公司本期按照6%向债券购买人支付利息。</w:t>
              </w:r>
            </w:p>
          </w:sdtContent>
        </w:sdt>
        <w:p w:rsidR="00D93AE4" w:rsidRPr="00BB2D5A" w:rsidRDefault="00964E85">
          <w:pPr>
            <w:pStyle w:val="afffffffffffffffffffffffffffffe"/>
          </w:pPr>
        </w:p>
      </w:sdtContent>
    </w:sdt>
    <w:sdt>
      <w:sdtPr>
        <w:rPr>
          <w:rFonts w:ascii="宋体" w:hAnsi="宋体" w:cs="宋体" w:hint="eastAsia"/>
          <w:b w:val="0"/>
          <w:bCs w:val="0"/>
          <w:kern w:val="0"/>
          <w:szCs w:val="21"/>
        </w:rPr>
        <w:alias w:val="模块:资本公积"/>
        <w:tag w:val="_SEC_39b8590a9e5d496db1d2cf229fd840e9"/>
        <w:id w:val="530232425"/>
        <w:lock w:val="sdtLocked"/>
        <w:placeholder>
          <w:docPart w:val="GBC22222222222222222222222222222"/>
        </w:placeholder>
      </w:sdtPr>
      <w:sdtEndPr>
        <w:rPr>
          <w:rFonts w:cstheme="minorBidi" w:hint="default"/>
          <w:color w:val="000000" w:themeColor="text1"/>
          <w:kern w:val="2"/>
        </w:rPr>
      </w:sdtEndPr>
      <w:sdtContent>
        <w:p w:rsidR="00D93AE4" w:rsidRPr="00BB2D5A" w:rsidRDefault="00E30060" w:rsidP="00465426">
          <w:pPr>
            <w:pStyle w:val="afffffffffffffffffffffffff2"/>
            <w:numPr>
              <w:ilvl w:val="0"/>
              <w:numId w:val="88"/>
            </w:numPr>
            <w:tabs>
              <w:tab w:val="left" w:pos="504"/>
            </w:tabs>
            <w:rPr>
              <w:rFonts w:ascii="宋体" w:hAnsi="宋体"/>
              <w:szCs w:val="21"/>
            </w:rPr>
          </w:pPr>
          <w:r w:rsidRPr="00BB2D5A">
            <w:rPr>
              <w:rFonts w:ascii="宋体" w:hAnsi="宋体" w:hint="eastAsia"/>
              <w:szCs w:val="21"/>
            </w:rPr>
            <w:t>资本公积</w:t>
          </w:r>
        </w:p>
        <w:sdt>
          <w:sdtPr>
            <w:alias w:val="是否适用：资本公积[双击切换]"/>
            <w:tag w:val="_GBC_58b0344d8757456787af32396840e233"/>
            <w:id w:val="109947202"/>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资本公积"/>
              <w:tag w:val="_GBC_1b11e7474fd44870ad976b16c25b20f4"/>
              <w:id w:val="-15589332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资本公积"/>
              <w:tag w:val="_GBC_6c523a4f3a0744439ef148664a9f722b"/>
              <w:id w:val="-1358060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380"/>
            <w:gridCol w:w="1986"/>
            <w:gridCol w:w="1558"/>
            <w:gridCol w:w="1562"/>
            <w:gridCol w:w="1573"/>
          </w:tblGrid>
          <w:tr w:rsidR="003E4607" w:rsidRPr="00BB2D5A" w:rsidTr="00323488">
            <w:sdt>
              <w:sdtPr>
                <w:tag w:val="_PLD_b4e0b77813064aeb83afd63c7bafbdab"/>
                <w:id w:val="-1358810628"/>
                <w:lock w:val="sdtLocked"/>
              </w:sdtPr>
              <w:sdtEndPr/>
              <w:sdtContent>
                <w:tc>
                  <w:tcPr>
                    <w:tcW w:w="1314" w:type="pct"/>
                    <w:vAlign w:val="center"/>
                  </w:tcPr>
                  <w:p w:rsidR="003E4607" w:rsidRPr="00BB2D5A" w:rsidRDefault="00465426" w:rsidP="003E4607">
                    <w:pPr>
                      <w:autoSpaceDE w:val="0"/>
                      <w:autoSpaceDN w:val="0"/>
                      <w:adjustRightInd w:val="0"/>
                      <w:snapToGrid w:val="0"/>
                      <w:jc w:val="center"/>
                    </w:pPr>
                    <w:r w:rsidRPr="00BB2D5A">
                      <w:rPr>
                        <w:rFonts w:hint="eastAsia"/>
                      </w:rPr>
                      <w:t>项目</w:t>
                    </w:r>
                  </w:p>
                </w:tc>
              </w:sdtContent>
            </w:sdt>
            <w:sdt>
              <w:sdtPr>
                <w:tag w:val="_PLD_2e3387dfd4d8490ca15036edd55f5d7b"/>
                <w:id w:val="-533500292"/>
                <w:lock w:val="sdtLocked"/>
              </w:sdtPr>
              <w:sdtEndPr/>
              <w:sdtContent>
                <w:tc>
                  <w:tcPr>
                    <w:tcW w:w="1096" w:type="pct"/>
                    <w:vAlign w:val="center"/>
                  </w:tcPr>
                  <w:p w:rsidR="003E4607" w:rsidRPr="00BB2D5A" w:rsidRDefault="00465426" w:rsidP="003E4607">
                    <w:pPr>
                      <w:autoSpaceDE w:val="0"/>
                      <w:autoSpaceDN w:val="0"/>
                      <w:adjustRightInd w:val="0"/>
                      <w:snapToGrid w:val="0"/>
                      <w:jc w:val="center"/>
                    </w:pPr>
                    <w:r w:rsidRPr="00BB2D5A">
                      <w:rPr>
                        <w:rFonts w:hint="eastAsia"/>
                      </w:rPr>
                      <w:t>期初余额</w:t>
                    </w:r>
                  </w:p>
                </w:tc>
              </w:sdtContent>
            </w:sdt>
            <w:sdt>
              <w:sdtPr>
                <w:tag w:val="_PLD_48beb7e26e4d4ae4b8c76cfd47809420"/>
                <w:id w:val="-631479908"/>
                <w:lock w:val="sdtLocked"/>
              </w:sdtPr>
              <w:sdtEndPr/>
              <w:sdtContent>
                <w:tc>
                  <w:tcPr>
                    <w:tcW w:w="860" w:type="pct"/>
                    <w:vAlign w:val="center"/>
                  </w:tcPr>
                  <w:p w:rsidR="003E4607" w:rsidRPr="00BB2D5A" w:rsidRDefault="00465426" w:rsidP="003E4607">
                    <w:pPr>
                      <w:autoSpaceDE w:val="0"/>
                      <w:autoSpaceDN w:val="0"/>
                      <w:adjustRightInd w:val="0"/>
                      <w:snapToGrid w:val="0"/>
                      <w:jc w:val="center"/>
                    </w:pPr>
                    <w:r w:rsidRPr="00BB2D5A">
                      <w:rPr>
                        <w:rFonts w:hint="eastAsia"/>
                      </w:rPr>
                      <w:t>本期增加</w:t>
                    </w:r>
                  </w:p>
                </w:tc>
              </w:sdtContent>
            </w:sdt>
            <w:sdt>
              <w:sdtPr>
                <w:tag w:val="_PLD_146cd5e556074222b88edab30b505382"/>
                <w:id w:val="-427655702"/>
                <w:lock w:val="sdtLocked"/>
              </w:sdtPr>
              <w:sdtEndPr/>
              <w:sdtContent>
                <w:tc>
                  <w:tcPr>
                    <w:tcW w:w="862" w:type="pct"/>
                    <w:vAlign w:val="center"/>
                  </w:tcPr>
                  <w:p w:rsidR="003E4607" w:rsidRPr="00BB2D5A" w:rsidRDefault="00465426" w:rsidP="003E4607">
                    <w:pPr>
                      <w:autoSpaceDE w:val="0"/>
                      <w:autoSpaceDN w:val="0"/>
                      <w:adjustRightInd w:val="0"/>
                      <w:snapToGrid w:val="0"/>
                      <w:jc w:val="center"/>
                    </w:pPr>
                    <w:r w:rsidRPr="00BB2D5A">
                      <w:rPr>
                        <w:rFonts w:hint="eastAsia"/>
                      </w:rPr>
                      <w:t>本期减少</w:t>
                    </w:r>
                  </w:p>
                </w:tc>
              </w:sdtContent>
            </w:sdt>
            <w:sdt>
              <w:sdtPr>
                <w:tag w:val="_PLD_ce18950b18064dc1ac40e20c98bf9dcb"/>
                <w:id w:val="-995181371"/>
                <w:lock w:val="sdtLocked"/>
              </w:sdtPr>
              <w:sdtEndPr/>
              <w:sdtContent>
                <w:tc>
                  <w:tcPr>
                    <w:tcW w:w="868" w:type="pct"/>
                    <w:vAlign w:val="center"/>
                  </w:tcPr>
                  <w:p w:rsidR="003E4607" w:rsidRPr="00BB2D5A" w:rsidRDefault="00465426" w:rsidP="003E4607">
                    <w:pPr>
                      <w:autoSpaceDE w:val="0"/>
                      <w:autoSpaceDN w:val="0"/>
                      <w:adjustRightInd w:val="0"/>
                      <w:snapToGrid w:val="0"/>
                      <w:jc w:val="center"/>
                    </w:pPr>
                    <w:r w:rsidRPr="00BB2D5A">
                      <w:rPr>
                        <w:rFonts w:hint="eastAsia"/>
                      </w:rPr>
                      <w:t>期末余额</w:t>
                    </w:r>
                  </w:p>
                </w:tc>
              </w:sdtContent>
            </w:sdt>
          </w:tr>
          <w:tr w:rsidR="003E4607" w:rsidRPr="00BB2D5A" w:rsidTr="00323488">
            <w:sdt>
              <w:sdtPr>
                <w:tag w:val="_PLD_0d018aed47f94c61acfb01bd741534a0"/>
                <w:id w:val="951982414"/>
                <w:lock w:val="sdtLocked"/>
              </w:sdtPr>
              <w:sdtEndPr/>
              <w:sdtContent>
                <w:tc>
                  <w:tcPr>
                    <w:tcW w:w="1314" w:type="pct"/>
                    <w:shd w:val="clear" w:color="auto" w:fill="auto"/>
                  </w:tcPr>
                  <w:p w:rsidR="003E4607" w:rsidRPr="00BB2D5A" w:rsidRDefault="00465426" w:rsidP="003E4607">
                    <w:pPr>
                      <w:autoSpaceDE w:val="0"/>
                      <w:autoSpaceDN w:val="0"/>
                      <w:adjustRightInd w:val="0"/>
                      <w:snapToGrid w:val="0"/>
                    </w:pPr>
                    <w:r w:rsidRPr="00BB2D5A">
                      <w:rPr>
                        <w:rFonts w:hint="eastAsia"/>
                      </w:rPr>
                      <w:t>资本溢价（股本溢价）</w:t>
                    </w:r>
                  </w:p>
                </w:tc>
              </w:sdtContent>
            </w:sdt>
            <w:tc>
              <w:tcPr>
                <w:tcW w:w="1096" w:type="pct"/>
                <w:shd w:val="clear" w:color="auto" w:fill="auto"/>
                <w:vAlign w:val="center"/>
              </w:tcPr>
              <w:p w:rsidR="003E4607" w:rsidRPr="00BB2D5A" w:rsidRDefault="00465426" w:rsidP="003E4607">
                <w:pPr>
                  <w:autoSpaceDE w:val="0"/>
                  <w:autoSpaceDN w:val="0"/>
                  <w:adjustRightInd w:val="0"/>
                  <w:snapToGrid w:val="0"/>
                  <w:jc w:val="right"/>
                </w:pPr>
                <w:r w:rsidRPr="00BB2D5A">
                  <w:t>1,041,287</w:t>
                </w:r>
              </w:p>
            </w:tc>
            <w:tc>
              <w:tcPr>
                <w:tcW w:w="860" w:type="pct"/>
                <w:shd w:val="clear" w:color="auto" w:fill="auto"/>
                <w:vAlign w:val="center"/>
              </w:tcPr>
              <w:p w:rsidR="003E4607" w:rsidRPr="00BB2D5A" w:rsidRDefault="00465426" w:rsidP="003E4607">
                <w:pPr>
                  <w:autoSpaceDE w:val="0"/>
                  <w:autoSpaceDN w:val="0"/>
                  <w:adjustRightInd w:val="0"/>
                  <w:snapToGrid w:val="0"/>
                  <w:jc w:val="right"/>
                </w:pPr>
                <w:r w:rsidRPr="00BB2D5A">
                  <w:t>2,004</w:t>
                </w:r>
              </w:p>
            </w:tc>
            <w:tc>
              <w:tcPr>
                <w:tcW w:w="862" w:type="pct"/>
                <w:shd w:val="clear" w:color="auto" w:fill="auto"/>
                <w:vAlign w:val="center"/>
              </w:tcPr>
              <w:p w:rsidR="003E4607" w:rsidRPr="00BB2D5A" w:rsidRDefault="00465426" w:rsidP="003E4607">
                <w:pPr>
                  <w:autoSpaceDE w:val="0"/>
                  <w:autoSpaceDN w:val="0"/>
                  <w:adjustRightInd w:val="0"/>
                  <w:snapToGrid w:val="0"/>
                  <w:jc w:val="right"/>
                </w:pPr>
                <w:r w:rsidRPr="00BB2D5A">
                  <w:t>598,523</w:t>
                </w:r>
              </w:p>
            </w:tc>
            <w:tc>
              <w:tcPr>
                <w:tcW w:w="868" w:type="pct"/>
                <w:shd w:val="clear" w:color="auto" w:fill="auto"/>
                <w:vAlign w:val="center"/>
              </w:tcPr>
              <w:p w:rsidR="003E4607" w:rsidRPr="00BB2D5A" w:rsidRDefault="00465426" w:rsidP="003E4607">
                <w:pPr>
                  <w:autoSpaceDE w:val="0"/>
                  <w:autoSpaceDN w:val="0"/>
                  <w:adjustRightInd w:val="0"/>
                  <w:snapToGrid w:val="0"/>
                  <w:jc w:val="right"/>
                </w:pPr>
                <w:r w:rsidRPr="00BB2D5A">
                  <w:t>444,768</w:t>
                </w:r>
              </w:p>
            </w:tc>
          </w:tr>
          <w:tr w:rsidR="003E4607" w:rsidRPr="00BB2D5A" w:rsidTr="00323488">
            <w:sdt>
              <w:sdtPr>
                <w:tag w:val="_PLD_86bb5cd56f814da8b960cf8902cad6a5"/>
                <w:id w:val="70629888"/>
                <w:lock w:val="sdtLocked"/>
              </w:sdtPr>
              <w:sdtEndPr/>
              <w:sdtContent>
                <w:tc>
                  <w:tcPr>
                    <w:tcW w:w="1314" w:type="pct"/>
                    <w:shd w:val="clear" w:color="auto" w:fill="auto"/>
                  </w:tcPr>
                  <w:p w:rsidR="003E4607" w:rsidRPr="00BB2D5A" w:rsidRDefault="00465426" w:rsidP="003E4607">
                    <w:pPr>
                      <w:autoSpaceDE w:val="0"/>
                      <w:autoSpaceDN w:val="0"/>
                      <w:adjustRightInd w:val="0"/>
                      <w:snapToGrid w:val="0"/>
                    </w:pPr>
                    <w:r w:rsidRPr="00BB2D5A">
                      <w:rPr>
                        <w:rFonts w:hint="eastAsia"/>
                      </w:rPr>
                      <w:t>其他资本公积</w:t>
                    </w:r>
                  </w:p>
                </w:tc>
              </w:sdtContent>
            </w:sdt>
            <w:tc>
              <w:tcPr>
                <w:tcW w:w="1096" w:type="pct"/>
                <w:shd w:val="clear" w:color="auto" w:fill="auto"/>
                <w:vAlign w:val="center"/>
              </w:tcPr>
              <w:p w:rsidR="003E4607" w:rsidRPr="00BB2D5A" w:rsidRDefault="00465426" w:rsidP="003E4607">
                <w:pPr>
                  <w:autoSpaceDE w:val="0"/>
                  <w:autoSpaceDN w:val="0"/>
                  <w:adjustRightInd w:val="0"/>
                  <w:snapToGrid w:val="0"/>
                  <w:jc w:val="right"/>
                </w:pPr>
                <w:r w:rsidRPr="00BB2D5A">
                  <w:t>82,633</w:t>
                </w:r>
              </w:p>
            </w:tc>
            <w:tc>
              <w:tcPr>
                <w:tcW w:w="860" w:type="pct"/>
                <w:shd w:val="clear" w:color="auto" w:fill="auto"/>
                <w:vAlign w:val="center"/>
              </w:tcPr>
              <w:p w:rsidR="003E4607" w:rsidRPr="00BB2D5A" w:rsidRDefault="00465426" w:rsidP="003E4607">
                <w:pPr>
                  <w:autoSpaceDE w:val="0"/>
                  <w:autoSpaceDN w:val="0"/>
                  <w:adjustRightInd w:val="0"/>
                  <w:snapToGrid w:val="0"/>
                  <w:jc w:val="right"/>
                </w:pPr>
                <w:r w:rsidRPr="00BB2D5A">
                  <w:t>32,553</w:t>
                </w:r>
              </w:p>
            </w:tc>
            <w:tc>
              <w:tcPr>
                <w:tcW w:w="862" w:type="pct"/>
                <w:shd w:val="clear" w:color="auto" w:fill="auto"/>
                <w:vAlign w:val="center"/>
              </w:tcPr>
              <w:p w:rsidR="003E4607" w:rsidRPr="00BB2D5A" w:rsidRDefault="00465426" w:rsidP="003E4607">
                <w:pPr>
                  <w:autoSpaceDE w:val="0"/>
                  <w:autoSpaceDN w:val="0"/>
                  <w:adjustRightInd w:val="0"/>
                  <w:snapToGrid w:val="0"/>
                  <w:jc w:val="right"/>
                </w:pPr>
                <w:r w:rsidRPr="00BB2D5A">
                  <w:t>76,974</w:t>
                </w:r>
              </w:p>
            </w:tc>
            <w:tc>
              <w:tcPr>
                <w:tcW w:w="868" w:type="pct"/>
                <w:shd w:val="clear" w:color="auto" w:fill="auto"/>
                <w:vAlign w:val="center"/>
              </w:tcPr>
              <w:p w:rsidR="003E4607" w:rsidRPr="00BB2D5A" w:rsidRDefault="00465426" w:rsidP="003E4607">
                <w:pPr>
                  <w:autoSpaceDE w:val="0"/>
                  <w:autoSpaceDN w:val="0"/>
                  <w:adjustRightInd w:val="0"/>
                  <w:snapToGrid w:val="0"/>
                  <w:jc w:val="right"/>
                </w:pPr>
                <w:r w:rsidRPr="00BB2D5A">
                  <w:t>38,212</w:t>
                </w:r>
              </w:p>
            </w:tc>
          </w:tr>
          <w:tr w:rsidR="003E4607" w:rsidRPr="00BB2D5A" w:rsidTr="00323488">
            <w:sdt>
              <w:sdtPr>
                <w:tag w:val="_PLD_9b03907e667d49cf9868e1518c28d82c"/>
                <w:id w:val="-302319294"/>
                <w:lock w:val="sdtLocked"/>
              </w:sdtPr>
              <w:sdtEndPr/>
              <w:sdtContent>
                <w:tc>
                  <w:tcPr>
                    <w:tcW w:w="1314" w:type="pct"/>
                    <w:vAlign w:val="center"/>
                  </w:tcPr>
                  <w:p w:rsidR="003E4607" w:rsidRPr="00BB2D5A" w:rsidRDefault="00465426" w:rsidP="003E4607">
                    <w:pPr>
                      <w:autoSpaceDE w:val="0"/>
                      <w:autoSpaceDN w:val="0"/>
                      <w:adjustRightInd w:val="0"/>
                      <w:snapToGrid w:val="0"/>
                      <w:jc w:val="center"/>
                    </w:pPr>
                    <w:r w:rsidRPr="00BB2D5A">
                      <w:rPr>
                        <w:rFonts w:hint="eastAsia"/>
                      </w:rPr>
                      <w:t>合计</w:t>
                    </w:r>
                  </w:p>
                </w:tc>
              </w:sdtContent>
            </w:sdt>
            <w:tc>
              <w:tcPr>
                <w:tcW w:w="1096" w:type="pct"/>
                <w:vAlign w:val="center"/>
              </w:tcPr>
              <w:p w:rsidR="003E4607" w:rsidRPr="00BB2D5A" w:rsidRDefault="00465426" w:rsidP="003E4607">
                <w:pPr>
                  <w:autoSpaceDE w:val="0"/>
                  <w:autoSpaceDN w:val="0"/>
                  <w:adjustRightInd w:val="0"/>
                  <w:snapToGrid w:val="0"/>
                  <w:jc w:val="right"/>
                </w:pPr>
                <w:r w:rsidRPr="00BB2D5A">
                  <w:t>1,123,920</w:t>
                </w:r>
              </w:p>
            </w:tc>
            <w:tc>
              <w:tcPr>
                <w:tcW w:w="860" w:type="pct"/>
                <w:vAlign w:val="center"/>
              </w:tcPr>
              <w:p w:rsidR="003E4607" w:rsidRPr="00BB2D5A" w:rsidRDefault="00465426" w:rsidP="003E4607">
                <w:pPr>
                  <w:autoSpaceDE w:val="0"/>
                  <w:autoSpaceDN w:val="0"/>
                  <w:adjustRightInd w:val="0"/>
                  <w:snapToGrid w:val="0"/>
                  <w:jc w:val="right"/>
                </w:pPr>
                <w:r w:rsidRPr="00BB2D5A">
                  <w:t>34,557</w:t>
                </w:r>
              </w:p>
            </w:tc>
            <w:tc>
              <w:tcPr>
                <w:tcW w:w="862" w:type="pct"/>
                <w:vAlign w:val="center"/>
              </w:tcPr>
              <w:p w:rsidR="003E4607" w:rsidRPr="00BB2D5A" w:rsidRDefault="00465426" w:rsidP="003E4607">
                <w:pPr>
                  <w:autoSpaceDE w:val="0"/>
                  <w:autoSpaceDN w:val="0"/>
                  <w:adjustRightInd w:val="0"/>
                  <w:snapToGrid w:val="0"/>
                  <w:jc w:val="right"/>
                </w:pPr>
                <w:r w:rsidRPr="00BB2D5A">
                  <w:t>675,497</w:t>
                </w:r>
              </w:p>
            </w:tc>
            <w:tc>
              <w:tcPr>
                <w:tcW w:w="868" w:type="pct"/>
                <w:vAlign w:val="center"/>
              </w:tcPr>
              <w:p w:rsidR="003E4607" w:rsidRPr="00BB2D5A" w:rsidRDefault="00465426" w:rsidP="003E4607">
                <w:pPr>
                  <w:autoSpaceDE w:val="0"/>
                  <w:autoSpaceDN w:val="0"/>
                  <w:adjustRightInd w:val="0"/>
                  <w:snapToGrid w:val="0"/>
                  <w:jc w:val="right"/>
                </w:pPr>
                <w:r w:rsidRPr="00BB2D5A">
                  <w:t>482,980</w:t>
                </w:r>
              </w:p>
            </w:tc>
          </w:tr>
        </w:tbl>
        <w:p w:rsidR="003E4607" w:rsidRPr="00BB2D5A" w:rsidRDefault="003E4607"/>
        <w:p w:rsidR="00D93AE4" w:rsidRPr="00BB2D5A" w:rsidRDefault="00E30060">
          <w:pPr>
            <w:pStyle w:val="afffffffffffffffffffffffffffffe"/>
          </w:pPr>
          <w:r w:rsidRPr="00BB2D5A">
            <w:rPr>
              <w:rFonts w:hint="eastAsia"/>
            </w:rPr>
            <w:t>其他说明，包括本期增减变动情况、变动原因说明：</w:t>
          </w:r>
        </w:p>
        <w:p w:rsidR="00D93AE4" w:rsidRPr="00BB2D5A" w:rsidRDefault="00964E85" w:rsidP="003E4607">
          <w:pPr>
            <w:pStyle w:val="afffffffffffffffffffffffffffffe"/>
            <w:spacing w:line="360" w:lineRule="exact"/>
            <w:ind w:firstLineChars="200" w:firstLine="420"/>
          </w:pPr>
          <w:sdt>
            <w:sdtPr>
              <w:alias w:val="资本公积说明"/>
              <w:tag w:val="_GBC_bd957b69783b49af88b2c285825bd0fc"/>
              <w:id w:val="-1028800899"/>
              <w:lock w:val="sdtLocked"/>
              <w:placeholder>
                <w:docPart w:val="GBC22222222222222222222222222222"/>
              </w:placeholder>
            </w:sdtPr>
            <w:sdtEndPr/>
            <w:sdtContent>
              <w:r w:rsidR="00465426" w:rsidRPr="00BB2D5A">
                <w:rPr>
                  <w:rFonts w:hint="eastAsia"/>
                </w:rPr>
                <w:t>注：资本公积本期增加系本公司因股份支付计入资本公积</w:t>
              </w:r>
              <w:r w:rsidR="00465426" w:rsidRPr="00BB2D5A">
                <w:t>32,553千元；收购兖矿集团财务有限公司少数</w:t>
              </w:r>
              <w:r w:rsidR="00465426" w:rsidRPr="00BB2D5A">
                <w:rPr>
                  <w:rFonts w:hint="eastAsia"/>
                </w:rPr>
                <w:t>股东</w:t>
              </w:r>
              <w:r w:rsidR="00465426" w:rsidRPr="00BB2D5A">
                <w:t>股权增加资本公积2,004千元。本期减少系本公司之子公司兖矿集团大陆机械有限公司的职工撤资减少资本公积69,507千元；本公司之子公司兖州煤业澳大利亚有限公司因股份支付减少资本公积10,013千元；本公司之子公司内蒙古昊盛煤业有限公司引入投资者西部新时代能源投资股份有限公司致股权被稀释减少资本公积595,977千元。</w:t>
              </w:r>
            </w:sdtContent>
          </w:sdt>
        </w:p>
      </w:sdtContent>
    </w:sdt>
    <w:p w:rsidR="00D93AE4" w:rsidRPr="00BB2D5A" w:rsidRDefault="00D93AE4">
      <w:pPr>
        <w:pStyle w:val="afffffffffffffffffffffffffffffe"/>
      </w:pPr>
    </w:p>
    <w:sdt>
      <w:sdtPr>
        <w:rPr>
          <w:rFonts w:ascii="宋体" w:hAnsi="宋体" w:cs="宋体" w:hint="eastAsia"/>
          <w:b w:val="0"/>
          <w:bCs w:val="0"/>
          <w:kern w:val="0"/>
          <w:szCs w:val="21"/>
        </w:rPr>
        <w:alias w:val="模块:库存股"/>
        <w:tag w:val="_SEC_ac3bac3dee6b41e2a9bd601e8215a41b"/>
        <w:id w:val="2141920642"/>
        <w:lock w:val="sdtLocked"/>
        <w:placeholder>
          <w:docPart w:val="GBC22222222222222222222222222222"/>
        </w:placeholder>
      </w:sdtPr>
      <w:sdtEndPr>
        <w:rPr>
          <w:rFonts w:cstheme="minorBidi" w:hint="default"/>
          <w:color w:val="000000" w:themeColor="text1"/>
          <w:kern w:val="2"/>
        </w:rPr>
      </w:sdtEndPr>
      <w:sdtContent>
        <w:p w:rsidR="00D93AE4" w:rsidRPr="00BB2D5A" w:rsidRDefault="00E30060" w:rsidP="00465426">
          <w:pPr>
            <w:pStyle w:val="afffffffffffffffffffffffff2"/>
            <w:numPr>
              <w:ilvl w:val="0"/>
              <w:numId w:val="88"/>
            </w:numPr>
            <w:tabs>
              <w:tab w:val="left" w:pos="504"/>
            </w:tabs>
            <w:rPr>
              <w:rFonts w:ascii="宋体" w:hAnsi="宋体"/>
              <w:szCs w:val="21"/>
            </w:rPr>
          </w:pPr>
          <w:r w:rsidRPr="00BB2D5A">
            <w:rPr>
              <w:rFonts w:ascii="宋体" w:hAnsi="宋体" w:hint="eastAsia"/>
              <w:szCs w:val="21"/>
            </w:rPr>
            <w:t>库存股</w:t>
          </w:r>
        </w:p>
        <w:sdt>
          <w:sdtPr>
            <w:alias w:val="是否适用：库存股[双击切换]"/>
            <w:tag w:val="_GBC_8e4fbb6e216145d28e75f17bb16e2ed0"/>
            <w:id w:val="1971386221"/>
            <w:lock w:val="sdtContentLocked"/>
            <w:placeholder>
              <w:docPart w:val="GBC22222222222222222222222222222"/>
            </w:placeholder>
          </w:sdtPr>
          <w:sdtEndPr/>
          <w:sdtContent>
            <w:p w:rsidR="003E4607"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rPr>
              <w:b/>
            </w:rPr>
          </w:pPr>
        </w:p>
      </w:sdtContent>
    </w:sdt>
    <w:p w:rsidR="00D93AE4" w:rsidRPr="00BB2D5A" w:rsidRDefault="00D93AE4">
      <w:pPr>
        <w:pStyle w:val="afffffffffffffffffffffffffffffe"/>
      </w:pPr>
    </w:p>
    <w:sdt>
      <w:sdtPr>
        <w:rPr>
          <w:rFonts w:ascii="宋体" w:hAnsi="宋体" w:cs="宋体"/>
          <w:b w:val="0"/>
          <w:bCs w:val="0"/>
          <w:kern w:val="0"/>
          <w:szCs w:val="21"/>
        </w:rPr>
        <w:alias w:val="模块:"/>
        <w:tag w:val="_SEC_b7abde66ee9f475b9c7a82f58ed72510"/>
        <w:id w:val="1660343924"/>
        <w:lock w:val="sdtLocked"/>
        <w:placeholder>
          <w:docPart w:val="GBC22222222222222222222222222222"/>
        </w:placeholder>
      </w:sdtPr>
      <w:sdtEndPr/>
      <w:sdtContent>
        <w:bookmarkStart w:id="309" w:name="_Hlk10537776" w:displacedByCustomXml="prev"/>
        <w:bookmarkEnd w:id="309" w:displacedByCustomXml="prev"/>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其他综合收益</w:t>
          </w:r>
        </w:p>
        <w:sdt>
          <w:sdtPr>
            <w:alias w:val="是否适用：其他综合收益[双击切换]"/>
            <w:tag w:val="_GBC_60105f81909745c788232a2118ec8260"/>
            <w:id w:val="1576241685"/>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其他综合收益情况"/>
              <w:tag w:val="_GBC_e409bf7299734ac38578b7aeaafe4b22"/>
              <w:id w:val="-17652934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其他综合收益情况"/>
              <w:tag w:val="_GBC_27d655d96e764a21a47eae18f25945dc"/>
              <w:id w:val="-19350403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1135"/>
            <w:gridCol w:w="992"/>
            <w:gridCol w:w="992"/>
            <w:gridCol w:w="992"/>
            <w:gridCol w:w="851"/>
            <w:gridCol w:w="934"/>
            <w:gridCol w:w="988"/>
            <w:gridCol w:w="1066"/>
          </w:tblGrid>
          <w:tr w:rsidR="00D93AE4" w:rsidRPr="00BB2D5A" w:rsidTr="003E4607">
            <w:trPr>
              <w:trHeight w:val="215"/>
            </w:trPr>
            <w:sdt>
              <w:sdtPr>
                <w:tag w:val="_PLD_b9ff3615ccfb4fb8b5b240bdfb50f58f"/>
                <w:id w:val="829031069"/>
                <w:lock w:val="sdtLocked"/>
              </w:sdtPr>
              <w:sdtEndPr/>
              <w:sdtContent>
                <w:tc>
                  <w:tcPr>
                    <w:tcW w:w="608" w:type="pct"/>
                    <w:vMerge w:val="restart"/>
                    <w:shd w:val="clear" w:color="auto" w:fill="auto"/>
                    <w:vAlign w:val="center"/>
                  </w:tcPr>
                  <w:p w:rsidR="00D93AE4" w:rsidRPr="00BB2D5A" w:rsidRDefault="00E30060">
                    <w:pPr>
                      <w:jc w:val="center"/>
                    </w:pPr>
                    <w:r w:rsidRPr="00BB2D5A">
                      <w:rPr>
                        <w:rFonts w:hint="eastAsia"/>
                      </w:rPr>
                      <w:t>项目</w:t>
                    </w:r>
                  </w:p>
                </w:tc>
              </w:sdtContent>
            </w:sdt>
            <w:sdt>
              <w:sdtPr>
                <w:tag w:val="_PLD_c452eb3cb7084e41ba725641dbad27ab"/>
                <w:id w:val="-1665547671"/>
                <w:lock w:val="sdtLocked"/>
              </w:sdtPr>
              <w:sdtEndPr/>
              <w:sdtContent>
                <w:tc>
                  <w:tcPr>
                    <w:tcW w:w="627" w:type="pct"/>
                    <w:vMerge w:val="restart"/>
                    <w:shd w:val="clear" w:color="auto" w:fill="auto"/>
                    <w:vAlign w:val="center"/>
                  </w:tcPr>
                  <w:p w:rsidR="00D93AE4" w:rsidRPr="00BB2D5A" w:rsidRDefault="00E30060">
                    <w:pPr>
                      <w:jc w:val="center"/>
                    </w:pPr>
                    <w:r w:rsidRPr="00BB2D5A">
                      <w:rPr>
                        <w:rFonts w:hint="eastAsia"/>
                      </w:rPr>
                      <w:t>期初</w:t>
                    </w:r>
                  </w:p>
                  <w:p w:rsidR="00D93AE4" w:rsidRPr="00BB2D5A" w:rsidRDefault="00E30060">
                    <w:pPr>
                      <w:jc w:val="center"/>
                    </w:pPr>
                    <w:r w:rsidRPr="00BB2D5A">
                      <w:rPr>
                        <w:rFonts w:hint="eastAsia"/>
                      </w:rPr>
                      <w:t>余额</w:t>
                    </w:r>
                  </w:p>
                </w:tc>
              </w:sdtContent>
            </w:sdt>
            <w:sdt>
              <w:sdtPr>
                <w:tag w:val="_PLD_c4c67158aa744717a253a7b51b99ed00"/>
                <w:id w:val="-1713409653"/>
                <w:lock w:val="sdtLocked"/>
              </w:sdtPr>
              <w:sdtEndPr/>
              <w:sdtContent>
                <w:tc>
                  <w:tcPr>
                    <w:tcW w:w="3176" w:type="pct"/>
                    <w:gridSpan w:val="6"/>
                    <w:shd w:val="clear" w:color="auto" w:fill="auto"/>
                    <w:vAlign w:val="center"/>
                  </w:tcPr>
                  <w:p w:rsidR="00D93AE4" w:rsidRPr="00BB2D5A" w:rsidRDefault="00E30060">
                    <w:pPr>
                      <w:jc w:val="center"/>
                    </w:pPr>
                    <w:r w:rsidRPr="00BB2D5A">
                      <w:rPr>
                        <w:rFonts w:hint="eastAsia"/>
                      </w:rPr>
                      <w:t>本期发生金额</w:t>
                    </w:r>
                  </w:p>
                </w:tc>
              </w:sdtContent>
            </w:sdt>
            <w:sdt>
              <w:sdtPr>
                <w:tag w:val="_PLD_2fcdc30e089b48d0af01eff4e6c0c7ad"/>
                <w:id w:val="1313988189"/>
                <w:lock w:val="sdtLocked"/>
              </w:sdtPr>
              <w:sdtEndPr/>
              <w:sdtContent>
                <w:tc>
                  <w:tcPr>
                    <w:tcW w:w="589" w:type="pct"/>
                    <w:vMerge w:val="restart"/>
                    <w:shd w:val="clear" w:color="auto" w:fill="auto"/>
                    <w:vAlign w:val="center"/>
                  </w:tcPr>
                  <w:p w:rsidR="00D93AE4" w:rsidRPr="00BB2D5A" w:rsidRDefault="00E30060">
                    <w:pPr>
                      <w:jc w:val="center"/>
                    </w:pPr>
                    <w:r w:rsidRPr="00BB2D5A">
                      <w:rPr>
                        <w:rFonts w:hint="eastAsia"/>
                      </w:rPr>
                      <w:t>期末</w:t>
                    </w:r>
                  </w:p>
                  <w:p w:rsidR="00D93AE4" w:rsidRPr="00BB2D5A" w:rsidRDefault="00E30060">
                    <w:pPr>
                      <w:jc w:val="center"/>
                    </w:pPr>
                    <w:r w:rsidRPr="00BB2D5A">
                      <w:rPr>
                        <w:rFonts w:hint="eastAsia"/>
                      </w:rPr>
                      <w:t>余额</w:t>
                    </w:r>
                  </w:p>
                </w:tc>
              </w:sdtContent>
            </w:sdt>
          </w:tr>
          <w:tr w:rsidR="00D93AE4" w:rsidRPr="00BB2D5A" w:rsidTr="003E4607">
            <w:tc>
              <w:tcPr>
                <w:tcW w:w="608" w:type="pct"/>
                <w:vMerge/>
                <w:shd w:val="clear" w:color="auto" w:fill="auto"/>
              </w:tcPr>
              <w:p w:rsidR="00D93AE4" w:rsidRPr="00BB2D5A" w:rsidRDefault="00D93AE4">
                <w:pPr>
                  <w:jc w:val="center"/>
                </w:pPr>
              </w:p>
            </w:tc>
            <w:tc>
              <w:tcPr>
                <w:tcW w:w="627" w:type="pct"/>
                <w:vMerge/>
                <w:shd w:val="clear" w:color="auto" w:fill="auto"/>
              </w:tcPr>
              <w:p w:rsidR="00D93AE4" w:rsidRPr="00BB2D5A" w:rsidRDefault="00D93AE4">
                <w:pPr>
                  <w:jc w:val="center"/>
                </w:pPr>
              </w:p>
            </w:tc>
            <w:sdt>
              <w:sdtPr>
                <w:tag w:val="_PLD_08b0381418824e1685e4223515aed1f1"/>
                <w:id w:val="11275413"/>
                <w:lock w:val="sdtLocked"/>
              </w:sdtPr>
              <w:sdtEndPr/>
              <w:sdtContent>
                <w:tc>
                  <w:tcPr>
                    <w:tcW w:w="548" w:type="pct"/>
                    <w:shd w:val="clear" w:color="auto" w:fill="auto"/>
                    <w:vAlign w:val="center"/>
                  </w:tcPr>
                  <w:p w:rsidR="00D93AE4" w:rsidRPr="00BB2D5A" w:rsidRDefault="00E30060">
                    <w:pPr>
                      <w:jc w:val="center"/>
                    </w:pPr>
                    <w:r w:rsidRPr="00BB2D5A">
                      <w:rPr>
                        <w:rFonts w:hint="eastAsia"/>
                      </w:rPr>
                      <w:t>本期所得税前发生额</w:t>
                    </w:r>
                  </w:p>
                </w:tc>
              </w:sdtContent>
            </w:sdt>
            <w:sdt>
              <w:sdtPr>
                <w:tag w:val="_PLD_b9b4a9789ab94b46aa682fa396296a6f"/>
                <w:id w:val="-25718286"/>
                <w:lock w:val="sdtLocked"/>
              </w:sdtPr>
              <w:sdtEndPr/>
              <w:sdtContent>
                <w:tc>
                  <w:tcPr>
                    <w:tcW w:w="548" w:type="pct"/>
                    <w:shd w:val="clear" w:color="auto" w:fill="auto"/>
                    <w:vAlign w:val="center"/>
                  </w:tcPr>
                  <w:p w:rsidR="00D93AE4" w:rsidRPr="00BB2D5A" w:rsidRDefault="00E30060">
                    <w:pPr>
                      <w:jc w:val="center"/>
                    </w:pPr>
                    <w:r w:rsidRPr="00BB2D5A">
                      <w:rPr>
                        <w:rFonts w:hint="eastAsia"/>
                      </w:rPr>
                      <w:t>减：前期计入其他综合收益当期转入损益</w:t>
                    </w:r>
                  </w:p>
                </w:tc>
              </w:sdtContent>
            </w:sdt>
            <w:tc>
              <w:tcPr>
                <w:tcW w:w="548" w:type="pct"/>
              </w:tcPr>
              <w:sdt>
                <w:sdtPr>
                  <w:rPr>
                    <w:rFonts w:hint="eastAsia"/>
                  </w:rPr>
                  <w:tag w:val="_PLD_a38fa46c72bd4d5dbd427d2107ab58cc"/>
                  <w:id w:val="976880567"/>
                  <w:lock w:val="sdtLocked"/>
                </w:sdtPr>
                <w:sdtEndPr/>
                <w:sdtContent>
                  <w:p w:rsidR="00D93AE4" w:rsidRPr="00BB2D5A" w:rsidRDefault="00E30060">
                    <w:pPr>
                      <w:jc w:val="center"/>
                    </w:pPr>
                    <w:r w:rsidRPr="00BB2D5A">
                      <w:rPr>
                        <w:rFonts w:hint="eastAsia"/>
                      </w:rPr>
                      <w:t>减：前期计入其他综合收益当期转入留存收益</w:t>
                    </w:r>
                  </w:p>
                </w:sdtContent>
              </w:sdt>
            </w:tc>
            <w:sdt>
              <w:sdtPr>
                <w:tag w:val="_PLD_3aa0b45624ce4714ba49e23b657915b8"/>
                <w:id w:val="-694918285"/>
                <w:lock w:val="sdtLocked"/>
              </w:sdtPr>
              <w:sdtEndPr/>
              <w:sdtContent>
                <w:tc>
                  <w:tcPr>
                    <w:tcW w:w="470" w:type="pct"/>
                    <w:shd w:val="clear" w:color="auto" w:fill="auto"/>
                    <w:vAlign w:val="center"/>
                  </w:tcPr>
                  <w:p w:rsidR="00D93AE4" w:rsidRPr="00BB2D5A" w:rsidRDefault="00E30060">
                    <w:pPr>
                      <w:jc w:val="center"/>
                    </w:pPr>
                    <w:r w:rsidRPr="00BB2D5A">
                      <w:rPr>
                        <w:rFonts w:hint="eastAsia"/>
                      </w:rPr>
                      <w:t>减：所得税费用</w:t>
                    </w:r>
                  </w:p>
                </w:tc>
              </w:sdtContent>
            </w:sdt>
            <w:sdt>
              <w:sdtPr>
                <w:tag w:val="_PLD_8b3cddc1172740f1a089204a9d0cbe76"/>
                <w:id w:val="-2077269272"/>
                <w:lock w:val="sdtLocked"/>
              </w:sdtPr>
              <w:sdtEndPr/>
              <w:sdtContent>
                <w:tc>
                  <w:tcPr>
                    <w:tcW w:w="516" w:type="pct"/>
                    <w:shd w:val="clear" w:color="auto" w:fill="auto"/>
                    <w:vAlign w:val="center"/>
                  </w:tcPr>
                  <w:p w:rsidR="00D93AE4" w:rsidRPr="00BB2D5A" w:rsidRDefault="00E30060">
                    <w:pPr>
                      <w:jc w:val="center"/>
                    </w:pPr>
                    <w:r w:rsidRPr="00BB2D5A">
                      <w:rPr>
                        <w:rFonts w:hint="eastAsia"/>
                      </w:rPr>
                      <w:t>税后归属于母公司</w:t>
                    </w:r>
                  </w:p>
                </w:tc>
              </w:sdtContent>
            </w:sdt>
            <w:sdt>
              <w:sdtPr>
                <w:tag w:val="_PLD_addbe2b10c3b49449f4532c4ee8679a0"/>
                <w:id w:val="-1508892249"/>
                <w:lock w:val="sdtLocked"/>
              </w:sdtPr>
              <w:sdtEndPr/>
              <w:sdtContent>
                <w:tc>
                  <w:tcPr>
                    <w:tcW w:w="546" w:type="pct"/>
                    <w:shd w:val="clear" w:color="auto" w:fill="auto"/>
                    <w:vAlign w:val="center"/>
                  </w:tcPr>
                  <w:p w:rsidR="00D93AE4" w:rsidRPr="00BB2D5A" w:rsidRDefault="00E30060">
                    <w:pPr>
                      <w:jc w:val="center"/>
                    </w:pPr>
                    <w:r w:rsidRPr="00BB2D5A">
                      <w:rPr>
                        <w:rFonts w:hint="eastAsia"/>
                      </w:rPr>
                      <w:t>税后归属于少数股东</w:t>
                    </w:r>
                  </w:p>
                </w:tc>
              </w:sdtContent>
            </w:sdt>
            <w:tc>
              <w:tcPr>
                <w:tcW w:w="589" w:type="pct"/>
                <w:vMerge/>
                <w:shd w:val="clear" w:color="auto" w:fill="auto"/>
              </w:tcPr>
              <w:p w:rsidR="00D93AE4" w:rsidRPr="00BB2D5A" w:rsidRDefault="00D93AE4">
                <w:pPr>
                  <w:jc w:val="center"/>
                </w:pPr>
              </w:p>
            </w:tc>
          </w:tr>
          <w:tr w:rsidR="003E4607" w:rsidRPr="00BB2D5A" w:rsidTr="003E4607">
            <w:sdt>
              <w:sdtPr>
                <w:tag w:val="_PLD_b96033963bb045d6b35757f869c2a5dc"/>
                <w:id w:val="1202978600"/>
                <w:lock w:val="sdtLocked"/>
              </w:sdtPr>
              <w:sdtEndPr/>
              <w:sdtContent>
                <w:tc>
                  <w:tcPr>
                    <w:tcW w:w="608" w:type="pct"/>
                    <w:shd w:val="clear" w:color="auto" w:fill="auto"/>
                    <w:vAlign w:val="center"/>
                  </w:tcPr>
                  <w:p w:rsidR="003E4607" w:rsidRPr="00BB2D5A" w:rsidRDefault="00465426">
                    <w:pPr>
                      <w:pStyle w:val="affffffffffffff7"/>
                    </w:pPr>
                    <w:r w:rsidRPr="00BB2D5A">
                      <w:rPr>
                        <w:rFonts w:hint="eastAsia"/>
                      </w:rPr>
                      <w:t>一、不能重分类进损益的其他综合收益</w:t>
                    </w:r>
                  </w:p>
                </w:tc>
              </w:sdtContent>
            </w:sdt>
            <w:tc>
              <w:tcPr>
                <w:tcW w:w="627" w:type="pct"/>
                <w:shd w:val="clear" w:color="auto" w:fill="auto"/>
                <w:vAlign w:val="center"/>
              </w:tcPr>
              <w:p w:rsidR="003E4607" w:rsidRPr="00BB2D5A" w:rsidRDefault="00465426" w:rsidP="003E4607">
                <w:pPr>
                  <w:jc w:val="right"/>
                  <w:rPr>
                    <w:spacing w:val="-20"/>
                  </w:rPr>
                </w:pPr>
                <w:r w:rsidRPr="00BB2D5A">
                  <w:rPr>
                    <w:spacing w:val="-20"/>
                  </w:rPr>
                  <w:t>-20,838</w:t>
                </w:r>
              </w:p>
            </w:tc>
            <w:tc>
              <w:tcPr>
                <w:tcW w:w="548" w:type="pct"/>
                <w:shd w:val="clear" w:color="auto" w:fill="auto"/>
                <w:vAlign w:val="center"/>
              </w:tcPr>
              <w:p w:rsidR="003E4607" w:rsidRPr="00BB2D5A" w:rsidRDefault="00465426" w:rsidP="003E4607">
                <w:pPr>
                  <w:jc w:val="right"/>
                  <w:rPr>
                    <w:spacing w:val="-20"/>
                  </w:rPr>
                </w:pPr>
                <w:r w:rsidRPr="00BB2D5A">
                  <w:rPr>
                    <w:spacing w:val="-20"/>
                  </w:rPr>
                  <w:t>-623</w:t>
                </w:r>
              </w:p>
            </w:tc>
            <w:tc>
              <w:tcPr>
                <w:tcW w:w="548" w:type="pct"/>
                <w:shd w:val="clear" w:color="auto" w:fill="auto"/>
                <w:vAlign w:val="center"/>
              </w:tcPr>
              <w:p w:rsidR="003E4607" w:rsidRPr="00BB2D5A" w:rsidRDefault="003E4607" w:rsidP="003E4607">
                <w:pPr>
                  <w:jc w:val="right"/>
                  <w:rPr>
                    <w:spacing w:val="-20"/>
                  </w:rPr>
                </w:pPr>
              </w:p>
            </w:tc>
            <w:tc>
              <w:tcPr>
                <w:tcW w:w="548" w:type="pct"/>
                <w:vAlign w:val="center"/>
              </w:tcPr>
              <w:p w:rsidR="003E4607" w:rsidRPr="00BB2D5A" w:rsidRDefault="00465426" w:rsidP="003E4607">
                <w:pPr>
                  <w:jc w:val="right"/>
                  <w:rPr>
                    <w:spacing w:val="-20"/>
                  </w:rPr>
                </w:pPr>
                <w:r w:rsidRPr="00BB2D5A">
                  <w:rPr>
                    <w:spacing w:val="-20"/>
                  </w:rPr>
                  <w:t>-20,980</w:t>
                </w:r>
              </w:p>
            </w:tc>
            <w:tc>
              <w:tcPr>
                <w:tcW w:w="470" w:type="pct"/>
                <w:shd w:val="clear" w:color="auto" w:fill="auto"/>
                <w:vAlign w:val="center"/>
              </w:tcPr>
              <w:p w:rsidR="003E4607" w:rsidRPr="00BB2D5A" w:rsidRDefault="00465426" w:rsidP="003E4607">
                <w:pPr>
                  <w:jc w:val="right"/>
                  <w:rPr>
                    <w:spacing w:val="-20"/>
                  </w:rPr>
                </w:pPr>
                <w:r w:rsidRPr="00BB2D5A">
                  <w:rPr>
                    <w:spacing w:val="-20"/>
                  </w:rPr>
                  <w:t>-156</w:t>
                </w:r>
              </w:p>
            </w:tc>
            <w:tc>
              <w:tcPr>
                <w:tcW w:w="516" w:type="pct"/>
                <w:shd w:val="clear" w:color="auto" w:fill="auto"/>
                <w:vAlign w:val="center"/>
              </w:tcPr>
              <w:p w:rsidR="003E4607" w:rsidRPr="00BB2D5A" w:rsidRDefault="00465426" w:rsidP="003E4607">
                <w:pPr>
                  <w:jc w:val="right"/>
                  <w:rPr>
                    <w:spacing w:val="-20"/>
                  </w:rPr>
                </w:pPr>
                <w:r w:rsidRPr="00BB2D5A">
                  <w:rPr>
                    <w:spacing w:val="-20"/>
                  </w:rPr>
                  <w:t>20,513</w:t>
                </w:r>
              </w:p>
            </w:tc>
            <w:tc>
              <w:tcPr>
                <w:tcW w:w="546" w:type="pct"/>
                <w:shd w:val="clear" w:color="auto" w:fill="auto"/>
                <w:vAlign w:val="center"/>
              </w:tcPr>
              <w:p w:rsidR="003E4607" w:rsidRPr="00BB2D5A" w:rsidRDefault="003E4607" w:rsidP="003E4607">
                <w:pPr>
                  <w:jc w:val="right"/>
                  <w:rPr>
                    <w:spacing w:val="-20"/>
                  </w:rPr>
                </w:pPr>
              </w:p>
            </w:tc>
            <w:tc>
              <w:tcPr>
                <w:tcW w:w="589" w:type="pct"/>
                <w:shd w:val="clear" w:color="auto" w:fill="auto"/>
                <w:vAlign w:val="center"/>
              </w:tcPr>
              <w:p w:rsidR="003E4607" w:rsidRPr="00BB2D5A" w:rsidRDefault="00465426" w:rsidP="003E4607">
                <w:pPr>
                  <w:jc w:val="right"/>
                  <w:rPr>
                    <w:spacing w:val="-20"/>
                  </w:rPr>
                </w:pPr>
                <w:r w:rsidRPr="00BB2D5A">
                  <w:rPr>
                    <w:spacing w:val="-20"/>
                  </w:rPr>
                  <w:t>-325</w:t>
                </w:r>
              </w:p>
            </w:tc>
          </w:tr>
          <w:tr w:rsidR="003E4607" w:rsidRPr="00BB2D5A" w:rsidTr="003E4607">
            <w:sdt>
              <w:sdtPr>
                <w:tag w:val="_PLD_7b42172901564b6ab8ed88abade0e637"/>
                <w:id w:val="217705386"/>
                <w:lock w:val="sdtLocked"/>
              </w:sdtPr>
              <w:sdtEndPr/>
              <w:sdtContent>
                <w:tc>
                  <w:tcPr>
                    <w:tcW w:w="608" w:type="pct"/>
                    <w:shd w:val="clear" w:color="auto" w:fill="auto"/>
                    <w:vAlign w:val="center"/>
                  </w:tcPr>
                  <w:p w:rsidR="003E4607" w:rsidRPr="00BB2D5A" w:rsidRDefault="00465426">
                    <w:pPr>
                      <w:pStyle w:val="affffffffffffff7"/>
                    </w:pPr>
                    <w:r w:rsidRPr="00BB2D5A">
                      <w:rPr>
                        <w:rFonts w:hint="eastAsia"/>
                      </w:rPr>
                      <w:t>其中：重新计量设定受益计划变动额</w:t>
                    </w:r>
                  </w:p>
                </w:tc>
              </w:sdtContent>
            </w:sdt>
            <w:tc>
              <w:tcPr>
                <w:tcW w:w="627" w:type="pct"/>
                <w:shd w:val="clear" w:color="auto" w:fill="auto"/>
                <w:vAlign w:val="center"/>
              </w:tcPr>
              <w:p w:rsidR="003E4607" w:rsidRPr="00BB2D5A" w:rsidRDefault="003E4607" w:rsidP="003E4607">
                <w:pPr>
                  <w:jc w:val="right"/>
                  <w:rPr>
                    <w:spacing w:val="-20"/>
                  </w:rPr>
                </w:pPr>
              </w:p>
            </w:tc>
            <w:tc>
              <w:tcPr>
                <w:tcW w:w="548" w:type="pct"/>
                <w:shd w:val="clear" w:color="auto" w:fill="auto"/>
                <w:vAlign w:val="center"/>
              </w:tcPr>
              <w:p w:rsidR="003E4607" w:rsidRPr="00BB2D5A" w:rsidRDefault="003E4607" w:rsidP="003E4607">
                <w:pPr>
                  <w:jc w:val="right"/>
                  <w:rPr>
                    <w:spacing w:val="-20"/>
                  </w:rPr>
                </w:pPr>
              </w:p>
            </w:tc>
            <w:tc>
              <w:tcPr>
                <w:tcW w:w="548" w:type="pct"/>
                <w:shd w:val="clear" w:color="auto" w:fill="auto"/>
                <w:vAlign w:val="center"/>
              </w:tcPr>
              <w:p w:rsidR="003E4607" w:rsidRPr="00BB2D5A" w:rsidRDefault="003E4607" w:rsidP="003E4607">
                <w:pPr>
                  <w:jc w:val="right"/>
                  <w:rPr>
                    <w:spacing w:val="-20"/>
                  </w:rPr>
                </w:pPr>
              </w:p>
            </w:tc>
            <w:tc>
              <w:tcPr>
                <w:tcW w:w="548" w:type="pct"/>
                <w:vAlign w:val="center"/>
              </w:tcPr>
              <w:p w:rsidR="003E4607" w:rsidRPr="00BB2D5A" w:rsidRDefault="003E4607" w:rsidP="003E4607">
                <w:pPr>
                  <w:jc w:val="right"/>
                  <w:rPr>
                    <w:spacing w:val="-20"/>
                  </w:rPr>
                </w:pPr>
              </w:p>
            </w:tc>
            <w:tc>
              <w:tcPr>
                <w:tcW w:w="470" w:type="pct"/>
                <w:shd w:val="clear" w:color="auto" w:fill="auto"/>
                <w:vAlign w:val="center"/>
              </w:tcPr>
              <w:p w:rsidR="003E4607" w:rsidRPr="00BB2D5A" w:rsidRDefault="003E4607" w:rsidP="003E4607">
                <w:pPr>
                  <w:jc w:val="right"/>
                  <w:rPr>
                    <w:spacing w:val="-20"/>
                  </w:rPr>
                </w:pPr>
              </w:p>
            </w:tc>
            <w:tc>
              <w:tcPr>
                <w:tcW w:w="516" w:type="pct"/>
                <w:shd w:val="clear" w:color="auto" w:fill="auto"/>
                <w:vAlign w:val="center"/>
              </w:tcPr>
              <w:p w:rsidR="003E4607" w:rsidRPr="00BB2D5A" w:rsidRDefault="003E4607" w:rsidP="003E4607">
                <w:pPr>
                  <w:jc w:val="right"/>
                  <w:rPr>
                    <w:spacing w:val="-20"/>
                  </w:rPr>
                </w:pPr>
              </w:p>
            </w:tc>
            <w:tc>
              <w:tcPr>
                <w:tcW w:w="546" w:type="pct"/>
                <w:shd w:val="clear" w:color="auto" w:fill="auto"/>
                <w:vAlign w:val="center"/>
              </w:tcPr>
              <w:p w:rsidR="003E4607" w:rsidRPr="00BB2D5A" w:rsidRDefault="003E4607" w:rsidP="003E4607">
                <w:pPr>
                  <w:jc w:val="right"/>
                  <w:rPr>
                    <w:spacing w:val="-20"/>
                  </w:rPr>
                </w:pPr>
              </w:p>
            </w:tc>
            <w:tc>
              <w:tcPr>
                <w:tcW w:w="589" w:type="pct"/>
                <w:shd w:val="clear" w:color="auto" w:fill="auto"/>
                <w:vAlign w:val="center"/>
              </w:tcPr>
              <w:p w:rsidR="003E4607" w:rsidRPr="00BB2D5A" w:rsidRDefault="003E4607" w:rsidP="003E4607">
                <w:pPr>
                  <w:jc w:val="right"/>
                  <w:rPr>
                    <w:spacing w:val="-20"/>
                  </w:rPr>
                </w:pPr>
              </w:p>
            </w:tc>
          </w:tr>
          <w:tr w:rsidR="003E4607" w:rsidRPr="00BB2D5A" w:rsidTr="003E4607">
            <w:sdt>
              <w:sdtPr>
                <w:tag w:val="_PLD_8ef94ea8e8c64a679a9c004782dc0d42"/>
                <w:id w:val="1440186025"/>
                <w:lock w:val="sdtLocked"/>
              </w:sdtPr>
              <w:sdtEndPr/>
              <w:sdtContent>
                <w:tc>
                  <w:tcPr>
                    <w:tcW w:w="608" w:type="pct"/>
                    <w:shd w:val="clear" w:color="auto" w:fill="auto"/>
                    <w:vAlign w:val="center"/>
                  </w:tcPr>
                  <w:p w:rsidR="003E4607" w:rsidRPr="00BB2D5A" w:rsidRDefault="00465426">
                    <w:pPr>
                      <w:pStyle w:val="affffffffffffff7"/>
                    </w:pPr>
                    <w:r w:rsidRPr="00BB2D5A">
                      <w:rPr>
                        <w:rFonts w:hint="eastAsia"/>
                      </w:rPr>
                      <w:t>权益法下不能转损益的其他综合收益</w:t>
                    </w:r>
                  </w:p>
                </w:tc>
              </w:sdtContent>
            </w:sdt>
            <w:tc>
              <w:tcPr>
                <w:tcW w:w="627" w:type="pct"/>
                <w:shd w:val="clear" w:color="auto" w:fill="auto"/>
                <w:vAlign w:val="center"/>
              </w:tcPr>
              <w:p w:rsidR="003E4607" w:rsidRPr="00BB2D5A" w:rsidRDefault="003E4607" w:rsidP="003E4607">
                <w:pPr>
                  <w:jc w:val="right"/>
                  <w:rPr>
                    <w:spacing w:val="-20"/>
                  </w:rPr>
                </w:pPr>
              </w:p>
            </w:tc>
            <w:tc>
              <w:tcPr>
                <w:tcW w:w="548" w:type="pct"/>
                <w:shd w:val="clear" w:color="auto" w:fill="auto"/>
                <w:vAlign w:val="center"/>
              </w:tcPr>
              <w:p w:rsidR="003E4607" w:rsidRPr="00BB2D5A" w:rsidRDefault="003E4607" w:rsidP="003E4607">
                <w:pPr>
                  <w:jc w:val="right"/>
                  <w:rPr>
                    <w:spacing w:val="-20"/>
                  </w:rPr>
                </w:pPr>
              </w:p>
            </w:tc>
            <w:tc>
              <w:tcPr>
                <w:tcW w:w="548" w:type="pct"/>
                <w:shd w:val="clear" w:color="auto" w:fill="auto"/>
                <w:vAlign w:val="center"/>
              </w:tcPr>
              <w:p w:rsidR="003E4607" w:rsidRPr="00BB2D5A" w:rsidRDefault="003E4607" w:rsidP="003E4607">
                <w:pPr>
                  <w:jc w:val="right"/>
                  <w:rPr>
                    <w:spacing w:val="-20"/>
                  </w:rPr>
                </w:pPr>
              </w:p>
            </w:tc>
            <w:tc>
              <w:tcPr>
                <w:tcW w:w="548" w:type="pct"/>
                <w:vAlign w:val="center"/>
              </w:tcPr>
              <w:p w:rsidR="003E4607" w:rsidRPr="00BB2D5A" w:rsidRDefault="003E4607" w:rsidP="003E4607">
                <w:pPr>
                  <w:jc w:val="right"/>
                  <w:rPr>
                    <w:spacing w:val="-20"/>
                  </w:rPr>
                </w:pPr>
              </w:p>
            </w:tc>
            <w:tc>
              <w:tcPr>
                <w:tcW w:w="470" w:type="pct"/>
                <w:shd w:val="clear" w:color="auto" w:fill="auto"/>
                <w:vAlign w:val="center"/>
              </w:tcPr>
              <w:p w:rsidR="003E4607" w:rsidRPr="00BB2D5A" w:rsidRDefault="003E4607" w:rsidP="003E4607">
                <w:pPr>
                  <w:jc w:val="right"/>
                  <w:rPr>
                    <w:spacing w:val="-20"/>
                  </w:rPr>
                </w:pPr>
              </w:p>
            </w:tc>
            <w:tc>
              <w:tcPr>
                <w:tcW w:w="516" w:type="pct"/>
                <w:shd w:val="clear" w:color="auto" w:fill="auto"/>
                <w:vAlign w:val="center"/>
              </w:tcPr>
              <w:p w:rsidR="003E4607" w:rsidRPr="00BB2D5A" w:rsidRDefault="003E4607" w:rsidP="003E4607">
                <w:pPr>
                  <w:jc w:val="right"/>
                  <w:rPr>
                    <w:spacing w:val="-20"/>
                  </w:rPr>
                </w:pPr>
              </w:p>
            </w:tc>
            <w:tc>
              <w:tcPr>
                <w:tcW w:w="546" w:type="pct"/>
                <w:shd w:val="clear" w:color="auto" w:fill="auto"/>
                <w:vAlign w:val="center"/>
              </w:tcPr>
              <w:p w:rsidR="003E4607" w:rsidRPr="00BB2D5A" w:rsidRDefault="003E4607" w:rsidP="003E4607">
                <w:pPr>
                  <w:jc w:val="right"/>
                  <w:rPr>
                    <w:spacing w:val="-20"/>
                  </w:rPr>
                </w:pPr>
              </w:p>
            </w:tc>
            <w:tc>
              <w:tcPr>
                <w:tcW w:w="589" w:type="pct"/>
                <w:shd w:val="clear" w:color="auto" w:fill="auto"/>
                <w:vAlign w:val="center"/>
              </w:tcPr>
              <w:p w:rsidR="003E4607" w:rsidRPr="00BB2D5A" w:rsidRDefault="003E4607" w:rsidP="003E4607">
                <w:pPr>
                  <w:jc w:val="right"/>
                  <w:rPr>
                    <w:spacing w:val="-20"/>
                  </w:rPr>
                </w:pPr>
              </w:p>
            </w:tc>
          </w:tr>
          <w:tr w:rsidR="003E4607" w:rsidRPr="00BB2D5A" w:rsidTr="003E4607">
            <w:sdt>
              <w:sdtPr>
                <w:tag w:val="_PLD_071a59f937d84467bd4e99d5ed8b0958"/>
                <w:id w:val="1835638270"/>
                <w:lock w:val="sdtLocked"/>
              </w:sdtPr>
              <w:sdtEndPr/>
              <w:sdtContent>
                <w:tc>
                  <w:tcPr>
                    <w:tcW w:w="608" w:type="pct"/>
                    <w:shd w:val="clear" w:color="auto" w:fill="auto"/>
                    <w:vAlign w:val="center"/>
                  </w:tcPr>
                  <w:p w:rsidR="003E4607" w:rsidRPr="00BB2D5A" w:rsidRDefault="00465426">
                    <w:pPr>
                      <w:ind w:firstLineChars="100" w:firstLine="210"/>
                    </w:pPr>
                    <w:r w:rsidRPr="00BB2D5A">
                      <w:rPr>
                        <w:rFonts w:hint="eastAsia"/>
                      </w:rPr>
                      <w:t>其他权益工具投资公允价值变动</w:t>
                    </w:r>
                  </w:p>
                </w:tc>
              </w:sdtContent>
            </w:sdt>
            <w:tc>
              <w:tcPr>
                <w:tcW w:w="627" w:type="pct"/>
                <w:shd w:val="clear" w:color="auto" w:fill="auto"/>
                <w:vAlign w:val="center"/>
              </w:tcPr>
              <w:p w:rsidR="003E4607" w:rsidRPr="00BB2D5A" w:rsidRDefault="00465426" w:rsidP="003E4607">
                <w:pPr>
                  <w:jc w:val="right"/>
                  <w:rPr>
                    <w:spacing w:val="-20"/>
                  </w:rPr>
                </w:pPr>
                <w:r w:rsidRPr="00BB2D5A">
                  <w:rPr>
                    <w:spacing w:val="-20"/>
                  </w:rPr>
                  <w:t>-20,838</w:t>
                </w:r>
              </w:p>
            </w:tc>
            <w:tc>
              <w:tcPr>
                <w:tcW w:w="548" w:type="pct"/>
                <w:shd w:val="clear" w:color="auto" w:fill="auto"/>
                <w:vAlign w:val="center"/>
              </w:tcPr>
              <w:p w:rsidR="003E4607" w:rsidRPr="00BB2D5A" w:rsidRDefault="00465426" w:rsidP="003E4607">
                <w:pPr>
                  <w:jc w:val="right"/>
                  <w:rPr>
                    <w:spacing w:val="-20"/>
                  </w:rPr>
                </w:pPr>
                <w:r w:rsidRPr="00BB2D5A">
                  <w:rPr>
                    <w:spacing w:val="-20"/>
                  </w:rPr>
                  <w:t>-623</w:t>
                </w:r>
              </w:p>
            </w:tc>
            <w:tc>
              <w:tcPr>
                <w:tcW w:w="548" w:type="pct"/>
                <w:shd w:val="clear" w:color="auto" w:fill="auto"/>
                <w:vAlign w:val="center"/>
              </w:tcPr>
              <w:p w:rsidR="003E4607" w:rsidRPr="00BB2D5A" w:rsidRDefault="003E4607" w:rsidP="003E4607">
                <w:pPr>
                  <w:jc w:val="right"/>
                  <w:rPr>
                    <w:spacing w:val="-20"/>
                  </w:rPr>
                </w:pPr>
              </w:p>
            </w:tc>
            <w:tc>
              <w:tcPr>
                <w:tcW w:w="548" w:type="pct"/>
                <w:vAlign w:val="center"/>
              </w:tcPr>
              <w:p w:rsidR="003E4607" w:rsidRPr="00BB2D5A" w:rsidRDefault="00465426" w:rsidP="003E4607">
                <w:pPr>
                  <w:jc w:val="right"/>
                  <w:rPr>
                    <w:spacing w:val="-20"/>
                  </w:rPr>
                </w:pPr>
                <w:r w:rsidRPr="00BB2D5A">
                  <w:rPr>
                    <w:spacing w:val="-20"/>
                  </w:rPr>
                  <w:t>-20,980</w:t>
                </w:r>
              </w:p>
            </w:tc>
            <w:tc>
              <w:tcPr>
                <w:tcW w:w="470" w:type="pct"/>
                <w:shd w:val="clear" w:color="auto" w:fill="auto"/>
                <w:vAlign w:val="center"/>
              </w:tcPr>
              <w:p w:rsidR="003E4607" w:rsidRPr="00BB2D5A" w:rsidRDefault="00465426" w:rsidP="003E4607">
                <w:pPr>
                  <w:jc w:val="right"/>
                  <w:rPr>
                    <w:spacing w:val="-20"/>
                  </w:rPr>
                </w:pPr>
                <w:r w:rsidRPr="00BB2D5A">
                  <w:rPr>
                    <w:spacing w:val="-20"/>
                  </w:rPr>
                  <w:t>-156</w:t>
                </w:r>
              </w:p>
            </w:tc>
            <w:tc>
              <w:tcPr>
                <w:tcW w:w="516" w:type="pct"/>
                <w:shd w:val="clear" w:color="auto" w:fill="auto"/>
                <w:vAlign w:val="center"/>
              </w:tcPr>
              <w:p w:rsidR="003E4607" w:rsidRPr="00BB2D5A" w:rsidRDefault="00465426" w:rsidP="003E4607">
                <w:pPr>
                  <w:jc w:val="right"/>
                  <w:rPr>
                    <w:spacing w:val="-20"/>
                  </w:rPr>
                </w:pPr>
                <w:r w:rsidRPr="00BB2D5A">
                  <w:rPr>
                    <w:spacing w:val="-20"/>
                  </w:rPr>
                  <w:t>20,513</w:t>
                </w:r>
              </w:p>
            </w:tc>
            <w:tc>
              <w:tcPr>
                <w:tcW w:w="546" w:type="pct"/>
                <w:shd w:val="clear" w:color="auto" w:fill="auto"/>
                <w:vAlign w:val="center"/>
              </w:tcPr>
              <w:p w:rsidR="003E4607" w:rsidRPr="00BB2D5A" w:rsidRDefault="003E4607" w:rsidP="003E4607">
                <w:pPr>
                  <w:jc w:val="right"/>
                  <w:rPr>
                    <w:spacing w:val="-20"/>
                  </w:rPr>
                </w:pPr>
              </w:p>
            </w:tc>
            <w:tc>
              <w:tcPr>
                <w:tcW w:w="589" w:type="pct"/>
                <w:shd w:val="clear" w:color="auto" w:fill="auto"/>
                <w:vAlign w:val="center"/>
              </w:tcPr>
              <w:p w:rsidR="003E4607" w:rsidRPr="00BB2D5A" w:rsidRDefault="00465426" w:rsidP="003E4607">
                <w:pPr>
                  <w:jc w:val="right"/>
                  <w:rPr>
                    <w:spacing w:val="-20"/>
                  </w:rPr>
                </w:pPr>
                <w:r w:rsidRPr="00BB2D5A">
                  <w:rPr>
                    <w:spacing w:val="-20"/>
                  </w:rPr>
                  <w:t>-325</w:t>
                </w:r>
              </w:p>
            </w:tc>
          </w:tr>
          <w:tr w:rsidR="003E4607" w:rsidRPr="00BB2D5A" w:rsidTr="003E4607">
            <w:sdt>
              <w:sdtPr>
                <w:tag w:val="_PLD_cb9214acfda8482a8c8491881c32ef7c"/>
                <w:id w:val="1949584387"/>
                <w:lock w:val="sdtLocked"/>
              </w:sdtPr>
              <w:sdtEndPr/>
              <w:sdtContent>
                <w:tc>
                  <w:tcPr>
                    <w:tcW w:w="608" w:type="pct"/>
                    <w:shd w:val="clear" w:color="auto" w:fill="auto"/>
                    <w:vAlign w:val="center"/>
                  </w:tcPr>
                  <w:p w:rsidR="003E4607" w:rsidRPr="00BB2D5A" w:rsidRDefault="00465426">
                    <w:pPr>
                      <w:ind w:firstLineChars="100" w:firstLine="210"/>
                    </w:pPr>
                    <w:r w:rsidRPr="00BB2D5A">
                      <w:rPr>
                        <w:rFonts w:hint="eastAsia"/>
                      </w:rPr>
                      <w:t>企业自身信用风险公允价值变动</w:t>
                    </w:r>
                  </w:p>
                </w:tc>
              </w:sdtContent>
            </w:sdt>
            <w:tc>
              <w:tcPr>
                <w:tcW w:w="627" w:type="pct"/>
                <w:shd w:val="clear" w:color="auto" w:fill="auto"/>
                <w:vAlign w:val="center"/>
              </w:tcPr>
              <w:p w:rsidR="003E4607" w:rsidRPr="00BB2D5A" w:rsidRDefault="003E4607" w:rsidP="003E4607">
                <w:pPr>
                  <w:jc w:val="right"/>
                  <w:rPr>
                    <w:spacing w:val="-20"/>
                  </w:rPr>
                </w:pPr>
              </w:p>
            </w:tc>
            <w:tc>
              <w:tcPr>
                <w:tcW w:w="548" w:type="pct"/>
                <w:shd w:val="clear" w:color="auto" w:fill="auto"/>
                <w:vAlign w:val="center"/>
              </w:tcPr>
              <w:p w:rsidR="003E4607" w:rsidRPr="00BB2D5A" w:rsidRDefault="003E4607" w:rsidP="003E4607">
                <w:pPr>
                  <w:jc w:val="right"/>
                  <w:rPr>
                    <w:spacing w:val="-20"/>
                  </w:rPr>
                </w:pPr>
              </w:p>
            </w:tc>
            <w:tc>
              <w:tcPr>
                <w:tcW w:w="548" w:type="pct"/>
                <w:shd w:val="clear" w:color="auto" w:fill="auto"/>
                <w:vAlign w:val="center"/>
              </w:tcPr>
              <w:p w:rsidR="003E4607" w:rsidRPr="00BB2D5A" w:rsidRDefault="003E4607" w:rsidP="003E4607">
                <w:pPr>
                  <w:jc w:val="right"/>
                  <w:rPr>
                    <w:spacing w:val="-20"/>
                  </w:rPr>
                </w:pPr>
              </w:p>
            </w:tc>
            <w:tc>
              <w:tcPr>
                <w:tcW w:w="548" w:type="pct"/>
                <w:vAlign w:val="center"/>
              </w:tcPr>
              <w:p w:rsidR="003E4607" w:rsidRPr="00BB2D5A" w:rsidRDefault="003E4607" w:rsidP="003E4607">
                <w:pPr>
                  <w:jc w:val="right"/>
                  <w:rPr>
                    <w:spacing w:val="-20"/>
                  </w:rPr>
                </w:pPr>
              </w:p>
            </w:tc>
            <w:tc>
              <w:tcPr>
                <w:tcW w:w="470" w:type="pct"/>
                <w:shd w:val="clear" w:color="auto" w:fill="auto"/>
                <w:vAlign w:val="center"/>
              </w:tcPr>
              <w:p w:rsidR="003E4607" w:rsidRPr="00BB2D5A" w:rsidRDefault="003E4607" w:rsidP="003E4607">
                <w:pPr>
                  <w:jc w:val="right"/>
                  <w:rPr>
                    <w:spacing w:val="-20"/>
                  </w:rPr>
                </w:pPr>
              </w:p>
            </w:tc>
            <w:tc>
              <w:tcPr>
                <w:tcW w:w="516" w:type="pct"/>
                <w:shd w:val="clear" w:color="auto" w:fill="auto"/>
                <w:vAlign w:val="center"/>
              </w:tcPr>
              <w:p w:rsidR="003E4607" w:rsidRPr="00BB2D5A" w:rsidRDefault="003E4607" w:rsidP="003E4607">
                <w:pPr>
                  <w:jc w:val="right"/>
                  <w:rPr>
                    <w:spacing w:val="-20"/>
                  </w:rPr>
                </w:pPr>
              </w:p>
            </w:tc>
            <w:tc>
              <w:tcPr>
                <w:tcW w:w="546" w:type="pct"/>
                <w:shd w:val="clear" w:color="auto" w:fill="auto"/>
                <w:vAlign w:val="center"/>
              </w:tcPr>
              <w:p w:rsidR="003E4607" w:rsidRPr="00BB2D5A" w:rsidRDefault="003E4607" w:rsidP="003E4607">
                <w:pPr>
                  <w:jc w:val="right"/>
                  <w:rPr>
                    <w:spacing w:val="-20"/>
                  </w:rPr>
                </w:pPr>
              </w:p>
            </w:tc>
            <w:tc>
              <w:tcPr>
                <w:tcW w:w="589" w:type="pct"/>
                <w:shd w:val="clear" w:color="auto" w:fill="auto"/>
                <w:vAlign w:val="center"/>
              </w:tcPr>
              <w:p w:rsidR="003E4607" w:rsidRPr="00BB2D5A" w:rsidRDefault="003E4607" w:rsidP="003E4607">
                <w:pPr>
                  <w:jc w:val="right"/>
                  <w:rPr>
                    <w:spacing w:val="-20"/>
                  </w:rPr>
                </w:pPr>
              </w:p>
            </w:tc>
          </w:tr>
          <w:tr w:rsidR="003E4607" w:rsidRPr="00BB2D5A" w:rsidTr="003E4607">
            <w:sdt>
              <w:sdtPr>
                <w:tag w:val="_PLD_df0889046b734fe196430c1e5cdf2719"/>
                <w:id w:val="1506014994"/>
                <w:lock w:val="sdtLocked"/>
              </w:sdtPr>
              <w:sdtEndPr/>
              <w:sdtContent>
                <w:tc>
                  <w:tcPr>
                    <w:tcW w:w="608" w:type="pct"/>
                    <w:shd w:val="clear" w:color="auto" w:fill="auto"/>
                  </w:tcPr>
                  <w:p w:rsidR="003E4607" w:rsidRPr="00BB2D5A" w:rsidRDefault="00465426">
                    <w:pPr>
                      <w:pStyle w:val="affffffffffffff7"/>
                    </w:pPr>
                    <w:r w:rsidRPr="00BB2D5A">
                      <w:rPr>
                        <w:rFonts w:hint="eastAsia"/>
                      </w:rPr>
                      <w:t>二、将重分类进损益的其他综合收益</w:t>
                    </w:r>
                  </w:p>
                </w:tc>
              </w:sdtContent>
            </w:sdt>
            <w:tc>
              <w:tcPr>
                <w:tcW w:w="627" w:type="pct"/>
                <w:shd w:val="clear" w:color="auto" w:fill="auto"/>
                <w:vAlign w:val="center"/>
              </w:tcPr>
              <w:p w:rsidR="003E4607" w:rsidRPr="00BB2D5A" w:rsidRDefault="00465426" w:rsidP="003E4607">
                <w:pPr>
                  <w:jc w:val="right"/>
                  <w:rPr>
                    <w:spacing w:val="-20"/>
                  </w:rPr>
                </w:pPr>
                <w:r w:rsidRPr="00BB2D5A">
                  <w:rPr>
                    <w:spacing w:val="-20"/>
                  </w:rPr>
                  <w:t>-7,752,062</w:t>
                </w:r>
              </w:p>
            </w:tc>
            <w:tc>
              <w:tcPr>
                <w:tcW w:w="548" w:type="pct"/>
                <w:shd w:val="clear" w:color="auto" w:fill="auto"/>
                <w:vAlign w:val="center"/>
              </w:tcPr>
              <w:p w:rsidR="003E4607" w:rsidRPr="00BB2D5A" w:rsidRDefault="00465426" w:rsidP="003E4607">
                <w:pPr>
                  <w:jc w:val="right"/>
                  <w:rPr>
                    <w:spacing w:val="-20"/>
                  </w:rPr>
                </w:pPr>
                <w:r w:rsidRPr="00BB2D5A">
                  <w:rPr>
                    <w:spacing w:val="-20"/>
                  </w:rPr>
                  <w:t>304,828</w:t>
                </w:r>
              </w:p>
            </w:tc>
            <w:tc>
              <w:tcPr>
                <w:tcW w:w="548" w:type="pct"/>
                <w:shd w:val="clear" w:color="auto" w:fill="auto"/>
                <w:vAlign w:val="center"/>
              </w:tcPr>
              <w:p w:rsidR="003E4607" w:rsidRPr="00BB2D5A" w:rsidRDefault="00465426" w:rsidP="003E4607">
                <w:pPr>
                  <w:jc w:val="right"/>
                  <w:rPr>
                    <w:spacing w:val="-20"/>
                  </w:rPr>
                </w:pPr>
                <w:r w:rsidRPr="00BB2D5A">
                  <w:rPr>
                    <w:spacing w:val="-20"/>
                  </w:rPr>
                  <w:t>-917,592</w:t>
                </w:r>
              </w:p>
            </w:tc>
            <w:tc>
              <w:tcPr>
                <w:tcW w:w="548" w:type="pct"/>
                <w:vAlign w:val="center"/>
              </w:tcPr>
              <w:p w:rsidR="003E4607" w:rsidRPr="00BB2D5A" w:rsidRDefault="003E4607" w:rsidP="003E4607">
                <w:pPr>
                  <w:jc w:val="right"/>
                  <w:rPr>
                    <w:spacing w:val="-20"/>
                  </w:rPr>
                </w:pPr>
              </w:p>
            </w:tc>
            <w:tc>
              <w:tcPr>
                <w:tcW w:w="470" w:type="pct"/>
                <w:shd w:val="clear" w:color="auto" w:fill="auto"/>
                <w:vAlign w:val="center"/>
              </w:tcPr>
              <w:p w:rsidR="003E4607" w:rsidRPr="00BB2D5A" w:rsidRDefault="00465426" w:rsidP="003E4607">
                <w:pPr>
                  <w:jc w:val="right"/>
                  <w:rPr>
                    <w:spacing w:val="-20"/>
                  </w:rPr>
                </w:pPr>
                <w:r w:rsidRPr="00BB2D5A">
                  <w:rPr>
                    <w:spacing w:val="-20"/>
                  </w:rPr>
                  <w:t>-46,706</w:t>
                </w:r>
              </w:p>
            </w:tc>
            <w:tc>
              <w:tcPr>
                <w:tcW w:w="516" w:type="pct"/>
                <w:shd w:val="clear" w:color="auto" w:fill="auto"/>
                <w:vAlign w:val="center"/>
              </w:tcPr>
              <w:p w:rsidR="003E4607" w:rsidRPr="00BB2D5A" w:rsidRDefault="00465426" w:rsidP="003E4607">
                <w:pPr>
                  <w:jc w:val="right"/>
                  <w:rPr>
                    <w:spacing w:val="-20"/>
                  </w:rPr>
                </w:pPr>
                <w:r w:rsidRPr="00BB2D5A">
                  <w:rPr>
                    <w:spacing w:val="-20"/>
                  </w:rPr>
                  <w:t>942,122</w:t>
                </w:r>
              </w:p>
            </w:tc>
            <w:tc>
              <w:tcPr>
                <w:tcW w:w="546" w:type="pct"/>
                <w:shd w:val="clear" w:color="auto" w:fill="auto"/>
                <w:vAlign w:val="center"/>
              </w:tcPr>
              <w:p w:rsidR="003E4607" w:rsidRPr="00BB2D5A" w:rsidRDefault="00465426" w:rsidP="003E4607">
                <w:pPr>
                  <w:jc w:val="right"/>
                  <w:rPr>
                    <w:spacing w:val="-20"/>
                  </w:rPr>
                </w:pPr>
                <w:r w:rsidRPr="00BB2D5A">
                  <w:rPr>
                    <w:spacing w:val="-20"/>
                  </w:rPr>
                  <w:t>327,004</w:t>
                </w:r>
              </w:p>
            </w:tc>
            <w:tc>
              <w:tcPr>
                <w:tcW w:w="589" w:type="pct"/>
                <w:shd w:val="clear" w:color="auto" w:fill="auto"/>
                <w:vAlign w:val="center"/>
              </w:tcPr>
              <w:p w:rsidR="003E4607" w:rsidRPr="00BB2D5A" w:rsidRDefault="00465426" w:rsidP="003E4607">
                <w:pPr>
                  <w:jc w:val="right"/>
                  <w:rPr>
                    <w:spacing w:val="-20"/>
                  </w:rPr>
                </w:pPr>
                <w:r w:rsidRPr="00BB2D5A">
                  <w:rPr>
                    <w:spacing w:val="-20"/>
                  </w:rPr>
                  <w:t>-6,809,940</w:t>
                </w:r>
              </w:p>
            </w:tc>
          </w:tr>
          <w:tr w:rsidR="003E4607" w:rsidRPr="00BB2D5A" w:rsidTr="003E4607">
            <w:sdt>
              <w:sdtPr>
                <w:tag w:val="_PLD_8f0e21d82f454f408229c1cb57e09699"/>
                <w:id w:val="-851950234"/>
                <w:lock w:val="sdtLocked"/>
              </w:sdtPr>
              <w:sdtEndPr/>
              <w:sdtContent>
                <w:tc>
                  <w:tcPr>
                    <w:tcW w:w="608" w:type="pct"/>
                    <w:shd w:val="clear" w:color="auto" w:fill="auto"/>
                  </w:tcPr>
                  <w:p w:rsidR="003E4607" w:rsidRPr="00BB2D5A" w:rsidRDefault="00465426">
                    <w:pPr>
                      <w:pStyle w:val="affffffffffffff7"/>
                    </w:pPr>
                    <w:r w:rsidRPr="00BB2D5A">
                      <w:rPr>
                        <w:rFonts w:hint="eastAsia"/>
                      </w:rPr>
                      <w:t>其中：权益法下可转损益的其他综合收益</w:t>
                    </w:r>
                  </w:p>
                </w:tc>
              </w:sdtContent>
            </w:sdt>
            <w:tc>
              <w:tcPr>
                <w:tcW w:w="627" w:type="pct"/>
                <w:shd w:val="clear" w:color="auto" w:fill="auto"/>
                <w:vAlign w:val="center"/>
              </w:tcPr>
              <w:p w:rsidR="003E4607" w:rsidRPr="00BB2D5A" w:rsidRDefault="00465426" w:rsidP="003E4607">
                <w:pPr>
                  <w:jc w:val="right"/>
                  <w:rPr>
                    <w:spacing w:val="-20"/>
                  </w:rPr>
                </w:pPr>
                <w:r w:rsidRPr="00BB2D5A">
                  <w:rPr>
                    <w:spacing w:val="-20"/>
                  </w:rPr>
                  <w:t>65,148</w:t>
                </w:r>
              </w:p>
            </w:tc>
            <w:tc>
              <w:tcPr>
                <w:tcW w:w="548" w:type="pct"/>
                <w:shd w:val="clear" w:color="auto" w:fill="auto"/>
                <w:vAlign w:val="center"/>
              </w:tcPr>
              <w:p w:rsidR="003E4607" w:rsidRPr="00BB2D5A" w:rsidRDefault="00465426" w:rsidP="003E4607">
                <w:pPr>
                  <w:jc w:val="right"/>
                  <w:rPr>
                    <w:spacing w:val="-20"/>
                  </w:rPr>
                </w:pPr>
                <w:r w:rsidRPr="00BB2D5A">
                  <w:rPr>
                    <w:spacing w:val="-20"/>
                  </w:rPr>
                  <w:t>184,490</w:t>
                </w:r>
              </w:p>
            </w:tc>
            <w:tc>
              <w:tcPr>
                <w:tcW w:w="548" w:type="pct"/>
                <w:shd w:val="clear" w:color="auto" w:fill="auto"/>
                <w:vAlign w:val="center"/>
              </w:tcPr>
              <w:p w:rsidR="003E4607" w:rsidRPr="00BB2D5A" w:rsidRDefault="003E4607" w:rsidP="003E4607">
                <w:pPr>
                  <w:jc w:val="right"/>
                  <w:rPr>
                    <w:spacing w:val="-20"/>
                  </w:rPr>
                </w:pPr>
              </w:p>
            </w:tc>
            <w:tc>
              <w:tcPr>
                <w:tcW w:w="548" w:type="pct"/>
                <w:vAlign w:val="center"/>
              </w:tcPr>
              <w:p w:rsidR="003E4607" w:rsidRPr="00BB2D5A" w:rsidRDefault="003E4607" w:rsidP="003E4607">
                <w:pPr>
                  <w:jc w:val="right"/>
                  <w:rPr>
                    <w:spacing w:val="-20"/>
                  </w:rPr>
                </w:pPr>
              </w:p>
            </w:tc>
            <w:tc>
              <w:tcPr>
                <w:tcW w:w="470" w:type="pct"/>
                <w:shd w:val="clear" w:color="auto" w:fill="auto"/>
                <w:vAlign w:val="center"/>
              </w:tcPr>
              <w:p w:rsidR="003E4607" w:rsidRPr="00BB2D5A" w:rsidRDefault="003E4607" w:rsidP="003E4607">
                <w:pPr>
                  <w:jc w:val="right"/>
                  <w:rPr>
                    <w:spacing w:val="-20"/>
                  </w:rPr>
                </w:pPr>
              </w:p>
            </w:tc>
            <w:tc>
              <w:tcPr>
                <w:tcW w:w="516" w:type="pct"/>
                <w:shd w:val="clear" w:color="auto" w:fill="auto"/>
                <w:vAlign w:val="center"/>
              </w:tcPr>
              <w:p w:rsidR="003E4607" w:rsidRPr="00BB2D5A" w:rsidRDefault="00465426" w:rsidP="003E4607">
                <w:pPr>
                  <w:jc w:val="right"/>
                  <w:rPr>
                    <w:spacing w:val="-20"/>
                  </w:rPr>
                </w:pPr>
                <w:r w:rsidRPr="00BB2D5A">
                  <w:rPr>
                    <w:spacing w:val="-20"/>
                  </w:rPr>
                  <w:t>184,490</w:t>
                </w:r>
              </w:p>
            </w:tc>
            <w:tc>
              <w:tcPr>
                <w:tcW w:w="546" w:type="pct"/>
                <w:shd w:val="clear" w:color="auto" w:fill="auto"/>
                <w:vAlign w:val="center"/>
              </w:tcPr>
              <w:p w:rsidR="003E4607" w:rsidRPr="00BB2D5A" w:rsidRDefault="003E4607" w:rsidP="003E4607">
                <w:pPr>
                  <w:jc w:val="right"/>
                  <w:rPr>
                    <w:spacing w:val="-20"/>
                  </w:rPr>
                </w:pPr>
              </w:p>
            </w:tc>
            <w:tc>
              <w:tcPr>
                <w:tcW w:w="589" w:type="pct"/>
                <w:shd w:val="clear" w:color="auto" w:fill="auto"/>
                <w:vAlign w:val="center"/>
              </w:tcPr>
              <w:p w:rsidR="003E4607" w:rsidRPr="00BB2D5A" w:rsidRDefault="00465426" w:rsidP="003E4607">
                <w:pPr>
                  <w:jc w:val="right"/>
                  <w:rPr>
                    <w:spacing w:val="-20"/>
                  </w:rPr>
                </w:pPr>
                <w:r w:rsidRPr="00BB2D5A">
                  <w:rPr>
                    <w:spacing w:val="-20"/>
                  </w:rPr>
                  <w:t>249,638</w:t>
                </w:r>
              </w:p>
            </w:tc>
          </w:tr>
          <w:tr w:rsidR="003E4607" w:rsidRPr="00BB2D5A" w:rsidTr="003E4607">
            <w:sdt>
              <w:sdtPr>
                <w:tag w:val="_PLD_b5f5542d19ea42639ccab2e59cea3068"/>
                <w:id w:val="-1082219562"/>
                <w:lock w:val="sdtLocked"/>
              </w:sdtPr>
              <w:sdtEndPr/>
              <w:sdtContent>
                <w:tc>
                  <w:tcPr>
                    <w:tcW w:w="608" w:type="pct"/>
                    <w:shd w:val="clear" w:color="auto" w:fill="auto"/>
                  </w:tcPr>
                  <w:p w:rsidR="003E4607" w:rsidRPr="00BB2D5A" w:rsidRDefault="00465426">
                    <w:pPr>
                      <w:ind w:firstLineChars="100" w:firstLine="210"/>
                    </w:pPr>
                    <w:r w:rsidRPr="00BB2D5A">
                      <w:rPr>
                        <w:rFonts w:hint="eastAsia"/>
                      </w:rPr>
                      <w:t>其他债权投资公允价值变动</w:t>
                    </w:r>
                  </w:p>
                </w:tc>
              </w:sdtContent>
            </w:sdt>
            <w:tc>
              <w:tcPr>
                <w:tcW w:w="627" w:type="pct"/>
                <w:shd w:val="clear" w:color="auto" w:fill="auto"/>
                <w:vAlign w:val="center"/>
              </w:tcPr>
              <w:p w:rsidR="003E4607" w:rsidRPr="00BB2D5A" w:rsidRDefault="003E4607" w:rsidP="003E4607">
                <w:pPr>
                  <w:jc w:val="right"/>
                  <w:rPr>
                    <w:spacing w:val="-20"/>
                  </w:rPr>
                </w:pPr>
              </w:p>
            </w:tc>
            <w:tc>
              <w:tcPr>
                <w:tcW w:w="548" w:type="pct"/>
                <w:shd w:val="clear" w:color="auto" w:fill="auto"/>
                <w:vAlign w:val="center"/>
              </w:tcPr>
              <w:p w:rsidR="003E4607" w:rsidRPr="00BB2D5A" w:rsidRDefault="003E4607" w:rsidP="003E4607">
                <w:pPr>
                  <w:jc w:val="right"/>
                  <w:rPr>
                    <w:spacing w:val="-20"/>
                  </w:rPr>
                </w:pPr>
              </w:p>
            </w:tc>
            <w:tc>
              <w:tcPr>
                <w:tcW w:w="548" w:type="pct"/>
                <w:shd w:val="clear" w:color="auto" w:fill="auto"/>
                <w:vAlign w:val="center"/>
              </w:tcPr>
              <w:p w:rsidR="003E4607" w:rsidRPr="00BB2D5A" w:rsidRDefault="003E4607" w:rsidP="003E4607">
                <w:pPr>
                  <w:jc w:val="right"/>
                  <w:rPr>
                    <w:spacing w:val="-20"/>
                  </w:rPr>
                </w:pPr>
              </w:p>
            </w:tc>
            <w:tc>
              <w:tcPr>
                <w:tcW w:w="548" w:type="pct"/>
                <w:vAlign w:val="center"/>
              </w:tcPr>
              <w:p w:rsidR="003E4607" w:rsidRPr="00BB2D5A" w:rsidRDefault="003E4607" w:rsidP="003E4607">
                <w:pPr>
                  <w:jc w:val="right"/>
                  <w:rPr>
                    <w:spacing w:val="-20"/>
                  </w:rPr>
                </w:pPr>
              </w:p>
            </w:tc>
            <w:tc>
              <w:tcPr>
                <w:tcW w:w="470" w:type="pct"/>
                <w:shd w:val="clear" w:color="auto" w:fill="auto"/>
                <w:vAlign w:val="center"/>
              </w:tcPr>
              <w:p w:rsidR="003E4607" w:rsidRPr="00BB2D5A" w:rsidRDefault="003E4607" w:rsidP="003E4607">
                <w:pPr>
                  <w:jc w:val="right"/>
                  <w:rPr>
                    <w:spacing w:val="-20"/>
                  </w:rPr>
                </w:pPr>
              </w:p>
            </w:tc>
            <w:tc>
              <w:tcPr>
                <w:tcW w:w="516" w:type="pct"/>
                <w:shd w:val="clear" w:color="auto" w:fill="auto"/>
                <w:vAlign w:val="center"/>
              </w:tcPr>
              <w:p w:rsidR="003E4607" w:rsidRPr="00BB2D5A" w:rsidRDefault="003E4607" w:rsidP="003E4607">
                <w:pPr>
                  <w:jc w:val="right"/>
                  <w:rPr>
                    <w:spacing w:val="-20"/>
                  </w:rPr>
                </w:pPr>
              </w:p>
            </w:tc>
            <w:tc>
              <w:tcPr>
                <w:tcW w:w="546" w:type="pct"/>
                <w:shd w:val="clear" w:color="auto" w:fill="auto"/>
                <w:vAlign w:val="center"/>
              </w:tcPr>
              <w:p w:rsidR="003E4607" w:rsidRPr="00BB2D5A" w:rsidRDefault="003E4607" w:rsidP="003E4607">
                <w:pPr>
                  <w:jc w:val="right"/>
                  <w:rPr>
                    <w:spacing w:val="-20"/>
                  </w:rPr>
                </w:pPr>
              </w:p>
            </w:tc>
            <w:tc>
              <w:tcPr>
                <w:tcW w:w="589" w:type="pct"/>
                <w:shd w:val="clear" w:color="auto" w:fill="auto"/>
                <w:vAlign w:val="center"/>
              </w:tcPr>
              <w:p w:rsidR="003E4607" w:rsidRPr="00BB2D5A" w:rsidRDefault="003E4607" w:rsidP="003E4607">
                <w:pPr>
                  <w:jc w:val="right"/>
                  <w:rPr>
                    <w:spacing w:val="-20"/>
                  </w:rPr>
                </w:pPr>
              </w:p>
            </w:tc>
          </w:tr>
          <w:tr w:rsidR="003E4607" w:rsidRPr="00BB2D5A" w:rsidTr="003E4607">
            <w:sdt>
              <w:sdtPr>
                <w:tag w:val="_PLD_e34d4691560846d6a2e8d56eaac2fc7d"/>
                <w:id w:val="-1509442113"/>
                <w:lock w:val="sdtLocked"/>
              </w:sdtPr>
              <w:sdtEndPr/>
              <w:sdtContent>
                <w:tc>
                  <w:tcPr>
                    <w:tcW w:w="608" w:type="pct"/>
                    <w:shd w:val="clear" w:color="auto" w:fill="auto"/>
                  </w:tcPr>
                  <w:p w:rsidR="003E4607" w:rsidRPr="00BB2D5A" w:rsidRDefault="00465426">
                    <w:pPr>
                      <w:ind w:firstLineChars="100" w:firstLine="210"/>
                    </w:pPr>
                    <w:r w:rsidRPr="00BB2D5A">
                      <w:rPr>
                        <w:rFonts w:hint="eastAsia"/>
                      </w:rPr>
                      <w:t>金融资产重分类计入其他综合收益的金额</w:t>
                    </w:r>
                  </w:p>
                </w:tc>
              </w:sdtContent>
            </w:sdt>
            <w:tc>
              <w:tcPr>
                <w:tcW w:w="627" w:type="pct"/>
                <w:shd w:val="clear" w:color="auto" w:fill="auto"/>
                <w:vAlign w:val="center"/>
              </w:tcPr>
              <w:p w:rsidR="003E4607" w:rsidRPr="00BB2D5A" w:rsidRDefault="003E4607" w:rsidP="003E4607">
                <w:pPr>
                  <w:jc w:val="right"/>
                  <w:rPr>
                    <w:spacing w:val="-20"/>
                  </w:rPr>
                </w:pPr>
              </w:p>
            </w:tc>
            <w:tc>
              <w:tcPr>
                <w:tcW w:w="548" w:type="pct"/>
                <w:shd w:val="clear" w:color="auto" w:fill="auto"/>
                <w:vAlign w:val="center"/>
              </w:tcPr>
              <w:p w:rsidR="003E4607" w:rsidRPr="00BB2D5A" w:rsidRDefault="003E4607" w:rsidP="003E4607">
                <w:pPr>
                  <w:jc w:val="right"/>
                  <w:rPr>
                    <w:spacing w:val="-20"/>
                  </w:rPr>
                </w:pPr>
              </w:p>
            </w:tc>
            <w:tc>
              <w:tcPr>
                <w:tcW w:w="548" w:type="pct"/>
                <w:shd w:val="clear" w:color="auto" w:fill="auto"/>
                <w:vAlign w:val="center"/>
              </w:tcPr>
              <w:p w:rsidR="003E4607" w:rsidRPr="00BB2D5A" w:rsidRDefault="003E4607" w:rsidP="003E4607">
                <w:pPr>
                  <w:jc w:val="right"/>
                  <w:rPr>
                    <w:spacing w:val="-20"/>
                  </w:rPr>
                </w:pPr>
              </w:p>
            </w:tc>
            <w:tc>
              <w:tcPr>
                <w:tcW w:w="548" w:type="pct"/>
                <w:vAlign w:val="center"/>
              </w:tcPr>
              <w:p w:rsidR="003E4607" w:rsidRPr="00BB2D5A" w:rsidRDefault="003E4607" w:rsidP="003E4607">
                <w:pPr>
                  <w:jc w:val="right"/>
                  <w:rPr>
                    <w:spacing w:val="-20"/>
                  </w:rPr>
                </w:pPr>
              </w:p>
            </w:tc>
            <w:tc>
              <w:tcPr>
                <w:tcW w:w="470" w:type="pct"/>
                <w:shd w:val="clear" w:color="auto" w:fill="auto"/>
                <w:vAlign w:val="center"/>
              </w:tcPr>
              <w:p w:rsidR="003E4607" w:rsidRPr="00BB2D5A" w:rsidRDefault="003E4607" w:rsidP="003E4607">
                <w:pPr>
                  <w:jc w:val="right"/>
                  <w:rPr>
                    <w:spacing w:val="-20"/>
                  </w:rPr>
                </w:pPr>
              </w:p>
            </w:tc>
            <w:tc>
              <w:tcPr>
                <w:tcW w:w="516" w:type="pct"/>
                <w:shd w:val="clear" w:color="auto" w:fill="auto"/>
                <w:vAlign w:val="center"/>
              </w:tcPr>
              <w:p w:rsidR="003E4607" w:rsidRPr="00BB2D5A" w:rsidRDefault="003E4607" w:rsidP="003E4607">
                <w:pPr>
                  <w:jc w:val="right"/>
                  <w:rPr>
                    <w:spacing w:val="-20"/>
                  </w:rPr>
                </w:pPr>
              </w:p>
            </w:tc>
            <w:tc>
              <w:tcPr>
                <w:tcW w:w="546" w:type="pct"/>
                <w:shd w:val="clear" w:color="auto" w:fill="auto"/>
                <w:vAlign w:val="center"/>
              </w:tcPr>
              <w:p w:rsidR="003E4607" w:rsidRPr="00BB2D5A" w:rsidRDefault="003E4607" w:rsidP="003E4607">
                <w:pPr>
                  <w:jc w:val="right"/>
                  <w:rPr>
                    <w:spacing w:val="-20"/>
                  </w:rPr>
                </w:pPr>
              </w:p>
            </w:tc>
            <w:tc>
              <w:tcPr>
                <w:tcW w:w="589" w:type="pct"/>
                <w:shd w:val="clear" w:color="auto" w:fill="auto"/>
                <w:vAlign w:val="center"/>
              </w:tcPr>
              <w:p w:rsidR="003E4607" w:rsidRPr="00BB2D5A" w:rsidRDefault="003E4607" w:rsidP="003E4607">
                <w:pPr>
                  <w:jc w:val="right"/>
                  <w:rPr>
                    <w:spacing w:val="-20"/>
                  </w:rPr>
                </w:pPr>
              </w:p>
            </w:tc>
          </w:tr>
          <w:tr w:rsidR="003E4607" w:rsidRPr="00BB2D5A" w:rsidTr="003E4607">
            <w:sdt>
              <w:sdtPr>
                <w:tag w:val="_PLD_54f19ba1a2e14a69bf876072b1f68cbf"/>
                <w:id w:val="-1215580133"/>
                <w:lock w:val="sdtLocked"/>
              </w:sdtPr>
              <w:sdtEndPr/>
              <w:sdtContent>
                <w:tc>
                  <w:tcPr>
                    <w:tcW w:w="608" w:type="pct"/>
                    <w:shd w:val="clear" w:color="auto" w:fill="auto"/>
                  </w:tcPr>
                  <w:p w:rsidR="003E4607" w:rsidRPr="00BB2D5A" w:rsidRDefault="00465426">
                    <w:pPr>
                      <w:ind w:firstLineChars="100" w:firstLine="210"/>
                    </w:pPr>
                    <w:r w:rsidRPr="00BB2D5A">
                      <w:rPr>
                        <w:rFonts w:hint="eastAsia"/>
                      </w:rPr>
                      <w:t>其他债权投资信用减值准备</w:t>
                    </w:r>
                  </w:p>
                </w:tc>
              </w:sdtContent>
            </w:sdt>
            <w:tc>
              <w:tcPr>
                <w:tcW w:w="627" w:type="pct"/>
                <w:shd w:val="clear" w:color="auto" w:fill="auto"/>
                <w:vAlign w:val="center"/>
              </w:tcPr>
              <w:p w:rsidR="003E4607" w:rsidRPr="00BB2D5A" w:rsidRDefault="003E4607" w:rsidP="003E4607">
                <w:pPr>
                  <w:jc w:val="right"/>
                  <w:rPr>
                    <w:spacing w:val="-20"/>
                  </w:rPr>
                </w:pPr>
              </w:p>
            </w:tc>
            <w:tc>
              <w:tcPr>
                <w:tcW w:w="548" w:type="pct"/>
                <w:shd w:val="clear" w:color="auto" w:fill="auto"/>
                <w:vAlign w:val="center"/>
              </w:tcPr>
              <w:p w:rsidR="003E4607" w:rsidRPr="00BB2D5A" w:rsidRDefault="003E4607" w:rsidP="003E4607">
                <w:pPr>
                  <w:jc w:val="right"/>
                  <w:rPr>
                    <w:spacing w:val="-20"/>
                  </w:rPr>
                </w:pPr>
              </w:p>
            </w:tc>
            <w:tc>
              <w:tcPr>
                <w:tcW w:w="548" w:type="pct"/>
                <w:shd w:val="clear" w:color="auto" w:fill="auto"/>
                <w:vAlign w:val="center"/>
              </w:tcPr>
              <w:p w:rsidR="003E4607" w:rsidRPr="00BB2D5A" w:rsidRDefault="003E4607" w:rsidP="003E4607">
                <w:pPr>
                  <w:jc w:val="right"/>
                  <w:rPr>
                    <w:spacing w:val="-20"/>
                  </w:rPr>
                </w:pPr>
              </w:p>
            </w:tc>
            <w:tc>
              <w:tcPr>
                <w:tcW w:w="548" w:type="pct"/>
                <w:vAlign w:val="center"/>
              </w:tcPr>
              <w:p w:rsidR="003E4607" w:rsidRPr="00BB2D5A" w:rsidRDefault="003E4607" w:rsidP="003E4607">
                <w:pPr>
                  <w:jc w:val="right"/>
                  <w:rPr>
                    <w:spacing w:val="-20"/>
                  </w:rPr>
                </w:pPr>
              </w:p>
            </w:tc>
            <w:tc>
              <w:tcPr>
                <w:tcW w:w="470" w:type="pct"/>
                <w:shd w:val="clear" w:color="auto" w:fill="auto"/>
                <w:vAlign w:val="center"/>
              </w:tcPr>
              <w:p w:rsidR="003E4607" w:rsidRPr="00BB2D5A" w:rsidRDefault="003E4607" w:rsidP="003E4607">
                <w:pPr>
                  <w:jc w:val="right"/>
                  <w:rPr>
                    <w:spacing w:val="-20"/>
                  </w:rPr>
                </w:pPr>
              </w:p>
            </w:tc>
            <w:tc>
              <w:tcPr>
                <w:tcW w:w="516" w:type="pct"/>
                <w:shd w:val="clear" w:color="auto" w:fill="auto"/>
                <w:vAlign w:val="center"/>
              </w:tcPr>
              <w:p w:rsidR="003E4607" w:rsidRPr="00BB2D5A" w:rsidRDefault="003E4607" w:rsidP="003E4607">
                <w:pPr>
                  <w:jc w:val="right"/>
                  <w:rPr>
                    <w:spacing w:val="-20"/>
                  </w:rPr>
                </w:pPr>
              </w:p>
            </w:tc>
            <w:tc>
              <w:tcPr>
                <w:tcW w:w="546" w:type="pct"/>
                <w:shd w:val="clear" w:color="auto" w:fill="auto"/>
                <w:vAlign w:val="center"/>
              </w:tcPr>
              <w:p w:rsidR="003E4607" w:rsidRPr="00BB2D5A" w:rsidRDefault="003E4607" w:rsidP="003E4607">
                <w:pPr>
                  <w:jc w:val="right"/>
                  <w:rPr>
                    <w:spacing w:val="-20"/>
                  </w:rPr>
                </w:pPr>
              </w:p>
            </w:tc>
            <w:tc>
              <w:tcPr>
                <w:tcW w:w="589" w:type="pct"/>
                <w:shd w:val="clear" w:color="auto" w:fill="auto"/>
                <w:vAlign w:val="center"/>
              </w:tcPr>
              <w:p w:rsidR="003E4607" w:rsidRPr="00BB2D5A" w:rsidRDefault="003E4607" w:rsidP="003E4607">
                <w:pPr>
                  <w:jc w:val="right"/>
                  <w:rPr>
                    <w:spacing w:val="-20"/>
                  </w:rPr>
                </w:pPr>
              </w:p>
            </w:tc>
          </w:tr>
          <w:tr w:rsidR="003E4607" w:rsidRPr="00BB2D5A" w:rsidTr="003E4607">
            <w:sdt>
              <w:sdtPr>
                <w:tag w:val="_PLD_4bb3a499562f4720af567084f6f57266"/>
                <w:id w:val="1281452087"/>
                <w:lock w:val="sdtLocked"/>
              </w:sdtPr>
              <w:sdtEndPr/>
              <w:sdtContent>
                <w:tc>
                  <w:tcPr>
                    <w:tcW w:w="608" w:type="pct"/>
                    <w:shd w:val="clear" w:color="auto" w:fill="auto"/>
                  </w:tcPr>
                  <w:p w:rsidR="003E4607" w:rsidRPr="00BB2D5A" w:rsidRDefault="00465426">
                    <w:pPr>
                      <w:pStyle w:val="affffffffffffff7"/>
                    </w:pPr>
                    <w:r w:rsidRPr="00BB2D5A">
                      <w:rPr>
                        <w:rFonts w:hint="eastAsia"/>
                      </w:rPr>
                      <w:t>现金流量套期损益的有效部分</w:t>
                    </w:r>
                  </w:p>
                </w:tc>
              </w:sdtContent>
            </w:sdt>
            <w:tc>
              <w:tcPr>
                <w:tcW w:w="627" w:type="pct"/>
                <w:shd w:val="clear" w:color="auto" w:fill="auto"/>
                <w:vAlign w:val="center"/>
              </w:tcPr>
              <w:p w:rsidR="003E4607" w:rsidRPr="00BB2D5A" w:rsidRDefault="00465426" w:rsidP="003E4607">
                <w:pPr>
                  <w:jc w:val="right"/>
                  <w:rPr>
                    <w:spacing w:val="-20"/>
                  </w:rPr>
                </w:pPr>
                <w:r w:rsidRPr="00BB2D5A">
                  <w:rPr>
                    <w:spacing w:val="-20"/>
                  </w:rPr>
                  <w:t>-1,294,152</w:t>
                </w:r>
              </w:p>
            </w:tc>
            <w:tc>
              <w:tcPr>
                <w:tcW w:w="548" w:type="pct"/>
                <w:shd w:val="clear" w:color="auto" w:fill="auto"/>
                <w:vAlign w:val="center"/>
              </w:tcPr>
              <w:p w:rsidR="003E4607" w:rsidRPr="00BB2D5A" w:rsidRDefault="00465426" w:rsidP="003E4607">
                <w:pPr>
                  <w:jc w:val="right"/>
                  <w:rPr>
                    <w:spacing w:val="-20"/>
                  </w:rPr>
                </w:pPr>
                <w:r w:rsidRPr="00BB2D5A">
                  <w:rPr>
                    <w:spacing w:val="-20"/>
                  </w:rPr>
                  <w:t>-475,905</w:t>
                </w:r>
              </w:p>
            </w:tc>
            <w:tc>
              <w:tcPr>
                <w:tcW w:w="548" w:type="pct"/>
                <w:shd w:val="clear" w:color="auto" w:fill="auto"/>
                <w:vAlign w:val="center"/>
              </w:tcPr>
              <w:p w:rsidR="003E4607" w:rsidRPr="00BB2D5A" w:rsidRDefault="00465426" w:rsidP="003E4607">
                <w:pPr>
                  <w:jc w:val="right"/>
                  <w:rPr>
                    <w:spacing w:val="-20"/>
                  </w:rPr>
                </w:pPr>
                <w:r w:rsidRPr="00BB2D5A">
                  <w:rPr>
                    <w:spacing w:val="-20"/>
                  </w:rPr>
                  <w:t>-917,592</w:t>
                </w:r>
              </w:p>
            </w:tc>
            <w:tc>
              <w:tcPr>
                <w:tcW w:w="548" w:type="pct"/>
                <w:vAlign w:val="center"/>
              </w:tcPr>
              <w:p w:rsidR="003E4607" w:rsidRPr="00BB2D5A" w:rsidRDefault="003E4607" w:rsidP="003E4607">
                <w:pPr>
                  <w:jc w:val="right"/>
                  <w:rPr>
                    <w:spacing w:val="-20"/>
                  </w:rPr>
                </w:pPr>
              </w:p>
            </w:tc>
            <w:tc>
              <w:tcPr>
                <w:tcW w:w="470" w:type="pct"/>
                <w:shd w:val="clear" w:color="auto" w:fill="auto"/>
                <w:vAlign w:val="center"/>
              </w:tcPr>
              <w:p w:rsidR="003E4607" w:rsidRPr="00BB2D5A" w:rsidRDefault="00465426" w:rsidP="003E4607">
                <w:pPr>
                  <w:jc w:val="right"/>
                  <w:rPr>
                    <w:spacing w:val="-20"/>
                  </w:rPr>
                </w:pPr>
                <w:r w:rsidRPr="00BB2D5A">
                  <w:rPr>
                    <w:spacing w:val="-20"/>
                  </w:rPr>
                  <w:t>-46,706</w:t>
                </w:r>
              </w:p>
            </w:tc>
            <w:tc>
              <w:tcPr>
                <w:tcW w:w="516" w:type="pct"/>
                <w:shd w:val="clear" w:color="auto" w:fill="auto"/>
                <w:vAlign w:val="center"/>
              </w:tcPr>
              <w:p w:rsidR="003E4607" w:rsidRPr="00BB2D5A" w:rsidRDefault="00465426" w:rsidP="003E4607">
                <w:pPr>
                  <w:jc w:val="right"/>
                  <w:rPr>
                    <w:spacing w:val="-20"/>
                  </w:rPr>
                </w:pPr>
                <w:r w:rsidRPr="00BB2D5A">
                  <w:rPr>
                    <w:spacing w:val="-20"/>
                  </w:rPr>
                  <w:t>276,986</w:t>
                </w:r>
              </w:p>
            </w:tc>
            <w:tc>
              <w:tcPr>
                <w:tcW w:w="546" w:type="pct"/>
                <w:shd w:val="clear" w:color="auto" w:fill="auto"/>
                <w:vAlign w:val="center"/>
              </w:tcPr>
              <w:p w:rsidR="003E4607" w:rsidRPr="00BB2D5A" w:rsidRDefault="00465426" w:rsidP="003E4607">
                <w:pPr>
                  <w:jc w:val="right"/>
                  <w:rPr>
                    <w:spacing w:val="-20"/>
                  </w:rPr>
                </w:pPr>
                <w:r w:rsidRPr="00BB2D5A">
                  <w:rPr>
                    <w:spacing w:val="-20"/>
                  </w:rPr>
                  <w:t>211,407</w:t>
                </w:r>
              </w:p>
            </w:tc>
            <w:tc>
              <w:tcPr>
                <w:tcW w:w="589" w:type="pct"/>
                <w:shd w:val="clear" w:color="auto" w:fill="auto"/>
                <w:vAlign w:val="center"/>
              </w:tcPr>
              <w:p w:rsidR="003E4607" w:rsidRPr="00BB2D5A" w:rsidRDefault="00465426" w:rsidP="003E4607">
                <w:pPr>
                  <w:jc w:val="right"/>
                  <w:rPr>
                    <w:spacing w:val="-20"/>
                  </w:rPr>
                </w:pPr>
                <w:r w:rsidRPr="00BB2D5A">
                  <w:rPr>
                    <w:spacing w:val="-20"/>
                  </w:rPr>
                  <w:t>-1,017,166</w:t>
                </w:r>
              </w:p>
            </w:tc>
          </w:tr>
          <w:tr w:rsidR="003E4607" w:rsidRPr="00BB2D5A" w:rsidTr="003E4607">
            <w:sdt>
              <w:sdtPr>
                <w:tag w:val="_PLD_e61ac0c90b424af2a90f3f46f03d697d"/>
                <w:id w:val="1353607517"/>
                <w:lock w:val="sdtLocked"/>
              </w:sdtPr>
              <w:sdtEndPr/>
              <w:sdtContent>
                <w:tc>
                  <w:tcPr>
                    <w:tcW w:w="608" w:type="pct"/>
                    <w:shd w:val="clear" w:color="auto" w:fill="auto"/>
                  </w:tcPr>
                  <w:p w:rsidR="003E4607" w:rsidRPr="00BB2D5A" w:rsidRDefault="00465426">
                    <w:pPr>
                      <w:pStyle w:val="affffffffffffff7"/>
                    </w:pPr>
                    <w:r w:rsidRPr="00BB2D5A">
                      <w:rPr>
                        <w:rFonts w:hint="eastAsia"/>
                      </w:rPr>
                      <w:t>外币财务报表折算差额</w:t>
                    </w:r>
                  </w:p>
                </w:tc>
              </w:sdtContent>
            </w:sdt>
            <w:tc>
              <w:tcPr>
                <w:tcW w:w="627" w:type="pct"/>
                <w:shd w:val="clear" w:color="auto" w:fill="auto"/>
                <w:vAlign w:val="center"/>
              </w:tcPr>
              <w:p w:rsidR="003E4607" w:rsidRPr="00BB2D5A" w:rsidRDefault="00465426" w:rsidP="003E4607">
                <w:pPr>
                  <w:jc w:val="right"/>
                  <w:rPr>
                    <w:spacing w:val="-20"/>
                  </w:rPr>
                </w:pPr>
                <w:r w:rsidRPr="00BB2D5A">
                  <w:rPr>
                    <w:spacing w:val="-20"/>
                  </w:rPr>
                  <w:t>-6,523,058</w:t>
                </w:r>
              </w:p>
            </w:tc>
            <w:tc>
              <w:tcPr>
                <w:tcW w:w="548" w:type="pct"/>
                <w:shd w:val="clear" w:color="auto" w:fill="auto"/>
                <w:vAlign w:val="center"/>
              </w:tcPr>
              <w:p w:rsidR="003E4607" w:rsidRPr="00BB2D5A" w:rsidRDefault="00465426" w:rsidP="003E4607">
                <w:pPr>
                  <w:jc w:val="right"/>
                  <w:rPr>
                    <w:spacing w:val="-20"/>
                  </w:rPr>
                </w:pPr>
                <w:r w:rsidRPr="00BB2D5A">
                  <w:rPr>
                    <w:spacing w:val="-20"/>
                  </w:rPr>
                  <w:t>596,243</w:t>
                </w:r>
              </w:p>
            </w:tc>
            <w:tc>
              <w:tcPr>
                <w:tcW w:w="548" w:type="pct"/>
                <w:shd w:val="clear" w:color="auto" w:fill="auto"/>
                <w:vAlign w:val="center"/>
              </w:tcPr>
              <w:p w:rsidR="003E4607" w:rsidRPr="00BB2D5A" w:rsidRDefault="003E4607" w:rsidP="003E4607">
                <w:pPr>
                  <w:jc w:val="right"/>
                  <w:rPr>
                    <w:spacing w:val="-20"/>
                  </w:rPr>
                </w:pPr>
              </w:p>
            </w:tc>
            <w:tc>
              <w:tcPr>
                <w:tcW w:w="548" w:type="pct"/>
                <w:vAlign w:val="center"/>
              </w:tcPr>
              <w:p w:rsidR="003E4607" w:rsidRPr="00BB2D5A" w:rsidRDefault="003E4607" w:rsidP="003E4607">
                <w:pPr>
                  <w:jc w:val="right"/>
                  <w:rPr>
                    <w:spacing w:val="-20"/>
                  </w:rPr>
                </w:pPr>
              </w:p>
            </w:tc>
            <w:tc>
              <w:tcPr>
                <w:tcW w:w="470" w:type="pct"/>
                <w:shd w:val="clear" w:color="auto" w:fill="auto"/>
                <w:vAlign w:val="center"/>
              </w:tcPr>
              <w:p w:rsidR="003E4607" w:rsidRPr="00BB2D5A" w:rsidRDefault="003E4607" w:rsidP="003E4607">
                <w:pPr>
                  <w:jc w:val="right"/>
                  <w:rPr>
                    <w:spacing w:val="-20"/>
                  </w:rPr>
                </w:pPr>
              </w:p>
            </w:tc>
            <w:tc>
              <w:tcPr>
                <w:tcW w:w="516" w:type="pct"/>
                <w:shd w:val="clear" w:color="auto" w:fill="auto"/>
                <w:vAlign w:val="center"/>
              </w:tcPr>
              <w:p w:rsidR="003E4607" w:rsidRPr="00BB2D5A" w:rsidRDefault="00465426" w:rsidP="003E4607">
                <w:pPr>
                  <w:jc w:val="right"/>
                  <w:rPr>
                    <w:spacing w:val="-20"/>
                  </w:rPr>
                </w:pPr>
                <w:r w:rsidRPr="00BB2D5A">
                  <w:rPr>
                    <w:spacing w:val="-20"/>
                  </w:rPr>
                  <w:t>480,646</w:t>
                </w:r>
              </w:p>
            </w:tc>
            <w:tc>
              <w:tcPr>
                <w:tcW w:w="546" w:type="pct"/>
                <w:shd w:val="clear" w:color="auto" w:fill="auto"/>
                <w:vAlign w:val="center"/>
              </w:tcPr>
              <w:p w:rsidR="003E4607" w:rsidRPr="00BB2D5A" w:rsidRDefault="00465426" w:rsidP="003E4607">
                <w:pPr>
                  <w:jc w:val="right"/>
                  <w:rPr>
                    <w:spacing w:val="-20"/>
                  </w:rPr>
                </w:pPr>
                <w:r w:rsidRPr="00BB2D5A">
                  <w:rPr>
                    <w:spacing w:val="-20"/>
                  </w:rPr>
                  <w:t>115,597</w:t>
                </w:r>
              </w:p>
            </w:tc>
            <w:tc>
              <w:tcPr>
                <w:tcW w:w="589" w:type="pct"/>
                <w:shd w:val="clear" w:color="auto" w:fill="auto"/>
                <w:vAlign w:val="center"/>
              </w:tcPr>
              <w:p w:rsidR="003E4607" w:rsidRPr="00BB2D5A" w:rsidRDefault="00465426" w:rsidP="003E4607">
                <w:pPr>
                  <w:jc w:val="right"/>
                  <w:rPr>
                    <w:spacing w:val="-20"/>
                  </w:rPr>
                </w:pPr>
                <w:r w:rsidRPr="00BB2D5A">
                  <w:rPr>
                    <w:spacing w:val="-20"/>
                  </w:rPr>
                  <w:t>-6,042,412</w:t>
                </w:r>
              </w:p>
            </w:tc>
          </w:tr>
          <w:tr w:rsidR="003E4607" w:rsidRPr="00BB2D5A" w:rsidTr="003E4607">
            <w:sdt>
              <w:sdtPr>
                <w:tag w:val="_PLD_9ad7dfdffcbb4195853f9f7672607063"/>
                <w:id w:val="1629820397"/>
                <w:lock w:val="sdtLocked"/>
              </w:sdtPr>
              <w:sdtEndPr/>
              <w:sdtContent>
                <w:tc>
                  <w:tcPr>
                    <w:tcW w:w="608" w:type="pct"/>
                    <w:shd w:val="clear" w:color="auto" w:fill="auto"/>
                    <w:vAlign w:val="center"/>
                  </w:tcPr>
                  <w:p w:rsidR="003E4607" w:rsidRPr="00BB2D5A" w:rsidRDefault="00465426">
                    <w:pPr>
                      <w:pStyle w:val="affffffffffffff7"/>
                    </w:pPr>
                    <w:r w:rsidRPr="00BB2D5A">
                      <w:rPr>
                        <w:rFonts w:hint="eastAsia"/>
                      </w:rPr>
                      <w:t>其他综合收益合计</w:t>
                    </w:r>
                  </w:p>
                </w:tc>
              </w:sdtContent>
            </w:sdt>
            <w:tc>
              <w:tcPr>
                <w:tcW w:w="627" w:type="pct"/>
                <w:shd w:val="clear" w:color="auto" w:fill="auto"/>
                <w:vAlign w:val="center"/>
              </w:tcPr>
              <w:p w:rsidR="003E4607" w:rsidRPr="00BB2D5A" w:rsidRDefault="00465426" w:rsidP="003E4607">
                <w:pPr>
                  <w:jc w:val="right"/>
                  <w:rPr>
                    <w:spacing w:val="-20"/>
                  </w:rPr>
                </w:pPr>
                <w:r w:rsidRPr="00BB2D5A">
                  <w:rPr>
                    <w:spacing w:val="-20"/>
                  </w:rPr>
                  <w:t>-7,772,900</w:t>
                </w:r>
              </w:p>
            </w:tc>
            <w:tc>
              <w:tcPr>
                <w:tcW w:w="548" w:type="pct"/>
                <w:shd w:val="clear" w:color="auto" w:fill="auto"/>
                <w:vAlign w:val="center"/>
              </w:tcPr>
              <w:p w:rsidR="003E4607" w:rsidRPr="00BB2D5A" w:rsidRDefault="00465426" w:rsidP="003E4607">
                <w:pPr>
                  <w:jc w:val="right"/>
                  <w:rPr>
                    <w:spacing w:val="-20"/>
                  </w:rPr>
                </w:pPr>
                <w:r w:rsidRPr="00BB2D5A">
                  <w:rPr>
                    <w:spacing w:val="-20"/>
                  </w:rPr>
                  <w:t>304,205</w:t>
                </w:r>
              </w:p>
            </w:tc>
            <w:tc>
              <w:tcPr>
                <w:tcW w:w="548" w:type="pct"/>
                <w:shd w:val="clear" w:color="auto" w:fill="auto"/>
                <w:vAlign w:val="center"/>
              </w:tcPr>
              <w:p w:rsidR="003E4607" w:rsidRPr="00BB2D5A" w:rsidRDefault="00465426" w:rsidP="003E4607">
                <w:pPr>
                  <w:jc w:val="right"/>
                  <w:rPr>
                    <w:spacing w:val="-20"/>
                  </w:rPr>
                </w:pPr>
                <w:r w:rsidRPr="00BB2D5A">
                  <w:rPr>
                    <w:spacing w:val="-20"/>
                  </w:rPr>
                  <w:t>-917,592</w:t>
                </w:r>
              </w:p>
            </w:tc>
            <w:tc>
              <w:tcPr>
                <w:tcW w:w="548" w:type="pct"/>
                <w:vAlign w:val="center"/>
              </w:tcPr>
              <w:p w:rsidR="003E4607" w:rsidRPr="00BB2D5A" w:rsidRDefault="00465426" w:rsidP="003E4607">
                <w:pPr>
                  <w:jc w:val="right"/>
                  <w:rPr>
                    <w:spacing w:val="-20"/>
                  </w:rPr>
                </w:pPr>
                <w:r w:rsidRPr="00BB2D5A">
                  <w:rPr>
                    <w:spacing w:val="-20"/>
                  </w:rPr>
                  <w:t>-20,980</w:t>
                </w:r>
              </w:p>
            </w:tc>
            <w:tc>
              <w:tcPr>
                <w:tcW w:w="470" w:type="pct"/>
                <w:shd w:val="clear" w:color="auto" w:fill="auto"/>
                <w:vAlign w:val="center"/>
              </w:tcPr>
              <w:p w:rsidR="003E4607" w:rsidRPr="00BB2D5A" w:rsidRDefault="00465426" w:rsidP="003E4607">
                <w:pPr>
                  <w:jc w:val="right"/>
                  <w:rPr>
                    <w:spacing w:val="-20"/>
                  </w:rPr>
                </w:pPr>
                <w:r w:rsidRPr="00BB2D5A">
                  <w:rPr>
                    <w:spacing w:val="-20"/>
                  </w:rPr>
                  <w:t>-46,862</w:t>
                </w:r>
              </w:p>
            </w:tc>
            <w:tc>
              <w:tcPr>
                <w:tcW w:w="516" w:type="pct"/>
                <w:shd w:val="clear" w:color="auto" w:fill="auto"/>
                <w:vAlign w:val="center"/>
              </w:tcPr>
              <w:p w:rsidR="003E4607" w:rsidRPr="00BB2D5A" w:rsidRDefault="00465426" w:rsidP="003E4607">
                <w:pPr>
                  <w:jc w:val="right"/>
                  <w:rPr>
                    <w:spacing w:val="-20"/>
                  </w:rPr>
                </w:pPr>
                <w:r w:rsidRPr="00BB2D5A">
                  <w:rPr>
                    <w:spacing w:val="-20"/>
                  </w:rPr>
                  <w:t>962,635</w:t>
                </w:r>
              </w:p>
            </w:tc>
            <w:tc>
              <w:tcPr>
                <w:tcW w:w="546" w:type="pct"/>
                <w:shd w:val="clear" w:color="auto" w:fill="auto"/>
                <w:vAlign w:val="center"/>
              </w:tcPr>
              <w:p w:rsidR="003E4607" w:rsidRPr="00BB2D5A" w:rsidRDefault="00465426" w:rsidP="003E4607">
                <w:pPr>
                  <w:jc w:val="right"/>
                  <w:rPr>
                    <w:spacing w:val="-20"/>
                  </w:rPr>
                </w:pPr>
                <w:r w:rsidRPr="00BB2D5A">
                  <w:rPr>
                    <w:spacing w:val="-20"/>
                  </w:rPr>
                  <w:t>327,004</w:t>
                </w:r>
              </w:p>
            </w:tc>
            <w:tc>
              <w:tcPr>
                <w:tcW w:w="589" w:type="pct"/>
                <w:shd w:val="clear" w:color="auto" w:fill="auto"/>
                <w:vAlign w:val="center"/>
              </w:tcPr>
              <w:p w:rsidR="003E4607" w:rsidRPr="00BB2D5A" w:rsidRDefault="00465426" w:rsidP="003E4607">
                <w:pPr>
                  <w:jc w:val="right"/>
                  <w:rPr>
                    <w:spacing w:val="-20"/>
                  </w:rPr>
                </w:pPr>
                <w:r w:rsidRPr="00BB2D5A">
                  <w:rPr>
                    <w:spacing w:val="-20"/>
                  </w:rPr>
                  <w:t>-6,810,265</w:t>
                </w:r>
              </w:p>
            </w:tc>
          </w:tr>
        </w:tbl>
        <w:p w:rsidR="00D93AE4" w:rsidRPr="00BB2D5A" w:rsidRDefault="00964E85">
          <w:pPr>
            <w:pStyle w:val="affffffffffffff7"/>
          </w:pPr>
        </w:p>
      </w:sdtContent>
    </w:sdt>
    <w:sdt>
      <w:sdtPr>
        <w:rPr>
          <w:rFonts w:ascii="宋体" w:hAnsi="宋体" w:cs="宋体" w:hint="eastAsia"/>
          <w:b w:val="0"/>
          <w:bCs w:val="0"/>
          <w:kern w:val="0"/>
          <w:szCs w:val="21"/>
        </w:rPr>
        <w:alias w:val="模块:专项储备"/>
        <w:tag w:val="_SEC_84ba198e06284c06a5fcfe80ab43de2c"/>
        <w:id w:val="356239270"/>
        <w:lock w:val="sdtLocked"/>
        <w:placeholder>
          <w:docPart w:val="GBC22222222222222222222222222222"/>
        </w:placeholder>
      </w:sdtPr>
      <w:sdtEndPr>
        <w:rPr>
          <w:rFonts w:cstheme="minorBidi" w:hint="default"/>
          <w:color w:val="000000" w:themeColor="text1"/>
        </w:rPr>
      </w:sdtEndPr>
      <w:sdtContent>
        <w:p w:rsidR="00D93AE4" w:rsidRPr="00BB2D5A" w:rsidRDefault="00E30060" w:rsidP="00465426">
          <w:pPr>
            <w:pStyle w:val="afffffffffffffffffffffffff2"/>
            <w:numPr>
              <w:ilvl w:val="0"/>
              <w:numId w:val="88"/>
            </w:numPr>
            <w:tabs>
              <w:tab w:val="left" w:pos="504"/>
            </w:tabs>
            <w:rPr>
              <w:rFonts w:ascii="宋体" w:hAnsi="宋体"/>
              <w:szCs w:val="21"/>
            </w:rPr>
          </w:pPr>
          <w:r w:rsidRPr="00BB2D5A">
            <w:rPr>
              <w:rFonts w:ascii="宋体" w:hAnsi="宋体" w:hint="eastAsia"/>
              <w:szCs w:val="21"/>
            </w:rPr>
            <w:t>专项储备</w:t>
          </w:r>
        </w:p>
        <w:sdt>
          <w:sdtPr>
            <w:alias w:val="是否适用：专项储备[双击切换]"/>
            <w:tag w:val="_GBC_0e2f337ccf9a4bc6919cf02a896e57c1"/>
            <w:id w:val="2141371288"/>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pStyle w:val="affffffffffffffffffffffffff4"/>
            <w:ind w:firstLineChars="0" w:firstLine="0"/>
            <w:jc w:val="right"/>
            <w:rPr>
              <w:rFonts w:ascii="宋体" w:hAnsi="宋体"/>
              <w:szCs w:val="21"/>
            </w:rPr>
          </w:pPr>
          <w:r w:rsidRPr="00BB2D5A">
            <w:rPr>
              <w:rFonts w:ascii="宋体" w:hAnsi="宋体" w:hint="eastAsia"/>
              <w:szCs w:val="21"/>
            </w:rPr>
            <w:t>单位：</w:t>
          </w:r>
          <w:sdt>
            <w:sdtPr>
              <w:rPr>
                <w:rFonts w:ascii="宋体" w:hAnsi="宋体" w:hint="eastAsia"/>
                <w:szCs w:val="21"/>
              </w:rPr>
              <w:alias w:val="单位：财务附注：专项储备"/>
              <w:tag w:val="_GBC_b47176c62a0d4cb08df78fbfc975ed8c"/>
              <w:id w:val="368576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ascii="宋体" w:hAnsi="宋体" w:hint="eastAsia"/>
                  <w:szCs w:val="21"/>
                </w:rPr>
                <w:t>千元</w:t>
              </w:r>
            </w:sdtContent>
          </w:sdt>
          <w:r w:rsidRPr="00BB2D5A">
            <w:rPr>
              <w:rFonts w:ascii="宋体" w:hAnsi="宋体" w:hint="eastAsia"/>
              <w:szCs w:val="21"/>
            </w:rPr>
            <w:t>币种：</w:t>
          </w:r>
          <w:sdt>
            <w:sdtPr>
              <w:rPr>
                <w:rFonts w:ascii="宋体" w:hAnsi="宋体" w:hint="eastAsia"/>
                <w:szCs w:val="21"/>
              </w:rPr>
              <w:alias w:val="币种：财务附注：专项储备"/>
              <w:tag w:val="_GBC_0d38a2dae28a4705ad4e665e5fcad88c"/>
              <w:id w:val="-8340647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ascii="宋体" w:hAnsi="宋体" w:hint="eastAsia"/>
                  <w:szCs w:val="21"/>
                </w:rPr>
                <w:t>人民币</w:t>
              </w:r>
            </w:sdtContent>
          </w:sdt>
        </w:p>
        <w:tbl>
          <w:tblPr>
            <w:tblStyle w:val="g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12"/>
            <w:gridCol w:w="1823"/>
            <w:gridCol w:w="1823"/>
            <w:gridCol w:w="1864"/>
            <w:gridCol w:w="1837"/>
          </w:tblGrid>
          <w:tr w:rsidR="003E4607" w:rsidRPr="00BB2D5A" w:rsidTr="003E4607">
            <w:bookmarkStart w:id="310" w:name="_Hlk37863535" w:displacedByCustomXml="next"/>
            <w:sdt>
              <w:sdtPr>
                <w:tag w:val="_PLD_1b8418d949a749fe8d001c0cc33cf61e"/>
                <w:id w:val="-1704390361"/>
                <w:lock w:val="sdtLocked"/>
              </w:sdtPr>
              <w:sdtEndPr/>
              <w:sdtContent>
                <w:tc>
                  <w:tcPr>
                    <w:tcW w:w="945" w:type="pct"/>
                    <w:shd w:val="clear" w:color="auto" w:fill="auto"/>
                    <w:vAlign w:val="center"/>
                  </w:tcPr>
                  <w:p w:rsidR="003E4607" w:rsidRPr="00BB2D5A" w:rsidRDefault="00465426" w:rsidP="003E4607">
                    <w:pPr>
                      <w:jc w:val="center"/>
                    </w:pPr>
                    <w:r w:rsidRPr="00BB2D5A">
                      <w:rPr>
                        <w:rFonts w:hint="eastAsia"/>
                      </w:rPr>
                      <w:t>项目</w:t>
                    </w:r>
                  </w:p>
                </w:tc>
              </w:sdtContent>
            </w:sdt>
            <w:sdt>
              <w:sdtPr>
                <w:tag w:val="_PLD_080ff0821e57448ea6f6c5e836583c19"/>
                <w:id w:val="1186413928"/>
                <w:lock w:val="sdtLocked"/>
              </w:sdtPr>
              <w:sdtEndPr/>
              <w:sdtContent>
                <w:tc>
                  <w:tcPr>
                    <w:tcW w:w="1006" w:type="pct"/>
                    <w:shd w:val="clear" w:color="auto" w:fill="auto"/>
                    <w:vAlign w:val="center"/>
                  </w:tcPr>
                  <w:p w:rsidR="003E4607" w:rsidRPr="00BB2D5A" w:rsidRDefault="00465426" w:rsidP="003E4607">
                    <w:pPr>
                      <w:jc w:val="center"/>
                    </w:pPr>
                    <w:r w:rsidRPr="00BB2D5A">
                      <w:rPr>
                        <w:rFonts w:hint="eastAsia"/>
                      </w:rPr>
                      <w:t>期初余额</w:t>
                    </w:r>
                  </w:p>
                </w:tc>
              </w:sdtContent>
            </w:sdt>
            <w:sdt>
              <w:sdtPr>
                <w:tag w:val="_PLD_99281caa76a54a77b09eef392dfa3e36"/>
                <w:id w:val="323640499"/>
                <w:lock w:val="sdtLocked"/>
              </w:sdtPr>
              <w:sdtEndPr/>
              <w:sdtContent>
                <w:tc>
                  <w:tcPr>
                    <w:tcW w:w="1006" w:type="pct"/>
                    <w:shd w:val="clear" w:color="auto" w:fill="auto"/>
                    <w:vAlign w:val="center"/>
                  </w:tcPr>
                  <w:p w:rsidR="003E4607" w:rsidRPr="00BB2D5A" w:rsidRDefault="00465426" w:rsidP="003E4607">
                    <w:pPr>
                      <w:jc w:val="center"/>
                    </w:pPr>
                    <w:r w:rsidRPr="00BB2D5A">
                      <w:rPr>
                        <w:rFonts w:hint="eastAsia"/>
                      </w:rPr>
                      <w:t>本期增加</w:t>
                    </w:r>
                  </w:p>
                </w:tc>
              </w:sdtContent>
            </w:sdt>
            <w:sdt>
              <w:sdtPr>
                <w:tag w:val="_PLD_c1f0c2bb01df4af28d10ddd8f2af79a9"/>
                <w:id w:val="-2010435796"/>
                <w:lock w:val="sdtLocked"/>
              </w:sdtPr>
              <w:sdtEndPr/>
              <w:sdtContent>
                <w:tc>
                  <w:tcPr>
                    <w:tcW w:w="1029" w:type="pct"/>
                    <w:shd w:val="clear" w:color="auto" w:fill="auto"/>
                    <w:vAlign w:val="center"/>
                  </w:tcPr>
                  <w:p w:rsidR="003E4607" w:rsidRPr="00BB2D5A" w:rsidRDefault="00465426" w:rsidP="003E4607">
                    <w:pPr>
                      <w:jc w:val="center"/>
                    </w:pPr>
                    <w:r w:rsidRPr="00BB2D5A">
                      <w:rPr>
                        <w:rFonts w:hint="eastAsia"/>
                      </w:rPr>
                      <w:t>本期减少</w:t>
                    </w:r>
                  </w:p>
                </w:tc>
              </w:sdtContent>
            </w:sdt>
            <w:sdt>
              <w:sdtPr>
                <w:tag w:val="_PLD_c07fab254eb14bc88273a7ed58442223"/>
                <w:id w:val="163287223"/>
                <w:lock w:val="sdtLocked"/>
              </w:sdtPr>
              <w:sdtEndPr/>
              <w:sdtContent>
                <w:tc>
                  <w:tcPr>
                    <w:tcW w:w="1014" w:type="pct"/>
                    <w:shd w:val="clear" w:color="auto" w:fill="auto"/>
                    <w:vAlign w:val="center"/>
                  </w:tcPr>
                  <w:p w:rsidR="003E4607" w:rsidRPr="00BB2D5A" w:rsidRDefault="00465426" w:rsidP="003E4607">
                    <w:pPr>
                      <w:jc w:val="center"/>
                    </w:pPr>
                    <w:r w:rsidRPr="00BB2D5A">
                      <w:rPr>
                        <w:rFonts w:hint="eastAsia"/>
                      </w:rPr>
                      <w:t>期末余额</w:t>
                    </w:r>
                  </w:p>
                </w:tc>
              </w:sdtContent>
            </w:sdt>
          </w:tr>
          <w:tr w:rsidR="003E4607" w:rsidRPr="00BB2D5A" w:rsidTr="003E4607">
            <w:sdt>
              <w:sdtPr>
                <w:tag w:val="_PLD_01a08200e7384e25865f8dfa91f9fd21"/>
                <w:id w:val="282694484"/>
                <w:lock w:val="sdtLocked"/>
              </w:sdtPr>
              <w:sdtEndPr/>
              <w:sdtContent>
                <w:tc>
                  <w:tcPr>
                    <w:tcW w:w="945" w:type="pct"/>
                    <w:shd w:val="clear" w:color="auto" w:fill="auto"/>
                  </w:tcPr>
                  <w:p w:rsidR="003E4607" w:rsidRPr="00BB2D5A" w:rsidRDefault="00465426" w:rsidP="003E4607">
                    <w:r w:rsidRPr="00BB2D5A">
                      <w:rPr>
                        <w:rFonts w:hint="eastAsia"/>
                      </w:rPr>
                      <w:t>安全生产费</w:t>
                    </w:r>
                  </w:p>
                </w:tc>
              </w:sdtContent>
            </w:sdt>
            <w:tc>
              <w:tcPr>
                <w:tcW w:w="1006" w:type="pct"/>
                <w:shd w:val="clear" w:color="auto" w:fill="auto"/>
                <w:vAlign w:val="center"/>
              </w:tcPr>
              <w:p w:rsidR="003E4607" w:rsidRPr="00BB2D5A" w:rsidRDefault="00465426" w:rsidP="003E4607">
                <w:pPr>
                  <w:jc w:val="right"/>
                </w:pPr>
                <w:r w:rsidRPr="00BB2D5A">
                  <w:t>1,560,457</w:t>
                </w:r>
              </w:p>
            </w:tc>
            <w:tc>
              <w:tcPr>
                <w:tcW w:w="1006" w:type="pct"/>
                <w:shd w:val="clear" w:color="auto" w:fill="auto"/>
                <w:vAlign w:val="center"/>
              </w:tcPr>
              <w:p w:rsidR="003E4607" w:rsidRPr="00BB2D5A" w:rsidRDefault="00465426" w:rsidP="003E4607">
                <w:pPr>
                  <w:jc w:val="right"/>
                </w:pPr>
                <w:r w:rsidRPr="00BB2D5A">
                  <w:t>991,289</w:t>
                </w:r>
              </w:p>
            </w:tc>
            <w:tc>
              <w:tcPr>
                <w:tcW w:w="1029" w:type="pct"/>
                <w:shd w:val="clear" w:color="auto" w:fill="auto"/>
                <w:vAlign w:val="center"/>
              </w:tcPr>
              <w:p w:rsidR="003E4607" w:rsidRPr="00BB2D5A" w:rsidRDefault="00465426" w:rsidP="003E4607">
                <w:pPr>
                  <w:jc w:val="right"/>
                </w:pPr>
                <w:r w:rsidRPr="00BB2D5A">
                  <w:t>230,610</w:t>
                </w:r>
              </w:p>
            </w:tc>
            <w:tc>
              <w:tcPr>
                <w:tcW w:w="1014" w:type="pct"/>
                <w:shd w:val="clear" w:color="auto" w:fill="auto"/>
                <w:vAlign w:val="center"/>
              </w:tcPr>
              <w:p w:rsidR="003E4607" w:rsidRPr="00BB2D5A" w:rsidRDefault="00465426" w:rsidP="003E4607">
                <w:pPr>
                  <w:jc w:val="right"/>
                </w:pPr>
                <w:r w:rsidRPr="00BB2D5A">
                  <w:t>2,321,136</w:t>
                </w:r>
              </w:p>
            </w:tc>
          </w:tr>
          <w:sdt>
            <w:sdtPr>
              <w:rPr>
                <w:rFonts w:asciiTheme="minorHAnsi" w:eastAsiaTheme="minorEastAsia" w:hAnsiTheme="minorHAnsi" w:cstheme="minorBidi"/>
                <w:kern w:val="2"/>
              </w:rPr>
              <w:alias w:val="专项储备明细"/>
              <w:tag w:val="_TUP_a65660f26ef4462f9f74e2a2fc8e2117"/>
              <w:id w:val="1243302959"/>
              <w:lock w:val="sdtLocked"/>
            </w:sdtPr>
            <w:sdtEndPr>
              <w:rPr>
                <w:rFonts w:hint="eastAsia"/>
              </w:rPr>
            </w:sdtEndPr>
            <w:sdtContent>
              <w:tr w:rsidR="003E4607" w:rsidRPr="00BB2D5A" w:rsidTr="003E4607">
                <w:tc>
                  <w:tcPr>
                    <w:tcW w:w="945" w:type="pct"/>
                    <w:shd w:val="clear" w:color="auto" w:fill="auto"/>
                  </w:tcPr>
                  <w:p w:rsidR="003E4607" w:rsidRPr="00BB2D5A" w:rsidRDefault="00465426" w:rsidP="003E4607">
                    <w:r w:rsidRPr="00BB2D5A">
                      <w:rPr>
                        <w:rFonts w:asciiTheme="minorHAnsi" w:eastAsiaTheme="minorEastAsia" w:hAnsiTheme="minorHAnsi" w:cstheme="minorBidi" w:hint="eastAsia"/>
                        <w:kern w:val="2"/>
                      </w:rPr>
                      <w:t>维简费</w:t>
                    </w:r>
                  </w:p>
                </w:tc>
                <w:tc>
                  <w:tcPr>
                    <w:tcW w:w="1006" w:type="pct"/>
                    <w:shd w:val="clear" w:color="auto" w:fill="auto"/>
                    <w:vAlign w:val="center"/>
                  </w:tcPr>
                  <w:p w:rsidR="003E4607" w:rsidRPr="00BB2D5A" w:rsidRDefault="00465426" w:rsidP="003E4607">
                    <w:pPr>
                      <w:jc w:val="right"/>
                    </w:pPr>
                    <w:r w:rsidRPr="00BB2D5A">
                      <w:rPr>
                        <w:rFonts w:hint="eastAsia"/>
                      </w:rPr>
                      <w:t>672,402</w:t>
                    </w:r>
                  </w:p>
                </w:tc>
                <w:tc>
                  <w:tcPr>
                    <w:tcW w:w="1006" w:type="pct"/>
                    <w:shd w:val="clear" w:color="auto" w:fill="auto"/>
                    <w:vAlign w:val="center"/>
                  </w:tcPr>
                  <w:p w:rsidR="003E4607" w:rsidRPr="00BB2D5A" w:rsidRDefault="00465426" w:rsidP="003E4607">
                    <w:pPr>
                      <w:jc w:val="right"/>
                    </w:pPr>
                    <w:r w:rsidRPr="00BB2D5A">
                      <w:t>378,61</w:t>
                    </w:r>
                    <w:r w:rsidRPr="00BB2D5A">
                      <w:rPr>
                        <w:rFonts w:hint="eastAsia"/>
                      </w:rPr>
                      <w:t>5</w:t>
                    </w:r>
                  </w:p>
                </w:tc>
                <w:tc>
                  <w:tcPr>
                    <w:tcW w:w="1029" w:type="pct"/>
                    <w:shd w:val="clear" w:color="auto" w:fill="auto"/>
                    <w:vAlign w:val="center"/>
                  </w:tcPr>
                  <w:p w:rsidR="003E4607" w:rsidRPr="00BB2D5A" w:rsidRDefault="00465426" w:rsidP="003E4607">
                    <w:pPr>
                      <w:jc w:val="right"/>
                    </w:pPr>
                    <w:r w:rsidRPr="00BB2D5A">
                      <w:t>190,37</w:t>
                    </w:r>
                    <w:r w:rsidRPr="00BB2D5A">
                      <w:rPr>
                        <w:rFonts w:hint="eastAsia"/>
                      </w:rPr>
                      <w:t>9</w:t>
                    </w:r>
                  </w:p>
                </w:tc>
                <w:tc>
                  <w:tcPr>
                    <w:tcW w:w="1014" w:type="pct"/>
                    <w:shd w:val="clear" w:color="auto" w:fill="auto"/>
                    <w:vAlign w:val="center"/>
                  </w:tcPr>
                  <w:p w:rsidR="003E4607" w:rsidRPr="00BB2D5A" w:rsidRDefault="00465426" w:rsidP="003E4607">
                    <w:pPr>
                      <w:jc w:val="right"/>
                    </w:pPr>
                    <w:r w:rsidRPr="00BB2D5A">
                      <w:t>860,638</w:t>
                    </w:r>
                  </w:p>
                </w:tc>
              </w:tr>
            </w:sdtContent>
          </w:sdt>
          <w:sdt>
            <w:sdtPr>
              <w:rPr>
                <w:rFonts w:asciiTheme="minorHAnsi" w:eastAsiaTheme="minorEastAsia" w:hAnsiTheme="minorHAnsi" w:cstheme="minorBidi"/>
                <w:kern w:val="2"/>
              </w:rPr>
              <w:alias w:val="专项储备明细"/>
              <w:tag w:val="_TUP_a65660f26ef4462f9f74e2a2fc8e2117"/>
              <w:id w:val="129292595"/>
              <w:lock w:val="sdtLocked"/>
            </w:sdtPr>
            <w:sdtEndPr>
              <w:rPr>
                <w:rFonts w:hint="eastAsia"/>
              </w:rPr>
            </w:sdtEndPr>
            <w:sdtContent>
              <w:tr w:rsidR="003E4607" w:rsidRPr="00BB2D5A" w:rsidTr="003E4607">
                <w:tc>
                  <w:tcPr>
                    <w:tcW w:w="945" w:type="pct"/>
                    <w:shd w:val="clear" w:color="auto" w:fill="auto"/>
                  </w:tcPr>
                  <w:p w:rsidR="003E4607" w:rsidRPr="00BB2D5A" w:rsidRDefault="00465426" w:rsidP="003E4607">
                    <w:r w:rsidRPr="00BB2D5A">
                      <w:t>改革专项发展基金</w:t>
                    </w:r>
                  </w:p>
                </w:tc>
                <w:tc>
                  <w:tcPr>
                    <w:tcW w:w="1006" w:type="pct"/>
                    <w:shd w:val="clear" w:color="auto" w:fill="auto"/>
                    <w:vAlign w:val="center"/>
                  </w:tcPr>
                  <w:p w:rsidR="003E4607" w:rsidRPr="00BB2D5A" w:rsidRDefault="00465426" w:rsidP="003E4607">
                    <w:pPr>
                      <w:jc w:val="right"/>
                    </w:pPr>
                    <w:r w:rsidRPr="00BB2D5A">
                      <w:rPr>
                        <w:rFonts w:hint="eastAsia"/>
                      </w:rPr>
                      <w:t>611,513</w:t>
                    </w:r>
                  </w:p>
                </w:tc>
                <w:tc>
                  <w:tcPr>
                    <w:tcW w:w="1006" w:type="pct"/>
                    <w:shd w:val="clear" w:color="auto" w:fill="auto"/>
                    <w:vAlign w:val="center"/>
                  </w:tcPr>
                  <w:p w:rsidR="003E4607" w:rsidRPr="00BB2D5A" w:rsidRDefault="003E4607" w:rsidP="003E4607">
                    <w:pPr>
                      <w:jc w:val="right"/>
                    </w:pPr>
                  </w:p>
                </w:tc>
                <w:tc>
                  <w:tcPr>
                    <w:tcW w:w="1029" w:type="pct"/>
                    <w:shd w:val="clear" w:color="auto" w:fill="auto"/>
                    <w:vAlign w:val="center"/>
                  </w:tcPr>
                  <w:p w:rsidR="003E4607" w:rsidRPr="00BB2D5A" w:rsidRDefault="003E4607" w:rsidP="003E4607">
                    <w:pPr>
                      <w:jc w:val="right"/>
                    </w:pPr>
                  </w:p>
                </w:tc>
                <w:tc>
                  <w:tcPr>
                    <w:tcW w:w="1014" w:type="pct"/>
                    <w:shd w:val="clear" w:color="auto" w:fill="auto"/>
                    <w:vAlign w:val="center"/>
                  </w:tcPr>
                  <w:p w:rsidR="003E4607" w:rsidRPr="00BB2D5A" w:rsidRDefault="00465426" w:rsidP="003E4607">
                    <w:pPr>
                      <w:jc w:val="right"/>
                    </w:pPr>
                    <w:r w:rsidRPr="00BB2D5A">
                      <w:rPr>
                        <w:rFonts w:hint="eastAsia"/>
                      </w:rPr>
                      <w:t>611,513</w:t>
                    </w:r>
                  </w:p>
                </w:tc>
              </w:tr>
            </w:sdtContent>
          </w:sdt>
          <w:sdt>
            <w:sdtPr>
              <w:rPr>
                <w:rFonts w:asciiTheme="minorHAnsi" w:eastAsiaTheme="minorEastAsia" w:hAnsiTheme="minorHAnsi" w:cstheme="minorBidi"/>
                <w:kern w:val="2"/>
              </w:rPr>
              <w:alias w:val="专项储备明细"/>
              <w:tag w:val="_TUP_a65660f26ef4462f9f74e2a2fc8e2117"/>
              <w:id w:val="-265238445"/>
              <w:lock w:val="sdtLocked"/>
            </w:sdtPr>
            <w:sdtEndPr>
              <w:rPr>
                <w:rFonts w:hint="eastAsia"/>
              </w:rPr>
            </w:sdtEndPr>
            <w:sdtContent>
              <w:tr w:rsidR="003E4607" w:rsidRPr="00BB2D5A" w:rsidTr="003E4607">
                <w:tc>
                  <w:tcPr>
                    <w:tcW w:w="945" w:type="pct"/>
                    <w:shd w:val="clear" w:color="auto" w:fill="auto"/>
                  </w:tcPr>
                  <w:p w:rsidR="003E4607" w:rsidRPr="00BB2D5A" w:rsidRDefault="00465426" w:rsidP="003E4607">
                    <w:r w:rsidRPr="00BB2D5A">
                      <w:rPr>
                        <w:rFonts w:hint="eastAsia"/>
                      </w:rPr>
                      <w:t>一般风险准备</w:t>
                    </w:r>
                  </w:p>
                </w:tc>
                <w:tc>
                  <w:tcPr>
                    <w:tcW w:w="1006" w:type="pct"/>
                    <w:shd w:val="clear" w:color="auto" w:fill="auto"/>
                    <w:vAlign w:val="center"/>
                  </w:tcPr>
                  <w:p w:rsidR="003E4607" w:rsidRPr="00BB2D5A" w:rsidRDefault="00465426" w:rsidP="003E4607">
                    <w:pPr>
                      <w:jc w:val="right"/>
                    </w:pPr>
                    <w:r w:rsidRPr="00BB2D5A">
                      <w:rPr>
                        <w:rFonts w:hint="eastAsia"/>
                      </w:rPr>
                      <w:t>150,581</w:t>
                    </w:r>
                  </w:p>
                </w:tc>
                <w:tc>
                  <w:tcPr>
                    <w:tcW w:w="1006" w:type="pct"/>
                    <w:shd w:val="clear" w:color="auto" w:fill="auto"/>
                    <w:vAlign w:val="center"/>
                  </w:tcPr>
                  <w:p w:rsidR="003E4607" w:rsidRPr="00BB2D5A" w:rsidRDefault="00465426" w:rsidP="003E4607">
                    <w:pPr>
                      <w:jc w:val="right"/>
                    </w:pPr>
                    <w:r w:rsidRPr="00BB2D5A">
                      <w:t>83,218</w:t>
                    </w:r>
                  </w:p>
                </w:tc>
                <w:tc>
                  <w:tcPr>
                    <w:tcW w:w="1029" w:type="pct"/>
                    <w:shd w:val="clear" w:color="auto" w:fill="auto"/>
                    <w:vAlign w:val="center"/>
                  </w:tcPr>
                  <w:p w:rsidR="003E4607" w:rsidRPr="00BB2D5A" w:rsidRDefault="003E4607" w:rsidP="003E4607">
                    <w:pPr>
                      <w:jc w:val="right"/>
                    </w:pPr>
                  </w:p>
                </w:tc>
                <w:tc>
                  <w:tcPr>
                    <w:tcW w:w="1014" w:type="pct"/>
                    <w:shd w:val="clear" w:color="auto" w:fill="auto"/>
                    <w:vAlign w:val="center"/>
                  </w:tcPr>
                  <w:p w:rsidR="003E4607" w:rsidRPr="00BB2D5A" w:rsidRDefault="00465426" w:rsidP="003E4607">
                    <w:pPr>
                      <w:jc w:val="right"/>
                    </w:pPr>
                    <w:r w:rsidRPr="00BB2D5A">
                      <w:t>233,799</w:t>
                    </w:r>
                  </w:p>
                </w:tc>
              </w:tr>
            </w:sdtContent>
          </w:sdt>
          <w:sdt>
            <w:sdtPr>
              <w:rPr>
                <w:rFonts w:asciiTheme="minorHAnsi" w:eastAsiaTheme="minorEastAsia" w:hAnsiTheme="minorHAnsi" w:cstheme="minorBidi"/>
                <w:kern w:val="2"/>
              </w:rPr>
              <w:alias w:val="专项储备明细"/>
              <w:tag w:val="_TUP_a65660f26ef4462f9f74e2a2fc8e2117"/>
              <w:id w:val="-1851169284"/>
              <w:lock w:val="sdtLocked"/>
            </w:sdtPr>
            <w:sdtEndPr>
              <w:rPr>
                <w:rFonts w:hint="eastAsia"/>
              </w:rPr>
            </w:sdtEndPr>
            <w:sdtContent>
              <w:tr w:rsidR="003E4607" w:rsidRPr="00BB2D5A" w:rsidTr="003E4607">
                <w:tc>
                  <w:tcPr>
                    <w:tcW w:w="945" w:type="pct"/>
                    <w:shd w:val="clear" w:color="auto" w:fill="auto"/>
                  </w:tcPr>
                  <w:p w:rsidR="003E4607" w:rsidRPr="00BB2D5A" w:rsidRDefault="00465426" w:rsidP="003E4607">
                    <w:r w:rsidRPr="00BB2D5A">
                      <w:t>转产基金</w:t>
                    </w:r>
                  </w:p>
                </w:tc>
                <w:tc>
                  <w:tcPr>
                    <w:tcW w:w="1006" w:type="pct"/>
                    <w:shd w:val="clear" w:color="auto" w:fill="auto"/>
                    <w:vAlign w:val="center"/>
                  </w:tcPr>
                  <w:p w:rsidR="003E4607" w:rsidRPr="00BB2D5A" w:rsidRDefault="00465426" w:rsidP="003E4607">
                    <w:pPr>
                      <w:jc w:val="right"/>
                    </w:pPr>
                    <w:r w:rsidRPr="00BB2D5A">
                      <w:rPr>
                        <w:rFonts w:hint="eastAsia"/>
                      </w:rPr>
                      <w:t>26,875</w:t>
                    </w:r>
                  </w:p>
                </w:tc>
                <w:tc>
                  <w:tcPr>
                    <w:tcW w:w="1006" w:type="pct"/>
                    <w:shd w:val="clear" w:color="auto" w:fill="auto"/>
                    <w:vAlign w:val="center"/>
                  </w:tcPr>
                  <w:p w:rsidR="003E4607" w:rsidRPr="00BB2D5A" w:rsidRDefault="003E4607" w:rsidP="003E4607">
                    <w:pPr>
                      <w:jc w:val="right"/>
                    </w:pPr>
                  </w:p>
                </w:tc>
                <w:tc>
                  <w:tcPr>
                    <w:tcW w:w="1029" w:type="pct"/>
                    <w:shd w:val="clear" w:color="auto" w:fill="auto"/>
                    <w:vAlign w:val="center"/>
                  </w:tcPr>
                  <w:p w:rsidR="003E4607" w:rsidRPr="00BB2D5A" w:rsidRDefault="003E4607" w:rsidP="003E4607">
                    <w:pPr>
                      <w:jc w:val="right"/>
                    </w:pPr>
                  </w:p>
                </w:tc>
                <w:tc>
                  <w:tcPr>
                    <w:tcW w:w="1014" w:type="pct"/>
                    <w:shd w:val="clear" w:color="auto" w:fill="auto"/>
                    <w:vAlign w:val="center"/>
                  </w:tcPr>
                  <w:p w:rsidR="003E4607" w:rsidRPr="00BB2D5A" w:rsidRDefault="00465426" w:rsidP="003E4607">
                    <w:pPr>
                      <w:jc w:val="right"/>
                    </w:pPr>
                    <w:r w:rsidRPr="00BB2D5A">
                      <w:rPr>
                        <w:rFonts w:hint="eastAsia"/>
                      </w:rPr>
                      <w:t>26,875</w:t>
                    </w:r>
                  </w:p>
                </w:tc>
              </w:tr>
            </w:sdtContent>
          </w:sdt>
          <w:sdt>
            <w:sdtPr>
              <w:rPr>
                <w:rFonts w:asciiTheme="minorHAnsi" w:eastAsiaTheme="minorEastAsia" w:hAnsiTheme="minorHAnsi" w:cstheme="minorBidi"/>
                <w:kern w:val="2"/>
              </w:rPr>
              <w:alias w:val="专项储备明细"/>
              <w:tag w:val="_TUP_a65660f26ef4462f9f74e2a2fc8e2117"/>
              <w:id w:val="-586384210"/>
              <w:lock w:val="sdtLocked"/>
            </w:sdtPr>
            <w:sdtEndPr>
              <w:rPr>
                <w:rFonts w:hint="eastAsia"/>
              </w:rPr>
            </w:sdtEndPr>
            <w:sdtContent>
              <w:tr w:rsidR="003E4607" w:rsidRPr="00BB2D5A" w:rsidTr="003E4607">
                <w:tc>
                  <w:tcPr>
                    <w:tcW w:w="945" w:type="pct"/>
                    <w:shd w:val="clear" w:color="auto" w:fill="auto"/>
                  </w:tcPr>
                  <w:p w:rsidR="003E4607" w:rsidRPr="00BB2D5A" w:rsidRDefault="00465426" w:rsidP="003E4607">
                    <w:r w:rsidRPr="00BB2D5A">
                      <w:t>环境治理保证金</w:t>
                    </w:r>
                  </w:p>
                </w:tc>
                <w:tc>
                  <w:tcPr>
                    <w:tcW w:w="1006" w:type="pct"/>
                    <w:shd w:val="clear" w:color="auto" w:fill="auto"/>
                    <w:vAlign w:val="center"/>
                  </w:tcPr>
                  <w:p w:rsidR="003E4607" w:rsidRPr="00BB2D5A" w:rsidRDefault="00465426" w:rsidP="003E4607">
                    <w:pPr>
                      <w:jc w:val="right"/>
                    </w:pPr>
                    <w:r w:rsidRPr="00BB2D5A">
                      <w:rPr>
                        <w:rFonts w:hint="eastAsia"/>
                      </w:rPr>
                      <w:t>24,560</w:t>
                    </w:r>
                  </w:p>
                </w:tc>
                <w:tc>
                  <w:tcPr>
                    <w:tcW w:w="1006" w:type="pct"/>
                    <w:shd w:val="clear" w:color="auto" w:fill="auto"/>
                    <w:vAlign w:val="center"/>
                  </w:tcPr>
                  <w:p w:rsidR="003E4607" w:rsidRPr="00BB2D5A" w:rsidRDefault="003E4607" w:rsidP="003E4607">
                    <w:pPr>
                      <w:jc w:val="right"/>
                    </w:pPr>
                  </w:p>
                </w:tc>
                <w:tc>
                  <w:tcPr>
                    <w:tcW w:w="1029" w:type="pct"/>
                    <w:shd w:val="clear" w:color="auto" w:fill="auto"/>
                    <w:vAlign w:val="center"/>
                  </w:tcPr>
                  <w:p w:rsidR="003E4607" w:rsidRPr="00BB2D5A" w:rsidRDefault="003E4607" w:rsidP="003E4607">
                    <w:pPr>
                      <w:jc w:val="right"/>
                    </w:pPr>
                  </w:p>
                </w:tc>
                <w:tc>
                  <w:tcPr>
                    <w:tcW w:w="1014" w:type="pct"/>
                    <w:shd w:val="clear" w:color="auto" w:fill="auto"/>
                    <w:vAlign w:val="center"/>
                  </w:tcPr>
                  <w:p w:rsidR="003E4607" w:rsidRPr="00BB2D5A" w:rsidRDefault="00465426" w:rsidP="003E4607">
                    <w:pPr>
                      <w:jc w:val="right"/>
                    </w:pPr>
                    <w:r w:rsidRPr="00BB2D5A">
                      <w:rPr>
                        <w:rFonts w:hint="eastAsia"/>
                      </w:rPr>
                      <w:t>24,560</w:t>
                    </w:r>
                  </w:p>
                </w:tc>
              </w:tr>
            </w:sdtContent>
          </w:sdt>
          <w:tr w:rsidR="003E4607" w:rsidRPr="00BB2D5A" w:rsidTr="003E4607">
            <w:sdt>
              <w:sdtPr>
                <w:tag w:val="_PLD_34542263e10f4e8abd56378148d37f34"/>
                <w:id w:val="1894468409"/>
                <w:lock w:val="sdtLocked"/>
              </w:sdtPr>
              <w:sdtEndPr/>
              <w:sdtContent>
                <w:tc>
                  <w:tcPr>
                    <w:tcW w:w="945" w:type="pct"/>
                    <w:shd w:val="clear" w:color="auto" w:fill="auto"/>
                    <w:vAlign w:val="center"/>
                  </w:tcPr>
                  <w:p w:rsidR="003E4607" w:rsidRPr="00BB2D5A" w:rsidRDefault="00465426" w:rsidP="003E4607">
                    <w:pPr>
                      <w:jc w:val="center"/>
                    </w:pPr>
                    <w:r w:rsidRPr="00BB2D5A">
                      <w:rPr>
                        <w:rFonts w:hint="eastAsia"/>
                      </w:rPr>
                      <w:t>合计</w:t>
                    </w:r>
                  </w:p>
                </w:tc>
              </w:sdtContent>
            </w:sdt>
            <w:tc>
              <w:tcPr>
                <w:tcW w:w="1006" w:type="pct"/>
                <w:shd w:val="clear" w:color="auto" w:fill="auto"/>
              </w:tcPr>
              <w:p w:rsidR="003E4607" w:rsidRPr="00BB2D5A" w:rsidRDefault="00465426" w:rsidP="003E4607">
                <w:pPr>
                  <w:jc w:val="right"/>
                </w:pPr>
                <w:r w:rsidRPr="00BB2D5A">
                  <w:rPr>
                    <w:rFonts w:hint="eastAsia"/>
                  </w:rPr>
                  <w:t>3,046,388</w:t>
                </w:r>
              </w:p>
            </w:tc>
            <w:tc>
              <w:tcPr>
                <w:tcW w:w="1006" w:type="pct"/>
                <w:shd w:val="clear" w:color="auto" w:fill="auto"/>
              </w:tcPr>
              <w:p w:rsidR="003E4607" w:rsidRPr="00BB2D5A" w:rsidRDefault="00465426" w:rsidP="003E4607">
                <w:pPr>
                  <w:jc w:val="right"/>
                </w:pPr>
                <w:r w:rsidRPr="00BB2D5A">
                  <w:t>1,453,12</w:t>
                </w:r>
                <w:r w:rsidRPr="00BB2D5A">
                  <w:rPr>
                    <w:rFonts w:hint="eastAsia"/>
                  </w:rPr>
                  <w:t>2</w:t>
                </w:r>
              </w:p>
            </w:tc>
            <w:tc>
              <w:tcPr>
                <w:tcW w:w="1029" w:type="pct"/>
                <w:shd w:val="clear" w:color="auto" w:fill="auto"/>
              </w:tcPr>
              <w:p w:rsidR="003E4607" w:rsidRPr="00BB2D5A" w:rsidRDefault="00465426" w:rsidP="003E4607">
                <w:pPr>
                  <w:jc w:val="right"/>
                </w:pPr>
                <w:r w:rsidRPr="00BB2D5A">
                  <w:t>420,98</w:t>
                </w:r>
                <w:r w:rsidRPr="00BB2D5A">
                  <w:rPr>
                    <w:rFonts w:hint="eastAsia"/>
                  </w:rPr>
                  <w:t>9</w:t>
                </w:r>
              </w:p>
            </w:tc>
            <w:tc>
              <w:tcPr>
                <w:tcW w:w="1014" w:type="pct"/>
                <w:shd w:val="clear" w:color="auto" w:fill="auto"/>
              </w:tcPr>
              <w:p w:rsidR="003E4607" w:rsidRPr="00BB2D5A" w:rsidRDefault="00465426" w:rsidP="003E4607">
                <w:pPr>
                  <w:jc w:val="right"/>
                </w:pPr>
                <w:r w:rsidRPr="00BB2D5A">
                  <w:t>4,078,521</w:t>
                </w:r>
              </w:p>
            </w:tc>
          </w:tr>
        </w:tbl>
        <w:p w:rsidR="003E4607" w:rsidRPr="00BB2D5A" w:rsidRDefault="00964E85"/>
        <w:bookmarkEnd w:id="310" w:displacedByCustomXml="next"/>
      </w:sdtContent>
    </w:sdt>
    <w:sdt>
      <w:sdtPr>
        <w:rPr>
          <w:rFonts w:ascii="宋体" w:hAnsi="宋体" w:cs="宋体" w:hint="eastAsia"/>
          <w:b w:val="0"/>
          <w:bCs w:val="0"/>
          <w:kern w:val="0"/>
          <w:szCs w:val="21"/>
        </w:rPr>
        <w:alias w:val="模块:盈余公积"/>
        <w:tag w:val="_SEC_e4999705883d4533b90d93a828deecc9"/>
        <w:id w:val="264739605"/>
        <w:lock w:val="sdtLocked"/>
        <w:placeholder>
          <w:docPart w:val="GBC22222222222222222222222222222"/>
        </w:placeholder>
      </w:sdtPr>
      <w:sdtEndPr>
        <w:rPr>
          <w:rFonts w:cstheme="minorBidi" w:hint="default"/>
          <w:kern w:val="2"/>
        </w:rPr>
      </w:sdtEndPr>
      <w:sdtContent>
        <w:p w:rsidR="00D93AE4" w:rsidRPr="00BB2D5A" w:rsidRDefault="00E30060" w:rsidP="00465426">
          <w:pPr>
            <w:pStyle w:val="afffffffffffffffffffffffff2"/>
            <w:numPr>
              <w:ilvl w:val="0"/>
              <w:numId w:val="88"/>
            </w:numPr>
            <w:tabs>
              <w:tab w:val="left" w:pos="504"/>
            </w:tabs>
            <w:rPr>
              <w:rFonts w:ascii="宋体" w:hAnsi="宋体"/>
              <w:szCs w:val="21"/>
            </w:rPr>
          </w:pPr>
          <w:r w:rsidRPr="00BB2D5A">
            <w:rPr>
              <w:rFonts w:ascii="宋体" w:hAnsi="宋体" w:hint="eastAsia"/>
              <w:szCs w:val="21"/>
            </w:rPr>
            <w:t>盈余公积</w:t>
          </w:r>
        </w:p>
        <w:sdt>
          <w:sdtPr>
            <w:alias w:val="是否适用：盈余公积[双击切换]"/>
            <w:tag w:val="_GBC_5a507b0ba3a44a2c828e4df049852353"/>
            <w:id w:val="-1864423567"/>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盈余公积"/>
              <w:tag w:val="_GBC_8ca7c8f8d04e47ff92c33109bbf55576"/>
              <w:id w:val="14814225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盈余公积"/>
              <w:tag w:val="_GBC_24d833c69b8448ca876fbf8299519039"/>
              <w:id w:val="1517963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D93AE4" w:rsidRPr="00BB2D5A" w:rsidTr="00CA6943">
            <w:bookmarkStart w:id="311" w:name="_Hlk37863748" w:displacedByCustomXml="next"/>
            <w:sdt>
              <w:sdtPr>
                <w:tag w:val="_PLD_448cc13fae91499a9f41c6e4c1f51937"/>
                <w:id w:val="1964759335"/>
                <w:lock w:val="sdtLocked"/>
              </w:sdtPr>
              <w:sdtEndPr/>
              <w:sdtContent>
                <w:tc>
                  <w:tcPr>
                    <w:tcW w:w="940" w:type="pct"/>
                  </w:tcPr>
                  <w:p w:rsidR="00D93AE4" w:rsidRPr="00BB2D5A" w:rsidRDefault="00E30060">
                    <w:pPr>
                      <w:autoSpaceDE w:val="0"/>
                      <w:autoSpaceDN w:val="0"/>
                      <w:adjustRightInd w:val="0"/>
                      <w:snapToGrid w:val="0"/>
                      <w:jc w:val="center"/>
                    </w:pPr>
                    <w:r w:rsidRPr="00BB2D5A">
                      <w:rPr>
                        <w:rFonts w:hint="eastAsia"/>
                      </w:rPr>
                      <w:t>项目</w:t>
                    </w:r>
                  </w:p>
                </w:tc>
              </w:sdtContent>
            </w:sdt>
            <w:sdt>
              <w:sdtPr>
                <w:tag w:val="_PLD_112a59f6ca7b4b5f8ced860f9465eb1a"/>
                <w:id w:val="468331905"/>
                <w:lock w:val="sdtLocked"/>
              </w:sdtPr>
              <w:sdtEndPr/>
              <w:sdtContent>
                <w:tc>
                  <w:tcPr>
                    <w:tcW w:w="1011" w:type="pct"/>
                  </w:tcPr>
                  <w:p w:rsidR="00D93AE4" w:rsidRPr="00BB2D5A" w:rsidRDefault="00E30060">
                    <w:pPr>
                      <w:autoSpaceDE w:val="0"/>
                      <w:autoSpaceDN w:val="0"/>
                      <w:adjustRightInd w:val="0"/>
                      <w:snapToGrid w:val="0"/>
                      <w:jc w:val="center"/>
                    </w:pPr>
                    <w:r w:rsidRPr="00BB2D5A">
                      <w:rPr>
                        <w:rFonts w:hint="eastAsia"/>
                      </w:rPr>
                      <w:t>期初余额</w:t>
                    </w:r>
                  </w:p>
                </w:tc>
              </w:sdtContent>
            </w:sdt>
            <w:sdt>
              <w:sdtPr>
                <w:tag w:val="_PLD_a2c4f4720dd7427b93c04e32666cfd69"/>
                <w:id w:val="-138502681"/>
                <w:lock w:val="sdtLocked"/>
              </w:sdtPr>
              <w:sdtEndPr/>
              <w:sdtContent>
                <w:tc>
                  <w:tcPr>
                    <w:tcW w:w="1014" w:type="pct"/>
                  </w:tcPr>
                  <w:p w:rsidR="00D93AE4" w:rsidRPr="00BB2D5A" w:rsidRDefault="00E30060">
                    <w:pPr>
                      <w:autoSpaceDE w:val="0"/>
                      <w:autoSpaceDN w:val="0"/>
                      <w:adjustRightInd w:val="0"/>
                      <w:snapToGrid w:val="0"/>
                      <w:jc w:val="center"/>
                    </w:pPr>
                    <w:r w:rsidRPr="00BB2D5A">
                      <w:rPr>
                        <w:rFonts w:hint="eastAsia"/>
                      </w:rPr>
                      <w:t>本期增加</w:t>
                    </w:r>
                  </w:p>
                </w:tc>
              </w:sdtContent>
            </w:sdt>
            <w:sdt>
              <w:sdtPr>
                <w:tag w:val="_PLD_ad1876bb4d7c41eaa003da876ae9e601"/>
                <w:id w:val="334653490"/>
                <w:lock w:val="sdtLocked"/>
              </w:sdtPr>
              <w:sdtEndPr/>
              <w:sdtContent>
                <w:tc>
                  <w:tcPr>
                    <w:tcW w:w="1021" w:type="pct"/>
                  </w:tcPr>
                  <w:p w:rsidR="00D93AE4" w:rsidRPr="00BB2D5A" w:rsidRDefault="00E30060">
                    <w:pPr>
                      <w:autoSpaceDE w:val="0"/>
                      <w:autoSpaceDN w:val="0"/>
                      <w:adjustRightInd w:val="0"/>
                      <w:snapToGrid w:val="0"/>
                      <w:jc w:val="center"/>
                    </w:pPr>
                    <w:r w:rsidRPr="00BB2D5A">
                      <w:rPr>
                        <w:rFonts w:hint="eastAsia"/>
                      </w:rPr>
                      <w:t>本期减少</w:t>
                    </w:r>
                  </w:p>
                </w:tc>
              </w:sdtContent>
            </w:sdt>
            <w:sdt>
              <w:sdtPr>
                <w:tag w:val="_PLD_45d6cc2a2d2140619579c3f035df8d6a"/>
                <w:id w:val="-1449153911"/>
                <w:lock w:val="sdtLocked"/>
              </w:sdtPr>
              <w:sdtEndPr/>
              <w:sdtContent>
                <w:tc>
                  <w:tcPr>
                    <w:tcW w:w="1014" w:type="pct"/>
                  </w:tcPr>
                  <w:p w:rsidR="00D93AE4" w:rsidRPr="00BB2D5A" w:rsidRDefault="00E30060">
                    <w:pPr>
                      <w:autoSpaceDE w:val="0"/>
                      <w:autoSpaceDN w:val="0"/>
                      <w:adjustRightInd w:val="0"/>
                      <w:snapToGrid w:val="0"/>
                      <w:jc w:val="center"/>
                    </w:pPr>
                    <w:r w:rsidRPr="00BB2D5A">
                      <w:rPr>
                        <w:rFonts w:hint="eastAsia"/>
                      </w:rPr>
                      <w:t>期末余额</w:t>
                    </w:r>
                  </w:p>
                </w:tc>
              </w:sdtContent>
            </w:sdt>
          </w:tr>
          <w:tr w:rsidR="00D93AE4" w:rsidRPr="00BB2D5A" w:rsidTr="00CA6943">
            <w:sdt>
              <w:sdtPr>
                <w:tag w:val="_PLD_96c6453732574f80b65848edf92a42a6"/>
                <w:id w:val="-1500105364"/>
                <w:lock w:val="sdtLocked"/>
              </w:sdtPr>
              <w:sdtEndPr/>
              <w:sdtContent>
                <w:tc>
                  <w:tcPr>
                    <w:tcW w:w="940" w:type="pct"/>
                    <w:shd w:val="clear" w:color="auto" w:fill="auto"/>
                    <w:vAlign w:val="center"/>
                  </w:tcPr>
                  <w:p w:rsidR="00D93AE4" w:rsidRPr="00BB2D5A" w:rsidRDefault="00E30060">
                    <w:pPr>
                      <w:autoSpaceDE w:val="0"/>
                      <w:autoSpaceDN w:val="0"/>
                      <w:adjustRightInd w:val="0"/>
                      <w:snapToGrid w:val="0"/>
                      <w:jc w:val="both"/>
                    </w:pPr>
                    <w:r w:rsidRPr="00BB2D5A">
                      <w:rPr>
                        <w:rFonts w:hint="eastAsia"/>
                      </w:rPr>
                      <w:t>法定盈余公积</w:t>
                    </w:r>
                  </w:p>
                </w:tc>
              </w:sdtContent>
            </w:sdt>
            <w:tc>
              <w:tcPr>
                <w:tcW w:w="1011" w:type="pct"/>
                <w:shd w:val="clear" w:color="auto" w:fill="auto"/>
              </w:tcPr>
              <w:p w:rsidR="00D93AE4" w:rsidRPr="00BB2D5A" w:rsidRDefault="00465426">
                <w:pPr>
                  <w:autoSpaceDE w:val="0"/>
                  <w:autoSpaceDN w:val="0"/>
                  <w:adjustRightInd w:val="0"/>
                  <w:snapToGrid w:val="0"/>
                  <w:ind w:right="180"/>
                  <w:jc w:val="right"/>
                </w:pPr>
                <w:r w:rsidRPr="00BB2D5A">
                  <w:t>6,224,400</w:t>
                </w:r>
              </w:p>
            </w:tc>
            <w:tc>
              <w:tcPr>
                <w:tcW w:w="1014" w:type="pct"/>
                <w:shd w:val="clear" w:color="auto" w:fill="auto"/>
              </w:tcPr>
              <w:p w:rsidR="00D93AE4" w:rsidRPr="00BB2D5A" w:rsidRDefault="00465426">
                <w:pPr>
                  <w:autoSpaceDE w:val="0"/>
                  <w:autoSpaceDN w:val="0"/>
                  <w:adjustRightInd w:val="0"/>
                  <w:snapToGrid w:val="0"/>
                  <w:ind w:right="180"/>
                  <w:jc w:val="right"/>
                </w:pPr>
                <w:r w:rsidRPr="00BB2D5A">
                  <w:t>580,399</w:t>
                </w:r>
              </w:p>
            </w:tc>
            <w:tc>
              <w:tcPr>
                <w:tcW w:w="1021" w:type="pct"/>
                <w:shd w:val="clear" w:color="auto" w:fill="auto"/>
              </w:tcPr>
              <w:p w:rsidR="00D93AE4" w:rsidRPr="00BB2D5A" w:rsidRDefault="00D93AE4">
                <w:pPr>
                  <w:autoSpaceDE w:val="0"/>
                  <w:autoSpaceDN w:val="0"/>
                  <w:adjustRightInd w:val="0"/>
                  <w:snapToGrid w:val="0"/>
                  <w:ind w:right="180"/>
                  <w:jc w:val="right"/>
                </w:pPr>
              </w:p>
            </w:tc>
            <w:tc>
              <w:tcPr>
                <w:tcW w:w="1014" w:type="pct"/>
                <w:shd w:val="clear" w:color="auto" w:fill="auto"/>
              </w:tcPr>
              <w:p w:rsidR="00D93AE4" w:rsidRPr="00BB2D5A" w:rsidRDefault="00465426">
                <w:pPr>
                  <w:autoSpaceDE w:val="0"/>
                  <w:autoSpaceDN w:val="0"/>
                  <w:adjustRightInd w:val="0"/>
                  <w:snapToGrid w:val="0"/>
                  <w:ind w:right="180"/>
                  <w:jc w:val="right"/>
                </w:pPr>
                <w:r w:rsidRPr="00BB2D5A">
                  <w:t>6,804,799</w:t>
                </w:r>
              </w:p>
            </w:tc>
          </w:tr>
          <w:tr w:rsidR="00D93AE4" w:rsidRPr="00BB2D5A" w:rsidTr="00CA6943">
            <w:sdt>
              <w:sdtPr>
                <w:tag w:val="_PLD_89d0d90396b9478283481624bade933a"/>
                <w:id w:val="-912696505"/>
                <w:lock w:val="sdtLocked"/>
              </w:sdtPr>
              <w:sdtEndPr/>
              <w:sdtContent>
                <w:tc>
                  <w:tcPr>
                    <w:tcW w:w="940" w:type="pct"/>
                    <w:shd w:val="clear" w:color="auto" w:fill="auto"/>
                    <w:vAlign w:val="center"/>
                  </w:tcPr>
                  <w:p w:rsidR="00D93AE4" w:rsidRPr="00BB2D5A" w:rsidRDefault="00E30060">
                    <w:pPr>
                      <w:autoSpaceDE w:val="0"/>
                      <w:autoSpaceDN w:val="0"/>
                      <w:adjustRightInd w:val="0"/>
                      <w:snapToGrid w:val="0"/>
                      <w:jc w:val="both"/>
                    </w:pPr>
                    <w:r w:rsidRPr="00BB2D5A">
                      <w:rPr>
                        <w:rFonts w:hint="eastAsia"/>
                      </w:rPr>
                      <w:t>任意盈余公积</w:t>
                    </w:r>
                  </w:p>
                </w:tc>
              </w:sdtContent>
            </w:sdt>
            <w:tc>
              <w:tcPr>
                <w:tcW w:w="1011" w:type="pct"/>
                <w:shd w:val="clear" w:color="auto" w:fill="auto"/>
              </w:tcPr>
              <w:p w:rsidR="00D93AE4" w:rsidRPr="00BB2D5A" w:rsidRDefault="00D93AE4">
                <w:pPr>
                  <w:autoSpaceDE w:val="0"/>
                  <w:autoSpaceDN w:val="0"/>
                  <w:adjustRightInd w:val="0"/>
                  <w:snapToGrid w:val="0"/>
                  <w:ind w:right="180"/>
                  <w:jc w:val="right"/>
                </w:pPr>
              </w:p>
            </w:tc>
            <w:tc>
              <w:tcPr>
                <w:tcW w:w="1014" w:type="pct"/>
                <w:shd w:val="clear" w:color="auto" w:fill="auto"/>
              </w:tcPr>
              <w:p w:rsidR="00D93AE4" w:rsidRPr="00BB2D5A" w:rsidRDefault="00D93AE4">
                <w:pPr>
                  <w:autoSpaceDE w:val="0"/>
                  <w:autoSpaceDN w:val="0"/>
                  <w:adjustRightInd w:val="0"/>
                  <w:snapToGrid w:val="0"/>
                  <w:ind w:right="180"/>
                  <w:jc w:val="right"/>
                </w:pPr>
              </w:p>
            </w:tc>
            <w:tc>
              <w:tcPr>
                <w:tcW w:w="1021" w:type="pct"/>
                <w:shd w:val="clear" w:color="auto" w:fill="auto"/>
              </w:tcPr>
              <w:p w:rsidR="00D93AE4" w:rsidRPr="00BB2D5A" w:rsidRDefault="00D93AE4">
                <w:pPr>
                  <w:autoSpaceDE w:val="0"/>
                  <w:autoSpaceDN w:val="0"/>
                  <w:adjustRightInd w:val="0"/>
                  <w:snapToGrid w:val="0"/>
                  <w:ind w:right="180"/>
                  <w:jc w:val="right"/>
                </w:pPr>
              </w:p>
            </w:tc>
            <w:tc>
              <w:tcPr>
                <w:tcW w:w="1014" w:type="pct"/>
                <w:shd w:val="clear" w:color="auto" w:fill="auto"/>
              </w:tcPr>
              <w:p w:rsidR="00D93AE4" w:rsidRPr="00BB2D5A" w:rsidRDefault="00D93AE4">
                <w:pPr>
                  <w:autoSpaceDE w:val="0"/>
                  <w:autoSpaceDN w:val="0"/>
                  <w:adjustRightInd w:val="0"/>
                  <w:snapToGrid w:val="0"/>
                  <w:ind w:right="180"/>
                  <w:jc w:val="right"/>
                </w:pPr>
              </w:p>
            </w:tc>
          </w:tr>
          <w:tr w:rsidR="00D93AE4" w:rsidRPr="00BB2D5A" w:rsidTr="00CA6943">
            <w:sdt>
              <w:sdtPr>
                <w:tag w:val="_PLD_096c92032a4d423997eee978b2f5aab3"/>
                <w:id w:val="-136877345"/>
                <w:lock w:val="sdtLocked"/>
              </w:sdtPr>
              <w:sdtEndPr/>
              <w:sdtContent>
                <w:tc>
                  <w:tcPr>
                    <w:tcW w:w="940" w:type="pct"/>
                    <w:shd w:val="clear" w:color="auto" w:fill="auto"/>
                    <w:vAlign w:val="center"/>
                  </w:tcPr>
                  <w:p w:rsidR="00D93AE4" w:rsidRPr="00BB2D5A" w:rsidRDefault="00E30060">
                    <w:pPr>
                      <w:autoSpaceDE w:val="0"/>
                      <w:autoSpaceDN w:val="0"/>
                      <w:adjustRightInd w:val="0"/>
                      <w:snapToGrid w:val="0"/>
                      <w:jc w:val="both"/>
                    </w:pPr>
                    <w:r w:rsidRPr="00BB2D5A">
                      <w:rPr>
                        <w:rFonts w:hint="eastAsia"/>
                      </w:rPr>
                      <w:t>储备基金</w:t>
                    </w:r>
                  </w:p>
                </w:tc>
              </w:sdtContent>
            </w:sdt>
            <w:tc>
              <w:tcPr>
                <w:tcW w:w="1011" w:type="pct"/>
                <w:shd w:val="clear" w:color="auto" w:fill="auto"/>
              </w:tcPr>
              <w:p w:rsidR="00D93AE4" w:rsidRPr="00BB2D5A" w:rsidRDefault="00D93AE4">
                <w:pPr>
                  <w:autoSpaceDE w:val="0"/>
                  <w:autoSpaceDN w:val="0"/>
                  <w:adjustRightInd w:val="0"/>
                  <w:snapToGrid w:val="0"/>
                  <w:ind w:right="180"/>
                  <w:jc w:val="right"/>
                </w:pPr>
              </w:p>
            </w:tc>
            <w:tc>
              <w:tcPr>
                <w:tcW w:w="1014" w:type="pct"/>
                <w:shd w:val="clear" w:color="auto" w:fill="auto"/>
              </w:tcPr>
              <w:p w:rsidR="00D93AE4" w:rsidRPr="00BB2D5A" w:rsidRDefault="00D93AE4">
                <w:pPr>
                  <w:autoSpaceDE w:val="0"/>
                  <w:autoSpaceDN w:val="0"/>
                  <w:adjustRightInd w:val="0"/>
                  <w:snapToGrid w:val="0"/>
                  <w:ind w:right="180"/>
                  <w:jc w:val="right"/>
                </w:pPr>
              </w:p>
            </w:tc>
            <w:tc>
              <w:tcPr>
                <w:tcW w:w="1021" w:type="pct"/>
                <w:shd w:val="clear" w:color="auto" w:fill="auto"/>
              </w:tcPr>
              <w:p w:rsidR="00D93AE4" w:rsidRPr="00BB2D5A" w:rsidRDefault="00D93AE4">
                <w:pPr>
                  <w:autoSpaceDE w:val="0"/>
                  <w:autoSpaceDN w:val="0"/>
                  <w:adjustRightInd w:val="0"/>
                  <w:snapToGrid w:val="0"/>
                  <w:ind w:right="180"/>
                  <w:jc w:val="right"/>
                </w:pPr>
              </w:p>
            </w:tc>
            <w:tc>
              <w:tcPr>
                <w:tcW w:w="1014" w:type="pct"/>
                <w:shd w:val="clear" w:color="auto" w:fill="auto"/>
              </w:tcPr>
              <w:p w:rsidR="00D93AE4" w:rsidRPr="00BB2D5A" w:rsidRDefault="00D93AE4">
                <w:pPr>
                  <w:autoSpaceDE w:val="0"/>
                  <w:autoSpaceDN w:val="0"/>
                  <w:adjustRightInd w:val="0"/>
                  <w:snapToGrid w:val="0"/>
                  <w:ind w:right="180"/>
                  <w:jc w:val="right"/>
                </w:pPr>
              </w:p>
            </w:tc>
          </w:tr>
          <w:tr w:rsidR="00D93AE4" w:rsidRPr="00BB2D5A" w:rsidTr="00CA6943">
            <w:sdt>
              <w:sdtPr>
                <w:tag w:val="_PLD_96d890829e5d46cd931c8d8527d112fa"/>
                <w:id w:val="1305586225"/>
                <w:lock w:val="sdtLocked"/>
              </w:sdtPr>
              <w:sdtEndPr/>
              <w:sdtContent>
                <w:tc>
                  <w:tcPr>
                    <w:tcW w:w="940" w:type="pct"/>
                    <w:shd w:val="clear" w:color="auto" w:fill="auto"/>
                    <w:vAlign w:val="center"/>
                  </w:tcPr>
                  <w:p w:rsidR="00D93AE4" w:rsidRPr="00BB2D5A" w:rsidRDefault="00E30060">
                    <w:pPr>
                      <w:autoSpaceDE w:val="0"/>
                      <w:autoSpaceDN w:val="0"/>
                      <w:adjustRightInd w:val="0"/>
                      <w:snapToGrid w:val="0"/>
                      <w:jc w:val="both"/>
                    </w:pPr>
                    <w:r w:rsidRPr="00BB2D5A">
                      <w:rPr>
                        <w:rFonts w:hint="eastAsia"/>
                      </w:rPr>
                      <w:t>企业发展基金</w:t>
                    </w:r>
                  </w:p>
                </w:tc>
              </w:sdtContent>
            </w:sdt>
            <w:tc>
              <w:tcPr>
                <w:tcW w:w="1011" w:type="pct"/>
                <w:shd w:val="clear" w:color="auto" w:fill="auto"/>
              </w:tcPr>
              <w:p w:rsidR="00D93AE4" w:rsidRPr="00BB2D5A" w:rsidRDefault="00D93AE4">
                <w:pPr>
                  <w:autoSpaceDE w:val="0"/>
                  <w:autoSpaceDN w:val="0"/>
                  <w:adjustRightInd w:val="0"/>
                  <w:snapToGrid w:val="0"/>
                  <w:ind w:right="180"/>
                  <w:jc w:val="right"/>
                </w:pPr>
              </w:p>
            </w:tc>
            <w:tc>
              <w:tcPr>
                <w:tcW w:w="1014" w:type="pct"/>
                <w:shd w:val="clear" w:color="auto" w:fill="auto"/>
              </w:tcPr>
              <w:p w:rsidR="00D93AE4" w:rsidRPr="00BB2D5A" w:rsidRDefault="00D93AE4">
                <w:pPr>
                  <w:autoSpaceDE w:val="0"/>
                  <w:autoSpaceDN w:val="0"/>
                  <w:adjustRightInd w:val="0"/>
                  <w:snapToGrid w:val="0"/>
                  <w:ind w:right="180"/>
                  <w:jc w:val="right"/>
                </w:pPr>
              </w:p>
            </w:tc>
            <w:tc>
              <w:tcPr>
                <w:tcW w:w="1021" w:type="pct"/>
                <w:shd w:val="clear" w:color="auto" w:fill="auto"/>
              </w:tcPr>
              <w:p w:rsidR="00D93AE4" w:rsidRPr="00BB2D5A" w:rsidRDefault="00D93AE4">
                <w:pPr>
                  <w:autoSpaceDE w:val="0"/>
                  <w:autoSpaceDN w:val="0"/>
                  <w:adjustRightInd w:val="0"/>
                  <w:snapToGrid w:val="0"/>
                  <w:ind w:right="180"/>
                  <w:jc w:val="right"/>
                </w:pPr>
              </w:p>
            </w:tc>
            <w:tc>
              <w:tcPr>
                <w:tcW w:w="1014" w:type="pct"/>
                <w:shd w:val="clear" w:color="auto" w:fill="auto"/>
              </w:tcPr>
              <w:p w:rsidR="00D93AE4" w:rsidRPr="00BB2D5A" w:rsidRDefault="00D93AE4">
                <w:pPr>
                  <w:autoSpaceDE w:val="0"/>
                  <w:autoSpaceDN w:val="0"/>
                  <w:adjustRightInd w:val="0"/>
                  <w:snapToGrid w:val="0"/>
                  <w:ind w:right="180"/>
                  <w:jc w:val="right"/>
                </w:pPr>
              </w:p>
            </w:tc>
          </w:tr>
          <w:tr w:rsidR="00D93AE4" w:rsidRPr="00BB2D5A" w:rsidTr="00CA6943">
            <w:sdt>
              <w:sdtPr>
                <w:tag w:val="_PLD_787d99c8eadb474ba4234e63ddea7355"/>
                <w:id w:val="1850828119"/>
                <w:lock w:val="sdtLocked"/>
              </w:sdtPr>
              <w:sdtEndPr/>
              <w:sdtContent>
                <w:tc>
                  <w:tcPr>
                    <w:tcW w:w="940" w:type="pct"/>
                    <w:shd w:val="clear" w:color="auto" w:fill="auto"/>
                    <w:vAlign w:val="center"/>
                  </w:tcPr>
                  <w:p w:rsidR="00D93AE4" w:rsidRPr="00BB2D5A" w:rsidRDefault="00E30060">
                    <w:pPr>
                      <w:autoSpaceDE w:val="0"/>
                      <w:autoSpaceDN w:val="0"/>
                      <w:adjustRightInd w:val="0"/>
                      <w:snapToGrid w:val="0"/>
                      <w:jc w:val="both"/>
                    </w:pPr>
                    <w:r w:rsidRPr="00BB2D5A">
                      <w:rPr>
                        <w:rFonts w:hint="eastAsia"/>
                      </w:rPr>
                      <w:t>其他</w:t>
                    </w:r>
                  </w:p>
                </w:tc>
              </w:sdtContent>
            </w:sdt>
            <w:tc>
              <w:tcPr>
                <w:tcW w:w="1011" w:type="pct"/>
                <w:shd w:val="clear" w:color="auto" w:fill="auto"/>
              </w:tcPr>
              <w:p w:rsidR="00D93AE4" w:rsidRPr="00BB2D5A" w:rsidRDefault="00D93AE4">
                <w:pPr>
                  <w:autoSpaceDE w:val="0"/>
                  <w:autoSpaceDN w:val="0"/>
                  <w:adjustRightInd w:val="0"/>
                  <w:snapToGrid w:val="0"/>
                  <w:ind w:right="180"/>
                  <w:jc w:val="right"/>
                </w:pPr>
              </w:p>
            </w:tc>
            <w:tc>
              <w:tcPr>
                <w:tcW w:w="1014" w:type="pct"/>
                <w:shd w:val="clear" w:color="auto" w:fill="auto"/>
              </w:tcPr>
              <w:p w:rsidR="00D93AE4" w:rsidRPr="00BB2D5A" w:rsidRDefault="00D93AE4">
                <w:pPr>
                  <w:autoSpaceDE w:val="0"/>
                  <w:autoSpaceDN w:val="0"/>
                  <w:adjustRightInd w:val="0"/>
                  <w:snapToGrid w:val="0"/>
                  <w:ind w:right="180"/>
                  <w:jc w:val="right"/>
                </w:pPr>
              </w:p>
            </w:tc>
            <w:tc>
              <w:tcPr>
                <w:tcW w:w="1021" w:type="pct"/>
                <w:shd w:val="clear" w:color="auto" w:fill="auto"/>
              </w:tcPr>
              <w:p w:rsidR="00D93AE4" w:rsidRPr="00BB2D5A" w:rsidRDefault="00D93AE4">
                <w:pPr>
                  <w:autoSpaceDE w:val="0"/>
                  <w:autoSpaceDN w:val="0"/>
                  <w:adjustRightInd w:val="0"/>
                  <w:snapToGrid w:val="0"/>
                  <w:ind w:right="180"/>
                  <w:jc w:val="right"/>
                </w:pPr>
              </w:p>
            </w:tc>
            <w:tc>
              <w:tcPr>
                <w:tcW w:w="1014" w:type="pct"/>
                <w:shd w:val="clear" w:color="auto" w:fill="auto"/>
              </w:tcPr>
              <w:p w:rsidR="00D93AE4" w:rsidRPr="00BB2D5A" w:rsidRDefault="00D93AE4">
                <w:pPr>
                  <w:autoSpaceDE w:val="0"/>
                  <w:autoSpaceDN w:val="0"/>
                  <w:adjustRightInd w:val="0"/>
                  <w:snapToGrid w:val="0"/>
                  <w:ind w:right="180"/>
                  <w:jc w:val="right"/>
                </w:pPr>
              </w:p>
            </w:tc>
          </w:tr>
          <w:tr w:rsidR="00D93AE4" w:rsidRPr="00BB2D5A" w:rsidTr="00CA6943">
            <w:sdt>
              <w:sdtPr>
                <w:tag w:val="_PLD_761553a81bb545a7b32754ce7ef6325b"/>
                <w:id w:val="480130939"/>
                <w:lock w:val="sdtLocked"/>
              </w:sdtPr>
              <w:sdtEndPr/>
              <w:sdtContent>
                <w:tc>
                  <w:tcPr>
                    <w:tcW w:w="940" w:type="pct"/>
                  </w:tcPr>
                  <w:p w:rsidR="00D93AE4" w:rsidRPr="00BB2D5A" w:rsidRDefault="00E30060">
                    <w:pPr>
                      <w:autoSpaceDE w:val="0"/>
                      <w:autoSpaceDN w:val="0"/>
                      <w:adjustRightInd w:val="0"/>
                      <w:snapToGrid w:val="0"/>
                      <w:jc w:val="center"/>
                    </w:pPr>
                    <w:r w:rsidRPr="00BB2D5A">
                      <w:rPr>
                        <w:rFonts w:hint="eastAsia"/>
                      </w:rPr>
                      <w:t>合计</w:t>
                    </w:r>
                  </w:p>
                </w:tc>
              </w:sdtContent>
            </w:sdt>
            <w:tc>
              <w:tcPr>
                <w:tcW w:w="1011" w:type="pct"/>
              </w:tcPr>
              <w:p w:rsidR="00D93AE4" w:rsidRPr="00BB2D5A" w:rsidRDefault="00465426">
                <w:pPr>
                  <w:autoSpaceDE w:val="0"/>
                  <w:autoSpaceDN w:val="0"/>
                  <w:adjustRightInd w:val="0"/>
                  <w:snapToGrid w:val="0"/>
                  <w:ind w:right="180"/>
                  <w:jc w:val="right"/>
                </w:pPr>
                <w:r w:rsidRPr="00BB2D5A">
                  <w:t>6,224,400</w:t>
                </w:r>
              </w:p>
            </w:tc>
            <w:tc>
              <w:tcPr>
                <w:tcW w:w="1014" w:type="pct"/>
              </w:tcPr>
              <w:p w:rsidR="00D93AE4" w:rsidRPr="00BB2D5A" w:rsidRDefault="00465426">
                <w:pPr>
                  <w:autoSpaceDE w:val="0"/>
                  <w:autoSpaceDN w:val="0"/>
                  <w:adjustRightInd w:val="0"/>
                  <w:snapToGrid w:val="0"/>
                  <w:ind w:right="180"/>
                  <w:jc w:val="right"/>
                </w:pPr>
                <w:r w:rsidRPr="00BB2D5A">
                  <w:t>580,399</w:t>
                </w:r>
              </w:p>
            </w:tc>
            <w:tc>
              <w:tcPr>
                <w:tcW w:w="1021" w:type="pct"/>
              </w:tcPr>
              <w:p w:rsidR="00D93AE4" w:rsidRPr="00BB2D5A" w:rsidRDefault="00D93AE4">
                <w:pPr>
                  <w:autoSpaceDE w:val="0"/>
                  <w:autoSpaceDN w:val="0"/>
                  <w:adjustRightInd w:val="0"/>
                  <w:snapToGrid w:val="0"/>
                  <w:ind w:right="180"/>
                  <w:jc w:val="right"/>
                </w:pPr>
              </w:p>
            </w:tc>
            <w:tc>
              <w:tcPr>
                <w:tcW w:w="1014" w:type="pct"/>
              </w:tcPr>
              <w:p w:rsidR="00D93AE4" w:rsidRPr="00BB2D5A" w:rsidRDefault="00465426">
                <w:pPr>
                  <w:autoSpaceDE w:val="0"/>
                  <w:autoSpaceDN w:val="0"/>
                  <w:adjustRightInd w:val="0"/>
                  <w:snapToGrid w:val="0"/>
                  <w:ind w:right="180"/>
                  <w:jc w:val="right"/>
                </w:pPr>
                <w:r w:rsidRPr="00BB2D5A">
                  <w:t>6,804,799</w:t>
                </w:r>
              </w:p>
            </w:tc>
          </w:tr>
        </w:tbl>
        <w:bookmarkEnd w:id="311"/>
        <w:p w:rsidR="00D93AE4" w:rsidRPr="00BB2D5A" w:rsidRDefault="00E30060">
          <w:pPr>
            <w:spacing w:before="60" w:after="60"/>
          </w:pPr>
          <w:r w:rsidRPr="00BB2D5A">
            <w:rPr>
              <w:rFonts w:hint="eastAsia"/>
            </w:rPr>
            <w:t>盈余公积说明，包括本期增减变动情况、变动原因说明：</w:t>
          </w:r>
        </w:p>
        <w:sdt>
          <w:sdtPr>
            <w:alias w:val="盈余公积说明"/>
            <w:tag w:val="_GBC_538b8c4ba55d480592f5f9485177617e"/>
            <w:id w:val="-1283655283"/>
            <w:lock w:val="sdtLocked"/>
            <w:placeholder>
              <w:docPart w:val="GBC22222222222222222222222222222"/>
            </w:placeholder>
          </w:sdtPr>
          <w:sdtEndPr/>
          <w:sdtContent>
            <w:p w:rsidR="00D93AE4" w:rsidRPr="00BB2D5A" w:rsidRDefault="00465426" w:rsidP="003E4607">
              <w:pPr>
                <w:autoSpaceDE w:val="0"/>
                <w:autoSpaceDN w:val="0"/>
                <w:adjustRightInd w:val="0"/>
                <w:spacing w:line="360" w:lineRule="exact"/>
                <w:ind w:firstLineChars="200" w:firstLine="420"/>
              </w:pPr>
              <w:r w:rsidRPr="00BB2D5A">
                <w:rPr>
                  <w:rFonts w:hint="eastAsia"/>
                </w:rPr>
                <w:t>经本公司第七届第三十三次董事会决议，本年提取法定盈余公积</w:t>
              </w:r>
              <w:r w:rsidRPr="00BB2D5A">
                <w:t>580,399千元。</w:t>
              </w:r>
            </w:p>
          </w:sdtContent>
        </w:sdt>
        <w:p w:rsidR="00D93AE4" w:rsidRPr="00BB2D5A" w:rsidRDefault="00964E85">
          <w:pPr>
            <w:autoSpaceDE w:val="0"/>
            <w:autoSpaceDN w:val="0"/>
            <w:adjustRightInd w:val="0"/>
            <w:rPr>
              <w:color w:val="000000" w:themeColor="text1"/>
            </w:rPr>
          </w:pPr>
        </w:p>
      </w:sdtContent>
    </w:sd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未分配利润</w:t>
      </w:r>
    </w:p>
    <w:p w:rsidR="00D93AE4" w:rsidRPr="00BB2D5A" w:rsidRDefault="00964E85">
      <w:pPr>
        <w:pStyle w:val="affffffffffffff7"/>
      </w:pPr>
      <w:sdt>
        <w:sdtPr>
          <w:alias w:val="是否适用：未分配利润[双击切换]"/>
          <w:tag w:val="_GBC_0ccb002da9b649db91afd1ca2a9330f8"/>
          <w:id w:val="-585305624"/>
          <w:lock w:val="sdtContentLocked"/>
          <w:placeholder>
            <w:docPart w:val="GBC22222222222222222222222222222"/>
          </w:placeholder>
        </w:sdtPr>
        <w:sdtEndPr/>
        <w:sdtContent>
          <w:r w:rsidR="00465426" w:rsidRPr="00BB2D5A">
            <w:fldChar w:fldCharType="begin"/>
          </w:r>
          <w:r w:rsidR="00465426" w:rsidRPr="00BB2D5A">
            <w:instrText xml:space="preserve">MACROBUTTON  SnrToggleCheckbox √适用 </w:instrText>
          </w:r>
          <w:r w:rsidR="00465426" w:rsidRPr="00BB2D5A">
            <w:fldChar w:fldCharType="end"/>
          </w:r>
          <w:r w:rsidR="00465426" w:rsidRPr="00BB2D5A">
            <w:fldChar w:fldCharType="begin"/>
          </w:r>
          <w:r w:rsidR="00465426" w:rsidRPr="00BB2D5A">
            <w:instrText xml:space="preserve"> MACROBUTTON  SnrToggleCheckbox □不适用 </w:instrText>
          </w:r>
          <w:r w:rsidR="00465426" w:rsidRPr="00BB2D5A">
            <w:fldChar w:fldCharType="end"/>
          </w:r>
        </w:sdtContent>
      </w:sdt>
    </w:p>
    <w:sdt>
      <w:sdtPr>
        <w:rPr>
          <w:rFonts w:hint="eastAsia"/>
          <w:b/>
          <w:bCs/>
          <w:szCs w:val="24"/>
        </w:rPr>
        <w:alias w:val="模块:未分配利润;"/>
        <w:tag w:val="_SEC_099bae2e74dd4c638d827dd234536518"/>
        <w:id w:val="-147597065"/>
        <w:lock w:val="sdtLocked"/>
        <w:placeholder>
          <w:docPart w:val="GBC22222222222222222222222222222"/>
        </w:placeholder>
      </w:sdtPr>
      <w:sdtEndPr>
        <w:rPr>
          <w:b w:val="0"/>
          <w:bCs w:val="0"/>
        </w:rPr>
      </w:sdtEndPr>
      <w:sdtContent>
        <w:p w:rsidR="00D93AE4" w:rsidRPr="00BB2D5A" w:rsidRDefault="00E30060">
          <w:pPr>
            <w:jc w:val="right"/>
          </w:pPr>
          <w:r w:rsidRPr="00BB2D5A">
            <w:rPr>
              <w:rFonts w:hint="eastAsia"/>
            </w:rPr>
            <w:t>单位：</w:t>
          </w:r>
          <w:sdt>
            <w:sdtPr>
              <w:rPr>
                <w:rFonts w:hint="eastAsia"/>
              </w:rPr>
              <w:alias w:val="单位：财务附注：未分配利润"/>
              <w:tag w:val="_GBC_fc12fabcd66949d39f6f74b747284465"/>
              <w:id w:val="-11186794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未分配利润"/>
              <w:tag w:val="_GBC_7b3accd97aa744c08d773ec06b05684e"/>
              <w:id w:val="-1282328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92"/>
            <w:gridCol w:w="2827"/>
            <w:gridCol w:w="2740"/>
          </w:tblGrid>
          <w:tr w:rsidR="00D93AE4" w:rsidRPr="00BB2D5A" w:rsidTr="009757C3">
            <w:trPr>
              <w:cantSplit/>
            </w:trPr>
            <w:bookmarkStart w:id="312" w:name="_Hlk37863891" w:displacedByCustomXml="next"/>
            <w:sdt>
              <w:sdtPr>
                <w:tag w:val="_PLD_30da0a90f08b46f090b6fee887a691bc"/>
                <w:id w:val="-1822427583"/>
                <w:lock w:val="sdtLocked"/>
              </w:sdtPr>
              <w:sdtEndPr/>
              <w:sdtContent>
                <w:tc>
                  <w:tcPr>
                    <w:tcW w:w="1927" w:type="pct"/>
                    <w:vAlign w:val="center"/>
                  </w:tcPr>
                  <w:p w:rsidR="00D93AE4" w:rsidRPr="00BB2D5A" w:rsidRDefault="00E30060">
                    <w:pPr>
                      <w:jc w:val="center"/>
                    </w:pPr>
                    <w:r w:rsidRPr="00BB2D5A">
                      <w:rPr>
                        <w:rFonts w:hint="eastAsia"/>
                      </w:rPr>
                      <w:t>项目</w:t>
                    </w:r>
                  </w:p>
                </w:tc>
              </w:sdtContent>
            </w:sdt>
            <w:sdt>
              <w:sdtPr>
                <w:tag w:val="_PLD_27c0ff4064964dc5b9e335151d04b603"/>
                <w:id w:val="-1885783325"/>
                <w:lock w:val="sdtLocked"/>
              </w:sdtPr>
              <w:sdtEndPr/>
              <w:sdtContent>
                <w:tc>
                  <w:tcPr>
                    <w:tcW w:w="1560" w:type="pct"/>
                    <w:vAlign w:val="center"/>
                  </w:tcPr>
                  <w:p w:rsidR="00D93AE4" w:rsidRPr="00BB2D5A" w:rsidRDefault="00E30060">
                    <w:pPr>
                      <w:jc w:val="center"/>
                    </w:pPr>
                    <w:r w:rsidRPr="00BB2D5A">
                      <w:rPr>
                        <w:rFonts w:hint="eastAsia"/>
                      </w:rPr>
                      <w:t>本期</w:t>
                    </w:r>
                  </w:p>
                </w:tc>
              </w:sdtContent>
            </w:sdt>
            <w:sdt>
              <w:sdtPr>
                <w:tag w:val="_PLD_613460741a0147b7be8212812793694e"/>
                <w:id w:val="2011176792"/>
                <w:lock w:val="sdtLocked"/>
              </w:sdtPr>
              <w:sdtEndPr/>
              <w:sdtContent>
                <w:tc>
                  <w:tcPr>
                    <w:tcW w:w="1512" w:type="pct"/>
                    <w:vAlign w:val="center"/>
                  </w:tcPr>
                  <w:p w:rsidR="00D93AE4" w:rsidRPr="00BB2D5A" w:rsidRDefault="00E30060">
                    <w:pPr>
                      <w:jc w:val="center"/>
                    </w:pPr>
                    <w:r w:rsidRPr="00BB2D5A">
                      <w:rPr>
                        <w:rFonts w:hint="eastAsia"/>
                      </w:rPr>
                      <w:t>上期</w:t>
                    </w:r>
                  </w:p>
                </w:tc>
              </w:sdtContent>
            </w:sdt>
          </w:tr>
          <w:tr w:rsidR="00D93AE4" w:rsidRPr="00BB2D5A" w:rsidTr="003E4607">
            <w:trPr>
              <w:cantSplit/>
            </w:trPr>
            <w:sdt>
              <w:sdtPr>
                <w:tag w:val="_PLD_a8a908ccb6754af7b684355be7043ef6"/>
                <w:id w:val="-771927741"/>
                <w:lock w:val="sdtLocked"/>
              </w:sdtPr>
              <w:sdtEndPr/>
              <w:sdtContent>
                <w:tc>
                  <w:tcPr>
                    <w:tcW w:w="1927" w:type="pct"/>
                  </w:tcPr>
                  <w:p w:rsidR="00D93AE4" w:rsidRPr="00BB2D5A" w:rsidRDefault="00E30060">
                    <w:pPr>
                      <w:pStyle w:val="afffffffffffffffffffffffffffffe"/>
                    </w:pPr>
                    <w:r w:rsidRPr="00BB2D5A">
                      <w:rPr>
                        <w:rFonts w:hint="eastAsia"/>
                      </w:rPr>
                      <w:t>调整前上期末未分配利润</w:t>
                    </w:r>
                  </w:p>
                </w:tc>
              </w:sdtContent>
            </w:sdt>
            <w:tc>
              <w:tcPr>
                <w:tcW w:w="1560" w:type="pct"/>
                <w:vAlign w:val="center"/>
              </w:tcPr>
              <w:p w:rsidR="00D93AE4" w:rsidRPr="00BB2D5A" w:rsidRDefault="00465426" w:rsidP="003E4607">
                <w:pPr>
                  <w:ind w:right="6"/>
                  <w:jc w:val="right"/>
                </w:pPr>
                <w:r w:rsidRPr="00BB2D5A">
                  <w:t>43,141,500</w:t>
                </w:r>
              </w:p>
            </w:tc>
            <w:tc>
              <w:tcPr>
                <w:tcW w:w="1512" w:type="pct"/>
                <w:vAlign w:val="center"/>
              </w:tcPr>
              <w:p w:rsidR="00D93AE4" w:rsidRPr="00BB2D5A" w:rsidRDefault="00465426" w:rsidP="003E4607">
                <w:pPr>
                  <w:jc w:val="right"/>
                </w:pPr>
                <w:r w:rsidRPr="00BB2D5A">
                  <w:t>37,748,767</w:t>
                </w:r>
              </w:p>
            </w:tc>
          </w:tr>
          <w:tr w:rsidR="00D93AE4" w:rsidRPr="00BB2D5A" w:rsidTr="003E4607">
            <w:trPr>
              <w:cantSplit/>
            </w:trPr>
            <w:sdt>
              <w:sdtPr>
                <w:tag w:val="_PLD_02ab5ac1239f40a6a46e28f567884d1f"/>
                <w:id w:val="-674572070"/>
                <w:lock w:val="sdtLocked"/>
              </w:sdtPr>
              <w:sdtEndPr/>
              <w:sdtContent>
                <w:tc>
                  <w:tcPr>
                    <w:tcW w:w="1927" w:type="pct"/>
                  </w:tcPr>
                  <w:p w:rsidR="00D93AE4" w:rsidRPr="00BB2D5A" w:rsidRDefault="00E30060">
                    <w:pPr>
                      <w:pStyle w:val="afffffffffffffffffffffffffffffe"/>
                    </w:pPr>
                    <w:r w:rsidRPr="00BB2D5A">
                      <w:rPr>
                        <w:rFonts w:hint="eastAsia"/>
                      </w:rPr>
                      <w:t>调整期初未分配利润合计数（调增</w:t>
                    </w:r>
                    <w:r w:rsidRPr="00BB2D5A">
                      <w:t>+</w:t>
                    </w:r>
                    <w:r w:rsidRPr="00BB2D5A">
                      <w:rPr>
                        <w:rFonts w:hint="eastAsia"/>
                      </w:rPr>
                      <w:t>，调减－）</w:t>
                    </w:r>
                  </w:p>
                </w:tc>
              </w:sdtContent>
            </w:sdt>
            <w:tc>
              <w:tcPr>
                <w:tcW w:w="1560" w:type="pct"/>
                <w:vAlign w:val="center"/>
              </w:tcPr>
              <w:p w:rsidR="00D93AE4" w:rsidRPr="00BB2D5A" w:rsidRDefault="00D93AE4" w:rsidP="003E4607">
                <w:pPr>
                  <w:ind w:right="6"/>
                  <w:jc w:val="right"/>
                </w:pPr>
              </w:p>
            </w:tc>
            <w:tc>
              <w:tcPr>
                <w:tcW w:w="1512" w:type="pct"/>
                <w:vAlign w:val="center"/>
              </w:tcPr>
              <w:p w:rsidR="00D93AE4" w:rsidRPr="00BB2D5A" w:rsidRDefault="00465426" w:rsidP="003E4607">
                <w:pPr>
                  <w:ind w:right="6"/>
                  <w:jc w:val="right"/>
                </w:pPr>
                <w:r w:rsidRPr="00BB2D5A">
                  <w:t>208,298</w:t>
                </w:r>
              </w:p>
            </w:tc>
          </w:tr>
          <w:tr w:rsidR="003E4607" w:rsidRPr="00BB2D5A" w:rsidTr="003E4607">
            <w:trPr>
              <w:cantSplit/>
            </w:trPr>
            <w:tc>
              <w:tcPr>
                <w:tcW w:w="1927" w:type="pct"/>
              </w:tcPr>
              <w:p w:rsidR="003E4607" w:rsidRPr="00BB2D5A" w:rsidRDefault="00465426">
                <w:pPr>
                  <w:pStyle w:val="afffffffffffffffffffffffffffffe"/>
                </w:pPr>
                <w:r w:rsidRPr="00BB2D5A">
                  <w:rPr>
                    <w:rFonts w:hint="eastAsia"/>
                  </w:rPr>
                  <w:t>其中：同一控制下企业合并</w:t>
                </w:r>
              </w:p>
            </w:tc>
            <w:tc>
              <w:tcPr>
                <w:tcW w:w="1560" w:type="pct"/>
                <w:vAlign w:val="center"/>
              </w:tcPr>
              <w:p w:rsidR="003E4607" w:rsidRPr="00BB2D5A" w:rsidRDefault="003E4607" w:rsidP="003E4607">
                <w:pPr>
                  <w:ind w:right="6"/>
                  <w:jc w:val="right"/>
                </w:pPr>
              </w:p>
            </w:tc>
            <w:tc>
              <w:tcPr>
                <w:tcW w:w="1512" w:type="pct"/>
                <w:vAlign w:val="center"/>
              </w:tcPr>
              <w:p w:rsidR="003E4607" w:rsidRPr="00BB2D5A" w:rsidRDefault="003E4607" w:rsidP="003E4607">
                <w:pPr>
                  <w:ind w:right="6"/>
                  <w:jc w:val="right"/>
                </w:pPr>
              </w:p>
            </w:tc>
          </w:tr>
          <w:tr w:rsidR="003E4607" w:rsidRPr="00BB2D5A" w:rsidTr="003E4607">
            <w:trPr>
              <w:cantSplit/>
            </w:trPr>
            <w:tc>
              <w:tcPr>
                <w:tcW w:w="1927" w:type="pct"/>
              </w:tcPr>
              <w:p w:rsidR="003E4607" w:rsidRPr="00BB2D5A" w:rsidRDefault="00465426" w:rsidP="003E4607">
                <w:pPr>
                  <w:pStyle w:val="afffffffffffffffffffffffffffffe"/>
                  <w:ind w:firstLineChars="300" w:firstLine="630"/>
                </w:pPr>
                <w:r w:rsidRPr="00BB2D5A">
                  <w:rPr>
                    <w:rFonts w:hint="eastAsia"/>
                  </w:rPr>
                  <w:t>会计政策变更</w:t>
                </w:r>
              </w:p>
            </w:tc>
            <w:tc>
              <w:tcPr>
                <w:tcW w:w="1560" w:type="pct"/>
                <w:vAlign w:val="center"/>
              </w:tcPr>
              <w:p w:rsidR="003E4607" w:rsidRPr="00BB2D5A" w:rsidRDefault="003E4607" w:rsidP="003E4607">
                <w:pPr>
                  <w:ind w:right="6"/>
                  <w:jc w:val="right"/>
                </w:pPr>
              </w:p>
            </w:tc>
            <w:tc>
              <w:tcPr>
                <w:tcW w:w="1512" w:type="pct"/>
                <w:vAlign w:val="center"/>
              </w:tcPr>
              <w:p w:rsidR="003E4607" w:rsidRPr="00BB2D5A" w:rsidRDefault="00465426" w:rsidP="003E4607">
                <w:pPr>
                  <w:ind w:right="6"/>
                  <w:jc w:val="right"/>
                </w:pPr>
                <w:r w:rsidRPr="00BB2D5A">
                  <w:t>208,298</w:t>
                </w:r>
              </w:p>
            </w:tc>
          </w:tr>
          <w:tr w:rsidR="00D93AE4" w:rsidRPr="00BB2D5A" w:rsidTr="003E4607">
            <w:trPr>
              <w:cantSplit/>
            </w:trPr>
            <w:sdt>
              <w:sdtPr>
                <w:tag w:val="_PLD_77ca15ebef62468eb0dd24c8e090b1ab"/>
                <w:id w:val="2125274635"/>
                <w:lock w:val="sdtLocked"/>
              </w:sdtPr>
              <w:sdtEndPr/>
              <w:sdtContent>
                <w:tc>
                  <w:tcPr>
                    <w:tcW w:w="1927" w:type="pct"/>
                  </w:tcPr>
                  <w:p w:rsidR="00D93AE4" w:rsidRPr="00BB2D5A" w:rsidRDefault="00E30060">
                    <w:pPr>
                      <w:pStyle w:val="afffffffffffffffffffffffffffffe"/>
                    </w:pPr>
                    <w:r w:rsidRPr="00BB2D5A">
                      <w:rPr>
                        <w:rFonts w:hint="eastAsia"/>
                      </w:rPr>
                      <w:t>调整后期初未分配利润</w:t>
                    </w:r>
                  </w:p>
                </w:tc>
              </w:sdtContent>
            </w:sdt>
            <w:tc>
              <w:tcPr>
                <w:tcW w:w="1560" w:type="pct"/>
                <w:vAlign w:val="center"/>
              </w:tcPr>
              <w:p w:rsidR="00D93AE4" w:rsidRPr="00BB2D5A" w:rsidRDefault="00465426" w:rsidP="003E4607">
                <w:pPr>
                  <w:ind w:right="6"/>
                  <w:jc w:val="right"/>
                </w:pPr>
                <w:r w:rsidRPr="00BB2D5A">
                  <w:t>43,141,500</w:t>
                </w:r>
              </w:p>
            </w:tc>
            <w:tc>
              <w:tcPr>
                <w:tcW w:w="1512" w:type="pct"/>
                <w:vAlign w:val="center"/>
              </w:tcPr>
              <w:p w:rsidR="00D93AE4" w:rsidRPr="00BB2D5A" w:rsidRDefault="00465426" w:rsidP="003E4607">
                <w:pPr>
                  <w:ind w:right="6"/>
                  <w:jc w:val="right"/>
                </w:pPr>
                <w:r w:rsidRPr="00BB2D5A">
                  <w:t>37,957,065</w:t>
                </w:r>
              </w:p>
            </w:tc>
          </w:tr>
          <w:tr w:rsidR="00D93AE4" w:rsidRPr="00BB2D5A" w:rsidTr="003E4607">
            <w:trPr>
              <w:cantSplit/>
            </w:trPr>
            <w:sdt>
              <w:sdtPr>
                <w:tag w:val="_PLD_9fc7a2bfee39423d80a60d153fe240df"/>
                <w:id w:val="-852957399"/>
                <w:lock w:val="sdtLocked"/>
              </w:sdtPr>
              <w:sdtEndPr/>
              <w:sdtContent>
                <w:tc>
                  <w:tcPr>
                    <w:tcW w:w="1927" w:type="pct"/>
                  </w:tcPr>
                  <w:p w:rsidR="00D93AE4" w:rsidRPr="00BB2D5A" w:rsidRDefault="00E30060">
                    <w:pPr>
                      <w:ind w:right="6"/>
                    </w:pPr>
                    <w:r w:rsidRPr="00BB2D5A">
                      <w:rPr>
                        <w:rFonts w:hint="eastAsia"/>
                      </w:rPr>
                      <w:t>加：本期归属于母公司所有者的净利润</w:t>
                    </w:r>
                  </w:p>
                </w:tc>
              </w:sdtContent>
            </w:sdt>
            <w:tc>
              <w:tcPr>
                <w:tcW w:w="1560" w:type="pct"/>
                <w:vAlign w:val="center"/>
              </w:tcPr>
              <w:p w:rsidR="00D93AE4" w:rsidRPr="00BB2D5A" w:rsidRDefault="00465426" w:rsidP="003E4607">
                <w:pPr>
                  <w:ind w:right="6"/>
                  <w:jc w:val="right"/>
                </w:pPr>
                <w:r w:rsidRPr="00BB2D5A">
                  <w:t>8,667,868</w:t>
                </w:r>
              </w:p>
            </w:tc>
            <w:tc>
              <w:tcPr>
                <w:tcW w:w="1512" w:type="pct"/>
                <w:vAlign w:val="center"/>
              </w:tcPr>
              <w:p w:rsidR="00D93AE4" w:rsidRPr="00BB2D5A" w:rsidRDefault="00465426" w:rsidP="003E4607">
                <w:pPr>
                  <w:ind w:right="6"/>
                  <w:jc w:val="right"/>
                </w:pPr>
                <w:r w:rsidRPr="00BB2D5A">
                  <w:t>7,908,904</w:t>
                </w:r>
              </w:p>
            </w:tc>
          </w:tr>
          <w:tr w:rsidR="00D93AE4" w:rsidRPr="00BB2D5A" w:rsidTr="003E4607">
            <w:trPr>
              <w:cantSplit/>
            </w:trPr>
            <w:sdt>
              <w:sdtPr>
                <w:tag w:val="_PLD_45ceb5eda6064d7ea7b72559c6fb383d"/>
                <w:id w:val="1878886952"/>
                <w:lock w:val="sdtLocked"/>
              </w:sdtPr>
              <w:sdtEndPr/>
              <w:sdtContent>
                <w:tc>
                  <w:tcPr>
                    <w:tcW w:w="1927" w:type="pct"/>
                  </w:tcPr>
                  <w:p w:rsidR="00D93AE4" w:rsidRPr="00BB2D5A" w:rsidRDefault="00E30060">
                    <w:pPr>
                      <w:autoSpaceDE w:val="0"/>
                      <w:autoSpaceDN w:val="0"/>
                      <w:adjustRightInd w:val="0"/>
                    </w:pPr>
                    <w:r w:rsidRPr="00BB2D5A">
                      <w:rPr>
                        <w:rFonts w:hint="eastAsia"/>
                      </w:rPr>
                      <w:t>减：提取法定盈余公积</w:t>
                    </w:r>
                  </w:p>
                </w:tc>
              </w:sdtContent>
            </w:sdt>
            <w:tc>
              <w:tcPr>
                <w:tcW w:w="1560" w:type="pct"/>
                <w:vAlign w:val="center"/>
              </w:tcPr>
              <w:p w:rsidR="00D93AE4" w:rsidRPr="00BB2D5A" w:rsidRDefault="00465426" w:rsidP="003E4607">
                <w:pPr>
                  <w:jc w:val="right"/>
                </w:pPr>
                <w:r w:rsidRPr="00BB2D5A">
                  <w:t>580,399</w:t>
                </w:r>
              </w:p>
            </w:tc>
            <w:tc>
              <w:tcPr>
                <w:tcW w:w="1512" w:type="pct"/>
                <w:vAlign w:val="center"/>
              </w:tcPr>
              <w:p w:rsidR="00D93AE4" w:rsidRPr="00BB2D5A" w:rsidRDefault="00465426" w:rsidP="003E4607">
                <w:pPr>
                  <w:ind w:right="6"/>
                  <w:jc w:val="right"/>
                </w:pPr>
                <w:r w:rsidRPr="00BB2D5A">
                  <w:t>324,265</w:t>
                </w:r>
              </w:p>
            </w:tc>
          </w:tr>
          <w:tr w:rsidR="00D93AE4" w:rsidRPr="00BB2D5A" w:rsidTr="003E4607">
            <w:trPr>
              <w:cantSplit/>
            </w:trPr>
            <w:sdt>
              <w:sdtPr>
                <w:tag w:val="_PLD_b9048167f4e548f88b2ee2db042401a5"/>
                <w:id w:val="2087953488"/>
                <w:lock w:val="sdtLocked"/>
              </w:sdtPr>
              <w:sdtEndPr/>
              <w:sdtContent>
                <w:tc>
                  <w:tcPr>
                    <w:tcW w:w="1927" w:type="pct"/>
                  </w:tcPr>
                  <w:p w:rsidR="00D93AE4" w:rsidRPr="00BB2D5A" w:rsidRDefault="00E30060">
                    <w:pPr>
                      <w:autoSpaceDE w:val="0"/>
                      <w:autoSpaceDN w:val="0"/>
                      <w:adjustRightInd w:val="0"/>
                      <w:ind w:firstLine="420"/>
                    </w:pPr>
                    <w:r w:rsidRPr="00BB2D5A">
                      <w:rPr>
                        <w:rFonts w:hint="eastAsia"/>
                      </w:rPr>
                      <w:t>提取任意盈余公积</w:t>
                    </w:r>
                  </w:p>
                </w:tc>
              </w:sdtContent>
            </w:sdt>
            <w:tc>
              <w:tcPr>
                <w:tcW w:w="1560" w:type="pct"/>
                <w:vAlign w:val="center"/>
              </w:tcPr>
              <w:p w:rsidR="00D93AE4" w:rsidRPr="00BB2D5A" w:rsidRDefault="00D93AE4" w:rsidP="003E4607">
                <w:pPr>
                  <w:jc w:val="right"/>
                </w:pPr>
              </w:p>
            </w:tc>
            <w:tc>
              <w:tcPr>
                <w:tcW w:w="1512" w:type="pct"/>
                <w:vAlign w:val="center"/>
              </w:tcPr>
              <w:p w:rsidR="00D93AE4" w:rsidRPr="00BB2D5A" w:rsidRDefault="00D93AE4" w:rsidP="003E4607">
                <w:pPr>
                  <w:ind w:right="6"/>
                  <w:jc w:val="right"/>
                </w:pPr>
              </w:p>
            </w:tc>
          </w:tr>
          <w:tr w:rsidR="00D93AE4" w:rsidRPr="00BB2D5A" w:rsidTr="003E4607">
            <w:trPr>
              <w:cantSplit/>
            </w:trPr>
            <w:sdt>
              <w:sdtPr>
                <w:tag w:val="_PLD_50cefe8e83c143188bf2474236d80680"/>
                <w:id w:val="-61719434"/>
                <w:lock w:val="sdtLocked"/>
              </w:sdtPr>
              <w:sdtEndPr/>
              <w:sdtContent>
                <w:tc>
                  <w:tcPr>
                    <w:tcW w:w="1927" w:type="pct"/>
                  </w:tcPr>
                  <w:p w:rsidR="00D93AE4" w:rsidRPr="00BB2D5A" w:rsidRDefault="00E30060">
                    <w:pPr>
                      <w:autoSpaceDE w:val="0"/>
                      <w:autoSpaceDN w:val="0"/>
                      <w:adjustRightInd w:val="0"/>
                      <w:ind w:firstLine="420"/>
                    </w:pPr>
                    <w:r w:rsidRPr="00BB2D5A">
                      <w:rPr>
                        <w:rFonts w:hint="eastAsia"/>
                      </w:rPr>
                      <w:t>提取一般风险准备</w:t>
                    </w:r>
                  </w:p>
                </w:tc>
              </w:sdtContent>
            </w:sdt>
            <w:tc>
              <w:tcPr>
                <w:tcW w:w="1560" w:type="pct"/>
                <w:vAlign w:val="center"/>
              </w:tcPr>
              <w:p w:rsidR="00D93AE4" w:rsidRPr="00BB2D5A" w:rsidRDefault="00465426" w:rsidP="003E4607">
                <w:pPr>
                  <w:jc w:val="right"/>
                </w:pPr>
                <w:r w:rsidRPr="00BB2D5A">
                  <w:t>83,218</w:t>
                </w:r>
              </w:p>
            </w:tc>
            <w:tc>
              <w:tcPr>
                <w:tcW w:w="1512" w:type="pct"/>
                <w:vAlign w:val="center"/>
              </w:tcPr>
              <w:p w:rsidR="00D93AE4" w:rsidRPr="00BB2D5A" w:rsidRDefault="00465426" w:rsidP="003E4607">
                <w:pPr>
                  <w:ind w:right="6"/>
                  <w:jc w:val="right"/>
                </w:pPr>
                <w:r w:rsidRPr="00BB2D5A">
                  <w:t>2,114</w:t>
                </w:r>
              </w:p>
            </w:tc>
          </w:tr>
          <w:tr w:rsidR="00D93AE4" w:rsidRPr="00BB2D5A" w:rsidTr="003E4607">
            <w:trPr>
              <w:cantSplit/>
            </w:trPr>
            <w:sdt>
              <w:sdtPr>
                <w:tag w:val="_PLD_87bbb7d2e8fe4a08961cba210a7ec6dc"/>
                <w:id w:val="-1038807909"/>
                <w:lock w:val="sdtLocked"/>
              </w:sdtPr>
              <w:sdtEndPr/>
              <w:sdtContent>
                <w:tc>
                  <w:tcPr>
                    <w:tcW w:w="1927" w:type="pct"/>
                  </w:tcPr>
                  <w:p w:rsidR="00D93AE4" w:rsidRPr="00BB2D5A" w:rsidRDefault="00E30060">
                    <w:pPr>
                      <w:autoSpaceDE w:val="0"/>
                      <w:autoSpaceDN w:val="0"/>
                      <w:adjustRightInd w:val="0"/>
                      <w:ind w:firstLine="420"/>
                    </w:pPr>
                    <w:r w:rsidRPr="00BB2D5A">
                      <w:rPr>
                        <w:rFonts w:hint="eastAsia"/>
                      </w:rPr>
                      <w:t>应付普通股股利</w:t>
                    </w:r>
                  </w:p>
                </w:tc>
              </w:sdtContent>
            </w:sdt>
            <w:tc>
              <w:tcPr>
                <w:tcW w:w="1560" w:type="pct"/>
                <w:vAlign w:val="center"/>
              </w:tcPr>
              <w:p w:rsidR="00D93AE4" w:rsidRPr="00BB2D5A" w:rsidRDefault="00465426" w:rsidP="003E4607">
                <w:pPr>
                  <w:jc w:val="right"/>
                </w:pPr>
                <w:r w:rsidRPr="00BB2D5A">
                  <w:t>7,564,505</w:t>
                </w:r>
              </w:p>
            </w:tc>
            <w:tc>
              <w:tcPr>
                <w:tcW w:w="1512" w:type="pct"/>
                <w:vAlign w:val="center"/>
              </w:tcPr>
              <w:p w:rsidR="00D93AE4" w:rsidRPr="00BB2D5A" w:rsidRDefault="00465426" w:rsidP="003E4607">
                <w:pPr>
                  <w:ind w:right="6"/>
                  <w:jc w:val="right"/>
                </w:pPr>
                <w:r w:rsidRPr="00BB2D5A">
                  <w:t>2,357,768</w:t>
                </w:r>
              </w:p>
            </w:tc>
          </w:tr>
          <w:tr w:rsidR="00D93AE4" w:rsidRPr="00BB2D5A" w:rsidTr="003E4607">
            <w:trPr>
              <w:cantSplit/>
            </w:trPr>
            <w:sdt>
              <w:sdtPr>
                <w:tag w:val="_PLD_4bbfbdfbfae0435097e7295f7e9172d3"/>
                <w:id w:val="-755281177"/>
                <w:lock w:val="sdtLocked"/>
              </w:sdtPr>
              <w:sdtEndPr/>
              <w:sdtContent>
                <w:tc>
                  <w:tcPr>
                    <w:tcW w:w="1927" w:type="pct"/>
                  </w:tcPr>
                  <w:p w:rsidR="00D93AE4" w:rsidRPr="00BB2D5A" w:rsidRDefault="00E30060">
                    <w:pPr>
                      <w:autoSpaceDE w:val="0"/>
                      <w:autoSpaceDN w:val="0"/>
                      <w:adjustRightInd w:val="0"/>
                      <w:ind w:firstLine="420"/>
                    </w:pPr>
                    <w:r w:rsidRPr="00BB2D5A">
                      <w:rPr>
                        <w:rFonts w:hint="eastAsia"/>
                      </w:rPr>
                      <w:t>转作股本的普通股股利</w:t>
                    </w:r>
                  </w:p>
                </w:tc>
              </w:sdtContent>
            </w:sdt>
            <w:tc>
              <w:tcPr>
                <w:tcW w:w="1560" w:type="pct"/>
                <w:vAlign w:val="center"/>
              </w:tcPr>
              <w:p w:rsidR="00D93AE4" w:rsidRPr="00BB2D5A" w:rsidRDefault="00D93AE4" w:rsidP="003E4607">
                <w:pPr>
                  <w:jc w:val="right"/>
                </w:pPr>
              </w:p>
            </w:tc>
            <w:tc>
              <w:tcPr>
                <w:tcW w:w="1512" w:type="pct"/>
                <w:vAlign w:val="center"/>
              </w:tcPr>
              <w:p w:rsidR="00D93AE4" w:rsidRPr="00BB2D5A" w:rsidRDefault="00D93AE4" w:rsidP="003E4607">
                <w:pPr>
                  <w:ind w:right="6"/>
                  <w:jc w:val="right"/>
                </w:pPr>
              </w:p>
            </w:tc>
          </w:tr>
          <w:sdt>
            <w:sdtPr>
              <w:rPr>
                <w:rFonts w:hint="eastAsia"/>
              </w:rPr>
              <w:alias w:val="本期其他利润分配"/>
              <w:tag w:val="_TUP_9c08dab1f601442f9635f5bc53591d1f"/>
              <w:id w:val="-878475960"/>
              <w:lock w:val="sdtLocked"/>
            </w:sdtPr>
            <w:sdtEndPr/>
            <w:sdtContent>
              <w:tr w:rsidR="00D93AE4" w:rsidRPr="00BB2D5A" w:rsidTr="003E4607">
                <w:trPr>
                  <w:cantSplit/>
                </w:trPr>
                <w:tc>
                  <w:tcPr>
                    <w:tcW w:w="1927" w:type="pct"/>
                  </w:tcPr>
                  <w:p w:rsidR="00D93AE4" w:rsidRPr="00BB2D5A" w:rsidRDefault="00465426" w:rsidP="003E4607">
                    <w:pPr>
                      <w:autoSpaceDE w:val="0"/>
                      <w:autoSpaceDN w:val="0"/>
                      <w:adjustRightInd w:val="0"/>
                      <w:ind w:firstLineChars="200" w:firstLine="420"/>
                    </w:pPr>
                    <w:r w:rsidRPr="00BB2D5A">
                      <w:rPr>
                        <w:rFonts w:hint="eastAsia"/>
                      </w:rPr>
                      <w:t>其他调整因素</w:t>
                    </w:r>
                  </w:p>
                </w:tc>
                <w:tc>
                  <w:tcPr>
                    <w:tcW w:w="1560" w:type="pct"/>
                    <w:vAlign w:val="center"/>
                  </w:tcPr>
                  <w:p w:rsidR="00D93AE4" w:rsidRPr="00BB2D5A" w:rsidRDefault="00465426" w:rsidP="003E4607">
                    <w:pPr>
                      <w:ind w:right="6"/>
                      <w:jc w:val="right"/>
                    </w:pPr>
                    <w:r w:rsidRPr="00BB2D5A">
                      <w:t>69,068</w:t>
                    </w:r>
                  </w:p>
                </w:tc>
                <w:tc>
                  <w:tcPr>
                    <w:tcW w:w="1512" w:type="pct"/>
                    <w:vAlign w:val="center"/>
                  </w:tcPr>
                  <w:p w:rsidR="00D93AE4" w:rsidRPr="00BB2D5A" w:rsidRDefault="00465426" w:rsidP="003E4607">
                    <w:pPr>
                      <w:ind w:right="6"/>
                      <w:jc w:val="right"/>
                    </w:pPr>
                    <w:r w:rsidRPr="00BB2D5A">
                      <w:t>40,322</w:t>
                    </w:r>
                  </w:p>
                </w:tc>
              </w:tr>
            </w:sdtContent>
          </w:sdt>
          <w:tr w:rsidR="00D93AE4" w:rsidRPr="00BB2D5A" w:rsidTr="003E4607">
            <w:trPr>
              <w:cantSplit/>
            </w:trPr>
            <w:sdt>
              <w:sdtPr>
                <w:tag w:val="_PLD_d7d3f7cba9bf4a16a498b0ccb214564d"/>
                <w:id w:val="-1979749180"/>
                <w:lock w:val="sdtLocked"/>
              </w:sdtPr>
              <w:sdtEndPr/>
              <w:sdtContent>
                <w:tc>
                  <w:tcPr>
                    <w:tcW w:w="1927" w:type="pct"/>
                    <w:vAlign w:val="center"/>
                  </w:tcPr>
                  <w:p w:rsidR="00D93AE4" w:rsidRPr="00BB2D5A" w:rsidRDefault="00E30060" w:rsidP="003E4607">
                    <w:pPr>
                      <w:autoSpaceDE w:val="0"/>
                      <w:autoSpaceDN w:val="0"/>
                      <w:adjustRightInd w:val="0"/>
                      <w:jc w:val="both"/>
                    </w:pPr>
                    <w:r w:rsidRPr="00BB2D5A">
                      <w:rPr>
                        <w:rFonts w:hint="eastAsia"/>
                      </w:rPr>
                      <w:t>期末未分配利润</w:t>
                    </w:r>
                  </w:p>
                </w:tc>
              </w:sdtContent>
            </w:sdt>
            <w:tc>
              <w:tcPr>
                <w:tcW w:w="1560" w:type="pct"/>
                <w:vAlign w:val="center"/>
              </w:tcPr>
              <w:p w:rsidR="00D93AE4" w:rsidRPr="00BB2D5A" w:rsidRDefault="00465426" w:rsidP="003E4607">
                <w:pPr>
                  <w:jc w:val="right"/>
                </w:pPr>
                <w:r w:rsidRPr="00BB2D5A">
                  <w:t>43,512,178</w:t>
                </w:r>
              </w:p>
            </w:tc>
            <w:tc>
              <w:tcPr>
                <w:tcW w:w="1512" w:type="pct"/>
                <w:vAlign w:val="center"/>
              </w:tcPr>
              <w:p w:rsidR="00D93AE4" w:rsidRPr="00BB2D5A" w:rsidRDefault="00465426" w:rsidP="003E4607">
                <w:pPr>
                  <w:ind w:right="6"/>
                  <w:jc w:val="right"/>
                </w:pPr>
                <w:r w:rsidRPr="00BB2D5A">
                  <w:t>43,141,500</w:t>
                </w:r>
              </w:p>
            </w:tc>
          </w:tr>
        </w:tbl>
        <w:p w:rsidR="00D93AE4" w:rsidRPr="00BB2D5A" w:rsidRDefault="00964E85">
          <w:pPr>
            <w:pStyle w:val="afffffffffffffffffffffffffffffe"/>
          </w:pPr>
        </w:p>
        <w:bookmarkEnd w:id="312" w:displacedByCustomXml="next"/>
      </w:sdtContent>
    </w:sdt>
    <w:sdt>
      <w:sdtPr>
        <w:rPr>
          <w:rFonts w:ascii="宋体" w:hAnsi="宋体" w:cs="宋体" w:hint="eastAsia"/>
          <w:b w:val="0"/>
          <w:bCs w:val="0"/>
          <w:kern w:val="0"/>
          <w:szCs w:val="21"/>
        </w:rPr>
        <w:alias w:val="模块:营业收入和营业成本"/>
        <w:tag w:val="_SEC_4f278fa30cb04e56a01c1330e71747dc"/>
        <w:id w:val="-1470048258"/>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88"/>
            </w:numPr>
            <w:tabs>
              <w:tab w:val="left" w:pos="504"/>
            </w:tabs>
            <w:rPr>
              <w:szCs w:val="21"/>
            </w:rPr>
          </w:pPr>
          <w:r w:rsidRPr="00BB2D5A">
            <w:rPr>
              <w:szCs w:val="21"/>
            </w:rPr>
            <w:t>营业</w:t>
          </w:r>
          <w:r w:rsidRPr="00BB2D5A">
            <w:rPr>
              <w:rFonts w:ascii="宋体" w:hAnsi="宋体"/>
              <w:szCs w:val="21"/>
            </w:rPr>
            <w:t>收入</w:t>
          </w:r>
          <w:r w:rsidRPr="00BB2D5A">
            <w:rPr>
              <w:szCs w:val="21"/>
            </w:rPr>
            <w:t>和营业成本</w:t>
          </w:r>
        </w:p>
        <w:p w:rsidR="00D93AE4" w:rsidRPr="00BB2D5A" w:rsidRDefault="00E30060" w:rsidP="00465426">
          <w:pPr>
            <w:pStyle w:val="afffffffffe"/>
            <w:numPr>
              <w:ilvl w:val="0"/>
              <w:numId w:val="119"/>
            </w:numPr>
            <w:ind w:left="426" w:hanging="426"/>
          </w:pPr>
          <w:r w:rsidRPr="00BB2D5A">
            <w:rPr>
              <w:rFonts w:hint="eastAsia"/>
            </w:rPr>
            <w:t>营业收入和营业成本情况</w:t>
          </w:r>
        </w:p>
        <w:sdt>
          <w:sdtPr>
            <w:alias w:val="是否适用：营业收入和营业成本[双击切换]"/>
            <w:tag w:val="_GBC_c0388196e3634afc823f4b5822c5937a"/>
            <w:id w:val="-464813861"/>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bCs/>
            </w:rPr>
            <w:t>单位：</w:t>
          </w:r>
          <w:sdt>
            <w:sdtPr>
              <w:rPr>
                <w:rFonts w:hint="eastAsia"/>
                <w:bCs/>
              </w:rPr>
              <w:alias w:val="单位：财务附注：营业收入"/>
              <w:tag w:val="_GBC_65cadde8ae1e4b178e7f2737b89bb434"/>
              <w:id w:val="-12264541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bCs/>
                </w:rPr>
                <w:t>千元</w:t>
              </w:r>
            </w:sdtContent>
          </w:sdt>
          <w:r w:rsidRPr="00BB2D5A">
            <w:rPr>
              <w:rFonts w:hint="eastAsia"/>
              <w:bCs/>
            </w:rPr>
            <w:t>币种：</w:t>
          </w:r>
          <w:sdt>
            <w:sdtPr>
              <w:rPr>
                <w:rFonts w:hint="eastAsia"/>
                <w:bCs/>
              </w:rPr>
              <w:alias w:val="币种：财务附注：营业收入"/>
              <w:tag w:val="_GBC_1371c944b91f437595273e807317f64f"/>
              <w:id w:val="10791714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bCs/>
                </w:rPr>
                <w:t>人民币</w:t>
              </w:r>
            </w:sdtContent>
          </w:sdt>
        </w:p>
        <w:tbl>
          <w:tblPr>
            <w:tblStyle w:val="g20"/>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
            <w:gridCol w:w="1864"/>
            <w:gridCol w:w="1877"/>
            <w:gridCol w:w="1875"/>
            <w:gridCol w:w="1875"/>
          </w:tblGrid>
          <w:tr w:rsidR="003E4607" w:rsidRPr="00BB2D5A" w:rsidTr="003E4607">
            <w:sdt>
              <w:sdtPr>
                <w:tag w:val="_PLD_77e8683f75cd4c9e919404e1278fe9a0"/>
                <w:id w:val="-2123912507"/>
                <w:lock w:val="sdtLocked"/>
              </w:sdtPr>
              <w:sdtEnd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项目</w:t>
                    </w:r>
                  </w:p>
                </w:tc>
              </w:sdtContent>
            </w:sdt>
            <w:sdt>
              <w:sdtPr>
                <w:tag w:val="_PLD_e956f55a311f45a19dc3ce9396b931c9"/>
                <w:id w:val="-1170253471"/>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本期发生额</w:t>
                    </w:r>
                  </w:p>
                </w:tc>
              </w:sdtContent>
            </w:sdt>
            <w:sdt>
              <w:sdtPr>
                <w:tag w:val="_PLD_d175a7df90684e2bbdccc1ba942f2760"/>
                <w:id w:val="1166976026"/>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上期发生额</w:t>
                    </w:r>
                  </w:p>
                </w:tc>
              </w:sdtContent>
            </w:sdt>
          </w:tr>
          <w:tr w:rsidR="003E4607" w:rsidRPr="00BB2D5A" w:rsidTr="003E4607">
            <w:tc>
              <w:tcPr>
                <w:tcW w:w="804" w:type="pct"/>
                <w:vMerge/>
                <w:tcBorders>
                  <w:left w:val="single" w:sz="4" w:space="0" w:color="auto"/>
                  <w:bottom w:val="single" w:sz="4" w:space="0" w:color="auto"/>
                  <w:right w:val="single" w:sz="4" w:space="0" w:color="auto"/>
                </w:tcBorders>
                <w:shd w:val="clear" w:color="auto" w:fill="auto"/>
              </w:tcPr>
              <w:p w:rsidR="003E4607" w:rsidRPr="00BB2D5A" w:rsidRDefault="003E4607" w:rsidP="003E4607">
                <w:pPr>
                  <w:jc w:val="center"/>
                </w:pPr>
              </w:p>
            </w:tc>
            <w:sdt>
              <w:sdtPr>
                <w:tag w:val="_PLD_fe053e4bca564a1fbda44c85256ce067"/>
                <w:id w:val="-579294524"/>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收入</w:t>
                    </w:r>
                  </w:p>
                </w:tc>
              </w:sdtContent>
            </w:sdt>
            <w:sdt>
              <w:sdtPr>
                <w:tag w:val="_PLD_88be7d92d03d4168a79d4492be4a258c"/>
                <w:id w:val="-1857186779"/>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成本</w:t>
                    </w:r>
                  </w:p>
                </w:tc>
              </w:sdtContent>
            </w:sdt>
            <w:sdt>
              <w:sdtPr>
                <w:tag w:val="_PLD_5ba4682bc5644bc38c4b795c78508b1f"/>
                <w:id w:val="-1336683167"/>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收入</w:t>
                    </w:r>
                  </w:p>
                </w:tc>
              </w:sdtContent>
            </w:sdt>
            <w:sdt>
              <w:sdtPr>
                <w:tag w:val="_PLD_94a3ede4ab834e37a20364f2c6897976"/>
                <w:id w:val="1369492034"/>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成本</w:t>
                    </w:r>
                  </w:p>
                </w:tc>
              </w:sdtContent>
            </w:sdt>
          </w:tr>
          <w:tr w:rsidR="003E4607" w:rsidRPr="00BB2D5A" w:rsidTr="003E4607">
            <w:sdt>
              <w:sdtPr>
                <w:tag w:val="_PLD_7940b00507304d829a4504bf1ed9614e"/>
                <w:id w:val="-1687663501"/>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67,804,645</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41,797,093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67,447,104</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37,858,429</w:t>
                </w:r>
              </w:p>
            </w:tc>
          </w:tr>
          <w:tr w:rsidR="003E4607" w:rsidRPr="00BB2D5A" w:rsidTr="003E4607">
            <w:sdt>
              <w:sdtPr>
                <w:tag w:val="_PLD_5a6f7d26b9aa400b90e8820fa4049db6"/>
                <w:id w:val="563215993"/>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132,842,542</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130,938,878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95,561,368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93,380,519</w:t>
                </w:r>
              </w:p>
            </w:tc>
          </w:tr>
          <w:tr w:rsidR="003E4607" w:rsidRPr="00BB2D5A" w:rsidTr="003E4607">
            <w:sdt>
              <w:sdtPr>
                <w:tag w:val="_PLD_898cf287f001436badb631738dfa74be"/>
                <w:id w:val="-383097015"/>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200,647,187</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172,735,971</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163,008,472</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131,238,948</w:t>
                </w:r>
              </w:p>
            </w:tc>
          </w:tr>
        </w:tbl>
        <w:p w:rsidR="003E4607" w:rsidRPr="00BB2D5A" w:rsidRDefault="00964E85"/>
      </w:sdtContent>
    </w:sdt>
    <w:bookmarkStart w:id="313"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787702157"/>
        <w:lock w:val="sdtLocked"/>
        <w:placeholder>
          <w:docPart w:val="GBC22222222222222222222222222222"/>
        </w:placeholder>
      </w:sdtPr>
      <w:sdtEndPr>
        <w:rPr>
          <w:rFonts w:hint="default"/>
          <w:szCs w:val="21"/>
        </w:rPr>
      </w:sdtEndPr>
      <w:sdtContent>
        <w:p w:rsidR="003E4607" w:rsidRPr="00BB2D5A" w:rsidRDefault="00465426" w:rsidP="00465426">
          <w:pPr>
            <w:pStyle w:val="afffffffffe"/>
            <w:numPr>
              <w:ilvl w:val="0"/>
              <w:numId w:val="119"/>
            </w:numPr>
            <w:ind w:left="426" w:hanging="426"/>
          </w:pPr>
          <w:r w:rsidRPr="00BB2D5A">
            <w:rPr>
              <w:rFonts w:hint="eastAsia"/>
            </w:rPr>
            <w:t>合同产生的收入的情况</w:t>
          </w:r>
        </w:p>
        <w:sdt>
          <w:sdtPr>
            <w:rPr>
              <w:rFonts w:ascii="宋体" w:hAnsi="宋体"/>
              <w:szCs w:val="21"/>
            </w:rPr>
            <w:alias w:val="是否适用：合同产生的收入[双击切换]"/>
            <w:tag w:val="_GBC_9ca3964974eb4c71856442f0683fa140"/>
            <w:id w:val="-1485077089"/>
            <w:lock w:val="sdtContentLocked"/>
          </w:sdtPr>
          <w:sdtEndPr/>
          <w:sdtContent>
            <w:p w:rsidR="003E4607" w:rsidRPr="00BB2D5A" w:rsidRDefault="00465426">
              <w:pPr>
                <w:pStyle w:val="afff8"/>
                <w:ind w:firstLineChars="0" w:firstLine="0"/>
                <w:jc w:val="left"/>
                <w:rPr>
                  <w:rFonts w:ascii="宋体" w:hAnsi="宋体"/>
                  <w:szCs w:val="21"/>
                </w:rPr>
              </w:pPr>
              <w:r w:rsidRPr="00BB2D5A">
                <w:rPr>
                  <w:rFonts w:ascii="宋体" w:hAnsi="宋体"/>
                  <w:szCs w:val="21"/>
                </w:rPr>
                <w:fldChar w:fldCharType="begin"/>
              </w:r>
              <w:r w:rsidRPr="00BB2D5A">
                <w:rPr>
                  <w:rFonts w:ascii="宋体" w:hAnsi="宋体"/>
                  <w:szCs w:val="21"/>
                </w:rPr>
                <w:instrText xml:space="preserve"> MACROBUTTON  SnrToggleCheckbox √适用  </w:instrText>
              </w:r>
              <w:r w:rsidRPr="00BB2D5A">
                <w:rPr>
                  <w:rFonts w:ascii="宋体" w:hAnsi="宋体"/>
                  <w:szCs w:val="21"/>
                </w:rPr>
                <w:fldChar w:fldCharType="end"/>
              </w:r>
              <w:r w:rsidRPr="00BB2D5A">
                <w:rPr>
                  <w:rFonts w:ascii="宋体" w:hAnsi="宋体"/>
                  <w:szCs w:val="21"/>
                </w:rPr>
                <w:fldChar w:fldCharType="begin"/>
              </w:r>
              <w:r w:rsidRPr="00BB2D5A">
                <w:rPr>
                  <w:rFonts w:ascii="宋体" w:hAnsi="宋体"/>
                  <w:szCs w:val="21"/>
                </w:rPr>
                <w:instrText xml:space="preserve">MACROBUTTON  SnrToggleCheckbox □不适用 </w:instrText>
              </w:r>
              <w:r w:rsidRPr="00BB2D5A">
                <w:rPr>
                  <w:rFonts w:ascii="宋体" w:hAnsi="宋体"/>
                  <w:szCs w:val="21"/>
                </w:rPr>
                <w:fldChar w:fldCharType="end"/>
              </w:r>
            </w:p>
          </w:sdtContent>
        </w:sdt>
        <w:p w:rsidR="003E4607" w:rsidRPr="00BB2D5A" w:rsidRDefault="00465426">
          <w:pPr>
            <w:pStyle w:val="afff8"/>
            <w:ind w:firstLineChars="0" w:firstLine="0"/>
            <w:jc w:val="right"/>
            <w:rPr>
              <w:rFonts w:ascii="宋体" w:hAnsi="宋体"/>
              <w:szCs w:val="21"/>
            </w:rPr>
          </w:pPr>
          <w:r w:rsidRPr="00BB2D5A">
            <w:rPr>
              <w:rFonts w:ascii="宋体" w:hAnsi="宋体" w:hint="eastAsia"/>
              <w:szCs w:val="21"/>
            </w:rPr>
            <w:t>单位：</w:t>
          </w:r>
          <w:sdt>
            <w:sdtPr>
              <w:rPr>
                <w:rFonts w:ascii="宋体" w:hAnsi="宋体" w:hint="eastAsia"/>
                <w:szCs w:val="21"/>
              </w:rPr>
              <w:alias w:val="单位：合同产生的收入"/>
              <w:tag w:val="_GBC_712aadfd959247489c16d4246880bfef"/>
              <w:id w:val="208193384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ascii="宋体" w:hAnsi="宋体" w:hint="eastAsia"/>
                  <w:szCs w:val="21"/>
                </w:rPr>
                <w:t>千元</w:t>
              </w:r>
            </w:sdtContent>
          </w:sdt>
          <w:r w:rsidRPr="00BB2D5A">
            <w:rPr>
              <w:rFonts w:ascii="宋体" w:hAnsi="宋体" w:hint="eastAsia"/>
              <w:szCs w:val="21"/>
            </w:rPr>
            <w:t xml:space="preserve">  币种：</w:t>
          </w:r>
          <w:sdt>
            <w:sdtPr>
              <w:rPr>
                <w:rFonts w:ascii="宋体" w:hAnsi="宋体" w:hint="eastAsia"/>
                <w:szCs w:val="21"/>
              </w:rPr>
              <w:alias w:val="币种：合同产生的收入"/>
              <w:tag w:val="_GBC_ca9b26593dbf458b829ac632033cd724"/>
              <w:id w:val="105096387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ascii="宋体" w:hAnsi="宋体" w:hint="eastAsia"/>
                  <w:szCs w:val="21"/>
                </w:rPr>
                <w:t>人民币</w:t>
              </w:r>
            </w:sdtContent>
          </w:sdt>
        </w:p>
        <w:tbl>
          <w:tblPr>
            <w:tblStyle w:val="g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1976"/>
            <w:gridCol w:w="2259"/>
            <w:gridCol w:w="1651"/>
          </w:tblGrid>
          <w:tr w:rsidR="003E4607" w:rsidRPr="00BB2D5A" w:rsidTr="003E4607">
            <w:sdt>
              <w:sdtPr>
                <w:rPr>
                  <w:rFonts w:hint="eastAsia"/>
                </w:rPr>
                <w:tag w:val="_PLD_0e9269f20e6e4b7f8a6a8c59b9077225"/>
                <w:id w:val="-1693144929"/>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center"/>
                    </w:pPr>
                    <w:r w:rsidRPr="00BB2D5A">
                      <w:rPr>
                        <w:rFonts w:hint="eastAsia"/>
                      </w:rPr>
                      <w:t>合同分类</w:t>
                    </w:r>
                  </w:p>
                </w:tc>
              </w:sdtContent>
            </w:sdt>
            <w:sdt>
              <w:sdtPr>
                <w:rPr>
                  <w:rFonts w:hint="eastAsia"/>
                </w:rPr>
                <w:alias w:val="合同产生的收入分部名称"/>
                <w:tag w:val="_GBC_ab0118fbe71a45709156970254ce1192"/>
                <w:id w:val="1321769164"/>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本年发生额</w:t>
                    </w:r>
                  </w:p>
                </w:tc>
              </w:sdtContent>
            </w:sdt>
            <w:sdt>
              <w:sdtPr>
                <w:rPr>
                  <w:rFonts w:hint="eastAsia"/>
                </w:rPr>
                <w:alias w:val="合同产生的收入分部名称"/>
                <w:tag w:val="_GBC_ab0118fbe71a45709156970254ce1192"/>
                <w:id w:val="439411007"/>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上年发生额</w:t>
                    </w:r>
                  </w:p>
                </w:tc>
              </w:sdtContent>
            </w:sdt>
            <w:sdt>
              <w:sdtPr>
                <w:rPr>
                  <w:rFonts w:hint="eastAsia"/>
                </w:rPr>
                <w:tag w:val="_PLD_4c617eb15d544d45ba3090cf4fb369da"/>
                <w:id w:val="-1484771771"/>
                <w:lock w:val="sdtLocked"/>
              </w:sdtPr>
              <w:sdtEndPr/>
              <w:sdtContent>
                <w:tc>
                  <w:tcPr>
                    <w:tcW w:w="91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rPr>
                        <w:color w:val="808080"/>
                      </w:rPr>
                    </w:pPr>
                    <w:r w:rsidRPr="00BB2D5A">
                      <w:rPr>
                        <w:rFonts w:hint="eastAsia"/>
                      </w:rPr>
                      <w:t>合计</w:t>
                    </w:r>
                  </w:p>
                </w:tc>
              </w:sdtContent>
            </w:sdt>
          </w:tr>
          <w:tr w:rsidR="003E4607" w:rsidRPr="00BB2D5A" w:rsidTr="003E4607">
            <w:tc>
              <w:tcPr>
                <w:tcW w:w="1748"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b92765c3e6564760896007fd46d35dc8"/>
                  <w:id w:val="1590274282"/>
                  <w:lock w:val="sdtLocked"/>
                </w:sdtPr>
                <w:sdtEndPr/>
                <w:sdtContent>
                  <w:p w:rsidR="003E4607" w:rsidRPr="00BB2D5A" w:rsidRDefault="00465426" w:rsidP="003E4607">
                    <w:r w:rsidRPr="00BB2D5A">
                      <w:rPr>
                        <w:rFonts w:hint="eastAsia"/>
                      </w:rPr>
                      <w:t>商品类型</w:t>
                    </w:r>
                  </w:p>
                </w:sdtContent>
              </w:sdt>
            </w:tc>
            <w:sdt>
              <w:sdtPr>
                <w:alias w:val="分部商品类型合同产生的收入"/>
                <w:tag w:val="_GBC_8b379d0e00a746fb898247072caa43da"/>
                <w:id w:val="-1919705182"/>
                <w:lock w:val="sdtLocked"/>
                <w:showingPlcHdr/>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rPr>
                        <w:rFonts w:hint="eastAsia"/>
                      </w:rPr>
                      <w:t xml:space="preserve">　</w:t>
                    </w:r>
                  </w:p>
                </w:tc>
              </w:sdtContent>
            </w:sdt>
            <w:sdt>
              <w:sdtPr>
                <w:alias w:val="分部商品类型合同产生的收入"/>
                <w:tag w:val="_GBC_8b379d0e00a746fb898247072caa43da"/>
                <w:id w:val="1545412412"/>
                <w:lock w:val="sdtLocked"/>
                <w:showingPlcHdr/>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sdtContent>
            </w:sdt>
            <w:sdt>
              <w:sdtPr>
                <w:alias w:val="商品类型合同产生的收入"/>
                <w:tag w:val="_GBC_35b092c4368d4bb5a84a2ae736a8fde7"/>
                <w:id w:val="2077777055"/>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rPr>
                        <w:rFonts w:hint="eastAsia"/>
                      </w:rPr>
                      <w:t xml:space="preserve">　</w:t>
                    </w:r>
                  </w:p>
                </w:tc>
              </w:sdtContent>
            </w:sdt>
          </w:tr>
          <w:tr w:rsidR="003E4607" w:rsidRPr="00BB2D5A" w:rsidTr="003E4607">
            <w:sdt>
              <w:sdtPr>
                <w:rPr>
                  <w:rFonts w:hint="eastAsia"/>
                </w:rPr>
                <w:alias w:val="分部商品类型明细名称"/>
                <w:tag w:val="_GBC_9ebd9e070acd4adf92e6375fc006f4d5"/>
                <w:id w:val="-1842232384"/>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ind w:firstLineChars="200" w:firstLine="420"/>
                    </w:pPr>
                    <w:r w:rsidRPr="00BB2D5A">
                      <w:rPr>
                        <w:rFonts w:hint="eastAsia"/>
                      </w:rPr>
                      <w:t>其中：非煤炭贸易</w:t>
                    </w:r>
                  </w:p>
                </w:tc>
              </w:sdtContent>
            </w:sdt>
            <w:sdt>
              <w:sdtPr>
                <w:alias w:val="分部商品类型明细合同产生的收入"/>
                <w:tag w:val="_GBC_06756f1aa5c44e2a994520873415a47a"/>
                <w:id w:val="262503841"/>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128,743,059</w:t>
                    </w:r>
                  </w:p>
                </w:tc>
              </w:sdtContent>
            </w:sdt>
            <w:sdt>
              <w:sdtPr>
                <w:alias w:val="分部商品类型明细合同产生的收入"/>
                <w:tag w:val="_GBC_06756f1aa5c44e2a994520873415a47a"/>
                <w:id w:val="-363444085"/>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92,398,425</w:t>
                    </w:r>
                  </w:p>
                </w:tc>
              </w:sdtContent>
            </w:sdt>
            <w:sdt>
              <w:sdtPr>
                <w:alias w:val="商品类型明细合同产生的收入"/>
                <w:tag w:val="_GBC_5274060bc38f41b7b2445d10181bf340"/>
                <w:id w:val="1412273206"/>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sdtContent>
            </w:sdt>
          </w:tr>
          <w:tr w:rsidR="003E4607" w:rsidRPr="00BB2D5A" w:rsidTr="003E4607">
            <w:sdt>
              <w:sdtPr>
                <w:rPr>
                  <w:rFonts w:hint="eastAsia"/>
                </w:rPr>
                <w:alias w:val="分部商品类型明细名称"/>
                <w:tag w:val="_GBC_9ebd9e070acd4adf92e6375fc006f4d5"/>
                <w:id w:val="825562950"/>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ind w:firstLineChars="200" w:firstLine="420"/>
                    </w:pPr>
                    <w:r w:rsidRPr="00BB2D5A">
                      <w:rPr>
                        <w:rFonts w:hint="eastAsia"/>
                      </w:rPr>
                      <w:t>煤炭业务</w:t>
                    </w:r>
                  </w:p>
                </w:tc>
              </w:sdtContent>
            </w:sdt>
            <w:sdt>
              <w:sdtPr>
                <w:alias w:val="分部商品类型明细合同产生的收入"/>
                <w:tag w:val="_GBC_06756f1aa5c44e2a994520873415a47a"/>
                <w:id w:val="505408419"/>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63,779,868</w:t>
                    </w:r>
                  </w:p>
                </w:tc>
              </w:sdtContent>
            </w:sdt>
            <w:sdt>
              <w:sdtPr>
                <w:alias w:val="分部商品类型明细合同产生的收入"/>
                <w:tag w:val="_GBC_06756f1aa5c44e2a994520873415a47a"/>
                <w:id w:val="924691290"/>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63,978,500</w:t>
                    </w:r>
                  </w:p>
                </w:tc>
              </w:sdtContent>
            </w:sdt>
            <w:sdt>
              <w:sdtPr>
                <w:alias w:val="商品类型明细合同产生的收入"/>
                <w:tag w:val="_GBC_5274060bc38f41b7b2445d10181bf340"/>
                <w:id w:val="631369025"/>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sdtContent>
            </w:sdt>
          </w:tr>
          <w:tr w:rsidR="003E4607" w:rsidRPr="00BB2D5A" w:rsidTr="003E4607">
            <w:sdt>
              <w:sdtPr>
                <w:rPr>
                  <w:rFonts w:hint="eastAsia"/>
                </w:rPr>
                <w:alias w:val="分部商品类型明细名称"/>
                <w:tag w:val="_GBC_9ebd9e070acd4adf92e6375fc006f4d5"/>
                <w:id w:val="1378046318"/>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ind w:firstLineChars="200" w:firstLine="420"/>
                    </w:pPr>
                    <w:r w:rsidRPr="00BB2D5A">
                      <w:rPr>
                        <w:rFonts w:hint="eastAsia"/>
                      </w:rPr>
                      <w:t>甲醇、电力及热力</w:t>
                    </w:r>
                  </w:p>
                </w:tc>
              </w:sdtContent>
            </w:sdt>
            <w:sdt>
              <w:sdtPr>
                <w:alias w:val="分部商品类型明细合同产生的收入"/>
                <w:tag w:val="_GBC_06756f1aa5c44e2a994520873415a47a"/>
                <w:id w:val="1003546193"/>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3,479,755</w:t>
                    </w:r>
                  </w:p>
                </w:tc>
              </w:sdtContent>
            </w:sdt>
            <w:sdt>
              <w:sdtPr>
                <w:alias w:val="分部商品类型明细合同产生的收入"/>
                <w:tag w:val="_GBC_06756f1aa5c44e2a994520873415a47a"/>
                <w:id w:val="346290855"/>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4,192,036</w:t>
                    </w:r>
                  </w:p>
                </w:tc>
              </w:sdtContent>
            </w:sdt>
            <w:sdt>
              <w:sdtPr>
                <w:alias w:val="商品类型明细合同产生的收入"/>
                <w:tag w:val="_GBC_5274060bc38f41b7b2445d10181bf340"/>
                <w:id w:val="1092046947"/>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sdtContent>
            </w:sdt>
          </w:tr>
          <w:tr w:rsidR="003E4607" w:rsidRPr="00BB2D5A" w:rsidTr="003E4607">
            <w:sdt>
              <w:sdtPr>
                <w:rPr>
                  <w:rFonts w:hint="eastAsia"/>
                </w:rPr>
                <w:alias w:val="分部商品类型明细名称"/>
                <w:tag w:val="_GBC_9ebd9e070acd4adf92e6375fc006f4d5"/>
                <w:id w:val="930081977"/>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ind w:firstLineChars="200" w:firstLine="420"/>
                    </w:pPr>
                    <w:r w:rsidRPr="00BB2D5A">
                      <w:rPr>
                        <w:rFonts w:hint="eastAsia"/>
                      </w:rPr>
                      <w:t>贷款和融资租赁</w:t>
                    </w:r>
                  </w:p>
                </w:tc>
              </w:sdtContent>
            </w:sdt>
            <w:sdt>
              <w:sdtPr>
                <w:alias w:val="分部商品类型明细合同产生的收入"/>
                <w:tag w:val="_GBC_06756f1aa5c44e2a994520873415a47a"/>
                <w:id w:val="-768084758"/>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773,265</w:t>
                    </w:r>
                  </w:p>
                </w:tc>
              </w:sdtContent>
            </w:sdt>
            <w:sdt>
              <w:sdtPr>
                <w:alias w:val="分部商品类型明细合同产生的收入"/>
                <w:tag w:val="_GBC_06756f1aa5c44e2a994520873415a47a"/>
                <w:id w:val="676235360"/>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760,229</w:t>
                    </w:r>
                  </w:p>
                </w:tc>
              </w:sdtContent>
            </w:sdt>
            <w:sdt>
              <w:sdtPr>
                <w:alias w:val="商品类型明细合同产生的收入"/>
                <w:tag w:val="_GBC_5274060bc38f41b7b2445d10181bf340"/>
                <w:id w:val="574490007"/>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sdtContent>
            </w:sdt>
          </w:tr>
          <w:tr w:rsidR="003E4607" w:rsidRPr="00BB2D5A" w:rsidTr="003E4607">
            <w:sdt>
              <w:sdtPr>
                <w:rPr>
                  <w:rFonts w:hint="eastAsia"/>
                </w:rPr>
                <w:alias w:val="分部商品类型明细名称"/>
                <w:tag w:val="_GBC_9ebd9e070acd4adf92e6375fc006f4d5"/>
                <w:id w:val="-855113204"/>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ind w:firstLineChars="200" w:firstLine="420"/>
                    </w:pPr>
                    <w:r w:rsidRPr="00BB2D5A">
                      <w:rPr>
                        <w:rFonts w:hint="eastAsia"/>
                      </w:rPr>
                      <w:t>矿用设备制造</w:t>
                    </w:r>
                  </w:p>
                </w:tc>
              </w:sdtContent>
            </w:sdt>
            <w:sdt>
              <w:sdtPr>
                <w:alias w:val="分部商品类型明细合同产生的收入"/>
                <w:tag w:val="_GBC_06756f1aa5c44e2a994520873415a47a"/>
                <w:id w:val="-1060623352"/>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165,279</w:t>
                    </w:r>
                  </w:p>
                </w:tc>
              </w:sdtContent>
            </w:sdt>
            <w:sdt>
              <w:sdtPr>
                <w:alias w:val="分部商品类型明细合同产生的收入"/>
                <w:tag w:val="_GBC_06756f1aa5c44e2a994520873415a47a"/>
                <w:id w:val="-1945139924"/>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477,195</w:t>
                    </w:r>
                  </w:p>
                </w:tc>
              </w:sdtContent>
            </w:sdt>
            <w:sdt>
              <w:sdtPr>
                <w:alias w:val="商品类型明细合同产生的收入"/>
                <w:tag w:val="_GBC_5274060bc38f41b7b2445d10181bf340"/>
                <w:id w:val="1086648185"/>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sdtContent>
            </w:sdt>
          </w:tr>
          <w:tr w:rsidR="003E4607" w:rsidRPr="00BB2D5A" w:rsidTr="003E4607">
            <w:sdt>
              <w:sdtPr>
                <w:rPr>
                  <w:rFonts w:hint="eastAsia"/>
                </w:rPr>
                <w:alias w:val="分部商品类型明细名称"/>
                <w:tag w:val="_GBC_9ebd9e070acd4adf92e6375fc006f4d5"/>
                <w:id w:val="1859385880"/>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ind w:firstLineChars="200" w:firstLine="420"/>
                    </w:pPr>
                    <w:r w:rsidRPr="00BB2D5A">
                      <w:rPr>
                        <w:rFonts w:hint="eastAsia"/>
                      </w:rPr>
                      <w:t>铁运业务</w:t>
                    </w:r>
                  </w:p>
                </w:tc>
              </w:sdtContent>
            </w:sdt>
            <w:sdt>
              <w:sdtPr>
                <w:alias w:val="分部商品类型明细合同产生的收入"/>
                <w:tag w:val="_GBC_06756f1aa5c44e2a994520873415a47a"/>
                <w:id w:val="-773776556"/>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382,545</w:t>
                    </w:r>
                  </w:p>
                </w:tc>
              </w:sdtContent>
            </w:sdt>
            <w:sdt>
              <w:sdtPr>
                <w:alias w:val="分部商品类型明细合同产生的收入"/>
                <w:tag w:val="_GBC_06756f1aa5c44e2a994520873415a47a"/>
                <w:id w:val="-1169098137"/>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421,706</w:t>
                    </w:r>
                  </w:p>
                </w:tc>
              </w:sdtContent>
            </w:sdt>
            <w:sdt>
              <w:sdtPr>
                <w:alias w:val="商品类型明细合同产生的收入"/>
                <w:tag w:val="_GBC_5274060bc38f41b7b2445d10181bf340"/>
                <w:id w:val="-1511527106"/>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sdtContent>
            </w:sdt>
          </w:tr>
          <w:tr w:rsidR="003E4607" w:rsidRPr="00BB2D5A" w:rsidTr="003E4607">
            <w:sdt>
              <w:sdtPr>
                <w:rPr>
                  <w:rFonts w:hint="eastAsia"/>
                </w:rPr>
                <w:alias w:val="分部商品类型明细名称"/>
                <w:tag w:val="_GBC_9ebd9e070acd4adf92e6375fc006f4d5"/>
                <w:id w:val="-625083181"/>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ind w:firstLineChars="200" w:firstLine="420"/>
                    </w:pPr>
                    <w:r w:rsidRPr="00BB2D5A">
                      <w:rPr>
                        <w:rFonts w:hint="eastAsia"/>
                      </w:rPr>
                      <w:t>未分配项目</w:t>
                    </w:r>
                  </w:p>
                </w:tc>
              </w:sdtContent>
            </w:sdt>
            <w:sdt>
              <w:sdtPr>
                <w:alias w:val="分部商品类型明细合同产生的收入"/>
                <w:tag w:val="_GBC_06756f1aa5c44e2a994520873415a47a"/>
                <w:id w:val="-1456249995"/>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3,323,416</w:t>
                    </w:r>
                  </w:p>
                </w:tc>
              </w:sdtContent>
            </w:sdt>
            <w:sdt>
              <w:sdtPr>
                <w:alias w:val="分部商品类型明细合同产生的收入"/>
                <w:tag w:val="_GBC_06756f1aa5c44e2a994520873415a47a"/>
                <w:id w:val="-408163043"/>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780,381</w:t>
                    </w:r>
                  </w:p>
                </w:tc>
              </w:sdtContent>
            </w:sdt>
            <w:sdt>
              <w:sdtPr>
                <w:alias w:val="商品类型明细合同产生的收入"/>
                <w:tag w:val="_GBC_5274060bc38f41b7b2445d10181bf340"/>
                <w:id w:val="-745644811"/>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sdtContent>
            </w:sdt>
          </w:tr>
          <w:tr w:rsidR="003E4607" w:rsidRPr="00BB2D5A" w:rsidTr="003E4607">
            <w:tc>
              <w:tcPr>
                <w:tcW w:w="17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ind w:firstLineChars="200" w:firstLine="420"/>
                </w:pPr>
                <w:r w:rsidRPr="00BB2D5A">
                  <w:rPr>
                    <w:rFonts w:hint="eastAsia"/>
                  </w:rPr>
                  <w:t>小计</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200,647,187</w:t>
                </w:r>
              </w:p>
            </w:tc>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163,008,472</w:t>
                </w:r>
              </w:p>
            </w:tc>
            <w:tc>
              <w:tcPr>
                <w:tcW w:w="91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r>
          <w:tr w:rsidR="003E4607" w:rsidRPr="00BB2D5A" w:rsidTr="003E4607">
            <w:tc>
              <w:tcPr>
                <w:tcW w:w="1748"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985b1c4b4545a8892482dac9792bfc"/>
                  <w:id w:val="2028606004"/>
                  <w:lock w:val="sdtLocked"/>
                </w:sdtPr>
                <w:sdtEndPr/>
                <w:sdtContent>
                  <w:p w:rsidR="003E4607" w:rsidRPr="00BB2D5A" w:rsidRDefault="00465426" w:rsidP="003E4607">
                    <w:r w:rsidRPr="00BB2D5A">
                      <w:rPr>
                        <w:rFonts w:hint="eastAsia"/>
                      </w:rPr>
                      <w:t>按经营地区分类</w:t>
                    </w:r>
                  </w:p>
                </w:sdtContent>
              </w:sdt>
            </w:tc>
            <w:sdt>
              <w:sdtPr>
                <w:alias w:val="分部按经营地区分类合同产生的收入"/>
                <w:tag w:val="_GBC_0cbfca768c8f46bca9e972c643668977"/>
                <w:id w:val="-1385785398"/>
                <w:lock w:val="sdtLocked"/>
                <w:showingPlcHdr/>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rPr>
                        <w:rFonts w:hint="eastAsia"/>
                      </w:rPr>
                      <w:t xml:space="preserve">　</w:t>
                    </w:r>
                  </w:p>
                </w:tc>
              </w:sdtContent>
            </w:sdt>
            <w:sdt>
              <w:sdtPr>
                <w:alias w:val="分部按经营地区分类合同产生的收入"/>
                <w:tag w:val="_GBC_0cbfca768c8f46bca9e972c643668977"/>
                <w:id w:val="2124115531"/>
                <w:lock w:val="sdtLocked"/>
                <w:showingPlcHdr/>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sdtContent>
            </w:sdt>
            <w:sdt>
              <w:sdtPr>
                <w:alias w:val="按经营地区分类合同产生的收入"/>
                <w:tag w:val="_GBC_28ee878f8a98481893b5465d49da822f"/>
                <w:id w:val="-2036109125"/>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rPr>
                        <w:rFonts w:hint="eastAsia"/>
                      </w:rPr>
                      <w:t xml:space="preserve">　</w:t>
                    </w:r>
                  </w:p>
                </w:tc>
              </w:sdtContent>
            </w:sdt>
          </w:tr>
          <w:tr w:rsidR="003E4607" w:rsidRPr="00BB2D5A" w:rsidTr="003E4607">
            <w:sdt>
              <w:sdtPr>
                <w:rPr>
                  <w:rFonts w:hint="eastAsia"/>
                </w:rPr>
                <w:alias w:val="分部按经营地区分类明细名称"/>
                <w:tag w:val="_GBC_bb77c9a1ea494319bd6195d9f63fabc9"/>
                <w:id w:val="18741254"/>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ind w:firstLineChars="200" w:firstLine="420"/>
                    </w:pPr>
                    <w:r w:rsidRPr="00BB2D5A">
                      <w:rPr>
                        <w:rFonts w:hint="eastAsia"/>
                      </w:rPr>
                      <w:t>其中：中国</w:t>
                    </w:r>
                  </w:p>
                </w:tc>
              </w:sdtContent>
            </w:sdt>
            <w:sdt>
              <w:sdtPr>
                <w:alias w:val="分部按经营地区分类明细合同产生的收入"/>
                <w:tag w:val="_GBC_949e99476eef4037a1673ca980c75439"/>
                <w:id w:val="2130510373"/>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130,958,695</w:t>
                    </w:r>
                  </w:p>
                </w:tc>
              </w:sdtContent>
            </w:sdt>
            <w:sdt>
              <w:sdtPr>
                <w:alias w:val="分部按经营地区分类明细合同产生的收入"/>
                <w:tag w:val="_GBC_949e99476eef4037a1673ca980c75439"/>
                <w:id w:val="-1810615542"/>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81,632,745</w:t>
                    </w:r>
                  </w:p>
                </w:tc>
              </w:sdtContent>
            </w:sdt>
            <w:sdt>
              <w:sdtPr>
                <w:alias w:val="按经营地区分类明细合同产生的收入"/>
                <w:tag w:val="_GBC_7455ce4c20ec4d8d97a0e73e62a37e37"/>
                <w:id w:val="1600989184"/>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sdtContent>
            </w:sdt>
          </w:tr>
          <w:tr w:rsidR="003E4607" w:rsidRPr="00BB2D5A" w:rsidTr="003E4607">
            <w:sdt>
              <w:sdtPr>
                <w:rPr>
                  <w:rFonts w:hint="eastAsia"/>
                </w:rPr>
                <w:alias w:val="分部按经营地区分类明细名称"/>
                <w:tag w:val="_GBC_bb77c9a1ea494319bd6195d9f63fabc9"/>
                <w:id w:val="-447245130"/>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ind w:firstLineChars="200" w:firstLine="420"/>
                    </w:pPr>
                    <w:r w:rsidRPr="00BB2D5A">
                      <w:rPr>
                        <w:rFonts w:hint="eastAsia"/>
                      </w:rPr>
                      <w:t>澳洲</w:t>
                    </w:r>
                  </w:p>
                </w:tc>
              </w:sdtContent>
            </w:sdt>
            <w:sdt>
              <w:sdtPr>
                <w:alias w:val="分部按经营地区分类明细合同产生的收入"/>
                <w:tag w:val="_GBC_949e99476eef4037a1673ca980c75439"/>
                <w:id w:val="1709920165"/>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23,371,126</w:t>
                    </w:r>
                  </w:p>
                </w:tc>
              </w:sdtContent>
            </w:sdt>
            <w:sdt>
              <w:sdtPr>
                <w:alias w:val="分部按经营地区分类明细合同产生的收入"/>
                <w:tag w:val="_GBC_949e99476eef4037a1673ca980c75439"/>
                <w:id w:val="-1281110825"/>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22,150,583</w:t>
                    </w:r>
                  </w:p>
                </w:tc>
              </w:sdtContent>
            </w:sdt>
            <w:sdt>
              <w:sdtPr>
                <w:alias w:val="按经营地区分类明细合同产生的收入"/>
                <w:tag w:val="_GBC_7455ce4c20ec4d8d97a0e73e62a37e37"/>
                <w:id w:val="-1239854428"/>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sdtContent>
            </w:sdt>
          </w:tr>
          <w:tr w:rsidR="003E4607" w:rsidRPr="00BB2D5A" w:rsidTr="003E4607">
            <w:sdt>
              <w:sdtPr>
                <w:rPr>
                  <w:rFonts w:hint="eastAsia"/>
                </w:rPr>
                <w:alias w:val="分部按经营地区分类明细名称"/>
                <w:tag w:val="_GBC_bb77c9a1ea494319bd6195d9f63fabc9"/>
                <w:id w:val="-1117531147"/>
                <w:lock w:val="sdtLocked"/>
              </w:sdtPr>
              <w:sdtEndPr/>
              <w:sdtContent>
                <w:tc>
                  <w:tcPr>
                    <w:tcW w:w="17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ind w:firstLineChars="200" w:firstLine="420"/>
                    </w:pPr>
                    <w:r w:rsidRPr="00BB2D5A">
                      <w:rPr>
                        <w:rFonts w:hint="eastAsia"/>
                      </w:rPr>
                      <w:t>其他</w:t>
                    </w:r>
                  </w:p>
                </w:tc>
              </w:sdtContent>
            </w:sdt>
            <w:sdt>
              <w:sdtPr>
                <w:alias w:val="分部按经营地区分类明细合同产生的收入"/>
                <w:tag w:val="_GBC_949e99476eef4037a1673ca980c75439"/>
                <w:id w:val="-1241329177"/>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46,317,366</w:t>
                    </w:r>
                  </w:p>
                </w:tc>
              </w:sdtContent>
            </w:sdt>
            <w:sdt>
              <w:sdtPr>
                <w:alias w:val="分部按经营地区分类明细合同产生的收入"/>
                <w:tag w:val="_GBC_949e99476eef4037a1673ca980c75439"/>
                <w:id w:val="-345938211"/>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59,225,144</w:t>
                    </w:r>
                  </w:p>
                </w:tc>
              </w:sdtContent>
            </w:sdt>
            <w:sdt>
              <w:sdtPr>
                <w:alias w:val="按经营地区分类明细合同产生的收入"/>
                <w:tag w:val="_GBC_7455ce4c20ec4d8d97a0e73e62a37e37"/>
                <w:id w:val="2145926344"/>
                <w:lock w:val="sdtLocked"/>
              </w:sdtPr>
              <w:sdtEndPr/>
              <w:sdtContent>
                <w:tc>
                  <w:tcPr>
                    <w:tcW w:w="91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sdtContent>
            </w:sdt>
          </w:tr>
          <w:tr w:rsidR="003E4607" w:rsidRPr="00BB2D5A" w:rsidTr="003E4607">
            <w:tc>
              <w:tcPr>
                <w:tcW w:w="1748"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c2447677af74925b8ccfd3b582b0ac5"/>
                  <w:id w:val="212311394"/>
                  <w:lock w:val="sdtLocked"/>
                </w:sdtPr>
                <w:sdtEndPr/>
                <w:sdtContent>
                  <w:p w:rsidR="003E4607" w:rsidRPr="00BB2D5A" w:rsidRDefault="00465426" w:rsidP="003E4607">
                    <w:pPr>
                      <w:ind w:firstLineChars="200" w:firstLine="420"/>
                    </w:pPr>
                    <w:r w:rsidRPr="00BB2D5A">
                      <w:rPr>
                        <w:rFonts w:hint="eastAsia"/>
                      </w:rPr>
                      <w:t>合计</w:t>
                    </w:r>
                  </w:p>
                </w:sdtContent>
              </w:sdt>
            </w:tc>
            <w:sdt>
              <w:sdtPr>
                <w:alias w:val="分部合同产生的收入"/>
                <w:tag w:val="_GBC_c5766819d33f48a38cdfb2c0fe391854"/>
                <w:id w:val="181944942"/>
                <w:lock w:val="sdtLocked"/>
              </w:sdtPr>
              <w:sdtEndPr/>
              <w:sdtContent>
                <w:tc>
                  <w:tcPr>
                    <w:tcW w:w="10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200,647,187</w:t>
                    </w:r>
                  </w:p>
                </w:tc>
              </w:sdtContent>
            </w:sdt>
            <w:sdt>
              <w:sdtPr>
                <w:alias w:val="分部合同产生的收入"/>
                <w:tag w:val="_GBC_c5766819d33f48a38cdfb2c0fe391854"/>
                <w:id w:val="-1008054467"/>
                <w:lock w:val="sdtLocked"/>
              </w:sdtPr>
              <w:sdtEndPr/>
              <w:sdtContent>
                <w:tc>
                  <w:tcPr>
                    <w:tcW w:w="12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163,008,472</w:t>
                    </w:r>
                  </w:p>
                </w:tc>
              </w:sdtContent>
            </w:sdt>
            <w:sdt>
              <w:sdtPr>
                <w:alias w:val="合同产生的收入"/>
                <w:tag w:val="_GBC_f00e97b0cdad4ae6a1991491fb2cf279"/>
                <w:id w:val="600851340"/>
                <w:lock w:val="sdtLocked"/>
                <w:showingPlcHdr/>
              </w:sdtPr>
              <w:sdtEndPr/>
              <w:sdtContent>
                <w:tc>
                  <w:tcPr>
                    <w:tcW w:w="912"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rPr>
                        <w:rFonts w:hint="eastAsia"/>
                      </w:rPr>
                      <w:t xml:space="preserve">　</w:t>
                    </w:r>
                  </w:p>
                </w:tc>
              </w:sdtContent>
            </w:sdt>
          </w:tr>
        </w:tbl>
        <w:p w:rsidR="003E4607" w:rsidRPr="00BB2D5A" w:rsidRDefault="003E4607"/>
        <w:p w:rsidR="003E4607" w:rsidRPr="00BB2D5A" w:rsidRDefault="00465426">
          <w:r w:rsidRPr="00BB2D5A">
            <w:rPr>
              <w:rFonts w:hint="eastAsia"/>
            </w:rPr>
            <w:t>合同产生的收入说明：</w:t>
          </w:r>
        </w:p>
        <w:sdt>
          <w:sdtPr>
            <w:alias w:val="是否适用：合同产生的收入说明[双击切换]"/>
            <w:tag w:val="_GBC_6b1c596da7e54e4dbad540aca212ec14"/>
            <w:id w:val="-1289730956"/>
            <w:lock w:val="sdtContentLocked"/>
          </w:sdtPr>
          <w:sdtEndPr/>
          <w:sdtContent>
            <w:p w:rsidR="003E4607" w:rsidRPr="00BB2D5A" w:rsidRDefault="00465426">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MACROBUTTON  SnrToggleCheckbox √不适用 </w:instrText>
              </w:r>
              <w:r w:rsidRPr="00BB2D5A">
                <w:fldChar w:fldCharType="end"/>
              </w:r>
            </w:p>
          </w:sdtContent>
        </w:sdt>
        <w:p w:rsidR="00D93AE4" w:rsidRPr="00BB2D5A" w:rsidRDefault="00964E85" w:rsidP="003E4607"/>
      </w:sdtContent>
    </w:sdt>
    <w:bookmarkEnd w:id="313" w:displacedByCustomXml="prev"/>
    <w:bookmarkStart w:id="314"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920315918"/>
        <w:lock w:val="sdtLocked"/>
        <w:placeholder>
          <w:docPart w:val="GBC22222222222222222222222222222"/>
        </w:placeholder>
      </w:sdtPr>
      <w:sdtEndPr>
        <w:rPr>
          <w:rFonts w:hint="default"/>
          <w:szCs w:val="21"/>
        </w:rPr>
      </w:sdtEndPr>
      <w:sdtContent>
        <w:p w:rsidR="00D93AE4" w:rsidRPr="00BB2D5A" w:rsidRDefault="00E30060" w:rsidP="00465426">
          <w:pPr>
            <w:pStyle w:val="afffffffffe"/>
            <w:numPr>
              <w:ilvl w:val="0"/>
              <w:numId w:val="119"/>
            </w:numPr>
            <w:ind w:left="426" w:hanging="426"/>
          </w:pPr>
          <w:r w:rsidRPr="00BB2D5A">
            <w:rPr>
              <w:rFonts w:hint="eastAsia"/>
            </w:rPr>
            <w:t>履约义务的说明</w:t>
          </w:r>
        </w:p>
        <w:sdt>
          <w:sdtPr>
            <w:alias w:val="是否适用：履约义务的说明[双击切换]"/>
            <w:tag w:val="_GBC_2bcc2970f5df4fc982ad2497089d8292"/>
            <w:id w:val="177928686"/>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bookmarkEnd w:id="314" w:displacedByCustomXml="prev"/>
    <w:bookmarkStart w:id="315"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73585356"/>
        <w:lock w:val="sdtLocked"/>
        <w:placeholder>
          <w:docPart w:val="GBC22222222222222222222222222222"/>
        </w:placeholder>
      </w:sdtPr>
      <w:sdtEndPr>
        <w:rPr>
          <w:rFonts w:ascii="Arial" w:hAnsi="Arial"/>
          <w:szCs w:val="21"/>
        </w:rPr>
      </w:sdtEndPr>
      <w:sdtContent>
        <w:p w:rsidR="00D93AE4" w:rsidRPr="00BB2D5A" w:rsidRDefault="00E30060" w:rsidP="00465426">
          <w:pPr>
            <w:pStyle w:val="afffffffffe"/>
            <w:numPr>
              <w:ilvl w:val="0"/>
              <w:numId w:val="119"/>
            </w:numPr>
            <w:ind w:left="426" w:hanging="426"/>
          </w:pPr>
          <w:r w:rsidRPr="00BB2D5A">
            <w:rPr>
              <w:rFonts w:hint="eastAsia"/>
            </w:rPr>
            <w:t>分摊至剩余履约义务的说明</w:t>
          </w:r>
        </w:p>
        <w:sdt>
          <w:sdtPr>
            <w:alias w:val="是否适用：分摊至剩余履约义务的说明[双击切换]"/>
            <w:tag w:val="_GBC_67defaacf38a42549a2ed747c0fdb075"/>
            <w:id w:val="-2029477725"/>
            <w:lock w:val="sdtContentLocked"/>
            <w:placeholder>
              <w:docPart w:val="GBC22222222222222222222222222222"/>
            </w:placeholder>
          </w:sdtPr>
          <w:sdtEndPr/>
          <w:sdtContent>
            <w:p w:rsidR="003E4607"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bookmarkEnd w:id="315" w:displacedByCustomXml="next"/>
    <w:sdt>
      <w:sdtPr>
        <w:rPr>
          <w:rFonts w:hint="eastAsia"/>
        </w:rPr>
        <w:alias w:val="模块:税金及附加"/>
        <w:tag w:val="_SEC_f69e6c0ae3f44fea9945d377a149f8ef"/>
        <w:id w:val="1634663"/>
        <w:lock w:val="sdtLocked"/>
        <w:placeholder>
          <w:docPart w:val="GBC22222222222222222222222222222"/>
        </w:placeholder>
      </w:sdtPr>
      <w:sdtEndPr>
        <w:rPr>
          <w:rFonts w:cstheme="minorBidi"/>
          <w:kern w:val="2"/>
        </w:rPr>
      </w:sdtEndPr>
      <w:sdtContent>
        <w:p w:rsidR="003E4607" w:rsidRPr="00BB2D5A" w:rsidRDefault="003E4607" w:rsidP="003E4607">
          <w:pPr>
            <w:rPr>
              <w:rFonts w:cs="Times New Roman"/>
              <w:kern w:val="2"/>
            </w:rPr>
          </w:pPr>
        </w:p>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税金及附加</w:t>
          </w:r>
        </w:p>
        <w:sdt>
          <w:sdtPr>
            <w:alias w:val="是否适用：税金及附加[双击切换]"/>
            <w:tag w:val="_GBC_08eb9cdd2a3940549b0f2b47081f0a3d"/>
            <w:id w:val="-2139106082"/>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rPr>
              <w:b/>
            </w:rPr>
          </w:pPr>
          <w:r w:rsidRPr="00BB2D5A">
            <w:rPr>
              <w:rFonts w:hint="eastAsia"/>
            </w:rPr>
            <w:t>单位：</w:t>
          </w:r>
          <w:sdt>
            <w:sdtPr>
              <w:rPr>
                <w:rFonts w:hint="eastAsia"/>
              </w:rPr>
              <w:alias w:val="单位：财务附注：税金及附加"/>
              <w:tag w:val="_GBC_6e5742d697d44a7dabc4411d4cd3c055"/>
              <w:id w:val="-1478689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税金及附加"/>
              <w:tag w:val="_GBC_7ad96346369145ef9c54edaefcc18214"/>
              <w:id w:val="14415711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909"/>
            <w:gridCol w:w="3075"/>
            <w:gridCol w:w="3075"/>
          </w:tblGrid>
          <w:tr w:rsidR="003E4607" w:rsidRPr="00BB2D5A" w:rsidTr="003E4607">
            <w:sdt>
              <w:sdtPr>
                <w:tag w:val="_PLD_82dcdcc171754a7b940a70d1c7daa5c1"/>
                <w:id w:val="-34069720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项目</w:t>
                    </w:r>
                  </w:p>
                </w:tc>
              </w:sdtContent>
            </w:sdt>
            <w:sdt>
              <w:sdtPr>
                <w:tag w:val="_PLD_a015e641f9074bee9ed1ee81511407cc"/>
                <w:id w:val="-74673072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center"/>
                    </w:pPr>
                    <w:r w:rsidRPr="00BB2D5A">
                      <w:rPr>
                        <w:rFonts w:hint="eastAsia"/>
                      </w:rPr>
                      <w:t>本期发生额</w:t>
                    </w:r>
                  </w:p>
                </w:tc>
              </w:sdtContent>
            </w:sdt>
            <w:sdt>
              <w:sdtPr>
                <w:tag w:val="_PLD_5e944d291c9a4b0aab9f6558226d9112"/>
                <w:id w:val="-456412049"/>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jc w:val="center"/>
                    </w:pPr>
                    <w:r w:rsidRPr="00BB2D5A">
                      <w:rPr>
                        <w:rFonts w:hint="eastAsia"/>
                      </w:rPr>
                      <w:t>上期发生额</w:t>
                    </w:r>
                  </w:p>
                </w:tc>
              </w:sdtContent>
            </w:sdt>
          </w:tr>
          <w:sdt>
            <w:sdtPr>
              <w:rPr>
                <w:rFonts w:asciiTheme="minorHAnsi" w:eastAsiaTheme="minorEastAsia" w:hAnsiTheme="minorHAnsi" w:cstheme="minorBidi"/>
                <w:kern w:val="2"/>
                <w:szCs w:val="22"/>
              </w:rPr>
              <w:alias w:val="税金及附加明细"/>
              <w:tag w:val="_TUP_3842ae6256b947afbc8e60731c4db63e"/>
              <w:id w:val="1847215395"/>
              <w:lock w:val="sdtLocked"/>
            </w:sdtPr>
            <w:sdtEndPr/>
            <w:sdtContent>
              <w:tr w:rsidR="003E4607" w:rsidRPr="00BB2D5A" w:rsidTr="003E4607">
                <w:tc>
                  <w:tcPr>
                    <w:tcW w:w="1606"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pPr>
                    <w:r w:rsidRPr="00BB2D5A">
                      <w:t>资源税</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autoSpaceDE w:val="0"/>
                      <w:autoSpaceDN w:val="0"/>
                      <w:adjustRightInd w:val="0"/>
                      <w:snapToGrid w:val="0"/>
                      <w:spacing w:line="240" w:lineRule="atLeast"/>
                      <w:jc w:val="right"/>
                    </w:pPr>
                    <w:r w:rsidRPr="00BB2D5A">
                      <w:t>1,108,472</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1,154,331</w:t>
                    </w:r>
                  </w:p>
                </w:tc>
              </w:tr>
            </w:sdtContent>
          </w:sdt>
          <w:sdt>
            <w:sdtPr>
              <w:rPr>
                <w:rFonts w:asciiTheme="minorHAnsi" w:eastAsiaTheme="minorEastAsia" w:hAnsiTheme="minorHAnsi" w:cstheme="minorBidi"/>
                <w:kern w:val="2"/>
                <w:szCs w:val="22"/>
              </w:rPr>
              <w:alias w:val="税金及附加明细"/>
              <w:tag w:val="_TUP_3842ae6256b947afbc8e60731c4db63e"/>
              <w:id w:val="-1778238617"/>
              <w:lock w:val="sdtLocked"/>
            </w:sdtPr>
            <w:sdtEndPr/>
            <w:sdtContent>
              <w:tr w:rsidR="003E4607" w:rsidRPr="00BB2D5A" w:rsidTr="003E4607">
                <w:tc>
                  <w:tcPr>
                    <w:tcW w:w="1606"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pPr>
                    <w:r w:rsidRPr="00BB2D5A">
                      <w:t>土地使用税</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autoSpaceDE w:val="0"/>
                      <w:autoSpaceDN w:val="0"/>
                      <w:adjustRightInd w:val="0"/>
                      <w:snapToGrid w:val="0"/>
                      <w:spacing w:line="240" w:lineRule="atLeast"/>
                      <w:jc w:val="right"/>
                    </w:pPr>
                    <w:r w:rsidRPr="00BB2D5A">
                      <w:t>310,525</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246,759</w:t>
                    </w:r>
                  </w:p>
                </w:tc>
              </w:tr>
            </w:sdtContent>
          </w:sdt>
          <w:sdt>
            <w:sdtPr>
              <w:rPr>
                <w:rFonts w:asciiTheme="minorHAnsi" w:eastAsiaTheme="minorEastAsia" w:hAnsiTheme="minorHAnsi" w:cstheme="minorBidi"/>
                <w:kern w:val="2"/>
                <w:szCs w:val="22"/>
              </w:rPr>
              <w:alias w:val="税金及附加明细"/>
              <w:tag w:val="_TUP_3842ae6256b947afbc8e60731c4db63e"/>
              <w:id w:val="884756247"/>
              <w:lock w:val="sdtLocked"/>
            </w:sdtPr>
            <w:sdtEndPr/>
            <w:sdtContent>
              <w:tr w:rsidR="003E4607" w:rsidRPr="00BB2D5A" w:rsidTr="003E4607">
                <w:tc>
                  <w:tcPr>
                    <w:tcW w:w="1606"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pPr>
                    <w:r w:rsidRPr="00BB2D5A">
                      <w:t>城市维护建设税</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autoSpaceDE w:val="0"/>
                      <w:autoSpaceDN w:val="0"/>
                      <w:adjustRightInd w:val="0"/>
                      <w:snapToGrid w:val="0"/>
                      <w:spacing w:line="240" w:lineRule="atLeast"/>
                      <w:jc w:val="right"/>
                    </w:pPr>
                    <w:r w:rsidRPr="00BB2D5A">
                      <w:t>199,838</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254,043</w:t>
                    </w:r>
                  </w:p>
                </w:tc>
              </w:tr>
            </w:sdtContent>
          </w:sdt>
          <w:sdt>
            <w:sdtPr>
              <w:rPr>
                <w:rFonts w:asciiTheme="minorHAnsi" w:eastAsiaTheme="minorEastAsia" w:hAnsiTheme="minorHAnsi" w:cstheme="minorBidi"/>
                <w:kern w:val="2"/>
                <w:szCs w:val="22"/>
              </w:rPr>
              <w:alias w:val="税金及附加明细"/>
              <w:tag w:val="_TUP_3842ae6256b947afbc8e60731c4db63e"/>
              <w:id w:val="1889150846"/>
              <w:lock w:val="sdtLocked"/>
            </w:sdtPr>
            <w:sdtEndPr/>
            <w:sdtContent>
              <w:tr w:rsidR="003E4607" w:rsidRPr="00BB2D5A" w:rsidTr="003E4607">
                <w:tc>
                  <w:tcPr>
                    <w:tcW w:w="1606"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pPr>
                    <w:r w:rsidRPr="00BB2D5A">
                      <w:t>水资源税</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autoSpaceDE w:val="0"/>
                      <w:autoSpaceDN w:val="0"/>
                      <w:adjustRightInd w:val="0"/>
                      <w:snapToGrid w:val="0"/>
                      <w:spacing w:line="240" w:lineRule="atLeast"/>
                      <w:jc w:val="right"/>
                    </w:pPr>
                    <w:r w:rsidRPr="00BB2D5A">
                      <w:t>123,268</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182,797</w:t>
                    </w:r>
                  </w:p>
                </w:tc>
              </w:tr>
            </w:sdtContent>
          </w:sdt>
          <w:sdt>
            <w:sdtPr>
              <w:rPr>
                <w:rFonts w:asciiTheme="minorHAnsi" w:eastAsiaTheme="minorEastAsia" w:hAnsiTheme="minorHAnsi" w:cstheme="minorBidi"/>
                <w:kern w:val="2"/>
                <w:szCs w:val="22"/>
              </w:rPr>
              <w:alias w:val="税金及附加明细"/>
              <w:tag w:val="_TUP_3842ae6256b947afbc8e60731c4db63e"/>
              <w:id w:val="1680852231"/>
              <w:lock w:val="sdtLocked"/>
            </w:sdtPr>
            <w:sdtEndPr/>
            <w:sdtContent>
              <w:tr w:rsidR="003E4607" w:rsidRPr="00BB2D5A" w:rsidTr="003E4607">
                <w:tc>
                  <w:tcPr>
                    <w:tcW w:w="1606"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pPr>
                    <w:r w:rsidRPr="00BB2D5A">
                      <w:t>教育费附加</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autoSpaceDE w:val="0"/>
                      <w:autoSpaceDN w:val="0"/>
                      <w:adjustRightInd w:val="0"/>
                      <w:snapToGrid w:val="0"/>
                      <w:spacing w:line="240" w:lineRule="atLeast"/>
                      <w:jc w:val="right"/>
                    </w:pPr>
                    <w:r w:rsidRPr="00BB2D5A">
                      <w:t>95,078</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121,682</w:t>
                    </w:r>
                  </w:p>
                </w:tc>
              </w:tr>
            </w:sdtContent>
          </w:sdt>
          <w:sdt>
            <w:sdtPr>
              <w:rPr>
                <w:rFonts w:asciiTheme="minorHAnsi" w:eastAsiaTheme="minorEastAsia" w:hAnsiTheme="minorHAnsi" w:cstheme="minorBidi"/>
                <w:kern w:val="2"/>
                <w:szCs w:val="22"/>
              </w:rPr>
              <w:alias w:val="税金及附加明细"/>
              <w:tag w:val="_TUP_3842ae6256b947afbc8e60731c4db63e"/>
              <w:id w:val="228116136"/>
              <w:lock w:val="sdtLocked"/>
            </w:sdtPr>
            <w:sdtEndPr/>
            <w:sdtContent>
              <w:tr w:rsidR="003E4607" w:rsidRPr="00BB2D5A" w:rsidTr="003E4607">
                <w:tc>
                  <w:tcPr>
                    <w:tcW w:w="1606"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pPr>
                    <w:r w:rsidRPr="00BB2D5A">
                      <w:t>地方教育经费</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autoSpaceDE w:val="0"/>
                      <w:autoSpaceDN w:val="0"/>
                      <w:adjustRightInd w:val="0"/>
                      <w:snapToGrid w:val="0"/>
                      <w:spacing w:line="240" w:lineRule="atLeast"/>
                      <w:jc w:val="right"/>
                    </w:pPr>
                    <w:r w:rsidRPr="00BB2D5A">
                      <w:t>62,723</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80,076</w:t>
                    </w:r>
                  </w:p>
                </w:tc>
              </w:tr>
            </w:sdtContent>
          </w:sdt>
          <w:sdt>
            <w:sdtPr>
              <w:rPr>
                <w:rFonts w:asciiTheme="minorHAnsi" w:eastAsiaTheme="minorEastAsia" w:hAnsiTheme="minorHAnsi" w:cstheme="minorBidi"/>
                <w:kern w:val="2"/>
                <w:szCs w:val="22"/>
              </w:rPr>
              <w:alias w:val="税金及附加明细"/>
              <w:tag w:val="_TUP_3842ae6256b947afbc8e60731c4db63e"/>
              <w:id w:val="1908339117"/>
              <w:lock w:val="sdtLocked"/>
            </w:sdtPr>
            <w:sdtEndPr/>
            <w:sdtContent>
              <w:tr w:rsidR="003E4607" w:rsidRPr="00BB2D5A" w:rsidTr="003E4607">
                <w:tc>
                  <w:tcPr>
                    <w:tcW w:w="1606"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pPr>
                    <w:r w:rsidRPr="00BB2D5A">
                      <w:t>房产税</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autoSpaceDE w:val="0"/>
                      <w:autoSpaceDN w:val="0"/>
                      <w:adjustRightInd w:val="0"/>
                      <w:snapToGrid w:val="0"/>
                      <w:spacing w:line="240" w:lineRule="atLeast"/>
                      <w:jc w:val="right"/>
                    </w:pPr>
                    <w:r w:rsidRPr="00BB2D5A">
                      <w:t>59,333</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68,264</w:t>
                    </w:r>
                  </w:p>
                </w:tc>
              </w:tr>
            </w:sdtContent>
          </w:sdt>
          <w:sdt>
            <w:sdtPr>
              <w:rPr>
                <w:rFonts w:asciiTheme="minorHAnsi" w:eastAsiaTheme="minorEastAsia" w:hAnsiTheme="minorHAnsi" w:cstheme="minorBidi"/>
                <w:kern w:val="2"/>
                <w:szCs w:val="22"/>
              </w:rPr>
              <w:alias w:val="税金及附加明细"/>
              <w:tag w:val="_TUP_3842ae6256b947afbc8e60731c4db63e"/>
              <w:id w:val="-566024063"/>
              <w:lock w:val="sdtLocked"/>
            </w:sdtPr>
            <w:sdtEndPr/>
            <w:sdtContent>
              <w:tr w:rsidR="003E4607" w:rsidRPr="00BB2D5A" w:rsidTr="003E4607">
                <w:tc>
                  <w:tcPr>
                    <w:tcW w:w="1606"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pPr>
                    <w:r w:rsidRPr="00BB2D5A">
                      <w:t>印花税</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autoSpaceDE w:val="0"/>
                      <w:autoSpaceDN w:val="0"/>
                      <w:adjustRightInd w:val="0"/>
                      <w:snapToGrid w:val="0"/>
                      <w:spacing w:line="240" w:lineRule="atLeast"/>
                      <w:jc w:val="right"/>
                    </w:pPr>
                    <w:r w:rsidRPr="00BB2D5A">
                      <w:t>45,798</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171,138</w:t>
                    </w:r>
                  </w:p>
                </w:tc>
              </w:tr>
            </w:sdtContent>
          </w:sdt>
          <w:sdt>
            <w:sdtPr>
              <w:rPr>
                <w:rFonts w:asciiTheme="minorHAnsi" w:eastAsiaTheme="minorEastAsia" w:hAnsiTheme="minorHAnsi" w:cstheme="minorBidi"/>
                <w:kern w:val="2"/>
                <w:szCs w:val="22"/>
              </w:rPr>
              <w:alias w:val="税金及附加明细"/>
              <w:tag w:val="_TUP_3842ae6256b947afbc8e60731c4db63e"/>
              <w:id w:val="545733298"/>
              <w:lock w:val="sdtLocked"/>
            </w:sdtPr>
            <w:sdtEndPr/>
            <w:sdtContent>
              <w:tr w:rsidR="003E4607" w:rsidRPr="00BB2D5A" w:rsidTr="003E4607">
                <w:tc>
                  <w:tcPr>
                    <w:tcW w:w="1606"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pPr>
                    <w:r w:rsidRPr="00BB2D5A">
                      <w:t>环境保护税</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autoSpaceDE w:val="0"/>
                      <w:autoSpaceDN w:val="0"/>
                      <w:adjustRightInd w:val="0"/>
                      <w:snapToGrid w:val="0"/>
                      <w:spacing w:line="240" w:lineRule="atLeast"/>
                      <w:jc w:val="right"/>
                    </w:pPr>
                    <w:r w:rsidRPr="00BB2D5A">
                      <w:t>32,690</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21,701</w:t>
                    </w:r>
                  </w:p>
                </w:tc>
              </w:tr>
            </w:sdtContent>
          </w:sdt>
          <w:sdt>
            <w:sdtPr>
              <w:rPr>
                <w:rFonts w:asciiTheme="minorHAnsi" w:eastAsiaTheme="minorEastAsia" w:hAnsiTheme="minorHAnsi" w:cstheme="minorBidi"/>
                <w:kern w:val="2"/>
                <w:szCs w:val="22"/>
              </w:rPr>
              <w:alias w:val="税金及附加明细"/>
              <w:tag w:val="_TUP_3842ae6256b947afbc8e60731c4db63e"/>
              <w:id w:val="584185058"/>
              <w:lock w:val="sdtLocked"/>
            </w:sdtPr>
            <w:sdtEndPr/>
            <w:sdtContent>
              <w:tr w:rsidR="003E4607" w:rsidRPr="00BB2D5A" w:rsidTr="003E4607">
                <w:tc>
                  <w:tcPr>
                    <w:tcW w:w="1606"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pPr>
                    <w:r w:rsidRPr="00BB2D5A">
                      <w:t>水利建设基金</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autoSpaceDE w:val="0"/>
                      <w:autoSpaceDN w:val="0"/>
                      <w:adjustRightInd w:val="0"/>
                      <w:snapToGrid w:val="0"/>
                      <w:spacing w:line="240" w:lineRule="atLeast"/>
                      <w:jc w:val="right"/>
                    </w:pPr>
                    <w:r w:rsidRPr="00BB2D5A">
                      <w:t>20,900</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30,157</w:t>
                    </w:r>
                  </w:p>
                </w:tc>
              </w:tr>
            </w:sdtContent>
          </w:sdt>
          <w:sdt>
            <w:sdtPr>
              <w:rPr>
                <w:rFonts w:asciiTheme="minorHAnsi" w:eastAsiaTheme="minorEastAsia" w:hAnsiTheme="minorHAnsi" w:cstheme="minorBidi"/>
                <w:kern w:val="2"/>
                <w:szCs w:val="22"/>
              </w:rPr>
              <w:alias w:val="税金及附加明细"/>
              <w:tag w:val="_TUP_3842ae6256b947afbc8e60731c4db63e"/>
              <w:id w:val="-162941285"/>
              <w:lock w:val="sdtLocked"/>
            </w:sdtPr>
            <w:sdtEndPr/>
            <w:sdtContent>
              <w:tr w:rsidR="003E4607" w:rsidRPr="00BB2D5A" w:rsidTr="003E4607">
                <w:tc>
                  <w:tcPr>
                    <w:tcW w:w="1606"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pPr>
                    <w:r w:rsidRPr="00BB2D5A">
                      <w:t>其他</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autoSpaceDE w:val="0"/>
                      <w:autoSpaceDN w:val="0"/>
                      <w:adjustRightInd w:val="0"/>
                      <w:snapToGrid w:val="0"/>
                      <w:spacing w:line="240" w:lineRule="atLeast"/>
                      <w:jc w:val="right"/>
                    </w:pPr>
                    <w:r w:rsidRPr="00BB2D5A">
                      <w:t>76,457</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88,044</w:t>
                    </w:r>
                  </w:p>
                </w:tc>
              </w:tr>
            </w:sdtContent>
          </w:sdt>
          <w:tr w:rsidR="003E4607" w:rsidRPr="00BB2D5A" w:rsidTr="003E4607">
            <w:sdt>
              <w:sdtPr>
                <w:tag w:val="_PLD_b2217e6f95dc4d78afa0cd09f992ae49"/>
                <w:id w:val="-111166695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autoSpaceDE w:val="0"/>
                  <w:autoSpaceDN w:val="0"/>
                  <w:adjustRightInd w:val="0"/>
                  <w:snapToGrid w:val="0"/>
                  <w:spacing w:line="240" w:lineRule="atLeast"/>
                  <w:jc w:val="right"/>
                </w:pPr>
                <w:r w:rsidRPr="00BB2D5A">
                  <w:t>2,135,082</w:t>
                </w:r>
              </w:p>
            </w:tc>
            <w:tc>
              <w:tcPr>
                <w:tcW w:w="1697"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2,418,992</w:t>
                </w:r>
              </w:p>
            </w:tc>
          </w:tr>
        </w:tbl>
        <w:p w:rsidR="003E4607" w:rsidRPr="00BB2D5A" w:rsidRDefault="00964E85"/>
      </w:sdtContent>
    </w:sdt>
    <w:sdt>
      <w:sdtPr>
        <w:rPr>
          <w:rFonts w:ascii="宋体" w:hAnsi="宋体" w:cs="宋体" w:hint="eastAsia"/>
          <w:b w:val="0"/>
          <w:bCs w:val="0"/>
          <w:kern w:val="0"/>
          <w:szCs w:val="21"/>
        </w:rPr>
        <w:alias w:val="模块:成本费用"/>
        <w:tag w:val="_SEC_5d1ca8a31f664ab6b4c2e40e3350a771"/>
        <w:id w:val="-654681688"/>
        <w:lock w:val="sdtLocked"/>
        <w:placeholder>
          <w:docPart w:val="GBC22222222222222222222222222222"/>
        </w:placeholder>
      </w:sdtPr>
      <w:sdtEndPr>
        <w:rPr>
          <w:rFonts w:cstheme="minorBidi"/>
          <w:kern w:val="2"/>
        </w:rPr>
      </w:sdtEndPr>
      <w:sdtContent>
        <w:p w:rsidR="00D93AE4" w:rsidRPr="00BB2D5A" w:rsidRDefault="00E30060" w:rsidP="00465426">
          <w:pPr>
            <w:pStyle w:val="afffffffffd"/>
            <w:numPr>
              <w:ilvl w:val="0"/>
              <w:numId w:val="88"/>
            </w:numPr>
            <w:tabs>
              <w:tab w:val="left" w:pos="504"/>
            </w:tabs>
            <w:rPr>
              <w:rFonts w:ascii="宋体" w:hAnsi="宋体" w:cs="宋体"/>
              <w:bCs w:val="0"/>
              <w:kern w:val="0"/>
              <w:szCs w:val="21"/>
            </w:rPr>
          </w:pPr>
          <w:r w:rsidRPr="00BB2D5A">
            <w:rPr>
              <w:rFonts w:ascii="宋体" w:hAnsi="宋体" w:cs="宋体" w:hint="eastAsia"/>
              <w:bCs w:val="0"/>
              <w:kern w:val="0"/>
              <w:szCs w:val="21"/>
            </w:rPr>
            <w:t>销售费用</w:t>
          </w:r>
        </w:p>
        <w:sdt>
          <w:sdtPr>
            <w:alias w:val="是否适用：销售费用[双击切换]"/>
            <w:tag w:val="_GBC_1a0ad35d35924f068ce1b2a2dc02a25f"/>
            <w:id w:val="1567996352"/>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pStyle w:val="afff8"/>
            <w:ind w:firstLineChars="0" w:firstLine="0"/>
            <w:jc w:val="right"/>
            <w:rPr>
              <w:rFonts w:ascii="宋体" w:hAnsi="宋体"/>
              <w:szCs w:val="21"/>
            </w:rPr>
          </w:pPr>
          <w:r w:rsidRPr="00BB2D5A">
            <w:rPr>
              <w:rFonts w:ascii="宋体" w:hAnsi="宋体" w:hint="eastAsia"/>
              <w:szCs w:val="21"/>
            </w:rPr>
            <w:t>单位：</w:t>
          </w:r>
          <w:sdt>
            <w:sdtPr>
              <w:rPr>
                <w:rFonts w:ascii="宋体" w:hAnsi="宋体" w:hint="eastAsia"/>
                <w:szCs w:val="21"/>
              </w:rPr>
              <w:alias w:val="单位：销售费用"/>
              <w:tag w:val="_GBC_c5a59d97d8a94cda9b9fbd8a93ad19dc"/>
              <w:id w:val="17439074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ascii="宋体" w:hAnsi="宋体" w:hint="eastAsia"/>
                  <w:szCs w:val="21"/>
                </w:rPr>
                <w:t>千元</w:t>
              </w:r>
            </w:sdtContent>
          </w:sdt>
          <w:r w:rsidRPr="00BB2D5A">
            <w:rPr>
              <w:rFonts w:ascii="宋体" w:hAnsi="宋体" w:hint="eastAsia"/>
              <w:szCs w:val="21"/>
            </w:rPr>
            <w:t>币种：</w:t>
          </w:r>
          <w:sdt>
            <w:sdtPr>
              <w:rPr>
                <w:rFonts w:ascii="宋体" w:hAnsi="宋体" w:hint="eastAsia"/>
                <w:szCs w:val="21"/>
              </w:rPr>
              <w:alias w:val="币种：销售费用"/>
              <w:tag w:val="_GBC_57a629bddf6343a1aebbefc90d9378b0"/>
              <w:id w:val="-14355938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ascii="宋体" w:hAnsi="宋体" w:hint="eastAsia"/>
                  <w:szCs w:val="21"/>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3E4607" w:rsidRPr="00BB2D5A" w:rsidTr="003E4607">
            <w:sdt>
              <w:sdtPr>
                <w:tag w:val="_PLD_27c4bc503cfe4eafa415de62f182f2c1"/>
                <w:id w:val="-33460579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项目</w:t>
                    </w:r>
                  </w:p>
                </w:tc>
              </w:sdtContent>
            </w:sdt>
            <w:sdt>
              <w:sdtPr>
                <w:tag w:val="_PLD_105cce5212fb42a182b1fd8e309ba67c"/>
                <w:id w:val="-40028778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本期发生额</w:t>
                    </w:r>
                  </w:p>
                </w:tc>
              </w:sdtContent>
            </w:sdt>
            <w:sdt>
              <w:sdtPr>
                <w:tag w:val="_PLD_5f148659054c4187a80f7bdffc9e9cde"/>
                <w:id w:val="24530317"/>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上期发生额</w:t>
                    </w:r>
                  </w:p>
                </w:tc>
              </w:sdtContent>
            </w:sdt>
          </w:tr>
          <w:sdt>
            <w:sdtPr>
              <w:rPr>
                <w:rFonts w:asciiTheme="minorHAnsi" w:eastAsiaTheme="minorEastAsia" w:hAnsiTheme="minorHAnsi" w:cstheme="minorBidi"/>
                <w:kern w:val="2"/>
              </w:rPr>
              <w:alias w:val="销售费用明细"/>
              <w:tag w:val="_TUP_db10d8762ce542a4962ce4cb14ddabbc"/>
              <w:id w:val="1763411202"/>
              <w:lock w:val="sdtLocked"/>
            </w:sdtPr>
            <w:sdtEndPr/>
            <w:sdtContent>
              <w:tr w:rsidR="003E4607" w:rsidRPr="00BB2D5A" w:rsidTr="003E46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运费、煤炭港务、装卸费用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3,763,957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3,751,061</w:t>
                    </w:r>
                  </w:p>
                </w:tc>
              </w:tr>
            </w:sdtContent>
          </w:sdt>
          <w:sdt>
            <w:sdtPr>
              <w:rPr>
                <w:rFonts w:asciiTheme="minorHAnsi" w:eastAsiaTheme="minorEastAsia" w:hAnsiTheme="minorHAnsi" w:cstheme="minorBidi"/>
                <w:kern w:val="2"/>
              </w:rPr>
              <w:alias w:val="销售费用明细"/>
              <w:tag w:val="_TUP_db10d8762ce542a4962ce4cb14ddabbc"/>
              <w:id w:val="-260295333"/>
              <w:lock w:val="sdtLocked"/>
            </w:sdtPr>
            <w:sdtEndPr/>
            <w:sdtContent>
              <w:tr w:rsidR="003E4607" w:rsidRPr="00BB2D5A" w:rsidTr="003E46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开采权使用费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1,630,052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1,897,554</w:t>
                    </w:r>
                  </w:p>
                </w:tc>
              </w:tr>
            </w:sdtContent>
          </w:sdt>
          <w:sdt>
            <w:sdtPr>
              <w:rPr>
                <w:rFonts w:asciiTheme="minorHAnsi" w:eastAsiaTheme="minorEastAsia" w:hAnsiTheme="minorHAnsi" w:cstheme="minorBidi"/>
                <w:kern w:val="2"/>
              </w:rPr>
              <w:alias w:val="销售费用明细"/>
              <w:tag w:val="_TUP_db10d8762ce542a4962ce4cb14ddabbc"/>
              <w:id w:val="973413009"/>
              <w:lock w:val="sdtLocked"/>
            </w:sdtPr>
            <w:sdtEndPr/>
            <w:sdtContent>
              <w:tr w:rsidR="003E4607" w:rsidRPr="00BB2D5A" w:rsidTr="003E46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职工薪酬社保及福利费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100,861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78,609</w:t>
                    </w:r>
                  </w:p>
                </w:tc>
              </w:tr>
            </w:sdtContent>
          </w:sdt>
          <w:sdt>
            <w:sdtPr>
              <w:rPr>
                <w:rFonts w:asciiTheme="minorHAnsi" w:eastAsiaTheme="minorEastAsia" w:hAnsiTheme="minorHAnsi" w:cstheme="minorBidi"/>
                <w:kern w:val="2"/>
              </w:rPr>
              <w:alias w:val="销售费用明细"/>
              <w:tag w:val="_TUP_db10d8762ce542a4962ce4cb14ddabbc"/>
              <w:id w:val="1765886442"/>
              <w:lock w:val="sdtLocked"/>
            </w:sdtPr>
            <w:sdtEndPr/>
            <w:sdtContent>
              <w:tr w:rsidR="003E4607" w:rsidRPr="00BB2D5A" w:rsidTr="003E460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188,067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272,869</w:t>
                    </w:r>
                  </w:p>
                </w:tc>
              </w:tr>
            </w:sdtContent>
          </w:sdt>
          <w:tr w:rsidR="003E4607" w:rsidRPr="00BB2D5A" w:rsidTr="003E4607">
            <w:sdt>
              <w:sdtPr>
                <w:tag w:val="_PLD_433cd99c4dd241c78fe0542c641fb610"/>
                <w:id w:val="-34809954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5,682,937</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6,000,093</w:t>
                </w:r>
              </w:p>
            </w:tc>
          </w:tr>
        </w:tbl>
        <w:p w:rsidR="003E4607" w:rsidRPr="00BB2D5A" w:rsidRDefault="00964E85"/>
      </w:sdtContent>
    </w:sdt>
    <w:sdt>
      <w:sdtPr>
        <w:rPr>
          <w:rFonts w:ascii="宋体" w:hAnsi="宋体" w:cs="宋体" w:hint="eastAsia"/>
          <w:b w:val="0"/>
          <w:bCs w:val="0"/>
          <w:kern w:val="0"/>
          <w:szCs w:val="21"/>
        </w:rPr>
        <w:alias w:val="模块:管理费用"/>
        <w:tag w:val="_SEC_7f6cbd459a55483f8da09e1ad1378e98"/>
        <w:id w:val="260885489"/>
        <w:lock w:val="sdtLocked"/>
        <w:placeholder>
          <w:docPart w:val="GBC22222222222222222222222222222"/>
        </w:placeholder>
      </w:sdtPr>
      <w:sdtEndPr/>
      <w:sdtContent>
        <w:p w:rsidR="00D93AE4" w:rsidRPr="00BB2D5A" w:rsidRDefault="00E30060" w:rsidP="00465426">
          <w:pPr>
            <w:pStyle w:val="afffffffffd"/>
            <w:numPr>
              <w:ilvl w:val="0"/>
              <w:numId w:val="88"/>
            </w:numPr>
            <w:tabs>
              <w:tab w:val="left" w:pos="504"/>
            </w:tabs>
            <w:rPr>
              <w:szCs w:val="21"/>
            </w:rPr>
          </w:pPr>
          <w:r w:rsidRPr="00BB2D5A">
            <w:rPr>
              <w:rFonts w:hint="eastAsia"/>
              <w:szCs w:val="21"/>
            </w:rPr>
            <w:t>管理费用</w:t>
          </w:r>
        </w:p>
        <w:sdt>
          <w:sdtPr>
            <w:alias w:val="是否适用：管理费用[双击切换]"/>
            <w:tag w:val="_GBC_b376fd9abaac4f3b8e5956b8dcd72faf"/>
            <w:id w:val="-519618340"/>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管理费用"/>
              <w:tag w:val="_GBC_73606f31bd404afb8bfe5aabe1a68278"/>
              <w:id w:val="-19042757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管理费用"/>
              <w:tag w:val="_GBC_0549259a290d43c39c63d67cdad7f80d"/>
              <w:id w:val="7774464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3E4607" w:rsidRPr="00BB2D5A" w:rsidTr="003E4607">
            <w:sdt>
              <w:sdtPr>
                <w:tag w:val="_PLD_588268d9a550441d943c27cfc1105eb0"/>
                <w:id w:val="-170948092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项目</w:t>
                    </w:r>
                  </w:p>
                </w:tc>
              </w:sdtContent>
            </w:sdt>
            <w:sdt>
              <w:sdtPr>
                <w:tag w:val="_PLD_0e4f4d04bcb2408d8a5744ac90a1f89b"/>
                <w:id w:val="-160225668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本期发生额</w:t>
                    </w:r>
                  </w:p>
                </w:tc>
              </w:sdtContent>
            </w:sdt>
            <w:sdt>
              <w:sdtPr>
                <w:tag w:val="_PLD_6f1ab61237164c0db56540ae1980b62c"/>
                <w:id w:val="119248704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上期发生额</w:t>
                    </w:r>
                  </w:p>
                </w:tc>
              </w:sdtContent>
            </w:sdt>
          </w:tr>
          <w:sdt>
            <w:sdtPr>
              <w:rPr>
                <w:rFonts w:asciiTheme="minorHAnsi" w:eastAsiaTheme="minorEastAsia" w:hAnsiTheme="minorHAnsi" w:cstheme="minorBidi" w:hint="eastAsia"/>
                <w:kern w:val="2"/>
              </w:rPr>
              <w:alias w:val="管理费用明细"/>
              <w:tag w:val="_TUP_722eb986b9ca44cea4b28d9c73b66176"/>
              <w:id w:val="-701084755"/>
              <w:lock w:val="sdtLocked"/>
            </w:sdtPr>
            <w:sdtEndPr/>
            <w:sdtContent>
              <w:tr w:rsidR="003E4607" w:rsidRPr="00BB2D5A" w:rsidTr="003E460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职工薪酬社保及福利费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2,881,810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2,837,188</w:t>
                    </w:r>
                  </w:p>
                </w:tc>
              </w:tr>
            </w:sdtContent>
          </w:sdt>
          <w:sdt>
            <w:sdtPr>
              <w:rPr>
                <w:rFonts w:asciiTheme="minorHAnsi" w:eastAsiaTheme="minorEastAsia" w:hAnsiTheme="minorHAnsi" w:cstheme="minorBidi" w:hint="eastAsia"/>
                <w:kern w:val="2"/>
              </w:rPr>
              <w:alias w:val="管理费用明细"/>
              <w:tag w:val="_TUP_722eb986b9ca44cea4b28d9c73b66176"/>
              <w:id w:val="1944650362"/>
              <w:lock w:val="sdtLocked"/>
            </w:sdtPr>
            <w:sdtEndPr/>
            <w:sdtContent>
              <w:tr w:rsidR="003E4607" w:rsidRPr="00BB2D5A" w:rsidTr="003E460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575,040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701,670</w:t>
                    </w:r>
                  </w:p>
                </w:tc>
              </w:tr>
            </w:sdtContent>
          </w:sdt>
          <w:sdt>
            <w:sdtPr>
              <w:rPr>
                <w:rFonts w:asciiTheme="minorHAnsi" w:eastAsiaTheme="minorEastAsia" w:hAnsiTheme="minorHAnsi" w:cstheme="minorBidi" w:hint="eastAsia"/>
                <w:kern w:val="2"/>
              </w:rPr>
              <w:alias w:val="管理费用明细"/>
              <w:tag w:val="_TUP_722eb986b9ca44cea4b28d9c73b66176"/>
              <w:id w:val="1523595217"/>
              <w:lock w:val="sdtLocked"/>
            </w:sdtPr>
            <w:sdtEndPr/>
            <w:sdtContent>
              <w:tr w:rsidR="003E4607" w:rsidRPr="00BB2D5A" w:rsidTr="003E460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中介、咨询及服务费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262,689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370,210</w:t>
                    </w:r>
                  </w:p>
                </w:tc>
              </w:tr>
            </w:sdtContent>
          </w:sdt>
          <w:sdt>
            <w:sdtPr>
              <w:rPr>
                <w:rFonts w:asciiTheme="minorHAnsi" w:eastAsiaTheme="minorEastAsia" w:hAnsiTheme="minorHAnsi" w:cstheme="minorBidi" w:hint="eastAsia"/>
                <w:kern w:val="2"/>
              </w:rPr>
              <w:alias w:val="管理费用明细"/>
              <w:tag w:val="_TUP_722eb986b9ca44cea4b28d9c73b66176"/>
              <w:id w:val="-1815860397"/>
              <w:lock w:val="sdtLocked"/>
            </w:sdtPr>
            <w:sdtEndPr/>
            <w:sdtContent>
              <w:tr w:rsidR="003E4607" w:rsidRPr="00BB2D5A" w:rsidTr="003E460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材料及修理费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155,909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49,670</w:t>
                    </w:r>
                  </w:p>
                </w:tc>
              </w:tr>
            </w:sdtContent>
          </w:sdt>
          <w:sdt>
            <w:sdtPr>
              <w:rPr>
                <w:rFonts w:asciiTheme="minorHAnsi" w:eastAsiaTheme="minorEastAsia" w:hAnsiTheme="minorHAnsi" w:cstheme="minorBidi" w:hint="eastAsia"/>
                <w:kern w:val="2"/>
              </w:rPr>
              <w:alias w:val="管理费用明细"/>
              <w:tag w:val="_TUP_722eb986b9ca44cea4b28d9c73b66176"/>
              <w:id w:val="1705838387"/>
              <w:lock w:val="sdtLocked"/>
            </w:sdtPr>
            <w:sdtEndPr/>
            <w:sdtContent>
              <w:tr w:rsidR="003E4607" w:rsidRPr="00BB2D5A" w:rsidTr="003E460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摊销、租赁费等</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115,398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102,149</w:t>
                    </w:r>
                  </w:p>
                </w:tc>
              </w:tr>
            </w:sdtContent>
          </w:sdt>
          <w:sdt>
            <w:sdtPr>
              <w:rPr>
                <w:rFonts w:asciiTheme="minorHAnsi" w:eastAsiaTheme="minorEastAsia" w:hAnsiTheme="minorHAnsi" w:cstheme="minorBidi" w:hint="eastAsia"/>
                <w:kern w:val="2"/>
              </w:rPr>
              <w:alias w:val="管理费用明细"/>
              <w:tag w:val="_TUP_722eb986b9ca44cea4b28d9c73b66176"/>
              <w:id w:val="1968157360"/>
              <w:lock w:val="sdtLocked"/>
            </w:sdtPr>
            <w:sdtEndPr/>
            <w:sdtContent>
              <w:tr w:rsidR="003E4607" w:rsidRPr="00BB2D5A" w:rsidTr="003E460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差旅、办公、会议及招待费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100,194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214,225</w:t>
                    </w:r>
                  </w:p>
                </w:tc>
              </w:tr>
            </w:sdtContent>
          </w:sdt>
          <w:sdt>
            <w:sdtPr>
              <w:rPr>
                <w:rFonts w:asciiTheme="minorHAnsi" w:eastAsiaTheme="minorEastAsia" w:hAnsiTheme="minorHAnsi" w:cstheme="minorBidi" w:hint="eastAsia"/>
                <w:kern w:val="2"/>
              </w:rPr>
              <w:alias w:val="管理费用明细"/>
              <w:tag w:val="_TUP_722eb986b9ca44cea4b28d9c73b66176"/>
              <w:id w:val="1827937012"/>
              <w:lock w:val="sdtLocked"/>
            </w:sdtPr>
            <w:sdtEndPr/>
            <w:sdtContent>
              <w:tr w:rsidR="003E4607" w:rsidRPr="00BB2D5A" w:rsidTr="003E460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房产管理费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6,333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137,200</w:t>
                    </w:r>
                  </w:p>
                </w:tc>
              </w:tr>
            </w:sdtContent>
          </w:sdt>
          <w:sdt>
            <w:sdtPr>
              <w:rPr>
                <w:rFonts w:asciiTheme="minorHAnsi" w:eastAsiaTheme="minorEastAsia" w:hAnsiTheme="minorHAnsi" w:cstheme="minorBidi" w:hint="eastAsia"/>
                <w:kern w:val="2"/>
              </w:rPr>
              <w:alias w:val="管理费用明细"/>
              <w:tag w:val="_TUP_722eb986b9ca44cea4b28d9c73b66176"/>
              <w:id w:val="1526211610"/>
              <w:lock w:val="sdtLocked"/>
            </w:sdtPr>
            <w:sdtEndPr/>
            <w:sdtContent>
              <w:tr w:rsidR="003E4607" w:rsidRPr="00BB2D5A" w:rsidTr="003E460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过渡性社会保险费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1,016,000</w:t>
                    </w:r>
                  </w:p>
                </w:tc>
              </w:tr>
            </w:sdtContent>
          </w:sdt>
          <w:sdt>
            <w:sdtPr>
              <w:rPr>
                <w:rFonts w:asciiTheme="minorHAnsi" w:eastAsiaTheme="minorEastAsia" w:hAnsiTheme="minorHAnsi" w:cstheme="minorBidi" w:hint="eastAsia"/>
                <w:kern w:val="2"/>
              </w:rPr>
              <w:alias w:val="管理费用明细"/>
              <w:tag w:val="_TUP_722eb986b9ca44cea4b28d9c73b66176"/>
              <w:id w:val="1440716489"/>
              <w:lock w:val="sdtLocked"/>
            </w:sdtPr>
            <w:sdtEndPr/>
            <w:sdtContent>
              <w:tr w:rsidR="003E4607" w:rsidRPr="00BB2D5A" w:rsidTr="003E460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394,738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338,232</w:t>
                    </w:r>
                  </w:p>
                </w:tc>
              </w:tr>
            </w:sdtContent>
          </w:sdt>
          <w:tr w:rsidR="003E4607" w:rsidRPr="00BB2D5A" w:rsidTr="003E4607">
            <w:sdt>
              <w:sdtPr>
                <w:tag w:val="_PLD_baed7858ee4845698b1e1703ad5c4d1f"/>
                <w:id w:val="-23454812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rPr>
                    <w:rFonts w:hint="eastAsia"/>
                  </w:rPr>
                  <w:t>4,492</w:t>
                </w:r>
                <w:r w:rsidRPr="00BB2D5A">
                  <w:t>,</w:t>
                </w:r>
                <w:r w:rsidRPr="00BB2D5A">
                  <w:rPr>
                    <w:rFonts w:hint="eastAsia"/>
                  </w:rPr>
                  <w:t>111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rPr>
                    <w:rFonts w:hint="eastAsia"/>
                  </w:rPr>
                  <w:t>5,766</w:t>
                </w:r>
                <w:r w:rsidRPr="00BB2D5A">
                  <w:t>,</w:t>
                </w:r>
                <w:r w:rsidRPr="00BB2D5A">
                  <w:rPr>
                    <w:rFonts w:hint="eastAsia"/>
                  </w:rPr>
                  <w:t>544</w:t>
                </w:r>
              </w:p>
            </w:tc>
          </w:tr>
        </w:tbl>
        <w:p w:rsidR="003E4607" w:rsidRPr="00BB2D5A" w:rsidRDefault="00964E85"/>
      </w:sdtContent>
    </w:sdt>
    <w:bookmarkStart w:id="316" w:name="_Hlk532912714" w:displacedByCustomXml="next"/>
    <w:sdt>
      <w:sdtPr>
        <w:rPr>
          <w:rFonts w:ascii="宋体" w:hAnsi="宋体" w:cs="宋体" w:hint="eastAsia"/>
          <w:b w:val="0"/>
          <w:bCs w:val="0"/>
          <w:kern w:val="0"/>
          <w:szCs w:val="21"/>
        </w:rPr>
        <w:alias w:val="模块:研发费用"/>
        <w:tag w:val="_SEC_82bf03b829d641c299349e9d5db687f0"/>
        <w:id w:val="-2123749802"/>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88"/>
            </w:numPr>
            <w:tabs>
              <w:tab w:val="left" w:pos="504"/>
            </w:tabs>
            <w:rPr>
              <w:szCs w:val="21"/>
            </w:rPr>
          </w:pPr>
          <w:r w:rsidRPr="00BB2D5A">
            <w:rPr>
              <w:rFonts w:hint="eastAsia"/>
              <w:szCs w:val="21"/>
            </w:rPr>
            <w:t>研发费用</w:t>
          </w:r>
        </w:p>
        <w:sdt>
          <w:sdtPr>
            <w:alias w:val="是否适用：研发费用[双击切换]"/>
            <w:tag w:val="_GBC_447085648bd3455aade2b93965762fb7"/>
            <w:id w:val="868032529"/>
            <w:lock w:val="sdtContentLocked"/>
            <w:placeholder>
              <w:docPart w:val="GBC22222222222222222222222222222"/>
            </w:placeholder>
          </w:sdtPr>
          <w:sdtEndPr/>
          <w:sdtContent>
            <w:p w:rsidR="003E4607"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bookmarkEnd w:id="316" w:displacedByCustomXml="prev"/>
    <w:sdt>
      <w:sdtPr>
        <w:rPr>
          <w:rFonts w:ascii="宋体" w:hAnsi="宋体" w:cs="宋体" w:hint="eastAsia"/>
          <w:b w:val="0"/>
          <w:bCs w:val="0"/>
          <w:kern w:val="0"/>
          <w:szCs w:val="21"/>
        </w:rPr>
        <w:alias w:val="模块:财务费用"/>
        <w:tag w:val="_SEC_e64e0ff353b940238889b35d13a33128"/>
        <w:id w:val="-2089759561"/>
        <w:lock w:val="sdtLocked"/>
        <w:placeholder>
          <w:docPart w:val="GBC22222222222222222222222222222"/>
        </w:placeholder>
      </w:sdtPr>
      <w:sdtEndPr/>
      <w:sdtContent>
        <w:p w:rsidR="00D93AE4" w:rsidRPr="00BB2D5A" w:rsidRDefault="00E30060" w:rsidP="00465426">
          <w:pPr>
            <w:pStyle w:val="afffffffffd"/>
            <w:numPr>
              <w:ilvl w:val="0"/>
              <w:numId w:val="88"/>
            </w:numPr>
            <w:tabs>
              <w:tab w:val="left" w:pos="504"/>
            </w:tabs>
            <w:rPr>
              <w:szCs w:val="21"/>
            </w:rPr>
          </w:pPr>
          <w:r w:rsidRPr="00BB2D5A">
            <w:rPr>
              <w:rFonts w:hint="eastAsia"/>
              <w:szCs w:val="21"/>
            </w:rPr>
            <w:t>财务费用</w:t>
          </w:r>
        </w:p>
        <w:sdt>
          <w:sdtPr>
            <w:alias w:val="是否适用：财务费用[双击切换]"/>
            <w:tag w:val="_GBC_7e467c6faebc402ab141f588df31680d"/>
            <w:id w:val="310218112"/>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费用"/>
              <w:tag w:val="_GBC_adcf988d29cd43aba011ce1310eac264"/>
              <w:id w:val="-8154890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费用"/>
              <w:tag w:val="_GBC_f6066e571d54449daf358ae3037f9712"/>
              <w:id w:val="-884946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409"/>
            <w:gridCol w:w="2137"/>
          </w:tblGrid>
          <w:tr w:rsidR="003E4607" w:rsidRPr="00BB2D5A" w:rsidTr="00323488">
            <w:sdt>
              <w:sdtPr>
                <w:tag w:val="_PLD_49977e87dd3f474489b24bbaed00293d"/>
                <w:id w:val="2078927850"/>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center"/>
                    </w:pPr>
                    <w:r w:rsidRPr="00BB2D5A">
                      <w:rPr>
                        <w:rFonts w:hint="eastAsia"/>
                      </w:rPr>
                      <w:t>项目</w:t>
                    </w:r>
                  </w:p>
                </w:tc>
              </w:sdtContent>
            </w:sdt>
            <w:sdt>
              <w:sdtPr>
                <w:tag w:val="_PLD_f64aa2e290ce4904a39347c56117acb7"/>
                <w:id w:val="-615530631"/>
                <w:lock w:val="sdtLocked"/>
              </w:sdtPr>
              <w:sdtEndPr/>
              <w:sdtContent>
                <w:tc>
                  <w:tcPr>
                    <w:tcW w:w="133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center"/>
                    </w:pPr>
                    <w:r w:rsidRPr="00BB2D5A">
                      <w:rPr>
                        <w:rFonts w:hint="eastAsia"/>
                      </w:rPr>
                      <w:t>本期发生额</w:t>
                    </w:r>
                  </w:p>
                </w:tc>
              </w:sdtContent>
            </w:sdt>
            <w:sdt>
              <w:sdtPr>
                <w:tag w:val="_PLD_178c78585f7e495ebd86923cb8c24338"/>
                <w:id w:val="-647514417"/>
                <w:lock w:val="sdtLocked"/>
              </w:sdtPr>
              <w:sdtEndPr/>
              <w:sdtContent>
                <w:tc>
                  <w:tcPr>
                    <w:tcW w:w="118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center"/>
                    </w:pPr>
                    <w:r w:rsidRPr="00BB2D5A">
                      <w:rPr>
                        <w:rFonts w:hint="eastAsia"/>
                      </w:rPr>
                      <w:t>上期发生额</w:t>
                    </w:r>
                  </w:p>
                </w:tc>
              </w:sdtContent>
            </w:sdt>
          </w:tr>
          <w:sdt>
            <w:sdtPr>
              <w:rPr>
                <w:rFonts w:asciiTheme="minorHAnsi" w:eastAsiaTheme="minorEastAsia" w:hAnsiTheme="minorHAnsi" w:cstheme="minorBidi" w:hint="eastAsia"/>
                <w:kern w:val="2"/>
              </w:rPr>
              <w:alias w:val="财务费用明细"/>
              <w:tag w:val="_TUP_532e2d560b3e474f82bbcbba74b0e810"/>
              <w:id w:val="-1843304431"/>
              <w:lock w:val="sdtLocked"/>
            </w:sdtPr>
            <w:sdtEndPr/>
            <w:sdtContent>
              <w:tr w:rsidR="003E4607" w:rsidRPr="00BB2D5A" w:rsidTr="00323488">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利息费用</w:t>
                    </w:r>
                  </w:p>
                </w:tc>
                <w:tc>
                  <w:tcPr>
                    <w:tcW w:w="133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2,751,234</w:t>
                    </w: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3,612,394</w:t>
                    </w:r>
                  </w:p>
                </w:tc>
              </w:tr>
            </w:sdtContent>
          </w:sdt>
          <w:sdt>
            <w:sdtPr>
              <w:rPr>
                <w:rFonts w:asciiTheme="minorHAnsi" w:eastAsiaTheme="minorEastAsia" w:hAnsiTheme="minorHAnsi" w:cstheme="minorBidi" w:hint="eastAsia"/>
                <w:kern w:val="2"/>
              </w:rPr>
              <w:alias w:val="财务费用明细"/>
              <w:tag w:val="_TUP_532e2d560b3e474f82bbcbba74b0e810"/>
              <w:id w:val="-1320341443"/>
              <w:lock w:val="sdtLocked"/>
            </w:sdtPr>
            <w:sdtEndPr/>
            <w:sdtContent>
              <w:tr w:rsidR="003E4607" w:rsidRPr="00BB2D5A" w:rsidTr="00323488">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减：利息收入</w:t>
                    </w:r>
                  </w:p>
                </w:tc>
                <w:tc>
                  <w:tcPr>
                    <w:tcW w:w="133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799,637</w:t>
                    </w: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1,003,958</w:t>
                    </w:r>
                  </w:p>
                </w:tc>
              </w:tr>
            </w:sdtContent>
          </w:sdt>
          <w:sdt>
            <w:sdtPr>
              <w:rPr>
                <w:rFonts w:asciiTheme="minorHAnsi" w:eastAsiaTheme="minorEastAsia" w:hAnsiTheme="minorHAnsi" w:cstheme="minorBidi" w:hint="eastAsia"/>
                <w:kern w:val="2"/>
              </w:rPr>
              <w:alias w:val="财务费用明细"/>
              <w:tag w:val="_TUP_532e2d560b3e474f82bbcbba74b0e810"/>
              <w:id w:val="-611741317"/>
              <w:lock w:val="sdtLocked"/>
            </w:sdtPr>
            <w:sdtEndPr/>
            <w:sdtContent>
              <w:tr w:rsidR="003E4607" w:rsidRPr="00BB2D5A" w:rsidTr="00323488">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加：汇兑损失</w:t>
                    </w:r>
                  </w:p>
                </w:tc>
                <w:tc>
                  <w:tcPr>
                    <w:tcW w:w="133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134,212</w:t>
                    </w: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260,390</w:t>
                    </w:r>
                  </w:p>
                </w:tc>
              </w:tr>
            </w:sdtContent>
          </w:sdt>
          <w:sdt>
            <w:sdtPr>
              <w:rPr>
                <w:rFonts w:asciiTheme="minorHAnsi" w:eastAsiaTheme="minorEastAsia" w:hAnsiTheme="minorHAnsi" w:cstheme="minorBidi" w:hint="eastAsia"/>
                <w:kern w:val="2"/>
              </w:rPr>
              <w:alias w:val="财务费用明细"/>
              <w:tag w:val="_TUP_532e2d560b3e474f82bbcbba74b0e810"/>
              <w:id w:val="1879038967"/>
              <w:lock w:val="sdtLocked"/>
            </w:sdtPr>
            <w:sdtEndPr/>
            <w:sdtContent>
              <w:tr w:rsidR="003E4607" w:rsidRPr="00BB2D5A" w:rsidTr="00323488">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加：担保支出</w:t>
                    </w:r>
                  </w:p>
                </w:tc>
                <w:tc>
                  <w:tcPr>
                    <w:tcW w:w="133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179,315</w:t>
                    </w: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206,132</w:t>
                    </w:r>
                  </w:p>
                </w:tc>
              </w:tr>
            </w:sdtContent>
          </w:sdt>
          <w:sdt>
            <w:sdtPr>
              <w:rPr>
                <w:rFonts w:asciiTheme="minorHAnsi" w:eastAsiaTheme="minorEastAsia" w:hAnsiTheme="minorHAnsi" w:cstheme="minorBidi" w:hint="eastAsia"/>
                <w:kern w:val="2"/>
              </w:rPr>
              <w:alias w:val="财务费用明细"/>
              <w:tag w:val="_TUP_532e2d560b3e474f82bbcbba74b0e810"/>
              <w:id w:val="-212578821"/>
              <w:lock w:val="sdtLocked"/>
            </w:sdtPr>
            <w:sdtEndPr/>
            <w:sdtContent>
              <w:tr w:rsidR="003E4607" w:rsidRPr="00BB2D5A" w:rsidTr="00323488">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r w:rsidRPr="00BB2D5A">
                      <w:t>加：其他支出</w:t>
                    </w:r>
                  </w:p>
                </w:tc>
                <w:tc>
                  <w:tcPr>
                    <w:tcW w:w="133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272,148</w:t>
                    </w: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317,838</w:t>
                    </w:r>
                  </w:p>
                </w:tc>
              </w:tr>
            </w:sdtContent>
          </w:sdt>
          <w:tr w:rsidR="003E4607" w:rsidRPr="00BB2D5A" w:rsidTr="00323488">
            <w:sdt>
              <w:sdtPr>
                <w:tag w:val="_PLD_65dda636e4a845d7a035b74881476be3"/>
                <w:id w:val="-225831049"/>
                <w:lock w:val="sdtLocked"/>
              </w:sdt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合计</w:t>
                    </w:r>
                  </w:p>
                </w:tc>
              </w:sdtContent>
            </w:sdt>
            <w:tc>
              <w:tcPr>
                <w:tcW w:w="133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2,537,272</w:t>
                </w: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3,392,796</w:t>
                </w:r>
              </w:p>
            </w:tc>
          </w:tr>
        </w:tbl>
        <w:p w:rsidR="003E4607" w:rsidRPr="00BB2D5A" w:rsidRDefault="00964E85"/>
      </w:sdtContent>
    </w:sdt>
    <w:sdt>
      <w:sdtPr>
        <w:rPr>
          <w:rFonts w:ascii="宋体" w:hAnsi="宋体" w:cs="宋体" w:hint="eastAsia"/>
          <w:b w:val="0"/>
          <w:bCs w:val="0"/>
          <w:kern w:val="0"/>
          <w:szCs w:val="24"/>
        </w:rPr>
        <w:alias w:val="模块:其他收益"/>
        <w:tag w:val="_SEC_e9bc7b10fbe24a58a2a8e3ac1ff96a97"/>
        <w:id w:val="1571693946"/>
        <w:lock w:val="sdtLocked"/>
        <w:placeholder>
          <w:docPart w:val="GBC22222222222222222222222222222"/>
        </w:placeholder>
      </w:sdtPr>
      <w:sdtEndPr>
        <w:rPr>
          <w:rFonts w:hint="default"/>
          <w:szCs w:val="21"/>
        </w:rPr>
      </w:sdtEndPr>
      <w:sdtContent>
        <w:p w:rsidR="00D93AE4" w:rsidRPr="00BB2D5A" w:rsidRDefault="00E30060" w:rsidP="00465426">
          <w:pPr>
            <w:pStyle w:val="afffffffffd"/>
            <w:numPr>
              <w:ilvl w:val="0"/>
              <w:numId w:val="88"/>
            </w:numPr>
            <w:tabs>
              <w:tab w:val="left" w:pos="504"/>
            </w:tabs>
          </w:pPr>
          <w:r w:rsidRPr="00BB2D5A">
            <w:rPr>
              <w:rFonts w:hint="eastAsia"/>
            </w:rPr>
            <w:t>其他收益</w:t>
          </w:r>
        </w:p>
        <w:sdt>
          <w:sdtPr>
            <w:rPr>
              <w:bCs/>
            </w:rPr>
            <w:alias w:val="是否适用：财务报表其他收益[双击切换]"/>
            <w:tag w:val="_GBC_24722ffac3b6474db1e1d7972d6e4a7b"/>
            <w:id w:val="-220136842"/>
            <w:lock w:val="sdtContentLocked"/>
            <w:placeholder>
              <w:docPart w:val="GBC22222222222222222222222222222"/>
            </w:placeholder>
          </w:sdtPr>
          <w:sdtEndPr/>
          <w:sdtContent>
            <w:p w:rsidR="00D93AE4" w:rsidRPr="00BB2D5A" w:rsidRDefault="00465426">
              <w:pPr>
                <w:rPr>
                  <w:bCs/>
                </w:rPr>
              </w:pPr>
              <w:r w:rsidRPr="00BB2D5A">
                <w:rPr>
                  <w:bCs/>
                </w:rPr>
                <w:fldChar w:fldCharType="begin"/>
              </w:r>
              <w:r w:rsidRPr="00BB2D5A">
                <w:rPr>
                  <w:bCs/>
                </w:rPr>
                <w:instrText xml:space="preserve"> MACROBUTTON  SnrToggleCheckbox √适用 </w:instrText>
              </w:r>
              <w:r w:rsidRPr="00BB2D5A">
                <w:rPr>
                  <w:bCs/>
                </w:rPr>
                <w:fldChar w:fldCharType="end"/>
              </w:r>
              <w:r w:rsidRPr="00BB2D5A">
                <w:rPr>
                  <w:bCs/>
                </w:rPr>
                <w:fldChar w:fldCharType="begin"/>
              </w:r>
              <w:r w:rsidRPr="00BB2D5A">
                <w:rPr>
                  <w:bCs/>
                </w:rPr>
                <w:instrText xml:space="preserve"> MACROBUTTON  SnrToggleCheckbox □不适用 </w:instrText>
              </w:r>
              <w:r w:rsidRPr="00BB2D5A">
                <w:rPr>
                  <w:bCs/>
                </w:rPr>
                <w:fldChar w:fldCharType="end"/>
              </w:r>
            </w:p>
          </w:sdtContent>
        </w:sdt>
        <w:p w:rsidR="00D93AE4" w:rsidRPr="00BB2D5A" w:rsidRDefault="00E30060">
          <w:pPr>
            <w:pStyle w:val="afff8"/>
            <w:ind w:left="420" w:firstLineChars="0" w:firstLine="0"/>
            <w:jc w:val="right"/>
            <w:rPr>
              <w:bCs/>
            </w:rPr>
          </w:pPr>
          <w:r w:rsidRPr="00BB2D5A">
            <w:rPr>
              <w:bCs/>
            </w:rPr>
            <w:t>单位：</w:t>
          </w:r>
          <w:sdt>
            <w:sdtPr>
              <w:rPr>
                <w:bCs/>
              </w:rPr>
              <w:alias w:val="单位：财务报表其他收益明细"/>
              <w:tag w:val="_GBC_74ea52f952324be7ab2c4c494ff673ce"/>
              <w:id w:val="-2324697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bCs/>
                </w:rPr>
                <w:t>千元</w:t>
              </w:r>
            </w:sdtContent>
          </w:sdt>
          <w:r w:rsidRPr="00BB2D5A">
            <w:rPr>
              <w:bCs/>
            </w:rPr>
            <w:t>币种：</w:t>
          </w:r>
          <w:sdt>
            <w:sdtPr>
              <w:rPr>
                <w:bCs/>
              </w:rPr>
              <w:alias w:val="币种：财务报表其他收益明细"/>
              <w:tag w:val="_GBC_8360ed9b182a496c9b5d2220a414a4cb"/>
              <w:id w:val="11551081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bCs/>
                </w:rPr>
                <w:t>人民币</w:t>
              </w:r>
            </w:sdtContent>
          </w:sdt>
        </w:p>
        <w:tbl>
          <w:tblPr>
            <w:tblStyle w:val="g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409"/>
            <w:gridCol w:w="2137"/>
          </w:tblGrid>
          <w:tr w:rsidR="003E4607" w:rsidRPr="00BB2D5A" w:rsidTr="00323488">
            <w:sdt>
              <w:sdtPr>
                <w:tag w:val="_PLD_7df5d6dc8fe1463b8e0d41784241e311"/>
                <w:id w:val="1302190501"/>
                <w:lock w:val="sdtLocked"/>
              </w:sdtPr>
              <w:sdtEndPr/>
              <w:sdtContent>
                <w:tc>
                  <w:tcPr>
                    <w:tcW w:w="4503" w:type="dxa"/>
                    <w:shd w:val="clear" w:color="auto" w:fill="auto"/>
                  </w:tcPr>
                  <w:p w:rsidR="003E4607" w:rsidRPr="00BB2D5A" w:rsidRDefault="00465426" w:rsidP="003E4607">
                    <w:pPr>
                      <w:jc w:val="center"/>
                    </w:pPr>
                    <w:r w:rsidRPr="00BB2D5A">
                      <w:rPr>
                        <w:rFonts w:hint="eastAsia"/>
                      </w:rPr>
                      <w:t>项目</w:t>
                    </w:r>
                  </w:p>
                </w:tc>
              </w:sdtContent>
            </w:sdt>
            <w:sdt>
              <w:sdtPr>
                <w:tag w:val="_PLD_2c34d48a6a534080943d2d340c325c15"/>
                <w:id w:val="149872767"/>
                <w:lock w:val="sdtLocked"/>
              </w:sdtPr>
              <w:sdtEndPr/>
              <w:sdtContent>
                <w:tc>
                  <w:tcPr>
                    <w:tcW w:w="2409" w:type="dxa"/>
                    <w:shd w:val="clear" w:color="auto" w:fill="auto"/>
                  </w:tcPr>
                  <w:p w:rsidR="003E4607" w:rsidRPr="00BB2D5A" w:rsidRDefault="00465426" w:rsidP="003E4607">
                    <w:pPr>
                      <w:jc w:val="center"/>
                    </w:pPr>
                    <w:r w:rsidRPr="00BB2D5A">
                      <w:rPr>
                        <w:rFonts w:hint="eastAsia"/>
                      </w:rPr>
                      <w:t>本期发生额</w:t>
                    </w:r>
                  </w:p>
                </w:tc>
              </w:sdtContent>
            </w:sdt>
            <w:sdt>
              <w:sdtPr>
                <w:tag w:val="_PLD_1a2c9ed0a9704089897421e22b8696dd"/>
                <w:id w:val="-947158170"/>
                <w:lock w:val="sdtLocked"/>
              </w:sdtPr>
              <w:sdtEndPr/>
              <w:sdtContent>
                <w:tc>
                  <w:tcPr>
                    <w:tcW w:w="2137" w:type="dxa"/>
                    <w:shd w:val="clear" w:color="auto" w:fill="auto"/>
                  </w:tcPr>
                  <w:p w:rsidR="003E4607" w:rsidRPr="00BB2D5A" w:rsidRDefault="00465426" w:rsidP="003E4607">
                    <w:pPr>
                      <w:jc w:val="center"/>
                    </w:pPr>
                    <w:r w:rsidRPr="00BB2D5A">
                      <w:rPr>
                        <w:rFonts w:hint="eastAsia"/>
                      </w:rPr>
                      <w:t>上期发生额</w:t>
                    </w:r>
                  </w:p>
                </w:tc>
              </w:sdtContent>
            </w:sdt>
          </w:tr>
          <w:sdt>
            <w:sdtPr>
              <w:rPr>
                <w:rFonts w:asciiTheme="minorHAnsi" w:eastAsiaTheme="minorEastAsia" w:hAnsiTheme="minorHAnsi" w:cstheme="minorBidi"/>
                <w:kern w:val="2"/>
                <w:szCs w:val="22"/>
              </w:rPr>
              <w:alias w:val="财务报表其他收益明细"/>
              <w:tag w:val="_TUP_0ed2ced1ccdb4c10982baeb73855c8ba"/>
              <w:id w:val="849140153"/>
              <w:lock w:val="sdtLocked"/>
            </w:sdtPr>
            <w:sdtEndPr/>
            <w:sdtContent>
              <w:tr w:rsidR="003E4607" w:rsidRPr="00BB2D5A" w:rsidTr="00323488">
                <w:tc>
                  <w:tcPr>
                    <w:tcW w:w="4503" w:type="dxa"/>
                    <w:shd w:val="clear" w:color="auto" w:fill="auto"/>
                  </w:tcPr>
                  <w:p w:rsidR="003E4607" w:rsidRPr="00BB2D5A" w:rsidRDefault="00465426" w:rsidP="003E4607">
                    <w:r w:rsidRPr="00BB2D5A">
                      <w:t>增值税即征即退</w:t>
                    </w:r>
                  </w:p>
                </w:tc>
                <w:tc>
                  <w:tcPr>
                    <w:tcW w:w="2409" w:type="dxa"/>
                    <w:shd w:val="clear" w:color="auto" w:fill="auto"/>
                    <w:vAlign w:val="center"/>
                  </w:tcPr>
                  <w:p w:rsidR="003E4607" w:rsidRPr="00BB2D5A" w:rsidRDefault="00465426" w:rsidP="003E4607">
                    <w:pPr>
                      <w:jc w:val="right"/>
                    </w:pPr>
                    <w:r w:rsidRPr="00BB2D5A">
                      <w:t>14,783</w:t>
                    </w:r>
                  </w:p>
                </w:tc>
                <w:tc>
                  <w:tcPr>
                    <w:tcW w:w="2137" w:type="dxa"/>
                    <w:shd w:val="clear" w:color="auto" w:fill="auto"/>
                    <w:vAlign w:val="center"/>
                  </w:tcPr>
                  <w:p w:rsidR="003E4607" w:rsidRPr="00BB2D5A" w:rsidRDefault="00465426" w:rsidP="003E4607">
                    <w:pPr>
                      <w:jc w:val="right"/>
                    </w:pPr>
                    <w:r w:rsidRPr="00BB2D5A">
                      <w:t>11,466</w:t>
                    </w:r>
                  </w:p>
                </w:tc>
              </w:tr>
            </w:sdtContent>
          </w:sdt>
          <w:sdt>
            <w:sdtPr>
              <w:rPr>
                <w:rFonts w:asciiTheme="minorHAnsi" w:eastAsiaTheme="minorEastAsia" w:hAnsiTheme="minorHAnsi" w:cstheme="minorBidi"/>
                <w:kern w:val="2"/>
                <w:szCs w:val="22"/>
              </w:rPr>
              <w:alias w:val="财务报表其他收益明细"/>
              <w:tag w:val="_TUP_0ed2ced1ccdb4c10982baeb73855c8ba"/>
              <w:id w:val="-227143466"/>
              <w:lock w:val="sdtLocked"/>
            </w:sdtPr>
            <w:sdtEndPr/>
            <w:sdtContent>
              <w:tr w:rsidR="003E4607" w:rsidRPr="00BB2D5A" w:rsidTr="00323488">
                <w:tc>
                  <w:tcPr>
                    <w:tcW w:w="4503" w:type="dxa"/>
                    <w:shd w:val="clear" w:color="auto" w:fill="auto"/>
                  </w:tcPr>
                  <w:p w:rsidR="003E4607" w:rsidRPr="00BB2D5A" w:rsidRDefault="00465426" w:rsidP="003E4607">
                    <w:r w:rsidRPr="00BB2D5A">
                      <w:t>与日常经营活动相关的政府补助</w:t>
                    </w:r>
                  </w:p>
                </w:tc>
                <w:tc>
                  <w:tcPr>
                    <w:tcW w:w="2409" w:type="dxa"/>
                    <w:shd w:val="clear" w:color="auto" w:fill="auto"/>
                    <w:vAlign w:val="center"/>
                  </w:tcPr>
                  <w:p w:rsidR="003E4607" w:rsidRPr="00BB2D5A" w:rsidRDefault="00465426" w:rsidP="003E4607">
                    <w:pPr>
                      <w:jc w:val="right"/>
                    </w:pPr>
                    <w:r w:rsidRPr="00BB2D5A">
                      <w:t>71,846</w:t>
                    </w:r>
                  </w:p>
                </w:tc>
                <w:tc>
                  <w:tcPr>
                    <w:tcW w:w="2137" w:type="dxa"/>
                    <w:shd w:val="clear" w:color="auto" w:fill="auto"/>
                    <w:vAlign w:val="center"/>
                  </w:tcPr>
                  <w:p w:rsidR="003E4607" w:rsidRPr="00BB2D5A" w:rsidRDefault="00465426" w:rsidP="003E4607">
                    <w:pPr>
                      <w:jc w:val="right"/>
                    </w:pPr>
                    <w:r w:rsidRPr="00BB2D5A">
                      <w:t>14,832</w:t>
                    </w:r>
                  </w:p>
                </w:tc>
              </w:tr>
            </w:sdtContent>
          </w:sdt>
          <w:tr w:rsidR="003E4607" w:rsidRPr="00BB2D5A" w:rsidTr="00323488">
            <w:sdt>
              <w:sdtPr>
                <w:tag w:val="_PLD_d3061f381a4f4b81848cbe7eb2e8df05"/>
                <w:id w:val="643087078"/>
                <w:lock w:val="sdtLocked"/>
              </w:sdtPr>
              <w:sdtEndPr/>
              <w:sdtContent>
                <w:tc>
                  <w:tcPr>
                    <w:tcW w:w="4503" w:type="dxa"/>
                    <w:shd w:val="clear" w:color="auto" w:fill="auto"/>
                  </w:tcPr>
                  <w:p w:rsidR="003E4607" w:rsidRPr="00BB2D5A" w:rsidRDefault="00465426" w:rsidP="003E4607">
                    <w:pPr>
                      <w:jc w:val="center"/>
                    </w:pPr>
                    <w:r w:rsidRPr="00BB2D5A">
                      <w:rPr>
                        <w:rFonts w:hint="eastAsia"/>
                      </w:rPr>
                      <w:t>合计</w:t>
                    </w:r>
                  </w:p>
                </w:tc>
              </w:sdtContent>
            </w:sdt>
            <w:tc>
              <w:tcPr>
                <w:tcW w:w="2409" w:type="dxa"/>
                <w:shd w:val="clear" w:color="auto" w:fill="auto"/>
              </w:tcPr>
              <w:p w:rsidR="003E4607" w:rsidRPr="00BB2D5A" w:rsidRDefault="00465426" w:rsidP="003E4607">
                <w:pPr>
                  <w:jc w:val="right"/>
                </w:pPr>
                <w:r w:rsidRPr="00BB2D5A">
                  <w:t>86,629</w:t>
                </w:r>
              </w:p>
            </w:tc>
            <w:tc>
              <w:tcPr>
                <w:tcW w:w="2137" w:type="dxa"/>
                <w:shd w:val="clear" w:color="auto" w:fill="auto"/>
              </w:tcPr>
              <w:p w:rsidR="003E4607" w:rsidRPr="00BB2D5A" w:rsidRDefault="00465426" w:rsidP="003E4607">
                <w:pPr>
                  <w:jc w:val="right"/>
                </w:pPr>
                <w:r w:rsidRPr="00BB2D5A">
                  <w:t>26,298</w:t>
                </w:r>
              </w:p>
            </w:tc>
          </w:tr>
        </w:tbl>
        <w:p w:rsidR="003E4607" w:rsidRPr="00BB2D5A" w:rsidRDefault="00964E85"/>
      </w:sdtContent>
    </w:sdt>
    <w:bookmarkStart w:id="317" w:name="_Hlk24027658" w:displacedByCustomXml="next"/>
    <w:sdt>
      <w:sdtPr>
        <w:rPr>
          <w:rFonts w:ascii="宋体" w:hAnsi="宋体" w:cs="宋体"/>
          <w:b w:val="0"/>
          <w:bCs w:val="0"/>
          <w:kern w:val="0"/>
          <w:szCs w:val="21"/>
        </w:rPr>
        <w:alias w:val="模块:"/>
        <w:tag w:val="_SEC_153dc505def641b68896504f5596ef5b"/>
        <w:id w:val="-1491007587"/>
        <w:lock w:val="sdtLocked"/>
        <w:placeholder>
          <w:docPart w:val="GBC22222222222222222222222222222"/>
        </w:placeholder>
      </w:sdtPr>
      <w:sdtEndPr/>
      <w:sdtContent>
        <w:bookmarkStart w:id="318" w:name="_Hlk11857276" w:displacedByCustomXml="prev"/>
        <w:bookmarkEnd w:id="318" w:displacedByCustomXml="prev"/>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投资收益</w:t>
          </w:r>
        </w:p>
        <w:sdt>
          <w:sdtPr>
            <w:alias w:val="是否适用：投资收益[双击切换]"/>
            <w:tag w:val="_GBC_f581223c46c2426aa46b9e88b6b47f4f"/>
            <w:id w:val="277608310"/>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rPr>
              <w:b/>
            </w:rPr>
          </w:pPr>
          <w:bookmarkStart w:id="319" w:name="_Hlk10538462"/>
          <w:r w:rsidRPr="00BB2D5A">
            <w:t>单位</w:t>
          </w:r>
          <w:r w:rsidRPr="00BB2D5A">
            <w:rPr>
              <w:rFonts w:hint="eastAsia"/>
            </w:rPr>
            <w:t>：</w:t>
          </w:r>
          <w:sdt>
            <w:sdtPr>
              <w:rPr>
                <w:rFonts w:hint="eastAsia"/>
              </w:rPr>
              <w:alias w:val="单位：财务附注：会计报表中的投资收益项目增加"/>
              <w:tag w:val="_GBC_aeb04d73052c442cb4e2c86d75a8fbb5"/>
              <w:id w:val="-8306078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t>币种</w:t>
          </w:r>
          <w:r w:rsidRPr="00BB2D5A">
            <w:rPr>
              <w:rFonts w:hint="eastAsia"/>
            </w:rPr>
            <w:t>：</w:t>
          </w:r>
          <w:sdt>
            <w:sdtPr>
              <w:rPr>
                <w:rFonts w:hint="eastAsia"/>
              </w:rPr>
              <w:alias w:val="币种：财务附注：会计报表中的投资收益项目增加"/>
              <w:tag w:val="_GBC_9845e736e0054165b2ee74d48d6dd757"/>
              <w:id w:val="-13326698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409"/>
            <w:gridCol w:w="2137"/>
          </w:tblGrid>
          <w:tr w:rsidR="003E4607" w:rsidRPr="00BB2D5A" w:rsidTr="00323488">
            <w:bookmarkEnd w:id="319" w:displacedByCustomXml="next"/>
            <w:sdt>
              <w:sdtPr>
                <w:tag w:val="_PLD_998e1ec79cfc4df397c6fa0a751f3489"/>
                <w:id w:val="542869447"/>
                <w:lock w:val="sdtLocked"/>
              </w:sdtPr>
              <w:sdtEndPr/>
              <w:sdtContent>
                <w:tc>
                  <w:tcPr>
                    <w:tcW w:w="2488" w:type="pct"/>
                    <w:vAlign w:val="center"/>
                  </w:tcPr>
                  <w:p w:rsidR="003E4607" w:rsidRPr="00BB2D5A" w:rsidRDefault="00465426" w:rsidP="003E4607">
                    <w:pPr>
                      <w:ind w:left="420" w:hanging="420"/>
                      <w:jc w:val="center"/>
                    </w:pPr>
                    <w:r w:rsidRPr="00BB2D5A">
                      <w:rPr>
                        <w:rFonts w:hint="eastAsia"/>
                      </w:rPr>
                      <w:t>项目</w:t>
                    </w:r>
                  </w:p>
                </w:tc>
              </w:sdtContent>
            </w:sdt>
            <w:sdt>
              <w:sdtPr>
                <w:tag w:val="_PLD_239208f1271348119306f77c15ab0ec0"/>
                <w:id w:val="943807177"/>
                <w:lock w:val="sdtLocked"/>
              </w:sdtPr>
              <w:sdtEndPr/>
              <w:sdtContent>
                <w:tc>
                  <w:tcPr>
                    <w:tcW w:w="1331" w:type="pct"/>
                    <w:vAlign w:val="center"/>
                  </w:tcPr>
                  <w:p w:rsidR="003E4607" w:rsidRPr="00BB2D5A" w:rsidRDefault="00465426" w:rsidP="003E4607">
                    <w:pPr>
                      <w:jc w:val="center"/>
                    </w:pPr>
                    <w:r w:rsidRPr="00BB2D5A">
                      <w:rPr>
                        <w:rFonts w:hint="eastAsia"/>
                      </w:rPr>
                      <w:t>本期发生额</w:t>
                    </w:r>
                  </w:p>
                </w:tc>
              </w:sdtContent>
            </w:sdt>
            <w:sdt>
              <w:sdtPr>
                <w:tag w:val="_PLD_c548c34a5b7b4e3eb5536d1408d6cc7b"/>
                <w:id w:val="638081858"/>
                <w:lock w:val="sdtLocked"/>
              </w:sdtPr>
              <w:sdtEndPr/>
              <w:sdtContent>
                <w:tc>
                  <w:tcPr>
                    <w:tcW w:w="1181" w:type="pct"/>
                    <w:vAlign w:val="center"/>
                  </w:tcPr>
                  <w:p w:rsidR="003E4607" w:rsidRPr="00BB2D5A" w:rsidRDefault="00465426" w:rsidP="003E4607">
                    <w:pPr>
                      <w:jc w:val="center"/>
                    </w:pPr>
                    <w:r w:rsidRPr="00BB2D5A">
                      <w:rPr>
                        <w:rFonts w:hint="eastAsia"/>
                      </w:rPr>
                      <w:t>上期发生额</w:t>
                    </w:r>
                  </w:p>
                </w:tc>
              </w:sdtContent>
            </w:sdt>
          </w:tr>
          <w:tr w:rsidR="003E4607" w:rsidRPr="00BB2D5A" w:rsidTr="00323488">
            <w:sdt>
              <w:sdtPr>
                <w:tag w:val="_PLD_a5e207f6cced48018cb57ab3b134bc4b"/>
                <w:id w:val="1360936034"/>
                <w:lock w:val="sdtLocked"/>
              </w:sdtPr>
              <w:sdtEndPr/>
              <w:sdtContent>
                <w:tc>
                  <w:tcPr>
                    <w:tcW w:w="2488" w:type="pct"/>
                  </w:tcPr>
                  <w:p w:rsidR="003E4607" w:rsidRPr="00BB2D5A" w:rsidRDefault="00465426" w:rsidP="003E4607">
                    <w:r w:rsidRPr="00BB2D5A">
                      <w:rPr>
                        <w:rFonts w:hint="eastAsia"/>
                      </w:rPr>
                      <w:t>权益法核算的长期股权投资收益</w:t>
                    </w:r>
                  </w:p>
                </w:tc>
              </w:sdtContent>
            </w:sdt>
            <w:tc>
              <w:tcPr>
                <w:tcW w:w="1331" w:type="pct"/>
                <w:vAlign w:val="center"/>
              </w:tcPr>
              <w:p w:rsidR="003E4607" w:rsidRPr="00BB2D5A" w:rsidRDefault="00465426" w:rsidP="003E4607">
                <w:pPr>
                  <w:jc w:val="right"/>
                </w:pPr>
                <w:r w:rsidRPr="00BB2D5A">
                  <w:t>1,575,365</w:t>
                </w:r>
              </w:p>
            </w:tc>
            <w:tc>
              <w:tcPr>
                <w:tcW w:w="1181" w:type="pct"/>
                <w:vAlign w:val="center"/>
              </w:tcPr>
              <w:p w:rsidR="003E4607" w:rsidRPr="00BB2D5A" w:rsidRDefault="00465426" w:rsidP="003E4607">
                <w:pPr>
                  <w:jc w:val="right"/>
                </w:pPr>
                <w:r w:rsidRPr="00BB2D5A">
                  <w:t>1,534,308</w:t>
                </w:r>
              </w:p>
            </w:tc>
          </w:tr>
          <w:tr w:rsidR="003E4607" w:rsidRPr="00BB2D5A" w:rsidTr="00323488">
            <w:sdt>
              <w:sdtPr>
                <w:tag w:val="_PLD_a1926907cd994756b13d806f0156d433"/>
                <w:id w:val="-1096934834"/>
                <w:lock w:val="sdtLocked"/>
              </w:sdtPr>
              <w:sdtEndPr/>
              <w:sdtContent>
                <w:tc>
                  <w:tcPr>
                    <w:tcW w:w="2488" w:type="pct"/>
                  </w:tcPr>
                  <w:p w:rsidR="003E4607" w:rsidRPr="00BB2D5A" w:rsidRDefault="00465426" w:rsidP="003E4607">
                    <w:r w:rsidRPr="00BB2D5A">
                      <w:rPr>
                        <w:rFonts w:hint="eastAsia"/>
                      </w:rPr>
                      <w:t>处置长期股权投资产生的投资收益</w:t>
                    </w:r>
                  </w:p>
                </w:tc>
              </w:sdtContent>
            </w:sdt>
            <w:tc>
              <w:tcPr>
                <w:tcW w:w="1331" w:type="pct"/>
                <w:vAlign w:val="center"/>
              </w:tcPr>
              <w:p w:rsidR="003E4607" w:rsidRPr="00BB2D5A" w:rsidRDefault="00465426" w:rsidP="003E4607">
                <w:pPr>
                  <w:jc w:val="right"/>
                </w:pPr>
                <w:r w:rsidRPr="00BB2D5A">
                  <w:t>138,624</w:t>
                </w:r>
              </w:p>
            </w:tc>
            <w:tc>
              <w:tcPr>
                <w:tcW w:w="1181" w:type="pct"/>
                <w:vAlign w:val="center"/>
              </w:tcPr>
              <w:p w:rsidR="003E4607" w:rsidRPr="00BB2D5A" w:rsidRDefault="00465426" w:rsidP="003E4607">
                <w:pPr>
                  <w:jc w:val="right"/>
                </w:pPr>
                <w:r w:rsidRPr="00BB2D5A">
                  <w:t>-53</w:t>
                </w:r>
              </w:p>
            </w:tc>
          </w:tr>
          <w:tr w:rsidR="003E4607" w:rsidRPr="00BB2D5A" w:rsidTr="00323488">
            <w:sdt>
              <w:sdtPr>
                <w:tag w:val="_PLD_ede3bfb34f46475c93ed3ddde67c1bb8"/>
                <w:id w:val="1573470369"/>
                <w:lock w:val="sdtLocked"/>
              </w:sdtPr>
              <w:sdtEndPr/>
              <w:sdtContent>
                <w:tc>
                  <w:tcPr>
                    <w:tcW w:w="2488" w:type="pct"/>
                  </w:tcPr>
                  <w:p w:rsidR="003E4607" w:rsidRPr="00BB2D5A" w:rsidRDefault="00465426" w:rsidP="003E4607">
                    <w:r w:rsidRPr="00BB2D5A">
                      <w:rPr>
                        <w:rFonts w:hint="eastAsia"/>
                      </w:rPr>
                      <w:t>以公允价值计量且其变动计入当期损益的金融资产在持有期间的投资收益</w:t>
                    </w:r>
                  </w:p>
                </w:tc>
              </w:sdtContent>
            </w:sdt>
            <w:tc>
              <w:tcPr>
                <w:tcW w:w="1331" w:type="pct"/>
                <w:vAlign w:val="center"/>
              </w:tcPr>
              <w:p w:rsidR="003E4607" w:rsidRPr="00BB2D5A" w:rsidRDefault="003E4607" w:rsidP="003E4607">
                <w:pPr>
                  <w:jc w:val="right"/>
                </w:pPr>
              </w:p>
            </w:tc>
            <w:tc>
              <w:tcPr>
                <w:tcW w:w="1181" w:type="pct"/>
                <w:vAlign w:val="center"/>
              </w:tcPr>
              <w:p w:rsidR="003E4607" w:rsidRPr="00BB2D5A" w:rsidRDefault="003E4607" w:rsidP="003E4607">
                <w:pPr>
                  <w:jc w:val="right"/>
                </w:pPr>
              </w:p>
            </w:tc>
          </w:tr>
          <w:tr w:rsidR="003E4607" w:rsidRPr="00BB2D5A" w:rsidTr="00323488">
            <w:sdt>
              <w:sdtPr>
                <w:tag w:val="_PLD_a7ed71d8a41e4f598b767e7959ee2c69"/>
                <w:id w:val="-1423798683"/>
                <w:lock w:val="sdtLocked"/>
              </w:sdtPr>
              <w:sdtEndPr/>
              <w:sdtContent>
                <w:tc>
                  <w:tcPr>
                    <w:tcW w:w="2488" w:type="pct"/>
                  </w:tcPr>
                  <w:p w:rsidR="003E4607" w:rsidRPr="00BB2D5A" w:rsidRDefault="00465426" w:rsidP="003E4607">
                    <w:r w:rsidRPr="00BB2D5A">
                      <w:rPr>
                        <w:rFonts w:hint="eastAsia"/>
                      </w:rPr>
                      <w:t>处置以公允价值计量且其变动计入当期损益的金融资产取得的投资收益</w:t>
                    </w:r>
                  </w:p>
                </w:tc>
              </w:sdtContent>
            </w:sdt>
            <w:tc>
              <w:tcPr>
                <w:tcW w:w="1331" w:type="pct"/>
                <w:vAlign w:val="center"/>
              </w:tcPr>
              <w:p w:rsidR="003E4607" w:rsidRPr="00BB2D5A" w:rsidRDefault="003E4607" w:rsidP="003E4607">
                <w:pPr>
                  <w:jc w:val="right"/>
                </w:pPr>
              </w:p>
            </w:tc>
            <w:tc>
              <w:tcPr>
                <w:tcW w:w="1181" w:type="pct"/>
                <w:vAlign w:val="center"/>
              </w:tcPr>
              <w:p w:rsidR="003E4607" w:rsidRPr="00BB2D5A" w:rsidRDefault="003E4607" w:rsidP="003E4607">
                <w:pPr>
                  <w:jc w:val="right"/>
                </w:pPr>
              </w:p>
            </w:tc>
          </w:tr>
          <w:tr w:rsidR="003E4607" w:rsidRPr="00BB2D5A" w:rsidTr="00323488">
            <w:sdt>
              <w:sdtPr>
                <w:tag w:val="_PLD_1660762e64d84816b326c0378ea0d428"/>
                <w:id w:val="344756260"/>
                <w:lock w:val="sdtLocked"/>
              </w:sdtPr>
              <w:sdtEndPr/>
              <w:sdtContent>
                <w:tc>
                  <w:tcPr>
                    <w:tcW w:w="2488" w:type="pct"/>
                  </w:tcPr>
                  <w:p w:rsidR="003E4607" w:rsidRPr="00BB2D5A" w:rsidRDefault="00465426" w:rsidP="003E4607">
                    <w:r w:rsidRPr="00BB2D5A">
                      <w:rPr>
                        <w:rFonts w:hint="eastAsia"/>
                      </w:rPr>
                      <w:t>持有至到期投资在持有期间的投资收益</w:t>
                    </w:r>
                  </w:p>
                </w:tc>
              </w:sdtContent>
            </w:sdt>
            <w:tc>
              <w:tcPr>
                <w:tcW w:w="1331" w:type="pct"/>
                <w:vAlign w:val="center"/>
              </w:tcPr>
              <w:p w:rsidR="003E4607" w:rsidRPr="00BB2D5A" w:rsidRDefault="003E4607" w:rsidP="003E4607">
                <w:pPr>
                  <w:jc w:val="right"/>
                </w:pPr>
              </w:p>
            </w:tc>
            <w:tc>
              <w:tcPr>
                <w:tcW w:w="1181" w:type="pct"/>
                <w:vAlign w:val="center"/>
              </w:tcPr>
              <w:p w:rsidR="003E4607" w:rsidRPr="00BB2D5A" w:rsidRDefault="003E4607" w:rsidP="003E4607">
                <w:pPr>
                  <w:jc w:val="right"/>
                </w:pPr>
              </w:p>
            </w:tc>
          </w:tr>
          <w:tr w:rsidR="003E4607" w:rsidRPr="00BB2D5A" w:rsidTr="00323488">
            <w:tc>
              <w:tcPr>
                <w:tcW w:w="2488" w:type="pct"/>
              </w:tcPr>
              <w:sdt>
                <w:sdtPr>
                  <w:rPr>
                    <w:rFonts w:hint="eastAsia"/>
                  </w:rPr>
                  <w:tag w:val="_PLD_95a40cd0b55b4edfb9c3d5349fae8372"/>
                  <w:id w:val="299437747"/>
                  <w:lock w:val="sdtLocked"/>
                </w:sdtPr>
                <w:sdtEndPr/>
                <w:sdtContent>
                  <w:p w:rsidR="003E4607" w:rsidRPr="00BB2D5A" w:rsidRDefault="00465426" w:rsidP="003E4607">
                    <w:r w:rsidRPr="00BB2D5A">
                      <w:rPr>
                        <w:rFonts w:hint="eastAsia"/>
                      </w:rPr>
                      <w:t>处置持有至到期投资取得的投资收益</w:t>
                    </w:r>
                  </w:p>
                </w:sdtContent>
              </w:sdt>
            </w:tc>
            <w:tc>
              <w:tcPr>
                <w:tcW w:w="1331" w:type="pct"/>
                <w:vAlign w:val="center"/>
              </w:tcPr>
              <w:p w:rsidR="003E4607" w:rsidRPr="00BB2D5A" w:rsidRDefault="003E4607" w:rsidP="003E4607">
                <w:pPr>
                  <w:jc w:val="right"/>
                </w:pPr>
              </w:p>
            </w:tc>
            <w:tc>
              <w:tcPr>
                <w:tcW w:w="1181" w:type="pct"/>
                <w:vAlign w:val="center"/>
              </w:tcPr>
              <w:p w:rsidR="003E4607" w:rsidRPr="00BB2D5A" w:rsidRDefault="003E4607" w:rsidP="003E4607">
                <w:pPr>
                  <w:jc w:val="right"/>
                </w:pPr>
              </w:p>
            </w:tc>
          </w:tr>
          <w:tr w:rsidR="003E4607" w:rsidRPr="00BB2D5A" w:rsidTr="00323488">
            <w:sdt>
              <w:sdtPr>
                <w:tag w:val="_PLD_ba55ecd6aba54617b62f117d0020ae71"/>
                <w:id w:val="589203836"/>
                <w:lock w:val="sdtLocked"/>
              </w:sdtPr>
              <w:sdtEndPr/>
              <w:sdtContent>
                <w:tc>
                  <w:tcPr>
                    <w:tcW w:w="2488" w:type="pct"/>
                  </w:tcPr>
                  <w:p w:rsidR="003E4607" w:rsidRPr="00BB2D5A" w:rsidRDefault="00465426" w:rsidP="003E4607">
                    <w:r w:rsidRPr="00BB2D5A">
                      <w:rPr>
                        <w:rFonts w:hint="eastAsia"/>
                      </w:rPr>
                      <w:t>可供出售金融资产在持有期间取得的投资收益</w:t>
                    </w:r>
                  </w:p>
                </w:tc>
              </w:sdtContent>
            </w:sdt>
            <w:tc>
              <w:tcPr>
                <w:tcW w:w="1331" w:type="pct"/>
                <w:vAlign w:val="center"/>
              </w:tcPr>
              <w:p w:rsidR="003E4607" w:rsidRPr="00BB2D5A" w:rsidRDefault="003E4607" w:rsidP="003E4607">
                <w:pPr>
                  <w:jc w:val="right"/>
                </w:pPr>
              </w:p>
            </w:tc>
            <w:tc>
              <w:tcPr>
                <w:tcW w:w="1181" w:type="pct"/>
                <w:vAlign w:val="center"/>
              </w:tcPr>
              <w:p w:rsidR="003E4607" w:rsidRPr="00BB2D5A" w:rsidRDefault="003E4607" w:rsidP="003E4607">
                <w:pPr>
                  <w:jc w:val="right"/>
                </w:pPr>
              </w:p>
            </w:tc>
          </w:tr>
          <w:tr w:rsidR="003E4607" w:rsidRPr="00BB2D5A" w:rsidTr="00323488">
            <w:sdt>
              <w:sdtPr>
                <w:tag w:val="_PLD_8758d442438647f98dd6ee27559d3ad5"/>
                <w:id w:val="-970513923"/>
                <w:lock w:val="sdtLocked"/>
              </w:sdtPr>
              <w:sdtEndPr/>
              <w:sdtContent>
                <w:tc>
                  <w:tcPr>
                    <w:tcW w:w="2488" w:type="pct"/>
                  </w:tcPr>
                  <w:p w:rsidR="003E4607" w:rsidRPr="00BB2D5A" w:rsidRDefault="00465426" w:rsidP="003E4607">
                    <w:r w:rsidRPr="00BB2D5A">
                      <w:rPr>
                        <w:rFonts w:hint="eastAsia"/>
                      </w:rPr>
                      <w:t>处置可供出售金融资产取得的投资收益</w:t>
                    </w:r>
                  </w:p>
                </w:tc>
              </w:sdtContent>
            </w:sdt>
            <w:tc>
              <w:tcPr>
                <w:tcW w:w="1331" w:type="pct"/>
                <w:vAlign w:val="center"/>
              </w:tcPr>
              <w:p w:rsidR="003E4607" w:rsidRPr="00BB2D5A" w:rsidRDefault="003E4607" w:rsidP="003E4607">
                <w:pPr>
                  <w:jc w:val="right"/>
                </w:pPr>
              </w:p>
            </w:tc>
            <w:tc>
              <w:tcPr>
                <w:tcW w:w="1181" w:type="pct"/>
                <w:vAlign w:val="center"/>
              </w:tcPr>
              <w:p w:rsidR="003E4607" w:rsidRPr="00BB2D5A" w:rsidRDefault="003E4607" w:rsidP="003E4607">
                <w:pPr>
                  <w:jc w:val="right"/>
                </w:pPr>
              </w:p>
            </w:tc>
          </w:tr>
          <w:tr w:rsidR="003E4607" w:rsidRPr="00BB2D5A" w:rsidTr="00323488">
            <w:tc>
              <w:tcPr>
                <w:tcW w:w="2488" w:type="pct"/>
              </w:tcPr>
              <w:sdt>
                <w:sdtPr>
                  <w:rPr>
                    <w:rFonts w:hint="eastAsia"/>
                  </w:rPr>
                  <w:tag w:val="_PLD_4b8ae2ace4b543c199716a420a775768"/>
                  <w:id w:val="1061685398"/>
                  <w:lock w:val="sdtLocked"/>
                </w:sdtPr>
                <w:sdtEndPr/>
                <w:sdtContent>
                  <w:p w:rsidR="003E4607" w:rsidRPr="00BB2D5A" w:rsidRDefault="00465426" w:rsidP="003E4607">
                    <w:r w:rsidRPr="00BB2D5A">
                      <w:rPr>
                        <w:rFonts w:hint="eastAsia"/>
                      </w:rPr>
                      <w:t>交易性金融资产在持有期间的投资收益</w:t>
                    </w:r>
                  </w:p>
                </w:sdtContent>
              </w:sdt>
            </w:tc>
            <w:tc>
              <w:tcPr>
                <w:tcW w:w="1331" w:type="pct"/>
                <w:vAlign w:val="center"/>
              </w:tcPr>
              <w:p w:rsidR="003E4607" w:rsidRPr="00BB2D5A" w:rsidRDefault="003E4607" w:rsidP="003E4607">
                <w:pPr>
                  <w:jc w:val="right"/>
                </w:pPr>
              </w:p>
            </w:tc>
            <w:tc>
              <w:tcPr>
                <w:tcW w:w="1181" w:type="pct"/>
                <w:vAlign w:val="center"/>
              </w:tcPr>
              <w:p w:rsidR="003E4607" w:rsidRPr="00BB2D5A" w:rsidRDefault="003E4607" w:rsidP="003E4607">
                <w:pPr>
                  <w:jc w:val="right"/>
                </w:pPr>
              </w:p>
            </w:tc>
          </w:tr>
          <w:tr w:rsidR="003E4607" w:rsidRPr="00BB2D5A" w:rsidTr="00323488">
            <w:tc>
              <w:tcPr>
                <w:tcW w:w="2488" w:type="pct"/>
              </w:tcPr>
              <w:sdt>
                <w:sdtPr>
                  <w:rPr>
                    <w:rFonts w:hint="eastAsia"/>
                  </w:rPr>
                  <w:tag w:val="_PLD_7c58c52facb64de086eed2650b83b40f"/>
                  <w:id w:val="-1645188354"/>
                  <w:lock w:val="sdtLocked"/>
                </w:sdtPr>
                <w:sdtEndPr/>
                <w:sdtContent>
                  <w:p w:rsidR="003E4607" w:rsidRPr="00BB2D5A" w:rsidRDefault="00465426" w:rsidP="003E4607">
                    <w:r w:rsidRPr="00BB2D5A">
                      <w:rPr>
                        <w:rFonts w:hint="eastAsia"/>
                      </w:rPr>
                      <w:t>其他权益工具投资在持有期间取得的股利收入</w:t>
                    </w:r>
                  </w:p>
                </w:sdtContent>
              </w:sdt>
            </w:tc>
            <w:tc>
              <w:tcPr>
                <w:tcW w:w="1331" w:type="pct"/>
                <w:vAlign w:val="center"/>
              </w:tcPr>
              <w:p w:rsidR="003E4607" w:rsidRPr="00BB2D5A" w:rsidRDefault="003E4607" w:rsidP="003E4607">
                <w:pPr>
                  <w:jc w:val="right"/>
                </w:pPr>
              </w:p>
            </w:tc>
            <w:tc>
              <w:tcPr>
                <w:tcW w:w="1181" w:type="pct"/>
                <w:vAlign w:val="center"/>
              </w:tcPr>
              <w:p w:rsidR="003E4607" w:rsidRPr="00BB2D5A" w:rsidRDefault="003E4607" w:rsidP="003E4607">
                <w:pPr>
                  <w:jc w:val="right"/>
                </w:pPr>
              </w:p>
            </w:tc>
          </w:tr>
          <w:tr w:rsidR="003E4607" w:rsidRPr="00BB2D5A" w:rsidTr="00323488">
            <w:tc>
              <w:tcPr>
                <w:tcW w:w="2488" w:type="pct"/>
              </w:tcPr>
              <w:sdt>
                <w:sdtPr>
                  <w:rPr>
                    <w:rFonts w:hint="eastAsia"/>
                  </w:rPr>
                  <w:tag w:val="_PLD_b4a5a5542dbf4c9ba7531d227285e539"/>
                  <w:id w:val="-326374454"/>
                  <w:lock w:val="sdtLocked"/>
                </w:sdtPr>
                <w:sdtEndPr/>
                <w:sdtContent>
                  <w:p w:rsidR="003E4607" w:rsidRPr="00BB2D5A" w:rsidRDefault="00465426" w:rsidP="003E4607">
                    <w:r w:rsidRPr="00BB2D5A">
                      <w:rPr>
                        <w:rFonts w:hint="eastAsia"/>
                      </w:rPr>
                      <w:t>债权投资在持有期间取得的利息收入</w:t>
                    </w:r>
                  </w:p>
                </w:sdtContent>
              </w:sdt>
            </w:tc>
            <w:tc>
              <w:tcPr>
                <w:tcW w:w="1331" w:type="pct"/>
                <w:vAlign w:val="center"/>
              </w:tcPr>
              <w:p w:rsidR="003E4607" w:rsidRPr="00BB2D5A" w:rsidRDefault="00465426" w:rsidP="003E4607">
                <w:pPr>
                  <w:jc w:val="right"/>
                </w:pPr>
                <w:r w:rsidRPr="00BB2D5A">
                  <w:t>47,420</w:t>
                </w:r>
              </w:p>
            </w:tc>
            <w:tc>
              <w:tcPr>
                <w:tcW w:w="1181" w:type="pct"/>
                <w:vAlign w:val="center"/>
              </w:tcPr>
              <w:p w:rsidR="003E4607" w:rsidRPr="00BB2D5A" w:rsidRDefault="00465426" w:rsidP="003E4607">
                <w:pPr>
                  <w:jc w:val="right"/>
                </w:pPr>
                <w:r w:rsidRPr="00BB2D5A">
                  <w:t>2,751</w:t>
                </w:r>
              </w:p>
            </w:tc>
          </w:tr>
          <w:tr w:rsidR="003E4607" w:rsidRPr="00BB2D5A" w:rsidTr="00323488">
            <w:tc>
              <w:tcPr>
                <w:tcW w:w="2488" w:type="pct"/>
              </w:tcPr>
              <w:sdt>
                <w:sdtPr>
                  <w:rPr>
                    <w:rFonts w:hint="eastAsia"/>
                  </w:rPr>
                  <w:tag w:val="_PLD_ce0eb61b794a44c49f53088cf81803e7"/>
                  <w:id w:val="214788036"/>
                  <w:lock w:val="sdtLocked"/>
                </w:sdtPr>
                <w:sdtEndPr/>
                <w:sdtContent>
                  <w:p w:rsidR="003E4607" w:rsidRPr="00BB2D5A" w:rsidRDefault="00465426" w:rsidP="003E4607">
                    <w:r w:rsidRPr="00BB2D5A">
                      <w:rPr>
                        <w:rFonts w:hint="eastAsia"/>
                      </w:rPr>
                      <w:t>其他债权投资在持有期间取得的利息收入</w:t>
                    </w:r>
                  </w:p>
                </w:sdtContent>
              </w:sdt>
            </w:tc>
            <w:tc>
              <w:tcPr>
                <w:tcW w:w="1331" w:type="pct"/>
                <w:vAlign w:val="center"/>
              </w:tcPr>
              <w:p w:rsidR="003E4607" w:rsidRPr="00BB2D5A" w:rsidRDefault="003E4607" w:rsidP="003E4607">
                <w:pPr>
                  <w:jc w:val="right"/>
                </w:pPr>
              </w:p>
            </w:tc>
            <w:tc>
              <w:tcPr>
                <w:tcW w:w="1181" w:type="pct"/>
                <w:vAlign w:val="center"/>
              </w:tcPr>
              <w:p w:rsidR="003E4607" w:rsidRPr="00BB2D5A" w:rsidRDefault="003E4607" w:rsidP="003E4607">
                <w:pPr>
                  <w:jc w:val="right"/>
                </w:pPr>
              </w:p>
            </w:tc>
          </w:tr>
          <w:tr w:rsidR="003E4607" w:rsidRPr="00BB2D5A" w:rsidTr="00323488">
            <w:tc>
              <w:tcPr>
                <w:tcW w:w="2488" w:type="pct"/>
              </w:tcPr>
              <w:sdt>
                <w:sdtPr>
                  <w:rPr>
                    <w:rFonts w:hint="eastAsia"/>
                  </w:rPr>
                  <w:tag w:val="_PLD_34a3eb08d3fd4e668dbcd428a07d1e01"/>
                  <w:id w:val="885060390"/>
                  <w:lock w:val="sdtLocked"/>
                </w:sdtPr>
                <w:sdtEndPr/>
                <w:sdtContent>
                  <w:p w:rsidR="003E4607" w:rsidRPr="00BB2D5A" w:rsidRDefault="00465426" w:rsidP="003E4607">
                    <w:r w:rsidRPr="00BB2D5A">
                      <w:rPr>
                        <w:rFonts w:hint="eastAsia"/>
                      </w:rPr>
                      <w:t>处置交易性金融资产取得的投资收益</w:t>
                    </w:r>
                  </w:p>
                </w:sdtContent>
              </w:sdt>
            </w:tc>
            <w:tc>
              <w:tcPr>
                <w:tcW w:w="1331" w:type="pct"/>
                <w:vAlign w:val="center"/>
              </w:tcPr>
              <w:p w:rsidR="003E4607" w:rsidRPr="00BB2D5A" w:rsidRDefault="00465426" w:rsidP="003E4607">
                <w:pPr>
                  <w:jc w:val="right"/>
                </w:pPr>
                <w:r w:rsidRPr="00BB2D5A">
                  <w:t>-34,242</w:t>
                </w:r>
              </w:p>
            </w:tc>
            <w:tc>
              <w:tcPr>
                <w:tcW w:w="1181" w:type="pct"/>
                <w:vAlign w:val="center"/>
              </w:tcPr>
              <w:p w:rsidR="003E4607" w:rsidRPr="00BB2D5A" w:rsidRDefault="00465426" w:rsidP="003E4607">
                <w:pPr>
                  <w:jc w:val="right"/>
                </w:pPr>
                <w:r w:rsidRPr="00BB2D5A">
                  <w:t>29,728</w:t>
                </w:r>
              </w:p>
            </w:tc>
          </w:tr>
          <w:tr w:rsidR="003E4607" w:rsidRPr="00BB2D5A" w:rsidTr="00323488">
            <w:tc>
              <w:tcPr>
                <w:tcW w:w="2488" w:type="pct"/>
              </w:tcPr>
              <w:sdt>
                <w:sdtPr>
                  <w:rPr>
                    <w:rFonts w:hint="eastAsia"/>
                  </w:rPr>
                  <w:tag w:val="_PLD_879db1048fca46dea448b557a9f0dc0e"/>
                  <w:id w:val="1684318476"/>
                  <w:lock w:val="sdtLocked"/>
                </w:sdtPr>
                <w:sdtEndPr/>
                <w:sdtContent>
                  <w:p w:rsidR="003E4607" w:rsidRPr="00BB2D5A" w:rsidRDefault="00465426" w:rsidP="003E4607">
                    <w:r w:rsidRPr="00BB2D5A">
                      <w:rPr>
                        <w:rFonts w:hint="eastAsia"/>
                      </w:rPr>
                      <w:t>处置其他权益工具投资取得的投资收益</w:t>
                    </w:r>
                  </w:p>
                </w:sdtContent>
              </w:sdt>
            </w:tc>
            <w:tc>
              <w:tcPr>
                <w:tcW w:w="1331" w:type="pct"/>
                <w:vAlign w:val="center"/>
              </w:tcPr>
              <w:p w:rsidR="003E4607" w:rsidRPr="00BB2D5A" w:rsidRDefault="003E4607" w:rsidP="003E4607">
                <w:pPr>
                  <w:jc w:val="right"/>
                </w:pPr>
              </w:p>
            </w:tc>
            <w:tc>
              <w:tcPr>
                <w:tcW w:w="1181" w:type="pct"/>
                <w:vAlign w:val="center"/>
              </w:tcPr>
              <w:p w:rsidR="003E4607" w:rsidRPr="00BB2D5A" w:rsidRDefault="003E4607" w:rsidP="003E4607">
                <w:pPr>
                  <w:jc w:val="right"/>
                </w:pPr>
              </w:p>
            </w:tc>
          </w:tr>
          <w:tr w:rsidR="003E4607" w:rsidRPr="00BB2D5A" w:rsidTr="00323488">
            <w:tc>
              <w:tcPr>
                <w:tcW w:w="2488" w:type="pct"/>
              </w:tcPr>
              <w:sdt>
                <w:sdtPr>
                  <w:rPr>
                    <w:rFonts w:hint="eastAsia"/>
                  </w:rPr>
                  <w:tag w:val="_PLD_016372af60e14d1393b77dbe654f3a56"/>
                  <w:id w:val="-1857427042"/>
                  <w:lock w:val="sdtLocked"/>
                </w:sdtPr>
                <w:sdtEndPr/>
                <w:sdtContent>
                  <w:p w:rsidR="003E4607" w:rsidRPr="00BB2D5A" w:rsidRDefault="00465426" w:rsidP="003E4607">
                    <w:r w:rsidRPr="00BB2D5A">
                      <w:rPr>
                        <w:rFonts w:hint="eastAsia"/>
                      </w:rPr>
                      <w:t>处置债权投资取得的投资收益</w:t>
                    </w:r>
                  </w:p>
                </w:sdtContent>
              </w:sdt>
            </w:tc>
            <w:tc>
              <w:tcPr>
                <w:tcW w:w="1331" w:type="pct"/>
                <w:vAlign w:val="center"/>
              </w:tcPr>
              <w:p w:rsidR="003E4607" w:rsidRPr="00BB2D5A" w:rsidRDefault="003E4607" w:rsidP="003E4607">
                <w:pPr>
                  <w:jc w:val="right"/>
                </w:pPr>
              </w:p>
            </w:tc>
            <w:tc>
              <w:tcPr>
                <w:tcW w:w="1181" w:type="pct"/>
                <w:vAlign w:val="center"/>
              </w:tcPr>
              <w:p w:rsidR="003E4607" w:rsidRPr="00BB2D5A" w:rsidRDefault="003E4607" w:rsidP="003E4607">
                <w:pPr>
                  <w:jc w:val="right"/>
                </w:pPr>
              </w:p>
            </w:tc>
          </w:tr>
          <w:tr w:rsidR="003E4607" w:rsidRPr="00BB2D5A" w:rsidTr="00323488">
            <w:tc>
              <w:tcPr>
                <w:tcW w:w="2488" w:type="pct"/>
              </w:tcPr>
              <w:sdt>
                <w:sdtPr>
                  <w:rPr>
                    <w:rFonts w:hint="eastAsia"/>
                  </w:rPr>
                  <w:tag w:val="_PLD_827e07bc846b46778c4ccb93138b543f"/>
                  <w:id w:val="-1197768385"/>
                  <w:lock w:val="sdtLocked"/>
                </w:sdtPr>
                <w:sdtEndPr/>
                <w:sdtContent>
                  <w:p w:rsidR="003E4607" w:rsidRPr="00BB2D5A" w:rsidRDefault="00465426" w:rsidP="003E4607">
                    <w:r w:rsidRPr="00BB2D5A">
                      <w:rPr>
                        <w:rFonts w:hint="eastAsia"/>
                      </w:rPr>
                      <w:t>处置其他债权投资取得的投资收益</w:t>
                    </w:r>
                  </w:p>
                </w:sdtContent>
              </w:sdt>
            </w:tc>
            <w:tc>
              <w:tcPr>
                <w:tcW w:w="1331" w:type="pct"/>
                <w:vAlign w:val="center"/>
              </w:tcPr>
              <w:p w:rsidR="003E4607" w:rsidRPr="00BB2D5A" w:rsidRDefault="003E4607" w:rsidP="003E4607">
                <w:pPr>
                  <w:jc w:val="right"/>
                </w:pPr>
              </w:p>
            </w:tc>
            <w:tc>
              <w:tcPr>
                <w:tcW w:w="1181" w:type="pct"/>
                <w:vAlign w:val="center"/>
              </w:tcPr>
              <w:p w:rsidR="003E4607" w:rsidRPr="00BB2D5A" w:rsidRDefault="003E4607" w:rsidP="003E4607">
                <w:pPr>
                  <w:jc w:val="right"/>
                </w:pPr>
              </w:p>
            </w:tc>
          </w:tr>
          <w:sdt>
            <w:sdtPr>
              <w:rPr>
                <w:rFonts w:asciiTheme="minorHAnsi" w:eastAsiaTheme="minorEastAsia" w:hAnsiTheme="minorHAnsi" w:cstheme="minorBidi"/>
                <w:kern w:val="2"/>
              </w:rPr>
              <w:alias w:val="其他投资收益"/>
              <w:tag w:val="_TUP_d2e8b365f69f4959881d75822cf5ad29"/>
              <w:id w:val="-1574512042"/>
              <w:lock w:val="sdtLocked"/>
            </w:sdtPr>
            <w:sdtEndPr/>
            <w:sdtContent>
              <w:tr w:rsidR="003E4607" w:rsidRPr="00BB2D5A" w:rsidTr="00323488">
                <w:tc>
                  <w:tcPr>
                    <w:tcW w:w="2488" w:type="pct"/>
                  </w:tcPr>
                  <w:p w:rsidR="003E4607" w:rsidRPr="00BB2D5A" w:rsidRDefault="00465426" w:rsidP="003E4607">
                    <w:r w:rsidRPr="00BB2D5A">
                      <w:t>丧失控制权后，剩余股权按公允价值重新计量产生的利得</w:t>
                    </w:r>
                  </w:p>
                </w:tc>
                <w:tc>
                  <w:tcPr>
                    <w:tcW w:w="1331" w:type="pct"/>
                    <w:vAlign w:val="center"/>
                  </w:tcPr>
                  <w:p w:rsidR="003E4607" w:rsidRPr="00BB2D5A" w:rsidRDefault="00465426" w:rsidP="003E4607">
                    <w:pPr>
                      <w:jc w:val="right"/>
                    </w:pPr>
                    <w:r w:rsidRPr="00BB2D5A">
                      <w:t>6,938</w:t>
                    </w:r>
                  </w:p>
                </w:tc>
                <w:tc>
                  <w:tcPr>
                    <w:tcW w:w="1181" w:type="pct"/>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其他投资收益"/>
              <w:tag w:val="_TUP_d2e8b365f69f4959881d75822cf5ad29"/>
              <w:id w:val="1886213602"/>
              <w:lock w:val="sdtLocked"/>
            </w:sdtPr>
            <w:sdtEndPr/>
            <w:sdtContent>
              <w:tr w:rsidR="003E4607" w:rsidRPr="00BB2D5A" w:rsidTr="00323488">
                <w:tc>
                  <w:tcPr>
                    <w:tcW w:w="2488" w:type="pct"/>
                  </w:tcPr>
                  <w:p w:rsidR="003E4607" w:rsidRPr="00BB2D5A" w:rsidRDefault="00465426" w:rsidP="003E4607">
                    <w:r w:rsidRPr="00BB2D5A">
                      <w:t>处置其他非流动金融资产取得的投资收益</w:t>
                    </w:r>
                  </w:p>
                </w:tc>
                <w:tc>
                  <w:tcPr>
                    <w:tcW w:w="1331" w:type="pct"/>
                    <w:vAlign w:val="center"/>
                  </w:tcPr>
                  <w:p w:rsidR="003E4607" w:rsidRPr="00BB2D5A" w:rsidRDefault="003E4607" w:rsidP="003E4607">
                    <w:pPr>
                      <w:jc w:val="right"/>
                    </w:pPr>
                  </w:p>
                </w:tc>
                <w:tc>
                  <w:tcPr>
                    <w:tcW w:w="1181" w:type="pct"/>
                    <w:vAlign w:val="center"/>
                  </w:tcPr>
                  <w:p w:rsidR="003E4607" w:rsidRPr="00BB2D5A" w:rsidRDefault="00465426" w:rsidP="003E4607">
                    <w:pPr>
                      <w:jc w:val="right"/>
                    </w:pPr>
                    <w:r w:rsidRPr="00BB2D5A">
                      <w:t>220,116</w:t>
                    </w:r>
                  </w:p>
                </w:tc>
              </w:tr>
            </w:sdtContent>
          </w:sdt>
          <w:sdt>
            <w:sdtPr>
              <w:rPr>
                <w:rFonts w:asciiTheme="minorHAnsi" w:eastAsiaTheme="minorEastAsia" w:hAnsiTheme="minorHAnsi" w:cstheme="minorBidi"/>
                <w:kern w:val="2"/>
              </w:rPr>
              <w:alias w:val="其他投资收益"/>
              <w:tag w:val="_TUP_d2e8b365f69f4959881d75822cf5ad29"/>
              <w:id w:val="413663147"/>
              <w:lock w:val="sdtLocked"/>
            </w:sdtPr>
            <w:sdtEndPr/>
            <w:sdtContent>
              <w:tr w:rsidR="003E4607" w:rsidRPr="00BB2D5A" w:rsidTr="00323488">
                <w:tc>
                  <w:tcPr>
                    <w:tcW w:w="2488" w:type="pct"/>
                  </w:tcPr>
                  <w:p w:rsidR="003E4607" w:rsidRPr="00BB2D5A" w:rsidRDefault="00465426" w:rsidP="003E4607">
                    <w:r w:rsidRPr="00BB2D5A">
                      <w:t>持有其他非流动金融资产取得的投资收益</w:t>
                    </w:r>
                  </w:p>
                </w:tc>
                <w:tc>
                  <w:tcPr>
                    <w:tcW w:w="1331" w:type="pct"/>
                    <w:vAlign w:val="center"/>
                  </w:tcPr>
                  <w:p w:rsidR="003E4607" w:rsidRPr="00BB2D5A" w:rsidRDefault="003E4607" w:rsidP="003E4607">
                    <w:pPr>
                      <w:jc w:val="right"/>
                    </w:pPr>
                  </w:p>
                </w:tc>
                <w:tc>
                  <w:tcPr>
                    <w:tcW w:w="1181" w:type="pct"/>
                    <w:vAlign w:val="center"/>
                  </w:tcPr>
                  <w:p w:rsidR="003E4607" w:rsidRPr="00BB2D5A" w:rsidRDefault="00465426" w:rsidP="003E4607">
                    <w:pPr>
                      <w:jc w:val="right"/>
                    </w:pPr>
                    <w:r w:rsidRPr="00BB2D5A">
                      <w:t>152,733</w:t>
                    </w:r>
                  </w:p>
                </w:tc>
              </w:tr>
            </w:sdtContent>
          </w:sdt>
          <w:tr w:rsidR="003E4607" w:rsidRPr="00BB2D5A" w:rsidTr="00323488">
            <w:sdt>
              <w:sdtPr>
                <w:tag w:val="_PLD_60c4d59085e54017b3965846c39e4742"/>
                <w:id w:val="-1245796164"/>
                <w:lock w:val="sdtLocked"/>
              </w:sdtPr>
              <w:sdtEndPr/>
              <w:sdtContent>
                <w:tc>
                  <w:tcPr>
                    <w:tcW w:w="2488" w:type="pct"/>
                    <w:vAlign w:val="center"/>
                  </w:tcPr>
                  <w:p w:rsidR="003E4607" w:rsidRPr="00BB2D5A" w:rsidRDefault="00465426" w:rsidP="003E4607">
                    <w:pPr>
                      <w:jc w:val="center"/>
                    </w:pPr>
                    <w:r w:rsidRPr="00BB2D5A">
                      <w:rPr>
                        <w:rFonts w:hint="eastAsia"/>
                      </w:rPr>
                      <w:t>合计</w:t>
                    </w:r>
                  </w:p>
                </w:tc>
              </w:sdtContent>
            </w:sdt>
            <w:tc>
              <w:tcPr>
                <w:tcW w:w="1331" w:type="pct"/>
                <w:vAlign w:val="center"/>
              </w:tcPr>
              <w:p w:rsidR="003E4607" w:rsidRPr="00BB2D5A" w:rsidRDefault="00465426" w:rsidP="003E4607">
                <w:pPr>
                  <w:jc w:val="right"/>
                </w:pPr>
                <w:r w:rsidRPr="00BB2D5A">
                  <w:t>1,734,105</w:t>
                </w:r>
              </w:p>
            </w:tc>
            <w:tc>
              <w:tcPr>
                <w:tcW w:w="1181" w:type="pct"/>
                <w:vAlign w:val="center"/>
              </w:tcPr>
              <w:p w:rsidR="003E4607" w:rsidRPr="00BB2D5A" w:rsidRDefault="00465426" w:rsidP="003E4607">
                <w:pPr>
                  <w:jc w:val="right"/>
                </w:pPr>
                <w:r w:rsidRPr="00BB2D5A">
                  <w:t>1,939,583</w:t>
                </w:r>
              </w:p>
            </w:tc>
          </w:tr>
        </w:tbl>
        <w:p w:rsidR="00D93AE4" w:rsidRPr="00BB2D5A" w:rsidRDefault="00964E85">
          <w:pPr>
            <w:autoSpaceDE w:val="0"/>
            <w:autoSpaceDN w:val="0"/>
            <w:adjustRightInd w:val="0"/>
          </w:pPr>
        </w:p>
      </w:sdtContent>
    </w:sdt>
    <w:bookmarkEnd w:id="317" w:displacedByCustomXml="prev"/>
    <w:sdt>
      <w:sdtPr>
        <w:rPr>
          <w:rFonts w:ascii="宋体" w:hAnsi="宋体" w:cs="宋体" w:hint="eastAsia"/>
          <w:b w:val="0"/>
          <w:bCs w:val="0"/>
          <w:kern w:val="0"/>
          <w:szCs w:val="21"/>
        </w:rPr>
        <w:alias w:val="模块:净敞口套期收益"/>
        <w:tag w:val="_SEC_1b8fb7a0e4a44723ab3a865986917571"/>
        <w:id w:val="-367065190"/>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88"/>
            </w:numPr>
            <w:tabs>
              <w:tab w:val="left" w:pos="504"/>
            </w:tabs>
            <w:rPr>
              <w:szCs w:val="21"/>
            </w:rPr>
          </w:pPr>
          <w:r w:rsidRPr="00BB2D5A">
            <w:rPr>
              <w:rFonts w:hint="eastAsia"/>
              <w:szCs w:val="21"/>
            </w:rPr>
            <w:t>净敞口套期收益</w:t>
          </w:r>
        </w:p>
        <w:sdt>
          <w:sdtPr>
            <w:alias w:val="是否适用：净敞口套期收益[双击切换]"/>
            <w:tag w:val="_GBC_0b9c0635e78547e1b23b27daf08672cd"/>
            <w:id w:val="1251089157"/>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pStyle w:val="afff8"/>
            <w:ind w:left="420" w:firstLineChars="0" w:firstLine="0"/>
            <w:jc w:val="right"/>
          </w:pPr>
          <w:r w:rsidRPr="00BB2D5A">
            <w:rPr>
              <w:rFonts w:hint="eastAsia"/>
            </w:rPr>
            <w:t>单位：</w:t>
          </w:r>
          <w:sdt>
            <w:sdtPr>
              <w:rPr>
                <w:rFonts w:hint="eastAsia"/>
              </w:rPr>
              <w:alias w:val="单位：净敞口套期收益"/>
              <w:tag w:val="_GBC_b9a51042dd8f46db802c344cee8d2fac"/>
              <w:id w:val="-890577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净敞口套期收益"/>
              <w:tag w:val="_GBC_053083c57ca64d679668aaa18021e1f4"/>
              <w:id w:val="-5116064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03"/>
            <w:gridCol w:w="2409"/>
            <w:gridCol w:w="2137"/>
          </w:tblGrid>
          <w:tr w:rsidR="003E4607" w:rsidRPr="00BB2D5A" w:rsidTr="00323488">
            <w:sdt>
              <w:sdtPr>
                <w:tag w:val="_PLD_4659ce6ef00043cdb5aed57c64e4d3fc"/>
                <w:id w:val="-387656206"/>
                <w:lock w:val="sdtLocked"/>
              </w:sdtPr>
              <w:sdtEndPr/>
              <w:sdtContent>
                <w:tc>
                  <w:tcPr>
                    <w:tcW w:w="2488" w:type="pct"/>
                    <w:shd w:val="clear" w:color="auto" w:fill="auto"/>
                    <w:vAlign w:val="center"/>
                  </w:tcPr>
                  <w:p w:rsidR="003E4607" w:rsidRPr="00BB2D5A" w:rsidRDefault="00465426" w:rsidP="003E4607">
                    <w:pPr>
                      <w:jc w:val="center"/>
                    </w:pPr>
                    <w:r w:rsidRPr="00BB2D5A">
                      <w:rPr>
                        <w:rFonts w:hint="eastAsia"/>
                      </w:rPr>
                      <w:t>项目</w:t>
                    </w:r>
                  </w:p>
                </w:tc>
              </w:sdtContent>
            </w:sdt>
            <w:sdt>
              <w:sdtPr>
                <w:tag w:val="_PLD_fb6e213a052848e3b3f01007a9d21c89"/>
                <w:id w:val="143013136"/>
                <w:lock w:val="sdtLocked"/>
              </w:sdtPr>
              <w:sdtEndPr/>
              <w:sdtContent>
                <w:tc>
                  <w:tcPr>
                    <w:tcW w:w="1331" w:type="pct"/>
                    <w:tcBorders>
                      <w:bottom w:val="single" w:sz="6" w:space="0" w:color="auto"/>
                    </w:tcBorders>
                    <w:shd w:val="clear" w:color="auto" w:fill="auto"/>
                    <w:vAlign w:val="center"/>
                  </w:tcPr>
                  <w:p w:rsidR="003E4607" w:rsidRPr="00BB2D5A" w:rsidRDefault="00465426" w:rsidP="003E4607">
                    <w:pPr>
                      <w:jc w:val="center"/>
                    </w:pPr>
                    <w:r w:rsidRPr="00BB2D5A">
                      <w:rPr>
                        <w:rFonts w:hint="eastAsia"/>
                      </w:rPr>
                      <w:t>本期发生额</w:t>
                    </w:r>
                  </w:p>
                </w:tc>
              </w:sdtContent>
            </w:sdt>
            <w:sdt>
              <w:sdtPr>
                <w:tag w:val="_PLD_2aa9339a872f4a1a94e17383d6eed31c"/>
                <w:id w:val="-409618199"/>
                <w:lock w:val="sdtLocked"/>
              </w:sdtPr>
              <w:sdtEndPr/>
              <w:sdtContent>
                <w:tc>
                  <w:tcPr>
                    <w:tcW w:w="1181" w:type="pct"/>
                    <w:shd w:val="clear" w:color="auto" w:fill="auto"/>
                    <w:vAlign w:val="center"/>
                  </w:tcPr>
                  <w:p w:rsidR="003E4607" w:rsidRPr="00BB2D5A" w:rsidRDefault="00465426" w:rsidP="003E4607">
                    <w:pPr>
                      <w:jc w:val="center"/>
                    </w:pPr>
                    <w:r w:rsidRPr="00BB2D5A">
                      <w:rPr>
                        <w:rFonts w:hint="eastAsia"/>
                      </w:rPr>
                      <w:t>上期发生额</w:t>
                    </w:r>
                  </w:p>
                </w:tc>
              </w:sdtContent>
            </w:sdt>
          </w:tr>
          <w:sdt>
            <w:sdtPr>
              <w:rPr>
                <w:rFonts w:asciiTheme="minorHAnsi" w:eastAsiaTheme="minorEastAsia" w:hAnsiTheme="minorHAnsi" w:cstheme="minorBidi"/>
                <w:kern w:val="2"/>
              </w:rPr>
              <w:alias w:val="净敞口套期收益明细"/>
              <w:tag w:val="_TUP_2c32828121cd461684a94b0f964939a1"/>
              <w:id w:val="352932175"/>
              <w:lock w:val="sdtLocked"/>
            </w:sdtPr>
            <w:sdtEndPr/>
            <w:sdtContent>
              <w:tr w:rsidR="003E4607" w:rsidRPr="00BB2D5A" w:rsidTr="00323488">
                <w:tc>
                  <w:tcPr>
                    <w:tcW w:w="2488" w:type="pct"/>
                    <w:shd w:val="clear" w:color="auto" w:fill="auto"/>
                    <w:vAlign w:val="center"/>
                  </w:tcPr>
                  <w:p w:rsidR="003E4607" w:rsidRPr="00BB2D5A" w:rsidRDefault="00465426" w:rsidP="003E4607">
                    <w:r w:rsidRPr="00BB2D5A">
                      <w:t>套期保值</w:t>
                    </w:r>
                  </w:p>
                </w:tc>
                <w:tc>
                  <w:tcPr>
                    <w:tcW w:w="1331" w:type="pct"/>
                    <w:tcBorders>
                      <w:top w:val="single" w:sz="6" w:space="0" w:color="auto"/>
                      <w:bottom w:val="single" w:sz="6" w:space="0" w:color="auto"/>
                    </w:tcBorders>
                    <w:shd w:val="clear" w:color="auto" w:fill="auto"/>
                  </w:tcPr>
                  <w:p w:rsidR="003E4607" w:rsidRPr="00BB2D5A" w:rsidRDefault="00465426" w:rsidP="003E4607">
                    <w:pPr>
                      <w:jc w:val="right"/>
                    </w:pPr>
                    <w:r w:rsidRPr="00BB2D5A">
                      <w:t>-917,592</w:t>
                    </w:r>
                  </w:p>
                </w:tc>
                <w:tc>
                  <w:tcPr>
                    <w:tcW w:w="1181" w:type="pct"/>
                    <w:shd w:val="clear" w:color="auto" w:fill="auto"/>
                  </w:tcPr>
                  <w:p w:rsidR="003E4607" w:rsidRPr="00BB2D5A" w:rsidRDefault="003E4607" w:rsidP="003E4607">
                    <w:pPr>
                      <w:jc w:val="right"/>
                    </w:pPr>
                  </w:p>
                </w:tc>
              </w:tr>
            </w:sdtContent>
          </w:sdt>
          <w:tr w:rsidR="003E4607" w:rsidRPr="00BB2D5A" w:rsidTr="00323488">
            <w:sdt>
              <w:sdtPr>
                <w:tag w:val="_PLD_b82817beed14400bb42f6c59d15669f7"/>
                <w:id w:val="-1874531470"/>
                <w:lock w:val="sdtLocked"/>
              </w:sdtPr>
              <w:sdtEndPr/>
              <w:sdtContent>
                <w:tc>
                  <w:tcPr>
                    <w:tcW w:w="2488" w:type="pct"/>
                    <w:shd w:val="clear" w:color="auto" w:fill="auto"/>
                    <w:vAlign w:val="center"/>
                  </w:tcPr>
                  <w:p w:rsidR="003E4607" w:rsidRPr="00BB2D5A" w:rsidRDefault="00465426" w:rsidP="003E4607">
                    <w:pPr>
                      <w:jc w:val="center"/>
                    </w:pPr>
                    <w:r w:rsidRPr="00BB2D5A">
                      <w:rPr>
                        <w:rFonts w:hint="eastAsia"/>
                      </w:rPr>
                      <w:t>合计</w:t>
                    </w:r>
                  </w:p>
                </w:tc>
              </w:sdtContent>
            </w:sdt>
            <w:tc>
              <w:tcPr>
                <w:tcW w:w="1331" w:type="pct"/>
                <w:tcBorders>
                  <w:top w:val="single" w:sz="6" w:space="0" w:color="auto"/>
                  <w:bottom w:val="single" w:sz="4" w:space="0" w:color="auto"/>
                </w:tcBorders>
                <w:shd w:val="clear" w:color="auto" w:fill="auto"/>
              </w:tcPr>
              <w:p w:rsidR="003E4607" w:rsidRPr="00BB2D5A" w:rsidRDefault="00465426" w:rsidP="003E4607">
                <w:pPr>
                  <w:jc w:val="right"/>
                </w:pPr>
                <w:r w:rsidRPr="00BB2D5A">
                  <w:t>-917,592</w:t>
                </w:r>
              </w:p>
            </w:tc>
            <w:tc>
              <w:tcPr>
                <w:tcW w:w="1181" w:type="pct"/>
                <w:shd w:val="clear" w:color="auto" w:fill="auto"/>
              </w:tcPr>
              <w:p w:rsidR="003E4607" w:rsidRPr="00BB2D5A" w:rsidRDefault="003E4607" w:rsidP="003E4607">
                <w:pPr>
                  <w:jc w:val="right"/>
                </w:pPr>
              </w:p>
            </w:tc>
          </w:tr>
        </w:tbl>
        <w:p w:rsidR="003E4607" w:rsidRPr="00BB2D5A" w:rsidRDefault="00964E85"/>
      </w:sdtContent>
    </w:sdt>
    <w:bookmarkStart w:id="320" w:name="_Hlk534895224" w:displacedByCustomXml="next"/>
    <w:sdt>
      <w:sdtPr>
        <w:rPr>
          <w:rFonts w:ascii="宋体" w:hAnsi="宋体" w:cs="宋体" w:hint="eastAsia"/>
          <w:b w:val="0"/>
          <w:bCs w:val="0"/>
          <w:kern w:val="0"/>
          <w:szCs w:val="21"/>
        </w:rPr>
        <w:alias w:val="模块:公允价值变动收益"/>
        <w:tag w:val="_SEC_ba248bb644d24508b56cf476e57a1ad1"/>
        <w:id w:val="1781609316"/>
        <w:lock w:val="sdtLocked"/>
        <w:placeholder>
          <w:docPart w:val="GBC22222222222222222222222222222"/>
        </w:placeholder>
      </w:sdtPr>
      <w:sdtEndPr>
        <w:rPr>
          <w:rFonts w:cstheme="minorBidi"/>
          <w:kern w:val="2"/>
        </w:rPr>
      </w:sdtEndPr>
      <w:sdtConten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公允价值变动收益</w:t>
          </w:r>
        </w:p>
        <w:sdt>
          <w:sdtPr>
            <w:alias w:val="是否适用：公允价值变动收益[双击切换]"/>
            <w:tag w:val="_GBC_703e46a239ba45afa37afdd4dcae0cb4"/>
            <w:id w:val="-434819656"/>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公允价值变动收益"/>
              <w:tag w:val="_GBC_c4e1118ffbdf4d6f90815a9b487cc79b"/>
              <w:id w:val="9564563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公允价值变动收益"/>
              <w:tag w:val="_GBC_704565e01a4148fe85dcf135bb9be9b6"/>
              <w:id w:val="13044240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409"/>
            <w:gridCol w:w="2137"/>
          </w:tblGrid>
          <w:tr w:rsidR="003E4607" w:rsidRPr="00BB2D5A" w:rsidTr="00323488">
            <w:sdt>
              <w:sdtPr>
                <w:tag w:val="_PLD_6e9a92135b46440eb6d0daa39f0ec40f"/>
                <w:id w:val="-673805876"/>
                <w:lock w:val="sdtLocked"/>
              </w:sdtPr>
              <w:sdtEndPr/>
              <w:sdtContent>
                <w:tc>
                  <w:tcPr>
                    <w:tcW w:w="248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产生公允价值变动收益的来源</w:t>
                    </w:r>
                  </w:p>
                </w:tc>
              </w:sdtContent>
            </w:sdt>
            <w:sdt>
              <w:sdtPr>
                <w:tag w:val="_PLD_7cd0c8223b6b499990a24553e928cba4"/>
                <w:id w:val="-1287889652"/>
                <w:lock w:val="sdtLocked"/>
              </w:sdtPr>
              <w:sdtEndPr/>
              <w:sdtContent>
                <w:tc>
                  <w:tcPr>
                    <w:tcW w:w="133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本期发生额</w:t>
                    </w:r>
                  </w:p>
                </w:tc>
              </w:sdtContent>
            </w:sdt>
            <w:sdt>
              <w:sdtPr>
                <w:tag w:val="_PLD_1ebddc94af9345a99e7800415f9811c7"/>
                <w:id w:val="-333847244"/>
                <w:lock w:val="sdtLocked"/>
              </w:sdtPr>
              <w:sdtEndPr/>
              <w:sdtContent>
                <w:tc>
                  <w:tcPr>
                    <w:tcW w:w="118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上期发生额</w:t>
                    </w:r>
                  </w:p>
                </w:tc>
              </w:sdtContent>
            </w:sdt>
          </w:tr>
          <w:tr w:rsidR="003E4607" w:rsidRPr="00BB2D5A" w:rsidTr="00323488">
            <w:sdt>
              <w:sdtPr>
                <w:tag w:val="_PLD_b8fdad34a3ea4bf88d13d2cea1763e5f"/>
                <w:id w:val="1929152750"/>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交易性金融资产</w:t>
                    </w:r>
                  </w:p>
                </w:tc>
              </w:sdtContent>
            </w:sdt>
            <w:tc>
              <w:tcPr>
                <w:tcW w:w="133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157,127</w:t>
                </w: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-28,465</w:t>
                </w:r>
              </w:p>
            </w:tc>
          </w:tr>
          <w:tr w:rsidR="003E4607" w:rsidRPr="00BB2D5A" w:rsidTr="00323488">
            <w:sdt>
              <w:sdtPr>
                <w:tag w:val="_PLD_6b01843590fe419a970a6ed4f04b1565"/>
                <w:id w:val="2143380880"/>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其中：衍生金融工具产生的公允价值变动收益</w:t>
                    </w:r>
                  </w:p>
                </w:tc>
              </w:sdtContent>
            </w:sdt>
            <w:tc>
              <w:tcPr>
                <w:tcW w:w="133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tr w:rsidR="003E4607" w:rsidRPr="00BB2D5A" w:rsidTr="00323488">
            <w:sdt>
              <w:sdtPr>
                <w:tag w:val="_PLD_9bbf0a974c3b4741b9d53ed083461508"/>
                <w:id w:val="-1946067127"/>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交易性金融负债</w:t>
                    </w:r>
                  </w:p>
                </w:tc>
              </w:sdtContent>
            </w:sdt>
            <w:tc>
              <w:tcPr>
                <w:tcW w:w="133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56,148</w:t>
                </w: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-164,243</w:t>
                </w:r>
              </w:p>
            </w:tc>
          </w:tr>
          <w:tr w:rsidR="003E4607" w:rsidRPr="00BB2D5A" w:rsidTr="00323488">
            <w:sdt>
              <w:sdtPr>
                <w:tag w:val="_PLD_d8f8aca983494a3987845fa26d1fc496"/>
                <w:id w:val="-852644336"/>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按公允价值计量的投资性房地产</w:t>
                    </w:r>
                  </w:p>
                </w:tc>
              </w:sdtContent>
            </w:sdt>
            <w:tc>
              <w:tcPr>
                <w:tcW w:w="133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
            <w:sdtPr>
              <w:rPr>
                <w:rFonts w:asciiTheme="minorHAnsi" w:eastAsiaTheme="minorEastAsia" w:hAnsiTheme="minorHAnsi" w:cstheme="minorBidi" w:hint="eastAsia"/>
                <w:kern w:val="2"/>
              </w:rPr>
              <w:alias w:val="产生公允价值变动收益的来源的明细"/>
              <w:tag w:val="_TUP_cb0a9a1123534ddd91a13ca9387f76d8"/>
              <w:id w:val="230349811"/>
              <w:lock w:val="sdtLocked"/>
            </w:sdtPr>
            <w:sdtEndPr/>
            <w:sdtContent>
              <w:tr w:rsidR="003E4607" w:rsidRPr="00BB2D5A" w:rsidTr="00323488">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t>其他非流动金融资产</w:t>
                    </w:r>
                  </w:p>
                </w:tc>
                <w:tc>
                  <w:tcPr>
                    <w:tcW w:w="133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26,750</w:t>
                    </w: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-180,864</w:t>
                    </w:r>
                  </w:p>
                </w:tc>
              </w:tr>
            </w:sdtContent>
          </w:sdt>
          <w:tr w:rsidR="003E4607" w:rsidRPr="00BB2D5A" w:rsidTr="00323488">
            <w:sdt>
              <w:sdtPr>
                <w:tag w:val="_PLD_3de60e6b2a8a44ce9663011df3f14a75"/>
                <w:id w:val="1398557419"/>
                <w:lock w:val="sdtLocked"/>
              </w:sdtPr>
              <w:sdtEndPr/>
              <w:sdtContent>
                <w:tc>
                  <w:tcPr>
                    <w:tcW w:w="248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合计</w:t>
                    </w:r>
                  </w:p>
                </w:tc>
              </w:sdtContent>
            </w:sdt>
            <w:tc>
              <w:tcPr>
                <w:tcW w:w="133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240,025</w:t>
                </w: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-373,572</w:t>
                </w:r>
              </w:p>
            </w:tc>
          </w:tr>
        </w:tbl>
        <w:p w:rsidR="00D93AE4" w:rsidRPr="00BB2D5A" w:rsidRDefault="00964E85">
          <w:pPr>
            <w:rPr>
              <w:rFonts w:cstheme="minorBidi"/>
              <w:kern w:val="2"/>
            </w:rPr>
          </w:pPr>
        </w:p>
      </w:sdtContent>
    </w:sdt>
    <w:bookmarkEnd w:id="320" w:displacedByCustomXml="prev"/>
    <w:sdt>
      <w:sdtPr>
        <w:rPr>
          <w:rFonts w:ascii="宋体" w:hAnsi="宋体" w:cs="宋体" w:hint="eastAsia"/>
          <w:b w:val="0"/>
          <w:bCs w:val="0"/>
          <w:kern w:val="0"/>
          <w:szCs w:val="24"/>
        </w:rPr>
        <w:alias w:val="模块:信用减值损失"/>
        <w:tag w:val="_SEC_f3aa22c360ad4d4fa144dfe2d37137a3"/>
        <w:id w:val="-578135616"/>
        <w:lock w:val="sdtLocked"/>
        <w:placeholder>
          <w:docPart w:val="GBC22222222222222222222222222222"/>
        </w:placeholder>
      </w:sdtPr>
      <w:sdtEndPr>
        <w:rPr>
          <w:rFonts w:hint="default"/>
          <w:szCs w:val="21"/>
        </w:rPr>
      </w:sdtEndPr>
      <w:sdtContent>
        <w:p w:rsidR="00D93AE4" w:rsidRPr="00BB2D5A" w:rsidRDefault="00E30060" w:rsidP="00465426">
          <w:pPr>
            <w:pStyle w:val="afffffffffd"/>
            <w:numPr>
              <w:ilvl w:val="0"/>
              <w:numId w:val="88"/>
            </w:numPr>
            <w:tabs>
              <w:tab w:val="left" w:pos="504"/>
            </w:tabs>
          </w:pPr>
          <w:r w:rsidRPr="00BB2D5A">
            <w:rPr>
              <w:rFonts w:hint="eastAsia"/>
            </w:rPr>
            <w:t>信用减值损失</w:t>
          </w:r>
        </w:p>
        <w:sdt>
          <w:sdtPr>
            <w:alias w:val="是否适用：信用减值损失[双击切换]"/>
            <w:tag w:val="_GBC_3e1c9d9dad6c4530991d2befd4b098e3"/>
            <w:id w:val="-494723046"/>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pStyle w:val="afff8"/>
            <w:ind w:left="420" w:firstLineChars="0" w:firstLine="0"/>
            <w:jc w:val="right"/>
          </w:pPr>
          <w:r w:rsidRPr="00BB2D5A">
            <w:rPr>
              <w:rFonts w:hint="eastAsia"/>
            </w:rPr>
            <w:t>单位：</w:t>
          </w:r>
          <w:sdt>
            <w:sdtPr>
              <w:rPr>
                <w:rFonts w:hint="eastAsia"/>
              </w:rPr>
              <w:alias w:val="单位：信用减值损失"/>
              <w:tag w:val="_GBC_64c0f12c02d44b548838a6936d90e525"/>
              <w:id w:val="-7656122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信用减值损失"/>
              <w:tag w:val="_GBC_4d6a964234bf4666a052d68fb8b9d060"/>
              <w:id w:val="-10482990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03"/>
            <w:gridCol w:w="2409"/>
            <w:gridCol w:w="2137"/>
          </w:tblGrid>
          <w:tr w:rsidR="003E4607" w:rsidRPr="00BB2D5A" w:rsidTr="00323488">
            <w:sdt>
              <w:sdtPr>
                <w:tag w:val="_PLD_32efbc222fba4f8b87e71fbd7550f57d"/>
                <w:id w:val="2023586796"/>
                <w:lock w:val="sdtLocked"/>
              </w:sdtPr>
              <w:sdtEndPr/>
              <w:sdtContent>
                <w:tc>
                  <w:tcPr>
                    <w:tcW w:w="2488" w:type="pct"/>
                    <w:shd w:val="clear" w:color="auto" w:fill="auto"/>
                    <w:vAlign w:val="center"/>
                  </w:tcPr>
                  <w:p w:rsidR="003E4607" w:rsidRPr="00BB2D5A" w:rsidRDefault="00465426" w:rsidP="003E4607">
                    <w:pPr>
                      <w:jc w:val="center"/>
                    </w:pPr>
                    <w:r w:rsidRPr="00BB2D5A">
                      <w:rPr>
                        <w:rFonts w:hint="eastAsia"/>
                      </w:rPr>
                      <w:t>项目</w:t>
                    </w:r>
                  </w:p>
                </w:tc>
              </w:sdtContent>
            </w:sdt>
            <w:sdt>
              <w:sdtPr>
                <w:tag w:val="_PLD_57fc93ac35684eca9207e23d2b2d6664"/>
                <w:id w:val="1656794651"/>
                <w:lock w:val="sdtLocked"/>
              </w:sdtPr>
              <w:sdtEndPr/>
              <w:sdtContent>
                <w:tc>
                  <w:tcPr>
                    <w:tcW w:w="1331" w:type="pct"/>
                    <w:tcBorders>
                      <w:bottom w:val="single" w:sz="6" w:space="0" w:color="auto"/>
                    </w:tcBorders>
                    <w:shd w:val="clear" w:color="auto" w:fill="auto"/>
                    <w:vAlign w:val="center"/>
                  </w:tcPr>
                  <w:p w:rsidR="003E4607" w:rsidRPr="00BB2D5A" w:rsidRDefault="00465426" w:rsidP="003E4607">
                    <w:pPr>
                      <w:jc w:val="center"/>
                    </w:pPr>
                    <w:r w:rsidRPr="00BB2D5A">
                      <w:rPr>
                        <w:rFonts w:hint="eastAsia"/>
                      </w:rPr>
                      <w:t>本期发生额</w:t>
                    </w:r>
                  </w:p>
                </w:tc>
              </w:sdtContent>
            </w:sdt>
            <w:sdt>
              <w:sdtPr>
                <w:tag w:val="_PLD_ddb6bc4a58314fb2abbbb04ed4af2419"/>
                <w:id w:val="-1476990720"/>
                <w:lock w:val="sdtLocked"/>
              </w:sdtPr>
              <w:sdtEndPr/>
              <w:sdtContent>
                <w:tc>
                  <w:tcPr>
                    <w:tcW w:w="1181" w:type="pct"/>
                    <w:shd w:val="clear" w:color="auto" w:fill="auto"/>
                    <w:vAlign w:val="center"/>
                  </w:tcPr>
                  <w:p w:rsidR="003E4607" w:rsidRPr="00BB2D5A" w:rsidRDefault="00465426" w:rsidP="003E4607">
                    <w:pPr>
                      <w:jc w:val="center"/>
                    </w:pPr>
                    <w:r w:rsidRPr="00BB2D5A">
                      <w:rPr>
                        <w:rFonts w:hint="eastAsia"/>
                      </w:rPr>
                      <w:t>上期发生额</w:t>
                    </w:r>
                  </w:p>
                </w:tc>
              </w:sdtContent>
            </w:sdt>
          </w:tr>
          <w:sdt>
            <w:sdtPr>
              <w:rPr>
                <w:rFonts w:asciiTheme="minorHAnsi" w:eastAsiaTheme="minorEastAsia" w:hAnsiTheme="minorHAnsi" w:cstheme="minorBidi"/>
                <w:kern w:val="2"/>
              </w:rPr>
              <w:alias w:val="信用减值损失明细"/>
              <w:tag w:val="_TUP_7336614644024cf99f8d11879e04a06f"/>
              <w:id w:val="567536370"/>
              <w:lock w:val="sdtLocked"/>
            </w:sdtPr>
            <w:sdtEndPr/>
            <w:sdtContent>
              <w:tr w:rsidR="003E4607" w:rsidRPr="00BB2D5A" w:rsidTr="00323488">
                <w:tc>
                  <w:tcPr>
                    <w:tcW w:w="2488" w:type="pct"/>
                    <w:shd w:val="clear" w:color="auto" w:fill="auto"/>
                    <w:vAlign w:val="center"/>
                  </w:tcPr>
                  <w:p w:rsidR="003E4607" w:rsidRPr="00BB2D5A" w:rsidRDefault="00465426" w:rsidP="003E4607">
                    <w:r w:rsidRPr="00BB2D5A">
                      <w:t>应收账款坏账损失</w:t>
                    </w:r>
                  </w:p>
                </w:tc>
                <w:tc>
                  <w:tcPr>
                    <w:tcW w:w="1331" w:type="pct"/>
                    <w:tcBorders>
                      <w:top w:val="single" w:sz="6" w:space="0" w:color="auto"/>
                      <w:bottom w:val="single" w:sz="6" w:space="0" w:color="auto"/>
                    </w:tcBorders>
                    <w:shd w:val="clear" w:color="auto" w:fill="auto"/>
                    <w:vAlign w:val="center"/>
                  </w:tcPr>
                  <w:p w:rsidR="003E4607" w:rsidRPr="00BB2D5A" w:rsidRDefault="00465426" w:rsidP="003E4607">
                    <w:pPr>
                      <w:jc w:val="right"/>
                    </w:pPr>
                    <w:r w:rsidRPr="00BB2D5A">
                      <w:t>173,740</w:t>
                    </w:r>
                  </w:p>
                </w:tc>
                <w:tc>
                  <w:tcPr>
                    <w:tcW w:w="1181" w:type="pct"/>
                    <w:shd w:val="clear" w:color="auto" w:fill="auto"/>
                  </w:tcPr>
                  <w:p w:rsidR="003E4607" w:rsidRPr="00BB2D5A" w:rsidRDefault="00465426" w:rsidP="003E4607">
                    <w:pPr>
                      <w:jc w:val="right"/>
                    </w:pPr>
                    <w:r w:rsidRPr="00BB2D5A">
                      <w:t>169,769</w:t>
                    </w:r>
                  </w:p>
                </w:tc>
              </w:tr>
            </w:sdtContent>
          </w:sdt>
          <w:sdt>
            <w:sdtPr>
              <w:rPr>
                <w:rFonts w:asciiTheme="minorHAnsi" w:eastAsiaTheme="minorEastAsia" w:hAnsiTheme="minorHAnsi" w:cstheme="minorBidi"/>
                <w:kern w:val="2"/>
              </w:rPr>
              <w:alias w:val="信用减值损失明细"/>
              <w:tag w:val="_TUP_7336614644024cf99f8d11879e04a06f"/>
              <w:id w:val="-1282719018"/>
              <w:lock w:val="sdtLocked"/>
            </w:sdtPr>
            <w:sdtEndPr/>
            <w:sdtContent>
              <w:tr w:rsidR="003E4607" w:rsidRPr="00BB2D5A" w:rsidTr="00323488">
                <w:tc>
                  <w:tcPr>
                    <w:tcW w:w="2488" w:type="pct"/>
                    <w:shd w:val="clear" w:color="auto" w:fill="auto"/>
                    <w:vAlign w:val="center"/>
                  </w:tcPr>
                  <w:p w:rsidR="003E4607" w:rsidRPr="00BB2D5A" w:rsidRDefault="00465426" w:rsidP="003E4607">
                    <w:r w:rsidRPr="00BB2D5A">
                      <w:t>应收款项融资坏账损失</w:t>
                    </w:r>
                  </w:p>
                </w:tc>
                <w:tc>
                  <w:tcPr>
                    <w:tcW w:w="1331" w:type="pct"/>
                    <w:tcBorders>
                      <w:top w:val="single" w:sz="6" w:space="0" w:color="auto"/>
                      <w:bottom w:val="single" w:sz="6" w:space="0" w:color="auto"/>
                    </w:tcBorders>
                    <w:shd w:val="clear" w:color="auto" w:fill="auto"/>
                    <w:vAlign w:val="center"/>
                  </w:tcPr>
                  <w:p w:rsidR="003E4607" w:rsidRPr="00BB2D5A" w:rsidRDefault="00465426" w:rsidP="003E4607">
                    <w:pPr>
                      <w:jc w:val="right"/>
                    </w:pPr>
                    <w:r w:rsidRPr="00BB2D5A">
                      <w:t>-990</w:t>
                    </w:r>
                  </w:p>
                </w:tc>
                <w:tc>
                  <w:tcPr>
                    <w:tcW w:w="1181" w:type="pct"/>
                    <w:shd w:val="clear" w:color="auto" w:fill="auto"/>
                  </w:tcPr>
                  <w:p w:rsidR="003E4607" w:rsidRPr="00BB2D5A" w:rsidRDefault="00465426" w:rsidP="003E4607">
                    <w:pPr>
                      <w:jc w:val="right"/>
                    </w:pPr>
                    <w:r w:rsidRPr="00BB2D5A">
                      <w:t>-5,253</w:t>
                    </w:r>
                  </w:p>
                </w:tc>
              </w:tr>
            </w:sdtContent>
          </w:sdt>
          <w:sdt>
            <w:sdtPr>
              <w:rPr>
                <w:rFonts w:asciiTheme="minorHAnsi" w:eastAsiaTheme="minorEastAsia" w:hAnsiTheme="minorHAnsi" w:cstheme="minorBidi"/>
                <w:kern w:val="2"/>
              </w:rPr>
              <w:alias w:val="信用减值损失明细"/>
              <w:tag w:val="_TUP_7336614644024cf99f8d11879e04a06f"/>
              <w:id w:val="1579012778"/>
              <w:lock w:val="sdtLocked"/>
            </w:sdtPr>
            <w:sdtEndPr/>
            <w:sdtContent>
              <w:tr w:rsidR="003E4607" w:rsidRPr="00BB2D5A" w:rsidTr="00323488">
                <w:tc>
                  <w:tcPr>
                    <w:tcW w:w="2488" w:type="pct"/>
                    <w:shd w:val="clear" w:color="auto" w:fill="auto"/>
                    <w:vAlign w:val="center"/>
                  </w:tcPr>
                  <w:p w:rsidR="003E4607" w:rsidRPr="00BB2D5A" w:rsidRDefault="00465426" w:rsidP="003E4607">
                    <w:r w:rsidRPr="00BB2D5A">
                      <w:t>其他应收款坏账损失</w:t>
                    </w:r>
                  </w:p>
                </w:tc>
                <w:tc>
                  <w:tcPr>
                    <w:tcW w:w="1331" w:type="pct"/>
                    <w:tcBorders>
                      <w:top w:val="single" w:sz="6" w:space="0" w:color="auto"/>
                      <w:bottom w:val="single" w:sz="6" w:space="0" w:color="auto"/>
                    </w:tcBorders>
                    <w:shd w:val="clear" w:color="auto" w:fill="auto"/>
                    <w:vAlign w:val="center"/>
                  </w:tcPr>
                  <w:p w:rsidR="003E4607" w:rsidRPr="00BB2D5A" w:rsidRDefault="00465426" w:rsidP="003E4607">
                    <w:pPr>
                      <w:jc w:val="right"/>
                    </w:pPr>
                    <w:r w:rsidRPr="00BB2D5A">
                      <w:t>-174,864</w:t>
                    </w:r>
                  </w:p>
                </w:tc>
                <w:tc>
                  <w:tcPr>
                    <w:tcW w:w="1181" w:type="pct"/>
                    <w:shd w:val="clear" w:color="auto" w:fill="auto"/>
                  </w:tcPr>
                  <w:p w:rsidR="003E4607" w:rsidRPr="00BB2D5A" w:rsidRDefault="00465426" w:rsidP="003E4607">
                    <w:pPr>
                      <w:jc w:val="right"/>
                    </w:pPr>
                    <w:r w:rsidRPr="00BB2D5A">
                      <w:t>-57,593</w:t>
                    </w:r>
                  </w:p>
                </w:tc>
              </w:tr>
            </w:sdtContent>
          </w:sdt>
          <w:sdt>
            <w:sdtPr>
              <w:rPr>
                <w:rFonts w:asciiTheme="minorHAnsi" w:eastAsiaTheme="minorEastAsia" w:hAnsiTheme="minorHAnsi" w:cstheme="minorBidi"/>
                <w:kern w:val="2"/>
              </w:rPr>
              <w:alias w:val="信用减值损失明细"/>
              <w:tag w:val="_TUP_7336614644024cf99f8d11879e04a06f"/>
              <w:id w:val="602699087"/>
              <w:lock w:val="sdtLocked"/>
            </w:sdtPr>
            <w:sdtEndPr/>
            <w:sdtContent>
              <w:tr w:rsidR="003E4607" w:rsidRPr="00BB2D5A" w:rsidTr="00323488">
                <w:tc>
                  <w:tcPr>
                    <w:tcW w:w="2488" w:type="pct"/>
                    <w:shd w:val="clear" w:color="auto" w:fill="auto"/>
                    <w:vAlign w:val="center"/>
                  </w:tcPr>
                  <w:p w:rsidR="003E4607" w:rsidRPr="00BB2D5A" w:rsidRDefault="00465426" w:rsidP="003E4607">
                    <w:r w:rsidRPr="00BB2D5A">
                      <w:t>债权投资减值损失</w:t>
                    </w:r>
                  </w:p>
                </w:tc>
                <w:tc>
                  <w:tcPr>
                    <w:tcW w:w="1331" w:type="pct"/>
                    <w:tcBorders>
                      <w:top w:val="single" w:sz="6" w:space="0" w:color="auto"/>
                      <w:bottom w:val="single" w:sz="6" w:space="0" w:color="auto"/>
                    </w:tcBorders>
                    <w:shd w:val="clear" w:color="auto" w:fill="auto"/>
                    <w:vAlign w:val="center"/>
                  </w:tcPr>
                  <w:p w:rsidR="003E4607" w:rsidRPr="00BB2D5A" w:rsidRDefault="003E4607" w:rsidP="003E4607">
                    <w:pPr>
                      <w:jc w:val="right"/>
                    </w:pPr>
                  </w:p>
                </w:tc>
                <w:tc>
                  <w:tcPr>
                    <w:tcW w:w="1181" w:type="pct"/>
                    <w:shd w:val="clear" w:color="auto" w:fill="auto"/>
                  </w:tcPr>
                  <w:p w:rsidR="003E4607" w:rsidRPr="00BB2D5A" w:rsidRDefault="00465426" w:rsidP="003E4607">
                    <w:pPr>
                      <w:jc w:val="right"/>
                    </w:pPr>
                    <w:r w:rsidRPr="00BB2D5A">
                      <w:t>89,789</w:t>
                    </w:r>
                  </w:p>
                </w:tc>
              </w:tr>
            </w:sdtContent>
          </w:sdt>
          <w:sdt>
            <w:sdtPr>
              <w:rPr>
                <w:rFonts w:asciiTheme="minorHAnsi" w:eastAsiaTheme="minorEastAsia" w:hAnsiTheme="minorHAnsi" w:cstheme="minorBidi"/>
                <w:kern w:val="2"/>
              </w:rPr>
              <w:alias w:val="信用减值损失明细"/>
              <w:tag w:val="_TUP_7336614644024cf99f8d11879e04a06f"/>
              <w:id w:val="-1563783082"/>
              <w:lock w:val="sdtLocked"/>
            </w:sdtPr>
            <w:sdtEndPr/>
            <w:sdtContent>
              <w:tr w:rsidR="003E4607" w:rsidRPr="00BB2D5A" w:rsidTr="00323488">
                <w:tc>
                  <w:tcPr>
                    <w:tcW w:w="2488" w:type="pct"/>
                    <w:shd w:val="clear" w:color="auto" w:fill="auto"/>
                    <w:vAlign w:val="center"/>
                  </w:tcPr>
                  <w:p w:rsidR="003E4607" w:rsidRPr="00BB2D5A" w:rsidRDefault="00465426" w:rsidP="003E4607">
                    <w:r w:rsidRPr="00BB2D5A">
                      <w:t>长期应收款坏账损失</w:t>
                    </w:r>
                  </w:p>
                </w:tc>
                <w:tc>
                  <w:tcPr>
                    <w:tcW w:w="1331" w:type="pct"/>
                    <w:tcBorders>
                      <w:top w:val="single" w:sz="6" w:space="0" w:color="auto"/>
                      <w:bottom w:val="single" w:sz="6" w:space="0" w:color="auto"/>
                    </w:tcBorders>
                    <w:shd w:val="clear" w:color="auto" w:fill="auto"/>
                    <w:vAlign w:val="center"/>
                  </w:tcPr>
                  <w:p w:rsidR="003E4607" w:rsidRPr="00BB2D5A" w:rsidRDefault="00465426" w:rsidP="003E4607">
                    <w:pPr>
                      <w:jc w:val="right"/>
                    </w:pPr>
                    <w:r w:rsidRPr="00BB2D5A">
                      <w:t>83,878</w:t>
                    </w:r>
                  </w:p>
                </w:tc>
                <w:tc>
                  <w:tcPr>
                    <w:tcW w:w="1181" w:type="pct"/>
                    <w:shd w:val="clear" w:color="auto" w:fill="auto"/>
                  </w:tcPr>
                  <w:p w:rsidR="003E4607" w:rsidRPr="00BB2D5A" w:rsidRDefault="00465426" w:rsidP="003E4607">
                    <w:pPr>
                      <w:jc w:val="right"/>
                    </w:pPr>
                    <w:r w:rsidRPr="00BB2D5A">
                      <w:t>73,451</w:t>
                    </w:r>
                  </w:p>
                </w:tc>
              </w:tr>
            </w:sdtContent>
          </w:sdt>
          <w:sdt>
            <w:sdtPr>
              <w:rPr>
                <w:rFonts w:asciiTheme="minorHAnsi" w:eastAsiaTheme="minorEastAsia" w:hAnsiTheme="minorHAnsi" w:cstheme="minorBidi"/>
                <w:kern w:val="2"/>
              </w:rPr>
              <w:alias w:val="信用减值损失明细"/>
              <w:tag w:val="_TUP_7336614644024cf99f8d11879e04a06f"/>
              <w:id w:val="-1848625330"/>
              <w:lock w:val="sdtLocked"/>
            </w:sdtPr>
            <w:sdtEndPr/>
            <w:sdtContent>
              <w:tr w:rsidR="003E4607" w:rsidRPr="00BB2D5A" w:rsidTr="00323488">
                <w:tc>
                  <w:tcPr>
                    <w:tcW w:w="2488" w:type="pct"/>
                    <w:shd w:val="clear" w:color="auto" w:fill="auto"/>
                    <w:vAlign w:val="center"/>
                  </w:tcPr>
                  <w:p w:rsidR="003E4607" w:rsidRPr="00BB2D5A" w:rsidRDefault="00465426" w:rsidP="003E4607">
                    <w:r w:rsidRPr="00BB2D5A">
                      <w:t>其他</w:t>
                    </w:r>
                  </w:p>
                </w:tc>
                <w:tc>
                  <w:tcPr>
                    <w:tcW w:w="1331" w:type="pct"/>
                    <w:tcBorders>
                      <w:top w:val="single" w:sz="6" w:space="0" w:color="auto"/>
                      <w:bottom w:val="single" w:sz="6" w:space="0" w:color="auto"/>
                    </w:tcBorders>
                    <w:shd w:val="clear" w:color="auto" w:fill="auto"/>
                    <w:vAlign w:val="center"/>
                  </w:tcPr>
                  <w:p w:rsidR="003E4607" w:rsidRPr="00BB2D5A" w:rsidRDefault="00465426" w:rsidP="003E4607">
                    <w:pPr>
                      <w:jc w:val="right"/>
                    </w:pPr>
                    <w:r w:rsidRPr="00BB2D5A">
                      <w:t>115,968</w:t>
                    </w:r>
                  </w:p>
                </w:tc>
                <w:tc>
                  <w:tcPr>
                    <w:tcW w:w="1181" w:type="pct"/>
                    <w:shd w:val="clear" w:color="auto" w:fill="auto"/>
                  </w:tcPr>
                  <w:p w:rsidR="003E4607" w:rsidRPr="00BB2D5A" w:rsidRDefault="00465426" w:rsidP="003E4607">
                    <w:pPr>
                      <w:jc w:val="right"/>
                    </w:pPr>
                    <w:r w:rsidRPr="00BB2D5A">
                      <w:t>22,383</w:t>
                    </w:r>
                  </w:p>
                </w:tc>
              </w:tr>
            </w:sdtContent>
          </w:sdt>
          <w:tr w:rsidR="003E4607" w:rsidRPr="00BB2D5A" w:rsidTr="00323488">
            <w:sdt>
              <w:sdtPr>
                <w:tag w:val="_PLD_fb4052249318445ab343a63eb6ab6e3b"/>
                <w:id w:val="25145214"/>
                <w:lock w:val="sdtLocked"/>
              </w:sdtPr>
              <w:sdtEndPr/>
              <w:sdtContent>
                <w:tc>
                  <w:tcPr>
                    <w:tcW w:w="2488" w:type="pct"/>
                    <w:shd w:val="clear" w:color="auto" w:fill="auto"/>
                    <w:vAlign w:val="center"/>
                  </w:tcPr>
                  <w:p w:rsidR="003E4607" w:rsidRPr="00BB2D5A" w:rsidRDefault="00465426" w:rsidP="003E4607">
                    <w:pPr>
                      <w:jc w:val="center"/>
                    </w:pPr>
                    <w:r w:rsidRPr="00BB2D5A">
                      <w:rPr>
                        <w:rFonts w:hint="eastAsia"/>
                      </w:rPr>
                      <w:t>合计</w:t>
                    </w:r>
                  </w:p>
                </w:tc>
              </w:sdtContent>
            </w:sdt>
            <w:tc>
              <w:tcPr>
                <w:tcW w:w="1331" w:type="pct"/>
                <w:tcBorders>
                  <w:top w:val="single" w:sz="6" w:space="0" w:color="auto"/>
                  <w:bottom w:val="single" w:sz="4" w:space="0" w:color="auto"/>
                </w:tcBorders>
                <w:shd w:val="clear" w:color="auto" w:fill="auto"/>
              </w:tcPr>
              <w:p w:rsidR="003E4607" w:rsidRPr="00BB2D5A" w:rsidRDefault="00465426" w:rsidP="003E4607">
                <w:pPr>
                  <w:jc w:val="right"/>
                </w:pPr>
                <w:r w:rsidRPr="00BB2D5A">
                  <w:t>197,732</w:t>
                </w:r>
              </w:p>
            </w:tc>
            <w:tc>
              <w:tcPr>
                <w:tcW w:w="1181" w:type="pct"/>
                <w:shd w:val="clear" w:color="auto" w:fill="auto"/>
              </w:tcPr>
              <w:p w:rsidR="003E4607" w:rsidRPr="00BB2D5A" w:rsidRDefault="00465426" w:rsidP="003E4607">
                <w:pPr>
                  <w:jc w:val="right"/>
                </w:pPr>
                <w:r w:rsidRPr="00BB2D5A">
                  <w:t>292,546</w:t>
                </w:r>
              </w:p>
            </w:tc>
          </w:tr>
        </w:tbl>
      </w:sdtContent>
    </w:sdt>
    <w:p w:rsidR="00D93AE4" w:rsidRPr="00BB2D5A" w:rsidRDefault="00D93AE4">
      <w:pPr>
        <w:rPr>
          <w:rFonts w:cstheme="minorBidi"/>
          <w:kern w:val="2"/>
        </w:rPr>
      </w:pPr>
    </w:p>
    <w:sdt>
      <w:sdtPr>
        <w:rPr>
          <w:rFonts w:ascii="宋体" w:hAnsi="宋体" w:cs="宋体" w:hint="eastAsia"/>
          <w:b w:val="0"/>
          <w:bCs w:val="0"/>
          <w:kern w:val="0"/>
          <w:szCs w:val="21"/>
        </w:rPr>
        <w:alias w:val="模块:资产减值损失"/>
        <w:tag w:val="_SEC_0711b4002bfe46319954a4204926581c"/>
        <w:id w:val="1411114559"/>
        <w:lock w:val="sdtLocked"/>
        <w:placeholder>
          <w:docPart w:val="GBC22222222222222222222222222222"/>
        </w:placeholder>
      </w:sdtPr>
      <w:sdtEndPr>
        <w:rPr>
          <w:rFonts w:asciiTheme="minorHAnsi" w:eastAsiaTheme="minorEastAsia" w:hAnsiTheme="minorHAnsi" w:hint="default"/>
          <w:szCs w:val="22"/>
        </w:rPr>
      </w:sdtEndPr>
      <w:sdtConten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bCs w:val="0"/>
              <w:szCs w:val="21"/>
            </w:rPr>
            <w:t>资</w:t>
          </w:r>
          <w:r w:rsidRPr="00BB2D5A">
            <w:rPr>
              <w:rFonts w:ascii="宋体" w:hAnsi="宋体" w:hint="eastAsia"/>
              <w:szCs w:val="21"/>
            </w:rPr>
            <w:t>产减值损失</w:t>
          </w:r>
        </w:p>
        <w:sdt>
          <w:sdtPr>
            <w:alias w:val="是否适用：资产减值损失[双击切换]"/>
            <w:tag w:val="_GBC_8b37643fea7c43289fdaf85f79b2bcae"/>
            <w:id w:val="1937713821"/>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资产减值损失"/>
              <w:tag w:val="_GBC_fe85f36c54dd476ea970b9d8ae08135d"/>
              <w:id w:val="4306411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资产减值损失"/>
              <w:tag w:val="_GBC_08596d3dbba143a8b694044119494ec6"/>
              <w:id w:val="8172368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2"/>
            <w:gridCol w:w="2411"/>
            <w:gridCol w:w="2136"/>
          </w:tblGrid>
          <w:tr w:rsidR="003E4607" w:rsidRPr="00BB2D5A" w:rsidTr="00323488">
            <w:sdt>
              <w:sdtPr>
                <w:tag w:val="_PLD_344de032f71b4e06985c561df3bcf55a"/>
                <w:id w:val="1901633400"/>
                <w:lock w:val="sdtLocked"/>
              </w:sdtPr>
              <w:sdtEndPr/>
              <w:sdtContent>
                <w:tc>
                  <w:tcPr>
                    <w:tcW w:w="248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项目</w:t>
                    </w:r>
                  </w:p>
                </w:tc>
              </w:sdtContent>
            </w:sdt>
            <w:sdt>
              <w:sdtPr>
                <w:tag w:val="_PLD_9551307ec5c049a3aa84c3c7d3e61d92"/>
                <w:id w:val="449286500"/>
                <w:lock w:val="sdtLocked"/>
              </w:sdtPr>
              <w:sdtEndPr/>
              <w:sdtConten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本期发生额</w:t>
                    </w:r>
                  </w:p>
                </w:tc>
              </w:sdtContent>
            </w:sdt>
            <w:sdt>
              <w:sdtPr>
                <w:tag w:val="_PLD_46a2a62cd1b1406f877f135b9d7e38a6"/>
                <w:id w:val="394870754"/>
                <w:lock w:val="sdtLocked"/>
              </w:sdtPr>
              <w:sdtEndPr/>
              <w:sdtContent>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上期发生额</w:t>
                    </w:r>
                  </w:p>
                </w:tc>
              </w:sdtContent>
            </w:sdt>
          </w:tr>
          <w:tr w:rsidR="003E4607" w:rsidRPr="00BB2D5A" w:rsidTr="00323488">
            <w:sdt>
              <w:sdtPr>
                <w:tag w:val="_PLD_a5b0452207d64fb88ccbca66f785c80a"/>
                <w:id w:val="174084585"/>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一、坏账损失</w:t>
                    </w:r>
                  </w:p>
                </w:tc>
              </w:sdtContent>
            </w:sdt>
            <w:tc>
              <w:tcPr>
                <w:tcW w:w="133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180"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r>
          <w:tr w:rsidR="003E4607" w:rsidRPr="00BB2D5A" w:rsidTr="00323488">
            <w:tc>
              <w:tcPr>
                <w:tcW w:w="2488"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1267613831"/>
                  <w:lock w:val="sdtLocked"/>
                </w:sdtPr>
                <w:sdtEndPr/>
                <w:sdtContent>
                  <w:p w:rsidR="003E4607" w:rsidRPr="00BB2D5A" w:rsidRDefault="00465426" w:rsidP="003E4607">
                    <w:pPr>
                      <w:autoSpaceDE w:val="0"/>
                      <w:autoSpaceDN w:val="0"/>
                      <w:adjustRightInd w:val="0"/>
                    </w:pPr>
                    <w:r w:rsidRPr="00BB2D5A">
                      <w:rPr>
                        <w:rFonts w:hint="eastAsia"/>
                      </w:rPr>
                      <w:t>二、存货跌价损失及合同履约成本减值损失</w:t>
                    </w:r>
                  </w:p>
                </w:sdtContent>
              </w:sdt>
            </w:tc>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25,843</w:t>
                </w: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7,227</w:t>
                </w:r>
              </w:p>
            </w:tc>
          </w:tr>
          <w:tr w:rsidR="003E4607" w:rsidRPr="00BB2D5A" w:rsidTr="00323488">
            <w:sdt>
              <w:sdtPr>
                <w:tag w:val="_PLD_b65f5171ca3c4ea180d8d5480301852f"/>
                <w:id w:val="-144902448"/>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三、可供出售金融资产减值损失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23488">
            <w:sdt>
              <w:sdtPr>
                <w:tag w:val="_PLD_3be0b9738f9b44ecaf648d52baa075c2"/>
                <w:id w:val="-227620514"/>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四、持有至到期投资减值损失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23488">
            <w:sdt>
              <w:sdtPr>
                <w:tag w:val="_PLD_918ffd8efce148388b465543a65deb36"/>
                <w:id w:val="2105067147"/>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五、长期股权投资减值损失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23488">
            <w:sdt>
              <w:sdtPr>
                <w:tag w:val="_PLD_1f59a34614d64642bfafae6cfb83a911"/>
                <w:id w:val="510342978"/>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六、投资性房地产减值损失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23488">
            <w:sdt>
              <w:sdtPr>
                <w:tag w:val="_PLD_e1f6d2fa18b94283b7668413c57d5953"/>
                <w:id w:val="878986189"/>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七、固定资产减值损失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23488">
            <w:sdt>
              <w:sdtPr>
                <w:tag w:val="_PLD_bb3a63c2cafd4c51b8eeeb5a43d993d0"/>
                <w:id w:val="1557207596"/>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八、工程物资减值损失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23488">
            <w:sdt>
              <w:sdtPr>
                <w:tag w:val="_PLD_1c003d11a19b40018cbc74adbbdcdf57"/>
                <w:id w:val="1292329955"/>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九、在建工程减值损失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23488">
            <w:sdt>
              <w:sdtPr>
                <w:tag w:val="_PLD_b3b89e0837b14e99b4a3438b489d0532"/>
                <w:id w:val="1599136952"/>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十、生产性生物资产减值损失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23488">
            <w:sdt>
              <w:sdtPr>
                <w:tag w:val="_PLD_40a5e5bd19264127be2c136789d951e4"/>
                <w:id w:val="-696547282"/>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十一、油气资产减值损失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23488">
            <w:sdt>
              <w:sdtPr>
                <w:tag w:val="_PLD_d02d22ed8f36479cbf68f338da9798f3"/>
                <w:id w:val="-1293056249"/>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十二、无形资产减值损失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147,465</w:t>
                </w: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289,787</w:t>
                </w:r>
              </w:p>
            </w:tc>
          </w:tr>
          <w:tr w:rsidR="003E4607" w:rsidRPr="00BB2D5A" w:rsidTr="00323488">
            <w:sdt>
              <w:sdtPr>
                <w:tag w:val="_PLD_5a6f4245c2b749e385563afef515c3da"/>
                <w:id w:val="2046163204"/>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十三、商誉减值损失</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23488">
            <w:sdt>
              <w:sdtPr>
                <w:tag w:val="_PLD_1ca415e40b044bc3bb78421db6605bbe"/>
                <w:id w:val="-2015989996"/>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十四、其他</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23488">
            <w:sdt>
              <w:sdtPr>
                <w:tag w:val="_PLD_d34f2e9360a2400a89862cd125871d4c"/>
                <w:id w:val="-1259220095"/>
                <w:lock w:val="sdtLocked"/>
              </w:sdtPr>
              <w:sdtEndPr/>
              <w:sdtContent>
                <w:tc>
                  <w:tcPr>
                    <w:tcW w:w="248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center"/>
                    </w:pPr>
                    <w:r w:rsidRPr="00BB2D5A">
                      <w:rPr>
                        <w:rFonts w:hint="eastAsia"/>
                      </w:rPr>
                      <w:t>合计</w:t>
                    </w:r>
                  </w:p>
                </w:tc>
              </w:sdtContent>
            </w:sdt>
            <w:tc>
              <w:tcPr>
                <w:tcW w:w="133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173,308</w:t>
                </w:r>
              </w:p>
            </w:tc>
            <w:tc>
              <w:tcPr>
                <w:tcW w:w="118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297,014</w:t>
                </w:r>
              </w:p>
            </w:tc>
          </w:tr>
        </w:tbl>
      </w:sdtContent>
    </w:sdt>
    <w:p w:rsidR="00D93AE4" w:rsidRPr="00BB2D5A" w:rsidRDefault="00D93AE4">
      <w:pPr>
        <w:rPr>
          <w:rFonts w:asciiTheme="minorHAnsi" w:eastAsiaTheme="minorEastAsia" w:hAnsiTheme="minorHAnsi"/>
          <w:szCs w:val="22"/>
        </w:rPr>
      </w:pPr>
    </w:p>
    <w:sdt>
      <w:sdtPr>
        <w:rPr>
          <w:rFonts w:ascii="宋体" w:hAnsi="宋体" w:cs="宋体" w:hint="eastAsia"/>
          <w:b w:val="0"/>
          <w:bCs w:val="0"/>
          <w:kern w:val="0"/>
          <w:szCs w:val="21"/>
        </w:rPr>
        <w:alias w:val="模块:资产处置收益"/>
        <w:tag w:val="_SEC_467f7368f09741c792396e7413b66bc2"/>
        <w:id w:val="-1930499725"/>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88"/>
            </w:numPr>
            <w:tabs>
              <w:tab w:val="left" w:pos="504"/>
            </w:tabs>
            <w:rPr>
              <w:szCs w:val="21"/>
            </w:rPr>
          </w:pPr>
          <w:r w:rsidRPr="00BB2D5A">
            <w:rPr>
              <w:rFonts w:hint="eastAsia"/>
              <w:szCs w:val="21"/>
            </w:rPr>
            <w:t>资产处置收益</w:t>
          </w:r>
        </w:p>
        <w:sdt>
          <w:sdtPr>
            <w:rPr>
              <w:bCs/>
            </w:rPr>
            <w:alias w:val="是否适用：资产处置收益[双击切换]"/>
            <w:tag w:val="_GBC_b76400e6a673420c9bc522936e82c207"/>
            <w:id w:val="1739599196"/>
            <w:lock w:val="sdtContentLocked"/>
            <w:placeholder>
              <w:docPart w:val="GBC22222222222222222222222222222"/>
            </w:placeholder>
          </w:sdtPr>
          <w:sdtEndPr/>
          <w:sdtContent>
            <w:p w:rsidR="00D93AE4" w:rsidRPr="00BB2D5A" w:rsidRDefault="00465426">
              <w:pPr>
                <w:rPr>
                  <w:bCs/>
                </w:rPr>
              </w:pPr>
              <w:r w:rsidRPr="00BB2D5A">
                <w:rPr>
                  <w:bCs/>
                </w:rPr>
                <w:fldChar w:fldCharType="begin"/>
              </w:r>
              <w:r w:rsidRPr="00BB2D5A">
                <w:rPr>
                  <w:bCs/>
                </w:rPr>
                <w:instrText xml:space="preserve"> MACROBUTTON  SnrToggleCheckbox √适用 </w:instrText>
              </w:r>
              <w:r w:rsidRPr="00BB2D5A">
                <w:rPr>
                  <w:bCs/>
                </w:rPr>
                <w:fldChar w:fldCharType="end"/>
              </w:r>
              <w:r w:rsidRPr="00BB2D5A">
                <w:rPr>
                  <w:bCs/>
                </w:rPr>
                <w:fldChar w:fldCharType="begin"/>
              </w:r>
              <w:r w:rsidRPr="00BB2D5A">
                <w:rPr>
                  <w:bCs/>
                </w:rPr>
                <w:instrText xml:space="preserve"> MACROBUTTON  SnrToggleCheckbox □不适用 </w:instrText>
              </w:r>
              <w:r w:rsidRPr="00BB2D5A">
                <w:rPr>
                  <w:bCs/>
                </w:rPr>
                <w:fldChar w:fldCharType="end"/>
              </w:r>
            </w:p>
          </w:sdtContent>
        </w:sdt>
        <w:p w:rsidR="00D93AE4" w:rsidRPr="00BB2D5A" w:rsidRDefault="00E30060">
          <w:pPr>
            <w:pStyle w:val="afff8"/>
            <w:ind w:left="420" w:firstLineChars="0" w:firstLine="0"/>
            <w:jc w:val="right"/>
            <w:rPr>
              <w:bCs/>
            </w:rPr>
          </w:pPr>
          <w:r w:rsidRPr="00BB2D5A">
            <w:rPr>
              <w:bCs/>
            </w:rPr>
            <w:t>单位：</w:t>
          </w:r>
          <w:sdt>
            <w:sdtPr>
              <w:rPr>
                <w:bCs/>
              </w:rPr>
              <w:alias w:val="单位：资产处置收益明细"/>
              <w:tag w:val="_GBC_7ec9558ba3654efb8bffe62787e178bb"/>
              <w:id w:val="19933663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bCs/>
                </w:rPr>
                <w:t>千元</w:t>
              </w:r>
            </w:sdtContent>
          </w:sdt>
          <w:r w:rsidRPr="00BB2D5A">
            <w:rPr>
              <w:bCs/>
            </w:rPr>
            <w:t>币种：</w:t>
          </w:r>
          <w:sdt>
            <w:sdtPr>
              <w:rPr>
                <w:bCs/>
              </w:rPr>
              <w:alias w:val="币种：资产处置收益明细"/>
              <w:tag w:val="_GBC_6a67bd424d2842be9fe48ecebd5d6f35"/>
              <w:id w:val="14565200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bCs/>
                </w:rPr>
                <w:t>人民币</w:t>
              </w:r>
            </w:sdtContent>
          </w:sdt>
        </w:p>
        <w:tbl>
          <w:tblPr>
            <w:tblStyle w:val="g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126"/>
            <w:gridCol w:w="2137"/>
          </w:tblGrid>
          <w:tr w:rsidR="003E4607" w:rsidRPr="00BB2D5A" w:rsidTr="003E4607">
            <w:sdt>
              <w:sdtPr>
                <w:tag w:val="_PLD_6aa248f59d784f95a8d1e935bd71e05e"/>
                <w:id w:val="1408564757"/>
                <w:lock w:val="sdtLocked"/>
              </w:sdtPr>
              <w:sdtEndPr/>
              <w:sdtContent>
                <w:tc>
                  <w:tcPr>
                    <w:tcW w:w="4786" w:type="dxa"/>
                    <w:shd w:val="clear" w:color="auto" w:fill="auto"/>
                  </w:tcPr>
                  <w:p w:rsidR="003E4607" w:rsidRPr="00BB2D5A" w:rsidRDefault="00465426" w:rsidP="003E4607">
                    <w:pPr>
                      <w:jc w:val="center"/>
                    </w:pPr>
                    <w:r w:rsidRPr="00BB2D5A">
                      <w:rPr>
                        <w:rFonts w:hint="eastAsia"/>
                      </w:rPr>
                      <w:t>项目</w:t>
                    </w:r>
                  </w:p>
                </w:tc>
              </w:sdtContent>
            </w:sdt>
            <w:sdt>
              <w:sdtPr>
                <w:tag w:val="_PLD_130aaf0b75144f7d943c5d780cfc1b6b"/>
                <w:id w:val="-383172559"/>
                <w:lock w:val="sdtLocked"/>
              </w:sdtPr>
              <w:sdtEndPr/>
              <w:sdtContent>
                <w:tc>
                  <w:tcPr>
                    <w:tcW w:w="2126" w:type="dxa"/>
                    <w:shd w:val="clear" w:color="auto" w:fill="auto"/>
                  </w:tcPr>
                  <w:p w:rsidR="003E4607" w:rsidRPr="00BB2D5A" w:rsidRDefault="00465426" w:rsidP="003E4607">
                    <w:pPr>
                      <w:jc w:val="center"/>
                    </w:pPr>
                    <w:r w:rsidRPr="00BB2D5A">
                      <w:rPr>
                        <w:rFonts w:hint="eastAsia"/>
                      </w:rPr>
                      <w:t>本期发生额</w:t>
                    </w:r>
                  </w:p>
                </w:tc>
              </w:sdtContent>
            </w:sdt>
            <w:sdt>
              <w:sdtPr>
                <w:tag w:val="_PLD_482f220f08ce46dc8e769190f957eec7"/>
                <w:id w:val="-494807415"/>
                <w:lock w:val="sdtLocked"/>
              </w:sdtPr>
              <w:sdtEndPr/>
              <w:sdtContent>
                <w:tc>
                  <w:tcPr>
                    <w:tcW w:w="2137" w:type="dxa"/>
                    <w:shd w:val="clear" w:color="auto" w:fill="auto"/>
                  </w:tcPr>
                  <w:p w:rsidR="003E4607" w:rsidRPr="00BB2D5A" w:rsidRDefault="00465426" w:rsidP="003E4607">
                    <w:pPr>
                      <w:jc w:val="center"/>
                    </w:pPr>
                    <w:r w:rsidRPr="00BB2D5A">
                      <w:rPr>
                        <w:rFonts w:hint="eastAsia"/>
                      </w:rPr>
                      <w:t>上期发生额</w:t>
                    </w:r>
                  </w:p>
                </w:tc>
              </w:sdtContent>
            </w:sdt>
          </w:tr>
          <w:sdt>
            <w:sdtPr>
              <w:rPr>
                <w:rFonts w:asciiTheme="minorHAnsi" w:eastAsiaTheme="minorEastAsia" w:hAnsiTheme="minorHAnsi" w:cstheme="minorBidi"/>
                <w:kern w:val="2"/>
                <w:szCs w:val="22"/>
              </w:rPr>
              <w:alias w:val="资产处置收益明细"/>
              <w:tag w:val="_TUP_4e7f3b54af98459f9a8813a3573b07d6"/>
              <w:id w:val="-1511294593"/>
              <w:lock w:val="sdtLocked"/>
            </w:sdtPr>
            <w:sdtEndPr/>
            <w:sdtContent>
              <w:tr w:rsidR="003E4607" w:rsidRPr="00BB2D5A" w:rsidTr="003E4607">
                <w:tc>
                  <w:tcPr>
                    <w:tcW w:w="4786" w:type="dxa"/>
                    <w:shd w:val="clear" w:color="auto" w:fill="auto"/>
                    <w:vAlign w:val="center"/>
                  </w:tcPr>
                  <w:p w:rsidR="003E4607" w:rsidRPr="00BB2D5A" w:rsidRDefault="00465426" w:rsidP="003E4607">
                    <w:pPr>
                      <w:jc w:val="both"/>
                    </w:pPr>
                    <w:r w:rsidRPr="00BB2D5A">
                      <w:t>非流动资产处置收益</w:t>
                    </w:r>
                  </w:p>
                </w:tc>
                <w:tc>
                  <w:tcPr>
                    <w:tcW w:w="2126" w:type="dxa"/>
                    <w:shd w:val="clear" w:color="auto" w:fill="auto"/>
                  </w:tcPr>
                  <w:p w:rsidR="003E4607" w:rsidRPr="00BB2D5A" w:rsidRDefault="00465426" w:rsidP="003E4607">
                    <w:pPr>
                      <w:jc w:val="right"/>
                    </w:pPr>
                    <w:r w:rsidRPr="00BB2D5A">
                      <w:t>-49,680</w:t>
                    </w:r>
                  </w:p>
                </w:tc>
                <w:tc>
                  <w:tcPr>
                    <w:tcW w:w="2137" w:type="dxa"/>
                    <w:shd w:val="clear" w:color="auto" w:fill="auto"/>
                  </w:tcPr>
                  <w:p w:rsidR="003E4607" w:rsidRPr="00BB2D5A" w:rsidRDefault="00465426" w:rsidP="003E4607">
                    <w:pPr>
                      <w:jc w:val="right"/>
                    </w:pPr>
                    <w:r w:rsidRPr="00BB2D5A">
                      <w:t>331,034</w:t>
                    </w:r>
                  </w:p>
                </w:tc>
              </w:tr>
            </w:sdtContent>
          </w:sdt>
          <w:sdt>
            <w:sdtPr>
              <w:rPr>
                <w:rFonts w:asciiTheme="minorHAnsi" w:eastAsiaTheme="minorEastAsia" w:hAnsiTheme="minorHAnsi" w:cstheme="minorBidi"/>
                <w:kern w:val="2"/>
                <w:szCs w:val="22"/>
              </w:rPr>
              <w:alias w:val="资产处置收益明细"/>
              <w:tag w:val="_TUP_4e7f3b54af98459f9a8813a3573b07d6"/>
              <w:id w:val="1758561521"/>
              <w:lock w:val="sdtLocked"/>
            </w:sdtPr>
            <w:sdtEndPr/>
            <w:sdtContent>
              <w:tr w:rsidR="003E4607" w:rsidRPr="00BB2D5A" w:rsidTr="003E4607">
                <w:tc>
                  <w:tcPr>
                    <w:tcW w:w="4786" w:type="dxa"/>
                    <w:shd w:val="clear" w:color="auto" w:fill="auto"/>
                    <w:vAlign w:val="center"/>
                  </w:tcPr>
                  <w:p w:rsidR="003E4607" w:rsidRPr="00BB2D5A" w:rsidRDefault="00465426" w:rsidP="003E4607">
                    <w:pPr>
                      <w:jc w:val="both"/>
                    </w:pPr>
                    <w:r w:rsidRPr="00BB2D5A">
                      <w:t>其中：划分为持有待售的非流动资产处置收益</w:t>
                    </w:r>
                  </w:p>
                </w:tc>
                <w:tc>
                  <w:tcPr>
                    <w:tcW w:w="2126" w:type="dxa"/>
                    <w:shd w:val="clear" w:color="auto" w:fill="auto"/>
                  </w:tcPr>
                  <w:p w:rsidR="003E4607" w:rsidRPr="00BB2D5A" w:rsidRDefault="003E4607" w:rsidP="003E4607">
                    <w:pPr>
                      <w:jc w:val="right"/>
                    </w:pPr>
                  </w:p>
                </w:tc>
                <w:tc>
                  <w:tcPr>
                    <w:tcW w:w="2137" w:type="dxa"/>
                    <w:shd w:val="clear" w:color="auto" w:fill="auto"/>
                  </w:tcPr>
                  <w:p w:rsidR="003E4607" w:rsidRPr="00BB2D5A" w:rsidRDefault="00465426" w:rsidP="003E4607">
                    <w:pPr>
                      <w:jc w:val="right"/>
                    </w:pPr>
                    <w:r w:rsidRPr="00BB2D5A">
                      <w:t>340,081</w:t>
                    </w:r>
                  </w:p>
                </w:tc>
              </w:tr>
            </w:sdtContent>
          </w:sdt>
          <w:sdt>
            <w:sdtPr>
              <w:rPr>
                <w:rFonts w:asciiTheme="minorHAnsi" w:eastAsiaTheme="minorEastAsia" w:hAnsiTheme="minorHAnsi" w:cstheme="minorBidi"/>
                <w:kern w:val="2"/>
                <w:szCs w:val="22"/>
              </w:rPr>
              <w:alias w:val="资产处置收益明细"/>
              <w:tag w:val="_TUP_4e7f3b54af98459f9a8813a3573b07d6"/>
              <w:id w:val="2066599087"/>
              <w:lock w:val="sdtLocked"/>
            </w:sdtPr>
            <w:sdtEndPr/>
            <w:sdtContent>
              <w:tr w:rsidR="003E4607" w:rsidRPr="00BB2D5A" w:rsidTr="003E4607">
                <w:tc>
                  <w:tcPr>
                    <w:tcW w:w="4786" w:type="dxa"/>
                    <w:shd w:val="clear" w:color="auto" w:fill="auto"/>
                    <w:vAlign w:val="center"/>
                  </w:tcPr>
                  <w:p w:rsidR="003E4607" w:rsidRPr="00BB2D5A" w:rsidRDefault="00465426" w:rsidP="003E4607">
                    <w:pPr>
                      <w:jc w:val="both"/>
                    </w:pPr>
                    <w:r w:rsidRPr="00BB2D5A">
                      <w:t>其中：未划分为持有待售的非流动资产处置收益</w:t>
                    </w:r>
                  </w:p>
                </w:tc>
                <w:tc>
                  <w:tcPr>
                    <w:tcW w:w="2126" w:type="dxa"/>
                    <w:shd w:val="clear" w:color="auto" w:fill="auto"/>
                  </w:tcPr>
                  <w:p w:rsidR="003E4607" w:rsidRPr="00BB2D5A" w:rsidRDefault="00465426" w:rsidP="003E4607">
                    <w:pPr>
                      <w:jc w:val="right"/>
                    </w:pPr>
                    <w:r w:rsidRPr="00BB2D5A">
                      <w:t>-49,680</w:t>
                    </w:r>
                  </w:p>
                </w:tc>
                <w:tc>
                  <w:tcPr>
                    <w:tcW w:w="2137" w:type="dxa"/>
                    <w:shd w:val="clear" w:color="auto" w:fill="auto"/>
                  </w:tcPr>
                  <w:p w:rsidR="003E4607" w:rsidRPr="00BB2D5A" w:rsidRDefault="00465426" w:rsidP="003E4607">
                    <w:pPr>
                      <w:jc w:val="right"/>
                    </w:pPr>
                    <w:r w:rsidRPr="00BB2D5A">
                      <w:t>-9,047</w:t>
                    </w:r>
                  </w:p>
                </w:tc>
              </w:tr>
            </w:sdtContent>
          </w:sdt>
          <w:sdt>
            <w:sdtPr>
              <w:rPr>
                <w:rFonts w:asciiTheme="minorHAnsi" w:eastAsiaTheme="minorEastAsia" w:hAnsiTheme="minorHAnsi" w:cstheme="minorBidi"/>
                <w:kern w:val="2"/>
                <w:szCs w:val="22"/>
              </w:rPr>
              <w:alias w:val="资产处置收益明细"/>
              <w:tag w:val="_TUP_4e7f3b54af98459f9a8813a3573b07d6"/>
              <w:id w:val="-1152135720"/>
              <w:lock w:val="sdtLocked"/>
            </w:sdtPr>
            <w:sdtEndPr/>
            <w:sdtContent>
              <w:tr w:rsidR="003E4607" w:rsidRPr="00BB2D5A" w:rsidTr="003E4607">
                <w:tc>
                  <w:tcPr>
                    <w:tcW w:w="4786" w:type="dxa"/>
                    <w:shd w:val="clear" w:color="auto" w:fill="auto"/>
                  </w:tcPr>
                  <w:p w:rsidR="003E4607" w:rsidRPr="00BB2D5A" w:rsidRDefault="00465426" w:rsidP="003E4607">
                    <w:pPr>
                      <w:ind w:firstLineChars="300" w:firstLine="630"/>
                    </w:pPr>
                    <w:r w:rsidRPr="00BB2D5A">
                      <w:t>其中:固定资产处置收益</w:t>
                    </w:r>
                  </w:p>
                </w:tc>
                <w:tc>
                  <w:tcPr>
                    <w:tcW w:w="2126" w:type="dxa"/>
                    <w:shd w:val="clear" w:color="auto" w:fill="auto"/>
                  </w:tcPr>
                  <w:p w:rsidR="003E4607" w:rsidRPr="00BB2D5A" w:rsidRDefault="00465426" w:rsidP="003E4607">
                    <w:pPr>
                      <w:jc w:val="right"/>
                    </w:pPr>
                    <w:r w:rsidRPr="00BB2D5A">
                      <w:t>-49,680</w:t>
                    </w:r>
                  </w:p>
                </w:tc>
                <w:tc>
                  <w:tcPr>
                    <w:tcW w:w="2137" w:type="dxa"/>
                    <w:shd w:val="clear" w:color="auto" w:fill="auto"/>
                  </w:tcPr>
                  <w:p w:rsidR="003E4607" w:rsidRPr="00BB2D5A" w:rsidRDefault="00465426" w:rsidP="003E4607">
                    <w:pPr>
                      <w:jc w:val="right"/>
                    </w:pPr>
                    <w:r w:rsidRPr="00BB2D5A">
                      <w:t>-9,047</w:t>
                    </w:r>
                  </w:p>
                </w:tc>
              </w:tr>
            </w:sdtContent>
          </w:sdt>
          <w:tr w:rsidR="003E4607" w:rsidRPr="00BB2D5A" w:rsidTr="003E4607">
            <w:sdt>
              <w:sdtPr>
                <w:tag w:val="_PLD_5ff6aaf90ab6455a8f0879f18bec11b2"/>
                <w:id w:val="1024906508"/>
                <w:lock w:val="sdtLocked"/>
              </w:sdtPr>
              <w:sdtEndPr/>
              <w:sdtContent>
                <w:tc>
                  <w:tcPr>
                    <w:tcW w:w="4786" w:type="dxa"/>
                    <w:shd w:val="clear" w:color="auto" w:fill="auto"/>
                  </w:tcPr>
                  <w:p w:rsidR="003E4607" w:rsidRPr="00BB2D5A" w:rsidRDefault="00465426" w:rsidP="003E4607">
                    <w:pPr>
                      <w:jc w:val="center"/>
                    </w:pPr>
                    <w:r w:rsidRPr="00BB2D5A">
                      <w:rPr>
                        <w:rFonts w:hint="eastAsia"/>
                      </w:rPr>
                      <w:t>合计</w:t>
                    </w:r>
                  </w:p>
                </w:tc>
              </w:sdtContent>
            </w:sdt>
            <w:tc>
              <w:tcPr>
                <w:tcW w:w="2126" w:type="dxa"/>
                <w:shd w:val="clear" w:color="auto" w:fill="auto"/>
              </w:tcPr>
              <w:p w:rsidR="003E4607" w:rsidRPr="00BB2D5A" w:rsidRDefault="00465426" w:rsidP="003E4607">
                <w:pPr>
                  <w:jc w:val="right"/>
                </w:pPr>
                <w:r w:rsidRPr="00BB2D5A">
                  <w:t>-49,680</w:t>
                </w:r>
              </w:p>
            </w:tc>
            <w:tc>
              <w:tcPr>
                <w:tcW w:w="2137" w:type="dxa"/>
                <w:shd w:val="clear" w:color="auto" w:fill="auto"/>
              </w:tcPr>
              <w:p w:rsidR="003E4607" w:rsidRPr="00BB2D5A" w:rsidRDefault="00465426" w:rsidP="003E4607">
                <w:pPr>
                  <w:jc w:val="right"/>
                </w:pPr>
                <w:r w:rsidRPr="00BB2D5A">
                  <w:t>331,034</w:t>
                </w:r>
              </w:p>
            </w:tc>
          </w:tr>
        </w:tbl>
      </w:sdtContent>
    </w:sdt>
    <w:p w:rsidR="00D93AE4" w:rsidRPr="00BB2D5A" w:rsidRDefault="00D93AE4">
      <w:pPr>
        <w:autoSpaceDE w:val="0"/>
        <w:autoSpaceDN w:val="0"/>
        <w:adjustRightInd w:val="0"/>
      </w:pPr>
    </w:p>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营业外收入</w:t>
      </w:r>
    </w:p>
    <w:sdt>
      <w:sdtPr>
        <w:rPr>
          <w:rFonts w:hint="eastAsia"/>
          <w:szCs w:val="21"/>
        </w:rPr>
        <w:alias w:val="模块:营业外收入情况"/>
        <w:tag w:val="_SEC_f6bd1fb85aac4d5fae732da5669c7d98"/>
        <w:id w:val="1093978856"/>
        <w:lock w:val="sdtLocked"/>
        <w:placeholder>
          <w:docPart w:val="GBC22222222222222222222222222222"/>
        </w:placeholder>
      </w:sdtPr>
      <w:sdtEndPr/>
      <w:sdtContent>
        <w:p w:rsidR="003E4607" w:rsidRPr="00BB2D5A" w:rsidRDefault="00465426">
          <w:pPr>
            <w:pStyle w:val="affffffffffffff7"/>
          </w:pPr>
          <w:r w:rsidRPr="00BB2D5A">
            <w:rPr>
              <w:rFonts w:hint="eastAsia"/>
            </w:rPr>
            <w:t>营业外收入情况</w:t>
          </w:r>
        </w:p>
        <w:sdt>
          <w:sdtPr>
            <w:rPr>
              <w:rFonts w:hint="eastAsia"/>
            </w:rPr>
            <w:alias w:val="是否适用：营业外收入情况 [双击切换]"/>
            <w:tag w:val="_GBC_4aec8b65d0e744aaaddac8859ae249bc"/>
            <w:id w:val="1213934304"/>
            <w:lock w:val="sdtContentLocked"/>
            <w:placeholder>
              <w:docPart w:val="GBC22222222222222222222222222222"/>
            </w:placeholder>
          </w:sdtPr>
          <w:sdtEndPr/>
          <w:sdtContent>
            <w:p w:rsidR="003E4607"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3E4607" w:rsidRPr="00BB2D5A" w:rsidRDefault="00465426">
          <w:pPr>
            <w:jc w:val="right"/>
          </w:pPr>
          <w:r w:rsidRPr="00BB2D5A">
            <w:rPr>
              <w:rFonts w:hint="eastAsia"/>
            </w:rPr>
            <w:t>单位：</w:t>
          </w:r>
          <w:sdt>
            <w:sdtPr>
              <w:rPr>
                <w:rFonts w:hint="eastAsia"/>
              </w:rPr>
              <w:alias w:val="单位：财务附注：营业外收入"/>
              <w:tag w:val="_GBC_79d3fe1c29e746e7b2a9a9acfcc43449"/>
              <w:id w:val="5723875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hint="eastAsia"/>
                </w:rPr>
                <w:t>千元</w:t>
              </w:r>
            </w:sdtContent>
          </w:sdt>
          <w:r w:rsidRPr="00BB2D5A">
            <w:rPr>
              <w:rFonts w:hint="eastAsia"/>
            </w:rPr>
            <w:t>币种：</w:t>
          </w:r>
          <w:sdt>
            <w:sdtPr>
              <w:rPr>
                <w:rFonts w:hint="eastAsia"/>
              </w:rPr>
              <w:alias w:val="币种：财务附注：营业外收入"/>
              <w:tag w:val="_GBC_4266913812da4517aa68b2f8bff79fbe"/>
              <w:id w:val="-3997509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2127"/>
            <w:gridCol w:w="1984"/>
            <w:gridCol w:w="2137"/>
          </w:tblGrid>
          <w:tr w:rsidR="003E4607" w:rsidRPr="00BB2D5A" w:rsidTr="00323488">
            <w:sdt>
              <w:sdtPr>
                <w:tag w:val="_PLD_1b52b1902e1443609ba6891d7076aebe"/>
                <w:id w:val="12421543"/>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项目</w:t>
                    </w:r>
                  </w:p>
                </w:tc>
              </w:sdtContent>
            </w:sdt>
            <w:sdt>
              <w:sdtPr>
                <w:tag w:val="_PLD_9dc87bd465124a2289f545f76d28c96c"/>
                <w:id w:val="901249803"/>
                <w:lock w:val="sdtLocked"/>
              </w:sdtPr>
              <w:sdtEndPr/>
              <w:sdtContent>
                <w:tc>
                  <w:tcPr>
                    <w:tcW w:w="117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本期发生额</w:t>
                    </w:r>
                  </w:p>
                </w:tc>
              </w:sdtContent>
            </w:sdt>
            <w:sdt>
              <w:sdtPr>
                <w:tag w:val="_PLD_e1b91f5db91a439083c1f9a1b7d17ef9"/>
                <w:id w:val="1149482120"/>
                <w:lock w:val="sdtLocked"/>
              </w:sdtPr>
              <w:sdtEndPr/>
              <w:sdtContent>
                <w:tc>
                  <w:tcPr>
                    <w:tcW w:w="10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上期发生额</w:t>
                    </w:r>
                  </w:p>
                </w:tc>
              </w:sdtContent>
            </w:sdt>
            <w:sdt>
              <w:sdtPr>
                <w:tag w:val="_PLD_db1c9e08e7ea407889a350e8451d2848"/>
                <w:id w:val="381375910"/>
                <w:lock w:val="sdtLocked"/>
              </w:sdtPr>
              <w:sdtEndPr/>
              <w:sdtContent>
                <w:tc>
                  <w:tcPr>
                    <w:tcW w:w="118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rPr>
                        <w:color w:val="FF0000"/>
                      </w:rPr>
                    </w:pPr>
                    <w:r w:rsidRPr="00BB2D5A">
                      <w:rPr>
                        <w:rFonts w:hint="eastAsia"/>
                      </w:rPr>
                      <w:t>计入当期非经常性损益的金额</w:t>
                    </w:r>
                  </w:p>
                </w:tc>
              </w:sdtContent>
            </w:sdt>
          </w:tr>
          <w:tr w:rsidR="003E4607" w:rsidRPr="00BB2D5A" w:rsidTr="00323488">
            <w:sdt>
              <w:sdtPr>
                <w:tag w:val="_PLD_2d7d486e5802447694f6aabdd236c0f9"/>
                <w:id w:val="352691115"/>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非流动资产处置利得合计</w:t>
                    </w:r>
                  </w:p>
                </w:tc>
              </w:sdtContent>
            </w:sdt>
            <w:tc>
              <w:tcPr>
                <w:tcW w:w="1175"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09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tr w:rsidR="003E4607" w:rsidRPr="00BB2D5A" w:rsidTr="00323488">
            <w:sdt>
              <w:sdtPr>
                <w:tag w:val="_PLD_56e5a2dd44854ddd9b1f8deb77014232"/>
                <w:id w:val="1271820580"/>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其中：固定资产处置利得</w:t>
                    </w:r>
                  </w:p>
                </w:tc>
              </w:sdtContent>
            </w:sdt>
            <w:tc>
              <w:tcPr>
                <w:tcW w:w="1175"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09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tr w:rsidR="003E4607" w:rsidRPr="00BB2D5A" w:rsidTr="00323488">
            <w:sdt>
              <w:sdtPr>
                <w:tag w:val="_PLD_0c67c8623790441885ff3b307cc33e39"/>
                <w:id w:val="-835760193"/>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ind w:firstLineChars="300" w:firstLine="630"/>
                    </w:pPr>
                    <w:r w:rsidRPr="00BB2D5A">
                      <w:rPr>
                        <w:rFonts w:hint="eastAsia"/>
                      </w:rPr>
                      <w:t>无形资产处置利得</w:t>
                    </w:r>
                  </w:p>
                </w:tc>
              </w:sdtContent>
            </w:sdt>
            <w:tc>
              <w:tcPr>
                <w:tcW w:w="1175"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09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tr w:rsidR="003E4607" w:rsidRPr="00BB2D5A" w:rsidTr="00323488">
            <w:sdt>
              <w:sdtPr>
                <w:tag w:val="_PLD_332cc85383ec424cab6edaa5d4ee48d4"/>
                <w:id w:val="-1218588434"/>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债务重组利得</w:t>
                    </w:r>
                  </w:p>
                </w:tc>
              </w:sdtContent>
            </w:sdt>
            <w:tc>
              <w:tcPr>
                <w:tcW w:w="1175"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09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tr w:rsidR="003E4607" w:rsidRPr="00BB2D5A" w:rsidTr="00323488">
            <w:sdt>
              <w:sdtPr>
                <w:tag w:val="_PLD_e1bafef3b0014764b4b915b52e29fba9"/>
                <w:id w:val="-1524619700"/>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非货币性资产交换利得</w:t>
                    </w:r>
                  </w:p>
                </w:tc>
              </w:sdtContent>
            </w:sdt>
            <w:tc>
              <w:tcPr>
                <w:tcW w:w="1175"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09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tr w:rsidR="003E4607" w:rsidRPr="00BB2D5A" w:rsidTr="00323488">
            <w:sdt>
              <w:sdtPr>
                <w:tag w:val="_PLD_c2513254d4874268a6239e1ae075ea22"/>
                <w:id w:val="-2128612966"/>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接受捐赠</w:t>
                    </w:r>
                  </w:p>
                </w:tc>
              </w:sdtContent>
            </w:sdt>
            <w:tc>
              <w:tcPr>
                <w:tcW w:w="1175"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09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18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tr w:rsidR="003E4607" w:rsidRPr="00BB2D5A" w:rsidTr="00323488">
            <w:sdt>
              <w:sdtPr>
                <w:tag w:val="_PLD_4ceb5cb8f02c47d68b9fbe69483149d9"/>
                <w:id w:val="150182515"/>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6"/>
                      <w:rPr>
                        <w:bCs/>
                      </w:rPr>
                    </w:pPr>
                    <w:r w:rsidRPr="00BB2D5A">
                      <w:rPr>
                        <w:rFonts w:hint="eastAsia"/>
                        <w:bCs/>
                      </w:rPr>
                      <w:t>政府补助</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76,478</w:t>
                </w:r>
              </w:p>
            </w:tc>
            <w:tc>
              <w:tcPr>
                <w:tcW w:w="10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72,411</w:t>
                </w:r>
              </w:p>
            </w:tc>
            <w:tc>
              <w:tcPr>
                <w:tcW w:w="118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76,478</w:t>
                </w:r>
              </w:p>
            </w:tc>
          </w:tr>
          <w:sdt>
            <w:sdtPr>
              <w:rPr>
                <w:rFonts w:asciiTheme="minorHAnsi" w:eastAsiaTheme="minorEastAsia" w:hAnsiTheme="minorHAnsi" w:cstheme="minorBidi" w:hint="eastAsia"/>
                <w:kern w:val="2"/>
                <w:szCs w:val="22"/>
              </w:rPr>
              <w:alias w:val="营业外收入明细"/>
              <w:tag w:val="_TUP_46937c9656934b67a9abb141e7420d0e"/>
              <w:id w:val="-1607271211"/>
              <w:lock w:val="sdtLocked"/>
            </w:sdtPr>
            <w:sdtEndPr/>
            <w:sdtContent>
              <w:tr w:rsidR="003E4607" w:rsidRPr="00BB2D5A" w:rsidTr="00323488">
                <w:tc>
                  <w:tcPr>
                    <w:tcW w:w="1548"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asciiTheme="minorHAnsi" w:eastAsiaTheme="minorEastAsia" w:hAnsiTheme="minorHAnsi" w:cstheme="minorBidi" w:hint="eastAsia"/>
                        <w:kern w:val="2"/>
                      </w:rPr>
                      <w:t>客户诉讼赔偿</w:t>
                    </w:r>
                  </w:p>
                </w:tc>
                <w:tc>
                  <w:tcPr>
                    <w:tcW w:w="117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237,541</w:t>
                    </w:r>
                  </w:p>
                </w:tc>
                <w:tc>
                  <w:tcPr>
                    <w:tcW w:w="109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18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237,541</w:t>
                    </w:r>
                  </w:p>
                </w:tc>
              </w:tr>
            </w:sdtContent>
          </w:sdt>
          <w:sdt>
            <w:sdtPr>
              <w:rPr>
                <w:rFonts w:asciiTheme="minorHAnsi" w:eastAsiaTheme="minorEastAsia" w:hAnsiTheme="minorHAnsi" w:cstheme="minorBidi" w:hint="eastAsia"/>
                <w:kern w:val="2"/>
              </w:rPr>
              <w:alias w:val="营业外收入明细"/>
              <w:tag w:val="_TUP_46937c9656934b67a9abb141e7420d0e"/>
              <w:id w:val="-382560824"/>
              <w:lock w:val="sdtLocked"/>
            </w:sdtPr>
            <w:sdtEndPr/>
            <w:sdtContent>
              <w:tr w:rsidR="003E4607" w:rsidRPr="00BB2D5A" w:rsidTr="00323488">
                <w:tc>
                  <w:tcPr>
                    <w:tcW w:w="1548"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t>其他</w:t>
                    </w:r>
                  </w:p>
                </w:tc>
                <w:tc>
                  <w:tcPr>
                    <w:tcW w:w="117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373,671</w:t>
                    </w:r>
                  </w:p>
                </w:tc>
                <w:tc>
                  <w:tcPr>
                    <w:tcW w:w="10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314,783</w:t>
                    </w:r>
                  </w:p>
                </w:tc>
                <w:tc>
                  <w:tcPr>
                    <w:tcW w:w="118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373,671</w:t>
                    </w:r>
                  </w:p>
                </w:tc>
              </w:tr>
            </w:sdtContent>
          </w:sdt>
          <w:tr w:rsidR="003E4607" w:rsidRPr="00BB2D5A" w:rsidTr="00323488">
            <w:sdt>
              <w:sdtPr>
                <w:tag w:val="_PLD_0701136e79c0479f9536922958a26987"/>
                <w:id w:val="1957602499"/>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合计</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687,690</w:t>
                </w:r>
              </w:p>
            </w:tc>
            <w:tc>
              <w:tcPr>
                <w:tcW w:w="10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387,194</w:t>
                </w:r>
              </w:p>
            </w:tc>
            <w:tc>
              <w:tcPr>
                <w:tcW w:w="118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687,690</w:t>
                </w:r>
              </w:p>
            </w:tc>
          </w:tr>
        </w:tbl>
        <w:p w:rsidR="00D93AE4" w:rsidRPr="00BB2D5A" w:rsidRDefault="00465426" w:rsidP="003E4607">
          <w:pPr>
            <w:spacing w:line="360" w:lineRule="exact"/>
            <w:ind w:firstLineChars="200" w:firstLine="420"/>
          </w:pPr>
          <w:r w:rsidRPr="00BB2D5A">
            <w:rPr>
              <w:rFonts w:hint="eastAsia"/>
            </w:rPr>
            <w:t>注：客户诉讼赔偿系本公司之子公司兖煤澳大利亚配煤销售有限公司的客户违反销售协议，取得诉讼赔偿</w:t>
          </w:r>
          <w:r w:rsidRPr="00BB2D5A">
            <w:t>4,893万澳元，折合人民币237,541千元。</w:t>
          </w:r>
        </w:p>
      </w:sdtContent>
    </w:sdt>
    <w:p w:rsidR="00D93AE4" w:rsidRPr="00BB2D5A" w:rsidRDefault="00D93AE4">
      <w:pPr>
        <w:pStyle w:val="affffffffffffff7"/>
      </w:pPr>
    </w:p>
    <w:sdt>
      <w:sdtPr>
        <w:rPr>
          <w:rFonts w:hint="eastAsia"/>
          <w:b/>
          <w:szCs w:val="24"/>
        </w:rPr>
        <w:alias w:val="模块:计入当期损益的政府补助"/>
        <w:tag w:val="_SEC_7da34acddedf41ad98cc013fa3418dfa"/>
        <w:id w:val="1876349413"/>
        <w:lock w:val="sdtLocked"/>
        <w:placeholder>
          <w:docPart w:val="GBC22222222222222222222222222222"/>
        </w:placeholder>
      </w:sdtPr>
      <w:sdtEndPr>
        <w:rPr>
          <w:b w:val="0"/>
          <w:szCs w:val="21"/>
        </w:rPr>
      </w:sdtEndPr>
      <w:sdtContent>
        <w:p w:rsidR="00D93AE4" w:rsidRPr="00BB2D5A" w:rsidRDefault="00E30060">
          <w:pPr>
            <w:rPr>
              <w:rStyle w:val="affffffffff4"/>
              <w:rFonts w:ascii="宋体" w:hAnsi="宋体"/>
              <w:b w:val="0"/>
              <w:szCs w:val="21"/>
            </w:rPr>
          </w:pPr>
          <w:r w:rsidRPr="00BB2D5A">
            <w:rPr>
              <w:rStyle w:val="affffffffff4"/>
              <w:rFonts w:ascii="宋体" w:hAnsi="宋体" w:hint="eastAsia"/>
              <w:b w:val="0"/>
              <w:szCs w:val="21"/>
            </w:rPr>
            <w:t>计入当期</w:t>
          </w:r>
          <w:r w:rsidRPr="00BB2D5A">
            <w:rPr>
              <w:rFonts w:hint="eastAsia"/>
            </w:rPr>
            <w:t>损益</w:t>
          </w:r>
          <w:r w:rsidRPr="00BB2D5A">
            <w:rPr>
              <w:rStyle w:val="affffffffff4"/>
              <w:rFonts w:ascii="宋体" w:hAnsi="宋体" w:hint="eastAsia"/>
              <w:b w:val="0"/>
              <w:szCs w:val="21"/>
            </w:rPr>
            <w:t>的政府补助</w:t>
          </w:r>
        </w:p>
        <w:sdt>
          <w:sdtPr>
            <w:rPr>
              <w:rStyle w:val="affffffffff4"/>
              <w:rFonts w:ascii="宋体" w:hAnsi="宋体"/>
              <w:b w:val="0"/>
              <w:szCs w:val="21"/>
            </w:rPr>
            <w:alias w:val="是否适用：计入当期损益的政府补助[双击切换]"/>
            <w:tag w:val="_GBC_4a57096a511a4052b159cd6811fa40df"/>
            <w:id w:val="-2059238471"/>
            <w:lock w:val="sdtContentLocked"/>
            <w:placeholder>
              <w:docPart w:val="GBC22222222222222222222222222222"/>
            </w:placeholder>
          </w:sdtPr>
          <w:sdtEndPr>
            <w:rPr>
              <w:rStyle w:val="affffffffff4"/>
            </w:rPr>
          </w:sdtEndPr>
          <w:sdtContent>
            <w:p w:rsidR="00D93AE4" w:rsidRPr="00BB2D5A" w:rsidRDefault="00465426">
              <w:pPr>
                <w:rPr>
                  <w:rStyle w:val="affffffffff4"/>
                  <w:rFonts w:ascii="宋体" w:hAnsi="宋体"/>
                  <w:b w:val="0"/>
                  <w:szCs w:val="21"/>
                </w:rPr>
              </w:pPr>
              <w:r w:rsidRPr="00BB2D5A">
                <w:rPr>
                  <w:rStyle w:val="affffffffff4"/>
                  <w:rFonts w:ascii="宋体" w:hAnsi="宋体"/>
                  <w:b w:val="0"/>
                  <w:szCs w:val="21"/>
                </w:rPr>
                <w:fldChar w:fldCharType="begin"/>
              </w:r>
              <w:r w:rsidRPr="00BB2D5A">
                <w:rPr>
                  <w:rStyle w:val="affffffffff4"/>
                  <w:rFonts w:ascii="宋体" w:hAnsi="宋体"/>
                  <w:b w:val="0"/>
                  <w:szCs w:val="21"/>
                </w:rPr>
                <w:instrText xml:space="preserve">MACROBUTTON  SnrToggleCheckbox √适用 </w:instrText>
              </w:r>
              <w:r w:rsidRPr="00BB2D5A">
                <w:rPr>
                  <w:rStyle w:val="affffffffff4"/>
                  <w:rFonts w:ascii="宋体" w:hAnsi="宋体"/>
                  <w:b w:val="0"/>
                  <w:szCs w:val="21"/>
                </w:rPr>
                <w:fldChar w:fldCharType="end"/>
              </w:r>
              <w:r w:rsidRPr="00BB2D5A">
                <w:rPr>
                  <w:rStyle w:val="affffffffff4"/>
                  <w:rFonts w:ascii="宋体" w:hAnsi="宋体"/>
                  <w:b w:val="0"/>
                  <w:szCs w:val="21"/>
                </w:rPr>
                <w:fldChar w:fldCharType="begin"/>
              </w:r>
              <w:r w:rsidRPr="00BB2D5A">
                <w:rPr>
                  <w:rStyle w:val="affffffffff4"/>
                  <w:rFonts w:ascii="宋体" w:hAnsi="宋体"/>
                  <w:b w:val="0"/>
                  <w:szCs w:val="21"/>
                </w:rPr>
                <w:instrText xml:space="preserve"> MACROBUTTON  SnrToggleCheckbox □不适用 </w:instrText>
              </w:r>
              <w:r w:rsidRPr="00BB2D5A">
                <w:rPr>
                  <w:rStyle w:val="affffffffff4"/>
                  <w:rFonts w:ascii="宋体" w:hAnsi="宋体"/>
                  <w:b w:val="0"/>
                  <w:szCs w:val="21"/>
                </w:rPr>
                <w:fldChar w:fldCharType="end"/>
              </w:r>
            </w:p>
          </w:sdtContent>
        </w:sdt>
        <w:p w:rsidR="003E4607" w:rsidRPr="00BB2D5A" w:rsidRDefault="00E30060">
          <w:pPr>
            <w:jc w:val="right"/>
          </w:pPr>
          <w:r w:rsidRPr="00BB2D5A">
            <w:rPr>
              <w:rFonts w:hint="eastAsia"/>
            </w:rPr>
            <w:t>单位：</w:t>
          </w:r>
          <w:sdt>
            <w:sdtPr>
              <w:rPr>
                <w:rFonts w:hint="eastAsia"/>
              </w:rPr>
              <w:alias w:val="单位：财务附注：计入当期损益的政府补助"/>
              <w:tag w:val="_GBC_a253ac579fd34bc794b89c4d3d4d304a"/>
              <w:id w:val="-12037891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计入当期损益的政府补助"/>
              <w:tag w:val="_GBC_9a6e699bbc0b43f98b9c9be25141a93b"/>
              <w:id w:val="19205885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957"/>
            <w:gridCol w:w="1558"/>
            <w:gridCol w:w="1843"/>
            <w:gridCol w:w="2268"/>
            <w:gridCol w:w="1433"/>
          </w:tblGrid>
          <w:tr w:rsidR="003E4607" w:rsidRPr="00BB2D5A" w:rsidTr="00323488">
            <w:trPr>
              <w:trHeight w:val="556"/>
              <w:jc w:val="center"/>
            </w:trPr>
            <w:sdt>
              <w:sdtPr>
                <w:tag w:val="_PLD_86798175e8274935b14c55657369624d"/>
                <w:id w:val="877281412"/>
                <w:lock w:val="sdtLocked"/>
              </w:sdtPr>
              <w:sdtEndPr/>
              <w:sdtContent>
                <w:tc>
                  <w:tcPr>
                    <w:tcW w:w="108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补助项目</w:t>
                    </w:r>
                  </w:p>
                </w:tc>
              </w:sdtContent>
            </w:sdt>
            <w:sdt>
              <w:sdtPr>
                <w:tag w:val="_PLD_4aa15420d5c045e4a4982225afbb2ce5"/>
                <w:id w:val="178222450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本期发生</w:t>
                    </w:r>
                    <w:r w:rsidRPr="00BB2D5A">
                      <w:rPr>
                        <w:rFonts w:hint="eastAsia"/>
                      </w:rPr>
                      <w:t>金</w:t>
                    </w:r>
                    <w:r w:rsidRPr="00BB2D5A">
                      <w:t>额</w:t>
                    </w:r>
                  </w:p>
                </w:tc>
              </w:sdtContent>
            </w:sdt>
            <w:sdt>
              <w:sdtPr>
                <w:tag w:val="_PLD_698f3be90de143b0ab21d08bd35dfea3"/>
                <w:id w:val="-457490948"/>
                <w:lock w:val="sdtLocked"/>
              </w:sdtPr>
              <w:sdtEndPr/>
              <w:sdtContent>
                <w:tc>
                  <w:tcPr>
                    <w:tcW w:w="10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上期发生</w:t>
                    </w:r>
                    <w:r w:rsidRPr="00BB2D5A">
                      <w:rPr>
                        <w:rFonts w:hint="eastAsia"/>
                      </w:rPr>
                      <w:t>金</w:t>
                    </w:r>
                    <w:r w:rsidRPr="00BB2D5A">
                      <w:t>额</w:t>
                    </w:r>
                  </w:p>
                </w:tc>
              </w:sdtContent>
            </w:sdt>
            <w:tc>
              <w:tcPr>
                <w:tcW w:w="125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依据</w:t>
                </w:r>
              </w:p>
            </w:tc>
            <w:sdt>
              <w:sdtPr>
                <w:tag w:val="_PLD_1ccc55fac54348899e665549cfebd368"/>
                <w:id w:val="948129963"/>
                <w:lock w:val="sdtLocked"/>
              </w:sdtPr>
              <w:sdtEndPr/>
              <w:sdtContent>
                <w:tc>
                  <w:tcPr>
                    <w:tcW w:w="79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与资产相关/与收益相关</w:t>
                    </w:r>
                  </w:p>
                </w:tc>
              </w:sdtContent>
            </w:sdt>
          </w:tr>
          <w:sdt>
            <w:sdtPr>
              <w:rPr>
                <w:rFonts w:asciiTheme="minorHAnsi" w:eastAsiaTheme="minorEastAsia" w:hAnsiTheme="minorHAnsi" w:cstheme="minorBidi"/>
                <w:kern w:val="2"/>
                <w:szCs w:val="22"/>
              </w:rPr>
              <w:alias w:val="计入当期损益的政府补助明细"/>
              <w:tag w:val="_TUP_a1482265863e4cccb3ef6f5ba7bda669"/>
              <w:id w:val="-1730142016"/>
              <w:lock w:val="sdtLocked"/>
            </w:sdtPr>
            <w:sdtEndPr/>
            <w:sdtContent>
              <w:tr w:rsidR="003E4607" w:rsidRPr="00BB2D5A" w:rsidTr="00323488">
                <w:trPr>
                  <w:jc w:val="center"/>
                </w:trPr>
                <w:tc>
                  <w:tcPr>
                    <w:tcW w:w="108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上海企业扶持资金</w:t>
                    </w:r>
                  </w:p>
                </w:tc>
                <w:tc>
                  <w:tcPr>
                    <w:tcW w:w="86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42,369</w:t>
                    </w:r>
                  </w:p>
                </w:tc>
                <w:tc>
                  <w:tcPr>
                    <w:tcW w:w="10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12,770</w:t>
                    </w:r>
                  </w:p>
                </w:tc>
                <w:sdt>
                  <w:sdtPr>
                    <w:alias w:val="依据"/>
                    <w:tag w:val="_GBC_b93441081743440dad414a8cfb1f338a"/>
                    <w:id w:val="112178969"/>
                    <w:lock w:val="sdtLocked"/>
                  </w:sdtPr>
                  <w:sdtEndPr/>
                  <w:sdtContent>
                    <w:tc>
                      <w:tcPr>
                        <w:tcW w:w="125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浦府</w:t>
                        </w:r>
                        <w:r w:rsidRPr="00BB2D5A">
                          <w:t>[2017]131号</w:t>
                        </w:r>
                      </w:p>
                    </w:tc>
                  </w:sdtContent>
                </w:sdt>
                <w:tc>
                  <w:tcPr>
                    <w:tcW w:w="79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与收益相关</w:t>
                    </w:r>
                  </w:p>
                </w:tc>
              </w:tr>
            </w:sdtContent>
          </w:sdt>
          <w:sdt>
            <w:sdtPr>
              <w:rPr>
                <w:rFonts w:asciiTheme="minorHAnsi" w:eastAsiaTheme="minorEastAsia" w:hAnsiTheme="minorHAnsi" w:cstheme="minorBidi"/>
                <w:kern w:val="2"/>
                <w:szCs w:val="22"/>
              </w:rPr>
              <w:alias w:val="计入当期损益的政府补助明细"/>
              <w:tag w:val="_TUP_a1482265863e4cccb3ef6f5ba7bda669"/>
              <w:id w:val="1210465709"/>
              <w:lock w:val="sdtLocked"/>
            </w:sdtPr>
            <w:sdtEndPr/>
            <w:sdtContent>
              <w:tr w:rsidR="003E4607" w:rsidRPr="00BB2D5A" w:rsidTr="00323488">
                <w:trPr>
                  <w:jc w:val="center"/>
                </w:trPr>
                <w:tc>
                  <w:tcPr>
                    <w:tcW w:w="108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工业企业结构调整专项奖补资金</w:t>
                    </w:r>
                  </w:p>
                </w:tc>
                <w:tc>
                  <w:tcPr>
                    <w:tcW w:w="86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23,298</w:t>
                    </w:r>
                  </w:p>
                </w:tc>
                <w:tc>
                  <w:tcPr>
                    <w:tcW w:w="10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29,598</w:t>
                    </w:r>
                  </w:p>
                </w:tc>
                <w:sdt>
                  <w:sdtPr>
                    <w:alias w:val="依据"/>
                    <w:tag w:val="_GBC_b93441081743440dad414a8cfb1f338a"/>
                    <w:id w:val="-1335604816"/>
                    <w:lock w:val="sdtLocked"/>
                  </w:sdtPr>
                  <w:sdtEndPr/>
                  <w:sdtContent>
                    <w:tc>
                      <w:tcPr>
                        <w:tcW w:w="125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鲁财工指</w:t>
                        </w:r>
                        <w:r w:rsidRPr="00BB2D5A">
                          <w:t>[2016]4号</w:t>
                        </w:r>
                      </w:p>
                    </w:tc>
                  </w:sdtContent>
                </w:sdt>
                <w:tc>
                  <w:tcPr>
                    <w:tcW w:w="79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与收益相关</w:t>
                    </w:r>
                  </w:p>
                </w:tc>
              </w:tr>
            </w:sdtContent>
          </w:sdt>
          <w:sdt>
            <w:sdtPr>
              <w:rPr>
                <w:rFonts w:asciiTheme="minorHAnsi" w:eastAsiaTheme="minorEastAsia" w:hAnsiTheme="minorHAnsi" w:cstheme="minorBidi"/>
                <w:kern w:val="2"/>
                <w:szCs w:val="22"/>
              </w:rPr>
              <w:alias w:val="计入当期损益的政府补助明细"/>
              <w:tag w:val="_TUP_a1482265863e4cccb3ef6f5ba7bda669"/>
              <w:id w:val="-313338823"/>
              <w:lock w:val="sdtLocked"/>
            </w:sdtPr>
            <w:sdtEndPr/>
            <w:sdtContent>
              <w:tr w:rsidR="003E4607" w:rsidRPr="00BB2D5A" w:rsidTr="00323488">
                <w:trPr>
                  <w:jc w:val="center"/>
                </w:trPr>
                <w:tc>
                  <w:tcPr>
                    <w:tcW w:w="108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失业保险基金稳定岗位补贴</w:t>
                    </w:r>
                  </w:p>
                </w:tc>
                <w:tc>
                  <w:tcPr>
                    <w:tcW w:w="86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7,637</w:t>
                    </w:r>
                  </w:p>
                </w:tc>
                <w:tc>
                  <w:tcPr>
                    <w:tcW w:w="10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13,125</w:t>
                    </w:r>
                  </w:p>
                </w:tc>
                <w:sdt>
                  <w:sdtPr>
                    <w:alias w:val="依据"/>
                    <w:tag w:val="_GBC_b93441081743440dad414a8cfb1f338a"/>
                    <w:id w:val="1835793835"/>
                    <w:lock w:val="sdtLocked"/>
                  </w:sdtPr>
                  <w:sdtEndPr/>
                  <w:sdtContent>
                    <w:tc>
                      <w:tcPr>
                        <w:tcW w:w="125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人社部发</w:t>
                        </w:r>
                        <w:r w:rsidRPr="00BB2D5A">
                          <w:t>[2019]23号</w:t>
                        </w:r>
                      </w:p>
                    </w:tc>
                  </w:sdtContent>
                </w:sdt>
                <w:tc>
                  <w:tcPr>
                    <w:tcW w:w="79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与收益相关</w:t>
                    </w:r>
                  </w:p>
                </w:tc>
              </w:tr>
            </w:sdtContent>
          </w:sdt>
          <w:sdt>
            <w:sdtPr>
              <w:rPr>
                <w:rFonts w:asciiTheme="minorHAnsi" w:eastAsiaTheme="minorEastAsia" w:hAnsiTheme="minorHAnsi" w:cstheme="minorBidi"/>
                <w:kern w:val="2"/>
                <w:szCs w:val="22"/>
              </w:rPr>
              <w:alias w:val="计入当期损益的政府补助明细"/>
              <w:tag w:val="_TUP_a1482265863e4cccb3ef6f5ba7bda669"/>
              <w:id w:val="-579446275"/>
              <w:lock w:val="sdtLocked"/>
            </w:sdtPr>
            <w:sdtEndPr/>
            <w:sdtContent>
              <w:tr w:rsidR="003E4607" w:rsidRPr="00BB2D5A" w:rsidTr="00323488">
                <w:trPr>
                  <w:jc w:val="center"/>
                </w:trPr>
                <w:tc>
                  <w:tcPr>
                    <w:tcW w:w="108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中央外经贸发展专项资金</w:t>
                    </w:r>
                  </w:p>
                </w:tc>
                <w:tc>
                  <w:tcPr>
                    <w:tcW w:w="86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2,572</w:t>
                    </w:r>
                  </w:p>
                </w:tc>
                <w:tc>
                  <w:tcPr>
                    <w:tcW w:w="10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604</w:t>
                    </w:r>
                  </w:p>
                </w:tc>
                <w:sdt>
                  <w:sdtPr>
                    <w:alias w:val="依据"/>
                    <w:tag w:val="_GBC_b93441081743440dad414a8cfb1f338a"/>
                    <w:id w:val="27694045"/>
                    <w:lock w:val="sdtLocked"/>
                  </w:sdtPr>
                  <w:sdtEndPr/>
                  <w:sdtContent>
                    <w:tc>
                      <w:tcPr>
                        <w:tcW w:w="125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邹财企</w:t>
                        </w:r>
                        <w:r w:rsidRPr="00BB2D5A">
                          <w:t>[2019]2号</w:t>
                        </w:r>
                      </w:p>
                    </w:tc>
                  </w:sdtContent>
                </w:sdt>
                <w:tc>
                  <w:tcPr>
                    <w:tcW w:w="79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与收益相关</w:t>
                    </w:r>
                  </w:p>
                </w:tc>
              </w:tr>
            </w:sdtContent>
          </w:sdt>
          <w:sdt>
            <w:sdtPr>
              <w:rPr>
                <w:rFonts w:asciiTheme="minorHAnsi" w:eastAsiaTheme="minorEastAsia" w:hAnsiTheme="minorHAnsi" w:cstheme="minorBidi"/>
                <w:kern w:val="2"/>
                <w:szCs w:val="22"/>
              </w:rPr>
              <w:alias w:val="计入当期损益的政府补助明细"/>
              <w:tag w:val="_TUP_a1482265863e4cccb3ef6f5ba7bda669"/>
              <w:id w:val="-16774114"/>
              <w:lock w:val="sdtLocked"/>
            </w:sdtPr>
            <w:sdtEndPr/>
            <w:sdtContent>
              <w:tr w:rsidR="003E4607" w:rsidRPr="00BB2D5A" w:rsidTr="00323488">
                <w:trPr>
                  <w:jc w:val="center"/>
                </w:trPr>
                <w:tc>
                  <w:tcPr>
                    <w:tcW w:w="108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浦东新区落户补贴</w:t>
                    </w:r>
                  </w:p>
                </w:tc>
                <w:tc>
                  <w:tcPr>
                    <w:tcW w:w="860"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10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10,408</w:t>
                    </w:r>
                  </w:p>
                </w:tc>
                <w:sdt>
                  <w:sdtPr>
                    <w:alias w:val="依据"/>
                    <w:tag w:val="_GBC_b93441081743440dad414a8cfb1f338a"/>
                    <w:id w:val="-2024461694"/>
                    <w:lock w:val="sdtLocked"/>
                  </w:sdtPr>
                  <w:sdtEndPr/>
                  <w:sdtContent>
                    <w:tc>
                      <w:tcPr>
                        <w:tcW w:w="125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浦府</w:t>
                        </w:r>
                        <w:r w:rsidRPr="00BB2D5A">
                          <w:t>[2012]202号</w:t>
                        </w:r>
                      </w:p>
                    </w:tc>
                  </w:sdtContent>
                </w:sdt>
                <w:tc>
                  <w:tcPr>
                    <w:tcW w:w="79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与收益相关</w:t>
                    </w:r>
                  </w:p>
                </w:tc>
              </w:tr>
            </w:sdtContent>
          </w:sdt>
          <w:sdt>
            <w:sdtPr>
              <w:rPr>
                <w:rFonts w:asciiTheme="minorHAnsi" w:eastAsiaTheme="minorEastAsia" w:hAnsiTheme="minorHAnsi" w:cstheme="minorBidi"/>
                <w:kern w:val="2"/>
                <w:szCs w:val="22"/>
              </w:rPr>
              <w:alias w:val="计入当期损益的政府补助明细"/>
              <w:tag w:val="_TUP_a1482265863e4cccb3ef6f5ba7bda669"/>
              <w:id w:val="-491652343"/>
              <w:lock w:val="sdtLocked"/>
            </w:sdtPr>
            <w:sdtEndPr/>
            <w:sdtContent>
              <w:tr w:rsidR="003E4607" w:rsidRPr="00BB2D5A" w:rsidTr="00323488">
                <w:trPr>
                  <w:jc w:val="center"/>
                </w:trPr>
                <w:tc>
                  <w:tcPr>
                    <w:tcW w:w="108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其他</w:t>
                    </w:r>
                  </w:p>
                </w:tc>
                <w:tc>
                  <w:tcPr>
                    <w:tcW w:w="86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602</w:t>
                    </w:r>
                  </w:p>
                </w:tc>
                <w:tc>
                  <w:tcPr>
                    <w:tcW w:w="10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5,906</w:t>
                    </w:r>
                  </w:p>
                </w:tc>
                <w:sdt>
                  <w:sdtPr>
                    <w:alias w:val="依据"/>
                    <w:tag w:val="_GBC_b93441081743440dad414a8cfb1f338a"/>
                    <w:id w:val="385990501"/>
                    <w:lock w:val="sdtLocked"/>
                    <w:showingPlcHdr/>
                  </w:sdtPr>
                  <w:sdtEndPr/>
                  <w:sdtContent>
                    <w:tc>
                      <w:tcPr>
                        <w:tcW w:w="125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 xml:space="preserve">　</w:t>
                        </w:r>
                      </w:p>
                    </w:tc>
                  </w:sdtContent>
                </w:sdt>
                <w:tc>
                  <w:tcPr>
                    <w:tcW w:w="79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与收益相关</w:t>
                    </w:r>
                  </w:p>
                </w:tc>
              </w:tr>
            </w:sdtContent>
          </w:sdt>
          <w:sdt>
            <w:sdtPr>
              <w:rPr>
                <w:rFonts w:asciiTheme="minorHAnsi" w:eastAsiaTheme="minorEastAsia" w:hAnsiTheme="minorHAnsi" w:cstheme="minorBidi"/>
                <w:kern w:val="2"/>
                <w:szCs w:val="22"/>
              </w:rPr>
              <w:alias w:val="计入当期损益的政府补助明细"/>
              <w:tag w:val="_TUP_a1482265863e4cccb3ef6f5ba7bda669"/>
              <w:id w:val="-1746101546"/>
              <w:lock w:val="sdtLocked"/>
            </w:sdtPr>
            <w:sdtEndPr/>
            <w:sdtContent>
              <w:tr w:rsidR="003E4607" w:rsidRPr="00BB2D5A" w:rsidTr="00323488">
                <w:trPr>
                  <w:jc w:val="center"/>
                </w:trPr>
                <w:tc>
                  <w:tcPr>
                    <w:tcW w:w="108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合计</w:t>
                    </w:r>
                  </w:p>
                </w:tc>
                <w:tc>
                  <w:tcPr>
                    <w:tcW w:w="86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76,478</w:t>
                    </w:r>
                  </w:p>
                </w:tc>
                <w:tc>
                  <w:tcPr>
                    <w:tcW w:w="10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72,411</w:t>
                    </w:r>
                  </w:p>
                </w:tc>
                <w:sdt>
                  <w:sdtPr>
                    <w:alias w:val="依据"/>
                    <w:tag w:val="_GBC_b93441081743440dad414a8cfb1f338a"/>
                    <w:id w:val="-61026133"/>
                    <w:lock w:val="sdtLocked"/>
                    <w:showingPlcHdr/>
                  </w:sdtPr>
                  <w:sdtEndPr/>
                  <w:sdtContent>
                    <w:tc>
                      <w:tcPr>
                        <w:tcW w:w="1252" w:type="pct"/>
                        <w:tcBorders>
                          <w:top w:val="single" w:sz="4" w:space="0" w:color="auto"/>
                          <w:left w:val="single" w:sz="4" w:space="0" w:color="auto"/>
                          <w:bottom w:val="single" w:sz="4" w:space="0" w:color="auto"/>
                          <w:right w:val="single" w:sz="4" w:space="0" w:color="auto"/>
                        </w:tcBorders>
                      </w:tcPr>
                      <w:p w:rsidR="003E4607" w:rsidRPr="00BB2D5A" w:rsidRDefault="003E4607" w:rsidP="003E4607"/>
                    </w:tc>
                  </w:sdtContent>
                </w:sdt>
                <w:tc>
                  <w:tcPr>
                    <w:tcW w:w="791" w:type="pct"/>
                    <w:tcBorders>
                      <w:top w:val="single" w:sz="4" w:space="0" w:color="auto"/>
                      <w:left w:val="single" w:sz="4" w:space="0" w:color="auto"/>
                      <w:bottom w:val="single" w:sz="4" w:space="0" w:color="auto"/>
                      <w:right w:val="single" w:sz="4" w:space="0" w:color="auto"/>
                    </w:tcBorders>
                  </w:tcPr>
                  <w:p w:rsidR="003E4607" w:rsidRPr="00BB2D5A" w:rsidRDefault="003E4607" w:rsidP="003E4607"/>
                </w:tc>
              </w:tr>
            </w:sdtContent>
          </w:sdt>
        </w:tbl>
        <w:p w:rsidR="00D93AE4" w:rsidRPr="00BB2D5A" w:rsidRDefault="00964E85" w:rsidP="003E4607"/>
      </w:sdtContent>
    </w:sdt>
    <w:sdt>
      <w:sdtPr>
        <w:rPr>
          <w:rFonts w:hint="eastAsia"/>
          <w:szCs w:val="24"/>
        </w:rPr>
        <w:alias w:val="模块:营业外收入说明"/>
        <w:tag w:val="_SEC_784c1ba1d166453d9ae358ccd8c78ff4"/>
        <w:id w:val="1550194457"/>
        <w:lock w:val="sdtLocked"/>
        <w:placeholder>
          <w:docPart w:val="GBC22222222222222222222222222222"/>
        </w:placeholder>
      </w:sdtPr>
      <w:sdtEndPr>
        <w:rPr>
          <w:szCs w:val="21"/>
        </w:rPr>
      </w:sdtEndPr>
      <w:sdtContent>
        <w:p w:rsidR="00D93AE4" w:rsidRPr="00BB2D5A" w:rsidRDefault="00E30060">
          <w:pPr>
            <w:spacing w:before="60" w:after="60" w:line="360" w:lineRule="exact"/>
          </w:pPr>
          <w:r w:rsidRPr="00BB2D5A">
            <w:rPr>
              <w:rFonts w:hint="eastAsia"/>
            </w:rPr>
            <w:t>其他说明：</w:t>
          </w:r>
        </w:p>
        <w:sdt>
          <w:sdtPr>
            <w:alias w:val="是否适用：营业外收入说明[双击切换]"/>
            <w:tag w:val="_GBC_746f9c9c9cab4c2a87c7913a430e2392"/>
            <w:id w:val="-1351794736"/>
            <w:lock w:val="sdtContentLocked"/>
            <w:placeholder>
              <w:docPart w:val="GBC22222222222222222222222222222"/>
            </w:placeholder>
          </w:sdtPr>
          <w:sdtEndPr/>
          <w:sdtContent>
            <w:p w:rsidR="00D93AE4" w:rsidRPr="00BB2D5A" w:rsidRDefault="00465426" w:rsidP="003E4607">
              <w:pPr>
                <w:spacing w:before="60" w:after="60" w:line="360" w:lineRule="exact"/>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sdt>
      <w:sdtPr>
        <w:rPr>
          <w:rFonts w:ascii="宋体" w:hAnsi="宋体" w:cs="宋体" w:hint="eastAsia"/>
          <w:b w:val="0"/>
          <w:bCs w:val="0"/>
          <w:kern w:val="0"/>
          <w:szCs w:val="21"/>
        </w:rPr>
        <w:alias w:val="模块:营业外支出"/>
        <w:tag w:val="_SEC_c9367abe549f4ea783abbf3c125e949f"/>
        <w:id w:val="143705727"/>
        <w:lock w:val="sdtLocked"/>
        <w:placeholder>
          <w:docPart w:val="GBC22222222222222222222222222222"/>
        </w:placeholder>
      </w:sdtPr>
      <w:sdtEndPr>
        <w:rPr>
          <w:rFonts w:asciiTheme="minorHAnsi" w:hAnsiTheme="minorHAnsi" w:cstheme="minorBidi"/>
        </w:rPr>
      </w:sdtEndPr>
      <w:sdtConten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营业外支出</w:t>
          </w:r>
        </w:p>
        <w:sdt>
          <w:sdtPr>
            <w:rPr>
              <w:rFonts w:hint="eastAsia"/>
            </w:rPr>
            <w:alias w:val="是否适用：营业外支出[双击切换]"/>
            <w:tag w:val="_GBC_8e8d3e6e563742f48edf759d6034f4ce"/>
            <w:id w:val="1732123214"/>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营业外支出"/>
              <w:tag w:val="_GBC_825ccc5a51fd47a4888bf19121bc88e6"/>
              <w:id w:val="18539138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营业外支出"/>
              <w:tag w:val="_GBC_0236683596bd499a92bd40e4c42dc931"/>
              <w:id w:val="-940145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128"/>
            <w:gridCol w:w="1985"/>
            <w:gridCol w:w="1993"/>
          </w:tblGrid>
          <w:tr w:rsidR="003E4607" w:rsidRPr="00BB2D5A" w:rsidTr="00323488">
            <w:sdt>
              <w:sdtPr>
                <w:tag w:val="_PLD_3e5b39f95fae41609c103f36a1017c54"/>
                <w:id w:val="-2127688493"/>
                <w:lock w:val="sdtLocked"/>
              </w:sdtPr>
              <w:sdtEndPr/>
              <w:sdtContent>
                <w:tc>
                  <w:tcPr>
                    <w:tcW w:w="162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项目</w:t>
                    </w:r>
                  </w:p>
                </w:tc>
              </w:sdtContent>
            </w:sdt>
            <w:sdt>
              <w:sdtPr>
                <w:tag w:val="_PLD_9ea5703e0d9641a1acf20638053e3dd5"/>
                <w:id w:val="1464849014"/>
                <w:lock w:val="sdtLocked"/>
              </w:sdtPr>
              <w:sdtEndPr/>
              <w:sdtContent>
                <w:tc>
                  <w:tcPr>
                    <w:tcW w:w="117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本期发生额</w:t>
                    </w:r>
                  </w:p>
                </w:tc>
              </w:sdtContent>
            </w:sdt>
            <w:sdt>
              <w:sdtPr>
                <w:tag w:val="_PLD_27cbc4bb29594bcfa61154a0d46b4d20"/>
                <w:id w:val="1903016671"/>
                <w:lock w:val="sdtLocked"/>
              </w:sdtPr>
              <w:sdtEndPr/>
              <w:sdtContent>
                <w:tc>
                  <w:tcPr>
                    <w:tcW w:w="109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上期发生额</w:t>
                    </w:r>
                  </w:p>
                </w:tc>
              </w:sdtContent>
            </w:sdt>
            <w:sdt>
              <w:sdtPr>
                <w:tag w:val="_PLD_cab5bf568f924fed9d087fb26b588481"/>
                <w:id w:val="1391689459"/>
                <w:lock w:val="sdtLocked"/>
              </w:sdtPr>
              <w:sdtEndPr/>
              <w:sdtContent>
                <w:tc>
                  <w:tcPr>
                    <w:tcW w:w="110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计入当期非经常性损益的金额</w:t>
                    </w:r>
                  </w:p>
                </w:tc>
              </w:sdtContent>
            </w:sdt>
          </w:tr>
          <w:tr w:rsidR="003E4607" w:rsidRPr="00BB2D5A" w:rsidTr="00323488">
            <w:sdt>
              <w:sdtPr>
                <w:tag w:val="_PLD_fa1137f80f424464b95a182d4e48d247"/>
                <w:id w:val="-1651670291"/>
                <w:lock w:val="sdtLocked"/>
              </w:sdtPr>
              <w:sdtEndPr/>
              <w:sdtContent>
                <w:tc>
                  <w:tcPr>
                    <w:tcW w:w="162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非流动资产处置损失合计</w:t>
                    </w:r>
                  </w:p>
                </w:tc>
              </w:sdtContent>
            </w:sdt>
            <w:tc>
              <w:tcPr>
                <w:tcW w:w="117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097"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10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tr w:rsidR="003E4607" w:rsidRPr="00BB2D5A" w:rsidTr="00323488">
            <w:sdt>
              <w:sdtPr>
                <w:tag w:val="_PLD_5042ec27aa0b45deb7d091b82164f45c"/>
                <w:id w:val="581418461"/>
                <w:lock w:val="sdtLocked"/>
              </w:sdtPr>
              <w:sdtEndPr/>
              <w:sdtContent>
                <w:tc>
                  <w:tcPr>
                    <w:tcW w:w="162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其中：固定资产处置损失</w:t>
                    </w:r>
                  </w:p>
                </w:tc>
              </w:sdtContent>
            </w:sdt>
            <w:tc>
              <w:tcPr>
                <w:tcW w:w="117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097"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10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tr w:rsidR="003E4607" w:rsidRPr="00BB2D5A" w:rsidTr="00323488">
            <w:sdt>
              <w:sdtPr>
                <w:tag w:val="_PLD_46c4042207ee4588afa39cb729ee058e"/>
                <w:id w:val="554982630"/>
                <w:lock w:val="sdtLocked"/>
              </w:sdtPr>
              <w:sdtEndPr/>
              <w:sdtContent>
                <w:tc>
                  <w:tcPr>
                    <w:tcW w:w="162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ind w:firstLineChars="300" w:firstLine="630"/>
                    </w:pPr>
                    <w:r w:rsidRPr="00BB2D5A">
                      <w:rPr>
                        <w:rFonts w:hint="eastAsia"/>
                      </w:rPr>
                      <w:t>无形资产处置损失</w:t>
                    </w:r>
                  </w:p>
                </w:tc>
              </w:sdtContent>
            </w:sdt>
            <w:tc>
              <w:tcPr>
                <w:tcW w:w="117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097"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10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tr w:rsidR="003E4607" w:rsidRPr="00BB2D5A" w:rsidTr="00323488">
            <w:sdt>
              <w:sdtPr>
                <w:tag w:val="_PLD_f1c21ef931fe4fa5910f57ecc1d02e08"/>
                <w:id w:val="683400542"/>
                <w:lock w:val="sdtLocked"/>
              </w:sdtPr>
              <w:sdtEndPr/>
              <w:sdtContent>
                <w:tc>
                  <w:tcPr>
                    <w:tcW w:w="162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债务重组损失</w:t>
                    </w:r>
                  </w:p>
                </w:tc>
              </w:sdtContent>
            </w:sdt>
            <w:tc>
              <w:tcPr>
                <w:tcW w:w="117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097"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10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tr w:rsidR="003E4607" w:rsidRPr="00BB2D5A" w:rsidTr="00323488">
            <w:sdt>
              <w:sdtPr>
                <w:tag w:val="_PLD_be977913c5e242ec93d414c55e3d4616"/>
                <w:id w:val="-844939962"/>
                <w:lock w:val="sdtLocked"/>
              </w:sdtPr>
              <w:sdtEndPr/>
              <w:sdtContent>
                <w:tc>
                  <w:tcPr>
                    <w:tcW w:w="162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非货币性资产交换损失</w:t>
                    </w:r>
                  </w:p>
                </w:tc>
              </w:sdtContent>
            </w:sdt>
            <w:tc>
              <w:tcPr>
                <w:tcW w:w="117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097"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110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tr w:rsidR="003E4607" w:rsidRPr="00BB2D5A" w:rsidTr="00323488">
            <w:sdt>
              <w:sdtPr>
                <w:tag w:val="_PLD_ae47fed3bcb1413ea1180de7d4fc5c85"/>
                <w:id w:val="-272626252"/>
                <w:lock w:val="sdtLocked"/>
              </w:sdtPr>
              <w:sdtEndPr/>
              <w:sdtContent>
                <w:tc>
                  <w:tcPr>
                    <w:tcW w:w="162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rPr>
                        <w:rFonts w:hint="eastAsia"/>
                      </w:rPr>
                      <w:t>对外捐赠</w:t>
                    </w:r>
                  </w:p>
                </w:tc>
              </w:sdtContent>
            </w:sdt>
            <w:tc>
              <w:tcPr>
                <w:tcW w:w="117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33,733</w:t>
                </w:r>
              </w:p>
            </w:tc>
            <w:tc>
              <w:tcPr>
                <w:tcW w:w="109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32,056</w:t>
                </w:r>
              </w:p>
            </w:tc>
            <w:tc>
              <w:tcPr>
                <w:tcW w:w="110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33,733</w:t>
                </w:r>
              </w:p>
            </w:tc>
          </w:tr>
          <w:sdt>
            <w:sdtPr>
              <w:rPr>
                <w:rFonts w:asciiTheme="minorHAnsi" w:eastAsiaTheme="minorEastAsia" w:hAnsiTheme="minorHAnsi" w:cstheme="minorBidi" w:hint="eastAsia"/>
                <w:kern w:val="2"/>
              </w:rPr>
              <w:alias w:val="营业外支出明细"/>
              <w:tag w:val="_TUP_bd09bb7bd32c41f2b26ca414c6e9418d"/>
              <w:id w:val="-232859231"/>
              <w:lock w:val="sdtLocked"/>
            </w:sdtPr>
            <w:sdtEndPr/>
            <w:sdtContent>
              <w:tr w:rsidR="003E4607" w:rsidRPr="00BB2D5A" w:rsidTr="00323488">
                <w:tc>
                  <w:tcPr>
                    <w:tcW w:w="162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t>罚款及滞纳金</w:t>
                    </w:r>
                  </w:p>
                </w:tc>
                <w:tc>
                  <w:tcPr>
                    <w:tcW w:w="117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36,785</w:t>
                    </w:r>
                  </w:p>
                </w:tc>
                <w:tc>
                  <w:tcPr>
                    <w:tcW w:w="109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92,726</w:t>
                    </w:r>
                  </w:p>
                </w:tc>
                <w:tc>
                  <w:tcPr>
                    <w:tcW w:w="110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36,785</w:t>
                    </w:r>
                  </w:p>
                </w:tc>
              </w:tr>
            </w:sdtContent>
          </w:sdt>
          <w:sdt>
            <w:sdtPr>
              <w:rPr>
                <w:rFonts w:asciiTheme="minorHAnsi" w:eastAsiaTheme="minorEastAsia" w:hAnsiTheme="minorHAnsi" w:cstheme="minorBidi" w:hint="eastAsia"/>
                <w:kern w:val="2"/>
              </w:rPr>
              <w:alias w:val="营业外支出明细"/>
              <w:tag w:val="_TUP_bd09bb7bd32c41f2b26ca414c6e9418d"/>
              <w:id w:val="1848136113"/>
              <w:lock w:val="sdtLocked"/>
            </w:sdtPr>
            <w:sdtEndPr/>
            <w:sdtContent>
              <w:tr w:rsidR="003E4607" w:rsidRPr="00BB2D5A" w:rsidTr="00323488">
                <w:tc>
                  <w:tcPr>
                    <w:tcW w:w="162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t>非流动资产毁损报废损失</w:t>
                    </w:r>
                  </w:p>
                </w:tc>
                <w:tc>
                  <w:tcPr>
                    <w:tcW w:w="117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557</w:t>
                    </w:r>
                  </w:p>
                </w:tc>
                <w:tc>
                  <w:tcPr>
                    <w:tcW w:w="109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7,691</w:t>
                    </w:r>
                  </w:p>
                </w:tc>
                <w:tc>
                  <w:tcPr>
                    <w:tcW w:w="110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557</w:t>
                    </w:r>
                  </w:p>
                </w:tc>
              </w:tr>
            </w:sdtContent>
          </w:sdt>
          <w:sdt>
            <w:sdtPr>
              <w:rPr>
                <w:rFonts w:asciiTheme="minorHAnsi" w:eastAsiaTheme="minorEastAsia" w:hAnsiTheme="minorHAnsi" w:cstheme="minorBidi" w:hint="eastAsia"/>
                <w:kern w:val="2"/>
              </w:rPr>
              <w:alias w:val="营业外支出明细"/>
              <w:tag w:val="_TUP_bd09bb7bd32c41f2b26ca414c6e9418d"/>
              <w:id w:val="1198429671"/>
              <w:lock w:val="sdtLocked"/>
            </w:sdtPr>
            <w:sdtEndPr/>
            <w:sdtContent>
              <w:tr w:rsidR="003E4607" w:rsidRPr="00BB2D5A" w:rsidTr="00323488">
                <w:tc>
                  <w:tcPr>
                    <w:tcW w:w="162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t>其他</w:t>
                    </w:r>
                  </w:p>
                </w:tc>
                <w:tc>
                  <w:tcPr>
                    <w:tcW w:w="117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94,675</w:t>
                    </w:r>
                  </w:p>
                </w:tc>
                <w:tc>
                  <w:tcPr>
                    <w:tcW w:w="109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578,860</w:t>
                    </w:r>
                  </w:p>
                </w:tc>
                <w:tc>
                  <w:tcPr>
                    <w:tcW w:w="110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94,675</w:t>
                    </w:r>
                  </w:p>
                </w:tc>
              </w:tr>
            </w:sdtContent>
          </w:sdt>
          <w:tr w:rsidR="003E4607" w:rsidRPr="00BB2D5A" w:rsidTr="00323488">
            <w:sdt>
              <w:sdtPr>
                <w:tag w:val="_PLD_f10e235b598c4cba837dde9ff8f4cdba"/>
                <w:id w:val="222578518"/>
                <w:lock w:val="sdtLocked"/>
              </w:sdtPr>
              <w:sdtEndPr/>
              <w:sdtContent>
                <w:tc>
                  <w:tcPr>
                    <w:tcW w:w="162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ind w:right="6"/>
                      <w:jc w:val="center"/>
                    </w:pPr>
                    <w:r w:rsidRPr="00BB2D5A">
                      <w:rPr>
                        <w:rFonts w:hint="eastAsia"/>
                      </w:rPr>
                      <w:t>合计</w:t>
                    </w:r>
                  </w:p>
                </w:tc>
              </w:sdtContent>
            </w:sdt>
            <w:tc>
              <w:tcPr>
                <w:tcW w:w="117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165,750</w:t>
                </w:r>
              </w:p>
            </w:tc>
            <w:tc>
              <w:tcPr>
                <w:tcW w:w="109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711,333</w:t>
                </w:r>
              </w:p>
            </w:tc>
            <w:tc>
              <w:tcPr>
                <w:tcW w:w="110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165,750</w:t>
                </w:r>
              </w:p>
            </w:tc>
          </w:tr>
        </w:tbl>
      </w:sdtContent>
    </w:sdt>
    <w:p w:rsidR="00D93AE4" w:rsidRPr="00BB2D5A" w:rsidRDefault="00D93AE4">
      <w:pPr>
        <w:pStyle w:val="affffffffffffff7"/>
      </w:pPr>
    </w:p>
    <w:sdt>
      <w:sdtPr>
        <w:rPr>
          <w:rFonts w:ascii="宋体" w:hAnsi="宋体" w:cs="宋体" w:hint="eastAsia"/>
          <w:b w:val="0"/>
          <w:bCs w:val="0"/>
          <w:kern w:val="0"/>
          <w:szCs w:val="21"/>
        </w:rPr>
        <w:alias w:val="模块:所得税费用"/>
        <w:tag w:val="_SEC_dedc71a0d12742a59ac6ee5cfbfa509f"/>
        <w:id w:val="1523284572"/>
        <w:lock w:val="sdtLocked"/>
        <w:placeholder>
          <w:docPart w:val="GBC22222222222222222222222222222"/>
        </w:placeholder>
      </w:sdtPr>
      <w:sdtEndPr>
        <w:rPr>
          <w:rFonts w:asciiTheme="minorHAnsi" w:hAnsiTheme="minorHAnsi" w:cstheme="minorBidi" w:hint="default"/>
        </w:rPr>
      </w:sdtEndPr>
      <w:sdtConten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所得税费用</w:t>
          </w:r>
        </w:p>
        <w:p w:rsidR="00D93AE4" w:rsidRPr="00BB2D5A" w:rsidRDefault="00E30060" w:rsidP="00465426">
          <w:pPr>
            <w:pStyle w:val="afffffffffe"/>
            <w:numPr>
              <w:ilvl w:val="0"/>
              <w:numId w:val="120"/>
            </w:numPr>
            <w:ind w:left="426" w:hanging="426"/>
          </w:pPr>
          <w:r w:rsidRPr="00BB2D5A">
            <w:rPr>
              <w:rFonts w:hint="eastAsia"/>
            </w:rPr>
            <w:t>所得税费用表</w:t>
          </w:r>
        </w:p>
        <w:sdt>
          <w:sdtPr>
            <w:alias w:val="是否适用：所得税费用表[双击切换]"/>
            <w:tag w:val="_GBC_3ea18046339d457a8712506679035498"/>
            <w:id w:val="1478183333"/>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wordWrap w:val="0"/>
            <w:jc w:val="right"/>
          </w:pPr>
          <w:r w:rsidRPr="00BB2D5A">
            <w:rPr>
              <w:rFonts w:hint="eastAsia"/>
            </w:rPr>
            <w:t>单位：</w:t>
          </w:r>
          <w:sdt>
            <w:sdtPr>
              <w:rPr>
                <w:rFonts w:hint="eastAsia"/>
              </w:rPr>
              <w:alias w:val="单位：财务附注：所得税费用"/>
              <w:tag w:val="_GBC_5e89c62734b24d50a562694dcf8d2206"/>
              <w:id w:val="-21122656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所得税费用"/>
              <w:tag w:val="_GBC_9c72c96e28344525b1836b3923556f61"/>
              <w:id w:val="16853987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082"/>
            <w:gridCol w:w="2553"/>
            <w:gridCol w:w="2424"/>
          </w:tblGrid>
          <w:tr w:rsidR="003E4607" w:rsidRPr="00BB2D5A" w:rsidTr="00323488">
            <w:trPr>
              <w:trHeight w:val="279"/>
            </w:trPr>
            <w:sdt>
              <w:sdtPr>
                <w:tag w:val="_PLD_e0d72a7f55e04c898352587240ce636b"/>
                <w:id w:val="-838843387"/>
                <w:lock w:val="sdtLocked"/>
              </w:sdtPr>
              <w:sdtEndPr/>
              <w:sdtContent>
                <w:tc>
                  <w:tcPr>
                    <w:tcW w:w="2253" w:type="pct"/>
                    <w:vAlign w:val="center"/>
                  </w:tcPr>
                  <w:p w:rsidR="003E4607" w:rsidRPr="00BB2D5A" w:rsidRDefault="00465426" w:rsidP="003E4607">
                    <w:pPr>
                      <w:ind w:right="6"/>
                      <w:jc w:val="center"/>
                    </w:pPr>
                    <w:r w:rsidRPr="00BB2D5A">
                      <w:rPr>
                        <w:rFonts w:hint="eastAsia"/>
                      </w:rPr>
                      <w:t>项目</w:t>
                    </w:r>
                  </w:p>
                </w:tc>
              </w:sdtContent>
            </w:sdt>
            <w:sdt>
              <w:sdtPr>
                <w:tag w:val="_PLD_e2b12491de324856a6b2f7034aa875da"/>
                <w:id w:val="-1046524259"/>
                <w:lock w:val="sdtLocked"/>
              </w:sdtPr>
              <w:sdtEndPr/>
              <w:sdtContent>
                <w:tc>
                  <w:tcPr>
                    <w:tcW w:w="1409" w:type="pct"/>
                    <w:vAlign w:val="center"/>
                  </w:tcPr>
                  <w:p w:rsidR="003E4607" w:rsidRPr="00BB2D5A" w:rsidRDefault="00465426" w:rsidP="003E4607">
                    <w:pPr>
                      <w:ind w:right="6"/>
                      <w:jc w:val="center"/>
                    </w:pPr>
                    <w:r w:rsidRPr="00BB2D5A">
                      <w:rPr>
                        <w:rFonts w:hint="eastAsia"/>
                      </w:rPr>
                      <w:t>本期发生额</w:t>
                    </w:r>
                  </w:p>
                </w:tc>
              </w:sdtContent>
            </w:sdt>
            <w:sdt>
              <w:sdtPr>
                <w:tag w:val="_PLD_4b2515977b8d462088eb538637703bf1"/>
                <w:id w:val="866642802"/>
                <w:lock w:val="sdtLocked"/>
              </w:sdtPr>
              <w:sdtEndPr/>
              <w:sdtContent>
                <w:tc>
                  <w:tcPr>
                    <w:tcW w:w="1338" w:type="pct"/>
                    <w:vAlign w:val="center"/>
                  </w:tcPr>
                  <w:p w:rsidR="003E4607" w:rsidRPr="00BB2D5A" w:rsidRDefault="00465426" w:rsidP="003E4607">
                    <w:pPr>
                      <w:ind w:right="6"/>
                      <w:jc w:val="center"/>
                    </w:pPr>
                    <w:r w:rsidRPr="00BB2D5A">
                      <w:rPr>
                        <w:rFonts w:hint="eastAsia"/>
                      </w:rPr>
                      <w:t>上期发生额</w:t>
                    </w:r>
                  </w:p>
                </w:tc>
              </w:sdtContent>
            </w:sdt>
          </w:tr>
          <w:tr w:rsidR="003E4607" w:rsidRPr="00BB2D5A" w:rsidTr="00323488">
            <w:sdt>
              <w:sdtPr>
                <w:tag w:val="_PLD_eb618de0537148aeb9864c6338e1cc40"/>
                <w:id w:val="-465278831"/>
                <w:lock w:val="sdtLocked"/>
              </w:sdtPr>
              <w:sdtEndPr/>
              <w:sdtContent>
                <w:tc>
                  <w:tcPr>
                    <w:tcW w:w="2253" w:type="pct"/>
                  </w:tcPr>
                  <w:p w:rsidR="003E4607" w:rsidRPr="00BB2D5A" w:rsidRDefault="00465426" w:rsidP="003E4607">
                    <w:pPr>
                      <w:ind w:right="6"/>
                      <w:rPr>
                        <w:b/>
                        <w:bCs/>
                      </w:rPr>
                    </w:pPr>
                    <w:r w:rsidRPr="00BB2D5A">
                      <w:rPr>
                        <w:rFonts w:hint="eastAsia"/>
                      </w:rPr>
                      <w:t>当期所得税费用</w:t>
                    </w:r>
                  </w:p>
                </w:tc>
              </w:sdtContent>
            </w:sdt>
            <w:tc>
              <w:tcPr>
                <w:tcW w:w="1409" w:type="pct"/>
              </w:tcPr>
              <w:p w:rsidR="003E4607" w:rsidRPr="00BB2D5A" w:rsidRDefault="00465426" w:rsidP="003E4607">
                <w:pPr>
                  <w:jc w:val="right"/>
                </w:pPr>
                <w:r w:rsidRPr="00BB2D5A">
                  <w:t>2,7</w:t>
                </w:r>
                <w:r w:rsidRPr="00BB2D5A">
                  <w:rPr>
                    <w:rFonts w:hint="eastAsia"/>
                  </w:rPr>
                  <w:t>16</w:t>
                </w:r>
                <w:r w:rsidRPr="00BB2D5A">
                  <w:t>,</w:t>
                </w:r>
                <w:r w:rsidRPr="00BB2D5A">
                  <w:rPr>
                    <w:rFonts w:hint="eastAsia"/>
                  </w:rPr>
                  <w:t>097</w:t>
                </w:r>
              </w:p>
            </w:tc>
            <w:tc>
              <w:tcPr>
                <w:tcW w:w="1338" w:type="pct"/>
              </w:tcPr>
              <w:p w:rsidR="003E4607" w:rsidRPr="00BB2D5A" w:rsidRDefault="00465426" w:rsidP="003E4607">
                <w:pPr>
                  <w:ind w:right="6"/>
                  <w:jc w:val="right"/>
                </w:pPr>
                <w:r w:rsidRPr="00BB2D5A">
                  <w:t>2,572,184</w:t>
                </w:r>
              </w:p>
            </w:tc>
          </w:tr>
          <w:tr w:rsidR="003E4607" w:rsidRPr="00BB2D5A" w:rsidTr="00323488">
            <w:sdt>
              <w:sdtPr>
                <w:tag w:val="_PLD_41728eb82b7b4c598f50b1463edd74e5"/>
                <w:id w:val="-678804339"/>
                <w:lock w:val="sdtLocked"/>
              </w:sdtPr>
              <w:sdtEndPr/>
              <w:sdtContent>
                <w:tc>
                  <w:tcPr>
                    <w:tcW w:w="2253" w:type="pct"/>
                  </w:tcPr>
                  <w:p w:rsidR="003E4607" w:rsidRPr="00BB2D5A" w:rsidRDefault="00465426" w:rsidP="003E4607">
                    <w:pPr>
                      <w:ind w:right="6"/>
                    </w:pPr>
                    <w:r w:rsidRPr="00BB2D5A">
                      <w:rPr>
                        <w:rFonts w:hint="eastAsia"/>
                      </w:rPr>
                      <w:t>递延所得税费用</w:t>
                    </w:r>
                  </w:p>
                </w:tc>
              </w:sdtContent>
            </w:sdt>
            <w:tc>
              <w:tcPr>
                <w:tcW w:w="1409" w:type="pct"/>
              </w:tcPr>
              <w:p w:rsidR="003E4607" w:rsidRPr="00BB2D5A" w:rsidRDefault="00465426" w:rsidP="003E4607">
                <w:pPr>
                  <w:jc w:val="right"/>
                </w:pPr>
                <w:r w:rsidRPr="00BB2D5A">
                  <w:t>2</w:t>
                </w:r>
                <w:r w:rsidRPr="00BB2D5A">
                  <w:rPr>
                    <w:rFonts w:hint="eastAsia"/>
                  </w:rPr>
                  <w:t>17</w:t>
                </w:r>
                <w:r w:rsidRPr="00BB2D5A">
                  <w:t>,</w:t>
                </w:r>
                <w:r w:rsidRPr="00BB2D5A">
                  <w:rPr>
                    <w:rFonts w:hint="eastAsia"/>
                  </w:rPr>
                  <w:t>430</w:t>
                </w:r>
              </w:p>
            </w:tc>
            <w:tc>
              <w:tcPr>
                <w:tcW w:w="1338" w:type="pct"/>
              </w:tcPr>
              <w:p w:rsidR="003E4607" w:rsidRPr="00BB2D5A" w:rsidRDefault="00465426" w:rsidP="003E4607">
                <w:pPr>
                  <w:ind w:right="6"/>
                  <w:jc w:val="right"/>
                </w:pPr>
                <w:r w:rsidRPr="00BB2D5A">
                  <w:t>1,815,062</w:t>
                </w:r>
              </w:p>
            </w:tc>
          </w:tr>
          <w:tr w:rsidR="003E4607" w:rsidRPr="00BB2D5A" w:rsidTr="00323488">
            <w:sdt>
              <w:sdtPr>
                <w:tag w:val="_PLD_b68ddca7a6004bd4964d19fff997989b"/>
                <w:id w:val="765280805"/>
                <w:lock w:val="sdtLocked"/>
              </w:sdtPr>
              <w:sdtEndPr/>
              <w:sdtContent>
                <w:tc>
                  <w:tcPr>
                    <w:tcW w:w="2253" w:type="pct"/>
                  </w:tcPr>
                  <w:p w:rsidR="003E4607" w:rsidRPr="00BB2D5A" w:rsidRDefault="00465426" w:rsidP="003E4607">
                    <w:pPr>
                      <w:ind w:right="6"/>
                      <w:jc w:val="center"/>
                    </w:pPr>
                    <w:r w:rsidRPr="00BB2D5A">
                      <w:rPr>
                        <w:rFonts w:hint="eastAsia"/>
                      </w:rPr>
                      <w:t>合计</w:t>
                    </w:r>
                  </w:p>
                </w:tc>
              </w:sdtContent>
            </w:sdt>
            <w:tc>
              <w:tcPr>
                <w:tcW w:w="1409" w:type="pct"/>
              </w:tcPr>
              <w:p w:rsidR="003E4607" w:rsidRPr="00BB2D5A" w:rsidRDefault="00465426" w:rsidP="003E4607">
                <w:pPr>
                  <w:ind w:right="6"/>
                  <w:jc w:val="right"/>
                </w:pPr>
                <w:r w:rsidRPr="00BB2D5A">
                  <w:t>2,933,527</w:t>
                </w:r>
              </w:p>
            </w:tc>
            <w:tc>
              <w:tcPr>
                <w:tcW w:w="1338" w:type="pct"/>
              </w:tcPr>
              <w:p w:rsidR="003E4607" w:rsidRPr="00BB2D5A" w:rsidRDefault="00465426" w:rsidP="003E4607">
                <w:pPr>
                  <w:ind w:right="6"/>
                  <w:jc w:val="right"/>
                </w:pPr>
                <w:r w:rsidRPr="00BB2D5A">
                  <w:t>4,387,246</w:t>
                </w:r>
              </w:p>
            </w:tc>
          </w:tr>
        </w:tbl>
        <w:p w:rsidR="003E4607" w:rsidRPr="00BB2D5A" w:rsidRDefault="003E4607"/>
        <w:p w:rsidR="00D93AE4" w:rsidRPr="00BB2D5A" w:rsidRDefault="00E30060" w:rsidP="00465426">
          <w:pPr>
            <w:pStyle w:val="afffffffffe"/>
            <w:numPr>
              <w:ilvl w:val="0"/>
              <w:numId w:val="120"/>
            </w:numPr>
            <w:ind w:left="426" w:hanging="426"/>
          </w:pPr>
          <w:r w:rsidRPr="00BB2D5A">
            <w:rPr>
              <w:rFonts w:hint="eastAsia"/>
            </w:rPr>
            <w:t>会计利润与所得税费用调整过程</w:t>
          </w:r>
        </w:p>
        <w:sdt>
          <w:sdtPr>
            <w:alias w:val="是否适用：会计利润与所得税费用调整过程[双击切换]"/>
            <w:tag w:val="_GBC_add00d323e2049ad8bc932f632966661"/>
            <w:id w:val="-853257640"/>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会计利润与所得税费用调整过程"/>
              <w:tag w:val="_GBC_10825cb9bb5e445c9210ee34dc80406a"/>
              <w:id w:val="16559517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会计利润与所得税费用调整过程"/>
              <w:tag w:val="_GBC_017b69d0005b4ea99f76c547a25a6231"/>
              <w:id w:val="-15176190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6634"/>
            <w:gridCol w:w="2421"/>
          </w:tblGrid>
          <w:tr w:rsidR="003E4607" w:rsidRPr="00BB2D5A" w:rsidTr="00323488">
            <w:sdt>
              <w:sdtPr>
                <w:tag w:val="_PLD_1123621c9879400694da9a8842888e14"/>
                <w:id w:val="394404147"/>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3E4607" w:rsidRPr="00BB2D5A" w:rsidRDefault="00465426" w:rsidP="003E4607">
                    <w:pPr>
                      <w:jc w:val="center"/>
                    </w:pPr>
                    <w:r w:rsidRPr="00BB2D5A">
                      <w:rPr>
                        <w:rFonts w:hint="eastAsia"/>
                      </w:rPr>
                      <w:t>项目</w:t>
                    </w:r>
                  </w:p>
                </w:tc>
              </w:sdtContent>
            </w:sdt>
            <w:sdt>
              <w:sdtPr>
                <w:tag w:val="_PLD_4a270148a32846b69754961e55c75a04"/>
                <w:id w:val="-81062556"/>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hideMark/>
                  </w:tcPr>
                  <w:p w:rsidR="003E4607" w:rsidRPr="00BB2D5A" w:rsidRDefault="00465426" w:rsidP="003E4607">
                    <w:pPr>
                      <w:jc w:val="center"/>
                    </w:pPr>
                    <w:r w:rsidRPr="00BB2D5A">
                      <w:rPr>
                        <w:rFonts w:hint="eastAsia"/>
                      </w:rPr>
                      <w:t>本期发生额</w:t>
                    </w:r>
                  </w:p>
                </w:tc>
              </w:sdtContent>
            </w:sdt>
          </w:tr>
          <w:tr w:rsidR="003E4607" w:rsidRPr="00BB2D5A" w:rsidTr="00323488">
            <w:sdt>
              <w:sdtPr>
                <w:tag w:val="_PLD_fe27eedc229b486899ed547c51d37917"/>
                <w:id w:val="-393345965"/>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3E4607" w:rsidRPr="00BB2D5A" w:rsidRDefault="00465426" w:rsidP="003E4607">
                    <w:pPr>
                      <w:ind w:right="6"/>
                      <w:rPr>
                        <w:b/>
                        <w:bCs/>
                      </w:rPr>
                    </w:pPr>
                    <w:r w:rsidRPr="00BB2D5A">
                      <w:rPr>
                        <w:rFonts w:hint="eastAsia"/>
                      </w:rPr>
                      <w:t>利润总额</w:t>
                    </w:r>
                  </w:p>
                </w:tc>
              </w:sdtContent>
            </w:sdt>
            <w:tc>
              <w:tcPr>
                <w:tcW w:w="1337" w:type="pct"/>
                <w:tcBorders>
                  <w:top w:val="single" w:sz="4" w:space="0" w:color="auto"/>
                  <w:left w:val="single" w:sz="4"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14,043,187</w:t>
                </w:r>
              </w:p>
            </w:tc>
          </w:tr>
          <w:tr w:rsidR="003E4607" w:rsidRPr="00BB2D5A" w:rsidTr="00323488">
            <w:sdt>
              <w:sdtPr>
                <w:tag w:val="_PLD_f7ffc0c7ca9b497d8dc0dce5bf0eda9a"/>
                <w:id w:val="907036892"/>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3E4607" w:rsidRPr="00BB2D5A" w:rsidRDefault="00465426" w:rsidP="003E4607">
                    <w:pPr>
                      <w:ind w:right="6"/>
                    </w:pPr>
                    <w:r w:rsidRPr="00BB2D5A">
                      <w:rPr>
                        <w:rFonts w:hint="eastAsia"/>
                      </w:rPr>
                      <w:t>按法定</w:t>
                    </w:r>
                    <w:r w:rsidRPr="00BB2D5A">
                      <w:t>/</w:t>
                    </w:r>
                    <w:r w:rsidRPr="00BB2D5A">
                      <w:rPr>
                        <w:rFonts w:hint="eastAsia"/>
                      </w:rPr>
                      <w:t>适用税率计算的所得税费用</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3,510,797</w:t>
                </w:r>
              </w:p>
            </w:tc>
          </w:tr>
          <w:tr w:rsidR="003E4607" w:rsidRPr="00BB2D5A" w:rsidTr="00323488">
            <w:trPr>
              <w:trHeight w:val="139"/>
            </w:trPr>
            <w:sdt>
              <w:sdtPr>
                <w:tag w:val="_PLD_9df18bdcd694449695ac6d0f65c229b7"/>
                <w:id w:val="-2084211023"/>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3E4607" w:rsidRPr="00BB2D5A" w:rsidRDefault="00465426" w:rsidP="003E4607">
                    <w:pPr>
                      <w:ind w:right="6"/>
                    </w:pPr>
                    <w:r w:rsidRPr="00BB2D5A">
                      <w:rPr>
                        <w:rFonts w:hint="eastAsia"/>
                      </w:rPr>
                      <w:t>子公司适用不同税率的影响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57,287</w:t>
                </w:r>
              </w:p>
            </w:tc>
          </w:tr>
          <w:tr w:rsidR="003E4607" w:rsidRPr="00BB2D5A" w:rsidTr="00323488">
            <w:sdt>
              <w:sdtPr>
                <w:tag w:val="_PLD_3265a7f97078414e8992682ae705b8ae"/>
                <w:id w:val="-916942631"/>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3E4607" w:rsidRPr="00BB2D5A" w:rsidRDefault="00465426" w:rsidP="003E4607">
                    <w:pPr>
                      <w:ind w:right="6"/>
                    </w:pPr>
                    <w:r w:rsidRPr="00BB2D5A">
                      <w:rPr>
                        <w:rFonts w:hint="eastAsia"/>
                      </w:rPr>
                      <w:t>调整以前期间所得税的影响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184,416</w:t>
                </w:r>
              </w:p>
            </w:tc>
          </w:tr>
          <w:tr w:rsidR="003E4607" w:rsidRPr="00BB2D5A" w:rsidTr="00323488">
            <w:sdt>
              <w:sdtPr>
                <w:tag w:val="_PLD_d221a1750972424fa59e109036c4105d"/>
                <w:id w:val="1142542740"/>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3E4607" w:rsidRPr="00BB2D5A" w:rsidRDefault="00465426" w:rsidP="003E4607">
                    <w:pPr>
                      <w:ind w:right="6"/>
                    </w:pPr>
                    <w:r w:rsidRPr="00BB2D5A">
                      <w:rPr>
                        <w:rFonts w:hint="eastAsia"/>
                      </w:rPr>
                      <w:t>非应税收入的影响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-123,957</w:t>
                </w:r>
              </w:p>
            </w:tc>
          </w:tr>
          <w:tr w:rsidR="003E4607" w:rsidRPr="00BB2D5A" w:rsidTr="00323488">
            <w:sdt>
              <w:sdtPr>
                <w:tag w:val="_PLD_b267521bfe9246aa95e35e3cebc4a1f8"/>
                <w:id w:val="1963463546"/>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3E4607" w:rsidRPr="00BB2D5A" w:rsidRDefault="00465426" w:rsidP="003E4607">
                    <w:pPr>
                      <w:ind w:right="6"/>
                    </w:pPr>
                    <w:r w:rsidRPr="00BB2D5A">
                      <w:rPr>
                        <w:rFonts w:hint="eastAsia"/>
                      </w:rPr>
                      <w:t>不可抵扣的成本、费用和损失的影响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55</w:t>
                </w:r>
                <w:r w:rsidRPr="00BB2D5A">
                  <w:rPr>
                    <w:rFonts w:hint="eastAsia"/>
                  </w:rPr>
                  <w:t>8</w:t>
                </w:r>
                <w:r w:rsidRPr="00BB2D5A">
                  <w:t>,</w:t>
                </w:r>
                <w:r w:rsidRPr="00BB2D5A">
                  <w:rPr>
                    <w:rFonts w:hint="eastAsia"/>
                  </w:rPr>
                  <w:t>8</w:t>
                </w:r>
                <w:r w:rsidRPr="00BB2D5A">
                  <w:t>34</w:t>
                </w:r>
              </w:p>
            </w:tc>
          </w:tr>
          <w:tr w:rsidR="003E4607" w:rsidRPr="00BB2D5A" w:rsidTr="00323488">
            <w:sdt>
              <w:sdtPr>
                <w:tag w:val="_PLD_e3ea20a1997a4604af76b7db091e8702"/>
                <w:id w:val="1923835182"/>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3E4607" w:rsidRPr="00BB2D5A" w:rsidRDefault="00465426" w:rsidP="003E4607">
                    <w:pPr>
                      <w:ind w:right="6"/>
                    </w:pPr>
                    <w:r w:rsidRPr="00BB2D5A">
                      <w:rPr>
                        <w:rFonts w:hint="eastAsia"/>
                      </w:rPr>
                      <w:t>使用前期未确认递延所得税资产的可抵扣亏损的影响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-9,514</w:t>
                </w:r>
              </w:p>
            </w:tc>
          </w:tr>
          <w:tr w:rsidR="003E4607" w:rsidRPr="00BB2D5A" w:rsidTr="00323488">
            <w:sdt>
              <w:sdtPr>
                <w:tag w:val="_PLD_8401811b11b54235be79955ebe812995"/>
                <w:id w:val="-577742874"/>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3E4607" w:rsidRPr="00BB2D5A" w:rsidRDefault="00465426" w:rsidP="003E4607">
                    <w:pPr>
                      <w:ind w:right="6"/>
                    </w:pPr>
                    <w:r w:rsidRPr="00BB2D5A">
                      <w:rPr>
                        <w:rFonts w:hint="eastAsia"/>
                      </w:rPr>
                      <w:t>本期未确认递延所得税资产的可抵扣暂时性差异或可抵扣亏损的影响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1</w:t>
                </w:r>
                <w:r w:rsidRPr="00BB2D5A">
                  <w:rPr>
                    <w:rFonts w:hint="eastAsia"/>
                  </w:rPr>
                  <w:t>40</w:t>
                </w:r>
                <w:r w:rsidRPr="00BB2D5A">
                  <w:t>,</w:t>
                </w:r>
                <w:r w:rsidRPr="00BB2D5A">
                  <w:rPr>
                    <w:rFonts w:hint="eastAsia"/>
                  </w:rPr>
                  <w:t>442</w:t>
                </w:r>
              </w:p>
            </w:tc>
          </w:tr>
          <w:sdt>
            <w:sdtPr>
              <w:rPr>
                <w:rFonts w:asciiTheme="minorHAnsi" w:eastAsiaTheme="minorEastAsia" w:hAnsiTheme="minorHAnsi" w:cstheme="minorBidi"/>
                <w:kern w:val="2"/>
              </w:rPr>
              <w:alias w:val="会计利润与所得税费用调整过程明细"/>
              <w:tag w:val="_TUP_e9f3609279ef4d50b65ce0510eb9fee4"/>
              <w:id w:val="1522659698"/>
              <w:lock w:val="sdtLocked"/>
            </w:sdtPr>
            <w:sdtEndPr/>
            <w:sdtContent>
              <w:tr w:rsidR="003E4607" w:rsidRPr="00BB2D5A" w:rsidTr="00323488">
                <w:tc>
                  <w:tcPr>
                    <w:tcW w:w="3663"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3E4607" w:rsidRPr="00BB2D5A" w:rsidRDefault="00465426" w:rsidP="003E4607">
                    <w:r w:rsidRPr="00BB2D5A">
                      <w:t>免税的投资收益</w:t>
                    </w:r>
                  </w:p>
                </w:tc>
                <w:tc>
                  <w:tcPr>
                    <w:tcW w:w="1337"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-388,738</w:t>
                    </w:r>
                  </w:p>
                </w:tc>
              </w:tr>
            </w:sdtContent>
          </w:sdt>
          <w:sdt>
            <w:sdtPr>
              <w:rPr>
                <w:rFonts w:asciiTheme="minorHAnsi" w:eastAsiaTheme="minorEastAsia" w:hAnsiTheme="minorHAnsi" w:cstheme="minorBidi"/>
                <w:kern w:val="2"/>
              </w:rPr>
              <w:alias w:val="会计利润与所得税费用调整过程明细"/>
              <w:tag w:val="_TUP_e9f3609279ef4d50b65ce0510eb9fee4"/>
              <w:id w:val="-238398775"/>
              <w:lock w:val="sdtLocked"/>
            </w:sdtPr>
            <w:sdtEndPr/>
            <w:sdtContent>
              <w:tr w:rsidR="003E4607" w:rsidRPr="00BB2D5A" w:rsidTr="00323488">
                <w:tc>
                  <w:tcPr>
                    <w:tcW w:w="3663"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3E4607" w:rsidRPr="00BB2D5A" w:rsidRDefault="00465426" w:rsidP="003E4607">
                    <w:r w:rsidRPr="00BB2D5A">
                      <w:t>资产税基变动</w:t>
                    </w:r>
                  </w:p>
                </w:tc>
                <w:tc>
                  <w:tcPr>
                    <w:tcW w:w="1337"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-996,040</w:t>
                    </w:r>
                  </w:p>
                </w:tc>
              </w:tr>
            </w:sdtContent>
          </w:sdt>
          <w:tr w:rsidR="003E4607" w:rsidRPr="00BB2D5A" w:rsidTr="00323488">
            <w:sdt>
              <w:sdtPr>
                <w:tag w:val="_PLD_0d947a5f645f44d7ade144f76e03c99e"/>
                <w:id w:val="769282946"/>
                <w:lock w:val="sdtLocked"/>
              </w:sdtPr>
              <w:sdtEnd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3E4607" w:rsidRPr="00BB2D5A" w:rsidRDefault="00465426" w:rsidP="003E4607">
                    <w:r w:rsidRPr="00BB2D5A">
                      <w:rPr>
                        <w:rFonts w:hint="eastAsia"/>
                      </w:rPr>
                      <w:t>所得税费用</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2,933,527</w:t>
                </w:r>
              </w:p>
            </w:tc>
          </w:tr>
        </w:tbl>
        <w:p w:rsidR="003E4607" w:rsidRPr="00BB2D5A" w:rsidRDefault="003E4607"/>
        <w:p w:rsidR="00D93AE4" w:rsidRPr="00BB2D5A" w:rsidRDefault="00E30060">
          <w:pPr>
            <w:spacing w:before="60" w:after="60"/>
          </w:pPr>
          <w:r w:rsidRPr="00BB2D5A">
            <w:rPr>
              <w:rFonts w:hint="eastAsia"/>
            </w:rPr>
            <w:t>其他说明：</w:t>
          </w:r>
        </w:p>
        <w:sdt>
          <w:sdtPr>
            <w:alias w:val="是否适用：所得税费用的说明[双击切换]"/>
            <w:tag w:val="_GBC_6d867e6606c643469619e039bd83c158"/>
            <w:id w:val="-431902046"/>
            <w:lock w:val="sdtContentLocked"/>
            <w:placeholder>
              <w:docPart w:val="GBC22222222222222222222222222222"/>
            </w:placeholder>
          </w:sdtPr>
          <w:sdtEndPr/>
          <w:sdtContent>
            <w:p w:rsidR="00D93AE4" w:rsidRPr="00BB2D5A" w:rsidRDefault="00465426" w:rsidP="003E4607">
              <w:pPr>
                <w:spacing w:before="60" w:after="60"/>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rPr>
          <w:b/>
        </w:rPr>
      </w:pPr>
    </w:p>
    <w:sdt>
      <w:sdtPr>
        <w:rPr>
          <w:rFonts w:ascii="宋体" w:hAnsi="宋体" w:cs="宋体" w:hint="eastAsia"/>
          <w:b w:val="0"/>
          <w:bCs w:val="0"/>
          <w:kern w:val="0"/>
          <w:szCs w:val="21"/>
        </w:rPr>
        <w:alias w:val="模块:其他综合收益"/>
        <w:tag w:val="_SEC_abcda0c67180436c970991051af2777d"/>
        <w:id w:val="165909154"/>
        <w:lock w:val="sdtLocked"/>
        <w:placeholder>
          <w:docPart w:val="GBC22222222222222222222222222222"/>
        </w:placeholder>
      </w:sdtPr>
      <w:sdtEndPr>
        <w:rPr>
          <w:rFonts w:asciiTheme="minorHAnsi" w:eastAsiaTheme="minorEastAsia" w:hAnsiTheme="minorHAnsi"/>
        </w:rPr>
      </w:sdtEndPr>
      <w:sdtConten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其他综合收益</w:t>
          </w:r>
        </w:p>
        <w:sdt>
          <w:sdtPr>
            <w:alias w:val="是否适用：其他综合收益说明[双击切换]"/>
            <w:tag w:val="_GBC_055e86e99cd742699e3e89a438a26b74"/>
            <w:id w:val="1888521539"/>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sdt>
            <w:sdtPr>
              <w:rPr>
                <w:rFonts w:hint="eastAsia"/>
              </w:rPr>
              <w:alias w:val="其他综合收益详见附注"/>
              <w:tag w:val="_GBC_88f79522b3404a9cba25ea8b611e6680"/>
              <w:id w:val="-1537425822"/>
              <w:lock w:val="sdtLocked"/>
              <w:placeholder>
                <w:docPart w:val="GBC22222222222222222222222222222"/>
              </w:placeholder>
            </w:sdtPr>
            <w:sdtEndPr/>
            <w:sdtContent>
              <w:r w:rsidR="00465426" w:rsidRPr="00BB2D5A">
                <w:rPr>
                  <w:rFonts w:hint="eastAsia"/>
                </w:rPr>
                <w:t>详见本附注“七、57、其他综合收益”</w:t>
              </w:r>
            </w:sdtContent>
          </w:sdt>
        </w:p>
      </w:sdtContent>
    </w:sdt>
    <w:p w:rsidR="00D93AE4" w:rsidRPr="00BB2D5A" w:rsidRDefault="00D93AE4">
      <w:pPr>
        <w:pStyle w:val="affffffffffffff7"/>
      </w:pPr>
    </w:p>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516153194"/>
        <w:lock w:val="sdtLocked"/>
        <w:placeholder>
          <w:docPart w:val="GBC22222222222222222222222222222"/>
        </w:placeholder>
      </w:sdtPr>
      <w:sdtEndPr>
        <w:rPr>
          <w:rFonts w:ascii="宋体" w:hAnsi="宋体"/>
          <w:sz w:val="21"/>
          <w:szCs w:val="21"/>
        </w:rPr>
      </w:sdtEndPr>
      <w:sdtContent>
        <w:p w:rsidR="00D93AE4" w:rsidRPr="00BB2D5A" w:rsidRDefault="00E30060" w:rsidP="00465426">
          <w:pPr>
            <w:pStyle w:val="affffffffffffffffffffffffffffffffff1"/>
            <w:numPr>
              <w:ilvl w:val="0"/>
              <w:numId w:val="121"/>
            </w:numPr>
            <w:ind w:left="426" w:hanging="426"/>
          </w:pPr>
          <w:r w:rsidRPr="00BB2D5A">
            <w:rPr>
              <w:rFonts w:hint="eastAsia"/>
            </w:rPr>
            <w:t>收到的其他与经营活动有关的现金</w:t>
          </w:r>
        </w:p>
        <w:sdt>
          <w:sdtPr>
            <w:alias w:val="是否适用：收到的其他与经营活动有关的现金[双击切换]"/>
            <w:tag w:val="_GBC_27345010807c4445aa9d99ce1518a33b"/>
            <w:id w:val="-1321646338"/>
            <w:lock w:val="sdtContentLocked"/>
            <w:placeholder>
              <w:docPart w:val="GBC22222222222222222222222222222"/>
            </w:placeholder>
          </w:sdtPr>
          <w:sdtEndPr/>
          <w:sdtContent>
            <w:p w:rsidR="00D93AE4" w:rsidRPr="00BB2D5A" w:rsidRDefault="00F45834">
              <w:pPr>
                <w:pStyle w:val="affffffffffffffffffffffffffffffffffffffc"/>
              </w:pPr>
              <w:r w:rsidRPr="00BB2D5A">
                <w:fldChar w:fldCharType="begin"/>
              </w:r>
              <w:r w:rsidR="00465426"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3E4607" w:rsidRPr="00BB2D5A" w:rsidRDefault="00E30060">
          <w:pPr>
            <w:jc w:val="right"/>
          </w:pPr>
          <w:r w:rsidRPr="00BB2D5A">
            <w:rPr>
              <w:rFonts w:hint="eastAsia"/>
            </w:rPr>
            <w:t>单位：</w:t>
          </w:r>
          <w:sdt>
            <w:sdtPr>
              <w:rPr>
                <w:rFonts w:hint="eastAsia"/>
              </w:rPr>
              <w:alias w:val="单位：财务附注：收到的其他与经营活动有关的现金"/>
              <w:tag w:val="_GBC_dda6e50e7ee34f71977565af2472b533"/>
              <w:id w:val="-8455562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收到的其他与经营活动有关的现金"/>
              <w:tag w:val="_GBC_8a91de0777534f02ab9e5a53784ea05b"/>
              <w:id w:val="-81302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3E4607" w:rsidRPr="00BB2D5A" w:rsidTr="003E4607">
            <w:sdt>
              <w:sdtPr>
                <w:tag w:val="_PLD_f7a5d7090c5c4e2b95d9e6f0ea383580"/>
                <w:id w:val="-1160005330"/>
                <w:lock w:val="sdtLocked"/>
              </w:sdtPr>
              <w:sdtEndPr/>
              <w:sdtContent>
                <w:tc>
                  <w:tcPr>
                    <w:tcW w:w="1882" w:type="pct"/>
                  </w:tcPr>
                  <w:p w:rsidR="003E4607" w:rsidRPr="00BB2D5A" w:rsidRDefault="00465426" w:rsidP="003E4607">
                    <w:pPr>
                      <w:autoSpaceDE w:val="0"/>
                      <w:autoSpaceDN w:val="0"/>
                      <w:adjustRightInd w:val="0"/>
                      <w:snapToGrid w:val="0"/>
                      <w:spacing w:line="240" w:lineRule="atLeast"/>
                      <w:jc w:val="center"/>
                    </w:pPr>
                    <w:r w:rsidRPr="00BB2D5A">
                      <w:rPr>
                        <w:rFonts w:hint="eastAsia"/>
                      </w:rPr>
                      <w:t>项目</w:t>
                    </w:r>
                  </w:p>
                </w:tc>
              </w:sdtContent>
            </w:sdt>
            <w:sdt>
              <w:sdtPr>
                <w:tag w:val="_PLD_6a2d5fc680f64ea980912395fdf43d18"/>
                <w:id w:val="2049795004"/>
                <w:lock w:val="sdtLocked"/>
              </w:sdtPr>
              <w:sdtEndPr/>
              <w:sdtContent>
                <w:tc>
                  <w:tcPr>
                    <w:tcW w:w="1562" w:type="pct"/>
                  </w:tcPr>
                  <w:p w:rsidR="003E4607" w:rsidRPr="00BB2D5A" w:rsidRDefault="00465426" w:rsidP="003E4607">
                    <w:pPr>
                      <w:autoSpaceDE w:val="0"/>
                      <w:autoSpaceDN w:val="0"/>
                      <w:adjustRightInd w:val="0"/>
                      <w:snapToGrid w:val="0"/>
                      <w:spacing w:line="240" w:lineRule="atLeast"/>
                      <w:jc w:val="center"/>
                    </w:pPr>
                    <w:r w:rsidRPr="00BB2D5A">
                      <w:rPr>
                        <w:rFonts w:hint="eastAsia"/>
                      </w:rPr>
                      <w:t>本期发生额</w:t>
                    </w:r>
                  </w:p>
                </w:tc>
              </w:sdtContent>
            </w:sdt>
            <w:sdt>
              <w:sdtPr>
                <w:tag w:val="_PLD_4c33d44ff7254e8994d6dacbfee10de3"/>
                <w:id w:val="-1997863073"/>
                <w:lock w:val="sdtLocked"/>
              </w:sdtPr>
              <w:sdtEndPr/>
              <w:sdtContent>
                <w:tc>
                  <w:tcPr>
                    <w:tcW w:w="1556" w:type="pct"/>
                  </w:tcPr>
                  <w:p w:rsidR="003E4607" w:rsidRPr="00BB2D5A" w:rsidRDefault="00465426" w:rsidP="003E4607">
                    <w:pPr>
                      <w:autoSpaceDE w:val="0"/>
                      <w:autoSpaceDN w:val="0"/>
                      <w:adjustRightInd w:val="0"/>
                      <w:snapToGrid w:val="0"/>
                      <w:spacing w:line="240" w:lineRule="atLeast"/>
                      <w:jc w:val="center"/>
                    </w:pPr>
                    <w:r w:rsidRPr="00BB2D5A">
                      <w:rPr>
                        <w:rFonts w:hint="eastAsia"/>
                      </w:rPr>
                      <w:t>上期发生额</w:t>
                    </w:r>
                  </w:p>
                </w:tc>
              </w:sdtContent>
            </w:sdt>
          </w:tr>
          <w:sdt>
            <w:sdtPr>
              <w:rPr>
                <w:rFonts w:asciiTheme="minorHAnsi" w:eastAsiaTheme="minorEastAsia" w:hAnsiTheme="minorHAnsi" w:cstheme="minorBidi" w:hint="eastAsia"/>
                <w:kern w:val="2"/>
                <w:szCs w:val="22"/>
              </w:rPr>
              <w:alias w:val="收到的其他与经营活动有关的现金明细"/>
              <w:tag w:val="_TUP_ca9171e54df6430e9436143874401ecc"/>
              <w:id w:val="280241652"/>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asciiTheme="minorHAnsi" w:eastAsiaTheme="minorEastAsia" w:hAnsiTheme="minorHAnsi" w:cstheme="minorBidi" w:hint="eastAsia"/>
                        <w:kern w:val="2"/>
                        <w:szCs w:val="22"/>
                      </w:rPr>
                      <w:t>收回贷款</w:t>
                    </w:r>
                  </w:p>
                </w:tc>
                <w:tc>
                  <w:tcPr>
                    <w:tcW w:w="1562" w:type="pct"/>
                    <w:vAlign w:val="bottom"/>
                  </w:tcPr>
                  <w:p w:rsidR="003E4607" w:rsidRPr="00BB2D5A" w:rsidRDefault="00465426" w:rsidP="003E4607">
                    <w:pPr>
                      <w:jc w:val="right"/>
                    </w:pPr>
                    <w:r w:rsidRPr="00BB2D5A">
                      <w:t>11,481,788</w:t>
                    </w:r>
                  </w:p>
                </w:tc>
                <w:tc>
                  <w:tcPr>
                    <w:tcW w:w="1556" w:type="pct"/>
                  </w:tcPr>
                  <w:p w:rsidR="003E4607" w:rsidRPr="00BB2D5A" w:rsidRDefault="00465426" w:rsidP="003E4607">
                    <w:pPr>
                      <w:jc w:val="right"/>
                    </w:pPr>
                    <w:r w:rsidRPr="00BB2D5A">
                      <w:t>6,795,781</w:t>
                    </w:r>
                  </w:p>
                </w:tc>
              </w:tr>
            </w:sdtContent>
          </w:sdt>
          <w:sdt>
            <w:sdtPr>
              <w:rPr>
                <w:rFonts w:asciiTheme="minorHAnsi" w:eastAsiaTheme="minorEastAsia" w:hAnsiTheme="minorHAnsi" w:cstheme="minorBidi" w:hint="eastAsia"/>
                <w:kern w:val="2"/>
                <w:szCs w:val="22"/>
              </w:rPr>
              <w:alias w:val="收到的其他与经营活动有关的现金明细"/>
              <w:tag w:val="_TUP_ca9171e54df6430e9436143874401ecc"/>
              <w:id w:val="1132289410"/>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asciiTheme="minorHAnsi" w:eastAsiaTheme="minorEastAsia" w:hAnsiTheme="minorHAnsi" w:cstheme="minorBidi" w:hint="eastAsia"/>
                        <w:kern w:val="2"/>
                        <w:szCs w:val="22"/>
                      </w:rPr>
                      <w:t>吸收存款</w:t>
                    </w:r>
                  </w:p>
                </w:tc>
                <w:tc>
                  <w:tcPr>
                    <w:tcW w:w="1562" w:type="pct"/>
                    <w:vAlign w:val="bottom"/>
                  </w:tcPr>
                  <w:p w:rsidR="003E4607" w:rsidRPr="00BB2D5A" w:rsidRDefault="00465426" w:rsidP="003E4607">
                    <w:pPr>
                      <w:jc w:val="right"/>
                    </w:pPr>
                    <w:r w:rsidRPr="00BB2D5A">
                      <w:t>6,562,463</w:t>
                    </w:r>
                  </w:p>
                </w:tc>
                <w:tc>
                  <w:tcPr>
                    <w:tcW w:w="1556" w:type="pct"/>
                  </w:tcPr>
                  <w:p w:rsidR="003E4607" w:rsidRPr="00BB2D5A" w:rsidRDefault="00465426" w:rsidP="003E4607">
                    <w:pPr>
                      <w:jc w:val="right"/>
                    </w:pPr>
                    <w:r w:rsidRPr="00BB2D5A">
                      <w:t>1,826,603</w:t>
                    </w:r>
                  </w:p>
                </w:tc>
              </w:tr>
            </w:sdtContent>
          </w:sdt>
          <w:sdt>
            <w:sdtPr>
              <w:rPr>
                <w:rFonts w:asciiTheme="minorHAnsi" w:eastAsiaTheme="minorEastAsia" w:hAnsiTheme="minorHAnsi" w:cstheme="minorBidi" w:hint="eastAsia"/>
                <w:kern w:val="2"/>
                <w:szCs w:val="22"/>
              </w:rPr>
              <w:alias w:val="收到的其他与经营活动有关的现金明细"/>
              <w:tag w:val="_TUP_ca9171e54df6430e9436143874401ecc"/>
              <w:id w:val="-1944533573"/>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asciiTheme="minorHAnsi" w:eastAsiaTheme="minorEastAsia" w:hAnsiTheme="minorHAnsi" w:cstheme="minorBidi" w:hint="eastAsia"/>
                        <w:kern w:val="2"/>
                        <w:szCs w:val="22"/>
                      </w:rPr>
                      <w:t>收回环境治理保证金</w:t>
                    </w:r>
                  </w:p>
                </w:tc>
                <w:tc>
                  <w:tcPr>
                    <w:tcW w:w="1562" w:type="pct"/>
                    <w:vAlign w:val="bottom"/>
                  </w:tcPr>
                  <w:p w:rsidR="003E4607" w:rsidRPr="00BB2D5A" w:rsidRDefault="00465426" w:rsidP="003E4607">
                    <w:pPr>
                      <w:jc w:val="right"/>
                    </w:pPr>
                    <w:r w:rsidRPr="00BB2D5A">
                      <w:t>981,724</w:t>
                    </w:r>
                  </w:p>
                </w:tc>
                <w:tc>
                  <w:tcPr>
                    <w:tcW w:w="1556" w:type="pct"/>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收到的其他与经营活动有关的现金明细"/>
              <w:tag w:val="_TUP_ca9171e54df6430e9436143874401ecc"/>
              <w:id w:val="-251209662"/>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asciiTheme="minorHAnsi" w:eastAsiaTheme="minorEastAsia" w:hAnsiTheme="minorHAnsi" w:cstheme="minorBidi" w:hint="eastAsia"/>
                        <w:kern w:val="2"/>
                        <w:szCs w:val="22"/>
                      </w:rPr>
                      <w:t>贷款利息收入</w:t>
                    </w:r>
                  </w:p>
                </w:tc>
                <w:tc>
                  <w:tcPr>
                    <w:tcW w:w="1562" w:type="pct"/>
                    <w:vAlign w:val="bottom"/>
                  </w:tcPr>
                  <w:p w:rsidR="003E4607" w:rsidRPr="00BB2D5A" w:rsidRDefault="00465426" w:rsidP="003E4607">
                    <w:pPr>
                      <w:jc w:val="right"/>
                    </w:pPr>
                    <w:r w:rsidRPr="00BB2D5A">
                      <w:t>500,413</w:t>
                    </w:r>
                  </w:p>
                </w:tc>
                <w:tc>
                  <w:tcPr>
                    <w:tcW w:w="1556" w:type="pct"/>
                  </w:tcPr>
                  <w:p w:rsidR="003E4607" w:rsidRPr="00BB2D5A" w:rsidRDefault="00465426" w:rsidP="003E4607">
                    <w:pPr>
                      <w:jc w:val="right"/>
                    </w:pPr>
                    <w:r w:rsidRPr="00BB2D5A">
                      <w:t>489,929</w:t>
                    </w:r>
                  </w:p>
                </w:tc>
              </w:tr>
            </w:sdtContent>
          </w:sdt>
          <w:sdt>
            <w:sdtPr>
              <w:rPr>
                <w:rFonts w:asciiTheme="minorHAnsi" w:eastAsiaTheme="minorEastAsia" w:hAnsiTheme="minorHAnsi" w:cstheme="minorBidi" w:hint="eastAsia"/>
                <w:kern w:val="2"/>
                <w:szCs w:val="22"/>
              </w:rPr>
              <w:alias w:val="收到的其他与经营活动有关的现金明细"/>
              <w:tag w:val="_TUP_ca9171e54df6430e9436143874401ecc"/>
              <w:id w:val="-706806628"/>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asciiTheme="minorHAnsi" w:eastAsiaTheme="minorEastAsia" w:hAnsiTheme="minorHAnsi" w:cstheme="minorBidi" w:hint="eastAsia"/>
                        <w:kern w:val="2"/>
                        <w:szCs w:val="22"/>
                      </w:rPr>
                      <w:t>政府补助及扶持基金收入</w:t>
                    </w:r>
                  </w:p>
                </w:tc>
                <w:tc>
                  <w:tcPr>
                    <w:tcW w:w="1562" w:type="pct"/>
                    <w:vAlign w:val="bottom"/>
                  </w:tcPr>
                  <w:p w:rsidR="003E4607" w:rsidRPr="00BB2D5A" w:rsidRDefault="00465426" w:rsidP="003E4607">
                    <w:pPr>
                      <w:jc w:val="right"/>
                    </w:pPr>
                    <w:r w:rsidRPr="00BB2D5A">
                      <w:t>333,327</w:t>
                    </w:r>
                  </w:p>
                </w:tc>
                <w:tc>
                  <w:tcPr>
                    <w:tcW w:w="1556" w:type="pct"/>
                  </w:tcPr>
                  <w:p w:rsidR="003E4607" w:rsidRPr="00BB2D5A" w:rsidRDefault="00465426" w:rsidP="003E4607">
                    <w:pPr>
                      <w:jc w:val="right"/>
                    </w:pPr>
                    <w:r w:rsidRPr="00BB2D5A">
                      <w:t>201,494</w:t>
                    </w:r>
                  </w:p>
                </w:tc>
              </w:tr>
            </w:sdtContent>
          </w:sdt>
          <w:sdt>
            <w:sdtPr>
              <w:rPr>
                <w:rFonts w:asciiTheme="minorHAnsi" w:eastAsiaTheme="minorEastAsia" w:hAnsiTheme="minorHAnsi" w:cstheme="minorBidi" w:hint="eastAsia"/>
                <w:kern w:val="2"/>
                <w:szCs w:val="22"/>
              </w:rPr>
              <w:alias w:val="收到的其他与经营活动有关的现金明细"/>
              <w:tag w:val="_TUP_ca9171e54df6430e9436143874401ecc"/>
              <w:id w:val="1436245882"/>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asciiTheme="minorHAnsi" w:eastAsiaTheme="minorEastAsia" w:hAnsiTheme="minorHAnsi" w:cstheme="minorBidi" w:hint="eastAsia"/>
                        <w:kern w:val="2"/>
                        <w:szCs w:val="22"/>
                      </w:rPr>
                      <w:t>往来款</w:t>
                    </w:r>
                  </w:p>
                </w:tc>
                <w:tc>
                  <w:tcPr>
                    <w:tcW w:w="1562" w:type="pct"/>
                    <w:vAlign w:val="bottom"/>
                  </w:tcPr>
                  <w:p w:rsidR="003E4607" w:rsidRPr="00BB2D5A" w:rsidRDefault="00465426" w:rsidP="003E4607">
                    <w:pPr>
                      <w:jc w:val="right"/>
                    </w:pPr>
                    <w:r w:rsidRPr="00BB2D5A">
                      <w:t>227,544</w:t>
                    </w:r>
                  </w:p>
                </w:tc>
                <w:tc>
                  <w:tcPr>
                    <w:tcW w:w="1556" w:type="pct"/>
                  </w:tcPr>
                  <w:p w:rsidR="003E4607" w:rsidRPr="00BB2D5A" w:rsidRDefault="00465426" w:rsidP="003E4607">
                    <w:pPr>
                      <w:jc w:val="right"/>
                    </w:pPr>
                    <w:r w:rsidRPr="00BB2D5A">
                      <w:t>417,133</w:t>
                    </w:r>
                  </w:p>
                </w:tc>
              </w:tr>
            </w:sdtContent>
          </w:sdt>
          <w:sdt>
            <w:sdtPr>
              <w:rPr>
                <w:rFonts w:asciiTheme="minorHAnsi" w:eastAsiaTheme="minorEastAsia" w:hAnsiTheme="minorHAnsi" w:cstheme="minorBidi" w:hint="eastAsia"/>
                <w:kern w:val="2"/>
                <w:szCs w:val="22"/>
              </w:rPr>
              <w:alias w:val="收到的其他与经营活动有关的现金明细"/>
              <w:tag w:val="_TUP_ca9171e54df6430e9436143874401ecc"/>
              <w:id w:val="484902639"/>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asciiTheme="minorHAnsi" w:eastAsiaTheme="minorEastAsia" w:hAnsiTheme="minorHAnsi" w:cstheme="minorBidi" w:hint="eastAsia"/>
                        <w:kern w:val="2"/>
                        <w:szCs w:val="22"/>
                      </w:rPr>
                      <w:t>收回票据保证金</w:t>
                    </w:r>
                  </w:p>
                </w:tc>
                <w:tc>
                  <w:tcPr>
                    <w:tcW w:w="1562" w:type="pct"/>
                    <w:vAlign w:val="bottom"/>
                  </w:tcPr>
                  <w:p w:rsidR="003E4607" w:rsidRPr="00BB2D5A" w:rsidRDefault="00465426" w:rsidP="003E4607">
                    <w:pPr>
                      <w:jc w:val="right"/>
                    </w:pPr>
                    <w:r w:rsidRPr="00BB2D5A">
                      <w:t>224,738</w:t>
                    </w:r>
                  </w:p>
                </w:tc>
                <w:tc>
                  <w:tcPr>
                    <w:tcW w:w="1556" w:type="pct"/>
                  </w:tcPr>
                  <w:p w:rsidR="003E4607" w:rsidRPr="00BB2D5A" w:rsidRDefault="00465426" w:rsidP="003E4607">
                    <w:pPr>
                      <w:jc w:val="right"/>
                    </w:pPr>
                    <w:r w:rsidRPr="00BB2D5A">
                      <w:t>638,678</w:t>
                    </w:r>
                  </w:p>
                </w:tc>
              </w:tr>
            </w:sdtContent>
          </w:sdt>
          <w:sdt>
            <w:sdtPr>
              <w:rPr>
                <w:rFonts w:asciiTheme="minorHAnsi" w:eastAsiaTheme="minorEastAsia" w:hAnsiTheme="minorHAnsi" w:cstheme="minorBidi" w:hint="eastAsia"/>
                <w:kern w:val="2"/>
                <w:szCs w:val="22"/>
              </w:rPr>
              <w:alias w:val="收到的其他与经营活动有关的现金明细"/>
              <w:tag w:val="_TUP_ca9171e54df6430e9436143874401ecc"/>
              <w:id w:val="1073081250"/>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asciiTheme="minorHAnsi" w:eastAsiaTheme="minorEastAsia" w:hAnsiTheme="minorHAnsi" w:cstheme="minorBidi" w:hint="eastAsia"/>
                        <w:kern w:val="2"/>
                        <w:szCs w:val="22"/>
                      </w:rPr>
                      <w:t>涉诉资金解冻</w:t>
                    </w:r>
                  </w:p>
                </w:tc>
                <w:tc>
                  <w:tcPr>
                    <w:tcW w:w="1562" w:type="pct"/>
                    <w:vAlign w:val="bottom"/>
                  </w:tcPr>
                  <w:p w:rsidR="003E4607" w:rsidRPr="00BB2D5A" w:rsidRDefault="00465426" w:rsidP="003E4607">
                    <w:pPr>
                      <w:jc w:val="right"/>
                    </w:pPr>
                    <w:r w:rsidRPr="00BB2D5A">
                      <w:t>176,893</w:t>
                    </w:r>
                  </w:p>
                </w:tc>
                <w:tc>
                  <w:tcPr>
                    <w:tcW w:w="1556" w:type="pct"/>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收到的其他与经营活动有关的现金明细"/>
              <w:tag w:val="_TUP_ca9171e54df6430e9436143874401ecc"/>
              <w:id w:val="55828082"/>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asciiTheme="minorHAnsi" w:eastAsiaTheme="minorEastAsia" w:hAnsiTheme="minorHAnsi" w:cstheme="minorBidi" w:hint="eastAsia"/>
                        <w:kern w:val="2"/>
                        <w:szCs w:val="22"/>
                      </w:rPr>
                      <w:t>利息收入</w:t>
                    </w:r>
                  </w:p>
                </w:tc>
                <w:tc>
                  <w:tcPr>
                    <w:tcW w:w="1562" w:type="pct"/>
                    <w:vAlign w:val="bottom"/>
                  </w:tcPr>
                  <w:p w:rsidR="003E4607" w:rsidRPr="00BB2D5A" w:rsidRDefault="00465426" w:rsidP="003E4607">
                    <w:pPr>
                      <w:jc w:val="right"/>
                    </w:pPr>
                    <w:r w:rsidRPr="00BB2D5A">
                      <w:t>52,081</w:t>
                    </w:r>
                  </w:p>
                </w:tc>
                <w:tc>
                  <w:tcPr>
                    <w:tcW w:w="1556" w:type="pct"/>
                  </w:tcPr>
                  <w:p w:rsidR="003E4607" w:rsidRPr="00BB2D5A" w:rsidRDefault="00465426" w:rsidP="003E4607">
                    <w:pPr>
                      <w:jc w:val="right"/>
                    </w:pPr>
                    <w:r w:rsidRPr="00BB2D5A">
                      <w:t>127,995</w:t>
                    </w:r>
                  </w:p>
                </w:tc>
              </w:tr>
            </w:sdtContent>
          </w:sdt>
          <w:sdt>
            <w:sdtPr>
              <w:rPr>
                <w:rFonts w:asciiTheme="minorHAnsi" w:eastAsiaTheme="minorEastAsia" w:hAnsiTheme="minorHAnsi" w:cstheme="minorBidi" w:hint="eastAsia"/>
                <w:kern w:val="2"/>
                <w:szCs w:val="22"/>
              </w:rPr>
              <w:alias w:val="收到的其他与经营活动有关的现金明细"/>
              <w:tag w:val="_TUP_ca9171e54df6430e9436143874401ecc"/>
              <w:id w:val="513576110"/>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asciiTheme="minorHAnsi" w:eastAsiaTheme="minorEastAsia" w:hAnsiTheme="minorHAnsi" w:cstheme="minorBidi" w:hint="eastAsia"/>
                        <w:kern w:val="2"/>
                        <w:szCs w:val="22"/>
                      </w:rPr>
                      <w:t>收回应收款项类投资</w:t>
                    </w:r>
                  </w:p>
                </w:tc>
                <w:tc>
                  <w:tcPr>
                    <w:tcW w:w="1562" w:type="pct"/>
                    <w:vAlign w:val="bottom"/>
                  </w:tcPr>
                  <w:p w:rsidR="003E4607" w:rsidRPr="00BB2D5A" w:rsidRDefault="003E4607" w:rsidP="003E4607">
                    <w:pPr>
                      <w:jc w:val="right"/>
                    </w:pPr>
                  </w:p>
                </w:tc>
                <w:tc>
                  <w:tcPr>
                    <w:tcW w:w="1556" w:type="pct"/>
                  </w:tcPr>
                  <w:p w:rsidR="003E4607" w:rsidRPr="00BB2D5A" w:rsidRDefault="00465426" w:rsidP="003E4607">
                    <w:pPr>
                      <w:jc w:val="right"/>
                    </w:pPr>
                    <w:r w:rsidRPr="00BB2D5A">
                      <w:t>950,199</w:t>
                    </w:r>
                  </w:p>
                </w:tc>
              </w:tr>
            </w:sdtContent>
          </w:sdt>
          <w:sdt>
            <w:sdtPr>
              <w:rPr>
                <w:rFonts w:asciiTheme="minorHAnsi" w:eastAsiaTheme="minorEastAsia" w:hAnsiTheme="minorHAnsi" w:cstheme="minorBidi" w:hint="eastAsia"/>
                <w:kern w:val="2"/>
                <w:szCs w:val="22"/>
              </w:rPr>
              <w:alias w:val="收到的其他与经营活动有关的现金明细"/>
              <w:tag w:val="_TUP_ca9171e54df6430e9436143874401ecc"/>
              <w:id w:val="1244059137"/>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asciiTheme="minorHAnsi" w:eastAsiaTheme="minorEastAsia" w:hAnsiTheme="minorHAnsi" w:cstheme="minorBidi" w:hint="eastAsia"/>
                        <w:kern w:val="2"/>
                        <w:szCs w:val="22"/>
                      </w:rPr>
                      <w:t>其他</w:t>
                    </w:r>
                  </w:p>
                </w:tc>
                <w:tc>
                  <w:tcPr>
                    <w:tcW w:w="1562" w:type="pct"/>
                    <w:vAlign w:val="bottom"/>
                  </w:tcPr>
                  <w:p w:rsidR="003E4607" w:rsidRPr="00BB2D5A" w:rsidRDefault="00465426" w:rsidP="003E4607">
                    <w:pPr>
                      <w:jc w:val="right"/>
                    </w:pPr>
                    <w:r w:rsidRPr="00BB2D5A">
                      <w:t>128,634</w:t>
                    </w:r>
                  </w:p>
                </w:tc>
                <w:tc>
                  <w:tcPr>
                    <w:tcW w:w="1556" w:type="pct"/>
                  </w:tcPr>
                  <w:p w:rsidR="003E4607" w:rsidRPr="00BB2D5A" w:rsidRDefault="00465426" w:rsidP="003E4607">
                    <w:pPr>
                      <w:jc w:val="right"/>
                    </w:pPr>
                    <w:r w:rsidRPr="00BB2D5A">
                      <w:t>105,257</w:t>
                    </w:r>
                  </w:p>
                </w:tc>
              </w:tr>
            </w:sdtContent>
          </w:sdt>
          <w:tr w:rsidR="003E4607" w:rsidRPr="00BB2D5A" w:rsidTr="003E4607">
            <w:sdt>
              <w:sdtPr>
                <w:tag w:val="_PLD_15c008cf970d4546b79acd33ba59b803"/>
                <w:id w:val="1599523616"/>
                <w:lock w:val="sdtLocked"/>
              </w:sdtPr>
              <w:sdtEndPr/>
              <w:sdtContent>
                <w:tc>
                  <w:tcPr>
                    <w:tcW w:w="1882" w:type="pct"/>
                  </w:tcPr>
                  <w:p w:rsidR="003E4607" w:rsidRPr="00BB2D5A" w:rsidRDefault="00465426" w:rsidP="003E4607">
                    <w:pPr>
                      <w:autoSpaceDE w:val="0"/>
                      <w:autoSpaceDN w:val="0"/>
                      <w:adjustRightInd w:val="0"/>
                      <w:snapToGrid w:val="0"/>
                      <w:spacing w:line="240" w:lineRule="atLeast"/>
                      <w:jc w:val="center"/>
                    </w:pPr>
                    <w:r w:rsidRPr="00BB2D5A">
                      <w:rPr>
                        <w:rFonts w:hint="eastAsia"/>
                      </w:rPr>
                      <w:t>合计</w:t>
                    </w:r>
                  </w:p>
                </w:tc>
              </w:sdtContent>
            </w:sdt>
            <w:tc>
              <w:tcPr>
                <w:tcW w:w="1562" w:type="pct"/>
                <w:vAlign w:val="bottom"/>
              </w:tcPr>
              <w:p w:rsidR="003E4607" w:rsidRPr="00BB2D5A" w:rsidRDefault="00465426" w:rsidP="003E4607">
                <w:pPr>
                  <w:jc w:val="right"/>
                </w:pPr>
                <w:r w:rsidRPr="00BB2D5A">
                  <w:t>20,669,605</w:t>
                </w:r>
              </w:p>
            </w:tc>
            <w:tc>
              <w:tcPr>
                <w:tcW w:w="1556" w:type="pct"/>
              </w:tcPr>
              <w:p w:rsidR="003E4607" w:rsidRPr="00BB2D5A" w:rsidRDefault="00465426" w:rsidP="003E4607">
                <w:pPr>
                  <w:jc w:val="right"/>
                </w:pPr>
                <w:r w:rsidRPr="00BB2D5A">
                  <w:t>11,553,069</w:t>
                </w:r>
              </w:p>
            </w:tc>
          </w:tr>
        </w:tbl>
        <w:p w:rsidR="00D93AE4" w:rsidRPr="00BB2D5A" w:rsidRDefault="00964E85" w:rsidP="003E4607"/>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900028987"/>
        <w:lock w:val="sdtLocked"/>
        <w:placeholder>
          <w:docPart w:val="GBC22222222222222222222222222222"/>
        </w:placeholder>
      </w:sdtPr>
      <w:sdtEndPr>
        <w:rPr>
          <w:rFonts w:asciiTheme="minorHAnsi" w:hAnsiTheme="minorHAnsi" w:cstheme="minorBidi"/>
          <w:kern w:val="2"/>
          <w:sz w:val="21"/>
          <w:szCs w:val="21"/>
        </w:rPr>
      </w:sdtEndPr>
      <w:sdtContent>
        <w:p w:rsidR="00D93AE4" w:rsidRPr="00BB2D5A" w:rsidRDefault="00E30060" w:rsidP="00465426">
          <w:pPr>
            <w:pStyle w:val="affffffffffffffffffffffffffffffffff1"/>
            <w:numPr>
              <w:ilvl w:val="0"/>
              <w:numId w:val="121"/>
            </w:numPr>
            <w:ind w:left="426" w:hanging="426"/>
          </w:pPr>
          <w:r w:rsidRPr="00BB2D5A">
            <w:rPr>
              <w:rFonts w:hint="eastAsia"/>
            </w:rPr>
            <w:t>支付的其他与经营活动有关的现金</w:t>
          </w:r>
        </w:p>
        <w:sdt>
          <w:sdtPr>
            <w:alias w:val="是否适用：支付的其他与经营活动有关的现金[双击切换]"/>
            <w:tag w:val="_GBC_f4dd9812849049808cd722f0acb16a7a"/>
            <w:id w:val="1736502316"/>
            <w:lock w:val="sdtContentLocked"/>
            <w:placeholder>
              <w:docPart w:val="GBC22222222222222222222222222222"/>
            </w:placeholder>
          </w:sdtPr>
          <w:sdtEndPr/>
          <w:sdtContent>
            <w:p w:rsidR="00D93AE4" w:rsidRPr="00BB2D5A" w:rsidRDefault="00F45834">
              <w:pPr>
                <w:pStyle w:val="affffffffffffffffffffffffffffffffffffffc"/>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支付的其他与经营活动有关的现金"/>
              <w:tag w:val="_GBC_43b6d286fa3345adb12f59f8ca6d94fd"/>
              <w:id w:val="-12036282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支付的其他与经营活动有关的现金"/>
              <w:tag w:val="_GBC_1cb95a87f7e44f1f81d520deac5b4e18"/>
              <w:id w:val="-1710944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10"/>
            <w:gridCol w:w="2839"/>
          </w:tblGrid>
          <w:tr w:rsidR="003E4607" w:rsidRPr="00BB2D5A" w:rsidTr="003E4607">
            <w:bookmarkStart w:id="321" w:name="_Hlk37866001" w:displacedByCustomXml="next"/>
            <w:sdt>
              <w:sdtPr>
                <w:tag w:val="_PLD_313336294a534de9a634e32311d5592e"/>
                <w:id w:val="716014566"/>
                <w:lock w:val="sdtLocked"/>
              </w:sdtPr>
              <w:sdtEndPr/>
              <w:sdtContent>
                <w:tc>
                  <w:tcPr>
                    <w:tcW w:w="1882" w:type="pct"/>
                  </w:tcPr>
                  <w:p w:rsidR="003E4607" w:rsidRPr="00BB2D5A" w:rsidRDefault="00465426" w:rsidP="003E4607">
                    <w:pPr>
                      <w:autoSpaceDE w:val="0"/>
                      <w:autoSpaceDN w:val="0"/>
                      <w:adjustRightInd w:val="0"/>
                      <w:snapToGrid w:val="0"/>
                      <w:jc w:val="center"/>
                    </w:pPr>
                    <w:r w:rsidRPr="00BB2D5A">
                      <w:rPr>
                        <w:rFonts w:hint="eastAsia"/>
                      </w:rPr>
                      <w:t>项目</w:t>
                    </w:r>
                  </w:p>
                </w:tc>
              </w:sdtContent>
            </w:sdt>
            <w:sdt>
              <w:sdtPr>
                <w:tag w:val="_PLD_254446e36934468da941d479360a4c79"/>
                <w:id w:val="2012488349"/>
                <w:lock w:val="sdtLocked"/>
              </w:sdtPr>
              <w:sdtEndPr/>
              <w:sdtContent>
                <w:tc>
                  <w:tcPr>
                    <w:tcW w:w="1551" w:type="pct"/>
                  </w:tcPr>
                  <w:p w:rsidR="003E4607" w:rsidRPr="00BB2D5A" w:rsidRDefault="00465426" w:rsidP="003E4607">
                    <w:pPr>
                      <w:autoSpaceDE w:val="0"/>
                      <w:autoSpaceDN w:val="0"/>
                      <w:adjustRightInd w:val="0"/>
                      <w:snapToGrid w:val="0"/>
                      <w:jc w:val="center"/>
                    </w:pPr>
                    <w:r w:rsidRPr="00BB2D5A">
                      <w:rPr>
                        <w:rFonts w:hint="eastAsia"/>
                      </w:rPr>
                      <w:t>本期发生额</w:t>
                    </w:r>
                  </w:p>
                </w:tc>
              </w:sdtContent>
            </w:sdt>
            <w:sdt>
              <w:sdtPr>
                <w:tag w:val="_PLD_7dc479c1c10240cc94f89ea3fc1d6136"/>
                <w:id w:val="533853344"/>
                <w:lock w:val="sdtLocked"/>
              </w:sdtPr>
              <w:sdtEndPr/>
              <w:sdtContent>
                <w:tc>
                  <w:tcPr>
                    <w:tcW w:w="1567" w:type="pct"/>
                  </w:tcPr>
                  <w:p w:rsidR="003E4607" w:rsidRPr="00BB2D5A" w:rsidRDefault="00465426" w:rsidP="003E4607">
                    <w:pPr>
                      <w:autoSpaceDE w:val="0"/>
                      <w:autoSpaceDN w:val="0"/>
                      <w:adjustRightInd w:val="0"/>
                      <w:snapToGrid w:val="0"/>
                      <w:jc w:val="center"/>
                    </w:pPr>
                    <w:r w:rsidRPr="00BB2D5A">
                      <w:rPr>
                        <w:rFonts w:hint="eastAsia"/>
                      </w:rPr>
                      <w:t>上期发生额</w:t>
                    </w:r>
                  </w:p>
                </w:tc>
              </w:sdtContent>
            </w:sdt>
          </w:tr>
          <w:sdt>
            <w:sdtPr>
              <w:rPr>
                <w:rFonts w:asciiTheme="minorHAnsi" w:eastAsiaTheme="minorEastAsia" w:hAnsiTheme="minorHAnsi" w:cstheme="minorBidi" w:hint="eastAsia"/>
                <w:kern w:val="2"/>
                <w:szCs w:val="22"/>
              </w:rPr>
              <w:alias w:val="支付的其他与经营活动有关的现金明细"/>
              <w:tag w:val="_TUP_6bc26f086cee402ca4d348d61c665ec6"/>
              <w:id w:val="515738496"/>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hint="eastAsia"/>
                        <w:lang w:bidi="ar"/>
                      </w:rPr>
                      <w:t>发放贷款</w:t>
                    </w:r>
                  </w:p>
                </w:tc>
                <w:tc>
                  <w:tcPr>
                    <w:tcW w:w="1551" w:type="pct"/>
                  </w:tcPr>
                  <w:p w:rsidR="003E4607" w:rsidRPr="00BB2D5A" w:rsidRDefault="00465426" w:rsidP="003E4607">
                    <w:pPr>
                      <w:jc w:val="right"/>
                    </w:pPr>
                    <w:r w:rsidRPr="00BB2D5A">
                      <w:t>11,856,465</w:t>
                    </w:r>
                  </w:p>
                </w:tc>
                <w:tc>
                  <w:tcPr>
                    <w:tcW w:w="1567" w:type="pct"/>
                  </w:tcPr>
                  <w:p w:rsidR="003E4607" w:rsidRPr="00BB2D5A" w:rsidRDefault="00465426" w:rsidP="003E4607">
                    <w:pPr>
                      <w:jc w:val="right"/>
                    </w:pPr>
                    <w:r w:rsidRPr="00BB2D5A">
                      <w:rPr>
                        <w:lang w:bidi="ar"/>
                      </w:rPr>
                      <w:t>8,166,997</w:t>
                    </w:r>
                  </w:p>
                </w:tc>
              </w:tr>
            </w:sdtContent>
          </w:sdt>
          <w:sdt>
            <w:sdtPr>
              <w:rPr>
                <w:rFonts w:asciiTheme="minorHAnsi" w:eastAsiaTheme="minorEastAsia" w:hAnsiTheme="minorHAnsi" w:cstheme="minorBidi" w:hint="eastAsia"/>
                <w:kern w:val="2"/>
                <w:szCs w:val="22"/>
              </w:rPr>
              <w:alias w:val="支付的其他与经营活动有关的现金明细"/>
              <w:tag w:val="_TUP_6bc26f086cee402ca4d348d61c665ec6"/>
              <w:id w:val="53365512"/>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hint="eastAsia"/>
                        <w:lang w:bidi="ar"/>
                      </w:rPr>
                      <w:t>销售及管理费用支付额</w:t>
                    </w:r>
                  </w:p>
                </w:tc>
                <w:tc>
                  <w:tcPr>
                    <w:tcW w:w="1551" w:type="pct"/>
                  </w:tcPr>
                  <w:p w:rsidR="003E4607" w:rsidRPr="00BB2D5A" w:rsidRDefault="00465426" w:rsidP="003E4607">
                    <w:pPr>
                      <w:jc w:val="right"/>
                    </w:pPr>
                    <w:r w:rsidRPr="00BB2D5A">
                      <w:t>6,511,642</w:t>
                    </w:r>
                  </w:p>
                </w:tc>
                <w:tc>
                  <w:tcPr>
                    <w:tcW w:w="1567" w:type="pct"/>
                  </w:tcPr>
                  <w:p w:rsidR="003E4607" w:rsidRPr="00BB2D5A" w:rsidRDefault="00465426" w:rsidP="003E4607">
                    <w:pPr>
                      <w:jc w:val="right"/>
                    </w:pPr>
                    <w:r w:rsidRPr="00BB2D5A">
                      <w:rPr>
                        <w:rFonts w:hint="eastAsia"/>
                        <w:lang w:bidi="ar"/>
                      </w:rPr>
                      <w:t>6</w:t>
                    </w:r>
                    <w:r w:rsidRPr="00BB2D5A">
                      <w:rPr>
                        <w:lang w:bidi="ar"/>
                      </w:rPr>
                      <w:t>,</w:t>
                    </w:r>
                    <w:r w:rsidRPr="00BB2D5A">
                      <w:rPr>
                        <w:rFonts w:hint="eastAsia"/>
                        <w:lang w:bidi="ar"/>
                      </w:rPr>
                      <w:t>962</w:t>
                    </w:r>
                    <w:r w:rsidRPr="00BB2D5A">
                      <w:rPr>
                        <w:lang w:bidi="ar"/>
                      </w:rPr>
                      <w:t>,</w:t>
                    </w:r>
                    <w:r w:rsidRPr="00BB2D5A">
                      <w:rPr>
                        <w:rFonts w:hint="eastAsia"/>
                        <w:lang w:bidi="ar"/>
                      </w:rPr>
                      <w:t>055</w:t>
                    </w:r>
                  </w:p>
                </w:tc>
              </w:tr>
            </w:sdtContent>
          </w:sdt>
          <w:sdt>
            <w:sdtPr>
              <w:rPr>
                <w:rFonts w:asciiTheme="minorHAnsi" w:eastAsiaTheme="minorEastAsia" w:hAnsiTheme="minorHAnsi" w:cstheme="minorBidi" w:hint="eastAsia"/>
                <w:kern w:val="2"/>
                <w:szCs w:val="22"/>
              </w:rPr>
              <w:alias w:val="支付的其他与经营活动有关的现金明细"/>
              <w:tag w:val="_TUP_6bc26f086cee402ca4d348d61c665ec6"/>
              <w:id w:val="-1222060366"/>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hint="eastAsia"/>
                        <w:lang w:bidi="ar"/>
                      </w:rPr>
                      <w:t>支付票据保证金</w:t>
                    </w:r>
                  </w:p>
                </w:tc>
                <w:tc>
                  <w:tcPr>
                    <w:tcW w:w="1551" w:type="pct"/>
                  </w:tcPr>
                  <w:p w:rsidR="003E4607" w:rsidRPr="00BB2D5A" w:rsidRDefault="00465426" w:rsidP="003E4607">
                    <w:pPr>
                      <w:jc w:val="right"/>
                    </w:pPr>
                    <w:r w:rsidRPr="00BB2D5A">
                      <w:t>2,124,115</w:t>
                    </w:r>
                  </w:p>
                </w:tc>
                <w:tc>
                  <w:tcPr>
                    <w:tcW w:w="1567" w:type="pct"/>
                  </w:tcPr>
                  <w:p w:rsidR="003E4607" w:rsidRPr="00BB2D5A" w:rsidRDefault="00465426" w:rsidP="003E4607">
                    <w:pPr>
                      <w:jc w:val="right"/>
                    </w:pPr>
                    <w:r w:rsidRPr="00BB2D5A">
                      <w:rPr>
                        <w:lang w:bidi="ar"/>
                      </w:rPr>
                      <w:t>223,547</w:t>
                    </w:r>
                  </w:p>
                </w:tc>
              </w:tr>
            </w:sdtContent>
          </w:sdt>
          <w:sdt>
            <w:sdtPr>
              <w:rPr>
                <w:rFonts w:asciiTheme="minorHAnsi" w:eastAsiaTheme="minorEastAsia" w:hAnsiTheme="minorHAnsi" w:cstheme="minorBidi" w:hint="eastAsia"/>
                <w:kern w:val="2"/>
                <w:szCs w:val="22"/>
              </w:rPr>
              <w:alias w:val="支付的其他与经营活动有关的现金明细"/>
              <w:tag w:val="_TUP_6bc26f086cee402ca4d348d61c665ec6"/>
              <w:id w:val="-1019697884"/>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hint="eastAsia"/>
                        <w:lang w:bidi="ar"/>
                      </w:rPr>
                      <w:t>环境治理支出</w:t>
                    </w:r>
                  </w:p>
                </w:tc>
                <w:tc>
                  <w:tcPr>
                    <w:tcW w:w="1551" w:type="pct"/>
                  </w:tcPr>
                  <w:p w:rsidR="003E4607" w:rsidRPr="00BB2D5A" w:rsidRDefault="00465426" w:rsidP="003E4607">
                    <w:pPr>
                      <w:jc w:val="right"/>
                    </w:pPr>
                    <w:r w:rsidRPr="00BB2D5A">
                      <w:t>1,600,905</w:t>
                    </w:r>
                  </w:p>
                </w:tc>
                <w:tc>
                  <w:tcPr>
                    <w:tcW w:w="1567" w:type="pct"/>
                  </w:tcPr>
                  <w:p w:rsidR="003E4607" w:rsidRPr="00BB2D5A" w:rsidRDefault="00465426" w:rsidP="003E4607">
                    <w:pPr>
                      <w:jc w:val="right"/>
                    </w:pPr>
                    <w:r w:rsidRPr="00BB2D5A">
                      <w:rPr>
                        <w:rFonts w:hint="eastAsia"/>
                        <w:lang w:bidi="ar"/>
                      </w:rPr>
                      <w:t>2,084,578</w:t>
                    </w:r>
                  </w:p>
                </w:tc>
              </w:tr>
            </w:sdtContent>
          </w:sdt>
          <w:sdt>
            <w:sdtPr>
              <w:rPr>
                <w:rFonts w:asciiTheme="minorHAnsi" w:eastAsiaTheme="minorEastAsia" w:hAnsiTheme="minorHAnsi" w:cstheme="minorBidi" w:hint="eastAsia"/>
                <w:kern w:val="2"/>
                <w:szCs w:val="22"/>
              </w:rPr>
              <w:alias w:val="支付的其他与经营活动有关的现金明细"/>
              <w:tag w:val="_TUP_6bc26f086cee402ca4d348d61c665ec6"/>
              <w:id w:val="-1381710558"/>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hint="eastAsia"/>
                        <w:lang w:bidi="ar"/>
                      </w:rPr>
                      <w:t>往来款</w:t>
                    </w:r>
                  </w:p>
                </w:tc>
                <w:tc>
                  <w:tcPr>
                    <w:tcW w:w="1551" w:type="pct"/>
                  </w:tcPr>
                  <w:p w:rsidR="003E4607" w:rsidRPr="00BB2D5A" w:rsidRDefault="00465426" w:rsidP="003E4607">
                    <w:pPr>
                      <w:jc w:val="right"/>
                    </w:pPr>
                    <w:r w:rsidRPr="00BB2D5A">
                      <w:t>82</w:t>
                    </w:r>
                    <w:r w:rsidRPr="00BB2D5A">
                      <w:rPr>
                        <w:rFonts w:hint="eastAsia"/>
                      </w:rPr>
                      <w:t>7</w:t>
                    </w:r>
                    <w:r w:rsidRPr="00BB2D5A">
                      <w:t>,</w:t>
                    </w:r>
                    <w:r w:rsidRPr="00BB2D5A">
                      <w:rPr>
                        <w:rFonts w:hint="eastAsia"/>
                      </w:rPr>
                      <w:t>61</w:t>
                    </w:r>
                    <w:r w:rsidRPr="00BB2D5A">
                      <w:t>4</w:t>
                    </w:r>
                  </w:p>
                </w:tc>
                <w:tc>
                  <w:tcPr>
                    <w:tcW w:w="1567" w:type="pct"/>
                  </w:tcPr>
                  <w:p w:rsidR="003E4607" w:rsidRPr="00BB2D5A" w:rsidRDefault="00465426" w:rsidP="003E4607">
                    <w:pPr>
                      <w:jc w:val="right"/>
                    </w:pPr>
                    <w:r w:rsidRPr="00BB2D5A">
                      <w:t>519,799</w:t>
                    </w:r>
                  </w:p>
                </w:tc>
              </w:tr>
            </w:sdtContent>
          </w:sdt>
          <w:sdt>
            <w:sdtPr>
              <w:rPr>
                <w:rFonts w:asciiTheme="minorHAnsi" w:eastAsiaTheme="minorEastAsia" w:hAnsiTheme="minorHAnsi" w:cstheme="minorBidi" w:hint="eastAsia"/>
                <w:kern w:val="2"/>
                <w:szCs w:val="22"/>
              </w:rPr>
              <w:alias w:val="支付的其他与经营活动有关的现金明细"/>
              <w:tag w:val="_TUP_6bc26f086cee402ca4d348d61c665ec6"/>
              <w:id w:val="129526865"/>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hint="eastAsia"/>
                      </w:rPr>
                      <w:t>过渡性社会保险费</w:t>
                    </w:r>
                  </w:p>
                </w:tc>
                <w:tc>
                  <w:tcPr>
                    <w:tcW w:w="1551" w:type="pct"/>
                  </w:tcPr>
                  <w:p w:rsidR="003E4607" w:rsidRPr="00BB2D5A" w:rsidRDefault="00465426" w:rsidP="003E4607">
                    <w:pPr>
                      <w:jc w:val="right"/>
                    </w:pPr>
                    <w:r w:rsidRPr="00BB2D5A">
                      <w:rPr>
                        <w:lang w:bidi="ar"/>
                      </w:rPr>
                      <w:t>406,400</w:t>
                    </w:r>
                  </w:p>
                </w:tc>
                <w:tc>
                  <w:tcPr>
                    <w:tcW w:w="1567" w:type="pct"/>
                  </w:tcPr>
                  <w:p w:rsidR="003E4607" w:rsidRPr="00BB2D5A" w:rsidRDefault="00465426" w:rsidP="003E4607">
                    <w:pPr>
                      <w:jc w:val="right"/>
                    </w:pPr>
                    <w:r w:rsidRPr="00BB2D5A">
                      <w:rPr>
                        <w:lang w:bidi="ar"/>
                      </w:rPr>
                      <w:t>609,600</w:t>
                    </w:r>
                  </w:p>
                </w:tc>
              </w:tr>
            </w:sdtContent>
          </w:sdt>
          <w:sdt>
            <w:sdtPr>
              <w:rPr>
                <w:rFonts w:asciiTheme="minorHAnsi" w:eastAsiaTheme="minorEastAsia" w:hAnsiTheme="minorHAnsi" w:cstheme="minorBidi" w:hint="eastAsia"/>
                <w:kern w:val="2"/>
                <w:szCs w:val="22"/>
              </w:rPr>
              <w:alias w:val="支付的其他与经营活动有关的现金明细"/>
              <w:tag w:val="_TUP_6bc26f086cee402ca4d348d61c665ec6"/>
              <w:id w:val="-937208584"/>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hint="eastAsia"/>
                        <w:lang w:bidi="ar"/>
                      </w:rPr>
                      <w:t>支付土地复垦保证金</w:t>
                    </w:r>
                  </w:p>
                </w:tc>
                <w:tc>
                  <w:tcPr>
                    <w:tcW w:w="1551" w:type="pct"/>
                  </w:tcPr>
                  <w:p w:rsidR="003E4607" w:rsidRPr="00BB2D5A" w:rsidRDefault="00465426" w:rsidP="003E4607">
                    <w:pPr>
                      <w:jc w:val="right"/>
                    </w:pPr>
                    <w:r w:rsidRPr="00BB2D5A">
                      <w:t>61,241</w:t>
                    </w:r>
                  </w:p>
                </w:tc>
                <w:tc>
                  <w:tcPr>
                    <w:tcW w:w="1567" w:type="pct"/>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支付的其他与经营活动有关的现金明细"/>
              <w:tag w:val="_TUP_6bc26f086cee402ca4d348d61c665ec6"/>
              <w:id w:val="147490272"/>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hint="eastAsia"/>
                        <w:lang w:bidi="ar"/>
                      </w:rPr>
                      <w:t>捐赠支出</w:t>
                    </w:r>
                  </w:p>
                </w:tc>
                <w:tc>
                  <w:tcPr>
                    <w:tcW w:w="1551" w:type="pct"/>
                  </w:tcPr>
                  <w:p w:rsidR="003E4607" w:rsidRPr="00BB2D5A" w:rsidRDefault="00465426" w:rsidP="003E4607">
                    <w:pPr>
                      <w:jc w:val="right"/>
                    </w:pPr>
                    <w:r w:rsidRPr="00BB2D5A">
                      <w:t>33,</w:t>
                    </w:r>
                    <w:r w:rsidRPr="00BB2D5A">
                      <w:rPr>
                        <w:rFonts w:hint="eastAsia"/>
                      </w:rPr>
                      <w:t>73</w:t>
                    </w:r>
                    <w:r w:rsidRPr="00BB2D5A">
                      <w:t>3</w:t>
                    </w:r>
                  </w:p>
                </w:tc>
                <w:tc>
                  <w:tcPr>
                    <w:tcW w:w="1567" w:type="pct"/>
                  </w:tcPr>
                  <w:p w:rsidR="003E4607" w:rsidRPr="00BB2D5A" w:rsidRDefault="00465426" w:rsidP="003E4607">
                    <w:pPr>
                      <w:jc w:val="right"/>
                    </w:pPr>
                    <w:r w:rsidRPr="00BB2D5A">
                      <w:rPr>
                        <w:lang w:bidi="ar"/>
                      </w:rPr>
                      <w:t>32,055</w:t>
                    </w:r>
                  </w:p>
                </w:tc>
              </w:tr>
            </w:sdtContent>
          </w:sdt>
          <w:sdt>
            <w:sdtPr>
              <w:rPr>
                <w:rFonts w:asciiTheme="minorHAnsi" w:eastAsiaTheme="minorEastAsia" w:hAnsiTheme="minorHAnsi" w:cstheme="minorBidi" w:hint="eastAsia"/>
                <w:kern w:val="2"/>
                <w:szCs w:val="22"/>
              </w:rPr>
              <w:alias w:val="支付的其他与经营活动有关的现金明细"/>
              <w:tag w:val="_TUP_6bc26f086cee402ca4d348d61c665ec6"/>
              <w:id w:val="1250074443"/>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asciiTheme="minorHAnsi" w:eastAsiaTheme="minorEastAsia" w:hAnsiTheme="minorHAnsi" w:cstheme="minorBidi" w:hint="eastAsia"/>
                        <w:kern w:val="2"/>
                        <w:szCs w:val="22"/>
                      </w:rPr>
                      <w:t>罚款及滞纳金</w:t>
                    </w:r>
                  </w:p>
                </w:tc>
                <w:tc>
                  <w:tcPr>
                    <w:tcW w:w="1551" w:type="pct"/>
                  </w:tcPr>
                  <w:p w:rsidR="003E4607" w:rsidRPr="00BB2D5A" w:rsidRDefault="00465426" w:rsidP="003E4607">
                    <w:pPr>
                      <w:jc w:val="right"/>
                    </w:pPr>
                    <w:r w:rsidRPr="00BB2D5A">
                      <w:t>30,979</w:t>
                    </w:r>
                  </w:p>
                </w:tc>
                <w:tc>
                  <w:tcPr>
                    <w:tcW w:w="1567" w:type="pct"/>
                  </w:tcPr>
                  <w:p w:rsidR="003E4607" w:rsidRPr="00BB2D5A" w:rsidRDefault="00465426" w:rsidP="003E4607">
                    <w:pPr>
                      <w:jc w:val="right"/>
                    </w:pPr>
                    <w:r w:rsidRPr="00BB2D5A">
                      <w:t>92,726</w:t>
                    </w:r>
                  </w:p>
                </w:tc>
              </w:tr>
            </w:sdtContent>
          </w:sdt>
          <w:sdt>
            <w:sdtPr>
              <w:rPr>
                <w:rFonts w:asciiTheme="minorHAnsi" w:eastAsiaTheme="minorEastAsia" w:hAnsiTheme="minorHAnsi" w:cstheme="minorBidi" w:hint="eastAsia"/>
                <w:kern w:val="2"/>
                <w:szCs w:val="22"/>
              </w:rPr>
              <w:alias w:val="支付的其他与经营活动有关的现金明细"/>
              <w:tag w:val="_TUP_6bc26f086cee402ca4d348d61c665ec6"/>
              <w:id w:val="1805959132"/>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asciiTheme="minorHAnsi" w:eastAsiaTheme="minorEastAsia" w:hAnsiTheme="minorHAnsi" w:cstheme="minorBidi" w:hint="eastAsia"/>
                        <w:kern w:val="2"/>
                        <w:szCs w:val="22"/>
                      </w:rPr>
                      <w:t>三供一业支出</w:t>
                    </w:r>
                  </w:p>
                </w:tc>
                <w:tc>
                  <w:tcPr>
                    <w:tcW w:w="1551" w:type="pct"/>
                  </w:tcPr>
                  <w:p w:rsidR="003E4607" w:rsidRPr="00BB2D5A" w:rsidRDefault="00465426" w:rsidP="003E4607">
                    <w:pPr>
                      <w:jc w:val="right"/>
                    </w:pPr>
                    <w:r w:rsidRPr="00BB2D5A">
                      <w:t>4,302</w:t>
                    </w:r>
                  </w:p>
                </w:tc>
                <w:tc>
                  <w:tcPr>
                    <w:tcW w:w="1567" w:type="pct"/>
                  </w:tcPr>
                  <w:p w:rsidR="003E4607" w:rsidRPr="00BB2D5A" w:rsidRDefault="00465426" w:rsidP="003E4607">
                    <w:pPr>
                      <w:jc w:val="right"/>
                    </w:pPr>
                    <w:r w:rsidRPr="00BB2D5A">
                      <w:t>429,220</w:t>
                    </w:r>
                  </w:p>
                </w:tc>
              </w:tr>
            </w:sdtContent>
          </w:sdt>
          <w:sdt>
            <w:sdtPr>
              <w:rPr>
                <w:rFonts w:asciiTheme="minorHAnsi" w:eastAsiaTheme="minorEastAsia" w:hAnsiTheme="minorHAnsi" w:cstheme="minorBidi" w:hint="eastAsia"/>
                <w:kern w:val="2"/>
                <w:szCs w:val="22"/>
              </w:rPr>
              <w:alias w:val="支付的其他与经营活动有关的现金明细"/>
              <w:tag w:val="_TUP_6bc26f086cee402ca4d348d61c665ec6"/>
              <w:id w:val="-1103338125"/>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asciiTheme="minorHAnsi" w:eastAsiaTheme="minorEastAsia" w:hAnsiTheme="minorHAnsi" w:cstheme="minorBidi" w:hint="eastAsia"/>
                        <w:kern w:val="2"/>
                        <w:szCs w:val="22"/>
                      </w:rPr>
                      <w:t>冻结资金</w:t>
                    </w:r>
                  </w:p>
                </w:tc>
                <w:tc>
                  <w:tcPr>
                    <w:tcW w:w="1551" w:type="pct"/>
                  </w:tcPr>
                  <w:p w:rsidR="003E4607" w:rsidRPr="00BB2D5A" w:rsidRDefault="00465426" w:rsidP="003E4607">
                    <w:pPr>
                      <w:jc w:val="right"/>
                    </w:pPr>
                    <w:r w:rsidRPr="00BB2D5A">
                      <w:t>2,002</w:t>
                    </w:r>
                  </w:p>
                </w:tc>
                <w:tc>
                  <w:tcPr>
                    <w:tcW w:w="1567" w:type="pct"/>
                  </w:tcPr>
                  <w:p w:rsidR="003E4607" w:rsidRPr="00BB2D5A" w:rsidRDefault="00465426" w:rsidP="003E4607">
                    <w:pPr>
                      <w:jc w:val="right"/>
                    </w:pPr>
                    <w:r w:rsidRPr="00BB2D5A">
                      <w:t>530</w:t>
                    </w:r>
                  </w:p>
                </w:tc>
              </w:tr>
            </w:sdtContent>
          </w:sdt>
          <w:sdt>
            <w:sdtPr>
              <w:rPr>
                <w:rFonts w:asciiTheme="minorHAnsi" w:eastAsiaTheme="minorEastAsia" w:hAnsiTheme="minorHAnsi" w:cstheme="minorBidi" w:hint="eastAsia"/>
                <w:kern w:val="2"/>
                <w:szCs w:val="22"/>
              </w:rPr>
              <w:alias w:val="支付的其他与经营活动有关的现金明细"/>
              <w:tag w:val="_TUP_6bc26f086cee402ca4d348d61c665ec6"/>
              <w:id w:val="1129910088"/>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asciiTheme="minorHAnsi" w:eastAsiaTheme="minorEastAsia" w:hAnsiTheme="minorHAnsi" w:cstheme="minorBidi" w:hint="eastAsia"/>
                        <w:kern w:val="2"/>
                        <w:szCs w:val="22"/>
                      </w:rPr>
                      <w:t>其他</w:t>
                    </w:r>
                  </w:p>
                </w:tc>
                <w:tc>
                  <w:tcPr>
                    <w:tcW w:w="1551" w:type="pct"/>
                  </w:tcPr>
                  <w:p w:rsidR="003E4607" w:rsidRPr="00BB2D5A" w:rsidRDefault="00465426" w:rsidP="003E4607">
                    <w:pPr>
                      <w:jc w:val="right"/>
                    </w:pPr>
                    <w:r w:rsidRPr="00BB2D5A">
                      <w:t>54,743</w:t>
                    </w:r>
                  </w:p>
                </w:tc>
                <w:tc>
                  <w:tcPr>
                    <w:tcW w:w="1567" w:type="pct"/>
                  </w:tcPr>
                  <w:p w:rsidR="003E4607" w:rsidRPr="00BB2D5A" w:rsidRDefault="00465426" w:rsidP="003E4607">
                    <w:pPr>
                      <w:jc w:val="right"/>
                    </w:pPr>
                    <w:r w:rsidRPr="00BB2D5A">
                      <w:t>53,201</w:t>
                    </w:r>
                  </w:p>
                </w:tc>
              </w:tr>
            </w:sdtContent>
          </w:sdt>
          <w:tr w:rsidR="003E4607" w:rsidRPr="00BB2D5A" w:rsidTr="003E4607">
            <w:sdt>
              <w:sdtPr>
                <w:tag w:val="_PLD_b2a645bcc9174623a4e7eefea3a149f5"/>
                <w:id w:val="-2020230114"/>
                <w:lock w:val="sdtLocked"/>
              </w:sdtPr>
              <w:sdtEndPr/>
              <w:sdtContent>
                <w:tc>
                  <w:tcPr>
                    <w:tcW w:w="1882" w:type="pct"/>
                  </w:tcPr>
                  <w:p w:rsidR="003E4607" w:rsidRPr="00BB2D5A" w:rsidRDefault="00465426" w:rsidP="003E4607">
                    <w:pPr>
                      <w:autoSpaceDE w:val="0"/>
                      <w:autoSpaceDN w:val="0"/>
                      <w:adjustRightInd w:val="0"/>
                      <w:snapToGrid w:val="0"/>
                      <w:jc w:val="center"/>
                    </w:pPr>
                    <w:r w:rsidRPr="00BB2D5A">
                      <w:rPr>
                        <w:rFonts w:hint="eastAsia"/>
                      </w:rPr>
                      <w:t>合计</w:t>
                    </w:r>
                  </w:p>
                </w:tc>
              </w:sdtContent>
            </w:sdt>
            <w:tc>
              <w:tcPr>
                <w:tcW w:w="1551" w:type="pct"/>
              </w:tcPr>
              <w:p w:rsidR="003E4607" w:rsidRPr="00BB2D5A" w:rsidRDefault="00465426" w:rsidP="003E4607">
                <w:pPr>
                  <w:jc w:val="right"/>
                </w:pPr>
                <w:r w:rsidRPr="00BB2D5A">
                  <w:t>23,514,141</w:t>
                </w:r>
              </w:p>
            </w:tc>
            <w:tc>
              <w:tcPr>
                <w:tcW w:w="1567" w:type="pct"/>
              </w:tcPr>
              <w:p w:rsidR="003E4607" w:rsidRPr="00BB2D5A" w:rsidRDefault="00465426" w:rsidP="003E4607">
                <w:pPr>
                  <w:jc w:val="right"/>
                </w:pPr>
                <w:r w:rsidRPr="00BB2D5A">
                  <w:t>19,174,308</w:t>
                </w:r>
              </w:p>
            </w:tc>
          </w:tr>
          <w:bookmarkEnd w:id="321"/>
        </w:tbl>
      </w:sdtContent>
    </w:sdt>
    <w:p w:rsidR="00D93AE4" w:rsidRPr="00BB2D5A" w:rsidRDefault="00D93AE4">
      <w:pPr>
        <w:spacing w:line="360" w:lineRule="exact"/>
        <w:ind w:right="5"/>
      </w:pPr>
    </w:p>
    <w:sdt>
      <w:sdtPr>
        <w:rPr>
          <w:rFonts w:ascii="宋体" w:eastAsia="宋体" w:hAnsi="宋体" w:cs="宋体" w:hint="eastAsia"/>
          <w:b w:val="0"/>
          <w:bCs w:val="0"/>
          <w:kern w:val="0"/>
          <w:sz w:val="24"/>
          <w:szCs w:val="24"/>
        </w:rPr>
        <w:alias w:val="模块:收到的其他与投资活动有关的现金"/>
        <w:tag w:val="_SEC_bffd728d3f034a24a21a18f895399812"/>
        <w:id w:val="1846976000"/>
        <w:lock w:val="sdtLocked"/>
        <w:placeholder>
          <w:docPart w:val="GBC22222222222222222222222222222"/>
        </w:placeholder>
      </w:sdtPr>
      <w:sdtEndPr>
        <w:rPr>
          <w:rFonts w:asciiTheme="minorHAnsi" w:hAnsiTheme="minorHAnsi" w:cstheme="minorBidi" w:hint="default"/>
          <w:kern w:val="2"/>
          <w:sz w:val="21"/>
          <w:szCs w:val="21"/>
        </w:rPr>
      </w:sdtEndPr>
      <w:sdtContent>
        <w:p w:rsidR="00D93AE4" w:rsidRPr="00BB2D5A" w:rsidRDefault="00E30060" w:rsidP="00465426">
          <w:pPr>
            <w:pStyle w:val="affffffffffffffffffffffffffffffffff1"/>
            <w:numPr>
              <w:ilvl w:val="0"/>
              <w:numId w:val="121"/>
            </w:numPr>
            <w:ind w:left="426" w:hanging="426"/>
          </w:pPr>
          <w:r w:rsidRPr="00BB2D5A">
            <w:rPr>
              <w:rFonts w:hint="eastAsia"/>
            </w:rPr>
            <w:t>收到的其他与投资活动有关的现金</w:t>
          </w:r>
        </w:p>
        <w:sdt>
          <w:sdtPr>
            <w:alias w:val="是否适用：收到的其他与投资活动有关的现金[双击切换]"/>
            <w:tag w:val="_GBC_a9d11a87566b448d9e6aac9a017a8388"/>
            <w:id w:val="-512838569"/>
            <w:lock w:val="sdtContentLocked"/>
            <w:placeholder>
              <w:docPart w:val="GBC22222222222222222222222222222"/>
            </w:placeholder>
          </w:sdtPr>
          <w:sdtEndPr/>
          <w:sdtContent>
            <w:p w:rsidR="00D93AE4" w:rsidRPr="00BB2D5A" w:rsidRDefault="00F45834">
              <w:pPr>
                <w:pStyle w:val="affffffffffffffffffffffffffffffffffffffc"/>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收到的其他与投资活动有关的现金"/>
              <w:tag w:val="_GBC_0c9cf16095dd4d5ab3121520e225b633"/>
              <w:id w:val="-9708939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收到的其他与投资活动有关的现金"/>
              <w:tag w:val="_GBC_791e060c2d294266a3abaf8a745aad01"/>
              <w:id w:val="-11330136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5"/>
            <w:gridCol w:w="2734"/>
          </w:tblGrid>
          <w:tr w:rsidR="003E4607" w:rsidRPr="00BB2D5A" w:rsidTr="003E4607">
            <w:sdt>
              <w:sdtPr>
                <w:tag w:val="_PLD_8fe69c5749494bb49faf620c5198417e"/>
                <w:id w:val="1906028022"/>
                <w:lock w:val="sdtLocked"/>
              </w:sdtPr>
              <w:sdtEndPr/>
              <w:sdtContent>
                <w:tc>
                  <w:tcPr>
                    <w:tcW w:w="1882" w:type="pct"/>
                  </w:tcPr>
                  <w:p w:rsidR="003E4607" w:rsidRPr="00BB2D5A" w:rsidRDefault="00465426" w:rsidP="003E4607">
                    <w:pPr>
                      <w:autoSpaceDE w:val="0"/>
                      <w:autoSpaceDN w:val="0"/>
                      <w:adjustRightInd w:val="0"/>
                      <w:snapToGrid w:val="0"/>
                      <w:spacing w:line="240" w:lineRule="atLeast"/>
                      <w:jc w:val="center"/>
                    </w:pPr>
                    <w:r w:rsidRPr="00BB2D5A">
                      <w:rPr>
                        <w:rFonts w:hint="eastAsia"/>
                      </w:rPr>
                      <w:t>项目</w:t>
                    </w:r>
                  </w:p>
                </w:tc>
              </w:sdtContent>
            </w:sdt>
            <w:sdt>
              <w:sdtPr>
                <w:tag w:val="_PLD_bf91a26c50244250a28701d650837068"/>
                <w:id w:val="242236704"/>
                <w:lock w:val="sdtLocked"/>
              </w:sdtPr>
              <w:sdtEndPr/>
              <w:sdtContent>
                <w:tc>
                  <w:tcPr>
                    <w:tcW w:w="1609" w:type="pct"/>
                  </w:tcPr>
                  <w:p w:rsidR="003E4607" w:rsidRPr="00BB2D5A" w:rsidRDefault="00465426" w:rsidP="003E4607">
                    <w:pPr>
                      <w:autoSpaceDE w:val="0"/>
                      <w:autoSpaceDN w:val="0"/>
                      <w:adjustRightInd w:val="0"/>
                      <w:snapToGrid w:val="0"/>
                      <w:spacing w:line="240" w:lineRule="atLeast"/>
                      <w:jc w:val="center"/>
                    </w:pPr>
                    <w:r w:rsidRPr="00BB2D5A">
                      <w:rPr>
                        <w:rFonts w:hint="eastAsia"/>
                      </w:rPr>
                      <w:t>本期发生额</w:t>
                    </w:r>
                  </w:p>
                </w:tc>
              </w:sdtContent>
            </w:sdt>
            <w:sdt>
              <w:sdtPr>
                <w:tag w:val="_PLD_6ba4cebdd5f34f0ebe4577174e11dd6c"/>
                <w:id w:val="1460538095"/>
                <w:lock w:val="sdtLocked"/>
              </w:sdtPr>
              <w:sdtEndPr/>
              <w:sdtContent>
                <w:tc>
                  <w:tcPr>
                    <w:tcW w:w="1509" w:type="pct"/>
                  </w:tcPr>
                  <w:p w:rsidR="003E4607" w:rsidRPr="00BB2D5A" w:rsidRDefault="00465426" w:rsidP="003E4607">
                    <w:pPr>
                      <w:autoSpaceDE w:val="0"/>
                      <w:autoSpaceDN w:val="0"/>
                      <w:adjustRightInd w:val="0"/>
                      <w:snapToGrid w:val="0"/>
                      <w:spacing w:line="240" w:lineRule="atLeast"/>
                      <w:jc w:val="center"/>
                    </w:pPr>
                    <w:r w:rsidRPr="00BB2D5A">
                      <w:rPr>
                        <w:rFonts w:hint="eastAsia"/>
                      </w:rPr>
                      <w:t>上期发生额</w:t>
                    </w:r>
                  </w:p>
                </w:tc>
              </w:sdtContent>
            </w:sdt>
          </w:tr>
          <w:sdt>
            <w:sdtPr>
              <w:rPr>
                <w:rFonts w:asciiTheme="minorHAnsi" w:eastAsiaTheme="minorEastAsia" w:hAnsiTheme="minorHAnsi" w:cstheme="minorBidi" w:hint="eastAsia"/>
                <w:kern w:val="2"/>
                <w:szCs w:val="22"/>
              </w:rPr>
              <w:alias w:val="收到的其他与投资活动有关的现金明细"/>
              <w:tag w:val="_TUP_2a9537f55bbc4ae4adcaec7f75a44ddf"/>
              <w:id w:val="-1037663887"/>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hint="eastAsia"/>
                        <w:lang w:bidi="ar"/>
                      </w:rPr>
                      <w:t>收回受限的定期存款</w:t>
                    </w:r>
                  </w:p>
                </w:tc>
                <w:tc>
                  <w:tcPr>
                    <w:tcW w:w="1609" w:type="pct"/>
                    <w:vAlign w:val="bottom"/>
                  </w:tcPr>
                  <w:p w:rsidR="003E4607" w:rsidRPr="00BB2D5A" w:rsidRDefault="00465426" w:rsidP="003E4607">
                    <w:pPr>
                      <w:jc w:val="right"/>
                    </w:pPr>
                    <w:r w:rsidRPr="00BB2D5A">
                      <w:t>1,703,23</w:t>
                    </w:r>
                    <w:r w:rsidRPr="00BB2D5A">
                      <w:rPr>
                        <w:rFonts w:hint="eastAsia"/>
                      </w:rPr>
                      <w:t>1</w:t>
                    </w:r>
                  </w:p>
                </w:tc>
                <w:tc>
                  <w:tcPr>
                    <w:tcW w:w="1509" w:type="pct"/>
                  </w:tcPr>
                  <w:p w:rsidR="003E4607" w:rsidRPr="00BB2D5A" w:rsidRDefault="00465426" w:rsidP="003E4607">
                    <w:pPr>
                      <w:jc w:val="right"/>
                    </w:pPr>
                    <w:r w:rsidRPr="00BB2D5A">
                      <w:rPr>
                        <w:rFonts w:hint="eastAsia"/>
                        <w:lang w:bidi="ar"/>
                      </w:rPr>
                      <w:t>1,803,260</w:t>
                    </w:r>
                  </w:p>
                </w:tc>
              </w:tr>
            </w:sdtContent>
          </w:sdt>
          <w:sdt>
            <w:sdtPr>
              <w:rPr>
                <w:rFonts w:asciiTheme="minorHAnsi" w:eastAsiaTheme="minorEastAsia" w:hAnsiTheme="minorHAnsi" w:cstheme="minorBidi" w:hint="eastAsia"/>
                <w:kern w:val="2"/>
                <w:szCs w:val="22"/>
              </w:rPr>
              <w:alias w:val="收到的其他与投资活动有关的现金明细"/>
              <w:tag w:val="_TUP_2a9537f55bbc4ae4adcaec7f75a44ddf"/>
              <w:id w:val="715164894"/>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hint="eastAsia"/>
                        <w:lang w:bidi="ar"/>
                      </w:rPr>
                      <w:t>收回中山矿贷款</w:t>
                    </w:r>
                  </w:p>
                </w:tc>
                <w:tc>
                  <w:tcPr>
                    <w:tcW w:w="1609" w:type="pct"/>
                    <w:vAlign w:val="bottom"/>
                  </w:tcPr>
                  <w:p w:rsidR="003E4607" w:rsidRPr="00BB2D5A" w:rsidRDefault="00465426" w:rsidP="003E4607">
                    <w:pPr>
                      <w:jc w:val="right"/>
                    </w:pPr>
                    <w:r w:rsidRPr="00BB2D5A">
                      <w:t>101,949</w:t>
                    </w:r>
                  </w:p>
                </w:tc>
                <w:tc>
                  <w:tcPr>
                    <w:tcW w:w="1509" w:type="pct"/>
                  </w:tcPr>
                  <w:p w:rsidR="003E4607" w:rsidRPr="00BB2D5A" w:rsidRDefault="00465426" w:rsidP="003E4607">
                    <w:pPr>
                      <w:jc w:val="right"/>
                    </w:pPr>
                    <w:r w:rsidRPr="00BB2D5A">
                      <w:rPr>
                        <w:rFonts w:hint="eastAsia"/>
                        <w:lang w:bidi="ar"/>
                      </w:rPr>
                      <w:t>580,543</w:t>
                    </w:r>
                  </w:p>
                </w:tc>
              </w:tr>
            </w:sdtContent>
          </w:sdt>
          <w:sdt>
            <w:sdtPr>
              <w:rPr>
                <w:rFonts w:asciiTheme="minorHAnsi" w:eastAsiaTheme="minorEastAsia" w:hAnsiTheme="minorHAnsi" w:cstheme="minorBidi" w:hint="eastAsia"/>
                <w:kern w:val="2"/>
                <w:szCs w:val="22"/>
              </w:rPr>
              <w:alias w:val="收到的其他与投资活动有关的现金明细"/>
              <w:tag w:val="_TUP_2a9537f55bbc4ae4adcaec7f75a44ddf"/>
              <w:id w:val="-1880926103"/>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hint="eastAsia"/>
                        <w:lang w:bidi="ar"/>
                      </w:rPr>
                      <w:t>利率互换</w:t>
                    </w:r>
                  </w:p>
                </w:tc>
                <w:tc>
                  <w:tcPr>
                    <w:tcW w:w="1609" w:type="pct"/>
                    <w:vAlign w:val="bottom"/>
                  </w:tcPr>
                  <w:p w:rsidR="003E4607" w:rsidRPr="00BB2D5A" w:rsidRDefault="00465426" w:rsidP="003E4607">
                    <w:pPr>
                      <w:jc w:val="right"/>
                    </w:pPr>
                    <w:r w:rsidRPr="00BB2D5A">
                      <w:t>2,771</w:t>
                    </w:r>
                  </w:p>
                </w:tc>
                <w:tc>
                  <w:tcPr>
                    <w:tcW w:w="1509" w:type="pct"/>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收到的其他与投资活动有关的现金明细"/>
              <w:tag w:val="_TUP_2a9537f55bbc4ae4adcaec7f75a44ddf"/>
              <w:id w:val="384534582"/>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spacing w:line="240" w:lineRule="atLeast"/>
                    </w:pPr>
                    <w:r w:rsidRPr="00BB2D5A">
                      <w:rPr>
                        <w:rFonts w:hint="eastAsia"/>
                        <w:lang w:bidi="ar"/>
                      </w:rPr>
                      <w:t>收回保证金</w:t>
                    </w:r>
                  </w:p>
                </w:tc>
                <w:tc>
                  <w:tcPr>
                    <w:tcW w:w="1609" w:type="pct"/>
                    <w:vAlign w:val="bottom"/>
                  </w:tcPr>
                  <w:p w:rsidR="003E4607" w:rsidRPr="00BB2D5A" w:rsidRDefault="00465426" w:rsidP="003E4607">
                    <w:pPr>
                      <w:jc w:val="right"/>
                    </w:pPr>
                    <w:r w:rsidRPr="00BB2D5A">
                      <w:t>1,010</w:t>
                    </w:r>
                  </w:p>
                </w:tc>
                <w:tc>
                  <w:tcPr>
                    <w:tcW w:w="1509" w:type="pct"/>
                  </w:tcPr>
                  <w:p w:rsidR="003E4607" w:rsidRPr="00BB2D5A" w:rsidRDefault="00465426" w:rsidP="003E4607">
                    <w:pPr>
                      <w:jc w:val="right"/>
                    </w:pPr>
                    <w:r w:rsidRPr="00BB2D5A">
                      <w:rPr>
                        <w:rFonts w:hint="eastAsia"/>
                        <w:lang w:bidi="ar"/>
                      </w:rPr>
                      <w:t>194,750</w:t>
                    </w:r>
                  </w:p>
                </w:tc>
              </w:tr>
            </w:sdtContent>
          </w:sdt>
          <w:tr w:rsidR="003E4607" w:rsidRPr="00BB2D5A" w:rsidTr="003E4607">
            <w:sdt>
              <w:sdtPr>
                <w:tag w:val="_PLD_a28679f982044352b3f67fcf372b12e8"/>
                <w:id w:val="-634714291"/>
                <w:lock w:val="sdtLocked"/>
              </w:sdtPr>
              <w:sdtEndPr/>
              <w:sdtContent>
                <w:tc>
                  <w:tcPr>
                    <w:tcW w:w="1882" w:type="pct"/>
                  </w:tcPr>
                  <w:p w:rsidR="003E4607" w:rsidRPr="00BB2D5A" w:rsidRDefault="00465426" w:rsidP="003E4607">
                    <w:pPr>
                      <w:autoSpaceDE w:val="0"/>
                      <w:autoSpaceDN w:val="0"/>
                      <w:adjustRightInd w:val="0"/>
                      <w:snapToGrid w:val="0"/>
                      <w:spacing w:line="240" w:lineRule="atLeast"/>
                      <w:jc w:val="center"/>
                    </w:pPr>
                    <w:r w:rsidRPr="00BB2D5A">
                      <w:rPr>
                        <w:rFonts w:hint="eastAsia"/>
                      </w:rPr>
                      <w:t>合计</w:t>
                    </w:r>
                  </w:p>
                </w:tc>
              </w:sdtContent>
            </w:sdt>
            <w:tc>
              <w:tcPr>
                <w:tcW w:w="1609" w:type="pct"/>
                <w:vAlign w:val="bottom"/>
              </w:tcPr>
              <w:p w:rsidR="003E4607" w:rsidRPr="00BB2D5A" w:rsidRDefault="00465426" w:rsidP="003E4607">
                <w:pPr>
                  <w:jc w:val="right"/>
                </w:pPr>
                <w:r w:rsidRPr="00BB2D5A">
                  <w:rPr>
                    <w:rFonts w:hint="eastAsia"/>
                  </w:rPr>
                  <w:t>1,808,961</w:t>
                </w:r>
              </w:p>
            </w:tc>
            <w:tc>
              <w:tcPr>
                <w:tcW w:w="1509" w:type="pct"/>
              </w:tcPr>
              <w:p w:rsidR="003E4607" w:rsidRPr="00BB2D5A" w:rsidRDefault="00465426" w:rsidP="003E4607">
                <w:pPr>
                  <w:jc w:val="right"/>
                </w:pPr>
                <w:r w:rsidRPr="00BB2D5A">
                  <w:t>2,578,553</w:t>
                </w:r>
              </w:p>
            </w:tc>
          </w:tr>
        </w:tbl>
      </w:sdtContent>
    </w:sdt>
    <w:p w:rsidR="00D93AE4" w:rsidRPr="00BB2D5A" w:rsidRDefault="00D93AE4">
      <w:pPr>
        <w:pStyle w:val="affffffffffffffffffffffffffffffffffffffc"/>
      </w:pPr>
    </w:p>
    <w:sdt>
      <w:sdtPr>
        <w:rPr>
          <w:rFonts w:ascii="宋体" w:eastAsia="宋体" w:hAnsi="宋体" w:cs="宋体" w:hint="eastAsia"/>
          <w:b w:val="0"/>
          <w:bCs w:val="0"/>
          <w:kern w:val="0"/>
          <w:sz w:val="24"/>
          <w:szCs w:val="24"/>
        </w:rPr>
        <w:alias w:val="模块:支付的其他与投资活动有关的现金"/>
        <w:tag w:val="_SEC_aafc72f0aabb4b5faeb8c5be6629eee5"/>
        <w:id w:val="-141893390"/>
        <w:lock w:val="sdtLocked"/>
        <w:placeholder>
          <w:docPart w:val="GBC22222222222222222222222222222"/>
        </w:placeholder>
      </w:sdtPr>
      <w:sdtEndPr>
        <w:rPr>
          <w:rFonts w:asciiTheme="minorHAnsi" w:hAnsiTheme="minorHAnsi" w:cstheme="minorBidi"/>
          <w:kern w:val="2"/>
          <w:sz w:val="21"/>
          <w:szCs w:val="21"/>
        </w:rPr>
      </w:sdtEndPr>
      <w:sdtContent>
        <w:p w:rsidR="00D93AE4" w:rsidRPr="00BB2D5A" w:rsidRDefault="00E30060" w:rsidP="00465426">
          <w:pPr>
            <w:pStyle w:val="affffffffffffffffffffffffffffffffff1"/>
            <w:numPr>
              <w:ilvl w:val="0"/>
              <w:numId w:val="121"/>
            </w:numPr>
            <w:ind w:left="426" w:hanging="426"/>
          </w:pPr>
          <w:r w:rsidRPr="00BB2D5A">
            <w:rPr>
              <w:rFonts w:hint="eastAsia"/>
            </w:rPr>
            <w:t>支付的其他与投资活动有关的现金</w:t>
          </w:r>
        </w:p>
        <w:sdt>
          <w:sdtPr>
            <w:alias w:val="是否适用：支付的其他与投资活动有关的现金[双击切换]"/>
            <w:tag w:val="_GBC_c733aab18a804ecea142a329ce5180ba"/>
            <w:id w:val="-759452971"/>
            <w:lock w:val="sdtContentLocked"/>
            <w:placeholder>
              <w:docPart w:val="GBC22222222222222222222222222222"/>
            </w:placeholder>
          </w:sdtPr>
          <w:sdtEndPr/>
          <w:sdtContent>
            <w:p w:rsidR="00D93AE4" w:rsidRPr="00BB2D5A" w:rsidRDefault="00F45834">
              <w:pPr>
                <w:pStyle w:val="affffffffffffffffffffffffffffffffffffffc"/>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支付的其他与投资活动有关的现金"/>
              <w:tag w:val="_GBC_c9261a723e034bd4842ebc9aa57bb713"/>
              <w:id w:val="1816338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支付的其他与投资活动有关的现金"/>
              <w:tag w:val="_GBC_1ac8f59aa2ce48d0af7c6d580cad336c"/>
              <w:id w:val="12932529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3E4607" w:rsidRPr="00BB2D5A" w:rsidTr="003E4607">
            <w:bookmarkStart w:id="322" w:name="_Hlk37870107" w:displacedByCustomXml="next"/>
            <w:sdt>
              <w:sdtPr>
                <w:tag w:val="_PLD_587dffb6cb394ed0abe3449c37ec4700"/>
                <w:id w:val="554436817"/>
                <w:lock w:val="sdtLocked"/>
              </w:sdtPr>
              <w:sdtEndPr/>
              <w:sdtContent>
                <w:tc>
                  <w:tcPr>
                    <w:tcW w:w="1882" w:type="pct"/>
                  </w:tcPr>
                  <w:p w:rsidR="003E4607" w:rsidRPr="00BB2D5A" w:rsidRDefault="00465426" w:rsidP="003E4607">
                    <w:pPr>
                      <w:autoSpaceDE w:val="0"/>
                      <w:autoSpaceDN w:val="0"/>
                      <w:adjustRightInd w:val="0"/>
                      <w:snapToGrid w:val="0"/>
                      <w:jc w:val="center"/>
                    </w:pPr>
                    <w:r w:rsidRPr="00BB2D5A">
                      <w:rPr>
                        <w:rFonts w:hint="eastAsia"/>
                      </w:rPr>
                      <w:t>项目</w:t>
                    </w:r>
                  </w:p>
                </w:tc>
              </w:sdtContent>
            </w:sdt>
            <w:sdt>
              <w:sdtPr>
                <w:tag w:val="_PLD_df7899e6c0274bae9f145af85a8eb277"/>
                <w:id w:val="-2033178061"/>
                <w:lock w:val="sdtLocked"/>
              </w:sdtPr>
              <w:sdtEndPr/>
              <w:sdtContent>
                <w:tc>
                  <w:tcPr>
                    <w:tcW w:w="1610" w:type="pct"/>
                  </w:tcPr>
                  <w:p w:rsidR="003E4607" w:rsidRPr="00BB2D5A" w:rsidRDefault="00465426" w:rsidP="003E4607">
                    <w:pPr>
                      <w:autoSpaceDE w:val="0"/>
                      <w:autoSpaceDN w:val="0"/>
                      <w:adjustRightInd w:val="0"/>
                      <w:snapToGrid w:val="0"/>
                      <w:jc w:val="center"/>
                    </w:pPr>
                    <w:r w:rsidRPr="00BB2D5A">
                      <w:rPr>
                        <w:rFonts w:hint="eastAsia"/>
                      </w:rPr>
                      <w:t>本期发生额</w:t>
                    </w:r>
                  </w:p>
                </w:tc>
              </w:sdtContent>
            </w:sdt>
            <w:sdt>
              <w:sdtPr>
                <w:tag w:val="_PLD_f161b1c392e440818862ceb1761bb906"/>
                <w:id w:val="995922255"/>
                <w:lock w:val="sdtLocked"/>
              </w:sdtPr>
              <w:sdtEndPr/>
              <w:sdtContent>
                <w:tc>
                  <w:tcPr>
                    <w:tcW w:w="1508" w:type="pct"/>
                  </w:tcPr>
                  <w:p w:rsidR="003E4607" w:rsidRPr="00BB2D5A" w:rsidRDefault="00465426" w:rsidP="003E4607">
                    <w:pPr>
                      <w:autoSpaceDE w:val="0"/>
                      <w:autoSpaceDN w:val="0"/>
                      <w:adjustRightInd w:val="0"/>
                      <w:snapToGrid w:val="0"/>
                      <w:jc w:val="center"/>
                    </w:pPr>
                    <w:r w:rsidRPr="00BB2D5A">
                      <w:rPr>
                        <w:rFonts w:hint="eastAsia"/>
                      </w:rPr>
                      <w:t>上期发生额</w:t>
                    </w:r>
                  </w:p>
                </w:tc>
              </w:sdtContent>
            </w:sdt>
          </w:tr>
          <w:sdt>
            <w:sdtPr>
              <w:rPr>
                <w:rFonts w:asciiTheme="minorHAnsi" w:eastAsiaTheme="minorEastAsia" w:hAnsiTheme="minorHAnsi" w:cstheme="minorBidi" w:hint="eastAsia"/>
                <w:kern w:val="2"/>
                <w:szCs w:val="22"/>
              </w:rPr>
              <w:alias w:val="支付的其他与投资活动有关的现金明细"/>
              <w:tag w:val="_TUP_b6c724ac4860419dabcf1acda6dd60f4"/>
              <w:id w:val="-369769276"/>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asciiTheme="minorHAnsi" w:eastAsiaTheme="minorEastAsia" w:hAnsiTheme="minorHAnsi" w:cstheme="minorBidi" w:hint="eastAsia"/>
                        <w:kern w:val="2"/>
                        <w:szCs w:val="22"/>
                      </w:rPr>
                      <w:t>期货投资</w:t>
                    </w:r>
                  </w:p>
                </w:tc>
                <w:tc>
                  <w:tcPr>
                    <w:tcW w:w="1610" w:type="pct"/>
                    <w:vAlign w:val="bottom"/>
                  </w:tcPr>
                  <w:p w:rsidR="003E4607" w:rsidRPr="00BB2D5A" w:rsidRDefault="00465426" w:rsidP="003E4607">
                    <w:pPr>
                      <w:jc w:val="right"/>
                    </w:pPr>
                    <w:r w:rsidRPr="00BB2D5A">
                      <w:t>68,025</w:t>
                    </w:r>
                  </w:p>
                </w:tc>
                <w:tc>
                  <w:tcPr>
                    <w:tcW w:w="1508" w:type="pct"/>
                  </w:tcPr>
                  <w:p w:rsidR="003E4607" w:rsidRPr="00BB2D5A" w:rsidRDefault="00465426" w:rsidP="003E4607">
                    <w:pPr>
                      <w:jc w:val="right"/>
                    </w:pPr>
                    <w:r w:rsidRPr="00BB2D5A">
                      <w:t>6,578</w:t>
                    </w:r>
                  </w:p>
                </w:tc>
              </w:tr>
            </w:sdtContent>
          </w:sdt>
          <w:sdt>
            <w:sdtPr>
              <w:rPr>
                <w:rFonts w:asciiTheme="minorHAnsi" w:eastAsiaTheme="minorEastAsia" w:hAnsiTheme="minorHAnsi" w:cstheme="minorBidi" w:hint="eastAsia"/>
                <w:kern w:val="2"/>
                <w:szCs w:val="22"/>
              </w:rPr>
              <w:alias w:val="支付的其他与投资活动有关的现金明细"/>
              <w:tag w:val="_TUP_b6c724ac4860419dabcf1acda6dd60f4"/>
              <w:id w:val="-32040130"/>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asciiTheme="minorHAnsi" w:eastAsiaTheme="minorEastAsia" w:hAnsiTheme="minorHAnsi" w:cstheme="minorBidi" w:hint="eastAsia"/>
                        <w:kern w:val="2"/>
                        <w:szCs w:val="22"/>
                      </w:rPr>
                      <w:t>支付保证金</w:t>
                    </w:r>
                  </w:p>
                </w:tc>
                <w:tc>
                  <w:tcPr>
                    <w:tcW w:w="1610" w:type="pct"/>
                    <w:vAlign w:val="bottom"/>
                  </w:tcPr>
                  <w:p w:rsidR="003E4607" w:rsidRPr="00BB2D5A" w:rsidRDefault="00465426" w:rsidP="003E4607">
                    <w:pPr>
                      <w:jc w:val="right"/>
                    </w:pPr>
                    <w:r w:rsidRPr="00BB2D5A">
                      <w:t>1,503</w:t>
                    </w:r>
                  </w:p>
                </w:tc>
                <w:tc>
                  <w:tcPr>
                    <w:tcW w:w="1508" w:type="pct"/>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支付的其他与投资活动有关的现金明细"/>
              <w:tag w:val="_TUP_b6c724ac4860419dabcf1acda6dd60f4"/>
              <w:id w:val="1873955035"/>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asciiTheme="minorHAnsi" w:eastAsiaTheme="minorEastAsia" w:hAnsiTheme="minorHAnsi" w:cstheme="minorBidi" w:hint="eastAsia"/>
                        <w:kern w:val="2"/>
                        <w:szCs w:val="22"/>
                      </w:rPr>
                      <w:t>支付受限的定期存款</w:t>
                    </w:r>
                  </w:p>
                </w:tc>
                <w:tc>
                  <w:tcPr>
                    <w:tcW w:w="1610" w:type="pct"/>
                    <w:vAlign w:val="bottom"/>
                  </w:tcPr>
                  <w:p w:rsidR="003E4607" w:rsidRPr="00BB2D5A" w:rsidRDefault="003E4607" w:rsidP="003E4607">
                    <w:pPr>
                      <w:jc w:val="right"/>
                    </w:pPr>
                  </w:p>
                </w:tc>
                <w:tc>
                  <w:tcPr>
                    <w:tcW w:w="1508" w:type="pct"/>
                  </w:tcPr>
                  <w:p w:rsidR="003E4607" w:rsidRPr="00BB2D5A" w:rsidRDefault="00465426" w:rsidP="003E4607">
                    <w:pPr>
                      <w:jc w:val="right"/>
                    </w:pPr>
                    <w:r w:rsidRPr="00BB2D5A">
                      <w:t>90,000</w:t>
                    </w:r>
                  </w:p>
                </w:tc>
              </w:tr>
            </w:sdtContent>
          </w:sdt>
          <w:sdt>
            <w:sdtPr>
              <w:rPr>
                <w:rFonts w:asciiTheme="minorHAnsi" w:eastAsiaTheme="minorEastAsia" w:hAnsiTheme="minorHAnsi" w:cstheme="minorBidi" w:hint="eastAsia"/>
                <w:kern w:val="2"/>
                <w:szCs w:val="22"/>
              </w:rPr>
              <w:alias w:val="支付的其他与投资活动有关的现金明细"/>
              <w:tag w:val="_TUP_b6c724ac4860419dabcf1acda6dd60f4"/>
              <w:id w:val="1407956786"/>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asciiTheme="minorHAnsi" w:eastAsiaTheme="minorEastAsia" w:hAnsiTheme="minorHAnsi" w:cstheme="minorBidi" w:hint="eastAsia"/>
                        <w:kern w:val="2"/>
                        <w:szCs w:val="22"/>
                      </w:rPr>
                      <w:t>处置子公司支付的现金</w:t>
                    </w:r>
                  </w:p>
                </w:tc>
                <w:tc>
                  <w:tcPr>
                    <w:tcW w:w="1610" w:type="pct"/>
                    <w:vAlign w:val="bottom"/>
                  </w:tcPr>
                  <w:p w:rsidR="003E4607" w:rsidRPr="00BB2D5A" w:rsidRDefault="003E4607" w:rsidP="003E4607">
                    <w:pPr>
                      <w:jc w:val="right"/>
                    </w:pPr>
                  </w:p>
                </w:tc>
                <w:tc>
                  <w:tcPr>
                    <w:tcW w:w="1508" w:type="pct"/>
                  </w:tcPr>
                  <w:p w:rsidR="003E4607" w:rsidRPr="00BB2D5A" w:rsidRDefault="00465426" w:rsidP="003E4607">
                    <w:pPr>
                      <w:jc w:val="right"/>
                    </w:pPr>
                    <w:r w:rsidRPr="00BB2D5A">
                      <w:t>10</w:t>
                    </w:r>
                  </w:p>
                </w:tc>
              </w:tr>
            </w:sdtContent>
          </w:sdt>
          <w:tr w:rsidR="003E4607" w:rsidRPr="00BB2D5A" w:rsidTr="003E4607">
            <w:sdt>
              <w:sdtPr>
                <w:tag w:val="_PLD_1206bbe0dbda46119184b2f0907045c6"/>
                <w:id w:val="1742143946"/>
                <w:lock w:val="sdtLocked"/>
              </w:sdtPr>
              <w:sdtEndPr/>
              <w:sdtContent>
                <w:tc>
                  <w:tcPr>
                    <w:tcW w:w="1882" w:type="pct"/>
                  </w:tcPr>
                  <w:p w:rsidR="003E4607" w:rsidRPr="00BB2D5A" w:rsidRDefault="00465426" w:rsidP="003E4607">
                    <w:pPr>
                      <w:autoSpaceDE w:val="0"/>
                      <w:autoSpaceDN w:val="0"/>
                      <w:adjustRightInd w:val="0"/>
                      <w:snapToGrid w:val="0"/>
                      <w:jc w:val="center"/>
                    </w:pPr>
                    <w:r w:rsidRPr="00BB2D5A">
                      <w:rPr>
                        <w:rFonts w:hint="eastAsia"/>
                      </w:rPr>
                      <w:t>合计</w:t>
                    </w:r>
                  </w:p>
                </w:tc>
              </w:sdtContent>
            </w:sdt>
            <w:tc>
              <w:tcPr>
                <w:tcW w:w="1610" w:type="pct"/>
                <w:vAlign w:val="bottom"/>
              </w:tcPr>
              <w:p w:rsidR="003E4607" w:rsidRPr="00BB2D5A" w:rsidRDefault="00465426" w:rsidP="003E4607">
                <w:pPr>
                  <w:jc w:val="right"/>
                </w:pPr>
                <w:r w:rsidRPr="00BB2D5A">
                  <w:t>69,528</w:t>
                </w:r>
              </w:p>
            </w:tc>
            <w:tc>
              <w:tcPr>
                <w:tcW w:w="1508" w:type="pct"/>
              </w:tcPr>
              <w:p w:rsidR="003E4607" w:rsidRPr="00BB2D5A" w:rsidRDefault="00465426" w:rsidP="003E4607">
                <w:pPr>
                  <w:jc w:val="right"/>
                </w:pPr>
                <w:r w:rsidRPr="00BB2D5A">
                  <w:t>96,588</w:t>
                </w:r>
              </w:p>
            </w:tc>
          </w:tr>
          <w:bookmarkEnd w:id="322"/>
        </w:tbl>
      </w:sdtContent>
    </w:sdt>
    <w:p w:rsidR="00D93AE4" w:rsidRPr="00BB2D5A" w:rsidRDefault="00D93AE4">
      <w:pPr>
        <w:pStyle w:val="affffffffffffffffffffffffffffffffffffffc"/>
      </w:pPr>
    </w:p>
    <w:sdt>
      <w:sdtPr>
        <w:rPr>
          <w:rFonts w:ascii="宋体" w:eastAsia="宋体" w:hAnsi="宋体" w:cs="宋体" w:hint="eastAsia"/>
          <w:b w:val="0"/>
          <w:bCs w:val="0"/>
          <w:kern w:val="0"/>
          <w:sz w:val="24"/>
          <w:szCs w:val="24"/>
        </w:rPr>
        <w:alias w:val="模块:收到的其他与筹资活动有关的现金"/>
        <w:tag w:val="_SEC_cee5e63128ad411498f4c0e9e303807b"/>
        <w:id w:val="204143607"/>
        <w:lock w:val="sdtLocked"/>
        <w:placeholder>
          <w:docPart w:val="GBC22222222222222222222222222222"/>
        </w:placeholder>
      </w:sdtPr>
      <w:sdtEndPr>
        <w:rPr>
          <w:rFonts w:asciiTheme="minorHAnsi" w:hAnsiTheme="minorHAnsi" w:cstheme="minorBidi"/>
          <w:kern w:val="2"/>
          <w:sz w:val="21"/>
          <w:szCs w:val="22"/>
        </w:rPr>
      </w:sdtEndPr>
      <w:sdtContent>
        <w:p w:rsidR="00D93AE4" w:rsidRPr="00BB2D5A" w:rsidRDefault="00E30060" w:rsidP="00465426">
          <w:pPr>
            <w:pStyle w:val="affffffffffffffffffffffffffffffffff1"/>
            <w:numPr>
              <w:ilvl w:val="0"/>
              <w:numId w:val="121"/>
            </w:numPr>
            <w:ind w:left="426" w:hanging="426"/>
          </w:pPr>
          <w:r w:rsidRPr="00BB2D5A">
            <w:rPr>
              <w:rFonts w:hint="eastAsia"/>
            </w:rPr>
            <w:t>收到的</w:t>
          </w:r>
          <w:r w:rsidRPr="00BB2D5A">
            <w:rPr>
              <w:rFonts w:ascii="宋体" w:hAnsi="宋体" w:hint="eastAsia"/>
            </w:rPr>
            <w:t>其他</w:t>
          </w:r>
          <w:r w:rsidRPr="00BB2D5A">
            <w:rPr>
              <w:rFonts w:hint="eastAsia"/>
            </w:rPr>
            <w:t>与筹资活动有关的现金</w:t>
          </w:r>
        </w:p>
        <w:sdt>
          <w:sdtPr>
            <w:alias w:val="是否适用：收到的其他与筹资活动有关的现金[双击切换]"/>
            <w:tag w:val="_GBC_031910cf781944cf80900ffa99f7a9d7"/>
            <w:id w:val="74869434"/>
            <w:lock w:val="sdtContentLocked"/>
            <w:placeholder>
              <w:docPart w:val="GBC22222222222222222222222222222"/>
            </w:placeholder>
          </w:sdtPr>
          <w:sdtEndPr/>
          <w:sdtContent>
            <w:p w:rsidR="00D93AE4" w:rsidRPr="00BB2D5A" w:rsidRDefault="00F45834">
              <w:pPr>
                <w:pStyle w:val="affffffffffffffffffffffffffffffffffffffc"/>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收到的其他与筹资活动有关的现金"/>
              <w:tag w:val="_GBC_666160c9e7144e11b24beaa82a8d20a2"/>
              <w:id w:val="-9380600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收到的其他与筹资活动有关的现金"/>
              <w:tag w:val="_GBC_5dbb9457a5854b088449e8b9e69e8c2e"/>
              <w:id w:val="-61948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D93AE4" w:rsidRPr="00BB2D5A" w:rsidTr="009757C3">
            <w:bookmarkStart w:id="323" w:name="_Hlk37870194" w:displacedByCustomXml="next"/>
            <w:sdt>
              <w:sdtPr>
                <w:tag w:val="_PLD_a77349a2c05f473b9ac20b64fc24179e"/>
                <w:id w:val="-1762993107"/>
                <w:lock w:val="sdtLocked"/>
              </w:sdtPr>
              <w:sdtEndPr/>
              <w:sdtContent>
                <w:tc>
                  <w:tcPr>
                    <w:tcW w:w="1882" w:type="pct"/>
                  </w:tcPr>
                  <w:p w:rsidR="00D93AE4" w:rsidRPr="00BB2D5A" w:rsidRDefault="00E30060">
                    <w:pPr>
                      <w:autoSpaceDE w:val="0"/>
                      <w:autoSpaceDN w:val="0"/>
                      <w:adjustRightInd w:val="0"/>
                      <w:snapToGrid w:val="0"/>
                      <w:jc w:val="center"/>
                    </w:pPr>
                    <w:r w:rsidRPr="00BB2D5A">
                      <w:rPr>
                        <w:rFonts w:hint="eastAsia"/>
                      </w:rPr>
                      <w:t>项目</w:t>
                    </w:r>
                  </w:p>
                </w:tc>
              </w:sdtContent>
            </w:sdt>
            <w:sdt>
              <w:sdtPr>
                <w:tag w:val="_PLD_4f0ec6d40c994acb9eb5b3560f97c407"/>
                <w:id w:val="31702203"/>
                <w:lock w:val="sdtLocked"/>
              </w:sdtPr>
              <w:sdtEndPr/>
              <w:sdtContent>
                <w:tc>
                  <w:tcPr>
                    <w:tcW w:w="1610" w:type="pct"/>
                  </w:tcPr>
                  <w:p w:rsidR="00D93AE4" w:rsidRPr="00BB2D5A" w:rsidRDefault="00E30060">
                    <w:pPr>
                      <w:autoSpaceDE w:val="0"/>
                      <w:autoSpaceDN w:val="0"/>
                      <w:adjustRightInd w:val="0"/>
                      <w:snapToGrid w:val="0"/>
                      <w:jc w:val="center"/>
                    </w:pPr>
                    <w:r w:rsidRPr="00BB2D5A">
                      <w:rPr>
                        <w:rFonts w:hint="eastAsia"/>
                      </w:rPr>
                      <w:t>本期发生额</w:t>
                    </w:r>
                  </w:p>
                </w:tc>
              </w:sdtContent>
            </w:sdt>
            <w:sdt>
              <w:sdtPr>
                <w:tag w:val="_PLD_aa071ffac82040379300e6f5150e4ff7"/>
                <w:id w:val="-1025255084"/>
                <w:lock w:val="sdtLocked"/>
              </w:sdtPr>
              <w:sdtEndPr/>
              <w:sdtContent>
                <w:tc>
                  <w:tcPr>
                    <w:tcW w:w="1508" w:type="pct"/>
                  </w:tcPr>
                  <w:p w:rsidR="00D93AE4" w:rsidRPr="00BB2D5A" w:rsidRDefault="00E30060">
                    <w:pPr>
                      <w:autoSpaceDE w:val="0"/>
                      <w:autoSpaceDN w:val="0"/>
                      <w:adjustRightInd w:val="0"/>
                      <w:snapToGrid w:val="0"/>
                      <w:jc w:val="center"/>
                    </w:pPr>
                    <w:r w:rsidRPr="00BB2D5A">
                      <w:rPr>
                        <w:rFonts w:hint="eastAsia"/>
                      </w:rPr>
                      <w:t>上期发生额</w:t>
                    </w:r>
                  </w:p>
                </w:tc>
              </w:sdtContent>
            </w:sdt>
          </w:tr>
          <w:sdt>
            <w:sdtPr>
              <w:rPr>
                <w:rFonts w:hint="eastAsia"/>
              </w:rPr>
              <w:alias w:val="收到的其他与筹资活动有关的现金明细"/>
              <w:tag w:val="_TUP_afb02f29341a473a8c5477beb6ba2747"/>
              <w:id w:val="-575752693"/>
              <w:lock w:val="sdtLocked"/>
            </w:sdtPr>
            <w:sdtEndPr/>
            <w:sdtContent>
              <w:tr w:rsidR="00D93AE4" w:rsidRPr="00BB2D5A" w:rsidTr="009757C3">
                <w:tc>
                  <w:tcPr>
                    <w:tcW w:w="1882" w:type="pct"/>
                  </w:tcPr>
                  <w:p w:rsidR="00D93AE4" w:rsidRPr="00BB2D5A" w:rsidRDefault="00465426">
                    <w:pPr>
                      <w:autoSpaceDE w:val="0"/>
                      <w:autoSpaceDN w:val="0"/>
                      <w:adjustRightInd w:val="0"/>
                      <w:snapToGrid w:val="0"/>
                    </w:pPr>
                    <w:r w:rsidRPr="00BB2D5A">
                      <w:rPr>
                        <w:rFonts w:hint="eastAsia"/>
                      </w:rPr>
                      <w:t>收回法定存款保证金</w:t>
                    </w:r>
                  </w:p>
                </w:tc>
                <w:tc>
                  <w:tcPr>
                    <w:tcW w:w="1610" w:type="pct"/>
                    <w:vAlign w:val="bottom"/>
                  </w:tcPr>
                  <w:p w:rsidR="00D93AE4" w:rsidRPr="00BB2D5A" w:rsidRDefault="00465426">
                    <w:pPr>
                      <w:jc w:val="right"/>
                    </w:pPr>
                    <w:r w:rsidRPr="00BB2D5A">
                      <w:t>59,211</w:t>
                    </w:r>
                  </w:p>
                </w:tc>
                <w:tc>
                  <w:tcPr>
                    <w:tcW w:w="1508" w:type="pct"/>
                  </w:tcPr>
                  <w:p w:rsidR="00D93AE4" w:rsidRPr="00BB2D5A" w:rsidRDefault="00D93AE4">
                    <w:pPr>
                      <w:jc w:val="right"/>
                    </w:pPr>
                  </w:p>
                </w:tc>
              </w:tr>
            </w:sdtContent>
          </w:sdt>
          <w:sdt>
            <w:sdtPr>
              <w:rPr>
                <w:rFonts w:hint="eastAsia"/>
              </w:rPr>
              <w:alias w:val="收到的其他与筹资活动有关的现金明细"/>
              <w:tag w:val="_TUP_afb02f29341a473a8c5477beb6ba2747"/>
              <w:id w:val="361016085"/>
              <w:lock w:val="sdtLocked"/>
            </w:sdtPr>
            <w:sdtEndPr/>
            <w:sdtContent>
              <w:tr w:rsidR="00D93AE4" w:rsidRPr="00BB2D5A" w:rsidTr="009757C3">
                <w:tc>
                  <w:tcPr>
                    <w:tcW w:w="1882" w:type="pct"/>
                  </w:tcPr>
                  <w:p w:rsidR="00D93AE4" w:rsidRPr="00BB2D5A" w:rsidRDefault="00465426">
                    <w:pPr>
                      <w:autoSpaceDE w:val="0"/>
                      <w:autoSpaceDN w:val="0"/>
                      <w:adjustRightInd w:val="0"/>
                      <w:snapToGrid w:val="0"/>
                    </w:pPr>
                    <w:r w:rsidRPr="00BB2D5A">
                      <w:rPr>
                        <w:rFonts w:hint="eastAsia"/>
                      </w:rPr>
                      <w:t>收回贷款保证金</w:t>
                    </w:r>
                  </w:p>
                </w:tc>
                <w:tc>
                  <w:tcPr>
                    <w:tcW w:w="1610" w:type="pct"/>
                    <w:vAlign w:val="bottom"/>
                  </w:tcPr>
                  <w:p w:rsidR="00D93AE4" w:rsidRPr="00BB2D5A" w:rsidRDefault="00D93AE4">
                    <w:pPr>
                      <w:jc w:val="right"/>
                    </w:pPr>
                  </w:p>
                </w:tc>
                <w:tc>
                  <w:tcPr>
                    <w:tcW w:w="1508" w:type="pct"/>
                  </w:tcPr>
                  <w:p w:rsidR="00D93AE4" w:rsidRPr="00BB2D5A" w:rsidRDefault="00465426">
                    <w:pPr>
                      <w:jc w:val="right"/>
                    </w:pPr>
                    <w:r w:rsidRPr="00BB2D5A">
                      <w:t>330,841</w:t>
                    </w:r>
                  </w:p>
                </w:tc>
              </w:tr>
            </w:sdtContent>
          </w:sdt>
          <w:tr w:rsidR="00D93AE4" w:rsidRPr="00BB2D5A" w:rsidTr="009757C3">
            <w:sdt>
              <w:sdtPr>
                <w:tag w:val="_PLD_7907c6798e0d4fb4a413e0875400dc4a"/>
                <w:id w:val="-1641641709"/>
                <w:lock w:val="sdtLocked"/>
              </w:sdtPr>
              <w:sdtEndPr/>
              <w:sdtContent>
                <w:tc>
                  <w:tcPr>
                    <w:tcW w:w="1882" w:type="pct"/>
                  </w:tcPr>
                  <w:p w:rsidR="00D93AE4" w:rsidRPr="00BB2D5A" w:rsidRDefault="00E30060">
                    <w:pPr>
                      <w:autoSpaceDE w:val="0"/>
                      <w:autoSpaceDN w:val="0"/>
                      <w:adjustRightInd w:val="0"/>
                      <w:snapToGrid w:val="0"/>
                      <w:jc w:val="center"/>
                    </w:pPr>
                    <w:r w:rsidRPr="00BB2D5A">
                      <w:rPr>
                        <w:rFonts w:hint="eastAsia"/>
                      </w:rPr>
                      <w:t>合计</w:t>
                    </w:r>
                  </w:p>
                </w:tc>
              </w:sdtContent>
            </w:sdt>
            <w:tc>
              <w:tcPr>
                <w:tcW w:w="1610" w:type="pct"/>
                <w:vAlign w:val="bottom"/>
              </w:tcPr>
              <w:p w:rsidR="00D93AE4" w:rsidRPr="00BB2D5A" w:rsidRDefault="00465426">
                <w:pPr>
                  <w:jc w:val="right"/>
                </w:pPr>
                <w:r w:rsidRPr="00BB2D5A">
                  <w:t>59,211</w:t>
                </w:r>
              </w:p>
            </w:tc>
            <w:tc>
              <w:tcPr>
                <w:tcW w:w="1508" w:type="pct"/>
              </w:tcPr>
              <w:p w:rsidR="00D93AE4" w:rsidRPr="00BB2D5A" w:rsidRDefault="00465426">
                <w:pPr>
                  <w:jc w:val="right"/>
                </w:pPr>
                <w:r w:rsidRPr="00BB2D5A">
                  <w:t>330,841</w:t>
                </w:r>
              </w:p>
            </w:tc>
          </w:tr>
          <w:bookmarkEnd w:id="323"/>
        </w:tbl>
      </w:sdtContent>
    </w:sdt>
    <w:p w:rsidR="00D93AE4" w:rsidRPr="00BB2D5A" w:rsidRDefault="00D93AE4">
      <w:pPr>
        <w:pStyle w:val="affffffffffffffffffffffffffffffffffffffc"/>
      </w:pPr>
    </w:p>
    <w:sdt>
      <w:sdtPr>
        <w:rPr>
          <w:rFonts w:ascii="宋体" w:eastAsia="宋体" w:hAnsi="宋体" w:cs="宋体" w:hint="eastAsia"/>
          <w:b w:val="0"/>
          <w:bCs w:val="0"/>
          <w:kern w:val="0"/>
          <w:sz w:val="24"/>
          <w:szCs w:val="22"/>
        </w:rPr>
        <w:alias w:val="模块:支付的其他与筹资活动有关的现金"/>
        <w:tag w:val="_SEC_7f5832ab98b14401b69843c0f895b85e"/>
        <w:id w:val="1356768374"/>
        <w:lock w:val="sdtLocked"/>
        <w:placeholder>
          <w:docPart w:val="GBC22222222222222222222222222222"/>
        </w:placeholder>
      </w:sdtPr>
      <w:sdtEndPr>
        <w:rPr>
          <w:rFonts w:asciiTheme="minorHAnsi" w:hAnsiTheme="minorHAnsi" w:cstheme="minorBidi"/>
          <w:kern w:val="2"/>
          <w:sz w:val="21"/>
        </w:rPr>
      </w:sdtEndPr>
      <w:sdtContent>
        <w:p w:rsidR="00D93AE4" w:rsidRPr="00BB2D5A" w:rsidRDefault="00E30060" w:rsidP="00465426">
          <w:pPr>
            <w:pStyle w:val="affffffffffffffffffffffffffffffffff1"/>
            <w:numPr>
              <w:ilvl w:val="0"/>
              <w:numId w:val="121"/>
            </w:numPr>
            <w:ind w:left="426" w:hanging="426"/>
          </w:pPr>
          <w:r w:rsidRPr="00BB2D5A">
            <w:rPr>
              <w:rFonts w:hint="eastAsia"/>
            </w:rPr>
            <w:t>支付的其他与筹资活动有关的现金</w:t>
          </w:r>
        </w:p>
        <w:sdt>
          <w:sdtPr>
            <w:alias w:val="是否适用：支付的其他与筹资活动有关的现金[双击切换]"/>
            <w:tag w:val="_GBC_fcc0d0c43a2d4fa88ca685f3e36f2f40"/>
            <w:id w:val="-1754888073"/>
            <w:lock w:val="sdtContentLocked"/>
            <w:placeholder>
              <w:docPart w:val="GBC22222222222222222222222222222"/>
            </w:placeholder>
          </w:sdtPr>
          <w:sdtEndPr/>
          <w:sdtContent>
            <w:p w:rsidR="00D93AE4" w:rsidRPr="00BB2D5A" w:rsidRDefault="00F45834">
              <w:pPr>
                <w:pStyle w:val="affffffffffffffffffffffffffffffffffffffc"/>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支付的其他与筹资活动有关的现金"/>
              <w:tag w:val="_GBC_f301b3c53ede43608ccf55c09ef288e7"/>
              <w:id w:val="-16825824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支付的其他与筹资活动有关的现金"/>
              <w:tag w:val="_GBC_462cc25e34014e2cb61c7b4f9232d7e5"/>
              <w:id w:val="-16642313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3E4607" w:rsidRPr="00BB2D5A" w:rsidTr="003E4607">
            <w:bookmarkStart w:id="324" w:name="_Hlk37870327" w:displacedByCustomXml="next"/>
            <w:sdt>
              <w:sdtPr>
                <w:tag w:val="_PLD_e2db8e0335cc47fe9b6461eeb2befa7e"/>
                <w:id w:val="966238479"/>
                <w:lock w:val="sdtLocked"/>
              </w:sdtPr>
              <w:sdtEndPr/>
              <w:sdtContent>
                <w:tc>
                  <w:tcPr>
                    <w:tcW w:w="1882" w:type="pct"/>
                  </w:tcPr>
                  <w:p w:rsidR="003E4607" w:rsidRPr="00BB2D5A" w:rsidRDefault="00465426" w:rsidP="003E4607">
                    <w:pPr>
                      <w:autoSpaceDE w:val="0"/>
                      <w:autoSpaceDN w:val="0"/>
                      <w:adjustRightInd w:val="0"/>
                      <w:snapToGrid w:val="0"/>
                      <w:jc w:val="center"/>
                    </w:pPr>
                    <w:r w:rsidRPr="00BB2D5A">
                      <w:rPr>
                        <w:rFonts w:hint="eastAsia"/>
                      </w:rPr>
                      <w:t>项目</w:t>
                    </w:r>
                  </w:p>
                </w:tc>
              </w:sdtContent>
            </w:sdt>
            <w:sdt>
              <w:sdtPr>
                <w:tag w:val="_PLD_bb4a54a8a5be4a6691e4d59483217c64"/>
                <w:id w:val="196746979"/>
                <w:lock w:val="sdtLocked"/>
              </w:sdtPr>
              <w:sdtEndPr/>
              <w:sdtContent>
                <w:tc>
                  <w:tcPr>
                    <w:tcW w:w="1610" w:type="pct"/>
                  </w:tcPr>
                  <w:p w:rsidR="003E4607" w:rsidRPr="00BB2D5A" w:rsidRDefault="00465426" w:rsidP="003E4607">
                    <w:pPr>
                      <w:autoSpaceDE w:val="0"/>
                      <w:autoSpaceDN w:val="0"/>
                      <w:adjustRightInd w:val="0"/>
                      <w:snapToGrid w:val="0"/>
                      <w:jc w:val="center"/>
                    </w:pPr>
                    <w:r w:rsidRPr="00BB2D5A">
                      <w:rPr>
                        <w:rFonts w:hint="eastAsia"/>
                      </w:rPr>
                      <w:t>本期发生额</w:t>
                    </w:r>
                  </w:p>
                </w:tc>
              </w:sdtContent>
            </w:sdt>
            <w:sdt>
              <w:sdtPr>
                <w:tag w:val="_PLD_a4930447bc4d450faf79f923eef8597b"/>
                <w:id w:val="1174688551"/>
                <w:lock w:val="sdtLocked"/>
              </w:sdtPr>
              <w:sdtEndPr/>
              <w:sdtContent>
                <w:tc>
                  <w:tcPr>
                    <w:tcW w:w="1508" w:type="pct"/>
                  </w:tcPr>
                  <w:p w:rsidR="003E4607" w:rsidRPr="00BB2D5A" w:rsidRDefault="00465426" w:rsidP="003E4607">
                    <w:pPr>
                      <w:autoSpaceDE w:val="0"/>
                      <w:autoSpaceDN w:val="0"/>
                      <w:adjustRightInd w:val="0"/>
                      <w:snapToGrid w:val="0"/>
                      <w:jc w:val="center"/>
                    </w:pPr>
                    <w:r w:rsidRPr="00BB2D5A">
                      <w:rPr>
                        <w:rFonts w:hint="eastAsia"/>
                      </w:rPr>
                      <w:t>上期发生额</w:t>
                    </w:r>
                  </w:p>
                </w:tc>
              </w:sdtContent>
            </w:sdt>
          </w:tr>
          <w:sdt>
            <w:sdtPr>
              <w:rPr>
                <w:rFonts w:asciiTheme="minorHAnsi" w:eastAsiaTheme="minorEastAsia" w:hAnsiTheme="minorHAnsi" w:cstheme="minorBidi" w:hint="eastAsia"/>
                <w:kern w:val="2"/>
                <w:szCs w:val="22"/>
              </w:rPr>
              <w:alias w:val="支付的其他与筹资活动有关的现金明细"/>
              <w:tag w:val="_TUP_e54614051bfb48d8ab0e47a024ba7e91"/>
              <w:id w:val="1464467858"/>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hint="eastAsia"/>
                        <w:lang w:bidi="ar"/>
                      </w:rPr>
                      <w:t>支付少数股东投资款</w:t>
                    </w:r>
                  </w:p>
                </w:tc>
                <w:tc>
                  <w:tcPr>
                    <w:tcW w:w="1610" w:type="pct"/>
                    <w:vAlign w:val="bottom"/>
                  </w:tcPr>
                  <w:p w:rsidR="003E4607" w:rsidRPr="00BB2D5A" w:rsidRDefault="00465426" w:rsidP="003E4607">
                    <w:pPr>
                      <w:jc w:val="right"/>
                    </w:pPr>
                    <w:r w:rsidRPr="00BB2D5A">
                      <w:t>8,000,000</w:t>
                    </w:r>
                  </w:p>
                </w:tc>
                <w:tc>
                  <w:tcPr>
                    <w:tcW w:w="1508" w:type="pct"/>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支付的其他与筹资活动有关的现金明细"/>
              <w:tag w:val="_TUP_e54614051bfb48d8ab0e47a024ba7e91"/>
              <w:id w:val="-1940133481"/>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hint="eastAsia"/>
                        <w:lang w:bidi="ar"/>
                      </w:rPr>
                      <w:t>支付融资租赁款</w:t>
                    </w:r>
                  </w:p>
                </w:tc>
                <w:tc>
                  <w:tcPr>
                    <w:tcW w:w="1610" w:type="pct"/>
                    <w:vAlign w:val="bottom"/>
                  </w:tcPr>
                  <w:p w:rsidR="003E4607" w:rsidRPr="00BB2D5A" w:rsidRDefault="00465426" w:rsidP="003E4607">
                    <w:pPr>
                      <w:jc w:val="right"/>
                    </w:pPr>
                    <w:r w:rsidRPr="00BB2D5A">
                      <w:t>779,034</w:t>
                    </w:r>
                  </w:p>
                </w:tc>
                <w:tc>
                  <w:tcPr>
                    <w:tcW w:w="1508" w:type="pct"/>
                  </w:tcPr>
                  <w:p w:rsidR="003E4607" w:rsidRPr="00BB2D5A" w:rsidRDefault="00465426" w:rsidP="003E4607">
                    <w:pPr>
                      <w:jc w:val="right"/>
                    </w:pPr>
                    <w:r w:rsidRPr="00BB2D5A">
                      <w:t>1,036,262</w:t>
                    </w:r>
                  </w:p>
                </w:tc>
              </w:tr>
            </w:sdtContent>
          </w:sdt>
          <w:sdt>
            <w:sdtPr>
              <w:rPr>
                <w:rFonts w:asciiTheme="minorHAnsi" w:eastAsiaTheme="minorEastAsia" w:hAnsiTheme="minorHAnsi" w:cstheme="minorBidi" w:hint="eastAsia"/>
                <w:kern w:val="2"/>
                <w:szCs w:val="22"/>
              </w:rPr>
              <w:alias w:val="支付的其他与筹资活动有关的现金明细"/>
              <w:tag w:val="_TUP_e54614051bfb48d8ab0e47a024ba7e91"/>
              <w:id w:val="-1461180385"/>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hint="eastAsia"/>
                        <w:lang w:bidi="ar"/>
                      </w:rPr>
                      <w:t>债券、保函等费用</w:t>
                    </w:r>
                  </w:p>
                </w:tc>
                <w:tc>
                  <w:tcPr>
                    <w:tcW w:w="1610" w:type="pct"/>
                    <w:vAlign w:val="bottom"/>
                  </w:tcPr>
                  <w:p w:rsidR="003E4607" w:rsidRPr="00BB2D5A" w:rsidRDefault="00465426" w:rsidP="003E4607">
                    <w:pPr>
                      <w:jc w:val="right"/>
                    </w:pPr>
                    <w:r w:rsidRPr="00BB2D5A">
                      <w:rPr>
                        <w:rFonts w:hint="eastAsia"/>
                      </w:rPr>
                      <w:t>231</w:t>
                    </w:r>
                    <w:r w:rsidRPr="00BB2D5A">
                      <w:t>,</w:t>
                    </w:r>
                    <w:r w:rsidRPr="00BB2D5A">
                      <w:rPr>
                        <w:rFonts w:hint="eastAsia"/>
                      </w:rPr>
                      <w:t>226</w:t>
                    </w:r>
                  </w:p>
                </w:tc>
                <w:tc>
                  <w:tcPr>
                    <w:tcW w:w="1508" w:type="pct"/>
                  </w:tcPr>
                  <w:p w:rsidR="003E4607" w:rsidRPr="00BB2D5A" w:rsidRDefault="00465426" w:rsidP="003E4607">
                    <w:pPr>
                      <w:jc w:val="right"/>
                    </w:pPr>
                    <w:r w:rsidRPr="00BB2D5A">
                      <w:t>261,186</w:t>
                    </w:r>
                  </w:p>
                </w:tc>
              </w:tr>
            </w:sdtContent>
          </w:sdt>
          <w:sdt>
            <w:sdtPr>
              <w:rPr>
                <w:rFonts w:asciiTheme="minorHAnsi" w:eastAsiaTheme="minorEastAsia" w:hAnsiTheme="minorHAnsi" w:cstheme="minorBidi" w:hint="eastAsia"/>
                <w:kern w:val="2"/>
                <w:szCs w:val="22"/>
              </w:rPr>
              <w:alias w:val="支付的其他与筹资活动有关的现金明细"/>
              <w:tag w:val="_TUP_e54614051bfb48d8ab0e47a024ba7e91"/>
              <w:id w:val="1989046193"/>
              <w:lock w:val="sdtLocked"/>
            </w:sdtPr>
            <w:sdtEndPr/>
            <w:sdtContent>
              <w:tr w:rsidR="003E4607" w:rsidRPr="00BB2D5A" w:rsidTr="003E4607">
                <w:tc>
                  <w:tcPr>
                    <w:tcW w:w="1882" w:type="pct"/>
                  </w:tcPr>
                  <w:p w:rsidR="003E4607" w:rsidRPr="00BB2D5A" w:rsidRDefault="00465426" w:rsidP="003E4607">
                    <w:pPr>
                      <w:autoSpaceDE w:val="0"/>
                      <w:autoSpaceDN w:val="0"/>
                      <w:adjustRightInd w:val="0"/>
                      <w:snapToGrid w:val="0"/>
                    </w:pPr>
                    <w:r w:rsidRPr="00BB2D5A">
                      <w:rPr>
                        <w:rFonts w:hint="eastAsia"/>
                        <w:lang w:bidi="ar"/>
                      </w:rPr>
                      <w:t>支付法定存款保证金</w:t>
                    </w:r>
                  </w:p>
                </w:tc>
                <w:tc>
                  <w:tcPr>
                    <w:tcW w:w="1610" w:type="pct"/>
                    <w:vAlign w:val="bottom"/>
                  </w:tcPr>
                  <w:p w:rsidR="003E4607" w:rsidRPr="00BB2D5A" w:rsidRDefault="003E4607" w:rsidP="003E4607">
                    <w:pPr>
                      <w:jc w:val="right"/>
                    </w:pPr>
                  </w:p>
                </w:tc>
                <w:tc>
                  <w:tcPr>
                    <w:tcW w:w="1508" w:type="pct"/>
                  </w:tcPr>
                  <w:p w:rsidR="003E4607" w:rsidRPr="00BB2D5A" w:rsidRDefault="00465426" w:rsidP="003E4607">
                    <w:pPr>
                      <w:jc w:val="right"/>
                    </w:pPr>
                    <w:r w:rsidRPr="00BB2D5A">
                      <w:t>439,972</w:t>
                    </w:r>
                  </w:p>
                </w:tc>
              </w:tr>
            </w:sdtContent>
          </w:sdt>
          <w:tr w:rsidR="003E4607" w:rsidRPr="00BB2D5A" w:rsidTr="003E4607">
            <w:sdt>
              <w:sdtPr>
                <w:tag w:val="_PLD_003a6c5e92bb42f68cfc8065cc0deba9"/>
                <w:id w:val="748002533"/>
                <w:lock w:val="sdtLocked"/>
              </w:sdtPr>
              <w:sdtEndPr/>
              <w:sdtContent>
                <w:tc>
                  <w:tcPr>
                    <w:tcW w:w="1882" w:type="pct"/>
                  </w:tcPr>
                  <w:p w:rsidR="003E4607" w:rsidRPr="00BB2D5A" w:rsidRDefault="00465426" w:rsidP="003E4607">
                    <w:pPr>
                      <w:autoSpaceDE w:val="0"/>
                      <w:autoSpaceDN w:val="0"/>
                      <w:adjustRightInd w:val="0"/>
                      <w:snapToGrid w:val="0"/>
                      <w:jc w:val="center"/>
                    </w:pPr>
                    <w:r w:rsidRPr="00BB2D5A">
                      <w:rPr>
                        <w:rFonts w:hint="eastAsia"/>
                      </w:rPr>
                      <w:t>合计</w:t>
                    </w:r>
                  </w:p>
                </w:tc>
              </w:sdtContent>
            </w:sdt>
            <w:tc>
              <w:tcPr>
                <w:tcW w:w="1610" w:type="pct"/>
                <w:vAlign w:val="bottom"/>
              </w:tcPr>
              <w:p w:rsidR="003E4607" w:rsidRPr="00BB2D5A" w:rsidRDefault="00465426" w:rsidP="003E4607">
                <w:pPr>
                  <w:jc w:val="right"/>
                </w:pPr>
                <w:r w:rsidRPr="00BB2D5A">
                  <w:t>9,010,260</w:t>
                </w:r>
              </w:p>
            </w:tc>
            <w:tc>
              <w:tcPr>
                <w:tcW w:w="1508" w:type="pct"/>
              </w:tcPr>
              <w:p w:rsidR="003E4607" w:rsidRPr="00BB2D5A" w:rsidRDefault="00465426" w:rsidP="003E4607">
                <w:pPr>
                  <w:jc w:val="right"/>
                </w:pPr>
                <w:r w:rsidRPr="00BB2D5A">
                  <w:t>1,737,420</w:t>
                </w:r>
              </w:p>
            </w:tc>
          </w:tr>
          <w:bookmarkEnd w:id="324"/>
        </w:tbl>
      </w:sdtContent>
    </w:sdt>
    <w:p w:rsidR="00D93AE4" w:rsidRPr="00BB2D5A" w:rsidRDefault="00D93AE4">
      <w:pPr>
        <w:ind w:right="5"/>
      </w:pPr>
    </w:p>
    <w:p w:rsidR="00D93AE4" w:rsidRPr="00BB2D5A" w:rsidRDefault="00E30060" w:rsidP="00465426">
      <w:pPr>
        <w:pStyle w:val="afffffffffd"/>
        <w:numPr>
          <w:ilvl w:val="0"/>
          <w:numId w:val="88"/>
        </w:numPr>
        <w:tabs>
          <w:tab w:val="left" w:pos="504"/>
        </w:tabs>
      </w:pPr>
      <w:r w:rsidRPr="00BB2D5A">
        <w:rPr>
          <w:rFonts w:hint="eastAsia"/>
        </w:rPr>
        <w:t>现金流量表</w:t>
      </w:r>
      <w:r w:rsidRPr="00BB2D5A">
        <w:rPr>
          <w:rFonts w:ascii="宋体" w:hAnsi="宋体" w:hint="eastAsia"/>
          <w:szCs w:val="21"/>
        </w:rPr>
        <w:t>补充</w:t>
      </w:r>
      <w:r w:rsidRPr="00BB2D5A">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1777293483"/>
        <w:lock w:val="sdtLocked"/>
        <w:placeholder>
          <w:docPart w:val="GBC22222222222222222222222222222"/>
        </w:placeholder>
      </w:sdtPr>
      <w:sdtEndPr>
        <w:rPr>
          <w:szCs w:val="21"/>
        </w:rPr>
      </w:sdtEndPr>
      <w:sdtContent>
        <w:p w:rsidR="00D93AE4" w:rsidRPr="00BB2D5A" w:rsidRDefault="00E30060" w:rsidP="00465426">
          <w:pPr>
            <w:pStyle w:val="affffffffffffffffffffffffffffffffff1"/>
            <w:numPr>
              <w:ilvl w:val="0"/>
              <w:numId w:val="122"/>
            </w:numPr>
            <w:ind w:left="426" w:hanging="426"/>
          </w:pPr>
          <w:r w:rsidRPr="00BB2D5A">
            <w:rPr>
              <w:rFonts w:hint="eastAsia"/>
            </w:rPr>
            <w:t>现金流量表补充资料</w:t>
          </w:r>
        </w:p>
        <w:sdt>
          <w:sdtPr>
            <w:rPr>
              <w:rFonts w:hint="eastAsia"/>
            </w:rPr>
            <w:alias w:val="是否适用：现金流量表补充资料[双击切换]"/>
            <w:tag w:val="_GBC_f77ea662869c431fa9c3cd98fccb529c"/>
            <w:id w:val="-1745180740"/>
            <w:lock w:val="sdtContentLocked"/>
            <w:placeholder>
              <w:docPart w:val="GBC22222222222222222222222222222"/>
            </w:placeholder>
          </w:sdtPr>
          <w:sdtEndPr/>
          <w:sdtContent>
            <w:p w:rsidR="00D93AE4" w:rsidRPr="00BB2D5A" w:rsidRDefault="00F45834">
              <w:pPr>
                <w:pStyle w:val="affffffffffffffffffffffffffffffffffffffc"/>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现金流量表补充资料"/>
              <w:tag w:val="_GBC_816fc4f2c97b4b12911114202247ee82"/>
              <w:id w:val="12503167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现金流量表补充资料"/>
              <w:tag w:val="_GBC_d5067beb6bda4f61b5520807661734bf"/>
              <w:id w:val="1353606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11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70"/>
            <w:gridCol w:w="1985"/>
            <w:gridCol w:w="1994"/>
          </w:tblGrid>
          <w:tr w:rsidR="003E4607" w:rsidRPr="00BB2D5A" w:rsidTr="00323488">
            <w:bookmarkStart w:id="325" w:name="_Hlk37927165" w:displacedByCustomXml="next"/>
            <w:sdt>
              <w:sdtPr>
                <w:tag w:val="_PLD_39bfd38318b44efe9fa609ad19a8685a"/>
                <w:id w:val="728963175"/>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bCs/>
                      </w:rPr>
                    </w:pPr>
                    <w:r w:rsidRPr="00BB2D5A">
                      <w:rPr>
                        <w:rFonts w:hint="eastAsia"/>
                        <w:bCs/>
                      </w:rPr>
                      <w:t>补充资料</w:t>
                    </w:r>
                  </w:p>
                </w:tc>
              </w:sdtContent>
            </w:sdt>
            <w:sdt>
              <w:sdtPr>
                <w:tag w:val="_PLD_8ef3863737f6403496cc160c411b0b03"/>
                <w:id w:val="-2134247790"/>
                <w:lock w:val="sdtLocked"/>
              </w:sdtPr>
              <w:sdtEndPr/>
              <w:sdtContent>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本期金额</w:t>
                    </w:r>
                  </w:p>
                </w:tc>
              </w:sdtContent>
            </w:sdt>
            <w:sdt>
              <w:sdtPr>
                <w:tag w:val="_PLD_73eb01f791e44a84b1edbc96aa42b3f3"/>
                <w:id w:val="-1567092685"/>
                <w:lock w:val="sdtLocked"/>
              </w:sdtPr>
              <w:sdtEndPr/>
              <w:sdtContent>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上期金额</w:t>
                    </w:r>
                  </w:p>
                </w:tc>
              </w:sdtContent>
            </w:sdt>
          </w:tr>
          <w:tr w:rsidR="003E4607" w:rsidRPr="00BB2D5A" w:rsidTr="00323488">
            <w:sdt>
              <w:sdtPr>
                <w:tag w:val="_PLD_c6db035658bd4a67bcf46ade47da315d"/>
                <w:id w:val="-1280245560"/>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b/>
                        <w:bCs/>
                      </w:rPr>
                    </w:pPr>
                    <w:r w:rsidRPr="00BB2D5A">
                      <w:rPr>
                        <w:b/>
                        <w:bCs/>
                      </w:rPr>
                      <w:t>1</w:t>
                    </w:r>
                    <w:r w:rsidRPr="00BB2D5A">
                      <w:rPr>
                        <w:rFonts w:hint="eastAsia"/>
                        <w:b/>
                        <w:bCs/>
                      </w:rPr>
                      <w:t>．将净利润调节为经营活动现金流量：</w:t>
                    </w:r>
                  </w:p>
                </w:tc>
              </w:sdtContent>
            </w:sdt>
            <w:tc>
              <w:tcPr>
                <w:tcW w:w="1097" w:type="pct"/>
                <w:tcBorders>
                  <w:top w:val="single" w:sz="4" w:space="0" w:color="auto"/>
                  <w:left w:val="single" w:sz="4" w:space="0" w:color="auto"/>
                  <w:bottom w:val="outset" w:sz="4" w:space="0" w:color="auto"/>
                  <w:right w:val="outset" w:sz="4" w:space="0" w:color="auto"/>
                </w:tcBorders>
                <w:shd w:val="clear" w:color="auto" w:fill="auto"/>
              </w:tcPr>
              <w:p w:rsidR="003E4607" w:rsidRPr="00BB2D5A" w:rsidRDefault="003E4607" w:rsidP="003E4607"/>
            </w:tc>
            <w:tc>
              <w:tcPr>
                <w:tcW w:w="1102" w:type="pct"/>
                <w:tcBorders>
                  <w:top w:val="single" w:sz="4" w:space="0" w:color="auto"/>
                  <w:left w:val="outset" w:sz="4" w:space="0" w:color="auto"/>
                  <w:bottom w:val="outset" w:sz="4" w:space="0" w:color="auto"/>
                  <w:right w:val="outset" w:sz="4" w:space="0" w:color="auto"/>
                </w:tcBorders>
                <w:shd w:val="clear" w:color="auto" w:fill="auto"/>
              </w:tcPr>
              <w:p w:rsidR="003E4607" w:rsidRPr="00BB2D5A" w:rsidRDefault="003E4607" w:rsidP="003E4607">
                <w:pPr>
                  <w:rPr>
                    <w:b/>
                  </w:rPr>
                </w:pPr>
              </w:p>
            </w:tc>
          </w:tr>
          <w:tr w:rsidR="003E4607" w:rsidRPr="00BB2D5A" w:rsidTr="00323488">
            <w:sdt>
              <w:sdtPr>
                <w:tag w:val="_PLD_eff97a35e60d443387d6ac807156bbae"/>
                <w:id w:val="1045180784"/>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净利润</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11,109,6</w:t>
                </w:r>
                <w:r w:rsidRPr="00BB2D5A">
                  <w:rPr>
                    <w:rFonts w:hint="eastAsia"/>
                  </w:rPr>
                  <w:t>60</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10,655,936</w:t>
                </w:r>
              </w:p>
            </w:tc>
          </w:tr>
          <w:tr w:rsidR="003E4607" w:rsidRPr="00BB2D5A" w:rsidTr="00323488">
            <w:sdt>
              <w:sdtPr>
                <w:tag w:val="_PLD_aeee5dca05b64715937e91cafbf88c76"/>
                <w:id w:val="69087636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加：资产减值准备</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173,308</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297,014</w:t>
                </w:r>
              </w:p>
            </w:tc>
          </w:tr>
          <w:sdt>
            <w:sdtPr>
              <w:rPr>
                <w:rFonts w:asciiTheme="minorHAnsi" w:eastAsiaTheme="minorEastAsia" w:hAnsiTheme="minorHAnsi" w:cstheme="minorBidi"/>
                <w:kern w:val="2"/>
                <w:szCs w:val="22"/>
              </w:rPr>
              <w:alias w:val="信用减值损失"/>
              <w:tag w:val="_TUP_574c997a67c040b4917df50ebfc4d14f"/>
              <w:id w:val="1010499712"/>
              <w:lock w:val="sdtLocked"/>
            </w:sdtPr>
            <w:sdtEndPr/>
            <w:sdtContent>
              <w:tr w:rsidR="003E4607" w:rsidRPr="00BB2D5A" w:rsidTr="00323488">
                <w:sdt>
                  <w:sdtPr>
                    <w:rPr>
                      <w:rFonts w:asciiTheme="minorHAnsi" w:eastAsiaTheme="minorEastAsia" w:hAnsiTheme="minorHAnsi" w:cstheme="minorBidi"/>
                      <w:kern w:val="2"/>
                      <w:szCs w:val="22"/>
                    </w:rPr>
                    <w:alias w:val="信用减值损失"/>
                    <w:tag w:val="_GBC_d2730ab1f74248d88e7e1ea5da908ab9"/>
                    <w:id w:val="1841508911"/>
                    <w:lock w:val="sdtLocked"/>
                  </w:sdtPr>
                  <w:sdtEndPr>
                    <w:rPr>
                      <w:rFonts w:ascii="Calibri" w:eastAsia="宋体" w:hAnsi="Calibri" w:cs="Times New Roman"/>
                      <w:kern w:val="0"/>
                      <w:sz w:val="20"/>
                      <w:szCs w:val="20"/>
                    </w:r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信用减值损失</w:t>
                        </w:r>
                      </w:p>
                    </w:tc>
                  </w:sdtContent>
                </w:sdt>
                <w:sdt>
                  <w:sdtPr>
                    <w:alias w:val=""/>
                    <w:tag w:val="_GBC_23511c3a9c45449c8114525778f291cc"/>
                    <w:id w:val="-1994090409"/>
                    <w:lock w:val="sdtLocked"/>
                  </w:sdtPr>
                  <w:sdtEndPr/>
                  <w:sdtConten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197,732</w:t>
                        </w:r>
                      </w:p>
                    </w:tc>
                  </w:sdtContent>
                </w:sdt>
                <w:sdt>
                  <w:sdtPr>
                    <w:alias w:val=""/>
                    <w:tag w:val="_GBC_ef5341d1d92b44059352bdbbd4f42f70"/>
                    <w:id w:val="-1424954361"/>
                    <w:lock w:val="sdtLocked"/>
                  </w:sdtPr>
                  <w:sdtEndPr/>
                  <w:sdtContent>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292,546</w:t>
                        </w:r>
                      </w:p>
                    </w:tc>
                  </w:sdtContent>
                </w:sdt>
              </w:tr>
            </w:sdtContent>
          </w:sdt>
          <w:tr w:rsidR="003E4607" w:rsidRPr="00BB2D5A" w:rsidTr="00323488">
            <w:sdt>
              <w:sdtPr>
                <w:tag w:val="_PLD_2126af0092bb4ea5acb454c40fce47aa"/>
                <w:id w:val="180396554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固定资产折旧、油气资产折耗、生产性生物资产折旧</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5,237,495</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rPr>
                    <w:rFonts w:hint="eastAsia"/>
                    <w:lang w:bidi="ar"/>
                  </w:rPr>
                  <w:t>4,929,226</w:t>
                </w:r>
              </w:p>
            </w:tc>
          </w:tr>
          <w:tr w:rsidR="003E4607" w:rsidRPr="00BB2D5A" w:rsidTr="00323488">
            <w:tc>
              <w:tcPr>
                <w:tcW w:w="2801"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113945602"/>
                  <w:lock w:val="sdtLocked"/>
                </w:sdtPr>
                <w:sdtEndPr/>
                <w:sdtContent>
                  <w:p w:rsidR="003E4607" w:rsidRPr="00BB2D5A" w:rsidRDefault="00465426" w:rsidP="003E4607">
                    <w:r w:rsidRPr="00BB2D5A">
                      <w:rPr>
                        <w:rFonts w:hint="eastAsia"/>
                      </w:rPr>
                      <w:t>使用权资产摊销</w:t>
                    </w:r>
                  </w:p>
                </w:sdtContent>
              </w:sdt>
            </w:tc>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175,751</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r>
          <w:tr w:rsidR="003E4607" w:rsidRPr="00BB2D5A" w:rsidTr="00323488">
            <w:sdt>
              <w:sdtPr>
                <w:tag w:val="_PLD_8b4967a4f6564e83943a72b2b6a14e25"/>
                <w:id w:val="422156338"/>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无形资产摊销</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1,584,966</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1,429,286</w:t>
                </w:r>
              </w:p>
            </w:tc>
          </w:tr>
          <w:tr w:rsidR="003E4607" w:rsidRPr="00BB2D5A" w:rsidTr="00323488">
            <w:sdt>
              <w:sdtPr>
                <w:tag w:val="_PLD_e91bcbce91db4007a43dc457f0a7dc19"/>
                <w:id w:val="140469235"/>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长期待摊费用摊销</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rPr>
                    <w:rFonts w:hint="eastAsia"/>
                  </w:rPr>
                  <w:t>66</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8</w:t>
                </w:r>
              </w:p>
            </w:tc>
          </w:tr>
          <w:sdt>
            <w:sdtPr>
              <w:rPr>
                <w:rFonts w:asciiTheme="minorHAnsi" w:eastAsiaTheme="minorEastAsia" w:hAnsiTheme="minorHAnsi" w:cstheme="minorBidi"/>
                <w:kern w:val="2"/>
                <w:szCs w:val="22"/>
              </w:rPr>
              <w:alias w:val="计提专项储备"/>
              <w:tag w:val="_TUP_75755a94810c47adb37af6f4e7d7f76b"/>
              <w:id w:val="-1438214136"/>
              <w:lock w:val="sdtLocked"/>
            </w:sdtPr>
            <w:sdtEndPr/>
            <w:sdtContent>
              <w:tr w:rsidR="003E4607" w:rsidRPr="00BB2D5A" w:rsidTr="00323488">
                <w:sdt>
                  <w:sdtPr>
                    <w:rPr>
                      <w:rFonts w:asciiTheme="minorHAnsi" w:eastAsiaTheme="minorEastAsia" w:hAnsiTheme="minorHAnsi" w:cstheme="minorBidi"/>
                      <w:kern w:val="2"/>
                      <w:szCs w:val="22"/>
                    </w:rPr>
                    <w:alias w:val="计提专项储备"/>
                    <w:tag w:val="_GBC_84647954d7b741c2920cc39b41415bbc"/>
                    <w:id w:val="-1099253828"/>
                    <w:lock w:val="sdtLocked"/>
                  </w:sdtPr>
                  <w:sdtEndPr>
                    <w:rPr>
                      <w:rFonts w:ascii="宋体" w:eastAsia="宋体" w:hAnsi="宋体" w:cs="宋体"/>
                      <w:kern w:val="0"/>
                      <w:szCs w:val="21"/>
                    </w:r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计提专项储备</w:t>
                        </w:r>
                      </w:p>
                    </w:tc>
                  </w:sdtContent>
                </w:sdt>
                <w:sdt>
                  <w:sdtPr>
                    <w:alias w:val=""/>
                    <w:tag w:val="_GBC_d6e30ba10c51419794b7cc096a36c3ee"/>
                    <w:id w:val="500694280"/>
                    <w:lock w:val="sdtLocked"/>
                  </w:sdtPr>
                  <w:sdtEndPr/>
                  <w:sdtConten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w:t>
                        </w:r>
                        <w:r w:rsidRPr="00BB2D5A">
                          <w:rPr>
                            <w:rFonts w:hint="eastAsia"/>
                          </w:rPr>
                          <w:t>453</w:t>
                        </w:r>
                        <w:r w:rsidRPr="00BB2D5A">
                          <w:t>,1</w:t>
                        </w:r>
                        <w:r w:rsidRPr="00BB2D5A">
                          <w:rPr>
                            <w:rFonts w:hint="eastAsia"/>
                          </w:rPr>
                          <w:t>22</w:t>
                        </w:r>
                      </w:p>
                    </w:tc>
                  </w:sdtContent>
                </w:sdt>
                <w:sdt>
                  <w:sdtPr>
                    <w:alias w:val=""/>
                    <w:tag w:val="_GBC_8be28b7cbf4543268aac861afead653a"/>
                    <w:id w:val="-1652052313"/>
                    <w:lock w:val="sdtLocked"/>
                  </w:sdtPr>
                  <w:sdtEndPr/>
                  <w:sdtContent>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1,280,086</w:t>
                        </w:r>
                      </w:p>
                    </w:tc>
                  </w:sdtContent>
                </w:sdt>
              </w:tr>
            </w:sdtContent>
          </w:sdt>
          <w:tr w:rsidR="003E4607" w:rsidRPr="00BB2D5A" w:rsidTr="00323488">
            <w:sdt>
              <w:sdtPr>
                <w:tag w:val="_PLD_e8f9f8f7a6994120a06ba50281514777"/>
                <w:id w:val="-785421746"/>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处置固定资产、无形资产和其他长期资产的损失（收益以</w:t>
                    </w:r>
                    <w:r w:rsidRPr="00BB2D5A">
                      <w:t>“</w:t>
                    </w:r>
                    <w:r w:rsidRPr="00BB2D5A">
                      <w:rPr>
                        <w:rFonts w:hint="eastAsia"/>
                      </w:rPr>
                      <w:t>－</w:t>
                    </w:r>
                    <w:r w:rsidRPr="00BB2D5A">
                      <w:t>”</w:t>
                    </w:r>
                    <w:r w:rsidRPr="00BB2D5A">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50,237</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-323,343</w:t>
                </w:r>
              </w:p>
            </w:tc>
          </w:tr>
          <w:tr w:rsidR="003E4607" w:rsidRPr="00BB2D5A" w:rsidTr="00323488">
            <w:sdt>
              <w:sdtPr>
                <w:tag w:val="_PLD_e81fee79d3354e6fb69ce33fffd7af6e"/>
                <w:id w:val="2119170302"/>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固定资产报废损失（收益以</w:t>
                    </w:r>
                    <w:r w:rsidRPr="00BB2D5A">
                      <w:t>“</w:t>
                    </w:r>
                    <w:r w:rsidRPr="00BB2D5A">
                      <w:rPr>
                        <w:rFonts w:hint="eastAsia"/>
                      </w:rPr>
                      <w:t>－</w:t>
                    </w:r>
                    <w:r w:rsidRPr="00BB2D5A">
                      <w:t>”</w:t>
                    </w:r>
                    <w:r w:rsidRPr="00BB2D5A">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r>
          <w:tr w:rsidR="003E4607" w:rsidRPr="00BB2D5A" w:rsidTr="00323488">
            <w:sdt>
              <w:sdtPr>
                <w:tag w:val="_PLD_1464f7483fa24612944bff87f55d77fe"/>
                <w:id w:val="-1482692207"/>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公允价值变动损失（收益以</w:t>
                    </w:r>
                    <w:r w:rsidRPr="00BB2D5A">
                      <w:t>“</w:t>
                    </w:r>
                    <w:r w:rsidRPr="00BB2D5A">
                      <w:rPr>
                        <w:rFonts w:hint="eastAsia"/>
                      </w:rPr>
                      <w:t>－</w:t>
                    </w:r>
                    <w:r w:rsidRPr="00BB2D5A">
                      <w:t>”</w:t>
                    </w:r>
                    <w:r w:rsidRPr="00BB2D5A">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-240,025</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373,572</w:t>
                </w:r>
              </w:p>
            </w:tc>
          </w:tr>
          <w:tr w:rsidR="003E4607" w:rsidRPr="00BB2D5A" w:rsidTr="00323488">
            <w:sdt>
              <w:sdtPr>
                <w:tag w:val="_PLD_b1aa93fc6a4d452d904d1035db57b333"/>
                <w:id w:val="-83853107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财务费用（收益以</w:t>
                    </w:r>
                    <w:r w:rsidRPr="00BB2D5A">
                      <w:t>“</w:t>
                    </w:r>
                    <w:r w:rsidRPr="00BB2D5A">
                      <w:rPr>
                        <w:rFonts w:hint="eastAsia"/>
                      </w:rPr>
                      <w:t>－</w:t>
                    </w:r>
                    <w:r w:rsidRPr="00BB2D5A">
                      <w:t>”</w:t>
                    </w:r>
                    <w:r w:rsidRPr="00BB2D5A">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2,317,205</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3,202,953</w:t>
                </w:r>
              </w:p>
            </w:tc>
          </w:tr>
          <w:tr w:rsidR="003E4607" w:rsidRPr="00BB2D5A" w:rsidTr="00323488">
            <w:sdt>
              <w:sdtPr>
                <w:tag w:val="_PLD_17da876d38cd4a8fb89860f293c6a668"/>
                <w:id w:val="172339385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投资损失（收益以</w:t>
                    </w:r>
                    <w:r w:rsidRPr="00BB2D5A">
                      <w:t>“</w:t>
                    </w:r>
                    <w:r w:rsidRPr="00BB2D5A">
                      <w:rPr>
                        <w:rFonts w:hint="eastAsia"/>
                      </w:rPr>
                      <w:t>－</w:t>
                    </w:r>
                    <w:r w:rsidRPr="00BB2D5A">
                      <w:t>”</w:t>
                    </w:r>
                    <w:r w:rsidRPr="00BB2D5A">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-1,734,105</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-1,939,583</w:t>
                </w:r>
              </w:p>
            </w:tc>
          </w:tr>
          <w:tr w:rsidR="003E4607" w:rsidRPr="00BB2D5A" w:rsidTr="00323488">
            <w:sdt>
              <w:sdtPr>
                <w:tag w:val="_PLD_2fbadbf00208453daec47ef453ccc6f9"/>
                <w:id w:val="83372334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递延所得税资产减少（增加以</w:t>
                    </w:r>
                    <w:r w:rsidRPr="00BB2D5A">
                      <w:t>“</w:t>
                    </w:r>
                    <w:r w:rsidRPr="00BB2D5A">
                      <w:rPr>
                        <w:rFonts w:hint="eastAsia"/>
                      </w:rPr>
                      <w:t>－</w:t>
                    </w:r>
                    <w:r w:rsidRPr="00BB2D5A">
                      <w:t>”</w:t>
                    </w:r>
                    <w:r w:rsidRPr="00BB2D5A">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1,093,598</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2,373,721</w:t>
                </w:r>
              </w:p>
            </w:tc>
          </w:tr>
          <w:tr w:rsidR="003E4607" w:rsidRPr="00BB2D5A" w:rsidTr="00323488">
            <w:sdt>
              <w:sdtPr>
                <w:tag w:val="_PLD_d995beb110fe461d9f14304be5740b51"/>
                <w:id w:val="192399016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递延所得税负债增加（减少以</w:t>
                    </w:r>
                    <w:r w:rsidRPr="00BB2D5A">
                      <w:t>“</w:t>
                    </w:r>
                    <w:r w:rsidRPr="00BB2D5A">
                      <w:rPr>
                        <w:rFonts w:hint="eastAsia"/>
                      </w:rPr>
                      <w:t>－</w:t>
                    </w:r>
                    <w:r w:rsidRPr="00BB2D5A">
                      <w:t>”</w:t>
                    </w:r>
                    <w:r w:rsidRPr="00BB2D5A">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-1,201,098</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-558,659</w:t>
                </w:r>
              </w:p>
            </w:tc>
          </w:tr>
          <w:tr w:rsidR="003E4607" w:rsidRPr="00BB2D5A" w:rsidTr="00323488">
            <w:sdt>
              <w:sdtPr>
                <w:tag w:val="_PLD_313be58aa55a4aee90fa200a6004a83d"/>
                <w:id w:val="-108206573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存货的减少（增加以</w:t>
                    </w:r>
                    <w:r w:rsidRPr="00BB2D5A">
                      <w:t>“</w:t>
                    </w:r>
                    <w:r w:rsidRPr="00BB2D5A">
                      <w:rPr>
                        <w:rFonts w:hint="eastAsia"/>
                      </w:rPr>
                      <w:t>－</w:t>
                    </w:r>
                    <w:r w:rsidRPr="00BB2D5A">
                      <w:t>”</w:t>
                    </w:r>
                    <w:r w:rsidRPr="00BB2D5A">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-2,185,33</w:t>
                </w:r>
                <w:r w:rsidRPr="00BB2D5A">
                  <w:rPr>
                    <w:rFonts w:hint="eastAsia"/>
                  </w:rPr>
                  <w:t>1</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-1,101,068</w:t>
                </w:r>
              </w:p>
            </w:tc>
          </w:tr>
          <w:tr w:rsidR="003E4607" w:rsidRPr="00BB2D5A" w:rsidTr="00323488">
            <w:sdt>
              <w:sdtPr>
                <w:tag w:val="_PLD_a0f2d4bd51554e919c1b56b36c76b7e4"/>
                <w:id w:val="552892717"/>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经营性应收项目的减少（增加以</w:t>
                    </w:r>
                    <w:r w:rsidRPr="00BB2D5A">
                      <w:t>“</w:t>
                    </w:r>
                    <w:r w:rsidRPr="00BB2D5A">
                      <w:rPr>
                        <w:rFonts w:hint="eastAsia"/>
                      </w:rPr>
                      <w:t>－</w:t>
                    </w:r>
                    <w:r w:rsidRPr="00BB2D5A">
                      <w:t>”</w:t>
                    </w:r>
                    <w:r w:rsidRPr="00BB2D5A">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-1,324,953</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rPr>
                    <w:b/>
                  </w:rPr>
                </w:pPr>
                <w:r w:rsidRPr="00BB2D5A">
                  <w:t>-3,184,024</w:t>
                </w:r>
              </w:p>
            </w:tc>
          </w:tr>
          <w:tr w:rsidR="003E4607" w:rsidRPr="00BB2D5A" w:rsidTr="00323488">
            <w:sdt>
              <w:sdtPr>
                <w:tag w:val="_PLD_e775c78d32f644708ef470b027b0a24e"/>
                <w:id w:val="36936194"/>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经营性应付项目的增加（减少以</w:t>
                    </w:r>
                    <w:r w:rsidRPr="00BB2D5A">
                      <w:t>“</w:t>
                    </w:r>
                    <w:r w:rsidRPr="00BB2D5A">
                      <w:rPr>
                        <w:rFonts w:hint="eastAsia"/>
                      </w:rPr>
                      <w:t>－</w:t>
                    </w:r>
                    <w:r w:rsidRPr="00BB2D5A">
                      <w:t>”</w:t>
                    </w:r>
                    <w:r w:rsidRPr="00BB2D5A">
                      <w:rPr>
                        <w:rFonts w:hint="eastAsia"/>
                      </w:rPr>
                      <w:t>号填列）</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8,163,450</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rPr>
                    <w:b/>
                  </w:rPr>
                </w:pPr>
                <w:r w:rsidRPr="00BB2D5A">
                  <w:t>4,704,725</w:t>
                </w:r>
              </w:p>
            </w:tc>
          </w:tr>
          <w:tr w:rsidR="003E4607" w:rsidRPr="00BB2D5A" w:rsidTr="00323488">
            <w:sdt>
              <w:sdtPr>
                <w:tag w:val="_PLD_5eb8ffd3edfd46a084a79828c7e82dd1"/>
                <w:id w:val="-148069005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其他</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r>
          <w:tr w:rsidR="003E4607" w:rsidRPr="00BB2D5A" w:rsidTr="00323488">
            <w:sdt>
              <w:sdtPr>
                <w:tag w:val="_PLD_c051c13b91464acb82ec10ce9e8e9c6e"/>
                <w:id w:val="-6302756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经营活动产生的现金流量净额</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24,871,078</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22,432,396</w:t>
                </w:r>
              </w:p>
            </w:tc>
          </w:tr>
          <w:tr w:rsidR="003E4607" w:rsidRPr="00BB2D5A" w:rsidTr="00323488">
            <w:sdt>
              <w:sdtPr>
                <w:tag w:val="_PLD_4b9bf22c7a64477db916821f6ee032d7"/>
                <w:id w:val="1958374116"/>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b/>
                        <w:bCs/>
                      </w:rPr>
                    </w:pPr>
                    <w:r w:rsidRPr="00BB2D5A">
                      <w:rPr>
                        <w:b/>
                        <w:bCs/>
                      </w:rPr>
                      <w:t>2</w:t>
                    </w:r>
                    <w:r w:rsidRPr="00BB2D5A">
                      <w:rPr>
                        <w:rFonts w:hint="eastAsia"/>
                        <w:b/>
                        <w:bCs/>
                      </w:rPr>
                      <w:t>．不涉及现金收支的重大投资和筹资活动：</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r>
          <w:tr w:rsidR="003E4607" w:rsidRPr="00BB2D5A" w:rsidTr="00323488">
            <w:sdt>
              <w:sdtPr>
                <w:tag w:val="_PLD_655636739ee84751ab668093a128e30d"/>
                <w:id w:val="36553404"/>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债务转为资本</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r>
          <w:tr w:rsidR="003E4607" w:rsidRPr="00BB2D5A" w:rsidTr="00323488">
            <w:sdt>
              <w:sdtPr>
                <w:tag w:val="_PLD_c256cf5f86c34d5bb6f6784047858fa0"/>
                <w:id w:val="41729210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一年内到期的可转换公司债券</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r>
          <w:tr w:rsidR="003E4607" w:rsidRPr="00BB2D5A" w:rsidTr="00323488">
            <w:sdt>
              <w:sdtPr>
                <w:tag w:val="_PLD_d59267cd8d7d452fac4c9bc41205c801"/>
                <w:id w:val="1706746148"/>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融资租入固定资产</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r>
          <w:tr w:rsidR="003E4607" w:rsidRPr="00BB2D5A" w:rsidTr="00323488">
            <w:sdt>
              <w:sdtPr>
                <w:tag w:val="_PLD_b32f2ba3b4a94101978cc22144b58749"/>
                <w:id w:val="2110380177"/>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b/>
                        <w:bCs/>
                      </w:rPr>
                    </w:pPr>
                    <w:r w:rsidRPr="00BB2D5A">
                      <w:rPr>
                        <w:b/>
                        <w:bCs/>
                      </w:rPr>
                      <w:t>3</w:t>
                    </w:r>
                    <w:r w:rsidRPr="00BB2D5A">
                      <w:rPr>
                        <w:rFonts w:hint="eastAsia"/>
                        <w:b/>
                        <w:bCs/>
                      </w:rPr>
                      <w:t>．现金及现金等价物净变动情况：</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r>
          <w:tr w:rsidR="003E4607" w:rsidRPr="00BB2D5A" w:rsidTr="00323488">
            <w:sdt>
              <w:sdtPr>
                <w:tag w:val="_PLD_ce5f5dd10ce14f14b2630fa4d067c065"/>
                <w:id w:val="-148878239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现金的期末余额</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22,822,624</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27,372,942</w:t>
                </w:r>
              </w:p>
            </w:tc>
          </w:tr>
          <w:tr w:rsidR="003E4607" w:rsidRPr="00BB2D5A" w:rsidTr="00323488">
            <w:sdt>
              <w:sdtPr>
                <w:tag w:val="_PLD_4086e070f5d54fb29cce570f72724cbb"/>
                <w:id w:val="-971204816"/>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减：现金的期初余额</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rPr>
                    <w:bCs/>
                  </w:rPr>
                </w:pPr>
                <w:r w:rsidRPr="00BB2D5A">
                  <w:rPr>
                    <w:bCs/>
                  </w:rPr>
                  <w:t>27,372,942</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rPr>
                    <w:bCs/>
                  </w:rPr>
                </w:pPr>
                <w:r w:rsidRPr="00BB2D5A">
                  <w:rPr>
                    <w:bCs/>
                  </w:rPr>
                  <w:t>21,073,256</w:t>
                </w:r>
              </w:p>
            </w:tc>
          </w:tr>
          <w:tr w:rsidR="003E4607" w:rsidRPr="00BB2D5A" w:rsidTr="00323488">
            <w:sdt>
              <w:sdtPr>
                <w:tag w:val="_PLD_1c91c4a914b649cfab66292de8099b2d"/>
                <w:id w:val="196415433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加：现金等价物的期末余额</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3E4607" w:rsidP="003E4607">
                <w:pPr>
                  <w:jc w:val="right"/>
                </w:pPr>
              </w:p>
            </w:tc>
          </w:tr>
          <w:tr w:rsidR="003E4607" w:rsidRPr="00BB2D5A" w:rsidTr="00323488">
            <w:sdt>
              <w:sdtPr>
                <w:tag w:val="_PLD_3477f6eacd034d7382014e3c1eb89ed3"/>
                <w:id w:val="1551723906"/>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减：现金等价物的期初余额</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3E4607" w:rsidP="003E4607">
                <w:pPr>
                  <w:jc w:val="right"/>
                  <w:rPr>
                    <w:bCs/>
                  </w:rPr>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3E4607" w:rsidP="003E4607">
                <w:pPr>
                  <w:jc w:val="right"/>
                  <w:rPr>
                    <w:bCs/>
                  </w:rPr>
                </w:pPr>
              </w:p>
            </w:tc>
          </w:tr>
          <w:tr w:rsidR="003E4607" w:rsidRPr="00BB2D5A" w:rsidTr="00323488">
            <w:sdt>
              <w:sdtPr>
                <w:tag w:val="_PLD_2ea0766a6a7d4c8bbcf5d81bbec324ef"/>
                <w:id w:val="-214318585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现金及现金等价物净增加额</w:t>
                    </w:r>
                  </w:p>
                </w:tc>
              </w:sdtContent>
            </w:sdt>
            <w:tc>
              <w:tcPr>
                <w:tcW w:w="1097" w:type="pct"/>
                <w:tcBorders>
                  <w:top w:val="outset" w:sz="4" w:space="0" w:color="auto"/>
                  <w:left w:val="single" w:sz="4" w:space="0" w:color="auto"/>
                  <w:bottom w:val="outset" w:sz="4" w:space="0" w:color="auto"/>
                  <w:right w:val="outset" w:sz="4" w:space="0" w:color="auto"/>
                </w:tcBorders>
                <w:shd w:val="clear" w:color="auto" w:fill="auto"/>
                <w:vAlign w:val="center"/>
              </w:tcPr>
              <w:p w:rsidR="003E4607" w:rsidRPr="00BB2D5A" w:rsidRDefault="00465426" w:rsidP="003E4607">
                <w:pPr>
                  <w:jc w:val="right"/>
                </w:pPr>
                <w:r w:rsidRPr="00BB2D5A">
                  <w:t>-4,550,318</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3E4607" w:rsidRPr="00BB2D5A" w:rsidRDefault="00465426" w:rsidP="003E4607">
                <w:pPr>
                  <w:jc w:val="right"/>
                  <w:rPr>
                    <w:bCs/>
                  </w:rPr>
                </w:pPr>
                <w:r w:rsidRPr="00BB2D5A">
                  <w:rPr>
                    <w:bCs/>
                  </w:rPr>
                  <w:t>6,299,686</w:t>
                </w:r>
              </w:p>
            </w:tc>
          </w:tr>
        </w:tbl>
        <w:p w:rsidR="003E4607" w:rsidRPr="00BB2D5A" w:rsidRDefault="00964E85"/>
        <w:bookmarkEnd w:id="325" w:displacedByCustomXml="next"/>
      </w:sdtContent>
    </w:sdt>
    <w:sdt>
      <w:sdtPr>
        <w:rPr>
          <w:rFonts w:ascii="宋体" w:eastAsia="宋体" w:hAnsi="宋体" w:cs="宋体" w:hint="eastAsia"/>
          <w:b w:val="0"/>
          <w:bCs w:val="0"/>
          <w:kern w:val="0"/>
          <w:szCs w:val="24"/>
        </w:rPr>
        <w:alias w:val="模块:取得子公司支付的现金净额"/>
        <w:tag w:val="_SEC_971240b1511b4283b56dedb17a919272"/>
        <w:id w:val="1257637707"/>
        <w:lock w:val="sdtLocked"/>
        <w:placeholder>
          <w:docPart w:val="GBC22222222222222222222222222222"/>
        </w:placeholder>
      </w:sdtPr>
      <w:sdtEndPr>
        <w:rPr>
          <w:szCs w:val="21"/>
        </w:rPr>
      </w:sdtEndPr>
      <w:sdtContent>
        <w:p w:rsidR="00D93AE4" w:rsidRPr="00BB2D5A" w:rsidRDefault="00E30060" w:rsidP="00465426">
          <w:pPr>
            <w:pStyle w:val="affffffffffffffffffffffffffffffffff1"/>
            <w:numPr>
              <w:ilvl w:val="0"/>
              <w:numId w:val="122"/>
            </w:numPr>
            <w:ind w:left="426" w:hanging="426"/>
          </w:pPr>
          <w:r w:rsidRPr="00BB2D5A">
            <w:rPr>
              <w:rFonts w:hint="eastAsia"/>
            </w:rPr>
            <w:t>本期</w:t>
          </w:r>
          <w:r w:rsidRPr="00BB2D5A">
            <w:rPr>
              <w:rFonts w:ascii="宋体" w:hAnsi="宋体" w:cs="宋体" w:hint="eastAsia"/>
              <w:kern w:val="0"/>
            </w:rPr>
            <w:t>支付的</w:t>
          </w:r>
          <w:r w:rsidRPr="00BB2D5A">
            <w:rPr>
              <w:rFonts w:hint="eastAsia"/>
            </w:rPr>
            <w:t>取得子公司的现金净额</w:t>
          </w:r>
        </w:p>
        <w:p w:rsidR="003E4607" w:rsidRPr="00BB2D5A" w:rsidRDefault="00964E85" w:rsidP="003E4607">
          <w:pPr>
            <w:pStyle w:val="affffffffffffffffffffffffffffffffffffffc"/>
          </w:pPr>
          <w:sdt>
            <w:sdtPr>
              <w:alias w:val="是否适用：本期支付的取得子公司的现金净额[双击切换]"/>
              <w:tag w:val="_GBC_e15d87c710624e119515f4697cba951d"/>
              <w:id w:val="-93554679"/>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p w:rsidR="00D93AE4" w:rsidRPr="00BB2D5A" w:rsidRDefault="00964E85">
          <w:pPr>
            <w:pStyle w:val="affffffffffffffffffffffffffffffffffffffc"/>
          </w:pPr>
        </w:p>
      </w:sdtContent>
    </w:sdt>
    <w:sdt>
      <w:sdtPr>
        <w:rPr>
          <w:rFonts w:ascii="宋体" w:eastAsia="宋体" w:hAnsi="宋体" w:cs="宋体" w:hint="eastAsia"/>
          <w:b w:val="0"/>
          <w:bCs w:val="0"/>
          <w:kern w:val="0"/>
          <w:szCs w:val="24"/>
        </w:rPr>
        <w:alias w:val="模块:处置子公司收到的现金净额"/>
        <w:tag w:val="_SEC_c13aa60d3ee2485187cd10bae50b72d3"/>
        <w:id w:val="572702342"/>
        <w:lock w:val="sdtLocked"/>
        <w:placeholder>
          <w:docPart w:val="GBC22222222222222222222222222222"/>
        </w:placeholder>
      </w:sdtPr>
      <w:sdtEndPr>
        <w:rPr>
          <w:szCs w:val="21"/>
        </w:rPr>
      </w:sdtEndPr>
      <w:sdtContent>
        <w:p w:rsidR="00D93AE4" w:rsidRPr="00BB2D5A" w:rsidRDefault="00E30060" w:rsidP="00465426">
          <w:pPr>
            <w:pStyle w:val="affffffffffffffffffffffffffffffffff1"/>
            <w:numPr>
              <w:ilvl w:val="0"/>
              <w:numId w:val="122"/>
            </w:numPr>
            <w:ind w:left="426" w:hanging="426"/>
          </w:pPr>
          <w:r w:rsidRPr="00BB2D5A">
            <w:rPr>
              <w:rFonts w:ascii="宋体" w:hAnsi="宋体" w:cs="宋体" w:hint="eastAsia"/>
              <w:kern w:val="0"/>
              <w:szCs w:val="24"/>
            </w:rPr>
            <w:t>本期收到的</w:t>
          </w:r>
          <w:r w:rsidRPr="00BB2D5A">
            <w:rPr>
              <w:rFonts w:hint="eastAsia"/>
            </w:rPr>
            <w:t>处置子公司的现金净额</w:t>
          </w:r>
        </w:p>
        <w:p w:rsidR="00D93AE4" w:rsidRPr="00BB2D5A" w:rsidRDefault="00964E85">
          <w:pPr>
            <w:pStyle w:val="affffffffffffffffffffffffffffffffffffffc"/>
          </w:pPr>
          <w:sdt>
            <w:sdtPr>
              <w:alias w:val="是否适用：本期收到的处置子公司的现金净额[双击切换]"/>
              <w:tag w:val="_GBC_34f955c7fd1f404b9df6ccd09e080d38"/>
              <w:id w:val="217171651"/>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E30060" w:rsidRPr="00BB2D5A">
                <w:instrText xml:space="preserve"> MACROBUTTON  SnrToggleCheckbox □不适用 </w:instrText>
              </w:r>
              <w:r w:rsidR="00F45834" w:rsidRPr="00BB2D5A">
                <w:fldChar w:fldCharType="end"/>
              </w:r>
            </w:sdtContent>
          </w:sdt>
        </w:p>
        <w:p w:rsidR="00D93AE4" w:rsidRPr="00BB2D5A" w:rsidRDefault="00E30060">
          <w:pPr>
            <w:jc w:val="right"/>
          </w:pPr>
          <w:r w:rsidRPr="00BB2D5A">
            <w:rPr>
              <w:rFonts w:hint="eastAsia"/>
            </w:rPr>
            <w:t>单位：</w:t>
          </w:r>
          <w:sdt>
            <w:sdtPr>
              <w:rPr>
                <w:rFonts w:hint="eastAsia"/>
              </w:rPr>
              <w:alias w:val="单位：财务附注：本期收到的处置子公司的现金净额"/>
              <w:tag w:val="_GBC_5f26998b58aa46cabc7759aabebc8555"/>
              <w:id w:val="21175582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本期收到的处置子公司的现金净额"/>
              <w:tag w:val="_GBC_d9b6c619288044be933ca1f1900c4442"/>
              <w:id w:val="-2926774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11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4"/>
            <w:gridCol w:w="3145"/>
          </w:tblGrid>
          <w:tr w:rsidR="00D93AE4" w:rsidRPr="00BB2D5A" w:rsidTr="00CA6943">
            <w:trPr>
              <w:jc w:val="center"/>
            </w:trPr>
            <w:tc>
              <w:tcPr>
                <w:tcW w:w="3262" w:type="pct"/>
                <w:shd w:val="clear" w:color="auto" w:fill="auto"/>
                <w:vAlign w:val="center"/>
              </w:tcPr>
              <w:p w:rsidR="00D93AE4" w:rsidRPr="00BB2D5A" w:rsidRDefault="00D93AE4">
                <w:pPr>
                  <w:jc w:val="center"/>
                  <w:rPr>
                    <w:rFonts w:cs="Arial"/>
                    <w:lang w:val="en-GB"/>
                  </w:rPr>
                </w:pPr>
                <w:bookmarkStart w:id="326" w:name="_Hlk37871300"/>
              </w:p>
            </w:tc>
            <w:sdt>
              <w:sdtPr>
                <w:tag w:val="_PLD_651c90dc7f9f46fe9e08c830cf988f2b"/>
                <w:id w:val="-1456482973"/>
                <w:lock w:val="sdtLocked"/>
              </w:sdtPr>
              <w:sdtEndPr/>
              <w:sdtContent>
                <w:tc>
                  <w:tcPr>
                    <w:tcW w:w="1738" w:type="pct"/>
                    <w:shd w:val="clear" w:color="auto" w:fill="auto"/>
                    <w:vAlign w:val="center"/>
                  </w:tcPr>
                  <w:p w:rsidR="00D93AE4" w:rsidRPr="00BB2D5A" w:rsidRDefault="00E30060">
                    <w:pPr>
                      <w:jc w:val="center"/>
                      <w:rPr>
                        <w:rFonts w:cs="Arial"/>
                      </w:rPr>
                    </w:pPr>
                    <w:r w:rsidRPr="00BB2D5A">
                      <w:rPr>
                        <w:rFonts w:cs="Arial" w:hint="eastAsia"/>
                      </w:rPr>
                      <w:t>金额</w:t>
                    </w:r>
                  </w:p>
                </w:tc>
              </w:sdtContent>
            </w:sdt>
          </w:tr>
          <w:tr w:rsidR="00D93AE4" w:rsidRPr="00BB2D5A" w:rsidTr="00CA6943">
            <w:trPr>
              <w:jc w:val="center"/>
            </w:trPr>
            <w:sdt>
              <w:sdtPr>
                <w:tag w:val="_PLD_76789b7a08fc49c7a1796df4226866c9"/>
                <w:id w:val="-1420164241"/>
                <w:lock w:val="sdtLocked"/>
              </w:sdtPr>
              <w:sdtEndPr/>
              <w:sdtContent>
                <w:tc>
                  <w:tcPr>
                    <w:tcW w:w="3262" w:type="pct"/>
                    <w:shd w:val="clear" w:color="auto" w:fill="auto"/>
                  </w:tcPr>
                  <w:p w:rsidR="00D93AE4" w:rsidRPr="00BB2D5A" w:rsidRDefault="00E30060">
                    <w:pPr>
                      <w:rPr>
                        <w:rFonts w:cs="Arial"/>
                      </w:rPr>
                    </w:pPr>
                    <w:r w:rsidRPr="00BB2D5A">
                      <w:rPr>
                        <w:rFonts w:cs="Arial" w:hint="eastAsia"/>
                        <w:lang w:val="en-GB"/>
                      </w:rPr>
                      <w:t>本期处置子公司于本期收到的现金或现金等价物</w:t>
                    </w:r>
                  </w:p>
                </w:tc>
              </w:sdtContent>
            </w:sdt>
            <w:tc>
              <w:tcPr>
                <w:tcW w:w="1738" w:type="pct"/>
                <w:shd w:val="clear" w:color="auto" w:fill="auto"/>
              </w:tcPr>
              <w:p w:rsidR="00D93AE4" w:rsidRPr="00BB2D5A" w:rsidRDefault="00465426">
                <w:pPr>
                  <w:jc w:val="right"/>
                  <w:rPr>
                    <w:rFonts w:cs="Arial"/>
                  </w:rPr>
                </w:pPr>
                <w:r w:rsidRPr="00BB2D5A">
                  <w:rPr>
                    <w:rFonts w:cs="Arial"/>
                  </w:rPr>
                  <w:t>39,127</w:t>
                </w:r>
              </w:p>
            </w:tc>
          </w:tr>
          <w:sdt>
            <w:sdtPr>
              <w:rPr>
                <w:rFonts w:cs="Arial" w:hint="eastAsia"/>
                <w:lang w:val="en-GB"/>
              </w:rPr>
              <w:alias w:val="本期处置子公司于本期收到的现金或现金等价物明细"/>
              <w:tag w:val="_TUP_6fe33d37b88b479f931db67f90da54cb"/>
              <w:id w:val="41884308"/>
              <w:lock w:val="sdtLocked"/>
            </w:sdtPr>
            <w:sdtEndPr>
              <w:rPr>
                <w:rFonts w:hint="default"/>
                <w:lang w:val="en-US"/>
              </w:rPr>
            </w:sdtEndPr>
            <w:sdtContent>
              <w:tr w:rsidR="00D93AE4" w:rsidRPr="00BB2D5A" w:rsidTr="00CA6943">
                <w:trPr>
                  <w:jc w:val="center"/>
                </w:trPr>
                <w:tc>
                  <w:tcPr>
                    <w:tcW w:w="3262" w:type="pct"/>
                    <w:shd w:val="clear" w:color="auto" w:fill="auto"/>
                  </w:tcPr>
                  <w:p w:rsidR="00D93AE4" w:rsidRPr="00BB2D5A" w:rsidRDefault="00465426">
                    <w:pPr>
                      <w:ind w:firstLineChars="200" w:firstLine="420"/>
                      <w:rPr>
                        <w:rFonts w:cs="Arial"/>
                        <w:lang w:val="en-GB"/>
                      </w:rPr>
                    </w:pPr>
                    <w:r w:rsidRPr="00BB2D5A">
                      <w:rPr>
                        <w:rFonts w:cs="Arial" w:hint="eastAsia"/>
                        <w:lang w:val="en-GB"/>
                      </w:rPr>
                      <w:t>其中：新垠联有限公司</w:t>
                    </w:r>
                  </w:p>
                </w:tc>
                <w:tc>
                  <w:tcPr>
                    <w:tcW w:w="1738" w:type="pct"/>
                    <w:shd w:val="clear" w:color="auto" w:fill="auto"/>
                  </w:tcPr>
                  <w:p w:rsidR="00D93AE4" w:rsidRPr="00BB2D5A" w:rsidRDefault="00465426">
                    <w:pPr>
                      <w:jc w:val="right"/>
                      <w:rPr>
                        <w:rFonts w:cs="Arial"/>
                      </w:rPr>
                    </w:pPr>
                    <w:r w:rsidRPr="00BB2D5A">
                      <w:rPr>
                        <w:rFonts w:cs="Arial"/>
                      </w:rPr>
                      <w:t>39,127</w:t>
                    </w:r>
                  </w:p>
                </w:tc>
              </w:tr>
            </w:sdtContent>
          </w:sdt>
          <w:tr w:rsidR="00D93AE4" w:rsidRPr="00BB2D5A" w:rsidTr="00CA6943">
            <w:trPr>
              <w:jc w:val="center"/>
            </w:trPr>
            <w:sdt>
              <w:sdtPr>
                <w:tag w:val="_PLD_6193f128a3c84eaf86063b83410b0a55"/>
                <w:id w:val="-467743325"/>
                <w:lock w:val="sdtLocked"/>
              </w:sdtPr>
              <w:sdtEndPr/>
              <w:sdtContent>
                <w:tc>
                  <w:tcPr>
                    <w:tcW w:w="3262" w:type="pct"/>
                    <w:shd w:val="clear" w:color="auto" w:fill="auto"/>
                  </w:tcPr>
                  <w:p w:rsidR="00D93AE4" w:rsidRPr="00BB2D5A" w:rsidRDefault="00E30060">
                    <w:pPr>
                      <w:rPr>
                        <w:rFonts w:cs="Arial"/>
                      </w:rPr>
                    </w:pPr>
                    <w:r w:rsidRPr="00BB2D5A">
                      <w:rPr>
                        <w:rFonts w:cs="Arial" w:hint="eastAsia"/>
                        <w:lang w:val="en-GB"/>
                      </w:rPr>
                      <w:t>减：丧失控制权日子公司持有的现金及现金等价物</w:t>
                    </w:r>
                  </w:p>
                </w:tc>
              </w:sdtContent>
            </w:sdt>
            <w:tc>
              <w:tcPr>
                <w:tcW w:w="1738" w:type="pct"/>
                <w:shd w:val="clear" w:color="auto" w:fill="auto"/>
              </w:tcPr>
              <w:p w:rsidR="00D93AE4" w:rsidRPr="00BB2D5A" w:rsidRDefault="00465426">
                <w:pPr>
                  <w:jc w:val="right"/>
                  <w:rPr>
                    <w:rFonts w:cs="Arial"/>
                  </w:rPr>
                </w:pPr>
                <w:r w:rsidRPr="00BB2D5A">
                  <w:rPr>
                    <w:rFonts w:hint="eastAsia"/>
                  </w:rPr>
                  <w:t>3,</w:t>
                </w:r>
                <w:r w:rsidRPr="00BB2D5A">
                  <w:t>658</w:t>
                </w:r>
              </w:p>
            </w:tc>
          </w:tr>
          <w:sdt>
            <w:sdtPr>
              <w:rPr>
                <w:rFonts w:cs="Arial" w:hint="eastAsia"/>
                <w:lang w:val="en-GB"/>
              </w:rPr>
              <w:alias w:val="丧失控制权日子公司持有的现金及现金等价物明细"/>
              <w:tag w:val="_TUP_add9de6951d04b3da532174ef0976b49"/>
              <w:id w:val="1123500220"/>
              <w:lock w:val="sdtLocked"/>
            </w:sdtPr>
            <w:sdtEndPr>
              <w:rPr>
                <w:rFonts w:hint="default"/>
                <w:lang w:val="en-US"/>
              </w:rPr>
            </w:sdtEndPr>
            <w:sdtContent>
              <w:tr w:rsidR="00D93AE4" w:rsidRPr="00BB2D5A" w:rsidTr="00CA6943">
                <w:trPr>
                  <w:jc w:val="center"/>
                </w:trPr>
                <w:tc>
                  <w:tcPr>
                    <w:tcW w:w="3262" w:type="pct"/>
                    <w:shd w:val="clear" w:color="auto" w:fill="auto"/>
                  </w:tcPr>
                  <w:p w:rsidR="00D93AE4" w:rsidRPr="00BB2D5A" w:rsidRDefault="00465426">
                    <w:pPr>
                      <w:ind w:firstLineChars="200" w:firstLine="420"/>
                      <w:rPr>
                        <w:rFonts w:cs="Arial"/>
                        <w:lang w:val="en-GB"/>
                      </w:rPr>
                    </w:pPr>
                    <w:r w:rsidRPr="00BB2D5A">
                      <w:rPr>
                        <w:rFonts w:cs="Arial" w:hint="eastAsia"/>
                        <w:lang w:val="en-GB"/>
                      </w:rPr>
                      <w:t>其中：新垠联有限公司</w:t>
                    </w:r>
                  </w:p>
                </w:tc>
                <w:tc>
                  <w:tcPr>
                    <w:tcW w:w="1738" w:type="pct"/>
                    <w:shd w:val="clear" w:color="auto" w:fill="auto"/>
                  </w:tcPr>
                  <w:p w:rsidR="00D93AE4" w:rsidRPr="00BB2D5A" w:rsidRDefault="00465426">
                    <w:pPr>
                      <w:jc w:val="right"/>
                      <w:rPr>
                        <w:rFonts w:cs="Arial"/>
                      </w:rPr>
                    </w:pPr>
                    <w:r w:rsidRPr="00BB2D5A">
                      <w:rPr>
                        <w:rFonts w:hint="eastAsia"/>
                      </w:rPr>
                      <w:t>3,</w:t>
                    </w:r>
                    <w:r w:rsidRPr="00BB2D5A">
                      <w:t>658</w:t>
                    </w:r>
                  </w:p>
                </w:tc>
              </w:tr>
            </w:sdtContent>
          </w:sdt>
          <w:tr w:rsidR="00D93AE4" w:rsidRPr="00BB2D5A" w:rsidTr="00CA6943">
            <w:trPr>
              <w:jc w:val="center"/>
            </w:trPr>
            <w:sdt>
              <w:sdtPr>
                <w:tag w:val="_PLD_d4f625d7f7944d02acdc1e356470c60f"/>
                <w:id w:val="-831908294"/>
                <w:lock w:val="sdtLocked"/>
              </w:sdtPr>
              <w:sdtEndPr/>
              <w:sdtContent>
                <w:tc>
                  <w:tcPr>
                    <w:tcW w:w="3262" w:type="pct"/>
                    <w:shd w:val="clear" w:color="auto" w:fill="auto"/>
                  </w:tcPr>
                  <w:p w:rsidR="00D93AE4" w:rsidRPr="00BB2D5A" w:rsidRDefault="00E30060">
                    <w:pPr>
                      <w:rPr>
                        <w:rFonts w:cs="Arial"/>
                        <w:lang w:val="en-GB"/>
                      </w:rPr>
                    </w:pPr>
                    <w:r w:rsidRPr="00BB2D5A">
                      <w:rPr>
                        <w:rFonts w:cs="Arial" w:hint="eastAsia"/>
                        <w:lang w:val="en-GB"/>
                      </w:rPr>
                      <w:t>加：以前期间处置子公司于本期收到的现金或现金等价物</w:t>
                    </w:r>
                  </w:p>
                </w:tc>
              </w:sdtContent>
            </w:sdt>
            <w:tc>
              <w:tcPr>
                <w:tcW w:w="1738" w:type="pct"/>
                <w:shd w:val="clear" w:color="auto" w:fill="auto"/>
              </w:tcPr>
              <w:p w:rsidR="00D93AE4" w:rsidRPr="00BB2D5A" w:rsidRDefault="00D93AE4">
                <w:pPr>
                  <w:jc w:val="right"/>
                  <w:rPr>
                    <w:rFonts w:cs="Arial"/>
                  </w:rPr>
                </w:pPr>
              </w:p>
            </w:tc>
          </w:tr>
          <w:sdt>
            <w:sdtPr>
              <w:rPr>
                <w:rFonts w:cs="Arial" w:hint="eastAsia"/>
                <w:lang w:val="en-GB"/>
              </w:rPr>
              <w:alias w:val="以前期间处置子公司于本期收到的现金或现金等价物明细"/>
              <w:tag w:val="_TUP_b82cb9621c174fa9b017587544a4c8e6"/>
              <w:id w:val="147178365"/>
              <w:lock w:val="sdtLocked"/>
            </w:sdtPr>
            <w:sdtEndPr>
              <w:rPr>
                <w:rFonts w:hint="default"/>
                <w:lang w:val="en-US"/>
              </w:rPr>
            </w:sdtEndPr>
            <w:sdtContent>
              <w:tr w:rsidR="00D93AE4" w:rsidRPr="00BB2D5A" w:rsidTr="00CA6943">
                <w:trPr>
                  <w:jc w:val="center"/>
                </w:trPr>
                <w:tc>
                  <w:tcPr>
                    <w:tcW w:w="3262" w:type="pct"/>
                    <w:shd w:val="clear" w:color="auto" w:fill="auto"/>
                  </w:tcPr>
                  <w:p w:rsidR="00D93AE4" w:rsidRPr="00BB2D5A" w:rsidRDefault="00465426">
                    <w:pPr>
                      <w:ind w:firstLineChars="200" w:firstLine="420"/>
                      <w:rPr>
                        <w:rFonts w:cs="Arial"/>
                        <w:lang w:val="en-GB"/>
                      </w:rPr>
                    </w:pPr>
                    <w:r w:rsidRPr="00BB2D5A">
                      <w:rPr>
                        <w:rFonts w:cs="Arial" w:hint="eastAsia"/>
                        <w:lang w:val="en-GB"/>
                      </w:rPr>
                      <w:t>其中：新垠联有限公司</w:t>
                    </w:r>
                  </w:p>
                </w:tc>
                <w:tc>
                  <w:tcPr>
                    <w:tcW w:w="1738" w:type="pct"/>
                    <w:shd w:val="clear" w:color="auto" w:fill="auto"/>
                  </w:tcPr>
                  <w:p w:rsidR="00D93AE4" w:rsidRPr="00BB2D5A" w:rsidRDefault="00D93AE4">
                    <w:pPr>
                      <w:jc w:val="right"/>
                      <w:rPr>
                        <w:rFonts w:cs="Arial"/>
                      </w:rPr>
                    </w:pPr>
                  </w:p>
                </w:tc>
              </w:tr>
            </w:sdtContent>
          </w:sdt>
          <w:tr w:rsidR="00D93AE4" w:rsidRPr="00BB2D5A" w:rsidTr="00CA6943">
            <w:trPr>
              <w:jc w:val="center"/>
            </w:trPr>
            <w:sdt>
              <w:sdtPr>
                <w:tag w:val="_PLD_f4d44aeda3c342e18dd5dfe91b6f5bf8"/>
                <w:id w:val="-95175577"/>
                <w:lock w:val="sdtLocked"/>
              </w:sdtPr>
              <w:sdtEndPr/>
              <w:sdtContent>
                <w:tc>
                  <w:tcPr>
                    <w:tcW w:w="3262" w:type="pct"/>
                    <w:shd w:val="clear" w:color="auto" w:fill="auto"/>
                  </w:tcPr>
                  <w:p w:rsidR="00D93AE4" w:rsidRPr="00BB2D5A" w:rsidRDefault="00E30060">
                    <w:pPr>
                      <w:rPr>
                        <w:rFonts w:cs="Arial"/>
                      </w:rPr>
                    </w:pPr>
                    <w:r w:rsidRPr="00BB2D5A">
                      <w:rPr>
                        <w:rFonts w:cs="Arial" w:hint="eastAsia"/>
                        <w:lang w:val="en-GB"/>
                      </w:rPr>
                      <w:t>处置子公司收到的现金净额</w:t>
                    </w:r>
                  </w:p>
                </w:tc>
              </w:sdtContent>
            </w:sdt>
            <w:tc>
              <w:tcPr>
                <w:tcW w:w="1738" w:type="pct"/>
                <w:shd w:val="clear" w:color="auto" w:fill="auto"/>
              </w:tcPr>
              <w:p w:rsidR="00D93AE4" w:rsidRPr="00BB2D5A" w:rsidRDefault="00465426">
                <w:pPr>
                  <w:jc w:val="right"/>
                  <w:rPr>
                    <w:rFonts w:cs="Arial"/>
                  </w:rPr>
                </w:pPr>
                <w:r w:rsidRPr="00BB2D5A">
                  <w:t>35,469</w:t>
                </w:r>
              </w:p>
            </w:tc>
          </w:tr>
          <w:bookmarkEnd w:id="326"/>
        </w:tbl>
      </w:sdtContent>
    </w:sdt>
    <w:p w:rsidR="00D93AE4" w:rsidRPr="00BB2D5A" w:rsidRDefault="00D93AE4">
      <w:pPr>
        <w:pStyle w:val="affffffffffffffffffffffffffffffffffffffc"/>
      </w:pPr>
    </w:p>
    <w:sdt>
      <w:sdtPr>
        <w:rPr>
          <w:rFonts w:ascii="宋体" w:eastAsia="宋体" w:hAnsi="宋体" w:cs="宋体" w:hint="eastAsia"/>
          <w:b w:val="0"/>
          <w:bCs w:val="0"/>
          <w:kern w:val="0"/>
          <w:szCs w:val="24"/>
        </w:rPr>
        <w:alias w:val="模块:现金和现金等价物的构成"/>
        <w:tag w:val="_SEC_4dd83b47da414fd18ef87a83dbc8a22a"/>
        <w:id w:val="-729073837"/>
        <w:lock w:val="sdtLocked"/>
        <w:placeholder>
          <w:docPart w:val="GBC22222222222222222222222222222"/>
        </w:placeholder>
      </w:sdtPr>
      <w:sdtEndPr>
        <w:rPr>
          <w:rFonts w:hint="default"/>
          <w:szCs w:val="22"/>
        </w:rPr>
      </w:sdtEndPr>
      <w:sdtContent>
        <w:p w:rsidR="00D93AE4" w:rsidRPr="00BB2D5A" w:rsidRDefault="00E30060" w:rsidP="00465426">
          <w:pPr>
            <w:pStyle w:val="affffffffffffffffffffffffffffffffff1"/>
            <w:numPr>
              <w:ilvl w:val="0"/>
              <w:numId w:val="122"/>
            </w:numPr>
            <w:ind w:left="426" w:hanging="426"/>
          </w:pPr>
          <w:r w:rsidRPr="00BB2D5A">
            <w:rPr>
              <w:rFonts w:ascii="宋体" w:hAnsi="宋体" w:hint="eastAsia"/>
            </w:rPr>
            <w:t>现金</w:t>
          </w:r>
          <w:r w:rsidRPr="00BB2D5A">
            <w:rPr>
              <w:rFonts w:hint="eastAsia"/>
            </w:rPr>
            <w:t>和现金等价物的构成</w:t>
          </w:r>
        </w:p>
        <w:sdt>
          <w:sdtPr>
            <w:alias w:val="是否适用：现金和现金等价物的构成[双击切换]"/>
            <w:tag w:val="_GBC_491189eaa80041618842ef50d90276c8"/>
            <w:id w:val="2141002109"/>
            <w:lock w:val="sdtContentLocked"/>
            <w:placeholder>
              <w:docPart w:val="GBC22222222222222222222222222222"/>
            </w:placeholder>
          </w:sdtPr>
          <w:sdtEndPr/>
          <w:sdtContent>
            <w:p w:rsidR="00D93AE4" w:rsidRPr="00BB2D5A" w:rsidRDefault="00F45834">
              <w:pPr>
                <w:pStyle w:val="affffffffffffffffffffffffffffffffffffffc"/>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rPr>
              <w:b/>
            </w:rPr>
          </w:pPr>
          <w:r w:rsidRPr="00BB2D5A">
            <w:rPr>
              <w:rFonts w:hint="eastAsia"/>
            </w:rPr>
            <w:t>单位：</w:t>
          </w:r>
          <w:sdt>
            <w:sdtPr>
              <w:rPr>
                <w:rFonts w:hint="eastAsia"/>
              </w:rPr>
              <w:alias w:val="单位：财务附注：现金和现金等价物的构成"/>
              <w:tag w:val="_GBC_ae4a256eecad4f3f9ecc6e2e71ab2c7d"/>
              <w:id w:val="2299754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现金和现金等价物的构成"/>
              <w:tag w:val="_GBC_1e71b89296f44d39ae92b46d95430c48"/>
              <w:id w:val="-18233402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2411"/>
            <w:gridCol w:w="2277"/>
          </w:tblGrid>
          <w:tr w:rsidR="00D93AE4" w:rsidRPr="00BB2D5A" w:rsidTr="00323488">
            <w:trPr>
              <w:trHeight w:val="285"/>
            </w:trPr>
            <w:bookmarkStart w:id="327" w:name="_Hlk37871349" w:displacedByCustomXml="next"/>
            <w:sdt>
              <w:sdtPr>
                <w:tag w:val="_PLD_f236b4353ebb4174a1d752e2dd8d5962"/>
                <w:id w:val="-1088774894"/>
                <w:lock w:val="sdtLocked"/>
              </w:sdtPr>
              <w:sdtEndPr/>
              <w:sdtContent>
                <w:tc>
                  <w:tcPr>
                    <w:tcW w:w="2410" w:type="pct"/>
                    <w:tcBorders>
                      <w:bottom w:val="single" w:sz="4" w:space="0" w:color="auto"/>
                    </w:tcBorders>
                    <w:shd w:val="clear" w:color="auto" w:fill="auto"/>
                    <w:vAlign w:val="center"/>
                  </w:tcPr>
                  <w:p w:rsidR="00D93AE4" w:rsidRPr="00BB2D5A" w:rsidRDefault="00E30060">
                    <w:pPr>
                      <w:ind w:leftChars="-51" w:left="-107"/>
                      <w:jc w:val="center"/>
                    </w:pPr>
                    <w:r w:rsidRPr="00BB2D5A">
                      <w:rPr>
                        <w:rFonts w:hint="eastAsia"/>
                      </w:rPr>
                      <w:t>项目</w:t>
                    </w:r>
                  </w:p>
                </w:tc>
              </w:sdtContent>
            </w:sdt>
            <w:sdt>
              <w:sdtPr>
                <w:tag w:val="_PLD_74f42234ca4e43f7b8ddb72b330e411d"/>
                <w:id w:val="369432290"/>
                <w:lock w:val="sdtLocked"/>
              </w:sdtPr>
              <w:sdtEndPr/>
              <w:sdtContent>
                <w:tc>
                  <w:tcPr>
                    <w:tcW w:w="1332" w:type="pct"/>
                    <w:shd w:val="clear" w:color="auto" w:fill="auto"/>
                    <w:vAlign w:val="center"/>
                  </w:tcPr>
                  <w:p w:rsidR="00D93AE4" w:rsidRPr="00BB2D5A" w:rsidRDefault="00E30060">
                    <w:pPr>
                      <w:jc w:val="center"/>
                    </w:pPr>
                    <w:r w:rsidRPr="00BB2D5A">
                      <w:rPr>
                        <w:rFonts w:hint="eastAsia"/>
                      </w:rPr>
                      <w:t>期末余额</w:t>
                    </w:r>
                  </w:p>
                </w:tc>
              </w:sdtContent>
            </w:sdt>
            <w:sdt>
              <w:sdtPr>
                <w:tag w:val="_PLD_acedd6f1968c4c8e9a0e547b5501996e"/>
                <w:id w:val="922070806"/>
                <w:lock w:val="sdtLocked"/>
              </w:sdtPr>
              <w:sdtEndPr/>
              <w:sdtContent>
                <w:tc>
                  <w:tcPr>
                    <w:tcW w:w="1258" w:type="pct"/>
                    <w:shd w:val="clear" w:color="auto" w:fill="auto"/>
                  </w:tcPr>
                  <w:p w:rsidR="00D93AE4" w:rsidRPr="00BB2D5A" w:rsidRDefault="00E30060">
                    <w:pPr>
                      <w:jc w:val="center"/>
                    </w:pPr>
                    <w:r w:rsidRPr="00BB2D5A">
                      <w:rPr>
                        <w:rFonts w:hint="eastAsia"/>
                      </w:rPr>
                      <w:t>期初余额</w:t>
                    </w:r>
                  </w:p>
                </w:tc>
              </w:sdtContent>
            </w:sdt>
          </w:tr>
          <w:tr w:rsidR="00D93AE4" w:rsidRPr="00BB2D5A" w:rsidTr="00323488">
            <w:trPr>
              <w:trHeight w:val="285"/>
            </w:trPr>
            <w:sdt>
              <w:sdtPr>
                <w:tag w:val="_PLD_c30974bcf6934ec0baf9b0fa14607d4b"/>
                <w:id w:val="815306584"/>
                <w:lock w:val="sdtLocked"/>
              </w:sdtPr>
              <w:sdtEndPr/>
              <w:sdtContent>
                <w:tc>
                  <w:tcPr>
                    <w:tcW w:w="2410" w:type="pct"/>
                    <w:shd w:val="clear" w:color="auto" w:fill="auto"/>
                    <w:vAlign w:val="center"/>
                  </w:tcPr>
                  <w:p w:rsidR="00D93AE4" w:rsidRPr="00BB2D5A" w:rsidRDefault="00E30060">
                    <w:pPr>
                      <w:pStyle w:val="affffffffffffffffffffffffffffffffffffffc"/>
                    </w:pPr>
                    <w:r w:rsidRPr="00BB2D5A">
                      <w:rPr>
                        <w:rFonts w:hint="eastAsia"/>
                      </w:rPr>
                      <w:t>一、现金</w:t>
                    </w:r>
                  </w:p>
                </w:tc>
              </w:sdtContent>
            </w:sdt>
            <w:tc>
              <w:tcPr>
                <w:tcW w:w="1332" w:type="pct"/>
                <w:shd w:val="clear" w:color="auto" w:fill="auto"/>
              </w:tcPr>
              <w:p w:rsidR="00D93AE4" w:rsidRPr="00BB2D5A" w:rsidRDefault="00D93AE4">
                <w:pPr>
                  <w:jc w:val="right"/>
                </w:pPr>
              </w:p>
            </w:tc>
            <w:tc>
              <w:tcPr>
                <w:tcW w:w="1258" w:type="pct"/>
                <w:shd w:val="clear" w:color="auto" w:fill="auto"/>
              </w:tcPr>
              <w:p w:rsidR="00D93AE4" w:rsidRPr="00BB2D5A" w:rsidRDefault="00D93AE4">
                <w:pPr>
                  <w:jc w:val="right"/>
                </w:pPr>
              </w:p>
            </w:tc>
          </w:tr>
          <w:tr w:rsidR="00D93AE4" w:rsidRPr="00BB2D5A" w:rsidTr="00323488">
            <w:trPr>
              <w:trHeight w:val="285"/>
            </w:trPr>
            <w:sdt>
              <w:sdtPr>
                <w:tag w:val="_PLD_2448924633ff47a2a056b74831275190"/>
                <w:id w:val="1624509586"/>
                <w:lock w:val="sdtLocked"/>
              </w:sdtPr>
              <w:sdtEndPr/>
              <w:sdtContent>
                <w:tc>
                  <w:tcPr>
                    <w:tcW w:w="2410" w:type="pct"/>
                    <w:shd w:val="clear" w:color="auto" w:fill="auto"/>
                    <w:vAlign w:val="center"/>
                  </w:tcPr>
                  <w:p w:rsidR="00D93AE4" w:rsidRPr="00BB2D5A" w:rsidRDefault="00E30060">
                    <w:pPr>
                      <w:pStyle w:val="affffffffffffffffffffffffffffffffffffffc"/>
                    </w:pPr>
                    <w:r w:rsidRPr="00BB2D5A">
                      <w:rPr>
                        <w:rFonts w:hint="eastAsia"/>
                      </w:rPr>
                      <w:t>其中：库存现金</w:t>
                    </w:r>
                  </w:p>
                </w:tc>
              </w:sdtContent>
            </w:sdt>
            <w:tc>
              <w:tcPr>
                <w:tcW w:w="1332" w:type="pct"/>
                <w:shd w:val="clear" w:color="auto" w:fill="auto"/>
              </w:tcPr>
              <w:p w:rsidR="00D93AE4" w:rsidRPr="00BB2D5A" w:rsidRDefault="00465426">
                <w:pPr>
                  <w:jc w:val="right"/>
                </w:pPr>
                <w:r w:rsidRPr="00BB2D5A">
                  <w:t>227</w:t>
                </w:r>
              </w:p>
            </w:tc>
            <w:tc>
              <w:tcPr>
                <w:tcW w:w="1258" w:type="pct"/>
                <w:shd w:val="clear" w:color="auto" w:fill="auto"/>
              </w:tcPr>
              <w:p w:rsidR="00D93AE4" w:rsidRPr="00BB2D5A" w:rsidRDefault="00465426">
                <w:pPr>
                  <w:jc w:val="right"/>
                </w:pPr>
                <w:r w:rsidRPr="00BB2D5A">
                  <w:t>225</w:t>
                </w:r>
              </w:p>
            </w:tc>
          </w:tr>
          <w:tr w:rsidR="00D93AE4" w:rsidRPr="00BB2D5A" w:rsidTr="00323488">
            <w:trPr>
              <w:trHeight w:val="285"/>
            </w:trPr>
            <w:sdt>
              <w:sdtPr>
                <w:tag w:val="_PLD_7c1d37ef90854383849abb5794e386ca"/>
                <w:id w:val="-1939210820"/>
                <w:lock w:val="sdtLocked"/>
              </w:sdtPr>
              <w:sdtEndPr/>
              <w:sdtContent>
                <w:tc>
                  <w:tcPr>
                    <w:tcW w:w="2410" w:type="pct"/>
                    <w:shd w:val="clear" w:color="auto" w:fill="auto"/>
                    <w:vAlign w:val="center"/>
                  </w:tcPr>
                  <w:p w:rsidR="00D93AE4" w:rsidRPr="00BB2D5A" w:rsidRDefault="00E30060">
                    <w:pPr>
                      <w:pStyle w:val="affffffffffffffffffffffffffffffffffffffc"/>
                    </w:pPr>
                    <w:r w:rsidRPr="00BB2D5A">
                      <w:rPr>
                        <w:rFonts w:hint="eastAsia"/>
                      </w:rPr>
                      <w:t xml:space="preserve">　　可随时用于支付的银行存款</w:t>
                    </w:r>
                  </w:p>
                </w:tc>
              </w:sdtContent>
            </w:sdt>
            <w:tc>
              <w:tcPr>
                <w:tcW w:w="1332" w:type="pct"/>
                <w:shd w:val="clear" w:color="auto" w:fill="auto"/>
              </w:tcPr>
              <w:p w:rsidR="00D93AE4" w:rsidRPr="00BB2D5A" w:rsidRDefault="00465426">
                <w:pPr>
                  <w:jc w:val="right"/>
                </w:pPr>
                <w:r w:rsidRPr="00BB2D5A">
                  <w:t>22,618,468</w:t>
                </w:r>
              </w:p>
            </w:tc>
            <w:tc>
              <w:tcPr>
                <w:tcW w:w="1258" w:type="pct"/>
                <w:shd w:val="clear" w:color="auto" w:fill="auto"/>
              </w:tcPr>
              <w:p w:rsidR="00D93AE4" w:rsidRPr="00BB2D5A" w:rsidRDefault="00465426">
                <w:pPr>
                  <w:jc w:val="right"/>
                </w:pPr>
                <w:r w:rsidRPr="00BB2D5A">
                  <w:t>27,299,270</w:t>
                </w:r>
              </w:p>
            </w:tc>
          </w:tr>
          <w:tr w:rsidR="00D93AE4" w:rsidRPr="00BB2D5A" w:rsidTr="00323488">
            <w:trPr>
              <w:trHeight w:val="285"/>
            </w:trPr>
            <w:sdt>
              <w:sdtPr>
                <w:tag w:val="_PLD_edb06094538948b280e2e88028c5768c"/>
                <w:id w:val="1989278027"/>
                <w:lock w:val="sdtLocked"/>
              </w:sdtPr>
              <w:sdtEndPr/>
              <w:sdtContent>
                <w:tc>
                  <w:tcPr>
                    <w:tcW w:w="2410" w:type="pct"/>
                    <w:shd w:val="clear" w:color="auto" w:fill="auto"/>
                    <w:vAlign w:val="center"/>
                  </w:tcPr>
                  <w:p w:rsidR="00D93AE4" w:rsidRPr="00BB2D5A" w:rsidRDefault="00E30060">
                    <w:pPr>
                      <w:pStyle w:val="affffffffffffffffffffffffffffffffffffffc"/>
                    </w:pPr>
                    <w:r w:rsidRPr="00BB2D5A">
                      <w:rPr>
                        <w:rFonts w:hint="eastAsia"/>
                      </w:rPr>
                      <w:t xml:space="preserve">　　可随时用于支付的其他货币资金</w:t>
                    </w:r>
                  </w:p>
                </w:tc>
              </w:sdtContent>
            </w:sdt>
            <w:tc>
              <w:tcPr>
                <w:tcW w:w="1332" w:type="pct"/>
                <w:shd w:val="clear" w:color="auto" w:fill="auto"/>
                <w:vAlign w:val="center"/>
              </w:tcPr>
              <w:p w:rsidR="00D93AE4" w:rsidRPr="00BB2D5A" w:rsidRDefault="00465426" w:rsidP="003E4607">
                <w:pPr>
                  <w:jc w:val="right"/>
                </w:pPr>
                <w:r w:rsidRPr="00BB2D5A">
                  <w:t>203,929</w:t>
                </w:r>
              </w:p>
            </w:tc>
            <w:tc>
              <w:tcPr>
                <w:tcW w:w="1258" w:type="pct"/>
                <w:shd w:val="clear" w:color="auto" w:fill="auto"/>
                <w:vAlign w:val="center"/>
              </w:tcPr>
              <w:p w:rsidR="00D93AE4" w:rsidRPr="00BB2D5A" w:rsidRDefault="00465426" w:rsidP="003E4607">
                <w:pPr>
                  <w:jc w:val="right"/>
                </w:pPr>
                <w:r w:rsidRPr="00BB2D5A">
                  <w:t>73,447</w:t>
                </w:r>
              </w:p>
            </w:tc>
          </w:tr>
          <w:tr w:rsidR="00D93AE4" w:rsidRPr="00BB2D5A" w:rsidTr="00323488">
            <w:trPr>
              <w:trHeight w:val="285"/>
            </w:trPr>
            <w:sdt>
              <w:sdtPr>
                <w:tag w:val="_PLD_77b2ead3898a4e50a1fbacd39f88a461"/>
                <w:id w:val="465084135"/>
                <w:lock w:val="sdtLocked"/>
              </w:sdtPr>
              <w:sdtEndPr/>
              <w:sdtContent>
                <w:tc>
                  <w:tcPr>
                    <w:tcW w:w="2410" w:type="pct"/>
                    <w:shd w:val="clear" w:color="auto" w:fill="auto"/>
                    <w:vAlign w:val="center"/>
                  </w:tcPr>
                  <w:p w:rsidR="00D93AE4" w:rsidRPr="00BB2D5A" w:rsidRDefault="00E30060">
                    <w:pPr>
                      <w:pStyle w:val="affffffffffffffffffffffffffffffffffffffc"/>
                    </w:pPr>
                    <w:r w:rsidRPr="00BB2D5A">
                      <w:rPr>
                        <w:rFonts w:hint="eastAsia"/>
                      </w:rPr>
                      <w:t xml:space="preserve">　　可用于支付的存放中央银行款项</w:t>
                    </w:r>
                  </w:p>
                </w:tc>
              </w:sdtContent>
            </w:sdt>
            <w:tc>
              <w:tcPr>
                <w:tcW w:w="1332" w:type="pct"/>
                <w:shd w:val="clear" w:color="auto" w:fill="auto"/>
              </w:tcPr>
              <w:p w:rsidR="00D93AE4" w:rsidRPr="00BB2D5A" w:rsidRDefault="00D93AE4">
                <w:pPr>
                  <w:jc w:val="right"/>
                </w:pPr>
              </w:p>
            </w:tc>
            <w:tc>
              <w:tcPr>
                <w:tcW w:w="1258" w:type="pct"/>
                <w:shd w:val="clear" w:color="auto" w:fill="auto"/>
              </w:tcPr>
              <w:p w:rsidR="00D93AE4" w:rsidRPr="00BB2D5A" w:rsidRDefault="00D93AE4">
                <w:pPr>
                  <w:jc w:val="right"/>
                </w:pPr>
              </w:p>
            </w:tc>
          </w:tr>
          <w:tr w:rsidR="00D93AE4" w:rsidRPr="00BB2D5A" w:rsidTr="00323488">
            <w:trPr>
              <w:trHeight w:val="285"/>
            </w:trPr>
            <w:sdt>
              <w:sdtPr>
                <w:tag w:val="_PLD_04f13530c5ee43daa46681c189519f4e"/>
                <w:id w:val="2002763662"/>
                <w:lock w:val="sdtLocked"/>
              </w:sdtPr>
              <w:sdtEndPr/>
              <w:sdtContent>
                <w:tc>
                  <w:tcPr>
                    <w:tcW w:w="2410" w:type="pct"/>
                    <w:shd w:val="clear" w:color="auto" w:fill="auto"/>
                    <w:vAlign w:val="center"/>
                  </w:tcPr>
                  <w:p w:rsidR="00D93AE4" w:rsidRPr="00BB2D5A" w:rsidRDefault="00E30060">
                    <w:pPr>
                      <w:pStyle w:val="affffffffffffffffffffffffffffffffffffffc"/>
                    </w:pPr>
                    <w:r w:rsidRPr="00BB2D5A">
                      <w:rPr>
                        <w:rFonts w:hint="eastAsia"/>
                      </w:rPr>
                      <w:t xml:space="preserve">　　存放同业款项</w:t>
                    </w:r>
                  </w:p>
                </w:tc>
              </w:sdtContent>
            </w:sdt>
            <w:tc>
              <w:tcPr>
                <w:tcW w:w="1332" w:type="pct"/>
                <w:shd w:val="clear" w:color="auto" w:fill="auto"/>
              </w:tcPr>
              <w:p w:rsidR="00D93AE4" w:rsidRPr="00BB2D5A" w:rsidRDefault="00D93AE4">
                <w:pPr>
                  <w:jc w:val="right"/>
                </w:pPr>
              </w:p>
            </w:tc>
            <w:tc>
              <w:tcPr>
                <w:tcW w:w="1258" w:type="pct"/>
                <w:shd w:val="clear" w:color="auto" w:fill="auto"/>
              </w:tcPr>
              <w:p w:rsidR="00D93AE4" w:rsidRPr="00BB2D5A" w:rsidRDefault="00D93AE4">
                <w:pPr>
                  <w:jc w:val="right"/>
                </w:pPr>
              </w:p>
            </w:tc>
          </w:tr>
          <w:tr w:rsidR="00D93AE4" w:rsidRPr="00BB2D5A" w:rsidTr="00323488">
            <w:trPr>
              <w:trHeight w:val="285"/>
            </w:trPr>
            <w:sdt>
              <w:sdtPr>
                <w:tag w:val="_PLD_b930b521ee7d44c485fa175f84415f98"/>
                <w:id w:val="237985323"/>
                <w:lock w:val="sdtLocked"/>
              </w:sdtPr>
              <w:sdtEndPr/>
              <w:sdtContent>
                <w:tc>
                  <w:tcPr>
                    <w:tcW w:w="2410" w:type="pct"/>
                    <w:shd w:val="clear" w:color="auto" w:fill="auto"/>
                    <w:vAlign w:val="center"/>
                  </w:tcPr>
                  <w:p w:rsidR="00D93AE4" w:rsidRPr="00BB2D5A" w:rsidRDefault="00E30060">
                    <w:pPr>
                      <w:pStyle w:val="affffffffffffffffffffffffffffffffffffffc"/>
                    </w:pPr>
                    <w:r w:rsidRPr="00BB2D5A">
                      <w:rPr>
                        <w:rFonts w:hint="eastAsia"/>
                      </w:rPr>
                      <w:t xml:space="preserve">　　拆放同业款项</w:t>
                    </w:r>
                  </w:p>
                </w:tc>
              </w:sdtContent>
            </w:sdt>
            <w:tc>
              <w:tcPr>
                <w:tcW w:w="1332" w:type="pct"/>
                <w:shd w:val="clear" w:color="auto" w:fill="auto"/>
              </w:tcPr>
              <w:p w:rsidR="00D93AE4" w:rsidRPr="00BB2D5A" w:rsidRDefault="00D93AE4">
                <w:pPr>
                  <w:jc w:val="right"/>
                </w:pPr>
              </w:p>
            </w:tc>
            <w:tc>
              <w:tcPr>
                <w:tcW w:w="1258" w:type="pct"/>
                <w:shd w:val="clear" w:color="auto" w:fill="auto"/>
              </w:tcPr>
              <w:p w:rsidR="00D93AE4" w:rsidRPr="00BB2D5A" w:rsidRDefault="00D93AE4">
                <w:pPr>
                  <w:jc w:val="right"/>
                </w:pPr>
              </w:p>
            </w:tc>
          </w:tr>
          <w:tr w:rsidR="00D93AE4" w:rsidRPr="00BB2D5A" w:rsidTr="00323488">
            <w:trPr>
              <w:trHeight w:val="285"/>
            </w:trPr>
            <w:sdt>
              <w:sdtPr>
                <w:tag w:val="_PLD_f00d7a66342f4877aaddfcaf2bb31e3d"/>
                <w:id w:val="-204032920"/>
                <w:lock w:val="sdtLocked"/>
              </w:sdtPr>
              <w:sdtEndPr/>
              <w:sdtContent>
                <w:tc>
                  <w:tcPr>
                    <w:tcW w:w="2410" w:type="pct"/>
                    <w:shd w:val="clear" w:color="auto" w:fill="auto"/>
                    <w:vAlign w:val="center"/>
                  </w:tcPr>
                  <w:p w:rsidR="00D93AE4" w:rsidRPr="00BB2D5A" w:rsidRDefault="00E30060">
                    <w:pPr>
                      <w:pStyle w:val="affffffffffffffffffffffffffffffffffffffc"/>
                    </w:pPr>
                    <w:r w:rsidRPr="00BB2D5A">
                      <w:rPr>
                        <w:rFonts w:hint="eastAsia"/>
                      </w:rPr>
                      <w:t>二、现金等价物</w:t>
                    </w:r>
                  </w:p>
                </w:tc>
              </w:sdtContent>
            </w:sdt>
            <w:tc>
              <w:tcPr>
                <w:tcW w:w="1332" w:type="pct"/>
                <w:shd w:val="clear" w:color="auto" w:fill="auto"/>
              </w:tcPr>
              <w:p w:rsidR="00D93AE4" w:rsidRPr="00BB2D5A" w:rsidRDefault="00D93AE4">
                <w:pPr>
                  <w:jc w:val="right"/>
                </w:pPr>
              </w:p>
            </w:tc>
            <w:tc>
              <w:tcPr>
                <w:tcW w:w="1258" w:type="pct"/>
                <w:shd w:val="clear" w:color="auto" w:fill="auto"/>
              </w:tcPr>
              <w:p w:rsidR="00D93AE4" w:rsidRPr="00BB2D5A" w:rsidRDefault="00D93AE4">
                <w:pPr>
                  <w:jc w:val="right"/>
                </w:pPr>
              </w:p>
            </w:tc>
          </w:tr>
          <w:tr w:rsidR="00D93AE4" w:rsidRPr="00BB2D5A" w:rsidTr="00323488">
            <w:trPr>
              <w:trHeight w:val="285"/>
            </w:trPr>
            <w:sdt>
              <w:sdtPr>
                <w:tag w:val="_PLD_16299fa18d31408093e302515df85929"/>
                <w:id w:val="1607454107"/>
                <w:lock w:val="sdtLocked"/>
              </w:sdtPr>
              <w:sdtEndPr/>
              <w:sdtContent>
                <w:tc>
                  <w:tcPr>
                    <w:tcW w:w="2410" w:type="pct"/>
                    <w:tcBorders>
                      <w:bottom w:val="single" w:sz="4" w:space="0" w:color="auto"/>
                    </w:tcBorders>
                    <w:shd w:val="clear" w:color="auto" w:fill="auto"/>
                    <w:vAlign w:val="center"/>
                  </w:tcPr>
                  <w:p w:rsidR="00D93AE4" w:rsidRPr="00BB2D5A" w:rsidRDefault="00E30060">
                    <w:pPr>
                      <w:pStyle w:val="affffffffffffffffffffffffffffffffffffffc"/>
                    </w:pPr>
                    <w:r w:rsidRPr="00BB2D5A">
                      <w:rPr>
                        <w:rFonts w:hint="eastAsia"/>
                      </w:rPr>
                      <w:t>其中：三个月内到期的债券投资</w:t>
                    </w:r>
                  </w:p>
                </w:tc>
              </w:sdtContent>
            </w:sdt>
            <w:tc>
              <w:tcPr>
                <w:tcW w:w="1332" w:type="pct"/>
                <w:tcBorders>
                  <w:bottom w:val="single" w:sz="4" w:space="0" w:color="auto"/>
                </w:tcBorders>
                <w:shd w:val="clear" w:color="auto" w:fill="auto"/>
              </w:tcPr>
              <w:p w:rsidR="00D93AE4" w:rsidRPr="00BB2D5A" w:rsidRDefault="00D93AE4">
                <w:pPr>
                  <w:jc w:val="right"/>
                </w:pPr>
              </w:p>
            </w:tc>
            <w:tc>
              <w:tcPr>
                <w:tcW w:w="1258" w:type="pct"/>
                <w:tcBorders>
                  <w:bottom w:val="single" w:sz="4" w:space="0" w:color="auto"/>
                </w:tcBorders>
                <w:shd w:val="clear" w:color="auto" w:fill="auto"/>
              </w:tcPr>
              <w:p w:rsidR="00D93AE4" w:rsidRPr="00BB2D5A" w:rsidRDefault="00D93AE4">
                <w:pPr>
                  <w:jc w:val="right"/>
                </w:pPr>
              </w:p>
            </w:tc>
          </w:tr>
          <w:tr w:rsidR="00D93AE4" w:rsidRPr="00BB2D5A" w:rsidTr="00323488">
            <w:trPr>
              <w:trHeight w:val="285"/>
            </w:trPr>
            <w:sdt>
              <w:sdtPr>
                <w:tag w:val="_PLD_c0edd92776694605b840649582e6ae33"/>
                <w:id w:val="779764859"/>
                <w:lock w:val="sdtLocked"/>
              </w:sdtPr>
              <w:sdtEndPr/>
              <w:sdtContent>
                <w:tc>
                  <w:tcPr>
                    <w:tcW w:w="2410" w:type="pct"/>
                    <w:shd w:val="clear" w:color="auto" w:fill="auto"/>
                    <w:vAlign w:val="center"/>
                  </w:tcPr>
                  <w:p w:rsidR="00D93AE4" w:rsidRPr="00BB2D5A" w:rsidRDefault="00E30060">
                    <w:pPr>
                      <w:pStyle w:val="affffffffffffffffffffffffffffffffffffffc"/>
                    </w:pPr>
                    <w:r w:rsidRPr="00BB2D5A">
                      <w:rPr>
                        <w:rFonts w:hint="eastAsia"/>
                      </w:rPr>
                      <w:t>三、期末现金及现金等价物余额</w:t>
                    </w:r>
                  </w:p>
                </w:tc>
              </w:sdtContent>
            </w:sdt>
            <w:tc>
              <w:tcPr>
                <w:tcW w:w="1332" w:type="pct"/>
                <w:shd w:val="clear" w:color="auto" w:fill="auto"/>
              </w:tcPr>
              <w:p w:rsidR="00D93AE4" w:rsidRPr="00BB2D5A" w:rsidRDefault="00465426">
                <w:pPr>
                  <w:jc w:val="right"/>
                </w:pPr>
                <w:r w:rsidRPr="00BB2D5A">
                  <w:t>22,822,624</w:t>
                </w:r>
              </w:p>
            </w:tc>
            <w:tc>
              <w:tcPr>
                <w:tcW w:w="1258" w:type="pct"/>
                <w:shd w:val="clear" w:color="auto" w:fill="auto"/>
              </w:tcPr>
              <w:p w:rsidR="00D93AE4" w:rsidRPr="00BB2D5A" w:rsidRDefault="00465426">
                <w:pPr>
                  <w:jc w:val="right"/>
                </w:pPr>
                <w:r w:rsidRPr="00BB2D5A">
                  <w:t>27,372,942</w:t>
                </w:r>
              </w:p>
            </w:tc>
          </w:tr>
          <w:tr w:rsidR="00D93AE4" w:rsidRPr="00BB2D5A" w:rsidTr="00323488">
            <w:trPr>
              <w:trHeight w:val="285"/>
            </w:trPr>
            <w:sdt>
              <w:sdtPr>
                <w:tag w:val="_PLD_106c165f11654e62a63b02963df9683a"/>
                <w:id w:val="-2045980178"/>
                <w:lock w:val="sdtLocked"/>
              </w:sdtPr>
              <w:sdtEndPr/>
              <w:sdtContent>
                <w:tc>
                  <w:tcPr>
                    <w:tcW w:w="2410" w:type="pct"/>
                    <w:shd w:val="clear" w:color="auto" w:fill="auto"/>
                    <w:vAlign w:val="center"/>
                  </w:tcPr>
                  <w:p w:rsidR="00D93AE4" w:rsidRPr="00BB2D5A" w:rsidRDefault="00E30060">
                    <w:pPr>
                      <w:pStyle w:val="affffffffffffffffffffffffffffffffffffffc"/>
                    </w:pPr>
                    <w:r w:rsidRPr="00BB2D5A">
                      <w:rPr>
                        <w:rFonts w:hint="eastAsia"/>
                      </w:rPr>
                      <w:t>其中：母公司或集团内子公司使用受限制的现金和现金等价物</w:t>
                    </w:r>
                  </w:p>
                </w:tc>
              </w:sdtContent>
            </w:sdt>
            <w:tc>
              <w:tcPr>
                <w:tcW w:w="1332" w:type="pct"/>
                <w:shd w:val="clear" w:color="auto" w:fill="auto"/>
              </w:tcPr>
              <w:p w:rsidR="00D93AE4" w:rsidRPr="00BB2D5A" w:rsidRDefault="00D93AE4">
                <w:pPr>
                  <w:jc w:val="right"/>
                </w:pPr>
              </w:p>
            </w:tc>
            <w:tc>
              <w:tcPr>
                <w:tcW w:w="1258" w:type="pct"/>
                <w:shd w:val="clear" w:color="auto" w:fill="auto"/>
              </w:tcPr>
              <w:p w:rsidR="00D93AE4" w:rsidRPr="00BB2D5A" w:rsidRDefault="00D93AE4">
                <w:pPr>
                  <w:jc w:val="right"/>
                </w:pPr>
              </w:p>
            </w:tc>
          </w:tr>
        </w:tbl>
        <w:bookmarkEnd w:id="327"/>
        <w:p w:rsidR="00D93AE4" w:rsidRPr="00BB2D5A" w:rsidRDefault="00E30060">
          <w:pPr>
            <w:spacing w:before="60" w:after="60"/>
          </w:pPr>
          <w:r w:rsidRPr="00BB2D5A">
            <w:rPr>
              <w:rFonts w:hint="eastAsia"/>
            </w:rPr>
            <w:t>其他说明：</w:t>
          </w:r>
        </w:p>
        <w:sdt>
          <w:sdtPr>
            <w:alias w:val="是否适用：现金流量表补充资料的说明[双击切换]"/>
            <w:tag w:val="_GBC_0ba0540309b143448acc872b3e211b1d"/>
            <w:id w:val="-130485056"/>
            <w:lock w:val="sdtContentLocked"/>
            <w:placeholder>
              <w:docPart w:val="GBC22222222222222222222222222222"/>
            </w:placeholder>
          </w:sdtPr>
          <w:sdtEndPr/>
          <w:sdtContent>
            <w:p w:rsidR="00D93AE4" w:rsidRPr="00BB2D5A" w:rsidRDefault="00F45834" w:rsidP="003E4607">
              <w:pPr>
                <w:spacing w:before="60" w:after="60"/>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fffffffffffffffffc"/>
      </w:pPr>
    </w:p>
    <w:sdt>
      <w:sdtPr>
        <w:rPr>
          <w:rFonts w:ascii="宋体" w:hAnsi="宋体" w:cs="宋体" w:hint="eastAsia"/>
          <w:b w:val="0"/>
          <w:bCs w:val="0"/>
          <w:kern w:val="0"/>
          <w:szCs w:val="21"/>
        </w:rPr>
        <w:alias w:val="模块:所有者权益变动表项目注释"/>
        <w:tag w:val="_SEC_cbb5e6d5041b434cbee55fb14e7590da"/>
        <w:id w:val="-1408375943"/>
        <w:lock w:val="sdtLocked"/>
        <w:placeholder>
          <w:docPart w:val="GBC22222222222222222222222222222"/>
        </w:placeholder>
      </w:sdtPr>
      <w:sdtEndPr>
        <w:rPr>
          <w:rFonts w:cstheme="minorBidi" w:hint="default"/>
          <w:color w:val="FF00FF"/>
          <w:szCs w:val="24"/>
        </w:rPr>
      </w:sdtEndPr>
      <w:sdtConten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所有者权益变动表项目注释</w:t>
          </w:r>
        </w:p>
        <w:p w:rsidR="00D93AE4" w:rsidRPr="00BB2D5A" w:rsidRDefault="00E30060">
          <w:pPr>
            <w:pStyle w:val="affffffffffffff7"/>
          </w:pPr>
          <w:r w:rsidRPr="00BB2D5A">
            <w:rPr>
              <w:rFonts w:hint="eastAsia"/>
            </w:rPr>
            <w:t>说明对上年期末余额进行调整的“其他”项目名称及调整金额等事项：</w:t>
          </w:r>
        </w:p>
        <w:sdt>
          <w:sdtPr>
            <w:alias w:val="是否适用：所有者权益变动表项目注释[双击切换]"/>
            <w:tag w:val="_GBC_fca039532a374a3e9daa81c75d491b1f"/>
            <w:id w:val="-1304385875"/>
            <w:lock w:val="sdtContentLocked"/>
            <w:placeholder>
              <w:docPart w:val="GBC22222222222222222222222222222"/>
            </w:placeholder>
          </w:sdtPr>
          <w:sdtEndPr/>
          <w:sdtContent>
            <w:p w:rsidR="00D93AE4" w:rsidRPr="00BB2D5A" w:rsidRDefault="00465426" w:rsidP="003E4607">
              <w:pPr>
                <w:pStyle w:val="affffffffffffff7"/>
                <w:rPr>
                  <w:color w:val="FF00FF"/>
                </w:rPr>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sdt>
      <w:sdtPr>
        <w:rPr>
          <w:rFonts w:ascii="宋体" w:hAnsi="宋体" w:cs="宋体" w:hint="eastAsia"/>
          <w:b w:val="0"/>
          <w:bCs w:val="0"/>
          <w:kern w:val="0"/>
          <w:szCs w:val="21"/>
        </w:rPr>
        <w:alias w:val="模块:所有权或使用权受到限制的资产"/>
        <w:tag w:val="_SEC_a24445b9d34342ec921f5b1164f97e32"/>
        <w:id w:val="1109933536"/>
        <w:lock w:val="sdtLocked"/>
        <w:placeholder>
          <w:docPart w:val="GBC22222222222222222222222222222"/>
        </w:placeholder>
      </w:sdtPr>
      <w:sdtEndPr/>
      <w:sdtConten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所有权或使用权受到限制的资产</w:t>
          </w:r>
        </w:p>
        <w:sdt>
          <w:sdtPr>
            <w:alias w:val="是否适用：所有权或使用权受到限制的资产[双击切换]"/>
            <w:tag w:val="_GBC_26afe690476a4ece916b86b9b0b7a553"/>
            <w:id w:val="368117950"/>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pStyle w:val="afff8"/>
            <w:ind w:firstLineChars="0" w:firstLine="0"/>
            <w:jc w:val="right"/>
            <w:rPr>
              <w:rFonts w:ascii="宋体" w:hAnsi="宋体"/>
              <w:szCs w:val="21"/>
            </w:rPr>
          </w:pPr>
          <w:r w:rsidRPr="00BB2D5A">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13335184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ascii="宋体" w:hAnsi="宋体" w:hint="eastAsia"/>
                  <w:szCs w:val="21"/>
                </w:rPr>
                <w:t>千元</w:t>
              </w:r>
            </w:sdtContent>
          </w:sdt>
          <w:r w:rsidRPr="00BB2D5A">
            <w:rPr>
              <w:rFonts w:ascii="宋体" w:hAnsi="宋体" w:hint="eastAsia"/>
              <w:szCs w:val="21"/>
            </w:rPr>
            <w:t>币种：</w:t>
          </w:r>
          <w:sdt>
            <w:sdtPr>
              <w:rPr>
                <w:rFonts w:ascii="宋体" w:hAnsi="宋体" w:hint="eastAsia"/>
                <w:szCs w:val="21"/>
              </w:rPr>
              <w:alias w:val="币种：财务附注：所有权或使用权受到限制的资产"/>
              <w:tag w:val="_GBC_800db9e7b18c47a3878baf2b0e8cca41"/>
              <w:id w:val="12722064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ascii="宋体" w:hAnsi="宋体" w:hint="eastAsia"/>
                  <w:szCs w:val="21"/>
                </w:rPr>
                <w:t>人民币</w:t>
              </w:r>
            </w:sdtContent>
          </w:sdt>
        </w:p>
        <w:tbl>
          <w:tblPr>
            <w:tblStyle w:val="g2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3515"/>
            <w:gridCol w:w="2801"/>
            <w:gridCol w:w="2743"/>
          </w:tblGrid>
          <w:tr w:rsidR="003E4607" w:rsidRPr="00BB2D5A" w:rsidTr="00323488">
            <w:sdt>
              <w:sdtPr>
                <w:tag w:val="_PLD_8e15d7f2fa2e40b09c519ace5a37eb45"/>
                <w:id w:val="-1152287438"/>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center"/>
                    </w:pPr>
                    <w:r w:rsidRPr="00BB2D5A">
                      <w:rPr>
                        <w:rFonts w:hint="eastAsia"/>
                      </w:rPr>
                      <w:t>项目</w:t>
                    </w:r>
                  </w:p>
                </w:tc>
              </w:sdtContent>
            </w:sdt>
            <w:sdt>
              <w:sdtPr>
                <w:tag w:val="_PLD_39406572745d477dace6b9315235612b"/>
                <w:id w:val="967712515"/>
                <w:lock w:val="sdtLocked"/>
              </w:sdtPr>
              <w:sdtEndPr/>
              <w:sdtContent>
                <w:tc>
                  <w:tcPr>
                    <w:tcW w:w="1546"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center"/>
                    </w:pPr>
                    <w:r w:rsidRPr="00BB2D5A">
                      <w:rPr>
                        <w:rFonts w:hint="eastAsia"/>
                      </w:rPr>
                      <w:t>期末账面价值</w:t>
                    </w:r>
                  </w:p>
                </w:tc>
              </w:sdtContent>
            </w:sdt>
            <w:sdt>
              <w:sdtPr>
                <w:tag w:val="_PLD_b1c34a0e07914de782ce840363400809"/>
                <w:id w:val="63229241"/>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center"/>
                    </w:pPr>
                    <w:r w:rsidRPr="00BB2D5A">
                      <w:rPr>
                        <w:rFonts w:hint="eastAsia"/>
                      </w:rPr>
                      <w:t>受限原因</w:t>
                    </w:r>
                  </w:p>
                </w:tc>
              </w:sdtContent>
            </w:sdt>
          </w:tr>
          <w:tr w:rsidR="003E4607" w:rsidRPr="00BB2D5A" w:rsidTr="00323488">
            <w:sdt>
              <w:sdtPr>
                <w:tag w:val="_PLD_8d9b810b0c194597af8d2fbc843a7247"/>
                <w:id w:val="2007860103"/>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货币资金</w:t>
                    </w:r>
                  </w:p>
                </w:tc>
              </w:sdtContent>
            </w:sdt>
            <w:tc>
              <w:tcPr>
                <w:tcW w:w="154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4,450,982</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附注</w:t>
                </w:r>
                <w:r w:rsidRPr="00BB2D5A">
                  <w:rPr>
                    <w:rFonts w:hint="eastAsia"/>
                  </w:rPr>
                  <w:t>七</w:t>
                </w:r>
                <w:r w:rsidRPr="00BB2D5A">
                  <w:t>、1</w:t>
                </w:r>
              </w:p>
            </w:tc>
          </w:tr>
          <w:sdt>
            <w:sdtPr>
              <w:rPr>
                <w:rFonts w:asciiTheme="minorHAnsi" w:eastAsiaTheme="minorEastAsia" w:hAnsiTheme="minorHAnsi" w:cstheme="minorBidi"/>
                <w:kern w:val="2"/>
                <w:szCs w:val="22"/>
              </w:rPr>
              <w:alias w:val="所有权或使用权受到限制的资产明细"/>
              <w:tag w:val="_TUP_2611649848044ffcb20c280dc5a2aa1b"/>
              <w:id w:val="877356863"/>
              <w:lock w:val="sdtLocked"/>
            </w:sdtPr>
            <w:sdtEndPr>
              <w:rPr>
                <w:rFonts w:hint="eastAsia"/>
              </w:rPr>
            </w:sdtEndPr>
            <w:sdtContent>
              <w:tr w:rsidR="003E4607" w:rsidRPr="00BB2D5A" w:rsidTr="00323488">
                <w:tc>
                  <w:tcPr>
                    <w:tcW w:w="1940" w:type="pct"/>
                    <w:tcBorders>
                      <w:top w:val="single" w:sz="6" w:space="0" w:color="auto"/>
                      <w:left w:val="single" w:sz="6" w:space="0" w:color="auto"/>
                      <w:bottom w:val="single" w:sz="4" w:space="0" w:color="auto"/>
                      <w:right w:val="single" w:sz="6" w:space="0" w:color="auto"/>
                    </w:tcBorders>
                    <w:shd w:val="clear" w:color="auto" w:fill="auto"/>
                  </w:tcPr>
                  <w:p w:rsidR="003E4607" w:rsidRPr="00BB2D5A" w:rsidRDefault="00465426" w:rsidP="003E4607">
                    <w:r w:rsidRPr="00BB2D5A">
                      <w:t>应收款项融资</w:t>
                    </w:r>
                  </w:p>
                </w:tc>
                <w:tc>
                  <w:tcPr>
                    <w:tcW w:w="1546"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2,075,393</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both"/>
                    </w:pPr>
                    <w:r w:rsidRPr="00BB2D5A">
                      <w:t>开具银行承兑汇票及保函</w:t>
                    </w:r>
                  </w:p>
                </w:tc>
              </w:tr>
            </w:sdtContent>
          </w:sdt>
          <w:sdt>
            <w:sdtPr>
              <w:rPr>
                <w:rFonts w:asciiTheme="minorHAnsi" w:eastAsiaTheme="minorEastAsia" w:hAnsiTheme="minorHAnsi" w:cstheme="minorBidi"/>
                <w:kern w:val="2"/>
                <w:szCs w:val="22"/>
              </w:rPr>
              <w:alias w:val="所有权或使用权受到限制的资产明细"/>
              <w:tag w:val="_TUP_2611649848044ffcb20c280dc5a2aa1b"/>
              <w:id w:val="823939836"/>
              <w:lock w:val="sdtLocked"/>
            </w:sdtPr>
            <w:sdtEndPr>
              <w:rPr>
                <w:rFonts w:hint="eastAsia"/>
              </w:rPr>
            </w:sdtEndPr>
            <w:sdtContent>
              <w:tr w:rsidR="003E4607" w:rsidRPr="00BB2D5A" w:rsidTr="00323488">
                <w:tc>
                  <w:tcPr>
                    <w:tcW w:w="1940" w:type="pct"/>
                    <w:tcBorders>
                      <w:top w:val="single" w:sz="6" w:space="0" w:color="auto"/>
                      <w:left w:val="single" w:sz="6" w:space="0" w:color="auto"/>
                      <w:bottom w:val="single" w:sz="4" w:space="0" w:color="auto"/>
                      <w:right w:val="single" w:sz="6" w:space="0" w:color="auto"/>
                    </w:tcBorders>
                    <w:shd w:val="clear" w:color="auto" w:fill="auto"/>
                  </w:tcPr>
                  <w:p w:rsidR="003E4607" w:rsidRPr="00BB2D5A" w:rsidRDefault="00465426" w:rsidP="003E4607">
                    <w:r w:rsidRPr="00BB2D5A">
                      <w:t>长期应收款</w:t>
                    </w:r>
                  </w:p>
                </w:tc>
                <w:tc>
                  <w:tcPr>
                    <w:tcW w:w="1546"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832,829</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both"/>
                    </w:pPr>
                    <w:r w:rsidRPr="00BB2D5A">
                      <w:t>长期借款质押</w:t>
                    </w:r>
                  </w:p>
                </w:tc>
              </w:tr>
            </w:sdtContent>
          </w:sdt>
          <w:sdt>
            <w:sdtPr>
              <w:rPr>
                <w:rFonts w:asciiTheme="minorHAnsi" w:eastAsiaTheme="minorEastAsia" w:hAnsiTheme="minorHAnsi" w:cstheme="minorBidi"/>
                <w:kern w:val="2"/>
                <w:szCs w:val="22"/>
              </w:rPr>
              <w:alias w:val="所有权或使用权受到限制的资产明细"/>
              <w:tag w:val="_TUP_2611649848044ffcb20c280dc5a2aa1b"/>
              <w:id w:val="-443463358"/>
              <w:lock w:val="sdtLocked"/>
            </w:sdtPr>
            <w:sdtEndPr>
              <w:rPr>
                <w:rFonts w:hint="eastAsia"/>
              </w:rPr>
            </w:sdtEndPr>
            <w:sdtContent>
              <w:tr w:rsidR="003E4607" w:rsidRPr="00BB2D5A" w:rsidTr="00323488">
                <w:tc>
                  <w:tcPr>
                    <w:tcW w:w="1940" w:type="pct"/>
                    <w:tcBorders>
                      <w:top w:val="single" w:sz="6" w:space="0" w:color="auto"/>
                      <w:left w:val="single" w:sz="6" w:space="0" w:color="auto"/>
                      <w:bottom w:val="single" w:sz="4" w:space="0" w:color="auto"/>
                      <w:right w:val="single" w:sz="6" w:space="0" w:color="auto"/>
                    </w:tcBorders>
                    <w:shd w:val="clear" w:color="auto" w:fill="auto"/>
                  </w:tcPr>
                  <w:p w:rsidR="003E4607" w:rsidRPr="00BB2D5A" w:rsidRDefault="00465426" w:rsidP="003E4607">
                    <w:r w:rsidRPr="00BB2D5A">
                      <w:t>无形资产</w:t>
                    </w:r>
                  </w:p>
                </w:tc>
                <w:tc>
                  <w:tcPr>
                    <w:tcW w:w="1546"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15,933</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both"/>
                    </w:pPr>
                    <w:r w:rsidRPr="00BB2D5A">
                      <w:t>诉讼冻结</w:t>
                    </w:r>
                  </w:p>
                </w:tc>
              </w:tr>
            </w:sdtContent>
          </w:sdt>
          <w:sdt>
            <w:sdtPr>
              <w:rPr>
                <w:rFonts w:asciiTheme="minorHAnsi" w:eastAsiaTheme="minorEastAsia" w:hAnsiTheme="minorHAnsi" w:cstheme="minorBidi"/>
                <w:kern w:val="2"/>
                <w:szCs w:val="22"/>
              </w:rPr>
              <w:alias w:val="所有权或使用权受到限制的资产明细"/>
              <w:tag w:val="_TUP_2611649848044ffcb20c280dc5a2aa1b"/>
              <w:id w:val="-897516591"/>
              <w:lock w:val="sdtLocked"/>
            </w:sdtPr>
            <w:sdtEndPr>
              <w:rPr>
                <w:rFonts w:hint="eastAsia"/>
              </w:rPr>
            </w:sdtEndPr>
            <w:sdtContent>
              <w:tr w:rsidR="003E4607" w:rsidRPr="00BB2D5A" w:rsidTr="00323488">
                <w:tc>
                  <w:tcPr>
                    <w:tcW w:w="1940" w:type="pct"/>
                    <w:tcBorders>
                      <w:top w:val="single" w:sz="6" w:space="0" w:color="auto"/>
                      <w:left w:val="single" w:sz="6" w:space="0" w:color="auto"/>
                      <w:bottom w:val="single" w:sz="4" w:space="0" w:color="auto"/>
                      <w:right w:val="single" w:sz="6" w:space="0" w:color="auto"/>
                    </w:tcBorders>
                    <w:shd w:val="clear" w:color="auto" w:fill="auto"/>
                  </w:tcPr>
                  <w:p w:rsidR="003E4607" w:rsidRPr="00BB2D5A" w:rsidRDefault="00465426" w:rsidP="003E4607">
                    <w:r w:rsidRPr="00BB2D5A">
                      <w:t>长期股权投资</w:t>
                    </w:r>
                  </w:p>
                </w:tc>
                <w:tc>
                  <w:tcPr>
                    <w:tcW w:w="1546"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5,323,094</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both"/>
                    </w:pPr>
                    <w:r w:rsidRPr="00BB2D5A">
                      <w:t>长期借款</w:t>
                    </w:r>
                    <w:r w:rsidRPr="00BB2D5A">
                      <w:rPr>
                        <w:rFonts w:hint="eastAsia"/>
                      </w:rPr>
                      <w:t>抵押</w:t>
                    </w:r>
                    <w:r w:rsidRPr="00BB2D5A">
                      <w:t>和诉讼冻结</w:t>
                    </w:r>
                  </w:p>
                </w:tc>
              </w:tr>
            </w:sdtContent>
          </w:sdt>
          <w:sdt>
            <w:sdtPr>
              <w:rPr>
                <w:rFonts w:asciiTheme="minorHAnsi" w:eastAsiaTheme="minorEastAsia" w:hAnsiTheme="minorHAnsi" w:cstheme="minorBidi"/>
                <w:kern w:val="2"/>
                <w:szCs w:val="22"/>
              </w:rPr>
              <w:alias w:val="所有权或使用权受到限制的资产明细"/>
              <w:tag w:val="_TUP_2611649848044ffcb20c280dc5a2aa1b"/>
              <w:id w:val="-151145901"/>
              <w:lock w:val="sdtLocked"/>
            </w:sdtPr>
            <w:sdtEndPr>
              <w:rPr>
                <w:rFonts w:hint="eastAsia"/>
              </w:rPr>
            </w:sdtEndPr>
            <w:sdtContent>
              <w:tr w:rsidR="003E4607" w:rsidRPr="00BB2D5A" w:rsidTr="00323488">
                <w:tc>
                  <w:tcPr>
                    <w:tcW w:w="1940" w:type="pct"/>
                    <w:tcBorders>
                      <w:top w:val="single" w:sz="6" w:space="0" w:color="auto"/>
                      <w:left w:val="single" w:sz="6" w:space="0" w:color="auto"/>
                      <w:bottom w:val="single" w:sz="4" w:space="0" w:color="auto"/>
                      <w:right w:val="single" w:sz="6" w:space="0" w:color="auto"/>
                    </w:tcBorders>
                    <w:shd w:val="clear" w:color="auto" w:fill="auto"/>
                  </w:tcPr>
                  <w:p w:rsidR="003E4607" w:rsidRPr="00BB2D5A" w:rsidRDefault="00465426" w:rsidP="003E4607">
                    <w:r w:rsidRPr="00BB2D5A">
                      <w:t>兖煤澳大利亚有限公司净资产</w:t>
                    </w:r>
                  </w:p>
                </w:tc>
                <w:tc>
                  <w:tcPr>
                    <w:tcW w:w="1546"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6,360,762</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both"/>
                    </w:pPr>
                    <w:r w:rsidRPr="00BB2D5A">
                      <w:t>长期借款质押</w:t>
                    </w:r>
                  </w:p>
                </w:tc>
              </w:tr>
            </w:sdtContent>
          </w:sdt>
          <w:sdt>
            <w:sdtPr>
              <w:rPr>
                <w:rFonts w:asciiTheme="minorHAnsi" w:eastAsiaTheme="minorEastAsia" w:hAnsiTheme="minorHAnsi" w:cstheme="minorBidi"/>
                <w:kern w:val="2"/>
                <w:szCs w:val="22"/>
              </w:rPr>
              <w:alias w:val="所有权或使用权受到限制的资产明细"/>
              <w:tag w:val="_TUP_2611649848044ffcb20c280dc5a2aa1b"/>
              <w:id w:val="1942018525"/>
              <w:lock w:val="sdtLocked"/>
            </w:sdtPr>
            <w:sdtEndPr>
              <w:rPr>
                <w:rFonts w:hint="eastAsia"/>
              </w:rPr>
            </w:sdtEndPr>
            <w:sdtContent>
              <w:tr w:rsidR="003E4607" w:rsidRPr="00BB2D5A" w:rsidTr="00323488">
                <w:tc>
                  <w:tcPr>
                    <w:tcW w:w="1940" w:type="pct"/>
                    <w:tcBorders>
                      <w:top w:val="single" w:sz="6" w:space="0" w:color="auto"/>
                      <w:left w:val="single" w:sz="6" w:space="0" w:color="auto"/>
                      <w:bottom w:val="single" w:sz="4" w:space="0" w:color="auto"/>
                      <w:right w:val="single" w:sz="6" w:space="0" w:color="auto"/>
                    </w:tcBorders>
                    <w:shd w:val="clear" w:color="auto" w:fill="auto"/>
                  </w:tcPr>
                  <w:p w:rsidR="003E4607" w:rsidRPr="00BB2D5A" w:rsidRDefault="00465426" w:rsidP="003E4607">
                    <w:r w:rsidRPr="00BB2D5A">
                      <w:t>普力马煤矿总资产</w:t>
                    </w:r>
                  </w:p>
                </w:tc>
                <w:tc>
                  <w:tcPr>
                    <w:tcW w:w="1546"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7,453,220</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both"/>
                    </w:pPr>
                    <w:r w:rsidRPr="00BB2D5A">
                      <w:t>长期借款抵押</w:t>
                    </w:r>
                  </w:p>
                </w:tc>
              </w:tr>
            </w:sdtContent>
          </w:sdt>
          <w:sdt>
            <w:sdtPr>
              <w:rPr>
                <w:rFonts w:asciiTheme="minorHAnsi" w:eastAsiaTheme="minorEastAsia" w:hAnsiTheme="minorHAnsi" w:cstheme="minorBidi"/>
                <w:kern w:val="2"/>
                <w:szCs w:val="22"/>
              </w:rPr>
              <w:alias w:val="所有权或使用权受到限制的资产明细"/>
              <w:tag w:val="_TUP_2611649848044ffcb20c280dc5a2aa1b"/>
              <w:id w:val="1705357668"/>
              <w:lock w:val="sdtLocked"/>
            </w:sdtPr>
            <w:sdtEndPr>
              <w:rPr>
                <w:rFonts w:hint="eastAsia"/>
              </w:rPr>
            </w:sdtEndPr>
            <w:sdtContent>
              <w:tr w:rsidR="003E4607" w:rsidRPr="00BB2D5A" w:rsidTr="00323488">
                <w:tc>
                  <w:tcPr>
                    <w:tcW w:w="1940" w:type="pct"/>
                    <w:tcBorders>
                      <w:top w:val="single" w:sz="6" w:space="0" w:color="auto"/>
                      <w:left w:val="single" w:sz="6" w:space="0" w:color="auto"/>
                      <w:bottom w:val="single" w:sz="4" w:space="0" w:color="auto"/>
                      <w:right w:val="single" w:sz="6" w:space="0" w:color="auto"/>
                    </w:tcBorders>
                    <w:shd w:val="clear" w:color="auto" w:fill="auto"/>
                  </w:tcPr>
                  <w:p w:rsidR="003E4607" w:rsidRPr="00BB2D5A" w:rsidRDefault="00465426" w:rsidP="003E4607">
                    <w:r w:rsidRPr="00BB2D5A">
                      <w:t>兖煤澳大利亚资源有限公司与联合煤炭工业有限公司总资产</w:t>
                    </w:r>
                  </w:p>
                </w:tc>
                <w:tc>
                  <w:tcPr>
                    <w:tcW w:w="1546"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right"/>
                    </w:pPr>
                    <w:r w:rsidRPr="00BB2D5A">
                      <w:t>31,430,059</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both"/>
                    </w:pPr>
                    <w:r w:rsidRPr="00BB2D5A">
                      <w:t>银行授信额度质押</w:t>
                    </w:r>
                  </w:p>
                </w:tc>
              </w:tr>
            </w:sdtContent>
          </w:sdt>
          <w:tr w:rsidR="003E4607" w:rsidRPr="00BB2D5A" w:rsidTr="00323488">
            <w:sdt>
              <w:sdtPr>
                <w:tag w:val="_PLD_8a052062314b43a69fadb5a5f0e07b21"/>
                <w:id w:val="-1328753765"/>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合计</w:t>
                    </w:r>
                  </w:p>
                </w:tc>
              </w:sdtContent>
            </w:sdt>
            <w:tc>
              <w:tcPr>
                <w:tcW w:w="1546" w:type="pct"/>
                <w:tcBorders>
                  <w:top w:val="single" w:sz="6" w:space="0" w:color="auto"/>
                  <w:left w:val="single" w:sz="4" w:space="0" w:color="auto"/>
                  <w:bottom w:val="single" w:sz="6" w:space="0" w:color="auto"/>
                  <w:right w:val="single" w:sz="4" w:space="0" w:color="auto"/>
                </w:tcBorders>
                <w:shd w:val="clear" w:color="auto" w:fill="auto"/>
              </w:tcPr>
              <w:p w:rsidR="003E4607" w:rsidRPr="00BB2D5A" w:rsidRDefault="00465426" w:rsidP="003E4607">
                <w:pPr>
                  <w:jc w:val="right"/>
                </w:pPr>
                <w:r w:rsidRPr="00BB2D5A">
                  <w:rPr>
                    <w:lang w:val="en-GB"/>
                  </w:rPr>
                  <w:fldChar w:fldCharType="begin"/>
                </w:r>
                <w:r w:rsidRPr="00BB2D5A">
                  <w:rPr>
                    <w:lang w:val="en-GB"/>
                  </w:rPr>
                  <w:instrText xml:space="preserve"> =SUM(ABOVE) </w:instrText>
                </w:r>
                <w:r w:rsidRPr="00BB2D5A">
                  <w:rPr>
                    <w:lang w:val="en-GB"/>
                  </w:rPr>
                  <w:fldChar w:fldCharType="separate"/>
                </w:r>
                <w:r w:rsidR="005D5514">
                  <w:rPr>
                    <w:noProof/>
                    <w:lang w:val="en-GB"/>
                  </w:rPr>
                  <w:t>57,942,272</w:t>
                </w:r>
                <w:r w:rsidRPr="00BB2D5A">
                  <w:fldChar w:fldCharType="end"/>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3E4607" w:rsidRPr="00BB2D5A" w:rsidRDefault="00465426" w:rsidP="003E4607">
                <w:pPr>
                  <w:jc w:val="center"/>
                </w:pPr>
                <w:r w:rsidRPr="00BB2D5A">
                  <w:rPr>
                    <w:rFonts w:hint="eastAsia"/>
                  </w:rPr>
                  <w:t>/</w:t>
                </w:r>
              </w:p>
            </w:tc>
          </w:tr>
        </w:tbl>
        <w:p w:rsidR="003E4607" w:rsidRPr="00BB2D5A" w:rsidRDefault="00964E85"/>
      </w:sdtContent>
    </w:sdt>
    <w:sdt>
      <w:sdtPr>
        <w:rPr>
          <w:rFonts w:ascii="宋体" w:hAnsi="宋体" w:cs="宋体" w:hint="eastAsia"/>
          <w:b w:val="0"/>
          <w:bCs w:val="0"/>
          <w:kern w:val="0"/>
          <w:szCs w:val="21"/>
        </w:rPr>
        <w:alias w:val="模块:外币货币性项目"/>
        <w:tag w:val="_SEC_d0d3f1cb74c546a2a03e13993b313207"/>
        <w:id w:val="784769147"/>
        <w:lock w:val="sdtLocked"/>
        <w:placeholder>
          <w:docPart w:val="GBC22222222222222222222222222222"/>
        </w:placeholder>
      </w:sdtPr>
      <w:sdtEndPr>
        <w:rPr>
          <w:rFonts w:hint="default"/>
        </w:rPr>
      </w:sdtEndPr>
      <w:sdtContent>
        <w:p w:rsidR="00D93AE4" w:rsidRPr="00BB2D5A" w:rsidRDefault="00E30060" w:rsidP="00465426">
          <w:pPr>
            <w:pStyle w:val="afffffffffd"/>
            <w:numPr>
              <w:ilvl w:val="0"/>
              <w:numId w:val="88"/>
            </w:numPr>
            <w:tabs>
              <w:tab w:val="left" w:pos="504"/>
            </w:tabs>
            <w:rPr>
              <w:rFonts w:ascii="宋体" w:hAnsi="宋体"/>
              <w:szCs w:val="21"/>
            </w:rPr>
          </w:pPr>
          <w:r w:rsidRPr="00BB2D5A">
            <w:rPr>
              <w:rFonts w:ascii="宋体" w:hAnsi="宋体" w:hint="eastAsia"/>
              <w:szCs w:val="21"/>
            </w:rPr>
            <w:t>外币货币性项目</w:t>
          </w:r>
        </w:p>
        <w:p w:rsidR="00D93AE4" w:rsidRPr="00BB2D5A" w:rsidRDefault="00E30060" w:rsidP="00465426">
          <w:pPr>
            <w:pStyle w:val="afffffffffe"/>
            <w:numPr>
              <w:ilvl w:val="0"/>
              <w:numId w:val="123"/>
            </w:numPr>
            <w:ind w:left="426" w:hanging="426"/>
            <w:rPr>
              <w:rFonts w:ascii="宋体" w:hAnsi="宋体"/>
              <w:b w:val="0"/>
              <w:szCs w:val="21"/>
            </w:rPr>
          </w:pPr>
          <w:r w:rsidRPr="00BB2D5A">
            <w:rPr>
              <w:rStyle w:val="affffffffff4"/>
              <w:rFonts w:ascii="宋体" w:hAnsi="宋体" w:hint="eastAsia"/>
              <w:b/>
              <w:szCs w:val="21"/>
            </w:rPr>
            <w:t>外币货币性项目</w:t>
          </w:r>
        </w:p>
        <w:sdt>
          <w:sdtPr>
            <w:alias w:val="是否适用：外币货币性项目[双击切换]"/>
            <w:tag w:val="_GBC_6b0f646811a94c228ba6be3453047191"/>
            <w:id w:val="205061110"/>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pStyle w:val="afff8"/>
            <w:ind w:firstLineChars="0" w:firstLine="0"/>
            <w:jc w:val="right"/>
            <w:rPr>
              <w:rFonts w:ascii="宋体" w:hAnsi="宋体"/>
              <w:szCs w:val="21"/>
            </w:rPr>
          </w:pPr>
          <w:r w:rsidRPr="00BB2D5A">
            <w:rPr>
              <w:rFonts w:ascii="宋体" w:hAnsi="宋体" w:hint="eastAsia"/>
              <w:szCs w:val="21"/>
            </w:rPr>
            <w:t>单位：</w:t>
          </w:r>
          <w:sdt>
            <w:sdtPr>
              <w:rPr>
                <w:rFonts w:ascii="宋体" w:hAnsi="宋体" w:hint="eastAsia"/>
                <w:szCs w:val="21"/>
              </w:rPr>
              <w:alias w:val="单位：财务附注：外币货币性项目"/>
              <w:tag w:val="_GBC_43871b6586c8428c8da522abb267c528"/>
              <w:id w:val="1893076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ascii="宋体" w:hAnsi="宋体" w:hint="eastAsia"/>
                  <w:szCs w:val="21"/>
                </w:rPr>
                <w:t>千元</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3E4607" w:rsidRPr="00BB2D5A" w:rsidTr="003E4607">
            <w:sdt>
              <w:sdtPr>
                <w:tag w:val="_PLD_a5c3516dfa974dea983fcf6d3a5e4272"/>
                <w:id w:val="-2011359821"/>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项目</w:t>
                    </w:r>
                  </w:p>
                </w:tc>
              </w:sdtContent>
            </w:sdt>
            <w:sdt>
              <w:sdtPr>
                <w:tag w:val="_PLD_c677b8fd217342e7b28e98a1c8e497e9"/>
                <w:id w:val="-1009061875"/>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期末外币余额</w:t>
                    </w:r>
                  </w:p>
                </w:tc>
              </w:sdtContent>
            </w:sdt>
            <w:sdt>
              <w:sdtPr>
                <w:tag w:val="_PLD_e0e88022a2754ae991eb4bb1a9caae4f"/>
                <w:id w:val="-1654054415"/>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折算汇率</w:t>
                    </w:r>
                  </w:p>
                </w:tc>
              </w:sdtContent>
            </w:sdt>
            <w:sdt>
              <w:sdtPr>
                <w:tag w:val="_PLD_a1542d7b69a444ef9e91ceaf4a96f49d"/>
                <w:id w:val="1810133359"/>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期末折算人民币</w:t>
                    </w:r>
                  </w:p>
                  <w:p w:rsidR="003E4607" w:rsidRPr="00BB2D5A" w:rsidRDefault="00465426" w:rsidP="003E4607">
                    <w:pPr>
                      <w:jc w:val="center"/>
                    </w:pPr>
                    <w:r w:rsidRPr="00BB2D5A">
                      <w:rPr>
                        <w:rFonts w:hint="eastAsia"/>
                      </w:rPr>
                      <w:t>余额</w:t>
                    </w:r>
                  </w:p>
                </w:tc>
              </w:sdtContent>
            </w:sdt>
          </w:tr>
          <w:tr w:rsidR="003E4607" w:rsidRPr="00BB2D5A" w:rsidTr="003E4607">
            <w:sdt>
              <w:sdtPr>
                <w:alias w:val="以外币核算的项目明细-项目名称"/>
                <w:tag w:val="_GBC_a8a2206abe64476f90c2dfa9e05b581d"/>
                <w:id w:val="122512513"/>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r>
          <w:sdt>
            <w:sdtPr>
              <w:rPr>
                <w:rFonts w:asciiTheme="minorHAnsi" w:eastAsiaTheme="minorEastAsia" w:hAnsiTheme="minorHAnsi" w:cstheme="minorBidi"/>
                <w:kern w:val="2"/>
                <w:szCs w:val="22"/>
              </w:rPr>
              <w:alias w:val="以外币核算的币种明细"/>
              <w:tag w:val="_TUP_4a64de274ee44b628aff8a225d15af37"/>
              <w:id w:val="546730749"/>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其中：</w:t>
                    </w:r>
                    <w:sdt>
                      <w:sdtPr>
                        <w:alias w:val="以外币核算的币种明细-币种名称"/>
                        <w:tag w:val="_GBC_b9ad493c07994625bf872e807197c998"/>
                        <w:id w:val="89509462"/>
                        <w:lock w:val="sdtLocked"/>
                      </w:sdtPr>
                      <w:sdtEndPr/>
                      <w:sdtContent>
                        <w:r w:rsidRPr="00BB2D5A">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1,222,421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8,527,853</w:t>
                    </w:r>
                  </w:p>
                </w:tc>
              </w:tr>
            </w:sdtContent>
          </w:sdt>
          <w:sdt>
            <w:sdtPr>
              <w:rPr>
                <w:rFonts w:asciiTheme="minorHAnsi" w:eastAsiaTheme="minorEastAsia" w:hAnsiTheme="minorHAnsi" w:cstheme="minorBidi"/>
                <w:kern w:val="2"/>
                <w:szCs w:val="22"/>
              </w:rPr>
              <w:alias w:val="以外币核算的币种明细"/>
              <w:tag w:val="_TUP_4a64de274ee44b628aff8a225d15af37"/>
              <w:id w:val="-712272631"/>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52192803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rPr>
                            <w:rFonts w:hint="eastAsia"/>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463,239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4.8843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2,262,598</w:t>
                    </w:r>
                  </w:p>
                </w:tc>
              </w:tr>
            </w:sdtContent>
          </w:sdt>
          <w:sdt>
            <w:sdtPr>
              <w:rPr>
                <w:rFonts w:asciiTheme="minorHAnsi" w:eastAsiaTheme="minorEastAsia" w:hAnsiTheme="minorHAnsi" w:cstheme="minorBidi"/>
                <w:kern w:val="2"/>
                <w:szCs w:val="22"/>
              </w:rPr>
              <w:alias w:val="以外币核算的币种明细"/>
              <w:tag w:val="_TUP_4a64de274ee44b628aff8a225d15af37"/>
              <w:id w:val="-1562631288"/>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32875522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加拿大元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462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5.3421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2,468</w:t>
                    </w:r>
                  </w:p>
                </w:tc>
              </w:tr>
            </w:sdtContent>
          </w:sdt>
          <w:sdt>
            <w:sdtPr>
              <w:rPr>
                <w:rFonts w:asciiTheme="minorHAnsi" w:eastAsiaTheme="minorEastAsia" w:hAnsiTheme="minorHAnsi" w:cstheme="minorBidi"/>
                <w:kern w:val="2"/>
                <w:szCs w:val="22"/>
              </w:rPr>
              <w:alias w:val="以外币核算的币种明细"/>
              <w:tag w:val="_TUP_4a64de274ee44b628aff8a225d15af37"/>
              <w:id w:val="953981296"/>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89522984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522,119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0.8958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467,714</w:t>
                    </w:r>
                  </w:p>
                </w:tc>
              </w:tr>
            </w:sdtContent>
          </w:sdt>
          <w:sdt>
            <w:sdtPr>
              <w:rPr>
                <w:rFonts w:asciiTheme="minorHAnsi" w:eastAsiaTheme="minorEastAsia" w:hAnsiTheme="minorHAnsi" w:cstheme="minorBidi"/>
                <w:kern w:val="2"/>
                <w:szCs w:val="22"/>
              </w:rPr>
              <w:alias w:val="以外币核算的币种明细"/>
              <w:tag w:val="_TUP_4a64de274ee44b628aff8a225d15af37"/>
              <w:id w:val="1752466439"/>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99541062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rPr>
                            <w:rFonts w:hint="eastAsia"/>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2,383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7.8155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18,624</w:t>
                    </w:r>
                  </w:p>
                </w:tc>
              </w:tr>
            </w:sdtContent>
          </w:sdt>
          <w:sdt>
            <w:sdtPr>
              <w:rPr>
                <w:rFonts w:asciiTheme="minorHAnsi" w:eastAsiaTheme="minorEastAsia" w:hAnsiTheme="minorHAnsi" w:cstheme="minorBidi"/>
                <w:kern w:val="2"/>
                <w:szCs w:val="22"/>
              </w:rPr>
              <w:alias w:val="以外币核算的币种明细"/>
              <w:tag w:val="_TUP_4a64de274ee44b628aff8a225d15af37"/>
              <w:id w:val="-623316519"/>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79948095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rPr>
                            <w:rFonts w:hint="eastAsia"/>
                          </w:rPr>
                          <w:t>英镑</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130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9.1501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1,190</w:t>
                    </w:r>
                  </w:p>
                </w:tc>
              </w:tr>
            </w:sdtContent>
          </w:sdt>
          <w:sdt>
            <w:sdtPr>
              <w:rPr>
                <w:rFonts w:asciiTheme="minorHAnsi" w:eastAsiaTheme="minorEastAsia" w:hAnsiTheme="minorHAnsi" w:cstheme="minorBidi"/>
                <w:kern w:val="2"/>
                <w:szCs w:val="22"/>
              </w:rPr>
              <w:alias w:val="以外币核算的币种明细"/>
              <w:tag w:val="_TUP_4a64de274ee44b628aff8a225d15af37"/>
              <w:id w:val="-1882399147"/>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87180225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rPr>
                            <w:rFonts w:hint="eastAsia"/>
                          </w:rPr>
                          <w:t>新加坡元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88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5.1739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455</w:t>
                    </w:r>
                  </w:p>
                </w:tc>
              </w:tr>
            </w:sdtContent>
          </w:sdt>
          <w:tr w:rsidR="003E4607" w:rsidRPr="00BB2D5A" w:rsidTr="003E4607">
            <w:sdt>
              <w:sdtPr>
                <w:alias w:val="以外币核算的项目明细-项目名称"/>
                <w:tag w:val="_GBC_a8a2206abe64476f90c2dfa9e05b581d"/>
                <w:id w:val="-1001350392"/>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r>
          <w:sdt>
            <w:sdtPr>
              <w:rPr>
                <w:rFonts w:asciiTheme="minorHAnsi" w:eastAsiaTheme="minorEastAsia" w:hAnsiTheme="minorHAnsi" w:cstheme="minorBidi"/>
                <w:kern w:val="2"/>
                <w:szCs w:val="22"/>
              </w:rPr>
              <w:alias w:val="以外币核算的币种明细"/>
              <w:tag w:val="_TUP_4a64de274ee44b628aff8a225d15af37"/>
              <w:id w:val="-1360118273"/>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其中：</w:t>
                    </w:r>
                    <w:sdt>
                      <w:sdtPr>
                        <w:alias w:val="以外币核算的币种明细-币种名称"/>
                        <w:tag w:val="_GBC_b9ad493c07994625bf872e807197c998"/>
                        <w:id w:val="-45101136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190,590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1,329,594</w:t>
                    </w:r>
                  </w:p>
                </w:tc>
              </w:tr>
            </w:sdtContent>
          </w:sdt>
          <w:sdt>
            <w:sdtPr>
              <w:rPr>
                <w:rFonts w:asciiTheme="minorHAnsi" w:eastAsiaTheme="minorEastAsia" w:hAnsiTheme="minorHAnsi" w:cstheme="minorBidi"/>
                <w:kern w:val="2"/>
                <w:szCs w:val="22"/>
              </w:rPr>
              <w:alias w:val="以外币核算的币种明细"/>
              <w:tag w:val="_TUP_4a64de274ee44b628aff8a225d15af37"/>
              <w:id w:val="1388457992"/>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rPr>
                          <w:rFonts w:hint="eastAsia"/>
                        </w:rPr>
                        <w:alias w:val="以外币核算的币种明细-币种名称"/>
                        <w:tag w:val="_GBC_b9ad493c07994625bf872e807197c998"/>
                        <w:id w:val="-132111565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rPr>
                            <w:rFonts w:hint="eastAsia"/>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72,646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4.8843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354,825</w:t>
                    </w:r>
                  </w:p>
                </w:tc>
              </w:tr>
            </w:sdtContent>
          </w:sdt>
          <w:sdt>
            <w:sdtPr>
              <w:rPr>
                <w:rFonts w:asciiTheme="minorHAnsi" w:eastAsiaTheme="minorEastAsia" w:hAnsiTheme="minorHAnsi" w:cstheme="minorBidi"/>
                <w:kern w:val="2"/>
                <w:szCs w:val="22"/>
              </w:rPr>
              <w:alias w:val="以外币核算的币种明细"/>
              <w:tag w:val="_TUP_4a64de274ee44b628aff8a225d15af37"/>
              <w:id w:val="-390035452"/>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2718340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7.8155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133</w:t>
                    </w:r>
                  </w:p>
                </w:tc>
              </w:tr>
            </w:sdtContent>
          </w:sdt>
          <w:sdt>
            <w:sdtPr>
              <w:rPr>
                <w:rFonts w:asciiTheme="minorHAnsi" w:eastAsiaTheme="minorEastAsia" w:hAnsiTheme="minorHAnsi" w:cstheme="minorBidi"/>
                <w:kern w:val="2"/>
                <w:szCs w:val="22"/>
              </w:rPr>
              <w:alias w:val="以外币核算的币种明细"/>
              <w:tag w:val="_TUP_4a64de274ee44b628aff8a225d15af37"/>
              <w:id w:val="-1745644136"/>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47748533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rPr>
                            <w:rFonts w:hint="eastAsia"/>
                          </w:rPr>
                          <w:t>马来西亚林吉特</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131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1.6986</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223</w:t>
                    </w:r>
                  </w:p>
                </w:tc>
              </w:tr>
            </w:sdtContent>
          </w:sdt>
          <w:sdt>
            <w:sdtPr>
              <w:rPr>
                <w:rFonts w:asciiTheme="minorHAnsi" w:eastAsiaTheme="minorEastAsia" w:hAnsiTheme="minorHAnsi" w:cstheme="minorBidi"/>
                <w:kern w:val="2"/>
                <w:szCs w:val="22"/>
              </w:rPr>
              <w:alias w:val="以外币核算的币种明细"/>
              <w:tag w:val="_TUP_4a64de274ee44b628aff8a225d15af37"/>
              <w:id w:val="48120661"/>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01550051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rPr>
                            <w:rFonts w:hint="eastAsia"/>
                          </w:rPr>
                          <w:t>新加坡元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5.1739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217</w:t>
                    </w:r>
                  </w:p>
                </w:tc>
              </w:tr>
            </w:sdtContent>
          </w:sdt>
          <w:sdt>
            <w:sdtPr>
              <w:rPr>
                <w:rFonts w:asciiTheme="minorHAnsi" w:eastAsiaTheme="minorEastAsia" w:hAnsiTheme="minorHAnsi" w:cstheme="minorBidi"/>
                <w:kern w:val="2"/>
                <w:szCs w:val="22"/>
              </w:rPr>
              <w:alias w:val="以外币核算的币种明细"/>
              <w:tag w:val="_TUP_4a64de274ee44b628aff8a225d15af37"/>
              <w:id w:val="1594976072"/>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asciiTheme="minorHAnsi" w:eastAsiaTheme="minorEastAsia" w:hAnsiTheme="minorHAnsi" w:cstheme="minorBidi" w:hint="eastAsia"/>
                        <w:kern w:val="2"/>
                      </w:rP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以外币核算的币种明细"/>
              <w:tag w:val="_TUP_4a64de274ee44b628aff8a225d15af37"/>
              <w:id w:val="-667089743"/>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94006347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149,692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4.8843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731,141</w:t>
                    </w:r>
                  </w:p>
                </w:tc>
              </w:tr>
            </w:sdtContent>
          </w:sdt>
          <w:sdt>
            <w:sdtPr>
              <w:rPr>
                <w:rFonts w:asciiTheme="minorHAnsi" w:eastAsiaTheme="minorEastAsia" w:hAnsiTheme="minorHAnsi" w:cstheme="minorBidi"/>
                <w:kern w:val="2"/>
                <w:szCs w:val="22"/>
              </w:rPr>
              <w:alias w:val="以外币核算的币种明细"/>
              <w:tag w:val="_TUP_4a64de274ee44b628aff8a225d15af37"/>
              <w:id w:val="543094328"/>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964E85" w:rsidP="003E4607">
                    <w:sdt>
                      <w:sdtPr>
                        <w:alias w:val="以外币核算的币种明细-币种名称"/>
                        <w:tag w:val="_GBC_b9ad493c07994625bf872e807197c998"/>
                        <w:id w:val="135130518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465426" w:rsidRPr="00BB2D5A">
                          <w:t>其他流动资产</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以外币核算的币种明细"/>
              <w:tag w:val="_TUP_4a64de274ee44b628aff8a225d15af37"/>
              <w:id w:val="-19782343"/>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82139578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10,923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4.8843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53,351</w:t>
                    </w:r>
                  </w:p>
                </w:tc>
              </w:tr>
            </w:sdtContent>
          </w:sdt>
          <w:sdt>
            <w:sdtPr>
              <w:rPr>
                <w:rFonts w:asciiTheme="minorHAnsi" w:eastAsiaTheme="minorEastAsia" w:hAnsiTheme="minorHAnsi" w:cstheme="minorBidi"/>
                <w:kern w:val="2"/>
                <w:szCs w:val="22"/>
              </w:rPr>
              <w:alias w:val="以外币核算的币种明细"/>
              <w:tag w:val="_TUP_4a64de274ee44b628aff8a225d15af37"/>
              <w:id w:val="170374931"/>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964E85" w:rsidP="003E4607">
                    <w:sdt>
                      <w:sdtPr>
                        <w:alias w:val="以外币核算的币种明细-币种名称"/>
                        <w:tag w:val="_GBC_b9ad493c07994625bf872e807197c998"/>
                        <w:id w:val="117476966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465426" w:rsidRPr="00BB2D5A">
                          <w:t>长期应收款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以外币核算的币种明细"/>
              <w:tag w:val="_TUP_4a64de274ee44b628aff8a225d15af37"/>
              <w:id w:val="-633871018"/>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91917745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1,120,720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4.8843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5,473,933</w:t>
                    </w:r>
                  </w:p>
                </w:tc>
              </w:tr>
            </w:sdtContent>
          </w:sdt>
          <w:sdt>
            <w:sdtPr>
              <w:rPr>
                <w:rFonts w:asciiTheme="minorHAnsi" w:eastAsiaTheme="minorEastAsia" w:hAnsiTheme="minorHAnsi" w:cstheme="minorBidi"/>
                <w:kern w:val="2"/>
                <w:szCs w:val="22"/>
              </w:rPr>
              <w:alias w:val="以外币核算的币种明细"/>
              <w:tag w:val="_TUP_4a64de274ee44b628aff8a225d15af37"/>
              <w:id w:val="30537354"/>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964E85" w:rsidP="003E4607">
                    <w:sdt>
                      <w:sdtPr>
                        <w:alias w:val="以外币核算的币种明细-币种名称"/>
                        <w:tag w:val="_GBC_b9ad493c07994625bf872e807197c998"/>
                        <w:id w:val="194541243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465426" w:rsidRPr="00BB2D5A">
                          <w:t>其他非流动资产</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以外币核算的币种明细"/>
              <w:tag w:val="_TUP_4a64de274ee44b628aff8a225d15af37"/>
              <w:id w:val="806741166"/>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99397903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75,388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4.8843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368,218</w:t>
                    </w:r>
                  </w:p>
                </w:tc>
              </w:tr>
            </w:sdtContent>
          </w:sdt>
          <w:sdt>
            <w:sdtPr>
              <w:rPr>
                <w:rFonts w:asciiTheme="minorHAnsi" w:eastAsiaTheme="minorEastAsia" w:hAnsiTheme="minorHAnsi" w:cstheme="minorBidi"/>
                <w:kern w:val="2"/>
                <w:szCs w:val="22"/>
              </w:rPr>
              <w:alias w:val="以外币核算的币种明细"/>
              <w:tag w:val="_TUP_4a64de274ee44b628aff8a225d15af37"/>
              <w:id w:val="1758478183"/>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964E85" w:rsidP="003E4607">
                    <w:sdt>
                      <w:sdtPr>
                        <w:alias w:val="以外币核算的币种明细-币种名称"/>
                        <w:tag w:val="_GBC_b9ad493c07994625bf872e807197c998"/>
                        <w:id w:val="126087897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465426" w:rsidRPr="00BB2D5A">
                          <w:t>应付账款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以外币核算的币种明细"/>
              <w:tag w:val="_TUP_4a64de274ee44b628aff8a225d15af37"/>
              <w:id w:val="1883522281"/>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27586174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54,868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382,770</w:t>
                    </w:r>
                  </w:p>
                </w:tc>
              </w:tr>
            </w:sdtContent>
          </w:sdt>
          <w:sdt>
            <w:sdtPr>
              <w:rPr>
                <w:rFonts w:asciiTheme="minorHAnsi" w:eastAsiaTheme="minorEastAsia" w:hAnsiTheme="minorHAnsi" w:cstheme="minorBidi"/>
                <w:kern w:val="2"/>
                <w:szCs w:val="22"/>
              </w:rPr>
              <w:alias w:val="以外币核算的币种明细"/>
              <w:tag w:val="_TUP_4a64de274ee44b628aff8a225d15af37"/>
              <w:id w:val="1755251675"/>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36567697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401,324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4.8843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1,960,187</w:t>
                    </w:r>
                  </w:p>
                </w:tc>
              </w:tr>
            </w:sdtContent>
          </w:sdt>
          <w:sdt>
            <w:sdtPr>
              <w:rPr>
                <w:rFonts w:asciiTheme="minorHAnsi" w:eastAsiaTheme="minorEastAsia" w:hAnsiTheme="minorHAnsi" w:cstheme="minorBidi"/>
                <w:kern w:val="2"/>
                <w:szCs w:val="22"/>
              </w:rPr>
              <w:alias w:val="以外币核算的币种明细"/>
              <w:tag w:val="_TUP_4a64de274ee44b628aff8a225d15af37"/>
              <w:id w:val="-1967959829"/>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964E85" w:rsidP="003E4607">
                    <w:sdt>
                      <w:sdtPr>
                        <w:alias w:val="以外币核算的币种明细-币种名称"/>
                        <w:tag w:val="_GBC_b9ad493c07994625bf872e807197c998"/>
                        <w:id w:val="70051800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465426" w:rsidRPr="00BB2D5A">
                          <w:t>其他应付款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以外币核算的币种明细"/>
              <w:tag w:val="_TUP_4a64de274ee44b628aff8a225d15af37"/>
              <w:id w:val="441737626"/>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47752874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252,017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1,758,121</w:t>
                    </w:r>
                  </w:p>
                </w:tc>
              </w:tr>
            </w:sdtContent>
          </w:sdt>
          <w:sdt>
            <w:sdtPr>
              <w:rPr>
                <w:rFonts w:asciiTheme="minorHAnsi" w:eastAsiaTheme="minorEastAsia" w:hAnsiTheme="minorHAnsi" w:cstheme="minorBidi"/>
                <w:kern w:val="2"/>
                <w:szCs w:val="22"/>
              </w:rPr>
              <w:alias w:val="以外币核算的币种明细"/>
              <w:tag w:val="_TUP_4a64de274ee44b628aff8a225d15af37"/>
              <w:id w:val="-2026400387"/>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74964344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149,236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4.8843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728,913</w:t>
                    </w:r>
                  </w:p>
                </w:tc>
              </w:tr>
            </w:sdtContent>
          </w:sdt>
          <w:sdt>
            <w:sdtPr>
              <w:rPr>
                <w:rFonts w:asciiTheme="minorHAnsi" w:eastAsiaTheme="minorEastAsia" w:hAnsiTheme="minorHAnsi" w:cstheme="minorBidi"/>
                <w:kern w:val="2"/>
                <w:szCs w:val="22"/>
              </w:rPr>
              <w:alias w:val="以外币核算的币种明细"/>
              <w:tag w:val="_TUP_4a64de274ee44b628aff8a225d15af37"/>
              <w:id w:val="1016430136"/>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964E85" w:rsidP="003E4607">
                    <w:sdt>
                      <w:sdtPr>
                        <w:alias w:val="以外币核算的币种明细-币种名称"/>
                        <w:tag w:val="_GBC_b9ad493c07994625bf872e807197c998"/>
                        <w:id w:val="123928006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465426" w:rsidRPr="00BB2D5A">
                          <w:t>一年内到期的非流动负债</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以外币核算的币种明细"/>
              <w:tag w:val="_TUP_4a64de274ee44b628aff8a225d15af37"/>
              <w:id w:val="-41913315"/>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210098261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1,325,768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9,248,823</w:t>
                    </w:r>
                  </w:p>
                </w:tc>
              </w:tr>
            </w:sdtContent>
          </w:sdt>
          <w:sdt>
            <w:sdtPr>
              <w:rPr>
                <w:rFonts w:asciiTheme="minorHAnsi" w:eastAsiaTheme="minorEastAsia" w:hAnsiTheme="minorHAnsi" w:cstheme="minorBidi"/>
                <w:kern w:val="2"/>
                <w:szCs w:val="22"/>
              </w:rPr>
              <w:alias w:val="以外币核算的币种明细"/>
              <w:tag w:val="_TUP_4a64de274ee44b628aff8a225d15af37"/>
              <w:id w:val="-947007327"/>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38803274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52,645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4.8843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257,134</w:t>
                    </w:r>
                  </w:p>
                </w:tc>
              </w:tr>
            </w:sdtContent>
          </w:sdt>
          <w:sdt>
            <w:sdtPr>
              <w:rPr>
                <w:rFonts w:asciiTheme="minorHAnsi" w:eastAsiaTheme="minorEastAsia" w:hAnsiTheme="minorHAnsi" w:cstheme="minorBidi"/>
                <w:kern w:val="2"/>
                <w:szCs w:val="22"/>
              </w:rPr>
              <w:alias w:val="以外币核算的币种明细"/>
              <w:tag w:val="_TUP_4a64de274ee44b628aff8a225d15af37"/>
              <w:id w:val="-1841461554"/>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964E85" w:rsidP="003E4607">
                    <w:sdt>
                      <w:sdtPr>
                        <w:alias w:val="以外币核算的币种明细-币种名称"/>
                        <w:tag w:val="_GBC_b9ad493c07994625bf872e807197c998"/>
                        <w:id w:val="22149169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465426" w:rsidRPr="00BB2D5A">
                          <w:t>短期借款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以外币核算的币种明细"/>
              <w:tag w:val="_TUP_4a64de274ee44b628aff8a225d15af37"/>
              <w:id w:val="1332259070"/>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64203736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118,491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826,617</w:t>
                    </w:r>
                  </w:p>
                </w:tc>
              </w:tr>
            </w:sdtContent>
          </w:sdt>
          <w:sdt>
            <w:sdtPr>
              <w:rPr>
                <w:rFonts w:asciiTheme="minorHAnsi" w:eastAsiaTheme="minorEastAsia" w:hAnsiTheme="minorHAnsi" w:cstheme="minorBidi"/>
                <w:kern w:val="2"/>
                <w:szCs w:val="22"/>
              </w:rPr>
              <w:alias w:val="以外币核算的币种明细"/>
              <w:tag w:val="_TUP_4a64de274ee44b628aff8a225d15af37"/>
              <w:id w:val="-919177905"/>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81891658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385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7.8155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3,009</w:t>
                    </w:r>
                  </w:p>
                </w:tc>
              </w:tr>
            </w:sdtContent>
          </w:sdt>
          <w:sdt>
            <w:sdtPr>
              <w:rPr>
                <w:rFonts w:asciiTheme="minorHAnsi" w:eastAsiaTheme="minorEastAsia" w:hAnsiTheme="minorHAnsi" w:cstheme="minorBidi"/>
                <w:kern w:val="2"/>
                <w:szCs w:val="22"/>
              </w:rPr>
              <w:alias w:val="以外币核算的币种明细"/>
              <w:tag w:val="_TUP_4a64de274ee44b628aff8a225d15af37"/>
              <w:id w:val="430637666"/>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964E85" w:rsidP="003E4607">
                    <w:sdt>
                      <w:sdtPr>
                        <w:alias w:val="以外币核算的币种明细-币种名称"/>
                        <w:tag w:val="_GBC_b9ad493c07994625bf872e807197c998"/>
                        <w:id w:val="-152578544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465426" w:rsidRPr="00BB2D5A">
                          <w:t>应付债券</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r>
            </w:sdtContent>
          </w:sdt>
          <w:tr w:rsidR="003E4607" w:rsidRPr="00BB2D5A" w:rsidTr="003E4607">
            <w:sdt>
              <w:sdtPr>
                <w:alias w:val="以外币核算的项目明细-项目名称"/>
                <w:tag w:val="_GBC_a8a2206abe64476f90c2dfa9e05b581d"/>
                <w:id w:val="-1535033617"/>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ind w:firstLineChars="300" w:firstLine="630"/>
                    </w:pPr>
                    <w:r w:rsidRPr="00BB2D5A">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rPr>
                    <w:rFonts w:hint="eastAsia"/>
                  </w:rPr>
                  <w:t>437,001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rPr>
                    <w:rFonts w:hint="eastAsia"/>
                  </w:rPr>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3,048,606</w:t>
                </w:r>
              </w:p>
            </w:tc>
          </w:tr>
          <w:sdt>
            <w:sdtPr>
              <w:rPr>
                <w:rFonts w:asciiTheme="minorHAnsi" w:eastAsiaTheme="minorEastAsia" w:hAnsiTheme="minorHAnsi" w:cstheme="minorBidi"/>
                <w:kern w:val="2"/>
                <w:szCs w:val="22"/>
              </w:rPr>
              <w:alias w:val="以外币核算的币种明细"/>
              <w:tag w:val="_TUP_4a64de274ee44b628aff8a225d15af37"/>
              <w:id w:val="-254442883"/>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964E85" w:rsidP="003E4607">
                    <w:sdt>
                      <w:sdtPr>
                        <w:alias w:val="以外币核算的币种明细-币种名称"/>
                        <w:tag w:val="_GBC_b9ad493c07994625bf872e807197c998"/>
                        <w:id w:val="-126184115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465426" w:rsidRPr="00BB2D5A">
                          <w:rPr>
                            <w:rFonts w:hint="eastAsia"/>
                          </w:rPr>
                          <w:t>长期借款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以外币核算的币种明细"/>
              <w:tag w:val="_TUP_4a64de274ee44b628aff8a225d15af37"/>
              <w:id w:val="-413944486"/>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其中：</w:t>
                    </w:r>
                    <w:sdt>
                      <w:sdtPr>
                        <w:alias w:val="以外币核算的币种明细-币种名称"/>
                        <w:tag w:val="_GBC_b9ad493c07994625bf872e807197c998"/>
                        <w:id w:val="154178477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1,302,884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9,089,179</w:t>
                    </w:r>
                  </w:p>
                </w:tc>
              </w:tr>
            </w:sdtContent>
          </w:sdt>
          <w:sdt>
            <w:sdtPr>
              <w:rPr>
                <w:rFonts w:asciiTheme="minorHAnsi" w:eastAsiaTheme="minorEastAsia" w:hAnsiTheme="minorHAnsi" w:cstheme="minorBidi"/>
                <w:kern w:val="2"/>
                <w:szCs w:val="22"/>
              </w:rPr>
              <w:alias w:val="以外币核算的币种明细"/>
              <w:tag w:val="_TUP_4a64de274ee44b628aff8a225d15af37"/>
              <w:id w:val="-819960731"/>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38780057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rPr>
                            <w:rFonts w:hint="eastAsia"/>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22,357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4.8843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109,198</w:t>
                    </w:r>
                  </w:p>
                </w:tc>
              </w:tr>
            </w:sdtContent>
          </w:sdt>
          <w:sdt>
            <w:sdtPr>
              <w:rPr>
                <w:rFonts w:asciiTheme="minorHAnsi" w:eastAsiaTheme="minorEastAsia" w:hAnsiTheme="minorHAnsi" w:cstheme="minorBidi"/>
                <w:kern w:val="2"/>
                <w:szCs w:val="22"/>
              </w:rPr>
              <w:alias w:val="以外币核算的币种明细"/>
              <w:tag w:val="_TUP_4a64de274ee44b628aff8a225d15af37"/>
              <w:id w:val="-1136020421"/>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964E85" w:rsidP="003E4607">
                    <w:sdt>
                      <w:sdtPr>
                        <w:alias w:val="以外币核算的币种明细-币种名称"/>
                        <w:tag w:val="_GBC_b9ad493c07994625bf872e807197c998"/>
                        <w:id w:val="-63132820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465426" w:rsidRPr="00BB2D5A">
                          <w:rPr>
                            <w:rFonts w:hint="eastAsia"/>
                          </w:rPr>
                          <w:t>租赁负债</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jc w:val="right"/>
                    </w:pPr>
                  </w:p>
                </w:tc>
              </w:tr>
            </w:sdtContent>
          </w:sdt>
          <w:sdt>
            <w:sdtPr>
              <w:rPr>
                <w:rFonts w:asciiTheme="minorHAnsi" w:eastAsiaTheme="minorEastAsia" w:hAnsiTheme="minorHAnsi" w:cstheme="minorBidi"/>
                <w:kern w:val="2"/>
                <w:szCs w:val="22"/>
              </w:rPr>
              <w:alias w:val="以外币核算的币种明细"/>
              <w:tag w:val="_TUP_4a64de274ee44b628aff8a225d15af37"/>
              <w:id w:val="1428774708"/>
              <w:lock w:val="sdtLocked"/>
            </w:sdtPr>
            <w:sdtEndPr/>
            <w:sdtContent>
              <w:tr w:rsidR="003E4607" w:rsidRPr="00BB2D5A" w:rsidTr="003E4607">
                <w:tc>
                  <w:tcPr>
                    <w:tcW w:w="1601"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 xml:space="preserve">　　　</w:t>
                    </w:r>
                    <w:sdt>
                      <w:sdtPr>
                        <w:alias w:val="以外币核算的币种明细-币种名称"/>
                        <w:tag w:val="_GBC_b9ad493c07994625bf872e807197c998"/>
                        <w:id w:val="-155831593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BB2D5A">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65,847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4.8843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321,617</w:t>
                    </w:r>
                  </w:p>
                </w:tc>
              </w:tr>
            </w:sdtContent>
          </w:sdt>
        </w:tbl>
        <w:p w:rsidR="003E4607" w:rsidRPr="00BB2D5A" w:rsidRDefault="003E4607"/>
        <w:p w:rsidR="00D93AE4" w:rsidRPr="00BB2D5A" w:rsidRDefault="00E30060" w:rsidP="00465426">
          <w:pPr>
            <w:pStyle w:val="afffffffffe"/>
            <w:numPr>
              <w:ilvl w:val="0"/>
              <w:numId w:val="123"/>
            </w:numPr>
            <w:ind w:left="426" w:hanging="426"/>
            <w:rPr>
              <w:szCs w:val="21"/>
            </w:rPr>
          </w:pPr>
          <w:r w:rsidRPr="00BB2D5A">
            <w:rPr>
              <w:rStyle w:val="affffffffff4"/>
              <w:rFonts w:ascii="宋体" w:hAnsi="宋体" w:hint="eastAsia"/>
              <w:b/>
              <w:szCs w:val="21"/>
            </w:rPr>
            <w:t>境外</w:t>
          </w:r>
          <w:r w:rsidRPr="00BB2D5A">
            <w:rPr>
              <w:rFonts w:hint="eastAsia"/>
              <w:szCs w:val="21"/>
            </w:rPr>
            <w:t>经营实体说明，包括对于重要的境外经营实体，应披露其境外主要经营地、记账本位币及选择依据，记账本位币发生变化的还应披露原因</w:t>
          </w:r>
        </w:p>
        <w:p w:rsidR="00D93AE4" w:rsidRPr="00BB2D5A" w:rsidRDefault="00964E85">
          <w:pPr>
            <w:pStyle w:val="affffffffffffff7"/>
          </w:pPr>
          <w:sdt>
            <w:sdtPr>
              <w:alias w:val="是否适用：境外经营实体主要报表项目的折算汇率[双击切换]"/>
              <w:tag w:val="_GBC_c433d39e245c4fb79cd5170717bb5b9c"/>
              <w:id w:val="-1655066658"/>
              <w:lock w:val="sdtContentLocked"/>
              <w:placeholder>
                <w:docPart w:val="GBC22222222222222222222222222222"/>
              </w:placeholder>
            </w:sdtPr>
            <w:sdtEndPr/>
            <w:sdtContent>
              <w:r w:rsidR="00465426" w:rsidRPr="00BB2D5A">
                <w:fldChar w:fldCharType="begin"/>
              </w:r>
              <w:r w:rsidR="00465426" w:rsidRPr="00BB2D5A">
                <w:instrText xml:space="preserve">MACROBUTTON  SnrToggleCheckbox √适用 </w:instrText>
              </w:r>
              <w:r w:rsidR="00465426" w:rsidRPr="00BB2D5A">
                <w:fldChar w:fldCharType="end"/>
              </w:r>
              <w:r w:rsidR="00465426" w:rsidRPr="00BB2D5A">
                <w:fldChar w:fldCharType="begin"/>
              </w:r>
              <w:r w:rsidR="00465426" w:rsidRPr="00BB2D5A">
                <w:instrText xml:space="preserve"> MACROBUTTON  SnrToggleCheckbox □不适用 </w:instrText>
              </w:r>
              <w:r w:rsidR="00465426" w:rsidRPr="00BB2D5A">
                <w:fldChar w:fldCharType="end"/>
              </w:r>
            </w:sdtContent>
          </w:sdt>
        </w:p>
        <w:sdt>
          <w:sdtPr>
            <w:rPr>
              <w:szCs w:val="21"/>
            </w:rPr>
            <w:alias w:val="境外经营实体主要报表项目的折算汇率"/>
            <w:tag w:val="_GBC_24ad08f8e8ec4d4db3f0bf80f7306c7e"/>
            <w:id w:val="778294070"/>
            <w:lock w:val="sdtLocked"/>
            <w:placeholder>
              <w:docPart w:val="GBC22222222222222222222222222222"/>
            </w:placeholder>
          </w:sdtPr>
          <w:sdtEndPr/>
          <w:sdtContent>
            <w:p w:rsidR="003E4607" w:rsidRPr="00BB2D5A" w:rsidRDefault="003E4607">
              <w:pPr>
                <w:pStyle w:val="affffffffffffff7"/>
              </w:pPr>
            </w:p>
            <w:tbl>
              <w:tblPr>
                <w:tblStyle w:val="g11"/>
                <w:tblW w:w="0" w:type="auto"/>
                <w:tblLook w:val="04A0" w:firstRow="1" w:lastRow="0" w:firstColumn="1" w:lastColumn="0" w:noHBand="0" w:noVBand="1"/>
              </w:tblPr>
              <w:tblGrid>
                <w:gridCol w:w="4524"/>
                <w:gridCol w:w="4525"/>
              </w:tblGrid>
              <w:tr w:rsidR="003E4607" w:rsidRPr="00BB2D5A" w:rsidTr="003E4607">
                <w:tc>
                  <w:tcPr>
                    <w:tcW w:w="4524" w:type="dxa"/>
                  </w:tcPr>
                  <w:p w:rsidR="003E4607" w:rsidRPr="00BB2D5A" w:rsidRDefault="00465426" w:rsidP="003E4607">
                    <w:r w:rsidRPr="00BB2D5A">
                      <w:t>子公司名称</w:t>
                    </w:r>
                  </w:p>
                </w:tc>
                <w:tc>
                  <w:tcPr>
                    <w:tcW w:w="4525" w:type="dxa"/>
                    <w:vAlign w:val="center"/>
                  </w:tcPr>
                  <w:p w:rsidR="003E4607" w:rsidRPr="00BB2D5A" w:rsidRDefault="00465426" w:rsidP="003E4607">
                    <w:pPr>
                      <w:jc w:val="center"/>
                    </w:pPr>
                    <w:r w:rsidRPr="00BB2D5A">
                      <w:t>记账本位币</w:t>
                    </w:r>
                  </w:p>
                </w:tc>
              </w:tr>
              <w:tr w:rsidR="003E4607" w:rsidRPr="00BB2D5A" w:rsidTr="003E4607">
                <w:tc>
                  <w:tcPr>
                    <w:tcW w:w="4524" w:type="dxa"/>
                  </w:tcPr>
                  <w:p w:rsidR="003E4607" w:rsidRPr="00BB2D5A" w:rsidRDefault="00465426" w:rsidP="003E4607">
                    <w:r w:rsidRPr="00BB2D5A">
                      <w:t>兖州煤业澳大利亚有限公司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格罗斯特煤炭有限公司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兖煤澳大利亚资源有限公司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兖煤澳大利亚配煤销售有限公司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兖煤SCN有限公司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兖煤矿业服务有限公司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Parallax控股有限公司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联合煤炭工业有限公司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亚森纳（控股）有限公司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汤佛（控股）有限公司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维尔皮纳（控股）有限公司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普力马（控股）有限公司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兖煤能源有限公司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兖煤技术发展（控股）有限公司</w:t>
                    </w:r>
                  </w:p>
                </w:tc>
                <w:tc>
                  <w:tcPr>
                    <w:tcW w:w="4525" w:type="dxa"/>
                  </w:tcPr>
                  <w:p w:rsidR="003E4607" w:rsidRPr="00BB2D5A" w:rsidRDefault="00465426" w:rsidP="003E4607">
                    <w:pPr>
                      <w:jc w:val="center"/>
                    </w:pPr>
                    <w:r w:rsidRPr="00BB2D5A">
                      <w:t>澳元</w:t>
                    </w:r>
                  </w:p>
                </w:tc>
              </w:tr>
              <w:tr w:rsidR="003E4607" w:rsidRPr="00BB2D5A" w:rsidTr="003E4607">
                <w:tc>
                  <w:tcPr>
                    <w:tcW w:w="4524" w:type="dxa"/>
                  </w:tcPr>
                  <w:p w:rsidR="003E4607" w:rsidRPr="00BB2D5A" w:rsidRDefault="00465426" w:rsidP="003E4607">
                    <w:r w:rsidRPr="00BB2D5A">
                      <w:t>兖煤国际（控股）有限公司</w:t>
                    </w:r>
                  </w:p>
                </w:tc>
                <w:tc>
                  <w:tcPr>
                    <w:tcW w:w="4525" w:type="dxa"/>
                  </w:tcPr>
                  <w:p w:rsidR="003E4607" w:rsidRPr="00BB2D5A" w:rsidRDefault="00465426" w:rsidP="003E4607">
                    <w:pPr>
                      <w:jc w:val="center"/>
                    </w:pPr>
                    <w:r w:rsidRPr="00BB2D5A">
                      <w:t>港币</w:t>
                    </w:r>
                  </w:p>
                </w:tc>
              </w:tr>
              <w:tr w:rsidR="003E4607" w:rsidRPr="00BB2D5A" w:rsidTr="003E4607">
                <w:tc>
                  <w:tcPr>
                    <w:tcW w:w="4524" w:type="dxa"/>
                  </w:tcPr>
                  <w:p w:rsidR="003E4607" w:rsidRPr="00BB2D5A" w:rsidRDefault="00465426" w:rsidP="003E4607">
                    <w:r w:rsidRPr="00BB2D5A">
                      <w:t>兖煤国际技术开发有限公司</w:t>
                    </w:r>
                  </w:p>
                </w:tc>
                <w:tc>
                  <w:tcPr>
                    <w:tcW w:w="4525" w:type="dxa"/>
                  </w:tcPr>
                  <w:p w:rsidR="003E4607" w:rsidRPr="00BB2D5A" w:rsidRDefault="00465426" w:rsidP="003E4607">
                    <w:pPr>
                      <w:jc w:val="center"/>
                    </w:pPr>
                    <w:r w:rsidRPr="00BB2D5A">
                      <w:t>港币</w:t>
                    </w:r>
                  </w:p>
                </w:tc>
              </w:tr>
              <w:tr w:rsidR="003E4607" w:rsidRPr="00BB2D5A" w:rsidTr="003E4607">
                <w:tc>
                  <w:tcPr>
                    <w:tcW w:w="4524" w:type="dxa"/>
                  </w:tcPr>
                  <w:p w:rsidR="003E4607" w:rsidRPr="00BB2D5A" w:rsidRDefault="00465426" w:rsidP="003E4607">
                    <w:r w:rsidRPr="00BB2D5A">
                      <w:t>兖煤国际贸易有限公司</w:t>
                    </w:r>
                  </w:p>
                </w:tc>
                <w:tc>
                  <w:tcPr>
                    <w:tcW w:w="4525" w:type="dxa"/>
                  </w:tcPr>
                  <w:p w:rsidR="003E4607" w:rsidRPr="00BB2D5A" w:rsidRDefault="00465426" w:rsidP="003E4607">
                    <w:pPr>
                      <w:jc w:val="center"/>
                    </w:pPr>
                    <w:r w:rsidRPr="00BB2D5A">
                      <w:t>港币</w:t>
                    </w:r>
                  </w:p>
                </w:tc>
              </w:tr>
              <w:tr w:rsidR="003E4607" w:rsidRPr="00BB2D5A" w:rsidTr="003E4607">
                <w:tc>
                  <w:tcPr>
                    <w:tcW w:w="4524" w:type="dxa"/>
                  </w:tcPr>
                  <w:p w:rsidR="003E4607" w:rsidRPr="00BB2D5A" w:rsidRDefault="00465426" w:rsidP="003E4607">
                    <w:r w:rsidRPr="00BB2D5A">
                      <w:t>兖煤国际资源开发有限公司</w:t>
                    </w:r>
                  </w:p>
                </w:tc>
                <w:tc>
                  <w:tcPr>
                    <w:tcW w:w="4525" w:type="dxa"/>
                  </w:tcPr>
                  <w:p w:rsidR="003E4607" w:rsidRPr="00BB2D5A" w:rsidRDefault="00465426" w:rsidP="003E4607">
                    <w:pPr>
                      <w:jc w:val="center"/>
                    </w:pPr>
                    <w:r w:rsidRPr="00BB2D5A">
                      <w:t>港币</w:t>
                    </w:r>
                  </w:p>
                </w:tc>
              </w:tr>
              <w:tr w:rsidR="003E4607" w:rsidRPr="00BB2D5A" w:rsidTr="003E4607">
                <w:tc>
                  <w:tcPr>
                    <w:tcW w:w="4524" w:type="dxa"/>
                  </w:tcPr>
                  <w:p w:rsidR="003E4607" w:rsidRPr="00BB2D5A" w:rsidRDefault="00465426" w:rsidP="003E4607">
                    <w:r w:rsidRPr="00BB2D5A">
                      <w:t>兖煤卢森堡资源有限公司</w:t>
                    </w:r>
                  </w:p>
                </w:tc>
                <w:tc>
                  <w:tcPr>
                    <w:tcW w:w="4525" w:type="dxa"/>
                  </w:tcPr>
                  <w:p w:rsidR="003E4607" w:rsidRPr="00BB2D5A" w:rsidRDefault="00465426" w:rsidP="003E4607">
                    <w:pPr>
                      <w:jc w:val="center"/>
                    </w:pPr>
                    <w:r w:rsidRPr="00BB2D5A">
                      <w:t>美元</w:t>
                    </w:r>
                  </w:p>
                </w:tc>
              </w:tr>
              <w:tr w:rsidR="003E4607" w:rsidRPr="00BB2D5A" w:rsidTr="003E4607">
                <w:tc>
                  <w:tcPr>
                    <w:tcW w:w="4524" w:type="dxa"/>
                  </w:tcPr>
                  <w:p w:rsidR="003E4607" w:rsidRPr="00BB2D5A" w:rsidRDefault="00465426" w:rsidP="003E4607">
                    <w:r w:rsidRPr="00BB2D5A">
                      <w:t>兖煤国际（新加坡）有限公司</w:t>
                    </w:r>
                  </w:p>
                </w:tc>
                <w:tc>
                  <w:tcPr>
                    <w:tcW w:w="4525" w:type="dxa"/>
                  </w:tcPr>
                  <w:p w:rsidR="003E4607" w:rsidRPr="00BB2D5A" w:rsidRDefault="00465426" w:rsidP="003E4607">
                    <w:pPr>
                      <w:jc w:val="center"/>
                    </w:pPr>
                    <w:r w:rsidRPr="00BB2D5A">
                      <w:t>美元</w:t>
                    </w:r>
                  </w:p>
                </w:tc>
              </w:tr>
              <w:tr w:rsidR="003E4607" w:rsidRPr="00BB2D5A" w:rsidTr="003E4607">
                <w:tc>
                  <w:tcPr>
                    <w:tcW w:w="4524" w:type="dxa"/>
                  </w:tcPr>
                  <w:p w:rsidR="003E4607" w:rsidRPr="00BB2D5A" w:rsidRDefault="00465426" w:rsidP="003E4607">
                    <w:r w:rsidRPr="00BB2D5A">
                      <w:t>中垠瑞丰（香港）有限公司</w:t>
                    </w:r>
                  </w:p>
                </w:tc>
                <w:tc>
                  <w:tcPr>
                    <w:tcW w:w="4525" w:type="dxa"/>
                  </w:tcPr>
                  <w:p w:rsidR="003E4607" w:rsidRPr="00BB2D5A" w:rsidRDefault="00465426" w:rsidP="003E4607">
                    <w:pPr>
                      <w:jc w:val="center"/>
                    </w:pPr>
                    <w:r w:rsidRPr="00BB2D5A">
                      <w:t>美元</w:t>
                    </w:r>
                  </w:p>
                </w:tc>
              </w:tr>
            </w:tbl>
            <w:p w:rsidR="00D93AE4" w:rsidRPr="00BB2D5A" w:rsidRDefault="00964E85" w:rsidP="003E4607"/>
          </w:sdtContent>
        </w:sdt>
      </w:sdtContent>
    </w:sdt>
    <w:p w:rsidR="00D93AE4" w:rsidRPr="00BB2D5A" w:rsidRDefault="00D93AE4">
      <w:pPr>
        <w:pStyle w:val="affffffffffffff7"/>
      </w:pPr>
    </w:p>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857742353"/>
        <w:lock w:val="sdtLocked"/>
        <w:placeholder>
          <w:docPart w:val="GBC22222222222222222222222222222"/>
        </w:placeholder>
      </w:sdtPr>
      <w:sdtEndPr>
        <w:rPr>
          <w:rFonts w:hint="default"/>
          <w:szCs w:val="21"/>
        </w:rPr>
      </w:sdtEndPr>
      <w:sdtContent>
        <w:p w:rsidR="00D93AE4" w:rsidRPr="00BB2D5A" w:rsidRDefault="00E30060" w:rsidP="00465426">
          <w:pPr>
            <w:pStyle w:val="afffffffffd"/>
            <w:numPr>
              <w:ilvl w:val="0"/>
              <w:numId w:val="88"/>
            </w:numPr>
            <w:tabs>
              <w:tab w:val="left" w:pos="504"/>
            </w:tabs>
            <w:rPr>
              <w:rFonts w:ascii="宋体" w:hAnsi="宋体" w:cs="宋体"/>
              <w:bCs w:val="0"/>
              <w:kern w:val="0"/>
              <w:szCs w:val="24"/>
            </w:rPr>
          </w:pPr>
          <w:r w:rsidRPr="00BB2D5A">
            <w:rPr>
              <w:rFonts w:ascii="宋体" w:hAnsi="宋体" w:cs="宋体" w:hint="eastAsia"/>
              <w:bCs w:val="0"/>
              <w:kern w:val="0"/>
              <w:szCs w:val="24"/>
            </w:rPr>
            <w:t>套期</w:t>
          </w:r>
        </w:p>
        <w:sdt>
          <w:sdtPr>
            <w:alias w:val="是否适用：套期[双击切换]"/>
            <w:tag w:val="_GBC_aa9bb623100a43a8a9b0ae0e8ec54c45"/>
            <w:id w:val="-122628403"/>
            <w:lock w:val="sdtContentLocked"/>
            <w:placeholder>
              <w:docPart w:val="GBC22222222222222222222222222222"/>
            </w:placeholder>
          </w:sdtPr>
          <w:sdtEndPr/>
          <w:sdtContent>
            <w:p w:rsidR="003E4607"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sdt>
      <w:sdtPr>
        <w:rPr>
          <w:rFonts w:ascii="宋体" w:hAnsi="宋体" w:cs="宋体" w:hint="eastAsia"/>
          <w:b w:val="0"/>
          <w:bCs w:val="0"/>
          <w:kern w:val="0"/>
          <w:szCs w:val="24"/>
        </w:rPr>
        <w:alias w:val="模块:政府补助"/>
        <w:tag w:val="_SEC_669a56494e84421f926c6125ba0e65ac"/>
        <w:id w:val="-1237620422"/>
        <w:lock w:val="sdtLocked"/>
        <w:placeholder>
          <w:docPart w:val="GBC22222222222222222222222222222"/>
        </w:placeholder>
      </w:sdtPr>
      <w:sdtEndPr>
        <w:rPr>
          <w:szCs w:val="21"/>
        </w:rPr>
      </w:sdtEndPr>
      <w:sdtContent>
        <w:p w:rsidR="00D93AE4" w:rsidRPr="00BB2D5A" w:rsidRDefault="00E30060" w:rsidP="00465426">
          <w:pPr>
            <w:pStyle w:val="afffffffffd"/>
            <w:numPr>
              <w:ilvl w:val="0"/>
              <w:numId w:val="88"/>
            </w:numPr>
            <w:tabs>
              <w:tab w:val="left" w:pos="504"/>
            </w:tabs>
          </w:pPr>
          <w:r w:rsidRPr="00BB2D5A">
            <w:rPr>
              <w:rFonts w:hint="eastAsia"/>
            </w:rPr>
            <w:t>政府</w:t>
          </w:r>
          <w:r w:rsidRPr="00BB2D5A">
            <w:rPr>
              <w:rFonts w:ascii="宋体" w:hAnsi="宋体" w:cs="宋体" w:hint="eastAsia"/>
              <w:bCs w:val="0"/>
              <w:kern w:val="0"/>
              <w:szCs w:val="24"/>
            </w:rPr>
            <w:t>补助</w:t>
          </w:r>
        </w:p>
        <w:p w:rsidR="00D93AE4" w:rsidRPr="00BB2D5A" w:rsidRDefault="00E30060" w:rsidP="00465426">
          <w:pPr>
            <w:pStyle w:val="afffffffffe"/>
            <w:numPr>
              <w:ilvl w:val="0"/>
              <w:numId w:val="124"/>
            </w:numPr>
            <w:ind w:left="426" w:hanging="426"/>
          </w:pPr>
          <w:r w:rsidRPr="00BB2D5A">
            <w:rPr>
              <w:rFonts w:hint="eastAsia"/>
            </w:rPr>
            <w:t>政府补助基本情况</w:t>
          </w:r>
        </w:p>
        <w:sdt>
          <w:sdtPr>
            <w:rPr>
              <w:rFonts w:hint="eastAsia"/>
            </w:rPr>
            <w:alias w:val="是否适用：政府补助基本情况[双击切换]"/>
            <w:tag w:val="_GBC_0af23294955343baa3cf9e74bb5fbc5f"/>
            <w:id w:val="-1570580377"/>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rsidP="00465426">
          <w:pPr>
            <w:pStyle w:val="afffffffffe"/>
            <w:numPr>
              <w:ilvl w:val="0"/>
              <w:numId w:val="124"/>
            </w:numPr>
            <w:ind w:left="426" w:hanging="426"/>
          </w:pPr>
          <w:r w:rsidRPr="00BB2D5A">
            <w:rPr>
              <w:rFonts w:hint="eastAsia"/>
            </w:rPr>
            <w:t>政府补助退回情况</w:t>
          </w:r>
        </w:p>
        <w:sdt>
          <w:sdtPr>
            <w:alias w:val="是否适用：政府补助退回情况[双击切换]"/>
            <w:tag w:val="_GBC_7c3f98d411764656a5dc808f8f86a06f"/>
            <w:id w:val="1557970134"/>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sdt>
      <w:sdtPr>
        <w:rPr>
          <w:rFonts w:ascii="宋体" w:hAnsi="宋体" w:cs="宋体"/>
          <w:b w:val="0"/>
          <w:bCs w:val="0"/>
          <w:kern w:val="0"/>
          <w:szCs w:val="24"/>
        </w:rPr>
        <w:alias w:val="模块:合并财务报表项目注释其他需要说明的事项"/>
        <w:tag w:val="_SEC_c84db925a3024ae68b5f3a3d1775752e"/>
        <w:id w:val="-1394111105"/>
        <w:lock w:val="sdtLocked"/>
        <w:placeholder>
          <w:docPart w:val="GBC22222222222222222222222222222"/>
        </w:placeholder>
      </w:sdtPr>
      <w:sdtEndPr>
        <w:rPr>
          <w:szCs w:val="21"/>
        </w:rPr>
      </w:sdtEndPr>
      <w:sdtContent>
        <w:p w:rsidR="00D93AE4" w:rsidRPr="00BB2D5A" w:rsidRDefault="00E30060" w:rsidP="00465426">
          <w:pPr>
            <w:pStyle w:val="afffffffffd"/>
            <w:numPr>
              <w:ilvl w:val="0"/>
              <w:numId w:val="88"/>
            </w:numPr>
            <w:tabs>
              <w:tab w:val="left" w:pos="504"/>
            </w:tabs>
          </w:pPr>
          <w:r w:rsidRPr="00BB2D5A">
            <w:rPr>
              <w:rFonts w:hint="eastAsia"/>
            </w:rPr>
            <w:t>其他</w:t>
          </w:r>
        </w:p>
        <w:sdt>
          <w:sdtPr>
            <w:alias w:val="是否适用：合并财务报表项目注释其他需要说明的事项[双击切换]"/>
            <w:tag w:val="_GBC_67815da71293483fad0e823098235edb"/>
            <w:id w:val="695507598"/>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p w:rsidR="00D93AE4" w:rsidRPr="00BB2D5A" w:rsidRDefault="00E30060" w:rsidP="00465426">
      <w:pPr>
        <w:pStyle w:val="2CharCharChar0"/>
        <w:numPr>
          <w:ilvl w:val="0"/>
          <w:numId w:val="57"/>
        </w:numPr>
      </w:pPr>
      <w:r w:rsidRPr="00BB2D5A">
        <w:rPr>
          <w:rFonts w:hint="eastAsia"/>
        </w:rPr>
        <w:t>合并范围的变更</w:t>
      </w:r>
    </w:p>
    <w:p w:rsidR="00D93AE4" w:rsidRPr="00BB2D5A" w:rsidRDefault="00E30060" w:rsidP="00465426">
      <w:pPr>
        <w:pStyle w:val="afffffffffd"/>
        <w:numPr>
          <w:ilvl w:val="0"/>
          <w:numId w:val="125"/>
        </w:numPr>
        <w:rPr>
          <w:rFonts w:ascii="宋体" w:hAnsi="宋体" w:cs="Arial"/>
          <w:szCs w:val="21"/>
        </w:rPr>
      </w:pPr>
      <w:r w:rsidRPr="00BB2D5A">
        <w:rPr>
          <w:rFonts w:ascii="宋体" w:hAnsi="宋体" w:cs="Arial" w:hint="eastAsia"/>
          <w:szCs w:val="21"/>
        </w:rPr>
        <w:t>非同一控制下企业合并</w:t>
      </w:r>
    </w:p>
    <w:sdt>
      <w:sdtPr>
        <w:alias w:val="是否适用：非同一控制下企业合并[双击切换]"/>
        <w:tag w:val="_GBC_f305adddf4654659bd28ceedc072aa05"/>
        <w:id w:val="-1884397751"/>
        <w:lock w:val="sdtContentLocked"/>
        <w:placeholder>
          <w:docPart w:val="GBC22222222222222222222222222222"/>
        </w:placeholder>
      </w:sdtPr>
      <w:sdtEndPr/>
      <w:sdtContent>
        <w:p w:rsidR="003E4607" w:rsidRPr="00BB2D5A" w:rsidRDefault="00465426" w:rsidP="003E4607">
          <w:pPr>
            <w:pStyle w:val="affffffffffffff7"/>
            <w:rPr>
              <w:rFonts w:cstheme="minorBidi"/>
            </w:rPr>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D93AE4">
      <w:pPr>
        <w:pStyle w:val="affffffffffffff7"/>
      </w:pPr>
    </w:p>
    <w:p w:rsidR="00D93AE4" w:rsidRPr="00BB2D5A" w:rsidRDefault="00E30060" w:rsidP="00465426">
      <w:pPr>
        <w:pStyle w:val="afffffffffd"/>
        <w:numPr>
          <w:ilvl w:val="0"/>
          <w:numId w:val="125"/>
        </w:numPr>
        <w:rPr>
          <w:rFonts w:ascii="宋体" w:hAnsi="宋体" w:cs="Arial"/>
          <w:szCs w:val="21"/>
        </w:rPr>
      </w:pPr>
      <w:r w:rsidRPr="00BB2D5A">
        <w:rPr>
          <w:rFonts w:ascii="宋体" w:hAnsi="宋体" w:cs="Arial" w:hint="eastAsia"/>
          <w:szCs w:val="21"/>
        </w:rPr>
        <w:t>同一控制下企业合并</w:t>
      </w:r>
    </w:p>
    <w:sdt>
      <w:sdtPr>
        <w:alias w:val="是否适用：同一控制下企业合并[双击切换]"/>
        <w:tag w:val="_GBC_698d1a451f094ec0bf9c3a278d26a0d3"/>
        <w:id w:val="-902452025"/>
        <w:lock w:val="sdtContentLocked"/>
        <w:placeholder>
          <w:docPart w:val="GBC22222222222222222222222222222"/>
        </w:placeholder>
      </w:sdtPr>
      <w:sdtEndPr/>
      <w:sdtContent>
        <w:p w:rsidR="003E4607" w:rsidRPr="00BB2D5A" w:rsidRDefault="00465426" w:rsidP="003E4607">
          <w:pPr>
            <w:pStyle w:val="affffffffffffff7"/>
            <w:rPr>
              <w:rFonts w:cs="Arial"/>
            </w:rPr>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D93AE4">
      <w:pPr>
        <w:pStyle w:val="affffffffffffff7"/>
      </w:pPr>
    </w:p>
    <w:sdt>
      <w:sdtPr>
        <w:rPr>
          <w:rFonts w:ascii="宋体" w:hAnsi="宋体" w:cs="Arial" w:hint="eastAsia"/>
          <w:b w:val="0"/>
          <w:bCs w:val="0"/>
          <w:kern w:val="0"/>
          <w:szCs w:val="21"/>
        </w:rPr>
        <w:alias w:val="模块:反向购买"/>
        <w:tag w:val="_SEC_612fd89e631e4e869313fae62c4eb055"/>
        <w:id w:val="396559418"/>
        <w:lock w:val="sdtLocked"/>
        <w:placeholder>
          <w:docPart w:val="GBC22222222222222222222222222222"/>
        </w:placeholder>
      </w:sdtPr>
      <w:sdtEndPr>
        <w:rPr>
          <w:lang w:val="en-GB"/>
        </w:rPr>
      </w:sdtEndPr>
      <w:sdtContent>
        <w:p w:rsidR="00D93AE4" w:rsidRPr="00BB2D5A" w:rsidRDefault="00E30060" w:rsidP="00465426">
          <w:pPr>
            <w:pStyle w:val="afffffffffd"/>
            <w:numPr>
              <w:ilvl w:val="0"/>
              <w:numId w:val="125"/>
            </w:numPr>
            <w:rPr>
              <w:rFonts w:ascii="宋体" w:hAnsi="宋体" w:cs="Arial"/>
              <w:szCs w:val="21"/>
            </w:rPr>
          </w:pPr>
          <w:r w:rsidRPr="00BB2D5A">
            <w:rPr>
              <w:rFonts w:ascii="宋体" w:hAnsi="宋体" w:cs="Arial" w:hint="eastAsia"/>
              <w:szCs w:val="21"/>
            </w:rPr>
            <w:t>反向购买</w:t>
          </w:r>
        </w:p>
        <w:sdt>
          <w:sdtPr>
            <w:alias w:val="是否适用：反向购买[双击切换]"/>
            <w:tag w:val="_GBC_717fa638fefe45c09c1f2627ba167ee4"/>
            <w:id w:val="-1025399607"/>
            <w:lock w:val="sdtContentLocked"/>
            <w:placeholder>
              <w:docPart w:val="GBC22222222222222222222222222222"/>
            </w:placeholder>
          </w:sdtPr>
          <w:sdtEndPr/>
          <w:sdtContent>
            <w:p w:rsidR="003E4607"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rPr>
              <w:rFonts w:cs="Arial"/>
              <w:lang w:val="en-GB"/>
            </w:rPr>
          </w:pPr>
        </w:p>
      </w:sdtContent>
    </w:sdt>
    <w:p w:rsidR="00D93AE4" w:rsidRPr="00BB2D5A" w:rsidRDefault="00D93AE4">
      <w:pPr>
        <w:rPr>
          <w:rFonts w:cs="Arial"/>
        </w:rPr>
      </w:pPr>
    </w:p>
    <w:p w:rsidR="00D93AE4" w:rsidRPr="00BB2D5A" w:rsidRDefault="00D93AE4">
      <w:pPr>
        <w:rPr>
          <w:rFonts w:cs="Arial"/>
        </w:rPr>
        <w:sectPr w:rsidR="00D93AE4" w:rsidRPr="00BB2D5A" w:rsidSect="00F41343">
          <w:pgSz w:w="11906" w:h="16838"/>
          <w:pgMar w:top="1440" w:right="1797" w:bottom="1525" w:left="1276" w:header="856" w:footer="992" w:gutter="0"/>
          <w:cols w:space="425"/>
          <w:docGrid w:linePitch="312"/>
        </w:sectPr>
      </w:pPr>
    </w:p>
    <w:sdt>
      <w:sdtPr>
        <w:rPr>
          <w:rFonts w:ascii="宋体" w:hAnsi="宋体" w:cs="Arial" w:hint="eastAsia"/>
          <w:b w:val="0"/>
          <w:bCs w:val="0"/>
          <w:kern w:val="0"/>
          <w:szCs w:val="21"/>
        </w:rPr>
        <w:alias w:val="模块:处置子公司"/>
        <w:tag w:val="_SEC_2a4ee8d8c08040448e991803ec2047d5"/>
        <w:id w:val="1594350077"/>
        <w:lock w:val="sdtLocked"/>
        <w:placeholder>
          <w:docPart w:val="GBC22222222222222222222222222222"/>
        </w:placeholder>
      </w:sdtPr>
      <w:sdtEndPr>
        <w:rPr>
          <w:rFonts w:cs="宋体"/>
          <w:color w:val="000000"/>
        </w:rPr>
      </w:sdtEndPr>
      <w:sdtContent>
        <w:p w:rsidR="00D93AE4" w:rsidRPr="00BB2D5A" w:rsidRDefault="00E30060" w:rsidP="00465426">
          <w:pPr>
            <w:pStyle w:val="afffffffffd"/>
            <w:numPr>
              <w:ilvl w:val="0"/>
              <w:numId w:val="125"/>
            </w:numPr>
            <w:rPr>
              <w:rFonts w:ascii="宋体" w:hAnsi="宋体" w:cs="Arial"/>
              <w:szCs w:val="21"/>
            </w:rPr>
          </w:pPr>
          <w:r w:rsidRPr="00BB2D5A">
            <w:rPr>
              <w:rFonts w:ascii="宋体" w:hAnsi="宋体" w:cs="Arial" w:hint="eastAsia"/>
              <w:szCs w:val="21"/>
            </w:rPr>
            <w:t>处置子公司</w:t>
          </w:r>
        </w:p>
        <w:p w:rsidR="00D93AE4" w:rsidRPr="00BB2D5A" w:rsidRDefault="00E30060">
          <w:pPr>
            <w:pStyle w:val="affffffffffffff7"/>
          </w:pPr>
          <w:r w:rsidRPr="00BB2D5A">
            <w:rPr>
              <w:rFonts w:hint="eastAsia"/>
            </w:rPr>
            <w:t>是否存在单次处置</w:t>
          </w:r>
          <w:r w:rsidRPr="00BB2D5A">
            <w:t>对子公司投资即丧失控制权的情形</w:t>
          </w:r>
        </w:p>
        <w:sdt>
          <w:sdtPr>
            <w:rPr>
              <w:rFonts w:cs="Arial" w:hint="eastAsia"/>
            </w:rPr>
            <w:alias w:val="是否存在单次交易处置对子公司投资即丧失控制权的情形[双击切换]"/>
            <w:tag w:val="_GBC_34b271ee01844be4a0580269d95adcf3"/>
            <w:id w:val="1566684722"/>
            <w:lock w:val="sdtContentLocked"/>
            <w:placeholder>
              <w:docPart w:val="GBC22222222222222222222222222222"/>
            </w:placeholder>
          </w:sdtPr>
          <w:sdtEndPr/>
          <w:sdtContent>
            <w:p w:rsidR="00D93AE4" w:rsidRPr="00BB2D5A" w:rsidRDefault="00465426" w:rsidP="003E4607">
              <w:pPr>
                <w:rPr>
                  <w:rFonts w:cs="Arial"/>
                  <w:color w:val="000000"/>
                </w:rPr>
              </w:pPr>
              <w:r w:rsidRPr="00BB2D5A">
                <w:rPr>
                  <w:rFonts w:cs="Arial"/>
                </w:rPr>
                <w:fldChar w:fldCharType="begin"/>
              </w:r>
              <w:r w:rsidRPr="00BB2D5A">
                <w:rPr>
                  <w:rFonts w:cs="Arial"/>
                </w:rPr>
                <w:instrText xml:space="preserve">MACROBUTTON  SnrToggleCheckbox □适用 </w:instrText>
              </w:r>
              <w:r w:rsidRPr="00BB2D5A">
                <w:rPr>
                  <w:rFonts w:cs="Arial"/>
                </w:rPr>
                <w:fldChar w:fldCharType="end"/>
              </w:r>
              <w:r w:rsidRPr="00BB2D5A">
                <w:rPr>
                  <w:rFonts w:cs="Arial"/>
                </w:rPr>
                <w:fldChar w:fldCharType="begin"/>
              </w:r>
              <w:r w:rsidRPr="00BB2D5A">
                <w:rPr>
                  <w:rFonts w:cs="Arial"/>
                </w:rPr>
                <w:instrText xml:space="preserve"> MACROBUTTON  SnrToggleCheckbox √不适用 </w:instrText>
              </w:r>
              <w:r w:rsidRPr="00BB2D5A">
                <w:rPr>
                  <w:rFonts w:cs="Arial"/>
                </w:rPr>
                <w:fldChar w:fldCharType="end"/>
              </w:r>
            </w:p>
          </w:sdtContent>
        </w:sdt>
        <w:p w:rsidR="00D93AE4" w:rsidRPr="00BB2D5A" w:rsidRDefault="00E30060">
          <w:pPr>
            <w:rPr>
              <w:rFonts w:cs="Arial"/>
              <w:color w:val="000000"/>
            </w:rPr>
          </w:pPr>
          <w:r w:rsidRPr="00BB2D5A">
            <w:rPr>
              <w:rFonts w:cs="Arial" w:hint="eastAsia"/>
              <w:color w:val="000000"/>
            </w:rPr>
            <w:t>其他说明：</w:t>
          </w:r>
        </w:p>
        <w:sdt>
          <w:sdtPr>
            <w:rPr>
              <w:rFonts w:cs="Arial"/>
              <w:color w:val="000000"/>
            </w:rPr>
            <w:alias w:val="是否适用：单次交易处置对子公司投资即丧失控制权的情形的说明[双击切换]"/>
            <w:tag w:val="_GBC_e9745370c40b4780b36f3f18da05201e"/>
            <w:id w:val="-300608834"/>
            <w:lock w:val="sdtContentLocked"/>
            <w:placeholder>
              <w:docPart w:val="GBC22222222222222222222222222222"/>
            </w:placeholder>
          </w:sdtPr>
          <w:sdtEndPr/>
          <w:sdtContent>
            <w:p w:rsidR="00D93AE4" w:rsidRPr="00BB2D5A" w:rsidRDefault="00465426" w:rsidP="003E4607">
              <w:pPr>
                <w:rPr>
                  <w:color w:val="000000"/>
                </w:rPr>
              </w:pPr>
              <w:r w:rsidRPr="00BB2D5A">
                <w:rPr>
                  <w:rFonts w:cs="Arial"/>
                  <w:color w:val="000000"/>
                </w:rPr>
                <w:fldChar w:fldCharType="begin"/>
              </w:r>
              <w:r w:rsidRPr="00BB2D5A">
                <w:rPr>
                  <w:rFonts w:cs="Arial"/>
                  <w:color w:val="000000"/>
                </w:rPr>
                <w:instrText xml:space="preserve">MACROBUTTON  SnrToggleCheckbox □适用 </w:instrText>
              </w:r>
              <w:r w:rsidRPr="00BB2D5A">
                <w:rPr>
                  <w:rFonts w:cs="Arial"/>
                  <w:color w:val="000000"/>
                </w:rPr>
                <w:fldChar w:fldCharType="end"/>
              </w:r>
              <w:r w:rsidRPr="00BB2D5A">
                <w:rPr>
                  <w:rFonts w:cs="Arial"/>
                  <w:color w:val="000000"/>
                </w:rPr>
                <w:fldChar w:fldCharType="begin"/>
              </w:r>
              <w:r w:rsidRPr="00BB2D5A">
                <w:rPr>
                  <w:rFonts w:cs="Arial"/>
                  <w:color w:val="000000"/>
                </w:rPr>
                <w:instrText xml:space="preserve"> MACROBUTTON  SnrToggleCheckbox √不适用 </w:instrText>
              </w:r>
              <w:r w:rsidRPr="00BB2D5A">
                <w:rPr>
                  <w:rFonts w:cs="Arial"/>
                  <w:color w:val="000000"/>
                </w:rPr>
                <w:fldChar w:fldCharType="end"/>
              </w:r>
            </w:p>
          </w:sdtContent>
        </w:sdt>
      </w:sdtContent>
    </w:sdt>
    <w:p w:rsidR="00D93AE4" w:rsidRPr="00BB2D5A" w:rsidRDefault="00D93AE4">
      <w:pPr>
        <w:rPr>
          <w:rFonts w:cs="Arial"/>
          <w:color w:val="000000"/>
        </w:rPr>
      </w:pPr>
    </w:p>
    <w:sdt>
      <w:sdtPr>
        <w:rPr>
          <w:rFonts w:ascii="Times New Roman" w:hAnsi="Times New Roman" w:cs="Arial" w:hint="eastAsia"/>
          <w:kern w:val="2"/>
          <w:sz w:val="20"/>
        </w:rPr>
        <w:alias w:val="模块:是否存在通过多次交易分步处置对子公司投资且在本期丧失控制权的"/>
        <w:tag w:val="_SEC_2dea1a083cd44a3498f7ec333a953a20"/>
        <w:id w:val="-839780982"/>
        <w:lock w:val="sdtLocked"/>
        <w:placeholder>
          <w:docPart w:val="GBC22222222222222222222222222222"/>
        </w:placeholder>
      </w:sdtPr>
      <w:sdtEndPr>
        <w:rPr>
          <w:rFonts w:cs="Times New Roman" w:hint="default"/>
          <w:color w:val="000000"/>
        </w:rPr>
      </w:sdtEndPr>
      <w:sdtContent>
        <w:p w:rsidR="00D93AE4" w:rsidRPr="00BB2D5A" w:rsidRDefault="00E30060">
          <w:pPr>
            <w:rPr>
              <w:rFonts w:cs="Arial"/>
            </w:rPr>
          </w:pPr>
          <w:r w:rsidRPr="00BB2D5A">
            <w:rPr>
              <w:rFonts w:cs="Arial" w:hint="eastAsia"/>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444970311"/>
            <w:lock w:val="sdtContentLocked"/>
            <w:placeholder>
              <w:docPart w:val="GBC22222222222222222222222222222"/>
            </w:placeholder>
          </w:sdtPr>
          <w:sdtEndPr/>
          <w:sdtContent>
            <w:p w:rsidR="00D93AE4" w:rsidRPr="00BB2D5A" w:rsidRDefault="00465426">
              <w:pPr>
                <w:pStyle w:val="affffffffffa"/>
                <w:rPr>
                  <w:color w:val="000000"/>
                </w:rPr>
              </w:pPr>
              <w:r w:rsidRPr="00BB2D5A">
                <w:rPr>
                  <w:color w:val="000000"/>
                </w:rPr>
                <w:fldChar w:fldCharType="begin"/>
              </w:r>
              <w:r w:rsidRPr="00BB2D5A">
                <w:rPr>
                  <w:rFonts w:hint="eastAsia"/>
                  <w:color w:val="000000"/>
                </w:rPr>
                <w:instrText xml:space="preserve">MACROBUTTON  SnrToggleCheckbox </w:instrText>
              </w:r>
              <w:r w:rsidRPr="00BB2D5A">
                <w:rPr>
                  <w:rFonts w:hint="eastAsia"/>
                  <w:color w:val="000000"/>
                </w:rPr>
                <w:instrText>□适用</w:instrText>
              </w:r>
              <w:r w:rsidRPr="00BB2D5A">
                <w:rPr>
                  <w:color w:val="000000"/>
                </w:rPr>
                <w:fldChar w:fldCharType="end"/>
              </w:r>
              <w:r w:rsidRPr="00BB2D5A">
                <w:rPr>
                  <w:rFonts w:ascii="宋体" w:hAnsi="宋体"/>
                  <w:color w:val="000000"/>
                </w:rPr>
                <w:fldChar w:fldCharType="begin"/>
              </w:r>
              <w:r w:rsidRPr="00BB2D5A">
                <w:rPr>
                  <w:rFonts w:ascii="宋体" w:hAnsi="宋体"/>
                  <w:color w:val="000000"/>
                </w:rPr>
                <w:instrText xml:space="preserve"> MACROBUTTON  SnrToggleCheckbox √不适用 </w:instrText>
              </w:r>
              <w:r w:rsidRPr="00BB2D5A">
                <w:rPr>
                  <w:rFonts w:ascii="宋体" w:hAnsi="宋体"/>
                  <w:color w:val="000000"/>
                </w:rPr>
                <w:fldChar w:fldCharType="end"/>
              </w:r>
            </w:p>
          </w:sdtContent>
        </w:sdt>
        <w:p w:rsidR="003E4607" w:rsidRPr="00BB2D5A" w:rsidRDefault="00964E85" w:rsidP="003E4607">
          <w:pPr>
            <w:pStyle w:val="affffffffffa"/>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703562501"/>
        <w:lock w:val="sdtLocked"/>
        <w:placeholder>
          <w:docPart w:val="GBC22222222222222222222222222222"/>
        </w:placeholder>
      </w:sdtPr>
      <w:sdtEndPr>
        <w:rPr>
          <w:szCs w:val="21"/>
        </w:rPr>
      </w:sdtEndPr>
      <w:sdtContent>
        <w:p w:rsidR="00D93AE4" w:rsidRPr="00BB2D5A" w:rsidRDefault="00E30060" w:rsidP="00465426">
          <w:pPr>
            <w:pStyle w:val="afffffffffd"/>
            <w:numPr>
              <w:ilvl w:val="0"/>
              <w:numId w:val="125"/>
            </w:numPr>
            <w:rPr>
              <w:rFonts w:asciiTheme="minorHAnsi" w:eastAsiaTheme="minorEastAsia" w:hAnsiTheme="minorHAnsi" w:cs="Arial"/>
              <w:color w:val="000000"/>
            </w:rPr>
          </w:pPr>
          <w:r w:rsidRPr="00BB2D5A">
            <w:rPr>
              <w:rFonts w:asciiTheme="minorHAnsi" w:eastAsiaTheme="minorEastAsia" w:hAnsiTheme="minorHAnsi" w:cs="Arial" w:hint="eastAsia"/>
              <w:color w:val="000000"/>
            </w:rPr>
            <w:t>其他原因的合并范围变动</w:t>
          </w:r>
        </w:p>
        <w:p w:rsidR="00D93AE4" w:rsidRPr="00BB2D5A" w:rsidRDefault="00E30060">
          <w:pPr>
            <w:pStyle w:val="affffffffffffff7"/>
          </w:pPr>
          <w:r w:rsidRPr="00BB2D5A">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728198601"/>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ascii="宋体" w:hAnsi="宋体" w:cs="Arial"/>
              <w:b w:val="0"/>
              <w:bCs w:val="0"/>
              <w:color w:val="000000"/>
              <w:kern w:val="0"/>
              <w:szCs w:val="21"/>
            </w:rPr>
            <w:alias w:val="其他原因的合并范围变动"/>
            <w:tag w:val="_GBC_3146fc6fdcf14cec8af7bcae81e1ef18"/>
            <w:id w:val="64614889"/>
            <w:lock w:val="sdtLocked"/>
            <w:placeholder>
              <w:docPart w:val="GBC22222222222222222222222222222"/>
            </w:placeholder>
          </w:sdtPr>
          <w:sdtEndPr>
            <w:rPr>
              <w:rFonts w:asciiTheme="minorHAnsi" w:eastAsiaTheme="minorEastAsia" w:hAnsiTheme="minorHAnsi"/>
            </w:rPr>
          </w:sdtEndPr>
          <w:sdtContent>
            <w:p w:rsidR="003E4607" w:rsidRPr="00BB2D5A" w:rsidRDefault="00465426" w:rsidP="003E4607">
              <w:pPr>
                <w:pStyle w:val="afffffffffd"/>
                <w:widowControl/>
                <w:tabs>
                  <w:tab w:val="left" w:pos="567"/>
                  <w:tab w:val="left" w:pos="742"/>
                  <w:tab w:val="left" w:pos="993"/>
                </w:tabs>
                <w:spacing w:beforeLines="50" w:before="120" w:afterLines="50" w:after="120" w:line="360" w:lineRule="exact"/>
                <w:ind w:left="420"/>
                <w:rPr>
                  <w:rFonts w:ascii="宋体" w:hAnsi="宋体"/>
                  <w:b w:val="0"/>
                  <w:sz w:val="22"/>
                  <w:szCs w:val="22"/>
                </w:rPr>
              </w:pPr>
              <w:r w:rsidRPr="00BB2D5A">
                <w:rPr>
                  <w:rFonts w:cs="Arial" w:hint="eastAsia"/>
                  <w:b w:val="0"/>
                  <w:color w:val="000000"/>
                </w:rPr>
                <w:t>（</w:t>
              </w:r>
              <w:r w:rsidRPr="00BB2D5A">
                <w:rPr>
                  <w:rFonts w:cs="Arial" w:hint="eastAsia"/>
                  <w:b w:val="0"/>
                  <w:color w:val="000000"/>
                </w:rPr>
                <w:t>1</w:t>
              </w:r>
              <w:r w:rsidRPr="00BB2D5A">
                <w:rPr>
                  <w:rFonts w:cs="Arial" w:hint="eastAsia"/>
                  <w:b w:val="0"/>
                  <w:color w:val="000000"/>
                </w:rPr>
                <w:t>）</w:t>
              </w:r>
              <w:r w:rsidRPr="00BB2D5A">
                <w:rPr>
                  <w:rFonts w:ascii="宋体" w:hAnsi="宋体" w:hint="eastAsia"/>
                  <w:b w:val="0"/>
                  <w:sz w:val="22"/>
                  <w:szCs w:val="22"/>
                </w:rPr>
                <w:t>新设子公司</w:t>
              </w:r>
            </w:p>
            <w:tbl>
              <w:tblPr>
                <w:tblStyle w:val="g11"/>
                <w:tblW w:w="0" w:type="auto"/>
                <w:tblLook w:val="04A0" w:firstRow="1" w:lastRow="0" w:firstColumn="1" w:lastColumn="0" w:noHBand="0" w:noVBand="1"/>
              </w:tblPr>
              <w:tblGrid>
                <w:gridCol w:w="3510"/>
                <w:gridCol w:w="2694"/>
                <w:gridCol w:w="2845"/>
              </w:tblGrid>
              <w:tr w:rsidR="003E4607" w:rsidRPr="00BB2D5A" w:rsidTr="00323488">
                <w:tc>
                  <w:tcPr>
                    <w:tcW w:w="3510" w:type="dxa"/>
                  </w:tcPr>
                  <w:p w:rsidR="003E4607" w:rsidRPr="00BB2D5A" w:rsidRDefault="00465426" w:rsidP="003E4607">
                    <w:r w:rsidRPr="00BB2D5A">
                      <w:t>公司名称</w:t>
                    </w:r>
                  </w:p>
                </w:tc>
                <w:tc>
                  <w:tcPr>
                    <w:tcW w:w="2694" w:type="dxa"/>
                    <w:vAlign w:val="center"/>
                  </w:tcPr>
                  <w:p w:rsidR="003E4607" w:rsidRPr="00BB2D5A" w:rsidRDefault="00465426" w:rsidP="003E4607">
                    <w:pPr>
                      <w:jc w:val="center"/>
                    </w:pPr>
                    <w:r w:rsidRPr="00BB2D5A">
                      <w:t>新纳入合并范围的原因</w:t>
                    </w:r>
                  </w:p>
                </w:tc>
                <w:tc>
                  <w:tcPr>
                    <w:tcW w:w="2845" w:type="dxa"/>
                    <w:vAlign w:val="center"/>
                  </w:tcPr>
                  <w:p w:rsidR="003E4607" w:rsidRPr="00BB2D5A" w:rsidRDefault="00465426" w:rsidP="003E4607">
                    <w:pPr>
                      <w:jc w:val="center"/>
                    </w:pPr>
                    <w:r w:rsidRPr="00BB2D5A">
                      <w:t>持股比例（%）</w:t>
                    </w:r>
                  </w:p>
                </w:tc>
              </w:tr>
              <w:tr w:rsidR="003E4607" w:rsidRPr="00BB2D5A" w:rsidTr="00323488">
                <w:tc>
                  <w:tcPr>
                    <w:tcW w:w="3510" w:type="dxa"/>
                  </w:tcPr>
                  <w:p w:rsidR="003E4607" w:rsidRPr="00BB2D5A" w:rsidRDefault="00465426" w:rsidP="003E4607">
                    <w:r w:rsidRPr="00BB2D5A">
                      <w:t>兖矿智慧生态有限责任公司</w:t>
                    </w:r>
                  </w:p>
                </w:tc>
                <w:tc>
                  <w:tcPr>
                    <w:tcW w:w="2694" w:type="dxa"/>
                  </w:tcPr>
                  <w:p w:rsidR="003E4607" w:rsidRPr="00BB2D5A" w:rsidRDefault="00465426" w:rsidP="003E4607">
                    <w:pPr>
                      <w:jc w:val="center"/>
                    </w:pPr>
                    <w:r w:rsidRPr="00BB2D5A">
                      <w:t>新设</w:t>
                    </w:r>
                  </w:p>
                </w:tc>
                <w:tc>
                  <w:tcPr>
                    <w:tcW w:w="2845" w:type="dxa"/>
                  </w:tcPr>
                  <w:p w:rsidR="003E4607" w:rsidRPr="00BB2D5A" w:rsidRDefault="00465426" w:rsidP="003E4607">
                    <w:pPr>
                      <w:jc w:val="center"/>
                    </w:pPr>
                    <w:r w:rsidRPr="00BB2D5A">
                      <w:t>100</w:t>
                    </w:r>
                  </w:p>
                </w:tc>
              </w:tr>
              <w:tr w:rsidR="003E4607" w:rsidRPr="00BB2D5A" w:rsidTr="00323488">
                <w:tc>
                  <w:tcPr>
                    <w:tcW w:w="3510" w:type="dxa"/>
                  </w:tcPr>
                  <w:p w:rsidR="003E4607" w:rsidRPr="00BB2D5A" w:rsidRDefault="00465426" w:rsidP="003E4607">
                    <w:r w:rsidRPr="00BB2D5A">
                      <w:t>海南智慧仓储物流有限公司</w:t>
                    </w:r>
                  </w:p>
                </w:tc>
                <w:tc>
                  <w:tcPr>
                    <w:tcW w:w="2694" w:type="dxa"/>
                  </w:tcPr>
                  <w:p w:rsidR="003E4607" w:rsidRPr="00BB2D5A" w:rsidRDefault="00465426" w:rsidP="003E4607">
                    <w:pPr>
                      <w:jc w:val="center"/>
                    </w:pPr>
                    <w:r w:rsidRPr="00BB2D5A">
                      <w:t>新设</w:t>
                    </w:r>
                  </w:p>
                </w:tc>
                <w:tc>
                  <w:tcPr>
                    <w:tcW w:w="2845" w:type="dxa"/>
                  </w:tcPr>
                  <w:p w:rsidR="003E4607" w:rsidRPr="00BB2D5A" w:rsidRDefault="00465426" w:rsidP="003E4607">
                    <w:pPr>
                      <w:jc w:val="center"/>
                    </w:pPr>
                    <w:r w:rsidRPr="00BB2D5A">
                      <w:t>51</w:t>
                    </w:r>
                  </w:p>
                </w:tc>
              </w:tr>
              <w:tr w:rsidR="003E4607" w:rsidRPr="00BB2D5A" w:rsidTr="00323488">
                <w:tc>
                  <w:tcPr>
                    <w:tcW w:w="3510" w:type="dxa"/>
                  </w:tcPr>
                  <w:p w:rsidR="003E4607" w:rsidRPr="00BB2D5A" w:rsidRDefault="00465426" w:rsidP="003E4607">
                    <w:r w:rsidRPr="00BB2D5A">
                      <w:t>海南智慧中心建设发展有限公司</w:t>
                    </w:r>
                  </w:p>
                </w:tc>
                <w:tc>
                  <w:tcPr>
                    <w:tcW w:w="2694" w:type="dxa"/>
                  </w:tcPr>
                  <w:p w:rsidR="003E4607" w:rsidRPr="00BB2D5A" w:rsidRDefault="00465426" w:rsidP="003E4607">
                    <w:pPr>
                      <w:jc w:val="center"/>
                    </w:pPr>
                    <w:r w:rsidRPr="00BB2D5A">
                      <w:t>新设</w:t>
                    </w:r>
                  </w:p>
                </w:tc>
                <w:tc>
                  <w:tcPr>
                    <w:tcW w:w="2845" w:type="dxa"/>
                  </w:tcPr>
                  <w:p w:rsidR="003E4607" w:rsidRPr="00BB2D5A" w:rsidRDefault="00465426" w:rsidP="003E4607">
                    <w:pPr>
                      <w:jc w:val="center"/>
                    </w:pPr>
                    <w:r w:rsidRPr="00BB2D5A">
                      <w:t>51</w:t>
                    </w:r>
                  </w:p>
                </w:tc>
              </w:tr>
              <w:tr w:rsidR="003E4607" w:rsidRPr="00BB2D5A" w:rsidTr="00323488">
                <w:tc>
                  <w:tcPr>
                    <w:tcW w:w="3510" w:type="dxa"/>
                  </w:tcPr>
                  <w:p w:rsidR="003E4607" w:rsidRPr="00BB2D5A" w:rsidRDefault="00465426" w:rsidP="003E4607">
                    <w:r w:rsidRPr="00BB2D5A">
                      <w:t>兖矿东平陆港有限公司</w:t>
                    </w:r>
                  </w:p>
                </w:tc>
                <w:tc>
                  <w:tcPr>
                    <w:tcW w:w="2694" w:type="dxa"/>
                  </w:tcPr>
                  <w:p w:rsidR="003E4607" w:rsidRPr="00BB2D5A" w:rsidRDefault="00465426" w:rsidP="003E4607">
                    <w:pPr>
                      <w:jc w:val="center"/>
                    </w:pPr>
                    <w:r w:rsidRPr="00BB2D5A">
                      <w:t>新设</w:t>
                    </w:r>
                  </w:p>
                </w:tc>
                <w:tc>
                  <w:tcPr>
                    <w:tcW w:w="2845" w:type="dxa"/>
                  </w:tcPr>
                  <w:p w:rsidR="003E4607" w:rsidRPr="00BB2D5A" w:rsidRDefault="00465426" w:rsidP="003E4607">
                    <w:pPr>
                      <w:jc w:val="center"/>
                    </w:pPr>
                    <w:r w:rsidRPr="00BB2D5A">
                      <w:t>71</w:t>
                    </w:r>
                  </w:p>
                </w:tc>
              </w:tr>
              <w:tr w:rsidR="003E4607" w:rsidRPr="00BB2D5A" w:rsidTr="00323488">
                <w:tc>
                  <w:tcPr>
                    <w:tcW w:w="3510" w:type="dxa"/>
                  </w:tcPr>
                  <w:p w:rsidR="003E4607" w:rsidRPr="00BB2D5A" w:rsidRDefault="00465426" w:rsidP="003E4607">
                    <w:r w:rsidRPr="00BB2D5A">
                      <w:t>中垠（济宁）融资租赁有限公司</w:t>
                    </w:r>
                  </w:p>
                </w:tc>
                <w:tc>
                  <w:tcPr>
                    <w:tcW w:w="2694" w:type="dxa"/>
                  </w:tcPr>
                  <w:p w:rsidR="003E4607" w:rsidRPr="00BB2D5A" w:rsidRDefault="00465426" w:rsidP="003E4607">
                    <w:pPr>
                      <w:jc w:val="center"/>
                    </w:pPr>
                    <w:r w:rsidRPr="00BB2D5A">
                      <w:t>新设</w:t>
                    </w:r>
                  </w:p>
                </w:tc>
                <w:tc>
                  <w:tcPr>
                    <w:tcW w:w="2845" w:type="dxa"/>
                  </w:tcPr>
                  <w:p w:rsidR="003E4607" w:rsidRPr="00BB2D5A" w:rsidRDefault="00465426" w:rsidP="003E4607">
                    <w:pPr>
                      <w:jc w:val="center"/>
                    </w:pPr>
                    <w:r w:rsidRPr="00BB2D5A">
                      <w:t>100</w:t>
                    </w:r>
                  </w:p>
                </w:tc>
              </w:tr>
              <w:tr w:rsidR="003E4607" w:rsidRPr="00BB2D5A" w:rsidTr="00323488">
                <w:tc>
                  <w:tcPr>
                    <w:tcW w:w="3510" w:type="dxa"/>
                  </w:tcPr>
                  <w:p w:rsidR="003E4607" w:rsidRPr="00BB2D5A" w:rsidRDefault="00465426" w:rsidP="003E4607">
                    <w:r w:rsidRPr="00BB2D5A">
                      <w:t>中垠（菏泽）融资租赁有限公司</w:t>
                    </w:r>
                  </w:p>
                </w:tc>
                <w:tc>
                  <w:tcPr>
                    <w:tcW w:w="2694" w:type="dxa"/>
                  </w:tcPr>
                  <w:p w:rsidR="003E4607" w:rsidRPr="00BB2D5A" w:rsidRDefault="00465426" w:rsidP="003E4607">
                    <w:pPr>
                      <w:jc w:val="center"/>
                    </w:pPr>
                    <w:r w:rsidRPr="00BB2D5A">
                      <w:t>新设</w:t>
                    </w:r>
                  </w:p>
                </w:tc>
                <w:tc>
                  <w:tcPr>
                    <w:tcW w:w="2845" w:type="dxa"/>
                  </w:tcPr>
                  <w:p w:rsidR="003E4607" w:rsidRPr="00BB2D5A" w:rsidRDefault="00465426" w:rsidP="003E4607">
                    <w:pPr>
                      <w:jc w:val="center"/>
                    </w:pPr>
                    <w:r w:rsidRPr="00BB2D5A">
                      <w:t>100</w:t>
                    </w:r>
                  </w:p>
                </w:tc>
              </w:tr>
            </w:tbl>
            <w:p w:rsidR="003E4607" w:rsidRPr="00BB2D5A" w:rsidRDefault="003E4607"/>
            <w:p w:rsidR="003E4607" w:rsidRPr="00BB2D5A" w:rsidRDefault="00465426" w:rsidP="003E4607">
              <w:pPr>
                <w:ind w:firstLineChars="200" w:firstLine="420"/>
                <w:rPr>
                  <w:rFonts w:ascii="Calibri" w:hAnsi="Calibri" w:cs="Arial"/>
                  <w:bCs/>
                  <w:color w:val="000000"/>
                  <w:kern w:val="2"/>
                  <w:szCs w:val="32"/>
                </w:rPr>
              </w:pPr>
              <w:r w:rsidRPr="00BB2D5A">
                <w:rPr>
                  <w:rFonts w:ascii="Calibri" w:hAnsi="Calibri" w:cs="Arial" w:hint="eastAsia"/>
                  <w:bCs/>
                  <w:color w:val="000000"/>
                  <w:kern w:val="2"/>
                  <w:szCs w:val="32"/>
                </w:rPr>
                <w:t>（</w:t>
              </w:r>
              <w:r w:rsidRPr="00BB2D5A">
                <w:rPr>
                  <w:rFonts w:ascii="Calibri" w:hAnsi="Calibri" w:cs="Arial" w:hint="eastAsia"/>
                  <w:bCs/>
                  <w:color w:val="000000"/>
                  <w:kern w:val="2"/>
                  <w:szCs w:val="32"/>
                </w:rPr>
                <w:t>2</w:t>
              </w:r>
              <w:r w:rsidRPr="00BB2D5A">
                <w:rPr>
                  <w:rFonts w:ascii="Calibri" w:hAnsi="Calibri" w:cs="Arial" w:hint="eastAsia"/>
                  <w:bCs/>
                  <w:color w:val="000000"/>
                  <w:kern w:val="2"/>
                  <w:szCs w:val="32"/>
                </w:rPr>
                <w:t>）新设子公司</w:t>
              </w:r>
            </w:p>
            <w:tbl>
              <w:tblPr>
                <w:tblStyle w:val="g11"/>
                <w:tblW w:w="0" w:type="auto"/>
                <w:tblLook w:val="04A0" w:firstRow="1" w:lastRow="0" w:firstColumn="1" w:lastColumn="0" w:noHBand="0" w:noVBand="1"/>
              </w:tblPr>
              <w:tblGrid>
                <w:gridCol w:w="3510"/>
                <w:gridCol w:w="2694"/>
                <w:gridCol w:w="2845"/>
              </w:tblGrid>
              <w:tr w:rsidR="003E4607" w:rsidRPr="00BB2D5A" w:rsidTr="00323488">
                <w:tc>
                  <w:tcPr>
                    <w:tcW w:w="3510" w:type="dxa"/>
                  </w:tcPr>
                  <w:p w:rsidR="003E4607" w:rsidRPr="00BB2D5A" w:rsidRDefault="00465426" w:rsidP="003E4607">
                    <w:pPr>
                      <w:rPr>
                        <w:rFonts w:asciiTheme="minorHAnsi" w:eastAsiaTheme="minorEastAsia" w:hAnsiTheme="minorHAnsi" w:cs="Arial"/>
                      </w:rPr>
                    </w:pPr>
                    <w:r w:rsidRPr="00BB2D5A">
                      <w:t>公司名称</w:t>
                    </w:r>
                  </w:p>
                </w:tc>
                <w:tc>
                  <w:tcPr>
                    <w:tcW w:w="2694" w:type="dxa"/>
                  </w:tcPr>
                  <w:p w:rsidR="003E4607" w:rsidRPr="00BB2D5A" w:rsidRDefault="00465426" w:rsidP="003E4607">
                    <w:pPr>
                      <w:jc w:val="right"/>
                      <w:rPr>
                        <w:rFonts w:asciiTheme="minorHAnsi" w:eastAsiaTheme="minorEastAsia" w:hAnsiTheme="minorHAnsi" w:cs="Arial"/>
                      </w:rPr>
                    </w:pPr>
                    <w:r w:rsidRPr="00BB2D5A">
                      <w:t>原持股比例（%）</w:t>
                    </w:r>
                  </w:p>
                </w:tc>
                <w:tc>
                  <w:tcPr>
                    <w:tcW w:w="2845" w:type="dxa"/>
                  </w:tcPr>
                  <w:p w:rsidR="003E4607" w:rsidRPr="00BB2D5A" w:rsidRDefault="00465426" w:rsidP="003E4607">
                    <w:pPr>
                      <w:jc w:val="center"/>
                      <w:rPr>
                        <w:rFonts w:asciiTheme="minorHAnsi" w:eastAsiaTheme="minorEastAsia" w:hAnsiTheme="minorHAnsi" w:cs="Arial"/>
                      </w:rPr>
                    </w:pPr>
                    <w:r w:rsidRPr="00BB2D5A">
                      <w:t>减少的原因</w:t>
                    </w:r>
                  </w:p>
                </w:tc>
              </w:tr>
              <w:tr w:rsidR="003E4607" w:rsidRPr="00BB2D5A" w:rsidTr="00323488">
                <w:tc>
                  <w:tcPr>
                    <w:tcW w:w="3510" w:type="dxa"/>
                  </w:tcPr>
                  <w:p w:rsidR="003E4607" w:rsidRPr="00BB2D5A" w:rsidRDefault="00465426" w:rsidP="003E4607">
                    <w:pPr>
                      <w:rPr>
                        <w:rFonts w:asciiTheme="minorHAnsi" w:eastAsiaTheme="minorEastAsia" w:hAnsiTheme="minorHAnsi" w:cs="Arial"/>
                      </w:rPr>
                    </w:pPr>
                    <w:r w:rsidRPr="00BB2D5A">
                      <w:t>新垠联有限公司（SinUnionPteLtd）</w:t>
                    </w:r>
                  </w:p>
                </w:tc>
                <w:tc>
                  <w:tcPr>
                    <w:tcW w:w="2694" w:type="dxa"/>
                  </w:tcPr>
                  <w:p w:rsidR="003E4607" w:rsidRPr="00BB2D5A" w:rsidRDefault="00465426" w:rsidP="003E4607">
                    <w:pPr>
                      <w:jc w:val="center"/>
                      <w:rPr>
                        <w:rFonts w:asciiTheme="minorHAnsi" w:eastAsiaTheme="minorEastAsia" w:hAnsiTheme="minorHAnsi" w:cs="Arial"/>
                      </w:rPr>
                    </w:pPr>
                    <w:r w:rsidRPr="00BB2D5A">
                      <w:t>51</w:t>
                    </w:r>
                  </w:p>
                </w:tc>
                <w:tc>
                  <w:tcPr>
                    <w:tcW w:w="2845" w:type="dxa"/>
                  </w:tcPr>
                  <w:p w:rsidR="003E4607" w:rsidRPr="00BB2D5A" w:rsidRDefault="00465426" w:rsidP="003E4607">
                    <w:pPr>
                      <w:jc w:val="center"/>
                      <w:rPr>
                        <w:rFonts w:asciiTheme="minorHAnsi" w:eastAsiaTheme="minorEastAsia" w:hAnsiTheme="minorHAnsi" w:cs="Arial"/>
                      </w:rPr>
                    </w:pPr>
                    <w:r w:rsidRPr="00BB2D5A">
                      <w:t>决议解散</w:t>
                    </w:r>
                  </w:p>
                </w:tc>
              </w:tr>
              <w:tr w:rsidR="003E4607" w:rsidRPr="00BB2D5A" w:rsidTr="00323488">
                <w:tc>
                  <w:tcPr>
                    <w:tcW w:w="3510" w:type="dxa"/>
                  </w:tcPr>
                  <w:p w:rsidR="003E4607" w:rsidRPr="00BB2D5A" w:rsidRDefault="00465426" w:rsidP="003E4607">
                    <w:pPr>
                      <w:rPr>
                        <w:rFonts w:asciiTheme="minorHAnsi" w:eastAsiaTheme="minorEastAsia" w:hAnsiTheme="minorHAnsi" w:cs="Arial"/>
                      </w:rPr>
                    </w:pPr>
                    <w:r w:rsidRPr="00BB2D5A">
                      <w:t>内蒙古达信工业气体有限公司</w:t>
                    </w:r>
                  </w:p>
                </w:tc>
                <w:tc>
                  <w:tcPr>
                    <w:tcW w:w="2694" w:type="dxa"/>
                  </w:tcPr>
                  <w:p w:rsidR="003E4607" w:rsidRPr="00BB2D5A" w:rsidRDefault="00465426" w:rsidP="003E4607">
                    <w:pPr>
                      <w:jc w:val="center"/>
                      <w:rPr>
                        <w:rFonts w:asciiTheme="minorHAnsi" w:eastAsiaTheme="minorEastAsia" w:hAnsiTheme="minorHAnsi" w:cs="Arial"/>
                      </w:rPr>
                    </w:pPr>
                    <w:r w:rsidRPr="00BB2D5A">
                      <w:t>100</w:t>
                    </w:r>
                  </w:p>
                </w:tc>
                <w:tc>
                  <w:tcPr>
                    <w:tcW w:w="2845" w:type="dxa"/>
                  </w:tcPr>
                  <w:p w:rsidR="003E4607" w:rsidRPr="00BB2D5A" w:rsidRDefault="00465426" w:rsidP="003E4607">
                    <w:pPr>
                      <w:jc w:val="center"/>
                      <w:rPr>
                        <w:rFonts w:asciiTheme="minorHAnsi" w:eastAsiaTheme="minorEastAsia" w:hAnsiTheme="minorHAnsi" w:cs="Arial"/>
                      </w:rPr>
                    </w:pPr>
                    <w:r w:rsidRPr="00BB2D5A">
                      <w:t>吸收合并</w:t>
                    </w:r>
                  </w:p>
                </w:tc>
              </w:tr>
              <w:tr w:rsidR="003E4607" w:rsidRPr="00BB2D5A" w:rsidTr="00323488">
                <w:tc>
                  <w:tcPr>
                    <w:tcW w:w="3510" w:type="dxa"/>
                  </w:tcPr>
                  <w:p w:rsidR="003E4607" w:rsidRPr="00BB2D5A" w:rsidRDefault="00465426" w:rsidP="003E4607">
                    <w:pPr>
                      <w:rPr>
                        <w:rFonts w:asciiTheme="minorHAnsi" w:eastAsiaTheme="minorEastAsia" w:hAnsiTheme="minorHAnsi" w:cs="Arial"/>
                      </w:rPr>
                    </w:pPr>
                    <w:r w:rsidRPr="00BB2D5A">
                      <w:t>山西天浩化工股份有限公司</w:t>
                    </w:r>
                  </w:p>
                </w:tc>
                <w:tc>
                  <w:tcPr>
                    <w:tcW w:w="2694" w:type="dxa"/>
                  </w:tcPr>
                  <w:p w:rsidR="003E4607" w:rsidRPr="00BB2D5A" w:rsidRDefault="00465426" w:rsidP="003E4607">
                    <w:pPr>
                      <w:jc w:val="center"/>
                      <w:rPr>
                        <w:rFonts w:asciiTheme="minorHAnsi" w:eastAsiaTheme="minorEastAsia" w:hAnsiTheme="minorHAnsi" w:cs="Arial"/>
                      </w:rPr>
                    </w:pPr>
                    <w:r w:rsidRPr="00BB2D5A">
                      <w:t>100</w:t>
                    </w:r>
                  </w:p>
                </w:tc>
                <w:tc>
                  <w:tcPr>
                    <w:tcW w:w="2845" w:type="dxa"/>
                  </w:tcPr>
                  <w:p w:rsidR="003E4607" w:rsidRPr="00BB2D5A" w:rsidRDefault="00465426" w:rsidP="003E4607">
                    <w:pPr>
                      <w:jc w:val="center"/>
                      <w:rPr>
                        <w:rFonts w:asciiTheme="minorHAnsi" w:eastAsiaTheme="minorEastAsia" w:hAnsiTheme="minorHAnsi" w:cs="Arial"/>
                      </w:rPr>
                    </w:pPr>
                    <w:r w:rsidRPr="00BB2D5A">
                      <w:t>申请破产，法院接管</w:t>
                    </w:r>
                  </w:p>
                </w:tc>
              </w:tr>
              <w:tr w:rsidR="003E4607" w:rsidRPr="00BB2D5A" w:rsidTr="00323488">
                <w:tc>
                  <w:tcPr>
                    <w:tcW w:w="3510" w:type="dxa"/>
                  </w:tcPr>
                  <w:p w:rsidR="003E4607" w:rsidRPr="00BB2D5A" w:rsidRDefault="00465426" w:rsidP="003E4607">
                    <w:pPr>
                      <w:rPr>
                        <w:rFonts w:asciiTheme="minorHAnsi" w:eastAsiaTheme="minorEastAsia" w:hAnsiTheme="minorHAnsi" w:cs="Arial"/>
                      </w:rPr>
                    </w:pPr>
                    <w:r w:rsidRPr="00BB2D5A">
                      <w:t>兖矿集团邹城金明机电有限公司</w:t>
                    </w:r>
                  </w:p>
                </w:tc>
                <w:tc>
                  <w:tcPr>
                    <w:tcW w:w="2694" w:type="dxa"/>
                  </w:tcPr>
                  <w:p w:rsidR="003E4607" w:rsidRPr="00BB2D5A" w:rsidRDefault="00465426" w:rsidP="003E4607">
                    <w:pPr>
                      <w:jc w:val="center"/>
                      <w:rPr>
                        <w:rFonts w:asciiTheme="minorHAnsi" w:eastAsiaTheme="minorEastAsia" w:hAnsiTheme="minorHAnsi" w:cs="Arial"/>
                      </w:rPr>
                    </w:pPr>
                    <w:r w:rsidRPr="00BB2D5A">
                      <w:t>100</w:t>
                    </w:r>
                  </w:p>
                </w:tc>
                <w:tc>
                  <w:tcPr>
                    <w:tcW w:w="2845" w:type="dxa"/>
                  </w:tcPr>
                  <w:p w:rsidR="003E4607" w:rsidRPr="00BB2D5A" w:rsidRDefault="00465426" w:rsidP="003E4607">
                    <w:pPr>
                      <w:jc w:val="center"/>
                      <w:rPr>
                        <w:rFonts w:asciiTheme="minorHAnsi" w:eastAsiaTheme="minorEastAsia" w:hAnsiTheme="minorHAnsi" w:cs="Arial"/>
                      </w:rPr>
                    </w:pPr>
                    <w:r w:rsidRPr="00BB2D5A">
                      <w:t>申请破产，法院接管</w:t>
                    </w:r>
                  </w:p>
                </w:tc>
              </w:tr>
            </w:tbl>
            <w:p w:rsidR="00D93AE4" w:rsidRPr="00BB2D5A" w:rsidRDefault="00964E85" w:rsidP="003E4607">
              <w:pPr>
                <w:rPr>
                  <w:rFonts w:asciiTheme="minorHAnsi" w:eastAsiaTheme="minorEastAsia" w:hAnsiTheme="minorHAnsi" w:cs="Arial"/>
                  <w:color w:val="000000"/>
                </w:rPr>
              </w:pPr>
            </w:p>
          </w:sdtContent>
        </w:sdt>
      </w:sdtContent>
    </w:sdt>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357243291"/>
        <w:lock w:val="sdtLocked"/>
        <w:placeholder>
          <w:docPart w:val="GBC22222222222222222222222222222"/>
        </w:placeholder>
      </w:sdtPr>
      <w:sdtEndPr>
        <w:rPr>
          <w:szCs w:val="21"/>
        </w:rPr>
      </w:sdtEndPr>
      <w:sdtContent>
        <w:p w:rsidR="00D93AE4" w:rsidRPr="00BB2D5A" w:rsidRDefault="00E30060" w:rsidP="00465426">
          <w:pPr>
            <w:pStyle w:val="afffffffffd"/>
            <w:numPr>
              <w:ilvl w:val="0"/>
              <w:numId w:val="125"/>
            </w:numPr>
            <w:rPr>
              <w:rFonts w:ascii="宋体" w:hAnsi="宋体" w:cs="Arial"/>
              <w:color w:val="000000"/>
            </w:rPr>
          </w:pPr>
          <w:r w:rsidRPr="00BB2D5A">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75126007"/>
            <w:lock w:val="sdtContentLocked"/>
            <w:placeholder>
              <w:docPart w:val="GBC22222222222222222222222222222"/>
            </w:placeholder>
          </w:sdtPr>
          <w:sdtEndPr/>
          <w:sdtContent>
            <w:p w:rsidR="00D93AE4" w:rsidRPr="00BB2D5A" w:rsidRDefault="00465426" w:rsidP="003E4607">
              <w:pPr>
                <w:rPr>
                  <w:rFonts w:asciiTheme="minorHAnsi" w:eastAsiaTheme="minorEastAsia" w:hAnsiTheme="minorHAnsi" w:cs="Arial"/>
                  <w:color w:val="000000"/>
                </w:rPr>
              </w:pPr>
              <w:r w:rsidRPr="00BB2D5A">
                <w:rPr>
                  <w:rFonts w:cs="Arial"/>
                  <w:color w:val="000000"/>
                </w:rPr>
                <w:fldChar w:fldCharType="begin"/>
              </w:r>
              <w:r w:rsidRPr="00BB2D5A">
                <w:rPr>
                  <w:rFonts w:cs="Arial"/>
                  <w:color w:val="000000"/>
                </w:rPr>
                <w:instrText xml:space="preserve">MACROBUTTON  SnrToggleCheckbox □适用 </w:instrText>
              </w:r>
              <w:r w:rsidRPr="00BB2D5A">
                <w:rPr>
                  <w:rFonts w:cs="Arial"/>
                  <w:color w:val="000000"/>
                </w:rPr>
                <w:fldChar w:fldCharType="end"/>
              </w:r>
              <w:r w:rsidRPr="00BB2D5A">
                <w:rPr>
                  <w:rFonts w:cs="Arial"/>
                  <w:color w:val="000000"/>
                </w:rPr>
                <w:fldChar w:fldCharType="begin"/>
              </w:r>
              <w:r w:rsidRPr="00BB2D5A">
                <w:rPr>
                  <w:rFonts w:cs="Arial"/>
                  <w:color w:val="000000"/>
                </w:rPr>
                <w:instrText xml:space="preserve"> MACROBUTTON  SnrToggleCheckbox √不适用 </w:instrText>
              </w:r>
              <w:r w:rsidRPr="00BB2D5A">
                <w:rPr>
                  <w:rFonts w:cs="Arial"/>
                  <w:color w:val="000000"/>
                </w:rPr>
                <w:fldChar w:fldCharType="end"/>
              </w:r>
            </w:p>
          </w:sdtContent>
        </w:sdt>
      </w:sdtContent>
    </w:sdt>
    <w:p w:rsidR="00D93AE4" w:rsidRPr="00BB2D5A" w:rsidRDefault="00D93AE4">
      <w:pPr>
        <w:rPr>
          <w:rFonts w:cs="Arial"/>
          <w:color w:val="000000"/>
        </w:rPr>
      </w:pPr>
    </w:p>
    <w:p w:rsidR="00D93AE4" w:rsidRPr="00BB2D5A" w:rsidRDefault="00D93AE4">
      <w:pPr>
        <w:rPr>
          <w:rFonts w:cs="Arial"/>
          <w:color w:val="000000"/>
        </w:rPr>
        <w:sectPr w:rsidR="00D93AE4" w:rsidRPr="00BB2D5A" w:rsidSect="003E4607">
          <w:pgSz w:w="11906" w:h="16838"/>
          <w:pgMar w:top="1525" w:right="1276" w:bottom="1440" w:left="1797" w:header="856" w:footer="992" w:gutter="0"/>
          <w:cols w:space="425"/>
          <w:docGrid w:linePitch="312"/>
        </w:sectPr>
      </w:pPr>
    </w:p>
    <w:p w:rsidR="00D93AE4" w:rsidRPr="00BB2D5A" w:rsidRDefault="00E30060" w:rsidP="00465426">
      <w:pPr>
        <w:pStyle w:val="2CharCharChar0"/>
        <w:numPr>
          <w:ilvl w:val="0"/>
          <w:numId w:val="57"/>
        </w:numPr>
        <w:rPr>
          <w:rFonts w:ascii="宋体" w:hAnsi="宋体"/>
        </w:rPr>
      </w:pPr>
      <w:r w:rsidRPr="00BB2D5A">
        <w:rPr>
          <w:rFonts w:ascii="宋体" w:hAnsi="宋体" w:hint="eastAsia"/>
        </w:rPr>
        <w:t>在</w:t>
      </w:r>
      <w:r w:rsidRPr="00BB2D5A">
        <w:rPr>
          <w:rFonts w:hint="eastAsia"/>
        </w:rPr>
        <w:t>其他</w:t>
      </w:r>
      <w:r w:rsidRPr="00BB2D5A">
        <w:rPr>
          <w:rFonts w:ascii="宋体" w:hAnsi="宋体" w:hint="eastAsia"/>
        </w:rPr>
        <w:t>主体中的权益</w:t>
      </w:r>
    </w:p>
    <w:p w:rsidR="00D93AE4" w:rsidRPr="00BB2D5A" w:rsidRDefault="00E30060" w:rsidP="00465426">
      <w:pPr>
        <w:pStyle w:val="afffffffffd"/>
        <w:numPr>
          <w:ilvl w:val="2"/>
          <w:numId w:val="126"/>
        </w:numPr>
      </w:pPr>
      <w:r w:rsidRPr="00BB2D5A">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422919158"/>
        <w:lock w:val="sdtLocked"/>
        <w:placeholder>
          <w:docPart w:val="GBC22222222222222222222222222222"/>
        </w:placeholder>
      </w:sdtPr>
      <w:sdtEndPr>
        <w:rPr>
          <w:rFonts w:cstheme="minorBidi" w:hint="default"/>
          <w:szCs w:val="21"/>
        </w:rPr>
      </w:sdtEndPr>
      <w:sdtContent>
        <w:p w:rsidR="00D93AE4" w:rsidRPr="00BB2D5A" w:rsidRDefault="00E30060" w:rsidP="00465426">
          <w:pPr>
            <w:pStyle w:val="afffffffffe"/>
            <w:numPr>
              <w:ilvl w:val="3"/>
              <w:numId w:val="127"/>
            </w:numPr>
            <w:ind w:left="424" w:hangingChars="202" w:hanging="424"/>
          </w:pPr>
          <w:r w:rsidRPr="00BB2D5A">
            <w:rPr>
              <w:rFonts w:hint="eastAsia"/>
            </w:rPr>
            <w:t>企业集团的构成</w:t>
          </w:r>
        </w:p>
        <w:sdt>
          <w:sdtPr>
            <w:alias w:val="是否适用：企业集团的构成[双击切换]"/>
            <w:tag w:val="_GBC_f4dcd24cd0a6465f817fe278addb6568"/>
            <w:id w:val="-1582908836"/>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1"/>
            <w:gridCol w:w="1270"/>
            <w:gridCol w:w="1173"/>
            <w:gridCol w:w="1556"/>
            <w:gridCol w:w="851"/>
            <w:gridCol w:w="851"/>
            <w:gridCol w:w="1287"/>
          </w:tblGrid>
          <w:tr w:rsidR="003E4607" w:rsidRPr="00BB2D5A" w:rsidTr="002B7231">
            <w:trPr>
              <w:trHeight w:val="247"/>
              <w:tblHeader/>
            </w:trPr>
            <w:sdt>
              <w:sdtPr>
                <w:tag w:val="_PLD_d102f36c2e2645ad9579603ca28588c8"/>
                <w:id w:val="-1368905166"/>
                <w:lock w:val="sdtLocked"/>
              </w:sdtPr>
              <w:sdtEndPr/>
              <w:sdtContent>
                <w:tc>
                  <w:tcPr>
                    <w:tcW w:w="1139" w:type="pct"/>
                    <w:vMerge w:val="restart"/>
                    <w:shd w:val="clear" w:color="auto" w:fill="auto"/>
                    <w:vAlign w:val="center"/>
                  </w:tcPr>
                  <w:p w:rsidR="003E4607" w:rsidRPr="00BB2D5A" w:rsidRDefault="00465426" w:rsidP="003E4607">
                    <w:pPr>
                      <w:jc w:val="center"/>
                      <w:rPr>
                        <w:rFonts w:cs="Arial"/>
                        <w:lang w:val="en-GB"/>
                      </w:rPr>
                    </w:pPr>
                    <w:r w:rsidRPr="00BB2D5A">
                      <w:rPr>
                        <w:rFonts w:cs="Arial" w:hint="eastAsia"/>
                        <w:lang w:val="en-GB"/>
                      </w:rPr>
                      <w:t>子公司</w:t>
                    </w:r>
                  </w:p>
                  <w:p w:rsidR="003E4607" w:rsidRPr="00BB2D5A" w:rsidRDefault="00465426" w:rsidP="003E4607">
                    <w:pPr>
                      <w:jc w:val="center"/>
                      <w:rPr>
                        <w:rFonts w:cs="Arial"/>
                      </w:rPr>
                    </w:pPr>
                    <w:r w:rsidRPr="00BB2D5A">
                      <w:rPr>
                        <w:rFonts w:cs="Arial" w:hint="eastAsia"/>
                        <w:lang w:val="en-GB"/>
                      </w:rPr>
                      <w:t>名称</w:t>
                    </w:r>
                  </w:p>
                </w:tc>
              </w:sdtContent>
            </w:sdt>
            <w:sdt>
              <w:sdtPr>
                <w:tag w:val="_PLD_f2f68356b5494ce8941038ba206c0e79"/>
                <w:id w:val="95838399"/>
                <w:lock w:val="sdtLocked"/>
              </w:sdtPr>
              <w:sdtEndPr/>
              <w:sdtContent>
                <w:tc>
                  <w:tcPr>
                    <w:tcW w:w="702" w:type="pct"/>
                    <w:vMerge w:val="restart"/>
                    <w:shd w:val="clear" w:color="auto" w:fill="auto"/>
                    <w:vAlign w:val="center"/>
                  </w:tcPr>
                  <w:p w:rsidR="003E4607" w:rsidRPr="00BB2D5A" w:rsidRDefault="00465426" w:rsidP="003E4607">
                    <w:pPr>
                      <w:jc w:val="center"/>
                      <w:rPr>
                        <w:rFonts w:cs="Arial"/>
                      </w:rPr>
                    </w:pPr>
                    <w:r w:rsidRPr="00BB2D5A">
                      <w:rPr>
                        <w:rFonts w:cs="Arial" w:hint="eastAsia"/>
                        <w:lang w:val="en-GB"/>
                      </w:rPr>
                      <w:t>主要经营地</w:t>
                    </w:r>
                  </w:p>
                </w:tc>
              </w:sdtContent>
            </w:sdt>
            <w:sdt>
              <w:sdtPr>
                <w:tag w:val="_PLD_e9cbfd017bcc45b9be4599d5ee950f92"/>
                <w:id w:val="-438216137"/>
                <w:lock w:val="sdtLocked"/>
              </w:sdtPr>
              <w:sdtEndPr/>
              <w:sdtContent>
                <w:tc>
                  <w:tcPr>
                    <w:tcW w:w="648" w:type="pct"/>
                    <w:vMerge w:val="restart"/>
                    <w:shd w:val="clear" w:color="auto" w:fill="auto"/>
                    <w:vAlign w:val="center"/>
                  </w:tcPr>
                  <w:p w:rsidR="003E4607" w:rsidRPr="00BB2D5A" w:rsidRDefault="00465426" w:rsidP="003E4607">
                    <w:pPr>
                      <w:jc w:val="center"/>
                      <w:rPr>
                        <w:rFonts w:cs="Arial"/>
                      </w:rPr>
                    </w:pPr>
                    <w:r w:rsidRPr="00BB2D5A">
                      <w:rPr>
                        <w:rFonts w:cs="Arial" w:hint="eastAsia"/>
                        <w:lang w:val="en-GB"/>
                      </w:rPr>
                      <w:t>注册地</w:t>
                    </w:r>
                  </w:p>
                </w:tc>
              </w:sdtContent>
            </w:sdt>
            <w:sdt>
              <w:sdtPr>
                <w:tag w:val="_PLD_da5558f3e8f24c30b756f825b0ebca03"/>
                <w:id w:val="1349452537"/>
                <w:lock w:val="sdtLocked"/>
              </w:sdtPr>
              <w:sdtEndPr/>
              <w:sdtContent>
                <w:tc>
                  <w:tcPr>
                    <w:tcW w:w="860" w:type="pct"/>
                    <w:vMerge w:val="restart"/>
                    <w:shd w:val="clear" w:color="auto" w:fill="auto"/>
                    <w:vAlign w:val="center"/>
                  </w:tcPr>
                  <w:p w:rsidR="003E4607" w:rsidRPr="00BB2D5A" w:rsidRDefault="00465426" w:rsidP="003E4607">
                    <w:pPr>
                      <w:jc w:val="center"/>
                      <w:rPr>
                        <w:rFonts w:cs="Arial"/>
                      </w:rPr>
                    </w:pPr>
                    <w:r w:rsidRPr="00BB2D5A">
                      <w:rPr>
                        <w:rFonts w:cs="Arial" w:hint="eastAsia"/>
                        <w:lang w:val="en-GB"/>
                      </w:rPr>
                      <w:t>业务性质</w:t>
                    </w:r>
                  </w:p>
                </w:tc>
              </w:sdtContent>
            </w:sdt>
            <w:sdt>
              <w:sdtPr>
                <w:tag w:val="_PLD_817e427c8eff4fd1875d12860133e99e"/>
                <w:id w:val="-1232992199"/>
                <w:lock w:val="sdtLocked"/>
              </w:sdtPr>
              <w:sdtEndPr/>
              <w:sdtContent>
                <w:tc>
                  <w:tcPr>
                    <w:tcW w:w="940" w:type="pct"/>
                    <w:gridSpan w:val="2"/>
                    <w:shd w:val="clear" w:color="auto" w:fill="auto"/>
                    <w:vAlign w:val="center"/>
                  </w:tcPr>
                  <w:p w:rsidR="003E4607" w:rsidRPr="00BB2D5A" w:rsidRDefault="00465426" w:rsidP="003E4607">
                    <w:pPr>
                      <w:jc w:val="center"/>
                      <w:rPr>
                        <w:rFonts w:cs="Arial"/>
                      </w:rPr>
                    </w:pPr>
                    <w:r w:rsidRPr="00BB2D5A">
                      <w:rPr>
                        <w:rFonts w:cs="Arial" w:hint="eastAsia"/>
                        <w:lang w:val="en-GB"/>
                      </w:rPr>
                      <w:t>持股比例</w:t>
                    </w:r>
                    <w:r w:rsidRPr="00BB2D5A">
                      <w:rPr>
                        <w:rFonts w:cs="Arial"/>
                      </w:rPr>
                      <w:t>(%)</w:t>
                    </w:r>
                  </w:p>
                </w:tc>
              </w:sdtContent>
            </w:sdt>
            <w:sdt>
              <w:sdtPr>
                <w:tag w:val="_PLD_0bb5e453efe4450ba0d853b98eb2c2b0"/>
                <w:id w:val="-1398970751"/>
                <w:lock w:val="sdtLocked"/>
              </w:sdtPr>
              <w:sdtEndPr/>
              <w:sdtContent>
                <w:tc>
                  <w:tcPr>
                    <w:tcW w:w="711" w:type="pct"/>
                    <w:vMerge w:val="restart"/>
                    <w:shd w:val="clear" w:color="auto" w:fill="auto"/>
                    <w:vAlign w:val="center"/>
                  </w:tcPr>
                  <w:p w:rsidR="003E4607" w:rsidRPr="00BB2D5A" w:rsidRDefault="00465426" w:rsidP="003E4607">
                    <w:pPr>
                      <w:jc w:val="center"/>
                      <w:rPr>
                        <w:rFonts w:cs="Arial"/>
                        <w:lang w:val="en-GB"/>
                      </w:rPr>
                    </w:pPr>
                    <w:r w:rsidRPr="00BB2D5A">
                      <w:rPr>
                        <w:rFonts w:cs="Arial" w:hint="eastAsia"/>
                        <w:lang w:val="en-GB"/>
                      </w:rPr>
                      <w:t>取得</w:t>
                    </w:r>
                  </w:p>
                  <w:p w:rsidR="003E4607" w:rsidRPr="00BB2D5A" w:rsidRDefault="00465426" w:rsidP="003E4607">
                    <w:pPr>
                      <w:jc w:val="center"/>
                      <w:rPr>
                        <w:rFonts w:cs="Arial"/>
                        <w:lang w:val="en-GB"/>
                      </w:rPr>
                    </w:pPr>
                    <w:r w:rsidRPr="00BB2D5A">
                      <w:rPr>
                        <w:rFonts w:cs="Arial" w:hint="eastAsia"/>
                        <w:lang w:val="en-GB"/>
                      </w:rPr>
                      <w:t>方式</w:t>
                    </w:r>
                  </w:p>
                </w:tc>
              </w:sdtContent>
            </w:sdt>
          </w:tr>
          <w:tr w:rsidR="003E4607" w:rsidRPr="00BB2D5A" w:rsidTr="002B7231">
            <w:trPr>
              <w:trHeight w:val="278"/>
              <w:tblHeader/>
            </w:trPr>
            <w:tc>
              <w:tcPr>
                <w:tcW w:w="1139" w:type="pct"/>
                <w:vMerge/>
                <w:shd w:val="clear" w:color="auto" w:fill="auto"/>
                <w:vAlign w:val="center"/>
              </w:tcPr>
              <w:p w:rsidR="003E4607" w:rsidRPr="00BB2D5A" w:rsidRDefault="003E4607" w:rsidP="003E4607">
                <w:pPr>
                  <w:rPr>
                    <w:rFonts w:cs="Arial"/>
                  </w:rPr>
                </w:pPr>
              </w:p>
            </w:tc>
            <w:tc>
              <w:tcPr>
                <w:tcW w:w="702" w:type="pct"/>
                <w:vMerge/>
                <w:shd w:val="clear" w:color="auto" w:fill="auto"/>
                <w:vAlign w:val="center"/>
              </w:tcPr>
              <w:p w:rsidR="003E4607" w:rsidRPr="00BB2D5A" w:rsidRDefault="003E4607" w:rsidP="003E4607">
                <w:pPr>
                  <w:rPr>
                    <w:rFonts w:cs="Arial"/>
                  </w:rPr>
                </w:pPr>
              </w:p>
            </w:tc>
            <w:tc>
              <w:tcPr>
                <w:tcW w:w="648" w:type="pct"/>
                <w:vMerge/>
                <w:shd w:val="clear" w:color="auto" w:fill="auto"/>
                <w:vAlign w:val="center"/>
              </w:tcPr>
              <w:p w:rsidR="003E4607" w:rsidRPr="00BB2D5A" w:rsidRDefault="003E4607" w:rsidP="003E4607">
                <w:pPr>
                  <w:rPr>
                    <w:rFonts w:cs="Arial"/>
                  </w:rPr>
                </w:pPr>
              </w:p>
            </w:tc>
            <w:tc>
              <w:tcPr>
                <w:tcW w:w="860" w:type="pct"/>
                <w:vMerge/>
                <w:shd w:val="clear" w:color="auto" w:fill="auto"/>
                <w:vAlign w:val="center"/>
              </w:tcPr>
              <w:p w:rsidR="003E4607" w:rsidRPr="00BB2D5A" w:rsidRDefault="003E4607" w:rsidP="003E4607">
                <w:pPr>
                  <w:rPr>
                    <w:rFonts w:cs="Arial"/>
                  </w:rPr>
                </w:pPr>
              </w:p>
            </w:tc>
            <w:sdt>
              <w:sdtPr>
                <w:tag w:val="_PLD_3f641d83162f4ae3a8840b93258d7ced"/>
                <w:id w:val="-1364971214"/>
                <w:lock w:val="sdtLocked"/>
              </w:sdtPr>
              <w:sdtEndPr/>
              <w:sdtContent>
                <w:tc>
                  <w:tcPr>
                    <w:tcW w:w="470" w:type="pct"/>
                    <w:shd w:val="clear" w:color="auto" w:fill="auto"/>
                    <w:vAlign w:val="center"/>
                  </w:tcPr>
                  <w:p w:rsidR="003E4607" w:rsidRPr="00BB2D5A" w:rsidRDefault="00465426" w:rsidP="003E4607">
                    <w:pPr>
                      <w:jc w:val="center"/>
                      <w:rPr>
                        <w:rFonts w:cs="Arial"/>
                      </w:rPr>
                    </w:pPr>
                    <w:r w:rsidRPr="00BB2D5A">
                      <w:rPr>
                        <w:rFonts w:cs="Arial" w:hint="eastAsia"/>
                        <w:lang w:val="en-GB"/>
                      </w:rPr>
                      <w:t>直接</w:t>
                    </w:r>
                  </w:p>
                </w:tc>
              </w:sdtContent>
            </w:sdt>
            <w:sdt>
              <w:sdtPr>
                <w:tag w:val="_PLD_ebc96648c2794ae08bfb57e63f0a34c5"/>
                <w:id w:val="-1836680583"/>
                <w:lock w:val="sdtLocked"/>
              </w:sdtPr>
              <w:sdtEndPr/>
              <w:sdtContent>
                <w:tc>
                  <w:tcPr>
                    <w:tcW w:w="470" w:type="pct"/>
                    <w:shd w:val="clear" w:color="auto" w:fill="auto"/>
                    <w:vAlign w:val="center"/>
                  </w:tcPr>
                  <w:p w:rsidR="003E4607" w:rsidRPr="00BB2D5A" w:rsidRDefault="00465426" w:rsidP="003E4607">
                    <w:pPr>
                      <w:jc w:val="center"/>
                      <w:rPr>
                        <w:rFonts w:cs="Arial"/>
                      </w:rPr>
                    </w:pPr>
                    <w:r w:rsidRPr="00BB2D5A">
                      <w:rPr>
                        <w:rFonts w:cs="Arial" w:hint="eastAsia"/>
                        <w:lang w:val="en-GB"/>
                      </w:rPr>
                      <w:t>间接</w:t>
                    </w:r>
                  </w:p>
                </w:tc>
              </w:sdtContent>
            </w:sdt>
            <w:tc>
              <w:tcPr>
                <w:tcW w:w="711" w:type="pct"/>
                <w:vMerge/>
              </w:tcPr>
              <w:p w:rsidR="003E4607" w:rsidRPr="00BB2D5A" w:rsidRDefault="003E4607" w:rsidP="003E4607">
                <w:pPr>
                  <w:rPr>
                    <w:rFonts w:cs="Arial"/>
                  </w:rPr>
                </w:pPr>
              </w:p>
            </w:tc>
          </w:tr>
          <w:sdt>
            <w:sdtPr>
              <w:rPr>
                <w:rFonts w:asciiTheme="minorHAnsi" w:eastAsiaTheme="minorEastAsia" w:hAnsiTheme="minorHAnsi" w:cstheme="minorBidi"/>
                <w:kern w:val="2"/>
                <w:szCs w:val="22"/>
              </w:rPr>
              <w:alias w:val="企业合并及合并财务报表明细"/>
              <w:tag w:val="_GBC_986bfe326d834fea9d2920637e286f21"/>
              <w:id w:val="-1066882008"/>
              <w:lock w:val="sdtLocked"/>
            </w:sdtPr>
            <w:sdtEndPr/>
            <w:sdtContent>
              <w:tr w:rsidR="003E4607" w:rsidRPr="00BB2D5A" w:rsidTr="003E4607">
                <w:tc>
                  <w:tcPr>
                    <w:tcW w:w="1139" w:type="pct"/>
                    <w:vAlign w:val="center"/>
                  </w:tcPr>
                  <w:p w:rsidR="003E4607" w:rsidRPr="00BB2D5A" w:rsidRDefault="00465426" w:rsidP="003E4607">
                    <w:pPr>
                      <w:jc w:val="both"/>
                    </w:pPr>
                    <w:r w:rsidRPr="00BB2D5A">
                      <w:t>兖州煤业澳大利亚有限公司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投资控股</w:t>
                    </w:r>
                  </w:p>
                </w:tc>
                <w:tc>
                  <w:tcPr>
                    <w:tcW w:w="470" w:type="pct"/>
                    <w:vAlign w:val="center"/>
                  </w:tcPr>
                  <w:p w:rsidR="003E4607" w:rsidRPr="00BB2D5A" w:rsidRDefault="00465426" w:rsidP="003E4607">
                    <w:pPr>
                      <w:jc w:val="right"/>
                    </w:pPr>
                    <w:r w:rsidRPr="00BB2D5A">
                      <w:t>62.26</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459888229"/>
              <w:lock w:val="sdtLocked"/>
            </w:sdtPr>
            <w:sdtEndPr/>
            <w:sdtContent>
              <w:tr w:rsidR="003E4607" w:rsidRPr="00BB2D5A" w:rsidTr="003E4607">
                <w:tc>
                  <w:tcPr>
                    <w:tcW w:w="1139" w:type="pct"/>
                    <w:vAlign w:val="center"/>
                  </w:tcPr>
                  <w:p w:rsidR="003E4607" w:rsidRPr="00BB2D5A" w:rsidRDefault="00465426" w:rsidP="003E4607">
                    <w:pPr>
                      <w:jc w:val="both"/>
                    </w:pPr>
                    <w:r w:rsidRPr="00BB2D5A">
                      <w:t>格罗斯特煤炭有限公司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煤炭及煤炭相关资源的开发和运营</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非同一控制下企业合并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36770032"/>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兖煤澳大利亚资源有限公司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煤炭开采与勘探</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非同一控制下企业合并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48922092"/>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兖煤澳大利亚配煤销售有限公司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煤炭销售</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672101044"/>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兖煤SCN有限公司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投资管理</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657680781"/>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兖煤矿业服务有限公司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矿业服务</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330363261"/>
              <w:lock w:val="sdtLocked"/>
            </w:sdtPr>
            <w:sdtEndPr/>
            <w:sdtContent>
              <w:tr w:rsidR="003E4607" w:rsidRPr="00BB2D5A" w:rsidTr="003E4607">
                <w:tc>
                  <w:tcPr>
                    <w:tcW w:w="1139" w:type="pct"/>
                    <w:vAlign w:val="center"/>
                  </w:tcPr>
                  <w:p w:rsidR="003E4607" w:rsidRPr="00BB2D5A" w:rsidRDefault="00465426" w:rsidP="003E4607">
                    <w:pPr>
                      <w:jc w:val="both"/>
                    </w:pPr>
                    <w:r w:rsidRPr="00BB2D5A">
                      <w:t>Parallax控股有限公司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投资管理</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428875776"/>
              <w:lock w:val="sdtLocked"/>
            </w:sdtPr>
            <w:sdtEndPr/>
            <w:sdtContent>
              <w:tr w:rsidR="003E4607" w:rsidRPr="00BB2D5A" w:rsidTr="003E4607">
                <w:tc>
                  <w:tcPr>
                    <w:tcW w:w="1139" w:type="pct"/>
                    <w:vAlign w:val="center"/>
                  </w:tcPr>
                  <w:p w:rsidR="003E4607" w:rsidRPr="00BB2D5A" w:rsidRDefault="00465426" w:rsidP="003E4607">
                    <w:pPr>
                      <w:jc w:val="both"/>
                    </w:pPr>
                    <w:r w:rsidRPr="00BB2D5A">
                      <w:t>联合煤炭工业有限公司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煤炭开采和煤矿经营</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非同一控制下企业合并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078869651"/>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兖煤国际（控股）有限公司</w:t>
                    </w:r>
                  </w:p>
                </w:tc>
                <w:tc>
                  <w:tcPr>
                    <w:tcW w:w="702" w:type="pct"/>
                    <w:vAlign w:val="center"/>
                  </w:tcPr>
                  <w:p w:rsidR="003E4607" w:rsidRPr="00BB2D5A" w:rsidRDefault="00465426" w:rsidP="003E4607">
                    <w:pPr>
                      <w:jc w:val="both"/>
                    </w:pPr>
                    <w:r w:rsidRPr="00BB2D5A">
                      <w:t>香港</w:t>
                    </w:r>
                  </w:p>
                </w:tc>
                <w:tc>
                  <w:tcPr>
                    <w:tcW w:w="648" w:type="pct"/>
                    <w:vAlign w:val="center"/>
                  </w:tcPr>
                  <w:p w:rsidR="003E4607" w:rsidRPr="00BB2D5A" w:rsidRDefault="00465426" w:rsidP="003E4607">
                    <w:pPr>
                      <w:jc w:val="both"/>
                    </w:pPr>
                    <w:r w:rsidRPr="00BB2D5A">
                      <w:t>香港</w:t>
                    </w:r>
                  </w:p>
                </w:tc>
                <w:tc>
                  <w:tcPr>
                    <w:tcW w:w="860" w:type="pct"/>
                    <w:vAlign w:val="center"/>
                  </w:tcPr>
                  <w:p w:rsidR="003E4607" w:rsidRPr="00BB2D5A" w:rsidRDefault="00465426" w:rsidP="003E4607">
                    <w:pPr>
                      <w:jc w:val="both"/>
                    </w:pPr>
                    <w:r w:rsidRPr="00BB2D5A">
                      <w:t>投资控股</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609279077"/>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兖煤国际技术开发有限公司</w:t>
                    </w:r>
                  </w:p>
                </w:tc>
                <w:tc>
                  <w:tcPr>
                    <w:tcW w:w="702" w:type="pct"/>
                    <w:vAlign w:val="center"/>
                  </w:tcPr>
                  <w:p w:rsidR="003E4607" w:rsidRPr="00BB2D5A" w:rsidRDefault="00465426" w:rsidP="003E4607">
                    <w:pPr>
                      <w:jc w:val="both"/>
                    </w:pPr>
                    <w:r w:rsidRPr="00BB2D5A">
                      <w:t>香港</w:t>
                    </w:r>
                  </w:p>
                </w:tc>
                <w:tc>
                  <w:tcPr>
                    <w:tcW w:w="648" w:type="pct"/>
                    <w:vAlign w:val="center"/>
                  </w:tcPr>
                  <w:p w:rsidR="003E4607" w:rsidRPr="00BB2D5A" w:rsidRDefault="00465426" w:rsidP="003E4607">
                    <w:pPr>
                      <w:jc w:val="both"/>
                    </w:pPr>
                    <w:r w:rsidRPr="00BB2D5A">
                      <w:t>香港</w:t>
                    </w:r>
                  </w:p>
                </w:tc>
                <w:tc>
                  <w:tcPr>
                    <w:tcW w:w="860" w:type="pct"/>
                    <w:vAlign w:val="center"/>
                  </w:tcPr>
                  <w:p w:rsidR="003E4607" w:rsidRPr="00BB2D5A" w:rsidRDefault="00465426" w:rsidP="003E4607">
                    <w:pPr>
                      <w:jc w:val="both"/>
                    </w:pPr>
                    <w:r w:rsidRPr="00BB2D5A">
                      <w:t>矿山开采技术的开发、转让与咨询服务</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081567649"/>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兖煤国际贸易有限公司</w:t>
                    </w:r>
                  </w:p>
                </w:tc>
                <w:tc>
                  <w:tcPr>
                    <w:tcW w:w="702" w:type="pct"/>
                    <w:vAlign w:val="center"/>
                  </w:tcPr>
                  <w:p w:rsidR="003E4607" w:rsidRPr="00BB2D5A" w:rsidRDefault="00465426" w:rsidP="003E4607">
                    <w:pPr>
                      <w:jc w:val="both"/>
                    </w:pPr>
                    <w:r w:rsidRPr="00BB2D5A">
                      <w:t>香港</w:t>
                    </w:r>
                  </w:p>
                </w:tc>
                <w:tc>
                  <w:tcPr>
                    <w:tcW w:w="648" w:type="pct"/>
                    <w:vAlign w:val="center"/>
                  </w:tcPr>
                  <w:p w:rsidR="003E4607" w:rsidRPr="00BB2D5A" w:rsidRDefault="00465426" w:rsidP="003E4607">
                    <w:pPr>
                      <w:jc w:val="both"/>
                    </w:pPr>
                    <w:r w:rsidRPr="00BB2D5A">
                      <w:t>香港</w:t>
                    </w:r>
                  </w:p>
                </w:tc>
                <w:tc>
                  <w:tcPr>
                    <w:tcW w:w="860" w:type="pct"/>
                    <w:vAlign w:val="center"/>
                  </w:tcPr>
                  <w:p w:rsidR="003E4607" w:rsidRPr="00BB2D5A" w:rsidRDefault="00465426" w:rsidP="003E4607">
                    <w:pPr>
                      <w:jc w:val="both"/>
                    </w:pPr>
                    <w:r w:rsidRPr="00BB2D5A">
                      <w:t>煤炭转口贸易</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366441571"/>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兖煤国际资源开发有限公司</w:t>
                    </w:r>
                  </w:p>
                </w:tc>
                <w:tc>
                  <w:tcPr>
                    <w:tcW w:w="702" w:type="pct"/>
                    <w:vAlign w:val="center"/>
                  </w:tcPr>
                  <w:p w:rsidR="003E4607" w:rsidRPr="00BB2D5A" w:rsidRDefault="00465426" w:rsidP="003E4607">
                    <w:pPr>
                      <w:jc w:val="both"/>
                    </w:pPr>
                    <w:r w:rsidRPr="00BB2D5A">
                      <w:t>香港</w:t>
                    </w:r>
                  </w:p>
                </w:tc>
                <w:tc>
                  <w:tcPr>
                    <w:tcW w:w="648" w:type="pct"/>
                    <w:vAlign w:val="center"/>
                  </w:tcPr>
                  <w:p w:rsidR="003E4607" w:rsidRPr="00BB2D5A" w:rsidRDefault="00465426" w:rsidP="003E4607">
                    <w:pPr>
                      <w:jc w:val="both"/>
                    </w:pPr>
                    <w:r w:rsidRPr="00BB2D5A">
                      <w:t>香港</w:t>
                    </w:r>
                  </w:p>
                </w:tc>
                <w:tc>
                  <w:tcPr>
                    <w:tcW w:w="860" w:type="pct"/>
                    <w:vAlign w:val="center"/>
                  </w:tcPr>
                  <w:p w:rsidR="003E4607" w:rsidRPr="00BB2D5A" w:rsidRDefault="00465426" w:rsidP="003E4607">
                    <w:pPr>
                      <w:jc w:val="both"/>
                    </w:pPr>
                    <w:r w:rsidRPr="00BB2D5A">
                      <w:t>矿产资源勘探开发</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33003324"/>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兖煤卢森堡资源有限公司</w:t>
                    </w:r>
                  </w:p>
                </w:tc>
                <w:tc>
                  <w:tcPr>
                    <w:tcW w:w="702" w:type="pct"/>
                    <w:vAlign w:val="center"/>
                  </w:tcPr>
                  <w:p w:rsidR="003E4607" w:rsidRPr="00BB2D5A" w:rsidRDefault="00465426" w:rsidP="003E4607">
                    <w:pPr>
                      <w:jc w:val="both"/>
                    </w:pPr>
                    <w:r w:rsidRPr="00BB2D5A">
                      <w:t>卢森堡</w:t>
                    </w:r>
                  </w:p>
                </w:tc>
                <w:tc>
                  <w:tcPr>
                    <w:tcW w:w="648" w:type="pct"/>
                    <w:vAlign w:val="center"/>
                  </w:tcPr>
                  <w:p w:rsidR="003E4607" w:rsidRPr="00BB2D5A" w:rsidRDefault="00465426" w:rsidP="003E4607">
                    <w:pPr>
                      <w:jc w:val="both"/>
                    </w:pPr>
                    <w:r w:rsidRPr="00BB2D5A">
                      <w:t>卢森堡</w:t>
                    </w:r>
                  </w:p>
                </w:tc>
                <w:tc>
                  <w:tcPr>
                    <w:tcW w:w="860" w:type="pct"/>
                    <w:vAlign w:val="center"/>
                  </w:tcPr>
                  <w:p w:rsidR="003E4607" w:rsidRPr="00BB2D5A" w:rsidRDefault="00465426" w:rsidP="003E4607">
                    <w:pPr>
                      <w:jc w:val="both"/>
                    </w:pPr>
                    <w:r w:rsidRPr="00BB2D5A">
                      <w:t>对外投资</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867340738"/>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兖煤国际（新加坡）有限公司</w:t>
                    </w:r>
                  </w:p>
                </w:tc>
                <w:tc>
                  <w:tcPr>
                    <w:tcW w:w="702" w:type="pct"/>
                    <w:vAlign w:val="center"/>
                  </w:tcPr>
                  <w:p w:rsidR="003E4607" w:rsidRPr="00BB2D5A" w:rsidRDefault="00465426" w:rsidP="003E4607">
                    <w:pPr>
                      <w:jc w:val="both"/>
                    </w:pPr>
                    <w:r w:rsidRPr="00BB2D5A">
                      <w:t>新加坡</w:t>
                    </w:r>
                  </w:p>
                </w:tc>
                <w:tc>
                  <w:tcPr>
                    <w:tcW w:w="648" w:type="pct"/>
                    <w:vAlign w:val="center"/>
                  </w:tcPr>
                  <w:p w:rsidR="003E4607" w:rsidRPr="00BB2D5A" w:rsidRDefault="00465426" w:rsidP="003E4607">
                    <w:pPr>
                      <w:jc w:val="both"/>
                    </w:pPr>
                    <w:r w:rsidRPr="00BB2D5A">
                      <w:t>新加坡</w:t>
                    </w:r>
                  </w:p>
                </w:tc>
                <w:tc>
                  <w:tcPr>
                    <w:tcW w:w="860" w:type="pct"/>
                    <w:vAlign w:val="center"/>
                  </w:tcPr>
                  <w:p w:rsidR="003E4607" w:rsidRPr="00BB2D5A" w:rsidRDefault="00465426" w:rsidP="003E4607">
                    <w:pPr>
                      <w:jc w:val="both"/>
                    </w:pPr>
                    <w:r w:rsidRPr="00BB2D5A">
                      <w:t>国际贸易</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558837979"/>
              <w:lock w:val="sdtLocked"/>
            </w:sdtPr>
            <w:sdtEndPr/>
            <w:sdtContent>
              <w:tr w:rsidR="003E4607" w:rsidRPr="00BB2D5A" w:rsidTr="003E4607">
                <w:tc>
                  <w:tcPr>
                    <w:tcW w:w="1139" w:type="pct"/>
                    <w:vAlign w:val="center"/>
                  </w:tcPr>
                  <w:p w:rsidR="003E4607" w:rsidRPr="00BB2D5A" w:rsidRDefault="00465426" w:rsidP="003E4607">
                    <w:pPr>
                      <w:jc w:val="both"/>
                    </w:pPr>
                    <w:r w:rsidRPr="00BB2D5A">
                      <w:t>亚森纳（控股）有限公司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控股公司</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836288751"/>
              <w:lock w:val="sdtLocked"/>
            </w:sdtPr>
            <w:sdtEndPr/>
            <w:sdtContent>
              <w:tr w:rsidR="003E4607" w:rsidRPr="00BB2D5A" w:rsidTr="003E4607">
                <w:tc>
                  <w:tcPr>
                    <w:tcW w:w="1139" w:type="pct"/>
                    <w:vAlign w:val="center"/>
                  </w:tcPr>
                  <w:p w:rsidR="003E4607" w:rsidRPr="00BB2D5A" w:rsidRDefault="00465426" w:rsidP="003E4607">
                    <w:pPr>
                      <w:jc w:val="both"/>
                    </w:pPr>
                    <w:r w:rsidRPr="00BB2D5A">
                      <w:t>汤佛（控股）有限公司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控股公司</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666520140"/>
              <w:lock w:val="sdtLocked"/>
            </w:sdtPr>
            <w:sdtEndPr/>
            <w:sdtContent>
              <w:tr w:rsidR="003E4607" w:rsidRPr="00BB2D5A" w:rsidTr="003E4607">
                <w:tc>
                  <w:tcPr>
                    <w:tcW w:w="1139" w:type="pct"/>
                    <w:vAlign w:val="center"/>
                  </w:tcPr>
                  <w:p w:rsidR="003E4607" w:rsidRPr="00BB2D5A" w:rsidRDefault="00465426" w:rsidP="003E4607">
                    <w:pPr>
                      <w:jc w:val="both"/>
                    </w:pPr>
                    <w:r w:rsidRPr="00BB2D5A">
                      <w:t>维尔皮纳（控股）有限公司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控股公司</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218593764"/>
              <w:lock w:val="sdtLocked"/>
            </w:sdtPr>
            <w:sdtEndPr/>
            <w:sdtContent>
              <w:tr w:rsidR="003E4607" w:rsidRPr="00BB2D5A" w:rsidTr="003E4607">
                <w:tc>
                  <w:tcPr>
                    <w:tcW w:w="1139" w:type="pct"/>
                    <w:vAlign w:val="center"/>
                  </w:tcPr>
                  <w:p w:rsidR="003E4607" w:rsidRPr="00BB2D5A" w:rsidRDefault="00465426" w:rsidP="003E4607">
                    <w:pPr>
                      <w:jc w:val="both"/>
                    </w:pPr>
                    <w:r w:rsidRPr="00BB2D5A">
                      <w:t>普力马（控股）有限公司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控股公司</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961621632"/>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兖煤能源有限公司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控股公司</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692964625"/>
              <w:lock w:val="sdtLocked"/>
            </w:sdtPr>
            <w:sdtEndPr/>
            <w:sdtContent>
              <w:tr w:rsidR="003E4607" w:rsidRPr="00BB2D5A" w:rsidTr="003E4607">
                <w:tc>
                  <w:tcPr>
                    <w:tcW w:w="1139" w:type="pct"/>
                    <w:vAlign w:val="center"/>
                  </w:tcPr>
                  <w:p w:rsidR="003E4607" w:rsidRPr="00BB2D5A" w:rsidRDefault="00465426" w:rsidP="003E4607">
                    <w:pPr>
                      <w:jc w:val="both"/>
                    </w:pPr>
                    <w:r w:rsidRPr="00BB2D5A">
                      <w:t>兖矿东平陆港有限公司</w:t>
                    </w:r>
                  </w:p>
                </w:tc>
                <w:tc>
                  <w:tcPr>
                    <w:tcW w:w="702" w:type="pct"/>
                    <w:vAlign w:val="center"/>
                  </w:tcPr>
                  <w:p w:rsidR="003E4607" w:rsidRPr="00BB2D5A" w:rsidRDefault="00465426" w:rsidP="003E4607">
                    <w:pPr>
                      <w:jc w:val="both"/>
                    </w:pPr>
                    <w:r w:rsidRPr="00BB2D5A">
                      <w:t>山东泰安</w:t>
                    </w:r>
                  </w:p>
                </w:tc>
                <w:tc>
                  <w:tcPr>
                    <w:tcW w:w="648" w:type="pct"/>
                    <w:vAlign w:val="center"/>
                  </w:tcPr>
                  <w:p w:rsidR="003E4607" w:rsidRPr="00BB2D5A" w:rsidRDefault="00465426" w:rsidP="003E4607">
                    <w:pPr>
                      <w:jc w:val="both"/>
                    </w:pPr>
                    <w:r w:rsidRPr="00BB2D5A">
                      <w:t>山东泰安</w:t>
                    </w:r>
                  </w:p>
                </w:tc>
                <w:tc>
                  <w:tcPr>
                    <w:tcW w:w="860" w:type="pct"/>
                    <w:vAlign w:val="center"/>
                  </w:tcPr>
                  <w:p w:rsidR="003E4607" w:rsidRPr="00BB2D5A" w:rsidRDefault="00465426" w:rsidP="003E4607">
                    <w:pPr>
                      <w:jc w:val="both"/>
                    </w:pPr>
                    <w:r w:rsidRPr="00BB2D5A">
                      <w:t>煤炭贸易，港口、铁路运输</w:t>
                    </w:r>
                  </w:p>
                </w:tc>
                <w:tc>
                  <w:tcPr>
                    <w:tcW w:w="470" w:type="pct"/>
                    <w:vAlign w:val="center"/>
                  </w:tcPr>
                  <w:p w:rsidR="003E4607" w:rsidRPr="00BB2D5A" w:rsidRDefault="00465426" w:rsidP="003E4607">
                    <w:pPr>
                      <w:jc w:val="right"/>
                    </w:pPr>
                    <w:r w:rsidRPr="00BB2D5A">
                      <w:t>10</w:t>
                    </w:r>
                  </w:p>
                </w:tc>
                <w:tc>
                  <w:tcPr>
                    <w:tcW w:w="470" w:type="pct"/>
                    <w:vAlign w:val="center"/>
                  </w:tcPr>
                  <w:p w:rsidR="003E4607" w:rsidRPr="00BB2D5A" w:rsidRDefault="00465426" w:rsidP="003E4607">
                    <w:pPr>
                      <w:jc w:val="right"/>
                    </w:pPr>
                    <w:r w:rsidRPr="00BB2D5A">
                      <w:t>61</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963690163"/>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兖煤技术发展（控股）有限公司</w:t>
                    </w:r>
                  </w:p>
                </w:tc>
                <w:tc>
                  <w:tcPr>
                    <w:tcW w:w="702" w:type="pct"/>
                    <w:vAlign w:val="center"/>
                  </w:tcPr>
                  <w:p w:rsidR="003E4607" w:rsidRPr="00BB2D5A" w:rsidRDefault="00465426" w:rsidP="003E4607">
                    <w:pPr>
                      <w:jc w:val="both"/>
                    </w:pPr>
                    <w:r w:rsidRPr="00BB2D5A">
                      <w:t>澳大利亚</w:t>
                    </w:r>
                  </w:p>
                </w:tc>
                <w:tc>
                  <w:tcPr>
                    <w:tcW w:w="648" w:type="pct"/>
                    <w:vAlign w:val="center"/>
                  </w:tcPr>
                  <w:p w:rsidR="003E4607" w:rsidRPr="00BB2D5A" w:rsidRDefault="00465426" w:rsidP="003E4607">
                    <w:pPr>
                      <w:jc w:val="both"/>
                    </w:pPr>
                    <w:r w:rsidRPr="00BB2D5A">
                      <w:t>澳大利亚</w:t>
                    </w:r>
                  </w:p>
                </w:tc>
                <w:tc>
                  <w:tcPr>
                    <w:tcW w:w="860" w:type="pct"/>
                    <w:vAlign w:val="center"/>
                  </w:tcPr>
                  <w:p w:rsidR="003E4607" w:rsidRPr="00BB2D5A" w:rsidRDefault="00465426" w:rsidP="003E4607">
                    <w:pPr>
                      <w:jc w:val="both"/>
                    </w:pPr>
                    <w:r w:rsidRPr="00BB2D5A">
                      <w:t>控股公司</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917384980"/>
              <w:lock w:val="sdtLocked"/>
            </w:sdtPr>
            <w:sdtEndPr/>
            <w:sdtContent>
              <w:tr w:rsidR="003E4607" w:rsidRPr="00BB2D5A" w:rsidTr="003E4607">
                <w:tc>
                  <w:tcPr>
                    <w:tcW w:w="1139" w:type="pct"/>
                    <w:vAlign w:val="center"/>
                  </w:tcPr>
                  <w:p w:rsidR="003E4607" w:rsidRPr="00BB2D5A" w:rsidRDefault="00465426" w:rsidP="003E4607">
                    <w:pPr>
                      <w:jc w:val="both"/>
                    </w:pPr>
                    <w:r w:rsidRPr="00BB2D5A">
                      <w:t>中垠（济宁）融资租赁有限公司</w:t>
                    </w:r>
                  </w:p>
                </w:tc>
                <w:tc>
                  <w:tcPr>
                    <w:tcW w:w="702" w:type="pct"/>
                    <w:vAlign w:val="center"/>
                  </w:tcPr>
                  <w:p w:rsidR="003E4607" w:rsidRPr="00BB2D5A" w:rsidRDefault="00465426" w:rsidP="003E4607">
                    <w:pPr>
                      <w:jc w:val="both"/>
                    </w:pPr>
                    <w:r w:rsidRPr="00BB2D5A">
                      <w:t>山东济宁</w:t>
                    </w:r>
                  </w:p>
                </w:tc>
                <w:tc>
                  <w:tcPr>
                    <w:tcW w:w="648" w:type="pct"/>
                    <w:vAlign w:val="center"/>
                  </w:tcPr>
                  <w:p w:rsidR="003E4607" w:rsidRPr="00BB2D5A" w:rsidRDefault="00465426" w:rsidP="003E4607">
                    <w:pPr>
                      <w:jc w:val="both"/>
                    </w:pPr>
                    <w:r w:rsidRPr="00BB2D5A">
                      <w:t>山东济宁</w:t>
                    </w:r>
                  </w:p>
                </w:tc>
                <w:tc>
                  <w:tcPr>
                    <w:tcW w:w="860" w:type="pct"/>
                    <w:vAlign w:val="center"/>
                  </w:tcPr>
                  <w:p w:rsidR="003E4607" w:rsidRPr="00BB2D5A" w:rsidRDefault="00465426" w:rsidP="003E4607">
                    <w:pPr>
                      <w:jc w:val="both"/>
                    </w:pPr>
                    <w:r w:rsidRPr="00BB2D5A">
                      <w:t>融资租赁业务</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758511019"/>
              <w:lock w:val="sdtLocked"/>
            </w:sdtPr>
            <w:sdtEndPr/>
            <w:sdtContent>
              <w:tr w:rsidR="003E4607" w:rsidRPr="00BB2D5A" w:rsidTr="003E4607">
                <w:tc>
                  <w:tcPr>
                    <w:tcW w:w="1139" w:type="pct"/>
                    <w:vAlign w:val="center"/>
                  </w:tcPr>
                  <w:p w:rsidR="003E4607" w:rsidRPr="00BB2D5A" w:rsidRDefault="00465426" w:rsidP="003E4607">
                    <w:pPr>
                      <w:jc w:val="both"/>
                    </w:pPr>
                    <w:r w:rsidRPr="00BB2D5A">
                      <w:t>中垠（菏泽）融资租赁有限公司</w:t>
                    </w:r>
                  </w:p>
                </w:tc>
                <w:tc>
                  <w:tcPr>
                    <w:tcW w:w="702" w:type="pct"/>
                    <w:vAlign w:val="center"/>
                  </w:tcPr>
                  <w:p w:rsidR="003E4607" w:rsidRPr="00BB2D5A" w:rsidRDefault="00465426" w:rsidP="003E4607">
                    <w:pPr>
                      <w:jc w:val="both"/>
                    </w:pPr>
                    <w:r w:rsidRPr="00BB2D5A">
                      <w:t>山东菏泽</w:t>
                    </w:r>
                  </w:p>
                </w:tc>
                <w:tc>
                  <w:tcPr>
                    <w:tcW w:w="648" w:type="pct"/>
                    <w:vAlign w:val="center"/>
                  </w:tcPr>
                  <w:p w:rsidR="003E4607" w:rsidRPr="00BB2D5A" w:rsidRDefault="00465426" w:rsidP="003E4607">
                    <w:pPr>
                      <w:jc w:val="both"/>
                    </w:pPr>
                    <w:r w:rsidRPr="00BB2D5A">
                      <w:t>山东菏泽</w:t>
                    </w:r>
                  </w:p>
                </w:tc>
                <w:tc>
                  <w:tcPr>
                    <w:tcW w:w="860" w:type="pct"/>
                    <w:vAlign w:val="center"/>
                  </w:tcPr>
                  <w:p w:rsidR="003E4607" w:rsidRPr="00BB2D5A" w:rsidRDefault="00465426" w:rsidP="003E4607">
                    <w:pPr>
                      <w:jc w:val="both"/>
                    </w:pPr>
                    <w:r w:rsidRPr="00BB2D5A">
                      <w:t>融资租赁业务</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275170715"/>
              <w:lock w:val="sdtLocked"/>
            </w:sdtPr>
            <w:sdtEndPr/>
            <w:sdtContent>
              <w:tr w:rsidR="003E4607" w:rsidRPr="00BB2D5A" w:rsidTr="003E4607">
                <w:tc>
                  <w:tcPr>
                    <w:tcW w:w="1139" w:type="pct"/>
                    <w:vAlign w:val="center"/>
                  </w:tcPr>
                  <w:p w:rsidR="003E4607" w:rsidRPr="00BB2D5A" w:rsidRDefault="00465426" w:rsidP="003E4607">
                    <w:pPr>
                      <w:jc w:val="both"/>
                    </w:pPr>
                    <w:r w:rsidRPr="00BB2D5A">
                      <w:t>兖州煤业鄂尔多斯能化有限公司</w:t>
                    </w:r>
                  </w:p>
                </w:tc>
                <w:tc>
                  <w:tcPr>
                    <w:tcW w:w="702" w:type="pct"/>
                    <w:vAlign w:val="center"/>
                  </w:tcPr>
                  <w:p w:rsidR="003E4607" w:rsidRPr="00BB2D5A" w:rsidRDefault="00465426" w:rsidP="003E4607">
                    <w:pPr>
                      <w:jc w:val="both"/>
                    </w:pPr>
                    <w:r w:rsidRPr="00BB2D5A">
                      <w:t>鄂尔多斯</w:t>
                    </w:r>
                  </w:p>
                </w:tc>
                <w:tc>
                  <w:tcPr>
                    <w:tcW w:w="648" w:type="pct"/>
                    <w:vAlign w:val="center"/>
                  </w:tcPr>
                  <w:p w:rsidR="003E4607" w:rsidRPr="00BB2D5A" w:rsidRDefault="00465426" w:rsidP="003E4607">
                    <w:pPr>
                      <w:jc w:val="both"/>
                    </w:pPr>
                    <w:r w:rsidRPr="00BB2D5A">
                      <w:t>鄂尔多斯</w:t>
                    </w:r>
                  </w:p>
                </w:tc>
                <w:tc>
                  <w:tcPr>
                    <w:tcW w:w="860" w:type="pct"/>
                    <w:vAlign w:val="center"/>
                  </w:tcPr>
                  <w:p w:rsidR="003E4607" w:rsidRPr="00BB2D5A" w:rsidRDefault="00465426" w:rsidP="003E4607">
                    <w:pPr>
                      <w:jc w:val="both"/>
                    </w:pPr>
                    <w:r w:rsidRPr="00BB2D5A">
                      <w:t>煤炭开采及销售</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773973913"/>
              <w:lock w:val="sdtLocked"/>
            </w:sdtPr>
            <w:sdtEndPr/>
            <w:sdtContent>
              <w:tr w:rsidR="003E4607" w:rsidRPr="00BB2D5A" w:rsidTr="003E4607">
                <w:tc>
                  <w:tcPr>
                    <w:tcW w:w="1139" w:type="pct"/>
                    <w:vAlign w:val="center"/>
                  </w:tcPr>
                  <w:p w:rsidR="003E4607" w:rsidRPr="00BB2D5A" w:rsidRDefault="00465426" w:rsidP="003E4607">
                    <w:pPr>
                      <w:jc w:val="both"/>
                    </w:pPr>
                    <w:r w:rsidRPr="00BB2D5A">
                      <w:t>内蒙古荣信化工有限公司</w:t>
                    </w:r>
                  </w:p>
                </w:tc>
                <w:tc>
                  <w:tcPr>
                    <w:tcW w:w="702" w:type="pct"/>
                    <w:vAlign w:val="center"/>
                  </w:tcPr>
                  <w:p w:rsidR="003E4607" w:rsidRPr="00BB2D5A" w:rsidRDefault="00465426" w:rsidP="003E4607">
                    <w:pPr>
                      <w:jc w:val="both"/>
                    </w:pPr>
                    <w:r w:rsidRPr="00BB2D5A">
                      <w:t>鄂尔多斯</w:t>
                    </w:r>
                  </w:p>
                </w:tc>
                <w:tc>
                  <w:tcPr>
                    <w:tcW w:w="648" w:type="pct"/>
                    <w:vAlign w:val="center"/>
                  </w:tcPr>
                  <w:p w:rsidR="003E4607" w:rsidRPr="00BB2D5A" w:rsidRDefault="00465426" w:rsidP="003E4607">
                    <w:pPr>
                      <w:jc w:val="both"/>
                    </w:pPr>
                    <w:r w:rsidRPr="00BB2D5A">
                      <w:t>鄂尔多斯</w:t>
                    </w:r>
                  </w:p>
                </w:tc>
                <w:tc>
                  <w:tcPr>
                    <w:tcW w:w="860" w:type="pct"/>
                    <w:vAlign w:val="center"/>
                  </w:tcPr>
                  <w:p w:rsidR="003E4607" w:rsidRPr="00BB2D5A" w:rsidRDefault="00465426" w:rsidP="003E4607">
                    <w:pPr>
                      <w:jc w:val="both"/>
                    </w:pPr>
                    <w:r w:rsidRPr="00BB2D5A">
                      <w:t>甲醇生产及销售</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非同一控制下企业合并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040940985"/>
              <w:lock w:val="sdtLocked"/>
            </w:sdtPr>
            <w:sdtEndPr/>
            <w:sdtContent>
              <w:tr w:rsidR="003E4607" w:rsidRPr="00BB2D5A" w:rsidTr="003E4607">
                <w:tc>
                  <w:tcPr>
                    <w:tcW w:w="1139" w:type="pct"/>
                    <w:vAlign w:val="center"/>
                  </w:tcPr>
                  <w:p w:rsidR="003E4607" w:rsidRPr="00BB2D5A" w:rsidRDefault="00465426" w:rsidP="003E4607">
                    <w:pPr>
                      <w:jc w:val="both"/>
                    </w:pPr>
                    <w:r w:rsidRPr="00BB2D5A">
                      <w:t>内蒙古鑫泰煤炭开采有限公司</w:t>
                    </w:r>
                  </w:p>
                </w:tc>
                <w:tc>
                  <w:tcPr>
                    <w:tcW w:w="702" w:type="pct"/>
                    <w:vAlign w:val="center"/>
                  </w:tcPr>
                  <w:p w:rsidR="003E4607" w:rsidRPr="00BB2D5A" w:rsidRDefault="00465426" w:rsidP="003E4607">
                    <w:pPr>
                      <w:jc w:val="both"/>
                    </w:pPr>
                    <w:r w:rsidRPr="00BB2D5A">
                      <w:t>鄂尔多斯</w:t>
                    </w:r>
                  </w:p>
                </w:tc>
                <w:tc>
                  <w:tcPr>
                    <w:tcW w:w="648" w:type="pct"/>
                    <w:vAlign w:val="center"/>
                  </w:tcPr>
                  <w:p w:rsidR="003E4607" w:rsidRPr="00BB2D5A" w:rsidRDefault="00465426" w:rsidP="003E4607">
                    <w:pPr>
                      <w:jc w:val="both"/>
                    </w:pPr>
                    <w:r w:rsidRPr="00BB2D5A">
                      <w:t>鄂尔多斯</w:t>
                    </w:r>
                  </w:p>
                </w:tc>
                <w:tc>
                  <w:tcPr>
                    <w:tcW w:w="860" w:type="pct"/>
                    <w:vAlign w:val="center"/>
                  </w:tcPr>
                  <w:p w:rsidR="003E4607" w:rsidRPr="00BB2D5A" w:rsidRDefault="00465426" w:rsidP="003E4607">
                    <w:pPr>
                      <w:jc w:val="both"/>
                    </w:pPr>
                    <w:r w:rsidRPr="00BB2D5A">
                      <w:t>煤炭开采及销售</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非同一控制下企业合并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903258849"/>
              <w:lock w:val="sdtLocked"/>
            </w:sdtPr>
            <w:sdtEndPr/>
            <w:sdtContent>
              <w:tr w:rsidR="003E4607" w:rsidRPr="00BB2D5A" w:rsidTr="003E4607">
                <w:tc>
                  <w:tcPr>
                    <w:tcW w:w="1139" w:type="pct"/>
                    <w:vAlign w:val="center"/>
                  </w:tcPr>
                  <w:p w:rsidR="003E4607" w:rsidRPr="00BB2D5A" w:rsidRDefault="00465426" w:rsidP="003E4607">
                    <w:pPr>
                      <w:jc w:val="both"/>
                    </w:pPr>
                    <w:r w:rsidRPr="00BB2D5A">
                      <w:t>鄂尔多斯市转龙湾煤炭有限公司</w:t>
                    </w:r>
                  </w:p>
                </w:tc>
                <w:tc>
                  <w:tcPr>
                    <w:tcW w:w="702" w:type="pct"/>
                    <w:vAlign w:val="center"/>
                  </w:tcPr>
                  <w:p w:rsidR="003E4607" w:rsidRPr="00BB2D5A" w:rsidRDefault="00465426" w:rsidP="003E4607">
                    <w:pPr>
                      <w:jc w:val="both"/>
                    </w:pPr>
                    <w:r w:rsidRPr="00BB2D5A">
                      <w:t>鄂尔多斯</w:t>
                    </w:r>
                  </w:p>
                </w:tc>
                <w:tc>
                  <w:tcPr>
                    <w:tcW w:w="648" w:type="pct"/>
                    <w:vAlign w:val="center"/>
                  </w:tcPr>
                  <w:p w:rsidR="003E4607" w:rsidRPr="00BB2D5A" w:rsidRDefault="00465426" w:rsidP="003E4607">
                    <w:pPr>
                      <w:jc w:val="both"/>
                    </w:pPr>
                    <w:r w:rsidRPr="00BB2D5A">
                      <w:t>鄂尔多斯</w:t>
                    </w:r>
                  </w:p>
                </w:tc>
                <w:tc>
                  <w:tcPr>
                    <w:tcW w:w="860" w:type="pct"/>
                    <w:vAlign w:val="center"/>
                  </w:tcPr>
                  <w:p w:rsidR="003E4607" w:rsidRPr="00BB2D5A" w:rsidRDefault="00465426" w:rsidP="003E4607">
                    <w:pPr>
                      <w:jc w:val="both"/>
                    </w:pPr>
                    <w:r w:rsidRPr="00BB2D5A">
                      <w:t>煤炭开采及销售</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56162870"/>
              <w:lock w:val="sdtLocked"/>
            </w:sdtPr>
            <w:sdtEndPr/>
            <w:sdtContent>
              <w:tr w:rsidR="003E4607" w:rsidRPr="00BB2D5A" w:rsidTr="003E4607">
                <w:tc>
                  <w:tcPr>
                    <w:tcW w:w="1139" w:type="pct"/>
                    <w:vAlign w:val="center"/>
                  </w:tcPr>
                  <w:p w:rsidR="003E4607" w:rsidRPr="00BB2D5A" w:rsidRDefault="00465426" w:rsidP="003E4607">
                    <w:pPr>
                      <w:jc w:val="both"/>
                    </w:pPr>
                    <w:r w:rsidRPr="00BB2D5A">
                      <w:t>鄂尔多斯市营盘壕煤炭有限公司</w:t>
                    </w:r>
                  </w:p>
                </w:tc>
                <w:tc>
                  <w:tcPr>
                    <w:tcW w:w="702" w:type="pct"/>
                    <w:vAlign w:val="center"/>
                  </w:tcPr>
                  <w:p w:rsidR="003E4607" w:rsidRPr="00BB2D5A" w:rsidRDefault="00465426" w:rsidP="003E4607">
                    <w:pPr>
                      <w:jc w:val="both"/>
                    </w:pPr>
                    <w:r w:rsidRPr="00BB2D5A">
                      <w:t>鄂尔多斯</w:t>
                    </w:r>
                  </w:p>
                </w:tc>
                <w:tc>
                  <w:tcPr>
                    <w:tcW w:w="648" w:type="pct"/>
                    <w:vAlign w:val="center"/>
                  </w:tcPr>
                  <w:p w:rsidR="003E4607" w:rsidRPr="00BB2D5A" w:rsidRDefault="00465426" w:rsidP="003E4607">
                    <w:pPr>
                      <w:jc w:val="both"/>
                    </w:pPr>
                    <w:r w:rsidRPr="00BB2D5A">
                      <w:t>鄂尔多斯</w:t>
                    </w:r>
                  </w:p>
                </w:tc>
                <w:tc>
                  <w:tcPr>
                    <w:tcW w:w="860" w:type="pct"/>
                    <w:vAlign w:val="center"/>
                  </w:tcPr>
                  <w:p w:rsidR="003E4607" w:rsidRPr="00BB2D5A" w:rsidRDefault="00465426" w:rsidP="003E4607">
                    <w:pPr>
                      <w:jc w:val="both"/>
                    </w:pPr>
                    <w:r w:rsidRPr="00BB2D5A">
                      <w:t>煤炭开采及销售</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781073892"/>
              <w:lock w:val="sdtLocked"/>
            </w:sdtPr>
            <w:sdtEndPr/>
            <w:sdtContent>
              <w:tr w:rsidR="003E4607" w:rsidRPr="00BB2D5A" w:rsidTr="003E4607">
                <w:tc>
                  <w:tcPr>
                    <w:tcW w:w="1139" w:type="pct"/>
                    <w:vAlign w:val="center"/>
                  </w:tcPr>
                  <w:p w:rsidR="003E4607" w:rsidRPr="00BB2D5A" w:rsidRDefault="00465426" w:rsidP="003E4607">
                    <w:pPr>
                      <w:jc w:val="both"/>
                    </w:pPr>
                    <w:r w:rsidRPr="00BB2D5A">
                      <w:t>兖矿东华重工有限公司</w:t>
                    </w:r>
                  </w:p>
                </w:tc>
                <w:tc>
                  <w:tcPr>
                    <w:tcW w:w="702" w:type="pct"/>
                    <w:vAlign w:val="center"/>
                  </w:tcPr>
                  <w:p w:rsidR="003E4607" w:rsidRPr="00BB2D5A" w:rsidRDefault="00465426" w:rsidP="003E4607">
                    <w:pPr>
                      <w:jc w:val="both"/>
                    </w:pPr>
                    <w:r w:rsidRPr="00BB2D5A">
                      <w:t>山东邹城</w:t>
                    </w:r>
                  </w:p>
                </w:tc>
                <w:tc>
                  <w:tcPr>
                    <w:tcW w:w="648" w:type="pct"/>
                    <w:vAlign w:val="center"/>
                  </w:tcPr>
                  <w:p w:rsidR="003E4607" w:rsidRPr="00BB2D5A" w:rsidRDefault="00465426" w:rsidP="003E4607">
                    <w:pPr>
                      <w:jc w:val="both"/>
                    </w:pPr>
                    <w:r w:rsidRPr="00BB2D5A">
                      <w:t>山东邹城</w:t>
                    </w:r>
                  </w:p>
                </w:tc>
                <w:tc>
                  <w:tcPr>
                    <w:tcW w:w="860" w:type="pct"/>
                    <w:vAlign w:val="center"/>
                  </w:tcPr>
                  <w:p w:rsidR="003E4607" w:rsidRPr="00BB2D5A" w:rsidRDefault="00465426" w:rsidP="003E4607">
                    <w:pPr>
                      <w:jc w:val="both"/>
                    </w:pPr>
                    <w:r w:rsidRPr="00BB2D5A">
                      <w:t>矿用设备、机电设备、橡胶制品等的生产销售</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248552292"/>
              <w:lock w:val="sdtLocked"/>
            </w:sdtPr>
            <w:sdtEndPr/>
            <w:sdtContent>
              <w:tr w:rsidR="003E4607" w:rsidRPr="00BB2D5A" w:rsidTr="003E4607">
                <w:tc>
                  <w:tcPr>
                    <w:tcW w:w="1139" w:type="pct"/>
                    <w:vAlign w:val="center"/>
                  </w:tcPr>
                  <w:p w:rsidR="003E4607" w:rsidRPr="00BB2D5A" w:rsidRDefault="00465426" w:rsidP="003E4607">
                    <w:pPr>
                      <w:jc w:val="both"/>
                    </w:pPr>
                    <w:r w:rsidRPr="00BB2D5A">
                      <w:t>兖矿集团唐村实业有限公司</w:t>
                    </w:r>
                  </w:p>
                </w:tc>
                <w:tc>
                  <w:tcPr>
                    <w:tcW w:w="702" w:type="pct"/>
                    <w:vAlign w:val="center"/>
                  </w:tcPr>
                  <w:p w:rsidR="003E4607" w:rsidRPr="00BB2D5A" w:rsidRDefault="00465426" w:rsidP="003E4607">
                    <w:pPr>
                      <w:jc w:val="both"/>
                    </w:pPr>
                    <w:r w:rsidRPr="00BB2D5A">
                      <w:t>山东邹城</w:t>
                    </w:r>
                  </w:p>
                </w:tc>
                <w:tc>
                  <w:tcPr>
                    <w:tcW w:w="648" w:type="pct"/>
                    <w:vAlign w:val="center"/>
                  </w:tcPr>
                  <w:p w:rsidR="003E4607" w:rsidRPr="00BB2D5A" w:rsidRDefault="00465426" w:rsidP="003E4607">
                    <w:pPr>
                      <w:jc w:val="both"/>
                    </w:pPr>
                    <w:r w:rsidRPr="00BB2D5A">
                      <w:t>山东邹城</w:t>
                    </w:r>
                  </w:p>
                </w:tc>
                <w:tc>
                  <w:tcPr>
                    <w:tcW w:w="860" w:type="pct"/>
                    <w:vAlign w:val="center"/>
                  </w:tcPr>
                  <w:p w:rsidR="003E4607" w:rsidRPr="00BB2D5A" w:rsidRDefault="00465426" w:rsidP="003E4607">
                    <w:pPr>
                      <w:jc w:val="both"/>
                    </w:pPr>
                    <w:r w:rsidRPr="00BB2D5A">
                      <w:t>橡胶输送带、电缆制造</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331832516"/>
              <w:lock w:val="sdtLocked"/>
            </w:sdtPr>
            <w:sdtEndPr/>
            <w:sdtContent>
              <w:tr w:rsidR="003E4607" w:rsidRPr="00BB2D5A" w:rsidTr="003E4607">
                <w:tc>
                  <w:tcPr>
                    <w:tcW w:w="1139" w:type="pct"/>
                    <w:vAlign w:val="center"/>
                  </w:tcPr>
                  <w:p w:rsidR="003E4607" w:rsidRPr="00BB2D5A" w:rsidRDefault="00465426" w:rsidP="003E4607">
                    <w:pPr>
                      <w:jc w:val="both"/>
                    </w:pPr>
                    <w:r w:rsidRPr="00BB2D5A">
                      <w:t>兖矿集团大陆机械有限公司</w:t>
                    </w:r>
                  </w:p>
                </w:tc>
                <w:tc>
                  <w:tcPr>
                    <w:tcW w:w="702" w:type="pct"/>
                    <w:vAlign w:val="center"/>
                  </w:tcPr>
                  <w:p w:rsidR="003E4607" w:rsidRPr="00BB2D5A" w:rsidRDefault="00465426" w:rsidP="003E4607">
                    <w:pPr>
                      <w:jc w:val="both"/>
                    </w:pPr>
                    <w:r w:rsidRPr="00BB2D5A">
                      <w:t>山东兖州</w:t>
                    </w:r>
                  </w:p>
                </w:tc>
                <w:tc>
                  <w:tcPr>
                    <w:tcW w:w="648" w:type="pct"/>
                    <w:vAlign w:val="center"/>
                  </w:tcPr>
                  <w:p w:rsidR="003E4607" w:rsidRPr="00BB2D5A" w:rsidRDefault="00465426" w:rsidP="003E4607">
                    <w:pPr>
                      <w:jc w:val="both"/>
                    </w:pPr>
                    <w:r w:rsidRPr="00BB2D5A">
                      <w:t>山东兖州</w:t>
                    </w:r>
                  </w:p>
                </w:tc>
                <w:tc>
                  <w:tcPr>
                    <w:tcW w:w="860" w:type="pct"/>
                    <w:vAlign w:val="center"/>
                  </w:tcPr>
                  <w:p w:rsidR="003E4607" w:rsidRPr="00BB2D5A" w:rsidRDefault="00465426" w:rsidP="003E4607">
                    <w:pPr>
                      <w:jc w:val="both"/>
                    </w:pPr>
                    <w:r w:rsidRPr="00BB2D5A">
                      <w:t>矿山及煤炭工业专用设备制造</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917837444"/>
              <w:lock w:val="sdtLocked"/>
            </w:sdtPr>
            <w:sdtEndPr/>
            <w:sdtContent>
              <w:tr w:rsidR="003E4607" w:rsidRPr="00BB2D5A" w:rsidTr="003E4607">
                <w:tc>
                  <w:tcPr>
                    <w:tcW w:w="1139" w:type="pct"/>
                    <w:vAlign w:val="center"/>
                  </w:tcPr>
                  <w:p w:rsidR="003E4607" w:rsidRPr="00BB2D5A" w:rsidRDefault="00465426" w:rsidP="003E4607">
                    <w:pPr>
                      <w:jc w:val="both"/>
                    </w:pPr>
                    <w:r w:rsidRPr="00BB2D5A">
                      <w:t>兖州东方机电有限公司</w:t>
                    </w:r>
                  </w:p>
                </w:tc>
                <w:tc>
                  <w:tcPr>
                    <w:tcW w:w="702" w:type="pct"/>
                    <w:vAlign w:val="center"/>
                  </w:tcPr>
                  <w:p w:rsidR="003E4607" w:rsidRPr="00BB2D5A" w:rsidRDefault="00465426" w:rsidP="003E4607">
                    <w:pPr>
                      <w:jc w:val="both"/>
                    </w:pPr>
                    <w:r w:rsidRPr="00BB2D5A">
                      <w:t>山东邹城</w:t>
                    </w:r>
                  </w:p>
                </w:tc>
                <w:tc>
                  <w:tcPr>
                    <w:tcW w:w="648" w:type="pct"/>
                    <w:vAlign w:val="center"/>
                  </w:tcPr>
                  <w:p w:rsidR="003E4607" w:rsidRPr="00BB2D5A" w:rsidRDefault="00465426" w:rsidP="003E4607">
                    <w:pPr>
                      <w:jc w:val="both"/>
                    </w:pPr>
                    <w:r w:rsidRPr="00BB2D5A">
                      <w:t>山东邹城</w:t>
                    </w:r>
                  </w:p>
                </w:tc>
                <w:tc>
                  <w:tcPr>
                    <w:tcW w:w="860" w:type="pct"/>
                    <w:vAlign w:val="center"/>
                  </w:tcPr>
                  <w:p w:rsidR="003E4607" w:rsidRPr="00BB2D5A" w:rsidRDefault="00465426" w:rsidP="003E4607">
                    <w:pPr>
                      <w:jc w:val="both"/>
                    </w:pPr>
                    <w:r w:rsidRPr="00BB2D5A">
                      <w:t>矿用电器、高低压开关设备制造</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94.34</w:t>
                    </w:r>
                  </w:p>
                </w:tc>
                <w:tc>
                  <w:tcPr>
                    <w:tcW w:w="711" w:type="pct"/>
                    <w:vAlign w:val="center"/>
                  </w:tcPr>
                  <w:p w:rsidR="003E4607" w:rsidRPr="00BB2D5A" w:rsidRDefault="00465426" w:rsidP="003E4607">
                    <w:pPr>
                      <w:jc w:val="both"/>
                    </w:pPr>
                    <w:r w:rsidRPr="00BB2D5A">
                      <w:t>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364561081"/>
              <w:lock w:val="sdtLocked"/>
            </w:sdtPr>
            <w:sdtEndPr/>
            <w:sdtContent>
              <w:tr w:rsidR="003E4607" w:rsidRPr="00BB2D5A" w:rsidTr="003E4607">
                <w:tc>
                  <w:tcPr>
                    <w:tcW w:w="1139" w:type="pct"/>
                    <w:vAlign w:val="center"/>
                  </w:tcPr>
                  <w:p w:rsidR="003E4607" w:rsidRPr="00BB2D5A" w:rsidRDefault="00465426" w:rsidP="003E4607">
                    <w:pPr>
                      <w:jc w:val="both"/>
                    </w:pPr>
                    <w:r w:rsidRPr="00BB2D5A">
                      <w:t>兖矿集团邹城金通橡胶有限公司</w:t>
                    </w:r>
                  </w:p>
                </w:tc>
                <w:tc>
                  <w:tcPr>
                    <w:tcW w:w="702" w:type="pct"/>
                    <w:vAlign w:val="center"/>
                  </w:tcPr>
                  <w:p w:rsidR="003E4607" w:rsidRPr="00BB2D5A" w:rsidRDefault="00465426" w:rsidP="003E4607">
                    <w:pPr>
                      <w:jc w:val="both"/>
                    </w:pPr>
                    <w:r w:rsidRPr="00BB2D5A">
                      <w:t>山东邹城</w:t>
                    </w:r>
                  </w:p>
                </w:tc>
                <w:tc>
                  <w:tcPr>
                    <w:tcW w:w="648" w:type="pct"/>
                    <w:vAlign w:val="center"/>
                  </w:tcPr>
                  <w:p w:rsidR="003E4607" w:rsidRPr="00BB2D5A" w:rsidRDefault="00465426" w:rsidP="003E4607">
                    <w:pPr>
                      <w:jc w:val="both"/>
                    </w:pPr>
                    <w:r w:rsidRPr="00BB2D5A">
                      <w:t>山东邹城</w:t>
                    </w:r>
                  </w:p>
                </w:tc>
                <w:tc>
                  <w:tcPr>
                    <w:tcW w:w="860" w:type="pct"/>
                    <w:vAlign w:val="center"/>
                  </w:tcPr>
                  <w:p w:rsidR="003E4607" w:rsidRPr="00BB2D5A" w:rsidRDefault="00465426" w:rsidP="003E4607">
                    <w:pPr>
                      <w:jc w:val="both"/>
                    </w:pPr>
                    <w:r w:rsidRPr="00BB2D5A">
                      <w:t>高、中、低压橡胶软管制造</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54.55</w:t>
                    </w:r>
                  </w:p>
                </w:tc>
                <w:tc>
                  <w:tcPr>
                    <w:tcW w:w="711" w:type="pct"/>
                    <w:vAlign w:val="center"/>
                  </w:tcPr>
                  <w:p w:rsidR="003E4607" w:rsidRPr="00BB2D5A" w:rsidRDefault="00465426" w:rsidP="003E4607">
                    <w:pPr>
                      <w:jc w:val="both"/>
                    </w:pPr>
                    <w:r w:rsidRPr="00BB2D5A">
                      <w:t>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439135997"/>
              <w:lock w:val="sdtLocked"/>
            </w:sdtPr>
            <w:sdtEndPr/>
            <w:sdtContent>
              <w:tr w:rsidR="003E4607" w:rsidRPr="00BB2D5A" w:rsidTr="003E4607">
                <w:tc>
                  <w:tcPr>
                    <w:tcW w:w="1139" w:type="pct"/>
                    <w:vAlign w:val="center"/>
                  </w:tcPr>
                  <w:p w:rsidR="003E4607" w:rsidRPr="00BB2D5A" w:rsidRDefault="00465426" w:rsidP="003E4607">
                    <w:pPr>
                      <w:jc w:val="both"/>
                    </w:pPr>
                    <w:r w:rsidRPr="00BB2D5A">
                      <w:t>兖州煤业山西能化有限公司</w:t>
                    </w:r>
                  </w:p>
                </w:tc>
                <w:tc>
                  <w:tcPr>
                    <w:tcW w:w="702" w:type="pct"/>
                    <w:vAlign w:val="center"/>
                  </w:tcPr>
                  <w:p w:rsidR="003E4607" w:rsidRPr="00BB2D5A" w:rsidRDefault="00465426" w:rsidP="003E4607">
                    <w:pPr>
                      <w:jc w:val="both"/>
                    </w:pPr>
                    <w:r w:rsidRPr="00BB2D5A">
                      <w:t>山西晋中</w:t>
                    </w:r>
                  </w:p>
                </w:tc>
                <w:tc>
                  <w:tcPr>
                    <w:tcW w:w="648" w:type="pct"/>
                    <w:vAlign w:val="center"/>
                  </w:tcPr>
                  <w:p w:rsidR="003E4607" w:rsidRPr="00BB2D5A" w:rsidRDefault="00465426" w:rsidP="003E4607">
                    <w:pPr>
                      <w:jc w:val="both"/>
                    </w:pPr>
                    <w:r w:rsidRPr="00BB2D5A">
                      <w:t>山西晋中</w:t>
                    </w:r>
                  </w:p>
                </w:tc>
                <w:tc>
                  <w:tcPr>
                    <w:tcW w:w="860" w:type="pct"/>
                    <w:vAlign w:val="center"/>
                  </w:tcPr>
                  <w:p w:rsidR="003E4607" w:rsidRPr="00BB2D5A" w:rsidRDefault="00465426" w:rsidP="003E4607">
                    <w:pPr>
                      <w:jc w:val="both"/>
                    </w:pPr>
                    <w:r w:rsidRPr="00BB2D5A">
                      <w:t>热电投资、煤炭技术服务</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501900363"/>
              <w:lock w:val="sdtLocked"/>
            </w:sdtPr>
            <w:sdtEndPr/>
            <w:sdtContent>
              <w:tr w:rsidR="003E4607" w:rsidRPr="00BB2D5A" w:rsidTr="003E4607">
                <w:tc>
                  <w:tcPr>
                    <w:tcW w:w="1139" w:type="pct"/>
                    <w:vAlign w:val="center"/>
                  </w:tcPr>
                  <w:p w:rsidR="003E4607" w:rsidRPr="00BB2D5A" w:rsidRDefault="00465426" w:rsidP="003E4607">
                    <w:pPr>
                      <w:jc w:val="both"/>
                    </w:pPr>
                    <w:r w:rsidRPr="00BB2D5A">
                      <w:t>山西和顺天池能源有限责任公司</w:t>
                    </w:r>
                  </w:p>
                </w:tc>
                <w:tc>
                  <w:tcPr>
                    <w:tcW w:w="702" w:type="pct"/>
                    <w:vAlign w:val="center"/>
                  </w:tcPr>
                  <w:p w:rsidR="003E4607" w:rsidRPr="00BB2D5A" w:rsidRDefault="00465426" w:rsidP="003E4607">
                    <w:pPr>
                      <w:jc w:val="both"/>
                    </w:pPr>
                    <w:r w:rsidRPr="00BB2D5A">
                      <w:t>山西和顺</w:t>
                    </w:r>
                  </w:p>
                </w:tc>
                <w:tc>
                  <w:tcPr>
                    <w:tcW w:w="648" w:type="pct"/>
                    <w:vAlign w:val="center"/>
                  </w:tcPr>
                  <w:p w:rsidR="003E4607" w:rsidRPr="00BB2D5A" w:rsidRDefault="00465426" w:rsidP="003E4607">
                    <w:pPr>
                      <w:jc w:val="both"/>
                    </w:pPr>
                    <w:r w:rsidRPr="00BB2D5A">
                      <w:t>山西和顺</w:t>
                    </w:r>
                  </w:p>
                </w:tc>
                <w:tc>
                  <w:tcPr>
                    <w:tcW w:w="860" w:type="pct"/>
                    <w:vAlign w:val="center"/>
                  </w:tcPr>
                  <w:p w:rsidR="003E4607" w:rsidRPr="00BB2D5A" w:rsidRDefault="00465426" w:rsidP="003E4607">
                    <w:pPr>
                      <w:jc w:val="both"/>
                    </w:pPr>
                    <w:r w:rsidRPr="00BB2D5A">
                      <w:t>煤炭开采及销售</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81.31</w:t>
                    </w:r>
                  </w:p>
                </w:tc>
                <w:tc>
                  <w:tcPr>
                    <w:tcW w:w="711" w:type="pct"/>
                    <w:vAlign w:val="center"/>
                  </w:tcPr>
                  <w:p w:rsidR="003E4607" w:rsidRPr="00BB2D5A" w:rsidRDefault="00465426" w:rsidP="003E4607">
                    <w:pPr>
                      <w:jc w:val="both"/>
                    </w:pPr>
                    <w:r w:rsidRPr="00BB2D5A">
                      <w:t>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030956175"/>
              <w:lock w:val="sdtLocked"/>
            </w:sdtPr>
            <w:sdtEndPr/>
            <w:sdtContent>
              <w:tr w:rsidR="003E4607" w:rsidRPr="00BB2D5A" w:rsidTr="003E4607">
                <w:tc>
                  <w:tcPr>
                    <w:tcW w:w="1139" w:type="pct"/>
                    <w:vAlign w:val="center"/>
                  </w:tcPr>
                  <w:p w:rsidR="003E4607" w:rsidRPr="00BB2D5A" w:rsidRDefault="00465426" w:rsidP="003E4607">
                    <w:pPr>
                      <w:jc w:val="both"/>
                    </w:pPr>
                    <w:r w:rsidRPr="00BB2D5A">
                      <w:t>兖州煤业榆林能化有限公司</w:t>
                    </w:r>
                  </w:p>
                </w:tc>
                <w:tc>
                  <w:tcPr>
                    <w:tcW w:w="702" w:type="pct"/>
                    <w:vAlign w:val="center"/>
                  </w:tcPr>
                  <w:p w:rsidR="003E4607" w:rsidRPr="00BB2D5A" w:rsidRDefault="00465426" w:rsidP="003E4607">
                    <w:pPr>
                      <w:jc w:val="both"/>
                    </w:pPr>
                    <w:r w:rsidRPr="00BB2D5A">
                      <w:t>陕西榆林</w:t>
                    </w:r>
                  </w:p>
                </w:tc>
                <w:tc>
                  <w:tcPr>
                    <w:tcW w:w="648" w:type="pct"/>
                    <w:vAlign w:val="center"/>
                  </w:tcPr>
                  <w:p w:rsidR="003E4607" w:rsidRPr="00BB2D5A" w:rsidRDefault="00465426" w:rsidP="003E4607">
                    <w:pPr>
                      <w:jc w:val="both"/>
                    </w:pPr>
                    <w:r w:rsidRPr="00BB2D5A">
                      <w:t>陕西榆林</w:t>
                    </w:r>
                  </w:p>
                </w:tc>
                <w:tc>
                  <w:tcPr>
                    <w:tcW w:w="860" w:type="pct"/>
                    <w:vAlign w:val="center"/>
                  </w:tcPr>
                  <w:p w:rsidR="003E4607" w:rsidRPr="00BB2D5A" w:rsidRDefault="00465426" w:rsidP="003E4607">
                    <w:pPr>
                      <w:jc w:val="both"/>
                    </w:pPr>
                    <w:r w:rsidRPr="00BB2D5A">
                      <w:t>甲醇生产及销售</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465502048"/>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兖煤菏泽能化有限公司</w:t>
                    </w:r>
                  </w:p>
                </w:tc>
                <w:tc>
                  <w:tcPr>
                    <w:tcW w:w="702" w:type="pct"/>
                    <w:vAlign w:val="center"/>
                  </w:tcPr>
                  <w:p w:rsidR="003E4607" w:rsidRPr="00BB2D5A" w:rsidRDefault="00465426" w:rsidP="003E4607">
                    <w:pPr>
                      <w:jc w:val="both"/>
                    </w:pPr>
                    <w:r w:rsidRPr="00BB2D5A">
                      <w:t>山东菏泽</w:t>
                    </w:r>
                  </w:p>
                </w:tc>
                <w:tc>
                  <w:tcPr>
                    <w:tcW w:w="648" w:type="pct"/>
                    <w:vAlign w:val="center"/>
                  </w:tcPr>
                  <w:p w:rsidR="003E4607" w:rsidRPr="00BB2D5A" w:rsidRDefault="00465426" w:rsidP="003E4607">
                    <w:pPr>
                      <w:jc w:val="both"/>
                    </w:pPr>
                    <w:r w:rsidRPr="00BB2D5A">
                      <w:t>山东菏泽</w:t>
                    </w:r>
                  </w:p>
                </w:tc>
                <w:tc>
                  <w:tcPr>
                    <w:tcW w:w="860" w:type="pct"/>
                    <w:vAlign w:val="center"/>
                  </w:tcPr>
                  <w:p w:rsidR="003E4607" w:rsidRPr="00BB2D5A" w:rsidRDefault="00465426" w:rsidP="003E4607">
                    <w:pPr>
                      <w:jc w:val="both"/>
                    </w:pPr>
                    <w:r w:rsidRPr="00BB2D5A">
                      <w:t>煤炭开采及销售</w:t>
                    </w:r>
                  </w:p>
                </w:tc>
                <w:tc>
                  <w:tcPr>
                    <w:tcW w:w="470" w:type="pct"/>
                    <w:vAlign w:val="center"/>
                  </w:tcPr>
                  <w:p w:rsidR="003E4607" w:rsidRPr="00BB2D5A" w:rsidRDefault="00465426" w:rsidP="003E4607">
                    <w:pPr>
                      <w:jc w:val="right"/>
                    </w:pPr>
                    <w:r w:rsidRPr="00BB2D5A">
                      <w:t>98.33</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297881768"/>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兖煤万福能源有限公司</w:t>
                    </w:r>
                  </w:p>
                </w:tc>
                <w:tc>
                  <w:tcPr>
                    <w:tcW w:w="702" w:type="pct"/>
                    <w:vAlign w:val="center"/>
                  </w:tcPr>
                  <w:p w:rsidR="003E4607" w:rsidRPr="00BB2D5A" w:rsidRDefault="00465426" w:rsidP="003E4607">
                    <w:pPr>
                      <w:jc w:val="both"/>
                    </w:pPr>
                    <w:r w:rsidRPr="00BB2D5A">
                      <w:t>山东菏泽</w:t>
                    </w:r>
                  </w:p>
                </w:tc>
                <w:tc>
                  <w:tcPr>
                    <w:tcW w:w="648" w:type="pct"/>
                    <w:vAlign w:val="center"/>
                  </w:tcPr>
                  <w:p w:rsidR="003E4607" w:rsidRPr="00BB2D5A" w:rsidRDefault="00465426" w:rsidP="003E4607">
                    <w:pPr>
                      <w:jc w:val="both"/>
                    </w:pPr>
                    <w:r w:rsidRPr="00BB2D5A">
                      <w:t>山东菏泽</w:t>
                    </w:r>
                  </w:p>
                </w:tc>
                <w:tc>
                  <w:tcPr>
                    <w:tcW w:w="860" w:type="pct"/>
                    <w:vAlign w:val="center"/>
                  </w:tcPr>
                  <w:p w:rsidR="003E4607" w:rsidRPr="00BB2D5A" w:rsidRDefault="00465426" w:rsidP="003E4607">
                    <w:pPr>
                      <w:jc w:val="both"/>
                    </w:pPr>
                    <w:r w:rsidRPr="00BB2D5A">
                      <w:t>煤炭开采及销售</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579593856"/>
              <w:lock w:val="sdtLocked"/>
            </w:sdtPr>
            <w:sdtEndPr/>
            <w:sdtContent>
              <w:tr w:rsidR="003E4607" w:rsidRPr="00BB2D5A" w:rsidTr="003E4607">
                <w:tc>
                  <w:tcPr>
                    <w:tcW w:w="1139" w:type="pct"/>
                    <w:vAlign w:val="center"/>
                  </w:tcPr>
                  <w:p w:rsidR="003E4607" w:rsidRPr="00BB2D5A" w:rsidRDefault="00465426" w:rsidP="003E4607">
                    <w:pPr>
                      <w:jc w:val="both"/>
                    </w:pPr>
                    <w:r w:rsidRPr="00BB2D5A">
                      <w:t>内蒙古昊盛煤业有限公司</w:t>
                    </w:r>
                  </w:p>
                </w:tc>
                <w:tc>
                  <w:tcPr>
                    <w:tcW w:w="702" w:type="pct"/>
                    <w:vAlign w:val="center"/>
                  </w:tcPr>
                  <w:p w:rsidR="003E4607" w:rsidRPr="00BB2D5A" w:rsidRDefault="00465426" w:rsidP="003E4607">
                    <w:pPr>
                      <w:jc w:val="both"/>
                    </w:pPr>
                    <w:r w:rsidRPr="00BB2D5A">
                      <w:t>鄂尔多斯</w:t>
                    </w:r>
                  </w:p>
                </w:tc>
                <w:tc>
                  <w:tcPr>
                    <w:tcW w:w="648" w:type="pct"/>
                    <w:vAlign w:val="center"/>
                  </w:tcPr>
                  <w:p w:rsidR="003E4607" w:rsidRPr="00BB2D5A" w:rsidRDefault="00465426" w:rsidP="003E4607">
                    <w:pPr>
                      <w:jc w:val="both"/>
                    </w:pPr>
                    <w:r w:rsidRPr="00BB2D5A">
                      <w:t>鄂尔多斯</w:t>
                    </w:r>
                  </w:p>
                </w:tc>
                <w:tc>
                  <w:tcPr>
                    <w:tcW w:w="860" w:type="pct"/>
                    <w:vAlign w:val="center"/>
                  </w:tcPr>
                  <w:p w:rsidR="003E4607" w:rsidRPr="00BB2D5A" w:rsidRDefault="00BD462E" w:rsidP="003E4607">
                    <w:pPr>
                      <w:jc w:val="both"/>
                    </w:pPr>
                    <w:r w:rsidRPr="00BB2D5A">
                      <w:rPr>
                        <w:rFonts w:hint="eastAsia"/>
                      </w:rPr>
                      <w:t>煤炭开采及销售</w:t>
                    </w:r>
                  </w:p>
                </w:tc>
                <w:tc>
                  <w:tcPr>
                    <w:tcW w:w="470" w:type="pct"/>
                    <w:vAlign w:val="center"/>
                  </w:tcPr>
                  <w:p w:rsidR="003E4607" w:rsidRPr="00BB2D5A" w:rsidRDefault="00465426" w:rsidP="003E4607">
                    <w:pPr>
                      <w:jc w:val="right"/>
                    </w:pPr>
                    <w:r w:rsidRPr="00BB2D5A">
                      <w:t>59.38</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非同一控制下企业合并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724137473"/>
              <w:lock w:val="sdtLocked"/>
            </w:sdtPr>
            <w:sdtEndPr/>
            <w:sdtContent>
              <w:tr w:rsidR="003E4607" w:rsidRPr="00BB2D5A" w:rsidTr="003E4607">
                <w:tc>
                  <w:tcPr>
                    <w:tcW w:w="1139" w:type="pct"/>
                    <w:vAlign w:val="center"/>
                  </w:tcPr>
                  <w:p w:rsidR="003E4607" w:rsidRPr="00BB2D5A" w:rsidRDefault="00465426" w:rsidP="003E4607">
                    <w:pPr>
                      <w:jc w:val="both"/>
                    </w:pPr>
                    <w:r w:rsidRPr="00BB2D5A">
                      <w:t>山东中垠国际贸易有限公司</w:t>
                    </w:r>
                  </w:p>
                </w:tc>
                <w:tc>
                  <w:tcPr>
                    <w:tcW w:w="702" w:type="pct"/>
                    <w:vAlign w:val="center"/>
                  </w:tcPr>
                  <w:p w:rsidR="003E4607" w:rsidRPr="00BB2D5A" w:rsidRDefault="00465426" w:rsidP="003E4607">
                    <w:pPr>
                      <w:jc w:val="both"/>
                    </w:pPr>
                    <w:r w:rsidRPr="00BB2D5A">
                      <w:t>山东济南</w:t>
                    </w:r>
                  </w:p>
                </w:tc>
                <w:tc>
                  <w:tcPr>
                    <w:tcW w:w="648" w:type="pct"/>
                    <w:vAlign w:val="center"/>
                  </w:tcPr>
                  <w:p w:rsidR="003E4607" w:rsidRPr="00BB2D5A" w:rsidRDefault="00465426" w:rsidP="003E4607">
                    <w:pPr>
                      <w:jc w:val="both"/>
                    </w:pPr>
                    <w:r w:rsidRPr="00BB2D5A">
                      <w:t>山东济南</w:t>
                    </w:r>
                  </w:p>
                </w:tc>
                <w:tc>
                  <w:tcPr>
                    <w:tcW w:w="860" w:type="pct"/>
                    <w:vAlign w:val="center"/>
                  </w:tcPr>
                  <w:p w:rsidR="003E4607" w:rsidRPr="00BB2D5A" w:rsidRDefault="00465426" w:rsidP="003E4607">
                    <w:pPr>
                      <w:jc w:val="both"/>
                    </w:pPr>
                    <w:r w:rsidRPr="00BB2D5A">
                      <w:t>煤炭、电解铜贸易</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66058939"/>
              <w:lock w:val="sdtLocked"/>
            </w:sdtPr>
            <w:sdtEndPr/>
            <w:sdtContent>
              <w:tr w:rsidR="003E4607" w:rsidRPr="00BB2D5A" w:rsidTr="003E4607">
                <w:tc>
                  <w:tcPr>
                    <w:tcW w:w="1139" w:type="pct"/>
                    <w:vAlign w:val="center"/>
                  </w:tcPr>
                  <w:p w:rsidR="003E4607" w:rsidRPr="00BB2D5A" w:rsidRDefault="00465426" w:rsidP="003E4607">
                    <w:pPr>
                      <w:jc w:val="both"/>
                    </w:pPr>
                    <w:r w:rsidRPr="00BB2D5A">
                      <w:t>山东中垠物流贸易有限公司</w:t>
                    </w:r>
                  </w:p>
                </w:tc>
                <w:tc>
                  <w:tcPr>
                    <w:tcW w:w="702" w:type="pct"/>
                    <w:vAlign w:val="center"/>
                  </w:tcPr>
                  <w:p w:rsidR="003E4607" w:rsidRPr="00BB2D5A" w:rsidRDefault="00465426" w:rsidP="003E4607">
                    <w:pPr>
                      <w:jc w:val="both"/>
                    </w:pPr>
                    <w:r w:rsidRPr="00BB2D5A">
                      <w:t>山东济南</w:t>
                    </w:r>
                  </w:p>
                </w:tc>
                <w:tc>
                  <w:tcPr>
                    <w:tcW w:w="648" w:type="pct"/>
                    <w:vAlign w:val="center"/>
                  </w:tcPr>
                  <w:p w:rsidR="003E4607" w:rsidRPr="00BB2D5A" w:rsidRDefault="00465426" w:rsidP="003E4607">
                    <w:pPr>
                      <w:jc w:val="both"/>
                    </w:pPr>
                    <w:r w:rsidRPr="00BB2D5A">
                      <w:t>山东济南</w:t>
                    </w:r>
                  </w:p>
                </w:tc>
                <w:tc>
                  <w:tcPr>
                    <w:tcW w:w="860" w:type="pct"/>
                    <w:vAlign w:val="center"/>
                  </w:tcPr>
                  <w:p w:rsidR="003E4607" w:rsidRPr="00BB2D5A" w:rsidRDefault="00465426" w:rsidP="003E4607">
                    <w:pPr>
                      <w:jc w:val="both"/>
                    </w:pPr>
                    <w:r w:rsidRPr="00BB2D5A">
                      <w:t>煤炭销售</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20675079"/>
              <w:lock w:val="sdtLocked"/>
            </w:sdtPr>
            <w:sdtEndPr/>
            <w:sdtContent>
              <w:tr w:rsidR="003E4607" w:rsidRPr="00BB2D5A" w:rsidTr="003E4607">
                <w:tc>
                  <w:tcPr>
                    <w:tcW w:w="1139" w:type="pct"/>
                    <w:vAlign w:val="center"/>
                  </w:tcPr>
                  <w:p w:rsidR="003E4607" w:rsidRPr="00BB2D5A" w:rsidRDefault="00465426" w:rsidP="003E4607">
                    <w:pPr>
                      <w:jc w:val="both"/>
                    </w:pPr>
                    <w:r w:rsidRPr="00BB2D5A">
                      <w:t>青岛中垠瑞丰国际贸易有限公司</w:t>
                    </w:r>
                  </w:p>
                </w:tc>
                <w:tc>
                  <w:tcPr>
                    <w:tcW w:w="702" w:type="pct"/>
                    <w:vAlign w:val="center"/>
                  </w:tcPr>
                  <w:p w:rsidR="003E4607" w:rsidRPr="00BB2D5A" w:rsidRDefault="00465426" w:rsidP="003E4607">
                    <w:pPr>
                      <w:jc w:val="both"/>
                    </w:pPr>
                    <w:r w:rsidRPr="00BB2D5A">
                      <w:t>山东青岛</w:t>
                    </w:r>
                  </w:p>
                </w:tc>
                <w:tc>
                  <w:tcPr>
                    <w:tcW w:w="648" w:type="pct"/>
                    <w:vAlign w:val="center"/>
                  </w:tcPr>
                  <w:p w:rsidR="003E4607" w:rsidRPr="00BB2D5A" w:rsidRDefault="00465426" w:rsidP="003E4607">
                    <w:pPr>
                      <w:jc w:val="both"/>
                    </w:pPr>
                    <w:r w:rsidRPr="00BB2D5A">
                      <w:t>山东青岛</w:t>
                    </w:r>
                  </w:p>
                </w:tc>
                <w:tc>
                  <w:tcPr>
                    <w:tcW w:w="860" w:type="pct"/>
                    <w:vAlign w:val="center"/>
                  </w:tcPr>
                  <w:p w:rsidR="003E4607" w:rsidRPr="00BB2D5A" w:rsidRDefault="00465426" w:rsidP="003E4607">
                    <w:pPr>
                      <w:jc w:val="both"/>
                    </w:pPr>
                    <w:r w:rsidRPr="00BB2D5A">
                      <w:t>国际贸易、转口贸易</w:t>
                    </w:r>
                  </w:p>
                </w:tc>
                <w:tc>
                  <w:tcPr>
                    <w:tcW w:w="470" w:type="pct"/>
                    <w:vAlign w:val="center"/>
                  </w:tcPr>
                  <w:p w:rsidR="003E4607" w:rsidRPr="00BB2D5A" w:rsidRDefault="00465426" w:rsidP="003E4607">
                    <w:pPr>
                      <w:jc w:val="right"/>
                    </w:pPr>
                    <w:r w:rsidRPr="00BB2D5A">
                      <w:t>51</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112361666"/>
              <w:lock w:val="sdtLocked"/>
            </w:sdtPr>
            <w:sdtEndPr/>
            <w:sdtContent>
              <w:tr w:rsidR="003E4607" w:rsidRPr="00BB2D5A" w:rsidTr="003E4607">
                <w:tc>
                  <w:tcPr>
                    <w:tcW w:w="1139" w:type="pct"/>
                    <w:vAlign w:val="center"/>
                  </w:tcPr>
                  <w:p w:rsidR="003E4607" w:rsidRPr="00BB2D5A" w:rsidRDefault="00465426" w:rsidP="003E4607">
                    <w:pPr>
                      <w:jc w:val="both"/>
                    </w:pPr>
                    <w:r w:rsidRPr="00BB2D5A">
                      <w:t>中垠瑞丰（香港）有限公司</w:t>
                    </w:r>
                  </w:p>
                </w:tc>
                <w:tc>
                  <w:tcPr>
                    <w:tcW w:w="702" w:type="pct"/>
                    <w:vAlign w:val="center"/>
                  </w:tcPr>
                  <w:p w:rsidR="003E4607" w:rsidRPr="00BB2D5A" w:rsidRDefault="00465426" w:rsidP="003E4607">
                    <w:pPr>
                      <w:jc w:val="both"/>
                    </w:pPr>
                    <w:r w:rsidRPr="00BB2D5A">
                      <w:t>香港</w:t>
                    </w:r>
                  </w:p>
                </w:tc>
                <w:tc>
                  <w:tcPr>
                    <w:tcW w:w="648" w:type="pct"/>
                    <w:vAlign w:val="center"/>
                  </w:tcPr>
                  <w:p w:rsidR="003E4607" w:rsidRPr="00BB2D5A" w:rsidRDefault="00465426" w:rsidP="003E4607">
                    <w:pPr>
                      <w:jc w:val="both"/>
                    </w:pPr>
                    <w:r w:rsidRPr="00BB2D5A">
                      <w:t>香港</w:t>
                    </w:r>
                  </w:p>
                </w:tc>
                <w:tc>
                  <w:tcPr>
                    <w:tcW w:w="860" w:type="pct"/>
                    <w:vAlign w:val="center"/>
                  </w:tcPr>
                  <w:p w:rsidR="003E4607" w:rsidRPr="00BB2D5A" w:rsidRDefault="00465426" w:rsidP="003E4607">
                    <w:pPr>
                      <w:jc w:val="both"/>
                    </w:pPr>
                    <w:r w:rsidRPr="00BB2D5A">
                      <w:t>国际贸易、转口贸易</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882584209"/>
              <w:lock w:val="sdtLocked"/>
            </w:sdtPr>
            <w:sdtEndPr/>
            <w:sdtContent>
              <w:tr w:rsidR="003E4607" w:rsidRPr="00BB2D5A" w:rsidTr="003E4607">
                <w:tc>
                  <w:tcPr>
                    <w:tcW w:w="1139" w:type="pct"/>
                    <w:vAlign w:val="center"/>
                  </w:tcPr>
                  <w:p w:rsidR="003E4607" w:rsidRPr="00BB2D5A" w:rsidRDefault="00465426" w:rsidP="003E4607">
                    <w:pPr>
                      <w:jc w:val="both"/>
                    </w:pPr>
                    <w:r w:rsidRPr="00BB2D5A">
                      <w:t>端信投资控股（北京）有限公司</w:t>
                    </w:r>
                  </w:p>
                </w:tc>
                <w:tc>
                  <w:tcPr>
                    <w:tcW w:w="702" w:type="pct"/>
                    <w:vAlign w:val="center"/>
                  </w:tcPr>
                  <w:p w:rsidR="003E4607" w:rsidRPr="00BB2D5A" w:rsidRDefault="00465426" w:rsidP="003E4607">
                    <w:pPr>
                      <w:jc w:val="both"/>
                    </w:pPr>
                    <w:r w:rsidRPr="00BB2D5A">
                      <w:t>北京</w:t>
                    </w:r>
                  </w:p>
                </w:tc>
                <w:tc>
                  <w:tcPr>
                    <w:tcW w:w="648" w:type="pct"/>
                    <w:vAlign w:val="center"/>
                  </w:tcPr>
                  <w:p w:rsidR="003E4607" w:rsidRPr="00BB2D5A" w:rsidRDefault="00465426" w:rsidP="003E4607">
                    <w:pPr>
                      <w:jc w:val="both"/>
                    </w:pPr>
                    <w:r w:rsidRPr="00BB2D5A">
                      <w:t>北京</w:t>
                    </w:r>
                  </w:p>
                </w:tc>
                <w:tc>
                  <w:tcPr>
                    <w:tcW w:w="860" w:type="pct"/>
                    <w:vAlign w:val="center"/>
                  </w:tcPr>
                  <w:p w:rsidR="003E4607" w:rsidRPr="00BB2D5A" w:rsidRDefault="00465426" w:rsidP="003E4607">
                    <w:pPr>
                      <w:jc w:val="both"/>
                    </w:pPr>
                    <w:r w:rsidRPr="00BB2D5A">
                      <w:t>投资管理</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565100610"/>
              <w:lock w:val="sdtLocked"/>
            </w:sdtPr>
            <w:sdtEndPr/>
            <w:sdtContent>
              <w:tr w:rsidR="003E4607" w:rsidRPr="00BB2D5A" w:rsidTr="003E4607">
                <w:tc>
                  <w:tcPr>
                    <w:tcW w:w="1139" w:type="pct"/>
                    <w:vAlign w:val="center"/>
                  </w:tcPr>
                  <w:p w:rsidR="003E4607" w:rsidRPr="00BB2D5A" w:rsidRDefault="00465426" w:rsidP="003E4607">
                    <w:pPr>
                      <w:jc w:val="both"/>
                    </w:pPr>
                    <w:r w:rsidRPr="00BB2D5A">
                      <w:t>济南端信明仁财务咨询合伙企业（有限合伙）</w:t>
                    </w:r>
                  </w:p>
                </w:tc>
                <w:tc>
                  <w:tcPr>
                    <w:tcW w:w="702" w:type="pct"/>
                    <w:vAlign w:val="center"/>
                  </w:tcPr>
                  <w:p w:rsidR="003E4607" w:rsidRPr="00BB2D5A" w:rsidRDefault="00465426" w:rsidP="003E4607">
                    <w:pPr>
                      <w:jc w:val="both"/>
                    </w:pPr>
                    <w:r w:rsidRPr="00BB2D5A">
                      <w:t>山东济南</w:t>
                    </w:r>
                  </w:p>
                </w:tc>
                <w:tc>
                  <w:tcPr>
                    <w:tcW w:w="648" w:type="pct"/>
                    <w:vAlign w:val="center"/>
                  </w:tcPr>
                  <w:p w:rsidR="003E4607" w:rsidRPr="00BB2D5A" w:rsidRDefault="00465426" w:rsidP="003E4607">
                    <w:pPr>
                      <w:jc w:val="both"/>
                    </w:pPr>
                    <w:r w:rsidRPr="00BB2D5A">
                      <w:t>山东济南</w:t>
                    </w:r>
                  </w:p>
                </w:tc>
                <w:tc>
                  <w:tcPr>
                    <w:tcW w:w="860" w:type="pct"/>
                    <w:vAlign w:val="center"/>
                  </w:tcPr>
                  <w:p w:rsidR="003E4607" w:rsidRPr="00BB2D5A" w:rsidRDefault="00465426" w:rsidP="003E4607">
                    <w:pPr>
                      <w:jc w:val="both"/>
                    </w:pPr>
                    <w:r w:rsidRPr="00BB2D5A">
                      <w:t>财务管理咨询</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361124745"/>
              <w:lock w:val="sdtLocked"/>
            </w:sdtPr>
            <w:sdtEndPr/>
            <w:sdtContent>
              <w:tr w:rsidR="003E4607" w:rsidRPr="00BB2D5A" w:rsidTr="003E4607">
                <w:tc>
                  <w:tcPr>
                    <w:tcW w:w="1139" w:type="pct"/>
                    <w:vAlign w:val="center"/>
                  </w:tcPr>
                  <w:p w:rsidR="003E4607" w:rsidRPr="00BB2D5A" w:rsidRDefault="00465426" w:rsidP="003E4607">
                    <w:pPr>
                      <w:jc w:val="both"/>
                    </w:pPr>
                    <w:r w:rsidRPr="00BB2D5A">
                      <w:t>济南端信明礼财务咨询合伙企业（有限合伙）</w:t>
                    </w:r>
                  </w:p>
                </w:tc>
                <w:tc>
                  <w:tcPr>
                    <w:tcW w:w="702" w:type="pct"/>
                    <w:vAlign w:val="center"/>
                  </w:tcPr>
                  <w:p w:rsidR="003E4607" w:rsidRPr="00BB2D5A" w:rsidRDefault="00465426" w:rsidP="003E4607">
                    <w:pPr>
                      <w:jc w:val="both"/>
                    </w:pPr>
                    <w:r w:rsidRPr="00BB2D5A">
                      <w:t>山东济南</w:t>
                    </w:r>
                  </w:p>
                </w:tc>
                <w:tc>
                  <w:tcPr>
                    <w:tcW w:w="648" w:type="pct"/>
                    <w:vAlign w:val="center"/>
                  </w:tcPr>
                  <w:p w:rsidR="003E4607" w:rsidRPr="00BB2D5A" w:rsidRDefault="00465426" w:rsidP="003E4607">
                    <w:pPr>
                      <w:jc w:val="both"/>
                    </w:pPr>
                    <w:r w:rsidRPr="00BB2D5A">
                      <w:t>山东济南</w:t>
                    </w:r>
                  </w:p>
                </w:tc>
                <w:tc>
                  <w:tcPr>
                    <w:tcW w:w="860" w:type="pct"/>
                    <w:vAlign w:val="center"/>
                  </w:tcPr>
                  <w:p w:rsidR="003E4607" w:rsidRPr="00BB2D5A" w:rsidRDefault="00465426" w:rsidP="003E4607">
                    <w:pPr>
                      <w:jc w:val="both"/>
                    </w:pPr>
                    <w:r w:rsidRPr="00BB2D5A">
                      <w:t>财务管理咨询</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344201729"/>
              <w:lock w:val="sdtLocked"/>
            </w:sdtPr>
            <w:sdtEndPr/>
            <w:sdtContent>
              <w:tr w:rsidR="003E4607" w:rsidRPr="00BB2D5A" w:rsidTr="003E4607">
                <w:tc>
                  <w:tcPr>
                    <w:tcW w:w="1139" w:type="pct"/>
                    <w:vAlign w:val="center"/>
                  </w:tcPr>
                  <w:p w:rsidR="003E4607" w:rsidRPr="00BB2D5A" w:rsidRDefault="00465426" w:rsidP="003E4607">
                    <w:pPr>
                      <w:jc w:val="both"/>
                    </w:pPr>
                    <w:r w:rsidRPr="00BB2D5A">
                      <w:t>济宁端信明智财务咨询合伙企业（有限合伙）</w:t>
                    </w:r>
                  </w:p>
                </w:tc>
                <w:tc>
                  <w:tcPr>
                    <w:tcW w:w="702" w:type="pct"/>
                    <w:vAlign w:val="center"/>
                  </w:tcPr>
                  <w:p w:rsidR="003E4607" w:rsidRPr="00BB2D5A" w:rsidRDefault="00465426" w:rsidP="003E4607">
                    <w:pPr>
                      <w:jc w:val="both"/>
                    </w:pPr>
                    <w:r w:rsidRPr="00BB2D5A">
                      <w:t>山东济宁</w:t>
                    </w:r>
                  </w:p>
                </w:tc>
                <w:tc>
                  <w:tcPr>
                    <w:tcW w:w="648" w:type="pct"/>
                    <w:vAlign w:val="center"/>
                  </w:tcPr>
                  <w:p w:rsidR="003E4607" w:rsidRPr="00BB2D5A" w:rsidRDefault="00465426" w:rsidP="003E4607">
                    <w:pPr>
                      <w:jc w:val="both"/>
                    </w:pPr>
                    <w:r w:rsidRPr="00BB2D5A">
                      <w:t>山东济宁</w:t>
                    </w:r>
                  </w:p>
                </w:tc>
                <w:tc>
                  <w:tcPr>
                    <w:tcW w:w="860" w:type="pct"/>
                    <w:vAlign w:val="center"/>
                  </w:tcPr>
                  <w:p w:rsidR="003E4607" w:rsidRPr="00BB2D5A" w:rsidRDefault="00465426" w:rsidP="003E4607">
                    <w:pPr>
                      <w:jc w:val="both"/>
                    </w:pPr>
                    <w:r w:rsidRPr="00BB2D5A">
                      <w:t>财务管理咨询</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781448575"/>
              <w:lock w:val="sdtLocked"/>
            </w:sdtPr>
            <w:sdtEndPr/>
            <w:sdtContent>
              <w:tr w:rsidR="003E4607" w:rsidRPr="00BB2D5A" w:rsidTr="003E4607">
                <w:tc>
                  <w:tcPr>
                    <w:tcW w:w="1139" w:type="pct"/>
                    <w:vAlign w:val="center"/>
                  </w:tcPr>
                  <w:p w:rsidR="003E4607" w:rsidRPr="00BB2D5A" w:rsidRDefault="00465426" w:rsidP="003E4607">
                    <w:pPr>
                      <w:jc w:val="both"/>
                    </w:pPr>
                    <w:r w:rsidRPr="00BB2D5A">
                      <w:t>端信投资控股（深圳）有限公司</w:t>
                    </w:r>
                  </w:p>
                </w:tc>
                <w:tc>
                  <w:tcPr>
                    <w:tcW w:w="702" w:type="pct"/>
                    <w:vAlign w:val="center"/>
                  </w:tcPr>
                  <w:p w:rsidR="003E4607" w:rsidRPr="00BB2D5A" w:rsidRDefault="00465426" w:rsidP="003E4607">
                    <w:pPr>
                      <w:jc w:val="both"/>
                    </w:pPr>
                    <w:r w:rsidRPr="00BB2D5A">
                      <w:t>广东深圳</w:t>
                    </w:r>
                  </w:p>
                </w:tc>
                <w:tc>
                  <w:tcPr>
                    <w:tcW w:w="648" w:type="pct"/>
                    <w:vAlign w:val="center"/>
                  </w:tcPr>
                  <w:p w:rsidR="003E4607" w:rsidRPr="00BB2D5A" w:rsidRDefault="00465426" w:rsidP="003E4607">
                    <w:pPr>
                      <w:jc w:val="both"/>
                    </w:pPr>
                    <w:r w:rsidRPr="00BB2D5A">
                      <w:t>广东深圳</w:t>
                    </w:r>
                  </w:p>
                </w:tc>
                <w:tc>
                  <w:tcPr>
                    <w:tcW w:w="860" w:type="pct"/>
                    <w:vAlign w:val="center"/>
                  </w:tcPr>
                  <w:p w:rsidR="003E4607" w:rsidRPr="00BB2D5A" w:rsidRDefault="00465426" w:rsidP="003E4607">
                    <w:pPr>
                      <w:jc w:val="both"/>
                    </w:pPr>
                    <w:r w:rsidRPr="00BB2D5A">
                      <w:t>投资管理</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052844593"/>
              <w:lock w:val="sdtLocked"/>
            </w:sdtPr>
            <w:sdtEndPr/>
            <w:sdtContent>
              <w:tr w:rsidR="003E4607" w:rsidRPr="00BB2D5A" w:rsidTr="003E4607">
                <w:tc>
                  <w:tcPr>
                    <w:tcW w:w="1139" w:type="pct"/>
                    <w:vAlign w:val="center"/>
                  </w:tcPr>
                  <w:p w:rsidR="003E4607" w:rsidRPr="00BB2D5A" w:rsidRDefault="00465426" w:rsidP="003E4607">
                    <w:pPr>
                      <w:jc w:val="both"/>
                    </w:pPr>
                    <w:r w:rsidRPr="00BB2D5A">
                      <w:t>端信商业保理（深圳）有限公司</w:t>
                    </w:r>
                  </w:p>
                </w:tc>
                <w:tc>
                  <w:tcPr>
                    <w:tcW w:w="702" w:type="pct"/>
                    <w:vAlign w:val="center"/>
                  </w:tcPr>
                  <w:p w:rsidR="003E4607" w:rsidRPr="00BB2D5A" w:rsidRDefault="00465426" w:rsidP="003E4607">
                    <w:pPr>
                      <w:jc w:val="both"/>
                    </w:pPr>
                    <w:r w:rsidRPr="00BB2D5A">
                      <w:t>广东深圳</w:t>
                    </w:r>
                  </w:p>
                </w:tc>
                <w:tc>
                  <w:tcPr>
                    <w:tcW w:w="648" w:type="pct"/>
                    <w:vAlign w:val="center"/>
                  </w:tcPr>
                  <w:p w:rsidR="003E4607" w:rsidRPr="00BB2D5A" w:rsidRDefault="00465426" w:rsidP="003E4607">
                    <w:pPr>
                      <w:jc w:val="both"/>
                    </w:pPr>
                    <w:r w:rsidRPr="00BB2D5A">
                      <w:t>广东深圳</w:t>
                    </w:r>
                  </w:p>
                </w:tc>
                <w:tc>
                  <w:tcPr>
                    <w:tcW w:w="860" w:type="pct"/>
                    <w:vAlign w:val="center"/>
                  </w:tcPr>
                  <w:p w:rsidR="003E4607" w:rsidRPr="00BB2D5A" w:rsidRDefault="00465426" w:rsidP="003E4607">
                    <w:pPr>
                      <w:jc w:val="both"/>
                    </w:pPr>
                    <w:r w:rsidRPr="00BB2D5A">
                      <w:t>保理业务、投资兴办实业</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104647103"/>
              <w:lock w:val="sdtLocked"/>
            </w:sdtPr>
            <w:sdtEndPr/>
            <w:sdtContent>
              <w:tr w:rsidR="003E4607" w:rsidRPr="00BB2D5A" w:rsidTr="003E4607">
                <w:tc>
                  <w:tcPr>
                    <w:tcW w:w="1139" w:type="pct"/>
                    <w:vAlign w:val="center"/>
                  </w:tcPr>
                  <w:p w:rsidR="003E4607" w:rsidRPr="00BB2D5A" w:rsidRDefault="00465426" w:rsidP="003E4607">
                    <w:pPr>
                      <w:jc w:val="both"/>
                    </w:pPr>
                    <w:r w:rsidRPr="00BB2D5A">
                      <w:t>端信供应链（深圳）有限公司</w:t>
                    </w:r>
                  </w:p>
                </w:tc>
                <w:tc>
                  <w:tcPr>
                    <w:tcW w:w="702" w:type="pct"/>
                    <w:vAlign w:val="center"/>
                  </w:tcPr>
                  <w:p w:rsidR="003E4607" w:rsidRPr="00BB2D5A" w:rsidRDefault="00465426" w:rsidP="003E4607">
                    <w:pPr>
                      <w:jc w:val="both"/>
                    </w:pPr>
                    <w:r w:rsidRPr="00BB2D5A">
                      <w:t>广东深圳</w:t>
                    </w:r>
                  </w:p>
                </w:tc>
                <w:tc>
                  <w:tcPr>
                    <w:tcW w:w="648" w:type="pct"/>
                    <w:vAlign w:val="center"/>
                  </w:tcPr>
                  <w:p w:rsidR="003E4607" w:rsidRPr="00BB2D5A" w:rsidRDefault="00465426" w:rsidP="003E4607">
                    <w:pPr>
                      <w:jc w:val="both"/>
                    </w:pPr>
                    <w:r w:rsidRPr="00BB2D5A">
                      <w:t>广东深圳</w:t>
                    </w:r>
                  </w:p>
                </w:tc>
                <w:tc>
                  <w:tcPr>
                    <w:tcW w:w="860" w:type="pct"/>
                    <w:vAlign w:val="center"/>
                  </w:tcPr>
                  <w:p w:rsidR="003E4607" w:rsidRPr="00BB2D5A" w:rsidRDefault="00465426" w:rsidP="003E4607">
                    <w:pPr>
                      <w:jc w:val="both"/>
                    </w:pPr>
                    <w:r w:rsidRPr="00BB2D5A">
                      <w:t>普通货物运输</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461153541"/>
              <w:lock w:val="sdtLocked"/>
            </w:sdtPr>
            <w:sdtEndPr/>
            <w:sdtContent>
              <w:tr w:rsidR="003E4607" w:rsidRPr="00BB2D5A" w:rsidTr="003E4607">
                <w:tc>
                  <w:tcPr>
                    <w:tcW w:w="1139" w:type="pct"/>
                    <w:vAlign w:val="center"/>
                  </w:tcPr>
                  <w:p w:rsidR="003E4607" w:rsidRPr="00BB2D5A" w:rsidRDefault="00465426" w:rsidP="003E4607">
                    <w:pPr>
                      <w:jc w:val="both"/>
                    </w:pPr>
                    <w:r w:rsidRPr="00BB2D5A">
                      <w:t>山东端信供应链管理有限公司</w:t>
                    </w:r>
                  </w:p>
                </w:tc>
                <w:tc>
                  <w:tcPr>
                    <w:tcW w:w="702" w:type="pct"/>
                    <w:vAlign w:val="center"/>
                  </w:tcPr>
                  <w:p w:rsidR="003E4607" w:rsidRPr="00BB2D5A" w:rsidRDefault="00465426" w:rsidP="003E4607">
                    <w:pPr>
                      <w:jc w:val="both"/>
                    </w:pPr>
                    <w:r w:rsidRPr="00BB2D5A">
                      <w:t>山东济宁</w:t>
                    </w:r>
                  </w:p>
                </w:tc>
                <w:tc>
                  <w:tcPr>
                    <w:tcW w:w="648" w:type="pct"/>
                    <w:vAlign w:val="center"/>
                  </w:tcPr>
                  <w:p w:rsidR="003E4607" w:rsidRPr="00BB2D5A" w:rsidRDefault="00465426" w:rsidP="003E4607">
                    <w:pPr>
                      <w:jc w:val="both"/>
                    </w:pPr>
                    <w:r w:rsidRPr="00BB2D5A">
                      <w:t>山东济宁</w:t>
                    </w:r>
                  </w:p>
                </w:tc>
                <w:tc>
                  <w:tcPr>
                    <w:tcW w:w="860" w:type="pct"/>
                    <w:vAlign w:val="center"/>
                  </w:tcPr>
                  <w:p w:rsidR="003E4607" w:rsidRPr="00BB2D5A" w:rsidRDefault="00465426" w:rsidP="003E4607">
                    <w:pPr>
                      <w:jc w:val="both"/>
                    </w:pPr>
                    <w:r w:rsidRPr="00BB2D5A">
                      <w:t>普货运输、货运代理</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534226749"/>
              <w:lock w:val="sdtLocked"/>
            </w:sdtPr>
            <w:sdtEndPr/>
            <w:sdtContent>
              <w:tr w:rsidR="003E4607" w:rsidRPr="00BB2D5A" w:rsidTr="003E4607">
                <w:tc>
                  <w:tcPr>
                    <w:tcW w:w="1139" w:type="pct"/>
                    <w:vAlign w:val="center"/>
                  </w:tcPr>
                  <w:p w:rsidR="003E4607" w:rsidRPr="00BB2D5A" w:rsidRDefault="00465426" w:rsidP="003E4607">
                    <w:pPr>
                      <w:jc w:val="both"/>
                    </w:pPr>
                    <w:r w:rsidRPr="00BB2D5A">
                      <w:t>菏泽端信供应链管理有限公司</w:t>
                    </w:r>
                  </w:p>
                </w:tc>
                <w:tc>
                  <w:tcPr>
                    <w:tcW w:w="702" w:type="pct"/>
                    <w:vAlign w:val="center"/>
                  </w:tcPr>
                  <w:p w:rsidR="003E4607" w:rsidRPr="00BB2D5A" w:rsidRDefault="00465426" w:rsidP="003E4607">
                    <w:pPr>
                      <w:jc w:val="both"/>
                    </w:pPr>
                    <w:r w:rsidRPr="00BB2D5A">
                      <w:t>山东菏泽</w:t>
                    </w:r>
                  </w:p>
                </w:tc>
                <w:tc>
                  <w:tcPr>
                    <w:tcW w:w="648" w:type="pct"/>
                    <w:vAlign w:val="center"/>
                  </w:tcPr>
                  <w:p w:rsidR="003E4607" w:rsidRPr="00BB2D5A" w:rsidRDefault="00465426" w:rsidP="003E4607">
                    <w:pPr>
                      <w:jc w:val="both"/>
                    </w:pPr>
                    <w:r w:rsidRPr="00BB2D5A">
                      <w:t>山东菏泽</w:t>
                    </w:r>
                  </w:p>
                </w:tc>
                <w:tc>
                  <w:tcPr>
                    <w:tcW w:w="860" w:type="pct"/>
                    <w:vAlign w:val="center"/>
                  </w:tcPr>
                  <w:p w:rsidR="003E4607" w:rsidRPr="00BB2D5A" w:rsidRDefault="00465426" w:rsidP="003E4607">
                    <w:pPr>
                      <w:jc w:val="both"/>
                    </w:pPr>
                    <w:r w:rsidRPr="00BB2D5A">
                      <w:t>普货运输、货运代理</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2091273848"/>
              <w:lock w:val="sdtLocked"/>
            </w:sdtPr>
            <w:sdtEndPr/>
            <w:sdtContent>
              <w:tr w:rsidR="003E4607" w:rsidRPr="00BB2D5A" w:rsidTr="003E4607">
                <w:tc>
                  <w:tcPr>
                    <w:tcW w:w="1139" w:type="pct"/>
                    <w:vAlign w:val="center"/>
                  </w:tcPr>
                  <w:p w:rsidR="003E4607" w:rsidRPr="00BB2D5A" w:rsidRDefault="00465426" w:rsidP="003E4607">
                    <w:pPr>
                      <w:jc w:val="both"/>
                    </w:pPr>
                    <w:r w:rsidRPr="00BB2D5A">
                      <w:t>达拉特旗端信供应链管理有限公司</w:t>
                    </w:r>
                  </w:p>
                </w:tc>
                <w:tc>
                  <w:tcPr>
                    <w:tcW w:w="702" w:type="pct"/>
                    <w:vAlign w:val="center"/>
                  </w:tcPr>
                  <w:p w:rsidR="003E4607" w:rsidRPr="00BB2D5A" w:rsidRDefault="00465426" w:rsidP="003E4607">
                    <w:pPr>
                      <w:jc w:val="both"/>
                    </w:pPr>
                    <w:r w:rsidRPr="00BB2D5A">
                      <w:t>鄂尔多斯</w:t>
                    </w:r>
                  </w:p>
                </w:tc>
                <w:tc>
                  <w:tcPr>
                    <w:tcW w:w="648" w:type="pct"/>
                    <w:vAlign w:val="center"/>
                  </w:tcPr>
                  <w:p w:rsidR="003E4607" w:rsidRPr="00BB2D5A" w:rsidRDefault="00465426" w:rsidP="003E4607">
                    <w:pPr>
                      <w:jc w:val="both"/>
                    </w:pPr>
                    <w:r w:rsidRPr="00BB2D5A">
                      <w:t>鄂尔多斯</w:t>
                    </w:r>
                  </w:p>
                </w:tc>
                <w:tc>
                  <w:tcPr>
                    <w:tcW w:w="860" w:type="pct"/>
                    <w:vAlign w:val="center"/>
                  </w:tcPr>
                  <w:p w:rsidR="003E4607" w:rsidRPr="00BB2D5A" w:rsidRDefault="00465426" w:rsidP="003E4607">
                    <w:pPr>
                      <w:jc w:val="both"/>
                    </w:pPr>
                    <w:r w:rsidRPr="00BB2D5A">
                      <w:t>普货运输、货运代理</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587911845"/>
              <w:lock w:val="sdtLocked"/>
            </w:sdtPr>
            <w:sdtEndPr/>
            <w:sdtContent>
              <w:tr w:rsidR="003E4607" w:rsidRPr="00BB2D5A" w:rsidTr="003E4607">
                <w:tc>
                  <w:tcPr>
                    <w:tcW w:w="1139" w:type="pct"/>
                    <w:vAlign w:val="center"/>
                  </w:tcPr>
                  <w:p w:rsidR="003E4607" w:rsidRPr="00BB2D5A" w:rsidRDefault="00465426" w:rsidP="003E4607">
                    <w:pPr>
                      <w:jc w:val="both"/>
                    </w:pPr>
                    <w:r w:rsidRPr="00BB2D5A">
                      <w:t>伊金霍洛旗端信供应链管理有限公司</w:t>
                    </w:r>
                  </w:p>
                </w:tc>
                <w:tc>
                  <w:tcPr>
                    <w:tcW w:w="702" w:type="pct"/>
                    <w:vAlign w:val="center"/>
                  </w:tcPr>
                  <w:p w:rsidR="003E4607" w:rsidRPr="00BB2D5A" w:rsidRDefault="00465426" w:rsidP="003E4607">
                    <w:pPr>
                      <w:jc w:val="both"/>
                    </w:pPr>
                    <w:r w:rsidRPr="00BB2D5A">
                      <w:t>鄂尔多斯</w:t>
                    </w:r>
                  </w:p>
                </w:tc>
                <w:tc>
                  <w:tcPr>
                    <w:tcW w:w="648" w:type="pct"/>
                    <w:vAlign w:val="center"/>
                  </w:tcPr>
                  <w:p w:rsidR="003E4607" w:rsidRPr="00BB2D5A" w:rsidRDefault="00465426" w:rsidP="003E4607">
                    <w:pPr>
                      <w:jc w:val="both"/>
                    </w:pPr>
                    <w:r w:rsidRPr="00BB2D5A">
                      <w:t>鄂尔多斯</w:t>
                    </w:r>
                  </w:p>
                </w:tc>
                <w:tc>
                  <w:tcPr>
                    <w:tcW w:w="860" w:type="pct"/>
                    <w:vAlign w:val="center"/>
                  </w:tcPr>
                  <w:p w:rsidR="003E4607" w:rsidRPr="00BB2D5A" w:rsidRDefault="00465426" w:rsidP="003E4607">
                    <w:pPr>
                      <w:jc w:val="both"/>
                    </w:pPr>
                    <w:r w:rsidRPr="00BB2D5A">
                      <w:t>普货运输、货运代理</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46113820"/>
              <w:lock w:val="sdtLocked"/>
            </w:sdtPr>
            <w:sdtEndPr/>
            <w:sdtContent>
              <w:tr w:rsidR="003E4607" w:rsidRPr="00BB2D5A" w:rsidTr="003E4607">
                <w:tc>
                  <w:tcPr>
                    <w:tcW w:w="1139" w:type="pct"/>
                    <w:vAlign w:val="center"/>
                  </w:tcPr>
                  <w:p w:rsidR="003E4607" w:rsidRPr="00BB2D5A" w:rsidRDefault="00465426" w:rsidP="003E4607">
                    <w:pPr>
                      <w:jc w:val="both"/>
                    </w:pPr>
                    <w:r w:rsidRPr="00BB2D5A">
                      <w:t>乌审旗端信供应链管理有限公司</w:t>
                    </w:r>
                  </w:p>
                </w:tc>
                <w:tc>
                  <w:tcPr>
                    <w:tcW w:w="702" w:type="pct"/>
                    <w:vAlign w:val="center"/>
                  </w:tcPr>
                  <w:p w:rsidR="003E4607" w:rsidRPr="00BB2D5A" w:rsidRDefault="00465426" w:rsidP="003E4607">
                    <w:pPr>
                      <w:jc w:val="both"/>
                    </w:pPr>
                    <w:r w:rsidRPr="00BB2D5A">
                      <w:t>鄂尔多斯</w:t>
                    </w:r>
                  </w:p>
                </w:tc>
                <w:tc>
                  <w:tcPr>
                    <w:tcW w:w="648" w:type="pct"/>
                    <w:vAlign w:val="center"/>
                  </w:tcPr>
                  <w:p w:rsidR="003E4607" w:rsidRPr="00BB2D5A" w:rsidRDefault="00465426" w:rsidP="003E4607">
                    <w:pPr>
                      <w:jc w:val="both"/>
                    </w:pPr>
                    <w:r w:rsidRPr="00BB2D5A">
                      <w:t>鄂尔多斯</w:t>
                    </w:r>
                  </w:p>
                </w:tc>
                <w:tc>
                  <w:tcPr>
                    <w:tcW w:w="860" w:type="pct"/>
                    <w:vAlign w:val="center"/>
                  </w:tcPr>
                  <w:p w:rsidR="003E4607" w:rsidRPr="00BB2D5A" w:rsidRDefault="00465426" w:rsidP="003E4607">
                    <w:pPr>
                      <w:jc w:val="both"/>
                    </w:pPr>
                    <w:r w:rsidRPr="00BB2D5A">
                      <w:t>普通货物运输</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522214613"/>
              <w:lock w:val="sdtLocked"/>
            </w:sdtPr>
            <w:sdtEndPr/>
            <w:sdtContent>
              <w:tr w:rsidR="003E4607" w:rsidRPr="00BB2D5A" w:rsidTr="003E4607">
                <w:tc>
                  <w:tcPr>
                    <w:tcW w:w="1139" w:type="pct"/>
                    <w:vAlign w:val="center"/>
                  </w:tcPr>
                  <w:p w:rsidR="003E4607" w:rsidRPr="00BB2D5A" w:rsidRDefault="00465426" w:rsidP="003E4607">
                    <w:pPr>
                      <w:jc w:val="both"/>
                    </w:pPr>
                    <w:r w:rsidRPr="00BB2D5A">
                      <w:t>巨野县端信供应链管理有限公司</w:t>
                    </w:r>
                  </w:p>
                </w:tc>
                <w:tc>
                  <w:tcPr>
                    <w:tcW w:w="702" w:type="pct"/>
                    <w:vAlign w:val="center"/>
                  </w:tcPr>
                  <w:p w:rsidR="003E4607" w:rsidRPr="00BB2D5A" w:rsidRDefault="00465426" w:rsidP="003E4607">
                    <w:pPr>
                      <w:jc w:val="both"/>
                    </w:pPr>
                    <w:r w:rsidRPr="00BB2D5A">
                      <w:t>山东菏泽</w:t>
                    </w:r>
                  </w:p>
                </w:tc>
                <w:tc>
                  <w:tcPr>
                    <w:tcW w:w="648" w:type="pct"/>
                    <w:vAlign w:val="center"/>
                  </w:tcPr>
                  <w:p w:rsidR="003E4607" w:rsidRPr="00BB2D5A" w:rsidRDefault="00465426" w:rsidP="003E4607">
                    <w:pPr>
                      <w:jc w:val="both"/>
                    </w:pPr>
                    <w:r w:rsidRPr="00BB2D5A">
                      <w:t>山东菏泽</w:t>
                    </w:r>
                  </w:p>
                </w:tc>
                <w:tc>
                  <w:tcPr>
                    <w:tcW w:w="860" w:type="pct"/>
                    <w:vAlign w:val="center"/>
                  </w:tcPr>
                  <w:p w:rsidR="003E4607" w:rsidRPr="00BB2D5A" w:rsidRDefault="00465426" w:rsidP="003E4607">
                    <w:pPr>
                      <w:jc w:val="both"/>
                    </w:pPr>
                    <w:r w:rsidRPr="00BB2D5A">
                      <w:t>普通货物运输</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502657880"/>
              <w:lock w:val="sdtLocked"/>
            </w:sdtPr>
            <w:sdtEndPr/>
            <w:sdtContent>
              <w:tr w:rsidR="003E4607" w:rsidRPr="00BB2D5A" w:rsidTr="003E4607">
                <w:tc>
                  <w:tcPr>
                    <w:tcW w:w="1139" w:type="pct"/>
                    <w:vAlign w:val="center"/>
                  </w:tcPr>
                  <w:p w:rsidR="003E4607" w:rsidRPr="00BB2D5A" w:rsidRDefault="00465426" w:rsidP="003E4607">
                    <w:pPr>
                      <w:jc w:val="both"/>
                    </w:pPr>
                    <w:r w:rsidRPr="00BB2D5A">
                      <w:t>山东华聚能源股份有限公司</w:t>
                    </w:r>
                  </w:p>
                </w:tc>
                <w:tc>
                  <w:tcPr>
                    <w:tcW w:w="702" w:type="pct"/>
                    <w:vAlign w:val="center"/>
                  </w:tcPr>
                  <w:p w:rsidR="003E4607" w:rsidRPr="00BB2D5A" w:rsidRDefault="00465426" w:rsidP="003E4607">
                    <w:pPr>
                      <w:jc w:val="both"/>
                    </w:pPr>
                    <w:r w:rsidRPr="00BB2D5A">
                      <w:t>山东邹城</w:t>
                    </w:r>
                  </w:p>
                </w:tc>
                <w:tc>
                  <w:tcPr>
                    <w:tcW w:w="648" w:type="pct"/>
                    <w:vAlign w:val="center"/>
                  </w:tcPr>
                  <w:p w:rsidR="003E4607" w:rsidRPr="00BB2D5A" w:rsidRDefault="00465426" w:rsidP="003E4607">
                    <w:pPr>
                      <w:jc w:val="both"/>
                    </w:pPr>
                    <w:r w:rsidRPr="00BB2D5A">
                      <w:t>山东邹城</w:t>
                    </w:r>
                  </w:p>
                </w:tc>
                <w:tc>
                  <w:tcPr>
                    <w:tcW w:w="860" w:type="pct"/>
                    <w:vAlign w:val="center"/>
                  </w:tcPr>
                  <w:p w:rsidR="003E4607" w:rsidRPr="00BB2D5A" w:rsidRDefault="00465426" w:rsidP="003E4607">
                    <w:pPr>
                      <w:jc w:val="both"/>
                    </w:pPr>
                    <w:r w:rsidRPr="00BB2D5A">
                      <w:t>火力发电及发电余热综合利用</w:t>
                    </w:r>
                  </w:p>
                </w:tc>
                <w:tc>
                  <w:tcPr>
                    <w:tcW w:w="470" w:type="pct"/>
                    <w:vAlign w:val="center"/>
                  </w:tcPr>
                  <w:p w:rsidR="003E4607" w:rsidRPr="00BB2D5A" w:rsidRDefault="00465426" w:rsidP="003E4607">
                    <w:pPr>
                      <w:jc w:val="right"/>
                    </w:pPr>
                    <w:r w:rsidRPr="00BB2D5A">
                      <w:t>95.14</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753940072"/>
              <w:lock w:val="sdtLocked"/>
            </w:sdtPr>
            <w:sdtEndPr/>
            <w:sdtContent>
              <w:tr w:rsidR="003E4607" w:rsidRPr="00BB2D5A" w:rsidTr="003E4607">
                <w:tc>
                  <w:tcPr>
                    <w:tcW w:w="1139" w:type="pct"/>
                    <w:vAlign w:val="center"/>
                  </w:tcPr>
                  <w:p w:rsidR="003E4607" w:rsidRPr="00BB2D5A" w:rsidRDefault="00465426" w:rsidP="003E4607">
                    <w:pPr>
                      <w:jc w:val="both"/>
                    </w:pPr>
                    <w:r w:rsidRPr="00BB2D5A">
                      <w:t>青岛中兖贸易有限公司</w:t>
                    </w:r>
                  </w:p>
                </w:tc>
                <w:tc>
                  <w:tcPr>
                    <w:tcW w:w="702" w:type="pct"/>
                    <w:vAlign w:val="center"/>
                  </w:tcPr>
                  <w:p w:rsidR="003E4607" w:rsidRPr="00BB2D5A" w:rsidRDefault="00465426" w:rsidP="003E4607">
                    <w:pPr>
                      <w:jc w:val="both"/>
                    </w:pPr>
                    <w:r w:rsidRPr="00BB2D5A">
                      <w:t>山东青岛</w:t>
                    </w:r>
                  </w:p>
                </w:tc>
                <w:tc>
                  <w:tcPr>
                    <w:tcW w:w="648" w:type="pct"/>
                    <w:vAlign w:val="center"/>
                  </w:tcPr>
                  <w:p w:rsidR="003E4607" w:rsidRPr="00BB2D5A" w:rsidRDefault="00465426" w:rsidP="003E4607">
                    <w:pPr>
                      <w:jc w:val="both"/>
                    </w:pPr>
                    <w:r w:rsidRPr="00BB2D5A">
                      <w:t>山东青岛</w:t>
                    </w:r>
                  </w:p>
                </w:tc>
                <w:tc>
                  <w:tcPr>
                    <w:tcW w:w="860" w:type="pct"/>
                    <w:vAlign w:val="center"/>
                  </w:tcPr>
                  <w:p w:rsidR="003E4607" w:rsidRPr="00BB2D5A" w:rsidRDefault="00465426" w:rsidP="003E4607">
                    <w:pPr>
                      <w:jc w:val="both"/>
                    </w:pPr>
                    <w:r w:rsidRPr="00BB2D5A">
                      <w:t>保税区内贸易及仓储</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853497931"/>
              <w:lock w:val="sdtLocked"/>
            </w:sdtPr>
            <w:sdtEndPr/>
            <w:sdtContent>
              <w:tr w:rsidR="003E4607" w:rsidRPr="00BB2D5A" w:rsidTr="003E4607">
                <w:tc>
                  <w:tcPr>
                    <w:tcW w:w="1139" w:type="pct"/>
                    <w:vAlign w:val="center"/>
                  </w:tcPr>
                  <w:p w:rsidR="003E4607" w:rsidRPr="00BB2D5A" w:rsidRDefault="00465426" w:rsidP="003E4607">
                    <w:pPr>
                      <w:jc w:val="both"/>
                    </w:pPr>
                    <w:r w:rsidRPr="00BB2D5A">
                      <w:t>山东兖煤日照港储配煤有限公司</w:t>
                    </w:r>
                  </w:p>
                </w:tc>
                <w:tc>
                  <w:tcPr>
                    <w:tcW w:w="702" w:type="pct"/>
                    <w:vAlign w:val="center"/>
                  </w:tcPr>
                  <w:p w:rsidR="003E4607" w:rsidRPr="00BB2D5A" w:rsidRDefault="00465426" w:rsidP="003E4607">
                    <w:pPr>
                      <w:jc w:val="both"/>
                    </w:pPr>
                    <w:r w:rsidRPr="00BB2D5A">
                      <w:t>山东日照</w:t>
                    </w:r>
                  </w:p>
                </w:tc>
                <w:tc>
                  <w:tcPr>
                    <w:tcW w:w="648" w:type="pct"/>
                    <w:vAlign w:val="center"/>
                  </w:tcPr>
                  <w:p w:rsidR="003E4607" w:rsidRPr="00BB2D5A" w:rsidRDefault="00465426" w:rsidP="003E4607">
                    <w:pPr>
                      <w:jc w:val="both"/>
                    </w:pPr>
                    <w:r w:rsidRPr="00BB2D5A">
                      <w:t>山东日照</w:t>
                    </w:r>
                  </w:p>
                </w:tc>
                <w:tc>
                  <w:tcPr>
                    <w:tcW w:w="860" w:type="pct"/>
                    <w:vAlign w:val="center"/>
                  </w:tcPr>
                  <w:p w:rsidR="003E4607" w:rsidRPr="00BB2D5A" w:rsidRDefault="00465426" w:rsidP="003E4607">
                    <w:pPr>
                      <w:jc w:val="both"/>
                    </w:pPr>
                    <w:r w:rsidRPr="00BB2D5A">
                      <w:t>煤炭批发经营</w:t>
                    </w:r>
                  </w:p>
                </w:tc>
                <w:tc>
                  <w:tcPr>
                    <w:tcW w:w="470" w:type="pct"/>
                    <w:vAlign w:val="center"/>
                  </w:tcPr>
                  <w:p w:rsidR="003E4607" w:rsidRPr="00BB2D5A" w:rsidRDefault="00465426" w:rsidP="003E4607">
                    <w:pPr>
                      <w:jc w:val="right"/>
                    </w:pPr>
                    <w:r w:rsidRPr="00BB2D5A">
                      <w:t>71</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873812195"/>
              <w:lock w:val="sdtLocked"/>
            </w:sdtPr>
            <w:sdtEndPr/>
            <w:sdtContent>
              <w:tr w:rsidR="003E4607" w:rsidRPr="00BB2D5A" w:rsidTr="003E4607">
                <w:tc>
                  <w:tcPr>
                    <w:tcW w:w="1139" w:type="pct"/>
                    <w:vAlign w:val="center"/>
                  </w:tcPr>
                  <w:p w:rsidR="003E4607" w:rsidRPr="00BB2D5A" w:rsidRDefault="00465426" w:rsidP="003E4607">
                    <w:pPr>
                      <w:jc w:val="both"/>
                    </w:pPr>
                    <w:r w:rsidRPr="00BB2D5A">
                      <w:t>青岛兖煤东启能源有限公司</w:t>
                    </w:r>
                  </w:p>
                </w:tc>
                <w:tc>
                  <w:tcPr>
                    <w:tcW w:w="702" w:type="pct"/>
                    <w:vAlign w:val="center"/>
                  </w:tcPr>
                  <w:p w:rsidR="003E4607" w:rsidRPr="00BB2D5A" w:rsidRDefault="00465426" w:rsidP="003E4607">
                    <w:pPr>
                      <w:jc w:val="both"/>
                    </w:pPr>
                    <w:r w:rsidRPr="00BB2D5A">
                      <w:t>山东青岛</w:t>
                    </w:r>
                  </w:p>
                </w:tc>
                <w:tc>
                  <w:tcPr>
                    <w:tcW w:w="648" w:type="pct"/>
                    <w:vAlign w:val="center"/>
                  </w:tcPr>
                  <w:p w:rsidR="003E4607" w:rsidRPr="00BB2D5A" w:rsidRDefault="00465426" w:rsidP="003E4607">
                    <w:pPr>
                      <w:jc w:val="both"/>
                    </w:pPr>
                    <w:r w:rsidRPr="00BB2D5A">
                      <w:t>山东青岛</w:t>
                    </w:r>
                  </w:p>
                </w:tc>
                <w:tc>
                  <w:tcPr>
                    <w:tcW w:w="860" w:type="pct"/>
                    <w:vAlign w:val="center"/>
                  </w:tcPr>
                  <w:p w:rsidR="003E4607" w:rsidRPr="00BB2D5A" w:rsidRDefault="00465426" w:rsidP="003E4607">
                    <w:pPr>
                      <w:jc w:val="both"/>
                    </w:pPr>
                    <w:r w:rsidRPr="00BB2D5A">
                      <w:t>国际贸易、转口贸易</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51</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2056201679"/>
              <w:lock w:val="sdtLocked"/>
            </w:sdtPr>
            <w:sdtEndPr/>
            <w:sdtContent>
              <w:tr w:rsidR="003E4607" w:rsidRPr="00BB2D5A" w:rsidTr="003E4607">
                <w:tc>
                  <w:tcPr>
                    <w:tcW w:w="1139" w:type="pct"/>
                    <w:vAlign w:val="center"/>
                  </w:tcPr>
                  <w:p w:rsidR="003E4607" w:rsidRPr="00BB2D5A" w:rsidRDefault="00465426" w:rsidP="003E4607">
                    <w:pPr>
                      <w:jc w:val="both"/>
                    </w:pPr>
                    <w:r w:rsidRPr="00BB2D5A">
                      <w:t>中垠融资租赁有限公司</w:t>
                    </w:r>
                  </w:p>
                </w:tc>
                <w:tc>
                  <w:tcPr>
                    <w:tcW w:w="702" w:type="pct"/>
                    <w:vAlign w:val="center"/>
                  </w:tcPr>
                  <w:p w:rsidR="003E4607" w:rsidRPr="00BB2D5A" w:rsidRDefault="00465426" w:rsidP="003E4607">
                    <w:pPr>
                      <w:jc w:val="both"/>
                    </w:pPr>
                    <w:r w:rsidRPr="00BB2D5A">
                      <w:t>上海</w:t>
                    </w:r>
                  </w:p>
                </w:tc>
                <w:tc>
                  <w:tcPr>
                    <w:tcW w:w="648" w:type="pct"/>
                    <w:vAlign w:val="center"/>
                  </w:tcPr>
                  <w:p w:rsidR="003E4607" w:rsidRPr="00BB2D5A" w:rsidRDefault="00465426" w:rsidP="003E4607">
                    <w:pPr>
                      <w:jc w:val="both"/>
                    </w:pPr>
                    <w:r w:rsidRPr="00BB2D5A">
                      <w:t>上海</w:t>
                    </w:r>
                  </w:p>
                </w:tc>
                <w:tc>
                  <w:tcPr>
                    <w:tcW w:w="860" w:type="pct"/>
                    <w:vAlign w:val="center"/>
                  </w:tcPr>
                  <w:p w:rsidR="003E4607" w:rsidRPr="00BB2D5A" w:rsidRDefault="00465426" w:rsidP="003E4607">
                    <w:pPr>
                      <w:jc w:val="both"/>
                    </w:pPr>
                    <w:r w:rsidRPr="00BB2D5A">
                      <w:t>融资租赁业务</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083439723"/>
              <w:lock w:val="sdtLocked"/>
            </w:sdtPr>
            <w:sdtEndPr/>
            <w:sdtContent>
              <w:tr w:rsidR="003E4607" w:rsidRPr="00BB2D5A" w:rsidTr="003E4607">
                <w:tc>
                  <w:tcPr>
                    <w:tcW w:w="1139" w:type="pct"/>
                    <w:vAlign w:val="center"/>
                  </w:tcPr>
                  <w:p w:rsidR="003E4607" w:rsidRPr="00BB2D5A" w:rsidRDefault="00465426" w:rsidP="003E4607">
                    <w:pPr>
                      <w:jc w:val="both"/>
                    </w:pPr>
                    <w:r w:rsidRPr="00BB2D5A">
                      <w:t>中垠（泰安）融资租赁有限公司</w:t>
                    </w:r>
                  </w:p>
                </w:tc>
                <w:tc>
                  <w:tcPr>
                    <w:tcW w:w="702" w:type="pct"/>
                    <w:vAlign w:val="center"/>
                  </w:tcPr>
                  <w:p w:rsidR="003E4607" w:rsidRPr="00BB2D5A" w:rsidRDefault="00465426" w:rsidP="003E4607">
                    <w:pPr>
                      <w:jc w:val="both"/>
                    </w:pPr>
                    <w:r w:rsidRPr="00BB2D5A">
                      <w:t>山东泰安</w:t>
                    </w:r>
                  </w:p>
                </w:tc>
                <w:tc>
                  <w:tcPr>
                    <w:tcW w:w="648" w:type="pct"/>
                    <w:vAlign w:val="center"/>
                  </w:tcPr>
                  <w:p w:rsidR="003E4607" w:rsidRPr="00BB2D5A" w:rsidRDefault="00465426" w:rsidP="003E4607">
                    <w:pPr>
                      <w:jc w:val="both"/>
                    </w:pPr>
                    <w:r w:rsidRPr="00BB2D5A">
                      <w:t>山东泰安</w:t>
                    </w:r>
                  </w:p>
                </w:tc>
                <w:tc>
                  <w:tcPr>
                    <w:tcW w:w="860" w:type="pct"/>
                    <w:vAlign w:val="center"/>
                  </w:tcPr>
                  <w:p w:rsidR="003E4607" w:rsidRPr="00BB2D5A" w:rsidRDefault="00465426" w:rsidP="003E4607">
                    <w:pPr>
                      <w:jc w:val="both"/>
                    </w:pPr>
                    <w:r w:rsidRPr="00BB2D5A">
                      <w:t>融资租赁业务</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78.8</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674218936"/>
              <w:lock w:val="sdtLocked"/>
            </w:sdtPr>
            <w:sdtEndPr/>
            <w:sdtContent>
              <w:tr w:rsidR="003E4607" w:rsidRPr="00BB2D5A" w:rsidTr="003E4607">
                <w:tc>
                  <w:tcPr>
                    <w:tcW w:w="1139" w:type="pct"/>
                    <w:vAlign w:val="center"/>
                  </w:tcPr>
                  <w:p w:rsidR="003E4607" w:rsidRPr="00BB2D5A" w:rsidRDefault="00465426" w:rsidP="003E4607">
                    <w:pPr>
                      <w:jc w:val="both"/>
                    </w:pPr>
                    <w:r w:rsidRPr="00BB2D5A">
                      <w:t>山东煤炭交易中心有限公司</w:t>
                    </w:r>
                  </w:p>
                </w:tc>
                <w:tc>
                  <w:tcPr>
                    <w:tcW w:w="702" w:type="pct"/>
                    <w:vAlign w:val="center"/>
                  </w:tcPr>
                  <w:p w:rsidR="003E4607" w:rsidRPr="00BB2D5A" w:rsidRDefault="00465426" w:rsidP="003E4607">
                    <w:pPr>
                      <w:jc w:val="both"/>
                    </w:pPr>
                    <w:r w:rsidRPr="00BB2D5A">
                      <w:t>山东济宁</w:t>
                    </w:r>
                  </w:p>
                </w:tc>
                <w:tc>
                  <w:tcPr>
                    <w:tcW w:w="648" w:type="pct"/>
                    <w:vAlign w:val="center"/>
                  </w:tcPr>
                  <w:p w:rsidR="003E4607" w:rsidRPr="00BB2D5A" w:rsidRDefault="00465426" w:rsidP="003E4607">
                    <w:pPr>
                      <w:jc w:val="both"/>
                    </w:pPr>
                    <w:r w:rsidRPr="00BB2D5A">
                      <w:t>山东济宁</w:t>
                    </w:r>
                  </w:p>
                </w:tc>
                <w:tc>
                  <w:tcPr>
                    <w:tcW w:w="860" w:type="pct"/>
                    <w:vAlign w:val="center"/>
                  </w:tcPr>
                  <w:p w:rsidR="003E4607" w:rsidRPr="00BB2D5A" w:rsidRDefault="00465426" w:rsidP="003E4607">
                    <w:pPr>
                      <w:jc w:val="both"/>
                    </w:pPr>
                    <w:r w:rsidRPr="00BB2D5A">
                      <w:t>房地产开发</w:t>
                    </w:r>
                  </w:p>
                </w:tc>
                <w:tc>
                  <w:tcPr>
                    <w:tcW w:w="470" w:type="pct"/>
                    <w:vAlign w:val="center"/>
                  </w:tcPr>
                  <w:p w:rsidR="003E4607" w:rsidRPr="00BB2D5A" w:rsidRDefault="00465426" w:rsidP="003E4607">
                    <w:pPr>
                      <w:jc w:val="right"/>
                    </w:pPr>
                    <w:r w:rsidRPr="00BB2D5A">
                      <w:t>51</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898016886"/>
              <w:lock w:val="sdtLocked"/>
            </w:sdtPr>
            <w:sdtEndPr/>
            <w:sdtContent>
              <w:tr w:rsidR="003E4607" w:rsidRPr="00BB2D5A" w:rsidTr="003E4607">
                <w:tc>
                  <w:tcPr>
                    <w:tcW w:w="1139" w:type="pct"/>
                    <w:vAlign w:val="center"/>
                  </w:tcPr>
                  <w:p w:rsidR="003E4607" w:rsidRPr="00BB2D5A" w:rsidRDefault="00465426" w:rsidP="003E4607">
                    <w:pPr>
                      <w:jc w:val="both"/>
                    </w:pPr>
                    <w:r w:rsidRPr="00BB2D5A">
                      <w:t>山东兖煤航运有限公司</w:t>
                    </w:r>
                  </w:p>
                </w:tc>
                <w:tc>
                  <w:tcPr>
                    <w:tcW w:w="702" w:type="pct"/>
                    <w:vAlign w:val="center"/>
                  </w:tcPr>
                  <w:p w:rsidR="003E4607" w:rsidRPr="00BB2D5A" w:rsidRDefault="00465426" w:rsidP="003E4607">
                    <w:pPr>
                      <w:jc w:val="both"/>
                    </w:pPr>
                    <w:r w:rsidRPr="00BB2D5A">
                      <w:t>山东济宁</w:t>
                    </w:r>
                  </w:p>
                </w:tc>
                <w:tc>
                  <w:tcPr>
                    <w:tcW w:w="648" w:type="pct"/>
                    <w:vAlign w:val="center"/>
                  </w:tcPr>
                  <w:p w:rsidR="003E4607" w:rsidRPr="00BB2D5A" w:rsidRDefault="00465426" w:rsidP="003E4607">
                    <w:pPr>
                      <w:jc w:val="both"/>
                    </w:pPr>
                    <w:r w:rsidRPr="00BB2D5A">
                      <w:t>山东济宁</w:t>
                    </w:r>
                  </w:p>
                </w:tc>
                <w:tc>
                  <w:tcPr>
                    <w:tcW w:w="860" w:type="pct"/>
                    <w:vAlign w:val="center"/>
                  </w:tcPr>
                  <w:p w:rsidR="003E4607" w:rsidRPr="00BB2D5A" w:rsidRDefault="00465426" w:rsidP="003E4607">
                    <w:pPr>
                      <w:jc w:val="both"/>
                    </w:pPr>
                    <w:r w:rsidRPr="00BB2D5A">
                      <w:t>货物运输煤炭销售</w:t>
                    </w:r>
                  </w:p>
                </w:tc>
                <w:tc>
                  <w:tcPr>
                    <w:tcW w:w="470" w:type="pct"/>
                    <w:vAlign w:val="center"/>
                  </w:tcPr>
                  <w:p w:rsidR="003E4607" w:rsidRPr="00BB2D5A" w:rsidRDefault="00465426" w:rsidP="003E4607">
                    <w:pPr>
                      <w:jc w:val="right"/>
                    </w:pPr>
                    <w:r w:rsidRPr="00BB2D5A">
                      <w:t>92</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非同一控制下企业合并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327010211"/>
              <w:lock w:val="sdtLocked"/>
            </w:sdtPr>
            <w:sdtEndPr/>
            <w:sdtContent>
              <w:tr w:rsidR="003E4607" w:rsidRPr="00BB2D5A" w:rsidTr="003E4607">
                <w:tc>
                  <w:tcPr>
                    <w:tcW w:w="1139" w:type="pct"/>
                    <w:vAlign w:val="center"/>
                  </w:tcPr>
                  <w:p w:rsidR="003E4607" w:rsidRPr="00BB2D5A" w:rsidRDefault="00465426" w:rsidP="003E4607">
                    <w:pPr>
                      <w:jc w:val="both"/>
                    </w:pPr>
                    <w:r w:rsidRPr="00BB2D5A">
                      <w:t>邹城兖矿北盛工贸有限公司</w:t>
                    </w:r>
                  </w:p>
                </w:tc>
                <w:tc>
                  <w:tcPr>
                    <w:tcW w:w="702" w:type="pct"/>
                    <w:vAlign w:val="center"/>
                  </w:tcPr>
                  <w:p w:rsidR="003E4607" w:rsidRPr="00BB2D5A" w:rsidRDefault="00465426" w:rsidP="003E4607">
                    <w:pPr>
                      <w:jc w:val="both"/>
                    </w:pPr>
                    <w:r w:rsidRPr="00BB2D5A">
                      <w:t>山东邹城</w:t>
                    </w:r>
                  </w:p>
                </w:tc>
                <w:tc>
                  <w:tcPr>
                    <w:tcW w:w="648" w:type="pct"/>
                    <w:vAlign w:val="center"/>
                  </w:tcPr>
                  <w:p w:rsidR="003E4607" w:rsidRPr="00BB2D5A" w:rsidRDefault="00465426" w:rsidP="003E4607">
                    <w:pPr>
                      <w:jc w:val="both"/>
                    </w:pPr>
                    <w:r w:rsidRPr="00BB2D5A">
                      <w:t>山东邹城</w:t>
                    </w:r>
                  </w:p>
                </w:tc>
                <w:tc>
                  <w:tcPr>
                    <w:tcW w:w="860" w:type="pct"/>
                    <w:vAlign w:val="center"/>
                  </w:tcPr>
                  <w:p w:rsidR="003E4607" w:rsidRPr="00BB2D5A" w:rsidRDefault="00465426" w:rsidP="003E4607">
                    <w:pPr>
                      <w:jc w:val="both"/>
                    </w:pPr>
                    <w:r w:rsidRPr="00BB2D5A">
                      <w:t>矸石拣选及加工、普通货运等</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732197806"/>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兖煤矿业工程有限公司</w:t>
                    </w:r>
                  </w:p>
                </w:tc>
                <w:tc>
                  <w:tcPr>
                    <w:tcW w:w="702" w:type="pct"/>
                    <w:vAlign w:val="center"/>
                  </w:tcPr>
                  <w:p w:rsidR="003E4607" w:rsidRPr="00BB2D5A" w:rsidRDefault="00465426" w:rsidP="003E4607">
                    <w:pPr>
                      <w:jc w:val="both"/>
                    </w:pPr>
                    <w:r w:rsidRPr="00BB2D5A">
                      <w:t>山东济宁</w:t>
                    </w:r>
                  </w:p>
                </w:tc>
                <w:tc>
                  <w:tcPr>
                    <w:tcW w:w="648" w:type="pct"/>
                    <w:vAlign w:val="center"/>
                  </w:tcPr>
                  <w:p w:rsidR="003E4607" w:rsidRPr="00BB2D5A" w:rsidRDefault="00465426" w:rsidP="003E4607">
                    <w:pPr>
                      <w:jc w:val="both"/>
                    </w:pPr>
                    <w:r w:rsidRPr="00BB2D5A">
                      <w:t>山东济宁</w:t>
                    </w:r>
                  </w:p>
                </w:tc>
                <w:tc>
                  <w:tcPr>
                    <w:tcW w:w="860" w:type="pct"/>
                    <w:vAlign w:val="center"/>
                  </w:tcPr>
                  <w:p w:rsidR="003E4607" w:rsidRPr="00BB2D5A" w:rsidRDefault="00465426" w:rsidP="003E4607">
                    <w:pPr>
                      <w:jc w:val="both"/>
                    </w:pPr>
                    <w:r w:rsidRPr="00BB2D5A">
                      <w:t>矿业工程</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2108485603"/>
              <w:lock w:val="sdtLocked"/>
            </w:sdtPr>
            <w:sdtEndPr/>
            <w:sdtContent>
              <w:tr w:rsidR="003E4607" w:rsidRPr="00BB2D5A" w:rsidTr="003E4607">
                <w:tc>
                  <w:tcPr>
                    <w:tcW w:w="1139" w:type="pct"/>
                    <w:vAlign w:val="center"/>
                  </w:tcPr>
                  <w:p w:rsidR="003E4607" w:rsidRPr="00BB2D5A" w:rsidRDefault="00465426" w:rsidP="003E4607">
                    <w:pPr>
                      <w:jc w:val="both"/>
                    </w:pPr>
                    <w:r w:rsidRPr="00BB2D5A">
                      <w:t>兖煤蓝天清洁能源有限公司</w:t>
                    </w:r>
                  </w:p>
                </w:tc>
                <w:tc>
                  <w:tcPr>
                    <w:tcW w:w="702" w:type="pct"/>
                    <w:vAlign w:val="center"/>
                  </w:tcPr>
                  <w:p w:rsidR="003E4607" w:rsidRPr="00BB2D5A" w:rsidRDefault="00465426" w:rsidP="003E4607">
                    <w:pPr>
                      <w:jc w:val="both"/>
                    </w:pPr>
                    <w:r w:rsidRPr="00BB2D5A">
                      <w:t>山东邹城</w:t>
                    </w:r>
                  </w:p>
                </w:tc>
                <w:tc>
                  <w:tcPr>
                    <w:tcW w:w="648" w:type="pct"/>
                    <w:vAlign w:val="center"/>
                  </w:tcPr>
                  <w:p w:rsidR="003E4607" w:rsidRPr="00BB2D5A" w:rsidRDefault="00465426" w:rsidP="003E4607">
                    <w:pPr>
                      <w:jc w:val="both"/>
                    </w:pPr>
                    <w:r w:rsidRPr="00BB2D5A">
                      <w:t>山东邹城</w:t>
                    </w:r>
                  </w:p>
                </w:tc>
                <w:tc>
                  <w:tcPr>
                    <w:tcW w:w="860" w:type="pct"/>
                    <w:vAlign w:val="center"/>
                  </w:tcPr>
                  <w:p w:rsidR="003E4607" w:rsidRPr="00BB2D5A" w:rsidRDefault="00465426" w:rsidP="003E4607">
                    <w:pPr>
                      <w:jc w:val="both"/>
                    </w:pPr>
                    <w:r w:rsidRPr="00BB2D5A">
                      <w:t>洁净型煤生产、销售</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888687305"/>
              <w:lock w:val="sdtLocked"/>
            </w:sdtPr>
            <w:sdtEndPr/>
            <w:sdtContent>
              <w:tr w:rsidR="003E4607" w:rsidRPr="00BB2D5A" w:rsidTr="003E4607">
                <w:tc>
                  <w:tcPr>
                    <w:tcW w:w="1139" w:type="pct"/>
                    <w:vAlign w:val="center"/>
                  </w:tcPr>
                  <w:p w:rsidR="003E4607" w:rsidRPr="00BB2D5A" w:rsidRDefault="00465426" w:rsidP="003E4607">
                    <w:pPr>
                      <w:jc w:val="both"/>
                    </w:pPr>
                    <w:r w:rsidRPr="00BB2D5A">
                      <w:t>兖矿集团财务有限公司</w:t>
                    </w:r>
                  </w:p>
                </w:tc>
                <w:tc>
                  <w:tcPr>
                    <w:tcW w:w="702" w:type="pct"/>
                    <w:vAlign w:val="center"/>
                  </w:tcPr>
                  <w:p w:rsidR="003E4607" w:rsidRPr="00BB2D5A" w:rsidRDefault="00465426" w:rsidP="003E4607">
                    <w:pPr>
                      <w:jc w:val="both"/>
                    </w:pPr>
                    <w:r w:rsidRPr="00BB2D5A">
                      <w:t>山东邹城</w:t>
                    </w:r>
                  </w:p>
                </w:tc>
                <w:tc>
                  <w:tcPr>
                    <w:tcW w:w="648" w:type="pct"/>
                    <w:vAlign w:val="center"/>
                  </w:tcPr>
                  <w:p w:rsidR="003E4607" w:rsidRPr="00BB2D5A" w:rsidRDefault="00465426" w:rsidP="003E4607">
                    <w:pPr>
                      <w:jc w:val="both"/>
                    </w:pPr>
                    <w:r w:rsidRPr="00BB2D5A">
                      <w:t>山东邹城</w:t>
                    </w:r>
                  </w:p>
                </w:tc>
                <w:tc>
                  <w:tcPr>
                    <w:tcW w:w="860" w:type="pct"/>
                    <w:vAlign w:val="center"/>
                  </w:tcPr>
                  <w:p w:rsidR="003E4607" w:rsidRPr="00BB2D5A" w:rsidRDefault="00465426" w:rsidP="003E4607">
                    <w:pPr>
                      <w:jc w:val="both"/>
                    </w:pPr>
                    <w:r w:rsidRPr="00BB2D5A">
                      <w:t>存贷款业务</w:t>
                    </w:r>
                  </w:p>
                </w:tc>
                <w:tc>
                  <w:tcPr>
                    <w:tcW w:w="470" w:type="pct"/>
                    <w:vAlign w:val="center"/>
                  </w:tcPr>
                  <w:p w:rsidR="003E4607" w:rsidRPr="00BB2D5A" w:rsidRDefault="00465426" w:rsidP="003E4607">
                    <w:pPr>
                      <w:jc w:val="right"/>
                    </w:pPr>
                    <w:r w:rsidRPr="00BB2D5A">
                      <w:t>95</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444154496"/>
              <w:lock w:val="sdtLocked"/>
            </w:sdtPr>
            <w:sdtEndPr/>
            <w:sdtContent>
              <w:tr w:rsidR="003E4607" w:rsidRPr="00BB2D5A" w:rsidTr="003E4607">
                <w:tc>
                  <w:tcPr>
                    <w:tcW w:w="1139" w:type="pct"/>
                    <w:vAlign w:val="center"/>
                  </w:tcPr>
                  <w:p w:rsidR="003E4607" w:rsidRPr="00BB2D5A" w:rsidRDefault="00465426" w:rsidP="003E4607">
                    <w:pPr>
                      <w:jc w:val="both"/>
                    </w:pPr>
                    <w:r w:rsidRPr="00BB2D5A">
                      <w:t>无锡鼎业能源有限公司</w:t>
                    </w:r>
                  </w:p>
                </w:tc>
                <w:tc>
                  <w:tcPr>
                    <w:tcW w:w="702" w:type="pct"/>
                    <w:vAlign w:val="center"/>
                  </w:tcPr>
                  <w:p w:rsidR="003E4607" w:rsidRPr="00BB2D5A" w:rsidRDefault="00465426" w:rsidP="003E4607">
                    <w:pPr>
                      <w:jc w:val="both"/>
                    </w:pPr>
                    <w:r w:rsidRPr="00BB2D5A">
                      <w:t>江苏无锡</w:t>
                    </w:r>
                  </w:p>
                </w:tc>
                <w:tc>
                  <w:tcPr>
                    <w:tcW w:w="648" w:type="pct"/>
                    <w:vAlign w:val="center"/>
                  </w:tcPr>
                  <w:p w:rsidR="003E4607" w:rsidRPr="00BB2D5A" w:rsidRDefault="00465426" w:rsidP="003E4607">
                    <w:pPr>
                      <w:jc w:val="both"/>
                    </w:pPr>
                    <w:r w:rsidRPr="00BB2D5A">
                      <w:t>江苏无锡</w:t>
                    </w:r>
                  </w:p>
                </w:tc>
                <w:tc>
                  <w:tcPr>
                    <w:tcW w:w="860" w:type="pct"/>
                    <w:vAlign w:val="center"/>
                  </w:tcPr>
                  <w:p w:rsidR="003E4607" w:rsidRPr="00BB2D5A" w:rsidRDefault="00465426" w:rsidP="003E4607">
                    <w:pPr>
                      <w:jc w:val="both"/>
                    </w:pPr>
                    <w:r w:rsidRPr="00BB2D5A">
                      <w:t>煤炭批发、房地产开发经营等</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非同一控制下企业合并</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637343614"/>
              <w:lock w:val="sdtLocked"/>
            </w:sdtPr>
            <w:sdtEndPr/>
            <w:sdtContent>
              <w:tr w:rsidR="003E4607" w:rsidRPr="00BB2D5A" w:rsidTr="003E4607">
                <w:tc>
                  <w:tcPr>
                    <w:tcW w:w="1139" w:type="pct"/>
                    <w:vAlign w:val="center"/>
                  </w:tcPr>
                  <w:p w:rsidR="003E4607" w:rsidRPr="00BB2D5A" w:rsidRDefault="00465426" w:rsidP="003E4607">
                    <w:pPr>
                      <w:jc w:val="both"/>
                    </w:pPr>
                    <w:r w:rsidRPr="00BB2D5A">
                      <w:t>上海巨匠资产管理有限公司</w:t>
                    </w:r>
                  </w:p>
                </w:tc>
                <w:tc>
                  <w:tcPr>
                    <w:tcW w:w="702" w:type="pct"/>
                    <w:vAlign w:val="center"/>
                  </w:tcPr>
                  <w:p w:rsidR="003E4607" w:rsidRPr="00BB2D5A" w:rsidRDefault="00465426" w:rsidP="003E4607">
                    <w:pPr>
                      <w:jc w:val="both"/>
                    </w:pPr>
                    <w:r w:rsidRPr="00BB2D5A">
                      <w:t>上海</w:t>
                    </w:r>
                  </w:p>
                </w:tc>
                <w:tc>
                  <w:tcPr>
                    <w:tcW w:w="648" w:type="pct"/>
                    <w:vAlign w:val="center"/>
                  </w:tcPr>
                  <w:p w:rsidR="003E4607" w:rsidRPr="00BB2D5A" w:rsidRDefault="00465426" w:rsidP="003E4607">
                    <w:pPr>
                      <w:jc w:val="both"/>
                    </w:pPr>
                    <w:r w:rsidRPr="00BB2D5A">
                      <w:t>上海</w:t>
                    </w:r>
                  </w:p>
                </w:tc>
                <w:tc>
                  <w:tcPr>
                    <w:tcW w:w="860" w:type="pct"/>
                    <w:vAlign w:val="center"/>
                  </w:tcPr>
                  <w:p w:rsidR="003E4607" w:rsidRPr="00BB2D5A" w:rsidRDefault="00465426" w:rsidP="003E4607">
                    <w:pPr>
                      <w:jc w:val="both"/>
                    </w:pPr>
                    <w:r w:rsidRPr="00BB2D5A">
                      <w:t>资产投资管理</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063299161"/>
              <w:lock w:val="sdtLocked"/>
            </w:sdtPr>
            <w:sdtEndPr/>
            <w:sdtContent>
              <w:tr w:rsidR="003E4607" w:rsidRPr="00BB2D5A" w:rsidTr="003E4607">
                <w:tc>
                  <w:tcPr>
                    <w:tcW w:w="1139" w:type="pct"/>
                    <w:vAlign w:val="center"/>
                  </w:tcPr>
                  <w:p w:rsidR="003E4607" w:rsidRPr="00BB2D5A" w:rsidRDefault="00465426" w:rsidP="003E4607">
                    <w:pPr>
                      <w:jc w:val="both"/>
                    </w:pPr>
                    <w:r w:rsidRPr="00BB2D5A">
                      <w:t>青岛端信资产管理有限公司</w:t>
                    </w:r>
                  </w:p>
                </w:tc>
                <w:tc>
                  <w:tcPr>
                    <w:tcW w:w="702" w:type="pct"/>
                    <w:vAlign w:val="center"/>
                  </w:tcPr>
                  <w:p w:rsidR="003E4607" w:rsidRPr="00BB2D5A" w:rsidRDefault="00465426" w:rsidP="003E4607">
                    <w:pPr>
                      <w:jc w:val="both"/>
                    </w:pPr>
                    <w:r w:rsidRPr="00BB2D5A">
                      <w:rPr>
                        <w:rFonts w:hint="eastAsia"/>
                      </w:rPr>
                      <w:t>山东</w:t>
                    </w:r>
                    <w:r w:rsidRPr="00BB2D5A">
                      <w:t>青岛</w:t>
                    </w:r>
                  </w:p>
                </w:tc>
                <w:tc>
                  <w:tcPr>
                    <w:tcW w:w="648" w:type="pct"/>
                    <w:vAlign w:val="center"/>
                  </w:tcPr>
                  <w:p w:rsidR="003E4607" w:rsidRPr="00BB2D5A" w:rsidRDefault="00465426" w:rsidP="003E4607">
                    <w:pPr>
                      <w:jc w:val="both"/>
                    </w:pPr>
                    <w:r w:rsidRPr="00BB2D5A">
                      <w:rPr>
                        <w:rFonts w:hint="eastAsia"/>
                      </w:rPr>
                      <w:t>山东</w:t>
                    </w:r>
                    <w:r w:rsidRPr="00BB2D5A">
                      <w:t>青岛</w:t>
                    </w:r>
                  </w:p>
                </w:tc>
                <w:tc>
                  <w:tcPr>
                    <w:tcW w:w="860" w:type="pct"/>
                    <w:vAlign w:val="center"/>
                  </w:tcPr>
                  <w:p w:rsidR="003E4607" w:rsidRPr="00BB2D5A" w:rsidRDefault="00465426" w:rsidP="003E4607">
                    <w:pPr>
                      <w:jc w:val="both"/>
                    </w:pPr>
                    <w:r w:rsidRPr="00BB2D5A">
                      <w:t>受托管理股权投资基金</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365818043"/>
              <w:lock w:val="sdtLocked"/>
            </w:sdtPr>
            <w:sdtEndPr/>
            <w:sdtContent>
              <w:tr w:rsidR="003E4607" w:rsidRPr="00BB2D5A" w:rsidTr="003E4607">
                <w:tc>
                  <w:tcPr>
                    <w:tcW w:w="1139" w:type="pct"/>
                    <w:vAlign w:val="center"/>
                  </w:tcPr>
                  <w:p w:rsidR="003E4607" w:rsidRPr="00BB2D5A" w:rsidRDefault="00465426" w:rsidP="003E4607">
                    <w:pPr>
                      <w:jc w:val="both"/>
                    </w:pPr>
                    <w:r w:rsidRPr="00BB2D5A">
                      <w:t>兖矿（海南）智慧物流科技有限公司</w:t>
                    </w:r>
                  </w:p>
                </w:tc>
                <w:tc>
                  <w:tcPr>
                    <w:tcW w:w="702" w:type="pct"/>
                    <w:vAlign w:val="center"/>
                  </w:tcPr>
                  <w:p w:rsidR="003E4607" w:rsidRPr="00BB2D5A" w:rsidRDefault="00465426" w:rsidP="003E4607">
                    <w:pPr>
                      <w:jc w:val="both"/>
                    </w:pPr>
                    <w:r w:rsidRPr="00BB2D5A">
                      <w:t>海南海口</w:t>
                    </w:r>
                  </w:p>
                </w:tc>
                <w:tc>
                  <w:tcPr>
                    <w:tcW w:w="648" w:type="pct"/>
                    <w:vAlign w:val="center"/>
                  </w:tcPr>
                  <w:p w:rsidR="003E4607" w:rsidRPr="00BB2D5A" w:rsidRDefault="00465426" w:rsidP="003E4607">
                    <w:pPr>
                      <w:jc w:val="both"/>
                    </w:pPr>
                    <w:r w:rsidRPr="00BB2D5A">
                      <w:t>海南海口</w:t>
                    </w:r>
                  </w:p>
                </w:tc>
                <w:tc>
                  <w:tcPr>
                    <w:tcW w:w="860" w:type="pct"/>
                    <w:vAlign w:val="center"/>
                  </w:tcPr>
                  <w:p w:rsidR="003E4607" w:rsidRPr="00BB2D5A" w:rsidRDefault="00465426" w:rsidP="003E4607">
                    <w:pPr>
                      <w:jc w:val="both"/>
                    </w:pPr>
                    <w:r w:rsidRPr="00BB2D5A">
                      <w:t>煤炭贸易，保税仓储、仓储运输</w:t>
                    </w:r>
                  </w:p>
                </w:tc>
                <w:tc>
                  <w:tcPr>
                    <w:tcW w:w="470" w:type="pct"/>
                    <w:vAlign w:val="center"/>
                  </w:tcPr>
                  <w:p w:rsidR="003E4607" w:rsidRPr="00BB2D5A" w:rsidRDefault="00465426" w:rsidP="003E4607">
                    <w:pPr>
                      <w:jc w:val="right"/>
                    </w:pPr>
                    <w:r w:rsidRPr="00BB2D5A">
                      <w:t>51</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205394444"/>
              <w:lock w:val="sdtLocked"/>
            </w:sdtPr>
            <w:sdtEndPr/>
            <w:sdtContent>
              <w:tr w:rsidR="003E4607" w:rsidRPr="00BB2D5A" w:rsidTr="003E4607">
                <w:tc>
                  <w:tcPr>
                    <w:tcW w:w="1139" w:type="pct"/>
                    <w:vAlign w:val="center"/>
                  </w:tcPr>
                  <w:p w:rsidR="003E4607" w:rsidRPr="00BB2D5A" w:rsidRDefault="00465426" w:rsidP="003E4607">
                    <w:pPr>
                      <w:jc w:val="both"/>
                    </w:pPr>
                    <w:r w:rsidRPr="00BB2D5A">
                      <w:t>海南智慧仓储物流有限公司</w:t>
                    </w:r>
                  </w:p>
                </w:tc>
                <w:tc>
                  <w:tcPr>
                    <w:tcW w:w="702" w:type="pct"/>
                    <w:vAlign w:val="center"/>
                  </w:tcPr>
                  <w:p w:rsidR="003E4607" w:rsidRPr="00BB2D5A" w:rsidRDefault="00465426" w:rsidP="003E4607">
                    <w:pPr>
                      <w:jc w:val="both"/>
                    </w:pPr>
                    <w:r w:rsidRPr="00BB2D5A">
                      <w:t>海南海口</w:t>
                    </w:r>
                  </w:p>
                </w:tc>
                <w:tc>
                  <w:tcPr>
                    <w:tcW w:w="648" w:type="pct"/>
                    <w:vAlign w:val="center"/>
                  </w:tcPr>
                  <w:p w:rsidR="003E4607" w:rsidRPr="00BB2D5A" w:rsidRDefault="00465426" w:rsidP="003E4607">
                    <w:pPr>
                      <w:jc w:val="both"/>
                    </w:pPr>
                    <w:r w:rsidRPr="00BB2D5A">
                      <w:t>海南海口</w:t>
                    </w:r>
                  </w:p>
                </w:tc>
                <w:tc>
                  <w:tcPr>
                    <w:tcW w:w="860" w:type="pct"/>
                    <w:vAlign w:val="center"/>
                  </w:tcPr>
                  <w:p w:rsidR="003E4607" w:rsidRPr="00BB2D5A" w:rsidRDefault="00465426" w:rsidP="003E4607">
                    <w:pPr>
                      <w:jc w:val="both"/>
                    </w:pPr>
                    <w:r w:rsidRPr="00BB2D5A">
                      <w:t>煤炭、电解铜等贸易，仓储运输</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619287572"/>
              <w:lock w:val="sdtLocked"/>
            </w:sdtPr>
            <w:sdtEndPr/>
            <w:sdtContent>
              <w:tr w:rsidR="003E4607" w:rsidRPr="00BB2D5A" w:rsidTr="003E4607">
                <w:tc>
                  <w:tcPr>
                    <w:tcW w:w="1139" w:type="pct"/>
                    <w:vAlign w:val="center"/>
                  </w:tcPr>
                  <w:p w:rsidR="003E4607" w:rsidRPr="00BB2D5A" w:rsidRDefault="00465426" w:rsidP="003E4607">
                    <w:pPr>
                      <w:jc w:val="both"/>
                    </w:pPr>
                    <w:r w:rsidRPr="00BB2D5A">
                      <w:t>海南智慧中心建设发展有限公司</w:t>
                    </w:r>
                  </w:p>
                </w:tc>
                <w:tc>
                  <w:tcPr>
                    <w:tcW w:w="702" w:type="pct"/>
                    <w:vAlign w:val="center"/>
                  </w:tcPr>
                  <w:p w:rsidR="003E4607" w:rsidRPr="00BB2D5A" w:rsidRDefault="00465426" w:rsidP="003E4607">
                    <w:pPr>
                      <w:jc w:val="both"/>
                    </w:pPr>
                    <w:r w:rsidRPr="00BB2D5A">
                      <w:t>海南海口</w:t>
                    </w:r>
                  </w:p>
                </w:tc>
                <w:tc>
                  <w:tcPr>
                    <w:tcW w:w="648" w:type="pct"/>
                    <w:vAlign w:val="center"/>
                  </w:tcPr>
                  <w:p w:rsidR="003E4607" w:rsidRPr="00BB2D5A" w:rsidRDefault="00465426" w:rsidP="003E4607">
                    <w:pPr>
                      <w:jc w:val="both"/>
                    </w:pPr>
                    <w:r w:rsidRPr="00BB2D5A">
                      <w:t>海南海口</w:t>
                    </w:r>
                  </w:p>
                </w:tc>
                <w:tc>
                  <w:tcPr>
                    <w:tcW w:w="860" w:type="pct"/>
                    <w:vAlign w:val="center"/>
                  </w:tcPr>
                  <w:p w:rsidR="003E4607" w:rsidRPr="00BB2D5A" w:rsidRDefault="00465426" w:rsidP="003E4607">
                    <w:pPr>
                      <w:jc w:val="both"/>
                    </w:pPr>
                    <w:r w:rsidRPr="00BB2D5A">
                      <w:t>房地产开发</w:t>
                    </w:r>
                  </w:p>
                </w:tc>
                <w:tc>
                  <w:tcPr>
                    <w:tcW w:w="470" w:type="pct"/>
                    <w:vAlign w:val="center"/>
                  </w:tcPr>
                  <w:p w:rsidR="003E4607" w:rsidRPr="00BB2D5A" w:rsidRDefault="003E4607" w:rsidP="003E4607">
                    <w:pPr>
                      <w:jc w:val="right"/>
                    </w:pPr>
                  </w:p>
                </w:tc>
                <w:tc>
                  <w:tcPr>
                    <w:tcW w:w="470" w:type="pct"/>
                    <w:vAlign w:val="center"/>
                  </w:tcPr>
                  <w:p w:rsidR="003E4607" w:rsidRPr="00BB2D5A" w:rsidRDefault="00465426" w:rsidP="003E4607">
                    <w:pPr>
                      <w:jc w:val="right"/>
                    </w:pPr>
                    <w:r w:rsidRPr="00BB2D5A">
                      <w:t>100</w:t>
                    </w:r>
                  </w:p>
                </w:tc>
                <w:tc>
                  <w:tcPr>
                    <w:tcW w:w="711" w:type="pct"/>
                    <w:vAlign w:val="center"/>
                  </w:tcPr>
                  <w:p w:rsidR="003E4607" w:rsidRPr="00BB2D5A" w:rsidRDefault="00465426" w:rsidP="003E4607">
                    <w:pPr>
                      <w:jc w:val="both"/>
                    </w:pPr>
                    <w:r w:rsidRPr="00BB2D5A">
                      <w:t>投资设立</w:t>
                    </w:r>
                  </w:p>
                </w:tc>
              </w:tr>
            </w:sdtContent>
          </w:sdt>
          <w:sdt>
            <w:sdtPr>
              <w:rPr>
                <w:rFonts w:asciiTheme="minorHAnsi" w:eastAsiaTheme="minorEastAsia" w:hAnsiTheme="minorHAnsi" w:cstheme="minorBidi"/>
                <w:kern w:val="2"/>
                <w:szCs w:val="22"/>
              </w:rPr>
              <w:alias w:val="企业合并及合并财务报表明细"/>
              <w:tag w:val="_GBC_986bfe326d834fea9d2920637e286f21"/>
              <w:id w:val="1208156501"/>
              <w:lock w:val="sdtLocked"/>
            </w:sdtPr>
            <w:sdtEndPr/>
            <w:sdtContent>
              <w:tr w:rsidR="003E4607" w:rsidRPr="00BB2D5A" w:rsidTr="003E4607">
                <w:tc>
                  <w:tcPr>
                    <w:tcW w:w="1139" w:type="pct"/>
                    <w:vAlign w:val="center"/>
                  </w:tcPr>
                  <w:p w:rsidR="003E4607" w:rsidRPr="00BB2D5A" w:rsidRDefault="00465426" w:rsidP="003E4607">
                    <w:pPr>
                      <w:jc w:val="both"/>
                    </w:pPr>
                    <w:r w:rsidRPr="00BB2D5A">
                      <w:t>兖矿智慧生态有限责任公司</w:t>
                    </w:r>
                  </w:p>
                </w:tc>
                <w:tc>
                  <w:tcPr>
                    <w:tcW w:w="702" w:type="pct"/>
                    <w:vAlign w:val="center"/>
                  </w:tcPr>
                  <w:p w:rsidR="003E4607" w:rsidRPr="00BB2D5A" w:rsidRDefault="00465426" w:rsidP="003E4607">
                    <w:pPr>
                      <w:jc w:val="both"/>
                    </w:pPr>
                    <w:r w:rsidRPr="00BB2D5A">
                      <w:t>山东邹城</w:t>
                    </w:r>
                  </w:p>
                </w:tc>
                <w:tc>
                  <w:tcPr>
                    <w:tcW w:w="648" w:type="pct"/>
                    <w:vAlign w:val="center"/>
                  </w:tcPr>
                  <w:p w:rsidR="003E4607" w:rsidRPr="00BB2D5A" w:rsidRDefault="00465426" w:rsidP="003E4607">
                    <w:pPr>
                      <w:jc w:val="both"/>
                    </w:pPr>
                    <w:r w:rsidRPr="00BB2D5A">
                      <w:t>山东邹城</w:t>
                    </w:r>
                  </w:p>
                </w:tc>
                <w:tc>
                  <w:tcPr>
                    <w:tcW w:w="860" w:type="pct"/>
                    <w:vAlign w:val="center"/>
                  </w:tcPr>
                  <w:p w:rsidR="003E4607" w:rsidRPr="00BB2D5A" w:rsidRDefault="00465426" w:rsidP="003E4607">
                    <w:pPr>
                      <w:jc w:val="both"/>
                    </w:pPr>
                    <w:r w:rsidRPr="00BB2D5A">
                      <w:t>环境污染治理、生态修复</w:t>
                    </w:r>
                  </w:p>
                </w:tc>
                <w:tc>
                  <w:tcPr>
                    <w:tcW w:w="470" w:type="pct"/>
                    <w:vAlign w:val="center"/>
                  </w:tcPr>
                  <w:p w:rsidR="003E4607" w:rsidRPr="00BB2D5A" w:rsidRDefault="00465426" w:rsidP="003E4607">
                    <w:pPr>
                      <w:jc w:val="right"/>
                    </w:pPr>
                    <w:r w:rsidRPr="00BB2D5A">
                      <w:t>100</w:t>
                    </w:r>
                  </w:p>
                </w:tc>
                <w:tc>
                  <w:tcPr>
                    <w:tcW w:w="470" w:type="pct"/>
                    <w:vAlign w:val="center"/>
                  </w:tcPr>
                  <w:p w:rsidR="003E4607" w:rsidRPr="00BB2D5A" w:rsidRDefault="003E4607" w:rsidP="003E4607">
                    <w:pPr>
                      <w:jc w:val="right"/>
                    </w:pPr>
                  </w:p>
                </w:tc>
                <w:tc>
                  <w:tcPr>
                    <w:tcW w:w="711" w:type="pct"/>
                    <w:vAlign w:val="center"/>
                  </w:tcPr>
                  <w:p w:rsidR="003E4607" w:rsidRPr="00BB2D5A" w:rsidRDefault="00465426" w:rsidP="003E4607">
                    <w:pPr>
                      <w:jc w:val="both"/>
                    </w:pPr>
                    <w:r w:rsidRPr="00BB2D5A">
                      <w:t>投资设立</w:t>
                    </w:r>
                  </w:p>
                </w:tc>
              </w:tr>
            </w:sdtContent>
          </w:sdt>
        </w:tbl>
        <w:p w:rsidR="003E4607" w:rsidRPr="00BB2D5A" w:rsidRDefault="00465426" w:rsidP="003E4607">
          <w:pPr>
            <w:widowControl w:val="0"/>
            <w:tabs>
              <w:tab w:val="left" w:pos="426"/>
              <w:tab w:val="left" w:pos="800"/>
            </w:tabs>
            <w:spacing w:beforeLines="50" w:before="120" w:afterLines="50" w:after="120" w:line="360" w:lineRule="exact"/>
            <w:ind w:firstLineChars="200" w:firstLine="420"/>
            <w:jc w:val="both"/>
          </w:pPr>
          <w:r w:rsidRPr="00BB2D5A">
            <w:rPr>
              <w:rFonts w:hint="eastAsia"/>
            </w:rPr>
            <w:t>主要及本年新增子公司简介如下：</w:t>
          </w:r>
        </w:p>
        <w:p w:rsidR="003E4607" w:rsidRPr="00BB2D5A" w:rsidRDefault="00465426" w:rsidP="00465426">
          <w:pPr>
            <w:numPr>
              <w:ilvl w:val="0"/>
              <w:numId w:val="128"/>
            </w:numPr>
            <w:tabs>
              <w:tab w:val="left" w:pos="567"/>
              <w:tab w:val="left" w:pos="860"/>
            </w:tabs>
            <w:spacing w:beforeLines="50" w:before="120" w:afterLines="50" w:after="120" w:line="360" w:lineRule="exact"/>
            <w:ind w:left="862"/>
            <w:jc w:val="both"/>
          </w:pPr>
          <w:r w:rsidRPr="00BB2D5A">
            <w:t>兖州煤业澳大利亚有限公司</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t>兖州煤业澳大利亚有限公司（以下简称“澳洲公司”）系本公司</w:t>
          </w:r>
          <w:r w:rsidRPr="00BB2D5A">
            <w:rPr>
              <w:rFonts w:hint="eastAsia"/>
            </w:rPr>
            <w:t>控股</w:t>
          </w:r>
          <w:r w:rsidRPr="00BB2D5A">
            <w:t>子公司，成立于2004年11月，实收资本6,400万澳元。2011年9月，本公司对澳洲公司增资90,900万澳元，澳洲公司注册资本增加为97,300万澳元。2012年6月，澳洲公司剥离部分资产至兖煤国际（控股）有限公司，导致注册资本减少65,314万澳元，为子公司收购格罗斯特发行股票增加注册资本33,684万澳元后，澳洲公司注册资本变更为65,670万澳元，</w:t>
          </w:r>
          <w:r w:rsidRPr="00BB2D5A">
            <w:rPr>
              <w:rFonts w:hint="eastAsia"/>
            </w:rPr>
            <w:t>2014年，澳洲公司通过发行可转换混合资本票据及实现或有期权（CVR）使注册资本增加至310,556万澳元，</w:t>
          </w:r>
          <w:r w:rsidRPr="00BB2D5A">
            <w:t>本公司持有澳洲公司股权变更为78%。同时澳洲公司取代格罗斯特于2012年6月28日在澳大利亚证券交易所上市交易。澳洲公司注册登记号为111859119，主要负责本公司在澳大利亚的营运、预算、投融资等活动。</w:t>
          </w:r>
        </w:p>
        <w:p w:rsidR="003E4607" w:rsidRPr="00BB2D5A" w:rsidRDefault="00465426" w:rsidP="003E4607">
          <w:pPr>
            <w:spacing w:beforeLines="50" w:before="120" w:afterLines="50" w:after="120" w:line="360" w:lineRule="exact"/>
            <w:ind w:firstLineChars="200" w:firstLine="420"/>
            <w:jc w:val="both"/>
          </w:pPr>
          <w:r w:rsidRPr="00BB2D5A">
            <w:rPr>
              <w:rFonts w:hint="eastAsia"/>
            </w:rPr>
            <w:t>于</w:t>
          </w:r>
          <w:r w:rsidRPr="00BB2D5A">
            <w:t>2017</w:t>
          </w:r>
          <w:r w:rsidRPr="00BB2D5A">
            <w:rPr>
              <w:rFonts w:hint="eastAsia"/>
            </w:rPr>
            <w:t>年</w:t>
          </w:r>
          <w:r w:rsidRPr="00BB2D5A">
            <w:t>8</w:t>
          </w:r>
          <w:r w:rsidRPr="00BB2D5A">
            <w:rPr>
              <w:rFonts w:hint="eastAsia"/>
            </w:rPr>
            <w:t>月</w:t>
          </w:r>
          <w:r w:rsidRPr="00BB2D5A">
            <w:t>31</w:t>
          </w:r>
          <w:r w:rsidRPr="00BB2D5A">
            <w:rPr>
              <w:rFonts w:hint="eastAsia"/>
            </w:rPr>
            <w:t>日，本公司将其持有的</w:t>
          </w:r>
          <w:r w:rsidRPr="00BB2D5A">
            <w:t>1,800,003,100</w:t>
          </w:r>
          <w:r w:rsidRPr="00BB2D5A">
            <w:rPr>
              <w:rFonts w:hint="eastAsia"/>
            </w:rPr>
            <w:t>美元，折合人民币11,014,218,969元澳洲公司混合债以每股</w:t>
          </w:r>
          <w:r w:rsidRPr="00BB2D5A">
            <w:t>0.1</w:t>
          </w:r>
          <w:r w:rsidRPr="00BB2D5A">
            <w:rPr>
              <w:rFonts w:hint="eastAsia"/>
            </w:rPr>
            <w:t>元的价格转换为澳洲公司</w:t>
          </w:r>
          <w:r w:rsidRPr="00BB2D5A">
            <w:t>18,000,031,000</w:t>
          </w:r>
          <w:r w:rsidRPr="00BB2D5A">
            <w:rPr>
              <w:rFonts w:hint="eastAsia"/>
            </w:rPr>
            <w:t>股股份。同时澳洲公司以每股</w:t>
          </w:r>
          <w:r w:rsidRPr="00BB2D5A">
            <w:t>0.1</w:t>
          </w:r>
          <w:r w:rsidRPr="00BB2D5A">
            <w:rPr>
              <w:rFonts w:hint="eastAsia"/>
            </w:rPr>
            <w:t>美元的价格配股发行了</w:t>
          </w:r>
          <w:r w:rsidRPr="00BB2D5A">
            <w:t>23,464,929,520</w:t>
          </w:r>
          <w:r w:rsidRPr="00BB2D5A">
            <w:rPr>
              <w:rFonts w:hint="eastAsia"/>
            </w:rPr>
            <w:t>股股份，并向机构投资者以每股</w:t>
          </w:r>
          <w:r w:rsidRPr="00BB2D5A">
            <w:t>0.1</w:t>
          </w:r>
          <w:r w:rsidRPr="00BB2D5A">
            <w:rPr>
              <w:rFonts w:hint="eastAsia"/>
            </w:rPr>
            <w:t>美元定向增发了</w:t>
          </w:r>
          <w:r w:rsidRPr="00BB2D5A">
            <w:t>1,500,000,000</w:t>
          </w:r>
          <w:r w:rsidRPr="00BB2D5A">
            <w:rPr>
              <w:rFonts w:hint="eastAsia"/>
            </w:rPr>
            <w:t>股股份，本公司以人民币</w:t>
          </w:r>
          <w:r w:rsidRPr="00BB2D5A">
            <w:t>10</w:t>
          </w:r>
          <w:r w:rsidRPr="00BB2D5A">
            <w:rPr>
              <w:rFonts w:hint="eastAsia"/>
            </w:rPr>
            <w:t>亿美元，折合人民币6,629,300,000元认购取得澳洲公司</w:t>
          </w:r>
          <w:r w:rsidRPr="00BB2D5A">
            <w:t>100</w:t>
          </w:r>
          <w:r w:rsidRPr="00BB2D5A">
            <w:rPr>
              <w:rFonts w:hint="eastAsia"/>
            </w:rPr>
            <w:t>亿股股份。澳洲公司完成混合债转股、配股、定向增发后，本公司持有澳洲公司的股份由</w:t>
          </w:r>
          <w:r w:rsidRPr="00BB2D5A">
            <w:t>77,548,899</w:t>
          </w:r>
          <w:r w:rsidRPr="00BB2D5A">
            <w:rPr>
              <w:rFonts w:hint="eastAsia"/>
            </w:rPr>
            <w:t>股增加至</w:t>
          </w:r>
          <w:r w:rsidRPr="00BB2D5A">
            <w:t>28,775,519,994</w:t>
          </w:r>
          <w:r w:rsidRPr="00BB2D5A">
            <w:rPr>
              <w:rFonts w:hint="eastAsia"/>
            </w:rPr>
            <w:t>股，持股比例由</w:t>
          </w:r>
          <w:r w:rsidRPr="00BB2D5A">
            <w:t>78%</w:t>
          </w:r>
          <w:r w:rsidRPr="00BB2D5A">
            <w:rPr>
              <w:rFonts w:hint="eastAsia"/>
            </w:rPr>
            <w:t>下降至</w:t>
          </w:r>
          <w:r w:rsidRPr="00BB2D5A">
            <w:t>65.46%</w:t>
          </w:r>
          <w:r w:rsidRPr="00BB2D5A">
            <w:rPr>
              <w:rFonts w:hint="eastAsia"/>
            </w:rPr>
            <w:t>。</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经本公司于2018年6月29日召开的第七届董事会第十五次会议审议批准，澳洲公司于2018年6月29日向香港联交所有限公司保密递交了上市申请。于2018年12月6日，澳洲公司实现了香港联交所上市，澳洲公司为实现上市而发售澳洲公司股份，并经全球发售、配股及超额配售权部分行使全部完成后，澳洲公司已发行股份总数由1,256,071,756股增加至1,320,439,437股，本公司持有澳洲公司的股份数量仍为822,157,715股，持股比例由约65.45%稀释为约62.26%。</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t>澳洲公司主要控股子公司如下：</w:t>
          </w:r>
        </w:p>
        <w:tbl>
          <w:tblPr>
            <w:tblStyle w:val="g9"/>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1136"/>
            <w:gridCol w:w="1843"/>
            <w:gridCol w:w="1985"/>
            <w:gridCol w:w="784"/>
          </w:tblGrid>
          <w:tr w:rsidR="003E4607" w:rsidRPr="00BB2D5A" w:rsidTr="003E4607">
            <w:trPr>
              <w:trHeight w:val="397"/>
              <w:tblHeader/>
            </w:trPr>
            <w:tc>
              <w:tcPr>
                <w:tcW w:w="2975" w:type="dxa"/>
                <w:vAlign w:val="center"/>
              </w:tcPr>
              <w:p w:rsidR="003E4607" w:rsidRPr="00BB2D5A" w:rsidRDefault="00465426" w:rsidP="003E4607">
                <w:pPr>
                  <w:pStyle w:val="afffffffffffffff6"/>
                  <w:jc w:val="both"/>
                  <w:rPr>
                    <w:rFonts w:ascii="宋体" w:hAnsi="宋体"/>
                    <w:color w:val="auto"/>
                    <w:spacing w:val="-20"/>
                    <w:sz w:val="21"/>
                    <w:szCs w:val="21"/>
                    <w:lang w:eastAsia="zh-CN"/>
                  </w:rPr>
                </w:pPr>
                <w:r w:rsidRPr="00BB2D5A">
                  <w:rPr>
                    <w:rFonts w:ascii="宋体" w:hAnsi="宋体"/>
                    <w:color w:val="auto"/>
                    <w:spacing w:val="-20"/>
                    <w:sz w:val="21"/>
                    <w:szCs w:val="21"/>
                    <w:lang w:eastAsia="zh-CN"/>
                  </w:rPr>
                  <w:t>公司名称</w:t>
                </w:r>
              </w:p>
            </w:tc>
            <w:tc>
              <w:tcPr>
                <w:tcW w:w="1136" w:type="dxa"/>
                <w:vAlign w:val="center"/>
              </w:tcPr>
              <w:p w:rsidR="003E4607" w:rsidRPr="00BB2D5A" w:rsidRDefault="00465426" w:rsidP="003E4607">
                <w:pPr>
                  <w:pStyle w:val="afffffffffffffff6"/>
                  <w:rPr>
                    <w:rFonts w:ascii="宋体" w:hAnsi="宋体"/>
                    <w:color w:val="auto"/>
                    <w:spacing w:val="-20"/>
                    <w:sz w:val="21"/>
                    <w:szCs w:val="21"/>
                    <w:lang w:eastAsia="zh-CN"/>
                  </w:rPr>
                </w:pPr>
                <w:r w:rsidRPr="00BB2D5A">
                  <w:rPr>
                    <w:rFonts w:ascii="宋体" w:hAnsi="宋体"/>
                    <w:color w:val="auto"/>
                    <w:spacing w:val="-20"/>
                    <w:sz w:val="21"/>
                    <w:szCs w:val="21"/>
                    <w:lang w:eastAsia="zh-CN"/>
                  </w:rPr>
                  <w:t>注册地</w:t>
                </w:r>
              </w:p>
            </w:tc>
            <w:tc>
              <w:tcPr>
                <w:tcW w:w="1843" w:type="dxa"/>
                <w:vAlign w:val="center"/>
              </w:tcPr>
              <w:p w:rsidR="003E4607" w:rsidRPr="00BB2D5A" w:rsidRDefault="00465426" w:rsidP="003E4607">
                <w:pPr>
                  <w:pStyle w:val="afffffffffffffff6"/>
                  <w:rPr>
                    <w:rFonts w:ascii="宋体" w:hAnsi="宋体"/>
                    <w:color w:val="auto"/>
                    <w:spacing w:val="-20"/>
                    <w:sz w:val="21"/>
                    <w:szCs w:val="21"/>
                    <w:lang w:eastAsia="zh-CN"/>
                  </w:rPr>
                </w:pPr>
                <w:r w:rsidRPr="00BB2D5A">
                  <w:rPr>
                    <w:rFonts w:ascii="宋体" w:hAnsi="宋体"/>
                    <w:color w:val="auto"/>
                    <w:spacing w:val="-20"/>
                    <w:sz w:val="21"/>
                    <w:szCs w:val="21"/>
                    <w:lang w:eastAsia="zh-CN"/>
                  </w:rPr>
                  <w:t>注册资本</w:t>
                </w:r>
              </w:p>
            </w:tc>
            <w:tc>
              <w:tcPr>
                <w:tcW w:w="1985" w:type="dxa"/>
                <w:vAlign w:val="center"/>
              </w:tcPr>
              <w:p w:rsidR="003E4607" w:rsidRPr="00BB2D5A" w:rsidRDefault="00465426" w:rsidP="003E4607">
                <w:pPr>
                  <w:pStyle w:val="afffffffffffffff6"/>
                  <w:rPr>
                    <w:rFonts w:ascii="宋体" w:hAnsi="宋体"/>
                    <w:color w:val="auto"/>
                    <w:spacing w:val="-20"/>
                    <w:sz w:val="21"/>
                    <w:szCs w:val="21"/>
                    <w:lang w:eastAsia="zh-CN"/>
                  </w:rPr>
                </w:pPr>
                <w:r w:rsidRPr="00BB2D5A">
                  <w:rPr>
                    <w:rFonts w:ascii="宋体" w:hAnsi="宋体"/>
                    <w:color w:val="auto"/>
                    <w:spacing w:val="-20"/>
                    <w:sz w:val="21"/>
                    <w:szCs w:val="21"/>
                    <w:lang w:eastAsia="zh-CN"/>
                  </w:rPr>
                  <w:t>经营范围</w:t>
                </w:r>
              </w:p>
            </w:tc>
            <w:tc>
              <w:tcPr>
                <w:tcW w:w="784" w:type="dxa"/>
                <w:vAlign w:val="center"/>
              </w:tcPr>
              <w:p w:rsidR="003E4607" w:rsidRPr="00BB2D5A" w:rsidRDefault="00465426" w:rsidP="003E4607">
                <w:pPr>
                  <w:pStyle w:val="afffffffffffffff6"/>
                  <w:rPr>
                    <w:rFonts w:ascii="宋体" w:hAnsi="宋体"/>
                    <w:color w:val="auto"/>
                    <w:spacing w:val="-20"/>
                    <w:sz w:val="21"/>
                    <w:szCs w:val="21"/>
                    <w:lang w:eastAsia="zh-CN"/>
                  </w:rPr>
                </w:pPr>
                <w:r w:rsidRPr="00BB2D5A">
                  <w:rPr>
                    <w:rFonts w:ascii="宋体" w:hAnsi="宋体"/>
                    <w:color w:val="auto"/>
                    <w:spacing w:val="-20"/>
                    <w:sz w:val="21"/>
                    <w:szCs w:val="21"/>
                    <w:lang w:eastAsia="zh-CN"/>
                  </w:rPr>
                  <w:t>持股比例(%)</w:t>
                </w:r>
              </w:p>
            </w:tc>
          </w:tr>
          <w:tr w:rsidR="003E4607" w:rsidRPr="00BB2D5A" w:rsidTr="003E4607">
            <w:trPr>
              <w:trHeight w:val="397"/>
            </w:trPr>
            <w:tc>
              <w:tcPr>
                <w:tcW w:w="2975" w:type="dxa"/>
                <w:vAlign w:val="center"/>
              </w:tcPr>
              <w:p w:rsidR="003E4607" w:rsidRPr="00BB2D5A" w:rsidRDefault="00465426" w:rsidP="003E4607">
                <w:pPr>
                  <w:pStyle w:val="afffffffffffffff6"/>
                  <w:ind w:leftChars="-50" w:left="-105" w:rightChars="-53" w:right="-111"/>
                  <w:jc w:val="both"/>
                  <w:rPr>
                    <w:rFonts w:ascii="宋体" w:hAnsi="宋体"/>
                    <w:color w:val="auto"/>
                    <w:spacing w:val="0"/>
                    <w:sz w:val="21"/>
                    <w:szCs w:val="21"/>
                    <w:lang w:eastAsia="zh-CN"/>
                  </w:rPr>
                </w:pPr>
                <w:r w:rsidRPr="00BB2D5A">
                  <w:rPr>
                    <w:rFonts w:ascii="宋体" w:hAnsi="宋体"/>
                    <w:snapToGrid/>
                    <w:spacing w:val="0"/>
                    <w:sz w:val="21"/>
                    <w:szCs w:val="21"/>
                    <w:lang w:eastAsia="zh-CN"/>
                  </w:rPr>
                  <w:t>格罗斯特煤炭有限公司</w:t>
                </w:r>
              </w:p>
            </w:tc>
            <w:tc>
              <w:tcPr>
                <w:tcW w:w="1136" w:type="dxa"/>
                <w:vAlign w:val="center"/>
              </w:tcPr>
              <w:p w:rsidR="003E4607" w:rsidRPr="00BB2D5A" w:rsidRDefault="00465426" w:rsidP="003E4607">
                <w:pPr>
                  <w:jc w:val="center"/>
                  <w:rPr>
                    <w:rStyle w:val="afffffffffffffff4"/>
                  </w:rPr>
                </w:pPr>
                <w:r w:rsidRPr="00BB2D5A">
                  <w:rPr>
                    <w:rStyle w:val="afffffffffffffff4"/>
                  </w:rPr>
                  <w:t>澳大利亚</w:t>
                </w:r>
              </w:p>
            </w:tc>
            <w:tc>
              <w:tcPr>
                <w:tcW w:w="1843" w:type="dxa"/>
                <w:vAlign w:val="center"/>
              </w:tcPr>
              <w:p w:rsidR="003E4607" w:rsidRPr="00BB2D5A" w:rsidRDefault="00465426" w:rsidP="003E4607">
                <w:pPr>
                  <w:pStyle w:val="afffffffffffffff6"/>
                  <w:ind w:leftChars="-76" w:hangingChars="76" w:hanging="160"/>
                  <w:jc w:val="right"/>
                  <w:rPr>
                    <w:rFonts w:ascii="宋体" w:hAnsi="宋体"/>
                    <w:color w:val="auto"/>
                    <w:spacing w:val="0"/>
                    <w:sz w:val="21"/>
                    <w:szCs w:val="21"/>
                    <w:lang w:eastAsia="zh-CN"/>
                  </w:rPr>
                </w:pPr>
                <w:r w:rsidRPr="00BB2D5A">
                  <w:rPr>
                    <w:rFonts w:ascii="宋体" w:hAnsi="宋体"/>
                    <w:color w:val="auto"/>
                    <w:spacing w:val="0"/>
                    <w:sz w:val="21"/>
                    <w:szCs w:val="21"/>
                    <w:lang w:eastAsia="zh-CN"/>
                  </w:rPr>
                  <w:t>71,972</w:t>
                </w:r>
                <w:r w:rsidRPr="00BB2D5A">
                  <w:rPr>
                    <w:rFonts w:ascii="宋体" w:hAnsi="宋体" w:hint="eastAsia"/>
                    <w:color w:val="auto"/>
                    <w:spacing w:val="0"/>
                    <w:sz w:val="21"/>
                    <w:szCs w:val="21"/>
                    <w:lang w:eastAsia="zh-CN"/>
                  </w:rPr>
                  <w:t>万</w:t>
                </w:r>
                <w:r w:rsidRPr="00BB2D5A">
                  <w:rPr>
                    <w:rFonts w:ascii="宋体" w:hAnsi="宋体" w:hint="eastAsia"/>
                    <w:snapToGrid/>
                    <w:spacing w:val="0"/>
                    <w:sz w:val="21"/>
                    <w:szCs w:val="21"/>
                    <w:lang w:eastAsia="zh-CN"/>
                  </w:rPr>
                  <w:t>澳元</w:t>
                </w:r>
              </w:p>
            </w:tc>
            <w:tc>
              <w:tcPr>
                <w:tcW w:w="1985" w:type="dxa"/>
                <w:vAlign w:val="center"/>
              </w:tcPr>
              <w:p w:rsidR="003E4607" w:rsidRPr="00BB2D5A" w:rsidRDefault="00465426" w:rsidP="003E4607">
                <w:pPr>
                  <w:pStyle w:val="afffffffffffffff6"/>
                  <w:ind w:leftChars="-50" w:left="-105"/>
                  <w:jc w:val="both"/>
                  <w:rPr>
                    <w:rFonts w:ascii="宋体" w:hAnsi="宋体"/>
                    <w:snapToGrid/>
                    <w:spacing w:val="0"/>
                    <w:sz w:val="21"/>
                    <w:szCs w:val="21"/>
                    <w:lang w:eastAsia="zh-CN"/>
                  </w:rPr>
                </w:pPr>
                <w:r w:rsidRPr="00BB2D5A">
                  <w:rPr>
                    <w:rFonts w:ascii="宋体" w:hAnsi="宋体"/>
                    <w:snapToGrid/>
                    <w:spacing w:val="0"/>
                    <w:sz w:val="21"/>
                    <w:szCs w:val="21"/>
                    <w:lang w:eastAsia="zh-CN"/>
                  </w:rPr>
                  <w:t>煤炭及煤炭相关资源的开发和运营</w:t>
                </w:r>
              </w:p>
            </w:tc>
            <w:tc>
              <w:tcPr>
                <w:tcW w:w="784" w:type="dxa"/>
                <w:vAlign w:val="center"/>
              </w:tcPr>
              <w:p w:rsidR="003E4607" w:rsidRPr="00BB2D5A" w:rsidRDefault="00465426" w:rsidP="003E4607">
                <w:pPr>
                  <w:jc w:val="center"/>
                </w:pPr>
                <w:r w:rsidRPr="00BB2D5A">
                  <w:t>100</w:t>
                </w:r>
              </w:p>
            </w:tc>
          </w:tr>
          <w:tr w:rsidR="003E4607" w:rsidRPr="00BB2D5A" w:rsidTr="003E4607">
            <w:trPr>
              <w:trHeight w:val="397"/>
            </w:trPr>
            <w:tc>
              <w:tcPr>
                <w:tcW w:w="2975"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val="en-GB" w:eastAsia="zh-CN"/>
                  </w:rPr>
                </w:pPr>
                <w:r w:rsidRPr="00BB2D5A">
                  <w:rPr>
                    <w:rFonts w:ascii="宋体" w:hAnsi="宋体"/>
                    <w:snapToGrid/>
                    <w:spacing w:val="0"/>
                    <w:sz w:val="21"/>
                    <w:szCs w:val="21"/>
                    <w:lang w:eastAsia="zh-CN"/>
                  </w:rPr>
                  <w:t>兖煤澳大利亚资源有限公司</w:t>
                </w:r>
              </w:p>
            </w:tc>
            <w:tc>
              <w:tcPr>
                <w:tcW w:w="1136" w:type="dxa"/>
                <w:vAlign w:val="center"/>
              </w:tcPr>
              <w:p w:rsidR="003E4607" w:rsidRPr="00BB2D5A" w:rsidRDefault="00465426" w:rsidP="003E4607">
                <w:pPr>
                  <w:jc w:val="center"/>
                </w:pPr>
                <w:r w:rsidRPr="00BB2D5A">
                  <w:rPr>
                    <w:rStyle w:val="afffffffffffffff4"/>
                  </w:rPr>
                  <w:t>澳大利亚</w:t>
                </w:r>
              </w:p>
            </w:tc>
            <w:tc>
              <w:tcPr>
                <w:tcW w:w="1843" w:type="dxa"/>
                <w:vAlign w:val="center"/>
              </w:tcPr>
              <w:p w:rsidR="003E4607" w:rsidRPr="00BB2D5A" w:rsidRDefault="00465426" w:rsidP="003E4607">
                <w:pPr>
                  <w:pStyle w:val="afffffffffffffff6"/>
                  <w:ind w:leftChars="-76" w:hangingChars="76" w:hanging="160"/>
                  <w:jc w:val="right"/>
                  <w:rPr>
                    <w:rFonts w:ascii="宋体" w:hAnsi="宋体"/>
                    <w:color w:val="auto"/>
                    <w:spacing w:val="0"/>
                    <w:sz w:val="21"/>
                    <w:szCs w:val="21"/>
                    <w:lang w:eastAsia="zh-CN"/>
                  </w:rPr>
                </w:pPr>
                <w:r w:rsidRPr="00BB2D5A">
                  <w:rPr>
                    <w:rFonts w:ascii="宋体" w:hAnsi="宋体"/>
                    <w:color w:val="auto"/>
                    <w:spacing w:val="0"/>
                    <w:sz w:val="21"/>
                    <w:szCs w:val="21"/>
                    <w:lang w:eastAsia="zh-CN"/>
                  </w:rPr>
                  <w:t>44,641</w:t>
                </w:r>
                <w:r w:rsidRPr="00BB2D5A">
                  <w:rPr>
                    <w:rFonts w:ascii="宋体" w:hAnsi="宋体" w:hint="eastAsia"/>
                    <w:color w:val="auto"/>
                    <w:spacing w:val="0"/>
                    <w:sz w:val="21"/>
                    <w:szCs w:val="21"/>
                    <w:lang w:eastAsia="zh-CN"/>
                  </w:rPr>
                  <w:t>万澳元</w:t>
                </w:r>
              </w:p>
            </w:tc>
            <w:tc>
              <w:tcPr>
                <w:tcW w:w="1985" w:type="dxa"/>
                <w:vAlign w:val="center"/>
              </w:tcPr>
              <w:p w:rsidR="003E4607" w:rsidRPr="00BB2D5A" w:rsidRDefault="00465426" w:rsidP="003E4607">
                <w:pPr>
                  <w:pStyle w:val="afffffffffffffff6"/>
                  <w:ind w:leftChars="-50" w:left="-105"/>
                  <w:jc w:val="both"/>
                  <w:rPr>
                    <w:rFonts w:ascii="宋体" w:hAnsi="宋体"/>
                    <w:snapToGrid/>
                    <w:spacing w:val="0"/>
                    <w:sz w:val="21"/>
                    <w:szCs w:val="21"/>
                    <w:lang w:eastAsia="zh-CN"/>
                  </w:rPr>
                </w:pPr>
                <w:r w:rsidRPr="00BB2D5A">
                  <w:rPr>
                    <w:rFonts w:ascii="宋体" w:hAnsi="宋体"/>
                    <w:snapToGrid/>
                    <w:spacing w:val="0"/>
                    <w:sz w:val="21"/>
                    <w:szCs w:val="21"/>
                    <w:lang w:eastAsia="zh-CN"/>
                  </w:rPr>
                  <w:t>煤炭开采与勘探</w:t>
                </w:r>
              </w:p>
            </w:tc>
            <w:tc>
              <w:tcPr>
                <w:tcW w:w="784" w:type="dxa"/>
                <w:vAlign w:val="center"/>
              </w:tcPr>
              <w:p w:rsidR="003E4607" w:rsidRPr="00BB2D5A" w:rsidRDefault="00465426" w:rsidP="003E4607">
                <w:pPr>
                  <w:jc w:val="center"/>
                </w:pPr>
                <w:r w:rsidRPr="00BB2D5A">
                  <w:t>100</w:t>
                </w:r>
              </w:p>
            </w:tc>
          </w:tr>
          <w:tr w:rsidR="003E4607" w:rsidRPr="00BB2D5A" w:rsidTr="003E4607">
            <w:trPr>
              <w:trHeight w:val="397"/>
            </w:trPr>
            <w:tc>
              <w:tcPr>
                <w:tcW w:w="2975"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兖煤澳大利亚配煤销售有限公司</w:t>
                </w:r>
              </w:p>
            </w:tc>
            <w:tc>
              <w:tcPr>
                <w:tcW w:w="1136" w:type="dxa"/>
                <w:vAlign w:val="center"/>
              </w:tcPr>
              <w:p w:rsidR="003E4607" w:rsidRPr="00BB2D5A" w:rsidRDefault="00465426" w:rsidP="003E4607">
                <w:pPr>
                  <w:jc w:val="center"/>
                </w:pPr>
                <w:r w:rsidRPr="00BB2D5A">
                  <w:rPr>
                    <w:rStyle w:val="afffffffffffffff4"/>
                  </w:rPr>
                  <w:t>澳大利亚</w:t>
                </w:r>
              </w:p>
            </w:tc>
            <w:tc>
              <w:tcPr>
                <w:tcW w:w="1843" w:type="dxa"/>
                <w:vAlign w:val="center"/>
              </w:tcPr>
              <w:p w:rsidR="003E4607" w:rsidRPr="00BB2D5A" w:rsidRDefault="00465426" w:rsidP="003E4607">
                <w:pPr>
                  <w:pStyle w:val="afffffffffffffff6"/>
                  <w:ind w:leftChars="-76" w:hangingChars="76" w:hanging="160"/>
                  <w:jc w:val="right"/>
                  <w:rPr>
                    <w:rFonts w:ascii="宋体" w:hAnsi="宋体"/>
                    <w:color w:val="auto"/>
                    <w:spacing w:val="0"/>
                    <w:sz w:val="21"/>
                    <w:szCs w:val="21"/>
                    <w:lang w:eastAsia="zh-CN"/>
                  </w:rPr>
                </w:pPr>
                <w:r w:rsidRPr="00BB2D5A">
                  <w:rPr>
                    <w:rFonts w:ascii="宋体" w:hAnsi="宋体" w:hint="eastAsia"/>
                    <w:color w:val="auto"/>
                    <w:spacing w:val="0"/>
                    <w:sz w:val="21"/>
                    <w:szCs w:val="21"/>
                    <w:lang w:eastAsia="zh-CN"/>
                  </w:rPr>
                  <w:t>100澳元</w:t>
                </w:r>
              </w:p>
            </w:tc>
            <w:tc>
              <w:tcPr>
                <w:tcW w:w="1985" w:type="dxa"/>
                <w:vAlign w:val="center"/>
              </w:tcPr>
              <w:p w:rsidR="003E4607" w:rsidRPr="00BB2D5A" w:rsidRDefault="00465426" w:rsidP="003E4607">
                <w:pPr>
                  <w:pStyle w:val="afffffffffffffff6"/>
                  <w:ind w:leftChars="-50" w:left="-105"/>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混煤的销售</w:t>
                </w:r>
              </w:p>
            </w:tc>
            <w:tc>
              <w:tcPr>
                <w:tcW w:w="784" w:type="dxa"/>
                <w:vAlign w:val="center"/>
              </w:tcPr>
              <w:p w:rsidR="003E4607" w:rsidRPr="00BB2D5A" w:rsidRDefault="00465426" w:rsidP="003E4607">
                <w:pPr>
                  <w:jc w:val="center"/>
                </w:pPr>
                <w:r w:rsidRPr="00BB2D5A">
                  <w:rPr>
                    <w:rFonts w:hint="eastAsia"/>
                  </w:rPr>
                  <w:t>100</w:t>
                </w:r>
              </w:p>
            </w:tc>
          </w:tr>
          <w:tr w:rsidR="003E4607" w:rsidRPr="00BB2D5A" w:rsidTr="003E4607">
            <w:trPr>
              <w:trHeight w:val="397"/>
            </w:trPr>
            <w:tc>
              <w:tcPr>
                <w:tcW w:w="2975"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兖煤SCN有限公司</w:t>
                </w:r>
              </w:p>
            </w:tc>
            <w:tc>
              <w:tcPr>
                <w:tcW w:w="1136" w:type="dxa"/>
                <w:vAlign w:val="center"/>
              </w:tcPr>
              <w:p w:rsidR="003E4607" w:rsidRPr="00BB2D5A" w:rsidRDefault="00465426" w:rsidP="003E4607">
                <w:pPr>
                  <w:jc w:val="center"/>
                </w:pPr>
                <w:r w:rsidRPr="00BB2D5A">
                  <w:rPr>
                    <w:rStyle w:val="afffffffffffffff4"/>
                  </w:rPr>
                  <w:t>澳大利亚</w:t>
                </w:r>
              </w:p>
            </w:tc>
            <w:tc>
              <w:tcPr>
                <w:tcW w:w="1843" w:type="dxa"/>
                <w:vAlign w:val="center"/>
              </w:tcPr>
              <w:p w:rsidR="003E4607" w:rsidRPr="00BB2D5A" w:rsidRDefault="00465426" w:rsidP="003E4607">
                <w:pPr>
                  <w:pStyle w:val="afffffffffffffff6"/>
                  <w:ind w:leftChars="-76" w:hangingChars="76" w:hanging="160"/>
                  <w:jc w:val="right"/>
                  <w:rPr>
                    <w:rFonts w:ascii="宋体" w:hAnsi="宋体"/>
                    <w:color w:val="auto"/>
                    <w:spacing w:val="0"/>
                    <w:sz w:val="21"/>
                    <w:szCs w:val="21"/>
                    <w:lang w:eastAsia="zh-CN"/>
                  </w:rPr>
                </w:pPr>
                <w:r w:rsidRPr="00BB2D5A">
                  <w:rPr>
                    <w:rFonts w:ascii="宋体" w:hAnsi="宋体" w:hint="eastAsia"/>
                    <w:color w:val="auto"/>
                    <w:spacing w:val="0"/>
                    <w:sz w:val="21"/>
                    <w:szCs w:val="21"/>
                    <w:lang w:eastAsia="zh-CN"/>
                  </w:rPr>
                  <w:t>1美元</w:t>
                </w:r>
              </w:p>
            </w:tc>
            <w:tc>
              <w:tcPr>
                <w:tcW w:w="1985"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主要用于发行可转换债券</w:t>
                </w:r>
              </w:p>
            </w:tc>
            <w:tc>
              <w:tcPr>
                <w:tcW w:w="784" w:type="dxa"/>
                <w:vAlign w:val="center"/>
              </w:tcPr>
              <w:p w:rsidR="003E4607" w:rsidRPr="00BB2D5A" w:rsidRDefault="00465426" w:rsidP="003E4607">
                <w:pPr>
                  <w:jc w:val="center"/>
                </w:pPr>
                <w:r w:rsidRPr="00BB2D5A">
                  <w:rPr>
                    <w:rFonts w:hint="eastAsia"/>
                  </w:rPr>
                  <w:t>100</w:t>
                </w:r>
              </w:p>
            </w:tc>
          </w:tr>
          <w:tr w:rsidR="003E4607" w:rsidRPr="00BB2D5A" w:rsidTr="003E4607">
            <w:trPr>
              <w:trHeight w:val="397"/>
            </w:trPr>
            <w:tc>
              <w:tcPr>
                <w:tcW w:w="2975"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兖煤矿业服务有限公司</w:t>
                </w:r>
              </w:p>
            </w:tc>
            <w:tc>
              <w:tcPr>
                <w:tcW w:w="1136" w:type="dxa"/>
                <w:vAlign w:val="center"/>
              </w:tcPr>
              <w:p w:rsidR="003E4607" w:rsidRPr="00BB2D5A" w:rsidRDefault="00465426" w:rsidP="003E4607">
                <w:pPr>
                  <w:jc w:val="center"/>
                </w:pPr>
                <w:r w:rsidRPr="00BB2D5A">
                  <w:rPr>
                    <w:rStyle w:val="afffffffffffffff4"/>
                  </w:rPr>
                  <w:t>澳大利亚</w:t>
                </w:r>
              </w:p>
            </w:tc>
            <w:tc>
              <w:tcPr>
                <w:tcW w:w="1843" w:type="dxa"/>
                <w:vAlign w:val="center"/>
              </w:tcPr>
              <w:p w:rsidR="003E4607" w:rsidRPr="00BB2D5A" w:rsidRDefault="00465426" w:rsidP="003E4607">
                <w:pPr>
                  <w:pStyle w:val="afffffffffffffff6"/>
                  <w:ind w:leftChars="-76" w:hangingChars="76" w:hanging="160"/>
                  <w:jc w:val="right"/>
                  <w:rPr>
                    <w:rFonts w:ascii="宋体" w:hAnsi="宋体"/>
                    <w:color w:val="auto"/>
                    <w:spacing w:val="0"/>
                    <w:sz w:val="21"/>
                    <w:szCs w:val="21"/>
                    <w:lang w:eastAsia="zh-CN"/>
                  </w:rPr>
                </w:pPr>
                <w:r w:rsidRPr="00BB2D5A">
                  <w:rPr>
                    <w:rFonts w:ascii="宋体" w:hAnsi="宋体" w:hint="eastAsia"/>
                    <w:color w:val="auto"/>
                    <w:spacing w:val="0"/>
                    <w:sz w:val="21"/>
                    <w:szCs w:val="21"/>
                    <w:lang w:eastAsia="zh-CN"/>
                  </w:rPr>
                  <w:t>100澳元</w:t>
                </w:r>
              </w:p>
            </w:tc>
            <w:tc>
              <w:tcPr>
                <w:tcW w:w="1985"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矿业服务</w:t>
                </w:r>
              </w:p>
            </w:tc>
            <w:tc>
              <w:tcPr>
                <w:tcW w:w="784" w:type="dxa"/>
                <w:vAlign w:val="center"/>
              </w:tcPr>
              <w:p w:rsidR="003E4607" w:rsidRPr="00BB2D5A" w:rsidRDefault="00465426" w:rsidP="003E4607">
                <w:pPr>
                  <w:jc w:val="center"/>
                </w:pPr>
                <w:r w:rsidRPr="00BB2D5A">
                  <w:rPr>
                    <w:rFonts w:hint="eastAsia"/>
                  </w:rPr>
                  <w:t>100</w:t>
                </w:r>
              </w:p>
            </w:tc>
          </w:tr>
          <w:tr w:rsidR="003E4607" w:rsidRPr="00BB2D5A" w:rsidTr="003E4607">
            <w:trPr>
              <w:trHeight w:val="397"/>
            </w:trPr>
            <w:tc>
              <w:tcPr>
                <w:tcW w:w="2975"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Parallax控股有限公司</w:t>
                </w:r>
              </w:p>
            </w:tc>
            <w:tc>
              <w:tcPr>
                <w:tcW w:w="1136" w:type="dxa"/>
                <w:vAlign w:val="center"/>
              </w:tcPr>
              <w:p w:rsidR="003E4607" w:rsidRPr="00BB2D5A" w:rsidRDefault="00465426" w:rsidP="003E4607">
                <w:pPr>
                  <w:jc w:val="center"/>
                </w:pPr>
                <w:r w:rsidRPr="00BB2D5A">
                  <w:rPr>
                    <w:rFonts w:hint="eastAsia"/>
                  </w:rPr>
                  <w:t>澳大利亚</w:t>
                </w:r>
              </w:p>
            </w:tc>
            <w:tc>
              <w:tcPr>
                <w:tcW w:w="1843" w:type="dxa"/>
                <w:vAlign w:val="center"/>
              </w:tcPr>
              <w:p w:rsidR="003E4607" w:rsidRPr="00BB2D5A" w:rsidRDefault="00465426" w:rsidP="003E4607">
                <w:pPr>
                  <w:pStyle w:val="afffffffffffffff6"/>
                  <w:ind w:leftChars="-76" w:hangingChars="76" w:hanging="160"/>
                  <w:jc w:val="right"/>
                  <w:rPr>
                    <w:rFonts w:ascii="宋体" w:hAnsi="宋体"/>
                    <w:color w:val="auto"/>
                    <w:spacing w:val="0"/>
                    <w:sz w:val="21"/>
                    <w:szCs w:val="21"/>
                    <w:lang w:eastAsia="zh-CN"/>
                  </w:rPr>
                </w:pPr>
                <w:r w:rsidRPr="00BB2D5A">
                  <w:rPr>
                    <w:rFonts w:ascii="宋体" w:hAnsi="宋体" w:hint="eastAsia"/>
                    <w:color w:val="auto"/>
                    <w:spacing w:val="0"/>
                    <w:sz w:val="21"/>
                    <w:szCs w:val="21"/>
                    <w:lang w:eastAsia="zh-CN"/>
                  </w:rPr>
                  <w:t>100澳元</w:t>
                </w:r>
              </w:p>
            </w:tc>
            <w:tc>
              <w:tcPr>
                <w:tcW w:w="1985"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投资管理</w:t>
                </w:r>
              </w:p>
            </w:tc>
            <w:tc>
              <w:tcPr>
                <w:tcW w:w="784" w:type="dxa"/>
                <w:vAlign w:val="center"/>
              </w:tcPr>
              <w:p w:rsidR="003E4607" w:rsidRPr="00BB2D5A" w:rsidRDefault="00465426" w:rsidP="003E4607">
                <w:pPr>
                  <w:jc w:val="center"/>
                </w:pPr>
                <w:r w:rsidRPr="00BB2D5A">
                  <w:rPr>
                    <w:rFonts w:hint="eastAsia"/>
                  </w:rPr>
                  <w:t>100</w:t>
                </w:r>
              </w:p>
            </w:tc>
          </w:tr>
          <w:tr w:rsidR="003E4607" w:rsidRPr="00BB2D5A" w:rsidTr="003E4607">
            <w:trPr>
              <w:trHeight w:val="397"/>
            </w:trPr>
            <w:tc>
              <w:tcPr>
                <w:tcW w:w="2975"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联合煤炭工业有限公司</w:t>
                </w:r>
              </w:p>
            </w:tc>
            <w:tc>
              <w:tcPr>
                <w:tcW w:w="1136" w:type="dxa"/>
                <w:vAlign w:val="center"/>
              </w:tcPr>
              <w:p w:rsidR="003E4607" w:rsidRPr="00BB2D5A" w:rsidRDefault="00465426" w:rsidP="003E4607">
                <w:pPr>
                  <w:jc w:val="center"/>
                </w:pPr>
                <w:r w:rsidRPr="00BB2D5A">
                  <w:rPr>
                    <w:rFonts w:hint="eastAsia"/>
                  </w:rPr>
                  <w:t>澳大利亚</w:t>
                </w:r>
              </w:p>
            </w:tc>
            <w:tc>
              <w:tcPr>
                <w:tcW w:w="1843" w:type="dxa"/>
                <w:vAlign w:val="center"/>
              </w:tcPr>
              <w:p w:rsidR="003E4607" w:rsidRPr="00BB2D5A" w:rsidRDefault="00465426" w:rsidP="003E4607">
                <w:pPr>
                  <w:pStyle w:val="afffffffffffffff6"/>
                  <w:ind w:leftChars="-76" w:hangingChars="76" w:hanging="160"/>
                  <w:jc w:val="right"/>
                  <w:rPr>
                    <w:rFonts w:ascii="宋体" w:hAnsi="宋体"/>
                    <w:color w:val="auto"/>
                    <w:spacing w:val="0"/>
                    <w:sz w:val="21"/>
                    <w:szCs w:val="21"/>
                    <w:lang w:eastAsia="zh-CN"/>
                  </w:rPr>
                </w:pPr>
                <w:r w:rsidRPr="00BB2D5A">
                  <w:rPr>
                    <w:rFonts w:ascii="宋体" w:hAnsi="宋体" w:hint="eastAsia"/>
                    <w:color w:val="auto"/>
                    <w:spacing w:val="0"/>
                    <w:sz w:val="21"/>
                    <w:szCs w:val="21"/>
                    <w:lang w:eastAsia="zh-CN"/>
                  </w:rPr>
                  <w:t>5,972.77万澳元</w:t>
                </w:r>
              </w:p>
            </w:tc>
            <w:tc>
              <w:tcPr>
                <w:tcW w:w="1985"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煤炭开采和煤矿经营</w:t>
                </w:r>
              </w:p>
            </w:tc>
            <w:tc>
              <w:tcPr>
                <w:tcW w:w="784" w:type="dxa"/>
                <w:vAlign w:val="center"/>
              </w:tcPr>
              <w:p w:rsidR="003E4607" w:rsidRPr="00BB2D5A" w:rsidRDefault="00465426" w:rsidP="003E4607">
                <w:pPr>
                  <w:jc w:val="center"/>
                </w:pPr>
                <w:r w:rsidRPr="00BB2D5A">
                  <w:rPr>
                    <w:rFonts w:hint="eastAsia"/>
                  </w:rPr>
                  <w:t>100</w:t>
                </w:r>
              </w:p>
            </w:tc>
          </w:tr>
        </w:tbl>
        <w:p w:rsidR="003E4607" w:rsidRPr="00BB2D5A" w:rsidRDefault="00465426" w:rsidP="00465426">
          <w:pPr>
            <w:numPr>
              <w:ilvl w:val="0"/>
              <w:numId w:val="128"/>
            </w:numPr>
            <w:tabs>
              <w:tab w:val="left" w:pos="567"/>
              <w:tab w:val="left" w:pos="860"/>
            </w:tabs>
            <w:spacing w:beforeLines="50" w:before="120" w:afterLines="50" w:after="120" w:line="360" w:lineRule="exact"/>
            <w:ind w:leftChars="200" w:left="420" w:firstLine="0"/>
            <w:jc w:val="both"/>
          </w:pPr>
          <w:r w:rsidRPr="00BB2D5A">
            <w:t>格罗斯特煤炭有限公司</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t>格罗斯特煤炭有限公司（以下简称“格罗斯特”）是在澳大利亚悉尼市注册成立的有限责任公司，主要经营业务为煤炭及煤炭相关资源的开发和运营等，公司注册号为008881712。该公司于1985年在澳大利亚证券交易所（以下简称“澳交所”）挂牌上市交易。</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t>经2011年12月22日召开的本公司第五届董事会第六次会议和2012年3月5日召开的第五届董事会第七次会议批准，本公司、本公司之子公司澳洲公司与格罗斯特签署了《合并提案协议》和《合并交易的调整方案》。根据协议、调整方案约定，格罗斯特将向其现有股东实施现金分配；澳洲公司将换股合并格罗斯特全部股份（扣除现金分配后的价值）；格罗斯特股东还可以选择获得本公司对其所持合并后公司股份提供一定程度的价值保障。交易完成后，本公司持有合并后澳洲公司78%的股份，格罗斯特原股东持有合并后澳洲公司22%的股份，澳洲公司取代格罗斯特在澳交所上市交易。</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t>截止2012年6月27日，格罗斯特全部股权已过户至本公司之子公司澳洲公司名下，格罗斯特股票在此交易日结束前停止交易。2012年6月28日，澳洲公司一般股及CVR股开始分配。澳洲公司取代格罗斯特在澳交所上市。</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t>格罗斯特</w:t>
          </w:r>
          <w:r w:rsidRPr="00BB2D5A">
            <w:rPr>
              <w:rFonts w:hint="eastAsia"/>
            </w:rPr>
            <w:t>主要</w:t>
          </w:r>
          <w:r w:rsidRPr="00BB2D5A">
            <w:t>控股子公司如下：</w:t>
          </w:r>
        </w:p>
        <w:tbl>
          <w:tblPr>
            <w:tblStyle w:val="g9"/>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8"/>
            <w:gridCol w:w="1303"/>
            <w:gridCol w:w="1354"/>
            <w:gridCol w:w="1786"/>
            <w:gridCol w:w="762"/>
          </w:tblGrid>
          <w:tr w:rsidR="003E4607" w:rsidRPr="00BB2D5A" w:rsidTr="003E4607">
            <w:trPr>
              <w:trHeight w:val="397"/>
              <w:tblHeader/>
            </w:trPr>
            <w:tc>
              <w:tcPr>
                <w:tcW w:w="3518" w:type="dxa"/>
                <w:vAlign w:val="center"/>
              </w:tcPr>
              <w:p w:rsidR="003E4607" w:rsidRPr="00BB2D5A" w:rsidRDefault="00465426" w:rsidP="003E4607">
                <w:pPr>
                  <w:pStyle w:val="afffffffffffffff6"/>
                  <w:jc w:val="both"/>
                  <w:rPr>
                    <w:rFonts w:ascii="宋体" w:hAnsi="宋体"/>
                    <w:color w:val="auto"/>
                    <w:spacing w:val="0"/>
                    <w:sz w:val="21"/>
                    <w:szCs w:val="21"/>
                    <w:lang w:eastAsia="zh-CN"/>
                  </w:rPr>
                </w:pPr>
                <w:r w:rsidRPr="00BB2D5A">
                  <w:rPr>
                    <w:rFonts w:ascii="宋体" w:hAnsi="宋体"/>
                    <w:color w:val="auto"/>
                    <w:spacing w:val="0"/>
                    <w:sz w:val="21"/>
                    <w:szCs w:val="21"/>
                    <w:lang w:eastAsia="zh-CN"/>
                  </w:rPr>
                  <w:t>公司名称</w:t>
                </w:r>
              </w:p>
            </w:tc>
            <w:tc>
              <w:tcPr>
                <w:tcW w:w="1303"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注册地</w:t>
                </w:r>
              </w:p>
            </w:tc>
            <w:tc>
              <w:tcPr>
                <w:tcW w:w="1354"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注册资本</w:t>
                </w:r>
              </w:p>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（澳元）</w:t>
                </w:r>
              </w:p>
            </w:tc>
            <w:tc>
              <w:tcPr>
                <w:tcW w:w="1786"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经营范围</w:t>
                </w:r>
              </w:p>
            </w:tc>
            <w:tc>
              <w:tcPr>
                <w:tcW w:w="762"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持股比例(%)</w:t>
                </w:r>
              </w:p>
            </w:tc>
          </w:tr>
          <w:tr w:rsidR="003E4607" w:rsidRPr="00BB2D5A" w:rsidTr="003E4607">
            <w:trPr>
              <w:trHeight w:val="397"/>
            </w:trPr>
            <w:tc>
              <w:tcPr>
                <w:tcW w:w="3518" w:type="dxa"/>
                <w:vAlign w:val="center"/>
              </w:tcPr>
              <w:p w:rsidR="003E4607" w:rsidRPr="00BB2D5A" w:rsidRDefault="00465426" w:rsidP="003E4607">
                <w:pPr>
                  <w:jc w:val="both"/>
                </w:pPr>
                <w:r w:rsidRPr="00BB2D5A">
                  <w:t>WestralianProspectorsNL</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93,001</w:t>
                </w:r>
              </w:p>
            </w:tc>
            <w:tc>
              <w:tcPr>
                <w:tcW w:w="1786" w:type="dxa"/>
                <w:vAlign w:val="center"/>
              </w:tcPr>
              <w:p w:rsidR="003E4607" w:rsidRPr="00BB2D5A" w:rsidRDefault="00465426" w:rsidP="003E4607">
                <w:r w:rsidRPr="00BB2D5A">
                  <w:t>无经营</w:t>
                </w:r>
              </w:p>
            </w:tc>
            <w:tc>
              <w:tcPr>
                <w:tcW w:w="762" w:type="dxa"/>
                <w:vAlign w:val="center"/>
              </w:tcPr>
              <w:p w:rsidR="003E4607" w:rsidRPr="00BB2D5A" w:rsidRDefault="00465426" w:rsidP="003E4607">
                <w:pPr>
                  <w:jc w:val="center"/>
                </w:pPr>
                <w:r w:rsidRPr="00BB2D5A">
                  <w:t>100</w:t>
                </w:r>
              </w:p>
            </w:tc>
          </w:tr>
          <w:tr w:rsidR="003E4607" w:rsidRPr="00BB2D5A" w:rsidTr="003E4607">
            <w:trPr>
              <w:trHeight w:val="397"/>
            </w:trPr>
            <w:tc>
              <w:tcPr>
                <w:tcW w:w="3518" w:type="dxa"/>
                <w:vAlign w:val="center"/>
              </w:tcPr>
              <w:p w:rsidR="003E4607" w:rsidRPr="00BB2D5A" w:rsidRDefault="00465426" w:rsidP="003E4607">
                <w:pPr>
                  <w:jc w:val="both"/>
                </w:pPr>
                <w:r w:rsidRPr="00BB2D5A">
                  <w:t>EuclaMiningNL</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707,500</w:t>
                </w:r>
              </w:p>
            </w:tc>
            <w:tc>
              <w:tcPr>
                <w:tcW w:w="1786" w:type="dxa"/>
                <w:vAlign w:val="center"/>
              </w:tcPr>
              <w:p w:rsidR="003E4607" w:rsidRPr="00BB2D5A" w:rsidRDefault="00465426" w:rsidP="003E4607">
                <w:r w:rsidRPr="00BB2D5A">
                  <w:t>无经营</w:t>
                </w:r>
              </w:p>
            </w:tc>
            <w:tc>
              <w:tcPr>
                <w:tcW w:w="762" w:type="dxa"/>
                <w:vAlign w:val="center"/>
              </w:tcPr>
              <w:p w:rsidR="003E4607" w:rsidRPr="00BB2D5A" w:rsidRDefault="00465426" w:rsidP="003E4607">
                <w:pPr>
                  <w:jc w:val="center"/>
                </w:pPr>
                <w:r w:rsidRPr="00BB2D5A">
                  <w:t>100</w:t>
                </w:r>
              </w:p>
            </w:tc>
          </w:tr>
          <w:tr w:rsidR="003E4607" w:rsidRPr="00BB2D5A" w:rsidTr="003E4607">
            <w:trPr>
              <w:trHeight w:val="397"/>
            </w:trPr>
            <w:tc>
              <w:tcPr>
                <w:tcW w:w="3518" w:type="dxa"/>
                <w:vAlign w:val="center"/>
              </w:tcPr>
              <w:p w:rsidR="003E4607" w:rsidRPr="00BB2D5A" w:rsidRDefault="00465426" w:rsidP="003E4607">
                <w:pPr>
                  <w:jc w:val="both"/>
                </w:pPr>
                <w:r w:rsidRPr="00BB2D5A">
                  <w:t>CIMDuraliePtyLtd</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665</w:t>
                </w:r>
              </w:p>
            </w:tc>
            <w:tc>
              <w:tcPr>
                <w:tcW w:w="1786" w:type="dxa"/>
                <w:vAlign w:val="center"/>
              </w:tcPr>
              <w:p w:rsidR="003E4607" w:rsidRPr="00BB2D5A" w:rsidRDefault="00465426" w:rsidP="003E4607">
                <w:r w:rsidRPr="00BB2D5A">
                  <w:t>无经营</w:t>
                </w:r>
              </w:p>
            </w:tc>
            <w:tc>
              <w:tcPr>
                <w:tcW w:w="762" w:type="dxa"/>
                <w:vAlign w:val="center"/>
              </w:tcPr>
              <w:p w:rsidR="003E4607" w:rsidRPr="00BB2D5A" w:rsidRDefault="00465426" w:rsidP="003E4607">
                <w:pPr>
                  <w:jc w:val="center"/>
                </w:pPr>
                <w:r w:rsidRPr="00BB2D5A">
                  <w:t>100</w:t>
                </w:r>
              </w:p>
            </w:tc>
          </w:tr>
          <w:tr w:rsidR="003E4607" w:rsidRPr="00BB2D5A" w:rsidTr="003E4607">
            <w:trPr>
              <w:trHeight w:val="397"/>
            </w:trPr>
            <w:tc>
              <w:tcPr>
                <w:tcW w:w="3518" w:type="dxa"/>
                <w:vAlign w:val="center"/>
              </w:tcPr>
              <w:p w:rsidR="003E4607" w:rsidRPr="00BB2D5A" w:rsidRDefault="00465426" w:rsidP="003E4607">
                <w:pPr>
                  <w:jc w:val="both"/>
                </w:pPr>
                <w:r w:rsidRPr="00BB2D5A">
                  <w:t>DuralieCoalMarketingPtyLtd</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2</w:t>
                </w:r>
              </w:p>
            </w:tc>
            <w:tc>
              <w:tcPr>
                <w:tcW w:w="1786" w:type="dxa"/>
                <w:vAlign w:val="center"/>
              </w:tcPr>
              <w:p w:rsidR="003E4607" w:rsidRPr="00BB2D5A" w:rsidRDefault="00465426" w:rsidP="003E4607">
                <w:r w:rsidRPr="00BB2D5A">
                  <w:t>无经营</w:t>
                </w:r>
              </w:p>
            </w:tc>
            <w:tc>
              <w:tcPr>
                <w:tcW w:w="762" w:type="dxa"/>
                <w:vAlign w:val="center"/>
              </w:tcPr>
              <w:p w:rsidR="003E4607" w:rsidRPr="00BB2D5A" w:rsidRDefault="00465426" w:rsidP="003E4607">
                <w:pPr>
                  <w:jc w:val="center"/>
                </w:pPr>
                <w:r w:rsidRPr="00BB2D5A">
                  <w:t>100</w:t>
                </w:r>
              </w:p>
            </w:tc>
          </w:tr>
          <w:tr w:rsidR="003E4607" w:rsidRPr="00BB2D5A" w:rsidTr="003E4607">
            <w:trPr>
              <w:trHeight w:val="397"/>
            </w:trPr>
            <w:tc>
              <w:tcPr>
                <w:tcW w:w="3518" w:type="dxa"/>
                <w:vAlign w:val="center"/>
              </w:tcPr>
              <w:p w:rsidR="003E4607" w:rsidRPr="00BB2D5A" w:rsidRDefault="00465426" w:rsidP="003E4607">
                <w:pPr>
                  <w:jc w:val="both"/>
                </w:pPr>
                <w:r w:rsidRPr="00BB2D5A">
                  <w:t>DuralieCoalPtyLtd</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2</w:t>
                </w:r>
              </w:p>
            </w:tc>
            <w:tc>
              <w:tcPr>
                <w:tcW w:w="1786" w:type="dxa"/>
                <w:vAlign w:val="center"/>
              </w:tcPr>
              <w:p w:rsidR="003E4607" w:rsidRPr="00BB2D5A" w:rsidRDefault="00465426" w:rsidP="003E4607">
                <w:r w:rsidRPr="00BB2D5A">
                  <w:t>煤炭开采</w:t>
                </w:r>
              </w:p>
            </w:tc>
            <w:tc>
              <w:tcPr>
                <w:tcW w:w="762" w:type="dxa"/>
                <w:vAlign w:val="center"/>
              </w:tcPr>
              <w:p w:rsidR="003E4607" w:rsidRPr="00BB2D5A" w:rsidRDefault="00465426" w:rsidP="003E4607">
                <w:pPr>
                  <w:jc w:val="center"/>
                </w:pPr>
                <w:r w:rsidRPr="00BB2D5A">
                  <w:t>100</w:t>
                </w:r>
              </w:p>
            </w:tc>
          </w:tr>
          <w:tr w:rsidR="003E4607" w:rsidRPr="00BB2D5A" w:rsidTr="003E4607">
            <w:trPr>
              <w:trHeight w:val="397"/>
            </w:trPr>
            <w:tc>
              <w:tcPr>
                <w:tcW w:w="3518" w:type="dxa"/>
                <w:vAlign w:val="center"/>
              </w:tcPr>
              <w:p w:rsidR="003E4607" w:rsidRPr="00BB2D5A" w:rsidRDefault="00465426" w:rsidP="003E4607">
                <w:pPr>
                  <w:jc w:val="both"/>
                </w:pPr>
                <w:r w:rsidRPr="00BB2D5A">
                  <w:t>Gloucester(SPV)PtyLtd</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2</w:t>
                </w:r>
              </w:p>
            </w:tc>
            <w:tc>
              <w:tcPr>
                <w:tcW w:w="1786" w:type="dxa"/>
                <w:vAlign w:val="center"/>
              </w:tcPr>
              <w:p w:rsidR="003E4607" w:rsidRPr="00BB2D5A" w:rsidRDefault="00465426" w:rsidP="003E4607">
                <w:r w:rsidRPr="00BB2D5A">
                  <w:t>控股公司</w:t>
                </w:r>
              </w:p>
            </w:tc>
            <w:tc>
              <w:tcPr>
                <w:tcW w:w="762" w:type="dxa"/>
                <w:vAlign w:val="center"/>
              </w:tcPr>
              <w:p w:rsidR="003E4607" w:rsidRPr="00BB2D5A" w:rsidRDefault="00465426" w:rsidP="003E4607">
                <w:pPr>
                  <w:jc w:val="center"/>
                </w:pPr>
                <w:r w:rsidRPr="00BB2D5A">
                  <w:t>100</w:t>
                </w:r>
              </w:p>
            </w:tc>
          </w:tr>
          <w:tr w:rsidR="003E4607" w:rsidRPr="00BB2D5A" w:rsidTr="003E4607">
            <w:trPr>
              <w:trHeight w:val="397"/>
            </w:trPr>
            <w:tc>
              <w:tcPr>
                <w:tcW w:w="3518" w:type="dxa"/>
                <w:vAlign w:val="center"/>
              </w:tcPr>
              <w:p w:rsidR="003E4607" w:rsidRPr="00BB2D5A" w:rsidRDefault="00465426" w:rsidP="003E4607">
                <w:pPr>
                  <w:jc w:val="both"/>
                </w:pPr>
                <w:r w:rsidRPr="00BB2D5A">
                  <w:t>Gloucester(SubHoldings2)PtyLtd</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2</w:t>
                </w:r>
              </w:p>
            </w:tc>
            <w:tc>
              <w:tcPr>
                <w:tcW w:w="1786" w:type="dxa"/>
                <w:vAlign w:val="center"/>
              </w:tcPr>
              <w:p w:rsidR="003E4607" w:rsidRPr="00BB2D5A" w:rsidRDefault="00465426" w:rsidP="003E4607">
                <w:r w:rsidRPr="00BB2D5A">
                  <w:t>控股公司</w:t>
                </w:r>
              </w:p>
            </w:tc>
            <w:tc>
              <w:tcPr>
                <w:tcW w:w="762" w:type="dxa"/>
                <w:vAlign w:val="center"/>
              </w:tcPr>
              <w:p w:rsidR="003E4607" w:rsidRPr="00BB2D5A" w:rsidRDefault="00465426" w:rsidP="003E4607">
                <w:pPr>
                  <w:jc w:val="center"/>
                </w:pPr>
                <w:r w:rsidRPr="00BB2D5A">
                  <w:t>100</w:t>
                </w:r>
              </w:p>
            </w:tc>
          </w:tr>
          <w:tr w:rsidR="003E4607" w:rsidRPr="00BB2D5A" w:rsidTr="003E4607">
            <w:trPr>
              <w:trHeight w:val="397"/>
            </w:trPr>
            <w:tc>
              <w:tcPr>
                <w:tcW w:w="3518" w:type="dxa"/>
                <w:vAlign w:val="center"/>
              </w:tcPr>
              <w:p w:rsidR="003E4607" w:rsidRPr="00BB2D5A" w:rsidRDefault="00465426" w:rsidP="003E4607">
                <w:pPr>
                  <w:jc w:val="both"/>
                </w:pPr>
                <w:r w:rsidRPr="00BB2D5A">
                  <w:t>CIMMiningPtyLtd</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30,180,720</w:t>
                </w:r>
              </w:p>
            </w:tc>
            <w:tc>
              <w:tcPr>
                <w:tcW w:w="1786" w:type="dxa"/>
                <w:vAlign w:val="center"/>
              </w:tcPr>
              <w:p w:rsidR="003E4607" w:rsidRPr="00BB2D5A" w:rsidRDefault="00465426" w:rsidP="003E4607">
                <w:r w:rsidRPr="00BB2D5A">
                  <w:t>无经营</w:t>
                </w:r>
              </w:p>
            </w:tc>
            <w:tc>
              <w:tcPr>
                <w:tcW w:w="762" w:type="dxa"/>
                <w:vAlign w:val="center"/>
              </w:tcPr>
              <w:p w:rsidR="003E4607" w:rsidRPr="00BB2D5A" w:rsidRDefault="00465426" w:rsidP="003E4607">
                <w:pPr>
                  <w:jc w:val="center"/>
                </w:pPr>
                <w:r w:rsidRPr="00BB2D5A">
                  <w:t>100</w:t>
                </w:r>
              </w:p>
            </w:tc>
          </w:tr>
          <w:tr w:rsidR="003E4607" w:rsidRPr="00BB2D5A" w:rsidTr="003E4607">
            <w:trPr>
              <w:trHeight w:val="397"/>
            </w:trPr>
            <w:tc>
              <w:tcPr>
                <w:tcW w:w="3518" w:type="dxa"/>
                <w:vAlign w:val="center"/>
              </w:tcPr>
              <w:p w:rsidR="003E4607" w:rsidRPr="00BB2D5A" w:rsidRDefault="00465426" w:rsidP="003E4607">
                <w:pPr>
                  <w:jc w:val="both"/>
                </w:pPr>
                <w:r w:rsidRPr="00BB2D5A">
                  <w:t>MonashCoalHoldingsPtyLtd</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100</w:t>
                </w:r>
              </w:p>
            </w:tc>
            <w:tc>
              <w:tcPr>
                <w:tcW w:w="1786" w:type="dxa"/>
                <w:vAlign w:val="center"/>
              </w:tcPr>
              <w:p w:rsidR="003E4607" w:rsidRPr="00BB2D5A" w:rsidRDefault="00465426" w:rsidP="003E4607">
                <w:r w:rsidRPr="00BB2D5A">
                  <w:t>无经营</w:t>
                </w:r>
              </w:p>
            </w:tc>
            <w:tc>
              <w:tcPr>
                <w:tcW w:w="762" w:type="dxa"/>
                <w:vAlign w:val="center"/>
              </w:tcPr>
              <w:p w:rsidR="003E4607" w:rsidRPr="00BB2D5A" w:rsidRDefault="00465426" w:rsidP="003E4607">
                <w:pPr>
                  <w:jc w:val="center"/>
                </w:pPr>
                <w:r w:rsidRPr="00BB2D5A">
                  <w:t>100</w:t>
                </w:r>
              </w:p>
            </w:tc>
          </w:tr>
          <w:tr w:rsidR="003E4607" w:rsidRPr="00BB2D5A" w:rsidTr="003E4607">
            <w:trPr>
              <w:trHeight w:val="397"/>
            </w:trPr>
            <w:tc>
              <w:tcPr>
                <w:tcW w:w="3518" w:type="dxa"/>
                <w:vAlign w:val="center"/>
              </w:tcPr>
              <w:p w:rsidR="003E4607" w:rsidRPr="00BB2D5A" w:rsidRDefault="00465426" w:rsidP="003E4607">
                <w:pPr>
                  <w:jc w:val="both"/>
                </w:pPr>
                <w:r w:rsidRPr="00BB2D5A">
                  <w:t>CIMStratfordPtyLtd</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21,558,606</w:t>
                </w:r>
              </w:p>
            </w:tc>
            <w:tc>
              <w:tcPr>
                <w:tcW w:w="1786" w:type="dxa"/>
                <w:vAlign w:val="center"/>
              </w:tcPr>
              <w:p w:rsidR="003E4607" w:rsidRPr="00BB2D5A" w:rsidRDefault="00465426" w:rsidP="003E4607">
                <w:r w:rsidRPr="00BB2D5A">
                  <w:t>无经营</w:t>
                </w:r>
              </w:p>
            </w:tc>
            <w:tc>
              <w:tcPr>
                <w:tcW w:w="762" w:type="dxa"/>
                <w:vAlign w:val="center"/>
              </w:tcPr>
              <w:p w:rsidR="003E4607" w:rsidRPr="00BB2D5A" w:rsidRDefault="00465426" w:rsidP="003E4607">
                <w:pPr>
                  <w:jc w:val="center"/>
                </w:pPr>
                <w:r w:rsidRPr="00BB2D5A">
                  <w:t>100</w:t>
                </w:r>
              </w:p>
            </w:tc>
          </w:tr>
          <w:tr w:rsidR="003E4607" w:rsidRPr="00BB2D5A" w:rsidTr="003E4607">
            <w:trPr>
              <w:trHeight w:val="397"/>
            </w:trPr>
            <w:tc>
              <w:tcPr>
                <w:tcW w:w="3518" w:type="dxa"/>
                <w:vAlign w:val="center"/>
              </w:tcPr>
              <w:p w:rsidR="003E4607" w:rsidRPr="00BB2D5A" w:rsidRDefault="00465426" w:rsidP="003E4607">
                <w:pPr>
                  <w:jc w:val="both"/>
                </w:pPr>
                <w:r w:rsidRPr="00BB2D5A">
                  <w:t>CIMServicesPtyLtd</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8,400,002</w:t>
                </w:r>
              </w:p>
            </w:tc>
            <w:tc>
              <w:tcPr>
                <w:tcW w:w="1786" w:type="dxa"/>
                <w:vAlign w:val="center"/>
              </w:tcPr>
              <w:p w:rsidR="003E4607" w:rsidRPr="00BB2D5A" w:rsidRDefault="00465426" w:rsidP="003E4607">
                <w:r w:rsidRPr="00BB2D5A">
                  <w:t>无经营</w:t>
                </w:r>
              </w:p>
            </w:tc>
            <w:tc>
              <w:tcPr>
                <w:tcW w:w="762" w:type="dxa"/>
                <w:vAlign w:val="center"/>
              </w:tcPr>
              <w:p w:rsidR="003E4607" w:rsidRPr="00BB2D5A" w:rsidRDefault="00465426" w:rsidP="003E4607">
                <w:pPr>
                  <w:jc w:val="center"/>
                </w:pPr>
                <w:r w:rsidRPr="00BB2D5A">
                  <w:t>100</w:t>
                </w:r>
              </w:p>
            </w:tc>
          </w:tr>
          <w:tr w:rsidR="003E4607" w:rsidRPr="00BB2D5A" w:rsidTr="003E4607">
            <w:trPr>
              <w:trHeight w:val="397"/>
            </w:trPr>
            <w:tc>
              <w:tcPr>
                <w:tcW w:w="3518" w:type="dxa"/>
                <w:vAlign w:val="center"/>
              </w:tcPr>
              <w:p w:rsidR="003E4607" w:rsidRPr="00BB2D5A" w:rsidRDefault="00465426" w:rsidP="003E4607">
                <w:pPr>
                  <w:jc w:val="both"/>
                </w:pPr>
                <w:r w:rsidRPr="00BB2D5A">
                  <w:t>MonashCoalPtyLtd</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200</w:t>
                </w:r>
              </w:p>
            </w:tc>
            <w:tc>
              <w:tcPr>
                <w:tcW w:w="1786" w:type="dxa"/>
                <w:vAlign w:val="center"/>
              </w:tcPr>
              <w:p w:rsidR="003E4607" w:rsidRPr="00BB2D5A" w:rsidRDefault="00465426" w:rsidP="003E4607">
                <w:r w:rsidRPr="00BB2D5A">
                  <w:t>煤炭开采及销售</w:t>
                </w:r>
              </w:p>
            </w:tc>
            <w:tc>
              <w:tcPr>
                <w:tcW w:w="762" w:type="dxa"/>
                <w:vAlign w:val="center"/>
              </w:tcPr>
              <w:p w:rsidR="003E4607" w:rsidRPr="00BB2D5A" w:rsidRDefault="00465426" w:rsidP="003E4607">
                <w:pPr>
                  <w:jc w:val="center"/>
                </w:pPr>
                <w:r w:rsidRPr="00BB2D5A">
                  <w:t>100</w:t>
                </w:r>
              </w:p>
            </w:tc>
          </w:tr>
          <w:tr w:rsidR="003E4607" w:rsidRPr="00BB2D5A" w:rsidTr="003E4607">
            <w:trPr>
              <w:trHeight w:val="397"/>
            </w:trPr>
            <w:tc>
              <w:tcPr>
                <w:tcW w:w="3518" w:type="dxa"/>
                <w:vAlign w:val="center"/>
              </w:tcPr>
              <w:p w:rsidR="003E4607" w:rsidRPr="00BB2D5A" w:rsidRDefault="00465426" w:rsidP="003E4607">
                <w:pPr>
                  <w:jc w:val="both"/>
                </w:pPr>
                <w:r w:rsidRPr="00BB2D5A">
                  <w:t>StradfordCoalPtyLtd</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10</w:t>
                </w:r>
              </w:p>
            </w:tc>
            <w:tc>
              <w:tcPr>
                <w:tcW w:w="1786" w:type="dxa"/>
                <w:vAlign w:val="center"/>
              </w:tcPr>
              <w:p w:rsidR="003E4607" w:rsidRPr="00BB2D5A" w:rsidRDefault="00465426" w:rsidP="003E4607">
                <w:r w:rsidRPr="00BB2D5A">
                  <w:t>煤炭开采</w:t>
                </w:r>
              </w:p>
            </w:tc>
            <w:tc>
              <w:tcPr>
                <w:tcW w:w="762" w:type="dxa"/>
                <w:vAlign w:val="center"/>
              </w:tcPr>
              <w:p w:rsidR="003E4607" w:rsidRPr="00BB2D5A" w:rsidRDefault="00465426" w:rsidP="003E4607">
                <w:pPr>
                  <w:jc w:val="center"/>
                </w:pPr>
                <w:r w:rsidRPr="00BB2D5A">
                  <w:t>100</w:t>
                </w:r>
              </w:p>
            </w:tc>
          </w:tr>
          <w:tr w:rsidR="003E4607" w:rsidRPr="00BB2D5A" w:rsidTr="003E4607">
            <w:trPr>
              <w:trHeight w:val="397"/>
            </w:trPr>
            <w:tc>
              <w:tcPr>
                <w:tcW w:w="3518" w:type="dxa"/>
                <w:vAlign w:val="center"/>
              </w:tcPr>
              <w:p w:rsidR="003E4607" w:rsidRPr="00BB2D5A" w:rsidRDefault="00465426" w:rsidP="003E4607">
                <w:pPr>
                  <w:jc w:val="both"/>
                </w:pPr>
                <w:r w:rsidRPr="00BB2D5A">
                  <w:t>StradfordCoalMarketingPtyLtd</w:t>
                </w:r>
              </w:p>
            </w:tc>
            <w:tc>
              <w:tcPr>
                <w:tcW w:w="1303" w:type="dxa"/>
                <w:vAlign w:val="center"/>
              </w:tcPr>
              <w:p w:rsidR="003E4607" w:rsidRPr="00BB2D5A" w:rsidRDefault="00465426" w:rsidP="003E4607">
                <w:pPr>
                  <w:jc w:val="center"/>
                </w:pPr>
                <w:r w:rsidRPr="00BB2D5A">
                  <w:t>澳大利亚</w:t>
                </w:r>
              </w:p>
            </w:tc>
            <w:tc>
              <w:tcPr>
                <w:tcW w:w="1354" w:type="dxa"/>
                <w:vAlign w:val="center"/>
              </w:tcPr>
              <w:p w:rsidR="003E4607" w:rsidRPr="00BB2D5A" w:rsidRDefault="00465426" w:rsidP="003E4607">
                <w:pPr>
                  <w:jc w:val="right"/>
                </w:pPr>
                <w:r w:rsidRPr="00BB2D5A">
                  <w:t>10</w:t>
                </w:r>
              </w:p>
            </w:tc>
            <w:tc>
              <w:tcPr>
                <w:tcW w:w="1786" w:type="dxa"/>
                <w:vAlign w:val="center"/>
              </w:tcPr>
              <w:p w:rsidR="003E4607" w:rsidRPr="00BB2D5A" w:rsidRDefault="00465426" w:rsidP="003E4607">
                <w:r w:rsidRPr="00BB2D5A">
                  <w:t>煤炭销售</w:t>
                </w:r>
              </w:p>
            </w:tc>
            <w:tc>
              <w:tcPr>
                <w:tcW w:w="762" w:type="dxa"/>
                <w:vAlign w:val="center"/>
              </w:tcPr>
              <w:p w:rsidR="003E4607" w:rsidRPr="00BB2D5A" w:rsidRDefault="00465426" w:rsidP="003E4607">
                <w:pPr>
                  <w:jc w:val="center"/>
                </w:pPr>
                <w:r w:rsidRPr="00BB2D5A">
                  <w:t>100</w:t>
                </w:r>
              </w:p>
            </w:tc>
          </w:tr>
        </w:tbl>
        <w:p w:rsidR="003E4607" w:rsidRPr="00BB2D5A" w:rsidRDefault="00465426" w:rsidP="00465426">
          <w:pPr>
            <w:numPr>
              <w:ilvl w:val="0"/>
              <w:numId w:val="128"/>
            </w:numPr>
            <w:tabs>
              <w:tab w:val="left" w:pos="567"/>
              <w:tab w:val="left" w:pos="860"/>
            </w:tabs>
            <w:spacing w:beforeLines="50" w:before="120" w:afterLines="50" w:after="120" w:line="360" w:lineRule="exact"/>
            <w:ind w:leftChars="200" w:left="420" w:firstLine="0"/>
            <w:jc w:val="both"/>
          </w:pPr>
          <w:r w:rsidRPr="00BB2D5A">
            <w:t>兖煤澳大利亚资源有限公司</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t>兖煤澳大利亚资源有限公司（原菲利克斯资源有限公司，以下简称“兖煤资源”）为于1970年1月在澳大利亚昆士兰州布里斯本市注册成立的有限责任公司，公司主要经营业务为煤炭开采和勘探等，公司注册号为000754174。</w:t>
          </w:r>
        </w:p>
        <w:p w:rsidR="003E4607" w:rsidRPr="00BB2D5A" w:rsidRDefault="00465426" w:rsidP="003E4607">
          <w:pPr>
            <w:tabs>
              <w:tab w:val="left" w:pos="567"/>
            </w:tabs>
            <w:spacing w:beforeLines="50" w:before="120" w:afterLines="50" w:after="120" w:line="360" w:lineRule="exact"/>
            <w:ind w:leftChars="200" w:left="420"/>
            <w:jc w:val="both"/>
          </w:pPr>
          <w:r w:rsidRPr="00BB2D5A">
            <w:t>兖煤资源</w:t>
          </w:r>
          <w:r w:rsidRPr="00BB2D5A">
            <w:rPr>
              <w:rFonts w:hint="eastAsia"/>
            </w:rPr>
            <w:t>主要</w:t>
          </w:r>
          <w:r w:rsidRPr="00BB2D5A">
            <w:t>控股子公司如下：</w:t>
          </w:r>
        </w:p>
        <w:tbl>
          <w:tblPr>
            <w:tblStyle w:val="g9"/>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1105"/>
            <w:gridCol w:w="1229"/>
            <w:gridCol w:w="1863"/>
            <w:gridCol w:w="811"/>
          </w:tblGrid>
          <w:tr w:rsidR="003E4607" w:rsidRPr="00BB2D5A" w:rsidTr="003E4607">
            <w:trPr>
              <w:trHeight w:val="397"/>
              <w:tblHeader/>
            </w:trPr>
            <w:tc>
              <w:tcPr>
                <w:tcW w:w="3715" w:type="dxa"/>
                <w:vAlign w:val="center"/>
              </w:tcPr>
              <w:p w:rsidR="003E4607" w:rsidRPr="00BB2D5A" w:rsidRDefault="00465426" w:rsidP="003E4607">
                <w:pPr>
                  <w:pStyle w:val="afffffffffffffff6"/>
                  <w:jc w:val="both"/>
                  <w:rPr>
                    <w:rFonts w:ascii="宋体" w:hAnsi="宋体"/>
                    <w:color w:val="auto"/>
                    <w:spacing w:val="0"/>
                    <w:sz w:val="21"/>
                    <w:szCs w:val="21"/>
                    <w:lang w:eastAsia="zh-CN"/>
                  </w:rPr>
                </w:pPr>
                <w:r w:rsidRPr="00BB2D5A">
                  <w:rPr>
                    <w:rFonts w:ascii="宋体" w:hAnsi="宋体"/>
                    <w:color w:val="auto"/>
                    <w:spacing w:val="0"/>
                    <w:sz w:val="21"/>
                    <w:szCs w:val="21"/>
                    <w:lang w:eastAsia="zh-CN"/>
                  </w:rPr>
                  <w:t>公司名称</w:t>
                </w:r>
              </w:p>
            </w:tc>
            <w:tc>
              <w:tcPr>
                <w:tcW w:w="1105"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注册地</w:t>
                </w:r>
              </w:p>
            </w:tc>
            <w:tc>
              <w:tcPr>
                <w:tcW w:w="1229"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注册资本</w:t>
                </w:r>
              </w:p>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（澳元）</w:t>
                </w:r>
              </w:p>
            </w:tc>
            <w:tc>
              <w:tcPr>
                <w:tcW w:w="1863"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经营范围</w:t>
                </w:r>
              </w:p>
            </w:tc>
            <w:tc>
              <w:tcPr>
                <w:tcW w:w="811"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持股比例(%)</w:t>
                </w:r>
              </w:p>
            </w:tc>
          </w:tr>
          <w:tr w:rsidR="003E4607" w:rsidRPr="00BB2D5A" w:rsidTr="003E4607">
            <w:trPr>
              <w:trHeight w:val="397"/>
            </w:trPr>
            <w:tc>
              <w:tcPr>
                <w:tcW w:w="3715" w:type="dxa"/>
                <w:vAlign w:val="center"/>
              </w:tcPr>
              <w:p w:rsidR="003E4607" w:rsidRPr="00BB2D5A" w:rsidRDefault="00465426" w:rsidP="003E4607">
                <w:pPr>
                  <w:jc w:val="both"/>
                </w:pPr>
                <w:r w:rsidRPr="00BB2D5A">
                  <w:t>YarrabeeCoalCompanyPtyLtd</w:t>
                </w:r>
              </w:p>
              <w:p w:rsidR="003E4607" w:rsidRPr="00BB2D5A" w:rsidRDefault="00465426" w:rsidP="003E4607">
                <w:pPr>
                  <w:jc w:val="both"/>
                </w:pPr>
                <w:r w:rsidRPr="00BB2D5A">
                  <w:t>（“亚拉比煤炭有限公司”）</w:t>
                </w:r>
              </w:p>
            </w:tc>
            <w:tc>
              <w:tcPr>
                <w:tcW w:w="1105" w:type="dxa"/>
                <w:vAlign w:val="center"/>
              </w:tcPr>
              <w:p w:rsidR="003E4607" w:rsidRPr="00BB2D5A" w:rsidRDefault="00465426" w:rsidP="003E4607">
                <w:pPr>
                  <w:jc w:val="center"/>
                </w:pPr>
                <w:r w:rsidRPr="00BB2D5A">
                  <w:t>澳大利亚</w:t>
                </w:r>
              </w:p>
            </w:tc>
            <w:tc>
              <w:tcPr>
                <w:tcW w:w="1229" w:type="dxa"/>
                <w:vAlign w:val="center"/>
              </w:tcPr>
              <w:p w:rsidR="003E4607" w:rsidRPr="00BB2D5A" w:rsidRDefault="00465426" w:rsidP="003E4607">
                <w:pPr>
                  <w:jc w:val="right"/>
                </w:pPr>
                <w:r w:rsidRPr="00BB2D5A">
                  <w:t>92,080</w:t>
                </w:r>
              </w:p>
            </w:tc>
            <w:tc>
              <w:tcPr>
                <w:tcW w:w="1863" w:type="dxa"/>
                <w:vAlign w:val="center"/>
              </w:tcPr>
              <w:p w:rsidR="003E4607" w:rsidRPr="00BB2D5A" w:rsidRDefault="00465426" w:rsidP="003E4607">
                <w:pPr>
                  <w:jc w:val="both"/>
                </w:pPr>
                <w:r w:rsidRPr="00BB2D5A">
                  <w:t>煤炭开采和销售</w:t>
                </w:r>
              </w:p>
            </w:tc>
            <w:tc>
              <w:tcPr>
                <w:tcW w:w="811" w:type="dxa"/>
                <w:vAlign w:val="center"/>
              </w:tcPr>
              <w:p w:rsidR="003E4607" w:rsidRPr="00BB2D5A" w:rsidRDefault="00465426" w:rsidP="003E4607">
                <w:pPr>
                  <w:jc w:val="center"/>
                </w:pPr>
                <w:r w:rsidRPr="00BB2D5A">
                  <w:t>100</w:t>
                </w:r>
              </w:p>
            </w:tc>
          </w:tr>
          <w:tr w:rsidR="003E4607" w:rsidRPr="00BB2D5A" w:rsidTr="003E4607">
            <w:trPr>
              <w:trHeight w:val="397"/>
            </w:trPr>
            <w:tc>
              <w:tcPr>
                <w:tcW w:w="3715" w:type="dxa"/>
                <w:vAlign w:val="center"/>
              </w:tcPr>
              <w:p w:rsidR="003E4607" w:rsidRPr="00BB2D5A" w:rsidRDefault="00465426" w:rsidP="003E4607">
                <w:pPr>
                  <w:jc w:val="both"/>
                </w:pPr>
                <w:r w:rsidRPr="00BB2D5A">
                  <w:t>SASEPtyLtd</w:t>
                </w:r>
              </w:p>
              <w:p w:rsidR="003E4607" w:rsidRPr="00BB2D5A" w:rsidRDefault="00465426" w:rsidP="003E4607">
                <w:pPr>
                  <w:jc w:val="both"/>
                </w:pPr>
                <w:r w:rsidRPr="00BB2D5A">
                  <w:t>（“SASE有限公司”）</w:t>
                </w:r>
              </w:p>
            </w:tc>
            <w:tc>
              <w:tcPr>
                <w:tcW w:w="1105" w:type="dxa"/>
                <w:vAlign w:val="center"/>
              </w:tcPr>
              <w:p w:rsidR="003E4607" w:rsidRPr="00BB2D5A" w:rsidRDefault="00465426" w:rsidP="003E4607">
                <w:pPr>
                  <w:jc w:val="center"/>
                </w:pPr>
                <w:r w:rsidRPr="00BB2D5A">
                  <w:t>澳大利亚</w:t>
                </w:r>
              </w:p>
            </w:tc>
            <w:tc>
              <w:tcPr>
                <w:tcW w:w="1229" w:type="dxa"/>
                <w:vAlign w:val="center"/>
              </w:tcPr>
              <w:p w:rsidR="003E4607" w:rsidRPr="00BB2D5A" w:rsidRDefault="00465426" w:rsidP="003E4607">
                <w:pPr>
                  <w:jc w:val="right"/>
                </w:pPr>
                <w:r w:rsidRPr="00BB2D5A">
                  <w:t>9,650,564</w:t>
                </w:r>
              </w:p>
            </w:tc>
            <w:tc>
              <w:tcPr>
                <w:tcW w:w="1863" w:type="dxa"/>
                <w:vAlign w:val="center"/>
              </w:tcPr>
              <w:p w:rsidR="003E4607" w:rsidRPr="00BB2D5A" w:rsidRDefault="00465426" w:rsidP="003E4607">
                <w:pPr>
                  <w:jc w:val="both"/>
                </w:pPr>
                <w:r w:rsidRPr="00BB2D5A">
                  <w:t>无经营业务，待清算</w:t>
                </w:r>
              </w:p>
            </w:tc>
            <w:tc>
              <w:tcPr>
                <w:tcW w:w="811" w:type="dxa"/>
                <w:vAlign w:val="center"/>
              </w:tcPr>
              <w:p w:rsidR="003E4607" w:rsidRPr="00BB2D5A" w:rsidRDefault="00465426" w:rsidP="003E4607">
                <w:pPr>
                  <w:jc w:val="center"/>
                </w:pPr>
                <w:r w:rsidRPr="00BB2D5A">
                  <w:t>90</w:t>
                </w:r>
              </w:p>
            </w:tc>
          </w:tr>
          <w:tr w:rsidR="003E4607" w:rsidRPr="00BB2D5A" w:rsidTr="003E4607">
            <w:trPr>
              <w:trHeight w:val="397"/>
            </w:trPr>
            <w:tc>
              <w:tcPr>
                <w:tcW w:w="3715" w:type="dxa"/>
                <w:vAlign w:val="center"/>
              </w:tcPr>
              <w:p w:rsidR="003E4607" w:rsidRPr="00BB2D5A" w:rsidRDefault="00465426" w:rsidP="003E4607">
                <w:pPr>
                  <w:jc w:val="both"/>
                </w:pPr>
                <w:r w:rsidRPr="00BB2D5A">
                  <w:t>ProserpinaCoalPtyLtd</w:t>
                </w:r>
              </w:p>
              <w:p w:rsidR="003E4607" w:rsidRPr="00BB2D5A" w:rsidRDefault="00465426" w:rsidP="003E4607">
                <w:pPr>
                  <w:jc w:val="both"/>
                </w:pPr>
                <w:r w:rsidRPr="00BB2D5A">
                  <w:t>（“普罗瑟庀那煤炭有限公司”）</w:t>
                </w:r>
              </w:p>
            </w:tc>
            <w:tc>
              <w:tcPr>
                <w:tcW w:w="1105" w:type="dxa"/>
                <w:vAlign w:val="center"/>
              </w:tcPr>
              <w:p w:rsidR="003E4607" w:rsidRPr="00BB2D5A" w:rsidRDefault="00465426" w:rsidP="003E4607">
                <w:pPr>
                  <w:jc w:val="center"/>
                </w:pPr>
                <w:r w:rsidRPr="00BB2D5A">
                  <w:t>澳大利亚</w:t>
                </w:r>
              </w:p>
            </w:tc>
            <w:tc>
              <w:tcPr>
                <w:tcW w:w="1229" w:type="dxa"/>
                <w:vAlign w:val="center"/>
              </w:tcPr>
              <w:p w:rsidR="003E4607" w:rsidRPr="00BB2D5A" w:rsidRDefault="00465426" w:rsidP="003E4607">
                <w:pPr>
                  <w:jc w:val="right"/>
                </w:pPr>
                <w:r w:rsidRPr="00BB2D5A">
                  <w:t>1</w:t>
                </w:r>
              </w:p>
            </w:tc>
            <w:tc>
              <w:tcPr>
                <w:tcW w:w="1863" w:type="dxa"/>
                <w:vAlign w:val="center"/>
              </w:tcPr>
              <w:p w:rsidR="003E4607" w:rsidRPr="00BB2D5A" w:rsidRDefault="00465426" w:rsidP="003E4607">
                <w:pPr>
                  <w:jc w:val="both"/>
                </w:pPr>
                <w:r w:rsidRPr="00BB2D5A">
                  <w:t>煤炭开采和销售</w:t>
                </w:r>
              </w:p>
            </w:tc>
            <w:tc>
              <w:tcPr>
                <w:tcW w:w="811" w:type="dxa"/>
                <w:vAlign w:val="center"/>
              </w:tcPr>
              <w:p w:rsidR="003E4607" w:rsidRPr="00BB2D5A" w:rsidRDefault="00465426" w:rsidP="003E4607">
                <w:pPr>
                  <w:jc w:val="center"/>
                </w:pPr>
                <w:r w:rsidRPr="00BB2D5A">
                  <w:t>100</w:t>
                </w:r>
              </w:p>
            </w:tc>
          </w:tr>
          <w:tr w:rsidR="003E4607" w:rsidRPr="00BB2D5A" w:rsidTr="003E4607">
            <w:trPr>
              <w:trHeight w:val="397"/>
            </w:trPr>
            <w:tc>
              <w:tcPr>
                <w:tcW w:w="3715" w:type="dxa"/>
                <w:vAlign w:val="center"/>
              </w:tcPr>
              <w:p w:rsidR="003E4607" w:rsidRPr="00BB2D5A" w:rsidRDefault="00465426" w:rsidP="003E4607">
                <w:pPr>
                  <w:jc w:val="both"/>
                </w:pPr>
                <w:r w:rsidRPr="00BB2D5A">
                  <w:t>MoolarbenCoalOperationsPtyLtd</w:t>
                </w:r>
              </w:p>
              <w:p w:rsidR="003E4607" w:rsidRPr="00BB2D5A" w:rsidRDefault="00465426" w:rsidP="003E4607">
                <w:pPr>
                  <w:jc w:val="both"/>
                </w:pPr>
                <w:r w:rsidRPr="00BB2D5A">
                  <w:t>（</w:t>
                </w:r>
                <w:r w:rsidRPr="00BB2D5A">
                  <w:rPr>
                    <w:rFonts w:hint="eastAsia"/>
                  </w:rPr>
                  <w:t>“</w:t>
                </w:r>
                <w:r w:rsidRPr="00BB2D5A">
                  <w:t>莫拉本煤炭运营有限公司</w:t>
                </w:r>
                <w:r w:rsidRPr="00BB2D5A">
                  <w:rPr>
                    <w:rFonts w:hint="eastAsia"/>
                  </w:rPr>
                  <w:t>”</w:t>
                </w:r>
                <w:r w:rsidRPr="00BB2D5A">
                  <w:t>）</w:t>
                </w:r>
              </w:p>
            </w:tc>
            <w:tc>
              <w:tcPr>
                <w:tcW w:w="1105" w:type="dxa"/>
                <w:vAlign w:val="center"/>
              </w:tcPr>
              <w:p w:rsidR="003E4607" w:rsidRPr="00BB2D5A" w:rsidRDefault="00465426" w:rsidP="003E4607">
                <w:pPr>
                  <w:jc w:val="center"/>
                </w:pPr>
                <w:r w:rsidRPr="00BB2D5A">
                  <w:t>澳大利亚</w:t>
                </w:r>
              </w:p>
            </w:tc>
            <w:tc>
              <w:tcPr>
                <w:tcW w:w="1229" w:type="dxa"/>
                <w:vAlign w:val="center"/>
              </w:tcPr>
              <w:p w:rsidR="003E4607" w:rsidRPr="00BB2D5A" w:rsidRDefault="00465426" w:rsidP="003E4607">
                <w:pPr>
                  <w:jc w:val="right"/>
                </w:pPr>
                <w:r w:rsidRPr="00BB2D5A">
                  <w:t>2</w:t>
                </w:r>
              </w:p>
            </w:tc>
            <w:tc>
              <w:tcPr>
                <w:tcW w:w="1863" w:type="dxa"/>
                <w:vAlign w:val="center"/>
              </w:tcPr>
              <w:p w:rsidR="003E4607" w:rsidRPr="00BB2D5A" w:rsidRDefault="00465426" w:rsidP="003E4607">
                <w:pPr>
                  <w:jc w:val="both"/>
                </w:pPr>
                <w:r w:rsidRPr="00BB2D5A">
                  <w:t>煤业管理</w:t>
                </w:r>
              </w:p>
            </w:tc>
            <w:tc>
              <w:tcPr>
                <w:tcW w:w="811" w:type="dxa"/>
                <w:vAlign w:val="center"/>
              </w:tcPr>
              <w:p w:rsidR="003E4607" w:rsidRPr="00BB2D5A" w:rsidRDefault="00465426" w:rsidP="003E4607">
                <w:pPr>
                  <w:jc w:val="center"/>
                </w:pPr>
                <w:r w:rsidRPr="00BB2D5A">
                  <w:t>100</w:t>
                </w:r>
              </w:p>
            </w:tc>
          </w:tr>
          <w:tr w:rsidR="003E4607" w:rsidRPr="00BB2D5A" w:rsidTr="003E4607">
            <w:trPr>
              <w:trHeight w:val="397"/>
            </w:trPr>
            <w:tc>
              <w:tcPr>
                <w:tcW w:w="3715" w:type="dxa"/>
                <w:vAlign w:val="center"/>
              </w:tcPr>
              <w:p w:rsidR="003E4607" w:rsidRPr="00BB2D5A" w:rsidRDefault="00465426" w:rsidP="003E4607">
                <w:pPr>
                  <w:jc w:val="both"/>
                </w:pPr>
                <w:r w:rsidRPr="00BB2D5A">
                  <w:t>MoolarbenCoalMinesPtyLimited（“莫拉本煤矿有限公司”）</w:t>
                </w:r>
              </w:p>
            </w:tc>
            <w:tc>
              <w:tcPr>
                <w:tcW w:w="1105" w:type="dxa"/>
                <w:vAlign w:val="center"/>
              </w:tcPr>
              <w:p w:rsidR="003E4607" w:rsidRPr="00BB2D5A" w:rsidRDefault="00465426" w:rsidP="003E4607">
                <w:pPr>
                  <w:jc w:val="center"/>
                </w:pPr>
                <w:r w:rsidRPr="00BB2D5A">
                  <w:t>澳大利亚</w:t>
                </w:r>
              </w:p>
            </w:tc>
            <w:tc>
              <w:tcPr>
                <w:tcW w:w="1229" w:type="dxa"/>
                <w:vAlign w:val="center"/>
              </w:tcPr>
              <w:p w:rsidR="003E4607" w:rsidRPr="00BB2D5A" w:rsidRDefault="00465426" w:rsidP="003E4607">
                <w:pPr>
                  <w:jc w:val="right"/>
                </w:pPr>
                <w:r w:rsidRPr="00BB2D5A">
                  <w:t>1</w:t>
                </w:r>
              </w:p>
            </w:tc>
            <w:tc>
              <w:tcPr>
                <w:tcW w:w="1863" w:type="dxa"/>
                <w:vAlign w:val="center"/>
              </w:tcPr>
              <w:p w:rsidR="003E4607" w:rsidRPr="00BB2D5A" w:rsidRDefault="00465426" w:rsidP="003E4607">
                <w:pPr>
                  <w:jc w:val="both"/>
                </w:pPr>
                <w:r w:rsidRPr="00BB2D5A">
                  <w:t>煤业开发</w:t>
                </w:r>
              </w:p>
            </w:tc>
            <w:tc>
              <w:tcPr>
                <w:tcW w:w="811" w:type="dxa"/>
                <w:vAlign w:val="center"/>
              </w:tcPr>
              <w:p w:rsidR="003E4607" w:rsidRPr="00BB2D5A" w:rsidRDefault="00465426" w:rsidP="003E4607">
                <w:pPr>
                  <w:jc w:val="center"/>
                </w:pPr>
                <w:r w:rsidRPr="00BB2D5A">
                  <w:t>100</w:t>
                </w:r>
              </w:p>
            </w:tc>
          </w:tr>
          <w:tr w:rsidR="003E4607" w:rsidRPr="00BB2D5A" w:rsidTr="003E4607">
            <w:trPr>
              <w:trHeight w:val="397"/>
            </w:trPr>
            <w:tc>
              <w:tcPr>
                <w:tcW w:w="3715" w:type="dxa"/>
                <w:vAlign w:val="center"/>
              </w:tcPr>
              <w:p w:rsidR="003E4607" w:rsidRPr="00BB2D5A" w:rsidRDefault="00465426" w:rsidP="003E4607">
                <w:pPr>
                  <w:jc w:val="both"/>
                </w:pPr>
                <w:r w:rsidRPr="00BB2D5A">
                  <w:t>MoolarbenCoalSalesPtyLtd</w:t>
                </w:r>
              </w:p>
              <w:p w:rsidR="003E4607" w:rsidRPr="00BB2D5A" w:rsidRDefault="00465426" w:rsidP="003E4607">
                <w:pPr>
                  <w:jc w:val="both"/>
                </w:pPr>
                <w:r w:rsidRPr="00BB2D5A">
                  <w:t>（“莫拉本煤炭销售有限公司”）</w:t>
                </w:r>
              </w:p>
            </w:tc>
            <w:tc>
              <w:tcPr>
                <w:tcW w:w="1105" w:type="dxa"/>
                <w:vAlign w:val="center"/>
              </w:tcPr>
              <w:p w:rsidR="003E4607" w:rsidRPr="00BB2D5A" w:rsidRDefault="00465426" w:rsidP="003E4607">
                <w:pPr>
                  <w:jc w:val="center"/>
                </w:pPr>
                <w:r w:rsidRPr="00BB2D5A">
                  <w:t>澳大利亚</w:t>
                </w:r>
              </w:p>
            </w:tc>
            <w:tc>
              <w:tcPr>
                <w:tcW w:w="1229" w:type="dxa"/>
                <w:vAlign w:val="center"/>
              </w:tcPr>
              <w:p w:rsidR="003E4607" w:rsidRPr="00BB2D5A" w:rsidRDefault="00465426" w:rsidP="003E4607">
                <w:pPr>
                  <w:jc w:val="right"/>
                </w:pPr>
                <w:r w:rsidRPr="00BB2D5A">
                  <w:t>2</w:t>
                </w:r>
              </w:p>
            </w:tc>
            <w:tc>
              <w:tcPr>
                <w:tcW w:w="1863" w:type="dxa"/>
                <w:vAlign w:val="center"/>
              </w:tcPr>
              <w:p w:rsidR="003E4607" w:rsidRPr="00BB2D5A" w:rsidRDefault="00465426" w:rsidP="003E4607">
                <w:pPr>
                  <w:jc w:val="both"/>
                </w:pPr>
                <w:r w:rsidRPr="00BB2D5A">
                  <w:t>煤炭销售</w:t>
                </w:r>
              </w:p>
            </w:tc>
            <w:tc>
              <w:tcPr>
                <w:tcW w:w="811" w:type="dxa"/>
                <w:vAlign w:val="center"/>
              </w:tcPr>
              <w:p w:rsidR="003E4607" w:rsidRPr="00BB2D5A" w:rsidRDefault="00465426" w:rsidP="003E4607">
                <w:pPr>
                  <w:jc w:val="center"/>
                </w:pPr>
                <w:r w:rsidRPr="00BB2D5A">
                  <w:t>100</w:t>
                </w:r>
              </w:p>
            </w:tc>
          </w:tr>
          <w:tr w:rsidR="003E4607" w:rsidRPr="00BB2D5A" w:rsidTr="003E4607">
            <w:trPr>
              <w:trHeight w:val="397"/>
            </w:trPr>
            <w:tc>
              <w:tcPr>
                <w:tcW w:w="3715" w:type="dxa"/>
                <w:vAlign w:val="center"/>
              </w:tcPr>
              <w:p w:rsidR="003E4607" w:rsidRPr="00BB2D5A" w:rsidRDefault="00465426" w:rsidP="003E4607">
                <w:pPr>
                  <w:jc w:val="both"/>
                </w:pPr>
                <w:r w:rsidRPr="00BB2D5A">
                  <w:t>FelixNSWPtyLimited</w:t>
                </w:r>
              </w:p>
              <w:p w:rsidR="003E4607" w:rsidRPr="00BB2D5A" w:rsidRDefault="00465426" w:rsidP="003E4607">
                <w:pPr>
                  <w:jc w:val="both"/>
                </w:pPr>
                <w:r w:rsidRPr="00BB2D5A">
                  <w:t>（“兖煤资源新州有限公司”）</w:t>
                </w:r>
              </w:p>
            </w:tc>
            <w:tc>
              <w:tcPr>
                <w:tcW w:w="1105" w:type="dxa"/>
                <w:vAlign w:val="center"/>
              </w:tcPr>
              <w:p w:rsidR="003E4607" w:rsidRPr="00BB2D5A" w:rsidRDefault="00465426" w:rsidP="003E4607">
                <w:pPr>
                  <w:jc w:val="center"/>
                </w:pPr>
                <w:r w:rsidRPr="00BB2D5A">
                  <w:t>澳大利亚</w:t>
                </w:r>
              </w:p>
            </w:tc>
            <w:tc>
              <w:tcPr>
                <w:tcW w:w="1229" w:type="dxa"/>
                <w:vAlign w:val="center"/>
              </w:tcPr>
              <w:p w:rsidR="003E4607" w:rsidRPr="00BB2D5A" w:rsidRDefault="00465426" w:rsidP="003E4607">
                <w:pPr>
                  <w:jc w:val="right"/>
                </w:pPr>
                <w:r w:rsidRPr="00BB2D5A">
                  <w:t>2</w:t>
                </w:r>
              </w:p>
            </w:tc>
            <w:tc>
              <w:tcPr>
                <w:tcW w:w="1863" w:type="dxa"/>
                <w:vAlign w:val="center"/>
              </w:tcPr>
              <w:p w:rsidR="003E4607" w:rsidRPr="00BB2D5A" w:rsidRDefault="00465426" w:rsidP="003E4607">
                <w:pPr>
                  <w:jc w:val="both"/>
                </w:pPr>
                <w:r w:rsidRPr="00BB2D5A">
                  <w:t>控股公司</w:t>
                </w:r>
              </w:p>
            </w:tc>
            <w:tc>
              <w:tcPr>
                <w:tcW w:w="811" w:type="dxa"/>
                <w:vAlign w:val="center"/>
              </w:tcPr>
              <w:p w:rsidR="003E4607" w:rsidRPr="00BB2D5A" w:rsidRDefault="00465426" w:rsidP="003E4607">
                <w:pPr>
                  <w:jc w:val="center"/>
                </w:pPr>
                <w:r w:rsidRPr="00BB2D5A">
                  <w:t>100</w:t>
                </w:r>
              </w:p>
            </w:tc>
          </w:tr>
          <w:tr w:rsidR="003E4607" w:rsidRPr="00BB2D5A" w:rsidTr="003E4607">
            <w:trPr>
              <w:trHeight w:val="397"/>
            </w:trPr>
            <w:tc>
              <w:tcPr>
                <w:tcW w:w="3715" w:type="dxa"/>
                <w:vAlign w:val="center"/>
              </w:tcPr>
              <w:p w:rsidR="003E4607" w:rsidRPr="00BB2D5A" w:rsidRDefault="00465426" w:rsidP="003E4607">
                <w:pPr>
                  <w:jc w:val="both"/>
                </w:pPr>
                <w:r w:rsidRPr="00BB2D5A">
                  <w:t>AthenaCoalOperationsPtyLtd(ATC)</w:t>
                </w:r>
              </w:p>
              <w:p w:rsidR="003E4607" w:rsidRPr="00BB2D5A" w:rsidRDefault="00465426" w:rsidP="003E4607">
                <w:pPr>
                  <w:jc w:val="both"/>
                </w:pPr>
                <w:r w:rsidRPr="00BB2D5A">
                  <w:rPr>
                    <w:rFonts w:hint="eastAsia"/>
                  </w:rPr>
                  <w:t>（“亚森纳煤炭运营有限公司”）</w:t>
                </w:r>
              </w:p>
            </w:tc>
            <w:tc>
              <w:tcPr>
                <w:tcW w:w="1105" w:type="dxa"/>
                <w:vAlign w:val="center"/>
              </w:tcPr>
              <w:p w:rsidR="003E4607" w:rsidRPr="00BB2D5A" w:rsidRDefault="00465426" w:rsidP="003E4607">
                <w:pPr>
                  <w:jc w:val="center"/>
                </w:pPr>
                <w:r w:rsidRPr="00BB2D5A">
                  <w:t>澳大利亚</w:t>
                </w:r>
              </w:p>
            </w:tc>
            <w:tc>
              <w:tcPr>
                <w:tcW w:w="1229" w:type="dxa"/>
                <w:vAlign w:val="center"/>
              </w:tcPr>
              <w:p w:rsidR="003E4607" w:rsidRPr="00BB2D5A" w:rsidRDefault="00465426" w:rsidP="003E4607">
                <w:pPr>
                  <w:jc w:val="right"/>
                </w:pPr>
                <w:r w:rsidRPr="00BB2D5A">
                  <w:rPr>
                    <w:rFonts w:hint="eastAsia"/>
                  </w:rPr>
                  <w:t>0</w:t>
                </w:r>
              </w:p>
            </w:tc>
            <w:tc>
              <w:tcPr>
                <w:tcW w:w="1863" w:type="dxa"/>
                <w:vAlign w:val="center"/>
              </w:tcPr>
              <w:p w:rsidR="003E4607" w:rsidRPr="00BB2D5A" w:rsidRDefault="00465426" w:rsidP="003E4607">
                <w:pPr>
                  <w:jc w:val="both"/>
                </w:pPr>
                <w:r w:rsidRPr="00BB2D5A">
                  <w:rPr>
                    <w:rFonts w:hint="eastAsia"/>
                  </w:rPr>
                  <w:t>煤炭运营</w:t>
                </w:r>
              </w:p>
            </w:tc>
            <w:tc>
              <w:tcPr>
                <w:tcW w:w="811" w:type="dxa"/>
                <w:vAlign w:val="center"/>
              </w:tcPr>
              <w:p w:rsidR="003E4607" w:rsidRPr="00BB2D5A" w:rsidRDefault="00465426" w:rsidP="003E4607">
                <w:pPr>
                  <w:jc w:val="center"/>
                </w:pPr>
                <w:r w:rsidRPr="00BB2D5A">
                  <w:rPr>
                    <w:rFonts w:hint="eastAsia"/>
                  </w:rPr>
                  <w:t>100</w:t>
                </w:r>
              </w:p>
            </w:tc>
          </w:tr>
          <w:tr w:rsidR="003E4607" w:rsidRPr="00BB2D5A" w:rsidTr="003E4607">
            <w:trPr>
              <w:trHeight w:val="397"/>
            </w:trPr>
            <w:tc>
              <w:tcPr>
                <w:tcW w:w="3715" w:type="dxa"/>
                <w:vAlign w:val="center"/>
              </w:tcPr>
              <w:p w:rsidR="003E4607" w:rsidRPr="00BB2D5A" w:rsidRDefault="00465426" w:rsidP="003E4607">
                <w:pPr>
                  <w:jc w:val="both"/>
                </w:pPr>
                <w:r w:rsidRPr="00BB2D5A">
                  <w:t>AthenaCoalSalesPtyLtd(ACS)</w:t>
                </w:r>
              </w:p>
              <w:p w:rsidR="003E4607" w:rsidRPr="00BB2D5A" w:rsidRDefault="00465426" w:rsidP="003E4607">
                <w:pPr>
                  <w:jc w:val="both"/>
                </w:pPr>
                <w:r w:rsidRPr="00BB2D5A">
                  <w:rPr>
                    <w:rFonts w:hint="eastAsia"/>
                  </w:rPr>
                  <w:t>（“亚森纳煤炭销售有限公司”）</w:t>
                </w:r>
              </w:p>
            </w:tc>
            <w:tc>
              <w:tcPr>
                <w:tcW w:w="1105" w:type="dxa"/>
                <w:vAlign w:val="center"/>
              </w:tcPr>
              <w:p w:rsidR="003E4607" w:rsidRPr="00BB2D5A" w:rsidRDefault="00465426" w:rsidP="003E4607">
                <w:pPr>
                  <w:jc w:val="center"/>
                </w:pPr>
                <w:r w:rsidRPr="00BB2D5A">
                  <w:t>澳大利亚</w:t>
                </w:r>
              </w:p>
            </w:tc>
            <w:tc>
              <w:tcPr>
                <w:tcW w:w="1229" w:type="dxa"/>
                <w:vAlign w:val="center"/>
              </w:tcPr>
              <w:p w:rsidR="003E4607" w:rsidRPr="00BB2D5A" w:rsidRDefault="00465426" w:rsidP="003E4607">
                <w:pPr>
                  <w:jc w:val="right"/>
                </w:pPr>
                <w:r w:rsidRPr="00BB2D5A">
                  <w:rPr>
                    <w:rFonts w:hint="eastAsia"/>
                  </w:rPr>
                  <w:t>0</w:t>
                </w:r>
              </w:p>
            </w:tc>
            <w:tc>
              <w:tcPr>
                <w:tcW w:w="1863" w:type="dxa"/>
                <w:vAlign w:val="center"/>
              </w:tcPr>
              <w:p w:rsidR="003E4607" w:rsidRPr="00BB2D5A" w:rsidRDefault="00465426" w:rsidP="003E4607">
                <w:pPr>
                  <w:jc w:val="both"/>
                </w:pPr>
                <w:r w:rsidRPr="00BB2D5A">
                  <w:t>煤炭销售</w:t>
                </w:r>
              </w:p>
            </w:tc>
            <w:tc>
              <w:tcPr>
                <w:tcW w:w="811" w:type="dxa"/>
                <w:vAlign w:val="center"/>
              </w:tcPr>
              <w:p w:rsidR="003E4607" w:rsidRPr="00BB2D5A" w:rsidRDefault="00465426" w:rsidP="003E4607">
                <w:pPr>
                  <w:jc w:val="center"/>
                </w:pPr>
                <w:r w:rsidRPr="00BB2D5A">
                  <w:rPr>
                    <w:rFonts w:hint="eastAsia"/>
                  </w:rPr>
                  <w:t>100</w:t>
                </w:r>
              </w:p>
            </w:tc>
          </w:tr>
        </w:tbl>
        <w:p w:rsidR="003E4607" w:rsidRPr="00BB2D5A" w:rsidRDefault="00465426" w:rsidP="00465426">
          <w:pPr>
            <w:numPr>
              <w:ilvl w:val="0"/>
              <w:numId w:val="128"/>
            </w:numPr>
            <w:tabs>
              <w:tab w:val="left" w:pos="567"/>
              <w:tab w:val="left" w:pos="860"/>
            </w:tabs>
            <w:spacing w:beforeLines="50" w:before="120" w:afterLines="50" w:after="120" w:line="360" w:lineRule="exact"/>
            <w:jc w:val="both"/>
          </w:pPr>
          <w:r w:rsidRPr="00BB2D5A">
            <w:rPr>
              <w:rFonts w:hint="eastAsia"/>
            </w:rPr>
            <w:t>联合煤炭工业有限公司</w:t>
          </w:r>
        </w:p>
        <w:p w:rsidR="003E4607" w:rsidRPr="00BB2D5A" w:rsidRDefault="00465426" w:rsidP="003E4607">
          <w:pPr>
            <w:tabs>
              <w:tab w:val="left" w:pos="1100"/>
            </w:tabs>
            <w:spacing w:beforeLines="50" w:before="120" w:afterLines="50" w:after="120" w:line="360" w:lineRule="exact"/>
            <w:ind w:firstLineChars="200" w:firstLine="420"/>
            <w:jc w:val="both"/>
          </w:pPr>
          <w:r w:rsidRPr="00BB2D5A">
            <w:rPr>
              <w:rFonts w:hint="eastAsia"/>
            </w:rPr>
            <w:t>联合煤炭工业</w:t>
          </w:r>
          <w:r w:rsidRPr="00BB2D5A">
            <w:t>有限公司（以下简称“</w:t>
          </w:r>
          <w:r w:rsidRPr="00BB2D5A">
            <w:rPr>
              <w:rFonts w:hint="eastAsia"/>
            </w:rPr>
            <w:t>联合煤炭</w:t>
          </w:r>
          <w:r w:rsidRPr="00BB2D5A">
            <w:t>”）系</w:t>
          </w:r>
          <w:r w:rsidRPr="00BB2D5A">
            <w:rPr>
              <w:rFonts w:hint="eastAsia"/>
            </w:rPr>
            <w:t>澳洲公司之全资子公司</w:t>
          </w:r>
          <w:r w:rsidRPr="00BB2D5A">
            <w:t>，成立于</w:t>
          </w:r>
          <w:r w:rsidRPr="00BB2D5A">
            <w:rPr>
              <w:rFonts w:hint="eastAsia"/>
            </w:rPr>
            <w:t>1960年</w:t>
          </w:r>
          <w:r w:rsidRPr="00BB2D5A">
            <w:t>，实收资本</w:t>
          </w:r>
          <w:r w:rsidRPr="00BB2D5A">
            <w:rPr>
              <w:rFonts w:hint="eastAsia"/>
            </w:rPr>
            <w:t>5,972.77万澳元</w:t>
          </w:r>
          <w:r w:rsidRPr="00BB2D5A">
            <w:t>。</w:t>
          </w:r>
          <w:r w:rsidRPr="00BB2D5A">
            <w:rPr>
              <w:rFonts w:hint="eastAsia"/>
            </w:rPr>
            <w:t>联合煤炭</w:t>
          </w:r>
          <w:r w:rsidRPr="00BB2D5A">
            <w:t>注册登记号为008416760，</w:t>
          </w:r>
          <w:r w:rsidRPr="00BB2D5A">
            <w:rPr>
              <w:rFonts w:hint="eastAsia"/>
            </w:rPr>
            <w:t>主要从事煤炭开采和煤矿经营方面的业务，主要产品为热煤和半软焦煤。</w:t>
          </w:r>
        </w:p>
        <w:p w:rsidR="003E4607" w:rsidRPr="00BB2D5A" w:rsidRDefault="00465426" w:rsidP="003E4607">
          <w:pPr>
            <w:tabs>
              <w:tab w:val="left" w:pos="1100"/>
            </w:tabs>
            <w:spacing w:beforeLines="50" w:before="120" w:afterLines="50" w:after="120" w:line="360" w:lineRule="exact"/>
            <w:ind w:firstLineChars="200" w:firstLine="420"/>
            <w:jc w:val="both"/>
          </w:pPr>
          <w:r w:rsidRPr="00BB2D5A">
            <w:rPr>
              <w:rFonts w:hint="eastAsia"/>
            </w:rPr>
            <w:t>本公司之子公司</w:t>
          </w:r>
          <w:r w:rsidRPr="00BB2D5A">
            <w:t>兖州煤业澳大利亚有限公司</w:t>
          </w:r>
          <w:r w:rsidRPr="00BB2D5A">
            <w:rPr>
              <w:rFonts w:hint="eastAsia"/>
            </w:rPr>
            <w:t>以3,102百万澳元（</w:t>
          </w:r>
          <w:r w:rsidRPr="00BB2D5A">
            <w:t>24.5</w:t>
          </w:r>
          <w:r w:rsidRPr="00BB2D5A">
            <w:rPr>
              <w:rFonts w:hint="eastAsia"/>
            </w:rPr>
            <w:t>亿美元）以及购买日营运资本补偿162百万澳元作为购买对价收购力拓集团持有的联合煤炭工业有限公司的</w:t>
          </w:r>
          <w:r w:rsidRPr="00BB2D5A">
            <w:t>100%</w:t>
          </w:r>
          <w:r w:rsidRPr="00BB2D5A">
            <w:rPr>
              <w:rFonts w:hint="eastAsia"/>
            </w:rPr>
            <w:t>股权，并在交割后</w:t>
          </w:r>
          <w:r w:rsidRPr="00BB2D5A">
            <w:t>5</w:t>
          </w:r>
          <w:r w:rsidRPr="00BB2D5A">
            <w:rPr>
              <w:rFonts w:hint="eastAsia"/>
            </w:rPr>
            <w:t>年内，支付总计283百万澳元（</w:t>
          </w:r>
          <w:r w:rsidRPr="00BB2D5A">
            <w:t>2.4</w:t>
          </w:r>
          <w:r w:rsidRPr="00BB2D5A">
            <w:rPr>
              <w:rFonts w:hint="eastAsia"/>
            </w:rPr>
            <w:t>亿美元）非或然特许权使用费。该交易已于</w:t>
          </w:r>
          <w:r w:rsidRPr="00BB2D5A">
            <w:t>2017</w:t>
          </w:r>
          <w:r w:rsidRPr="00BB2D5A">
            <w:rPr>
              <w:rFonts w:hint="eastAsia"/>
            </w:rPr>
            <w:t>年</w:t>
          </w:r>
          <w:r w:rsidRPr="00BB2D5A">
            <w:t>9</w:t>
          </w:r>
          <w:r w:rsidRPr="00BB2D5A">
            <w:rPr>
              <w:rFonts w:hint="eastAsia"/>
            </w:rPr>
            <w:t>月</w:t>
          </w:r>
          <w:r w:rsidRPr="00BB2D5A">
            <w:t>1</w:t>
          </w:r>
          <w:r w:rsidRPr="00BB2D5A">
            <w:rPr>
              <w:rFonts w:hint="eastAsia"/>
            </w:rPr>
            <w:t>日完成交割，联合煤炭工业有限公司成为</w:t>
          </w:r>
          <w:r w:rsidRPr="00BB2D5A">
            <w:t>兖州煤业澳大利亚有限公司</w:t>
          </w:r>
          <w:r w:rsidRPr="00BB2D5A">
            <w:rPr>
              <w:rFonts w:hint="eastAsia"/>
            </w:rPr>
            <w:t>的全资子公司，并纳入合并范围。购买对价中非或然特许权使用费283百万澳元，本年度已支付142百万澳元。购买对价为3,547百万澳元，</w:t>
          </w:r>
          <w:r w:rsidRPr="00BB2D5A">
            <w:t>被购买方于购买日可辨认资产、负债</w:t>
          </w:r>
          <w:r w:rsidRPr="00BB2D5A">
            <w:rPr>
              <w:rFonts w:hint="eastAsia"/>
            </w:rPr>
            <w:t>公允价值为3,724百万澳元，形成收购子公司利得177百万澳元。</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联合煤炭主要控股子公司如下：</w:t>
          </w:r>
        </w:p>
        <w:tbl>
          <w:tblPr>
            <w:tblStyle w:val="g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134"/>
            <w:gridCol w:w="1134"/>
            <w:gridCol w:w="2333"/>
            <w:gridCol w:w="895"/>
          </w:tblGrid>
          <w:tr w:rsidR="003E4607" w:rsidRPr="00BB2D5A" w:rsidTr="003E4607">
            <w:trPr>
              <w:trHeight w:val="397"/>
              <w:tblHeader/>
            </w:trPr>
            <w:tc>
              <w:tcPr>
                <w:tcW w:w="3227" w:type="dxa"/>
                <w:vAlign w:val="center"/>
              </w:tcPr>
              <w:p w:rsidR="003E4607" w:rsidRPr="00BB2D5A" w:rsidRDefault="00465426" w:rsidP="003E4607">
                <w:pPr>
                  <w:pStyle w:val="afffffffffffffff6"/>
                  <w:jc w:val="left"/>
                  <w:rPr>
                    <w:rFonts w:ascii="宋体" w:hAnsi="宋体"/>
                    <w:color w:val="auto"/>
                    <w:spacing w:val="-20"/>
                    <w:sz w:val="21"/>
                    <w:szCs w:val="21"/>
                    <w:lang w:eastAsia="zh-CN"/>
                  </w:rPr>
                </w:pPr>
                <w:r w:rsidRPr="00BB2D5A">
                  <w:rPr>
                    <w:rFonts w:ascii="宋体" w:hAnsi="宋体"/>
                    <w:color w:val="auto"/>
                    <w:spacing w:val="-20"/>
                    <w:sz w:val="21"/>
                    <w:szCs w:val="21"/>
                    <w:lang w:eastAsia="zh-CN"/>
                  </w:rPr>
                  <w:t>公司名称</w:t>
                </w:r>
              </w:p>
            </w:tc>
            <w:tc>
              <w:tcPr>
                <w:tcW w:w="1134" w:type="dxa"/>
                <w:vAlign w:val="center"/>
              </w:tcPr>
              <w:p w:rsidR="003E4607" w:rsidRPr="00BB2D5A" w:rsidRDefault="00465426" w:rsidP="003E4607">
                <w:pPr>
                  <w:pStyle w:val="afffffffffffffff6"/>
                  <w:rPr>
                    <w:rFonts w:ascii="宋体" w:hAnsi="宋体"/>
                    <w:color w:val="auto"/>
                    <w:spacing w:val="-20"/>
                    <w:sz w:val="21"/>
                    <w:szCs w:val="21"/>
                    <w:lang w:eastAsia="zh-CN"/>
                  </w:rPr>
                </w:pPr>
                <w:r w:rsidRPr="00BB2D5A">
                  <w:rPr>
                    <w:rFonts w:ascii="宋体" w:hAnsi="宋体"/>
                    <w:color w:val="auto"/>
                    <w:spacing w:val="-20"/>
                    <w:sz w:val="21"/>
                    <w:szCs w:val="21"/>
                    <w:lang w:eastAsia="zh-CN"/>
                  </w:rPr>
                  <w:t>注册地</w:t>
                </w:r>
              </w:p>
            </w:tc>
            <w:tc>
              <w:tcPr>
                <w:tcW w:w="1134" w:type="dxa"/>
                <w:vAlign w:val="center"/>
              </w:tcPr>
              <w:p w:rsidR="003E4607" w:rsidRPr="00BB2D5A" w:rsidRDefault="00465426" w:rsidP="003E4607">
                <w:pPr>
                  <w:pStyle w:val="afffffffffffffff6"/>
                  <w:rPr>
                    <w:rFonts w:ascii="宋体" w:hAnsi="宋体"/>
                    <w:color w:val="auto"/>
                    <w:spacing w:val="-20"/>
                    <w:sz w:val="21"/>
                    <w:szCs w:val="21"/>
                    <w:lang w:eastAsia="zh-CN"/>
                  </w:rPr>
                </w:pPr>
                <w:r w:rsidRPr="00BB2D5A">
                  <w:rPr>
                    <w:rFonts w:ascii="宋体" w:hAnsi="宋体"/>
                    <w:color w:val="auto"/>
                    <w:spacing w:val="-20"/>
                    <w:sz w:val="21"/>
                    <w:szCs w:val="21"/>
                    <w:lang w:eastAsia="zh-CN"/>
                  </w:rPr>
                  <w:t>注册资本</w:t>
                </w:r>
              </w:p>
              <w:p w:rsidR="003E4607" w:rsidRPr="00BB2D5A" w:rsidRDefault="00465426" w:rsidP="003E4607">
                <w:pPr>
                  <w:pStyle w:val="afffffffffffffff6"/>
                  <w:rPr>
                    <w:rFonts w:ascii="宋体" w:hAnsi="宋体"/>
                    <w:color w:val="auto"/>
                    <w:spacing w:val="-20"/>
                    <w:sz w:val="21"/>
                    <w:szCs w:val="21"/>
                    <w:lang w:eastAsia="zh-CN"/>
                  </w:rPr>
                </w:pPr>
                <w:r w:rsidRPr="00BB2D5A">
                  <w:rPr>
                    <w:rFonts w:ascii="宋体" w:hAnsi="宋体" w:hint="eastAsia"/>
                    <w:color w:val="auto"/>
                    <w:spacing w:val="-20"/>
                    <w:sz w:val="21"/>
                    <w:szCs w:val="21"/>
                    <w:lang w:eastAsia="zh-CN"/>
                  </w:rPr>
                  <w:t>（澳元）</w:t>
                </w:r>
              </w:p>
            </w:tc>
            <w:tc>
              <w:tcPr>
                <w:tcW w:w="2333" w:type="dxa"/>
                <w:vAlign w:val="center"/>
              </w:tcPr>
              <w:p w:rsidR="003E4607" w:rsidRPr="00BB2D5A" w:rsidRDefault="00465426" w:rsidP="003E4607">
                <w:pPr>
                  <w:pStyle w:val="afffffffffffffff6"/>
                  <w:rPr>
                    <w:rFonts w:ascii="宋体" w:hAnsi="宋体"/>
                    <w:color w:val="auto"/>
                    <w:spacing w:val="-20"/>
                    <w:sz w:val="21"/>
                    <w:szCs w:val="21"/>
                    <w:lang w:eastAsia="zh-CN"/>
                  </w:rPr>
                </w:pPr>
                <w:r w:rsidRPr="00BB2D5A">
                  <w:rPr>
                    <w:rFonts w:ascii="宋体" w:hAnsi="宋体"/>
                    <w:color w:val="auto"/>
                    <w:spacing w:val="-20"/>
                    <w:sz w:val="21"/>
                    <w:szCs w:val="21"/>
                    <w:lang w:eastAsia="zh-CN"/>
                  </w:rPr>
                  <w:t>经营范围</w:t>
                </w:r>
              </w:p>
            </w:tc>
            <w:tc>
              <w:tcPr>
                <w:tcW w:w="895" w:type="dxa"/>
                <w:vAlign w:val="center"/>
              </w:tcPr>
              <w:p w:rsidR="003E4607" w:rsidRPr="00BB2D5A" w:rsidRDefault="00465426" w:rsidP="003E4607">
                <w:pPr>
                  <w:pStyle w:val="afffffffffffffff6"/>
                  <w:rPr>
                    <w:rFonts w:ascii="宋体" w:hAnsi="宋体"/>
                    <w:color w:val="auto"/>
                    <w:spacing w:val="-20"/>
                    <w:sz w:val="21"/>
                    <w:szCs w:val="21"/>
                    <w:lang w:eastAsia="zh-CN"/>
                  </w:rPr>
                </w:pPr>
                <w:r w:rsidRPr="00BB2D5A">
                  <w:rPr>
                    <w:rFonts w:ascii="宋体" w:hAnsi="宋体"/>
                    <w:color w:val="auto"/>
                    <w:spacing w:val="-20"/>
                    <w:sz w:val="21"/>
                    <w:szCs w:val="21"/>
                    <w:lang w:eastAsia="zh-CN"/>
                  </w:rPr>
                  <w:t>持股比例(%)</w:t>
                </w:r>
              </w:p>
            </w:tc>
          </w:tr>
          <w:tr w:rsidR="003E4607" w:rsidRPr="00BB2D5A" w:rsidTr="003E4607">
            <w:trPr>
              <w:trHeight w:val="397"/>
            </w:trPr>
            <w:tc>
              <w:tcPr>
                <w:tcW w:w="3227" w:type="dxa"/>
                <w:vAlign w:val="center"/>
              </w:tcPr>
              <w:p w:rsidR="003E4607" w:rsidRPr="00BB2D5A" w:rsidRDefault="00465426" w:rsidP="003E4607">
                <w:pPr>
                  <w:pStyle w:val="a"/>
                  <w:widowControl w:val="0"/>
                  <w:numPr>
                    <w:ilvl w:val="0"/>
                    <w:numId w:val="0"/>
                  </w:numPr>
                  <w:tabs>
                    <w:tab w:val="left" w:pos="122"/>
                  </w:tabs>
                  <w:spacing w:before="0"/>
                  <w:jc w:val="both"/>
                  <w:rPr>
                    <w:rFonts w:ascii="宋体" w:eastAsia="宋体" w:hAnsi="宋体"/>
                    <w:color w:val="auto"/>
                    <w:spacing w:val="-20"/>
                    <w:sz w:val="21"/>
                    <w:szCs w:val="21"/>
                  </w:rPr>
                </w:pPr>
                <w:r w:rsidRPr="00BB2D5A">
                  <w:rPr>
                    <w:rFonts w:ascii="宋体" w:eastAsia="宋体" w:hAnsi="宋体"/>
                    <w:color w:val="auto"/>
                    <w:spacing w:val="-20"/>
                    <w:sz w:val="21"/>
                    <w:szCs w:val="21"/>
                  </w:rPr>
                  <w:t>AustralianCoalResourcesLtd</w:t>
                </w:r>
              </w:p>
            </w:tc>
            <w:tc>
              <w:tcPr>
                <w:tcW w:w="1134" w:type="dxa"/>
                <w:vAlign w:val="center"/>
              </w:tcPr>
              <w:p w:rsidR="003E4607" w:rsidRPr="00BB2D5A" w:rsidRDefault="00465426" w:rsidP="003E4607">
                <w:pPr>
                  <w:jc w:val="center"/>
                  <w:rPr>
                    <w:spacing w:val="-20"/>
                  </w:rPr>
                </w:pPr>
                <w:r w:rsidRPr="00BB2D5A">
                  <w:rPr>
                    <w:spacing w:val="-20"/>
                  </w:rPr>
                  <w:t>澳大利亚</w:t>
                </w:r>
              </w:p>
            </w:tc>
            <w:tc>
              <w:tcPr>
                <w:tcW w:w="1134" w:type="dxa"/>
                <w:vAlign w:val="center"/>
              </w:tcPr>
              <w:p w:rsidR="003E4607" w:rsidRPr="00BB2D5A" w:rsidRDefault="00465426" w:rsidP="003E4607">
                <w:pPr>
                  <w:jc w:val="right"/>
                  <w:rPr>
                    <w:spacing w:val="-20"/>
                  </w:rPr>
                </w:pPr>
                <w:r w:rsidRPr="00BB2D5A">
                  <w:rPr>
                    <w:rFonts w:hint="eastAsia"/>
                    <w:spacing w:val="-20"/>
                  </w:rPr>
                  <w:t>5</w:t>
                </w:r>
              </w:p>
            </w:tc>
            <w:tc>
              <w:tcPr>
                <w:tcW w:w="2333" w:type="dxa"/>
                <w:vAlign w:val="center"/>
              </w:tcPr>
              <w:p w:rsidR="003E4607" w:rsidRPr="00BB2D5A" w:rsidRDefault="00465426" w:rsidP="003E4607">
                <w:pPr>
                  <w:widowControl w:val="0"/>
                  <w:autoSpaceDE w:val="0"/>
                  <w:autoSpaceDN w:val="0"/>
                  <w:adjustRightInd w:val="0"/>
                  <w:rPr>
                    <w:spacing w:val="-20"/>
                  </w:rPr>
                </w:pPr>
                <w:r w:rsidRPr="00BB2D5A">
                  <w:rPr>
                    <w:rFonts w:hint="eastAsia"/>
                    <w:spacing w:val="-20"/>
                  </w:rPr>
                  <w:t>煤炭开采，处理和销售</w:t>
                </w:r>
              </w:p>
            </w:tc>
            <w:tc>
              <w:tcPr>
                <w:tcW w:w="895" w:type="dxa"/>
                <w:vAlign w:val="center"/>
              </w:tcPr>
              <w:p w:rsidR="003E4607" w:rsidRPr="00BB2D5A" w:rsidRDefault="00465426" w:rsidP="003E4607">
                <w:pPr>
                  <w:jc w:val="center"/>
                  <w:rPr>
                    <w:spacing w:val="-20"/>
                  </w:rPr>
                </w:pPr>
                <w:r w:rsidRPr="00BB2D5A">
                  <w:rPr>
                    <w:rFonts w:hint="eastAsia"/>
                    <w:spacing w:val="-20"/>
                  </w:rPr>
                  <w:t>100</w:t>
                </w:r>
              </w:p>
            </w:tc>
          </w:tr>
          <w:tr w:rsidR="003E4607" w:rsidRPr="00BB2D5A" w:rsidTr="003E4607">
            <w:trPr>
              <w:trHeight w:val="397"/>
            </w:trPr>
            <w:tc>
              <w:tcPr>
                <w:tcW w:w="3227" w:type="dxa"/>
                <w:vAlign w:val="center"/>
              </w:tcPr>
              <w:p w:rsidR="003E4607" w:rsidRPr="00BB2D5A" w:rsidRDefault="00465426" w:rsidP="003E4607">
                <w:pPr>
                  <w:pStyle w:val="a"/>
                  <w:widowControl w:val="0"/>
                  <w:numPr>
                    <w:ilvl w:val="0"/>
                    <w:numId w:val="0"/>
                  </w:numPr>
                  <w:tabs>
                    <w:tab w:val="left" w:pos="122"/>
                  </w:tabs>
                  <w:spacing w:before="0"/>
                  <w:jc w:val="both"/>
                  <w:rPr>
                    <w:rFonts w:ascii="宋体" w:eastAsia="宋体" w:hAnsi="宋体"/>
                    <w:color w:val="auto"/>
                    <w:spacing w:val="-20"/>
                    <w:sz w:val="21"/>
                    <w:szCs w:val="21"/>
                  </w:rPr>
                </w:pPr>
                <w:r w:rsidRPr="00BB2D5A">
                  <w:rPr>
                    <w:rFonts w:ascii="宋体" w:eastAsia="宋体" w:hAnsi="宋体"/>
                    <w:color w:val="auto"/>
                    <w:spacing w:val="-20"/>
                    <w:sz w:val="21"/>
                    <w:szCs w:val="21"/>
                  </w:rPr>
                  <w:t>KalamahPtyLtd</w:t>
                </w:r>
              </w:p>
            </w:tc>
            <w:tc>
              <w:tcPr>
                <w:tcW w:w="1134" w:type="dxa"/>
                <w:vAlign w:val="center"/>
              </w:tcPr>
              <w:p w:rsidR="003E4607" w:rsidRPr="00BB2D5A" w:rsidRDefault="00465426" w:rsidP="003E4607">
                <w:pPr>
                  <w:jc w:val="center"/>
                  <w:rPr>
                    <w:spacing w:val="-20"/>
                  </w:rPr>
                </w:pPr>
                <w:r w:rsidRPr="00BB2D5A">
                  <w:rPr>
                    <w:spacing w:val="-20"/>
                  </w:rPr>
                  <w:t>澳大利亚</w:t>
                </w:r>
              </w:p>
            </w:tc>
            <w:tc>
              <w:tcPr>
                <w:tcW w:w="1134" w:type="dxa"/>
                <w:vAlign w:val="center"/>
              </w:tcPr>
              <w:p w:rsidR="003E4607" w:rsidRPr="00BB2D5A" w:rsidRDefault="00465426" w:rsidP="003E4607">
                <w:pPr>
                  <w:jc w:val="right"/>
                  <w:rPr>
                    <w:spacing w:val="-20"/>
                  </w:rPr>
                </w:pPr>
                <w:r w:rsidRPr="00BB2D5A">
                  <w:rPr>
                    <w:rFonts w:hint="eastAsia"/>
                    <w:spacing w:val="-20"/>
                  </w:rPr>
                  <w:t>1</w:t>
                </w:r>
              </w:p>
            </w:tc>
            <w:tc>
              <w:tcPr>
                <w:tcW w:w="2333" w:type="dxa"/>
                <w:vAlign w:val="center"/>
              </w:tcPr>
              <w:p w:rsidR="003E4607" w:rsidRPr="00BB2D5A" w:rsidRDefault="00465426" w:rsidP="003E4607">
                <w:pPr>
                  <w:widowControl w:val="0"/>
                  <w:autoSpaceDE w:val="0"/>
                  <w:autoSpaceDN w:val="0"/>
                  <w:adjustRightInd w:val="0"/>
                  <w:rPr>
                    <w:spacing w:val="-20"/>
                  </w:rPr>
                </w:pPr>
                <w:r w:rsidRPr="00BB2D5A">
                  <w:rPr>
                    <w:rFonts w:hint="eastAsia"/>
                    <w:spacing w:val="-20"/>
                  </w:rPr>
                  <w:t>投资，控股公司</w:t>
                </w:r>
              </w:p>
            </w:tc>
            <w:tc>
              <w:tcPr>
                <w:tcW w:w="895" w:type="dxa"/>
                <w:vAlign w:val="center"/>
              </w:tcPr>
              <w:p w:rsidR="003E4607" w:rsidRPr="00BB2D5A" w:rsidRDefault="00465426" w:rsidP="003E4607">
                <w:pPr>
                  <w:jc w:val="center"/>
                  <w:rPr>
                    <w:spacing w:val="-20"/>
                  </w:rPr>
                </w:pPr>
                <w:r w:rsidRPr="00BB2D5A">
                  <w:rPr>
                    <w:rFonts w:hint="eastAsia"/>
                    <w:spacing w:val="-20"/>
                  </w:rPr>
                  <w:t>100</w:t>
                </w:r>
              </w:p>
            </w:tc>
          </w:tr>
          <w:tr w:rsidR="003E4607" w:rsidRPr="00BB2D5A" w:rsidTr="003E4607">
            <w:trPr>
              <w:trHeight w:val="397"/>
            </w:trPr>
            <w:tc>
              <w:tcPr>
                <w:tcW w:w="3227" w:type="dxa"/>
                <w:vAlign w:val="center"/>
              </w:tcPr>
              <w:p w:rsidR="003E4607" w:rsidRPr="00BB2D5A" w:rsidRDefault="00465426" w:rsidP="003E4607">
                <w:pPr>
                  <w:pStyle w:val="a"/>
                  <w:widowControl w:val="0"/>
                  <w:numPr>
                    <w:ilvl w:val="0"/>
                    <w:numId w:val="0"/>
                  </w:numPr>
                  <w:tabs>
                    <w:tab w:val="left" w:pos="122"/>
                  </w:tabs>
                  <w:spacing w:before="0"/>
                  <w:jc w:val="both"/>
                  <w:rPr>
                    <w:rFonts w:ascii="宋体" w:eastAsia="宋体" w:hAnsi="宋体"/>
                    <w:spacing w:val="-20"/>
                    <w:sz w:val="21"/>
                    <w:szCs w:val="21"/>
                  </w:rPr>
                </w:pPr>
                <w:r w:rsidRPr="00BB2D5A">
                  <w:rPr>
                    <w:rFonts w:ascii="宋体" w:eastAsia="宋体" w:hAnsi="宋体"/>
                    <w:color w:val="auto"/>
                    <w:spacing w:val="-20"/>
                    <w:sz w:val="21"/>
                    <w:szCs w:val="21"/>
                  </w:rPr>
                  <w:t>RioTintoCoal(NSW)PtyLtd</w:t>
                </w:r>
              </w:p>
            </w:tc>
            <w:tc>
              <w:tcPr>
                <w:tcW w:w="1134" w:type="dxa"/>
                <w:vAlign w:val="center"/>
              </w:tcPr>
              <w:p w:rsidR="003E4607" w:rsidRPr="00BB2D5A" w:rsidRDefault="00465426" w:rsidP="003E4607">
                <w:pPr>
                  <w:jc w:val="center"/>
                  <w:rPr>
                    <w:spacing w:val="-20"/>
                  </w:rPr>
                </w:pPr>
                <w:r w:rsidRPr="00BB2D5A">
                  <w:rPr>
                    <w:spacing w:val="-20"/>
                  </w:rPr>
                  <w:t>澳大利亚</w:t>
                </w:r>
              </w:p>
            </w:tc>
            <w:tc>
              <w:tcPr>
                <w:tcW w:w="1134" w:type="dxa"/>
                <w:vAlign w:val="center"/>
              </w:tcPr>
              <w:p w:rsidR="003E4607" w:rsidRPr="00BB2D5A" w:rsidRDefault="00465426" w:rsidP="003E4607">
                <w:pPr>
                  <w:jc w:val="right"/>
                  <w:rPr>
                    <w:spacing w:val="-20"/>
                  </w:rPr>
                </w:pPr>
                <w:r w:rsidRPr="00BB2D5A">
                  <w:rPr>
                    <w:rFonts w:hint="eastAsia"/>
                    <w:spacing w:val="-20"/>
                  </w:rPr>
                  <w:t>1</w:t>
                </w:r>
              </w:p>
            </w:tc>
            <w:tc>
              <w:tcPr>
                <w:tcW w:w="2333" w:type="dxa"/>
                <w:vAlign w:val="center"/>
              </w:tcPr>
              <w:p w:rsidR="003E4607" w:rsidRPr="00BB2D5A" w:rsidRDefault="00465426" w:rsidP="003E4607">
                <w:pPr>
                  <w:widowControl w:val="0"/>
                  <w:autoSpaceDE w:val="0"/>
                  <w:autoSpaceDN w:val="0"/>
                  <w:adjustRightInd w:val="0"/>
                  <w:rPr>
                    <w:spacing w:val="-20"/>
                  </w:rPr>
                </w:pPr>
                <w:r w:rsidRPr="00BB2D5A">
                  <w:rPr>
                    <w:rFonts w:hint="eastAsia"/>
                    <w:spacing w:val="-20"/>
                  </w:rPr>
                  <w:t>雇用，管理公司</w:t>
                </w:r>
              </w:p>
            </w:tc>
            <w:tc>
              <w:tcPr>
                <w:tcW w:w="895" w:type="dxa"/>
                <w:vAlign w:val="center"/>
              </w:tcPr>
              <w:p w:rsidR="003E4607" w:rsidRPr="00BB2D5A" w:rsidRDefault="00465426" w:rsidP="003E4607">
                <w:pPr>
                  <w:jc w:val="center"/>
                  <w:rPr>
                    <w:spacing w:val="-20"/>
                  </w:rPr>
                </w:pPr>
                <w:r w:rsidRPr="00BB2D5A">
                  <w:rPr>
                    <w:rFonts w:hint="eastAsia"/>
                    <w:spacing w:val="-20"/>
                  </w:rPr>
                  <w:t>100</w:t>
                </w:r>
              </w:p>
            </w:tc>
          </w:tr>
          <w:tr w:rsidR="003E4607" w:rsidRPr="00BB2D5A" w:rsidTr="003E4607">
            <w:trPr>
              <w:trHeight w:val="397"/>
            </w:trPr>
            <w:tc>
              <w:tcPr>
                <w:tcW w:w="3227" w:type="dxa"/>
                <w:vAlign w:val="center"/>
              </w:tcPr>
              <w:p w:rsidR="003E4607" w:rsidRPr="00BB2D5A" w:rsidRDefault="00465426" w:rsidP="003E4607">
                <w:pPr>
                  <w:jc w:val="both"/>
                  <w:rPr>
                    <w:spacing w:val="-20"/>
                  </w:rPr>
                </w:pPr>
                <w:r w:rsidRPr="00BB2D5A">
                  <w:rPr>
                    <w:spacing w:val="-20"/>
                  </w:rPr>
                  <w:t>Coal&amp;AlliedOperationsPtyLtd</w:t>
                </w:r>
              </w:p>
            </w:tc>
            <w:tc>
              <w:tcPr>
                <w:tcW w:w="1134" w:type="dxa"/>
                <w:vAlign w:val="center"/>
              </w:tcPr>
              <w:p w:rsidR="003E4607" w:rsidRPr="00BB2D5A" w:rsidRDefault="00465426" w:rsidP="003E4607">
                <w:pPr>
                  <w:jc w:val="center"/>
                  <w:rPr>
                    <w:spacing w:val="-20"/>
                  </w:rPr>
                </w:pPr>
                <w:r w:rsidRPr="00BB2D5A">
                  <w:rPr>
                    <w:spacing w:val="-20"/>
                  </w:rPr>
                  <w:t>澳大利亚</w:t>
                </w:r>
              </w:p>
            </w:tc>
            <w:tc>
              <w:tcPr>
                <w:tcW w:w="1134" w:type="dxa"/>
                <w:vAlign w:val="center"/>
              </w:tcPr>
              <w:p w:rsidR="003E4607" w:rsidRPr="00BB2D5A" w:rsidRDefault="00465426" w:rsidP="003E4607">
                <w:pPr>
                  <w:jc w:val="right"/>
                  <w:rPr>
                    <w:spacing w:val="-20"/>
                  </w:rPr>
                </w:pPr>
                <w:r w:rsidRPr="00BB2D5A">
                  <w:rPr>
                    <w:spacing w:val="-20"/>
                  </w:rPr>
                  <w:t>17,147,500</w:t>
                </w:r>
              </w:p>
            </w:tc>
            <w:tc>
              <w:tcPr>
                <w:tcW w:w="2333" w:type="dxa"/>
                <w:vAlign w:val="center"/>
              </w:tcPr>
              <w:p w:rsidR="003E4607" w:rsidRPr="00BB2D5A" w:rsidRDefault="00465426" w:rsidP="003E4607">
                <w:pPr>
                  <w:widowControl w:val="0"/>
                  <w:autoSpaceDE w:val="0"/>
                  <w:autoSpaceDN w:val="0"/>
                  <w:adjustRightInd w:val="0"/>
                  <w:rPr>
                    <w:spacing w:val="-20"/>
                  </w:rPr>
                </w:pPr>
                <w:r w:rsidRPr="00BB2D5A">
                  <w:rPr>
                    <w:rFonts w:hint="eastAsia"/>
                    <w:spacing w:val="-20"/>
                  </w:rPr>
                  <w:t>煤炭开采，处理和销售</w:t>
                </w:r>
              </w:p>
            </w:tc>
            <w:tc>
              <w:tcPr>
                <w:tcW w:w="895" w:type="dxa"/>
                <w:vAlign w:val="center"/>
              </w:tcPr>
              <w:p w:rsidR="003E4607" w:rsidRPr="00BB2D5A" w:rsidRDefault="00465426" w:rsidP="003E4607">
                <w:pPr>
                  <w:jc w:val="center"/>
                  <w:rPr>
                    <w:spacing w:val="-20"/>
                  </w:rPr>
                </w:pPr>
                <w:r w:rsidRPr="00BB2D5A">
                  <w:rPr>
                    <w:rFonts w:hint="eastAsia"/>
                    <w:spacing w:val="-20"/>
                  </w:rPr>
                  <w:t>100</w:t>
                </w:r>
              </w:p>
            </w:tc>
          </w:tr>
          <w:tr w:rsidR="003E4607" w:rsidRPr="00BB2D5A" w:rsidTr="003E4607">
            <w:trPr>
              <w:trHeight w:val="397"/>
            </w:trPr>
            <w:tc>
              <w:tcPr>
                <w:tcW w:w="3227" w:type="dxa"/>
                <w:vAlign w:val="center"/>
              </w:tcPr>
              <w:p w:rsidR="003E4607" w:rsidRPr="00BB2D5A" w:rsidRDefault="00465426" w:rsidP="003E4607">
                <w:pPr>
                  <w:jc w:val="both"/>
                  <w:rPr>
                    <w:spacing w:val="-20"/>
                  </w:rPr>
                </w:pPr>
                <w:r w:rsidRPr="00BB2D5A">
                  <w:rPr>
                    <w:spacing w:val="-20"/>
                  </w:rPr>
                  <w:t>CNAInvestments(UK)PtyLtd</w:t>
                </w:r>
              </w:p>
            </w:tc>
            <w:tc>
              <w:tcPr>
                <w:tcW w:w="1134" w:type="dxa"/>
                <w:vAlign w:val="center"/>
              </w:tcPr>
              <w:p w:rsidR="003E4607" w:rsidRPr="00BB2D5A" w:rsidRDefault="00465426" w:rsidP="003E4607">
                <w:pPr>
                  <w:jc w:val="center"/>
                  <w:rPr>
                    <w:spacing w:val="-20"/>
                  </w:rPr>
                </w:pPr>
                <w:r w:rsidRPr="00BB2D5A">
                  <w:rPr>
                    <w:spacing w:val="-20"/>
                  </w:rPr>
                  <w:t>澳大利亚</w:t>
                </w:r>
              </w:p>
            </w:tc>
            <w:tc>
              <w:tcPr>
                <w:tcW w:w="1134" w:type="dxa"/>
                <w:vAlign w:val="center"/>
              </w:tcPr>
              <w:p w:rsidR="003E4607" w:rsidRPr="00BB2D5A" w:rsidRDefault="00465426" w:rsidP="003E4607">
                <w:pPr>
                  <w:jc w:val="right"/>
                  <w:rPr>
                    <w:bCs/>
                    <w:spacing w:val="-20"/>
                  </w:rPr>
                </w:pPr>
                <w:r w:rsidRPr="00BB2D5A">
                  <w:rPr>
                    <w:spacing w:val="-20"/>
                  </w:rPr>
                  <w:t>202,000</w:t>
                </w:r>
              </w:p>
            </w:tc>
            <w:tc>
              <w:tcPr>
                <w:tcW w:w="2333" w:type="dxa"/>
                <w:vAlign w:val="center"/>
              </w:tcPr>
              <w:p w:rsidR="003E4607" w:rsidRPr="00BB2D5A" w:rsidRDefault="00465426" w:rsidP="003E4607">
                <w:pPr>
                  <w:jc w:val="both"/>
                  <w:rPr>
                    <w:spacing w:val="-20"/>
                  </w:rPr>
                </w:pPr>
                <w:r w:rsidRPr="00BB2D5A">
                  <w:rPr>
                    <w:rFonts w:hint="eastAsia"/>
                    <w:spacing w:val="-20"/>
                  </w:rPr>
                  <w:t>投资管理</w:t>
                </w:r>
              </w:p>
            </w:tc>
            <w:tc>
              <w:tcPr>
                <w:tcW w:w="895" w:type="dxa"/>
                <w:vAlign w:val="center"/>
              </w:tcPr>
              <w:p w:rsidR="003E4607" w:rsidRPr="00BB2D5A" w:rsidRDefault="00465426" w:rsidP="003E4607">
                <w:pPr>
                  <w:jc w:val="center"/>
                  <w:rPr>
                    <w:spacing w:val="-20"/>
                  </w:rPr>
                </w:pPr>
                <w:r w:rsidRPr="00BB2D5A">
                  <w:rPr>
                    <w:rFonts w:hint="eastAsia"/>
                    <w:spacing w:val="-20"/>
                  </w:rPr>
                  <w:t>100</w:t>
                </w:r>
              </w:p>
            </w:tc>
          </w:tr>
          <w:tr w:rsidR="003E4607" w:rsidRPr="00BB2D5A" w:rsidTr="003E4607">
            <w:trPr>
              <w:trHeight w:val="397"/>
            </w:trPr>
            <w:tc>
              <w:tcPr>
                <w:tcW w:w="3227" w:type="dxa"/>
                <w:vAlign w:val="center"/>
              </w:tcPr>
              <w:p w:rsidR="003E4607" w:rsidRPr="00BB2D5A" w:rsidRDefault="00465426" w:rsidP="003E4607">
                <w:pPr>
                  <w:jc w:val="both"/>
                  <w:rPr>
                    <w:spacing w:val="-20"/>
                  </w:rPr>
                </w:pPr>
                <w:r w:rsidRPr="00BB2D5A">
                  <w:rPr>
                    <w:spacing w:val="-20"/>
                  </w:rPr>
                  <w:t>CNAResourcesHoldingsPtyLtd</w:t>
                </w:r>
              </w:p>
            </w:tc>
            <w:tc>
              <w:tcPr>
                <w:tcW w:w="1134" w:type="dxa"/>
                <w:vAlign w:val="center"/>
              </w:tcPr>
              <w:p w:rsidR="003E4607" w:rsidRPr="00BB2D5A" w:rsidRDefault="00465426" w:rsidP="003E4607">
                <w:pPr>
                  <w:jc w:val="center"/>
                  <w:rPr>
                    <w:spacing w:val="-20"/>
                  </w:rPr>
                </w:pPr>
                <w:r w:rsidRPr="00BB2D5A">
                  <w:rPr>
                    <w:spacing w:val="-20"/>
                  </w:rPr>
                  <w:t>澳大利亚</w:t>
                </w:r>
              </w:p>
            </w:tc>
            <w:tc>
              <w:tcPr>
                <w:tcW w:w="1134" w:type="dxa"/>
                <w:vAlign w:val="center"/>
              </w:tcPr>
              <w:p w:rsidR="003E4607" w:rsidRPr="00BB2D5A" w:rsidRDefault="00465426" w:rsidP="003E4607">
                <w:pPr>
                  <w:jc w:val="right"/>
                  <w:rPr>
                    <w:spacing w:val="-20"/>
                  </w:rPr>
                </w:pPr>
                <w:r w:rsidRPr="00BB2D5A">
                  <w:rPr>
                    <w:spacing w:val="-20"/>
                  </w:rPr>
                  <w:t>405</w:t>
                </w:r>
              </w:p>
            </w:tc>
            <w:tc>
              <w:tcPr>
                <w:tcW w:w="2333" w:type="dxa"/>
                <w:vAlign w:val="center"/>
              </w:tcPr>
              <w:p w:rsidR="003E4607" w:rsidRPr="00BB2D5A" w:rsidRDefault="00465426" w:rsidP="003E4607">
                <w:pPr>
                  <w:jc w:val="both"/>
                  <w:rPr>
                    <w:spacing w:val="-20"/>
                  </w:rPr>
                </w:pPr>
                <w:r w:rsidRPr="00BB2D5A">
                  <w:rPr>
                    <w:rFonts w:hint="eastAsia"/>
                    <w:spacing w:val="-20"/>
                  </w:rPr>
                  <w:t>控股公司</w:t>
                </w:r>
              </w:p>
            </w:tc>
            <w:tc>
              <w:tcPr>
                <w:tcW w:w="895" w:type="dxa"/>
                <w:vAlign w:val="center"/>
              </w:tcPr>
              <w:p w:rsidR="003E4607" w:rsidRPr="00BB2D5A" w:rsidRDefault="00465426" w:rsidP="003E4607">
                <w:pPr>
                  <w:jc w:val="center"/>
                  <w:rPr>
                    <w:spacing w:val="-20"/>
                  </w:rPr>
                </w:pPr>
                <w:r w:rsidRPr="00BB2D5A">
                  <w:rPr>
                    <w:rFonts w:hint="eastAsia"/>
                    <w:spacing w:val="-20"/>
                  </w:rPr>
                  <w:t>100</w:t>
                </w:r>
              </w:p>
            </w:tc>
          </w:tr>
          <w:tr w:rsidR="003E4607" w:rsidRPr="00BB2D5A" w:rsidTr="003E4607">
            <w:trPr>
              <w:trHeight w:val="397"/>
            </w:trPr>
            <w:tc>
              <w:tcPr>
                <w:tcW w:w="3227"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snapToGrid/>
                    <w:color w:val="auto"/>
                    <w:spacing w:val="-20"/>
                    <w:sz w:val="21"/>
                    <w:szCs w:val="21"/>
                    <w:lang w:eastAsia="zh-CN"/>
                  </w:rPr>
                  <w:t>LowerHunterLandHoldingsPtyLtd</w:t>
                </w:r>
              </w:p>
            </w:tc>
            <w:tc>
              <w:tcPr>
                <w:tcW w:w="1134" w:type="dxa"/>
                <w:vAlign w:val="center"/>
              </w:tcPr>
              <w:p w:rsidR="003E4607" w:rsidRPr="00BB2D5A" w:rsidRDefault="00465426" w:rsidP="003E4607">
                <w:pPr>
                  <w:jc w:val="center"/>
                  <w:rPr>
                    <w:spacing w:val="-20"/>
                  </w:rPr>
                </w:pPr>
                <w:r w:rsidRPr="00BB2D5A">
                  <w:rPr>
                    <w:spacing w:val="-20"/>
                  </w:rPr>
                  <w:t>澳大利亚</w:t>
                </w:r>
              </w:p>
            </w:tc>
            <w:tc>
              <w:tcPr>
                <w:tcW w:w="1134" w:type="dxa"/>
                <w:vAlign w:val="center"/>
              </w:tcPr>
              <w:p w:rsidR="003E4607" w:rsidRPr="00BB2D5A" w:rsidRDefault="00465426" w:rsidP="003E4607">
                <w:pPr>
                  <w:jc w:val="right"/>
                  <w:rPr>
                    <w:bCs/>
                    <w:spacing w:val="-20"/>
                  </w:rPr>
                </w:pPr>
                <w:r w:rsidRPr="00BB2D5A">
                  <w:rPr>
                    <w:rFonts w:hint="eastAsia"/>
                    <w:bCs/>
                    <w:spacing w:val="-20"/>
                  </w:rPr>
                  <w:t>6</w:t>
                </w:r>
              </w:p>
            </w:tc>
            <w:tc>
              <w:tcPr>
                <w:tcW w:w="2333" w:type="dxa"/>
                <w:vAlign w:val="center"/>
              </w:tcPr>
              <w:p w:rsidR="003E4607" w:rsidRPr="00BB2D5A" w:rsidRDefault="00465426" w:rsidP="003E4607">
                <w:pPr>
                  <w:widowControl w:val="0"/>
                  <w:autoSpaceDE w:val="0"/>
                  <w:autoSpaceDN w:val="0"/>
                  <w:adjustRightInd w:val="0"/>
                  <w:rPr>
                    <w:spacing w:val="-20"/>
                  </w:rPr>
                </w:pPr>
                <w:r w:rsidRPr="00BB2D5A">
                  <w:rPr>
                    <w:rFonts w:hint="eastAsia"/>
                    <w:spacing w:val="-20"/>
                  </w:rPr>
                  <w:t>管理，控股公司</w:t>
                </w:r>
              </w:p>
            </w:tc>
            <w:tc>
              <w:tcPr>
                <w:tcW w:w="895" w:type="dxa"/>
                <w:vAlign w:val="center"/>
              </w:tcPr>
              <w:p w:rsidR="003E4607" w:rsidRPr="00BB2D5A" w:rsidRDefault="00465426" w:rsidP="003E4607">
                <w:pPr>
                  <w:jc w:val="center"/>
                  <w:rPr>
                    <w:spacing w:val="-20"/>
                  </w:rPr>
                </w:pPr>
                <w:r w:rsidRPr="00BB2D5A">
                  <w:rPr>
                    <w:rFonts w:hint="eastAsia"/>
                    <w:spacing w:val="-20"/>
                  </w:rPr>
                  <w:t>100</w:t>
                </w:r>
              </w:p>
            </w:tc>
          </w:tr>
          <w:tr w:rsidR="003E4607" w:rsidRPr="00BB2D5A" w:rsidTr="003E4607">
            <w:trPr>
              <w:trHeight w:val="397"/>
            </w:trPr>
            <w:tc>
              <w:tcPr>
                <w:tcW w:w="3227"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snapToGrid/>
                    <w:color w:val="auto"/>
                    <w:spacing w:val="-20"/>
                    <w:sz w:val="21"/>
                    <w:szCs w:val="21"/>
                    <w:lang w:eastAsia="zh-CN"/>
                  </w:rPr>
                  <w:t>OaklandsCoalPtyLtd</w:t>
                </w:r>
              </w:p>
            </w:tc>
            <w:tc>
              <w:tcPr>
                <w:tcW w:w="1134" w:type="dxa"/>
                <w:vAlign w:val="center"/>
              </w:tcPr>
              <w:p w:rsidR="003E4607" w:rsidRPr="00BB2D5A" w:rsidRDefault="00465426" w:rsidP="003E4607">
                <w:pPr>
                  <w:jc w:val="center"/>
                  <w:rPr>
                    <w:spacing w:val="-20"/>
                  </w:rPr>
                </w:pPr>
                <w:r w:rsidRPr="00BB2D5A">
                  <w:rPr>
                    <w:spacing w:val="-20"/>
                  </w:rPr>
                  <w:t>澳大利亚</w:t>
                </w:r>
              </w:p>
            </w:tc>
            <w:tc>
              <w:tcPr>
                <w:tcW w:w="1134" w:type="dxa"/>
                <w:vAlign w:val="center"/>
              </w:tcPr>
              <w:p w:rsidR="003E4607" w:rsidRPr="00BB2D5A" w:rsidRDefault="00465426" w:rsidP="003E4607">
                <w:pPr>
                  <w:jc w:val="right"/>
                  <w:rPr>
                    <w:bCs/>
                    <w:spacing w:val="-20"/>
                  </w:rPr>
                </w:pPr>
                <w:r w:rsidRPr="00BB2D5A">
                  <w:rPr>
                    <w:spacing w:val="-20"/>
                  </w:rPr>
                  <w:t>5,005,000</w:t>
                </w:r>
              </w:p>
            </w:tc>
            <w:tc>
              <w:tcPr>
                <w:tcW w:w="2333" w:type="dxa"/>
                <w:vAlign w:val="center"/>
              </w:tcPr>
              <w:p w:rsidR="003E4607" w:rsidRPr="00BB2D5A" w:rsidRDefault="00465426" w:rsidP="003E4607">
                <w:pPr>
                  <w:pStyle w:val="afffffffffffffff6"/>
                  <w:jc w:val="both"/>
                  <w:rPr>
                    <w:rFonts w:ascii="宋体" w:hAnsi="宋体"/>
                    <w:spacing w:val="-20"/>
                    <w:sz w:val="21"/>
                    <w:szCs w:val="21"/>
                    <w:lang w:eastAsia="zh-CN"/>
                  </w:rPr>
                </w:pPr>
                <w:r w:rsidRPr="00BB2D5A">
                  <w:rPr>
                    <w:rFonts w:ascii="宋体" w:hAnsi="宋体" w:hint="eastAsia"/>
                    <w:snapToGrid/>
                    <w:color w:val="auto"/>
                    <w:spacing w:val="-20"/>
                    <w:sz w:val="21"/>
                    <w:szCs w:val="21"/>
                    <w:lang w:eastAsia="zh-CN"/>
                  </w:rPr>
                  <w:t>管理公司</w:t>
                </w:r>
              </w:p>
            </w:tc>
            <w:tc>
              <w:tcPr>
                <w:tcW w:w="895" w:type="dxa"/>
                <w:vAlign w:val="center"/>
              </w:tcPr>
              <w:p w:rsidR="003E4607" w:rsidRPr="00BB2D5A" w:rsidRDefault="00465426" w:rsidP="003E4607">
                <w:pPr>
                  <w:jc w:val="center"/>
                  <w:rPr>
                    <w:spacing w:val="-20"/>
                  </w:rPr>
                </w:pPr>
                <w:r w:rsidRPr="00BB2D5A">
                  <w:rPr>
                    <w:rFonts w:hint="eastAsia"/>
                    <w:spacing w:val="-20"/>
                  </w:rPr>
                  <w:t>100</w:t>
                </w:r>
              </w:p>
            </w:tc>
          </w:tr>
          <w:tr w:rsidR="003E4607" w:rsidRPr="00BB2D5A" w:rsidTr="003E4607">
            <w:trPr>
              <w:trHeight w:val="397"/>
            </w:trPr>
            <w:tc>
              <w:tcPr>
                <w:tcW w:w="3227"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snapToGrid/>
                    <w:color w:val="auto"/>
                    <w:spacing w:val="-20"/>
                    <w:sz w:val="21"/>
                    <w:szCs w:val="21"/>
                    <w:lang w:eastAsia="zh-CN"/>
                  </w:rPr>
                  <w:t>NovacoalAustraliaPtyLtd</w:t>
                </w:r>
              </w:p>
            </w:tc>
            <w:tc>
              <w:tcPr>
                <w:tcW w:w="1134" w:type="dxa"/>
                <w:vAlign w:val="center"/>
              </w:tcPr>
              <w:p w:rsidR="003E4607" w:rsidRPr="00BB2D5A" w:rsidRDefault="00465426" w:rsidP="003E4607">
                <w:pPr>
                  <w:jc w:val="center"/>
                  <w:rPr>
                    <w:spacing w:val="-20"/>
                  </w:rPr>
                </w:pPr>
                <w:r w:rsidRPr="00BB2D5A">
                  <w:rPr>
                    <w:spacing w:val="-20"/>
                  </w:rPr>
                  <w:t>澳大利亚</w:t>
                </w:r>
              </w:p>
            </w:tc>
            <w:tc>
              <w:tcPr>
                <w:tcW w:w="1134" w:type="dxa"/>
                <w:vAlign w:val="center"/>
              </w:tcPr>
              <w:p w:rsidR="003E4607" w:rsidRPr="00BB2D5A" w:rsidRDefault="00465426" w:rsidP="003E4607">
                <w:pPr>
                  <w:jc w:val="right"/>
                  <w:rPr>
                    <w:bCs/>
                    <w:spacing w:val="-20"/>
                  </w:rPr>
                </w:pPr>
                <w:r w:rsidRPr="00BB2D5A">
                  <w:rPr>
                    <w:spacing w:val="-20"/>
                  </w:rPr>
                  <w:t>530,000</w:t>
                </w:r>
              </w:p>
            </w:tc>
            <w:tc>
              <w:tcPr>
                <w:tcW w:w="2333" w:type="dxa"/>
                <w:vAlign w:val="center"/>
              </w:tcPr>
              <w:p w:rsidR="003E4607" w:rsidRPr="00BB2D5A" w:rsidRDefault="00465426" w:rsidP="003E4607">
                <w:pPr>
                  <w:pStyle w:val="afffffffffffffff6"/>
                  <w:jc w:val="both"/>
                  <w:rPr>
                    <w:rFonts w:ascii="宋体" w:hAnsi="宋体"/>
                    <w:spacing w:val="-20"/>
                    <w:sz w:val="21"/>
                    <w:szCs w:val="21"/>
                    <w:lang w:eastAsia="zh-CN"/>
                  </w:rPr>
                </w:pPr>
                <w:r w:rsidRPr="00BB2D5A">
                  <w:rPr>
                    <w:rFonts w:ascii="宋体" w:hAnsi="宋体" w:hint="eastAsia"/>
                    <w:snapToGrid/>
                    <w:color w:val="auto"/>
                    <w:spacing w:val="-20"/>
                    <w:sz w:val="21"/>
                    <w:szCs w:val="21"/>
                    <w:lang w:eastAsia="zh-CN"/>
                  </w:rPr>
                  <w:t>管理公司</w:t>
                </w:r>
              </w:p>
            </w:tc>
            <w:tc>
              <w:tcPr>
                <w:tcW w:w="895" w:type="dxa"/>
                <w:vAlign w:val="center"/>
              </w:tcPr>
              <w:p w:rsidR="003E4607" w:rsidRPr="00BB2D5A" w:rsidRDefault="00465426" w:rsidP="003E4607">
                <w:pPr>
                  <w:jc w:val="center"/>
                  <w:rPr>
                    <w:spacing w:val="-20"/>
                  </w:rPr>
                </w:pPr>
                <w:r w:rsidRPr="00BB2D5A">
                  <w:rPr>
                    <w:rFonts w:hint="eastAsia"/>
                    <w:spacing w:val="-20"/>
                  </w:rPr>
                  <w:t>100</w:t>
                </w:r>
              </w:p>
            </w:tc>
          </w:tr>
        </w:tbl>
        <w:p w:rsidR="003E4607" w:rsidRPr="00BB2D5A" w:rsidRDefault="00465426" w:rsidP="00465426">
          <w:pPr>
            <w:numPr>
              <w:ilvl w:val="0"/>
              <w:numId w:val="128"/>
            </w:numPr>
            <w:tabs>
              <w:tab w:val="left" w:pos="567"/>
              <w:tab w:val="left" w:pos="860"/>
            </w:tabs>
            <w:spacing w:beforeLines="50" w:before="120" w:afterLines="50" w:after="120" w:line="360" w:lineRule="exact"/>
            <w:jc w:val="both"/>
          </w:pPr>
          <w:r w:rsidRPr="00BB2D5A">
            <w:t>兖煤国际（控股）有限公司</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t>兖煤国际（控股）有限公司（以下简称“香港公司”）系本公司全资子公司，成立于2011年7月13日，注册资本280万美元。</w:t>
          </w:r>
          <w:r w:rsidRPr="00BB2D5A">
            <w:rPr>
              <w:rFonts w:hint="eastAsia"/>
            </w:rPr>
            <w:t>2014年6月，本公司将应收香港公司款项419,460万元作为对其的增资，香港公司的注册资本增加至68,931万美元。</w:t>
          </w:r>
          <w:r w:rsidRPr="00BB2D5A">
            <w:t>香港公司注册登记号为1631570，主要从事对外投资、矿山技术开发、转让与咨询服务和进出口贸易等。</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t>香港公司</w:t>
          </w:r>
          <w:r w:rsidRPr="00BB2D5A">
            <w:rPr>
              <w:rFonts w:hint="eastAsia"/>
            </w:rPr>
            <w:t>主要</w:t>
          </w:r>
          <w:r w:rsidRPr="00BB2D5A">
            <w:t>控股子公司如下：</w:t>
          </w:r>
        </w:p>
        <w:tbl>
          <w:tblPr>
            <w:tblStyle w:val="g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2"/>
            <w:gridCol w:w="1050"/>
            <w:gridCol w:w="1414"/>
            <w:gridCol w:w="2589"/>
            <w:gridCol w:w="818"/>
          </w:tblGrid>
          <w:tr w:rsidR="003E4607" w:rsidRPr="00BB2D5A" w:rsidTr="003E4607">
            <w:trPr>
              <w:trHeight w:val="397"/>
              <w:tblHeader/>
            </w:trPr>
            <w:tc>
              <w:tcPr>
                <w:tcW w:w="2852" w:type="dxa"/>
                <w:vAlign w:val="center"/>
              </w:tcPr>
              <w:p w:rsidR="003E4607" w:rsidRPr="00BB2D5A" w:rsidRDefault="00465426" w:rsidP="003E4607">
                <w:pPr>
                  <w:pStyle w:val="afffffffffffffff6"/>
                  <w:jc w:val="left"/>
                  <w:rPr>
                    <w:rFonts w:ascii="宋体" w:hAnsi="宋体"/>
                    <w:color w:val="auto"/>
                    <w:spacing w:val="-20"/>
                    <w:sz w:val="21"/>
                    <w:szCs w:val="21"/>
                    <w:lang w:eastAsia="zh-CN"/>
                  </w:rPr>
                </w:pPr>
                <w:r w:rsidRPr="00BB2D5A">
                  <w:rPr>
                    <w:rFonts w:ascii="宋体" w:hAnsi="宋体"/>
                    <w:color w:val="auto"/>
                    <w:spacing w:val="-20"/>
                    <w:sz w:val="21"/>
                    <w:szCs w:val="21"/>
                    <w:lang w:eastAsia="zh-CN"/>
                  </w:rPr>
                  <w:t>公司名称</w:t>
                </w:r>
              </w:p>
            </w:tc>
            <w:tc>
              <w:tcPr>
                <w:tcW w:w="1050" w:type="dxa"/>
                <w:vAlign w:val="center"/>
              </w:tcPr>
              <w:p w:rsidR="003E4607" w:rsidRPr="00BB2D5A" w:rsidRDefault="00465426" w:rsidP="003E4607">
                <w:pPr>
                  <w:pStyle w:val="afffffffffffffff6"/>
                  <w:rPr>
                    <w:rFonts w:ascii="宋体" w:hAnsi="宋体"/>
                    <w:color w:val="auto"/>
                    <w:spacing w:val="-20"/>
                    <w:sz w:val="21"/>
                    <w:szCs w:val="21"/>
                    <w:lang w:eastAsia="zh-CN"/>
                  </w:rPr>
                </w:pPr>
                <w:r w:rsidRPr="00BB2D5A">
                  <w:rPr>
                    <w:rFonts w:ascii="宋体" w:hAnsi="宋体"/>
                    <w:color w:val="auto"/>
                    <w:spacing w:val="-20"/>
                    <w:sz w:val="21"/>
                    <w:szCs w:val="21"/>
                    <w:lang w:eastAsia="zh-CN"/>
                  </w:rPr>
                  <w:t>注册地</w:t>
                </w:r>
              </w:p>
            </w:tc>
            <w:tc>
              <w:tcPr>
                <w:tcW w:w="1414" w:type="dxa"/>
                <w:vAlign w:val="center"/>
              </w:tcPr>
              <w:p w:rsidR="003E4607" w:rsidRPr="00BB2D5A" w:rsidRDefault="00465426" w:rsidP="003E4607">
                <w:pPr>
                  <w:pStyle w:val="afffffffffffffff6"/>
                  <w:rPr>
                    <w:rFonts w:ascii="宋体" w:hAnsi="宋体"/>
                    <w:color w:val="auto"/>
                    <w:spacing w:val="-20"/>
                    <w:sz w:val="21"/>
                    <w:szCs w:val="21"/>
                    <w:lang w:eastAsia="zh-CN"/>
                  </w:rPr>
                </w:pPr>
                <w:r w:rsidRPr="00BB2D5A">
                  <w:rPr>
                    <w:rFonts w:ascii="宋体" w:hAnsi="宋体"/>
                    <w:color w:val="auto"/>
                    <w:spacing w:val="-20"/>
                    <w:sz w:val="21"/>
                    <w:szCs w:val="21"/>
                    <w:lang w:eastAsia="zh-CN"/>
                  </w:rPr>
                  <w:t>注册资本</w:t>
                </w:r>
              </w:p>
            </w:tc>
            <w:tc>
              <w:tcPr>
                <w:tcW w:w="2589" w:type="dxa"/>
                <w:vAlign w:val="center"/>
              </w:tcPr>
              <w:p w:rsidR="003E4607" w:rsidRPr="00BB2D5A" w:rsidRDefault="00465426" w:rsidP="003E4607">
                <w:pPr>
                  <w:pStyle w:val="afffffffffffffff6"/>
                  <w:rPr>
                    <w:rFonts w:ascii="宋体" w:hAnsi="宋体"/>
                    <w:color w:val="auto"/>
                    <w:spacing w:val="-20"/>
                    <w:sz w:val="21"/>
                    <w:szCs w:val="21"/>
                    <w:lang w:eastAsia="zh-CN"/>
                  </w:rPr>
                </w:pPr>
                <w:r w:rsidRPr="00BB2D5A">
                  <w:rPr>
                    <w:rFonts w:ascii="宋体" w:hAnsi="宋体"/>
                    <w:color w:val="auto"/>
                    <w:spacing w:val="-20"/>
                    <w:sz w:val="21"/>
                    <w:szCs w:val="21"/>
                    <w:lang w:eastAsia="zh-CN"/>
                  </w:rPr>
                  <w:t>经营范围</w:t>
                </w:r>
              </w:p>
            </w:tc>
            <w:tc>
              <w:tcPr>
                <w:tcW w:w="818" w:type="dxa"/>
                <w:vAlign w:val="center"/>
              </w:tcPr>
              <w:p w:rsidR="003E4607" w:rsidRPr="00BB2D5A" w:rsidRDefault="00465426" w:rsidP="003E4607">
                <w:pPr>
                  <w:pStyle w:val="afffffffffffffff6"/>
                  <w:rPr>
                    <w:rFonts w:ascii="宋体" w:hAnsi="宋体"/>
                    <w:color w:val="auto"/>
                    <w:spacing w:val="-20"/>
                    <w:sz w:val="21"/>
                    <w:szCs w:val="21"/>
                    <w:lang w:eastAsia="zh-CN"/>
                  </w:rPr>
                </w:pPr>
                <w:r w:rsidRPr="00BB2D5A">
                  <w:rPr>
                    <w:rFonts w:ascii="宋体" w:hAnsi="宋体"/>
                    <w:color w:val="auto"/>
                    <w:spacing w:val="-20"/>
                    <w:sz w:val="21"/>
                    <w:szCs w:val="21"/>
                    <w:lang w:eastAsia="zh-CN"/>
                  </w:rPr>
                  <w:t>持股比例(%)</w:t>
                </w:r>
              </w:p>
            </w:tc>
          </w:tr>
          <w:tr w:rsidR="003E4607" w:rsidRPr="00BB2D5A" w:rsidTr="003E4607">
            <w:trPr>
              <w:trHeight w:val="397"/>
            </w:trPr>
            <w:tc>
              <w:tcPr>
                <w:tcW w:w="2852" w:type="dxa"/>
                <w:vAlign w:val="center"/>
              </w:tcPr>
              <w:p w:rsidR="003E4607" w:rsidRPr="00BB2D5A" w:rsidRDefault="00465426" w:rsidP="003E4607">
                <w:pPr>
                  <w:pStyle w:val="a"/>
                  <w:widowControl w:val="0"/>
                  <w:numPr>
                    <w:ilvl w:val="0"/>
                    <w:numId w:val="0"/>
                  </w:numPr>
                  <w:tabs>
                    <w:tab w:val="left" w:pos="122"/>
                  </w:tabs>
                  <w:spacing w:before="0"/>
                  <w:jc w:val="both"/>
                  <w:rPr>
                    <w:rFonts w:ascii="宋体" w:eastAsia="宋体" w:hAnsi="宋体"/>
                    <w:color w:val="auto"/>
                    <w:spacing w:val="-20"/>
                    <w:sz w:val="21"/>
                    <w:szCs w:val="21"/>
                  </w:rPr>
                </w:pPr>
                <w:r w:rsidRPr="00BB2D5A">
                  <w:rPr>
                    <w:rFonts w:ascii="宋体" w:eastAsia="宋体" w:hAnsi="宋体"/>
                    <w:color w:val="auto"/>
                    <w:spacing w:val="-20"/>
                    <w:sz w:val="21"/>
                    <w:szCs w:val="21"/>
                  </w:rPr>
                  <w:t>兖煤国际技术开发有限公司</w:t>
                </w:r>
              </w:p>
            </w:tc>
            <w:tc>
              <w:tcPr>
                <w:tcW w:w="1050" w:type="dxa"/>
                <w:vAlign w:val="center"/>
              </w:tcPr>
              <w:p w:rsidR="003E4607" w:rsidRPr="00BB2D5A" w:rsidRDefault="00465426" w:rsidP="003E4607">
                <w:pPr>
                  <w:jc w:val="center"/>
                  <w:rPr>
                    <w:spacing w:val="-20"/>
                    <w:position w:val="-6"/>
                  </w:rPr>
                </w:pPr>
                <w:r w:rsidRPr="00BB2D5A">
                  <w:rPr>
                    <w:spacing w:val="-20"/>
                    <w:position w:val="-6"/>
                  </w:rPr>
                  <w:t>香港</w:t>
                </w:r>
              </w:p>
            </w:tc>
            <w:tc>
              <w:tcPr>
                <w:tcW w:w="1414" w:type="dxa"/>
                <w:vAlign w:val="center"/>
              </w:tcPr>
              <w:p w:rsidR="003E4607" w:rsidRPr="00BB2D5A" w:rsidRDefault="00465426" w:rsidP="003E4607">
                <w:pPr>
                  <w:jc w:val="right"/>
                  <w:rPr>
                    <w:spacing w:val="-20"/>
                  </w:rPr>
                </w:pPr>
                <w:r w:rsidRPr="00BB2D5A">
                  <w:rPr>
                    <w:spacing w:val="-20"/>
                  </w:rPr>
                  <w:t>100万美元</w:t>
                </w:r>
              </w:p>
            </w:tc>
            <w:tc>
              <w:tcPr>
                <w:tcW w:w="2589" w:type="dxa"/>
                <w:vAlign w:val="center"/>
              </w:tcPr>
              <w:p w:rsidR="003E4607" w:rsidRPr="00BB2D5A" w:rsidRDefault="00465426" w:rsidP="003E4607">
                <w:pPr>
                  <w:jc w:val="both"/>
                  <w:rPr>
                    <w:spacing w:val="-20"/>
                  </w:rPr>
                </w:pPr>
                <w:r w:rsidRPr="00BB2D5A">
                  <w:rPr>
                    <w:spacing w:val="-20"/>
                  </w:rPr>
                  <w:t>从事矿山开采技术的开发、转让与咨询服务</w:t>
                </w:r>
              </w:p>
            </w:tc>
            <w:tc>
              <w:tcPr>
                <w:tcW w:w="818" w:type="dxa"/>
                <w:vAlign w:val="center"/>
              </w:tcPr>
              <w:p w:rsidR="003E4607" w:rsidRPr="00BB2D5A" w:rsidRDefault="00465426" w:rsidP="003E4607">
                <w:pPr>
                  <w:jc w:val="center"/>
                  <w:rPr>
                    <w:spacing w:val="-20"/>
                  </w:rPr>
                </w:pPr>
                <w:r w:rsidRPr="00BB2D5A">
                  <w:rPr>
                    <w:spacing w:val="-20"/>
                  </w:rPr>
                  <w:t>100</w:t>
                </w:r>
              </w:p>
            </w:tc>
          </w:tr>
          <w:tr w:rsidR="003E4607" w:rsidRPr="00BB2D5A" w:rsidTr="003E4607">
            <w:trPr>
              <w:trHeight w:val="397"/>
            </w:trPr>
            <w:tc>
              <w:tcPr>
                <w:tcW w:w="2852" w:type="dxa"/>
                <w:vAlign w:val="center"/>
              </w:tcPr>
              <w:p w:rsidR="003E4607" w:rsidRPr="00BB2D5A" w:rsidRDefault="00465426" w:rsidP="003E4607">
                <w:pPr>
                  <w:pStyle w:val="a"/>
                  <w:widowControl w:val="0"/>
                  <w:numPr>
                    <w:ilvl w:val="0"/>
                    <w:numId w:val="0"/>
                  </w:numPr>
                  <w:tabs>
                    <w:tab w:val="left" w:pos="122"/>
                  </w:tabs>
                  <w:spacing w:before="0"/>
                  <w:jc w:val="both"/>
                  <w:rPr>
                    <w:rFonts w:ascii="宋体" w:eastAsia="宋体" w:hAnsi="宋体"/>
                    <w:color w:val="auto"/>
                    <w:spacing w:val="-20"/>
                    <w:sz w:val="21"/>
                    <w:szCs w:val="21"/>
                  </w:rPr>
                </w:pPr>
                <w:r w:rsidRPr="00BB2D5A">
                  <w:rPr>
                    <w:rFonts w:ascii="宋体" w:eastAsia="宋体" w:hAnsi="宋体"/>
                    <w:color w:val="auto"/>
                    <w:spacing w:val="-20"/>
                    <w:sz w:val="21"/>
                    <w:szCs w:val="21"/>
                  </w:rPr>
                  <w:t>兖煤国际贸易有限公司</w:t>
                </w:r>
              </w:p>
            </w:tc>
            <w:tc>
              <w:tcPr>
                <w:tcW w:w="1050" w:type="dxa"/>
                <w:vAlign w:val="center"/>
              </w:tcPr>
              <w:p w:rsidR="003E4607" w:rsidRPr="00BB2D5A" w:rsidRDefault="00465426" w:rsidP="003E4607">
                <w:pPr>
                  <w:jc w:val="center"/>
                  <w:rPr>
                    <w:spacing w:val="-20"/>
                    <w:position w:val="-6"/>
                  </w:rPr>
                </w:pPr>
                <w:r w:rsidRPr="00BB2D5A">
                  <w:rPr>
                    <w:spacing w:val="-20"/>
                    <w:position w:val="-6"/>
                  </w:rPr>
                  <w:t>香港</w:t>
                </w:r>
              </w:p>
            </w:tc>
            <w:tc>
              <w:tcPr>
                <w:tcW w:w="1414" w:type="dxa"/>
                <w:vAlign w:val="center"/>
              </w:tcPr>
              <w:p w:rsidR="003E4607" w:rsidRPr="00BB2D5A" w:rsidRDefault="00465426" w:rsidP="003E4607">
                <w:pPr>
                  <w:jc w:val="right"/>
                  <w:rPr>
                    <w:spacing w:val="-20"/>
                  </w:rPr>
                </w:pPr>
                <w:r w:rsidRPr="00BB2D5A">
                  <w:rPr>
                    <w:spacing w:val="-20"/>
                  </w:rPr>
                  <w:t>100万美元</w:t>
                </w:r>
              </w:p>
            </w:tc>
            <w:tc>
              <w:tcPr>
                <w:tcW w:w="2589" w:type="dxa"/>
                <w:vAlign w:val="center"/>
              </w:tcPr>
              <w:p w:rsidR="003E4607" w:rsidRPr="00BB2D5A" w:rsidRDefault="00465426" w:rsidP="003E4607">
                <w:pPr>
                  <w:jc w:val="both"/>
                  <w:rPr>
                    <w:spacing w:val="-20"/>
                  </w:rPr>
                </w:pPr>
                <w:r w:rsidRPr="00BB2D5A">
                  <w:rPr>
                    <w:spacing w:val="-20"/>
                  </w:rPr>
                  <w:t>从事煤炭等产品转口贸易</w:t>
                </w:r>
              </w:p>
            </w:tc>
            <w:tc>
              <w:tcPr>
                <w:tcW w:w="818" w:type="dxa"/>
                <w:vAlign w:val="center"/>
              </w:tcPr>
              <w:p w:rsidR="003E4607" w:rsidRPr="00BB2D5A" w:rsidRDefault="00465426" w:rsidP="003E4607">
                <w:pPr>
                  <w:jc w:val="center"/>
                  <w:rPr>
                    <w:spacing w:val="-20"/>
                  </w:rPr>
                </w:pPr>
                <w:r w:rsidRPr="00BB2D5A">
                  <w:rPr>
                    <w:spacing w:val="-20"/>
                  </w:rPr>
                  <w:t>100</w:t>
                </w:r>
              </w:p>
            </w:tc>
          </w:tr>
          <w:tr w:rsidR="003E4607" w:rsidRPr="00BB2D5A" w:rsidTr="003E4607">
            <w:trPr>
              <w:trHeight w:val="397"/>
            </w:trPr>
            <w:tc>
              <w:tcPr>
                <w:tcW w:w="2852" w:type="dxa"/>
                <w:vAlign w:val="center"/>
              </w:tcPr>
              <w:p w:rsidR="003E4607" w:rsidRPr="00BB2D5A" w:rsidRDefault="00465426" w:rsidP="003E4607">
                <w:pPr>
                  <w:pStyle w:val="a"/>
                  <w:widowControl w:val="0"/>
                  <w:numPr>
                    <w:ilvl w:val="0"/>
                    <w:numId w:val="0"/>
                  </w:numPr>
                  <w:tabs>
                    <w:tab w:val="left" w:pos="122"/>
                  </w:tabs>
                  <w:spacing w:before="0"/>
                  <w:jc w:val="both"/>
                  <w:rPr>
                    <w:rFonts w:ascii="宋体" w:eastAsia="宋体" w:hAnsi="宋体"/>
                    <w:spacing w:val="-20"/>
                    <w:sz w:val="21"/>
                    <w:szCs w:val="21"/>
                  </w:rPr>
                </w:pPr>
                <w:r w:rsidRPr="00BB2D5A">
                  <w:rPr>
                    <w:rFonts w:ascii="宋体" w:eastAsia="宋体" w:hAnsi="宋体"/>
                    <w:color w:val="auto"/>
                    <w:spacing w:val="-20"/>
                    <w:sz w:val="21"/>
                    <w:szCs w:val="21"/>
                  </w:rPr>
                  <w:t>兖煤国际资源开发有限公司</w:t>
                </w:r>
              </w:p>
            </w:tc>
            <w:tc>
              <w:tcPr>
                <w:tcW w:w="1050" w:type="dxa"/>
                <w:vAlign w:val="center"/>
              </w:tcPr>
              <w:p w:rsidR="003E4607" w:rsidRPr="00BB2D5A" w:rsidRDefault="00465426" w:rsidP="003E4607">
                <w:pPr>
                  <w:jc w:val="center"/>
                  <w:rPr>
                    <w:spacing w:val="-20"/>
                    <w:position w:val="-6"/>
                  </w:rPr>
                </w:pPr>
                <w:r w:rsidRPr="00BB2D5A">
                  <w:rPr>
                    <w:spacing w:val="-20"/>
                    <w:position w:val="-6"/>
                  </w:rPr>
                  <w:t>香港</w:t>
                </w:r>
              </w:p>
            </w:tc>
            <w:tc>
              <w:tcPr>
                <w:tcW w:w="1414" w:type="dxa"/>
                <w:vAlign w:val="center"/>
              </w:tcPr>
              <w:p w:rsidR="003E4607" w:rsidRPr="00BB2D5A" w:rsidRDefault="00465426" w:rsidP="003E4607">
                <w:pPr>
                  <w:jc w:val="right"/>
                  <w:rPr>
                    <w:spacing w:val="-20"/>
                  </w:rPr>
                </w:pPr>
                <w:r w:rsidRPr="00BB2D5A">
                  <w:rPr>
                    <w:bCs/>
                    <w:spacing w:val="-20"/>
                  </w:rPr>
                  <w:t>60万</w:t>
                </w:r>
                <w:r w:rsidRPr="00BB2D5A">
                  <w:rPr>
                    <w:spacing w:val="-20"/>
                  </w:rPr>
                  <w:t>美元</w:t>
                </w:r>
              </w:p>
            </w:tc>
            <w:tc>
              <w:tcPr>
                <w:tcW w:w="2589" w:type="dxa"/>
                <w:vAlign w:val="center"/>
              </w:tcPr>
              <w:p w:rsidR="003E4607" w:rsidRPr="00BB2D5A" w:rsidRDefault="00465426" w:rsidP="003E4607">
                <w:pPr>
                  <w:jc w:val="both"/>
                  <w:rPr>
                    <w:spacing w:val="-20"/>
                  </w:rPr>
                </w:pPr>
                <w:r w:rsidRPr="00BB2D5A">
                  <w:rPr>
                    <w:bCs/>
                    <w:spacing w:val="-20"/>
                  </w:rPr>
                  <w:t>从事矿产资源的勘探开发</w:t>
                </w:r>
              </w:p>
            </w:tc>
            <w:tc>
              <w:tcPr>
                <w:tcW w:w="818" w:type="dxa"/>
                <w:vAlign w:val="center"/>
              </w:tcPr>
              <w:p w:rsidR="003E4607" w:rsidRPr="00BB2D5A" w:rsidRDefault="00465426" w:rsidP="003E4607">
                <w:pPr>
                  <w:jc w:val="center"/>
                  <w:rPr>
                    <w:spacing w:val="-20"/>
                  </w:rPr>
                </w:pPr>
                <w:r w:rsidRPr="00BB2D5A">
                  <w:rPr>
                    <w:spacing w:val="-20"/>
                  </w:rPr>
                  <w:t>100</w:t>
                </w:r>
              </w:p>
            </w:tc>
          </w:tr>
          <w:tr w:rsidR="003E4607" w:rsidRPr="00BB2D5A" w:rsidTr="003E4607">
            <w:trPr>
              <w:trHeight w:val="397"/>
            </w:trPr>
            <w:tc>
              <w:tcPr>
                <w:tcW w:w="2852" w:type="dxa"/>
                <w:vAlign w:val="center"/>
              </w:tcPr>
              <w:p w:rsidR="003E4607" w:rsidRPr="00BB2D5A" w:rsidRDefault="00465426" w:rsidP="003E4607">
                <w:pPr>
                  <w:jc w:val="both"/>
                  <w:rPr>
                    <w:spacing w:val="-20"/>
                  </w:rPr>
                </w:pPr>
                <w:r w:rsidRPr="00BB2D5A">
                  <w:rPr>
                    <w:spacing w:val="-20"/>
                  </w:rPr>
                  <w:t>兖煤卢森堡资源有限公司</w:t>
                </w:r>
              </w:p>
            </w:tc>
            <w:tc>
              <w:tcPr>
                <w:tcW w:w="1050" w:type="dxa"/>
                <w:vAlign w:val="center"/>
              </w:tcPr>
              <w:p w:rsidR="003E4607" w:rsidRPr="00BB2D5A" w:rsidRDefault="00465426" w:rsidP="003E4607">
                <w:pPr>
                  <w:jc w:val="center"/>
                  <w:rPr>
                    <w:spacing w:val="-20"/>
                    <w:position w:val="-6"/>
                  </w:rPr>
                </w:pPr>
                <w:r w:rsidRPr="00BB2D5A">
                  <w:rPr>
                    <w:spacing w:val="-20"/>
                    <w:position w:val="-6"/>
                  </w:rPr>
                  <w:t>卢森堡</w:t>
                </w:r>
              </w:p>
            </w:tc>
            <w:tc>
              <w:tcPr>
                <w:tcW w:w="1414" w:type="dxa"/>
                <w:vAlign w:val="center"/>
              </w:tcPr>
              <w:p w:rsidR="003E4607" w:rsidRPr="00BB2D5A" w:rsidRDefault="00465426" w:rsidP="003E4607">
                <w:pPr>
                  <w:jc w:val="right"/>
                  <w:rPr>
                    <w:spacing w:val="-20"/>
                  </w:rPr>
                </w:pPr>
                <w:r w:rsidRPr="00BB2D5A">
                  <w:rPr>
                    <w:bCs/>
                    <w:spacing w:val="-20"/>
                  </w:rPr>
                  <w:t>50万</w:t>
                </w:r>
                <w:r w:rsidRPr="00BB2D5A">
                  <w:rPr>
                    <w:spacing w:val="-20"/>
                  </w:rPr>
                  <w:t>美元</w:t>
                </w:r>
              </w:p>
            </w:tc>
            <w:tc>
              <w:tcPr>
                <w:tcW w:w="2589" w:type="dxa"/>
                <w:vAlign w:val="center"/>
              </w:tcPr>
              <w:p w:rsidR="003E4607" w:rsidRPr="00BB2D5A" w:rsidRDefault="00465426" w:rsidP="003E4607">
                <w:pPr>
                  <w:jc w:val="both"/>
                  <w:rPr>
                    <w:spacing w:val="-20"/>
                  </w:rPr>
                </w:pPr>
                <w:r w:rsidRPr="00BB2D5A">
                  <w:rPr>
                    <w:bCs/>
                    <w:spacing w:val="-20"/>
                  </w:rPr>
                  <w:t>从事对外投资等</w:t>
                </w:r>
              </w:p>
            </w:tc>
            <w:tc>
              <w:tcPr>
                <w:tcW w:w="818" w:type="dxa"/>
                <w:vAlign w:val="center"/>
              </w:tcPr>
              <w:p w:rsidR="003E4607" w:rsidRPr="00BB2D5A" w:rsidRDefault="00465426" w:rsidP="003E4607">
                <w:pPr>
                  <w:jc w:val="center"/>
                  <w:rPr>
                    <w:spacing w:val="-20"/>
                  </w:rPr>
                </w:pPr>
                <w:r w:rsidRPr="00BB2D5A">
                  <w:rPr>
                    <w:spacing w:val="-20"/>
                  </w:rPr>
                  <w:t>100</w:t>
                </w:r>
              </w:p>
            </w:tc>
          </w:tr>
          <w:tr w:rsidR="003E4607" w:rsidRPr="00BB2D5A" w:rsidTr="003E4607">
            <w:trPr>
              <w:trHeight w:val="397"/>
            </w:trPr>
            <w:tc>
              <w:tcPr>
                <w:tcW w:w="2852" w:type="dxa"/>
                <w:vAlign w:val="center"/>
              </w:tcPr>
              <w:p w:rsidR="003E4607" w:rsidRPr="00BB2D5A" w:rsidRDefault="00465426" w:rsidP="003E4607">
                <w:pPr>
                  <w:jc w:val="both"/>
                  <w:rPr>
                    <w:spacing w:val="-20"/>
                  </w:rPr>
                </w:pPr>
                <w:r w:rsidRPr="00BB2D5A">
                  <w:rPr>
                    <w:spacing w:val="-20"/>
                  </w:rPr>
                  <w:t>兖煤加拿大资源有限公司</w:t>
                </w:r>
              </w:p>
            </w:tc>
            <w:tc>
              <w:tcPr>
                <w:tcW w:w="1050" w:type="dxa"/>
                <w:vAlign w:val="center"/>
              </w:tcPr>
              <w:p w:rsidR="003E4607" w:rsidRPr="00BB2D5A" w:rsidRDefault="00465426" w:rsidP="003E4607">
                <w:pPr>
                  <w:jc w:val="center"/>
                  <w:rPr>
                    <w:spacing w:val="-20"/>
                    <w:position w:val="-6"/>
                  </w:rPr>
                </w:pPr>
                <w:r w:rsidRPr="00BB2D5A">
                  <w:rPr>
                    <w:spacing w:val="-20"/>
                    <w:position w:val="-6"/>
                  </w:rPr>
                  <w:t>加拿大</w:t>
                </w:r>
              </w:p>
            </w:tc>
            <w:tc>
              <w:tcPr>
                <w:tcW w:w="1414" w:type="dxa"/>
                <w:vAlign w:val="center"/>
              </w:tcPr>
              <w:p w:rsidR="003E4607" w:rsidRPr="00BB2D5A" w:rsidRDefault="00465426" w:rsidP="003E4607">
                <w:pPr>
                  <w:jc w:val="right"/>
                  <w:rPr>
                    <w:bCs/>
                    <w:spacing w:val="-20"/>
                  </w:rPr>
                </w:pPr>
                <w:r w:rsidRPr="00BB2D5A">
                  <w:rPr>
                    <w:bCs/>
                    <w:spacing w:val="-20"/>
                  </w:rPr>
                  <w:t>29,000万</w:t>
                </w:r>
                <w:r w:rsidRPr="00BB2D5A">
                  <w:rPr>
                    <w:spacing w:val="-20"/>
                  </w:rPr>
                  <w:t>美元</w:t>
                </w:r>
              </w:p>
            </w:tc>
            <w:tc>
              <w:tcPr>
                <w:tcW w:w="2589" w:type="dxa"/>
                <w:vAlign w:val="center"/>
              </w:tcPr>
              <w:p w:rsidR="003E4607" w:rsidRPr="00BB2D5A" w:rsidRDefault="00465426" w:rsidP="003E4607">
                <w:pPr>
                  <w:jc w:val="both"/>
                  <w:rPr>
                    <w:spacing w:val="-20"/>
                  </w:rPr>
                </w:pPr>
                <w:r w:rsidRPr="00BB2D5A">
                  <w:rPr>
                    <w:spacing w:val="-20"/>
                  </w:rPr>
                  <w:t>从事矿产资源开采与销售</w:t>
                </w:r>
              </w:p>
            </w:tc>
            <w:tc>
              <w:tcPr>
                <w:tcW w:w="818" w:type="dxa"/>
                <w:vAlign w:val="center"/>
              </w:tcPr>
              <w:p w:rsidR="003E4607" w:rsidRPr="00BB2D5A" w:rsidRDefault="00465426" w:rsidP="003E4607">
                <w:pPr>
                  <w:jc w:val="center"/>
                  <w:rPr>
                    <w:spacing w:val="-20"/>
                  </w:rPr>
                </w:pPr>
                <w:r w:rsidRPr="00BB2D5A">
                  <w:rPr>
                    <w:spacing w:val="-20"/>
                  </w:rPr>
                  <w:t>100</w:t>
                </w:r>
              </w:p>
            </w:tc>
          </w:tr>
          <w:tr w:rsidR="003E4607" w:rsidRPr="00BB2D5A" w:rsidTr="003E4607">
            <w:trPr>
              <w:trHeight w:val="397"/>
            </w:trPr>
            <w:tc>
              <w:tcPr>
                <w:tcW w:w="2852" w:type="dxa"/>
                <w:vAlign w:val="center"/>
              </w:tcPr>
              <w:p w:rsidR="003E4607" w:rsidRPr="00BB2D5A" w:rsidRDefault="00465426" w:rsidP="003E4607">
                <w:pPr>
                  <w:jc w:val="both"/>
                  <w:rPr>
                    <w:spacing w:val="-20"/>
                  </w:rPr>
                </w:pPr>
                <w:r w:rsidRPr="00BB2D5A">
                  <w:rPr>
                    <w:rFonts w:hint="eastAsia"/>
                    <w:spacing w:val="-20"/>
                  </w:rPr>
                  <w:t>兖煤国际（新加坡）有限公司</w:t>
                </w:r>
              </w:p>
            </w:tc>
            <w:tc>
              <w:tcPr>
                <w:tcW w:w="1050" w:type="dxa"/>
                <w:vAlign w:val="center"/>
              </w:tcPr>
              <w:p w:rsidR="003E4607" w:rsidRPr="00BB2D5A" w:rsidRDefault="00465426" w:rsidP="003E4607">
                <w:pPr>
                  <w:jc w:val="center"/>
                  <w:rPr>
                    <w:spacing w:val="-20"/>
                  </w:rPr>
                </w:pPr>
                <w:r w:rsidRPr="00BB2D5A">
                  <w:rPr>
                    <w:rFonts w:hint="eastAsia"/>
                    <w:spacing w:val="-20"/>
                  </w:rPr>
                  <w:t>新加坡</w:t>
                </w:r>
              </w:p>
            </w:tc>
            <w:tc>
              <w:tcPr>
                <w:tcW w:w="1414" w:type="dxa"/>
                <w:vAlign w:val="center"/>
              </w:tcPr>
              <w:p w:rsidR="003E4607" w:rsidRPr="00BB2D5A" w:rsidRDefault="00465426" w:rsidP="003E4607">
                <w:pPr>
                  <w:jc w:val="right"/>
                  <w:rPr>
                    <w:spacing w:val="-20"/>
                  </w:rPr>
                </w:pPr>
                <w:r w:rsidRPr="00BB2D5A">
                  <w:rPr>
                    <w:rFonts w:hint="eastAsia"/>
                    <w:spacing w:val="-20"/>
                  </w:rPr>
                  <w:t>1000万美元</w:t>
                </w:r>
              </w:p>
            </w:tc>
            <w:tc>
              <w:tcPr>
                <w:tcW w:w="2589" w:type="dxa"/>
                <w:vAlign w:val="center"/>
              </w:tcPr>
              <w:p w:rsidR="003E4607" w:rsidRPr="00BB2D5A" w:rsidRDefault="00465426" w:rsidP="003E4607">
                <w:pPr>
                  <w:jc w:val="both"/>
                  <w:rPr>
                    <w:spacing w:val="-20"/>
                  </w:rPr>
                </w:pPr>
                <w:r w:rsidRPr="00BB2D5A">
                  <w:rPr>
                    <w:rFonts w:hint="eastAsia"/>
                    <w:spacing w:val="-20"/>
                  </w:rPr>
                  <w:t>从事国际贸易</w:t>
                </w:r>
              </w:p>
            </w:tc>
            <w:tc>
              <w:tcPr>
                <w:tcW w:w="818" w:type="dxa"/>
                <w:vAlign w:val="center"/>
              </w:tcPr>
              <w:p w:rsidR="003E4607" w:rsidRPr="00BB2D5A" w:rsidRDefault="00465426" w:rsidP="003E4607">
                <w:pPr>
                  <w:jc w:val="center"/>
                  <w:rPr>
                    <w:spacing w:val="-20"/>
                  </w:rPr>
                </w:pPr>
                <w:r w:rsidRPr="00BB2D5A">
                  <w:rPr>
                    <w:rFonts w:hint="eastAsia"/>
                    <w:spacing w:val="-20"/>
                  </w:rPr>
                  <w:t>100</w:t>
                </w:r>
              </w:p>
            </w:tc>
          </w:tr>
          <w:tr w:rsidR="003E4607" w:rsidRPr="00BB2D5A" w:rsidTr="003E4607">
            <w:trPr>
              <w:trHeight w:val="397"/>
            </w:trPr>
            <w:tc>
              <w:tcPr>
                <w:tcW w:w="2852"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snapToGrid/>
                    <w:spacing w:val="-20"/>
                    <w:sz w:val="21"/>
                    <w:szCs w:val="21"/>
                    <w:lang w:eastAsia="zh-CN"/>
                  </w:rPr>
                  <w:t>亚森纳（控股）有限公司</w:t>
                </w:r>
              </w:p>
            </w:tc>
            <w:tc>
              <w:tcPr>
                <w:tcW w:w="1050" w:type="dxa"/>
                <w:vAlign w:val="center"/>
              </w:tcPr>
              <w:p w:rsidR="003E4607" w:rsidRPr="00BB2D5A" w:rsidRDefault="00465426" w:rsidP="003E4607">
                <w:pPr>
                  <w:jc w:val="center"/>
                  <w:rPr>
                    <w:spacing w:val="-20"/>
                    <w:position w:val="-6"/>
                  </w:rPr>
                </w:pPr>
                <w:r w:rsidRPr="00BB2D5A">
                  <w:rPr>
                    <w:rFonts w:hint="eastAsia"/>
                    <w:spacing w:val="-20"/>
                    <w:position w:val="-6"/>
                  </w:rPr>
                  <w:t>澳大利亚</w:t>
                </w:r>
              </w:p>
            </w:tc>
            <w:tc>
              <w:tcPr>
                <w:tcW w:w="1414" w:type="dxa"/>
                <w:vAlign w:val="center"/>
              </w:tcPr>
              <w:p w:rsidR="003E4607" w:rsidRPr="00BB2D5A" w:rsidRDefault="00465426" w:rsidP="003E4607">
                <w:pPr>
                  <w:jc w:val="right"/>
                  <w:rPr>
                    <w:bCs/>
                    <w:spacing w:val="-20"/>
                  </w:rPr>
                </w:pPr>
                <w:r w:rsidRPr="00BB2D5A">
                  <w:rPr>
                    <w:rFonts w:hint="eastAsia"/>
                    <w:bCs/>
                    <w:spacing w:val="-20"/>
                  </w:rPr>
                  <w:t>2,445万澳元</w:t>
                </w:r>
              </w:p>
            </w:tc>
            <w:tc>
              <w:tcPr>
                <w:tcW w:w="2589" w:type="dxa"/>
                <w:vAlign w:val="center"/>
              </w:tcPr>
              <w:p w:rsidR="003E4607" w:rsidRPr="00BB2D5A" w:rsidRDefault="00465426" w:rsidP="003E4607">
                <w:pPr>
                  <w:pStyle w:val="afffffffffffffff6"/>
                  <w:jc w:val="both"/>
                  <w:rPr>
                    <w:rFonts w:ascii="宋体" w:hAnsi="宋体"/>
                    <w:spacing w:val="-20"/>
                    <w:sz w:val="21"/>
                    <w:szCs w:val="21"/>
                    <w:lang w:eastAsia="zh-CN"/>
                  </w:rPr>
                </w:pPr>
                <w:r w:rsidRPr="00BB2D5A">
                  <w:rPr>
                    <w:rFonts w:ascii="宋体" w:hAnsi="宋体"/>
                    <w:spacing w:val="-20"/>
                    <w:sz w:val="21"/>
                    <w:szCs w:val="21"/>
                  </w:rPr>
                  <w:t>控股公司</w:t>
                </w:r>
              </w:p>
            </w:tc>
            <w:tc>
              <w:tcPr>
                <w:tcW w:w="818" w:type="dxa"/>
                <w:vAlign w:val="center"/>
              </w:tcPr>
              <w:p w:rsidR="003E4607" w:rsidRPr="00BB2D5A" w:rsidRDefault="00465426" w:rsidP="003E4607">
                <w:pPr>
                  <w:jc w:val="center"/>
                  <w:rPr>
                    <w:spacing w:val="-20"/>
                  </w:rPr>
                </w:pPr>
                <w:r w:rsidRPr="00BB2D5A">
                  <w:rPr>
                    <w:spacing w:val="-20"/>
                  </w:rPr>
                  <w:t>100</w:t>
                </w:r>
              </w:p>
            </w:tc>
          </w:tr>
          <w:tr w:rsidR="003E4607" w:rsidRPr="00BB2D5A" w:rsidTr="003E4607">
            <w:trPr>
              <w:trHeight w:val="397"/>
            </w:trPr>
            <w:tc>
              <w:tcPr>
                <w:tcW w:w="2852"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snapToGrid/>
                    <w:spacing w:val="-20"/>
                    <w:sz w:val="21"/>
                    <w:szCs w:val="21"/>
                    <w:lang w:eastAsia="zh-CN"/>
                  </w:rPr>
                  <w:t>汤佛（控股）有限公司</w:t>
                </w:r>
              </w:p>
            </w:tc>
            <w:tc>
              <w:tcPr>
                <w:tcW w:w="1050" w:type="dxa"/>
                <w:vAlign w:val="center"/>
              </w:tcPr>
              <w:p w:rsidR="003E4607" w:rsidRPr="00BB2D5A" w:rsidRDefault="00465426" w:rsidP="003E4607">
                <w:pPr>
                  <w:jc w:val="center"/>
                  <w:rPr>
                    <w:spacing w:val="-20"/>
                    <w:position w:val="-6"/>
                  </w:rPr>
                </w:pPr>
                <w:r w:rsidRPr="00BB2D5A">
                  <w:rPr>
                    <w:rFonts w:hint="eastAsia"/>
                    <w:spacing w:val="-20"/>
                    <w:position w:val="-6"/>
                  </w:rPr>
                  <w:t>澳大利亚</w:t>
                </w:r>
              </w:p>
            </w:tc>
            <w:tc>
              <w:tcPr>
                <w:tcW w:w="1414" w:type="dxa"/>
                <w:vAlign w:val="center"/>
              </w:tcPr>
              <w:p w:rsidR="003E4607" w:rsidRPr="00BB2D5A" w:rsidRDefault="00465426" w:rsidP="003E4607">
                <w:pPr>
                  <w:jc w:val="right"/>
                  <w:rPr>
                    <w:bCs/>
                    <w:spacing w:val="-20"/>
                  </w:rPr>
                </w:pPr>
                <w:r w:rsidRPr="00BB2D5A">
                  <w:rPr>
                    <w:rFonts w:hint="eastAsia"/>
                    <w:bCs/>
                    <w:spacing w:val="-20"/>
                  </w:rPr>
                  <w:t>4,641万澳元</w:t>
                </w:r>
              </w:p>
            </w:tc>
            <w:tc>
              <w:tcPr>
                <w:tcW w:w="2589" w:type="dxa"/>
                <w:vAlign w:val="center"/>
              </w:tcPr>
              <w:p w:rsidR="003E4607" w:rsidRPr="00BB2D5A" w:rsidRDefault="00465426" w:rsidP="003E4607">
                <w:pPr>
                  <w:pStyle w:val="afffffffffffffff6"/>
                  <w:jc w:val="both"/>
                  <w:rPr>
                    <w:rFonts w:ascii="宋体" w:hAnsi="宋体"/>
                    <w:spacing w:val="-20"/>
                    <w:sz w:val="21"/>
                    <w:szCs w:val="21"/>
                    <w:lang w:eastAsia="zh-CN"/>
                  </w:rPr>
                </w:pPr>
                <w:r w:rsidRPr="00BB2D5A">
                  <w:rPr>
                    <w:rFonts w:ascii="宋体" w:hAnsi="宋体"/>
                    <w:spacing w:val="-20"/>
                    <w:sz w:val="21"/>
                    <w:szCs w:val="21"/>
                  </w:rPr>
                  <w:t>控股公司</w:t>
                </w:r>
              </w:p>
            </w:tc>
            <w:tc>
              <w:tcPr>
                <w:tcW w:w="818" w:type="dxa"/>
                <w:vAlign w:val="center"/>
              </w:tcPr>
              <w:p w:rsidR="003E4607" w:rsidRPr="00BB2D5A" w:rsidRDefault="00465426" w:rsidP="003E4607">
                <w:pPr>
                  <w:jc w:val="center"/>
                  <w:rPr>
                    <w:spacing w:val="-20"/>
                  </w:rPr>
                </w:pPr>
                <w:r w:rsidRPr="00BB2D5A">
                  <w:rPr>
                    <w:spacing w:val="-20"/>
                  </w:rPr>
                  <w:t>100</w:t>
                </w:r>
              </w:p>
            </w:tc>
          </w:tr>
          <w:tr w:rsidR="003E4607" w:rsidRPr="00BB2D5A" w:rsidTr="003E4607">
            <w:trPr>
              <w:trHeight w:val="397"/>
            </w:trPr>
            <w:tc>
              <w:tcPr>
                <w:tcW w:w="2852"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snapToGrid/>
                    <w:spacing w:val="-20"/>
                    <w:sz w:val="21"/>
                    <w:szCs w:val="21"/>
                    <w:lang w:eastAsia="zh-CN"/>
                  </w:rPr>
                  <w:t>维尔皮纳（控股）有限公司</w:t>
                </w:r>
              </w:p>
            </w:tc>
            <w:tc>
              <w:tcPr>
                <w:tcW w:w="1050" w:type="dxa"/>
                <w:vAlign w:val="center"/>
              </w:tcPr>
              <w:p w:rsidR="003E4607" w:rsidRPr="00BB2D5A" w:rsidRDefault="00465426" w:rsidP="003E4607">
                <w:pPr>
                  <w:jc w:val="center"/>
                  <w:rPr>
                    <w:spacing w:val="-20"/>
                    <w:position w:val="-6"/>
                  </w:rPr>
                </w:pPr>
                <w:r w:rsidRPr="00BB2D5A">
                  <w:rPr>
                    <w:rFonts w:hint="eastAsia"/>
                    <w:spacing w:val="-20"/>
                    <w:position w:val="-6"/>
                  </w:rPr>
                  <w:t>澳大利亚</w:t>
                </w:r>
              </w:p>
            </w:tc>
            <w:tc>
              <w:tcPr>
                <w:tcW w:w="1414" w:type="dxa"/>
                <w:vAlign w:val="center"/>
              </w:tcPr>
              <w:p w:rsidR="003E4607" w:rsidRPr="00BB2D5A" w:rsidRDefault="00465426" w:rsidP="003E4607">
                <w:pPr>
                  <w:jc w:val="right"/>
                  <w:rPr>
                    <w:bCs/>
                    <w:spacing w:val="-20"/>
                  </w:rPr>
                </w:pPr>
                <w:r w:rsidRPr="00BB2D5A">
                  <w:rPr>
                    <w:rFonts w:hint="eastAsia"/>
                    <w:bCs/>
                    <w:spacing w:val="-20"/>
                  </w:rPr>
                  <w:t>346</w:t>
                </w:r>
                <w:r w:rsidRPr="00BB2D5A">
                  <w:rPr>
                    <w:bCs/>
                    <w:spacing w:val="-20"/>
                  </w:rPr>
                  <w:t>万</w:t>
                </w:r>
                <w:r w:rsidRPr="00BB2D5A">
                  <w:rPr>
                    <w:rFonts w:hint="eastAsia"/>
                    <w:spacing w:val="-20"/>
                  </w:rPr>
                  <w:t>澳</w:t>
                </w:r>
                <w:r w:rsidRPr="00BB2D5A">
                  <w:rPr>
                    <w:spacing w:val="-20"/>
                  </w:rPr>
                  <w:t>元</w:t>
                </w:r>
              </w:p>
            </w:tc>
            <w:tc>
              <w:tcPr>
                <w:tcW w:w="2589" w:type="dxa"/>
                <w:vAlign w:val="center"/>
              </w:tcPr>
              <w:p w:rsidR="003E4607" w:rsidRPr="00BB2D5A" w:rsidRDefault="00465426" w:rsidP="003E4607">
                <w:pPr>
                  <w:pStyle w:val="afffffffffffffff6"/>
                  <w:jc w:val="both"/>
                  <w:rPr>
                    <w:rFonts w:ascii="宋体" w:hAnsi="宋体"/>
                    <w:spacing w:val="-20"/>
                    <w:sz w:val="21"/>
                    <w:szCs w:val="21"/>
                    <w:lang w:eastAsia="zh-CN"/>
                  </w:rPr>
                </w:pPr>
                <w:r w:rsidRPr="00BB2D5A">
                  <w:rPr>
                    <w:rFonts w:ascii="宋体" w:hAnsi="宋体"/>
                    <w:spacing w:val="-20"/>
                    <w:sz w:val="21"/>
                    <w:szCs w:val="21"/>
                  </w:rPr>
                  <w:t>控股公司</w:t>
                </w:r>
              </w:p>
            </w:tc>
            <w:tc>
              <w:tcPr>
                <w:tcW w:w="818" w:type="dxa"/>
                <w:vAlign w:val="center"/>
              </w:tcPr>
              <w:p w:rsidR="003E4607" w:rsidRPr="00BB2D5A" w:rsidRDefault="00465426" w:rsidP="003E4607">
                <w:pPr>
                  <w:jc w:val="center"/>
                  <w:rPr>
                    <w:spacing w:val="-20"/>
                  </w:rPr>
                </w:pPr>
                <w:r w:rsidRPr="00BB2D5A">
                  <w:rPr>
                    <w:spacing w:val="-20"/>
                  </w:rPr>
                  <w:t>100</w:t>
                </w:r>
              </w:p>
            </w:tc>
          </w:tr>
          <w:tr w:rsidR="003E4607" w:rsidRPr="00BB2D5A" w:rsidTr="003E4607">
            <w:trPr>
              <w:trHeight w:val="397"/>
            </w:trPr>
            <w:tc>
              <w:tcPr>
                <w:tcW w:w="2852"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snapToGrid/>
                    <w:spacing w:val="-20"/>
                    <w:sz w:val="21"/>
                    <w:szCs w:val="21"/>
                    <w:lang w:eastAsia="zh-CN"/>
                  </w:rPr>
                  <w:t>普力马（控股）有限公司</w:t>
                </w:r>
              </w:p>
            </w:tc>
            <w:tc>
              <w:tcPr>
                <w:tcW w:w="1050" w:type="dxa"/>
                <w:vAlign w:val="center"/>
              </w:tcPr>
              <w:p w:rsidR="003E4607" w:rsidRPr="00BB2D5A" w:rsidRDefault="00465426" w:rsidP="003E4607">
                <w:pPr>
                  <w:jc w:val="center"/>
                  <w:rPr>
                    <w:spacing w:val="-20"/>
                    <w:position w:val="-6"/>
                  </w:rPr>
                </w:pPr>
                <w:r w:rsidRPr="00BB2D5A">
                  <w:rPr>
                    <w:rFonts w:hint="eastAsia"/>
                    <w:spacing w:val="-20"/>
                    <w:position w:val="-6"/>
                  </w:rPr>
                  <w:t>澳大利亚</w:t>
                </w:r>
              </w:p>
            </w:tc>
            <w:tc>
              <w:tcPr>
                <w:tcW w:w="1414" w:type="dxa"/>
                <w:vAlign w:val="center"/>
              </w:tcPr>
              <w:p w:rsidR="003E4607" w:rsidRPr="00BB2D5A" w:rsidRDefault="00465426" w:rsidP="003E4607">
                <w:pPr>
                  <w:jc w:val="right"/>
                  <w:rPr>
                    <w:bCs/>
                    <w:spacing w:val="-20"/>
                  </w:rPr>
                </w:pPr>
                <w:r w:rsidRPr="00BB2D5A">
                  <w:rPr>
                    <w:rFonts w:hint="eastAsia"/>
                    <w:bCs/>
                    <w:spacing w:val="-20"/>
                  </w:rPr>
                  <w:t>32,161</w:t>
                </w:r>
                <w:r w:rsidRPr="00BB2D5A">
                  <w:rPr>
                    <w:bCs/>
                    <w:spacing w:val="-20"/>
                  </w:rPr>
                  <w:t>万</w:t>
                </w:r>
                <w:r w:rsidRPr="00BB2D5A">
                  <w:rPr>
                    <w:rFonts w:hint="eastAsia"/>
                    <w:spacing w:val="-20"/>
                  </w:rPr>
                  <w:t>澳</w:t>
                </w:r>
                <w:r w:rsidRPr="00BB2D5A">
                  <w:rPr>
                    <w:spacing w:val="-20"/>
                  </w:rPr>
                  <w:t>元</w:t>
                </w:r>
              </w:p>
            </w:tc>
            <w:tc>
              <w:tcPr>
                <w:tcW w:w="2589" w:type="dxa"/>
                <w:vAlign w:val="center"/>
              </w:tcPr>
              <w:p w:rsidR="003E4607" w:rsidRPr="00BB2D5A" w:rsidRDefault="00465426" w:rsidP="003E4607">
                <w:pPr>
                  <w:pStyle w:val="afffffffffffffff6"/>
                  <w:jc w:val="both"/>
                  <w:rPr>
                    <w:rFonts w:ascii="宋体" w:hAnsi="宋体"/>
                    <w:spacing w:val="-20"/>
                    <w:sz w:val="21"/>
                    <w:szCs w:val="21"/>
                    <w:lang w:eastAsia="zh-CN"/>
                  </w:rPr>
                </w:pPr>
                <w:r w:rsidRPr="00BB2D5A">
                  <w:rPr>
                    <w:rFonts w:ascii="宋体" w:hAnsi="宋体"/>
                    <w:spacing w:val="-20"/>
                    <w:sz w:val="21"/>
                    <w:szCs w:val="21"/>
                  </w:rPr>
                  <w:t>控股公司</w:t>
                </w:r>
              </w:p>
            </w:tc>
            <w:tc>
              <w:tcPr>
                <w:tcW w:w="818" w:type="dxa"/>
                <w:vAlign w:val="center"/>
              </w:tcPr>
              <w:p w:rsidR="003E4607" w:rsidRPr="00BB2D5A" w:rsidRDefault="00465426" w:rsidP="003E4607">
                <w:pPr>
                  <w:jc w:val="center"/>
                  <w:rPr>
                    <w:spacing w:val="-20"/>
                  </w:rPr>
                </w:pPr>
                <w:r w:rsidRPr="00BB2D5A">
                  <w:rPr>
                    <w:spacing w:val="-20"/>
                  </w:rPr>
                  <w:t>100</w:t>
                </w:r>
              </w:p>
            </w:tc>
          </w:tr>
          <w:tr w:rsidR="003E4607" w:rsidRPr="00BB2D5A" w:rsidTr="003E4607">
            <w:trPr>
              <w:trHeight w:val="397"/>
            </w:trPr>
            <w:tc>
              <w:tcPr>
                <w:tcW w:w="2852"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snapToGrid/>
                    <w:spacing w:val="-20"/>
                    <w:sz w:val="21"/>
                    <w:szCs w:val="21"/>
                    <w:lang w:eastAsia="zh-CN"/>
                  </w:rPr>
                  <w:t>兖煤能源有限公司</w:t>
                </w:r>
              </w:p>
            </w:tc>
            <w:tc>
              <w:tcPr>
                <w:tcW w:w="1050" w:type="dxa"/>
                <w:vAlign w:val="center"/>
              </w:tcPr>
              <w:p w:rsidR="003E4607" w:rsidRPr="00BB2D5A" w:rsidRDefault="00465426" w:rsidP="003E4607">
                <w:pPr>
                  <w:jc w:val="center"/>
                  <w:rPr>
                    <w:spacing w:val="-20"/>
                    <w:position w:val="-6"/>
                  </w:rPr>
                </w:pPr>
                <w:r w:rsidRPr="00BB2D5A">
                  <w:rPr>
                    <w:rFonts w:hint="eastAsia"/>
                    <w:spacing w:val="-20"/>
                    <w:position w:val="-6"/>
                  </w:rPr>
                  <w:t>澳大利亚</w:t>
                </w:r>
              </w:p>
            </w:tc>
            <w:tc>
              <w:tcPr>
                <w:tcW w:w="1414" w:type="dxa"/>
                <w:vAlign w:val="center"/>
              </w:tcPr>
              <w:p w:rsidR="003E4607" w:rsidRPr="00BB2D5A" w:rsidRDefault="00465426" w:rsidP="003E4607">
                <w:pPr>
                  <w:jc w:val="right"/>
                  <w:rPr>
                    <w:bCs/>
                    <w:spacing w:val="-20"/>
                  </w:rPr>
                </w:pPr>
                <w:r w:rsidRPr="00BB2D5A">
                  <w:rPr>
                    <w:rFonts w:hint="eastAsia"/>
                    <w:bCs/>
                    <w:spacing w:val="-20"/>
                  </w:rPr>
                  <w:t>20,298万</w:t>
                </w:r>
                <w:r w:rsidRPr="00BB2D5A">
                  <w:rPr>
                    <w:rFonts w:hint="eastAsia"/>
                    <w:spacing w:val="-20"/>
                  </w:rPr>
                  <w:t>澳</w:t>
                </w:r>
                <w:r w:rsidRPr="00BB2D5A">
                  <w:rPr>
                    <w:spacing w:val="-20"/>
                  </w:rPr>
                  <w:t>元</w:t>
                </w:r>
              </w:p>
            </w:tc>
            <w:tc>
              <w:tcPr>
                <w:tcW w:w="2589" w:type="dxa"/>
                <w:vAlign w:val="center"/>
              </w:tcPr>
              <w:p w:rsidR="003E4607" w:rsidRPr="00BB2D5A" w:rsidRDefault="00465426" w:rsidP="003E4607">
                <w:pPr>
                  <w:pStyle w:val="afffffffffffffff6"/>
                  <w:jc w:val="both"/>
                  <w:rPr>
                    <w:rFonts w:ascii="宋体" w:hAnsi="宋体"/>
                    <w:spacing w:val="-20"/>
                    <w:sz w:val="21"/>
                    <w:szCs w:val="21"/>
                  </w:rPr>
                </w:pPr>
                <w:r w:rsidRPr="00BB2D5A">
                  <w:rPr>
                    <w:rFonts w:ascii="宋体" w:hAnsi="宋体"/>
                    <w:spacing w:val="-20"/>
                    <w:sz w:val="21"/>
                    <w:szCs w:val="21"/>
                  </w:rPr>
                  <w:t>控股公司</w:t>
                </w:r>
              </w:p>
            </w:tc>
            <w:tc>
              <w:tcPr>
                <w:tcW w:w="818" w:type="dxa"/>
                <w:vAlign w:val="center"/>
              </w:tcPr>
              <w:p w:rsidR="003E4607" w:rsidRPr="00BB2D5A" w:rsidRDefault="00465426" w:rsidP="003E4607">
                <w:pPr>
                  <w:jc w:val="center"/>
                  <w:rPr>
                    <w:spacing w:val="-20"/>
                  </w:rPr>
                </w:pPr>
                <w:r w:rsidRPr="00BB2D5A">
                  <w:rPr>
                    <w:spacing w:val="-20"/>
                  </w:rPr>
                  <w:t>100</w:t>
                </w:r>
              </w:p>
            </w:tc>
          </w:tr>
          <w:tr w:rsidR="003E4607" w:rsidRPr="00BB2D5A" w:rsidTr="003E4607">
            <w:trPr>
              <w:trHeight w:val="397"/>
            </w:trPr>
            <w:tc>
              <w:tcPr>
                <w:tcW w:w="2852"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hint="eastAsia"/>
                    <w:snapToGrid/>
                    <w:spacing w:val="-20"/>
                    <w:sz w:val="21"/>
                    <w:szCs w:val="21"/>
                    <w:lang w:eastAsia="zh-CN"/>
                  </w:rPr>
                  <w:t>兖煤技术发展（控股）有限公司</w:t>
                </w:r>
              </w:p>
            </w:tc>
            <w:tc>
              <w:tcPr>
                <w:tcW w:w="1050" w:type="dxa"/>
                <w:vAlign w:val="center"/>
              </w:tcPr>
              <w:p w:rsidR="003E4607" w:rsidRPr="00BB2D5A" w:rsidRDefault="00465426" w:rsidP="003E4607">
                <w:pPr>
                  <w:jc w:val="center"/>
                  <w:rPr>
                    <w:spacing w:val="-20"/>
                    <w:position w:val="-6"/>
                  </w:rPr>
                </w:pPr>
                <w:r w:rsidRPr="00BB2D5A">
                  <w:rPr>
                    <w:rFonts w:hint="eastAsia"/>
                    <w:spacing w:val="-20"/>
                    <w:position w:val="-6"/>
                  </w:rPr>
                  <w:t>澳大利亚</w:t>
                </w:r>
              </w:p>
            </w:tc>
            <w:tc>
              <w:tcPr>
                <w:tcW w:w="1414" w:type="dxa"/>
                <w:vAlign w:val="center"/>
              </w:tcPr>
              <w:p w:rsidR="003E4607" w:rsidRPr="00BB2D5A" w:rsidRDefault="00465426" w:rsidP="003E4607">
                <w:pPr>
                  <w:jc w:val="right"/>
                  <w:rPr>
                    <w:bCs/>
                    <w:spacing w:val="-20"/>
                  </w:rPr>
                </w:pPr>
                <w:r w:rsidRPr="00BB2D5A">
                  <w:rPr>
                    <w:rFonts w:hint="eastAsia"/>
                    <w:bCs/>
                    <w:spacing w:val="-20"/>
                  </w:rPr>
                  <w:t>7,541万澳元</w:t>
                </w:r>
              </w:p>
            </w:tc>
            <w:tc>
              <w:tcPr>
                <w:tcW w:w="2589" w:type="dxa"/>
                <w:vAlign w:val="center"/>
              </w:tcPr>
              <w:p w:rsidR="003E4607" w:rsidRPr="00BB2D5A" w:rsidRDefault="00465426" w:rsidP="003E4607">
                <w:pPr>
                  <w:pStyle w:val="afffffffffffffff6"/>
                  <w:jc w:val="both"/>
                  <w:rPr>
                    <w:rFonts w:ascii="宋体" w:hAnsi="宋体"/>
                    <w:spacing w:val="-20"/>
                    <w:sz w:val="21"/>
                    <w:szCs w:val="21"/>
                  </w:rPr>
                </w:pPr>
                <w:r w:rsidRPr="00BB2D5A">
                  <w:rPr>
                    <w:rFonts w:ascii="宋体" w:hAnsi="宋体"/>
                    <w:spacing w:val="-20"/>
                    <w:sz w:val="21"/>
                    <w:szCs w:val="21"/>
                  </w:rPr>
                  <w:t>控股公司</w:t>
                </w:r>
              </w:p>
            </w:tc>
            <w:tc>
              <w:tcPr>
                <w:tcW w:w="818" w:type="dxa"/>
                <w:vAlign w:val="center"/>
              </w:tcPr>
              <w:p w:rsidR="003E4607" w:rsidRPr="00BB2D5A" w:rsidRDefault="00465426" w:rsidP="003E4607">
                <w:pPr>
                  <w:jc w:val="center"/>
                  <w:rPr>
                    <w:spacing w:val="-20"/>
                  </w:rPr>
                </w:pPr>
                <w:r w:rsidRPr="00BB2D5A">
                  <w:rPr>
                    <w:spacing w:val="-20"/>
                  </w:rPr>
                  <w:t>100</w:t>
                </w:r>
              </w:p>
            </w:tc>
          </w:tr>
          <w:tr w:rsidR="003E4607" w:rsidRPr="00BB2D5A" w:rsidTr="003E4607">
            <w:trPr>
              <w:trHeight w:val="397"/>
            </w:trPr>
            <w:tc>
              <w:tcPr>
                <w:tcW w:w="2852"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hint="eastAsia"/>
                    <w:snapToGrid/>
                    <w:spacing w:val="-20"/>
                    <w:sz w:val="21"/>
                    <w:szCs w:val="21"/>
                    <w:lang w:eastAsia="zh-CN"/>
                  </w:rPr>
                  <w:t>兖矿东平陆港有限公司</w:t>
                </w:r>
              </w:p>
            </w:tc>
            <w:tc>
              <w:tcPr>
                <w:tcW w:w="1050" w:type="dxa"/>
                <w:vAlign w:val="center"/>
              </w:tcPr>
              <w:p w:rsidR="003E4607" w:rsidRPr="00BB2D5A" w:rsidRDefault="00465426" w:rsidP="003E4607">
                <w:pPr>
                  <w:jc w:val="center"/>
                  <w:rPr>
                    <w:spacing w:val="-20"/>
                    <w:position w:val="-6"/>
                  </w:rPr>
                </w:pPr>
                <w:r w:rsidRPr="00BB2D5A">
                  <w:rPr>
                    <w:rFonts w:hint="eastAsia"/>
                    <w:spacing w:val="-20"/>
                    <w:position w:val="-6"/>
                  </w:rPr>
                  <w:t>山东泰安</w:t>
                </w:r>
              </w:p>
            </w:tc>
            <w:tc>
              <w:tcPr>
                <w:tcW w:w="1414" w:type="dxa"/>
                <w:vAlign w:val="center"/>
              </w:tcPr>
              <w:p w:rsidR="003E4607" w:rsidRPr="00BB2D5A" w:rsidRDefault="00465426" w:rsidP="003E4607">
                <w:pPr>
                  <w:jc w:val="right"/>
                  <w:rPr>
                    <w:bCs/>
                    <w:spacing w:val="-20"/>
                  </w:rPr>
                </w:pPr>
                <w:r w:rsidRPr="00BB2D5A">
                  <w:rPr>
                    <w:rFonts w:hint="eastAsia"/>
                    <w:bCs/>
                    <w:spacing w:val="-20"/>
                  </w:rPr>
                  <w:t>60,000万元</w:t>
                </w:r>
              </w:p>
            </w:tc>
            <w:tc>
              <w:tcPr>
                <w:tcW w:w="2589"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hint="eastAsia"/>
                    <w:snapToGrid/>
                    <w:spacing w:val="-20"/>
                    <w:sz w:val="21"/>
                    <w:szCs w:val="21"/>
                    <w:lang w:eastAsia="zh-CN"/>
                  </w:rPr>
                  <w:t>煤炭贸易，港口、铁路运输</w:t>
                </w:r>
              </w:p>
            </w:tc>
            <w:tc>
              <w:tcPr>
                <w:tcW w:w="818" w:type="dxa"/>
                <w:vAlign w:val="center"/>
              </w:tcPr>
              <w:p w:rsidR="003E4607" w:rsidRPr="00BB2D5A" w:rsidRDefault="00465426" w:rsidP="003E4607">
                <w:pPr>
                  <w:pStyle w:val="afffffffffffffff6"/>
                  <w:ind w:rightChars="-53" w:right="-111"/>
                  <w:rPr>
                    <w:rFonts w:ascii="宋体" w:hAnsi="宋体"/>
                    <w:snapToGrid/>
                    <w:spacing w:val="-20"/>
                    <w:sz w:val="21"/>
                    <w:szCs w:val="21"/>
                    <w:lang w:eastAsia="zh-CN"/>
                  </w:rPr>
                </w:pPr>
                <w:r w:rsidRPr="00BB2D5A">
                  <w:rPr>
                    <w:rFonts w:ascii="宋体" w:hAnsi="宋体" w:hint="eastAsia"/>
                    <w:snapToGrid/>
                    <w:spacing w:val="-20"/>
                    <w:sz w:val="21"/>
                    <w:szCs w:val="21"/>
                    <w:lang w:eastAsia="zh-CN"/>
                  </w:rPr>
                  <w:t>71</w:t>
                </w:r>
              </w:p>
            </w:tc>
          </w:tr>
          <w:tr w:rsidR="003E4607" w:rsidRPr="00BB2D5A" w:rsidTr="003E4607">
            <w:trPr>
              <w:trHeight w:val="397"/>
            </w:trPr>
            <w:tc>
              <w:tcPr>
                <w:tcW w:w="2852"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hint="eastAsia"/>
                    <w:snapToGrid/>
                    <w:spacing w:val="-20"/>
                    <w:sz w:val="21"/>
                    <w:szCs w:val="21"/>
                    <w:lang w:eastAsia="zh-CN"/>
                  </w:rPr>
                  <w:t>中垠（济宁）融资租赁有限公司</w:t>
                </w:r>
              </w:p>
            </w:tc>
            <w:tc>
              <w:tcPr>
                <w:tcW w:w="1050" w:type="dxa"/>
                <w:vAlign w:val="center"/>
              </w:tcPr>
              <w:p w:rsidR="003E4607" w:rsidRPr="00BB2D5A" w:rsidRDefault="00465426" w:rsidP="003E4607">
                <w:pPr>
                  <w:jc w:val="center"/>
                  <w:rPr>
                    <w:spacing w:val="-20"/>
                    <w:position w:val="-6"/>
                  </w:rPr>
                </w:pPr>
                <w:r w:rsidRPr="00BB2D5A">
                  <w:rPr>
                    <w:rFonts w:hint="eastAsia"/>
                    <w:spacing w:val="-20"/>
                    <w:position w:val="-6"/>
                  </w:rPr>
                  <w:t>山东济宁</w:t>
                </w:r>
              </w:p>
            </w:tc>
            <w:tc>
              <w:tcPr>
                <w:tcW w:w="1414" w:type="dxa"/>
                <w:vAlign w:val="center"/>
              </w:tcPr>
              <w:p w:rsidR="003E4607" w:rsidRPr="00BB2D5A" w:rsidRDefault="00465426" w:rsidP="003E4607">
                <w:pPr>
                  <w:jc w:val="right"/>
                  <w:rPr>
                    <w:bCs/>
                    <w:spacing w:val="-20"/>
                  </w:rPr>
                </w:pPr>
                <w:r w:rsidRPr="00BB2D5A">
                  <w:rPr>
                    <w:rFonts w:hint="eastAsia"/>
                    <w:bCs/>
                    <w:spacing w:val="-20"/>
                  </w:rPr>
                  <w:t>1,410万美元</w:t>
                </w:r>
              </w:p>
            </w:tc>
            <w:tc>
              <w:tcPr>
                <w:tcW w:w="2589"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hint="eastAsia"/>
                    <w:snapToGrid/>
                    <w:spacing w:val="-20"/>
                    <w:sz w:val="21"/>
                    <w:szCs w:val="21"/>
                    <w:lang w:eastAsia="zh-CN"/>
                  </w:rPr>
                  <w:t>融资租赁业务</w:t>
                </w:r>
              </w:p>
            </w:tc>
            <w:tc>
              <w:tcPr>
                <w:tcW w:w="818" w:type="dxa"/>
                <w:vAlign w:val="center"/>
              </w:tcPr>
              <w:p w:rsidR="003E4607" w:rsidRPr="00BB2D5A" w:rsidRDefault="00465426" w:rsidP="003E4607">
                <w:pPr>
                  <w:pStyle w:val="afffffffffffffff6"/>
                  <w:ind w:rightChars="-53" w:right="-111"/>
                  <w:rPr>
                    <w:rFonts w:ascii="宋体" w:hAnsi="宋体"/>
                    <w:snapToGrid/>
                    <w:spacing w:val="-20"/>
                    <w:sz w:val="21"/>
                    <w:szCs w:val="21"/>
                    <w:lang w:eastAsia="zh-CN"/>
                  </w:rPr>
                </w:pPr>
                <w:r w:rsidRPr="00BB2D5A">
                  <w:rPr>
                    <w:rFonts w:ascii="宋体" w:hAnsi="宋体" w:hint="eastAsia"/>
                    <w:snapToGrid/>
                    <w:spacing w:val="-20"/>
                    <w:sz w:val="21"/>
                    <w:szCs w:val="21"/>
                    <w:lang w:eastAsia="zh-CN"/>
                  </w:rPr>
                  <w:t>100</w:t>
                </w:r>
              </w:p>
            </w:tc>
          </w:tr>
          <w:tr w:rsidR="003E4607" w:rsidRPr="00BB2D5A" w:rsidTr="003E4607">
            <w:trPr>
              <w:trHeight w:val="397"/>
            </w:trPr>
            <w:tc>
              <w:tcPr>
                <w:tcW w:w="2852"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hint="eastAsia"/>
                    <w:snapToGrid/>
                    <w:spacing w:val="-20"/>
                    <w:sz w:val="21"/>
                    <w:szCs w:val="21"/>
                    <w:lang w:eastAsia="zh-CN"/>
                  </w:rPr>
                  <w:t>中垠（菏泽）融资租赁有限公司</w:t>
                </w:r>
              </w:p>
            </w:tc>
            <w:tc>
              <w:tcPr>
                <w:tcW w:w="1050" w:type="dxa"/>
                <w:vAlign w:val="center"/>
              </w:tcPr>
              <w:p w:rsidR="003E4607" w:rsidRPr="00BB2D5A" w:rsidRDefault="00465426" w:rsidP="003E4607">
                <w:pPr>
                  <w:jc w:val="center"/>
                  <w:rPr>
                    <w:spacing w:val="-20"/>
                    <w:position w:val="-6"/>
                  </w:rPr>
                </w:pPr>
                <w:r w:rsidRPr="00BB2D5A">
                  <w:rPr>
                    <w:rFonts w:hint="eastAsia"/>
                    <w:spacing w:val="-20"/>
                    <w:position w:val="-6"/>
                  </w:rPr>
                  <w:t>山东菏泽</w:t>
                </w:r>
              </w:p>
            </w:tc>
            <w:tc>
              <w:tcPr>
                <w:tcW w:w="1414" w:type="dxa"/>
                <w:vAlign w:val="center"/>
              </w:tcPr>
              <w:p w:rsidR="003E4607" w:rsidRPr="00BB2D5A" w:rsidRDefault="00465426" w:rsidP="003E4607">
                <w:pPr>
                  <w:jc w:val="right"/>
                  <w:rPr>
                    <w:bCs/>
                    <w:spacing w:val="-20"/>
                  </w:rPr>
                </w:pPr>
                <w:r w:rsidRPr="00BB2D5A">
                  <w:rPr>
                    <w:rFonts w:hint="eastAsia"/>
                    <w:bCs/>
                    <w:spacing w:val="-20"/>
                  </w:rPr>
                  <w:t>1,400万美元</w:t>
                </w:r>
              </w:p>
            </w:tc>
            <w:tc>
              <w:tcPr>
                <w:tcW w:w="2589" w:type="dxa"/>
                <w:vAlign w:val="center"/>
              </w:tcPr>
              <w:p w:rsidR="003E4607" w:rsidRPr="00BB2D5A" w:rsidRDefault="00465426" w:rsidP="003E4607">
                <w:pPr>
                  <w:pStyle w:val="afffffffffffffff6"/>
                  <w:ind w:rightChars="-53" w:right="-111"/>
                  <w:jc w:val="both"/>
                  <w:rPr>
                    <w:rFonts w:ascii="宋体" w:hAnsi="宋体"/>
                    <w:snapToGrid/>
                    <w:spacing w:val="-20"/>
                    <w:sz w:val="21"/>
                    <w:szCs w:val="21"/>
                    <w:lang w:eastAsia="zh-CN"/>
                  </w:rPr>
                </w:pPr>
                <w:r w:rsidRPr="00BB2D5A">
                  <w:rPr>
                    <w:rFonts w:ascii="宋体" w:hAnsi="宋体" w:hint="eastAsia"/>
                    <w:snapToGrid/>
                    <w:spacing w:val="-20"/>
                    <w:sz w:val="21"/>
                    <w:szCs w:val="21"/>
                    <w:lang w:eastAsia="zh-CN"/>
                  </w:rPr>
                  <w:t>融资租赁业务</w:t>
                </w:r>
              </w:p>
            </w:tc>
            <w:tc>
              <w:tcPr>
                <w:tcW w:w="818" w:type="dxa"/>
                <w:vAlign w:val="center"/>
              </w:tcPr>
              <w:p w:rsidR="003E4607" w:rsidRPr="00BB2D5A" w:rsidRDefault="00465426" w:rsidP="003E4607">
                <w:pPr>
                  <w:pStyle w:val="afffffffffffffff6"/>
                  <w:ind w:rightChars="-53" w:right="-111"/>
                  <w:rPr>
                    <w:rFonts w:ascii="宋体" w:hAnsi="宋体"/>
                    <w:snapToGrid/>
                    <w:spacing w:val="-20"/>
                    <w:sz w:val="21"/>
                    <w:szCs w:val="21"/>
                    <w:lang w:eastAsia="zh-CN"/>
                  </w:rPr>
                </w:pPr>
                <w:r w:rsidRPr="00BB2D5A">
                  <w:rPr>
                    <w:rFonts w:ascii="宋体" w:hAnsi="宋体" w:hint="eastAsia"/>
                    <w:snapToGrid/>
                    <w:spacing w:val="-20"/>
                    <w:sz w:val="21"/>
                    <w:szCs w:val="21"/>
                    <w:lang w:eastAsia="zh-CN"/>
                  </w:rPr>
                  <w:t>100</w:t>
                </w:r>
              </w:p>
            </w:tc>
          </w:tr>
        </w:tbl>
        <w:p w:rsidR="003E4607" w:rsidRPr="00BB2D5A" w:rsidRDefault="00465426" w:rsidP="00465426">
          <w:pPr>
            <w:numPr>
              <w:ilvl w:val="0"/>
              <w:numId w:val="128"/>
            </w:numPr>
            <w:tabs>
              <w:tab w:val="left" w:pos="567"/>
              <w:tab w:val="left" w:pos="860"/>
            </w:tabs>
            <w:spacing w:beforeLines="50" w:before="120" w:afterLines="50" w:after="120" w:line="360" w:lineRule="exact"/>
            <w:jc w:val="both"/>
          </w:pPr>
          <w:r w:rsidRPr="00BB2D5A">
            <w:t>兖州煤业鄂尔多斯能化有限公司</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t>兖州煤业鄂尔多斯能化有限公司（以下简称“鄂尔多斯能化”）</w:t>
          </w:r>
          <w:r w:rsidRPr="00BB2D5A">
            <w:rPr>
              <w:rFonts w:hint="eastAsia"/>
            </w:rPr>
            <w:t>系</w:t>
          </w:r>
          <w:r w:rsidRPr="00BB2D5A">
            <w:t>本公司全资子公司</w:t>
          </w:r>
          <w:r w:rsidRPr="00BB2D5A">
            <w:rPr>
              <w:rFonts w:hint="eastAsia"/>
            </w:rPr>
            <w:t>，</w:t>
          </w:r>
          <w:r w:rsidRPr="00BB2D5A">
            <w:t>成立于2009年12月18日，注册资本人民币50,000万元。2011年1月，本公司对鄂尔多斯能化增资260,000万元，注册资本增加</w:t>
          </w:r>
          <w:r w:rsidRPr="00BB2D5A">
            <w:rPr>
              <w:rFonts w:hint="eastAsia"/>
            </w:rPr>
            <w:t>至</w:t>
          </w:r>
          <w:r w:rsidRPr="00BB2D5A">
            <w:t>310,000万元</w:t>
          </w:r>
          <w:r w:rsidRPr="00BB2D5A">
            <w:rPr>
              <w:rFonts w:hint="eastAsia"/>
            </w:rPr>
            <w:t>。2014年11月，本公司再次对鄂尔多斯能化增资500,000万元，注册资本增加至810,000万元。2019年9月2日，本公司再次对鄂尔多斯能化增资270,000万元，注册资本增加至1,080,000万元。</w:t>
          </w:r>
          <w:r w:rsidRPr="00BB2D5A">
            <w:t>鄂尔多斯能化</w:t>
          </w:r>
          <w:r w:rsidRPr="00BB2D5A">
            <w:rPr>
              <w:rFonts w:hint="eastAsia"/>
            </w:rPr>
            <w:t>统一社会信用代码</w:t>
          </w:r>
          <w:r w:rsidRPr="00BB2D5A">
            <w:t>：9115069169594585</w:t>
          </w:r>
          <w:r w:rsidRPr="00BB2D5A">
            <w:rPr>
              <w:rFonts w:hint="eastAsia"/>
            </w:rPr>
            <w:t>1D</w:t>
          </w:r>
          <w:r w:rsidRPr="00BB2D5A">
            <w:t>，法定代表人：</w:t>
          </w:r>
          <w:r w:rsidRPr="00BB2D5A">
            <w:rPr>
              <w:rFonts w:hint="eastAsia"/>
            </w:rPr>
            <w:t>郭德春</w:t>
          </w:r>
          <w:r w:rsidRPr="00BB2D5A">
            <w:t>，主要业务为</w:t>
          </w:r>
          <w:r w:rsidRPr="00BB2D5A">
            <w:rPr>
              <w:rFonts w:hint="eastAsia"/>
            </w:rPr>
            <w:t>煤炭、铁矿石销售，对煤炭、化工企业投资，煤矿机械设备、材料销售，煤矿器械设备维修租赁。</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t>鄂尔多斯能化</w:t>
          </w:r>
          <w:r w:rsidRPr="00BB2D5A">
            <w:rPr>
              <w:rFonts w:hint="eastAsia"/>
            </w:rPr>
            <w:t>主要</w:t>
          </w:r>
          <w:r w:rsidRPr="00BB2D5A">
            <w:t>控股子公司如下：</w:t>
          </w:r>
        </w:p>
        <w:tbl>
          <w:tblPr>
            <w:tblStyle w:val="g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909"/>
            <w:gridCol w:w="1567"/>
            <w:gridCol w:w="1999"/>
            <w:gridCol w:w="904"/>
          </w:tblGrid>
          <w:tr w:rsidR="003E4607" w:rsidRPr="00BB2D5A" w:rsidTr="003E4607">
            <w:trPr>
              <w:trHeight w:val="397"/>
              <w:tblHeader/>
            </w:trPr>
            <w:tc>
              <w:tcPr>
                <w:tcW w:w="3344" w:type="dxa"/>
                <w:vAlign w:val="center"/>
              </w:tcPr>
              <w:p w:rsidR="003E4607" w:rsidRPr="00BB2D5A" w:rsidRDefault="00465426" w:rsidP="003E4607">
                <w:pPr>
                  <w:pStyle w:val="afffffffffffffff6"/>
                  <w:jc w:val="both"/>
                  <w:rPr>
                    <w:rFonts w:ascii="宋体" w:hAnsi="宋体"/>
                    <w:color w:val="auto"/>
                    <w:spacing w:val="0"/>
                    <w:sz w:val="21"/>
                    <w:szCs w:val="21"/>
                    <w:lang w:eastAsia="zh-CN"/>
                  </w:rPr>
                </w:pPr>
                <w:r w:rsidRPr="00BB2D5A">
                  <w:rPr>
                    <w:rFonts w:ascii="宋体" w:hAnsi="宋体"/>
                    <w:color w:val="auto"/>
                    <w:spacing w:val="0"/>
                    <w:sz w:val="21"/>
                    <w:szCs w:val="21"/>
                    <w:lang w:eastAsia="zh-CN"/>
                  </w:rPr>
                  <w:t>公司名称</w:t>
                </w:r>
              </w:p>
            </w:tc>
            <w:tc>
              <w:tcPr>
                <w:tcW w:w="909"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注册地</w:t>
                </w:r>
              </w:p>
            </w:tc>
            <w:tc>
              <w:tcPr>
                <w:tcW w:w="1567"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注册资本</w:t>
                </w:r>
              </w:p>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（人民币）</w:t>
                </w:r>
              </w:p>
            </w:tc>
            <w:tc>
              <w:tcPr>
                <w:tcW w:w="1999"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经营范围</w:t>
                </w:r>
              </w:p>
            </w:tc>
            <w:tc>
              <w:tcPr>
                <w:tcW w:w="904"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持股比例(%)</w:t>
                </w:r>
              </w:p>
            </w:tc>
          </w:tr>
          <w:tr w:rsidR="003E4607" w:rsidRPr="00BB2D5A" w:rsidTr="003E4607">
            <w:trPr>
              <w:trHeight w:val="397"/>
            </w:trPr>
            <w:tc>
              <w:tcPr>
                <w:tcW w:w="3344" w:type="dxa"/>
                <w:vAlign w:val="center"/>
              </w:tcPr>
              <w:p w:rsidR="003E4607" w:rsidRPr="00BB2D5A" w:rsidRDefault="00465426" w:rsidP="003E4607">
                <w:pPr>
                  <w:pStyle w:val="a"/>
                  <w:widowControl w:val="0"/>
                  <w:numPr>
                    <w:ilvl w:val="0"/>
                    <w:numId w:val="0"/>
                  </w:numPr>
                  <w:tabs>
                    <w:tab w:val="left" w:pos="122"/>
                  </w:tabs>
                  <w:spacing w:before="0"/>
                  <w:rPr>
                    <w:rFonts w:ascii="宋体" w:eastAsia="宋体" w:hAnsi="宋体"/>
                    <w:color w:val="auto"/>
                    <w:spacing w:val="0"/>
                    <w:sz w:val="21"/>
                    <w:szCs w:val="21"/>
                  </w:rPr>
                </w:pPr>
                <w:r w:rsidRPr="00BB2D5A">
                  <w:rPr>
                    <w:rFonts w:ascii="宋体" w:eastAsia="宋体" w:hAnsi="宋体"/>
                    <w:color w:val="auto"/>
                    <w:spacing w:val="0"/>
                    <w:sz w:val="21"/>
                    <w:szCs w:val="21"/>
                  </w:rPr>
                  <w:t>内蒙古荣信化工有限公司</w:t>
                </w:r>
              </w:p>
            </w:tc>
            <w:tc>
              <w:tcPr>
                <w:tcW w:w="909" w:type="dxa"/>
                <w:vAlign w:val="center"/>
              </w:tcPr>
              <w:p w:rsidR="003E4607" w:rsidRPr="00BB2D5A" w:rsidRDefault="00465426" w:rsidP="003E4607">
                <w:pPr>
                  <w:jc w:val="center"/>
                </w:pPr>
                <w:r w:rsidRPr="00BB2D5A">
                  <w:t>内蒙古</w:t>
                </w:r>
              </w:p>
            </w:tc>
            <w:tc>
              <w:tcPr>
                <w:tcW w:w="1567" w:type="dxa"/>
                <w:vAlign w:val="center"/>
              </w:tcPr>
              <w:p w:rsidR="003E4607" w:rsidRPr="00BB2D5A" w:rsidRDefault="00465426" w:rsidP="003E4607">
                <w:pPr>
                  <w:jc w:val="right"/>
                </w:pPr>
                <w:r w:rsidRPr="00BB2D5A">
                  <w:rPr>
                    <w:rFonts w:hint="eastAsia"/>
                  </w:rPr>
                  <w:t>153,335</w:t>
                </w:r>
                <w:r w:rsidRPr="00BB2D5A">
                  <w:t>万元</w:t>
                </w:r>
              </w:p>
            </w:tc>
            <w:tc>
              <w:tcPr>
                <w:tcW w:w="1999" w:type="dxa"/>
                <w:vAlign w:val="center"/>
              </w:tcPr>
              <w:p w:rsidR="003E4607" w:rsidRPr="00BB2D5A" w:rsidRDefault="00465426" w:rsidP="003E4607">
                <w:pPr>
                  <w:jc w:val="both"/>
                </w:pPr>
                <w:r w:rsidRPr="00BB2D5A">
                  <w:t>从事煤制甲醇生产、销售</w:t>
                </w:r>
              </w:p>
            </w:tc>
            <w:tc>
              <w:tcPr>
                <w:tcW w:w="904" w:type="dxa"/>
                <w:vAlign w:val="center"/>
              </w:tcPr>
              <w:p w:rsidR="003E4607" w:rsidRPr="00BB2D5A" w:rsidRDefault="00465426" w:rsidP="003E4607">
                <w:pPr>
                  <w:jc w:val="center"/>
                </w:pPr>
                <w:r w:rsidRPr="00BB2D5A">
                  <w:t>100</w:t>
                </w:r>
              </w:p>
            </w:tc>
          </w:tr>
          <w:tr w:rsidR="003E4607" w:rsidRPr="00BB2D5A" w:rsidTr="003E4607">
            <w:trPr>
              <w:trHeight w:val="397"/>
            </w:trPr>
            <w:tc>
              <w:tcPr>
                <w:tcW w:w="3344" w:type="dxa"/>
                <w:vAlign w:val="center"/>
              </w:tcPr>
              <w:p w:rsidR="003E4607" w:rsidRPr="00BB2D5A" w:rsidRDefault="00465426" w:rsidP="003E4607">
                <w:pPr>
                  <w:jc w:val="both"/>
                </w:pPr>
                <w:r w:rsidRPr="00BB2D5A">
                  <w:t>内蒙古鑫泰煤炭开采有限公司</w:t>
                </w:r>
              </w:p>
            </w:tc>
            <w:tc>
              <w:tcPr>
                <w:tcW w:w="909" w:type="dxa"/>
                <w:vAlign w:val="center"/>
              </w:tcPr>
              <w:p w:rsidR="003E4607" w:rsidRPr="00BB2D5A" w:rsidRDefault="00465426" w:rsidP="003E4607">
                <w:pPr>
                  <w:jc w:val="center"/>
                </w:pPr>
                <w:r w:rsidRPr="00BB2D5A">
                  <w:t>内蒙古</w:t>
                </w:r>
              </w:p>
            </w:tc>
            <w:tc>
              <w:tcPr>
                <w:tcW w:w="1567" w:type="dxa"/>
                <w:vAlign w:val="center"/>
              </w:tcPr>
              <w:p w:rsidR="003E4607" w:rsidRPr="00BB2D5A" w:rsidRDefault="00465426" w:rsidP="003E4607">
                <w:pPr>
                  <w:jc w:val="right"/>
                </w:pPr>
                <w:r w:rsidRPr="00BB2D5A">
                  <w:rPr>
                    <w:rFonts w:hint="eastAsia"/>
                    <w:bCs/>
                  </w:rPr>
                  <w:t>500</w:t>
                </w:r>
                <w:r w:rsidRPr="00BB2D5A">
                  <w:rPr>
                    <w:bCs/>
                  </w:rPr>
                  <w:t>万元</w:t>
                </w:r>
              </w:p>
            </w:tc>
            <w:tc>
              <w:tcPr>
                <w:tcW w:w="1999" w:type="dxa"/>
                <w:vAlign w:val="center"/>
              </w:tcPr>
              <w:p w:rsidR="003E4607" w:rsidRPr="00BB2D5A" w:rsidRDefault="00465426" w:rsidP="003E4607">
                <w:pPr>
                  <w:jc w:val="both"/>
                </w:pPr>
                <w:r w:rsidRPr="00BB2D5A">
                  <w:rPr>
                    <w:bCs/>
                  </w:rPr>
                  <w:t>从事煤炭采掘与销售</w:t>
                </w:r>
              </w:p>
            </w:tc>
            <w:tc>
              <w:tcPr>
                <w:tcW w:w="904" w:type="dxa"/>
                <w:vAlign w:val="center"/>
              </w:tcPr>
              <w:p w:rsidR="003E4607" w:rsidRPr="00BB2D5A" w:rsidRDefault="00465426" w:rsidP="003E4607">
                <w:pPr>
                  <w:jc w:val="center"/>
                </w:pPr>
                <w:r w:rsidRPr="00BB2D5A">
                  <w:t>100</w:t>
                </w:r>
              </w:p>
            </w:tc>
          </w:tr>
          <w:tr w:rsidR="003E4607" w:rsidRPr="00BB2D5A" w:rsidTr="003E4607">
            <w:trPr>
              <w:trHeight w:val="397"/>
            </w:trPr>
            <w:tc>
              <w:tcPr>
                <w:tcW w:w="3344" w:type="dxa"/>
                <w:vAlign w:val="center"/>
              </w:tcPr>
              <w:p w:rsidR="003E4607" w:rsidRPr="00BB2D5A" w:rsidRDefault="00465426" w:rsidP="003E4607">
                <w:pPr>
                  <w:jc w:val="both"/>
                </w:pPr>
                <w:r w:rsidRPr="00BB2D5A">
                  <w:rPr>
                    <w:rFonts w:hint="eastAsia"/>
                  </w:rPr>
                  <w:t>鄂尔多斯市转龙湾煤炭有限公司</w:t>
                </w:r>
              </w:p>
            </w:tc>
            <w:tc>
              <w:tcPr>
                <w:tcW w:w="909" w:type="dxa"/>
                <w:vAlign w:val="center"/>
              </w:tcPr>
              <w:p w:rsidR="003E4607" w:rsidRPr="00BB2D5A" w:rsidRDefault="00465426" w:rsidP="003E4607">
                <w:pPr>
                  <w:jc w:val="center"/>
                </w:pPr>
                <w:r w:rsidRPr="00BB2D5A">
                  <w:t>内蒙古</w:t>
                </w:r>
              </w:p>
            </w:tc>
            <w:tc>
              <w:tcPr>
                <w:tcW w:w="1567" w:type="dxa"/>
                <w:vAlign w:val="center"/>
              </w:tcPr>
              <w:p w:rsidR="003E4607" w:rsidRPr="00BB2D5A" w:rsidRDefault="00465426" w:rsidP="003E4607">
                <w:pPr>
                  <w:jc w:val="right"/>
                  <w:rPr>
                    <w:bCs/>
                  </w:rPr>
                </w:pPr>
                <w:r w:rsidRPr="00BB2D5A">
                  <w:rPr>
                    <w:rFonts w:hint="eastAsia"/>
                    <w:bCs/>
                  </w:rPr>
                  <w:t>505,000万元</w:t>
                </w:r>
              </w:p>
            </w:tc>
            <w:tc>
              <w:tcPr>
                <w:tcW w:w="1999" w:type="dxa"/>
                <w:vAlign w:val="center"/>
              </w:tcPr>
              <w:p w:rsidR="003E4607" w:rsidRPr="00BB2D5A" w:rsidRDefault="00465426" w:rsidP="003E4607">
                <w:pPr>
                  <w:jc w:val="both"/>
                  <w:rPr>
                    <w:bCs/>
                  </w:rPr>
                </w:pPr>
                <w:r w:rsidRPr="00BB2D5A">
                  <w:rPr>
                    <w:rFonts w:hint="eastAsia"/>
                    <w:bCs/>
                  </w:rPr>
                  <w:t>煤炭销售、煤矿机械设备生产与销售</w:t>
                </w:r>
              </w:p>
            </w:tc>
            <w:tc>
              <w:tcPr>
                <w:tcW w:w="904" w:type="dxa"/>
                <w:vAlign w:val="center"/>
              </w:tcPr>
              <w:p w:rsidR="003E4607" w:rsidRPr="00BB2D5A" w:rsidRDefault="00465426" w:rsidP="003E4607">
                <w:pPr>
                  <w:jc w:val="center"/>
                </w:pPr>
                <w:r w:rsidRPr="00BB2D5A">
                  <w:t>100</w:t>
                </w:r>
              </w:p>
            </w:tc>
          </w:tr>
          <w:tr w:rsidR="003E4607" w:rsidRPr="00BB2D5A" w:rsidTr="003E4607">
            <w:trPr>
              <w:trHeight w:val="397"/>
            </w:trPr>
            <w:tc>
              <w:tcPr>
                <w:tcW w:w="3344" w:type="dxa"/>
                <w:vAlign w:val="center"/>
              </w:tcPr>
              <w:p w:rsidR="003E4607" w:rsidRPr="00BB2D5A" w:rsidRDefault="00465426" w:rsidP="003E4607">
                <w:pPr>
                  <w:jc w:val="both"/>
                </w:pPr>
                <w:r w:rsidRPr="00BB2D5A">
                  <w:rPr>
                    <w:rFonts w:hint="eastAsia"/>
                  </w:rPr>
                  <w:t>鄂尔多斯市营盘壕煤炭有限公司</w:t>
                </w:r>
              </w:p>
            </w:tc>
            <w:tc>
              <w:tcPr>
                <w:tcW w:w="909" w:type="dxa"/>
                <w:vAlign w:val="center"/>
              </w:tcPr>
              <w:p w:rsidR="003E4607" w:rsidRPr="00BB2D5A" w:rsidRDefault="00465426" w:rsidP="003E4607">
                <w:pPr>
                  <w:jc w:val="center"/>
                </w:pPr>
                <w:r w:rsidRPr="00BB2D5A">
                  <w:t>内蒙古</w:t>
                </w:r>
              </w:p>
            </w:tc>
            <w:tc>
              <w:tcPr>
                <w:tcW w:w="1567" w:type="dxa"/>
                <w:vAlign w:val="center"/>
              </w:tcPr>
              <w:p w:rsidR="003E4607" w:rsidRPr="00BB2D5A" w:rsidRDefault="00465426" w:rsidP="003E4607">
                <w:pPr>
                  <w:jc w:val="right"/>
                  <w:rPr>
                    <w:bCs/>
                  </w:rPr>
                </w:pPr>
                <w:r w:rsidRPr="00BB2D5A">
                  <w:rPr>
                    <w:rFonts w:hint="eastAsia"/>
                    <w:bCs/>
                  </w:rPr>
                  <w:t>300,000万元</w:t>
                </w:r>
              </w:p>
            </w:tc>
            <w:tc>
              <w:tcPr>
                <w:tcW w:w="1999" w:type="dxa"/>
                <w:vAlign w:val="center"/>
              </w:tcPr>
              <w:p w:rsidR="003E4607" w:rsidRPr="00BB2D5A" w:rsidRDefault="00465426" w:rsidP="003E4607">
                <w:pPr>
                  <w:jc w:val="both"/>
                  <w:rPr>
                    <w:bCs/>
                  </w:rPr>
                </w:pPr>
                <w:r w:rsidRPr="00BB2D5A">
                  <w:rPr>
                    <w:rFonts w:hint="eastAsia"/>
                    <w:bCs/>
                  </w:rPr>
                  <w:t>煤炭销售、煤矿机械设备生产与销售</w:t>
                </w:r>
              </w:p>
            </w:tc>
            <w:tc>
              <w:tcPr>
                <w:tcW w:w="904" w:type="dxa"/>
                <w:vAlign w:val="center"/>
              </w:tcPr>
              <w:p w:rsidR="003E4607" w:rsidRPr="00BB2D5A" w:rsidRDefault="00465426" w:rsidP="003E4607">
                <w:pPr>
                  <w:jc w:val="center"/>
                </w:pPr>
                <w:r w:rsidRPr="00BB2D5A">
                  <w:t>100</w:t>
                </w:r>
              </w:p>
            </w:tc>
          </w:tr>
        </w:tbl>
        <w:p w:rsidR="003E4607" w:rsidRPr="00BB2D5A" w:rsidRDefault="00465426" w:rsidP="00465426">
          <w:pPr>
            <w:numPr>
              <w:ilvl w:val="0"/>
              <w:numId w:val="128"/>
            </w:numPr>
            <w:tabs>
              <w:tab w:val="left" w:pos="567"/>
              <w:tab w:val="left" w:pos="860"/>
            </w:tabs>
            <w:spacing w:beforeLines="50" w:before="120" w:afterLines="50" w:after="120" w:line="360" w:lineRule="exact"/>
            <w:jc w:val="both"/>
          </w:pPr>
          <w:r w:rsidRPr="00BB2D5A">
            <w:t>兖矿东华重工有限公司</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t>兖矿东华重工有限公司</w:t>
          </w:r>
          <w:r w:rsidRPr="00BB2D5A">
            <w:rPr>
              <w:rFonts w:hint="eastAsia"/>
            </w:rPr>
            <w:t>（以下简称“东华重工”）</w:t>
          </w:r>
          <w:r w:rsidRPr="00BB2D5A">
            <w:t>成立于2013年1月，由</w:t>
          </w:r>
          <w:r w:rsidRPr="00BB2D5A">
            <w:rPr>
              <w:rFonts w:hint="eastAsia"/>
            </w:rPr>
            <w:t>兖矿东华集团有限公司</w:t>
          </w:r>
          <w:r w:rsidRPr="00BB2D5A">
            <w:t>出资成立</w:t>
          </w:r>
          <w:r w:rsidRPr="00BB2D5A">
            <w:rPr>
              <w:rFonts w:hint="eastAsia"/>
            </w:rPr>
            <w:t>，2015年7月兖矿东华集团有限公司持有的东华重工100%股权全部转让给本公司之控股股东兖矿集团有限公司，本公司之控股股东兖矿集团有限公司持有的东华重工100%股权全部转让给本公司。</w:t>
          </w:r>
          <w:r w:rsidRPr="00BB2D5A">
            <w:t>注册资本为</w:t>
          </w:r>
          <w:r w:rsidRPr="00BB2D5A">
            <w:rPr>
              <w:rFonts w:hint="eastAsia"/>
            </w:rPr>
            <w:t>127,789</w:t>
          </w:r>
          <w:r w:rsidRPr="00BB2D5A">
            <w:t>万元</w:t>
          </w:r>
          <w:r w:rsidRPr="00BB2D5A">
            <w:rPr>
              <w:rFonts w:hint="eastAsia"/>
            </w:rPr>
            <w:t>，</w:t>
          </w:r>
          <w:r w:rsidRPr="00BB2D5A">
            <w:t>公司法人营业执照</w:t>
          </w:r>
          <w:r w:rsidRPr="00BB2D5A">
            <w:rPr>
              <w:rFonts w:hint="eastAsia"/>
            </w:rPr>
            <w:t>统一社会信用代码</w:t>
          </w:r>
          <w:r w:rsidRPr="00BB2D5A">
            <w:t>：91</w:t>
          </w:r>
          <w:r w:rsidRPr="00BB2D5A">
            <w:rPr>
              <w:rFonts w:hint="eastAsia"/>
            </w:rPr>
            <w:t>370883061983346A，</w:t>
          </w:r>
          <w:r w:rsidRPr="00BB2D5A">
            <w:t>公司法定代表人：</w:t>
          </w:r>
          <w:r w:rsidRPr="00BB2D5A">
            <w:rPr>
              <w:rFonts w:hint="eastAsia"/>
            </w:rPr>
            <w:t>孙彦良，公司注册地址：邹城市西外环路5289号。主要从事矿用设备、机电设备、橡胶制品等的生产销售。</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东华重工主要</w:t>
          </w:r>
          <w:r w:rsidRPr="00BB2D5A">
            <w:t>控股子公司如下：</w:t>
          </w:r>
        </w:p>
        <w:tbl>
          <w:tblPr>
            <w:tblStyle w:val="g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34"/>
            <w:gridCol w:w="1134"/>
            <w:gridCol w:w="2746"/>
            <w:gridCol w:w="766"/>
          </w:tblGrid>
          <w:tr w:rsidR="003E4607" w:rsidRPr="00BB2D5A" w:rsidTr="003E4607">
            <w:trPr>
              <w:trHeight w:val="397"/>
              <w:tblHeader/>
            </w:trPr>
            <w:tc>
              <w:tcPr>
                <w:tcW w:w="2943" w:type="dxa"/>
                <w:vAlign w:val="center"/>
              </w:tcPr>
              <w:p w:rsidR="003E4607" w:rsidRPr="00BB2D5A" w:rsidRDefault="00465426" w:rsidP="003E4607">
                <w:pPr>
                  <w:pStyle w:val="afffffffffffffff6"/>
                  <w:jc w:val="both"/>
                  <w:rPr>
                    <w:rFonts w:ascii="宋体" w:hAnsi="宋体"/>
                    <w:color w:val="auto"/>
                    <w:spacing w:val="0"/>
                    <w:sz w:val="21"/>
                    <w:szCs w:val="21"/>
                    <w:lang w:eastAsia="zh-CN"/>
                  </w:rPr>
                </w:pPr>
                <w:r w:rsidRPr="00BB2D5A">
                  <w:rPr>
                    <w:rFonts w:ascii="宋体" w:hAnsi="宋体"/>
                    <w:color w:val="auto"/>
                    <w:spacing w:val="0"/>
                    <w:sz w:val="21"/>
                    <w:szCs w:val="21"/>
                    <w:lang w:eastAsia="zh-CN"/>
                  </w:rPr>
                  <w:t>公司名称</w:t>
                </w:r>
              </w:p>
            </w:tc>
            <w:tc>
              <w:tcPr>
                <w:tcW w:w="1134"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注册地</w:t>
                </w:r>
              </w:p>
            </w:tc>
            <w:tc>
              <w:tcPr>
                <w:tcW w:w="1134"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注册资本</w:t>
                </w:r>
              </w:p>
              <w:p w:rsidR="003E4607" w:rsidRPr="00BB2D5A" w:rsidRDefault="00465426" w:rsidP="003E4607">
                <w:pPr>
                  <w:pStyle w:val="afffffffffffffff6"/>
                  <w:jc w:val="left"/>
                  <w:rPr>
                    <w:rFonts w:ascii="宋体" w:hAnsi="宋体"/>
                    <w:color w:val="auto"/>
                    <w:spacing w:val="-40"/>
                    <w:sz w:val="21"/>
                    <w:szCs w:val="21"/>
                    <w:lang w:eastAsia="zh-CN"/>
                  </w:rPr>
                </w:pPr>
                <w:r w:rsidRPr="00BB2D5A">
                  <w:rPr>
                    <w:rFonts w:ascii="宋体" w:hAnsi="宋体"/>
                    <w:color w:val="auto"/>
                    <w:spacing w:val="0"/>
                    <w:sz w:val="21"/>
                    <w:szCs w:val="21"/>
                    <w:lang w:eastAsia="zh-CN"/>
                  </w:rPr>
                  <w:t>（人民币）</w:t>
                </w:r>
              </w:p>
            </w:tc>
            <w:tc>
              <w:tcPr>
                <w:tcW w:w="2746"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经营范围</w:t>
                </w:r>
              </w:p>
            </w:tc>
            <w:tc>
              <w:tcPr>
                <w:tcW w:w="766"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持股比例(%)</w:t>
                </w:r>
              </w:p>
            </w:tc>
          </w:tr>
          <w:tr w:rsidR="003E4607" w:rsidRPr="00BB2D5A" w:rsidTr="003E4607">
            <w:trPr>
              <w:trHeight w:val="397"/>
            </w:trPr>
            <w:tc>
              <w:tcPr>
                <w:tcW w:w="2943"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兖州东方机电有限公司</w:t>
                </w:r>
              </w:p>
            </w:tc>
            <w:tc>
              <w:tcPr>
                <w:tcW w:w="1134" w:type="dxa"/>
                <w:vAlign w:val="center"/>
              </w:tcPr>
              <w:p w:rsidR="003E4607" w:rsidRPr="00BB2D5A" w:rsidRDefault="00465426" w:rsidP="003E4607">
                <w:pPr>
                  <w:jc w:val="both"/>
                  <w:rPr>
                    <w:rStyle w:val="afffffffffffffff4"/>
                  </w:rPr>
                </w:pPr>
                <w:r w:rsidRPr="00BB2D5A">
                  <w:rPr>
                    <w:rStyle w:val="afffffffffffffff4"/>
                  </w:rPr>
                  <w:t>山东邹城</w:t>
                </w:r>
              </w:p>
            </w:tc>
            <w:tc>
              <w:tcPr>
                <w:tcW w:w="1134" w:type="dxa"/>
                <w:vAlign w:val="center"/>
              </w:tcPr>
              <w:p w:rsidR="003E4607" w:rsidRPr="00BB2D5A" w:rsidRDefault="00465426" w:rsidP="003E4607">
                <w:pPr>
                  <w:pStyle w:val="afffffffffffffff6"/>
                  <w:ind w:leftChars="-76" w:hangingChars="76" w:hanging="160"/>
                  <w:jc w:val="right"/>
                  <w:rPr>
                    <w:rFonts w:ascii="宋体" w:hAnsi="宋体"/>
                    <w:snapToGrid/>
                    <w:spacing w:val="0"/>
                    <w:sz w:val="21"/>
                    <w:szCs w:val="21"/>
                    <w:lang w:eastAsia="zh-CN"/>
                  </w:rPr>
                </w:pPr>
                <w:r w:rsidRPr="00BB2D5A">
                  <w:rPr>
                    <w:rFonts w:ascii="宋体" w:hAnsi="宋体" w:hint="eastAsia"/>
                    <w:snapToGrid/>
                    <w:spacing w:val="0"/>
                    <w:sz w:val="21"/>
                    <w:szCs w:val="21"/>
                    <w:lang w:eastAsia="zh-CN"/>
                  </w:rPr>
                  <w:t>5,000万元</w:t>
                </w:r>
              </w:p>
            </w:tc>
            <w:tc>
              <w:tcPr>
                <w:tcW w:w="2746" w:type="dxa"/>
                <w:vAlign w:val="center"/>
              </w:tcPr>
              <w:p w:rsidR="003E4607" w:rsidRPr="00BB2D5A" w:rsidRDefault="00465426" w:rsidP="003E4607">
                <w:pPr>
                  <w:jc w:val="both"/>
                </w:pPr>
                <w:r w:rsidRPr="00BB2D5A">
                  <w:rPr>
                    <w:rFonts w:hint="eastAsia"/>
                  </w:rPr>
                  <w:t>矿用电器、高低压开关设备制造</w:t>
                </w:r>
              </w:p>
            </w:tc>
            <w:tc>
              <w:tcPr>
                <w:tcW w:w="766" w:type="dxa"/>
                <w:vAlign w:val="center"/>
              </w:tcPr>
              <w:p w:rsidR="003E4607" w:rsidRPr="00BB2D5A" w:rsidRDefault="00465426" w:rsidP="003E4607">
                <w:pPr>
                  <w:jc w:val="center"/>
                </w:pPr>
                <w:r w:rsidRPr="00BB2D5A">
                  <w:rPr>
                    <w:rFonts w:hint="eastAsia"/>
                  </w:rPr>
                  <w:t>94.34</w:t>
                </w:r>
              </w:p>
            </w:tc>
          </w:tr>
          <w:tr w:rsidR="003E4607" w:rsidRPr="00BB2D5A" w:rsidTr="003E4607">
            <w:trPr>
              <w:trHeight w:val="397"/>
            </w:trPr>
            <w:tc>
              <w:tcPr>
                <w:tcW w:w="2943"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兖矿集团邹城金通橡胶有限公司</w:t>
                </w:r>
              </w:p>
            </w:tc>
            <w:tc>
              <w:tcPr>
                <w:tcW w:w="1134" w:type="dxa"/>
                <w:vAlign w:val="center"/>
              </w:tcPr>
              <w:p w:rsidR="003E4607" w:rsidRPr="00BB2D5A" w:rsidRDefault="00465426" w:rsidP="003E4607">
                <w:pPr>
                  <w:jc w:val="both"/>
                  <w:rPr>
                    <w:rStyle w:val="afffffffffffffff4"/>
                  </w:rPr>
                </w:pPr>
                <w:r w:rsidRPr="00BB2D5A">
                  <w:rPr>
                    <w:rStyle w:val="afffffffffffffff4"/>
                  </w:rPr>
                  <w:t>山东邹城</w:t>
                </w:r>
              </w:p>
            </w:tc>
            <w:tc>
              <w:tcPr>
                <w:tcW w:w="1134" w:type="dxa"/>
                <w:vAlign w:val="center"/>
              </w:tcPr>
              <w:p w:rsidR="003E4607" w:rsidRPr="00BB2D5A" w:rsidRDefault="00465426" w:rsidP="003E4607">
                <w:pPr>
                  <w:pStyle w:val="afffffffffffffff6"/>
                  <w:ind w:leftChars="-76" w:hangingChars="76" w:hanging="160"/>
                  <w:jc w:val="right"/>
                  <w:rPr>
                    <w:rFonts w:ascii="宋体" w:hAnsi="宋体"/>
                    <w:snapToGrid/>
                    <w:spacing w:val="0"/>
                    <w:sz w:val="21"/>
                    <w:szCs w:val="21"/>
                    <w:lang w:eastAsia="zh-CN"/>
                  </w:rPr>
                </w:pPr>
                <w:r w:rsidRPr="00BB2D5A">
                  <w:rPr>
                    <w:rFonts w:ascii="宋体" w:hAnsi="宋体" w:hint="eastAsia"/>
                    <w:snapToGrid/>
                    <w:spacing w:val="0"/>
                    <w:sz w:val="21"/>
                    <w:szCs w:val="21"/>
                    <w:lang w:eastAsia="zh-CN"/>
                  </w:rPr>
                  <w:t>660万元</w:t>
                </w:r>
              </w:p>
            </w:tc>
            <w:tc>
              <w:tcPr>
                <w:tcW w:w="2746" w:type="dxa"/>
                <w:vAlign w:val="center"/>
              </w:tcPr>
              <w:p w:rsidR="003E4607" w:rsidRPr="00BB2D5A" w:rsidRDefault="00465426" w:rsidP="003E4607">
                <w:pPr>
                  <w:jc w:val="both"/>
                </w:pPr>
                <w:r w:rsidRPr="00BB2D5A">
                  <w:rPr>
                    <w:rFonts w:hint="eastAsia"/>
                  </w:rPr>
                  <w:t>高、中、低压橡胶软管制造</w:t>
                </w:r>
              </w:p>
            </w:tc>
            <w:tc>
              <w:tcPr>
                <w:tcW w:w="766" w:type="dxa"/>
                <w:vAlign w:val="center"/>
              </w:tcPr>
              <w:p w:rsidR="003E4607" w:rsidRPr="00BB2D5A" w:rsidRDefault="00465426" w:rsidP="003E4607">
                <w:pPr>
                  <w:jc w:val="center"/>
                </w:pPr>
                <w:r w:rsidRPr="00BB2D5A">
                  <w:rPr>
                    <w:rFonts w:hint="eastAsia"/>
                  </w:rPr>
                  <w:t>54.55</w:t>
                </w:r>
              </w:p>
            </w:tc>
          </w:tr>
          <w:tr w:rsidR="003E4607" w:rsidRPr="00BB2D5A" w:rsidTr="003E4607">
            <w:trPr>
              <w:trHeight w:val="397"/>
            </w:trPr>
            <w:tc>
              <w:tcPr>
                <w:tcW w:w="2943"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兖矿集团唐村实业有限公司</w:t>
                </w:r>
              </w:p>
            </w:tc>
            <w:tc>
              <w:tcPr>
                <w:tcW w:w="1134" w:type="dxa"/>
                <w:vAlign w:val="center"/>
              </w:tcPr>
              <w:p w:rsidR="003E4607" w:rsidRPr="00BB2D5A" w:rsidRDefault="00465426" w:rsidP="003E4607">
                <w:pPr>
                  <w:jc w:val="both"/>
                  <w:rPr>
                    <w:rStyle w:val="afffffffffffffff4"/>
                  </w:rPr>
                </w:pPr>
                <w:r w:rsidRPr="00BB2D5A">
                  <w:rPr>
                    <w:rStyle w:val="afffffffffffffff4"/>
                  </w:rPr>
                  <w:t>山东邹城</w:t>
                </w:r>
              </w:p>
            </w:tc>
            <w:tc>
              <w:tcPr>
                <w:tcW w:w="1134" w:type="dxa"/>
                <w:vAlign w:val="center"/>
              </w:tcPr>
              <w:p w:rsidR="003E4607" w:rsidRPr="00BB2D5A" w:rsidRDefault="00465426" w:rsidP="003E4607">
                <w:pPr>
                  <w:pStyle w:val="afffffffffffffff6"/>
                  <w:ind w:leftChars="-76" w:hangingChars="76" w:hanging="160"/>
                  <w:jc w:val="right"/>
                  <w:rPr>
                    <w:rFonts w:ascii="宋体" w:hAnsi="宋体"/>
                    <w:snapToGrid/>
                    <w:spacing w:val="0"/>
                    <w:sz w:val="21"/>
                    <w:szCs w:val="21"/>
                    <w:lang w:eastAsia="zh-CN"/>
                  </w:rPr>
                </w:pPr>
                <w:r w:rsidRPr="00BB2D5A">
                  <w:rPr>
                    <w:rFonts w:ascii="宋体" w:hAnsi="宋体" w:hint="eastAsia"/>
                    <w:snapToGrid/>
                    <w:spacing w:val="0"/>
                    <w:sz w:val="21"/>
                    <w:szCs w:val="21"/>
                    <w:lang w:eastAsia="zh-CN"/>
                  </w:rPr>
                  <w:t>5,100万元</w:t>
                </w:r>
              </w:p>
            </w:tc>
            <w:tc>
              <w:tcPr>
                <w:tcW w:w="2746" w:type="dxa"/>
                <w:vAlign w:val="center"/>
              </w:tcPr>
              <w:p w:rsidR="003E4607" w:rsidRPr="00BB2D5A" w:rsidRDefault="00465426" w:rsidP="003E4607">
                <w:pPr>
                  <w:jc w:val="both"/>
                </w:pPr>
                <w:r w:rsidRPr="00BB2D5A">
                  <w:rPr>
                    <w:rFonts w:hint="eastAsia"/>
                  </w:rPr>
                  <w:t>橡胶输送带、电缆制造</w:t>
                </w:r>
              </w:p>
            </w:tc>
            <w:tc>
              <w:tcPr>
                <w:tcW w:w="766" w:type="dxa"/>
                <w:vAlign w:val="center"/>
              </w:tcPr>
              <w:p w:rsidR="003E4607" w:rsidRPr="00BB2D5A" w:rsidRDefault="00465426" w:rsidP="003E4607">
                <w:pPr>
                  <w:jc w:val="center"/>
                </w:pPr>
                <w:r w:rsidRPr="00BB2D5A">
                  <w:rPr>
                    <w:rFonts w:hint="eastAsia"/>
                  </w:rPr>
                  <w:t>100</w:t>
                </w:r>
              </w:p>
            </w:tc>
          </w:tr>
          <w:tr w:rsidR="003E4607" w:rsidRPr="00BB2D5A" w:rsidTr="003E4607">
            <w:trPr>
              <w:trHeight w:val="397"/>
            </w:trPr>
            <w:tc>
              <w:tcPr>
                <w:tcW w:w="2943" w:type="dxa"/>
                <w:vAlign w:val="center"/>
              </w:tcPr>
              <w:p w:rsidR="003E4607" w:rsidRPr="00BB2D5A" w:rsidRDefault="00465426" w:rsidP="003E4607">
                <w:pPr>
                  <w:pStyle w:val="afffffffffffffff6"/>
                  <w:ind w:leftChars="-50" w:left="-105"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兖矿集团大陆机械有限公司</w:t>
                </w:r>
              </w:p>
            </w:tc>
            <w:tc>
              <w:tcPr>
                <w:tcW w:w="1134" w:type="dxa"/>
                <w:vAlign w:val="center"/>
              </w:tcPr>
              <w:p w:rsidR="003E4607" w:rsidRPr="00BB2D5A" w:rsidRDefault="00465426" w:rsidP="003E4607">
                <w:pPr>
                  <w:jc w:val="both"/>
                  <w:rPr>
                    <w:rStyle w:val="afffffffffffffff4"/>
                  </w:rPr>
                </w:pPr>
                <w:r w:rsidRPr="00BB2D5A">
                  <w:rPr>
                    <w:rStyle w:val="afffffffffffffff4"/>
                    <w:rFonts w:hint="eastAsia"/>
                  </w:rPr>
                  <w:t>山东兖州</w:t>
                </w:r>
              </w:p>
            </w:tc>
            <w:tc>
              <w:tcPr>
                <w:tcW w:w="1134" w:type="dxa"/>
                <w:vAlign w:val="center"/>
              </w:tcPr>
              <w:p w:rsidR="003E4607" w:rsidRPr="00BB2D5A" w:rsidRDefault="00465426" w:rsidP="003E4607">
                <w:pPr>
                  <w:pStyle w:val="afffffffffffffff6"/>
                  <w:ind w:leftChars="-76" w:hangingChars="76" w:hanging="160"/>
                  <w:jc w:val="right"/>
                  <w:rPr>
                    <w:rFonts w:ascii="宋体" w:hAnsi="宋体"/>
                    <w:snapToGrid/>
                    <w:spacing w:val="0"/>
                    <w:sz w:val="21"/>
                    <w:szCs w:val="21"/>
                    <w:lang w:eastAsia="zh-CN"/>
                  </w:rPr>
                </w:pPr>
                <w:r w:rsidRPr="00BB2D5A">
                  <w:rPr>
                    <w:rFonts w:ascii="宋体" w:hAnsi="宋体" w:hint="eastAsia"/>
                    <w:snapToGrid/>
                    <w:spacing w:val="0"/>
                    <w:sz w:val="21"/>
                    <w:szCs w:val="21"/>
                    <w:lang w:eastAsia="zh-CN"/>
                  </w:rPr>
                  <w:t>3,984万元</w:t>
                </w:r>
              </w:p>
            </w:tc>
            <w:tc>
              <w:tcPr>
                <w:tcW w:w="2746" w:type="dxa"/>
                <w:vAlign w:val="center"/>
              </w:tcPr>
              <w:p w:rsidR="003E4607" w:rsidRPr="00BB2D5A" w:rsidRDefault="00465426" w:rsidP="003E4607">
                <w:pPr>
                  <w:jc w:val="both"/>
                </w:pPr>
                <w:r w:rsidRPr="00BB2D5A">
                  <w:rPr>
                    <w:rFonts w:hint="eastAsia"/>
                  </w:rPr>
                  <w:t>矿山运输设备制造、维修</w:t>
                </w:r>
              </w:p>
            </w:tc>
            <w:tc>
              <w:tcPr>
                <w:tcW w:w="766" w:type="dxa"/>
                <w:vAlign w:val="center"/>
              </w:tcPr>
              <w:p w:rsidR="003E4607" w:rsidRPr="00BB2D5A" w:rsidRDefault="00465426" w:rsidP="003E4607">
                <w:pPr>
                  <w:jc w:val="center"/>
                </w:pPr>
                <w:r w:rsidRPr="00BB2D5A">
                  <w:rPr>
                    <w:rFonts w:hint="eastAsia"/>
                  </w:rPr>
                  <w:t>100</w:t>
                </w:r>
              </w:p>
            </w:tc>
          </w:tr>
        </w:tbl>
        <w:p w:rsidR="003E4607" w:rsidRPr="00BB2D5A" w:rsidRDefault="00465426" w:rsidP="00465426">
          <w:pPr>
            <w:numPr>
              <w:ilvl w:val="0"/>
              <w:numId w:val="128"/>
            </w:numPr>
            <w:tabs>
              <w:tab w:val="left" w:pos="567"/>
              <w:tab w:val="left" w:pos="860"/>
            </w:tabs>
            <w:spacing w:beforeLines="50" w:before="120" w:afterLines="50" w:after="120" w:line="360" w:lineRule="exact"/>
            <w:jc w:val="both"/>
          </w:pPr>
          <w:r w:rsidRPr="00BB2D5A">
            <w:t>兖煤菏泽能化有限公司</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t>兖煤菏泽能化有限公司（以下简称“菏泽能化”）系由本公司、煤炭工业济南设计研究院有限公司、山东省煤炭地质局于2002年10月共同出资设立之公司，实收资本60,000万元，本公司持有其95.67%股权；2007年7月，菏泽能化增资扩股，注册资本增加至150,000万元，本公司股权占比增加至96.67%。2010年5月，本公司对菏泽能化增资150,000万元，注册资本增加至300,000万元，本公司股权占比增加至98.33%。菏泽能化</w:t>
          </w:r>
          <w:r w:rsidRPr="00BB2D5A">
            <w:rPr>
              <w:rFonts w:hint="eastAsia"/>
            </w:rPr>
            <w:t>统一社会信用代码</w:t>
          </w:r>
          <w:r w:rsidRPr="00BB2D5A">
            <w:t>：</w:t>
          </w:r>
          <w:r w:rsidRPr="00BB2D5A">
            <w:rPr>
              <w:rFonts w:hint="eastAsia"/>
            </w:rPr>
            <w:t>91370000754456581B</w:t>
          </w:r>
          <w:r w:rsidRPr="00BB2D5A">
            <w:t>，法定代表人：</w:t>
          </w:r>
          <w:r w:rsidRPr="00BB2D5A">
            <w:rPr>
              <w:rFonts w:hint="eastAsia"/>
            </w:rPr>
            <w:t>李伟清</w:t>
          </w:r>
          <w:r w:rsidRPr="00BB2D5A">
            <w:t>，主要从事巨野煤田煤炭开采及销售。</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菏泽能化主要控股子公司如下：</w:t>
          </w:r>
        </w:p>
        <w:tbl>
          <w:tblPr>
            <w:tblStyle w:val="g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1558"/>
            <w:gridCol w:w="2324"/>
            <w:gridCol w:w="905"/>
          </w:tblGrid>
          <w:tr w:rsidR="003E4607" w:rsidRPr="00BB2D5A" w:rsidTr="003E4607">
            <w:trPr>
              <w:trHeight w:val="397"/>
              <w:tblHeader/>
            </w:trPr>
            <w:tc>
              <w:tcPr>
                <w:tcW w:w="2802" w:type="dxa"/>
                <w:vAlign w:val="center"/>
              </w:tcPr>
              <w:p w:rsidR="003E4607" w:rsidRPr="00BB2D5A" w:rsidRDefault="00465426" w:rsidP="003E4607">
                <w:pPr>
                  <w:pStyle w:val="afffffffffffffff6"/>
                  <w:jc w:val="both"/>
                  <w:rPr>
                    <w:rFonts w:ascii="宋体" w:hAnsi="宋体"/>
                    <w:color w:val="auto"/>
                    <w:spacing w:val="0"/>
                    <w:sz w:val="21"/>
                    <w:szCs w:val="21"/>
                    <w:lang w:eastAsia="zh-CN"/>
                  </w:rPr>
                </w:pPr>
                <w:r w:rsidRPr="00BB2D5A">
                  <w:rPr>
                    <w:rFonts w:ascii="宋体" w:hAnsi="宋体"/>
                    <w:color w:val="auto"/>
                    <w:spacing w:val="0"/>
                    <w:sz w:val="21"/>
                    <w:szCs w:val="21"/>
                    <w:lang w:eastAsia="zh-CN"/>
                  </w:rPr>
                  <w:t>公司名称</w:t>
                </w:r>
              </w:p>
            </w:tc>
            <w:tc>
              <w:tcPr>
                <w:tcW w:w="1134"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注册地</w:t>
                </w:r>
              </w:p>
            </w:tc>
            <w:tc>
              <w:tcPr>
                <w:tcW w:w="1558"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注册资本</w:t>
                </w:r>
              </w:p>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（人民币）</w:t>
                </w:r>
              </w:p>
            </w:tc>
            <w:tc>
              <w:tcPr>
                <w:tcW w:w="2324"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经营范围</w:t>
                </w:r>
              </w:p>
            </w:tc>
            <w:tc>
              <w:tcPr>
                <w:tcW w:w="905"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持股比例(%)</w:t>
                </w:r>
              </w:p>
            </w:tc>
          </w:tr>
          <w:tr w:rsidR="003E4607" w:rsidRPr="00BB2D5A" w:rsidTr="003E4607">
            <w:trPr>
              <w:trHeight w:val="397"/>
            </w:trPr>
            <w:tc>
              <w:tcPr>
                <w:tcW w:w="2802" w:type="dxa"/>
                <w:vAlign w:val="center"/>
              </w:tcPr>
              <w:p w:rsidR="003E4607" w:rsidRPr="00BB2D5A" w:rsidRDefault="00465426" w:rsidP="003E4607">
                <w:pPr>
                  <w:pStyle w:val="a"/>
                  <w:widowControl w:val="0"/>
                  <w:numPr>
                    <w:ilvl w:val="0"/>
                    <w:numId w:val="0"/>
                  </w:numPr>
                  <w:tabs>
                    <w:tab w:val="left" w:pos="122"/>
                  </w:tabs>
                  <w:spacing w:before="0"/>
                  <w:rPr>
                    <w:rFonts w:ascii="宋体" w:eastAsia="宋体" w:hAnsi="宋体"/>
                    <w:spacing w:val="0"/>
                    <w:sz w:val="21"/>
                    <w:szCs w:val="21"/>
                  </w:rPr>
                </w:pPr>
                <w:r w:rsidRPr="00BB2D5A">
                  <w:rPr>
                    <w:rFonts w:ascii="宋体" w:eastAsia="宋体" w:hAnsi="宋体" w:hint="eastAsia"/>
                    <w:spacing w:val="0"/>
                    <w:sz w:val="21"/>
                    <w:szCs w:val="21"/>
                  </w:rPr>
                  <w:t>兖煤万福能源有限公司</w:t>
                </w:r>
              </w:p>
            </w:tc>
            <w:tc>
              <w:tcPr>
                <w:tcW w:w="1134" w:type="dxa"/>
                <w:vAlign w:val="center"/>
              </w:tcPr>
              <w:p w:rsidR="003E4607" w:rsidRPr="00BB2D5A" w:rsidRDefault="00465426" w:rsidP="003E4607">
                <w:pPr>
                  <w:jc w:val="center"/>
                </w:pPr>
                <w:r w:rsidRPr="00BB2D5A">
                  <w:rPr>
                    <w:rFonts w:hint="eastAsia"/>
                  </w:rPr>
                  <w:t>山东菏泽</w:t>
                </w:r>
              </w:p>
            </w:tc>
            <w:tc>
              <w:tcPr>
                <w:tcW w:w="1558" w:type="dxa"/>
                <w:vAlign w:val="center"/>
              </w:tcPr>
              <w:p w:rsidR="003E4607" w:rsidRPr="00BB2D5A" w:rsidRDefault="00465426" w:rsidP="003E4607">
                <w:pPr>
                  <w:jc w:val="right"/>
                </w:pPr>
                <w:r w:rsidRPr="00BB2D5A">
                  <w:rPr>
                    <w:rFonts w:hint="eastAsia"/>
                  </w:rPr>
                  <w:t>60,000万元</w:t>
                </w:r>
              </w:p>
            </w:tc>
            <w:tc>
              <w:tcPr>
                <w:tcW w:w="2324" w:type="dxa"/>
                <w:vAlign w:val="center"/>
              </w:tcPr>
              <w:p w:rsidR="003E4607" w:rsidRPr="00BB2D5A" w:rsidRDefault="00465426" w:rsidP="003E4607">
                <w:pPr>
                  <w:jc w:val="both"/>
                </w:pPr>
                <w:r w:rsidRPr="00BB2D5A">
                  <w:rPr>
                    <w:rFonts w:hint="eastAsia"/>
                  </w:rPr>
                  <w:t>煤炭开采及销售</w:t>
                </w:r>
              </w:p>
            </w:tc>
            <w:tc>
              <w:tcPr>
                <w:tcW w:w="905" w:type="dxa"/>
                <w:vAlign w:val="center"/>
              </w:tcPr>
              <w:p w:rsidR="003E4607" w:rsidRPr="00BB2D5A" w:rsidRDefault="00465426" w:rsidP="003E4607">
                <w:pPr>
                  <w:jc w:val="center"/>
                </w:pPr>
                <w:r w:rsidRPr="00BB2D5A">
                  <w:rPr>
                    <w:rFonts w:hint="eastAsia"/>
                  </w:rPr>
                  <w:t>100</w:t>
                </w:r>
              </w:p>
            </w:tc>
          </w:tr>
        </w:tbl>
        <w:p w:rsidR="003E4607" w:rsidRPr="00BB2D5A" w:rsidRDefault="00465426" w:rsidP="00465426">
          <w:pPr>
            <w:numPr>
              <w:ilvl w:val="0"/>
              <w:numId w:val="128"/>
            </w:numPr>
            <w:tabs>
              <w:tab w:val="left" w:pos="567"/>
              <w:tab w:val="left" w:pos="860"/>
            </w:tabs>
            <w:spacing w:beforeLines="50" w:before="120" w:afterLines="50" w:after="120" w:line="360" w:lineRule="exact"/>
            <w:jc w:val="both"/>
          </w:pPr>
          <w:r w:rsidRPr="00BB2D5A">
            <w:rPr>
              <w:rFonts w:hint="eastAsia"/>
            </w:rPr>
            <w:t>内蒙古昊盛煤业有限公司</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内蒙古昊盛煤业有限公司（以下简称“昊盛公司”），由上海华谊（集团）公司和鄂尔多斯市久泰满来煤业有限公司、鄂尔多斯市金诚泰化工有限责任公司于2010年3月共同出资组建，初期注册资本15,000万元，主要负责运营石拉乌素煤矿。经多次收购及增资，于2013年1月，本公司取得昊盛公司74.82%的股权，该公司成为本公司之控股子公司，注册资本为50,000万元。2013年4月，昊盛公司召开股东会议，决议通过增加30,000万元注册资本。2013年12月，内蒙古中磊会计师事务所出具内中磊验字（2013）第86号验资报告书对此增资事项予以验证，昊盛公司增资后的注册资本为80,000万元，本公司持股比例仍为74.82%。2015年，昊盛公司增加注册资本至90,490万元，本公司持股比例增加至77.74%。2019年11月4日，因引入新投资者西部新时代能源投资股份有限公司，注册资本增加至118,462万元，本公司持股比例降低至59.38%。公司统一社会信用代码：</w:t>
          </w:r>
          <w:r w:rsidRPr="00BB2D5A">
            <w:t>91150627552806504A</w:t>
          </w:r>
          <w:r w:rsidRPr="00BB2D5A">
            <w:rPr>
              <w:rFonts w:hint="eastAsia"/>
            </w:rPr>
            <w:t>，法定代表人：王鹏，主要从事煤炭洗选、销售；煤矿机械设备及配件销售。</w:t>
          </w:r>
        </w:p>
        <w:p w:rsidR="003E4607" w:rsidRPr="00BB2D5A" w:rsidRDefault="00465426" w:rsidP="00465426">
          <w:pPr>
            <w:numPr>
              <w:ilvl w:val="0"/>
              <w:numId w:val="128"/>
            </w:numPr>
            <w:tabs>
              <w:tab w:val="left" w:pos="567"/>
              <w:tab w:val="left" w:pos="860"/>
            </w:tabs>
            <w:spacing w:beforeLines="50" w:before="120" w:afterLines="50" w:after="120" w:line="360" w:lineRule="exact"/>
            <w:jc w:val="both"/>
          </w:pPr>
          <w:r w:rsidRPr="00BB2D5A">
            <w:rPr>
              <w:rFonts w:hint="eastAsia"/>
            </w:rPr>
            <w:t>山东中垠国际贸易有限公司</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山东中垠国际贸易有限公司（以下简称“山东中垠国贸”）系本公司全资子公司，成立于2015年9月17日，注册资本30,000万元。中垠国贸公司统一社会信用代码：91370100353493269U，法定代表人：陶书，主要从事煤炭、煤矿机械设备及配件、采矿专用设备、金属材料、矿用材料等的销售。</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山东中垠国贸主要</w:t>
          </w:r>
          <w:r w:rsidRPr="00BB2D5A">
            <w:t>控股子公司如下：</w:t>
          </w:r>
        </w:p>
        <w:tbl>
          <w:tblPr>
            <w:tblStyle w:val="g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274"/>
            <w:gridCol w:w="1455"/>
            <w:gridCol w:w="2146"/>
            <w:gridCol w:w="905"/>
          </w:tblGrid>
          <w:tr w:rsidR="003E4607" w:rsidRPr="00BB2D5A" w:rsidTr="003E4607">
            <w:trPr>
              <w:trHeight w:val="397"/>
              <w:tblHeader/>
            </w:trPr>
            <w:tc>
              <w:tcPr>
                <w:tcW w:w="2943" w:type="dxa"/>
                <w:vAlign w:val="center"/>
              </w:tcPr>
              <w:p w:rsidR="003E4607" w:rsidRPr="00BB2D5A" w:rsidRDefault="00465426" w:rsidP="003E4607">
                <w:pPr>
                  <w:pStyle w:val="afffffffffffffff6"/>
                  <w:jc w:val="both"/>
                  <w:rPr>
                    <w:rFonts w:ascii="宋体" w:hAnsi="宋体"/>
                    <w:color w:val="auto"/>
                    <w:spacing w:val="0"/>
                    <w:sz w:val="21"/>
                    <w:szCs w:val="21"/>
                    <w:lang w:eastAsia="zh-CN"/>
                  </w:rPr>
                </w:pPr>
                <w:r w:rsidRPr="00BB2D5A">
                  <w:rPr>
                    <w:rFonts w:ascii="宋体" w:hAnsi="宋体"/>
                    <w:color w:val="auto"/>
                    <w:spacing w:val="0"/>
                    <w:sz w:val="21"/>
                    <w:szCs w:val="21"/>
                    <w:lang w:eastAsia="zh-CN"/>
                  </w:rPr>
                  <w:t>公司名称</w:t>
                </w:r>
              </w:p>
            </w:tc>
            <w:tc>
              <w:tcPr>
                <w:tcW w:w="1274"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注册地</w:t>
                </w:r>
              </w:p>
            </w:tc>
            <w:tc>
              <w:tcPr>
                <w:tcW w:w="1455"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注册资本</w:t>
                </w:r>
              </w:p>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（人民币）</w:t>
                </w:r>
              </w:p>
            </w:tc>
            <w:tc>
              <w:tcPr>
                <w:tcW w:w="2146"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经营范围</w:t>
                </w:r>
              </w:p>
            </w:tc>
            <w:tc>
              <w:tcPr>
                <w:tcW w:w="905" w:type="dxa"/>
                <w:vAlign w:val="center"/>
              </w:tcPr>
              <w:p w:rsidR="003E4607" w:rsidRPr="00BB2D5A" w:rsidRDefault="00465426" w:rsidP="003E4607">
                <w:pPr>
                  <w:pStyle w:val="afffffffffffffff6"/>
                  <w:rPr>
                    <w:rFonts w:ascii="宋体" w:hAnsi="宋体"/>
                    <w:color w:val="auto"/>
                    <w:spacing w:val="0"/>
                    <w:sz w:val="21"/>
                    <w:szCs w:val="21"/>
                    <w:lang w:eastAsia="zh-CN"/>
                  </w:rPr>
                </w:pPr>
                <w:r w:rsidRPr="00BB2D5A">
                  <w:rPr>
                    <w:rFonts w:ascii="宋体" w:hAnsi="宋体"/>
                    <w:color w:val="auto"/>
                    <w:spacing w:val="0"/>
                    <w:sz w:val="21"/>
                    <w:szCs w:val="21"/>
                    <w:lang w:eastAsia="zh-CN"/>
                  </w:rPr>
                  <w:t>持股比例(%)</w:t>
                </w:r>
              </w:p>
            </w:tc>
          </w:tr>
          <w:tr w:rsidR="003E4607" w:rsidRPr="00BB2D5A" w:rsidTr="003E4607">
            <w:trPr>
              <w:trHeight w:val="397"/>
            </w:trPr>
            <w:tc>
              <w:tcPr>
                <w:tcW w:w="2943" w:type="dxa"/>
                <w:vAlign w:val="center"/>
              </w:tcPr>
              <w:p w:rsidR="003E4607" w:rsidRPr="00BB2D5A" w:rsidRDefault="00465426" w:rsidP="003E4607">
                <w:pPr>
                  <w:pStyle w:val="a"/>
                  <w:widowControl w:val="0"/>
                  <w:numPr>
                    <w:ilvl w:val="0"/>
                    <w:numId w:val="0"/>
                  </w:numPr>
                  <w:tabs>
                    <w:tab w:val="left" w:pos="122"/>
                  </w:tabs>
                  <w:spacing w:before="0"/>
                  <w:rPr>
                    <w:rFonts w:ascii="宋体" w:eastAsia="宋体" w:hAnsi="宋体"/>
                    <w:spacing w:val="0"/>
                    <w:sz w:val="21"/>
                    <w:szCs w:val="21"/>
                  </w:rPr>
                </w:pPr>
                <w:r w:rsidRPr="00BB2D5A">
                  <w:rPr>
                    <w:rFonts w:ascii="宋体" w:eastAsia="宋体" w:hAnsi="宋体" w:hint="eastAsia"/>
                    <w:color w:val="auto"/>
                    <w:spacing w:val="0"/>
                    <w:sz w:val="21"/>
                    <w:szCs w:val="21"/>
                  </w:rPr>
                  <w:t>山东中垠物流贸易有限公司</w:t>
                </w:r>
              </w:p>
            </w:tc>
            <w:tc>
              <w:tcPr>
                <w:tcW w:w="1274" w:type="dxa"/>
                <w:vAlign w:val="center"/>
              </w:tcPr>
              <w:p w:rsidR="003E4607" w:rsidRPr="00BB2D5A" w:rsidRDefault="00465426" w:rsidP="003E4607">
                <w:pPr>
                  <w:jc w:val="center"/>
                </w:pPr>
                <w:r w:rsidRPr="00BB2D5A">
                  <w:rPr>
                    <w:rFonts w:hint="eastAsia"/>
                  </w:rPr>
                  <w:t>山东济南</w:t>
                </w:r>
              </w:p>
            </w:tc>
            <w:tc>
              <w:tcPr>
                <w:tcW w:w="1455" w:type="dxa"/>
                <w:vAlign w:val="center"/>
              </w:tcPr>
              <w:p w:rsidR="003E4607" w:rsidRPr="00BB2D5A" w:rsidRDefault="00465426" w:rsidP="003E4607">
                <w:pPr>
                  <w:jc w:val="right"/>
                </w:pPr>
                <w:r w:rsidRPr="00BB2D5A">
                  <w:rPr>
                    <w:rFonts w:hint="eastAsia"/>
                  </w:rPr>
                  <w:t>30</w:t>
                </w:r>
                <w:r w:rsidRPr="00BB2D5A">
                  <w:t>,000万</w:t>
                </w:r>
                <w:r w:rsidRPr="00BB2D5A">
                  <w:rPr>
                    <w:rFonts w:hint="eastAsia"/>
                  </w:rPr>
                  <w:t>元</w:t>
                </w:r>
              </w:p>
            </w:tc>
            <w:tc>
              <w:tcPr>
                <w:tcW w:w="2146" w:type="dxa"/>
                <w:vAlign w:val="center"/>
              </w:tcPr>
              <w:p w:rsidR="003E4607" w:rsidRPr="00BB2D5A" w:rsidRDefault="00465426" w:rsidP="003E4607">
                <w:pPr>
                  <w:jc w:val="both"/>
                </w:pPr>
                <w:r w:rsidRPr="00BB2D5A">
                  <w:rPr>
                    <w:rFonts w:hint="eastAsia"/>
                  </w:rPr>
                  <w:t>从事煤炭、煤矿机械设备及配件、采矿专用设备的销售</w:t>
                </w:r>
              </w:p>
            </w:tc>
            <w:tc>
              <w:tcPr>
                <w:tcW w:w="905" w:type="dxa"/>
                <w:vAlign w:val="center"/>
              </w:tcPr>
              <w:p w:rsidR="003E4607" w:rsidRPr="00BB2D5A" w:rsidRDefault="00465426" w:rsidP="003E4607">
                <w:pPr>
                  <w:jc w:val="center"/>
                </w:pPr>
                <w:r w:rsidRPr="00BB2D5A">
                  <w:rPr>
                    <w:rFonts w:hint="eastAsia"/>
                  </w:rPr>
                  <w:t>100</w:t>
                </w:r>
              </w:p>
            </w:tc>
          </w:tr>
        </w:tbl>
        <w:p w:rsidR="003E4607" w:rsidRPr="00BB2D5A" w:rsidRDefault="00465426" w:rsidP="00465426">
          <w:pPr>
            <w:numPr>
              <w:ilvl w:val="0"/>
              <w:numId w:val="128"/>
            </w:numPr>
            <w:tabs>
              <w:tab w:val="left" w:pos="567"/>
              <w:tab w:val="left" w:pos="860"/>
            </w:tabs>
            <w:spacing w:beforeLines="50" w:before="120" w:afterLines="50" w:after="120" w:line="360" w:lineRule="exact"/>
            <w:jc w:val="both"/>
          </w:pPr>
          <w:r w:rsidRPr="00BB2D5A">
            <w:rPr>
              <w:rFonts w:hint="eastAsia"/>
            </w:rPr>
            <w:t>青岛中垠瑞丰国际贸易有限公司</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青岛中垠瑞丰国际贸易有限公司（以下简称“青岛中垠瑞丰”）系本公司和青岛世纪瑞丰集团有限公司共同出资设立，成立于2015年11月，注册资本20,000万元，其中本公司出资10,200万元，持股51%，青岛世纪瑞丰集团有限公司出资9,800万元，持股49%。青岛中垠瑞丰统一社会信用代码：91370220MA3COK0918，法定代表人为刘毓崑，主要从事国际贸易、转口贸易、区内企业之间贸易及贸易项下加工整理等。</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青岛中垠瑞丰</w:t>
          </w:r>
          <w:r w:rsidRPr="00BB2D5A">
            <w:t>主要控股子公司如下：</w:t>
          </w:r>
        </w:p>
        <w:tbl>
          <w:tblPr>
            <w:tblStyle w:val="g9"/>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0"/>
            <w:gridCol w:w="958"/>
            <w:gridCol w:w="1912"/>
            <w:gridCol w:w="1502"/>
            <w:gridCol w:w="1481"/>
          </w:tblGrid>
          <w:tr w:rsidR="003E4607" w:rsidRPr="00BB2D5A" w:rsidTr="003E4607">
            <w:trPr>
              <w:trHeight w:val="397"/>
              <w:tblHeader/>
            </w:trPr>
            <w:tc>
              <w:tcPr>
                <w:tcW w:w="2870" w:type="dxa"/>
                <w:vAlign w:val="center"/>
              </w:tcPr>
              <w:p w:rsidR="003E4607" w:rsidRPr="00BB2D5A" w:rsidRDefault="00465426" w:rsidP="003E4607">
                <w:pPr>
                  <w:pStyle w:val="afffffffffffffff7"/>
                  <w:jc w:val="both"/>
                  <w:rPr>
                    <w:rFonts w:ascii="宋体" w:hAnsi="宋体"/>
                    <w:b/>
                    <w:color w:val="auto"/>
                    <w:spacing w:val="0"/>
                    <w:sz w:val="21"/>
                    <w:szCs w:val="21"/>
                    <w:lang w:eastAsia="zh-CN"/>
                  </w:rPr>
                </w:pPr>
                <w:r w:rsidRPr="00BB2D5A">
                  <w:rPr>
                    <w:rFonts w:ascii="宋体" w:hAnsi="宋体"/>
                    <w:b/>
                    <w:color w:val="auto"/>
                    <w:spacing w:val="0"/>
                    <w:sz w:val="21"/>
                    <w:szCs w:val="21"/>
                    <w:lang w:eastAsia="zh-CN"/>
                  </w:rPr>
                  <w:t>公司名称</w:t>
                </w:r>
              </w:p>
            </w:tc>
            <w:tc>
              <w:tcPr>
                <w:tcW w:w="958" w:type="dxa"/>
                <w:vAlign w:val="center"/>
              </w:tcPr>
              <w:p w:rsidR="003E4607" w:rsidRPr="00BB2D5A" w:rsidRDefault="00465426" w:rsidP="003E4607">
                <w:pPr>
                  <w:pStyle w:val="afffffffffffffff7"/>
                  <w:rPr>
                    <w:rFonts w:ascii="宋体" w:hAnsi="宋体"/>
                    <w:b/>
                    <w:color w:val="auto"/>
                    <w:spacing w:val="0"/>
                    <w:sz w:val="21"/>
                    <w:szCs w:val="21"/>
                    <w:lang w:eastAsia="zh-CN"/>
                  </w:rPr>
                </w:pPr>
                <w:r w:rsidRPr="00BB2D5A">
                  <w:rPr>
                    <w:rFonts w:ascii="宋体" w:hAnsi="宋体"/>
                    <w:b/>
                    <w:color w:val="auto"/>
                    <w:spacing w:val="0"/>
                    <w:sz w:val="21"/>
                    <w:szCs w:val="21"/>
                    <w:lang w:eastAsia="zh-CN"/>
                  </w:rPr>
                  <w:t>注册地</w:t>
                </w:r>
              </w:p>
            </w:tc>
            <w:tc>
              <w:tcPr>
                <w:tcW w:w="1912" w:type="dxa"/>
                <w:vAlign w:val="center"/>
              </w:tcPr>
              <w:p w:rsidR="003E4607" w:rsidRPr="00BB2D5A" w:rsidRDefault="00465426" w:rsidP="003E4607">
                <w:pPr>
                  <w:pStyle w:val="afffffffffffffff7"/>
                  <w:rPr>
                    <w:rFonts w:ascii="宋体" w:hAnsi="宋体"/>
                    <w:b/>
                    <w:color w:val="auto"/>
                    <w:spacing w:val="0"/>
                    <w:sz w:val="21"/>
                    <w:szCs w:val="21"/>
                    <w:lang w:eastAsia="zh-CN"/>
                  </w:rPr>
                </w:pPr>
                <w:r w:rsidRPr="00BB2D5A">
                  <w:rPr>
                    <w:rFonts w:ascii="宋体" w:hAnsi="宋体"/>
                    <w:b/>
                    <w:color w:val="auto"/>
                    <w:spacing w:val="0"/>
                    <w:sz w:val="21"/>
                    <w:szCs w:val="21"/>
                    <w:lang w:eastAsia="zh-CN"/>
                  </w:rPr>
                  <w:t>注册资本</w:t>
                </w:r>
              </w:p>
            </w:tc>
            <w:tc>
              <w:tcPr>
                <w:tcW w:w="1502" w:type="dxa"/>
                <w:vAlign w:val="center"/>
              </w:tcPr>
              <w:p w:rsidR="003E4607" w:rsidRPr="00BB2D5A" w:rsidRDefault="00465426" w:rsidP="003E4607">
                <w:pPr>
                  <w:pStyle w:val="afffffffffffffff7"/>
                  <w:rPr>
                    <w:rFonts w:ascii="宋体" w:hAnsi="宋体"/>
                    <w:b/>
                    <w:color w:val="auto"/>
                    <w:spacing w:val="0"/>
                    <w:sz w:val="21"/>
                    <w:szCs w:val="21"/>
                    <w:lang w:eastAsia="zh-CN"/>
                  </w:rPr>
                </w:pPr>
                <w:r w:rsidRPr="00BB2D5A">
                  <w:rPr>
                    <w:rFonts w:ascii="宋体" w:hAnsi="宋体"/>
                    <w:b/>
                    <w:color w:val="auto"/>
                    <w:spacing w:val="0"/>
                    <w:sz w:val="21"/>
                    <w:szCs w:val="21"/>
                    <w:lang w:eastAsia="zh-CN"/>
                  </w:rPr>
                  <w:t>经营范围</w:t>
                </w:r>
              </w:p>
            </w:tc>
            <w:tc>
              <w:tcPr>
                <w:tcW w:w="1481" w:type="dxa"/>
                <w:vAlign w:val="center"/>
              </w:tcPr>
              <w:p w:rsidR="003E4607" w:rsidRPr="00BB2D5A" w:rsidRDefault="00465426" w:rsidP="003E4607">
                <w:pPr>
                  <w:pStyle w:val="afffffffffffffff7"/>
                  <w:rPr>
                    <w:rFonts w:ascii="宋体" w:hAnsi="宋体"/>
                    <w:b/>
                    <w:color w:val="auto"/>
                    <w:spacing w:val="0"/>
                    <w:sz w:val="21"/>
                    <w:szCs w:val="21"/>
                    <w:lang w:eastAsia="zh-CN"/>
                  </w:rPr>
                </w:pPr>
                <w:r w:rsidRPr="00BB2D5A">
                  <w:rPr>
                    <w:rFonts w:ascii="宋体" w:hAnsi="宋体"/>
                    <w:b/>
                    <w:color w:val="auto"/>
                    <w:spacing w:val="0"/>
                    <w:sz w:val="21"/>
                    <w:szCs w:val="21"/>
                    <w:lang w:eastAsia="zh-CN"/>
                  </w:rPr>
                  <w:t>持股比例(%)</w:t>
                </w:r>
              </w:p>
            </w:tc>
          </w:tr>
          <w:tr w:rsidR="003E4607" w:rsidRPr="00BB2D5A" w:rsidTr="003E4607">
            <w:trPr>
              <w:trHeight w:val="397"/>
            </w:trPr>
            <w:tc>
              <w:tcPr>
                <w:tcW w:w="2870" w:type="dxa"/>
                <w:vAlign w:val="center"/>
              </w:tcPr>
              <w:p w:rsidR="003E4607" w:rsidRPr="00BB2D5A" w:rsidRDefault="00465426" w:rsidP="003E4607">
                <w:pPr>
                  <w:pStyle w:val="afffffffffffffff7"/>
                  <w:ind w:rightChars="-53" w:right="-111"/>
                  <w:jc w:val="both"/>
                  <w:rPr>
                    <w:rFonts w:ascii="宋体" w:hAnsi="宋体"/>
                    <w:color w:val="auto"/>
                    <w:spacing w:val="0"/>
                    <w:sz w:val="21"/>
                    <w:szCs w:val="21"/>
                    <w:lang w:eastAsia="zh-CN"/>
                  </w:rPr>
                </w:pPr>
                <w:r w:rsidRPr="00BB2D5A">
                  <w:rPr>
                    <w:rFonts w:ascii="宋体" w:hAnsi="宋体" w:hint="eastAsia"/>
                    <w:snapToGrid/>
                    <w:spacing w:val="0"/>
                    <w:sz w:val="21"/>
                    <w:szCs w:val="21"/>
                    <w:lang w:eastAsia="zh-CN"/>
                  </w:rPr>
                  <w:t>中垠瑞丰（香港）有限公司</w:t>
                </w:r>
              </w:p>
            </w:tc>
            <w:tc>
              <w:tcPr>
                <w:tcW w:w="958" w:type="dxa"/>
                <w:vAlign w:val="center"/>
              </w:tcPr>
              <w:p w:rsidR="003E4607" w:rsidRPr="00BB2D5A" w:rsidRDefault="00465426" w:rsidP="003E4607">
                <w:pPr>
                  <w:jc w:val="center"/>
                  <w:rPr>
                    <w:rStyle w:val="afffffffffffffff4"/>
                  </w:rPr>
                </w:pPr>
                <w:r w:rsidRPr="00BB2D5A">
                  <w:rPr>
                    <w:rStyle w:val="afffffffffffffff4"/>
                    <w:rFonts w:hint="eastAsia"/>
                  </w:rPr>
                  <w:t>香港</w:t>
                </w:r>
              </w:p>
            </w:tc>
            <w:tc>
              <w:tcPr>
                <w:tcW w:w="1912" w:type="dxa"/>
                <w:vAlign w:val="center"/>
              </w:tcPr>
              <w:p w:rsidR="003E4607" w:rsidRPr="00BB2D5A" w:rsidRDefault="00465426" w:rsidP="003E4607">
                <w:pPr>
                  <w:jc w:val="center"/>
                </w:pPr>
                <w:r w:rsidRPr="00BB2D5A">
                  <w:t>128</w:t>
                </w:r>
                <w:r w:rsidRPr="00BB2D5A">
                  <w:rPr>
                    <w:rFonts w:hint="eastAsia"/>
                  </w:rPr>
                  <w:t>.</w:t>
                </w:r>
                <w:r w:rsidRPr="00BB2D5A">
                  <w:t>52</w:t>
                </w:r>
                <w:r w:rsidRPr="00BB2D5A">
                  <w:rPr>
                    <w:rFonts w:hint="eastAsia"/>
                  </w:rPr>
                  <w:t>万</w:t>
                </w:r>
                <w:r w:rsidRPr="00BB2D5A">
                  <w:t>美元</w:t>
                </w:r>
              </w:p>
            </w:tc>
            <w:tc>
              <w:tcPr>
                <w:tcW w:w="1502" w:type="dxa"/>
                <w:vAlign w:val="center"/>
              </w:tcPr>
              <w:p w:rsidR="003E4607" w:rsidRPr="00BB2D5A" w:rsidRDefault="00465426" w:rsidP="003E4607">
                <w:pPr>
                  <w:jc w:val="center"/>
                </w:pPr>
                <w:r w:rsidRPr="00BB2D5A">
                  <w:rPr>
                    <w:rFonts w:hint="eastAsia"/>
                  </w:rPr>
                  <w:t>国际贸易</w:t>
                </w:r>
              </w:p>
            </w:tc>
            <w:tc>
              <w:tcPr>
                <w:tcW w:w="1481" w:type="dxa"/>
                <w:vAlign w:val="center"/>
              </w:tcPr>
              <w:p w:rsidR="003E4607" w:rsidRPr="00BB2D5A" w:rsidRDefault="00465426" w:rsidP="003E4607">
                <w:pPr>
                  <w:jc w:val="center"/>
                </w:pPr>
                <w:r w:rsidRPr="00BB2D5A">
                  <w:rPr>
                    <w:rFonts w:hint="eastAsia"/>
                  </w:rPr>
                  <w:t>100</w:t>
                </w:r>
              </w:p>
            </w:tc>
          </w:tr>
        </w:tbl>
        <w:p w:rsidR="003E4607" w:rsidRPr="00BB2D5A" w:rsidRDefault="00465426" w:rsidP="00465426">
          <w:pPr>
            <w:numPr>
              <w:ilvl w:val="0"/>
              <w:numId w:val="128"/>
            </w:numPr>
            <w:tabs>
              <w:tab w:val="left" w:pos="567"/>
              <w:tab w:val="left" w:pos="860"/>
            </w:tabs>
            <w:spacing w:beforeLines="50" w:before="120" w:afterLines="50" w:after="120" w:line="360" w:lineRule="exact"/>
            <w:jc w:val="both"/>
          </w:pPr>
          <w:r w:rsidRPr="00BB2D5A">
            <w:rPr>
              <w:rFonts w:hint="eastAsia"/>
            </w:rPr>
            <w:t>中垠融资租赁有限公司</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中垠融资租赁有限公司（以下简称“中垠融资租赁”）成立于2014年5月，由本公司及本公司之子公司香港公司共同出资设立，注册资本合计50,000万元，其中本公司以现金出资37,500万元，持股75%；香港公司以现金出资12,500万元，持股25%。</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2015年，中垠融资租赁增加注册资本156,000万元，增资后注册资本合计206,000万元，其中本公司增资</w:t>
          </w:r>
          <w:r w:rsidRPr="00BB2D5A">
            <w:t>112</w:t>
          </w:r>
          <w:r w:rsidRPr="00BB2D5A">
            <w:rPr>
              <w:rFonts w:hint="eastAsia"/>
            </w:rPr>
            <w:t>,</w:t>
          </w:r>
          <w:r w:rsidRPr="00BB2D5A">
            <w:t>500</w:t>
          </w:r>
          <w:r w:rsidRPr="00BB2D5A">
            <w:rPr>
              <w:rFonts w:hint="eastAsia"/>
            </w:rPr>
            <w:t>万元，增资后为150,000万元，持股72.82%；香港公司增资37,500万元，增资后为50,000万元，持股24.27%；第三方山东永正投资发展有限公司投资6,000万元，持股2.91%。2016年，中垠融资租赁增加注册资本373,500万元，增资后注册资本合计579,500万元，全部是本公司增资，其中本公司增资后为523,500万元，持股90.33%；香港公司投资50,000万元，持股8.63%，第三方山东永正投资发展有限公司投资6,000万元，持股1.04%。2017年，中垠融资租赁召开第一届董事会第四次会议，通过议案同意山东永正投资发展有限公司于2017年12月31日减资，减资后为700,000万元，本公司持股100%。中垠融资租赁统一社会信用代码：91310000094402317P，法定代表人：吕海鹏，主要从事融资租赁业务等。</w:t>
          </w:r>
        </w:p>
        <w:p w:rsidR="003E4607" w:rsidRPr="00BB2D5A" w:rsidRDefault="00465426" w:rsidP="00465426">
          <w:pPr>
            <w:numPr>
              <w:ilvl w:val="0"/>
              <w:numId w:val="128"/>
            </w:numPr>
            <w:tabs>
              <w:tab w:val="left" w:pos="567"/>
              <w:tab w:val="left" w:pos="860"/>
            </w:tabs>
            <w:spacing w:beforeLines="50" w:before="120" w:afterLines="50" w:after="120" w:line="360" w:lineRule="exact"/>
            <w:ind w:leftChars="200" w:left="420" w:firstLine="0"/>
            <w:jc w:val="both"/>
          </w:pPr>
          <w:r w:rsidRPr="00BB2D5A">
            <w:rPr>
              <w:rFonts w:hint="eastAsia"/>
            </w:rPr>
            <w:t>兖矿集团财务有限公司</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兖矿集团财务有限公司（以下简称“财务公司”）系本公司之子公司，成立于2010年，注册资本100,000万元。财务公司统一社会信用代码：</w:t>
          </w:r>
          <w:r w:rsidRPr="00BB2D5A">
            <w:t>91370000562509626T</w:t>
          </w:r>
          <w:r w:rsidRPr="00BB2D5A">
            <w:rPr>
              <w:rFonts w:hint="eastAsia"/>
            </w:rPr>
            <w:t>。财务公司为同一控制下合并取得，于2017年10月，本公司完成收购本公司之控股股东兖矿集团持有的兖矿集团财务有限公司业务65%的权益，收购价款为1,124,228千元。2019年本公司收购中诚信托有限责任公司持有的财务公司5%股权，收购价款为7,787万元，收购后本公司持有财务公司比例上升至95%。2019年12月20日，财务公司增加注册资本150,000万元，增资后注册资本为250,000万元。法定代表人：张宝才，主要从事许可该机构经营中国银行业监督管理委员会依照有关法律、行政法规和其他规定批准的业务，经营范围以批准文件所列的为准。</w:t>
          </w:r>
        </w:p>
        <w:p w:rsidR="003E4607" w:rsidRPr="00BB2D5A" w:rsidRDefault="00465426" w:rsidP="00465426">
          <w:pPr>
            <w:numPr>
              <w:ilvl w:val="0"/>
              <w:numId w:val="128"/>
            </w:numPr>
            <w:tabs>
              <w:tab w:val="left" w:pos="567"/>
              <w:tab w:val="left" w:pos="860"/>
            </w:tabs>
            <w:spacing w:beforeLines="50" w:before="120" w:afterLines="50" w:after="120" w:line="360" w:lineRule="exact"/>
            <w:ind w:leftChars="200" w:left="420" w:firstLine="0"/>
            <w:jc w:val="both"/>
          </w:pPr>
          <w:r w:rsidRPr="00BB2D5A">
            <w:rPr>
              <w:rFonts w:hint="eastAsia"/>
            </w:rPr>
            <w:t>兖矿（海南）智慧物流科技有限公司</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兖矿（海南）智慧物流科技有限公司（以下简称“智慧物流”）系本公司之子公司，成立于2018年，注册资本10,000万元。智慧物流统一社会信用代码：</w:t>
          </w:r>
          <w:r w:rsidRPr="00BB2D5A">
            <w:t>91460100MA5T6DJP6E</w:t>
          </w:r>
          <w:r w:rsidRPr="00BB2D5A">
            <w:rPr>
              <w:rFonts w:hint="eastAsia"/>
            </w:rPr>
            <w:t>，法定代表人：贺敬，主要从事煤炭贸易，保税仓储、仓储运输。</w:t>
          </w:r>
        </w:p>
        <w:p w:rsidR="003E4607" w:rsidRPr="00BB2D5A" w:rsidRDefault="00465426" w:rsidP="003E4607">
          <w:pPr>
            <w:tabs>
              <w:tab w:val="left" w:pos="426"/>
              <w:tab w:val="left" w:pos="800"/>
            </w:tabs>
            <w:spacing w:beforeLines="50" w:before="120" w:afterLines="50" w:after="120" w:line="360" w:lineRule="exact"/>
            <w:ind w:firstLineChars="200" w:firstLine="420"/>
            <w:jc w:val="both"/>
          </w:pPr>
          <w:r w:rsidRPr="00BB2D5A">
            <w:rPr>
              <w:rFonts w:hint="eastAsia"/>
            </w:rPr>
            <w:t>智慧物流</w:t>
          </w:r>
          <w:r w:rsidRPr="00BB2D5A">
            <w:t>主要控股子公司如下：</w:t>
          </w:r>
        </w:p>
        <w:tbl>
          <w:tblPr>
            <w:tblStyle w:val="g9"/>
            <w:tblW w:w="87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276"/>
            <w:gridCol w:w="1559"/>
            <w:gridCol w:w="1997"/>
            <w:gridCol w:w="1481"/>
          </w:tblGrid>
          <w:tr w:rsidR="003E4607" w:rsidRPr="00BB2D5A" w:rsidTr="003E4607">
            <w:trPr>
              <w:trHeight w:val="397"/>
              <w:tblHeader/>
            </w:trPr>
            <w:tc>
              <w:tcPr>
                <w:tcW w:w="2410" w:type="dxa"/>
                <w:vAlign w:val="center"/>
              </w:tcPr>
              <w:p w:rsidR="003E4607" w:rsidRPr="00BB2D5A" w:rsidRDefault="00465426" w:rsidP="003E4607">
                <w:pPr>
                  <w:pStyle w:val="afffffffffffffff7"/>
                  <w:jc w:val="both"/>
                  <w:rPr>
                    <w:rFonts w:ascii="宋体" w:hAnsi="宋体"/>
                    <w:color w:val="auto"/>
                    <w:spacing w:val="0"/>
                    <w:sz w:val="21"/>
                    <w:szCs w:val="21"/>
                    <w:lang w:eastAsia="zh-CN"/>
                  </w:rPr>
                </w:pPr>
                <w:r w:rsidRPr="00BB2D5A">
                  <w:rPr>
                    <w:rFonts w:ascii="宋体" w:hAnsi="宋体"/>
                    <w:color w:val="auto"/>
                    <w:spacing w:val="0"/>
                    <w:sz w:val="21"/>
                    <w:szCs w:val="21"/>
                    <w:lang w:eastAsia="zh-CN"/>
                  </w:rPr>
                  <w:t>公司名称</w:t>
                </w:r>
              </w:p>
            </w:tc>
            <w:tc>
              <w:tcPr>
                <w:tcW w:w="1276" w:type="dxa"/>
                <w:vAlign w:val="center"/>
              </w:tcPr>
              <w:p w:rsidR="003E4607" w:rsidRPr="00BB2D5A" w:rsidRDefault="00465426" w:rsidP="003E4607">
                <w:pPr>
                  <w:pStyle w:val="afffffffffffffff7"/>
                  <w:rPr>
                    <w:rFonts w:ascii="宋体" w:hAnsi="宋体"/>
                    <w:color w:val="auto"/>
                    <w:spacing w:val="0"/>
                    <w:sz w:val="21"/>
                    <w:szCs w:val="21"/>
                    <w:lang w:eastAsia="zh-CN"/>
                  </w:rPr>
                </w:pPr>
                <w:r w:rsidRPr="00BB2D5A">
                  <w:rPr>
                    <w:rFonts w:ascii="宋体" w:hAnsi="宋体"/>
                    <w:color w:val="auto"/>
                    <w:spacing w:val="0"/>
                    <w:sz w:val="21"/>
                    <w:szCs w:val="21"/>
                    <w:lang w:eastAsia="zh-CN"/>
                  </w:rPr>
                  <w:t>注册地</w:t>
                </w:r>
              </w:p>
            </w:tc>
            <w:tc>
              <w:tcPr>
                <w:tcW w:w="1559" w:type="dxa"/>
                <w:vAlign w:val="center"/>
              </w:tcPr>
              <w:p w:rsidR="003E4607" w:rsidRPr="00BB2D5A" w:rsidRDefault="00465426" w:rsidP="003E4607">
                <w:pPr>
                  <w:pStyle w:val="afffffffffffffff7"/>
                  <w:rPr>
                    <w:rFonts w:ascii="宋体" w:hAnsi="宋体"/>
                    <w:color w:val="auto"/>
                    <w:spacing w:val="0"/>
                    <w:sz w:val="21"/>
                    <w:szCs w:val="21"/>
                    <w:lang w:eastAsia="zh-CN"/>
                  </w:rPr>
                </w:pPr>
                <w:r w:rsidRPr="00BB2D5A">
                  <w:rPr>
                    <w:rFonts w:ascii="宋体" w:hAnsi="宋体"/>
                    <w:color w:val="auto"/>
                    <w:spacing w:val="0"/>
                    <w:sz w:val="21"/>
                    <w:szCs w:val="21"/>
                    <w:lang w:eastAsia="zh-CN"/>
                  </w:rPr>
                  <w:t>注册资本</w:t>
                </w:r>
              </w:p>
            </w:tc>
            <w:tc>
              <w:tcPr>
                <w:tcW w:w="1997" w:type="dxa"/>
                <w:vAlign w:val="center"/>
              </w:tcPr>
              <w:p w:rsidR="003E4607" w:rsidRPr="00BB2D5A" w:rsidRDefault="00465426" w:rsidP="003E4607">
                <w:pPr>
                  <w:pStyle w:val="afffffffffffffff7"/>
                  <w:rPr>
                    <w:rFonts w:ascii="宋体" w:hAnsi="宋体"/>
                    <w:color w:val="auto"/>
                    <w:spacing w:val="0"/>
                    <w:sz w:val="21"/>
                    <w:szCs w:val="21"/>
                    <w:lang w:eastAsia="zh-CN"/>
                  </w:rPr>
                </w:pPr>
                <w:r w:rsidRPr="00BB2D5A">
                  <w:rPr>
                    <w:rFonts w:ascii="宋体" w:hAnsi="宋体"/>
                    <w:color w:val="auto"/>
                    <w:spacing w:val="0"/>
                    <w:sz w:val="21"/>
                    <w:szCs w:val="21"/>
                    <w:lang w:eastAsia="zh-CN"/>
                  </w:rPr>
                  <w:t>经营范围</w:t>
                </w:r>
              </w:p>
            </w:tc>
            <w:tc>
              <w:tcPr>
                <w:tcW w:w="1481" w:type="dxa"/>
                <w:vAlign w:val="center"/>
              </w:tcPr>
              <w:p w:rsidR="003E4607" w:rsidRPr="00BB2D5A" w:rsidRDefault="00465426" w:rsidP="003E4607">
                <w:pPr>
                  <w:pStyle w:val="afffffffffffffff7"/>
                  <w:rPr>
                    <w:rFonts w:ascii="宋体" w:hAnsi="宋体"/>
                    <w:color w:val="auto"/>
                    <w:spacing w:val="0"/>
                    <w:sz w:val="21"/>
                    <w:szCs w:val="21"/>
                    <w:lang w:eastAsia="zh-CN"/>
                  </w:rPr>
                </w:pPr>
                <w:r w:rsidRPr="00BB2D5A">
                  <w:rPr>
                    <w:rFonts w:ascii="宋体" w:hAnsi="宋体"/>
                    <w:color w:val="auto"/>
                    <w:spacing w:val="0"/>
                    <w:sz w:val="21"/>
                    <w:szCs w:val="21"/>
                    <w:lang w:eastAsia="zh-CN"/>
                  </w:rPr>
                  <w:t>持股比例(%)</w:t>
                </w:r>
              </w:p>
            </w:tc>
          </w:tr>
          <w:tr w:rsidR="003E4607" w:rsidRPr="00BB2D5A" w:rsidTr="003E4607">
            <w:trPr>
              <w:trHeight w:val="397"/>
            </w:trPr>
            <w:tc>
              <w:tcPr>
                <w:tcW w:w="2410" w:type="dxa"/>
                <w:vAlign w:val="center"/>
              </w:tcPr>
              <w:p w:rsidR="003E4607" w:rsidRPr="00BB2D5A" w:rsidRDefault="00465426" w:rsidP="003E4607">
                <w:pPr>
                  <w:pStyle w:val="afffffffffffffff7"/>
                  <w:ind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海南智慧仓储物流有限公司</w:t>
                </w:r>
              </w:p>
            </w:tc>
            <w:tc>
              <w:tcPr>
                <w:tcW w:w="1276" w:type="dxa"/>
                <w:vAlign w:val="center"/>
              </w:tcPr>
              <w:p w:rsidR="003E4607" w:rsidRPr="00BB2D5A" w:rsidRDefault="00465426" w:rsidP="003E4607">
                <w:pPr>
                  <w:pStyle w:val="afffffffffffffff7"/>
                  <w:ind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海南海口</w:t>
                </w:r>
              </w:p>
            </w:tc>
            <w:tc>
              <w:tcPr>
                <w:tcW w:w="1559" w:type="dxa"/>
                <w:vAlign w:val="center"/>
              </w:tcPr>
              <w:p w:rsidR="003E4607" w:rsidRPr="00BB2D5A" w:rsidRDefault="00465426" w:rsidP="003E4607">
                <w:pPr>
                  <w:pStyle w:val="afffffffffffffff7"/>
                  <w:ind w:rightChars="-53" w:right="-111"/>
                  <w:rPr>
                    <w:rFonts w:ascii="宋体" w:hAnsi="宋体"/>
                    <w:snapToGrid/>
                    <w:spacing w:val="0"/>
                    <w:sz w:val="21"/>
                    <w:szCs w:val="21"/>
                    <w:lang w:eastAsia="zh-CN"/>
                  </w:rPr>
                </w:pPr>
                <w:r w:rsidRPr="00BB2D5A">
                  <w:rPr>
                    <w:rFonts w:ascii="宋体" w:hAnsi="宋体"/>
                    <w:snapToGrid/>
                    <w:spacing w:val="0"/>
                    <w:sz w:val="21"/>
                    <w:szCs w:val="21"/>
                    <w:lang w:eastAsia="zh-CN"/>
                  </w:rPr>
                  <w:t>1</w:t>
                </w:r>
                <w:r w:rsidRPr="00BB2D5A">
                  <w:rPr>
                    <w:rFonts w:ascii="宋体" w:hAnsi="宋体" w:hint="eastAsia"/>
                    <w:snapToGrid/>
                    <w:spacing w:val="0"/>
                    <w:sz w:val="21"/>
                    <w:szCs w:val="21"/>
                    <w:lang w:eastAsia="zh-CN"/>
                  </w:rPr>
                  <w:t>,</w:t>
                </w:r>
                <w:r w:rsidRPr="00BB2D5A">
                  <w:rPr>
                    <w:rFonts w:ascii="宋体" w:hAnsi="宋体"/>
                    <w:snapToGrid/>
                    <w:spacing w:val="0"/>
                    <w:sz w:val="21"/>
                    <w:szCs w:val="21"/>
                    <w:lang w:eastAsia="zh-CN"/>
                  </w:rPr>
                  <w:t>000</w:t>
                </w:r>
                <w:r w:rsidRPr="00BB2D5A">
                  <w:rPr>
                    <w:rFonts w:ascii="宋体" w:hAnsi="宋体" w:hint="eastAsia"/>
                    <w:snapToGrid/>
                    <w:spacing w:val="0"/>
                    <w:sz w:val="21"/>
                    <w:szCs w:val="21"/>
                    <w:lang w:eastAsia="zh-CN"/>
                  </w:rPr>
                  <w:t>万元</w:t>
                </w:r>
              </w:p>
            </w:tc>
            <w:tc>
              <w:tcPr>
                <w:tcW w:w="1997" w:type="dxa"/>
                <w:vAlign w:val="center"/>
              </w:tcPr>
              <w:p w:rsidR="003E4607" w:rsidRPr="00BB2D5A" w:rsidRDefault="00465426" w:rsidP="003E4607">
                <w:pPr>
                  <w:pStyle w:val="afffffffffffffff7"/>
                  <w:ind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煤炭、电解铜等贸易，仓储运输</w:t>
                </w:r>
              </w:p>
            </w:tc>
            <w:tc>
              <w:tcPr>
                <w:tcW w:w="1481" w:type="dxa"/>
                <w:vAlign w:val="center"/>
              </w:tcPr>
              <w:p w:rsidR="003E4607" w:rsidRPr="00BB2D5A" w:rsidRDefault="00465426" w:rsidP="003E4607">
                <w:pPr>
                  <w:pStyle w:val="afffffffffffffff7"/>
                  <w:ind w:rightChars="-53" w:right="-111"/>
                  <w:rPr>
                    <w:rFonts w:ascii="宋体" w:hAnsi="宋体"/>
                    <w:snapToGrid/>
                    <w:spacing w:val="0"/>
                    <w:sz w:val="21"/>
                    <w:szCs w:val="21"/>
                    <w:lang w:eastAsia="zh-CN"/>
                  </w:rPr>
                </w:pPr>
                <w:r w:rsidRPr="00BB2D5A">
                  <w:rPr>
                    <w:rFonts w:ascii="宋体" w:hAnsi="宋体" w:hint="eastAsia"/>
                    <w:snapToGrid/>
                    <w:spacing w:val="0"/>
                    <w:sz w:val="21"/>
                    <w:szCs w:val="21"/>
                    <w:lang w:eastAsia="zh-CN"/>
                  </w:rPr>
                  <w:t>100</w:t>
                </w:r>
              </w:p>
            </w:tc>
          </w:tr>
          <w:tr w:rsidR="003E4607" w:rsidRPr="00BB2D5A" w:rsidTr="003E4607">
            <w:trPr>
              <w:trHeight w:val="397"/>
            </w:trPr>
            <w:tc>
              <w:tcPr>
                <w:tcW w:w="2410" w:type="dxa"/>
                <w:vAlign w:val="center"/>
              </w:tcPr>
              <w:p w:rsidR="003E4607" w:rsidRPr="00BB2D5A" w:rsidRDefault="00465426" w:rsidP="003E4607">
                <w:pPr>
                  <w:pStyle w:val="afffffffffffffff7"/>
                  <w:ind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海南智慧中心建设发展有限公司</w:t>
                </w:r>
              </w:p>
            </w:tc>
            <w:tc>
              <w:tcPr>
                <w:tcW w:w="1276" w:type="dxa"/>
                <w:vAlign w:val="center"/>
              </w:tcPr>
              <w:p w:rsidR="003E4607" w:rsidRPr="00BB2D5A" w:rsidRDefault="00465426" w:rsidP="003E4607">
                <w:pPr>
                  <w:pStyle w:val="afffffffffffffff7"/>
                  <w:ind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海南海口</w:t>
                </w:r>
              </w:p>
            </w:tc>
            <w:tc>
              <w:tcPr>
                <w:tcW w:w="1559" w:type="dxa"/>
                <w:vAlign w:val="center"/>
              </w:tcPr>
              <w:p w:rsidR="003E4607" w:rsidRPr="00BB2D5A" w:rsidRDefault="00465426" w:rsidP="003E4607">
                <w:pPr>
                  <w:pStyle w:val="afffffffffffffff7"/>
                  <w:ind w:rightChars="-53" w:right="-111"/>
                  <w:rPr>
                    <w:rFonts w:ascii="宋体" w:hAnsi="宋体"/>
                    <w:snapToGrid/>
                    <w:spacing w:val="0"/>
                    <w:sz w:val="21"/>
                    <w:szCs w:val="21"/>
                    <w:lang w:eastAsia="zh-CN"/>
                  </w:rPr>
                </w:pPr>
                <w:r w:rsidRPr="00BB2D5A">
                  <w:rPr>
                    <w:rFonts w:ascii="宋体" w:hAnsi="宋体" w:hint="eastAsia"/>
                    <w:snapToGrid/>
                    <w:spacing w:val="0"/>
                    <w:sz w:val="21"/>
                    <w:szCs w:val="21"/>
                    <w:lang w:eastAsia="zh-CN"/>
                  </w:rPr>
                  <w:t>2</w:t>
                </w:r>
                <w:r w:rsidRPr="00BB2D5A">
                  <w:rPr>
                    <w:rFonts w:ascii="宋体" w:hAnsi="宋体"/>
                    <w:snapToGrid/>
                    <w:spacing w:val="0"/>
                    <w:sz w:val="21"/>
                    <w:szCs w:val="21"/>
                    <w:lang w:eastAsia="zh-CN"/>
                  </w:rPr>
                  <w:t>0</w:t>
                </w:r>
                <w:r w:rsidRPr="00BB2D5A">
                  <w:rPr>
                    <w:rFonts w:ascii="宋体" w:hAnsi="宋体" w:hint="eastAsia"/>
                    <w:snapToGrid/>
                    <w:spacing w:val="0"/>
                    <w:sz w:val="21"/>
                    <w:szCs w:val="21"/>
                    <w:lang w:eastAsia="zh-CN"/>
                  </w:rPr>
                  <w:t>,</w:t>
                </w:r>
                <w:r w:rsidRPr="00BB2D5A">
                  <w:rPr>
                    <w:rFonts w:ascii="宋体" w:hAnsi="宋体"/>
                    <w:snapToGrid/>
                    <w:spacing w:val="0"/>
                    <w:sz w:val="21"/>
                    <w:szCs w:val="21"/>
                    <w:lang w:eastAsia="zh-CN"/>
                  </w:rPr>
                  <w:t>000</w:t>
                </w:r>
                <w:r w:rsidRPr="00BB2D5A">
                  <w:rPr>
                    <w:rFonts w:ascii="宋体" w:hAnsi="宋体" w:hint="eastAsia"/>
                    <w:snapToGrid/>
                    <w:spacing w:val="0"/>
                    <w:sz w:val="21"/>
                    <w:szCs w:val="21"/>
                    <w:lang w:eastAsia="zh-CN"/>
                  </w:rPr>
                  <w:t>万元</w:t>
                </w:r>
              </w:p>
            </w:tc>
            <w:tc>
              <w:tcPr>
                <w:tcW w:w="1997" w:type="dxa"/>
                <w:vAlign w:val="center"/>
              </w:tcPr>
              <w:p w:rsidR="003E4607" w:rsidRPr="00BB2D5A" w:rsidRDefault="00465426" w:rsidP="003E4607">
                <w:pPr>
                  <w:pStyle w:val="afffffffffffffff7"/>
                  <w:ind w:rightChars="-53" w:right="-111"/>
                  <w:jc w:val="both"/>
                  <w:rPr>
                    <w:rFonts w:ascii="宋体" w:hAnsi="宋体"/>
                    <w:snapToGrid/>
                    <w:spacing w:val="0"/>
                    <w:sz w:val="21"/>
                    <w:szCs w:val="21"/>
                    <w:lang w:eastAsia="zh-CN"/>
                  </w:rPr>
                </w:pPr>
                <w:r w:rsidRPr="00BB2D5A">
                  <w:rPr>
                    <w:rFonts w:ascii="宋体" w:hAnsi="宋体" w:hint="eastAsia"/>
                    <w:snapToGrid/>
                    <w:spacing w:val="0"/>
                    <w:sz w:val="21"/>
                    <w:szCs w:val="21"/>
                    <w:lang w:eastAsia="zh-CN"/>
                  </w:rPr>
                  <w:t>房地产开发</w:t>
                </w:r>
              </w:p>
            </w:tc>
            <w:tc>
              <w:tcPr>
                <w:tcW w:w="1481" w:type="dxa"/>
                <w:vAlign w:val="center"/>
              </w:tcPr>
              <w:p w:rsidR="003E4607" w:rsidRPr="00BB2D5A" w:rsidRDefault="00465426" w:rsidP="003E4607">
                <w:pPr>
                  <w:pStyle w:val="afffffffffffffff7"/>
                  <w:ind w:rightChars="-53" w:right="-111"/>
                  <w:rPr>
                    <w:rFonts w:ascii="宋体" w:hAnsi="宋体"/>
                    <w:snapToGrid/>
                    <w:spacing w:val="0"/>
                    <w:sz w:val="21"/>
                    <w:szCs w:val="21"/>
                    <w:lang w:eastAsia="zh-CN"/>
                  </w:rPr>
                </w:pPr>
                <w:r w:rsidRPr="00BB2D5A">
                  <w:rPr>
                    <w:rFonts w:ascii="宋体" w:hAnsi="宋体" w:hint="eastAsia"/>
                    <w:snapToGrid/>
                    <w:spacing w:val="0"/>
                    <w:sz w:val="21"/>
                    <w:szCs w:val="21"/>
                    <w:lang w:eastAsia="zh-CN"/>
                  </w:rPr>
                  <w:t>100</w:t>
                </w:r>
              </w:p>
            </w:tc>
          </w:tr>
        </w:tbl>
        <w:p w:rsidR="003E4607" w:rsidRPr="00BB2D5A" w:rsidRDefault="00964E85"/>
      </w:sdtContent>
    </w:sdt>
    <w:p w:rsidR="00D93AE4" w:rsidRPr="00BB2D5A" w:rsidRDefault="00D93AE4">
      <w:pPr>
        <w:rPr>
          <w:rFonts w:cs="Arial"/>
        </w:rPr>
      </w:pPr>
    </w:p>
    <w:sdt>
      <w:sdtPr>
        <w:rPr>
          <w:rFonts w:ascii="宋体" w:eastAsia="宋体" w:hAnsi="宋体" w:cs="宋体" w:hint="eastAsia"/>
          <w:b w:val="0"/>
          <w:bCs w:val="0"/>
          <w:kern w:val="0"/>
          <w:szCs w:val="24"/>
        </w:rPr>
        <w:alias w:val="模块:重要的非全资子公司"/>
        <w:tag w:val="_GBC_a2ec6e05ebd34d2fa14b1ba6b3ba8eb1"/>
        <w:id w:val="-221368772"/>
        <w:lock w:val="sdtLocked"/>
        <w:placeholder>
          <w:docPart w:val="GBC22222222222222222222222222222"/>
        </w:placeholder>
      </w:sdtPr>
      <w:sdtEndPr>
        <w:rPr>
          <w:rFonts w:cs="Arial" w:hint="default"/>
          <w:szCs w:val="21"/>
        </w:rPr>
      </w:sdtEndPr>
      <w:sdtContent>
        <w:p w:rsidR="00D93AE4" w:rsidRPr="00BB2D5A" w:rsidRDefault="00E30060" w:rsidP="00465426">
          <w:pPr>
            <w:pStyle w:val="afffffffffe"/>
            <w:numPr>
              <w:ilvl w:val="3"/>
              <w:numId w:val="127"/>
            </w:numPr>
            <w:ind w:left="424" w:hangingChars="202" w:hanging="424"/>
          </w:pPr>
          <w:r w:rsidRPr="00BB2D5A">
            <w:rPr>
              <w:rFonts w:hint="eastAsia"/>
            </w:rPr>
            <w:t>重要的非全资子公司</w:t>
          </w:r>
        </w:p>
        <w:sdt>
          <w:sdtPr>
            <w:alias w:val="是否适用：重要的非全资子公司[双击切换]"/>
            <w:tag w:val="_GBC_51a84bfe201248b8bd5edb53b6cd6283"/>
            <w:id w:val="160055541"/>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重要的非全资子公司"/>
              <w:tag w:val="_GBC_e5936e9952394755bacf71d437afcd44"/>
              <w:id w:val="12959509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重要的非全资子公司"/>
              <w:tag w:val="_GBC_5ffac6aa0e464031b94de604fccc76c7"/>
              <w:id w:val="-3580515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2"/>
            <w:gridCol w:w="1814"/>
            <w:gridCol w:w="1937"/>
            <w:gridCol w:w="1943"/>
            <w:gridCol w:w="1743"/>
          </w:tblGrid>
          <w:tr w:rsidR="003E4607" w:rsidRPr="00BB2D5A" w:rsidTr="003E4607">
            <w:trPr>
              <w:trHeight w:val="241"/>
            </w:trPr>
            <w:sdt>
              <w:sdtPr>
                <w:tag w:val="_PLD_5428bb469efb45b09d2152fb27b33f8a"/>
                <w:id w:val="144405520"/>
                <w:lock w:val="sdtLocked"/>
              </w:sdtPr>
              <w:sdtEndPr/>
              <w:sdtContent>
                <w:tc>
                  <w:tcPr>
                    <w:tcW w:w="890" w:type="pct"/>
                    <w:shd w:val="clear" w:color="auto" w:fill="auto"/>
                    <w:vAlign w:val="center"/>
                  </w:tcPr>
                  <w:p w:rsidR="003E4607" w:rsidRPr="00BB2D5A" w:rsidRDefault="00465426" w:rsidP="003E4607">
                    <w:pPr>
                      <w:jc w:val="center"/>
                      <w:rPr>
                        <w:rFonts w:cs="Arial"/>
                      </w:rPr>
                    </w:pPr>
                    <w:r w:rsidRPr="00BB2D5A">
                      <w:rPr>
                        <w:rFonts w:cs="Arial" w:hint="eastAsia"/>
                        <w:lang w:val="en-GB"/>
                      </w:rPr>
                      <w:t>子公司名称</w:t>
                    </w:r>
                  </w:p>
                </w:tc>
              </w:sdtContent>
            </w:sdt>
            <w:sdt>
              <w:sdtPr>
                <w:tag w:val="_PLD_6f42810edcef4f808238b34484325c1a"/>
                <w:id w:val="-387730210"/>
                <w:lock w:val="sdtLocked"/>
              </w:sdtPr>
              <w:sdtEndPr/>
              <w:sdtContent>
                <w:tc>
                  <w:tcPr>
                    <w:tcW w:w="1002" w:type="pct"/>
                    <w:shd w:val="clear" w:color="auto" w:fill="auto"/>
                    <w:vAlign w:val="center"/>
                  </w:tcPr>
                  <w:p w:rsidR="003E4607" w:rsidRPr="00BB2D5A" w:rsidRDefault="00465426" w:rsidP="003E4607">
                    <w:pPr>
                      <w:jc w:val="center"/>
                      <w:rPr>
                        <w:rFonts w:cs="Arial"/>
                        <w:bCs/>
                        <w:lang w:val="en-GB"/>
                      </w:rPr>
                    </w:pPr>
                    <w:r w:rsidRPr="00BB2D5A">
                      <w:rPr>
                        <w:rFonts w:cs="Arial" w:hint="eastAsia"/>
                        <w:bCs/>
                        <w:lang w:val="en-GB"/>
                      </w:rPr>
                      <w:t>少数股东持股</w:t>
                    </w:r>
                  </w:p>
                  <w:p w:rsidR="003E4607" w:rsidRPr="00BB2D5A" w:rsidRDefault="00465426" w:rsidP="003E4607">
                    <w:pPr>
                      <w:jc w:val="center"/>
                      <w:rPr>
                        <w:rFonts w:cs="Arial"/>
                      </w:rPr>
                    </w:pPr>
                    <w:r w:rsidRPr="00BB2D5A">
                      <w:rPr>
                        <w:rFonts w:cs="Arial" w:hint="eastAsia"/>
                        <w:bCs/>
                        <w:lang w:val="en-GB"/>
                      </w:rPr>
                      <w:t>比例</w:t>
                    </w:r>
                  </w:p>
                </w:tc>
              </w:sdtContent>
            </w:sdt>
            <w:sdt>
              <w:sdtPr>
                <w:tag w:val="_PLD_5fe25832d2ec4782a2b0dd4183a7a18d"/>
                <w:id w:val="406040415"/>
                <w:lock w:val="sdtLocked"/>
              </w:sdtPr>
              <w:sdtEndPr/>
              <w:sdtContent>
                <w:tc>
                  <w:tcPr>
                    <w:tcW w:w="1070" w:type="pct"/>
                    <w:shd w:val="clear" w:color="auto" w:fill="auto"/>
                    <w:vAlign w:val="center"/>
                  </w:tcPr>
                  <w:p w:rsidR="003E4607" w:rsidRPr="00BB2D5A" w:rsidRDefault="00465426" w:rsidP="003E4607">
                    <w:pPr>
                      <w:jc w:val="center"/>
                      <w:rPr>
                        <w:rFonts w:cs="Arial"/>
                      </w:rPr>
                    </w:pPr>
                    <w:r w:rsidRPr="00BB2D5A">
                      <w:rPr>
                        <w:rFonts w:cs="Arial" w:hint="eastAsia"/>
                        <w:bCs/>
                        <w:lang w:val="en-GB"/>
                      </w:rPr>
                      <w:t>本期归属于少数股东的损益</w:t>
                    </w:r>
                  </w:p>
                </w:tc>
              </w:sdtContent>
            </w:sdt>
            <w:sdt>
              <w:sdtPr>
                <w:tag w:val="_PLD_2a49e43dba264aa2a5a6a65baca97c74"/>
                <w:id w:val="557209740"/>
                <w:lock w:val="sdtLocked"/>
              </w:sdtPr>
              <w:sdtEndPr/>
              <w:sdtContent>
                <w:tc>
                  <w:tcPr>
                    <w:tcW w:w="1073" w:type="pct"/>
                    <w:shd w:val="clear" w:color="auto" w:fill="auto"/>
                    <w:vAlign w:val="center"/>
                  </w:tcPr>
                  <w:p w:rsidR="003E4607" w:rsidRPr="00BB2D5A" w:rsidRDefault="00465426" w:rsidP="003E4607">
                    <w:pPr>
                      <w:jc w:val="center"/>
                      <w:rPr>
                        <w:rFonts w:cs="Arial"/>
                      </w:rPr>
                    </w:pPr>
                    <w:r w:rsidRPr="00BB2D5A">
                      <w:rPr>
                        <w:rFonts w:cs="Arial" w:hint="eastAsia"/>
                        <w:bCs/>
                        <w:lang w:val="en-GB"/>
                      </w:rPr>
                      <w:t>本期向少数股东宣告分派的股利</w:t>
                    </w:r>
                  </w:p>
                </w:tc>
              </w:sdtContent>
            </w:sdt>
            <w:sdt>
              <w:sdtPr>
                <w:tag w:val="_PLD_fb758b5ac95741fa930b476448e32371"/>
                <w:id w:val="1296480448"/>
                <w:lock w:val="sdtLocked"/>
              </w:sdtPr>
              <w:sdtEndPr/>
              <w:sdtContent>
                <w:tc>
                  <w:tcPr>
                    <w:tcW w:w="963" w:type="pct"/>
                    <w:shd w:val="clear" w:color="auto" w:fill="auto"/>
                    <w:vAlign w:val="center"/>
                  </w:tcPr>
                  <w:p w:rsidR="003E4607" w:rsidRPr="00BB2D5A" w:rsidRDefault="00465426" w:rsidP="003E4607">
                    <w:pPr>
                      <w:ind w:right="-16"/>
                      <w:jc w:val="center"/>
                      <w:rPr>
                        <w:rFonts w:cs="Arial"/>
                        <w:bCs/>
                      </w:rPr>
                    </w:pPr>
                    <w:r w:rsidRPr="00BB2D5A">
                      <w:rPr>
                        <w:rFonts w:cs="Arial" w:hint="eastAsia"/>
                        <w:bCs/>
                        <w:lang w:val="en-GB"/>
                      </w:rPr>
                      <w:t>期末少数股东权益余额</w:t>
                    </w:r>
                  </w:p>
                </w:tc>
              </w:sdtContent>
            </w:sdt>
          </w:tr>
          <w:sdt>
            <w:sdtPr>
              <w:rPr>
                <w:rFonts w:asciiTheme="minorHAnsi" w:eastAsiaTheme="minorEastAsia" w:hAnsiTheme="minorHAnsi" w:cstheme="minorBidi"/>
                <w:kern w:val="2"/>
              </w:rPr>
              <w:alias w:val="重要的非全资子公司明细"/>
              <w:tag w:val="_GBC_786318b12f804986888adc0492796ebd"/>
              <w:id w:val="-210734704"/>
              <w:lock w:val="sdtLocked"/>
            </w:sdtPr>
            <w:sdtEndPr/>
            <w:sdtContent>
              <w:tr w:rsidR="003E4607" w:rsidRPr="00BB2D5A" w:rsidTr="003E4607">
                <w:tc>
                  <w:tcPr>
                    <w:tcW w:w="890" w:type="pct"/>
                  </w:tcPr>
                  <w:p w:rsidR="003E4607" w:rsidRPr="00BB2D5A" w:rsidRDefault="00465426" w:rsidP="003E4607">
                    <w:r w:rsidRPr="00BB2D5A">
                      <w:t>菏泽能化</w:t>
                    </w:r>
                  </w:p>
                </w:tc>
                <w:tc>
                  <w:tcPr>
                    <w:tcW w:w="1002" w:type="pct"/>
                  </w:tcPr>
                  <w:p w:rsidR="003E4607" w:rsidRPr="00BB2D5A" w:rsidRDefault="00465426" w:rsidP="003E4607">
                    <w:pPr>
                      <w:jc w:val="right"/>
                    </w:pPr>
                    <w:r w:rsidRPr="00BB2D5A">
                      <w:t>1.67</w:t>
                    </w:r>
                  </w:p>
                </w:tc>
                <w:tc>
                  <w:tcPr>
                    <w:tcW w:w="1070" w:type="pct"/>
                  </w:tcPr>
                  <w:p w:rsidR="003E4607" w:rsidRPr="00BB2D5A" w:rsidRDefault="00465426" w:rsidP="003E4607">
                    <w:pPr>
                      <w:jc w:val="right"/>
                    </w:pPr>
                    <w:r w:rsidRPr="00BB2D5A">
                      <w:t>12,691</w:t>
                    </w:r>
                  </w:p>
                </w:tc>
                <w:tc>
                  <w:tcPr>
                    <w:tcW w:w="1073" w:type="pct"/>
                  </w:tcPr>
                  <w:p w:rsidR="003E4607" w:rsidRPr="00BB2D5A" w:rsidRDefault="003E4607" w:rsidP="003E4607">
                    <w:pPr>
                      <w:jc w:val="right"/>
                    </w:pPr>
                  </w:p>
                </w:tc>
                <w:tc>
                  <w:tcPr>
                    <w:tcW w:w="963" w:type="pct"/>
                  </w:tcPr>
                  <w:p w:rsidR="003E4607" w:rsidRPr="00BB2D5A" w:rsidRDefault="00465426" w:rsidP="003E4607">
                    <w:pPr>
                      <w:jc w:val="right"/>
                    </w:pPr>
                    <w:r w:rsidRPr="00BB2D5A">
                      <w:t>112,792</w:t>
                    </w:r>
                  </w:p>
                </w:tc>
              </w:tr>
            </w:sdtContent>
          </w:sdt>
          <w:sdt>
            <w:sdtPr>
              <w:rPr>
                <w:rFonts w:asciiTheme="minorHAnsi" w:eastAsiaTheme="minorEastAsia" w:hAnsiTheme="minorHAnsi" w:cstheme="minorBidi"/>
                <w:kern w:val="2"/>
              </w:rPr>
              <w:alias w:val="重要的非全资子公司明细"/>
              <w:tag w:val="_GBC_786318b12f804986888adc0492796ebd"/>
              <w:id w:val="193190812"/>
              <w:lock w:val="sdtLocked"/>
            </w:sdtPr>
            <w:sdtEndPr/>
            <w:sdtContent>
              <w:tr w:rsidR="003E4607" w:rsidRPr="00BB2D5A" w:rsidTr="003E4607">
                <w:tc>
                  <w:tcPr>
                    <w:tcW w:w="890" w:type="pct"/>
                  </w:tcPr>
                  <w:p w:rsidR="003E4607" w:rsidRPr="00BB2D5A" w:rsidRDefault="00465426" w:rsidP="003E4607">
                    <w:r w:rsidRPr="00BB2D5A">
                      <w:t>澳洲公司</w:t>
                    </w:r>
                  </w:p>
                </w:tc>
                <w:tc>
                  <w:tcPr>
                    <w:tcW w:w="1002" w:type="pct"/>
                  </w:tcPr>
                  <w:p w:rsidR="003E4607" w:rsidRPr="00BB2D5A" w:rsidRDefault="00465426" w:rsidP="003E4607">
                    <w:pPr>
                      <w:jc w:val="right"/>
                    </w:pPr>
                    <w:r w:rsidRPr="00BB2D5A">
                      <w:t>37.74</w:t>
                    </w:r>
                  </w:p>
                </w:tc>
                <w:tc>
                  <w:tcPr>
                    <w:tcW w:w="1070" w:type="pct"/>
                  </w:tcPr>
                  <w:p w:rsidR="003E4607" w:rsidRPr="00BB2D5A" w:rsidRDefault="00465426" w:rsidP="003E4607">
                    <w:pPr>
                      <w:jc w:val="right"/>
                    </w:pPr>
                    <w:r w:rsidRPr="00BB2D5A">
                      <w:t>1,330,276</w:t>
                    </w:r>
                  </w:p>
                </w:tc>
                <w:tc>
                  <w:tcPr>
                    <w:tcW w:w="1073" w:type="pct"/>
                  </w:tcPr>
                  <w:p w:rsidR="003E4607" w:rsidRPr="00BB2D5A" w:rsidRDefault="00465426" w:rsidP="003E4607">
                    <w:pPr>
                      <w:jc w:val="right"/>
                    </w:pPr>
                    <w:r w:rsidRPr="00BB2D5A">
                      <w:t>914,809</w:t>
                    </w:r>
                  </w:p>
                </w:tc>
                <w:tc>
                  <w:tcPr>
                    <w:tcW w:w="963" w:type="pct"/>
                  </w:tcPr>
                  <w:p w:rsidR="003E4607" w:rsidRPr="00BB2D5A" w:rsidRDefault="00465426" w:rsidP="003E4607">
                    <w:pPr>
                      <w:jc w:val="right"/>
                    </w:pPr>
                    <w:r w:rsidRPr="00BB2D5A">
                      <w:t>10,523,394</w:t>
                    </w:r>
                  </w:p>
                </w:tc>
              </w:tr>
            </w:sdtContent>
          </w:sdt>
          <w:sdt>
            <w:sdtPr>
              <w:rPr>
                <w:rFonts w:asciiTheme="minorHAnsi" w:eastAsiaTheme="minorEastAsia" w:hAnsiTheme="minorHAnsi" w:cstheme="minorBidi"/>
                <w:kern w:val="2"/>
              </w:rPr>
              <w:alias w:val="重要的非全资子公司明细"/>
              <w:tag w:val="_GBC_786318b12f804986888adc0492796ebd"/>
              <w:id w:val="1537851326"/>
              <w:lock w:val="sdtLocked"/>
            </w:sdtPr>
            <w:sdtEndPr/>
            <w:sdtContent>
              <w:tr w:rsidR="003E4607" w:rsidRPr="00BB2D5A" w:rsidTr="003E4607">
                <w:tc>
                  <w:tcPr>
                    <w:tcW w:w="890" w:type="pct"/>
                  </w:tcPr>
                  <w:p w:rsidR="003E4607" w:rsidRPr="00BB2D5A" w:rsidRDefault="00465426" w:rsidP="003E4607">
                    <w:r w:rsidRPr="00BB2D5A">
                      <w:t>昊盛公司</w:t>
                    </w:r>
                  </w:p>
                </w:tc>
                <w:tc>
                  <w:tcPr>
                    <w:tcW w:w="1002" w:type="pct"/>
                  </w:tcPr>
                  <w:p w:rsidR="003E4607" w:rsidRPr="00BB2D5A" w:rsidRDefault="00465426" w:rsidP="003E4607">
                    <w:pPr>
                      <w:jc w:val="right"/>
                    </w:pPr>
                    <w:r w:rsidRPr="00BB2D5A">
                      <w:t>40.62</w:t>
                    </w:r>
                  </w:p>
                </w:tc>
                <w:tc>
                  <w:tcPr>
                    <w:tcW w:w="1070" w:type="pct"/>
                  </w:tcPr>
                  <w:p w:rsidR="003E4607" w:rsidRPr="00BB2D5A" w:rsidRDefault="00465426" w:rsidP="003E4607">
                    <w:pPr>
                      <w:jc w:val="right"/>
                    </w:pPr>
                    <w:r w:rsidRPr="00BB2D5A">
                      <w:t>-60,206</w:t>
                    </w:r>
                  </w:p>
                </w:tc>
                <w:tc>
                  <w:tcPr>
                    <w:tcW w:w="1073" w:type="pct"/>
                  </w:tcPr>
                  <w:p w:rsidR="003E4607" w:rsidRPr="00BB2D5A" w:rsidRDefault="003E4607" w:rsidP="003E4607">
                    <w:pPr>
                      <w:jc w:val="right"/>
                    </w:pPr>
                  </w:p>
                </w:tc>
                <w:tc>
                  <w:tcPr>
                    <w:tcW w:w="963" w:type="pct"/>
                  </w:tcPr>
                  <w:p w:rsidR="003E4607" w:rsidRPr="00BB2D5A" w:rsidRDefault="00465426" w:rsidP="003E4607">
                    <w:pPr>
                      <w:jc w:val="right"/>
                    </w:pPr>
                    <w:r w:rsidRPr="00BB2D5A">
                      <w:t>5,467,849</w:t>
                    </w:r>
                  </w:p>
                </w:tc>
              </w:tr>
            </w:sdtContent>
          </w:sdt>
        </w:tbl>
        <w:p w:rsidR="003E4607" w:rsidRPr="00BB2D5A" w:rsidRDefault="003E4607"/>
        <w:p w:rsidR="00D93AE4" w:rsidRPr="00BB2D5A" w:rsidRDefault="00E30060">
          <w:pPr>
            <w:rPr>
              <w:rFonts w:cs="Arial"/>
            </w:rPr>
          </w:pPr>
          <w:r w:rsidRPr="00BB2D5A">
            <w:rPr>
              <w:rFonts w:cs="Arial" w:hint="eastAsia"/>
            </w:rPr>
            <w:t>子公司少数股东的持股比例不同于表决权比例的说明：</w:t>
          </w:r>
        </w:p>
        <w:sdt>
          <w:sdtPr>
            <w:rPr>
              <w:rFonts w:cs="Arial"/>
            </w:rPr>
            <w:alias w:val="是否适用：子公司少数股东的持股比例不同于表决权比例的说明[双击切换]"/>
            <w:tag w:val="_GBC_eb13eae90d024e1384cf2a06768aea73"/>
            <w:id w:val="854397253"/>
            <w:lock w:val="sdtContentLocked"/>
            <w:placeholder>
              <w:docPart w:val="GBC22222222222222222222222222222"/>
            </w:placeholder>
          </w:sdtPr>
          <w:sdtEndPr/>
          <w:sdtContent>
            <w:p w:rsidR="00D93AE4" w:rsidRPr="00BB2D5A" w:rsidRDefault="00465426" w:rsidP="003E4607">
              <w:pPr>
                <w:rPr>
                  <w:rFonts w:cs="Arial"/>
                </w:rPr>
              </w:pPr>
              <w:r w:rsidRPr="00BB2D5A">
                <w:rPr>
                  <w:rFonts w:cs="Arial"/>
                </w:rPr>
                <w:fldChar w:fldCharType="begin"/>
              </w:r>
              <w:r w:rsidRPr="00BB2D5A">
                <w:rPr>
                  <w:rFonts w:cs="Arial"/>
                </w:rPr>
                <w:instrText xml:space="preserve">MACROBUTTON  SnrToggleCheckbox □适用 </w:instrText>
              </w:r>
              <w:r w:rsidRPr="00BB2D5A">
                <w:rPr>
                  <w:rFonts w:cs="Arial"/>
                </w:rPr>
                <w:fldChar w:fldCharType="end"/>
              </w:r>
              <w:r w:rsidRPr="00BB2D5A">
                <w:rPr>
                  <w:rFonts w:cs="Arial"/>
                </w:rPr>
                <w:fldChar w:fldCharType="begin"/>
              </w:r>
              <w:r w:rsidRPr="00BB2D5A">
                <w:rPr>
                  <w:rFonts w:cs="Arial"/>
                </w:rPr>
                <w:instrText xml:space="preserve"> MACROBUTTON  SnrToggleCheckbox √不适用 </w:instrText>
              </w:r>
              <w:r w:rsidRPr="00BB2D5A">
                <w:rPr>
                  <w:rFonts w:cs="Arial"/>
                </w:rPr>
                <w:fldChar w:fldCharType="end"/>
              </w:r>
            </w:p>
          </w:sdtContent>
        </w:sdt>
        <w:p w:rsidR="00D93AE4" w:rsidRPr="00BB2D5A" w:rsidRDefault="00D93AE4">
          <w:pPr>
            <w:rPr>
              <w:rFonts w:cs="Arial"/>
            </w:rPr>
          </w:pPr>
        </w:p>
        <w:p w:rsidR="00D93AE4" w:rsidRPr="00BB2D5A" w:rsidRDefault="00E30060">
          <w:pPr>
            <w:rPr>
              <w:rFonts w:cs="Arial"/>
            </w:rPr>
          </w:pPr>
          <w:r w:rsidRPr="00BB2D5A">
            <w:rPr>
              <w:rFonts w:cs="Arial" w:hint="eastAsia"/>
            </w:rPr>
            <w:t>其他说明：</w:t>
          </w:r>
        </w:p>
        <w:sdt>
          <w:sdtPr>
            <w:rPr>
              <w:rFonts w:cs="Arial"/>
            </w:rPr>
            <w:alias w:val="是否适用：重要的非全资子公司其他说明[双击切换]"/>
            <w:tag w:val="_GBC_eb65403cb5164cc9a0cf4afea08b150d"/>
            <w:id w:val="-679119869"/>
            <w:lock w:val="sdtContentLocked"/>
            <w:placeholder>
              <w:docPart w:val="GBC22222222222222222222222222222"/>
            </w:placeholder>
          </w:sdtPr>
          <w:sdtEndPr/>
          <w:sdtContent>
            <w:p w:rsidR="00D93AE4" w:rsidRPr="00BB2D5A" w:rsidRDefault="00465426" w:rsidP="003E4607">
              <w:pPr>
                <w:rPr>
                  <w:rFonts w:cs="Arial"/>
                </w:rPr>
              </w:pPr>
              <w:r w:rsidRPr="00BB2D5A">
                <w:rPr>
                  <w:rFonts w:cs="Arial"/>
                </w:rPr>
                <w:fldChar w:fldCharType="begin"/>
              </w:r>
              <w:r w:rsidRPr="00BB2D5A">
                <w:rPr>
                  <w:rFonts w:cs="Arial"/>
                </w:rPr>
                <w:instrText xml:space="preserve">MACROBUTTON  SnrToggleCheckbox □适用 </w:instrText>
              </w:r>
              <w:r w:rsidRPr="00BB2D5A">
                <w:rPr>
                  <w:rFonts w:cs="Arial"/>
                </w:rPr>
                <w:fldChar w:fldCharType="end"/>
              </w:r>
              <w:r w:rsidRPr="00BB2D5A">
                <w:rPr>
                  <w:rFonts w:cs="Arial"/>
                </w:rPr>
                <w:fldChar w:fldCharType="begin"/>
              </w:r>
              <w:r w:rsidRPr="00BB2D5A">
                <w:rPr>
                  <w:rFonts w:cs="Arial"/>
                </w:rPr>
                <w:instrText xml:space="preserve"> MACROBUTTON  SnrToggleCheckbox √不适用 </w:instrText>
              </w:r>
              <w:r w:rsidRPr="00BB2D5A">
                <w:rPr>
                  <w:rFonts w:cs="Arial"/>
                </w:rPr>
                <w:fldChar w:fldCharType="end"/>
              </w:r>
            </w:p>
          </w:sdtContent>
        </w:sdt>
      </w:sdtContent>
    </w:sdt>
    <w:p w:rsidR="003E4607" w:rsidRPr="00BB2D5A" w:rsidRDefault="003E4607">
      <w:pPr>
        <w:rPr>
          <w:rFonts w:cs="Arial"/>
        </w:rPr>
      </w:pPr>
    </w:p>
    <w:sdt>
      <w:sdtPr>
        <w:rPr>
          <w:rFonts w:ascii="宋体" w:eastAsia="宋体" w:hAnsi="宋体" w:cs="宋体" w:hint="eastAsia"/>
          <w:b w:val="0"/>
          <w:bCs w:val="0"/>
          <w:kern w:val="0"/>
          <w:szCs w:val="24"/>
        </w:rPr>
        <w:alias w:val="模块:重要非全资子公司的主要财务信息"/>
        <w:tag w:val="_GBC_501222dd8f884fabbdeaec6fe7e79709"/>
        <w:id w:val="-804842042"/>
        <w:lock w:val="sdtLocked"/>
        <w:placeholder>
          <w:docPart w:val="GBC22222222222222222222222222222"/>
        </w:placeholder>
      </w:sdtPr>
      <w:sdtEndPr>
        <w:rPr>
          <w:rFonts w:cs="Arial" w:hint="default"/>
          <w:szCs w:val="21"/>
        </w:rPr>
      </w:sdtEndPr>
      <w:sdtContent>
        <w:p w:rsidR="00D93AE4" w:rsidRPr="00BB2D5A" w:rsidRDefault="00E30060" w:rsidP="00465426">
          <w:pPr>
            <w:pStyle w:val="afffffffffe"/>
            <w:numPr>
              <w:ilvl w:val="3"/>
              <w:numId w:val="127"/>
            </w:numPr>
            <w:ind w:left="424" w:hangingChars="202" w:hanging="424"/>
          </w:pPr>
          <w:r w:rsidRPr="00BB2D5A">
            <w:rPr>
              <w:rFonts w:hint="eastAsia"/>
            </w:rPr>
            <w:t>重要非全资子公司的主要财务信息</w:t>
          </w:r>
        </w:p>
        <w:sdt>
          <w:sdtPr>
            <w:alias w:val="是否适用：重要非全资子公司的主要财务信息[双击切换]"/>
            <w:tag w:val="_GBC_04ab753eff3c46fda94161ee757bd1fa"/>
            <w:id w:val="265589075"/>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重要非全资子公司的主要财务信息"/>
              <w:tag w:val="_GBC_ba918360b15748859fb63cacad1f617d"/>
              <w:id w:val="-21084884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重要非全资子公司的主要财务信息"/>
              <w:tag w:val="_GBC_af5cc4f1e7a74e3d8f9c9fea25fdf05f"/>
              <w:id w:val="1266961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728"/>
            <w:gridCol w:w="831"/>
            <w:gridCol w:w="858"/>
            <w:gridCol w:w="709"/>
            <w:gridCol w:w="851"/>
            <w:gridCol w:w="709"/>
            <w:gridCol w:w="565"/>
            <w:gridCol w:w="709"/>
            <w:gridCol w:w="708"/>
            <w:gridCol w:w="576"/>
            <w:gridCol w:w="570"/>
            <w:gridCol w:w="566"/>
          </w:tblGrid>
          <w:tr w:rsidR="003E4607" w:rsidRPr="00BB2D5A" w:rsidTr="003E4607">
            <w:trPr>
              <w:trHeight w:val="241"/>
            </w:trPr>
            <w:sdt>
              <w:sdtPr>
                <w:rPr>
                  <w:spacing w:val="-20"/>
                </w:rPr>
                <w:tag w:val="_PLD_d5dae06c1d0c4fdea02e2f6e645a1e09"/>
                <w:id w:val="1309053739"/>
                <w:lock w:val="sdtLocked"/>
              </w:sdtPr>
              <w:sdtEndPr/>
              <w:sdtContent>
                <w:tc>
                  <w:tcPr>
                    <w:tcW w:w="370" w:type="pct"/>
                    <w:vMerge w:val="restart"/>
                    <w:shd w:val="clear" w:color="auto" w:fill="auto"/>
                    <w:vAlign w:val="center"/>
                  </w:tcPr>
                  <w:p w:rsidR="003E4607" w:rsidRPr="00BB2D5A" w:rsidRDefault="00465426" w:rsidP="003E4607">
                    <w:pPr>
                      <w:ind w:right="-16"/>
                      <w:jc w:val="center"/>
                      <w:rPr>
                        <w:rFonts w:cs="Arial"/>
                        <w:bCs/>
                        <w:spacing w:val="-20"/>
                      </w:rPr>
                    </w:pPr>
                    <w:r w:rsidRPr="00BB2D5A">
                      <w:rPr>
                        <w:rFonts w:cs="Arial" w:hint="eastAsia"/>
                        <w:bCs/>
                        <w:spacing w:val="-20"/>
                        <w:lang w:val="en-GB"/>
                      </w:rPr>
                      <w:t>子公司名称</w:t>
                    </w:r>
                  </w:p>
                </w:tc>
              </w:sdtContent>
            </w:sdt>
            <w:sdt>
              <w:sdtPr>
                <w:rPr>
                  <w:spacing w:val="-20"/>
                </w:rPr>
                <w:tag w:val="_PLD_6cc7af9079654f428ee1cf0edd2c70b1"/>
                <w:id w:val="864713508"/>
                <w:lock w:val="sdtLocked"/>
              </w:sdtPr>
              <w:sdtEndPr/>
              <w:sdtContent>
                <w:tc>
                  <w:tcPr>
                    <w:tcW w:w="2589" w:type="pct"/>
                    <w:gridSpan w:val="6"/>
                    <w:shd w:val="clear" w:color="auto" w:fill="auto"/>
                    <w:vAlign w:val="center"/>
                  </w:tcPr>
                  <w:p w:rsidR="003E4607" w:rsidRPr="00BB2D5A" w:rsidRDefault="00465426" w:rsidP="003E4607">
                    <w:pPr>
                      <w:ind w:right="-16"/>
                      <w:jc w:val="center"/>
                      <w:rPr>
                        <w:rFonts w:cs="Arial"/>
                        <w:bCs/>
                        <w:spacing w:val="-20"/>
                      </w:rPr>
                    </w:pPr>
                    <w:r w:rsidRPr="00BB2D5A">
                      <w:rPr>
                        <w:rFonts w:cs="Arial" w:hint="eastAsia"/>
                        <w:bCs/>
                        <w:spacing w:val="-20"/>
                        <w:lang w:val="en-GB"/>
                      </w:rPr>
                      <w:t>期末余额</w:t>
                    </w:r>
                  </w:p>
                </w:tc>
              </w:sdtContent>
            </w:sdt>
            <w:sdt>
              <w:sdtPr>
                <w:rPr>
                  <w:spacing w:val="-20"/>
                </w:rPr>
                <w:tag w:val="_PLD_64749f66f68948bd92fb0a885f835f78"/>
                <w:id w:val="2051648207"/>
                <w:lock w:val="sdtLocked"/>
              </w:sdtPr>
              <w:sdtEndPr/>
              <w:sdtContent>
                <w:tc>
                  <w:tcPr>
                    <w:tcW w:w="2041" w:type="pct"/>
                    <w:gridSpan w:val="6"/>
                    <w:shd w:val="clear" w:color="auto" w:fill="auto"/>
                    <w:vAlign w:val="center"/>
                  </w:tcPr>
                  <w:p w:rsidR="003E4607" w:rsidRPr="00BB2D5A" w:rsidRDefault="00465426" w:rsidP="003E4607">
                    <w:pPr>
                      <w:ind w:right="-16"/>
                      <w:jc w:val="center"/>
                      <w:rPr>
                        <w:rFonts w:cs="Arial"/>
                        <w:bCs/>
                        <w:spacing w:val="-20"/>
                      </w:rPr>
                    </w:pPr>
                    <w:r w:rsidRPr="00BB2D5A">
                      <w:rPr>
                        <w:rFonts w:cs="Arial" w:hint="eastAsia"/>
                        <w:bCs/>
                        <w:spacing w:val="-20"/>
                        <w:lang w:val="en-GB"/>
                      </w:rPr>
                      <w:t>期初余额</w:t>
                    </w:r>
                  </w:p>
                </w:tc>
              </w:sdtContent>
            </w:sdt>
          </w:tr>
          <w:tr w:rsidR="003E4607" w:rsidRPr="00BB2D5A" w:rsidTr="003E4607">
            <w:trPr>
              <w:trHeight w:val="241"/>
            </w:trPr>
            <w:tc>
              <w:tcPr>
                <w:tcW w:w="370" w:type="pct"/>
                <w:vMerge/>
                <w:shd w:val="clear" w:color="auto" w:fill="auto"/>
                <w:vAlign w:val="center"/>
              </w:tcPr>
              <w:p w:rsidR="003E4607" w:rsidRPr="00BB2D5A" w:rsidRDefault="003E4607" w:rsidP="003E4607">
                <w:pPr>
                  <w:rPr>
                    <w:rFonts w:cs="Arial"/>
                    <w:bCs/>
                    <w:spacing w:val="-20"/>
                  </w:rPr>
                </w:pPr>
              </w:p>
            </w:tc>
            <w:sdt>
              <w:sdtPr>
                <w:rPr>
                  <w:spacing w:val="-20"/>
                </w:rPr>
                <w:tag w:val="_PLD_bfcbeed8b46d4b8da13c03613130a3c9"/>
                <w:id w:val="-1138943650"/>
                <w:lock w:val="sdtLocked"/>
              </w:sdtPr>
              <w:sdtEndPr/>
              <w:sdtContent>
                <w:tc>
                  <w:tcPr>
                    <w:tcW w:w="402" w:type="pct"/>
                    <w:shd w:val="clear" w:color="auto" w:fill="auto"/>
                    <w:vAlign w:val="center"/>
                  </w:tcPr>
                  <w:p w:rsidR="003E4607" w:rsidRPr="00BB2D5A" w:rsidRDefault="00465426" w:rsidP="003E4607">
                    <w:pPr>
                      <w:jc w:val="center"/>
                      <w:rPr>
                        <w:rFonts w:cs="Arial"/>
                        <w:spacing w:val="-20"/>
                      </w:rPr>
                    </w:pPr>
                    <w:r w:rsidRPr="00BB2D5A">
                      <w:rPr>
                        <w:rFonts w:cs="Arial" w:hint="eastAsia"/>
                        <w:spacing w:val="-20"/>
                        <w:lang w:val="en-GB"/>
                      </w:rPr>
                      <w:t>流动资产</w:t>
                    </w:r>
                  </w:p>
                </w:tc>
              </w:sdtContent>
            </w:sdt>
            <w:sdt>
              <w:sdtPr>
                <w:rPr>
                  <w:spacing w:val="-20"/>
                </w:rPr>
                <w:tag w:val="_PLD_22bcaa48c51f400d9b2d6a387002778f"/>
                <w:id w:val="-1975748766"/>
                <w:lock w:val="sdtLocked"/>
              </w:sdtPr>
              <w:sdtEndPr/>
              <w:sdtContent>
                <w:tc>
                  <w:tcPr>
                    <w:tcW w:w="459" w:type="pct"/>
                    <w:shd w:val="clear" w:color="auto" w:fill="auto"/>
                    <w:vAlign w:val="center"/>
                  </w:tcPr>
                  <w:p w:rsidR="003E4607" w:rsidRPr="00BB2D5A" w:rsidRDefault="00465426" w:rsidP="003E4607">
                    <w:pPr>
                      <w:ind w:left="-40" w:right="-97"/>
                      <w:jc w:val="center"/>
                      <w:rPr>
                        <w:rFonts w:cs="Arial"/>
                        <w:spacing w:val="-20"/>
                      </w:rPr>
                    </w:pPr>
                    <w:r w:rsidRPr="00BB2D5A">
                      <w:rPr>
                        <w:rFonts w:cs="Arial" w:hint="eastAsia"/>
                        <w:spacing w:val="-20"/>
                        <w:lang w:val="en-GB"/>
                      </w:rPr>
                      <w:t>非流动资产</w:t>
                    </w:r>
                  </w:p>
                </w:tc>
              </w:sdtContent>
            </w:sdt>
            <w:sdt>
              <w:sdtPr>
                <w:rPr>
                  <w:spacing w:val="-20"/>
                </w:rPr>
                <w:tag w:val="_PLD_a7790df686914e0f8cc8668009824e9e"/>
                <w:id w:val="1241368322"/>
                <w:lock w:val="sdtLocked"/>
              </w:sdtPr>
              <w:sdtEndPr/>
              <w:sdtContent>
                <w:tc>
                  <w:tcPr>
                    <w:tcW w:w="474" w:type="pct"/>
                    <w:shd w:val="clear" w:color="auto" w:fill="auto"/>
                    <w:vAlign w:val="center"/>
                  </w:tcPr>
                  <w:p w:rsidR="003E4607" w:rsidRPr="00BB2D5A" w:rsidRDefault="00465426" w:rsidP="003E4607">
                    <w:pPr>
                      <w:jc w:val="center"/>
                      <w:rPr>
                        <w:rFonts w:cs="Arial"/>
                        <w:spacing w:val="-20"/>
                      </w:rPr>
                    </w:pPr>
                    <w:r w:rsidRPr="00BB2D5A">
                      <w:rPr>
                        <w:rFonts w:cs="Arial" w:hint="eastAsia"/>
                        <w:spacing w:val="-20"/>
                        <w:lang w:val="en-GB"/>
                      </w:rPr>
                      <w:t>资产合计</w:t>
                    </w:r>
                  </w:p>
                </w:tc>
              </w:sdtContent>
            </w:sdt>
            <w:sdt>
              <w:sdtPr>
                <w:rPr>
                  <w:spacing w:val="-20"/>
                </w:rPr>
                <w:tag w:val="_PLD_a6a87cbf1eb046db9bbca57bcceaf08a"/>
                <w:id w:val="221185338"/>
                <w:lock w:val="sdtLocked"/>
              </w:sdtPr>
              <w:sdtEndPr/>
              <w:sdtContent>
                <w:tc>
                  <w:tcPr>
                    <w:tcW w:w="392" w:type="pct"/>
                    <w:shd w:val="clear" w:color="auto" w:fill="auto"/>
                    <w:vAlign w:val="center"/>
                  </w:tcPr>
                  <w:p w:rsidR="003E4607" w:rsidRPr="00BB2D5A" w:rsidRDefault="00465426" w:rsidP="003E4607">
                    <w:pPr>
                      <w:jc w:val="center"/>
                      <w:rPr>
                        <w:rFonts w:cs="Arial"/>
                        <w:spacing w:val="-20"/>
                      </w:rPr>
                    </w:pPr>
                    <w:r w:rsidRPr="00BB2D5A">
                      <w:rPr>
                        <w:rFonts w:cs="Arial" w:hint="eastAsia"/>
                        <w:spacing w:val="-20"/>
                        <w:lang w:val="en-GB"/>
                      </w:rPr>
                      <w:t>流动负债</w:t>
                    </w:r>
                  </w:p>
                </w:tc>
              </w:sdtContent>
            </w:sdt>
            <w:sdt>
              <w:sdtPr>
                <w:rPr>
                  <w:spacing w:val="-20"/>
                </w:rPr>
                <w:tag w:val="_PLD_bed2f2ec1880450a93ab1b045e836c87"/>
                <w:id w:val="-1005279563"/>
                <w:lock w:val="sdtLocked"/>
              </w:sdtPr>
              <w:sdtEndPr/>
              <w:sdtContent>
                <w:tc>
                  <w:tcPr>
                    <w:tcW w:w="470" w:type="pct"/>
                    <w:shd w:val="clear" w:color="auto" w:fill="auto"/>
                    <w:vAlign w:val="center"/>
                  </w:tcPr>
                  <w:p w:rsidR="003E4607" w:rsidRPr="00BB2D5A" w:rsidRDefault="00465426" w:rsidP="003E4607">
                    <w:pPr>
                      <w:ind w:left="-40" w:right="-97"/>
                      <w:jc w:val="center"/>
                      <w:rPr>
                        <w:rFonts w:cs="Arial"/>
                        <w:spacing w:val="-20"/>
                      </w:rPr>
                    </w:pPr>
                    <w:r w:rsidRPr="00BB2D5A">
                      <w:rPr>
                        <w:rFonts w:cs="Arial" w:hint="eastAsia"/>
                        <w:spacing w:val="-20"/>
                        <w:lang w:val="en-GB"/>
                      </w:rPr>
                      <w:t>非流动负债</w:t>
                    </w:r>
                  </w:p>
                </w:tc>
              </w:sdtContent>
            </w:sdt>
            <w:sdt>
              <w:sdtPr>
                <w:rPr>
                  <w:spacing w:val="-20"/>
                </w:rPr>
                <w:tag w:val="_PLD_3609f15b31554b67a5a1ff617bd5582d"/>
                <w:id w:val="-495568430"/>
                <w:lock w:val="sdtLocked"/>
              </w:sdtPr>
              <w:sdtEndPr/>
              <w:sdtContent>
                <w:tc>
                  <w:tcPr>
                    <w:tcW w:w="392" w:type="pct"/>
                    <w:shd w:val="clear" w:color="auto" w:fill="auto"/>
                    <w:vAlign w:val="center"/>
                  </w:tcPr>
                  <w:p w:rsidR="003E4607" w:rsidRPr="00BB2D5A" w:rsidRDefault="00465426" w:rsidP="003E4607">
                    <w:pPr>
                      <w:jc w:val="center"/>
                      <w:rPr>
                        <w:rFonts w:cs="Arial"/>
                        <w:spacing w:val="-20"/>
                      </w:rPr>
                    </w:pPr>
                    <w:r w:rsidRPr="00BB2D5A">
                      <w:rPr>
                        <w:rFonts w:cs="Arial" w:hint="eastAsia"/>
                        <w:spacing w:val="-20"/>
                        <w:lang w:val="en-GB"/>
                      </w:rPr>
                      <w:t>负债合计</w:t>
                    </w:r>
                  </w:p>
                </w:tc>
              </w:sdtContent>
            </w:sdt>
            <w:sdt>
              <w:sdtPr>
                <w:rPr>
                  <w:spacing w:val="-20"/>
                </w:rPr>
                <w:tag w:val="_PLD_35c03e5c5e124d339d35180c4515f97a"/>
                <w:id w:val="-2111967504"/>
                <w:lock w:val="sdtLocked"/>
              </w:sdtPr>
              <w:sdtEndPr/>
              <w:sdtContent>
                <w:tc>
                  <w:tcPr>
                    <w:tcW w:w="312" w:type="pct"/>
                    <w:shd w:val="clear" w:color="auto" w:fill="auto"/>
                    <w:vAlign w:val="center"/>
                  </w:tcPr>
                  <w:p w:rsidR="003E4607" w:rsidRPr="00BB2D5A" w:rsidRDefault="00465426" w:rsidP="003E4607">
                    <w:pPr>
                      <w:jc w:val="center"/>
                      <w:rPr>
                        <w:rFonts w:cs="Arial"/>
                        <w:spacing w:val="-20"/>
                      </w:rPr>
                    </w:pPr>
                    <w:r w:rsidRPr="00BB2D5A">
                      <w:rPr>
                        <w:rFonts w:cs="Arial" w:hint="eastAsia"/>
                        <w:spacing w:val="-20"/>
                        <w:lang w:val="en-GB"/>
                      </w:rPr>
                      <w:t>流动资产</w:t>
                    </w:r>
                  </w:p>
                </w:tc>
              </w:sdtContent>
            </w:sdt>
            <w:sdt>
              <w:sdtPr>
                <w:rPr>
                  <w:spacing w:val="-20"/>
                </w:rPr>
                <w:tag w:val="_PLD_c9852fe654ce474bb582d7b8dab46c0a"/>
                <w:id w:val="-558399751"/>
                <w:lock w:val="sdtLocked"/>
              </w:sdtPr>
              <w:sdtEndPr/>
              <w:sdtContent>
                <w:tc>
                  <w:tcPr>
                    <w:tcW w:w="392" w:type="pct"/>
                    <w:shd w:val="clear" w:color="auto" w:fill="auto"/>
                    <w:vAlign w:val="center"/>
                  </w:tcPr>
                  <w:p w:rsidR="003E4607" w:rsidRPr="00BB2D5A" w:rsidRDefault="00465426" w:rsidP="003E4607">
                    <w:pPr>
                      <w:ind w:left="-40" w:right="-97"/>
                      <w:jc w:val="center"/>
                      <w:rPr>
                        <w:rFonts w:cs="Arial"/>
                        <w:spacing w:val="-20"/>
                      </w:rPr>
                    </w:pPr>
                    <w:r w:rsidRPr="00BB2D5A">
                      <w:rPr>
                        <w:rFonts w:cs="Arial" w:hint="eastAsia"/>
                        <w:spacing w:val="-20"/>
                        <w:lang w:val="en-GB"/>
                      </w:rPr>
                      <w:t>非流动资产</w:t>
                    </w:r>
                  </w:p>
                </w:tc>
              </w:sdtContent>
            </w:sdt>
            <w:sdt>
              <w:sdtPr>
                <w:rPr>
                  <w:spacing w:val="-20"/>
                </w:rPr>
                <w:tag w:val="_PLD_e7455f798f7740fdafaf89940e8195c3"/>
                <w:id w:val="1742979551"/>
                <w:lock w:val="sdtLocked"/>
              </w:sdtPr>
              <w:sdtEndPr/>
              <w:sdtContent>
                <w:tc>
                  <w:tcPr>
                    <w:tcW w:w="391" w:type="pct"/>
                    <w:shd w:val="clear" w:color="auto" w:fill="auto"/>
                    <w:vAlign w:val="center"/>
                  </w:tcPr>
                  <w:p w:rsidR="003E4607" w:rsidRPr="00BB2D5A" w:rsidRDefault="00465426" w:rsidP="003E4607">
                    <w:pPr>
                      <w:jc w:val="center"/>
                      <w:rPr>
                        <w:rFonts w:cs="Arial"/>
                        <w:spacing w:val="-20"/>
                      </w:rPr>
                    </w:pPr>
                    <w:r w:rsidRPr="00BB2D5A">
                      <w:rPr>
                        <w:rFonts w:cs="Arial" w:hint="eastAsia"/>
                        <w:spacing w:val="-20"/>
                        <w:lang w:val="en-GB"/>
                      </w:rPr>
                      <w:t>资产合计</w:t>
                    </w:r>
                  </w:p>
                </w:tc>
              </w:sdtContent>
            </w:sdt>
            <w:sdt>
              <w:sdtPr>
                <w:rPr>
                  <w:spacing w:val="-20"/>
                </w:rPr>
                <w:tag w:val="_PLD_b590bdfc5abd4f30a4b1c3cf13a2772b"/>
                <w:id w:val="-211509140"/>
                <w:lock w:val="sdtLocked"/>
              </w:sdtPr>
              <w:sdtEndPr/>
              <w:sdtContent>
                <w:tc>
                  <w:tcPr>
                    <w:tcW w:w="318" w:type="pct"/>
                    <w:shd w:val="clear" w:color="auto" w:fill="auto"/>
                    <w:vAlign w:val="center"/>
                  </w:tcPr>
                  <w:p w:rsidR="003E4607" w:rsidRPr="00BB2D5A" w:rsidRDefault="00465426" w:rsidP="003E4607">
                    <w:pPr>
                      <w:jc w:val="center"/>
                      <w:rPr>
                        <w:rFonts w:cs="Arial"/>
                        <w:spacing w:val="-20"/>
                      </w:rPr>
                    </w:pPr>
                    <w:r w:rsidRPr="00BB2D5A">
                      <w:rPr>
                        <w:rFonts w:cs="Arial" w:hint="eastAsia"/>
                        <w:spacing w:val="-20"/>
                        <w:lang w:val="en-GB"/>
                      </w:rPr>
                      <w:t>流动负债</w:t>
                    </w:r>
                  </w:p>
                </w:tc>
              </w:sdtContent>
            </w:sdt>
            <w:sdt>
              <w:sdtPr>
                <w:rPr>
                  <w:spacing w:val="-20"/>
                </w:rPr>
                <w:tag w:val="_PLD_acc4c516f1954954b9ffdd4ee0900cfe"/>
                <w:id w:val="-1014611910"/>
                <w:lock w:val="sdtLocked"/>
              </w:sdtPr>
              <w:sdtEndPr/>
              <w:sdtContent>
                <w:tc>
                  <w:tcPr>
                    <w:tcW w:w="315" w:type="pct"/>
                    <w:shd w:val="clear" w:color="auto" w:fill="auto"/>
                    <w:vAlign w:val="center"/>
                  </w:tcPr>
                  <w:p w:rsidR="003E4607" w:rsidRPr="00BB2D5A" w:rsidRDefault="00465426" w:rsidP="003E4607">
                    <w:pPr>
                      <w:ind w:left="-40" w:right="-97"/>
                      <w:jc w:val="center"/>
                      <w:rPr>
                        <w:rFonts w:cs="Arial"/>
                        <w:spacing w:val="-20"/>
                      </w:rPr>
                    </w:pPr>
                    <w:r w:rsidRPr="00BB2D5A">
                      <w:rPr>
                        <w:rFonts w:cs="Arial" w:hint="eastAsia"/>
                        <w:spacing w:val="-20"/>
                        <w:lang w:val="en-GB"/>
                      </w:rPr>
                      <w:t>非流动负债</w:t>
                    </w:r>
                  </w:p>
                </w:tc>
              </w:sdtContent>
            </w:sdt>
            <w:sdt>
              <w:sdtPr>
                <w:rPr>
                  <w:spacing w:val="-20"/>
                </w:rPr>
                <w:tag w:val="_PLD_397eebedf0c14a0e8060aa378e6e579d"/>
                <w:id w:val="1307511902"/>
                <w:lock w:val="sdtLocked"/>
              </w:sdtPr>
              <w:sdtEndPr/>
              <w:sdtContent>
                <w:tc>
                  <w:tcPr>
                    <w:tcW w:w="313" w:type="pct"/>
                    <w:shd w:val="clear" w:color="auto" w:fill="auto"/>
                    <w:vAlign w:val="center"/>
                  </w:tcPr>
                  <w:p w:rsidR="003E4607" w:rsidRPr="00BB2D5A" w:rsidRDefault="00465426" w:rsidP="003E4607">
                    <w:pPr>
                      <w:jc w:val="center"/>
                      <w:rPr>
                        <w:rFonts w:cs="Arial"/>
                        <w:spacing w:val="-20"/>
                      </w:rPr>
                    </w:pPr>
                    <w:r w:rsidRPr="00BB2D5A">
                      <w:rPr>
                        <w:rFonts w:cs="Arial" w:hint="eastAsia"/>
                        <w:spacing w:val="-20"/>
                        <w:lang w:val="en-GB"/>
                      </w:rPr>
                      <w:t>负债合计</w:t>
                    </w:r>
                  </w:p>
                </w:tc>
              </w:sdtContent>
            </w:sdt>
          </w:tr>
          <w:sdt>
            <w:sdtPr>
              <w:rPr>
                <w:rFonts w:asciiTheme="minorHAnsi" w:eastAsiaTheme="minorEastAsia" w:hAnsiTheme="minorHAnsi" w:cstheme="minorBidi"/>
                <w:spacing w:val="-20"/>
                <w:kern w:val="2"/>
              </w:rPr>
              <w:alias w:val="重要非全资子公司的主要财务信息明细"/>
              <w:tag w:val="_GBC_feef0d2d67a84217a9099e634bb2d3df"/>
              <w:id w:val="-1398581194"/>
              <w:lock w:val="sdtLocked"/>
            </w:sdtPr>
            <w:sdtEndPr/>
            <w:sdtContent>
              <w:tr w:rsidR="003E4607" w:rsidRPr="00BB2D5A" w:rsidTr="003E4607">
                <w:tc>
                  <w:tcPr>
                    <w:tcW w:w="370" w:type="pct"/>
                    <w:vAlign w:val="center"/>
                  </w:tcPr>
                  <w:p w:rsidR="003E4607" w:rsidRPr="00BB2D5A" w:rsidRDefault="00465426" w:rsidP="003E4607">
                    <w:pPr>
                      <w:jc w:val="both"/>
                      <w:rPr>
                        <w:spacing w:val="-20"/>
                      </w:rPr>
                    </w:pPr>
                    <w:r w:rsidRPr="00BB2D5A">
                      <w:rPr>
                        <w:spacing w:val="-20"/>
                      </w:rPr>
                      <w:t>菏泽能化</w:t>
                    </w:r>
                  </w:p>
                </w:tc>
                <w:tc>
                  <w:tcPr>
                    <w:tcW w:w="402" w:type="pct"/>
                    <w:vAlign w:val="center"/>
                  </w:tcPr>
                  <w:p w:rsidR="003E4607" w:rsidRPr="00BB2D5A" w:rsidRDefault="00465426" w:rsidP="003E4607">
                    <w:pPr>
                      <w:jc w:val="right"/>
                      <w:rPr>
                        <w:spacing w:val="-20"/>
                      </w:rPr>
                    </w:pPr>
                    <w:r w:rsidRPr="00BB2D5A">
                      <w:rPr>
                        <w:spacing w:val="-20"/>
                      </w:rPr>
                      <w:t>2,503,526</w:t>
                    </w:r>
                  </w:p>
                </w:tc>
                <w:tc>
                  <w:tcPr>
                    <w:tcW w:w="459" w:type="pct"/>
                    <w:vAlign w:val="center"/>
                  </w:tcPr>
                  <w:p w:rsidR="003E4607" w:rsidRPr="00BB2D5A" w:rsidRDefault="00465426" w:rsidP="003E4607">
                    <w:pPr>
                      <w:jc w:val="right"/>
                      <w:rPr>
                        <w:spacing w:val="-20"/>
                      </w:rPr>
                    </w:pPr>
                    <w:r w:rsidRPr="00BB2D5A">
                      <w:rPr>
                        <w:spacing w:val="-20"/>
                      </w:rPr>
                      <w:t>7,340,413</w:t>
                    </w:r>
                  </w:p>
                </w:tc>
                <w:tc>
                  <w:tcPr>
                    <w:tcW w:w="474" w:type="pct"/>
                    <w:vAlign w:val="center"/>
                  </w:tcPr>
                  <w:p w:rsidR="003E4607" w:rsidRPr="00BB2D5A" w:rsidRDefault="00465426" w:rsidP="003E4607">
                    <w:pPr>
                      <w:jc w:val="right"/>
                      <w:rPr>
                        <w:spacing w:val="-20"/>
                      </w:rPr>
                    </w:pPr>
                    <w:r w:rsidRPr="00BB2D5A">
                      <w:rPr>
                        <w:spacing w:val="-20"/>
                      </w:rPr>
                      <w:t>9,843,939</w:t>
                    </w:r>
                  </w:p>
                </w:tc>
                <w:tc>
                  <w:tcPr>
                    <w:tcW w:w="392" w:type="pct"/>
                    <w:vAlign w:val="center"/>
                  </w:tcPr>
                  <w:p w:rsidR="003E4607" w:rsidRPr="00BB2D5A" w:rsidRDefault="00465426" w:rsidP="003E4607">
                    <w:pPr>
                      <w:jc w:val="right"/>
                      <w:rPr>
                        <w:spacing w:val="-20"/>
                      </w:rPr>
                    </w:pPr>
                    <w:r w:rsidRPr="00BB2D5A">
                      <w:rPr>
                        <w:spacing w:val="-20"/>
                      </w:rPr>
                      <w:t>850,278</w:t>
                    </w:r>
                  </w:p>
                </w:tc>
                <w:tc>
                  <w:tcPr>
                    <w:tcW w:w="470" w:type="pct"/>
                    <w:vAlign w:val="center"/>
                  </w:tcPr>
                  <w:p w:rsidR="003E4607" w:rsidRPr="00BB2D5A" w:rsidRDefault="00465426" w:rsidP="003E4607">
                    <w:pPr>
                      <w:jc w:val="right"/>
                      <w:rPr>
                        <w:spacing w:val="-20"/>
                      </w:rPr>
                    </w:pPr>
                    <w:r w:rsidRPr="00BB2D5A">
                      <w:rPr>
                        <w:spacing w:val="-20"/>
                      </w:rPr>
                      <w:t>2,239,668</w:t>
                    </w:r>
                  </w:p>
                </w:tc>
                <w:tc>
                  <w:tcPr>
                    <w:tcW w:w="392" w:type="pct"/>
                    <w:vAlign w:val="center"/>
                  </w:tcPr>
                  <w:p w:rsidR="003E4607" w:rsidRPr="00BB2D5A" w:rsidRDefault="00465426" w:rsidP="003E4607">
                    <w:pPr>
                      <w:jc w:val="right"/>
                      <w:rPr>
                        <w:spacing w:val="-20"/>
                      </w:rPr>
                    </w:pPr>
                    <w:r w:rsidRPr="00BB2D5A">
                      <w:rPr>
                        <w:spacing w:val="-20"/>
                      </w:rPr>
                      <w:t>3,089,946</w:t>
                    </w:r>
                  </w:p>
                </w:tc>
                <w:tc>
                  <w:tcPr>
                    <w:tcW w:w="312" w:type="pct"/>
                    <w:vAlign w:val="center"/>
                  </w:tcPr>
                  <w:p w:rsidR="003E4607" w:rsidRPr="00BB2D5A" w:rsidRDefault="00465426" w:rsidP="003E4607">
                    <w:pPr>
                      <w:jc w:val="right"/>
                      <w:rPr>
                        <w:spacing w:val="-20"/>
                      </w:rPr>
                    </w:pPr>
                    <w:r w:rsidRPr="00BB2D5A">
                      <w:rPr>
                        <w:spacing w:val="-20"/>
                      </w:rPr>
                      <w:t>1,480,605</w:t>
                    </w:r>
                  </w:p>
                </w:tc>
                <w:tc>
                  <w:tcPr>
                    <w:tcW w:w="392" w:type="pct"/>
                    <w:vAlign w:val="center"/>
                  </w:tcPr>
                  <w:p w:rsidR="003E4607" w:rsidRPr="00BB2D5A" w:rsidRDefault="00465426" w:rsidP="003E4607">
                    <w:pPr>
                      <w:jc w:val="right"/>
                      <w:rPr>
                        <w:spacing w:val="-20"/>
                      </w:rPr>
                    </w:pPr>
                    <w:r w:rsidRPr="00BB2D5A">
                      <w:rPr>
                        <w:spacing w:val="-20"/>
                      </w:rPr>
                      <w:t>6,669,807</w:t>
                    </w:r>
                  </w:p>
                </w:tc>
                <w:tc>
                  <w:tcPr>
                    <w:tcW w:w="391" w:type="pct"/>
                    <w:vAlign w:val="center"/>
                  </w:tcPr>
                  <w:p w:rsidR="003E4607" w:rsidRPr="00BB2D5A" w:rsidRDefault="00465426" w:rsidP="003E4607">
                    <w:pPr>
                      <w:jc w:val="right"/>
                      <w:rPr>
                        <w:spacing w:val="-20"/>
                      </w:rPr>
                    </w:pPr>
                    <w:r w:rsidRPr="00BB2D5A">
                      <w:rPr>
                        <w:spacing w:val="-20"/>
                      </w:rPr>
                      <w:t>8,150,412</w:t>
                    </w:r>
                  </w:p>
                </w:tc>
                <w:tc>
                  <w:tcPr>
                    <w:tcW w:w="318" w:type="pct"/>
                    <w:vAlign w:val="center"/>
                  </w:tcPr>
                  <w:p w:rsidR="003E4607" w:rsidRPr="00BB2D5A" w:rsidRDefault="00465426" w:rsidP="003E4607">
                    <w:pPr>
                      <w:jc w:val="right"/>
                      <w:rPr>
                        <w:spacing w:val="-20"/>
                      </w:rPr>
                    </w:pPr>
                    <w:r w:rsidRPr="00BB2D5A">
                      <w:rPr>
                        <w:spacing w:val="-20"/>
                      </w:rPr>
                      <w:t>1,064,482</w:t>
                    </w:r>
                  </w:p>
                </w:tc>
                <w:tc>
                  <w:tcPr>
                    <w:tcW w:w="315" w:type="pct"/>
                    <w:vAlign w:val="center"/>
                  </w:tcPr>
                  <w:p w:rsidR="003E4607" w:rsidRPr="00BB2D5A" w:rsidRDefault="00465426" w:rsidP="003E4607">
                    <w:pPr>
                      <w:jc w:val="right"/>
                      <w:rPr>
                        <w:spacing w:val="-20"/>
                      </w:rPr>
                    </w:pPr>
                    <w:r w:rsidRPr="00BB2D5A">
                      <w:rPr>
                        <w:spacing w:val="-20"/>
                      </w:rPr>
                      <w:t>1,140,005</w:t>
                    </w:r>
                  </w:p>
                </w:tc>
                <w:tc>
                  <w:tcPr>
                    <w:tcW w:w="313" w:type="pct"/>
                    <w:vAlign w:val="center"/>
                  </w:tcPr>
                  <w:p w:rsidR="003E4607" w:rsidRPr="00BB2D5A" w:rsidRDefault="00465426" w:rsidP="003E4607">
                    <w:pPr>
                      <w:jc w:val="right"/>
                      <w:rPr>
                        <w:spacing w:val="-20"/>
                      </w:rPr>
                    </w:pPr>
                    <w:r w:rsidRPr="00BB2D5A">
                      <w:rPr>
                        <w:spacing w:val="-20"/>
                      </w:rPr>
                      <w:t>2,204,487</w:t>
                    </w:r>
                  </w:p>
                </w:tc>
              </w:tr>
            </w:sdtContent>
          </w:sdt>
          <w:sdt>
            <w:sdtPr>
              <w:rPr>
                <w:rFonts w:asciiTheme="minorHAnsi" w:eastAsiaTheme="minorEastAsia" w:hAnsiTheme="minorHAnsi" w:cstheme="minorBidi"/>
                <w:spacing w:val="-20"/>
                <w:kern w:val="2"/>
              </w:rPr>
              <w:alias w:val="重要非全资子公司的主要财务信息明细"/>
              <w:tag w:val="_GBC_feef0d2d67a84217a9099e634bb2d3df"/>
              <w:id w:val="1409887897"/>
              <w:lock w:val="sdtLocked"/>
            </w:sdtPr>
            <w:sdtEndPr/>
            <w:sdtContent>
              <w:tr w:rsidR="003E4607" w:rsidRPr="00BB2D5A" w:rsidTr="003E4607">
                <w:tc>
                  <w:tcPr>
                    <w:tcW w:w="370" w:type="pct"/>
                    <w:vAlign w:val="center"/>
                  </w:tcPr>
                  <w:p w:rsidR="003E4607" w:rsidRPr="00BB2D5A" w:rsidRDefault="00465426" w:rsidP="003E4607">
                    <w:pPr>
                      <w:jc w:val="both"/>
                      <w:rPr>
                        <w:spacing w:val="-20"/>
                      </w:rPr>
                    </w:pPr>
                    <w:r w:rsidRPr="00BB2D5A">
                      <w:rPr>
                        <w:spacing w:val="-20"/>
                      </w:rPr>
                      <w:t>澳洲公司</w:t>
                    </w:r>
                  </w:p>
                </w:tc>
                <w:tc>
                  <w:tcPr>
                    <w:tcW w:w="402" w:type="pct"/>
                    <w:vAlign w:val="center"/>
                  </w:tcPr>
                  <w:p w:rsidR="003E4607" w:rsidRPr="00BB2D5A" w:rsidRDefault="00465426" w:rsidP="003E4607">
                    <w:pPr>
                      <w:jc w:val="right"/>
                      <w:rPr>
                        <w:spacing w:val="-20"/>
                      </w:rPr>
                    </w:pPr>
                    <w:r w:rsidRPr="00BB2D5A">
                      <w:rPr>
                        <w:spacing w:val="-20"/>
                      </w:rPr>
                      <w:t>8,653,988</w:t>
                    </w:r>
                  </w:p>
                </w:tc>
                <w:tc>
                  <w:tcPr>
                    <w:tcW w:w="459" w:type="pct"/>
                    <w:vAlign w:val="center"/>
                  </w:tcPr>
                  <w:p w:rsidR="003E4607" w:rsidRPr="00BB2D5A" w:rsidRDefault="00465426" w:rsidP="003E4607">
                    <w:pPr>
                      <w:jc w:val="right"/>
                      <w:rPr>
                        <w:spacing w:val="-20"/>
                      </w:rPr>
                    </w:pPr>
                    <w:r w:rsidRPr="00BB2D5A">
                      <w:rPr>
                        <w:spacing w:val="-20"/>
                      </w:rPr>
                      <w:t>44,777,384</w:t>
                    </w:r>
                  </w:p>
                </w:tc>
                <w:tc>
                  <w:tcPr>
                    <w:tcW w:w="474" w:type="pct"/>
                    <w:vAlign w:val="center"/>
                  </w:tcPr>
                  <w:p w:rsidR="003E4607" w:rsidRPr="00BB2D5A" w:rsidRDefault="00465426" w:rsidP="003E4607">
                    <w:pPr>
                      <w:jc w:val="right"/>
                      <w:rPr>
                        <w:spacing w:val="-20"/>
                      </w:rPr>
                    </w:pPr>
                    <w:r w:rsidRPr="00BB2D5A">
                      <w:rPr>
                        <w:spacing w:val="-20"/>
                      </w:rPr>
                      <w:t>53,431,372</w:t>
                    </w:r>
                  </w:p>
                </w:tc>
                <w:tc>
                  <w:tcPr>
                    <w:tcW w:w="392" w:type="pct"/>
                    <w:vAlign w:val="center"/>
                  </w:tcPr>
                  <w:p w:rsidR="003E4607" w:rsidRPr="00BB2D5A" w:rsidRDefault="00465426" w:rsidP="003E4607">
                    <w:pPr>
                      <w:jc w:val="right"/>
                      <w:rPr>
                        <w:spacing w:val="-20"/>
                      </w:rPr>
                    </w:pPr>
                    <w:r w:rsidRPr="00BB2D5A">
                      <w:rPr>
                        <w:spacing w:val="-20"/>
                      </w:rPr>
                      <w:t>10,308,273</w:t>
                    </w:r>
                  </w:p>
                </w:tc>
                <w:tc>
                  <w:tcPr>
                    <w:tcW w:w="470" w:type="pct"/>
                    <w:vAlign w:val="center"/>
                  </w:tcPr>
                  <w:p w:rsidR="003E4607" w:rsidRPr="00BB2D5A" w:rsidRDefault="00465426" w:rsidP="003E4607">
                    <w:pPr>
                      <w:jc w:val="right"/>
                      <w:rPr>
                        <w:spacing w:val="-20"/>
                      </w:rPr>
                    </w:pPr>
                    <w:r w:rsidRPr="00BB2D5A">
                      <w:rPr>
                        <w:spacing w:val="-20"/>
                      </w:rPr>
                      <w:t>13,716,792</w:t>
                    </w:r>
                  </w:p>
                </w:tc>
                <w:tc>
                  <w:tcPr>
                    <w:tcW w:w="392" w:type="pct"/>
                    <w:vAlign w:val="center"/>
                  </w:tcPr>
                  <w:p w:rsidR="003E4607" w:rsidRPr="00BB2D5A" w:rsidRDefault="00465426" w:rsidP="003E4607">
                    <w:pPr>
                      <w:jc w:val="right"/>
                      <w:rPr>
                        <w:spacing w:val="-20"/>
                      </w:rPr>
                    </w:pPr>
                    <w:r w:rsidRPr="00BB2D5A">
                      <w:rPr>
                        <w:spacing w:val="-20"/>
                      </w:rPr>
                      <w:t>24,025,065</w:t>
                    </w:r>
                  </w:p>
                </w:tc>
                <w:tc>
                  <w:tcPr>
                    <w:tcW w:w="312" w:type="pct"/>
                    <w:vAlign w:val="center"/>
                  </w:tcPr>
                  <w:p w:rsidR="003E4607" w:rsidRPr="00BB2D5A" w:rsidRDefault="00465426" w:rsidP="003E4607">
                    <w:pPr>
                      <w:jc w:val="right"/>
                      <w:rPr>
                        <w:spacing w:val="-20"/>
                      </w:rPr>
                    </w:pPr>
                    <w:r w:rsidRPr="00BB2D5A">
                      <w:rPr>
                        <w:spacing w:val="-20"/>
                      </w:rPr>
                      <w:t>9,270,771</w:t>
                    </w:r>
                  </w:p>
                </w:tc>
                <w:tc>
                  <w:tcPr>
                    <w:tcW w:w="392" w:type="pct"/>
                    <w:vAlign w:val="center"/>
                  </w:tcPr>
                  <w:p w:rsidR="003E4607" w:rsidRPr="00BB2D5A" w:rsidRDefault="00465426" w:rsidP="003E4607">
                    <w:pPr>
                      <w:jc w:val="right"/>
                      <w:rPr>
                        <w:spacing w:val="-20"/>
                      </w:rPr>
                    </w:pPr>
                    <w:r w:rsidRPr="00BB2D5A">
                      <w:rPr>
                        <w:spacing w:val="-20"/>
                      </w:rPr>
                      <w:t>49,655,299</w:t>
                    </w:r>
                  </w:p>
                </w:tc>
                <w:tc>
                  <w:tcPr>
                    <w:tcW w:w="391" w:type="pct"/>
                    <w:vAlign w:val="center"/>
                  </w:tcPr>
                  <w:p w:rsidR="003E4607" w:rsidRPr="00BB2D5A" w:rsidRDefault="00465426" w:rsidP="003E4607">
                    <w:pPr>
                      <w:jc w:val="right"/>
                      <w:rPr>
                        <w:spacing w:val="-20"/>
                      </w:rPr>
                    </w:pPr>
                    <w:r w:rsidRPr="00BB2D5A">
                      <w:rPr>
                        <w:spacing w:val="-20"/>
                      </w:rPr>
                      <w:t>58,926,070</w:t>
                    </w:r>
                  </w:p>
                </w:tc>
                <w:tc>
                  <w:tcPr>
                    <w:tcW w:w="318" w:type="pct"/>
                    <w:vAlign w:val="center"/>
                  </w:tcPr>
                  <w:p w:rsidR="003E4607" w:rsidRPr="00BB2D5A" w:rsidRDefault="00465426" w:rsidP="003E4607">
                    <w:pPr>
                      <w:jc w:val="right"/>
                      <w:rPr>
                        <w:spacing w:val="-20"/>
                      </w:rPr>
                    </w:pPr>
                    <w:r w:rsidRPr="00BB2D5A">
                      <w:rPr>
                        <w:spacing w:val="-20"/>
                      </w:rPr>
                      <w:t>4,379,462</w:t>
                    </w:r>
                  </w:p>
                </w:tc>
                <w:tc>
                  <w:tcPr>
                    <w:tcW w:w="315" w:type="pct"/>
                    <w:vAlign w:val="center"/>
                  </w:tcPr>
                  <w:p w:rsidR="003E4607" w:rsidRPr="00BB2D5A" w:rsidRDefault="00465426" w:rsidP="003E4607">
                    <w:pPr>
                      <w:jc w:val="right"/>
                      <w:rPr>
                        <w:spacing w:val="-20"/>
                      </w:rPr>
                    </w:pPr>
                    <w:r w:rsidRPr="00BB2D5A">
                      <w:rPr>
                        <w:spacing w:val="-20"/>
                      </w:rPr>
                      <w:t>27,100,406</w:t>
                    </w:r>
                  </w:p>
                </w:tc>
                <w:tc>
                  <w:tcPr>
                    <w:tcW w:w="313" w:type="pct"/>
                    <w:vAlign w:val="center"/>
                  </w:tcPr>
                  <w:p w:rsidR="003E4607" w:rsidRPr="00BB2D5A" w:rsidRDefault="00465426" w:rsidP="003E4607">
                    <w:pPr>
                      <w:jc w:val="right"/>
                      <w:rPr>
                        <w:spacing w:val="-20"/>
                      </w:rPr>
                    </w:pPr>
                    <w:r w:rsidRPr="00BB2D5A">
                      <w:rPr>
                        <w:spacing w:val="-20"/>
                      </w:rPr>
                      <w:t>31,479,868</w:t>
                    </w:r>
                  </w:p>
                </w:tc>
              </w:tr>
            </w:sdtContent>
          </w:sdt>
          <w:sdt>
            <w:sdtPr>
              <w:rPr>
                <w:rFonts w:asciiTheme="minorHAnsi" w:eastAsiaTheme="minorEastAsia" w:hAnsiTheme="minorHAnsi" w:cstheme="minorBidi"/>
                <w:spacing w:val="-20"/>
                <w:kern w:val="2"/>
              </w:rPr>
              <w:alias w:val="重要非全资子公司的主要财务信息明细"/>
              <w:tag w:val="_GBC_feef0d2d67a84217a9099e634bb2d3df"/>
              <w:id w:val="-174422574"/>
              <w:lock w:val="sdtLocked"/>
            </w:sdtPr>
            <w:sdtEndPr/>
            <w:sdtContent>
              <w:tr w:rsidR="003E4607" w:rsidRPr="00BB2D5A" w:rsidTr="003E4607">
                <w:tc>
                  <w:tcPr>
                    <w:tcW w:w="370" w:type="pct"/>
                    <w:vAlign w:val="center"/>
                  </w:tcPr>
                  <w:p w:rsidR="003E4607" w:rsidRPr="00BB2D5A" w:rsidRDefault="00465426" w:rsidP="003E4607">
                    <w:pPr>
                      <w:jc w:val="both"/>
                      <w:rPr>
                        <w:spacing w:val="-20"/>
                      </w:rPr>
                    </w:pPr>
                    <w:r w:rsidRPr="00BB2D5A">
                      <w:rPr>
                        <w:spacing w:val="-20"/>
                      </w:rPr>
                      <w:t>昊盛公司</w:t>
                    </w:r>
                  </w:p>
                </w:tc>
                <w:tc>
                  <w:tcPr>
                    <w:tcW w:w="402" w:type="pct"/>
                    <w:vAlign w:val="center"/>
                  </w:tcPr>
                  <w:p w:rsidR="003E4607" w:rsidRPr="00BB2D5A" w:rsidRDefault="00465426" w:rsidP="003E4607">
                    <w:pPr>
                      <w:jc w:val="right"/>
                      <w:rPr>
                        <w:spacing w:val="-20"/>
                      </w:rPr>
                    </w:pPr>
                    <w:r w:rsidRPr="00BB2D5A">
                      <w:rPr>
                        <w:spacing w:val="-20"/>
                      </w:rPr>
                      <w:t>1,800,416</w:t>
                    </w:r>
                  </w:p>
                </w:tc>
                <w:tc>
                  <w:tcPr>
                    <w:tcW w:w="459" w:type="pct"/>
                    <w:vAlign w:val="center"/>
                  </w:tcPr>
                  <w:p w:rsidR="003E4607" w:rsidRPr="00BB2D5A" w:rsidRDefault="00465426" w:rsidP="003E4607">
                    <w:pPr>
                      <w:jc w:val="right"/>
                      <w:rPr>
                        <w:spacing w:val="-20"/>
                      </w:rPr>
                    </w:pPr>
                    <w:r w:rsidRPr="00BB2D5A">
                      <w:rPr>
                        <w:spacing w:val="-20"/>
                      </w:rPr>
                      <w:t>10,450,812</w:t>
                    </w:r>
                  </w:p>
                </w:tc>
                <w:tc>
                  <w:tcPr>
                    <w:tcW w:w="474" w:type="pct"/>
                    <w:vAlign w:val="center"/>
                  </w:tcPr>
                  <w:p w:rsidR="003E4607" w:rsidRPr="00BB2D5A" w:rsidRDefault="00465426" w:rsidP="003E4607">
                    <w:pPr>
                      <w:jc w:val="right"/>
                      <w:rPr>
                        <w:spacing w:val="-20"/>
                      </w:rPr>
                    </w:pPr>
                    <w:r w:rsidRPr="00BB2D5A">
                      <w:rPr>
                        <w:spacing w:val="-20"/>
                      </w:rPr>
                      <w:t>12,251,228</w:t>
                    </w:r>
                  </w:p>
                </w:tc>
                <w:tc>
                  <w:tcPr>
                    <w:tcW w:w="392" w:type="pct"/>
                    <w:vAlign w:val="center"/>
                  </w:tcPr>
                  <w:p w:rsidR="003E4607" w:rsidRPr="00BB2D5A" w:rsidRDefault="00465426" w:rsidP="003E4607">
                    <w:pPr>
                      <w:jc w:val="right"/>
                      <w:rPr>
                        <w:spacing w:val="-20"/>
                      </w:rPr>
                    </w:pPr>
                    <w:r w:rsidRPr="00BB2D5A">
                      <w:rPr>
                        <w:spacing w:val="-20"/>
                      </w:rPr>
                      <w:t>1,518,949</w:t>
                    </w:r>
                  </w:p>
                </w:tc>
                <w:tc>
                  <w:tcPr>
                    <w:tcW w:w="470" w:type="pct"/>
                    <w:vAlign w:val="center"/>
                  </w:tcPr>
                  <w:p w:rsidR="003E4607" w:rsidRPr="00BB2D5A" w:rsidRDefault="00465426" w:rsidP="003E4607">
                    <w:pPr>
                      <w:jc w:val="right"/>
                      <w:rPr>
                        <w:spacing w:val="-20"/>
                      </w:rPr>
                    </w:pPr>
                    <w:r w:rsidRPr="00BB2D5A">
                      <w:rPr>
                        <w:spacing w:val="-20"/>
                      </w:rPr>
                      <w:t>5,900,027</w:t>
                    </w:r>
                  </w:p>
                </w:tc>
                <w:tc>
                  <w:tcPr>
                    <w:tcW w:w="392" w:type="pct"/>
                    <w:vAlign w:val="center"/>
                  </w:tcPr>
                  <w:p w:rsidR="003E4607" w:rsidRPr="00BB2D5A" w:rsidRDefault="00465426" w:rsidP="003E4607">
                    <w:pPr>
                      <w:jc w:val="right"/>
                      <w:rPr>
                        <w:spacing w:val="-20"/>
                      </w:rPr>
                    </w:pPr>
                    <w:r w:rsidRPr="00BB2D5A">
                      <w:rPr>
                        <w:spacing w:val="-20"/>
                      </w:rPr>
                      <w:t>7,418,976</w:t>
                    </w:r>
                  </w:p>
                </w:tc>
                <w:tc>
                  <w:tcPr>
                    <w:tcW w:w="312" w:type="pct"/>
                    <w:vAlign w:val="center"/>
                  </w:tcPr>
                  <w:p w:rsidR="003E4607" w:rsidRPr="00BB2D5A" w:rsidRDefault="00465426" w:rsidP="003E4607">
                    <w:pPr>
                      <w:jc w:val="right"/>
                      <w:rPr>
                        <w:spacing w:val="-20"/>
                      </w:rPr>
                    </w:pPr>
                    <w:r w:rsidRPr="00BB2D5A">
                      <w:rPr>
                        <w:spacing w:val="-20"/>
                      </w:rPr>
                      <w:t>286,577</w:t>
                    </w:r>
                  </w:p>
                </w:tc>
                <w:tc>
                  <w:tcPr>
                    <w:tcW w:w="392" w:type="pct"/>
                    <w:vAlign w:val="center"/>
                  </w:tcPr>
                  <w:p w:rsidR="003E4607" w:rsidRPr="00BB2D5A" w:rsidRDefault="00465426" w:rsidP="003E4607">
                    <w:pPr>
                      <w:jc w:val="right"/>
                      <w:rPr>
                        <w:spacing w:val="-20"/>
                      </w:rPr>
                    </w:pPr>
                    <w:r w:rsidRPr="00BB2D5A">
                      <w:rPr>
                        <w:spacing w:val="-20"/>
                      </w:rPr>
                      <w:t>4,091,265</w:t>
                    </w:r>
                  </w:p>
                </w:tc>
                <w:tc>
                  <w:tcPr>
                    <w:tcW w:w="391" w:type="pct"/>
                    <w:vAlign w:val="center"/>
                  </w:tcPr>
                  <w:p w:rsidR="003E4607" w:rsidRPr="00BB2D5A" w:rsidRDefault="00465426" w:rsidP="003E4607">
                    <w:pPr>
                      <w:jc w:val="right"/>
                      <w:rPr>
                        <w:spacing w:val="-20"/>
                      </w:rPr>
                    </w:pPr>
                    <w:r w:rsidRPr="00BB2D5A">
                      <w:rPr>
                        <w:spacing w:val="-20"/>
                      </w:rPr>
                      <w:t>4,377,842</w:t>
                    </w:r>
                  </w:p>
                </w:tc>
                <w:tc>
                  <w:tcPr>
                    <w:tcW w:w="318" w:type="pct"/>
                    <w:vAlign w:val="center"/>
                  </w:tcPr>
                  <w:p w:rsidR="003E4607" w:rsidRPr="00BB2D5A" w:rsidRDefault="00465426" w:rsidP="003E4607">
                    <w:pPr>
                      <w:jc w:val="right"/>
                      <w:rPr>
                        <w:spacing w:val="-20"/>
                      </w:rPr>
                    </w:pPr>
                    <w:r w:rsidRPr="00BB2D5A">
                      <w:rPr>
                        <w:spacing w:val="-20"/>
                      </w:rPr>
                      <w:t>959,817</w:t>
                    </w:r>
                  </w:p>
                </w:tc>
                <w:tc>
                  <w:tcPr>
                    <w:tcW w:w="315" w:type="pct"/>
                    <w:vAlign w:val="center"/>
                  </w:tcPr>
                  <w:p w:rsidR="003E4607" w:rsidRPr="00BB2D5A" w:rsidRDefault="00465426" w:rsidP="003E4607">
                    <w:pPr>
                      <w:jc w:val="right"/>
                      <w:rPr>
                        <w:spacing w:val="-20"/>
                      </w:rPr>
                    </w:pPr>
                    <w:r w:rsidRPr="00BB2D5A">
                      <w:rPr>
                        <w:spacing w:val="-20"/>
                      </w:rPr>
                      <w:t>2,423,268</w:t>
                    </w:r>
                  </w:p>
                </w:tc>
                <w:tc>
                  <w:tcPr>
                    <w:tcW w:w="313" w:type="pct"/>
                    <w:vAlign w:val="center"/>
                  </w:tcPr>
                  <w:p w:rsidR="003E4607" w:rsidRPr="00BB2D5A" w:rsidRDefault="00465426" w:rsidP="003E4607">
                    <w:pPr>
                      <w:jc w:val="right"/>
                      <w:rPr>
                        <w:spacing w:val="-20"/>
                      </w:rPr>
                    </w:pPr>
                    <w:r w:rsidRPr="00BB2D5A">
                      <w:rPr>
                        <w:spacing w:val="-20"/>
                      </w:rPr>
                      <w:t>3,383,085</w:t>
                    </w:r>
                  </w:p>
                </w:tc>
              </w:tr>
            </w:sdtContent>
          </w:sdt>
        </w:tbl>
        <w:p w:rsidR="003E4607" w:rsidRPr="00BB2D5A" w:rsidRDefault="003E4607"/>
        <w:p w:rsidR="00D93AE4" w:rsidRPr="00BB2D5A" w:rsidRDefault="00D93AE4">
          <w:pPr>
            <w:rPr>
              <w:rFonts w:cs="Arial"/>
            </w:rPr>
          </w:pPr>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1135"/>
            <w:gridCol w:w="994"/>
            <w:gridCol w:w="994"/>
            <w:gridCol w:w="995"/>
            <w:gridCol w:w="1091"/>
            <w:gridCol w:w="1057"/>
            <w:gridCol w:w="1057"/>
            <w:gridCol w:w="1057"/>
          </w:tblGrid>
          <w:tr w:rsidR="003E4607" w:rsidRPr="00BB2D5A" w:rsidTr="003E4607">
            <w:trPr>
              <w:trHeight w:val="241"/>
            </w:trPr>
            <w:sdt>
              <w:sdtPr>
                <w:rPr>
                  <w:spacing w:val="-20"/>
                </w:rPr>
                <w:tag w:val="_PLD_f862f5520ccd48d7b0fd3b875414eb44"/>
                <w:id w:val="564452887"/>
                <w:lock w:val="sdtLocked"/>
              </w:sdtPr>
              <w:sdtEndPr/>
              <w:sdtContent>
                <w:tc>
                  <w:tcPr>
                    <w:tcW w:w="370" w:type="pct"/>
                    <w:vMerge w:val="restart"/>
                    <w:shd w:val="clear" w:color="auto" w:fill="auto"/>
                    <w:vAlign w:val="center"/>
                  </w:tcPr>
                  <w:p w:rsidR="003E4607" w:rsidRPr="00BB2D5A" w:rsidRDefault="00465426" w:rsidP="003E4607">
                    <w:pPr>
                      <w:spacing w:line="276" w:lineRule="auto"/>
                      <w:ind w:right="-16"/>
                      <w:jc w:val="center"/>
                      <w:rPr>
                        <w:rFonts w:cs="Arial"/>
                        <w:bCs/>
                        <w:spacing w:val="-20"/>
                      </w:rPr>
                    </w:pPr>
                    <w:r w:rsidRPr="00BB2D5A">
                      <w:rPr>
                        <w:rFonts w:cs="Arial" w:hint="eastAsia"/>
                        <w:bCs/>
                        <w:spacing w:val="-20"/>
                        <w:lang w:val="en-GB"/>
                      </w:rPr>
                      <w:t>子公司名称</w:t>
                    </w:r>
                  </w:p>
                </w:tc>
              </w:sdtContent>
            </w:sdt>
            <w:sdt>
              <w:sdtPr>
                <w:rPr>
                  <w:spacing w:val="-20"/>
                </w:rPr>
                <w:tag w:val="_PLD_5506f9b7657a4249a69db52c93f94b62"/>
                <w:id w:val="-1919708385"/>
                <w:lock w:val="sdtLocked"/>
              </w:sdtPr>
              <w:sdtEndPr/>
              <w:sdtContent>
                <w:tc>
                  <w:tcPr>
                    <w:tcW w:w="2275" w:type="pct"/>
                    <w:gridSpan w:val="4"/>
                    <w:shd w:val="clear" w:color="auto" w:fill="auto"/>
                    <w:vAlign w:val="center"/>
                  </w:tcPr>
                  <w:p w:rsidR="003E4607" w:rsidRPr="00BB2D5A" w:rsidRDefault="00465426" w:rsidP="003E4607">
                    <w:pPr>
                      <w:spacing w:line="276" w:lineRule="auto"/>
                      <w:ind w:right="-16"/>
                      <w:jc w:val="center"/>
                      <w:rPr>
                        <w:rFonts w:cs="Arial"/>
                        <w:bCs/>
                        <w:spacing w:val="-20"/>
                      </w:rPr>
                    </w:pPr>
                    <w:r w:rsidRPr="00BB2D5A">
                      <w:rPr>
                        <w:rFonts w:cs="Arial" w:hint="eastAsia"/>
                        <w:bCs/>
                        <w:spacing w:val="-20"/>
                        <w:lang w:val="en-GB"/>
                      </w:rPr>
                      <w:t>本期发生额</w:t>
                    </w:r>
                  </w:p>
                </w:tc>
              </w:sdtContent>
            </w:sdt>
            <w:sdt>
              <w:sdtPr>
                <w:rPr>
                  <w:spacing w:val="-20"/>
                </w:rPr>
                <w:tag w:val="_PLD_063dddde33114bd0989718130d614207"/>
                <w:id w:val="1632432451"/>
                <w:lock w:val="sdtLocked"/>
              </w:sdtPr>
              <w:sdtEndPr/>
              <w:sdtContent>
                <w:tc>
                  <w:tcPr>
                    <w:tcW w:w="2356" w:type="pct"/>
                    <w:gridSpan w:val="4"/>
                    <w:shd w:val="clear" w:color="auto" w:fill="auto"/>
                    <w:vAlign w:val="center"/>
                  </w:tcPr>
                  <w:p w:rsidR="003E4607" w:rsidRPr="00BB2D5A" w:rsidRDefault="00465426" w:rsidP="003E4607">
                    <w:pPr>
                      <w:spacing w:line="276" w:lineRule="auto"/>
                      <w:ind w:right="-16"/>
                      <w:jc w:val="center"/>
                      <w:rPr>
                        <w:rFonts w:cs="Arial"/>
                        <w:bCs/>
                        <w:spacing w:val="-20"/>
                      </w:rPr>
                    </w:pPr>
                    <w:r w:rsidRPr="00BB2D5A">
                      <w:rPr>
                        <w:rFonts w:cs="Arial" w:hint="eastAsia"/>
                        <w:bCs/>
                        <w:spacing w:val="-20"/>
                        <w:lang w:val="en-GB"/>
                      </w:rPr>
                      <w:t>上期发生额</w:t>
                    </w:r>
                  </w:p>
                </w:tc>
              </w:sdtContent>
            </w:sdt>
          </w:tr>
          <w:tr w:rsidR="003E4607" w:rsidRPr="00BB2D5A" w:rsidTr="003E4607">
            <w:trPr>
              <w:trHeight w:val="241"/>
            </w:trPr>
            <w:tc>
              <w:tcPr>
                <w:tcW w:w="370" w:type="pct"/>
                <w:vMerge/>
                <w:shd w:val="clear" w:color="auto" w:fill="auto"/>
                <w:vAlign w:val="center"/>
              </w:tcPr>
              <w:p w:rsidR="003E4607" w:rsidRPr="00BB2D5A" w:rsidRDefault="003E4607" w:rsidP="003E4607">
                <w:pPr>
                  <w:jc w:val="center"/>
                  <w:rPr>
                    <w:rFonts w:cs="Arial"/>
                    <w:bCs/>
                    <w:spacing w:val="-20"/>
                  </w:rPr>
                </w:pPr>
              </w:p>
            </w:tc>
            <w:sdt>
              <w:sdtPr>
                <w:rPr>
                  <w:spacing w:val="-20"/>
                </w:rPr>
                <w:tag w:val="_PLD_0ff6644b89fa49828839f84e0b320d2e"/>
                <w:id w:val="197053967"/>
                <w:lock w:val="sdtLocked"/>
              </w:sdtPr>
              <w:sdtEndPr/>
              <w:sdtContent>
                <w:tc>
                  <w:tcPr>
                    <w:tcW w:w="627" w:type="pct"/>
                    <w:shd w:val="clear" w:color="auto" w:fill="auto"/>
                    <w:vAlign w:val="center"/>
                  </w:tcPr>
                  <w:p w:rsidR="003E4607" w:rsidRPr="00BB2D5A" w:rsidRDefault="00465426" w:rsidP="003E4607">
                    <w:pPr>
                      <w:spacing w:line="276" w:lineRule="auto"/>
                      <w:jc w:val="center"/>
                      <w:rPr>
                        <w:rFonts w:cs="Arial"/>
                        <w:spacing w:val="-20"/>
                      </w:rPr>
                    </w:pPr>
                    <w:r w:rsidRPr="00BB2D5A">
                      <w:rPr>
                        <w:rFonts w:cs="Arial" w:hint="eastAsia"/>
                        <w:spacing w:val="-20"/>
                        <w:lang w:val="en-GB"/>
                      </w:rPr>
                      <w:t>营业收入</w:t>
                    </w:r>
                  </w:p>
                </w:tc>
              </w:sdtContent>
            </w:sdt>
            <w:sdt>
              <w:sdtPr>
                <w:rPr>
                  <w:spacing w:val="-20"/>
                </w:rPr>
                <w:tag w:val="_PLD_3ed6f54533ae4b35b5749cded650328b"/>
                <w:id w:val="2001696657"/>
                <w:lock w:val="sdtLocked"/>
              </w:sdtPr>
              <w:sdtEndPr/>
              <w:sdtContent>
                <w:tc>
                  <w:tcPr>
                    <w:tcW w:w="549" w:type="pct"/>
                    <w:shd w:val="clear" w:color="auto" w:fill="auto"/>
                    <w:vAlign w:val="center"/>
                  </w:tcPr>
                  <w:p w:rsidR="003E4607" w:rsidRPr="00BB2D5A" w:rsidRDefault="00465426" w:rsidP="003E4607">
                    <w:pPr>
                      <w:spacing w:line="276" w:lineRule="auto"/>
                      <w:jc w:val="center"/>
                      <w:rPr>
                        <w:rFonts w:cs="Arial"/>
                        <w:spacing w:val="-20"/>
                      </w:rPr>
                    </w:pPr>
                    <w:r w:rsidRPr="00BB2D5A">
                      <w:rPr>
                        <w:rFonts w:cs="Arial" w:hint="eastAsia"/>
                        <w:spacing w:val="-20"/>
                        <w:lang w:val="en-GB"/>
                      </w:rPr>
                      <w:t>净利润</w:t>
                    </w:r>
                  </w:p>
                </w:tc>
              </w:sdtContent>
            </w:sdt>
            <w:sdt>
              <w:sdtPr>
                <w:rPr>
                  <w:spacing w:val="-20"/>
                </w:rPr>
                <w:tag w:val="_PLD_f277e496f88240b8a09027ca500f53c9"/>
                <w:id w:val="1202440085"/>
                <w:lock w:val="sdtLocked"/>
              </w:sdtPr>
              <w:sdtEndPr/>
              <w:sdtContent>
                <w:tc>
                  <w:tcPr>
                    <w:tcW w:w="549" w:type="pct"/>
                    <w:shd w:val="clear" w:color="auto" w:fill="auto"/>
                    <w:vAlign w:val="center"/>
                  </w:tcPr>
                  <w:p w:rsidR="003E4607" w:rsidRPr="00BB2D5A" w:rsidRDefault="00465426" w:rsidP="003E4607">
                    <w:pPr>
                      <w:spacing w:line="276" w:lineRule="auto"/>
                      <w:jc w:val="center"/>
                      <w:rPr>
                        <w:rFonts w:cs="Arial"/>
                        <w:spacing w:val="-20"/>
                      </w:rPr>
                    </w:pPr>
                    <w:r w:rsidRPr="00BB2D5A">
                      <w:rPr>
                        <w:rFonts w:cs="Arial" w:hint="eastAsia"/>
                        <w:spacing w:val="-20"/>
                        <w:lang w:val="en-GB"/>
                      </w:rPr>
                      <w:t>综合收益总额</w:t>
                    </w:r>
                  </w:p>
                </w:tc>
              </w:sdtContent>
            </w:sdt>
            <w:sdt>
              <w:sdtPr>
                <w:rPr>
                  <w:spacing w:val="-20"/>
                </w:rPr>
                <w:tag w:val="_PLD_b06ad8ebb20b4c158ab41b3105f22658"/>
                <w:id w:val="340045630"/>
                <w:lock w:val="sdtLocked"/>
              </w:sdtPr>
              <w:sdtEndPr/>
              <w:sdtContent>
                <w:tc>
                  <w:tcPr>
                    <w:tcW w:w="550" w:type="pct"/>
                    <w:shd w:val="clear" w:color="auto" w:fill="auto"/>
                    <w:vAlign w:val="center"/>
                  </w:tcPr>
                  <w:p w:rsidR="003E4607" w:rsidRPr="00BB2D5A" w:rsidRDefault="00465426" w:rsidP="003E4607">
                    <w:pPr>
                      <w:spacing w:line="276" w:lineRule="auto"/>
                      <w:jc w:val="center"/>
                      <w:rPr>
                        <w:rFonts w:cs="Arial"/>
                        <w:spacing w:val="-20"/>
                      </w:rPr>
                    </w:pPr>
                    <w:r w:rsidRPr="00BB2D5A">
                      <w:rPr>
                        <w:rFonts w:cs="Arial" w:hint="eastAsia"/>
                        <w:spacing w:val="-20"/>
                        <w:lang w:val="en-GB"/>
                      </w:rPr>
                      <w:t>经营活动现金流量</w:t>
                    </w:r>
                  </w:p>
                </w:tc>
              </w:sdtContent>
            </w:sdt>
            <w:sdt>
              <w:sdtPr>
                <w:rPr>
                  <w:spacing w:val="-20"/>
                </w:rPr>
                <w:tag w:val="_PLD_4fc4163d4ea74839b6634e2ab30a43dd"/>
                <w:id w:val="901795452"/>
                <w:lock w:val="sdtLocked"/>
              </w:sdtPr>
              <w:sdtEndPr/>
              <w:sdtContent>
                <w:tc>
                  <w:tcPr>
                    <w:tcW w:w="603" w:type="pct"/>
                    <w:shd w:val="clear" w:color="auto" w:fill="auto"/>
                    <w:vAlign w:val="center"/>
                  </w:tcPr>
                  <w:p w:rsidR="003E4607" w:rsidRPr="00BB2D5A" w:rsidRDefault="00465426" w:rsidP="003E4607">
                    <w:pPr>
                      <w:spacing w:line="276" w:lineRule="auto"/>
                      <w:jc w:val="center"/>
                      <w:rPr>
                        <w:rFonts w:cs="Arial"/>
                        <w:spacing w:val="-20"/>
                      </w:rPr>
                    </w:pPr>
                    <w:r w:rsidRPr="00BB2D5A">
                      <w:rPr>
                        <w:rFonts w:cs="Arial" w:hint="eastAsia"/>
                        <w:spacing w:val="-20"/>
                        <w:lang w:val="en-GB"/>
                      </w:rPr>
                      <w:t>营业收入</w:t>
                    </w:r>
                  </w:p>
                </w:tc>
              </w:sdtContent>
            </w:sdt>
            <w:sdt>
              <w:sdtPr>
                <w:rPr>
                  <w:spacing w:val="-20"/>
                </w:rPr>
                <w:tag w:val="_PLD_afe353d057d34119880797ab0530197f"/>
                <w:id w:val="1127198037"/>
                <w:lock w:val="sdtLocked"/>
              </w:sdtPr>
              <w:sdtEndPr/>
              <w:sdtContent>
                <w:tc>
                  <w:tcPr>
                    <w:tcW w:w="584" w:type="pct"/>
                    <w:shd w:val="clear" w:color="auto" w:fill="auto"/>
                    <w:vAlign w:val="center"/>
                  </w:tcPr>
                  <w:p w:rsidR="003E4607" w:rsidRPr="00BB2D5A" w:rsidRDefault="00465426" w:rsidP="003E4607">
                    <w:pPr>
                      <w:spacing w:line="276" w:lineRule="auto"/>
                      <w:jc w:val="center"/>
                      <w:rPr>
                        <w:rFonts w:cs="Arial"/>
                        <w:spacing w:val="-20"/>
                      </w:rPr>
                    </w:pPr>
                    <w:r w:rsidRPr="00BB2D5A">
                      <w:rPr>
                        <w:rFonts w:cs="Arial" w:hint="eastAsia"/>
                        <w:spacing w:val="-20"/>
                        <w:lang w:val="en-GB"/>
                      </w:rPr>
                      <w:t>净利润</w:t>
                    </w:r>
                  </w:p>
                </w:tc>
              </w:sdtContent>
            </w:sdt>
            <w:sdt>
              <w:sdtPr>
                <w:rPr>
                  <w:spacing w:val="-20"/>
                </w:rPr>
                <w:tag w:val="_PLD_06c5ed8a09a8478bb7daf6526e9a9894"/>
                <w:id w:val="-276412070"/>
                <w:lock w:val="sdtLocked"/>
              </w:sdtPr>
              <w:sdtEndPr/>
              <w:sdtContent>
                <w:tc>
                  <w:tcPr>
                    <w:tcW w:w="584" w:type="pct"/>
                    <w:shd w:val="clear" w:color="auto" w:fill="auto"/>
                    <w:vAlign w:val="center"/>
                  </w:tcPr>
                  <w:p w:rsidR="003E4607" w:rsidRPr="00BB2D5A" w:rsidRDefault="00465426" w:rsidP="003E4607">
                    <w:pPr>
                      <w:spacing w:line="276" w:lineRule="auto"/>
                      <w:jc w:val="center"/>
                      <w:rPr>
                        <w:rFonts w:cs="Arial"/>
                        <w:spacing w:val="-20"/>
                      </w:rPr>
                    </w:pPr>
                    <w:r w:rsidRPr="00BB2D5A">
                      <w:rPr>
                        <w:rFonts w:cs="Arial" w:hint="eastAsia"/>
                        <w:spacing w:val="-20"/>
                        <w:lang w:val="en-GB"/>
                      </w:rPr>
                      <w:t>综合收益总额</w:t>
                    </w:r>
                  </w:p>
                </w:tc>
              </w:sdtContent>
            </w:sdt>
            <w:sdt>
              <w:sdtPr>
                <w:rPr>
                  <w:spacing w:val="-20"/>
                </w:rPr>
                <w:tag w:val="_PLD_4bb5318561af41709725de1d7e458dde"/>
                <w:id w:val="1698117023"/>
                <w:lock w:val="sdtLocked"/>
              </w:sdtPr>
              <w:sdtEndPr/>
              <w:sdtContent>
                <w:tc>
                  <w:tcPr>
                    <w:tcW w:w="584" w:type="pct"/>
                    <w:shd w:val="clear" w:color="auto" w:fill="auto"/>
                    <w:vAlign w:val="center"/>
                  </w:tcPr>
                  <w:p w:rsidR="003E4607" w:rsidRPr="00BB2D5A" w:rsidRDefault="00465426" w:rsidP="003E4607">
                    <w:pPr>
                      <w:spacing w:line="276" w:lineRule="auto"/>
                      <w:jc w:val="center"/>
                      <w:rPr>
                        <w:rFonts w:cs="Arial"/>
                        <w:spacing w:val="-20"/>
                      </w:rPr>
                    </w:pPr>
                    <w:r w:rsidRPr="00BB2D5A">
                      <w:rPr>
                        <w:rFonts w:cs="Arial" w:hint="eastAsia"/>
                        <w:spacing w:val="-20"/>
                        <w:lang w:val="en-GB"/>
                      </w:rPr>
                      <w:t>经营活动现金流量</w:t>
                    </w:r>
                  </w:p>
                </w:tc>
              </w:sdtContent>
            </w:sdt>
          </w:tr>
          <w:sdt>
            <w:sdtPr>
              <w:rPr>
                <w:rFonts w:asciiTheme="minorHAnsi" w:eastAsiaTheme="minorEastAsia" w:hAnsiTheme="minorHAnsi" w:cstheme="minorBidi"/>
                <w:spacing w:val="-20"/>
                <w:kern w:val="2"/>
                <w:szCs w:val="22"/>
              </w:rPr>
              <w:alias w:val="重要非全资子公司的主要财务信息明细"/>
              <w:tag w:val="_GBC_330f4405d49345f7b8f69770f6eb8b4a"/>
              <w:id w:val="1471014310"/>
              <w:lock w:val="sdtLocked"/>
            </w:sdtPr>
            <w:sdtEndPr/>
            <w:sdtContent>
              <w:tr w:rsidR="003E4607" w:rsidRPr="00BB2D5A" w:rsidTr="003E4607">
                <w:tc>
                  <w:tcPr>
                    <w:tcW w:w="370" w:type="pct"/>
                    <w:vAlign w:val="center"/>
                  </w:tcPr>
                  <w:p w:rsidR="003E4607" w:rsidRPr="00BB2D5A" w:rsidRDefault="00465426" w:rsidP="003E4607">
                    <w:pPr>
                      <w:spacing w:line="276" w:lineRule="auto"/>
                      <w:rPr>
                        <w:spacing w:val="-20"/>
                      </w:rPr>
                    </w:pPr>
                    <w:r w:rsidRPr="00BB2D5A">
                      <w:rPr>
                        <w:spacing w:val="-20"/>
                      </w:rPr>
                      <w:t>菏泽能化</w:t>
                    </w:r>
                  </w:p>
                </w:tc>
                <w:tc>
                  <w:tcPr>
                    <w:tcW w:w="627" w:type="pct"/>
                    <w:vAlign w:val="center"/>
                  </w:tcPr>
                  <w:p w:rsidR="003E4607" w:rsidRPr="00BB2D5A" w:rsidRDefault="00465426" w:rsidP="003E4607">
                    <w:pPr>
                      <w:spacing w:line="276" w:lineRule="auto"/>
                      <w:jc w:val="right"/>
                      <w:rPr>
                        <w:spacing w:val="-20"/>
                      </w:rPr>
                    </w:pPr>
                    <w:r w:rsidRPr="00BB2D5A">
                      <w:rPr>
                        <w:spacing w:val="-20"/>
                      </w:rPr>
                      <w:t>2,929,804</w:t>
                    </w:r>
                  </w:p>
                </w:tc>
                <w:tc>
                  <w:tcPr>
                    <w:tcW w:w="549" w:type="pct"/>
                    <w:vAlign w:val="center"/>
                  </w:tcPr>
                  <w:p w:rsidR="003E4607" w:rsidRPr="00BB2D5A" w:rsidRDefault="00465426" w:rsidP="003E4607">
                    <w:pPr>
                      <w:spacing w:line="276" w:lineRule="auto"/>
                      <w:jc w:val="right"/>
                      <w:rPr>
                        <w:spacing w:val="-20"/>
                      </w:rPr>
                    </w:pPr>
                    <w:r w:rsidRPr="00BB2D5A">
                      <w:rPr>
                        <w:spacing w:val="-20"/>
                      </w:rPr>
                      <w:t>759,966</w:t>
                    </w:r>
                  </w:p>
                </w:tc>
                <w:tc>
                  <w:tcPr>
                    <w:tcW w:w="549" w:type="pct"/>
                    <w:vAlign w:val="center"/>
                  </w:tcPr>
                  <w:p w:rsidR="003E4607" w:rsidRPr="00BB2D5A" w:rsidRDefault="00465426" w:rsidP="003E4607">
                    <w:pPr>
                      <w:spacing w:line="276" w:lineRule="auto"/>
                      <w:jc w:val="right"/>
                      <w:rPr>
                        <w:spacing w:val="-20"/>
                      </w:rPr>
                    </w:pPr>
                    <w:r w:rsidRPr="00BB2D5A">
                      <w:rPr>
                        <w:spacing w:val="-20"/>
                      </w:rPr>
                      <w:t>759,966</w:t>
                    </w:r>
                  </w:p>
                </w:tc>
                <w:tc>
                  <w:tcPr>
                    <w:tcW w:w="550" w:type="pct"/>
                    <w:vAlign w:val="center"/>
                  </w:tcPr>
                  <w:p w:rsidR="003E4607" w:rsidRPr="00BB2D5A" w:rsidRDefault="00465426" w:rsidP="003E4607">
                    <w:pPr>
                      <w:spacing w:line="276" w:lineRule="auto"/>
                      <w:jc w:val="right"/>
                      <w:rPr>
                        <w:spacing w:val="-20"/>
                      </w:rPr>
                    </w:pPr>
                    <w:r w:rsidRPr="00BB2D5A">
                      <w:rPr>
                        <w:spacing w:val="-20"/>
                      </w:rPr>
                      <w:t>489,306</w:t>
                    </w:r>
                  </w:p>
                </w:tc>
                <w:tc>
                  <w:tcPr>
                    <w:tcW w:w="603" w:type="pct"/>
                    <w:vAlign w:val="center"/>
                  </w:tcPr>
                  <w:p w:rsidR="003E4607" w:rsidRPr="00BB2D5A" w:rsidRDefault="00465426" w:rsidP="003E4607">
                    <w:pPr>
                      <w:spacing w:line="276" w:lineRule="auto"/>
                      <w:jc w:val="right"/>
                      <w:rPr>
                        <w:spacing w:val="-20"/>
                      </w:rPr>
                    </w:pPr>
                    <w:r w:rsidRPr="00BB2D5A">
                      <w:rPr>
                        <w:spacing w:val="-20"/>
                      </w:rPr>
                      <w:t>3,380,648</w:t>
                    </w:r>
                  </w:p>
                </w:tc>
                <w:tc>
                  <w:tcPr>
                    <w:tcW w:w="584" w:type="pct"/>
                    <w:vAlign w:val="center"/>
                  </w:tcPr>
                  <w:p w:rsidR="003E4607" w:rsidRPr="00BB2D5A" w:rsidRDefault="00465426" w:rsidP="003E4607">
                    <w:pPr>
                      <w:spacing w:line="276" w:lineRule="auto"/>
                      <w:jc w:val="right"/>
                      <w:rPr>
                        <w:spacing w:val="-20"/>
                      </w:rPr>
                    </w:pPr>
                    <w:r w:rsidRPr="00BB2D5A">
                      <w:rPr>
                        <w:spacing w:val="-20"/>
                      </w:rPr>
                      <w:t>1,008,976</w:t>
                    </w:r>
                  </w:p>
                </w:tc>
                <w:tc>
                  <w:tcPr>
                    <w:tcW w:w="584" w:type="pct"/>
                    <w:vAlign w:val="center"/>
                  </w:tcPr>
                  <w:p w:rsidR="003E4607" w:rsidRPr="00BB2D5A" w:rsidRDefault="00465426" w:rsidP="003E4607">
                    <w:pPr>
                      <w:spacing w:line="276" w:lineRule="auto"/>
                      <w:jc w:val="right"/>
                      <w:rPr>
                        <w:spacing w:val="-20"/>
                      </w:rPr>
                    </w:pPr>
                    <w:r w:rsidRPr="00BB2D5A">
                      <w:rPr>
                        <w:spacing w:val="-20"/>
                      </w:rPr>
                      <w:t>1,008,976</w:t>
                    </w:r>
                  </w:p>
                </w:tc>
                <w:tc>
                  <w:tcPr>
                    <w:tcW w:w="584" w:type="pct"/>
                    <w:vAlign w:val="center"/>
                  </w:tcPr>
                  <w:p w:rsidR="003E4607" w:rsidRPr="00BB2D5A" w:rsidRDefault="00465426" w:rsidP="003E4607">
                    <w:pPr>
                      <w:spacing w:line="276" w:lineRule="auto"/>
                      <w:jc w:val="right"/>
                      <w:rPr>
                        <w:spacing w:val="-20"/>
                      </w:rPr>
                    </w:pPr>
                    <w:r w:rsidRPr="00BB2D5A">
                      <w:rPr>
                        <w:spacing w:val="-20"/>
                      </w:rPr>
                      <w:t>1,384,005</w:t>
                    </w:r>
                  </w:p>
                </w:tc>
              </w:tr>
            </w:sdtContent>
          </w:sdt>
          <w:sdt>
            <w:sdtPr>
              <w:rPr>
                <w:rFonts w:asciiTheme="minorHAnsi" w:eastAsiaTheme="minorEastAsia" w:hAnsiTheme="minorHAnsi" w:cstheme="minorBidi"/>
                <w:spacing w:val="-20"/>
                <w:kern w:val="2"/>
                <w:szCs w:val="22"/>
              </w:rPr>
              <w:alias w:val="重要非全资子公司的主要财务信息明细"/>
              <w:tag w:val="_GBC_330f4405d49345f7b8f69770f6eb8b4a"/>
              <w:id w:val="-2019072446"/>
              <w:lock w:val="sdtLocked"/>
            </w:sdtPr>
            <w:sdtEndPr/>
            <w:sdtContent>
              <w:tr w:rsidR="003E4607" w:rsidRPr="00BB2D5A" w:rsidTr="003E4607">
                <w:tc>
                  <w:tcPr>
                    <w:tcW w:w="370" w:type="pct"/>
                    <w:vAlign w:val="center"/>
                  </w:tcPr>
                  <w:p w:rsidR="003E4607" w:rsidRPr="00BB2D5A" w:rsidRDefault="00465426" w:rsidP="003E4607">
                    <w:pPr>
                      <w:spacing w:line="276" w:lineRule="auto"/>
                      <w:rPr>
                        <w:spacing w:val="-20"/>
                      </w:rPr>
                    </w:pPr>
                    <w:r w:rsidRPr="00BB2D5A">
                      <w:rPr>
                        <w:spacing w:val="-20"/>
                      </w:rPr>
                      <w:t>澳洲公司</w:t>
                    </w:r>
                  </w:p>
                </w:tc>
                <w:tc>
                  <w:tcPr>
                    <w:tcW w:w="627" w:type="pct"/>
                    <w:vAlign w:val="center"/>
                  </w:tcPr>
                  <w:p w:rsidR="003E4607" w:rsidRPr="00BB2D5A" w:rsidRDefault="00465426" w:rsidP="003E4607">
                    <w:pPr>
                      <w:spacing w:line="276" w:lineRule="auto"/>
                      <w:jc w:val="right"/>
                      <w:rPr>
                        <w:spacing w:val="-20"/>
                      </w:rPr>
                    </w:pPr>
                    <w:r w:rsidRPr="00BB2D5A">
                      <w:rPr>
                        <w:spacing w:val="-20"/>
                      </w:rPr>
                      <w:t>21,887,315</w:t>
                    </w:r>
                  </w:p>
                </w:tc>
                <w:tc>
                  <w:tcPr>
                    <w:tcW w:w="549" w:type="pct"/>
                    <w:vAlign w:val="center"/>
                  </w:tcPr>
                  <w:p w:rsidR="003E4607" w:rsidRPr="00BB2D5A" w:rsidRDefault="00465426" w:rsidP="003E4607">
                    <w:pPr>
                      <w:spacing w:line="276" w:lineRule="auto"/>
                      <w:jc w:val="right"/>
                      <w:rPr>
                        <w:spacing w:val="-20"/>
                      </w:rPr>
                    </w:pPr>
                    <w:r w:rsidRPr="00BB2D5A">
                      <w:rPr>
                        <w:spacing w:val="-20"/>
                      </w:rPr>
                      <w:t>3,524,844</w:t>
                    </w:r>
                  </w:p>
                </w:tc>
                <w:tc>
                  <w:tcPr>
                    <w:tcW w:w="549" w:type="pct"/>
                    <w:vAlign w:val="center"/>
                  </w:tcPr>
                  <w:p w:rsidR="003E4607" w:rsidRPr="00BB2D5A" w:rsidRDefault="00465426" w:rsidP="003E4607">
                    <w:pPr>
                      <w:spacing w:line="276" w:lineRule="auto"/>
                      <w:jc w:val="right"/>
                      <w:rPr>
                        <w:spacing w:val="-20"/>
                      </w:rPr>
                    </w:pPr>
                    <w:r w:rsidRPr="00BB2D5A">
                      <w:rPr>
                        <w:spacing w:val="-20"/>
                      </w:rPr>
                      <w:t>4,390,781</w:t>
                    </w:r>
                  </w:p>
                </w:tc>
                <w:tc>
                  <w:tcPr>
                    <w:tcW w:w="550" w:type="pct"/>
                    <w:vAlign w:val="center"/>
                  </w:tcPr>
                  <w:p w:rsidR="003E4607" w:rsidRPr="00BB2D5A" w:rsidRDefault="00465426" w:rsidP="003E4607">
                    <w:pPr>
                      <w:spacing w:line="276" w:lineRule="auto"/>
                      <w:jc w:val="right"/>
                      <w:rPr>
                        <w:spacing w:val="-20"/>
                      </w:rPr>
                    </w:pPr>
                    <w:r w:rsidRPr="00BB2D5A">
                      <w:rPr>
                        <w:spacing w:val="-20"/>
                      </w:rPr>
                      <w:t>8,664,053</w:t>
                    </w:r>
                  </w:p>
                </w:tc>
                <w:tc>
                  <w:tcPr>
                    <w:tcW w:w="603" w:type="pct"/>
                    <w:vAlign w:val="center"/>
                  </w:tcPr>
                  <w:p w:rsidR="003E4607" w:rsidRPr="00BB2D5A" w:rsidRDefault="00465426" w:rsidP="003E4607">
                    <w:pPr>
                      <w:spacing w:line="276" w:lineRule="auto"/>
                      <w:jc w:val="right"/>
                      <w:rPr>
                        <w:spacing w:val="-20"/>
                      </w:rPr>
                    </w:pPr>
                    <w:r w:rsidRPr="00BB2D5A">
                      <w:rPr>
                        <w:spacing w:val="-20"/>
                      </w:rPr>
                      <w:t>23,271,056</w:t>
                    </w:r>
                  </w:p>
                </w:tc>
                <w:tc>
                  <w:tcPr>
                    <w:tcW w:w="584" w:type="pct"/>
                    <w:vAlign w:val="center"/>
                  </w:tcPr>
                  <w:p w:rsidR="003E4607" w:rsidRPr="00BB2D5A" w:rsidRDefault="00465426" w:rsidP="003E4607">
                    <w:pPr>
                      <w:spacing w:line="276" w:lineRule="auto"/>
                      <w:jc w:val="right"/>
                      <w:rPr>
                        <w:spacing w:val="-20"/>
                      </w:rPr>
                    </w:pPr>
                    <w:r w:rsidRPr="00BB2D5A">
                      <w:rPr>
                        <w:spacing w:val="-20"/>
                      </w:rPr>
                      <w:t>4,272,873</w:t>
                    </w:r>
                  </w:p>
                </w:tc>
                <w:tc>
                  <w:tcPr>
                    <w:tcW w:w="584" w:type="pct"/>
                    <w:vAlign w:val="center"/>
                  </w:tcPr>
                  <w:p w:rsidR="003E4607" w:rsidRPr="00BB2D5A" w:rsidRDefault="00465426" w:rsidP="003E4607">
                    <w:pPr>
                      <w:spacing w:line="276" w:lineRule="auto"/>
                      <w:jc w:val="right"/>
                      <w:rPr>
                        <w:spacing w:val="-20"/>
                      </w:rPr>
                    </w:pPr>
                    <w:r w:rsidRPr="00BB2D5A">
                      <w:rPr>
                        <w:spacing w:val="-20"/>
                      </w:rPr>
                      <w:t>1,784,715</w:t>
                    </w:r>
                  </w:p>
                </w:tc>
                <w:tc>
                  <w:tcPr>
                    <w:tcW w:w="584" w:type="pct"/>
                    <w:vAlign w:val="center"/>
                  </w:tcPr>
                  <w:p w:rsidR="003E4607" w:rsidRPr="00BB2D5A" w:rsidRDefault="00465426" w:rsidP="003E4607">
                    <w:pPr>
                      <w:spacing w:line="276" w:lineRule="auto"/>
                      <w:jc w:val="right"/>
                      <w:rPr>
                        <w:spacing w:val="-20"/>
                      </w:rPr>
                    </w:pPr>
                    <w:r w:rsidRPr="00BB2D5A">
                      <w:rPr>
                        <w:spacing w:val="-20"/>
                      </w:rPr>
                      <w:t>9,541,201</w:t>
                    </w:r>
                  </w:p>
                </w:tc>
              </w:tr>
            </w:sdtContent>
          </w:sdt>
          <w:sdt>
            <w:sdtPr>
              <w:rPr>
                <w:rFonts w:asciiTheme="minorHAnsi" w:eastAsiaTheme="minorEastAsia" w:hAnsiTheme="minorHAnsi" w:cstheme="minorBidi"/>
                <w:spacing w:val="-20"/>
                <w:kern w:val="2"/>
                <w:szCs w:val="22"/>
              </w:rPr>
              <w:alias w:val="重要非全资子公司的主要财务信息明细"/>
              <w:tag w:val="_GBC_330f4405d49345f7b8f69770f6eb8b4a"/>
              <w:id w:val="936026534"/>
              <w:lock w:val="sdtLocked"/>
            </w:sdtPr>
            <w:sdtEndPr/>
            <w:sdtContent>
              <w:tr w:rsidR="003E4607" w:rsidRPr="00BB2D5A" w:rsidTr="003E4607">
                <w:tc>
                  <w:tcPr>
                    <w:tcW w:w="370" w:type="pct"/>
                    <w:vAlign w:val="center"/>
                  </w:tcPr>
                  <w:p w:rsidR="003E4607" w:rsidRPr="00BB2D5A" w:rsidRDefault="00465426" w:rsidP="003E4607">
                    <w:pPr>
                      <w:spacing w:line="276" w:lineRule="auto"/>
                      <w:rPr>
                        <w:spacing w:val="-20"/>
                      </w:rPr>
                    </w:pPr>
                    <w:r w:rsidRPr="00BB2D5A">
                      <w:rPr>
                        <w:spacing w:val="-20"/>
                      </w:rPr>
                      <w:t>昊盛公司</w:t>
                    </w:r>
                  </w:p>
                </w:tc>
                <w:tc>
                  <w:tcPr>
                    <w:tcW w:w="627" w:type="pct"/>
                    <w:vAlign w:val="center"/>
                  </w:tcPr>
                  <w:p w:rsidR="003E4607" w:rsidRPr="00BB2D5A" w:rsidRDefault="00465426" w:rsidP="003E4607">
                    <w:pPr>
                      <w:spacing w:line="276" w:lineRule="auto"/>
                      <w:jc w:val="right"/>
                      <w:rPr>
                        <w:spacing w:val="-20"/>
                      </w:rPr>
                    </w:pPr>
                    <w:r w:rsidRPr="00BB2D5A">
                      <w:rPr>
                        <w:spacing w:val="-20"/>
                      </w:rPr>
                      <w:t>1,169,804</w:t>
                    </w:r>
                  </w:p>
                </w:tc>
                <w:tc>
                  <w:tcPr>
                    <w:tcW w:w="549" w:type="pct"/>
                    <w:vAlign w:val="center"/>
                  </w:tcPr>
                  <w:p w:rsidR="003E4607" w:rsidRPr="00BB2D5A" w:rsidRDefault="00465426" w:rsidP="003E4607">
                    <w:pPr>
                      <w:spacing w:line="276" w:lineRule="auto"/>
                      <w:jc w:val="right"/>
                      <w:rPr>
                        <w:spacing w:val="-20"/>
                      </w:rPr>
                    </w:pPr>
                    <w:r w:rsidRPr="00BB2D5A">
                      <w:rPr>
                        <w:spacing w:val="-20"/>
                      </w:rPr>
                      <w:t>-273,285</w:t>
                    </w:r>
                  </w:p>
                </w:tc>
                <w:tc>
                  <w:tcPr>
                    <w:tcW w:w="549" w:type="pct"/>
                    <w:vAlign w:val="center"/>
                  </w:tcPr>
                  <w:p w:rsidR="003E4607" w:rsidRPr="00BB2D5A" w:rsidRDefault="00465426" w:rsidP="003E4607">
                    <w:pPr>
                      <w:spacing w:line="276" w:lineRule="auto"/>
                      <w:jc w:val="right"/>
                      <w:rPr>
                        <w:spacing w:val="-20"/>
                      </w:rPr>
                    </w:pPr>
                    <w:r w:rsidRPr="00BB2D5A">
                      <w:rPr>
                        <w:spacing w:val="-20"/>
                      </w:rPr>
                      <w:t>-273,285</w:t>
                    </w:r>
                  </w:p>
                </w:tc>
                <w:tc>
                  <w:tcPr>
                    <w:tcW w:w="550" w:type="pct"/>
                    <w:vAlign w:val="center"/>
                  </w:tcPr>
                  <w:p w:rsidR="003E4607" w:rsidRPr="00BB2D5A" w:rsidRDefault="00465426" w:rsidP="003E4607">
                    <w:pPr>
                      <w:spacing w:line="276" w:lineRule="auto"/>
                      <w:jc w:val="right"/>
                      <w:rPr>
                        <w:spacing w:val="-20"/>
                      </w:rPr>
                    </w:pPr>
                    <w:r w:rsidRPr="00BB2D5A">
                      <w:rPr>
                        <w:spacing w:val="-20"/>
                      </w:rPr>
                      <w:t>226,567</w:t>
                    </w:r>
                  </w:p>
                </w:tc>
                <w:tc>
                  <w:tcPr>
                    <w:tcW w:w="603" w:type="pct"/>
                    <w:vAlign w:val="center"/>
                  </w:tcPr>
                  <w:p w:rsidR="003E4607" w:rsidRPr="00BB2D5A" w:rsidRDefault="00465426" w:rsidP="003E4607">
                    <w:pPr>
                      <w:spacing w:line="276" w:lineRule="auto"/>
                      <w:jc w:val="right"/>
                      <w:rPr>
                        <w:spacing w:val="-20"/>
                      </w:rPr>
                    </w:pPr>
                    <w:r w:rsidRPr="00BB2D5A">
                      <w:rPr>
                        <w:spacing w:val="-20"/>
                      </w:rPr>
                      <w:t>1,009,071</w:t>
                    </w:r>
                  </w:p>
                </w:tc>
                <w:tc>
                  <w:tcPr>
                    <w:tcW w:w="584" w:type="pct"/>
                    <w:vAlign w:val="center"/>
                  </w:tcPr>
                  <w:p w:rsidR="003E4607" w:rsidRPr="00BB2D5A" w:rsidRDefault="00465426" w:rsidP="003E4607">
                    <w:pPr>
                      <w:spacing w:line="276" w:lineRule="auto"/>
                      <w:jc w:val="right"/>
                      <w:rPr>
                        <w:spacing w:val="-20"/>
                      </w:rPr>
                    </w:pPr>
                    <w:r w:rsidRPr="00BB2D5A">
                      <w:rPr>
                        <w:spacing w:val="-20"/>
                      </w:rPr>
                      <w:t>-532,486</w:t>
                    </w:r>
                  </w:p>
                </w:tc>
                <w:tc>
                  <w:tcPr>
                    <w:tcW w:w="584" w:type="pct"/>
                    <w:vAlign w:val="center"/>
                  </w:tcPr>
                  <w:p w:rsidR="003E4607" w:rsidRPr="00BB2D5A" w:rsidRDefault="00465426" w:rsidP="003E4607">
                    <w:pPr>
                      <w:spacing w:line="276" w:lineRule="auto"/>
                      <w:jc w:val="right"/>
                      <w:rPr>
                        <w:spacing w:val="-20"/>
                      </w:rPr>
                    </w:pPr>
                    <w:r w:rsidRPr="00BB2D5A">
                      <w:rPr>
                        <w:spacing w:val="-20"/>
                      </w:rPr>
                      <w:t>-532,486</w:t>
                    </w:r>
                  </w:p>
                </w:tc>
                <w:tc>
                  <w:tcPr>
                    <w:tcW w:w="584" w:type="pct"/>
                    <w:vAlign w:val="center"/>
                  </w:tcPr>
                  <w:p w:rsidR="003E4607" w:rsidRPr="00BB2D5A" w:rsidRDefault="00465426" w:rsidP="003E4607">
                    <w:pPr>
                      <w:spacing w:line="276" w:lineRule="auto"/>
                      <w:jc w:val="right"/>
                      <w:rPr>
                        <w:spacing w:val="-20"/>
                      </w:rPr>
                    </w:pPr>
                    <w:r w:rsidRPr="00BB2D5A">
                      <w:rPr>
                        <w:spacing w:val="-20"/>
                      </w:rPr>
                      <w:t>-455,387</w:t>
                    </w:r>
                  </w:p>
                </w:tc>
              </w:tr>
            </w:sdtContent>
          </w:sdt>
        </w:tbl>
        <w:p w:rsidR="003E4607" w:rsidRPr="00BB2D5A" w:rsidRDefault="00964E85"/>
      </w:sdtContent>
    </w:sdt>
    <w:p w:rsidR="00D93AE4" w:rsidRPr="00BB2D5A" w:rsidRDefault="00D93AE4">
      <w:pPr>
        <w:rPr>
          <w:rFonts w:cs="Arial"/>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739168483"/>
        <w:lock w:val="sdtLocked"/>
        <w:placeholder>
          <w:docPart w:val="GBC22222222222222222222222222222"/>
        </w:placeholder>
      </w:sdtPr>
      <w:sdtEndPr>
        <w:rPr>
          <w:rFonts w:cs="Arial"/>
        </w:rPr>
      </w:sdtEndPr>
      <w:sdtContent>
        <w:p w:rsidR="00D93AE4" w:rsidRPr="00BB2D5A" w:rsidRDefault="00E30060" w:rsidP="00465426">
          <w:pPr>
            <w:pStyle w:val="afffffffffe"/>
            <w:numPr>
              <w:ilvl w:val="3"/>
              <w:numId w:val="127"/>
            </w:numPr>
            <w:ind w:left="424" w:hangingChars="202" w:hanging="424"/>
          </w:pPr>
          <w:r w:rsidRPr="00BB2D5A">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945845182"/>
            <w:lock w:val="sdtContentLocked"/>
            <w:placeholder>
              <w:docPart w:val="GBC22222222222222222222222222222"/>
            </w:placeholder>
          </w:sdtPr>
          <w:sdtEndPr/>
          <w:sdtContent>
            <w:p w:rsidR="00D93AE4" w:rsidRPr="00BB2D5A" w:rsidRDefault="00465426" w:rsidP="003E4607">
              <w:pPr>
                <w:pStyle w:val="affffffffffffff7"/>
                <w:rPr>
                  <w:rFonts w:cs="Arial"/>
                  <w:b/>
                </w:rPr>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rPr>
          <w:rFonts w:cs="Arial"/>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3488775"/>
        <w:lock w:val="sdtLocked"/>
        <w:placeholder>
          <w:docPart w:val="GBC22222222222222222222222222222"/>
        </w:placeholder>
      </w:sdtPr>
      <w:sdtEndPr>
        <w:rPr>
          <w:rFonts w:cs="Arial"/>
          <w:szCs w:val="21"/>
        </w:rPr>
      </w:sdtEndPr>
      <w:sdtContent>
        <w:p w:rsidR="00D93AE4" w:rsidRPr="00BB2D5A" w:rsidRDefault="00E30060" w:rsidP="00465426">
          <w:pPr>
            <w:pStyle w:val="afffffffffe"/>
            <w:numPr>
              <w:ilvl w:val="3"/>
              <w:numId w:val="127"/>
            </w:numPr>
            <w:ind w:left="424" w:hangingChars="202" w:hanging="424"/>
          </w:pPr>
          <w:r w:rsidRPr="00BB2D5A">
            <w:rPr>
              <w:rFonts w:hint="eastAsia"/>
            </w:rPr>
            <w:t>向纳入合并财务报表范围的结构化主体提供的财务支持或其他支持</w:t>
          </w:r>
        </w:p>
        <w:sdt>
          <w:sdtPr>
            <w:rPr>
              <w:rFonts w:cs="Arial" w:hint="eastAsia"/>
            </w:rPr>
            <w:alias w:val="是否适用：向纳入合并财务报表范围的结构化主体提供的财务支持或其他支持[双击切换]"/>
            <w:tag w:val="_GBC_395393741a9c49d1bd1b845f818ade1e"/>
            <w:id w:val="-1378535855"/>
            <w:lock w:val="sdtContentLocked"/>
            <w:placeholder>
              <w:docPart w:val="GBC22222222222222222222222222222"/>
            </w:placeholder>
          </w:sdtPr>
          <w:sdtEndPr/>
          <w:sdtContent>
            <w:p w:rsidR="00D93AE4" w:rsidRPr="00BB2D5A" w:rsidRDefault="00465426" w:rsidP="003E4607">
              <w:pPr>
                <w:rPr>
                  <w:rFonts w:cs="Arial"/>
                </w:rPr>
              </w:pPr>
              <w:r w:rsidRPr="00BB2D5A">
                <w:rPr>
                  <w:rFonts w:cs="Arial"/>
                </w:rPr>
                <w:fldChar w:fldCharType="begin"/>
              </w:r>
              <w:r w:rsidRPr="00BB2D5A">
                <w:rPr>
                  <w:rFonts w:cs="Arial"/>
                </w:rPr>
                <w:instrText xml:space="preserve">MACROBUTTON  SnrToggleCheckbox □适用 </w:instrText>
              </w:r>
              <w:r w:rsidRPr="00BB2D5A">
                <w:rPr>
                  <w:rFonts w:cs="Arial"/>
                </w:rPr>
                <w:fldChar w:fldCharType="end"/>
              </w:r>
              <w:r w:rsidRPr="00BB2D5A">
                <w:rPr>
                  <w:rFonts w:cs="Arial"/>
                </w:rPr>
                <w:fldChar w:fldCharType="begin"/>
              </w:r>
              <w:r w:rsidRPr="00BB2D5A">
                <w:rPr>
                  <w:rFonts w:cs="Arial"/>
                </w:rPr>
                <w:instrText xml:space="preserve"> MACROBUTTON  SnrToggleCheckbox √不适用 </w:instrText>
              </w:r>
              <w:r w:rsidRPr="00BB2D5A">
                <w:rPr>
                  <w:rFonts w:cs="Arial"/>
                </w:rPr>
                <w:fldChar w:fldCharType="end"/>
              </w:r>
            </w:p>
          </w:sdtContent>
        </w:sdt>
      </w:sdtContent>
    </w:sdt>
    <w:p w:rsidR="00D93AE4" w:rsidRPr="00BB2D5A" w:rsidRDefault="00D93AE4">
      <w:pPr>
        <w:rPr>
          <w:rFonts w:cs="Arial"/>
          <w:b/>
        </w:rPr>
      </w:pPr>
    </w:p>
    <w:sdt>
      <w:sdtPr>
        <w:alias w:val="模块:在子公司中的权益其他说明"/>
        <w:tag w:val="_GBC_a0f68dc0a3a24efaa431a8c8d768eb0f"/>
        <w:id w:val="838270857"/>
        <w:lock w:val="sdtLocked"/>
        <w:placeholder>
          <w:docPart w:val="GBC22222222222222222222222222222"/>
        </w:placeholder>
      </w:sdtPr>
      <w:sdtEndPr/>
      <w:sdtContent>
        <w:p w:rsidR="00D93AE4" w:rsidRPr="00BB2D5A" w:rsidRDefault="00E30060">
          <w:pPr>
            <w:pStyle w:val="affffffffffffff7"/>
          </w:pPr>
          <w:r w:rsidRPr="00BB2D5A">
            <w:rPr>
              <w:rFonts w:hint="eastAsia"/>
            </w:rPr>
            <w:t>其他说明：</w:t>
          </w:r>
        </w:p>
        <w:sdt>
          <w:sdtPr>
            <w:alias w:val="是否适用：在子公司中的权益其他说明[双击切换]"/>
            <w:tag w:val="_GBC_b26ad9d381c8467f9c05b435b2cb6493"/>
            <w:id w:val="814614988"/>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p w:rsidR="00D93AE4" w:rsidRPr="00BB2D5A" w:rsidRDefault="00E30060" w:rsidP="00465426">
      <w:pPr>
        <w:pStyle w:val="afffffffffd"/>
        <w:numPr>
          <w:ilvl w:val="2"/>
          <w:numId w:val="126"/>
        </w:numPr>
        <w:rPr>
          <w:rFonts w:ascii="宋体" w:hAnsi="宋体" w:cs="Arial"/>
          <w:szCs w:val="21"/>
        </w:rPr>
      </w:pPr>
      <w:r w:rsidRPr="00BB2D5A">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59746174"/>
        <w:lock w:val="sdtContentLocked"/>
        <w:placeholder>
          <w:docPart w:val="GBC22222222222222222222222222222"/>
        </w:placeholder>
      </w:sdtPr>
      <w:sdtEndPr/>
      <w:sdtContent>
        <w:p w:rsidR="003E4607"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3E4607" w:rsidRPr="00BB2D5A" w:rsidRDefault="003E4607">
      <w:pPr>
        <w:rPr>
          <w:szCs w:val="24"/>
        </w:rPr>
      </w:pPr>
    </w:p>
    <w:p w:rsidR="003E4607" w:rsidRPr="00BB2D5A" w:rsidRDefault="003E4607" w:rsidP="003E4607">
      <w:pPr>
        <w:pStyle w:val="affffffffffffff7"/>
      </w:pPr>
    </w:p>
    <w:p w:rsidR="00D93AE4" w:rsidRPr="00BB2D5A" w:rsidRDefault="00E30060" w:rsidP="00465426">
      <w:pPr>
        <w:pStyle w:val="afffffffffd"/>
        <w:numPr>
          <w:ilvl w:val="2"/>
          <w:numId w:val="126"/>
        </w:numPr>
        <w:rPr>
          <w:rFonts w:ascii="宋体" w:hAnsi="宋体" w:cs="Arial"/>
          <w:szCs w:val="21"/>
        </w:rPr>
      </w:pPr>
      <w:r w:rsidRPr="00BB2D5A">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377348354"/>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1305381696"/>
        <w:lock w:val="sdtLocked"/>
        <w:placeholder>
          <w:docPart w:val="GBC22222222222222222222222222222"/>
        </w:placeholder>
      </w:sdtPr>
      <w:sdtEndPr>
        <w:rPr>
          <w:rFonts w:cstheme="minorBidi" w:hint="default"/>
          <w:szCs w:val="21"/>
        </w:rPr>
      </w:sdtEndPr>
      <w:sdtContent>
        <w:p w:rsidR="00D93AE4" w:rsidRPr="00BB2D5A" w:rsidRDefault="00E30060" w:rsidP="00465426">
          <w:pPr>
            <w:pStyle w:val="afffffffffe"/>
            <w:numPr>
              <w:ilvl w:val="3"/>
              <w:numId w:val="129"/>
            </w:numPr>
            <w:ind w:left="424" w:hangingChars="202" w:hanging="424"/>
          </w:pPr>
          <w:r w:rsidRPr="00BB2D5A">
            <w:rPr>
              <w:rFonts w:hint="eastAsia"/>
            </w:rPr>
            <w:t>重要的合营企业或联营企业</w:t>
          </w:r>
        </w:p>
        <w:sdt>
          <w:sdtPr>
            <w:rPr>
              <w:rFonts w:hint="eastAsia"/>
            </w:rPr>
            <w:alias w:val="是否适用：重要的合营企业或联营企业[双击切换]"/>
            <w:tag w:val="_GBC_99df64ed4bb84c2da5fb54cda5ae039b"/>
            <w:id w:val="-899201172"/>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重要的合营企业或联营企业"/>
              <w:tag w:val="_GBC_fc95ad35f9984b0c84fb2b12ebeb41db"/>
              <w:id w:val="15750795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重要的合营企业或联营企业"/>
              <w:tag w:val="_GBC_95704750d12047c58739551fa2558d6f"/>
              <w:id w:val="-88317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8"/>
            <w:gridCol w:w="1329"/>
            <w:gridCol w:w="1251"/>
            <w:gridCol w:w="1292"/>
            <w:gridCol w:w="1061"/>
            <w:gridCol w:w="1093"/>
            <w:gridCol w:w="1815"/>
          </w:tblGrid>
          <w:tr w:rsidR="003E4607" w:rsidRPr="00BB2D5A" w:rsidTr="00EC6808">
            <w:trPr>
              <w:trHeight w:val="451"/>
              <w:tblHeader/>
            </w:trPr>
            <w:sdt>
              <w:sdtPr>
                <w:tag w:val="_PLD_6004d65b7e3443dc82381484e3885a6b"/>
                <w:id w:val="1635295251"/>
                <w:lock w:val="sdtLocked"/>
              </w:sdtPr>
              <w:sdtEndPr/>
              <w:sdtContent>
                <w:tc>
                  <w:tcPr>
                    <w:tcW w:w="667" w:type="pct"/>
                    <w:vMerge w:val="restart"/>
                    <w:shd w:val="clear" w:color="auto" w:fill="auto"/>
                    <w:vAlign w:val="center"/>
                  </w:tcPr>
                  <w:p w:rsidR="003E4607" w:rsidRPr="00BB2D5A" w:rsidRDefault="00465426" w:rsidP="003E4607">
                    <w:pPr>
                      <w:jc w:val="center"/>
                      <w:rPr>
                        <w:rFonts w:cs="Arial"/>
                      </w:rPr>
                    </w:pPr>
                    <w:r w:rsidRPr="00BB2D5A">
                      <w:rPr>
                        <w:rFonts w:cs="Arial" w:hint="eastAsia"/>
                        <w:lang w:val="en-GB"/>
                      </w:rPr>
                      <w:t>合营企业或联营企业名称</w:t>
                    </w:r>
                  </w:p>
                </w:tc>
              </w:sdtContent>
            </w:sdt>
            <w:sdt>
              <w:sdtPr>
                <w:tag w:val="_PLD_2e148655e91e4b998bd7a7d0b10c96fd"/>
                <w:id w:val="1576404220"/>
                <w:lock w:val="sdtLocked"/>
              </w:sdtPr>
              <w:sdtEndPr/>
              <w:sdtContent>
                <w:tc>
                  <w:tcPr>
                    <w:tcW w:w="734" w:type="pct"/>
                    <w:vMerge w:val="restart"/>
                    <w:shd w:val="clear" w:color="auto" w:fill="auto"/>
                    <w:vAlign w:val="center"/>
                  </w:tcPr>
                  <w:p w:rsidR="003E4607" w:rsidRPr="00BB2D5A" w:rsidRDefault="00465426" w:rsidP="003E4607">
                    <w:pPr>
                      <w:jc w:val="center"/>
                      <w:rPr>
                        <w:rFonts w:cs="Arial"/>
                      </w:rPr>
                    </w:pPr>
                    <w:r w:rsidRPr="00BB2D5A">
                      <w:rPr>
                        <w:rFonts w:cs="Arial" w:hint="eastAsia"/>
                        <w:lang w:val="en-GB"/>
                      </w:rPr>
                      <w:t>主要经营地</w:t>
                    </w:r>
                  </w:p>
                </w:tc>
              </w:sdtContent>
            </w:sdt>
            <w:sdt>
              <w:sdtPr>
                <w:tag w:val="_PLD_32e2714eb7074350886ae0d40b5c34b1"/>
                <w:id w:val="-1996407516"/>
                <w:lock w:val="sdtLocked"/>
              </w:sdtPr>
              <w:sdtEndPr/>
              <w:sdtContent>
                <w:tc>
                  <w:tcPr>
                    <w:tcW w:w="691" w:type="pct"/>
                    <w:vMerge w:val="restart"/>
                    <w:shd w:val="clear" w:color="auto" w:fill="auto"/>
                    <w:vAlign w:val="center"/>
                  </w:tcPr>
                  <w:p w:rsidR="003E4607" w:rsidRPr="00BB2D5A" w:rsidRDefault="00465426" w:rsidP="003E4607">
                    <w:pPr>
                      <w:jc w:val="center"/>
                      <w:rPr>
                        <w:rFonts w:cs="Arial"/>
                      </w:rPr>
                    </w:pPr>
                    <w:r w:rsidRPr="00BB2D5A">
                      <w:rPr>
                        <w:rFonts w:cs="Arial" w:hint="eastAsia"/>
                        <w:lang w:val="en-GB"/>
                      </w:rPr>
                      <w:t>注册地</w:t>
                    </w:r>
                  </w:p>
                </w:tc>
              </w:sdtContent>
            </w:sdt>
            <w:sdt>
              <w:sdtPr>
                <w:tag w:val="_PLD_d429c77b8bef473a98608606ebcd4d75"/>
                <w:id w:val="-466048664"/>
                <w:lock w:val="sdtLocked"/>
              </w:sdtPr>
              <w:sdtEndPr/>
              <w:sdtContent>
                <w:tc>
                  <w:tcPr>
                    <w:tcW w:w="714" w:type="pct"/>
                    <w:vMerge w:val="restart"/>
                    <w:shd w:val="clear" w:color="auto" w:fill="auto"/>
                    <w:vAlign w:val="center"/>
                  </w:tcPr>
                  <w:p w:rsidR="003E4607" w:rsidRPr="00BB2D5A" w:rsidRDefault="00465426" w:rsidP="003E4607">
                    <w:pPr>
                      <w:jc w:val="center"/>
                      <w:rPr>
                        <w:rFonts w:cs="Arial"/>
                      </w:rPr>
                    </w:pPr>
                    <w:r w:rsidRPr="00BB2D5A">
                      <w:rPr>
                        <w:rFonts w:cs="Arial" w:hint="eastAsia"/>
                        <w:lang w:val="en-GB"/>
                      </w:rPr>
                      <w:t>业务性质</w:t>
                    </w:r>
                  </w:p>
                </w:tc>
              </w:sdtContent>
            </w:sdt>
            <w:sdt>
              <w:sdtPr>
                <w:tag w:val="_PLD_bc055f9d5073401a85de2316f2a2b7ce"/>
                <w:id w:val="1276676763"/>
                <w:lock w:val="sdtLocked"/>
              </w:sdtPr>
              <w:sdtEndPr/>
              <w:sdtContent>
                <w:tc>
                  <w:tcPr>
                    <w:tcW w:w="1190" w:type="pct"/>
                    <w:gridSpan w:val="2"/>
                    <w:shd w:val="clear" w:color="auto" w:fill="auto"/>
                    <w:vAlign w:val="center"/>
                  </w:tcPr>
                  <w:p w:rsidR="003E4607" w:rsidRPr="00BB2D5A" w:rsidRDefault="00465426" w:rsidP="003E4607">
                    <w:pPr>
                      <w:jc w:val="center"/>
                      <w:rPr>
                        <w:rFonts w:cs="Arial"/>
                      </w:rPr>
                    </w:pPr>
                    <w:r w:rsidRPr="00BB2D5A">
                      <w:rPr>
                        <w:rFonts w:cs="Arial" w:hint="eastAsia"/>
                        <w:lang w:val="en-GB"/>
                      </w:rPr>
                      <w:t>持股比例</w:t>
                    </w:r>
                    <w:r w:rsidRPr="00BB2D5A">
                      <w:rPr>
                        <w:rFonts w:cs="Arial"/>
                      </w:rPr>
                      <w:t>(%)</w:t>
                    </w:r>
                  </w:p>
                </w:tc>
              </w:sdtContent>
            </w:sdt>
            <w:sdt>
              <w:sdtPr>
                <w:tag w:val="_PLD_96c57a3220e8432f8deedb4873fcf29c"/>
                <w:id w:val="-865440787"/>
                <w:lock w:val="sdtLocked"/>
              </w:sdtPr>
              <w:sdtEndPr/>
              <w:sdtContent>
                <w:tc>
                  <w:tcPr>
                    <w:tcW w:w="1003" w:type="pct"/>
                    <w:vMerge w:val="restart"/>
                    <w:shd w:val="clear" w:color="auto" w:fill="auto"/>
                    <w:vAlign w:val="center"/>
                  </w:tcPr>
                  <w:p w:rsidR="003E4607" w:rsidRPr="00BB2D5A" w:rsidRDefault="00465426" w:rsidP="003E4607">
                    <w:pPr>
                      <w:jc w:val="center"/>
                      <w:rPr>
                        <w:rFonts w:cs="Arial"/>
                      </w:rPr>
                    </w:pPr>
                    <w:r w:rsidRPr="00BB2D5A">
                      <w:rPr>
                        <w:rFonts w:cs="Arial" w:hint="eastAsia"/>
                        <w:lang w:val="en-GB"/>
                      </w:rPr>
                      <w:t>对合营企业或联营企业投资的会计处理方法</w:t>
                    </w:r>
                  </w:p>
                </w:tc>
              </w:sdtContent>
            </w:sdt>
          </w:tr>
          <w:tr w:rsidR="003E4607" w:rsidRPr="00BB2D5A" w:rsidTr="00EC6808">
            <w:trPr>
              <w:trHeight w:val="278"/>
              <w:tblHeader/>
            </w:trPr>
            <w:tc>
              <w:tcPr>
                <w:tcW w:w="667" w:type="pct"/>
                <w:vMerge/>
                <w:shd w:val="clear" w:color="auto" w:fill="auto"/>
                <w:vAlign w:val="center"/>
              </w:tcPr>
              <w:p w:rsidR="003E4607" w:rsidRPr="00BB2D5A" w:rsidRDefault="003E4607" w:rsidP="003E4607">
                <w:pPr>
                  <w:rPr>
                    <w:rFonts w:cs="Arial"/>
                  </w:rPr>
                </w:pPr>
              </w:p>
            </w:tc>
            <w:tc>
              <w:tcPr>
                <w:tcW w:w="734" w:type="pct"/>
                <w:vMerge/>
                <w:shd w:val="clear" w:color="auto" w:fill="auto"/>
                <w:vAlign w:val="center"/>
              </w:tcPr>
              <w:p w:rsidR="003E4607" w:rsidRPr="00BB2D5A" w:rsidRDefault="003E4607" w:rsidP="003E4607">
                <w:pPr>
                  <w:rPr>
                    <w:rFonts w:cs="Arial"/>
                  </w:rPr>
                </w:pPr>
              </w:p>
            </w:tc>
            <w:tc>
              <w:tcPr>
                <w:tcW w:w="691" w:type="pct"/>
                <w:vMerge/>
                <w:shd w:val="clear" w:color="auto" w:fill="auto"/>
                <w:vAlign w:val="center"/>
              </w:tcPr>
              <w:p w:rsidR="003E4607" w:rsidRPr="00BB2D5A" w:rsidRDefault="003E4607" w:rsidP="003E4607">
                <w:pPr>
                  <w:rPr>
                    <w:rFonts w:cs="Arial"/>
                  </w:rPr>
                </w:pPr>
              </w:p>
            </w:tc>
            <w:tc>
              <w:tcPr>
                <w:tcW w:w="714" w:type="pct"/>
                <w:vMerge/>
                <w:shd w:val="clear" w:color="auto" w:fill="auto"/>
                <w:vAlign w:val="center"/>
              </w:tcPr>
              <w:p w:rsidR="003E4607" w:rsidRPr="00BB2D5A" w:rsidRDefault="003E4607" w:rsidP="003E4607">
                <w:pPr>
                  <w:rPr>
                    <w:rFonts w:cs="Arial"/>
                  </w:rPr>
                </w:pPr>
              </w:p>
            </w:tc>
            <w:sdt>
              <w:sdtPr>
                <w:tag w:val="_PLD_076e5c9e7ab64e6db098592664f75c64"/>
                <w:id w:val="-1124613846"/>
                <w:lock w:val="sdtLocked"/>
              </w:sdtPr>
              <w:sdtEndPr/>
              <w:sdtContent>
                <w:tc>
                  <w:tcPr>
                    <w:tcW w:w="586" w:type="pct"/>
                    <w:shd w:val="clear" w:color="auto" w:fill="auto"/>
                    <w:vAlign w:val="center"/>
                  </w:tcPr>
                  <w:p w:rsidR="003E4607" w:rsidRPr="00BB2D5A" w:rsidRDefault="00465426" w:rsidP="003E4607">
                    <w:pPr>
                      <w:jc w:val="center"/>
                      <w:rPr>
                        <w:rFonts w:cs="Arial"/>
                      </w:rPr>
                    </w:pPr>
                    <w:r w:rsidRPr="00BB2D5A">
                      <w:rPr>
                        <w:rFonts w:cs="Arial" w:hint="eastAsia"/>
                        <w:lang w:val="en-GB"/>
                      </w:rPr>
                      <w:t>直接</w:t>
                    </w:r>
                  </w:p>
                </w:tc>
              </w:sdtContent>
            </w:sdt>
            <w:sdt>
              <w:sdtPr>
                <w:tag w:val="_PLD_49b77f1690ee4cc88f829d510135f0bf"/>
                <w:id w:val="-773783099"/>
                <w:lock w:val="sdtLocked"/>
              </w:sdtPr>
              <w:sdtEndPr/>
              <w:sdtContent>
                <w:tc>
                  <w:tcPr>
                    <w:tcW w:w="604" w:type="pct"/>
                    <w:shd w:val="clear" w:color="auto" w:fill="auto"/>
                    <w:vAlign w:val="center"/>
                  </w:tcPr>
                  <w:p w:rsidR="003E4607" w:rsidRPr="00BB2D5A" w:rsidRDefault="00465426" w:rsidP="003E4607">
                    <w:pPr>
                      <w:jc w:val="center"/>
                      <w:rPr>
                        <w:rFonts w:cs="Arial"/>
                      </w:rPr>
                    </w:pPr>
                    <w:r w:rsidRPr="00BB2D5A">
                      <w:rPr>
                        <w:rFonts w:cs="Arial" w:hint="eastAsia"/>
                        <w:lang w:val="en-GB"/>
                      </w:rPr>
                      <w:t>间接</w:t>
                    </w:r>
                  </w:p>
                </w:tc>
              </w:sdtContent>
            </w:sdt>
            <w:tc>
              <w:tcPr>
                <w:tcW w:w="1003" w:type="pct"/>
                <w:vMerge/>
                <w:vAlign w:val="center"/>
              </w:tcPr>
              <w:p w:rsidR="003E4607" w:rsidRPr="00BB2D5A" w:rsidRDefault="003E4607" w:rsidP="003E4607">
                <w:pPr>
                  <w:rPr>
                    <w:rFonts w:cs="Arial"/>
                  </w:rPr>
                </w:pPr>
              </w:p>
            </w:tc>
          </w:tr>
          <w:sdt>
            <w:sdtPr>
              <w:rPr>
                <w:rFonts w:asciiTheme="minorHAnsi" w:eastAsiaTheme="minorEastAsia" w:hAnsiTheme="minorHAnsi" w:cstheme="minorBidi"/>
                <w:kern w:val="2"/>
                <w:szCs w:val="22"/>
              </w:rPr>
              <w:alias w:val="重要的合营企业或联营企业明细"/>
              <w:tag w:val="_GBC_a1baed559822472c8c78b05cadceb35a"/>
              <w:id w:val="942882219"/>
              <w:lock w:val="sdtLocked"/>
            </w:sdtPr>
            <w:sdtEndPr/>
            <w:sdtContent>
              <w:tr w:rsidR="003E4607" w:rsidRPr="00BB2D5A" w:rsidTr="003E4607">
                <w:tc>
                  <w:tcPr>
                    <w:tcW w:w="667" w:type="pct"/>
                    <w:vAlign w:val="center"/>
                  </w:tcPr>
                  <w:p w:rsidR="003E4607" w:rsidRPr="00BB2D5A" w:rsidRDefault="00465426" w:rsidP="003E4607">
                    <w:pPr>
                      <w:jc w:val="both"/>
                    </w:pPr>
                    <w:r w:rsidRPr="00BB2D5A">
                      <w:t>中山矿合资企业</w:t>
                    </w:r>
                  </w:p>
                </w:tc>
                <w:tc>
                  <w:tcPr>
                    <w:tcW w:w="734" w:type="pct"/>
                    <w:vAlign w:val="center"/>
                  </w:tcPr>
                  <w:p w:rsidR="003E4607" w:rsidRPr="00BB2D5A" w:rsidRDefault="00465426" w:rsidP="003E4607">
                    <w:pPr>
                      <w:jc w:val="both"/>
                    </w:pPr>
                    <w:r w:rsidRPr="00BB2D5A">
                      <w:t>澳大利亚</w:t>
                    </w:r>
                  </w:p>
                </w:tc>
                <w:tc>
                  <w:tcPr>
                    <w:tcW w:w="691" w:type="pct"/>
                    <w:vAlign w:val="center"/>
                  </w:tcPr>
                  <w:p w:rsidR="003E4607" w:rsidRPr="00BB2D5A" w:rsidRDefault="00465426" w:rsidP="003E4607">
                    <w:pPr>
                      <w:jc w:val="both"/>
                    </w:pPr>
                    <w:r w:rsidRPr="00BB2D5A">
                      <w:t>澳大利亚</w:t>
                    </w:r>
                  </w:p>
                </w:tc>
                <w:tc>
                  <w:tcPr>
                    <w:tcW w:w="714" w:type="pct"/>
                    <w:vAlign w:val="center"/>
                  </w:tcPr>
                  <w:p w:rsidR="003E4607" w:rsidRPr="00BB2D5A" w:rsidRDefault="00465426" w:rsidP="003E4607">
                    <w:pPr>
                      <w:jc w:val="both"/>
                    </w:pPr>
                    <w:r w:rsidRPr="00BB2D5A">
                      <w:t>煤炭采掘及销售</w:t>
                    </w:r>
                  </w:p>
                </w:tc>
                <w:tc>
                  <w:tcPr>
                    <w:tcW w:w="586" w:type="pct"/>
                    <w:vAlign w:val="center"/>
                  </w:tcPr>
                  <w:p w:rsidR="003E4607" w:rsidRPr="00BB2D5A" w:rsidRDefault="003E4607" w:rsidP="003E4607">
                    <w:pPr>
                      <w:jc w:val="right"/>
                    </w:pPr>
                  </w:p>
                </w:tc>
                <w:tc>
                  <w:tcPr>
                    <w:tcW w:w="604" w:type="pct"/>
                    <w:vAlign w:val="center"/>
                  </w:tcPr>
                  <w:p w:rsidR="003E4607" w:rsidRPr="00BB2D5A" w:rsidRDefault="00465426" w:rsidP="003E4607">
                    <w:pPr>
                      <w:jc w:val="right"/>
                    </w:pPr>
                    <w:r w:rsidRPr="00BB2D5A">
                      <w:t>约50</w:t>
                    </w:r>
                  </w:p>
                </w:tc>
                <w:tc>
                  <w:tcPr>
                    <w:tcW w:w="1003" w:type="pct"/>
                    <w:vAlign w:val="center"/>
                  </w:tcPr>
                  <w:p w:rsidR="003E4607" w:rsidRPr="00BB2D5A" w:rsidRDefault="00465426" w:rsidP="003E4607">
                    <w:pPr>
                      <w:jc w:val="center"/>
                    </w:pPr>
                    <w:r w:rsidRPr="00BB2D5A">
                      <w:t>权益法</w:t>
                    </w:r>
                  </w:p>
                </w:tc>
              </w:tr>
            </w:sdtContent>
          </w:sdt>
          <w:sdt>
            <w:sdtPr>
              <w:rPr>
                <w:rFonts w:asciiTheme="minorHAnsi" w:eastAsiaTheme="minorEastAsia" w:hAnsiTheme="minorHAnsi" w:cstheme="minorBidi"/>
                <w:kern w:val="2"/>
                <w:szCs w:val="22"/>
              </w:rPr>
              <w:alias w:val="重要的合营企业或联营企业明细"/>
              <w:tag w:val="_GBC_a1baed559822472c8c78b05cadceb35a"/>
              <w:id w:val="305443641"/>
              <w:lock w:val="sdtLocked"/>
            </w:sdtPr>
            <w:sdtEndPr/>
            <w:sdtContent>
              <w:tr w:rsidR="003E4607" w:rsidRPr="00BB2D5A" w:rsidTr="003E4607">
                <w:tc>
                  <w:tcPr>
                    <w:tcW w:w="667" w:type="pct"/>
                    <w:vAlign w:val="center"/>
                  </w:tcPr>
                  <w:p w:rsidR="003E4607" w:rsidRPr="00BB2D5A" w:rsidRDefault="00465426" w:rsidP="003E4607">
                    <w:pPr>
                      <w:jc w:val="both"/>
                    </w:pPr>
                    <w:r w:rsidRPr="00BB2D5A">
                      <w:t>陕西未来能源化工有限公司</w:t>
                    </w:r>
                  </w:p>
                </w:tc>
                <w:tc>
                  <w:tcPr>
                    <w:tcW w:w="734" w:type="pct"/>
                    <w:vAlign w:val="center"/>
                  </w:tcPr>
                  <w:p w:rsidR="003E4607" w:rsidRPr="00BB2D5A" w:rsidRDefault="00465426" w:rsidP="003E4607">
                    <w:pPr>
                      <w:jc w:val="both"/>
                    </w:pPr>
                    <w:r w:rsidRPr="00BB2D5A">
                      <w:t>陕西</w:t>
                    </w:r>
                  </w:p>
                </w:tc>
                <w:tc>
                  <w:tcPr>
                    <w:tcW w:w="691" w:type="pct"/>
                    <w:vAlign w:val="center"/>
                  </w:tcPr>
                  <w:p w:rsidR="003E4607" w:rsidRPr="00BB2D5A" w:rsidRDefault="00465426" w:rsidP="003E4607">
                    <w:pPr>
                      <w:jc w:val="both"/>
                    </w:pPr>
                    <w:r w:rsidRPr="00BB2D5A">
                      <w:t>陕西</w:t>
                    </w:r>
                  </w:p>
                </w:tc>
                <w:tc>
                  <w:tcPr>
                    <w:tcW w:w="714" w:type="pct"/>
                    <w:vAlign w:val="center"/>
                  </w:tcPr>
                  <w:p w:rsidR="003E4607" w:rsidRPr="00BB2D5A" w:rsidRDefault="00465426" w:rsidP="003E4607">
                    <w:pPr>
                      <w:jc w:val="both"/>
                    </w:pPr>
                    <w:r w:rsidRPr="00BB2D5A">
                      <w:t>煤炭采掘及煤制油</w:t>
                    </w:r>
                  </w:p>
                </w:tc>
                <w:tc>
                  <w:tcPr>
                    <w:tcW w:w="586" w:type="pct"/>
                    <w:vAlign w:val="center"/>
                  </w:tcPr>
                  <w:p w:rsidR="003E4607" w:rsidRPr="00BB2D5A" w:rsidRDefault="00465426" w:rsidP="003E4607">
                    <w:pPr>
                      <w:jc w:val="right"/>
                    </w:pPr>
                    <w:r w:rsidRPr="00BB2D5A">
                      <w:t>25</w:t>
                    </w:r>
                  </w:p>
                </w:tc>
                <w:tc>
                  <w:tcPr>
                    <w:tcW w:w="604" w:type="pct"/>
                    <w:vAlign w:val="center"/>
                  </w:tcPr>
                  <w:p w:rsidR="003E4607" w:rsidRPr="00BB2D5A" w:rsidRDefault="003E4607" w:rsidP="003E4607">
                    <w:pPr>
                      <w:jc w:val="right"/>
                    </w:pPr>
                  </w:p>
                </w:tc>
                <w:tc>
                  <w:tcPr>
                    <w:tcW w:w="1003" w:type="pct"/>
                    <w:vAlign w:val="center"/>
                  </w:tcPr>
                  <w:p w:rsidR="003E4607" w:rsidRPr="00BB2D5A" w:rsidRDefault="00465426" w:rsidP="003E4607">
                    <w:pPr>
                      <w:jc w:val="center"/>
                    </w:pPr>
                    <w:r w:rsidRPr="00BB2D5A">
                      <w:t>权益法</w:t>
                    </w:r>
                  </w:p>
                </w:tc>
              </w:tr>
            </w:sdtContent>
          </w:sdt>
          <w:sdt>
            <w:sdtPr>
              <w:rPr>
                <w:rFonts w:asciiTheme="minorHAnsi" w:eastAsiaTheme="minorEastAsia" w:hAnsiTheme="minorHAnsi" w:cstheme="minorBidi"/>
                <w:kern w:val="2"/>
                <w:szCs w:val="22"/>
              </w:rPr>
              <w:alias w:val="重要的合营企业或联营企业明细"/>
              <w:tag w:val="_GBC_a1baed559822472c8c78b05cadceb35a"/>
              <w:id w:val="-344631800"/>
              <w:lock w:val="sdtLocked"/>
            </w:sdtPr>
            <w:sdtEndPr/>
            <w:sdtContent>
              <w:tr w:rsidR="003E4607" w:rsidRPr="00BB2D5A" w:rsidTr="003E4607">
                <w:tc>
                  <w:tcPr>
                    <w:tcW w:w="667" w:type="pct"/>
                    <w:vAlign w:val="center"/>
                  </w:tcPr>
                  <w:p w:rsidR="003E4607" w:rsidRPr="00BB2D5A" w:rsidRDefault="00465426" w:rsidP="003E4607">
                    <w:pPr>
                      <w:jc w:val="both"/>
                    </w:pPr>
                    <w:r w:rsidRPr="00BB2D5A">
                      <w:t>内蒙古伊泰准东铁路有限责任公司</w:t>
                    </w:r>
                  </w:p>
                </w:tc>
                <w:tc>
                  <w:tcPr>
                    <w:tcW w:w="734" w:type="pct"/>
                    <w:vAlign w:val="center"/>
                  </w:tcPr>
                  <w:p w:rsidR="003E4607" w:rsidRPr="00BB2D5A" w:rsidRDefault="00465426" w:rsidP="003E4607">
                    <w:pPr>
                      <w:jc w:val="both"/>
                    </w:pPr>
                    <w:r w:rsidRPr="00BB2D5A">
                      <w:t>内蒙古</w:t>
                    </w:r>
                  </w:p>
                </w:tc>
                <w:tc>
                  <w:tcPr>
                    <w:tcW w:w="691" w:type="pct"/>
                    <w:vAlign w:val="center"/>
                  </w:tcPr>
                  <w:p w:rsidR="003E4607" w:rsidRPr="00BB2D5A" w:rsidRDefault="00465426" w:rsidP="003E4607">
                    <w:pPr>
                      <w:jc w:val="both"/>
                    </w:pPr>
                    <w:r w:rsidRPr="00BB2D5A">
                      <w:t>内蒙古</w:t>
                    </w:r>
                  </w:p>
                </w:tc>
                <w:tc>
                  <w:tcPr>
                    <w:tcW w:w="714" w:type="pct"/>
                    <w:vAlign w:val="center"/>
                  </w:tcPr>
                  <w:p w:rsidR="003E4607" w:rsidRPr="00BB2D5A" w:rsidRDefault="00465426" w:rsidP="003E4607">
                    <w:pPr>
                      <w:jc w:val="both"/>
                    </w:pPr>
                    <w:r w:rsidRPr="00BB2D5A">
                      <w:t>铁路建设及客货运输</w:t>
                    </w:r>
                  </w:p>
                </w:tc>
                <w:tc>
                  <w:tcPr>
                    <w:tcW w:w="586" w:type="pct"/>
                    <w:vAlign w:val="center"/>
                  </w:tcPr>
                  <w:p w:rsidR="003E4607" w:rsidRPr="00BB2D5A" w:rsidRDefault="003E4607" w:rsidP="003E4607">
                    <w:pPr>
                      <w:jc w:val="right"/>
                    </w:pPr>
                  </w:p>
                </w:tc>
                <w:tc>
                  <w:tcPr>
                    <w:tcW w:w="604" w:type="pct"/>
                    <w:vAlign w:val="center"/>
                  </w:tcPr>
                  <w:p w:rsidR="003E4607" w:rsidRPr="00BB2D5A" w:rsidRDefault="00465426" w:rsidP="003E4607">
                    <w:pPr>
                      <w:jc w:val="right"/>
                    </w:pPr>
                    <w:r w:rsidRPr="00BB2D5A">
                      <w:t>25</w:t>
                    </w:r>
                  </w:p>
                </w:tc>
                <w:tc>
                  <w:tcPr>
                    <w:tcW w:w="1003" w:type="pct"/>
                    <w:vAlign w:val="center"/>
                  </w:tcPr>
                  <w:p w:rsidR="003E4607" w:rsidRPr="00BB2D5A" w:rsidRDefault="00465426" w:rsidP="003E4607">
                    <w:pPr>
                      <w:jc w:val="center"/>
                    </w:pPr>
                    <w:r w:rsidRPr="00BB2D5A">
                      <w:t>权益法</w:t>
                    </w:r>
                  </w:p>
                </w:tc>
              </w:tr>
            </w:sdtContent>
          </w:sdt>
          <w:sdt>
            <w:sdtPr>
              <w:rPr>
                <w:rFonts w:asciiTheme="minorHAnsi" w:eastAsiaTheme="minorEastAsia" w:hAnsiTheme="minorHAnsi" w:cstheme="minorBidi"/>
                <w:kern w:val="2"/>
                <w:szCs w:val="22"/>
              </w:rPr>
              <w:alias w:val="重要的合营企业或联营企业明细"/>
              <w:tag w:val="_GBC_a1baed559822472c8c78b05cadceb35a"/>
              <w:id w:val="-927276443"/>
              <w:lock w:val="sdtLocked"/>
            </w:sdtPr>
            <w:sdtEndPr/>
            <w:sdtContent>
              <w:tr w:rsidR="003E4607" w:rsidRPr="00BB2D5A" w:rsidTr="003E4607">
                <w:tc>
                  <w:tcPr>
                    <w:tcW w:w="667" w:type="pct"/>
                    <w:vAlign w:val="center"/>
                  </w:tcPr>
                  <w:p w:rsidR="003E4607" w:rsidRPr="00BB2D5A" w:rsidRDefault="00465426" w:rsidP="003E4607">
                    <w:pPr>
                      <w:jc w:val="both"/>
                    </w:pPr>
                    <w:r w:rsidRPr="00BB2D5A">
                      <w:t>浙商银行股份有限公司</w:t>
                    </w:r>
                  </w:p>
                </w:tc>
                <w:tc>
                  <w:tcPr>
                    <w:tcW w:w="734" w:type="pct"/>
                    <w:vAlign w:val="center"/>
                  </w:tcPr>
                  <w:p w:rsidR="003E4607" w:rsidRPr="00BB2D5A" w:rsidRDefault="00465426" w:rsidP="003E4607">
                    <w:pPr>
                      <w:jc w:val="both"/>
                    </w:pPr>
                    <w:r w:rsidRPr="00BB2D5A">
                      <w:t>浙江</w:t>
                    </w:r>
                  </w:p>
                </w:tc>
                <w:tc>
                  <w:tcPr>
                    <w:tcW w:w="691" w:type="pct"/>
                    <w:vAlign w:val="center"/>
                  </w:tcPr>
                  <w:p w:rsidR="003E4607" w:rsidRPr="00BB2D5A" w:rsidRDefault="00465426" w:rsidP="003E4607">
                    <w:pPr>
                      <w:jc w:val="both"/>
                    </w:pPr>
                    <w:r w:rsidRPr="00BB2D5A">
                      <w:t>浙江</w:t>
                    </w:r>
                  </w:p>
                </w:tc>
                <w:tc>
                  <w:tcPr>
                    <w:tcW w:w="714" w:type="pct"/>
                    <w:vAlign w:val="center"/>
                  </w:tcPr>
                  <w:p w:rsidR="003E4607" w:rsidRPr="00BB2D5A" w:rsidRDefault="00465426" w:rsidP="003E4607">
                    <w:pPr>
                      <w:jc w:val="both"/>
                    </w:pPr>
                    <w:r w:rsidRPr="00BB2D5A">
                      <w:t>金融服务</w:t>
                    </w:r>
                  </w:p>
                </w:tc>
                <w:tc>
                  <w:tcPr>
                    <w:tcW w:w="586" w:type="pct"/>
                    <w:vAlign w:val="center"/>
                  </w:tcPr>
                  <w:p w:rsidR="003E4607" w:rsidRPr="00BB2D5A" w:rsidRDefault="003E4607" w:rsidP="003E4607">
                    <w:pPr>
                      <w:jc w:val="right"/>
                    </w:pPr>
                  </w:p>
                </w:tc>
                <w:tc>
                  <w:tcPr>
                    <w:tcW w:w="604" w:type="pct"/>
                    <w:vAlign w:val="center"/>
                  </w:tcPr>
                  <w:p w:rsidR="003E4607" w:rsidRPr="00BB2D5A" w:rsidRDefault="00465426" w:rsidP="003E4607">
                    <w:pPr>
                      <w:jc w:val="right"/>
                    </w:pPr>
                    <w:r w:rsidRPr="00BB2D5A">
                      <w:t>4.39</w:t>
                    </w:r>
                  </w:p>
                </w:tc>
                <w:tc>
                  <w:tcPr>
                    <w:tcW w:w="1003" w:type="pct"/>
                    <w:vAlign w:val="center"/>
                  </w:tcPr>
                  <w:p w:rsidR="003E4607" w:rsidRPr="00BB2D5A" w:rsidRDefault="00465426" w:rsidP="003E4607">
                    <w:pPr>
                      <w:jc w:val="center"/>
                    </w:pPr>
                    <w:r w:rsidRPr="00BB2D5A">
                      <w:t>权益法</w:t>
                    </w:r>
                  </w:p>
                </w:tc>
              </w:tr>
            </w:sdtContent>
          </w:sdt>
          <w:sdt>
            <w:sdtPr>
              <w:rPr>
                <w:rFonts w:asciiTheme="minorHAnsi" w:eastAsiaTheme="minorEastAsia" w:hAnsiTheme="minorHAnsi" w:cstheme="minorBidi"/>
                <w:kern w:val="2"/>
                <w:szCs w:val="22"/>
              </w:rPr>
              <w:alias w:val="重要的合营企业或联营企业明细"/>
              <w:tag w:val="_GBC_a1baed559822472c8c78b05cadceb35a"/>
              <w:id w:val="-1222358845"/>
              <w:lock w:val="sdtLocked"/>
            </w:sdtPr>
            <w:sdtEndPr/>
            <w:sdtContent>
              <w:tr w:rsidR="003E4607" w:rsidRPr="00BB2D5A" w:rsidTr="003E4607">
                <w:tc>
                  <w:tcPr>
                    <w:tcW w:w="667" w:type="pct"/>
                    <w:vAlign w:val="center"/>
                  </w:tcPr>
                  <w:p w:rsidR="003E4607" w:rsidRPr="00BB2D5A" w:rsidRDefault="00465426" w:rsidP="003E4607">
                    <w:pPr>
                      <w:jc w:val="both"/>
                    </w:pPr>
                    <w:r w:rsidRPr="00BB2D5A">
                      <w:t>临商银行股份有限公司</w:t>
                    </w:r>
                  </w:p>
                </w:tc>
                <w:tc>
                  <w:tcPr>
                    <w:tcW w:w="734" w:type="pct"/>
                    <w:vAlign w:val="center"/>
                  </w:tcPr>
                  <w:p w:rsidR="003E4607" w:rsidRPr="00BB2D5A" w:rsidRDefault="00465426" w:rsidP="003E4607">
                    <w:pPr>
                      <w:jc w:val="both"/>
                    </w:pPr>
                    <w:r w:rsidRPr="00BB2D5A">
                      <w:t>山东</w:t>
                    </w:r>
                  </w:p>
                </w:tc>
                <w:tc>
                  <w:tcPr>
                    <w:tcW w:w="691" w:type="pct"/>
                    <w:vAlign w:val="center"/>
                  </w:tcPr>
                  <w:p w:rsidR="003E4607" w:rsidRPr="00BB2D5A" w:rsidRDefault="00465426" w:rsidP="003E4607">
                    <w:pPr>
                      <w:jc w:val="both"/>
                    </w:pPr>
                    <w:r w:rsidRPr="00BB2D5A">
                      <w:t>山东</w:t>
                    </w:r>
                  </w:p>
                </w:tc>
                <w:tc>
                  <w:tcPr>
                    <w:tcW w:w="714" w:type="pct"/>
                    <w:vAlign w:val="center"/>
                  </w:tcPr>
                  <w:p w:rsidR="003E4607" w:rsidRPr="00BB2D5A" w:rsidRDefault="00465426" w:rsidP="003E4607">
                    <w:pPr>
                      <w:jc w:val="both"/>
                    </w:pPr>
                    <w:r w:rsidRPr="00BB2D5A">
                      <w:t>金融服务</w:t>
                    </w:r>
                  </w:p>
                </w:tc>
                <w:tc>
                  <w:tcPr>
                    <w:tcW w:w="586" w:type="pct"/>
                    <w:vAlign w:val="center"/>
                  </w:tcPr>
                  <w:p w:rsidR="003E4607" w:rsidRPr="00BB2D5A" w:rsidRDefault="003E4607" w:rsidP="003E4607">
                    <w:pPr>
                      <w:jc w:val="right"/>
                    </w:pPr>
                  </w:p>
                </w:tc>
                <w:tc>
                  <w:tcPr>
                    <w:tcW w:w="604" w:type="pct"/>
                    <w:vAlign w:val="center"/>
                  </w:tcPr>
                  <w:p w:rsidR="003E4607" w:rsidRPr="00BB2D5A" w:rsidRDefault="00465426" w:rsidP="003E4607">
                    <w:pPr>
                      <w:jc w:val="right"/>
                    </w:pPr>
                    <w:r w:rsidRPr="00BB2D5A">
                      <w:t>19.75</w:t>
                    </w:r>
                  </w:p>
                </w:tc>
                <w:tc>
                  <w:tcPr>
                    <w:tcW w:w="1003" w:type="pct"/>
                    <w:vAlign w:val="center"/>
                  </w:tcPr>
                  <w:p w:rsidR="003E4607" w:rsidRPr="00BB2D5A" w:rsidRDefault="00465426" w:rsidP="003E4607">
                    <w:pPr>
                      <w:jc w:val="center"/>
                    </w:pPr>
                    <w:r w:rsidRPr="00BB2D5A">
                      <w:t>权益法</w:t>
                    </w:r>
                  </w:p>
                </w:tc>
              </w:tr>
            </w:sdtContent>
          </w:sdt>
        </w:tbl>
        <w:p w:rsidR="00D93AE4" w:rsidRPr="00BB2D5A" w:rsidRDefault="00964E85">
          <w:pPr>
            <w:rPr>
              <w:rFonts w:cstheme="minorBidi"/>
            </w:rPr>
          </w:pPr>
        </w:p>
      </w:sdtContent>
    </w:sdt>
    <w:p w:rsidR="00D93AE4" w:rsidRPr="00BB2D5A" w:rsidRDefault="00E30060" w:rsidP="00465426">
      <w:pPr>
        <w:pStyle w:val="afffffffffe"/>
        <w:numPr>
          <w:ilvl w:val="3"/>
          <w:numId w:val="129"/>
        </w:numPr>
        <w:ind w:left="424" w:hangingChars="201" w:hanging="424"/>
      </w:pPr>
      <w:r w:rsidRPr="00BB2D5A">
        <w:rPr>
          <w:rFonts w:hint="eastAsia"/>
        </w:rPr>
        <w:t>重要合营企业的主要财务信息</w:t>
      </w:r>
    </w:p>
    <w:sdt>
      <w:sdtPr>
        <w:rPr>
          <w:rFonts w:hint="eastAsia"/>
          <w:szCs w:val="21"/>
        </w:rPr>
        <w:alias w:val="模块:重要合营企业的主要财务信息"/>
        <w:tag w:val="_GBC_10d60417c84d41c1b3386073557d9d05"/>
        <w:id w:val="-101804761"/>
        <w:lock w:val="sdtLocked"/>
        <w:placeholder>
          <w:docPart w:val="GBC22222222222222222222222222222"/>
        </w:placeholder>
      </w:sdtPr>
      <w:sdtEndPr>
        <w:rPr>
          <w:rFonts w:cstheme="minorBidi" w:hint="default"/>
        </w:rPr>
      </w:sdtEndPr>
      <w:sdtContent>
        <w:sdt>
          <w:sdtPr>
            <w:rPr>
              <w:rFonts w:hint="eastAsia"/>
            </w:rPr>
            <w:alias w:val="是否适用：重要合营企业的主要财务信息[双击切换]"/>
            <w:tag w:val="_GBC_8218a872fcd045d290940ccf3b3bdfa5"/>
            <w:id w:val="981509259"/>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重要合营企业的主要财务信息"/>
              <w:tag w:val="_GBC_c3e62c0d62494c0bb865a164a263a4c4"/>
              <w:id w:val="-1203787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重要合营企业的主要财务信息"/>
              <w:tag w:val="_GBC_dbf325e8ec10449ba127b878292f7bb1"/>
              <w:id w:val="-1031564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972"/>
            <w:gridCol w:w="2563"/>
            <w:gridCol w:w="2514"/>
          </w:tblGrid>
          <w:tr w:rsidR="003E4607" w:rsidRPr="00BB2D5A" w:rsidTr="003E4607">
            <w:trPr>
              <w:trHeight w:val="120"/>
            </w:trPr>
            <w:tc>
              <w:tcPr>
                <w:tcW w:w="2195" w:type="pct"/>
                <w:vMerge w:val="restart"/>
                <w:tcBorders>
                  <w:top w:val="single" w:sz="4" w:space="0" w:color="auto"/>
                  <w:left w:val="single" w:sz="4" w:space="0" w:color="auto"/>
                  <w:bottom w:val="single" w:sz="6" w:space="0" w:color="auto"/>
                  <w:right w:val="single" w:sz="6" w:space="0" w:color="auto"/>
                </w:tcBorders>
                <w:shd w:val="clear" w:color="auto" w:fill="auto"/>
              </w:tcPr>
              <w:p w:rsidR="003E4607" w:rsidRPr="00BB2D5A" w:rsidRDefault="003E4607" w:rsidP="003E4607">
                <w:pPr>
                  <w:jc w:val="center"/>
                  <w:rPr>
                    <w:rFonts w:cs="Arial"/>
                  </w:rPr>
                </w:pPr>
              </w:p>
            </w:tc>
            <w:sdt>
              <w:sdtPr>
                <w:rPr>
                  <w:rFonts w:cs="Arial" w:hint="eastAsia"/>
                  <w:lang w:val="en-GB"/>
                </w:rPr>
                <w:alias w:val="重要合营企业的主要财务信息-发生期间"/>
                <w:tag w:val="_GBC_da11830a5c6b42c39530416552c12c01"/>
                <w:id w:val="-654756464"/>
                <w:lock w:val="sdtLocked"/>
              </w:sdtPr>
              <w:sdtEndPr/>
              <w:sdtContent>
                <w:tc>
                  <w:tcPr>
                    <w:tcW w:w="1416" w:type="pct"/>
                    <w:tcBorders>
                      <w:top w:val="single" w:sz="4"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center"/>
                      <w:rPr>
                        <w:rFonts w:cs="Arial"/>
                        <w:lang w:val="en-GB"/>
                      </w:rPr>
                    </w:pPr>
                    <w:r w:rsidRPr="00BB2D5A">
                      <w:rPr>
                        <w:rFonts w:cs="Arial" w:hint="eastAsia"/>
                        <w:lang w:val="en-GB"/>
                      </w:rPr>
                      <w:t>期末余额</w:t>
                    </w:r>
                    <w:r w:rsidRPr="00BB2D5A">
                      <w:rPr>
                        <w:rFonts w:cs="Arial"/>
                      </w:rPr>
                      <w:t>/</w:t>
                    </w:r>
                    <w:r w:rsidRPr="00BB2D5A">
                      <w:rPr>
                        <w:rFonts w:cs="Arial" w:hint="eastAsia"/>
                        <w:lang w:val="en-GB"/>
                      </w:rPr>
                      <w:t>本期发生额</w:t>
                    </w:r>
                  </w:p>
                </w:tc>
              </w:sdtContent>
            </w:sdt>
            <w:sdt>
              <w:sdtPr>
                <w:rPr>
                  <w:rFonts w:cs="Arial" w:hint="eastAsia"/>
                  <w:lang w:val="en-GB"/>
                </w:rPr>
                <w:alias w:val="重要合营企业的主要财务信息-发生期间"/>
                <w:tag w:val="_GBC_8b48c7a93d07464a88248f7e552371a3"/>
                <w:id w:val="895244161"/>
                <w:lock w:val="sdtLocked"/>
              </w:sdtPr>
              <w:sdtEndPr/>
              <w:sdtContent>
                <w:tc>
                  <w:tcPr>
                    <w:tcW w:w="1389" w:type="pct"/>
                    <w:tcBorders>
                      <w:top w:val="single" w:sz="4" w:space="0" w:color="auto"/>
                      <w:left w:val="single" w:sz="6" w:space="0" w:color="auto"/>
                      <w:bottom w:val="single" w:sz="6" w:space="0" w:color="auto"/>
                      <w:right w:val="single" w:sz="6" w:space="0" w:color="auto"/>
                    </w:tcBorders>
                    <w:shd w:val="clear" w:color="auto" w:fill="auto"/>
                    <w:vAlign w:val="center"/>
                  </w:tcPr>
                  <w:p w:rsidR="003E4607" w:rsidRPr="00BB2D5A" w:rsidRDefault="00465426" w:rsidP="003E4607">
                    <w:pPr>
                      <w:jc w:val="center"/>
                      <w:rPr>
                        <w:rFonts w:cs="Arial"/>
                        <w:lang w:val="en-GB"/>
                      </w:rPr>
                    </w:pPr>
                    <w:r w:rsidRPr="00BB2D5A">
                      <w:rPr>
                        <w:rFonts w:cs="Arial" w:hint="eastAsia"/>
                        <w:lang w:val="en-GB"/>
                      </w:rPr>
                      <w:t>期初余额</w:t>
                    </w:r>
                    <w:r w:rsidRPr="00BB2D5A">
                      <w:rPr>
                        <w:rFonts w:cs="Arial"/>
                      </w:rPr>
                      <w:t>/</w:t>
                    </w:r>
                    <w:r w:rsidRPr="00BB2D5A">
                      <w:rPr>
                        <w:rFonts w:cs="Arial" w:hint="eastAsia"/>
                        <w:lang w:val="en-GB"/>
                      </w:rPr>
                      <w:t>上期发生额</w:t>
                    </w:r>
                  </w:p>
                </w:tc>
              </w:sdtContent>
            </w:sdt>
          </w:tr>
          <w:tr w:rsidR="003E4607" w:rsidRPr="00BB2D5A" w:rsidTr="003E4607">
            <w:trPr>
              <w:trHeight w:val="120"/>
            </w:trPr>
            <w:tc>
              <w:tcPr>
                <w:tcW w:w="2195" w:type="pct"/>
                <w:vMerge/>
                <w:tcBorders>
                  <w:top w:val="single" w:sz="4" w:space="0" w:color="auto"/>
                  <w:left w:val="single" w:sz="4" w:space="0" w:color="auto"/>
                  <w:bottom w:val="single" w:sz="6" w:space="0" w:color="auto"/>
                  <w:right w:val="single" w:sz="6" w:space="0" w:color="auto"/>
                </w:tcBorders>
                <w:shd w:val="clear" w:color="auto" w:fill="auto"/>
                <w:vAlign w:val="center"/>
              </w:tcPr>
              <w:p w:rsidR="003E4607" w:rsidRPr="00BB2D5A" w:rsidRDefault="003E4607" w:rsidP="003E4607">
                <w:pPr>
                  <w:rPr>
                    <w:rFonts w:cs="Arial"/>
                  </w:rPr>
                </w:pPr>
              </w:p>
            </w:tc>
            <w:sdt>
              <w:sdtPr>
                <w:alias w:val="重要合营企业的主要财务信息明细-企业名称"/>
                <w:tag w:val="_GBC_d9a0ee9c16f4461bb0893d7696aafe61"/>
                <w:id w:val="929233428"/>
                <w:lock w:val="sdtLocked"/>
              </w:sdtPr>
              <w:sdtEndPr/>
              <w:sdtConten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center"/>
                    </w:pPr>
                    <w:r w:rsidRPr="00BB2D5A">
                      <w:rPr>
                        <w:rFonts w:hint="eastAsia"/>
                      </w:rPr>
                      <w:t>中山矿合资企业</w:t>
                    </w:r>
                  </w:p>
                </w:tc>
              </w:sdtContent>
            </w:sdt>
            <w:sdt>
              <w:sdtPr>
                <w:alias w:val="重要合营企业的主要财务信息明细-企业名称"/>
                <w:tag w:val="_GBC_f0a327068ce741c6ba092282ff5bc80d"/>
                <w:id w:val="1005865630"/>
                <w:lock w:val="sdtLocked"/>
              </w:sdtPr>
              <w:sdtEndPr/>
              <w:sdtContent>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center"/>
                    </w:pPr>
                    <w:r w:rsidRPr="00BB2D5A">
                      <w:rPr>
                        <w:rFonts w:hint="eastAsia"/>
                      </w:rPr>
                      <w:t>中山矿合资企业</w:t>
                    </w:r>
                  </w:p>
                </w:tc>
              </w:sdtContent>
            </w:sdt>
          </w:tr>
          <w:tr w:rsidR="003E4607" w:rsidRPr="00BB2D5A" w:rsidTr="003E4607">
            <w:sdt>
              <w:sdtPr>
                <w:tag w:val="_PLD_32642a66f61640e9b98a322cdac66bed"/>
                <w:id w:val="-377777613"/>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流动资产</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429,576</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459,266</w:t>
                </w:r>
              </w:p>
            </w:tc>
          </w:tr>
          <w:tr w:rsidR="003E4607" w:rsidRPr="00BB2D5A" w:rsidTr="003E4607">
            <w:sdt>
              <w:sdtPr>
                <w:tag w:val="_PLD_e63877a5d336428caf264d43288ba7fb"/>
                <w:id w:val="232584504"/>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ind w:firstLineChars="200" w:firstLine="420"/>
                    </w:pPr>
                    <w:r w:rsidRPr="00BB2D5A">
                      <w:rPr>
                        <w:rFonts w:hint="eastAsia"/>
                      </w:rPr>
                      <w:t>其中：现金和现金等价物</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37,131</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68,524</w:t>
                </w:r>
              </w:p>
            </w:tc>
          </w:tr>
          <w:tr w:rsidR="003E4607" w:rsidRPr="00BB2D5A" w:rsidTr="003E4607">
            <w:sdt>
              <w:sdtPr>
                <w:tag w:val="_PLD_e944fd5a6ce24f8c97c3a42f023c0f39"/>
                <w:id w:val="-910685095"/>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非流动资产</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4,601,449</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4,187,317</w:t>
                </w:r>
              </w:p>
            </w:tc>
          </w:tr>
          <w:tr w:rsidR="003E4607" w:rsidRPr="00BB2D5A" w:rsidTr="003E4607">
            <w:sdt>
              <w:sdtPr>
                <w:tag w:val="_PLD_4fa01e89b5f1456483db2aa319b80672"/>
                <w:id w:val="-216289759"/>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资产合计</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5,031,025</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4,646,583</w:t>
                </w:r>
              </w:p>
            </w:tc>
          </w:tr>
          <w:tr w:rsidR="003E4607" w:rsidRPr="00BB2D5A" w:rsidTr="003E4607">
            <w:sdt>
              <w:sdtPr>
                <w:tag w:val="_PLD_084457170184433b9a5f5609339839cb"/>
                <w:id w:val="-1827044156"/>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流动负债</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1,125,402</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466,404</w:t>
                </w:r>
              </w:p>
            </w:tc>
          </w:tr>
          <w:tr w:rsidR="003E4607" w:rsidRPr="00BB2D5A" w:rsidTr="003E4607">
            <w:sdt>
              <w:sdtPr>
                <w:tag w:val="_PLD_6e8295b11dc049c39a385eb77ba9b095"/>
                <w:id w:val="-1255580980"/>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非流动负债</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3,055,344</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3,062,037</w:t>
                </w:r>
              </w:p>
            </w:tc>
          </w:tr>
          <w:tr w:rsidR="003E4607" w:rsidRPr="00BB2D5A" w:rsidTr="003E4607">
            <w:sdt>
              <w:sdtPr>
                <w:tag w:val="_PLD_5aca42c3646d4c479489b0fa0a3f4262"/>
                <w:id w:val="-1825804386"/>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负债合计</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4,180,746</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3,528,441</w:t>
                </w:r>
              </w:p>
            </w:tc>
          </w:tr>
          <w:tr w:rsidR="003E4607" w:rsidRPr="00BB2D5A" w:rsidTr="003E4607">
            <w:sdt>
              <w:sdtPr>
                <w:tag w:val="_PLD_2538b1552b8d4f2eb047af4121e46562"/>
                <w:id w:val="1546487176"/>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少数股东权益</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3E4607" w:rsidP="003E4607">
                <w:pPr>
                  <w:jc w:val="right"/>
                </w:pP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3E4607" w:rsidP="003E4607">
                <w:pPr>
                  <w:jc w:val="right"/>
                </w:pPr>
              </w:p>
            </w:tc>
          </w:tr>
          <w:tr w:rsidR="003E4607" w:rsidRPr="00BB2D5A" w:rsidTr="003E4607">
            <w:sdt>
              <w:sdtPr>
                <w:tag w:val="_PLD_5e14423c61304d9c997091e825ee6ad6"/>
                <w:id w:val="463463543"/>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归属于母公司股东权益</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850,279</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1,118,142</w:t>
                </w:r>
              </w:p>
            </w:tc>
          </w:tr>
          <w:tr w:rsidR="003E4607" w:rsidRPr="00BB2D5A" w:rsidTr="003E4607">
            <w:sdt>
              <w:sdtPr>
                <w:tag w:val="_PLD_c1a6b4eaa8bb4d7cb42c48c415bf6689"/>
                <w:id w:val="452610197"/>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按持股比例计算的净资产份额</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425,137</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559,068</w:t>
                </w:r>
              </w:p>
            </w:tc>
          </w:tr>
          <w:tr w:rsidR="003E4607" w:rsidRPr="00BB2D5A" w:rsidTr="003E4607">
            <w:sdt>
              <w:sdtPr>
                <w:tag w:val="_PLD_79074b0e047c4dc1a33bfa36f4e18b81"/>
                <w:id w:val="-577905853"/>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调整事项</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3E4607" w:rsidP="003E4607">
                <w:pPr>
                  <w:jc w:val="right"/>
                </w:pP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3E4607" w:rsidP="003E4607">
                <w:pPr>
                  <w:jc w:val="right"/>
                </w:pPr>
              </w:p>
            </w:tc>
          </w:tr>
          <w:tr w:rsidR="003E4607" w:rsidRPr="00BB2D5A" w:rsidTr="003E4607">
            <w:sdt>
              <w:sdtPr>
                <w:tag w:val="_PLD_80d2ecf0737d4a958233f2f5355f8600"/>
                <w:id w:val="173845357"/>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color w:val="000000"/>
                      </w:rPr>
                      <w:t>--</w:t>
                    </w:r>
                    <w:r w:rsidRPr="00BB2D5A">
                      <w:rPr>
                        <w:rFonts w:cs="Arial" w:hint="eastAsia"/>
                        <w:color w:val="000000"/>
                        <w:lang w:val="en-GB"/>
                      </w:rPr>
                      <w:t>商誉</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3E4607" w:rsidP="003E4607">
                <w:pPr>
                  <w:jc w:val="right"/>
                </w:pP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3E4607" w:rsidP="003E4607">
                <w:pPr>
                  <w:jc w:val="right"/>
                </w:pPr>
              </w:p>
            </w:tc>
          </w:tr>
          <w:tr w:rsidR="003E4607" w:rsidRPr="00BB2D5A" w:rsidTr="003E4607">
            <w:sdt>
              <w:sdtPr>
                <w:tag w:val="_PLD_aca8bdcbfca543f29c89ae42c67b6075"/>
                <w:id w:val="-727458156"/>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color w:val="000000"/>
                      </w:rPr>
                      <w:t>--</w:t>
                    </w:r>
                    <w:r w:rsidRPr="00BB2D5A">
                      <w:rPr>
                        <w:rFonts w:cs="Arial" w:hint="eastAsia"/>
                        <w:color w:val="000000"/>
                        <w:lang w:val="en-GB"/>
                      </w:rPr>
                      <w:t>内部交易未实现利润</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3E4607" w:rsidP="003E4607">
                <w:pPr>
                  <w:jc w:val="right"/>
                </w:pP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3E4607" w:rsidP="003E4607">
                <w:pPr>
                  <w:jc w:val="right"/>
                </w:pPr>
              </w:p>
            </w:tc>
          </w:tr>
          <w:tr w:rsidR="003E4607" w:rsidRPr="00BB2D5A" w:rsidTr="003E4607">
            <w:sdt>
              <w:sdtPr>
                <w:tag w:val="_PLD_9c7c1dcfe40e4e75b58b08c73dfc78fa"/>
                <w:id w:val="940187810"/>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color w:val="000000"/>
                      </w:rPr>
                      <w:t>--</w:t>
                    </w:r>
                    <w:r w:rsidRPr="00BB2D5A">
                      <w:rPr>
                        <w:rFonts w:cs="Arial" w:hint="eastAsia"/>
                        <w:color w:val="000000"/>
                        <w:lang w:val="en-GB"/>
                      </w:rPr>
                      <w:t>其他</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3E4607" w:rsidP="003E4607">
                <w:pPr>
                  <w:jc w:val="right"/>
                </w:pP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3E4607" w:rsidP="003E4607">
                <w:pPr>
                  <w:jc w:val="right"/>
                </w:pPr>
              </w:p>
            </w:tc>
          </w:tr>
          <w:tr w:rsidR="003E4607" w:rsidRPr="00BB2D5A" w:rsidTr="003E4607">
            <w:sdt>
              <w:sdtPr>
                <w:tag w:val="_PLD_d405d4ae78044c70a29da09a4a18d363"/>
                <w:id w:val="718780734"/>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对合营企业权益投资的账面价值</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425,86</w:t>
                </w:r>
                <w:r w:rsidRPr="00BB2D5A">
                  <w:rPr>
                    <w:rFonts w:hint="eastAsia"/>
                  </w:rPr>
                  <w:t>3</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566,765</w:t>
                </w:r>
              </w:p>
            </w:tc>
          </w:tr>
          <w:tr w:rsidR="003E4607" w:rsidRPr="00BB2D5A" w:rsidTr="003E4607">
            <w:sdt>
              <w:sdtPr>
                <w:tag w:val="_PLD_c5fabb6446fd405ba232514d2f40d925"/>
                <w:id w:val="-503979061"/>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存在公开报价的合营企业权益投资的公允价值</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3E4607" w:rsidP="003E4607">
                <w:pPr>
                  <w:jc w:val="right"/>
                </w:pP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3E4607" w:rsidP="003E4607">
                <w:pPr>
                  <w:jc w:val="right"/>
                </w:pPr>
              </w:p>
            </w:tc>
          </w:tr>
          <w:tr w:rsidR="003E4607" w:rsidRPr="00BB2D5A" w:rsidTr="003E4607">
            <w:sdt>
              <w:sdtPr>
                <w:tag w:val="_PLD_1a569f5713554457a1ffdd5ac62b6995"/>
                <w:id w:val="1098680995"/>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营业收入</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2,252,625</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3,742,891</w:t>
                </w:r>
              </w:p>
            </w:tc>
          </w:tr>
          <w:tr w:rsidR="003E4607" w:rsidRPr="00BB2D5A" w:rsidTr="003E4607">
            <w:sdt>
              <w:sdtPr>
                <w:tag w:val="_PLD_a5c015eedee642d9b64d3e5ee3fbfd11"/>
                <w:id w:val="-247502056"/>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财务费用</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-83,246</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-183,649</w:t>
                </w:r>
              </w:p>
            </w:tc>
          </w:tr>
          <w:tr w:rsidR="003E4607" w:rsidRPr="00BB2D5A" w:rsidTr="003E4607">
            <w:sdt>
              <w:sdtPr>
                <w:tag w:val="_PLD_f4656d02de7a4a1d8d56fc1aa5af1378"/>
                <w:id w:val="-1087147882"/>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所得税费用</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89,162</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-237,037</w:t>
                </w:r>
              </w:p>
            </w:tc>
          </w:tr>
          <w:tr w:rsidR="003E4607" w:rsidRPr="00BB2D5A" w:rsidTr="003E4607">
            <w:sdt>
              <w:sdtPr>
                <w:tag w:val="_PLD_13edd773b17749bd8725644ef7074490"/>
                <w:id w:val="1929459743"/>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净利润</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-279,914</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555,735</w:t>
                </w:r>
              </w:p>
            </w:tc>
          </w:tr>
          <w:tr w:rsidR="003E4607" w:rsidRPr="00BB2D5A" w:rsidTr="003E4607">
            <w:sdt>
              <w:sdtPr>
                <w:tag w:val="_PLD_34a4caeca930468b864da16f7e97203a"/>
                <w:id w:val="1299582328"/>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lang w:val="en-GB"/>
                      </w:rPr>
                    </w:pPr>
                    <w:r w:rsidRPr="00BB2D5A">
                      <w:rPr>
                        <w:rFonts w:cs="Arial" w:hint="eastAsia"/>
                        <w:color w:val="000000"/>
                        <w:lang w:val="en-GB"/>
                      </w:rPr>
                      <w:t>终止经营的净利润</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3E4607" w:rsidP="003E4607">
                <w:pPr>
                  <w:jc w:val="right"/>
                </w:pP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3E4607" w:rsidP="003E4607">
                <w:pPr>
                  <w:jc w:val="right"/>
                </w:pPr>
              </w:p>
            </w:tc>
          </w:tr>
          <w:tr w:rsidR="003E4607" w:rsidRPr="00BB2D5A" w:rsidTr="003E4607">
            <w:sdt>
              <w:sdtPr>
                <w:tag w:val="_PLD_584ad30238384acd8892896a1616228a"/>
                <w:id w:val="-219754156"/>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其他综合收益</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3E4607" w:rsidP="003E4607">
                <w:pPr>
                  <w:jc w:val="right"/>
                </w:pP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3E4607" w:rsidP="003E4607">
                <w:pPr>
                  <w:jc w:val="right"/>
                </w:pPr>
              </w:p>
            </w:tc>
          </w:tr>
          <w:tr w:rsidR="003E4607" w:rsidRPr="00BB2D5A" w:rsidTr="003E4607">
            <w:sdt>
              <w:sdtPr>
                <w:tag w:val="_PLD_c8343d3ac3894705af5da2c021e0baf7"/>
                <w:id w:val="-510997790"/>
                <w:lock w:val="sdtLocked"/>
              </w:sdtPr>
              <w:sdtEnd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综合收益总额</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465426" w:rsidP="003E4607">
                <w:pPr>
                  <w:jc w:val="right"/>
                </w:pPr>
                <w:r w:rsidRPr="00BB2D5A">
                  <w:t>-279,914</w:t>
                </w:r>
              </w:p>
            </w:tc>
            <w:tc>
              <w:tcPr>
                <w:tcW w:w="1389" w:type="pct"/>
                <w:tcBorders>
                  <w:top w:val="single" w:sz="6" w:space="0" w:color="auto"/>
                  <w:left w:val="single" w:sz="6" w:space="0" w:color="auto"/>
                  <w:bottom w:val="single" w:sz="6" w:space="0" w:color="auto"/>
                  <w:right w:val="single" w:sz="6" w:space="0" w:color="auto"/>
                </w:tcBorders>
              </w:tcPr>
              <w:p w:rsidR="003E4607" w:rsidRPr="00BB2D5A" w:rsidRDefault="00465426" w:rsidP="003E4607">
                <w:pPr>
                  <w:jc w:val="right"/>
                </w:pPr>
                <w:r w:rsidRPr="00BB2D5A">
                  <w:t>555,735</w:t>
                </w:r>
              </w:p>
            </w:tc>
          </w:tr>
          <w:tr w:rsidR="003E4607" w:rsidRPr="00BB2D5A" w:rsidTr="003E4607">
            <w:sdt>
              <w:sdtPr>
                <w:tag w:val="_PLD_2c0fce41b7454b958b21d46895288196"/>
                <w:id w:val="-1230847507"/>
                <w:lock w:val="sdtLocked"/>
              </w:sdtPr>
              <w:sdtEndPr/>
              <w:sdtContent>
                <w:tc>
                  <w:tcPr>
                    <w:tcW w:w="2195" w:type="pct"/>
                    <w:tcBorders>
                      <w:top w:val="single" w:sz="6" w:space="0" w:color="auto"/>
                      <w:left w:val="single" w:sz="4" w:space="0" w:color="auto"/>
                      <w:bottom w:val="single" w:sz="4" w:space="0" w:color="auto"/>
                      <w:right w:val="single" w:sz="6" w:space="0" w:color="auto"/>
                    </w:tcBorders>
                    <w:shd w:val="clear" w:color="auto" w:fill="auto"/>
                    <w:vAlign w:val="bottom"/>
                  </w:tcPr>
                  <w:p w:rsidR="003E4607" w:rsidRPr="00BB2D5A" w:rsidRDefault="00465426" w:rsidP="003E4607">
                    <w:pPr>
                      <w:rPr>
                        <w:rFonts w:cs="Arial"/>
                        <w:color w:val="000000"/>
                      </w:rPr>
                    </w:pPr>
                    <w:r w:rsidRPr="00BB2D5A">
                      <w:rPr>
                        <w:rFonts w:cs="Arial" w:hint="eastAsia"/>
                        <w:color w:val="000000"/>
                        <w:lang w:val="en-GB"/>
                      </w:rPr>
                      <w:t>本年度收到的来自合营企业的股利</w:t>
                    </w:r>
                  </w:p>
                </w:tc>
              </w:sdtContent>
            </w:sdt>
            <w:tc>
              <w:tcPr>
                <w:tcW w:w="1416" w:type="pct"/>
                <w:tcBorders>
                  <w:top w:val="single" w:sz="6" w:space="0" w:color="auto"/>
                  <w:left w:val="single" w:sz="6" w:space="0" w:color="auto"/>
                  <w:bottom w:val="single" w:sz="4" w:space="0" w:color="auto"/>
                  <w:right w:val="single" w:sz="6" w:space="0" w:color="auto"/>
                </w:tcBorders>
              </w:tcPr>
              <w:p w:rsidR="003E4607" w:rsidRPr="00BB2D5A" w:rsidRDefault="003E4607" w:rsidP="003E4607">
                <w:pPr>
                  <w:jc w:val="right"/>
                </w:pPr>
              </w:p>
            </w:tc>
            <w:tc>
              <w:tcPr>
                <w:tcW w:w="1389" w:type="pct"/>
                <w:tcBorders>
                  <w:top w:val="single" w:sz="6" w:space="0" w:color="auto"/>
                  <w:left w:val="single" w:sz="6" w:space="0" w:color="auto"/>
                  <w:bottom w:val="single" w:sz="4" w:space="0" w:color="auto"/>
                  <w:right w:val="single" w:sz="6" w:space="0" w:color="auto"/>
                </w:tcBorders>
              </w:tcPr>
              <w:p w:rsidR="003E4607" w:rsidRPr="00BB2D5A" w:rsidRDefault="003E4607" w:rsidP="003E4607">
                <w:pPr>
                  <w:jc w:val="right"/>
                </w:pPr>
              </w:p>
            </w:tc>
          </w:tr>
        </w:tbl>
        <w:p w:rsidR="00D93AE4" w:rsidRPr="00BB2D5A" w:rsidRDefault="00964E85">
          <w:pPr>
            <w:rPr>
              <w:rFonts w:cstheme="minorBidi"/>
            </w:rPr>
          </w:pPr>
        </w:p>
      </w:sdtContent>
    </w:sdt>
    <w:p w:rsidR="00D93AE4" w:rsidRPr="00BB2D5A" w:rsidRDefault="00E30060" w:rsidP="00465426">
      <w:pPr>
        <w:pStyle w:val="afffffffffe"/>
        <w:numPr>
          <w:ilvl w:val="3"/>
          <w:numId w:val="129"/>
        </w:numPr>
        <w:ind w:left="424" w:hangingChars="201" w:hanging="424"/>
      </w:pPr>
      <w:r w:rsidRPr="00BB2D5A">
        <w:rPr>
          <w:rFonts w:hint="eastAsia"/>
        </w:rPr>
        <w:t>重要联营企业的主要财务信息</w:t>
      </w:r>
    </w:p>
    <w:sdt>
      <w:sdtPr>
        <w:rPr>
          <w:rFonts w:hint="eastAsia"/>
          <w:szCs w:val="21"/>
        </w:rPr>
        <w:alias w:val="模块:重要联营企业的主要财务信息"/>
        <w:tag w:val="_GBC_ac3eed998bbd4658ab651a88daefefb1"/>
        <w:id w:val="-1155451471"/>
        <w:lock w:val="sdtLocked"/>
        <w:placeholder>
          <w:docPart w:val="GBC22222222222222222222222222222"/>
        </w:placeholder>
      </w:sdtPr>
      <w:sdtEndPr>
        <w:rPr>
          <w:rFonts w:cstheme="minorBidi" w:hint="default"/>
        </w:rPr>
      </w:sdtEndPr>
      <w:sdtContent>
        <w:sdt>
          <w:sdtPr>
            <w:rPr>
              <w:rFonts w:hint="eastAsia"/>
            </w:rPr>
            <w:alias w:val="是否适用：重要联营企业的主要财务信息[双击切换]"/>
            <w:tag w:val="_GBC_e570958be6b64b7d8be73c12ea5135f1"/>
            <w:id w:val="1462610533"/>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重要联营企业的主要财务信息"/>
              <w:tag w:val="_GBC_0306b30be35040cd86d2b964142011d4"/>
              <w:id w:val="12509239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重要联营企业的主要财务信息"/>
              <w:tag w:val="_GBC_a2e655bae21746219bfd958c6f5b8be9"/>
              <w:id w:val="-11079697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85"/>
            <w:gridCol w:w="1006"/>
            <w:gridCol w:w="1243"/>
            <w:gridCol w:w="927"/>
            <w:gridCol w:w="1006"/>
            <w:gridCol w:w="1006"/>
            <w:gridCol w:w="1243"/>
            <w:gridCol w:w="927"/>
            <w:gridCol w:w="1006"/>
          </w:tblGrid>
          <w:tr w:rsidR="003E4607" w:rsidRPr="00EC6808" w:rsidTr="007D4D96">
            <w:trPr>
              <w:trHeight w:val="120"/>
            </w:trPr>
            <w:tc>
              <w:tcPr>
                <w:tcW w:w="378" w:type="pct"/>
                <w:vMerge w:val="restart"/>
                <w:tcBorders>
                  <w:top w:val="single" w:sz="4" w:space="0" w:color="auto"/>
                  <w:left w:val="single" w:sz="4" w:space="0" w:color="auto"/>
                  <w:bottom w:val="single" w:sz="6" w:space="0" w:color="auto"/>
                  <w:right w:val="single" w:sz="6" w:space="0" w:color="auto"/>
                </w:tcBorders>
                <w:shd w:val="clear" w:color="auto" w:fill="auto"/>
              </w:tcPr>
              <w:p w:rsidR="003E4607" w:rsidRPr="00EC6808" w:rsidRDefault="003E4607" w:rsidP="003E4607">
                <w:pPr>
                  <w:jc w:val="center"/>
                  <w:rPr>
                    <w:rFonts w:cs="Arial"/>
                    <w:spacing w:val="-30"/>
                  </w:rPr>
                </w:pPr>
              </w:p>
            </w:tc>
            <w:sdt>
              <w:sdtPr>
                <w:rPr>
                  <w:rFonts w:cs="Arial" w:hint="eastAsia"/>
                  <w:spacing w:val="-30"/>
                  <w:lang w:val="en-GB"/>
                </w:rPr>
                <w:alias w:val="重要联营企业的主要财务信息-发生期间"/>
                <w:tag w:val="_GBC_3985273c74d84e5d9e0004348ff54fc3"/>
                <w:id w:val="739287931"/>
                <w:lock w:val="sdtLocked"/>
              </w:sdtPr>
              <w:sdtEndPr/>
              <w:sdtContent>
                <w:tc>
                  <w:tcPr>
                    <w:tcW w:w="2311"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3E4607" w:rsidRPr="00EC6808" w:rsidRDefault="00465426" w:rsidP="003E4607">
                    <w:pPr>
                      <w:jc w:val="center"/>
                      <w:rPr>
                        <w:rFonts w:cs="Arial"/>
                        <w:spacing w:val="-30"/>
                      </w:rPr>
                    </w:pPr>
                    <w:r w:rsidRPr="00EC6808">
                      <w:rPr>
                        <w:rFonts w:cs="Arial" w:hint="eastAsia"/>
                        <w:spacing w:val="-30"/>
                        <w:lang w:val="en-GB"/>
                      </w:rPr>
                      <w:t>期末余额</w:t>
                    </w:r>
                    <w:r w:rsidRPr="00EC6808">
                      <w:rPr>
                        <w:rFonts w:cs="Arial"/>
                        <w:spacing w:val="-30"/>
                      </w:rPr>
                      <w:t>/</w:t>
                    </w:r>
                    <w:r w:rsidRPr="00EC6808">
                      <w:rPr>
                        <w:rFonts w:cs="Arial" w:hint="eastAsia"/>
                        <w:spacing w:val="-30"/>
                        <w:lang w:val="en-GB"/>
                      </w:rPr>
                      <w:t>本期发生额</w:t>
                    </w:r>
                  </w:p>
                </w:tc>
              </w:sdtContent>
            </w:sdt>
            <w:sdt>
              <w:sdtPr>
                <w:rPr>
                  <w:rFonts w:cs="Arial" w:hint="eastAsia"/>
                  <w:spacing w:val="-30"/>
                  <w:lang w:val="en-GB"/>
                </w:rPr>
                <w:alias w:val="重要联营企业的主要财务信息-发生期间"/>
                <w:tag w:val="_GBC_c59f213bf9cc43468db35ae8e45286d0"/>
                <w:id w:val="163596771"/>
                <w:lock w:val="sdtLocked"/>
              </w:sdtPr>
              <w:sdtEndPr/>
              <w:sdtContent>
                <w:tc>
                  <w:tcPr>
                    <w:tcW w:w="2311"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3E4607" w:rsidRPr="00EC6808" w:rsidRDefault="00465426" w:rsidP="003E4607">
                    <w:pPr>
                      <w:jc w:val="center"/>
                      <w:rPr>
                        <w:rFonts w:cs="Arial"/>
                        <w:spacing w:val="-30"/>
                        <w:lang w:val="en-GB"/>
                      </w:rPr>
                    </w:pPr>
                    <w:r w:rsidRPr="00EC6808">
                      <w:rPr>
                        <w:rFonts w:cs="Arial" w:hint="eastAsia"/>
                        <w:spacing w:val="-30"/>
                        <w:lang w:val="en-GB"/>
                      </w:rPr>
                      <w:t>期初余额</w:t>
                    </w:r>
                    <w:r w:rsidRPr="00EC6808">
                      <w:rPr>
                        <w:rFonts w:cs="Arial"/>
                        <w:spacing w:val="-30"/>
                      </w:rPr>
                      <w:t>/</w:t>
                    </w:r>
                    <w:r w:rsidRPr="00EC6808">
                      <w:rPr>
                        <w:rFonts w:cs="Arial" w:hint="eastAsia"/>
                        <w:spacing w:val="-30"/>
                        <w:lang w:val="en-GB"/>
                      </w:rPr>
                      <w:t>上期发生额</w:t>
                    </w:r>
                  </w:p>
                </w:tc>
              </w:sdtContent>
            </w:sdt>
          </w:tr>
          <w:tr w:rsidR="003E4607" w:rsidRPr="00EC6808" w:rsidTr="007D4D96">
            <w:trPr>
              <w:trHeight w:val="120"/>
            </w:trPr>
            <w:tc>
              <w:tcPr>
                <w:tcW w:w="378" w:type="pct"/>
                <w:vMerge/>
                <w:tcBorders>
                  <w:top w:val="single" w:sz="4" w:space="0" w:color="auto"/>
                  <w:left w:val="single" w:sz="4" w:space="0" w:color="auto"/>
                  <w:bottom w:val="single" w:sz="6" w:space="0" w:color="auto"/>
                  <w:right w:val="single" w:sz="6" w:space="0" w:color="auto"/>
                </w:tcBorders>
                <w:shd w:val="clear" w:color="auto" w:fill="auto"/>
                <w:vAlign w:val="center"/>
              </w:tcPr>
              <w:p w:rsidR="003E4607" w:rsidRPr="00EC6808" w:rsidRDefault="003E4607" w:rsidP="003E4607">
                <w:pPr>
                  <w:rPr>
                    <w:rFonts w:cs="Arial"/>
                    <w:spacing w:val="-30"/>
                  </w:rPr>
                </w:pPr>
              </w:p>
            </w:tc>
            <w:sdt>
              <w:sdtPr>
                <w:rPr>
                  <w:spacing w:val="-30"/>
                </w:rPr>
                <w:alias w:val="重要联营企业的主要财务信息明细-企业名称"/>
                <w:tag w:val="_GBC_efc7f4a58fe54a3fb8fad3e0deb94eae"/>
                <w:id w:val="-416711098"/>
                <w:lock w:val="sdtLocked"/>
              </w:sdtPr>
              <w:sdtEndPr/>
              <w:sdtContent>
                <w:tc>
                  <w:tcPr>
                    <w:tcW w:w="556" w:type="pct"/>
                    <w:tcBorders>
                      <w:top w:val="single" w:sz="6" w:space="0" w:color="auto"/>
                      <w:left w:val="single" w:sz="6" w:space="0" w:color="auto"/>
                      <w:right w:val="single" w:sz="6" w:space="0" w:color="auto"/>
                    </w:tcBorders>
                    <w:shd w:val="clear" w:color="auto" w:fill="auto"/>
                  </w:tcPr>
                  <w:p w:rsidR="003E4607" w:rsidRPr="00EC6808" w:rsidRDefault="00465426" w:rsidP="003E4607">
                    <w:pPr>
                      <w:jc w:val="center"/>
                      <w:rPr>
                        <w:spacing w:val="-30"/>
                      </w:rPr>
                    </w:pPr>
                    <w:r w:rsidRPr="00EC6808">
                      <w:rPr>
                        <w:rFonts w:hint="eastAsia"/>
                        <w:spacing w:val="-30"/>
                      </w:rPr>
                      <w:t>陕西未来能源化工有限公司</w:t>
                    </w:r>
                  </w:p>
                </w:tc>
              </w:sdtContent>
            </w:sdt>
            <w:sdt>
              <w:sdtPr>
                <w:rPr>
                  <w:spacing w:val="-30"/>
                </w:rPr>
                <w:alias w:val="重要联营企业的主要财务信息明细-企业名称"/>
                <w:tag w:val="_GBC_efc7f4a58fe54a3fb8fad3e0deb94eae"/>
                <w:id w:val="-1930881232"/>
                <w:lock w:val="sdtLocked"/>
              </w:sdtPr>
              <w:sdtEndPr/>
              <w:sdtContent>
                <w:tc>
                  <w:tcPr>
                    <w:tcW w:w="687" w:type="pct"/>
                    <w:tcBorders>
                      <w:top w:val="single" w:sz="6" w:space="0" w:color="auto"/>
                      <w:left w:val="single" w:sz="6" w:space="0" w:color="auto"/>
                      <w:right w:val="single" w:sz="6" w:space="0" w:color="auto"/>
                    </w:tcBorders>
                    <w:shd w:val="clear" w:color="auto" w:fill="auto"/>
                  </w:tcPr>
                  <w:p w:rsidR="003E4607" w:rsidRPr="00EC6808" w:rsidRDefault="00465426" w:rsidP="003E4607">
                    <w:pPr>
                      <w:jc w:val="center"/>
                      <w:rPr>
                        <w:spacing w:val="-30"/>
                      </w:rPr>
                    </w:pPr>
                    <w:r w:rsidRPr="00EC6808">
                      <w:rPr>
                        <w:spacing w:val="-30"/>
                      </w:rPr>
                      <w:t>浙商银行股份有限公司</w:t>
                    </w:r>
                  </w:p>
                </w:tc>
              </w:sdtContent>
            </w:sdt>
            <w:sdt>
              <w:sdtPr>
                <w:rPr>
                  <w:spacing w:val="-30"/>
                </w:rPr>
                <w:alias w:val="重要联营企业的主要财务信息明细-企业名称"/>
                <w:tag w:val="_GBC_efc7f4a58fe54a3fb8fad3e0deb94eae"/>
                <w:id w:val="-790899750"/>
                <w:lock w:val="sdtLocked"/>
              </w:sdtPr>
              <w:sdtEndPr/>
              <w:sdtContent>
                <w:tc>
                  <w:tcPr>
                    <w:tcW w:w="512" w:type="pct"/>
                    <w:tcBorders>
                      <w:top w:val="single" w:sz="6" w:space="0" w:color="auto"/>
                      <w:left w:val="single" w:sz="6" w:space="0" w:color="auto"/>
                      <w:right w:val="single" w:sz="6" w:space="0" w:color="auto"/>
                    </w:tcBorders>
                    <w:shd w:val="clear" w:color="auto" w:fill="auto"/>
                  </w:tcPr>
                  <w:p w:rsidR="003E4607" w:rsidRPr="00EC6808" w:rsidRDefault="00465426" w:rsidP="003E4607">
                    <w:pPr>
                      <w:jc w:val="center"/>
                      <w:rPr>
                        <w:spacing w:val="-30"/>
                      </w:rPr>
                    </w:pPr>
                    <w:r w:rsidRPr="00EC6808">
                      <w:rPr>
                        <w:spacing w:val="-30"/>
                      </w:rPr>
                      <w:t>内蒙古伊泰准东铁路有限责任公司</w:t>
                    </w:r>
                  </w:p>
                </w:tc>
              </w:sdtContent>
            </w:sdt>
            <w:sdt>
              <w:sdtPr>
                <w:rPr>
                  <w:spacing w:val="-30"/>
                </w:rPr>
                <w:alias w:val="重要联营企业的主要财务信息明细-企业名称"/>
                <w:tag w:val="_GBC_efc7f4a58fe54a3fb8fad3e0deb94eae"/>
                <w:id w:val="-1207183069"/>
                <w:lock w:val="sdtLocked"/>
              </w:sdtPr>
              <w:sdtEndPr/>
              <w:sdtContent>
                <w:tc>
                  <w:tcPr>
                    <w:tcW w:w="556" w:type="pct"/>
                    <w:tcBorders>
                      <w:top w:val="single" w:sz="6" w:space="0" w:color="auto"/>
                      <w:left w:val="single" w:sz="6" w:space="0" w:color="auto"/>
                      <w:right w:val="single" w:sz="6" w:space="0" w:color="auto"/>
                    </w:tcBorders>
                    <w:shd w:val="clear" w:color="auto" w:fill="auto"/>
                  </w:tcPr>
                  <w:p w:rsidR="003E4607" w:rsidRPr="00EC6808" w:rsidRDefault="00465426" w:rsidP="003E4607">
                    <w:pPr>
                      <w:jc w:val="center"/>
                      <w:rPr>
                        <w:spacing w:val="-30"/>
                      </w:rPr>
                    </w:pPr>
                    <w:r w:rsidRPr="00EC6808">
                      <w:rPr>
                        <w:spacing w:val="-30"/>
                      </w:rPr>
                      <w:t>临商银行股份有限公司</w:t>
                    </w:r>
                  </w:p>
                </w:tc>
              </w:sdtContent>
            </w:sdt>
            <w:sdt>
              <w:sdtPr>
                <w:rPr>
                  <w:spacing w:val="-30"/>
                </w:rPr>
                <w:alias w:val="重要联营企业的主要财务信息明细-企业名称"/>
                <w:tag w:val="_GBC_ec035f4a8b8047b6ae76c73886ec26ca"/>
                <w:id w:val="-1950549691"/>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3E4607" w:rsidRPr="00EC6808" w:rsidRDefault="00465426" w:rsidP="003E4607">
                    <w:pPr>
                      <w:jc w:val="center"/>
                      <w:rPr>
                        <w:spacing w:val="-30"/>
                      </w:rPr>
                    </w:pPr>
                    <w:r w:rsidRPr="00EC6808">
                      <w:rPr>
                        <w:spacing w:val="-30"/>
                      </w:rPr>
                      <w:t>陕西未来能源化工有限公司</w:t>
                    </w:r>
                  </w:p>
                </w:tc>
              </w:sdtContent>
            </w:sdt>
            <w:sdt>
              <w:sdtPr>
                <w:rPr>
                  <w:spacing w:val="-30"/>
                </w:rPr>
                <w:alias w:val="重要联营企业的主要财务信息明细-企业名称"/>
                <w:tag w:val="_GBC_ec035f4a8b8047b6ae76c73886ec26ca"/>
                <w:id w:val="989677948"/>
                <w:lock w:val="sdtLocked"/>
              </w:sdtPr>
              <w:sdtEndPr/>
              <w:sdtContent>
                <w:tc>
                  <w:tcPr>
                    <w:tcW w:w="687" w:type="pct"/>
                    <w:tcBorders>
                      <w:top w:val="single" w:sz="6" w:space="0" w:color="auto"/>
                      <w:left w:val="single" w:sz="6" w:space="0" w:color="auto"/>
                      <w:bottom w:val="single" w:sz="6" w:space="0" w:color="auto"/>
                      <w:right w:val="single" w:sz="6" w:space="0" w:color="auto"/>
                    </w:tcBorders>
                    <w:shd w:val="clear" w:color="auto" w:fill="auto"/>
                  </w:tcPr>
                  <w:p w:rsidR="003E4607" w:rsidRPr="00EC6808" w:rsidRDefault="00465426" w:rsidP="003E4607">
                    <w:pPr>
                      <w:jc w:val="center"/>
                      <w:rPr>
                        <w:spacing w:val="-30"/>
                      </w:rPr>
                    </w:pPr>
                    <w:r w:rsidRPr="00EC6808">
                      <w:rPr>
                        <w:spacing w:val="-30"/>
                      </w:rPr>
                      <w:t>浙商银行股份有限公司</w:t>
                    </w:r>
                  </w:p>
                </w:tc>
              </w:sdtContent>
            </w:sdt>
            <w:sdt>
              <w:sdtPr>
                <w:rPr>
                  <w:spacing w:val="-30"/>
                </w:rPr>
                <w:alias w:val="重要联营企业的主要财务信息明细-企业名称"/>
                <w:tag w:val="_GBC_ec035f4a8b8047b6ae76c73886ec26ca"/>
                <w:id w:val="1725555642"/>
                <w:lock w:val="sdtLocked"/>
              </w:sdtPr>
              <w:sdtEndPr/>
              <w:sdtContent>
                <w:tc>
                  <w:tcPr>
                    <w:tcW w:w="512" w:type="pct"/>
                    <w:tcBorders>
                      <w:top w:val="single" w:sz="6" w:space="0" w:color="auto"/>
                      <w:left w:val="single" w:sz="6" w:space="0" w:color="auto"/>
                      <w:bottom w:val="single" w:sz="6" w:space="0" w:color="auto"/>
                      <w:right w:val="single" w:sz="6" w:space="0" w:color="auto"/>
                    </w:tcBorders>
                    <w:shd w:val="clear" w:color="auto" w:fill="auto"/>
                  </w:tcPr>
                  <w:p w:rsidR="003E4607" w:rsidRPr="00EC6808" w:rsidRDefault="00465426" w:rsidP="003E4607">
                    <w:pPr>
                      <w:jc w:val="center"/>
                      <w:rPr>
                        <w:spacing w:val="-30"/>
                      </w:rPr>
                    </w:pPr>
                    <w:r w:rsidRPr="00EC6808">
                      <w:rPr>
                        <w:spacing w:val="-30"/>
                      </w:rPr>
                      <w:t>内蒙古伊泰准东铁路有限责任公司</w:t>
                    </w:r>
                  </w:p>
                </w:tc>
              </w:sdtContent>
            </w:sdt>
            <w:sdt>
              <w:sdtPr>
                <w:rPr>
                  <w:spacing w:val="-30"/>
                </w:rPr>
                <w:alias w:val="重要联营企业的主要财务信息明细-企业名称"/>
                <w:tag w:val="_GBC_ec035f4a8b8047b6ae76c73886ec26ca"/>
                <w:id w:val="-96225889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3E4607" w:rsidRPr="00EC6808" w:rsidRDefault="00465426" w:rsidP="003E4607">
                    <w:pPr>
                      <w:jc w:val="center"/>
                      <w:rPr>
                        <w:spacing w:val="-30"/>
                      </w:rPr>
                    </w:pPr>
                    <w:r w:rsidRPr="00EC6808">
                      <w:rPr>
                        <w:spacing w:val="-30"/>
                      </w:rPr>
                      <w:t>临商银行股份有限公司</w:t>
                    </w:r>
                  </w:p>
                </w:tc>
              </w:sdtContent>
            </w:sdt>
          </w:tr>
          <w:tr w:rsidR="003E4607" w:rsidRPr="00EC6808" w:rsidTr="007D4D96">
            <w:sdt>
              <w:sdtPr>
                <w:rPr>
                  <w:spacing w:val="-30"/>
                </w:rPr>
                <w:tag w:val="_PLD_bd98f709ab6e4f96b4a06602fd995e5b"/>
                <w:id w:val="1606845299"/>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流动资产</w:t>
                    </w:r>
                  </w:p>
                </w:tc>
              </w:sdtContent>
            </w:sdt>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1,974,766</w:t>
                </w: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1,739,001,780</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1,073,704</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83,203,822</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1,705,068</w:t>
                </w: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1,601,988,952</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680,151</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77,923,944</w:t>
                </w:r>
              </w:p>
            </w:tc>
          </w:tr>
          <w:tr w:rsidR="003E4607" w:rsidRPr="00EC6808" w:rsidTr="007D4D96">
            <w:sdt>
              <w:sdtPr>
                <w:rPr>
                  <w:spacing w:val="-30"/>
                </w:rPr>
                <w:tag w:val="_PLD_d33c9f19c0bd4028900f4b049304e75b"/>
                <w:id w:val="1072854737"/>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非流动资产</w:t>
                    </w:r>
                  </w:p>
                </w:tc>
              </w:sdtContent>
            </w:sdt>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17,941,924</w:t>
                </w: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61,784,087</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6,175,816</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5,092,865</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18,495,872</w:t>
                </w: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44,705,792</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6,436,382</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3,977,684</w:t>
                </w:r>
              </w:p>
            </w:tc>
          </w:tr>
          <w:tr w:rsidR="003E4607" w:rsidRPr="00EC6808" w:rsidTr="007D4D96">
            <w:sdt>
              <w:sdtPr>
                <w:rPr>
                  <w:spacing w:val="-30"/>
                </w:rPr>
                <w:tag w:val="_PLD_93b9a2f53b8c47c3b912a3f65bfa401f"/>
                <w:id w:val="-1805230685"/>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资产合计</w:t>
                    </w:r>
                  </w:p>
                </w:tc>
              </w:sdtContent>
            </w:sdt>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19,916,690</w:t>
                </w: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1,800,785,867</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7,249,520</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88,296,687</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20,200,940</w:t>
                </w: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1,646,694,744</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7,116,533</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81,901,628</w:t>
                </w:r>
              </w:p>
            </w:tc>
          </w:tr>
          <w:tr w:rsidR="003E4607" w:rsidRPr="00EC6808" w:rsidTr="007D4D96">
            <w:sdt>
              <w:sdtPr>
                <w:rPr>
                  <w:spacing w:val="-30"/>
                </w:rPr>
                <w:tag w:val="_PLD_d5042a8897c74c8fa2567bf536f0b45c"/>
                <w:id w:val="-1998953733"/>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流动负债</w:t>
                    </w:r>
                  </w:p>
                </w:tc>
              </w:sdtContent>
            </w:sdt>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2,636,522</w:t>
                </w: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1,449,773,690</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792,498</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78,774,486</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3,294,387</w:t>
                </w: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1,279,803,486</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494,383</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70,869,966</w:t>
                </w:r>
              </w:p>
            </w:tc>
          </w:tr>
          <w:tr w:rsidR="003E4607" w:rsidRPr="00EC6808" w:rsidTr="007D4D96">
            <w:sdt>
              <w:sdtPr>
                <w:rPr>
                  <w:spacing w:val="-30"/>
                </w:rPr>
                <w:tag w:val="_PLD_5328073d5a9f4e7a8dda720e99ff747d"/>
                <w:id w:val="-1705707187"/>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非流动负债</w:t>
                    </w:r>
                  </w:p>
                </w:tc>
              </w:sdtContent>
            </w:sdt>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5,960,000</w:t>
                </w: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222,984,508</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874,426</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1,575,037</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6,330,000</w:t>
                </w: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264,442,721</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874,426</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2,683,180</w:t>
                </w:r>
              </w:p>
            </w:tc>
          </w:tr>
          <w:tr w:rsidR="003E4607" w:rsidRPr="00EC6808" w:rsidTr="007D4D96">
            <w:sdt>
              <w:sdtPr>
                <w:rPr>
                  <w:spacing w:val="-30"/>
                </w:rPr>
                <w:tag w:val="_PLD_9cbbfa9377864d43b63aa61b4f155abf"/>
                <w:id w:val="1619876234"/>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负债合计</w:t>
                    </w:r>
                  </w:p>
                </w:tc>
              </w:sdtContent>
            </w:sdt>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8,596,522</w:t>
                </w: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1,672,758,198</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1,666,924</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80,349,523</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9,624,387</w:t>
                </w: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1,544,246,207</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1,368,809</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73,553,146</w:t>
                </w:r>
              </w:p>
            </w:tc>
          </w:tr>
          <w:tr w:rsidR="003E4607" w:rsidRPr="00EC6808" w:rsidTr="007D4D96">
            <w:sdt>
              <w:sdtPr>
                <w:rPr>
                  <w:spacing w:val="-30"/>
                </w:rPr>
                <w:tag w:val="_PLD_16753c98818d47ecb057fbb811eb12e0"/>
                <w:id w:val="1513038626"/>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少数股东权益</w:t>
                    </w:r>
                  </w:p>
                </w:tc>
              </w:sdtContent>
            </w:sdt>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14,700</w:t>
                </w: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1,781,258</w:t>
                </w:r>
              </w:p>
            </w:tc>
            <w:tc>
              <w:tcPr>
                <w:tcW w:w="512"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56"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361,493</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r>
          <w:tr w:rsidR="003E4607" w:rsidRPr="00EC6808" w:rsidTr="007D4D96">
            <w:sdt>
              <w:sdtPr>
                <w:rPr>
                  <w:spacing w:val="-30"/>
                </w:rPr>
                <w:tag w:val="_PLD_a24a27859d54478ebb4bb56e062c15f9"/>
                <w:id w:val="765659811"/>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归属于母公司股东权益</w:t>
                    </w:r>
                  </w:p>
                </w:tc>
              </w:sdtContent>
            </w:sdt>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11,305,468</w:t>
                </w: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111,288,747</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5,582,595</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7,947,164</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10,576,553</w:t>
                </w: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85,927,834</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5,386,231</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8,348,482</w:t>
                </w:r>
              </w:p>
            </w:tc>
          </w:tr>
          <w:tr w:rsidR="003E4607" w:rsidRPr="00EC6808" w:rsidTr="007D4D96">
            <w:sdt>
              <w:sdtPr>
                <w:rPr>
                  <w:spacing w:val="-30"/>
                </w:rPr>
                <w:tag w:val="_PLD_83760dd036554298ad568f0c4835493a"/>
                <w:id w:val="1496002529"/>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按持股比例计算的净资产份额</w:t>
                    </w:r>
                  </w:p>
                </w:tc>
              </w:sdtContent>
            </w:sdt>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2,826,367</w:t>
                </w: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4,885,576</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1,395,649</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1,569,565</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2,644,138</w:t>
                </w: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4,287,799</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1,346,558</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1,648,825</w:t>
                </w:r>
              </w:p>
            </w:tc>
          </w:tr>
          <w:tr w:rsidR="003E4607" w:rsidRPr="00EC6808" w:rsidTr="007D4D96">
            <w:sdt>
              <w:sdtPr>
                <w:rPr>
                  <w:spacing w:val="-30"/>
                </w:rPr>
                <w:tag w:val="_PLD_65d5a31f9fa341df9186936cb486be79"/>
                <w:id w:val="764426655"/>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调整事项</w:t>
                    </w:r>
                  </w:p>
                </w:tc>
              </w:sdtContent>
            </w:sdt>
            <w:tc>
              <w:tcPr>
                <w:tcW w:w="556"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-300,097</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-782,342</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-677,470</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-11,032</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-684,588</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-514,325</w:t>
                </w:r>
              </w:p>
            </w:tc>
          </w:tr>
          <w:tr w:rsidR="003E4607" w:rsidRPr="00EC6808" w:rsidTr="007D4D96">
            <w:sdt>
              <w:sdtPr>
                <w:rPr>
                  <w:spacing w:val="-30"/>
                </w:rPr>
                <w:tag w:val="_PLD_3b84f6fef53942f0bdb1e0f4fac47531"/>
                <w:id w:val="-734858975"/>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color w:val="000000"/>
                        <w:spacing w:val="-30"/>
                      </w:rPr>
                      <w:t>--</w:t>
                    </w:r>
                    <w:r w:rsidRPr="00EC6808">
                      <w:rPr>
                        <w:rFonts w:cs="Arial" w:hint="eastAsia"/>
                        <w:color w:val="000000"/>
                        <w:spacing w:val="-30"/>
                        <w:lang w:val="en-GB"/>
                      </w:rPr>
                      <w:t>商誉</w:t>
                    </w:r>
                  </w:p>
                </w:tc>
              </w:sdtContent>
            </w:sdt>
            <w:tc>
              <w:tcPr>
                <w:tcW w:w="556"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687"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12"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56"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r>
          <w:tr w:rsidR="003E4607" w:rsidRPr="00EC6808" w:rsidTr="007D4D96">
            <w:sdt>
              <w:sdtPr>
                <w:rPr>
                  <w:spacing w:val="-30"/>
                </w:rPr>
                <w:tag w:val="_PLD_19e094c58ac743409a1de824377c9f41"/>
                <w:id w:val="-126165367"/>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color w:val="000000"/>
                        <w:spacing w:val="-30"/>
                      </w:rPr>
                      <w:t>--</w:t>
                    </w:r>
                    <w:r w:rsidRPr="00EC6808">
                      <w:rPr>
                        <w:rFonts w:cs="Arial" w:hint="eastAsia"/>
                        <w:color w:val="000000"/>
                        <w:spacing w:val="-30"/>
                        <w:lang w:val="en-GB"/>
                      </w:rPr>
                      <w:t>内部交易未实现利润</w:t>
                    </w:r>
                  </w:p>
                </w:tc>
              </w:sdtContent>
            </w:sdt>
            <w:tc>
              <w:tcPr>
                <w:tcW w:w="556"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687"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12"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56"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r>
          <w:tr w:rsidR="003E4607" w:rsidRPr="00EC6808" w:rsidTr="007D4D96">
            <w:sdt>
              <w:sdtPr>
                <w:rPr>
                  <w:spacing w:val="-30"/>
                </w:rPr>
                <w:tag w:val="_PLD_40744878c73643e78916ab27167da56e"/>
                <w:id w:val="-1919708342"/>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color w:val="000000"/>
                        <w:spacing w:val="-30"/>
                      </w:rPr>
                      <w:t>--</w:t>
                    </w:r>
                    <w:r w:rsidRPr="00EC6808">
                      <w:rPr>
                        <w:rFonts w:cs="Arial" w:hint="eastAsia"/>
                        <w:color w:val="000000"/>
                        <w:spacing w:val="-30"/>
                        <w:lang w:val="en-GB"/>
                      </w:rPr>
                      <w:t>其他</w:t>
                    </w:r>
                  </w:p>
                </w:tc>
              </w:sdtContent>
            </w:sdt>
            <w:tc>
              <w:tcPr>
                <w:tcW w:w="556"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-300,097</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-782,342</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-677,470</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-11,032</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-684,588</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-514,325</w:t>
                </w:r>
              </w:p>
            </w:tc>
          </w:tr>
          <w:tr w:rsidR="003E4607" w:rsidRPr="00EC6808" w:rsidTr="007D4D96">
            <w:sdt>
              <w:sdtPr>
                <w:rPr>
                  <w:spacing w:val="-30"/>
                </w:rPr>
                <w:tag w:val="_PLD_88aac7b4c3d3477a959d3c9bcd283178"/>
                <w:id w:val="-499738352"/>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对联营企业权益投资的账面价值</w:t>
                    </w:r>
                  </w:p>
                </w:tc>
              </w:sdtContent>
            </w:sdt>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2,826,367</w:t>
                </w: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5,185,673</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2,177,991</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2,247,035</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2,644,138</w:t>
                </w: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4,298,831</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2,031,146</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2,163,150</w:t>
                </w:r>
              </w:p>
            </w:tc>
          </w:tr>
          <w:tr w:rsidR="003E4607" w:rsidRPr="00EC6808" w:rsidTr="007D4D96">
            <w:sdt>
              <w:sdtPr>
                <w:rPr>
                  <w:spacing w:val="-30"/>
                </w:rPr>
                <w:tag w:val="_PLD_e6318b53d54241479b21f864d5e6f6a9"/>
                <w:id w:val="1352986075"/>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存在公开报价的联营企业权益投资的公允价值</w:t>
                    </w:r>
                  </w:p>
                </w:tc>
              </w:sdtContent>
            </w:sdt>
            <w:tc>
              <w:tcPr>
                <w:tcW w:w="556"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687"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12"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56"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r>
          <w:tr w:rsidR="003E4607" w:rsidRPr="00EC6808" w:rsidTr="007D4D96">
            <w:sdt>
              <w:sdtPr>
                <w:rPr>
                  <w:spacing w:val="-30"/>
                </w:rPr>
                <w:tag w:val="_PLD_9814be1c77a644928d7ffa3fb0b9d2e1"/>
                <w:id w:val="1374270432"/>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营业收入</w:t>
                    </w:r>
                  </w:p>
                </w:tc>
              </w:sdtContent>
            </w:sdt>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8,753,118</w:t>
                </w: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46,363,909</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1,685,865</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2,489,394</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6,564,337</w:t>
                </w: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39,022,476</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1,917,365</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2,278,390</w:t>
                </w:r>
              </w:p>
            </w:tc>
          </w:tr>
          <w:tr w:rsidR="003E4607" w:rsidRPr="00EC6808" w:rsidTr="007D4D96">
            <w:sdt>
              <w:sdtPr>
                <w:rPr>
                  <w:spacing w:val="-30"/>
                </w:rPr>
                <w:tag w:val="_PLD_cc6add3e9dbe47cbae39d310932ff70b"/>
                <w:id w:val="-83220216"/>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净利润</w:t>
                    </w:r>
                  </w:p>
                </w:tc>
              </w:sdtContent>
            </w:sdt>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2,299,965</w:t>
                </w: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13,142,983</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587,381</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430,323</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1,371,105</w:t>
                </w: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11,560,337</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781,706</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348,184</w:t>
                </w:r>
              </w:p>
            </w:tc>
          </w:tr>
          <w:tr w:rsidR="003E4607" w:rsidRPr="00EC6808" w:rsidTr="007D4D96">
            <w:sdt>
              <w:sdtPr>
                <w:rPr>
                  <w:spacing w:val="-30"/>
                </w:rPr>
                <w:tag w:val="_PLD_5f33061a1f59495ebe589936031d001e"/>
                <w:id w:val="1468628750"/>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lang w:val="en-GB"/>
                      </w:rPr>
                    </w:pPr>
                    <w:r w:rsidRPr="00EC6808">
                      <w:rPr>
                        <w:rFonts w:cs="Arial" w:hint="eastAsia"/>
                        <w:color w:val="000000"/>
                        <w:spacing w:val="-30"/>
                        <w:lang w:val="en-GB"/>
                      </w:rPr>
                      <w:t>终止经营的净利润</w:t>
                    </w:r>
                  </w:p>
                </w:tc>
              </w:sdtContent>
            </w:sdt>
            <w:tc>
              <w:tcPr>
                <w:tcW w:w="556"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687"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12"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56" w:type="pct"/>
                <w:tcBorders>
                  <w:left w:val="single" w:sz="6"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3E4607" w:rsidP="003E4607">
                <w:pPr>
                  <w:jc w:val="right"/>
                  <w:rPr>
                    <w:spacing w:val="-30"/>
                  </w:rPr>
                </w:pPr>
              </w:p>
            </w:tc>
          </w:tr>
          <w:tr w:rsidR="007D4D96" w:rsidRPr="00EC6808" w:rsidTr="007D4D96">
            <w:sdt>
              <w:sdtPr>
                <w:rPr>
                  <w:spacing w:val="-30"/>
                </w:rPr>
                <w:tag w:val="_PLD_150d11eed5f7496c9efbd41529cfb2fe"/>
                <w:id w:val="-1539273657"/>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7D4D96" w:rsidRPr="00EC6808" w:rsidRDefault="007D4D96" w:rsidP="003E4607">
                    <w:pPr>
                      <w:rPr>
                        <w:rFonts w:cs="Arial"/>
                        <w:color w:val="000000"/>
                        <w:spacing w:val="-30"/>
                      </w:rPr>
                    </w:pPr>
                    <w:r w:rsidRPr="00EC6808">
                      <w:rPr>
                        <w:rFonts w:cs="Arial" w:hint="eastAsia"/>
                        <w:color w:val="000000"/>
                        <w:spacing w:val="-30"/>
                        <w:lang w:val="en-GB"/>
                      </w:rPr>
                      <w:t>其他综合收益</w:t>
                    </w:r>
                  </w:p>
                </w:tc>
              </w:sdtContent>
            </w:sdt>
            <w:tc>
              <w:tcPr>
                <w:tcW w:w="556" w:type="pct"/>
                <w:tcBorders>
                  <w:left w:val="single" w:sz="6" w:space="0" w:color="auto"/>
                  <w:right w:val="single" w:sz="6" w:space="0" w:color="auto"/>
                </w:tcBorders>
                <w:shd w:val="clear" w:color="auto" w:fill="auto"/>
              </w:tcPr>
              <w:p w:rsidR="007D4D96" w:rsidRPr="00EC6808" w:rsidRDefault="007D4D96" w:rsidP="002D358D">
                <w:pPr>
                  <w:rPr>
                    <w:spacing w:val="-30"/>
                  </w:rPr>
                </w:pPr>
              </w:p>
            </w:tc>
            <w:tc>
              <w:tcPr>
                <w:tcW w:w="687" w:type="pct"/>
                <w:tcBorders>
                  <w:left w:val="single" w:sz="6" w:space="0" w:color="auto"/>
                  <w:right w:val="single" w:sz="6" w:space="0" w:color="auto"/>
                </w:tcBorders>
                <w:shd w:val="clear" w:color="auto" w:fill="auto"/>
                <w:vAlign w:val="center"/>
              </w:tcPr>
              <w:p w:rsidR="007D4D96" w:rsidRPr="00EC6808" w:rsidRDefault="007D4D96" w:rsidP="007D4D96">
                <w:pPr>
                  <w:jc w:val="right"/>
                  <w:rPr>
                    <w:spacing w:val="-30"/>
                  </w:rPr>
                </w:pPr>
                <w:r w:rsidRPr="00EC6808">
                  <w:rPr>
                    <w:spacing w:val="-30"/>
                  </w:rPr>
                  <w:t>878,612</w:t>
                </w:r>
              </w:p>
            </w:tc>
            <w:tc>
              <w:tcPr>
                <w:tcW w:w="512" w:type="pct"/>
                <w:tcBorders>
                  <w:left w:val="single" w:sz="6" w:space="0" w:color="auto"/>
                  <w:right w:val="single" w:sz="6" w:space="0" w:color="auto"/>
                </w:tcBorders>
                <w:shd w:val="clear" w:color="auto" w:fill="auto"/>
                <w:vAlign w:val="center"/>
              </w:tcPr>
              <w:p w:rsidR="007D4D96" w:rsidRPr="00EC6808" w:rsidRDefault="007D4D96" w:rsidP="007D4D96">
                <w:pPr>
                  <w:jc w:val="right"/>
                  <w:rPr>
                    <w:spacing w:val="-30"/>
                  </w:rPr>
                </w:pPr>
              </w:p>
            </w:tc>
            <w:tc>
              <w:tcPr>
                <w:tcW w:w="556" w:type="pct"/>
                <w:tcBorders>
                  <w:left w:val="single" w:sz="6" w:space="0" w:color="auto"/>
                  <w:right w:val="single" w:sz="6" w:space="0" w:color="auto"/>
                </w:tcBorders>
                <w:shd w:val="clear" w:color="auto" w:fill="auto"/>
                <w:vAlign w:val="center"/>
              </w:tcPr>
              <w:p w:rsidR="007D4D96" w:rsidRPr="00EC6808" w:rsidRDefault="007D4D96" w:rsidP="007D4D96">
                <w:pPr>
                  <w:jc w:val="right"/>
                  <w:rPr>
                    <w:spacing w:val="-30"/>
                  </w:rPr>
                </w:pPr>
                <w:r w:rsidRPr="00EC6808">
                  <w:rPr>
                    <w:spacing w:val="-30"/>
                  </w:rPr>
                  <w:t>-5,591</w:t>
                </w:r>
              </w:p>
            </w:tc>
            <w:tc>
              <w:tcPr>
                <w:tcW w:w="556" w:type="pct"/>
                <w:tcBorders>
                  <w:top w:val="single" w:sz="6" w:space="0" w:color="auto"/>
                  <w:left w:val="single" w:sz="6" w:space="0" w:color="auto"/>
                  <w:bottom w:val="single" w:sz="6" w:space="0" w:color="auto"/>
                  <w:right w:val="single" w:sz="6" w:space="0" w:color="auto"/>
                </w:tcBorders>
                <w:vAlign w:val="center"/>
              </w:tcPr>
              <w:p w:rsidR="007D4D96" w:rsidRPr="00EC6808" w:rsidRDefault="007D4D96" w:rsidP="007D4D96">
                <w:pPr>
                  <w:jc w:val="right"/>
                  <w:rPr>
                    <w:spacing w:val="-30"/>
                  </w:rPr>
                </w:pPr>
              </w:p>
            </w:tc>
            <w:tc>
              <w:tcPr>
                <w:tcW w:w="687" w:type="pct"/>
                <w:tcBorders>
                  <w:top w:val="single" w:sz="6" w:space="0" w:color="auto"/>
                  <w:left w:val="single" w:sz="6" w:space="0" w:color="auto"/>
                  <w:bottom w:val="single" w:sz="6" w:space="0" w:color="auto"/>
                  <w:right w:val="single" w:sz="6" w:space="0" w:color="auto"/>
                </w:tcBorders>
                <w:vAlign w:val="center"/>
              </w:tcPr>
              <w:p w:rsidR="007D4D96" w:rsidRPr="00EC6808" w:rsidRDefault="007D4D96" w:rsidP="007D4D96">
                <w:pPr>
                  <w:jc w:val="right"/>
                  <w:rPr>
                    <w:spacing w:val="-30"/>
                  </w:rPr>
                </w:pPr>
                <w:r w:rsidRPr="00EC6808">
                  <w:rPr>
                    <w:spacing w:val="-30"/>
                  </w:rPr>
                  <w:t>1,686,707</w:t>
                </w:r>
              </w:p>
            </w:tc>
            <w:tc>
              <w:tcPr>
                <w:tcW w:w="512" w:type="pct"/>
                <w:tcBorders>
                  <w:top w:val="single" w:sz="6" w:space="0" w:color="auto"/>
                  <w:left w:val="single" w:sz="6" w:space="0" w:color="auto"/>
                  <w:bottom w:val="single" w:sz="6" w:space="0" w:color="auto"/>
                  <w:right w:val="single" w:sz="6" w:space="0" w:color="auto"/>
                </w:tcBorders>
                <w:vAlign w:val="center"/>
              </w:tcPr>
              <w:p w:rsidR="007D4D96" w:rsidRPr="00EC6808" w:rsidRDefault="007D4D96" w:rsidP="007D4D96">
                <w:pPr>
                  <w:jc w:val="right"/>
                  <w:rPr>
                    <w:spacing w:val="-30"/>
                  </w:rPr>
                </w:pPr>
                <w:r w:rsidRPr="00EC6808">
                  <w:rPr>
                    <w:spacing w:val="-30"/>
                  </w:rPr>
                  <w:t>20,046</w:t>
                </w:r>
              </w:p>
            </w:tc>
            <w:tc>
              <w:tcPr>
                <w:tcW w:w="556" w:type="pct"/>
                <w:tcBorders>
                  <w:top w:val="single" w:sz="6" w:space="0" w:color="auto"/>
                  <w:left w:val="single" w:sz="6" w:space="0" w:color="auto"/>
                  <w:bottom w:val="single" w:sz="6" w:space="0" w:color="auto"/>
                  <w:right w:val="single" w:sz="6" w:space="0" w:color="auto"/>
                </w:tcBorders>
                <w:vAlign w:val="center"/>
              </w:tcPr>
              <w:p w:rsidR="007D4D96" w:rsidRPr="00EC6808" w:rsidRDefault="007D4D96" w:rsidP="007D4D96">
                <w:pPr>
                  <w:jc w:val="right"/>
                  <w:rPr>
                    <w:spacing w:val="-30"/>
                  </w:rPr>
                </w:pPr>
                <w:r w:rsidRPr="00EC6808">
                  <w:rPr>
                    <w:spacing w:val="-30"/>
                  </w:rPr>
                  <w:t>12,921</w:t>
                </w:r>
              </w:p>
            </w:tc>
          </w:tr>
          <w:tr w:rsidR="003E4607" w:rsidRPr="00EC6808" w:rsidTr="007D4D96">
            <w:sdt>
              <w:sdtPr>
                <w:rPr>
                  <w:spacing w:val="-30"/>
                </w:rPr>
                <w:tag w:val="_PLD_aca477b75b8548ffb0cae4d911df9f59"/>
                <w:id w:val="-639346635"/>
                <w:lock w:val="sdtLocked"/>
              </w:sdtPr>
              <w:sdtEndPr/>
              <w:sdtContent>
                <w:tc>
                  <w:tcPr>
                    <w:tcW w:w="378" w:type="pct"/>
                    <w:tcBorders>
                      <w:top w:val="single" w:sz="6" w:space="0" w:color="auto"/>
                      <w:left w:val="single" w:sz="4" w:space="0" w:color="auto"/>
                      <w:bottom w:val="single" w:sz="6"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综合收益总额</w:t>
                    </w:r>
                  </w:p>
                </w:tc>
              </w:sdtContent>
            </w:sdt>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2,299,965</w:t>
                </w:r>
              </w:p>
            </w:tc>
            <w:tc>
              <w:tcPr>
                <w:tcW w:w="687"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14,021,595</w:t>
                </w:r>
              </w:p>
            </w:tc>
            <w:tc>
              <w:tcPr>
                <w:tcW w:w="512"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587,381</w:t>
                </w:r>
              </w:p>
            </w:tc>
            <w:tc>
              <w:tcPr>
                <w:tcW w:w="556" w:type="pct"/>
                <w:tcBorders>
                  <w:left w:val="single" w:sz="6"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rPr>
                  <w:t>424,732</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1,371,105</w:t>
                </w:r>
              </w:p>
            </w:tc>
            <w:tc>
              <w:tcPr>
                <w:tcW w:w="687"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13,247,044</w:t>
                </w:r>
              </w:p>
            </w:tc>
            <w:tc>
              <w:tcPr>
                <w:tcW w:w="512"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801,752</w:t>
                </w:r>
              </w:p>
            </w:tc>
            <w:tc>
              <w:tcPr>
                <w:tcW w:w="556" w:type="pct"/>
                <w:tcBorders>
                  <w:top w:val="single" w:sz="6" w:space="0" w:color="auto"/>
                  <w:left w:val="single" w:sz="6" w:space="0" w:color="auto"/>
                  <w:bottom w:val="single" w:sz="6" w:space="0" w:color="auto"/>
                  <w:right w:val="single" w:sz="6" w:space="0" w:color="auto"/>
                </w:tcBorders>
                <w:vAlign w:val="center"/>
              </w:tcPr>
              <w:p w:rsidR="003E4607" w:rsidRPr="00EC6808" w:rsidRDefault="00465426" w:rsidP="003E4607">
                <w:pPr>
                  <w:jc w:val="right"/>
                  <w:rPr>
                    <w:spacing w:val="-30"/>
                  </w:rPr>
                </w:pPr>
                <w:r w:rsidRPr="00EC6808">
                  <w:rPr>
                    <w:spacing w:val="-30"/>
                  </w:rPr>
                  <w:t>361,105</w:t>
                </w:r>
              </w:p>
            </w:tc>
          </w:tr>
          <w:tr w:rsidR="003E4607" w:rsidRPr="00EC6808" w:rsidTr="007D4D96">
            <w:sdt>
              <w:sdtPr>
                <w:rPr>
                  <w:spacing w:val="-30"/>
                </w:rPr>
                <w:tag w:val="_PLD_2c0ced87aa7249418772718451ec98cd"/>
                <w:id w:val="1257627301"/>
                <w:lock w:val="sdtLocked"/>
              </w:sdtPr>
              <w:sdtEndPr/>
              <w:sdtContent>
                <w:tc>
                  <w:tcPr>
                    <w:tcW w:w="378" w:type="pct"/>
                    <w:tcBorders>
                      <w:top w:val="single" w:sz="6" w:space="0" w:color="auto"/>
                      <w:left w:val="single" w:sz="4" w:space="0" w:color="auto"/>
                      <w:bottom w:val="single" w:sz="4" w:space="0" w:color="auto"/>
                      <w:right w:val="single" w:sz="6" w:space="0" w:color="auto"/>
                    </w:tcBorders>
                    <w:shd w:val="clear" w:color="auto" w:fill="auto"/>
                    <w:vAlign w:val="bottom"/>
                  </w:tcPr>
                  <w:p w:rsidR="003E4607" w:rsidRPr="00EC6808" w:rsidRDefault="00465426" w:rsidP="003E4607">
                    <w:pPr>
                      <w:rPr>
                        <w:rFonts w:cs="Arial"/>
                        <w:color w:val="000000"/>
                        <w:spacing w:val="-30"/>
                      </w:rPr>
                    </w:pPr>
                    <w:r w:rsidRPr="00EC6808">
                      <w:rPr>
                        <w:rFonts w:cs="Arial" w:hint="eastAsia"/>
                        <w:color w:val="000000"/>
                        <w:spacing w:val="-30"/>
                        <w:lang w:val="en-GB"/>
                      </w:rPr>
                      <w:t>本年度收到的来自联营企业的股利</w:t>
                    </w:r>
                  </w:p>
                </w:tc>
              </w:sdtContent>
            </w:sdt>
            <w:tc>
              <w:tcPr>
                <w:tcW w:w="556" w:type="pct"/>
                <w:tcBorders>
                  <w:left w:val="single" w:sz="6" w:space="0" w:color="auto"/>
                  <w:bottom w:val="single" w:sz="4" w:space="0" w:color="auto"/>
                  <w:right w:val="single" w:sz="6" w:space="0" w:color="auto"/>
                </w:tcBorders>
                <w:shd w:val="clear" w:color="auto" w:fill="auto"/>
                <w:vAlign w:val="center"/>
              </w:tcPr>
              <w:p w:rsidR="003E4607" w:rsidRPr="00EC6808" w:rsidRDefault="00465426" w:rsidP="003E4607">
                <w:pPr>
                  <w:jc w:val="right"/>
                  <w:rPr>
                    <w:spacing w:val="-30"/>
                  </w:rPr>
                </w:pPr>
                <w:r w:rsidRPr="00EC6808">
                  <w:rPr>
                    <w:spacing w:val="-30"/>
                    <w:lang w:val="en-GB"/>
                  </w:rPr>
                  <w:t>424,000</w:t>
                </w:r>
              </w:p>
            </w:tc>
            <w:tc>
              <w:tcPr>
                <w:tcW w:w="687" w:type="pct"/>
                <w:tcBorders>
                  <w:left w:val="single" w:sz="6" w:space="0" w:color="auto"/>
                  <w:bottom w:val="single" w:sz="4"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12" w:type="pct"/>
                <w:tcBorders>
                  <w:left w:val="single" w:sz="6" w:space="0" w:color="auto"/>
                  <w:bottom w:val="single" w:sz="4"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56" w:type="pct"/>
                <w:tcBorders>
                  <w:left w:val="single" w:sz="6" w:space="0" w:color="auto"/>
                  <w:bottom w:val="single" w:sz="4" w:space="0" w:color="auto"/>
                  <w:right w:val="single" w:sz="6" w:space="0" w:color="auto"/>
                </w:tcBorders>
                <w:shd w:val="clear" w:color="auto" w:fill="auto"/>
                <w:vAlign w:val="center"/>
              </w:tcPr>
              <w:p w:rsidR="003E4607" w:rsidRPr="00EC6808" w:rsidRDefault="003E4607" w:rsidP="003E4607">
                <w:pPr>
                  <w:jc w:val="right"/>
                  <w:rPr>
                    <w:spacing w:val="-30"/>
                  </w:rPr>
                </w:pPr>
              </w:p>
            </w:tc>
            <w:tc>
              <w:tcPr>
                <w:tcW w:w="556" w:type="pct"/>
                <w:tcBorders>
                  <w:top w:val="single" w:sz="6" w:space="0" w:color="auto"/>
                  <w:left w:val="single" w:sz="6" w:space="0" w:color="auto"/>
                  <w:bottom w:val="single" w:sz="4" w:space="0" w:color="auto"/>
                  <w:right w:val="single" w:sz="6" w:space="0" w:color="auto"/>
                </w:tcBorders>
                <w:vAlign w:val="center"/>
              </w:tcPr>
              <w:p w:rsidR="003E4607" w:rsidRPr="00EC6808" w:rsidRDefault="003E4607" w:rsidP="003E4607">
                <w:pPr>
                  <w:jc w:val="right"/>
                  <w:rPr>
                    <w:spacing w:val="-30"/>
                  </w:rPr>
                </w:pPr>
              </w:p>
            </w:tc>
            <w:tc>
              <w:tcPr>
                <w:tcW w:w="687" w:type="pct"/>
                <w:tcBorders>
                  <w:top w:val="single" w:sz="6" w:space="0" w:color="auto"/>
                  <w:left w:val="single" w:sz="6" w:space="0" w:color="auto"/>
                  <w:bottom w:val="single" w:sz="4" w:space="0" w:color="auto"/>
                  <w:right w:val="single" w:sz="6" w:space="0" w:color="auto"/>
                </w:tcBorders>
                <w:vAlign w:val="center"/>
              </w:tcPr>
              <w:p w:rsidR="003E4607" w:rsidRPr="00EC6808" w:rsidRDefault="003E4607" w:rsidP="003E4607">
                <w:pPr>
                  <w:jc w:val="right"/>
                  <w:rPr>
                    <w:spacing w:val="-30"/>
                  </w:rPr>
                </w:pPr>
              </w:p>
            </w:tc>
            <w:tc>
              <w:tcPr>
                <w:tcW w:w="512" w:type="pct"/>
                <w:tcBorders>
                  <w:top w:val="single" w:sz="6" w:space="0" w:color="auto"/>
                  <w:left w:val="single" w:sz="6" w:space="0" w:color="auto"/>
                  <w:bottom w:val="single" w:sz="4" w:space="0" w:color="auto"/>
                  <w:right w:val="single" w:sz="6" w:space="0" w:color="auto"/>
                </w:tcBorders>
                <w:vAlign w:val="center"/>
              </w:tcPr>
              <w:p w:rsidR="003E4607" w:rsidRPr="00EC6808" w:rsidRDefault="00465426" w:rsidP="003E4607">
                <w:pPr>
                  <w:jc w:val="right"/>
                  <w:rPr>
                    <w:spacing w:val="-30"/>
                  </w:rPr>
                </w:pPr>
                <w:r w:rsidRPr="00EC6808">
                  <w:rPr>
                    <w:spacing w:val="-30"/>
                  </w:rPr>
                  <w:t>106,838</w:t>
                </w:r>
              </w:p>
            </w:tc>
            <w:tc>
              <w:tcPr>
                <w:tcW w:w="556" w:type="pct"/>
                <w:tcBorders>
                  <w:top w:val="single" w:sz="6" w:space="0" w:color="auto"/>
                  <w:left w:val="single" w:sz="6" w:space="0" w:color="auto"/>
                  <w:bottom w:val="single" w:sz="4" w:space="0" w:color="auto"/>
                  <w:right w:val="single" w:sz="6" w:space="0" w:color="auto"/>
                </w:tcBorders>
                <w:vAlign w:val="center"/>
              </w:tcPr>
              <w:p w:rsidR="003E4607" w:rsidRPr="00EC6808" w:rsidRDefault="003E4607" w:rsidP="003E4607">
                <w:pPr>
                  <w:jc w:val="right"/>
                  <w:rPr>
                    <w:spacing w:val="-30"/>
                  </w:rPr>
                </w:pPr>
              </w:p>
            </w:tc>
          </w:tr>
        </w:tbl>
        <w:p w:rsidR="00D93AE4" w:rsidRPr="00BB2D5A" w:rsidRDefault="00964E85">
          <w:pPr>
            <w:rPr>
              <w:rFonts w:cs="Arial"/>
            </w:rPr>
          </w:pPr>
        </w:p>
      </w:sdtContent>
    </w:sdt>
    <w:p w:rsidR="00D93AE4" w:rsidRPr="00BB2D5A" w:rsidRDefault="00D93AE4">
      <w:pPr>
        <w:rPr>
          <w:rFonts w:cs="Arial"/>
        </w:rPr>
      </w:pPr>
    </w:p>
    <w:sdt>
      <w:sdtPr>
        <w:rPr>
          <w:rFonts w:ascii="宋体" w:eastAsia="宋体" w:hAnsi="宋体" w:cs="宋体" w:hint="eastAsia"/>
          <w:b w:val="0"/>
          <w:bCs w:val="0"/>
          <w:kern w:val="0"/>
          <w:szCs w:val="24"/>
        </w:rPr>
        <w:alias w:val="模块:不重要的合营企业和联营企业的汇总财务信息"/>
        <w:tag w:val="_GBC_7592afe8201c4b36a34fa177ca124037"/>
        <w:id w:val="-1349016162"/>
        <w:lock w:val="sdtLocked"/>
        <w:placeholder>
          <w:docPart w:val="GBC22222222222222222222222222222"/>
        </w:placeholder>
      </w:sdtPr>
      <w:sdtEndPr>
        <w:rPr>
          <w:rFonts w:cs="Arial" w:hint="default"/>
          <w:szCs w:val="21"/>
        </w:rPr>
      </w:sdtEndPr>
      <w:sdtContent>
        <w:p w:rsidR="00D93AE4" w:rsidRPr="00BB2D5A" w:rsidRDefault="00E30060" w:rsidP="00465426">
          <w:pPr>
            <w:pStyle w:val="afffffffffe"/>
            <w:numPr>
              <w:ilvl w:val="3"/>
              <w:numId w:val="129"/>
            </w:numPr>
            <w:ind w:left="424" w:hangingChars="202" w:hanging="424"/>
          </w:pPr>
          <w:r w:rsidRPr="00BB2D5A">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439041913"/>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不重要的合营企业和联营企业的汇总财务信息"/>
              <w:tag w:val="_GBC_d02efd9c85904b029b5a51b02d9519e8"/>
              <w:id w:val="16651928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不重要的合营企业和联营企业的汇总财务信息"/>
              <w:tag w:val="_GBC_a6fa35df627e4d9584fb9c311eb6a4b5"/>
              <w:id w:val="-11033326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3"/>
            <w:gridCol w:w="3071"/>
            <w:gridCol w:w="3075"/>
          </w:tblGrid>
          <w:tr w:rsidR="003E4607" w:rsidRPr="00BB2D5A" w:rsidTr="003E4607">
            <w:trPr>
              <w:trHeight w:val="241"/>
              <w:jc w:val="center"/>
            </w:trPr>
            <w:tc>
              <w:tcPr>
                <w:tcW w:w="1604" w:type="pct"/>
                <w:shd w:val="clear" w:color="auto" w:fill="auto"/>
              </w:tcPr>
              <w:p w:rsidR="003E4607" w:rsidRPr="00BB2D5A" w:rsidRDefault="003E4607" w:rsidP="003E4607">
                <w:pPr>
                  <w:jc w:val="center"/>
                  <w:rPr>
                    <w:rFonts w:cs="Arial"/>
                  </w:rPr>
                </w:pPr>
              </w:p>
            </w:tc>
            <w:sdt>
              <w:sdtPr>
                <w:tag w:val="_PLD_0f94e995a1b3419692bd4d8e5c6d3e83"/>
                <w:id w:val="2044246622"/>
                <w:lock w:val="sdtLocked"/>
              </w:sdtPr>
              <w:sdtEndPr/>
              <w:sdtContent>
                <w:tc>
                  <w:tcPr>
                    <w:tcW w:w="1697" w:type="pct"/>
                    <w:shd w:val="clear" w:color="auto" w:fill="auto"/>
                  </w:tcPr>
                  <w:p w:rsidR="003E4607" w:rsidRPr="00BB2D5A" w:rsidRDefault="00465426" w:rsidP="003E4607">
                    <w:pPr>
                      <w:jc w:val="center"/>
                      <w:rPr>
                        <w:rFonts w:cs="Arial"/>
                      </w:rPr>
                    </w:pPr>
                    <w:r w:rsidRPr="00BB2D5A">
                      <w:rPr>
                        <w:rFonts w:cs="Arial" w:hint="eastAsia"/>
                        <w:lang w:val="en-GB"/>
                      </w:rPr>
                      <w:t>期末余额</w:t>
                    </w:r>
                    <w:r w:rsidRPr="00BB2D5A">
                      <w:rPr>
                        <w:rFonts w:cs="Arial"/>
                      </w:rPr>
                      <w:t>/</w:t>
                    </w:r>
                    <w:r w:rsidRPr="00BB2D5A">
                      <w:rPr>
                        <w:rFonts w:cs="Arial" w:hint="eastAsia"/>
                        <w:lang w:val="en-GB"/>
                      </w:rPr>
                      <w:t>本期发生额</w:t>
                    </w:r>
                  </w:p>
                </w:tc>
              </w:sdtContent>
            </w:sdt>
            <w:sdt>
              <w:sdtPr>
                <w:tag w:val="_PLD_41f132b6b30d40258178a800b0285b01"/>
                <w:id w:val="155200403"/>
                <w:lock w:val="sdtLocked"/>
              </w:sdtPr>
              <w:sdtEndPr/>
              <w:sdtContent>
                <w:tc>
                  <w:tcPr>
                    <w:tcW w:w="1699" w:type="pct"/>
                    <w:shd w:val="clear" w:color="auto" w:fill="auto"/>
                  </w:tcPr>
                  <w:p w:rsidR="003E4607" w:rsidRPr="00BB2D5A" w:rsidRDefault="00465426" w:rsidP="003E4607">
                    <w:pPr>
                      <w:jc w:val="center"/>
                      <w:rPr>
                        <w:rFonts w:cs="Arial"/>
                      </w:rPr>
                    </w:pPr>
                    <w:r w:rsidRPr="00BB2D5A">
                      <w:rPr>
                        <w:rFonts w:cs="Arial" w:hint="eastAsia"/>
                        <w:lang w:val="en-GB"/>
                      </w:rPr>
                      <w:t>期初余额</w:t>
                    </w:r>
                    <w:r w:rsidRPr="00BB2D5A">
                      <w:rPr>
                        <w:rFonts w:cs="Arial"/>
                      </w:rPr>
                      <w:t>/</w:t>
                    </w:r>
                    <w:r w:rsidRPr="00BB2D5A">
                      <w:rPr>
                        <w:rFonts w:cs="Arial" w:hint="eastAsia"/>
                        <w:lang w:val="en-GB"/>
                      </w:rPr>
                      <w:t>上期发生额</w:t>
                    </w:r>
                  </w:p>
                </w:tc>
              </w:sdtContent>
            </w:sdt>
          </w:tr>
          <w:tr w:rsidR="003E4607" w:rsidRPr="00BB2D5A" w:rsidTr="003E4607">
            <w:trPr>
              <w:jc w:val="center"/>
            </w:trPr>
            <w:sdt>
              <w:sdtPr>
                <w:tag w:val="_PLD_b70e5ea8d7ec4c33925b6219dd7a8fb0"/>
                <w:id w:val="102391975"/>
                <w:lock w:val="sdtLocked"/>
              </w:sdtPr>
              <w:sdtEndPr/>
              <w:sdtContent>
                <w:tc>
                  <w:tcPr>
                    <w:tcW w:w="1604" w:type="pct"/>
                    <w:shd w:val="clear" w:color="auto" w:fill="auto"/>
                  </w:tcPr>
                  <w:p w:rsidR="003E4607" w:rsidRPr="00BB2D5A" w:rsidRDefault="00465426" w:rsidP="003E4607">
                    <w:pPr>
                      <w:rPr>
                        <w:rFonts w:cs="Arial"/>
                      </w:rPr>
                    </w:pPr>
                    <w:r w:rsidRPr="00BB2D5A">
                      <w:rPr>
                        <w:rFonts w:cs="Arial" w:hint="eastAsia"/>
                        <w:lang w:val="en-GB"/>
                      </w:rPr>
                      <w:t>合营企业：</w:t>
                    </w:r>
                  </w:p>
                </w:tc>
              </w:sdtContent>
            </w:sdt>
            <w:tc>
              <w:tcPr>
                <w:tcW w:w="1697" w:type="pct"/>
              </w:tcPr>
              <w:p w:rsidR="003E4607" w:rsidRPr="00BB2D5A" w:rsidRDefault="003E4607" w:rsidP="003E4607">
                <w:pPr>
                  <w:jc w:val="right"/>
                </w:pPr>
              </w:p>
            </w:tc>
            <w:tc>
              <w:tcPr>
                <w:tcW w:w="1699" w:type="pct"/>
              </w:tcPr>
              <w:p w:rsidR="003E4607" w:rsidRPr="00BB2D5A" w:rsidRDefault="003E4607" w:rsidP="003E4607">
                <w:pPr>
                  <w:jc w:val="right"/>
                </w:pPr>
              </w:p>
            </w:tc>
          </w:tr>
          <w:tr w:rsidR="003E4607" w:rsidRPr="00BB2D5A" w:rsidTr="003E4607">
            <w:trPr>
              <w:jc w:val="center"/>
            </w:trPr>
            <w:sdt>
              <w:sdtPr>
                <w:tag w:val="_PLD_5c1b3efe48a74c26981db7946c8fee1b"/>
                <w:id w:val="1327017938"/>
                <w:lock w:val="sdtLocked"/>
              </w:sdtPr>
              <w:sdtEndPr/>
              <w:sdtContent>
                <w:tc>
                  <w:tcPr>
                    <w:tcW w:w="1604" w:type="pct"/>
                    <w:shd w:val="clear" w:color="auto" w:fill="auto"/>
                    <w:vAlign w:val="center"/>
                  </w:tcPr>
                  <w:p w:rsidR="003E4607" w:rsidRPr="00BB2D5A" w:rsidRDefault="00465426" w:rsidP="003E4607">
                    <w:pPr>
                      <w:rPr>
                        <w:rFonts w:cs="Arial"/>
                        <w:color w:val="000000"/>
                      </w:rPr>
                    </w:pPr>
                    <w:r w:rsidRPr="00BB2D5A">
                      <w:rPr>
                        <w:rFonts w:cs="Arial" w:hint="eastAsia"/>
                        <w:color w:val="000000"/>
                        <w:lang w:val="en-GB"/>
                      </w:rPr>
                      <w:t>投资账面价值合计</w:t>
                    </w:r>
                  </w:p>
                </w:tc>
              </w:sdtContent>
            </w:sdt>
            <w:tc>
              <w:tcPr>
                <w:tcW w:w="1697" w:type="pct"/>
              </w:tcPr>
              <w:p w:rsidR="003E4607" w:rsidRPr="00BB2D5A" w:rsidRDefault="00465426" w:rsidP="003E4607">
                <w:pPr>
                  <w:jc w:val="right"/>
                </w:pPr>
                <w:r w:rsidRPr="00BB2D5A">
                  <w:t>93,095</w:t>
                </w:r>
              </w:p>
            </w:tc>
            <w:tc>
              <w:tcPr>
                <w:tcW w:w="1699" w:type="pct"/>
              </w:tcPr>
              <w:p w:rsidR="003E4607" w:rsidRPr="00BB2D5A" w:rsidRDefault="00465426" w:rsidP="003E4607">
                <w:pPr>
                  <w:jc w:val="right"/>
                </w:pPr>
                <w:r w:rsidRPr="00BB2D5A">
                  <w:t>93,457</w:t>
                </w:r>
              </w:p>
            </w:tc>
          </w:tr>
          <w:tr w:rsidR="003E4607" w:rsidRPr="00BB2D5A" w:rsidTr="003E4607">
            <w:trPr>
              <w:jc w:val="center"/>
            </w:trPr>
            <w:sdt>
              <w:sdtPr>
                <w:tag w:val="_PLD_5535ac23a5e6449eacc8d9ee99f53e96"/>
                <w:id w:val="1797339155"/>
                <w:lock w:val="sdtLocked"/>
              </w:sdtPr>
              <w:sdtEndPr/>
              <w:sdtContent>
                <w:tc>
                  <w:tcPr>
                    <w:tcW w:w="1604" w:type="pct"/>
                    <w:shd w:val="clear" w:color="auto" w:fill="auto"/>
                    <w:vAlign w:val="center"/>
                  </w:tcPr>
                  <w:p w:rsidR="003E4607" w:rsidRPr="00BB2D5A" w:rsidRDefault="00465426" w:rsidP="003E4607">
                    <w:pPr>
                      <w:rPr>
                        <w:rFonts w:cs="Arial"/>
                        <w:color w:val="000000"/>
                      </w:rPr>
                    </w:pPr>
                    <w:r w:rsidRPr="00BB2D5A">
                      <w:rPr>
                        <w:rFonts w:cs="Arial" w:hint="eastAsia"/>
                        <w:color w:val="000000"/>
                        <w:lang w:val="en-GB"/>
                      </w:rPr>
                      <w:t>下列各项按持股比例计算的合计数</w:t>
                    </w:r>
                  </w:p>
                </w:tc>
              </w:sdtContent>
            </w:sdt>
            <w:tc>
              <w:tcPr>
                <w:tcW w:w="1697" w:type="pct"/>
              </w:tcPr>
              <w:p w:rsidR="003E4607" w:rsidRPr="00BB2D5A" w:rsidRDefault="003E4607" w:rsidP="003E4607">
                <w:pPr>
                  <w:jc w:val="right"/>
                </w:pPr>
              </w:p>
            </w:tc>
            <w:tc>
              <w:tcPr>
                <w:tcW w:w="1699" w:type="pct"/>
              </w:tcPr>
              <w:p w:rsidR="003E4607" w:rsidRPr="00BB2D5A" w:rsidRDefault="003E4607" w:rsidP="003E4607">
                <w:pPr>
                  <w:jc w:val="right"/>
                </w:pPr>
              </w:p>
            </w:tc>
          </w:tr>
          <w:tr w:rsidR="003E4607" w:rsidRPr="00BB2D5A" w:rsidTr="003E4607">
            <w:trPr>
              <w:jc w:val="center"/>
            </w:trPr>
            <w:sdt>
              <w:sdtPr>
                <w:tag w:val="_PLD_ffdb28c77ef44d61a1ec6f9c9e95684f"/>
                <w:id w:val="1896696481"/>
                <w:lock w:val="sdtLocked"/>
              </w:sdtPr>
              <w:sdtEndPr/>
              <w:sdtContent>
                <w:tc>
                  <w:tcPr>
                    <w:tcW w:w="1604" w:type="pct"/>
                    <w:shd w:val="clear" w:color="auto" w:fill="auto"/>
                    <w:vAlign w:val="center"/>
                  </w:tcPr>
                  <w:p w:rsidR="003E4607" w:rsidRPr="00BB2D5A" w:rsidRDefault="00465426" w:rsidP="003E4607">
                    <w:pPr>
                      <w:rPr>
                        <w:rFonts w:cs="Arial"/>
                        <w:color w:val="000000"/>
                      </w:rPr>
                    </w:pPr>
                    <w:r w:rsidRPr="00BB2D5A">
                      <w:rPr>
                        <w:rFonts w:cs="Arial"/>
                        <w:color w:val="000000"/>
                      </w:rPr>
                      <w:t>--</w:t>
                    </w:r>
                    <w:r w:rsidRPr="00BB2D5A">
                      <w:rPr>
                        <w:rFonts w:cs="Arial" w:hint="eastAsia"/>
                        <w:color w:val="000000"/>
                        <w:lang w:val="en-GB"/>
                      </w:rPr>
                      <w:t>净利润</w:t>
                    </w:r>
                  </w:p>
                </w:tc>
              </w:sdtContent>
            </w:sdt>
            <w:tc>
              <w:tcPr>
                <w:tcW w:w="1697" w:type="pct"/>
              </w:tcPr>
              <w:p w:rsidR="003E4607" w:rsidRPr="00BB2D5A" w:rsidRDefault="00465426" w:rsidP="003E4607">
                <w:pPr>
                  <w:jc w:val="right"/>
                </w:pPr>
                <w:r w:rsidRPr="00BB2D5A">
                  <w:t>4,995</w:t>
                </w:r>
              </w:p>
            </w:tc>
            <w:tc>
              <w:tcPr>
                <w:tcW w:w="1699" w:type="pct"/>
              </w:tcPr>
              <w:p w:rsidR="003E4607" w:rsidRPr="00BB2D5A" w:rsidRDefault="00465426" w:rsidP="003E4607">
                <w:pPr>
                  <w:jc w:val="right"/>
                </w:pPr>
                <w:r w:rsidRPr="00BB2D5A">
                  <w:t>12,154</w:t>
                </w:r>
              </w:p>
            </w:tc>
          </w:tr>
          <w:tr w:rsidR="003E4607" w:rsidRPr="00BB2D5A" w:rsidTr="003E4607">
            <w:trPr>
              <w:jc w:val="center"/>
            </w:trPr>
            <w:sdt>
              <w:sdtPr>
                <w:tag w:val="_PLD_4f73cb953bf741b1bbd63623d7a7e4dc"/>
                <w:id w:val="1612089927"/>
                <w:lock w:val="sdtLocked"/>
              </w:sdtPr>
              <w:sdtEndPr/>
              <w:sdtContent>
                <w:tc>
                  <w:tcPr>
                    <w:tcW w:w="1604" w:type="pct"/>
                    <w:shd w:val="clear" w:color="auto" w:fill="auto"/>
                    <w:vAlign w:val="center"/>
                  </w:tcPr>
                  <w:p w:rsidR="003E4607" w:rsidRPr="00BB2D5A" w:rsidRDefault="00465426" w:rsidP="003E4607">
                    <w:pPr>
                      <w:rPr>
                        <w:rFonts w:cs="Arial"/>
                        <w:color w:val="000000"/>
                      </w:rPr>
                    </w:pPr>
                    <w:r w:rsidRPr="00BB2D5A">
                      <w:rPr>
                        <w:rFonts w:cs="Arial"/>
                        <w:color w:val="000000"/>
                      </w:rPr>
                      <w:t>--</w:t>
                    </w:r>
                    <w:r w:rsidRPr="00BB2D5A">
                      <w:rPr>
                        <w:rFonts w:cs="Arial" w:hint="eastAsia"/>
                        <w:color w:val="000000"/>
                        <w:lang w:val="en-GB"/>
                      </w:rPr>
                      <w:t>其他综合收益</w:t>
                    </w:r>
                  </w:p>
                </w:tc>
              </w:sdtContent>
            </w:sdt>
            <w:tc>
              <w:tcPr>
                <w:tcW w:w="1697" w:type="pct"/>
              </w:tcPr>
              <w:p w:rsidR="003E4607" w:rsidRPr="00BB2D5A" w:rsidRDefault="003E4607" w:rsidP="003E4607">
                <w:pPr>
                  <w:jc w:val="right"/>
                </w:pPr>
              </w:p>
            </w:tc>
            <w:tc>
              <w:tcPr>
                <w:tcW w:w="1699" w:type="pct"/>
              </w:tcPr>
              <w:p w:rsidR="003E4607" w:rsidRPr="00BB2D5A" w:rsidRDefault="003E4607" w:rsidP="003E4607">
                <w:pPr>
                  <w:jc w:val="right"/>
                </w:pPr>
              </w:p>
            </w:tc>
          </w:tr>
          <w:tr w:rsidR="003E4607" w:rsidRPr="00BB2D5A" w:rsidTr="003E4607">
            <w:trPr>
              <w:jc w:val="center"/>
            </w:trPr>
            <w:sdt>
              <w:sdtPr>
                <w:tag w:val="_PLD_6d163b87f46e4542bfbe12c712cefc5d"/>
                <w:id w:val="818692869"/>
                <w:lock w:val="sdtLocked"/>
              </w:sdtPr>
              <w:sdtEndPr/>
              <w:sdtContent>
                <w:tc>
                  <w:tcPr>
                    <w:tcW w:w="1604" w:type="pct"/>
                    <w:shd w:val="clear" w:color="auto" w:fill="auto"/>
                    <w:vAlign w:val="center"/>
                  </w:tcPr>
                  <w:p w:rsidR="003E4607" w:rsidRPr="00BB2D5A" w:rsidRDefault="00465426" w:rsidP="003E4607">
                    <w:pPr>
                      <w:rPr>
                        <w:rFonts w:cs="Arial"/>
                        <w:color w:val="000000"/>
                      </w:rPr>
                    </w:pPr>
                    <w:r w:rsidRPr="00BB2D5A">
                      <w:rPr>
                        <w:rFonts w:cs="Arial"/>
                        <w:color w:val="000000"/>
                      </w:rPr>
                      <w:t>--</w:t>
                    </w:r>
                    <w:r w:rsidRPr="00BB2D5A">
                      <w:rPr>
                        <w:rFonts w:cs="Arial" w:hint="eastAsia"/>
                        <w:color w:val="000000"/>
                        <w:lang w:val="en-GB"/>
                      </w:rPr>
                      <w:t>综合收益总额</w:t>
                    </w:r>
                  </w:p>
                </w:tc>
              </w:sdtContent>
            </w:sdt>
            <w:tc>
              <w:tcPr>
                <w:tcW w:w="1697" w:type="pct"/>
              </w:tcPr>
              <w:p w:rsidR="003E4607" w:rsidRPr="00BB2D5A" w:rsidRDefault="00465426" w:rsidP="003E4607">
                <w:pPr>
                  <w:jc w:val="right"/>
                </w:pPr>
                <w:r w:rsidRPr="00BB2D5A">
                  <w:t>4,995</w:t>
                </w:r>
              </w:p>
            </w:tc>
            <w:tc>
              <w:tcPr>
                <w:tcW w:w="1699" w:type="pct"/>
              </w:tcPr>
              <w:p w:rsidR="003E4607" w:rsidRPr="00BB2D5A" w:rsidRDefault="00465426" w:rsidP="003E4607">
                <w:pPr>
                  <w:jc w:val="right"/>
                </w:pPr>
                <w:r w:rsidRPr="00BB2D5A">
                  <w:t>12,154</w:t>
                </w:r>
              </w:p>
            </w:tc>
          </w:tr>
          <w:tr w:rsidR="003E4607" w:rsidRPr="00BB2D5A" w:rsidTr="003E4607">
            <w:trPr>
              <w:jc w:val="center"/>
            </w:trPr>
            <w:sdt>
              <w:sdtPr>
                <w:tag w:val="_PLD_cbda7c3468d14ed7a076bd7c6a1d9c6f"/>
                <w:id w:val="1666892350"/>
                <w:lock w:val="sdtLocked"/>
              </w:sdtPr>
              <w:sdtEndPr/>
              <w:sdtContent>
                <w:tc>
                  <w:tcPr>
                    <w:tcW w:w="1604" w:type="pct"/>
                    <w:shd w:val="clear" w:color="auto" w:fill="auto"/>
                  </w:tcPr>
                  <w:p w:rsidR="003E4607" w:rsidRPr="00BB2D5A" w:rsidRDefault="00465426" w:rsidP="003E4607">
                    <w:pPr>
                      <w:rPr>
                        <w:rFonts w:cs="Arial"/>
                      </w:rPr>
                    </w:pPr>
                    <w:r w:rsidRPr="00BB2D5A">
                      <w:rPr>
                        <w:rFonts w:cs="Arial" w:hint="eastAsia"/>
                        <w:lang w:val="en-GB"/>
                      </w:rPr>
                      <w:t>联营企业：</w:t>
                    </w:r>
                  </w:p>
                </w:tc>
              </w:sdtContent>
            </w:sdt>
            <w:tc>
              <w:tcPr>
                <w:tcW w:w="1697" w:type="pct"/>
              </w:tcPr>
              <w:p w:rsidR="003E4607" w:rsidRPr="00BB2D5A" w:rsidRDefault="003E4607" w:rsidP="003E4607">
                <w:pPr>
                  <w:jc w:val="right"/>
                </w:pPr>
              </w:p>
            </w:tc>
            <w:tc>
              <w:tcPr>
                <w:tcW w:w="1699" w:type="pct"/>
              </w:tcPr>
              <w:p w:rsidR="003E4607" w:rsidRPr="00BB2D5A" w:rsidRDefault="003E4607" w:rsidP="003E4607">
                <w:pPr>
                  <w:jc w:val="right"/>
                </w:pPr>
              </w:p>
            </w:tc>
          </w:tr>
          <w:tr w:rsidR="003E4607" w:rsidRPr="00BB2D5A" w:rsidTr="003E4607">
            <w:trPr>
              <w:jc w:val="center"/>
            </w:trPr>
            <w:sdt>
              <w:sdtPr>
                <w:tag w:val="_PLD_57856c647d7e492783ca7742de3229d1"/>
                <w:id w:val="704453306"/>
                <w:lock w:val="sdtLocked"/>
              </w:sdtPr>
              <w:sdtEndPr/>
              <w:sdtContent>
                <w:tc>
                  <w:tcPr>
                    <w:tcW w:w="1604" w:type="pct"/>
                    <w:shd w:val="clear" w:color="auto" w:fill="auto"/>
                    <w:vAlign w:val="center"/>
                  </w:tcPr>
                  <w:p w:rsidR="003E4607" w:rsidRPr="00BB2D5A" w:rsidRDefault="00465426" w:rsidP="003E4607">
                    <w:pPr>
                      <w:rPr>
                        <w:rFonts w:cs="Arial"/>
                        <w:color w:val="000000"/>
                      </w:rPr>
                    </w:pPr>
                    <w:r w:rsidRPr="00BB2D5A">
                      <w:rPr>
                        <w:rFonts w:cs="Arial" w:hint="eastAsia"/>
                        <w:color w:val="000000"/>
                        <w:lang w:val="en-GB"/>
                      </w:rPr>
                      <w:t>投资账面价值合计</w:t>
                    </w:r>
                  </w:p>
                </w:tc>
              </w:sdtContent>
            </w:sdt>
            <w:tc>
              <w:tcPr>
                <w:tcW w:w="1697" w:type="pct"/>
              </w:tcPr>
              <w:p w:rsidR="003E4607" w:rsidRPr="00BB2D5A" w:rsidRDefault="00465426" w:rsidP="003E4607">
                <w:pPr>
                  <w:tabs>
                    <w:tab w:val="left" w:pos="1909"/>
                    <w:tab w:val="right" w:pos="2855"/>
                  </w:tabs>
                </w:pPr>
                <w:r w:rsidRPr="00BB2D5A">
                  <w:tab/>
                </w:r>
                <w:r w:rsidRPr="00BB2D5A">
                  <w:tab/>
                  <w:t>4,678,37</w:t>
                </w:r>
                <w:r w:rsidRPr="00BB2D5A">
                  <w:rPr>
                    <w:rFonts w:hint="eastAsia"/>
                  </w:rPr>
                  <w:t>1</w:t>
                </w:r>
              </w:p>
            </w:tc>
            <w:tc>
              <w:tcPr>
                <w:tcW w:w="1699" w:type="pct"/>
              </w:tcPr>
              <w:p w:rsidR="003E4607" w:rsidRPr="00BB2D5A" w:rsidRDefault="00465426" w:rsidP="003E4607">
                <w:pPr>
                  <w:jc w:val="right"/>
                </w:pPr>
                <w:r w:rsidRPr="00BB2D5A">
                  <w:t>4,886,445</w:t>
                </w:r>
              </w:p>
            </w:tc>
          </w:tr>
          <w:tr w:rsidR="003E4607" w:rsidRPr="00BB2D5A" w:rsidTr="003E4607">
            <w:trPr>
              <w:jc w:val="center"/>
            </w:trPr>
            <w:sdt>
              <w:sdtPr>
                <w:tag w:val="_PLD_83ce74083a4545808d6b87b66cb814b0"/>
                <w:id w:val="-1661232517"/>
                <w:lock w:val="sdtLocked"/>
              </w:sdtPr>
              <w:sdtEndPr/>
              <w:sdtContent>
                <w:tc>
                  <w:tcPr>
                    <w:tcW w:w="1604" w:type="pct"/>
                    <w:shd w:val="clear" w:color="auto" w:fill="auto"/>
                    <w:vAlign w:val="center"/>
                  </w:tcPr>
                  <w:p w:rsidR="003E4607" w:rsidRPr="00BB2D5A" w:rsidRDefault="00465426" w:rsidP="003E4607">
                    <w:pPr>
                      <w:rPr>
                        <w:rFonts w:cs="Arial"/>
                        <w:color w:val="000000"/>
                      </w:rPr>
                    </w:pPr>
                    <w:r w:rsidRPr="00BB2D5A">
                      <w:rPr>
                        <w:rFonts w:cs="Arial" w:hint="eastAsia"/>
                        <w:color w:val="000000"/>
                        <w:lang w:val="en-GB"/>
                      </w:rPr>
                      <w:t>下列各项按持股比例计算的合计数</w:t>
                    </w:r>
                  </w:p>
                </w:tc>
              </w:sdtContent>
            </w:sdt>
            <w:tc>
              <w:tcPr>
                <w:tcW w:w="1697" w:type="pct"/>
              </w:tcPr>
              <w:p w:rsidR="003E4607" w:rsidRPr="00BB2D5A" w:rsidRDefault="003E4607" w:rsidP="003E4607">
                <w:pPr>
                  <w:jc w:val="right"/>
                </w:pPr>
              </w:p>
            </w:tc>
            <w:tc>
              <w:tcPr>
                <w:tcW w:w="1699" w:type="pct"/>
              </w:tcPr>
              <w:p w:rsidR="003E4607" w:rsidRPr="00BB2D5A" w:rsidRDefault="003E4607" w:rsidP="003E4607">
                <w:pPr>
                  <w:jc w:val="right"/>
                </w:pPr>
              </w:p>
            </w:tc>
          </w:tr>
          <w:tr w:rsidR="003E4607" w:rsidRPr="00BB2D5A" w:rsidTr="003E4607">
            <w:trPr>
              <w:jc w:val="center"/>
            </w:trPr>
            <w:sdt>
              <w:sdtPr>
                <w:tag w:val="_PLD_875e720363794e09ab0fd35ce9bc1d43"/>
                <w:id w:val="-994484742"/>
                <w:lock w:val="sdtLocked"/>
              </w:sdtPr>
              <w:sdtEndPr/>
              <w:sdtContent>
                <w:tc>
                  <w:tcPr>
                    <w:tcW w:w="1604" w:type="pct"/>
                    <w:shd w:val="clear" w:color="auto" w:fill="auto"/>
                    <w:vAlign w:val="center"/>
                  </w:tcPr>
                  <w:p w:rsidR="003E4607" w:rsidRPr="00BB2D5A" w:rsidRDefault="00465426" w:rsidP="003E4607">
                    <w:pPr>
                      <w:rPr>
                        <w:rFonts w:cs="Arial"/>
                        <w:color w:val="000000"/>
                      </w:rPr>
                    </w:pPr>
                    <w:r w:rsidRPr="00BB2D5A">
                      <w:rPr>
                        <w:rFonts w:cs="Arial"/>
                        <w:color w:val="000000"/>
                      </w:rPr>
                      <w:t>--</w:t>
                    </w:r>
                    <w:r w:rsidRPr="00BB2D5A">
                      <w:rPr>
                        <w:rFonts w:cs="Arial" w:hint="eastAsia"/>
                        <w:color w:val="000000"/>
                        <w:lang w:val="en-GB"/>
                      </w:rPr>
                      <w:t>净利润</w:t>
                    </w:r>
                  </w:p>
                </w:tc>
              </w:sdtContent>
            </w:sdt>
            <w:tc>
              <w:tcPr>
                <w:tcW w:w="1697" w:type="pct"/>
              </w:tcPr>
              <w:p w:rsidR="003E4607" w:rsidRPr="00BB2D5A" w:rsidRDefault="00465426" w:rsidP="003E4607">
                <w:pPr>
                  <w:jc w:val="right"/>
                </w:pPr>
                <w:r w:rsidRPr="00BB2D5A">
                  <w:t>264,851</w:t>
                </w:r>
              </w:p>
            </w:tc>
            <w:tc>
              <w:tcPr>
                <w:tcW w:w="1699" w:type="pct"/>
              </w:tcPr>
              <w:p w:rsidR="003E4607" w:rsidRPr="00BB2D5A" w:rsidRDefault="00465426" w:rsidP="003E4607">
                <w:pPr>
                  <w:jc w:val="right"/>
                </w:pPr>
                <w:r w:rsidRPr="00BB2D5A">
                  <w:t>349,277</w:t>
                </w:r>
              </w:p>
            </w:tc>
          </w:tr>
          <w:tr w:rsidR="003E4607" w:rsidRPr="00BB2D5A" w:rsidTr="003E4607">
            <w:trPr>
              <w:jc w:val="center"/>
            </w:trPr>
            <w:sdt>
              <w:sdtPr>
                <w:tag w:val="_PLD_0951dd4d81044674a5026fa9141415b8"/>
                <w:id w:val="-1749419639"/>
                <w:lock w:val="sdtLocked"/>
              </w:sdtPr>
              <w:sdtEndPr/>
              <w:sdtContent>
                <w:tc>
                  <w:tcPr>
                    <w:tcW w:w="1604" w:type="pct"/>
                    <w:shd w:val="clear" w:color="auto" w:fill="auto"/>
                    <w:vAlign w:val="center"/>
                  </w:tcPr>
                  <w:p w:rsidR="003E4607" w:rsidRPr="00BB2D5A" w:rsidRDefault="00465426" w:rsidP="003E4607">
                    <w:pPr>
                      <w:rPr>
                        <w:rFonts w:cs="Arial"/>
                        <w:color w:val="000000"/>
                      </w:rPr>
                    </w:pPr>
                    <w:r w:rsidRPr="00BB2D5A">
                      <w:rPr>
                        <w:rFonts w:cs="Arial"/>
                        <w:color w:val="000000"/>
                      </w:rPr>
                      <w:t>--</w:t>
                    </w:r>
                    <w:r w:rsidRPr="00BB2D5A">
                      <w:rPr>
                        <w:rFonts w:cs="Arial" w:hint="eastAsia"/>
                        <w:color w:val="000000"/>
                        <w:lang w:val="en-GB"/>
                      </w:rPr>
                      <w:t>其他综合收益</w:t>
                    </w:r>
                  </w:p>
                </w:tc>
              </w:sdtContent>
            </w:sdt>
            <w:tc>
              <w:tcPr>
                <w:tcW w:w="1697" w:type="pct"/>
              </w:tcPr>
              <w:p w:rsidR="003E4607" w:rsidRPr="00BB2D5A" w:rsidRDefault="00465426" w:rsidP="003E4607">
                <w:pPr>
                  <w:jc w:val="right"/>
                </w:pPr>
                <w:r w:rsidRPr="00BB2D5A">
                  <w:t>16,249</w:t>
                </w:r>
              </w:p>
            </w:tc>
            <w:tc>
              <w:tcPr>
                <w:tcW w:w="1699" w:type="pct"/>
              </w:tcPr>
              <w:p w:rsidR="003E4607" w:rsidRPr="00BB2D5A" w:rsidRDefault="003E4607" w:rsidP="003E4607">
                <w:pPr>
                  <w:jc w:val="right"/>
                </w:pPr>
              </w:p>
            </w:tc>
          </w:tr>
          <w:tr w:rsidR="003E4607" w:rsidRPr="00BB2D5A" w:rsidTr="003E4607">
            <w:trPr>
              <w:jc w:val="center"/>
            </w:trPr>
            <w:sdt>
              <w:sdtPr>
                <w:tag w:val="_PLD_886e789cb8f14412809a9dc5e3ef806c"/>
                <w:id w:val="1859619416"/>
                <w:lock w:val="sdtLocked"/>
              </w:sdtPr>
              <w:sdtEndPr/>
              <w:sdtContent>
                <w:tc>
                  <w:tcPr>
                    <w:tcW w:w="1604" w:type="pct"/>
                    <w:shd w:val="clear" w:color="auto" w:fill="auto"/>
                    <w:vAlign w:val="center"/>
                  </w:tcPr>
                  <w:p w:rsidR="003E4607" w:rsidRPr="00BB2D5A" w:rsidRDefault="00465426" w:rsidP="003E4607">
                    <w:pPr>
                      <w:rPr>
                        <w:rFonts w:cs="Arial"/>
                        <w:color w:val="000000"/>
                      </w:rPr>
                    </w:pPr>
                    <w:r w:rsidRPr="00BB2D5A">
                      <w:rPr>
                        <w:rFonts w:cs="Arial"/>
                        <w:color w:val="000000"/>
                      </w:rPr>
                      <w:t>--</w:t>
                    </w:r>
                    <w:r w:rsidRPr="00BB2D5A">
                      <w:rPr>
                        <w:rFonts w:cs="Arial" w:hint="eastAsia"/>
                        <w:color w:val="000000"/>
                        <w:lang w:val="en-GB"/>
                      </w:rPr>
                      <w:t>综合收益总额</w:t>
                    </w:r>
                  </w:p>
                </w:tc>
              </w:sdtContent>
            </w:sdt>
            <w:tc>
              <w:tcPr>
                <w:tcW w:w="1697" w:type="pct"/>
              </w:tcPr>
              <w:p w:rsidR="003E4607" w:rsidRPr="00BB2D5A" w:rsidRDefault="00465426" w:rsidP="003E4607">
                <w:pPr>
                  <w:jc w:val="right"/>
                </w:pPr>
                <w:r w:rsidRPr="00BB2D5A">
                  <w:t>281,100</w:t>
                </w:r>
              </w:p>
            </w:tc>
            <w:tc>
              <w:tcPr>
                <w:tcW w:w="1699" w:type="pct"/>
              </w:tcPr>
              <w:p w:rsidR="003E4607" w:rsidRPr="00BB2D5A" w:rsidRDefault="00465426" w:rsidP="003E4607">
                <w:pPr>
                  <w:jc w:val="right"/>
                </w:pPr>
                <w:r w:rsidRPr="00BB2D5A">
                  <w:t>349,277</w:t>
                </w:r>
              </w:p>
            </w:tc>
          </w:tr>
        </w:tbl>
      </w:sdtContent>
    </w:sdt>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1897311410"/>
        <w:lock w:val="sdtLocked"/>
        <w:placeholder>
          <w:docPart w:val="GBC22222222222222222222222222222"/>
        </w:placeholder>
      </w:sdtPr>
      <w:sdtEndPr>
        <w:rPr>
          <w:rFonts w:cs="Arial"/>
          <w:szCs w:val="21"/>
        </w:rPr>
      </w:sdtEndPr>
      <w:sdtContent>
        <w:p w:rsidR="00D93AE4" w:rsidRPr="00BB2D5A" w:rsidRDefault="00E30060" w:rsidP="00465426">
          <w:pPr>
            <w:pStyle w:val="afffffffffe"/>
            <w:numPr>
              <w:ilvl w:val="3"/>
              <w:numId w:val="129"/>
            </w:numPr>
            <w:ind w:left="424" w:hangingChars="202" w:hanging="424"/>
          </w:pPr>
          <w:r w:rsidRPr="00BB2D5A">
            <w:rPr>
              <w:rFonts w:hint="eastAsia"/>
            </w:rPr>
            <w:t>合营企业或联营企业向本公司转移资金的能力存在重大限制的说明</w:t>
          </w:r>
        </w:p>
        <w:sdt>
          <w:sdtPr>
            <w:rPr>
              <w:rFonts w:cs="Arial" w:hint="eastAsia"/>
            </w:rPr>
            <w:alias w:val="是否适用：合营企业或联营企业向本公司转移资金的能力存在重大限制的说明[双击切换]"/>
            <w:tag w:val="_GBC_6adf336cbf6141a59d29de2be4c5a55b"/>
            <w:id w:val="-152610215"/>
            <w:lock w:val="sdtContentLocked"/>
            <w:placeholder>
              <w:docPart w:val="GBC22222222222222222222222222222"/>
            </w:placeholder>
          </w:sdtPr>
          <w:sdtEndPr/>
          <w:sdtContent>
            <w:p w:rsidR="00D93AE4" w:rsidRPr="00BB2D5A" w:rsidRDefault="00465426" w:rsidP="003E4607">
              <w:r w:rsidRPr="00BB2D5A">
                <w:rPr>
                  <w:rFonts w:cs="Arial"/>
                </w:rPr>
                <w:fldChar w:fldCharType="begin"/>
              </w:r>
              <w:r w:rsidRPr="00BB2D5A">
                <w:rPr>
                  <w:rFonts w:cs="Arial"/>
                </w:rPr>
                <w:instrText xml:space="preserve">MACROBUTTON  SnrToggleCheckbox □适用 </w:instrText>
              </w:r>
              <w:r w:rsidRPr="00BB2D5A">
                <w:rPr>
                  <w:rFonts w:cs="Arial"/>
                </w:rPr>
                <w:fldChar w:fldCharType="end"/>
              </w:r>
              <w:r w:rsidRPr="00BB2D5A">
                <w:rPr>
                  <w:rFonts w:cs="Arial"/>
                </w:rPr>
                <w:fldChar w:fldCharType="begin"/>
              </w:r>
              <w:r w:rsidRPr="00BB2D5A">
                <w:rPr>
                  <w:rFonts w:cs="Arial"/>
                </w:rPr>
                <w:instrText xml:space="preserve"> MACROBUTTON  SnrToggleCheckbox √不适用 </w:instrText>
              </w:r>
              <w:r w:rsidRPr="00BB2D5A">
                <w:rPr>
                  <w:rFonts w:cs="Arial"/>
                </w:rPr>
                <w:fldChar w:fldCharType="end"/>
              </w:r>
            </w:p>
          </w:sdtContent>
        </w:sdt>
        <w:p w:rsidR="00D93AE4" w:rsidRPr="00BB2D5A" w:rsidRDefault="00964E85">
          <w:pPr>
            <w:rPr>
              <w:rFonts w:cs="Arial"/>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1659265588"/>
        <w:lock w:val="sdtLocked"/>
        <w:placeholder>
          <w:docPart w:val="GBC22222222222222222222222222222"/>
        </w:placeholder>
      </w:sdtPr>
      <w:sdtEndPr>
        <w:rPr>
          <w:rFonts w:cstheme="minorBidi" w:hint="default"/>
          <w:szCs w:val="21"/>
        </w:rPr>
      </w:sdtEndPr>
      <w:sdtContent>
        <w:p w:rsidR="00D93AE4" w:rsidRPr="00BB2D5A" w:rsidRDefault="00E30060" w:rsidP="00465426">
          <w:pPr>
            <w:pStyle w:val="afffffffffe"/>
            <w:numPr>
              <w:ilvl w:val="3"/>
              <w:numId w:val="129"/>
            </w:numPr>
            <w:ind w:left="424" w:hangingChars="202" w:hanging="424"/>
          </w:pPr>
          <w:r w:rsidRPr="00BB2D5A">
            <w:rPr>
              <w:rFonts w:hint="eastAsia"/>
            </w:rPr>
            <w:t>合营企业或联营企业发生的超额亏损</w:t>
          </w:r>
        </w:p>
        <w:sdt>
          <w:sdtPr>
            <w:rPr>
              <w:rFonts w:hint="eastAsia"/>
            </w:rPr>
            <w:alias w:val="是否适用：合营企业或联营企业发生的超额亏损[双击切换]"/>
            <w:tag w:val="_GBC_06d01e334df443999a288d3ef1be1420"/>
            <w:id w:val="-2117743910"/>
            <w:lock w:val="sdtContentLocked"/>
            <w:placeholder>
              <w:docPart w:val="GBC22222222222222222222222222222"/>
            </w:placeholder>
          </w:sdtPr>
          <w:sdtEndPr/>
          <w:sdtContent>
            <w:p w:rsidR="003E4607"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rPr>
              <w:rFonts w:cs="Arial"/>
            </w:rPr>
          </w:pPr>
        </w:p>
      </w:sdtContent>
    </w:sdt>
    <w:sdt>
      <w:sdtPr>
        <w:rPr>
          <w:rFonts w:ascii="宋体" w:eastAsia="宋体" w:hAnsi="宋体" w:cs="宋体" w:hint="eastAsia"/>
          <w:b w:val="0"/>
          <w:bCs w:val="0"/>
          <w:kern w:val="0"/>
          <w:szCs w:val="24"/>
        </w:rPr>
        <w:alias w:val="模块:与合营企业投资相关的未确认承诺"/>
        <w:tag w:val="_GBC_da055842bf8c4e9598b87bd760d969ec"/>
        <w:id w:val="1411035778"/>
        <w:lock w:val="sdtLocked"/>
        <w:placeholder>
          <w:docPart w:val="GBC22222222222222222222222222222"/>
        </w:placeholder>
      </w:sdtPr>
      <w:sdtEndPr>
        <w:rPr>
          <w:rFonts w:cs="Arial"/>
          <w:szCs w:val="21"/>
        </w:rPr>
      </w:sdtEndPr>
      <w:sdtContent>
        <w:p w:rsidR="00D93AE4" w:rsidRPr="00BB2D5A" w:rsidRDefault="00E30060" w:rsidP="00465426">
          <w:pPr>
            <w:pStyle w:val="afffffffffe"/>
            <w:numPr>
              <w:ilvl w:val="3"/>
              <w:numId w:val="129"/>
            </w:numPr>
            <w:ind w:left="424" w:hangingChars="202" w:hanging="424"/>
          </w:pPr>
          <w:r w:rsidRPr="00BB2D5A">
            <w:rPr>
              <w:rFonts w:hint="eastAsia"/>
            </w:rPr>
            <w:t>与合营企业</w:t>
          </w:r>
          <w:r w:rsidRPr="00BB2D5A">
            <w:rPr>
              <w:rFonts w:ascii="宋体" w:hAnsi="宋体" w:hint="eastAsia"/>
            </w:rPr>
            <w:t>投资</w:t>
          </w:r>
          <w:r w:rsidRPr="00BB2D5A">
            <w:rPr>
              <w:rFonts w:hint="eastAsia"/>
            </w:rPr>
            <w:t>相关的未确认承诺</w:t>
          </w:r>
        </w:p>
        <w:sdt>
          <w:sdtPr>
            <w:rPr>
              <w:rFonts w:cs="Arial" w:hint="eastAsia"/>
            </w:rPr>
            <w:alias w:val="是否适用：与合营企业投资相关的未确认承诺[双击切换]"/>
            <w:tag w:val="_GBC_31e45f9d52434cea9a9a27d328e562ec"/>
            <w:id w:val="-1225366177"/>
            <w:lock w:val="sdtContentLocked"/>
            <w:placeholder>
              <w:docPart w:val="GBC22222222222222222222222222222"/>
            </w:placeholder>
          </w:sdtPr>
          <w:sdtEndPr/>
          <w:sdtContent>
            <w:p w:rsidR="00D93AE4" w:rsidRPr="00BB2D5A" w:rsidRDefault="00465426" w:rsidP="003E4607">
              <w:pPr>
                <w:rPr>
                  <w:rFonts w:cs="Arial"/>
                </w:rPr>
              </w:pPr>
              <w:r w:rsidRPr="00BB2D5A">
                <w:rPr>
                  <w:rFonts w:cs="Arial"/>
                </w:rPr>
                <w:fldChar w:fldCharType="begin"/>
              </w:r>
              <w:r w:rsidRPr="00BB2D5A">
                <w:rPr>
                  <w:rFonts w:cs="Arial"/>
                </w:rPr>
                <w:instrText xml:space="preserve">MACROBUTTON  SnrToggleCheckbox □适用 </w:instrText>
              </w:r>
              <w:r w:rsidRPr="00BB2D5A">
                <w:rPr>
                  <w:rFonts w:cs="Arial"/>
                </w:rPr>
                <w:fldChar w:fldCharType="end"/>
              </w:r>
              <w:r w:rsidRPr="00BB2D5A">
                <w:rPr>
                  <w:rFonts w:cs="Arial"/>
                </w:rPr>
                <w:fldChar w:fldCharType="begin"/>
              </w:r>
              <w:r w:rsidRPr="00BB2D5A">
                <w:rPr>
                  <w:rFonts w:cs="Arial"/>
                </w:rPr>
                <w:instrText xml:space="preserve"> MACROBUTTON  SnrToggleCheckbox √不适用 </w:instrText>
              </w:r>
              <w:r w:rsidRPr="00BB2D5A">
                <w:rPr>
                  <w:rFonts w:cs="Arial"/>
                </w:rPr>
                <w:fldChar w:fldCharType="end"/>
              </w:r>
            </w:p>
          </w:sdtContent>
        </w:sdt>
      </w:sdtContent>
    </w:sdt>
    <w:p w:rsidR="00D93AE4" w:rsidRPr="00BB2D5A" w:rsidRDefault="00D93AE4">
      <w:pPr>
        <w:rPr>
          <w:rFonts w:cs="Arial"/>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1441145391"/>
        <w:lock w:val="sdtLocked"/>
        <w:placeholder>
          <w:docPart w:val="GBC22222222222222222222222222222"/>
        </w:placeholder>
      </w:sdtPr>
      <w:sdtEndPr>
        <w:rPr>
          <w:rFonts w:cs="Arial"/>
          <w:szCs w:val="21"/>
        </w:rPr>
      </w:sdtEndPr>
      <w:sdtContent>
        <w:p w:rsidR="00D93AE4" w:rsidRPr="00BB2D5A" w:rsidRDefault="00E30060" w:rsidP="00465426">
          <w:pPr>
            <w:pStyle w:val="afffffffffe"/>
            <w:numPr>
              <w:ilvl w:val="3"/>
              <w:numId w:val="129"/>
            </w:numPr>
            <w:ind w:left="424" w:hangingChars="202" w:hanging="424"/>
          </w:pPr>
          <w:r w:rsidRPr="00BB2D5A">
            <w:rPr>
              <w:rFonts w:hint="eastAsia"/>
            </w:rPr>
            <w:t>与合营企业或联营企业投资相关的或有负债</w:t>
          </w:r>
        </w:p>
        <w:sdt>
          <w:sdtPr>
            <w:rPr>
              <w:rFonts w:cs="Arial" w:hint="eastAsia"/>
            </w:rPr>
            <w:alias w:val="是否适用：与合营企业或联营企业投资相关的或有负债[双击切换]"/>
            <w:tag w:val="_GBC_d3c6dfcab3ab42afb854d4ea2e7c9b9f"/>
            <w:id w:val="-1737704975"/>
            <w:lock w:val="sdtContentLocked"/>
            <w:placeholder>
              <w:docPart w:val="GBC22222222222222222222222222222"/>
            </w:placeholder>
          </w:sdtPr>
          <w:sdtEndPr/>
          <w:sdtContent>
            <w:p w:rsidR="00D93AE4" w:rsidRPr="00BB2D5A" w:rsidRDefault="00465426" w:rsidP="003E4607">
              <w:pPr>
                <w:rPr>
                  <w:rFonts w:cs="Arial"/>
                </w:rPr>
              </w:pPr>
              <w:r w:rsidRPr="00BB2D5A">
                <w:rPr>
                  <w:rFonts w:cs="Arial"/>
                </w:rPr>
                <w:fldChar w:fldCharType="begin"/>
              </w:r>
              <w:r w:rsidRPr="00BB2D5A">
                <w:rPr>
                  <w:rFonts w:cs="Arial"/>
                </w:rPr>
                <w:instrText xml:space="preserve">MACROBUTTON  SnrToggleCheckbox □适用 </w:instrText>
              </w:r>
              <w:r w:rsidRPr="00BB2D5A">
                <w:rPr>
                  <w:rFonts w:cs="Arial"/>
                </w:rPr>
                <w:fldChar w:fldCharType="end"/>
              </w:r>
              <w:r w:rsidRPr="00BB2D5A">
                <w:rPr>
                  <w:rFonts w:cs="Arial"/>
                </w:rPr>
                <w:fldChar w:fldCharType="begin"/>
              </w:r>
              <w:r w:rsidRPr="00BB2D5A">
                <w:rPr>
                  <w:rFonts w:cs="Arial"/>
                </w:rPr>
                <w:instrText xml:space="preserve"> MACROBUTTON  SnrToggleCheckbox √不适用 </w:instrText>
              </w:r>
              <w:r w:rsidRPr="00BB2D5A">
                <w:rPr>
                  <w:rFonts w:cs="Arial"/>
                </w:rPr>
                <w:fldChar w:fldCharType="end"/>
              </w:r>
            </w:p>
          </w:sdtContent>
        </w:sdt>
      </w:sdtContent>
    </w:sdt>
    <w:p w:rsidR="00D93AE4" w:rsidRPr="00BB2D5A" w:rsidRDefault="00D93AE4">
      <w:pPr>
        <w:rPr>
          <w:rFonts w:cs="Arial"/>
        </w:rPr>
      </w:pPr>
    </w:p>
    <w:sdt>
      <w:sdtPr>
        <w:rPr>
          <w:rFonts w:ascii="宋体" w:hAnsi="宋体" w:cs="Arial" w:hint="eastAsia"/>
          <w:b w:val="0"/>
          <w:bCs w:val="0"/>
          <w:kern w:val="0"/>
          <w:szCs w:val="21"/>
        </w:rPr>
        <w:alias w:val="模块:重要的共同经营"/>
        <w:tag w:val="_GBC_90d44eb1222944759107483908112493"/>
        <w:id w:val="1635916580"/>
        <w:lock w:val="sdtLocked"/>
        <w:placeholder>
          <w:docPart w:val="GBC22222222222222222222222222222"/>
        </w:placeholder>
      </w:sdtPr>
      <w:sdtEndPr>
        <w:rPr>
          <w:rFonts w:cstheme="minorBidi" w:hint="default"/>
        </w:rPr>
      </w:sdtEndPr>
      <w:sdtContent>
        <w:p w:rsidR="00D93AE4" w:rsidRPr="00BB2D5A" w:rsidRDefault="00E30060" w:rsidP="00465426">
          <w:pPr>
            <w:pStyle w:val="afffffffffd"/>
            <w:numPr>
              <w:ilvl w:val="2"/>
              <w:numId w:val="126"/>
            </w:numPr>
            <w:rPr>
              <w:rFonts w:ascii="宋体" w:hAnsi="宋体" w:cs="Arial"/>
              <w:szCs w:val="21"/>
            </w:rPr>
          </w:pPr>
          <w:r w:rsidRPr="00BB2D5A">
            <w:rPr>
              <w:rFonts w:ascii="宋体" w:hAnsi="宋体" w:cs="Arial" w:hint="eastAsia"/>
              <w:szCs w:val="21"/>
            </w:rPr>
            <w:t>重要的共同经营</w:t>
          </w:r>
        </w:p>
        <w:sdt>
          <w:sdtPr>
            <w:alias w:val="是否适用：重要的共同经营[双击切换]"/>
            <w:tag w:val="_GBC_8a0341a844454c89848e95b9c64a8efb"/>
            <w:id w:val="187342273"/>
            <w:lock w:val="sdtContentLocked"/>
            <w:placeholder>
              <w:docPart w:val="GBC22222222222222222222222222222"/>
            </w:placeholder>
          </w:sdtPr>
          <w:sdtEndPr/>
          <w:sdtContent>
            <w:p w:rsidR="003E4607"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rPr>
          <w:rFonts w:cs="Arial"/>
        </w:rPr>
      </w:pPr>
    </w:p>
    <w:sdt>
      <w:sdtPr>
        <w:rPr>
          <w:rFonts w:ascii="宋体" w:hAnsi="宋体" w:cs="Arial" w:hint="eastAsia"/>
          <w:b w:val="0"/>
          <w:bCs w:val="0"/>
          <w:kern w:val="0"/>
          <w:szCs w:val="21"/>
        </w:rPr>
        <w:alias w:val="模块:在未纳入合并财务报表范围的结构化主体中的权益"/>
        <w:tag w:val="_GBC_5cfea65e45c44f1b9fdec762be35880d"/>
        <w:id w:val="-1824418699"/>
        <w:lock w:val="sdtLocked"/>
        <w:placeholder>
          <w:docPart w:val="GBC22222222222222222222222222222"/>
        </w:placeholder>
      </w:sdtPr>
      <w:sdtEndPr/>
      <w:sdtContent>
        <w:p w:rsidR="00D93AE4" w:rsidRPr="00BB2D5A" w:rsidRDefault="00E30060" w:rsidP="00465426">
          <w:pPr>
            <w:pStyle w:val="afffffffffd"/>
            <w:numPr>
              <w:ilvl w:val="2"/>
              <w:numId w:val="126"/>
            </w:numPr>
            <w:rPr>
              <w:rFonts w:ascii="宋体" w:hAnsi="宋体" w:cs="Arial"/>
              <w:szCs w:val="21"/>
            </w:rPr>
          </w:pPr>
          <w:r w:rsidRPr="00BB2D5A">
            <w:rPr>
              <w:rFonts w:ascii="宋体" w:hAnsi="宋体" w:cs="Arial" w:hint="eastAsia"/>
              <w:szCs w:val="21"/>
            </w:rPr>
            <w:t>在未纳入合并财务报表范围的结构化主体中的权益</w:t>
          </w:r>
        </w:p>
        <w:p w:rsidR="00D93AE4" w:rsidRPr="00BB2D5A" w:rsidRDefault="00E30060">
          <w:pPr>
            <w:rPr>
              <w:rFonts w:cs="Arial"/>
            </w:rPr>
          </w:pPr>
          <w:r w:rsidRPr="00BB2D5A">
            <w:rPr>
              <w:rFonts w:cs="Arial" w:hint="eastAsia"/>
            </w:rPr>
            <w:t>未纳入合并财务报表范围的结构化主体的相关说明：</w:t>
          </w:r>
        </w:p>
        <w:sdt>
          <w:sdtPr>
            <w:rPr>
              <w:rFonts w:cs="Arial"/>
            </w:rPr>
            <w:alias w:val="是否适用：未纳入合并财务报表范围的结构化主体的相关说明[双击切换]"/>
            <w:tag w:val="_GBC_fec7f9a28e8b48edbad9948b50cb3cae"/>
            <w:id w:val="2007087113"/>
            <w:lock w:val="sdtContentLocked"/>
            <w:placeholder>
              <w:docPart w:val="GBC22222222222222222222222222222"/>
            </w:placeholder>
          </w:sdtPr>
          <w:sdtEndPr/>
          <w:sdtContent>
            <w:p w:rsidR="00D93AE4" w:rsidRPr="00BB2D5A" w:rsidRDefault="00465426" w:rsidP="003E4607">
              <w:pPr>
                <w:rPr>
                  <w:rFonts w:cs="Arial"/>
                </w:rPr>
              </w:pPr>
              <w:r w:rsidRPr="00BB2D5A">
                <w:rPr>
                  <w:rFonts w:cs="Arial"/>
                </w:rPr>
                <w:fldChar w:fldCharType="begin"/>
              </w:r>
              <w:r w:rsidRPr="00BB2D5A">
                <w:rPr>
                  <w:rFonts w:cs="Arial"/>
                </w:rPr>
                <w:instrText xml:space="preserve">MACROBUTTON  SnrToggleCheckbox □适用 </w:instrText>
              </w:r>
              <w:r w:rsidRPr="00BB2D5A">
                <w:rPr>
                  <w:rFonts w:cs="Arial"/>
                </w:rPr>
                <w:fldChar w:fldCharType="end"/>
              </w:r>
              <w:r w:rsidRPr="00BB2D5A">
                <w:rPr>
                  <w:rFonts w:cs="Arial"/>
                </w:rPr>
                <w:fldChar w:fldCharType="begin"/>
              </w:r>
              <w:r w:rsidRPr="00BB2D5A">
                <w:rPr>
                  <w:rFonts w:cs="Arial"/>
                </w:rPr>
                <w:instrText xml:space="preserve"> MACROBUTTON  SnrToggleCheckbox √不适用 </w:instrText>
              </w:r>
              <w:r w:rsidRPr="00BB2D5A">
                <w:rPr>
                  <w:rFonts w:cs="Arial"/>
                </w:rPr>
                <w:fldChar w:fldCharType="end"/>
              </w:r>
            </w:p>
          </w:sdtContent>
        </w:sdt>
        <w:p w:rsidR="00D93AE4" w:rsidRPr="00BB2D5A" w:rsidRDefault="00964E85">
          <w:pPr>
            <w:rPr>
              <w:rFonts w:cs="Arial"/>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309069047"/>
        <w:lock w:val="sdtLocked"/>
        <w:placeholder>
          <w:docPart w:val="GBC22222222222222222222222222222"/>
        </w:placeholder>
      </w:sdtPr>
      <w:sdtEndPr/>
      <w:sdtContent>
        <w:p w:rsidR="00D93AE4" w:rsidRPr="00BB2D5A" w:rsidRDefault="00E30060" w:rsidP="00465426">
          <w:pPr>
            <w:pStyle w:val="afffffffffd"/>
            <w:numPr>
              <w:ilvl w:val="2"/>
              <w:numId w:val="126"/>
            </w:numPr>
            <w:rPr>
              <w:rFonts w:ascii="宋体" w:hAnsi="宋体" w:cs="Arial"/>
              <w:szCs w:val="21"/>
            </w:rPr>
          </w:pPr>
          <w:r w:rsidRPr="00BB2D5A">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108582621"/>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pStyle w:val="affffffffffffff7"/>
      </w:pPr>
    </w:p>
    <w:sdt>
      <w:sdtPr>
        <w:rPr>
          <w:rFonts w:ascii="宋体" w:hAnsi="宋体" w:cs="宋体" w:hint="eastAsia"/>
          <w:b w:val="0"/>
          <w:bCs w:val="0"/>
          <w:kern w:val="0"/>
          <w:szCs w:val="24"/>
        </w:rPr>
        <w:alias w:val="模块:与金融工具相关的风险"/>
        <w:tag w:val="_GBC_815d628fea814e7191d23a3fcbe2783c"/>
        <w:id w:val="-618684162"/>
        <w:lock w:val="sdtLocked"/>
        <w:placeholder>
          <w:docPart w:val="GBC22222222222222222222222222222"/>
        </w:placeholder>
      </w:sdtPr>
      <w:sdtEndPr>
        <w:rPr>
          <w:szCs w:val="21"/>
        </w:rPr>
      </w:sdtEndPr>
      <w:sdtContent>
        <w:p w:rsidR="00D93AE4" w:rsidRPr="00BB2D5A" w:rsidRDefault="00E30060" w:rsidP="00465426">
          <w:pPr>
            <w:pStyle w:val="2CharCharChar0"/>
            <w:numPr>
              <w:ilvl w:val="0"/>
              <w:numId w:val="57"/>
            </w:numPr>
            <w:rPr>
              <w:rFonts w:ascii="宋体" w:hAnsi="宋体"/>
            </w:rPr>
          </w:pPr>
          <w:r w:rsidRPr="00BB2D5A">
            <w:rPr>
              <w:rFonts w:ascii="宋体" w:hAnsi="宋体" w:hint="eastAsia"/>
            </w:rPr>
            <w:t>与金融工具相关的风险</w:t>
          </w:r>
        </w:p>
        <w:sdt>
          <w:sdtPr>
            <w:alias w:val="是否适用：与金融工具相关的风险[双击切换]"/>
            <w:tag w:val="_GBC_2be38aac6aaa4945a48be2cdc11eaaf6"/>
            <w:id w:val="-1218591299"/>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alias w:val="与金融工具相关的风险"/>
            <w:tag w:val="_GBC_f6714dfdbb554edeb7e7fde71c65346d"/>
            <w:id w:val="1326237548"/>
            <w:lock w:val="sdtLocked"/>
            <w:placeholder>
              <w:docPart w:val="GBC22222222222222222222222222222"/>
            </w:placeholder>
          </w:sdtPr>
          <w:sdtEndPr>
            <w:rPr>
              <w:b/>
            </w:rPr>
          </w:sdtEndPr>
          <w:sdtContent>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本集团的金融工具包括货币资金、应收账款、应收款项融资、其他应收款、长期应收款、债权投资、发放贷款及垫款、应收保理款、其他权益工具投资、交易性金融资产和其他非流动金融资产、交易性金融负债、借款、应付款项及应付债券等，各项金融工具的详细情况说明见本附注七“合并财务报表主要项目注释”。与这些金融工具有关的风险，以及本集团为降低这些风险所采取的风险管理政策如下所述。本集团管理层对这些风险敞口进行管理和监控以确保将上述风险控制在限定的范围之内。本集团所面临的风险敞口及管理和监控这些风险的措施均未发生重大变化。</w:t>
              </w:r>
            </w:p>
            <w:p w:rsidR="003E4607" w:rsidRPr="00BB2D5A" w:rsidRDefault="00465426" w:rsidP="00465426">
              <w:pPr>
                <w:pStyle w:val="2CharCharChar0"/>
                <w:widowControl/>
                <w:numPr>
                  <w:ilvl w:val="0"/>
                  <w:numId w:val="58"/>
                </w:numPr>
                <w:spacing w:beforeLines="50" w:before="120" w:afterLines="50" w:after="120" w:line="360" w:lineRule="exact"/>
                <w:ind w:leftChars="200" w:firstLine="0"/>
                <w:jc w:val="left"/>
                <w:rPr>
                  <w:rFonts w:ascii="宋体" w:hAnsi="宋体"/>
                  <w:b w:val="0"/>
                </w:rPr>
              </w:pPr>
              <w:r w:rsidRPr="00BB2D5A">
                <w:rPr>
                  <w:rFonts w:ascii="宋体" w:hAnsi="宋体" w:hint="eastAsia"/>
                  <w:b w:val="0"/>
                </w:rPr>
                <w:t>各类风险管理目标和政策</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本集团从事风险管理的目标是在风险和收益之间取得适当的平衡，将风险对本集团经营业绩的负面影响降低到最低水平，使股东及其它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rsidR="003E4607" w:rsidRPr="00BB2D5A" w:rsidRDefault="00465426" w:rsidP="00465426">
              <w:pPr>
                <w:pStyle w:val="afffffffffd"/>
                <w:widowControl/>
                <w:numPr>
                  <w:ilvl w:val="0"/>
                  <w:numId w:val="130"/>
                </w:numPr>
                <w:tabs>
                  <w:tab w:val="left" w:pos="567"/>
                  <w:tab w:val="left" w:pos="742"/>
                  <w:tab w:val="left" w:pos="993"/>
                </w:tabs>
                <w:spacing w:beforeLines="50" w:before="120" w:afterLines="50" w:after="120" w:line="360" w:lineRule="exact"/>
                <w:ind w:leftChars="200" w:firstLine="0"/>
                <w:jc w:val="left"/>
                <w:rPr>
                  <w:rFonts w:ascii="宋体" w:hAnsi="宋体"/>
                  <w:b w:val="0"/>
                  <w:szCs w:val="21"/>
                </w:rPr>
              </w:pPr>
              <w:r w:rsidRPr="00BB2D5A">
                <w:rPr>
                  <w:rFonts w:ascii="宋体" w:hAnsi="宋体" w:hint="eastAsia"/>
                  <w:b w:val="0"/>
                  <w:szCs w:val="21"/>
                </w:rPr>
                <w:t>市场风险</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Univers-Light"/>
                </w:rPr>
              </w:pPr>
              <w:r w:rsidRPr="00BB2D5A">
                <w:rPr>
                  <w:rFonts w:cs="Univers-Light" w:hint="eastAsia"/>
                </w:rPr>
                <w:t>1）汇率风险</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于</w:t>
              </w:r>
              <w:r w:rsidRPr="00BB2D5A">
                <w:rPr>
                  <w:rFonts w:cs="Univers-Light"/>
                </w:rPr>
                <w:t>201</w:t>
              </w:r>
              <w:r w:rsidRPr="00BB2D5A">
                <w:rPr>
                  <w:rFonts w:cs="Univers-Light" w:hint="eastAsia"/>
                </w:rPr>
                <w:t>9</w:t>
              </w:r>
              <w:r w:rsidRPr="00BB2D5A">
                <w:rPr>
                  <w:rFonts w:cs="MHei-Light-Identity-H" w:hint="eastAsia"/>
                </w:rPr>
                <w:t>年12月31日，除下表所述货币性资产及负债的美元、澳元、港币、欧元、加元、英镑、马来西亚吉特以及新加坡元余额外，本集团的货币性资产及负债均为人民币余额。该等余额的资产和负债产生的汇率风险可能对本集团的经营业绩产生影响。</w:t>
              </w:r>
            </w:p>
            <w:tbl>
              <w:tblPr>
                <w:tblStyle w:val="g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2908"/>
                <w:gridCol w:w="2908"/>
              </w:tblGrid>
              <w:tr w:rsidR="003E4607" w:rsidRPr="00BB2D5A" w:rsidTr="003E4607">
                <w:trPr>
                  <w:trHeight w:val="397"/>
                </w:trPr>
                <w:tc>
                  <w:tcPr>
                    <w:tcW w:w="2907" w:type="dxa"/>
                    <w:vAlign w:val="center"/>
                  </w:tcPr>
                  <w:p w:rsidR="003E4607" w:rsidRPr="00BB2D5A" w:rsidRDefault="00465426" w:rsidP="003E4607">
                    <w:pPr>
                      <w:rPr>
                        <w:i/>
                        <w:color w:val="FF0000"/>
                      </w:rPr>
                    </w:pPr>
                    <w:r w:rsidRPr="00BB2D5A">
                      <w:rPr>
                        <w:rFonts w:hint="eastAsia"/>
                      </w:rPr>
                      <w:t>项目</w:t>
                    </w:r>
                  </w:p>
                </w:tc>
                <w:tc>
                  <w:tcPr>
                    <w:tcW w:w="2908" w:type="dxa"/>
                    <w:vAlign w:val="center"/>
                  </w:tcPr>
                  <w:p w:rsidR="003E4607" w:rsidRPr="00BB2D5A" w:rsidRDefault="00465426" w:rsidP="003E4607">
                    <w:pPr>
                      <w:jc w:val="center"/>
                    </w:pPr>
                    <w:r w:rsidRPr="00BB2D5A">
                      <w:rPr>
                        <w:rFonts w:hint="eastAsia"/>
                      </w:rPr>
                      <w:t>负债年末余额</w:t>
                    </w:r>
                  </w:p>
                </w:tc>
                <w:tc>
                  <w:tcPr>
                    <w:tcW w:w="2908" w:type="dxa"/>
                    <w:vAlign w:val="center"/>
                  </w:tcPr>
                  <w:p w:rsidR="003E4607" w:rsidRPr="00BB2D5A" w:rsidRDefault="00465426" w:rsidP="003E4607">
                    <w:pPr>
                      <w:jc w:val="center"/>
                    </w:pPr>
                    <w:r w:rsidRPr="00BB2D5A">
                      <w:rPr>
                        <w:rFonts w:hint="eastAsia"/>
                      </w:rPr>
                      <w:t>资产年末余额</w:t>
                    </w:r>
                  </w:p>
                </w:tc>
              </w:tr>
              <w:tr w:rsidR="003E4607" w:rsidRPr="00BB2D5A" w:rsidTr="003E4607">
                <w:trPr>
                  <w:trHeight w:val="397"/>
                </w:trPr>
                <w:tc>
                  <w:tcPr>
                    <w:tcW w:w="2907" w:type="dxa"/>
                    <w:vAlign w:val="center"/>
                  </w:tcPr>
                  <w:p w:rsidR="003E4607" w:rsidRPr="00BB2D5A" w:rsidRDefault="00465426" w:rsidP="003E4607">
                    <w:r w:rsidRPr="00BB2D5A">
                      <w:rPr>
                        <w:rFonts w:hint="eastAsia"/>
                      </w:rPr>
                      <w:t>美元</w:t>
                    </w:r>
                  </w:p>
                </w:tc>
                <w:tc>
                  <w:tcPr>
                    <w:tcW w:w="2908" w:type="dxa"/>
                    <w:vAlign w:val="center"/>
                  </w:tcPr>
                  <w:p w:rsidR="003E4607" w:rsidRPr="00BB2D5A" w:rsidRDefault="00465426" w:rsidP="003E4607">
                    <w:pPr>
                      <w:jc w:val="right"/>
                    </w:pPr>
                    <w:r w:rsidRPr="00BB2D5A">
                      <w:t>24,354,116</w:t>
                    </w:r>
                  </w:p>
                </w:tc>
                <w:tc>
                  <w:tcPr>
                    <w:tcW w:w="2908" w:type="dxa"/>
                    <w:vAlign w:val="center"/>
                  </w:tcPr>
                  <w:p w:rsidR="003E4607" w:rsidRPr="00BB2D5A" w:rsidRDefault="00465426" w:rsidP="003E4607">
                    <w:pPr>
                      <w:jc w:val="right"/>
                    </w:pPr>
                    <w:r w:rsidRPr="00BB2D5A">
                      <w:t>9,857,447</w:t>
                    </w:r>
                  </w:p>
                </w:tc>
              </w:tr>
              <w:tr w:rsidR="003E4607" w:rsidRPr="00BB2D5A" w:rsidTr="003E4607">
                <w:trPr>
                  <w:trHeight w:val="397"/>
                </w:trPr>
                <w:tc>
                  <w:tcPr>
                    <w:tcW w:w="2907" w:type="dxa"/>
                    <w:vAlign w:val="center"/>
                  </w:tcPr>
                  <w:p w:rsidR="003E4607" w:rsidRPr="00BB2D5A" w:rsidRDefault="00465426" w:rsidP="003E4607">
                    <w:r w:rsidRPr="00BB2D5A">
                      <w:rPr>
                        <w:rFonts w:hint="eastAsia"/>
                      </w:rPr>
                      <w:t>澳元</w:t>
                    </w:r>
                  </w:p>
                </w:tc>
                <w:tc>
                  <w:tcPr>
                    <w:tcW w:w="2908" w:type="dxa"/>
                    <w:vAlign w:val="center"/>
                  </w:tcPr>
                  <w:p w:rsidR="003E4607" w:rsidRPr="00BB2D5A" w:rsidRDefault="00465426" w:rsidP="003E4607">
                    <w:pPr>
                      <w:jc w:val="right"/>
                    </w:pPr>
                    <w:r w:rsidRPr="00BB2D5A">
                      <w:t>3,377,049</w:t>
                    </w:r>
                  </w:p>
                </w:tc>
                <w:tc>
                  <w:tcPr>
                    <w:tcW w:w="2908" w:type="dxa"/>
                    <w:vAlign w:val="center"/>
                  </w:tcPr>
                  <w:p w:rsidR="003E4607" w:rsidRPr="00BB2D5A" w:rsidRDefault="00465426" w:rsidP="003E4607">
                    <w:pPr>
                      <w:jc w:val="right"/>
                    </w:pPr>
                    <w:r w:rsidRPr="00BB2D5A">
                      <w:t>9,</w:t>
                    </w:r>
                    <w:r w:rsidRPr="00BB2D5A">
                      <w:rPr>
                        <w:rFonts w:hint="eastAsia"/>
                      </w:rPr>
                      <w:t>244</w:t>
                    </w:r>
                    <w:r w:rsidRPr="00BB2D5A">
                      <w:t>,</w:t>
                    </w:r>
                    <w:r w:rsidRPr="00BB2D5A">
                      <w:rPr>
                        <w:rFonts w:hint="eastAsia"/>
                      </w:rPr>
                      <w:t>066</w:t>
                    </w:r>
                  </w:p>
                </w:tc>
              </w:tr>
              <w:tr w:rsidR="003E4607" w:rsidRPr="00BB2D5A" w:rsidTr="003E4607">
                <w:trPr>
                  <w:trHeight w:val="397"/>
                </w:trPr>
                <w:tc>
                  <w:tcPr>
                    <w:tcW w:w="2907" w:type="dxa"/>
                    <w:vAlign w:val="center"/>
                  </w:tcPr>
                  <w:p w:rsidR="003E4607" w:rsidRPr="00BB2D5A" w:rsidRDefault="00465426" w:rsidP="003E4607">
                    <w:r w:rsidRPr="00BB2D5A">
                      <w:rPr>
                        <w:rFonts w:hint="eastAsia"/>
                      </w:rPr>
                      <w:t>港币</w:t>
                    </w:r>
                  </w:p>
                </w:tc>
                <w:tc>
                  <w:tcPr>
                    <w:tcW w:w="2908" w:type="dxa"/>
                    <w:vAlign w:val="center"/>
                  </w:tcPr>
                  <w:p w:rsidR="003E4607" w:rsidRPr="00BB2D5A" w:rsidRDefault="003E4607" w:rsidP="003E4607">
                    <w:pPr>
                      <w:jc w:val="right"/>
                    </w:pPr>
                  </w:p>
                </w:tc>
                <w:tc>
                  <w:tcPr>
                    <w:tcW w:w="2908" w:type="dxa"/>
                    <w:vAlign w:val="center"/>
                  </w:tcPr>
                  <w:p w:rsidR="003E4607" w:rsidRPr="00BB2D5A" w:rsidRDefault="00465426" w:rsidP="003E4607">
                    <w:pPr>
                      <w:jc w:val="right"/>
                    </w:pPr>
                    <w:r w:rsidRPr="00BB2D5A">
                      <w:t>467,714</w:t>
                    </w:r>
                  </w:p>
                </w:tc>
              </w:tr>
              <w:tr w:rsidR="003E4607" w:rsidRPr="00BB2D5A" w:rsidTr="003E4607">
                <w:trPr>
                  <w:trHeight w:val="397"/>
                </w:trPr>
                <w:tc>
                  <w:tcPr>
                    <w:tcW w:w="2907" w:type="dxa"/>
                    <w:vAlign w:val="center"/>
                  </w:tcPr>
                  <w:p w:rsidR="003E4607" w:rsidRPr="00BB2D5A" w:rsidRDefault="00465426" w:rsidP="003E4607">
                    <w:r w:rsidRPr="00BB2D5A">
                      <w:rPr>
                        <w:rFonts w:hint="eastAsia"/>
                      </w:rPr>
                      <w:t>欧元</w:t>
                    </w:r>
                  </w:p>
                </w:tc>
                <w:tc>
                  <w:tcPr>
                    <w:tcW w:w="2908" w:type="dxa"/>
                    <w:vAlign w:val="center"/>
                  </w:tcPr>
                  <w:p w:rsidR="003E4607" w:rsidRPr="00BB2D5A" w:rsidRDefault="00465426" w:rsidP="003E4607">
                    <w:pPr>
                      <w:jc w:val="right"/>
                    </w:pPr>
                    <w:r w:rsidRPr="00BB2D5A">
                      <w:t>3,009</w:t>
                    </w:r>
                  </w:p>
                </w:tc>
                <w:tc>
                  <w:tcPr>
                    <w:tcW w:w="2908" w:type="dxa"/>
                    <w:vAlign w:val="center"/>
                  </w:tcPr>
                  <w:p w:rsidR="003E4607" w:rsidRPr="00BB2D5A" w:rsidRDefault="00465426" w:rsidP="003E4607">
                    <w:pPr>
                      <w:jc w:val="right"/>
                    </w:pPr>
                    <w:r w:rsidRPr="00BB2D5A">
                      <w:t>18,757</w:t>
                    </w:r>
                  </w:p>
                </w:tc>
              </w:tr>
              <w:tr w:rsidR="003E4607" w:rsidRPr="00BB2D5A" w:rsidTr="003E4607">
                <w:trPr>
                  <w:trHeight w:val="397"/>
                </w:trPr>
                <w:tc>
                  <w:tcPr>
                    <w:tcW w:w="2907" w:type="dxa"/>
                    <w:vAlign w:val="center"/>
                  </w:tcPr>
                  <w:p w:rsidR="003E4607" w:rsidRPr="00BB2D5A" w:rsidRDefault="00465426" w:rsidP="003E4607">
                    <w:r w:rsidRPr="00BB2D5A">
                      <w:rPr>
                        <w:rFonts w:hint="eastAsia"/>
                      </w:rPr>
                      <w:t>加元</w:t>
                    </w:r>
                  </w:p>
                </w:tc>
                <w:tc>
                  <w:tcPr>
                    <w:tcW w:w="2908" w:type="dxa"/>
                    <w:vAlign w:val="center"/>
                  </w:tcPr>
                  <w:p w:rsidR="003E4607" w:rsidRPr="00BB2D5A" w:rsidRDefault="003E4607" w:rsidP="003E4607">
                    <w:pPr>
                      <w:jc w:val="right"/>
                    </w:pPr>
                  </w:p>
                </w:tc>
                <w:tc>
                  <w:tcPr>
                    <w:tcW w:w="2908" w:type="dxa"/>
                    <w:vAlign w:val="center"/>
                  </w:tcPr>
                  <w:p w:rsidR="003E4607" w:rsidRPr="00BB2D5A" w:rsidRDefault="00465426" w:rsidP="003E4607">
                    <w:pPr>
                      <w:jc w:val="right"/>
                    </w:pPr>
                    <w:r w:rsidRPr="00BB2D5A">
                      <w:t>2,468</w:t>
                    </w:r>
                  </w:p>
                </w:tc>
              </w:tr>
              <w:tr w:rsidR="003E4607" w:rsidRPr="00BB2D5A" w:rsidTr="003E4607">
                <w:trPr>
                  <w:trHeight w:val="397"/>
                </w:trPr>
                <w:tc>
                  <w:tcPr>
                    <w:tcW w:w="2907" w:type="dxa"/>
                    <w:vAlign w:val="center"/>
                  </w:tcPr>
                  <w:p w:rsidR="003E4607" w:rsidRPr="00BB2D5A" w:rsidRDefault="00465426" w:rsidP="003E4607">
                    <w:r w:rsidRPr="00BB2D5A">
                      <w:rPr>
                        <w:rFonts w:hint="eastAsia"/>
                      </w:rPr>
                      <w:t>英镑</w:t>
                    </w:r>
                  </w:p>
                </w:tc>
                <w:tc>
                  <w:tcPr>
                    <w:tcW w:w="2908" w:type="dxa"/>
                    <w:vAlign w:val="center"/>
                  </w:tcPr>
                  <w:p w:rsidR="003E4607" w:rsidRPr="00BB2D5A" w:rsidRDefault="003E4607" w:rsidP="003E4607">
                    <w:pPr>
                      <w:jc w:val="right"/>
                    </w:pPr>
                  </w:p>
                </w:tc>
                <w:tc>
                  <w:tcPr>
                    <w:tcW w:w="2908" w:type="dxa"/>
                    <w:vAlign w:val="center"/>
                  </w:tcPr>
                  <w:p w:rsidR="003E4607" w:rsidRPr="00BB2D5A" w:rsidRDefault="00465426" w:rsidP="003E4607">
                    <w:pPr>
                      <w:jc w:val="right"/>
                    </w:pPr>
                    <w:r w:rsidRPr="00BB2D5A">
                      <w:t>1,190</w:t>
                    </w:r>
                  </w:p>
                </w:tc>
              </w:tr>
              <w:tr w:rsidR="003E4607" w:rsidRPr="00BB2D5A" w:rsidTr="003E4607">
                <w:trPr>
                  <w:trHeight w:val="397"/>
                </w:trPr>
                <w:tc>
                  <w:tcPr>
                    <w:tcW w:w="2907" w:type="dxa"/>
                    <w:vAlign w:val="center"/>
                  </w:tcPr>
                  <w:p w:rsidR="003E4607" w:rsidRPr="00BB2D5A" w:rsidRDefault="00465426" w:rsidP="003E4607">
                    <w:r w:rsidRPr="00BB2D5A">
                      <w:rPr>
                        <w:rFonts w:hint="eastAsia"/>
                      </w:rPr>
                      <w:t>马来西亚吉特</w:t>
                    </w:r>
                  </w:p>
                </w:tc>
                <w:tc>
                  <w:tcPr>
                    <w:tcW w:w="2908" w:type="dxa"/>
                    <w:vAlign w:val="center"/>
                  </w:tcPr>
                  <w:p w:rsidR="003E4607" w:rsidRPr="00BB2D5A" w:rsidRDefault="003E4607" w:rsidP="003E4607">
                    <w:pPr>
                      <w:jc w:val="right"/>
                    </w:pPr>
                  </w:p>
                </w:tc>
                <w:tc>
                  <w:tcPr>
                    <w:tcW w:w="2908" w:type="dxa"/>
                    <w:vAlign w:val="center"/>
                  </w:tcPr>
                  <w:p w:rsidR="003E4607" w:rsidRPr="00BB2D5A" w:rsidRDefault="00465426" w:rsidP="003E4607">
                    <w:pPr>
                      <w:jc w:val="right"/>
                    </w:pPr>
                    <w:r w:rsidRPr="00BB2D5A">
                      <w:t>223</w:t>
                    </w:r>
                  </w:p>
                </w:tc>
              </w:tr>
              <w:tr w:rsidR="003E4607" w:rsidRPr="00BB2D5A" w:rsidTr="003E4607">
                <w:trPr>
                  <w:trHeight w:val="397"/>
                </w:trPr>
                <w:tc>
                  <w:tcPr>
                    <w:tcW w:w="2907" w:type="dxa"/>
                    <w:vAlign w:val="center"/>
                  </w:tcPr>
                  <w:p w:rsidR="003E4607" w:rsidRPr="00BB2D5A" w:rsidRDefault="00465426" w:rsidP="003E4607">
                    <w:r w:rsidRPr="00BB2D5A">
                      <w:rPr>
                        <w:rFonts w:hint="eastAsia"/>
                      </w:rPr>
                      <w:t>新加坡元</w:t>
                    </w:r>
                  </w:p>
                </w:tc>
                <w:tc>
                  <w:tcPr>
                    <w:tcW w:w="2908" w:type="dxa"/>
                    <w:vAlign w:val="center"/>
                  </w:tcPr>
                  <w:p w:rsidR="003E4607" w:rsidRPr="00BB2D5A" w:rsidRDefault="003E4607" w:rsidP="003E4607">
                    <w:pPr>
                      <w:jc w:val="right"/>
                    </w:pPr>
                  </w:p>
                </w:tc>
                <w:tc>
                  <w:tcPr>
                    <w:tcW w:w="2908" w:type="dxa"/>
                    <w:vAlign w:val="center"/>
                  </w:tcPr>
                  <w:p w:rsidR="003E4607" w:rsidRPr="00BB2D5A" w:rsidRDefault="00465426" w:rsidP="003E4607">
                    <w:pPr>
                      <w:jc w:val="right"/>
                    </w:pPr>
                    <w:r w:rsidRPr="00BB2D5A">
                      <w:t>672</w:t>
                    </w:r>
                  </w:p>
                </w:tc>
              </w:tr>
            </w:tbl>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Univers-Light"/>
                </w:rPr>
                <w:t>2)</w:t>
              </w:r>
              <w:r w:rsidRPr="00BB2D5A">
                <w:rPr>
                  <w:rFonts w:cs="MHei-Light-Identity-H" w:hint="eastAsia"/>
                </w:rPr>
                <w:t>利率风险</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本集团的利率风险产生于银行借款及应付债券等带息债务。浮动利率的金融负债使本集团面临现金流量利率风险，固定利率的金融负债使本集团面临公允价值利率风险。本集团根据当时的市场环境来决定固定利率及浮动利率合同的相对比例。</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本集团因利率变动引起金融工具公允价值变动的风险主要与固定利率银行借款以及债券等有关。对于固定利率借款，本集团的目标是保持其浮动利率。</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本集团因利率变动引起金融工具现金流量变动的风险主要与浮动利率银行借款以及债券等有关。本集团的政策是保持这些借款的浮动利率，以消除利率变动的公允价值风险。</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于2019年12月31日，本集团的带息债务利率如下：</w:t>
              </w:r>
            </w:p>
            <w:tbl>
              <w:tblPr>
                <w:tblStyle w:val="g9"/>
                <w:tblW w:w="0" w:type="auto"/>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502"/>
                <w:gridCol w:w="1434"/>
                <w:gridCol w:w="4787"/>
              </w:tblGrid>
              <w:tr w:rsidR="003E4607" w:rsidRPr="00BB2D5A" w:rsidTr="003E4607">
                <w:trPr>
                  <w:trHeight w:val="397"/>
                  <w:tblHeader/>
                </w:trPr>
                <w:tc>
                  <w:tcPr>
                    <w:tcW w:w="2502" w:type="dxa"/>
                    <w:tcBorders>
                      <w:top w:val="single" w:sz="4" w:space="0" w:color="auto"/>
                      <w:left w:val="single" w:sz="4" w:space="0" w:color="auto"/>
                      <w:bottom w:val="single" w:sz="4" w:space="0" w:color="auto"/>
                    </w:tcBorders>
                    <w:vAlign w:val="center"/>
                  </w:tcPr>
                  <w:p w:rsidR="003E4607" w:rsidRPr="00BB2D5A" w:rsidRDefault="00465426" w:rsidP="003E4607">
                    <w:pPr>
                      <w:jc w:val="both"/>
                    </w:pPr>
                    <w:r w:rsidRPr="00BB2D5A">
                      <w:rPr>
                        <w:rFonts w:hint="eastAsia"/>
                      </w:rPr>
                      <w:t>项目</w:t>
                    </w:r>
                  </w:p>
                </w:tc>
                <w:tc>
                  <w:tcPr>
                    <w:tcW w:w="1434" w:type="dxa"/>
                    <w:tcBorders>
                      <w:top w:val="single" w:sz="4" w:space="0" w:color="auto"/>
                      <w:bottom w:val="single" w:sz="4" w:space="0" w:color="auto"/>
                    </w:tcBorders>
                    <w:noWrap/>
                    <w:vAlign w:val="center"/>
                  </w:tcPr>
                  <w:p w:rsidR="003E4607" w:rsidRPr="00BB2D5A" w:rsidRDefault="00465426" w:rsidP="003E4607">
                    <w:pPr>
                      <w:jc w:val="center"/>
                    </w:pPr>
                    <w:r w:rsidRPr="00BB2D5A">
                      <w:rPr>
                        <w:rFonts w:hint="eastAsia"/>
                      </w:rPr>
                      <w:t>年末余额</w:t>
                    </w:r>
                  </w:p>
                </w:tc>
                <w:tc>
                  <w:tcPr>
                    <w:tcW w:w="4787" w:type="dxa"/>
                    <w:tcBorders>
                      <w:top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利率区间</w:t>
                    </w:r>
                  </w:p>
                </w:tc>
              </w:tr>
              <w:tr w:rsidR="003E4607" w:rsidRPr="00BB2D5A" w:rsidTr="003E4607">
                <w:trPr>
                  <w:trHeight w:val="397"/>
                </w:trPr>
                <w:tc>
                  <w:tcPr>
                    <w:tcW w:w="2502" w:type="dxa"/>
                    <w:tcBorders>
                      <w:top w:val="single" w:sz="4" w:space="0" w:color="auto"/>
                      <w:left w:val="single" w:sz="4" w:space="0" w:color="auto"/>
                      <w:bottom w:val="single" w:sz="4" w:space="0" w:color="auto"/>
                    </w:tcBorders>
                    <w:vAlign w:val="center"/>
                  </w:tcPr>
                  <w:p w:rsidR="003E4607" w:rsidRPr="00BB2D5A" w:rsidRDefault="00465426" w:rsidP="003E4607">
                    <w:pPr>
                      <w:jc w:val="both"/>
                    </w:pPr>
                    <w:r w:rsidRPr="00BB2D5A">
                      <w:t>短期借款</w:t>
                    </w:r>
                  </w:p>
                </w:tc>
                <w:tc>
                  <w:tcPr>
                    <w:tcW w:w="1434" w:type="dxa"/>
                    <w:tcBorders>
                      <w:top w:val="single" w:sz="4" w:space="0" w:color="auto"/>
                      <w:bottom w:val="single" w:sz="4" w:space="0" w:color="auto"/>
                    </w:tcBorders>
                    <w:noWrap/>
                    <w:vAlign w:val="center"/>
                  </w:tcPr>
                  <w:p w:rsidR="003E4607" w:rsidRPr="00BB2D5A" w:rsidRDefault="00465426" w:rsidP="003E4607">
                    <w:pPr>
                      <w:jc w:val="right"/>
                    </w:pPr>
                    <w:r w:rsidRPr="00BB2D5A">
                      <w:rPr>
                        <w:rFonts w:hint="eastAsia"/>
                      </w:rPr>
                      <w:t>8,747,590</w:t>
                    </w:r>
                  </w:p>
                </w:tc>
                <w:tc>
                  <w:tcPr>
                    <w:tcW w:w="4787" w:type="dxa"/>
                    <w:tcBorders>
                      <w:top w:val="single" w:sz="4" w:space="0" w:color="auto"/>
                      <w:bottom w:val="single" w:sz="4" w:space="0" w:color="auto"/>
                      <w:right w:val="single" w:sz="4" w:space="0" w:color="auto"/>
                    </w:tcBorders>
                    <w:vAlign w:val="center"/>
                  </w:tcPr>
                  <w:p w:rsidR="003E4607" w:rsidRPr="00BB2D5A" w:rsidRDefault="00465426" w:rsidP="003E4607">
                    <w:pPr>
                      <w:jc w:val="both"/>
                    </w:pPr>
                    <w:r w:rsidRPr="00BB2D5A">
                      <w:rPr>
                        <w:rFonts w:hint="eastAsia"/>
                      </w:rPr>
                      <w:t>人民币借款利率在4.13%至12个月的LPR+4bp之间，外币美元借款利率在2.65%至4.10%之间，外币欧元借款利率为5.00%。</w:t>
                    </w:r>
                  </w:p>
                </w:tc>
              </w:tr>
              <w:tr w:rsidR="003E4607" w:rsidRPr="00BB2D5A" w:rsidTr="003E4607">
                <w:trPr>
                  <w:trHeight w:val="397"/>
                </w:trPr>
                <w:tc>
                  <w:tcPr>
                    <w:tcW w:w="2502" w:type="dxa"/>
                    <w:tcBorders>
                      <w:top w:val="single" w:sz="4" w:space="0" w:color="auto"/>
                      <w:left w:val="single" w:sz="4" w:space="0" w:color="auto"/>
                      <w:bottom w:val="single" w:sz="4" w:space="0" w:color="auto"/>
                    </w:tcBorders>
                    <w:vAlign w:val="center"/>
                  </w:tcPr>
                  <w:p w:rsidR="003E4607" w:rsidRPr="00BB2D5A" w:rsidRDefault="00465426" w:rsidP="003E4607">
                    <w:pPr>
                      <w:jc w:val="both"/>
                    </w:pPr>
                    <w:r w:rsidRPr="00BB2D5A">
                      <w:rPr>
                        <w:rFonts w:hint="eastAsia"/>
                      </w:rPr>
                      <w:t>应付短期融资债券</w:t>
                    </w:r>
                  </w:p>
                </w:tc>
                <w:tc>
                  <w:tcPr>
                    <w:tcW w:w="1434" w:type="dxa"/>
                    <w:tcBorders>
                      <w:top w:val="single" w:sz="4" w:space="0" w:color="auto"/>
                      <w:bottom w:val="single" w:sz="4" w:space="0" w:color="auto"/>
                    </w:tcBorders>
                    <w:noWrap/>
                    <w:vAlign w:val="center"/>
                  </w:tcPr>
                  <w:p w:rsidR="003E4607" w:rsidRPr="00BB2D5A" w:rsidRDefault="00465426" w:rsidP="003E4607">
                    <w:pPr>
                      <w:jc w:val="right"/>
                    </w:pPr>
                    <w:r w:rsidRPr="00BB2D5A">
                      <w:rPr>
                        <w:rFonts w:hint="eastAsia"/>
                      </w:rPr>
                      <w:t>2,998,800</w:t>
                    </w:r>
                  </w:p>
                </w:tc>
                <w:tc>
                  <w:tcPr>
                    <w:tcW w:w="4787" w:type="dxa"/>
                    <w:tcBorders>
                      <w:top w:val="single" w:sz="4" w:space="0" w:color="auto"/>
                      <w:bottom w:val="single" w:sz="4" w:space="0" w:color="auto"/>
                      <w:right w:val="single" w:sz="4" w:space="0" w:color="auto"/>
                    </w:tcBorders>
                    <w:vAlign w:val="center"/>
                  </w:tcPr>
                  <w:p w:rsidR="003E4607" w:rsidRPr="00BB2D5A" w:rsidRDefault="00465426" w:rsidP="003E4607">
                    <w:pPr>
                      <w:jc w:val="both"/>
                    </w:pPr>
                    <w:r w:rsidRPr="00BB2D5A">
                      <w:rPr>
                        <w:rFonts w:hint="eastAsia"/>
                      </w:rPr>
                      <w:t>3.35%</w:t>
                    </w:r>
                  </w:p>
                </w:tc>
              </w:tr>
              <w:tr w:rsidR="003E4607" w:rsidRPr="00BB2D5A" w:rsidTr="003E4607">
                <w:trPr>
                  <w:trHeight w:val="397"/>
                </w:trPr>
                <w:tc>
                  <w:tcPr>
                    <w:tcW w:w="2502" w:type="dxa"/>
                    <w:tcBorders>
                      <w:top w:val="single" w:sz="4" w:space="0" w:color="auto"/>
                      <w:left w:val="single" w:sz="4" w:space="0" w:color="auto"/>
                      <w:bottom w:val="single" w:sz="4" w:space="0" w:color="auto"/>
                    </w:tcBorders>
                    <w:vAlign w:val="center"/>
                  </w:tcPr>
                  <w:p w:rsidR="003E4607" w:rsidRPr="00BB2D5A" w:rsidRDefault="00465426" w:rsidP="003E4607">
                    <w:pPr>
                      <w:jc w:val="both"/>
                    </w:pPr>
                    <w:r w:rsidRPr="00BB2D5A">
                      <w:t>一年内到期的长期借款</w:t>
                    </w:r>
                  </w:p>
                </w:tc>
                <w:tc>
                  <w:tcPr>
                    <w:tcW w:w="1434" w:type="dxa"/>
                    <w:tcBorders>
                      <w:top w:val="single" w:sz="4" w:space="0" w:color="auto"/>
                      <w:bottom w:val="single" w:sz="4" w:space="0" w:color="auto"/>
                    </w:tcBorders>
                    <w:noWrap/>
                    <w:vAlign w:val="center"/>
                  </w:tcPr>
                  <w:p w:rsidR="003E4607" w:rsidRPr="00BB2D5A" w:rsidRDefault="00465426" w:rsidP="003E4607">
                    <w:pPr>
                      <w:jc w:val="right"/>
                    </w:pPr>
                    <w:r w:rsidRPr="00BB2D5A">
                      <w:rPr>
                        <w:rFonts w:hint="eastAsia"/>
                      </w:rPr>
                      <w:t>11,280,937</w:t>
                    </w:r>
                  </w:p>
                </w:tc>
                <w:tc>
                  <w:tcPr>
                    <w:tcW w:w="4787" w:type="dxa"/>
                    <w:tcBorders>
                      <w:top w:val="single" w:sz="4" w:space="0" w:color="auto"/>
                      <w:bottom w:val="single" w:sz="4" w:space="0" w:color="auto"/>
                      <w:right w:val="single" w:sz="4" w:space="0" w:color="auto"/>
                    </w:tcBorders>
                    <w:vAlign w:val="center"/>
                  </w:tcPr>
                  <w:p w:rsidR="003E4607" w:rsidRPr="00BB2D5A" w:rsidRDefault="00465426" w:rsidP="003E4607">
                    <w:pPr>
                      <w:jc w:val="both"/>
                    </w:pPr>
                    <w:r w:rsidRPr="00BB2D5A">
                      <w:rPr>
                        <w:rFonts w:hint="eastAsia"/>
                      </w:rPr>
                      <w:t>人民币借款利率在4.51%至6.00%之间，外币美元借款利率在4.58%至3个月Libor+3.10%之间。</w:t>
                    </w:r>
                  </w:p>
                </w:tc>
              </w:tr>
              <w:tr w:rsidR="003E4607" w:rsidRPr="00BB2D5A" w:rsidTr="003E4607">
                <w:trPr>
                  <w:trHeight w:val="397"/>
                </w:trPr>
                <w:tc>
                  <w:tcPr>
                    <w:tcW w:w="2502" w:type="dxa"/>
                    <w:tcBorders>
                      <w:top w:val="single" w:sz="4" w:space="0" w:color="auto"/>
                      <w:left w:val="single" w:sz="4" w:space="0" w:color="auto"/>
                      <w:bottom w:val="single" w:sz="4" w:space="0" w:color="auto"/>
                    </w:tcBorders>
                    <w:vAlign w:val="center"/>
                  </w:tcPr>
                  <w:p w:rsidR="003E4607" w:rsidRPr="00BB2D5A" w:rsidRDefault="00465426" w:rsidP="003E4607">
                    <w:pPr>
                      <w:jc w:val="both"/>
                    </w:pPr>
                    <w:r w:rsidRPr="00BB2D5A">
                      <w:t>一年内到期的</w:t>
                    </w:r>
                    <w:r w:rsidRPr="00BB2D5A">
                      <w:rPr>
                        <w:rFonts w:hint="eastAsia"/>
                      </w:rPr>
                      <w:t>租赁负债</w:t>
                    </w:r>
                  </w:p>
                </w:tc>
                <w:tc>
                  <w:tcPr>
                    <w:tcW w:w="1434" w:type="dxa"/>
                    <w:tcBorders>
                      <w:top w:val="single" w:sz="4" w:space="0" w:color="auto"/>
                      <w:bottom w:val="single" w:sz="4" w:space="0" w:color="auto"/>
                    </w:tcBorders>
                    <w:noWrap/>
                    <w:vAlign w:val="center"/>
                  </w:tcPr>
                  <w:p w:rsidR="003E4607" w:rsidRPr="00BB2D5A" w:rsidRDefault="00465426" w:rsidP="003E4607">
                    <w:pPr>
                      <w:jc w:val="right"/>
                    </w:pPr>
                    <w:r w:rsidRPr="00BB2D5A">
                      <w:rPr>
                        <w:rFonts w:hint="eastAsia"/>
                      </w:rPr>
                      <w:t>160,922</w:t>
                    </w:r>
                  </w:p>
                </w:tc>
                <w:tc>
                  <w:tcPr>
                    <w:tcW w:w="4787" w:type="dxa"/>
                    <w:tcBorders>
                      <w:top w:val="single" w:sz="4" w:space="0" w:color="auto"/>
                      <w:bottom w:val="single" w:sz="4" w:space="0" w:color="auto"/>
                      <w:right w:val="single" w:sz="4" w:space="0" w:color="auto"/>
                    </w:tcBorders>
                    <w:vAlign w:val="center"/>
                  </w:tcPr>
                  <w:p w:rsidR="003E4607" w:rsidRPr="00BB2D5A" w:rsidRDefault="00465426" w:rsidP="003E4607">
                    <w:pPr>
                      <w:jc w:val="both"/>
                    </w:pPr>
                    <w:r w:rsidRPr="00BB2D5A">
                      <w:t>4.75%-7%</w:t>
                    </w:r>
                  </w:p>
                </w:tc>
              </w:tr>
              <w:tr w:rsidR="003E4607" w:rsidRPr="00BB2D5A" w:rsidTr="003E4607">
                <w:trPr>
                  <w:trHeight w:val="397"/>
                </w:trPr>
                <w:tc>
                  <w:tcPr>
                    <w:tcW w:w="2502" w:type="dxa"/>
                    <w:tcBorders>
                      <w:top w:val="single" w:sz="4" w:space="0" w:color="auto"/>
                      <w:left w:val="single" w:sz="4" w:space="0" w:color="auto"/>
                      <w:bottom w:val="single" w:sz="4" w:space="0" w:color="auto"/>
                    </w:tcBorders>
                    <w:vAlign w:val="center"/>
                  </w:tcPr>
                  <w:p w:rsidR="003E4607" w:rsidRPr="00BB2D5A" w:rsidRDefault="00465426" w:rsidP="003E4607">
                    <w:pPr>
                      <w:jc w:val="both"/>
                    </w:pPr>
                    <w:r w:rsidRPr="00BB2D5A">
                      <w:t>长期借款</w:t>
                    </w:r>
                  </w:p>
                </w:tc>
                <w:tc>
                  <w:tcPr>
                    <w:tcW w:w="1434" w:type="dxa"/>
                    <w:tcBorders>
                      <w:top w:val="single" w:sz="4" w:space="0" w:color="auto"/>
                      <w:bottom w:val="single" w:sz="4" w:space="0" w:color="auto"/>
                    </w:tcBorders>
                    <w:noWrap/>
                    <w:vAlign w:val="center"/>
                  </w:tcPr>
                  <w:p w:rsidR="003E4607" w:rsidRPr="00BB2D5A" w:rsidRDefault="00465426" w:rsidP="003E4607">
                    <w:pPr>
                      <w:jc w:val="right"/>
                    </w:pPr>
                    <w:r w:rsidRPr="00BB2D5A">
                      <w:rPr>
                        <w:rFonts w:hint="eastAsia"/>
                      </w:rPr>
                      <w:t>26,133,626</w:t>
                    </w:r>
                  </w:p>
                </w:tc>
                <w:tc>
                  <w:tcPr>
                    <w:tcW w:w="4787" w:type="dxa"/>
                    <w:tcBorders>
                      <w:top w:val="single" w:sz="4" w:space="0" w:color="auto"/>
                      <w:bottom w:val="single" w:sz="4" w:space="0" w:color="auto"/>
                      <w:right w:val="single" w:sz="4" w:space="0" w:color="auto"/>
                    </w:tcBorders>
                    <w:vAlign w:val="center"/>
                  </w:tcPr>
                  <w:p w:rsidR="003E4607" w:rsidRPr="00BB2D5A" w:rsidRDefault="00465426" w:rsidP="003E4607">
                    <w:pPr>
                      <w:jc w:val="both"/>
                    </w:pPr>
                    <w:r w:rsidRPr="00BB2D5A">
                      <w:rPr>
                        <w:rFonts w:hint="eastAsia"/>
                      </w:rPr>
                      <w:t>人民币借款利率在4.51%至6.00%之间，外币美元借款利率在6个月Libor+2.10%至3个月Libor+3.10%之间，外币澳元借款利率为8.70%。</w:t>
                    </w:r>
                  </w:p>
                </w:tc>
              </w:tr>
              <w:tr w:rsidR="003E4607" w:rsidRPr="00BB2D5A" w:rsidTr="003E4607">
                <w:trPr>
                  <w:trHeight w:val="397"/>
                </w:trPr>
                <w:tc>
                  <w:tcPr>
                    <w:tcW w:w="2502" w:type="dxa"/>
                    <w:tcBorders>
                      <w:top w:val="single" w:sz="4" w:space="0" w:color="auto"/>
                      <w:left w:val="single" w:sz="4" w:space="0" w:color="auto"/>
                      <w:bottom w:val="single" w:sz="4" w:space="0" w:color="auto"/>
                    </w:tcBorders>
                    <w:vAlign w:val="center"/>
                  </w:tcPr>
                  <w:p w:rsidR="003E4607" w:rsidRPr="00BB2D5A" w:rsidRDefault="00465426" w:rsidP="003E4607">
                    <w:pPr>
                      <w:jc w:val="both"/>
                    </w:pPr>
                    <w:r w:rsidRPr="00BB2D5A">
                      <w:t>应付债券</w:t>
                    </w:r>
                  </w:p>
                </w:tc>
                <w:tc>
                  <w:tcPr>
                    <w:tcW w:w="1434" w:type="dxa"/>
                    <w:tcBorders>
                      <w:top w:val="single" w:sz="4" w:space="0" w:color="auto"/>
                      <w:bottom w:val="single" w:sz="4" w:space="0" w:color="auto"/>
                    </w:tcBorders>
                    <w:noWrap/>
                    <w:vAlign w:val="center"/>
                  </w:tcPr>
                  <w:p w:rsidR="003E4607" w:rsidRPr="00BB2D5A" w:rsidRDefault="00465426" w:rsidP="003E4607">
                    <w:pPr>
                      <w:jc w:val="right"/>
                    </w:pPr>
                    <w:r w:rsidRPr="00BB2D5A">
                      <w:rPr>
                        <w:rFonts w:hint="eastAsia"/>
                      </w:rPr>
                      <w:t>14,567,273</w:t>
                    </w:r>
                  </w:p>
                </w:tc>
                <w:tc>
                  <w:tcPr>
                    <w:tcW w:w="4787" w:type="dxa"/>
                    <w:tcBorders>
                      <w:top w:val="single" w:sz="4" w:space="0" w:color="auto"/>
                      <w:bottom w:val="single" w:sz="4" w:space="0" w:color="auto"/>
                      <w:right w:val="single" w:sz="4" w:space="0" w:color="auto"/>
                    </w:tcBorders>
                    <w:vAlign w:val="center"/>
                  </w:tcPr>
                  <w:p w:rsidR="003E4607" w:rsidRPr="00BB2D5A" w:rsidRDefault="00465426" w:rsidP="003E4607">
                    <w:pPr>
                      <w:jc w:val="both"/>
                    </w:pPr>
                    <w:r w:rsidRPr="00BB2D5A">
                      <w:rPr>
                        <w:rFonts w:hint="eastAsia"/>
                      </w:rPr>
                      <w:t>4.39%-6.15%</w:t>
                    </w:r>
                  </w:p>
                </w:tc>
              </w:tr>
              <w:tr w:rsidR="003E4607" w:rsidRPr="00BB2D5A" w:rsidTr="003E4607">
                <w:trPr>
                  <w:trHeight w:val="397"/>
                </w:trPr>
                <w:tc>
                  <w:tcPr>
                    <w:tcW w:w="2502" w:type="dxa"/>
                    <w:tcBorders>
                      <w:top w:val="single" w:sz="4" w:space="0" w:color="auto"/>
                      <w:left w:val="single" w:sz="4" w:space="0" w:color="auto"/>
                      <w:bottom w:val="single" w:sz="4" w:space="0" w:color="auto"/>
                    </w:tcBorders>
                    <w:vAlign w:val="center"/>
                  </w:tcPr>
                  <w:p w:rsidR="003E4607" w:rsidRPr="00BB2D5A" w:rsidRDefault="00465426" w:rsidP="003E4607">
                    <w:pPr>
                      <w:jc w:val="both"/>
                    </w:pPr>
                    <w:r w:rsidRPr="00BB2D5A">
                      <w:t>租赁负债</w:t>
                    </w:r>
                  </w:p>
                </w:tc>
                <w:tc>
                  <w:tcPr>
                    <w:tcW w:w="1434" w:type="dxa"/>
                    <w:tcBorders>
                      <w:top w:val="single" w:sz="4" w:space="0" w:color="auto"/>
                      <w:bottom w:val="single" w:sz="4" w:space="0" w:color="auto"/>
                    </w:tcBorders>
                    <w:noWrap/>
                    <w:vAlign w:val="center"/>
                  </w:tcPr>
                  <w:p w:rsidR="003E4607" w:rsidRPr="00BB2D5A" w:rsidRDefault="00465426" w:rsidP="003E4607">
                    <w:pPr>
                      <w:jc w:val="right"/>
                    </w:pPr>
                    <w:r w:rsidRPr="00BB2D5A">
                      <w:rPr>
                        <w:rFonts w:hint="eastAsia"/>
                      </w:rPr>
                      <w:t>328,072</w:t>
                    </w:r>
                  </w:p>
                </w:tc>
                <w:tc>
                  <w:tcPr>
                    <w:tcW w:w="4787" w:type="dxa"/>
                    <w:tcBorders>
                      <w:top w:val="single" w:sz="4" w:space="0" w:color="auto"/>
                      <w:bottom w:val="single" w:sz="4" w:space="0" w:color="auto"/>
                      <w:right w:val="single" w:sz="4" w:space="0" w:color="auto"/>
                    </w:tcBorders>
                    <w:vAlign w:val="center"/>
                  </w:tcPr>
                  <w:p w:rsidR="003E4607" w:rsidRPr="00BB2D5A" w:rsidRDefault="00465426" w:rsidP="003E4607">
                    <w:pPr>
                      <w:jc w:val="both"/>
                    </w:pPr>
                    <w:r w:rsidRPr="00BB2D5A">
                      <w:t>4.75%</w:t>
                    </w:r>
                    <w:r w:rsidRPr="00BB2D5A">
                      <w:rPr>
                        <w:rFonts w:hint="eastAsia"/>
                      </w:rPr>
                      <w:t>-7%</w:t>
                    </w:r>
                  </w:p>
                </w:tc>
              </w:tr>
              <w:tr w:rsidR="003E4607" w:rsidRPr="00BB2D5A" w:rsidTr="003E4607">
                <w:trPr>
                  <w:trHeight w:val="397"/>
                </w:trPr>
                <w:tc>
                  <w:tcPr>
                    <w:tcW w:w="2502" w:type="dxa"/>
                    <w:tcBorders>
                      <w:top w:val="single" w:sz="4" w:space="0" w:color="auto"/>
                      <w:left w:val="single" w:sz="4" w:space="0" w:color="auto"/>
                      <w:bottom w:val="single" w:sz="4" w:space="0" w:color="auto"/>
                    </w:tcBorders>
                    <w:vAlign w:val="center"/>
                  </w:tcPr>
                  <w:p w:rsidR="003E4607" w:rsidRPr="00BB2D5A" w:rsidRDefault="00465426" w:rsidP="003E4607">
                    <w:pPr>
                      <w:jc w:val="both"/>
                    </w:pPr>
                    <w:r w:rsidRPr="00BB2D5A">
                      <w:rPr>
                        <w:rFonts w:hint="eastAsia"/>
                      </w:rPr>
                      <w:t>长期应付款</w:t>
                    </w:r>
                  </w:p>
                </w:tc>
                <w:tc>
                  <w:tcPr>
                    <w:tcW w:w="1434" w:type="dxa"/>
                    <w:tcBorders>
                      <w:top w:val="single" w:sz="4" w:space="0" w:color="auto"/>
                      <w:bottom w:val="single" w:sz="4" w:space="0" w:color="auto"/>
                    </w:tcBorders>
                    <w:noWrap/>
                    <w:vAlign w:val="center"/>
                  </w:tcPr>
                  <w:p w:rsidR="003E4607" w:rsidRPr="00BB2D5A" w:rsidRDefault="00465426" w:rsidP="003E4607">
                    <w:pPr>
                      <w:jc w:val="right"/>
                    </w:pPr>
                    <w:r w:rsidRPr="00BB2D5A">
                      <w:rPr>
                        <w:bCs/>
                      </w:rPr>
                      <w:t>2,270,804</w:t>
                    </w:r>
                  </w:p>
                </w:tc>
                <w:tc>
                  <w:tcPr>
                    <w:tcW w:w="4787" w:type="dxa"/>
                    <w:tcBorders>
                      <w:top w:val="single" w:sz="4" w:space="0" w:color="auto"/>
                      <w:bottom w:val="single" w:sz="4" w:space="0" w:color="auto"/>
                      <w:right w:val="single" w:sz="4" w:space="0" w:color="auto"/>
                    </w:tcBorders>
                    <w:vAlign w:val="center"/>
                  </w:tcPr>
                  <w:p w:rsidR="003E4607" w:rsidRPr="00BB2D5A" w:rsidRDefault="00465426" w:rsidP="003E4607">
                    <w:pPr>
                      <w:jc w:val="both"/>
                    </w:pPr>
                    <w:r w:rsidRPr="00BB2D5A">
                      <w:rPr>
                        <w:rFonts w:hint="eastAsia"/>
                      </w:rPr>
                      <w:t>8%</w:t>
                    </w:r>
                  </w:p>
                </w:tc>
              </w:tr>
              <w:tr w:rsidR="003E4607" w:rsidRPr="00BB2D5A" w:rsidTr="003E4607">
                <w:trPr>
                  <w:trHeight w:val="397"/>
                </w:trPr>
                <w:tc>
                  <w:tcPr>
                    <w:tcW w:w="2502" w:type="dxa"/>
                    <w:tcBorders>
                      <w:top w:val="single" w:sz="4" w:space="0" w:color="auto"/>
                      <w:left w:val="single" w:sz="4" w:space="0" w:color="auto"/>
                      <w:bottom w:val="single" w:sz="4" w:space="0" w:color="auto"/>
                    </w:tcBorders>
                    <w:vAlign w:val="center"/>
                  </w:tcPr>
                  <w:p w:rsidR="003E4607" w:rsidRPr="00BB2D5A" w:rsidRDefault="00465426" w:rsidP="003E4607">
                    <w:pPr>
                      <w:jc w:val="center"/>
                      <w:rPr>
                        <w:bCs/>
                        <w:spacing w:val="-20"/>
                      </w:rPr>
                    </w:pPr>
                    <w:r w:rsidRPr="00BB2D5A">
                      <w:rPr>
                        <w:bCs/>
                        <w:spacing w:val="-20"/>
                      </w:rPr>
                      <w:t>合计</w:t>
                    </w:r>
                  </w:p>
                </w:tc>
                <w:tc>
                  <w:tcPr>
                    <w:tcW w:w="1434" w:type="dxa"/>
                    <w:tcBorders>
                      <w:top w:val="single" w:sz="4" w:space="0" w:color="auto"/>
                      <w:bottom w:val="single" w:sz="4" w:space="0" w:color="auto"/>
                    </w:tcBorders>
                    <w:noWrap/>
                    <w:vAlign w:val="center"/>
                  </w:tcPr>
                  <w:p w:rsidR="003E4607" w:rsidRPr="00BB2D5A" w:rsidRDefault="00465426" w:rsidP="003E4607">
                    <w:pPr>
                      <w:jc w:val="right"/>
                      <w:rPr>
                        <w:bCs/>
                      </w:rPr>
                    </w:pPr>
                    <w:r w:rsidRPr="00BB2D5A">
                      <w:rPr>
                        <w:bCs/>
                      </w:rPr>
                      <w:t>66,488,024</w:t>
                    </w:r>
                  </w:p>
                </w:tc>
                <w:tc>
                  <w:tcPr>
                    <w:tcW w:w="4787" w:type="dxa"/>
                    <w:tcBorders>
                      <w:top w:val="single" w:sz="4" w:space="0" w:color="auto"/>
                      <w:bottom w:val="single" w:sz="4" w:space="0" w:color="auto"/>
                      <w:right w:val="single" w:sz="4" w:space="0" w:color="auto"/>
                    </w:tcBorders>
                    <w:vAlign w:val="center"/>
                  </w:tcPr>
                  <w:p w:rsidR="003E4607" w:rsidRPr="00BB2D5A" w:rsidRDefault="003E4607" w:rsidP="003E4607">
                    <w:pPr>
                      <w:jc w:val="center"/>
                    </w:pPr>
                  </w:p>
                </w:tc>
              </w:tr>
            </w:tbl>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3）价格风险</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除上述金融工具的风险外，本集团还面临由于投资上市公司权益性证券的权益价格风险，及非金融工具商品如原材料的价格风险。本集团目前尚未采用任何安排套期权益性证券投资和原材料购买的价格风险。本集团面临的投资上市权益性证券的权益价格风险与敏感性分析结果显示，这些风险都是非重大的。</w:t>
              </w:r>
            </w:p>
            <w:p w:rsidR="003E4607" w:rsidRPr="00BB2D5A" w:rsidRDefault="00465426" w:rsidP="00465426">
              <w:pPr>
                <w:pStyle w:val="afffffffffd"/>
                <w:widowControl/>
                <w:numPr>
                  <w:ilvl w:val="0"/>
                  <w:numId w:val="130"/>
                </w:numPr>
                <w:tabs>
                  <w:tab w:val="left" w:pos="567"/>
                  <w:tab w:val="left" w:pos="742"/>
                  <w:tab w:val="left" w:pos="993"/>
                </w:tabs>
                <w:spacing w:beforeLines="50" w:before="120" w:afterLines="50" w:after="120" w:line="360" w:lineRule="exact"/>
                <w:ind w:leftChars="200" w:firstLine="0"/>
                <w:jc w:val="left"/>
                <w:rPr>
                  <w:rFonts w:ascii="宋体" w:hAnsi="宋体"/>
                  <w:b w:val="0"/>
                  <w:szCs w:val="21"/>
                </w:rPr>
              </w:pPr>
              <w:r w:rsidRPr="00BB2D5A">
                <w:rPr>
                  <w:rFonts w:ascii="宋体" w:hAnsi="宋体" w:hint="eastAsia"/>
                  <w:b w:val="0"/>
                  <w:szCs w:val="21"/>
                </w:rPr>
                <w:t>信用风险</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于2019年12月31日，可能引起本集团财务损失的最大信用风险敞口主要来自于合同另一方未能履行义务而导致本集团金融资产产生的损失，具体包括合并资产负债表中已确认的金融资产的账面金额。</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为降低信用风险，本集团成立专门部门确定信用额度、进行信用审批，并执行其他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本集团的流动资金存放在信用评级较高的银行，故流动资金的信用风险较低。</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本集团一般根据客户的不同状况给予长期客户不超过180天的信用期。对中小客户及新客户，本集团一般要求发货前支付货款。</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本集团的国内销售多数是发电厂、冶金公司、建筑材料生产商、铁路公司和省市燃油贸易公司。集团一般与这些公司建立长期和稳定的关系。</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由于本集团国内部分目前没有直接出口资格，其所有出口必须通过国家煤炭进出口公司、山西煤炭公司或五矿贸易公司。本集团和煤炭进出口公司、山西煤炭公司或五矿贸易公司共同决定出口煤的质量、价格和终端客户目的地。</w:t>
              </w:r>
            </w:p>
            <w:p w:rsidR="003E4607" w:rsidRPr="00BB2D5A" w:rsidRDefault="00465426" w:rsidP="00465426">
              <w:pPr>
                <w:pStyle w:val="afffffffffd"/>
                <w:widowControl/>
                <w:numPr>
                  <w:ilvl w:val="0"/>
                  <w:numId w:val="130"/>
                </w:numPr>
                <w:tabs>
                  <w:tab w:val="left" w:pos="567"/>
                  <w:tab w:val="left" w:pos="742"/>
                  <w:tab w:val="left" w:pos="993"/>
                </w:tabs>
                <w:spacing w:beforeLines="50" w:before="120" w:afterLines="50" w:after="120" w:line="360" w:lineRule="exact"/>
                <w:ind w:leftChars="200" w:firstLine="0"/>
                <w:jc w:val="left"/>
                <w:rPr>
                  <w:rFonts w:ascii="宋体" w:hAnsi="宋体"/>
                  <w:b w:val="0"/>
                  <w:szCs w:val="21"/>
                </w:rPr>
              </w:pPr>
              <w:r w:rsidRPr="00BB2D5A">
                <w:rPr>
                  <w:rFonts w:ascii="宋体" w:hAnsi="宋体" w:hint="eastAsia"/>
                  <w:b w:val="0"/>
                  <w:szCs w:val="21"/>
                </w:rPr>
                <w:t>流动风险</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流动风险为本集团在到期日无法履行其财务义务的风险。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减低流动性风险。</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本集团将银行借款作为主要资金来源。于2019年12月31日，本集团尚未使用的银行综合授信额度为623亿元（2018年12月31日为625亿元）。</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于2019年12月31日，本集团持有的金融负债按未折现剩余合同义务的到期期限分析如下：</w:t>
              </w:r>
            </w:p>
            <w:tbl>
              <w:tblPr>
                <w:tblStyle w:val="g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1228"/>
                <w:gridCol w:w="1150"/>
                <w:gridCol w:w="1204"/>
                <w:gridCol w:w="1232"/>
                <w:gridCol w:w="1249"/>
              </w:tblGrid>
              <w:tr w:rsidR="003E4607" w:rsidRPr="00BB2D5A" w:rsidTr="003E4607">
                <w:trPr>
                  <w:trHeight w:val="397"/>
                  <w:tblHeader/>
                </w:trPr>
                <w:tc>
                  <w:tcPr>
                    <w:tcW w:w="1384" w:type="dxa"/>
                    <w:vAlign w:val="center"/>
                  </w:tcPr>
                  <w:p w:rsidR="003E4607" w:rsidRPr="00BB2D5A" w:rsidRDefault="00465426" w:rsidP="003E4607">
                    <w:pPr>
                      <w:jc w:val="both"/>
                      <w:rPr>
                        <w:spacing w:val="-20"/>
                      </w:rPr>
                    </w:pPr>
                    <w:r w:rsidRPr="00BB2D5A">
                      <w:rPr>
                        <w:rFonts w:hint="eastAsia"/>
                        <w:spacing w:val="-20"/>
                      </w:rPr>
                      <w:t>项目</w:t>
                    </w:r>
                  </w:p>
                </w:tc>
                <w:tc>
                  <w:tcPr>
                    <w:tcW w:w="1276" w:type="dxa"/>
                    <w:vAlign w:val="center"/>
                  </w:tcPr>
                  <w:p w:rsidR="003E4607" w:rsidRPr="00BB2D5A" w:rsidRDefault="00465426" w:rsidP="003E4607">
                    <w:pPr>
                      <w:jc w:val="both"/>
                      <w:rPr>
                        <w:spacing w:val="-20"/>
                      </w:rPr>
                    </w:pPr>
                    <w:r w:rsidRPr="00BB2D5A">
                      <w:rPr>
                        <w:rFonts w:hint="eastAsia"/>
                        <w:spacing w:val="-20"/>
                      </w:rPr>
                      <w:t>一年以内</w:t>
                    </w:r>
                  </w:p>
                </w:tc>
                <w:tc>
                  <w:tcPr>
                    <w:tcW w:w="1228" w:type="dxa"/>
                    <w:vAlign w:val="center"/>
                  </w:tcPr>
                  <w:p w:rsidR="003E4607" w:rsidRPr="00BB2D5A" w:rsidRDefault="00465426" w:rsidP="003E4607">
                    <w:pPr>
                      <w:jc w:val="both"/>
                      <w:rPr>
                        <w:spacing w:val="-20"/>
                      </w:rPr>
                    </w:pPr>
                    <w:r w:rsidRPr="00BB2D5A">
                      <w:rPr>
                        <w:rFonts w:hint="eastAsia"/>
                        <w:spacing w:val="-20"/>
                      </w:rPr>
                      <w:t>一到二年</w:t>
                    </w:r>
                  </w:p>
                </w:tc>
                <w:tc>
                  <w:tcPr>
                    <w:tcW w:w="1150" w:type="dxa"/>
                    <w:vAlign w:val="center"/>
                  </w:tcPr>
                  <w:p w:rsidR="003E4607" w:rsidRPr="00BB2D5A" w:rsidRDefault="00465426" w:rsidP="003E4607">
                    <w:pPr>
                      <w:jc w:val="both"/>
                      <w:rPr>
                        <w:spacing w:val="-20"/>
                      </w:rPr>
                    </w:pPr>
                    <w:r w:rsidRPr="00BB2D5A">
                      <w:rPr>
                        <w:rFonts w:hint="eastAsia"/>
                        <w:spacing w:val="-20"/>
                      </w:rPr>
                      <w:t>二到五年</w:t>
                    </w:r>
                  </w:p>
                </w:tc>
                <w:tc>
                  <w:tcPr>
                    <w:tcW w:w="1204" w:type="dxa"/>
                    <w:vAlign w:val="center"/>
                  </w:tcPr>
                  <w:p w:rsidR="003E4607" w:rsidRPr="00BB2D5A" w:rsidRDefault="00465426" w:rsidP="003E4607">
                    <w:pPr>
                      <w:jc w:val="both"/>
                      <w:rPr>
                        <w:spacing w:val="-20"/>
                      </w:rPr>
                    </w:pPr>
                    <w:r w:rsidRPr="00BB2D5A">
                      <w:rPr>
                        <w:rFonts w:hint="eastAsia"/>
                        <w:spacing w:val="-20"/>
                      </w:rPr>
                      <w:t>五年以上</w:t>
                    </w:r>
                  </w:p>
                </w:tc>
                <w:tc>
                  <w:tcPr>
                    <w:tcW w:w="1232" w:type="dxa"/>
                    <w:vAlign w:val="center"/>
                  </w:tcPr>
                  <w:p w:rsidR="003E4607" w:rsidRPr="00BB2D5A" w:rsidRDefault="00465426" w:rsidP="003E4607">
                    <w:pPr>
                      <w:jc w:val="both"/>
                      <w:rPr>
                        <w:spacing w:val="-20"/>
                      </w:rPr>
                    </w:pPr>
                    <w:r w:rsidRPr="00BB2D5A">
                      <w:rPr>
                        <w:rFonts w:hint="eastAsia"/>
                        <w:spacing w:val="-20"/>
                      </w:rPr>
                      <w:t>未贴现现金流总计</w:t>
                    </w:r>
                  </w:p>
                </w:tc>
                <w:tc>
                  <w:tcPr>
                    <w:tcW w:w="1249" w:type="dxa"/>
                    <w:vAlign w:val="center"/>
                  </w:tcPr>
                  <w:p w:rsidR="003E4607" w:rsidRPr="00BB2D5A" w:rsidRDefault="00465426" w:rsidP="003E4607">
                    <w:pPr>
                      <w:jc w:val="both"/>
                      <w:rPr>
                        <w:spacing w:val="-20"/>
                      </w:rPr>
                    </w:pPr>
                    <w:r w:rsidRPr="00BB2D5A">
                      <w:rPr>
                        <w:rFonts w:hint="eastAsia"/>
                        <w:spacing w:val="-20"/>
                      </w:rPr>
                      <w:t>年末账面余额</w:t>
                    </w:r>
                  </w:p>
                </w:tc>
              </w:tr>
              <w:tr w:rsidR="003E4607" w:rsidRPr="00BB2D5A" w:rsidTr="003E4607">
                <w:trPr>
                  <w:trHeight w:val="397"/>
                </w:trPr>
                <w:tc>
                  <w:tcPr>
                    <w:tcW w:w="1384" w:type="dxa"/>
                    <w:vAlign w:val="center"/>
                  </w:tcPr>
                  <w:p w:rsidR="003E4607" w:rsidRPr="00BB2D5A" w:rsidRDefault="00465426" w:rsidP="003E4607">
                    <w:pPr>
                      <w:jc w:val="both"/>
                      <w:rPr>
                        <w:spacing w:val="-20"/>
                      </w:rPr>
                    </w:pPr>
                    <w:r w:rsidRPr="00BB2D5A">
                      <w:rPr>
                        <w:rFonts w:hint="eastAsia"/>
                        <w:spacing w:val="-20"/>
                      </w:rPr>
                      <w:t>短期借款</w:t>
                    </w:r>
                  </w:p>
                </w:tc>
                <w:tc>
                  <w:tcPr>
                    <w:tcW w:w="1276" w:type="dxa"/>
                    <w:vAlign w:val="center"/>
                  </w:tcPr>
                  <w:p w:rsidR="003E4607" w:rsidRPr="00BB2D5A" w:rsidRDefault="00465426" w:rsidP="003E4607">
                    <w:pPr>
                      <w:jc w:val="right"/>
                      <w:rPr>
                        <w:spacing w:val="-20"/>
                      </w:rPr>
                    </w:pPr>
                    <w:r w:rsidRPr="00BB2D5A">
                      <w:rPr>
                        <w:spacing w:val="-20"/>
                      </w:rPr>
                      <w:t>8,934,263</w:t>
                    </w:r>
                  </w:p>
                </w:tc>
                <w:tc>
                  <w:tcPr>
                    <w:tcW w:w="1228" w:type="dxa"/>
                    <w:vAlign w:val="center"/>
                  </w:tcPr>
                  <w:p w:rsidR="003E4607" w:rsidRPr="00BB2D5A" w:rsidRDefault="003E4607" w:rsidP="003E4607">
                    <w:pPr>
                      <w:jc w:val="right"/>
                      <w:rPr>
                        <w:spacing w:val="-20"/>
                      </w:rPr>
                    </w:pPr>
                  </w:p>
                </w:tc>
                <w:tc>
                  <w:tcPr>
                    <w:tcW w:w="1150" w:type="dxa"/>
                    <w:vAlign w:val="center"/>
                  </w:tcPr>
                  <w:p w:rsidR="003E4607" w:rsidRPr="00BB2D5A" w:rsidRDefault="003E4607" w:rsidP="003E4607">
                    <w:pPr>
                      <w:jc w:val="right"/>
                      <w:rPr>
                        <w:spacing w:val="-20"/>
                      </w:rPr>
                    </w:pPr>
                  </w:p>
                </w:tc>
                <w:tc>
                  <w:tcPr>
                    <w:tcW w:w="1204" w:type="dxa"/>
                    <w:vAlign w:val="center"/>
                  </w:tcPr>
                  <w:p w:rsidR="003E4607" w:rsidRPr="00BB2D5A" w:rsidRDefault="003E4607" w:rsidP="003E4607">
                    <w:pPr>
                      <w:jc w:val="right"/>
                      <w:rPr>
                        <w:spacing w:val="-20"/>
                      </w:rPr>
                    </w:pPr>
                  </w:p>
                </w:tc>
                <w:tc>
                  <w:tcPr>
                    <w:tcW w:w="1232" w:type="dxa"/>
                    <w:vAlign w:val="center"/>
                  </w:tcPr>
                  <w:p w:rsidR="003E4607" w:rsidRPr="00BB2D5A" w:rsidRDefault="00465426" w:rsidP="003E4607">
                    <w:pPr>
                      <w:jc w:val="right"/>
                      <w:rPr>
                        <w:spacing w:val="-20"/>
                      </w:rPr>
                    </w:pPr>
                    <w:r w:rsidRPr="00BB2D5A">
                      <w:rPr>
                        <w:spacing w:val="-20"/>
                      </w:rPr>
                      <w:t>8,934,263</w:t>
                    </w:r>
                  </w:p>
                </w:tc>
                <w:tc>
                  <w:tcPr>
                    <w:tcW w:w="1249" w:type="dxa"/>
                    <w:vAlign w:val="center"/>
                  </w:tcPr>
                  <w:p w:rsidR="003E4607" w:rsidRPr="00BB2D5A" w:rsidRDefault="00465426" w:rsidP="003E4607">
                    <w:pPr>
                      <w:jc w:val="right"/>
                      <w:rPr>
                        <w:spacing w:val="-20"/>
                      </w:rPr>
                    </w:pPr>
                    <w:r w:rsidRPr="00BB2D5A">
                      <w:rPr>
                        <w:spacing w:val="-20"/>
                      </w:rPr>
                      <w:t>8,747,590</w:t>
                    </w:r>
                  </w:p>
                </w:tc>
              </w:tr>
              <w:tr w:rsidR="003E4607" w:rsidRPr="00BB2D5A" w:rsidTr="003E4607">
                <w:trPr>
                  <w:trHeight w:val="397"/>
                </w:trPr>
                <w:tc>
                  <w:tcPr>
                    <w:tcW w:w="1384" w:type="dxa"/>
                    <w:vAlign w:val="center"/>
                  </w:tcPr>
                  <w:p w:rsidR="003E4607" w:rsidRPr="00BB2D5A" w:rsidRDefault="00465426" w:rsidP="003E4607">
                    <w:pPr>
                      <w:jc w:val="both"/>
                      <w:rPr>
                        <w:spacing w:val="-20"/>
                      </w:rPr>
                    </w:pPr>
                    <w:r w:rsidRPr="00BB2D5A">
                      <w:rPr>
                        <w:rFonts w:hint="eastAsia"/>
                        <w:spacing w:val="-20"/>
                      </w:rPr>
                      <w:t>应付票据</w:t>
                    </w:r>
                  </w:p>
                </w:tc>
                <w:tc>
                  <w:tcPr>
                    <w:tcW w:w="1276" w:type="dxa"/>
                    <w:vAlign w:val="center"/>
                  </w:tcPr>
                  <w:p w:rsidR="003E4607" w:rsidRPr="00BB2D5A" w:rsidRDefault="00465426" w:rsidP="003E4607">
                    <w:pPr>
                      <w:jc w:val="right"/>
                      <w:rPr>
                        <w:spacing w:val="-20"/>
                      </w:rPr>
                    </w:pPr>
                    <w:r w:rsidRPr="00BB2D5A">
                      <w:rPr>
                        <w:spacing w:val="-20"/>
                      </w:rPr>
                      <w:t>9,092,258</w:t>
                    </w:r>
                  </w:p>
                </w:tc>
                <w:tc>
                  <w:tcPr>
                    <w:tcW w:w="1228" w:type="dxa"/>
                    <w:vAlign w:val="center"/>
                  </w:tcPr>
                  <w:p w:rsidR="003E4607" w:rsidRPr="00BB2D5A" w:rsidRDefault="003E4607" w:rsidP="003E4607">
                    <w:pPr>
                      <w:jc w:val="right"/>
                      <w:rPr>
                        <w:spacing w:val="-20"/>
                      </w:rPr>
                    </w:pPr>
                  </w:p>
                </w:tc>
                <w:tc>
                  <w:tcPr>
                    <w:tcW w:w="1150" w:type="dxa"/>
                    <w:vAlign w:val="center"/>
                  </w:tcPr>
                  <w:p w:rsidR="003E4607" w:rsidRPr="00BB2D5A" w:rsidRDefault="003E4607" w:rsidP="003E4607">
                    <w:pPr>
                      <w:jc w:val="right"/>
                      <w:rPr>
                        <w:spacing w:val="-20"/>
                      </w:rPr>
                    </w:pPr>
                  </w:p>
                </w:tc>
                <w:tc>
                  <w:tcPr>
                    <w:tcW w:w="1204" w:type="dxa"/>
                    <w:vAlign w:val="center"/>
                  </w:tcPr>
                  <w:p w:rsidR="003E4607" w:rsidRPr="00BB2D5A" w:rsidRDefault="003E4607" w:rsidP="003E4607">
                    <w:pPr>
                      <w:jc w:val="right"/>
                      <w:rPr>
                        <w:spacing w:val="-20"/>
                      </w:rPr>
                    </w:pPr>
                  </w:p>
                </w:tc>
                <w:tc>
                  <w:tcPr>
                    <w:tcW w:w="1232" w:type="dxa"/>
                    <w:vAlign w:val="center"/>
                  </w:tcPr>
                  <w:p w:rsidR="003E4607" w:rsidRPr="00BB2D5A" w:rsidRDefault="00465426" w:rsidP="003E4607">
                    <w:pPr>
                      <w:jc w:val="right"/>
                      <w:rPr>
                        <w:spacing w:val="-20"/>
                      </w:rPr>
                    </w:pPr>
                    <w:r w:rsidRPr="00BB2D5A">
                      <w:rPr>
                        <w:spacing w:val="-20"/>
                      </w:rPr>
                      <w:t>9,092,258</w:t>
                    </w:r>
                  </w:p>
                </w:tc>
                <w:tc>
                  <w:tcPr>
                    <w:tcW w:w="1249" w:type="dxa"/>
                    <w:vAlign w:val="center"/>
                  </w:tcPr>
                  <w:p w:rsidR="003E4607" w:rsidRPr="00BB2D5A" w:rsidRDefault="00465426" w:rsidP="003E4607">
                    <w:pPr>
                      <w:jc w:val="right"/>
                      <w:rPr>
                        <w:spacing w:val="-20"/>
                      </w:rPr>
                    </w:pPr>
                    <w:r w:rsidRPr="00BB2D5A">
                      <w:rPr>
                        <w:spacing w:val="-20"/>
                      </w:rPr>
                      <w:t>9,092,258</w:t>
                    </w:r>
                  </w:p>
                </w:tc>
              </w:tr>
              <w:tr w:rsidR="003E4607" w:rsidRPr="00BB2D5A" w:rsidTr="003E4607">
                <w:trPr>
                  <w:trHeight w:val="397"/>
                </w:trPr>
                <w:tc>
                  <w:tcPr>
                    <w:tcW w:w="1384" w:type="dxa"/>
                    <w:vAlign w:val="center"/>
                  </w:tcPr>
                  <w:p w:rsidR="003E4607" w:rsidRPr="00BB2D5A" w:rsidRDefault="00465426" w:rsidP="003E4607">
                    <w:pPr>
                      <w:jc w:val="both"/>
                      <w:rPr>
                        <w:spacing w:val="-20"/>
                      </w:rPr>
                    </w:pPr>
                    <w:r w:rsidRPr="00BB2D5A">
                      <w:rPr>
                        <w:rFonts w:hint="eastAsia"/>
                        <w:spacing w:val="-20"/>
                      </w:rPr>
                      <w:t>应付账款</w:t>
                    </w:r>
                  </w:p>
                </w:tc>
                <w:tc>
                  <w:tcPr>
                    <w:tcW w:w="1276" w:type="dxa"/>
                    <w:vAlign w:val="center"/>
                  </w:tcPr>
                  <w:p w:rsidR="003E4607" w:rsidRPr="00BB2D5A" w:rsidRDefault="00465426" w:rsidP="003E4607">
                    <w:pPr>
                      <w:jc w:val="right"/>
                      <w:rPr>
                        <w:spacing w:val="-20"/>
                      </w:rPr>
                    </w:pPr>
                    <w:r w:rsidRPr="00BB2D5A">
                      <w:rPr>
                        <w:spacing w:val="-20"/>
                      </w:rPr>
                      <w:t>10,462,137</w:t>
                    </w:r>
                  </w:p>
                </w:tc>
                <w:tc>
                  <w:tcPr>
                    <w:tcW w:w="1228" w:type="dxa"/>
                    <w:vAlign w:val="center"/>
                  </w:tcPr>
                  <w:p w:rsidR="003E4607" w:rsidRPr="00BB2D5A" w:rsidRDefault="003E4607" w:rsidP="003E4607">
                    <w:pPr>
                      <w:jc w:val="right"/>
                      <w:rPr>
                        <w:spacing w:val="-20"/>
                      </w:rPr>
                    </w:pPr>
                  </w:p>
                </w:tc>
                <w:tc>
                  <w:tcPr>
                    <w:tcW w:w="1150" w:type="dxa"/>
                    <w:vAlign w:val="center"/>
                  </w:tcPr>
                  <w:p w:rsidR="003E4607" w:rsidRPr="00BB2D5A" w:rsidRDefault="003E4607" w:rsidP="003E4607">
                    <w:pPr>
                      <w:jc w:val="right"/>
                      <w:rPr>
                        <w:spacing w:val="-20"/>
                      </w:rPr>
                    </w:pPr>
                  </w:p>
                </w:tc>
                <w:tc>
                  <w:tcPr>
                    <w:tcW w:w="1204" w:type="dxa"/>
                    <w:vAlign w:val="center"/>
                  </w:tcPr>
                  <w:p w:rsidR="003E4607" w:rsidRPr="00BB2D5A" w:rsidRDefault="003E4607" w:rsidP="003E4607">
                    <w:pPr>
                      <w:jc w:val="right"/>
                      <w:rPr>
                        <w:spacing w:val="-20"/>
                      </w:rPr>
                    </w:pPr>
                  </w:p>
                </w:tc>
                <w:tc>
                  <w:tcPr>
                    <w:tcW w:w="1232" w:type="dxa"/>
                    <w:vAlign w:val="center"/>
                  </w:tcPr>
                  <w:p w:rsidR="003E4607" w:rsidRPr="00BB2D5A" w:rsidRDefault="00465426" w:rsidP="003E4607">
                    <w:pPr>
                      <w:jc w:val="right"/>
                      <w:rPr>
                        <w:spacing w:val="-20"/>
                      </w:rPr>
                    </w:pPr>
                    <w:r w:rsidRPr="00BB2D5A">
                      <w:rPr>
                        <w:spacing w:val="-20"/>
                      </w:rPr>
                      <w:t>10,462,137</w:t>
                    </w:r>
                  </w:p>
                </w:tc>
                <w:tc>
                  <w:tcPr>
                    <w:tcW w:w="1249" w:type="dxa"/>
                    <w:vAlign w:val="center"/>
                  </w:tcPr>
                  <w:p w:rsidR="003E4607" w:rsidRPr="00BB2D5A" w:rsidRDefault="00465426" w:rsidP="003E4607">
                    <w:pPr>
                      <w:jc w:val="right"/>
                      <w:rPr>
                        <w:spacing w:val="-20"/>
                      </w:rPr>
                    </w:pPr>
                    <w:r w:rsidRPr="00BB2D5A">
                      <w:rPr>
                        <w:spacing w:val="-20"/>
                      </w:rPr>
                      <w:t>10,462,137</w:t>
                    </w:r>
                  </w:p>
                </w:tc>
              </w:tr>
              <w:tr w:rsidR="003E4607" w:rsidRPr="00BB2D5A" w:rsidTr="003E4607">
                <w:trPr>
                  <w:trHeight w:val="397"/>
                </w:trPr>
                <w:tc>
                  <w:tcPr>
                    <w:tcW w:w="1384" w:type="dxa"/>
                    <w:vAlign w:val="center"/>
                  </w:tcPr>
                  <w:p w:rsidR="003E4607" w:rsidRPr="00BB2D5A" w:rsidRDefault="00465426" w:rsidP="003E4607">
                    <w:pPr>
                      <w:jc w:val="both"/>
                      <w:rPr>
                        <w:spacing w:val="-20"/>
                      </w:rPr>
                    </w:pPr>
                    <w:r w:rsidRPr="00BB2D5A">
                      <w:rPr>
                        <w:rFonts w:hint="eastAsia"/>
                        <w:spacing w:val="-20"/>
                      </w:rPr>
                      <w:t>其他应付款</w:t>
                    </w:r>
                  </w:p>
                </w:tc>
                <w:tc>
                  <w:tcPr>
                    <w:tcW w:w="1276" w:type="dxa"/>
                    <w:vAlign w:val="center"/>
                  </w:tcPr>
                  <w:p w:rsidR="003E4607" w:rsidRPr="00BB2D5A" w:rsidRDefault="00465426" w:rsidP="003E4607">
                    <w:pPr>
                      <w:jc w:val="right"/>
                      <w:rPr>
                        <w:spacing w:val="-20"/>
                      </w:rPr>
                    </w:pPr>
                    <w:r w:rsidRPr="00BB2D5A">
                      <w:rPr>
                        <w:spacing w:val="-20"/>
                      </w:rPr>
                      <w:t>24,401,86</w:t>
                    </w:r>
                    <w:r w:rsidRPr="00BB2D5A">
                      <w:rPr>
                        <w:rFonts w:hint="eastAsia"/>
                        <w:spacing w:val="-20"/>
                      </w:rPr>
                      <w:t>5</w:t>
                    </w:r>
                  </w:p>
                </w:tc>
                <w:tc>
                  <w:tcPr>
                    <w:tcW w:w="1228" w:type="dxa"/>
                    <w:vAlign w:val="center"/>
                  </w:tcPr>
                  <w:p w:rsidR="003E4607" w:rsidRPr="00BB2D5A" w:rsidRDefault="003E4607" w:rsidP="003E4607">
                    <w:pPr>
                      <w:jc w:val="right"/>
                      <w:rPr>
                        <w:spacing w:val="-20"/>
                      </w:rPr>
                    </w:pPr>
                  </w:p>
                </w:tc>
                <w:tc>
                  <w:tcPr>
                    <w:tcW w:w="1150" w:type="dxa"/>
                    <w:vAlign w:val="center"/>
                  </w:tcPr>
                  <w:p w:rsidR="003E4607" w:rsidRPr="00BB2D5A" w:rsidRDefault="003E4607" w:rsidP="003E4607">
                    <w:pPr>
                      <w:jc w:val="right"/>
                      <w:rPr>
                        <w:spacing w:val="-20"/>
                      </w:rPr>
                    </w:pPr>
                  </w:p>
                </w:tc>
                <w:tc>
                  <w:tcPr>
                    <w:tcW w:w="1204" w:type="dxa"/>
                    <w:vAlign w:val="center"/>
                  </w:tcPr>
                  <w:p w:rsidR="003E4607" w:rsidRPr="00BB2D5A" w:rsidRDefault="003E4607" w:rsidP="003E4607">
                    <w:pPr>
                      <w:jc w:val="right"/>
                      <w:rPr>
                        <w:spacing w:val="-20"/>
                      </w:rPr>
                    </w:pPr>
                  </w:p>
                </w:tc>
                <w:tc>
                  <w:tcPr>
                    <w:tcW w:w="1232" w:type="dxa"/>
                    <w:vAlign w:val="center"/>
                  </w:tcPr>
                  <w:p w:rsidR="003E4607" w:rsidRPr="00BB2D5A" w:rsidRDefault="00465426" w:rsidP="003E4607">
                    <w:pPr>
                      <w:jc w:val="right"/>
                      <w:rPr>
                        <w:spacing w:val="-20"/>
                      </w:rPr>
                    </w:pPr>
                    <w:r w:rsidRPr="00BB2D5A">
                      <w:rPr>
                        <w:spacing w:val="-20"/>
                      </w:rPr>
                      <w:t>24,401,86</w:t>
                    </w:r>
                    <w:r w:rsidRPr="00BB2D5A">
                      <w:rPr>
                        <w:rFonts w:hint="eastAsia"/>
                        <w:spacing w:val="-20"/>
                      </w:rPr>
                      <w:t>5</w:t>
                    </w:r>
                  </w:p>
                </w:tc>
                <w:tc>
                  <w:tcPr>
                    <w:tcW w:w="1249" w:type="dxa"/>
                    <w:vAlign w:val="center"/>
                  </w:tcPr>
                  <w:p w:rsidR="003E4607" w:rsidRPr="00BB2D5A" w:rsidRDefault="00465426" w:rsidP="003E4607">
                    <w:pPr>
                      <w:jc w:val="right"/>
                      <w:rPr>
                        <w:spacing w:val="-20"/>
                      </w:rPr>
                    </w:pPr>
                    <w:r w:rsidRPr="00BB2D5A">
                      <w:rPr>
                        <w:spacing w:val="-20"/>
                      </w:rPr>
                      <w:t>24,401,86</w:t>
                    </w:r>
                    <w:r w:rsidRPr="00BB2D5A">
                      <w:rPr>
                        <w:rFonts w:hint="eastAsia"/>
                        <w:spacing w:val="-20"/>
                      </w:rPr>
                      <w:t>5</w:t>
                    </w:r>
                  </w:p>
                </w:tc>
              </w:tr>
              <w:tr w:rsidR="003E4607" w:rsidRPr="00BB2D5A" w:rsidTr="003E4607">
                <w:trPr>
                  <w:trHeight w:val="397"/>
                </w:trPr>
                <w:tc>
                  <w:tcPr>
                    <w:tcW w:w="1384" w:type="dxa"/>
                    <w:vAlign w:val="center"/>
                  </w:tcPr>
                  <w:p w:rsidR="003E4607" w:rsidRPr="00BB2D5A" w:rsidRDefault="00465426" w:rsidP="003E4607">
                    <w:pPr>
                      <w:jc w:val="both"/>
                      <w:rPr>
                        <w:spacing w:val="-20"/>
                      </w:rPr>
                    </w:pPr>
                    <w:r w:rsidRPr="00BB2D5A">
                      <w:rPr>
                        <w:rFonts w:hint="eastAsia"/>
                        <w:spacing w:val="-20"/>
                      </w:rPr>
                      <w:t>应付职工薪酬</w:t>
                    </w:r>
                  </w:p>
                </w:tc>
                <w:tc>
                  <w:tcPr>
                    <w:tcW w:w="1276" w:type="dxa"/>
                    <w:vAlign w:val="center"/>
                  </w:tcPr>
                  <w:p w:rsidR="003E4607" w:rsidRPr="00BB2D5A" w:rsidRDefault="00465426" w:rsidP="003E4607">
                    <w:pPr>
                      <w:jc w:val="right"/>
                      <w:rPr>
                        <w:spacing w:val="-20"/>
                      </w:rPr>
                    </w:pPr>
                    <w:r w:rsidRPr="00BB2D5A">
                      <w:rPr>
                        <w:spacing w:val="-20"/>
                      </w:rPr>
                      <w:t>1,453,978</w:t>
                    </w:r>
                  </w:p>
                </w:tc>
                <w:tc>
                  <w:tcPr>
                    <w:tcW w:w="1228" w:type="dxa"/>
                    <w:vAlign w:val="center"/>
                  </w:tcPr>
                  <w:p w:rsidR="003E4607" w:rsidRPr="00BB2D5A" w:rsidRDefault="003E4607" w:rsidP="003E4607">
                    <w:pPr>
                      <w:jc w:val="right"/>
                      <w:rPr>
                        <w:spacing w:val="-20"/>
                      </w:rPr>
                    </w:pPr>
                  </w:p>
                </w:tc>
                <w:tc>
                  <w:tcPr>
                    <w:tcW w:w="1150" w:type="dxa"/>
                    <w:vAlign w:val="center"/>
                  </w:tcPr>
                  <w:p w:rsidR="003E4607" w:rsidRPr="00BB2D5A" w:rsidRDefault="003E4607" w:rsidP="003E4607">
                    <w:pPr>
                      <w:jc w:val="right"/>
                      <w:rPr>
                        <w:spacing w:val="-20"/>
                      </w:rPr>
                    </w:pPr>
                  </w:p>
                </w:tc>
                <w:tc>
                  <w:tcPr>
                    <w:tcW w:w="1204" w:type="dxa"/>
                    <w:vAlign w:val="center"/>
                  </w:tcPr>
                  <w:p w:rsidR="003E4607" w:rsidRPr="00BB2D5A" w:rsidRDefault="003E4607" w:rsidP="003E4607">
                    <w:pPr>
                      <w:jc w:val="right"/>
                      <w:rPr>
                        <w:spacing w:val="-20"/>
                      </w:rPr>
                    </w:pPr>
                  </w:p>
                </w:tc>
                <w:tc>
                  <w:tcPr>
                    <w:tcW w:w="1232" w:type="dxa"/>
                    <w:vAlign w:val="center"/>
                  </w:tcPr>
                  <w:p w:rsidR="003E4607" w:rsidRPr="00BB2D5A" w:rsidRDefault="00465426" w:rsidP="003E4607">
                    <w:pPr>
                      <w:jc w:val="right"/>
                      <w:rPr>
                        <w:spacing w:val="-20"/>
                      </w:rPr>
                    </w:pPr>
                    <w:r w:rsidRPr="00BB2D5A">
                      <w:rPr>
                        <w:spacing w:val="-20"/>
                      </w:rPr>
                      <w:t>1,453,978</w:t>
                    </w:r>
                  </w:p>
                </w:tc>
                <w:tc>
                  <w:tcPr>
                    <w:tcW w:w="1249" w:type="dxa"/>
                    <w:vAlign w:val="center"/>
                  </w:tcPr>
                  <w:p w:rsidR="003E4607" w:rsidRPr="00BB2D5A" w:rsidRDefault="00465426" w:rsidP="003E4607">
                    <w:pPr>
                      <w:jc w:val="right"/>
                      <w:rPr>
                        <w:spacing w:val="-20"/>
                      </w:rPr>
                    </w:pPr>
                    <w:r w:rsidRPr="00BB2D5A">
                      <w:rPr>
                        <w:spacing w:val="-20"/>
                      </w:rPr>
                      <w:t>1,453,978</w:t>
                    </w:r>
                  </w:p>
                </w:tc>
              </w:tr>
              <w:tr w:rsidR="003E4607" w:rsidRPr="00BB2D5A" w:rsidTr="003E4607">
                <w:trPr>
                  <w:trHeight w:val="397"/>
                </w:trPr>
                <w:tc>
                  <w:tcPr>
                    <w:tcW w:w="1384" w:type="dxa"/>
                    <w:vAlign w:val="center"/>
                  </w:tcPr>
                  <w:p w:rsidR="003E4607" w:rsidRPr="00BB2D5A" w:rsidRDefault="00465426" w:rsidP="003E4607">
                    <w:pPr>
                      <w:jc w:val="both"/>
                      <w:rPr>
                        <w:spacing w:val="-20"/>
                      </w:rPr>
                    </w:pPr>
                    <w:r w:rsidRPr="00BB2D5A">
                      <w:rPr>
                        <w:rFonts w:hint="eastAsia"/>
                        <w:spacing w:val="-20"/>
                      </w:rPr>
                      <w:t>一年内到期的非流动负债</w:t>
                    </w:r>
                  </w:p>
                </w:tc>
                <w:tc>
                  <w:tcPr>
                    <w:tcW w:w="1276" w:type="dxa"/>
                    <w:vAlign w:val="center"/>
                  </w:tcPr>
                  <w:p w:rsidR="003E4607" w:rsidRPr="00BB2D5A" w:rsidRDefault="00465426" w:rsidP="003E4607">
                    <w:pPr>
                      <w:jc w:val="right"/>
                      <w:rPr>
                        <w:spacing w:val="-20"/>
                      </w:rPr>
                    </w:pPr>
                    <w:r w:rsidRPr="00BB2D5A">
                      <w:rPr>
                        <w:spacing w:val="-20"/>
                      </w:rPr>
                      <w:t>12,662,366</w:t>
                    </w:r>
                  </w:p>
                </w:tc>
                <w:tc>
                  <w:tcPr>
                    <w:tcW w:w="1228" w:type="dxa"/>
                    <w:vAlign w:val="center"/>
                  </w:tcPr>
                  <w:p w:rsidR="003E4607" w:rsidRPr="00BB2D5A" w:rsidRDefault="003E4607" w:rsidP="003E4607">
                    <w:pPr>
                      <w:jc w:val="right"/>
                      <w:rPr>
                        <w:spacing w:val="-20"/>
                      </w:rPr>
                    </w:pPr>
                  </w:p>
                </w:tc>
                <w:tc>
                  <w:tcPr>
                    <w:tcW w:w="1150" w:type="dxa"/>
                    <w:vAlign w:val="center"/>
                  </w:tcPr>
                  <w:p w:rsidR="003E4607" w:rsidRPr="00BB2D5A" w:rsidRDefault="003E4607" w:rsidP="003E4607">
                    <w:pPr>
                      <w:jc w:val="right"/>
                      <w:rPr>
                        <w:spacing w:val="-20"/>
                      </w:rPr>
                    </w:pPr>
                  </w:p>
                </w:tc>
                <w:tc>
                  <w:tcPr>
                    <w:tcW w:w="1204" w:type="dxa"/>
                    <w:vAlign w:val="center"/>
                  </w:tcPr>
                  <w:p w:rsidR="003E4607" w:rsidRPr="00BB2D5A" w:rsidRDefault="003E4607" w:rsidP="003E4607">
                    <w:pPr>
                      <w:jc w:val="right"/>
                      <w:rPr>
                        <w:spacing w:val="-20"/>
                      </w:rPr>
                    </w:pPr>
                  </w:p>
                </w:tc>
                <w:tc>
                  <w:tcPr>
                    <w:tcW w:w="1232" w:type="dxa"/>
                    <w:vAlign w:val="center"/>
                  </w:tcPr>
                  <w:p w:rsidR="003E4607" w:rsidRPr="00BB2D5A" w:rsidRDefault="00465426" w:rsidP="003E4607">
                    <w:pPr>
                      <w:jc w:val="right"/>
                      <w:rPr>
                        <w:spacing w:val="-20"/>
                      </w:rPr>
                    </w:pPr>
                    <w:r w:rsidRPr="00BB2D5A">
                      <w:rPr>
                        <w:spacing w:val="-20"/>
                      </w:rPr>
                      <w:t>12,662,366</w:t>
                    </w:r>
                  </w:p>
                </w:tc>
                <w:tc>
                  <w:tcPr>
                    <w:tcW w:w="1249" w:type="dxa"/>
                    <w:vAlign w:val="center"/>
                  </w:tcPr>
                  <w:p w:rsidR="003E4607" w:rsidRPr="00BB2D5A" w:rsidRDefault="00465426" w:rsidP="003E4607">
                    <w:pPr>
                      <w:jc w:val="right"/>
                      <w:rPr>
                        <w:spacing w:val="-20"/>
                      </w:rPr>
                    </w:pPr>
                    <w:r w:rsidRPr="00BB2D5A">
                      <w:rPr>
                        <w:spacing w:val="-20"/>
                      </w:rPr>
                      <w:t>12,180,754</w:t>
                    </w:r>
                  </w:p>
                </w:tc>
              </w:tr>
              <w:tr w:rsidR="003E4607" w:rsidRPr="00BB2D5A" w:rsidTr="003E4607">
                <w:trPr>
                  <w:trHeight w:val="397"/>
                </w:trPr>
                <w:tc>
                  <w:tcPr>
                    <w:tcW w:w="1384" w:type="dxa"/>
                    <w:vAlign w:val="center"/>
                  </w:tcPr>
                  <w:p w:rsidR="003E4607" w:rsidRPr="00BB2D5A" w:rsidRDefault="00465426" w:rsidP="003E4607">
                    <w:pPr>
                      <w:jc w:val="both"/>
                      <w:rPr>
                        <w:spacing w:val="-20"/>
                      </w:rPr>
                    </w:pPr>
                    <w:r w:rsidRPr="00BB2D5A">
                      <w:rPr>
                        <w:rFonts w:hint="eastAsia"/>
                        <w:spacing w:val="-20"/>
                      </w:rPr>
                      <w:t>其他流动负债</w:t>
                    </w:r>
                  </w:p>
                </w:tc>
                <w:tc>
                  <w:tcPr>
                    <w:tcW w:w="1276" w:type="dxa"/>
                    <w:vAlign w:val="center"/>
                  </w:tcPr>
                  <w:p w:rsidR="003E4607" w:rsidRPr="00BB2D5A" w:rsidRDefault="00465426" w:rsidP="003E4607">
                    <w:pPr>
                      <w:jc w:val="right"/>
                      <w:rPr>
                        <w:spacing w:val="-20"/>
                      </w:rPr>
                    </w:pPr>
                    <w:r w:rsidRPr="00BB2D5A">
                      <w:rPr>
                        <w:spacing w:val="-20"/>
                      </w:rPr>
                      <w:t>3,055,471</w:t>
                    </w:r>
                  </w:p>
                </w:tc>
                <w:tc>
                  <w:tcPr>
                    <w:tcW w:w="1228" w:type="dxa"/>
                    <w:vAlign w:val="center"/>
                  </w:tcPr>
                  <w:p w:rsidR="003E4607" w:rsidRPr="00BB2D5A" w:rsidRDefault="003E4607" w:rsidP="003E4607">
                    <w:pPr>
                      <w:jc w:val="right"/>
                      <w:rPr>
                        <w:spacing w:val="-20"/>
                      </w:rPr>
                    </w:pPr>
                  </w:p>
                </w:tc>
                <w:tc>
                  <w:tcPr>
                    <w:tcW w:w="1150" w:type="dxa"/>
                    <w:vAlign w:val="center"/>
                  </w:tcPr>
                  <w:p w:rsidR="003E4607" w:rsidRPr="00BB2D5A" w:rsidRDefault="003E4607" w:rsidP="003E4607">
                    <w:pPr>
                      <w:jc w:val="right"/>
                      <w:rPr>
                        <w:spacing w:val="-20"/>
                      </w:rPr>
                    </w:pPr>
                  </w:p>
                </w:tc>
                <w:tc>
                  <w:tcPr>
                    <w:tcW w:w="1204" w:type="dxa"/>
                    <w:vAlign w:val="center"/>
                  </w:tcPr>
                  <w:p w:rsidR="003E4607" w:rsidRPr="00BB2D5A" w:rsidRDefault="003E4607" w:rsidP="003E4607">
                    <w:pPr>
                      <w:jc w:val="right"/>
                      <w:rPr>
                        <w:spacing w:val="-20"/>
                      </w:rPr>
                    </w:pPr>
                  </w:p>
                </w:tc>
                <w:tc>
                  <w:tcPr>
                    <w:tcW w:w="1232" w:type="dxa"/>
                    <w:vAlign w:val="center"/>
                  </w:tcPr>
                  <w:p w:rsidR="003E4607" w:rsidRPr="00BB2D5A" w:rsidRDefault="00465426" w:rsidP="003E4607">
                    <w:pPr>
                      <w:jc w:val="right"/>
                      <w:rPr>
                        <w:spacing w:val="-20"/>
                      </w:rPr>
                    </w:pPr>
                    <w:r w:rsidRPr="00BB2D5A">
                      <w:rPr>
                        <w:spacing w:val="-20"/>
                      </w:rPr>
                      <w:t>3,055,471</w:t>
                    </w:r>
                  </w:p>
                </w:tc>
                <w:tc>
                  <w:tcPr>
                    <w:tcW w:w="1249" w:type="dxa"/>
                    <w:vAlign w:val="center"/>
                  </w:tcPr>
                  <w:p w:rsidR="003E4607" w:rsidRPr="00BB2D5A" w:rsidRDefault="00465426" w:rsidP="003E4607">
                    <w:pPr>
                      <w:jc w:val="right"/>
                      <w:rPr>
                        <w:spacing w:val="-20"/>
                      </w:rPr>
                    </w:pPr>
                    <w:r w:rsidRPr="00BB2D5A">
                      <w:rPr>
                        <w:spacing w:val="-20"/>
                      </w:rPr>
                      <w:t>2,998,800</w:t>
                    </w:r>
                  </w:p>
                </w:tc>
              </w:tr>
              <w:tr w:rsidR="003E4607" w:rsidRPr="00BB2D5A" w:rsidTr="003E4607">
                <w:trPr>
                  <w:trHeight w:val="397"/>
                </w:trPr>
                <w:tc>
                  <w:tcPr>
                    <w:tcW w:w="1384" w:type="dxa"/>
                    <w:vAlign w:val="center"/>
                  </w:tcPr>
                  <w:p w:rsidR="003E4607" w:rsidRPr="00BB2D5A" w:rsidRDefault="00465426" w:rsidP="003E4607">
                    <w:pPr>
                      <w:jc w:val="both"/>
                      <w:rPr>
                        <w:spacing w:val="-20"/>
                      </w:rPr>
                    </w:pPr>
                    <w:r w:rsidRPr="00BB2D5A">
                      <w:rPr>
                        <w:rFonts w:hint="eastAsia"/>
                        <w:spacing w:val="-20"/>
                      </w:rPr>
                      <w:t>长期借款</w:t>
                    </w:r>
                  </w:p>
                </w:tc>
                <w:tc>
                  <w:tcPr>
                    <w:tcW w:w="1276" w:type="dxa"/>
                    <w:vAlign w:val="center"/>
                  </w:tcPr>
                  <w:p w:rsidR="003E4607" w:rsidRPr="00BB2D5A" w:rsidRDefault="00465426" w:rsidP="003E4607">
                    <w:pPr>
                      <w:jc w:val="right"/>
                      <w:rPr>
                        <w:spacing w:val="-20"/>
                      </w:rPr>
                    </w:pPr>
                    <w:r w:rsidRPr="00BB2D5A">
                      <w:rPr>
                        <w:spacing w:val="-20"/>
                      </w:rPr>
                      <w:t>1,360,057</w:t>
                    </w:r>
                  </w:p>
                </w:tc>
                <w:tc>
                  <w:tcPr>
                    <w:tcW w:w="1228" w:type="dxa"/>
                    <w:vAlign w:val="center"/>
                  </w:tcPr>
                  <w:p w:rsidR="003E4607" w:rsidRPr="00BB2D5A" w:rsidRDefault="00465426" w:rsidP="003E4607">
                    <w:pPr>
                      <w:jc w:val="right"/>
                      <w:rPr>
                        <w:spacing w:val="-20"/>
                      </w:rPr>
                    </w:pPr>
                    <w:r w:rsidRPr="00BB2D5A">
                      <w:rPr>
                        <w:spacing w:val="-20"/>
                      </w:rPr>
                      <w:t>10,215,216</w:t>
                    </w:r>
                  </w:p>
                </w:tc>
                <w:tc>
                  <w:tcPr>
                    <w:tcW w:w="1150" w:type="dxa"/>
                    <w:vAlign w:val="center"/>
                  </w:tcPr>
                  <w:p w:rsidR="003E4607" w:rsidRPr="00BB2D5A" w:rsidRDefault="00465426" w:rsidP="003E4607">
                    <w:pPr>
                      <w:jc w:val="right"/>
                      <w:rPr>
                        <w:spacing w:val="-20"/>
                      </w:rPr>
                    </w:pPr>
                    <w:r w:rsidRPr="00BB2D5A">
                      <w:rPr>
                        <w:spacing w:val="-20"/>
                      </w:rPr>
                      <w:t>10,049,427</w:t>
                    </w:r>
                  </w:p>
                </w:tc>
                <w:tc>
                  <w:tcPr>
                    <w:tcW w:w="1204" w:type="dxa"/>
                    <w:vAlign w:val="center"/>
                  </w:tcPr>
                  <w:p w:rsidR="003E4607" w:rsidRPr="00BB2D5A" w:rsidRDefault="00465426" w:rsidP="003E4607">
                    <w:pPr>
                      <w:jc w:val="right"/>
                      <w:rPr>
                        <w:spacing w:val="-20"/>
                      </w:rPr>
                    </w:pPr>
                    <w:r w:rsidRPr="00BB2D5A">
                      <w:rPr>
                        <w:spacing w:val="-20"/>
                      </w:rPr>
                      <w:t>9,599,676</w:t>
                    </w:r>
                  </w:p>
                </w:tc>
                <w:tc>
                  <w:tcPr>
                    <w:tcW w:w="1232" w:type="dxa"/>
                    <w:vAlign w:val="center"/>
                  </w:tcPr>
                  <w:p w:rsidR="003E4607" w:rsidRPr="00BB2D5A" w:rsidRDefault="00465426" w:rsidP="003E4607">
                    <w:pPr>
                      <w:jc w:val="right"/>
                      <w:rPr>
                        <w:spacing w:val="-20"/>
                      </w:rPr>
                    </w:pPr>
                    <w:r w:rsidRPr="00BB2D5A">
                      <w:rPr>
                        <w:spacing w:val="-20"/>
                      </w:rPr>
                      <w:t>31,224,376</w:t>
                    </w:r>
                  </w:p>
                </w:tc>
                <w:tc>
                  <w:tcPr>
                    <w:tcW w:w="1249" w:type="dxa"/>
                    <w:vAlign w:val="center"/>
                  </w:tcPr>
                  <w:p w:rsidR="003E4607" w:rsidRPr="00BB2D5A" w:rsidRDefault="00465426" w:rsidP="003E4607">
                    <w:pPr>
                      <w:jc w:val="right"/>
                      <w:rPr>
                        <w:spacing w:val="-20"/>
                      </w:rPr>
                    </w:pPr>
                    <w:r w:rsidRPr="00BB2D5A">
                      <w:rPr>
                        <w:spacing w:val="-20"/>
                      </w:rPr>
                      <w:t>26,133,626</w:t>
                    </w:r>
                  </w:p>
                </w:tc>
              </w:tr>
              <w:tr w:rsidR="003E4607" w:rsidRPr="00BB2D5A" w:rsidTr="003E4607">
                <w:trPr>
                  <w:trHeight w:val="397"/>
                </w:trPr>
                <w:tc>
                  <w:tcPr>
                    <w:tcW w:w="1384" w:type="dxa"/>
                    <w:vAlign w:val="center"/>
                  </w:tcPr>
                  <w:p w:rsidR="003E4607" w:rsidRPr="00BB2D5A" w:rsidRDefault="00465426" w:rsidP="003E4607">
                    <w:pPr>
                      <w:jc w:val="both"/>
                      <w:rPr>
                        <w:spacing w:val="-20"/>
                      </w:rPr>
                    </w:pPr>
                    <w:r w:rsidRPr="00BB2D5A">
                      <w:rPr>
                        <w:rFonts w:hint="eastAsia"/>
                        <w:spacing w:val="-20"/>
                      </w:rPr>
                      <w:t>应付债券</w:t>
                    </w:r>
                  </w:p>
                </w:tc>
                <w:tc>
                  <w:tcPr>
                    <w:tcW w:w="1276" w:type="dxa"/>
                    <w:vAlign w:val="center"/>
                  </w:tcPr>
                  <w:p w:rsidR="003E4607" w:rsidRPr="00BB2D5A" w:rsidRDefault="00465426" w:rsidP="003E4607">
                    <w:pPr>
                      <w:jc w:val="right"/>
                      <w:rPr>
                        <w:spacing w:val="-20"/>
                      </w:rPr>
                    </w:pPr>
                    <w:r w:rsidRPr="00BB2D5A">
                      <w:rPr>
                        <w:spacing w:val="-20"/>
                      </w:rPr>
                      <w:t>771,583</w:t>
                    </w:r>
                  </w:p>
                </w:tc>
                <w:tc>
                  <w:tcPr>
                    <w:tcW w:w="1228" w:type="dxa"/>
                    <w:vAlign w:val="center"/>
                  </w:tcPr>
                  <w:p w:rsidR="003E4607" w:rsidRPr="00BB2D5A" w:rsidRDefault="00465426" w:rsidP="003E4607">
                    <w:pPr>
                      <w:jc w:val="right"/>
                      <w:rPr>
                        <w:spacing w:val="-20"/>
                      </w:rPr>
                    </w:pPr>
                    <w:r w:rsidRPr="00BB2D5A">
                      <w:rPr>
                        <w:spacing w:val="-20"/>
                      </w:rPr>
                      <w:t>7,533,036</w:t>
                    </w:r>
                  </w:p>
                </w:tc>
                <w:tc>
                  <w:tcPr>
                    <w:tcW w:w="1150" w:type="dxa"/>
                    <w:vAlign w:val="center"/>
                  </w:tcPr>
                  <w:p w:rsidR="003E4607" w:rsidRPr="00BB2D5A" w:rsidRDefault="00465426" w:rsidP="003E4607">
                    <w:pPr>
                      <w:jc w:val="right"/>
                      <w:rPr>
                        <w:spacing w:val="-20"/>
                      </w:rPr>
                    </w:pPr>
                    <w:r w:rsidRPr="00BB2D5A">
                      <w:rPr>
                        <w:spacing w:val="-20"/>
                      </w:rPr>
                      <w:t>8,330,787</w:t>
                    </w:r>
                  </w:p>
                </w:tc>
                <w:tc>
                  <w:tcPr>
                    <w:tcW w:w="1204" w:type="dxa"/>
                    <w:vAlign w:val="center"/>
                  </w:tcPr>
                  <w:p w:rsidR="003E4607" w:rsidRPr="00BB2D5A" w:rsidRDefault="003E4607" w:rsidP="003E4607">
                    <w:pPr>
                      <w:jc w:val="right"/>
                      <w:rPr>
                        <w:spacing w:val="-20"/>
                      </w:rPr>
                    </w:pPr>
                  </w:p>
                </w:tc>
                <w:tc>
                  <w:tcPr>
                    <w:tcW w:w="1232" w:type="dxa"/>
                    <w:vAlign w:val="center"/>
                  </w:tcPr>
                  <w:p w:rsidR="003E4607" w:rsidRPr="00BB2D5A" w:rsidRDefault="00465426" w:rsidP="003E4607">
                    <w:pPr>
                      <w:jc w:val="right"/>
                      <w:rPr>
                        <w:spacing w:val="-20"/>
                      </w:rPr>
                    </w:pPr>
                    <w:r w:rsidRPr="00BB2D5A">
                      <w:rPr>
                        <w:spacing w:val="-20"/>
                      </w:rPr>
                      <w:t>16,635,406</w:t>
                    </w:r>
                  </w:p>
                </w:tc>
                <w:tc>
                  <w:tcPr>
                    <w:tcW w:w="1249" w:type="dxa"/>
                    <w:vAlign w:val="center"/>
                  </w:tcPr>
                  <w:p w:rsidR="003E4607" w:rsidRPr="00BB2D5A" w:rsidRDefault="00465426" w:rsidP="003E4607">
                    <w:pPr>
                      <w:jc w:val="right"/>
                      <w:rPr>
                        <w:spacing w:val="-20"/>
                      </w:rPr>
                    </w:pPr>
                    <w:r w:rsidRPr="00BB2D5A">
                      <w:rPr>
                        <w:spacing w:val="-20"/>
                      </w:rPr>
                      <w:t>14,567,273</w:t>
                    </w:r>
                  </w:p>
                </w:tc>
              </w:tr>
              <w:tr w:rsidR="003E4607" w:rsidRPr="00BB2D5A" w:rsidTr="003E4607">
                <w:trPr>
                  <w:trHeight w:val="397"/>
                </w:trPr>
                <w:tc>
                  <w:tcPr>
                    <w:tcW w:w="1384" w:type="dxa"/>
                    <w:vAlign w:val="center"/>
                  </w:tcPr>
                  <w:p w:rsidR="003E4607" w:rsidRPr="00BB2D5A" w:rsidRDefault="00465426" w:rsidP="003E4607">
                    <w:pPr>
                      <w:jc w:val="both"/>
                      <w:rPr>
                        <w:spacing w:val="-20"/>
                      </w:rPr>
                    </w:pPr>
                    <w:r w:rsidRPr="00BB2D5A">
                      <w:rPr>
                        <w:rFonts w:hint="eastAsia"/>
                        <w:spacing w:val="-20"/>
                      </w:rPr>
                      <w:t>租赁负债</w:t>
                    </w:r>
                  </w:p>
                </w:tc>
                <w:tc>
                  <w:tcPr>
                    <w:tcW w:w="1276" w:type="dxa"/>
                    <w:vAlign w:val="center"/>
                  </w:tcPr>
                  <w:p w:rsidR="003E4607" w:rsidRPr="00BB2D5A" w:rsidRDefault="00465426" w:rsidP="003E4607">
                    <w:pPr>
                      <w:jc w:val="right"/>
                      <w:rPr>
                        <w:spacing w:val="-20"/>
                      </w:rPr>
                    </w:pPr>
                    <w:r w:rsidRPr="00BB2D5A">
                      <w:rPr>
                        <w:spacing w:val="-20"/>
                      </w:rPr>
                      <w:t>186,707</w:t>
                    </w:r>
                  </w:p>
                </w:tc>
                <w:tc>
                  <w:tcPr>
                    <w:tcW w:w="1228" w:type="dxa"/>
                    <w:vAlign w:val="center"/>
                  </w:tcPr>
                  <w:p w:rsidR="003E4607" w:rsidRPr="00BB2D5A" w:rsidRDefault="00465426" w:rsidP="003E4607">
                    <w:pPr>
                      <w:jc w:val="right"/>
                      <w:rPr>
                        <w:spacing w:val="-20"/>
                      </w:rPr>
                    </w:pPr>
                    <w:r w:rsidRPr="00BB2D5A">
                      <w:rPr>
                        <w:spacing w:val="-20"/>
                      </w:rPr>
                      <w:t>178,867</w:t>
                    </w:r>
                  </w:p>
                </w:tc>
                <w:tc>
                  <w:tcPr>
                    <w:tcW w:w="1150" w:type="dxa"/>
                    <w:vAlign w:val="center"/>
                  </w:tcPr>
                  <w:p w:rsidR="003E4607" w:rsidRPr="00BB2D5A" w:rsidRDefault="00465426" w:rsidP="003E4607">
                    <w:pPr>
                      <w:jc w:val="right"/>
                      <w:rPr>
                        <w:spacing w:val="-20"/>
                      </w:rPr>
                    </w:pPr>
                    <w:r w:rsidRPr="00BB2D5A">
                      <w:rPr>
                        <w:spacing w:val="-20"/>
                      </w:rPr>
                      <w:t>129,872</w:t>
                    </w:r>
                  </w:p>
                </w:tc>
                <w:tc>
                  <w:tcPr>
                    <w:tcW w:w="1204" w:type="dxa"/>
                    <w:vAlign w:val="center"/>
                  </w:tcPr>
                  <w:p w:rsidR="003E4607" w:rsidRPr="00BB2D5A" w:rsidRDefault="00465426" w:rsidP="003E4607">
                    <w:pPr>
                      <w:jc w:val="right"/>
                      <w:rPr>
                        <w:spacing w:val="-20"/>
                      </w:rPr>
                    </w:pPr>
                    <w:r w:rsidRPr="00BB2D5A">
                      <w:rPr>
                        <w:spacing w:val="-20"/>
                      </w:rPr>
                      <w:t>47,109</w:t>
                    </w:r>
                  </w:p>
                </w:tc>
                <w:tc>
                  <w:tcPr>
                    <w:tcW w:w="1232" w:type="dxa"/>
                    <w:vAlign w:val="center"/>
                  </w:tcPr>
                  <w:p w:rsidR="003E4607" w:rsidRPr="00BB2D5A" w:rsidRDefault="00465426" w:rsidP="003E4607">
                    <w:pPr>
                      <w:jc w:val="right"/>
                      <w:rPr>
                        <w:spacing w:val="-20"/>
                      </w:rPr>
                    </w:pPr>
                    <w:r w:rsidRPr="00BB2D5A">
                      <w:rPr>
                        <w:spacing w:val="-20"/>
                      </w:rPr>
                      <w:t>542,555</w:t>
                    </w:r>
                  </w:p>
                </w:tc>
                <w:tc>
                  <w:tcPr>
                    <w:tcW w:w="1249" w:type="dxa"/>
                    <w:vAlign w:val="center"/>
                  </w:tcPr>
                  <w:p w:rsidR="003E4607" w:rsidRPr="00BB2D5A" w:rsidRDefault="00465426" w:rsidP="003E4607">
                    <w:pPr>
                      <w:ind w:leftChars="-264" w:left="-554"/>
                      <w:jc w:val="right"/>
                      <w:rPr>
                        <w:spacing w:val="-20"/>
                      </w:rPr>
                    </w:pPr>
                    <w:r w:rsidRPr="00BB2D5A">
                      <w:rPr>
                        <w:rFonts w:hint="eastAsia"/>
                        <w:spacing w:val="-20"/>
                      </w:rPr>
                      <w:t>328,072</w:t>
                    </w:r>
                  </w:p>
                </w:tc>
              </w:tr>
              <w:tr w:rsidR="003E4607" w:rsidRPr="00BB2D5A" w:rsidTr="003E4607">
                <w:trPr>
                  <w:trHeight w:val="397"/>
                </w:trPr>
                <w:tc>
                  <w:tcPr>
                    <w:tcW w:w="1384" w:type="dxa"/>
                    <w:vAlign w:val="center"/>
                  </w:tcPr>
                  <w:p w:rsidR="003E4607" w:rsidRPr="00BB2D5A" w:rsidRDefault="00465426" w:rsidP="003E4607">
                    <w:pPr>
                      <w:jc w:val="both"/>
                      <w:rPr>
                        <w:spacing w:val="-20"/>
                      </w:rPr>
                    </w:pPr>
                    <w:r w:rsidRPr="00BB2D5A">
                      <w:rPr>
                        <w:rFonts w:hint="eastAsia"/>
                        <w:spacing w:val="-20"/>
                      </w:rPr>
                      <w:t>长期应付款</w:t>
                    </w:r>
                  </w:p>
                </w:tc>
                <w:tc>
                  <w:tcPr>
                    <w:tcW w:w="1276" w:type="dxa"/>
                    <w:vAlign w:val="center"/>
                  </w:tcPr>
                  <w:p w:rsidR="003E4607" w:rsidRPr="00BB2D5A" w:rsidRDefault="00465426" w:rsidP="003E4607">
                    <w:pPr>
                      <w:jc w:val="right"/>
                      <w:rPr>
                        <w:spacing w:val="-20"/>
                      </w:rPr>
                    </w:pPr>
                    <w:r w:rsidRPr="00BB2D5A">
                      <w:rPr>
                        <w:spacing w:val="-20"/>
                      </w:rPr>
                      <w:t>203,506</w:t>
                    </w:r>
                  </w:p>
                </w:tc>
                <w:tc>
                  <w:tcPr>
                    <w:tcW w:w="1228" w:type="dxa"/>
                    <w:vAlign w:val="center"/>
                  </w:tcPr>
                  <w:p w:rsidR="003E4607" w:rsidRPr="00BB2D5A" w:rsidRDefault="00465426" w:rsidP="003E4607">
                    <w:pPr>
                      <w:jc w:val="right"/>
                      <w:rPr>
                        <w:spacing w:val="-20"/>
                      </w:rPr>
                    </w:pPr>
                    <w:r w:rsidRPr="00BB2D5A">
                      <w:rPr>
                        <w:spacing w:val="-20"/>
                      </w:rPr>
                      <w:t>203,506</w:t>
                    </w:r>
                  </w:p>
                </w:tc>
                <w:tc>
                  <w:tcPr>
                    <w:tcW w:w="1150" w:type="dxa"/>
                    <w:vAlign w:val="center"/>
                  </w:tcPr>
                  <w:p w:rsidR="003E4607" w:rsidRPr="00BB2D5A" w:rsidRDefault="00465426" w:rsidP="003E4607">
                    <w:pPr>
                      <w:jc w:val="right"/>
                      <w:rPr>
                        <w:spacing w:val="-20"/>
                      </w:rPr>
                    </w:pPr>
                    <w:r w:rsidRPr="00BB2D5A">
                      <w:rPr>
                        <w:spacing w:val="-20"/>
                      </w:rPr>
                      <w:t>610,519</w:t>
                    </w:r>
                  </w:p>
                </w:tc>
                <w:tc>
                  <w:tcPr>
                    <w:tcW w:w="1204" w:type="dxa"/>
                    <w:vAlign w:val="center"/>
                  </w:tcPr>
                  <w:p w:rsidR="003E4607" w:rsidRPr="00BB2D5A" w:rsidRDefault="00465426" w:rsidP="003E4607">
                    <w:pPr>
                      <w:jc w:val="right"/>
                      <w:rPr>
                        <w:spacing w:val="-20"/>
                      </w:rPr>
                    </w:pPr>
                    <w:r w:rsidRPr="00BB2D5A">
                      <w:rPr>
                        <w:spacing w:val="-20"/>
                      </w:rPr>
                      <w:t>4,884,138</w:t>
                    </w:r>
                  </w:p>
                </w:tc>
                <w:tc>
                  <w:tcPr>
                    <w:tcW w:w="1232" w:type="dxa"/>
                    <w:vAlign w:val="center"/>
                  </w:tcPr>
                  <w:p w:rsidR="003E4607" w:rsidRPr="00BB2D5A" w:rsidRDefault="00465426" w:rsidP="003E4607">
                    <w:pPr>
                      <w:jc w:val="right"/>
                      <w:rPr>
                        <w:spacing w:val="-20"/>
                      </w:rPr>
                    </w:pPr>
                    <w:r w:rsidRPr="00BB2D5A">
                      <w:rPr>
                        <w:spacing w:val="-20"/>
                      </w:rPr>
                      <w:t>5,901,6</w:t>
                    </w:r>
                    <w:r w:rsidRPr="00BB2D5A">
                      <w:rPr>
                        <w:rFonts w:hint="eastAsia"/>
                        <w:spacing w:val="-20"/>
                      </w:rPr>
                      <w:t>69</w:t>
                    </w:r>
                  </w:p>
                </w:tc>
                <w:tc>
                  <w:tcPr>
                    <w:tcW w:w="1249" w:type="dxa"/>
                    <w:vAlign w:val="center"/>
                  </w:tcPr>
                  <w:p w:rsidR="003E4607" w:rsidRPr="00BB2D5A" w:rsidRDefault="00465426" w:rsidP="003E4607">
                    <w:pPr>
                      <w:jc w:val="right"/>
                      <w:rPr>
                        <w:spacing w:val="-20"/>
                      </w:rPr>
                    </w:pPr>
                    <w:r w:rsidRPr="00BB2D5A">
                      <w:rPr>
                        <w:spacing w:val="-20"/>
                      </w:rPr>
                      <w:t>2,</w:t>
                    </w:r>
                    <w:r w:rsidRPr="00BB2D5A">
                      <w:rPr>
                        <w:rFonts w:hint="eastAsia"/>
                        <w:spacing w:val="-20"/>
                      </w:rPr>
                      <w:t>270,804</w:t>
                    </w:r>
                  </w:p>
                </w:tc>
              </w:tr>
            </w:tbl>
            <w:p w:rsidR="003E4607" w:rsidRPr="00BB2D5A" w:rsidRDefault="00465426" w:rsidP="00465426">
              <w:pPr>
                <w:pStyle w:val="2CharCharChar0"/>
                <w:widowControl/>
                <w:numPr>
                  <w:ilvl w:val="0"/>
                  <w:numId w:val="58"/>
                </w:numPr>
                <w:spacing w:beforeLines="50" w:before="120" w:afterLines="50" w:after="120" w:line="360" w:lineRule="exact"/>
                <w:ind w:leftChars="200" w:firstLine="0"/>
                <w:jc w:val="left"/>
                <w:rPr>
                  <w:rFonts w:ascii="宋体" w:hAnsi="宋体"/>
                  <w:b w:val="0"/>
                </w:rPr>
              </w:pPr>
              <w:r w:rsidRPr="00BB2D5A">
                <w:rPr>
                  <w:rFonts w:ascii="宋体" w:hAnsi="宋体" w:hint="eastAsia"/>
                  <w:b w:val="0"/>
                </w:rPr>
                <w:t>敏感性分析</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本集团采用敏感性分析技术分析风险变量的合理、可能变化对当期损益或所有者权益可能产生的影响。由于任何风险变量很少孤立的发生变化，而变量之间存在的相关性对某一风险变量变化的最终影响金额将产生重大作用，因此下述内容是在假设每一变量的变化是独立的情况下进行的。</w:t>
              </w:r>
            </w:p>
            <w:p w:rsidR="003E4607" w:rsidRPr="00BB2D5A" w:rsidRDefault="00465426" w:rsidP="00840A4F">
              <w:pPr>
                <w:pStyle w:val="afffffffffd"/>
                <w:widowControl/>
                <w:numPr>
                  <w:ilvl w:val="0"/>
                  <w:numId w:val="131"/>
                </w:numPr>
                <w:tabs>
                  <w:tab w:val="left" w:pos="567"/>
                  <w:tab w:val="left" w:pos="742"/>
                  <w:tab w:val="left" w:pos="993"/>
                </w:tabs>
                <w:spacing w:beforeLines="50" w:before="120" w:afterLines="50" w:after="120" w:line="360" w:lineRule="exact"/>
                <w:ind w:leftChars="200" w:left="420" w:firstLine="0"/>
                <w:jc w:val="left"/>
                <w:rPr>
                  <w:rFonts w:ascii="宋体" w:hAnsi="宋体"/>
                  <w:b w:val="0"/>
                  <w:szCs w:val="21"/>
                </w:rPr>
              </w:pPr>
              <w:r w:rsidRPr="00BB2D5A">
                <w:rPr>
                  <w:rFonts w:ascii="宋体" w:hAnsi="宋体" w:hint="eastAsia"/>
                  <w:b w:val="0"/>
                  <w:szCs w:val="21"/>
                </w:rPr>
                <w:t>外汇风险敏感性分析</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本集团主要面临美元汇率变动的影响。</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下述表格详细列示当人民币升值或贬值5%时，本集团的敏感性。5%变动代表本集团就汇率在下一年度合理变动作出的评估。敏感性分析包括外币货币性项目的余额，并将年末汇率调整5%，并假设其他因素保持不变的情况下计算。敏感性分析还包括了借款，这些借款币种也非借入方日常经营所用货币。</w:t>
              </w:r>
            </w:p>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MHei-Light-Identity-H"/>
                </w:rPr>
              </w:pPr>
              <w:r w:rsidRPr="00BB2D5A">
                <w:rPr>
                  <w:rFonts w:cs="MHei-Light-Identity-H" w:hint="eastAsia"/>
                </w:rPr>
                <w:t>从境内公司角度考虑敏感性：</w:t>
              </w:r>
            </w:p>
            <w:tbl>
              <w:tblPr>
                <w:tblStyle w:val="g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2693"/>
                <w:gridCol w:w="2661"/>
              </w:tblGrid>
              <w:tr w:rsidR="003E4607" w:rsidRPr="00BB2D5A" w:rsidTr="003E4607">
                <w:trPr>
                  <w:trHeight w:val="397"/>
                </w:trPr>
                <w:tc>
                  <w:tcPr>
                    <w:tcW w:w="3369" w:type="dxa"/>
                    <w:vMerge w:val="restart"/>
                    <w:vAlign w:val="center"/>
                  </w:tcPr>
                  <w:p w:rsidR="003E4607" w:rsidRPr="00BB2D5A" w:rsidRDefault="00465426" w:rsidP="003E4607">
                    <w:pPr>
                      <w:jc w:val="both"/>
                    </w:pPr>
                    <w:r w:rsidRPr="00BB2D5A">
                      <w:rPr>
                        <w:rFonts w:hint="eastAsia"/>
                      </w:rPr>
                      <w:t>项目</w:t>
                    </w:r>
                  </w:p>
                </w:tc>
                <w:tc>
                  <w:tcPr>
                    <w:tcW w:w="5354" w:type="dxa"/>
                    <w:gridSpan w:val="2"/>
                    <w:vAlign w:val="center"/>
                  </w:tcPr>
                  <w:p w:rsidR="003E4607" w:rsidRPr="00BB2D5A" w:rsidRDefault="00465426" w:rsidP="003E4607">
                    <w:pPr>
                      <w:jc w:val="center"/>
                    </w:pPr>
                    <w:r w:rsidRPr="00BB2D5A">
                      <w:rPr>
                        <w:rFonts w:hint="eastAsia"/>
                      </w:rPr>
                      <w:t>美元影响</w:t>
                    </w:r>
                  </w:p>
                </w:tc>
              </w:tr>
              <w:tr w:rsidR="003E4607" w:rsidRPr="00BB2D5A" w:rsidTr="003E4607">
                <w:trPr>
                  <w:trHeight w:val="397"/>
                </w:trPr>
                <w:tc>
                  <w:tcPr>
                    <w:tcW w:w="3369" w:type="dxa"/>
                    <w:vMerge/>
                    <w:vAlign w:val="center"/>
                  </w:tcPr>
                  <w:p w:rsidR="003E4607" w:rsidRPr="00BB2D5A" w:rsidRDefault="003E4607" w:rsidP="003E4607">
                    <w:pPr>
                      <w:jc w:val="both"/>
                      <w:rPr>
                        <w:i/>
                        <w:color w:val="FF0000"/>
                      </w:rPr>
                    </w:pPr>
                  </w:p>
                </w:tc>
                <w:tc>
                  <w:tcPr>
                    <w:tcW w:w="2693" w:type="dxa"/>
                    <w:vAlign w:val="center"/>
                  </w:tcPr>
                  <w:p w:rsidR="003E4607" w:rsidRPr="00BB2D5A" w:rsidRDefault="00465426" w:rsidP="003E4607">
                    <w:pPr>
                      <w:jc w:val="center"/>
                    </w:pPr>
                    <w:r w:rsidRPr="00BB2D5A">
                      <w:rPr>
                        <w:rFonts w:hint="eastAsia"/>
                      </w:rPr>
                      <w:t>年末余额</w:t>
                    </w:r>
                  </w:p>
                </w:tc>
                <w:tc>
                  <w:tcPr>
                    <w:tcW w:w="2661" w:type="dxa"/>
                    <w:vAlign w:val="center"/>
                  </w:tcPr>
                  <w:p w:rsidR="003E4607" w:rsidRPr="00BB2D5A" w:rsidRDefault="00465426" w:rsidP="003E4607">
                    <w:pPr>
                      <w:jc w:val="center"/>
                    </w:pPr>
                    <w:r w:rsidRPr="00BB2D5A">
                      <w:t>年初</w:t>
                    </w:r>
                    <w:r w:rsidRPr="00BB2D5A">
                      <w:rPr>
                        <w:rFonts w:hint="eastAsia"/>
                      </w:rPr>
                      <w:t>余</w:t>
                    </w:r>
                    <w:r w:rsidRPr="00BB2D5A">
                      <w:t>额</w:t>
                    </w:r>
                  </w:p>
                </w:tc>
              </w:tr>
              <w:tr w:rsidR="003E4607" w:rsidRPr="00BB2D5A" w:rsidTr="003E4607">
                <w:trPr>
                  <w:trHeight w:val="397"/>
                </w:trPr>
                <w:tc>
                  <w:tcPr>
                    <w:tcW w:w="8723" w:type="dxa"/>
                    <w:gridSpan w:val="3"/>
                    <w:vAlign w:val="center"/>
                  </w:tcPr>
                  <w:p w:rsidR="003E4607" w:rsidRPr="00BB2D5A" w:rsidRDefault="00465426" w:rsidP="003E4607">
                    <w:pPr>
                      <w:jc w:val="both"/>
                    </w:pPr>
                    <w:r w:rsidRPr="00BB2D5A">
                      <w:rPr>
                        <w:rFonts w:hint="eastAsia"/>
                      </w:rPr>
                      <w:t>增加（或减少）当期损益</w:t>
                    </w:r>
                  </w:p>
                </w:tc>
              </w:tr>
              <w:tr w:rsidR="003E4607" w:rsidRPr="00BB2D5A" w:rsidTr="003E4607">
                <w:trPr>
                  <w:trHeight w:val="397"/>
                </w:trPr>
                <w:tc>
                  <w:tcPr>
                    <w:tcW w:w="3369" w:type="dxa"/>
                    <w:vAlign w:val="center"/>
                  </w:tcPr>
                  <w:p w:rsidR="003E4607" w:rsidRPr="00BB2D5A" w:rsidRDefault="00465426" w:rsidP="003E4607">
                    <w:pPr>
                      <w:jc w:val="both"/>
                    </w:pPr>
                    <w:r w:rsidRPr="00BB2D5A">
                      <w:rPr>
                        <w:rFonts w:hint="eastAsia"/>
                      </w:rPr>
                      <w:t>—如人民币贬值对应外币</w:t>
                    </w:r>
                  </w:p>
                </w:tc>
                <w:tc>
                  <w:tcPr>
                    <w:tcW w:w="2693" w:type="dxa"/>
                    <w:vAlign w:val="center"/>
                  </w:tcPr>
                  <w:p w:rsidR="003E4607" w:rsidRPr="00BB2D5A" w:rsidRDefault="00465426" w:rsidP="003E4607">
                    <w:pPr>
                      <w:jc w:val="right"/>
                    </w:pPr>
                    <w:r w:rsidRPr="00BB2D5A">
                      <w:t>-183,270</w:t>
                    </w:r>
                  </w:p>
                </w:tc>
                <w:tc>
                  <w:tcPr>
                    <w:tcW w:w="2661" w:type="dxa"/>
                    <w:vAlign w:val="center"/>
                  </w:tcPr>
                  <w:p w:rsidR="003E4607" w:rsidRPr="00BB2D5A" w:rsidRDefault="00465426" w:rsidP="003E4607">
                    <w:pPr>
                      <w:jc w:val="right"/>
                    </w:pPr>
                    <w:r w:rsidRPr="00BB2D5A">
                      <w:t>-165,171</w:t>
                    </w:r>
                  </w:p>
                </w:tc>
              </w:tr>
              <w:tr w:rsidR="003E4607" w:rsidRPr="00BB2D5A" w:rsidTr="003E4607">
                <w:trPr>
                  <w:trHeight w:val="397"/>
                </w:trPr>
                <w:tc>
                  <w:tcPr>
                    <w:tcW w:w="3369" w:type="dxa"/>
                    <w:vAlign w:val="center"/>
                  </w:tcPr>
                  <w:p w:rsidR="003E4607" w:rsidRPr="00BB2D5A" w:rsidRDefault="00465426" w:rsidP="003E4607">
                    <w:pPr>
                      <w:jc w:val="both"/>
                    </w:pPr>
                    <w:r w:rsidRPr="00BB2D5A">
                      <w:rPr>
                        <w:rFonts w:hint="eastAsia"/>
                      </w:rPr>
                      <w:t>—如人民币升值对应外币</w:t>
                    </w:r>
                  </w:p>
                </w:tc>
                <w:tc>
                  <w:tcPr>
                    <w:tcW w:w="2693" w:type="dxa"/>
                    <w:vAlign w:val="center"/>
                  </w:tcPr>
                  <w:p w:rsidR="003E4607" w:rsidRPr="00BB2D5A" w:rsidRDefault="00465426" w:rsidP="003E4607">
                    <w:pPr>
                      <w:jc w:val="right"/>
                    </w:pPr>
                    <w:r w:rsidRPr="00BB2D5A">
                      <w:t>183,270</w:t>
                    </w:r>
                  </w:p>
                </w:tc>
                <w:tc>
                  <w:tcPr>
                    <w:tcW w:w="2661" w:type="dxa"/>
                    <w:vAlign w:val="center"/>
                  </w:tcPr>
                  <w:p w:rsidR="003E4607" w:rsidRPr="00BB2D5A" w:rsidRDefault="00465426" w:rsidP="003E4607">
                    <w:pPr>
                      <w:jc w:val="right"/>
                    </w:pPr>
                    <w:r w:rsidRPr="00BB2D5A">
                      <w:t>165,171</w:t>
                    </w:r>
                  </w:p>
                </w:tc>
              </w:tr>
            </w:tbl>
            <w:p w:rsidR="003E4607" w:rsidRPr="00BB2D5A" w:rsidRDefault="00465426" w:rsidP="003E4607">
              <w:pPr>
                <w:autoSpaceDE w:val="0"/>
                <w:autoSpaceDN w:val="0"/>
                <w:adjustRightInd w:val="0"/>
                <w:spacing w:beforeLines="50" w:before="120" w:afterLines="50" w:after="120" w:line="360" w:lineRule="exact"/>
                <w:ind w:firstLineChars="200" w:firstLine="420"/>
                <w:jc w:val="both"/>
                <w:rPr>
                  <w:rFonts w:cs="Univers-Light"/>
                </w:rPr>
              </w:pPr>
              <w:r w:rsidRPr="00BB2D5A">
                <w:rPr>
                  <w:rFonts w:cs="Univers-Light" w:hint="eastAsia"/>
                </w:rPr>
                <w:t>从澳洲公司和香港公司角度考虑敏感性：</w:t>
              </w:r>
            </w:p>
            <w:tbl>
              <w:tblPr>
                <w:tblStyle w:val="g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2693"/>
                <w:gridCol w:w="2661"/>
              </w:tblGrid>
              <w:tr w:rsidR="003E4607" w:rsidRPr="00BB2D5A" w:rsidTr="003E4607">
                <w:trPr>
                  <w:trHeight w:val="397"/>
                </w:trPr>
                <w:tc>
                  <w:tcPr>
                    <w:tcW w:w="3369" w:type="dxa"/>
                    <w:vMerge w:val="restart"/>
                    <w:vAlign w:val="center"/>
                  </w:tcPr>
                  <w:p w:rsidR="003E4607" w:rsidRPr="00BB2D5A" w:rsidRDefault="00465426" w:rsidP="003E4607">
                    <w:pPr>
                      <w:jc w:val="both"/>
                    </w:pPr>
                    <w:r w:rsidRPr="00BB2D5A">
                      <w:rPr>
                        <w:rFonts w:hint="eastAsia"/>
                      </w:rPr>
                      <w:t>项目</w:t>
                    </w:r>
                  </w:p>
                </w:tc>
                <w:tc>
                  <w:tcPr>
                    <w:tcW w:w="5354" w:type="dxa"/>
                    <w:gridSpan w:val="2"/>
                    <w:vAlign w:val="center"/>
                  </w:tcPr>
                  <w:p w:rsidR="003E4607" w:rsidRPr="00BB2D5A" w:rsidRDefault="00465426" w:rsidP="003E4607">
                    <w:pPr>
                      <w:jc w:val="center"/>
                    </w:pPr>
                    <w:r w:rsidRPr="00BB2D5A">
                      <w:rPr>
                        <w:rFonts w:hint="eastAsia"/>
                      </w:rPr>
                      <w:t>美元影响</w:t>
                    </w:r>
                  </w:p>
                </w:tc>
              </w:tr>
              <w:tr w:rsidR="003E4607" w:rsidRPr="00BB2D5A" w:rsidTr="003E4607">
                <w:trPr>
                  <w:trHeight w:val="397"/>
                </w:trPr>
                <w:tc>
                  <w:tcPr>
                    <w:tcW w:w="3369" w:type="dxa"/>
                    <w:vMerge/>
                    <w:vAlign w:val="center"/>
                  </w:tcPr>
                  <w:p w:rsidR="003E4607" w:rsidRPr="00BB2D5A" w:rsidRDefault="003E4607" w:rsidP="003E4607">
                    <w:pPr>
                      <w:jc w:val="both"/>
                      <w:rPr>
                        <w:i/>
                        <w:color w:val="FF0000"/>
                      </w:rPr>
                    </w:pPr>
                  </w:p>
                </w:tc>
                <w:tc>
                  <w:tcPr>
                    <w:tcW w:w="2693" w:type="dxa"/>
                    <w:vAlign w:val="center"/>
                  </w:tcPr>
                  <w:p w:rsidR="003E4607" w:rsidRPr="00BB2D5A" w:rsidRDefault="00465426" w:rsidP="003E4607">
                    <w:pPr>
                      <w:jc w:val="center"/>
                    </w:pPr>
                    <w:r w:rsidRPr="00BB2D5A">
                      <w:rPr>
                        <w:rFonts w:hint="eastAsia"/>
                      </w:rPr>
                      <w:t>年末余额</w:t>
                    </w:r>
                  </w:p>
                </w:tc>
                <w:tc>
                  <w:tcPr>
                    <w:tcW w:w="2661" w:type="dxa"/>
                    <w:vAlign w:val="center"/>
                  </w:tcPr>
                  <w:p w:rsidR="003E4607" w:rsidRPr="00BB2D5A" w:rsidRDefault="00465426" w:rsidP="003E4607">
                    <w:pPr>
                      <w:jc w:val="center"/>
                    </w:pPr>
                    <w:r w:rsidRPr="00BB2D5A">
                      <w:t>年初</w:t>
                    </w:r>
                    <w:r w:rsidRPr="00BB2D5A">
                      <w:rPr>
                        <w:rFonts w:hint="eastAsia"/>
                      </w:rPr>
                      <w:t>余</w:t>
                    </w:r>
                    <w:r w:rsidRPr="00BB2D5A">
                      <w:t>额</w:t>
                    </w:r>
                  </w:p>
                </w:tc>
              </w:tr>
              <w:tr w:rsidR="003E4607" w:rsidRPr="00BB2D5A" w:rsidTr="003E4607">
                <w:trPr>
                  <w:trHeight w:val="397"/>
                </w:trPr>
                <w:tc>
                  <w:tcPr>
                    <w:tcW w:w="8723" w:type="dxa"/>
                    <w:gridSpan w:val="3"/>
                    <w:vAlign w:val="center"/>
                  </w:tcPr>
                  <w:p w:rsidR="003E4607" w:rsidRPr="00BB2D5A" w:rsidRDefault="00465426" w:rsidP="003E4607">
                    <w:pPr>
                      <w:jc w:val="both"/>
                    </w:pPr>
                    <w:r w:rsidRPr="00BB2D5A">
                      <w:rPr>
                        <w:rFonts w:hint="eastAsia"/>
                      </w:rPr>
                      <w:t>增加（或减少）当期损益</w:t>
                    </w:r>
                  </w:p>
                </w:tc>
              </w:tr>
              <w:tr w:rsidR="003E4607" w:rsidRPr="00BB2D5A" w:rsidTr="003E4607">
                <w:trPr>
                  <w:trHeight w:val="397"/>
                </w:trPr>
                <w:tc>
                  <w:tcPr>
                    <w:tcW w:w="3369" w:type="dxa"/>
                    <w:vAlign w:val="center"/>
                  </w:tcPr>
                  <w:p w:rsidR="003E4607" w:rsidRPr="00BB2D5A" w:rsidRDefault="00465426" w:rsidP="003E4607">
                    <w:pPr>
                      <w:jc w:val="both"/>
                    </w:pPr>
                    <w:r w:rsidRPr="00BB2D5A">
                      <w:rPr>
                        <w:rFonts w:hint="eastAsia"/>
                      </w:rPr>
                      <w:t>—如记账本位币贬值对应外币</w:t>
                    </w:r>
                  </w:p>
                </w:tc>
                <w:tc>
                  <w:tcPr>
                    <w:tcW w:w="2693" w:type="dxa"/>
                    <w:vAlign w:val="center"/>
                  </w:tcPr>
                  <w:p w:rsidR="003E4607" w:rsidRPr="00BB2D5A" w:rsidRDefault="00465426" w:rsidP="003E4607">
                    <w:pPr>
                      <w:jc w:val="right"/>
                    </w:pPr>
                    <w:r w:rsidRPr="00BB2D5A">
                      <w:t>-122,170</w:t>
                    </w:r>
                  </w:p>
                </w:tc>
                <w:tc>
                  <w:tcPr>
                    <w:tcW w:w="2661" w:type="dxa"/>
                    <w:vAlign w:val="center"/>
                  </w:tcPr>
                  <w:p w:rsidR="003E4607" w:rsidRPr="00BB2D5A" w:rsidRDefault="00465426" w:rsidP="003E4607">
                    <w:pPr>
                      <w:jc w:val="right"/>
                    </w:pPr>
                    <w:r w:rsidRPr="00BB2D5A">
                      <w:t>-86,264</w:t>
                    </w:r>
                  </w:p>
                </w:tc>
              </w:tr>
              <w:tr w:rsidR="003E4607" w:rsidRPr="00BB2D5A" w:rsidTr="003E4607">
                <w:trPr>
                  <w:trHeight w:val="397"/>
                </w:trPr>
                <w:tc>
                  <w:tcPr>
                    <w:tcW w:w="3369" w:type="dxa"/>
                    <w:vAlign w:val="center"/>
                  </w:tcPr>
                  <w:p w:rsidR="003E4607" w:rsidRPr="00BB2D5A" w:rsidRDefault="00465426" w:rsidP="003E4607">
                    <w:pPr>
                      <w:jc w:val="both"/>
                    </w:pPr>
                    <w:r w:rsidRPr="00BB2D5A">
                      <w:rPr>
                        <w:rFonts w:hint="eastAsia"/>
                      </w:rPr>
                      <w:t>—如记账本位币升值对应外币</w:t>
                    </w:r>
                  </w:p>
                </w:tc>
                <w:tc>
                  <w:tcPr>
                    <w:tcW w:w="2693" w:type="dxa"/>
                    <w:vAlign w:val="center"/>
                  </w:tcPr>
                  <w:p w:rsidR="003E4607" w:rsidRPr="00BB2D5A" w:rsidRDefault="00465426" w:rsidP="003E4607">
                    <w:pPr>
                      <w:jc w:val="right"/>
                    </w:pPr>
                    <w:r w:rsidRPr="00BB2D5A">
                      <w:t>122,170</w:t>
                    </w:r>
                  </w:p>
                </w:tc>
                <w:tc>
                  <w:tcPr>
                    <w:tcW w:w="2661" w:type="dxa"/>
                    <w:vAlign w:val="center"/>
                  </w:tcPr>
                  <w:p w:rsidR="003E4607" w:rsidRPr="00BB2D5A" w:rsidRDefault="00465426" w:rsidP="003E4607">
                    <w:pPr>
                      <w:jc w:val="right"/>
                    </w:pPr>
                    <w:r w:rsidRPr="00BB2D5A">
                      <w:t>86,264</w:t>
                    </w:r>
                  </w:p>
                </w:tc>
              </w:tr>
              <w:tr w:rsidR="003E4607" w:rsidRPr="00BB2D5A" w:rsidTr="003E4607">
                <w:trPr>
                  <w:trHeight w:val="397"/>
                </w:trPr>
                <w:tc>
                  <w:tcPr>
                    <w:tcW w:w="8723" w:type="dxa"/>
                    <w:gridSpan w:val="3"/>
                    <w:vAlign w:val="center"/>
                  </w:tcPr>
                  <w:p w:rsidR="003E4607" w:rsidRPr="00BB2D5A" w:rsidRDefault="00465426" w:rsidP="003E4607">
                    <w:pPr>
                      <w:jc w:val="both"/>
                    </w:pPr>
                    <w:r w:rsidRPr="00BB2D5A">
                      <w:rPr>
                        <w:rFonts w:hint="eastAsia"/>
                      </w:rPr>
                      <w:t>增加（或减少）当期股东权益</w:t>
                    </w:r>
                  </w:p>
                </w:tc>
              </w:tr>
              <w:tr w:rsidR="003E4607" w:rsidRPr="00BB2D5A" w:rsidTr="003E4607">
                <w:trPr>
                  <w:trHeight w:val="397"/>
                </w:trPr>
                <w:tc>
                  <w:tcPr>
                    <w:tcW w:w="3369" w:type="dxa"/>
                    <w:vAlign w:val="center"/>
                  </w:tcPr>
                  <w:p w:rsidR="003E4607" w:rsidRPr="00BB2D5A" w:rsidRDefault="00465426" w:rsidP="003E4607">
                    <w:pPr>
                      <w:jc w:val="both"/>
                    </w:pPr>
                    <w:r w:rsidRPr="00BB2D5A">
                      <w:rPr>
                        <w:rFonts w:hint="eastAsia"/>
                      </w:rPr>
                      <w:t>—如记账本位币贬值对应外币</w:t>
                    </w:r>
                  </w:p>
                </w:tc>
                <w:tc>
                  <w:tcPr>
                    <w:tcW w:w="2693" w:type="dxa"/>
                    <w:vAlign w:val="center"/>
                  </w:tcPr>
                  <w:p w:rsidR="003E4607" w:rsidRPr="00BB2D5A" w:rsidRDefault="00465426" w:rsidP="003E4607">
                    <w:pPr>
                      <w:jc w:val="right"/>
                    </w:pPr>
                    <w:r w:rsidRPr="00BB2D5A">
                      <w:rPr>
                        <w:rFonts w:hint="eastAsia"/>
                      </w:rPr>
                      <w:t>-</w:t>
                    </w:r>
                    <w:r w:rsidRPr="00BB2D5A">
                      <w:t>582,043</w:t>
                    </w:r>
                  </w:p>
                </w:tc>
                <w:tc>
                  <w:tcPr>
                    <w:tcW w:w="2661" w:type="dxa"/>
                    <w:vAlign w:val="center"/>
                  </w:tcPr>
                  <w:p w:rsidR="003E4607" w:rsidRPr="00BB2D5A" w:rsidRDefault="00465426" w:rsidP="003E4607">
                    <w:pPr>
                      <w:jc w:val="right"/>
                    </w:pPr>
                    <w:r w:rsidRPr="00BB2D5A">
                      <w:rPr>
                        <w:rFonts w:hint="eastAsia"/>
                      </w:rPr>
                      <w:t>-</w:t>
                    </w:r>
                    <w:r w:rsidRPr="00BB2D5A">
                      <w:t>689,400</w:t>
                    </w:r>
                  </w:p>
                </w:tc>
              </w:tr>
              <w:tr w:rsidR="003E4607" w:rsidRPr="00BB2D5A" w:rsidTr="003E4607">
                <w:trPr>
                  <w:trHeight w:val="397"/>
                </w:trPr>
                <w:tc>
                  <w:tcPr>
                    <w:tcW w:w="3369" w:type="dxa"/>
                    <w:vAlign w:val="center"/>
                  </w:tcPr>
                  <w:p w:rsidR="003E4607" w:rsidRPr="00BB2D5A" w:rsidRDefault="00465426" w:rsidP="003E4607">
                    <w:pPr>
                      <w:jc w:val="both"/>
                    </w:pPr>
                    <w:r w:rsidRPr="00BB2D5A">
                      <w:rPr>
                        <w:rFonts w:hint="eastAsia"/>
                      </w:rPr>
                      <w:t>—如记账本位币升值对应外币</w:t>
                    </w:r>
                  </w:p>
                </w:tc>
                <w:tc>
                  <w:tcPr>
                    <w:tcW w:w="2693" w:type="dxa"/>
                    <w:vAlign w:val="center"/>
                  </w:tcPr>
                  <w:p w:rsidR="003E4607" w:rsidRPr="00BB2D5A" w:rsidRDefault="00465426" w:rsidP="003E4607">
                    <w:pPr>
                      <w:jc w:val="right"/>
                    </w:pPr>
                    <w:r w:rsidRPr="00BB2D5A">
                      <w:t>582,043</w:t>
                    </w:r>
                  </w:p>
                </w:tc>
                <w:tc>
                  <w:tcPr>
                    <w:tcW w:w="2661" w:type="dxa"/>
                    <w:vAlign w:val="center"/>
                  </w:tcPr>
                  <w:p w:rsidR="003E4607" w:rsidRPr="00BB2D5A" w:rsidRDefault="00465426" w:rsidP="003E4607">
                    <w:pPr>
                      <w:jc w:val="right"/>
                    </w:pPr>
                    <w:r w:rsidRPr="00BB2D5A">
                      <w:t>689,400</w:t>
                    </w:r>
                  </w:p>
                </w:tc>
              </w:tr>
            </w:tbl>
            <w:p w:rsidR="003E4607" w:rsidRPr="00BB2D5A" w:rsidRDefault="00465426" w:rsidP="00840A4F">
              <w:pPr>
                <w:pStyle w:val="afffffffffd"/>
                <w:widowControl/>
                <w:numPr>
                  <w:ilvl w:val="0"/>
                  <w:numId w:val="131"/>
                </w:numPr>
                <w:tabs>
                  <w:tab w:val="left" w:pos="567"/>
                  <w:tab w:val="left" w:pos="742"/>
                  <w:tab w:val="left" w:pos="993"/>
                </w:tabs>
                <w:spacing w:beforeLines="50" w:before="120" w:afterLines="50" w:after="120" w:line="360" w:lineRule="exact"/>
                <w:ind w:leftChars="200" w:left="420" w:firstLine="0"/>
                <w:jc w:val="left"/>
                <w:rPr>
                  <w:rFonts w:ascii="宋体" w:hAnsi="宋体"/>
                  <w:b w:val="0"/>
                  <w:szCs w:val="21"/>
                </w:rPr>
              </w:pPr>
              <w:r w:rsidRPr="00BB2D5A">
                <w:rPr>
                  <w:rFonts w:ascii="宋体" w:hAnsi="宋体" w:hint="eastAsia"/>
                  <w:b w:val="0"/>
                  <w:szCs w:val="21"/>
                </w:rPr>
                <w:t>利率风险敏感性分析</w:t>
              </w:r>
            </w:p>
            <w:p w:rsidR="003E4607" w:rsidRPr="00BB2D5A" w:rsidRDefault="00465426" w:rsidP="003E4607">
              <w:pPr>
                <w:autoSpaceDE w:val="0"/>
                <w:autoSpaceDN w:val="0"/>
                <w:adjustRightInd w:val="0"/>
                <w:spacing w:beforeLines="50" w:before="120" w:afterLines="50" w:after="120" w:line="360" w:lineRule="exact"/>
                <w:ind w:firstLineChars="200" w:firstLine="420"/>
                <w:rPr>
                  <w:rFonts w:cs="MHei-Light-Identity-H"/>
                </w:rPr>
              </w:pPr>
              <w:r w:rsidRPr="00BB2D5A">
                <w:rPr>
                  <w:rFonts w:cs="MHei-Light-Identity-H" w:hint="eastAsia"/>
                </w:rPr>
                <w:t>利率风险敏感性分析基于下述假设：</w:t>
              </w:r>
            </w:p>
            <w:p w:rsidR="003E4607" w:rsidRPr="00BB2D5A" w:rsidRDefault="00465426" w:rsidP="003E4607">
              <w:pPr>
                <w:autoSpaceDE w:val="0"/>
                <w:autoSpaceDN w:val="0"/>
                <w:adjustRightInd w:val="0"/>
                <w:spacing w:beforeLines="50" w:before="120" w:afterLines="50" w:after="120" w:line="360" w:lineRule="exact"/>
                <w:ind w:firstLineChars="200" w:firstLine="420"/>
                <w:rPr>
                  <w:rFonts w:cs="MHei-Light-Identity-H"/>
                </w:rPr>
              </w:pPr>
              <w:r w:rsidRPr="00BB2D5A">
                <w:rPr>
                  <w:rFonts w:cs="MHei-Light-Identity-H" w:hint="eastAsia"/>
                </w:rPr>
                <w:t>市场利率变化影响可变利率金融工具的利息收入或费用；</w:t>
              </w:r>
            </w:p>
            <w:p w:rsidR="003E4607" w:rsidRPr="00BB2D5A" w:rsidRDefault="00465426" w:rsidP="003E4607">
              <w:pPr>
                <w:autoSpaceDE w:val="0"/>
                <w:autoSpaceDN w:val="0"/>
                <w:adjustRightInd w:val="0"/>
                <w:spacing w:beforeLines="50" w:before="120" w:afterLines="50" w:after="120" w:line="360" w:lineRule="exact"/>
                <w:ind w:firstLineChars="200" w:firstLine="420"/>
                <w:rPr>
                  <w:rFonts w:cs="MHei-Light-Identity-H"/>
                </w:rPr>
              </w:pPr>
              <w:r w:rsidRPr="00BB2D5A">
                <w:rPr>
                  <w:rFonts w:cs="MHei-Light-Identity-H" w:hint="eastAsia"/>
                </w:rPr>
                <w:t>对于以公允价值计量的固定利率金融工具，市场利率变化仅仅影响其利息收入或费用；</w:t>
              </w:r>
            </w:p>
            <w:p w:rsidR="003E4607" w:rsidRPr="00BB2D5A" w:rsidRDefault="00465426" w:rsidP="003E4607">
              <w:pPr>
                <w:autoSpaceDE w:val="0"/>
                <w:autoSpaceDN w:val="0"/>
                <w:adjustRightInd w:val="0"/>
                <w:spacing w:beforeLines="50" w:before="120" w:afterLines="50" w:after="120" w:line="360" w:lineRule="exact"/>
                <w:ind w:firstLineChars="200" w:firstLine="420"/>
                <w:rPr>
                  <w:rFonts w:cs="MHei-Light-Identity-H"/>
                </w:rPr>
              </w:pPr>
              <w:r w:rsidRPr="00BB2D5A">
                <w:rPr>
                  <w:rFonts w:cs="MHei-Light-Identity-H" w:hint="eastAsia"/>
                </w:rPr>
                <w:t>以资产负债表日市场利率采用现金流量折现法计算衍生金融工具及其它金融资产和负债的公允价值变化。</w:t>
              </w:r>
            </w:p>
            <w:p w:rsidR="003E4607" w:rsidRPr="00BB2D5A" w:rsidRDefault="00465426" w:rsidP="003E4607">
              <w:pPr>
                <w:autoSpaceDE w:val="0"/>
                <w:autoSpaceDN w:val="0"/>
                <w:adjustRightInd w:val="0"/>
                <w:spacing w:beforeLines="50" w:before="120" w:afterLines="50" w:after="120" w:line="360" w:lineRule="exact"/>
                <w:ind w:firstLineChars="200" w:firstLine="420"/>
                <w:rPr>
                  <w:rFonts w:cs="MHei-Light-Identity-H"/>
                </w:rPr>
              </w:pPr>
              <w:r w:rsidRPr="00BB2D5A">
                <w:rPr>
                  <w:rFonts w:cs="MHei-Light-Identity-H" w:hint="eastAsia"/>
                </w:rPr>
                <w:t>在上述假设的基础上，在其它变量不变的情况下，利率可能发生的合理变动对当期损益和权益的税后影响如下：</w:t>
              </w:r>
            </w:p>
            <w:tbl>
              <w:tblPr>
                <w:tblStyle w:val="g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7"/>
                <w:gridCol w:w="1110"/>
                <w:gridCol w:w="1516"/>
                <w:gridCol w:w="1371"/>
                <w:gridCol w:w="1443"/>
                <w:gridCol w:w="1476"/>
              </w:tblGrid>
              <w:tr w:rsidR="003E4607" w:rsidRPr="00BB2D5A" w:rsidTr="003E4607">
                <w:trPr>
                  <w:trHeight w:val="397"/>
                </w:trPr>
                <w:tc>
                  <w:tcPr>
                    <w:tcW w:w="1807" w:type="dxa"/>
                    <w:vMerge w:val="restart"/>
                    <w:vAlign w:val="center"/>
                  </w:tcPr>
                  <w:p w:rsidR="003E4607" w:rsidRPr="00BB2D5A" w:rsidRDefault="00465426" w:rsidP="003E4607">
                    <w:r w:rsidRPr="00BB2D5A">
                      <w:rPr>
                        <w:rFonts w:hint="eastAsia"/>
                      </w:rPr>
                      <w:t>项目</w:t>
                    </w:r>
                  </w:p>
                </w:tc>
                <w:tc>
                  <w:tcPr>
                    <w:tcW w:w="1110" w:type="dxa"/>
                    <w:vMerge w:val="restart"/>
                    <w:vAlign w:val="center"/>
                  </w:tcPr>
                  <w:p w:rsidR="003E4607" w:rsidRPr="00BB2D5A" w:rsidRDefault="00465426" w:rsidP="003E4607">
                    <w:pPr>
                      <w:jc w:val="center"/>
                    </w:pPr>
                    <w:r w:rsidRPr="00BB2D5A">
                      <w:rPr>
                        <w:rFonts w:hint="eastAsia"/>
                      </w:rPr>
                      <w:t>利率变动</w:t>
                    </w:r>
                  </w:p>
                </w:tc>
                <w:tc>
                  <w:tcPr>
                    <w:tcW w:w="2887" w:type="dxa"/>
                    <w:gridSpan w:val="2"/>
                    <w:vAlign w:val="center"/>
                  </w:tcPr>
                  <w:p w:rsidR="003E4607" w:rsidRPr="00BB2D5A" w:rsidRDefault="00465426" w:rsidP="003E4607">
                    <w:pPr>
                      <w:jc w:val="center"/>
                    </w:pPr>
                    <w:r w:rsidRPr="00BB2D5A">
                      <w:rPr>
                        <w:rFonts w:hint="eastAsia"/>
                      </w:rPr>
                      <w:t>2019年度</w:t>
                    </w:r>
                  </w:p>
                </w:tc>
                <w:tc>
                  <w:tcPr>
                    <w:tcW w:w="2919" w:type="dxa"/>
                    <w:gridSpan w:val="2"/>
                    <w:vAlign w:val="center"/>
                  </w:tcPr>
                  <w:p w:rsidR="003E4607" w:rsidRPr="00BB2D5A" w:rsidRDefault="00465426" w:rsidP="003E4607">
                    <w:pPr>
                      <w:jc w:val="center"/>
                    </w:pPr>
                    <w:r w:rsidRPr="00BB2D5A">
                      <w:rPr>
                        <w:rFonts w:hint="eastAsia"/>
                      </w:rPr>
                      <w:t>2018年度</w:t>
                    </w:r>
                  </w:p>
                </w:tc>
              </w:tr>
              <w:tr w:rsidR="003E4607" w:rsidRPr="00BB2D5A" w:rsidTr="003E4607">
                <w:trPr>
                  <w:trHeight w:val="397"/>
                </w:trPr>
                <w:tc>
                  <w:tcPr>
                    <w:tcW w:w="1807" w:type="dxa"/>
                    <w:vMerge/>
                    <w:vAlign w:val="center"/>
                  </w:tcPr>
                  <w:p w:rsidR="003E4607" w:rsidRPr="00BB2D5A" w:rsidRDefault="003E4607" w:rsidP="003E4607">
                    <w:pPr>
                      <w:jc w:val="center"/>
                    </w:pPr>
                  </w:p>
                </w:tc>
                <w:tc>
                  <w:tcPr>
                    <w:tcW w:w="1110" w:type="dxa"/>
                    <w:vMerge/>
                    <w:vAlign w:val="center"/>
                  </w:tcPr>
                  <w:p w:rsidR="003E4607" w:rsidRPr="00BB2D5A" w:rsidRDefault="003E4607" w:rsidP="003E4607">
                    <w:pPr>
                      <w:jc w:val="center"/>
                    </w:pPr>
                  </w:p>
                </w:tc>
                <w:tc>
                  <w:tcPr>
                    <w:tcW w:w="1516" w:type="dxa"/>
                    <w:vAlign w:val="center"/>
                  </w:tcPr>
                  <w:p w:rsidR="003E4607" w:rsidRPr="00BB2D5A" w:rsidRDefault="00465426" w:rsidP="003E4607">
                    <w:pPr>
                      <w:jc w:val="center"/>
                    </w:pPr>
                    <w:r w:rsidRPr="00BB2D5A">
                      <w:rPr>
                        <w:rFonts w:hint="eastAsia"/>
                      </w:rPr>
                      <w:t>对净利润的影响</w:t>
                    </w:r>
                  </w:p>
                </w:tc>
                <w:tc>
                  <w:tcPr>
                    <w:tcW w:w="1371" w:type="dxa"/>
                    <w:vAlign w:val="center"/>
                  </w:tcPr>
                  <w:p w:rsidR="003E4607" w:rsidRPr="00BB2D5A" w:rsidRDefault="00465426" w:rsidP="003E4607">
                    <w:pPr>
                      <w:jc w:val="center"/>
                    </w:pPr>
                    <w:r w:rsidRPr="00BB2D5A">
                      <w:rPr>
                        <w:rFonts w:hint="eastAsia"/>
                      </w:rPr>
                      <w:t>对股东权益的影响</w:t>
                    </w:r>
                  </w:p>
                </w:tc>
                <w:tc>
                  <w:tcPr>
                    <w:tcW w:w="1443" w:type="dxa"/>
                    <w:vAlign w:val="center"/>
                  </w:tcPr>
                  <w:p w:rsidR="003E4607" w:rsidRPr="00BB2D5A" w:rsidRDefault="00465426" w:rsidP="003E4607">
                    <w:pPr>
                      <w:jc w:val="center"/>
                    </w:pPr>
                    <w:r w:rsidRPr="00BB2D5A">
                      <w:rPr>
                        <w:rFonts w:hint="eastAsia"/>
                      </w:rPr>
                      <w:t>对净利润的影响</w:t>
                    </w:r>
                  </w:p>
                </w:tc>
                <w:tc>
                  <w:tcPr>
                    <w:tcW w:w="1476" w:type="dxa"/>
                    <w:vAlign w:val="center"/>
                  </w:tcPr>
                  <w:p w:rsidR="003E4607" w:rsidRPr="00BB2D5A" w:rsidRDefault="00465426" w:rsidP="003E4607">
                    <w:pPr>
                      <w:jc w:val="center"/>
                    </w:pPr>
                    <w:r w:rsidRPr="00BB2D5A">
                      <w:rPr>
                        <w:rFonts w:hint="eastAsia"/>
                      </w:rPr>
                      <w:t>对股东权益的影响</w:t>
                    </w:r>
                  </w:p>
                </w:tc>
              </w:tr>
              <w:tr w:rsidR="003E4607" w:rsidRPr="00BB2D5A" w:rsidTr="003E4607">
                <w:trPr>
                  <w:trHeight w:val="397"/>
                </w:trPr>
                <w:tc>
                  <w:tcPr>
                    <w:tcW w:w="1807" w:type="dxa"/>
                    <w:vAlign w:val="center"/>
                  </w:tcPr>
                  <w:p w:rsidR="003E4607" w:rsidRPr="00BB2D5A" w:rsidRDefault="00465426" w:rsidP="003E4607">
                    <w:pPr>
                      <w:jc w:val="both"/>
                    </w:pPr>
                    <w:r w:rsidRPr="00BB2D5A">
                      <w:rPr>
                        <w:rFonts w:hint="eastAsia"/>
                      </w:rPr>
                      <w:t>浮动利率借款</w:t>
                    </w:r>
                  </w:p>
                </w:tc>
                <w:tc>
                  <w:tcPr>
                    <w:tcW w:w="1110" w:type="dxa"/>
                    <w:vAlign w:val="center"/>
                  </w:tcPr>
                  <w:p w:rsidR="003E4607" w:rsidRPr="00BB2D5A" w:rsidRDefault="00465426" w:rsidP="003E4607">
                    <w:pPr>
                      <w:jc w:val="both"/>
                    </w:pPr>
                    <w:r w:rsidRPr="00BB2D5A">
                      <w:rPr>
                        <w:rFonts w:hint="eastAsia"/>
                      </w:rPr>
                      <w:t>增加</w:t>
                    </w:r>
                    <w:r w:rsidRPr="00BB2D5A">
                      <w:t>1%</w:t>
                    </w:r>
                  </w:p>
                </w:tc>
                <w:tc>
                  <w:tcPr>
                    <w:tcW w:w="1516" w:type="dxa"/>
                    <w:vAlign w:val="center"/>
                  </w:tcPr>
                  <w:p w:rsidR="003E4607" w:rsidRPr="00BB2D5A" w:rsidRDefault="00465426" w:rsidP="003E4607">
                    <w:pPr>
                      <w:jc w:val="right"/>
                    </w:pPr>
                    <w:r w:rsidRPr="00BB2D5A">
                      <w:rPr>
                        <w:rFonts w:hint="eastAsia"/>
                      </w:rPr>
                      <w:t>-283,350</w:t>
                    </w:r>
                  </w:p>
                </w:tc>
                <w:tc>
                  <w:tcPr>
                    <w:tcW w:w="1371" w:type="dxa"/>
                    <w:vAlign w:val="center"/>
                  </w:tcPr>
                  <w:p w:rsidR="003E4607" w:rsidRPr="00BB2D5A" w:rsidRDefault="00465426" w:rsidP="003E4607">
                    <w:pPr>
                      <w:jc w:val="right"/>
                    </w:pPr>
                    <w:r w:rsidRPr="00BB2D5A">
                      <w:rPr>
                        <w:rFonts w:hint="eastAsia"/>
                      </w:rPr>
                      <w:t>-283,350</w:t>
                    </w:r>
                  </w:p>
                </w:tc>
                <w:tc>
                  <w:tcPr>
                    <w:tcW w:w="1443" w:type="dxa"/>
                    <w:vAlign w:val="center"/>
                  </w:tcPr>
                  <w:p w:rsidR="003E4607" w:rsidRPr="00BB2D5A" w:rsidRDefault="00465426" w:rsidP="003E4607">
                    <w:pPr>
                      <w:jc w:val="right"/>
                    </w:pPr>
                    <w:r w:rsidRPr="00BB2D5A">
                      <w:rPr>
                        <w:rFonts w:hint="eastAsia"/>
                      </w:rPr>
                      <w:t>-</w:t>
                    </w:r>
                    <w:r w:rsidRPr="00BB2D5A">
                      <w:t>185,394</w:t>
                    </w:r>
                  </w:p>
                </w:tc>
                <w:tc>
                  <w:tcPr>
                    <w:tcW w:w="1476" w:type="dxa"/>
                    <w:vAlign w:val="center"/>
                  </w:tcPr>
                  <w:p w:rsidR="003E4607" w:rsidRPr="00BB2D5A" w:rsidRDefault="00465426" w:rsidP="003E4607">
                    <w:pPr>
                      <w:jc w:val="right"/>
                    </w:pPr>
                    <w:r w:rsidRPr="00BB2D5A">
                      <w:rPr>
                        <w:rFonts w:hint="eastAsia"/>
                      </w:rPr>
                      <w:t>-</w:t>
                    </w:r>
                    <w:r w:rsidRPr="00BB2D5A">
                      <w:t>185,394</w:t>
                    </w:r>
                  </w:p>
                </w:tc>
              </w:tr>
              <w:tr w:rsidR="003E4607" w:rsidRPr="00BB2D5A" w:rsidTr="003E4607">
                <w:trPr>
                  <w:trHeight w:val="397"/>
                </w:trPr>
                <w:tc>
                  <w:tcPr>
                    <w:tcW w:w="1807" w:type="dxa"/>
                    <w:vAlign w:val="center"/>
                  </w:tcPr>
                  <w:p w:rsidR="003E4607" w:rsidRPr="00BB2D5A" w:rsidRDefault="00465426" w:rsidP="003E4607">
                    <w:pPr>
                      <w:jc w:val="both"/>
                    </w:pPr>
                    <w:r w:rsidRPr="00BB2D5A">
                      <w:rPr>
                        <w:rFonts w:hint="eastAsia"/>
                      </w:rPr>
                      <w:t>浮动利率借款</w:t>
                    </w:r>
                  </w:p>
                </w:tc>
                <w:tc>
                  <w:tcPr>
                    <w:tcW w:w="1110" w:type="dxa"/>
                    <w:vAlign w:val="center"/>
                  </w:tcPr>
                  <w:p w:rsidR="003E4607" w:rsidRPr="00BB2D5A" w:rsidRDefault="00465426" w:rsidP="003E4607">
                    <w:pPr>
                      <w:jc w:val="both"/>
                    </w:pPr>
                    <w:r w:rsidRPr="00BB2D5A">
                      <w:rPr>
                        <w:rFonts w:hint="eastAsia"/>
                      </w:rPr>
                      <w:t>减少</w:t>
                    </w:r>
                    <w:r w:rsidRPr="00BB2D5A">
                      <w:t>1%</w:t>
                    </w:r>
                  </w:p>
                </w:tc>
                <w:tc>
                  <w:tcPr>
                    <w:tcW w:w="1516" w:type="dxa"/>
                    <w:vAlign w:val="center"/>
                  </w:tcPr>
                  <w:p w:rsidR="003E4607" w:rsidRPr="00BB2D5A" w:rsidRDefault="00465426" w:rsidP="003E4607">
                    <w:pPr>
                      <w:jc w:val="right"/>
                    </w:pPr>
                    <w:r w:rsidRPr="00BB2D5A">
                      <w:rPr>
                        <w:rFonts w:hint="eastAsia"/>
                      </w:rPr>
                      <w:t>283,350</w:t>
                    </w:r>
                  </w:p>
                </w:tc>
                <w:tc>
                  <w:tcPr>
                    <w:tcW w:w="1371" w:type="dxa"/>
                    <w:vAlign w:val="center"/>
                  </w:tcPr>
                  <w:p w:rsidR="003E4607" w:rsidRPr="00BB2D5A" w:rsidRDefault="00465426" w:rsidP="003E4607">
                    <w:pPr>
                      <w:jc w:val="right"/>
                    </w:pPr>
                    <w:r w:rsidRPr="00BB2D5A">
                      <w:rPr>
                        <w:rFonts w:hint="eastAsia"/>
                      </w:rPr>
                      <w:t>283,350</w:t>
                    </w:r>
                  </w:p>
                </w:tc>
                <w:tc>
                  <w:tcPr>
                    <w:tcW w:w="1443" w:type="dxa"/>
                    <w:vAlign w:val="center"/>
                  </w:tcPr>
                  <w:p w:rsidR="003E4607" w:rsidRPr="00BB2D5A" w:rsidRDefault="00465426" w:rsidP="003E4607">
                    <w:pPr>
                      <w:jc w:val="right"/>
                    </w:pPr>
                    <w:r w:rsidRPr="00BB2D5A">
                      <w:t>185,394</w:t>
                    </w:r>
                  </w:p>
                </w:tc>
                <w:tc>
                  <w:tcPr>
                    <w:tcW w:w="1476" w:type="dxa"/>
                    <w:vAlign w:val="center"/>
                  </w:tcPr>
                  <w:p w:rsidR="003E4607" w:rsidRPr="00BB2D5A" w:rsidRDefault="00465426" w:rsidP="003E4607">
                    <w:pPr>
                      <w:jc w:val="right"/>
                    </w:pPr>
                    <w:r w:rsidRPr="00BB2D5A">
                      <w:t>185,394</w:t>
                    </w:r>
                  </w:p>
                </w:tc>
              </w:tr>
            </w:tbl>
            <w:p w:rsidR="00D93AE4" w:rsidRPr="00BB2D5A" w:rsidRDefault="00964E85">
              <w:pPr>
                <w:rPr>
                  <w:b/>
                </w:rPr>
              </w:pPr>
            </w:p>
          </w:sdtContent>
        </w:sdt>
      </w:sdtContent>
    </w:sdt>
    <w:p w:rsidR="00D93AE4" w:rsidRPr="00BB2D5A" w:rsidRDefault="00E30060" w:rsidP="00465426">
      <w:pPr>
        <w:pStyle w:val="2CharCharChar0"/>
        <w:numPr>
          <w:ilvl w:val="0"/>
          <w:numId w:val="57"/>
        </w:numPr>
        <w:rPr>
          <w:rFonts w:ascii="宋体" w:hAnsi="宋体"/>
        </w:rPr>
      </w:pPr>
      <w:r w:rsidRPr="00BB2D5A">
        <w:rPr>
          <w:rFonts w:ascii="宋体" w:hAnsi="宋体" w:hint="eastAsia"/>
        </w:rPr>
        <w:t>公允价值的披露</w:t>
      </w:r>
    </w:p>
    <w:sdt>
      <w:sdtPr>
        <w:rPr>
          <w:rFonts w:ascii="宋体" w:hAnsi="宋体" w:cs="宋体"/>
          <w:b w:val="0"/>
          <w:bCs w:val="0"/>
          <w:kern w:val="0"/>
          <w:szCs w:val="24"/>
        </w:rPr>
        <w:alias w:val="模块:"/>
        <w:tag w:val="_SEC_c2e6f9f8026e4755b0d598a62dfd0d45"/>
        <w:id w:val="-229225441"/>
        <w:lock w:val="sdtLocked"/>
        <w:placeholder>
          <w:docPart w:val="GBC22222222222222222222222222222"/>
        </w:placeholder>
      </w:sdtPr>
      <w:sdtEndPr>
        <w:rPr>
          <w:szCs w:val="21"/>
        </w:rPr>
      </w:sdtEndPr>
      <w:sdtContent>
        <w:p w:rsidR="003E4607" w:rsidRPr="00BB2D5A" w:rsidRDefault="003E4607" w:rsidP="003E4607">
          <w:pPr>
            <w:pStyle w:val="3"/>
            <w:numPr>
              <w:ilvl w:val="0"/>
              <w:numId w:val="132"/>
            </w:numPr>
          </w:pPr>
          <w:r w:rsidRPr="00BB2D5A">
            <w:rPr>
              <w:rFonts w:hint="eastAsia"/>
            </w:rPr>
            <w:t>以公允价值计量的资产和负债的期末公允价值</w:t>
          </w:r>
        </w:p>
        <w:sdt>
          <w:sdtPr>
            <w:alias w:val="是否适用：以公允价值计量的资产和负债的期末公允价值[双击切换]"/>
            <w:tag w:val="_GBC_6fbb4bafbfc548fdbb4a25b91f07bd6a"/>
            <w:id w:val="786391676"/>
            <w:lock w:val="sdtContentLocked"/>
          </w:sdtPr>
          <w:sdtEndPr/>
          <w:sdtContent>
            <w:p w:rsidR="003E4607" w:rsidRPr="00BB2D5A" w:rsidRDefault="003E4607">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MACROBUTTON  SnrToggleCheckbox □不适用 </w:instrText>
              </w:r>
              <w:r w:rsidRPr="00BB2D5A">
                <w:fldChar w:fldCharType="end"/>
              </w:r>
            </w:p>
          </w:sdtContent>
        </w:sdt>
        <w:p w:rsidR="003E4607" w:rsidRPr="00BB2D5A" w:rsidRDefault="003E4607">
          <w:pPr>
            <w:jc w:val="right"/>
          </w:pPr>
          <w:r w:rsidRPr="00BB2D5A">
            <w:rPr>
              <w:rFonts w:hint="eastAsia"/>
            </w:rPr>
            <w:t>单位:</w:t>
          </w:r>
          <w:sdt>
            <w:sdtPr>
              <w:rPr>
                <w:rFonts w:hint="eastAsia"/>
              </w:rPr>
              <w:alias w:val="单位：财务附注：以公允价值计量的资产和负债的期末公允价值"/>
              <w:tag w:val="_GBC_2c45ed0b719e4292b6389023b9ce1031"/>
              <w:id w:val="-129213122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BB2D5A">
                <w:rPr>
                  <w:rFonts w:hint="eastAsia"/>
                </w:rPr>
                <w:t>千元</w:t>
              </w:r>
            </w:sdtContent>
          </w:sdt>
          <w:r w:rsidRPr="00BB2D5A">
            <w:rPr>
              <w:rFonts w:hint="eastAsia"/>
            </w:rPr>
            <w:t>币种:</w:t>
          </w:r>
          <w:sdt>
            <w:sdtPr>
              <w:rPr>
                <w:rFonts w:hint="eastAsia"/>
              </w:rPr>
              <w:alias w:val="币种：财务附注：以公允价值计量的资产和负债的期末公允价值"/>
              <w:tag w:val="_GBC_4c0658ced5d64a5f80dc11bb84ac9dbd"/>
              <w:id w:val="51303694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81"/>
            <w:gridCol w:w="1678"/>
            <w:gridCol w:w="1639"/>
            <w:gridCol w:w="1705"/>
            <w:gridCol w:w="1486"/>
          </w:tblGrid>
          <w:tr w:rsidR="003E4607" w:rsidRPr="00BB2D5A" w:rsidTr="003E4607">
            <w:trPr>
              <w:trHeight w:val="145"/>
            </w:trPr>
            <w:sdt>
              <w:sdtPr>
                <w:tag w:val="_PLD_163e93b7c897498dae37bc5c38a11afe"/>
                <w:id w:val="-227693141"/>
                <w:lock w:val="sdtLocked"/>
              </w:sdtPr>
              <w:sdtEndPr/>
              <w:sdtContent>
                <w:tc>
                  <w:tcPr>
                    <w:tcW w:w="1339" w:type="pct"/>
                    <w:vMerge w:val="restart"/>
                    <w:tcBorders>
                      <w:top w:val="single" w:sz="4" w:space="0" w:color="auto"/>
                      <w:left w:val="single" w:sz="4" w:space="0" w:color="auto"/>
                      <w:right w:val="single" w:sz="4" w:space="0" w:color="auto"/>
                    </w:tcBorders>
                    <w:shd w:val="clear" w:color="auto" w:fill="auto"/>
                    <w:vAlign w:val="center"/>
                  </w:tcPr>
                  <w:p w:rsidR="003E4607" w:rsidRPr="00BB2D5A" w:rsidRDefault="003E4607" w:rsidP="003E4607">
                    <w:pPr>
                      <w:jc w:val="center"/>
                      <w:outlineLvl w:val="2"/>
                      <w:rPr>
                        <w:rFonts w:cs="Cambria"/>
                      </w:rPr>
                    </w:pPr>
                    <w:r w:rsidRPr="00BB2D5A">
                      <w:rPr>
                        <w:rFonts w:cs="Cambria" w:hint="eastAsia"/>
                      </w:rPr>
                      <w:t>项目</w:t>
                    </w:r>
                  </w:p>
                </w:tc>
              </w:sdtContent>
            </w:sdt>
            <w:sdt>
              <w:sdtPr>
                <w:tag w:val="_PLD_b8bd62f651414617bea8612c55db30ce"/>
                <w:id w:val="-630091880"/>
                <w:lock w:val="sdtLocked"/>
              </w:sdtPr>
              <w:sdtEnd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center"/>
                      <w:outlineLvl w:val="2"/>
                      <w:rPr>
                        <w:rFonts w:cs="Cambria"/>
                      </w:rPr>
                    </w:pPr>
                    <w:r w:rsidRPr="00BB2D5A">
                      <w:rPr>
                        <w:rFonts w:cs="Cambria" w:hint="eastAsia"/>
                      </w:rPr>
                      <w:t>期末公允价值</w:t>
                    </w:r>
                  </w:p>
                </w:tc>
              </w:sdtContent>
            </w:sdt>
          </w:tr>
          <w:tr w:rsidR="003E4607" w:rsidRPr="00BB2D5A" w:rsidTr="003E4607">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center"/>
                  <w:outlineLvl w:val="2"/>
                  <w:rPr>
                    <w:rFonts w:cs="Cambria"/>
                  </w:rPr>
                </w:pPr>
              </w:p>
            </w:tc>
            <w:sdt>
              <w:sdtPr>
                <w:tag w:val="_PLD_8b204b4b1832494b8312fec08990548b"/>
                <w:id w:val="556973957"/>
                <w:lock w:val="sdtLocked"/>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2D256E" w:rsidRPr="00BB2D5A" w:rsidRDefault="003E4607" w:rsidP="003E4607">
                    <w:pPr>
                      <w:jc w:val="center"/>
                      <w:outlineLvl w:val="2"/>
                      <w:rPr>
                        <w:rFonts w:cs="Cambria"/>
                      </w:rPr>
                    </w:pPr>
                    <w:r w:rsidRPr="00BB2D5A">
                      <w:rPr>
                        <w:rFonts w:cs="Cambria" w:hint="eastAsia"/>
                      </w:rPr>
                      <w:t>第一层次公允</w:t>
                    </w:r>
                  </w:p>
                  <w:p w:rsidR="003E4607" w:rsidRPr="00BB2D5A" w:rsidRDefault="003E4607" w:rsidP="003E4607">
                    <w:pPr>
                      <w:jc w:val="center"/>
                      <w:outlineLvl w:val="2"/>
                      <w:rPr>
                        <w:rFonts w:cs="Cambria"/>
                      </w:rPr>
                    </w:pPr>
                    <w:r w:rsidRPr="00BB2D5A">
                      <w:rPr>
                        <w:rFonts w:cs="Cambria" w:hint="eastAsia"/>
                      </w:rPr>
                      <w:t>价值计量</w:t>
                    </w:r>
                  </w:p>
                </w:tc>
              </w:sdtContent>
            </w:sdt>
            <w:sdt>
              <w:sdtPr>
                <w:tag w:val="_PLD_de23a118a4e8435d9b0e1e2e2e494f30"/>
                <w:id w:val="-1423875480"/>
                <w:lock w:val="sdtLocked"/>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2D256E" w:rsidRPr="00BB2D5A" w:rsidRDefault="003E4607" w:rsidP="003E4607">
                    <w:pPr>
                      <w:jc w:val="center"/>
                      <w:outlineLvl w:val="2"/>
                      <w:rPr>
                        <w:rFonts w:cs="Cambria"/>
                      </w:rPr>
                    </w:pPr>
                    <w:r w:rsidRPr="00BB2D5A">
                      <w:rPr>
                        <w:rFonts w:cs="Cambria" w:hint="eastAsia"/>
                      </w:rPr>
                      <w:t>第二层次公允</w:t>
                    </w:r>
                  </w:p>
                  <w:p w:rsidR="003E4607" w:rsidRPr="00BB2D5A" w:rsidRDefault="003E4607" w:rsidP="003E4607">
                    <w:pPr>
                      <w:jc w:val="center"/>
                      <w:outlineLvl w:val="2"/>
                      <w:rPr>
                        <w:rFonts w:cs="Cambria"/>
                      </w:rPr>
                    </w:pPr>
                    <w:r w:rsidRPr="00BB2D5A">
                      <w:rPr>
                        <w:rFonts w:cs="Cambria" w:hint="eastAsia"/>
                      </w:rPr>
                      <w:t>价值计量</w:t>
                    </w:r>
                  </w:p>
                </w:tc>
              </w:sdtContent>
            </w:sdt>
            <w:sdt>
              <w:sdtPr>
                <w:tag w:val="_PLD_4cb787262d4b4096b0d321ac48721dd2"/>
                <w:id w:val="1997303814"/>
                <w:lock w:val="sdtLocked"/>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2D256E" w:rsidRPr="00BB2D5A" w:rsidRDefault="003E4607" w:rsidP="003E4607">
                    <w:pPr>
                      <w:jc w:val="center"/>
                      <w:outlineLvl w:val="2"/>
                      <w:rPr>
                        <w:rFonts w:cs="Cambria"/>
                      </w:rPr>
                    </w:pPr>
                    <w:r w:rsidRPr="00BB2D5A">
                      <w:rPr>
                        <w:rFonts w:cs="Cambria" w:hint="eastAsia"/>
                      </w:rPr>
                      <w:t>第三层次公允</w:t>
                    </w:r>
                  </w:p>
                  <w:p w:rsidR="003E4607" w:rsidRPr="00BB2D5A" w:rsidRDefault="003E4607" w:rsidP="003E4607">
                    <w:pPr>
                      <w:jc w:val="center"/>
                      <w:outlineLvl w:val="2"/>
                      <w:rPr>
                        <w:rFonts w:cs="Cambria"/>
                      </w:rPr>
                    </w:pPr>
                    <w:r w:rsidRPr="00BB2D5A">
                      <w:rPr>
                        <w:rFonts w:cs="Cambria" w:hint="eastAsia"/>
                      </w:rPr>
                      <w:t>价值计量</w:t>
                    </w:r>
                  </w:p>
                </w:tc>
              </w:sdtContent>
            </w:sdt>
            <w:sdt>
              <w:sdtPr>
                <w:tag w:val="_PLD_fb89c54d0c8e4fe2990587a96b78b5ca"/>
                <w:id w:val="-270864036"/>
                <w:lock w:val="sdtLocked"/>
              </w:sdtPr>
              <w:sdtEnd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center"/>
                      <w:outlineLvl w:val="2"/>
                      <w:rPr>
                        <w:rFonts w:cs="Cambria"/>
                      </w:rPr>
                    </w:pPr>
                    <w:r w:rsidRPr="00BB2D5A">
                      <w:rPr>
                        <w:rFonts w:cs="Cambria" w:hint="eastAsia"/>
                      </w:rPr>
                      <w:t>合计</w:t>
                    </w:r>
                  </w:p>
                </w:tc>
              </w:sdtContent>
            </w:sdt>
          </w:tr>
          <w:tr w:rsidR="003E4607" w:rsidRPr="00BB2D5A" w:rsidTr="003E46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1251963170"/>
                  <w:lock w:val="sdtLocked"/>
                </w:sdtPr>
                <w:sdtEndPr>
                  <w:rPr>
                    <w:shd w:val="solid" w:color="FFFFFF" w:fill="auto"/>
                  </w:rPr>
                </w:sdtEndPr>
                <w:sdtContent>
                  <w:p w:rsidR="003E4607" w:rsidRPr="00BB2D5A" w:rsidRDefault="003E4607" w:rsidP="003E4607">
                    <w:pPr>
                      <w:outlineLvl w:val="2"/>
                    </w:pPr>
                    <w:r w:rsidRPr="00BB2D5A">
                      <w:rPr>
                        <w:rFonts w:hint="eastAsia"/>
                      </w:rPr>
                      <w:t>1.</w:t>
                    </w:r>
                    <w:r w:rsidRPr="00BB2D5A">
                      <w:rPr>
                        <w:rFonts w:hint="eastAsia"/>
                        <w:shd w:val="solid" w:color="FFFFFF" w:fill="auto"/>
                      </w:rPr>
                      <w:t>交易性金融资产</w:t>
                    </w:r>
                  </w:p>
                </w:sdtContent>
              </w:sdt>
            </w:tc>
            <w:tc>
              <w:tcPr>
                <w:tcW w:w="944"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rPr>
                    <w:rFonts w:cs="Cambria"/>
                  </w:rPr>
                  <w:t>32,016</w:t>
                </w:r>
              </w:p>
            </w:tc>
            <w:tc>
              <w:tcPr>
                <w:tcW w:w="92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t>4,098</w:t>
                </w:r>
              </w:p>
            </w:tc>
            <w:tc>
              <w:tcPr>
                <w:tcW w:w="95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t>120,538</w:t>
                </w:r>
              </w:p>
            </w:tc>
            <w:tc>
              <w:tcPr>
                <w:tcW w:w="83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t>156,652</w:t>
                </w:r>
              </w:p>
            </w:tc>
          </w:tr>
          <w:sdt>
            <w:sdtPr>
              <w:rPr>
                <w:rFonts w:cs="Cambria"/>
              </w:rPr>
              <w:alias w:val="持续以公允价值计量的资产总额明细"/>
              <w:tag w:val="_TUP_4e6c46d6136147f2b16d042dc98083e9"/>
              <w:id w:val="1174068913"/>
              <w:lock w:val="sdtLocked"/>
            </w:sdtPr>
            <w:sdtEndPr/>
            <w:sdtContent>
              <w:tr w:rsidR="003E4607" w:rsidRPr="00BB2D5A" w:rsidTr="003E4607">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outlineLvl w:val="2"/>
                      <w:rPr>
                        <w:rFonts w:cs="Cambria"/>
                      </w:rPr>
                    </w:pPr>
                    <w:r w:rsidRPr="00BB2D5A">
                      <w:rPr>
                        <w:rFonts w:cs="Cambria"/>
                      </w:rPr>
                      <w:t>2.应收款项融资</w:t>
                    </w:r>
                  </w:p>
                </w:tc>
                <w:tc>
                  <w:tcPr>
                    <w:tcW w:w="944"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rPr>
                        <w:rFonts w:cs="Cambria"/>
                      </w:rPr>
                      <w:t>3,102,766</w:t>
                    </w:r>
                  </w:p>
                </w:tc>
                <w:tc>
                  <w:tcPr>
                    <w:tcW w:w="83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rPr>
                        <w:rFonts w:cs="Cambria"/>
                      </w:rPr>
                      <w:t>3,102,766</w:t>
                    </w:r>
                  </w:p>
                </w:tc>
              </w:tr>
            </w:sdtContent>
          </w:sdt>
          <w:sdt>
            <w:sdtPr>
              <w:rPr>
                <w:rFonts w:cs="Cambria"/>
              </w:rPr>
              <w:alias w:val="持续以公允价值计量的资产总额明细"/>
              <w:tag w:val="_TUP_4e6c46d6136147f2b16d042dc98083e9"/>
              <w:id w:val="-1621370404"/>
              <w:lock w:val="sdtLocked"/>
            </w:sdtPr>
            <w:sdtEndPr/>
            <w:sdtContent>
              <w:tr w:rsidR="003E4607" w:rsidRPr="00BB2D5A" w:rsidTr="003E4607">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outlineLvl w:val="2"/>
                      <w:rPr>
                        <w:rFonts w:cs="Cambria"/>
                      </w:rPr>
                    </w:pPr>
                    <w:r w:rsidRPr="00BB2D5A">
                      <w:rPr>
                        <w:rFonts w:cs="Cambria"/>
                      </w:rPr>
                      <w:t>3.其他权益工具投资</w:t>
                    </w:r>
                  </w:p>
                </w:tc>
                <w:tc>
                  <w:tcPr>
                    <w:tcW w:w="944"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rPr>
                        <w:rFonts w:cs="Cambria" w:hint="eastAsia"/>
                      </w:rPr>
                      <w:t>350</w:t>
                    </w:r>
                  </w:p>
                </w:tc>
                <w:tc>
                  <w:tcPr>
                    <w:tcW w:w="92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rPr>
                        <w:rFonts w:cs="Cambria"/>
                      </w:rPr>
                      <w:t>4,274</w:t>
                    </w:r>
                  </w:p>
                </w:tc>
                <w:tc>
                  <w:tcPr>
                    <w:tcW w:w="83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rPr>
                        <w:rFonts w:cs="Cambria"/>
                      </w:rPr>
                      <w:t>4,624</w:t>
                    </w:r>
                  </w:p>
                </w:tc>
              </w:tr>
            </w:sdtContent>
          </w:sdt>
          <w:sdt>
            <w:sdtPr>
              <w:rPr>
                <w:rFonts w:cs="Cambria"/>
              </w:rPr>
              <w:alias w:val="持续以公允价值计量的资产总额明细"/>
              <w:tag w:val="_TUP_4e6c46d6136147f2b16d042dc98083e9"/>
              <w:id w:val="1189034094"/>
              <w:lock w:val="sdtLocked"/>
            </w:sdtPr>
            <w:sdtEndPr/>
            <w:sdtContent>
              <w:tr w:rsidR="003E4607" w:rsidRPr="00BB2D5A" w:rsidTr="003E4607">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outlineLvl w:val="2"/>
                      <w:rPr>
                        <w:rFonts w:cs="Cambria"/>
                      </w:rPr>
                    </w:pPr>
                    <w:r w:rsidRPr="00BB2D5A">
                      <w:rPr>
                        <w:rFonts w:cs="Cambria"/>
                      </w:rPr>
                      <w:t>4.其他非流动金融资产</w:t>
                    </w:r>
                  </w:p>
                </w:tc>
                <w:tc>
                  <w:tcPr>
                    <w:tcW w:w="944"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rPr>
                        <w:rFonts w:cs="Cambria"/>
                      </w:rPr>
                      <w:t>1,174,648</w:t>
                    </w:r>
                  </w:p>
                </w:tc>
                <w:tc>
                  <w:tcPr>
                    <w:tcW w:w="83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rPr>
                        <w:rFonts w:cs="Cambria"/>
                      </w:rPr>
                      <w:t>1,174,648</w:t>
                    </w:r>
                  </w:p>
                </w:tc>
              </w:tr>
            </w:sdtContent>
          </w:sdt>
          <w:sdt>
            <w:sdtPr>
              <w:rPr>
                <w:rFonts w:cs="Cambria"/>
              </w:rPr>
              <w:alias w:val="持续以公允价值计量的资产总额明细"/>
              <w:tag w:val="_TUP_4e6c46d6136147f2b16d042dc98083e9"/>
              <w:id w:val="687109239"/>
              <w:lock w:val="sdtLocked"/>
            </w:sdtPr>
            <w:sdtEndPr/>
            <w:sdtContent>
              <w:tr w:rsidR="003E4607" w:rsidRPr="00BB2D5A" w:rsidTr="003E4607">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outlineLvl w:val="2"/>
                      <w:rPr>
                        <w:rFonts w:cs="Cambria"/>
                      </w:rPr>
                    </w:pPr>
                    <w:r w:rsidRPr="00BB2D5A">
                      <w:rPr>
                        <w:rFonts w:cs="Cambria"/>
                      </w:rPr>
                      <w:t>5.交易性金融负债</w:t>
                    </w:r>
                  </w:p>
                </w:tc>
                <w:tc>
                  <w:tcPr>
                    <w:tcW w:w="944"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rPr>
                        <w:rFonts w:cs="Cambria"/>
                      </w:rPr>
                      <w:t>85,598</w:t>
                    </w:r>
                  </w:p>
                </w:tc>
                <w:tc>
                  <w:tcPr>
                    <w:tcW w:w="95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rPr>
                        <w:rFonts w:cs="Cambria"/>
                      </w:rPr>
                      <w:t>62,956</w:t>
                    </w:r>
                  </w:p>
                </w:tc>
                <w:tc>
                  <w:tcPr>
                    <w:tcW w:w="83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rPr>
                        <w:rFonts w:cs="Cambria"/>
                      </w:rPr>
                      <w:t>148,554</w:t>
                    </w:r>
                  </w:p>
                </w:tc>
              </w:tr>
            </w:sdtContent>
          </w:sdt>
          <w:sdt>
            <w:sdtPr>
              <w:rPr>
                <w:rFonts w:cs="Cambria"/>
              </w:rPr>
              <w:alias w:val="持续以公允价值计量的资产总额明细"/>
              <w:tag w:val="_TUP_4e6c46d6136147f2b16d042dc98083e9"/>
              <w:id w:val="1185099192"/>
              <w:lock w:val="sdtLocked"/>
            </w:sdtPr>
            <w:sdtEndPr/>
            <w:sdtContent>
              <w:tr w:rsidR="003E4607" w:rsidRPr="00BB2D5A" w:rsidTr="003E4607">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pPr>
                      <w:outlineLvl w:val="2"/>
                      <w:rPr>
                        <w:rFonts w:cs="Cambria"/>
                      </w:rPr>
                    </w:pPr>
                    <w:r w:rsidRPr="00BB2D5A">
                      <w:rPr>
                        <w:rFonts w:cs="Cambria"/>
                      </w:rPr>
                      <w:t>6.其他非流动负债</w:t>
                    </w:r>
                  </w:p>
                </w:tc>
                <w:tc>
                  <w:tcPr>
                    <w:tcW w:w="944"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rPr>
                        <w:rFonts w:cs="Cambria"/>
                      </w:rPr>
                      <w:t>69,196</w:t>
                    </w:r>
                  </w:p>
                </w:tc>
                <w:tc>
                  <w:tcPr>
                    <w:tcW w:w="836"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outlineLvl w:val="2"/>
                      <w:rPr>
                        <w:rFonts w:cs="Cambria"/>
                      </w:rPr>
                    </w:pPr>
                    <w:r w:rsidRPr="00BB2D5A">
                      <w:rPr>
                        <w:rFonts w:cs="Cambria"/>
                      </w:rPr>
                      <w:t>69,196</w:t>
                    </w:r>
                  </w:p>
                </w:tc>
              </w:tr>
            </w:sdtContent>
          </w:sdt>
        </w:tbl>
        <w:p w:rsidR="003E4607" w:rsidRPr="00BB2D5A" w:rsidRDefault="00964E85"/>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488478542"/>
        <w:lock w:val="sdtLocked"/>
        <w:placeholder>
          <w:docPart w:val="GBC22222222222222222222222222222"/>
        </w:placeholder>
      </w:sdtPr>
      <w:sdtEndPr>
        <w:rPr>
          <w:rFonts w:cs="Cambria"/>
          <w:b/>
        </w:rPr>
      </w:sdtEndPr>
      <w:sdtContent>
        <w:p w:rsidR="00D93AE4" w:rsidRPr="00BB2D5A" w:rsidRDefault="00E30060" w:rsidP="00465426">
          <w:pPr>
            <w:pStyle w:val="afffffffffffffffffffffffff2"/>
            <w:numPr>
              <w:ilvl w:val="0"/>
              <w:numId w:val="132"/>
            </w:numPr>
            <w:rPr>
              <w:rFonts w:ascii="宋体" w:hAnsi="宋体" w:cs="Arial"/>
              <w:szCs w:val="21"/>
            </w:rPr>
          </w:pPr>
          <w:r w:rsidRPr="00BB2D5A">
            <w:rPr>
              <w:rFonts w:ascii="宋体" w:hAnsi="宋体" w:cs="Arial" w:hint="eastAsia"/>
              <w:szCs w:val="21"/>
            </w:rPr>
            <w:t>持续和非持续第一层次公允价值计量项目市价的确定依据</w:t>
          </w:r>
        </w:p>
        <w:sdt>
          <w:sdtPr>
            <w:rPr>
              <w:rFonts w:cs="Arial" w:hint="eastAsia"/>
            </w:rPr>
            <w:alias w:val="是否适用：持续和非持续第一层次公允价值计量项目市价的确定依据[双击切换]"/>
            <w:tag w:val="_GBC_fc42dd94906341819da0f825b0c88571"/>
            <w:id w:val="-1636089264"/>
            <w:lock w:val="sdtContentLocked"/>
            <w:placeholder>
              <w:docPart w:val="GBC22222222222222222222222222222"/>
            </w:placeholder>
          </w:sdtPr>
          <w:sdtEndPr/>
          <w:sdtContent>
            <w:p w:rsidR="00D93AE4" w:rsidRPr="00BB2D5A" w:rsidRDefault="00F45834" w:rsidP="003E4607">
              <w:pPr>
                <w:rPr>
                  <w:rFonts w:cs="Arial"/>
                </w:rPr>
              </w:pPr>
              <w:r w:rsidRPr="00BB2D5A">
                <w:rPr>
                  <w:rFonts w:cs="Arial"/>
                </w:rPr>
                <w:fldChar w:fldCharType="begin"/>
              </w:r>
              <w:r w:rsidR="00465426" w:rsidRPr="00BB2D5A">
                <w:rPr>
                  <w:rFonts w:cs="Arial"/>
                </w:rPr>
                <w:instrText xml:space="preserve">MACROBUTTON  SnrToggleCheckbox √适用 </w:instrText>
              </w:r>
              <w:r w:rsidRPr="00BB2D5A">
                <w:rPr>
                  <w:rFonts w:cs="Arial"/>
                </w:rPr>
                <w:fldChar w:fldCharType="end"/>
              </w:r>
              <w:r w:rsidRPr="00BB2D5A">
                <w:rPr>
                  <w:rFonts w:cs="Arial"/>
                </w:rPr>
                <w:fldChar w:fldCharType="begin"/>
              </w:r>
              <w:r w:rsidR="00465426" w:rsidRPr="00BB2D5A">
                <w:rPr>
                  <w:rFonts w:cs="Arial"/>
                </w:rPr>
                <w:instrText xml:space="preserve"> MACROBUTTON  SnrToggleCheckbox □不适用 </w:instrText>
              </w:r>
              <w:r w:rsidRPr="00BB2D5A">
                <w:rPr>
                  <w:rFonts w:cs="Arial"/>
                </w:rPr>
                <w:fldChar w:fldCharType="end"/>
              </w:r>
            </w:p>
          </w:sdtContent>
        </w:sdt>
        <w:sdt>
          <w:sdtPr>
            <w:rPr>
              <w:rFonts w:cs="Arial" w:hint="eastAsia"/>
            </w:rPr>
            <w:alias w:val="持续和非持续第一层次公允价值计量项目市价的确定依据"/>
            <w:tag w:val="_GBC_8db65a2ca59047da919942f97cfc594e"/>
            <w:id w:val="1150560043"/>
            <w:lock w:val="sdtLocked"/>
          </w:sdtPr>
          <w:sdtEndPr/>
          <w:sdtContent>
            <w:p w:rsidR="003E4607" w:rsidRPr="00BB2D5A" w:rsidRDefault="003E4607">
              <w:pPr>
                <w:rPr>
                  <w:rFonts w:cs="Arial"/>
                </w:rPr>
              </w:pPr>
            </w:p>
            <w:tbl>
              <w:tblPr>
                <w:tblStyle w:val="g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8"/>
                <w:gridCol w:w="2669"/>
                <w:gridCol w:w="2592"/>
              </w:tblGrid>
              <w:tr w:rsidR="003E4607" w:rsidRPr="00BB2D5A" w:rsidTr="003E4607">
                <w:trPr>
                  <w:trHeight w:val="397"/>
                  <w:tblHeader/>
                  <w:jc w:val="center"/>
                </w:trPr>
                <w:tc>
                  <w:tcPr>
                    <w:tcW w:w="2093" w:type="pct"/>
                    <w:vAlign w:val="center"/>
                  </w:tcPr>
                  <w:p w:rsidR="003E4607" w:rsidRPr="00BB2D5A" w:rsidRDefault="00465426" w:rsidP="003E4607">
                    <w:pPr>
                      <w:jc w:val="center"/>
                    </w:pPr>
                    <w:r w:rsidRPr="00BB2D5A">
                      <w:rPr>
                        <w:rFonts w:hint="eastAsia"/>
                      </w:rPr>
                      <w:t>项目</w:t>
                    </w:r>
                  </w:p>
                </w:tc>
                <w:tc>
                  <w:tcPr>
                    <w:tcW w:w="1475" w:type="pct"/>
                    <w:vAlign w:val="center"/>
                  </w:tcPr>
                  <w:p w:rsidR="003E4607" w:rsidRPr="00BB2D5A" w:rsidRDefault="00465426" w:rsidP="003E4607">
                    <w:pPr>
                      <w:jc w:val="center"/>
                    </w:pPr>
                    <w:r w:rsidRPr="00BB2D5A">
                      <w:rPr>
                        <w:rFonts w:hint="eastAsia"/>
                      </w:rPr>
                      <w:t>公允价值计量依据</w:t>
                    </w:r>
                  </w:p>
                </w:tc>
                <w:tc>
                  <w:tcPr>
                    <w:tcW w:w="1432" w:type="pct"/>
                    <w:vAlign w:val="center"/>
                  </w:tcPr>
                  <w:p w:rsidR="003E4607" w:rsidRPr="00BB2D5A" w:rsidRDefault="00465426" w:rsidP="003E4607">
                    <w:pPr>
                      <w:jc w:val="center"/>
                    </w:pPr>
                    <w:r w:rsidRPr="00BB2D5A">
                      <w:rPr>
                        <w:rFonts w:hint="eastAsia"/>
                      </w:rPr>
                      <w:t>科目</w:t>
                    </w:r>
                  </w:p>
                </w:tc>
              </w:tr>
              <w:tr w:rsidR="003E4607" w:rsidRPr="00BB2D5A" w:rsidTr="003E4607">
                <w:trPr>
                  <w:trHeight w:val="397"/>
                  <w:jc w:val="center"/>
                </w:trPr>
                <w:tc>
                  <w:tcPr>
                    <w:tcW w:w="2093" w:type="pct"/>
                    <w:vAlign w:val="center"/>
                  </w:tcPr>
                  <w:p w:rsidR="003E4607" w:rsidRPr="00BB2D5A" w:rsidRDefault="00465426" w:rsidP="003E4607">
                    <w:pPr>
                      <w:jc w:val="both"/>
                    </w:pPr>
                    <w:r w:rsidRPr="00BB2D5A">
                      <w:rPr>
                        <w:rFonts w:hint="eastAsia"/>
                      </w:rPr>
                      <w:t>江苏连云港港口股份有限公司</w:t>
                    </w:r>
                  </w:p>
                </w:tc>
                <w:tc>
                  <w:tcPr>
                    <w:tcW w:w="1475" w:type="pct"/>
                    <w:vAlign w:val="center"/>
                  </w:tcPr>
                  <w:p w:rsidR="003E4607" w:rsidRPr="00BB2D5A" w:rsidRDefault="00465426" w:rsidP="003E4607">
                    <w:r w:rsidRPr="00BB2D5A">
                      <w:rPr>
                        <w:rFonts w:hint="eastAsia"/>
                      </w:rPr>
                      <w:t>股票收盘价</w:t>
                    </w:r>
                  </w:p>
                </w:tc>
                <w:tc>
                  <w:tcPr>
                    <w:tcW w:w="1432" w:type="pct"/>
                    <w:vAlign w:val="center"/>
                  </w:tcPr>
                  <w:p w:rsidR="003E4607" w:rsidRPr="00BB2D5A" w:rsidRDefault="00465426" w:rsidP="003E4607">
                    <w:pPr>
                      <w:jc w:val="both"/>
                    </w:pPr>
                    <w:r w:rsidRPr="00BB2D5A">
                      <w:rPr>
                        <w:rFonts w:hint="eastAsia"/>
                      </w:rPr>
                      <w:t>其他权益工具投资</w:t>
                    </w:r>
                  </w:p>
                </w:tc>
              </w:tr>
              <w:tr w:rsidR="003E4607" w:rsidRPr="00BB2D5A" w:rsidTr="003E4607">
                <w:trPr>
                  <w:trHeight w:val="397"/>
                  <w:jc w:val="center"/>
                </w:trPr>
                <w:tc>
                  <w:tcPr>
                    <w:tcW w:w="2093" w:type="pct"/>
                    <w:vAlign w:val="center"/>
                  </w:tcPr>
                  <w:p w:rsidR="003E4607" w:rsidRPr="00BB2D5A" w:rsidRDefault="00465426" w:rsidP="003E4607">
                    <w:pPr>
                      <w:jc w:val="both"/>
                    </w:pPr>
                    <w:r w:rsidRPr="00BB2D5A">
                      <w:t>货币基金</w:t>
                    </w:r>
                  </w:p>
                </w:tc>
                <w:tc>
                  <w:tcPr>
                    <w:tcW w:w="1475" w:type="pct"/>
                    <w:vAlign w:val="center"/>
                  </w:tcPr>
                  <w:p w:rsidR="003E4607" w:rsidRPr="00BB2D5A" w:rsidRDefault="00465426" w:rsidP="003E4607">
                    <w:pPr>
                      <w:jc w:val="both"/>
                    </w:pPr>
                    <w:r w:rsidRPr="00BB2D5A">
                      <w:rPr>
                        <w:rFonts w:hint="eastAsia"/>
                      </w:rPr>
                      <w:t>基金净值</w:t>
                    </w:r>
                  </w:p>
                </w:tc>
                <w:tc>
                  <w:tcPr>
                    <w:tcW w:w="1432" w:type="pct"/>
                    <w:vAlign w:val="center"/>
                  </w:tcPr>
                  <w:p w:rsidR="003E4607" w:rsidRPr="00BB2D5A" w:rsidRDefault="00465426" w:rsidP="003E4607">
                    <w:pPr>
                      <w:jc w:val="both"/>
                    </w:pPr>
                    <w:r w:rsidRPr="00BB2D5A">
                      <w:rPr>
                        <w:rFonts w:hint="eastAsia"/>
                      </w:rPr>
                      <w:t>交易性金融资产</w:t>
                    </w:r>
                  </w:p>
                </w:tc>
              </w:tr>
            </w:tbl>
            <w:p w:rsidR="003E4607" w:rsidRPr="00BB2D5A" w:rsidRDefault="00964E85">
              <w:pPr>
                <w:rPr>
                  <w:rFonts w:cs="Arial"/>
                </w:rPr>
              </w:pPr>
            </w:p>
          </w:sdtContent>
        </w:sdt>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906284209"/>
        <w:lock w:val="sdtLocked"/>
        <w:placeholder>
          <w:docPart w:val="GBC22222222222222222222222222222"/>
        </w:placeholder>
      </w:sdtPr>
      <w:sdtEndPr>
        <w:rPr>
          <w:rFonts w:cs="Cambria" w:hint="default"/>
        </w:rPr>
      </w:sdtEndPr>
      <w:sdtContent>
        <w:p w:rsidR="00D93AE4" w:rsidRPr="00BB2D5A" w:rsidRDefault="00E30060" w:rsidP="00465426">
          <w:pPr>
            <w:pStyle w:val="afffffffffffffffffffffffff2"/>
            <w:numPr>
              <w:ilvl w:val="0"/>
              <w:numId w:val="132"/>
            </w:numPr>
          </w:pPr>
          <w:r w:rsidRPr="00BB2D5A">
            <w:rPr>
              <w:rFonts w:ascii="宋体" w:hAnsi="宋体" w:cs="Arial" w:hint="eastAsia"/>
              <w:szCs w:val="21"/>
            </w:rPr>
            <w:t>持续和非持续第二层次公允价值计量项目，采用的估值技术和重要参数的定性及定量信息</w:t>
          </w:r>
        </w:p>
        <w:sdt>
          <w:sdtPr>
            <w:rPr>
              <w:rFonts w:cs="Cambria" w:hint="eastAsia"/>
            </w:rPr>
            <w:alias w:val="是否适用：持续和非持续第二层次公允价值计量项目，采用的估值技术和重要参数的定性及定量信息[双击切换]"/>
            <w:tag w:val="_GBC_524db4de656b4bccac2fc473643fe7a6"/>
            <w:id w:val="-688990812"/>
            <w:lock w:val="sdtContentLocked"/>
            <w:placeholder>
              <w:docPart w:val="GBC22222222222222222222222222222"/>
            </w:placeholder>
          </w:sdtPr>
          <w:sdtEndPr/>
          <w:sdtContent>
            <w:p w:rsidR="00D93AE4" w:rsidRPr="00BB2D5A" w:rsidRDefault="00F45834">
              <w:pPr>
                <w:tabs>
                  <w:tab w:val="left" w:pos="1134"/>
                </w:tabs>
                <w:rPr>
                  <w:rFonts w:cs="Cambria"/>
                </w:rPr>
              </w:pPr>
              <w:r w:rsidRPr="00BB2D5A">
                <w:rPr>
                  <w:rFonts w:cs="Cambria"/>
                </w:rPr>
                <w:fldChar w:fldCharType="begin"/>
              </w:r>
              <w:r w:rsidR="00465426" w:rsidRPr="00BB2D5A">
                <w:rPr>
                  <w:rFonts w:cs="Cambria"/>
                </w:rPr>
                <w:instrText xml:space="preserve">MACROBUTTON  SnrToggleCheckbox √适用 </w:instrText>
              </w:r>
              <w:r w:rsidRPr="00BB2D5A">
                <w:rPr>
                  <w:rFonts w:cs="Cambria"/>
                </w:rPr>
                <w:fldChar w:fldCharType="end"/>
              </w:r>
              <w:r w:rsidRPr="00BB2D5A">
                <w:rPr>
                  <w:rFonts w:cs="Cambria"/>
                </w:rPr>
                <w:fldChar w:fldCharType="begin"/>
              </w:r>
              <w:r w:rsidR="00465426" w:rsidRPr="00BB2D5A">
                <w:rPr>
                  <w:rFonts w:cs="Cambria"/>
                </w:rPr>
                <w:instrText xml:space="preserve"> MACROBUTTON  SnrToggleCheckbox □不适用 </w:instrText>
              </w:r>
              <w:r w:rsidRPr="00BB2D5A">
                <w:rPr>
                  <w:rFonts w:cs="Cambria"/>
                </w:rPr>
                <w:fldChar w:fldCharType="end"/>
              </w:r>
            </w:p>
          </w:sdtContent>
        </w:sdt>
        <w:sdt>
          <w:sdtPr>
            <w:rPr>
              <w:rFonts w:cs="Cambria"/>
            </w:rPr>
            <w:alias w:val="持续和非持续第二层次公允价值计量项目，采用的估值技术和重要参数的定性及定量信息"/>
            <w:tag w:val="_GBC_406ac04d46a9411bb4890572e539e6ca"/>
            <w:id w:val="1774435921"/>
            <w:lock w:val="sdtLocked"/>
            <w:placeholder>
              <w:docPart w:val="GBC22222222222222222222222222222"/>
            </w:placeholder>
          </w:sdtPr>
          <w:sdtEndPr/>
          <w:sdtContent>
            <w:p w:rsidR="003E4607" w:rsidRPr="00BB2D5A" w:rsidRDefault="003E4607">
              <w:pPr>
                <w:tabs>
                  <w:tab w:val="left" w:pos="1134"/>
                </w:tabs>
                <w:rPr>
                  <w:rFonts w:cs="Cambria"/>
                </w:rPr>
              </w:pPr>
            </w:p>
            <w:tbl>
              <w:tblPr>
                <w:tblStyle w:val="g74"/>
                <w:tblW w:w="0" w:type="auto"/>
                <w:tblLook w:val="04A0" w:firstRow="1" w:lastRow="0" w:firstColumn="1" w:lastColumn="0" w:noHBand="0" w:noVBand="1"/>
              </w:tblPr>
              <w:tblGrid>
                <w:gridCol w:w="2660"/>
                <w:gridCol w:w="3969"/>
                <w:gridCol w:w="2420"/>
              </w:tblGrid>
              <w:tr w:rsidR="003E4607" w:rsidRPr="00BB2D5A" w:rsidTr="003E4607">
                <w:tc>
                  <w:tcPr>
                    <w:tcW w:w="2660" w:type="dxa"/>
                  </w:tcPr>
                  <w:p w:rsidR="003E4607" w:rsidRPr="00BB2D5A" w:rsidRDefault="00465426" w:rsidP="003E4607">
                    <w:pPr>
                      <w:jc w:val="center"/>
                    </w:pPr>
                    <w:r w:rsidRPr="00BB2D5A">
                      <w:rPr>
                        <w:rFonts w:hint="eastAsia"/>
                      </w:rPr>
                      <w:t>项目</w:t>
                    </w:r>
                  </w:p>
                </w:tc>
                <w:tc>
                  <w:tcPr>
                    <w:tcW w:w="3969" w:type="dxa"/>
                  </w:tcPr>
                  <w:p w:rsidR="003E4607" w:rsidRPr="00BB2D5A" w:rsidRDefault="00465426" w:rsidP="003E4607">
                    <w:pPr>
                      <w:jc w:val="center"/>
                    </w:pPr>
                    <w:r w:rsidRPr="00BB2D5A">
                      <w:t>公允价值计量依据</w:t>
                    </w:r>
                  </w:p>
                </w:tc>
                <w:tc>
                  <w:tcPr>
                    <w:tcW w:w="2420" w:type="dxa"/>
                  </w:tcPr>
                  <w:p w:rsidR="003E4607" w:rsidRPr="00BB2D5A" w:rsidRDefault="00465426" w:rsidP="003E4607">
                    <w:pPr>
                      <w:jc w:val="center"/>
                    </w:pPr>
                    <w:r w:rsidRPr="00BB2D5A">
                      <w:t>科目</w:t>
                    </w:r>
                  </w:p>
                </w:tc>
              </w:tr>
              <w:tr w:rsidR="003E4607" w:rsidRPr="00BB2D5A" w:rsidTr="003E4607">
                <w:tc>
                  <w:tcPr>
                    <w:tcW w:w="2660" w:type="dxa"/>
                    <w:vAlign w:val="center"/>
                  </w:tcPr>
                  <w:p w:rsidR="003E4607" w:rsidRPr="00BB2D5A" w:rsidRDefault="00465426" w:rsidP="003E4607">
                    <w:r w:rsidRPr="00BB2D5A">
                      <w:rPr>
                        <w:rFonts w:hint="eastAsia"/>
                      </w:rPr>
                      <w:t>货币远期合约</w:t>
                    </w:r>
                  </w:p>
                </w:tc>
                <w:tc>
                  <w:tcPr>
                    <w:tcW w:w="3969" w:type="dxa"/>
                  </w:tcPr>
                  <w:p w:rsidR="003E4607" w:rsidRPr="00BB2D5A" w:rsidRDefault="00465426" w:rsidP="003E4607">
                    <w:r w:rsidRPr="00BB2D5A">
                      <w:t>贴现现金流，即未来现金流按年末可观察的远期汇率计算</w:t>
                    </w:r>
                  </w:p>
                </w:tc>
                <w:tc>
                  <w:tcPr>
                    <w:tcW w:w="2420" w:type="dxa"/>
                    <w:vAlign w:val="center"/>
                  </w:tcPr>
                  <w:p w:rsidR="003E4607" w:rsidRPr="00BB2D5A" w:rsidRDefault="00465426" w:rsidP="003E4607">
                    <w:r w:rsidRPr="00BB2D5A">
                      <w:t>交易性金融资产</w:t>
                    </w:r>
                  </w:p>
                </w:tc>
              </w:tr>
              <w:tr w:rsidR="003E4607" w:rsidRPr="00BB2D5A" w:rsidTr="003E4607">
                <w:tc>
                  <w:tcPr>
                    <w:tcW w:w="2660" w:type="dxa"/>
                    <w:vAlign w:val="center"/>
                  </w:tcPr>
                  <w:p w:rsidR="003E4607" w:rsidRPr="00BB2D5A" w:rsidRDefault="00465426" w:rsidP="003E4607">
                    <w:r w:rsidRPr="00BB2D5A">
                      <w:rPr>
                        <w:rFonts w:hint="eastAsia"/>
                      </w:rPr>
                      <w:t>利率互换协议</w:t>
                    </w:r>
                  </w:p>
                </w:tc>
                <w:tc>
                  <w:tcPr>
                    <w:tcW w:w="3969" w:type="dxa"/>
                  </w:tcPr>
                  <w:p w:rsidR="003E4607" w:rsidRPr="00BB2D5A" w:rsidRDefault="00465426" w:rsidP="003E4607">
                    <w:r w:rsidRPr="00BB2D5A">
                      <w:t>贴现现金流，即未来现金流按年末可观察的远期利率计算</w:t>
                    </w:r>
                  </w:p>
                </w:tc>
                <w:tc>
                  <w:tcPr>
                    <w:tcW w:w="2420" w:type="dxa"/>
                    <w:vAlign w:val="center"/>
                  </w:tcPr>
                  <w:p w:rsidR="003E4607" w:rsidRPr="00BB2D5A" w:rsidRDefault="00465426" w:rsidP="003E4607">
                    <w:r w:rsidRPr="00BB2D5A">
                      <w:t>交易性金融负债</w:t>
                    </w:r>
                  </w:p>
                </w:tc>
              </w:tr>
            </w:tbl>
            <w:p w:rsidR="00D93AE4" w:rsidRPr="00BB2D5A" w:rsidRDefault="00964E85">
              <w:pPr>
                <w:tabs>
                  <w:tab w:val="left" w:pos="1134"/>
                </w:tabs>
                <w:rPr>
                  <w:rFonts w:cs="Cambria"/>
                </w:rPr>
              </w:pPr>
            </w:p>
          </w:sdtContent>
        </w:sdt>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413680903"/>
        <w:lock w:val="sdtLocked"/>
        <w:placeholder>
          <w:docPart w:val="GBC22222222222222222222222222222"/>
        </w:placeholder>
      </w:sdtPr>
      <w:sdtEndPr>
        <w:rPr>
          <w:rFonts w:cs="Cambria"/>
          <w:color w:val="808080"/>
        </w:rPr>
      </w:sdtEndPr>
      <w:sdtContent>
        <w:p w:rsidR="00D93AE4" w:rsidRPr="00BB2D5A" w:rsidRDefault="00E30060" w:rsidP="00465426">
          <w:pPr>
            <w:pStyle w:val="afffffffffffffffffffffffff2"/>
            <w:numPr>
              <w:ilvl w:val="0"/>
              <w:numId w:val="132"/>
            </w:numPr>
          </w:pPr>
          <w:r w:rsidRPr="00BB2D5A">
            <w:rPr>
              <w:rFonts w:ascii="宋体" w:hAnsi="宋体" w:cs="Arial" w:hint="eastAsia"/>
              <w:szCs w:val="21"/>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2fc8e5a18cee4309a229e736040a7cfd"/>
            <w:id w:val="1472321848"/>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
          <w:sdtPr>
            <w:rPr>
              <w:rFonts w:hint="eastAsia"/>
            </w:rPr>
            <w:alias w:val="持续和非持续第三层次公允价值计量项目，采用的估值技术和重要参数的定性及定量信息"/>
            <w:tag w:val="_GBC_db2fdcfb26ce4ca9ac1e8da23b16aaaa"/>
            <w:id w:val="-1816872367"/>
            <w:lock w:val="sdtLocked"/>
          </w:sdtPr>
          <w:sdtEndPr/>
          <w:sdtContent>
            <w:p w:rsidR="003E4607" w:rsidRPr="00BB2D5A" w:rsidRDefault="003E4607"/>
            <w:tbl>
              <w:tblPr>
                <w:tblStyle w:val="g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8"/>
                <w:gridCol w:w="2669"/>
                <w:gridCol w:w="2592"/>
              </w:tblGrid>
              <w:tr w:rsidR="003E4607" w:rsidRPr="00BB2D5A" w:rsidTr="003E4607">
                <w:trPr>
                  <w:trHeight w:val="397"/>
                  <w:tblHeader/>
                  <w:jc w:val="center"/>
                </w:trPr>
                <w:tc>
                  <w:tcPr>
                    <w:tcW w:w="2093" w:type="pct"/>
                    <w:vAlign w:val="center"/>
                  </w:tcPr>
                  <w:p w:rsidR="003E4607" w:rsidRPr="00BB2D5A" w:rsidRDefault="00465426" w:rsidP="003E4607">
                    <w:pPr>
                      <w:jc w:val="center"/>
                    </w:pPr>
                    <w:r w:rsidRPr="00BB2D5A">
                      <w:rPr>
                        <w:rFonts w:hint="eastAsia"/>
                      </w:rPr>
                      <w:t>项目</w:t>
                    </w:r>
                  </w:p>
                </w:tc>
                <w:tc>
                  <w:tcPr>
                    <w:tcW w:w="1475" w:type="pct"/>
                    <w:vAlign w:val="center"/>
                  </w:tcPr>
                  <w:p w:rsidR="003E4607" w:rsidRPr="00BB2D5A" w:rsidRDefault="00465426" w:rsidP="003E4607">
                    <w:pPr>
                      <w:jc w:val="center"/>
                    </w:pPr>
                    <w:r w:rsidRPr="00BB2D5A">
                      <w:rPr>
                        <w:rFonts w:hint="eastAsia"/>
                      </w:rPr>
                      <w:t>公允价值计量依据</w:t>
                    </w:r>
                  </w:p>
                </w:tc>
                <w:tc>
                  <w:tcPr>
                    <w:tcW w:w="1432" w:type="pct"/>
                    <w:vAlign w:val="center"/>
                  </w:tcPr>
                  <w:p w:rsidR="003E4607" w:rsidRPr="00BB2D5A" w:rsidRDefault="00465426" w:rsidP="003E4607">
                    <w:pPr>
                      <w:jc w:val="center"/>
                    </w:pPr>
                    <w:r w:rsidRPr="00BB2D5A">
                      <w:rPr>
                        <w:rFonts w:hint="eastAsia"/>
                      </w:rPr>
                      <w:t>科目</w:t>
                    </w:r>
                  </w:p>
                </w:tc>
              </w:tr>
              <w:tr w:rsidR="003E4607" w:rsidRPr="00BB2D5A" w:rsidTr="003E4607">
                <w:trPr>
                  <w:trHeight w:val="397"/>
                  <w:jc w:val="center"/>
                </w:trPr>
                <w:tc>
                  <w:tcPr>
                    <w:tcW w:w="2093" w:type="pct"/>
                    <w:vAlign w:val="center"/>
                  </w:tcPr>
                  <w:p w:rsidR="003E4607" w:rsidRPr="00BB2D5A" w:rsidRDefault="00465426" w:rsidP="003E4607">
                    <w:pPr>
                      <w:jc w:val="both"/>
                      <w:rPr>
                        <w:b/>
                      </w:rPr>
                    </w:pPr>
                    <w:r w:rsidRPr="00BB2D5A">
                      <w:rPr>
                        <w:rFonts w:hint="eastAsia"/>
                      </w:rPr>
                      <w:t>特别收益权</w:t>
                    </w:r>
                  </w:p>
                </w:tc>
                <w:tc>
                  <w:tcPr>
                    <w:tcW w:w="1475" w:type="pct"/>
                    <w:vAlign w:val="center"/>
                  </w:tcPr>
                  <w:p w:rsidR="003E4607" w:rsidRPr="00BB2D5A" w:rsidRDefault="00465426" w:rsidP="003E4607">
                    <w:r w:rsidRPr="00BB2D5A">
                      <w:rPr>
                        <w:rFonts w:hint="eastAsia"/>
                      </w:rPr>
                      <w:t>按照未来现金流量折现后的现值进行估值</w:t>
                    </w:r>
                  </w:p>
                </w:tc>
                <w:tc>
                  <w:tcPr>
                    <w:tcW w:w="1432" w:type="pct"/>
                  </w:tcPr>
                  <w:p w:rsidR="003E4607" w:rsidRPr="00BB2D5A" w:rsidRDefault="00465426" w:rsidP="003E4607">
                    <w:r w:rsidRPr="00BB2D5A">
                      <w:rPr>
                        <w:rFonts w:hint="eastAsia"/>
                      </w:rPr>
                      <w:t>交易性金融资产、其他非流动金融资产</w:t>
                    </w:r>
                  </w:p>
                </w:tc>
              </w:tr>
              <w:tr w:rsidR="003E4607" w:rsidRPr="00BB2D5A" w:rsidTr="003E4607">
                <w:trPr>
                  <w:trHeight w:val="397"/>
                  <w:jc w:val="center"/>
                </w:trPr>
                <w:tc>
                  <w:tcPr>
                    <w:tcW w:w="2093" w:type="pct"/>
                    <w:vAlign w:val="center"/>
                  </w:tcPr>
                  <w:p w:rsidR="003E4607" w:rsidRPr="00BB2D5A" w:rsidRDefault="00465426" w:rsidP="003E4607">
                    <w:pPr>
                      <w:jc w:val="both"/>
                    </w:pPr>
                    <w:r w:rsidRPr="00BB2D5A">
                      <w:rPr>
                        <w:rFonts w:hint="eastAsia"/>
                      </w:rPr>
                      <w:t>非或然特许权使用费</w:t>
                    </w:r>
                  </w:p>
                </w:tc>
                <w:tc>
                  <w:tcPr>
                    <w:tcW w:w="1475" w:type="pct"/>
                    <w:vAlign w:val="center"/>
                  </w:tcPr>
                  <w:p w:rsidR="003E4607" w:rsidRPr="00BB2D5A" w:rsidRDefault="00465426" w:rsidP="003E4607">
                    <w:pPr>
                      <w:jc w:val="both"/>
                    </w:pPr>
                    <w:r w:rsidRPr="00BB2D5A">
                      <w:rPr>
                        <w:rFonts w:hint="eastAsia"/>
                      </w:rPr>
                      <w:t>按照未来现金流量折现后的现值进行估值</w:t>
                    </w:r>
                  </w:p>
                </w:tc>
                <w:tc>
                  <w:tcPr>
                    <w:tcW w:w="1432" w:type="pct"/>
                    <w:vAlign w:val="center"/>
                  </w:tcPr>
                  <w:p w:rsidR="003E4607" w:rsidRPr="00BB2D5A" w:rsidRDefault="00465426" w:rsidP="003E4607">
                    <w:pPr>
                      <w:jc w:val="both"/>
                    </w:pPr>
                    <w:r w:rsidRPr="00BB2D5A">
                      <w:rPr>
                        <w:rFonts w:hint="eastAsia"/>
                      </w:rPr>
                      <w:t>交易性金融资产、其他非流动金融资产</w:t>
                    </w:r>
                  </w:p>
                </w:tc>
              </w:tr>
              <w:tr w:rsidR="003E4607" w:rsidRPr="00BB2D5A" w:rsidTr="003E4607">
                <w:trPr>
                  <w:trHeight w:val="397"/>
                  <w:jc w:val="center"/>
                </w:trPr>
                <w:tc>
                  <w:tcPr>
                    <w:tcW w:w="2093" w:type="pct"/>
                    <w:vAlign w:val="center"/>
                  </w:tcPr>
                  <w:p w:rsidR="003E4607" w:rsidRPr="00BB2D5A" w:rsidRDefault="00465426" w:rsidP="003E4607">
                    <w:pPr>
                      <w:jc w:val="both"/>
                    </w:pPr>
                    <w:r w:rsidRPr="00BB2D5A">
                      <w:rPr>
                        <w:rFonts w:hint="eastAsia"/>
                      </w:rPr>
                      <w:t>银行承兑汇票及信用证</w:t>
                    </w:r>
                  </w:p>
                </w:tc>
                <w:tc>
                  <w:tcPr>
                    <w:tcW w:w="1475" w:type="pct"/>
                    <w:vAlign w:val="center"/>
                  </w:tcPr>
                  <w:p w:rsidR="003E4607" w:rsidRPr="00BB2D5A" w:rsidRDefault="00465426" w:rsidP="003E4607">
                    <w:pPr>
                      <w:jc w:val="both"/>
                    </w:pPr>
                    <w:r w:rsidRPr="00BB2D5A">
                      <w:rPr>
                        <w:rFonts w:hint="eastAsia"/>
                      </w:rPr>
                      <w:t>相当于整个存续期内预期信用损失的金额</w:t>
                    </w:r>
                  </w:p>
                </w:tc>
                <w:tc>
                  <w:tcPr>
                    <w:tcW w:w="1432" w:type="pct"/>
                    <w:vAlign w:val="center"/>
                  </w:tcPr>
                  <w:p w:rsidR="003E4607" w:rsidRPr="00BB2D5A" w:rsidRDefault="00465426" w:rsidP="003E4607">
                    <w:pPr>
                      <w:jc w:val="both"/>
                    </w:pPr>
                    <w:r w:rsidRPr="00BB2D5A">
                      <w:rPr>
                        <w:rFonts w:hint="eastAsia"/>
                      </w:rPr>
                      <w:t>应收款项融资</w:t>
                    </w:r>
                  </w:p>
                </w:tc>
              </w:tr>
              <w:tr w:rsidR="003E4607" w:rsidRPr="00BB2D5A" w:rsidTr="003E4607">
                <w:trPr>
                  <w:trHeight w:val="397"/>
                  <w:jc w:val="center"/>
                </w:trPr>
                <w:tc>
                  <w:tcPr>
                    <w:tcW w:w="2093" w:type="pct"/>
                    <w:vAlign w:val="center"/>
                  </w:tcPr>
                  <w:p w:rsidR="003E4607" w:rsidRPr="00BB2D5A" w:rsidRDefault="00465426" w:rsidP="003E4607">
                    <w:pPr>
                      <w:jc w:val="both"/>
                    </w:pPr>
                    <w:r w:rsidRPr="00BB2D5A">
                      <w:t>鄂尔多斯南部铁路有限责任公司</w:t>
                    </w:r>
                  </w:p>
                </w:tc>
                <w:tc>
                  <w:tcPr>
                    <w:tcW w:w="1475" w:type="pct"/>
                    <w:vAlign w:val="center"/>
                  </w:tcPr>
                  <w:p w:rsidR="003E4607" w:rsidRPr="00BB2D5A" w:rsidRDefault="00465426" w:rsidP="003E4607">
                    <w:pPr>
                      <w:jc w:val="both"/>
                    </w:pPr>
                    <w:r w:rsidRPr="00BB2D5A">
                      <w:rPr>
                        <w:rFonts w:hint="eastAsia"/>
                      </w:rPr>
                      <w:t>按照市场法进行估值</w:t>
                    </w:r>
                  </w:p>
                </w:tc>
                <w:tc>
                  <w:tcPr>
                    <w:tcW w:w="1432" w:type="pct"/>
                    <w:vAlign w:val="center"/>
                  </w:tcPr>
                  <w:p w:rsidR="003E4607" w:rsidRPr="00BB2D5A" w:rsidRDefault="00465426" w:rsidP="003E4607">
                    <w:pPr>
                      <w:jc w:val="both"/>
                    </w:pPr>
                    <w:r w:rsidRPr="00BB2D5A">
                      <w:rPr>
                        <w:rFonts w:hint="eastAsia"/>
                      </w:rPr>
                      <w:t>其他非流动金融资产</w:t>
                    </w:r>
                  </w:p>
                </w:tc>
              </w:tr>
              <w:tr w:rsidR="003E4607" w:rsidRPr="00BB2D5A" w:rsidTr="003E4607">
                <w:trPr>
                  <w:trHeight w:val="397"/>
                  <w:jc w:val="center"/>
                </w:trPr>
                <w:tc>
                  <w:tcPr>
                    <w:tcW w:w="2093" w:type="pct"/>
                    <w:vAlign w:val="center"/>
                  </w:tcPr>
                  <w:p w:rsidR="003E4607" w:rsidRPr="00BB2D5A" w:rsidRDefault="00465426" w:rsidP="003E4607">
                    <w:pPr>
                      <w:jc w:val="both"/>
                    </w:pPr>
                    <w:r w:rsidRPr="00BB2D5A">
                      <w:t>杭州中车时代创业投资合伙企业（有限合伙）</w:t>
                    </w:r>
                  </w:p>
                </w:tc>
                <w:tc>
                  <w:tcPr>
                    <w:tcW w:w="1475" w:type="pct"/>
                    <w:vAlign w:val="center"/>
                  </w:tcPr>
                  <w:p w:rsidR="003E4607" w:rsidRPr="00BB2D5A" w:rsidRDefault="00465426" w:rsidP="003E4607">
                    <w:pPr>
                      <w:jc w:val="both"/>
                    </w:pPr>
                    <w:r w:rsidRPr="00BB2D5A">
                      <w:rPr>
                        <w:rFonts w:hint="eastAsia"/>
                      </w:rPr>
                      <w:t>按照基金净值进行估值</w:t>
                    </w:r>
                  </w:p>
                </w:tc>
                <w:tc>
                  <w:tcPr>
                    <w:tcW w:w="1432" w:type="pct"/>
                    <w:vAlign w:val="center"/>
                  </w:tcPr>
                  <w:p w:rsidR="003E4607" w:rsidRPr="00BB2D5A" w:rsidRDefault="00465426" w:rsidP="003E4607">
                    <w:pPr>
                      <w:jc w:val="both"/>
                    </w:pPr>
                    <w:r w:rsidRPr="00BB2D5A">
                      <w:rPr>
                        <w:rFonts w:hint="eastAsia"/>
                      </w:rPr>
                      <w:t>其他非流动金融资产</w:t>
                    </w:r>
                  </w:p>
                </w:tc>
              </w:tr>
              <w:tr w:rsidR="003E4607" w:rsidRPr="00BB2D5A" w:rsidTr="003E4607">
                <w:trPr>
                  <w:trHeight w:val="397"/>
                  <w:jc w:val="center"/>
                </w:trPr>
                <w:tc>
                  <w:tcPr>
                    <w:tcW w:w="2093" w:type="pct"/>
                    <w:vAlign w:val="center"/>
                  </w:tcPr>
                  <w:p w:rsidR="003E4607" w:rsidRPr="00BB2D5A" w:rsidRDefault="00465426" w:rsidP="003E4607">
                    <w:pPr>
                      <w:jc w:val="both"/>
                    </w:pPr>
                    <w:r w:rsidRPr="00BB2D5A">
                      <w:t>上海骥琛企业管理合伙企业（有限合伙）</w:t>
                    </w:r>
                  </w:p>
                </w:tc>
                <w:tc>
                  <w:tcPr>
                    <w:tcW w:w="1475" w:type="pct"/>
                    <w:vAlign w:val="center"/>
                  </w:tcPr>
                  <w:p w:rsidR="003E4607" w:rsidRPr="00BB2D5A" w:rsidRDefault="00465426" w:rsidP="003E4607">
                    <w:pPr>
                      <w:jc w:val="both"/>
                    </w:pPr>
                    <w:r w:rsidRPr="00BB2D5A">
                      <w:rPr>
                        <w:rFonts w:hint="eastAsia"/>
                      </w:rPr>
                      <w:t>按照合伙企业净资产进行估值</w:t>
                    </w:r>
                  </w:p>
                </w:tc>
                <w:tc>
                  <w:tcPr>
                    <w:tcW w:w="1432" w:type="pct"/>
                    <w:vAlign w:val="center"/>
                  </w:tcPr>
                  <w:p w:rsidR="003E4607" w:rsidRPr="00BB2D5A" w:rsidRDefault="00465426" w:rsidP="003E4607">
                    <w:pPr>
                      <w:jc w:val="both"/>
                    </w:pPr>
                    <w:r w:rsidRPr="00BB2D5A">
                      <w:rPr>
                        <w:rFonts w:hint="eastAsia"/>
                      </w:rPr>
                      <w:t>其他非流动金融资产</w:t>
                    </w:r>
                  </w:p>
                </w:tc>
              </w:tr>
              <w:tr w:rsidR="003E4607" w:rsidRPr="00BB2D5A" w:rsidTr="003E4607">
                <w:trPr>
                  <w:trHeight w:val="397"/>
                  <w:jc w:val="center"/>
                </w:trPr>
                <w:tc>
                  <w:tcPr>
                    <w:tcW w:w="2093" w:type="pct"/>
                    <w:vAlign w:val="center"/>
                  </w:tcPr>
                  <w:p w:rsidR="003E4607" w:rsidRPr="00BB2D5A" w:rsidRDefault="00465426" w:rsidP="003E4607">
                    <w:pPr>
                      <w:jc w:val="both"/>
                    </w:pPr>
                    <w:r w:rsidRPr="00BB2D5A">
                      <w:rPr>
                        <w:rFonts w:hint="eastAsia"/>
                      </w:rPr>
                      <w:t>山东邹城建信村镇银行有限公司</w:t>
                    </w:r>
                  </w:p>
                </w:tc>
                <w:tc>
                  <w:tcPr>
                    <w:tcW w:w="1475" w:type="pct"/>
                    <w:vAlign w:val="center"/>
                  </w:tcPr>
                  <w:p w:rsidR="003E4607" w:rsidRPr="00BB2D5A" w:rsidRDefault="00465426" w:rsidP="003E4607">
                    <w:pPr>
                      <w:jc w:val="both"/>
                    </w:pPr>
                    <w:r w:rsidRPr="00BB2D5A">
                      <w:rPr>
                        <w:rFonts w:hint="eastAsia"/>
                      </w:rPr>
                      <w:t>按照市场法进行估值</w:t>
                    </w:r>
                  </w:p>
                </w:tc>
                <w:tc>
                  <w:tcPr>
                    <w:tcW w:w="1432" w:type="pct"/>
                    <w:vAlign w:val="center"/>
                  </w:tcPr>
                  <w:p w:rsidR="003E4607" w:rsidRPr="00BB2D5A" w:rsidRDefault="00465426" w:rsidP="003E4607">
                    <w:pPr>
                      <w:jc w:val="both"/>
                    </w:pPr>
                    <w:r w:rsidRPr="00BB2D5A">
                      <w:rPr>
                        <w:rFonts w:hint="eastAsia"/>
                      </w:rPr>
                      <w:t>其他权益工具投资</w:t>
                    </w:r>
                  </w:p>
                </w:tc>
              </w:tr>
              <w:tr w:rsidR="003E4607" w:rsidRPr="00BB2D5A" w:rsidTr="003E4607">
                <w:trPr>
                  <w:trHeight w:val="397"/>
                  <w:jc w:val="center"/>
                </w:trPr>
                <w:tc>
                  <w:tcPr>
                    <w:tcW w:w="2093" w:type="pct"/>
                    <w:vAlign w:val="center"/>
                  </w:tcPr>
                  <w:p w:rsidR="003E4607" w:rsidRPr="00BB2D5A" w:rsidRDefault="00465426" w:rsidP="003E4607">
                    <w:pPr>
                      <w:jc w:val="both"/>
                    </w:pPr>
                    <w:r w:rsidRPr="00BB2D5A">
                      <w:rPr>
                        <w:rFonts w:hint="eastAsia"/>
                      </w:rPr>
                      <w:t>非或然特许权使用费</w:t>
                    </w:r>
                  </w:p>
                </w:tc>
                <w:tc>
                  <w:tcPr>
                    <w:tcW w:w="1475" w:type="pct"/>
                    <w:vAlign w:val="center"/>
                  </w:tcPr>
                  <w:p w:rsidR="003E4607" w:rsidRPr="00BB2D5A" w:rsidRDefault="00465426" w:rsidP="003E4607">
                    <w:pPr>
                      <w:jc w:val="both"/>
                    </w:pPr>
                    <w:r w:rsidRPr="00BB2D5A">
                      <w:rPr>
                        <w:rFonts w:hint="eastAsia"/>
                      </w:rPr>
                      <w:t>按照未来现金流量折现后的现值进行估值</w:t>
                    </w:r>
                  </w:p>
                </w:tc>
                <w:tc>
                  <w:tcPr>
                    <w:tcW w:w="1432" w:type="pct"/>
                    <w:vAlign w:val="center"/>
                  </w:tcPr>
                  <w:p w:rsidR="003E4607" w:rsidRPr="00BB2D5A" w:rsidRDefault="00465426" w:rsidP="003E4607">
                    <w:pPr>
                      <w:jc w:val="both"/>
                    </w:pPr>
                    <w:r w:rsidRPr="00BB2D5A">
                      <w:rPr>
                        <w:rFonts w:hint="eastAsia"/>
                      </w:rPr>
                      <w:t>交易性金融负债、其他非流动负债</w:t>
                    </w:r>
                  </w:p>
                </w:tc>
              </w:tr>
            </w:tbl>
            <w:p w:rsidR="003E4607" w:rsidRPr="00BB2D5A" w:rsidRDefault="00964E85"/>
          </w:sdtContent>
        </w:sdt>
        <w:p w:rsidR="00D93AE4" w:rsidRPr="00BB2D5A" w:rsidRDefault="00964E85">
          <w:pPr>
            <w:tabs>
              <w:tab w:val="left" w:pos="1134"/>
            </w:tabs>
            <w:rPr>
              <w:rFonts w:cs="Cambria"/>
              <w:b/>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828288491"/>
        <w:lock w:val="sdtLocked"/>
        <w:placeholder>
          <w:docPart w:val="GBC22222222222222222222222222222"/>
        </w:placeholder>
      </w:sdtPr>
      <w:sdtEndPr>
        <w:rPr>
          <w:rFonts w:cs="Cambria"/>
          <w:color w:val="808080"/>
          <w:szCs w:val="21"/>
        </w:rPr>
      </w:sdtEndPr>
      <w:sdtContent>
        <w:p w:rsidR="00D93AE4" w:rsidRPr="00BB2D5A" w:rsidRDefault="00E30060" w:rsidP="00465426">
          <w:pPr>
            <w:pStyle w:val="afffffffffffffffffffffffff2"/>
            <w:numPr>
              <w:ilvl w:val="0"/>
              <w:numId w:val="132"/>
            </w:numPr>
          </w:pPr>
          <w:r w:rsidRPr="00BB2D5A">
            <w:rPr>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71e79e015e97438a812cfd612b604172"/>
            <w:id w:val="-2140709968"/>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tabs>
              <w:tab w:val="left" w:pos="1134"/>
            </w:tabs>
            <w:rPr>
              <w:rFonts w:cs="Cambria"/>
              <w:b/>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2060964922"/>
        <w:lock w:val="sdtLocked"/>
        <w:placeholder>
          <w:docPart w:val="GBC22222222222222222222222222222"/>
        </w:placeholder>
      </w:sdtPr>
      <w:sdtEndPr>
        <w:rPr>
          <w:rFonts w:cs="Cambria"/>
          <w:szCs w:val="21"/>
        </w:rPr>
      </w:sdtEndPr>
      <w:sdtContent>
        <w:p w:rsidR="00D93AE4" w:rsidRPr="00BB2D5A" w:rsidRDefault="00E30060" w:rsidP="00465426">
          <w:pPr>
            <w:pStyle w:val="afffffffffffffffffffffffff2"/>
            <w:numPr>
              <w:ilvl w:val="0"/>
              <w:numId w:val="132"/>
            </w:numPr>
          </w:pPr>
          <w:r w:rsidRPr="00BB2D5A">
            <w:rPr>
              <w:rFonts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ebf98ea60f047d9917b79bbe8e1b6a3"/>
            <w:id w:val="1351687028"/>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tabs>
              <w:tab w:val="left" w:pos="1134"/>
            </w:tabs>
            <w:rPr>
              <w:rFonts w:cs="Cambria"/>
              <w:b/>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306440837"/>
        <w:lock w:val="sdtLocked"/>
        <w:placeholder>
          <w:docPart w:val="GBC22222222222222222222222222222"/>
        </w:placeholder>
      </w:sdtPr>
      <w:sdtEndPr>
        <w:rPr>
          <w:rFonts w:cstheme="minorBidi"/>
          <w:szCs w:val="21"/>
        </w:rPr>
      </w:sdtEndPr>
      <w:sdtContent>
        <w:p w:rsidR="00D93AE4" w:rsidRPr="00BB2D5A" w:rsidRDefault="00E30060" w:rsidP="00465426">
          <w:pPr>
            <w:pStyle w:val="afffffffffffffffffffffffff2"/>
            <w:numPr>
              <w:ilvl w:val="0"/>
              <w:numId w:val="132"/>
            </w:numPr>
          </w:pPr>
          <w:r w:rsidRPr="00BB2D5A">
            <w:rPr>
              <w:rFonts w:hint="eastAsia"/>
            </w:rPr>
            <w:t>本期内发生的估值技术变更及变更原因</w:t>
          </w:r>
        </w:p>
        <w:sdt>
          <w:sdtPr>
            <w:rPr>
              <w:rFonts w:hint="eastAsia"/>
            </w:rPr>
            <w:alias w:val="是否适用：本期内发生的估值技术变更及变更原因[双击切换]"/>
            <w:tag w:val="_GBC_c8355b64faff425ebd05215313c85419"/>
            <w:id w:val="459160355"/>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rPr>
              <w:rFonts w:cstheme="minorBidi"/>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089963899"/>
        <w:lock w:val="sdtLocked"/>
        <w:placeholder>
          <w:docPart w:val="GBC22222222222222222222222222222"/>
        </w:placeholder>
      </w:sdtPr>
      <w:sdtEndPr/>
      <w:sdtContent>
        <w:p w:rsidR="00D93AE4" w:rsidRPr="00BB2D5A" w:rsidRDefault="00E30060" w:rsidP="00465426">
          <w:pPr>
            <w:pStyle w:val="afffffffffffffffffffffffff2"/>
            <w:numPr>
              <w:ilvl w:val="0"/>
              <w:numId w:val="132"/>
            </w:numPr>
            <w:rPr>
              <w:rFonts w:cstheme="minorBidi"/>
              <w:szCs w:val="21"/>
            </w:rPr>
          </w:pPr>
          <w:r w:rsidRPr="00BB2D5A">
            <w:rPr>
              <w:rFonts w:cstheme="minorBidi" w:hint="eastAsia"/>
              <w:szCs w:val="21"/>
            </w:rPr>
            <w:t>不以公允价值计量的</w:t>
          </w:r>
          <w:r w:rsidRPr="00BB2D5A">
            <w:rPr>
              <w:rFonts w:hint="eastAsia"/>
            </w:rPr>
            <w:t>金融资产</w:t>
          </w:r>
          <w:r w:rsidRPr="00BB2D5A">
            <w:rPr>
              <w:rFonts w:cstheme="minorBidi" w:hint="eastAsia"/>
              <w:szCs w:val="21"/>
            </w:rPr>
            <w:t>和金融负债的公允价值情况</w:t>
          </w:r>
        </w:p>
        <w:sdt>
          <w:sdtPr>
            <w:rPr>
              <w:rFonts w:cstheme="minorBidi" w:hint="eastAsia"/>
            </w:rPr>
            <w:alias w:val="是否适用：不以公允价值计量的金融资产和金融负债的公允价值情况[双击切换]"/>
            <w:tag w:val="_GBC_734377ec924449c3ae79732fec24b52d"/>
            <w:id w:val="1254712771"/>
            <w:lock w:val="sdtContentLocked"/>
            <w:placeholder>
              <w:docPart w:val="GBC22222222222222222222222222222"/>
            </w:placeholder>
          </w:sdtPr>
          <w:sdtEndPr/>
          <w:sdtContent>
            <w:p w:rsidR="00D93AE4" w:rsidRPr="00BB2D5A" w:rsidRDefault="00F45834" w:rsidP="003E4607">
              <w:pPr>
                <w:rPr>
                  <w:rFonts w:cstheme="minorBidi"/>
                </w:rPr>
              </w:pPr>
              <w:r w:rsidRPr="00BB2D5A">
                <w:rPr>
                  <w:rFonts w:cstheme="minorBidi"/>
                </w:rPr>
                <w:fldChar w:fldCharType="begin"/>
              </w:r>
              <w:r w:rsidR="00465426" w:rsidRPr="00BB2D5A">
                <w:rPr>
                  <w:rFonts w:cstheme="minorBidi"/>
                </w:rPr>
                <w:instrText xml:space="preserve">MACROBUTTON  SnrToggleCheckbox □适用 </w:instrText>
              </w:r>
              <w:r w:rsidRPr="00BB2D5A">
                <w:rPr>
                  <w:rFonts w:cstheme="minorBidi"/>
                </w:rPr>
                <w:fldChar w:fldCharType="end"/>
              </w:r>
              <w:r w:rsidRPr="00BB2D5A">
                <w:rPr>
                  <w:rFonts w:cstheme="minorBidi"/>
                </w:rPr>
                <w:fldChar w:fldCharType="begin"/>
              </w:r>
              <w:r w:rsidR="00465426" w:rsidRPr="00BB2D5A">
                <w:rPr>
                  <w:rFonts w:cstheme="minorBidi"/>
                </w:rPr>
                <w:instrText xml:space="preserve"> MACROBUTTON  SnrToggleCheckbox √不适用 </w:instrText>
              </w:r>
              <w:r w:rsidRPr="00BB2D5A">
                <w:rPr>
                  <w:rFonts w:cstheme="minorBidi"/>
                </w:rPr>
                <w:fldChar w:fldCharType="end"/>
              </w:r>
            </w:p>
          </w:sdtContent>
        </w:sdt>
      </w:sdtContent>
    </w:sdt>
    <w:p w:rsidR="00D93AE4" w:rsidRPr="00BB2D5A" w:rsidRDefault="00D93AE4">
      <w:pPr>
        <w:rPr>
          <w:rFonts w:cstheme="minorBidi"/>
        </w:rPr>
      </w:pPr>
    </w:p>
    <w:sdt>
      <w:sdtPr>
        <w:rPr>
          <w:rFonts w:ascii="宋体" w:hAnsi="宋体" w:cs="宋体"/>
          <w:b w:val="0"/>
          <w:bCs w:val="0"/>
          <w:kern w:val="0"/>
          <w:szCs w:val="21"/>
        </w:rPr>
        <w:alias w:val="模块:公允价值其他需要披露的事项"/>
        <w:tag w:val="_GBC_1551c1b4fedc4ac0ae859b67b4b79904"/>
        <w:id w:val="800806903"/>
        <w:lock w:val="sdtLocked"/>
        <w:placeholder>
          <w:docPart w:val="GBC22222222222222222222222222222"/>
        </w:placeholder>
      </w:sdtPr>
      <w:sdtEndPr/>
      <w:sdtContent>
        <w:p w:rsidR="00D93AE4" w:rsidRPr="00BB2D5A" w:rsidRDefault="00E30060" w:rsidP="00465426">
          <w:pPr>
            <w:pStyle w:val="afffffffffffffffffffffffff2"/>
            <w:numPr>
              <w:ilvl w:val="0"/>
              <w:numId w:val="132"/>
            </w:numPr>
            <w:rPr>
              <w:szCs w:val="21"/>
            </w:rPr>
          </w:pPr>
          <w:r w:rsidRPr="00BB2D5A">
            <w:rPr>
              <w:rFonts w:hint="eastAsia"/>
              <w:szCs w:val="21"/>
            </w:rPr>
            <w:t>其他</w:t>
          </w:r>
        </w:p>
        <w:sdt>
          <w:sdtPr>
            <w:rPr>
              <w:rFonts w:hint="eastAsia"/>
            </w:rPr>
            <w:alias w:val="是否适用：公允价值其他需要披露的事项[双击切换]"/>
            <w:tag w:val="_GBC_face0919374341aba02b14f2247ac908"/>
            <w:id w:val="-510990193"/>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3E4607" w:rsidRPr="00BB2D5A" w:rsidRDefault="003E4607" w:rsidP="003E4607"/>
    <w:p w:rsidR="00D93AE4" w:rsidRPr="00BB2D5A" w:rsidRDefault="00E30060" w:rsidP="00465426">
      <w:pPr>
        <w:pStyle w:val="2CharCharChar0"/>
        <w:numPr>
          <w:ilvl w:val="0"/>
          <w:numId w:val="57"/>
        </w:numPr>
        <w:rPr>
          <w:rFonts w:ascii="宋体" w:hAnsi="宋体"/>
        </w:rPr>
      </w:pPr>
      <w:r w:rsidRPr="00BB2D5A">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958377100"/>
        <w:lock w:val="sdtLocked"/>
        <w:placeholder>
          <w:docPart w:val="GBC22222222222222222222222222222"/>
        </w:placeholder>
      </w:sdtPr>
      <w:sdtEndPr>
        <w:rPr>
          <w:rFonts w:cs="Cambria"/>
          <w:szCs w:val="21"/>
        </w:rPr>
      </w:sdtEndPr>
      <w:sdtContent>
        <w:p w:rsidR="00D93AE4" w:rsidRPr="00BB2D5A" w:rsidRDefault="00E30060" w:rsidP="00465426">
          <w:pPr>
            <w:pStyle w:val="afffffffffd"/>
            <w:numPr>
              <w:ilvl w:val="0"/>
              <w:numId w:val="133"/>
            </w:numPr>
          </w:pPr>
          <w:r w:rsidRPr="00BB2D5A">
            <w:rPr>
              <w:rFonts w:hint="eastAsia"/>
            </w:rPr>
            <w:t>本企业的母公司情况</w:t>
          </w:r>
        </w:p>
        <w:sdt>
          <w:sdtPr>
            <w:rPr>
              <w:rFonts w:hint="eastAsia"/>
            </w:rPr>
            <w:alias w:val="是否适用：本企业的母公司情况[双击切换]"/>
            <w:tag w:val="_GBC_fe5dd4a2c9ad405db72189e05b735e0c"/>
            <w:id w:val="67157106"/>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本企业的母公司情况"/>
              <w:tag w:val="_GBC_4bdd8b08e4ce41af93512866e6012a92"/>
              <w:id w:val="-9440742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本企业的母公司情况"/>
              <w:tag w:val="_GBC_8b4816800b024cd884a92208e149b0bf"/>
              <w:id w:val="17659623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3E4607" w:rsidRPr="00BB2D5A" w:rsidTr="003E4607">
            <w:trPr>
              <w:trHeight w:val="842"/>
            </w:trPr>
            <w:sdt>
              <w:sdtPr>
                <w:tag w:val="_PLD_78501cc34b694302b18c1ea75399510e"/>
                <w:id w:val="312767478"/>
                <w:lock w:val="sdtLocked"/>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母公司名称</w:t>
                    </w:r>
                  </w:p>
                </w:tc>
              </w:sdtContent>
            </w:sdt>
            <w:sdt>
              <w:sdtPr>
                <w:tag w:val="_PLD_9cf29fdb6dc54a2ca1191c007bb19ceb"/>
                <w:id w:val="59384241"/>
                <w:lock w:val="sdtLocked"/>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注册地</w:t>
                    </w:r>
                  </w:p>
                </w:tc>
              </w:sdtContent>
            </w:sdt>
            <w:sdt>
              <w:sdtPr>
                <w:tag w:val="_PLD_738e924675434f8ea1a19e9f01f12c6a"/>
                <w:id w:val="-617613374"/>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业务性质</w:t>
                    </w:r>
                  </w:p>
                </w:tc>
              </w:sdtContent>
            </w:sdt>
            <w:sdt>
              <w:sdtPr>
                <w:tag w:val="_PLD_8f8ae05947724183906b020ada85e914"/>
                <w:id w:val="843289913"/>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注册资本</w:t>
                    </w:r>
                  </w:p>
                </w:tc>
              </w:sdtContent>
            </w:sdt>
            <w:sdt>
              <w:sdtPr>
                <w:tag w:val="_PLD_41f7f469dbcc4ee39514954cb008b0a4"/>
                <w:id w:val="414746335"/>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母公司对本企业的持股比例</w:t>
                    </w:r>
                    <w:r w:rsidRPr="00BB2D5A">
                      <w:rPr>
                        <w:rFonts w:cs="Cambria"/>
                      </w:rPr>
                      <w:t>(%)</w:t>
                    </w:r>
                  </w:p>
                </w:tc>
              </w:sdtContent>
            </w:sdt>
            <w:sdt>
              <w:sdtPr>
                <w:tag w:val="_PLD_dab7bc4321ca44eb9d8565239cbf42f7"/>
                <w:id w:val="-2071326393"/>
                <w:lock w:val="sdtLocked"/>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母公司对本企业的表决权比例</w:t>
                    </w:r>
                    <w:r w:rsidRPr="00BB2D5A">
                      <w:rPr>
                        <w:rFonts w:cs="Cambria"/>
                      </w:rPr>
                      <w:t>(%)</w:t>
                    </w:r>
                  </w:p>
                </w:tc>
              </w:sdtContent>
            </w:sdt>
          </w:tr>
          <w:sdt>
            <w:sdtPr>
              <w:rPr>
                <w:rFonts w:asciiTheme="minorHAnsi" w:eastAsiaTheme="minorEastAsia" w:hAnsiTheme="minorHAnsi" w:cs="Cambria"/>
                <w:kern w:val="2"/>
                <w:szCs w:val="22"/>
              </w:rPr>
              <w:alias w:val="本企业的母公司情况明细"/>
              <w:tag w:val="_GBC_e3a0ec4880544cc4ad472a056e28a2a2"/>
              <w:id w:val="419065009"/>
              <w:lock w:val="sdtLocked"/>
            </w:sdtPr>
            <w:sdtEndPr/>
            <w:sdtContent>
              <w:tr w:rsidR="003E4607" w:rsidRPr="00BB2D5A" w:rsidTr="003E4607">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rPr>
                        <w:rFonts w:cs="Cambria"/>
                      </w:rPr>
                    </w:pPr>
                    <w:r w:rsidRPr="00BB2D5A">
                      <w:t>兖矿集团有限公司</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山东邹城</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煤炭、化工、装备制造、金融投资</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7,769,200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53.79</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53.79</w:t>
                    </w:r>
                  </w:p>
                </w:tc>
              </w:tr>
            </w:sdtContent>
          </w:sdt>
        </w:tbl>
        <w:p w:rsidR="003E4607" w:rsidRPr="00BB2D5A" w:rsidRDefault="003E4607"/>
        <w:p w:rsidR="00D93AE4" w:rsidRPr="00BB2D5A" w:rsidRDefault="00E30060">
          <w:pPr>
            <w:tabs>
              <w:tab w:val="left" w:pos="1134"/>
            </w:tabs>
            <w:rPr>
              <w:rFonts w:cs="Cambria"/>
            </w:rPr>
          </w:pPr>
          <w:r w:rsidRPr="00BB2D5A">
            <w:rPr>
              <w:rFonts w:cs="Cambria" w:hint="eastAsia"/>
            </w:rPr>
            <w:t>本企业的母公司情况的说明</w:t>
          </w:r>
        </w:p>
        <w:sdt>
          <w:sdtPr>
            <w:rPr>
              <w:rFonts w:cs="Cambria"/>
            </w:rPr>
            <w:alias w:val="本企业的母公司情况的说明"/>
            <w:tag w:val="_GBC_23f67537c1df4d9d9ede9fbc78ad06a4"/>
            <w:id w:val="512115760"/>
            <w:lock w:val="sdtLocked"/>
            <w:placeholder>
              <w:docPart w:val="GBC22222222222222222222222222222"/>
            </w:placeholder>
          </w:sdtPr>
          <w:sdtEndPr/>
          <w:sdtContent>
            <w:p w:rsidR="003E4607" w:rsidRPr="00BB2D5A" w:rsidRDefault="00465426">
              <w:pPr>
                <w:tabs>
                  <w:tab w:val="left" w:pos="1134"/>
                </w:tabs>
              </w:pPr>
              <w:r w:rsidRPr="00BB2D5A">
                <w:rPr>
                  <w:rFonts w:hint="eastAsia"/>
                </w:rPr>
                <w:t>控股股东的注册资本及其变化</w:t>
              </w:r>
            </w:p>
            <w:p w:rsidR="003E4607" w:rsidRPr="00BB2D5A" w:rsidRDefault="003E4607">
              <w:pPr>
                <w:tabs>
                  <w:tab w:val="left" w:pos="1134"/>
                </w:tabs>
                <w:rPr>
                  <w:rFonts w:cs="Cambria"/>
                </w:rPr>
              </w:pPr>
            </w:p>
            <w:tbl>
              <w:tblPr>
                <w:tblStyle w:val="g11"/>
                <w:tblW w:w="0" w:type="auto"/>
                <w:tblLook w:val="04A0" w:firstRow="1" w:lastRow="0" w:firstColumn="1" w:lastColumn="0" w:noHBand="0" w:noVBand="1"/>
              </w:tblPr>
              <w:tblGrid>
                <w:gridCol w:w="2093"/>
                <w:gridCol w:w="1984"/>
                <w:gridCol w:w="1701"/>
                <w:gridCol w:w="1701"/>
                <w:gridCol w:w="1570"/>
              </w:tblGrid>
              <w:tr w:rsidR="003E4607" w:rsidRPr="00BB2D5A" w:rsidTr="003E4607">
                <w:tc>
                  <w:tcPr>
                    <w:tcW w:w="2093" w:type="dxa"/>
                  </w:tcPr>
                  <w:p w:rsidR="003E4607" w:rsidRPr="00BB2D5A" w:rsidRDefault="00465426" w:rsidP="003E4607">
                    <w:pPr>
                      <w:tabs>
                        <w:tab w:val="left" w:pos="1134"/>
                      </w:tabs>
                      <w:jc w:val="center"/>
                      <w:rPr>
                        <w:rFonts w:cs="Cambria"/>
                      </w:rPr>
                    </w:pPr>
                    <w:r w:rsidRPr="00BB2D5A">
                      <w:t>控股股东</w:t>
                    </w:r>
                  </w:p>
                </w:tc>
                <w:tc>
                  <w:tcPr>
                    <w:tcW w:w="1984" w:type="dxa"/>
                  </w:tcPr>
                  <w:p w:rsidR="003E4607" w:rsidRPr="00BB2D5A" w:rsidRDefault="00465426" w:rsidP="003E4607">
                    <w:pPr>
                      <w:tabs>
                        <w:tab w:val="left" w:pos="1134"/>
                      </w:tabs>
                      <w:jc w:val="center"/>
                      <w:rPr>
                        <w:rFonts w:cs="Cambria"/>
                      </w:rPr>
                    </w:pPr>
                    <w:r w:rsidRPr="00BB2D5A">
                      <w:t>年初余额</w:t>
                    </w:r>
                  </w:p>
                </w:tc>
                <w:tc>
                  <w:tcPr>
                    <w:tcW w:w="1701" w:type="dxa"/>
                  </w:tcPr>
                  <w:p w:rsidR="003E4607" w:rsidRPr="00BB2D5A" w:rsidRDefault="00465426" w:rsidP="003E4607">
                    <w:pPr>
                      <w:tabs>
                        <w:tab w:val="left" w:pos="1134"/>
                      </w:tabs>
                      <w:jc w:val="center"/>
                      <w:rPr>
                        <w:rFonts w:cs="Cambria"/>
                      </w:rPr>
                    </w:pPr>
                    <w:r w:rsidRPr="00BB2D5A">
                      <w:t>本年增加</w:t>
                    </w:r>
                  </w:p>
                </w:tc>
                <w:tc>
                  <w:tcPr>
                    <w:tcW w:w="1701" w:type="dxa"/>
                  </w:tcPr>
                  <w:p w:rsidR="003E4607" w:rsidRPr="00BB2D5A" w:rsidRDefault="00465426" w:rsidP="003E4607">
                    <w:pPr>
                      <w:tabs>
                        <w:tab w:val="left" w:pos="1134"/>
                      </w:tabs>
                      <w:jc w:val="center"/>
                      <w:rPr>
                        <w:rFonts w:cs="Cambria"/>
                      </w:rPr>
                    </w:pPr>
                    <w:r w:rsidRPr="00BB2D5A">
                      <w:t>本年减少</w:t>
                    </w:r>
                  </w:p>
                </w:tc>
                <w:tc>
                  <w:tcPr>
                    <w:tcW w:w="1570" w:type="dxa"/>
                  </w:tcPr>
                  <w:p w:rsidR="003E4607" w:rsidRPr="00BB2D5A" w:rsidRDefault="00465426" w:rsidP="003E4607">
                    <w:pPr>
                      <w:tabs>
                        <w:tab w:val="left" w:pos="1134"/>
                      </w:tabs>
                      <w:jc w:val="center"/>
                      <w:rPr>
                        <w:rFonts w:cs="Cambria"/>
                      </w:rPr>
                    </w:pPr>
                    <w:r w:rsidRPr="00BB2D5A">
                      <w:t>年末余额</w:t>
                    </w:r>
                  </w:p>
                </w:tc>
              </w:tr>
              <w:tr w:rsidR="003E4607" w:rsidRPr="00BB2D5A" w:rsidTr="003E4607">
                <w:tc>
                  <w:tcPr>
                    <w:tcW w:w="2093" w:type="dxa"/>
                  </w:tcPr>
                  <w:p w:rsidR="003E4607" w:rsidRPr="00BB2D5A" w:rsidRDefault="00465426" w:rsidP="003E4607">
                    <w:pPr>
                      <w:tabs>
                        <w:tab w:val="left" w:pos="1134"/>
                      </w:tabs>
                      <w:rPr>
                        <w:rFonts w:cs="Cambria"/>
                      </w:rPr>
                    </w:pPr>
                    <w:r w:rsidRPr="00BB2D5A">
                      <w:t>兖矿集团有限公司</w:t>
                    </w:r>
                  </w:p>
                </w:tc>
                <w:tc>
                  <w:tcPr>
                    <w:tcW w:w="1984" w:type="dxa"/>
                    <w:vAlign w:val="center"/>
                  </w:tcPr>
                  <w:p w:rsidR="003E4607" w:rsidRPr="00BB2D5A" w:rsidRDefault="00465426" w:rsidP="003E4607">
                    <w:pPr>
                      <w:tabs>
                        <w:tab w:val="left" w:pos="1134"/>
                      </w:tabs>
                      <w:jc w:val="right"/>
                      <w:rPr>
                        <w:rFonts w:cs="Cambria"/>
                      </w:rPr>
                    </w:pPr>
                    <w:r w:rsidRPr="00BB2D5A">
                      <w:t>7,769,200</w:t>
                    </w:r>
                  </w:p>
                </w:tc>
                <w:tc>
                  <w:tcPr>
                    <w:tcW w:w="1701" w:type="dxa"/>
                    <w:vAlign w:val="center"/>
                  </w:tcPr>
                  <w:p w:rsidR="003E4607" w:rsidRPr="00BB2D5A" w:rsidRDefault="003E4607" w:rsidP="003E4607">
                    <w:pPr>
                      <w:tabs>
                        <w:tab w:val="left" w:pos="1134"/>
                      </w:tabs>
                      <w:jc w:val="right"/>
                      <w:rPr>
                        <w:rFonts w:cs="Cambria"/>
                      </w:rPr>
                    </w:pPr>
                  </w:p>
                </w:tc>
                <w:tc>
                  <w:tcPr>
                    <w:tcW w:w="1701" w:type="dxa"/>
                    <w:vAlign w:val="center"/>
                  </w:tcPr>
                  <w:p w:rsidR="003E4607" w:rsidRPr="00BB2D5A" w:rsidRDefault="003E4607" w:rsidP="003E4607">
                    <w:pPr>
                      <w:tabs>
                        <w:tab w:val="left" w:pos="1134"/>
                      </w:tabs>
                      <w:jc w:val="right"/>
                      <w:rPr>
                        <w:rFonts w:cs="Cambria"/>
                      </w:rPr>
                    </w:pPr>
                  </w:p>
                </w:tc>
                <w:tc>
                  <w:tcPr>
                    <w:tcW w:w="1570" w:type="dxa"/>
                    <w:vAlign w:val="center"/>
                  </w:tcPr>
                  <w:p w:rsidR="003E4607" w:rsidRPr="00BB2D5A" w:rsidRDefault="00465426" w:rsidP="003E4607">
                    <w:pPr>
                      <w:tabs>
                        <w:tab w:val="left" w:pos="1134"/>
                      </w:tabs>
                      <w:jc w:val="right"/>
                      <w:rPr>
                        <w:rFonts w:cs="Cambria"/>
                      </w:rPr>
                    </w:pPr>
                    <w:r w:rsidRPr="00BB2D5A">
                      <w:t>7,769,200</w:t>
                    </w:r>
                  </w:p>
                </w:tc>
              </w:tr>
            </w:tbl>
            <w:p w:rsidR="003E4607" w:rsidRPr="00BB2D5A" w:rsidRDefault="003E4607"/>
            <w:p w:rsidR="003E4607" w:rsidRPr="00BB2D5A" w:rsidRDefault="00465426">
              <w:r w:rsidRPr="00BB2D5A">
                <w:rPr>
                  <w:rFonts w:hint="eastAsia"/>
                </w:rPr>
                <w:t>控股股东的所持股份或权益及其变化</w:t>
              </w:r>
            </w:p>
            <w:p w:rsidR="003E4607" w:rsidRPr="00BB2D5A" w:rsidRDefault="003E4607">
              <w:pPr>
                <w:tabs>
                  <w:tab w:val="left" w:pos="1134"/>
                </w:tabs>
                <w:rPr>
                  <w:rFonts w:cs="Cambria"/>
                </w:rPr>
              </w:pPr>
            </w:p>
            <w:tbl>
              <w:tblPr>
                <w:tblStyle w:val="g11"/>
                <w:tblW w:w="0" w:type="auto"/>
                <w:tblLook w:val="04A0" w:firstRow="1" w:lastRow="0" w:firstColumn="1" w:lastColumn="0" w:noHBand="0" w:noVBand="1"/>
              </w:tblPr>
              <w:tblGrid>
                <w:gridCol w:w="2093"/>
                <w:gridCol w:w="1851"/>
                <w:gridCol w:w="1708"/>
                <w:gridCol w:w="1595"/>
                <w:gridCol w:w="1802"/>
              </w:tblGrid>
              <w:tr w:rsidR="003E4607" w:rsidRPr="00BB2D5A" w:rsidTr="003E4607">
                <w:tc>
                  <w:tcPr>
                    <w:tcW w:w="2093" w:type="dxa"/>
                    <w:vMerge w:val="restart"/>
                    <w:vAlign w:val="center"/>
                  </w:tcPr>
                  <w:p w:rsidR="003E4607" w:rsidRPr="00BB2D5A" w:rsidRDefault="00465426" w:rsidP="003E4607">
                    <w:pPr>
                      <w:tabs>
                        <w:tab w:val="left" w:pos="1134"/>
                      </w:tabs>
                      <w:jc w:val="center"/>
                      <w:rPr>
                        <w:rFonts w:cs="Cambria"/>
                      </w:rPr>
                    </w:pPr>
                    <w:r w:rsidRPr="00BB2D5A">
                      <w:t>控股股东</w:t>
                    </w:r>
                  </w:p>
                </w:tc>
                <w:tc>
                  <w:tcPr>
                    <w:tcW w:w="3559" w:type="dxa"/>
                    <w:gridSpan w:val="2"/>
                    <w:shd w:val="clear" w:color="auto" w:fill="auto"/>
                  </w:tcPr>
                  <w:p w:rsidR="003E4607" w:rsidRPr="00BB2D5A" w:rsidRDefault="00465426" w:rsidP="003E4607">
                    <w:pPr>
                      <w:tabs>
                        <w:tab w:val="left" w:pos="1134"/>
                      </w:tabs>
                      <w:jc w:val="center"/>
                      <w:rPr>
                        <w:rFonts w:cs="Cambria"/>
                      </w:rPr>
                    </w:pPr>
                    <w:r w:rsidRPr="00BB2D5A">
                      <w:t>持股金额</w:t>
                    </w:r>
                  </w:p>
                </w:tc>
                <w:tc>
                  <w:tcPr>
                    <w:tcW w:w="3397" w:type="dxa"/>
                    <w:gridSpan w:val="2"/>
                    <w:shd w:val="clear" w:color="auto" w:fill="auto"/>
                  </w:tcPr>
                  <w:p w:rsidR="003E4607" w:rsidRPr="00BB2D5A" w:rsidRDefault="00465426" w:rsidP="003E4607">
                    <w:pPr>
                      <w:tabs>
                        <w:tab w:val="left" w:pos="1134"/>
                      </w:tabs>
                      <w:jc w:val="center"/>
                      <w:rPr>
                        <w:rFonts w:cs="Cambria"/>
                      </w:rPr>
                    </w:pPr>
                    <w:r w:rsidRPr="00BB2D5A">
                      <w:t>持股比例（%）</w:t>
                    </w:r>
                  </w:p>
                </w:tc>
              </w:tr>
              <w:tr w:rsidR="003E4607" w:rsidRPr="00BB2D5A" w:rsidTr="003E4607">
                <w:tc>
                  <w:tcPr>
                    <w:tcW w:w="2093" w:type="dxa"/>
                    <w:vMerge/>
                  </w:tcPr>
                  <w:p w:rsidR="003E4607" w:rsidRPr="00BB2D5A" w:rsidRDefault="003E4607" w:rsidP="003E4607">
                    <w:pPr>
                      <w:tabs>
                        <w:tab w:val="left" w:pos="1134"/>
                      </w:tabs>
                      <w:rPr>
                        <w:rFonts w:cs="Cambria"/>
                      </w:rPr>
                    </w:pPr>
                  </w:p>
                </w:tc>
                <w:tc>
                  <w:tcPr>
                    <w:tcW w:w="1851" w:type="dxa"/>
                    <w:shd w:val="clear" w:color="auto" w:fill="auto"/>
                  </w:tcPr>
                  <w:p w:rsidR="003E4607" w:rsidRPr="00BB2D5A" w:rsidRDefault="00465426" w:rsidP="003E4607">
                    <w:pPr>
                      <w:tabs>
                        <w:tab w:val="left" w:pos="1134"/>
                      </w:tabs>
                      <w:jc w:val="center"/>
                      <w:rPr>
                        <w:rFonts w:cs="Cambria"/>
                      </w:rPr>
                    </w:pPr>
                    <w:r w:rsidRPr="00BB2D5A">
                      <w:rPr>
                        <w:rFonts w:hint="eastAsia"/>
                      </w:rPr>
                      <w:t>期末余额</w:t>
                    </w:r>
                  </w:p>
                </w:tc>
                <w:tc>
                  <w:tcPr>
                    <w:tcW w:w="1708" w:type="dxa"/>
                    <w:shd w:val="clear" w:color="auto" w:fill="auto"/>
                  </w:tcPr>
                  <w:p w:rsidR="003E4607" w:rsidRPr="00BB2D5A" w:rsidRDefault="00465426" w:rsidP="003E4607">
                    <w:pPr>
                      <w:tabs>
                        <w:tab w:val="left" w:pos="1134"/>
                      </w:tabs>
                      <w:jc w:val="center"/>
                      <w:rPr>
                        <w:rFonts w:cs="Cambria"/>
                      </w:rPr>
                    </w:pPr>
                    <w:r w:rsidRPr="00BB2D5A">
                      <w:rPr>
                        <w:rFonts w:hint="eastAsia"/>
                      </w:rPr>
                      <w:t>期初余额</w:t>
                    </w:r>
                  </w:p>
                </w:tc>
                <w:tc>
                  <w:tcPr>
                    <w:tcW w:w="1595" w:type="dxa"/>
                    <w:shd w:val="clear" w:color="auto" w:fill="auto"/>
                  </w:tcPr>
                  <w:p w:rsidR="003E4607" w:rsidRPr="00BB2D5A" w:rsidRDefault="00465426" w:rsidP="003E4607">
                    <w:pPr>
                      <w:tabs>
                        <w:tab w:val="left" w:pos="1134"/>
                      </w:tabs>
                      <w:jc w:val="center"/>
                      <w:rPr>
                        <w:rFonts w:cs="Cambria"/>
                      </w:rPr>
                    </w:pPr>
                    <w:r w:rsidRPr="00BB2D5A">
                      <w:rPr>
                        <w:rFonts w:hint="eastAsia"/>
                      </w:rPr>
                      <w:t>期末比例</w:t>
                    </w:r>
                  </w:p>
                </w:tc>
                <w:tc>
                  <w:tcPr>
                    <w:tcW w:w="1802" w:type="dxa"/>
                    <w:shd w:val="clear" w:color="auto" w:fill="auto"/>
                  </w:tcPr>
                  <w:p w:rsidR="003E4607" w:rsidRPr="00BB2D5A" w:rsidRDefault="00465426" w:rsidP="003E4607">
                    <w:pPr>
                      <w:tabs>
                        <w:tab w:val="left" w:pos="1134"/>
                      </w:tabs>
                      <w:jc w:val="center"/>
                      <w:rPr>
                        <w:rFonts w:cs="Cambria"/>
                      </w:rPr>
                    </w:pPr>
                    <w:r w:rsidRPr="00BB2D5A">
                      <w:rPr>
                        <w:rFonts w:hint="eastAsia"/>
                      </w:rPr>
                      <w:t>期初比例</w:t>
                    </w:r>
                  </w:p>
                </w:tc>
              </w:tr>
              <w:tr w:rsidR="003E4607" w:rsidRPr="00BB2D5A" w:rsidTr="003E4607">
                <w:tc>
                  <w:tcPr>
                    <w:tcW w:w="2093" w:type="dxa"/>
                  </w:tcPr>
                  <w:p w:rsidR="003E4607" w:rsidRPr="00BB2D5A" w:rsidRDefault="00465426" w:rsidP="003E4607">
                    <w:r w:rsidRPr="00BB2D5A">
                      <w:rPr>
                        <w:rFonts w:hint="eastAsia"/>
                      </w:rPr>
                      <w:t>兖矿集团有限公司</w:t>
                    </w:r>
                  </w:p>
                </w:tc>
                <w:tc>
                  <w:tcPr>
                    <w:tcW w:w="1851" w:type="dxa"/>
                    <w:shd w:val="clear" w:color="auto" w:fill="auto"/>
                  </w:tcPr>
                  <w:p w:rsidR="003E4607" w:rsidRPr="00BB2D5A" w:rsidRDefault="00465426" w:rsidP="003E4607">
                    <w:pPr>
                      <w:jc w:val="right"/>
                    </w:pPr>
                    <w:r w:rsidRPr="00BB2D5A">
                      <w:t>2,642,158</w:t>
                    </w:r>
                  </w:p>
                </w:tc>
                <w:tc>
                  <w:tcPr>
                    <w:tcW w:w="1708" w:type="dxa"/>
                    <w:shd w:val="clear" w:color="auto" w:fill="auto"/>
                  </w:tcPr>
                  <w:p w:rsidR="003E4607" w:rsidRPr="00BB2D5A" w:rsidRDefault="00465426" w:rsidP="003E4607">
                    <w:pPr>
                      <w:jc w:val="right"/>
                    </w:pPr>
                    <w:r w:rsidRPr="00BB2D5A">
                      <w:t>2,545,158</w:t>
                    </w:r>
                  </w:p>
                </w:tc>
                <w:tc>
                  <w:tcPr>
                    <w:tcW w:w="1595" w:type="dxa"/>
                    <w:shd w:val="clear" w:color="auto" w:fill="auto"/>
                  </w:tcPr>
                  <w:p w:rsidR="003E4607" w:rsidRPr="00BB2D5A" w:rsidRDefault="00465426" w:rsidP="003E4607">
                    <w:pPr>
                      <w:jc w:val="center"/>
                    </w:pPr>
                    <w:r w:rsidRPr="00BB2D5A">
                      <w:t>53.79</w:t>
                    </w:r>
                  </w:p>
                </w:tc>
                <w:tc>
                  <w:tcPr>
                    <w:tcW w:w="1802" w:type="dxa"/>
                    <w:shd w:val="clear" w:color="auto" w:fill="auto"/>
                  </w:tcPr>
                  <w:p w:rsidR="003E4607" w:rsidRPr="00BB2D5A" w:rsidRDefault="00465426" w:rsidP="003E4607">
                    <w:pPr>
                      <w:jc w:val="center"/>
                    </w:pPr>
                    <w:r w:rsidRPr="00BB2D5A">
                      <w:t>51.81</w:t>
                    </w:r>
                  </w:p>
                </w:tc>
              </w:tr>
            </w:tbl>
            <w:p w:rsidR="00D93AE4" w:rsidRPr="00BB2D5A" w:rsidRDefault="00465426" w:rsidP="003E4607">
              <w:pPr>
                <w:tabs>
                  <w:tab w:val="left" w:pos="1134"/>
                </w:tabs>
                <w:spacing w:line="360" w:lineRule="exact"/>
                <w:ind w:firstLineChars="200" w:firstLine="420"/>
                <w:rPr>
                  <w:rFonts w:cs="Cambria"/>
                </w:rPr>
              </w:pPr>
              <w:r w:rsidRPr="00BB2D5A">
                <w:rPr>
                  <w:rFonts w:cs="Cambria" w:hint="eastAsia"/>
                </w:rPr>
                <w:t>注：</w:t>
              </w:r>
              <w:r w:rsidRPr="00BB2D5A">
                <w:rPr>
                  <w:rFonts w:cs="MHei-Light-Identity-H" w:hint="eastAsia"/>
                </w:rPr>
                <w:t>2019年7月，本公司之控股股东兖矿集团通过其香港全资子公司兖矿集团（香港）有限公司增持了本公司97,000,000股H股股份，增持后，兖矿集团及其一致行动人合计持有本公司2,642,158,423股股份，约占本公司已发行总股本的53.79%。</w:t>
              </w:r>
            </w:p>
          </w:sdtContent>
        </w:sdt>
        <w:p w:rsidR="00D93AE4" w:rsidRPr="00BB2D5A" w:rsidRDefault="00E30060" w:rsidP="003E4607">
          <w:pPr>
            <w:pStyle w:val="affffffffffffff7"/>
            <w:spacing w:line="360" w:lineRule="exact"/>
            <w:ind w:firstLineChars="200" w:firstLine="420"/>
          </w:pPr>
          <w:r w:rsidRPr="00BB2D5A">
            <w:rPr>
              <w:rFonts w:hint="eastAsia"/>
            </w:rPr>
            <w:t>本企业最终控制方是</w:t>
          </w:r>
          <w:sdt>
            <w:sdtPr>
              <w:rPr>
                <w:rFonts w:hint="eastAsia"/>
              </w:rPr>
              <w:alias w:val="本企业最终控制方"/>
              <w:tag w:val="_GBC_951a676520994ab7a3822c5f58c20b7d"/>
              <w:id w:val="857392606"/>
              <w:lock w:val="sdtLocked"/>
              <w:placeholder>
                <w:docPart w:val="GBC22222222222222222222222222222"/>
              </w:placeholder>
            </w:sdtPr>
            <w:sdtEndPr/>
            <w:sdtContent>
              <w:r w:rsidR="00465426" w:rsidRPr="00BB2D5A">
                <w:rPr>
                  <w:rFonts w:hint="eastAsia"/>
                </w:rPr>
                <w:t>兖矿集团有限公司</w:t>
              </w:r>
            </w:sdtContent>
          </w:sdt>
        </w:p>
      </w:sdtContent>
    </w:sdt>
    <w:sdt>
      <w:sdtPr>
        <w:rPr>
          <w:rFonts w:ascii="宋体" w:hAnsi="宋体" w:cs="Arial" w:hint="eastAsia"/>
          <w:b w:val="0"/>
          <w:bCs w:val="0"/>
          <w:kern w:val="0"/>
          <w:szCs w:val="21"/>
        </w:rPr>
        <w:alias w:val="模块:本企业的子公司情况"/>
        <w:tag w:val="_GBC_244a434a920446c1838410fee0ac8ba8"/>
        <w:id w:val="949205538"/>
        <w:lock w:val="sdtLocked"/>
        <w:placeholder>
          <w:docPart w:val="GBC22222222222222222222222222222"/>
        </w:placeholder>
      </w:sdtPr>
      <w:sdtEndPr>
        <w:rPr>
          <w:rFonts w:cs="Cambria"/>
        </w:rPr>
      </w:sdtEndPr>
      <w:sdtContent>
        <w:p w:rsidR="00D93AE4" w:rsidRPr="00BB2D5A" w:rsidRDefault="00E30060" w:rsidP="00465426">
          <w:pPr>
            <w:pStyle w:val="afffffffffd"/>
            <w:numPr>
              <w:ilvl w:val="0"/>
              <w:numId w:val="133"/>
            </w:numPr>
            <w:rPr>
              <w:rFonts w:ascii="宋体" w:hAnsi="宋体" w:cs="Arial"/>
              <w:szCs w:val="21"/>
            </w:rPr>
          </w:pPr>
          <w:r w:rsidRPr="00BB2D5A">
            <w:rPr>
              <w:rFonts w:ascii="宋体" w:hAnsi="宋体" w:cs="Arial" w:hint="eastAsia"/>
              <w:szCs w:val="21"/>
            </w:rPr>
            <w:t>本企业的子公司情况</w:t>
          </w:r>
        </w:p>
        <w:p w:rsidR="00D93AE4" w:rsidRPr="00BB2D5A" w:rsidRDefault="00E30060">
          <w:pPr>
            <w:pStyle w:val="affffffffffffff7"/>
          </w:pPr>
          <w:r w:rsidRPr="00BB2D5A">
            <w:rPr>
              <w:rFonts w:hint="eastAsia"/>
            </w:rPr>
            <w:t>本企业子公司的情况详见附注</w:t>
          </w:r>
        </w:p>
        <w:sdt>
          <w:sdtPr>
            <w:rPr>
              <w:rFonts w:hint="eastAsia"/>
            </w:rPr>
            <w:alias w:val="是否适用：本公司的子公司情况详见附注[双击切换]"/>
            <w:tag w:val="_GBC_b3fd954877e04ee589f6c4ce95e1384a"/>
            <w:id w:val="-896281909"/>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hint="eastAsia"/>
            </w:rPr>
            <w:alias w:val="本公司的子公司情况详见附注"/>
            <w:tag w:val="_GBC_bb3e2669c3cc45d0a6637b1809087708"/>
            <w:id w:val="-2086219507"/>
            <w:lock w:val="sdtLocked"/>
            <w:placeholder>
              <w:docPart w:val="GBC22222222222222222222222222222"/>
            </w:placeholder>
          </w:sdtPr>
          <w:sdtEndPr/>
          <w:sdtContent>
            <w:p w:rsidR="00D93AE4" w:rsidRPr="00BB2D5A" w:rsidRDefault="00465426">
              <w:pPr>
                <w:pStyle w:val="affffffffffffff7"/>
              </w:pPr>
              <w:r w:rsidRPr="00BB2D5A">
                <w:rPr>
                  <w:rFonts w:hint="eastAsia"/>
                </w:rPr>
                <w:t>子公司详细情况见本附注“九、1、（1）企业集团的构成”相关内容。</w:t>
              </w:r>
            </w:p>
          </w:sdtContent>
        </w:sdt>
        <w:p w:rsidR="00D93AE4" w:rsidRPr="00BB2D5A" w:rsidRDefault="00964E85">
          <w:pPr>
            <w:tabs>
              <w:tab w:val="left" w:pos="1134"/>
            </w:tabs>
            <w:rPr>
              <w:rFonts w:cs="Cambria"/>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107734924"/>
        <w:lock w:val="sdtLocked"/>
        <w:placeholder>
          <w:docPart w:val="GBC22222222222222222222222222222"/>
        </w:placeholder>
      </w:sdtPr>
      <w:sdtEndPr>
        <w:rPr>
          <w:rFonts w:cs="Cambria"/>
          <w:szCs w:val="21"/>
        </w:rPr>
      </w:sdtEndPr>
      <w:sdtContent>
        <w:p w:rsidR="00D93AE4" w:rsidRPr="00BB2D5A" w:rsidRDefault="00E30060" w:rsidP="00465426">
          <w:pPr>
            <w:pStyle w:val="afffffffffd"/>
            <w:numPr>
              <w:ilvl w:val="0"/>
              <w:numId w:val="133"/>
            </w:numPr>
          </w:pPr>
          <w:r w:rsidRPr="00BB2D5A">
            <w:rPr>
              <w:rFonts w:hint="eastAsia"/>
            </w:rPr>
            <w:t>本企业合营和联营企业情况</w:t>
          </w:r>
        </w:p>
        <w:p w:rsidR="00D93AE4" w:rsidRPr="00BB2D5A" w:rsidRDefault="00E30060">
          <w:pPr>
            <w:pStyle w:val="affffffffffffff7"/>
          </w:pPr>
          <w:r w:rsidRPr="00BB2D5A">
            <w:rPr>
              <w:rFonts w:hint="eastAsia"/>
            </w:rPr>
            <w:t>本企业重要的合营或联营企业详见附注</w:t>
          </w:r>
        </w:p>
        <w:sdt>
          <w:sdtPr>
            <w:alias w:val="是否适用：本企业重要的合营或联营企业详见附注[双击切换]"/>
            <w:tag w:val="_GBC_a44d5ddc347344bcaadf8652bc7a927c"/>
            <w:id w:val="354552373"/>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hint="eastAsia"/>
              <w:szCs w:val="21"/>
            </w:rPr>
            <w:alias w:val="本企业重要的合营或联营企业详见附注"/>
            <w:tag w:val="_GBC_3c58c586b3d3412d9989e9dff0b9f4cf"/>
            <w:id w:val="-273790774"/>
            <w:lock w:val="sdtLocked"/>
            <w:placeholder>
              <w:docPart w:val="GBC22222222222222222222222222222"/>
            </w:placeholder>
          </w:sdtPr>
          <w:sdtEndPr/>
          <w:sdtContent>
            <w:p w:rsidR="003E4607" w:rsidRPr="00BB2D5A" w:rsidRDefault="00465426" w:rsidP="003E4607">
              <w:pPr>
                <w:pStyle w:val="affffffffffffff7"/>
                <w:spacing w:line="360" w:lineRule="exact"/>
                <w:ind w:firstLineChars="200" w:firstLine="420"/>
              </w:pPr>
              <w:r w:rsidRPr="00BB2D5A">
                <w:rPr>
                  <w:rFonts w:hint="eastAsia"/>
                </w:rPr>
                <w:t>本公司重要的合营或联营企业详见本附注“九、3、（1）重要的合营企业或联营企业”相关内容”。</w:t>
              </w:r>
            </w:p>
            <w:p w:rsidR="00D93AE4" w:rsidRPr="00BB2D5A" w:rsidRDefault="00465426" w:rsidP="003E4607">
              <w:pPr>
                <w:spacing w:line="360" w:lineRule="exact"/>
                <w:ind w:firstLineChars="200" w:firstLine="420"/>
              </w:pPr>
              <w:r w:rsidRPr="00BB2D5A">
                <w:rPr>
                  <w:rFonts w:hint="eastAsia"/>
                </w:rPr>
                <w:t>本期与本公司发生关联方交易，或前期与本公司发生关联方交易形成余额的其他合营或联营企业情况如下：</w:t>
              </w:r>
            </w:p>
          </w:sdtContent>
        </w:sdt>
        <w:sdt>
          <w:sdtPr>
            <w:alias w:val="是否适用：本期与本公司发生关联方交易，或前期与本公司发生关联方交易形成余额的其他合营或联营企业情况如下[双击切换]"/>
            <w:tag w:val="_GBC_3340148c9e9e4091aa65b3b3355a3a37"/>
            <w:id w:val="-1079435920"/>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5"/>
            <w:gridCol w:w="5064"/>
          </w:tblGrid>
          <w:tr w:rsidR="003E4607" w:rsidRPr="00BB2D5A" w:rsidTr="003E4607">
            <w:trPr>
              <w:trHeight w:val="284"/>
            </w:trPr>
            <w:sdt>
              <w:sdtPr>
                <w:tag w:val="_PLD_0e6d2a60380d424fbe39edbe16e876ad"/>
                <w:id w:val="-1425028607"/>
                <w:lock w:val="sdtLocked"/>
              </w:sdtPr>
              <w:sdtEndPr/>
              <w:sdtContent>
                <w:tc>
                  <w:tcPr>
                    <w:tcW w:w="220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合营或联营企业名称</w:t>
                    </w:r>
                  </w:p>
                </w:tc>
              </w:sdtContent>
            </w:sdt>
            <w:sdt>
              <w:sdtPr>
                <w:tag w:val="_PLD_7a4c0374bc514021b6a270655cb81e9e"/>
                <w:id w:val="-578829553"/>
                <w:lock w:val="sdtLocked"/>
              </w:sdtPr>
              <w:sdtEndPr/>
              <w:sdtContent>
                <w:tc>
                  <w:tcPr>
                    <w:tcW w:w="279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与本企业关系</w:t>
                    </w:r>
                  </w:p>
                </w:tc>
              </w:sdtContent>
            </w:sdt>
          </w:tr>
          <w:sdt>
            <w:sdtPr>
              <w:rPr>
                <w:rFonts w:asciiTheme="minorHAnsi" w:eastAsiaTheme="minorEastAsia" w:hAnsiTheme="minorHAnsi" w:cstheme="minorBidi"/>
                <w:kern w:val="2"/>
                <w:szCs w:val="22"/>
              </w:rPr>
              <w:alias w:val="存在关联方交易或余额的合营和联营企业情况明细"/>
              <w:tag w:val="_GBC_ef970ecfd5a24d47a5d96098bbd65e25"/>
              <w:id w:val="-1898962446"/>
              <w:lock w:val="sdtLocked"/>
            </w:sdtPr>
            <w:sdtEndPr/>
            <w:sdtContent>
              <w:tr w:rsidR="003E4607" w:rsidRPr="00BB2D5A" w:rsidTr="003E4607">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中山矿合资企业</w:t>
                    </w:r>
                  </w:p>
                </w:tc>
                <w:tc>
                  <w:tcPr>
                    <w:tcW w:w="279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本公司之合营企业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2127695393"/>
              <w:lock w:val="sdtLocked"/>
            </w:sdtPr>
            <w:sdtEndPr/>
            <w:sdtContent>
              <w:tr w:rsidR="003E4607" w:rsidRPr="00BB2D5A" w:rsidTr="003E4607">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华能供应链平台科技有限公司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本公司之合营企业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1387070156"/>
              <w:lock w:val="sdtLocked"/>
            </w:sdtPr>
            <w:sdtEndPr/>
            <w:sdtContent>
              <w:tr w:rsidR="003E4607" w:rsidRPr="00BB2D5A" w:rsidTr="003E4607">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山东圣杨木业有限公司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1513685370"/>
              <w:lock w:val="sdtLocked"/>
            </w:sdtPr>
            <w:sdtEndPr/>
            <w:sdtContent>
              <w:tr w:rsidR="003E4607" w:rsidRPr="00BB2D5A" w:rsidTr="003E4607">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兖矿售电有限公司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1185292667"/>
              <w:lock w:val="sdtLocked"/>
            </w:sdtPr>
            <w:sdtEndPr/>
            <w:sdtContent>
              <w:tr w:rsidR="003E4607" w:rsidRPr="00BB2D5A" w:rsidTr="003E4607">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山东兖煤物业管理有限公司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283510120"/>
              <w:lock w:val="sdtLocked"/>
            </w:sdtPr>
            <w:sdtEndPr/>
            <w:sdtContent>
              <w:tr w:rsidR="003E4607" w:rsidRPr="00BB2D5A" w:rsidTr="003E4607">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纽卡斯尔煤炭基础建设集团</w:t>
                    </w:r>
                  </w:p>
                </w:tc>
                <w:tc>
                  <w:tcPr>
                    <w:tcW w:w="279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220489322"/>
              <w:lock w:val="sdtLocked"/>
            </w:sdtPr>
            <w:sdtEndPr/>
            <w:sdtContent>
              <w:tr w:rsidR="003E4607" w:rsidRPr="00BB2D5A" w:rsidTr="003E4607">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沃特岗矿业有限公司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1165206808"/>
              <w:lock w:val="sdtLocked"/>
            </w:sdtPr>
            <w:sdtEndPr/>
            <w:sdtContent>
              <w:tr w:rsidR="003E4607" w:rsidRPr="00BB2D5A" w:rsidTr="003E4607">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沃拉塔港煤炭服务公司</w:t>
                    </w:r>
                  </w:p>
                </w:tc>
                <w:tc>
                  <w:tcPr>
                    <w:tcW w:w="279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t>本公司之联营企业</w:t>
                    </w:r>
                  </w:p>
                </w:tc>
              </w:tr>
            </w:sdtContent>
          </w:sdt>
        </w:tbl>
        <w:p w:rsidR="003E4607" w:rsidRPr="00BB2D5A" w:rsidRDefault="003E4607"/>
        <w:p w:rsidR="00D93AE4" w:rsidRPr="00BB2D5A" w:rsidRDefault="00E30060">
          <w:pPr>
            <w:tabs>
              <w:tab w:val="left" w:pos="1134"/>
            </w:tabs>
            <w:rPr>
              <w:rFonts w:cs="Cambria"/>
            </w:rPr>
          </w:pPr>
          <w:r w:rsidRPr="00BB2D5A">
            <w:rPr>
              <w:rFonts w:cs="Cambria" w:hint="eastAsia"/>
            </w:rPr>
            <w:t>其他说明</w:t>
          </w:r>
        </w:p>
        <w:sdt>
          <w:sdtPr>
            <w:rPr>
              <w:rFonts w:cs="Cambria"/>
            </w:rPr>
            <w:alias w:val="是否适用：存在关联方交易或余额的合营和联营企业情况说明[双击切换]"/>
            <w:tag w:val="_GBC_491f62bb76ba49c482a64272865cc4a1"/>
            <w:id w:val="-302391530"/>
            <w:lock w:val="sdtContentLocked"/>
            <w:placeholder>
              <w:docPart w:val="GBC22222222222222222222222222222"/>
            </w:placeholder>
          </w:sdtPr>
          <w:sdtEndPr/>
          <w:sdtContent>
            <w:p w:rsidR="00D93AE4" w:rsidRPr="00BB2D5A" w:rsidRDefault="00465426" w:rsidP="003E4607">
              <w:pPr>
                <w:tabs>
                  <w:tab w:val="left" w:pos="1134"/>
                </w:tabs>
                <w:rPr>
                  <w:rFonts w:cs="Cambria"/>
                </w:rPr>
              </w:pPr>
              <w:r w:rsidRPr="00BB2D5A">
                <w:rPr>
                  <w:rFonts w:cs="Cambria"/>
                </w:rPr>
                <w:fldChar w:fldCharType="begin"/>
              </w:r>
              <w:r w:rsidRPr="00BB2D5A">
                <w:rPr>
                  <w:rFonts w:cs="Cambria"/>
                </w:rPr>
                <w:instrText xml:space="preserve">MACROBUTTON  SnrToggleCheckbox □适用 </w:instrText>
              </w:r>
              <w:r w:rsidRPr="00BB2D5A">
                <w:rPr>
                  <w:rFonts w:cs="Cambria"/>
                </w:rPr>
                <w:fldChar w:fldCharType="end"/>
              </w:r>
              <w:r w:rsidRPr="00BB2D5A">
                <w:rPr>
                  <w:rFonts w:cs="Cambria"/>
                </w:rPr>
                <w:fldChar w:fldCharType="begin"/>
              </w:r>
              <w:r w:rsidRPr="00BB2D5A">
                <w:rPr>
                  <w:rFonts w:cs="Cambria"/>
                </w:rPr>
                <w:instrText xml:space="preserve"> MACROBUTTON  SnrToggleCheckbox √不适用 </w:instrText>
              </w:r>
              <w:r w:rsidRPr="00BB2D5A">
                <w:rPr>
                  <w:rFonts w:cs="Cambria"/>
                </w:rPr>
                <w:fldChar w:fldCharType="end"/>
              </w:r>
            </w:p>
          </w:sdtContent>
        </w:sdt>
        <w:p w:rsidR="00D93AE4" w:rsidRPr="00BB2D5A" w:rsidRDefault="00964E85">
          <w:pPr>
            <w:tabs>
              <w:tab w:val="left" w:pos="1134"/>
            </w:tabs>
            <w:rPr>
              <w:rFonts w:cs="Cambria"/>
            </w:rPr>
          </w:pPr>
        </w:p>
      </w:sdtContent>
    </w:sdt>
    <w:sdt>
      <w:sdtPr>
        <w:rPr>
          <w:rFonts w:ascii="宋体" w:hAnsi="宋体" w:cs="宋体" w:hint="eastAsia"/>
          <w:b w:val="0"/>
          <w:bCs w:val="0"/>
          <w:kern w:val="0"/>
          <w:szCs w:val="24"/>
        </w:rPr>
        <w:alias w:val="模块:其他关联方情况"/>
        <w:tag w:val="_SEC_4da82436ee754a98b1f572e1fb4440db"/>
        <w:id w:val="192198654"/>
        <w:lock w:val="sdtLocked"/>
        <w:placeholder>
          <w:docPart w:val="GBC22222222222222222222222222222"/>
        </w:placeholder>
      </w:sdtPr>
      <w:sdtEndPr>
        <w:rPr>
          <w:rFonts w:cs="Cambria"/>
          <w:szCs w:val="21"/>
        </w:rPr>
      </w:sdtEndPr>
      <w:sdtContent>
        <w:p w:rsidR="00D93AE4" w:rsidRPr="00BB2D5A" w:rsidRDefault="00E30060" w:rsidP="00465426">
          <w:pPr>
            <w:pStyle w:val="afffffffffd"/>
            <w:numPr>
              <w:ilvl w:val="0"/>
              <w:numId w:val="133"/>
            </w:numPr>
          </w:pPr>
          <w:r w:rsidRPr="00BB2D5A">
            <w:rPr>
              <w:rFonts w:hint="eastAsia"/>
            </w:rPr>
            <w:t>其他关联方情况</w:t>
          </w:r>
        </w:p>
        <w:sdt>
          <w:sdtPr>
            <w:alias w:val="是否适用：其他关联方情况[双击切换]"/>
            <w:tag w:val="_GBC_42246b4c04fc4462b5fb05a5db67f4d0"/>
            <w:id w:val="100154168"/>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3"/>
            <w:gridCol w:w="4067"/>
            <w:gridCol w:w="2009"/>
          </w:tblGrid>
          <w:tr w:rsidR="003E4607" w:rsidRPr="00BB2D5A" w:rsidTr="003E4607">
            <w:trPr>
              <w:trHeight w:val="267"/>
            </w:trPr>
            <w:sdt>
              <w:sdtPr>
                <w:tag w:val="_PLD_36db3e8c12e04d279b0c2956ad69d8a6"/>
                <w:id w:val="370349755"/>
                <w:lock w:val="sdtLocked"/>
              </w:sdtPr>
              <w:sdtEndPr/>
              <w:sdtContent>
                <w:tc>
                  <w:tcPr>
                    <w:tcW w:w="1643"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其他关联方名称</w:t>
                    </w:r>
                  </w:p>
                </w:tc>
              </w:sdtContent>
            </w:sdt>
            <w:sdt>
              <w:sdtPr>
                <w:tag w:val="_PLD_b851a2cc9280416290b9ebf815c49236"/>
                <w:id w:val="1343739243"/>
                <w:lock w:val="sdtLocked"/>
              </w:sdtPr>
              <w:sdtEndPr/>
              <w:sdtContent>
                <w:tc>
                  <w:tcPr>
                    <w:tcW w:w="224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其他关联方与本企业关系</w:t>
                    </w:r>
                  </w:p>
                </w:tc>
              </w:sdtContent>
            </w:sdt>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主要交易内容</w:t>
                </w:r>
              </w:p>
            </w:tc>
          </w:tr>
          <w:sdt>
            <w:sdtPr>
              <w:rPr>
                <w:rFonts w:asciiTheme="minorHAnsi" w:eastAsiaTheme="minorEastAsia" w:hAnsiTheme="minorHAnsi" w:cs="Cambria"/>
                <w:kern w:val="2"/>
                <w:szCs w:val="22"/>
              </w:rPr>
              <w:alias w:val="本企业的其他关联方情况明细"/>
              <w:tag w:val="_TUP_a783e3455e3448cbb8198b1265f2df23"/>
              <w:id w:val="926610503"/>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兖矿东华建设有限公司</w:t>
                    </w:r>
                  </w:p>
                </w:tc>
                <w:sdt>
                  <w:sdtPr>
                    <w:rPr>
                      <w:rFonts w:cs="Cambria"/>
                    </w:rPr>
                    <w:alias w:val="本企业的其他关联方情况明细－其他关联方与本公司关系"/>
                    <w:tag w:val="_GBC_58cfdd73098648d8af76645c4007a3fa"/>
                    <w:id w:val="-6758903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458184865"/>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采购商品、销售商品、接受劳务、其他交易</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615513769"/>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山东兖矿国际焦化有限公司</w:t>
                    </w:r>
                  </w:p>
                </w:tc>
                <w:sdt>
                  <w:sdtPr>
                    <w:rPr>
                      <w:rFonts w:cs="Cambria"/>
                    </w:rPr>
                    <w:alias w:val="本企业的其他关联方情况明细－其他关联方与本公司关系"/>
                    <w:tag w:val="_GBC_58cfdd73098648d8af76645c4007a3fa"/>
                    <w:id w:val="-15007354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663470820"/>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采购商品、销售商品、接受劳务</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928803193"/>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陕西未来能源化工有限公司</w:t>
                    </w:r>
                  </w:p>
                </w:tc>
                <w:sdt>
                  <w:sdtPr>
                    <w:rPr>
                      <w:rFonts w:cs="Cambria"/>
                    </w:rPr>
                    <w:alias w:val="本企业的其他关联方情况明细－其他关联方与本公司关系"/>
                    <w:tag w:val="_GBC_58cfdd73098648d8af76645c4007a3fa"/>
                    <w:id w:val="11790040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323080714"/>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采购商品、销售商品、接受劳务</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362947820"/>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兖矿国宏化工有限责任公司</w:t>
                    </w:r>
                  </w:p>
                </w:tc>
                <w:sdt>
                  <w:sdtPr>
                    <w:rPr>
                      <w:rFonts w:cs="Cambria"/>
                    </w:rPr>
                    <w:alias w:val="本企业的其他关联方情况明细－其他关联方与本公司关系"/>
                    <w:tag w:val="_GBC_58cfdd73098648d8af76645c4007a3fa"/>
                    <w:id w:val="-13602037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2064245516"/>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采购商品、销售商品、接受劳务</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437591712"/>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兖矿集团福兴实业公司</w:t>
                    </w:r>
                  </w:p>
                </w:tc>
                <w:sdt>
                  <w:sdtPr>
                    <w:rPr>
                      <w:rFonts w:cs="Cambria"/>
                    </w:rPr>
                    <w:alias w:val="本企业的其他关联方情况明细－其他关联方与本公司关系"/>
                    <w:tag w:val="_GBC_58cfdd73098648d8af76645c4007a3fa"/>
                    <w:id w:val="-7892815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311381904"/>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采购商品、销售商品、接受劳务</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883211556"/>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兖矿科技有限公司</w:t>
                    </w:r>
                  </w:p>
                </w:tc>
                <w:sdt>
                  <w:sdtPr>
                    <w:rPr>
                      <w:rFonts w:cs="Cambria"/>
                    </w:rPr>
                    <w:alias w:val="本企业的其他关联方情况明细－其他关联方与本公司关系"/>
                    <w:tag w:val="_GBC_58cfdd73098648d8af76645c4007a3fa"/>
                    <w:id w:val="212168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178843438"/>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采购商品、销售商品、接受劳务</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312109168"/>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兖矿煤化工程有限公司</w:t>
                    </w:r>
                  </w:p>
                </w:tc>
                <w:sdt>
                  <w:sdtPr>
                    <w:rPr>
                      <w:rFonts w:cs="Cambria"/>
                    </w:rPr>
                    <w:alias w:val="本企业的其他关联方情况明细－其他关联方与本公司关系"/>
                    <w:tag w:val="_GBC_58cfdd73098648d8af76645c4007a3fa"/>
                    <w:id w:val="-11078782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751196791"/>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采购商品、销售商品、其他交易</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2057035554"/>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山东兖矿易佳电子商务有限公司</w:t>
                    </w:r>
                  </w:p>
                </w:tc>
                <w:sdt>
                  <w:sdtPr>
                    <w:rPr>
                      <w:rFonts w:cs="Cambria"/>
                    </w:rPr>
                    <w:alias w:val="本企业的其他关联方情况明细－其他关联方与本公司关系"/>
                    <w:tag w:val="_GBC_58cfdd73098648d8af76645c4007a3fa"/>
                    <w:id w:val="-7183574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22975679"/>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采购商品、销售商品、其他交易</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264681021"/>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兖矿煤化供销有限公司</w:t>
                    </w:r>
                  </w:p>
                </w:tc>
                <w:sdt>
                  <w:sdtPr>
                    <w:rPr>
                      <w:rFonts w:cs="Cambria"/>
                    </w:rPr>
                    <w:alias w:val="本企业的其他关联方情况明细－其他关联方与本公司关系"/>
                    <w:tag w:val="_GBC_58cfdd73098648d8af76645c4007a3fa"/>
                    <w:id w:val="-20398143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2127610402"/>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采购商品、销售商品、其他交易</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013730777"/>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兖矿济宁化工装备有限公司</w:t>
                    </w:r>
                  </w:p>
                </w:tc>
                <w:sdt>
                  <w:sdtPr>
                    <w:rPr>
                      <w:rFonts w:cs="Cambria"/>
                    </w:rPr>
                    <w:alias w:val="本企业的其他关联方情况明细－其他关联方与本公司关系"/>
                    <w:tag w:val="_GBC_58cfdd73098648d8af76645c4007a3fa"/>
                    <w:id w:val="-11407290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766298586"/>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采购商品、销售商品、其他交易</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618218256"/>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邹城双叶工贸有限责任公司</w:t>
                    </w:r>
                  </w:p>
                </w:tc>
                <w:sdt>
                  <w:sdtPr>
                    <w:rPr>
                      <w:rFonts w:cs="Cambria"/>
                    </w:rPr>
                    <w:alias w:val="本企业的其他关联方情况明细－其他关联方与本公司关系"/>
                    <w:tag w:val="_GBC_58cfdd73098648d8af76645c4007a3fa"/>
                    <w:id w:val="-7315425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735202880"/>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采购商品、销售商品、其他交易</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806435208"/>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山东兖矿铝用阳极有限公司</w:t>
                    </w:r>
                  </w:p>
                </w:tc>
                <w:sdt>
                  <w:sdtPr>
                    <w:rPr>
                      <w:rFonts w:cs="Cambria"/>
                    </w:rPr>
                    <w:alias w:val="本企业的其他关联方情况明细－其他关联方与本公司关系"/>
                    <w:tag w:val="_GBC_58cfdd73098648d8af76645c4007a3fa"/>
                    <w:id w:val="13542244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180856536"/>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346176197"/>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新风光电子科技股份有限公司</w:t>
                    </w:r>
                  </w:p>
                </w:tc>
                <w:sdt>
                  <w:sdtPr>
                    <w:rPr>
                      <w:rFonts w:cs="Cambria"/>
                    </w:rPr>
                    <w:alias w:val="本企业的其他关联方情况明细－其他关联方与本公司关系"/>
                    <w:tag w:val="_GBC_58cfdd73098648d8af76645c4007a3fa"/>
                    <w:id w:val="-7459554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35272395"/>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34433195"/>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兖矿东华集团有限公司</w:t>
                    </w:r>
                  </w:p>
                </w:tc>
                <w:sdt>
                  <w:sdtPr>
                    <w:rPr>
                      <w:rFonts w:cs="Cambria"/>
                    </w:rPr>
                    <w:alias w:val="本企业的其他关联方情况明细－其他关联方与本公司关系"/>
                    <w:tag w:val="_GBC_58cfdd73098648d8af76645c4007a3fa"/>
                    <w:id w:val="18634024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542170614"/>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794450488"/>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兖矿贵州能化有限公司</w:t>
                    </w:r>
                  </w:p>
                </w:tc>
                <w:sdt>
                  <w:sdtPr>
                    <w:rPr>
                      <w:rFonts w:cs="Cambria"/>
                    </w:rPr>
                    <w:alias w:val="本企业的其他关联方情况明细－其他关联方与本公司关系"/>
                    <w:tag w:val="_GBC_58cfdd73098648d8af76645c4007a3fa"/>
                    <w:id w:val="-682658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429495285"/>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685746634"/>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北斗天地股份有限公司</w:t>
                    </w:r>
                  </w:p>
                </w:tc>
                <w:sdt>
                  <w:sdtPr>
                    <w:rPr>
                      <w:rFonts w:cs="Cambria"/>
                    </w:rPr>
                    <w:alias w:val="本企业的其他关联方情况明细－其他关联方与本公司关系"/>
                    <w:tag w:val="_GBC_58cfdd73098648d8af76645c4007a3fa"/>
                    <w:id w:val="12816859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631251312"/>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采购商品、其他交易</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821175262"/>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北京探创资源科技有限公司</w:t>
                    </w:r>
                  </w:p>
                </w:tc>
                <w:sdt>
                  <w:sdtPr>
                    <w:rPr>
                      <w:rFonts w:cs="Cambria"/>
                    </w:rPr>
                    <w:alias w:val="本企业的其他关联方情况明细－其他关联方与本公司关系"/>
                    <w:tag w:val="_GBC_58cfdd73098648d8af76645c4007a3fa"/>
                    <w:id w:val="15060085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72152837"/>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采购商品、其他交易</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309243966"/>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山东惠济工贸有限公司</w:t>
                    </w:r>
                  </w:p>
                </w:tc>
                <w:sdt>
                  <w:sdtPr>
                    <w:rPr>
                      <w:rFonts w:cs="Cambria"/>
                    </w:rPr>
                    <w:alias w:val="本企业的其他关联方情况明细－其他关联方与本公司关系"/>
                    <w:tag w:val="_GBC_58cfdd73098648d8af76645c4007a3fa"/>
                    <w:id w:val="-3172720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541130376"/>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采购商品、其他交易</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394669110"/>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山东兖矿工程监理有限公司</w:t>
                    </w:r>
                  </w:p>
                </w:tc>
                <w:sdt>
                  <w:sdtPr>
                    <w:rPr>
                      <w:rFonts w:cs="Cambria"/>
                    </w:rPr>
                    <w:alias w:val="本企业的其他关联方情况明细－其他关联方与本公司关系"/>
                    <w:tag w:val="_GBC_58cfdd73098648d8af76645c4007a3fa"/>
                    <w:id w:val="-9059959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620212692"/>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采购商品、其他交易</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261488713"/>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山东兖矿信达酒店管理有限公司</w:t>
                    </w:r>
                  </w:p>
                </w:tc>
                <w:sdt>
                  <w:sdtPr>
                    <w:rPr>
                      <w:rFonts w:cs="Cambria"/>
                    </w:rPr>
                    <w:alias w:val="本企业的其他关联方情况明细－其他关联方与本公司关系"/>
                    <w:tag w:val="_GBC_58cfdd73098648d8af76645c4007a3fa"/>
                    <w:id w:val="17319632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411054584"/>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采购商品、其他交易</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751429397"/>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青岛北斗天地科技有限公司</w:t>
                    </w:r>
                  </w:p>
                </w:tc>
                <w:sdt>
                  <w:sdtPr>
                    <w:rPr>
                      <w:rFonts w:cs="Cambria"/>
                    </w:rPr>
                    <w:alias w:val="本企业的其他关联方情况明细－其他关联方与本公司关系"/>
                    <w:tag w:val="_GBC_58cfdd73098648d8af76645c4007a3fa"/>
                    <w:id w:val="-14072997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852568485"/>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235758472"/>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山东兖矿国拓科技工程股份有限公司</w:t>
                    </w:r>
                  </w:p>
                </w:tc>
                <w:sdt>
                  <w:sdtPr>
                    <w:rPr>
                      <w:rFonts w:cs="Cambria"/>
                    </w:rPr>
                    <w:alias w:val="本企业的其他关联方情况明细－其他关联方与本公司关系"/>
                    <w:tag w:val="_GBC_58cfdd73098648d8af76645c4007a3fa"/>
                    <w:id w:val="118964525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678823299"/>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355341204"/>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兖矿东华榆林物流有限公司</w:t>
                    </w:r>
                  </w:p>
                </w:tc>
                <w:sdt>
                  <w:sdtPr>
                    <w:rPr>
                      <w:rFonts w:cs="Cambria"/>
                    </w:rPr>
                    <w:alias w:val="本企业的其他关联方情况明细－其他关联方与本公司关系"/>
                    <w:tag w:val="_GBC_58cfdd73098648d8af76645c4007a3fa"/>
                    <w:id w:val="-11754931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06326293"/>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374961906"/>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兖矿东华邹城万家乐商贸有限公司</w:t>
                    </w:r>
                  </w:p>
                </w:tc>
                <w:sdt>
                  <w:sdtPr>
                    <w:rPr>
                      <w:rFonts w:cs="Cambria"/>
                    </w:rPr>
                    <w:alias w:val="本企业的其他关联方情况明细－其他关联方与本公司关系"/>
                    <w:tag w:val="_GBC_58cfdd73098648d8af76645c4007a3fa"/>
                    <w:id w:val="-3891859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468562240"/>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357236171"/>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贵州大方煤业有限公司</w:t>
                    </w:r>
                  </w:p>
                </w:tc>
                <w:sdt>
                  <w:sdtPr>
                    <w:rPr>
                      <w:rFonts w:cs="Cambria"/>
                    </w:rPr>
                    <w:alias w:val="本企业的其他关联方情况明细－其他关联方与本公司关系"/>
                    <w:tag w:val="_GBC_58cfdd73098648d8af76645c4007a3fa"/>
                    <w:id w:val="-9718940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356182552"/>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接受劳务</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498690931"/>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贵州黔西能源开发有限公司</w:t>
                    </w:r>
                  </w:p>
                </w:tc>
                <w:sdt>
                  <w:sdtPr>
                    <w:rPr>
                      <w:rFonts w:cs="Cambria"/>
                    </w:rPr>
                    <w:alias w:val="本企业的其他关联方情况明细－其他关联方与本公司关系"/>
                    <w:tag w:val="_GBC_58cfdd73098648d8af76645c4007a3fa"/>
                    <w:id w:val="5010824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1938934369"/>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接受劳务</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122343430"/>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山东兖矿轻合金有限公司</w:t>
                    </w:r>
                  </w:p>
                </w:tc>
                <w:sdt>
                  <w:sdtPr>
                    <w:rPr>
                      <w:rFonts w:cs="Cambria"/>
                    </w:rPr>
                    <w:alias w:val="本企业的其他关联方情况明细－其他关联方与本公司关系"/>
                    <w:tag w:val="_GBC_58cfdd73098648d8af76645c4007a3fa"/>
                    <w:id w:val="-7195110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796415544"/>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销售商品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606190131"/>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兖矿集团博洋对外经济贸贸易有限公司</w:t>
                    </w:r>
                  </w:p>
                </w:tc>
                <w:sdt>
                  <w:sdtPr>
                    <w:rPr>
                      <w:rFonts w:cs="Cambria"/>
                    </w:rPr>
                    <w:alias w:val="本企业的其他关联方情况明细－其他关联方与本公司关系"/>
                    <w:tag w:val="_GBC_58cfdd73098648d8af76645c4007a3fa"/>
                    <w:id w:val="11593504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774862469"/>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销售商品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631554394"/>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同受控股股东控制的其他企业</w:t>
                    </w:r>
                  </w:p>
                </w:tc>
                <w:sdt>
                  <w:sdtPr>
                    <w:rPr>
                      <w:rFonts w:cs="Cambria"/>
                    </w:rPr>
                    <w:alias w:val="本企业的其他关联方情况明细－其他关联方与本公司关系"/>
                    <w:tag w:val="_GBC_58cfdd73098648d8af76645c4007a3fa"/>
                    <w:id w:val="-11595437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受同一控股股东及最终控制方控制的其他企业</w:t>
                        </w:r>
                      </w:p>
                    </w:tc>
                  </w:sdtContent>
                </w:sdt>
                <w:sdt>
                  <w:sdtPr>
                    <w:alias w:val="主要交易内容"/>
                    <w:tag w:val="_GBC_8eb939688a8e4a5890c399f03b3d8b56"/>
                    <w:id w:val="-598872603"/>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采购商品、接受劳务、销售商品、提供劳务、其他交易</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547286686"/>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嘉能可有限公司</w:t>
                    </w:r>
                  </w:p>
                </w:tc>
                <w:sdt>
                  <w:sdtPr>
                    <w:rPr>
                      <w:rFonts w:cs="Cambria"/>
                    </w:rPr>
                    <w:alias w:val="本企业的其他关联方情况明细－其他关联方与本公司关系"/>
                    <w:tag w:val="_GBC_58cfdd73098648d8af76645c4007a3fa"/>
                    <w:id w:val="-12105608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其他关联方</w:t>
                        </w:r>
                      </w:p>
                    </w:tc>
                  </w:sdtContent>
                </w:sdt>
                <w:sdt>
                  <w:sdtPr>
                    <w:alias w:val="主要交易内容"/>
                    <w:tag w:val="_GBC_8eb939688a8e4a5890c399f03b3d8b56"/>
                    <w:id w:val="290797434"/>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采购商品、接受劳务、销售商品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770230593"/>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山东泰中能源有限公司</w:t>
                    </w:r>
                  </w:p>
                </w:tc>
                <w:sdt>
                  <w:sdtPr>
                    <w:rPr>
                      <w:rFonts w:cs="Cambria"/>
                    </w:rPr>
                    <w:alias w:val="本企业的其他关联方情况明细－其他关联方与本公司关系"/>
                    <w:tag w:val="_GBC_58cfdd73098648d8af76645c4007a3fa"/>
                    <w:id w:val="-7518128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其他关联方</w:t>
                        </w:r>
                      </w:p>
                    </w:tc>
                  </w:sdtContent>
                </w:sdt>
                <w:sdt>
                  <w:sdtPr>
                    <w:alias w:val="主要交易内容"/>
                    <w:tag w:val="_GBC_8eb939688a8e4a5890c399f03b3d8b56"/>
                    <w:id w:val="-1004581862"/>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890249470"/>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青岛世纪瑞丰集团有限公司</w:t>
                    </w:r>
                  </w:p>
                </w:tc>
                <w:sdt>
                  <w:sdtPr>
                    <w:rPr>
                      <w:rFonts w:cs="Cambria"/>
                    </w:rPr>
                    <w:alias w:val="本企业的其他关联方情况明细－其他关联方与本公司关系"/>
                    <w:tag w:val="_GBC_58cfdd73098648d8af76645c4007a3fa"/>
                    <w:id w:val="-20258566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其他关联方</w:t>
                        </w:r>
                      </w:p>
                    </w:tc>
                  </w:sdtContent>
                </w:sdt>
                <w:sdt>
                  <w:sdtPr>
                    <w:alias w:val="主要交易内容"/>
                    <w:tag w:val="_GBC_8eb939688a8e4a5890c399f03b3d8b56"/>
                    <w:id w:val="1224332289"/>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260407805"/>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山东泰中供应链管理有限公司</w:t>
                    </w:r>
                  </w:p>
                </w:tc>
                <w:sdt>
                  <w:sdtPr>
                    <w:rPr>
                      <w:rFonts w:cs="Cambria"/>
                    </w:rPr>
                    <w:alias w:val="本企业的其他关联方情况明细－其他关联方与本公司关系"/>
                    <w:tag w:val="_GBC_58cfdd73098648d8af76645c4007a3fa"/>
                    <w:id w:val="8380401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其他关联方</w:t>
                        </w:r>
                      </w:p>
                    </w:tc>
                  </w:sdtContent>
                </w:sdt>
                <w:sdt>
                  <w:sdtPr>
                    <w:alias w:val="主要交易内容"/>
                    <w:tag w:val="_GBC_8eb939688a8e4a5890c399f03b3d8b56"/>
                    <w:id w:val="603541043"/>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781567588"/>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泰中（海南）物流联运有限公司</w:t>
                    </w:r>
                  </w:p>
                </w:tc>
                <w:sdt>
                  <w:sdtPr>
                    <w:rPr>
                      <w:rFonts w:cs="Cambria"/>
                    </w:rPr>
                    <w:alias w:val="本企业的其他关联方情况明细－其他关联方与本公司关系"/>
                    <w:tag w:val="_GBC_58cfdd73098648d8af76645c4007a3fa"/>
                    <w:id w:val="19433402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其他关联方</w:t>
                        </w:r>
                      </w:p>
                    </w:tc>
                  </w:sdtContent>
                </w:sdt>
                <w:sdt>
                  <w:sdtPr>
                    <w:alias w:val="主要交易内容"/>
                    <w:tag w:val="_GBC_8eb939688a8e4a5890c399f03b3d8b56"/>
                    <w:id w:val="-1947139532"/>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采购商品、销售商品</w:t>
                        </w:r>
                      </w:p>
                    </w:tc>
                  </w:sdtContent>
                </w:sdt>
              </w:tr>
            </w:sdtContent>
          </w:sdt>
          <w:sdt>
            <w:sdtPr>
              <w:rPr>
                <w:rFonts w:asciiTheme="minorHAnsi" w:eastAsiaTheme="minorEastAsia" w:hAnsiTheme="minorHAnsi" w:cs="Cambria"/>
                <w:kern w:val="2"/>
                <w:szCs w:val="22"/>
              </w:rPr>
              <w:alias w:val="本企业的其他关联方情况明细"/>
              <w:tag w:val="_TUP_a783e3455e3448cbb8198b1265f2df23"/>
              <w:id w:val="-1393888410"/>
              <w:lock w:val="sdtLocked"/>
            </w:sdtPr>
            <w:sdtEndPr/>
            <w:sdtContent>
              <w:tr w:rsidR="003E4607" w:rsidRPr="00BB2D5A" w:rsidTr="003E460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rPr>
                        <w:rFonts w:cs="Cambria"/>
                      </w:rPr>
                    </w:pPr>
                    <w:r w:rsidRPr="00BB2D5A">
                      <w:t>双日株式会社</w:t>
                    </w:r>
                  </w:p>
                </w:tc>
                <w:sdt>
                  <w:sdtPr>
                    <w:rPr>
                      <w:rFonts w:cs="Cambria"/>
                    </w:rPr>
                    <w:alias w:val="本企业的其他关联方情况明细－其他关联方与本公司关系"/>
                    <w:tag w:val="_GBC_58cfdd73098648d8af76645c4007a3fa"/>
                    <w:id w:val="17044389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cs="Cambria"/>
                          </w:rPr>
                          <w:t>其他关联方</w:t>
                        </w:r>
                      </w:p>
                    </w:tc>
                  </w:sdtContent>
                </w:sdt>
                <w:sdt>
                  <w:sdtPr>
                    <w:alias w:val="主要交易内容"/>
                    <w:tag w:val="_GBC_8eb939688a8e4a5890c399f03b3d8b56"/>
                    <w:id w:val="361405724"/>
                    <w:lock w:val="sdtLocked"/>
                  </w:sdtPr>
                  <w:sdtEndPr/>
                  <w:sdtContent>
                    <w:tc>
                      <w:tcPr>
                        <w:tcW w:w="166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rPr>
                            <w:rFonts w:cs="Cambria"/>
                          </w:rPr>
                        </w:pPr>
                        <w:r w:rsidRPr="00BB2D5A">
                          <w:rPr>
                            <w:rFonts w:hint="eastAsia"/>
                          </w:rPr>
                          <w:t>销售商品</w:t>
                        </w:r>
                      </w:p>
                    </w:tc>
                  </w:sdtContent>
                </w:sdt>
              </w:tr>
            </w:sdtContent>
          </w:sdt>
        </w:tbl>
        <w:p w:rsidR="003E4607" w:rsidRPr="00BB2D5A" w:rsidRDefault="00964E85"/>
      </w:sdtContent>
    </w:sdt>
    <w:p w:rsidR="00D93AE4" w:rsidRPr="00BB2D5A" w:rsidRDefault="00E30060" w:rsidP="00465426">
      <w:pPr>
        <w:pStyle w:val="afffffffffd"/>
        <w:numPr>
          <w:ilvl w:val="0"/>
          <w:numId w:val="133"/>
        </w:numPr>
      </w:pPr>
      <w:r w:rsidRPr="00BB2D5A">
        <w:rPr>
          <w:rFonts w:hint="eastAsia"/>
        </w:rPr>
        <w:t>关联交易情况</w:t>
      </w:r>
    </w:p>
    <w:p w:rsidR="00D93AE4" w:rsidRPr="00BB2D5A" w:rsidRDefault="00E30060" w:rsidP="00465426">
      <w:pPr>
        <w:pStyle w:val="afffffffffe"/>
        <w:numPr>
          <w:ilvl w:val="3"/>
          <w:numId w:val="134"/>
        </w:numPr>
        <w:ind w:left="424" w:hangingChars="201" w:hanging="424"/>
      </w:pPr>
      <w:r w:rsidRPr="00BB2D5A">
        <w:rPr>
          <w:rFonts w:hint="eastAsia"/>
        </w:rPr>
        <w:t>购销商品、提供和接受劳务的关联交易</w:t>
      </w:r>
    </w:p>
    <w:sdt>
      <w:sdtPr>
        <w:rPr>
          <w:rFonts w:hint="eastAsia"/>
        </w:rPr>
        <w:alias w:val="模块:采购商品/接受劳务情况表"/>
        <w:tag w:val="_SEC_b6443abb06dd41c7944d441c27c48f7d"/>
        <w:id w:val="-493412820"/>
        <w:lock w:val="sdtLocked"/>
        <w:placeholder>
          <w:docPart w:val="GBC22222222222222222222222222222"/>
        </w:placeholder>
      </w:sdtPr>
      <w:sdtEndPr>
        <w:rPr>
          <w:rFonts w:hint="default"/>
        </w:rPr>
      </w:sdtEndPr>
      <w:sdtContent>
        <w:p w:rsidR="00D93AE4" w:rsidRPr="00BB2D5A" w:rsidRDefault="00E30060">
          <w:pPr>
            <w:pStyle w:val="affffffffffffff7"/>
          </w:pPr>
          <w:r w:rsidRPr="00BB2D5A">
            <w:rPr>
              <w:rFonts w:hint="eastAsia"/>
            </w:rPr>
            <w:t>采购商品/接受劳务情况表</w:t>
          </w:r>
        </w:p>
        <w:sdt>
          <w:sdtPr>
            <w:alias w:val="是否适用：采购商品或接受劳务情况表[双击切换]"/>
            <w:tag w:val="_GBC_c080653feddc4cf2a468adfbb755dff3"/>
            <w:id w:val="-184910492"/>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rPr>
              <w:rFonts w:cs="Cambria"/>
              <w:b/>
              <w:bCs/>
            </w:rPr>
          </w:pPr>
          <w:r w:rsidRPr="00BB2D5A">
            <w:rPr>
              <w:rFonts w:cs="Cambria" w:hint="eastAsia"/>
            </w:rPr>
            <w:t>单位：</w:t>
          </w:r>
          <w:sdt>
            <w:sdtPr>
              <w:rPr>
                <w:rFonts w:cs="Cambria" w:hint="eastAsia"/>
              </w:rPr>
              <w:alias w:val="单位：采购商品接受劳务情况表"/>
              <w:tag w:val="_GBC_60c7e55aaf24447a8a860810d4064a69"/>
              <w:id w:val="-9942625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cs="Cambria" w:hint="eastAsia"/>
                </w:rPr>
                <w:t>千元</w:t>
              </w:r>
            </w:sdtContent>
          </w:sdt>
          <w:r w:rsidRPr="00BB2D5A">
            <w:rPr>
              <w:rFonts w:cs="Cambria" w:hint="eastAsia"/>
            </w:rPr>
            <w:t>币种：</w:t>
          </w:r>
          <w:sdt>
            <w:sdtPr>
              <w:rPr>
                <w:rFonts w:cs="Cambria" w:hint="eastAsia"/>
              </w:rPr>
              <w:alias w:val="币种：采购商品接受劳务情况表"/>
              <w:tag w:val="_GBC_18feeecfa5c34459a62da7de5d6b5a90"/>
              <w:id w:val="-17166595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cs="Cambria"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582"/>
            <w:gridCol w:w="2125"/>
            <w:gridCol w:w="1418"/>
            <w:gridCol w:w="1560"/>
            <w:gridCol w:w="1208"/>
          </w:tblGrid>
          <w:tr w:rsidR="003E4607" w:rsidRPr="00BB2D5A" w:rsidTr="003E4607">
            <w:trPr>
              <w:cantSplit/>
              <w:trHeight w:val="295"/>
            </w:trPr>
            <w:sdt>
              <w:sdtPr>
                <w:tag w:val="_PLD_ed4fd195f176464f83eb8db1dbcbc443"/>
                <w:id w:val="1264810800"/>
                <w:lock w:val="sdtLocked"/>
              </w:sdtPr>
              <w:sdtEndPr/>
              <w:sdtContent>
                <w:tc>
                  <w:tcPr>
                    <w:tcW w:w="145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C4C2D">
                    <w:pPr>
                      <w:jc w:val="center"/>
                      <w:rPr>
                        <w:rFonts w:cs="Cambria"/>
                      </w:rPr>
                    </w:pPr>
                    <w:r w:rsidRPr="00BB2D5A">
                      <w:rPr>
                        <w:rFonts w:cs="Cambria" w:hint="eastAsia"/>
                      </w:rPr>
                      <w:t>关联方</w:t>
                    </w:r>
                  </w:p>
                </w:tc>
              </w:sdtContent>
            </w:sdt>
            <w:sdt>
              <w:sdtPr>
                <w:tag w:val="_PLD_013e7578c973447da6bccdb1a3924d96"/>
                <w:id w:val="1221635390"/>
                <w:lock w:val="sdtLocked"/>
              </w:sdtPr>
              <w:sdtEndPr/>
              <w:sdtContent>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C4C2D">
                    <w:pPr>
                      <w:jc w:val="center"/>
                      <w:rPr>
                        <w:rFonts w:cs="Cambria"/>
                      </w:rPr>
                    </w:pPr>
                    <w:r w:rsidRPr="00BB2D5A">
                      <w:rPr>
                        <w:rFonts w:cs="Cambria" w:hint="eastAsia"/>
                      </w:rPr>
                      <w:t>关联交易内容</w:t>
                    </w:r>
                  </w:p>
                </w:tc>
              </w:sdtContent>
            </w:sdt>
            <w:sdt>
              <w:sdtPr>
                <w:tag w:val="_PLD_6b54e09a146a4c34bba286909831c05b"/>
                <w:id w:val="2028295948"/>
                <w:lock w:val="sdtLocked"/>
              </w:sdtPr>
              <w:sdtEndPr/>
              <w:sdtContent>
                <w:tc>
                  <w:tcPr>
                    <w:tcW w:w="797" w:type="pct"/>
                    <w:tcBorders>
                      <w:top w:val="single" w:sz="4" w:space="0" w:color="auto"/>
                      <w:left w:val="single" w:sz="4" w:space="0" w:color="auto"/>
                      <w:right w:val="single" w:sz="4" w:space="0" w:color="auto"/>
                    </w:tcBorders>
                    <w:shd w:val="clear" w:color="auto" w:fill="auto"/>
                    <w:vAlign w:val="center"/>
                  </w:tcPr>
                  <w:p w:rsidR="003E4607" w:rsidRPr="00BB2D5A" w:rsidRDefault="00465426" w:rsidP="003C4C2D">
                    <w:pPr>
                      <w:jc w:val="center"/>
                      <w:rPr>
                        <w:rFonts w:cs="Cambria"/>
                      </w:rPr>
                    </w:pPr>
                    <w:r w:rsidRPr="00BB2D5A">
                      <w:rPr>
                        <w:rFonts w:cs="Cambria" w:hint="eastAsia"/>
                      </w:rPr>
                      <w:t>本期发生额</w:t>
                    </w:r>
                  </w:p>
                </w:tc>
              </w:sdtContent>
            </w:sdt>
            <w:sdt>
              <w:sdtPr>
                <w:tag w:val="_PLD_9f856a67de3d45acbef7ccb12b35985d"/>
                <w:id w:val="-1412003021"/>
                <w:lock w:val="sdtLocked"/>
              </w:sdtPr>
              <w:sdtEndPr/>
              <w:sdtContent>
                <w:tc>
                  <w:tcPr>
                    <w:tcW w:w="877" w:type="pct"/>
                    <w:tcBorders>
                      <w:top w:val="single" w:sz="4" w:space="0" w:color="auto"/>
                      <w:left w:val="single" w:sz="4" w:space="0" w:color="auto"/>
                      <w:right w:val="single" w:sz="4" w:space="0" w:color="auto"/>
                    </w:tcBorders>
                    <w:shd w:val="clear" w:color="auto" w:fill="auto"/>
                    <w:vAlign w:val="center"/>
                  </w:tcPr>
                  <w:p w:rsidR="003E4607" w:rsidRPr="00BB2D5A" w:rsidRDefault="00465426" w:rsidP="003C4C2D">
                    <w:pPr>
                      <w:jc w:val="center"/>
                      <w:rPr>
                        <w:rFonts w:cs="Cambria"/>
                      </w:rPr>
                    </w:pPr>
                    <w:r w:rsidRPr="00BB2D5A">
                      <w:rPr>
                        <w:rFonts w:cs="Cambria" w:hint="eastAsia"/>
                      </w:rPr>
                      <w:t>上期发生额</w:t>
                    </w:r>
                  </w:p>
                </w:tc>
              </w:sdtContent>
            </w:sdt>
            <w:tc>
              <w:tcPr>
                <w:tcW w:w="679" w:type="pct"/>
                <w:tcBorders>
                  <w:top w:val="single" w:sz="4" w:space="0" w:color="auto"/>
                  <w:left w:val="single" w:sz="4" w:space="0" w:color="auto"/>
                  <w:right w:val="single" w:sz="4" w:space="0" w:color="auto"/>
                </w:tcBorders>
                <w:shd w:val="clear" w:color="auto" w:fill="auto"/>
                <w:vAlign w:val="center"/>
              </w:tcPr>
              <w:p w:rsidR="003E4607" w:rsidRPr="00BB2D5A" w:rsidRDefault="00465426" w:rsidP="003C4C2D">
                <w:pPr>
                  <w:jc w:val="center"/>
                  <w:rPr>
                    <w:rFonts w:cs="Cambria"/>
                  </w:rPr>
                </w:pPr>
                <w:r w:rsidRPr="00BB2D5A">
                  <w:rPr>
                    <w:rFonts w:cs="Cambria" w:hint="eastAsia"/>
                  </w:rPr>
                  <w:t>备注</w:t>
                </w:r>
              </w:p>
            </w:tc>
          </w:tr>
          <w:sdt>
            <w:sdtPr>
              <w:rPr>
                <w:rFonts w:asciiTheme="minorHAnsi" w:eastAsiaTheme="minorEastAsia" w:hAnsiTheme="minorHAnsi" w:cstheme="minorBidi"/>
                <w:kern w:val="2"/>
              </w:rPr>
              <w:alias w:val="采购商品接受劳务情况明细"/>
              <w:tag w:val="_TUP_21b06c19d7ae4c2ea8596d9fcb57283b"/>
              <w:id w:val="798576013"/>
              <w:lock w:val="sdtLocked"/>
            </w:sdtPr>
            <w:sdtEndPr/>
            <w:sdtContent>
              <w:tr w:rsidR="003E4607" w:rsidRPr="00BB2D5A" w:rsidTr="003E4607">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控股股东及其控制的公司</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采购商品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836,769</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457,403</w:t>
                    </w:r>
                  </w:p>
                </w:tc>
                <w:sdt>
                  <w:sdtPr>
                    <w:alias w:val="备注"/>
                    <w:tag w:val="_GBC_1572150d1ab24208801910361cbf45de"/>
                    <w:id w:val="1939564071"/>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注1</w:t>
                        </w:r>
                      </w:p>
                    </w:tc>
                  </w:sdtContent>
                </w:sdt>
              </w:tr>
            </w:sdtContent>
          </w:sdt>
          <w:sdt>
            <w:sdtPr>
              <w:rPr>
                <w:rFonts w:asciiTheme="minorHAnsi" w:eastAsiaTheme="minorEastAsia" w:hAnsiTheme="minorHAnsi" w:cstheme="minorBidi"/>
                <w:kern w:val="2"/>
              </w:rPr>
              <w:alias w:val="采购商品接受劳务情况明细"/>
              <w:tag w:val="_TUP_21b06c19d7ae4c2ea8596d9fcb57283b"/>
              <w:id w:val="1637224638"/>
              <w:lock w:val="sdtLocked"/>
            </w:sdtPr>
            <w:sdtEndPr/>
            <w:sdtContent>
              <w:tr w:rsidR="003E4607" w:rsidRPr="00BB2D5A" w:rsidTr="003E4607">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联营企业</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采购商品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545,086</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234,564</w:t>
                    </w:r>
                  </w:p>
                </w:tc>
                <w:sdt>
                  <w:sdtPr>
                    <w:alias w:val="备注"/>
                    <w:tag w:val="_GBC_1572150d1ab24208801910361cbf45de"/>
                    <w:id w:val="1812289637"/>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注2</w:t>
                        </w:r>
                      </w:p>
                    </w:tc>
                  </w:sdtContent>
                </w:sdt>
              </w:tr>
            </w:sdtContent>
          </w:sdt>
          <w:sdt>
            <w:sdtPr>
              <w:rPr>
                <w:rFonts w:asciiTheme="minorHAnsi" w:eastAsiaTheme="minorEastAsia" w:hAnsiTheme="minorHAnsi" w:cstheme="minorBidi"/>
                <w:kern w:val="2"/>
              </w:rPr>
              <w:alias w:val="采购商品接受劳务情况明细"/>
              <w:tag w:val="_TUP_21b06c19d7ae4c2ea8596d9fcb57283b"/>
              <w:id w:val="-760211172"/>
              <w:lock w:val="sdtLocked"/>
            </w:sdtPr>
            <w:sdtEndPr/>
            <w:sdtContent>
              <w:tr w:rsidR="003E4607" w:rsidRPr="00BB2D5A" w:rsidTr="003E4607">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其他关联方</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采购商品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5,716,851</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4,881,738</w:t>
                    </w:r>
                  </w:p>
                </w:tc>
                <w:sdt>
                  <w:sdtPr>
                    <w:alias w:val="备注"/>
                    <w:tag w:val="_GBC_1572150d1ab24208801910361cbf45de"/>
                    <w:id w:val="-1943058276"/>
                    <w:lock w:val="sdtLocked"/>
                    <w:showingPlcHdr/>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 xml:space="preserve">     </w:t>
                        </w:r>
                      </w:p>
                    </w:tc>
                  </w:sdtContent>
                </w:sdt>
              </w:tr>
            </w:sdtContent>
          </w:sdt>
          <w:sdt>
            <w:sdtPr>
              <w:rPr>
                <w:rFonts w:asciiTheme="minorHAnsi" w:eastAsiaTheme="minorEastAsia" w:hAnsiTheme="minorHAnsi" w:cstheme="minorBidi"/>
                <w:kern w:val="2"/>
              </w:rPr>
              <w:alias w:val="采购商品接受劳务情况明细"/>
              <w:tag w:val="_TUP_21b06c19d7ae4c2ea8596d9fcb57283b"/>
              <w:id w:val="337128796"/>
              <w:lock w:val="sdtLocked"/>
            </w:sdtPr>
            <w:sdtEndPr/>
            <w:sdtContent>
              <w:tr w:rsidR="003E4607" w:rsidRPr="00BB2D5A" w:rsidTr="003E4607">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控股股东及其控制的公司</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产能置换</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521,974</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sdt>
                  <w:sdtPr>
                    <w:alias w:val="备注"/>
                    <w:tag w:val="_GBC_1572150d1ab24208801910361cbf45de"/>
                    <w:id w:val="-2010509933"/>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注3</w:t>
                        </w:r>
                      </w:p>
                    </w:tc>
                  </w:sdtContent>
                </w:sdt>
              </w:tr>
            </w:sdtContent>
          </w:sdt>
          <w:sdt>
            <w:sdtPr>
              <w:rPr>
                <w:rFonts w:asciiTheme="minorHAnsi" w:eastAsiaTheme="minorEastAsia" w:hAnsiTheme="minorHAnsi" w:cstheme="minorBidi"/>
                <w:kern w:val="2"/>
              </w:rPr>
              <w:alias w:val="采购商品接受劳务情况明细"/>
              <w:tag w:val="_TUP_21b06c19d7ae4c2ea8596d9fcb57283b"/>
              <w:id w:val="608469895"/>
              <w:lock w:val="sdtLocked"/>
            </w:sdtPr>
            <w:sdtEndPr/>
            <w:sdtContent>
              <w:tr w:rsidR="003E4607" w:rsidRPr="00BB2D5A" w:rsidTr="003E4607">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联营企业</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接受劳务-港口费</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783,404</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682,484</w:t>
                    </w:r>
                  </w:p>
                </w:tc>
                <w:sdt>
                  <w:sdtPr>
                    <w:alias w:val="备注"/>
                    <w:tag w:val="_GBC_1572150d1ab24208801910361cbf45de"/>
                    <w:id w:val="1721478059"/>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注4</w:t>
                        </w:r>
                      </w:p>
                    </w:tc>
                  </w:sdtContent>
                </w:sdt>
              </w:tr>
            </w:sdtContent>
          </w:sdt>
          <w:sdt>
            <w:sdtPr>
              <w:rPr>
                <w:rFonts w:asciiTheme="minorHAnsi" w:eastAsiaTheme="minorEastAsia" w:hAnsiTheme="minorHAnsi" w:cstheme="minorBidi"/>
                <w:kern w:val="2"/>
              </w:rPr>
              <w:alias w:val="采购商品接受劳务情况明细"/>
              <w:tag w:val="_TUP_21b06c19d7ae4c2ea8596d9fcb57283b"/>
              <w:id w:val="442897096"/>
              <w:lock w:val="sdtLocked"/>
            </w:sdtPr>
            <w:sdtEndPr/>
            <w:sdtContent>
              <w:tr w:rsidR="003E4607" w:rsidRPr="00BB2D5A" w:rsidTr="003E4607">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合营企业</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接受劳务-洗选煤</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13,949</w:t>
                    </w:r>
                  </w:p>
                </w:tc>
                <w:sdt>
                  <w:sdtPr>
                    <w:alias w:val="备注"/>
                    <w:tag w:val="_GBC_1572150d1ab24208801910361cbf45de"/>
                    <w:id w:val="1051574505"/>
                    <w:lock w:val="sdtLocked"/>
                    <w:showingPlcHdr/>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 xml:space="preserve">     </w:t>
                        </w:r>
                      </w:p>
                    </w:tc>
                  </w:sdtContent>
                </w:sdt>
              </w:tr>
            </w:sdtContent>
          </w:sdt>
          <w:sdt>
            <w:sdtPr>
              <w:rPr>
                <w:rFonts w:asciiTheme="minorHAnsi" w:eastAsiaTheme="minorEastAsia" w:hAnsiTheme="minorHAnsi" w:cstheme="minorBidi"/>
                <w:kern w:val="2"/>
              </w:rPr>
              <w:alias w:val="采购商品接受劳务情况明细"/>
              <w:tag w:val="_TUP_21b06c19d7ae4c2ea8596d9fcb57283b"/>
              <w:id w:val="-872690543"/>
              <w:lock w:val="sdtLocked"/>
            </w:sdtPr>
            <w:sdtEndPr/>
            <w:sdtContent>
              <w:tr w:rsidR="003E4607" w:rsidRPr="00BB2D5A" w:rsidTr="003E4607">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其他关联方</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接受劳务-行政管理费</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77,985</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43,327</w:t>
                    </w:r>
                  </w:p>
                </w:tc>
                <w:sdt>
                  <w:sdtPr>
                    <w:alias w:val="备注"/>
                    <w:tag w:val="_GBC_1572150d1ab24208801910361cbf45de"/>
                    <w:id w:val="-874769580"/>
                    <w:lock w:val="sdtLocked"/>
                    <w:showingPlcHdr/>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 xml:space="preserve">     </w:t>
                        </w:r>
                      </w:p>
                    </w:tc>
                  </w:sdtContent>
                </w:sdt>
              </w:tr>
            </w:sdtContent>
          </w:sdt>
          <w:sdt>
            <w:sdtPr>
              <w:rPr>
                <w:rFonts w:asciiTheme="minorHAnsi" w:eastAsiaTheme="minorEastAsia" w:hAnsiTheme="minorHAnsi" w:cstheme="minorBidi"/>
                <w:kern w:val="2"/>
              </w:rPr>
              <w:alias w:val="采购商品接受劳务情况明细"/>
              <w:tag w:val="_TUP_21b06c19d7ae4c2ea8596d9fcb57283b"/>
              <w:id w:val="-1722358766"/>
              <w:lock w:val="sdtLocked"/>
            </w:sdtPr>
            <w:sdtEndPr/>
            <w:sdtContent>
              <w:tr w:rsidR="003E4607" w:rsidRPr="00BB2D5A" w:rsidTr="003E4607">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C4C2D">
                    <w:r w:rsidRPr="00BB2D5A">
                      <w:t>合计</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C4C2D"/>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8,482,069</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6,313,465</w:t>
                    </w:r>
                  </w:p>
                </w:tc>
                <w:sdt>
                  <w:sdtPr>
                    <w:alias w:val="备注"/>
                    <w:tag w:val="_GBC_1572150d1ab24208801910361cbf45de"/>
                    <w:id w:val="1064307672"/>
                    <w:lock w:val="sdtLocked"/>
                    <w:showingPlcHdr/>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 xml:space="preserve">     </w:t>
                        </w:r>
                      </w:p>
                    </w:tc>
                  </w:sdtContent>
                </w:sdt>
              </w:tr>
            </w:sdtContent>
          </w:sdt>
        </w:tbl>
        <w:p w:rsidR="003E4607" w:rsidRPr="00BB2D5A" w:rsidRDefault="00465426" w:rsidP="003E4607">
          <w:pPr>
            <w:pStyle w:val="affffffffffffff7"/>
            <w:spacing w:line="360" w:lineRule="exact"/>
            <w:ind w:firstLineChars="200" w:firstLine="420"/>
            <w:rPr>
              <w:lang w:val="en-GB"/>
            </w:rPr>
          </w:pPr>
          <w:r w:rsidRPr="00BB2D5A">
            <w:rPr>
              <w:rFonts w:hint="eastAsia"/>
              <w:lang w:val="en-GB"/>
            </w:rPr>
            <w:t>注1：根据本公司与兖矿集团有限公司签订的协议，从兖矿集团及其附属公司采购的材料物资、大宗商品，交易价格以市场价格确定。</w:t>
          </w:r>
        </w:p>
        <w:p w:rsidR="003E4607" w:rsidRPr="00BB2D5A" w:rsidRDefault="00465426" w:rsidP="003E4607">
          <w:pPr>
            <w:pStyle w:val="affffffffffffff7"/>
            <w:spacing w:line="360" w:lineRule="exact"/>
            <w:ind w:firstLineChars="200" w:firstLine="420"/>
            <w:rPr>
              <w:lang w:val="en-GB"/>
            </w:rPr>
          </w:pPr>
          <w:r w:rsidRPr="00BB2D5A">
            <w:rPr>
              <w:rFonts w:hint="eastAsia"/>
              <w:lang w:val="en-GB"/>
            </w:rPr>
            <w:t>注2：本公司之子公司澳洲公司本期从沃特岗矿业有限公司采购煤炭。</w:t>
          </w:r>
        </w:p>
        <w:p w:rsidR="003E4607" w:rsidRPr="00BB2D5A" w:rsidRDefault="00465426" w:rsidP="003E4607">
          <w:pPr>
            <w:pStyle w:val="affffffffffffff7"/>
            <w:spacing w:line="360" w:lineRule="exact"/>
            <w:ind w:firstLineChars="200" w:firstLine="420"/>
            <w:rPr>
              <w:lang w:val="en-GB"/>
            </w:rPr>
          </w:pPr>
          <w:r w:rsidRPr="00BB2D5A">
            <w:rPr>
              <w:rFonts w:hint="eastAsia"/>
              <w:lang w:val="en-GB"/>
            </w:rPr>
            <w:t>注3：根据本公司之子公司昊盛公司与兖矿集团有限公司签订的协议，从兖矿集团购买煤炭产能置换指标，金额为158,206千元；根据本公司之子公司鄂尔多斯市营盘壕煤炭有限公司与兖矿集团有限公司签订的协议，从兖矿集团购买煤炭产能置换指标，金额为363,768千元。</w:t>
          </w:r>
        </w:p>
        <w:p w:rsidR="00D93AE4" w:rsidRPr="00BB2D5A" w:rsidRDefault="00465426" w:rsidP="003E4607">
          <w:pPr>
            <w:pStyle w:val="affffffffffffff7"/>
            <w:spacing w:line="360" w:lineRule="exact"/>
            <w:ind w:firstLineChars="200" w:firstLine="420"/>
          </w:pPr>
          <w:r w:rsidRPr="00BB2D5A">
            <w:rPr>
              <w:rFonts w:hint="eastAsia"/>
              <w:lang w:val="en-GB"/>
            </w:rPr>
            <w:t>注4：本公司之子公司澳洲公司本期支付给沃拉塔港煤炭服务公司和纽卡斯尔煤炭基础建设集团的港口服务费。</w:t>
          </w:r>
        </w:p>
      </w:sdtContent>
    </w:sdt>
    <w:sdt>
      <w:sdtPr>
        <w:rPr>
          <w:rFonts w:hint="eastAsia"/>
        </w:rPr>
        <w:alias w:val="模块:出售商品/提供劳务情况"/>
        <w:tag w:val="_SEC_0bdaba437cb6402f9ab2a655956dbb9b"/>
        <w:id w:val="-711107146"/>
        <w:lock w:val="sdtLocked"/>
        <w:placeholder>
          <w:docPart w:val="GBC22222222222222222222222222222"/>
        </w:placeholder>
      </w:sdtPr>
      <w:sdtEndPr>
        <w:rPr>
          <w:rFonts w:cs="Cambria"/>
        </w:rPr>
      </w:sdtEndPr>
      <w:sdtContent>
        <w:p w:rsidR="00D93AE4" w:rsidRPr="00BB2D5A" w:rsidRDefault="00E30060">
          <w:pPr>
            <w:ind w:rightChars="-369" w:right="-775"/>
          </w:pPr>
          <w:r w:rsidRPr="00BB2D5A">
            <w:rPr>
              <w:rFonts w:hint="eastAsia"/>
            </w:rPr>
            <w:t>出售商品/提供劳务情况表</w:t>
          </w:r>
        </w:p>
        <w:sdt>
          <w:sdtPr>
            <w:alias w:val="是否适用：出售商品或提供劳务情况表[双击切换]"/>
            <w:tag w:val="_GBC_38804595ac014174a1f7bfa274a356d2"/>
            <w:id w:val="-1017390075"/>
            <w:lock w:val="sdtContentLocked"/>
            <w:placeholder>
              <w:docPart w:val="GBC22222222222222222222222222222"/>
            </w:placeholder>
          </w:sdtPr>
          <w:sdtEndPr/>
          <w:sdtContent>
            <w:p w:rsidR="00D93AE4" w:rsidRPr="00BB2D5A" w:rsidRDefault="00465426">
              <w:pPr>
                <w:ind w:rightChars="-369" w:right="-775"/>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tabs>
              <w:tab w:val="left" w:pos="3870"/>
            </w:tabs>
            <w:jc w:val="right"/>
            <w:rPr>
              <w:rFonts w:cs="Cambria"/>
            </w:rPr>
          </w:pPr>
          <w:r w:rsidRPr="00BB2D5A">
            <w:t>单位</w:t>
          </w:r>
          <w:r w:rsidRPr="00BB2D5A">
            <w:rPr>
              <w:rFonts w:hint="eastAsia"/>
            </w:rPr>
            <w:t>：</w:t>
          </w:r>
          <w:sdt>
            <w:sdtPr>
              <w:alias w:val="单位：出售商品提供劳务情况表"/>
              <w:tag w:val="_GBC_74429e932533428390da29c9e567c1c8"/>
              <w:id w:val="355551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t>币种：</w:t>
          </w:r>
          <w:sdt>
            <w:sdtPr>
              <w:alias w:val="币种：出售商品提供劳务情况表"/>
              <w:tag w:val="_GBC_4fc61a58f8e34c3c8024ea0b63c2bd2f"/>
              <w:id w:val="3418972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t>人民币</w:t>
              </w:r>
            </w:sdtContent>
          </w:sdt>
        </w:p>
        <w:tbl>
          <w:tblPr>
            <w:tblStyle w:val="g20"/>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40"/>
            <w:gridCol w:w="2476"/>
            <w:gridCol w:w="1350"/>
            <w:gridCol w:w="1562"/>
            <w:gridCol w:w="1065"/>
          </w:tblGrid>
          <w:tr w:rsidR="003E4607" w:rsidRPr="00BB2D5A" w:rsidTr="003E4607">
            <w:trPr>
              <w:cantSplit/>
              <w:trHeight w:val="273"/>
            </w:trPr>
            <w:sdt>
              <w:sdtPr>
                <w:tag w:val="_PLD_8f46d61b556c4e7e9874d48274581d06"/>
                <w:id w:val="1133901820"/>
                <w:lock w:val="sdtLocked"/>
              </w:sdtPr>
              <w:sdtEndPr/>
              <w:sdtContent>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关联方</w:t>
                    </w:r>
                  </w:p>
                </w:tc>
              </w:sdtContent>
            </w:sdt>
            <w:sdt>
              <w:sdtPr>
                <w:tag w:val="_PLD_86c6996d2c00443589b89411b2b4bde3"/>
                <w:id w:val="-23169726"/>
                <w:lock w:val="sdtLocked"/>
              </w:sdtPr>
              <w:sdtEndPr/>
              <w:sdtContent>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关联交易内容</w:t>
                    </w:r>
                  </w:p>
                </w:tc>
              </w:sdtContent>
            </w:sdt>
            <w:sdt>
              <w:sdtPr>
                <w:tag w:val="_PLD_52688fb5000a4ccb8c43276d58764eb4"/>
                <w:id w:val="-1293439976"/>
                <w:lock w:val="sdtLocked"/>
              </w:sdtPr>
              <w:sdtEndPr/>
              <w:sdtContent>
                <w:tc>
                  <w:tcPr>
                    <w:tcW w:w="759" w:type="pc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本期发生额</w:t>
                    </w:r>
                  </w:p>
                </w:tc>
              </w:sdtContent>
            </w:sdt>
            <w:sdt>
              <w:sdtPr>
                <w:tag w:val="_PLD_e0158fcec29a443ca9e08a44a2489407"/>
                <w:id w:val="2096590902"/>
                <w:lock w:val="sdtLocked"/>
              </w:sdtPr>
              <w:sdtEndPr/>
              <w:sdtContent>
                <w:tc>
                  <w:tcPr>
                    <w:tcW w:w="878" w:type="pc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上期发生额</w:t>
                    </w:r>
                  </w:p>
                </w:tc>
              </w:sdtContent>
            </w:sdt>
            <w:tc>
              <w:tcPr>
                <w:tcW w:w="599" w:type="pc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备注</w:t>
                </w:r>
              </w:p>
            </w:tc>
          </w:tr>
          <w:sdt>
            <w:sdtPr>
              <w:rPr>
                <w:rFonts w:asciiTheme="minorHAnsi" w:eastAsiaTheme="minorEastAsia" w:hAnsiTheme="minorHAnsi" w:cstheme="minorBidi"/>
                <w:kern w:val="2"/>
              </w:rPr>
              <w:alias w:val="出售商品提供劳务情况明细"/>
              <w:tag w:val="_TUP_c080581d6b634c7bacd27d6542159620"/>
              <w:id w:val="-984160822"/>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控股股东及其控制的公司</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销售商品-煤炭</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2,860,293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2,269,360</w:t>
                    </w:r>
                  </w:p>
                </w:tc>
                <w:sdt>
                  <w:sdtPr>
                    <w:alias w:val="备注"/>
                    <w:tag w:val="_GBC_0c67ff6d441542c39c55b1483b9ec171"/>
                    <w:id w:val="745069838"/>
                    <w:lock w:val="sdtLocked"/>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注1</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1858495463"/>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合营企业</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销售商品-煤炭</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718,593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sdt>
                  <w:sdtPr>
                    <w:alias w:val="备注"/>
                    <w:tag w:val="_GBC_0c67ff6d441542c39c55b1483b9ec171"/>
                    <w:id w:val="-758982685"/>
                    <w:lock w:val="sdtLocked"/>
                    <w:showingPlcHdr/>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 xml:space="preserve">     </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893808324"/>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联营企业</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销售商品-煤炭</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107,859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182,753</w:t>
                    </w:r>
                  </w:p>
                </w:tc>
                <w:sdt>
                  <w:sdtPr>
                    <w:alias w:val="备注"/>
                    <w:tag w:val="_GBC_0c67ff6d441542c39c55b1483b9ec171"/>
                    <w:id w:val="-951237807"/>
                    <w:lock w:val="sdtLocked"/>
                    <w:showingPlcHdr/>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 xml:space="preserve">     </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1662354149"/>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其他关联方</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销售商品-煤炭</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2,430,988</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2,771,518</w:t>
                    </w:r>
                  </w:p>
                </w:tc>
                <w:sdt>
                  <w:sdtPr>
                    <w:alias w:val="备注"/>
                    <w:tag w:val="_GBC_0c67ff6d441542c39c55b1483b9ec171"/>
                    <w:id w:val="-151759008"/>
                    <w:lock w:val="sdtLocked"/>
                    <w:showingPlcHdr/>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 xml:space="preserve">     </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1365720881"/>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控股股东及其控制的公司</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销售商品-甲醇</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5,456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1,588</w:t>
                    </w:r>
                  </w:p>
                </w:tc>
                <w:sdt>
                  <w:sdtPr>
                    <w:alias w:val="备注"/>
                    <w:tag w:val="_GBC_0c67ff6d441542c39c55b1483b9ec171"/>
                    <w:id w:val="-549304455"/>
                    <w:lock w:val="sdtLocked"/>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注1</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577286302"/>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控股股东及其控制的公司</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销售商品-材料</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805,598</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1,154,088</w:t>
                    </w:r>
                  </w:p>
                </w:tc>
                <w:sdt>
                  <w:sdtPr>
                    <w:alias w:val="备注"/>
                    <w:tag w:val="_GBC_0c67ff6d441542c39c55b1483b9ec171"/>
                    <w:id w:val="-1752492614"/>
                    <w:lock w:val="sdtLocked"/>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注1</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629321322"/>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控股股东及其控制的公司</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销售商品-电、热</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31,138</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73,448</w:t>
                    </w:r>
                  </w:p>
                </w:tc>
                <w:sdt>
                  <w:sdtPr>
                    <w:alias w:val="备注"/>
                    <w:tag w:val="_GBC_0c67ff6d441542c39c55b1483b9ec171"/>
                    <w:id w:val="-1089079808"/>
                    <w:lock w:val="sdtLocked"/>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注1</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1272084176"/>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控股股东及其控制的公司</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提供劳务-培训</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5,553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4,279</w:t>
                    </w:r>
                  </w:p>
                </w:tc>
                <w:sdt>
                  <w:sdtPr>
                    <w:alias w:val="备注"/>
                    <w:tag w:val="_GBC_0c67ff6d441542c39c55b1483b9ec171"/>
                    <w:id w:val="1103848588"/>
                    <w:lock w:val="sdtLocked"/>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注2</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338739969"/>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控股股东及其控制的公司</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提供劳务-设备租赁</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29,450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9,202</w:t>
                    </w:r>
                  </w:p>
                </w:tc>
                <w:sdt>
                  <w:sdtPr>
                    <w:alias w:val="备注"/>
                    <w:tag w:val="_GBC_0c67ff6d441542c39c55b1483b9ec171"/>
                    <w:id w:val="1344199992"/>
                    <w:lock w:val="sdtLocked"/>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注2</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1706596038"/>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控股股东及其控制的公司</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提供劳务-运输服务</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74,010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41,408</w:t>
                    </w:r>
                  </w:p>
                </w:tc>
                <w:sdt>
                  <w:sdtPr>
                    <w:alias w:val="备注"/>
                    <w:tag w:val="_GBC_0c67ff6d441542c39c55b1483b9ec171"/>
                    <w:id w:val="1636368043"/>
                    <w:lock w:val="sdtLocked"/>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注2</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846130471"/>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控股股东及其控制的公司</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提供劳务-维修服务</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17,196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sdt>
                  <w:sdtPr>
                    <w:alias w:val="备注"/>
                    <w:tag w:val="_GBC_0c67ff6d441542c39c55b1483b9ec171"/>
                    <w:id w:val="-1990856100"/>
                    <w:lock w:val="sdtLocked"/>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注2</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8528458"/>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联营企业</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提供劳务-设备租赁</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14,564</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14,876</w:t>
                    </w:r>
                  </w:p>
                </w:tc>
                <w:sdt>
                  <w:sdtPr>
                    <w:alias w:val="备注"/>
                    <w:tag w:val="_GBC_0c67ff6d441542c39c55b1483b9ec171"/>
                    <w:id w:val="1450515993"/>
                    <w:lock w:val="sdtLocked"/>
                    <w:showingPlcHdr/>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 xml:space="preserve">     </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180558205"/>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联营企业</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提供劳务-利息收入</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374,149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333,132</w:t>
                    </w:r>
                  </w:p>
                </w:tc>
                <w:sdt>
                  <w:sdtPr>
                    <w:alias w:val="备注"/>
                    <w:tag w:val="_GBC_0c67ff6d441542c39c55b1483b9ec171"/>
                    <w:id w:val="160588996"/>
                    <w:lock w:val="sdtLocked"/>
                    <w:showingPlcHdr/>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 xml:space="preserve">     </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2062826776"/>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合营企业</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提供劳务-利息收入</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31,795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90,186</w:t>
                    </w:r>
                  </w:p>
                </w:tc>
                <w:sdt>
                  <w:sdtPr>
                    <w:alias w:val="备注"/>
                    <w:tag w:val="_GBC_0c67ff6d441542c39c55b1483b9ec171"/>
                    <w:id w:val="393248672"/>
                    <w:lock w:val="sdtLocked"/>
                    <w:showingPlcHdr/>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t xml:space="preserve">     </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511725916"/>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联营企业</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提供劳务-煤炭运营</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303,267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256,411</w:t>
                    </w:r>
                  </w:p>
                </w:tc>
                <w:sdt>
                  <w:sdtPr>
                    <w:alias w:val="备注"/>
                    <w:tag w:val="_GBC_0c67ff6d441542c39c55b1483b9ec171"/>
                    <w:id w:val="485668610"/>
                    <w:lock w:val="sdtLocked"/>
                    <w:showingPlcHdr/>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 xml:space="preserve">     </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923226820"/>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合营企业</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提供劳务-特许权使用服务</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93,689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sdt>
                  <w:sdtPr>
                    <w:alias w:val="备注"/>
                    <w:tag w:val="_GBC_0c67ff6d441542c39c55b1483b9ec171"/>
                    <w:id w:val="2108238687"/>
                    <w:lock w:val="sdtLocked"/>
                    <w:showingPlcHdr/>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 xml:space="preserve">     </w:t>
                        </w:r>
                      </w:p>
                    </w:tc>
                  </w:sdtContent>
                </w:sdt>
              </w:tr>
            </w:sdtContent>
          </w:sdt>
          <w:sdt>
            <w:sdtPr>
              <w:rPr>
                <w:rFonts w:asciiTheme="minorHAnsi" w:eastAsiaTheme="minorEastAsia" w:hAnsiTheme="minorHAnsi" w:cstheme="minorBidi"/>
                <w:kern w:val="2"/>
              </w:rPr>
              <w:alias w:val="出售商品提供劳务情况明细"/>
              <w:tag w:val="_TUP_c080581d6b634c7bacd27d6542159620"/>
              <w:id w:val="-386493037"/>
              <w:lock w:val="sdtLocked"/>
            </w:sdtPr>
            <w:sdtEndPr/>
            <w:sdtContent>
              <w:tr w:rsidR="003E4607" w:rsidRPr="00BB2D5A" w:rsidTr="003E4607">
                <w:trPr>
                  <w:cantSplit/>
                </w:trPr>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pPr>
                    <w:r w:rsidRPr="00BB2D5A">
                      <w:t>合计</w:t>
                    </w:r>
                  </w:p>
                </w:tc>
                <w:tc>
                  <w:tcPr>
                    <w:tcW w:w="139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3E4607" w:rsidP="003E4607"/>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7,903,598</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7,202,249</w:t>
                    </w:r>
                  </w:p>
                </w:tc>
                <w:sdt>
                  <w:sdtPr>
                    <w:alias w:val="备注"/>
                    <w:tag w:val="_GBC_0c67ff6d441542c39c55b1483b9ec171"/>
                    <w:id w:val="1883595711"/>
                    <w:lock w:val="sdtLocked"/>
                    <w:showingPlcHdr/>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pPr>
                        <w:r w:rsidRPr="00BB2D5A">
                          <w:t xml:space="preserve">     </w:t>
                        </w:r>
                      </w:p>
                    </w:tc>
                  </w:sdtContent>
                </w:sdt>
              </w:tr>
            </w:sdtContent>
          </w:sdt>
        </w:tbl>
        <w:p w:rsidR="003E4607" w:rsidRPr="00BB2D5A" w:rsidRDefault="00465426" w:rsidP="003E4607">
          <w:pPr>
            <w:spacing w:line="360" w:lineRule="exact"/>
            <w:ind w:firstLineChars="200" w:firstLine="420"/>
            <w:rPr>
              <w:lang w:val="en-GB"/>
            </w:rPr>
          </w:pPr>
          <w:r w:rsidRPr="00BB2D5A">
            <w:rPr>
              <w:rFonts w:hint="eastAsia"/>
              <w:lang w:val="en-GB"/>
            </w:rPr>
            <w:t>注1：根据本公司与兖矿集团有限公司签订的协议，向兖矿集团及其附属公司供应产品、材料物资及设备租赁，交易价格以市场价格确定。</w:t>
          </w:r>
        </w:p>
        <w:p w:rsidR="003E4607" w:rsidRPr="00BB2D5A" w:rsidRDefault="00465426" w:rsidP="003E4607">
          <w:pPr>
            <w:spacing w:line="360" w:lineRule="exact"/>
            <w:ind w:firstLineChars="200" w:firstLine="420"/>
            <w:rPr>
              <w:lang w:val="en-GB"/>
            </w:rPr>
          </w:pPr>
          <w:r w:rsidRPr="00BB2D5A">
            <w:rPr>
              <w:rFonts w:hint="eastAsia"/>
              <w:lang w:val="en-GB"/>
            </w:rPr>
            <w:t>注2：根据本公司与兖矿集团有限公司签订的协议，向兖矿集团及其附属公司提供劳务及服务，交易价格以市场价格确定。</w:t>
          </w:r>
        </w:p>
        <w:p w:rsidR="003E4607" w:rsidRPr="00BB2D5A" w:rsidRDefault="003E4607"/>
        <w:p w:rsidR="00D93AE4" w:rsidRPr="00BB2D5A" w:rsidRDefault="00E30060">
          <w:pPr>
            <w:rPr>
              <w:rFonts w:cs="Cambria"/>
            </w:rPr>
          </w:pPr>
          <w:r w:rsidRPr="00BB2D5A">
            <w:rPr>
              <w:rFonts w:cs="Cambria" w:hint="eastAsia"/>
            </w:rPr>
            <w:t>购销商品、提供和接受劳务的关联交易说明</w:t>
          </w:r>
        </w:p>
        <w:sdt>
          <w:sdtPr>
            <w:rPr>
              <w:rFonts w:cs="Cambria"/>
            </w:rPr>
            <w:alias w:val="是否适用：购销商品、提供和接受劳务的关联交易说明[双击切换]"/>
            <w:tag w:val="_GBC_bfac708300bd4f9886d4b6bc97c99022"/>
            <w:id w:val="-1691670214"/>
            <w:lock w:val="sdtContentLocked"/>
            <w:placeholder>
              <w:docPart w:val="GBC22222222222222222222222222222"/>
            </w:placeholder>
          </w:sdtPr>
          <w:sdtEndPr/>
          <w:sdtContent>
            <w:p w:rsidR="00D93AE4" w:rsidRPr="00BB2D5A" w:rsidRDefault="00465426" w:rsidP="003E4607">
              <w:pPr>
                <w:rPr>
                  <w:rFonts w:cs="Cambria"/>
                </w:rPr>
              </w:pPr>
              <w:r w:rsidRPr="00BB2D5A">
                <w:rPr>
                  <w:rFonts w:cs="Cambria"/>
                </w:rPr>
                <w:fldChar w:fldCharType="begin"/>
              </w:r>
              <w:r w:rsidRPr="00BB2D5A">
                <w:rPr>
                  <w:rFonts w:cs="Cambria"/>
                </w:rPr>
                <w:instrText xml:space="preserve">MACROBUTTON  SnrToggleCheckbox □适用 </w:instrText>
              </w:r>
              <w:r w:rsidRPr="00BB2D5A">
                <w:rPr>
                  <w:rFonts w:cs="Cambria"/>
                </w:rPr>
                <w:fldChar w:fldCharType="end"/>
              </w:r>
              <w:r w:rsidRPr="00BB2D5A">
                <w:rPr>
                  <w:rFonts w:cs="Cambria"/>
                </w:rPr>
                <w:fldChar w:fldCharType="begin"/>
              </w:r>
              <w:r w:rsidRPr="00BB2D5A">
                <w:rPr>
                  <w:rFonts w:cs="Cambria"/>
                </w:rPr>
                <w:instrText xml:space="preserve"> MACROBUTTON  SnrToggleCheckbox √不适用 </w:instrText>
              </w:r>
              <w:r w:rsidRPr="00BB2D5A">
                <w:rPr>
                  <w:rFonts w:cs="Cambria"/>
                </w:rPr>
                <w:fldChar w:fldCharType="end"/>
              </w:r>
            </w:p>
          </w:sdtContent>
        </w:sdt>
        <w:p w:rsidR="00D93AE4" w:rsidRPr="00BB2D5A" w:rsidRDefault="00964E85">
          <w:pPr>
            <w:rPr>
              <w:rFonts w:cs="Cambria"/>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656265200"/>
        <w:lock w:val="sdtLocked"/>
        <w:placeholder>
          <w:docPart w:val="GBC22222222222222222222222222222"/>
        </w:placeholder>
      </w:sdtPr>
      <w:sdtEndPr>
        <w:rPr>
          <w:rFonts w:cs="Cambria" w:hint="default"/>
          <w:szCs w:val="21"/>
        </w:rPr>
      </w:sdtEndPr>
      <w:sdtContent>
        <w:p w:rsidR="00D93AE4" w:rsidRPr="00BB2D5A" w:rsidRDefault="00E30060" w:rsidP="00465426">
          <w:pPr>
            <w:pStyle w:val="afffffffffe"/>
            <w:numPr>
              <w:ilvl w:val="3"/>
              <w:numId w:val="134"/>
            </w:numPr>
            <w:ind w:left="424" w:hangingChars="202" w:hanging="424"/>
          </w:pPr>
          <w:r w:rsidRPr="00BB2D5A">
            <w:rPr>
              <w:rFonts w:hint="eastAsia"/>
            </w:rPr>
            <w:t>关联受托管理/承包及委托管理/出包情况</w:t>
          </w:r>
        </w:p>
        <w:p w:rsidR="00D93AE4" w:rsidRPr="00BB2D5A" w:rsidRDefault="00E30060">
          <w:pPr>
            <w:pStyle w:val="affffffffffffff7"/>
          </w:pPr>
          <w:r w:rsidRPr="00BB2D5A">
            <w:rPr>
              <w:rFonts w:hint="eastAsia"/>
            </w:rPr>
            <w:t>本公司受托管理/承包情况表：</w:t>
          </w:r>
        </w:p>
        <w:sdt>
          <w:sdtPr>
            <w:rPr>
              <w:rFonts w:cs="Cambria"/>
            </w:rPr>
            <w:alias w:val="是否适用：本公司受托管理或承包情况表[双击切换]"/>
            <w:tag w:val="_GBC_30440fae2d7246f59be82c31d907217a"/>
            <w:id w:val="1891604097"/>
            <w:lock w:val="sdtContentLocked"/>
            <w:placeholder>
              <w:docPart w:val="GBC22222222222222222222222222222"/>
            </w:placeholder>
          </w:sdtPr>
          <w:sdtEndPr/>
          <w:sdtContent>
            <w:p w:rsidR="00D93AE4" w:rsidRPr="00BB2D5A" w:rsidRDefault="00465426" w:rsidP="003E4607">
              <w:pPr>
                <w:rPr>
                  <w:rFonts w:cs="Cambria"/>
                </w:rPr>
              </w:pPr>
              <w:r w:rsidRPr="00BB2D5A">
                <w:rPr>
                  <w:rFonts w:cs="Cambria"/>
                </w:rPr>
                <w:fldChar w:fldCharType="begin"/>
              </w:r>
              <w:r w:rsidRPr="00BB2D5A">
                <w:rPr>
                  <w:rFonts w:cs="Cambria"/>
                </w:rPr>
                <w:instrText xml:space="preserve">MACROBUTTON  SnrToggleCheckbox □适用 </w:instrText>
              </w:r>
              <w:r w:rsidRPr="00BB2D5A">
                <w:rPr>
                  <w:rFonts w:cs="Cambria"/>
                </w:rPr>
                <w:fldChar w:fldCharType="end"/>
              </w:r>
              <w:r w:rsidRPr="00BB2D5A">
                <w:rPr>
                  <w:rFonts w:cs="Cambria"/>
                </w:rPr>
                <w:fldChar w:fldCharType="begin"/>
              </w:r>
              <w:r w:rsidRPr="00BB2D5A">
                <w:rPr>
                  <w:rFonts w:cs="Cambria"/>
                </w:rPr>
                <w:instrText xml:space="preserve"> MACROBUTTON  SnrToggleCheckbox √不适用 </w:instrText>
              </w:r>
              <w:r w:rsidRPr="00BB2D5A">
                <w:rPr>
                  <w:rFonts w:cs="Cambria"/>
                </w:rPr>
                <w:fldChar w:fldCharType="end"/>
              </w:r>
            </w:p>
          </w:sdtContent>
        </w:sdt>
        <w:p w:rsidR="00D93AE4" w:rsidRPr="00BB2D5A" w:rsidRDefault="00E30060">
          <w:pPr>
            <w:rPr>
              <w:rFonts w:cs="Cambria"/>
            </w:rPr>
          </w:pPr>
          <w:r w:rsidRPr="00BB2D5A">
            <w:rPr>
              <w:rFonts w:cs="Cambria" w:hint="eastAsia"/>
            </w:rPr>
            <w:t>关联托管/承包情况说明</w:t>
          </w:r>
        </w:p>
        <w:sdt>
          <w:sdtPr>
            <w:rPr>
              <w:rFonts w:cs="Cambria"/>
            </w:rPr>
            <w:alias w:val="是否适用：关联托管或承包情况说明[双击切换]"/>
            <w:tag w:val="_GBC_60aca51a92e545e9bbad9ba5228083c8"/>
            <w:id w:val="597293817"/>
            <w:lock w:val="sdtContentLocked"/>
            <w:placeholder>
              <w:docPart w:val="GBC22222222222222222222222222222"/>
            </w:placeholder>
          </w:sdtPr>
          <w:sdtEndPr/>
          <w:sdtContent>
            <w:p w:rsidR="00D93AE4" w:rsidRPr="00BB2D5A" w:rsidRDefault="00465426" w:rsidP="003E4607">
              <w:pPr>
                <w:rPr>
                  <w:rFonts w:cs="Cambria"/>
                </w:rPr>
              </w:pPr>
              <w:r w:rsidRPr="00BB2D5A">
                <w:rPr>
                  <w:rFonts w:cs="Cambria"/>
                </w:rPr>
                <w:fldChar w:fldCharType="begin"/>
              </w:r>
              <w:r w:rsidRPr="00BB2D5A">
                <w:rPr>
                  <w:rFonts w:cs="Cambria"/>
                </w:rPr>
                <w:instrText xml:space="preserve">MACROBUTTON  SnrToggleCheckbox □适用 </w:instrText>
              </w:r>
              <w:r w:rsidRPr="00BB2D5A">
                <w:rPr>
                  <w:rFonts w:cs="Cambria"/>
                </w:rPr>
                <w:fldChar w:fldCharType="end"/>
              </w:r>
              <w:r w:rsidRPr="00BB2D5A">
                <w:rPr>
                  <w:rFonts w:cs="Cambria"/>
                </w:rPr>
                <w:fldChar w:fldCharType="begin"/>
              </w:r>
              <w:r w:rsidRPr="00BB2D5A">
                <w:rPr>
                  <w:rFonts w:cs="Cambria"/>
                </w:rPr>
                <w:instrText xml:space="preserve"> MACROBUTTON  SnrToggleCheckbox √不适用 </w:instrText>
              </w:r>
              <w:r w:rsidRPr="00BB2D5A">
                <w:rPr>
                  <w:rFonts w:cs="Cambria"/>
                </w:rPr>
                <w:fldChar w:fldCharType="end"/>
              </w:r>
            </w:p>
          </w:sdtContent>
        </w:sdt>
        <w:p w:rsidR="00D93AE4" w:rsidRPr="00BB2D5A" w:rsidRDefault="00D93AE4">
          <w:pPr>
            <w:rPr>
              <w:rFonts w:cs="Cambria"/>
            </w:rPr>
          </w:pPr>
        </w:p>
        <w:p w:rsidR="00D93AE4" w:rsidRPr="00BB2D5A" w:rsidRDefault="00E30060">
          <w:pPr>
            <w:rPr>
              <w:rFonts w:cs="Cambria"/>
              <w:bCs/>
            </w:rPr>
          </w:pPr>
          <w:r w:rsidRPr="00BB2D5A">
            <w:rPr>
              <w:rFonts w:hint="eastAsia"/>
            </w:rPr>
            <w:t>本公司</w:t>
          </w:r>
          <w:r w:rsidRPr="00BB2D5A">
            <w:rPr>
              <w:rFonts w:cs="Cambria" w:hint="eastAsia"/>
              <w:bCs/>
            </w:rPr>
            <w:t>委托管理/出包情况表</w:t>
          </w:r>
        </w:p>
        <w:sdt>
          <w:sdtPr>
            <w:rPr>
              <w:rFonts w:cs="Cambria"/>
              <w:bCs/>
            </w:rPr>
            <w:alias w:val="是否适用：本公司委托管理或出包情况表[双击切换]"/>
            <w:tag w:val="_GBC_4655dfffa9a7464b8715035e819d5968"/>
            <w:id w:val="-1884543486"/>
            <w:lock w:val="sdtContentLocked"/>
            <w:placeholder>
              <w:docPart w:val="GBC22222222222222222222222222222"/>
            </w:placeholder>
          </w:sdtPr>
          <w:sdtEndPr/>
          <w:sdtContent>
            <w:p w:rsidR="00D93AE4" w:rsidRPr="00BB2D5A" w:rsidRDefault="00465426" w:rsidP="003E4607">
              <w:pPr>
                <w:rPr>
                  <w:rFonts w:cs="Cambria"/>
                  <w:bCs/>
                </w:rPr>
              </w:pPr>
              <w:r w:rsidRPr="00BB2D5A">
                <w:rPr>
                  <w:rFonts w:cs="Cambria"/>
                  <w:bCs/>
                </w:rPr>
                <w:fldChar w:fldCharType="begin"/>
              </w:r>
              <w:r w:rsidRPr="00BB2D5A">
                <w:rPr>
                  <w:rFonts w:cs="Cambria"/>
                  <w:bCs/>
                </w:rPr>
                <w:instrText xml:space="preserve">MACROBUTTON  SnrToggleCheckbox □适用 </w:instrText>
              </w:r>
              <w:r w:rsidRPr="00BB2D5A">
                <w:rPr>
                  <w:rFonts w:cs="Cambria"/>
                  <w:bCs/>
                </w:rPr>
                <w:fldChar w:fldCharType="end"/>
              </w:r>
              <w:r w:rsidRPr="00BB2D5A">
                <w:rPr>
                  <w:rFonts w:cs="Cambria"/>
                  <w:bCs/>
                </w:rPr>
                <w:fldChar w:fldCharType="begin"/>
              </w:r>
              <w:r w:rsidRPr="00BB2D5A">
                <w:rPr>
                  <w:rFonts w:cs="Cambria"/>
                  <w:bCs/>
                </w:rPr>
                <w:instrText xml:space="preserve"> MACROBUTTON  SnrToggleCheckbox √不适用 </w:instrText>
              </w:r>
              <w:r w:rsidRPr="00BB2D5A">
                <w:rPr>
                  <w:rFonts w:cs="Cambria"/>
                  <w:bCs/>
                </w:rPr>
                <w:fldChar w:fldCharType="end"/>
              </w:r>
            </w:p>
          </w:sdtContent>
        </w:sdt>
        <w:p w:rsidR="00D93AE4" w:rsidRPr="00BB2D5A" w:rsidRDefault="00E30060">
          <w:pPr>
            <w:rPr>
              <w:rFonts w:cs="Cambria"/>
              <w:bCs/>
            </w:rPr>
          </w:pPr>
          <w:r w:rsidRPr="00BB2D5A">
            <w:rPr>
              <w:rFonts w:cs="Cambria" w:hint="eastAsia"/>
              <w:bCs/>
            </w:rPr>
            <w:t>关联管理/出包情况说明</w:t>
          </w:r>
        </w:p>
        <w:sdt>
          <w:sdtPr>
            <w:rPr>
              <w:rFonts w:cs="Cambria"/>
              <w:bCs/>
            </w:rPr>
            <w:alias w:val="是否适用：关联管理或出包情况说明[双击切换]"/>
            <w:tag w:val="_GBC_a21df8e7013c4b70bab4125cabda8c46"/>
            <w:id w:val="1812972081"/>
            <w:lock w:val="sdtContentLocked"/>
            <w:placeholder>
              <w:docPart w:val="GBC22222222222222222222222222222"/>
            </w:placeholder>
          </w:sdtPr>
          <w:sdtEndPr/>
          <w:sdtContent>
            <w:p w:rsidR="00D93AE4" w:rsidRPr="00BB2D5A" w:rsidRDefault="00465426" w:rsidP="003E4607">
              <w:pPr>
                <w:rPr>
                  <w:rFonts w:cs="Cambria"/>
                  <w:bCs/>
                </w:rPr>
              </w:pPr>
              <w:r w:rsidRPr="00BB2D5A">
                <w:rPr>
                  <w:rFonts w:cs="Cambria"/>
                  <w:bCs/>
                </w:rPr>
                <w:fldChar w:fldCharType="begin"/>
              </w:r>
              <w:r w:rsidRPr="00BB2D5A">
                <w:rPr>
                  <w:rFonts w:cs="Cambria"/>
                  <w:bCs/>
                </w:rPr>
                <w:instrText xml:space="preserve">MACROBUTTON  SnrToggleCheckbox □适用 </w:instrText>
              </w:r>
              <w:r w:rsidRPr="00BB2D5A">
                <w:rPr>
                  <w:rFonts w:cs="Cambria"/>
                  <w:bCs/>
                </w:rPr>
                <w:fldChar w:fldCharType="end"/>
              </w:r>
              <w:r w:rsidRPr="00BB2D5A">
                <w:rPr>
                  <w:rFonts w:cs="Cambria"/>
                  <w:bCs/>
                </w:rPr>
                <w:fldChar w:fldCharType="begin"/>
              </w:r>
              <w:r w:rsidRPr="00BB2D5A">
                <w:rPr>
                  <w:rFonts w:cs="Cambria"/>
                  <w:bCs/>
                </w:rPr>
                <w:instrText xml:space="preserve"> MACROBUTTON  SnrToggleCheckbox √不适用 </w:instrText>
              </w:r>
              <w:r w:rsidRPr="00BB2D5A">
                <w:rPr>
                  <w:rFonts w:cs="Cambria"/>
                  <w:bCs/>
                </w:rPr>
                <w:fldChar w:fldCharType="end"/>
              </w:r>
            </w:p>
          </w:sdtContent>
        </w:sdt>
        <w:p w:rsidR="00D93AE4" w:rsidRPr="00BB2D5A" w:rsidRDefault="00964E85">
          <w:pPr>
            <w:rPr>
              <w:rFonts w:cs="Cambria"/>
            </w:rPr>
          </w:pPr>
        </w:p>
      </w:sdtContent>
    </w:sdt>
    <w:sdt>
      <w:sdtPr>
        <w:rPr>
          <w:rFonts w:ascii="宋体" w:eastAsia="宋体" w:hAnsi="宋体" w:cs="宋体" w:hint="eastAsia"/>
          <w:b w:val="0"/>
          <w:bCs w:val="0"/>
          <w:kern w:val="0"/>
          <w:szCs w:val="24"/>
        </w:rPr>
        <w:alias w:val="模块:关联租赁情况"/>
        <w:tag w:val="_SEC_5900c0566dab441987567990bccbe124"/>
        <w:id w:val="-1079517767"/>
        <w:lock w:val="sdtLocked"/>
        <w:placeholder>
          <w:docPart w:val="GBC22222222222222222222222222222"/>
        </w:placeholder>
      </w:sdtPr>
      <w:sdtEndPr>
        <w:rPr>
          <w:szCs w:val="21"/>
        </w:rPr>
      </w:sdtEndPr>
      <w:sdtContent>
        <w:p w:rsidR="00D93AE4" w:rsidRPr="00BB2D5A" w:rsidRDefault="00E30060" w:rsidP="00465426">
          <w:pPr>
            <w:pStyle w:val="afffffffffe"/>
            <w:numPr>
              <w:ilvl w:val="3"/>
              <w:numId w:val="134"/>
            </w:numPr>
            <w:ind w:left="424" w:hangingChars="202" w:hanging="424"/>
          </w:pPr>
          <w:r w:rsidRPr="00BB2D5A">
            <w:rPr>
              <w:rFonts w:hint="eastAsia"/>
            </w:rPr>
            <w:t>关联租赁情况</w:t>
          </w:r>
        </w:p>
        <w:p w:rsidR="00D93AE4" w:rsidRPr="00BB2D5A" w:rsidRDefault="00E30060">
          <w:pPr>
            <w:pStyle w:val="affffffffffffff7"/>
          </w:pPr>
          <w:r w:rsidRPr="00BB2D5A">
            <w:rPr>
              <w:rFonts w:hint="eastAsia"/>
            </w:rPr>
            <w:t>本公司作为出租方：</w:t>
          </w:r>
        </w:p>
        <w:sdt>
          <w:sdtPr>
            <w:alias w:val="是否适用：本公司作为出租方的租赁情况表[双击切换]"/>
            <w:tag w:val="_GBC_b67e8ccf7ec147d698f9f192968e98bf"/>
            <w:id w:val="-1862350520"/>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pStyle w:val="affffffffffffff7"/>
          </w:pPr>
          <w:r w:rsidRPr="00BB2D5A">
            <w:rPr>
              <w:rFonts w:hint="eastAsia"/>
            </w:rPr>
            <w:t>本公司作为承租方：</w:t>
          </w:r>
        </w:p>
        <w:sdt>
          <w:sdtPr>
            <w:alias w:val="是否适用：本公司作为承租方的租赁情况表[双击切换]"/>
            <w:tag w:val="_GBC_f8542afd84e2430aad299d7024543330"/>
            <w:id w:val="1037935629"/>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pStyle w:val="affffffffffffff7"/>
          </w:pPr>
          <w:r w:rsidRPr="00BB2D5A">
            <w:rPr>
              <w:rFonts w:hint="eastAsia"/>
            </w:rPr>
            <w:t>关联租赁情况说明</w:t>
          </w:r>
        </w:p>
        <w:sdt>
          <w:sdtPr>
            <w:alias w:val="是否适用：关联租赁情况说明[双击切换]"/>
            <w:tag w:val="_GBC_f11304240a9e46d8b340976a035205d3"/>
            <w:id w:val="217944765"/>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sdt>
      <w:sdtPr>
        <w:rPr>
          <w:rFonts w:ascii="宋体" w:eastAsia="宋体" w:hAnsi="宋体" w:cs="宋体" w:hint="eastAsia"/>
          <w:b w:val="0"/>
          <w:bCs w:val="0"/>
          <w:kern w:val="0"/>
          <w:szCs w:val="24"/>
        </w:rPr>
        <w:alias w:val="模块:关联担保情况"/>
        <w:tag w:val="_SEC_efa05712c0bd499d89e4752caaaebdd6"/>
        <w:id w:val="-1079594719"/>
        <w:lock w:val="sdtLocked"/>
        <w:placeholder>
          <w:docPart w:val="GBC22222222222222222222222222222"/>
        </w:placeholder>
      </w:sdtPr>
      <w:sdtEndPr>
        <w:rPr>
          <w:rFonts w:ascii="Cambria" w:hAnsi="Cambria" w:cs="Cambria" w:hint="default"/>
          <w:sz w:val="20"/>
          <w:szCs w:val="20"/>
        </w:rPr>
      </w:sdtEndPr>
      <w:sdtContent>
        <w:p w:rsidR="00D93AE4" w:rsidRPr="00BB2D5A" w:rsidRDefault="00E30060" w:rsidP="00465426">
          <w:pPr>
            <w:pStyle w:val="afffffffffe"/>
            <w:numPr>
              <w:ilvl w:val="3"/>
              <w:numId w:val="134"/>
            </w:numPr>
            <w:ind w:left="424" w:hangingChars="202" w:hanging="424"/>
          </w:pPr>
          <w:r w:rsidRPr="00BB2D5A">
            <w:rPr>
              <w:rFonts w:hint="eastAsia"/>
            </w:rPr>
            <w:t>关联担保情况</w:t>
          </w:r>
        </w:p>
        <w:p w:rsidR="00D93AE4" w:rsidRPr="00BB2D5A" w:rsidRDefault="00E30060">
          <w:pPr>
            <w:pStyle w:val="affffffffffffff7"/>
          </w:pPr>
          <w:r w:rsidRPr="00BB2D5A">
            <w:rPr>
              <w:rFonts w:hint="eastAsia"/>
            </w:rPr>
            <w:t>本公司作为担保方</w:t>
          </w:r>
        </w:p>
        <w:sdt>
          <w:sdtPr>
            <w:alias w:val="是否适用：本公司作为担保方的担保情况表[双击切换]"/>
            <w:tag w:val="_GBC_4ba390d56c0645788c7893af84ca2773"/>
            <w:id w:val="2103213798"/>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rPr>
              <w:rFonts w:ascii="Cambria" w:hAnsi="Cambria" w:cs="Cambria"/>
              <w:b/>
              <w:bCs/>
            </w:rPr>
          </w:pPr>
          <w:r w:rsidRPr="00BB2D5A">
            <w:rPr>
              <w:rFonts w:ascii="Cambria" w:hAnsi="Cambria" w:cs="Cambria" w:hint="eastAsia"/>
            </w:rPr>
            <w:t>单位：</w:t>
          </w:r>
          <w:sdt>
            <w:sdtPr>
              <w:rPr>
                <w:rFonts w:ascii="Cambria" w:hAnsi="Cambria" w:cs="Cambria" w:hint="eastAsia"/>
              </w:rPr>
              <w:alias w:val="单位：关联担保情况"/>
              <w:tag w:val="_GBC_336765f306884ed7ac31323ffdc7164d"/>
              <w:id w:val="-18395241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ascii="Cambria" w:hAnsi="Cambria" w:cs="Cambria" w:hint="eastAsia"/>
                </w:rPr>
                <w:t>千元</w:t>
              </w:r>
            </w:sdtContent>
          </w:sdt>
          <w:r w:rsidRPr="00BB2D5A">
            <w:rPr>
              <w:rFonts w:ascii="Cambria" w:hAnsi="Cambria" w:cs="Cambria" w:hint="eastAsia"/>
            </w:rPr>
            <w:t>币种：</w:t>
          </w:r>
          <w:sdt>
            <w:sdtPr>
              <w:rPr>
                <w:rFonts w:ascii="Cambria" w:hAnsi="Cambria" w:cs="Cambria" w:hint="eastAsia"/>
              </w:rPr>
              <w:alias w:val="币种：关联担保情况"/>
              <w:tag w:val="_GBC_65f9c6a02cb346e48ef0bee93406b7c3"/>
              <w:id w:val="-14507698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ascii="Cambria" w:hAnsi="Cambria" w:cs="Cambria"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2"/>
            <w:gridCol w:w="1843"/>
            <w:gridCol w:w="1700"/>
            <w:gridCol w:w="1135"/>
            <w:gridCol w:w="1418"/>
            <w:gridCol w:w="1135"/>
            <w:gridCol w:w="640"/>
          </w:tblGrid>
          <w:tr w:rsidR="003E4607" w:rsidRPr="00BB2D5A" w:rsidTr="003E4607">
            <w:sdt>
              <w:sdtPr>
                <w:tag w:val="_PLD_96a4e4b902dd4a1aabeda7f378f03632"/>
                <w:id w:val="-1012830741"/>
                <w:lock w:val="sdtLocked"/>
              </w:sdtPr>
              <w:sdtEndPr/>
              <w:sdtContent>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被担保方</w:t>
                    </w:r>
                  </w:p>
                </w:tc>
              </w:sdtContent>
            </w:sd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担保方名称</w:t>
                </w:r>
              </w:p>
            </w:tc>
            <w:sdt>
              <w:sdtPr>
                <w:tag w:val="_PLD_e261ef4f94b54fc2b7ef782e98e6a6f9"/>
                <w:id w:val="716473460"/>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担保金额</w:t>
                    </w:r>
                  </w:p>
                </w:tc>
              </w:sdtContent>
            </w:sdt>
            <w:sdt>
              <w:sdtPr>
                <w:tag w:val="_PLD_6591ac1a04e6441cbf6e117b8ca9b235"/>
                <w:id w:val="-1127317507"/>
                <w:lock w:val="sdtLocked"/>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担保起始日</w:t>
                    </w:r>
                  </w:p>
                </w:tc>
              </w:sdtContent>
            </w:sdt>
            <w:sdt>
              <w:sdtPr>
                <w:tag w:val="_PLD_a4bd05821174469b92860eea66b1f7f5"/>
                <w:id w:val="1931853112"/>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担保到期日</w:t>
                    </w:r>
                  </w:p>
                </w:tc>
              </w:sdtContent>
            </w:sdt>
            <w:sdt>
              <w:sdtPr>
                <w:tag w:val="_PLD_ed3011fa0ff64ab0b41763ff62b9ba30"/>
                <w:id w:val="-2107101202"/>
                <w:lock w:val="sdtLocked"/>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担保是否已经履行完毕</w:t>
                    </w: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备注</w:t>
                </w:r>
              </w:p>
            </w:tc>
          </w:tr>
          <w:sdt>
            <w:sdtPr>
              <w:rPr>
                <w:rFonts w:asciiTheme="minorHAnsi" w:eastAsiaTheme="minorEastAsia" w:hAnsiTheme="minorHAnsi" w:cs="Cambria"/>
                <w:kern w:val="2"/>
                <w:szCs w:val="22"/>
              </w:rPr>
              <w:alias w:val="本公司作为担保方的关联担保情况明细"/>
              <w:tag w:val="_TUP_bf275a4319db4fad8fa8f501d7d71b04"/>
              <w:id w:val="145094802"/>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268518095"/>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86,966万美元</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2012-12-16</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2020-12-16</w:t>
                    </w:r>
                  </w:p>
                </w:tc>
                <w:sdt>
                  <w:sdtPr>
                    <w:rPr>
                      <w:rFonts w:cs="Cambria"/>
                    </w:rPr>
                    <w:alias w:val="本公司作为担保方的关联担保情况明细-担保是否已经履行完毕"/>
                    <w:tag w:val="_GBC_70748b9f40494d41a4708a6b900ecc0d"/>
                    <w:id w:val="1375967537"/>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519036680"/>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977995533"/>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979188408"/>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275,500万人民币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2013-12-16</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2021-12-16</w:t>
                    </w:r>
                  </w:p>
                </w:tc>
                <w:sdt>
                  <w:sdtPr>
                    <w:rPr>
                      <w:rFonts w:cs="Cambria"/>
                    </w:rPr>
                    <w:alias w:val="本公司作为担保方的关联担保情况明细-担保是否已经履行完毕"/>
                    <w:tag w:val="_GBC_70748b9f40494d41a4708a6b900ecc0d"/>
                    <w:id w:val="1267663949"/>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215618958"/>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741792435"/>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524936801"/>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55,500万人民币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2018-12-16</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2021-12-16</w:t>
                    </w:r>
                  </w:p>
                </w:tc>
                <w:sdt>
                  <w:sdtPr>
                    <w:rPr>
                      <w:rFonts w:cs="Cambria"/>
                    </w:rPr>
                    <w:alias w:val="本公司作为担保方的关联担保情况明细-担保是否已经履行完毕"/>
                    <w:tag w:val="_GBC_70748b9f40494d41a4708a6b900ecc0d"/>
                    <w:id w:val="1040791559"/>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556386521"/>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684361753"/>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422066519"/>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5,000万美元</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2014-12-16</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2022-12-16</w:t>
                    </w:r>
                  </w:p>
                </w:tc>
                <w:sdt>
                  <w:sdtPr>
                    <w:rPr>
                      <w:rFonts w:cs="Cambria"/>
                    </w:rPr>
                    <w:alias w:val="本公司作为担保方的关联担保情况明细-担保是否已经履行完毕"/>
                    <w:tag w:val="_GBC_70748b9f40494d41a4708a6b900ecc0d"/>
                    <w:id w:val="1644388231"/>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393471901"/>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757516826"/>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782390258"/>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兖煤国际资源</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10,395万美元</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2012-5-16</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2022-5-15</w:t>
                    </w:r>
                  </w:p>
                </w:tc>
                <w:sdt>
                  <w:sdtPr>
                    <w:rPr>
                      <w:rFonts w:cs="Cambria"/>
                    </w:rPr>
                    <w:alias w:val="本公司作为担保方的关联担保情况明细-担保是否已经履行完毕"/>
                    <w:tag w:val="_GBC_70748b9f40494d41a4708a6b900ecc0d"/>
                    <w:id w:val="-781952357"/>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437944965"/>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29499926"/>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12831356"/>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兖煤国际资源</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50,000万美元</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2017-4-18</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N/A</w:t>
                    </w:r>
                  </w:p>
                </w:tc>
                <w:sdt>
                  <w:sdtPr>
                    <w:rPr>
                      <w:rFonts w:cs="Cambria"/>
                    </w:rPr>
                    <w:alias w:val="本公司作为担保方的关联担保情况明细-担保是否已经履行完毕"/>
                    <w:tag w:val="_GBC_70748b9f40494d41a4708a6b900ecc0d"/>
                    <w:id w:val="-1474907470"/>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219895875"/>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19982659"/>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856947996"/>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兖煤国际资源</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33,500万美元</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2018-11-29</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2021-11-29</w:t>
                    </w:r>
                  </w:p>
                </w:tc>
                <w:sdt>
                  <w:sdtPr>
                    <w:rPr>
                      <w:rFonts w:cs="Cambria"/>
                    </w:rPr>
                    <w:alias w:val="本公司作为担保方的关联担保情况明细-担保是否已经履行完毕"/>
                    <w:tag w:val="_GBC_70748b9f40494d41a4708a6b900ecc0d"/>
                    <w:id w:val="-937521592"/>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395196055"/>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377392438"/>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887178812"/>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兖煤新加坡</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3,000万美元</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2019-3-27</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2020-1-29</w:t>
                    </w:r>
                  </w:p>
                </w:tc>
                <w:sdt>
                  <w:sdtPr>
                    <w:rPr>
                      <w:rFonts w:cs="Cambria"/>
                    </w:rPr>
                    <w:alias w:val="本公司作为担保方的关联担保情况明细-担保是否已经履行完毕"/>
                    <w:tag w:val="_GBC_70748b9f40494d41a4708a6b900ecc0d"/>
                    <w:id w:val="-1850469430"/>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902945959"/>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注1</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25407264"/>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082448466"/>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兖煤国际贸易</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5,000万美元</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2019-7-8</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2020-6-5</w:t>
                    </w:r>
                  </w:p>
                </w:tc>
                <w:sdt>
                  <w:sdtPr>
                    <w:rPr>
                      <w:rFonts w:cs="Cambria"/>
                    </w:rPr>
                    <w:alias w:val="本公司作为担保方的关联担保情况明细-担保是否已经履行完毕"/>
                    <w:tag w:val="_GBC_70748b9f40494d41a4708a6b900ecc0d"/>
                    <w:id w:val="-803230551"/>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610948783"/>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注2</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611910798"/>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713918469"/>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青岛中垠瑞丰</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50,000万人民币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2019-12-27</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2020-12-27</w:t>
                    </w:r>
                  </w:p>
                </w:tc>
                <w:sdt>
                  <w:sdtPr>
                    <w:rPr>
                      <w:rFonts w:cs="Cambria"/>
                    </w:rPr>
                    <w:alias w:val="本公司作为担保方的关联担保情况明细-担保是否已经履行完毕"/>
                    <w:tag w:val="_GBC_70748b9f40494d41a4708a6b900ecc0d"/>
                    <w:id w:val="-844477484"/>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698967980"/>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注3</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53416983"/>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473285832"/>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青岛中垠瑞丰</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20,000万人民币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2019-7-25</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2020-7-25</w:t>
                    </w:r>
                  </w:p>
                </w:tc>
                <w:sdt>
                  <w:sdtPr>
                    <w:rPr>
                      <w:rFonts w:cs="Cambria"/>
                    </w:rPr>
                    <w:alias w:val="本公司作为担保方的关联担保情况明细-担保是否已经履行完毕"/>
                    <w:tag w:val="_GBC_70748b9f40494d41a4708a6b900ecc0d"/>
                    <w:id w:val="-640427292"/>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798069064"/>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注3</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300345174"/>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969392074"/>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青岛中垠瑞丰</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60,000万人民币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2018-5-16</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2020-5-15</w:t>
                    </w:r>
                  </w:p>
                </w:tc>
                <w:sdt>
                  <w:sdtPr>
                    <w:rPr>
                      <w:rFonts w:cs="Cambria"/>
                    </w:rPr>
                    <w:alias w:val="本公司作为担保方的关联担保情况明细-担保是否已经履行完毕"/>
                    <w:tag w:val="_GBC_70748b9f40494d41a4708a6b900ecc0d"/>
                    <w:id w:val="1853227517"/>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872379596"/>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852460987"/>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513913376"/>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青岛中垠瑞丰</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2019-12-27</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2020-12-27</w:t>
                    </w:r>
                  </w:p>
                </w:tc>
                <w:sdt>
                  <w:sdtPr>
                    <w:rPr>
                      <w:rFonts w:cs="Cambria"/>
                    </w:rPr>
                    <w:alias w:val="本公司作为担保方的关联担保情况明细-担保是否已经履行完毕"/>
                    <w:tag w:val="_GBC_70748b9f40494d41a4708a6b900ecc0d"/>
                    <w:id w:val="-1857186882"/>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214850848"/>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注3</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64053659"/>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193916465"/>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青岛中垠瑞丰</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50,000万人民币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2019-8-21</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2020-8-20</w:t>
                    </w:r>
                  </w:p>
                </w:tc>
                <w:sdt>
                  <w:sdtPr>
                    <w:rPr>
                      <w:rFonts w:cs="Cambria"/>
                    </w:rPr>
                    <w:alias w:val="本公司作为担保方的关联担保情况明细-担保是否已经履行完毕"/>
                    <w:tag w:val="_GBC_70748b9f40494d41a4708a6b900ecc0d"/>
                    <w:id w:val="808528711"/>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2034717117"/>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注3</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64027313"/>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675409791"/>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青岛中垠瑞丰</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2019-1-23</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2020-1-23</w:t>
                    </w:r>
                  </w:p>
                </w:tc>
                <w:sdt>
                  <w:sdtPr>
                    <w:rPr>
                      <w:rFonts w:cs="Cambria"/>
                    </w:rPr>
                    <w:alias w:val="本公司作为担保方的关联担保情况明细-担保是否已经履行完毕"/>
                    <w:tag w:val="_GBC_70748b9f40494d41a4708a6b900ecc0d"/>
                    <w:id w:val="239373001"/>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334838613"/>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注4</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15272918"/>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474716172"/>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青岛中垠瑞丰</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2019-1-29</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2020-1-28</w:t>
                    </w:r>
                  </w:p>
                </w:tc>
                <w:sdt>
                  <w:sdtPr>
                    <w:rPr>
                      <w:rFonts w:cs="Cambria"/>
                    </w:rPr>
                    <w:alias w:val="本公司作为担保方的关联担保情况明细-担保是否已经履行完毕"/>
                    <w:tag w:val="_GBC_70748b9f40494d41a4708a6b900ecc0d"/>
                    <w:id w:val="-912544259"/>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431321622"/>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注4</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817116078"/>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262725363"/>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青岛中垠瑞丰</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24,000万人民币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2019-7-25</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2020-7-25</w:t>
                    </w:r>
                  </w:p>
                </w:tc>
                <w:sdt>
                  <w:sdtPr>
                    <w:rPr>
                      <w:rFonts w:cs="Cambria"/>
                    </w:rPr>
                    <w:alias w:val="本公司作为担保方的关联担保情况明细-担保是否已经履行完毕"/>
                    <w:tag w:val="_GBC_70748b9f40494d41a4708a6b900ecc0d"/>
                    <w:id w:val="1928303471"/>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2010865461"/>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注3</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8848935"/>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549839905"/>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青岛中垠瑞丰</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10,000万人民币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2019-8-21</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2020-8-20</w:t>
                    </w:r>
                  </w:p>
                </w:tc>
                <w:sdt>
                  <w:sdtPr>
                    <w:rPr>
                      <w:rFonts w:cs="Cambria"/>
                    </w:rPr>
                    <w:alias w:val="本公司作为担保方的关联担保情况明细-担保是否已经履行完毕"/>
                    <w:tag w:val="_GBC_70748b9f40494d41a4708a6b900ecc0d"/>
                    <w:id w:val="-1749576491"/>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223809055"/>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注3</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459289806"/>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315575568"/>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青岛中垠瑞丰</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23,000万人民币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2019-12-13</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2020-8-21</w:t>
                    </w:r>
                  </w:p>
                </w:tc>
                <w:sdt>
                  <w:sdtPr>
                    <w:rPr>
                      <w:rFonts w:cs="Cambria"/>
                    </w:rPr>
                    <w:alias w:val="本公司作为担保方的关联担保情况明细-担保是否已经履行完毕"/>
                    <w:tag w:val="_GBC_70748b9f40494d41a4708a6b900ecc0d"/>
                    <w:id w:val="404649794"/>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2130154064"/>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注3</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31373823"/>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639873256"/>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中垠融资租赁</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33,000万人民币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2017-10-30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2020-10-29</w:t>
                    </w:r>
                  </w:p>
                </w:tc>
                <w:sdt>
                  <w:sdtPr>
                    <w:rPr>
                      <w:rFonts w:cs="Cambria"/>
                    </w:rPr>
                    <w:alias w:val="本公司作为担保方的关联担保情况明细-担保是否已经履行完毕"/>
                    <w:tag w:val="_GBC_70748b9f40494d41a4708a6b900ecc0d"/>
                    <w:id w:val="982660696"/>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561072652"/>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043487993"/>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2142569026"/>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中垠融资租赁</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2017-10-27</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2020-10-26</w:t>
                    </w:r>
                  </w:p>
                </w:tc>
                <w:sdt>
                  <w:sdtPr>
                    <w:rPr>
                      <w:rFonts w:cs="Cambria"/>
                    </w:rPr>
                    <w:alias w:val="本公司作为担保方的关联担保情况明细-担保是否已经履行完毕"/>
                    <w:tag w:val="_GBC_70748b9f40494d41a4708a6b900ecc0d"/>
                    <w:id w:val="-643428841"/>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732929401"/>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626050616"/>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502631266"/>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中垠融资租赁</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2018-1-8</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2020-11-23</w:t>
                    </w:r>
                  </w:p>
                </w:tc>
                <w:sdt>
                  <w:sdtPr>
                    <w:rPr>
                      <w:rFonts w:cs="Cambria"/>
                    </w:rPr>
                    <w:alias w:val="本公司作为担保方的关联担保情况明细-担保是否已经履行完毕"/>
                    <w:tag w:val="_GBC_70748b9f40494d41a4708a6b900ecc0d"/>
                    <w:id w:val="-1665618712"/>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385255627"/>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069644923"/>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007132606"/>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中垠融资租赁</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20,983万人民币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2018-3-16</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2021-9-21</w:t>
                    </w:r>
                  </w:p>
                </w:tc>
                <w:sdt>
                  <w:sdtPr>
                    <w:rPr>
                      <w:rFonts w:cs="Cambria"/>
                    </w:rPr>
                    <w:alias w:val="本公司作为担保方的关联担保情况明细-担保是否已经履行完毕"/>
                    <w:tag w:val="_GBC_70748b9f40494d41a4708a6b900ecc0d"/>
                    <w:id w:val="326483801"/>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32179616"/>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20061405"/>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209809385"/>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中垠融资租赁</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143,767万人民币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2019-4-19</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2021-4-9</w:t>
                    </w:r>
                  </w:p>
                </w:tc>
                <w:sdt>
                  <w:sdtPr>
                    <w:rPr>
                      <w:rFonts w:cs="Cambria"/>
                    </w:rPr>
                    <w:alias w:val="本公司作为担保方的关联担保情况明细-担保是否已经履行完毕"/>
                    <w:tag w:val="_GBC_70748b9f40494d41a4708a6b900ecc0d"/>
                    <w:id w:val="419682531"/>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282576535"/>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注5</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47276178"/>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219596707"/>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中垠融资租赁</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50,000万人民币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2017-7-7</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2020-7-6</w:t>
                    </w:r>
                  </w:p>
                </w:tc>
                <w:sdt>
                  <w:sdtPr>
                    <w:rPr>
                      <w:rFonts w:cs="Cambria"/>
                    </w:rPr>
                    <w:alias w:val="本公司作为担保方的关联担保情况明细-担保是否已经履行完毕"/>
                    <w:tag w:val="_GBC_70748b9f40494d41a4708a6b900ecc0d"/>
                    <w:id w:val="-2011058070"/>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924228290"/>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05389181"/>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428927981"/>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中垠融资租赁</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2018-4-12</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2021-12-21</w:t>
                    </w:r>
                  </w:p>
                </w:tc>
                <w:sdt>
                  <w:sdtPr>
                    <w:rPr>
                      <w:rFonts w:cs="Cambria"/>
                    </w:rPr>
                    <w:alias w:val="本公司作为担保方的关联担保情况明细-担保是否已经履行完毕"/>
                    <w:tag w:val="_GBC_70748b9f40494d41a4708a6b900ecc0d"/>
                    <w:id w:val="1501153462"/>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544171732"/>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911157576"/>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190729195"/>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青岛中兖贸易</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20,000万人民币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2019-12-27</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2020-12-27</w:t>
                    </w:r>
                  </w:p>
                </w:tc>
                <w:sdt>
                  <w:sdtPr>
                    <w:rPr>
                      <w:rFonts w:cs="Cambria"/>
                    </w:rPr>
                    <w:alias w:val="本公司作为担保方的关联担保情况明细-担保是否已经履行完毕"/>
                    <w:tag w:val="_GBC_70748b9f40494d41a4708a6b900ecc0d"/>
                    <w:id w:val="400020704"/>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93137616"/>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注6</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47667176"/>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980697541"/>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青岛中兖贸易</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20,000万人民币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2019-12-30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2020-12-30</w:t>
                    </w:r>
                  </w:p>
                </w:tc>
                <w:sdt>
                  <w:sdtPr>
                    <w:rPr>
                      <w:rFonts w:cs="Cambria"/>
                    </w:rPr>
                    <w:alias w:val="本公司作为担保方的关联担保情况明细-担保是否已经履行完毕"/>
                    <w:tag w:val="_GBC_70748b9f40494d41a4708a6b900ecc0d"/>
                    <w:id w:val="1031233794"/>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348180788"/>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注6</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499010420"/>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938178378"/>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青岛中兖贸易</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2019-4-25</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2020-4-25</w:t>
                    </w:r>
                  </w:p>
                </w:tc>
                <w:sdt>
                  <w:sdtPr>
                    <w:rPr>
                      <w:rFonts w:cs="Cambria"/>
                    </w:rPr>
                    <w:alias w:val="本公司作为担保方的关联担保情况明细-担保是否已经履行完毕"/>
                    <w:tag w:val="_GBC_70748b9f40494d41a4708a6b900ecc0d"/>
                    <w:id w:val="-1510589646"/>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219402606"/>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注7</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718418452"/>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298685397"/>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青岛中兖贸易</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50,000万人民币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2019-4-4</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2020-4-3</w:t>
                    </w:r>
                  </w:p>
                </w:tc>
                <w:sdt>
                  <w:sdtPr>
                    <w:rPr>
                      <w:rFonts w:cs="Cambria"/>
                    </w:rPr>
                    <w:alias w:val="本公司作为担保方的关联担保情况明细-担保是否已经履行完毕"/>
                    <w:tag w:val="_GBC_70748b9f40494d41a4708a6b900ecc0d"/>
                    <w:id w:val="370045299"/>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429726614"/>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注7</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79265621"/>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969196585"/>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青岛中兖贸易</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20,000万人民币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2019-4-4</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2020-4-4</w:t>
                    </w:r>
                  </w:p>
                </w:tc>
                <w:sdt>
                  <w:sdtPr>
                    <w:rPr>
                      <w:rFonts w:cs="Cambria"/>
                    </w:rPr>
                    <w:alias w:val="本公司作为担保方的关联担保情况明细-担保是否已经履行完毕"/>
                    <w:tag w:val="_GBC_70748b9f40494d41a4708a6b900ecc0d"/>
                    <w:id w:val="-308638570"/>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547208967"/>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注7</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39897545"/>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508522787"/>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青岛中兖贸易</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100,000万人民币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2019-6-4</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2021-6-4</w:t>
                    </w:r>
                  </w:p>
                </w:tc>
                <w:sdt>
                  <w:sdtPr>
                    <w:rPr>
                      <w:rFonts w:cs="Cambria"/>
                    </w:rPr>
                    <w:alias w:val="本公司作为担保方的关联担保情况明细-担保是否已经履行完毕"/>
                    <w:tag w:val="_GBC_70748b9f40494d41a4708a6b900ecc0d"/>
                    <w:id w:val="-1178426473"/>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659358968"/>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注6</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27720024"/>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873452174"/>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青岛中兖贸易</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25,000万人民币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2019-6-18</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2020-6-17</w:t>
                    </w:r>
                  </w:p>
                </w:tc>
                <w:sdt>
                  <w:sdtPr>
                    <w:rPr>
                      <w:rFonts w:cs="Cambria"/>
                    </w:rPr>
                    <w:alias w:val="本公司作为担保方的关联担保情况明细-担保是否已经履行完毕"/>
                    <w:tag w:val="_GBC_70748b9f40494d41a4708a6b900ecc0d"/>
                    <w:id w:val="1518656542"/>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481777706"/>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注6</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716268733"/>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110548776"/>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青岛中兖贸易</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25,500万人民币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2019-8-13</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2020-8-13</w:t>
                    </w:r>
                  </w:p>
                </w:tc>
                <w:sdt>
                  <w:sdtPr>
                    <w:rPr>
                      <w:rFonts w:cs="Cambria"/>
                    </w:rPr>
                    <w:alias w:val="本公司作为担保方的关联担保情况明细-担保是否已经履行完毕"/>
                    <w:tag w:val="_GBC_70748b9f40494d41a4708a6b900ecc0d"/>
                    <w:id w:val="-315265087"/>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2046129723"/>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注6</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452626012"/>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565056550"/>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端信供应链（深圳）</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2019-2-28</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t>2021-2-28</w:t>
                    </w:r>
                  </w:p>
                </w:tc>
                <w:sdt>
                  <w:sdtPr>
                    <w:rPr>
                      <w:rFonts w:cs="Cambria"/>
                    </w:rPr>
                    <w:alias w:val="本公司作为担保方的关联担保情况明细-担保是否已经履行完毕"/>
                    <w:tag w:val="_GBC_70748b9f40494d41a4708a6b900ecc0d"/>
                    <w:id w:val="-1256982059"/>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940602085"/>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注8</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25205766"/>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935281369"/>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端信商业保理（深圳）</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5,000万人民币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2019-2-28</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2021-2-28</w:t>
                    </w:r>
                  </w:p>
                </w:tc>
                <w:sdt>
                  <w:sdtPr>
                    <w:rPr>
                      <w:rFonts w:cs="Cambria"/>
                    </w:rPr>
                    <w:alias w:val="本公司作为担保方的关联担保情况明细-担保是否已经履行完毕"/>
                    <w:tag w:val="_GBC_70748b9f40494d41a4708a6b900ecc0d"/>
                    <w:id w:val="-1757675705"/>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365056861"/>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注9</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449386725"/>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本公司</w:t>
                    </w:r>
                  </w:p>
                </w:tc>
                <w:sdt>
                  <w:sdtPr>
                    <w:alias w:val="担保方名称"/>
                    <w:tag w:val="_GBC_6147310b38b34f7388e65f174ee69519"/>
                    <w:id w:val="-1892572263"/>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中垠国贸</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60,000万人民币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2019-6-3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2020-6-3</w:t>
                    </w:r>
                  </w:p>
                </w:tc>
                <w:sdt>
                  <w:sdtPr>
                    <w:rPr>
                      <w:rFonts w:cs="Cambria"/>
                    </w:rPr>
                    <w:alias w:val="本公司作为担保方的关联担保情况明细-担保是否已经履行完毕"/>
                    <w:tag w:val="_GBC_70748b9f40494d41a4708a6b900ecc0d"/>
                    <w:id w:val="-1803157815"/>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641739514"/>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注10</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987935548"/>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
                  <w:sdtPr>
                    <w:alias w:val="担保方名称"/>
                    <w:tag w:val="_GBC_6147310b38b34f7388e65f174ee69519"/>
                    <w:id w:val="-806241865"/>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SyntechResourcesPtyLtd</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1,672万澳元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2016-9-30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both"/>
                      <w:rPr>
                        <w:rFonts w:cs="Cambria"/>
                      </w:rPr>
                    </w:pPr>
                  </w:p>
                </w:tc>
                <w:sdt>
                  <w:sdtPr>
                    <w:rPr>
                      <w:rFonts w:cs="Cambria"/>
                    </w:rPr>
                    <w:alias w:val="本公司作为担保方的关联担保情况明细-担保是否已经履行完毕"/>
                    <w:tag w:val="_GBC_70748b9f40494d41a4708a6b900ecc0d"/>
                    <w:id w:val="188413722"/>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512193"/>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529059649"/>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
                  <w:sdtPr>
                    <w:alias w:val="担保方名称"/>
                    <w:tag w:val="_GBC_6147310b38b34f7388e65f174ee69519"/>
                    <w:id w:val="1509789871"/>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SyntechResourcesPtyLtd</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1,400万澳元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2017-9-1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2027-4-1</w:t>
                    </w:r>
                  </w:p>
                </w:tc>
                <w:sdt>
                  <w:sdtPr>
                    <w:rPr>
                      <w:rFonts w:cs="Cambria"/>
                    </w:rPr>
                    <w:alias w:val="本公司作为担保方的关联担保情况明细-担保是否已经履行完毕"/>
                    <w:tag w:val="_GBC_70748b9f40494d41a4708a6b900ecc0d"/>
                    <w:id w:val="-603270750"/>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797440884"/>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47973670"/>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
                  <w:sdtPr>
                    <w:alias w:val="担保方名称"/>
                    <w:tag w:val="_GBC_6147310b38b34f7388e65f174ee69519"/>
                    <w:id w:val="-986938064"/>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SyntechResourcesPtyLtd</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3,467万澳元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2017-11-30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2031-4-30</w:t>
                    </w:r>
                  </w:p>
                </w:tc>
                <w:sdt>
                  <w:sdtPr>
                    <w:rPr>
                      <w:rFonts w:cs="Cambria"/>
                    </w:rPr>
                    <w:alias w:val="本公司作为担保方的关联担保情况明细-担保是否已经履行完毕"/>
                    <w:tag w:val="_GBC_70748b9f40494d41a4708a6b900ecc0d"/>
                    <w:id w:val="-373996560"/>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860121712"/>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607316762"/>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
                  <w:sdtPr>
                    <w:alias w:val="担保方名称"/>
                    <w:tag w:val="_GBC_6147310b38b34f7388e65f174ee69519"/>
                    <w:id w:val="-1401825989"/>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SyntechResourcesPtyLtd</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257万澳元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2019-4-17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both"/>
                      <w:rPr>
                        <w:rFonts w:cs="Cambria"/>
                      </w:rPr>
                    </w:pPr>
                  </w:p>
                </w:tc>
                <w:sdt>
                  <w:sdtPr>
                    <w:rPr>
                      <w:rFonts w:cs="Cambria"/>
                    </w:rPr>
                    <w:alias w:val="本公司作为担保方的关联担保情况明细-担保是否已经履行完毕"/>
                    <w:tag w:val="_GBC_70748b9f40494d41a4708a6b900ecc0d"/>
                    <w:id w:val="-1471590030"/>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527338425"/>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31894432"/>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
                  <w:sdtPr>
                    <w:alias w:val="担保方名称"/>
                    <w:tag w:val="_GBC_6147310b38b34f7388e65f174ee69519"/>
                    <w:id w:val="-1418867887"/>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SyntechResourcesPtyLtd</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1万澳元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2019-5-13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both"/>
                      <w:rPr>
                        <w:rFonts w:cs="Cambria"/>
                      </w:rPr>
                    </w:pPr>
                  </w:p>
                </w:tc>
                <w:sdt>
                  <w:sdtPr>
                    <w:rPr>
                      <w:rFonts w:cs="Cambria"/>
                    </w:rPr>
                    <w:alias w:val="本公司作为担保方的关联担保情况明细-担保是否已经履行完毕"/>
                    <w:tag w:val="_GBC_70748b9f40494d41a4708a6b900ecc0d"/>
                    <w:id w:val="977426453"/>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2065288970"/>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958947910"/>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
                  <w:sdtPr>
                    <w:alias w:val="担保方名称"/>
                    <w:tag w:val="_GBC_6147310b38b34f7388e65f174ee69519"/>
                    <w:id w:val="-213888126"/>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SyntechResourcesPtyLtd</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30万澳元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2019-7-8</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both"/>
                      <w:rPr>
                        <w:rFonts w:cs="Cambria"/>
                      </w:rPr>
                    </w:pPr>
                  </w:p>
                </w:tc>
                <w:sdt>
                  <w:sdtPr>
                    <w:rPr>
                      <w:rFonts w:cs="Cambria"/>
                    </w:rPr>
                    <w:alias w:val="本公司作为担保方的关联担保情况明细-担保是否已经履行完毕"/>
                    <w:tag w:val="_GBC_70748b9f40494d41a4708a6b900ecc0d"/>
                    <w:id w:val="-423191181"/>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620987948"/>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83582229"/>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
                  <w:sdtPr>
                    <w:alias w:val="担保方名称"/>
                    <w:tag w:val="_GBC_6147310b38b34f7388e65f174ee69519"/>
                    <w:id w:val="1544178623"/>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SyntechResourcesPtyLtd</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1,590万澳元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2019-7-26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2031-4-30</w:t>
                    </w:r>
                  </w:p>
                </w:tc>
                <w:sdt>
                  <w:sdtPr>
                    <w:rPr>
                      <w:rFonts w:cs="Cambria"/>
                    </w:rPr>
                    <w:alias w:val="本公司作为担保方的关联担保情况明细-担保是否已经履行完毕"/>
                    <w:tag w:val="_GBC_70748b9f40494d41a4708a6b900ecc0d"/>
                    <w:id w:val="954596447"/>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711082611"/>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086532554"/>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
                  <w:sdtPr>
                    <w:alias w:val="担保方名称"/>
                    <w:tag w:val="_GBC_6147310b38b34f7388e65f174ee69519"/>
                    <w:id w:val="-1498110727"/>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AMH(ChinchillaCoal)PtyLtd</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4.9万澳元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2016-10-4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both"/>
                      <w:rPr>
                        <w:rFonts w:cs="Cambria"/>
                      </w:rPr>
                    </w:pPr>
                  </w:p>
                </w:tc>
                <w:sdt>
                  <w:sdtPr>
                    <w:rPr>
                      <w:rFonts w:cs="Cambria"/>
                    </w:rPr>
                    <w:alias w:val="本公司作为担保方的关联担保情况明细-担保是否已经履行完毕"/>
                    <w:tag w:val="_GBC_70748b9f40494d41a4708a6b900ecc0d"/>
                    <w:id w:val="1211458551"/>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184322593"/>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355072073"/>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
                  <w:sdtPr>
                    <w:alias w:val="担保方名称"/>
                    <w:tag w:val="_GBC_6147310b38b34f7388e65f174ee69519"/>
                    <w:id w:val="-1885172869"/>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普力马（控股）有限公司</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400万澳元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2017-9-1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both"/>
                      <w:rPr>
                        <w:rFonts w:cs="Cambria"/>
                      </w:rPr>
                    </w:pPr>
                  </w:p>
                </w:tc>
                <w:sdt>
                  <w:sdtPr>
                    <w:rPr>
                      <w:rFonts w:cs="Cambria"/>
                    </w:rPr>
                    <w:alias w:val="本公司作为担保方的关联担保情况明细-担保是否已经履行完毕"/>
                    <w:tag w:val="_GBC_70748b9f40494d41a4708a6b900ecc0d"/>
                    <w:id w:val="1058215135"/>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384335922"/>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28083395"/>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
                  <w:sdtPr>
                    <w:alias w:val="担保方名称"/>
                    <w:tag w:val="_GBC_6147310b38b34f7388e65f174ee69519"/>
                    <w:id w:val="-637791943"/>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普力马（控股）有限公司</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2,500万澳元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2017-10-30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2020-12-31</w:t>
                    </w:r>
                  </w:p>
                </w:tc>
                <w:sdt>
                  <w:sdtPr>
                    <w:rPr>
                      <w:rFonts w:cs="Cambria"/>
                    </w:rPr>
                    <w:alias w:val="本公司作为担保方的关联担保情况明细-担保是否已经履行完毕"/>
                    <w:tag w:val="_GBC_70748b9f40494d41a4708a6b900ecc0d"/>
                    <w:id w:val="9659290"/>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1625575599"/>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34643290"/>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
                  <w:sdtPr>
                    <w:alias w:val="担保方名称"/>
                    <w:tag w:val="_GBC_6147310b38b34f7388e65f174ee69519"/>
                    <w:id w:val="1841969029"/>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汤佛（控股）有限公司</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1万澳元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2016-10-10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both"/>
                      <w:rPr>
                        <w:rFonts w:cs="Cambria"/>
                      </w:rPr>
                    </w:pPr>
                  </w:p>
                </w:tc>
                <w:sdt>
                  <w:sdtPr>
                    <w:rPr>
                      <w:rFonts w:cs="Cambria"/>
                    </w:rPr>
                    <w:alias w:val="本公司作为担保方的关联担保情况明细-担保是否已经履行完毕"/>
                    <w:tag w:val="_GBC_70748b9f40494d41a4708a6b900ecc0d"/>
                    <w:id w:val="971478466"/>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61153798"/>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5631758"/>
              <w:lock w:val="sdtLocked"/>
            </w:sdtPr>
            <w:sdtEndPr/>
            <w:sdtContent>
              <w:tr w:rsidR="003E4607" w:rsidRPr="00BB2D5A" w:rsidTr="003E4607">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澳洲公司</w:t>
                    </w:r>
                  </w:p>
                </w:tc>
                <w:sdt>
                  <w:sdtPr>
                    <w:alias w:val="担保方名称"/>
                    <w:tag w:val="_GBC_6147310b38b34f7388e65f174ee69519"/>
                    <w:id w:val="296415267"/>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亚森纳（控股）有限公司</w:t>
                        </w:r>
                      </w:p>
                    </w:tc>
                  </w:sdtContent>
                </w:sd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0.3万澳元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2016-10-10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both"/>
                      <w:rPr>
                        <w:rFonts w:cs="Cambria"/>
                      </w:rPr>
                    </w:pPr>
                  </w:p>
                </w:tc>
                <w:sdt>
                  <w:sdtPr>
                    <w:rPr>
                      <w:rFonts w:cs="Cambria"/>
                    </w:rPr>
                    <w:alias w:val="本公司作为担保方的关联担保情况明细-担保是否已经履行完毕"/>
                    <w:tag w:val="_GBC_70748b9f40494d41a4708a6b900ecc0d"/>
                    <w:id w:val="-844400269"/>
                    <w:lock w:val="sdtLocked"/>
                    <w:comboBox>
                      <w:listItem w:displayText="是" w:value="true"/>
                      <w:listItem w:displayText="否" w:value="false"/>
                    </w:comboBox>
                  </w:sdtPr>
                  <w:sdtEndPr/>
                  <w:sdtContent>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sdt>
                  <w:sdtPr>
                    <w:alias w:val="备注"/>
                    <w:tag w:val="_GBC_5c1a6a8c94e04aceb3897a91dfa20477"/>
                    <w:id w:val="2123028074"/>
                    <w:lock w:val="sdtLocked"/>
                    <w:showingPlcHdr/>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 xml:space="preserve">     </w:t>
                        </w:r>
                      </w:p>
                    </w:tc>
                  </w:sdtContent>
                </w:sdt>
              </w:tr>
            </w:sdtContent>
          </w:sdt>
        </w:tbl>
        <w:p w:rsidR="003E4607" w:rsidRPr="00BB2D5A" w:rsidRDefault="00465426" w:rsidP="003E4607">
          <w:pPr>
            <w:spacing w:beforeLines="50" w:before="120" w:afterLines="50" w:after="120" w:line="360" w:lineRule="exact"/>
            <w:ind w:firstLineChars="200" w:firstLine="420"/>
          </w:pPr>
          <w:r w:rsidRPr="00BB2D5A">
            <w:rPr>
              <w:rFonts w:hint="eastAsia"/>
            </w:rPr>
            <w:t>注1：经2017年年度股东周年大会审议批准，报告期内，本公司为兖煤新加坡公司提供3,000万美元担保。</w:t>
          </w:r>
        </w:p>
        <w:p w:rsidR="003E4607" w:rsidRPr="00BB2D5A" w:rsidRDefault="00465426" w:rsidP="003E4607">
          <w:pPr>
            <w:spacing w:beforeLines="50" w:before="120" w:afterLines="50" w:after="120" w:line="360" w:lineRule="exact"/>
            <w:ind w:firstLineChars="200" w:firstLine="420"/>
          </w:pPr>
          <w:r w:rsidRPr="00BB2D5A">
            <w:rPr>
              <w:rFonts w:hint="eastAsia"/>
            </w:rPr>
            <w:t>注2：经2018年年度股东周年大会审议批准，报告期内，本公司为兖煤国际贸易提供5,000万美元担保。</w:t>
          </w:r>
        </w:p>
        <w:p w:rsidR="003E4607" w:rsidRPr="00BB2D5A" w:rsidRDefault="00465426" w:rsidP="003E4607">
          <w:pPr>
            <w:spacing w:beforeLines="50" w:before="120" w:afterLines="50" w:after="120" w:line="360" w:lineRule="exact"/>
            <w:ind w:firstLineChars="200" w:firstLine="420"/>
          </w:pPr>
          <w:r w:rsidRPr="00BB2D5A">
            <w:rPr>
              <w:rFonts w:hint="eastAsia"/>
            </w:rPr>
            <w:t>注3：经2018年年度股东周年大会审议批准，报告期内，本公司为青岛中垠瑞丰提供20.7亿元人民币担保。</w:t>
          </w:r>
        </w:p>
        <w:p w:rsidR="003E4607" w:rsidRPr="00BB2D5A" w:rsidRDefault="00465426" w:rsidP="003E4607">
          <w:pPr>
            <w:spacing w:beforeLines="50" w:before="120" w:afterLines="50" w:after="120" w:line="360" w:lineRule="exact"/>
            <w:ind w:firstLineChars="200" w:firstLine="420"/>
          </w:pPr>
          <w:r w:rsidRPr="00BB2D5A">
            <w:rPr>
              <w:rFonts w:hint="eastAsia"/>
            </w:rPr>
            <w:t>注4：经2017年年度股东周年大会审议批准，报告期内，本公司为青岛中垠瑞丰提供6亿元人民币担保。</w:t>
          </w:r>
        </w:p>
        <w:p w:rsidR="003E4607" w:rsidRPr="00BB2D5A" w:rsidRDefault="00465426" w:rsidP="003E4607">
          <w:pPr>
            <w:spacing w:beforeLines="50" w:before="120" w:afterLines="50" w:after="120" w:line="360" w:lineRule="exact"/>
            <w:ind w:firstLineChars="200" w:firstLine="420"/>
          </w:pPr>
          <w:r w:rsidRPr="00BB2D5A">
            <w:rPr>
              <w:rFonts w:hint="eastAsia"/>
            </w:rPr>
            <w:t>注5：经2017年年度股东周年大会审议批准，报告期内，本公司为中垠融资租赁提供14.38亿元人民币担保。</w:t>
          </w:r>
        </w:p>
        <w:p w:rsidR="003E4607" w:rsidRPr="00BB2D5A" w:rsidRDefault="00465426" w:rsidP="003E4607">
          <w:pPr>
            <w:spacing w:beforeLines="50" w:before="120" w:afterLines="50" w:after="120" w:line="360" w:lineRule="exact"/>
            <w:ind w:firstLineChars="200" w:firstLine="420"/>
          </w:pPr>
          <w:r w:rsidRPr="00BB2D5A">
            <w:rPr>
              <w:rFonts w:hint="eastAsia"/>
            </w:rPr>
            <w:t>注6：经2018年年度股东周年大会审议批准，报告期内，本公司为青岛中兖提供19.05亿元人民币担保。</w:t>
          </w:r>
        </w:p>
        <w:p w:rsidR="003E4607" w:rsidRPr="00BB2D5A" w:rsidRDefault="00465426" w:rsidP="003E4607">
          <w:pPr>
            <w:spacing w:beforeLines="50" w:before="120" w:afterLines="50" w:after="120" w:line="360" w:lineRule="exact"/>
            <w:ind w:firstLineChars="200" w:firstLine="420"/>
          </w:pPr>
          <w:r w:rsidRPr="00BB2D5A">
            <w:rPr>
              <w:rFonts w:hint="eastAsia"/>
            </w:rPr>
            <w:t>注7：经2017年年度股东周年大会审议批准，报告期内，本公司为青岛中兖提供10亿元人民币担保。</w:t>
          </w:r>
        </w:p>
        <w:p w:rsidR="003E4607" w:rsidRPr="00BB2D5A" w:rsidRDefault="00465426" w:rsidP="003E4607">
          <w:pPr>
            <w:spacing w:beforeLines="50" w:before="120" w:afterLines="50" w:after="120" w:line="360" w:lineRule="exact"/>
            <w:ind w:firstLineChars="200" w:firstLine="420"/>
          </w:pPr>
          <w:r w:rsidRPr="00BB2D5A">
            <w:rPr>
              <w:rFonts w:hint="eastAsia"/>
            </w:rPr>
            <w:t>注8：经2017年年度股东周年大会审议批准，报告期内，本公司为端信供应链（深圳）提供3,000万元人民币担保。</w:t>
          </w:r>
        </w:p>
        <w:p w:rsidR="003E4607" w:rsidRPr="00BB2D5A" w:rsidRDefault="00465426" w:rsidP="003E4607">
          <w:pPr>
            <w:spacing w:beforeLines="50" w:before="120" w:afterLines="50" w:after="120" w:line="360" w:lineRule="exact"/>
            <w:ind w:firstLineChars="200" w:firstLine="420"/>
          </w:pPr>
          <w:r w:rsidRPr="00BB2D5A">
            <w:rPr>
              <w:rFonts w:hint="eastAsia"/>
            </w:rPr>
            <w:t>注9：经2017年年度股东周年大会审议批准，报告期内，本公司为端信商业保理（深圳）提供5,000万元人民币担保。</w:t>
          </w:r>
        </w:p>
        <w:p w:rsidR="003E4607" w:rsidRPr="00BB2D5A" w:rsidRDefault="00465426" w:rsidP="003E4607">
          <w:pPr>
            <w:spacing w:line="360" w:lineRule="exact"/>
            <w:ind w:firstLineChars="200" w:firstLine="420"/>
          </w:pPr>
          <w:r w:rsidRPr="00BB2D5A">
            <w:rPr>
              <w:rFonts w:hint="eastAsia"/>
            </w:rPr>
            <w:t>注10：经2018年年度股东周年大会审议批准，报告期内，本公司为中垠国贸提供6亿元人民币担保。</w:t>
          </w:r>
        </w:p>
        <w:p w:rsidR="003E4607" w:rsidRPr="00BB2D5A" w:rsidRDefault="003E4607"/>
        <w:p w:rsidR="00D93AE4" w:rsidRPr="00BB2D5A" w:rsidRDefault="00E30060">
          <w:pPr>
            <w:rPr>
              <w:rFonts w:ascii="Cambria" w:hAnsi="Cambria" w:cs="Cambria"/>
            </w:rPr>
          </w:pPr>
          <w:r w:rsidRPr="00BB2D5A">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181079871"/>
            <w:lock w:val="sdtContentLocked"/>
            <w:placeholder>
              <w:docPart w:val="GBC22222222222222222222222222222"/>
            </w:placeholder>
          </w:sdtPr>
          <w:sdtEndPr/>
          <w:sdtContent>
            <w:p w:rsidR="00D93AE4" w:rsidRPr="00BB2D5A" w:rsidRDefault="00465426">
              <w:pPr>
                <w:rPr>
                  <w:rFonts w:ascii="Cambria" w:hAnsi="Cambria" w:cs="Cambria"/>
                </w:rPr>
              </w:pPr>
              <w:r w:rsidRPr="00BB2D5A">
                <w:rPr>
                  <w:rFonts w:cs="Cambria"/>
                </w:rPr>
                <w:fldChar w:fldCharType="begin"/>
              </w:r>
              <w:r w:rsidRPr="00BB2D5A">
                <w:rPr>
                  <w:rFonts w:cs="Cambria"/>
                </w:rPr>
                <w:instrText xml:space="preserve">MACROBUTTON  SnrToggleCheckbox √适用 </w:instrText>
              </w:r>
              <w:r w:rsidRPr="00BB2D5A">
                <w:rPr>
                  <w:rFonts w:cs="Cambria"/>
                </w:rPr>
                <w:fldChar w:fldCharType="end"/>
              </w:r>
              <w:r w:rsidRPr="00BB2D5A">
                <w:rPr>
                  <w:rFonts w:cs="Cambria"/>
                </w:rPr>
                <w:fldChar w:fldCharType="begin"/>
              </w:r>
              <w:r w:rsidRPr="00BB2D5A">
                <w:rPr>
                  <w:rFonts w:cs="Cambria"/>
                </w:rPr>
                <w:instrText xml:space="preserve"> MACROBUTTON  SnrToggleCheckbox □不适用 </w:instrText>
              </w:r>
              <w:r w:rsidRPr="00BB2D5A">
                <w:rPr>
                  <w:rFonts w:cs="Cambria"/>
                </w:rPr>
                <w:fldChar w:fldCharType="end"/>
              </w:r>
            </w:p>
          </w:sdtContent>
        </w:sdt>
        <w:p w:rsidR="00D93AE4" w:rsidRPr="00BB2D5A" w:rsidRDefault="00E30060">
          <w:pPr>
            <w:jc w:val="right"/>
            <w:rPr>
              <w:rFonts w:ascii="Cambria" w:hAnsi="Cambria" w:cs="Cambria"/>
            </w:rPr>
          </w:pPr>
          <w:r w:rsidRPr="00BB2D5A">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1298616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ascii="Cambria" w:hAnsi="Cambria" w:cs="Cambria" w:hint="eastAsia"/>
                </w:rPr>
                <w:t>千元</w:t>
              </w:r>
            </w:sdtContent>
          </w:sdt>
          <w:r w:rsidRPr="00BB2D5A">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842457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ascii="Cambria" w:hAnsi="Cambria" w:cs="Cambria"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306"/>
            <w:gridCol w:w="1917"/>
            <w:gridCol w:w="1805"/>
            <w:gridCol w:w="1791"/>
            <w:gridCol w:w="2074"/>
          </w:tblGrid>
          <w:tr w:rsidR="003E4607" w:rsidRPr="00BB2D5A" w:rsidTr="003E4607">
            <w:sdt>
              <w:sdtPr>
                <w:tag w:val="_PLD_e05323f7a96841bb935f95dcfec68e48"/>
                <w:id w:val="460842958"/>
                <w:lock w:val="sdtLocked"/>
              </w:sdtPr>
              <w:sdtEndPr/>
              <w:sdtContent>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担保方</w:t>
                    </w:r>
                  </w:p>
                </w:tc>
              </w:sdtContent>
            </w:sdt>
            <w:sdt>
              <w:sdtPr>
                <w:tag w:val="_PLD_7721a8a4c1844b24b36caad78c1dee85"/>
                <w:id w:val="840427027"/>
                <w:lock w:val="sdtLocked"/>
              </w:sdtPr>
              <w:sdtEndPr/>
              <w:sdtContent>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担保金额</w:t>
                    </w:r>
                  </w:p>
                </w:tc>
              </w:sdtContent>
            </w:sdt>
            <w:sdt>
              <w:sdtPr>
                <w:tag w:val="_PLD_cac4c4f152c846eb9313593bf39d4ef9"/>
                <w:id w:val="-992100018"/>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担保起始日</w:t>
                    </w:r>
                  </w:p>
                </w:tc>
              </w:sdtContent>
            </w:sdt>
            <w:sdt>
              <w:sdtPr>
                <w:tag w:val="_PLD_c0918f2db0154eb396818afe3e3f0e9d"/>
                <w:id w:val="611091318"/>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担保到期日</w:t>
                    </w:r>
                  </w:p>
                </w:tc>
              </w:sdtContent>
            </w:sdt>
            <w:sdt>
              <w:sdtPr>
                <w:tag w:val="_PLD_f7d47a75b517407d8d11153f5529706f"/>
                <w:id w:val="-1754506343"/>
                <w:lock w:val="sdtLocked"/>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担保是否已经履行完毕</w:t>
                    </w:r>
                  </w:p>
                </w:tc>
              </w:sdtContent>
            </w:sdt>
          </w:tr>
          <w:sdt>
            <w:sdtPr>
              <w:rPr>
                <w:rFonts w:asciiTheme="minorHAnsi" w:eastAsiaTheme="minorEastAsia" w:hAnsiTheme="minorHAnsi" w:cs="Cambria"/>
                <w:kern w:val="2"/>
                <w:szCs w:val="22"/>
              </w:rPr>
              <w:alias w:val="本公司作为被担保方的关联担保情况明细"/>
              <w:tag w:val="_TUP_473afba5501d402bbcf25b151e18127b"/>
              <w:id w:val="335340653"/>
              <w:lock w:val="sdtLocked"/>
            </w:sdtPr>
            <w:sdtEndPr/>
            <w:sdtContent>
              <w:tr w:rsidR="003E4607" w:rsidRPr="00BB2D5A" w:rsidTr="003E4607">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兖矿集团</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400,000万人民币</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2012-7-23</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2022-7-22</w:t>
                    </w:r>
                  </w:p>
                </w:tc>
                <w:sdt>
                  <w:sdtPr>
                    <w:rPr>
                      <w:rFonts w:cs="Cambria"/>
                    </w:rPr>
                    <w:alias w:val="本公司作为被担保方的关联担保情况明细-担保是否已经履行完毕"/>
                    <w:tag w:val="_GBC_11b6ef1abc32485687a498df5cd1fbcd"/>
                    <w:id w:val="1142614833"/>
                    <w:lock w:val="sdtLocked"/>
                    <w:comboBox>
                      <w:listItem w:displayText="是" w:value="true"/>
                      <w:listItem w:displayText="否" w:value="false"/>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475681151"/>
              <w:lock w:val="sdtLocked"/>
            </w:sdtPr>
            <w:sdtEndPr/>
            <w:sdtContent>
              <w:tr w:rsidR="003E4607" w:rsidRPr="00BB2D5A" w:rsidTr="003E4607">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兖矿集团</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305,000万人民币</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2014-3-5</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2024-3-4</w:t>
                    </w:r>
                  </w:p>
                </w:tc>
                <w:sdt>
                  <w:sdtPr>
                    <w:rPr>
                      <w:rFonts w:cs="Cambria"/>
                    </w:rPr>
                    <w:alias w:val="本公司作为被担保方的关联担保情况明细-担保是否已经履行完毕"/>
                    <w:tag w:val="_GBC_11b6ef1abc32485687a498df5cd1fbcd"/>
                    <w:id w:val="-1902592849"/>
                    <w:lock w:val="sdtLocked"/>
                    <w:comboBox>
                      <w:listItem w:displayText="是" w:value="true"/>
                      <w:listItem w:displayText="否" w:value="false"/>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467093607"/>
              <w:lock w:val="sdtLocked"/>
            </w:sdtPr>
            <w:sdtEndPr/>
            <w:sdtContent>
              <w:tr w:rsidR="003E4607" w:rsidRPr="00BB2D5A" w:rsidTr="003E4607">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both"/>
                      <w:rPr>
                        <w:rFonts w:cs="Cambria"/>
                      </w:rPr>
                    </w:pPr>
                    <w:r w:rsidRPr="00BB2D5A">
                      <w:t>兖矿集团</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rPr>
                        <w:rFonts w:cs="Cambria"/>
                      </w:rPr>
                    </w:pPr>
                    <w:r w:rsidRPr="00BB2D5A">
                      <w:t>75,000万美元</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2017-8-29</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t>2024-8-29</w:t>
                    </w:r>
                  </w:p>
                </w:tc>
                <w:sdt>
                  <w:sdtPr>
                    <w:rPr>
                      <w:rFonts w:cs="Cambria"/>
                    </w:rPr>
                    <w:alias w:val="本公司作为被担保方的关联担保情况明细-担保是否已经履行完毕"/>
                    <w:tag w:val="_GBC_11b6ef1abc32485687a498df5cd1fbcd"/>
                    <w:id w:val="-493491354"/>
                    <w:lock w:val="sdtLocked"/>
                    <w:comboBox>
                      <w:listItem w:displayText="是" w:value="true"/>
                      <w:listItem w:displayText="否" w:value="false"/>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rPr>
                          <w:t>否</w:t>
                        </w:r>
                      </w:p>
                    </w:tc>
                  </w:sdtContent>
                </w:sdt>
              </w:tr>
            </w:sdtContent>
          </w:sdt>
        </w:tbl>
        <w:p w:rsidR="003E4607" w:rsidRPr="00BB2D5A" w:rsidRDefault="00465426" w:rsidP="003E4607">
          <w:pPr>
            <w:spacing w:beforeLines="50" w:before="120" w:afterLines="50" w:after="120" w:line="360" w:lineRule="exact"/>
            <w:ind w:firstLineChars="200" w:firstLine="420"/>
          </w:pPr>
          <w:r w:rsidRPr="00BB2D5A">
            <w:rPr>
              <w:rFonts w:hint="eastAsia"/>
            </w:rPr>
            <w:t>注：兖矿集团为本公司8亿美元借款提供担保，本期归还5,000万美元，剩余担保金额为75,000万美元。</w:t>
          </w:r>
        </w:p>
        <w:p w:rsidR="003E4607" w:rsidRPr="00BB2D5A" w:rsidRDefault="003E4607"/>
        <w:p w:rsidR="00D93AE4" w:rsidRPr="00BB2D5A" w:rsidRDefault="00E30060">
          <w:pPr>
            <w:rPr>
              <w:rFonts w:ascii="Cambria" w:hAnsi="Cambria" w:cs="Cambria"/>
            </w:rPr>
          </w:pPr>
          <w:r w:rsidRPr="00BB2D5A">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505514646"/>
            <w:lock w:val="sdtContentLocked"/>
            <w:placeholder>
              <w:docPart w:val="GBC22222222222222222222222222222"/>
            </w:placeholder>
          </w:sdtPr>
          <w:sdtEndPr/>
          <w:sdtContent>
            <w:p w:rsidR="00D93AE4" w:rsidRPr="00BB2D5A" w:rsidRDefault="00465426" w:rsidP="003E4607">
              <w:pPr>
                <w:rPr>
                  <w:rFonts w:ascii="Cambria" w:hAnsi="Cambria" w:cs="Cambria"/>
                </w:rPr>
              </w:pPr>
              <w:r w:rsidRPr="00BB2D5A">
                <w:rPr>
                  <w:rFonts w:cs="Cambria"/>
                </w:rPr>
                <w:fldChar w:fldCharType="begin"/>
              </w:r>
              <w:r w:rsidRPr="00BB2D5A">
                <w:rPr>
                  <w:rFonts w:cs="Cambria"/>
                </w:rPr>
                <w:instrText xml:space="preserve">MACROBUTTON  SnrToggleCheckbox □适用 </w:instrText>
              </w:r>
              <w:r w:rsidRPr="00BB2D5A">
                <w:rPr>
                  <w:rFonts w:cs="Cambria"/>
                </w:rPr>
                <w:fldChar w:fldCharType="end"/>
              </w:r>
              <w:r w:rsidRPr="00BB2D5A">
                <w:rPr>
                  <w:rFonts w:cs="Cambria"/>
                </w:rPr>
                <w:fldChar w:fldCharType="begin"/>
              </w:r>
              <w:r w:rsidRPr="00BB2D5A">
                <w:rPr>
                  <w:rFonts w:cs="Cambria"/>
                </w:rPr>
                <w:instrText xml:space="preserve"> MACROBUTTON  SnrToggleCheckbox √不适用 </w:instrText>
              </w:r>
              <w:r w:rsidRPr="00BB2D5A">
                <w:rPr>
                  <w:rFonts w:cs="Cambria"/>
                </w:rPr>
                <w:fldChar w:fldCharType="end"/>
              </w:r>
            </w:p>
          </w:sdtContent>
        </w:sdt>
        <w:p w:rsidR="00D93AE4" w:rsidRPr="00BB2D5A" w:rsidRDefault="00964E85">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905731615"/>
        <w:lock w:val="sdtLocked"/>
        <w:placeholder>
          <w:docPart w:val="GBC22222222222222222222222222222"/>
        </w:placeholder>
      </w:sdtPr>
      <w:sdtEndPr>
        <w:rPr>
          <w:rFonts w:cstheme="minorBidi" w:hint="default"/>
          <w:szCs w:val="21"/>
        </w:rPr>
      </w:sdtEndPr>
      <w:sdtContent>
        <w:p w:rsidR="00D93AE4" w:rsidRPr="00BB2D5A" w:rsidRDefault="00E30060" w:rsidP="00465426">
          <w:pPr>
            <w:pStyle w:val="afffffffffe"/>
            <w:numPr>
              <w:ilvl w:val="3"/>
              <w:numId w:val="134"/>
            </w:numPr>
            <w:ind w:left="424" w:hangingChars="202" w:hanging="424"/>
          </w:pPr>
          <w:r w:rsidRPr="00BB2D5A">
            <w:rPr>
              <w:rFonts w:hint="eastAsia"/>
            </w:rPr>
            <w:t>关联方资金拆借</w:t>
          </w:r>
        </w:p>
        <w:sdt>
          <w:sdtPr>
            <w:alias w:val="是否适用：关联方资金拆借[双击切换]"/>
            <w:tag w:val="_GBC_9b5630a86e1e452494249106e2600b15"/>
            <w:id w:val="-1380473354"/>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sdt>
      <w:sdtPr>
        <w:rPr>
          <w:rFonts w:ascii="宋体" w:eastAsia="宋体" w:hAnsi="宋体" w:cs="宋体" w:hint="eastAsia"/>
          <w:b w:val="0"/>
          <w:bCs w:val="0"/>
          <w:kern w:val="0"/>
          <w:szCs w:val="24"/>
        </w:rPr>
        <w:alias w:val="模块:关联方资产转让、债务重组情况"/>
        <w:tag w:val="_SEC_d9d6435f8ac54597b97d51dd0f61d03f"/>
        <w:id w:val="-634952828"/>
        <w:lock w:val="sdtLocked"/>
        <w:placeholder>
          <w:docPart w:val="GBC22222222222222222222222222222"/>
        </w:placeholder>
      </w:sdtPr>
      <w:sdtEndPr>
        <w:rPr>
          <w:szCs w:val="21"/>
        </w:rPr>
      </w:sdtEndPr>
      <w:sdtContent>
        <w:p w:rsidR="00D93AE4" w:rsidRPr="00BB2D5A" w:rsidRDefault="00E30060" w:rsidP="00465426">
          <w:pPr>
            <w:pStyle w:val="afffffffffe"/>
            <w:numPr>
              <w:ilvl w:val="3"/>
              <w:numId w:val="134"/>
            </w:numPr>
            <w:ind w:left="424" w:hangingChars="202" w:hanging="424"/>
          </w:pPr>
          <w:r w:rsidRPr="00BB2D5A">
            <w:rPr>
              <w:rFonts w:hint="eastAsia"/>
            </w:rPr>
            <w:t>关联方资产转让、债务重组情况</w:t>
          </w:r>
        </w:p>
        <w:p w:rsidR="00D93AE4" w:rsidRPr="00BB2D5A" w:rsidRDefault="00964E85" w:rsidP="003E4607">
          <w:pPr>
            <w:pStyle w:val="affffffffffffff7"/>
          </w:pPr>
          <w:sdt>
            <w:sdtPr>
              <w:alias w:val="是否适用：关联方资产转让、债务重组情况[双击切换]"/>
              <w:tag w:val="_GBC_6f8fce72ce784c23aba8af28c51de336"/>
              <w:id w:val="288787934"/>
              <w:lock w:val="sdtContentLocked"/>
              <w:placeholder>
                <w:docPart w:val="GBC22222222222222222222222222222"/>
              </w:placeholder>
            </w:sdtPr>
            <w:sdtEndPr/>
            <w:sdtContent>
              <w:r w:rsidR="00465426" w:rsidRPr="00BB2D5A">
                <w:fldChar w:fldCharType="begin"/>
              </w:r>
              <w:r w:rsidR="00465426" w:rsidRPr="00BB2D5A">
                <w:instrText xml:space="preserve">MACROBUTTON  SnrToggleCheckbox □适用 </w:instrText>
              </w:r>
              <w:r w:rsidR="00465426" w:rsidRPr="00BB2D5A">
                <w:fldChar w:fldCharType="end"/>
              </w:r>
              <w:r w:rsidR="00465426" w:rsidRPr="00BB2D5A">
                <w:fldChar w:fldCharType="begin"/>
              </w:r>
              <w:r w:rsidR="00465426" w:rsidRPr="00BB2D5A">
                <w:instrText xml:space="preserve"> MACROBUTTON  SnrToggleCheckbox √不适用 </w:instrText>
              </w:r>
              <w:r w:rsidR="00465426" w:rsidRPr="00BB2D5A">
                <w:fldChar w:fldCharType="end"/>
              </w:r>
            </w:sdtContent>
          </w:sdt>
        </w:p>
      </w:sdtContent>
    </w:sdt>
    <w:sdt>
      <w:sdtPr>
        <w:rPr>
          <w:rFonts w:hint="eastAsia"/>
        </w:rPr>
        <w:alias w:val="模块:关键管理人员报酬"/>
        <w:tag w:val="_SEC_3b5cc9d011f04ea3b064e0de02da00f5"/>
        <w:id w:val="1206527232"/>
        <w:lock w:val="sdtLocked"/>
        <w:placeholder>
          <w:docPart w:val="GBC22222222222222222222222222222"/>
        </w:placeholder>
      </w:sdtPr>
      <w:sdtEndPr/>
      <w:sdtContent>
        <w:p w:rsidR="003E4607" w:rsidRPr="00BB2D5A" w:rsidRDefault="003E4607" w:rsidP="003E4607">
          <w:pPr>
            <w:rPr>
              <w:rFonts w:asciiTheme="minorEastAsia" w:eastAsiaTheme="minorEastAsia" w:hAnsiTheme="minorEastAsia" w:cs="Times New Roman"/>
              <w:kern w:val="2"/>
              <w:szCs w:val="28"/>
            </w:rPr>
          </w:pPr>
        </w:p>
        <w:p w:rsidR="00D93AE4" w:rsidRPr="00BB2D5A" w:rsidRDefault="00E30060" w:rsidP="00465426">
          <w:pPr>
            <w:pStyle w:val="afffffffffe"/>
            <w:numPr>
              <w:ilvl w:val="3"/>
              <w:numId w:val="134"/>
            </w:numPr>
            <w:ind w:left="426" w:hangingChars="202" w:hanging="426"/>
          </w:pPr>
          <w:r w:rsidRPr="00BB2D5A">
            <w:rPr>
              <w:rFonts w:hint="eastAsia"/>
            </w:rPr>
            <w:t>关键管理人员报酬</w:t>
          </w:r>
        </w:p>
        <w:sdt>
          <w:sdtPr>
            <w:alias w:val="是否适用：关键管理人员报酬[双击切换]"/>
            <w:tag w:val="_GBC_4768ccd806f845f4b6f5f0ec038ec747"/>
            <w:id w:val="382687242"/>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3E4607" w:rsidRPr="00BB2D5A" w:rsidRDefault="00E30060">
          <w:pPr>
            <w:jc w:val="right"/>
            <w:rPr>
              <w:rFonts w:ascii="Cambria" w:hAnsi="Cambria" w:cs="Cambria"/>
            </w:rPr>
          </w:pPr>
          <w:r w:rsidRPr="00BB2D5A">
            <w:rPr>
              <w:rFonts w:ascii="Cambria" w:hAnsi="Cambria" w:cs="Cambria" w:hint="eastAsia"/>
            </w:rPr>
            <w:t>单位：</w:t>
          </w:r>
          <w:sdt>
            <w:sdtPr>
              <w:rPr>
                <w:rFonts w:ascii="Cambria" w:hAnsi="Cambria" w:cs="Cambria" w:hint="eastAsia"/>
              </w:rPr>
              <w:alias w:val="单位：财务附注：关键管理人员报酬"/>
              <w:tag w:val="_GBC_3dcac03c36954e5ab3dab539e6a2f735"/>
              <w:id w:val="-10473660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ascii="Cambria" w:hAnsi="Cambria" w:cs="Cambria" w:hint="eastAsia"/>
                </w:rPr>
                <w:t>千元</w:t>
              </w:r>
            </w:sdtContent>
          </w:sdt>
          <w:r w:rsidRPr="00BB2D5A">
            <w:rPr>
              <w:rFonts w:ascii="Cambria" w:hAnsi="Cambria" w:cs="Cambria" w:hint="eastAsia"/>
            </w:rPr>
            <w:t>币种：</w:t>
          </w:r>
          <w:sdt>
            <w:sdtPr>
              <w:rPr>
                <w:rFonts w:ascii="Cambria" w:hAnsi="Cambria" w:cs="Cambria" w:hint="eastAsia"/>
              </w:rPr>
              <w:alias w:val="币种：财务附注：关键管理人员报酬"/>
              <w:tag w:val="_GBC_9bf846a4da0046829fd7baa3fd1fe348"/>
              <w:id w:val="-1773924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ascii="Cambria" w:hAnsi="Cambria" w:cs="Cambria"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3E4607" w:rsidRPr="00BB2D5A" w:rsidTr="003E4607">
            <w:sdt>
              <w:sdtPr>
                <w:tag w:val="_PLD_3d38745be5c64397b1dab92289838da1"/>
                <w:id w:val="-62176136"/>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项目</w:t>
                    </w:r>
                  </w:p>
                </w:tc>
              </w:sdtContent>
            </w:sdt>
            <w:sdt>
              <w:sdtPr>
                <w:tag w:val="_PLD_31133ff59dcf4a7b93a7991d1f435b05"/>
                <w:id w:val="-237936752"/>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本期发生额</w:t>
                    </w:r>
                  </w:p>
                </w:tc>
              </w:sdtContent>
            </w:sdt>
            <w:sdt>
              <w:sdtPr>
                <w:tag w:val="_PLD_e08658a238f7419ca0d4ce3386ff565e"/>
                <w:id w:val="2012403070"/>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rPr>
                        <w:rFonts w:cs="Cambria"/>
                      </w:rPr>
                    </w:pPr>
                    <w:r w:rsidRPr="00BB2D5A">
                      <w:rPr>
                        <w:rFonts w:cs="Cambria" w:hint="eastAsia"/>
                      </w:rPr>
                      <w:t>上期发生额</w:t>
                    </w:r>
                  </w:p>
                </w:tc>
              </w:sdtContent>
            </w:sdt>
          </w:tr>
          <w:tr w:rsidR="003E4607" w:rsidRPr="00BB2D5A" w:rsidTr="003E4607">
            <w:sdt>
              <w:sdtPr>
                <w:tag w:val="_PLD_351d1928c6ce40d2b5b46143c5f31f00"/>
                <w:id w:val="-1541427988"/>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rPr>
                        <w:rFonts w:cs="Cambria"/>
                      </w:rPr>
                    </w:pPr>
                    <w:r w:rsidRPr="00BB2D5A">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rPr>
                    <w:rFonts w:cs="Cambria"/>
                  </w:rPr>
                </w:pPr>
                <w:r w:rsidRPr="00BB2D5A">
                  <w:t>11,156</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pPr>
                  <w:jc w:val="right"/>
                  <w:rPr>
                    <w:rFonts w:cs="Cambria"/>
                  </w:rPr>
                </w:pPr>
                <w:r w:rsidRPr="00BB2D5A">
                  <w:t>10,006</w:t>
                </w:r>
              </w:p>
            </w:tc>
          </w:tr>
        </w:tbl>
        <w:p w:rsidR="00D93AE4" w:rsidRPr="00BB2D5A" w:rsidRDefault="00964E85" w:rsidP="003E4607"/>
      </w:sdtContent>
    </w:sdt>
    <w:sdt>
      <w:sdtPr>
        <w:rPr>
          <w:rFonts w:ascii="宋体" w:eastAsia="宋体" w:hAnsi="宋体" w:cs="宋体" w:hint="eastAsia"/>
          <w:b w:val="0"/>
          <w:bCs w:val="0"/>
          <w:kern w:val="0"/>
          <w:szCs w:val="24"/>
        </w:rPr>
        <w:alias w:val="模块:其他关联交易"/>
        <w:tag w:val="_SEC_3ee0d5867a8b45ac909e0cf39151d6d4"/>
        <w:id w:val="699677999"/>
        <w:lock w:val="sdtLocked"/>
        <w:placeholder>
          <w:docPart w:val="GBC22222222222222222222222222222"/>
        </w:placeholder>
      </w:sdtPr>
      <w:sdtEndPr>
        <w:rPr>
          <w:rFonts w:hint="default"/>
          <w:szCs w:val="21"/>
        </w:rPr>
      </w:sdtEndPr>
      <w:sdtContent>
        <w:p w:rsidR="00D93AE4" w:rsidRPr="00BB2D5A" w:rsidRDefault="00E30060" w:rsidP="00465426">
          <w:pPr>
            <w:pStyle w:val="afffffffffe"/>
            <w:numPr>
              <w:ilvl w:val="3"/>
              <w:numId w:val="134"/>
            </w:numPr>
            <w:ind w:left="424" w:hangingChars="202" w:hanging="424"/>
          </w:pPr>
          <w:r w:rsidRPr="00BB2D5A">
            <w:rPr>
              <w:rFonts w:hint="eastAsia"/>
            </w:rPr>
            <w:t>其他关联交易</w:t>
          </w:r>
        </w:p>
        <w:sdt>
          <w:sdtPr>
            <w:rPr>
              <w:rFonts w:hint="eastAsia"/>
            </w:rPr>
            <w:alias w:val="是否适用：其他关联交易[双击切换]"/>
            <w:tag w:val="_GBC_a1203a07d7684e08bdc2f1959f1cb9ae"/>
            <w:id w:val="-856272789"/>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szCs w:val="21"/>
            </w:rPr>
            <w:alias w:val="其他关联交易的情况"/>
            <w:tag w:val="_GBC_568a4950b7f046d3a08a3d8b97923495"/>
            <w:id w:val="1902015099"/>
            <w:lock w:val="sdtLocked"/>
            <w:placeholder>
              <w:docPart w:val="GBC22222222222222222222222222222"/>
            </w:placeholder>
          </w:sdtPr>
          <w:sdtEndPr/>
          <w:sdtContent>
            <w:p w:rsidR="003E4607" w:rsidRPr="00BB2D5A" w:rsidRDefault="003E4607">
              <w:pPr>
                <w:pStyle w:val="affffffffffffff7"/>
              </w:pPr>
            </w:p>
            <w:tbl>
              <w:tblPr>
                <w:tblStyle w:val="g11"/>
                <w:tblW w:w="0" w:type="auto"/>
                <w:tblLayout w:type="fixed"/>
                <w:tblLook w:val="04A0" w:firstRow="1" w:lastRow="0" w:firstColumn="1" w:lastColumn="0" w:noHBand="0" w:noVBand="1"/>
              </w:tblPr>
              <w:tblGrid>
                <w:gridCol w:w="2660"/>
                <w:gridCol w:w="1984"/>
                <w:gridCol w:w="1276"/>
                <w:gridCol w:w="1559"/>
                <w:gridCol w:w="1570"/>
              </w:tblGrid>
              <w:tr w:rsidR="003E4607" w:rsidRPr="00BB2D5A" w:rsidTr="003E4607">
                <w:tc>
                  <w:tcPr>
                    <w:tcW w:w="2660" w:type="dxa"/>
                  </w:tcPr>
                  <w:p w:rsidR="003E4607" w:rsidRPr="00BB2D5A" w:rsidRDefault="00465426" w:rsidP="003E4607">
                    <w:r w:rsidRPr="00BB2D5A">
                      <w:t>关联方</w:t>
                    </w:r>
                  </w:p>
                </w:tc>
                <w:tc>
                  <w:tcPr>
                    <w:tcW w:w="1984" w:type="dxa"/>
                  </w:tcPr>
                  <w:p w:rsidR="003E4607" w:rsidRPr="00BB2D5A" w:rsidRDefault="00465426" w:rsidP="003E4607">
                    <w:r w:rsidRPr="00BB2D5A">
                      <w:t>项目名称</w:t>
                    </w:r>
                  </w:p>
                </w:tc>
                <w:tc>
                  <w:tcPr>
                    <w:tcW w:w="1276" w:type="dxa"/>
                  </w:tcPr>
                  <w:p w:rsidR="003E4607" w:rsidRPr="00BB2D5A" w:rsidRDefault="00465426" w:rsidP="003E4607">
                    <w:r w:rsidRPr="00BB2D5A">
                      <w:t>本年发生额</w:t>
                    </w:r>
                  </w:p>
                </w:tc>
                <w:tc>
                  <w:tcPr>
                    <w:tcW w:w="1559" w:type="dxa"/>
                  </w:tcPr>
                  <w:p w:rsidR="003E4607" w:rsidRPr="00BB2D5A" w:rsidRDefault="00465426" w:rsidP="003E4607">
                    <w:r w:rsidRPr="00BB2D5A">
                      <w:t>上年发生额</w:t>
                    </w:r>
                  </w:p>
                </w:tc>
                <w:tc>
                  <w:tcPr>
                    <w:tcW w:w="1570" w:type="dxa"/>
                  </w:tcPr>
                  <w:p w:rsidR="003E4607" w:rsidRPr="00BB2D5A" w:rsidRDefault="00465426" w:rsidP="003E4607">
                    <w:r w:rsidRPr="00BB2D5A">
                      <w:t>关联交易内容</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职工社会保险</w:t>
                    </w:r>
                  </w:p>
                </w:tc>
                <w:tc>
                  <w:tcPr>
                    <w:tcW w:w="1276" w:type="dxa"/>
                    <w:vAlign w:val="center"/>
                  </w:tcPr>
                  <w:p w:rsidR="003E4607" w:rsidRPr="00BB2D5A" w:rsidRDefault="00465426" w:rsidP="003E4607">
                    <w:pPr>
                      <w:jc w:val="right"/>
                    </w:pPr>
                    <w:r w:rsidRPr="00BB2D5A">
                      <w:t>961,616</w:t>
                    </w:r>
                  </w:p>
                </w:tc>
                <w:tc>
                  <w:tcPr>
                    <w:tcW w:w="1559" w:type="dxa"/>
                    <w:vAlign w:val="center"/>
                  </w:tcPr>
                  <w:p w:rsidR="003E4607" w:rsidRPr="00BB2D5A" w:rsidRDefault="00465426" w:rsidP="003E4607">
                    <w:pPr>
                      <w:jc w:val="right"/>
                    </w:pPr>
                    <w:r w:rsidRPr="00BB2D5A">
                      <w:t>900,552</w:t>
                    </w:r>
                  </w:p>
                </w:tc>
                <w:tc>
                  <w:tcPr>
                    <w:tcW w:w="1570" w:type="dxa"/>
                    <w:vAlign w:val="center"/>
                  </w:tcPr>
                  <w:p w:rsidR="003E4607" w:rsidRPr="00BB2D5A" w:rsidRDefault="00465426" w:rsidP="003E4607">
                    <w:pPr>
                      <w:jc w:val="center"/>
                    </w:pPr>
                    <w:r w:rsidRPr="00BB2D5A">
                      <w:t>注1</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离退休职工福利费</w:t>
                    </w:r>
                  </w:p>
                </w:tc>
                <w:tc>
                  <w:tcPr>
                    <w:tcW w:w="1276" w:type="dxa"/>
                    <w:vAlign w:val="center"/>
                  </w:tcPr>
                  <w:p w:rsidR="003E4607" w:rsidRPr="00BB2D5A" w:rsidRDefault="00465426" w:rsidP="003E4607">
                    <w:pPr>
                      <w:jc w:val="right"/>
                    </w:pPr>
                    <w:r w:rsidRPr="00BB2D5A">
                      <w:t>655,439</w:t>
                    </w:r>
                  </w:p>
                </w:tc>
                <w:tc>
                  <w:tcPr>
                    <w:tcW w:w="1559" w:type="dxa"/>
                    <w:vAlign w:val="center"/>
                  </w:tcPr>
                  <w:p w:rsidR="003E4607" w:rsidRPr="00BB2D5A" w:rsidRDefault="00465426" w:rsidP="003E4607">
                    <w:pPr>
                      <w:jc w:val="right"/>
                    </w:pPr>
                    <w:r w:rsidRPr="00BB2D5A">
                      <w:t>651,386</w:t>
                    </w:r>
                  </w:p>
                </w:tc>
                <w:tc>
                  <w:tcPr>
                    <w:tcW w:w="1570" w:type="dxa"/>
                    <w:vAlign w:val="center"/>
                  </w:tcPr>
                  <w:p w:rsidR="003E4607" w:rsidRPr="00BB2D5A" w:rsidRDefault="00465426" w:rsidP="003E4607">
                    <w:pPr>
                      <w:jc w:val="center"/>
                    </w:pPr>
                    <w:r w:rsidRPr="00BB2D5A">
                      <w:t>注2</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工程施工</w:t>
                    </w:r>
                  </w:p>
                </w:tc>
                <w:tc>
                  <w:tcPr>
                    <w:tcW w:w="1276" w:type="dxa"/>
                    <w:vAlign w:val="center"/>
                  </w:tcPr>
                  <w:p w:rsidR="003E4607" w:rsidRPr="00BB2D5A" w:rsidRDefault="00465426" w:rsidP="003E4607">
                    <w:pPr>
                      <w:jc w:val="right"/>
                    </w:pPr>
                    <w:r w:rsidRPr="00BB2D5A">
                      <w:t>896,497</w:t>
                    </w:r>
                  </w:p>
                </w:tc>
                <w:tc>
                  <w:tcPr>
                    <w:tcW w:w="1559" w:type="dxa"/>
                    <w:vAlign w:val="center"/>
                  </w:tcPr>
                  <w:p w:rsidR="003E4607" w:rsidRPr="00BB2D5A" w:rsidRDefault="00465426" w:rsidP="003E4607">
                    <w:pPr>
                      <w:jc w:val="right"/>
                    </w:pPr>
                    <w:r w:rsidRPr="00BB2D5A">
                      <w:t>1,044,908</w:t>
                    </w:r>
                  </w:p>
                </w:tc>
                <w:tc>
                  <w:tcPr>
                    <w:tcW w:w="1570" w:type="dxa"/>
                    <w:vAlign w:val="center"/>
                  </w:tcPr>
                  <w:p w:rsidR="003E4607" w:rsidRPr="00BB2D5A" w:rsidRDefault="00465426" w:rsidP="003E4607">
                    <w:pPr>
                      <w:jc w:val="center"/>
                    </w:pPr>
                    <w:r w:rsidRPr="00BB2D5A">
                      <w:t>注3</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房产管理</w:t>
                    </w:r>
                  </w:p>
                </w:tc>
                <w:tc>
                  <w:tcPr>
                    <w:tcW w:w="1276" w:type="dxa"/>
                    <w:vAlign w:val="center"/>
                  </w:tcPr>
                  <w:p w:rsidR="003E4607" w:rsidRPr="00BB2D5A" w:rsidRDefault="00465426" w:rsidP="003E4607">
                    <w:pPr>
                      <w:jc w:val="right"/>
                    </w:pPr>
                    <w:r w:rsidRPr="00BB2D5A">
                      <w:t>6,333</w:t>
                    </w:r>
                  </w:p>
                </w:tc>
                <w:tc>
                  <w:tcPr>
                    <w:tcW w:w="1559" w:type="dxa"/>
                    <w:vAlign w:val="center"/>
                  </w:tcPr>
                  <w:p w:rsidR="003E4607" w:rsidRPr="00BB2D5A" w:rsidRDefault="00465426" w:rsidP="003E4607">
                    <w:pPr>
                      <w:jc w:val="right"/>
                    </w:pPr>
                    <w:r w:rsidRPr="00BB2D5A">
                      <w:t>137,200</w:t>
                    </w:r>
                  </w:p>
                </w:tc>
                <w:tc>
                  <w:tcPr>
                    <w:tcW w:w="1570" w:type="dxa"/>
                    <w:vAlign w:val="center"/>
                  </w:tcPr>
                  <w:p w:rsidR="003E4607" w:rsidRPr="00BB2D5A" w:rsidRDefault="00465426" w:rsidP="003E4607">
                    <w:pPr>
                      <w:jc w:val="center"/>
                    </w:pPr>
                    <w:r w:rsidRPr="00BB2D5A">
                      <w:t>注3</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维修服务</w:t>
                    </w:r>
                  </w:p>
                </w:tc>
                <w:tc>
                  <w:tcPr>
                    <w:tcW w:w="1276" w:type="dxa"/>
                    <w:vAlign w:val="center"/>
                  </w:tcPr>
                  <w:p w:rsidR="003E4607" w:rsidRPr="00BB2D5A" w:rsidRDefault="00465426" w:rsidP="003E4607">
                    <w:pPr>
                      <w:jc w:val="right"/>
                    </w:pPr>
                    <w:r w:rsidRPr="00BB2D5A">
                      <w:t>102,834</w:t>
                    </w:r>
                  </w:p>
                </w:tc>
                <w:tc>
                  <w:tcPr>
                    <w:tcW w:w="1559" w:type="dxa"/>
                    <w:vAlign w:val="center"/>
                  </w:tcPr>
                  <w:p w:rsidR="003E4607" w:rsidRPr="00BB2D5A" w:rsidRDefault="00465426" w:rsidP="003E4607">
                    <w:pPr>
                      <w:jc w:val="right"/>
                    </w:pPr>
                    <w:r w:rsidRPr="00BB2D5A">
                      <w:t>25,323</w:t>
                    </w:r>
                  </w:p>
                </w:tc>
                <w:tc>
                  <w:tcPr>
                    <w:tcW w:w="1570" w:type="dxa"/>
                    <w:vAlign w:val="center"/>
                  </w:tcPr>
                  <w:p w:rsidR="003E4607" w:rsidRPr="00BB2D5A" w:rsidRDefault="00465426" w:rsidP="003E4607">
                    <w:pPr>
                      <w:jc w:val="center"/>
                    </w:pPr>
                    <w:r w:rsidRPr="00BB2D5A">
                      <w:t>注3</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供气供暖</w:t>
                    </w:r>
                  </w:p>
                </w:tc>
                <w:tc>
                  <w:tcPr>
                    <w:tcW w:w="1276" w:type="dxa"/>
                    <w:vAlign w:val="center"/>
                  </w:tcPr>
                  <w:p w:rsidR="003E4607" w:rsidRPr="00BB2D5A" w:rsidRDefault="00465426" w:rsidP="003E4607">
                    <w:pPr>
                      <w:jc w:val="right"/>
                    </w:pPr>
                    <w:r w:rsidRPr="00BB2D5A">
                      <w:t>83,554</w:t>
                    </w:r>
                  </w:p>
                </w:tc>
                <w:tc>
                  <w:tcPr>
                    <w:tcW w:w="1559" w:type="dxa"/>
                    <w:vAlign w:val="center"/>
                  </w:tcPr>
                  <w:p w:rsidR="003E4607" w:rsidRPr="00BB2D5A" w:rsidRDefault="00465426" w:rsidP="003E4607">
                    <w:pPr>
                      <w:jc w:val="right"/>
                    </w:pPr>
                    <w:r w:rsidRPr="00BB2D5A">
                      <w:t>46,198</w:t>
                    </w:r>
                  </w:p>
                </w:tc>
                <w:tc>
                  <w:tcPr>
                    <w:tcW w:w="1570" w:type="dxa"/>
                    <w:vAlign w:val="center"/>
                  </w:tcPr>
                  <w:p w:rsidR="003E4607" w:rsidRPr="00BB2D5A" w:rsidRDefault="00465426" w:rsidP="003E4607">
                    <w:pPr>
                      <w:jc w:val="center"/>
                    </w:pPr>
                    <w:r w:rsidRPr="00BB2D5A">
                      <w:t>注3</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资产租赁</w:t>
                    </w:r>
                  </w:p>
                </w:tc>
                <w:tc>
                  <w:tcPr>
                    <w:tcW w:w="1276" w:type="dxa"/>
                    <w:vAlign w:val="center"/>
                  </w:tcPr>
                  <w:p w:rsidR="003E4607" w:rsidRPr="00BB2D5A" w:rsidRDefault="00465426" w:rsidP="003E4607">
                    <w:pPr>
                      <w:jc w:val="right"/>
                    </w:pPr>
                    <w:r w:rsidRPr="00BB2D5A">
                      <w:t>4,709</w:t>
                    </w:r>
                  </w:p>
                </w:tc>
                <w:tc>
                  <w:tcPr>
                    <w:tcW w:w="1559" w:type="dxa"/>
                    <w:vAlign w:val="center"/>
                  </w:tcPr>
                  <w:p w:rsidR="003E4607" w:rsidRPr="00BB2D5A" w:rsidRDefault="00465426" w:rsidP="003E4607">
                    <w:pPr>
                      <w:jc w:val="right"/>
                    </w:pPr>
                    <w:r w:rsidRPr="00BB2D5A">
                      <w:t>24,524</w:t>
                    </w:r>
                  </w:p>
                </w:tc>
                <w:tc>
                  <w:tcPr>
                    <w:tcW w:w="1570" w:type="dxa"/>
                    <w:vAlign w:val="center"/>
                  </w:tcPr>
                  <w:p w:rsidR="003E4607" w:rsidRPr="00BB2D5A" w:rsidRDefault="00465426" w:rsidP="003E4607">
                    <w:pPr>
                      <w:jc w:val="center"/>
                    </w:pPr>
                    <w:r w:rsidRPr="00BB2D5A">
                      <w:t>注3</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员工个人福利</w:t>
                    </w:r>
                  </w:p>
                </w:tc>
                <w:tc>
                  <w:tcPr>
                    <w:tcW w:w="1276" w:type="dxa"/>
                    <w:vAlign w:val="center"/>
                  </w:tcPr>
                  <w:p w:rsidR="003E4607" w:rsidRPr="00BB2D5A" w:rsidRDefault="00465426" w:rsidP="003E4607">
                    <w:pPr>
                      <w:jc w:val="right"/>
                    </w:pPr>
                    <w:r w:rsidRPr="00BB2D5A">
                      <w:t>15,904</w:t>
                    </w:r>
                  </w:p>
                </w:tc>
                <w:tc>
                  <w:tcPr>
                    <w:tcW w:w="1559" w:type="dxa"/>
                    <w:vAlign w:val="center"/>
                  </w:tcPr>
                  <w:p w:rsidR="003E4607" w:rsidRPr="00BB2D5A" w:rsidRDefault="00465426" w:rsidP="003E4607">
                    <w:pPr>
                      <w:jc w:val="right"/>
                    </w:pPr>
                    <w:r w:rsidRPr="00BB2D5A">
                      <w:t>20,702</w:t>
                    </w:r>
                  </w:p>
                </w:tc>
                <w:tc>
                  <w:tcPr>
                    <w:tcW w:w="1570" w:type="dxa"/>
                    <w:vAlign w:val="center"/>
                  </w:tcPr>
                  <w:p w:rsidR="003E4607" w:rsidRPr="00BB2D5A" w:rsidRDefault="00465426" w:rsidP="003E4607">
                    <w:pPr>
                      <w:jc w:val="center"/>
                    </w:pPr>
                    <w:r w:rsidRPr="00BB2D5A">
                      <w:t>注3</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通讯服务</w:t>
                    </w:r>
                  </w:p>
                </w:tc>
                <w:tc>
                  <w:tcPr>
                    <w:tcW w:w="1276" w:type="dxa"/>
                    <w:vAlign w:val="center"/>
                  </w:tcPr>
                  <w:p w:rsidR="003E4607" w:rsidRPr="00BB2D5A" w:rsidRDefault="00465426" w:rsidP="003E4607">
                    <w:pPr>
                      <w:jc w:val="right"/>
                    </w:pPr>
                    <w:r w:rsidRPr="00BB2D5A">
                      <w:t>49,133</w:t>
                    </w:r>
                  </w:p>
                </w:tc>
                <w:tc>
                  <w:tcPr>
                    <w:tcW w:w="1559" w:type="dxa"/>
                    <w:vAlign w:val="center"/>
                  </w:tcPr>
                  <w:p w:rsidR="003E4607" w:rsidRPr="00BB2D5A" w:rsidRDefault="00465426" w:rsidP="003E4607">
                    <w:pPr>
                      <w:jc w:val="right"/>
                    </w:pPr>
                    <w:r w:rsidRPr="00BB2D5A">
                      <w:t>14,399</w:t>
                    </w:r>
                  </w:p>
                </w:tc>
                <w:tc>
                  <w:tcPr>
                    <w:tcW w:w="1570" w:type="dxa"/>
                    <w:vAlign w:val="center"/>
                  </w:tcPr>
                  <w:p w:rsidR="003E4607" w:rsidRPr="00BB2D5A" w:rsidRDefault="00465426" w:rsidP="003E4607">
                    <w:pPr>
                      <w:jc w:val="center"/>
                    </w:pPr>
                    <w:r w:rsidRPr="00BB2D5A">
                      <w:t>注3</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食堂运营服务</w:t>
                    </w:r>
                  </w:p>
                </w:tc>
                <w:tc>
                  <w:tcPr>
                    <w:tcW w:w="1276" w:type="dxa"/>
                    <w:vAlign w:val="center"/>
                  </w:tcPr>
                  <w:p w:rsidR="003E4607" w:rsidRPr="00BB2D5A" w:rsidRDefault="00465426" w:rsidP="003E4607">
                    <w:pPr>
                      <w:jc w:val="right"/>
                    </w:pPr>
                    <w:r w:rsidRPr="00BB2D5A">
                      <w:t>12,761</w:t>
                    </w:r>
                  </w:p>
                </w:tc>
                <w:tc>
                  <w:tcPr>
                    <w:tcW w:w="1559" w:type="dxa"/>
                    <w:vAlign w:val="center"/>
                  </w:tcPr>
                  <w:p w:rsidR="003E4607" w:rsidRPr="00BB2D5A" w:rsidRDefault="00465426" w:rsidP="003E4607">
                    <w:pPr>
                      <w:jc w:val="right"/>
                    </w:pPr>
                    <w:r w:rsidRPr="00BB2D5A">
                      <w:t>12,993</w:t>
                    </w:r>
                  </w:p>
                </w:tc>
                <w:tc>
                  <w:tcPr>
                    <w:tcW w:w="1570" w:type="dxa"/>
                    <w:vAlign w:val="center"/>
                  </w:tcPr>
                  <w:p w:rsidR="003E4607" w:rsidRPr="00BB2D5A" w:rsidRDefault="00465426" w:rsidP="003E4607">
                    <w:pPr>
                      <w:jc w:val="center"/>
                    </w:pPr>
                    <w:r w:rsidRPr="00BB2D5A">
                      <w:t>注3</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安保服务</w:t>
                    </w:r>
                  </w:p>
                </w:tc>
                <w:tc>
                  <w:tcPr>
                    <w:tcW w:w="1276" w:type="dxa"/>
                    <w:vAlign w:val="center"/>
                  </w:tcPr>
                  <w:p w:rsidR="003E4607" w:rsidRPr="00BB2D5A" w:rsidRDefault="00465426" w:rsidP="003E4607">
                    <w:pPr>
                      <w:jc w:val="right"/>
                    </w:pPr>
                    <w:r w:rsidRPr="00BB2D5A">
                      <w:t>50,476</w:t>
                    </w:r>
                  </w:p>
                </w:tc>
                <w:tc>
                  <w:tcPr>
                    <w:tcW w:w="1559" w:type="dxa"/>
                    <w:vAlign w:val="center"/>
                  </w:tcPr>
                  <w:p w:rsidR="003E4607" w:rsidRPr="00BB2D5A" w:rsidRDefault="00465426" w:rsidP="003E4607">
                    <w:pPr>
                      <w:jc w:val="right"/>
                    </w:pPr>
                    <w:r w:rsidRPr="00BB2D5A">
                      <w:t>51,500</w:t>
                    </w:r>
                  </w:p>
                </w:tc>
                <w:tc>
                  <w:tcPr>
                    <w:tcW w:w="1570" w:type="dxa"/>
                    <w:vAlign w:val="center"/>
                  </w:tcPr>
                  <w:p w:rsidR="003E4607" w:rsidRPr="00BB2D5A" w:rsidRDefault="00465426" w:rsidP="003E4607">
                    <w:pPr>
                      <w:jc w:val="center"/>
                    </w:pPr>
                    <w:r w:rsidRPr="00BB2D5A">
                      <w:t>注3</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担保服务</w:t>
                    </w:r>
                  </w:p>
                </w:tc>
                <w:tc>
                  <w:tcPr>
                    <w:tcW w:w="1276" w:type="dxa"/>
                    <w:vAlign w:val="center"/>
                  </w:tcPr>
                  <w:p w:rsidR="003E4607" w:rsidRPr="00BB2D5A" w:rsidRDefault="00465426" w:rsidP="003E4607">
                    <w:pPr>
                      <w:jc w:val="right"/>
                    </w:pPr>
                    <w:r w:rsidRPr="00BB2D5A">
                      <w:t>179,315</w:t>
                    </w:r>
                  </w:p>
                </w:tc>
                <w:tc>
                  <w:tcPr>
                    <w:tcW w:w="1559" w:type="dxa"/>
                    <w:vAlign w:val="center"/>
                  </w:tcPr>
                  <w:p w:rsidR="003E4607" w:rsidRPr="00BB2D5A" w:rsidRDefault="00465426" w:rsidP="003E4607">
                    <w:pPr>
                      <w:jc w:val="right"/>
                    </w:pPr>
                    <w:r w:rsidRPr="00BB2D5A">
                      <w:t>206,132</w:t>
                    </w:r>
                  </w:p>
                </w:tc>
                <w:tc>
                  <w:tcPr>
                    <w:tcW w:w="1570" w:type="dxa"/>
                    <w:vAlign w:val="center"/>
                  </w:tcPr>
                  <w:p w:rsidR="003E4607" w:rsidRPr="00BB2D5A" w:rsidRDefault="00465426" w:rsidP="003E4607">
                    <w:pPr>
                      <w:jc w:val="center"/>
                    </w:pPr>
                    <w:r w:rsidRPr="00BB2D5A">
                      <w:t>注3</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化工项目委托管理</w:t>
                    </w:r>
                  </w:p>
                </w:tc>
                <w:tc>
                  <w:tcPr>
                    <w:tcW w:w="1276" w:type="dxa"/>
                    <w:vAlign w:val="center"/>
                  </w:tcPr>
                  <w:p w:rsidR="003E4607" w:rsidRPr="00BB2D5A" w:rsidRDefault="00465426" w:rsidP="003E4607">
                    <w:pPr>
                      <w:jc w:val="right"/>
                    </w:pPr>
                    <w:r w:rsidRPr="00BB2D5A">
                      <w:rPr>
                        <w:rFonts w:hint="eastAsia"/>
                      </w:rPr>
                      <w:t>5,790</w:t>
                    </w:r>
                  </w:p>
                </w:tc>
                <w:tc>
                  <w:tcPr>
                    <w:tcW w:w="1559" w:type="dxa"/>
                    <w:vAlign w:val="center"/>
                  </w:tcPr>
                  <w:p w:rsidR="003E4607" w:rsidRPr="00BB2D5A" w:rsidRDefault="00465426" w:rsidP="003E4607">
                    <w:pPr>
                      <w:jc w:val="right"/>
                    </w:pPr>
                    <w:r w:rsidRPr="00BB2D5A">
                      <w:t>17,550</w:t>
                    </w:r>
                  </w:p>
                </w:tc>
                <w:tc>
                  <w:tcPr>
                    <w:tcW w:w="1570" w:type="dxa"/>
                    <w:vAlign w:val="center"/>
                  </w:tcPr>
                  <w:p w:rsidR="003E4607" w:rsidRPr="00BB2D5A" w:rsidRDefault="00465426" w:rsidP="003E4607">
                    <w:pPr>
                      <w:jc w:val="center"/>
                    </w:pPr>
                    <w:r w:rsidRPr="00BB2D5A">
                      <w:t>注4</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兖矿财务公司利息收入</w:t>
                    </w:r>
                  </w:p>
                </w:tc>
                <w:tc>
                  <w:tcPr>
                    <w:tcW w:w="1276" w:type="dxa"/>
                    <w:vAlign w:val="center"/>
                  </w:tcPr>
                  <w:p w:rsidR="003E4607" w:rsidRPr="00BB2D5A" w:rsidRDefault="00465426" w:rsidP="003E4607">
                    <w:pPr>
                      <w:jc w:val="right"/>
                    </w:pPr>
                    <w:r w:rsidRPr="00BB2D5A">
                      <w:t>208,895</w:t>
                    </w:r>
                  </w:p>
                </w:tc>
                <w:tc>
                  <w:tcPr>
                    <w:tcW w:w="1559" w:type="dxa"/>
                    <w:vAlign w:val="center"/>
                  </w:tcPr>
                  <w:p w:rsidR="003E4607" w:rsidRPr="00BB2D5A" w:rsidRDefault="00465426" w:rsidP="003E4607">
                    <w:pPr>
                      <w:jc w:val="right"/>
                    </w:pPr>
                    <w:r w:rsidRPr="00BB2D5A">
                      <w:t>199,352</w:t>
                    </w:r>
                  </w:p>
                </w:tc>
                <w:tc>
                  <w:tcPr>
                    <w:tcW w:w="1570" w:type="dxa"/>
                    <w:vAlign w:val="center"/>
                  </w:tcPr>
                  <w:p w:rsidR="003E4607" w:rsidRPr="00BB2D5A" w:rsidRDefault="00465426" w:rsidP="003E4607">
                    <w:pPr>
                      <w:jc w:val="center"/>
                    </w:pPr>
                    <w:r w:rsidRPr="00BB2D5A">
                      <w:t>注5</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兖矿财务公司手续费收入</w:t>
                    </w:r>
                  </w:p>
                </w:tc>
                <w:tc>
                  <w:tcPr>
                    <w:tcW w:w="1276" w:type="dxa"/>
                    <w:vAlign w:val="center"/>
                  </w:tcPr>
                  <w:p w:rsidR="003E4607" w:rsidRPr="00BB2D5A" w:rsidRDefault="00465426" w:rsidP="003E4607">
                    <w:pPr>
                      <w:jc w:val="right"/>
                    </w:pPr>
                    <w:r w:rsidRPr="00BB2D5A">
                      <w:t>852</w:t>
                    </w:r>
                  </w:p>
                </w:tc>
                <w:tc>
                  <w:tcPr>
                    <w:tcW w:w="1559" w:type="dxa"/>
                    <w:vAlign w:val="center"/>
                  </w:tcPr>
                  <w:p w:rsidR="003E4607" w:rsidRPr="00BB2D5A" w:rsidRDefault="00465426" w:rsidP="003E4607">
                    <w:pPr>
                      <w:jc w:val="right"/>
                    </w:pPr>
                    <w:r w:rsidRPr="00BB2D5A">
                      <w:t>1,671</w:t>
                    </w:r>
                  </w:p>
                </w:tc>
                <w:tc>
                  <w:tcPr>
                    <w:tcW w:w="1570" w:type="dxa"/>
                    <w:vAlign w:val="center"/>
                  </w:tcPr>
                  <w:p w:rsidR="003E4607" w:rsidRPr="00BB2D5A" w:rsidRDefault="00465426" w:rsidP="003E4607">
                    <w:pPr>
                      <w:jc w:val="center"/>
                    </w:pPr>
                    <w:r w:rsidRPr="00BB2D5A">
                      <w:t>注6</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兖矿财务公司利息支出</w:t>
                    </w:r>
                  </w:p>
                </w:tc>
                <w:tc>
                  <w:tcPr>
                    <w:tcW w:w="1276" w:type="dxa"/>
                    <w:vAlign w:val="center"/>
                  </w:tcPr>
                  <w:p w:rsidR="003E4607" w:rsidRPr="00BB2D5A" w:rsidRDefault="00465426" w:rsidP="003E4607">
                    <w:pPr>
                      <w:jc w:val="right"/>
                    </w:pPr>
                    <w:r w:rsidRPr="00BB2D5A">
                      <w:t>105,623</w:t>
                    </w:r>
                  </w:p>
                </w:tc>
                <w:tc>
                  <w:tcPr>
                    <w:tcW w:w="1559" w:type="dxa"/>
                    <w:vAlign w:val="center"/>
                  </w:tcPr>
                  <w:p w:rsidR="003E4607" w:rsidRPr="00BB2D5A" w:rsidRDefault="00465426" w:rsidP="003E4607">
                    <w:pPr>
                      <w:jc w:val="right"/>
                    </w:pPr>
                    <w:r w:rsidRPr="00BB2D5A">
                      <w:t>104,380</w:t>
                    </w:r>
                  </w:p>
                </w:tc>
                <w:tc>
                  <w:tcPr>
                    <w:tcW w:w="1570" w:type="dxa"/>
                    <w:vAlign w:val="center"/>
                  </w:tcPr>
                  <w:p w:rsidR="003E4607" w:rsidRPr="00BB2D5A" w:rsidRDefault="00465426" w:rsidP="003E4607">
                    <w:pPr>
                      <w:jc w:val="center"/>
                    </w:pPr>
                    <w:r w:rsidRPr="00BB2D5A">
                      <w:t>注7</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兖矿财务公司发放贷款</w:t>
                    </w:r>
                  </w:p>
                </w:tc>
                <w:tc>
                  <w:tcPr>
                    <w:tcW w:w="1276" w:type="dxa"/>
                    <w:vAlign w:val="center"/>
                  </w:tcPr>
                  <w:p w:rsidR="003E4607" w:rsidRPr="00BB2D5A" w:rsidRDefault="00465426" w:rsidP="003E4607">
                    <w:pPr>
                      <w:jc w:val="right"/>
                    </w:pPr>
                    <w:r w:rsidRPr="00BB2D5A">
                      <w:t>7,093,359</w:t>
                    </w:r>
                  </w:p>
                </w:tc>
                <w:tc>
                  <w:tcPr>
                    <w:tcW w:w="1559" w:type="dxa"/>
                    <w:vAlign w:val="center"/>
                  </w:tcPr>
                  <w:p w:rsidR="003E4607" w:rsidRPr="00BB2D5A" w:rsidRDefault="00465426" w:rsidP="003E4607">
                    <w:pPr>
                      <w:jc w:val="right"/>
                    </w:pPr>
                    <w:r w:rsidRPr="00BB2D5A">
                      <w:t>7,867,400</w:t>
                    </w:r>
                  </w:p>
                </w:tc>
                <w:tc>
                  <w:tcPr>
                    <w:tcW w:w="1570" w:type="dxa"/>
                    <w:vAlign w:val="center"/>
                  </w:tcPr>
                  <w:p w:rsidR="003E4607" w:rsidRPr="00BB2D5A" w:rsidRDefault="00465426" w:rsidP="003E4607">
                    <w:pPr>
                      <w:jc w:val="center"/>
                    </w:pPr>
                    <w:r w:rsidRPr="00BB2D5A">
                      <w:t>注8</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兖矿财务公司收回贷款</w:t>
                    </w:r>
                  </w:p>
                </w:tc>
                <w:tc>
                  <w:tcPr>
                    <w:tcW w:w="1276" w:type="dxa"/>
                    <w:vAlign w:val="center"/>
                  </w:tcPr>
                  <w:p w:rsidR="003E4607" w:rsidRPr="00BB2D5A" w:rsidRDefault="00465426" w:rsidP="003E4607">
                    <w:pPr>
                      <w:jc w:val="right"/>
                    </w:pPr>
                    <w:r w:rsidRPr="00BB2D5A">
                      <w:t>6,307,335</w:t>
                    </w:r>
                  </w:p>
                </w:tc>
                <w:tc>
                  <w:tcPr>
                    <w:tcW w:w="1559" w:type="dxa"/>
                    <w:vAlign w:val="center"/>
                  </w:tcPr>
                  <w:p w:rsidR="003E4607" w:rsidRPr="00BB2D5A" w:rsidRDefault="00465426" w:rsidP="003E4607">
                    <w:pPr>
                      <w:jc w:val="right"/>
                    </w:pPr>
                    <w:r w:rsidRPr="00BB2D5A">
                      <w:t>6,905,000</w:t>
                    </w:r>
                  </w:p>
                </w:tc>
                <w:tc>
                  <w:tcPr>
                    <w:tcW w:w="1570" w:type="dxa"/>
                    <w:vAlign w:val="center"/>
                  </w:tcPr>
                  <w:p w:rsidR="003E4607" w:rsidRPr="00BB2D5A" w:rsidRDefault="00465426" w:rsidP="003E4607">
                    <w:pPr>
                      <w:jc w:val="center"/>
                    </w:pPr>
                    <w:r w:rsidRPr="00BB2D5A">
                      <w:t>注9</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兖矿财务公司(返还)收到存款净额</w:t>
                    </w:r>
                  </w:p>
                </w:tc>
                <w:tc>
                  <w:tcPr>
                    <w:tcW w:w="1276" w:type="dxa"/>
                    <w:vAlign w:val="center"/>
                  </w:tcPr>
                  <w:p w:rsidR="003E4607" w:rsidRPr="00BB2D5A" w:rsidRDefault="00465426" w:rsidP="003E4607">
                    <w:pPr>
                      <w:jc w:val="right"/>
                    </w:pPr>
                    <w:r w:rsidRPr="00BB2D5A">
                      <w:t>238,185</w:t>
                    </w:r>
                  </w:p>
                </w:tc>
                <w:tc>
                  <w:tcPr>
                    <w:tcW w:w="1559" w:type="dxa"/>
                    <w:vAlign w:val="center"/>
                  </w:tcPr>
                  <w:p w:rsidR="003E4607" w:rsidRPr="00BB2D5A" w:rsidRDefault="00465426" w:rsidP="003E4607">
                    <w:pPr>
                      <w:jc w:val="right"/>
                    </w:pPr>
                    <w:r w:rsidRPr="00BB2D5A">
                      <w:t>2,972,003</w:t>
                    </w:r>
                  </w:p>
                </w:tc>
                <w:tc>
                  <w:tcPr>
                    <w:tcW w:w="1570" w:type="dxa"/>
                    <w:vAlign w:val="center"/>
                  </w:tcPr>
                  <w:p w:rsidR="003E4607" w:rsidRPr="00BB2D5A" w:rsidRDefault="00465426" w:rsidP="003E4607">
                    <w:pPr>
                      <w:jc w:val="center"/>
                    </w:pPr>
                    <w:r w:rsidRPr="00BB2D5A">
                      <w:t>注10</w:t>
                    </w:r>
                  </w:p>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纳入地方统筹管理的基本医疗保险和工伤保险</w:t>
                    </w:r>
                  </w:p>
                </w:tc>
                <w:tc>
                  <w:tcPr>
                    <w:tcW w:w="1276" w:type="dxa"/>
                    <w:vAlign w:val="center"/>
                  </w:tcPr>
                  <w:p w:rsidR="003E4607" w:rsidRPr="00BB2D5A" w:rsidRDefault="003E4607" w:rsidP="003E4607">
                    <w:pPr>
                      <w:jc w:val="right"/>
                    </w:pPr>
                  </w:p>
                </w:tc>
                <w:tc>
                  <w:tcPr>
                    <w:tcW w:w="1559" w:type="dxa"/>
                    <w:vAlign w:val="center"/>
                  </w:tcPr>
                  <w:p w:rsidR="003E4607" w:rsidRPr="00BB2D5A" w:rsidRDefault="00465426" w:rsidP="003E4607">
                    <w:pPr>
                      <w:jc w:val="right"/>
                    </w:pPr>
                    <w:r w:rsidRPr="00BB2D5A">
                      <w:t>1,016,000</w:t>
                    </w:r>
                  </w:p>
                </w:tc>
                <w:tc>
                  <w:tcPr>
                    <w:tcW w:w="1570" w:type="dxa"/>
                  </w:tcPr>
                  <w:p w:rsidR="003E4607" w:rsidRPr="00BB2D5A" w:rsidRDefault="003E4607" w:rsidP="003E4607"/>
                </w:tc>
              </w:tr>
              <w:tr w:rsidR="003E4607" w:rsidRPr="00BB2D5A" w:rsidTr="003E4607">
                <w:tc>
                  <w:tcPr>
                    <w:tcW w:w="2660" w:type="dxa"/>
                    <w:vAlign w:val="center"/>
                  </w:tcPr>
                  <w:p w:rsidR="003E4607" w:rsidRPr="00BB2D5A" w:rsidRDefault="00465426" w:rsidP="003E4607">
                    <w:r w:rsidRPr="00BB2D5A">
                      <w:t>其他关联方</w:t>
                    </w:r>
                  </w:p>
                </w:tc>
                <w:tc>
                  <w:tcPr>
                    <w:tcW w:w="1984" w:type="dxa"/>
                    <w:vAlign w:val="center"/>
                  </w:tcPr>
                  <w:p w:rsidR="003E4607" w:rsidRPr="00BB2D5A" w:rsidRDefault="00465426" w:rsidP="003E4607">
                    <w:r w:rsidRPr="00BB2D5A">
                      <w:t>处置持有待售资产/负债利得</w:t>
                    </w:r>
                  </w:p>
                </w:tc>
                <w:tc>
                  <w:tcPr>
                    <w:tcW w:w="1276" w:type="dxa"/>
                    <w:vAlign w:val="center"/>
                  </w:tcPr>
                  <w:p w:rsidR="003E4607" w:rsidRPr="00BB2D5A" w:rsidRDefault="003E4607" w:rsidP="003E4607">
                    <w:pPr>
                      <w:jc w:val="right"/>
                    </w:pPr>
                  </w:p>
                </w:tc>
                <w:tc>
                  <w:tcPr>
                    <w:tcW w:w="1559" w:type="dxa"/>
                    <w:vAlign w:val="center"/>
                  </w:tcPr>
                  <w:p w:rsidR="003E4607" w:rsidRPr="00BB2D5A" w:rsidRDefault="00465426" w:rsidP="003E4607">
                    <w:pPr>
                      <w:jc w:val="right"/>
                    </w:pPr>
                    <w:r w:rsidRPr="00BB2D5A">
                      <w:t>340,081</w:t>
                    </w:r>
                  </w:p>
                </w:tc>
                <w:tc>
                  <w:tcPr>
                    <w:tcW w:w="1570" w:type="dxa"/>
                  </w:tcPr>
                  <w:p w:rsidR="003E4607" w:rsidRPr="00BB2D5A" w:rsidRDefault="003E4607" w:rsidP="003E4607"/>
                </w:tc>
              </w:tr>
              <w:tr w:rsidR="003E4607" w:rsidRPr="00BB2D5A" w:rsidTr="003E4607">
                <w:tc>
                  <w:tcPr>
                    <w:tcW w:w="2660" w:type="dxa"/>
                    <w:vAlign w:val="center"/>
                  </w:tcPr>
                  <w:p w:rsidR="003E4607" w:rsidRPr="00BB2D5A" w:rsidRDefault="00465426" w:rsidP="003E4607">
                    <w:r w:rsidRPr="00BB2D5A">
                      <w:t>控股股东及其控制的公司</w:t>
                    </w:r>
                  </w:p>
                </w:tc>
                <w:tc>
                  <w:tcPr>
                    <w:tcW w:w="1984" w:type="dxa"/>
                    <w:vAlign w:val="center"/>
                  </w:tcPr>
                  <w:p w:rsidR="003E4607" w:rsidRPr="00BB2D5A" w:rsidRDefault="00465426" w:rsidP="003E4607">
                    <w:r w:rsidRPr="00BB2D5A">
                      <w:t>资产收购</w:t>
                    </w:r>
                  </w:p>
                </w:tc>
                <w:tc>
                  <w:tcPr>
                    <w:tcW w:w="1276" w:type="dxa"/>
                    <w:vAlign w:val="center"/>
                  </w:tcPr>
                  <w:p w:rsidR="003E4607" w:rsidRPr="00BB2D5A" w:rsidRDefault="003E4607" w:rsidP="003E4607">
                    <w:pPr>
                      <w:jc w:val="right"/>
                    </w:pPr>
                  </w:p>
                </w:tc>
                <w:tc>
                  <w:tcPr>
                    <w:tcW w:w="1559" w:type="dxa"/>
                    <w:vAlign w:val="center"/>
                  </w:tcPr>
                  <w:p w:rsidR="003E4607" w:rsidRPr="00BB2D5A" w:rsidRDefault="00465426" w:rsidP="003E4607">
                    <w:pPr>
                      <w:jc w:val="right"/>
                    </w:pPr>
                    <w:r w:rsidRPr="00BB2D5A">
                      <w:t>34,068</w:t>
                    </w:r>
                  </w:p>
                </w:tc>
                <w:tc>
                  <w:tcPr>
                    <w:tcW w:w="1570" w:type="dxa"/>
                  </w:tcPr>
                  <w:p w:rsidR="003E4607" w:rsidRPr="00BB2D5A" w:rsidRDefault="003E4607" w:rsidP="003E4607"/>
                </w:tc>
              </w:tr>
              <w:tr w:rsidR="003E4607" w:rsidRPr="00BB2D5A" w:rsidTr="003E4607">
                <w:tc>
                  <w:tcPr>
                    <w:tcW w:w="2660" w:type="dxa"/>
                    <w:vAlign w:val="center"/>
                  </w:tcPr>
                  <w:p w:rsidR="003E4607" w:rsidRPr="00BB2D5A" w:rsidRDefault="00465426" w:rsidP="003E4607">
                    <w:r w:rsidRPr="00BB2D5A">
                      <w:t>其他关联方</w:t>
                    </w:r>
                  </w:p>
                </w:tc>
                <w:tc>
                  <w:tcPr>
                    <w:tcW w:w="1984" w:type="dxa"/>
                    <w:vAlign w:val="center"/>
                  </w:tcPr>
                  <w:p w:rsidR="003E4607" w:rsidRPr="00BB2D5A" w:rsidRDefault="00465426" w:rsidP="003E4607">
                    <w:r w:rsidRPr="00BB2D5A">
                      <w:t>收购股权</w:t>
                    </w:r>
                  </w:p>
                </w:tc>
                <w:tc>
                  <w:tcPr>
                    <w:tcW w:w="1276" w:type="dxa"/>
                    <w:vAlign w:val="center"/>
                  </w:tcPr>
                  <w:p w:rsidR="003E4607" w:rsidRPr="00BB2D5A" w:rsidRDefault="003E4607" w:rsidP="003E4607">
                    <w:pPr>
                      <w:jc w:val="right"/>
                    </w:pPr>
                  </w:p>
                </w:tc>
                <w:tc>
                  <w:tcPr>
                    <w:tcW w:w="1559" w:type="dxa"/>
                    <w:vAlign w:val="center"/>
                  </w:tcPr>
                  <w:p w:rsidR="003E4607" w:rsidRPr="00BB2D5A" w:rsidRDefault="00465426" w:rsidP="003E4607">
                    <w:pPr>
                      <w:jc w:val="right"/>
                    </w:pPr>
                    <w:r w:rsidRPr="00BB2D5A">
                      <w:t>1,540,701</w:t>
                    </w:r>
                  </w:p>
                </w:tc>
                <w:tc>
                  <w:tcPr>
                    <w:tcW w:w="1570" w:type="dxa"/>
                  </w:tcPr>
                  <w:p w:rsidR="003E4607" w:rsidRPr="00BB2D5A" w:rsidRDefault="003E4607" w:rsidP="003E4607"/>
                </w:tc>
              </w:tr>
            </w:tbl>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注1：</w:t>
              </w:r>
              <w:r w:rsidRPr="00BB2D5A">
                <w:t>根据本公司与兖矿集团</w:t>
              </w:r>
              <w:r w:rsidRPr="00BB2D5A">
                <w:rPr>
                  <w:rFonts w:hint="eastAsia"/>
                </w:rPr>
                <w:t>有限公司</w:t>
              </w:r>
              <w:r w:rsidRPr="00BB2D5A">
                <w:t>签订的协议，由兖矿集团</w:t>
              </w:r>
              <w:r w:rsidRPr="00BB2D5A">
                <w:rPr>
                  <w:rFonts w:hint="eastAsia"/>
                </w:rPr>
                <w:t>有限公司</w:t>
              </w:r>
              <w:r w:rsidRPr="00BB2D5A">
                <w:t>统一管理本公司在职职工社会保险。</w:t>
              </w:r>
            </w:p>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注2：</w:t>
              </w:r>
              <w:r w:rsidRPr="00BB2D5A">
                <w:t>根据本公司与兖矿集团</w:t>
              </w:r>
              <w:r w:rsidRPr="00BB2D5A">
                <w:rPr>
                  <w:rFonts w:hint="eastAsia"/>
                </w:rPr>
                <w:t>有限公司</w:t>
              </w:r>
              <w:r w:rsidRPr="00BB2D5A">
                <w:t>签订的协议，由兖矿集团</w:t>
              </w:r>
              <w:r w:rsidRPr="00BB2D5A">
                <w:rPr>
                  <w:rFonts w:hint="eastAsia"/>
                </w:rPr>
                <w:t>有限公司</w:t>
              </w:r>
              <w:r w:rsidRPr="00BB2D5A">
                <w:t>负责管理本公司离退休职工。</w:t>
              </w:r>
            </w:p>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注3：</w:t>
              </w:r>
              <w:r w:rsidRPr="00BB2D5A">
                <w:t>根据</w:t>
              </w:r>
              <w:r w:rsidRPr="00BB2D5A">
                <w:rPr>
                  <w:rFonts w:hint="eastAsia"/>
                </w:rPr>
                <w:t>本</w:t>
              </w:r>
              <w:r w:rsidRPr="00BB2D5A">
                <w:t>公司与兖矿集团</w:t>
              </w:r>
              <w:r w:rsidRPr="00BB2D5A">
                <w:rPr>
                  <w:rFonts w:hint="eastAsia"/>
                </w:rPr>
                <w:t>有限公司</w:t>
              </w:r>
              <w:r w:rsidRPr="00BB2D5A">
                <w:t>签订的协议，由兖矿集团</w:t>
              </w:r>
              <w:r w:rsidRPr="00BB2D5A">
                <w:rPr>
                  <w:rFonts w:hint="eastAsia"/>
                </w:rPr>
                <w:t>有限公司</w:t>
              </w:r>
              <w:r w:rsidRPr="00BB2D5A">
                <w:t>下属各部门、单位向公司提供</w:t>
              </w:r>
              <w:r w:rsidRPr="00BB2D5A">
                <w:rPr>
                  <w:rFonts w:hint="eastAsia"/>
                </w:rPr>
                <w:t>约定</w:t>
              </w:r>
              <w:r w:rsidRPr="00BB2D5A">
                <w:t>服务并收取相应的费用，交易价格以市场价格、政府定价或双方协议价格确定</w:t>
              </w:r>
              <w:r w:rsidRPr="00BB2D5A">
                <w:rPr>
                  <w:rFonts w:hint="eastAsia"/>
                </w:rPr>
                <w:t>。</w:t>
              </w:r>
            </w:p>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注4：根据本公司与兖矿集团有限公司签订的协议，集团公司在本协议项下对本公司所属榆林能化有限公司、内蒙古荣信化工有限公司进行委托管理，负责上述公司的战略管理、产业发展、重大安全技术管理、相关生产经营管理及化工产品销售等，承担上述公司安全环保重大事项监管责任。交易价格以双方协议价格确定。</w:t>
              </w:r>
            </w:p>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注5：兖矿财务公司利息收入是指给予关联方贷款所收到的利息收入，适用利率为现行借款利率。</w:t>
              </w:r>
            </w:p>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注6：兖矿财务公司手续费收入是指给予关联方提供的担保手续费、保函手续费、承兑手续费和委托贷款手续费等。</w:t>
              </w:r>
            </w:p>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注7：兖矿财务公司利息支出是指吸收关联方存款及关联方借款所发生的利息费用。适用利率为现行银行利率。</w:t>
              </w:r>
            </w:p>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注8：兖矿财务公司发放贷款是指兖矿财务有限公司发放予关联方的贷款。</w:t>
              </w:r>
            </w:p>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注9：兖矿财务公司收回贷款是指关联方向财务公司偿还贷款。</w:t>
              </w:r>
            </w:p>
            <w:p w:rsidR="003E4607" w:rsidRPr="00BB2D5A" w:rsidRDefault="00465426" w:rsidP="003E4607">
              <w:pPr>
                <w:spacing w:line="360" w:lineRule="exact"/>
                <w:ind w:firstLineChars="200" w:firstLine="420"/>
              </w:pPr>
              <w:r w:rsidRPr="00BB2D5A">
                <w:rPr>
                  <w:rFonts w:hint="eastAsia"/>
                </w:rPr>
                <w:t>注10：兖矿财务公司收到（返还）存款净额是指兖矿财务有限公司收到（返还）兖矿集团有限公司及其关联方的净存款。</w:t>
              </w:r>
            </w:p>
            <w:p w:rsidR="00D93AE4" w:rsidRPr="00BB2D5A" w:rsidRDefault="00964E85" w:rsidP="003E4607"/>
          </w:sdtContent>
        </w:sdt>
      </w:sdtContent>
    </w:sdt>
    <w:p w:rsidR="00D93AE4" w:rsidRPr="00BB2D5A" w:rsidRDefault="00E30060" w:rsidP="00465426">
      <w:pPr>
        <w:pStyle w:val="afffffffffd"/>
        <w:numPr>
          <w:ilvl w:val="0"/>
          <w:numId w:val="133"/>
        </w:numPr>
        <w:rPr>
          <w:rFonts w:ascii="宋体" w:hAnsi="宋体" w:cs="Arial"/>
          <w:szCs w:val="21"/>
        </w:rPr>
      </w:pPr>
      <w:r w:rsidRPr="00BB2D5A">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1576166599"/>
        <w:lock w:val="sdtLocked"/>
        <w:placeholder>
          <w:docPart w:val="GBC22222222222222222222222222222"/>
        </w:placeholder>
      </w:sdtPr>
      <w:sdtEndPr>
        <w:rPr>
          <w:rFonts w:ascii="仿宋_GB2312" w:eastAsia="仿宋_GB2312" w:hAnsiTheme="minorHAnsi" w:cstheme="minorBidi"/>
        </w:rPr>
      </w:sdtEndPr>
      <w:sdtContent>
        <w:p w:rsidR="00D93AE4" w:rsidRPr="00BB2D5A" w:rsidRDefault="00E30060" w:rsidP="00465426">
          <w:pPr>
            <w:pStyle w:val="afffffffffe"/>
            <w:numPr>
              <w:ilvl w:val="3"/>
              <w:numId w:val="135"/>
            </w:numPr>
            <w:ind w:left="424" w:hangingChars="202" w:hanging="424"/>
            <w:rPr>
              <w:rFonts w:ascii="宋体" w:hAnsi="宋体" w:cs="Arial"/>
              <w:szCs w:val="21"/>
            </w:rPr>
          </w:pPr>
          <w:r w:rsidRPr="00BB2D5A">
            <w:rPr>
              <w:rFonts w:hint="eastAsia"/>
            </w:rPr>
            <w:t>应收项目</w:t>
          </w:r>
        </w:p>
        <w:sdt>
          <w:sdtPr>
            <w:rPr>
              <w:rFonts w:hint="eastAsia"/>
            </w:rPr>
            <w:alias w:val="是否适用：应收项目[双击切换]"/>
            <w:tag w:val="_GBC_4ae94d538d2e44ae839d59a1751a6d01"/>
            <w:id w:val="-1830735999"/>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上市公司应收关联方款项"/>
              <w:tag w:val="_GBC_83968b233566404db428b085bcb695b8"/>
              <w:id w:val="-10977050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上市公司应收关联方款项"/>
              <w:tag w:val="_GBC_546206ef37784e9ca5284158e64b95dc"/>
              <w:id w:val="-17572861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3"/>
            <w:gridCol w:w="2415"/>
            <w:gridCol w:w="1135"/>
            <w:gridCol w:w="1133"/>
            <w:gridCol w:w="1275"/>
            <w:gridCol w:w="1492"/>
          </w:tblGrid>
          <w:tr w:rsidR="003E4607" w:rsidRPr="00BB2D5A" w:rsidTr="003E4607">
            <w:sdt>
              <w:sdtPr>
                <w:tag w:val="_PLD_c0c6dc2d23f94f929199b42c584f57ca"/>
                <w:id w:val="-206574789"/>
                <w:lock w:val="sdtLocked"/>
              </w:sdtPr>
              <w:sdtEndPr/>
              <w:sdtContent>
                <w:tc>
                  <w:tcPr>
                    <w:tcW w:w="811" w:type="pct"/>
                    <w:vMerge w:val="restart"/>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项目名称</w:t>
                    </w:r>
                  </w:p>
                </w:tc>
              </w:sdtContent>
            </w:sdt>
            <w:sdt>
              <w:sdtPr>
                <w:tag w:val="_PLD_56aedf077d5c4d3b814d04d193f71af7"/>
                <w:id w:val="-1321886110"/>
                <w:lock w:val="sdtLocked"/>
              </w:sdtPr>
              <w:sdtEndPr/>
              <w:sdtContent>
                <w:tc>
                  <w:tcPr>
                    <w:tcW w:w="1358" w:type="pct"/>
                    <w:vMerge w:val="restart"/>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关联方</w:t>
                    </w:r>
                  </w:p>
                </w:tc>
              </w:sdtContent>
            </w:sdt>
            <w:sdt>
              <w:sdtPr>
                <w:tag w:val="_PLD_e8867e7b52fb42f4b447e445a20beebc"/>
                <w:id w:val="1809209490"/>
                <w:lock w:val="sdtLocked"/>
              </w:sdtPr>
              <w:sdtEndPr/>
              <w:sdtContent>
                <w:tc>
                  <w:tcPr>
                    <w:tcW w:w="1275" w:type="pct"/>
                    <w:gridSpan w:val="2"/>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期末余额</w:t>
                    </w:r>
                  </w:p>
                </w:tc>
              </w:sdtContent>
            </w:sdt>
            <w:sdt>
              <w:sdtPr>
                <w:tag w:val="_PLD_6a4888e558004037a5faac678bea523c"/>
                <w:id w:val="705146539"/>
                <w:lock w:val="sdtLocked"/>
              </w:sdtPr>
              <w:sdtEndPr/>
              <w:sdtContent>
                <w:tc>
                  <w:tcPr>
                    <w:tcW w:w="1556" w:type="pct"/>
                    <w:gridSpan w:val="2"/>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期初余额</w:t>
                    </w:r>
                  </w:p>
                </w:tc>
              </w:sdtContent>
            </w:sdt>
          </w:tr>
          <w:tr w:rsidR="003E4607" w:rsidRPr="00BB2D5A" w:rsidTr="003E4607">
            <w:tc>
              <w:tcPr>
                <w:tcW w:w="811" w:type="pct"/>
                <w:vMerge/>
                <w:tcBorders>
                  <w:left w:val="single" w:sz="4" w:space="0" w:color="auto"/>
                  <w:bottom w:val="single" w:sz="4" w:space="0" w:color="auto"/>
                  <w:right w:val="single" w:sz="4" w:space="0" w:color="auto"/>
                </w:tcBorders>
                <w:vAlign w:val="center"/>
              </w:tcPr>
              <w:p w:rsidR="003E4607" w:rsidRPr="00BB2D5A" w:rsidRDefault="003E4607" w:rsidP="003E4607">
                <w:pPr>
                  <w:jc w:val="center"/>
                </w:pPr>
              </w:p>
            </w:tc>
            <w:tc>
              <w:tcPr>
                <w:tcW w:w="1358" w:type="pct"/>
                <w:vMerge/>
                <w:tcBorders>
                  <w:left w:val="single" w:sz="4" w:space="0" w:color="auto"/>
                  <w:bottom w:val="single" w:sz="4" w:space="0" w:color="auto"/>
                  <w:right w:val="single" w:sz="4" w:space="0" w:color="auto"/>
                </w:tcBorders>
                <w:vAlign w:val="center"/>
              </w:tcPr>
              <w:p w:rsidR="003E4607" w:rsidRPr="00BB2D5A" w:rsidRDefault="003E4607" w:rsidP="003E4607">
                <w:pPr>
                  <w:jc w:val="center"/>
                </w:pPr>
              </w:p>
            </w:tc>
            <w:sdt>
              <w:sdtPr>
                <w:tag w:val="_PLD_0545f54235344f978e1e8356e1b05042"/>
                <w:id w:val="1208528594"/>
                <w:lock w:val="sdtLocked"/>
              </w:sdtPr>
              <w:sdtEndPr/>
              <w:sdtContent>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账面余额</w:t>
                    </w:r>
                  </w:p>
                </w:tc>
              </w:sdtContent>
            </w:sdt>
            <w:sdt>
              <w:sdtPr>
                <w:tag w:val="_PLD_9e6982f3b5cd46e9b3be23eda364cd7a"/>
                <w:id w:val="128916213"/>
                <w:lock w:val="sdtLocked"/>
              </w:sdtPr>
              <w:sdtEndPr/>
              <w:sdtContent>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坏账准备</w:t>
                    </w:r>
                  </w:p>
                </w:tc>
              </w:sdtContent>
            </w:sdt>
            <w:sdt>
              <w:sdtPr>
                <w:tag w:val="_PLD_5c8e0a4ac99e4539bea932f77317d8de"/>
                <w:id w:val="2017571041"/>
                <w:lock w:val="sdtLocked"/>
              </w:sdtPr>
              <w:sdtEndPr/>
              <w:sdtContent>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账面余额</w:t>
                    </w:r>
                  </w:p>
                </w:tc>
              </w:sdtContent>
            </w:sdt>
            <w:sdt>
              <w:sdtPr>
                <w:tag w:val="_PLD_c5afa9908d794831a4bc715802a1061d"/>
                <w:id w:val="292958216"/>
                <w:lock w:val="sdtLocked"/>
              </w:sdtPr>
              <w:sdtEndPr/>
              <w:sdtContent>
                <w:tc>
                  <w:tcPr>
                    <w:tcW w:w="839"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坏账准备</w:t>
                    </w:r>
                  </w:p>
                </w:tc>
              </w:sdtContent>
            </w:sdt>
          </w:tr>
          <w:sdt>
            <w:sdtPr>
              <w:rPr>
                <w:rFonts w:asciiTheme="minorHAnsi" w:eastAsiaTheme="minorEastAsia" w:hAnsiTheme="minorHAnsi" w:cstheme="minorBidi" w:hint="eastAsia"/>
                <w:kern w:val="2"/>
                <w:szCs w:val="22"/>
              </w:rPr>
              <w:alias w:val="上市公司应收关联方款项明细"/>
              <w:tag w:val="_TUP_d4126a8f8e414ce2b32aead159dba06a"/>
              <w:id w:val="50583112"/>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应收款项融资</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控股股东及其控制的公司</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315,024</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390,062</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231474749"/>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应收账款</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控股股东及其控制的公司</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269,429</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500,120</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569005405"/>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应收账款</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合营企业</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362,167</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45,370</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459459337"/>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应收账款</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联营企业</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45,437</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2070069803"/>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应收账款</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其他关联方</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425,482</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26,000</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1393467948"/>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预付账款</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控股股东及其控制的公司</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195,467</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50,207</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894508188"/>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预付账款</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其他关联方</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245,694</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784276878"/>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其他应收款</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控股股东及其控制的公司</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89,841</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92,488</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1384091086"/>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其他应收款</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合营企业</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123,662</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809597778"/>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其他应收款</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联营企业</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72,819</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92,943</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1562359259"/>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其他应收款</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其他关联方</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20,297</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2,634</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262992572"/>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其他流动资产</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控股股东及其控制的公司</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6,933,389</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6,147,365</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690806213"/>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长期应收款</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控股股东及其控制的公司</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8,689</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42,893</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637304530"/>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长期应收款</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合营企业</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989,901</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1,051,127</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1502655932"/>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长期应收款</w:t>
                    </w:r>
                  </w:p>
                </w:tc>
                <w:tc>
                  <w:tcPr>
                    <w:tcW w:w="135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both"/>
                    </w:pPr>
                    <w:r w:rsidRPr="00BB2D5A">
                      <w:t>联营企业</w:t>
                    </w: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4,398,756</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4,028,373</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1953352883"/>
              <w:lock w:val="sdtLocked"/>
            </w:sdtPr>
            <w:sdtEndPr/>
            <w:sdtContent>
              <w:tr w:rsidR="003E4607" w:rsidRPr="00BB2D5A" w:rsidTr="003E4607">
                <w:tc>
                  <w:tcPr>
                    <w:tcW w:w="811"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合计</w:t>
                    </w:r>
                  </w:p>
                </w:tc>
                <w:tc>
                  <w:tcPr>
                    <w:tcW w:w="1358"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pPr>
                  </w:p>
                </w:tc>
                <w:tc>
                  <w:tcPr>
                    <w:tcW w:w="63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14,450,617</w:t>
                    </w:r>
                  </w:p>
                </w:tc>
                <w:tc>
                  <w:tcPr>
                    <w:tcW w:w="63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autoSpaceDE w:val="0"/>
                      <w:autoSpaceDN w:val="0"/>
                      <w:adjustRightInd w:val="0"/>
                      <w:jc w:val="right"/>
                    </w:pPr>
                  </w:p>
                </w:tc>
                <w:tc>
                  <w:tcPr>
                    <w:tcW w:w="71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right"/>
                    </w:pPr>
                    <w:r w:rsidRPr="00BB2D5A">
                      <w:t>12,515,019</w:t>
                    </w:r>
                  </w:p>
                </w:tc>
                <w:tc>
                  <w:tcPr>
                    <w:tcW w:w="839"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tbl>
        <w:p w:rsidR="003E4607" w:rsidRPr="00BB2D5A" w:rsidRDefault="00964E85"/>
      </w:sdtContent>
    </w:sdt>
    <w:sdt>
      <w:sdtPr>
        <w:rPr>
          <w:rFonts w:ascii="宋体" w:eastAsia="宋体" w:hAnsi="宋体" w:cs="宋体" w:hint="eastAsia"/>
          <w:b w:val="0"/>
          <w:bCs w:val="0"/>
          <w:kern w:val="0"/>
          <w:szCs w:val="24"/>
        </w:rPr>
        <w:alias w:val="模块:上市公司应付关联方款项"/>
        <w:tag w:val="_SEC_84b9cc5f716e4a019a46df88b355093c"/>
        <w:id w:val="-963494945"/>
        <w:lock w:val="sdtLocked"/>
        <w:placeholder>
          <w:docPart w:val="GBC22222222222222222222222222222"/>
        </w:placeholder>
      </w:sdtPr>
      <w:sdtEndPr>
        <w:rPr>
          <w:rFonts w:ascii="仿宋_GB2312" w:eastAsia="仿宋_GB2312" w:hAnsiTheme="minorHAnsi" w:cstheme="minorBidi"/>
          <w:szCs w:val="21"/>
        </w:rPr>
      </w:sdtEndPr>
      <w:sdtContent>
        <w:p w:rsidR="00D93AE4" w:rsidRPr="00BB2D5A" w:rsidRDefault="00E30060" w:rsidP="00465426">
          <w:pPr>
            <w:pStyle w:val="afffffffffe"/>
            <w:numPr>
              <w:ilvl w:val="3"/>
              <w:numId w:val="135"/>
            </w:numPr>
            <w:ind w:left="424" w:hangingChars="202" w:hanging="424"/>
          </w:pPr>
          <w:r w:rsidRPr="00BB2D5A">
            <w:rPr>
              <w:rFonts w:hint="eastAsia"/>
            </w:rPr>
            <w:t>应付项目</w:t>
          </w:r>
        </w:p>
        <w:sdt>
          <w:sdtPr>
            <w:rPr>
              <w:rFonts w:hint="eastAsia"/>
            </w:rPr>
            <w:alias w:val="是否适用：应付项目[双击切换]"/>
            <w:tag w:val="_GBC_41bc31a1fefb4e25918c1ece7c27be62"/>
            <w:id w:val="-1872917175"/>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上市公司应付关联方款项"/>
              <w:tag w:val="_GBC_dda5edeadff34e4f829b49a813d869a1"/>
              <w:id w:val="-18661971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上市公司应付关联方款项"/>
              <w:tag w:val="_GBC_5830ef25ff41407f8d8b3fde33e4bdf1"/>
              <w:id w:val="5530481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28"/>
            <w:gridCol w:w="2438"/>
            <w:gridCol w:w="1844"/>
            <w:gridCol w:w="2483"/>
          </w:tblGrid>
          <w:tr w:rsidR="003E4607" w:rsidRPr="00BB2D5A" w:rsidTr="003E4607">
            <w:sdt>
              <w:sdtPr>
                <w:tag w:val="_PLD_e606617d378f48ec942565c9488249ee"/>
                <w:id w:val="-2049521841"/>
                <w:lock w:val="sdtLocked"/>
              </w:sdtPr>
              <w:sdtEndPr/>
              <w:sdtContent>
                <w:tc>
                  <w:tcPr>
                    <w:tcW w:w="1196" w:type="pct"/>
                    <w:tcBorders>
                      <w:top w:val="single" w:sz="4" w:space="0" w:color="auto"/>
                      <w:left w:val="single" w:sz="4" w:space="0" w:color="auto"/>
                      <w:right w:val="single" w:sz="4" w:space="0" w:color="auto"/>
                    </w:tcBorders>
                  </w:tcPr>
                  <w:p w:rsidR="003E4607" w:rsidRPr="00BB2D5A" w:rsidRDefault="00465426" w:rsidP="003E4607">
                    <w:pPr>
                      <w:jc w:val="center"/>
                    </w:pPr>
                    <w:r w:rsidRPr="00BB2D5A">
                      <w:rPr>
                        <w:rFonts w:hint="eastAsia"/>
                      </w:rPr>
                      <w:t>项目名称</w:t>
                    </w:r>
                  </w:p>
                </w:tc>
              </w:sdtContent>
            </w:sdt>
            <w:sdt>
              <w:sdtPr>
                <w:tag w:val="_PLD_8c0f65fb9987497db9d8cb750665f14a"/>
                <w:id w:val="2131660487"/>
                <w:lock w:val="sdtLocked"/>
              </w:sdtPr>
              <w:sdtEndPr/>
              <w:sdtContent>
                <w:tc>
                  <w:tcPr>
                    <w:tcW w:w="1371" w:type="pct"/>
                    <w:tcBorders>
                      <w:top w:val="single" w:sz="4" w:space="0" w:color="auto"/>
                      <w:left w:val="single" w:sz="4" w:space="0" w:color="auto"/>
                      <w:right w:val="single" w:sz="4" w:space="0" w:color="auto"/>
                    </w:tcBorders>
                  </w:tcPr>
                  <w:p w:rsidR="003E4607" w:rsidRPr="00BB2D5A" w:rsidRDefault="00465426" w:rsidP="003E4607">
                    <w:pPr>
                      <w:jc w:val="center"/>
                    </w:pPr>
                    <w:r w:rsidRPr="00BB2D5A">
                      <w:rPr>
                        <w:rFonts w:hint="eastAsia"/>
                      </w:rPr>
                      <w:t>关联方</w:t>
                    </w:r>
                  </w:p>
                </w:tc>
              </w:sdtContent>
            </w:sdt>
            <w:sdt>
              <w:sdtPr>
                <w:tag w:val="_PLD_6abb3a201708442494b9fede0eddf518"/>
                <w:id w:val="-1211189462"/>
                <w:lock w:val="sdtLocked"/>
              </w:sdtPr>
              <w:sdtEndPr/>
              <w:sdtContent>
                <w:tc>
                  <w:tcPr>
                    <w:tcW w:w="103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rPr>
                        <w:rFonts w:hint="eastAsia"/>
                      </w:rPr>
                      <w:t>期末账面余额</w:t>
                    </w:r>
                  </w:p>
                </w:tc>
              </w:sdtContent>
            </w:sdt>
            <w:sdt>
              <w:sdtPr>
                <w:tag w:val="_PLD_55efe2bab54445818fecaf16ed9366f9"/>
                <w:id w:val="975878584"/>
                <w:lock w:val="sdtLocked"/>
              </w:sdtPr>
              <w:sdtEndPr/>
              <w:sdtContent>
                <w:tc>
                  <w:tcPr>
                    <w:tcW w:w="139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rPr>
                        <w:rFonts w:hint="eastAsia"/>
                      </w:rPr>
                      <w:t>期初账面余额</w:t>
                    </w:r>
                  </w:p>
                </w:tc>
              </w:sdtContent>
            </w:sdt>
          </w:tr>
          <w:sdt>
            <w:sdtPr>
              <w:rPr>
                <w:rFonts w:asciiTheme="minorHAnsi" w:eastAsiaTheme="minorEastAsia" w:hAnsiTheme="minorHAnsi" w:cstheme="minorBidi" w:hint="eastAsia"/>
                <w:kern w:val="2"/>
                <w:szCs w:val="22"/>
              </w:rPr>
              <w:alias w:val="上市公司应付关联方款项明细"/>
              <w:tag w:val="_TUP_f8595985c4a74e809f3ab4e90cbed7c1"/>
              <w:id w:val="642547741"/>
              <w:lock w:val="sdtLocked"/>
            </w:sdtPr>
            <w:sdtEndPr/>
            <w:sdtContent>
              <w:tr w:rsidR="003E4607" w:rsidRPr="00BB2D5A" w:rsidTr="003E4607">
                <w:tc>
                  <w:tcPr>
                    <w:tcW w:w="11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应付票据</w:t>
                    </w:r>
                  </w:p>
                </w:tc>
                <w:tc>
                  <w:tcPr>
                    <w:tcW w:w="137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t>控股股东及其控制的公司</w:t>
                    </w:r>
                  </w:p>
                </w:tc>
                <w:tc>
                  <w:tcPr>
                    <w:tcW w:w="103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44,820</w:t>
                    </w:r>
                  </w:p>
                </w:tc>
                <w:tc>
                  <w:tcPr>
                    <w:tcW w:w="139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3,342</w:t>
                    </w: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1111934187"/>
              <w:lock w:val="sdtLocked"/>
            </w:sdtPr>
            <w:sdtEndPr/>
            <w:sdtContent>
              <w:tr w:rsidR="003E4607" w:rsidRPr="00BB2D5A" w:rsidTr="003E4607">
                <w:tc>
                  <w:tcPr>
                    <w:tcW w:w="11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应付账款</w:t>
                    </w:r>
                  </w:p>
                </w:tc>
                <w:tc>
                  <w:tcPr>
                    <w:tcW w:w="137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t>控股股东及其控制的公司</w:t>
                    </w:r>
                  </w:p>
                </w:tc>
                <w:tc>
                  <w:tcPr>
                    <w:tcW w:w="103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948,802</w:t>
                    </w:r>
                  </w:p>
                </w:tc>
                <w:tc>
                  <w:tcPr>
                    <w:tcW w:w="139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926,312</w:t>
                    </w: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626158844"/>
              <w:lock w:val="sdtLocked"/>
            </w:sdtPr>
            <w:sdtEndPr/>
            <w:sdtContent>
              <w:tr w:rsidR="003E4607" w:rsidRPr="00BB2D5A" w:rsidTr="003E4607">
                <w:tc>
                  <w:tcPr>
                    <w:tcW w:w="11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应付账款</w:t>
                    </w:r>
                  </w:p>
                </w:tc>
                <w:tc>
                  <w:tcPr>
                    <w:tcW w:w="137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t>合营企业</w:t>
                    </w:r>
                  </w:p>
                </w:tc>
                <w:tc>
                  <w:tcPr>
                    <w:tcW w:w="1037"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c>
                  <w:tcPr>
                    <w:tcW w:w="139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2,509</w:t>
                    </w: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1370872925"/>
              <w:lock w:val="sdtLocked"/>
            </w:sdtPr>
            <w:sdtEndPr/>
            <w:sdtContent>
              <w:tr w:rsidR="003E4607" w:rsidRPr="00BB2D5A" w:rsidTr="003E4607">
                <w:tc>
                  <w:tcPr>
                    <w:tcW w:w="11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应付账款</w:t>
                    </w:r>
                  </w:p>
                </w:tc>
                <w:tc>
                  <w:tcPr>
                    <w:tcW w:w="137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t>联营企业</w:t>
                    </w:r>
                  </w:p>
                </w:tc>
                <w:tc>
                  <w:tcPr>
                    <w:tcW w:w="103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8,151</w:t>
                    </w:r>
                  </w:p>
                </w:tc>
                <w:tc>
                  <w:tcPr>
                    <w:tcW w:w="139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6</w:t>
                    </w: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1384215650"/>
              <w:lock w:val="sdtLocked"/>
            </w:sdtPr>
            <w:sdtEndPr/>
            <w:sdtContent>
              <w:tr w:rsidR="003E4607" w:rsidRPr="00BB2D5A" w:rsidTr="003E4607">
                <w:tc>
                  <w:tcPr>
                    <w:tcW w:w="11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合同负债</w:t>
                    </w:r>
                  </w:p>
                </w:tc>
                <w:tc>
                  <w:tcPr>
                    <w:tcW w:w="137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t>控股股东及其控制的公司</w:t>
                    </w:r>
                  </w:p>
                </w:tc>
                <w:tc>
                  <w:tcPr>
                    <w:tcW w:w="103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22,088</w:t>
                    </w:r>
                  </w:p>
                </w:tc>
                <w:tc>
                  <w:tcPr>
                    <w:tcW w:w="139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32,296</w:t>
                    </w: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740841167"/>
              <w:lock w:val="sdtLocked"/>
            </w:sdtPr>
            <w:sdtEndPr/>
            <w:sdtContent>
              <w:tr w:rsidR="003E4607" w:rsidRPr="00BB2D5A" w:rsidTr="003E4607">
                <w:tc>
                  <w:tcPr>
                    <w:tcW w:w="11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合同负债</w:t>
                    </w:r>
                  </w:p>
                </w:tc>
                <w:tc>
                  <w:tcPr>
                    <w:tcW w:w="137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t>其他关联方</w:t>
                    </w:r>
                  </w:p>
                </w:tc>
                <w:tc>
                  <w:tcPr>
                    <w:tcW w:w="103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16,968</w:t>
                    </w:r>
                  </w:p>
                </w:tc>
                <w:tc>
                  <w:tcPr>
                    <w:tcW w:w="1397"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1629612592"/>
              <w:lock w:val="sdtLocked"/>
            </w:sdtPr>
            <w:sdtEndPr/>
            <w:sdtContent>
              <w:tr w:rsidR="003E4607" w:rsidRPr="00BB2D5A" w:rsidTr="003E4607">
                <w:tc>
                  <w:tcPr>
                    <w:tcW w:w="11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其他应付款</w:t>
                    </w:r>
                  </w:p>
                </w:tc>
                <w:tc>
                  <w:tcPr>
                    <w:tcW w:w="137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t>控股股东及其控制的公司</w:t>
                    </w:r>
                  </w:p>
                </w:tc>
                <w:tc>
                  <w:tcPr>
                    <w:tcW w:w="103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12,509,229</w:t>
                    </w:r>
                  </w:p>
                </w:tc>
                <w:tc>
                  <w:tcPr>
                    <w:tcW w:w="139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11,362,053</w:t>
                    </w: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167917324"/>
              <w:lock w:val="sdtLocked"/>
            </w:sdtPr>
            <w:sdtEndPr/>
            <w:sdtContent>
              <w:tr w:rsidR="003E4607" w:rsidRPr="00BB2D5A" w:rsidTr="003E4607">
                <w:tc>
                  <w:tcPr>
                    <w:tcW w:w="11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其他应付款</w:t>
                    </w:r>
                  </w:p>
                </w:tc>
                <w:tc>
                  <w:tcPr>
                    <w:tcW w:w="1371"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pPr>
                    <w:r w:rsidRPr="00BB2D5A">
                      <w:t>联营企业</w:t>
                    </w:r>
                  </w:p>
                </w:tc>
                <w:tc>
                  <w:tcPr>
                    <w:tcW w:w="103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809,806</w:t>
                    </w:r>
                  </w:p>
                </w:tc>
                <w:tc>
                  <w:tcPr>
                    <w:tcW w:w="139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526,355</w:t>
                    </w: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140709532"/>
              <w:lock w:val="sdtLocked"/>
            </w:sdtPr>
            <w:sdtEndPr/>
            <w:sdtContent>
              <w:tr w:rsidR="003E4607" w:rsidRPr="00BB2D5A" w:rsidTr="003E4607">
                <w:tc>
                  <w:tcPr>
                    <w:tcW w:w="11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pPr>
                    <w:r w:rsidRPr="00BB2D5A">
                      <w:t>合计</w:t>
                    </w:r>
                  </w:p>
                </w:tc>
                <w:tc>
                  <w:tcPr>
                    <w:tcW w:w="1371"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autoSpaceDE w:val="0"/>
                      <w:autoSpaceDN w:val="0"/>
                      <w:adjustRightInd w:val="0"/>
                    </w:pPr>
                  </w:p>
                </w:tc>
                <w:tc>
                  <w:tcPr>
                    <w:tcW w:w="103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14,359,864</w:t>
                    </w:r>
                  </w:p>
                </w:tc>
                <w:tc>
                  <w:tcPr>
                    <w:tcW w:w="1397"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autoSpaceDE w:val="0"/>
                      <w:autoSpaceDN w:val="0"/>
                      <w:adjustRightInd w:val="0"/>
                      <w:jc w:val="right"/>
                    </w:pPr>
                    <w:r w:rsidRPr="00BB2D5A">
                      <w:t>12,852,873</w:t>
                    </w:r>
                  </w:p>
                </w:tc>
              </w:tr>
            </w:sdtContent>
          </w:sdt>
        </w:tbl>
        <w:p w:rsidR="00D93AE4" w:rsidRPr="00BB2D5A" w:rsidRDefault="00964E85">
          <w:pPr>
            <w:rPr>
              <w:rFonts w:ascii="仿宋_GB2312" w:eastAsia="仿宋_GB2312"/>
            </w:rPr>
          </w:pPr>
        </w:p>
      </w:sdtContent>
    </w:sdt>
    <w:sdt>
      <w:sdtPr>
        <w:rPr>
          <w:rFonts w:ascii="宋体" w:hAnsi="宋体" w:cs="宋体" w:hint="eastAsia"/>
          <w:b w:val="0"/>
          <w:bCs w:val="0"/>
          <w:kern w:val="0"/>
          <w:szCs w:val="24"/>
        </w:rPr>
        <w:alias w:val="模块:关联方承诺"/>
        <w:tag w:val="_SEC_af8d9e9e43fe4f6c94313043ab032c00"/>
        <w:id w:val="1603616148"/>
        <w:lock w:val="sdtLocked"/>
        <w:placeholder>
          <w:docPart w:val="GBC22222222222222222222222222222"/>
        </w:placeholder>
      </w:sdtPr>
      <w:sdtEndPr>
        <w:rPr>
          <w:rFonts w:ascii="Cambria" w:eastAsiaTheme="minorEastAsia" w:hAnsi="Cambria" w:cs="Cambria"/>
          <w:sz w:val="20"/>
          <w:szCs w:val="20"/>
        </w:rPr>
      </w:sdtEndPr>
      <w:sdtContent>
        <w:p w:rsidR="00D93AE4" w:rsidRPr="00BB2D5A" w:rsidRDefault="00E30060" w:rsidP="00465426">
          <w:pPr>
            <w:pStyle w:val="afffffffffd"/>
            <w:numPr>
              <w:ilvl w:val="0"/>
              <w:numId w:val="133"/>
            </w:numPr>
          </w:pPr>
          <w:r w:rsidRPr="00BB2D5A">
            <w:rPr>
              <w:rFonts w:hint="eastAsia"/>
            </w:rPr>
            <w:t>关联方</w:t>
          </w:r>
          <w:r w:rsidRPr="00BB2D5A">
            <w:rPr>
              <w:rFonts w:ascii="宋体" w:hAnsi="宋体" w:cs="Arial" w:hint="eastAsia"/>
              <w:szCs w:val="21"/>
            </w:rPr>
            <w:t>承诺</w:t>
          </w:r>
        </w:p>
        <w:sdt>
          <w:sdtPr>
            <w:rPr>
              <w:rFonts w:hint="eastAsia"/>
            </w:rPr>
            <w:alias w:val="是否适用：关联方承诺[双击切换]"/>
            <w:tag w:val="_GBC_cf52a7b0760b4670b5fc5ea8d7363a6c"/>
            <w:id w:val="939801375"/>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387107394"/>
        <w:lock w:val="sdtLocked"/>
        <w:placeholder>
          <w:docPart w:val="GBC22222222222222222222222222222"/>
        </w:placeholder>
      </w:sdtPr>
      <w:sdtEndPr>
        <w:rPr>
          <w:rFonts w:ascii="Cambria" w:eastAsiaTheme="minorEastAsia" w:hAnsi="Cambria" w:cs="Cambria"/>
          <w:sz w:val="20"/>
          <w:szCs w:val="20"/>
        </w:rPr>
      </w:sdtEndPr>
      <w:sdtContent>
        <w:p w:rsidR="00D93AE4" w:rsidRPr="00BB2D5A" w:rsidRDefault="00E30060" w:rsidP="00465426">
          <w:pPr>
            <w:pStyle w:val="afffffffffd"/>
            <w:numPr>
              <w:ilvl w:val="0"/>
              <w:numId w:val="133"/>
            </w:numPr>
            <w:rPr>
              <w:rFonts w:ascii="Cambria" w:eastAsiaTheme="minorEastAsia" w:hAnsi="Cambria" w:cs="Cambria"/>
              <w:sz w:val="20"/>
              <w:szCs w:val="20"/>
            </w:rPr>
          </w:pPr>
          <w:r w:rsidRPr="00BB2D5A">
            <w:rPr>
              <w:rFonts w:ascii="宋体" w:hAnsi="宋体" w:cs="Arial" w:hint="eastAsia"/>
              <w:szCs w:val="21"/>
            </w:rPr>
            <w:t>其他</w:t>
          </w:r>
        </w:p>
        <w:sdt>
          <w:sdtPr>
            <w:rPr>
              <w:rFonts w:hint="eastAsia"/>
            </w:rPr>
            <w:alias w:val="是否适用：关联方及关联情况的其他说明[双击切换]"/>
            <w:tag w:val="_GBC_0fbd096440c645128adaffccb05f4e2f"/>
            <w:id w:val="-1163307558"/>
            <w:lock w:val="sdtContentLocked"/>
            <w:placeholder>
              <w:docPart w:val="GBC22222222222222222222222222222"/>
            </w:placeholder>
          </w:sdtPr>
          <w:sdtEndPr/>
          <w:sdtContent>
            <w:p w:rsidR="00D93AE4" w:rsidRPr="00BB2D5A" w:rsidRDefault="00465426" w:rsidP="003E4607">
              <w:pPr>
                <w:tabs>
                  <w:tab w:val="left" w:pos="1134"/>
                </w:tabs>
                <w:rPr>
                  <w:rFonts w:ascii="Cambria" w:hAnsi="Cambria" w:cs="Cambria"/>
                  <w:b/>
                  <w:sz w:val="20"/>
                  <w:szCs w:val="20"/>
                </w:rPr>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tabs>
          <w:tab w:val="left" w:pos="1134"/>
        </w:tabs>
        <w:rPr>
          <w:rFonts w:cs="Cambria"/>
        </w:rPr>
      </w:pPr>
    </w:p>
    <w:p w:rsidR="00D93AE4" w:rsidRPr="00BB2D5A" w:rsidRDefault="00E30060" w:rsidP="00465426">
      <w:pPr>
        <w:pStyle w:val="2CharCharChar0"/>
        <w:numPr>
          <w:ilvl w:val="0"/>
          <w:numId w:val="57"/>
        </w:numPr>
      </w:pPr>
      <w:r w:rsidRPr="00BB2D5A">
        <w:rPr>
          <w:rFonts w:hint="eastAsia"/>
        </w:rPr>
        <w:t>股份支付</w:t>
      </w:r>
    </w:p>
    <w:sdt>
      <w:sdtPr>
        <w:rPr>
          <w:rFonts w:ascii="宋体" w:hAnsi="宋体" w:cs="宋体" w:hint="eastAsia"/>
          <w:b w:val="0"/>
          <w:bCs w:val="0"/>
          <w:kern w:val="0"/>
          <w:szCs w:val="24"/>
        </w:rPr>
        <w:alias w:val="模块:股份支付总体情况"/>
        <w:tag w:val="_GBC_07972b1f6b5c4904b730c6b344e432ee"/>
        <w:id w:val="636459731"/>
        <w:lock w:val="sdtLocked"/>
        <w:placeholder>
          <w:docPart w:val="GBC22222222222222222222222222222"/>
        </w:placeholder>
      </w:sdtPr>
      <w:sdtEndPr>
        <w:rPr>
          <w:rFonts w:asciiTheme="minorHAnsi" w:eastAsiaTheme="minorEastAsia" w:hAnsiTheme="minorHAnsi" w:cstheme="minorBidi"/>
          <w:szCs w:val="21"/>
        </w:rPr>
      </w:sdtEndPr>
      <w:sdtContent>
        <w:p w:rsidR="00D93AE4" w:rsidRPr="00BB2D5A" w:rsidRDefault="00E30060" w:rsidP="00465426">
          <w:pPr>
            <w:pStyle w:val="afffffffffffffffffffffffff2"/>
            <w:numPr>
              <w:ilvl w:val="0"/>
              <w:numId w:val="136"/>
            </w:numPr>
          </w:pPr>
          <w:r w:rsidRPr="00BB2D5A">
            <w:rPr>
              <w:rFonts w:hint="eastAsia"/>
            </w:rPr>
            <w:t>股份支付总体情况</w:t>
          </w:r>
        </w:p>
        <w:sdt>
          <w:sdtPr>
            <w:alias w:val="是否适用：股份支付总体情况[双击切换]"/>
            <w:tag w:val="_GBC_7d36569622d040fb870ad46d99420cd2"/>
            <w:id w:val="-80303235"/>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3E4607" w:rsidRPr="00BB2D5A" w:rsidRDefault="00465426" w:rsidP="003E4607">
          <w:pPr>
            <w:rPr>
              <w:b/>
              <w:bCs/>
            </w:rPr>
          </w:pPr>
          <w:r w:rsidRPr="00BB2D5A">
            <w:rPr>
              <w:rFonts w:hint="eastAsia"/>
              <w:b/>
              <w:bCs/>
            </w:rPr>
            <w:t>(</w:t>
          </w:r>
          <w:r w:rsidRPr="00BB2D5A">
            <w:rPr>
              <w:b/>
              <w:bCs/>
            </w:rPr>
            <w:t>1)</w:t>
          </w:r>
          <w:r w:rsidRPr="00BB2D5A">
            <w:rPr>
              <w:rFonts w:hint="eastAsia"/>
              <w:b/>
              <w:bCs/>
            </w:rPr>
            <w:t>.本公司</w:t>
          </w:r>
        </w:p>
        <w:p w:rsidR="00D93AE4" w:rsidRPr="00BB2D5A" w:rsidRDefault="00E30060">
          <w:pPr>
            <w:jc w:val="right"/>
          </w:pPr>
          <w:r w:rsidRPr="00BB2D5A">
            <w:rPr>
              <w:rFonts w:hint="eastAsia"/>
            </w:rPr>
            <w:t>单位：</w:t>
          </w:r>
          <w:sdt>
            <w:sdtPr>
              <w:rPr>
                <w:rFonts w:hint="eastAsia"/>
              </w:rPr>
              <w:alias w:val="单位：财务附注：股份支付总体情况"/>
              <w:tag w:val="_GBC_f5e2ed83520249e5b48a08b8c1ad1260"/>
              <w:id w:val="757640727"/>
              <w:lock w:val="sdtLocked"/>
              <w:placeholder>
                <w:docPart w:val="GBC22222222222222222222222222222"/>
              </w:placeholder>
              <w:comboBox>
                <w:listItem w:displayText="股" w:value="股"/>
                <w:listItem w:displayText="份" w:value="份"/>
              </w:comboBox>
            </w:sdtPr>
            <w:sdtEndPr/>
            <w:sdtContent>
              <w:r w:rsidRPr="00BB2D5A">
                <w:rPr>
                  <w:rFonts w:hint="eastAsia"/>
                </w:rPr>
                <w:t>股</w:t>
              </w:r>
            </w:sdtContent>
          </w:sdt>
          <w:r w:rsidRPr="00BB2D5A">
            <w:rPr>
              <w:rFonts w:hint="eastAsia"/>
            </w:rPr>
            <w:t>币种：</w:t>
          </w:r>
          <w:sdt>
            <w:sdtPr>
              <w:rPr>
                <w:rFonts w:hint="eastAsia"/>
              </w:rPr>
              <w:alias w:val="币种：财务附注：股份支付总体情况"/>
              <w:tag w:val="_GBC_d5de89e0bf554dac952f5dd6d6bdab46"/>
              <w:id w:val="1077073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2420"/>
          </w:tblGrid>
          <w:tr w:rsidR="00D93AE4" w:rsidRPr="00BB2D5A" w:rsidTr="003E4607">
            <w:bookmarkStart w:id="328" w:name="_Hlk37874200" w:displacedByCustomXml="next"/>
            <w:sdt>
              <w:sdtPr>
                <w:tag w:val="_PLD_1fa1772cb2e4423fb433d5c03d3cf395"/>
                <w:id w:val="389851876"/>
                <w:lock w:val="sdtLocked"/>
              </w:sdtPr>
              <w:sdtEndPr/>
              <w:sdtContent>
                <w:tc>
                  <w:tcPr>
                    <w:tcW w:w="3663" w:type="pct"/>
                    <w:tcBorders>
                      <w:top w:val="single" w:sz="4" w:space="0" w:color="auto"/>
                      <w:left w:val="single" w:sz="4" w:space="0" w:color="auto"/>
                      <w:bottom w:val="single" w:sz="4" w:space="0" w:color="auto"/>
                      <w:right w:val="single" w:sz="4" w:space="0" w:color="auto"/>
                    </w:tcBorders>
                  </w:tcPr>
                  <w:p w:rsidR="00D93AE4" w:rsidRPr="00BB2D5A" w:rsidRDefault="00E30060">
                    <w:pPr>
                      <w:pStyle w:val="afffffffffffffffffffffffffffffe"/>
                    </w:pPr>
                    <w:r w:rsidRPr="00BB2D5A">
                      <w:rPr>
                        <w:rFonts w:hint="eastAsia"/>
                      </w:rPr>
                      <w:t>公司本期授予的各项权益工具总额</w:t>
                    </w:r>
                  </w:p>
                </w:tc>
              </w:sdtContent>
            </w:sdt>
            <w:tc>
              <w:tcPr>
                <w:tcW w:w="1337" w:type="pct"/>
                <w:tcBorders>
                  <w:top w:val="single" w:sz="4" w:space="0" w:color="auto"/>
                  <w:left w:val="single" w:sz="4" w:space="0" w:color="auto"/>
                  <w:bottom w:val="single" w:sz="4" w:space="0" w:color="auto"/>
                  <w:right w:val="single" w:sz="4" w:space="0" w:color="auto"/>
                </w:tcBorders>
              </w:tcPr>
              <w:p w:rsidR="00D93AE4" w:rsidRPr="00BB2D5A" w:rsidRDefault="00465426">
                <w:pPr>
                  <w:jc w:val="right"/>
                </w:pPr>
                <w:r w:rsidRPr="00BB2D5A">
                  <w:t>46,320,000</w:t>
                </w:r>
              </w:p>
            </w:tc>
          </w:tr>
          <w:tr w:rsidR="00D93AE4" w:rsidRPr="00BB2D5A" w:rsidTr="003E4607">
            <w:sdt>
              <w:sdtPr>
                <w:tag w:val="_PLD_6fbed65d4d774c9894b6148d8a0722cd"/>
                <w:id w:val="1227109449"/>
                <w:lock w:val="sdtLocked"/>
              </w:sdtPr>
              <w:sdtEndPr/>
              <w:sdtContent>
                <w:tc>
                  <w:tcPr>
                    <w:tcW w:w="3663" w:type="pct"/>
                    <w:tcBorders>
                      <w:top w:val="single" w:sz="4" w:space="0" w:color="auto"/>
                      <w:left w:val="single" w:sz="4" w:space="0" w:color="auto"/>
                      <w:bottom w:val="single" w:sz="4" w:space="0" w:color="auto"/>
                      <w:right w:val="single" w:sz="4" w:space="0" w:color="auto"/>
                    </w:tcBorders>
                  </w:tcPr>
                  <w:p w:rsidR="00D93AE4" w:rsidRPr="00BB2D5A" w:rsidRDefault="00E30060">
                    <w:pPr>
                      <w:pStyle w:val="afffffffffffffffffffffffffffffe"/>
                    </w:pPr>
                    <w:r w:rsidRPr="00BB2D5A">
                      <w:rPr>
                        <w:rFonts w:hint="eastAsia"/>
                      </w:rPr>
                      <w:t>公司本期行权的各项权益工具总额</w:t>
                    </w:r>
                  </w:p>
                </w:tc>
              </w:sdtContent>
            </w:sdt>
            <w:tc>
              <w:tcPr>
                <w:tcW w:w="1337" w:type="pct"/>
                <w:tcBorders>
                  <w:top w:val="single" w:sz="4" w:space="0" w:color="auto"/>
                  <w:left w:val="single" w:sz="4" w:space="0" w:color="auto"/>
                  <w:bottom w:val="single" w:sz="4" w:space="0" w:color="auto"/>
                  <w:right w:val="single" w:sz="4" w:space="0" w:color="auto"/>
                </w:tcBorders>
              </w:tcPr>
              <w:p w:rsidR="00D93AE4" w:rsidRPr="00BB2D5A" w:rsidRDefault="00D93AE4">
                <w:pPr>
                  <w:jc w:val="right"/>
                </w:pPr>
              </w:p>
            </w:tc>
          </w:tr>
          <w:tr w:rsidR="00D93AE4" w:rsidRPr="00BB2D5A" w:rsidTr="003E4607">
            <w:sdt>
              <w:sdtPr>
                <w:tag w:val="_PLD_87e71326548348799e01a510f9634900"/>
                <w:id w:val="425935408"/>
                <w:lock w:val="sdtLocked"/>
              </w:sdtPr>
              <w:sdtEndPr/>
              <w:sdtContent>
                <w:tc>
                  <w:tcPr>
                    <w:tcW w:w="3663" w:type="pct"/>
                    <w:tcBorders>
                      <w:top w:val="single" w:sz="4" w:space="0" w:color="auto"/>
                      <w:left w:val="single" w:sz="4" w:space="0" w:color="auto"/>
                      <w:bottom w:val="single" w:sz="4" w:space="0" w:color="auto"/>
                      <w:right w:val="single" w:sz="4" w:space="0" w:color="auto"/>
                    </w:tcBorders>
                  </w:tcPr>
                  <w:p w:rsidR="00D93AE4" w:rsidRPr="00BB2D5A" w:rsidRDefault="00E30060">
                    <w:pPr>
                      <w:pStyle w:val="afffffffffffffffffffffffffffffe"/>
                    </w:pPr>
                    <w:r w:rsidRPr="00BB2D5A">
                      <w:rPr>
                        <w:rFonts w:hint="eastAsia"/>
                      </w:rPr>
                      <w:t>公司本期失效的各项权益工具总额</w:t>
                    </w:r>
                  </w:p>
                </w:tc>
              </w:sdtContent>
            </w:sdt>
            <w:tc>
              <w:tcPr>
                <w:tcW w:w="1337" w:type="pct"/>
                <w:tcBorders>
                  <w:top w:val="single" w:sz="4" w:space="0" w:color="auto"/>
                  <w:left w:val="single" w:sz="4" w:space="0" w:color="auto"/>
                  <w:bottom w:val="single" w:sz="4" w:space="0" w:color="auto"/>
                  <w:right w:val="single" w:sz="4" w:space="0" w:color="auto"/>
                </w:tcBorders>
              </w:tcPr>
              <w:p w:rsidR="00D93AE4" w:rsidRPr="00BB2D5A" w:rsidRDefault="00D93AE4">
                <w:pPr>
                  <w:wordWrap w:val="0"/>
                  <w:jc w:val="right"/>
                </w:pPr>
              </w:p>
            </w:tc>
          </w:tr>
          <w:tr w:rsidR="00D93AE4" w:rsidRPr="00BB2D5A" w:rsidTr="003E4607">
            <w:sdt>
              <w:sdtPr>
                <w:tag w:val="_PLD_8b8fc2f8f641456ba4a97b0d2cbb2af0"/>
                <w:id w:val="2101905033"/>
                <w:lock w:val="sdtLocked"/>
              </w:sdtPr>
              <w:sdtEndPr/>
              <w:sdtContent>
                <w:tc>
                  <w:tcPr>
                    <w:tcW w:w="3663" w:type="pct"/>
                    <w:tcBorders>
                      <w:top w:val="single" w:sz="4" w:space="0" w:color="auto"/>
                      <w:left w:val="single" w:sz="4" w:space="0" w:color="auto"/>
                      <w:bottom w:val="single" w:sz="4" w:space="0" w:color="auto"/>
                      <w:right w:val="single" w:sz="4" w:space="0" w:color="auto"/>
                    </w:tcBorders>
                  </w:tcPr>
                  <w:p w:rsidR="00D93AE4" w:rsidRPr="00BB2D5A" w:rsidRDefault="00E30060">
                    <w:pPr>
                      <w:pStyle w:val="afffffffffffffffffffffffffffffe"/>
                    </w:pPr>
                    <w:r w:rsidRPr="00BB2D5A">
                      <w:rPr>
                        <w:rFonts w:hint="eastAsia"/>
                      </w:rPr>
                      <w:t>公司期末发行在外的股票期权行权价格的范围和合同剩余期限</w:t>
                    </w:r>
                  </w:p>
                </w:tc>
              </w:sdtContent>
            </w:sdt>
            <w:tc>
              <w:tcPr>
                <w:tcW w:w="1337" w:type="pct"/>
                <w:tcBorders>
                  <w:top w:val="single" w:sz="4" w:space="0" w:color="auto"/>
                  <w:left w:val="single" w:sz="4" w:space="0" w:color="auto"/>
                  <w:bottom w:val="single" w:sz="4" w:space="0" w:color="auto"/>
                  <w:right w:val="single" w:sz="4" w:space="0" w:color="auto"/>
                </w:tcBorders>
                <w:vAlign w:val="center"/>
              </w:tcPr>
              <w:p w:rsidR="00D93AE4" w:rsidRPr="00BB2D5A" w:rsidRDefault="00465426" w:rsidP="003E4607">
                <w:pPr>
                  <w:pStyle w:val="afffffffffffffffffffffffffffffe"/>
                  <w:jc w:val="right"/>
                </w:pPr>
                <w:r w:rsidRPr="00BB2D5A">
                  <w:t>2-4年</w:t>
                </w:r>
              </w:p>
            </w:tc>
          </w:tr>
          <w:tr w:rsidR="00D93AE4" w:rsidRPr="00BB2D5A" w:rsidTr="003E4607">
            <w:sdt>
              <w:sdtPr>
                <w:tag w:val="_PLD_afeb94a517fa45f78c4f9811b65f3904"/>
                <w:id w:val="-2073492371"/>
                <w:lock w:val="sdtLocked"/>
              </w:sdtPr>
              <w:sdtEndPr/>
              <w:sdtContent>
                <w:tc>
                  <w:tcPr>
                    <w:tcW w:w="3663" w:type="pct"/>
                    <w:tcBorders>
                      <w:top w:val="single" w:sz="4" w:space="0" w:color="auto"/>
                      <w:left w:val="single" w:sz="4" w:space="0" w:color="auto"/>
                      <w:bottom w:val="single" w:sz="4" w:space="0" w:color="auto"/>
                      <w:right w:val="single" w:sz="4" w:space="0" w:color="auto"/>
                    </w:tcBorders>
                  </w:tcPr>
                  <w:p w:rsidR="00D93AE4" w:rsidRPr="00BB2D5A" w:rsidRDefault="00E30060">
                    <w:pPr>
                      <w:pStyle w:val="afffffffffffffffffffffffffffffe"/>
                    </w:pPr>
                    <w:r w:rsidRPr="00BB2D5A">
                      <w:rPr>
                        <w:rFonts w:hint="eastAsia"/>
                      </w:rPr>
                      <w:t>公司期末发行在外的其他权益工具行权价格的范围和合同剩余期限</w:t>
                    </w:r>
                  </w:p>
                </w:tc>
              </w:sdtContent>
            </w:sdt>
            <w:tc>
              <w:tcPr>
                <w:tcW w:w="1337" w:type="pct"/>
                <w:tcBorders>
                  <w:top w:val="single" w:sz="4" w:space="0" w:color="auto"/>
                  <w:left w:val="single" w:sz="4" w:space="0" w:color="auto"/>
                  <w:bottom w:val="single" w:sz="4" w:space="0" w:color="auto"/>
                  <w:right w:val="single" w:sz="4" w:space="0" w:color="auto"/>
                </w:tcBorders>
              </w:tcPr>
              <w:p w:rsidR="00D93AE4" w:rsidRPr="00BB2D5A" w:rsidRDefault="00D93AE4">
                <w:pPr>
                  <w:pStyle w:val="afffffffffffffffffffffffffffffe"/>
                </w:pPr>
              </w:p>
            </w:tc>
          </w:tr>
        </w:tbl>
        <w:bookmarkEnd w:id="328"/>
        <w:p w:rsidR="00D93AE4" w:rsidRPr="00BB2D5A" w:rsidRDefault="00E30060">
          <w:pPr>
            <w:pStyle w:val="afffffffffffffffffffffffffffffe"/>
          </w:pPr>
          <w:r w:rsidRPr="00BB2D5A">
            <w:rPr>
              <w:rFonts w:hint="eastAsia"/>
            </w:rPr>
            <w:t>其他说明</w:t>
          </w:r>
        </w:p>
        <w:sdt>
          <w:sdtPr>
            <w:alias w:val="股份支付的说明"/>
            <w:tag w:val="_GBC_6ec202c8c5c2474c94af4a207f151a91"/>
            <w:id w:val="262270659"/>
            <w:lock w:val="sdtLocked"/>
            <w:placeholder>
              <w:docPart w:val="GBC22222222222222222222222222222"/>
            </w:placeholder>
          </w:sdtPr>
          <w:sdtEndPr/>
          <w:sdtContent>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截至2019年12月31日，本公司根据激励计划向管理层人员及核心骨干人员授予46,320,000份A股股票期权。此激励计划授予激励对象46,320,000份期权，授予日为2019年2月12日。本计划授予的期权等待期为自授予之日起24个月、36个月、48个月。约占截至2019年2月12日公司总股本491,201.60万股的0.94%。</w:t>
              </w:r>
            </w:p>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本计划授予的股票期权的行权考核年度为2019年至2021年，每个会计年度考核一次。若股票期权的行权条件达成，则激励对象按照计划规定行权。反之，若行权条件未达成，则公司按照本计划，激励对象所获期权当期可行权份额注销。</w:t>
              </w:r>
            </w:p>
            <w:p w:rsidR="003E4607" w:rsidRPr="00BB2D5A" w:rsidRDefault="00465426" w:rsidP="003E4607">
              <w:pPr>
                <w:tabs>
                  <w:tab w:val="left" w:pos="1000"/>
                </w:tabs>
                <w:spacing w:beforeLines="50" w:before="120" w:afterLines="50" w:after="120" w:line="360" w:lineRule="exact"/>
                <w:rPr>
                  <w:b/>
                  <w:bCs/>
                </w:rPr>
              </w:pPr>
              <w:r w:rsidRPr="00BB2D5A">
                <w:rPr>
                  <w:b/>
                  <w:bCs/>
                </w:rPr>
                <w:t>(2).</w:t>
              </w:r>
              <w:r w:rsidRPr="00BB2D5A">
                <w:rPr>
                  <w:rFonts w:hint="eastAsia"/>
                  <w:b/>
                  <w:bCs/>
                </w:rPr>
                <w:t>澳洲公司</w:t>
              </w:r>
            </w:p>
            <w:p w:rsidR="003E4607" w:rsidRPr="00BB2D5A" w:rsidRDefault="00465426" w:rsidP="003E4607">
              <w:pPr>
                <w:tabs>
                  <w:tab w:val="left" w:pos="1000"/>
                </w:tabs>
                <w:ind w:firstLineChars="200" w:firstLine="420"/>
                <w:jc w:val="right"/>
              </w:pPr>
              <w:r w:rsidRPr="00BB2D5A">
                <w:rPr>
                  <w:rFonts w:hint="eastAsia"/>
                </w:rPr>
                <w:t>单位：股币种：人民币</w:t>
              </w:r>
            </w:p>
            <w:tbl>
              <w:tblPr>
                <w:tblStyle w:val="g74"/>
                <w:tblW w:w="0" w:type="auto"/>
                <w:tblLook w:val="04A0" w:firstRow="1" w:lastRow="0" w:firstColumn="1" w:lastColumn="0" w:noHBand="0" w:noVBand="1"/>
              </w:tblPr>
              <w:tblGrid>
                <w:gridCol w:w="6629"/>
                <w:gridCol w:w="2420"/>
              </w:tblGrid>
              <w:tr w:rsidR="003E4607" w:rsidRPr="00BB2D5A" w:rsidTr="003E4607">
                <w:trPr>
                  <w:trHeight w:val="113"/>
                </w:trPr>
                <w:tc>
                  <w:tcPr>
                    <w:tcW w:w="6629" w:type="dxa"/>
                    <w:vAlign w:val="center"/>
                  </w:tcPr>
                  <w:p w:rsidR="003E4607" w:rsidRPr="00BB2D5A" w:rsidRDefault="00465426" w:rsidP="003E4607">
                    <w:pPr>
                      <w:tabs>
                        <w:tab w:val="left" w:pos="1000"/>
                      </w:tabs>
                    </w:pPr>
                    <w:r w:rsidRPr="00BB2D5A">
                      <w:rPr>
                        <w:rFonts w:hint="eastAsia"/>
                      </w:rPr>
                      <w:t>公司本期授予的各项权益工具总额</w:t>
                    </w:r>
                  </w:p>
                </w:tc>
                <w:tc>
                  <w:tcPr>
                    <w:tcW w:w="2420" w:type="dxa"/>
                    <w:vAlign w:val="center"/>
                  </w:tcPr>
                  <w:p w:rsidR="003E4607" w:rsidRPr="00BB2D5A" w:rsidRDefault="00465426" w:rsidP="003E4607">
                    <w:pPr>
                      <w:tabs>
                        <w:tab w:val="left" w:pos="1000"/>
                      </w:tabs>
                      <w:jc w:val="right"/>
                    </w:pPr>
                    <w:r w:rsidRPr="00BB2D5A">
                      <w:t>2,161,669</w:t>
                    </w:r>
                  </w:p>
                </w:tc>
              </w:tr>
              <w:tr w:rsidR="003E4607" w:rsidRPr="00BB2D5A" w:rsidTr="003E4607">
                <w:trPr>
                  <w:trHeight w:val="113"/>
                </w:trPr>
                <w:tc>
                  <w:tcPr>
                    <w:tcW w:w="6629" w:type="dxa"/>
                    <w:vAlign w:val="center"/>
                  </w:tcPr>
                  <w:p w:rsidR="003E4607" w:rsidRPr="00BB2D5A" w:rsidRDefault="00465426" w:rsidP="003E4607">
                    <w:pPr>
                      <w:tabs>
                        <w:tab w:val="left" w:pos="1000"/>
                      </w:tabs>
                    </w:pPr>
                    <w:r w:rsidRPr="00BB2D5A">
                      <w:rPr>
                        <w:rFonts w:hint="eastAsia"/>
                      </w:rPr>
                      <w:t>公司本期行权的各项权益工具总额</w:t>
                    </w:r>
                  </w:p>
                </w:tc>
                <w:tc>
                  <w:tcPr>
                    <w:tcW w:w="2420" w:type="dxa"/>
                    <w:vAlign w:val="center"/>
                  </w:tcPr>
                  <w:p w:rsidR="003E4607" w:rsidRPr="00BB2D5A" w:rsidRDefault="003E4607" w:rsidP="003E4607">
                    <w:pPr>
                      <w:tabs>
                        <w:tab w:val="left" w:pos="1000"/>
                      </w:tabs>
                      <w:jc w:val="right"/>
                    </w:pPr>
                  </w:p>
                </w:tc>
              </w:tr>
              <w:tr w:rsidR="003E4607" w:rsidRPr="00BB2D5A" w:rsidTr="003E4607">
                <w:trPr>
                  <w:trHeight w:val="113"/>
                </w:trPr>
                <w:tc>
                  <w:tcPr>
                    <w:tcW w:w="6629" w:type="dxa"/>
                    <w:vAlign w:val="center"/>
                  </w:tcPr>
                  <w:p w:rsidR="003E4607" w:rsidRPr="00BB2D5A" w:rsidRDefault="00465426" w:rsidP="003E4607">
                    <w:pPr>
                      <w:tabs>
                        <w:tab w:val="left" w:pos="1000"/>
                      </w:tabs>
                    </w:pPr>
                    <w:r w:rsidRPr="00BB2D5A">
                      <w:rPr>
                        <w:rFonts w:hint="eastAsia"/>
                      </w:rPr>
                      <w:t>公司本期失效的各项权益工具总额</w:t>
                    </w:r>
                  </w:p>
                </w:tc>
                <w:tc>
                  <w:tcPr>
                    <w:tcW w:w="2420" w:type="dxa"/>
                    <w:vAlign w:val="center"/>
                  </w:tcPr>
                  <w:p w:rsidR="003E4607" w:rsidRPr="00BB2D5A" w:rsidRDefault="00465426" w:rsidP="003E4607">
                    <w:pPr>
                      <w:tabs>
                        <w:tab w:val="left" w:pos="1000"/>
                      </w:tabs>
                      <w:jc w:val="right"/>
                    </w:pPr>
                    <w:r w:rsidRPr="00BB2D5A">
                      <w:t>45,642</w:t>
                    </w:r>
                  </w:p>
                </w:tc>
              </w:tr>
              <w:tr w:rsidR="003E4607" w:rsidRPr="00BB2D5A" w:rsidTr="003E4607">
                <w:trPr>
                  <w:trHeight w:val="113"/>
                </w:trPr>
                <w:tc>
                  <w:tcPr>
                    <w:tcW w:w="6629" w:type="dxa"/>
                    <w:vAlign w:val="center"/>
                  </w:tcPr>
                  <w:p w:rsidR="003E4607" w:rsidRPr="00BB2D5A" w:rsidRDefault="00465426" w:rsidP="003E4607">
                    <w:pPr>
                      <w:tabs>
                        <w:tab w:val="left" w:pos="1000"/>
                      </w:tabs>
                    </w:pPr>
                    <w:r w:rsidRPr="00BB2D5A">
                      <w:rPr>
                        <w:rFonts w:hint="eastAsia"/>
                      </w:rPr>
                      <w:t>公司期末发行在外的股票期权行权价格的范围和合同剩余期限</w:t>
                    </w:r>
                  </w:p>
                </w:tc>
                <w:tc>
                  <w:tcPr>
                    <w:tcW w:w="2420" w:type="dxa"/>
                    <w:vAlign w:val="center"/>
                  </w:tcPr>
                  <w:p w:rsidR="003E4607" w:rsidRPr="00BB2D5A" w:rsidRDefault="00465426" w:rsidP="003E4607">
                    <w:pPr>
                      <w:tabs>
                        <w:tab w:val="left" w:pos="1000"/>
                      </w:tabs>
                      <w:jc w:val="right"/>
                    </w:pPr>
                    <w:r w:rsidRPr="00BB2D5A">
                      <w:t>1-3年</w:t>
                    </w:r>
                  </w:p>
                </w:tc>
              </w:tr>
              <w:tr w:rsidR="003E4607" w:rsidRPr="00BB2D5A" w:rsidTr="003E4607">
                <w:trPr>
                  <w:trHeight w:val="113"/>
                </w:trPr>
                <w:tc>
                  <w:tcPr>
                    <w:tcW w:w="6629" w:type="dxa"/>
                    <w:vAlign w:val="center"/>
                  </w:tcPr>
                  <w:p w:rsidR="003E4607" w:rsidRPr="00BB2D5A" w:rsidRDefault="00465426" w:rsidP="003E4607">
                    <w:pPr>
                      <w:tabs>
                        <w:tab w:val="left" w:pos="1000"/>
                      </w:tabs>
                    </w:pPr>
                    <w:r w:rsidRPr="00BB2D5A">
                      <w:rPr>
                        <w:rFonts w:hint="eastAsia"/>
                      </w:rPr>
                      <w:t>公司期末发行在外的其他权益工具行权价格的范围和合同剩余期限</w:t>
                    </w:r>
                  </w:p>
                </w:tc>
                <w:tc>
                  <w:tcPr>
                    <w:tcW w:w="2420" w:type="dxa"/>
                    <w:vAlign w:val="center"/>
                  </w:tcPr>
                  <w:p w:rsidR="003E4607" w:rsidRPr="00BB2D5A" w:rsidRDefault="003E4607" w:rsidP="003E4607">
                    <w:pPr>
                      <w:tabs>
                        <w:tab w:val="left" w:pos="1000"/>
                      </w:tabs>
                      <w:jc w:val="right"/>
                    </w:pPr>
                  </w:p>
                </w:tc>
              </w:tr>
            </w:tbl>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其他说明</w:t>
              </w:r>
            </w:p>
            <w:p w:rsidR="003E4607" w:rsidRPr="00BB2D5A" w:rsidRDefault="00465426" w:rsidP="003E4607">
              <w:pPr>
                <w:tabs>
                  <w:tab w:val="left" w:pos="1000"/>
                </w:tabs>
                <w:spacing w:beforeLines="50" w:before="120" w:afterLines="50" w:after="120" w:line="360" w:lineRule="exact"/>
                <w:ind w:firstLineChars="200" w:firstLine="420"/>
              </w:pPr>
              <w:r w:rsidRPr="00BB2D5A">
                <w:rPr>
                  <w:rFonts w:hint="eastAsia"/>
                </w:rPr>
                <w:t>截至</w:t>
              </w:r>
              <w:r w:rsidRPr="00BB2D5A">
                <w:t>2019年12月31日，本公司之子公司兖州煤业澳大利亚有限公司根据激励计划向核心管理层人员授予3,599,839份期权，占截止2019年12月31日公司总股本的0.27%。</w:t>
              </w:r>
            </w:p>
            <w:p w:rsidR="00D93AE4" w:rsidRPr="00BB2D5A" w:rsidRDefault="00465426" w:rsidP="003E4607">
              <w:pPr>
                <w:tabs>
                  <w:tab w:val="left" w:pos="1000"/>
                </w:tabs>
                <w:spacing w:beforeLines="50" w:before="120" w:afterLines="50" w:after="120" w:line="360" w:lineRule="exact"/>
                <w:ind w:firstLineChars="200" w:firstLine="420"/>
                <w:rPr>
                  <w:rFonts w:asciiTheme="minorHAnsi" w:eastAsiaTheme="minorEastAsia" w:hAnsiTheme="minorHAnsi" w:cstheme="minorBidi"/>
                </w:rPr>
              </w:pPr>
              <w:r w:rsidRPr="00BB2D5A">
                <w:rPr>
                  <w:rFonts w:hint="eastAsia"/>
                </w:rPr>
                <w:t>此激励计划为长期激励计划，</w:t>
              </w:r>
              <w:r w:rsidRPr="00BB2D5A">
                <w:t>2019年长期激励计划授予激励对象2,161,669份期权，若满足相关可行权条件，将于2021年12月31日行权。若无法满足相关可行权条件，此期权将于2022年1月1日到期失效。</w:t>
              </w:r>
            </w:p>
          </w:sdtContent>
        </w:sdt>
      </w:sdtContent>
    </w:sdt>
    <w:sdt>
      <w:sdtPr>
        <w:rPr>
          <w:rFonts w:ascii="宋体" w:hAnsi="宋体" w:cs="宋体" w:hint="eastAsia"/>
          <w:b w:val="0"/>
          <w:bCs w:val="0"/>
          <w:kern w:val="0"/>
          <w:szCs w:val="24"/>
        </w:rPr>
        <w:alias w:val="模块:以权益结算的股份支付情况"/>
        <w:tag w:val="_GBC_a6f090c303de426580c058a0a463c95f"/>
        <w:id w:val="-884099196"/>
        <w:lock w:val="sdtLocked"/>
        <w:placeholder>
          <w:docPart w:val="GBC22222222222222222222222222222"/>
        </w:placeholder>
      </w:sdtPr>
      <w:sdtEndPr>
        <w:rPr>
          <w:rFonts w:asciiTheme="minorHAnsi" w:eastAsiaTheme="minorEastAsia" w:hAnsiTheme="minorHAnsi" w:cstheme="minorBidi"/>
          <w:szCs w:val="21"/>
        </w:rPr>
      </w:sdtEndPr>
      <w:sdtContent>
        <w:p w:rsidR="00D93AE4" w:rsidRPr="00BB2D5A" w:rsidRDefault="00E30060" w:rsidP="00465426">
          <w:pPr>
            <w:pStyle w:val="afffffffffffffffffffffffff2"/>
            <w:numPr>
              <w:ilvl w:val="0"/>
              <w:numId w:val="136"/>
            </w:numPr>
          </w:pPr>
          <w:r w:rsidRPr="00BB2D5A">
            <w:rPr>
              <w:rFonts w:hint="eastAsia"/>
            </w:rPr>
            <w:t>以权益结算的股份支付情况</w:t>
          </w:r>
        </w:p>
        <w:sdt>
          <w:sdtPr>
            <w:alias w:val="是否适用：以权益结算的股份支付情况[双击切换]"/>
            <w:tag w:val="_GBC_5d901e3b36be4331aac030c8e4b9b1a5"/>
            <w:id w:val="-106426987"/>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3E4607" w:rsidRPr="00BB2D5A" w:rsidRDefault="00465426" w:rsidP="003E4607">
          <w:pPr>
            <w:rPr>
              <w:b/>
              <w:bCs/>
            </w:rPr>
          </w:pPr>
          <w:r w:rsidRPr="00BB2D5A">
            <w:rPr>
              <w:b/>
              <w:bCs/>
            </w:rPr>
            <w:t>(1).</w:t>
          </w:r>
          <w:r w:rsidRPr="00BB2D5A">
            <w:rPr>
              <w:rFonts w:hint="eastAsia"/>
              <w:b/>
              <w:bCs/>
            </w:rPr>
            <w:t>本公司</w:t>
          </w:r>
        </w:p>
        <w:p w:rsidR="00D93AE4" w:rsidRPr="00BB2D5A" w:rsidRDefault="00E30060" w:rsidP="003E4607">
          <w:pPr>
            <w:jc w:val="right"/>
          </w:pPr>
          <w:r w:rsidRPr="00BB2D5A">
            <w:rPr>
              <w:rFonts w:hint="eastAsia"/>
            </w:rPr>
            <w:t>单位：</w:t>
          </w:r>
          <w:sdt>
            <w:sdtPr>
              <w:rPr>
                <w:rFonts w:hint="eastAsia"/>
              </w:rPr>
              <w:alias w:val="单位：以权益结算的股份支付情况"/>
              <w:tag w:val="_GBC_e7800d3c0e994e0bb44800f701770f0a"/>
              <w:id w:val="12090702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以权益结算的股份支付情况"/>
              <w:tag w:val="_GBC_141e8e8b8e9c4f8880dfb329a29bb6d0"/>
              <w:id w:val="288712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D93AE4" w:rsidRPr="00BB2D5A" w:rsidTr="003E4607">
            <w:bookmarkStart w:id="329" w:name="_Hlk37874852" w:displacedByCustomXml="next"/>
            <w:sdt>
              <w:sdtPr>
                <w:tag w:val="_PLD_d83f5d09646e49218cb6f0381190c610"/>
                <w:id w:val="1652786353"/>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D93AE4" w:rsidRPr="00BB2D5A" w:rsidRDefault="00E30060" w:rsidP="003E4607">
                    <w:pPr>
                      <w:pStyle w:val="afffffffffffffffffffffffffffffe"/>
                      <w:jc w:val="both"/>
                    </w:pPr>
                    <w:r w:rsidRPr="00BB2D5A">
                      <w:rPr>
                        <w:rFonts w:hint="eastAsia"/>
                      </w:rPr>
                      <w:t>授予日权益工具公允价值的确定方法</w:t>
                    </w:r>
                  </w:p>
                </w:tc>
              </w:sdtContent>
            </w:sdt>
            <w:tc>
              <w:tcPr>
                <w:tcW w:w="2434" w:type="pct"/>
                <w:tcBorders>
                  <w:top w:val="single" w:sz="4" w:space="0" w:color="auto"/>
                  <w:left w:val="single" w:sz="4" w:space="0" w:color="auto"/>
                  <w:bottom w:val="single" w:sz="4" w:space="0" w:color="auto"/>
                  <w:right w:val="single" w:sz="4" w:space="0" w:color="auto"/>
                </w:tcBorders>
              </w:tcPr>
              <w:p w:rsidR="00D93AE4" w:rsidRPr="00BB2D5A" w:rsidRDefault="00465426">
                <w:pPr>
                  <w:pStyle w:val="afffffffffffffffffffffffffffffe"/>
                </w:pPr>
                <w:r w:rsidRPr="00BB2D5A">
                  <w:t>Black-Scholes期权定价模型来计算期权的公允价值</w:t>
                </w:r>
              </w:p>
            </w:tc>
          </w:tr>
          <w:tr w:rsidR="00D93AE4" w:rsidRPr="00BB2D5A" w:rsidTr="003E4607">
            <w:sdt>
              <w:sdtPr>
                <w:tag w:val="_PLD_08b69b0eb9b248e49f88903dd1a67e70"/>
                <w:id w:val="-967818905"/>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D93AE4" w:rsidRPr="00BB2D5A" w:rsidRDefault="00E30060" w:rsidP="003E4607">
                    <w:pPr>
                      <w:pStyle w:val="afffffffffffffffffffffffffffffe"/>
                      <w:jc w:val="both"/>
                    </w:pPr>
                    <w:r w:rsidRPr="00BB2D5A">
                      <w:rPr>
                        <w:rFonts w:hint="eastAsia"/>
                      </w:rPr>
                      <w:t>可行权权益工具数量的确定依据</w:t>
                    </w:r>
                  </w:p>
                </w:tc>
              </w:sdtContent>
            </w:sdt>
            <w:tc>
              <w:tcPr>
                <w:tcW w:w="2434" w:type="pct"/>
                <w:tcBorders>
                  <w:top w:val="single" w:sz="4" w:space="0" w:color="auto"/>
                  <w:left w:val="single" w:sz="4" w:space="0" w:color="auto"/>
                  <w:bottom w:val="single" w:sz="4" w:space="0" w:color="auto"/>
                  <w:right w:val="single" w:sz="4" w:space="0" w:color="auto"/>
                </w:tcBorders>
              </w:tcPr>
              <w:p w:rsidR="00D93AE4" w:rsidRPr="00BB2D5A" w:rsidRDefault="00465426">
                <w:pPr>
                  <w:pStyle w:val="afffffffffffffffffffffffffffffe"/>
                </w:pPr>
                <w:r w:rsidRPr="00BB2D5A">
                  <w:rPr>
                    <w:rFonts w:hint="eastAsia"/>
                  </w:rPr>
                  <w:t>对可行权权益工具数量的最佳估计</w:t>
                </w:r>
              </w:p>
            </w:tc>
          </w:tr>
          <w:tr w:rsidR="00D93AE4" w:rsidRPr="00BB2D5A" w:rsidTr="003E4607">
            <w:sdt>
              <w:sdtPr>
                <w:tag w:val="_PLD_eb70411b475e4297b6ab7be1a60c9657"/>
                <w:id w:val="1592351792"/>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D93AE4" w:rsidRPr="00BB2D5A" w:rsidRDefault="00E30060" w:rsidP="003E4607">
                    <w:pPr>
                      <w:pStyle w:val="afffffffffffffffffffffffffffffe"/>
                      <w:jc w:val="both"/>
                    </w:pPr>
                    <w:r w:rsidRPr="00BB2D5A">
                      <w:rPr>
                        <w:rFonts w:hint="eastAsia"/>
                      </w:rPr>
                      <w:t>本期估计与上期估计有重大差异的原因</w:t>
                    </w:r>
                  </w:p>
                </w:tc>
              </w:sdtContent>
            </w:sdt>
            <w:tc>
              <w:tcPr>
                <w:tcW w:w="2434" w:type="pct"/>
                <w:tcBorders>
                  <w:top w:val="single" w:sz="4" w:space="0" w:color="auto"/>
                  <w:left w:val="single" w:sz="4" w:space="0" w:color="auto"/>
                  <w:bottom w:val="single" w:sz="4" w:space="0" w:color="auto"/>
                  <w:right w:val="single" w:sz="4" w:space="0" w:color="auto"/>
                </w:tcBorders>
              </w:tcPr>
              <w:p w:rsidR="00D93AE4" w:rsidRPr="00BB2D5A" w:rsidRDefault="00465426">
                <w:pPr>
                  <w:pStyle w:val="afffffffffffffffffffffffffffffe"/>
                </w:pPr>
                <w:r w:rsidRPr="00BB2D5A">
                  <w:rPr>
                    <w:rFonts w:hint="eastAsia"/>
                  </w:rPr>
                  <w:t>无</w:t>
                </w:r>
              </w:p>
            </w:tc>
          </w:tr>
          <w:tr w:rsidR="00D93AE4" w:rsidRPr="00BB2D5A" w:rsidTr="003E4607">
            <w:sdt>
              <w:sdtPr>
                <w:tag w:val="_PLD_a1597e18c6a84cb599a30a8fa156699d"/>
                <w:id w:val="43731910"/>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D93AE4" w:rsidRPr="00BB2D5A" w:rsidRDefault="00E30060" w:rsidP="003E4607">
                    <w:pPr>
                      <w:pStyle w:val="afffffffffffffffffffffffffffffe"/>
                      <w:jc w:val="both"/>
                    </w:pPr>
                    <w:r w:rsidRPr="00BB2D5A">
                      <w:rPr>
                        <w:rFonts w:hint="eastAsia"/>
                      </w:rPr>
                      <w:t>以权益结算的股份支付计入资本公积的累计金额</w:t>
                    </w:r>
                  </w:p>
                </w:tc>
              </w:sdtContent>
            </w:sdt>
            <w:tc>
              <w:tcPr>
                <w:tcW w:w="2434" w:type="pct"/>
                <w:tcBorders>
                  <w:top w:val="single" w:sz="4" w:space="0" w:color="auto"/>
                  <w:left w:val="single" w:sz="4" w:space="0" w:color="auto"/>
                  <w:bottom w:val="single" w:sz="4" w:space="0" w:color="auto"/>
                  <w:right w:val="single" w:sz="4" w:space="0" w:color="auto"/>
                </w:tcBorders>
              </w:tcPr>
              <w:p w:rsidR="00D93AE4" w:rsidRPr="00BB2D5A" w:rsidRDefault="00465426">
                <w:pPr>
                  <w:jc w:val="right"/>
                </w:pPr>
                <w:r w:rsidRPr="00BB2D5A">
                  <w:rPr>
                    <w:rFonts w:hint="eastAsia"/>
                  </w:rPr>
                  <w:t>32</w:t>
                </w:r>
                <w:r w:rsidRPr="00BB2D5A">
                  <w:t>,</w:t>
                </w:r>
                <w:r w:rsidRPr="00BB2D5A">
                  <w:rPr>
                    <w:rFonts w:hint="eastAsia"/>
                  </w:rPr>
                  <w:t>553</w:t>
                </w:r>
              </w:p>
            </w:tc>
          </w:tr>
          <w:tr w:rsidR="00D93AE4" w:rsidRPr="00BB2D5A" w:rsidTr="003E4607">
            <w:sdt>
              <w:sdtPr>
                <w:tag w:val="_PLD_80f869a980ff4ae8b64c0f56e35afbae"/>
                <w:id w:val="1331019660"/>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D93AE4" w:rsidRPr="00BB2D5A" w:rsidRDefault="00E30060" w:rsidP="003E4607">
                    <w:pPr>
                      <w:pStyle w:val="afffffffffffffffffffffffffffffe"/>
                      <w:jc w:val="both"/>
                    </w:pPr>
                    <w:r w:rsidRPr="00BB2D5A">
                      <w:rPr>
                        <w:rFonts w:hint="eastAsia"/>
                      </w:rPr>
                      <w:t>本期以权益结算的股份支付确认的费用总额</w:t>
                    </w:r>
                  </w:p>
                </w:tc>
              </w:sdtContent>
            </w:sdt>
            <w:tc>
              <w:tcPr>
                <w:tcW w:w="2434" w:type="pct"/>
                <w:tcBorders>
                  <w:top w:val="single" w:sz="4" w:space="0" w:color="auto"/>
                  <w:left w:val="single" w:sz="4" w:space="0" w:color="auto"/>
                  <w:bottom w:val="single" w:sz="4" w:space="0" w:color="auto"/>
                  <w:right w:val="single" w:sz="4" w:space="0" w:color="auto"/>
                </w:tcBorders>
              </w:tcPr>
              <w:p w:rsidR="00D93AE4" w:rsidRPr="00BB2D5A" w:rsidRDefault="00465426">
                <w:pPr>
                  <w:jc w:val="right"/>
                </w:pPr>
                <w:r w:rsidRPr="00BB2D5A">
                  <w:rPr>
                    <w:rFonts w:hint="eastAsia"/>
                  </w:rPr>
                  <w:t>32</w:t>
                </w:r>
                <w:r w:rsidRPr="00BB2D5A">
                  <w:t>,</w:t>
                </w:r>
                <w:r w:rsidRPr="00BB2D5A">
                  <w:rPr>
                    <w:rFonts w:hint="eastAsia"/>
                  </w:rPr>
                  <w:t>553</w:t>
                </w:r>
              </w:p>
            </w:tc>
          </w:tr>
        </w:tbl>
      </w:sdtContent>
    </w:sdt>
    <w:bookmarkEnd w:id="329"/>
    <w:p w:rsidR="003E4607" w:rsidRPr="00BB2D5A" w:rsidRDefault="00465426">
      <w:pPr>
        <w:pStyle w:val="afffffffffffffffffffffffffffffe"/>
        <w:rPr>
          <w:b/>
          <w:bCs/>
        </w:rPr>
      </w:pPr>
      <w:r w:rsidRPr="00BB2D5A">
        <w:rPr>
          <w:b/>
          <w:bCs/>
        </w:rPr>
        <w:t>(2).</w:t>
      </w:r>
      <w:r w:rsidRPr="00BB2D5A">
        <w:rPr>
          <w:rFonts w:hint="eastAsia"/>
          <w:b/>
          <w:bCs/>
        </w:rPr>
        <w:t>澳洲公司</w:t>
      </w:r>
    </w:p>
    <w:p w:rsidR="003E4607" w:rsidRPr="00BB2D5A" w:rsidRDefault="00465426" w:rsidP="003E4607">
      <w:pPr>
        <w:pStyle w:val="afffffffffffffffffffffffffffffe"/>
        <w:jc w:val="right"/>
      </w:pPr>
      <w:r w:rsidRPr="00BB2D5A">
        <w:rPr>
          <w:rFonts w:hint="eastAsia"/>
        </w:rPr>
        <w:t>单位：千元币种：人民币</w:t>
      </w:r>
    </w:p>
    <w:tbl>
      <w:tblPr>
        <w:tblStyle w:val="g74"/>
        <w:tblW w:w="0" w:type="auto"/>
        <w:tblLook w:val="04A0" w:firstRow="1" w:lastRow="0" w:firstColumn="1" w:lastColumn="0" w:noHBand="0" w:noVBand="1"/>
      </w:tblPr>
      <w:tblGrid>
        <w:gridCol w:w="4644"/>
        <w:gridCol w:w="4405"/>
      </w:tblGrid>
      <w:tr w:rsidR="003E4607" w:rsidRPr="00BB2D5A" w:rsidTr="003E4607">
        <w:tc>
          <w:tcPr>
            <w:tcW w:w="4644" w:type="dxa"/>
            <w:vAlign w:val="center"/>
          </w:tcPr>
          <w:p w:rsidR="003E4607" w:rsidRPr="00BB2D5A" w:rsidRDefault="00465426" w:rsidP="003E4607">
            <w:bookmarkStart w:id="330" w:name="_Hlk37874901"/>
            <w:r w:rsidRPr="00BB2D5A">
              <w:rPr>
                <w:rFonts w:hint="eastAsia"/>
              </w:rPr>
              <w:t>授予日权益工具公允价值的确定方法</w:t>
            </w:r>
          </w:p>
        </w:tc>
        <w:tc>
          <w:tcPr>
            <w:tcW w:w="4405" w:type="dxa"/>
          </w:tcPr>
          <w:p w:rsidR="003E4607" w:rsidRPr="00BB2D5A" w:rsidRDefault="00465426" w:rsidP="003E4607">
            <w:r w:rsidRPr="00BB2D5A">
              <w:t>Black-Scholes期权定价模型来计算期权的公允价值</w:t>
            </w:r>
          </w:p>
        </w:tc>
      </w:tr>
      <w:tr w:rsidR="003E4607" w:rsidRPr="00BB2D5A" w:rsidTr="003E4607">
        <w:tc>
          <w:tcPr>
            <w:tcW w:w="4644" w:type="dxa"/>
            <w:vAlign w:val="center"/>
          </w:tcPr>
          <w:p w:rsidR="003E4607" w:rsidRPr="00BB2D5A" w:rsidRDefault="00465426" w:rsidP="003E4607">
            <w:r w:rsidRPr="00BB2D5A">
              <w:rPr>
                <w:rFonts w:hint="eastAsia"/>
              </w:rPr>
              <w:t>可行权权益工具数量的确定依据</w:t>
            </w:r>
          </w:p>
        </w:tc>
        <w:tc>
          <w:tcPr>
            <w:tcW w:w="4405" w:type="dxa"/>
          </w:tcPr>
          <w:p w:rsidR="003E4607" w:rsidRPr="00BB2D5A" w:rsidRDefault="00465426" w:rsidP="003E4607">
            <w:r w:rsidRPr="00BB2D5A">
              <w:t>对可行权权益工具数量的最佳估计</w:t>
            </w:r>
          </w:p>
        </w:tc>
      </w:tr>
      <w:tr w:rsidR="003E4607" w:rsidRPr="00BB2D5A" w:rsidTr="003E4607">
        <w:tc>
          <w:tcPr>
            <w:tcW w:w="4644" w:type="dxa"/>
            <w:vAlign w:val="center"/>
          </w:tcPr>
          <w:p w:rsidR="003E4607" w:rsidRPr="00BB2D5A" w:rsidRDefault="00465426" w:rsidP="003E4607">
            <w:r w:rsidRPr="00BB2D5A">
              <w:rPr>
                <w:rFonts w:hint="eastAsia"/>
              </w:rPr>
              <w:t>本期估计与上期估计有重大差异的原因</w:t>
            </w:r>
          </w:p>
        </w:tc>
        <w:tc>
          <w:tcPr>
            <w:tcW w:w="4405" w:type="dxa"/>
          </w:tcPr>
          <w:p w:rsidR="003E4607" w:rsidRPr="00BB2D5A" w:rsidRDefault="00465426" w:rsidP="003E4607">
            <w:r w:rsidRPr="00BB2D5A">
              <w:t>无</w:t>
            </w:r>
          </w:p>
        </w:tc>
      </w:tr>
      <w:tr w:rsidR="003E4607" w:rsidRPr="00BB2D5A" w:rsidTr="003E4607">
        <w:tc>
          <w:tcPr>
            <w:tcW w:w="4644" w:type="dxa"/>
            <w:vAlign w:val="center"/>
          </w:tcPr>
          <w:p w:rsidR="003E4607" w:rsidRPr="00BB2D5A" w:rsidRDefault="00465426" w:rsidP="003E4607">
            <w:r w:rsidRPr="00BB2D5A">
              <w:rPr>
                <w:rFonts w:hint="eastAsia"/>
              </w:rPr>
              <w:t>以权益结算的股份支付计入资本公积的累计金额</w:t>
            </w:r>
          </w:p>
        </w:tc>
        <w:tc>
          <w:tcPr>
            <w:tcW w:w="4405" w:type="dxa"/>
            <w:vAlign w:val="center"/>
          </w:tcPr>
          <w:p w:rsidR="003E4607" w:rsidRPr="00BB2D5A" w:rsidRDefault="00465426" w:rsidP="003E4607">
            <w:pPr>
              <w:jc w:val="right"/>
            </w:pPr>
            <w:r w:rsidRPr="00BB2D5A">
              <w:t>22,670</w:t>
            </w:r>
          </w:p>
        </w:tc>
      </w:tr>
      <w:tr w:rsidR="003E4607" w:rsidRPr="00BB2D5A" w:rsidTr="003E4607">
        <w:tc>
          <w:tcPr>
            <w:tcW w:w="4644" w:type="dxa"/>
            <w:vAlign w:val="center"/>
          </w:tcPr>
          <w:p w:rsidR="003E4607" w:rsidRPr="00BB2D5A" w:rsidRDefault="00465426" w:rsidP="003E4607">
            <w:r w:rsidRPr="00BB2D5A">
              <w:rPr>
                <w:rFonts w:hint="eastAsia"/>
              </w:rPr>
              <w:t>本期以权益结算的股份支付确认的费用总额</w:t>
            </w:r>
          </w:p>
        </w:tc>
        <w:tc>
          <w:tcPr>
            <w:tcW w:w="4405" w:type="dxa"/>
            <w:vAlign w:val="center"/>
          </w:tcPr>
          <w:p w:rsidR="003E4607" w:rsidRPr="00BB2D5A" w:rsidRDefault="00465426" w:rsidP="003E4607">
            <w:pPr>
              <w:jc w:val="right"/>
            </w:pPr>
            <w:r w:rsidRPr="00BB2D5A">
              <w:t>-24,350</w:t>
            </w:r>
          </w:p>
        </w:tc>
      </w:tr>
      <w:bookmarkEnd w:id="330"/>
    </w:tbl>
    <w:p w:rsidR="00D93AE4" w:rsidRPr="00BB2D5A" w:rsidRDefault="00D93AE4">
      <w:pPr>
        <w:pStyle w:val="afffffffffffffffffffffffffffffe"/>
      </w:pPr>
    </w:p>
    <w:sdt>
      <w:sdtPr>
        <w:rPr>
          <w:rFonts w:ascii="宋体" w:hAnsi="宋体" w:cs="宋体" w:hint="eastAsia"/>
          <w:b w:val="0"/>
          <w:bCs w:val="0"/>
          <w:kern w:val="0"/>
          <w:szCs w:val="24"/>
        </w:rPr>
        <w:alias w:val="模块:以现金结算的股份支付情况"/>
        <w:tag w:val="_GBC_e8a0c7296300463994744e877be96129"/>
        <w:id w:val="102228338"/>
        <w:lock w:val="sdtLocked"/>
        <w:placeholder>
          <w:docPart w:val="GBC22222222222222222222222222222"/>
        </w:placeholder>
      </w:sdtPr>
      <w:sdtEndPr>
        <w:rPr>
          <w:rFonts w:asciiTheme="minorHAnsi" w:eastAsiaTheme="minorEastAsia" w:hAnsiTheme="minorHAnsi" w:cstheme="minorBidi"/>
          <w:szCs w:val="21"/>
        </w:rPr>
      </w:sdtEndPr>
      <w:sdtContent>
        <w:p w:rsidR="00D93AE4" w:rsidRPr="00BB2D5A" w:rsidRDefault="00E30060" w:rsidP="00465426">
          <w:pPr>
            <w:pStyle w:val="afffffffffffffffffffffffff2"/>
            <w:numPr>
              <w:ilvl w:val="0"/>
              <w:numId w:val="136"/>
            </w:numPr>
          </w:pPr>
          <w:r w:rsidRPr="00BB2D5A">
            <w:rPr>
              <w:rFonts w:hint="eastAsia"/>
            </w:rPr>
            <w:t>以现金结算的股份支付情况</w:t>
          </w:r>
        </w:p>
        <w:sdt>
          <w:sdtPr>
            <w:alias w:val="是否适用：以现金结算的股份支付情况[双击切换]"/>
            <w:tag w:val="_GBC_aa134f611909486bb3a2d6258058f88d"/>
            <w:id w:val="-1211187268"/>
            <w:lock w:val="sdtContentLocked"/>
            <w:placeholder>
              <w:docPart w:val="GBC22222222222222222222222222222"/>
            </w:placeholder>
          </w:sdtPr>
          <w:sdtEndPr/>
          <w:sdtContent>
            <w:p w:rsidR="003E4607"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ffffffffe"/>
          </w:pPr>
        </w:p>
      </w:sdtContent>
    </w:sdt>
    <w:sdt>
      <w:sdtPr>
        <w:rPr>
          <w:rFonts w:ascii="宋体" w:hAnsi="宋体" w:cs="宋体" w:hint="eastAsia"/>
          <w:b w:val="0"/>
          <w:bCs w:val="0"/>
          <w:kern w:val="0"/>
          <w:szCs w:val="24"/>
        </w:rPr>
        <w:alias w:val="模块:股份支付的修改、终止情况"/>
        <w:tag w:val="_GBC_ae153862caea4ff5a57470b6f594f167"/>
        <w:id w:val="-1938350607"/>
        <w:lock w:val="sdtLocked"/>
        <w:placeholder>
          <w:docPart w:val="GBC22222222222222222222222222222"/>
        </w:placeholder>
      </w:sdtPr>
      <w:sdtEndPr>
        <w:rPr>
          <w:rFonts w:asciiTheme="minorHAnsi" w:eastAsiaTheme="minorEastAsia" w:hAnsiTheme="minorHAnsi" w:cstheme="minorBidi" w:hint="default"/>
        </w:rPr>
      </w:sdtEndPr>
      <w:sdtContent>
        <w:p w:rsidR="00D93AE4" w:rsidRPr="00BB2D5A" w:rsidRDefault="00E30060" w:rsidP="00465426">
          <w:pPr>
            <w:pStyle w:val="afffffffffffffffffffffffff2"/>
            <w:numPr>
              <w:ilvl w:val="0"/>
              <w:numId w:val="136"/>
            </w:numPr>
          </w:pPr>
          <w:r w:rsidRPr="00BB2D5A">
            <w:rPr>
              <w:rFonts w:hint="eastAsia"/>
            </w:rPr>
            <w:t>股份支付的修改、终止情况</w:t>
          </w:r>
        </w:p>
        <w:sdt>
          <w:sdtPr>
            <w:rPr>
              <w:rFonts w:hint="eastAsia"/>
            </w:rPr>
            <w:alias w:val="是否适用：股份支付的修改、终止情况[双击切换]"/>
            <w:tag w:val="_GBC_6da986e9834d42b9bb7548673f325962"/>
            <w:id w:val="801125545"/>
            <w:lock w:val="sdtContentLocked"/>
            <w:placeholder>
              <w:docPart w:val="GBC22222222222222222222222222222"/>
            </w:placeholder>
          </w:sdtPr>
          <w:sdtEndPr/>
          <w:sdtContent>
            <w:p w:rsidR="00D93AE4" w:rsidRPr="00BB2D5A" w:rsidRDefault="00F45834" w:rsidP="003E4607">
              <w:pPr>
                <w:pStyle w:val="afffffffffffffffffffffffffffffe"/>
                <w:rPr>
                  <w:rFonts w:asciiTheme="minorHAnsi" w:eastAsiaTheme="minorEastAsia" w:hAnsiTheme="minorHAnsi" w:cstheme="minorBidi"/>
                </w:rPr>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ind w:firstLineChars="100" w:firstLine="210"/>
      </w:pPr>
    </w:p>
    <w:sdt>
      <w:sdtPr>
        <w:rPr>
          <w:rFonts w:ascii="宋体" w:hAnsi="宋体" w:cs="宋体"/>
          <w:b w:val="0"/>
          <w:bCs w:val="0"/>
          <w:kern w:val="0"/>
          <w:szCs w:val="21"/>
        </w:rPr>
        <w:alias w:val="模块:股份支付的其他情况说明"/>
        <w:tag w:val="_GBC_d9554f13d811474eab6fe8ab0c5c8811"/>
        <w:id w:val="894010920"/>
        <w:lock w:val="sdtLocked"/>
        <w:placeholder>
          <w:docPart w:val="GBC22222222222222222222222222222"/>
        </w:placeholder>
      </w:sdtPr>
      <w:sdtEndPr/>
      <w:sdtContent>
        <w:p w:rsidR="00D93AE4" w:rsidRPr="00BB2D5A" w:rsidRDefault="00E30060" w:rsidP="00465426">
          <w:pPr>
            <w:pStyle w:val="afffffffffffffffffffffffff2"/>
            <w:numPr>
              <w:ilvl w:val="0"/>
              <w:numId w:val="136"/>
            </w:numPr>
            <w:rPr>
              <w:szCs w:val="21"/>
            </w:rPr>
          </w:pPr>
          <w:r w:rsidRPr="00BB2D5A">
            <w:rPr>
              <w:rFonts w:hint="eastAsia"/>
              <w:szCs w:val="21"/>
            </w:rPr>
            <w:t>其他</w:t>
          </w:r>
        </w:p>
        <w:sdt>
          <w:sdtPr>
            <w:rPr>
              <w:rFonts w:hint="eastAsia"/>
            </w:rPr>
            <w:alias w:val="是否适用：股份支付的其他情况说明[双击切换]"/>
            <w:tag w:val="_GBC_d03d26e0d4844b798c3d4b87d2578ece"/>
            <w:id w:val="-60257047"/>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ffffffffe"/>
      </w:pPr>
    </w:p>
    <w:p w:rsidR="00D93AE4" w:rsidRPr="00BB2D5A" w:rsidRDefault="00E30060" w:rsidP="00465426">
      <w:pPr>
        <w:pStyle w:val="2CharCharChar0"/>
        <w:numPr>
          <w:ilvl w:val="0"/>
          <w:numId w:val="57"/>
        </w:numPr>
      </w:pPr>
      <w:r w:rsidRPr="00BB2D5A">
        <w:rPr>
          <w:rFonts w:hint="eastAsia"/>
        </w:rPr>
        <w:t>承诺及或有事项</w:t>
      </w:r>
    </w:p>
    <w:p w:rsidR="00D93AE4" w:rsidRPr="00BB2D5A" w:rsidRDefault="00E30060" w:rsidP="00465426">
      <w:pPr>
        <w:pStyle w:val="afffffffffd"/>
        <w:numPr>
          <w:ilvl w:val="0"/>
          <w:numId w:val="137"/>
        </w:numPr>
        <w:rPr>
          <w:rFonts w:ascii="宋体" w:hAnsi="宋体"/>
        </w:rPr>
      </w:pPr>
      <w:r w:rsidRPr="00BB2D5A">
        <w:rPr>
          <w:rFonts w:ascii="宋体" w:hAnsi="宋体" w:hint="eastAsia"/>
        </w:rPr>
        <w:t>重要承诺事项</w:t>
      </w:r>
    </w:p>
    <w:sdt>
      <w:sdtPr>
        <w:alias w:val="是否适用：重要承诺事项[双击切换]"/>
        <w:tag w:val="_GBC_568be9a6805040a8b9fbd5c5d07b45dd"/>
        <w:id w:val="341135183"/>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hint="eastAsia"/>
          <w:b/>
          <w:bCs/>
        </w:rPr>
        <w:alias w:val="模块:资产负债表日存在的重大承诺"/>
        <w:tag w:val="_SEC_5ebba82f117d48db8c37854cf072cc17"/>
        <w:id w:val="593759531"/>
        <w:lock w:val="sdtLocked"/>
        <w:placeholder>
          <w:docPart w:val="GBC22222222222222222222222222222"/>
        </w:placeholder>
      </w:sdtPr>
      <w:sdtEndPr>
        <w:rPr>
          <w:rFonts w:asciiTheme="minorHAnsi" w:hAnsiTheme="minorHAnsi" w:cstheme="minorBidi"/>
          <w:b w:val="0"/>
          <w:bCs w:val="0"/>
        </w:rPr>
      </w:sdtEndPr>
      <w:sdtContent>
        <w:p w:rsidR="00D93AE4" w:rsidRPr="00BB2D5A" w:rsidRDefault="00E30060">
          <w:pPr>
            <w:pStyle w:val="afffffffffffffffffffffffffffffe"/>
          </w:pPr>
          <w:r w:rsidRPr="00BB2D5A">
            <w:rPr>
              <w:rFonts w:hint="eastAsia"/>
            </w:rPr>
            <w:t>资产负债表日存在的对外重要承诺、性质、金额</w:t>
          </w:r>
        </w:p>
        <w:sdt>
          <w:sdtPr>
            <w:rPr>
              <w:rFonts w:cs="Cambria"/>
              <w:bCs/>
            </w:rPr>
            <w:alias w:val="资产负债表日存在的重要承诺"/>
            <w:tag w:val="_GBC_d8961aa2bd524a56bb4914de9e5d2dc3"/>
            <w:id w:val="-245189203"/>
            <w:lock w:val="sdtLocked"/>
            <w:placeholder>
              <w:docPart w:val="GBC22222222222222222222222222222"/>
            </w:placeholder>
          </w:sdtPr>
          <w:sdtEndPr/>
          <w:sdtContent>
            <w:p w:rsidR="003E4607" w:rsidRPr="00BB2D5A" w:rsidRDefault="003E4607">
              <w:pPr>
                <w:rPr>
                  <w:rFonts w:cs="Cambria"/>
                  <w:bCs/>
                </w:rPr>
              </w:pPr>
            </w:p>
            <w:tbl>
              <w:tblPr>
                <w:tblStyle w:val="g74"/>
                <w:tblW w:w="0" w:type="auto"/>
                <w:tblLook w:val="04A0" w:firstRow="1" w:lastRow="0" w:firstColumn="1" w:lastColumn="0" w:noHBand="0" w:noVBand="1"/>
              </w:tblPr>
              <w:tblGrid>
                <w:gridCol w:w="3015"/>
                <w:gridCol w:w="3017"/>
                <w:gridCol w:w="3017"/>
              </w:tblGrid>
              <w:tr w:rsidR="003E4607" w:rsidRPr="00BB2D5A" w:rsidTr="003E4607">
                <w:tc>
                  <w:tcPr>
                    <w:tcW w:w="3015" w:type="dxa"/>
                    <w:vAlign w:val="center"/>
                  </w:tcPr>
                  <w:p w:rsidR="003E4607" w:rsidRPr="00BB2D5A" w:rsidRDefault="00465426" w:rsidP="003E4607">
                    <w:pPr>
                      <w:jc w:val="center"/>
                      <w:rPr>
                        <w:rFonts w:cs="Cambria"/>
                        <w:bCs/>
                      </w:rPr>
                    </w:pPr>
                    <w:r w:rsidRPr="00BB2D5A">
                      <w:t>承诺事项</w:t>
                    </w:r>
                  </w:p>
                </w:tc>
                <w:tc>
                  <w:tcPr>
                    <w:tcW w:w="3017" w:type="dxa"/>
                    <w:vAlign w:val="center"/>
                  </w:tcPr>
                  <w:p w:rsidR="003E4607" w:rsidRPr="00BB2D5A" w:rsidRDefault="00465426" w:rsidP="003E4607">
                    <w:pPr>
                      <w:jc w:val="center"/>
                      <w:rPr>
                        <w:rFonts w:cs="Cambria"/>
                        <w:bCs/>
                      </w:rPr>
                    </w:pPr>
                    <w:r w:rsidRPr="00BB2D5A">
                      <w:t>年末余额</w:t>
                    </w:r>
                  </w:p>
                </w:tc>
                <w:tc>
                  <w:tcPr>
                    <w:tcW w:w="3017" w:type="dxa"/>
                    <w:vAlign w:val="center"/>
                  </w:tcPr>
                  <w:p w:rsidR="003E4607" w:rsidRPr="00BB2D5A" w:rsidRDefault="00465426" w:rsidP="003E4607">
                    <w:pPr>
                      <w:jc w:val="center"/>
                      <w:rPr>
                        <w:rFonts w:cs="Cambria"/>
                        <w:bCs/>
                      </w:rPr>
                    </w:pPr>
                    <w:r w:rsidRPr="00BB2D5A">
                      <w:t>年初余额</w:t>
                    </w:r>
                  </w:p>
                </w:tc>
              </w:tr>
              <w:tr w:rsidR="003E4607" w:rsidRPr="00BB2D5A" w:rsidTr="003E4607">
                <w:tc>
                  <w:tcPr>
                    <w:tcW w:w="3015" w:type="dxa"/>
                    <w:vAlign w:val="center"/>
                  </w:tcPr>
                  <w:p w:rsidR="003E4607" w:rsidRPr="00BB2D5A" w:rsidRDefault="00465426" w:rsidP="003E4607">
                    <w:pPr>
                      <w:rPr>
                        <w:rFonts w:cs="Cambria"/>
                        <w:bCs/>
                      </w:rPr>
                    </w:pPr>
                    <w:r w:rsidRPr="00BB2D5A">
                      <w:t>荣信甲醇厂二期项目</w:t>
                    </w:r>
                  </w:p>
                </w:tc>
                <w:tc>
                  <w:tcPr>
                    <w:tcW w:w="3017" w:type="dxa"/>
                    <w:vAlign w:val="center"/>
                  </w:tcPr>
                  <w:p w:rsidR="003E4607" w:rsidRPr="00BB2D5A" w:rsidRDefault="00465426" w:rsidP="003E4607">
                    <w:pPr>
                      <w:jc w:val="right"/>
                      <w:rPr>
                        <w:rFonts w:cs="Cambria"/>
                        <w:bCs/>
                      </w:rPr>
                    </w:pPr>
                    <w:r w:rsidRPr="00BB2D5A">
                      <w:t>2,024,632</w:t>
                    </w:r>
                  </w:p>
                </w:tc>
                <w:tc>
                  <w:tcPr>
                    <w:tcW w:w="3017" w:type="dxa"/>
                    <w:vAlign w:val="center"/>
                  </w:tcPr>
                  <w:p w:rsidR="003E4607" w:rsidRPr="00BB2D5A" w:rsidRDefault="00465426" w:rsidP="003E4607">
                    <w:pPr>
                      <w:jc w:val="right"/>
                      <w:rPr>
                        <w:rFonts w:cs="Cambria"/>
                        <w:bCs/>
                      </w:rPr>
                    </w:pPr>
                    <w:r w:rsidRPr="00BB2D5A">
                      <w:t>2,645,911</w:t>
                    </w:r>
                  </w:p>
                </w:tc>
              </w:tr>
              <w:tr w:rsidR="003E4607" w:rsidRPr="00BB2D5A" w:rsidTr="003E4607">
                <w:tc>
                  <w:tcPr>
                    <w:tcW w:w="3015" w:type="dxa"/>
                    <w:vAlign w:val="center"/>
                  </w:tcPr>
                  <w:p w:rsidR="003E4607" w:rsidRPr="00BB2D5A" w:rsidRDefault="00465426" w:rsidP="003E4607">
                    <w:pPr>
                      <w:rPr>
                        <w:rFonts w:cs="Cambria"/>
                        <w:bCs/>
                      </w:rPr>
                    </w:pPr>
                    <w:r w:rsidRPr="00BB2D5A">
                      <w:t>榆林甲醇厂二期项目</w:t>
                    </w:r>
                  </w:p>
                </w:tc>
                <w:tc>
                  <w:tcPr>
                    <w:tcW w:w="3017" w:type="dxa"/>
                    <w:vAlign w:val="center"/>
                  </w:tcPr>
                  <w:p w:rsidR="003E4607" w:rsidRPr="00BB2D5A" w:rsidRDefault="00465426" w:rsidP="003E4607">
                    <w:pPr>
                      <w:jc w:val="right"/>
                      <w:rPr>
                        <w:rFonts w:cs="Cambria"/>
                        <w:bCs/>
                      </w:rPr>
                    </w:pPr>
                    <w:r w:rsidRPr="00BB2D5A">
                      <w:t>678,304</w:t>
                    </w:r>
                  </w:p>
                </w:tc>
                <w:tc>
                  <w:tcPr>
                    <w:tcW w:w="3017" w:type="dxa"/>
                    <w:vAlign w:val="center"/>
                  </w:tcPr>
                  <w:p w:rsidR="003E4607" w:rsidRPr="00BB2D5A" w:rsidRDefault="00465426" w:rsidP="003E4607">
                    <w:pPr>
                      <w:jc w:val="right"/>
                      <w:rPr>
                        <w:rFonts w:cs="Cambria"/>
                        <w:bCs/>
                      </w:rPr>
                    </w:pPr>
                    <w:r w:rsidRPr="00BB2D5A">
                      <w:t>1,502,257</w:t>
                    </w:r>
                  </w:p>
                </w:tc>
              </w:tr>
              <w:tr w:rsidR="003E4607" w:rsidRPr="00BB2D5A" w:rsidTr="003E4607">
                <w:tc>
                  <w:tcPr>
                    <w:tcW w:w="3015" w:type="dxa"/>
                    <w:vAlign w:val="center"/>
                  </w:tcPr>
                  <w:p w:rsidR="003E4607" w:rsidRPr="00BB2D5A" w:rsidRDefault="00465426" w:rsidP="003E4607">
                    <w:pPr>
                      <w:rPr>
                        <w:rFonts w:cs="Cambria"/>
                        <w:bCs/>
                      </w:rPr>
                    </w:pPr>
                    <w:r w:rsidRPr="00BB2D5A">
                      <w:t>营盘壕煤矿项目</w:t>
                    </w:r>
                  </w:p>
                </w:tc>
                <w:tc>
                  <w:tcPr>
                    <w:tcW w:w="3017" w:type="dxa"/>
                    <w:vAlign w:val="center"/>
                  </w:tcPr>
                  <w:p w:rsidR="003E4607" w:rsidRPr="00BB2D5A" w:rsidRDefault="00465426" w:rsidP="003E4607">
                    <w:pPr>
                      <w:jc w:val="right"/>
                      <w:rPr>
                        <w:rFonts w:cs="Cambria"/>
                        <w:bCs/>
                      </w:rPr>
                    </w:pPr>
                    <w:r w:rsidRPr="00BB2D5A">
                      <w:t>1,072,790</w:t>
                    </w:r>
                  </w:p>
                </w:tc>
                <w:tc>
                  <w:tcPr>
                    <w:tcW w:w="3017" w:type="dxa"/>
                    <w:vAlign w:val="center"/>
                  </w:tcPr>
                  <w:p w:rsidR="003E4607" w:rsidRPr="00BB2D5A" w:rsidRDefault="00465426" w:rsidP="003E4607">
                    <w:pPr>
                      <w:jc w:val="right"/>
                      <w:rPr>
                        <w:rFonts w:cs="Cambria"/>
                        <w:bCs/>
                      </w:rPr>
                    </w:pPr>
                    <w:r w:rsidRPr="00BB2D5A">
                      <w:t>1,151,016</w:t>
                    </w:r>
                  </w:p>
                </w:tc>
              </w:tr>
              <w:tr w:rsidR="003E4607" w:rsidRPr="00BB2D5A" w:rsidTr="003E4607">
                <w:tc>
                  <w:tcPr>
                    <w:tcW w:w="3015" w:type="dxa"/>
                    <w:vAlign w:val="center"/>
                  </w:tcPr>
                  <w:p w:rsidR="003E4607" w:rsidRPr="00BB2D5A" w:rsidRDefault="00465426" w:rsidP="003E4607">
                    <w:pPr>
                      <w:rPr>
                        <w:rFonts w:cs="Cambria"/>
                        <w:bCs/>
                      </w:rPr>
                    </w:pPr>
                    <w:r w:rsidRPr="00BB2D5A">
                      <w:t>石拉乌素矿井及选煤厂项目</w:t>
                    </w:r>
                  </w:p>
                </w:tc>
                <w:tc>
                  <w:tcPr>
                    <w:tcW w:w="3017" w:type="dxa"/>
                    <w:vAlign w:val="center"/>
                  </w:tcPr>
                  <w:p w:rsidR="003E4607" w:rsidRPr="00BB2D5A" w:rsidRDefault="00465426" w:rsidP="003E4607">
                    <w:pPr>
                      <w:jc w:val="right"/>
                      <w:rPr>
                        <w:rFonts w:cs="Cambria"/>
                        <w:bCs/>
                      </w:rPr>
                    </w:pPr>
                    <w:r w:rsidRPr="00BB2D5A">
                      <w:t>1,329,854</w:t>
                    </w:r>
                  </w:p>
                </w:tc>
                <w:tc>
                  <w:tcPr>
                    <w:tcW w:w="3017" w:type="dxa"/>
                    <w:vAlign w:val="center"/>
                  </w:tcPr>
                  <w:p w:rsidR="003E4607" w:rsidRPr="00BB2D5A" w:rsidRDefault="00465426" w:rsidP="003E4607">
                    <w:pPr>
                      <w:jc w:val="right"/>
                      <w:rPr>
                        <w:rFonts w:cs="Cambria"/>
                        <w:bCs/>
                      </w:rPr>
                    </w:pPr>
                    <w:r w:rsidRPr="00BB2D5A">
                      <w:t>529,654</w:t>
                    </w:r>
                  </w:p>
                </w:tc>
              </w:tr>
              <w:tr w:rsidR="003E4607" w:rsidRPr="00BB2D5A" w:rsidTr="003E4607">
                <w:tc>
                  <w:tcPr>
                    <w:tcW w:w="3015" w:type="dxa"/>
                    <w:vAlign w:val="center"/>
                  </w:tcPr>
                  <w:p w:rsidR="003E4607" w:rsidRPr="00BB2D5A" w:rsidRDefault="00465426" w:rsidP="003E4607">
                    <w:pPr>
                      <w:rPr>
                        <w:rFonts w:cs="Cambria"/>
                        <w:bCs/>
                      </w:rPr>
                    </w:pPr>
                    <w:r w:rsidRPr="00BB2D5A">
                      <w:t>万福煤矿项目</w:t>
                    </w:r>
                  </w:p>
                </w:tc>
                <w:tc>
                  <w:tcPr>
                    <w:tcW w:w="3017" w:type="dxa"/>
                    <w:vAlign w:val="center"/>
                  </w:tcPr>
                  <w:p w:rsidR="003E4607" w:rsidRPr="00BB2D5A" w:rsidRDefault="00465426" w:rsidP="003E4607">
                    <w:pPr>
                      <w:jc w:val="right"/>
                      <w:rPr>
                        <w:rFonts w:cs="Cambria"/>
                        <w:bCs/>
                      </w:rPr>
                    </w:pPr>
                    <w:r w:rsidRPr="00BB2D5A">
                      <w:t>424,516</w:t>
                    </w:r>
                  </w:p>
                </w:tc>
                <w:tc>
                  <w:tcPr>
                    <w:tcW w:w="3017" w:type="dxa"/>
                    <w:vAlign w:val="center"/>
                  </w:tcPr>
                  <w:p w:rsidR="003E4607" w:rsidRPr="00BB2D5A" w:rsidRDefault="00465426" w:rsidP="003E4607">
                    <w:pPr>
                      <w:jc w:val="right"/>
                      <w:rPr>
                        <w:rFonts w:cs="Cambria"/>
                        <w:bCs/>
                      </w:rPr>
                    </w:pPr>
                    <w:r w:rsidRPr="00BB2D5A">
                      <w:t>480,210</w:t>
                    </w:r>
                  </w:p>
                </w:tc>
              </w:tr>
              <w:tr w:rsidR="003E4607" w:rsidRPr="00BB2D5A" w:rsidTr="003E4607">
                <w:tc>
                  <w:tcPr>
                    <w:tcW w:w="3015" w:type="dxa"/>
                    <w:vAlign w:val="center"/>
                  </w:tcPr>
                  <w:p w:rsidR="003E4607" w:rsidRPr="00BB2D5A" w:rsidRDefault="00465426" w:rsidP="003E4607">
                    <w:pPr>
                      <w:rPr>
                        <w:rFonts w:cs="Cambria"/>
                        <w:bCs/>
                      </w:rPr>
                    </w:pPr>
                    <w:r w:rsidRPr="00BB2D5A">
                      <w:t>融资租赁设备采购款</w:t>
                    </w:r>
                  </w:p>
                </w:tc>
                <w:tc>
                  <w:tcPr>
                    <w:tcW w:w="3017" w:type="dxa"/>
                    <w:vAlign w:val="center"/>
                  </w:tcPr>
                  <w:p w:rsidR="003E4607" w:rsidRPr="00BB2D5A" w:rsidRDefault="00465426" w:rsidP="003E4607">
                    <w:pPr>
                      <w:jc w:val="right"/>
                      <w:rPr>
                        <w:rFonts w:cs="Cambria"/>
                        <w:bCs/>
                      </w:rPr>
                    </w:pPr>
                    <w:r w:rsidRPr="00BB2D5A">
                      <w:t>796,940</w:t>
                    </w:r>
                  </w:p>
                </w:tc>
                <w:tc>
                  <w:tcPr>
                    <w:tcW w:w="3017" w:type="dxa"/>
                    <w:vAlign w:val="center"/>
                  </w:tcPr>
                  <w:p w:rsidR="003E4607" w:rsidRPr="00BB2D5A" w:rsidRDefault="00465426" w:rsidP="003E4607">
                    <w:pPr>
                      <w:jc w:val="right"/>
                      <w:rPr>
                        <w:rFonts w:cs="Cambria"/>
                        <w:bCs/>
                      </w:rPr>
                    </w:pPr>
                    <w:r w:rsidRPr="00BB2D5A">
                      <w:t>424,880</w:t>
                    </w:r>
                  </w:p>
                </w:tc>
              </w:tr>
              <w:tr w:rsidR="003E4607" w:rsidRPr="00BB2D5A" w:rsidTr="003E4607">
                <w:tc>
                  <w:tcPr>
                    <w:tcW w:w="3015" w:type="dxa"/>
                    <w:vAlign w:val="center"/>
                  </w:tcPr>
                  <w:p w:rsidR="003E4607" w:rsidRPr="00BB2D5A" w:rsidRDefault="00465426" w:rsidP="003E4607">
                    <w:pPr>
                      <w:rPr>
                        <w:rFonts w:cs="Cambria"/>
                        <w:bCs/>
                      </w:rPr>
                    </w:pPr>
                    <w:r w:rsidRPr="00BB2D5A">
                      <w:t>其他</w:t>
                    </w:r>
                  </w:p>
                </w:tc>
                <w:tc>
                  <w:tcPr>
                    <w:tcW w:w="3017" w:type="dxa"/>
                    <w:vAlign w:val="center"/>
                  </w:tcPr>
                  <w:p w:rsidR="003E4607" w:rsidRPr="00BB2D5A" w:rsidRDefault="00465426" w:rsidP="003E4607">
                    <w:pPr>
                      <w:jc w:val="right"/>
                      <w:rPr>
                        <w:rFonts w:cs="Cambria"/>
                        <w:bCs/>
                      </w:rPr>
                    </w:pPr>
                    <w:r w:rsidRPr="00BB2D5A">
                      <w:t>2,353,637</w:t>
                    </w:r>
                  </w:p>
                </w:tc>
                <w:tc>
                  <w:tcPr>
                    <w:tcW w:w="3017" w:type="dxa"/>
                    <w:vAlign w:val="center"/>
                  </w:tcPr>
                  <w:p w:rsidR="003E4607" w:rsidRPr="00BB2D5A" w:rsidRDefault="00465426" w:rsidP="003E4607">
                    <w:pPr>
                      <w:jc w:val="right"/>
                      <w:rPr>
                        <w:rFonts w:cs="Cambria"/>
                        <w:bCs/>
                      </w:rPr>
                    </w:pPr>
                    <w:r w:rsidRPr="00BB2D5A">
                      <w:t>2,416,174</w:t>
                    </w:r>
                  </w:p>
                </w:tc>
              </w:tr>
              <w:tr w:rsidR="003E4607" w:rsidRPr="00BB2D5A" w:rsidTr="003E4607">
                <w:tc>
                  <w:tcPr>
                    <w:tcW w:w="3015" w:type="dxa"/>
                    <w:vAlign w:val="center"/>
                  </w:tcPr>
                  <w:p w:rsidR="003E4607" w:rsidRPr="00BB2D5A" w:rsidRDefault="00465426" w:rsidP="003E4607">
                    <w:pPr>
                      <w:rPr>
                        <w:rFonts w:cs="Cambria"/>
                        <w:bCs/>
                      </w:rPr>
                    </w:pPr>
                    <w:r w:rsidRPr="00BB2D5A">
                      <w:t>合计</w:t>
                    </w:r>
                  </w:p>
                </w:tc>
                <w:tc>
                  <w:tcPr>
                    <w:tcW w:w="3017" w:type="dxa"/>
                    <w:vAlign w:val="center"/>
                  </w:tcPr>
                  <w:p w:rsidR="003E4607" w:rsidRPr="00BB2D5A" w:rsidRDefault="00465426" w:rsidP="003E4607">
                    <w:pPr>
                      <w:jc w:val="right"/>
                      <w:rPr>
                        <w:rFonts w:cs="Cambria"/>
                        <w:bCs/>
                      </w:rPr>
                    </w:pPr>
                    <w:r w:rsidRPr="00BB2D5A">
                      <w:t>8,680,673</w:t>
                    </w:r>
                  </w:p>
                </w:tc>
                <w:tc>
                  <w:tcPr>
                    <w:tcW w:w="3017" w:type="dxa"/>
                    <w:vAlign w:val="center"/>
                  </w:tcPr>
                  <w:p w:rsidR="003E4607" w:rsidRPr="00BB2D5A" w:rsidRDefault="00465426" w:rsidP="003E4607">
                    <w:pPr>
                      <w:jc w:val="right"/>
                      <w:rPr>
                        <w:rFonts w:cs="Cambria"/>
                        <w:bCs/>
                      </w:rPr>
                    </w:pPr>
                    <w:r w:rsidRPr="00BB2D5A">
                      <w:t>9,150,102</w:t>
                    </w:r>
                  </w:p>
                </w:tc>
              </w:tr>
            </w:tbl>
            <w:p w:rsidR="00D93AE4" w:rsidRPr="00BB2D5A" w:rsidRDefault="00465426" w:rsidP="003E4607">
              <w:pPr>
                <w:spacing w:line="360" w:lineRule="exact"/>
                <w:rPr>
                  <w:rFonts w:cs="Cambria"/>
                  <w:bCs/>
                </w:rPr>
              </w:pPr>
              <w:r w:rsidRPr="00BB2D5A">
                <w:rPr>
                  <w:rFonts w:cs="Cambria"/>
                  <w:bCs/>
                </w:rPr>
                <w:t>除存在上述承诺事项外，截至2019年12月31日，本集团无其他重大承诺事项。</w:t>
              </w:r>
            </w:p>
          </w:sdtContent>
        </w:sdt>
        <w:p w:rsidR="00D93AE4" w:rsidRPr="00BB2D5A" w:rsidRDefault="00964E85">
          <w:pPr>
            <w:pStyle w:val="afffffffffffffffffffffffffffffe"/>
          </w:pPr>
        </w:p>
      </w:sdtContent>
    </w:sdt>
    <w:p w:rsidR="00D93AE4" w:rsidRPr="00BB2D5A" w:rsidRDefault="00E30060" w:rsidP="00465426">
      <w:pPr>
        <w:pStyle w:val="afffffffffd"/>
        <w:numPr>
          <w:ilvl w:val="0"/>
          <w:numId w:val="137"/>
        </w:numPr>
      </w:pPr>
      <w:r w:rsidRPr="00BB2D5A">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651362007"/>
        <w:lock w:val="sdtLocked"/>
        <w:placeholder>
          <w:docPart w:val="GBC22222222222222222222222222222"/>
        </w:placeholder>
      </w:sdtPr>
      <w:sdtEndPr>
        <w:rPr>
          <w:rFonts w:asciiTheme="minorHAnsi" w:hAnsiTheme="minorHAnsi" w:cstheme="minorBidi"/>
          <w:b/>
          <w:bCs/>
          <w:kern w:val="2"/>
          <w:szCs w:val="21"/>
        </w:rPr>
      </w:sdtEndPr>
      <w:sdtContent>
        <w:p w:rsidR="003E4607" w:rsidRPr="00BB2D5A" w:rsidRDefault="00465426" w:rsidP="00465426">
          <w:pPr>
            <w:pStyle w:val="afffffffffe"/>
            <w:numPr>
              <w:ilvl w:val="3"/>
              <w:numId w:val="138"/>
            </w:numPr>
            <w:ind w:left="424" w:hangingChars="202" w:hanging="424"/>
          </w:pPr>
          <w:r w:rsidRPr="00BB2D5A">
            <w:rPr>
              <w:rFonts w:hint="eastAsia"/>
            </w:rPr>
            <w:t>资产负债表日存在的重要或有事项</w:t>
          </w:r>
        </w:p>
        <w:sdt>
          <w:sdtPr>
            <w:rPr>
              <w:rFonts w:hint="eastAsia"/>
            </w:rPr>
            <w:alias w:val="是否适用：资产负债表日存在的重要或有事项[双击切换]"/>
            <w:tag w:val="_GBC_d987504ad98e408986b4fc6f62089ffe"/>
            <w:id w:val="2091188078"/>
            <w:lock w:val="sdtContentLocked"/>
          </w:sdtPr>
          <w:sdtEndPr/>
          <w:sdtContent>
            <w:p w:rsidR="003E4607" w:rsidRPr="00BB2D5A" w:rsidRDefault="00465426">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ascii="宋体" w:hAnsi="宋体" w:cs="宋体"/>
              <w:b w:val="0"/>
              <w:bCs w:val="0"/>
              <w:kern w:val="0"/>
            </w:rPr>
            <w:alias w:val="资产负债表日存在的重要或有事项"/>
            <w:tag w:val="_GBC_44fe1af4de6e4875a4861efb466efdca"/>
            <w:id w:val="-2122069677"/>
            <w:lock w:val="sdtLocked"/>
          </w:sdtPr>
          <w:sdtEndPr>
            <w:rPr>
              <w:rFonts w:ascii="Arial" w:hAnsi="Arial" w:cs="Times New Roman"/>
              <w:b/>
              <w:bCs/>
              <w:kern w:val="2"/>
            </w:rPr>
          </w:sdtEndPr>
          <w:sdtContent>
            <w:p w:rsidR="003E4607" w:rsidRPr="00BB2D5A" w:rsidRDefault="00465426" w:rsidP="00465426">
              <w:pPr>
                <w:pStyle w:val="2CharCharChar0"/>
                <w:widowControl/>
                <w:numPr>
                  <w:ilvl w:val="0"/>
                  <w:numId w:val="59"/>
                </w:numPr>
                <w:spacing w:beforeLines="50" w:before="120" w:afterLines="50" w:after="120" w:line="360" w:lineRule="exact"/>
                <w:ind w:left="0" w:firstLineChars="200" w:firstLine="420"/>
                <w:jc w:val="left"/>
                <w:rPr>
                  <w:rFonts w:ascii="宋体" w:hAnsi="宋体"/>
                  <w:b w:val="0"/>
                  <w:sz w:val="22"/>
                  <w:szCs w:val="22"/>
                </w:rPr>
              </w:pPr>
              <w:r w:rsidRPr="00BB2D5A">
                <w:rPr>
                  <w:rFonts w:ascii="宋体" w:hAnsi="宋体" w:hint="eastAsia"/>
                  <w:b w:val="0"/>
                  <w:sz w:val="22"/>
                  <w:szCs w:val="22"/>
                </w:rPr>
                <w:t>澳洲公司</w:t>
              </w:r>
              <w:r w:rsidRPr="00BB2D5A">
                <w:rPr>
                  <w:rFonts w:ascii="宋体" w:hAnsi="宋体"/>
                  <w:b w:val="0"/>
                  <w:sz w:val="22"/>
                  <w:szCs w:val="22"/>
                </w:rPr>
                <w:t>及</w:t>
              </w:r>
              <w:r w:rsidRPr="00BB2D5A">
                <w:rPr>
                  <w:rFonts w:ascii="宋体" w:hAnsi="宋体" w:hint="eastAsia"/>
                  <w:b w:val="0"/>
                  <w:sz w:val="22"/>
                  <w:szCs w:val="22"/>
                </w:rPr>
                <w:t>其</w:t>
              </w:r>
              <w:r w:rsidRPr="00BB2D5A">
                <w:rPr>
                  <w:rFonts w:ascii="宋体" w:hAnsi="宋体"/>
                  <w:b w:val="0"/>
                  <w:sz w:val="22"/>
                  <w:szCs w:val="22"/>
                </w:rPr>
                <w:t>合营公司</w:t>
              </w:r>
            </w:p>
            <w:tbl>
              <w:tblPr>
                <w:tblStyle w:val="g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1417"/>
                <w:gridCol w:w="1418"/>
              </w:tblGrid>
              <w:tr w:rsidR="003E4607" w:rsidRPr="00BB2D5A" w:rsidTr="003E4607">
                <w:trPr>
                  <w:cantSplit/>
                  <w:trHeight w:val="397"/>
                  <w:tblHeader/>
                </w:trPr>
                <w:tc>
                  <w:tcPr>
                    <w:tcW w:w="6204" w:type="dxa"/>
                    <w:vAlign w:val="center"/>
                  </w:tcPr>
                  <w:p w:rsidR="003E4607" w:rsidRPr="00BB2D5A" w:rsidRDefault="00465426" w:rsidP="003E4607">
                    <w:pPr>
                      <w:jc w:val="both"/>
                      <w:rPr>
                        <w:bCs/>
                      </w:rPr>
                    </w:pPr>
                    <w:r w:rsidRPr="00BB2D5A">
                      <w:t>项目</w:t>
                    </w:r>
                  </w:p>
                </w:tc>
                <w:tc>
                  <w:tcPr>
                    <w:tcW w:w="1417" w:type="dxa"/>
                    <w:vAlign w:val="center"/>
                  </w:tcPr>
                  <w:p w:rsidR="003E4607" w:rsidRPr="00BB2D5A" w:rsidRDefault="00465426" w:rsidP="003E4607">
                    <w:pPr>
                      <w:keepNext/>
                      <w:widowControl w:val="0"/>
                      <w:jc w:val="center"/>
                      <w:rPr>
                        <w:bCs/>
                      </w:rPr>
                    </w:pPr>
                    <w:r w:rsidRPr="00BB2D5A">
                      <w:rPr>
                        <w:rFonts w:hint="eastAsia"/>
                        <w:bCs/>
                      </w:rPr>
                      <w:t>年</w:t>
                    </w:r>
                    <w:r w:rsidRPr="00BB2D5A">
                      <w:rPr>
                        <w:bCs/>
                      </w:rPr>
                      <w:t>末</w:t>
                    </w:r>
                    <w:r w:rsidRPr="00BB2D5A">
                      <w:rPr>
                        <w:rFonts w:hint="eastAsia"/>
                        <w:bCs/>
                      </w:rPr>
                      <w:t>余</w:t>
                    </w:r>
                    <w:r w:rsidRPr="00BB2D5A">
                      <w:rPr>
                        <w:bCs/>
                      </w:rPr>
                      <w:t>额</w:t>
                    </w:r>
                  </w:p>
                </w:tc>
                <w:tc>
                  <w:tcPr>
                    <w:tcW w:w="1418" w:type="dxa"/>
                    <w:vAlign w:val="center"/>
                  </w:tcPr>
                  <w:p w:rsidR="003E4607" w:rsidRPr="00BB2D5A" w:rsidRDefault="00465426" w:rsidP="003E4607">
                    <w:pPr>
                      <w:keepNext/>
                      <w:widowControl w:val="0"/>
                      <w:jc w:val="center"/>
                      <w:rPr>
                        <w:bCs/>
                      </w:rPr>
                    </w:pPr>
                    <w:r w:rsidRPr="00BB2D5A">
                      <w:rPr>
                        <w:rFonts w:hint="eastAsia"/>
                        <w:bCs/>
                      </w:rPr>
                      <w:t>年</w:t>
                    </w:r>
                    <w:r w:rsidRPr="00BB2D5A">
                      <w:rPr>
                        <w:bCs/>
                      </w:rPr>
                      <w:t>初</w:t>
                    </w:r>
                    <w:r w:rsidRPr="00BB2D5A">
                      <w:rPr>
                        <w:rFonts w:hint="eastAsia"/>
                        <w:bCs/>
                      </w:rPr>
                      <w:t>余</w:t>
                    </w:r>
                    <w:r w:rsidRPr="00BB2D5A">
                      <w:rPr>
                        <w:bCs/>
                      </w:rPr>
                      <w:t>额</w:t>
                    </w:r>
                  </w:p>
                </w:tc>
              </w:tr>
              <w:tr w:rsidR="003E4607" w:rsidRPr="00BB2D5A" w:rsidTr="003E4607">
                <w:trPr>
                  <w:cantSplit/>
                  <w:trHeight w:val="397"/>
                </w:trPr>
                <w:tc>
                  <w:tcPr>
                    <w:tcW w:w="6204" w:type="dxa"/>
                    <w:vAlign w:val="center"/>
                  </w:tcPr>
                  <w:p w:rsidR="003E4607" w:rsidRPr="00BB2D5A" w:rsidRDefault="00465426" w:rsidP="003E4607">
                    <w:pPr>
                      <w:jc w:val="both"/>
                    </w:pPr>
                    <w:r w:rsidRPr="00BB2D5A">
                      <w:t>对日常经营提供履约保函</w:t>
                    </w:r>
                  </w:p>
                </w:tc>
                <w:tc>
                  <w:tcPr>
                    <w:tcW w:w="1417" w:type="dxa"/>
                    <w:vAlign w:val="center"/>
                  </w:tcPr>
                  <w:p w:rsidR="003E4607" w:rsidRPr="00BB2D5A" w:rsidRDefault="00465426" w:rsidP="003E4607">
                    <w:pPr>
                      <w:jc w:val="right"/>
                      <w:rPr>
                        <w:rFonts w:cs="Arial"/>
                      </w:rPr>
                    </w:pPr>
                    <w:r w:rsidRPr="00BB2D5A">
                      <w:rPr>
                        <w:rFonts w:cs="Arial" w:hint="eastAsia"/>
                      </w:rPr>
                      <w:t>2,033,403</w:t>
                    </w:r>
                  </w:p>
                </w:tc>
                <w:tc>
                  <w:tcPr>
                    <w:tcW w:w="1418" w:type="dxa"/>
                    <w:vAlign w:val="center"/>
                  </w:tcPr>
                  <w:p w:rsidR="003E4607" w:rsidRPr="00BB2D5A" w:rsidRDefault="00465426" w:rsidP="003E4607">
                    <w:pPr>
                      <w:jc w:val="right"/>
                      <w:rPr>
                        <w:rFonts w:cs="Arial"/>
                      </w:rPr>
                    </w:pPr>
                    <w:r w:rsidRPr="00BB2D5A">
                      <w:rPr>
                        <w:rFonts w:cs="Arial"/>
                      </w:rPr>
                      <w:t>2,271,035</w:t>
                    </w:r>
                  </w:p>
                </w:tc>
              </w:tr>
              <w:tr w:rsidR="003E4607" w:rsidRPr="00BB2D5A" w:rsidTr="003E4607">
                <w:trPr>
                  <w:cantSplit/>
                  <w:trHeight w:val="397"/>
                </w:trPr>
                <w:tc>
                  <w:tcPr>
                    <w:tcW w:w="6204" w:type="dxa"/>
                    <w:vAlign w:val="center"/>
                  </w:tcPr>
                  <w:p w:rsidR="003E4607" w:rsidRPr="00BB2D5A" w:rsidRDefault="00465426" w:rsidP="003E4607">
                    <w:pPr>
                      <w:jc w:val="both"/>
                    </w:pPr>
                    <w:r w:rsidRPr="00BB2D5A">
                      <w:t>按照法律要求对某些采矿权的复原成本向政府部门提供履约保函</w:t>
                    </w:r>
                  </w:p>
                </w:tc>
                <w:tc>
                  <w:tcPr>
                    <w:tcW w:w="1417" w:type="dxa"/>
                    <w:vAlign w:val="center"/>
                  </w:tcPr>
                  <w:p w:rsidR="003E4607" w:rsidRPr="00BB2D5A" w:rsidRDefault="00465426" w:rsidP="003E4607">
                    <w:pPr>
                      <w:jc w:val="right"/>
                      <w:rPr>
                        <w:rFonts w:cs="Arial"/>
                      </w:rPr>
                    </w:pPr>
                    <w:r w:rsidRPr="00BB2D5A">
                      <w:rPr>
                        <w:rFonts w:cs="Arial" w:hint="eastAsia"/>
                      </w:rPr>
                      <w:t>2,463,628</w:t>
                    </w:r>
                  </w:p>
                </w:tc>
                <w:tc>
                  <w:tcPr>
                    <w:tcW w:w="1418" w:type="dxa"/>
                    <w:vAlign w:val="center"/>
                  </w:tcPr>
                  <w:p w:rsidR="003E4607" w:rsidRPr="00BB2D5A" w:rsidRDefault="00465426" w:rsidP="003E4607">
                    <w:pPr>
                      <w:jc w:val="right"/>
                      <w:rPr>
                        <w:rFonts w:cs="Arial"/>
                      </w:rPr>
                    </w:pPr>
                    <w:r w:rsidRPr="00BB2D5A">
                      <w:rPr>
                        <w:rFonts w:cs="Arial"/>
                      </w:rPr>
                      <w:t>1,950,954</w:t>
                    </w:r>
                  </w:p>
                </w:tc>
              </w:tr>
              <w:tr w:rsidR="003E4607" w:rsidRPr="00BB2D5A" w:rsidTr="003E4607">
                <w:trPr>
                  <w:cantSplit/>
                  <w:trHeight w:val="397"/>
                </w:trPr>
                <w:tc>
                  <w:tcPr>
                    <w:tcW w:w="6204" w:type="dxa"/>
                    <w:vAlign w:val="center"/>
                  </w:tcPr>
                  <w:p w:rsidR="003E4607" w:rsidRPr="00BB2D5A" w:rsidRDefault="00465426" w:rsidP="003E4607">
                    <w:pPr>
                      <w:jc w:val="both"/>
                      <w:rPr>
                        <w:bCs/>
                      </w:rPr>
                    </w:pPr>
                    <w:r w:rsidRPr="00BB2D5A">
                      <w:rPr>
                        <w:bCs/>
                      </w:rPr>
                      <w:t>合计</w:t>
                    </w:r>
                  </w:p>
                </w:tc>
                <w:tc>
                  <w:tcPr>
                    <w:tcW w:w="1417" w:type="dxa"/>
                    <w:vAlign w:val="center"/>
                  </w:tcPr>
                  <w:p w:rsidR="003E4607" w:rsidRPr="00BB2D5A" w:rsidRDefault="00465426" w:rsidP="003E4607">
                    <w:pPr>
                      <w:jc w:val="right"/>
                      <w:rPr>
                        <w:bCs/>
                      </w:rPr>
                    </w:pPr>
                    <w:r w:rsidRPr="00BB2D5A">
                      <w:rPr>
                        <w:rFonts w:hint="eastAsia"/>
                        <w:bCs/>
                      </w:rPr>
                      <w:t>4,497,031</w:t>
                    </w:r>
                  </w:p>
                </w:tc>
                <w:tc>
                  <w:tcPr>
                    <w:tcW w:w="1418" w:type="dxa"/>
                    <w:vAlign w:val="center"/>
                  </w:tcPr>
                  <w:p w:rsidR="003E4607" w:rsidRPr="00BB2D5A" w:rsidRDefault="00465426" w:rsidP="003E4607">
                    <w:pPr>
                      <w:jc w:val="right"/>
                      <w:rPr>
                        <w:bCs/>
                      </w:rPr>
                    </w:pPr>
                    <w:r w:rsidRPr="00BB2D5A">
                      <w:rPr>
                        <w:bCs/>
                      </w:rPr>
                      <w:t>4,221,989</w:t>
                    </w:r>
                  </w:p>
                </w:tc>
              </w:tr>
            </w:tbl>
            <w:p w:rsidR="003E4607" w:rsidRPr="00BB2D5A" w:rsidRDefault="00465426" w:rsidP="00465426">
              <w:pPr>
                <w:pStyle w:val="2CharCharChar0"/>
                <w:widowControl/>
                <w:numPr>
                  <w:ilvl w:val="0"/>
                  <w:numId w:val="59"/>
                </w:numPr>
                <w:spacing w:beforeLines="50" w:before="120" w:afterLines="50" w:after="120" w:line="360" w:lineRule="exact"/>
                <w:ind w:left="0" w:firstLineChars="200" w:firstLine="440"/>
                <w:jc w:val="left"/>
                <w:rPr>
                  <w:rFonts w:ascii="宋体" w:hAnsi="宋体"/>
                  <w:b w:val="0"/>
                  <w:sz w:val="22"/>
                  <w:szCs w:val="22"/>
                </w:rPr>
              </w:pPr>
              <w:r w:rsidRPr="00BB2D5A">
                <w:rPr>
                  <w:rFonts w:ascii="宋体" w:hAnsi="宋体" w:hint="eastAsia"/>
                  <w:b w:val="0"/>
                  <w:sz w:val="22"/>
                  <w:szCs w:val="22"/>
                </w:rPr>
                <w:t>厦门信达合同诉讼案</w:t>
              </w:r>
            </w:p>
            <w:p w:rsidR="003E4607" w:rsidRPr="00BB2D5A" w:rsidRDefault="00465426" w:rsidP="003E4607">
              <w:pPr>
                <w:spacing w:beforeLines="50" w:before="120" w:afterLines="50" w:after="120" w:line="360" w:lineRule="exact"/>
                <w:ind w:firstLineChars="200" w:firstLine="420"/>
              </w:pPr>
              <w:r w:rsidRPr="00BB2D5A">
                <w:t>2017年3月，厦门信达股份有限公司（“厦门信达”）以买卖合同纠纷为由，将本公司、本公司之子公司山东中垠物流贸易有限公司（“中垠物流”）诉至厦门市中级人民法院（“厦门中院”）、厦门市湖里区人民法院，要求中垠物流返还货款本金合计196,161千元及相应利息，要求本公司承担连带责任。2017年6月本公司向福建省高级人民法院（“福建高院”）就管辖权异议提起上诉，福建高院裁定将厦门中院审理的2起案件合并为1起（人民币102,500千元）由福建高院审理，剩余的案件由厦门中院审理。</w:t>
              </w:r>
            </w:p>
            <w:p w:rsidR="003E4607" w:rsidRPr="00BB2D5A" w:rsidRDefault="00465426" w:rsidP="003E4607">
              <w:pPr>
                <w:spacing w:beforeLines="50" w:before="120" w:afterLines="50" w:after="120" w:line="360" w:lineRule="exact"/>
                <w:ind w:firstLineChars="200" w:firstLine="420"/>
              </w:pPr>
              <w:r w:rsidRPr="00BB2D5A">
                <w:t>2018年7月3日，福建高院审理的案件一审开庭，双方在法庭上共同向法庭申请延缓审理，为双方的和谈争取时间。法庭同意暂缓审理，开庭时间另行通知。</w:t>
              </w:r>
            </w:p>
            <w:p w:rsidR="003E4607" w:rsidRPr="00BB2D5A" w:rsidRDefault="00465426" w:rsidP="003E4607">
              <w:pPr>
                <w:spacing w:beforeLines="50" w:before="120" w:afterLines="50" w:after="120" w:line="360" w:lineRule="exact"/>
                <w:ind w:firstLineChars="200" w:firstLine="420"/>
              </w:pPr>
              <w:r w:rsidRPr="00BB2D5A">
                <w:t>2018年7月17日，就厦门中院审理的案件，法院组织诉讼各方参加了庭前质证，质证后厦门中院中止了本案审理。</w:t>
              </w:r>
            </w:p>
            <w:p w:rsidR="003E4607" w:rsidRPr="00BB2D5A" w:rsidRDefault="00465426" w:rsidP="003E4607">
              <w:pPr>
                <w:spacing w:beforeLines="50" w:before="120" w:afterLines="50" w:after="120" w:line="360" w:lineRule="exact"/>
                <w:ind w:firstLineChars="200" w:firstLine="420"/>
              </w:pPr>
              <w:r w:rsidRPr="00BB2D5A">
                <w:rPr>
                  <w:rFonts w:hint="eastAsia"/>
                </w:rPr>
                <w:t>经本公司调查核实，原告提交的相关证据中使用的本公司及中垠物流印章均涉嫌伪造，本案涉及第三方上海鲁啸矿业有限公司及相关责任人涉嫌伪造公司印章实施合同诈骗，本公司已依法向公安机关报案并获得立案。</w:t>
              </w:r>
            </w:p>
            <w:p w:rsidR="003E4607" w:rsidRPr="00BB2D5A" w:rsidRDefault="00465426" w:rsidP="003E4607">
              <w:pPr>
                <w:spacing w:beforeLines="50" w:before="120" w:afterLines="50" w:after="120" w:line="360" w:lineRule="exact"/>
                <w:ind w:firstLineChars="200" w:firstLine="420"/>
              </w:pPr>
              <w:r w:rsidRPr="00BB2D5A">
                <w:t>2019年9月，厦门信达向厦门中院提出撤诉申请并获得准许。2019年10月，厦门信达向福建高院提出撤诉申请并获得准许。</w:t>
              </w:r>
            </w:p>
            <w:p w:rsidR="003E4607" w:rsidRPr="00BB2D5A" w:rsidRDefault="00465426" w:rsidP="003E4607">
              <w:pPr>
                <w:spacing w:beforeLines="50" w:before="120" w:afterLines="50" w:after="120" w:line="360" w:lineRule="exact"/>
                <w:ind w:firstLineChars="200" w:firstLine="420"/>
              </w:pPr>
              <w:r w:rsidRPr="00BB2D5A">
                <w:t>2020年3月，厦门信达以买卖合同纠纷为由，将中垠物流、兖州煤业诉至厦门中院，要求中垠物流返还货款本金及相应利息人民币2.33亿元，要求本公司承担连带责任。目前，厦门中院尚未作出裁决。</w:t>
              </w:r>
            </w:p>
            <w:p w:rsidR="003E4607" w:rsidRPr="00BB2D5A" w:rsidRDefault="00465426" w:rsidP="003E4607">
              <w:pPr>
                <w:spacing w:beforeLines="50" w:before="120" w:afterLines="50" w:after="120" w:line="360" w:lineRule="exact"/>
                <w:ind w:firstLineChars="200" w:firstLine="420"/>
              </w:pPr>
              <w:r w:rsidRPr="00BB2D5A">
                <w:rPr>
                  <w:rFonts w:hint="eastAsia"/>
                </w:rPr>
                <w:t>截至</w:t>
              </w:r>
              <w:r w:rsidRPr="00BB2D5A">
                <w:t>2019年12月31日，尚无法判断本次诉讼事项对本公司本期利润或期后利润的影响。</w:t>
              </w:r>
            </w:p>
            <w:p w:rsidR="003E4607" w:rsidRPr="00BB2D5A" w:rsidRDefault="00465426" w:rsidP="00465426">
              <w:pPr>
                <w:pStyle w:val="2CharCharChar0"/>
                <w:widowControl/>
                <w:numPr>
                  <w:ilvl w:val="0"/>
                  <w:numId w:val="59"/>
                </w:numPr>
                <w:spacing w:beforeLines="50" w:before="120" w:afterLines="50" w:after="120" w:line="360" w:lineRule="exact"/>
                <w:ind w:left="0" w:firstLineChars="200" w:firstLine="440"/>
                <w:jc w:val="left"/>
                <w:rPr>
                  <w:rFonts w:ascii="宋体" w:hAnsi="宋体"/>
                  <w:b w:val="0"/>
                  <w:sz w:val="22"/>
                  <w:szCs w:val="22"/>
                </w:rPr>
              </w:pPr>
              <w:r w:rsidRPr="00BB2D5A">
                <w:rPr>
                  <w:rFonts w:ascii="宋体" w:hAnsi="宋体" w:hint="eastAsia"/>
                  <w:b w:val="0"/>
                  <w:sz w:val="22"/>
                  <w:szCs w:val="22"/>
                </w:rPr>
                <w:t>山东恒丰电力燃料有限公司合同纠纷案</w:t>
              </w:r>
            </w:p>
            <w:p w:rsidR="003E4607" w:rsidRPr="00BB2D5A" w:rsidRDefault="00465426" w:rsidP="003E4607">
              <w:pPr>
                <w:spacing w:beforeLines="50" w:before="120" w:afterLines="50" w:after="120" w:line="360" w:lineRule="exact"/>
                <w:ind w:firstLineChars="200" w:firstLine="420"/>
              </w:pPr>
              <w:r w:rsidRPr="00BB2D5A">
                <w:t>2015年10月，威海市商业银行股份有限公司（“威商银行”）将本公司诉至济宁市中级人民法院（“济宁中院”），因山东恒丰电力燃料有限公司（“恒丰公司”）将其对本公司的应收账款103,420千元向威商银行做了质押，要求本公司承担本金金额99,119千元及相应利息清偿责任。2018年7月16日济宁中院一审开庭审理，2018年10月25日收到一审判决书，济宁中院判决本公司在应收账款质押本息14,464万元范围内承担连带责任。2018年11月5日，本公司向山东省高级人民法院（“山东高院”）提起上诉。</w:t>
              </w:r>
            </w:p>
            <w:p w:rsidR="003E4607" w:rsidRPr="00BB2D5A" w:rsidRDefault="00465426" w:rsidP="003E4607">
              <w:pPr>
                <w:spacing w:beforeLines="50" w:before="120" w:afterLines="50" w:after="120" w:line="360" w:lineRule="exact"/>
                <w:ind w:firstLineChars="200" w:firstLine="420"/>
              </w:pPr>
              <w:r w:rsidRPr="00BB2D5A">
                <w:t>2019年5月，山东高院出具民事裁定书，撤销济宁中院一审判决并将案件发回济宁中院重审。2020年1月，济宁中院重审一审判决驳回威商银行诉讼请求，威商银行向山东高院提起上诉。目前山东高院尚未作出裁决。</w:t>
              </w:r>
            </w:p>
            <w:p w:rsidR="003E4607" w:rsidRPr="00BB2D5A" w:rsidRDefault="00465426" w:rsidP="003E4607">
              <w:pPr>
                <w:spacing w:beforeLines="50" w:before="120" w:afterLines="50" w:after="120" w:line="360" w:lineRule="exact"/>
                <w:ind w:firstLineChars="200" w:firstLine="420"/>
              </w:pPr>
              <w:r w:rsidRPr="00BB2D5A">
                <w:t>2015年11月，建行济宁东城支行以金融借款合同纠纷为由，将恒丰公司及本公司等7名被告诉至济宁市中级人民法院，要求恒丰公司偿还借款本金5,966.90万元及相应利息。因恒丰公司将其对本公司的应收账款7,913.12万元（涉嫌伪造）向建行济宁东城支行做了质押，建行济宁东城支行要本公司在7,913.12万元应收账款质押范围内履行相应的给付义务。2018年4月，济宁中院一审判决本公司在应收账款质押价值7,913.12万元的范围内承担优先偿还责任。本公司于2018年5月向山东高院提起上诉。2018年12月28日，山</w:t>
              </w:r>
              <w:r w:rsidRPr="00BB2D5A">
                <w:rPr>
                  <w:rFonts w:hint="eastAsia"/>
                </w:rPr>
                <w:t>东高院出具民事裁定书，撤销济宁中院一审判决并将案件发回济宁中院重审。</w:t>
              </w:r>
            </w:p>
            <w:p w:rsidR="003E4607" w:rsidRPr="00BB2D5A" w:rsidRDefault="00465426" w:rsidP="003E4607">
              <w:pPr>
                <w:spacing w:beforeLines="50" w:before="120" w:afterLines="50" w:after="120" w:line="360" w:lineRule="exact"/>
                <w:ind w:firstLineChars="200" w:firstLine="420"/>
              </w:pPr>
              <w:r w:rsidRPr="00BB2D5A">
                <w:t>2019年5月，济宁中院开庭审理本案，目前济宁中院尚未做出裁决。</w:t>
              </w:r>
            </w:p>
            <w:p w:rsidR="003E4607" w:rsidRPr="00BB2D5A" w:rsidRDefault="00465426" w:rsidP="003E4607">
              <w:pPr>
                <w:spacing w:beforeLines="50" w:before="120" w:afterLines="50" w:after="120" w:line="360" w:lineRule="exact"/>
                <w:ind w:firstLineChars="200" w:firstLine="420"/>
              </w:pPr>
              <w:r w:rsidRPr="00BB2D5A">
                <w:rPr>
                  <w:rFonts w:hint="eastAsia"/>
                </w:rPr>
                <w:t>经调查核实，本公司未向上述两家金融机构办理过任何应收账款质押业务。本公司认为山东恒丰电力燃料有限公司涉嫌伪造本公司印章，在金融机构办理应收账款质押融资业务。截至</w:t>
              </w:r>
              <w:r w:rsidRPr="00BB2D5A">
                <w:t>2019年12月31日，尚无法判断以上诉讼事项对本公司本期利润或期后利润的影响。</w:t>
              </w:r>
            </w:p>
            <w:p w:rsidR="003E4607" w:rsidRPr="00BB2D5A" w:rsidRDefault="00465426" w:rsidP="00465426">
              <w:pPr>
                <w:pStyle w:val="2CharCharChar0"/>
                <w:widowControl/>
                <w:numPr>
                  <w:ilvl w:val="0"/>
                  <w:numId w:val="59"/>
                </w:numPr>
                <w:spacing w:beforeLines="50" w:before="120" w:afterLines="50" w:after="120" w:line="360" w:lineRule="exact"/>
                <w:ind w:left="0" w:firstLineChars="200" w:firstLine="440"/>
                <w:jc w:val="left"/>
                <w:rPr>
                  <w:rFonts w:ascii="宋体" w:hAnsi="宋体"/>
                  <w:b w:val="0"/>
                  <w:sz w:val="22"/>
                  <w:szCs w:val="22"/>
                </w:rPr>
              </w:pPr>
              <w:r w:rsidRPr="00BB2D5A">
                <w:rPr>
                  <w:rFonts w:ascii="宋体" w:hAnsi="宋体" w:hint="eastAsia"/>
                  <w:b w:val="0"/>
                  <w:sz w:val="22"/>
                  <w:szCs w:val="22"/>
                </w:rPr>
                <w:t>中国建设银行济宁古槐路支行诉讼案</w:t>
              </w:r>
            </w:p>
            <w:p w:rsidR="003E4607" w:rsidRPr="00BB2D5A" w:rsidRDefault="00465426" w:rsidP="003E4607">
              <w:pPr>
                <w:spacing w:beforeLines="50" w:before="120" w:afterLines="50" w:after="120" w:line="360" w:lineRule="exact"/>
                <w:ind w:firstLineChars="200" w:firstLine="420"/>
              </w:pPr>
              <w:r w:rsidRPr="00BB2D5A">
                <w:t>2017年6月，中国建设银行古槐路支行以金融借款合同纠纷为由将本公司及济宁市燎原贸易有限公司等其他共8名被告诉至济宁市中级人民法院（“济宁中院”），要求济宁市燎原贸易有限公司偿还借款本金95,859千元及相应利息，因济宁市燎原贸易有限公司将其对本公司的应收账款90,520千元（涉嫌伪造）向原告做了质押，要求本公司在应收账款范围内承担连带偿还责任。济宁中院于2018年1月24日开庭审理本案，本公司向法院申请对相关证据材料中的印章进行司法鉴定，印章鉴定结果为假，签字为真。2018年7月19日，济宁中院一审开庭，</w:t>
              </w:r>
              <w:r w:rsidRPr="00BB2D5A">
                <w:rPr>
                  <w:rFonts w:hint="eastAsia"/>
                </w:rPr>
                <w:t>于</w:t>
              </w:r>
              <w:r w:rsidRPr="00BB2D5A">
                <w:t>2018年10月15日出具民事判决书，判决本公司在应收账款95,859千元范围内承担连带偿还责任。本公司于2018年11月12日向山东省高级人民法院（“山东高院”）提起诉讼。</w:t>
              </w:r>
            </w:p>
            <w:p w:rsidR="003E4607" w:rsidRPr="00BB2D5A" w:rsidRDefault="00465426" w:rsidP="003E4607">
              <w:pPr>
                <w:spacing w:beforeLines="50" w:before="120" w:afterLines="50" w:after="120" w:line="360" w:lineRule="exact"/>
                <w:ind w:firstLineChars="200" w:firstLine="420"/>
              </w:pPr>
              <w:r w:rsidRPr="00BB2D5A">
                <w:t>2019年8月，山东高院出具民事裁定书，撤销济宁中院一审判决并将案件发回济宁中院重审，目前济宁中院尚未做出裁决。截至2019年12月31日，尚无法判断本次诉讼事项对本公司本期利润或期后利润的影响</w:t>
              </w:r>
              <w:r w:rsidRPr="00BB2D5A">
                <w:rPr>
                  <w:rFonts w:hint="eastAsia"/>
                </w:rPr>
                <w:t>。</w:t>
              </w:r>
            </w:p>
            <w:p w:rsidR="003E4607" w:rsidRPr="00BB2D5A" w:rsidRDefault="00465426" w:rsidP="00465426">
              <w:pPr>
                <w:pStyle w:val="2CharCharChar0"/>
                <w:widowControl/>
                <w:numPr>
                  <w:ilvl w:val="0"/>
                  <w:numId w:val="59"/>
                </w:numPr>
                <w:spacing w:beforeLines="50" w:before="120" w:afterLines="50" w:after="120" w:line="360" w:lineRule="exact"/>
                <w:ind w:left="0" w:firstLineChars="200" w:firstLine="440"/>
                <w:jc w:val="left"/>
                <w:rPr>
                  <w:rFonts w:ascii="宋体" w:hAnsi="宋体"/>
                  <w:b w:val="0"/>
                  <w:sz w:val="22"/>
                  <w:szCs w:val="22"/>
                </w:rPr>
              </w:pPr>
              <w:r w:rsidRPr="00BB2D5A">
                <w:rPr>
                  <w:rFonts w:ascii="宋体" w:hAnsi="宋体" w:hint="eastAsia"/>
                  <w:b w:val="0"/>
                  <w:sz w:val="22"/>
                  <w:szCs w:val="22"/>
                </w:rPr>
                <w:t>内蒙古新长江矿业投资有限公司仲裁案</w:t>
              </w:r>
            </w:p>
            <w:p w:rsidR="003E4607" w:rsidRPr="00BB2D5A" w:rsidRDefault="00465426" w:rsidP="003E4607">
              <w:pPr>
                <w:spacing w:beforeLines="50" w:before="120" w:afterLines="50" w:after="120" w:line="360" w:lineRule="exact"/>
                <w:ind w:firstLineChars="200" w:firstLine="420"/>
              </w:pPr>
              <w:r w:rsidRPr="00BB2D5A">
                <w:t>2018年4月，内蒙古新长江矿业投资有限公司（“新长江”）以本公司违反双方有关股权转让协议为由，向中国国际经济贸易仲裁委员会（“中国贸仲”）提出仲裁申请，要求本公司支付股权转让价款748,500千元，相应违约金人民币656,000千元及本案涉及的律师费、仲裁费、保全费等共合计约人民币1,435,000千元。中国贸仲于2018年10月12日第一次开庭及2018年12月17日第二次开庭审理本案，未做出裁决。</w:t>
              </w:r>
            </w:p>
            <w:p w:rsidR="003E4607" w:rsidRPr="00BB2D5A" w:rsidRDefault="00465426" w:rsidP="003E4607">
              <w:pPr>
                <w:spacing w:beforeLines="50" w:before="120" w:afterLines="50" w:after="120" w:line="360" w:lineRule="exact"/>
                <w:ind w:firstLineChars="200" w:firstLine="420"/>
              </w:pPr>
              <w:r w:rsidRPr="00BB2D5A">
                <w:t>2019年4月，新长江将仲裁请求变更为解除股权转让协议，并获得中国贸仲的许可。中国贸仲于2019年8月、2019年12月第三次、第四次开庭审理本案，尚未做出裁决。</w:t>
              </w:r>
            </w:p>
            <w:p w:rsidR="003E4607" w:rsidRPr="00BB2D5A" w:rsidRDefault="00465426" w:rsidP="003E4607">
              <w:pPr>
                <w:spacing w:beforeLines="50" w:before="120" w:afterLines="50" w:after="120" w:line="360" w:lineRule="exact"/>
                <w:ind w:firstLineChars="200" w:firstLine="420"/>
              </w:pPr>
              <w:r w:rsidRPr="00BB2D5A">
                <w:rPr>
                  <w:rFonts w:hint="eastAsia"/>
                </w:rPr>
                <w:t>根据本公司与新长江签订的股权转让相关系列协议，该股权转让价款对应的股权交易需新长江完成若干前置事项方可实现。本公司认为，截至</w:t>
              </w:r>
              <w:r w:rsidRPr="00BB2D5A">
                <w:t>2019年12月31日，新长江并未完成该等前置事项，因此未达到双方协议的付款条件，本公司不需支付涉及的股权转让价款及违约金。由于本案目前正在履行仲裁审理程序，截至2019年12月31日，尚无法判断以上仲裁事项对本公司本期利润或期后利润的影响</w:t>
              </w:r>
              <w:r w:rsidRPr="00BB2D5A">
                <w:rPr>
                  <w:rFonts w:hint="eastAsia"/>
                </w:rPr>
                <w:t>。</w:t>
              </w:r>
            </w:p>
            <w:p w:rsidR="003E4607" w:rsidRPr="00BB2D5A" w:rsidRDefault="00465426" w:rsidP="00465426">
              <w:pPr>
                <w:pStyle w:val="2CharCharChar0"/>
                <w:widowControl/>
                <w:numPr>
                  <w:ilvl w:val="0"/>
                  <w:numId w:val="59"/>
                </w:numPr>
                <w:spacing w:beforeLines="50" w:before="120" w:afterLines="50" w:after="120" w:line="360" w:lineRule="exact"/>
                <w:ind w:left="0" w:firstLineChars="200" w:firstLine="440"/>
                <w:jc w:val="left"/>
                <w:rPr>
                  <w:rFonts w:ascii="宋体" w:hAnsi="宋体"/>
                  <w:b w:val="0"/>
                  <w:sz w:val="22"/>
                  <w:szCs w:val="22"/>
                </w:rPr>
              </w:pPr>
              <w:r w:rsidRPr="00BB2D5A">
                <w:rPr>
                  <w:rFonts w:ascii="宋体" w:hAnsi="宋体" w:hint="eastAsia"/>
                  <w:b w:val="0"/>
                  <w:sz w:val="22"/>
                  <w:szCs w:val="22"/>
                </w:rPr>
                <w:t>上海胶润国际贸易有限公司诉讼案</w:t>
              </w:r>
            </w:p>
            <w:p w:rsidR="003E4607" w:rsidRPr="00BB2D5A" w:rsidRDefault="00465426" w:rsidP="003E4607">
              <w:pPr>
                <w:spacing w:beforeLines="50" w:before="120" w:afterLines="50" w:after="120" w:line="360" w:lineRule="exact"/>
                <w:ind w:firstLineChars="200" w:firstLine="420"/>
              </w:pPr>
              <w:r w:rsidRPr="00BB2D5A">
                <w:t>2018年12月，上海胶润国际贸易有限公司（“上海胶润”）以煤炭买卖合同纠纷为由将本公司之子公司青岛中兖贸易有限公司（“青岛中兖”）及连带责任方中元汇金国际物流（天津）有限公司（“中元汇金”）诉至青岛市中级人民法院（“青岛中院”），要求青岛中兖、中元汇金退还货款，并承担违约金及相关损失，共计人民币8,000万元。</w:t>
              </w:r>
            </w:p>
            <w:p w:rsidR="003E4607" w:rsidRPr="00BB2D5A" w:rsidRDefault="00465426" w:rsidP="003E4607">
              <w:pPr>
                <w:spacing w:beforeLines="50" w:before="120" w:afterLines="50" w:after="120" w:line="360" w:lineRule="exact"/>
                <w:ind w:firstLineChars="200" w:firstLine="420"/>
              </w:pPr>
              <w:r w:rsidRPr="00BB2D5A">
                <w:t>2019年11月19日，青岛中院做出裁定，青岛中兖一审胜诉，上海胶润向山东高院提起上诉，目前山东高院尚未做出裁决。截至2019年12月31日，尚无法判断本次诉讼事项对本公司本期利润或期后利润的影响</w:t>
              </w:r>
              <w:r w:rsidRPr="00BB2D5A">
                <w:rPr>
                  <w:rFonts w:hint="eastAsia"/>
                </w:rPr>
                <w:t>。</w:t>
              </w:r>
            </w:p>
            <w:p w:rsidR="003E4607" w:rsidRPr="00BB2D5A" w:rsidRDefault="00465426" w:rsidP="00465426">
              <w:pPr>
                <w:pStyle w:val="2CharCharChar0"/>
                <w:widowControl/>
                <w:numPr>
                  <w:ilvl w:val="0"/>
                  <w:numId w:val="59"/>
                </w:numPr>
                <w:spacing w:beforeLines="50" w:before="120" w:afterLines="50" w:after="120" w:line="360" w:lineRule="exact"/>
                <w:ind w:left="0" w:firstLineChars="200" w:firstLine="420"/>
                <w:jc w:val="left"/>
                <w:rPr>
                  <w:b w:val="0"/>
                </w:rPr>
              </w:pPr>
              <w:r w:rsidRPr="00BB2D5A">
                <w:rPr>
                  <w:rFonts w:hint="eastAsia"/>
                  <w:b w:val="0"/>
                </w:rPr>
                <w:t>澳洲公司对中山矿或有事项</w:t>
              </w:r>
            </w:p>
            <w:p w:rsidR="003E4607" w:rsidRPr="00BB2D5A" w:rsidRDefault="00465426" w:rsidP="003E4607">
              <w:pPr>
                <w:spacing w:before="50" w:after="50" w:line="360" w:lineRule="exact"/>
                <w:ind w:firstLineChars="200" w:firstLine="420"/>
              </w:pPr>
              <w:r w:rsidRPr="00BB2D5A">
                <w:rPr>
                  <w:rFonts w:hint="eastAsia"/>
                </w:rPr>
                <w:t>澳洲公司于</w:t>
              </w:r>
              <w:r w:rsidRPr="00BB2D5A">
                <w:t>2015年3月4日向中山矿发出支持函，确认：</w:t>
              </w:r>
            </w:p>
            <w:p w:rsidR="003E4607" w:rsidRPr="00BB2D5A" w:rsidRDefault="00465426" w:rsidP="003E4607">
              <w:pPr>
                <w:spacing w:before="50" w:after="50" w:line="360" w:lineRule="exact"/>
                <w:ind w:firstLineChars="200" w:firstLine="420"/>
              </w:pPr>
              <w:r w:rsidRPr="00BB2D5A">
                <w:rPr>
                  <w:rFonts w:hint="eastAsia"/>
                </w:rPr>
                <w:t>（</w:t>
              </w:r>
              <w:r w:rsidRPr="00BB2D5A">
                <w:t>1</w:t>
              </w:r>
              <w:r w:rsidRPr="00BB2D5A">
                <w:rPr>
                  <w:rFonts w:hint="eastAsia"/>
                </w:rPr>
                <w:t>）</w:t>
              </w:r>
              <w:r w:rsidRPr="00BB2D5A">
                <w:t>除非中山矿同意偿还贷款或者贷款协议中另有约定外，澳洲公司不会要求中山矿偿还贷款；</w:t>
              </w:r>
            </w:p>
            <w:p w:rsidR="003E4607" w:rsidRPr="00BB2D5A" w:rsidRDefault="00465426" w:rsidP="003E4607">
              <w:pPr>
                <w:spacing w:before="50" w:after="50" w:line="360" w:lineRule="exact"/>
                <w:ind w:firstLineChars="200" w:firstLine="420"/>
              </w:pPr>
              <w:r w:rsidRPr="00BB2D5A">
                <w:rPr>
                  <w:rFonts w:hint="eastAsia"/>
                </w:rPr>
                <w:t>（2）</w:t>
              </w:r>
              <w:r w:rsidRPr="00BB2D5A">
                <w:t>澳洲公司将向中山矿提供财务支持，使其能够偿还到期债务，财务支持将以新股东贷款的形式提供，贷款将按照股东所享有中山矿净资产的份额计算。</w:t>
              </w:r>
            </w:p>
            <w:p w:rsidR="003E4607" w:rsidRPr="00BB2D5A" w:rsidRDefault="00465426" w:rsidP="003E4607">
              <w:pPr>
                <w:spacing w:before="50" w:after="50" w:line="360" w:lineRule="exact"/>
                <w:ind w:firstLineChars="200" w:firstLine="420"/>
              </w:pPr>
              <w:r w:rsidRPr="00BB2D5A">
                <w:rPr>
                  <w:rFonts w:hint="eastAsia"/>
                </w:rPr>
                <w:t>在澳洲公司作为中山矿股东期间，该支持函件持续有效，直至发出不少于</w:t>
              </w:r>
              <w:r w:rsidRPr="00BB2D5A">
                <w:t>12个月或中山矿同意的更短的通知期的通知。</w:t>
              </w:r>
            </w:p>
            <w:p w:rsidR="003E4607" w:rsidRPr="00BB2D5A" w:rsidRDefault="00465426" w:rsidP="00465426">
              <w:pPr>
                <w:pStyle w:val="2CharCharChar0"/>
                <w:widowControl/>
                <w:numPr>
                  <w:ilvl w:val="0"/>
                  <w:numId w:val="59"/>
                </w:numPr>
                <w:spacing w:beforeLines="50" w:before="120" w:afterLines="50" w:after="120" w:line="360" w:lineRule="exact"/>
                <w:ind w:left="0" w:firstLineChars="200" w:firstLine="440"/>
                <w:jc w:val="left"/>
              </w:pPr>
              <w:r w:rsidRPr="00BB2D5A">
                <w:rPr>
                  <w:rFonts w:ascii="宋体" w:hAnsi="宋体" w:hint="eastAsia"/>
                  <w:b w:val="0"/>
                  <w:sz w:val="22"/>
                  <w:szCs w:val="22"/>
                </w:rPr>
                <w:t>除上述及本附注“十二、</w:t>
              </w:r>
              <w:r w:rsidRPr="00BB2D5A">
                <w:rPr>
                  <w:rFonts w:ascii="宋体" w:hAnsi="宋体"/>
                  <w:b w:val="0"/>
                  <w:sz w:val="22"/>
                  <w:szCs w:val="22"/>
                </w:rPr>
                <w:t>5、(4)关联担保情况”外，于2019年12月31日，本集团无其他重大或有事项</w:t>
              </w:r>
            </w:p>
          </w:sdtContent>
        </w:sdt>
        <w:p w:rsidR="003E4607" w:rsidRPr="00BB2D5A" w:rsidRDefault="00964E85"/>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1655366908"/>
        <w:lock w:val="sdtLocked"/>
        <w:placeholder>
          <w:docPart w:val="GBC22222222222222222222222222222"/>
        </w:placeholder>
      </w:sdtPr>
      <w:sdtEndPr>
        <w:rPr>
          <w:rFonts w:asciiTheme="minorHAnsi" w:hAnsiTheme="minorHAnsi" w:cstheme="minorBidi"/>
          <w:szCs w:val="21"/>
        </w:rPr>
      </w:sdtEndPr>
      <w:sdtContent>
        <w:p w:rsidR="00D93AE4" w:rsidRPr="00BB2D5A" w:rsidRDefault="00E30060" w:rsidP="00465426">
          <w:pPr>
            <w:pStyle w:val="afffffffffffffffffffffffff3"/>
            <w:numPr>
              <w:ilvl w:val="3"/>
              <w:numId w:val="140"/>
            </w:numPr>
            <w:ind w:left="424" w:hangingChars="202" w:hanging="424"/>
          </w:pPr>
          <w:r w:rsidRPr="00BB2D5A">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99716253"/>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128363495"/>
        <w:lock w:val="sdtLocked"/>
        <w:placeholder>
          <w:docPart w:val="GBC22222222222222222222222222222"/>
        </w:placeholder>
      </w:sdtPr>
      <w:sdtEndPr>
        <w:rPr>
          <w:szCs w:val="21"/>
        </w:rPr>
      </w:sdtEndPr>
      <w:sdtContent>
        <w:p w:rsidR="00D93AE4" w:rsidRPr="00BB2D5A" w:rsidRDefault="00E30060" w:rsidP="00465426">
          <w:pPr>
            <w:pStyle w:val="afffffffffffffffffffffffff2"/>
            <w:numPr>
              <w:ilvl w:val="0"/>
              <w:numId w:val="139"/>
            </w:numPr>
          </w:pPr>
          <w:r w:rsidRPr="00BB2D5A">
            <w:rPr>
              <w:rFonts w:hint="eastAsia"/>
            </w:rPr>
            <w:t>其他</w:t>
          </w:r>
        </w:p>
        <w:sdt>
          <w:sdtPr>
            <w:rPr>
              <w:rFonts w:hint="eastAsia"/>
            </w:rPr>
            <w:alias w:val="是否适用：承诺及或有事项的其他情况说明[双击切换]"/>
            <w:tag w:val="_GBC_cf5b3c02da904b4ea27843983d9a6248"/>
            <w:id w:val="-1248420362"/>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ffffffffe"/>
      </w:pPr>
    </w:p>
    <w:p w:rsidR="00D93AE4" w:rsidRPr="00BB2D5A" w:rsidRDefault="00E30060" w:rsidP="00465426">
      <w:pPr>
        <w:pStyle w:val="afffffffffffffffffffffffff1"/>
        <w:numPr>
          <w:ilvl w:val="0"/>
          <w:numId w:val="57"/>
        </w:numPr>
      </w:pPr>
      <w:r w:rsidRPr="00BB2D5A">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684586861"/>
        <w:lock w:val="sdtLocked"/>
        <w:placeholder>
          <w:docPart w:val="GBC22222222222222222222222222222"/>
        </w:placeholder>
      </w:sdtPr>
      <w:sdtEndPr>
        <w:rPr>
          <w:rFonts w:asciiTheme="minorHAnsi" w:eastAsiaTheme="minorEastAsia" w:hAnsiTheme="minorHAnsi" w:cstheme="minorBidi"/>
          <w:szCs w:val="22"/>
        </w:rPr>
      </w:sdtEndPr>
      <w:sdtContent>
        <w:p w:rsidR="00D93AE4" w:rsidRPr="00BB2D5A" w:rsidRDefault="00E30060" w:rsidP="00465426">
          <w:pPr>
            <w:pStyle w:val="afffffffffffffffffffffffff2"/>
            <w:numPr>
              <w:ilvl w:val="0"/>
              <w:numId w:val="141"/>
            </w:numPr>
          </w:pPr>
          <w:r w:rsidRPr="00BB2D5A">
            <w:rPr>
              <w:rFonts w:hint="eastAsia"/>
            </w:rPr>
            <w:t>重要的非调整事项</w:t>
          </w:r>
        </w:p>
        <w:sdt>
          <w:sdtPr>
            <w:alias w:val="是否适用：重要的非调整事项[双击切换]"/>
            <w:tag w:val="_GBC_5d94a9ce52454687be716014c1894fef"/>
            <w:id w:val="1828774889"/>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177535588"/>
        <w:lock w:val="sdtLocked"/>
        <w:placeholder>
          <w:docPart w:val="GBC22222222222222222222222222222"/>
        </w:placeholder>
      </w:sdtPr>
      <w:sdtEndPr>
        <w:rPr>
          <w:rFonts w:asciiTheme="minorHAnsi" w:eastAsiaTheme="minorEastAsia" w:hAnsiTheme="minorHAnsi" w:cstheme="minorBidi" w:hint="default"/>
          <w:szCs w:val="21"/>
        </w:rPr>
      </w:sdtEndPr>
      <w:sdtContent>
        <w:p w:rsidR="00D93AE4" w:rsidRPr="00BB2D5A" w:rsidRDefault="00E30060" w:rsidP="00465426">
          <w:pPr>
            <w:pStyle w:val="afffffffffffffffffffffffff2"/>
            <w:numPr>
              <w:ilvl w:val="0"/>
              <w:numId w:val="141"/>
            </w:numPr>
          </w:pPr>
          <w:r w:rsidRPr="00BB2D5A">
            <w:rPr>
              <w:rFonts w:hint="eastAsia"/>
            </w:rPr>
            <w:t>利润分配情况</w:t>
          </w:r>
        </w:p>
        <w:sdt>
          <w:sdtPr>
            <w:alias w:val="是否适用：利润分配情况[双击切换]"/>
            <w:tag w:val="_GBC_9a91fb54a6c146e5b9ee1ecff3141237"/>
            <w:id w:val="664906238"/>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财务附注：资产负债表日后利润分配情况说明"/>
              <w:tag w:val="_GBC_6424df7632ca4cf5ab9e9760e3119d62"/>
              <w:id w:val="-4760011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资产负债表日后利润分配情况说明"/>
              <w:tag w:val="_GBC_e75fd1607c614d249844c767ceffa84e"/>
              <w:id w:val="152799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D93AE4" w:rsidRPr="00BB2D5A" w:rsidTr="003E4607">
            <w:bookmarkStart w:id="331" w:name="_Hlk37876616" w:displacedByCustomXml="next"/>
            <w:sdt>
              <w:sdtPr>
                <w:tag w:val="_PLD_bf262968d8f642798440b0d07b3a1dda"/>
                <w:id w:val="-101036307"/>
                <w:lock w:val="sdtLocked"/>
              </w:sdtPr>
              <w:sdtEndPr/>
              <w:sdtContent>
                <w:tc>
                  <w:tcPr>
                    <w:tcW w:w="2057" w:type="pct"/>
                    <w:tcBorders>
                      <w:top w:val="single" w:sz="4" w:space="0" w:color="auto"/>
                      <w:left w:val="single" w:sz="4" w:space="0" w:color="auto"/>
                      <w:bottom w:val="single" w:sz="4" w:space="0" w:color="auto"/>
                      <w:right w:val="single" w:sz="4" w:space="0" w:color="auto"/>
                    </w:tcBorders>
                    <w:vAlign w:val="center"/>
                  </w:tcPr>
                  <w:p w:rsidR="00D93AE4" w:rsidRPr="00BB2D5A" w:rsidRDefault="00E30060" w:rsidP="003E4607">
                    <w:pPr>
                      <w:pStyle w:val="afffffffffffffffffffffffffffffe"/>
                      <w:jc w:val="both"/>
                    </w:pPr>
                    <w:r w:rsidRPr="00BB2D5A">
                      <w:rPr>
                        <w:rFonts w:hint="eastAsia"/>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vAlign w:val="center"/>
              </w:tcPr>
              <w:p w:rsidR="00D93AE4" w:rsidRPr="00BB2D5A" w:rsidRDefault="00465426" w:rsidP="003E4607">
                <w:pPr>
                  <w:jc w:val="both"/>
                </w:pPr>
                <w:r w:rsidRPr="00BB2D5A">
                  <w:t>2020年4月22日，经本公司第七届第三十三次董事会审议通过，以分红派息股权登记日总股本为基数，向股东派发2019年度现金股利0.58元/股（含税）。按2019年12月31日总股本4,912,016,000股，预计共派发2,848,969千元（含税）。</w:t>
                </w:r>
              </w:p>
            </w:tc>
          </w:tr>
          <w:tr w:rsidR="00D93AE4" w:rsidRPr="00BB2D5A" w:rsidTr="003E4607">
            <w:sdt>
              <w:sdtPr>
                <w:tag w:val="_PLD_3700532321ff4d58acce19d491336488"/>
                <w:id w:val="1085116940"/>
                <w:lock w:val="sdtLocked"/>
              </w:sdtPr>
              <w:sdtEndPr/>
              <w:sdtContent>
                <w:tc>
                  <w:tcPr>
                    <w:tcW w:w="2057" w:type="pct"/>
                    <w:tcBorders>
                      <w:top w:val="single" w:sz="4" w:space="0" w:color="auto"/>
                      <w:left w:val="single" w:sz="4" w:space="0" w:color="auto"/>
                      <w:bottom w:val="single" w:sz="4" w:space="0" w:color="auto"/>
                      <w:right w:val="single" w:sz="4" w:space="0" w:color="auto"/>
                    </w:tcBorders>
                    <w:vAlign w:val="center"/>
                  </w:tcPr>
                  <w:p w:rsidR="00D93AE4" w:rsidRPr="00BB2D5A" w:rsidRDefault="00E30060" w:rsidP="003E4607">
                    <w:pPr>
                      <w:pStyle w:val="afffffffffffffffffffffffffffffe"/>
                      <w:jc w:val="both"/>
                    </w:pPr>
                    <w:r w:rsidRPr="00BB2D5A">
                      <w:rPr>
                        <w:rFonts w:hint="eastAsia"/>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both"/>
                </w:pPr>
                <w:r w:rsidRPr="00BB2D5A">
                  <w:rPr>
                    <w:rFonts w:hint="eastAsia"/>
                  </w:rPr>
                  <w:t>经2018年度股东大会审议批准，本年度实际发放2018年度股利为</w:t>
                </w:r>
                <w:r w:rsidRPr="00BB2D5A">
                  <w:t>2,652,489</w:t>
                </w:r>
                <w:r w:rsidRPr="00BB2D5A">
                  <w:rPr>
                    <w:rFonts w:hint="eastAsia"/>
                  </w:rPr>
                  <w:t>千元。</w:t>
                </w:r>
              </w:p>
              <w:p w:rsidR="00D93AE4" w:rsidRPr="00BB2D5A" w:rsidRDefault="00465426" w:rsidP="003E4607">
                <w:pPr>
                  <w:jc w:val="both"/>
                </w:pPr>
                <w:r w:rsidRPr="00BB2D5A">
                  <w:rPr>
                    <w:rFonts w:hint="eastAsia"/>
                  </w:rPr>
                  <w:t>经2019年度第二次临时股东大会审议批准，公司决定派发2019年度中期现金股利（即特别股利）人民币4,912,016千元（含税）。</w:t>
                </w:r>
              </w:p>
            </w:tc>
          </w:tr>
          <w:bookmarkEnd w:id="331"/>
        </w:tbl>
      </w:sdtContent>
    </w:sdt>
    <w:p w:rsidR="00D93AE4" w:rsidRPr="00BB2D5A" w:rsidRDefault="00D93AE4">
      <w:pPr>
        <w:pStyle w:val="afffffffffffffffffffffffffffffe"/>
      </w:pPr>
    </w:p>
    <w:sdt>
      <w:sdtPr>
        <w:rPr>
          <w:rFonts w:ascii="宋体" w:hAnsi="宋体" w:cs="宋体"/>
          <w:b w:val="0"/>
          <w:bCs w:val="0"/>
          <w:kern w:val="0"/>
          <w:szCs w:val="21"/>
        </w:rPr>
        <w:alias w:val="模块:资产负债表日后事项-销售退回说明"/>
        <w:tag w:val="_SEC_6346fe8809f74901abff74c752033e25"/>
        <w:id w:val="-769935904"/>
        <w:lock w:val="sdtLocked"/>
        <w:placeholder>
          <w:docPart w:val="GBC22222222222222222222222222222"/>
        </w:placeholder>
      </w:sdtPr>
      <w:sdtEndPr/>
      <w:sdtContent>
        <w:p w:rsidR="00D93AE4" w:rsidRPr="00BB2D5A" w:rsidRDefault="00E30060" w:rsidP="00465426">
          <w:pPr>
            <w:pStyle w:val="afffffffffffffffffffffffff2"/>
            <w:numPr>
              <w:ilvl w:val="0"/>
              <w:numId w:val="141"/>
            </w:numPr>
          </w:pPr>
          <w:r w:rsidRPr="00BB2D5A">
            <w:rPr>
              <w:rFonts w:hint="eastAsia"/>
              <w:szCs w:val="21"/>
            </w:rPr>
            <w:t>销售</w:t>
          </w:r>
          <w:r w:rsidRPr="00BB2D5A">
            <w:rPr>
              <w:rFonts w:hint="eastAsia"/>
            </w:rPr>
            <w:t>退回</w:t>
          </w:r>
        </w:p>
        <w:sdt>
          <w:sdtPr>
            <w:alias w:val="是否适用：销售退回[双击切换]"/>
            <w:tag w:val="_GBC_7fb2ecaa1ffb494486f4a8b2e94240d2"/>
            <w:id w:val="-1457719481"/>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ffffffffe"/>
      </w:pPr>
    </w:p>
    <w:sdt>
      <w:sdtPr>
        <w:rPr>
          <w:rFonts w:ascii="宋体" w:hAnsi="宋体" w:cs="宋体" w:hint="eastAsia"/>
          <w:b w:val="0"/>
          <w:bCs w:val="0"/>
          <w:kern w:val="0"/>
          <w:szCs w:val="24"/>
        </w:rPr>
        <w:alias w:val="模块:其他资产负债表日后事项说明"/>
        <w:tag w:val="_SEC_776c6ddc183543f7a3beb6d8a088d64e"/>
        <w:id w:val="237144782"/>
        <w:lock w:val="sdtLocked"/>
        <w:placeholder>
          <w:docPart w:val="GBC22222222222222222222222222222"/>
        </w:placeholder>
      </w:sdtPr>
      <w:sdtEndPr>
        <w:rPr>
          <w:szCs w:val="21"/>
        </w:rPr>
      </w:sdtEndPr>
      <w:sdtContent>
        <w:p w:rsidR="00D93AE4" w:rsidRPr="00BB2D5A" w:rsidRDefault="00E30060" w:rsidP="00465426">
          <w:pPr>
            <w:pStyle w:val="afffffffffffffffffffffffff2"/>
            <w:numPr>
              <w:ilvl w:val="0"/>
              <w:numId w:val="141"/>
            </w:numPr>
          </w:pPr>
          <w:r w:rsidRPr="00BB2D5A">
            <w:rPr>
              <w:rFonts w:hint="eastAsia"/>
            </w:rPr>
            <w:t>其他资产负债表日后事项说明</w:t>
          </w:r>
        </w:p>
        <w:sdt>
          <w:sdtPr>
            <w:rPr>
              <w:rFonts w:hint="eastAsia"/>
            </w:rPr>
            <w:alias w:val="是否适用：其他资产负债表日后事项说明[双击切换]"/>
            <w:tag w:val="_GBC_4fc0f824aaea4ed096cae3b9f97ff314"/>
            <w:id w:val="-1045301384"/>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
          <w:sdtPr>
            <w:rPr>
              <w:rFonts w:ascii="宋体" w:hAnsi="宋体" w:cs="宋体"/>
              <w:b w:val="0"/>
              <w:bCs w:val="0"/>
              <w:kern w:val="0"/>
              <w:szCs w:val="24"/>
            </w:rPr>
            <w:alias w:val="资产负债表日后事项的说明"/>
            <w:tag w:val="_GBC_b4faff3f61de47eebe30bc0094d05a2f"/>
            <w:id w:val="300121419"/>
            <w:lock w:val="sdtLocked"/>
            <w:placeholder>
              <w:docPart w:val="GBC22222222222222222222222222222"/>
            </w:placeholder>
          </w:sdtPr>
          <w:sdtEndPr/>
          <w:sdtContent>
            <w:p w:rsidR="003E4607" w:rsidRPr="00BB2D5A" w:rsidRDefault="00465426" w:rsidP="00465426">
              <w:pPr>
                <w:pStyle w:val="afffffffffffffffffffffffff1"/>
                <w:widowControl/>
                <w:numPr>
                  <w:ilvl w:val="1"/>
                  <w:numId w:val="60"/>
                </w:numPr>
                <w:spacing w:beforeLines="50" w:before="120" w:afterLines="50" w:after="120" w:line="360" w:lineRule="exact"/>
                <w:jc w:val="left"/>
                <w:rPr>
                  <w:rFonts w:ascii="宋体" w:hAnsi="宋体" w:cs="宋体"/>
                  <w:b w:val="0"/>
                  <w:bCs w:val="0"/>
                  <w:kern w:val="0"/>
                </w:rPr>
              </w:pPr>
              <w:r w:rsidRPr="00BB2D5A">
                <w:rPr>
                  <w:rFonts w:ascii="宋体" w:hAnsi="宋体" w:cs="宋体" w:hint="eastAsia"/>
                  <w:b w:val="0"/>
                  <w:bCs w:val="0"/>
                  <w:kern w:val="0"/>
                </w:rPr>
                <w:t>向兖矿集团出售子公司股权事项</w:t>
              </w:r>
            </w:p>
            <w:p w:rsidR="003E4607" w:rsidRPr="00BB2D5A" w:rsidRDefault="00465426" w:rsidP="003E4607">
              <w:pPr>
                <w:spacing w:beforeLines="50" w:before="120" w:afterLines="50" w:after="120" w:line="360" w:lineRule="exact"/>
                <w:ind w:firstLineChars="200" w:firstLine="420"/>
              </w:pPr>
              <w:r w:rsidRPr="00BB2D5A">
                <w:rPr>
                  <w:rFonts w:hint="eastAsia"/>
                </w:rPr>
                <w:t>2020年3月27日，经公司第七届董事会第三十二次会议讨论审议，批准本公司之子公司兖煤国际（控股）有限公司与兖矿集团之子公司兖矿电铝（香港）公司签署《兖煤国际（控股）有限公司及兖矿电铝（香港）有限公司有关兖煤国际贸易有限公司股权购买协议》及《兖煤国际（控股）有限公司及兖矿电铝（香港）有限公司有关兖煤国际（新加坡）有限公司股权购买协议》，兖煤国际分别以人民币7,863.05万元、人民币7,204.07万元出售兖煤国际贸易公司、兖煤新加坡公司100%股权。</w:t>
              </w:r>
            </w:p>
            <w:p w:rsidR="003E4607" w:rsidRPr="00BB2D5A" w:rsidRDefault="00465426" w:rsidP="00465426">
              <w:pPr>
                <w:pStyle w:val="2CharCharChar0"/>
                <w:widowControl/>
                <w:numPr>
                  <w:ilvl w:val="1"/>
                  <w:numId w:val="60"/>
                </w:numPr>
                <w:spacing w:beforeLines="50" w:before="120" w:afterLines="50" w:after="120" w:line="360" w:lineRule="exact"/>
                <w:jc w:val="left"/>
                <w:rPr>
                  <w:rFonts w:ascii="宋体" w:hAnsi="宋体" w:cs="宋体"/>
                  <w:b w:val="0"/>
                  <w:bCs w:val="0"/>
                  <w:kern w:val="0"/>
                </w:rPr>
              </w:pPr>
              <w:r w:rsidRPr="00BB2D5A">
                <w:rPr>
                  <w:rFonts w:ascii="宋体" w:hAnsi="宋体" w:cs="宋体" w:hint="eastAsia"/>
                  <w:b w:val="0"/>
                  <w:bCs w:val="0"/>
                  <w:kern w:val="0"/>
                </w:rPr>
                <w:t>澳洲公司收购莫拉本10%权益事项</w:t>
              </w:r>
            </w:p>
            <w:p w:rsidR="003E4607" w:rsidRPr="00BB2D5A" w:rsidRDefault="00465426" w:rsidP="003E4607">
              <w:pPr>
                <w:spacing w:beforeLines="50" w:before="120" w:afterLines="50" w:after="120" w:line="360" w:lineRule="exact"/>
                <w:ind w:firstLineChars="200" w:firstLine="420"/>
              </w:pPr>
              <w:r w:rsidRPr="00BB2D5A">
                <w:rPr>
                  <w:rFonts w:hint="eastAsia"/>
                </w:rPr>
                <w:t>2020年3月27日，经公司第七届董事会第三十二次会议讨论审议，批准本公司之子公司澳洲公司及其全资附属公司兖煤澳洲莫拉本私有有限公司，与双日株式会社全资附属公司双日莫拉本资源有限公司签署《莫拉本煤炭合营企业出售协议》，以3亿澳元交易对价收购双日株式会社所持有的莫拉本煤炭合营企业10%权益。截至本报告出具日，该笔交易已经完成，交易完成后本公司持有莫拉本煤炭合营企业95%权益。</w:t>
              </w:r>
            </w:p>
            <w:p w:rsidR="003E4607" w:rsidRPr="00BB2D5A" w:rsidRDefault="00465426" w:rsidP="00465426">
              <w:pPr>
                <w:pStyle w:val="2CharCharChar0"/>
                <w:widowControl/>
                <w:numPr>
                  <w:ilvl w:val="1"/>
                  <w:numId w:val="60"/>
                </w:numPr>
                <w:spacing w:beforeLines="50" w:before="120" w:afterLines="50" w:after="120" w:line="360" w:lineRule="exact"/>
                <w:jc w:val="left"/>
                <w:rPr>
                  <w:rFonts w:ascii="宋体" w:hAnsi="宋体" w:cs="宋体"/>
                  <w:b w:val="0"/>
                  <w:bCs w:val="0"/>
                  <w:kern w:val="0"/>
                </w:rPr>
              </w:pPr>
              <w:r w:rsidRPr="00BB2D5A">
                <w:rPr>
                  <w:rFonts w:ascii="宋体" w:hAnsi="宋体" w:cs="宋体" w:hint="eastAsia"/>
                  <w:b w:val="0"/>
                  <w:bCs w:val="0"/>
                  <w:kern w:val="0"/>
                </w:rPr>
                <w:t>对新型冠状病毒肺炎疫情的影响评估</w:t>
              </w:r>
            </w:p>
            <w:p w:rsidR="003E4607" w:rsidRPr="00BB2D5A" w:rsidRDefault="00465426" w:rsidP="003E4607">
              <w:pPr>
                <w:spacing w:beforeLines="50" w:before="120" w:afterLines="50" w:after="120" w:line="360" w:lineRule="exact"/>
                <w:ind w:firstLineChars="200" w:firstLine="420"/>
              </w:pPr>
              <w:r w:rsidRPr="00BB2D5A">
                <w:rPr>
                  <w:rFonts w:hint="eastAsia"/>
                </w:rPr>
                <w:t>截至本报告出具日，国内新冠肺炎疫情（“疫情”）防控形势持续向好，统筹推进疫情防控和经济社会发展工作取得积极成效，但国际疫情快速蔓延，本集团将持续关注疫情发展情况，评估并应对疫情可能对本集团带来的影响。</w:t>
              </w:r>
            </w:p>
            <w:p w:rsidR="003E4607" w:rsidRPr="00BB2D5A" w:rsidRDefault="00465426" w:rsidP="00465426">
              <w:pPr>
                <w:pStyle w:val="2CharCharChar0"/>
                <w:widowControl/>
                <w:numPr>
                  <w:ilvl w:val="1"/>
                  <w:numId w:val="60"/>
                </w:numPr>
                <w:spacing w:beforeLines="50" w:before="120" w:afterLines="50" w:after="120" w:line="360" w:lineRule="exact"/>
                <w:ind w:left="0" w:firstLine="420"/>
                <w:jc w:val="left"/>
                <w:rPr>
                  <w:rFonts w:ascii="宋体" w:hAnsi="宋体" w:cs="宋体"/>
                  <w:b w:val="0"/>
                  <w:bCs w:val="0"/>
                  <w:kern w:val="0"/>
                </w:rPr>
              </w:pPr>
              <w:r w:rsidRPr="00BB2D5A">
                <w:rPr>
                  <w:rFonts w:ascii="宋体" w:hAnsi="宋体" w:cs="宋体" w:hint="eastAsia"/>
                  <w:b w:val="0"/>
                  <w:bCs w:val="0"/>
                  <w:kern w:val="0"/>
                </w:rPr>
                <w:t>除存在上述资产负债表日后事项披露事项外，截至本报告出具日，本集团无其他重大资产负债表日后事项。</w:t>
              </w:r>
            </w:p>
            <w:p w:rsidR="00D93AE4" w:rsidRPr="00BB2D5A" w:rsidRDefault="00964E85" w:rsidP="003E4607">
              <w:pPr>
                <w:pStyle w:val="afffffffffffffffffffffffffffffe"/>
              </w:pPr>
            </w:p>
          </w:sdtContent>
        </w:sdt>
      </w:sdtContent>
    </w:sdt>
    <w:p w:rsidR="00D93AE4" w:rsidRPr="00BB2D5A" w:rsidRDefault="00E30060" w:rsidP="00465426">
      <w:pPr>
        <w:pStyle w:val="afffffffffffffffffffffffff1"/>
        <w:numPr>
          <w:ilvl w:val="0"/>
          <w:numId w:val="57"/>
        </w:numPr>
      </w:pPr>
      <w:r w:rsidRPr="00BB2D5A">
        <w:rPr>
          <w:rFonts w:hint="eastAsia"/>
        </w:rPr>
        <w:t>其他重要事项</w:t>
      </w:r>
    </w:p>
    <w:p w:rsidR="00D93AE4" w:rsidRPr="00BB2D5A" w:rsidRDefault="00E30060" w:rsidP="00465426">
      <w:pPr>
        <w:pStyle w:val="afffffffffffffffffffffffff2"/>
        <w:numPr>
          <w:ilvl w:val="0"/>
          <w:numId w:val="142"/>
        </w:numPr>
      </w:pPr>
      <w:r w:rsidRPr="00BB2D5A">
        <w:rPr>
          <w:rFonts w:hint="eastAsia"/>
        </w:rPr>
        <w:t>前期会计差错更正</w:t>
      </w:r>
    </w:p>
    <w:p w:rsidR="003E4607" w:rsidRPr="00BB2D5A" w:rsidRDefault="00E30060" w:rsidP="00465426">
      <w:pPr>
        <w:pStyle w:val="afffffffffe"/>
        <w:numPr>
          <w:ilvl w:val="3"/>
          <w:numId w:val="144"/>
        </w:numPr>
        <w:ind w:left="426" w:hangingChars="202" w:hanging="426"/>
      </w:pPr>
      <w:r w:rsidRPr="00BB2D5A">
        <w:rPr>
          <w:rFonts w:hint="eastAsia"/>
        </w:rPr>
        <w:t>追溯</w:t>
      </w:r>
    </w:p>
    <w:sdt>
      <w:sdtPr>
        <w:rPr>
          <w:rFonts w:ascii="宋体" w:eastAsia="宋体" w:hAnsi="宋体" w:cs="宋体" w:hint="eastAsia"/>
          <w:b w:val="0"/>
          <w:bCs w:val="0"/>
          <w:kern w:val="0"/>
          <w:szCs w:val="21"/>
        </w:rPr>
        <w:alias w:val="模块:会计差错更正(追溯重述)"/>
        <w:tag w:val="_SEC_4c087918288648c6a9deb057067a9fc5"/>
        <w:id w:val="547965901"/>
        <w:lock w:val="sdtLocked"/>
      </w:sdtPr>
      <w:sdtEndPr>
        <w:rPr>
          <w:rFonts w:hint="default"/>
        </w:rPr>
      </w:sdtEndPr>
      <w:sdtContent>
        <w:p w:rsidR="003E4607" w:rsidRPr="00BB2D5A" w:rsidRDefault="00465426" w:rsidP="00465426">
          <w:pPr>
            <w:pStyle w:val="afffffffffe"/>
            <w:numPr>
              <w:ilvl w:val="3"/>
              <w:numId w:val="144"/>
            </w:numPr>
            <w:ind w:left="424" w:hangingChars="202" w:hanging="424"/>
          </w:pPr>
          <w:r w:rsidRPr="00BB2D5A">
            <w:rPr>
              <w:rFonts w:hint="eastAsia"/>
            </w:rPr>
            <w:t>追溯重述法</w:t>
          </w:r>
        </w:p>
        <w:sdt>
          <w:sdtPr>
            <w:rPr>
              <w:rFonts w:hint="eastAsia"/>
            </w:rPr>
            <w:alias w:val="是否适用：追溯重述法[双击切换]"/>
            <w:tag w:val="_GBC_19d462bfe01047cd87b083dddf885193"/>
            <w:id w:val="1526530861"/>
            <w:lock w:val="sdtContentLocked"/>
          </w:sdtPr>
          <w:sdtEndPr/>
          <w:sdtContent>
            <w:p w:rsidR="003E4607" w:rsidRPr="00BB2D5A" w:rsidRDefault="00465426">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E30060" w:rsidP="00465426">
      <w:pPr>
        <w:pStyle w:val="afffffffffffffffffffffffff3"/>
        <w:numPr>
          <w:ilvl w:val="3"/>
          <w:numId w:val="144"/>
        </w:numPr>
        <w:ind w:left="426" w:hangingChars="202" w:hanging="426"/>
      </w:pPr>
      <w:r w:rsidRPr="00BB2D5A">
        <w:rPr>
          <w:rFonts w:hint="eastAsia"/>
        </w:rPr>
        <w:t>重述法</w:t>
      </w:r>
    </w:p>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430541927"/>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fffffffff3"/>
            <w:numPr>
              <w:ilvl w:val="3"/>
              <w:numId w:val="144"/>
            </w:numPr>
            <w:ind w:left="424" w:hangingChars="202" w:hanging="424"/>
          </w:pPr>
          <w:r w:rsidRPr="00BB2D5A">
            <w:rPr>
              <w:rFonts w:hint="eastAsia"/>
            </w:rPr>
            <w:t>未来适用法</w:t>
          </w:r>
        </w:p>
        <w:sdt>
          <w:sdtPr>
            <w:alias w:val="是否适用：未来适用法[双击切换]"/>
            <w:tag w:val="_GBC_6fd6421ddf524335aa8fac02bc322e70"/>
            <w:id w:val="1265117414"/>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ascii="宋体" w:hAnsi="宋体" w:cs="宋体" w:hint="eastAsia"/>
          <w:b w:val="0"/>
          <w:bCs w:val="0"/>
          <w:kern w:val="0"/>
          <w:szCs w:val="24"/>
        </w:rPr>
        <w:alias w:val="模块:债务重组"/>
        <w:tag w:val="_SEC_010853a024e74ff2955558ced7301626"/>
        <w:id w:val="-1815401935"/>
        <w:lock w:val="sdtLocked"/>
        <w:placeholder>
          <w:docPart w:val="GBC22222222222222222222222222222"/>
        </w:placeholder>
      </w:sdtPr>
      <w:sdtEndPr>
        <w:rPr>
          <w:rFonts w:asciiTheme="minorHAnsi" w:eastAsiaTheme="minorEastAsia" w:hAnsiTheme="minorHAnsi" w:cstheme="minorBidi"/>
        </w:rPr>
      </w:sdtEndPr>
      <w:sdtContent>
        <w:p w:rsidR="00D93AE4" w:rsidRPr="00BB2D5A" w:rsidRDefault="00E30060" w:rsidP="00465426">
          <w:pPr>
            <w:pStyle w:val="afffffffffffffffffffffffff2"/>
            <w:numPr>
              <w:ilvl w:val="0"/>
              <w:numId w:val="142"/>
            </w:numPr>
          </w:pPr>
          <w:r w:rsidRPr="00BB2D5A">
            <w:rPr>
              <w:rFonts w:hint="eastAsia"/>
            </w:rPr>
            <w:t>债务重组</w:t>
          </w:r>
        </w:p>
        <w:sdt>
          <w:sdtPr>
            <w:alias w:val="是否适用：债务重组[双击切换]"/>
            <w:tag w:val="_GBC_1697accce6f645f7a5b19e8e900eb26c"/>
            <w:id w:val="-33893402"/>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ffffffffe"/>
      </w:pPr>
    </w:p>
    <w:p w:rsidR="00D93AE4" w:rsidRPr="00BB2D5A" w:rsidRDefault="00E30060" w:rsidP="00465426">
      <w:pPr>
        <w:pStyle w:val="afffffffffffffffffffffffff2"/>
        <w:numPr>
          <w:ilvl w:val="0"/>
          <w:numId w:val="142"/>
        </w:numPr>
      </w:pPr>
      <w:r w:rsidRPr="00BB2D5A">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816954833"/>
        <w:lock w:val="sdtLocked"/>
        <w:placeholder>
          <w:docPart w:val="GBC22222222222222222222222222222"/>
        </w:placeholder>
      </w:sdtPr>
      <w:sdtEndPr>
        <w:rPr>
          <w:rFonts w:asciiTheme="minorHAnsi" w:hAnsiTheme="minorHAnsi" w:cstheme="minorBidi"/>
          <w:szCs w:val="21"/>
        </w:rPr>
      </w:sdtEndPr>
      <w:sdtContent>
        <w:p w:rsidR="00D93AE4" w:rsidRPr="00BB2D5A" w:rsidRDefault="00E30060" w:rsidP="00465426">
          <w:pPr>
            <w:pStyle w:val="afffffffffffffffffffffffff3"/>
            <w:numPr>
              <w:ilvl w:val="3"/>
              <w:numId w:val="145"/>
            </w:numPr>
            <w:ind w:left="424" w:hangingChars="202" w:hanging="424"/>
          </w:pPr>
          <w:r w:rsidRPr="00BB2D5A">
            <w:rPr>
              <w:rFonts w:hint="eastAsia"/>
            </w:rPr>
            <w:t>非货币性资产交换</w:t>
          </w:r>
        </w:p>
        <w:sdt>
          <w:sdtPr>
            <w:rPr>
              <w:rFonts w:hint="eastAsia"/>
            </w:rPr>
            <w:alias w:val="是否适用：非货币性资产交换[双击切换]"/>
            <w:tag w:val="_GBC_480975ada702478dae8a1468d6e0c3cd"/>
            <w:id w:val="-187069022"/>
            <w:lock w:val="sdtContentLocked"/>
            <w:placeholder>
              <w:docPart w:val="GBC22222222222222222222222222222"/>
            </w:placeholder>
          </w:sdtPr>
          <w:sdtEndPr/>
          <w:sdtContent>
            <w:p w:rsidR="00D93AE4" w:rsidRPr="00BB2D5A" w:rsidRDefault="00F45834" w:rsidP="003E4607">
              <w:pPr>
                <w:spacing w:line="360" w:lineRule="exact"/>
                <w:ind w:right="5"/>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ffffffffe"/>
      </w:pPr>
    </w:p>
    <w:sdt>
      <w:sdtPr>
        <w:rPr>
          <w:rFonts w:ascii="宋体" w:eastAsia="宋体" w:hAnsi="宋体" w:cs="宋体" w:hint="eastAsia"/>
          <w:b w:val="0"/>
          <w:bCs w:val="0"/>
          <w:kern w:val="0"/>
          <w:szCs w:val="24"/>
        </w:rPr>
        <w:alias w:val="模块:其他资产置换资产说明"/>
        <w:tag w:val="_SEC_1d69b9d18d514fd19619562c4673a46d"/>
        <w:id w:val="2094121365"/>
        <w:lock w:val="sdtLocked"/>
        <w:placeholder>
          <w:docPart w:val="GBC22222222222222222222222222222"/>
        </w:placeholder>
      </w:sdtPr>
      <w:sdtEndPr>
        <w:rPr>
          <w:rFonts w:asciiTheme="minorHAnsi" w:hAnsiTheme="minorHAnsi" w:cstheme="minorBidi"/>
          <w:szCs w:val="21"/>
        </w:rPr>
      </w:sdtEndPr>
      <w:sdtContent>
        <w:p w:rsidR="00D93AE4" w:rsidRPr="00BB2D5A" w:rsidRDefault="00E30060" w:rsidP="00465426">
          <w:pPr>
            <w:pStyle w:val="afffffffffffffffffffffffff3"/>
            <w:numPr>
              <w:ilvl w:val="3"/>
              <w:numId w:val="145"/>
            </w:numPr>
            <w:ind w:left="424" w:hangingChars="202" w:hanging="424"/>
          </w:pPr>
          <w:r w:rsidRPr="00BB2D5A">
            <w:rPr>
              <w:rFonts w:hint="eastAsia"/>
            </w:rPr>
            <w:t>其他资产置换</w:t>
          </w:r>
        </w:p>
        <w:sdt>
          <w:sdtPr>
            <w:rPr>
              <w:rFonts w:hint="eastAsia"/>
            </w:rPr>
            <w:alias w:val="是否适用：其他资产置换[双击切换]"/>
            <w:tag w:val="_GBC_d4d75cf02549483681739e6eb10910ff"/>
            <w:id w:val="1432315006"/>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ffffffffe"/>
          </w:pPr>
        </w:p>
      </w:sdtContent>
    </w:sdt>
    <w:sdt>
      <w:sdtPr>
        <w:rPr>
          <w:rFonts w:ascii="宋体" w:hAnsi="宋体" w:cs="宋体" w:hint="eastAsia"/>
          <w:b w:val="0"/>
          <w:bCs w:val="0"/>
          <w:kern w:val="0"/>
          <w:szCs w:val="24"/>
        </w:rPr>
        <w:alias w:val="模块:年金计划主要内容及重大变化"/>
        <w:tag w:val="_SEC_e99af52cf73147c3943e3f4044942350"/>
        <w:id w:val="-280342545"/>
        <w:lock w:val="sdtLocked"/>
        <w:placeholder>
          <w:docPart w:val="GBC22222222222222222222222222222"/>
        </w:placeholder>
      </w:sdtPr>
      <w:sdtEndPr>
        <w:rPr>
          <w:rFonts w:asciiTheme="minorHAnsi" w:eastAsiaTheme="minorEastAsia" w:hAnsiTheme="minorHAnsi" w:cstheme="minorBidi"/>
        </w:rPr>
      </w:sdtEndPr>
      <w:sdtContent>
        <w:p w:rsidR="00D93AE4" w:rsidRPr="00BB2D5A" w:rsidRDefault="00E30060" w:rsidP="00465426">
          <w:pPr>
            <w:pStyle w:val="afffffffffffffffffffffffff2"/>
            <w:numPr>
              <w:ilvl w:val="0"/>
              <w:numId w:val="142"/>
            </w:numPr>
          </w:pPr>
          <w:r w:rsidRPr="00BB2D5A">
            <w:rPr>
              <w:rFonts w:hint="eastAsia"/>
            </w:rPr>
            <w:t>年金计划</w:t>
          </w:r>
        </w:p>
        <w:sdt>
          <w:sdtPr>
            <w:alias w:val="是否适用：年金计划[双击切换]"/>
            <w:tag w:val="_GBC_7abcd6901bc848d8b58391e0ddd63034"/>
            <w:id w:val="-501822254"/>
            <w:lock w:val="sdtContentLocked"/>
            <w:placeholder>
              <w:docPart w:val="GBC22222222222222222222222222222"/>
            </w:placeholder>
          </w:sdtPr>
          <w:sdtEndPr/>
          <w:sdtContent>
            <w:p w:rsidR="00D93AE4" w:rsidRPr="00BB2D5A" w:rsidRDefault="00F45834" w:rsidP="003E4607">
              <w:pPr>
                <w:pStyle w:val="afffffffffffffffffffffffffffffe"/>
                <w:rPr>
                  <w:rFonts w:asciiTheme="minorHAnsi" w:eastAsiaTheme="minorEastAsia" w:hAnsiTheme="minorHAnsi" w:cstheme="minorBidi"/>
                </w:rPr>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ffffffffe"/>
      </w:pPr>
    </w:p>
    <w:sdt>
      <w:sdtPr>
        <w:rPr>
          <w:rFonts w:ascii="宋体" w:hAnsi="宋体" w:cs="宋体" w:hint="eastAsia"/>
          <w:b w:val="0"/>
          <w:bCs w:val="0"/>
          <w:kern w:val="0"/>
          <w:szCs w:val="21"/>
        </w:rPr>
        <w:alias w:val="模块:终止经营"/>
        <w:tag w:val="_SEC_83c382ff9499445b86fea4e0e1e5715d"/>
        <w:id w:val="1997375784"/>
        <w:lock w:val="sdtLocked"/>
        <w:placeholder>
          <w:docPart w:val="GBC22222222222222222222222222222"/>
        </w:placeholder>
      </w:sdtPr>
      <w:sdtEndPr>
        <w:rPr>
          <w:rFonts w:cstheme="minorBidi"/>
          <w:kern w:val="2"/>
        </w:rPr>
      </w:sdtEndPr>
      <w:sdtContent>
        <w:p w:rsidR="00D93AE4" w:rsidRPr="00BB2D5A" w:rsidRDefault="00E30060" w:rsidP="00465426">
          <w:pPr>
            <w:pStyle w:val="afffffffffffffffffffffffff2"/>
            <w:numPr>
              <w:ilvl w:val="0"/>
              <w:numId w:val="142"/>
            </w:numPr>
            <w:rPr>
              <w:rFonts w:ascii="宋体" w:hAnsi="宋体"/>
              <w:szCs w:val="21"/>
            </w:rPr>
          </w:pPr>
          <w:r w:rsidRPr="00BB2D5A">
            <w:rPr>
              <w:rFonts w:ascii="宋体" w:hAnsi="宋体" w:hint="eastAsia"/>
              <w:szCs w:val="21"/>
            </w:rPr>
            <w:t>终止经营</w:t>
          </w:r>
        </w:p>
        <w:p w:rsidR="003E4607" w:rsidRPr="00BB2D5A" w:rsidRDefault="00964E85" w:rsidP="003E4607">
          <w:pPr>
            <w:pStyle w:val="afffffffffffffffffffffffffffffe"/>
          </w:pPr>
          <w:sdt>
            <w:sdtPr>
              <w:alias w:val="是否适用：终止经营[双击切换]"/>
              <w:tag w:val="_GBC_667e81a5639a48488e957a55e45c7763"/>
              <w:id w:val="-971896330"/>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p w:rsidR="00D93AE4" w:rsidRPr="00BB2D5A" w:rsidRDefault="00964E85">
          <w:pPr>
            <w:rPr>
              <w:rFonts w:cstheme="minorBidi"/>
              <w:kern w:val="2"/>
            </w:rPr>
          </w:pPr>
        </w:p>
      </w:sdtContent>
    </w:sdt>
    <w:p w:rsidR="00D93AE4" w:rsidRPr="00BB2D5A" w:rsidRDefault="00E30060" w:rsidP="00465426">
      <w:pPr>
        <w:pStyle w:val="afffffffffffffffffffffffff2"/>
        <w:numPr>
          <w:ilvl w:val="0"/>
          <w:numId w:val="142"/>
        </w:numPr>
        <w:rPr>
          <w:rFonts w:ascii="宋体" w:hAnsi="宋体"/>
          <w:szCs w:val="21"/>
        </w:rPr>
      </w:pPr>
      <w:r w:rsidRPr="00BB2D5A">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389098527"/>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fffffffff3"/>
            <w:numPr>
              <w:ilvl w:val="3"/>
              <w:numId w:val="146"/>
            </w:numPr>
            <w:ind w:left="424" w:hangingChars="202" w:hanging="424"/>
          </w:pPr>
          <w:r w:rsidRPr="00BB2D5A">
            <w:rPr>
              <w:rFonts w:hint="eastAsia"/>
            </w:rPr>
            <w:t>报告分部的确定依据与会计政策</w:t>
          </w:r>
        </w:p>
        <w:sdt>
          <w:sdtPr>
            <w:rPr>
              <w:rFonts w:hint="eastAsia"/>
            </w:rPr>
            <w:alias w:val="是否适用：报告分部的确定依据与会计政策[双击切换]"/>
            <w:tag w:val="_GBC_b3cac5485321452cadb6e7ec2be5d907"/>
            <w:id w:val="683946284"/>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ffffffffe"/>
          </w:pPr>
        </w:p>
      </w:sdtContent>
    </w:sdt>
    <w:sdt>
      <w:sdtPr>
        <w:rPr>
          <w:rFonts w:ascii="宋体" w:eastAsia="宋体" w:hAnsi="宋体" w:cs="宋体" w:hint="eastAsia"/>
          <w:b w:val="0"/>
          <w:bCs w:val="0"/>
          <w:kern w:val="0"/>
          <w:szCs w:val="24"/>
        </w:rPr>
        <w:alias w:val="模块:报告分部的财务信息"/>
        <w:tag w:val="_SEC_c88228a13efc40bf8facbaa3643e4cb3"/>
        <w:id w:val="-1910140559"/>
        <w:lock w:val="sdtLocked"/>
        <w:placeholder>
          <w:docPart w:val="GBC22222222222222222222222222222"/>
        </w:placeholder>
      </w:sdtPr>
      <w:sdtEndPr>
        <w:rPr>
          <w:rFonts w:ascii="Calibri" w:hAnsi="Calibri" w:cs="Times New Roman" w:hint="default"/>
          <w:kern w:val="2"/>
          <w:szCs w:val="21"/>
        </w:rPr>
      </w:sdtEndPr>
      <w:sdtContent>
        <w:p w:rsidR="00D93AE4" w:rsidRPr="00BB2D5A" w:rsidRDefault="00E30060" w:rsidP="00465426">
          <w:pPr>
            <w:pStyle w:val="afffffffffffffffffffffffff3"/>
            <w:numPr>
              <w:ilvl w:val="3"/>
              <w:numId w:val="146"/>
            </w:numPr>
            <w:ind w:left="424" w:hangingChars="202" w:hanging="424"/>
          </w:pPr>
          <w:r w:rsidRPr="00BB2D5A">
            <w:rPr>
              <w:rFonts w:hint="eastAsia"/>
            </w:rPr>
            <w:t>报告分部的财务信息</w:t>
          </w:r>
        </w:p>
        <w:sdt>
          <w:sdtPr>
            <w:rPr>
              <w:rFonts w:ascii="宋体" w:hAnsi="宋体" w:hint="eastAsia"/>
              <w:szCs w:val="21"/>
            </w:rPr>
            <w:alias w:val="是否适用：报告分部的财务信息[双击切换]"/>
            <w:tag w:val="_GBC_560c7b592f324714b8c87339e43684af"/>
            <w:id w:val="1113628285"/>
            <w:lock w:val="sdtContentLocked"/>
            <w:placeholder>
              <w:docPart w:val="GBC22222222222222222222222222222"/>
            </w:placeholder>
          </w:sdtPr>
          <w:sdtEndPr/>
          <w:sdtContent>
            <w:p w:rsidR="00D93AE4" w:rsidRPr="00BB2D5A" w:rsidRDefault="00F45834" w:rsidP="003E4607">
              <w:pPr>
                <w:pStyle w:val="affffffffffffffffffffffffff4"/>
                <w:ind w:firstLineChars="0" w:firstLine="0"/>
                <w:jc w:val="left"/>
                <w:rPr>
                  <w:szCs w:val="21"/>
                </w:rPr>
              </w:pPr>
              <w:r w:rsidRPr="00BB2D5A">
                <w:rPr>
                  <w:rFonts w:ascii="宋体" w:hAnsi="宋体"/>
                  <w:szCs w:val="21"/>
                </w:rPr>
                <w:fldChar w:fldCharType="begin"/>
              </w:r>
              <w:r w:rsidR="00465426" w:rsidRPr="00BB2D5A">
                <w:rPr>
                  <w:rFonts w:ascii="宋体" w:hAnsi="宋体"/>
                  <w:szCs w:val="21"/>
                </w:rPr>
                <w:instrText xml:space="preserve">MACROBUTTON  SnrToggleCheckbox □适用 </w:instrText>
              </w:r>
              <w:r w:rsidRPr="00BB2D5A">
                <w:rPr>
                  <w:rFonts w:ascii="宋体" w:hAnsi="宋体"/>
                  <w:szCs w:val="21"/>
                </w:rPr>
                <w:fldChar w:fldCharType="end"/>
              </w:r>
              <w:r w:rsidRPr="00BB2D5A">
                <w:rPr>
                  <w:rFonts w:ascii="宋体" w:hAnsi="宋体"/>
                  <w:szCs w:val="21"/>
                </w:rPr>
                <w:fldChar w:fldCharType="begin"/>
              </w:r>
              <w:r w:rsidR="00465426" w:rsidRPr="00BB2D5A">
                <w:rPr>
                  <w:rFonts w:ascii="宋体" w:hAnsi="宋体"/>
                  <w:szCs w:val="21"/>
                </w:rPr>
                <w:instrText xml:space="preserve"> MACROBUTTON  SnrToggleCheckbox √不适用 </w:instrText>
              </w:r>
              <w:r w:rsidRPr="00BB2D5A">
                <w:rPr>
                  <w:rFonts w:ascii="宋体" w:hAnsi="宋体"/>
                  <w:szCs w:val="21"/>
                </w:rPr>
                <w:fldChar w:fldCharType="end"/>
              </w:r>
            </w:p>
          </w:sdtContent>
        </w:sdt>
      </w:sdtContent>
    </w:sdt>
    <w:p w:rsidR="003E4607" w:rsidRPr="00BB2D5A" w:rsidRDefault="003E4607" w:rsidP="003E4607">
      <w:pPr>
        <w:pStyle w:val="affffffffffffffffffffffffff4"/>
        <w:ind w:firstLineChars="0" w:firstLine="0"/>
        <w:jc w:val="left"/>
      </w:pPr>
    </w:p>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1405757132"/>
        <w:lock w:val="sdtLocked"/>
        <w:placeholder>
          <w:docPart w:val="GBC22222222222222222222222222222"/>
        </w:placeholder>
      </w:sdtPr>
      <w:sdtEndPr>
        <w:rPr>
          <w:szCs w:val="21"/>
        </w:rPr>
      </w:sdtEndPr>
      <w:sdtContent>
        <w:p w:rsidR="00D93AE4" w:rsidRPr="00BB2D5A" w:rsidRDefault="00E30060" w:rsidP="00465426">
          <w:pPr>
            <w:pStyle w:val="afffffffffffffffffffffffff3"/>
            <w:numPr>
              <w:ilvl w:val="3"/>
              <w:numId w:val="146"/>
            </w:numPr>
            <w:ind w:left="424" w:hangingChars="202" w:hanging="424"/>
          </w:pPr>
          <w:r w:rsidRPr="00BB2D5A">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bcab2070d3744848a3b9d7010db71172"/>
            <w:id w:val="99774255"/>
            <w:lock w:val="sdtContentLocked"/>
            <w:placeholder>
              <w:docPart w:val="GBC22222222222222222222222222222"/>
            </w:placeholder>
          </w:sdtPr>
          <w:sdtEndPr/>
          <w:sdtContent>
            <w:p w:rsidR="00D93AE4" w:rsidRPr="00BB2D5A" w:rsidRDefault="00F45834" w:rsidP="003E4607">
              <w:pPr>
                <w:jc w:val="both"/>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ffffffffe"/>
      </w:pPr>
    </w:p>
    <w:sdt>
      <w:sdtPr>
        <w:rPr>
          <w:rFonts w:ascii="宋体" w:eastAsia="宋体" w:hAnsi="宋体" w:cs="宋体" w:hint="eastAsia"/>
          <w:b w:val="0"/>
          <w:bCs w:val="0"/>
          <w:kern w:val="0"/>
          <w:szCs w:val="24"/>
        </w:rPr>
        <w:alias w:val="模块:分部信息其他说明"/>
        <w:tag w:val="_SEC_83dbb92e05854ff09d00691d7141ac0b"/>
        <w:id w:val="1888917228"/>
        <w:lock w:val="sdtLocked"/>
        <w:placeholder>
          <w:docPart w:val="GBC22222222222222222222222222222"/>
        </w:placeholder>
      </w:sdtPr>
      <w:sdtEndPr>
        <w:rPr>
          <w:szCs w:val="21"/>
        </w:rPr>
      </w:sdtEndPr>
      <w:sdtContent>
        <w:p w:rsidR="00D93AE4" w:rsidRPr="00BB2D5A" w:rsidRDefault="00E30060" w:rsidP="00465426">
          <w:pPr>
            <w:pStyle w:val="afffffffffffffffffffffffff3"/>
            <w:numPr>
              <w:ilvl w:val="3"/>
              <w:numId w:val="146"/>
            </w:numPr>
            <w:ind w:left="424" w:hangingChars="202" w:hanging="424"/>
          </w:pPr>
          <w:r w:rsidRPr="00BB2D5A">
            <w:rPr>
              <w:rFonts w:hint="eastAsia"/>
            </w:rPr>
            <w:t>其他说明</w:t>
          </w:r>
        </w:p>
        <w:sdt>
          <w:sdtPr>
            <w:rPr>
              <w:rFonts w:hint="eastAsia"/>
            </w:rPr>
            <w:alias w:val="是否适用：分部信息的其他说明[双击切换]"/>
            <w:tag w:val="_GBC_a7173613038248df8d31b8ffe91e1e27"/>
            <w:id w:val="41492633"/>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
          <w:sdtPr>
            <w:rPr>
              <w:rFonts w:ascii="宋体" w:hAnsi="宋体" w:cs="宋体"/>
              <w:b w:val="0"/>
              <w:bCs w:val="0"/>
              <w:kern w:val="0"/>
              <w:szCs w:val="24"/>
            </w:rPr>
            <w:alias w:val="分部信息的其他说明"/>
            <w:tag w:val="_GBC_1ee15a996867495f80b85f22e7ed8bc6"/>
            <w:id w:val="-423725460"/>
            <w:lock w:val="sdtLocked"/>
            <w:placeholder>
              <w:docPart w:val="GBC22222222222222222222222222222"/>
            </w:placeholder>
          </w:sdtPr>
          <w:sdtEndPr/>
          <w:sdtContent>
            <w:p w:rsidR="003E4607" w:rsidRPr="00BB2D5A" w:rsidRDefault="00465426" w:rsidP="00465426">
              <w:pPr>
                <w:pStyle w:val="afffffffffffffffffffffffff2"/>
                <w:widowControl/>
                <w:numPr>
                  <w:ilvl w:val="0"/>
                  <w:numId w:val="143"/>
                </w:numPr>
                <w:tabs>
                  <w:tab w:val="left" w:pos="567"/>
                  <w:tab w:val="left" w:pos="742"/>
                  <w:tab w:val="left" w:pos="993"/>
                </w:tabs>
                <w:spacing w:beforeLines="50" w:before="120" w:afterLines="50" w:after="120" w:line="360" w:lineRule="exact"/>
                <w:ind w:leftChars="200" w:firstLine="0"/>
                <w:jc w:val="left"/>
                <w:rPr>
                  <w:rFonts w:ascii="宋体" w:hAnsi="宋体"/>
                  <w:b w:val="0"/>
                  <w:sz w:val="22"/>
                  <w:szCs w:val="22"/>
                </w:rPr>
              </w:pPr>
              <w:r w:rsidRPr="00BB2D5A">
                <w:rPr>
                  <w:rFonts w:ascii="宋体" w:hAnsi="宋体" w:hint="eastAsia"/>
                  <w:b w:val="0"/>
                  <w:sz w:val="22"/>
                  <w:szCs w:val="22"/>
                </w:rPr>
                <w:t>2019年报告分部</w:t>
              </w:r>
            </w:p>
            <w:tbl>
              <w:tblPr>
                <w:tblStyle w:val="g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917"/>
                <w:gridCol w:w="790"/>
                <w:gridCol w:w="853"/>
                <w:gridCol w:w="790"/>
                <w:gridCol w:w="917"/>
                <w:gridCol w:w="853"/>
                <w:gridCol w:w="853"/>
                <w:gridCol w:w="917"/>
                <w:gridCol w:w="917"/>
              </w:tblGrid>
              <w:tr w:rsidR="003E4607" w:rsidRPr="00BB2D5A" w:rsidTr="003E4607">
                <w:trPr>
                  <w:trHeight w:val="397"/>
                  <w:tblHeader/>
                </w:trPr>
                <w:tc>
                  <w:tcPr>
                    <w:tcW w:w="1085" w:type="pct"/>
                    <w:noWrap/>
                    <w:vAlign w:val="center"/>
                  </w:tcPr>
                  <w:p w:rsidR="003E4607" w:rsidRPr="00BB2D5A" w:rsidRDefault="00465426" w:rsidP="003E4607">
                    <w:pPr>
                      <w:rPr>
                        <w:spacing w:val="-20"/>
                      </w:rPr>
                    </w:pPr>
                    <w:r w:rsidRPr="00BB2D5A">
                      <w:rPr>
                        <w:spacing w:val="-20"/>
                      </w:rPr>
                      <w:t>项目</w:t>
                    </w:r>
                  </w:p>
                </w:tc>
                <w:tc>
                  <w:tcPr>
                    <w:tcW w:w="449" w:type="pct"/>
                    <w:vAlign w:val="center"/>
                  </w:tcPr>
                  <w:p w:rsidR="003E4607" w:rsidRPr="00BB2D5A" w:rsidRDefault="00465426" w:rsidP="003E4607">
                    <w:pPr>
                      <w:jc w:val="center"/>
                      <w:rPr>
                        <w:spacing w:val="-20"/>
                      </w:rPr>
                    </w:pPr>
                    <w:r w:rsidRPr="00BB2D5A">
                      <w:rPr>
                        <w:spacing w:val="-20"/>
                      </w:rPr>
                      <w:t>煤炭业务</w:t>
                    </w:r>
                  </w:p>
                </w:tc>
                <w:tc>
                  <w:tcPr>
                    <w:tcW w:w="395" w:type="pct"/>
                    <w:vAlign w:val="center"/>
                  </w:tcPr>
                  <w:p w:rsidR="003E4607" w:rsidRPr="00BB2D5A" w:rsidRDefault="00465426" w:rsidP="003E4607">
                    <w:pPr>
                      <w:jc w:val="center"/>
                      <w:rPr>
                        <w:spacing w:val="-20"/>
                      </w:rPr>
                    </w:pPr>
                    <w:r w:rsidRPr="00BB2D5A">
                      <w:rPr>
                        <w:spacing w:val="-20"/>
                      </w:rPr>
                      <w:t>铁运业务</w:t>
                    </w:r>
                  </w:p>
                </w:tc>
                <w:tc>
                  <w:tcPr>
                    <w:tcW w:w="448" w:type="pct"/>
                    <w:vAlign w:val="center"/>
                  </w:tcPr>
                  <w:p w:rsidR="003E4607" w:rsidRPr="00BB2D5A" w:rsidRDefault="00465426" w:rsidP="003E4607">
                    <w:pPr>
                      <w:jc w:val="center"/>
                      <w:rPr>
                        <w:spacing w:val="-20"/>
                      </w:rPr>
                    </w:pPr>
                    <w:r w:rsidRPr="00BB2D5A">
                      <w:rPr>
                        <w:spacing w:val="-20"/>
                      </w:rPr>
                      <w:t>甲醇</w:t>
                    </w:r>
                    <w:r w:rsidRPr="00BB2D5A">
                      <w:rPr>
                        <w:rFonts w:hint="eastAsia"/>
                        <w:spacing w:val="-20"/>
                      </w:rPr>
                      <w:t>、</w:t>
                    </w:r>
                    <w:r w:rsidRPr="00BB2D5A">
                      <w:rPr>
                        <w:spacing w:val="-20"/>
                      </w:rPr>
                      <w:t>电力及</w:t>
                    </w:r>
                    <w:r w:rsidRPr="00BB2D5A">
                      <w:rPr>
                        <w:rFonts w:hint="eastAsia"/>
                        <w:spacing w:val="-20"/>
                      </w:rPr>
                      <w:t>热力</w:t>
                    </w:r>
                  </w:p>
                </w:tc>
                <w:tc>
                  <w:tcPr>
                    <w:tcW w:w="379" w:type="pct"/>
                    <w:vAlign w:val="center"/>
                  </w:tcPr>
                  <w:p w:rsidR="003E4607" w:rsidRPr="00BB2D5A" w:rsidRDefault="00465426" w:rsidP="003E4607">
                    <w:pPr>
                      <w:jc w:val="center"/>
                      <w:rPr>
                        <w:spacing w:val="-20"/>
                      </w:rPr>
                    </w:pPr>
                    <w:r w:rsidRPr="00BB2D5A">
                      <w:rPr>
                        <w:rFonts w:hint="eastAsia"/>
                        <w:spacing w:val="-20"/>
                      </w:rPr>
                      <w:t>矿用设备制造</w:t>
                    </w:r>
                  </w:p>
                </w:tc>
                <w:tc>
                  <w:tcPr>
                    <w:tcW w:w="454" w:type="pct"/>
                    <w:vAlign w:val="center"/>
                  </w:tcPr>
                  <w:p w:rsidR="003E4607" w:rsidRPr="00BB2D5A" w:rsidRDefault="00465426" w:rsidP="003E4607">
                    <w:pPr>
                      <w:jc w:val="center"/>
                      <w:rPr>
                        <w:spacing w:val="-20"/>
                      </w:rPr>
                    </w:pPr>
                    <w:r w:rsidRPr="00BB2D5A">
                      <w:rPr>
                        <w:rFonts w:hint="eastAsia"/>
                        <w:spacing w:val="-20"/>
                      </w:rPr>
                      <w:t>非煤炭贸易</w:t>
                    </w:r>
                  </w:p>
                </w:tc>
                <w:tc>
                  <w:tcPr>
                    <w:tcW w:w="453" w:type="pct"/>
                  </w:tcPr>
                  <w:p w:rsidR="003E4607" w:rsidRPr="00BB2D5A" w:rsidRDefault="00465426" w:rsidP="003E4607">
                    <w:pPr>
                      <w:jc w:val="center"/>
                      <w:rPr>
                        <w:spacing w:val="-20"/>
                      </w:rPr>
                    </w:pPr>
                    <w:r w:rsidRPr="00BB2D5A">
                      <w:rPr>
                        <w:rFonts w:hint="eastAsia"/>
                        <w:spacing w:val="-20"/>
                      </w:rPr>
                      <w:t>贷款和融资租赁</w:t>
                    </w:r>
                  </w:p>
                </w:tc>
                <w:tc>
                  <w:tcPr>
                    <w:tcW w:w="415" w:type="pct"/>
                    <w:vAlign w:val="center"/>
                  </w:tcPr>
                  <w:p w:rsidR="003E4607" w:rsidRPr="00BB2D5A" w:rsidRDefault="00465426" w:rsidP="003E4607">
                    <w:pPr>
                      <w:jc w:val="center"/>
                      <w:rPr>
                        <w:spacing w:val="-20"/>
                      </w:rPr>
                    </w:pPr>
                    <w:r w:rsidRPr="00BB2D5A">
                      <w:rPr>
                        <w:spacing w:val="-20"/>
                      </w:rPr>
                      <w:t>未分配项目</w:t>
                    </w:r>
                  </w:p>
                </w:tc>
                <w:tc>
                  <w:tcPr>
                    <w:tcW w:w="449" w:type="pct"/>
                    <w:vAlign w:val="center"/>
                  </w:tcPr>
                  <w:p w:rsidR="003E4607" w:rsidRPr="00BB2D5A" w:rsidRDefault="00465426" w:rsidP="003E4607">
                    <w:pPr>
                      <w:jc w:val="center"/>
                      <w:rPr>
                        <w:spacing w:val="-20"/>
                      </w:rPr>
                    </w:pPr>
                    <w:r w:rsidRPr="00BB2D5A">
                      <w:rPr>
                        <w:spacing w:val="-20"/>
                      </w:rPr>
                      <w:t>抵消</w:t>
                    </w:r>
                  </w:p>
                </w:tc>
                <w:tc>
                  <w:tcPr>
                    <w:tcW w:w="473" w:type="pct"/>
                    <w:vAlign w:val="center"/>
                  </w:tcPr>
                  <w:p w:rsidR="003E4607" w:rsidRPr="00BB2D5A" w:rsidRDefault="00465426" w:rsidP="003E4607">
                    <w:pPr>
                      <w:jc w:val="center"/>
                      <w:rPr>
                        <w:spacing w:val="-20"/>
                      </w:rPr>
                    </w:pPr>
                    <w:r w:rsidRPr="00BB2D5A">
                      <w:rPr>
                        <w:spacing w:val="-20"/>
                      </w:rPr>
                      <w:t>合计</w:t>
                    </w: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营业收入</w:t>
                    </w:r>
                  </w:p>
                </w:tc>
                <w:tc>
                  <w:tcPr>
                    <w:tcW w:w="449" w:type="pct"/>
                    <w:vAlign w:val="center"/>
                  </w:tcPr>
                  <w:p w:rsidR="003E4607" w:rsidRPr="00BB2D5A" w:rsidRDefault="00465426" w:rsidP="003E4607">
                    <w:pPr>
                      <w:jc w:val="right"/>
                      <w:rPr>
                        <w:spacing w:val="-20"/>
                        <w:w w:val="80"/>
                      </w:rPr>
                    </w:pPr>
                    <w:r w:rsidRPr="00BB2D5A">
                      <w:rPr>
                        <w:spacing w:val="-20"/>
                        <w:w w:val="80"/>
                      </w:rPr>
                      <w:t>69,330,787</w:t>
                    </w:r>
                  </w:p>
                </w:tc>
                <w:tc>
                  <w:tcPr>
                    <w:tcW w:w="395" w:type="pct"/>
                    <w:vAlign w:val="center"/>
                  </w:tcPr>
                  <w:p w:rsidR="003E4607" w:rsidRPr="00BB2D5A" w:rsidRDefault="00465426" w:rsidP="003E4607">
                    <w:pPr>
                      <w:jc w:val="right"/>
                      <w:rPr>
                        <w:spacing w:val="-20"/>
                        <w:w w:val="80"/>
                      </w:rPr>
                    </w:pPr>
                    <w:r w:rsidRPr="00BB2D5A">
                      <w:rPr>
                        <w:spacing w:val="-20"/>
                        <w:w w:val="80"/>
                      </w:rPr>
                      <w:t>382,545</w:t>
                    </w:r>
                  </w:p>
                </w:tc>
                <w:tc>
                  <w:tcPr>
                    <w:tcW w:w="448" w:type="pct"/>
                    <w:vAlign w:val="center"/>
                  </w:tcPr>
                  <w:p w:rsidR="003E4607" w:rsidRPr="00BB2D5A" w:rsidRDefault="00465426" w:rsidP="003E4607">
                    <w:pPr>
                      <w:jc w:val="right"/>
                      <w:rPr>
                        <w:spacing w:val="-20"/>
                        <w:w w:val="80"/>
                      </w:rPr>
                    </w:pPr>
                    <w:r w:rsidRPr="00BB2D5A">
                      <w:rPr>
                        <w:spacing w:val="-20"/>
                        <w:w w:val="80"/>
                      </w:rPr>
                      <w:t>4,188,327</w:t>
                    </w:r>
                  </w:p>
                </w:tc>
                <w:tc>
                  <w:tcPr>
                    <w:tcW w:w="379" w:type="pct"/>
                    <w:vAlign w:val="center"/>
                  </w:tcPr>
                  <w:p w:rsidR="003E4607" w:rsidRPr="00BB2D5A" w:rsidRDefault="00465426" w:rsidP="003E4607">
                    <w:pPr>
                      <w:jc w:val="right"/>
                      <w:rPr>
                        <w:spacing w:val="-20"/>
                        <w:w w:val="80"/>
                      </w:rPr>
                    </w:pPr>
                    <w:r w:rsidRPr="00BB2D5A">
                      <w:rPr>
                        <w:spacing w:val="-20"/>
                        <w:w w:val="80"/>
                      </w:rPr>
                      <w:t>2,415,367</w:t>
                    </w:r>
                  </w:p>
                </w:tc>
                <w:tc>
                  <w:tcPr>
                    <w:tcW w:w="454" w:type="pct"/>
                    <w:vAlign w:val="center"/>
                  </w:tcPr>
                  <w:p w:rsidR="003E4607" w:rsidRPr="00BB2D5A" w:rsidRDefault="00465426" w:rsidP="003E4607">
                    <w:pPr>
                      <w:jc w:val="right"/>
                      <w:rPr>
                        <w:spacing w:val="-20"/>
                        <w:w w:val="80"/>
                      </w:rPr>
                    </w:pPr>
                    <w:r w:rsidRPr="00BB2D5A">
                      <w:rPr>
                        <w:spacing w:val="-20"/>
                        <w:w w:val="80"/>
                      </w:rPr>
                      <w:t>128,743,059</w:t>
                    </w:r>
                  </w:p>
                </w:tc>
                <w:tc>
                  <w:tcPr>
                    <w:tcW w:w="453" w:type="pct"/>
                    <w:vAlign w:val="center"/>
                  </w:tcPr>
                  <w:p w:rsidR="003E4607" w:rsidRPr="00BB2D5A" w:rsidRDefault="00465426" w:rsidP="003E4607">
                    <w:pPr>
                      <w:jc w:val="right"/>
                      <w:rPr>
                        <w:spacing w:val="-20"/>
                        <w:w w:val="80"/>
                      </w:rPr>
                    </w:pPr>
                    <w:r w:rsidRPr="00BB2D5A">
                      <w:rPr>
                        <w:spacing w:val="-20"/>
                        <w:w w:val="80"/>
                      </w:rPr>
                      <w:t>1,323,884</w:t>
                    </w:r>
                  </w:p>
                </w:tc>
                <w:tc>
                  <w:tcPr>
                    <w:tcW w:w="415" w:type="pct"/>
                    <w:vAlign w:val="center"/>
                  </w:tcPr>
                  <w:p w:rsidR="003E4607" w:rsidRPr="00BB2D5A" w:rsidRDefault="00465426" w:rsidP="003E4607">
                    <w:pPr>
                      <w:jc w:val="right"/>
                      <w:rPr>
                        <w:spacing w:val="-20"/>
                        <w:w w:val="80"/>
                      </w:rPr>
                    </w:pPr>
                    <w:r w:rsidRPr="00BB2D5A">
                      <w:rPr>
                        <w:spacing w:val="-20"/>
                        <w:w w:val="80"/>
                      </w:rPr>
                      <w:t>7,250,914</w:t>
                    </w:r>
                  </w:p>
                </w:tc>
                <w:tc>
                  <w:tcPr>
                    <w:tcW w:w="449" w:type="pct"/>
                    <w:vAlign w:val="center"/>
                  </w:tcPr>
                  <w:p w:rsidR="003E4607" w:rsidRPr="00BB2D5A" w:rsidRDefault="00465426" w:rsidP="003E4607">
                    <w:pPr>
                      <w:jc w:val="right"/>
                      <w:rPr>
                        <w:spacing w:val="-20"/>
                        <w:w w:val="80"/>
                      </w:rPr>
                    </w:pPr>
                    <w:r w:rsidRPr="00BB2D5A">
                      <w:rPr>
                        <w:spacing w:val="-20"/>
                        <w:w w:val="80"/>
                      </w:rPr>
                      <w:t>12,987,696</w:t>
                    </w:r>
                  </w:p>
                </w:tc>
                <w:tc>
                  <w:tcPr>
                    <w:tcW w:w="473" w:type="pct"/>
                    <w:vAlign w:val="center"/>
                  </w:tcPr>
                  <w:p w:rsidR="003E4607" w:rsidRPr="00BB2D5A" w:rsidRDefault="00465426" w:rsidP="003E4607">
                    <w:pPr>
                      <w:jc w:val="right"/>
                      <w:rPr>
                        <w:spacing w:val="-20"/>
                        <w:w w:val="80"/>
                      </w:rPr>
                    </w:pPr>
                    <w:r w:rsidRPr="00BB2D5A">
                      <w:rPr>
                        <w:spacing w:val="-20"/>
                        <w:w w:val="80"/>
                      </w:rPr>
                      <w:t>200,647,187</w:t>
                    </w: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对外交易收入</w:t>
                    </w:r>
                  </w:p>
                </w:tc>
                <w:tc>
                  <w:tcPr>
                    <w:tcW w:w="449" w:type="pct"/>
                    <w:vAlign w:val="center"/>
                  </w:tcPr>
                  <w:p w:rsidR="003E4607" w:rsidRPr="00BB2D5A" w:rsidRDefault="00465426" w:rsidP="003E4607">
                    <w:pPr>
                      <w:jc w:val="right"/>
                      <w:rPr>
                        <w:spacing w:val="-20"/>
                        <w:w w:val="80"/>
                      </w:rPr>
                    </w:pPr>
                    <w:r w:rsidRPr="00BB2D5A">
                      <w:rPr>
                        <w:spacing w:val="-20"/>
                        <w:w w:val="80"/>
                      </w:rPr>
                      <w:t>63,779,868</w:t>
                    </w:r>
                  </w:p>
                </w:tc>
                <w:tc>
                  <w:tcPr>
                    <w:tcW w:w="395" w:type="pct"/>
                    <w:vAlign w:val="center"/>
                  </w:tcPr>
                  <w:p w:rsidR="003E4607" w:rsidRPr="00BB2D5A" w:rsidRDefault="00465426" w:rsidP="003E4607">
                    <w:pPr>
                      <w:jc w:val="right"/>
                      <w:rPr>
                        <w:spacing w:val="-20"/>
                        <w:w w:val="80"/>
                      </w:rPr>
                    </w:pPr>
                    <w:r w:rsidRPr="00BB2D5A">
                      <w:rPr>
                        <w:spacing w:val="-20"/>
                        <w:w w:val="80"/>
                      </w:rPr>
                      <w:t>382,545</w:t>
                    </w:r>
                  </w:p>
                </w:tc>
                <w:tc>
                  <w:tcPr>
                    <w:tcW w:w="448" w:type="pct"/>
                    <w:vAlign w:val="center"/>
                  </w:tcPr>
                  <w:p w:rsidR="003E4607" w:rsidRPr="00BB2D5A" w:rsidRDefault="00465426" w:rsidP="003E4607">
                    <w:pPr>
                      <w:jc w:val="right"/>
                      <w:rPr>
                        <w:spacing w:val="-20"/>
                        <w:w w:val="80"/>
                      </w:rPr>
                    </w:pPr>
                    <w:r w:rsidRPr="00BB2D5A">
                      <w:rPr>
                        <w:spacing w:val="-20"/>
                        <w:w w:val="80"/>
                      </w:rPr>
                      <w:t>3,479,755</w:t>
                    </w:r>
                  </w:p>
                </w:tc>
                <w:tc>
                  <w:tcPr>
                    <w:tcW w:w="379" w:type="pct"/>
                    <w:vAlign w:val="center"/>
                  </w:tcPr>
                  <w:p w:rsidR="003E4607" w:rsidRPr="00BB2D5A" w:rsidRDefault="00465426" w:rsidP="003E4607">
                    <w:pPr>
                      <w:jc w:val="right"/>
                      <w:rPr>
                        <w:spacing w:val="-20"/>
                        <w:w w:val="80"/>
                      </w:rPr>
                    </w:pPr>
                    <w:r w:rsidRPr="00BB2D5A">
                      <w:rPr>
                        <w:spacing w:val="-20"/>
                        <w:w w:val="80"/>
                      </w:rPr>
                      <w:t>165,279</w:t>
                    </w:r>
                  </w:p>
                </w:tc>
                <w:tc>
                  <w:tcPr>
                    <w:tcW w:w="454" w:type="pct"/>
                    <w:vAlign w:val="center"/>
                  </w:tcPr>
                  <w:p w:rsidR="003E4607" w:rsidRPr="00BB2D5A" w:rsidRDefault="00465426" w:rsidP="003E4607">
                    <w:pPr>
                      <w:jc w:val="right"/>
                      <w:rPr>
                        <w:spacing w:val="-20"/>
                        <w:w w:val="80"/>
                      </w:rPr>
                    </w:pPr>
                    <w:r w:rsidRPr="00BB2D5A">
                      <w:rPr>
                        <w:spacing w:val="-20"/>
                        <w:w w:val="80"/>
                      </w:rPr>
                      <w:t>128,743,059</w:t>
                    </w:r>
                  </w:p>
                </w:tc>
                <w:tc>
                  <w:tcPr>
                    <w:tcW w:w="453" w:type="pct"/>
                    <w:vAlign w:val="center"/>
                  </w:tcPr>
                  <w:p w:rsidR="003E4607" w:rsidRPr="00BB2D5A" w:rsidRDefault="00465426" w:rsidP="003E4607">
                    <w:pPr>
                      <w:jc w:val="right"/>
                      <w:rPr>
                        <w:spacing w:val="-20"/>
                        <w:w w:val="80"/>
                      </w:rPr>
                    </w:pPr>
                    <w:r w:rsidRPr="00BB2D5A">
                      <w:rPr>
                        <w:spacing w:val="-20"/>
                        <w:w w:val="80"/>
                      </w:rPr>
                      <w:t>773,265</w:t>
                    </w:r>
                  </w:p>
                </w:tc>
                <w:tc>
                  <w:tcPr>
                    <w:tcW w:w="415" w:type="pct"/>
                    <w:vAlign w:val="center"/>
                  </w:tcPr>
                  <w:p w:rsidR="003E4607" w:rsidRPr="00BB2D5A" w:rsidRDefault="00465426" w:rsidP="003E4607">
                    <w:pPr>
                      <w:jc w:val="right"/>
                      <w:rPr>
                        <w:spacing w:val="-20"/>
                        <w:w w:val="80"/>
                      </w:rPr>
                    </w:pPr>
                    <w:r w:rsidRPr="00BB2D5A">
                      <w:rPr>
                        <w:spacing w:val="-20"/>
                        <w:w w:val="80"/>
                      </w:rPr>
                      <w:t>3,323,416</w:t>
                    </w:r>
                  </w:p>
                </w:tc>
                <w:tc>
                  <w:tcPr>
                    <w:tcW w:w="449" w:type="pct"/>
                    <w:vAlign w:val="center"/>
                  </w:tcPr>
                  <w:p w:rsidR="003E4607" w:rsidRPr="00BB2D5A" w:rsidRDefault="003E4607" w:rsidP="003E4607">
                    <w:pPr>
                      <w:jc w:val="right"/>
                      <w:rPr>
                        <w:spacing w:val="-20"/>
                        <w:w w:val="80"/>
                      </w:rPr>
                    </w:pPr>
                  </w:p>
                </w:tc>
                <w:tc>
                  <w:tcPr>
                    <w:tcW w:w="473" w:type="pct"/>
                    <w:vAlign w:val="center"/>
                  </w:tcPr>
                  <w:p w:rsidR="003E4607" w:rsidRPr="00BB2D5A" w:rsidRDefault="00465426" w:rsidP="003E4607">
                    <w:pPr>
                      <w:jc w:val="right"/>
                      <w:rPr>
                        <w:spacing w:val="-20"/>
                        <w:w w:val="80"/>
                      </w:rPr>
                    </w:pPr>
                    <w:r w:rsidRPr="00BB2D5A">
                      <w:rPr>
                        <w:spacing w:val="-20"/>
                        <w:w w:val="80"/>
                      </w:rPr>
                      <w:t>200,647,187</w:t>
                    </w: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分部间交易收入</w:t>
                    </w:r>
                  </w:p>
                </w:tc>
                <w:tc>
                  <w:tcPr>
                    <w:tcW w:w="449" w:type="pct"/>
                    <w:vAlign w:val="center"/>
                  </w:tcPr>
                  <w:p w:rsidR="003E4607" w:rsidRPr="00BB2D5A" w:rsidRDefault="00465426" w:rsidP="003E4607">
                    <w:pPr>
                      <w:jc w:val="right"/>
                      <w:rPr>
                        <w:spacing w:val="-20"/>
                        <w:w w:val="80"/>
                      </w:rPr>
                    </w:pPr>
                    <w:r w:rsidRPr="00BB2D5A">
                      <w:rPr>
                        <w:spacing w:val="-20"/>
                        <w:w w:val="80"/>
                      </w:rPr>
                      <w:t>5,550,919</w:t>
                    </w:r>
                  </w:p>
                </w:tc>
                <w:tc>
                  <w:tcPr>
                    <w:tcW w:w="395" w:type="pct"/>
                    <w:vAlign w:val="center"/>
                  </w:tcPr>
                  <w:p w:rsidR="003E4607" w:rsidRPr="00BB2D5A" w:rsidRDefault="003E4607" w:rsidP="003E4607">
                    <w:pPr>
                      <w:jc w:val="right"/>
                      <w:rPr>
                        <w:spacing w:val="-20"/>
                        <w:w w:val="80"/>
                      </w:rPr>
                    </w:pPr>
                  </w:p>
                </w:tc>
                <w:tc>
                  <w:tcPr>
                    <w:tcW w:w="448" w:type="pct"/>
                    <w:vAlign w:val="center"/>
                  </w:tcPr>
                  <w:p w:rsidR="003E4607" w:rsidRPr="00BB2D5A" w:rsidRDefault="00465426" w:rsidP="003E4607">
                    <w:pPr>
                      <w:jc w:val="right"/>
                      <w:rPr>
                        <w:spacing w:val="-20"/>
                        <w:w w:val="80"/>
                      </w:rPr>
                    </w:pPr>
                    <w:r w:rsidRPr="00BB2D5A">
                      <w:rPr>
                        <w:spacing w:val="-20"/>
                        <w:w w:val="80"/>
                      </w:rPr>
                      <w:t>708,572</w:t>
                    </w:r>
                  </w:p>
                </w:tc>
                <w:tc>
                  <w:tcPr>
                    <w:tcW w:w="379" w:type="pct"/>
                    <w:vAlign w:val="center"/>
                  </w:tcPr>
                  <w:p w:rsidR="003E4607" w:rsidRPr="00BB2D5A" w:rsidRDefault="00465426" w:rsidP="003E4607">
                    <w:pPr>
                      <w:jc w:val="right"/>
                      <w:rPr>
                        <w:spacing w:val="-20"/>
                        <w:w w:val="80"/>
                      </w:rPr>
                    </w:pPr>
                    <w:r w:rsidRPr="00BB2D5A">
                      <w:rPr>
                        <w:spacing w:val="-20"/>
                        <w:w w:val="80"/>
                      </w:rPr>
                      <w:t>2,250,088</w:t>
                    </w:r>
                  </w:p>
                </w:tc>
                <w:tc>
                  <w:tcPr>
                    <w:tcW w:w="454" w:type="pct"/>
                    <w:vAlign w:val="center"/>
                  </w:tcPr>
                  <w:p w:rsidR="003E4607" w:rsidRPr="00BB2D5A" w:rsidRDefault="003E4607" w:rsidP="003E4607">
                    <w:pPr>
                      <w:jc w:val="right"/>
                      <w:rPr>
                        <w:spacing w:val="-20"/>
                        <w:w w:val="80"/>
                      </w:rPr>
                    </w:pPr>
                  </w:p>
                </w:tc>
                <w:tc>
                  <w:tcPr>
                    <w:tcW w:w="453" w:type="pct"/>
                    <w:vAlign w:val="center"/>
                  </w:tcPr>
                  <w:p w:rsidR="003E4607" w:rsidRPr="00BB2D5A" w:rsidRDefault="00465426" w:rsidP="003E4607">
                    <w:pPr>
                      <w:jc w:val="right"/>
                      <w:rPr>
                        <w:spacing w:val="-20"/>
                        <w:w w:val="80"/>
                      </w:rPr>
                    </w:pPr>
                    <w:r w:rsidRPr="00BB2D5A">
                      <w:rPr>
                        <w:spacing w:val="-20"/>
                        <w:w w:val="80"/>
                      </w:rPr>
                      <w:t>550,619</w:t>
                    </w:r>
                  </w:p>
                </w:tc>
                <w:tc>
                  <w:tcPr>
                    <w:tcW w:w="415" w:type="pct"/>
                    <w:vAlign w:val="center"/>
                  </w:tcPr>
                  <w:p w:rsidR="003E4607" w:rsidRPr="00BB2D5A" w:rsidRDefault="00465426" w:rsidP="003E4607">
                    <w:pPr>
                      <w:jc w:val="right"/>
                      <w:rPr>
                        <w:spacing w:val="-20"/>
                        <w:w w:val="80"/>
                      </w:rPr>
                    </w:pPr>
                    <w:r w:rsidRPr="00BB2D5A">
                      <w:rPr>
                        <w:spacing w:val="-20"/>
                        <w:w w:val="80"/>
                      </w:rPr>
                      <w:t>3,927,498</w:t>
                    </w:r>
                  </w:p>
                </w:tc>
                <w:tc>
                  <w:tcPr>
                    <w:tcW w:w="449" w:type="pct"/>
                    <w:vAlign w:val="center"/>
                  </w:tcPr>
                  <w:p w:rsidR="003E4607" w:rsidRPr="00BB2D5A" w:rsidRDefault="00465426" w:rsidP="003E4607">
                    <w:pPr>
                      <w:jc w:val="right"/>
                      <w:rPr>
                        <w:spacing w:val="-20"/>
                        <w:w w:val="80"/>
                      </w:rPr>
                    </w:pPr>
                    <w:r w:rsidRPr="00BB2D5A">
                      <w:rPr>
                        <w:spacing w:val="-20"/>
                        <w:w w:val="80"/>
                      </w:rPr>
                      <w:t>12,987,696</w:t>
                    </w:r>
                  </w:p>
                </w:tc>
                <w:tc>
                  <w:tcPr>
                    <w:tcW w:w="473" w:type="pct"/>
                    <w:vAlign w:val="center"/>
                  </w:tcPr>
                  <w:p w:rsidR="003E4607" w:rsidRPr="00BB2D5A" w:rsidRDefault="003E4607" w:rsidP="003E4607">
                    <w:pPr>
                      <w:jc w:val="right"/>
                      <w:rPr>
                        <w:spacing w:val="-20"/>
                        <w:w w:val="80"/>
                      </w:rPr>
                    </w:pP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营业成本及费用</w:t>
                    </w:r>
                  </w:p>
                </w:tc>
                <w:tc>
                  <w:tcPr>
                    <w:tcW w:w="449" w:type="pct"/>
                    <w:vAlign w:val="center"/>
                  </w:tcPr>
                  <w:p w:rsidR="003E4607" w:rsidRPr="00BB2D5A" w:rsidRDefault="00465426" w:rsidP="003E4607">
                    <w:pPr>
                      <w:jc w:val="right"/>
                      <w:rPr>
                        <w:spacing w:val="-20"/>
                        <w:w w:val="80"/>
                      </w:rPr>
                    </w:pPr>
                    <w:r w:rsidRPr="00BB2D5A">
                      <w:rPr>
                        <w:spacing w:val="-20"/>
                        <w:w w:val="80"/>
                      </w:rPr>
                      <w:t>55,096,622</w:t>
                    </w:r>
                  </w:p>
                </w:tc>
                <w:tc>
                  <w:tcPr>
                    <w:tcW w:w="395" w:type="pct"/>
                    <w:vAlign w:val="center"/>
                  </w:tcPr>
                  <w:p w:rsidR="003E4607" w:rsidRPr="00BB2D5A" w:rsidRDefault="00465426" w:rsidP="003E4607">
                    <w:pPr>
                      <w:jc w:val="right"/>
                      <w:rPr>
                        <w:spacing w:val="-20"/>
                        <w:w w:val="80"/>
                      </w:rPr>
                    </w:pPr>
                    <w:r w:rsidRPr="00BB2D5A">
                      <w:rPr>
                        <w:spacing w:val="-20"/>
                        <w:w w:val="80"/>
                      </w:rPr>
                      <w:t>221,607</w:t>
                    </w:r>
                  </w:p>
                </w:tc>
                <w:tc>
                  <w:tcPr>
                    <w:tcW w:w="448" w:type="pct"/>
                    <w:vAlign w:val="center"/>
                  </w:tcPr>
                  <w:p w:rsidR="003E4607" w:rsidRPr="00BB2D5A" w:rsidRDefault="00465426" w:rsidP="003E4607">
                    <w:pPr>
                      <w:jc w:val="right"/>
                      <w:rPr>
                        <w:spacing w:val="-20"/>
                        <w:w w:val="80"/>
                      </w:rPr>
                    </w:pPr>
                    <w:r w:rsidRPr="00BB2D5A">
                      <w:rPr>
                        <w:spacing w:val="-20"/>
                        <w:w w:val="80"/>
                      </w:rPr>
                      <w:t>4,138,485</w:t>
                    </w:r>
                  </w:p>
                </w:tc>
                <w:tc>
                  <w:tcPr>
                    <w:tcW w:w="379" w:type="pct"/>
                    <w:vAlign w:val="center"/>
                  </w:tcPr>
                  <w:p w:rsidR="003E4607" w:rsidRPr="00BB2D5A" w:rsidRDefault="00465426" w:rsidP="003E4607">
                    <w:pPr>
                      <w:jc w:val="right"/>
                      <w:rPr>
                        <w:spacing w:val="-20"/>
                        <w:w w:val="80"/>
                      </w:rPr>
                    </w:pPr>
                    <w:r w:rsidRPr="00BB2D5A">
                      <w:rPr>
                        <w:spacing w:val="-20"/>
                        <w:w w:val="80"/>
                      </w:rPr>
                      <w:t>2,407,090</w:t>
                    </w:r>
                  </w:p>
                </w:tc>
                <w:tc>
                  <w:tcPr>
                    <w:tcW w:w="454" w:type="pct"/>
                    <w:vAlign w:val="center"/>
                  </w:tcPr>
                  <w:p w:rsidR="003E4607" w:rsidRPr="00BB2D5A" w:rsidRDefault="00465426" w:rsidP="003E4607">
                    <w:pPr>
                      <w:jc w:val="right"/>
                      <w:rPr>
                        <w:spacing w:val="-20"/>
                        <w:w w:val="80"/>
                      </w:rPr>
                    </w:pPr>
                    <w:r w:rsidRPr="00BB2D5A">
                      <w:rPr>
                        <w:spacing w:val="-20"/>
                        <w:w w:val="80"/>
                      </w:rPr>
                      <w:t>128,902,979</w:t>
                    </w:r>
                  </w:p>
                </w:tc>
                <w:tc>
                  <w:tcPr>
                    <w:tcW w:w="453" w:type="pct"/>
                    <w:vAlign w:val="center"/>
                  </w:tcPr>
                  <w:p w:rsidR="003E4607" w:rsidRPr="00BB2D5A" w:rsidRDefault="00465426" w:rsidP="003E4607">
                    <w:pPr>
                      <w:jc w:val="right"/>
                      <w:rPr>
                        <w:spacing w:val="-20"/>
                        <w:w w:val="80"/>
                      </w:rPr>
                    </w:pPr>
                    <w:r w:rsidRPr="00BB2D5A">
                      <w:rPr>
                        <w:spacing w:val="-20"/>
                        <w:w w:val="80"/>
                      </w:rPr>
                      <w:t>231,177</w:t>
                    </w:r>
                  </w:p>
                </w:tc>
                <w:tc>
                  <w:tcPr>
                    <w:tcW w:w="415" w:type="pct"/>
                    <w:vAlign w:val="center"/>
                  </w:tcPr>
                  <w:p w:rsidR="003E4607" w:rsidRPr="00BB2D5A" w:rsidRDefault="00465426" w:rsidP="003E4607">
                    <w:pPr>
                      <w:jc w:val="right"/>
                      <w:rPr>
                        <w:spacing w:val="-20"/>
                        <w:w w:val="80"/>
                      </w:rPr>
                    </w:pPr>
                    <w:r w:rsidRPr="00BB2D5A">
                      <w:rPr>
                        <w:spacing w:val="-20"/>
                        <w:w w:val="80"/>
                      </w:rPr>
                      <w:t>7,303,770</w:t>
                    </w:r>
                  </w:p>
                </w:tc>
                <w:tc>
                  <w:tcPr>
                    <w:tcW w:w="449" w:type="pct"/>
                    <w:vAlign w:val="center"/>
                  </w:tcPr>
                  <w:p w:rsidR="003E4607" w:rsidRPr="00BB2D5A" w:rsidRDefault="00465426" w:rsidP="003E4607">
                    <w:pPr>
                      <w:jc w:val="right"/>
                      <w:rPr>
                        <w:spacing w:val="-20"/>
                        <w:w w:val="80"/>
                      </w:rPr>
                    </w:pPr>
                    <w:r w:rsidRPr="00BB2D5A">
                      <w:rPr>
                        <w:spacing w:val="-20"/>
                        <w:w w:val="80"/>
                      </w:rPr>
                      <w:t>11,175,790</w:t>
                    </w:r>
                  </w:p>
                </w:tc>
                <w:tc>
                  <w:tcPr>
                    <w:tcW w:w="473" w:type="pct"/>
                    <w:vAlign w:val="center"/>
                  </w:tcPr>
                  <w:p w:rsidR="003E4607" w:rsidRPr="00BB2D5A" w:rsidRDefault="00465426" w:rsidP="003E4607">
                    <w:pPr>
                      <w:jc w:val="right"/>
                      <w:rPr>
                        <w:spacing w:val="-20"/>
                        <w:w w:val="80"/>
                      </w:rPr>
                    </w:pPr>
                    <w:r w:rsidRPr="00BB2D5A">
                      <w:rPr>
                        <w:spacing w:val="-20"/>
                        <w:w w:val="80"/>
                      </w:rPr>
                      <w:t>187,125,940</w:t>
                    </w: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对外销售成本</w:t>
                    </w:r>
                  </w:p>
                </w:tc>
                <w:tc>
                  <w:tcPr>
                    <w:tcW w:w="449" w:type="pct"/>
                    <w:vAlign w:val="center"/>
                  </w:tcPr>
                  <w:p w:rsidR="003E4607" w:rsidRPr="00BB2D5A" w:rsidRDefault="00465426" w:rsidP="003E4607">
                    <w:pPr>
                      <w:jc w:val="right"/>
                      <w:rPr>
                        <w:spacing w:val="-20"/>
                        <w:w w:val="80"/>
                      </w:rPr>
                    </w:pPr>
                    <w:r w:rsidRPr="00BB2D5A">
                      <w:rPr>
                        <w:spacing w:val="-20"/>
                        <w:w w:val="80"/>
                      </w:rPr>
                      <w:t>38,823,996</w:t>
                    </w:r>
                  </w:p>
                </w:tc>
                <w:tc>
                  <w:tcPr>
                    <w:tcW w:w="395" w:type="pct"/>
                    <w:vAlign w:val="center"/>
                  </w:tcPr>
                  <w:p w:rsidR="003E4607" w:rsidRPr="00BB2D5A" w:rsidRDefault="00465426" w:rsidP="003E4607">
                    <w:pPr>
                      <w:jc w:val="right"/>
                      <w:rPr>
                        <w:spacing w:val="-20"/>
                        <w:w w:val="80"/>
                      </w:rPr>
                    </w:pPr>
                    <w:r w:rsidRPr="00BB2D5A">
                      <w:rPr>
                        <w:spacing w:val="-20"/>
                        <w:w w:val="80"/>
                      </w:rPr>
                      <w:t>182,002</w:t>
                    </w:r>
                  </w:p>
                </w:tc>
                <w:tc>
                  <w:tcPr>
                    <w:tcW w:w="448" w:type="pct"/>
                    <w:vAlign w:val="center"/>
                  </w:tcPr>
                  <w:p w:rsidR="003E4607" w:rsidRPr="00BB2D5A" w:rsidRDefault="00465426" w:rsidP="003E4607">
                    <w:pPr>
                      <w:jc w:val="right"/>
                      <w:rPr>
                        <w:spacing w:val="-20"/>
                        <w:w w:val="80"/>
                      </w:rPr>
                    </w:pPr>
                    <w:r w:rsidRPr="00BB2D5A">
                      <w:rPr>
                        <w:spacing w:val="-20"/>
                        <w:w w:val="80"/>
                      </w:rPr>
                      <w:t>2,639,896</w:t>
                    </w:r>
                  </w:p>
                </w:tc>
                <w:tc>
                  <w:tcPr>
                    <w:tcW w:w="379" w:type="pct"/>
                    <w:vAlign w:val="center"/>
                  </w:tcPr>
                  <w:p w:rsidR="003E4607" w:rsidRPr="00BB2D5A" w:rsidRDefault="00465426" w:rsidP="003E4607">
                    <w:pPr>
                      <w:jc w:val="right"/>
                      <w:rPr>
                        <w:spacing w:val="-20"/>
                        <w:w w:val="80"/>
                      </w:rPr>
                    </w:pPr>
                    <w:r w:rsidRPr="00BB2D5A">
                      <w:rPr>
                        <w:spacing w:val="-20"/>
                        <w:w w:val="80"/>
                      </w:rPr>
                      <w:t>149,998</w:t>
                    </w:r>
                  </w:p>
                </w:tc>
                <w:tc>
                  <w:tcPr>
                    <w:tcW w:w="454" w:type="pct"/>
                    <w:vAlign w:val="center"/>
                  </w:tcPr>
                  <w:p w:rsidR="003E4607" w:rsidRPr="00BB2D5A" w:rsidRDefault="00465426" w:rsidP="003E4607">
                    <w:pPr>
                      <w:jc w:val="right"/>
                      <w:rPr>
                        <w:spacing w:val="-20"/>
                        <w:w w:val="80"/>
                      </w:rPr>
                    </w:pPr>
                    <w:r w:rsidRPr="00BB2D5A">
                      <w:rPr>
                        <w:spacing w:val="-20"/>
                        <w:w w:val="80"/>
                      </w:rPr>
                      <w:t>128,269,351</w:t>
                    </w:r>
                  </w:p>
                </w:tc>
                <w:tc>
                  <w:tcPr>
                    <w:tcW w:w="453" w:type="pct"/>
                    <w:vAlign w:val="center"/>
                  </w:tcPr>
                  <w:p w:rsidR="003E4607" w:rsidRPr="00BB2D5A" w:rsidRDefault="00465426" w:rsidP="003E4607">
                    <w:pPr>
                      <w:jc w:val="right"/>
                      <w:rPr>
                        <w:spacing w:val="-20"/>
                        <w:w w:val="80"/>
                      </w:rPr>
                    </w:pPr>
                    <w:r w:rsidRPr="00BB2D5A">
                      <w:rPr>
                        <w:spacing w:val="-20"/>
                        <w:w w:val="80"/>
                      </w:rPr>
                      <w:t>286,460</w:t>
                    </w:r>
                  </w:p>
                </w:tc>
                <w:tc>
                  <w:tcPr>
                    <w:tcW w:w="415" w:type="pct"/>
                    <w:vAlign w:val="center"/>
                  </w:tcPr>
                  <w:p w:rsidR="003E4607" w:rsidRPr="00BB2D5A" w:rsidRDefault="00465426" w:rsidP="003E4607">
                    <w:pPr>
                      <w:jc w:val="right"/>
                      <w:rPr>
                        <w:spacing w:val="-20"/>
                        <w:w w:val="80"/>
                      </w:rPr>
                    </w:pPr>
                    <w:r w:rsidRPr="00BB2D5A">
                      <w:rPr>
                        <w:spacing w:val="-20"/>
                        <w:w w:val="80"/>
                      </w:rPr>
                      <w:t>2,384,26</w:t>
                    </w:r>
                    <w:r w:rsidRPr="00BB2D5A">
                      <w:rPr>
                        <w:rFonts w:hint="eastAsia"/>
                        <w:spacing w:val="-20"/>
                        <w:w w:val="80"/>
                      </w:rPr>
                      <w:t>8</w:t>
                    </w:r>
                  </w:p>
                </w:tc>
                <w:tc>
                  <w:tcPr>
                    <w:tcW w:w="449" w:type="pct"/>
                    <w:vAlign w:val="center"/>
                  </w:tcPr>
                  <w:p w:rsidR="003E4607" w:rsidRPr="00BB2D5A" w:rsidRDefault="003E4607" w:rsidP="003E4607">
                    <w:pPr>
                      <w:jc w:val="right"/>
                      <w:rPr>
                        <w:spacing w:val="-20"/>
                        <w:w w:val="80"/>
                      </w:rPr>
                    </w:pPr>
                  </w:p>
                </w:tc>
                <w:tc>
                  <w:tcPr>
                    <w:tcW w:w="473" w:type="pct"/>
                    <w:vAlign w:val="center"/>
                  </w:tcPr>
                  <w:p w:rsidR="003E4607" w:rsidRPr="00BB2D5A" w:rsidRDefault="00465426" w:rsidP="003E4607">
                    <w:pPr>
                      <w:jc w:val="right"/>
                      <w:rPr>
                        <w:spacing w:val="-20"/>
                        <w:w w:val="80"/>
                      </w:rPr>
                    </w:pPr>
                    <w:r w:rsidRPr="00BB2D5A">
                      <w:rPr>
                        <w:spacing w:val="-20"/>
                        <w:w w:val="80"/>
                      </w:rPr>
                      <w:t>172,735,97</w:t>
                    </w:r>
                    <w:r w:rsidRPr="00BB2D5A">
                      <w:rPr>
                        <w:rFonts w:hint="eastAsia"/>
                        <w:spacing w:val="-20"/>
                        <w:w w:val="80"/>
                      </w:rPr>
                      <w:t>1</w:t>
                    </w: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分部间销售成本</w:t>
                    </w:r>
                  </w:p>
                </w:tc>
                <w:tc>
                  <w:tcPr>
                    <w:tcW w:w="449" w:type="pct"/>
                    <w:vAlign w:val="center"/>
                  </w:tcPr>
                  <w:p w:rsidR="003E4607" w:rsidRPr="00BB2D5A" w:rsidRDefault="00465426" w:rsidP="003E4607">
                    <w:pPr>
                      <w:jc w:val="right"/>
                      <w:rPr>
                        <w:spacing w:val="-20"/>
                        <w:w w:val="80"/>
                      </w:rPr>
                    </w:pPr>
                    <w:r w:rsidRPr="00BB2D5A">
                      <w:rPr>
                        <w:spacing w:val="-20"/>
                        <w:w w:val="80"/>
                      </w:rPr>
                      <w:t>5,212,110</w:t>
                    </w:r>
                  </w:p>
                </w:tc>
                <w:tc>
                  <w:tcPr>
                    <w:tcW w:w="395" w:type="pct"/>
                    <w:vAlign w:val="center"/>
                  </w:tcPr>
                  <w:p w:rsidR="003E4607" w:rsidRPr="00BB2D5A" w:rsidRDefault="003E4607" w:rsidP="003E4607">
                    <w:pPr>
                      <w:jc w:val="right"/>
                      <w:rPr>
                        <w:spacing w:val="-20"/>
                        <w:w w:val="80"/>
                      </w:rPr>
                    </w:pPr>
                  </w:p>
                </w:tc>
                <w:tc>
                  <w:tcPr>
                    <w:tcW w:w="448" w:type="pct"/>
                    <w:vAlign w:val="center"/>
                  </w:tcPr>
                  <w:p w:rsidR="003E4607" w:rsidRPr="00BB2D5A" w:rsidRDefault="00465426" w:rsidP="003E4607">
                    <w:pPr>
                      <w:jc w:val="right"/>
                      <w:rPr>
                        <w:spacing w:val="-20"/>
                        <w:w w:val="80"/>
                      </w:rPr>
                    </w:pPr>
                    <w:r w:rsidRPr="00BB2D5A">
                      <w:rPr>
                        <w:spacing w:val="-20"/>
                        <w:w w:val="80"/>
                      </w:rPr>
                      <w:t>857,646</w:t>
                    </w:r>
                  </w:p>
                </w:tc>
                <w:tc>
                  <w:tcPr>
                    <w:tcW w:w="379" w:type="pct"/>
                    <w:vAlign w:val="center"/>
                  </w:tcPr>
                  <w:p w:rsidR="003E4607" w:rsidRPr="00BB2D5A" w:rsidRDefault="00465426" w:rsidP="003E4607">
                    <w:pPr>
                      <w:jc w:val="right"/>
                      <w:rPr>
                        <w:spacing w:val="-20"/>
                        <w:w w:val="80"/>
                      </w:rPr>
                    </w:pPr>
                    <w:r w:rsidRPr="00BB2D5A">
                      <w:rPr>
                        <w:spacing w:val="-20"/>
                        <w:w w:val="80"/>
                      </w:rPr>
                      <w:t>1,843,808</w:t>
                    </w:r>
                  </w:p>
                </w:tc>
                <w:tc>
                  <w:tcPr>
                    <w:tcW w:w="454" w:type="pct"/>
                    <w:vAlign w:val="center"/>
                  </w:tcPr>
                  <w:p w:rsidR="003E4607" w:rsidRPr="00BB2D5A" w:rsidRDefault="00465426" w:rsidP="003E4607">
                    <w:pPr>
                      <w:jc w:val="right"/>
                      <w:rPr>
                        <w:spacing w:val="-20"/>
                        <w:w w:val="80"/>
                      </w:rPr>
                    </w:pPr>
                    <w:r w:rsidRPr="00BB2D5A">
                      <w:rPr>
                        <w:spacing w:val="-20"/>
                        <w:w w:val="80"/>
                      </w:rPr>
                      <w:t>133,460</w:t>
                    </w:r>
                  </w:p>
                </w:tc>
                <w:tc>
                  <w:tcPr>
                    <w:tcW w:w="453" w:type="pct"/>
                    <w:vAlign w:val="center"/>
                  </w:tcPr>
                  <w:p w:rsidR="003E4607" w:rsidRPr="00BB2D5A" w:rsidRDefault="00465426" w:rsidP="003E4607">
                    <w:pPr>
                      <w:jc w:val="right"/>
                      <w:rPr>
                        <w:spacing w:val="-20"/>
                        <w:w w:val="80"/>
                      </w:rPr>
                    </w:pPr>
                    <w:r w:rsidRPr="00BB2D5A">
                      <w:rPr>
                        <w:spacing w:val="-20"/>
                        <w:w w:val="80"/>
                      </w:rPr>
                      <w:t>69,223</w:t>
                    </w:r>
                  </w:p>
                </w:tc>
                <w:tc>
                  <w:tcPr>
                    <w:tcW w:w="415" w:type="pct"/>
                    <w:vAlign w:val="center"/>
                  </w:tcPr>
                  <w:p w:rsidR="003E4607" w:rsidRPr="00BB2D5A" w:rsidRDefault="00465426" w:rsidP="003E4607">
                    <w:pPr>
                      <w:jc w:val="right"/>
                      <w:rPr>
                        <w:spacing w:val="-20"/>
                        <w:w w:val="80"/>
                      </w:rPr>
                    </w:pPr>
                    <w:r w:rsidRPr="00BB2D5A">
                      <w:rPr>
                        <w:spacing w:val="-20"/>
                        <w:w w:val="80"/>
                      </w:rPr>
                      <w:t>4,218,209</w:t>
                    </w:r>
                  </w:p>
                </w:tc>
                <w:tc>
                  <w:tcPr>
                    <w:tcW w:w="449" w:type="pct"/>
                    <w:vAlign w:val="center"/>
                  </w:tcPr>
                  <w:p w:rsidR="003E4607" w:rsidRPr="00BB2D5A" w:rsidRDefault="00465426" w:rsidP="003E4607">
                    <w:pPr>
                      <w:jc w:val="right"/>
                      <w:rPr>
                        <w:spacing w:val="-20"/>
                        <w:w w:val="80"/>
                      </w:rPr>
                    </w:pPr>
                    <w:r w:rsidRPr="00BB2D5A">
                      <w:rPr>
                        <w:spacing w:val="-20"/>
                        <w:w w:val="80"/>
                      </w:rPr>
                      <w:t>12,334,456</w:t>
                    </w:r>
                  </w:p>
                </w:tc>
                <w:tc>
                  <w:tcPr>
                    <w:tcW w:w="473" w:type="pct"/>
                    <w:vAlign w:val="center"/>
                  </w:tcPr>
                  <w:p w:rsidR="003E4607" w:rsidRPr="00BB2D5A" w:rsidRDefault="003E4607" w:rsidP="003E4607">
                    <w:pPr>
                      <w:jc w:val="right"/>
                      <w:rPr>
                        <w:spacing w:val="-20"/>
                        <w:w w:val="80"/>
                      </w:rPr>
                    </w:pP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期间费用</w:t>
                    </w:r>
                    <w:r w:rsidRPr="00BB2D5A">
                      <w:rPr>
                        <w:rFonts w:hint="eastAsia"/>
                        <w:spacing w:val="-20"/>
                      </w:rPr>
                      <w:t>及减值损失</w:t>
                    </w:r>
                  </w:p>
                </w:tc>
                <w:tc>
                  <w:tcPr>
                    <w:tcW w:w="449" w:type="pct"/>
                    <w:vAlign w:val="center"/>
                  </w:tcPr>
                  <w:p w:rsidR="003E4607" w:rsidRPr="00BB2D5A" w:rsidRDefault="00465426" w:rsidP="003E4607">
                    <w:pPr>
                      <w:jc w:val="right"/>
                      <w:rPr>
                        <w:spacing w:val="-20"/>
                        <w:w w:val="80"/>
                      </w:rPr>
                    </w:pPr>
                    <w:r w:rsidRPr="00BB2D5A">
                      <w:rPr>
                        <w:spacing w:val="-20"/>
                        <w:w w:val="80"/>
                      </w:rPr>
                      <w:t>11,060,516</w:t>
                    </w:r>
                  </w:p>
                </w:tc>
                <w:tc>
                  <w:tcPr>
                    <w:tcW w:w="395" w:type="pct"/>
                    <w:vAlign w:val="center"/>
                  </w:tcPr>
                  <w:p w:rsidR="003E4607" w:rsidRPr="00BB2D5A" w:rsidRDefault="00465426" w:rsidP="003E4607">
                    <w:pPr>
                      <w:jc w:val="right"/>
                      <w:rPr>
                        <w:spacing w:val="-20"/>
                        <w:w w:val="80"/>
                      </w:rPr>
                    </w:pPr>
                    <w:r w:rsidRPr="00BB2D5A">
                      <w:rPr>
                        <w:spacing w:val="-20"/>
                        <w:w w:val="80"/>
                      </w:rPr>
                      <w:t>39,605</w:t>
                    </w:r>
                  </w:p>
                </w:tc>
                <w:tc>
                  <w:tcPr>
                    <w:tcW w:w="448" w:type="pct"/>
                    <w:vAlign w:val="center"/>
                  </w:tcPr>
                  <w:p w:rsidR="003E4607" w:rsidRPr="00BB2D5A" w:rsidRDefault="00465426" w:rsidP="003E4607">
                    <w:pPr>
                      <w:jc w:val="right"/>
                      <w:rPr>
                        <w:spacing w:val="-20"/>
                        <w:w w:val="80"/>
                      </w:rPr>
                    </w:pPr>
                    <w:r w:rsidRPr="00BB2D5A">
                      <w:rPr>
                        <w:spacing w:val="-20"/>
                        <w:w w:val="80"/>
                      </w:rPr>
                      <w:t>640,943</w:t>
                    </w:r>
                  </w:p>
                </w:tc>
                <w:tc>
                  <w:tcPr>
                    <w:tcW w:w="379" w:type="pct"/>
                    <w:vAlign w:val="center"/>
                  </w:tcPr>
                  <w:p w:rsidR="003E4607" w:rsidRPr="00BB2D5A" w:rsidRDefault="00465426" w:rsidP="003E4607">
                    <w:pPr>
                      <w:jc w:val="right"/>
                      <w:rPr>
                        <w:spacing w:val="-20"/>
                        <w:w w:val="80"/>
                      </w:rPr>
                    </w:pPr>
                    <w:r w:rsidRPr="00BB2D5A">
                      <w:rPr>
                        <w:spacing w:val="-20"/>
                        <w:w w:val="80"/>
                      </w:rPr>
                      <w:t>413,284</w:t>
                    </w:r>
                  </w:p>
                </w:tc>
                <w:tc>
                  <w:tcPr>
                    <w:tcW w:w="454" w:type="pct"/>
                    <w:vAlign w:val="center"/>
                  </w:tcPr>
                  <w:p w:rsidR="003E4607" w:rsidRPr="00BB2D5A" w:rsidRDefault="00465426" w:rsidP="003E4607">
                    <w:pPr>
                      <w:jc w:val="right"/>
                      <w:rPr>
                        <w:spacing w:val="-20"/>
                        <w:w w:val="80"/>
                      </w:rPr>
                    </w:pPr>
                    <w:r w:rsidRPr="00BB2D5A">
                      <w:rPr>
                        <w:spacing w:val="-20"/>
                        <w:w w:val="80"/>
                      </w:rPr>
                      <w:t>500,168</w:t>
                    </w:r>
                  </w:p>
                </w:tc>
                <w:tc>
                  <w:tcPr>
                    <w:tcW w:w="453" w:type="pct"/>
                    <w:vAlign w:val="center"/>
                  </w:tcPr>
                  <w:p w:rsidR="003E4607" w:rsidRPr="00BB2D5A" w:rsidRDefault="00465426" w:rsidP="003E4607">
                    <w:pPr>
                      <w:jc w:val="right"/>
                      <w:rPr>
                        <w:spacing w:val="-20"/>
                        <w:w w:val="80"/>
                      </w:rPr>
                    </w:pPr>
                    <w:r w:rsidRPr="00BB2D5A">
                      <w:rPr>
                        <w:spacing w:val="-20"/>
                        <w:w w:val="80"/>
                      </w:rPr>
                      <w:t>-124,506</w:t>
                    </w:r>
                  </w:p>
                </w:tc>
                <w:tc>
                  <w:tcPr>
                    <w:tcW w:w="415" w:type="pct"/>
                    <w:vAlign w:val="center"/>
                  </w:tcPr>
                  <w:p w:rsidR="003E4607" w:rsidRPr="00BB2D5A" w:rsidRDefault="00465426" w:rsidP="003E4607">
                    <w:pPr>
                      <w:jc w:val="right"/>
                      <w:rPr>
                        <w:spacing w:val="-20"/>
                        <w:w w:val="80"/>
                      </w:rPr>
                    </w:pPr>
                    <w:r w:rsidRPr="00BB2D5A">
                      <w:rPr>
                        <w:spacing w:val="-20"/>
                        <w:w w:val="80"/>
                      </w:rPr>
                      <w:t>701,29</w:t>
                    </w:r>
                    <w:r w:rsidRPr="00BB2D5A">
                      <w:rPr>
                        <w:rFonts w:hint="eastAsia"/>
                        <w:spacing w:val="-20"/>
                        <w:w w:val="80"/>
                      </w:rPr>
                      <w:t>3</w:t>
                    </w:r>
                  </w:p>
                </w:tc>
                <w:tc>
                  <w:tcPr>
                    <w:tcW w:w="449" w:type="pct"/>
                    <w:vAlign w:val="center"/>
                  </w:tcPr>
                  <w:p w:rsidR="003E4607" w:rsidRPr="00BB2D5A" w:rsidRDefault="00465426" w:rsidP="003E4607">
                    <w:pPr>
                      <w:jc w:val="right"/>
                      <w:rPr>
                        <w:spacing w:val="-20"/>
                        <w:w w:val="80"/>
                      </w:rPr>
                    </w:pPr>
                    <w:r w:rsidRPr="00BB2D5A">
                      <w:rPr>
                        <w:spacing w:val="-20"/>
                        <w:w w:val="80"/>
                      </w:rPr>
                      <w:t>-1,158,666</w:t>
                    </w:r>
                  </w:p>
                </w:tc>
                <w:tc>
                  <w:tcPr>
                    <w:tcW w:w="473" w:type="pct"/>
                    <w:vAlign w:val="center"/>
                  </w:tcPr>
                  <w:p w:rsidR="003E4607" w:rsidRPr="00BB2D5A" w:rsidRDefault="00465426" w:rsidP="003E4607">
                    <w:pPr>
                      <w:jc w:val="right"/>
                      <w:rPr>
                        <w:spacing w:val="-20"/>
                        <w:w w:val="80"/>
                      </w:rPr>
                    </w:pPr>
                    <w:r w:rsidRPr="00BB2D5A">
                      <w:rPr>
                        <w:spacing w:val="-20"/>
                        <w:w w:val="80"/>
                      </w:rPr>
                      <w:t>14,389,96</w:t>
                    </w:r>
                    <w:r w:rsidRPr="00BB2D5A">
                      <w:rPr>
                        <w:rFonts w:hint="eastAsia"/>
                        <w:spacing w:val="-20"/>
                        <w:w w:val="80"/>
                      </w:rPr>
                      <w:t>9</w:t>
                    </w: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营业利润(亏损)</w:t>
                    </w:r>
                  </w:p>
                </w:tc>
                <w:tc>
                  <w:tcPr>
                    <w:tcW w:w="449" w:type="pct"/>
                    <w:vAlign w:val="center"/>
                  </w:tcPr>
                  <w:p w:rsidR="003E4607" w:rsidRPr="00BB2D5A" w:rsidRDefault="00465426" w:rsidP="003E4607">
                    <w:pPr>
                      <w:jc w:val="right"/>
                      <w:rPr>
                        <w:spacing w:val="-20"/>
                        <w:w w:val="80"/>
                      </w:rPr>
                    </w:pPr>
                    <w:r w:rsidRPr="00BB2D5A">
                      <w:rPr>
                        <w:spacing w:val="-20"/>
                        <w:w w:val="80"/>
                      </w:rPr>
                      <w:t>14,234,165</w:t>
                    </w:r>
                  </w:p>
                </w:tc>
                <w:tc>
                  <w:tcPr>
                    <w:tcW w:w="395" w:type="pct"/>
                    <w:vAlign w:val="center"/>
                  </w:tcPr>
                  <w:p w:rsidR="003E4607" w:rsidRPr="00BB2D5A" w:rsidRDefault="00465426" w:rsidP="003E4607">
                    <w:pPr>
                      <w:jc w:val="right"/>
                      <w:rPr>
                        <w:spacing w:val="-20"/>
                        <w:w w:val="80"/>
                      </w:rPr>
                    </w:pPr>
                    <w:r w:rsidRPr="00BB2D5A">
                      <w:rPr>
                        <w:spacing w:val="-20"/>
                        <w:w w:val="80"/>
                      </w:rPr>
                      <w:t>160,938</w:t>
                    </w:r>
                  </w:p>
                </w:tc>
                <w:tc>
                  <w:tcPr>
                    <w:tcW w:w="448" w:type="pct"/>
                    <w:vAlign w:val="center"/>
                  </w:tcPr>
                  <w:p w:rsidR="003E4607" w:rsidRPr="00BB2D5A" w:rsidRDefault="00465426" w:rsidP="003E4607">
                    <w:pPr>
                      <w:jc w:val="right"/>
                      <w:rPr>
                        <w:spacing w:val="-20"/>
                        <w:w w:val="80"/>
                      </w:rPr>
                    </w:pPr>
                    <w:r w:rsidRPr="00BB2D5A">
                      <w:rPr>
                        <w:spacing w:val="-20"/>
                        <w:w w:val="80"/>
                      </w:rPr>
                      <w:t>49,842</w:t>
                    </w:r>
                  </w:p>
                </w:tc>
                <w:tc>
                  <w:tcPr>
                    <w:tcW w:w="379" w:type="pct"/>
                    <w:vAlign w:val="center"/>
                  </w:tcPr>
                  <w:p w:rsidR="003E4607" w:rsidRPr="00BB2D5A" w:rsidRDefault="00465426" w:rsidP="003E4607">
                    <w:pPr>
                      <w:jc w:val="right"/>
                      <w:rPr>
                        <w:spacing w:val="-20"/>
                        <w:w w:val="80"/>
                      </w:rPr>
                    </w:pPr>
                    <w:r w:rsidRPr="00BB2D5A">
                      <w:rPr>
                        <w:spacing w:val="-20"/>
                        <w:w w:val="80"/>
                      </w:rPr>
                      <w:t>8,277</w:t>
                    </w:r>
                  </w:p>
                </w:tc>
                <w:tc>
                  <w:tcPr>
                    <w:tcW w:w="454" w:type="pct"/>
                    <w:vAlign w:val="center"/>
                  </w:tcPr>
                  <w:p w:rsidR="003E4607" w:rsidRPr="00BB2D5A" w:rsidRDefault="00465426" w:rsidP="003E4607">
                    <w:pPr>
                      <w:jc w:val="right"/>
                      <w:rPr>
                        <w:spacing w:val="-20"/>
                        <w:w w:val="80"/>
                      </w:rPr>
                    </w:pPr>
                    <w:r w:rsidRPr="00BB2D5A">
                      <w:rPr>
                        <w:spacing w:val="-20"/>
                        <w:w w:val="80"/>
                      </w:rPr>
                      <w:t>-159,920</w:t>
                    </w:r>
                  </w:p>
                </w:tc>
                <w:tc>
                  <w:tcPr>
                    <w:tcW w:w="453" w:type="pct"/>
                    <w:vAlign w:val="center"/>
                  </w:tcPr>
                  <w:p w:rsidR="003E4607" w:rsidRPr="00BB2D5A" w:rsidRDefault="00465426" w:rsidP="003E4607">
                    <w:pPr>
                      <w:jc w:val="right"/>
                      <w:rPr>
                        <w:spacing w:val="-20"/>
                        <w:w w:val="80"/>
                      </w:rPr>
                    </w:pPr>
                    <w:r w:rsidRPr="00BB2D5A">
                      <w:rPr>
                        <w:spacing w:val="-20"/>
                        <w:w w:val="80"/>
                      </w:rPr>
                      <w:t>1,092,707</w:t>
                    </w:r>
                  </w:p>
                </w:tc>
                <w:tc>
                  <w:tcPr>
                    <w:tcW w:w="415" w:type="pct"/>
                    <w:vAlign w:val="center"/>
                  </w:tcPr>
                  <w:p w:rsidR="003E4607" w:rsidRPr="00BB2D5A" w:rsidRDefault="00465426" w:rsidP="003E4607">
                    <w:pPr>
                      <w:jc w:val="right"/>
                      <w:rPr>
                        <w:spacing w:val="-20"/>
                        <w:w w:val="80"/>
                      </w:rPr>
                    </w:pPr>
                    <w:r w:rsidRPr="00BB2D5A">
                      <w:rPr>
                        <w:spacing w:val="-20"/>
                        <w:w w:val="80"/>
                      </w:rPr>
                      <w:t>-52,856</w:t>
                    </w:r>
                  </w:p>
                </w:tc>
                <w:tc>
                  <w:tcPr>
                    <w:tcW w:w="449" w:type="pct"/>
                    <w:vAlign w:val="center"/>
                  </w:tcPr>
                  <w:p w:rsidR="003E4607" w:rsidRPr="00BB2D5A" w:rsidRDefault="00465426" w:rsidP="003E4607">
                    <w:pPr>
                      <w:jc w:val="right"/>
                      <w:rPr>
                        <w:spacing w:val="-20"/>
                        <w:w w:val="80"/>
                      </w:rPr>
                    </w:pPr>
                    <w:r w:rsidRPr="00BB2D5A">
                      <w:rPr>
                        <w:spacing w:val="-20"/>
                        <w:w w:val="80"/>
                      </w:rPr>
                      <w:t>1,811,906</w:t>
                    </w:r>
                  </w:p>
                </w:tc>
                <w:tc>
                  <w:tcPr>
                    <w:tcW w:w="473" w:type="pct"/>
                    <w:vAlign w:val="center"/>
                  </w:tcPr>
                  <w:p w:rsidR="003E4607" w:rsidRPr="00BB2D5A" w:rsidRDefault="00465426" w:rsidP="003E4607">
                    <w:pPr>
                      <w:jc w:val="right"/>
                      <w:rPr>
                        <w:spacing w:val="-20"/>
                        <w:w w:val="80"/>
                      </w:rPr>
                    </w:pPr>
                    <w:r w:rsidRPr="00BB2D5A">
                      <w:rPr>
                        <w:spacing w:val="-20"/>
                        <w:w w:val="80"/>
                      </w:rPr>
                      <w:t>13,521,247</w:t>
                    </w: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资产总额</w:t>
                    </w:r>
                  </w:p>
                </w:tc>
                <w:tc>
                  <w:tcPr>
                    <w:tcW w:w="449" w:type="pct"/>
                    <w:vAlign w:val="center"/>
                  </w:tcPr>
                  <w:p w:rsidR="003E4607" w:rsidRPr="00BB2D5A" w:rsidRDefault="00465426" w:rsidP="003E4607">
                    <w:pPr>
                      <w:jc w:val="right"/>
                      <w:rPr>
                        <w:spacing w:val="-20"/>
                        <w:w w:val="80"/>
                      </w:rPr>
                    </w:pPr>
                    <w:r w:rsidRPr="00BB2D5A">
                      <w:rPr>
                        <w:spacing w:val="-20"/>
                        <w:w w:val="80"/>
                      </w:rPr>
                      <w:t>232,376,698</w:t>
                    </w:r>
                  </w:p>
                </w:tc>
                <w:tc>
                  <w:tcPr>
                    <w:tcW w:w="395" w:type="pct"/>
                    <w:vAlign w:val="center"/>
                  </w:tcPr>
                  <w:p w:rsidR="003E4607" w:rsidRPr="00BB2D5A" w:rsidRDefault="00465426" w:rsidP="003E4607">
                    <w:pPr>
                      <w:jc w:val="right"/>
                      <w:rPr>
                        <w:spacing w:val="-20"/>
                        <w:w w:val="80"/>
                      </w:rPr>
                    </w:pPr>
                    <w:r w:rsidRPr="00BB2D5A">
                      <w:rPr>
                        <w:spacing w:val="-20"/>
                        <w:w w:val="80"/>
                      </w:rPr>
                      <w:t>2,187,403</w:t>
                    </w:r>
                  </w:p>
                </w:tc>
                <w:tc>
                  <w:tcPr>
                    <w:tcW w:w="448" w:type="pct"/>
                    <w:vAlign w:val="center"/>
                  </w:tcPr>
                  <w:p w:rsidR="003E4607" w:rsidRPr="00BB2D5A" w:rsidRDefault="00465426" w:rsidP="003E4607">
                    <w:pPr>
                      <w:jc w:val="right"/>
                      <w:rPr>
                        <w:spacing w:val="-20"/>
                        <w:w w:val="80"/>
                      </w:rPr>
                    </w:pPr>
                    <w:r w:rsidRPr="00BB2D5A">
                      <w:rPr>
                        <w:spacing w:val="-20"/>
                        <w:w w:val="80"/>
                      </w:rPr>
                      <w:t>18,263,054</w:t>
                    </w:r>
                  </w:p>
                </w:tc>
                <w:tc>
                  <w:tcPr>
                    <w:tcW w:w="379" w:type="pct"/>
                    <w:vAlign w:val="center"/>
                  </w:tcPr>
                  <w:p w:rsidR="003E4607" w:rsidRPr="00BB2D5A" w:rsidRDefault="00465426" w:rsidP="003E4607">
                    <w:pPr>
                      <w:jc w:val="right"/>
                      <w:rPr>
                        <w:spacing w:val="-20"/>
                        <w:w w:val="80"/>
                      </w:rPr>
                    </w:pPr>
                    <w:r w:rsidRPr="00BB2D5A">
                      <w:rPr>
                        <w:spacing w:val="-20"/>
                        <w:w w:val="80"/>
                      </w:rPr>
                      <w:t>3,952,336</w:t>
                    </w:r>
                  </w:p>
                </w:tc>
                <w:tc>
                  <w:tcPr>
                    <w:tcW w:w="454" w:type="pct"/>
                    <w:vAlign w:val="center"/>
                  </w:tcPr>
                  <w:p w:rsidR="003E4607" w:rsidRPr="00BB2D5A" w:rsidRDefault="00465426" w:rsidP="003E4607">
                    <w:pPr>
                      <w:jc w:val="right"/>
                      <w:rPr>
                        <w:spacing w:val="-20"/>
                        <w:w w:val="80"/>
                      </w:rPr>
                    </w:pPr>
                    <w:r w:rsidRPr="00BB2D5A">
                      <w:rPr>
                        <w:spacing w:val="-20"/>
                        <w:w w:val="80"/>
                      </w:rPr>
                      <w:t>11,662,142</w:t>
                    </w:r>
                  </w:p>
                </w:tc>
                <w:tc>
                  <w:tcPr>
                    <w:tcW w:w="453" w:type="pct"/>
                    <w:vAlign w:val="center"/>
                  </w:tcPr>
                  <w:p w:rsidR="003E4607" w:rsidRPr="00BB2D5A" w:rsidRDefault="00465426" w:rsidP="003E4607">
                    <w:pPr>
                      <w:jc w:val="right"/>
                      <w:rPr>
                        <w:spacing w:val="-20"/>
                        <w:w w:val="80"/>
                      </w:rPr>
                    </w:pPr>
                    <w:r w:rsidRPr="00BB2D5A">
                      <w:rPr>
                        <w:spacing w:val="-20"/>
                        <w:w w:val="80"/>
                      </w:rPr>
                      <w:t>45,926,125</w:t>
                    </w:r>
                  </w:p>
                </w:tc>
                <w:tc>
                  <w:tcPr>
                    <w:tcW w:w="415" w:type="pct"/>
                    <w:vAlign w:val="center"/>
                  </w:tcPr>
                  <w:p w:rsidR="003E4607" w:rsidRPr="00BB2D5A" w:rsidRDefault="00465426" w:rsidP="003E4607">
                    <w:pPr>
                      <w:jc w:val="right"/>
                      <w:rPr>
                        <w:spacing w:val="-20"/>
                        <w:w w:val="80"/>
                      </w:rPr>
                    </w:pPr>
                    <w:r w:rsidRPr="00BB2D5A">
                      <w:rPr>
                        <w:spacing w:val="-20"/>
                        <w:w w:val="80"/>
                      </w:rPr>
                      <w:t>29,500,742</w:t>
                    </w:r>
                  </w:p>
                </w:tc>
                <w:tc>
                  <w:tcPr>
                    <w:tcW w:w="449" w:type="pct"/>
                    <w:vAlign w:val="center"/>
                  </w:tcPr>
                  <w:p w:rsidR="003E4607" w:rsidRPr="00BB2D5A" w:rsidRDefault="00465426" w:rsidP="003E4607">
                    <w:pPr>
                      <w:jc w:val="right"/>
                      <w:rPr>
                        <w:spacing w:val="-20"/>
                        <w:w w:val="80"/>
                      </w:rPr>
                    </w:pPr>
                    <w:r w:rsidRPr="00BB2D5A">
                      <w:rPr>
                        <w:spacing w:val="-20"/>
                        <w:w w:val="80"/>
                      </w:rPr>
                      <w:t>136,047,137</w:t>
                    </w:r>
                  </w:p>
                </w:tc>
                <w:tc>
                  <w:tcPr>
                    <w:tcW w:w="473" w:type="pct"/>
                    <w:vAlign w:val="center"/>
                  </w:tcPr>
                  <w:p w:rsidR="003E4607" w:rsidRPr="00BB2D5A" w:rsidRDefault="00465426" w:rsidP="003E4607">
                    <w:pPr>
                      <w:jc w:val="right"/>
                      <w:rPr>
                        <w:spacing w:val="-20"/>
                        <w:w w:val="80"/>
                      </w:rPr>
                    </w:pPr>
                    <w:r w:rsidRPr="00BB2D5A">
                      <w:rPr>
                        <w:spacing w:val="-20"/>
                        <w:w w:val="80"/>
                      </w:rPr>
                      <w:t>207,821,363</w:t>
                    </w: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负债总额</w:t>
                    </w:r>
                  </w:p>
                </w:tc>
                <w:tc>
                  <w:tcPr>
                    <w:tcW w:w="449" w:type="pct"/>
                    <w:vAlign w:val="center"/>
                  </w:tcPr>
                  <w:p w:rsidR="003E4607" w:rsidRPr="00BB2D5A" w:rsidRDefault="00465426" w:rsidP="003E4607">
                    <w:pPr>
                      <w:jc w:val="right"/>
                      <w:rPr>
                        <w:spacing w:val="-20"/>
                        <w:w w:val="80"/>
                      </w:rPr>
                    </w:pPr>
                    <w:r w:rsidRPr="00BB2D5A">
                      <w:rPr>
                        <w:spacing w:val="-20"/>
                        <w:w w:val="80"/>
                      </w:rPr>
                      <w:t>127,561,713</w:t>
                    </w:r>
                  </w:p>
                </w:tc>
                <w:tc>
                  <w:tcPr>
                    <w:tcW w:w="395" w:type="pct"/>
                    <w:vAlign w:val="center"/>
                  </w:tcPr>
                  <w:p w:rsidR="003E4607" w:rsidRPr="00BB2D5A" w:rsidRDefault="00465426" w:rsidP="003E4607">
                    <w:pPr>
                      <w:jc w:val="right"/>
                      <w:rPr>
                        <w:spacing w:val="-20"/>
                        <w:w w:val="80"/>
                      </w:rPr>
                    </w:pPr>
                    <w:r w:rsidRPr="00BB2D5A">
                      <w:rPr>
                        <w:spacing w:val="-20"/>
                        <w:w w:val="80"/>
                      </w:rPr>
                      <w:t>1,198,941</w:t>
                    </w:r>
                  </w:p>
                </w:tc>
                <w:tc>
                  <w:tcPr>
                    <w:tcW w:w="448" w:type="pct"/>
                    <w:vAlign w:val="center"/>
                  </w:tcPr>
                  <w:p w:rsidR="003E4607" w:rsidRPr="00BB2D5A" w:rsidRDefault="00465426" w:rsidP="003E4607">
                    <w:pPr>
                      <w:jc w:val="right"/>
                      <w:rPr>
                        <w:spacing w:val="-20"/>
                        <w:w w:val="80"/>
                      </w:rPr>
                    </w:pPr>
                    <w:r w:rsidRPr="00BB2D5A">
                      <w:rPr>
                        <w:spacing w:val="-20"/>
                        <w:w w:val="80"/>
                      </w:rPr>
                      <w:t>11,369,676</w:t>
                    </w:r>
                  </w:p>
                </w:tc>
                <w:tc>
                  <w:tcPr>
                    <w:tcW w:w="379" w:type="pct"/>
                    <w:vAlign w:val="center"/>
                  </w:tcPr>
                  <w:p w:rsidR="003E4607" w:rsidRPr="00BB2D5A" w:rsidRDefault="00465426" w:rsidP="003E4607">
                    <w:pPr>
                      <w:jc w:val="right"/>
                      <w:rPr>
                        <w:spacing w:val="-20"/>
                        <w:w w:val="80"/>
                      </w:rPr>
                    </w:pPr>
                    <w:r w:rsidRPr="00BB2D5A">
                      <w:rPr>
                        <w:spacing w:val="-20"/>
                        <w:w w:val="80"/>
                      </w:rPr>
                      <w:t>2,887,066</w:t>
                    </w:r>
                  </w:p>
                </w:tc>
                <w:tc>
                  <w:tcPr>
                    <w:tcW w:w="454" w:type="pct"/>
                    <w:vAlign w:val="center"/>
                  </w:tcPr>
                  <w:p w:rsidR="003E4607" w:rsidRPr="00BB2D5A" w:rsidRDefault="00465426" w:rsidP="003E4607">
                    <w:pPr>
                      <w:jc w:val="right"/>
                      <w:rPr>
                        <w:spacing w:val="-20"/>
                        <w:w w:val="80"/>
                      </w:rPr>
                    </w:pPr>
                    <w:r w:rsidRPr="00BB2D5A">
                      <w:rPr>
                        <w:spacing w:val="-20"/>
                        <w:w w:val="80"/>
                      </w:rPr>
                      <w:t>11,022,083</w:t>
                    </w:r>
                  </w:p>
                </w:tc>
                <w:tc>
                  <w:tcPr>
                    <w:tcW w:w="453" w:type="pct"/>
                    <w:vAlign w:val="center"/>
                  </w:tcPr>
                  <w:p w:rsidR="003E4607" w:rsidRPr="00BB2D5A" w:rsidRDefault="00465426" w:rsidP="003E4607">
                    <w:pPr>
                      <w:jc w:val="right"/>
                      <w:rPr>
                        <w:spacing w:val="-20"/>
                        <w:w w:val="80"/>
                      </w:rPr>
                    </w:pPr>
                    <w:r w:rsidRPr="00BB2D5A">
                      <w:rPr>
                        <w:spacing w:val="-20"/>
                        <w:w w:val="80"/>
                      </w:rPr>
                      <w:t>29,113,388</w:t>
                    </w:r>
                  </w:p>
                </w:tc>
                <w:tc>
                  <w:tcPr>
                    <w:tcW w:w="415" w:type="pct"/>
                    <w:vAlign w:val="center"/>
                  </w:tcPr>
                  <w:p w:rsidR="003E4607" w:rsidRPr="00BB2D5A" w:rsidRDefault="00465426" w:rsidP="003E4607">
                    <w:pPr>
                      <w:jc w:val="right"/>
                      <w:rPr>
                        <w:spacing w:val="-20"/>
                        <w:w w:val="80"/>
                      </w:rPr>
                    </w:pPr>
                    <w:r w:rsidRPr="00BB2D5A">
                      <w:rPr>
                        <w:spacing w:val="-20"/>
                        <w:w w:val="80"/>
                      </w:rPr>
                      <w:t>16,666,683</w:t>
                    </w:r>
                  </w:p>
                </w:tc>
                <w:tc>
                  <w:tcPr>
                    <w:tcW w:w="449" w:type="pct"/>
                    <w:vAlign w:val="center"/>
                  </w:tcPr>
                  <w:p w:rsidR="003E4607" w:rsidRPr="00BB2D5A" w:rsidRDefault="00465426" w:rsidP="003E4607">
                    <w:pPr>
                      <w:jc w:val="right"/>
                      <w:rPr>
                        <w:spacing w:val="-20"/>
                        <w:w w:val="80"/>
                      </w:rPr>
                    </w:pPr>
                    <w:r w:rsidRPr="00BB2D5A">
                      <w:rPr>
                        <w:spacing w:val="-20"/>
                        <w:w w:val="80"/>
                      </w:rPr>
                      <w:t>75,522,309</w:t>
                    </w:r>
                  </w:p>
                </w:tc>
                <w:tc>
                  <w:tcPr>
                    <w:tcW w:w="473" w:type="pct"/>
                    <w:vAlign w:val="center"/>
                  </w:tcPr>
                  <w:p w:rsidR="003E4607" w:rsidRPr="00BB2D5A" w:rsidRDefault="00465426" w:rsidP="003E4607">
                    <w:pPr>
                      <w:jc w:val="right"/>
                      <w:rPr>
                        <w:spacing w:val="-20"/>
                        <w:w w:val="80"/>
                      </w:rPr>
                    </w:pPr>
                    <w:r w:rsidRPr="00BB2D5A">
                      <w:rPr>
                        <w:spacing w:val="-20"/>
                        <w:w w:val="80"/>
                      </w:rPr>
                      <w:t>124,297,241</w:t>
                    </w: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补充信息</w:t>
                    </w:r>
                  </w:p>
                </w:tc>
                <w:tc>
                  <w:tcPr>
                    <w:tcW w:w="449" w:type="pct"/>
                    <w:vAlign w:val="center"/>
                  </w:tcPr>
                  <w:p w:rsidR="003E4607" w:rsidRPr="00BB2D5A" w:rsidRDefault="003E4607" w:rsidP="003E4607">
                    <w:pPr>
                      <w:jc w:val="right"/>
                      <w:rPr>
                        <w:spacing w:val="-20"/>
                        <w:w w:val="80"/>
                      </w:rPr>
                    </w:pPr>
                  </w:p>
                </w:tc>
                <w:tc>
                  <w:tcPr>
                    <w:tcW w:w="395" w:type="pct"/>
                    <w:vAlign w:val="center"/>
                  </w:tcPr>
                  <w:p w:rsidR="003E4607" w:rsidRPr="00BB2D5A" w:rsidRDefault="003E4607" w:rsidP="003E4607">
                    <w:pPr>
                      <w:jc w:val="right"/>
                      <w:rPr>
                        <w:spacing w:val="-20"/>
                        <w:w w:val="80"/>
                      </w:rPr>
                    </w:pPr>
                  </w:p>
                </w:tc>
                <w:tc>
                  <w:tcPr>
                    <w:tcW w:w="448" w:type="pct"/>
                    <w:vAlign w:val="center"/>
                  </w:tcPr>
                  <w:p w:rsidR="003E4607" w:rsidRPr="00BB2D5A" w:rsidRDefault="003E4607" w:rsidP="003E4607">
                    <w:pPr>
                      <w:jc w:val="right"/>
                      <w:rPr>
                        <w:spacing w:val="-20"/>
                        <w:w w:val="80"/>
                      </w:rPr>
                    </w:pPr>
                  </w:p>
                </w:tc>
                <w:tc>
                  <w:tcPr>
                    <w:tcW w:w="379" w:type="pct"/>
                    <w:vAlign w:val="center"/>
                  </w:tcPr>
                  <w:p w:rsidR="003E4607" w:rsidRPr="00BB2D5A" w:rsidRDefault="003E4607" w:rsidP="003E4607">
                    <w:pPr>
                      <w:jc w:val="right"/>
                      <w:rPr>
                        <w:spacing w:val="-20"/>
                        <w:w w:val="80"/>
                      </w:rPr>
                    </w:pPr>
                  </w:p>
                </w:tc>
                <w:tc>
                  <w:tcPr>
                    <w:tcW w:w="454" w:type="pct"/>
                    <w:vAlign w:val="center"/>
                  </w:tcPr>
                  <w:p w:rsidR="003E4607" w:rsidRPr="00BB2D5A" w:rsidRDefault="003E4607" w:rsidP="003E4607">
                    <w:pPr>
                      <w:jc w:val="right"/>
                      <w:rPr>
                        <w:spacing w:val="-20"/>
                        <w:w w:val="80"/>
                      </w:rPr>
                    </w:pPr>
                  </w:p>
                </w:tc>
                <w:tc>
                  <w:tcPr>
                    <w:tcW w:w="453" w:type="pct"/>
                    <w:vAlign w:val="center"/>
                  </w:tcPr>
                  <w:p w:rsidR="003E4607" w:rsidRPr="00BB2D5A" w:rsidRDefault="003E4607" w:rsidP="003E4607">
                    <w:pPr>
                      <w:jc w:val="right"/>
                      <w:rPr>
                        <w:spacing w:val="-20"/>
                        <w:w w:val="80"/>
                      </w:rPr>
                    </w:pPr>
                  </w:p>
                </w:tc>
                <w:tc>
                  <w:tcPr>
                    <w:tcW w:w="415" w:type="pct"/>
                    <w:vAlign w:val="center"/>
                  </w:tcPr>
                  <w:p w:rsidR="003E4607" w:rsidRPr="00BB2D5A" w:rsidRDefault="003E4607" w:rsidP="003E4607">
                    <w:pPr>
                      <w:jc w:val="right"/>
                      <w:rPr>
                        <w:spacing w:val="-20"/>
                        <w:w w:val="80"/>
                      </w:rPr>
                    </w:pPr>
                  </w:p>
                </w:tc>
                <w:tc>
                  <w:tcPr>
                    <w:tcW w:w="449" w:type="pct"/>
                    <w:vAlign w:val="center"/>
                  </w:tcPr>
                  <w:p w:rsidR="003E4607" w:rsidRPr="00BB2D5A" w:rsidRDefault="003E4607" w:rsidP="003E4607">
                    <w:pPr>
                      <w:jc w:val="right"/>
                      <w:rPr>
                        <w:spacing w:val="-20"/>
                        <w:w w:val="80"/>
                      </w:rPr>
                    </w:pPr>
                  </w:p>
                </w:tc>
                <w:tc>
                  <w:tcPr>
                    <w:tcW w:w="473" w:type="pct"/>
                    <w:vAlign w:val="center"/>
                  </w:tcPr>
                  <w:p w:rsidR="003E4607" w:rsidRPr="00BB2D5A" w:rsidRDefault="003E4607" w:rsidP="003E4607">
                    <w:pPr>
                      <w:jc w:val="right"/>
                      <w:rPr>
                        <w:spacing w:val="-20"/>
                        <w:w w:val="80"/>
                      </w:rPr>
                    </w:pP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折旧和摊销费用</w:t>
                    </w:r>
                  </w:p>
                </w:tc>
                <w:tc>
                  <w:tcPr>
                    <w:tcW w:w="449" w:type="pct"/>
                    <w:vAlign w:val="center"/>
                  </w:tcPr>
                  <w:p w:rsidR="003E4607" w:rsidRPr="00BB2D5A" w:rsidRDefault="00465426" w:rsidP="003E4607">
                    <w:pPr>
                      <w:jc w:val="right"/>
                      <w:rPr>
                        <w:spacing w:val="-20"/>
                        <w:w w:val="80"/>
                      </w:rPr>
                    </w:pPr>
                    <w:r w:rsidRPr="00BB2D5A">
                      <w:rPr>
                        <w:spacing w:val="-20"/>
                        <w:w w:val="80"/>
                      </w:rPr>
                      <w:t>5,657,904</w:t>
                    </w:r>
                  </w:p>
                </w:tc>
                <w:tc>
                  <w:tcPr>
                    <w:tcW w:w="395" w:type="pct"/>
                    <w:vAlign w:val="center"/>
                  </w:tcPr>
                  <w:p w:rsidR="003E4607" w:rsidRPr="00BB2D5A" w:rsidRDefault="00465426" w:rsidP="003E4607">
                    <w:pPr>
                      <w:jc w:val="right"/>
                      <w:rPr>
                        <w:spacing w:val="-20"/>
                        <w:w w:val="80"/>
                      </w:rPr>
                    </w:pPr>
                    <w:r w:rsidRPr="00BB2D5A">
                      <w:rPr>
                        <w:spacing w:val="-20"/>
                        <w:w w:val="80"/>
                      </w:rPr>
                      <w:t>22,185</w:t>
                    </w:r>
                  </w:p>
                </w:tc>
                <w:tc>
                  <w:tcPr>
                    <w:tcW w:w="448" w:type="pct"/>
                    <w:vAlign w:val="center"/>
                  </w:tcPr>
                  <w:p w:rsidR="003E4607" w:rsidRPr="00BB2D5A" w:rsidRDefault="00465426" w:rsidP="003E4607">
                    <w:pPr>
                      <w:jc w:val="right"/>
                      <w:rPr>
                        <w:spacing w:val="-20"/>
                        <w:w w:val="80"/>
                      </w:rPr>
                    </w:pPr>
                    <w:r w:rsidRPr="00BB2D5A">
                      <w:rPr>
                        <w:spacing w:val="-20"/>
                        <w:w w:val="80"/>
                      </w:rPr>
                      <w:t>569,647</w:t>
                    </w:r>
                  </w:p>
                </w:tc>
                <w:tc>
                  <w:tcPr>
                    <w:tcW w:w="379" w:type="pct"/>
                    <w:vAlign w:val="center"/>
                  </w:tcPr>
                  <w:p w:rsidR="003E4607" w:rsidRPr="00BB2D5A" w:rsidRDefault="00465426" w:rsidP="003E4607">
                    <w:pPr>
                      <w:jc w:val="right"/>
                      <w:rPr>
                        <w:spacing w:val="-20"/>
                        <w:w w:val="80"/>
                      </w:rPr>
                    </w:pPr>
                    <w:r w:rsidRPr="00BB2D5A">
                      <w:rPr>
                        <w:spacing w:val="-20"/>
                        <w:w w:val="80"/>
                      </w:rPr>
                      <w:t>71,200</w:t>
                    </w:r>
                  </w:p>
                </w:tc>
                <w:tc>
                  <w:tcPr>
                    <w:tcW w:w="454" w:type="pct"/>
                    <w:vAlign w:val="center"/>
                  </w:tcPr>
                  <w:p w:rsidR="003E4607" w:rsidRPr="00BB2D5A" w:rsidRDefault="00465426" w:rsidP="003E4607">
                    <w:pPr>
                      <w:jc w:val="right"/>
                      <w:rPr>
                        <w:spacing w:val="-20"/>
                        <w:w w:val="80"/>
                      </w:rPr>
                    </w:pPr>
                    <w:r w:rsidRPr="00BB2D5A">
                      <w:rPr>
                        <w:spacing w:val="-20"/>
                        <w:w w:val="80"/>
                      </w:rPr>
                      <w:t>279</w:t>
                    </w:r>
                  </w:p>
                </w:tc>
                <w:tc>
                  <w:tcPr>
                    <w:tcW w:w="453" w:type="pct"/>
                    <w:vAlign w:val="center"/>
                  </w:tcPr>
                  <w:p w:rsidR="003E4607" w:rsidRPr="00BB2D5A" w:rsidRDefault="00465426" w:rsidP="003E4607">
                    <w:pPr>
                      <w:jc w:val="right"/>
                      <w:rPr>
                        <w:spacing w:val="-20"/>
                        <w:w w:val="80"/>
                      </w:rPr>
                    </w:pPr>
                    <w:r w:rsidRPr="00BB2D5A">
                      <w:rPr>
                        <w:spacing w:val="-20"/>
                        <w:w w:val="80"/>
                      </w:rPr>
                      <w:t>12,728</w:t>
                    </w:r>
                  </w:p>
                </w:tc>
                <w:tc>
                  <w:tcPr>
                    <w:tcW w:w="415" w:type="pct"/>
                    <w:vAlign w:val="center"/>
                  </w:tcPr>
                  <w:p w:rsidR="003E4607" w:rsidRPr="00BB2D5A" w:rsidRDefault="00465426" w:rsidP="003E4607">
                    <w:pPr>
                      <w:jc w:val="right"/>
                      <w:rPr>
                        <w:spacing w:val="-20"/>
                        <w:w w:val="80"/>
                      </w:rPr>
                    </w:pPr>
                    <w:r w:rsidRPr="00BB2D5A">
                      <w:rPr>
                        <w:spacing w:val="-20"/>
                        <w:w w:val="80"/>
                      </w:rPr>
                      <w:t>664,269</w:t>
                    </w:r>
                  </w:p>
                </w:tc>
                <w:tc>
                  <w:tcPr>
                    <w:tcW w:w="449" w:type="pct"/>
                    <w:vAlign w:val="center"/>
                  </w:tcPr>
                  <w:p w:rsidR="003E4607" w:rsidRPr="00BB2D5A" w:rsidRDefault="003E4607" w:rsidP="003E4607">
                    <w:pPr>
                      <w:jc w:val="right"/>
                      <w:rPr>
                        <w:spacing w:val="-20"/>
                        <w:w w:val="80"/>
                      </w:rPr>
                    </w:pPr>
                  </w:p>
                </w:tc>
                <w:tc>
                  <w:tcPr>
                    <w:tcW w:w="473" w:type="pct"/>
                    <w:vAlign w:val="center"/>
                  </w:tcPr>
                  <w:p w:rsidR="003E4607" w:rsidRPr="00BB2D5A" w:rsidRDefault="00465426" w:rsidP="003E4607">
                    <w:pPr>
                      <w:jc w:val="right"/>
                      <w:rPr>
                        <w:spacing w:val="-20"/>
                        <w:w w:val="80"/>
                      </w:rPr>
                    </w:pPr>
                    <w:r w:rsidRPr="00BB2D5A">
                      <w:rPr>
                        <w:spacing w:val="-20"/>
                        <w:w w:val="80"/>
                      </w:rPr>
                      <w:t>6,998,212</w:t>
                    </w: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折旧和摊销以外的非现金费用</w:t>
                    </w:r>
                  </w:p>
                </w:tc>
                <w:tc>
                  <w:tcPr>
                    <w:tcW w:w="449" w:type="pct"/>
                    <w:vAlign w:val="center"/>
                  </w:tcPr>
                  <w:p w:rsidR="003E4607" w:rsidRPr="00BB2D5A" w:rsidRDefault="00465426" w:rsidP="003E4607">
                    <w:pPr>
                      <w:jc w:val="right"/>
                      <w:rPr>
                        <w:spacing w:val="-20"/>
                        <w:w w:val="80"/>
                      </w:rPr>
                    </w:pPr>
                    <w:r w:rsidRPr="00BB2D5A">
                      <w:rPr>
                        <w:spacing w:val="-20"/>
                        <w:w w:val="80"/>
                      </w:rPr>
                      <w:t>244,560</w:t>
                    </w:r>
                  </w:p>
                </w:tc>
                <w:tc>
                  <w:tcPr>
                    <w:tcW w:w="395" w:type="pct"/>
                    <w:vAlign w:val="center"/>
                  </w:tcPr>
                  <w:p w:rsidR="003E4607" w:rsidRPr="00BB2D5A" w:rsidRDefault="00465426" w:rsidP="003E4607">
                    <w:pPr>
                      <w:jc w:val="right"/>
                      <w:rPr>
                        <w:spacing w:val="-20"/>
                        <w:w w:val="80"/>
                      </w:rPr>
                    </w:pPr>
                    <w:r w:rsidRPr="00BB2D5A">
                      <w:rPr>
                        <w:spacing w:val="-20"/>
                        <w:w w:val="80"/>
                      </w:rPr>
                      <w:t>994</w:t>
                    </w:r>
                  </w:p>
                </w:tc>
                <w:tc>
                  <w:tcPr>
                    <w:tcW w:w="448" w:type="pct"/>
                    <w:vAlign w:val="center"/>
                  </w:tcPr>
                  <w:p w:rsidR="003E4607" w:rsidRPr="00BB2D5A" w:rsidRDefault="00465426" w:rsidP="003E4607">
                    <w:pPr>
                      <w:jc w:val="right"/>
                      <w:rPr>
                        <w:spacing w:val="-20"/>
                        <w:w w:val="80"/>
                      </w:rPr>
                    </w:pPr>
                    <w:r w:rsidRPr="00BB2D5A">
                      <w:rPr>
                        <w:spacing w:val="-20"/>
                        <w:w w:val="80"/>
                      </w:rPr>
                      <w:t>17,670</w:t>
                    </w:r>
                  </w:p>
                </w:tc>
                <w:tc>
                  <w:tcPr>
                    <w:tcW w:w="379" w:type="pct"/>
                    <w:vAlign w:val="center"/>
                  </w:tcPr>
                  <w:p w:rsidR="003E4607" w:rsidRPr="00BB2D5A" w:rsidRDefault="00465426" w:rsidP="003E4607">
                    <w:pPr>
                      <w:jc w:val="right"/>
                      <w:rPr>
                        <w:spacing w:val="-20"/>
                        <w:w w:val="80"/>
                      </w:rPr>
                    </w:pPr>
                    <w:r w:rsidRPr="00BB2D5A">
                      <w:rPr>
                        <w:spacing w:val="-20"/>
                        <w:w w:val="80"/>
                      </w:rPr>
                      <w:t>-2,197</w:t>
                    </w:r>
                  </w:p>
                </w:tc>
                <w:tc>
                  <w:tcPr>
                    <w:tcW w:w="454" w:type="pct"/>
                    <w:vAlign w:val="center"/>
                  </w:tcPr>
                  <w:p w:rsidR="003E4607" w:rsidRPr="00BB2D5A" w:rsidRDefault="00465426" w:rsidP="003E4607">
                    <w:pPr>
                      <w:jc w:val="right"/>
                      <w:rPr>
                        <w:spacing w:val="-20"/>
                        <w:w w:val="80"/>
                      </w:rPr>
                    </w:pPr>
                    <w:r w:rsidRPr="00BB2D5A">
                      <w:rPr>
                        <w:spacing w:val="-20"/>
                        <w:w w:val="80"/>
                      </w:rPr>
                      <w:t>-1,591</w:t>
                    </w:r>
                  </w:p>
                </w:tc>
                <w:tc>
                  <w:tcPr>
                    <w:tcW w:w="453" w:type="pct"/>
                    <w:vAlign w:val="center"/>
                  </w:tcPr>
                  <w:p w:rsidR="003E4607" w:rsidRPr="00BB2D5A" w:rsidRDefault="00465426" w:rsidP="003E4607">
                    <w:pPr>
                      <w:jc w:val="right"/>
                      <w:rPr>
                        <w:spacing w:val="-20"/>
                        <w:w w:val="80"/>
                      </w:rPr>
                    </w:pPr>
                    <w:r w:rsidRPr="00BB2D5A">
                      <w:rPr>
                        <w:spacing w:val="-20"/>
                        <w:w w:val="80"/>
                      </w:rPr>
                      <w:t>100,718</w:t>
                    </w:r>
                  </w:p>
                </w:tc>
                <w:tc>
                  <w:tcPr>
                    <w:tcW w:w="415" w:type="pct"/>
                    <w:vAlign w:val="center"/>
                  </w:tcPr>
                  <w:p w:rsidR="003E4607" w:rsidRPr="00BB2D5A" w:rsidRDefault="00465426" w:rsidP="003E4607">
                    <w:pPr>
                      <w:jc w:val="right"/>
                      <w:rPr>
                        <w:spacing w:val="-20"/>
                        <w:w w:val="80"/>
                      </w:rPr>
                    </w:pPr>
                    <w:r w:rsidRPr="00BB2D5A">
                      <w:rPr>
                        <w:spacing w:val="-20"/>
                        <w:w w:val="80"/>
                      </w:rPr>
                      <w:t>10,886</w:t>
                    </w:r>
                  </w:p>
                </w:tc>
                <w:tc>
                  <w:tcPr>
                    <w:tcW w:w="449" w:type="pct"/>
                    <w:vAlign w:val="center"/>
                  </w:tcPr>
                  <w:p w:rsidR="003E4607" w:rsidRPr="00BB2D5A" w:rsidRDefault="003E4607" w:rsidP="003E4607">
                    <w:pPr>
                      <w:jc w:val="right"/>
                      <w:rPr>
                        <w:spacing w:val="-20"/>
                        <w:w w:val="80"/>
                      </w:rPr>
                    </w:pPr>
                  </w:p>
                </w:tc>
                <w:tc>
                  <w:tcPr>
                    <w:tcW w:w="473" w:type="pct"/>
                    <w:vAlign w:val="center"/>
                  </w:tcPr>
                  <w:p w:rsidR="003E4607" w:rsidRPr="00BB2D5A" w:rsidRDefault="00465426" w:rsidP="003E4607">
                    <w:pPr>
                      <w:jc w:val="right"/>
                      <w:rPr>
                        <w:spacing w:val="-20"/>
                        <w:w w:val="80"/>
                      </w:rPr>
                    </w:pPr>
                    <w:r w:rsidRPr="00BB2D5A">
                      <w:rPr>
                        <w:spacing w:val="-20"/>
                        <w:w w:val="80"/>
                      </w:rPr>
                      <w:t>371,040</w:t>
                    </w:r>
                  </w:p>
                </w:tc>
              </w:tr>
              <w:tr w:rsidR="003E4607" w:rsidRPr="00BB2D5A" w:rsidTr="003E4607">
                <w:trPr>
                  <w:trHeight w:val="397"/>
                </w:trPr>
                <w:tc>
                  <w:tcPr>
                    <w:tcW w:w="1085" w:type="pct"/>
                    <w:vAlign w:val="center"/>
                  </w:tcPr>
                  <w:p w:rsidR="003E4607" w:rsidRPr="00BB2D5A" w:rsidRDefault="00465426" w:rsidP="003E4607">
                    <w:pPr>
                      <w:rPr>
                        <w:spacing w:val="-20"/>
                      </w:rPr>
                    </w:pPr>
                    <w:r w:rsidRPr="00BB2D5A">
                      <w:rPr>
                        <w:spacing w:val="-20"/>
                      </w:rPr>
                      <w:t>资本性支出</w:t>
                    </w:r>
                  </w:p>
                </w:tc>
                <w:tc>
                  <w:tcPr>
                    <w:tcW w:w="449" w:type="pct"/>
                    <w:vAlign w:val="center"/>
                  </w:tcPr>
                  <w:p w:rsidR="003E4607" w:rsidRPr="00BB2D5A" w:rsidRDefault="00465426" w:rsidP="003E4607">
                    <w:pPr>
                      <w:jc w:val="right"/>
                      <w:rPr>
                        <w:spacing w:val="-20"/>
                        <w:w w:val="80"/>
                      </w:rPr>
                    </w:pPr>
                    <w:r w:rsidRPr="00BB2D5A">
                      <w:rPr>
                        <w:spacing w:val="-20"/>
                        <w:w w:val="80"/>
                      </w:rPr>
                      <w:t>5,586,134</w:t>
                    </w:r>
                  </w:p>
                </w:tc>
                <w:tc>
                  <w:tcPr>
                    <w:tcW w:w="395" w:type="pct"/>
                    <w:vAlign w:val="center"/>
                  </w:tcPr>
                  <w:p w:rsidR="003E4607" w:rsidRPr="00BB2D5A" w:rsidRDefault="00465426" w:rsidP="003E4607">
                    <w:pPr>
                      <w:jc w:val="right"/>
                      <w:rPr>
                        <w:spacing w:val="-20"/>
                        <w:w w:val="80"/>
                      </w:rPr>
                    </w:pPr>
                    <w:r w:rsidRPr="00BB2D5A">
                      <w:rPr>
                        <w:spacing w:val="-20"/>
                        <w:w w:val="80"/>
                      </w:rPr>
                      <w:t>6,444</w:t>
                    </w:r>
                  </w:p>
                </w:tc>
                <w:tc>
                  <w:tcPr>
                    <w:tcW w:w="448" w:type="pct"/>
                    <w:vAlign w:val="center"/>
                  </w:tcPr>
                  <w:p w:rsidR="003E4607" w:rsidRPr="00BB2D5A" w:rsidRDefault="00465426" w:rsidP="003E4607">
                    <w:pPr>
                      <w:jc w:val="right"/>
                      <w:rPr>
                        <w:spacing w:val="-20"/>
                        <w:w w:val="80"/>
                      </w:rPr>
                    </w:pPr>
                    <w:r w:rsidRPr="00BB2D5A">
                      <w:rPr>
                        <w:spacing w:val="-20"/>
                        <w:w w:val="80"/>
                      </w:rPr>
                      <w:t>2,281,614</w:t>
                    </w:r>
                  </w:p>
                </w:tc>
                <w:tc>
                  <w:tcPr>
                    <w:tcW w:w="379" w:type="pct"/>
                    <w:vAlign w:val="center"/>
                  </w:tcPr>
                  <w:p w:rsidR="003E4607" w:rsidRPr="00BB2D5A" w:rsidRDefault="00465426" w:rsidP="003E4607">
                    <w:pPr>
                      <w:jc w:val="right"/>
                      <w:rPr>
                        <w:spacing w:val="-20"/>
                        <w:w w:val="80"/>
                      </w:rPr>
                    </w:pPr>
                    <w:r w:rsidRPr="00BB2D5A">
                      <w:rPr>
                        <w:spacing w:val="-20"/>
                        <w:w w:val="80"/>
                      </w:rPr>
                      <w:t>21,929</w:t>
                    </w:r>
                  </w:p>
                </w:tc>
                <w:tc>
                  <w:tcPr>
                    <w:tcW w:w="454" w:type="pct"/>
                    <w:vAlign w:val="center"/>
                  </w:tcPr>
                  <w:p w:rsidR="003E4607" w:rsidRPr="00BB2D5A" w:rsidRDefault="00465426" w:rsidP="003E4607">
                    <w:pPr>
                      <w:jc w:val="right"/>
                      <w:rPr>
                        <w:spacing w:val="-20"/>
                        <w:w w:val="80"/>
                      </w:rPr>
                    </w:pPr>
                    <w:r w:rsidRPr="00BB2D5A">
                      <w:rPr>
                        <w:spacing w:val="-20"/>
                        <w:w w:val="80"/>
                      </w:rPr>
                      <w:t>13,853</w:t>
                    </w:r>
                  </w:p>
                </w:tc>
                <w:tc>
                  <w:tcPr>
                    <w:tcW w:w="453" w:type="pct"/>
                    <w:vAlign w:val="center"/>
                  </w:tcPr>
                  <w:p w:rsidR="003E4607" w:rsidRPr="00BB2D5A" w:rsidRDefault="00465426" w:rsidP="003E4607">
                    <w:pPr>
                      <w:jc w:val="right"/>
                      <w:rPr>
                        <w:spacing w:val="-20"/>
                        <w:w w:val="80"/>
                      </w:rPr>
                    </w:pPr>
                    <w:r w:rsidRPr="00BB2D5A">
                      <w:rPr>
                        <w:spacing w:val="-20"/>
                        <w:w w:val="80"/>
                      </w:rPr>
                      <w:t>3,262,507</w:t>
                    </w:r>
                  </w:p>
                </w:tc>
                <w:tc>
                  <w:tcPr>
                    <w:tcW w:w="415" w:type="pct"/>
                    <w:vAlign w:val="center"/>
                  </w:tcPr>
                  <w:p w:rsidR="003E4607" w:rsidRPr="00BB2D5A" w:rsidRDefault="00465426" w:rsidP="003E4607">
                    <w:pPr>
                      <w:jc w:val="right"/>
                      <w:rPr>
                        <w:spacing w:val="-20"/>
                        <w:w w:val="80"/>
                      </w:rPr>
                    </w:pPr>
                    <w:r w:rsidRPr="00BB2D5A">
                      <w:rPr>
                        <w:spacing w:val="-20"/>
                        <w:w w:val="80"/>
                      </w:rPr>
                      <w:t>195,374</w:t>
                    </w:r>
                  </w:p>
                </w:tc>
                <w:tc>
                  <w:tcPr>
                    <w:tcW w:w="449" w:type="pct"/>
                    <w:vAlign w:val="center"/>
                  </w:tcPr>
                  <w:p w:rsidR="003E4607" w:rsidRPr="00BB2D5A" w:rsidRDefault="003E4607" w:rsidP="003E4607">
                    <w:pPr>
                      <w:jc w:val="right"/>
                      <w:rPr>
                        <w:spacing w:val="-20"/>
                        <w:w w:val="80"/>
                      </w:rPr>
                    </w:pPr>
                  </w:p>
                </w:tc>
                <w:tc>
                  <w:tcPr>
                    <w:tcW w:w="473" w:type="pct"/>
                    <w:vAlign w:val="center"/>
                  </w:tcPr>
                  <w:p w:rsidR="003E4607" w:rsidRPr="00BB2D5A" w:rsidRDefault="00465426" w:rsidP="003E4607">
                    <w:pPr>
                      <w:jc w:val="right"/>
                      <w:rPr>
                        <w:spacing w:val="-20"/>
                        <w:w w:val="80"/>
                      </w:rPr>
                    </w:pPr>
                    <w:r w:rsidRPr="00BB2D5A">
                      <w:rPr>
                        <w:spacing w:val="-20"/>
                        <w:w w:val="80"/>
                      </w:rPr>
                      <w:t>11,367,855</w:t>
                    </w:r>
                  </w:p>
                </w:tc>
              </w:tr>
            </w:tbl>
            <w:p w:rsidR="003E4607" w:rsidRPr="00BB2D5A" w:rsidRDefault="003E4607"/>
            <w:p w:rsidR="003E4607" w:rsidRPr="00BB2D5A" w:rsidRDefault="00465426" w:rsidP="00465426">
              <w:pPr>
                <w:pStyle w:val="afffffffffffffffffffffffff2"/>
                <w:widowControl/>
                <w:numPr>
                  <w:ilvl w:val="0"/>
                  <w:numId w:val="143"/>
                </w:numPr>
                <w:tabs>
                  <w:tab w:val="left" w:pos="567"/>
                  <w:tab w:val="left" w:pos="742"/>
                  <w:tab w:val="left" w:pos="993"/>
                </w:tabs>
                <w:spacing w:beforeLines="50" w:before="120" w:afterLines="50" w:after="120" w:line="360" w:lineRule="exact"/>
                <w:ind w:hanging="14"/>
                <w:jc w:val="left"/>
                <w:rPr>
                  <w:rFonts w:ascii="宋体" w:hAnsi="宋体"/>
                  <w:b w:val="0"/>
                  <w:sz w:val="22"/>
                  <w:szCs w:val="22"/>
                </w:rPr>
              </w:pPr>
              <w:r w:rsidRPr="00BB2D5A">
                <w:rPr>
                  <w:rFonts w:ascii="宋体" w:hAnsi="宋体"/>
                  <w:b w:val="0"/>
                  <w:sz w:val="22"/>
                  <w:szCs w:val="22"/>
                </w:rPr>
                <w:t>20</w:t>
              </w:r>
              <w:r w:rsidRPr="00BB2D5A">
                <w:rPr>
                  <w:rFonts w:ascii="宋体" w:hAnsi="宋体" w:hint="eastAsia"/>
                  <w:b w:val="0"/>
                  <w:sz w:val="22"/>
                  <w:szCs w:val="22"/>
                </w:rPr>
                <w:t>18</w:t>
              </w:r>
              <w:r w:rsidRPr="00BB2D5A">
                <w:rPr>
                  <w:rFonts w:ascii="宋体" w:hAnsi="宋体"/>
                  <w:b w:val="0"/>
                  <w:sz w:val="22"/>
                  <w:szCs w:val="22"/>
                </w:rPr>
                <w:t>年报告分</w:t>
              </w:r>
              <w:r w:rsidRPr="00BB2D5A">
                <w:rPr>
                  <w:rFonts w:ascii="宋体" w:hAnsi="宋体" w:hint="eastAsia"/>
                  <w:b w:val="0"/>
                  <w:sz w:val="22"/>
                  <w:szCs w:val="22"/>
                </w:rPr>
                <w:t>部</w:t>
              </w:r>
            </w:p>
            <w:tbl>
              <w:tblPr>
                <w:tblStyle w:val="g73"/>
                <w:tblW w:w="5000" w:type="pct"/>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1241"/>
                <w:gridCol w:w="994"/>
                <w:gridCol w:w="709"/>
                <w:gridCol w:w="919"/>
                <w:gridCol w:w="791"/>
                <w:gridCol w:w="853"/>
                <w:gridCol w:w="853"/>
                <w:gridCol w:w="853"/>
                <w:gridCol w:w="918"/>
                <w:gridCol w:w="918"/>
              </w:tblGrid>
              <w:tr w:rsidR="003E4607" w:rsidRPr="00BB2D5A" w:rsidTr="003E4607">
                <w:trPr>
                  <w:trHeight w:val="397"/>
                  <w:tblHeader/>
                </w:trPr>
                <w:tc>
                  <w:tcPr>
                    <w:tcW w:w="686" w:type="pct"/>
                    <w:noWrap/>
                    <w:vAlign w:val="center"/>
                  </w:tcPr>
                  <w:p w:rsidR="003E4607" w:rsidRPr="00BB2D5A" w:rsidRDefault="00465426" w:rsidP="003E4607">
                    <w:pPr>
                      <w:jc w:val="both"/>
                      <w:rPr>
                        <w:spacing w:val="-20"/>
                      </w:rPr>
                    </w:pPr>
                    <w:r w:rsidRPr="00BB2D5A">
                      <w:rPr>
                        <w:spacing w:val="-20"/>
                      </w:rPr>
                      <w:t>项目</w:t>
                    </w:r>
                  </w:p>
                </w:tc>
                <w:tc>
                  <w:tcPr>
                    <w:tcW w:w="549" w:type="pct"/>
                    <w:vAlign w:val="center"/>
                  </w:tcPr>
                  <w:p w:rsidR="003E4607" w:rsidRPr="00BB2D5A" w:rsidRDefault="00465426" w:rsidP="003E4607">
                    <w:pPr>
                      <w:jc w:val="center"/>
                      <w:rPr>
                        <w:spacing w:val="-20"/>
                      </w:rPr>
                    </w:pPr>
                    <w:r w:rsidRPr="00BB2D5A">
                      <w:rPr>
                        <w:spacing w:val="-20"/>
                      </w:rPr>
                      <w:t>煤炭业务</w:t>
                    </w:r>
                  </w:p>
                </w:tc>
                <w:tc>
                  <w:tcPr>
                    <w:tcW w:w="392" w:type="pct"/>
                    <w:vAlign w:val="center"/>
                  </w:tcPr>
                  <w:p w:rsidR="003E4607" w:rsidRPr="00BB2D5A" w:rsidRDefault="00465426" w:rsidP="003E4607">
                    <w:pPr>
                      <w:jc w:val="center"/>
                      <w:rPr>
                        <w:spacing w:val="-20"/>
                      </w:rPr>
                    </w:pPr>
                    <w:r w:rsidRPr="00BB2D5A">
                      <w:rPr>
                        <w:spacing w:val="-20"/>
                      </w:rPr>
                      <w:t>铁运业务</w:t>
                    </w:r>
                  </w:p>
                </w:tc>
                <w:tc>
                  <w:tcPr>
                    <w:tcW w:w="508" w:type="pct"/>
                    <w:vAlign w:val="center"/>
                  </w:tcPr>
                  <w:p w:rsidR="003E4607" w:rsidRPr="00BB2D5A" w:rsidRDefault="00465426" w:rsidP="003E4607">
                    <w:pPr>
                      <w:jc w:val="center"/>
                      <w:rPr>
                        <w:spacing w:val="-20"/>
                      </w:rPr>
                    </w:pPr>
                    <w:r w:rsidRPr="00BB2D5A">
                      <w:rPr>
                        <w:spacing w:val="-20"/>
                      </w:rPr>
                      <w:t>甲醇</w:t>
                    </w:r>
                    <w:r w:rsidRPr="00BB2D5A">
                      <w:rPr>
                        <w:rFonts w:hint="eastAsia"/>
                        <w:spacing w:val="-20"/>
                      </w:rPr>
                      <w:t>、</w:t>
                    </w:r>
                    <w:r w:rsidRPr="00BB2D5A">
                      <w:rPr>
                        <w:spacing w:val="-20"/>
                      </w:rPr>
                      <w:t>电力及</w:t>
                    </w:r>
                    <w:r w:rsidRPr="00BB2D5A">
                      <w:rPr>
                        <w:rFonts w:hint="eastAsia"/>
                        <w:spacing w:val="-20"/>
                      </w:rPr>
                      <w:t>热力</w:t>
                    </w:r>
                  </w:p>
                </w:tc>
                <w:tc>
                  <w:tcPr>
                    <w:tcW w:w="437" w:type="pct"/>
                    <w:vAlign w:val="center"/>
                  </w:tcPr>
                  <w:p w:rsidR="003E4607" w:rsidRPr="00BB2D5A" w:rsidRDefault="00465426" w:rsidP="003E4607">
                    <w:pPr>
                      <w:jc w:val="center"/>
                      <w:rPr>
                        <w:spacing w:val="-20"/>
                      </w:rPr>
                    </w:pPr>
                    <w:r w:rsidRPr="00BB2D5A">
                      <w:rPr>
                        <w:rFonts w:hint="eastAsia"/>
                        <w:spacing w:val="-20"/>
                      </w:rPr>
                      <w:t>矿用设备制造</w:t>
                    </w:r>
                  </w:p>
                </w:tc>
                <w:tc>
                  <w:tcPr>
                    <w:tcW w:w="471" w:type="pct"/>
                    <w:vAlign w:val="center"/>
                  </w:tcPr>
                  <w:p w:rsidR="003E4607" w:rsidRPr="00BB2D5A" w:rsidRDefault="00465426" w:rsidP="003E4607">
                    <w:pPr>
                      <w:jc w:val="center"/>
                      <w:rPr>
                        <w:spacing w:val="-20"/>
                      </w:rPr>
                    </w:pPr>
                    <w:r w:rsidRPr="00BB2D5A">
                      <w:rPr>
                        <w:rFonts w:hint="eastAsia"/>
                        <w:spacing w:val="-20"/>
                      </w:rPr>
                      <w:t>非煤炭贸易</w:t>
                    </w:r>
                  </w:p>
                </w:tc>
                <w:tc>
                  <w:tcPr>
                    <w:tcW w:w="471" w:type="pct"/>
                  </w:tcPr>
                  <w:p w:rsidR="003E4607" w:rsidRPr="00BB2D5A" w:rsidRDefault="00465426" w:rsidP="003E4607">
                    <w:pPr>
                      <w:jc w:val="center"/>
                      <w:rPr>
                        <w:spacing w:val="-20"/>
                      </w:rPr>
                    </w:pPr>
                    <w:r w:rsidRPr="00BB2D5A">
                      <w:rPr>
                        <w:rFonts w:hint="eastAsia"/>
                        <w:spacing w:val="-20"/>
                      </w:rPr>
                      <w:t>贷款和融资租赁</w:t>
                    </w:r>
                  </w:p>
                </w:tc>
                <w:tc>
                  <w:tcPr>
                    <w:tcW w:w="471" w:type="pct"/>
                    <w:vAlign w:val="center"/>
                  </w:tcPr>
                  <w:p w:rsidR="003E4607" w:rsidRPr="00BB2D5A" w:rsidRDefault="00465426" w:rsidP="003E4607">
                    <w:pPr>
                      <w:jc w:val="center"/>
                      <w:rPr>
                        <w:spacing w:val="-20"/>
                      </w:rPr>
                    </w:pPr>
                    <w:r w:rsidRPr="00BB2D5A">
                      <w:rPr>
                        <w:spacing w:val="-20"/>
                      </w:rPr>
                      <w:t>未分配项目</w:t>
                    </w:r>
                  </w:p>
                </w:tc>
                <w:tc>
                  <w:tcPr>
                    <w:tcW w:w="507" w:type="pct"/>
                    <w:vAlign w:val="center"/>
                  </w:tcPr>
                  <w:p w:rsidR="003E4607" w:rsidRPr="00BB2D5A" w:rsidRDefault="00465426" w:rsidP="003E4607">
                    <w:pPr>
                      <w:jc w:val="center"/>
                      <w:rPr>
                        <w:spacing w:val="-20"/>
                      </w:rPr>
                    </w:pPr>
                    <w:r w:rsidRPr="00BB2D5A">
                      <w:rPr>
                        <w:spacing w:val="-20"/>
                      </w:rPr>
                      <w:t>抵消</w:t>
                    </w:r>
                  </w:p>
                </w:tc>
                <w:tc>
                  <w:tcPr>
                    <w:tcW w:w="507" w:type="pct"/>
                    <w:vAlign w:val="center"/>
                  </w:tcPr>
                  <w:p w:rsidR="003E4607" w:rsidRPr="00BB2D5A" w:rsidRDefault="00465426" w:rsidP="003E4607">
                    <w:pPr>
                      <w:jc w:val="center"/>
                      <w:rPr>
                        <w:spacing w:val="-20"/>
                      </w:rPr>
                    </w:pPr>
                    <w:r w:rsidRPr="00BB2D5A">
                      <w:rPr>
                        <w:spacing w:val="-20"/>
                      </w:rPr>
                      <w:t>合计</w:t>
                    </w:r>
                  </w:p>
                </w:tc>
              </w:tr>
              <w:tr w:rsidR="003E4607" w:rsidRPr="00BB2D5A" w:rsidTr="003E4607">
                <w:trPr>
                  <w:trHeight w:val="397"/>
                </w:trPr>
                <w:tc>
                  <w:tcPr>
                    <w:tcW w:w="686" w:type="pct"/>
                    <w:vAlign w:val="center"/>
                  </w:tcPr>
                  <w:p w:rsidR="003E4607" w:rsidRPr="00BB2D5A" w:rsidRDefault="00465426" w:rsidP="003E4607">
                    <w:pPr>
                      <w:jc w:val="both"/>
                      <w:rPr>
                        <w:spacing w:val="-20"/>
                      </w:rPr>
                    </w:pPr>
                    <w:r w:rsidRPr="00BB2D5A">
                      <w:rPr>
                        <w:spacing w:val="-20"/>
                      </w:rPr>
                      <w:t>营业收入</w:t>
                    </w:r>
                  </w:p>
                </w:tc>
                <w:tc>
                  <w:tcPr>
                    <w:tcW w:w="549" w:type="pct"/>
                    <w:vAlign w:val="center"/>
                  </w:tcPr>
                  <w:p w:rsidR="003E4607" w:rsidRPr="00BB2D5A" w:rsidRDefault="00465426" w:rsidP="003E4607">
                    <w:pPr>
                      <w:jc w:val="right"/>
                      <w:rPr>
                        <w:spacing w:val="-20"/>
                        <w:w w:val="80"/>
                      </w:rPr>
                    </w:pPr>
                    <w:r w:rsidRPr="00BB2D5A">
                      <w:rPr>
                        <w:spacing w:val="-20"/>
                        <w:w w:val="80"/>
                      </w:rPr>
                      <w:t>77,412,029</w:t>
                    </w:r>
                  </w:p>
                </w:tc>
                <w:tc>
                  <w:tcPr>
                    <w:tcW w:w="392" w:type="pct"/>
                    <w:vAlign w:val="center"/>
                  </w:tcPr>
                  <w:p w:rsidR="003E4607" w:rsidRPr="00BB2D5A" w:rsidRDefault="00465426" w:rsidP="003E4607">
                    <w:pPr>
                      <w:jc w:val="right"/>
                      <w:rPr>
                        <w:spacing w:val="-20"/>
                        <w:w w:val="80"/>
                      </w:rPr>
                    </w:pPr>
                    <w:r w:rsidRPr="00BB2D5A">
                      <w:rPr>
                        <w:spacing w:val="-20"/>
                        <w:w w:val="80"/>
                      </w:rPr>
                      <w:t>504,197</w:t>
                    </w:r>
                  </w:p>
                </w:tc>
                <w:tc>
                  <w:tcPr>
                    <w:tcW w:w="508" w:type="pct"/>
                    <w:vAlign w:val="center"/>
                  </w:tcPr>
                  <w:p w:rsidR="003E4607" w:rsidRPr="00BB2D5A" w:rsidRDefault="00465426" w:rsidP="003E4607">
                    <w:pPr>
                      <w:jc w:val="right"/>
                      <w:rPr>
                        <w:spacing w:val="-20"/>
                        <w:w w:val="80"/>
                      </w:rPr>
                    </w:pPr>
                    <w:r w:rsidRPr="00BB2D5A">
                      <w:rPr>
                        <w:spacing w:val="-20"/>
                        <w:w w:val="80"/>
                      </w:rPr>
                      <w:t>4,932,310</w:t>
                    </w:r>
                  </w:p>
                </w:tc>
                <w:tc>
                  <w:tcPr>
                    <w:tcW w:w="437" w:type="pct"/>
                    <w:vAlign w:val="center"/>
                  </w:tcPr>
                  <w:p w:rsidR="003E4607" w:rsidRPr="00BB2D5A" w:rsidRDefault="00465426" w:rsidP="003E4607">
                    <w:pPr>
                      <w:jc w:val="right"/>
                      <w:rPr>
                        <w:spacing w:val="-20"/>
                        <w:w w:val="80"/>
                      </w:rPr>
                    </w:pPr>
                    <w:r w:rsidRPr="00BB2D5A">
                      <w:rPr>
                        <w:spacing w:val="-20"/>
                        <w:w w:val="80"/>
                      </w:rPr>
                      <w:t>1,959,196</w:t>
                    </w:r>
                  </w:p>
                </w:tc>
                <w:tc>
                  <w:tcPr>
                    <w:tcW w:w="471" w:type="pct"/>
                    <w:vAlign w:val="center"/>
                  </w:tcPr>
                  <w:p w:rsidR="003E4607" w:rsidRPr="00BB2D5A" w:rsidRDefault="00465426" w:rsidP="003E4607">
                    <w:pPr>
                      <w:jc w:val="right"/>
                      <w:rPr>
                        <w:spacing w:val="-20"/>
                        <w:w w:val="80"/>
                      </w:rPr>
                    </w:pPr>
                    <w:r w:rsidRPr="00BB2D5A">
                      <w:rPr>
                        <w:spacing w:val="-20"/>
                        <w:w w:val="80"/>
                      </w:rPr>
                      <w:t>92,593,064</w:t>
                    </w:r>
                  </w:p>
                </w:tc>
                <w:tc>
                  <w:tcPr>
                    <w:tcW w:w="471" w:type="pct"/>
                    <w:vAlign w:val="center"/>
                  </w:tcPr>
                  <w:p w:rsidR="003E4607" w:rsidRPr="00BB2D5A" w:rsidRDefault="00465426" w:rsidP="003E4607">
                    <w:pPr>
                      <w:jc w:val="right"/>
                      <w:rPr>
                        <w:spacing w:val="-20"/>
                        <w:w w:val="80"/>
                      </w:rPr>
                    </w:pPr>
                    <w:r w:rsidRPr="00BB2D5A">
                      <w:rPr>
                        <w:spacing w:val="-20"/>
                        <w:w w:val="80"/>
                      </w:rPr>
                      <w:t>1,195,319</w:t>
                    </w:r>
                  </w:p>
                </w:tc>
                <w:tc>
                  <w:tcPr>
                    <w:tcW w:w="471" w:type="pct"/>
                    <w:vAlign w:val="center"/>
                  </w:tcPr>
                  <w:p w:rsidR="003E4607" w:rsidRPr="00BB2D5A" w:rsidRDefault="00465426" w:rsidP="003E4607">
                    <w:pPr>
                      <w:jc w:val="right"/>
                      <w:rPr>
                        <w:spacing w:val="-20"/>
                        <w:w w:val="80"/>
                      </w:rPr>
                    </w:pPr>
                    <w:r w:rsidRPr="00BB2D5A">
                      <w:rPr>
                        <w:spacing w:val="-20"/>
                        <w:w w:val="80"/>
                      </w:rPr>
                      <w:t>2,087,157</w:t>
                    </w:r>
                  </w:p>
                </w:tc>
                <w:tc>
                  <w:tcPr>
                    <w:tcW w:w="507" w:type="pct"/>
                    <w:vAlign w:val="center"/>
                  </w:tcPr>
                  <w:p w:rsidR="003E4607" w:rsidRPr="00BB2D5A" w:rsidRDefault="00465426" w:rsidP="003E4607">
                    <w:pPr>
                      <w:jc w:val="right"/>
                      <w:rPr>
                        <w:spacing w:val="-20"/>
                        <w:w w:val="80"/>
                      </w:rPr>
                    </w:pPr>
                    <w:r w:rsidRPr="00BB2D5A">
                      <w:rPr>
                        <w:spacing w:val="-20"/>
                        <w:w w:val="80"/>
                      </w:rPr>
                      <w:t>17,674,800</w:t>
                    </w:r>
                  </w:p>
                </w:tc>
                <w:tc>
                  <w:tcPr>
                    <w:tcW w:w="507" w:type="pct"/>
                    <w:vAlign w:val="center"/>
                  </w:tcPr>
                  <w:p w:rsidR="003E4607" w:rsidRPr="00BB2D5A" w:rsidRDefault="00465426" w:rsidP="003E4607">
                    <w:pPr>
                      <w:jc w:val="right"/>
                      <w:rPr>
                        <w:spacing w:val="-20"/>
                        <w:w w:val="80"/>
                      </w:rPr>
                    </w:pPr>
                    <w:r w:rsidRPr="00BB2D5A">
                      <w:rPr>
                        <w:spacing w:val="-20"/>
                        <w:w w:val="80"/>
                      </w:rPr>
                      <w:t>163,008,472</w:t>
                    </w:r>
                  </w:p>
                </w:tc>
              </w:tr>
              <w:tr w:rsidR="003E4607" w:rsidRPr="00BB2D5A" w:rsidTr="003E4607">
                <w:trPr>
                  <w:trHeight w:val="397"/>
                </w:trPr>
                <w:tc>
                  <w:tcPr>
                    <w:tcW w:w="686" w:type="pct"/>
                    <w:vAlign w:val="center"/>
                  </w:tcPr>
                  <w:p w:rsidR="003E4607" w:rsidRPr="00BB2D5A" w:rsidRDefault="00465426" w:rsidP="003E4607">
                    <w:pPr>
                      <w:jc w:val="both"/>
                      <w:rPr>
                        <w:spacing w:val="-20"/>
                      </w:rPr>
                    </w:pPr>
                    <w:r w:rsidRPr="00BB2D5A">
                      <w:rPr>
                        <w:spacing w:val="-20"/>
                      </w:rPr>
                      <w:t>对外交易收入</w:t>
                    </w:r>
                  </w:p>
                </w:tc>
                <w:tc>
                  <w:tcPr>
                    <w:tcW w:w="549" w:type="pct"/>
                    <w:vAlign w:val="center"/>
                  </w:tcPr>
                  <w:p w:rsidR="003E4607" w:rsidRPr="00BB2D5A" w:rsidRDefault="00465426" w:rsidP="003E4607">
                    <w:pPr>
                      <w:jc w:val="right"/>
                      <w:rPr>
                        <w:spacing w:val="-20"/>
                        <w:w w:val="80"/>
                      </w:rPr>
                    </w:pPr>
                    <w:r w:rsidRPr="00BB2D5A">
                      <w:rPr>
                        <w:spacing w:val="-20"/>
                        <w:w w:val="80"/>
                      </w:rPr>
                      <w:t>63,978,500</w:t>
                    </w:r>
                  </w:p>
                </w:tc>
                <w:tc>
                  <w:tcPr>
                    <w:tcW w:w="392" w:type="pct"/>
                    <w:vAlign w:val="center"/>
                  </w:tcPr>
                  <w:p w:rsidR="003E4607" w:rsidRPr="00BB2D5A" w:rsidRDefault="00465426" w:rsidP="003E4607">
                    <w:pPr>
                      <w:jc w:val="right"/>
                      <w:rPr>
                        <w:spacing w:val="-20"/>
                        <w:w w:val="80"/>
                      </w:rPr>
                    </w:pPr>
                    <w:r w:rsidRPr="00BB2D5A">
                      <w:rPr>
                        <w:spacing w:val="-20"/>
                        <w:w w:val="80"/>
                      </w:rPr>
                      <w:t>421,706</w:t>
                    </w:r>
                  </w:p>
                </w:tc>
                <w:tc>
                  <w:tcPr>
                    <w:tcW w:w="508" w:type="pct"/>
                    <w:vAlign w:val="center"/>
                  </w:tcPr>
                  <w:p w:rsidR="003E4607" w:rsidRPr="00BB2D5A" w:rsidRDefault="00465426" w:rsidP="003E4607">
                    <w:pPr>
                      <w:jc w:val="right"/>
                      <w:rPr>
                        <w:spacing w:val="-20"/>
                        <w:w w:val="80"/>
                      </w:rPr>
                    </w:pPr>
                    <w:r w:rsidRPr="00BB2D5A">
                      <w:rPr>
                        <w:spacing w:val="-20"/>
                        <w:w w:val="80"/>
                      </w:rPr>
                      <w:t>4,192,036</w:t>
                    </w:r>
                  </w:p>
                </w:tc>
                <w:tc>
                  <w:tcPr>
                    <w:tcW w:w="437" w:type="pct"/>
                    <w:vAlign w:val="center"/>
                  </w:tcPr>
                  <w:p w:rsidR="003E4607" w:rsidRPr="00BB2D5A" w:rsidRDefault="00465426" w:rsidP="003E4607">
                    <w:pPr>
                      <w:jc w:val="right"/>
                      <w:rPr>
                        <w:spacing w:val="-20"/>
                        <w:w w:val="80"/>
                      </w:rPr>
                    </w:pPr>
                    <w:r w:rsidRPr="00BB2D5A">
                      <w:rPr>
                        <w:spacing w:val="-20"/>
                        <w:w w:val="80"/>
                      </w:rPr>
                      <w:t>477,195</w:t>
                    </w:r>
                  </w:p>
                </w:tc>
                <w:tc>
                  <w:tcPr>
                    <w:tcW w:w="471" w:type="pct"/>
                    <w:vAlign w:val="center"/>
                  </w:tcPr>
                  <w:p w:rsidR="003E4607" w:rsidRPr="00BB2D5A" w:rsidRDefault="00465426" w:rsidP="003E4607">
                    <w:pPr>
                      <w:jc w:val="right"/>
                      <w:rPr>
                        <w:spacing w:val="-20"/>
                        <w:w w:val="80"/>
                      </w:rPr>
                    </w:pPr>
                    <w:r w:rsidRPr="00BB2D5A">
                      <w:rPr>
                        <w:spacing w:val="-20"/>
                        <w:w w:val="80"/>
                      </w:rPr>
                      <w:t>92,398,425</w:t>
                    </w:r>
                  </w:p>
                </w:tc>
                <w:tc>
                  <w:tcPr>
                    <w:tcW w:w="471" w:type="pct"/>
                    <w:vAlign w:val="center"/>
                  </w:tcPr>
                  <w:p w:rsidR="003E4607" w:rsidRPr="00BB2D5A" w:rsidRDefault="00465426" w:rsidP="003E4607">
                    <w:pPr>
                      <w:jc w:val="right"/>
                      <w:rPr>
                        <w:spacing w:val="-20"/>
                        <w:w w:val="80"/>
                      </w:rPr>
                    </w:pPr>
                    <w:r w:rsidRPr="00BB2D5A">
                      <w:rPr>
                        <w:spacing w:val="-20"/>
                        <w:w w:val="80"/>
                      </w:rPr>
                      <w:t>760,229</w:t>
                    </w:r>
                  </w:p>
                </w:tc>
                <w:tc>
                  <w:tcPr>
                    <w:tcW w:w="471" w:type="pct"/>
                    <w:vAlign w:val="center"/>
                  </w:tcPr>
                  <w:p w:rsidR="003E4607" w:rsidRPr="00BB2D5A" w:rsidRDefault="00465426" w:rsidP="003E4607">
                    <w:pPr>
                      <w:jc w:val="right"/>
                      <w:rPr>
                        <w:spacing w:val="-20"/>
                        <w:w w:val="80"/>
                      </w:rPr>
                    </w:pPr>
                    <w:r w:rsidRPr="00BB2D5A">
                      <w:rPr>
                        <w:spacing w:val="-20"/>
                        <w:w w:val="80"/>
                      </w:rPr>
                      <w:t>780,381</w:t>
                    </w:r>
                  </w:p>
                </w:tc>
                <w:tc>
                  <w:tcPr>
                    <w:tcW w:w="507" w:type="pct"/>
                    <w:vAlign w:val="center"/>
                  </w:tcPr>
                  <w:p w:rsidR="003E4607" w:rsidRPr="00BB2D5A" w:rsidRDefault="003E4607" w:rsidP="003E4607">
                    <w:pPr>
                      <w:jc w:val="right"/>
                      <w:rPr>
                        <w:spacing w:val="-20"/>
                        <w:w w:val="80"/>
                      </w:rPr>
                    </w:pPr>
                  </w:p>
                </w:tc>
                <w:tc>
                  <w:tcPr>
                    <w:tcW w:w="507" w:type="pct"/>
                    <w:vAlign w:val="center"/>
                  </w:tcPr>
                  <w:p w:rsidR="003E4607" w:rsidRPr="00BB2D5A" w:rsidRDefault="00465426" w:rsidP="003E4607">
                    <w:pPr>
                      <w:jc w:val="right"/>
                      <w:rPr>
                        <w:spacing w:val="-20"/>
                        <w:w w:val="80"/>
                      </w:rPr>
                    </w:pPr>
                    <w:r w:rsidRPr="00BB2D5A">
                      <w:rPr>
                        <w:spacing w:val="-20"/>
                        <w:w w:val="80"/>
                      </w:rPr>
                      <w:t>163,008,472</w:t>
                    </w:r>
                  </w:p>
                </w:tc>
              </w:tr>
              <w:tr w:rsidR="003E4607" w:rsidRPr="00BB2D5A" w:rsidTr="003E4607">
                <w:trPr>
                  <w:trHeight w:val="397"/>
                </w:trPr>
                <w:tc>
                  <w:tcPr>
                    <w:tcW w:w="686" w:type="pct"/>
                    <w:vAlign w:val="center"/>
                  </w:tcPr>
                  <w:p w:rsidR="003E4607" w:rsidRPr="00BB2D5A" w:rsidRDefault="00465426" w:rsidP="003E4607">
                    <w:pPr>
                      <w:jc w:val="both"/>
                      <w:rPr>
                        <w:spacing w:val="-20"/>
                      </w:rPr>
                    </w:pPr>
                    <w:r w:rsidRPr="00BB2D5A">
                      <w:rPr>
                        <w:spacing w:val="-20"/>
                      </w:rPr>
                      <w:t>分部间交易收入</w:t>
                    </w:r>
                  </w:p>
                </w:tc>
                <w:tc>
                  <w:tcPr>
                    <w:tcW w:w="549" w:type="pct"/>
                    <w:vAlign w:val="center"/>
                  </w:tcPr>
                  <w:p w:rsidR="003E4607" w:rsidRPr="00BB2D5A" w:rsidRDefault="00465426" w:rsidP="003E4607">
                    <w:pPr>
                      <w:jc w:val="right"/>
                      <w:rPr>
                        <w:spacing w:val="-20"/>
                        <w:w w:val="80"/>
                      </w:rPr>
                    </w:pPr>
                    <w:r w:rsidRPr="00BB2D5A">
                      <w:rPr>
                        <w:spacing w:val="-20"/>
                        <w:w w:val="80"/>
                      </w:rPr>
                      <w:t>13,433,529</w:t>
                    </w:r>
                  </w:p>
                </w:tc>
                <w:tc>
                  <w:tcPr>
                    <w:tcW w:w="392" w:type="pct"/>
                    <w:vAlign w:val="center"/>
                  </w:tcPr>
                  <w:p w:rsidR="003E4607" w:rsidRPr="00BB2D5A" w:rsidRDefault="00465426" w:rsidP="003E4607">
                    <w:pPr>
                      <w:jc w:val="right"/>
                      <w:rPr>
                        <w:spacing w:val="-20"/>
                        <w:w w:val="80"/>
                      </w:rPr>
                    </w:pPr>
                    <w:r w:rsidRPr="00BB2D5A">
                      <w:rPr>
                        <w:spacing w:val="-20"/>
                        <w:w w:val="80"/>
                      </w:rPr>
                      <w:t>82,491</w:t>
                    </w:r>
                  </w:p>
                </w:tc>
                <w:tc>
                  <w:tcPr>
                    <w:tcW w:w="508" w:type="pct"/>
                    <w:vAlign w:val="center"/>
                  </w:tcPr>
                  <w:p w:rsidR="003E4607" w:rsidRPr="00BB2D5A" w:rsidRDefault="00465426" w:rsidP="003E4607">
                    <w:pPr>
                      <w:jc w:val="right"/>
                      <w:rPr>
                        <w:spacing w:val="-20"/>
                        <w:w w:val="80"/>
                      </w:rPr>
                    </w:pPr>
                    <w:r w:rsidRPr="00BB2D5A">
                      <w:rPr>
                        <w:spacing w:val="-20"/>
                        <w:w w:val="80"/>
                      </w:rPr>
                      <w:t>740,274</w:t>
                    </w:r>
                  </w:p>
                </w:tc>
                <w:tc>
                  <w:tcPr>
                    <w:tcW w:w="437" w:type="pct"/>
                    <w:vAlign w:val="center"/>
                  </w:tcPr>
                  <w:p w:rsidR="003E4607" w:rsidRPr="00BB2D5A" w:rsidRDefault="00465426" w:rsidP="003E4607">
                    <w:pPr>
                      <w:jc w:val="right"/>
                      <w:rPr>
                        <w:spacing w:val="-20"/>
                        <w:w w:val="80"/>
                      </w:rPr>
                    </w:pPr>
                    <w:r w:rsidRPr="00BB2D5A">
                      <w:rPr>
                        <w:spacing w:val="-20"/>
                        <w:w w:val="80"/>
                      </w:rPr>
                      <w:t>1,482,001</w:t>
                    </w:r>
                  </w:p>
                </w:tc>
                <w:tc>
                  <w:tcPr>
                    <w:tcW w:w="471" w:type="pct"/>
                    <w:vAlign w:val="center"/>
                  </w:tcPr>
                  <w:p w:rsidR="003E4607" w:rsidRPr="00BB2D5A" w:rsidRDefault="00465426" w:rsidP="003E4607">
                    <w:pPr>
                      <w:jc w:val="right"/>
                      <w:rPr>
                        <w:spacing w:val="-20"/>
                        <w:w w:val="80"/>
                      </w:rPr>
                    </w:pPr>
                    <w:r w:rsidRPr="00BB2D5A">
                      <w:rPr>
                        <w:spacing w:val="-20"/>
                        <w:w w:val="80"/>
                      </w:rPr>
                      <w:t>194,639</w:t>
                    </w:r>
                  </w:p>
                </w:tc>
                <w:tc>
                  <w:tcPr>
                    <w:tcW w:w="471" w:type="pct"/>
                    <w:vAlign w:val="center"/>
                  </w:tcPr>
                  <w:p w:rsidR="003E4607" w:rsidRPr="00BB2D5A" w:rsidRDefault="00465426" w:rsidP="003E4607">
                    <w:pPr>
                      <w:jc w:val="right"/>
                      <w:rPr>
                        <w:spacing w:val="-20"/>
                        <w:w w:val="80"/>
                      </w:rPr>
                    </w:pPr>
                    <w:r w:rsidRPr="00BB2D5A">
                      <w:rPr>
                        <w:spacing w:val="-20"/>
                        <w:w w:val="80"/>
                      </w:rPr>
                      <w:t>435,090</w:t>
                    </w:r>
                  </w:p>
                </w:tc>
                <w:tc>
                  <w:tcPr>
                    <w:tcW w:w="471" w:type="pct"/>
                    <w:vAlign w:val="center"/>
                  </w:tcPr>
                  <w:p w:rsidR="003E4607" w:rsidRPr="00BB2D5A" w:rsidRDefault="00465426" w:rsidP="003E4607">
                    <w:pPr>
                      <w:jc w:val="right"/>
                      <w:rPr>
                        <w:spacing w:val="-20"/>
                        <w:w w:val="80"/>
                      </w:rPr>
                    </w:pPr>
                    <w:r w:rsidRPr="00BB2D5A">
                      <w:rPr>
                        <w:spacing w:val="-20"/>
                        <w:w w:val="80"/>
                      </w:rPr>
                      <w:t>1,306,776</w:t>
                    </w:r>
                  </w:p>
                </w:tc>
                <w:tc>
                  <w:tcPr>
                    <w:tcW w:w="507" w:type="pct"/>
                    <w:vAlign w:val="center"/>
                  </w:tcPr>
                  <w:p w:rsidR="003E4607" w:rsidRPr="00BB2D5A" w:rsidRDefault="00465426" w:rsidP="003E4607">
                    <w:pPr>
                      <w:jc w:val="right"/>
                      <w:rPr>
                        <w:spacing w:val="-20"/>
                        <w:w w:val="80"/>
                      </w:rPr>
                    </w:pPr>
                    <w:r w:rsidRPr="00BB2D5A">
                      <w:rPr>
                        <w:spacing w:val="-20"/>
                        <w:w w:val="80"/>
                      </w:rPr>
                      <w:t>17,674,800</w:t>
                    </w:r>
                  </w:p>
                </w:tc>
                <w:tc>
                  <w:tcPr>
                    <w:tcW w:w="507" w:type="pct"/>
                    <w:vAlign w:val="center"/>
                  </w:tcPr>
                  <w:p w:rsidR="003E4607" w:rsidRPr="00BB2D5A" w:rsidRDefault="003E4607" w:rsidP="003E4607">
                    <w:pPr>
                      <w:jc w:val="right"/>
                      <w:rPr>
                        <w:spacing w:val="-20"/>
                        <w:w w:val="80"/>
                      </w:rPr>
                    </w:pPr>
                  </w:p>
                </w:tc>
              </w:tr>
              <w:tr w:rsidR="003E4607" w:rsidRPr="00BB2D5A" w:rsidTr="003E4607">
                <w:trPr>
                  <w:trHeight w:val="397"/>
                </w:trPr>
                <w:tc>
                  <w:tcPr>
                    <w:tcW w:w="686" w:type="pct"/>
                    <w:vAlign w:val="center"/>
                  </w:tcPr>
                  <w:p w:rsidR="003E4607" w:rsidRPr="00BB2D5A" w:rsidRDefault="00465426" w:rsidP="003E4607">
                    <w:pPr>
                      <w:jc w:val="both"/>
                      <w:rPr>
                        <w:spacing w:val="-20"/>
                      </w:rPr>
                    </w:pPr>
                    <w:r w:rsidRPr="00BB2D5A">
                      <w:rPr>
                        <w:spacing w:val="-20"/>
                      </w:rPr>
                      <w:t>营业成本及费用</w:t>
                    </w:r>
                  </w:p>
                </w:tc>
                <w:tc>
                  <w:tcPr>
                    <w:tcW w:w="549" w:type="pct"/>
                    <w:vAlign w:val="center"/>
                  </w:tcPr>
                  <w:p w:rsidR="003E4607" w:rsidRPr="00BB2D5A" w:rsidRDefault="00465426" w:rsidP="003E4607">
                    <w:pPr>
                      <w:jc w:val="right"/>
                      <w:rPr>
                        <w:spacing w:val="-20"/>
                        <w:w w:val="80"/>
                      </w:rPr>
                    </w:pPr>
                    <w:r w:rsidRPr="00BB2D5A">
                      <w:rPr>
                        <w:spacing w:val="-20"/>
                        <w:w w:val="80"/>
                      </w:rPr>
                      <w:t>63,105,463</w:t>
                    </w:r>
                  </w:p>
                </w:tc>
                <w:tc>
                  <w:tcPr>
                    <w:tcW w:w="392" w:type="pct"/>
                    <w:vAlign w:val="center"/>
                  </w:tcPr>
                  <w:p w:rsidR="003E4607" w:rsidRPr="00BB2D5A" w:rsidRDefault="00465426" w:rsidP="003E4607">
                    <w:pPr>
                      <w:jc w:val="right"/>
                      <w:rPr>
                        <w:spacing w:val="-20"/>
                        <w:w w:val="80"/>
                      </w:rPr>
                    </w:pPr>
                    <w:r w:rsidRPr="00BB2D5A">
                      <w:rPr>
                        <w:spacing w:val="-20"/>
                        <w:w w:val="80"/>
                      </w:rPr>
                      <w:t>311,548</w:t>
                    </w:r>
                  </w:p>
                </w:tc>
                <w:tc>
                  <w:tcPr>
                    <w:tcW w:w="508" w:type="pct"/>
                    <w:vAlign w:val="center"/>
                  </w:tcPr>
                  <w:p w:rsidR="003E4607" w:rsidRPr="00BB2D5A" w:rsidRDefault="00465426" w:rsidP="003E4607">
                    <w:pPr>
                      <w:jc w:val="right"/>
                      <w:rPr>
                        <w:spacing w:val="-20"/>
                        <w:w w:val="80"/>
                      </w:rPr>
                    </w:pPr>
                    <w:r w:rsidRPr="00BB2D5A">
                      <w:rPr>
                        <w:spacing w:val="-20"/>
                        <w:w w:val="80"/>
                      </w:rPr>
                      <w:t>4,267,068</w:t>
                    </w:r>
                  </w:p>
                </w:tc>
                <w:tc>
                  <w:tcPr>
                    <w:tcW w:w="437" w:type="pct"/>
                    <w:vAlign w:val="center"/>
                  </w:tcPr>
                  <w:p w:rsidR="003E4607" w:rsidRPr="00BB2D5A" w:rsidRDefault="00465426" w:rsidP="003E4607">
                    <w:pPr>
                      <w:jc w:val="right"/>
                      <w:rPr>
                        <w:spacing w:val="-20"/>
                        <w:w w:val="80"/>
                      </w:rPr>
                    </w:pPr>
                    <w:r w:rsidRPr="00BB2D5A">
                      <w:rPr>
                        <w:spacing w:val="-20"/>
                        <w:w w:val="80"/>
                      </w:rPr>
                      <w:t>1,939,536</w:t>
                    </w:r>
                  </w:p>
                </w:tc>
                <w:tc>
                  <w:tcPr>
                    <w:tcW w:w="471" w:type="pct"/>
                    <w:vAlign w:val="center"/>
                  </w:tcPr>
                  <w:p w:rsidR="003E4607" w:rsidRPr="00BB2D5A" w:rsidRDefault="00465426" w:rsidP="003E4607">
                    <w:pPr>
                      <w:jc w:val="right"/>
                      <w:rPr>
                        <w:spacing w:val="-20"/>
                        <w:w w:val="80"/>
                      </w:rPr>
                    </w:pPr>
                    <w:r w:rsidRPr="00BB2D5A">
                      <w:rPr>
                        <w:spacing w:val="-20"/>
                        <w:w w:val="80"/>
                      </w:rPr>
                      <w:t>92,541,484</w:t>
                    </w:r>
                  </w:p>
                </w:tc>
                <w:tc>
                  <w:tcPr>
                    <w:tcW w:w="471" w:type="pct"/>
                    <w:vAlign w:val="center"/>
                  </w:tcPr>
                  <w:p w:rsidR="003E4607" w:rsidRPr="00BB2D5A" w:rsidRDefault="00465426" w:rsidP="003E4607">
                    <w:pPr>
                      <w:jc w:val="right"/>
                      <w:rPr>
                        <w:spacing w:val="-20"/>
                        <w:w w:val="80"/>
                      </w:rPr>
                    </w:pPr>
                    <w:r w:rsidRPr="00BB2D5A">
                      <w:rPr>
                        <w:spacing w:val="-20"/>
                        <w:w w:val="80"/>
                      </w:rPr>
                      <w:t>505,783</w:t>
                    </w:r>
                  </w:p>
                </w:tc>
                <w:tc>
                  <w:tcPr>
                    <w:tcW w:w="471" w:type="pct"/>
                    <w:vAlign w:val="center"/>
                  </w:tcPr>
                  <w:p w:rsidR="003E4607" w:rsidRPr="00BB2D5A" w:rsidRDefault="00465426" w:rsidP="003E4607">
                    <w:pPr>
                      <w:jc w:val="right"/>
                      <w:rPr>
                        <w:spacing w:val="-20"/>
                        <w:w w:val="80"/>
                      </w:rPr>
                    </w:pPr>
                    <w:r w:rsidRPr="00BB2D5A">
                      <w:rPr>
                        <w:spacing w:val="-20"/>
                        <w:w w:val="80"/>
                      </w:rPr>
                      <w:t>1,787,107</w:t>
                    </w:r>
                  </w:p>
                </w:tc>
                <w:tc>
                  <w:tcPr>
                    <w:tcW w:w="507" w:type="pct"/>
                    <w:vAlign w:val="center"/>
                  </w:tcPr>
                  <w:p w:rsidR="003E4607" w:rsidRPr="00BB2D5A" w:rsidRDefault="00465426" w:rsidP="003E4607">
                    <w:pPr>
                      <w:jc w:val="right"/>
                      <w:rPr>
                        <w:spacing w:val="-20"/>
                        <w:w w:val="80"/>
                      </w:rPr>
                    </w:pPr>
                    <w:r w:rsidRPr="00BB2D5A">
                      <w:rPr>
                        <w:spacing w:val="-20"/>
                        <w:w w:val="80"/>
                      </w:rPr>
                      <w:t>16,816,838</w:t>
                    </w:r>
                  </w:p>
                </w:tc>
                <w:tc>
                  <w:tcPr>
                    <w:tcW w:w="507" w:type="pct"/>
                    <w:vAlign w:val="center"/>
                  </w:tcPr>
                  <w:p w:rsidR="003E4607" w:rsidRPr="00BB2D5A" w:rsidRDefault="00465426" w:rsidP="003E4607">
                    <w:pPr>
                      <w:jc w:val="right"/>
                      <w:rPr>
                        <w:spacing w:val="-20"/>
                        <w:w w:val="80"/>
                      </w:rPr>
                    </w:pPr>
                    <w:r w:rsidRPr="00BB2D5A">
                      <w:rPr>
                        <w:spacing w:val="-20"/>
                        <w:w w:val="80"/>
                      </w:rPr>
                      <w:t>147,641,151</w:t>
                    </w:r>
                  </w:p>
                </w:tc>
              </w:tr>
              <w:tr w:rsidR="003E4607" w:rsidRPr="00BB2D5A" w:rsidTr="003E4607">
                <w:trPr>
                  <w:trHeight w:val="397"/>
                </w:trPr>
                <w:tc>
                  <w:tcPr>
                    <w:tcW w:w="686" w:type="pct"/>
                    <w:vAlign w:val="center"/>
                  </w:tcPr>
                  <w:p w:rsidR="003E4607" w:rsidRPr="00BB2D5A" w:rsidRDefault="00465426" w:rsidP="003E4607">
                    <w:pPr>
                      <w:jc w:val="both"/>
                      <w:rPr>
                        <w:spacing w:val="-20"/>
                      </w:rPr>
                    </w:pPr>
                    <w:r w:rsidRPr="00BB2D5A">
                      <w:rPr>
                        <w:spacing w:val="-20"/>
                      </w:rPr>
                      <w:t>对外销售成本</w:t>
                    </w:r>
                  </w:p>
                </w:tc>
                <w:tc>
                  <w:tcPr>
                    <w:tcW w:w="549" w:type="pct"/>
                    <w:vAlign w:val="center"/>
                  </w:tcPr>
                  <w:p w:rsidR="003E4607" w:rsidRPr="00BB2D5A" w:rsidRDefault="00465426" w:rsidP="003E4607">
                    <w:pPr>
                      <w:jc w:val="right"/>
                      <w:rPr>
                        <w:spacing w:val="-20"/>
                        <w:w w:val="80"/>
                      </w:rPr>
                    </w:pPr>
                    <w:r w:rsidRPr="00BB2D5A">
                      <w:rPr>
                        <w:spacing w:val="-20"/>
                        <w:w w:val="80"/>
                      </w:rPr>
                      <w:t>35,267,597</w:t>
                    </w:r>
                  </w:p>
                </w:tc>
                <w:tc>
                  <w:tcPr>
                    <w:tcW w:w="392" w:type="pct"/>
                    <w:vAlign w:val="center"/>
                  </w:tcPr>
                  <w:p w:rsidR="003E4607" w:rsidRPr="00BB2D5A" w:rsidRDefault="00465426" w:rsidP="003E4607">
                    <w:pPr>
                      <w:jc w:val="right"/>
                      <w:rPr>
                        <w:spacing w:val="-20"/>
                        <w:w w:val="80"/>
                      </w:rPr>
                    </w:pPr>
                    <w:r w:rsidRPr="00BB2D5A">
                      <w:rPr>
                        <w:spacing w:val="-20"/>
                        <w:w w:val="80"/>
                      </w:rPr>
                      <w:t>179,419</w:t>
                    </w:r>
                  </w:p>
                </w:tc>
                <w:tc>
                  <w:tcPr>
                    <w:tcW w:w="508" w:type="pct"/>
                    <w:vAlign w:val="center"/>
                  </w:tcPr>
                  <w:p w:rsidR="003E4607" w:rsidRPr="00BB2D5A" w:rsidRDefault="00465426" w:rsidP="003E4607">
                    <w:pPr>
                      <w:jc w:val="right"/>
                      <w:rPr>
                        <w:spacing w:val="-20"/>
                        <w:w w:val="80"/>
                      </w:rPr>
                    </w:pPr>
                    <w:r w:rsidRPr="00BB2D5A">
                      <w:rPr>
                        <w:spacing w:val="-20"/>
                        <w:w w:val="80"/>
                      </w:rPr>
                      <w:t>2,818,064</w:t>
                    </w:r>
                  </w:p>
                </w:tc>
                <w:tc>
                  <w:tcPr>
                    <w:tcW w:w="437" w:type="pct"/>
                    <w:vAlign w:val="center"/>
                  </w:tcPr>
                  <w:p w:rsidR="003E4607" w:rsidRPr="00BB2D5A" w:rsidRDefault="00465426" w:rsidP="003E4607">
                    <w:pPr>
                      <w:jc w:val="right"/>
                      <w:rPr>
                        <w:spacing w:val="-20"/>
                        <w:w w:val="80"/>
                      </w:rPr>
                    </w:pPr>
                    <w:r w:rsidRPr="00BB2D5A">
                      <w:rPr>
                        <w:spacing w:val="-20"/>
                        <w:w w:val="80"/>
                      </w:rPr>
                      <w:t>330,375</w:t>
                    </w:r>
                  </w:p>
                </w:tc>
                <w:tc>
                  <w:tcPr>
                    <w:tcW w:w="471" w:type="pct"/>
                    <w:vAlign w:val="center"/>
                  </w:tcPr>
                  <w:p w:rsidR="003E4607" w:rsidRPr="00BB2D5A" w:rsidRDefault="00465426" w:rsidP="003E4607">
                    <w:pPr>
                      <w:jc w:val="right"/>
                      <w:rPr>
                        <w:spacing w:val="-20"/>
                        <w:w w:val="80"/>
                      </w:rPr>
                    </w:pPr>
                    <w:r w:rsidRPr="00BB2D5A">
                      <w:rPr>
                        <w:spacing w:val="-20"/>
                        <w:w w:val="80"/>
                      </w:rPr>
                      <w:t>92,068,489</w:t>
                    </w:r>
                  </w:p>
                </w:tc>
                <w:tc>
                  <w:tcPr>
                    <w:tcW w:w="471" w:type="pct"/>
                    <w:vAlign w:val="center"/>
                  </w:tcPr>
                  <w:p w:rsidR="003E4607" w:rsidRPr="00BB2D5A" w:rsidRDefault="00465426" w:rsidP="003E4607">
                    <w:pPr>
                      <w:jc w:val="right"/>
                      <w:rPr>
                        <w:spacing w:val="-20"/>
                        <w:w w:val="80"/>
                      </w:rPr>
                    </w:pPr>
                    <w:r w:rsidRPr="00BB2D5A">
                      <w:rPr>
                        <w:spacing w:val="-20"/>
                        <w:w w:val="80"/>
                      </w:rPr>
                      <w:t>108,381</w:t>
                    </w:r>
                  </w:p>
                </w:tc>
                <w:tc>
                  <w:tcPr>
                    <w:tcW w:w="471" w:type="pct"/>
                    <w:vAlign w:val="center"/>
                  </w:tcPr>
                  <w:p w:rsidR="003E4607" w:rsidRPr="00BB2D5A" w:rsidRDefault="00465426" w:rsidP="003E4607">
                    <w:pPr>
                      <w:jc w:val="right"/>
                      <w:rPr>
                        <w:spacing w:val="-20"/>
                        <w:w w:val="80"/>
                      </w:rPr>
                    </w:pPr>
                    <w:r w:rsidRPr="00BB2D5A">
                      <w:rPr>
                        <w:spacing w:val="-20"/>
                        <w:w w:val="80"/>
                      </w:rPr>
                      <w:t>466,623</w:t>
                    </w:r>
                  </w:p>
                </w:tc>
                <w:tc>
                  <w:tcPr>
                    <w:tcW w:w="507" w:type="pct"/>
                    <w:vAlign w:val="center"/>
                  </w:tcPr>
                  <w:p w:rsidR="003E4607" w:rsidRPr="00BB2D5A" w:rsidRDefault="003E4607" w:rsidP="003E4607">
                    <w:pPr>
                      <w:jc w:val="right"/>
                      <w:rPr>
                        <w:spacing w:val="-20"/>
                        <w:w w:val="80"/>
                      </w:rPr>
                    </w:pPr>
                  </w:p>
                </w:tc>
                <w:tc>
                  <w:tcPr>
                    <w:tcW w:w="507" w:type="pct"/>
                    <w:vAlign w:val="center"/>
                  </w:tcPr>
                  <w:p w:rsidR="003E4607" w:rsidRPr="00BB2D5A" w:rsidRDefault="00465426" w:rsidP="003E4607">
                    <w:pPr>
                      <w:jc w:val="right"/>
                      <w:rPr>
                        <w:spacing w:val="-20"/>
                        <w:w w:val="80"/>
                      </w:rPr>
                    </w:pPr>
                    <w:r w:rsidRPr="00BB2D5A">
                      <w:rPr>
                        <w:spacing w:val="-20"/>
                        <w:w w:val="80"/>
                      </w:rPr>
                      <w:t>131,238,948</w:t>
                    </w:r>
                  </w:p>
                </w:tc>
              </w:tr>
              <w:tr w:rsidR="003E4607" w:rsidRPr="00BB2D5A" w:rsidTr="003E4607">
                <w:trPr>
                  <w:trHeight w:val="397"/>
                </w:trPr>
                <w:tc>
                  <w:tcPr>
                    <w:tcW w:w="686" w:type="pct"/>
                    <w:vAlign w:val="center"/>
                  </w:tcPr>
                  <w:p w:rsidR="003E4607" w:rsidRPr="00BB2D5A" w:rsidRDefault="00465426" w:rsidP="003E4607">
                    <w:pPr>
                      <w:jc w:val="both"/>
                      <w:rPr>
                        <w:spacing w:val="-20"/>
                      </w:rPr>
                    </w:pPr>
                    <w:r w:rsidRPr="00BB2D5A">
                      <w:rPr>
                        <w:spacing w:val="-20"/>
                      </w:rPr>
                      <w:t>分部间销售成本</w:t>
                    </w:r>
                  </w:p>
                </w:tc>
                <w:tc>
                  <w:tcPr>
                    <w:tcW w:w="549" w:type="pct"/>
                    <w:vAlign w:val="center"/>
                  </w:tcPr>
                  <w:p w:rsidR="003E4607" w:rsidRPr="00BB2D5A" w:rsidRDefault="00465426" w:rsidP="003E4607">
                    <w:pPr>
                      <w:jc w:val="right"/>
                      <w:rPr>
                        <w:spacing w:val="-20"/>
                        <w:w w:val="80"/>
                      </w:rPr>
                    </w:pPr>
                    <w:r w:rsidRPr="00BB2D5A">
                      <w:rPr>
                        <w:spacing w:val="-20"/>
                        <w:w w:val="80"/>
                      </w:rPr>
                      <w:t>12,789,430</w:t>
                    </w:r>
                  </w:p>
                </w:tc>
                <w:tc>
                  <w:tcPr>
                    <w:tcW w:w="392" w:type="pct"/>
                    <w:vAlign w:val="center"/>
                  </w:tcPr>
                  <w:p w:rsidR="003E4607" w:rsidRPr="00BB2D5A" w:rsidRDefault="00465426" w:rsidP="003E4607">
                    <w:pPr>
                      <w:jc w:val="right"/>
                      <w:rPr>
                        <w:spacing w:val="-20"/>
                        <w:w w:val="80"/>
                      </w:rPr>
                    </w:pPr>
                    <w:r w:rsidRPr="00BB2D5A">
                      <w:rPr>
                        <w:spacing w:val="-20"/>
                        <w:w w:val="80"/>
                      </w:rPr>
                      <w:t>37,663</w:t>
                    </w:r>
                  </w:p>
                </w:tc>
                <w:tc>
                  <w:tcPr>
                    <w:tcW w:w="508" w:type="pct"/>
                    <w:vAlign w:val="center"/>
                  </w:tcPr>
                  <w:p w:rsidR="003E4607" w:rsidRPr="00BB2D5A" w:rsidRDefault="00465426" w:rsidP="003E4607">
                    <w:pPr>
                      <w:jc w:val="right"/>
                      <w:rPr>
                        <w:spacing w:val="-20"/>
                        <w:w w:val="80"/>
                      </w:rPr>
                    </w:pPr>
                    <w:r w:rsidRPr="00BB2D5A">
                      <w:rPr>
                        <w:spacing w:val="-20"/>
                        <w:w w:val="80"/>
                      </w:rPr>
                      <w:t>1,106,711</w:t>
                    </w:r>
                  </w:p>
                </w:tc>
                <w:tc>
                  <w:tcPr>
                    <w:tcW w:w="437" w:type="pct"/>
                    <w:vAlign w:val="center"/>
                  </w:tcPr>
                  <w:p w:rsidR="003E4607" w:rsidRPr="00BB2D5A" w:rsidRDefault="00465426" w:rsidP="003E4607">
                    <w:pPr>
                      <w:jc w:val="right"/>
                      <w:rPr>
                        <w:spacing w:val="-20"/>
                        <w:w w:val="80"/>
                      </w:rPr>
                    </w:pPr>
                    <w:r w:rsidRPr="00BB2D5A">
                      <w:rPr>
                        <w:spacing w:val="-20"/>
                        <w:w w:val="80"/>
                      </w:rPr>
                      <w:t>1,491,072</w:t>
                    </w:r>
                  </w:p>
                </w:tc>
                <w:tc>
                  <w:tcPr>
                    <w:tcW w:w="471" w:type="pct"/>
                    <w:vAlign w:val="center"/>
                  </w:tcPr>
                  <w:p w:rsidR="003E4607" w:rsidRPr="00BB2D5A" w:rsidRDefault="00465426" w:rsidP="003E4607">
                    <w:pPr>
                      <w:jc w:val="right"/>
                      <w:rPr>
                        <w:spacing w:val="-20"/>
                        <w:w w:val="80"/>
                      </w:rPr>
                    </w:pPr>
                    <w:r w:rsidRPr="00BB2D5A">
                      <w:rPr>
                        <w:spacing w:val="-20"/>
                        <w:w w:val="80"/>
                      </w:rPr>
                      <w:t>194,639</w:t>
                    </w:r>
                  </w:p>
                </w:tc>
                <w:tc>
                  <w:tcPr>
                    <w:tcW w:w="471" w:type="pct"/>
                    <w:vAlign w:val="center"/>
                  </w:tcPr>
                  <w:p w:rsidR="003E4607" w:rsidRPr="00BB2D5A" w:rsidRDefault="00465426" w:rsidP="003E4607">
                    <w:pPr>
                      <w:jc w:val="right"/>
                      <w:rPr>
                        <w:spacing w:val="-20"/>
                        <w:w w:val="80"/>
                      </w:rPr>
                    </w:pPr>
                    <w:r w:rsidRPr="00BB2D5A">
                      <w:rPr>
                        <w:spacing w:val="-20"/>
                        <w:w w:val="80"/>
                      </w:rPr>
                      <w:t>25,273</w:t>
                    </w:r>
                  </w:p>
                </w:tc>
                <w:tc>
                  <w:tcPr>
                    <w:tcW w:w="471" w:type="pct"/>
                    <w:vAlign w:val="center"/>
                  </w:tcPr>
                  <w:p w:rsidR="003E4607" w:rsidRPr="00BB2D5A" w:rsidRDefault="00465426" w:rsidP="003E4607">
                    <w:pPr>
                      <w:jc w:val="right"/>
                      <w:rPr>
                        <w:spacing w:val="-20"/>
                        <w:w w:val="80"/>
                      </w:rPr>
                    </w:pPr>
                    <w:r w:rsidRPr="00BB2D5A">
                      <w:rPr>
                        <w:spacing w:val="-20"/>
                        <w:w w:val="80"/>
                      </w:rPr>
                      <w:t>1,172,050</w:t>
                    </w:r>
                  </w:p>
                </w:tc>
                <w:tc>
                  <w:tcPr>
                    <w:tcW w:w="507" w:type="pct"/>
                    <w:vAlign w:val="center"/>
                  </w:tcPr>
                  <w:p w:rsidR="003E4607" w:rsidRPr="00BB2D5A" w:rsidRDefault="00465426" w:rsidP="003E4607">
                    <w:pPr>
                      <w:jc w:val="right"/>
                      <w:rPr>
                        <w:spacing w:val="-20"/>
                        <w:w w:val="80"/>
                      </w:rPr>
                    </w:pPr>
                    <w:r w:rsidRPr="00BB2D5A">
                      <w:rPr>
                        <w:spacing w:val="-20"/>
                        <w:w w:val="80"/>
                      </w:rPr>
                      <w:t>16,816,838</w:t>
                    </w:r>
                  </w:p>
                </w:tc>
                <w:tc>
                  <w:tcPr>
                    <w:tcW w:w="507" w:type="pct"/>
                    <w:vAlign w:val="center"/>
                  </w:tcPr>
                  <w:p w:rsidR="003E4607" w:rsidRPr="00BB2D5A" w:rsidRDefault="003E4607" w:rsidP="003E4607">
                    <w:pPr>
                      <w:jc w:val="right"/>
                      <w:rPr>
                        <w:spacing w:val="-20"/>
                        <w:w w:val="80"/>
                      </w:rPr>
                    </w:pPr>
                  </w:p>
                </w:tc>
              </w:tr>
              <w:tr w:rsidR="003E4607" w:rsidRPr="00BB2D5A" w:rsidTr="003E4607">
                <w:trPr>
                  <w:trHeight w:val="397"/>
                </w:trPr>
                <w:tc>
                  <w:tcPr>
                    <w:tcW w:w="686" w:type="pct"/>
                    <w:vAlign w:val="center"/>
                  </w:tcPr>
                  <w:p w:rsidR="003E4607" w:rsidRPr="00BB2D5A" w:rsidRDefault="00465426" w:rsidP="003E4607">
                    <w:pPr>
                      <w:jc w:val="both"/>
                      <w:rPr>
                        <w:spacing w:val="-20"/>
                      </w:rPr>
                    </w:pPr>
                    <w:r w:rsidRPr="00BB2D5A">
                      <w:rPr>
                        <w:spacing w:val="-20"/>
                      </w:rPr>
                      <w:t>期间费用</w:t>
                    </w:r>
                    <w:r w:rsidRPr="00BB2D5A">
                      <w:rPr>
                        <w:rFonts w:hint="eastAsia"/>
                        <w:spacing w:val="-20"/>
                      </w:rPr>
                      <w:t>及减值损失</w:t>
                    </w:r>
                  </w:p>
                </w:tc>
                <w:tc>
                  <w:tcPr>
                    <w:tcW w:w="549" w:type="pct"/>
                    <w:vAlign w:val="center"/>
                  </w:tcPr>
                  <w:p w:rsidR="003E4607" w:rsidRPr="00BB2D5A" w:rsidRDefault="00465426" w:rsidP="003E4607">
                    <w:pPr>
                      <w:jc w:val="right"/>
                      <w:rPr>
                        <w:spacing w:val="-20"/>
                        <w:w w:val="80"/>
                      </w:rPr>
                    </w:pPr>
                    <w:r w:rsidRPr="00BB2D5A">
                      <w:rPr>
                        <w:spacing w:val="-20"/>
                        <w:w w:val="80"/>
                      </w:rPr>
                      <w:t>15,048,436</w:t>
                    </w:r>
                  </w:p>
                </w:tc>
                <w:tc>
                  <w:tcPr>
                    <w:tcW w:w="392" w:type="pct"/>
                    <w:vAlign w:val="center"/>
                  </w:tcPr>
                  <w:p w:rsidR="003E4607" w:rsidRPr="00BB2D5A" w:rsidRDefault="00465426" w:rsidP="003E4607">
                    <w:pPr>
                      <w:jc w:val="right"/>
                      <w:rPr>
                        <w:spacing w:val="-20"/>
                        <w:w w:val="80"/>
                      </w:rPr>
                    </w:pPr>
                    <w:r w:rsidRPr="00BB2D5A">
                      <w:rPr>
                        <w:spacing w:val="-20"/>
                        <w:w w:val="80"/>
                      </w:rPr>
                      <w:t>94,466</w:t>
                    </w:r>
                  </w:p>
                </w:tc>
                <w:tc>
                  <w:tcPr>
                    <w:tcW w:w="508" w:type="pct"/>
                    <w:vAlign w:val="center"/>
                  </w:tcPr>
                  <w:p w:rsidR="003E4607" w:rsidRPr="00BB2D5A" w:rsidRDefault="00465426" w:rsidP="003E4607">
                    <w:pPr>
                      <w:jc w:val="right"/>
                      <w:rPr>
                        <w:spacing w:val="-20"/>
                        <w:w w:val="80"/>
                      </w:rPr>
                    </w:pPr>
                    <w:r w:rsidRPr="00BB2D5A">
                      <w:rPr>
                        <w:spacing w:val="-20"/>
                        <w:w w:val="80"/>
                      </w:rPr>
                      <w:t>342,293</w:t>
                    </w:r>
                  </w:p>
                </w:tc>
                <w:tc>
                  <w:tcPr>
                    <w:tcW w:w="437" w:type="pct"/>
                    <w:vAlign w:val="center"/>
                  </w:tcPr>
                  <w:p w:rsidR="003E4607" w:rsidRPr="00BB2D5A" w:rsidRDefault="00465426" w:rsidP="003E4607">
                    <w:pPr>
                      <w:jc w:val="right"/>
                      <w:rPr>
                        <w:spacing w:val="-20"/>
                        <w:w w:val="80"/>
                      </w:rPr>
                    </w:pPr>
                    <w:r w:rsidRPr="00BB2D5A">
                      <w:rPr>
                        <w:spacing w:val="-20"/>
                        <w:w w:val="80"/>
                      </w:rPr>
                      <w:t>118,089</w:t>
                    </w:r>
                  </w:p>
                </w:tc>
                <w:tc>
                  <w:tcPr>
                    <w:tcW w:w="471" w:type="pct"/>
                    <w:vAlign w:val="center"/>
                  </w:tcPr>
                  <w:p w:rsidR="003E4607" w:rsidRPr="00BB2D5A" w:rsidRDefault="00465426" w:rsidP="003E4607">
                    <w:pPr>
                      <w:jc w:val="right"/>
                      <w:rPr>
                        <w:spacing w:val="-20"/>
                        <w:w w:val="80"/>
                      </w:rPr>
                    </w:pPr>
                    <w:r w:rsidRPr="00BB2D5A">
                      <w:rPr>
                        <w:spacing w:val="-20"/>
                        <w:w w:val="80"/>
                      </w:rPr>
                      <w:t>278,356</w:t>
                    </w:r>
                  </w:p>
                </w:tc>
                <w:tc>
                  <w:tcPr>
                    <w:tcW w:w="471" w:type="pct"/>
                    <w:vAlign w:val="center"/>
                  </w:tcPr>
                  <w:p w:rsidR="003E4607" w:rsidRPr="00BB2D5A" w:rsidRDefault="00465426" w:rsidP="003E4607">
                    <w:pPr>
                      <w:jc w:val="right"/>
                      <w:rPr>
                        <w:spacing w:val="-20"/>
                        <w:w w:val="80"/>
                      </w:rPr>
                    </w:pPr>
                    <w:r w:rsidRPr="00BB2D5A">
                      <w:rPr>
                        <w:spacing w:val="-20"/>
                        <w:w w:val="80"/>
                      </w:rPr>
                      <w:t>372,129</w:t>
                    </w:r>
                  </w:p>
                </w:tc>
                <w:tc>
                  <w:tcPr>
                    <w:tcW w:w="471" w:type="pct"/>
                    <w:vAlign w:val="center"/>
                  </w:tcPr>
                  <w:p w:rsidR="003E4607" w:rsidRPr="00BB2D5A" w:rsidRDefault="00465426" w:rsidP="003E4607">
                    <w:pPr>
                      <w:jc w:val="right"/>
                      <w:rPr>
                        <w:spacing w:val="-20"/>
                        <w:w w:val="80"/>
                      </w:rPr>
                    </w:pPr>
                    <w:r w:rsidRPr="00BB2D5A">
                      <w:rPr>
                        <w:spacing w:val="-20"/>
                        <w:w w:val="80"/>
                      </w:rPr>
                      <w:t>148,434</w:t>
                    </w:r>
                  </w:p>
                </w:tc>
                <w:tc>
                  <w:tcPr>
                    <w:tcW w:w="507" w:type="pct"/>
                    <w:vAlign w:val="center"/>
                  </w:tcPr>
                  <w:p w:rsidR="003E4607" w:rsidRPr="00BB2D5A" w:rsidRDefault="003E4607" w:rsidP="003E4607">
                    <w:pPr>
                      <w:jc w:val="right"/>
                      <w:rPr>
                        <w:spacing w:val="-20"/>
                        <w:w w:val="80"/>
                      </w:rPr>
                    </w:pPr>
                  </w:p>
                </w:tc>
                <w:tc>
                  <w:tcPr>
                    <w:tcW w:w="507" w:type="pct"/>
                    <w:vAlign w:val="center"/>
                  </w:tcPr>
                  <w:p w:rsidR="003E4607" w:rsidRPr="00BB2D5A" w:rsidRDefault="00465426" w:rsidP="003E4607">
                    <w:pPr>
                      <w:jc w:val="right"/>
                      <w:rPr>
                        <w:spacing w:val="-20"/>
                        <w:w w:val="80"/>
                      </w:rPr>
                    </w:pPr>
                    <w:r w:rsidRPr="00BB2D5A">
                      <w:rPr>
                        <w:spacing w:val="-20"/>
                        <w:w w:val="80"/>
                      </w:rPr>
                      <w:t>16,402,203</w:t>
                    </w:r>
                  </w:p>
                </w:tc>
              </w:tr>
              <w:tr w:rsidR="003E4607" w:rsidRPr="00BB2D5A" w:rsidTr="003E4607">
                <w:trPr>
                  <w:trHeight w:val="397"/>
                </w:trPr>
                <w:tc>
                  <w:tcPr>
                    <w:tcW w:w="686" w:type="pct"/>
                    <w:vAlign w:val="center"/>
                  </w:tcPr>
                  <w:p w:rsidR="003E4607" w:rsidRPr="00BB2D5A" w:rsidRDefault="00465426" w:rsidP="003E4607">
                    <w:pPr>
                      <w:jc w:val="both"/>
                      <w:rPr>
                        <w:spacing w:val="-20"/>
                      </w:rPr>
                    </w:pPr>
                    <w:r w:rsidRPr="00BB2D5A">
                      <w:rPr>
                        <w:spacing w:val="-20"/>
                      </w:rPr>
                      <w:t>营业利润(亏损)</w:t>
                    </w:r>
                  </w:p>
                </w:tc>
                <w:tc>
                  <w:tcPr>
                    <w:tcW w:w="549" w:type="pct"/>
                    <w:vAlign w:val="center"/>
                  </w:tcPr>
                  <w:p w:rsidR="003E4607" w:rsidRPr="00BB2D5A" w:rsidRDefault="00465426" w:rsidP="003E4607">
                    <w:pPr>
                      <w:jc w:val="right"/>
                      <w:rPr>
                        <w:spacing w:val="-20"/>
                        <w:w w:val="80"/>
                      </w:rPr>
                    </w:pPr>
                    <w:r w:rsidRPr="00BB2D5A">
                      <w:rPr>
                        <w:spacing w:val="-20"/>
                        <w:w w:val="80"/>
                      </w:rPr>
                      <w:t>14,306,566</w:t>
                    </w:r>
                  </w:p>
                </w:tc>
                <w:tc>
                  <w:tcPr>
                    <w:tcW w:w="392" w:type="pct"/>
                    <w:vAlign w:val="center"/>
                  </w:tcPr>
                  <w:p w:rsidR="003E4607" w:rsidRPr="00BB2D5A" w:rsidRDefault="00465426" w:rsidP="003E4607">
                    <w:pPr>
                      <w:jc w:val="right"/>
                      <w:rPr>
                        <w:spacing w:val="-20"/>
                        <w:w w:val="80"/>
                      </w:rPr>
                    </w:pPr>
                    <w:r w:rsidRPr="00BB2D5A">
                      <w:rPr>
                        <w:spacing w:val="-20"/>
                        <w:w w:val="80"/>
                      </w:rPr>
                      <w:t>192,649</w:t>
                    </w:r>
                  </w:p>
                </w:tc>
                <w:tc>
                  <w:tcPr>
                    <w:tcW w:w="508" w:type="pct"/>
                    <w:vAlign w:val="center"/>
                  </w:tcPr>
                  <w:p w:rsidR="003E4607" w:rsidRPr="00BB2D5A" w:rsidRDefault="00465426" w:rsidP="003E4607">
                    <w:pPr>
                      <w:jc w:val="right"/>
                      <w:rPr>
                        <w:spacing w:val="-20"/>
                        <w:w w:val="80"/>
                      </w:rPr>
                    </w:pPr>
                    <w:r w:rsidRPr="00BB2D5A">
                      <w:rPr>
                        <w:spacing w:val="-20"/>
                        <w:w w:val="80"/>
                      </w:rPr>
                      <w:t>665,242</w:t>
                    </w:r>
                  </w:p>
                </w:tc>
                <w:tc>
                  <w:tcPr>
                    <w:tcW w:w="437" w:type="pct"/>
                    <w:vAlign w:val="center"/>
                  </w:tcPr>
                  <w:p w:rsidR="003E4607" w:rsidRPr="00BB2D5A" w:rsidRDefault="00465426" w:rsidP="003E4607">
                    <w:pPr>
                      <w:jc w:val="right"/>
                      <w:rPr>
                        <w:spacing w:val="-20"/>
                        <w:w w:val="80"/>
                      </w:rPr>
                    </w:pPr>
                    <w:r w:rsidRPr="00BB2D5A">
                      <w:rPr>
                        <w:spacing w:val="-20"/>
                        <w:w w:val="80"/>
                      </w:rPr>
                      <w:t>19,660</w:t>
                    </w:r>
                  </w:p>
                </w:tc>
                <w:tc>
                  <w:tcPr>
                    <w:tcW w:w="471" w:type="pct"/>
                    <w:vAlign w:val="center"/>
                  </w:tcPr>
                  <w:p w:rsidR="003E4607" w:rsidRPr="00BB2D5A" w:rsidRDefault="00465426" w:rsidP="003E4607">
                    <w:pPr>
                      <w:jc w:val="right"/>
                      <w:rPr>
                        <w:spacing w:val="-20"/>
                        <w:w w:val="80"/>
                      </w:rPr>
                    </w:pPr>
                    <w:r w:rsidRPr="00BB2D5A">
                      <w:rPr>
                        <w:spacing w:val="-20"/>
                        <w:w w:val="80"/>
                      </w:rPr>
                      <w:t>51,580</w:t>
                    </w:r>
                  </w:p>
                </w:tc>
                <w:tc>
                  <w:tcPr>
                    <w:tcW w:w="471" w:type="pct"/>
                    <w:vAlign w:val="center"/>
                  </w:tcPr>
                  <w:p w:rsidR="003E4607" w:rsidRPr="00BB2D5A" w:rsidRDefault="00465426" w:rsidP="003E4607">
                    <w:pPr>
                      <w:jc w:val="right"/>
                      <w:rPr>
                        <w:spacing w:val="-20"/>
                        <w:w w:val="80"/>
                      </w:rPr>
                    </w:pPr>
                    <w:r w:rsidRPr="00BB2D5A">
                      <w:rPr>
                        <w:spacing w:val="-20"/>
                        <w:w w:val="80"/>
                      </w:rPr>
                      <w:t>689,536</w:t>
                    </w:r>
                  </w:p>
                </w:tc>
                <w:tc>
                  <w:tcPr>
                    <w:tcW w:w="471" w:type="pct"/>
                    <w:vAlign w:val="center"/>
                  </w:tcPr>
                  <w:p w:rsidR="003E4607" w:rsidRPr="00BB2D5A" w:rsidRDefault="00465426" w:rsidP="003E4607">
                    <w:pPr>
                      <w:jc w:val="right"/>
                      <w:rPr>
                        <w:spacing w:val="-20"/>
                        <w:w w:val="80"/>
                      </w:rPr>
                    </w:pPr>
                    <w:r w:rsidRPr="00BB2D5A">
                      <w:rPr>
                        <w:spacing w:val="-20"/>
                        <w:w w:val="80"/>
                      </w:rPr>
                      <w:t>300,050</w:t>
                    </w:r>
                  </w:p>
                </w:tc>
                <w:tc>
                  <w:tcPr>
                    <w:tcW w:w="507" w:type="pct"/>
                    <w:vAlign w:val="center"/>
                  </w:tcPr>
                  <w:p w:rsidR="003E4607" w:rsidRPr="00BB2D5A" w:rsidRDefault="00465426" w:rsidP="003E4607">
                    <w:pPr>
                      <w:jc w:val="right"/>
                      <w:rPr>
                        <w:spacing w:val="-20"/>
                        <w:w w:val="80"/>
                      </w:rPr>
                    </w:pPr>
                    <w:r w:rsidRPr="00BB2D5A">
                      <w:rPr>
                        <w:spacing w:val="-20"/>
                        <w:w w:val="80"/>
                      </w:rPr>
                      <w:t>857,962</w:t>
                    </w:r>
                  </w:p>
                </w:tc>
                <w:tc>
                  <w:tcPr>
                    <w:tcW w:w="507" w:type="pct"/>
                    <w:vAlign w:val="center"/>
                  </w:tcPr>
                  <w:p w:rsidR="003E4607" w:rsidRPr="00BB2D5A" w:rsidRDefault="00465426" w:rsidP="003E4607">
                    <w:pPr>
                      <w:jc w:val="right"/>
                      <w:rPr>
                        <w:spacing w:val="-20"/>
                        <w:w w:val="80"/>
                      </w:rPr>
                    </w:pPr>
                    <w:r w:rsidRPr="00BB2D5A">
                      <w:rPr>
                        <w:spacing w:val="-20"/>
                        <w:w w:val="80"/>
                      </w:rPr>
                      <w:t>15,367,321</w:t>
                    </w:r>
                  </w:p>
                </w:tc>
              </w:tr>
              <w:tr w:rsidR="003E4607" w:rsidRPr="00BB2D5A" w:rsidTr="003E4607">
                <w:trPr>
                  <w:trHeight w:val="397"/>
                </w:trPr>
                <w:tc>
                  <w:tcPr>
                    <w:tcW w:w="686" w:type="pct"/>
                    <w:vAlign w:val="center"/>
                  </w:tcPr>
                  <w:p w:rsidR="003E4607" w:rsidRPr="00BB2D5A" w:rsidRDefault="00465426" w:rsidP="003E4607">
                    <w:pPr>
                      <w:jc w:val="both"/>
                      <w:rPr>
                        <w:spacing w:val="-20"/>
                      </w:rPr>
                    </w:pPr>
                    <w:r w:rsidRPr="00BB2D5A">
                      <w:rPr>
                        <w:spacing w:val="-20"/>
                      </w:rPr>
                      <w:t>资产总额</w:t>
                    </w:r>
                  </w:p>
                </w:tc>
                <w:tc>
                  <w:tcPr>
                    <w:tcW w:w="549" w:type="pct"/>
                    <w:vAlign w:val="center"/>
                  </w:tcPr>
                  <w:p w:rsidR="003E4607" w:rsidRPr="00BB2D5A" w:rsidRDefault="00465426" w:rsidP="003E4607">
                    <w:pPr>
                      <w:jc w:val="right"/>
                      <w:rPr>
                        <w:spacing w:val="-20"/>
                        <w:w w:val="80"/>
                      </w:rPr>
                    </w:pPr>
                    <w:r w:rsidRPr="00BB2D5A">
                      <w:rPr>
                        <w:spacing w:val="-20"/>
                        <w:w w:val="80"/>
                      </w:rPr>
                      <w:t>239,607,085</w:t>
                    </w:r>
                  </w:p>
                </w:tc>
                <w:tc>
                  <w:tcPr>
                    <w:tcW w:w="392" w:type="pct"/>
                    <w:vAlign w:val="center"/>
                  </w:tcPr>
                  <w:p w:rsidR="003E4607" w:rsidRPr="00BB2D5A" w:rsidRDefault="00465426" w:rsidP="003E4607">
                    <w:pPr>
                      <w:jc w:val="right"/>
                      <w:rPr>
                        <w:spacing w:val="-20"/>
                        <w:w w:val="80"/>
                      </w:rPr>
                    </w:pPr>
                    <w:r w:rsidRPr="00BB2D5A">
                      <w:rPr>
                        <w:spacing w:val="-20"/>
                        <w:w w:val="80"/>
                      </w:rPr>
                      <w:t>393,101</w:t>
                    </w:r>
                  </w:p>
                </w:tc>
                <w:tc>
                  <w:tcPr>
                    <w:tcW w:w="508" w:type="pct"/>
                    <w:vAlign w:val="center"/>
                  </w:tcPr>
                  <w:p w:rsidR="003E4607" w:rsidRPr="00BB2D5A" w:rsidRDefault="00465426" w:rsidP="003E4607">
                    <w:pPr>
                      <w:jc w:val="right"/>
                      <w:rPr>
                        <w:spacing w:val="-20"/>
                        <w:w w:val="80"/>
                      </w:rPr>
                    </w:pPr>
                    <w:r w:rsidRPr="00BB2D5A">
                      <w:rPr>
                        <w:spacing w:val="-20"/>
                        <w:w w:val="80"/>
                      </w:rPr>
                      <w:t>15,162,474</w:t>
                    </w:r>
                  </w:p>
                </w:tc>
                <w:tc>
                  <w:tcPr>
                    <w:tcW w:w="437" w:type="pct"/>
                    <w:vAlign w:val="center"/>
                  </w:tcPr>
                  <w:p w:rsidR="003E4607" w:rsidRPr="00BB2D5A" w:rsidRDefault="00465426" w:rsidP="003E4607">
                    <w:pPr>
                      <w:jc w:val="right"/>
                      <w:rPr>
                        <w:spacing w:val="-20"/>
                        <w:w w:val="80"/>
                      </w:rPr>
                    </w:pPr>
                    <w:r w:rsidRPr="00BB2D5A">
                      <w:rPr>
                        <w:spacing w:val="-20"/>
                        <w:w w:val="80"/>
                      </w:rPr>
                      <w:t>3,514,851</w:t>
                    </w:r>
                  </w:p>
                </w:tc>
                <w:tc>
                  <w:tcPr>
                    <w:tcW w:w="471" w:type="pct"/>
                    <w:vAlign w:val="center"/>
                  </w:tcPr>
                  <w:p w:rsidR="003E4607" w:rsidRPr="00BB2D5A" w:rsidRDefault="00465426" w:rsidP="003E4607">
                    <w:pPr>
                      <w:jc w:val="right"/>
                      <w:rPr>
                        <w:spacing w:val="-20"/>
                        <w:w w:val="80"/>
                      </w:rPr>
                    </w:pPr>
                    <w:r w:rsidRPr="00BB2D5A">
                      <w:rPr>
                        <w:spacing w:val="-20"/>
                        <w:w w:val="80"/>
                      </w:rPr>
                      <w:t>7,788,444</w:t>
                    </w:r>
                  </w:p>
                </w:tc>
                <w:tc>
                  <w:tcPr>
                    <w:tcW w:w="471" w:type="pct"/>
                    <w:vAlign w:val="center"/>
                  </w:tcPr>
                  <w:p w:rsidR="003E4607" w:rsidRPr="00BB2D5A" w:rsidRDefault="00465426" w:rsidP="003E4607">
                    <w:pPr>
                      <w:jc w:val="right"/>
                      <w:rPr>
                        <w:spacing w:val="-20"/>
                        <w:w w:val="80"/>
                      </w:rPr>
                    </w:pPr>
                    <w:r w:rsidRPr="00BB2D5A">
                      <w:rPr>
                        <w:spacing w:val="-20"/>
                        <w:w w:val="80"/>
                      </w:rPr>
                      <w:t>38,125,564</w:t>
                    </w:r>
                  </w:p>
                </w:tc>
                <w:tc>
                  <w:tcPr>
                    <w:tcW w:w="471" w:type="pct"/>
                    <w:vAlign w:val="center"/>
                  </w:tcPr>
                  <w:p w:rsidR="003E4607" w:rsidRPr="00BB2D5A" w:rsidRDefault="00465426" w:rsidP="003E4607">
                    <w:pPr>
                      <w:jc w:val="right"/>
                      <w:rPr>
                        <w:spacing w:val="-20"/>
                        <w:w w:val="80"/>
                      </w:rPr>
                    </w:pPr>
                    <w:r w:rsidRPr="00BB2D5A">
                      <w:rPr>
                        <w:spacing w:val="-20"/>
                        <w:w w:val="80"/>
                      </w:rPr>
                      <w:t>31,929,436</w:t>
                    </w:r>
                  </w:p>
                </w:tc>
                <w:tc>
                  <w:tcPr>
                    <w:tcW w:w="507" w:type="pct"/>
                    <w:vAlign w:val="center"/>
                  </w:tcPr>
                  <w:p w:rsidR="003E4607" w:rsidRPr="00BB2D5A" w:rsidRDefault="00465426" w:rsidP="003E4607">
                    <w:pPr>
                      <w:jc w:val="right"/>
                      <w:rPr>
                        <w:spacing w:val="-20"/>
                        <w:w w:val="80"/>
                      </w:rPr>
                    </w:pPr>
                    <w:r w:rsidRPr="00BB2D5A">
                      <w:rPr>
                        <w:spacing w:val="-20"/>
                        <w:w w:val="80"/>
                      </w:rPr>
                      <w:t>132,841,055</w:t>
                    </w:r>
                  </w:p>
                </w:tc>
                <w:tc>
                  <w:tcPr>
                    <w:tcW w:w="507" w:type="pct"/>
                    <w:vAlign w:val="center"/>
                  </w:tcPr>
                  <w:p w:rsidR="003E4607" w:rsidRPr="00BB2D5A" w:rsidRDefault="00465426" w:rsidP="003E4607">
                    <w:pPr>
                      <w:jc w:val="right"/>
                      <w:rPr>
                        <w:spacing w:val="-20"/>
                        <w:w w:val="80"/>
                      </w:rPr>
                    </w:pPr>
                    <w:r w:rsidRPr="00BB2D5A">
                      <w:rPr>
                        <w:spacing w:val="-20"/>
                        <w:w w:val="80"/>
                      </w:rPr>
                      <w:t>203,679,900</w:t>
                    </w:r>
                  </w:p>
                </w:tc>
              </w:tr>
              <w:tr w:rsidR="003E4607" w:rsidRPr="00BB2D5A" w:rsidTr="003E4607">
                <w:trPr>
                  <w:trHeight w:val="397"/>
                </w:trPr>
                <w:tc>
                  <w:tcPr>
                    <w:tcW w:w="686" w:type="pct"/>
                    <w:vAlign w:val="center"/>
                  </w:tcPr>
                  <w:p w:rsidR="003E4607" w:rsidRPr="00BB2D5A" w:rsidRDefault="00465426" w:rsidP="003E4607">
                    <w:pPr>
                      <w:jc w:val="both"/>
                      <w:rPr>
                        <w:spacing w:val="-20"/>
                      </w:rPr>
                    </w:pPr>
                    <w:r w:rsidRPr="00BB2D5A">
                      <w:rPr>
                        <w:spacing w:val="-20"/>
                      </w:rPr>
                      <w:t>负债总额</w:t>
                    </w:r>
                  </w:p>
                </w:tc>
                <w:tc>
                  <w:tcPr>
                    <w:tcW w:w="549" w:type="pct"/>
                    <w:vAlign w:val="center"/>
                  </w:tcPr>
                  <w:p w:rsidR="003E4607" w:rsidRPr="00BB2D5A" w:rsidRDefault="00465426" w:rsidP="003E4607">
                    <w:pPr>
                      <w:jc w:val="right"/>
                      <w:rPr>
                        <w:spacing w:val="-20"/>
                        <w:w w:val="80"/>
                      </w:rPr>
                    </w:pPr>
                    <w:r w:rsidRPr="00BB2D5A">
                      <w:rPr>
                        <w:spacing w:val="-20"/>
                        <w:w w:val="80"/>
                      </w:rPr>
                      <w:t>135,589,362</w:t>
                    </w:r>
                  </w:p>
                </w:tc>
                <w:tc>
                  <w:tcPr>
                    <w:tcW w:w="392" w:type="pct"/>
                    <w:vAlign w:val="center"/>
                  </w:tcPr>
                  <w:p w:rsidR="003E4607" w:rsidRPr="00BB2D5A" w:rsidRDefault="00465426" w:rsidP="003E4607">
                    <w:pPr>
                      <w:jc w:val="right"/>
                      <w:rPr>
                        <w:spacing w:val="-20"/>
                        <w:w w:val="80"/>
                      </w:rPr>
                    </w:pPr>
                    <w:r w:rsidRPr="00BB2D5A">
                      <w:rPr>
                        <w:spacing w:val="-20"/>
                        <w:w w:val="80"/>
                      </w:rPr>
                      <w:t>101,685</w:t>
                    </w:r>
                  </w:p>
                </w:tc>
                <w:tc>
                  <w:tcPr>
                    <w:tcW w:w="508" w:type="pct"/>
                    <w:vAlign w:val="center"/>
                  </w:tcPr>
                  <w:p w:rsidR="003E4607" w:rsidRPr="00BB2D5A" w:rsidRDefault="00465426" w:rsidP="003E4607">
                    <w:pPr>
                      <w:jc w:val="right"/>
                      <w:rPr>
                        <w:spacing w:val="-20"/>
                        <w:w w:val="80"/>
                      </w:rPr>
                    </w:pPr>
                    <w:r w:rsidRPr="00BB2D5A">
                      <w:rPr>
                        <w:spacing w:val="-20"/>
                        <w:w w:val="80"/>
                      </w:rPr>
                      <w:t>8,784,738</w:t>
                    </w:r>
                  </w:p>
                </w:tc>
                <w:tc>
                  <w:tcPr>
                    <w:tcW w:w="437" w:type="pct"/>
                    <w:vAlign w:val="center"/>
                  </w:tcPr>
                  <w:p w:rsidR="003E4607" w:rsidRPr="00BB2D5A" w:rsidRDefault="00465426" w:rsidP="003E4607">
                    <w:pPr>
                      <w:jc w:val="right"/>
                      <w:rPr>
                        <w:spacing w:val="-20"/>
                        <w:w w:val="80"/>
                      </w:rPr>
                    </w:pPr>
                    <w:r w:rsidRPr="00BB2D5A">
                      <w:rPr>
                        <w:spacing w:val="-20"/>
                        <w:w w:val="80"/>
                      </w:rPr>
                      <w:t>2,210,571</w:t>
                    </w:r>
                  </w:p>
                </w:tc>
                <w:tc>
                  <w:tcPr>
                    <w:tcW w:w="471" w:type="pct"/>
                    <w:vAlign w:val="center"/>
                  </w:tcPr>
                  <w:p w:rsidR="003E4607" w:rsidRPr="00BB2D5A" w:rsidRDefault="00465426" w:rsidP="003E4607">
                    <w:pPr>
                      <w:jc w:val="right"/>
                      <w:rPr>
                        <w:spacing w:val="-20"/>
                        <w:w w:val="80"/>
                      </w:rPr>
                    </w:pPr>
                    <w:r w:rsidRPr="00BB2D5A">
                      <w:rPr>
                        <w:spacing w:val="-20"/>
                        <w:w w:val="80"/>
                      </w:rPr>
                      <w:t>6,881,909</w:t>
                    </w:r>
                  </w:p>
                </w:tc>
                <w:tc>
                  <w:tcPr>
                    <w:tcW w:w="471" w:type="pct"/>
                    <w:vAlign w:val="center"/>
                  </w:tcPr>
                  <w:p w:rsidR="003E4607" w:rsidRPr="00BB2D5A" w:rsidRDefault="00465426" w:rsidP="003E4607">
                    <w:pPr>
                      <w:jc w:val="right"/>
                      <w:rPr>
                        <w:spacing w:val="-20"/>
                        <w:w w:val="80"/>
                      </w:rPr>
                    </w:pPr>
                    <w:r w:rsidRPr="00BB2D5A">
                      <w:rPr>
                        <w:spacing w:val="-20"/>
                        <w:w w:val="80"/>
                      </w:rPr>
                      <w:t>27,739,901</w:t>
                    </w:r>
                  </w:p>
                </w:tc>
                <w:tc>
                  <w:tcPr>
                    <w:tcW w:w="471" w:type="pct"/>
                    <w:vAlign w:val="center"/>
                  </w:tcPr>
                  <w:p w:rsidR="003E4607" w:rsidRPr="00BB2D5A" w:rsidRDefault="00465426" w:rsidP="003E4607">
                    <w:pPr>
                      <w:jc w:val="right"/>
                      <w:rPr>
                        <w:spacing w:val="-20"/>
                        <w:w w:val="80"/>
                      </w:rPr>
                    </w:pPr>
                    <w:r w:rsidRPr="00BB2D5A">
                      <w:rPr>
                        <w:spacing w:val="-20"/>
                        <w:w w:val="80"/>
                      </w:rPr>
                      <w:t>14,895,496</w:t>
                    </w:r>
                  </w:p>
                </w:tc>
                <w:tc>
                  <w:tcPr>
                    <w:tcW w:w="507" w:type="pct"/>
                    <w:vAlign w:val="center"/>
                  </w:tcPr>
                  <w:p w:rsidR="003E4607" w:rsidRPr="00BB2D5A" w:rsidRDefault="00465426" w:rsidP="003E4607">
                    <w:pPr>
                      <w:jc w:val="right"/>
                      <w:rPr>
                        <w:spacing w:val="-20"/>
                        <w:w w:val="80"/>
                      </w:rPr>
                    </w:pPr>
                    <w:r w:rsidRPr="00BB2D5A">
                      <w:rPr>
                        <w:spacing w:val="-20"/>
                        <w:w w:val="80"/>
                      </w:rPr>
                      <w:t>77,477,253</w:t>
                    </w:r>
                  </w:p>
                </w:tc>
                <w:tc>
                  <w:tcPr>
                    <w:tcW w:w="507" w:type="pct"/>
                    <w:vAlign w:val="center"/>
                  </w:tcPr>
                  <w:p w:rsidR="003E4607" w:rsidRPr="00BB2D5A" w:rsidRDefault="00465426" w:rsidP="003E4607">
                    <w:pPr>
                      <w:jc w:val="right"/>
                      <w:rPr>
                        <w:spacing w:val="-20"/>
                        <w:w w:val="80"/>
                      </w:rPr>
                    </w:pPr>
                    <w:r w:rsidRPr="00BB2D5A">
                      <w:rPr>
                        <w:spacing w:val="-20"/>
                        <w:w w:val="80"/>
                      </w:rPr>
                      <w:t>118,726,409</w:t>
                    </w:r>
                  </w:p>
                </w:tc>
              </w:tr>
              <w:tr w:rsidR="003E4607" w:rsidRPr="00BB2D5A" w:rsidTr="003E4607">
                <w:trPr>
                  <w:trHeight w:val="397"/>
                </w:trPr>
                <w:tc>
                  <w:tcPr>
                    <w:tcW w:w="686" w:type="pct"/>
                    <w:vAlign w:val="center"/>
                  </w:tcPr>
                  <w:p w:rsidR="003E4607" w:rsidRPr="00BB2D5A" w:rsidRDefault="00465426" w:rsidP="003E4607">
                    <w:pPr>
                      <w:jc w:val="both"/>
                      <w:rPr>
                        <w:spacing w:val="-20"/>
                      </w:rPr>
                    </w:pPr>
                    <w:r w:rsidRPr="00BB2D5A">
                      <w:rPr>
                        <w:spacing w:val="-20"/>
                      </w:rPr>
                      <w:t>补充信息</w:t>
                    </w:r>
                  </w:p>
                </w:tc>
                <w:tc>
                  <w:tcPr>
                    <w:tcW w:w="549" w:type="pct"/>
                    <w:vAlign w:val="center"/>
                  </w:tcPr>
                  <w:p w:rsidR="003E4607" w:rsidRPr="00BB2D5A" w:rsidRDefault="003E4607" w:rsidP="003E4607">
                    <w:pPr>
                      <w:jc w:val="right"/>
                      <w:rPr>
                        <w:spacing w:val="-20"/>
                        <w:w w:val="80"/>
                      </w:rPr>
                    </w:pPr>
                  </w:p>
                </w:tc>
                <w:tc>
                  <w:tcPr>
                    <w:tcW w:w="392" w:type="pct"/>
                    <w:vAlign w:val="center"/>
                  </w:tcPr>
                  <w:p w:rsidR="003E4607" w:rsidRPr="00BB2D5A" w:rsidRDefault="003E4607" w:rsidP="003E4607">
                    <w:pPr>
                      <w:jc w:val="right"/>
                      <w:rPr>
                        <w:spacing w:val="-20"/>
                        <w:w w:val="80"/>
                      </w:rPr>
                    </w:pPr>
                  </w:p>
                </w:tc>
                <w:tc>
                  <w:tcPr>
                    <w:tcW w:w="508" w:type="pct"/>
                    <w:vAlign w:val="center"/>
                  </w:tcPr>
                  <w:p w:rsidR="003E4607" w:rsidRPr="00BB2D5A" w:rsidRDefault="003E4607" w:rsidP="003E4607">
                    <w:pPr>
                      <w:jc w:val="right"/>
                      <w:rPr>
                        <w:spacing w:val="-20"/>
                        <w:w w:val="80"/>
                      </w:rPr>
                    </w:pPr>
                  </w:p>
                </w:tc>
                <w:tc>
                  <w:tcPr>
                    <w:tcW w:w="437" w:type="pct"/>
                    <w:vAlign w:val="center"/>
                  </w:tcPr>
                  <w:p w:rsidR="003E4607" w:rsidRPr="00BB2D5A" w:rsidRDefault="003E4607" w:rsidP="003E4607">
                    <w:pPr>
                      <w:jc w:val="right"/>
                      <w:rPr>
                        <w:spacing w:val="-20"/>
                        <w:w w:val="80"/>
                      </w:rPr>
                    </w:pPr>
                  </w:p>
                </w:tc>
                <w:tc>
                  <w:tcPr>
                    <w:tcW w:w="471" w:type="pct"/>
                    <w:vAlign w:val="center"/>
                  </w:tcPr>
                  <w:p w:rsidR="003E4607" w:rsidRPr="00BB2D5A" w:rsidRDefault="003E4607" w:rsidP="003E4607">
                    <w:pPr>
                      <w:jc w:val="right"/>
                      <w:rPr>
                        <w:spacing w:val="-20"/>
                        <w:w w:val="80"/>
                      </w:rPr>
                    </w:pPr>
                  </w:p>
                </w:tc>
                <w:tc>
                  <w:tcPr>
                    <w:tcW w:w="471" w:type="pct"/>
                    <w:vAlign w:val="center"/>
                  </w:tcPr>
                  <w:p w:rsidR="003E4607" w:rsidRPr="00BB2D5A" w:rsidRDefault="003E4607" w:rsidP="003E4607">
                    <w:pPr>
                      <w:jc w:val="right"/>
                      <w:rPr>
                        <w:spacing w:val="-20"/>
                        <w:w w:val="80"/>
                      </w:rPr>
                    </w:pPr>
                  </w:p>
                </w:tc>
                <w:tc>
                  <w:tcPr>
                    <w:tcW w:w="471" w:type="pct"/>
                    <w:vAlign w:val="center"/>
                  </w:tcPr>
                  <w:p w:rsidR="003E4607" w:rsidRPr="00BB2D5A" w:rsidRDefault="003E4607" w:rsidP="003E4607">
                    <w:pPr>
                      <w:jc w:val="right"/>
                      <w:rPr>
                        <w:spacing w:val="-20"/>
                        <w:w w:val="80"/>
                      </w:rPr>
                    </w:pPr>
                  </w:p>
                </w:tc>
                <w:tc>
                  <w:tcPr>
                    <w:tcW w:w="507" w:type="pct"/>
                    <w:vAlign w:val="center"/>
                  </w:tcPr>
                  <w:p w:rsidR="003E4607" w:rsidRPr="00BB2D5A" w:rsidRDefault="003E4607" w:rsidP="003E4607">
                    <w:pPr>
                      <w:jc w:val="right"/>
                      <w:rPr>
                        <w:spacing w:val="-20"/>
                        <w:w w:val="80"/>
                      </w:rPr>
                    </w:pPr>
                  </w:p>
                </w:tc>
                <w:tc>
                  <w:tcPr>
                    <w:tcW w:w="507" w:type="pct"/>
                    <w:vAlign w:val="center"/>
                  </w:tcPr>
                  <w:p w:rsidR="003E4607" w:rsidRPr="00BB2D5A" w:rsidRDefault="003E4607" w:rsidP="003E4607">
                    <w:pPr>
                      <w:jc w:val="right"/>
                      <w:rPr>
                        <w:spacing w:val="-20"/>
                        <w:w w:val="80"/>
                      </w:rPr>
                    </w:pPr>
                  </w:p>
                </w:tc>
              </w:tr>
              <w:tr w:rsidR="003E4607" w:rsidRPr="00BB2D5A" w:rsidTr="003E4607">
                <w:trPr>
                  <w:trHeight w:val="397"/>
                </w:trPr>
                <w:tc>
                  <w:tcPr>
                    <w:tcW w:w="686" w:type="pct"/>
                    <w:vAlign w:val="center"/>
                  </w:tcPr>
                  <w:p w:rsidR="003E4607" w:rsidRPr="00BB2D5A" w:rsidRDefault="00465426" w:rsidP="003E4607">
                    <w:pPr>
                      <w:ind w:rightChars="-50" w:right="-105"/>
                      <w:jc w:val="both"/>
                      <w:rPr>
                        <w:spacing w:val="-20"/>
                      </w:rPr>
                    </w:pPr>
                    <w:r w:rsidRPr="00BB2D5A">
                      <w:rPr>
                        <w:spacing w:val="-20"/>
                      </w:rPr>
                      <w:t>折旧和摊销费用</w:t>
                    </w:r>
                  </w:p>
                </w:tc>
                <w:tc>
                  <w:tcPr>
                    <w:tcW w:w="549" w:type="pct"/>
                    <w:vAlign w:val="center"/>
                  </w:tcPr>
                  <w:p w:rsidR="003E4607" w:rsidRPr="00BB2D5A" w:rsidRDefault="00465426" w:rsidP="003E4607">
                    <w:pPr>
                      <w:jc w:val="right"/>
                      <w:rPr>
                        <w:spacing w:val="-20"/>
                        <w:w w:val="80"/>
                      </w:rPr>
                    </w:pPr>
                    <w:r w:rsidRPr="00BB2D5A">
                      <w:rPr>
                        <w:rFonts w:hint="eastAsia"/>
                        <w:spacing w:val="-20"/>
                        <w:w w:val="80"/>
                      </w:rPr>
                      <w:t>5,123,815</w:t>
                    </w:r>
                  </w:p>
                </w:tc>
                <w:tc>
                  <w:tcPr>
                    <w:tcW w:w="392" w:type="pct"/>
                    <w:vAlign w:val="center"/>
                  </w:tcPr>
                  <w:p w:rsidR="003E4607" w:rsidRPr="00BB2D5A" w:rsidRDefault="00465426" w:rsidP="003E4607">
                    <w:pPr>
                      <w:jc w:val="right"/>
                      <w:rPr>
                        <w:spacing w:val="-20"/>
                        <w:w w:val="80"/>
                      </w:rPr>
                    </w:pPr>
                    <w:r w:rsidRPr="00BB2D5A">
                      <w:rPr>
                        <w:rFonts w:hint="eastAsia"/>
                        <w:spacing w:val="-20"/>
                        <w:w w:val="80"/>
                      </w:rPr>
                      <w:t>31,810</w:t>
                    </w:r>
                  </w:p>
                </w:tc>
                <w:tc>
                  <w:tcPr>
                    <w:tcW w:w="508" w:type="pct"/>
                    <w:vAlign w:val="center"/>
                  </w:tcPr>
                  <w:p w:rsidR="003E4607" w:rsidRPr="00BB2D5A" w:rsidRDefault="00465426" w:rsidP="003E4607">
                    <w:pPr>
                      <w:jc w:val="right"/>
                      <w:rPr>
                        <w:spacing w:val="-20"/>
                        <w:w w:val="80"/>
                      </w:rPr>
                    </w:pPr>
                    <w:r w:rsidRPr="00BB2D5A">
                      <w:rPr>
                        <w:rFonts w:hint="eastAsia"/>
                        <w:spacing w:val="-20"/>
                        <w:w w:val="80"/>
                      </w:rPr>
                      <w:t>646</w:t>
                    </w:r>
                    <w:r w:rsidRPr="00BB2D5A">
                      <w:rPr>
                        <w:spacing w:val="-20"/>
                        <w:w w:val="80"/>
                      </w:rPr>
                      <w:t>,</w:t>
                    </w:r>
                    <w:r w:rsidRPr="00BB2D5A">
                      <w:rPr>
                        <w:rFonts w:hint="eastAsia"/>
                        <w:spacing w:val="-20"/>
                        <w:w w:val="80"/>
                      </w:rPr>
                      <w:t>435</w:t>
                    </w:r>
                  </w:p>
                </w:tc>
                <w:tc>
                  <w:tcPr>
                    <w:tcW w:w="437" w:type="pct"/>
                    <w:vAlign w:val="center"/>
                  </w:tcPr>
                  <w:p w:rsidR="003E4607" w:rsidRPr="00BB2D5A" w:rsidRDefault="00465426" w:rsidP="003E4607">
                    <w:pPr>
                      <w:jc w:val="right"/>
                      <w:rPr>
                        <w:spacing w:val="-20"/>
                        <w:w w:val="80"/>
                      </w:rPr>
                    </w:pPr>
                    <w:r w:rsidRPr="00BB2D5A">
                      <w:rPr>
                        <w:spacing w:val="-20"/>
                        <w:w w:val="80"/>
                      </w:rPr>
                      <w:t>59,092</w:t>
                    </w:r>
                  </w:p>
                </w:tc>
                <w:tc>
                  <w:tcPr>
                    <w:tcW w:w="471" w:type="pct"/>
                    <w:vAlign w:val="center"/>
                  </w:tcPr>
                  <w:p w:rsidR="003E4607" w:rsidRPr="00BB2D5A" w:rsidRDefault="00465426" w:rsidP="003E4607">
                    <w:pPr>
                      <w:jc w:val="right"/>
                      <w:rPr>
                        <w:spacing w:val="-20"/>
                        <w:w w:val="80"/>
                      </w:rPr>
                    </w:pPr>
                    <w:r w:rsidRPr="00BB2D5A">
                      <w:rPr>
                        <w:spacing w:val="-20"/>
                        <w:w w:val="80"/>
                      </w:rPr>
                      <w:t>300</w:t>
                    </w:r>
                  </w:p>
                </w:tc>
                <w:tc>
                  <w:tcPr>
                    <w:tcW w:w="471" w:type="pct"/>
                    <w:vAlign w:val="center"/>
                  </w:tcPr>
                  <w:p w:rsidR="003E4607" w:rsidRPr="00BB2D5A" w:rsidRDefault="00465426" w:rsidP="003E4607">
                    <w:pPr>
                      <w:jc w:val="right"/>
                      <w:rPr>
                        <w:spacing w:val="-20"/>
                        <w:w w:val="80"/>
                      </w:rPr>
                    </w:pPr>
                    <w:r w:rsidRPr="00BB2D5A">
                      <w:rPr>
                        <w:spacing w:val="-20"/>
                        <w:w w:val="80"/>
                      </w:rPr>
                      <w:t>11,199</w:t>
                    </w:r>
                  </w:p>
                </w:tc>
                <w:tc>
                  <w:tcPr>
                    <w:tcW w:w="471" w:type="pct"/>
                    <w:vAlign w:val="center"/>
                  </w:tcPr>
                  <w:p w:rsidR="003E4607" w:rsidRPr="00BB2D5A" w:rsidRDefault="00465426" w:rsidP="003E4607">
                    <w:pPr>
                      <w:jc w:val="right"/>
                      <w:rPr>
                        <w:spacing w:val="-20"/>
                        <w:w w:val="80"/>
                      </w:rPr>
                    </w:pPr>
                    <w:r w:rsidRPr="00BB2D5A">
                      <w:rPr>
                        <w:spacing w:val="-20"/>
                        <w:w w:val="80"/>
                      </w:rPr>
                      <w:t>48</w:t>
                    </w:r>
                    <w:r w:rsidRPr="00BB2D5A">
                      <w:rPr>
                        <w:rFonts w:hint="eastAsia"/>
                        <w:spacing w:val="-20"/>
                        <w:w w:val="80"/>
                      </w:rPr>
                      <w:t>5</w:t>
                    </w:r>
                    <w:r w:rsidRPr="00BB2D5A">
                      <w:rPr>
                        <w:spacing w:val="-20"/>
                        <w:w w:val="80"/>
                      </w:rPr>
                      <w:t>,</w:t>
                    </w:r>
                    <w:r w:rsidRPr="00BB2D5A">
                      <w:rPr>
                        <w:rFonts w:hint="eastAsia"/>
                        <w:spacing w:val="-20"/>
                        <w:w w:val="80"/>
                      </w:rPr>
                      <w:t>861</w:t>
                    </w:r>
                  </w:p>
                </w:tc>
                <w:tc>
                  <w:tcPr>
                    <w:tcW w:w="507" w:type="pct"/>
                    <w:vAlign w:val="center"/>
                  </w:tcPr>
                  <w:p w:rsidR="003E4607" w:rsidRPr="00BB2D5A" w:rsidRDefault="003E4607" w:rsidP="003E4607">
                    <w:pPr>
                      <w:jc w:val="right"/>
                      <w:rPr>
                        <w:spacing w:val="-20"/>
                        <w:w w:val="80"/>
                      </w:rPr>
                    </w:pPr>
                  </w:p>
                </w:tc>
                <w:tc>
                  <w:tcPr>
                    <w:tcW w:w="507" w:type="pct"/>
                    <w:vAlign w:val="center"/>
                  </w:tcPr>
                  <w:p w:rsidR="003E4607" w:rsidRPr="00BB2D5A" w:rsidRDefault="00465426" w:rsidP="003E4607">
                    <w:pPr>
                      <w:jc w:val="right"/>
                      <w:rPr>
                        <w:spacing w:val="-20"/>
                        <w:w w:val="80"/>
                      </w:rPr>
                    </w:pPr>
                    <w:r w:rsidRPr="00BB2D5A">
                      <w:rPr>
                        <w:rFonts w:hint="eastAsia"/>
                        <w:spacing w:val="-20"/>
                        <w:w w:val="80"/>
                      </w:rPr>
                      <w:t>6</w:t>
                    </w:r>
                    <w:r w:rsidRPr="00BB2D5A">
                      <w:rPr>
                        <w:spacing w:val="-20"/>
                        <w:w w:val="80"/>
                      </w:rPr>
                      <w:t>,</w:t>
                    </w:r>
                    <w:r w:rsidRPr="00BB2D5A">
                      <w:rPr>
                        <w:rFonts w:hint="eastAsia"/>
                        <w:spacing w:val="-20"/>
                        <w:w w:val="80"/>
                      </w:rPr>
                      <w:t>358,512</w:t>
                    </w:r>
                  </w:p>
                </w:tc>
              </w:tr>
              <w:tr w:rsidR="003E4607" w:rsidRPr="00BB2D5A" w:rsidTr="003E4607">
                <w:trPr>
                  <w:trHeight w:val="397"/>
                </w:trPr>
                <w:tc>
                  <w:tcPr>
                    <w:tcW w:w="686" w:type="pct"/>
                    <w:vAlign w:val="center"/>
                  </w:tcPr>
                  <w:p w:rsidR="003E4607" w:rsidRPr="00BB2D5A" w:rsidRDefault="00465426" w:rsidP="003E4607">
                    <w:pPr>
                      <w:jc w:val="both"/>
                      <w:rPr>
                        <w:spacing w:val="-20"/>
                      </w:rPr>
                    </w:pPr>
                    <w:r w:rsidRPr="00BB2D5A">
                      <w:rPr>
                        <w:spacing w:val="-20"/>
                      </w:rPr>
                      <w:t>折旧和摊销以外的非现金费用</w:t>
                    </w:r>
                  </w:p>
                </w:tc>
                <w:tc>
                  <w:tcPr>
                    <w:tcW w:w="549" w:type="pct"/>
                    <w:vAlign w:val="center"/>
                  </w:tcPr>
                  <w:p w:rsidR="003E4607" w:rsidRPr="00BB2D5A" w:rsidRDefault="00465426" w:rsidP="003E4607">
                    <w:pPr>
                      <w:jc w:val="right"/>
                      <w:rPr>
                        <w:spacing w:val="-20"/>
                        <w:w w:val="80"/>
                      </w:rPr>
                    </w:pPr>
                    <w:r w:rsidRPr="00BB2D5A">
                      <w:rPr>
                        <w:spacing w:val="-20"/>
                        <w:w w:val="80"/>
                      </w:rPr>
                      <w:t>496,200</w:t>
                    </w:r>
                  </w:p>
                </w:tc>
                <w:tc>
                  <w:tcPr>
                    <w:tcW w:w="392" w:type="pct"/>
                    <w:vAlign w:val="center"/>
                  </w:tcPr>
                  <w:p w:rsidR="003E4607" w:rsidRPr="00BB2D5A" w:rsidRDefault="003E4607" w:rsidP="003E4607">
                    <w:pPr>
                      <w:jc w:val="right"/>
                      <w:rPr>
                        <w:spacing w:val="-20"/>
                        <w:w w:val="80"/>
                      </w:rPr>
                    </w:pPr>
                  </w:p>
                </w:tc>
                <w:tc>
                  <w:tcPr>
                    <w:tcW w:w="508" w:type="pct"/>
                    <w:vAlign w:val="center"/>
                  </w:tcPr>
                  <w:p w:rsidR="003E4607" w:rsidRPr="00BB2D5A" w:rsidRDefault="003E4607" w:rsidP="003E4607">
                    <w:pPr>
                      <w:jc w:val="right"/>
                      <w:rPr>
                        <w:spacing w:val="-20"/>
                        <w:w w:val="80"/>
                      </w:rPr>
                    </w:pPr>
                  </w:p>
                </w:tc>
                <w:tc>
                  <w:tcPr>
                    <w:tcW w:w="437" w:type="pct"/>
                    <w:vAlign w:val="center"/>
                  </w:tcPr>
                  <w:p w:rsidR="003E4607" w:rsidRPr="00BB2D5A" w:rsidRDefault="00465426" w:rsidP="003E4607">
                    <w:pPr>
                      <w:jc w:val="right"/>
                      <w:rPr>
                        <w:spacing w:val="-20"/>
                        <w:w w:val="80"/>
                      </w:rPr>
                    </w:pPr>
                    <w:r w:rsidRPr="00BB2D5A">
                      <w:rPr>
                        <w:spacing w:val="-20"/>
                        <w:w w:val="80"/>
                      </w:rPr>
                      <w:t>-33,114</w:t>
                    </w:r>
                  </w:p>
                </w:tc>
                <w:tc>
                  <w:tcPr>
                    <w:tcW w:w="471" w:type="pct"/>
                    <w:vAlign w:val="center"/>
                  </w:tcPr>
                  <w:p w:rsidR="003E4607" w:rsidRPr="00BB2D5A" w:rsidRDefault="00465426" w:rsidP="003E4607">
                    <w:pPr>
                      <w:jc w:val="right"/>
                      <w:rPr>
                        <w:spacing w:val="-20"/>
                        <w:w w:val="80"/>
                      </w:rPr>
                    </w:pPr>
                    <w:r w:rsidRPr="00BB2D5A">
                      <w:rPr>
                        <w:spacing w:val="-20"/>
                        <w:w w:val="80"/>
                      </w:rPr>
                      <w:t>-6,196</w:t>
                    </w:r>
                  </w:p>
                </w:tc>
                <w:tc>
                  <w:tcPr>
                    <w:tcW w:w="471" w:type="pct"/>
                    <w:vAlign w:val="center"/>
                  </w:tcPr>
                  <w:p w:rsidR="003E4607" w:rsidRPr="00BB2D5A" w:rsidRDefault="00465426" w:rsidP="003E4607">
                    <w:pPr>
                      <w:jc w:val="right"/>
                      <w:rPr>
                        <w:spacing w:val="-20"/>
                        <w:w w:val="80"/>
                      </w:rPr>
                    </w:pPr>
                    <w:r w:rsidRPr="00BB2D5A">
                      <w:rPr>
                        <w:spacing w:val="-20"/>
                        <w:w w:val="80"/>
                      </w:rPr>
                      <w:t>133,105</w:t>
                    </w:r>
                  </w:p>
                </w:tc>
                <w:tc>
                  <w:tcPr>
                    <w:tcW w:w="471" w:type="pct"/>
                    <w:vAlign w:val="center"/>
                  </w:tcPr>
                  <w:p w:rsidR="003E4607" w:rsidRPr="00BB2D5A" w:rsidRDefault="00465426" w:rsidP="003E4607">
                    <w:pPr>
                      <w:jc w:val="right"/>
                      <w:rPr>
                        <w:spacing w:val="-20"/>
                        <w:w w:val="80"/>
                      </w:rPr>
                    </w:pPr>
                    <w:r w:rsidRPr="00BB2D5A">
                      <w:rPr>
                        <w:spacing w:val="-20"/>
                        <w:w w:val="80"/>
                      </w:rPr>
                      <w:t>-435</w:t>
                    </w:r>
                  </w:p>
                </w:tc>
                <w:tc>
                  <w:tcPr>
                    <w:tcW w:w="507" w:type="pct"/>
                    <w:vAlign w:val="center"/>
                  </w:tcPr>
                  <w:p w:rsidR="003E4607" w:rsidRPr="00BB2D5A" w:rsidRDefault="003E4607" w:rsidP="003E4607">
                    <w:pPr>
                      <w:jc w:val="right"/>
                      <w:rPr>
                        <w:spacing w:val="-20"/>
                        <w:w w:val="80"/>
                      </w:rPr>
                    </w:pPr>
                  </w:p>
                </w:tc>
                <w:tc>
                  <w:tcPr>
                    <w:tcW w:w="507" w:type="pct"/>
                    <w:vAlign w:val="center"/>
                  </w:tcPr>
                  <w:p w:rsidR="003E4607" w:rsidRPr="00BB2D5A" w:rsidRDefault="00465426" w:rsidP="003E4607">
                    <w:pPr>
                      <w:jc w:val="right"/>
                      <w:rPr>
                        <w:spacing w:val="-20"/>
                        <w:w w:val="80"/>
                      </w:rPr>
                    </w:pPr>
                    <w:r w:rsidRPr="00BB2D5A">
                      <w:rPr>
                        <w:spacing w:val="-20"/>
                        <w:w w:val="80"/>
                      </w:rPr>
                      <w:t>589,560</w:t>
                    </w:r>
                  </w:p>
                </w:tc>
              </w:tr>
              <w:tr w:rsidR="003E4607" w:rsidRPr="00BB2D5A" w:rsidTr="003E4607">
                <w:trPr>
                  <w:trHeight w:val="397"/>
                </w:trPr>
                <w:tc>
                  <w:tcPr>
                    <w:tcW w:w="686" w:type="pct"/>
                    <w:vAlign w:val="center"/>
                  </w:tcPr>
                  <w:p w:rsidR="003E4607" w:rsidRPr="00BB2D5A" w:rsidRDefault="00465426" w:rsidP="003E4607">
                    <w:pPr>
                      <w:jc w:val="both"/>
                      <w:rPr>
                        <w:spacing w:val="-20"/>
                      </w:rPr>
                    </w:pPr>
                    <w:r w:rsidRPr="00BB2D5A">
                      <w:rPr>
                        <w:spacing w:val="-20"/>
                      </w:rPr>
                      <w:t>资本性支出</w:t>
                    </w:r>
                  </w:p>
                </w:tc>
                <w:tc>
                  <w:tcPr>
                    <w:tcW w:w="549" w:type="pct"/>
                    <w:vAlign w:val="center"/>
                  </w:tcPr>
                  <w:p w:rsidR="003E4607" w:rsidRPr="00BB2D5A" w:rsidRDefault="00465426" w:rsidP="003E4607">
                    <w:pPr>
                      <w:jc w:val="right"/>
                      <w:rPr>
                        <w:spacing w:val="-20"/>
                        <w:w w:val="80"/>
                      </w:rPr>
                    </w:pPr>
                    <w:r w:rsidRPr="00BB2D5A">
                      <w:rPr>
                        <w:spacing w:val="-20"/>
                        <w:w w:val="80"/>
                      </w:rPr>
                      <w:t>4,172,749</w:t>
                    </w:r>
                  </w:p>
                </w:tc>
                <w:tc>
                  <w:tcPr>
                    <w:tcW w:w="392" w:type="pct"/>
                    <w:vAlign w:val="center"/>
                  </w:tcPr>
                  <w:p w:rsidR="003E4607" w:rsidRPr="00BB2D5A" w:rsidRDefault="003E4607" w:rsidP="003E4607">
                    <w:pPr>
                      <w:jc w:val="right"/>
                      <w:rPr>
                        <w:spacing w:val="-20"/>
                        <w:w w:val="80"/>
                      </w:rPr>
                    </w:pPr>
                  </w:p>
                </w:tc>
                <w:tc>
                  <w:tcPr>
                    <w:tcW w:w="508" w:type="pct"/>
                    <w:vAlign w:val="center"/>
                  </w:tcPr>
                  <w:p w:rsidR="003E4607" w:rsidRPr="00BB2D5A" w:rsidRDefault="00465426" w:rsidP="003E4607">
                    <w:pPr>
                      <w:jc w:val="right"/>
                      <w:rPr>
                        <w:spacing w:val="-20"/>
                        <w:w w:val="80"/>
                      </w:rPr>
                    </w:pPr>
                    <w:r w:rsidRPr="00BB2D5A">
                      <w:rPr>
                        <w:spacing w:val="-20"/>
                        <w:w w:val="80"/>
                      </w:rPr>
                      <w:t>1,966,179</w:t>
                    </w:r>
                  </w:p>
                </w:tc>
                <w:tc>
                  <w:tcPr>
                    <w:tcW w:w="437" w:type="pct"/>
                    <w:vAlign w:val="center"/>
                  </w:tcPr>
                  <w:p w:rsidR="003E4607" w:rsidRPr="00BB2D5A" w:rsidRDefault="00465426" w:rsidP="003E4607">
                    <w:pPr>
                      <w:jc w:val="right"/>
                      <w:rPr>
                        <w:spacing w:val="-20"/>
                        <w:w w:val="80"/>
                      </w:rPr>
                    </w:pPr>
                    <w:r w:rsidRPr="00BB2D5A">
                      <w:rPr>
                        <w:spacing w:val="-20"/>
                        <w:w w:val="80"/>
                      </w:rPr>
                      <w:t>2,918</w:t>
                    </w:r>
                  </w:p>
                </w:tc>
                <w:tc>
                  <w:tcPr>
                    <w:tcW w:w="471" w:type="pct"/>
                    <w:vAlign w:val="center"/>
                  </w:tcPr>
                  <w:p w:rsidR="003E4607" w:rsidRPr="00BB2D5A" w:rsidRDefault="00465426" w:rsidP="003E4607">
                    <w:pPr>
                      <w:jc w:val="right"/>
                      <w:rPr>
                        <w:spacing w:val="-20"/>
                        <w:w w:val="80"/>
                      </w:rPr>
                    </w:pPr>
                    <w:r w:rsidRPr="00BB2D5A">
                      <w:rPr>
                        <w:spacing w:val="-20"/>
                        <w:w w:val="80"/>
                      </w:rPr>
                      <w:t>388</w:t>
                    </w:r>
                  </w:p>
                </w:tc>
                <w:tc>
                  <w:tcPr>
                    <w:tcW w:w="471" w:type="pct"/>
                    <w:vAlign w:val="center"/>
                  </w:tcPr>
                  <w:p w:rsidR="003E4607" w:rsidRPr="00BB2D5A" w:rsidRDefault="00465426" w:rsidP="003E4607">
                    <w:pPr>
                      <w:jc w:val="right"/>
                      <w:rPr>
                        <w:spacing w:val="-20"/>
                        <w:w w:val="80"/>
                      </w:rPr>
                    </w:pPr>
                    <w:r w:rsidRPr="00BB2D5A">
                      <w:rPr>
                        <w:spacing w:val="-20"/>
                        <w:w w:val="80"/>
                      </w:rPr>
                      <w:t>4,478,23</w:t>
                    </w:r>
                    <w:r w:rsidRPr="00BB2D5A">
                      <w:rPr>
                        <w:rFonts w:hint="eastAsia"/>
                        <w:spacing w:val="-20"/>
                        <w:w w:val="80"/>
                      </w:rPr>
                      <w:t>5</w:t>
                    </w:r>
                  </w:p>
                </w:tc>
                <w:tc>
                  <w:tcPr>
                    <w:tcW w:w="471" w:type="pct"/>
                    <w:vAlign w:val="center"/>
                  </w:tcPr>
                  <w:p w:rsidR="003E4607" w:rsidRPr="00BB2D5A" w:rsidRDefault="00465426" w:rsidP="003E4607">
                    <w:pPr>
                      <w:jc w:val="right"/>
                      <w:rPr>
                        <w:spacing w:val="-20"/>
                        <w:w w:val="80"/>
                      </w:rPr>
                    </w:pPr>
                    <w:r w:rsidRPr="00BB2D5A">
                      <w:rPr>
                        <w:spacing w:val="-20"/>
                        <w:w w:val="80"/>
                      </w:rPr>
                      <w:t>69,112</w:t>
                    </w:r>
                  </w:p>
                </w:tc>
                <w:tc>
                  <w:tcPr>
                    <w:tcW w:w="507" w:type="pct"/>
                    <w:vAlign w:val="center"/>
                  </w:tcPr>
                  <w:p w:rsidR="003E4607" w:rsidRPr="00BB2D5A" w:rsidRDefault="003E4607" w:rsidP="003E4607">
                    <w:pPr>
                      <w:jc w:val="right"/>
                      <w:rPr>
                        <w:spacing w:val="-20"/>
                        <w:w w:val="80"/>
                      </w:rPr>
                    </w:pPr>
                  </w:p>
                </w:tc>
                <w:tc>
                  <w:tcPr>
                    <w:tcW w:w="507" w:type="pct"/>
                    <w:vAlign w:val="center"/>
                  </w:tcPr>
                  <w:p w:rsidR="003E4607" w:rsidRPr="00BB2D5A" w:rsidRDefault="00465426" w:rsidP="003E4607">
                    <w:pPr>
                      <w:jc w:val="right"/>
                      <w:rPr>
                        <w:spacing w:val="-20"/>
                        <w:w w:val="80"/>
                      </w:rPr>
                    </w:pPr>
                    <w:r w:rsidRPr="00BB2D5A">
                      <w:rPr>
                        <w:spacing w:val="-20"/>
                        <w:w w:val="80"/>
                      </w:rPr>
                      <w:t>10,689,58</w:t>
                    </w:r>
                    <w:r w:rsidRPr="00BB2D5A">
                      <w:rPr>
                        <w:rFonts w:hint="eastAsia"/>
                        <w:spacing w:val="-20"/>
                        <w:w w:val="80"/>
                      </w:rPr>
                      <w:t>1</w:t>
                    </w:r>
                  </w:p>
                </w:tc>
              </w:tr>
            </w:tbl>
            <w:p w:rsidR="00D93AE4" w:rsidRPr="00BB2D5A" w:rsidRDefault="00465426" w:rsidP="003E4607">
              <w:pPr>
                <w:pStyle w:val="afffffffffffffffffffffffffffffe"/>
                <w:spacing w:line="360" w:lineRule="exact"/>
                <w:ind w:firstLineChars="200" w:firstLine="420"/>
              </w:pPr>
              <w:r w:rsidRPr="00BB2D5A">
                <w:rPr>
                  <w:rFonts w:hint="eastAsia"/>
                </w:rPr>
                <w:t>注：非煤炭贸易主要是本集团从事电解铜、石油、钢材等金属和铁矿石等大宗商品的贸易。</w:t>
              </w:r>
            </w:p>
          </w:sdtContent>
        </w:sdt>
        <w:p w:rsidR="003E4607" w:rsidRPr="00BB2D5A" w:rsidRDefault="003E4607">
          <w:pPr>
            <w:pStyle w:val="afffffffffffffffffffffffffffffe"/>
          </w:pPr>
        </w:p>
        <w:p w:rsidR="003E4607" w:rsidRPr="00BB2D5A" w:rsidRDefault="00465426" w:rsidP="00465426">
          <w:pPr>
            <w:pStyle w:val="afffffffffffffffffffffffff2"/>
            <w:numPr>
              <w:ilvl w:val="0"/>
              <w:numId w:val="142"/>
            </w:numPr>
            <w:rPr>
              <w:rFonts w:ascii="宋体" w:hAnsi="宋体"/>
              <w:szCs w:val="21"/>
            </w:rPr>
          </w:pPr>
          <w:r w:rsidRPr="00BB2D5A">
            <w:rPr>
              <w:rFonts w:ascii="宋体" w:hAnsi="宋体"/>
              <w:szCs w:val="21"/>
            </w:rPr>
            <w:t>非公开发行A股股票</w:t>
          </w:r>
        </w:p>
        <w:p w:rsidR="003E4607" w:rsidRPr="00BB2D5A" w:rsidRDefault="00465426" w:rsidP="003E4607">
          <w:pPr>
            <w:spacing w:beforeLines="50" w:before="120" w:afterLines="50" w:after="120" w:line="360" w:lineRule="exact"/>
            <w:ind w:firstLineChars="200" w:firstLine="420"/>
            <w:jc w:val="both"/>
          </w:pPr>
          <w:r w:rsidRPr="00BB2D5A">
            <w:t>本公司于201</w:t>
          </w:r>
          <w:r w:rsidRPr="00BB2D5A">
            <w:rPr>
              <w:rFonts w:hint="eastAsia"/>
            </w:rPr>
            <w:t>7</w:t>
          </w:r>
          <w:r w:rsidRPr="00BB2D5A">
            <w:t>年</w:t>
          </w:r>
          <w:r w:rsidRPr="00BB2D5A">
            <w:rPr>
              <w:rFonts w:hint="eastAsia"/>
            </w:rPr>
            <w:t>8</w:t>
          </w:r>
          <w:r w:rsidRPr="00BB2D5A">
            <w:t>月</w:t>
          </w:r>
          <w:r w:rsidRPr="00BB2D5A">
            <w:rPr>
              <w:rFonts w:hint="eastAsia"/>
            </w:rPr>
            <w:t>25</w:t>
          </w:r>
          <w:r w:rsidRPr="00BB2D5A">
            <w:t>日召开</w:t>
          </w:r>
          <w:r w:rsidRPr="00BB2D5A">
            <w:rPr>
              <w:rFonts w:hint="eastAsia"/>
            </w:rPr>
            <w:t>2017年</w:t>
          </w:r>
          <w:r w:rsidRPr="00BB2D5A">
            <w:t>度第</w:t>
          </w:r>
          <w:r w:rsidRPr="00BB2D5A">
            <w:rPr>
              <w:rFonts w:hint="eastAsia"/>
            </w:rPr>
            <w:t>二</w:t>
          </w:r>
          <w:r w:rsidRPr="00BB2D5A">
            <w:t>次临时股东大会</w:t>
          </w:r>
          <w:r w:rsidRPr="00BB2D5A">
            <w:rPr>
              <w:rFonts w:hint="eastAsia"/>
            </w:rPr>
            <w:t>、2017年度第三次A股类别股东大会及2017年度第三次H股类别股东大会，审议</w:t>
          </w:r>
          <w:r w:rsidRPr="00BB2D5A">
            <w:t>通过拟向不超过十名特定对象非公开发行不超过64,700万股（含64,700万股）人民币普通股股票。</w:t>
          </w:r>
          <w:r w:rsidRPr="00BB2D5A">
            <w:rPr>
              <w:rFonts w:hint="eastAsia"/>
            </w:rPr>
            <w:t>本公司于2018年4月24日召开第七届董事会第十二次会议，审议批准将募集资金总额调整为不超过人民币63.5亿元。</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本公司于2019年8月16日召开第七届董事会第二十六次会议，审议批准了《关于终止公司非公开发行A股股票事项并撤回申请文件的议案》，同意公司终止非公开发行A股股票方案，并向中国证券监督管理委员会申请撤回相关申请文件。2019年9月18日，公司收到中国证券监督管理委员会出具的《中国证监会行政许可申请终止审查通知书》（[2019]281号），中国证监会根据《行政许可法》及《中国证券监督管理委员会行政许可实施程序规定》第二十条的规定，决定终止对公司行政许可申请的审查。</w:t>
          </w:r>
        </w:p>
        <w:p w:rsidR="003E4607" w:rsidRPr="00BB2D5A" w:rsidRDefault="00465426" w:rsidP="00465426">
          <w:pPr>
            <w:pStyle w:val="afffffffffffffffffffffffff2"/>
            <w:numPr>
              <w:ilvl w:val="0"/>
              <w:numId w:val="142"/>
            </w:numPr>
            <w:rPr>
              <w:rFonts w:ascii="宋体" w:hAnsi="宋体"/>
              <w:szCs w:val="21"/>
            </w:rPr>
          </w:pPr>
          <w:r w:rsidRPr="00BB2D5A">
            <w:rPr>
              <w:rFonts w:ascii="宋体" w:hAnsi="宋体" w:hint="eastAsia"/>
              <w:szCs w:val="21"/>
            </w:rPr>
            <w:t>沃特岗事项</w:t>
          </w:r>
        </w:p>
        <w:p w:rsidR="003E4607" w:rsidRPr="00BB2D5A" w:rsidRDefault="00465426" w:rsidP="003E4607">
          <w:pPr>
            <w:spacing w:line="360" w:lineRule="exact"/>
            <w:ind w:firstLineChars="200" w:firstLine="420"/>
          </w:pPr>
          <w:r w:rsidRPr="00BB2D5A">
            <w:rPr>
              <w:rFonts w:hint="eastAsia"/>
            </w:rPr>
            <w:t>(</w:t>
          </w:r>
          <w:r w:rsidRPr="00BB2D5A">
            <w:t>1）历史背景</w:t>
          </w:r>
        </w:p>
        <w:p w:rsidR="003E4607" w:rsidRPr="00BB2D5A" w:rsidRDefault="00465426" w:rsidP="003E4607">
          <w:pPr>
            <w:spacing w:line="360" w:lineRule="exact"/>
            <w:ind w:firstLineChars="200" w:firstLine="420"/>
          </w:pPr>
          <w:r w:rsidRPr="00BB2D5A">
            <w:rPr>
              <w:rFonts w:hint="eastAsia"/>
            </w:rPr>
            <w:t>本公司之子公司澳洲公司</w:t>
          </w:r>
          <w:r w:rsidRPr="00BB2D5A">
            <w:t>2015年成立一家全资拥有附属公司WataganMiningCompanyPtyLtd（沃特岗）。2016年2月18日，澳洲公司与相关合同方签订债券认购协议（连同其他协议统称沃特岗协议），将澳洲公司三家100%拥有的新南威尔士煤炭开采营运的权益（即澳斯达、艾诗顿及唐纳森煤矿，统称三矿）转让给沃特岗，转让价13.63亿澳元（相当于转让时三矿的账面价值）。转让价款通过澳洲公司向沃特岗提供的贷款13.63亿澳元拨付，该贷款按BBSY加7.06%的利率计息，到期日为2025年4月1日，</w:t>
          </w:r>
          <w:r w:rsidRPr="00BB2D5A">
            <w:rPr>
              <w:rFonts w:hint="eastAsia"/>
            </w:rPr>
            <w:t>由兖矿集团有限公司就该贷款的尚未偿还利息和本金作出担保。该交易的完成日期为</w:t>
          </w:r>
          <w:r w:rsidRPr="00BB2D5A">
            <w:t>2016年3月31日。</w:t>
          </w:r>
        </w:p>
        <w:p w:rsidR="003E4607" w:rsidRPr="00BB2D5A" w:rsidRDefault="00465426" w:rsidP="003E4607">
          <w:pPr>
            <w:spacing w:line="360" w:lineRule="exact"/>
            <w:ind w:firstLineChars="200" w:firstLine="420"/>
          </w:pPr>
          <w:r w:rsidRPr="00BB2D5A">
            <w:rPr>
              <w:rFonts w:hint="eastAsia"/>
            </w:rPr>
            <w:t>交易完成后，沃特岗发行为期约九年的</w:t>
          </w:r>
          <w:r w:rsidRPr="00BB2D5A">
            <w:t>7.75亿美元有抵押债券给三名外部债券持有人。债券持有人就债券未支付面值收取利息，包括固定利率部分及与沃特岗的EBITDA表现挂钩的可变利率部分。</w:t>
          </w:r>
        </w:p>
        <w:p w:rsidR="003E4607" w:rsidRPr="00BB2D5A" w:rsidRDefault="00465426" w:rsidP="003E4607">
          <w:pPr>
            <w:spacing w:line="360" w:lineRule="exact"/>
            <w:ind w:firstLineChars="200" w:firstLine="420"/>
          </w:pPr>
          <w:r w:rsidRPr="00BB2D5A">
            <w:rPr>
              <w:rFonts w:hint="eastAsia"/>
            </w:rPr>
            <w:t>根据沃特岗协议相关条款，债券持有人通过委任大多数董事，获得对沃特岗董事会的控制权，取得对沃特岗的主要运营及战略决策权，因此自交易完成日起澳洲公司终止合并沃特岗。但由于澳洲公司对沃特岗保留有重大影响，故澳洲公司将沃特岗做为联营企业按照权益法核算。</w:t>
          </w:r>
        </w:p>
        <w:p w:rsidR="003E4607" w:rsidRPr="00BB2D5A" w:rsidRDefault="00465426" w:rsidP="003E4607">
          <w:pPr>
            <w:spacing w:line="360" w:lineRule="exact"/>
            <w:ind w:firstLineChars="200" w:firstLine="420"/>
          </w:pPr>
          <w:r w:rsidRPr="00BB2D5A">
            <w:rPr>
              <w:rFonts w:hint="eastAsia"/>
            </w:rPr>
            <w:t>(</w:t>
          </w:r>
          <w:r w:rsidRPr="00BB2D5A">
            <w:t>2）2019年债券转让</w:t>
          </w:r>
        </w:p>
        <w:p w:rsidR="003E4607" w:rsidRPr="00BB2D5A" w:rsidRDefault="00465426" w:rsidP="003E4607">
          <w:pPr>
            <w:spacing w:line="360" w:lineRule="exact"/>
            <w:ind w:firstLineChars="200" w:firstLine="420"/>
          </w:pPr>
          <w:r w:rsidRPr="00BB2D5A">
            <w:t>2019年1月4日，中银国际（债券持有人之一）通知沃特岗及兖矿集团行使对2亿美元债券的认沽期权。因此，兖矿集团于2019年4月1日购买了该债券，成为该债券的持有人。由于该债券面值的比例不足50.1%，澳洲公司截至2019年12月31日并没有重新取得对沃特岗的控制权。因此，澳洲公司继续以权益法核算对沃特岗的权益。</w:t>
          </w:r>
        </w:p>
        <w:p w:rsidR="003E4607" w:rsidRPr="00BB2D5A" w:rsidRDefault="00465426" w:rsidP="003E4607">
          <w:pPr>
            <w:spacing w:line="360" w:lineRule="exact"/>
            <w:ind w:firstLineChars="200" w:firstLine="420"/>
          </w:pPr>
          <w:r w:rsidRPr="00BB2D5A">
            <w:rPr>
              <w:rFonts w:hint="eastAsia"/>
            </w:rPr>
            <w:t>(</w:t>
          </w:r>
          <w:r w:rsidRPr="00BB2D5A">
            <w:t>3）沃特岗资产状况及减值情况</w:t>
          </w:r>
        </w:p>
        <w:p w:rsidR="003E4607" w:rsidRPr="00BB2D5A" w:rsidRDefault="00465426" w:rsidP="003E4607">
          <w:pPr>
            <w:spacing w:line="360" w:lineRule="exact"/>
            <w:ind w:firstLineChars="200" w:firstLine="420"/>
          </w:pPr>
          <w:r w:rsidRPr="00BB2D5A">
            <w:rPr>
              <w:rFonts w:hint="eastAsia"/>
            </w:rPr>
            <w:t>截至本报告出具日，沃特岗尚未向澳洲公司提供截至</w:t>
          </w:r>
          <w:r w:rsidRPr="00BB2D5A">
            <w:t>2019年12月31日的财务报表。但经澳洲公司进行详细的技术研究后，对沃特岗资产的账面值进行评估，截至2019年12月31日，沃特岗净资产为-12.94亿澳元，2019年度沃特岗非流动资产减值损失9.73亿澳元，资产减值主要原因：2020年1月24日，澳斯达矿向员工宣布，矿山将于2020年3月31日停止生产，并过渡到闭矿养护阶段；艾什顿矿在未来的采矿活动中面临着岩土工程方面的挑战，以及在东南露天煤矿收购土地时存在困难；唐纳森矿仍处于闭矿养护的状态。</w:t>
          </w:r>
        </w:p>
        <w:p w:rsidR="003E4607" w:rsidRPr="00BB2D5A" w:rsidRDefault="00465426" w:rsidP="003E4607">
          <w:pPr>
            <w:spacing w:line="360" w:lineRule="exact"/>
            <w:ind w:firstLineChars="200" w:firstLine="420"/>
          </w:pPr>
          <w:r w:rsidRPr="00BB2D5A">
            <w:rPr>
              <w:rFonts w:hint="eastAsia"/>
            </w:rPr>
            <w:t>虽然沃特岗累计亏损超过澳洲公司的投资价值，但由于澳洲公司没有法律或推定义务向沃特岗提供财务支持，因此澳洲公司未确认沃特岗产生的亏损。</w:t>
          </w:r>
        </w:p>
        <w:p w:rsidR="003E4607" w:rsidRPr="00BB2D5A" w:rsidRDefault="00465426" w:rsidP="003E4607">
          <w:pPr>
            <w:spacing w:line="360" w:lineRule="exact"/>
            <w:ind w:firstLineChars="200" w:firstLine="420"/>
          </w:pPr>
          <w:r w:rsidRPr="00BB2D5A">
            <w:rPr>
              <w:rFonts w:hint="eastAsia"/>
            </w:rPr>
            <w:t>(</w:t>
          </w:r>
          <w:r w:rsidRPr="00BB2D5A">
            <w:t>4）澳洲公司对沃特岗贷款及减值</w:t>
          </w:r>
        </w:p>
        <w:p w:rsidR="003E4607" w:rsidRPr="00BB2D5A" w:rsidRDefault="00465426" w:rsidP="003E4607">
          <w:pPr>
            <w:spacing w:line="360" w:lineRule="exact"/>
            <w:ind w:firstLineChars="200" w:firstLine="420"/>
          </w:pPr>
          <w:r w:rsidRPr="00BB2D5A">
            <w:rPr>
              <w:rFonts w:hint="eastAsia"/>
            </w:rPr>
            <w:t>截至</w:t>
          </w:r>
          <w:r w:rsidRPr="00BB2D5A">
            <w:t>2019年12月31日，澳洲公司对沃特岗的贷款余额为9.01亿澳元，同时应付沃特岗款项345.1万澳元，应付沃特岗税项分摊1.64亿澳元。由于沃特岗当前及预测的经营业绩恶化，该等贷款的信贷风险较贷款初始发放时显著增加。因此澳洲公司将对沃特岗的贷款预期损失计算由12个月预期信用损失变更为整个存续期预期信用损失。考虑兖矿集团对该等贷款担保的可执行性，同时兖矿集团的财务状况表明其具备履行担保的能力，因此沃特岗贷款的预期信用损失为零。</w:t>
          </w:r>
        </w:p>
        <w:p w:rsidR="003E4607" w:rsidRPr="00BB2D5A" w:rsidRDefault="00465426" w:rsidP="003E4607">
          <w:pPr>
            <w:spacing w:line="360" w:lineRule="exact"/>
            <w:ind w:firstLineChars="200" w:firstLine="420"/>
          </w:pPr>
          <w:r w:rsidRPr="00BB2D5A">
            <w:rPr>
              <w:rFonts w:hint="eastAsia"/>
            </w:rPr>
            <w:t>(</w:t>
          </w:r>
          <w:r w:rsidRPr="00BB2D5A">
            <w:t>5）重新合并沃特岗的条件及影响</w:t>
          </w:r>
        </w:p>
        <w:p w:rsidR="003E4607" w:rsidRPr="00BB2D5A" w:rsidRDefault="00465426" w:rsidP="003E4607">
          <w:pPr>
            <w:spacing w:line="360" w:lineRule="exact"/>
            <w:ind w:firstLineChars="200" w:firstLine="420"/>
          </w:pPr>
          <w:r w:rsidRPr="00BB2D5A">
            <w:rPr>
              <w:rFonts w:hint="eastAsia"/>
            </w:rPr>
            <w:t>根据沃特岗协议，若出现以下事项，澳洲公司将重新取得对沃特岗的控制权，需将沃特岗重新纳入本集团合并报表：</w:t>
          </w:r>
        </w:p>
        <w:p w:rsidR="003E4607" w:rsidRPr="00BB2D5A" w:rsidRDefault="00465426" w:rsidP="003E4607">
          <w:pPr>
            <w:spacing w:line="360" w:lineRule="exact"/>
            <w:ind w:firstLineChars="200" w:firstLine="420"/>
          </w:pPr>
          <w:r w:rsidRPr="00BB2D5A">
            <w:rPr>
              <w:rFonts w:hint="eastAsia"/>
            </w:rPr>
            <w:t>•</w:t>
          </w:r>
          <w:r w:rsidRPr="00BB2D5A">
            <w:tab/>
          </w:r>
          <w:r w:rsidRPr="00BB2D5A">
            <w:rPr>
              <w:rFonts w:hint="eastAsia"/>
            </w:rPr>
            <w:t>债券持有人</w:t>
          </w:r>
          <w:r w:rsidRPr="00BB2D5A">
            <w:t>行使认沽期权；</w:t>
          </w:r>
        </w:p>
        <w:p w:rsidR="003E4607" w:rsidRPr="00BB2D5A" w:rsidRDefault="00465426" w:rsidP="003E4607">
          <w:pPr>
            <w:spacing w:line="360" w:lineRule="exact"/>
            <w:ind w:firstLineChars="200" w:firstLine="420"/>
          </w:pPr>
          <w:r w:rsidRPr="00BB2D5A">
            <w:rPr>
              <w:rFonts w:hint="eastAsia"/>
            </w:rPr>
            <w:t>•</w:t>
          </w:r>
          <w:r w:rsidRPr="00BB2D5A">
            <w:tab/>
            <w:t>沃特岗赎回所有债券</w:t>
          </w:r>
          <w:r w:rsidRPr="00BB2D5A">
            <w:rPr>
              <w:rFonts w:hint="eastAsia"/>
            </w:rPr>
            <w:t>；</w:t>
          </w:r>
        </w:p>
        <w:p w:rsidR="003E4607" w:rsidRPr="00BB2D5A" w:rsidRDefault="00465426" w:rsidP="003E4607">
          <w:pPr>
            <w:spacing w:line="360" w:lineRule="exact"/>
            <w:ind w:firstLineChars="200" w:firstLine="420"/>
          </w:pPr>
          <w:r w:rsidRPr="00BB2D5A">
            <w:rPr>
              <w:rFonts w:hint="eastAsia"/>
            </w:rPr>
            <w:t>•</w:t>
          </w:r>
          <w:r w:rsidRPr="00BB2D5A">
            <w:tab/>
            <w:t>其他若干情形改变，使澳洲公司重新取得对沃特岗的控制权，包括会计准则修订等。</w:t>
          </w:r>
        </w:p>
        <w:p w:rsidR="003E4607" w:rsidRPr="00BB2D5A" w:rsidRDefault="00465426" w:rsidP="003E4607">
          <w:pPr>
            <w:spacing w:line="360" w:lineRule="exact"/>
            <w:ind w:firstLineChars="200" w:firstLine="420"/>
          </w:pPr>
          <w:r w:rsidRPr="00BB2D5A">
            <w:rPr>
              <w:rFonts w:hint="eastAsia"/>
            </w:rPr>
            <w:t>本集团管理层将持续关注沃特岗的情况，并评估或有的重新合并沃特岗可能会对本集团财务报表构成的影响。</w:t>
          </w:r>
        </w:p>
        <w:p w:rsidR="003E4607" w:rsidRPr="00BB2D5A" w:rsidRDefault="00465426" w:rsidP="00465426">
          <w:pPr>
            <w:pStyle w:val="afffffffffffffffffffffffff2"/>
            <w:numPr>
              <w:ilvl w:val="0"/>
              <w:numId w:val="142"/>
            </w:numPr>
            <w:rPr>
              <w:rFonts w:ascii="宋体" w:hAnsi="宋体"/>
              <w:szCs w:val="21"/>
            </w:rPr>
          </w:pPr>
          <w:r w:rsidRPr="00BB2D5A">
            <w:rPr>
              <w:rFonts w:ascii="宋体" w:hAnsi="宋体" w:hint="eastAsia"/>
              <w:szCs w:val="21"/>
            </w:rPr>
            <w:t>兖煤澳洲递延所得税事项</w:t>
          </w:r>
        </w:p>
        <w:p w:rsidR="003E4607" w:rsidRPr="00BB2D5A" w:rsidRDefault="00465426" w:rsidP="003E4607">
          <w:pPr>
            <w:pStyle w:val="afffffffffffffffffffffffff2"/>
            <w:spacing w:line="360" w:lineRule="exact"/>
            <w:ind w:firstLineChars="200" w:firstLine="420"/>
            <w:rPr>
              <w:rFonts w:ascii="宋体" w:hAnsi="宋体" w:cs="宋体"/>
              <w:b w:val="0"/>
              <w:bCs w:val="0"/>
              <w:kern w:val="0"/>
              <w:szCs w:val="24"/>
            </w:rPr>
          </w:pPr>
          <w:r w:rsidRPr="00BB2D5A">
            <w:rPr>
              <w:rFonts w:ascii="宋体" w:hAnsi="宋体" w:cs="宋体" w:hint="eastAsia"/>
              <w:b w:val="0"/>
              <w:bCs w:val="0"/>
              <w:kern w:val="0"/>
              <w:szCs w:val="24"/>
            </w:rPr>
            <w:t>本公司之子公司澳洲公司</w:t>
          </w:r>
          <w:r w:rsidRPr="00BB2D5A">
            <w:rPr>
              <w:rFonts w:ascii="宋体" w:hAnsi="宋体" w:cs="宋体"/>
              <w:b w:val="0"/>
              <w:bCs w:val="0"/>
              <w:kern w:val="0"/>
              <w:szCs w:val="24"/>
            </w:rPr>
            <w:t>2019年度所得税费用中，包含一项收购联合煤炭工业有限公司相关的税务调整导致调减所得税费用2.19亿澳元，具体情况如下：</w:t>
          </w:r>
        </w:p>
        <w:p w:rsidR="003E4607" w:rsidRPr="00BB2D5A" w:rsidRDefault="00465426" w:rsidP="003E4607">
          <w:pPr>
            <w:pStyle w:val="afffffffffffffffffffffffff2"/>
            <w:spacing w:line="360" w:lineRule="exact"/>
            <w:ind w:firstLineChars="200" w:firstLine="420"/>
            <w:rPr>
              <w:rFonts w:ascii="宋体" w:hAnsi="宋体" w:cs="宋体"/>
              <w:b w:val="0"/>
              <w:bCs w:val="0"/>
              <w:kern w:val="0"/>
              <w:szCs w:val="24"/>
            </w:rPr>
          </w:pPr>
          <w:r w:rsidRPr="00BB2D5A">
            <w:rPr>
              <w:rFonts w:ascii="宋体" w:hAnsi="宋体" w:cs="宋体" w:hint="eastAsia"/>
              <w:b w:val="0"/>
              <w:bCs w:val="0"/>
              <w:kern w:val="0"/>
              <w:szCs w:val="24"/>
            </w:rPr>
            <w:t>澳洲公司于</w:t>
          </w:r>
          <w:r w:rsidRPr="00BB2D5A">
            <w:rPr>
              <w:rFonts w:ascii="宋体" w:hAnsi="宋体" w:cs="宋体"/>
              <w:b w:val="0"/>
              <w:bCs w:val="0"/>
              <w:kern w:val="0"/>
              <w:szCs w:val="24"/>
            </w:rPr>
            <w:t>2017年9月1日完成对联合煤炭的收购，根据澳大利亚当地税务政策，联合煤炭集团（包括其子公司）于同日加入澳洲公司税务组，共同成为一个纳税主体。根据澳大利亚税务政策，新公司在编入共同纳税主体之前，必须确定税务上的收购的总成本，进而确定纳税集团内部各项单独资产的计税基础。</w:t>
          </w:r>
        </w:p>
        <w:p w:rsidR="00D93AE4" w:rsidRPr="00BB2D5A" w:rsidRDefault="00465426" w:rsidP="003E4607">
          <w:pPr>
            <w:pStyle w:val="afffffffffffffffffffffffffffffe"/>
            <w:spacing w:line="360" w:lineRule="exact"/>
            <w:ind w:firstLineChars="200" w:firstLine="420"/>
          </w:pPr>
          <w:r w:rsidRPr="00BB2D5A">
            <w:rPr>
              <w:rFonts w:hint="eastAsia"/>
            </w:rPr>
            <w:t>联合煤炭收购相关的税务计算和核查工作较为复杂，</w:t>
          </w:r>
          <w:r w:rsidRPr="00BB2D5A">
            <w:t>2019年7月12日，澳大利亚税务局出具最终确认函，确认了联合煤炭相关的各项收购资产的计税基础，因此形成2.19亿澳元递延所得税资产，折合人民币10.62亿元，同时减少2019年度澳洲公司所得税费用。</w:t>
          </w:r>
        </w:p>
      </w:sdtContent>
    </w:sdt>
    <w:sdt>
      <w:sdtPr>
        <w:rPr>
          <w:rFonts w:ascii="宋体" w:hAnsi="宋体" w:cs="宋体" w:hint="eastAsia"/>
          <w:b w:val="0"/>
          <w:bCs w:val="0"/>
          <w:kern w:val="0"/>
          <w:szCs w:val="21"/>
        </w:rPr>
        <w:alias w:val="模块:其他重要事项说明"/>
        <w:tag w:val="_SEC_ba4247a6c1994dc98e0b1c339dfe0f23"/>
        <w:id w:val="-1005285489"/>
        <w:lock w:val="sdtLocked"/>
        <w:placeholder>
          <w:docPart w:val="GBC22222222222222222222222222222"/>
        </w:placeholder>
      </w:sdtPr>
      <w:sdtEndPr>
        <w:rPr>
          <w:rFonts w:cstheme="minorBidi"/>
          <w:kern w:val="2"/>
        </w:rPr>
      </w:sdtEndPr>
      <w:sdtContent>
        <w:p w:rsidR="00D93AE4" w:rsidRPr="00BB2D5A" w:rsidRDefault="00E30060" w:rsidP="00465426">
          <w:pPr>
            <w:pStyle w:val="afffffffffffffffffffffffff2"/>
            <w:numPr>
              <w:ilvl w:val="0"/>
              <w:numId w:val="142"/>
            </w:numPr>
          </w:pPr>
          <w:r w:rsidRPr="00BB2D5A">
            <w:rPr>
              <w:rFonts w:ascii="宋体" w:hAnsi="宋体" w:cs="宋体" w:hint="eastAsia"/>
              <w:bCs w:val="0"/>
              <w:kern w:val="0"/>
              <w:szCs w:val="21"/>
            </w:rPr>
            <w:t>其他对投资者决策有影响的重要交易和事项</w:t>
          </w:r>
        </w:p>
        <w:sdt>
          <w:sdtPr>
            <w:rPr>
              <w:rFonts w:hint="eastAsia"/>
            </w:rPr>
            <w:alias w:val="是否适用：其他对投资者决策有影响的重要交易和事项[双击切换]"/>
            <w:tag w:val="_GBC_fb50fde0c1774b5b8ae2688488649ea7"/>
            <w:id w:val="1169134556"/>
            <w:lock w:val="sdtContentLocked"/>
            <w:placeholder>
              <w:docPart w:val="GBC22222222222222222222222222222"/>
            </w:placeholder>
          </w:sdtPr>
          <w:sdtEndPr/>
          <w:sdtContent>
            <w:p w:rsidR="00D93AE4" w:rsidRPr="00BB2D5A" w:rsidRDefault="00F45834" w:rsidP="003E4607">
              <w:pPr>
                <w:spacing w:line="360" w:lineRule="exact"/>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ffffffffe"/>
      </w:pPr>
    </w:p>
    <w:sdt>
      <w:sdtPr>
        <w:rPr>
          <w:rFonts w:ascii="宋体" w:hAnsi="宋体" w:cs="宋体" w:hint="eastAsia"/>
          <w:b w:val="0"/>
          <w:bCs w:val="0"/>
          <w:kern w:val="0"/>
          <w:szCs w:val="21"/>
        </w:rPr>
        <w:alias w:val="模块:其他"/>
        <w:tag w:val="_SEC_626a705e9bde404ab67dae61d8e62116"/>
        <w:id w:val="1616016945"/>
        <w:lock w:val="sdtLocked"/>
        <w:placeholder>
          <w:docPart w:val="GBC22222222222222222222222222222"/>
        </w:placeholder>
      </w:sdtPr>
      <w:sdtEndPr>
        <w:rPr>
          <w:rFonts w:hint="default"/>
        </w:rPr>
      </w:sdtEndPr>
      <w:sdtContent>
        <w:p w:rsidR="00D93AE4" w:rsidRPr="00BB2D5A" w:rsidRDefault="00E30060" w:rsidP="00465426">
          <w:pPr>
            <w:pStyle w:val="afffffffffffffffffffffffff2"/>
            <w:numPr>
              <w:ilvl w:val="0"/>
              <w:numId w:val="142"/>
            </w:numPr>
            <w:rPr>
              <w:szCs w:val="21"/>
            </w:rPr>
          </w:pPr>
          <w:r w:rsidRPr="00BB2D5A">
            <w:rPr>
              <w:rFonts w:ascii="宋体" w:hAnsi="宋体" w:hint="eastAsia"/>
              <w:szCs w:val="21"/>
            </w:rPr>
            <w:t>其他</w:t>
          </w:r>
        </w:p>
        <w:sdt>
          <w:sdtPr>
            <w:rPr>
              <w:rFonts w:hint="eastAsia"/>
            </w:rPr>
            <w:alias w:val="是否适用：其他重要事项的说明[双击切换]"/>
            <w:tag w:val="_GBC_fb43f52ac5bc49a4b33e34d6b1758f09"/>
            <w:id w:val="-1330912349"/>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3E4607" w:rsidRPr="00BB2D5A" w:rsidRDefault="003E4607" w:rsidP="003E4607"/>
    <w:p w:rsidR="00D93AE4" w:rsidRPr="00BB2D5A" w:rsidRDefault="00E30060" w:rsidP="00465426">
      <w:pPr>
        <w:pStyle w:val="2CharCharChar0"/>
        <w:numPr>
          <w:ilvl w:val="0"/>
          <w:numId w:val="57"/>
        </w:numPr>
        <w:rPr>
          <w:rFonts w:ascii="宋体" w:hAnsi="宋体"/>
        </w:rPr>
      </w:pPr>
      <w:r w:rsidRPr="00BB2D5A">
        <w:rPr>
          <w:rFonts w:ascii="宋体" w:hAnsi="宋体" w:hint="eastAsia"/>
        </w:rPr>
        <w:t>母公司财务报表主要项目注释</w:t>
      </w:r>
    </w:p>
    <w:p w:rsidR="00D93AE4" w:rsidRPr="00BB2D5A" w:rsidRDefault="00E30060" w:rsidP="00465426">
      <w:pPr>
        <w:pStyle w:val="afffffffffd"/>
        <w:numPr>
          <w:ilvl w:val="0"/>
          <w:numId w:val="147"/>
        </w:numPr>
      </w:pPr>
      <w:r w:rsidRPr="00BB2D5A">
        <w:rPr>
          <w:rFonts w:ascii="宋体" w:hAnsi="宋体" w:hint="eastAsia"/>
          <w:szCs w:val="21"/>
        </w:rPr>
        <w:t>应收账款</w:t>
      </w:r>
    </w:p>
    <w:sdt>
      <w:sdtPr>
        <w:rPr>
          <w:rFonts w:ascii="宋体" w:eastAsia="宋体" w:hAnsi="宋体" w:cs="宋体" w:hint="eastAsia"/>
          <w:b w:val="0"/>
          <w:bCs w:val="0"/>
          <w:kern w:val="0"/>
          <w:szCs w:val="24"/>
        </w:rPr>
        <w:alias w:val="模块:按账龄披露"/>
        <w:tag w:val="_SEC_9c6dac1b3bd94073bae16a9f5e7fe960"/>
        <w:id w:val="-1270534878"/>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f"/>
            <w:numPr>
              <w:ilvl w:val="3"/>
              <w:numId w:val="148"/>
            </w:numPr>
            <w:ind w:left="424" w:hangingChars="202" w:hanging="424"/>
          </w:pPr>
          <w:r w:rsidRPr="00BB2D5A">
            <w:rPr>
              <w:rFonts w:hint="eastAsia"/>
            </w:rPr>
            <w:t>按账龄披露</w:t>
          </w:r>
        </w:p>
        <w:sdt>
          <w:sdtPr>
            <w:alias w:val="是否适用：母公司应收账款按账龄披露[双击切换]"/>
            <w:tag w:val="_GBC_dafcd7d733014c4a8aaa9a9a4b6c92f1"/>
            <w:id w:val="-1737617152"/>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母公司应收账款按账龄披露"/>
              <w:tag w:val="_GBC_6f3238355b1f4a02b89a4d1aa10b0026"/>
              <w:id w:val="20508765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母公司应收账款按账龄披露"/>
              <w:tag w:val="_GBC_c255ef872ced4f4ba9701062491ddd60"/>
              <w:id w:val="13178388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450"/>
            <w:gridCol w:w="4609"/>
          </w:tblGrid>
          <w:tr w:rsidR="003E4607" w:rsidRPr="00BB2D5A" w:rsidTr="003E4607">
            <w:trPr>
              <w:cantSplit/>
            </w:trPr>
            <w:sdt>
              <w:sdtPr>
                <w:tag w:val="_PLD_306ac63f3585491ab4c995e84aaeaae8"/>
                <w:id w:val="-807092891"/>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账龄</w:t>
                    </w:r>
                  </w:p>
                </w:tc>
              </w:sdtContent>
            </w:sdt>
            <w:sdt>
              <w:sdtPr>
                <w:tag w:val="_PLD_af5c2c2bfbf14ab3a9bc2f164f5d2a9c"/>
                <w:id w:val="590052554"/>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期末账面余额</w:t>
                    </w:r>
                  </w:p>
                </w:tc>
              </w:sdtContent>
            </w:sdt>
          </w:tr>
          <w:tr w:rsidR="003E4607" w:rsidRPr="00BB2D5A" w:rsidTr="003E4607">
            <w:trPr>
              <w:cantSplit/>
            </w:trPr>
            <w:sdt>
              <w:sdtPr>
                <w:tag w:val="_PLD_8aef9ce83d614b3c8a918a411c19a08d"/>
                <w:id w:val="-155916870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1,033,215</w:t>
                </w:r>
              </w:p>
            </w:tc>
          </w:tr>
          <w:tr w:rsidR="003E4607" w:rsidRPr="00BB2D5A" w:rsidTr="003E4607">
            <w:trPr>
              <w:cantSplit/>
            </w:trPr>
            <w:sdt>
              <w:sdtPr>
                <w:tag w:val="_PLD_60171e3c09014ca6aa27c8d4e453d92d"/>
                <w:id w:val="-1316717098"/>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1至2年</w:t>
                    </w:r>
                  </w:p>
                </w:tc>
              </w:sdtContent>
            </w:sdt>
            <w:tc>
              <w:tcPr>
                <w:tcW w:w="254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61,535</w:t>
                </w:r>
              </w:p>
            </w:tc>
          </w:tr>
          <w:tr w:rsidR="003E4607" w:rsidRPr="00BB2D5A" w:rsidTr="003E4607">
            <w:trPr>
              <w:cantSplit/>
            </w:trPr>
            <w:sdt>
              <w:sdtPr>
                <w:tag w:val="_PLD_89731acfd60f443eba6c0e13bea601ba"/>
                <w:id w:val="-59100357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2至3年</w:t>
                    </w:r>
                  </w:p>
                </w:tc>
              </w:sdtContent>
            </w:sdt>
            <w:tc>
              <w:tcPr>
                <w:tcW w:w="2544"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r>
          <w:tr w:rsidR="003E4607" w:rsidRPr="00BB2D5A" w:rsidTr="003E4607">
            <w:trPr>
              <w:cantSplit/>
            </w:trPr>
            <w:sdt>
              <w:sdtPr>
                <w:tag w:val="_PLD_0a8b1ad1c8d741279fdfef343d4a9485"/>
                <w:id w:val="108009508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3年以上</w:t>
                    </w:r>
                  </w:p>
                </w:tc>
              </w:sdtContent>
            </w:sdt>
            <w:tc>
              <w:tcPr>
                <w:tcW w:w="254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12,822</w:t>
                </w:r>
              </w:p>
            </w:tc>
          </w:tr>
          <w:tr w:rsidR="003E4607" w:rsidRPr="00BB2D5A" w:rsidTr="003E4607">
            <w:trPr>
              <w:cantSplit/>
            </w:trPr>
            <w:sdt>
              <w:sdtPr>
                <w:tag w:val="_PLD_a4d3a76dbc2f4319a93b8e99313ee064"/>
                <w:id w:val="-573816871"/>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1,107,572</w:t>
                </w:r>
              </w:p>
            </w:tc>
          </w:tr>
        </w:tbl>
        <w:p w:rsidR="00D93AE4" w:rsidRPr="00BB2D5A" w:rsidRDefault="00964E85">
          <w:pPr>
            <w:pStyle w:val="afffffffffffffffffffff2"/>
          </w:pPr>
        </w:p>
      </w:sdtContent>
    </w:sdt>
    <w:bookmarkStart w:id="332"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407900809"/>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f"/>
            <w:numPr>
              <w:ilvl w:val="3"/>
              <w:numId w:val="148"/>
            </w:numPr>
            <w:ind w:left="424" w:hangingChars="202" w:hanging="424"/>
          </w:pPr>
          <w:r w:rsidRPr="00BB2D5A">
            <w:rPr>
              <w:rFonts w:hint="eastAsia"/>
            </w:rPr>
            <w:t>按坏账计提方法分类披露</w:t>
          </w:r>
        </w:p>
        <w:sdt>
          <w:sdtPr>
            <w:alias w:val="是否适用：母公司应收账款按坏账计提方法分类披露[双击切换]"/>
            <w:tag w:val="_GBC_7881b37ba62844928bb3a0f84fa1312c"/>
            <w:id w:val="-1301142379"/>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pStyle w:val="affffffffffffffffff0"/>
            <w:autoSpaceDE w:val="0"/>
            <w:autoSpaceDN w:val="0"/>
            <w:adjustRightInd w:val="0"/>
            <w:ind w:left="425" w:right="105" w:firstLineChars="0" w:firstLine="0"/>
            <w:jc w:val="right"/>
            <w:rPr>
              <w:szCs w:val="21"/>
            </w:rPr>
          </w:pPr>
          <w:r w:rsidRPr="00BB2D5A">
            <w:rPr>
              <w:rFonts w:hint="eastAsia"/>
              <w:szCs w:val="21"/>
            </w:rPr>
            <w:t>单位：</w:t>
          </w:r>
          <w:sdt>
            <w:sdtPr>
              <w:rPr>
                <w:rFonts w:hint="eastAsia"/>
                <w:szCs w:val="21"/>
              </w:rPr>
              <w:alias w:val="单位：母公司应收账款按坏账计提方法分类披露"/>
              <w:tag w:val="_GBC_57cfa95657c1492d995c84aaa01cd7a5"/>
              <w:id w:val="-12172772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szCs w:val="21"/>
                </w:rPr>
                <w:t>千元</w:t>
              </w:r>
            </w:sdtContent>
          </w:sdt>
          <w:r w:rsidRPr="00BB2D5A">
            <w:rPr>
              <w:rFonts w:hint="eastAsia"/>
              <w:szCs w:val="21"/>
            </w:rPr>
            <w:t>币种：</w:t>
          </w:r>
          <w:sdt>
            <w:sdtPr>
              <w:rPr>
                <w:rFonts w:hint="eastAsia"/>
                <w:szCs w:val="21"/>
              </w:rPr>
              <w:alias w:val="币种：母公司应收账款按坏账计提方法分类披露"/>
              <w:tag w:val="_GBC_b8d2fec8e15e43c8b9a141c04cb5fea0"/>
              <w:id w:val="15940523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szCs w:val="21"/>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237"/>
            <w:gridCol w:w="1007"/>
            <w:gridCol w:w="596"/>
            <w:gridCol w:w="797"/>
            <w:gridCol w:w="614"/>
            <w:gridCol w:w="1007"/>
            <w:gridCol w:w="797"/>
            <w:gridCol w:w="616"/>
            <w:gridCol w:w="797"/>
            <w:gridCol w:w="630"/>
            <w:gridCol w:w="797"/>
          </w:tblGrid>
          <w:tr w:rsidR="003E4607" w:rsidRPr="00BB2D5A" w:rsidTr="003E4607">
            <w:trPr>
              <w:cantSplit/>
              <w:trHeight w:val="259"/>
            </w:trPr>
            <w:sdt>
              <w:sdtPr>
                <w:tag w:val="_PLD_0b6f94bf734a49f28ff9eb2211eccc4e"/>
                <w:id w:val="864331736"/>
                <w:lock w:val="sdtLocked"/>
              </w:sdtPr>
              <w:sdtEndPr/>
              <w:sdtContent>
                <w:tc>
                  <w:tcPr>
                    <w:tcW w:w="696" w:type="pct"/>
                    <w:vMerge w:val="restart"/>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类别</w:t>
                    </w:r>
                  </w:p>
                </w:tc>
              </w:sdtContent>
            </w:sdt>
            <w:sdt>
              <w:sdtPr>
                <w:tag w:val="_PLD_cadda055920649559b4578dc73b6f05e"/>
                <w:id w:val="1872946926"/>
                <w:lock w:val="sdtLocked"/>
              </w:sdtPr>
              <w:sdtEndPr/>
              <w:sdtContent>
                <w:tc>
                  <w:tcPr>
                    <w:tcW w:w="2260" w:type="pct"/>
                    <w:gridSpan w:val="5"/>
                    <w:tcBorders>
                      <w:top w:val="single" w:sz="4" w:space="0" w:color="auto"/>
                      <w:left w:val="single" w:sz="4" w:space="0" w:color="auto"/>
                      <w:right w:val="single" w:sz="4" w:space="0" w:color="auto"/>
                    </w:tcBorders>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期末余额</w:t>
                    </w:r>
                  </w:p>
                </w:tc>
              </w:sdtContent>
            </w:sdt>
            <w:sdt>
              <w:sdtPr>
                <w:tag w:val="_PLD_28a8aaa48276458aa987282704951cc5"/>
                <w:id w:val="-1767148167"/>
                <w:lock w:val="sdtLocked"/>
              </w:sdtPr>
              <w:sdtEndPr/>
              <w:sdtContent>
                <w:tc>
                  <w:tcPr>
                    <w:tcW w:w="2043" w:type="pct"/>
                    <w:gridSpan w:val="5"/>
                    <w:tcBorders>
                      <w:top w:val="single" w:sz="4" w:space="0" w:color="auto"/>
                      <w:left w:val="single" w:sz="4" w:space="0" w:color="auto"/>
                      <w:right w:val="single" w:sz="4" w:space="0" w:color="auto"/>
                    </w:tcBorders>
                    <w:vAlign w:val="center"/>
                  </w:tcPr>
                  <w:p w:rsidR="003E4607" w:rsidRPr="00BB2D5A" w:rsidRDefault="00465426" w:rsidP="003E4607">
                    <w:pPr>
                      <w:autoSpaceDE w:val="0"/>
                      <w:autoSpaceDN w:val="0"/>
                      <w:adjustRightInd w:val="0"/>
                      <w:snapToGrid w:val="0"/>
                      <w:spacing w:line="240" w:lineRule="atLeast"/>
                      <w:jc w:val="center"/>
                    </w:pPr>
                    <w:r w:rsidRPr="00BB2D5A">
                      <w:rPr>
                        <w:rFonts w:hint="eastAsia"/>
                      </w:rPr>
                      <w:t>期初余额</w:t>
                    </w:r>
                  </w:p>
                </w:tc>
              </w:sdtContent>
            </w:sdt>
          </w:tr>
          <w:tr w:rsidR="003E4607" w:rsidRPr="00BB2D5A" w:rsidTr="003E4607">
            <w:trPr>
              <w:cantSplit/>
              <w:trHeight w:val="227"/>
            </w:trPr>
            <w:tc>
              <w:tcPr>
                <w:tcW w:w="696" w:type="pct"/>
                <w:vMerge/>
                <w:tcBorders>
                  <w:left w:val="single" w:sz="4" w:space="0" w:color="auto"/>
                  <w:right w:val="single" w:sz="4" w:space="0" w:color="auto"/>
                </w:tcBorders>
                <w:vAlign w:val="center"/>
              </w:tcPr>
              <w:p w:rsidR="003E4607" w:rsidRPr="00BB2D5A" w:rsidRDefault="003E4607" w:rsidP="003E4607"/>
            </w:tc>
            <w:sdt>
              <w:sdtPr>
                <w:tag w:val="_PLD_b6e4cad360f948d68bd5af2c3f52e83a"/>
                <w:id w:val="-50766622"/>
                <w:lock w:val="sdtLocked"/>
              </w:sdtPr>
              <w:sdtEndPr/>
              <w:sdtContent>
                <w:tc>
                  <w:tcPr>
                    <w:tcW w:w="901" w:type="pct"/>
                    <w:gridSpan w:val="2"/>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账面余额</w:t>
                    </w:r>
                  </w:p>
                </w:tc>
              </w:sdtContent>
            </w:sdt>
            <w:sdt>
              <w:sdtPr>
                <w:tag w:val="_PLD_1812a70770914fa4b8145f493ad4c468"/>
                <w:id w:val="-1287587965"/>
                <w:lock w:val="sdtLocked"/>
              </w:sdtPr>
              <w:sdtEndPr/>
              <w:sdtContent>
                <w:tc>
                  <w:tcPr>
                    <w:tcW w:w="793" w:type="pct"/>
                    <w:gridSpan w:val="2"/>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坏账准备</w:t>
                    </w:r>
                  </w:p>
                </w:tc>
              </w:sdtContent>
            </w:sdt>
            <w:sdt>
              <w:sdtPr>
                <w:tag w:val="_PLD_970be2ae3a84456bb0feb4eb360d2b2f"/>
                <w:id w:val="-651751860"/>
                <w:lock w:val="sdtLocked"/>
              </w:sdtPr>
              <w:sdtEndPr/>
              <w:sdtContent>
                <w:tc>
                  <w:tcPr>
                    <w:tcW w:w="566" w:type="pct"/>
                    <w:vMerge w:val="restart"/>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账面</w:t>
                    </w:r>
                  </w:p>
                  <w:p w:rsidR="003E4607" w:rsidRPr="00BB2D5A" w:rsidRDefault="00465426" w:rsidP="003E4607">
                    <w:pPr>
                      <w:jc w:val="center"/>
                    </w:pPr>
                    <w:r w:rsidRPr="00BB2D5A">
                      <w:rPr>
                        <w:rFonts w:hint="eastAsia"/>
                      </w:rPr>
                      <w:t>价值</w:t>
                    </w:r>
                  </w:p>
                </w:tc>
              </w:sdtContent>
            </w:sdt>
            <w:sdt>
              <w:sdtPr>
                <w:tag w:val="_PLD_be04f05fbfa341e1a7546ee304164c92"/>
                <w:id w:val="-840620084"/>
                <w:lock w:val="sdtLocked"/>
              </w:sdtPr>
              <w:sdtEndPr/>
              <w:sdtContent>
                <w:tc>
                  <w:tcPr>
                    <w:tcW w:w="794" w:type="pct"/>
                    <w:gridSpan w:val="2"/>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账面余额</w:t>
                    </w:r>
                  </w:p>
                </w:tc>
              </w:sdtContent>
            </w:sdt>
            <w:sdt>
              <w:sdtPr>
                <w:tag w:val="_PLD_708baf88b6ab4f6ca208582ef2033d3e"/>
                <w:id w:val="224730514"/>
                <w:lock w:val="sdtLocked"/>
              </w:sdtPr>
              <w:sdtEndPr/>
              <w:sdtContent>
                <w:tc>
                  <w:tcPr>
                    <w:tcW w:w="802" w:type="pct"/>
                    <w:gridSpan w:val="2"/>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坏账准备</w:t>
                    </w:r>
                  </w:p>
                </w:tc>
              </w:sdtContent>
            </w:sdt>
            <w:sdt>
              <w:sdtPr>
                <w:tag w:val="_PLD_7c2453d3d43547428eaaafae8df8b7d0"/>
                <w:id w:val="-1061782807"/>
                <w:lock w:val="sdtLocked"/>
              </w:sdtPr>
              <w:sdtEndPr/>
              <w:sdtContent>
                <w:tc>
                  <w:tcPr>
                    <w:tcW w:w="448" w:type="pct"/>
                    <w:vMerge w:val="restart"/>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rPr>
                        <w:rFonts w:hint="eastAsia"/>
                      </w:rPr>
                      <w:t>账面</w:t>
                    </w:r>
                  </w:p>
                  <w:p w:rsidR="003E4607" w:rsidRPr="00BB2D5A" w:rsidRDefault="00465426" w:rsidP="003E4607">
                    <w:pPr>
                      <w:jc w:val="center"/>
                    </w:pPr>
                    <w:r w:rsidRPr="00BB2D5A">
                      <w:rPr>
                        <w:rFonts w:hint="eastAsia"/>
                      </w:rPr>
                      <w:t>价值</w:t>
                    </w:r>
                  </w:p>
                </w:tc>
              </w:sdtContent>
            </w:sdt>
          </w:tr>
          <w:tr w:rsidR="003E4607" w:rsidRPr="00BB2D5A" w:rsidTr="003E4607">
            <w:trPr>
              <w:cantSplit/>
              <w:trHeight w:val="375"/>
            </w:trPr>
            <w:tc>
              <w:tcPr>
                <w:tcW w:w="696" w:type="pct"/>
                <w:vMerge/>
                <w:tcBorders>
                  <w:left w:val="single" w:sz="4" w:space="0" w:color="auto"/>
                  <w:bottom w:val="single" w:sz="4" w:space="0" w:color="auto"/>
                  <w:right w:val="single" w:sz="4" w:space="0" w:color="auto"/>
                </w:tcBorders>
                <w:vAlign w:val="center"/>
              </w:tcPr>
              <w:p w:rsidR="003E4607" w:rsidRPr="00BB2D5A" w:rsidRDefault="003E4607" w:rsidP="003E4607"/>
            </w:tc>
            <w:sdt>
              <w:sdtPr>
                <w:tag w:val="_PLD_c5c981ae53b144af90139d228c5285af"/>
                <w:id w:val="-1690135207"/>
                <w:lock w:val="sdtLocked"/>
              </w:sdtPr>
              <w:sdtEndPr/>
              <w:sdtContent>
                <w:tc>
                  <w:tcPr>
                    <w:tcW w:w="566"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金额</w:t>
                    </w:r>
                  </w:p>
                </w:tc>
              </w:sdtContent>
            </w:sdt>
            <w:sdt>
              <w:sdtPr>
                <w:tag w:val="_PLD_c62cdb22fba648808acfebda9f29289b"/>
                <w:id w:val="-460804035"/>
                <w:lock w:val="sdtLocked"/>
              </w:sdtPr>
              <w:sdtEndPr/>
              <w:sdtContent>
                <w:tc>
                  <w:tcPr>
                    <w:tcW w:w="335"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比例</w:t>
                    </w:r>
                    <w:r w:rsidRPr="00BB2D5A">
                      <w:t>(%)</w:t>
                    </w:r>
                  </w:p>
                </w:tc>
              </w:sdtContent>
            </w:sdt>
            <w:sdt>
              <w:sdtPr>
                <w:tag w:val="_PLD_d259a31756a946a6a441328cc78413fc"/>
                <w:id w:val="1869867013"/>
                <w:lock w:val="sdtLocked"/>
              </w:sdtPr>
              <w:sdtEndPr/>
              <w:sdtContent>
                <w:tc>
                  <w:tcPr>
                    <w:tcW w:w="448"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金额</w:t>
                    </w:r>
                  </w:p>
                </w:tc>
              </w:sdtContent>
            </w:sdt>
            <w:sdt>
              <w:sdtPr>
                <w:tag w:val="_PLD_f74078100e7348efb6fa93b2ac934809"/>
                <w:id w:val="1791249705"/>
                <w:lock w:val="sdtLocked"/>
              </w:sdtPr>
              <w:sdtEndPr/>
              <w:sdtContent>
                <w:tc>
                  <w:tcPr>
                    <w:tcW w:w="345"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计提比例</w:t>
                    </w:r>
                    <w:r w:rsidRPr="00BB2D5A">
                      <w:t>(%)</w:t>
                    </w:r>
                  </w:p>
                </w:tc>
              </w:sdtContent>
            </w:sdt>
            <w:tc>
              <w:tcPr>
                <w:tcW w:w="566" w:type="pct"/>
                <w:vMerge/>
                <w:tcBorders>
                  <w:left w:val="single" w:sz="4" w:space="0" w:color="auto"/>
                  <w:bottom w:val="single" w:sz="4" w:space="0" w:color="auto"/>
                  <w:right w:val="single" w:sz="4" w:space="0" w:color="auto"/>
                </w:tcBorders>
                <w:vAlign w:val="center"/>
              </w:tcPr>
              <w:p w:rsidR="003E4607" w:rsidRPr="00BB2D5A" w:rsidRDefault="003E4607" w:rsidP="003E4607">
                <w:pPr>
                  <w:jc w:val="center"/>
                </w:pPr>
              </w:p>
            </w:tc>
            <w:sdt>
              <w:sdtPr>
                <w:tag w:val="_PLD_4b188b463cd04b5f935c04bb97091ad7"/>
                <w:id w:val="-2145027878"/>
                <w:lock w:val="sdtLocked"/>
              </w:sdtPr>
              <w:sdtEndPr/>
              <w:sdtContent>
                <w:tc>
                  <w:tcPr>
                    <w:tcW w:w="448"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金额</w:t>
                    </w:r>
                  </w:p>
                </w:tc>
              </w:sdtContent>
            </w:sdt>
            <w:sdt>
              <w:sdtPr>
                <w:tag w:val="_PLD_0eb49b8077f24050b883fe1c83156c6a"/>
                <w:id w:val="-1430956398"/>
                <w:lock w:val="sdtLocked"/>
              </w:sdtPr>
              <w:sdtEndPr/>
              <w:sdtContent>
                <w:tc>
                  <w:tcPr>
                    <w:tcW w:w="346"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比例</w:t>
                    </w:r>
                    <w:r w:rsidRPr="00BB2D5A">
                      <w:t>(%)</w:t>
                    </w:r>
                  </w:p>
                </w:tc>
              </w:sdtContent>
            </w:sdt>
            <w:sdt>
              <w:sdtPr>
                <w:tag w:val="_PLD_97b959dafb2649fe9097ba91d4d77a2f"/>
                <w:id w:val="1775518766"/>
                <w:lock w:val="sdtLocked"/>
              </w:sdtPr>
              <w:sdtEndPr/>
              <w:sdtContent>
                <w:tc>
                  <w:tcPr>
                    <w:tcW w:w="448"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金额</w:t>
                    </w:r>
                  </w:p>
                </w:tc>
              </w:sdtContent>
            </w:sdt>
            <w:sdt>
              <w:sdtPr>
                <w:tag w:val="_PLD_99dda048c2a04725a5d8bfac8b356378"/>
                <w:id w:val="-515005536"/>
                <w:lock w:val="sdtLocked"/>
              </w:sdtPr>
              <w:sdtEndPr/>
              <w:sdtContent>
                <w:tc>
                  <w:tcPr>
                    <w:tcW w:w="354" w:type="pct"/>
                    <w:tcBorders>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计提比例</w:t>
                    </w:r>
                    <w:r w:rsidRPr="00BB2D5A">
                      <w:t>(%)</w:t>
                    </w:r>
                  </w:p>
                </w:tc>
              </w:sdtContent>
            </w:sdt>
            <w:tc>
              <w:tcPr>
                <w:tcW w:w="448" w:type="pct"/>
                <w:vMerge/>
                <w:tcBorders>
                  <w:left w:val="single" w:sz="4" w:space="0" w:color="auto"/>
                  <w:bottom w:val="single" w:sz="4" w:space="0" w:color="auto"/>
                  <w:right w:val="single" w:sz="4" w:space="0" w:color="auto"/>
                </w:tcBorders>
              </w:tcPr>
              <w:p w:rsidR="003E4607" w:rsidRPr="00BB2D5A" w:rsidRDefault="003E4607" w:rsidP="003E4607">
                <w:pPr>
                  <w:jc w:val="center"/>
                </w:pPr>
              </w:p>
            </w:tc>
          </w:tr>
          <w:tr w:rsidR="003E4607" w:rsidRPr="00BB2D5A" w:rsidTr="003E4607">
            <w:trPr>
              <w:cantSplit/>
            </w:trPr>
            <w:sdt>
              <w:sdtPr>
                <w:tag w:val="_PLD_7a3f21ad6f864652825afd18ffbed3d5"/>
                <w:id w:val="-1529949328"/>
                <w:lock w:val="sdtLocked"/>
              </w:sdtPr>
              <w:sdtEndPr/>
              <w:sdtContent>
                <w:tc>
                  <w:tcPr>
                    <w:tcW w:w="69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按单项计提坏账准备</w:t>
                    </w:r>
                  </w:p>
                </w:tc>
              </w:sdtContent>
            </w:sdt>
            <w:tc>
              <w:tcPr>
                <w:tcW w:w="5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403,478</w:t>
                </w:r>
              </w:p>
            </w:tc>
            <w:tc>
              <w:tcPr>
                <w:tcW w:w="33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28</w:t>
                </w:r>
              </w:p>
            </w:tc>
            <w:tc>
              <w:tcPr>
                <w:tcW w:w="44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348,578</w:t>
                </w:r>
              </w:p>
            </w:tc>
            <w:tc>
              <w:tcPr>
                <w:tcW w:w="34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86</w:t>
                </w:r>
              </w:p>
            </w:tc>
            <w:tc>
              <w:tcPr>
                <w:tcW w:w="5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54,900</w:t>
                </w:r>
              </w:p>
            </w:tc>
            <w:tc>
              <w:tcPr>
                <w:tcW w:w="44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5,078</w:t>
                </w:r>
              </w:p>
            </w:tc>
            <w:tc>
              <w:tcPr>
                <w:tcW w:w="34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w:t>
                </w:r>
              </w:p>
            </w:tc>
            <w:tc>
              <w:tcPr>
                <w:tcW w:w="44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5,078</w:t>
                </w:r>
              </w:p>
            </w:tc>
            <w:tc>
              <w:tcPr>
                <w:tcW w:w="35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100</w:t>
                </w:r>
              </w:p>
            </w:tc>
            <w:tc>
              <w:tcPr>
                <w:tcW w:w="4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r w:rsidR="003E4607" w:rsidRPr="00BB2D5A" w:rsidTr="003E4607">
            <w:trPr>
              <w:cantSplit/>
            </w:trPr>
            <w:sdt>
              <w:sdtPr>
                <w:tag w:val="_PLD_02bffe1f94e84163b993cc9c68974aa3"/>
                <w:id w:val="-726151604"/>
                <w:lock w:val="sdtLocked"/>
              </w:sdtPr>
              <w:sdtEndPr/>
              <w:sdtContent>
                <w:tc>
                  <w:tcPr>
                    <w:tcW w:w="69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按组合计提坏账准备</w:t>
                    </w:r>
                  </w:p>
                </w:tc>
              </w:sdtContent>
            </w:sdt>
            <w:tc>
              <w:tcPr>
                <w:tcW w:w="5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1,057,545</w:t>
                </w:r>
              </w:p>
            </w:tc>
            <w:tc>
              <w:tcPr>
                <w:tcW w:w="33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72</w:t>
                </w:r>
              </w:p>
            </w:tc>
            <w:tc>
              <w:tcPr>
                <w:tcW w:w="44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4,873</w:t>
                </w:r>
              </w:p>
            </w:tc>
            <w:tc>
              <w:tcPr>
                <w:tcW w:w="345"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5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1,052,672</w:t>
                </w:r>
              </w:p>
            </w:tc>
            <w:tc>
              <w:tcPr>
                <w:tcW w:w="44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969,202</w:t>
                </w:r>
              </w:p>
            </w:tc>
            <w:tc>
              <w:tcPr>
                <w:tcW w:w="34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99</w:t>
                </w:r>
              </w:p>
            </w:tc>
            <w:tc>
              <w:tcPr>
                <w:tcW w:w="44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189,586</w:t>
                </w:r>
              </w:p>
            </w:tc>
            <w:tc>
              <w:tcPr>
                <w:tcW w:w="35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20</w:t>
                </w:r>
              </w:p>
            </w:tc>
            <w:tc>
              <w:tcPr>
                <w:tcW w:w="44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779,616</w:t>
                </w:r>
              </w:p>
            </w:tc>
          </w:tr>
          <w:tr w:rsidR="003E4607" w:rsidRPr="00BB2D5A" w:rsidTr="003E4607">
            <w:trPr>
              <w:cantSplit/>
            </w:trPr>
            <w:sdt>
              <w:sdtPr>
                <w:tag w:val="_PLD_3e90aa50b20c494dafda2d9726e46570"/>
                <w:id w:val="-1740469769"/>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其中：</w:t>
                    </w:r>
                  </w:p>
                </w:tc>
              </w:sdtContent>
            </w:sdt>
          </w:tr>
          <w:sdt>
            <w:sdtPr>
              <w:rPr>
                <w:rFonts w:asciiTheme="minorHAnsi" w:eastAsiaTheme="minorEastAsia" w:hAnsiTheme="minorHAnsi" w:cstheme="minorBidi"/>
                <w:kern w:val="2"/>
                <w:szCs w:val="22"/>
              </w:rPr>
              <w:alias w:val="按组合计提坏账准备的应收账款明细"/>
              <w:tag w:val="_TUP_7a6c39545aaf46e8a7ac5c180ce248c9"/>
              <w:id w:val="1200510216"/>
              <w:lock w:val="sdtLocked"/>
            </w:sdtPr>
            <w:sdtEndPr/>
            <w:sdtContent>
              <w:tr w:rsidR="003E4607" w:rsidRPr="00BB2D5A" w:rsidTr="003E4607">
                <w:trPr>
                  <w:cantSplit/>
                </w:trPr>
                <w:sdt>
                  <w:sdtPr>
                    <w:rPr>
                      <w:rFonts w:asciiTheme="minorHAnsi" w:eastAsiaTheme="minorEastAsia" w:hAnsiTheme="minorHAnsi" w:cstheme="minorBidi"/>
                      <w:kern w:val="2"/>
                      <w:szCs w:val="22"/>
                    </w:rPr>
                    <w:alias w:val="按组合计提坏账准备的应收账款明细-组合名称"/>
                    <w:tag w:val="_GBC_bb95ca191c6548418732405aecc5c303"/>
                    <w:id w:val="868422614"/>
                    <w:lock w:val="sdtLocked"/>
                  </w:sdtPr>
                  <w:sdtEndPr>
                    <w:rPr>
                      <w:rFonts w:ascii="Calibri" w:eastAsia="宋体" w:hAnsi="Calibri" w:cs="Times New Roman"/>
                      <w:kern w:val="0"/>
                      <w:sz w:val="20"/>
                      <w:szCs w:val="20"/>
                    </w:rPr>
                  </w:sdtEndPr>
                  <w:sdtContent>
                    <w:tc>
                      <w:tcPr>
                        <w:tcW w:w="69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t>账龄组合</w:t>
                        </w:r>
                      </w:p>
                    </w:tc>
                  </w:sdtContent>
                </w:sdt>
                <w:tc>
                  <w:tcPr>
                    <w:tcW w:w="5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117,886</w:t>
                    </w:r>
                  </w:p>
                </w:tc>
                <w:tc>
                  <w:tcPr>
                    <w:tcW w:w="33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8</w:t>
                    </w:r>
                  </w:p>
                </w:tc>
                <w:tc>
                  <w:tcPr>
                    <w:tcW w:w="44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4,873</w:t>
                    </w:r>
                  </w:p>
                </w:tc>
                <w:tc>
                  <w:tcPr>
                    <w:tcW w:w="34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w:t>
                    </w:r>
                  </w:p>
                </w:tc>
                <w:tc>
                  <w:tcPr>
                    <w:tcW w:w="5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113,013</w:t>
                    </w:r>
                  </w:p>
                </w:tc>
                <w:tc>
                  <w:tcPr>
                    <w:tcW w:w="4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446,498</w:t>
                    </w:r>
                  </w:p>
                </w:tc>
                <w:tc>
                  <w:tcPr>
                    <w:tcW w:w="34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46</w:t>
                    </w:r>
                  </w:p>
                </w:tc>
                <w:tc>
                  <w:tcPr>
                    <w:tcW w:w="4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189,586</w:t>
                    </w:r>
                  </w:p>
                </w:tc>
                <w:tc>
                  <w:tcPr>
                    <w:tcW w:w="354"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42</w:t>
                    </w:r>
                  </w:p>
                </w:tc>
                <w:tc>
                  <w:tcPr>
                    <w:tcW w:w="4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256,912</w:t>
                    </w:r>
                  </w:p>
                </w:tc>
              </w:tr>
            </w:sdtContent>
          </w:sdt>
          <w:sdt>
            <w:sdtPr>
              <w:rPr>
                <w:rFonts w:asciiTheme="minorHAnsi" w:eastAsiaTheme="minorEastAsia" w:hAnsiTheme="minorHAnsi" w:cstheme="minorBidi"/>
                <w:kern w:val="2"/>
                <w:szCs w:val="22"/>
              </w:rPr>
              <w:alias w:val="按组合计提坏账准备的应收账款明细"/>
              <w:tag w:val="_TUP_7a6c39545aaf46e8a7ac5c180ce248c9"/>
              <w:id w:val="-1295599438"/>
              <w:lock w:val="sdtLocked"/>
            </w:sdtPr>
            <w:sdtEndPr/>
            <w:sdtContent>
              <w:tr w:rsidR="003E4607" w:rsidRPr="00BB2D5A" w:rsidTr="003E4607">
                <w:trPr>
                  <w:cantSplit/>
                </w:trPr>
                <w:sdt>
                  <w:sdtPr>
                    <w:rPr>
                      <w:rFonts w:asciiTheme="minorHAnsi" w:eastAsiaTheme="minorEastAsia" w:hAnsiTheme="minorHAnsi" w:cstheme="minorBidi"/>
                      <w:kern w:val="2"/>
                      <w:szCs w:val="22"/>
                    </w:rPr>
                    <w:alias w:val="按组合计提坏账准备的应收账款明细-组合名称"/>
                    <w:tag w:val="_GBC_bb95ca191c6548418732405aecc5c303"/>
                    <w:id w:val="1578863472"/>
                    <w:lock w:val="sdtLocked"/>
                  </w:sdtPr>
                  <w:sdtEndPr>
                    <w:rPr>
                      <w:rFonts w:ascii="Calibri" w:eastAsia="宋体" w:hAnsi="Calibri" w:cs="Times New Roman"/>
                      <w:kern w:val="0"/>
                      <w:sz w:val="20"/>
                      <w:szCs w:val="20"/>
                    </w:rPr>
                  </w:sdtEndPr>
                  <w:sdtContent>
                    <w:tc>
                      <w:tcPr>
                        <w:tcW w:w="696"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t>关联方组合</w:t>
                        </w:r>
                      </w:p>
                    </w:tc>
                  </w:sdtContent>
                </w:sdt>
                <w:tc>
                  <w:tcPr>
                    <w:tcW w:w="5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939,659</w:t>
                    </w:r>
                  </w:p>
                </w:tc>
                <w:tc>
                  <w:tcPr>
                    <w:tcW w:w="33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64</w:t>
                    </w:r>
                  </w:p>
                </w:tc>
                <w:tc>
                  <w:tcPr>
                    <w:tcW w:w="448"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345"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5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939,659</w:t>
                    </w:r>
                  </w:p>
                </w:tc>
                <w:tc>
                  <w:tcPr>
                    <w:tcW w:w="4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522,704</w:t>
                    </w:r>
                  </w:p>
                </w:tc>
                <w:tc>
                  <w:tcPr>
                    <w:tcW w:w="34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53</w:t>
                    </w:r>
                  </w:p>
                </w:tc>
                <w:tc>
                  <w:tcPr>
                    <w:tcW w:w="448"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354" w:type="pct"/>
                    <w:tcBorders>
                      <w:top w:val="single" w:sz="4" w:space="0" w:color="auto"/>
                      <w:left w:val="single" w:sz="4" w:space="0" w:color="auto"/>
                      <w:bottom w:val="single" w:sz="4" w:space="0" w:color="auto"/>
                      <w:right w:val="single" w:sz="4" w:space="0" w:color="auto"/>
                    </w:tcBorders>
                  </w:tcPr>
                  <w:p w:rsidR="003E4607" w:rsidRPr="00BB2D5A" w:rsidRDefault="003E4607" w:rsidP="003E4607">
                    <w:pPr>
                      <w:jc w:val="right"/>
                    </w:pPr>
                  </w:p>
                </w:tc>
                <w:tc>
                  <w:tcPr>
                    <w:tcW w:w="4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522,704</w:t>
                    </w:r>
                  </w:p>
                </w:tc>
              </w:tr>
            </w:sdtContent>
          </w:sdt>
          <w:tr w:rsidR="003E4607" w:rsidRPr="00BB2D5A" w:rsidTr="003E4607">
            <w:trPr>
              <w:cantSplit/>
            </w:trPr>
            <w:sdt>
              <w:sdtPr>
                <w:tag w:val="_PLD_e313afc46a9f4b128ed746e538550a57"/>
                <w:id w:val="-314874170"/>
                <w:lock w:val="sdtLocked"/>
              </w:sdtPr>
              <w:sdtEndPr/>
              <w:sdtContent>
                <w:tc>
                  <w:tcPr>
                    <w:tcW w:w="69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autoSpaceDE w:val="0"/>
                      <w:autoSpaceDN w:val="0"/>
                      <w:adjustRightInd w:val="0"/>
                      <w:jc w:val="center"/>
                    </w:pPr>
                    <w:r w:rsidRPr="00BB2D5A">
                      <w:rPr>
                        <w:rFonts w:hint="eastAsia"/>
                      </w:rPr>
                      <w:t>合计</w:t>
                    </w:r>
                  </w:p>
                </w:tc>
              </w:sdtContent>
            </w:sdt>
            <w:tc>
              <w:tcPr>
                <w:tcW w:w="5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1,461,023</w:t>
                </w:r>
              </w:p>
            </w:tc>
            <w:tc>
              <w:tcPr>
                <w:tcW w:w="33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100</w:t>
                </w:r>
              </w:p>
            </w:tc>
            <w:tc>
              <w:tcPr>
                <w:tcW w:w="448"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353,451</w:t>
                </w:r>
              </w:p>
            </w:tc>
            <w:tc>
              <w:tcPr>
                <w:tcW w:w="345"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24</w:t>
                </w:r>
              </w:p>
            </w:tc>
            <w:tc>
              <w:tcPr>
                <w:tcW w:w="5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1,107,572</w:t>
                </w:r>
              </w:p>
            </w:tc>
            <w:tc>
              <w:tcPr>
                <w:tcW w:w="4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974,280</w:t>
                </w:r>
              </w:p>
            </w:tc>
            <w:tc>
              <w:tcPr>
                <w:tcW w:w="34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center"/>
                </w:pPr>
                <w:r w:rsidRPr="00BB2D5A">
                  <w:rPr>
                    <w:rFonts w:hint="eastAsia"/>
                  </w:rPr>
                  <w:t>100</w:t>
                </w:r>
              </w:p>
            </w:tc>
            <w:tc>
              <w:tcPr>
                <w:tcW w:w="4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194,664</w:t>
                </w:r>
              </w:p>
            </w:tc>
            <w:tc>
              <w:tcPr>
                <w:tcW w:w="35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rPr>
                    <w:rFonts w:hint="eastAsia"/>
                  </w:rPr>
                  <w:t>20</w:t>
                </w:r>
              </w:p>
            </w:tc>
            <w:tc>
              <w:tcPr>
                <w:tcW w:w="448"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779,616</w:t>
                </w:r>
              </w:p>
            </w:tc>
          </w:tr>
        </w:tbl>
        <w:p w:rsidR="003E4607" w:rsidRPr="00BB2D5A" w:rsidRDefault="00964E85"/>
      </w:sdtContent>
    </w:sdt>
    <w:bookmarkEnd w:id="332" w:displacedByCustomXml="next"/>
    <w:sdt>
      <w:sdtPr>
        <w:rPr>
          <w:rFonts w:hint="eastAsia"/>
        </w:rPr>
        <w:alias w:val="模块:按单项计提坏账准备"/>
        <w:tag w:val="_SEC_8c8d26b6244849bea9eb936271eeb8f9"/>
        <w:id w:val="-574355514"/>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按单项计提坏账准备：</w:t>
          </w:r>
        </w:p>
        <w:sdt>
          <w:sdtPr>
            <w:alias w:val="是否适用：母公司应收账款按单项计提坏账准备[双击切换]"/>
            <w:tag w:val="_GBC_1cd34dae0bf14ebba3d99534844e7d95"/>
            <w:id w:val="1394236416"/>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autoSpaceDE w:val="0"/>
            <w:autoSpaceDN w:val="0"/>
            <w:adjustRightInd w:val="0"/>
            <w:ind w:left="5880" w:right="105"/>
            <w:jc w:val="right"/>
          </w:pPr>
          <w:bookmarkStart w:id="333" w:name="_Hlk533796752"/>
          <w:r w:rsidRPr="00BB2D5A">
            <w:rPr>
              <w:rFonts w:hint="eastAsia"/>
            </w:rPr>
            <w:t>位：</w:t>
          </w:r>
          <w:sdt>
            <w:sdtPr>
              <w:rPr>
                <w:rFonts w:hint="eastAsia"/>
              </w:rPr>
              <w:alias w:val="单位：母公司应收账款按单项计提坏账准备"/>
              <w:tag w:val="_GBC_92bc20ad98a2451daf91a5a49b199fd6"/>
              <w:id w:val="-7104248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母公司应收账款按单项计提坏账准备"/>
              <w:tag w:val="_GBC_0a6db35d2d144335a2ac2dfe3b629ff1"/>
              <w:id w:val="-11921425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419"/>
            <w:gridCol w:w="1138"/>
            <w:gridCol w:w="1699"/>
            <w:gridCol w:w="1850"/>
          </w:tblGrid>
          <w:tr w:rsidR="003E4607" w:rsidRPr="00BB2D5A" w:rsidTr="003E4607">
            <w:sdt>
              <w:sdtPr>
                <w:tag w:val="_PLD_bf06f48741cf4f8683629bc86fe4253a"/>
                <w:id w:val="-262156657"/>
                <w:lock w:val="sdtLocked"/>
              </w:sdtPr>
              <w:sdtEndPr/>
              <w:sdtContent>
                <w:tc>
                  <w:tcPr>
                    <w:tcW w:w="1626" w:type="pct"/>
                    <w:vMerge w:val="restart"/>
                    <w:vAlign w:val="center"/>
                  </w:tcPr>
                  <w:p w:rsidR="003E4607" w:rsidRPr="00BB2D5A" w:rsidRDefault="00465426" w:rsidP="003E4607">
                    <w:pPr>
                      <w:jc w:val="center"/>
                    </w:pPr>
                    <w:r w:rsidRPr="00BB2D5A">
                      <w:rPr>
                        <w:rFonts w:hint="eastAsia"/>
                      </w:rPr>
                      <w:t>名称</w:t>
                    </w:r>
                  </w:p>
                </w:tc>
              </w:sdtContent>
            </w:sdt>
            <w:sdt>
              <w:sdtPr>
                <w:tag w:val="_PLD_e8eabae632cb4a738dba30bece28c3a8"/>
                <w:id w:val="-1474743025"/>
                <w:lock w:val="sdtLocked"/>
              </w:sdtPr>
              <w:sdtEndPr/>
              <w:sdtContent>
                <w:tc>
                  <w:tcPr>
                    <w:tcW w:w="3374" w:type="pct"/>
                    <w:gridSpan w:val="4"/>
                    <w:vAlign w:val="center"/>
                  </w:tcPr>
                  <w:p w:rsidR="003E4607" w:rsidRPr="00BB2D5A" w:rsidRDefault="00465426" w:rsidP="003E4607">
                    <w:pPr>
                      <w:jc w:val="center"/>
                    </w:pPr>
                    <w:r w:rsidRPr="00BB2D5A">
                      <w:rPr>
                        <w:rFonts w:hint="eastAsia"/>
                      </w:rPr>
                      <w:t>期末余额</w:t>
                    </w:r>
                  </w:p>
                </w:tc>
              </w:sdtContent>
            </w:sdt>
          </w:tr>
          <w:tr w:rsidR="003E4607" w:rsidRPr="00BB2D5A" w:rsidTr="003E4607">
            <w:tc>
              <w:tcPr>
                <w:tcW w:w="1626" w:type="pct"/>
                <w:vMerge/>
              </w:tcPr>
              <w:p w:rsidR="003E4607" w:rsidRPr="00BB2D5A" w:rsidRDefault="003E4607" w:rsidP="003E4607">
                <w:pPr>
                  <w:jc w:val="center"/>
                </w:pPr>
              </w:p>
            </w:tc>
            <w:sdt>
              <w:sdtPr>
                <w:tag w:val="_PLD_0ea49c9284ac4750b9c5ffe19ec4732c"/>
                <w:id w:val="-795292350"/>
                <w:lock w:val="sdtLocked"/>
              </w:sdtPr>
              <w:sdtEndPr/>
              <w:sdtContent>
                <w:tc>
                  <w:tcPr>
                    <w:tcW w:w="784" w:type="pct"/>
                    <w:vAlign w:val="center"/>
                  </w:tcPr>
                  <w:p w:rsidR="003E4607" w:rsidRPr="00BB2D5A" w:rsidRDefault="00465426" w:rsidP="003E4607">
                    <w:pPr>
                      <w:jc w:val="center"/>
                    </w:pPr>
                    <w:r w:rsidRPr="00BB2D5A">
                      <w:rPr>
                        <w:rFonts w:hint="eastAsia"/>
                      </w:rPr>
                      <w:t>账面余额</w:t>
                    </w:r>
                  </w:p>
                </w:tc>
              </w:sdtContent>
            </w:sdt>
            <w:sdt>
              <w:sdtPr>
                <w:tag w:val="_PLD_4e5b035254d34ab286177f908a392849"/>
                <w:id w:val="-773094651"/>
                <w:lock w:val="sdtLocked"/>
              </w:sdtPr>
              <w:sdtEndPr/>
              <w:sdtContent>
                <w:tc>
                  <w:tcPr>
                    <w:tcW w:w="629" w:type="pct"/>
                    <w:vAlign w:val="center"/>
                  </w:tcPr>
                  <w:p w:rsidR="003E4607" w:rsidRPr="00BB2D5A" w:rsidRDefault="00465426" w:rsidP="003E4607">
                    <w:pPr>
                      <w:jc w:val="center"/>
                    </w:pPr>
                    <w:r w:rsidRPr="00BB2D5A">
                      <w:rPr>
                        <w:rFonts w:hint="eastAsia"/>
                      </w:rPr>
                      <w:t>坏账准备</w:t>
                    </w:r>
                  </w:p>
                </w:tc>
              </w:sdtContent>
            </w:sdt>
            <w:sdt>
              <w:sdtPr>
                <w:tag w:val="_PLD_9316156bac3c45f593fc5f35e8e28833"/>
                <w:id w:val="-1084677071"/>
                <w:lock w:val="sdtLocked"/>
              </w:sdtPr>
              <w:sdtEndPr/>
              <w:sdtContent>
                <w:tc>
                  <w:tcPr>
                    <w:tcW w:w="939" w:type="pct"/>
                    <w:vAlign w:val="center"/>
                  </w:tcPr>
                  <w:p w:rsidR="003E4607" w:rsidRPr="00BB2D5A" w:rsidRDefault="00465426" w:rsidP="003E4607">
                    <w:pPr>
                      <w:jc w:val="center"/>
                    </w:pPr>
                    <w:r w:rsidRPr="00BB2D5A">
                      <w:t>计提比例</w:t>
                    </w:r>
                    <w:r w:rsidRPr="00BB2D5A">
                      <w:rPr>
                        <w:rFonts w:hint="eastAsia"/>
                      </w:rPr>
                      <w:t>（%）</w:t>
                    </w:r>
                  </w:p>
                </w:tc>
              </w:sdtContent>
            </w:sdt>
            <w:sdt>
              <w:sdtPr>
                <w:tag w:val="_PLD_20dce80930bd4c9eb9bd96af960a880b"/>
                <w:id w:val="-1094397849"/>
                <w:lock w:val="sdtLocked"/>
              </w:sdtPr>
              <w:sdtEndPr/>
              <w:sdtContent>
                <w:tc>
                  <w:tcPr>
                    <w:tcW w:w="1022" w:type="pct"/>
                    <w:vAlign w:val="center"/>
                  </w:tcPr>
                  <w:p w:rsidR="003E4607" w:rsidRPr="00BB2D5A" w:rsidRDefault="00465426" w:rsidP="003E4607">
                    <w:pPr>
                      <w:jc w:val="center"/>
                    </w:pPr>
                    <w:r w:rsidRPr="00BB2D5A">
                      <w:rPr>
                        <w:rFonts w:hint="eastAsia"/>
                      </w:rPr>
                      <w:t>计提理由</w:t>
                    </w:r>
                  </w:p>
                </w:tc>
              </w:sdtContent>
            </w:sdt>
          </w:tr>
          <w:sdt>
            <w:sdtPr>
              <w:rPr>
                <w:rFonts w:asciiTheme="minorHAnsi" w:eastAsiaTheme="minorEastAsia" w:hAnsiTheme="minorHAnsi" w:cstheme="minorBidi"/>
                <w:kern w:val="2"/>
                <w:szCs w:val="22"/>
              </w:rPr>
              <w:alias w:val="按单项计提坏账准备的应收账款详细名称明细"/>
              <w:tag w:val="_TUP_a538d0f9ff944b9a81ddc273839cdc90"/>
              <w:id w:val="1835798978"/>
              <w:lock w:val="sdtLocked"/>
            </w:sdtPr>
            <w:sdtEndPr>
              <w:rPr>
                <w:color w:val="008000"/>
              </w:rPr>
            </w:sdtEndPr>
            <w:sdtContent>
              <w:tr w:rsidR="003E4607" w:rsidRPr="00BB2D5A" w:rsidTr="003E4607">
                <w:tc>
                  <w:tcPr>
                    <w:tcW w:w="1626" w:type="pct"/>
                    <w:vAlign w:val="center"/>
                  </w:tcPr>
                  <w:p w:rsidR="003E4607" w:rsidRPr="00BB2D5A" w:rsidRDefault="00465426" w:rsidP="003E4607">
                    <w:pPr>
                      <w:jc w:val="both"/>
                    </w:pPr>
                    <w:r w:rsidRPr="00BB2D5A">
                      <w:rPr>
                        <w:rFonts w:asciiTheme="minorHAnsi" w:eastAsiaTheme="minorEastAsia" w:hAnsiTheme="minorHAnsi" w:cstheme="minorBidi" w:hint="eastAsia"/>
                        <w:kern w:val="2"/>
                        <w:szCs w:val="22"/>
                      </w:rPr>
                      <w:t>公司</w:t>
                    </w:r>
                    <w:r w:rsidRPr="00BB2D5A">
                      <w:rPr>
                        <w:rFonts w:asciiTheme="minorHAnsi" w:eastAsiaTheme="minorEastAsia" w:hAnsiTheme="minorHAnsi" w:cstheme="minorBidi" w:hint="eastAsia"/>
                        <w:kern w:val="2"/>
                        <w:szCs w:val="22"/>
                      </w:rPr>
                      <w:t>1</w:t>
                    </w:r>
                  </w:p>
                </w:tc>
                <w:tc>
                  <w:tcPr>
                    <w:tcW w:w="784" w:type="pct"/>
                    <w:vAlign w:val="center"/>
                  </w:tcPr>
                  <w:p w:rsidR="003E4607" w:rsidRPr="00BB2D5A" w:rsidRDefault="00465426" w:rsidP="003E4607">
                    <w:pPr>
                      <w:jc w:val="right"/>
                    </w:pPr>
                    <w:r w:rsidRPr="00BB2D5A">
                      <w:t>274,500</w:t>
                    </w:r>
                  </w:p>
                </w:tc>
                <w:tc>
                  <w:tcPr>
                    <w:tcW w:w="629" w:type="pct"/>
                    <w:vAlign w:val="center"/>
                  </w:tcPr>
                  <w:p w:rsidR="003E4607" w:rsidRPr="00BB2D5A" w:rsidRDefault="00465426" w:rsidP="003E4607">
                    <w:pPr>
                      <w:jc w:val="right"/>
                    </w:pPr>
                    <w:r w:rsidRPr="00BB2D5A">
                      <w:t>219,600</w:t>
                    </w:r>
                  </w:p>
                </w:tc>
                <w:tc>
                  <w:tcPr>
                    <w:tcW w:w="939" w:type="pct"/>
                    <w:vAlign w:val="center"/>
                  </w:tcPr>
                  <w:p w:rsidR="003E4607" w:rsidRPr="00BB2D5A" w:rsidRDefault="00465426" w:rsidP="003E4607">
                    <w:pPr>
                      <w:jc w:val="right"/>
                    </w:pPr>
                    <w:r w:rsidRPr="00BB2D5A">
                      <w:rPr>
                        <w:rFonts w:hint="eastAsia"/>
                      </w:rPr>
                      <w:t>80</w:t>
                    </w:r>
                  </w:p>
                </w:tc>
                <w:tc>
                  <w:tcPr>
                    <w:tcW w:w="1022" w:type="pct"/>
                    <w:vAlign w:val="center"/>
                  </w:tcPr>
                  <w:p w:rsidR="003E4607" w:rsidRPr="00BB2D5A" w:rsidRDefault="00465426" w:rsidP="003E4607">
                    <w:pPr>
                      <w:jc w:val="both"/>
                    </w:pPr>
                    <w:r w:rsidRPr="00BB2D5A">
                      <w:rPr>
                        <w:rFonts w:hint="eastAsia"/>
                      </w:rPr>
                      <w:t>预期不能收回</w:t>
                    </w:r>
                  </w:p>
                </w:tc>
              </w:tr>
            </w:sdtContent>
          </w:sdt>
          <w:sdt>
            <w:sdtPr>
              <w:rPr>
                <w:rFonts w:asciiTheme="minorHAnsi" w:eastAsiaTheme="minorEastAsia" w:hAnsiTheme="minorHAnsi" w:cstheme="minorBidi"/>
                <w:kern w:val="2"/>
                <w:szCs w:val="22"/>
              </w:rPr>
              <w:alias w:val="按单项计提坏账准备的应收账款详细名称明细"/>
              <w:tag w:val="_TUP_a538d0f9ff944b9a81ddc273839cdc90"/>
              <w:id w:val="2058198797"/>
              <w:lock w:val="sdtLocked"/>
            </w:sdtPr>
            <w:sdtEndPr>
              <w:rPr>
                <w:color w:val="008000"/>
              </w:rPr>
            </w:sdtEndPr>
            <w:sdtContent>
              <w:tr w:rsidR="003E4607" w:rsidRPr="00BB2D5A" w:rsidTr="003E4607">
                <w:tc>
                  <w:tcPr>
                    <w:tcW w:w="1626" w:type="pct"/>
                    <w:vAlign w:val="center"/>
                  </w:tcPr>
                  <w:p w:rsidR="003E4607" w:rsidRPr="00BB2D5A" w:rsidRDefault="00465426" w:rsidP="003E4607">
                    <w:pPr>
                      <w:jc w:val="both"/>
                    </w:pPr>
                    <w:r w:rsidRPr="00BB2D5A">
                      <w:rPr>
                        <w:rFonts w:asciiTheme="minorHAnsi" w:eastAsiaTheme="minorEastAsia" w:hAnsiTheme="minorHAnsi" w:cstheme="minorBidi" w:hint="eastAsia"/>
                        <w:kern w:val="2"/>
                        <w:szCs w:val="22"/>
                      </w:rPr>
                      <w:t>公司</w:t>
                    </w:r>
                    <w:r w:rsidRPr="00BB2D5A">
                      <w:rPr>
                        <w:rFonts w:asciiTheme="minorHAnsi" w:eastAsiaTheme="minorEastAsia" w:hAnsiTheme="minorHAnsi" w:cstheme="minorBidi" w:hint="eastAsia"/>
                        <w:kern w:val="2"/>
                        <w:szCs w:val="22"/>
                      </w:rPr>
                      <w:t>2</w:t>
                    </w:r>
                  </w:p>
                </w:tc>
                <w:tc>
                  <w:tcPr>
                    <w:tcW w:w="784" w:type="pct"/>
                    <w:vAlign w:val="center"/>
                  </w:tcPr>
                  <w:p w:rsidR="003E4607" w:rsidRPr="00BB2D5A" w:rsidRDefault="00465426" w:rsidP="003E4607">
                    <w:pPr>
                      <w:jc w:val="right"/>
                    </w:pPr>
                    <w:r w:rsidRPr="00BB2D5A">
                      <w:t>110,900</w:t>
                    </w:r>
                  </w:p>
                </w:tc>
                <w:tc>
                  <w:tcPr>
                    <w:tcW w:w="629" w:type="pct"/>
                    <w:vAlign w:val="center"/>
                  </w:tcPr>
                  <w:p w:rsidR="003E4607" w:rsidRPr="00BB2D5A" w:rsidRDefault="00465426" w:rsidP="003E4607">
                    <w:pPr>
                      <w:jc w:val="right"/>
                    </w:pPr>
                    <w:r w:rsidRPr="00BB2D5A">
                      <w:t>110,900</w:t>
                    </w:r>
                  </w:p>
                </w:tc>
                <w:tc>
                  <w:tcPr>
                    <w:tcW w:w="939" w:type="pct"/>
                    <w:vAlign w:val="center"/>
                  </w:tcPr>
                  <w:p w:rsidR="003E4607" w:rsidRPr="00BB2D5A" w:rsidRDefault="00465426" w:rsidP="003E4607">
                    <w:pPr>
                      <w:jc w:val="right"/>
                    </w:pPr>
                    <w:r w:rsidRPr="00BB2D5A">
                      <w:t>100</w:t>
                    </w:r>
                  </w:p>
                </w:tc>
                <w:tc>
                  <w:tcPr>
                    <w:tcW w:w="1022" w:type="pct"/>
                    <w:vAlign w:val="center"/>
                  </w:tcPr>
                  <w:p w:rsidR="003E4607" w:rsidRPr="00BB2D5A" w:rsidRDefault="00465426" w:rsidP="003E4607">
                    <w:pPr>
                      <w:jc w:val="both"/>
                    </w:pPr>
                    <w:r w:rsidRPr="00BB2D5A">
                      <w:rPr>
                        <w:rFonts w:hint="eastAsia"/>
                      </w:rPr>
                      <w:t>预期不能收回</w:t>
                    </w:r>
                  </w:p>
                </w:tc>
              </w:tr>
            </w:sdtContent>
          </w:sdt>
          <w:sdt>
            <w:sdtPr>
              <w:rPr>
                <w:rFonts w:asciiTheme="minorHAnsi" w:eastAsiaTheme="minorEastAsia" w:hAnsiTheme="minorHAnsi" w:cstheme="minorBidi"/>
                <w:kern w:val="2"/>
                <w:szCs w:val="22"/>
              </w:rPr>
              <w:alias w:val="按单项计提坏账准备的应收账款详细名称明细"/>
              <w:tag w:val="_TUP_a538d0f9ff944b9a81ddc273839cdc90"/>
              <w:id w:val="245687483"/>
              <w:lock w:val="sdtLocked"/>
            </w:sdtPr>
            <w:sdtEndPr>
              <w:rPr>
                <w:color w:val="008000"/>
              </w:rPr>
            </w:sdtEndPr>
            <w:sdtContent>
              <w:tr w:rsidR="003E4607" w:rsidRPr="00BB2D5A" w:rsidTr="003E4607">
                <w:tc>
                  <w:tcPr>
                    <w:tcW w:w="1626" w:type="pct"/>
                    <w:vAlign w:val="center"/>
                  </w:tcPr>
                  <w:p w:rsidR="003E4607" w:rsidRPr="00BB2D5A" w:rsidRDefault="00465426" w:rsidP="003E4607">
                    <w:pPr>
                      <w:jc w:val="both"/>
                    </w:pPr>
                    <w:r w:rsidRPr="00BB2D5A">
                      <w:rPr>
                        <w:rFonts w:asciiTheme="minorHAnsi" w:eastAsiaTheme="minorEastAsia" w:hAnsiTheme="minorHAnsi" w:cstheme="minorBidi" w:hint="eastAsia"/>
                        <w:kern w:val="2"/>
                        <w:szCs w:val="22"/>
                      </w:rPr>
                      <w:t>公司</w:t>
                    </w:r>
                    <w:r w:rsidRPr="00BB2D5A">
                      <w:rPr>
                        <w:rFonts w:asciiTheme="minorHAnsi" w:eastAsiaTheme="minorEastAsia" w:hAnsiTheme="minorHAnsi" w:cstheme="minorBidi" w:hint="eastAsia"/>
                        <w:kern w:val="2"/>
                        <w:szCs w:val="22"/>
                      </w:rPr>
                      <w:t>3</w:t>
                    </w:r>
                  </w:p>
                </w:tc>
                <w:tc>
                  <w:tcPr>
                    <w:tcW w:w="784" w:type="pct"/>
                    <w:vAlign w:val="center"/>
                  </w:tcPr>
                  <w:p w:rsidR="003E4607" w:rsidRPr="00BB2D5A" w:rsidRDefault="00465426" w:rsidP="003E4607">
                    <w:pPr>
                      <w:jc w:val="right"/>
                    </w:pPr>
                    <w:r w:rsidRPr="00BB2D5A">
                      <w:t>13,000</w:t>
                    </w:r>
                  </w:p>
                </w:tc>
                <w:tc>
                  <w:tcPr>
                    <w:tcW w:w="629" w:type="pct"/>
                    <w:vAlign w:val="center"/>
                  </w:tcPr>
                  <w:p w:rsidR="003E4607" w:rsidRPr="00BB2D5A" w:rsidRDefault="00465426" w:rsidP="003E4607">
                    <w:pPr>
                      <w:jc w:val="right"/>
                    </w:pPr>
                    <w:r w:rsidRPr="00BB2D5A">
                      <w:t>13,000</w:t>
                    </w:r>
                  </w:p>
                </w:tc>
                <w:tc>
                  <w:tcPr>
                    <w:tcW w:w="939" w:type="pct"/>
                    <w:vAlign w:val="center"/>
                  </w:tcPr>
                  <w:p w:rsidR="003E4607" w:rsidRPr="00BB2D5A" w:rsidRDefault="00465426" w:rsidP="003E4607">
                    <w:pPr>
                      <w:jc w:val="right"/>
                    </w:pPr>
                    <w:r w:rsidRPr="00BB2D5A">
                      <w:t>100</w:t>
                    </w:r>
                  </w:p>
                </w:tc>
                <w:tc>
                  <w:tcPr>
                    <w:tcW w:w="1022" w:type="pct"/>
                    <w:vAlign w:val="center"/>
                  </w:tcPr>
                  <w:p w:rsidR="003E4607" w:rsidRPr="00BB2D5A" w:rsidRDefault="00465426" w:rsidP="003E4607">
                    <w:pPr>
                      <w:jc w:val="both"/>
                    </w:pPr>
                    <w:r w:rsidRPr="00BB2D5A">
                      <w:rPr>
                        <w:rFonts w:hint="eastAsia"/>
                      </w:rPr>
                      <w:t>预期不能收回</w:t>
                    </w:r>
                  </w:p>
                </w:tc>
              </w:tr>
            </w:sdtContent>
          </w:sdt>
          <w:sdt>
            <w:sdtPr>
              <w:rPr>
                <w:rFonts w:asciiTheme="minorHAnsi" w:eastAsiaTheme="minorEastAsia" w:hAnsiTheme="minorHAnsi" w:cstheme="minorBidi"/>
                <w:kern w:val="2"/>
                <w:szCs w:val="22"/>
              </w:rPr>
              <w:alias w:val="按单项计提坏账准备的应收账款详细名称明细"/>
              <w:tag w:val="_TUP_a538d0f9ff944b9a81ddc273839cdc90"/>
              <w:id w:val="1364477473"/>
              <w:lock w:val="sdtLocked"/>
            </w:sdtPr>
            <w:sdtEndPr>
              <w:rPr>
                <w:color w:val="008000"/>
              </w:rPr>
            </w:sdtEndPr>
            <w:sdtContent>
              <w:tr w:rsidR="003E4607" w:rsidRPr="00BB2D5A" w:rsidTr="003E4607">
                <w:tc>
                  <w:tcPr>
                    <w:tcW w:w="1626" w:type="pct"/>
                    <w:vAlign w:val="center"/>
                  </w:tcPr>
                  <w:p w:rsidR="003E4607" w:rsidRPr="00BB2D5A" w:rsidRDefault="00465426" w:rsidP="003E4607">
                    <w:pPr>
                      <w:jc w:val="both"/>
                    </w:pPr>
                    <w:r w:rsidRPr="00BB2D5A">
                      <w:rPr>
                        <w:rFonts w:asciiTheme="minorHAnsi" w:eastAsiaTheme="minorEastAsia" w:hAnsiTheme="minorHAnsi" w:cstheme="minorBidi" w:hint="eastAsia"/>
                        <w:kern w:val="2"/>
                        <w:szCs w:val="22"/>
                      </w:rPr>
                      <w:t>公司</w:t>
                    </w:r>
                    <w:r w:rsidRPr="00BB2D5A">
                      <w:rPr>
                        <w:rFonts w:asciiTheme="minorHAnsi" w:eastAsiaTheme="minorEastAsia" w:hAnsiTheme="minorHAnsi" w:cstheme="minorBidi" w:hint="eastAsia"/>
                        <w:kern w:val="2"/>
                        <w:szCs w:val="22"/>
                      </w:rPr>
                      <w:t>4</w:t>
                    </w:r>
                  </w:p>
                </w:tc>
                <w:tc>
                  <w:tcPr>
                    <w:tcW w:w="784" w:type="pct"/>
                    <w:vAlign w:val="center"/>
                  </w:tcPr>
                  <w:p w:rsidR="003E4607" w:rsidRPr="00BB2D5A" w:rsidRDefault="00465426" w:rsidP="003E4607">
                    <w:pPr>
                      <w:jc w:val="right"/>
                    </w:pPr>
                    <w:r w:rsidRPr="00BB2D5A">
                      <w:t>5,078</w:t>
                    </w:r>
                  </w:p>
                </w:tc>
                <w:tc>
                  <w:tcPr>
                    <w:tcW w:w="629" w:type="pct"/>
                    <w:vAlign w:val="center"/>
                  </w:tcPr>
                  <w:p w:rsidR="003E4607" w:rsidRPr="00BB2D5A" w:rsidRDefault="00465426" w:rsidP="003E4607">
                    <w:pPr>
                      <w:jc w:val="right"/>
                    </w:pPr>
                    <w:r w:rsidRPr="00BB2D5A">
                      <w:t>5,078</w:t>
                    </w:r>
                  </w:p>
                </w:tc>
                <w:tc>
                  <w:tcPr>
                    <w:tcW w:w="939" w:type="pct"/>
                    <w:vAlign w:val="center"/>
                  </w:tcPr>
                  <w:p w:rsidR="003E4607" w:rsidRPr="00BB2D5A" w:rsidRDefault="00465426" w:rsidP="003E4607">
                    <w:pPr>
                      <w:jc w:val="right"/>
                    </w:pPr>
                    <w:r w:rsidRPr="00BB2D5A">
                      <w:t>100</w:t>
                    </w:r>
                  </w:p>
                </w:tc>
                <w:tc>
                  <w:tcPr>
                    <w:tcW w:w="1022" w:type="pct"/>
                    <w:vAlign w:val="center"/>
                  </w:tcPr>
                  <w:p w:rsidR="003E4607" w:rsidRPr="00BB2D5A" w:rsidRDefault="00465426" w:rsidP="003E4607">
                    <w:pPr>
                      <w:jc w:val="both"/>
                    </w:pPr>
                    <w:r w:rsidRPr="00BB2D5A">
                      <w:rPr>
                        <w:rFonts w:hint="eastAsia"/>
                      </w:rPr>
                      <w:t>预期不能收回</w:t>
                    </w:r>
                  </w:p>
                </w:tc>
              </w:tr>
            </w:sdtContent>
          </w:sdt>
          <w:tr w:rsidR="003E4607" w:rsidRPr="00BB2D5A" w:rsidTr="003E4607">
            <w:sdt>
              <w:sdtPr>
                <w:tag w:val="_PLD_d415f708a8fb49448dfd4cf9ea54fa13"/>
                <w:id w:val="-1357500056"/>
                <w:lock w:val="sdtLocked"/>
              </w:sdtPr>
              <w:sdtEndPr/>
              <w:sdtContent>
                <w:tc>
                  <w:tcPr>
                    <w:tcW w:w="1626" w:type="pct"/>
                    <w:vAlign w:val="center"/>
                  </w:tcPr>
                  <w:p w:rsidR="003E4607" w:rsidRPr="00BB2D5A" w:rsidRDefault="00465426" w:rsidP="003E4607">
                    <w:pPr>
                      <w:jc w:val="center"/>
                    </w:pPr>
                    <w:r w:rsidRPr="00BB2D5A">
                      <w:rPr>
                        <w:rFonts w:hint="eastAsia"/>
                      </w:rPr>
                      <w:t>合计</w:t>
                    </w:r>
                  </w:p>
                </w:tc>
              </w:sdtContent>
            </w:sdt>
            <w:tc>
              <w:tcPr>
                <w:tcW w:w="784" w:type="pct"/>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403,478</w:t>
                </w:r>
                <w:r w:rsidRPr="00BB2D5A">
                  <w:fldChar w:fldCharType="end"/>
                </w:r>
              </w:p>
            </w:tc>
            <w:tc>
              <w:tcPr>
                <w:tcW w:w="629" w:type="pct"/>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348,578</w:t>
                </w:r>
                <w:r w:rsidRPr="00BB2D5A">
                  <w:fldChar w:fldCharType="end"/>
                </w:r>
              </w:p>
            </w:tc>
            <w:tc>
              <w:tcPr>
                <w:tcW w:w="939" w:type="pct"/>
                <w:vAlign w:val="center"/>
              </w:tcPr>
              <w:p w:rsidR="003E4607" w:rsidRPr="00BB2D5A" w:rsidRDefault="00465426" w:rsidP="003E4607">
                <w:pPr>
                  <w:jc w:val="right"/>
                </w:pPr>
                <w:r w:rsidRPr="00BB2D5A">
                  <w:rPr>
                    <w:rFonts w:hint="eastAsia"/>
                  </w:rPr>
                  <w:t>86</w:t>
                </w:r>
              </w:p>
            </w:tc>
            <w:tc>
              <w:tcPr>
                <w:tcW w:w="1022" w:type="pct"/>
                <w:vAlign w:val="center"/>
              </w:tcPr>
              <w:p w:rsidR="003E4607" w:rsidRPr="00BB2D5A" w:rsidRDefault="00465426" w:rsidP="003E4607">
                <w:pPr>
                  <w:jc w:val="center"/>
                </w:pPr>
                <w:r w:rsidRPr="00BB2D5A">
                  <w:rPr>
                    <w:rFonts w:hint="eastAsia"/>
                  </w:rPr>
                  <w:t>/</w:t>
                </w:r>
              </w:p>
            </w:tc>
          </w:tr>
        </w:tbl>
        <w:p w:rsidR="003E4607" w:rsidRPr="00BB2D5A" w:rsidRDefault="003E4607"/>
        <w:p w:rsidR="00D93AE4" w:rsidRPr="00BB2D5A" w:rsidRDefault="00E30060">
          <w:pPr>
            <w:pStyle w:val="afffffffffffffffffffff2"/>
          </w:pPr>
          <w:r w:rsidRPr="00BB2D5A">
            <w:rPr>
              <w:rFonts w:hint="eastAsia"/>
            </w:rPr>
            <w:t>按单项计提坏账准备的说明：</w:t>
          </w:r>
        </w:p>
        <w:sdt>
          <w:sdtPr>
            <w:alias w:val="是否适用：母公司应收账款按单项计提坏账准备的说明[双击切换]"/>
            <w:tag w:val="_GBC_30d6fcd4135245dd83d85379087b4e62"/>
            <w:id w:val="-1370991876"/>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End w:id="333" w:displacedByCustomXml="next"/>
    <w:sdt>
      <w:sdtPr>
        <w:rPr>
          <w:rFonts w:hint="eastAsia"/>
        </w:rPr>
        <w:tag w:val="_PLD_23aec57fe4b34ac2aa7d42cb52467101"/>
        <w:id w:val="-2076191458"/>
        <w:lock w:val="sdtLocked"/>
        <w:placeholder>
          <w:docPart w:val="GBC22222222222222222222222222222"/>
        </w:placeholder>
      </w:sdtPr>
      <w:sdtEndPr/>
      <w:sdtContent>
        <w:p w:rsidR="00D93AE4" w:rsidRPr="00BB2D5A" w:rsidRDefault="00E30060">
          <w:pPr>
            <w:pStyle w:val="afffffffffffffffffffff2"/>
          </w:pPr>
          <w:r w:rsidRPr="00BB2D5A">
            <w:rPr>
              <w:rFonts w:hint="eastAsia"/>
            </w:rPr>
            <w:t>按组合计提坏账准备：</w:t>
          </w:r>
        </w:p>
      </w:sdtContent>
    </w:sdt>
    <w:sdt>
      <w:sdtPr>
        <w:alias w:val="是否适用：母公司应收账款按组合计提坏账准备[双击切换]"/>
        <w:tag w:val="_GBC_70ac43d24876403083fb1d281c12cd7e"/>
        <w:id w:val="1347445365"/>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bookmarkStart w:id="334" w:name="_Hlk533796778" w:displacedByCustomXml="next"/>
    <w:sdt>
      <w:sdtPr>
        <w:rPr>
          <w:rFonts w:hint="eastAsia"/>
        </w:rPr>
        <w:alias w:val="模块:按组合计提坏账准备"/>
        <w:tag w:val="_SEC_8d0ccf9e1dd949dba37f2f7800d0070a"/>
        <w:id w:val="-1104418656"/>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组合计提项目：</w:t>
          </w:r>
          <w:sdt>
            <w:sdtPr>
              <w:rPr>
                <w:rFonts w:hint="eastAsia"/>
              </w:rPr>
              <w:alias w:val="按组合计提坏账准备的应收账款明细-组合名称"/>
              <w:tag w:val="_GBC_f2cd2e7d8a6f493ebfd1838be7b87223"/>
              <w:id w:val="-2062086751"/>
              <w:lock w:val="sdtLocked"/>
              <w:placeholder>
                <w:docPart w:val="GBC22222222222222222222222222222"/>
              </w:placeholder>
              <w:comboBox>
                <w:listItem w:displayText="关联方组合" w:value="关联方组合"/>
                <w:listItem w:displayText="账龄组合" w:value="账龄组合"/>
              </w:comboBox>
            </w:sdtPr>
            <w:sdtEndPr/>
            <w:sdtContent>
              <w:r w:rsidR="00465426" w:rsidRPr="00BB2D5A">
                <w:rPr>
                  <w:rFonts w:hint="eastAsia"/>
                </w:rPr>
                <w:t>账龄组合</w:t>
              </w:r>
            </w:sdtContent>
          </w:sdt>
        </w:p>
        <w:p w:rsidR="00D93AE4" w:rsidRPr="00BB2D5A" w:rsidRDefault="00E30060">
          <w:pPr>
            <w:autoSpaceDE w:val="0"/>
            <w:autoSpaceDN w:val="0"/>
            <w:adjustRightInd w:val="0"/>
            <w:ind w:left="5880" w:right="105"/>
            <w:jc w:val="right"/>
          </w:pPr>
          <w:r w:rsidRPr="00BB2D5A">
            <w:rPr>
              <w:rFonts w:hint="eastAsia"/>
            </w:rPr>
            <w:t>单位：</w:t>
          </w:r>
          <w:sdt>
            <w:sdtPr>
              <w:rPr>
                <w:rFonts w:hint="eastAsia"/>
              </w:rPr>
              <w:alias w:val="单位：母公司应收账款按组合计提坏账准备"/>
              <w:tag w:val="_GBC_2da079c1515b4a8f95770937142fdccb"/>
              <w:id w:val="379677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母公司应收账款按组合计提坏账准备"/>
              <w:tag w:val="_GBC_f64b56aa027540f0b7ab78abc6fef514"/>
              <w:id w:val="-1631550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3E4607" w:rsidRPr="00BB2D5A" w:rsidTr="003E4607">
            <w:sdt>
              <w:sdtPr>
                <w:tag w:val="_PLD_685d7e84e47740668b70cce04f42de5b"/>
                <w:id w:val="1839734412"/>
                <w:lock w:val="sdtLocked"/>
              </w:sdtPr>
              <w:sdtEndPr/>
              <w:sdtContent>
                <w:tc>
                  <w:tcPr>
                    <w:tcW w:w="1158" w:type="pct"/>
                    <w:vMerge w:val="restart"/>
                    <w:vAlign w:val="center"/>
                  </w:tcPr>
                  <w:p w:rsidR="003E4607" w:rsidRPr="00BB2D5A" w:rsidRDefault="00465426" w:rsidP="003E4607">
                    <w:pPr>
                      <w:jc w:val="center"/>
                    </w:pPr>
                    <w:r w:rsidRPr="00BB2D5A">
                      <w:rPr>
                        <w:rFonts w:hint="eastAsia"/>
                      </w:rPr>
                      <w:t>名称</w:t>
                    </w:r>
                  </w:p>
                </w:tc>
              </w:sdtContent>
            </w:sdt>
            <w:sdt>
              <w:sdtPr>
                <w:tag w:val="_PLD_80bd7906b1fa41658076794e93d74585"/>
                <w:id w:val="735283106"/>
                <w:lock w:val="sdtLocked"/>
              </w:sdtPr>
              <w:sdtEndPr/>
              <w:sdtContent>
                <w:tc>
                  <w:tcPr>
                    <w:tcW w:w="3842" w:type="pct"/>
                    <w:gridSpan w:val="3"/>
                    <w:vAlign w:val="center"/>
                  </w:tcPr>
                  <w:p w:rsidR="003E4607" w:rsidRPr="00BB2D5A" w:rsidRDefault="00465426" w:rsidP="003E4607">
                    <w:pPr>
                      <w:jc w:val="center"/>
                    </w:pPr>
                    <w:r w:rsidRPr="00BB2D5A">
                      <w:rPr>
                        <w:rFonts w:hint="eastAsia"/>
                      </w:rPr>
                      <w:t>期末余额</w:t>
                    </w:r>
                  </w:p>
                </w:tc>
              </w:sdtContent>
            </w:sdt>
          </w:tr>
          <w:tr w:rsidR="003E4607" w:rsidRPr="00BB2D5A" w:rsidTr="003E4607">
            <w:tc>
              <w:tcPr>
                <w:tcW w:w="1158" w:type="pct"/>
                <w:vMerge/>
              </w:tcPr>
              <w:p w:rsidR="003E4607" w:rsidRPr="00BB2D5A" w:rsidRDefault="003E4607" w:rsidP="003E4607">
                <w:pPr>
                  <w:jc w:val="center"/>
                </w:pPr>
              </w:p>
            </w:tc>
            <w:sdt>
              <w:sdtPr>
                <w:tag w:val="_PLD_696cb3bb4809472f88c41396728262f5"/>
                <w:id w:val="-1183666953"/>
                <w:lock w:val="sdtLocked"/>
              </w:sdtPr>
              <w:sdtEndPr/>
              <w:sdtContent>
                <w:tc>
                  <w:tcPr>
                    <w:tcW w:w="1276" w:type="pct"/>
                    <w:vAlign w:val="center"/>
                  </w:tcPr>
                  <w:p w:rsidR="003E4607" w:rsidRPr="00BB2D5A" w:rsidRDefault="00465426" w:rsidP="003E4607">
                    <w:pPr>
                      <w:jc w:val="center"/>
                    </w:pPr>
                    <w:r w:rsidRPr="00BB2D5A">
                      <w:rPr>
                        <w:rFonts w:hint="eastAsia"/>
                      </w:rPr>
                      <w:t>应收账款</w:t>
                    </w:r>
                  </w:p>
                </w:tc>
              </w:sdtContent>
            </w:sdt>
            <w:sdt>
              <w:sdtPr>
                <w:tag w:val="_PLD_70e2c6a60e9b4f08bbbb1a23cd403ade"/>
                <w:id w:val="-687525186"/>
                <w:lock w:val="sdtLocked"/>
              </w:sdtPr>
              <w:sdtEndPr/>
              <w:sdtContent>
                <w:tc>
                  <w:tcPr>
                    <w:tcW w:w="1299" w:type="pct"/>
                    <w:vAlign w:val="center"/>
                  </w:tcPr>
                  <w:p w:rsidR="003E4607" w:rsidRPr="00BB2D5A" w:rsidRDefault="00465426" w:rsidP="003E4607">
                    <w:pPr>
                      <w:jc w:val="center"/>
                    </w:pPr>
                    <w:r w:rsidRPr="00BB2D5A">
                      <w:rPr>
                        <w:rFonts w:hint="eastAsia"/>
                      </w:rPr>
                      <w:t>坏账准备</w:t>
                    </w:r>
                  </w:p>
                </w:tc>
              </w:sdtContent>
            </w:sdt>
            <w:sdt>
              <w:sdtPr>
                <w:tag w:val="_PLD_1fd76d95bed54fc5b0c669cf7b1d5e18"/>
                <w:id w:val="86429691"/>
                <w:lock w:val="sdtLocked"/>
              </w:sdtPr>
              <w:sdtEndPr/>
              <w:sdtContent>
                <w:tc>
                  <w:tcPr>
                    <w:tcW w:w="1267" w:type="pct"/>
                    <w:vAlign w:val="center"/>
                  </w:tcPr>
                  <w:p w:rsidR="003E4607" w:rsidRPr="00BB2D5A" w:rsidRDefault="00465426" w:rsidP="003E4607">
                    <w:pPr>
                      <w:jc w:val="center"/>
                    </w:pPr>
                    <w:r w:rsidRPr="00BB2D5A">
                      <w:t>计提比例</w:t>
                    </w:r>
                    <w:r w:rsidRPr="00BB2D5A">
                      <w:rPr>
                        <w:rFonts w:hint="eastAsia"/>
                      </w:rPr>
                      <w:t>（%）</w:t>
                    </w:r>
                  </w:p>
                </w:tc>
              </w:sdtContent>
            </w:sdt>
          </w:tr>
          <w:sdt>
            <w:sdtPr>
              <w:rPr>
                <w:rFonts w:asciiTheme="minorHAnsi" w:eastAsiaTheme="minorEastAsia" w:hAnsiTheme="minorHAnsi" w:cstheme="minorBidi"/>
                <w:color w:val="008000"/>
                <w:kern w:val="2"/>
              </w:rPr>
              <w:alias w:val="按组合计提坏账准备的应收账款详细名称明细"/>
              <w:tag w:val="_TUP_ff03caedecbd42d5812f3c8525ab32f6"/>
              <w:id w:val="890778351"/>
              <w:lock w:val="sdtLocked"/>
            </w:sdtPr>
            <w:sdtEndPr/>
            <w:sdtContent>
              <w:tr w:rsidR="003E4607" w:rsidRPr="00BB2D5A" w:rsidTr="003E4607">
                <w:tc>
                  <w:tcPr>
                    <w:tcW w:w="1158" w:type="pct"/>
                  </w:tcPr>
                  <w:p w:rsidR="003E4607" w:rsidRPr="00BB2D5A" w:rsidRDefault="00465426" w:rsidP="003E4607">
                    <w:r w:rsidRPr="00BB2D5A">
                      <w:t>1年以内</w:t>
                    </w:r>
                  </w:p>
                </w:tc>
                <w:tc>
                  <w:tcPr>
                    <w:tcW w:w="1276" w:type="pct"/>
                  </w:tcPr>
                  <w:p w:rsidR="003E4607" w:rsidRPr="00BB2D5A" w:rsidRDefault="00465426" w:rsidP="003E4607">
                    <w:pPr>
                      <w:jc w:val="right"/>
                    </w:pPr>
                    <w:r w:rsidRPr="00BB2D5A">
                      <w:t>116,579</w:t>
                    </w:r>
                  </w:p>
                </w:tc>
                <w:tc>
                  <w:tcPr>
                    <w:tcW w:w="1299" w:type="pct"/>
                  </w:tcPr>
                  <w:p w:rsidR="003E4607" w:rsidRPr="00BB2D5A" w:rsidRDefault="00465426" w:rsidP="003E4607">
                    <w:pPr>
                      <w:jc w:val="right"/>
                    </w:pPr>
                    <w:r w:rsidRPr="00BB2D5A">
                      <w:t>3,566</w:t>
                    </w:r>
                  </w:p>
                </w:tc>
                <w:tc>
                  <w:tcPr>
                    <w:tcW w:w="1267" w:type="pct"/>
                  </w:tcPr>
                  <w:p w:rsidR="003E4607" w:rsidRPr="00BB2D5A" w:rsidRDefault="00465426" w:rsidP="003E4607">
                    <w:pPr>
                      <w:jc w:val="right"/>
                    </w:pPr>
                    <w:r w:rsidRPr="00BB2D5A">
                      <w:t>3</w:t>
                    </w:r>
                  </w:p>
                </w:tc>
              </w:tr>
            </w:sdtContent>
          </w:sdt>
          <w:sdt>
            <w:sdtPr>
              <w:rPr>
                <w:rFonts w:asciiTheme="minorHAnsi" w:eastAsiaTheme="minorEastAsia" w:hAnsiTheme="minorHAnsi" w:cstheme="minorBidi"/>
                <w:color w:val="008000"/>
                <w:kern w:val="2"/>
              </w:rPr>
              <w:alias w:val="按组合计提坏账准备的应收账款详细名称明细"/>
              <w:tag w:val="_TUP_ff03caedecbd42d5812f3c8525ab32f6"/>
              <w:id w:val="1286625428"/>
              <w:lock w:val="sdtLocked"/>
            </w:sdtPr>
            <w:sdtEndPr/>
            <w:sdtContent>
              <w:tr w:rsidR="003E4607" w:rsidRPr="00BB2D5A" w:rsidTr="003E4607">
                <w:tc>
                  <w:tcPr>
                    <w:tcW w:w="1158" w:type="pct"/>
                  </w:tcPr>
                  <w:p w:rsidR="003E4607" w:rsidRPr="00BB2D5A" w:rsidRDefault="00465426" w:rsidP="003E4607">
                    <w:r w:rsidRPr="00BB2D5A">
                      <w:t>3年以上</w:t>
                    </w:r>
                  </w:p>
                </w:tc>
                <w:tc>
                  <w:tcPr>
                    <w:tcW w:w="1276" w:type="pct"/>
                  </w:tcPr>
                  <w:p w:rsidR="003E4607" w:rsidRPr="00BB2D5A" w:rsidRDefault="00465426" w:rsidP="003E4607">
                    <w:pPr>
                      <w:jc w:val="right"/>
                    </w:pPr>
                    <w:r w:rsidRPr="00BB2D5A">
                      <w:t>1,307</w:t>
                    </w:r>
                  </w:p>
                </w:tc>
                <w:tc>
                  <w:tcPr>
                    <w:tcW w:w="1299" w:type="pct"/>
                  </w:tcPr>
                  <w:p w:rsidR="003E4607" w:rsidRPr="00BB2D5A" w:rsidRDefault="00465426" w:rsidP="003E4607">
                    <w:pPr>
                      <w:jc w:val="right"/>
                    </w:pPr>
                    <w:r w:rsidRPr="00BB2D5A">
                      <w:t>1,307</w:t>
                    </w:r>
                  </w:p>
                </w:tc>
                <w:tc>
                  <w:tcPr>
                    <w:tcW w:w="1267" w:type="pct"/>
                  </w:tcPr>
                  <w:p w:rsidR="003E4607" w:rsidRPr="00BB2D5A" w:rsidRDefault="00465426" w:rsidP="003E4607">
                    <w:pPr>
                      <w:jc w:val="right"/>
                    </w:pPr>
                    <w:r w:rsidRPr="00BB2D5A">
                      <w:t>100</w:t>
                    </w:r>
                  </w:p>
                </w:tc>
              </w:tr>
            </w:sdtContent>
          </w:sdt>
          <w:tr w:rsidR="003E4607" w:rsidRPr="00BB2D5A" w:rsidTr="003E4607">
            <w:sdt>
              <w:sdtPr>
                <w:tag w:val="_PLD_2750d29c5651406489a9e89bb76f027a"/>
                <w:id w:val="-2050285642"/>
                <w:lock w:val="sdtLocked"/>
              </w:sdtPr>
              <w:sdtEndPr/>
              <w:sdtContent>
                <w:tc>
                  <w:tcPr>
                    <w:tcW w:w="1158" w:type="pct"/>
                    <w:vAlign w:val="center"/>
                  </w:tcPr>
                  <w:p w:rsidR="003E4607" w:rsidRPr="00BB2D5A" w:rsidRDefault="00465426" w:rsidP="003E4607">
                    <w:pPr>
                      <w:jc w:val="center"/>
                    </w:pPr>
                    <w:r w:rsidRPr="00BB2D5A">
                      <w:rPr>
                        <w:rFonts w:hint="eastAsia"/>
                      </w:rPr>
                      <w:t>合计</w:t>
                    </w:r>
                  </w:p>
                </w:tc>
              </w:sdtContent>
            </w:sdt>
            <w:tc>
              <w:tcPr>
                <w:tcW w:w="1276" w:type="pct"/>
              </w:tcPr>
              <w:p w:rsidR="003E4607" w:rsidRPr="00BB2D5A" w:rsidRDefault="00465426" w:rsidP="003E4607">
                <w:pPr>
                  <w:jc w:val="right"/>
                </w:pPr>
                <w:r w:rsidRPr="00BB2D5A">
                  <w:t>117,886</w:t>
                </w:r>
              </w:p>
            </w:tc>
            <w:tc>
              <w:tcPr>
                <w:tcW w:w="1299" w:type="pct"/>
              </w:tcPr>
              <w:p w:rsidR="003E4607" w:rsidRPr="00BB2D5A" w:rsidRDefault="00465426" w:rsidP="003E4607">
                <w:pPr>
                  <w:jc w:val="right"/>
                </w:pPr>
                <w:r w:rsidRPr="00BB2D5A">
                  <w:t>4,873</w:t>
                </w:r>
              </w:p>
            </w:tc>
            <w:tc>
              <w:tcPr>
                <w:tcW w:w="1267" w:type="pct"/>
              </w:tcPr>
              <w:p w:rsidR="003E4607" w:rsidRPr="00BB2D5A" w:rsidRDefault="00465426" w:rsidP="003E4607">
                <w:pPr>
                  <w:jc w:val="right"/>
                </w:pPr>
                <w:r w:rsidRPr="00BB2D5A">
                  <w:rPr>
                    <w:rFonts w:hint="eastAsia"/>
                  </w:rPr>
                  <w:t>4</w:t>
                </w:r>
              </w:p>
            </w:tc>
          </w:tr>
        </w:tbl>
        <w:p w:rsidR="003E4607" w:rsidRPr="00BB2D5A" w:rsidRDefault="003E4607"/>
        <w:p w:rsidR="00D93AE4" w:rsidRPr="00BB2D5A" w:rsidRDefault="00E30060">
          <w:pPr>
            <w:pStyle w:val="afffffffffffffffffffff2"/>
          </w:pPr>
          <w:r w:rsidRPr="00BB2D5A">
            <w:rPr>
              <w:rFonts w:hint="eastAsia"/>
            </w:rPr>
            <w:t>按组合计提坏账的确认标准及说明：</w:t>
          </w:r>
        </w:p>
        <w:sdt>
          <w:sdtPr>
            <w:alias w:val="是否适用：母公司应收账款按组合计提坏账的确认标准及说明[双击切换]"/>
            <w:tag w:val="_GBC_63044b38e77844689beec86348cdea93"/>
            <w:id w:val="-540200213"/>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End w:id="334" w:displacedByCustomXml="next"/>
    <w:bookmarkStart w:id="335" w:name="_Hlk534616017" w:displacedByCustomXml="next"/>
    <w:sdt>
      <w:sdtPr>
        <w:alias w:val="模块:如按照一般预计信用损失模型计提坏账，请参照其他应收款的披露方式披露"/>
        <w:tag w:val="_SEC_204080107f654b539d9fcb8781629182"/>
        <w:id w:val="1235591692"/>
        <w:lock w:val="sdtLocked"/>
        <w:placeholder>
          <w:docPart w:val="GBC22222222222222222222222222222"/>
        </w:placeholder>
      </w:sdtPr>
      <w:sdtEndPr/>
      <w:sdtContent>
        <w:p w:rsidR="00D93AE4" w:rsidRPr="00BB2D5A" w:rsidRDefault="00E30060">
          <w:pPr>
            <w:pStyle w:val="afffffffffffffffffffff2"/>
          </w:pPr>
          <w:r w:rsidRPr="00BB2D5A">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398818542"/>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End w:id="335" w:displacedByCustomXml="prev"/>
    <w:bookmarkStart w:id="336"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1422449142"/>
        <w:lock w:val="sdtLocked"/>
        <w:placeholder>
          <w:docPart w:val="GBC22222222222222222222222222222"/>
        </w:placeholder>
      </w:sdtPr>
      <w:sdtEndPr>
        <w:rPr>
          <w:rFonts w:ascii="Calibri" w:hAnsi="Calibri" w:cs="Times New Roman" w:hint="default"/>
          <w:kern w:val="2"/>
          <w:szCs w:val="21"/>
        </w:rPr>
      </w:sdtEndPr>
      <w:sdtContent>
        <w:p w:rsidR="00D93AE4" w:rsidRPr="00BB2D5A" w:rsidRDefault="00E30060" w:rsidP="00465426">
          <w:pPr>
            <w:pStyle w:val="afffffffffffffffff"/>
            <w:numPr>
              <w:ilvl w:val="3"/>
              <w:numId w:val="148"/>
            </w:numPr>
            <w:ind w:left="424" w:hangingChars="202" w:hanging="424"/>
          </w:pPr>
          <w:r w:rsidRPr="00BB2D5A">
            <w:rPr>
              <w:rFonts w:hint="eastAsia"/>
            </w:rPr>
            <w:t>坏账准备的情况</w:t>
          </w:r>
        </w:p>
        <w:sdt>
          <w:sdtPr>
            <w:alias w:val="是否适用：母公司应收账款坏账准备情况[双击切换]"/>
            <w:tag w:val="_GBC_c4b273c4d86b423ea0abe5794b3a9a07"/>
            <w:id w:val="120503622"/>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pStyle w:val="affffffffffffffffff0"/>
            <w:snapToGrid w:val="0"/>
            <w:spacing w:line="240" w:lineRule="atLeast"/>
            <w:ind w:left="425" w:firstLineChars="0" w:firstLine="0"/>
            <w:jc w:val="right"/>
            <w:rPr>
              <w:szCs w:val="21"/>
            </w:rPr>
          </w:pPr>
          <w:r w:rsidRPr="00BB2D5A">
            <w:rPr>
              <w:rFonts w:hint="eastAsia"/>
              <w:szCs w:val="21"/>
            </w:rPr>
            <w:t>单位：</w:t>
          </w:r>
          <w:sdt>
            <w:sdtPr>
              <w:rPr>
                <w:rFonts w:hint="eastAsia"/>
                <w:szCs w:val="21"/>
              </w:rPr>
              <w:alias w:val="单位：母公司应收账款坏账准备情况"/>
              <w:tag w:val="_GBC_297876b5a195460cabc3796e317c400c"/>
              <w:id w:val="-18188661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szCs w:val="21"/>
                </w:rPr>
                <w:t>千元</w:t>
              </w:r>
            </w:sdtContent>
          </w:sdt>
          <w:r w:rsidRPr="00BB2D5A">
            <w:rPr>
              <w:rFonts w:hint="eastAsia"/>
              <w:szCs w:val="21"/>
            </w:rPr>
            <w:t>币种：</w:t>
          </w:r>
          <w:sdt>
            <w:sdtPr>
              <w:rPr>
                <w:rFonts w:hint="eastAsia"/>
                <w:szCs w:val="21"/>
              </w:rPr>
              <w:alias w:val="币种：母公司应收账款坏账准备情况"/>
              <w:tag w:val="_GBC_e88786d88c2b4853820fef447c6f542a"/>
              <w:id w:val="1161975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szCs w:val="21"/>
                </w:rPr>
                <w:t>人民币</w:t>
              </w:r>
            </w:sdtContent>
          </w:sdt>
        </w:p>
        <w:tbl>
          <w:tblPr>
            <w:tblStyle w:val="g5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83"/>
            <w:gridCol w:w="1245"/>
            <w:gridCol w:w="1352"/>
            <w:gridCol w:w="1245"/>
            <w:gridCol w:w="1248"/>
            <w:gridCol w:w="1245"/>
            <w:gridCol w:w="1241"/>
          </w:tblGrid>
          <w:tr w:rsidR="003E4607" w:rsidRPr="00BB2D5A" w:rsidTr="003E4607">
            <w:trPr>
              <w:jc w:val="center"/>
            </w:trPr>
            <w:sdt>
              <w:sdtPr>
                <w:tag w:val="_PLD_98300d230c0347eb87a2635ad51c1d00"/>
                <w:id w:val="-819427545"/>
                <w:lock w:val="sdtLocked"/>
              </w:sdtPr>
              <w:sdtEndPr/>
              <w:sdtContent>
                <w:tc>
                  <w:tcPr>
                    <w:tcW w:w="819" w:type="pct"/>
                    <w:vMerge w:val="restart"/>
                    <w:shd w:val="clear" w:color="auto" w:fill="FFFFFF"/>
                    <w:vAlign w:val="center"/>
                  </w:tcPr>
                  <w:p w:rsidR="003E4607" w:rsidRPr="00BB2D5A" w:rsidRDefault="00465426" w:rsidP="003E4607">
                    <w:pPr>
                      <w:jc w:val="center"/>
                    </w:pPr>
                    <w:r w:rsidRPr="00BB2D5A">
                      <w:t>类别</w:t>
                    </w:r>
                  </w:p>
                </w:tc>
              </w:sdtContent>
            </w:sdt>
            <w:sdt>
              <w:sdtPr>
                <w:tag w:val="_PLD_7769f2b383ef45cea01b90026bb353c2"/>
                <w:id w:val="1274899937"/>
                <w:lock w:val="sdtLocked"/>
              </w:sdtPr>
              <w:sdtEndPr/>
              <w:sdtContent>
                <w:tc>
                  <w:tcPr>
                    <w:tcW w:w="687" w:type="pct"/>
                    <w:vMerge w:val="restart"/>
                    <w:shd w:val="clear" w:color="auto" w:fill="FFFFFF"/>
                    <w:vAlign w:val="center"/>
                  </w:tcPr>
                  <w:p w:rsidR="003E4607" w:rsidRPr="00BB2D5A" w:rsidRDefault="00465426" w:rsidP="003E4607">
                    <w:pPr>
                      <w:jc w:val="center"/>
                    </w:pPr>
                    <w:r w:rsidRPr="00BB2D5A">
                      <w:t>期初余额</w:t>
                    </w:r>
                  </w:p>
                </w:tc>
              </w:sdtContent>
            </w:sdt>
            <w:sdt>
              <w:sdtPr>
                <w:tag w:val="_PLD_cd024d723ca84c77aded9d7b7313563b"/>
                <w:id w:val="-1399741927"/>
                <w:lock w:val="sdtLocked"/>
              </w:sdtPr>
              <w:sdtEndPr/>
              <w:sdtContent>
                <w:tc>
                  <w:tcPr>
                    <w:tcW w:w="2809" w:type="pct"/>
                    <w:gridSpan w:val="4"/>
                    <w:shd w:val="clear" w:color="auto" w:fill="FFFFFF"/>
                    <w:vAlign w:val="center"/>
                  </w:tcPr>
                  <w:p w:rsidR="003E4607" w:rsidRPr="00BB2D5A" w:rsidRDefault="00465426" w:rsidP="003E4607">
                    <w:pPr>
                      <w:jc w:val="center"/>
                    </w:pPr>
                    <w:r w:rsidRPr="00BB2D5A">
                      <w:rPr>
                        <w:rFonts w:hint="eastAsia"/>
                      </w:rPr>
                      <w:t>本期变动</w:t>
                    </w:r>
                    <w:r w:rsidRPr="00BB2D5A">
                      <w:t>金额</w:t>
                    </w:r>
                  </w:p>
                </w:tc>
              </w:sdtContent>
            </w:sdt>
            <w:sdt>
              <w:sdtPr>
                <w:tag w:val="_PLD_1225558b3fd34599bc2c3f9eb23fba1e"/>
                <w:id w:val="90982291"/>
                <w:lock w:val="sdtLocked"/>
              </w:sdtPr>
              <w:sdtEndPr/>
              <w:sdtContent>
                <w:tc>
                  <w:tcPr>
                    <w:tcW w:w="685" w:type="pct"/>
                    <w:vMerge w:val="restart"/>
                    <w:shd w:val="clear" w:color="auto" w:fill="FFFFFF"/>
                    <w:vAlign w:val="center"/>
                  </w:tcPr>
                  <w:p w:rsidR="003E4607" w:rsidRPr="00BB2D5A" w:rsidRDefault="00465426" w:rsidP="003E4607">
                    <w:pPr>
                      <w:jc w:val="center"/>
                    </w:pPr>
                    <w:r w:rsidRPr="00BB2D5A">
                      <w:t>期末余额</w:t>
                    </w:r>
                  </w:p>
                </w:tc>
              </w:sdtContent>
            </w:sdt>
          </w:tr>
          <w:tr w:rsidR="003E4607" w:rsidRPr="00BB2D5A" w:rsidTr="003E4607">
            <w:trPr>
              <w:jc w:val="center"/>
            </w:trPr>
            <w:tc>
              <w:tcPr>
                <w:tcW w:w="819" w:type="pct"/>
                <w:vMerge/>
                <w:shd w:val="clear" w:color="auto" w:fill="FFFFFF"/>
              </w:tcPr>
              <w:p w:rsidR="003E4607" w:rsidRPr="00BB2D5A" w:rsidRDefault="003E4607" w:rsidP="003E4607">
                <w:pPr>
                  <w:jc w:val="center"/>
                </w:pPr>
              </w:p>
            </w:tc>
            <w:tc>
              <w:tcPr>
                <w:tcW w:w="687" w:type="pct"/>
                <w:vMerge/>
                <w:shd w:val="clear" w:color="auto" w:fill="FFFFFF"/>
              </w:tcPr>
              <w:p w:rsidR="003E4607" w:rsidRPr="00BB2D5A" w:rsidRDefault="003E4607" w:rsidP="003E4607">
                <w:pPr>
                  <w:jc w:val="center"/>
                </w:pPr>
              </w:p>
            </w:tc>
            <w:sdt>
              <w:sdtPr>
                <w:tag w:val="_PLD_3e1ba6e4785f430c89e70b3081ee1f0a"/>
                <w:id w:val="628673814"/>
                <w:lock w:val="sdtLocked"/>
              </w:sdtPr>
              <w:sdtEndPr/>
              <w:sdtContent>
                <w:tc>
                  <w:tcPr>
                    <w:tcW w:w="746" w:type="pct"/>
                    <w:shd w:val="clear" w:color="auto" w:fill="FFFFFF"/>
                    <w:vAlign w:val="center"/>
                  </w:tcPr>
                  <w:p w:rsidR="003E4607" w:rsidRPr="00BB2D5A" w:rsidRDefault="00465426" w:rsidP="003E4607">
                    <w:pPr>
                      <w:jc w:val="center"/>
                    </w:pPr>
                    <w:r w:rsidRPr="00BB2D5A">
                      <w:t>计提</w:t>
                    </w:r>
                  </w:p>
                </w:tc>
              </w:sdtContent>
            </w:sdt>
            <w:sdt>
              <w:sdtPr>
                <w:tag w:val="_PLD_e1238ab8ec634edb975aa51e169f4488"/>
                <w:id w:val="878446073"/>
                <w:lock w:val="sdtLocked"/>
              </w:sdtPr>
              <w:sdtEndPr/>
              <w:sdtContent>
                <w:tc>
                  <w:tcPr>
                    <w:tcW w:w="687" w:type="pct"/>
                    <w:shd w:val="clear" w:color="auto" w:fill="FFFFFF"/>
                    <w:vAlign w:val="center"/>
                  </w:tcPr>
                  <w:p w:rsidR="003E4607" w:rsidRPr="00BB2D5A" w:rsidRDefault="00465426" w:rsidP="003E4607">
                    <w:pPr>
                      <w:jc w:val="center"/>
                    </w:pPr>
                    <w:r w:rsidRPr="00BB2D5A">
                      <w:rPr>
                        <w:rFonts w:hint="eastAsia"/>
                      </w:rPr>
                      <w:t>收回或转回</w:t>
                    </w:r>
                  </w:p>
                </w:tc>
              </w:sdtContent>
            </w:sdt>
            <w:tc>
              <w:tcPr>
                <w:tcW w:w="689" w:type="pct"/>
                <w:shd w:val="clear" w:color="auto" w:fill="FFFFFF"/>
                <w:vAlign w:val="center"/>
              </w:tcPr>
              <w:sdt>
                <w:sdtPr>
                  <w:rPr>
                    <w:rFonts w:hint="eastAsia"/>
                  </w:rPr>
                  <w:tag w:val="_PLD_4909ee6a3062412caf5e93a150ca2e23"/>
                  <w:id w:val="1845127423"/>
                  <w:lock w:val="sdtLocked"/>
                </w:sdtPr>
                <w:sdtEndPr/>
                <w:sdtContent>
                  <w:p w:rsidR="003E4607" w:rsidRPr="00BB2D5A" w:rsidRDefault="00465426" w:rsidP="003E4607">
                    <w:pPr>
                      <w:jc w:val="center"/>
                    </w:pPr>
                    <w:r w:rsidRPr="00BB2D5A">
                      <w:rPr>
                        <w:rFonts w:hint="eastAsia"/>
                      </w:rPr>
                      <w:t>转销或核销</w:t>
                    </w:r>
                  </w:p>
                </w:sdtContent>
              </w:sdt>
            </w:tc>
            <w:tc>
              <w:tcPr>
                <w:tcW w:w="687" w:type="pct"/>
                <w:shd w:val="clear" w:color="auto" w:fill="FFFFFF"/>
                <w:vAlign w:val="center"/>
              </w:tcPr>
              <w:sdt>
                <w:sdtPr>
                  <w:rPr>
                    <w:rFonts w:hint="eastAsia"/>
                  </w:rPr>
                  <w:tag w:val="_PLD_b95e9591908443ef8eef29a18814ebfa"/>
                  <w:id w:val="1309906689"/>
                  <w:lock w:val="sdtLocked"/>
                </w:sdtPr>
                <w:sdtEndPr/>
                <w:sdtContent>
                  <w:p w:rsidR="003E4607" w:rsidRPr="00BB2D5A" w:rsidRDefault="00465426" w:rsidP="003E4607">
                    <w:pPr>
                      <w:jc w:val="right"/>
                    </w:pPr>
                    <w:r w:rsidRPr="00BB2D5A">
                      <w:rPr>
                        <w:rFonts w:hint="eastAsia"/>
                      </w:rPr>
                      <w:t>其他变动</w:t>
                    </w:r>
                  </w:p>
                </w:sdtContent>
              </w:sdt>
            </w:tc>
            <w:tc>
              <w:tcPr>
                <w:tcW w:w="685" w:type="pct"/>
                <w:vMerge/>
                <w:shd w:val="clear" w:color="auto" w:fill="FFFFFF"/>
              </w:tcPr>
              <w:p w:rsidR="003E4607" w:rsidRPr="00BB2D5A" w:rsidRDefault="003E4607" w:rsidP="003E4607">
                <w:pPr>
                  <w:jc w:val="right"/>
                </w:pPr>
              </w:p>
            </w:tc>
          </w:tr>
          <w:sdt>
            <w:sdtPr>
              <w:rPr>
                <w:rFonts w:asciiTheme="minorHAnsi" w:eastAsiaTheme="minorEastAsia" w:hAnsiTheme="minorHAnsi" w:cstheme="minorBidi"/>
                <w:kern w:val="2"/>
                <w:szCs w:val="22"/>
              </w:rPr>
              <w:alias w:val="应收账款坏账准备明细"/>
              <w:tag w:val="_TUP_7b3a53982d9c49ed80b7a656931aaf2b"/>
              <w:id w:val="1844737083"/>
              <w:lock w:val="sdtLocked"/>
            </w:sdtPr>
            <w:sdtEndPr/>
            <w:sdtContent>
              <w:tr w:rsidR="003E4607" w:rsidRPr="00BB2D5A" w:rsidTr="003E4607">
                <w:trPr>
                  <w:jc w:val="center"/>
                </w:trPr>
                <w:tc>
                  <w:tcPr>
                    <w:tcW w:w="819" w:type="pct"/>
                    <w:shd w:val="clear" w:color="auto" w:fill="auto"/>
                  </w:tcPr>
                  <w:p w:rsidR="003E4607" w:rsidRPr="00BB2D5A" w:rsidRDefault="00465426" w:rsidP="003E4607">
                    <w:r w:rsidRPr="00BB2D5A">
                      <w:rPr>
                        <w:rFonts w:hint="eastAsia"/>
                      </w:rPr>
                      <w:t>坏账准备</w:t>
                    </w:r>
                  </w:p>
                </w:tc>
                <w:tc>
                  <w:tcPr>
                    <w:tcW w:w="687" w:type="pct"/>
                    <w:shd w:val="clear" w:color="auto" w:fill="auto"/>
                  </w:tcPr>
                  <w:p w:rsidR="003E4607" w:rsidRPr="00BB2D5A" w:rsidRDefault="00465426" w:rsidP="003E4607">
                    <w:pPr>
                      <w:jc w:val="right"/>
                    </w:pPr>
                    <w:r w:rsidRPr="00BB2D5A">
                      <w:t>194,664</w:t>
                    </w:r>
                  </w:p>
                </w:tc>
                <w:tc>
                  <w:tcPr>
                    <w:tcW w:w="746" w:type="pct"/>
                    <w:shd w:val="clear" w:color="auto" w:fill="auto"/>
                  </w:tcPr>
                  <w:p w:rsidR="003E4607" w:rsidRPr="00BB2D5A" w:rsidRDefault="00465426" w:rsidP="003E4607">
                    <w:pPr>
                      <w:jc w:val="right"/>
                    </w:pPr>
                    <w:r w:rsidRPr="00BB2D5A">
                      <w:t>212,528</w:t>
                    </w:r>
                  </w:p>
                </w:tc>
                <w:tc>
                  <w:tcPr>
                    <w:tcW w:w="687" w:type="pct"/>
                    <w:shd w:val="clear" w:color="auto" w:fill="auto"/>
                  </w:tcPr>
                  <w:p w:rsidR="003E4607" w:rsidRPr="00BB2D5A" w:rsidRDefault="00465426" w:rsidP="003E4607">
                    <w:pPr>
                      <w:jc w:val="right"/>
                    </w:pPr>
                    <w:r w:rsidRPr="00BB2D5A">
                      <w:t>53,741</w:t>
                    </w:r>
                  </w:p>
                </w:tc>
                <w:tc>
                  <w:tcPr>
                    <w:tcW w:w="689" w:type="pct"/>
                  </w:tcPr>
                  <w:p w:rsidR="003E4607" w:rsidRPr="00BB2D5A" w:rsidRDefault="003E4607" w:rsidP="003E4607">
                    <w:pPr>
                      <w:jc w:val="right"/>
                    </w:pPr>
                  </w:p>
                </w:tc>
                <w:tc>
                  <w:tcPr>
                    <w:tcW w:w="687" w:type="pct"/>
                  </w:tcPr>
                  <w:p w:rsidR="003E4607" w:rsidRPr="00BB2D5A" w:rsidRDefault="003E4607" w:rsidP="003E4607">
                    <w:pPr>
                      <w:jc w:val="right"/>
                    </w:pPr>
                  </w:p>
                </w:tc>
                <w:tc>
                  <w:tcPr>
                    <w:tcW w:w="685" w:type="pct"/>
                    <w:shd w:val="clear" w:color="auto" w:fill="auto"/>
                  </w:tcPr>
                  <w:p w:rsidR="003E4607" w:rsidRPr="00BB2D5A" w:rsidRDefault="00465426" w:rsidP="003E4607">
                    <w:pPr>
                      <w:jc w:val="right"/>
                    </w:pPr>
                    <w:r w:rsidRPr="00BB2D5A">
                      <w:t>353,451</w:t>
                    </w:r>
                  </w:p>
                </w:tc>
              </w:tr>
            </w:sdtContent>
          </w:sdt>
          <w:tr w:rsidR="003E4607" w:rsidRPr="00BB2D5A" w:rsidTr="003E4607">
            <w:trPr>
              <w:jc w:val="center"/>
            </w:trPr>
            <w:sdt>
              <w:sdtPr>
                <w:tag w:val="_PLD_5eaa03fd78014651ae8a44c156a7fde3"/>
                <w:id w:val="1568138194"/>
                <w:lock w:val="sdtLocked"/>
              </w:sdtPr>
              <w:sdtEndPr/>
              <w:sdtContent>
                <w:tc>
                  <w:tcPr>
                    <w:tcW w:w="819" w:type="pct"/>
                    <w:shd w:val="clear" w:color="auto" w:fill="auto"/>
                  </w:tcPr>
                  <w:p w:rsidR="003E4607" w:rsidRPr="00BB2D5A" w:rsidRDefault="00465426" w:rsidP="003E4607">
                    <w:pPr>
                      <w:jc w:val="center"/>
                    </w:pPr>
                    <w:r w:rsidRPr="00BB2D5A">
                      <w:rPr>
                        <w:rFonts w:hint="eastAsia"/>
                      </w:rPr>
                      <w:t>合计</w:t>
                    </w:r>
                  </w:p>
                </w:tc>
              </w:sdtContent>
            </w:sdt>
            <w:tc>
              <w:tcPr>
                <w:tcW w:w="687" w:type="pct"/>
                <w:shd w:val="clear" w:color="auto" w:fill="auto"/>
              </w:tcPr>
              <w:p w:rsidR="003E4607" w:rsidRPr="00BB2D5A" w:rsidRDefault="00465426" w:rsidP="003E4607">
                <w:pPr>
                  <w:jc w:val="right"/>
                </w:pPr>
                <w:r w:rsidRPr="00BB2D5A">
                  <w:t>194,664</w:t>
                </w:r>
              </w:p>
            </w:tc>
            <w:tc>
              <w:tcPr>
                <w:tcW w:w="746" w:type="pct"/>
                <w:shd w:val="clear" w:color="auto" w:fill="auto"/>
              </w:tcPr>
              <w:p w:rsidR="003E4607" w:rsidRPr="00BB2D5A" w:rsidRDefault="00465426" w:rsidP="003E4607">
                <w:pPr>
                  <w:jc w:val="right"/>
                </w:pPr>
                <w:r w:rsidRPr="00BB2D5A">
                  <w:t>212,528</w:t>
                </w:r>
              </w:p>
            </w:tc>
            <w:tc>
              <w:tcPr>
                <w:tcW w:w="687" w:type="pct"/>
                <w:shd w:val="clear" w:color="auto" w:fill="auto"/>
              </w:tcPr>
              <w:p w:rsidR="003E4607" w:rsidRPr="00BB2D5A" w:rsidRDefault="00465426" w:rsidP="003E4607">
                <w:pPr>
                  <w:jc w:val="right"/>
                </w:pPr>
                <w:r w:rsidRPr="00BB2D5A">
                  <w:t>53,741</w:t>
                </w:r>
              </w:p>
            </w:tc>
            <w:tc>
              <w:tcPr>
                <w:tcW w:w="689" w:type="pct"/>
              </w:tcPr>
              <w:p w:rsidR="003E4607" w:rsidRPr="00BB2D5A" w:rsidRDefault="003E4607" w:rsidP="003E4607">
                <w:pPr>
                  <w:jc w:val="right"/>
                </w:pPr>
              </w:p>
            </w:tc>
            <w:tc>
              <w:tcPr>
                <w:tcW w:w="687" w:type="pct"/>
              </w:tcPr>
              <w:p w:rsidR="003E4607" w:rsidRPr="00BB2D5A" w:rsidRDefault="003E4607" w:rsidP="003E4607">
                <w:pPr>
                  <w:jc w:val="right"/>
                </w:pPr>
              </w:p>
            </w:tc>
            <w:tc>
              <w:tcPr>
                <w:tcW w:w="685" w:type="pct"/>
                <w:shd w:val="clear" w:color="auto" w:fill="auto"/>
              </w:tcPr>
              <w:p w:rsidR="003E4607" w:rsidRPr="00BB2D5A" w:rsidRDefault="00465426" w:rsidP="003E4607">
                <w:pPr>
                  <w:jc w:val="right"/>
                </w:pPr>
                <w:r w:rsidRPr="00BB2D5A">
                  <w:t>353,451</w:t>
                </w:r>
              </w:p>
            </w:tc>
          </w:tr>
        </w:tbl>
        <w:p w:rsidR="00D93AE4" w:rsidRPr="00BB2D5A" w:rsidRDefault="00964E85">
          <w:pPr>
            <w:pStyle w:val="affff5"/>
          </w:pPr>
        </w:p>
      </w:sdtContent>
    </w:sdt>
    <w:bookmarkEnd w:id="336" w:displacedByCustomXml="prev"/>
    <w:sdt>
      <w:sdtPr>
        <w:rPr>
          <w:rFonts w:asciiTheme="minorHAnsi" w:hAnsiTheme="minorHAnsi"/>
          <w:b/>
          <w:bCs/>
          <w:szCs w:val="22"/>
        </w:rPr>
        <w:alias w:val="模块:本期转回或收回情况"/>
        <w:tag w:val="_GBC_4659654dc3bf4a4eba447daf2829f609"/>
        <w:id w:val="465628757"/>
        <w:lock w:val="sdtLocked"/>
        <w:placeholder>
          <w:docPart w:val="GBC22222222222222222222222222222"/>
        </w:placeholder>
      </w:sdtPr>
      <w:sdtEndPr>
        <w:rPr>
          <w:rFonts w:ascii="Times New Roman" w:hAnsi="Times New Roman" w:cs="Times New Roman"/>
          <w:b w:val="0"/>
          <w:bCs w:val="0"/>
          <w:kern w:val="2"/>
          <w:szCs w:val="21"/>
        </w:rPr>
      </w:sdtEndPr>
      <w:sdtContent>
        <w:p w:rsidR="00D93AE4" w:rsidRPr="00BB2D5A" w:rsidRDefault="00E30060">
          <w:pPr>
            <w:pStyle w:val="afffffffffffffffffffff2"/>
          </w:pPr>
          <w:r w:rsidRPr="00BB2D5A">
            <w:rPr>
              <w:rFonts w:hint="eastAsia"/>
            </w:rPr>
            <w:t>其中本期坏账准备收回或转回金额重要的：</w:t>
          </w:r>
        </w:p>
        <w:sdt>
          <w:sdtPr>
            <w:alias w:val="是否适用：母公司其中本期坏账准备收回或转回金额重要的[双击切换]"/>
            <w:tag w:val="_GBC_5f9ff028d97f4757bc779516f257bedd"/>
            <w:id w:val="529842196"/>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901020815"/>
        <w:lock w:val="sdtLocked"/>
        <w:placeholder>
          <w:docPart w:val="GBC22222222222222222222222222222"/>
        </w:placeholder>
      </w:sdtPr>
      <w:sdtEndPr>
        <w:rPr>
          <w:rFonts w:ascii="宋体" w:hAnsi="宋体" w:hint="default"/>
          <w:szCs w:val="21"/>
        </w:rPr>
      </w:sdtEndPr>
      <w:sdtContent>
        <w:p w:rsidR="00D93AE4" w:rsidRPr="00BB2D5A" w:rsidRDefault="00E30060" w:rsidP="00465426">
          <w:pPr>
            <w:pStyle w:val="afffffffffffffffff"/>
            <w:numPr>
              <w:ilvl w:val="3"/>
              <w:numId w:val="148"/>
            </w:numPr>
            <w:ind w:left="424" w:hangingChars="202" w:hanging="424"/>
          </w:pPr>
          <w:r w:rsidRPr="00BB2D5A">
            <w:t>本期实际核销的应收</w:t>
          </w:r>
          <w:r w:rsidRPr="00BB2D5A">
            <w:rPr>
              <w:rFonts w:hint="eastAsia"/>
            </w:rPr>
            <w:t>账款</w:t>
          </w:r>
          <w:r w:rsidRPr="00BB2D5A">
            <w:t>情况</w:t>
          </w:r>
        </w:p>
        <w:sdt>
          <w:sdtPr>
            <w:alias w:val="是否适用：母公司本期实际核销的应收账款情况[双击切换]"/>
            <w:tag w:val="_GBC_a30d476ac6184bc98f9b334fa55067ac"/>
            <w:id w:val="-1729675274"/>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pStyle w:val="afffffffffffffffffffff2"/>
          </w:pPr>
          <w:r w:rsidRPr="00BB2D5A">
            <w:rPr>
              <w:rFonts w:hint="eastAsia"/>
            </w:rPr>
            <w:t>其中重要的应收账款核销情况</w:t>
          </w:r>
        </w:p>
        <w:sdt>
          <w:sdtPr>
            <w:alias w:val="是否适用：母公司其中重要的应收账款核销情况[双击切换]"/>
            <w:tag w:val="_GBC_7110dba4b9b14a6ea7177cba57fd2d03"/>
            <w:id w:val="566226448"/>
            <w:lock w:val="sdtContentLocked"/>
            <w:placeholder>
              <w:docPart w:val="GBC22222222222222222222222222222"/>
            </w:placeholder>
          </w:sdtPr>
          <w:sdtEndPr/>
          <w:sdtContent>
            <w:p w:rsidR="003E4607" w:rsidRPr="00BB2D5A" w:rsidRDefault="00F45834" w:rsidP="003E4607">
              <w:pPr>
                <w:pStyle w:val="afffffffffffffffffffff2"/>
                <w:rPr>
                  <w:szCs w:val="21"/>
                </w:rPr>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3E4607" w:rsidRPr="00BB2D5A" w:rsidRDefault="003E4607" w:rsidP="003E4607">
      <w:pPr>
        <w:pStyle w:val="afffffffffffffffffffff2"/>
      </w:pPr>
    </w:p>
    <w:sdt>
      <w:sdtPr>
        <w:rPr>
          <w:rFonts w:ascii="宋体" w:eastAsia="宋体" w:hAnsi="宋体" w:cs="宋体" w:hint="eastAsia"/>
          <w:b w:val="0"/>
          <w:bCs w:val="0"/>
          <w:kern w:val="0"/>
          <w:szCs w:val="24"/>
        </w:rPr>
        <w:alias w:val="模块:按欠款方归集的期末余额前五名的应收账款情况"/>
        <w:tag w:val="_GBC_60192a235b1d4a9bb5f69fafe3ab6f87"/>
        <w:id w:val="-1971426493"/>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f"/>
            <w:numPr>
              <w:ilvl w:val="3"/>
              <w:numId w:val="148"/>
            </w:numPr>
            <w:ind w:left="424" w:hangingChars="202" w:hanging="424"/>
          </w:pPr>
          <w:r w:rsidRPr="00BB2D5A">
            <w:rPr>
              <w:rFonts w:hint="eastAsia"/>
            </w:rPr>
            <w:t>按欠款方归集的期末余额前五名的应收账款情况</w:t>
          </w:r>
        </w:p>
        <w:sdt>
          <w:sdtPr>
            <w:rPr>
              <w:rFonts w:hint="eastAsia"/>
            </w:rPr>
            <w:alias w:val="是否适用：母公司按欠款方归集的期末余额前五名的应收账款情况[双击切换]"/>
            <w:tag w:val="_GBC_cbabb95d8e1348419e781d8896cafe32"/>
            <w:id w:val="-785501344"/>
            <w:lock w:val="sdtContentLocked"/>
            <w:placeholder>
              <w:docPart w:val="GBC22222222222222222222222222222"/>
            </w:placeholder>
          </w:sdtPr>
          <w:sdtEndPr/>
          <w:sdtContent>
            <w:p w:rsidR="00D93AE4" w:rsidRPr="00BB2D5A" w:rsidRDefault="00F45834">
              <w:pPr>
                <w:snapToGrid w:val="0"/>
                <w:spacing w:line="240" w:lineRule="atLeast"/>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
          <w:sdtPr>
            <w:alias w:val="按欠款方归集的期末余额前五名的应收账款情况的说明"/>
            <w:tag w:val="_GBC_fb5c8a787a404b5f93e696afb6756e6c"/>
            <w:id w:val="761421379"/>
            <w:lock w:val="sdtLocked"/>
            <w:placeholder>
              <w:docPart w:val="GBC22222222222222222222222222222"/>
            </w:placeholder>
          </w:sdtPr>
          <w:sdtEndPr/>
          <w:sdtContent>
            <w:p w:rsidR="003E4607" w:rsidRPr="00BB2D5A" w:rsidRDefault="003E4607">
              <w:pPr>
                <w:snapToGrid w:val="0"/>
                <w:spacing w:line="240" w:lineRule="atLeast"/>
              </w:pPr>
            </w:p>
            <w:tbl>
              <w:tblPr>
                <w:tblStyle w:val="g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1"/>
                <w:gridCol w:w="1324"/>
                <w:gridCol w:w="1176"/>
                <w:gridCol w:w="1765"/>
                <w:gridCol w:w="1143"/>
              </w:tblGrid>
              <w:tr w:rsidR="003E4607" w:rsidRPr="00BB2D5A" w:rsidTr="003E4607">
                <w:trPr>
                  <w:trHeight w:val="397"/>
                  <w:tblHeader/>
                </w:trPr>
                <w:tc>
                  <w:tcPr>
                    <w:tcW w:w="3641" w:type="dxa"/>
                    <w:vAlign w:val="center"/>
                  </w:tcPr>
                  <w:p w:rsidR="003E4607" w:rsidRPr="00BB2D5A" w:rsidRDefault="00465426" w:rsidP="003E4607">
                    <w:pPr>
                      <w:jc w:val="both"/>
                      <w:rPr>
                        <w:b/>
                      </w:rPr>
                    </w:pPr>
                    <w:r w:rsidRPr="00BB2D5A">
                      <w:rPr>
                        <w:rFonts w:hint="eastAsia"/>
                        <w:b/>
                      </w:rPr>
                      <w:t>单位名称</w:t>
                    </w:r>
                  </w:p>
                </w:tc>
                <w:tc>
                  <w:tcPr>
                    <w:tcW w:w="1324" w:type="dxa"/>
                    <w:vAlign w:val="center"/>
                  </w:tcPr>
                  <w:p w:rsidR="003E4607" w:rsidRPr="00BB2D5A" w:rsidRDefault="00465426" w:rsidP="003E4607">
                    <w:pPr>
                      <w:jc w:val="center"/>
                      <w:rPr>
                        <w:b/>
                      </w:rPr>
                    </w:pPr>
                    <w:r w:rsidRPr="00BB2D5A">
                      <w:rPr>
                        <w:rFonts w:hint="eastAsia"/>
                        <w:b/>
                      </w:rPr>
                      <w:t>年末余</w:t>
                    </w:r>
                    <w:r w:rsidRPr="00BB2D5A">
                      <w:rPr>
                        <w:b/>
                      </w:rPr>
                      <w:t>额</w:t>
                    </w:r>
                  </w:p>
                </w:tc>
                <w:tc>
                  <w:tcPr>
                    <w:tcW w:w="1176" w:type="dxa"/>
                    <w:vAlign w:val="center"/>
                  </w:tcPr>
                  <w:p w:rsidR="003E4607" w:rsidRPr="00BB2D5A" w:rsidRDefault="00465426" w:rsidP="003E4607">
                    <w:pPr>
                      <w:jc w:val="center"/>
                      <w:rPr>
                        <w:b/>
                      </w:rPr>
                    </w:pPr>
                    <w:r w:rsidRPr="00BB2D5A">
                      <w:rPr>
                        <w:rFonts w:hint="eastAsia"/>
                        <w:b/>
                      </w:rPr>
                      <w:t>账龄</w:t>
                    </w:r>
                  </w:p>
                </w:tc>
                <w:tc>
                  <w:tcPr>
                    <w:tcW w:w="1765" w:type="dxa"/>
                    <w:vAlign w:val="center"/>
                  </w:tcPr>
                  <w:p w:rsidR="003E4607" w:rsidRPr="00BB2D5A" w:rsidRDefault="00465426" w:rsidP="003E4607">
                    <w:pPr>
                      <w:jc w:val="center"/>
                      <w:rPr>
                        <w:b/>
                      </w:rPr>
                    </w:pPr>
                    <w:r w:rsidRPr="00BB2D5A">
                      <w:rPr>
                        <w:b/>
                      </w:rPr>
                      <w:t>占应收账款</w:t>
                    </w:r>
                    <w:r w:rsidRPr="00BB2D5A">
                      <w:rPr>
                        <w:rFonts w:hint="eastAsia"/>
                        <w:b/>
                      </w:rPr>
                      <w:t>年末余额合计数</w:t>
                    </w:r>
                    <w:r w:rsidRPr="00BB2D5A">
                      <w:rPr>
                        <w:b/>
                      </w:rPr>
                      <w:t>的比例(%)</w:t>
                    </w:r>
                  </w:p>
                </w:tc>
                <w:tc>
                  <w:tcPr>
                    <w:tcW w:w="1143" w:type="dxa"/>
                    <w:vAlign w:val="center"/>
                  </w:tcPr>
                  <w:p w:rsidR="003E4607" w:rsidRPr="00BB2D5A" w:rsidRDefault="00465426" w:rsidP="003E4607">
                    <w:pPr>
                      <w:jc w:val="center"/>
                      <w:rPr>
                        <w:b/>
                      </w:rPr>
                    </w:pPr>
                    <w:r w:rsidRPr="00BB2D5A">
                      <w:rPr>
                        <w:rFonts w:hint="eastAsia"/>
                        <w:b/>
                      </w:rPr>
                      <w:t>坏账准备年末余额</w:t>
                    </w:r>
                  </w:p>
                </w:tc>
              </w:tr>
              <w:tr w:rsidR="003E4607" w:rsidRPr="00BB2D5A" w:rsidTr="003E4607">
                <w:trPr>
                  <w:trHeight w:val="397"/>
                </w:trPr>
                <w:tc>
                  <w:tcPr>
                    <w:tcW w:w="3641" w:type="dxa"/>
                    <w:vAlign w:val="center"/>
                  </w:tcPr>
                  <w:p w:rsidR="003E4607" w:rsidRPr="00BB2D5A" w:rsidRDefault="00465426" w:rsidP="003E4607">
                    <w:pPr>
                      <w:jc w:val="both"/>
                    </w:pPr>
                    <w:r w:rsidRPr="00BB2D5A">
                      <w:rPr>
                        <w:rFonts w:hint="eastAsia"/>
                      </w:rPr>
                      <w:t>公司1</w:t>
                    </w:r>
                  </w:p>
                </w:tc>
                <w:tc>
                  <w:tcPr>
                    <w:tcW w:w="1324" w:type="dxa"/>
                    <w:vAlign w:val="center"/>
                  </w:tcPr>
                  <w:p w:rsidR="003E4607" w:rsidRPr="00BB2D5A" w:rsidRDefault="00465426" w:rsidP="003E4607">
                    <w:pPr>
                      <w:jc w:val="right"/>
                    </w:pPr>
                    <w:r w:rsidRPr="00BB2D5A">
                      <w:t>283,302</w:t>
                    </w:r>
                  </w:p>
                </w:tc>
                <w:tc>
                  <w:tcPr>
                    <w:tcW w:w="1176" w:type="dxa"/>
                    <w:vAlign w:val="center"/>
                  </w:tcPr>
                  <w:p w:rsidR="003E4607" w:rsidRPr="00BB2D5A" w:rsidRDefault="00465426" w:rsidP="003E4607">
                    <w:pPr>
                      <w:jc w:val="center"/>
                    </w:pPr>
                    <w:r w:rsidRPr="00BB2D5A">
                      <w:rPr>
                        <w:rFonts w:hint="eastAsia"/>
                      </w:rPr>
                      <w:t>1年以内</w:t>
                    </w:r>
                  </w:p>
                </w:tc>
                <w:tc>
                  <w:tcPr>
                    <w:tcW w:w="1765" w:type="dxa"/>
                    <w:vAlign w:val="center"/>
                  </w:tcPr>
                  <w:p w:rsidR="003E4607" w:rsidRPr="00BB2D5A" w:rsidRDefault="00465426" w:rsidP="003E4607">
                    <w:pPr>
                      <w:jc w:val="center"/>
                    </w:pPr>
                    <w:r w:rsidRPr="00BB2D5A">
                      <w:rPr>
                        <w:rFonts w:hint="eastAsia"/>
                      </w:rPr>
                      <w:t>19</w:t>
                    </w:r>
                  </w:p>
                </w:tc>
                <w:tc>
                  <w:tcPr>
                    <w:tcW w:w="1143" w:type="dxa"/>
                    <w:vAlign w:val="center"/>
                  </w:tcPr>
                  <w:p w:rsidR="003E4607" w:rsidRPr="00BB2D5A" w:rsidRDefault="003E4607" w:rsidP="003E4607">
                    <w:pPr>
                      <w:jc w:val="right"/>
                    </w:pPr>
                  </w:p>
                </w:tc>
              </w:tr>
              <w:tr w:rsidR="003E4607" w:rsidRPr="00BB2D5A" w:rsidTr="003E4607">
                <w:trPr>
                  <w:trHeight w:val="397"/>
                </w:trPr>
                <w:tc>
                  <w:tcPr>
                    <w:tcW w:w="3641" w:type="dxa"/>
                    <w:vAlign w:val="center"/>
                  </w:tcPr>
                  <w:p w:rsidR="003E4607" w:rsidRPr="00BB2D5A" w:rsidRDefault="00465426" w:rsidP="003E4607">
                    <w:pPr>
                      <w:jc w:val="both"/>
                    </w:pPr>
                    <w:r w:rsidRPr="00BB2D5A">
                      <w:rPr>
                        <w:rFonts w:hint="eastAsia"/>
                      </w:rPr>
                      <w:t>公司2</w:t>
                    </w:r>
                  </w:p>
                </w:tc>
                <w:tc>
                  <w:tcPr>
                    <w:tcW w:w="1324" w:type="dxa"/>
                    <w:vAlign w:val="center"/>
                  </w:tcPr>
                  <w:p w:rsidR="003E4607" w:rsidRPr="00BB2D5A" w:rsidRDefault="00465426" w:rsidP="003E4607">
                    <w:pPr>
                      <w:jc w:val="right"/>
                    </w:pPr>
                    <w:r w:rsidRPr="00BB2D5A">
                      <w:t>274,500</w:t>
                    </w:r>
                  </w:p>
                </w:tc>
                <w:tc>
                  <w:tcPr>
                    <w:tcW w:w="1176" w:type="dxa"/>
                    <w:vAlign w:val="center"/>
                  </w:tcPr>
                  <w:p w:rsidR="003E4607" w:rsidRPr="00BB2D5A" w:rsidRDefault="00465426" w:rsidP="003E4607">
                    <w:pPr>
                      <w:jc w:val="center"/>
                    </w:pPr>
                    <w:r w:rsidRPr="00BB2D5A">
                      <w:rPr>
                        <w:rFonts w:hint="eastAsia"/>
                      </w:rPr>
                      <w:t>1-2年</w:t>
                    </w:r>
                  </w:p>
                </w:tc>
                <w:tc>
                  <w:tcPr>
                    <w:tcW w:w="1765" w:type="dxa"/>
                    <w:vAlign w:val="center"/>
                  </w:tcPr>
                  <w:p w:rsidR="003E4607" w:rsidRPr="00BB2D5A" w:rsidRDefault="00465426" w:rsidP="003E4607">
                    <w:pPr>
                      <w:jc w:val="center"/>
                    </w:pPr>
                    <w:r w:rsidRPr="00BB2D5A">
                      <w:rPr>
                        <w:rFonts w:hint="eastAsia"/>
                      </w:rPr>
                      <w:t>19</w:t>
                    </w:r>
                  </w:p>
                </w:tc>
                <w:tc>
                  <w:tcPr>
                    <w:tcW w:w="1143" w:type="dxa"/>
                    <w:vAlign w:val="center"/>
                  </w:tcPr>
                  <w:p w:rsidR="003E4607" w:rsidRPr="00BB2D5A" w:rsidRDefault="00465426" w:rsidP="003E4607">
                    <w:pPr>
                      <w:jc w:val="right"/>
                    </w:pPr>
                    <w:r w:rsidRPr="00BB2D5A">
                      <w:t>219,600</w:t>
                    </w:r>
                  </w:p>
                </w:tc>
              </w:tr>
              <w:tr w:rsidR="003E4607" w:rsidRPr="00BB2D5A" w:rsidTr="003E4607">
                <w:trPr>
                  <w:trHeight w:val="397"/>
                </w:trPr>
                <w:tc>
                  <w:tcPr>
                    <w:tcW w:w="3641" w:type="dxa"/>
                    <w:vAlign w:val="center"/>
                  </w:tcPr>
                  <w:p w:rsidR="003E4607" w:rsidRPr="00BB2D5A" w:rsidRDefault="00465426" w:rsidP="003E4607">
                    <w:pPr>
                      <w:jc w:val="both"/>
                    </w:pPr>
                    <w:r w:rsidRPr="00BB2D5A">
                      <w:rPr>
                        <w:rFonts w:hint="eastAsia"/>
                      </w:rPr>
                      <w:t>公司3</w:t>
                    </w:r>
                  </w:p>
                </w:tc>
                <w:tc>
                  <w:tcPr>
                    <w:tcW w:w="1324" w:type="dxa"/>
                    <w:vAlign w:val="center"/>
                  </w:tcPr>
                  <w:p w:rsidR="003E4607" w:rsidRPr="00BB2D5A" w:rsidRDefault="00465426" w:rsidP="003E4607">
                    <w:pPr>
                      <w:jc w:val="right"/>
                    </w:pPr>
                    <w:r w:rsidRPr="00BB2D5A">
                      <w:t>205,669</w:t>
                    </w:r>
                  </w:p>
                </w:tc>
                <w:tc>
                  <w:tcPr>
                    <w:tcW w:w="1176" w:type="dxa"/>
                    <w:vAlign w:val="center"/>
                  </w:tcPr>
                  <w:p w:rsidR="003E4607" w:rsidRPr="00BB2D5A" w:rsidRDefault="00465426" w:rsidP="003E4607">
                    <w:pPr>
                      <w:jc w:val="center"/>
                    </w:pPr>
                    <w:r w:rsidRPr="00BB2D5A">
                      <w:rPr>
                        <w:rFonts w:hint="eastAsia"/>
                      </w:rPr>
                      <w:t>1年以内</w:t>
                    </w:r>
                  </w:p>
                </w:tc>
                <w:tc>
                  <w:tcPr>
                    <w:tcW w:w="1765" w:type="dxa"/>
                    <w:vAlign w:val="center"/>
                  </w:tcPr>
                  <w:p w:rsidR="003E4607" w:rsidRPr="00BB2D5A" w:rsidRDefault="00465426" w:rsidP="003E4607">
                    <w:pPr>
                      <w:jc w:val="center"/>
                    </w:pPr>
                    <w:r w:rsidRPr="00BB2D5A">
                      <w:t>1</w:t>
                    </w:r>
                    <w:r w:rsidRPr="00BB2D5A">
                      <w:rPr>
                        <w:rFonts w:hint="eastAsia"/>
                      </w:rPr>
                      <w:t>4</w:t>
                    </w:r>
                  </w:p>
                </w:tc>
                <w:tc>
                  <w:tcPr>
                    <w:tcW w:w="1143" w:type="dxa"/>
                    <w:vAlign w:val="center"/>
                  </w:tcPr>
                  <w:p w:rsidR="003E4607" w:rsidRPr="00BB2D5A" w:rsidRDefault="003E4607" w:rsidP="003E4607">
                    <w:pPr>
                      <w:jc w:val="right"/>
                    </w:pPr>
                  </w:p>
                </w:tc>
              </w:tr>
              <w:tr w:rsidR="003E4607" w:rsidRPr="00BB2D5A" w:rsidTr="003E4607">
                <w:trPr>
                  <w:trHeight w:val="397"/>
                </w:trPr>
                <w:tc>
                  <w:tcPr>
                    <w:tcW w:w="3641" w:type="dxa"/>
                    <w:vAlign w:val="center"/>
                  </w:tcPr>
                  <w:p w:rsidR="003E4607" w:rsidRPr="00BB2D5A" w:rsidRDefault="00465426" w:rsidP="003E4607">
                    <w:pPr>
                      <w:jc w:val="both"/>
                    </w:pPr>
                    <w:r w:rsidRPr="00BB2D5A">
                      <w:rPr>
                        <w:rFonts w:hint="eastAsia"/>
                      </w:rPr>
                      <w:t>公司4</w:t>
                    </w:r>
                  </w:p>
                </w:tc>
                <w:tc>
                  <w:tcPr>
                    <w:tcW w:w="1324" w:type="dxa"/>
                    <w:vAlign w:val="center"/>
                  </w:tcPr>
                  <w:p w:rsidR="003E4607" w:rsidRPr="00BB2D5A" w:rsidRDefault="00465426" w:rsidP="003E4607">
                    <w:pPr>
                      <w:jc w:val="right"/>
                    </w:pPr>
                    <w:r w:rsidRPr="00BB2D5A">
                      <w:t>131,602</w:t>
                    </w:r>
                  </w:p>
                </w:tc>
                <w:tc>
                  <w:tcPr>
                    <w:tcW w:w="1176" w:type="dxa"/>
                    <w:vAlign w:val="center"/>
                  </w:tcPr>
                  <w:p w:rsidR="003E4607" w:rsidRPr="00BB2D5A" w:rsidRDefault="00465426" w:rsidP="003E4607">
                    <w:pPr>
                      <w:jc w:val="center"/>
                    </w:pPr>
                    <w:r w:rsidRPr="00BB2D5A">
                      <w:rPr>
                        <w:rFonts w:hint="eastAsia"/>
                      </w:rPr>
                      <w:t>1年以内</w:t>
                    </w:r>
                  </w:p>
                </w:tc>
                <w:tc>
                  <w:tcPr>
                    <w:tcW w:w="1765" w:type="dxa"/>
                    <w:vAlign w:val="center"/>
                  </w:tcPr>
                  <w:p w:rsidR="003E4607" w:rsidRPr="00BB2D5A" w:rsidRDefault="00465426" w:rsidP="003E4607">
                    <w:pPr>
                      <w:jc w:val="center"/>
                    </w:pPr>
                    <w:r w:rsidRPr="00BB2D5A">
                      <w:rPr>
                        <w:rFonts w:hint="eastAsia"/>
                      </w:rPr>
                      <w:t>9</w:t>
                    </w:r>
                  </w:p>
                </w:tc>
                <w:tc>
                  <w:tcPr>
                    <w:tcW w:w="1143" w:type="dxa"/>
                    <w:vAlign w:val="center"/>
                  </w:tcPr>
                  <w:p w:rsidR="003E4607" w:rsidRPr="00BB2D5A" w:rsidRDefault="003E4607" w:rsidP="003E4607">
                    <w:pPr>
                      <w:jc w:val="right"/>
                    </w:pPr>
                  </w:p>
                </w:tc>
              </w:tr>
              <w:tr w:rsidR="003E4607" w:rsidRPr="00BB2D5A" w:rsidTr="003E4607">
                <w:trPr>
                  <w:trHeight w:val="397"/>
                </w:trPr>
                <w:tc>
                  <w:tcPr>
                    <w:tcW w:w="3641" w:type="dxa"/>
                    <w:vAlign w:val="center"/>
                  </w:tcPr>
                  <w:p w:rsidR="003E4607" w:rsidRPr="00BB2D5A" w:rsidRDefault="00465426" w:rsidP="003E4607">
                    <w:pPr>
                      <w:jc w:val="both"/>
                    </w:pPr>
                    <w:r w:rsidRPr="00BB2D5A">
                      <w:rPr>
                        <w:rFonts w:hint="eastAsia"/>
                      </w:rPr>
                      <w:t>公司5</w:t>
                    </w:r>
                  </w:p>
                </w:tc>
                <w:tc>
                  <w:tcPr>
                    <w:tcW w:w="1324" w:type="dxa"/>
                    <w:vAlign w:val="center"/>
                  </w:tcPr>
                  <w:p w:rsidR="003E4607" w:rsidRPr="00BB2D5A" w:rsidRDefault="00465426" w:rsidP="003E4607">
                    <w:pPr>
                      <w:jc w:val="right"/>
                    </w:pPr>
                    <w:r w:rsidRPr="00BB2D5A">
                      <w:t>127,893</w:t>
                    </w:r>
                  </w:p>
                </w:tc>
                <w:tc>
                  <w:tcPr>
                    <w:tcW w:w="1176" w:type="dxa"/>
                    <w:vAlign w:val="center"/>
                  </w:tcPr>
                  <w:p w:rsidR="003E4607" w:rsidRPr="00BB2D5A" w:rsidRDefault="00465426" w:rsidP="003E4607">
                    <w:pPr>
                      <w:jc w:val="center"/>
                    </w:pPr>
                    <w:r w:rsidRPr="00BB2D5A">
                      <w:rPr>
                        <w:rFonts w:hint="eastAsia"/>
                      </w:rPr>
                      <w:t>1年以内</w:t>
                    </w:r>
                  </w:p>
                </w:tc>
                <w:tc>
                  <w:tcPr>
                    <w:tcW w:w="1765" w:type="dxa"/>
                    <w:vAlign w:val="center"/>
                  </w:tcPr>
                  <w:p w:rsidR="003E4607" w:rsidRPr="00BB2D5A" w:rsidRDefault="00465426" w:rsidP="003E4607">
                    <w:pPr>
                      <w:jc w:val="center"/>
                    </w:pPr>
                    <w:r w:rsidRPr="00BB2D5A">
                      <w:rPr>
                        <w:rFonts w:hint="eastAsia"/>
                      </w:rPr>
                      <w:t>9</w:t>
                    </w:r>
                  </w:p>
                </w:tc>
                <w:tc>
                  <w:tcPr>
                    <w:tcW w:w="1143" w:type="dxa"/>
                    <w:vAlign w:val="center"/>
                  </w:tcPr>
                  <w:p w:rsidR="003E4607" w:rsidRPr="00BB2D5A" w:rsidRDefault="003E4607" w:rsidP="003E4607">
                    <w:pPr>
                      <w:jc w:val="right"/>
                    </w:pPr>
                  </w:p>
                </w:tc>
              </w:tr>
              <w:tr w:rsidR="003E4607" w:rsidRPr="00BB2D5A" w:rsidTr="003E4607">
                <w:trPr>
                  <w:trHeight w:val="397"/>
                </w:trPr>
                <w:tc>
                  <w:tcPr>
                    <w:tcW w:w="3641" w:type="dxa"/>
                    <w:vAlign w:val="center"/>
                  </w:tcPr>
                  <w:p w:rsidR="003E4607" w:rsidRPr="00BB2D5A" w:rsidRDefault="00465426" w:rsidP="003E4607">
                    <w:pPr>
                      <w:jc w:val="both"/>
                    </w:pPr>
                    <w:r w:rsidRPr="00BB2D5A">
                      <w:rPr>
                        <w:rFonts w:hint="eastAsia"/>
                      </w:rPr>
                      <w:t>合计</w:t>
                    </w:r>
                  </w:p>
                </w:tc>
                <w:tc>
                  <w:tcPr>
                    <w:tcW w:w="1324" w:type="dxa"/>
                    <w:vAlign w:val="center"/>
                  </w:tcPr>
                  <w:p w:rsidR="003E4607" w:rsidRPr="00BB2D5A" w:rsidRDefault="00465426" w:rsidP="003E4607">
                    <w:pPr>
                      <w:jc w:val="right"/>
                      <w:rPr>
                        <w:bCs/>
                      </w:rPr>
                    </w:pPr>
                    <w:r w:rsidRPr="00BB2D5A">
                      <w:rPr>
                        <w:bCs/>
                      </w:rPr>
                      <w:t>1,022,966</w:t>
                    </w:r>
                  </w:p>
                </w:tc>
                <w:tc>
                  <w:tcPr>
                    <w:tcW w:w="1176" w:type="dxa"/>
                    <w:vAlign w:val="center"/>
                  </w:tcPr>
                  <w:p w:rsidR="003E4607" w:rsidRPr="00BB2D5A" w:rsidRDefault="003E4607" w:rsidP="003E4607">
                    <w:pPr>
                      <w:jc w:val="right"/>
                      <w:rPr>
                        <w:bCs/>
                      </w:rPr>
                    </w:pPr>
                  </w:p>
                </w:tc>
                <w:tc>
                  <w:tcPr>
                    <w:tcW w:w="1765" w:type="dxa"/>
                    <w:vAlign w:val="center"/>
                  </w:tcPr>
                  <w:p w:rsidR="003E4607" w:rsidRPr="00BB2D5A" w:rsidRDefault="00465426" w:rsidP="003E4607">
                    <w:pPr>
                      <w:jc w:val="center"/>
                      <w:rPr>
                        <w:bCs/>
                      </w:rPr>
                    </w:pPr>
                    <w:r w:rsidRPr="00BB2D5A">
                      <w:rPr>
                        <w:rFonts w:hint="eastAsia"/>
                        <w:bCs/>
                      </w:rPr>
                      <w:t>70</w:t>
                    </w:r>
                  </w:p>
                </w:tc>
                <w:tc>
                  <w:tcPr>
                    <w:tcW w:w="1143" w:type="dxa"/>
                    <w:vAlign w:val="center"/>
                  </w:tcPr>
                  <w:p w:rsidR="003E4607" w:rsidRPr="00BB2D5A" w:rsidRDefault="00465426" w:rsidP="003E4607">
                    <w:pPr>
                      <w:jc w:val="right"/>
                      <w:rPr>
                        <w:bCs/>
                      </w:rPr>
                    </w:pPr>
                    <w:r w:rsidRPr="00BB2D5A">
                      <w:rPr>
                        <w:bCs/>
                      </w:rPr>
                      <w:t>219,600</w:t>
                    </w:r>
                    <w:r w:rsidRPr="00BB2D5A">
                      <w:rPr>
                        <w:bCs/>
                      </w:rPr>
                      <w:fldChar w:fldCharType="begin"/>
                    </w:r>
                    <w:r w:rsidRPr="00BB2D5A">
                      <w:rPr>
                        <w:bCs/>
                      </w:rPr>
                      <w:instrText xml:space="preserve"> =SUM(ABOVE) </w:instrText>
                    </w:r>
                    <w:r w:rsidRPr="00BB2D5A">
                      <w:rPr>
                        <w:bCs/>
                      </w:rPr>
                      <w:fldChar w:fldCharType="separate"/>
                    </w:r>
                    <w:r w:rsidR="005D5514">
                      <w:rPr>
                        <w:bCs/>
                        <w:noProof/>
                      </w:rPr>
                      <w:t>219,600</w:t>
                    </w:r>
                    <w:r w:rsidRPr="00BB2D5A">
                      <w:rPr>
                        <w:bCs/>
                      </w:rPr>
                      <w:fldChar w:fldCharType="end"/>
                    </w:r>
                  </w:p>
                </w:tc>
              </w:tr>
            </w:tbl>
            <w:p w:rsidR="00D93AE4" w:rsidRPr="00BB2D5A" w:rsidRDefault="00964E85">
              <w:pPr>
                <w:snapToGrid w:val="0"/>
                <w:spacing w:line="240" w:lineRule="atLeast"/>
              </w:pPr>
            </w:p>
          </w:sdtContent>
        </w:sdt>
      </w:sdtContent>
    </w:sd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2135589854"/>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148"/>
            </w:numPr>
            <w:ind w:left="424" w:hangingChars="202" w:hanging="424"/>
          </w:pPr>
          <w:r w:rsidRPr="00BB2D5A">
            <w:rPr>
              <w:rFonts w:hint="eastAsia"/>
            </w:rPr>
            <w:t>因金融资产转移而终止确认的应收账款</w:t>
          </w:r>
        </w:p>
        <w:sdt>
          <w:sdtPr>
            <w:rPr>
              <w:rFonts w:hint="eastAsia"/>
            </w:rPr>
            <w:alias w:val="是否适用：母公司因金融资产转移而终止确认的应收账款[双击切换]"/>
            <w:tag w:val="_GBC_99837dd63e6b487092e9bee163f867d0"/>
            <w:id w:val="1198670664"/>
            <w:lock w:val="sdtContentLocked"/>
            <w:placeholder>
              <w:docPart w:val="GBC22222222222222222222222222222"/>
            </w:placeholder>
          </w:sdtPr>
          <w:sdtEndPr/>
          <w:sdtContent>
            <w:p w:rsidR="00D93AE4" w:rsidRPr="00BB2D5A" w:rsidRDefault="00F45834" w:rsidP="003E4607">
              <w:pPr>
                <w:snapToGrid w:val="0"/>
                <w:spacing w:line="240" w:lineRule="atLeast"/>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1434740627"/>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3"/>
              <w:numId w:val="148"/>
            </w:numPr>
            <w:ind w:left="424" w:hangingChars="202" w:hanging="424"/>
          </w:pPr>
          <w:r w:rsidRPr="00BB2D5A">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671839153"/>
            <w:lock w:val="sdtContentLocked"/>
            <w:placeholder>
              <w:docPart w:val="GBC22222222222222222222222222222"/>
            </w:placeholder>
          </w:sdtPr>
          <w:sdtEndPr/>
          <w:sdtContent>
            <w:p w:rsidR="00D93AE4" w:rsidRPr="00BB2D5A" w:rsidRDefault="00F45834" w:rsidP="003E4607">
              <w:pPr>
                <w:snapToGrid w:val="0"/>
                <w:spacing w:line="240" w:lineRule="atLeast"/>
                <w:rPr>
                  <w:rFonts w:ascii="Times New Roman" w:hAnsi="Times New Roman"/>
                </w:rPr>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snapToGrid w:val="0"/>
        <w:spacing w:line="240" w:lineRule="atLeast"/>
        <w:ind w:leftChars="-50" w:left="-105"/>
        <w:rPr>
          <w:rFonts w:ascii="Times New Roman" w:hAnsi="Times New Roman"/>
        </w:rPr>
      </w:pPr>
    </w:p>
    <w:sdt>
      <w:sdtPr>
        <w:rPr>
          <w:rFonts w:ascii="Times New Roman" w:hAnsi="Times New Roman" w:hint="eastAsia"/>
          <w:b/>
          <w:bCs/>
          <w:szCs w:val="21"/>
        </w:rPr>
        <w:alias w:val="模块:其他说明："/>
        <w:tag w:val="_GBC_eac4abdf299a4312a10e680c5fc79ef9"/>
        <w:id w:val="-1915996988"/>
        <w:lock w:val="sdtLocked"/>
        <w:placeholder>
          <w:docPart w:val="GBC22222222222222222222222222222"/>
        </w:placeholder>
      </w:sdtPr>
      <w:sdtEndPr>
        <w:rPr>
          <w:rFonts w:hint="default"/>
          <w:b w:val="0"/>
          <w:bCs w:val="0"/>
        </w:rPr>
      </w:sdtEndPr>
      <w:sdtContent>
        <w:p w:rsidR="00D93AE4" w:rsidRPr="00BB2D5A" w:rsidRDefault="00E30060">
          <w:pPr>
            <w:pStyle w:val="afffffffffffffffffffff2"/>
          </w:pPr>
          <w:r w:rsidRPr="00BB2D5A">
            <w:rPr>
              <w:rFonts w:hint="eastAsia"/>
            </w:rPr>
            <w:t>其他</w:t>
          </w:r>
          <w:r w:rsidRPr="00BB2D5A">
            <w:t>说明：</w:t>
          </w:r>
        </w:p>
        <w:sdt>
          <w:sdtPr>
            <w:alias w:val="是否适用：母公司应收账款其他说明[双击切换]"/>
            <w:tag w:val="_GBC_4765684a53b9474f898fa6c2bd313427"/>
            <w:id w:val="-120305583"/>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snapToGrid w:val="0"/>
            <w:spacing w:line="240" w:lineRule="atLeast"/>
          </w:pPr>
        </w:p>
      </w:sdtContent>
    </w:sdt>
    <w:p w:rsidR="00D93AE4" w:rsidRPr="00BB2D5A" w:rsidRDefault="00E30060" w:rsidP="00465426">
      <w:pPr>
        <w:pStyle w:val="afffffffffd"/>
        <w:numPr>
          <w:ilvl w:val="0"/>
          <w:numId w:val="147"/>
        </w:numPr>
        <w:rPr>
          <w:rFonts w:ascii="宋体" w:hAnsi="宋体"/>
          <w:szCs w:val="21"/>
        </w:rPr>
      </w:pPr>
      <w:r w:rsidRPr="00BB2D5A">
        <w:rPr>
          <w:rFonts w:ascii="宋体" w:hAnsi="宋体" w:hint="eastAsia"/>
          <w:szCs w:val="21"/>
        </w:rPr>
        <w:t>其他应收款</w:t>
      </w:r>
    </w:p>
    <w:sdt>
      <w:sdtPr>
        <w:rPr>
          <w:rFonts w:ascii="宋体" w:eastAsia="宋体" w:hAnsi="宋体" w:cs="宋体" w:hint="eastAsia"/>
          <w:b w:val="0"/>
          <w:bCs w:val="0"/>
          <w:kern w:val="0"/>
          <w:szCs w:val="24"/>
        </w:rPr>
        <w:alias w:val="模块:其他应收款分类列示"/>
        <w:tag w:val="_SEC_74a857229cce4d58b9294f2d79542480"/>
        <w:id w:val="1675293777"/>
        <w:lock w:val="sdtLocked"/>
        <w:placeholder>
          <w:docPart w:val="GBC22222222222222222222222222222"/>
        </w:placeholder>
      </w:sdtPr>
      <w:sdtEndPr/>
      <w:sdtContent>
        <w:p w:rsidR="00D93AE4" w:rsidRPr="00BB2D5A" w:rsidRDefault="00E30060">
          <w:pPr>
            <w:pStyle w:val="afffffffffffffffff"/>
          </w:pPr>
          <w:r w:rsidRPr="00BB2D5A">
            <w:rPr>
              <w:rFonts w:hint="eastAsia"/>
            </w:rPr>
            <w:t>项目列示</w:t>
          </w:r>
        </w:p>
        <w:sdt>
          <w:sdtPr>
            <w:alias w:val="是否适用：母公司其他应收款分类列示[双击切换]"/>
            <w:tag w:val="_GBC_eca97260629e4985b01404cfe0f9630b"/>
            <w:id w:val="-1902670627"/>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Start w:id="337" w:name="_Hlk533797002" w:displacedByCustomXml="next"/>
    <w:sdt>
      <w:sdtPr>
        <w:rPr>
          <w:rFonts w:hint="eastAsia"/>
        </w:rPr>
        <w:alias w:val="模块:其他应收款分类列示其他说明"/>
        <w:tag w:val="_SEC_1a3871c3656a46aa979e92498f91509a"/>
        <w:id w:val="2081397155"/>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其他说明：</w:t>
          </w:r>
        </w:p>
        <w:sdt>
          <w:sdtPr>
            <w:alias w:val="是否适用：母公司其他应收款分类列示其他说明[双击切换]"/>
            <w:tag w:val="_GBC_17d0b67d20cb486dbc08e07c11e1224a"/>
            <w:id w:val="587190115"/>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End w:id="337"/>
    <w:p w:rsidR="00D93AE4" w:rsidRPr="00BB2D5A" w:rsidRDefault="00D93AE4">
      <w:pPr>
        <w:pStyle w:val="afffffffffffffffffffff2"/>
      </w:pPr>
    </w:p>
    <w:p w:rsidR="00D93AE4" w:rsidRPr="00BB2D5A" w:rsidRDefault="00E30060">
      <w:pPr>
        <w:pStyle w:val="afffffffffffffffff"/>
        <w:ind w:left="360" w:hanging="360"/>
      </w:pPr>
      <w:r w:rsidRPr="00BB2D5A">
        <w:rPr>
          <w:rFonts w:hint="eastAsia"/>
        </w:rPr>
        <w:t>应收利息</w:t>
      </w:r>
    </w:p>
    <w:bookmarkStart w:id="338"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762135436"/>
        <w:lock w:val="sdtLocked"/>
        <w:placeholder>
          <w:docPart w:val="GBC22222222222222222222222222222"/>
        </w:placeholder>
      </w:sdtPr>
      <w:sdtEndPr>
        <w:rPr>
          <w:rFonts w:ascii="Times New Roman" w:hAnsi="Times New Roman" w:cs="Times New Roman"/>
          <w:kern w:val="2"/>
          <w:szCs w:val="21"/>
        </w:rPr>
      </w:sdtEndPr>
      <w:sdtContent>
        <w:p w:rsidR="00D93AE4" w:rsidRPr="00BB2D5A" w:rsidRDefault="00E30060" w:rsidP="00465426">
          <w:pPr>
            <w:pStyle w:val="afffffffffffffffff"/>
            <w:numPr>
              <w:ilvl w:val="3"/>
              <w:numId w:val="149"/>
            </w:numPr>
            <w:ind w:left="426" w:hanging="426"/>
          </w:pPr>
          <w:r w:rsidRPr="00BB2D5A">
            <w:rPr>
              <w:rFonts w:hint="eastAsia"/>
            </w:rPr>
            <w:t>应收利息分类</w:t>
          </w:r>
        </w:p>
        <w:sdt>
          <w:sdtPr>
            <w:alias w:val="是否适用：母公司应收利息分类[双击切换]"/>
            <w:tag w:val="_GBC_5e0cba78d09b4764ada25ce89de1c4fd"/>
            <w:id w:val="1717852662"/>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End w:id="338" w:displacedByCustomXml="next"/>
    <w:bookmarkStart w:id="339" w:name="_Hlk533797114" w:displacedByCustomXml="next"/>
    <w:sdt>
      <w:sdtPr>
        <w:rPr>
          <w:rFonts w:ascii="宋体" w:eastAsia="宋体" w:hAnsi="宋体" w:cs="宋体" w:hint="eastAsia"/>
          <w:b w:val="0"/>
          <w:bCs w:val="0"/>
          <w:kern w:val="0"/>
          <w:szCs w:val="24"/>
        </w:rPr>
        <w:alias w:val="模块:逾期利息"/>
        <w:tag w:val="_SEC_0eba643091a6470aada89466b37489ac"/>
        <w:id w:val="-174812710"/>
        <w:lock w:val="sdtLocked"/>
        <w:placeholder>
          <w:docPart w:val="GBC22222222222222222222222222222"/>
        </w:placeholder>
      </w:sdtPr>
      <w:sdtEndPr>
        <w:rPr>
          <w:rFonts w:ascii="Times New Roman" w:hAnsi="Times New Roman"/>
          <w:szCs w:val="21"/>
        </w:rPr>
      </w:sdtEndPr>
      <w:sdtContent>
        <w:p w:rsidR="00D93AE4" w:rsidRPr="00BB2D5A" w:rsidRDefault="00E30060" w:rsidP="00465426">
          <w:pPr>
            <w:pStyle w:val="afffffffffffffffff"/>
            <w:numPr>
              <w:ilvl w:val="3"/>
              <w:numId w:val="149"/>
            </w:numPr>
            <w:ind w:left="426" w:hanging="426"/>
          </w:pPr>
          <w:r w:rsidRPr="00BB2D5A">
            <w:rPr>
              <w:rFonts w:hint="eastAsia"/>
            </w:rPr>
            <w:t>重要逾期利息</w:t>
          </w:r>
        </w:p>
        <w:p w:rsidR="00D93AE4" w:rsidRPr="00BB2D5A" w:rsidRDefault="00964E85" w:rsidP="003E4607">
          <w:pPr>
            <w:pStyle w:val="afffffffffffffffffffff2"/>
          </w:pPr>
          <w:sdt>
            <w:sdtPr>
              <w:alias w:val="是否适用：母公司重要逾期利息[双击切换]"/>
              <w:tag w:val="_GBC_2d954f5af6a64a34941652eeb166dce8"/>
              <w:id w:val="-941219306"/>
              <w:lock w:val="sdtContentLocked"/>
              <w:placeholder>
                <w:docPart w:val="GBC22222222222222222222222222222"/>
              </w:placeholder>
            </w:sdtPr>
            <w:sdtEndPr/>
            <w:sdtContent>
              <w:r w:rsidR="00F45834" w:rsidRPr="00BB2D5A">
                <w:fldChar w:fldCharType="begin"/>
              </w:r>
              <w:r w:rsidR="00465426" w:rsidRPr="00BB2D5A">
                <w:instrText xml:space="preserve"> 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bookmarkEnd w:id="339" w:displacedByCustomXml="next"/>
      </w:sdtContent>
    </w:sdt>
    <w:bookmarkStart w:id="340"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920979248"/>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f"/>
            <w:numPr>
              <w:ilvl w:val="3"/>
              <w:numId w:val="149"/>
            </w:numPr>
            <w:ind w:left="426" w:hanging="426"/>
          </w:pPr>
          <w:r w:rsidRPr="00BB2D5A">
            <w:rPr>
              <w:rFonts w:ascii="宋体" w:eastAsia="宋体" w:hAnsi="宋体" w:cs="宋体" w:hint="eastAsia"/>
              <w:bCs w:val="0"/>
              <w:kern w:val="0"/>
              <w:szCs w:val="24"/>
            </w:rPr>
            <w:t>坏账准备计提情况</w:t>
          </w:r>
        </w:p>
        <w:sdt>
          <w:sdtPr>
            <w:alias w:val="是否适用：母公司应收利息坏账准备调节表[双击切换]"/>
            <w:tag w:val="_GBC_f31c9323c5434941917fd7e42ea1fd1b"/>
            <w:id w:val="-1226526145"/>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End w:id="340" w:displacedByCustomXml="next"/>
    <w:bookmarkStart w:id="341" w:name="_Hlk533797211" w:displacedByCustomXml="next"/>
    <w:sdt>
      <w:sdtPr>
        <w:rPr>
          <w:rFonts w:hint="eastAsia"/>
          <w:b/>
          <w:bCs/>
        </w:rPr>
        <w:alias w:val="模块:应收利息的说明"/>
        <w:tag w:val="_SEC_420c39c62dbc49c58e111f47e5cba702"/>
        <w:id w:val="1158036810"/>
        <w:lock w:val="sdtLocked"/>
        <w:placeholder>
          <w:docPart w:val="GBC22222222222222222222222222222"/>
        </w:placeholder>
      </w:sdtPr>
      <w:sdtEndPr>
        <w:rPr>
          <w:rFonts w:hint="default"/>
          <w:b w:val="0"/>
          <w:bCs w:val="0"/>
        </w:rPr>
      </w:sdtEndPr>
      <w:sdtContent>
        <w:p w:rsidR="00D93AE4" w:rsidRPr="00BB2D5A" w:rsidRDefault="00E30060">
          <w:pPr>
            <w:pStyle w:val="afffffffffffffffffffff2"/>
          </w:pPr>
          <w:r w:rsidRPr="00BB2D5A">
            <w:rPr>
              <w:rFonts w:hint="eastAsia"/>
            </w:rPr>
            <w:t>其他说明：</w:t>
          </w:r>
        </w:p>
        <w:sdt>
          <w:sdtPr>
            <w:alias w:val="是否适用：母公司应收利息其他说明[双击切换]"/>
            <w:tag w:val="_GBC_422a110cf0624865b634bb6f2d1a28bd"/>
            <w:id w:val="-1721129802"/>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End w:id="341"/>
    <w:p w:rsidR="00D93AE4" w:rsidRPr="00BB2D5A" w:rsidRDefault="00D93AE4">
      <w:pPr>
        <w:pStyle w:val="afffffffffffffffffffff2"/>
      </w:pPr>
    </w:p>
    <w:sdt>
      <w:sdtPr>
        <w:rPr>
          <w:rFonts w:asciiTheme="minorHAnsi" w:eastAsia="宋体" w:hAnsiTheme="minorHAnsi" w:cstheme="minorBidi" w:hint="eastAsia"/>
          <w:b w:val="0"/>
          <w:bCs w:val="0"/>
          <w:kern w:val="0"/>
          <w:szCs w:val="22"/>
        </w:rPr>
        <w:alias w:val="模块:应收股利"/>
        <w:tag w:val="_SEC_97c2573729ab4e7fad4323aaa9228ada"/>
        <w:id w:val="-1735159610"/>
        <w:lock w:val="sdtLocked"/>
        <w:placeholder>
          <w:docPart w:val="GBC22222222222222222222222222222"/>
        </w:placeholder>
      </w:sdtPr>
      <w:sdtEndPr>
        <w:rPr>
          <w:rFonts w:ascii="Times New Roman" w:hAnsi="Times New Roman" w:cs="Times New Roman"/>
          <w:szCs w:val="21"/>
        </w:rPr>
      </w:sdtEndPr>
      <w:sdtContent>
        <w:p w:rsidR="00D93AE4" w:rsidRPr="00BB2D5A" w:rsidRDefault="00E30060" w:rsidP="00465426">
          <w:pPr>
            <w:pStyle w:val="afffffffffffffffff"/>
            <w:numPr>
              <w:ilvl w:val="3"/>
              <w:numId w:val="149"/>
            </w:numPr>
            <w:ind w:left="426" w:hanging="426"/>
          </w:pPr>
          <w:r w:rsidRPr="00BB2D5A">
            <w:rPr>
              <w:rFonts w:hint="eastAsia"/>
            </w:rPr>
            <w:t>应收股利</w:t>
          </w:r>
        </w:p>
        <w:sdt>
          <w:sdtPr>
            <w:alias w:val="是否适用：母公司应收股利[双击切换]"/>
            <w:tag w:val="_GBC_a52dcf5153694fbe9527781c61a5006e"/>
            <w:id w:val="-1993241658"/>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Start w:id="342"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378855509"/>
        <w:lock w:val="sdtLocked"/>
        <w:placeholder>
          <w:docPart w:val="GBC22222222222222222222222222222"/>
        </w:placeholder>
      </w:sdtPr>
      <w:sdtEndPr>
        <w:rPr>
          <w:rFonts w:ascii="Times New Roman" w:hAnsi="Times New Roman" w:cs="Times New Roman"/>
          <w:szCs w:val="21"/>
        </w:rPr>
      </w:sdtEndPr>
      <w:sdtContent>
        <w:p w:rsidR="00D93AE4" w:rsidRPr="00BB2D5A" w:rsidRDefault="00E30060" w:rsidP="00465426">
          <w:pPr>
            <w:pStyle w:val="afffffffffffffffff"/>
            <w:numPr>
              <w:ilvl w:val="3"/>
              <w:numId w:val="149"/>
            </w:numPr>
            <w:ind w:left="426" w:hanging="426"/>
          </w:pPr>
          <w:r w:rsidRPr="00BB2D5A">
            <w:rPr>
              <w:rFonts w:hint="eastAsia"/>
            </w:rPr>
            <w:t>重要的账龄超过1年的应收股利</w:t>
          </w:r>
        </w:p>
        <w:p w:rsidR="00D93AE4" w:rsidRPr="00BB2D5A" w:rsidRDefault="00964E85" w:rsidP="003E4607">
          <w:pPr>
            <w:pStyle w:val="afffffffffffffffffffff2"/>
          </w:pPr>
          <w:sdt>
            <w:sdtPr>
              <w:alias w:val="是否适用：母公司重要的账龄超过1年的应收股利[双击切换]"/>
              <w:tag w:val="_GBC_70eb463d08894908bb104ae0b258e76e"/>
              <w:id w:val="1528907899"/>
              <w:lock w:val="sdtContentLocked"/>
              <w:placeholder>
                <w:docPart w:val="GBC22222222222222222222222222222"/>
              </w:placeholder>
            </w:sdtPr>
            <w:sdtEndPr/>
            <w:sdtContent>
              <w:r w:rsidR="00F45834" w:rsidRPr="00BB2D5A">
                <w:fldChar w:fldCharType="begin"/>
              </w:r>
              <w:r w:rsidR="00465426" w:rsidRPr="00BB2D5A">
                <w:instrText xml:space="preserve"> 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bookmarkEnd w:id="342" w:displacedByCustomXml="next"/>
      </w:sdtContent>
    </w:sdt>
    <w:bookmarkStart w:id="343"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466007942"/>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f"/>
            <w:numPr>
              <w:ilvl w:val="3"/>
              <w:numId w:val="149"/>
            </w:numPr>
            <w:ind w:left="426" w:hanging="426"/>
          </w:pPr>
          <w:r w:rsidRPr="00BB2D5A">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1062997182"/>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End w:id="343" w:displacedByCustomXml="prev"/>
    <w:bookmarkStart w:id="344" w:name="_Hlk533797406" w:displacedByCustomXml="next"/>
    <w:sdt>
      <w:sdtPr>
        <w:rPr>
          <w:rFonts w:hint="eastAsia"/>
        </w:rPr>
        <w:alias w:val="模块:应收股利的说明"/>
        <w:tag w:val="_SEC_4b48a7a88233455db21eb1078781bdde"/>
        <w:id w:val="-41674422"/>
        <w:lock w:val="sdtLocked"/>
        <w:placeholder>
          <w:docPart w:val="GBC22222222222222222222222222222"/>
        </w:placeholder>
      </w:sdtPr>
      <w:sdtEndPr>
        <w:rPr>
          <w:rFonts w:hint="default"/>
        </w:rPr>
      </w:sdtEndPr>
      <w:sdtContent>
        <w:p w:rsidR="00D93AE4" w:rsidRPr="00BB2D5A" w:rsidRDefault="00E30060">
          <w:pPr>
            <w:pStyle w:val="afffffffffffffffffffff2"/>
          </w:pPr>
          <w:r w:rsidRPr="00BB2D5A">
            <w:rPr>
              <w:rFonts w:hint="eastAsia"/>
            </w:rPr>
            <w:t>其他说明：</w:t>
          </w:r>
        </w:p>
        <w:sdt>
          <w:sdtPr>
            <w:alias w:val="是否适用：母公司应收股利其他说明[双击切换]"/>
            <w:tag w:val="_GBC_75450c3c0332439986937f5dec59f65c"/>
            <w:id w:val="-177744472"/>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bookmarkEnd w:id="344"/>
    <w:p w:rsidR="00D93AE4" w:rsidRPr="00BB2D5A" w:rsidRDefault="00D93AE4">
      <w:pPr>
        <w:pStyle w:val="afffffffffffffffffffff2"/>
      </w:pPr>
    </w:p>
    <w:p w:rsidR="00D93AE4" w:rsidRPr="00BB2D5A" w:rsidRDefault="00E30060">
      <w:pPr>
        <w:pStyle w:val="afffffffffffffffff"/>
        <w:ind w:left="360" w:hanging="360"/>
      </w:pPr>
      <w:r w:rsidRPr="00BB2D5A">
        <w:rPr>
          <w:rFonts w:hint="eastAsia"/>
        </w:rPr>
        <w:t>其他应收款</w:t>
      </w:r>
    </w:p>
    <w:bookmarkStart w:id="345" w:name="_Hlk533797447" w:displacedByCustomXml="next"/>
    <w:sdt>
      <w:sdtPr>
        <w:rPr>
          <w:rFonts w:ascii="宋体" w:eastAsia="宋体" w:hAnsi="宋体" w:cs="宋体" w:hint="eastAsia"/>
          <w:b w:val="0"/>
          <w:bCs w:val="0"/>
          <w:kern w:val="0"/>
          <w:szCs w:val="24"/>
        </w:rPr>
        <w:alias w:val="模块:按账龄披露"/>
        <w:tag w:val="_SEC_9f001837707a4e748573115d0229b591"/>
        <w:id w:val="-459963349"/>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0"/>
              <w:numId w:val="150"/>
            </w:numPr>
          </w:pPr>
          <w:r w:rsidRPr="00BB2D5A">
            <w:rPr>
              <w:rFonts w:hint="eastAsia"/>
            </w:rPr>
            <w:t>按账龄披露</w:t>
          </w:r>
        </w:p>
        <w:sdt>
          <w:sdtPr>
            <w:alias w:val="是否适用：母公司其他应收款按账龄披露[双击切换]"/>
            <w:tag w:val="_GBC_5c11b96990fa439da812b87b47ed4c80"/>
            <w:id w:val="-1946378133"/>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母公司其他应收款按账龄披露"/>
              <w:tag w:val="_GBC_41616ef98f834aa2b100f687773d3969"/>
              <w:id w:val="-17139477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母公司其他应收款按账龄披露"/>
              <w:tag w:val="_GBC_5e3917487f6647c3bad62a8fb87ea91e"/>
              <w:id w:val="-6836632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90"/>
            <w:gridCol w:w="4405"/>
          </w:tblGrid>
          <w:tr w:rsidR="003E4607" w:rsidRPr="00BB2D5A" w:rsidTr="003E4607">
            <w:trPr>
              <w:cantSplit/>
            </w:trPr>
            <w:sdt>
              <w:sdtPr>
                <w:tag w:val="_PLD_fb6e0031222146c590a7f36a89af5d89"/>
                <w:id w:val="739916324"/>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账龄</w:t>
                    </w:r>
                  </w:p>
                </w:tc>
              </w:sdtContent>
            </w:sdt>
            <w:sdt>
              <w:sdtPr>
                <w:tag w:val="_PLD_b7a8f0ef2fc44826974051ac32f6569e"/>
                <w:id w:val="-832214300"/>
                <w:lock w:val="sdtLocked"/>
              </w:sdtPr>
              <w:sdtEndPr/>
              <w:sdtContent>
                <w:tc>
                  <w:tcPr>
                    <w:tcW w:w="247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期末账面余额</w:t>
                    </w:r>
                  </w:p>
                </w:tc>
              </w:sdtContent>
            </w:sdt>
          </w:tr>
          <w:sdt>
            <w:sdtPr>
              <w:rPr>
                <w:rFonts w:asciiTheme="minorHAnsi" w:eastAsiaTheme="minorEastAsia" w:hAnsiTheme="minorHAnsi" w:cstheme="minorBidi"/>
                <w:kern w:val="2"/>
                <w:szCs w:val="22"/>
              </w:rPr>
              <w:alias w:val="按账龄分析法计提坏账准备的其他应收款明细"/>
              <w:tag w:val="_TUP_ab18dadda75c414f9adc4f399f7c315d"/>
              <w:id w:val="80965530"/>
              <w:lock w:val="sdtLocked"/>
            </w:sdtPr>
            <w:sdtEndPr>
              <w:rPr>
                <w:szCs w:val="21"/>
              </w:rPr>
            </w:sdtEndPr>
            <w:sdtContent>
              <w:tr w:rsidR="003E4607" w:rsidRPr="00BB2D5A" w:rsidTr="0055418D">
                <w:trPr>
                  <w:cantSplit/>
                </w:trPr>
                <w:tc>
                  <w:tcPr>
                    <w:tcW w:w="2524" w:type="pct"/>
                    <w:tcBorders>
                      <w:top w:val="single" w:sz="4" w:space="0" w:color="auto"/>
                      <w:left w:val="single" w:sz="4" w:space="0" w:color="auto"/>
                      <w:bottom w:val="single" w:sz="4" w:space="0" w:color="auto"/>
                      <w:right w:val="single" w:sz="4" w:space="0" w:color="auto"/>
                    </w:tcBorders>
                  </w:tcPr>
                  <w:p w:rsidR="003E4607" w:rsidRPr="00BB2D5A" w:rsidRDefault="00465426">
                    <w:r w:rsidRPr="00BB2D5A">
                      <w:rPr>
                        <w:rFonts w:asciiTheme="minorHAnsi" w:eastAsiaTheme="minorEastAsia" w:hAnsiTheme="minorHAnsi" w:cstheme="minorBidi" w:hint="eastAsia"/>
                        <w:kern w:val="2"/>
                        <w:szCs w:val="22"/>
                      </w:rPr>
                      <w:t>1</w:t>
                    </w:r>
                    <w:r w:rsidRPr="00BB2D5A">
                      <w:rPr>
                        <w:rFonts w:asciiTheme="minorHAnsi" w:eastAsiaTheme="minorEastAsia" w:hAnsiTheme="minorHAnsi" w:cstheme="minorBidi" w:hint="eastAsia"/>
                        <w:kern w:val="2"/>
                        <w:szCs w:val="22"/>
                      </w:rPr>
                      <w:t>年以内</w:t>
                    </w:r>
                  </w:p>
                </w:tc>
                <w:tc>
                  <w:tcPr>
                    <w:tcW w:w="2476" w:type="pct"/>
                    <w:tcBorders>
                      <w:top w:val="single" w:sz="4" w:space="0" w:color="auto"/>
                      <w:left w:val="single" w:sz="4" w:space="0" w:color="auto"/>
                      <w:bottom w:val="single" w:sz="4" w:space="0" w:color="auto"/>
                      <w:right w:val="single" w:sz="4" w:space="0" w:color="auto"/>
                    </w:tcBorders>
                  </w:tcPr>
                  <w:p w:rsidR="003E4607" w:rsidRPr="00BB2D5A" w:rsidRDefault="00465426">
                    <w:pPr>
                      <w:jc w:val="right"/>
                    </w:pPr>
                    <w:r w:rsidRPr="00BB2D5A">
                      <w:t>40,383,152</w:t>
                    </w:r>
                  </w:p>
                </w:tc>
              </w:tr>
            </w:sdtContent>
          </w:sdt>
          <w:tr w:rsidR="003E4607" w:rsidRPr="00BB2D5A" w:rsidTr="003E4607">
            <w:trPr>
              <w:cantSplit/>
            </w:trPr>
            <w:sdt>
              <w:sdtPr>
                <w:tag w:val="_PLD_b295760b85b94947a6ad5c12a8473fc6"/>
                <w:id w:val="-1006041982"/>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rPr>
                        <w:rFonts w:hint="eastAsia"/>
                      </w:rPr>
                      <w:t>1至2年</w:t>
                    </w:r>
                  </w:p>
                </w:tc>
              </w:sdtContent>
            </w:sdt>
            <w:tc>
              <w:tcPr>
                <w:tcW w:w="247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t>2,970</w:t>
                </w:r>
              </w:p>
            </w:tc>
          </w:tr>
          <w:tr w:rsidR="003E4607" w:rsidRPr="00BB2D5A" w:rsidTr="003E4607">
            <w:trPr>
              <w:cantSplit/>
            </w:trPr>
            <w:sdt>
              <w:sdtPr>
                <w:tag w:val="_PLD_fd195ee4a8be4228aad7b7bd4a201d76"/>
                <w:id w:val="1151177112"/>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合计</w:t>
                    </w:r>
                  </w:p>
                </w:tc>
              </w:sdtContent>
            </w:sdt>
            <w:tc>
              <w:tcPr>
                <w:tcW w:w="2476" w:type="pct"/>
                <w:tcBorders>
                  <w:top w:val="single" w:sz="4" w:space="0" w:color="auto"/>
                  <w:left w:val="single" w:sz="4" w:space="0" w:color="auto"/>
                  <w:bottom w:val="single" w:sz="4" w:space="0" w:color="auto"/>
                  <w:right w:val="single" w:sz="4" w:space="0" w:color="auto"/>
                </w:tcBorders>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40,386,122</w:t>
                </w:r>
                <w:r w:rsidRPr="00BB2D5A">
                  <w:fldChar w:fldCharType="end"/>
                </w:r>
              </w:p>
            </w:tc>
          </w:tr>
        </w:tbl>
        <w:p w:rsidR="00D93AE4" w:rsidRPr="00BB2D5A" w:rsidRDefault="00964E85">
          <w:pPr>
            <w:pStyle w:val="afffffffffffffffffffff2"/>
          </w:pPr>
        </w:p>
      </w:sdtContent>
    </w:sdt>
    <w:sdt>
      <w:sdtPr>
        <w:rPr>
          <w:rFonts w:ascii="宋体" w:eastAsia="宋体" w:hAnsi="宋体" w:cs="宋体" w:hint="eastAsia"/>
          <w:b w:val="0"/>
          <w:bCs w:val="0"/>
          <w:kern w:val="0"/>
          <w:szCs w:val="24"/>
        </w:rPr>
        <w:alias w:val="模块:按款项性质分类情况"/>
        <w:tag w:val="_SEC_71c0adb787a04266be2102ec385a07d9"/>
        <w:id w:val="-1089534810"/>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0"/>
              <w:numId w:val="150"/>
            </w:numPr>
          </w:pPr>
          <w:r w:rsidRPr="00BB2D5A">
            <w:rPr>
              <w:rFonts w:hint="eastAsia"/>
            </w:rPr>
            <w:t>按款项性质分类情况</w:t>
          </w:r>
        </w:p>
        <w:p w:rsidR="00D93AE4" w:rsidRPr="00BB2D5A" w:rsidRDefault="00964E85">
          <w:pPr>
            <w:pStyle w:val="afffffffffffffffffffff2"/>
          </w:pPr>
          <w:sdt>
            <w:sdtPr>
              <w:alias w:val="是否适用：母公司其他应收款按款项性质分类情况[双击切换]"/>
              <w:tag w:val="_GBC_a5e5418d19394a1c8f8093184d9b360a"/>
              <w:id w:val="-846632092"/>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p w:rsidR="00D93AE4" w:rsidRPr="00BB2D5A" w:rsidRDefault="00E30060">
          <w:pPr>
            <w:jc w:val="right"/>
          </w:pPr>
          <w:r w:rsidRPr="00BB2D5A">
            <w:rPr>
              <w:rFonts w:hint="eastAsia"/>
            </w:rPr>
            <w:t>单位：</w:t>
          </w:r>
          <w:sdt>
            <w:sdtPr>
              <w:rPr>
                <w:rFonts w:hint="eastAsia"/>
              </w:rPr>
              <w:alias w:val="单位：财务附注：母公司其他应收款按款项性质分类情况"/>
              <w:tag w:val="_GBC_451485fc33dc4b2c9be5a44730242ca7"/>
              <w:id w:val="9169877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财务附注：母公司其他应收款按款项性质分类情况"/>
              <w:tag w:val="_GBC_f3e8ad411fc545a19718a43203281efd"/>
              <w:id w:val="-45255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48"/>
            <w:tblW w:w="5000" w:type="pct"/>
            <w:tblLayout w:type="fixed"/>
            <w:tblLook w:val="0000" w:firstRow="0" w:lastRow="0" w:firstColumn="0" w:lastColumn="0" w:noHBand="0" w:noVBand="0"/>
          </w:tblPr>
          <w:tblGrid>
            <w:gridCol w:w="3076"/>
            <w:gridCol w:w="2981"/>
            <w:gridCol w:w="2992"/>
          </w:tblGrid>
          <w:tr w:rsidR="003E4607" w:rsidRPr="00BB2D5A" w:rsidTr="003E4607">
            <w:sdt>
              <w:sdtPr>
                <w:tag w:val="_PLD_fa2a2127303b4deebb2bcaea193eb6d9"/>
                <w:id w:val="849599508"/>
                <w:lock w:val="sdtLocked"/>
              </w:sdtPr>
              <w:sdtEndPr/>
              <w:sdtContent>
                <w:tc>
                  <w:tcPr>
                    <w:tcW w:w="1700" w:type="pct"/>
                  </w:tcPr>
                  <w:p w:rsidR="003E4607" w:rsidRPr="00BB2D5A" w:rsidRDefault="00465426" w:rsidP="003E4607">
                    <w:pPr>
                      <w:jc w:val="center"/>
                    </w:pPr>
                    <w:r w:rsidRPr="00BB2D5A">
                      <w:rPr>
                        <w:rFonts w:hint="eastAsia"/>
                      </w:rPr>
                      <w:t>款项性质</w:t>
                    </w:r>
                  </w:p>
                </w:tc>
              </w:sdtContent>
            </w:sdt>
            <w:sdt>
              <w:sdtPr>
                <w:tag w:val="_PLD_aa55d719329144e5a0eafd36222d0851"/>
                <w:id w:val="1273831553"/>
                <w:lock w:val="sdtLocked"/>
              </w:sdtPr>
              <w:sdtEndPr/>
              <w:sdtContent>
                <w:tc>
                  <w:tcPr>
                    <w:tcW w:w="1647" w:type="pct"/>
                  </w:tcPr>
                  <w:p w:rsidR="003E4607" w:rsidRPr="00BB2D5A" w:rsidRDefault="00465426" w:rsidP="003E4607">
                    <w:pPr>
                      <w:jc w:val="center"/>
                    </w:pPr>
                    <w:r w:rsidRPr="00BB2D5A">
                      <w:rPr>
                        <w:rFonts w:hint="eastAsia"/>
                      </w:rPr>
                      <w:t>期末账面余额</w:t>
                    </w:r>
                  </w:p>
                </w:tc>
              </w:sdtContent>
            </w:sdt>
            <w:sdt>
              <w:sdtPr>
                <w:tag w:val="_PLD_146282129b6a4b52a6963dad9647679a"/>
                <w:id w:val="874659793"/>
                <w:lock w:val="sdtLocked"/>
              </w:sdtPr>
              <w:sdtEndPr/>
              <w:sdtContent>
                <w:tc>
                  <w:tcPr>
                    <w:tcW w:w="1653" w:type="pct"/>
                  </w:tcPr>
                  <w:p w:rsidR="003E4607" w:rsidRPr="00BB2D5A" w:rsidRDefault="00465426" w:rsidP="003E4607">
                    <w:pPr>
                      <w:jc w:val="center"/>
                    </w:pPr>
                    <w:r w:rsidRPr="00BB2D5A">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2093891447"/>
              <w:lock w:val="sdtLocked"/>
            </w:sdtPr>
            <w:sdtEndPr/>
            <w:sdtContent>
              <w:tr w:rsidR="003E4607" w:rsidRPr="00BB2D5A" w:rsidTr="003E4607">
                <w:tc>
                  <w:tcPr>
                    <w:tcW w:w="1700" w:type="pct"/>
                  </w:tcPr>
                  <w:p w:rsidR="003E4607" w:rsidRPr="00BB2D5A" w:rsidRDefault="00465426" w:rsidP="003E4607">
                    <w:r w:rsidRPr="00BB2D5A">
                      <w:t>往来款</w:t>
                    </w:r>
                  </w:p>
                </w:tc>
                <w:tc>
                  <w:tcPr>
                    <w:tcW w:w="1647" w:type="pct"/>
                  </w:tcPr>
                  <w:p w:rsidR="003E4607" w:rsidRPr="00BB2D5A" w:rsidRDefault="00465426" w:rsidP="003E4607">
                    <w:pPr>
                      <w:jc w:val="right"/>
                    </w:pPr>
                    <w:r w:rsidRPr="00BB2D5A">
                      <w:t>40,121,727</w:t>
                    </w:r>
                  </w:p>
                </w:tc>
                <w:tc>
                  <w:tcPr>
                    <w:tcW w:w="1653" w:type="pct"/>
                  </w:tcPr>
                  <w:p w:rsidR="003E4607" w:rsidRPr="00BB2D5A" w:rsidRDefault="00465426" w:rsidP="003E4607">
                    <w:pPr>
                      <w:jc w:val="right"/>
                    </w:pPr>
                    <w:r w:rsidRPr="00BB2D5A">
                      <w:t>33,560,142</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409966402"/>
              <w:lock w:val="sdtLocked"/>
            </w:sdtPr>
            <w:sdtEndPr/>
            <w:sdtContent>
              <w:tr w:rsidR="003E4607" w:rsidRPr="00BB2D5A" w:rsidTr="003E4607">
                <w:tc>
                  <w:tcPr>
                    <w:tcW w:w="1700" w:type="pct"/>
                  </w:tcPr>
                  <w:p w:rsidR="003E4607" w:rsidRPr="00BB2D5A" w:rsidRDefault="00465426" w:rsidP="003E4607">
                    <w:r w:rsidRPr="00BB2D5A">
                      <w:t>预计无法收回的款项</w:t>
                    </w:r>
                  </w:p>
                </w:tc>
                <w:tc>
                  <w:tcPr>
                    <w:tcW w:w="1647" w:type="pct"/>
                  </w:tcPr>
                  <w:p w:rsidR="003E4607" w:rsidRPr="00BB2D5A" w:rsidRDefault="00465426" w:rsidP="003E4607">
                    <w:pPr>
                      <w:jc w:val="right"/>
                    </w:pPr>
                    <w:r w:rsidRPr="00BB2D5A">
                      <w:t>323,951</w:t>
                    </w:r>
                  </w:p>
                </w:tc>
                <w:tc>
                  <w:tcPr>
                    <w:tcW w:w="1653" w:type="pct"/>
                  </w:tcPr>
                  <w:p w:rsidR="003E4607" w:rsidRPr="00BB2D5A" w:rsidRDefault="00465426" w:rsidP="003E4607">
                    <w:pPr>
                      <w:jc w:val="right"/>
                    </w:pPr>
                    <w:r w:rsidRPr="00BB2D5A">
                      <w:t>229,278</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390014305"/>
              <w:lock w:val="sdtLocked"/>
            </w:sdtPr>
            <w:sdtEndPr/>
            <w:sdtContent>
              <w:tr w:rsidR="003E4607" w:rsidRPr="00BB2D5A" w:rsidTr="003E4607">
                <w:tc>
                  <w:tcPr>
                    <w:tcW w:w="1700" w:type="pct"/>
                  </w:tcPr>
                  <w:p w:rsidR="003E4607" w:rsidRPr="00BB2D5A" w:rsidRDefault="00465426" w:rsidP="003E4607">
                    <w:r w:rsidRPr="00BB2D5A">
                      <w:t>应收代垫款</w:t>
                    </w:r>
                  </w:p>
                </w:tc>
                <w:tc>
                  <w:tcPr>
                    <w:tcW w:w="1647" w:type="pct"/>
                  </w:tcPr>
                  <w:p w:rsidR="003E4607" w:rsidRPr="00BB2D5A" w:rsidRDefault="00465426" w:rsidP="003E4607">
                    <w:pPr>
                      <w:jc w:val="right"/>
                    </w:pPr>
                    <w:r w:rsidRPr="00BB2D5A">
                      <w:t>262,478</w:t>
                    </w:r>
                  </w:p>
                </w:tc>
                <w:tc>
                  <w:tcPr>
                    <w:tcW w:w="1653" w:type="pct"/>
                  </w:tcPr>
                  <w:p w:rsidR="003E4607" w:rsidRPr="00BB2D5A" w:rsidRDefault="00465426" w:rsidP="003E4607">
                    <w:pPr>
                      <w:jc w:val="right"/>
                    </w:pPr>
                    <w:r w:rsidRPr="00BB2D5A">
                      <w:t>203,980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948662398"/>
              <w:lock w:val="sdtLocked"/>
            </w:sdtPr>
            <w:sdtEndPr/>
            <w:sdtContent>
              <w:tr w:rsidR="003E4607" w:rsidRPr="00BB2D5A" w:rsidTr="003E4607">
                <w:tc>
                  <w:tcPr>
                    <w:tcW w:w="1700" w:type="pct"/>
                  </w:tcPr>
                  <w:p w:rsidR="003E4607" w:rsidRPr="00BB2D5A" w:rsidRDefault="00465426" w:rsidP="003E4607">
                    <w:r w:rsidRPr="00BB2D5A">
                      <w:t>备用金</w:t>
                    </w:r>
                  </w:p>
                </w:tc>
                <w:tc>
                  <w:tcPr>
                    <w:tcW w:w="1647" w:type="pct"/>
                  </w:tcPr>
                  <w:p w:rsidR="003E4607" w:rsidRPr="00BB2D5A" w:rsidRDefault="00465426" w:rsidP="003E4607">
                    <w:pPr>
                      <w:jc w:val="right"/>
                    </w:pPr>
                    <w:r w:rsidRPr="00BB2D5A">
                      <w:t>8,627</w:t>
                    </w:r>
                  </w:p>
                </w:tc>
                <w:tc>
                  <w:tcPr>
                    <w:tcW w:w="1653" w:type="pct"/>
                  </w:tcPr>
                  <w:p w:rsidR="003E4607" w:rsidRPr="00BB2D5A" w:rsidRDefault="00465426" w:rsidP="003E4607">
                    <w:pPr>
                      <w:jc w:val="right"/>
                    </w:pPr>
                    <w:r w:rsidRPr="00BB2D5A">
                      <w:t>6,384</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500826329"/>
              <w:lock w:val="sdtLocked"/>
            </w:sdtPr>
            <w:sdtEndPr/>
            <w:sdtContent>
              <w:tr w:rsidR="003E4607" w:rsidRPr="00BB2D5A" w:rsidTr="003E4607">
                <w:tc>
                  <w:tcPr>
                    <w:tcW w:w="1700" w:type="pct"/>
                  </w:tcPr>
                  <w:p w:rsidR="003E4607" w:rsidRPr="00BB2D5A" w:rsidRDefault="00465426" w:rsidP="003E4607">
                    <w:r w:rsidRPr="00BB2D5A">
                      <w:t>押金保证金</w:t>
                    </w:r>
                  </w:p>
                </w:tc>
                <w:tc>
                  <w:tcPr>
                    <w:tcW w:w="1647" w:type="pct"/>
                  </w:tcPr>
                  <w:p w:rsidR="003E4607" w:rsidRPr="00BB2D5A" w:rsidRDefault="00465426" w:rsidP="003E4607">
                    <w:pPr>
                      <w:jc w:val="right"/>
                    </w:pPr>
                    <w:r w:rsidRPr="00BB2D5A">
                      <w:t>730</w:t>
                    </w:r>
                  </w:p>
                </w:tc>
                <w:tc>
                  <w:tcPr>
                    <w:tcW w:w="1653" w:type="pct"/>
                  </w:tcPr>
                  <w:p w:rsidR="003E4607" w:rsidRPr="00BB2D5A" w:rsidRDefault="00465426" w:rsidP="003E4607">
                    <w:pPr>
                      <w:jc w:val="right"/>
                    </w:pPr>
                    <w:r w:rsidRPr="00BB2D5A">
                      <w:t>531</w:t>
                    </w:r>
                  </w:p>
                </w:tc>
              </w:tr>
            </w:sdtContent>
          </w:sdt>
          <w:tr w:rsidR="003E4607" w:rsidRPr="00BB2D5A" w:rsidTr="003E4607">
            <w:sdt>
              <w:sdtPr>
                <w:tag w:val="_PLD_1f66553994c94872937c5863bb704857"/>
                <w:id w:val="-159307343"/>
                <w:lock w:val="sdtLocked"/>
              </w:sdtPr>
              <w:sdtEndPr/>
              <w:sdtContent>
                <w:tc>
                  <w:tcPr>
                    <w:tcW w:w="1700" w:type="pct"/>
                  </w:tcPr>
                  <w:p w:rsidR="003E4607" w:rsidRPr="00BB2D5A" w:rsidRDefault="00465426" w:rsidP="003E4607">
                    <w:pPr>
                      <w:jc w:val="center"/>
                    </w:pPr>
                    <w:r w:rsidRPr="00BB2D5A">
                      <w:t>合计</w:t>
                    </w:r>
                  </w:p>
                </w:tc>
              </w:sdtContent>
            </w:sdt>
            <w:tc>
              <w:tcPr>
                <w:tcW w:w="1647" w:type="pct"/>
              </w:tcPr>
              <w:p w:rsidR="003E4607" w:rsidRPr="00BB2D5A" w:rsidRDefault="00465426" w:rsidP="003E4607">
                <w:pPr>
                  <w:jc w:val="right"/>
                </w:pPr>
                <w:r w:rsidRPr="00BB2D5A">
                  <w:t>40,717,513</w:t>
                </w:r>
              </w:p>
            </w:tc>
            <w:tc>
              <w:tcPr>
                <w:tcW w:w="1653" w:type="pct"/>
              </w:tcPr>
              <w:p w:rsidR="003E4607" w:rsidRPr="00BB2D5A" w:rsidRDefault="00465426" w:rsidP="003E4607">
                <w:pPr>
                  <w:jc w:val="right"/>
                </w:pPr>
                <w:r w:rsidRPr="00BB2D5A">
                  <w:t>34,000,315</w:t>
                </w:r>
              </w:p>
            </w:tc>
          </w:tr>
        </w:tbl>
        <w:p w:rsidR="003E4607" w:rsidRPr="00BB2D5A" w:rsidRDefault="00964E85"/>
      </w:sdtContent>
    </w:sdt>
    <w:bookmarkEnd w:id="345" w:displacedByCustomXml="next"/>
    <w:bookmarkStart w:id="346"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1839912232"/>
        <w:lock w:val="sdtLocked"/>
        <w:placeholder>
          <w:docPart w:val="GBC22222222222222222222222222222"/>
        </w:placeholder>
      </w:sdtPr>
      <w:sdtEndPr>
        <w:rPr>
          <w:rFonts w:hint="default"/>
          <w:szCs w:val="21"/>
        </w:rPr>
      </w:sdtEndPr>
      <w:sdtContent>
        <w:p w:rsidR="00D93AE4" w:rsidRPr="00BB2D5A" w:rsidRDefault="00E30060" w:rsidP="00465426">
          <w:pPr>
            <w:pStyle w:val="afffffffffffffffff"/>
            <w:numPr>
              <w:ilvl w:val="0"/>
              <w:numId w:val="150"/>
            </w:numPr>
          </w:pPr>
          <w:r w:rsidRPr="00BB2D5A">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660608368"/>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autoSpaceDE w:val="0"/>
            <w:autoSpaceDN w:val="0"/>
            <w:adjustRightInd w:val="0"/>
            <w:ind w:rightChars="50" w:right="105"/>
            <w:jc w:val="right"/>
          </w:pPr>
          <w:r w:rsidRPr="00BB2D5A">
            <w:rPr>
              <w:rFonts w:hint="eastAsia"/>
            </w:rPr>
            <w:t>单位：</w:t>
          </w:r>
          <w:sdt>
            <w:sdtPr>
              <w:rPr>
                <w:rFonts w:hint="eastAsia"/>
              </w:rPr>
              <w:alias w:val="单位：母公司其他应收款坏账准备调节表"/>
              <w:tag w:val="_GBC_b494dbb0c2794f39b9fb29a12fc478f8"/>
              <w:id w:val="-19662654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母公司其他应收款坏账准备调节表"/>
              <w:tag w:val="_GBC_a5fe64b13e1448e3b1446e3cf0428cfc"/>
              <w:id w:val="9520637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558"/>
            <w:gridCol w:w="1701"/>
            <w:gridCol w:w="1848"/>
            <w:gridCol w:w="1707"/>
          </w:tblGrid>
          <w:tr w:rsidR="003E4607" w:rsidRPr="00BB2D5A" w:rsidTr="003E4607">
            <w:sdt>
              <w:sdtPr>
                <w:tag w:val="_PLD_21b2d66f9e3e44f9a3867e2f9fa483ea"/>
                <w:id w:val="-415400003"/>
                <w:lock w:val="sdtLocked"/>
              </w:sdtPr>
              <w:sdtEndPr/>
              <w:sdtContent>
                <w:tc>
                  <w:tcPr>
                    <w:tcW w:w="1235" w:type="pct"/>
                    <w:vMerge w:val="restart"/>
                    <w:vAlign w:val="center"/>
                  </w:tcPr>
                  <w:p w:rsidR="003E4607" w:rsidRPr="00BB2D5A" w:rsidRDefault="00465426" w:rsidP="003E4607">
                    <w:pPr>
                      <w:pStyle w:val="TableParagraph"/>
                      <w:spacing w:after="0"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坏账准备</w:t>
                    </w:r>
                  </w:p>
                </w:tc>
              </w:sdtContent>
            </w:sdt>
            <w:sdt>
              <w:sdtPr>
                <w:tag w:val="_PLD_34b0b4bcbee6472f945ee1ca26e45970"/>
                <w:id w:val="-678269000"/>
                <w:lock w:val="sdtLocked"/>
              </w:sdtPr>
              <w:sdtEndPr/>
              <w:sdtContent>
                <w:tc>
                  <w:tcPr>
                    <w:tcW w:w="861" w:type="pct"/>
                    <w:vAlign w:val="center"/>
                  </w:tcPr>
                  <w:p w:rsidR="003E4607" w:rsidRPr="00BB2D5A" w:rsidRDefault="00465426" w:rsidP="003E4607">
                    <w:pPr>
                      <w:pStyle w:val="TableParagraph"/>
                      <w:spacing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第一阶段</w:t>
                    </w:r>
                  </w:p>
                </w:tc>
              </w:sdtContent>
            </w:sdt>
            <w:sdt>
              <w:sdtPr>
                <w:tag w:val="_PLD_aa89fd65169d424f824fd7e383c25916"/>
                <w:id w:val="1059514792"/>
                <w:lock w:val="sdtLocked"/>
              </w:sdtPr>
              <w:sdtEndPr/>
              <w:sdtContent>
                <w:tc>
                  <w:tcPr>
                    <w:tcW w:w="940" w:type="pct"/>
                    <w:vAlign w:val="center"/>
                  </w:tcPr>
                  <w:p w:rsidR="003E4607" w:rsidRPr="00BB2D5A" w:rsidRDefault="00465426" w:rsidP="003E4607">
                    <w:pPr>
                      <w:pStyle w:val="TableParagraph"/>
                      <w:spacing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第二阶段</w:t>
                    </w:r>
                  </w:p>
                </w:tc>
              </w:sdtContent>
            </w:sdt>
            <w:sdt>
              <w:sdtPr>
                <w:tag w:val="_PLD_12639a93161546c79f54a930c0ece668"/>
                <w:id w:val="890999530"/>
                <w:lock w:val="sdtLocked"/>
              </w:sdtPr>
              <w:sdtEndPr/>
              <w:sdtContent>
                <w:tc>
                  <w:tcPr>
                    <w:tcW w:w="1021" w:type="pct"/>
                    <w:vAlign w:val="center"/>
                  </w:tcPr>
                  <w:p w:rsidR="003E4607" w:rsidRPr="00BB2D5A" w:rsidRDefault="00465426" w:rsidP="003E4607">
                    <w:pPr>
                      <w:pStyle w:val="TableParagraph"/>
                      <w:spacing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第三阶段</w:t>
                    </w:r>
                  </w:p>
                </w:tc>
              </w:sdtContent>
            </w:sdt>
            <w:sdt>
              <w:sdtPr>
                <w:tag w:val="_PLD_5a93d463a9c749a7a3988972a030308e"/>
                <w:id w:val="1761181306"/>
                <w:lock w:val="sdtLocked"/>
              </w:sdtPr>
              <w:sdtEndPr/>
              <w:sdtContent>
                <w:tc>
                  <w:tcPr>
                    <w:tcW w:w="943" w:type="pct"/>
                    <w:vMerge w:val="restart"/>
                    <w:vAlign w:val="center"/>
                  </w:tcPr>
                  <w:p w:rsidR="003E4607" w:rsidRPr="00BB2D5A" w:rsidRDefault="00465426" w:rsidP="003E4607">
                    <w:pPr>
                      <w:pStyle w:val="TableParagraph"/>
                      <w:spacing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合计</w:t>
                    </w:r>
                  </w:p>
                </w:tc>
              </w:sdtContent>
            </w:sdt>
          </w:tr>
          <w:tr w:rsidR="003E4607" w:rsidRPr="00BB2D5A" w:rsidTr="003E4607">
            <w:tc>
              <w:tcPr>
                <w:tcW w:w="1235" w:type="pct"/>
                <w:vMerge/>
                <w:vAlign w:val="center"/>
              </w:tcPr>
              <w:p w:rsidR="003E4607" w:rsidRPr="00BB2D5A" w:rsidRDefault="003E4607" w:rsidP="003E4607">
                <w:pPr>
                  <w:jc w:val="center"/>
                  <w:rPr>
                    <w:color w:val="008000"/>
                  </w:rPr>
                </w:pPr>
              </w:p>
            </w:tc>
            <w:sdt>
              <w:sdtPr>
                <w:tag w:val="_PLD_6c31319b241149a587899b0690e3641d"/>
                <w:id w:val="1607697946"/>
                <w:lock w:val="sdtLocked"/>
              </w:sdtPr>
              <w:sdtEndPr/>
              <w:sdtContent>
                <w:tc>
                  <w:tcPr>
                    <w:tcW w:w="861" w:type="pct"/>
                    <w:vAlign w:val="center"/>
                  </w:tcPr>
                  <w:p w:rsidR="003E4607" w:rsidRPr="00BB2D5A" w:rsidRDefault="00465426" w:rsidP="003E4607">
                    <w:pPr>
                      <w:pStyle w:val="TableParagraph"/>
                      <w:spacing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未来12个月预期信用损失</w:t>
                    </w:r>
                  </w:p>
                </w:tc>
              </w:sdtContent>
            </w:sdt>
            <w:sdt>
              <w:sdtPr>
                <w:tag w:val="_PLD_4c23d250a4214769af939ed6c6506e15"/>
                <w:id w:val="-570350625"/>
                <w:lock w:val="sdtLocked"/>
              </w:sdtPr>
              <w:sdtEndPr/>
              <w:sdtContent>
                <w:tc>
                  <w:tcPr>
                    <w:tcW w:w="940" w:type="pct"/>
                    <w:vAlign w:val="center"/>
                  </w:tcPr>
                  <w:p w:rsidR="003E4607" w:rsidRPr="00BB2D5A" w:rsidRDefault="00465426" w:rsidP="003E4607">
                    <w:pPr>
                      <w:pStyle w:val="TableParagraph"/>
                      <w:spacing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1758404755"/>
                <w:lock w:val="sdtLocked"/>
              </w:sdtPr>
              <w:sdtEndPr/>
              <w:sdtContent>
                <w:tc>
                  <w:tcPr>
                    <w:tcW w:w="1021" w:type="pct"/>
                    <w:vAlign w:val="center"/>
                  </w:tcPr>
                  <w:p w:rsidR="003E4607" w:rsidRPr="00BB2D5A" w:rsidRDefault="00465426" w:rsidP="003E4607">
                    <w:pPr>
                      <w:pStyle w:val="TableParagraph"/>
                      <w:spacing w:line="240" w:lineRule="auto"/>
                      <w:jc w:val="center"/>
                      <w:rPr>
                        <w:rFonts w:ascii="宋体" w:eastAsia="宋体" w:hAnsi="宋体" w:cs="宋体"/>
                        <w:sz w:val="21"/>
                        <w:szCs w:val="21"/>
                        <w:lang w:eastAsia="zh-CN"/>
                      </w:rPr>
                    </w:pPr>
                    <w:r w:rsidRPr="00BB2D5A">
                      <w:rPr>
                        <w:rFonts w:ascii="宋体" w:eastAsia="宋体" w:hAnsi="宋体" w:cs="宋体" w:hint="eastAsia"/>
                        <w:sz w:val="21"/>
                        <w:szCs w:val="21"/>
                        <w:lang w:eastAsia="zh-CN"/>
                      </w:rPr>
                      <w:t>整个存续期预期信用损失(已发生信用减值)</w:t>
                    </w:r>
                  </w:p>
                </w:tc>
              </w:sdtContent>
            </w:sdt>
            <w:tc>
              <w:tcPr>
                <w:tcW w:w="943" w:type="pct"/>
                <w:vMerge/>
              </w:tcPr>
              <w:p w:rsidR="003E4607" w:rsidRPr="00BB2D5A" w:rsidRDefault="003E4607" w:rsidP="003E4607">
                <w:pPr>
                  <w:jc w:val="center"/>
                  <w:rPr>
                    <w:color w:val="008000"/>
                  </w:rPr>
                </w:pPr>
              </w:p>
            </w:tc>
          </w:tr>
          <w:tr w:rsidR="003E4607" w:rsidRPr="00BB2D5A" w:rsidTr="003E4607">
            <w:sdt>
              <w:sdtPr>
                <w:tag w:val="_PLD_636c6852b25a4d6c858770d90584cecd"/>
                <w:id w:val="67851570"/>
                <w:lock w:val="sdtLocked"/>
              </w:sdtPr>
              <w:sdtEndPr/>
              <w:sdtContent>
                <w:tc>
                  <w:tcPr>
                    <w:tcW w:w="1235" w:type="pct"/>
                    <w:vAlign w:val="center"/>
                  </w:tcPr>
                  <w:p w:rsidR="003E4607" w:rsidRPr="00BB2D5A" w:rsidRDefault="00465426" w:rsidP="003E4607">
                    <w:pPr>
                      <w:pStyle w:val="TableParagraph"/>
                      <w:spacing w:after="0" w:line="240" w:lineRule="auto"/>
                      <w:jc w:val="both"/>
                      <w:rPr>
                        <w:rFonts w:ascii="宋体" w:eastAsia="宋体" w:hAnsi="宋体" w:cs="宋体"/>
                        <w:sz w:val="21"/>
                        <w:szCs w:val="21"/>
                        <w:lang w:eastAsia="zh-CN"/>
                      </w:rPr>
                    </w:pPr>
                    <w:r w:rsidRPr="00BB2D5A">
                      <w:rPr>
                        <w:rFonts w:ascii="宋体" w:eastAsia="宋体" w:hAnsi="宋体" w:cs="宋体"/>
                        <w:sz w:val="21"/>
                        <w:szCs w:val="21"/>
                        <w:lang w:eastAsia="zh-CN"/>
                      </w:rPr>
                      <w:t>2019年</w:t>
                    </w:r>
                    <w:r w:rsidRPr="00BB2D5A">
                      <w:rPr>
                        <w:rFonts w:ascii="宋体" w:eastAsia="宋体" w:hAnsi="宋体" w:cs="宋体" w:hint="eastAsia"/>
                        <w:sz w:val="21"/>
                        <w:szCs w:val="21"/>
                        <w:lang w:eastAsia="zh-CN"/>
                      </w:rPr>
                      <w:t>1月1日余额</w:t>
                    </w:r>
                  </w:p>
                </w:tc>
              </w:sdtContent>
            </w:sdt>
            <w:tc>
              <w:tcPr>
                <w:tcW w:w="861" w:type="pct"/>
              </w:tcPr>
              <w:p w:rsidR="003E4607" w:rsidRPr="00BB2D5A" w:rsidRDefault="003E4607" w:rsidP="003E4607">
                <w:pPr>
                  <w:jc w:val="right"/>
                </w:pPr>
              </w:p>
            </w:tc>
            <w:tc>
              <w:tcPr>
                <w:tcW w:w="940" w:type="pct"/>
              </w:tcPr>
              <w:p w:rsidR="003E4607" w:rsidRPr="00BB2D5A" w:rsidRDefault="00465426" w:rsidP="003E4607">
                <w:pPr>
                  <w:jc w:val="right"/>
                </w:pPr>
                <w:r w:rsidRPr="00BB2D5A">
                  <w:t>9,308</w:t>
                </w:r>
              </w:p>
            </w:tc>
            <w:tc>
              <w:tcPr>
                <w:tcW w:w="1021" w:type="pct"/>
              </w:tcPr>
              <w:p w:rsidR="003E4607" w:rsidRPr="00BB2D5A" w:rsidRDefault="00465426" w:rsidP="003E4607">
                <w:pPr>
                  <w:jc w:val="right"/>
                </w:pPr>
                <w:r w:rsidRPr="00BB2D5A">
                  <w:t>353,789</w:t>
                </w:r>
              </w:p>
            </w:tc>
            <w:tc>
              <w:tcPr>
                <w:tcW w:w="943" w:type="pct"/>
              </w:tcPr>
              <w:p w:rsidR="003E4607" w:rsidRPr="00BB2D5A" w:rsidRDefault="00465426" w:rsidP="003E4607">
                <w:pPr>
                  <w:jc w:val="right"/>
                </w:pPr>
                <w:r w:rsidRPr="00BB2D5A">
                  <w:t>363,097</w:t>
                </w:r>
              </w:p>
            </w:tc>
          </w:tr>
          <w:tr w:rsidR="003E4607" w:rsidRPr="00BB2D5A" w:rsidTr="003E4607">
            <w:sdt>
              <w:sdtPr>
                <w:tag w:val="_PLD_50c9dbe685d24b538a9f91471f897441"/>
                <w:id w:val="-1258754211"/>
                <w:lock w:val="sdtLocked"/>
              </w:sdtPr>
              <w:sdtEndPr/>
              <w:sdtContent>
                <w:tc>
                  <w:tcPr>
                    <w:tcW w:w="1235" w:type="pct"/>
                    <w:vAlign w:val="center"/>
                  </w:tcPr>
                  <w:p w:rsidR="003E4607" w:rsidRPr="00BB2D5A" w:rsidRDefault="00465426" w:rsidP="003E4607">
                    <w:pPr>
                      <w:pStyle w:val="TableParagraph"/>
                      <w:spacing w:after="0" w:line="240" w:lineRule="auto"/>
                      <w:jc w:val="both"/>
                      <w:rPr>
                        <w:rFonts w:ascii="宋体" w:eastAsia="宋体" w:hAnsi="宋体" w:cs="宋体"/>
                        <w:sz w:val="21"/>
                        <w:szCs w:val="21"/>
                        <w:lang w:eastAsia="zh-CN"/>
                      </w:rPr>
                    </w:pPr>
                    <w:r w:rsidRPr="00BB2D5A">
                      <w:rPr>
                        <w:rFonts w:ascii="宋体" w:eastAsia="宋体" w:hAnsi="宋体" w:cs="宋体" w:hint="eastAsia"/>
                        <w:sz w:val="21"/>
                        <w:szCs w:val="21"/>
                        <w:lang w:eastAsia="zh-CN"/>
                      </w:rPr>
                      <w:t>本期计提</w:t>
                    </w:r>
                  </w:p>
                </w:tc>
              </w:sdtContent>
            </w:sdt>
            <w:tc>
              <w:tcPr>
                <w:tcW w:w="861" w:type="pct"/>
              </w:tcPr>
              <w:p w:rsidR="003E4607" w:rsidRPr="00BB2D5A" w:rsidRDefault="003E4607" w:rsidP="003E4607">
                <w:pPr>
                  <w:jc w:val="right"/>
                </w:pPr>
              </w:p>
            </w:tc>
            <w:tc>
              <w:tcPr>
                <w:tcW w:w="940" w:type="pct"/>
              </w:tcPr>
              <w:p w:rsidR="003E4607" w:rsidRPr="00BB2D5A" w:rsidRDefault="00465426" w:rsidP="003E4607">
                <w:pPr>
                  <w:jc w:val="right"/>
                </w:pPr>
                <w:r w:rsidRPr="00BB2D5A">
                  <w:t>45</w:t>
                </w:r>
              </w:p>
            </w:tc>
            <w:tc>
              <w:tcPr>
                <w:tcW w:w="1021" w:type="pct"/>
              </w:tcPr>
              <w:p w:rsidR="003E4607" w:rsidRPr="00BB2D5A" w:rsidRDefault="00465426" w:rsidP="003E4607">
                <w:pPr>
                  <w:jc w:val="right"/>
                </w:pPr>
                <w:r w:rsidRPr="00BB2D5A">
                  <w:t>47,780</w:t>
                </w:r>
              </w:p>
            </w:tc>
            <w:tc>
              <w:tcPr>
                <w:tcW w:w="943" w:type="pct"/>
              </w:tcPr>
              <w:p w:rsidR="003E4607" w:rsidRPr="00BB2D5A" w:rsidRDefault="00465426" w:rsidP="003E4607">
                <w:pPr>
                  <w:jc w:val="right"/>
                </w:pPr>
                <w:r w:rsidRPr="00BB2D5A">
                  <w:t>47,825</w:t>
                </w:r>
              </w:p>
            </w:tc>
          </w:tr>
          <w:tr w:rsidR="003E4607" w:rsidRPr="00BB2D5A" w:rsidTr="003E4607">
            <w:tc>
              <w:tcPr>
                <w:tcW w:w="1235" w:type="pct"/>
                <w:vAlign w:val="center"/>
              </w:tcPr>
              <w:sdt>
                <w:sdtPr>
                  <w:rPr>
                    <w:rFonts w:asciiTheme="minorEastAsia" w:eastAsiaTheme="minorEastAsia" w:hAnsiTheme="minorEastAsia" w:hint="eastAsia"/>
                    <w:sz w:val="21"/>
                    <w:szCs w:val="21"/>
                    <w:lang w:eastAsia="zh-CN"/>
                  </w:rPr>
                  <w:tag w:val="_PLD_79504f893fac4dabb6855f65540330eb"/>
                  <w:id w:val="707837439"/>
                  <w:lock w:val="sdtLocked"/>
                </w:sdtPr>
                <w:sdtEndPr/>
                <w:sdtContent>
                  <w:p w:rsidR="003E4607" w:rsidRPr="00BB2D5A" w:rsidRDefault="00465426" w:rsidP="003E4607">
                    <w:pPr>
                      <w:pStyle w:val="TableParagraph"/>
                      <w:spacing w:after="0" w:line="240" w:lineRule="auto"/>
                      <w:jc w:val="both"/>
                      <w:rPr>
                        <w:rFonts w:asciiTheme="minorEastAsia" w:eastAsiaTheme="minorEastAsia" w:hAnsiTheme="minorEastAsia"/>
                        <w:sz w:val="21"/>
                        <w:szCs w:val="21"/>
                      </w:rPr>
                    </w:pPr>
                    <w:r w:rsidRPr="00BB2D5A">
                      <w:rPr>
                        <w:rFonts w:asciiTheme="minorEastAsia" w:eastAsiaTheme="minorEastAsia" w:hAnsiTheme="minorEastAsia" w:hint="eastAsia"/>
                        <w:sz w:val="21"/>
                        <w:szCs w:val="21"/>
                        <w:lang w:eastAsia="zh-CN"/>
                      </w:rPr>
                      <w:t>本期转回</w:t>
                    </w:r>
                  </w:p>
                </w:sdtContent>
              </w:sdt>
            </w:tc>
            <w:tc>
              <w:tcPr>
                <w:tcW w:w="861" w:type="pct"/>
              </w:tcPr>
              <w:p w:rsidR="003E4607" w:rsidRPr="00BB2D5A" w:rsidRDefault="003E4607" w:rsidP="003E4607">
                <w:pPr>
                  <w:jc w:val="right"/>
                </w:pPr>
              </w:p>
            </w:tc>
            <w:tc>
              <w:tcPr>
                <w:tcW w:w="940" w:type="pct"/>
              </w:tcPr>
              <w:p w:rsidR="003E4607" w:rsidRPr="00BB2D5A" w:rsidRDefault="00465426" w:rsidP="003E4607">
                <w:pPr>
                  <w:jc w:val="right"/>
                </w:pPr>
                <w:r w:rsidRPr="00BB2D5A">
                  <w:t>-1,913</w:t>
                </w:r>
              </w:p>
            </w:tc>
            <w:tc>
              <w:tcPr>
                <w:tcW w:w="1021" w:type="pct"/>
              </w:tcPr>
              <w:p w:rsidR="003E4607" w:rsidRPr="00BB2D5A" w:rsidRDefault="00465426" w:rsidP="003E4607">
                <w:pPr>
                  <w:jc w:val="right"/>
                </w:pPr>
                <w:r w:rsidRPr="00BB2D5A">
                  <w:t>-40,521</w:t>
                </w:r>
              </w:p>
            </w:tc>
            <w:tc>
              <w:tcPr>
                <w:tcW w:w="943" w:type="pct"/>
              </w:tcPr>
              <w:p w:rsidR="003E4607" w:rsidRPr="00BB2D5A" w:rsidRDefault="00465426" w:rsidP="003E4607">
                <w:pPr>
                  <w:jc w:val="right"/>
                </w:pPr>
                <w:r w:rsidRPr="00BB2D5A">
                  <w:t>-42,434</w:t>
                </w:r>
              </w:p>
            </w:tc>
          </w:tr>
          <w:tr w:rsidR="003E4607" w:rsidRPr="00BB2D5A" w:rsidTr="003E4607">
            <w:sdt>
              <w:sdtPr>
                <w:tag w:val="_PLD_475397d5def24e16954d676c7af7c2a1"/>
                <w:id w:val="1181009602"/>
                <w:lock w:val="sdtLocked"/>
              </w:sdtPr>
              <w:sdtEndPr/>
              <w:sdtContent>
                <w:tc>
                  <w:tcPr>
                    <w:tcW w:w="1235" w:type="pct"/>
                    <w:vAlign w:val="center"/>
                  </w:tcPr>
                  <w:p w:rsidR="003E4607" w:rsidRPr="00BB2D5A" w:rsidRDefault="00465426" w:rsidP="003E4607">
                    <w:pPr>
                      <w:pStyle w:val="TableParagraph"/>
                      <w:spacing w:after="0" w:line="240" w:lineRule="auto"/>
                      <w:jc w:val="both"/>
                      <w:rPr>
                        <w:rFonts w:ascii="宋体" w:eastAsia="宋体" w:hAnsi="宋体" w:cs="宋体"/>
                        <w:sz w:val="21"/>
                        <w:szCs w:val="21"/>
                        <w:lang w:eastAsia="zh-CN"/>
                      </w:rPr>
                    </w:pPr>
                    <w:r w:rsidRPr="00BB2D5A">
                      <w:rPr>
                        <w:rFonts w:ascii="宋体" w:eastAsia="宋体" w:hAnsi="宋体" w:cs="宋体" w:hint="eastAsia"/>
                        <w:sz w:val="21"/>
                        <w:szCs w:val="21"/>
                        <w:lang w:eastAsia="zh-CN"/>
                      </w:rPr>
                      <w:t>本期转销</w:t>
                    </w:r>
                  </w:p>
                </w:tc>
              </w:sdtContent>
            </w:sdt>
            <w:tc>
              <w:tcPr>
                <w:tcW w:w="861" w:type="pct"/>
              </w:tcPr>
              <w:p w:rsidR="003E4607" w:rsidRPr="00BB2D5A" w:rsidRDefault="003E4607" w:rsidP="003E4607">
                <w:pPr>
                  <w:jc w:val="right"/>
                </w:pPr>
              </w:p>
            </w:tc>
            <w:tc>
              <w:tcPr>
                <w:tcW w:w="940" w:type="pct"/>
              </w:tcPr>
              <w:p w:rsidR="003E4607" w:rsidRPr="00BB2D5A" w:rsidRDefault="003E4607" w:rsidP="003E4607">
                <w:pPr>
                  <w:jc w:val="right"/>
                </w:pPr>
              </w:p>
            </w:tc>
            <w:tc>
              <w:tcPr>
                <w:tcW w:w="1021" w:type="pct"/>
              </w:tcPr>
              <w:p w:rsidR="003E4607" w:rsidRPr="00BB2D5A" w:rsidRDefault="003E4607" w:rsidP="003E4607">
                <w:pPr>
                  <w:jc w:val="right"/>
                </w:pPr>
              </w:p>
            </w:tc>
            <w:tc>
              <w:tcPr>
                <w:tcW w:w="943" w:type="pct"/>
              </w:tcPr>
              <w:p w:rsidR="003E4607" w:rsidRPr="00BB2D5A" w:rsidRDefault="003E4607" w:rsidP="003E4607">
                <w:pPr>
                  <w:jc w:val="right"/>
                </w:pPr>
              </w:p>
            </w:tc>
          </w:tr>
          <w:tr w:rsidR="003E4607" w:rsidRPr="00BB2D5A" w:rsidTr="003E4607">
            <w:tc>
              <w:tcPr>
                <w:tcW w:w="1235" w:type="pct"/>
                <w:vAlign w:val="center"/>
              </w:tcPr>
              <w:sdt>
                <w:sdtPr>
                  <w:rPr>
                    <w:rFonts w:asciiTheme="minorEastAsia" w:eastAsiaTheme="minorEastAsia" w:hAnsiTheme="minorEastAsia" w:hint="eastAsia"/>
                    <w:sz w:val="21"/>
                    <w:szCs w:val="21"/>
                    <w:lang w:eastAsia="zh-CN"/>
                  </w:rPr>
                  <w:tag w:val="_PLD_cb7c12fe888d4a778dd9f6f245a14b28"/>
                  <w:id w:val="1867866386"/>
                  <w:lock w:val="sdtLocked"/>
                </w:sdtPr>
                <w:sdtEndPr/>
                <w:sdtContent>
                  <w:p w:rsidR="003E4607" w:rsidRPr="00BB2D5A" w:rsidRDefault="00465426" w:rsidP="003E4607">
                    <w:pPr>
                      <w:pStyle w:val="TableParagraph"/>
                      <w:spacing w:after="0" w:line="240" w:lineRule="auto"/>
                      <w:jc w:val="both"/>
                      <w:rPr>
                        <w:rFonts w:asciiTheme="minorEastAsia" w:eastAsiaTheme="minorEastAsia" w:hAnsiTheme="minorEastAsia"/>
                        <w:sz w:val="21"/>
                        <w:szCs w:val="21"/>
                      </w:rPr>
                    </w:pPr>
                    <w:r w:rsidRPr="00BB2D5A">
                      <w:rPr>
                        <w:rFonts w:asciiTheme="minorEastAsia" w:eastAsiaTheme="minorEastAsia" w:hAnsiTheme="minorEastAsia" w:hint="eastAsia"/>
                        <w:sz w:val="21"/>
                        <w:szCs w:val="21"/>
                        <w:lang w:eastAsia="zh-CN"/>
                      </w:rPr>
                      <w:t>本期核销</w:t>
                    </w:r>
                  </w:p>
                </w:sdtContent>
              </w:sdt>
            </w:tc>
            <w:tc>
              <w:tcPr>
                <w:tcW w:w="861" w:type="pct"/>
              </w:tcPr>
              <w:p w:rsidR="003E4607" w:rsidRPr="00BB2D5A" w:rsidRDefault="003E4607" w:rsidP="003E4607">
                <w:pPr>
                  <w:jc w:val="right"/>
                </w:pPr>
              </w:p>
            </w:tc>
            <w:tc>
              <w:tcPr>
                <w:tcW w:w="940" w:type="pct"/>
              </w:tcPr>
              <w:p w:rsidR="003E4607" w:rsidRPr="00BB2D5A" w:rsidRDefault="003E4607" w:rsidP="003E4607">
                <w:pPr>
                  <w:jc w:val="right"/>
                </w:pPr>
              </w:p>
            </w:tc>
            <w:tc>
              <w:tcPr>
                <w:tcW w:w="1021" w:type="pct"/>
              </w:tcPr>
              <w:p w:rsidR="003E4607" w:rsidRPr="00BB2D5A" w:rsidRDefault="00465426" w:rsidP="003E4607">
                <w:pPr>
                  <w:jc w:val="right"/>
                </w:pPr>
                <w:r w:rsidRPr="00BB2D5A">
                  <w:t>-37,097</w:t>
                </w:r>
              </w:p>
            </w:tc>
            <w:tc>
              <w:tcPr>
                <w:tcW w:w="943" w:type="pct"/>
              </w:tcPr>
              <w:p w:rsidR="003E4607" w:rsidRPr="00BB2D5A" w:rsidRDefault="00465426" w:rsidP="003E4607">
                <w:pPr>
                  <w:jc w:val="right"/>
                </w:pPr>
                <w:r w:rsidRPr="00BB2D5A">
                  <w:t>-37,097</w:t>
                </w:r>
              </w:p>
            </w:tc>
          </w:tr>
          <w:tr w:rsidR="003E4607" w:rsidRPr="00BB2D5A" w:rsidTr="003E4607">
            <w:sdt>
              <w:sdtPr>
                <w:tag w:val="_PLD_fd1e6581892848cf98bea9d0e50db1c2"/>
                <w:id w:val="1127665559"/>
                <w:lock w:val="sdtLocked"/>
              </w:sdtPr>
              <w:sdtEndPr/>
              <w:sdtContent>
                <w:tc>
                  <w:tcPr>
                    <w:tcW w:w="1235" w:type="pct"/>
                    <w:vAlign w:val="center"/>
                  </w:tcPr>
                  <w:p w:rsidR="003E4607" w:rsidRPr="00BB2D5A" w:rsidRDefault="00465426" w:rsidP="003E4607">
                    <w:pPr>
                      <w:pStyle w:val="TableParagraph"/>
                      <w:spacing w:after="0" w:line="240" w:lineRule="auto"/>
                      <w:jc w:val="both"/>
                      <w:rPr>
                        <w:rFonts w:ascii="宋体" w:eastAsia="宋体" w:hAnsi="宋体" w:cs="宋体"/>
                        <w:sz w:val="21"/>
                        <w:szCs w:val="21"/>
                        <w:lang w:eastAsia="zh-CN"/>
                      </w:rPr>
                    </w:pPr>
                    <w:r w:rsidRPr="00BB2D5A">
                      <w:rPr>
                        <w:rFonts w:ascii="宋体" w:eastAsia="宋体" w:hAnsi="宋体" w:cs="宋体" w:hint="eastAsia"/>
                        <w:sz w:val="21"/>
                        <w:szCs w:val="21"/>
                        <w:lang w:eastAsia="zh-CN"/>
                      </w:rPr>
                      <w:t>其他变动</w:t>
                    </w:r>
                  </w:p>
                </w:tc>
              </w:sdtContent>
            </w:sdt>
            <w:tc>
              <w:tcPr>
                <w:tcW w:w="861" w:type="pct"/>
              </w:tcPr>
              <w:p w:rsidR="003E4607" w:rsidRPr="00BB2D5A" w:rsidRDefault="003E4607" w:rsidP="003E4607">
                <w:pPr>
                  <w:jc w:val="right"/>
                </w:pPr>
              </w:p>
            </w:tc>
            <w:tc>
              <w:tcPr>
                <w:tcW w:w="940" w:type="pct"/>
              </w:tcPr>
              <w:p w:rsidR="003E4607" w:rsidRPr="00BB2D5A" w:rsidRDefault="003E4607" w:rsidP="003E4607">
                <w:pPr>
                  <w:jc w:val="right"/>
                </w:pPr>
              </w:p>
            </w:tc>
            <w:tc>
              <w:tcPr>
                <w:tcW w:w="1021" w:type="pct"/>
              </w:tcPr>
              <w:p w:rsidR="003E4607" w:rsidRPr="00BB2D5A" w:rsidRDefault="003E4607" w:rsidP="003E4607">
                <w:pPr>
                  <w:jc w:val="right"/>
                </w:pPr>
              </w:p>
            </w:tc>
            <w:tc>
              <w:tcPr>
                <w:tcW w:w="943" w:type="pct"/>
              </w:tcPr>
              <w:p w:rsidR="003E4607" w:rsidRPr="00BB2D5A" w:rsidRDefault="003E4607" w:rsidP="003E4607">
                <w:pPr>
                  <w:jc w:val="right"/>
                </w:pPr>
              </w:p>
            </w:tc>
          </w:tr>
          <w:tr w:rsidR="003E4607" w:rsidRPr="00BB2D5A" w:rsidTr="003E4607">
            <w:sdt>
              <w:sdtPr>
                <w:tag w:val="_PLD_01c7357707ce462eb575e4dfd7b344fa"/>
                <w:id w:val="1301190826"/>
                <w:lock w:val="sdtLocked"/>
              </w:sdtPr>
              <w:sdtEndPr/>
              <w:sdtContent>
                <w:tc>
                  <w:tcPr>
                    <w:tcW w:w="1235" w:type="pct"/>
                    <w:vAlign w:val="center"/>
                  </w:tcPr>
                  <w:p w:rsidR="003E4607" w:rsidRPr="00BB2D5A" w:rsidRDefault="00465426" w:rsidP="003E4607">
                    <w:pPr>
                      <w:pStyle w:val="TableParagraph"/>
                      <w:spacing w:after="0" w:line="240" w:lineRule="auto"/>
                      <w:rPr>
                        <w:rFonts w:ascii="宋体" w:eastAsia="宋体" w:hAnsi="宋体" w:cs="宋体"/>
                        <w:sz w:val="21"/>
                        <w:szCs w:val="21"/>
                        <w:lang w:eastAsia="zh-CN"/>
                      </w:rPr>
                    </w:pPr>
                    <w:r w:rsidRPr="00BB2D5A">
                      <w:rPr>
                        <w:rFonts w:ascii="宋体" w:eastAsia="宋体" w:hAnsi="宋体" w:cs="宋体"/>
                        <w:sz w:val="21"/>
                        <w:szCs w:val="21"/>
                        <w:lang w:eastAsia="zh-CN"/>
                      </w:rPr>
                      <w:t>2019年12月31日</w:t>
                    </w:r>
                    <w:r w:rsidRPr="00BB2D5A">
                      <w:rPr>
                        <w:rFonts w:ascii="宋体" w:eastAsia="宋体" w:hAnsi="宋体" w:cs="宋体" w:hint="eastAsia"/>
                        <w:sz w:val="21"/>
                        <w:szCs w:val="21"/>
                        <w:lang w:eastAsia="zh-CN"/>
                      </w:rPr>
                      <w:t>余额</w:t>
                    </w:r>
                  </w:p>
                </w:tc>
              </w:sdtContent>
            </w:sdt>
            <w:tc>
              <w:tcPr>
                <w:tcW w:w="861" w:type="pct"/>
              </w:tcPr>
              <w:p w:rsidR="003E4607" w:rsidRPr="00BB2D5A" w:rsidRDefault="003E4607" w:rsidP="003E4607">
                <w:pPr>
                  <w:jc w:val="right"/>
                </w:pPr>
              </w:p>
            </w:tc>
            <w:tc>
              <w:tcPr>
                <w:tcW w:w="940" w:type="pct"/>
              </w:tcPr>
              <w:p w:rsidR="003E4607" w:rsidRPr="00BB2D5A" w:rsidRDefault="00465426" w:rsidP="003E4607">
                <w:pPr>
                  <w:jc w:val="right"/>
                </w:pPr>
                <w:r w:rsidRPr="00BB2D5A">
                  <w:t>7,440</w:t>
                </w:r>
              </w:p>
            </w:tc>
            <w:tc>
              <w:tcPr>
                <w:tcW w:w="1021" w:type="pct"/>
              </w:tcPr>
              <w:p w:rsidR="003E4607" w:rsidRPr="00BB2D5A" w:rsidRDefault="00465426" w:rsidP="003E4607">
                <w:pPr>
                  <w:jc w:val="right"/>
                </w:pPr>
                <w:r w:rsidRPr="00BB2D5A">
                  <w:t>323,951</w:t>
                </w:r>
              </w:p>
            </w:tc>
            <w:tc>
              <w:tcPr>
                <w:tcW w:w="943" w:type="pct"/>
              </w:tcPr>
              <w:p w:rsidR="003E4607" w:rsidRPr="00BB2D5A" w:rsidRDefault="00465426" w:rsidP="003E4607">
                <w:pPr>
                  <w:jc w:val="right"/>
                </w:pPr>
                <w:r w:rsidRPr="00BB2D5A">
                  <w:t>331,391</w:t>
                </w:r>
              </w:p>
            </w:tc>
          </w:tr>
        </w:tbl>
        <w:p w:rsidR="003E4607" w:rsidRPr="00BB2D5A" w:rsidRDefault="003E4607"/>
        <w:p w:rsidR="00D93AE4" w:rsidRPr="00BB2D5A" w:rsidRDefault="00E30060">
          <w:pPr>
            <w:pStyle w:val="affff5"/>
          </w:pPr>
          <w:r w:rsidRPr="00BB2D5A">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301668402"/>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End w:id="346" w:displacedByCustomXml="prev"/>
    <w:bookmarkStart w:id="347" w:name="_Hlk534806894" w:displacedByCustomXml="next"/>
    <w:sdt>
      <w:sdtPr>
        <w:alias w:val="模块:本期坏账准备计提金额以及评估金融工具的信用风险是否显著增加的采用依据"/>
        <w:tag w:val="_SEC_fbab0742fc2c44e3ad68d85a2a28dba0"/>
        <w:id w:val="1201284704"/>
        <w:lock w:val="sdtLocked"/>
        <w:placeholder>
          <w:docPart w:val="GBC22222222222222222222222222222"/>
        </w:placeholder>
      </w:sdtPr>
      <w:sdtEndPr/>
      <w:sdtContent>
        <w:p w:rsidR="00D93AE4" w:rsidRPr="00BB2D5A" w:rsidRDefault="00E30060">
          <w:pPr>
            <w:pStyle w:val="afffffffffffffffffffff2"/>
          </w:pPr>
          <w:r w:rsidRPr="00BB2D5A">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5099736"/>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bookmarkEnd w:id="347" w:displacedByCustomXml="prev"/>
    <w:bookmarkStart w:id="348"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803337632"/>
        <w:lock w:val="sdtLocked"/>
        <w:placeholder>
          <w:docPart w:val="GBC22222222222222222222222222222"/>
        </w:placeholder>
      </w:sdtPr>
      <w:sdtEndPr>
        <w:rPr>
          <w:rFonts w:hint="default"/>
        </w:rPr>
      </w:sdtEndPr>
      <w:sdtContent>
        <w:p w:rsidR="00D93AE4" w:rsidRPr="00BB2D5A" w:rsidRDefault="00E30060" w:rsidP="00465426">
          <w:pPr>
            <w:pStyle w:val="afffffffffffffffff"/>
            <w:numPr>
              <w:ilvl w:val="0"/>
              <w:numId w:val="150"/>
            </w:numPr>
          </w:pPr>
          <w:r w:rsidRPr="00BB2D5A">
            <w:rPr>
              <w:rFonts w:hint="eastAsia"/>
            </w:rPr>
            <w:t>坏账准备的情况</w:t>
          </w:r>
        </w:p>
        <w:sdt>
          <w:sdtPr>
            <w:alias w:val="是否适用：母公司其他应收款坏账准备情况[双击切换]"/>
            <w:tag w:val="_GBC_fe964b2b8e824335995eaad4df852022"/>
            <w:id w:val="2102526961"/>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pStyle w:val="affffffffffffffffff0"/>
            <w:snapToGrid w:val="0"/>
            <w:spacing w:line="240" w:lineRule="atLeast"/>
            <w:ind w:left="425" w:firstLineChars="0" w:firstLine="0"/>
            <w:jc w:val="right"/>
            <w:rPr>
              <w:szCs w:val="21"/>
            </w:rPr>
          </w:pPr>
          <w:r w:rsidRPr="00BB2D5A">
            <w:rPr>
              <w:rFonts w:hint="eastAsia"/>
              <w:szCs w:val="21"/>
            </w:rPr>
            <w:t>单位：</w:t>
          </w:r>
          <w:sdt>
            <w:sdtPr>
              <w:rPr>
                <w:rFonts w:hint="eastAsia"/>
                <w:szCs w:val="21"/>
              </w:rPr>
              <w:alias w:val="单位：母公司其他应收款坏账准备情况"/>
              <w:tag w:val="_GBC_80ca06374aba4f0bbde29d70a0ac7a15"/>
              <w:id w:val="-21417208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szCs w:val="21"/>
                </w:rPr>
                <w:t>千元</w:t>
              </w:r>
            </w:sdtContent>
          </w:sdt>
          <w:r w:rsidRPr="00BB2D5A">
            <w:rPr>
              <w:rFonts w:hint="eastAsia"/>
              <w:szCs w:val="21"/>
            </w:rPr>
            <w:t>币种：</w:t>
          </w:r>
          <w:sdt>
            <w:sdtPr>
              <w:rPr>
                <w:rFonts w:hint="eastAsia"/>
                <w:szCs w:val="21"/>
              </w:rPr>
              <w:alias w:val="币种：母公司其他应收款坏账准备情况"/>
              <w:tag w:val="_GBC_e2ca206ffc72482a9cbe8c86c5688b1f"/>
              <w:id w:val="13085951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szCs w:val="21"/>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41"/>
            <w:gridCol w:w="1216"/>
            <w:gridCol w:w="1317"/>
            <w:gridCol w:w="1216"/>
            <w:gridCol w:w="1295"/>
            <w:gridCol w:w="1288"/>
            <w:gridCol w:w="1286"/>
          </w:tblGrid>
          <w:tr w:rsidR="003E4607" w:rsidRPr="00BB2D5A" w:rsidTr="003E4607">
            <w:sdt>
              <w:sdtPr>
                <w:tag w:val="_PLD_599b4552113b431d9950cc345fc3c771"/>
                <w:id w:val="1950814269"/>
                <w:lock w:val="sdtLocked"/>
              </w:sdtPr>
              <w:sdtEndPr/>
              <w:sdtContent>
                <w:tc>
                  <w:tcPr>
                    <w:tcW w:w="795" w:type="pct"/>
                    <w:vMerge w:val="restart"/>
                    <w:shd w:val="clear" w:color="auto" w:fill="FFFFFF"/>
                    <w:vAlign w:val="center"/>
                  </w:tcPr>
                  <w:p w:rsidR="003E4607" w:rsidRPr="00BB2D5A" w:rsidRDefault="00465426" w:rsidP="003E4607">
                    <w:pPr>
                      <w:jc w:val="center"/>
                    </w:pPr>
                    <w:r w:rsidRPr="00BB2D5A">
                      <w:t>类别</w:t>
                    </w:r>
                  </w:p>
                </w:tc>
              </w:sdtContent>
            </w:sdt>
            <w:sdt>
              <w:sdtPr>
                <w:tag w:val="_PLD_b04fb91e27324be18dbb1170501ea7c2"/>
                <w:id w:val="801348852"/>
                <w:lock w:val="sdtLocked"/>
              </w:sdtPr>
              <w:sdtEndPr/>
              <w:sdtContent>
                <w:tc>
                  <w:tcPr>
                    <w:tcW w:w="671" w:type="pct"/>
                    <w:vMerge w:val="restart"/>
                    <w:shd w:val="clear" w:color="auto" w:fill="FFFFFF"/>
                    <w:vAlign w:val="center"/>
                  </w:tcPr>
                  <w:p w:rsidR="003E4607" w:rsidRPr="00BB2D5A" w:rsidRDefault="00465426" w:rsidP="003E4607">
                    <w:pPr>
                      <w:jc w:val="center"/>
                    </w:pPr>
                    <w:r w:rsidRPr="00BB2D5A">
                      <w:t>期初余额</w:t>
                    </w:r>
                  </w:p>
                </w:tc>
              </w:sdtContent>
            </w:sdt>
            <w:sdt>
              <w:sdtPr>
                <w:tag w:val="_PLD_3162774660ba4bd791229ed0557bee42"/>
                <w:id w:val="-1688367756"/>
                <w:lock w:val="sdtLocked"/>
              </w:sdtPr>
              <w:sdtEndPr/>
              <w:sdtContent>
                <w:tc>
                  <w:tcPr>
                    <w:tcW w:w="2824" w:type="pct"/>
                    <w:gridSpan w:val="4"/>
                    <w:shd w:val="clear" w:color="auto" w:fill="FFFFFF"/>
                    <w:vAlign w:val="center"/>
                  </w:tcPr>
                  <w:p w:rsidR="003E4607" w:rsidRPr="00BB2D5A" w:rsidRDefault="00465426" w:rsidP="003E4607">
                    <w:pPr>
                      <w:jc w:val="center"/>
                    </w:pPr>
                    <w:r w:rsidRPr="00BB2D5A">
                      <w:rPr>
                        <w:rFonts w:hint="eastAsia"/>
                      </w:rPr>
                      <w:t>本期变动</w:t>
                    </w:r>
                    <w:r w:rsidRPr="00BB2D5A">
                      <w:t>金额</w:t>
                    </w:r>
                  </w:p>
                </w:tc>
              </w:sdtContent>
            </w:sdt>
            <w:sdt>
              <w:sdtPr>
                <w:tag w:val="_PLD_d14d39f809c34e24be6fc317d43acf45"/>
                <w:id w:val="16893101"/>
                <w:lock w:val="sdtLocked"/>
              </w:sdtPr>
              <w:sdtEndPr/>
              <w:sdtContent>
                <w:tc>
                  <w:tcPr>
                    <w:tcW w:w="710" w:type="pct"/>
                    <w:vMerge w:val="restart"/>
                    <w:shd w:val="clear" w:color="auto" w:fill="FFFFFF"/>
                    <w:vAlign w:val="center"/>
                  </w:tcPr>
                  <w:p w:rsidR="003E4607" w:rsidRPr="00BB2D5A" w:rsidRDefault="00465426" w:rsidP="003E4607">
                    <w:pPr>
                      <w:jc w:val="center"/>
                    </w:pPr>
                    <w:r w:rsidRPr="00BB2D5A">
                      <w:t>期末余额</w:t>
                    </w:r>
                  </w:p>
                </w:tc>
              </w:sdtContent>
            </w:sdt>
          </w:tr>
          <w:tr w:rsidR="003E4607" w:rsidRPr="00BB2D5A" w:rsidTr="003E4607">
            <w:tc>
              <w:tcPr>
                <w:tcW w:w="795" w:type="pct"/>
                <w:vMerge/>
                <w:shd w:val="clear" w:color="auto" w:fill="FFFFFF"/>
              </w:tcPr>
              <w:p w:rsidR="003E4607" w:rsidRPr="00BB2D5A" w:rsidRDefault="003E4607" w:rsidP="003E4607">
                <w:pPr>
                  <w:jc w:val="center"/>
                </w:pPr>
              </w:p>
            </w:tc>
            <w:tc>
              <w:tcPr>
                <w:tcW w:w="671" w:type="pct"/>
                <w:vMerge/>
                <w:shd w:val="clear" w:color="auto" w:fill="FFFFFF"/>
              </w:tcPr>
              <w:p w:rsidR="003E4607" w:rsidRPr="00BB2D5A" w:rsidRDefault="003E4607" w:rsidP="003E4607">
                <w:pPr>
                  <w:jc w:val="center"/>
                </w:pPr>
              </w:p>
            </w:tc>
            <w:sdt>
              <w:sdtPr>
                <w:tag w:val="_PLD_f408f7d036804cc28ba43a0439189aa1"/>
                <w:id w:val="-2046827472"/>
                <w:lock w:val="sdtLocked"/>
              </w:sdtPr>
              <w:sdtEndPr/>
              <w:sdtContent>
                <w:tc>
                  <w:tcPr>
                    <w:tcW w:w="727" w:type="pct"/>
                    <w:shd w:val="clear" w:color="auto" w:fill="FFFFFF"/>
                    <w:vAlign w:val="center"/>
                  </w:tcPr>
                  <w:p w:rsidR="003E4607" w:rsidRPr="00BB2D5A" w:rsidRDefault="00465426" w:rsidP="003E4607">
                    <w:pPr>
                      <w:jc w:val="center"/>
                    </w:pPr>
                    <w:r w:rsidRPr="00BB2D5A">
                      <w:t>计提</w:t>
                    </w:r>
                  </w:p>
                </w:tc>
              </w:sdtContent>
            </w:sdt>
            <w:sdt>
              <w:sdtPr>
                <w:tag w:val="_PLD_694fce967684431e964389b1fbfd7773"/>
                <w:id w:val="1930684769"/>
                <w:lock w:val="sdtLocked"/>
              </w:sdtPr>
              <w:sdtEndPr/>
              <w:sdtContent>
                <w:tc>
                  <w:tcPr>
                    <w:tcW w:w="671" w:type="pct"/>
                    <w:shd w:val="clear" w:color="auto" w:fill="FFFFFF"/>
                    <w:vAlign w:val="center"/>
                  </w:tcPr>
                  <w:p w:rsidR="003E4607" w:rsidRPr="00BB2D5A" w:rsidRDefault="00465426" w:rsidP="003E4607">
                    <w:pPr>
                      <w:jc w:val="center"/>
                    </w:pPr>
                    <w:r w:rsidRPr="00BB2D5A">
                      <w:rPr>
                        <w:rFonts w:hint="eastAsia"/>
                      </w:rPr>
                      <w:t>收回或转回</w:t>
                    </w:r>
                  </w:p>
                </w:tc>
              </w:sdtContent>
            </w:sdt>
            <w:sdt>
              <w:sdtPr>
                <w:tag w:val="_PLD_59153f559aba461288ad06bff0782b2d"/>
                <w:id w:val="-1402215656"/>
                <w:lock w:val="sdtLocked"/>
              </w:sdtPr>
              <w:sdtEndPr/>
              <w:sdtContent>
                <w:tc>
                  <w:tcPr>
                    <w:tcW w:w="715" w:type="pct"/>
                    <w:shd w:val="clear" w:color="auto" w:fill="FFFFFF"/>
                    <w:vAlign w:val="center"/>
                  </w:tcPr>
                  <w:p w:rsidR="003E4607" w:rsidRPr="00BB2D5A" w:rsidRDefault="00465426" w:rsidP="003E4607">
                    <w:pPr>
                      <w:jc w:val="center"/>
                    </w:pPr>
                    <w:r w:rsidRPr="00BB2D5A">
                      <w:rPr>
                        <w:rFonts w:hint="eastAsia"/>
                      </w:rPr>
                      <w:t>转销或核销</w:t>
                    </w:r>
                  </w:p>
                </w:tc>
              </w:sdtContent>
            </w:sdt>
            <w:tc>
              <w:tcPr>
                <w:tcW w:w="711" w:type="pct"/>
                <w:shd w:val="clear" w:color="auto" w:fill="FFFFFF"/>
                <w:vAlign w:val="center"/>
              </w:tcPr>
              <w:sdt>
                <w:sdtPr>
                  <w:rPr>
                    <w:rFonts w:hint="eastAsia"/>
                  </w:rPr>
                  <w:tag w:val="_PLD_51a0476d1e2f444f8723da1988f813f5"/>
                  <w:id w:val="-2089916913"/>
                  <w:lock w:val="sdtLocked"/>
                </w:sdtPr>
                <w:sdtEndPr/>
                <w:sdtContent>
                  <w:p w:rsidR="003E4607" w:rsidRPr="00BB2D5A" w:rsidRDefault="00465426" w:rsidP="003E4607">
                    <w:pPr>
                      <w:jc w:val="right"/>
                    </w:pPr>
                    <w:r w:rsidRPr="00BB2D5A">
                      <w:rPr>
                        <w:rFonts w:hint="eastAsia"/>
                      </w:rPr>
                      <w:t>其他变动</w:t>
                    </w:r>
                  </w:p>
                </w:sdtContent>
              </w:sdt>
            </w:tc>
            <w:tc>
              <w:tcPr>
                <w:tcW w:w="710" w:type="pct"/>
                <w:vMerge/>
                <w:shd w:val="clear" w:color="auto" w:fill="FFFFFF"/>
              </w:tcPr>
              <w:p w:rsidR="003E4607" w:rsidRPr="00BB2D5A" w:rsidRDefault="003E4607" w:rsidP="003E4607">
                <w:pPr>
                  <w:jc w:val="right"/>
                </w:pPr>
              </w:p>
            </w:tc>
          </w:tr>
          <w:sdt>
            <w:sdtPr>
              <w:rPr>
                <w:rFonts w:asciiTheme="minorHAnsi" w:eastAsiaTheme="minorEastAsia" w:hAnsiTheme="minorHAnsi" w:cstheme="minorBidi"/>
                <w:kern w:val="2"/>
                <w:szCs w:val="22"/>
              </w:rPr>
              <w:alias w:val="其他应收款坏账准备明细"/>
              <w:tag w:val="_TUP_6f56b657771645c385c6c7407469a695"/>
              <w:id w:val="-1589689424"/>
              <w:lock w:val="sdtLocked"/>
            </w:sdtPr>
            <w:sdtEndPr/>
            <w:sdtContent>
              <w:tr w:rsidR="003E4607" w:rsidRPr="00BB2D5A" w:rsidTr="003E4607">
                <w:tc>
                  <w:tcPr>
                    <w:tcW w:w="795" w:type="pct"/>
                    <w:shd w:val="clear" w:color="auto" w:fill="auto"/>
                  </w:tcPr>
                  <w:p w:rsidR="003E4607" w:rsidRPr="00BB2D5A" w:rsidRDefault="00465426" w:rsidP="003E4607">
                    <w:r w:rsidRPr="00BB2D5A">
                      <w:rPr>
                        <w:rFonts w:hint="eastAsia"/>
                      </w:rPr>
                      <w:t>坏账准备</w:t>
                    </w:r>
                  </w:p>
                </w:tc>
                <w:tc>
                  <w:tcPr>
                    <w:tcW w:w="671" w:type="pct"/>
                    <w:shd w:val="clear" w:color="auto" w:fill="auto"/>
                  </w:tcPr>
                  <w:p w:rsidR="003E4607" w:rsidRPr="00BB2D5A" w:rsidRDefault="00465426" w:rsidP="003E4607">
                    <w:pPr>
                      <w:jc w:val="right"/>
                    </w:pPr>
                    <w:r w:rsidRPr="00BB2D5A">
                      <w:t>363,097</w:t>
                    </w:r>
                  </w:p>
                </w:tc>
                <w:tc>
                  <w:tcPr>
                    <w:tcW w:w="727" w:type="pct"/>
                    <w:shd w:val="clear" w:color="auto" w:fill="auto"/>
                  </w:tcPr>
                  <w:p w:rsidR="003E4607" w:rsidRPr="00BB2D5A" w:rsidRDefault="00465426" w:rsidP="003E4607">
                    <w:pPr>
                      <w:jc w:val="right"/>
                    </w:pPr>
                    <w:r w:rsidRPr="00BB2D5A">
                      <w:t>47,825</w:t>
                    </w:r>
                  </w:p>
                </w:tc>
                <w:tc>
                  <w:tcPr>
                    <w:tcW w:w="671" w:type="pct"/>
                    <w:shd w:val="clear" w:color="auto" w:fill="auto"/>
                  </w:tcPr>
                  <w:p w:rsidR="003E4607" w:rsidRPr="00BB2D5A" w:rsidRDefault="00465426" w:rsidP="003E4607">
                    <w:pPr>
                      <w:jc w:val="right"/>
                    </w:pPr>
                    <w:r w:rsidRPr="00BB2D5A">
                      <w:t>42,434</w:t>
                    </w:r>
                  </w:p>
                </w:tc>
                <w:tc>
                  <w:tcPr>
                    <w:tcW w:w="715" w:type="pct"/>
                  </w:tcPr>
                  <w:p w:rsidR="003E4607" w:rsidRPr="00BB2D5A" w:rsidRDefault="00465426" w:rsidP="003E4607">
                    <w:pPr>
                      <w:jc w:val="right"/>
                    </w:pPr>
                    <w:r w:rsidRPr="00BB2D5A">
                      <w:t>37,097</w:t>
                    </w:r>
                  </w:p>
                </w:tc>
                <w:tc>
                  <w:tcPr>
                    <w:tcW w:w="711" w:type="pct"/>
                  </w:tcPr>
                  <w:p w:rsidR="003E4607" w:rsidRPr="00BB2D5A" w:rsidRDefault="003E4607" w:rsidP="003E4607">
                    <w:pPr>
                      <w:jc w:val="right"/>
                    </w:pPr>
                  </w:p>
                </w:tc>
                <w:tc>
                  <w:tcPr>
                    <w:tcW w:w="710" w:type="pct"/>
                    <w:shd w:val="clear" w:color="auto" w:fill="auto"/>
                  </w:tcPr>
                  <w:p w:rsidR="003E4607" w:rsidRPr="00BB2D5A" w:rsidRDefault="00465426" w:rsidP="003E4607">
                    <w:pPr>
                      <w:jc w:val="right"/>
                    </w:pPr>
                    <w:r w:rsidRPr="00BB2D5A">
                      <w:t>331,391</w:t>
                    </w:r>
                  </w:p>
                </w:tc>
              </w:tr>
            </w:sdtContent>
          </w:sdt>
          <w:tr w:rsidR="003E4607" w:rsidRPr="00BB2D5A" w:rsidTr="003E4607">
            <w:sdt>
              <w:sdtPr>
                <w:tag w:val="_PLD_0d6a18f5af5d4d138b36d154b7e8d801"/>
                <w:id w:val="346762508"/>
                <w:lock w:val="sdtLocked"/>
              </w:sdtPr>
              <w:sdtEndPr/>
              <w:sdtContent>
                <w:tc>
                  <w:tcPr>
                    <w:tcW w:w="795" w:type="pct"/>
                    <w:shd w:val="clear" w:color="auto" w:fill="auto"/>
                  </w:tcPr>
                  <w:p w:rsidR="003E4607" w:rsidRPr="00BB2D5A" w:rsidRDefault="00465426" w:rsidP="003E4607">
                    <w:pPr>
                      <w:jc w:val="center"/>
                    </w:pPr>
                    <w:r w:rsidRPr="00BB2D5A">
                      <w:rPr>
                        <w:rFonts w:hint="eastAsia"/>
                      </w:rPr>
                      <w:t>合计</w:t>
                    </w:r>
                  </w:p>
                </w:tc>
              </w:sdtContent>
            </w:sdt>
            <w:tc>
              <w:tcPr>
                <w:tcW w:w="671" w:type="pct"/>
                <w:shd w:val="clear" w:color="auto" w:fill="auto"/>
              </w:tcPr>
              <w:p w:rsidR="003E4607" w:rsidRPr="00BB2D5A" w:rsidRDefault="00465426" w:rsidP="003E4607">
                <w:pPr>
                  <w:jc w:val="right"/>
                </w:pPr>
                <w:r w:rsidRPr="00BB2D5A">
                  <w:t>363,097</w:t>
                </w:r>
              </w:p>
            </w:tc>
            <w:tc>
              <w:tcPr>
                <w:tcW w:w="727" w:type="pct"/>
                <w:shd w:val="clear" w:color="auto" w:fill="auto"/>
              </w:tcPr>
              <w:p w:rsidR="003E4607" w:rsidRPr="00BB2D5A" w:rsidRDefault="00465426" w:rsidP="003E4607">
                <w:pPr>
                  <w:jc w:val="right"/>
                </w:pPr>
                <w:r w:rsidRPr="00BB2D5A">
                  <w:t>47,825</w:t>
                </w:r>
              </w:p>
            </w:tc>
            <w:tc>
              <w:tcPr>
                <w:tcW w:w="671" w:type="pct"/>
                <w:shd w:val="clear" w:color="auto" w:fill="auto"/>
              </w:tcPr>
              <w:p w:rsidR="003E4607" w:rsidRPr="00BB2D5A" w:rsidRDefault="00465426" w:rsidP="003E4607">
                <w:pPr>
                  <w:jc w:val="right"/>
                </w:pPr>
                <w:r w:rsidRPr="00BB2D5A">
                  <w:t>42,434</w:t>
                </w:r>
              </w:p>
            </w:tc>
            <w:tc>
              <w:tcPr>
                <w:tcW w:w="715" w:type="pct"/>
              </w:tcPr>
              <w:p w:rsidR="003E4607" w:rsidRPr="00BB2D5A" w:rsidRDefault="00465426" w:rsidP="003E4607">
                <w:pPr>
                  <w:jc w:val="right"/>
                </w:pPr>
                <w:r w:rsidRPr="00BB2D5A">
                  <w:t>37,097</w:t>
                </w:r>
              </w:p>
            </w:tc>
            <w:tc>
              <w:tcPr>
                <w:tcW w:w="711" w:type="pct"/>
              </w:tcPr>
              <w:p w:rsidR="003E4607" w:rsidRPr="00BB2D5A" w:rsidRDefault="003E4607" w:rsidP="003E4607">
                <w:pPr>
                  <w:jc w:val="right"/>
                </w:pPr>
              </w:p>
            </w:tc>
            <w:tc>
              <w:tcPr>
                <w:tcW w:w="710" w:type="pct"/>
                <w:shd w:val="clear" w:color="auto" w:fill="auto"/>
              </w:tcPr>
              <w:p w:rsidR="003E4607" w:rsidRPr="00BB2D5A" w:rsidRDefault="00465426" w:rsidP="003E4607">
                <w:pPr>
                  <w:jc w:val="right"/>
                </w:pPr>
                <w:r w:rsidRPr="00BB2D5A">
                  <w:t>331,391</w:t>
                </w:r>
              </w:p>
            </w:tc>
          </w:tr>
        </w:tbl>
        <w:p w:rsidR="003E4607" w:rsidRPr="00BB2D5A" w:rsidRDefault="003E4607"/>
        <w:p w:rsidR="00D93AE4" w:rsidRPr="00BB2D5A" w:rsidRDefault="00E30060">
          <w:pPr>
            <w:pStyle w:val="afffffffffffffffffffff2"/>
          </w:pPr>
          <w:r w:rsidRPr="00BB2D5A">
            <w:rPr>
              <w:rFonts w:hint="eastAsia"/>
            </w:rPr>
            <w:t>其中本期坏账准备转回或收回金额重要的：</w:t>
          </w:r>
        </w:p>
        <w:sdt>
          <w:sdtPr>
            <w:alias w:val="是否适用：母公司其他应收款坏账准备转回或收回金额重要的[双击切换]"/>
            <w:tag w:val="_GBC_f8ce6c07169e42188641fc1bc1ab86d4"/>
            <w:id w:val="2117709985"/>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 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bookmarkEnd w:id="348"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871141428"/>
        <w:lock w:val="sdtLocked"/>
        <w:placeholder>
          <w:docPart w:val="GBC22222222222222222222222222222"/>
        </w:placeholder>
      </w:sdtPr>
      <w:sdtEndPr>
        <w:rPr>
          <w:rFonts w:ascii="Times New Roman" w:hAnsi="Times New Roman" w:cs="Times New Roman"/>
          <w:kern w:val="2"/>
          <w:szCs w:val="21"/>
        </w:rPr>
      </w:sdtEndPr>
      <w:sdtContent>
        <w:p w:rsidR="00D93AE4" w:rsidRPr="00BB2D5A" w:rsidRDefault="00E30060" w:rsidP="00465426">
          <w:pPr>
            <w:pStyle w:val="afffffffffffffffff"/>
            <w:numPr>
              <w:ilvl w:val="0"/>
              <w:numId w:val="150"/>
            </w:numPr>
          </w:pPr>
          <w:r w:rsidRPr="00BB2D5A">
            <w:rPr>
              <w:rFonts w:hint="eastAsia"/>
            </w:rPr>
            <w:t>本期实际核销的其他应收款情况</w:t>
          </w:r>
        </w:p>
        <w:sdt>
          <w:sdtPr>
            <w:alias w:val="是否适用：母公司本期实际核销的其他应收款情况[双击切换]"/>
            <w:tag w:val="_GBC_1513ed448adb4dda8e855e090428591f"/>
            <w:id w:val="-1191842896"/>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母公司财务附注：本报告期实际核销的其他应收款项情况"/>
              <w:tag w:val="_GBC_3d8e5ecc26a9400b96b75cceaa3f6c62"/>
              <w:id w:val="6856357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母公司财务附注：本报告期实际核销的其他应收款项情况"/>
              <w:tag w:val="_GBC_46282372a95c444484464ed92e63107c"/>
              <w:id w:val="-18587972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30"/>
            <w:gridCol w:w="4465"/>
          </w:tblGrid>
          <w:tr w:rsidR="00D93AE4" w:rsidRPr="00BB2D5A" w:rsidTr="00CA6943">
            <w:trPr>
              <w:cantSplit/>
            </w:trPr>
            <w:sdt>
              <w:sdtPr>
                <w:tag w:val="_PLD_2da1a75d27154fdf9aaa546f0880b2e0"/>
                <w:id w:val="1706671140"/>
                <w:lock w:val="sdtLocked"/>
              </w:sdtPr>
              <w:sdtEndPr/>
              <w:sdtContent>
                <w:tc>
                  <w:tcPr>
                    <w:tcW w:w="2490" w:type="pct"/>
                  </w:tcPr>
                  <w:p w:rsidR="00D93AE4" w:rsidRPr="00BB2D5A" w:rsidRDefault="00E30060">
                    <w:pPr>
                      <w:ind w:right="73"/>
                      <w:jc w:val="center"/>
                    </w:pPr>
                    <w:r w:rsidRPr="00BB2D5A">
                      <w:rPr>
                        <w:rFonts w:hint="eastAsia"/>
                      </w:rPr>
                      <w:t>项目</w:t>
                    </w:r>
                  </w:p>
                </w:tc>
              </w:sdtContent>
            </w:sdt>
            <w:sdt>
              <w:sdtPr>
                <w:tag w:val="_PLD_171d3bd6afe748869c9f4ecd891202d7"/>
                <w:id w:val="535243776"/>
                <w:lock w:val="sdtLocked"/>
              </w:sdtPr>
              <w:sdtEndPr/>
              <w:sdtContent>
                <w:tc>
                  <w:tcPr>
                    <w:tcW w:w="2510" w:type="pct"/>
                  </w:tcPr>
                  <w:p w:rsidR="00D93AE4" w:rsidRPr="00BB2D5A" w:rsidRDefault="00E30060">
                    <w:pPr>
                      <w:ind w:right="73"/>
                      <w:jc w:val="center"/>
                    </w:pPr>
                    <w:r w:rsidRPr="00BB2D5A">
                      <w:rPr>
                        <w:rFonts w:hint="eastAsia"/>
                      </w:rPr>
                      <w:t>核销金额</w:t>
                    </w:r>
                  </w:p>
                </w:tc>
              </w:sdtContent>
            </w:sdt>
          </w:tr>
          <w:tr w:rsidR="00D93AE4" w:rsidRPr="00BB2D5A" w:rsidTr="00CA6943">
            <w:trPr>
              <w:cantSplit/>
            </w:trPr>
            <w:sdt>
              <w:sdtPr>
                <w:tag w:val="_PLD_6bf77b63326846a4a037b7780aabe3ca"/>
                <w:id w:val="1148550970"/>
                <w:lock w:val="sdtLocked"/>
              </w:sdtPr>
              <w:sdtEndPr/>
              <w:sdtContent>
                <w:tc>
                  <w:tcPr>
                    <w:tcW w:w="2490" w:type="pct"/>
                  </w:tcPr>
                  <w:p w:rsidR="00D93AE4" w:rsidRPr="00BB2D5A" w:rsidRDefault="00E30060">
                    <w:pPr>
                      <w:ind w:right="73"/>
                    </w:pPr>
                    <w:r w:rsidRPr="00BB2D5A">
                      <w:rPr>
                        <w:rFonts w:hint="eastAsia"/>
                      </w:rPr>
                      <w:t>实际核销的其他应收款</w:t>
                    </w:r>
                  </w:p>
                </w:tc>
              </w:sdtContent>
            </w:sdt>
            <w:tc>
              <w:tcPr>
                <w:tcW w:w="2510" w:type="pct"/>
              </w:tcPr>
              <w:p w:rsidR="00D93AE4" w:rsidRPr="00BB2D5A" w:rsidRDefault="00465426">
                <w:pPr>
                  <w:ind w:right="73"/>
                  <w:jc w:val="right"/>
                </w:pPr>
                <w:r w:rsidRPr="00BB2D5A">
                  <w:t>37,097</w:t>
                </w:r>
              </w:p>
            </w:tc>
          </w:tr>
        </w:tbl>
        <w:p w:rsidR="00D93AE4" w:rsidRPr="00BB2D5A" w:rsidRDefault="00D93AE4">
          <w:pPr>
            <w:pStyle w:val="afffffffffffffffffffff2"/>
          </w:pPr>
        </w:p>
        <w:p w:rsidR="00D93AE4" w:rsidRPr="00BB2D5A" w:rsidRDefault="00E30060">
          <w:pPr>
            <w:pStyle w:val="afffffffffffffffffffff2"/>
          </w:pPr>
          <w:r w:rsidRPr="00BB2D5A">
            <w:rPr>
              <w:rFonts w:hint="eastAsia"/>
            </w:rPr>
            <w:t>其中重要的其他应收款核销情况：</w:t>
          </w:r>
        </w:p>
        <w:sdt>
          <w:sdtPr>
            <w:alias w:val="是否适用：母公司其中重要的其他应收款核销情况[双击切换]"/>
            <w:tag w:val="_GBC_9c869030965c44c2962f562c051ed47e"/>
            <w:id w:val="624902376"/>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snapToGrid w:val="0"/>
            <w:spacing w:line="240" w:lineRule="atLeast"/>
          </w:pPr>
          <w:r w:rsidRPr="00BB2D5A">
            <w:rPr>
              <w:rFonts w:hint="eastAsia"/>
            </w:rPr>
            <w:t>其他应收款核销说明：</w:t>
          </w:r>
        </w:p>
        <w:sdt>
          <w:sdtPr>
            <w:rPr>
              <w:rFonts w:hint="eastAsia"/>
            </w:rPr>
            <w:alias w:val="是否适用：母公司其他应收款核销说明[双击切换]"/>
            <w:tag w:val="_GBC_a3327d4637ec4274aa83caff4b6e71fd"/>
            <w:id w:val="1308515782"/>
            <w:lock w:val="sdtContentLocked"/>
            <w:placeholder>
              <w:docPart w:val="GBC22222222222222222222222222222"/>
            </w:placeholder>
          </w:sdtPr>
          <w:sdtEndPr/>
          <w:sdtContent>
            <w:p w:rsidR="00D93AE4" w:rsidRPr="00BB2D5A" w:rsidRDefault="00F45834" w:rsidP="003E4607">
              <w:pPr>
                <w:snapToGrid w:val="0"/>
                <w:spacing w:line="240" w:lineRule="atLeast"/>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963532781"/>
        <w:lock w:val="sdtLocked"/>
        <w:placeholder>
          <w:docPart w:val="GBC22222222222222222222222222222"/>
        </w:placeholder>
      </w:sdtPr>
      <w:sdtEndPr>
        <w:rPr>
          <w:rFonts w:hint="default"/>
        </w:rPr>
      </w:sdtEndPr>
      <w:sdtContent>
        <w:p w:rsidR="00D93AE4" w:rsidRPr="00BB2D5A" w:rsidRDefault="00E30060" w:rsidP="00465426">
          <w:pPr>
            <w:pStyle w:val="afffffffffffffffff"/>
            <w:numPr>
              <w:ilvl w:val="0"/>
              <w:numId w:val="150"/>
            </w:numPr>
          </w:pPr>
          <w:r w:rsidRPr="00BB2D5A">
            <w:rPr>
              <w:rFonts w:hint="eastAsia"/>
            </w:rPr>
            <w:t>按欠款方归集的期末余额前五名的其他应收款情况</w:t>
          </w:r>
        </w:p>
        <w:p w:rsidR="003E4607" w:rsidRPr="00BB2D5A" w:rsidRDefault="00964E85" w:rsidP="003E4607">
          <w:pPr>
            <w:pStyle w:val="afffffffffffffffffffff2"/>
          </w:pPr>
          <w:sdt>
            <w:sdtPr>
              <w:alias w:val="是否适用：母公司按欠款方归集的期末余额前五名的其他应收款情况[双击切换]"/>
              <w:tag w:val="_GBC_40b667221c1442478b0cdaa57feca3d8"/>
              <w:id w:val="1059123813"/>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p w:rsidR="00D93AE4" w:rsidRPr="00BB2D5A" w:rsidRDefault="00964E85" w:rsidP="003E4607">
          <w:pPr>
            <w:pStyle w:val="afffffffffffffffffffff2"/>
          </w:pPr>
        </w:p>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188670182"/>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0"/>
              <w:numId w:val="150"/>
            </w:numPr>
          </w:pPr>
          <w:r w:rsidRPr="00BB2D5A">
            <w:rPr>
              <w:rFonts w:hint="eastAsia"/>
            </w:rPr>
            <w:t>涉及政府补助的应收款项</w:t>
          </w:r>
        </w:p>
        <w:sdt>
          <w:sdtPr>
            <w:alias w:val="是否适用：母公司涉及政府补助的应收款项[双击切换]"/>
            <w:tag w:val="_GBC_5e2cfb8b8db54872b314bf1b01b59f87"/>
            <w:id w:val="-780793732"/>
            <w:lock w:val="sdtContentLocked"/>
            <w:placeholder>
              <w:docPart w:val="GBC22222222222222222222222222222"/>
            </w:placeholder>
          </w:sdtPr>
          <w:sdtEndPr/>
          <w:sdtContent>
            <w:p w:rsidR="003E4607"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2106148396"/>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0"/>
              <w:numId w:val="150"/>
            </w:numPr>
          </w:pPr>
          <w:r w:rsidRPr="00BB2D5A">
            <w:rPr>
              <w:rFonts w:hint="eastAsia"/>
            </w:rPr>
            <w:t>因金融资产转移而终止确认的其他应收款</w:t>
          </w:r>
        </w:p>
        <w:sdt>
          <w:sdtPr>
            <w:rPr>
              <w:rFonts w:hint="eastAsia"/>
            </w:rPr>
            <w:alias w:val="是否适用：母公司因金融资产转移而终止确认的其他应收款[双击切换]"/>
            <w:tag w:val="_GBC_a1072f4ea6b0466c87fd57cea2a97c32"/>
            <w:id w:val="790639284"/>
            <w:lock w:val="sdtContentLocked"/>
            <w:placeholder>
              <w:docPart w:val="GBC22222222222222222222222222222"/>
            </w:placeholder>
          </w:sdtPr>
          <w:sdtEndPr/>
          <w:sdtContent>
            <w:p w:rsidR="00D93AE4" w:rsidRPr="00BB2D5A" w:rsidRDefault="00F45834" w:rsidP="003E4607">
              <w:pPr>
                <w:ind w:right="57"/>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ind w:right="57"/>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2035874336"/>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0"/>
              <w:numId w:val="150"/>
            </w:numPr>
          </w:pPr>
          <w:r w:rsidRPr="00BB2D5A">
            <w:rPr>
              <w:rFonts w:hint="eastAsia"/>
            </w:rPr>
            <w:t>转移其他应收款且继续涉入形成的资产、负债金额</w:t>
          </w:r>
        </w:p>
        <w:sdt>
          <w:sdtPr>
            <w:rPr>
              <w:rFonts w:hint="eastAsia"/>
            </w:rPr>
            <w:alias w:val="是否适用：母公司转移其他应收款且继续涉入形成的资产、负债金额[双击切换]"/>
            <w:tag w:val="_GBC_224565c49ed14f80bdfc18b78aff3ed8"/>
            <w:id w:val="1528521060"/>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964E85">
          <w:pPr>
            <w:pStyle w:val="afffffffffffffffffffff2"/>
          </w:pPr>
        </w:p>
      </w:sdtContent>
    </w:sdt>
    <w:sdt>
      <w:sdtPr>
        <w:rPr>
          <w:rFonts w:ascii="Times New Roman" w:hAnsi="Times New Roman" w:hint="eastAsia"/>
          <w:b/>
          <w:bCs/>
        </w:rPr>
        <w:alias w:val="模块:其他应收款其他说明"/>
        <w:tag w:val="_SEC_57c4dfafa9d0491a91f70b4527c847b3"/>
        <w:id w:val="-444842305"/>
        <w:lock w:val="sdtLocked"/>
        <w:placeholder>
          <w:docPart w:val="GBC22222222222222222222222222222"/>
        </w:placeholder>
      </w:sdtPr>
      <w:sdtEndPr>
        <w:rPr>
          <w:b w:val="0"/>
          <w:bCs w:val="0"/>
        </w:rPr>
      </w:sdtEndPr>
      <w:sdtContent>
        <w:p w:rsidR="00D93AE4" w:rsidRPr="00BB2D5A" w:rsidRDefault="00E30060">
          <w:pPr>
            <w:pStyle w:val="afffffffffffffffffffff2"/>
          </w:pPr>
          <w:r w:rsidRPr="00BB2D5A">
            <w:rPr>
              <w:rFonts w:hint="eastAsia"/>
            </w:rPr>
            <w:t>其他</w:t>
          </w:r>
          <w:r w:rsidRPr="00BB2D5A">
            <w:t>说明：</w:t>
          </w:r>
        </w:p>
        <w:sdt>
          <w:sdtPr>
            <w:rPr>
              <w:rFonts w:hint="eastAsia"/>
            </w:rPr>
            <w:alias w:val="是否适用：母公司其他应收款的其他说明[双击切换]"/>
            <w:tag w:val="_GBC_479bc9ed241548c695a3905f38eb23fd"/>
            <w:id w:val="-1277325898"/>
            <w:lock w:val="sdtContentLocked"/>
            <w:placeholder>
              <w:docPart w:val="GBC22222222222222222222222222222"/>
            </w:placeholder>
          </w:sdtPr>
          <w:sdtEndPr/>
          <w:sdtContent>
            <w:p w:rsidR="00D93AE4" w:rsidRPr="00BB2D5A" w:rsidRDefault="00F45834" w:rsidP="003E4607">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3E4607" w:rsidRPr="00BB2D5A" w:rsidRDefault="00964E85">
          <w:pPr>
            <w:pStyle w:val="afffffffffffffffffffff2"/>
            <w:sectPr w:rsidR="003E4607" w:rsidRPr="00BB2D5A" w:rsidSect="007C6651">
              <w:pgSz w:w="11906" w:h="16838"/>
              <w:pgMar w:top="1525" w:right="1276" w:bottom="1440" w:left="1797" w:header="856" w:footer="992" w:gutter="0"/>
              <w:cols w:space="425"/>
              <w:docGrid w:linePitch="312"/>
            </w:sectPr>
          </w:pPr>
        </w:p>
      </w:sdtContent>
    </w:sdt>
    <w:p w:rsidR="00D93AE4" w:rsidRPr="00BB2D5A" w:rsidRDefault="00E30060" w:rsidP="00465426">
      <w:pPr>
        <w:pStyle w:val="affffffffffffffffe"/>
        <w:numPr>
          <w:ilvl w:val="0"/>
          <w:numId w:val="147"/>
        </w:numPr>
        <w:rPr>
          <w:rFonts w:ascii="宋体" w:hAnsi="宋体"/>
          <w:szCs w:val="21"/>
        </w:rPr>
      </w:pPr>
      <w:r w:rsidRPr="00BB2D5A">
        <w:rPr>
          <w:rFonts w:ascii="宋体" w:hAnsi="宋体" w:hint="eastAsia"/>
          <w:szCs w:val="21"/>
        </w:rPr>
        <w:t>长期股权投资</w:t>
      </w:r>
    </w:p>
    <w:sdt>
      <w:sdtPr>
        <w:alias w:val="是否适用：母公司长期股权投资[双击切换]"/>
        <w:tag w:val="_GBC_57a2f87498c64eab83308bdf3afc6268"/>
        <w:id w:val="2069912832"/>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
      <w:sdtPr>
        <w:rPr>
          <w:rFonts w:hint="eastAsia"/>
          <w:b/>
          <w:bCs/>
          <w:szCs w:val="24"/>
        </w:rPr>
        <w:alias w:val="模块:长期股权投资按成本法核算"/>
        <w:tag w:val="_SEC_315fa330edb445329400b10ee17c89ff"/>
        <w:id w:val="1127740524"/>
        <w:lock w:val="sdtLocked"/>
        <w:placeholder>
          <w:docPart w:val="GBC22222222222222222222222222222"/>
        </w:placeholder>
      </w:sdtPr>
      <w:sdtEndPr>
        <w:rPr>
          <w:b w:val="0"/>
          <w:bCs w:val="0"/>
        </w:rPr>
      </w:sdtEndPr>
      <w:sdtContent>
        <w:p w:rsidR="00D93AE4" w:rsidRPr="00BB2D5A" w:rsidRDefault="00E30060">
          <w:pPr>
            <w:jc w:val="right"/>
          </w:pPr>
          <w:r w:rsidRPr="00BB2D5A">
            <w:rPr>
              <w:rFonts w:hint="eastAsia"/>
            </w:rPr>
            <w:t>单位：</w:t>
          </w:r>
          <w:sdt>
            <w:sdtPr>
              <w:rPr>
                <w:rFonts w:hint="eastAsia"/>
              </w:rPr>
              <w:alias w:val="单位：母公司财务附注：长期股权投资"/>
              <w:tag w:val="_GBC_9d11e81055cb4017a0055a75ae95ae64"/>
              <w:id w:val="6156475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母公司财务附注：长期股权投资"/>
              <w:tag w:val="_GBC_fbeeb4a7e8254b6dbbd1030f26dad505"/>
              <w:id w:val="-10045857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596"/>
            <w:gridCol w:w="1766"/>
            <w:gridCol w:w="1727"/>
            <w:gridCol w:w="1727"/>
            <w:gridCol w:w="1769"/>
            <w:gridCol w:w="1746"/>
            <w:gridCol w:w="1729"/>
          </w:tblGrid>
          <w:tr w:rsidR="003E4607" w:rsidRPr="00BB2D5A" w:rsidTr="003E4607">
            <w:trPr>
              <w:cantSplit/>
            </w:trPr>
            <w:sdt>
              <w:sdtPr>
                <w:tag w:val="_PLD_0747ffd7336145fcb6d5e622fab54966"/>
                <w:id w:val="-571660565"/>
                <w:lock w:val="sdtLocked"/>
              </w:sdtPr>
              <w:sdtEndPr/>
              <w:sdtContent>
                <w:tc>
                  <w:tcPr>
                    <w:tcW w:w="1279" w:type="pct"/>
                    <w:vMerge w:val="restart"/>
                    <w:shd w:val="clear" w:color="auto" w:fill="auto"/>
                    <w:vAlign w:val="center"/>
                  </w:tcPr>
                  <w:p w:rsidR="003E4607" w:rsidRPr="00BB2D5A" w:rsidRDefault="00465426" w:rsidP="003E4607">
                    <w:pPr>
                      <w:jc w:val="center"/>
                    </w:pPr>
                    <w:r w:rsidRPr="00BB2D5A">
                      <w:rPr>
                        <w:rFonts w:hint="eastAsia"/>
                      </w:rPr>
                      <w:t>项目</w:t>
                    </w:r>
                  </w:p>
                </w:tc>
              </w:sdtContent>
            </w:sdt>
            <w:sdt>
              <w:sdtPr>
                <w:tag w:val="_PLD_0b9f6f6d89c44029bf1de3ed5f6a4aa0"/>
                <w:id w:val="1365091755"/>
                <w:lock w:val="sdtLocked"/>
              </w:sdtPr>
              <w:sdtEndPr/>
              <w:sdtContent>
                <w:tc>
                  <w:tcPr>
                    <w:tcW w:w="1856" w:type="pct"/>
                    <w:gridSpan w:val="3"/>
                    <w:shd w:val="clear" w:color="auto" w:fill="auto"/>
                    <w:vAlign w:val="center"/>
                  </w:tcPr>
                  <w:p w:rsidR="003E4607" w:rsidRPr="00BB2D5A" w:rsidRDefault="00465426" w:rsidP="003E4607">
                    <w:pPr>
                      <w:jc w:val="center"/>
                    </w:pPr>
                    <w:r w:rsidRPr="00BB2D5A">
                      <w:rPr>
                        <w:rFonts w:hint="eastAsia"/>
                      </w:rPr>
                      <w:t>期末余额</w:t>
                    </w:r>
                  </w:p>
                </w:tc>
              </w:sdtContent>
            </w:sdt>
            <w:sdt>
              <w:sdtPr>
                <w:tag w:val="_PLD_d1ebeae29ff34029a10a8e0c447a171b"/>
                <w:id w:val="-371466304"/>
                <w:lock w:val="sdtLocked"/>
              </w:sdtPr>
              <w:sdtEndPr/>
              <w:sdtContent>
                <w:tc>
                  <w:tcPr>
                    <w:tcW w:w="1865" w:type="pct"/>
                    <w:gridSpan w:val="3"/>
                    <w:shd w:val="clear" w:color="auto" w:fill="auto"/>
                    <w:vAlign w:val="center"/>
                  </w:tcPr>
                  <w:p w:rsidR="003E4607" w:rsidRPr="00BB2D5A" w:rsidRDefault="00465426" w:rsidP="003E4607">
                    <w:pPr>
                      <w:jc w:val="center"/>
                    </w:pPr>
                    <w:r w:rsidRPr="00BB2D5A">
                      <w:rPr>
                        <w:rFonts w:hint="eastAsia"/>
                      </w:rPr>
                      <w:t>期初余额</w:t>
                    </w:r>
                  </w:p>
                </w:tc>
              </w:sdtContent>
            </w:sdt>
          </w:tr>
          <w:tr w:rsidR="003E4607" w:rsidRPr="00BB2D5A" w:rsidTr="003E4607">
            <w:trPr>
              <w:cantSplit/>
            </w:trPr>
            <w:tc>
              <w:tcPr>
                <w:tcW w:w="1279" w:type="pct"/>
                <w:vMerge/>
                <w:shd w:val="clear" w:color="auto" w:fill="auto"/>
                <w:vAlign w:val="center"/>
              </w:tcPr>
              <w:p w:rsidR="003E4607" w:rsidRPr="00BB2D5A" w:rsidRDefault="003E4607" w:rsidP="003E4607">
                <w:pPr>
                  <w:jc w:val="center"/>
                </w:pPr>
              </w:p>
            </w:tc>
            <w:sdt>
              <w:sdtPr>
                <w:tag w:val="_PLD_dd00c7deeb1e4ede9c3e40d64760a230"/>
                <w:id w:val="1108625567"/>
                <w:lock w:val="sdtLocked"/>
              </w:sdtPr>
              <w:sdtEndPr/>
              <w:sdtContent>
                <w:tc>
                  <w:tcPr>
                    <w:tcW w:w="628" w:type="pct"/>
                    <w:shd w:val="clear" w:color="auto" w:fill="auto"/>
                    <w:vAlign w:val="center"/>
                  </w:tcPr>
                  <w:p w:rsidR="003E4607" w:rsidRPr="00BB2D5A" w:rsidRDefault="00465426" w:rsidP="003E4607">
                    <w:pPr>
                      <w:jc w:val="center"/>
                    </w:pPr>
                    <w:r w:rsidRPr="00BB2D5A">
                      <w:rPr>
                        <w:rFonts w:hint="eastAsia"/>
                      </w:rPr>
                      <w:t>账面余额</w:t>
                    </w:r>
                  </w:p>
                </w:tc>
              </w:sdtContent>
            </w:sdt>
            <w:sdt>
              <w:sdtPr>
                <w:tag w:val="_PLD_dc4e6ed6511949b7a546924cafae2546"/>
                <w:id w:val="1293945749"/>
                <w:lock w:val="sdtLocked"/>
              </w:sdtPr>
              <w:sdtEndPr/>
              <w:sdtContent>
                <w:tc>
                  <w:tcPr>
                    <w:tcW w:w="614" w:type="pct"/>
                    <w:shd w:val="clear" w:color="auto" w:fill="auto"/>
                    <w:vAlign w:val="center"/>
                  </w:tcPr>
                  <w:p w:rsidR="003E4607" w:rsidRPr="00BB2D5A" w:rsidRDefault="00465426" w:rsidP="003E4607">
                    <w:pPr>
                      <w:jc w:val="center"/>
                    </w:pPr>
                    <w:r w:rsidRPr="00BB2D5A">
                      <w:rPr>
                        <w:rFonts w:hint="eastAsia"/>
                      </w:rPr>
                      <w:t>减值准备</w:t>
                    </w:r>
                  </w:p>
                </w:tc>
              </w:sdtContent>
            </w:sdt>
            <w:sdt>
              <w:sdtPr>
                <w:tag w:val="_PLD_1d7bbdc4e6144c95a3fcb7369904bea6"/>
                <w:id w:val="-1351639370"/>
                <w:lock w:val="sdtLocked"/>
              </w:sdtPr>
              <w:sdtEndPr/>
              <w:sdtContent>
                <w:tc>
                  <w:tcPr>
                    <w:tcW w:w="614" w:type="pct"/>
                    <w:shd w:val="clear" w:color="auto" w:fill="auto"/>
                    <w:vAlign w:val="center"/>
                  </w:tcPr>
                  <w:p w:rsidR="003E4607" w:rsidRPr="00BB2D5A" w:rsidRDefault="00465426" w:rsidP="003E4607">
                    <w:pPr>
                      <w:jc w:val="center"/>
                    </w:pPr>
                    <w:r w:rsidRPr="00BB2D5A">
                      <w:rPr>
                        <w:rFonts w:hint="eastAsia"/>
                      </w:rPr>
                      <w:t>账面价值</w:t>
                    </w:r>
                  </w:p>
                </w:tc>
              </w:sdtContent>
            </w:sdt>
            <w:sdt>
              <w:sdtPr>
                <w:tag w:val="_PLD_bd8a9c944702423e9ff20ddba1c4b3aa"/>
                <w:id w:val="423307418"/>
                <w:lock w:val="sdtLocked"/>
              </w:sdtPr>
              <w:sdtEndPr/>
              <w:sdtContent>
                <w:tc>
                  <w:tcPr>
                    <w:tcW w:w="629" w:type="pct"/>
                    <w:shd w:val="clear" w:color="auto" w:fill="auto"/>
                    <w:vAlign w:val="center"/>
                  </w:tcPr>
                  <w:p w:rsidR="003E4607" w:rsidRPr="00BB2D5A" w:rsidRDefault="00465426" w:rsidP="003E4607">
                    <w:pPr>
                      <w:jc w:val="center"/>
                    </w:pPr>
                    <w:r w:rsidRPr="00BB2D5A">
                      <w:rPr>
                        <w:rFonts w:hint="eastAsia"/>
                      </w:rPr>
                      <w:t>账面余额</w:t>
                    </w:r>
                  </w:p>
                </w:tc>
              </w:sdtContent>
            </w:sdt>
            <w:sdt>
              <w:sdtPr>
                <w:tag w:val="_PLD_708c7153bc9a48c792e109da0ba5f2f8"/>
                <w:id w:val="-120540259"/>
                <w:lock w:val="sdtLocked"/>
              </w:sdtPr>
              <w:sdtEndPr/>
              <w:sdtContent>
                <w:tc>
                  <w:tcPr>
                    <w:tcW w:w="621" w:type="pct"/>
                    <w:shd w:val="clear" w:color="auto" w:fill="auto"/>
                    <w:vAlign w:val="center"/>
                  </w:tcPr>
                  <w:p w:rsidR="003E4607" w:rsidRPr="00BB2D5A" w:rsidRDefault="00465426" w:rsidP="003E4607">
                    <w:pPr>
                      <w:jc w:val="center"/>
                    </w:pPr>
                    <w:r w:rsidRPr="00BB2D5A">
                      <w:rPr>
                        <w:rFonts w:hint="eastAsia"/>
                      </w:rPr>
                      <w:t>减值准备</w:t>
                    </w:r>
                  </w:p>
                </w:tc>
              </w:sdtContent>
            </w:sdt>
            <w:sdt>
              <w:sdtPr>
                <w:tag w:val="_PLD_1516e7000a9747a28074e3f321fa96a7"/>
                <w:id w:val="19589991"/>
                <w:lock w:val="sdtLocked"/>
              </w:sdtPr>
              <w:sdtEndPr/>
              <w:sdtContent>
                <w:tc>
                  <w:tcPr>
                    <w:tcW w:w="616" w:type="pct"/>
                    <w:shd w:val="clear" w:color="auto" w:fill="auto"/>
                    <w:vAlign w:val="center"/>
                  </w:tcPr>
                  <w:p w:rsidR="003E4607" w:rsidRPr="00BB2D5A" w:rsidRDefault="00465426" w:rsidP="003E4607">
                    <w:pPr>
                      <w:jc w:val="center"/>
                    </w:pPr>
                    <w:r w:rsidRPr="00BB2D5A">
                      <w:rPr>
                        <w:rFonts w:hint="eastAsia"/>
                      </w:rPr>
                      <w:t>账面价值</w:t>
                    </w:r>
                  </w:p>
                </w:tc>
              </w:sdtContent>
            </w:sdt>
          </w:tr>
          <w:tr w:rsidR="003E4607" w:rsidRPr="00BB2D5A" w:rsidTr="003E4607">
            <w:trPr>
              <w:cantSplit/>
            </w:trPr>
            <w:sdt>
              <w:sdtPr>
                <w:tag w:val="_PLD_4ebe1ee9ac3f4ad385baa94779730fbb"/>
                <w:id w:val="985824902"/>
                <w:lock w:val="sdtLocked"/>
              </w:sdtPr>
              <w:sdtEndPr/>
              <w:sdtContent>
                <w:tc>
                  <w:tcPr>
                    <w:tcW w:w="1279" w:type="pct"/>
                    <w:shd w:val="clear" w:color="auto" w:fill="auto"/>
                  </w:tcPr>
                  <w:p w:rsidR="003E4607" w:rsidRPr="00BB2D5A" w:rsidRDefault="00465426" w:rsidP="003E4607">
                    <w:r w:rsidRPr="00BB2D5A">
                      <w:rPr>
                        <w:rFonts w:hint="eastAsia"/>
                      </w:rPr>
                      <w:t>对子公司投资</w:t>
                    </w:r>
                  </w:p>
                </w:tc>
              </w:sdtContent>
            </w:sdt>
            <w:tc>
              <w:tcPr>
                <w:tcW w:w="628" w:type="pct"/>
                <w:shd w:val="clear" w:color="auto" w:fill="auto"/>
              </w:tcPr>
              <w:p w:rsidR="003E4607" w:rsidRPr="00BB2D5A" w:rsidRDefault="00465426" w:rsidP="003E4607">
                <w:pPr>
                  <w:jc w:val="right"/>
                </w:pPr>
                <w:r w:rsidRPr="00BB2D5A">
                  <w:t>65,982,29</w:t>
                </w:r>
                <w:r w:rsidRPr="00BB2D5A">
                  <w:rPr>
                    <w:rFonts w:hint="eastAsia"/>
                  </w:rPr>
                  <w:t>3</w:t>
                </w:r>
              </w:p>
            </w:tc>
            <w:tc>
              <w:tcPr>
                <w:tcW w:w="614" w:type="pct"/>
                <w:shd w:val="clear" w:color="auto" w:fill="auto"/>
              </w:tcPr>
              <w:p w:rsidR="003E4607" w:rsidRPr="00BB2D5A" w:rsidRDefault="003E4607" w:rsidP="003E4607">
                <w:pPr>
                  <w:jc w:val="right"/>
                </w:pPr>
              </w:p>
            </w:tc>
            <w:tc>
              <w:tcPr>
                <w:tcW w:w="614" w:type="pct"/>
                <w:shd w:val="clear" w:color="auto" w:fill="auto"/>
              </w:tcPr>
              <w:p w:rsidR="003E4607" w:rsidRPr="00BB2D5A" w:rsidRDefault="00465426" w:rsidP="003E4607">
                <w:pPr>
                  <w:jc w:val="right"/>
                </w:pPr>
                <w:r w:rsidRPr="00BB2D5A">
                  <w:t>65,982,29</w:t>
                </w:r>
                <w:r w:rsidRPr="00BB2D5A">
                  <w:rPr>
                    <w:rFonts w:hint="eastAsia"/>
                  </w:rPr>
                  <w:t>3</w:t>
                </w:r>
              </w:p>
            </w:tc>
            <w:tc>
              <w:tcPr>
                <w:tcW w:w="629" w:type="pct"/>
                <w:shd w:val="clear" w:color="auto" w:fill="auto"/>
              </w:tcPr>
              <w:p w:rsidR="003E4607" w:rsidRPr="00BB2D5A" w:rsidRDefault="00465426" w:rsidP="003E4607">
                <w:pPr>
                  <w:jc w:val="right"/>
                </w:pPr>
                <w:r w:rsidRPr="00BB2D5A">
                  <w:t>62,219,431</w:t>
                </w:r>
              </w:p>
            </w:tc>
            <w:tc>
              <w:tcPr>
                <w:tcW w:w="621" w:type="pct"/>
                <w:shd w:val="clear" w:color="auto" w:fill="auto"/>
              </w:tcPr>
              <w:p w:rsidR="003E4607" w:rsidRPr="00BB2D5A" w:rsidRDefault="003E4607" w:rsidP="003E4607">
                <w:pPr>
                  <w:jc w:val="right"/>
                </w:pPr>
              </w:p>
            </w:tc>
            <w:tc>
              <w:tcPr>
                <w:tcW w:w="616" w:type="pct"/>
                <w:shd w:val="clear" w:color="auto" w:fill="auto"/>
              </w:tcPr>
              <w:p w:rsidR="003E4607" w:rsidRPr="00BB2D5A" w:rsidRDefault="00465426" w:rsidP="003E4607">
                <w:pPr>
                  <w:jc w:val="right"/>
                </w:pPr>
                <w:r w:rsidRPr="00BB2D5A">
                  <w:t>62,219,431</w:t>
                </w:r>
              </w:p>
            </w:tc>
          </w:tr>
          <w:tr w:rsidR="003E4607" w:rsidRPr="00BB2D5A" w:rsidTr="003E4607">
            <w:trPr>
              <w:cantSplit/>
            </w:trPr>
            <w:sdt>
              <w:sdtPr>
                <w:tag w:val="_PLD_9263aaad34014fc5b2f7cd8ae963698b"/>
                <w:id w:val="766969771"/>
                <w:lock w:val="sdtLocked"/>
              </w:sdtPr>
              <w:sdtEndPr/>
              <w:sdtContent>
                <w:tc>
                  <w:tcPr>
                    <w:tcW w:w="1279" w:type="pct"/>
                    <w:shd w:val="clear" w:color="auto" w:fill="auto"/>
                  </w:tcPr>
                  <w:p w:rsidR="003E4607" w:rsidRPr="00BB2D5A" w:rsidRDefault="00465426" w:rsidP="003E4607">
                    <w:r w:rsidRPr="00BB2D5A">
                      <w:rPr>
                        <w:rFonts w:hint="eastAsia"/>
                      </w:rPr>
                      <w:t>对联营、合营企业投资</w:t>
                    </w:r>
                  </w:p>
                </w:tc>
              </w:sdtContent>
            </w:sdt>
            <w:tc>
              <w:tcPr>
                <w:tcW w:w="628" w:type="pct"/>
                <w:shd w:val="clear" w:color="auto" w:fill="auto"/>
              </w:tcPr>
              <w:p w:rsidR="003E4607" w:rsidRPr="00BB2D5A" w:rsidRDefault="00465426" w:rsidP="003E4607">
                <w:pPr>
                  <w:jc w:val="right"/>
                </w:pPr>
                <w:r w:rsidRPr="00BB2D5A">
                  <w:t>8,829,41</w:t>
                </w:r>
                <w:r w:rsidRPr="00BB2D5A">
                  <w:rPr>
                    <w:rFonts w:hint="eastAsia"/>
                  </w:rPr>
                  <w:t>4</w:t>
                </w:r>
              </w:p>
            </w:tc>
            <w:tc>
              <w:tcPr>
                <w:tcW w:w="614" w:type="pct"/>
                <w:shd w:val="clear" w:color="auto" w:fill="auto"/>
              </w:tcPr>
              <w:p w:rsidR="003E4607" w:rsidRPr="00BB2D5A" w:rsidRDefault="003E4607" w:rsidP="003E4607">
                <w:pPr>
                  <w:jc w:val="right"/>
                </w:pPr>
              </w:p>
            </w:tc>
            <w:tc>
              <w:tcPr>
                <w:tcW w:w="614" w:type="pct"/>
                <w:shd w:val="clear" w:color="auto" w:fill="auto"/>
              </w:tcPr>
              <w:p w:rsidR="003E4607" w:rsidRPr="00BB2D5A" w:rsidRDefault="00465426" w:rsidP="003E4607">
                <w:pPr>
                  <w:jc w:val="right"/>
                </w:pPr>
                <w:r w:rsidRPr="00BB2D5A">
                  <w:t>8,829,41</w:t>
                </w:r>
                <w:r w:rsidRPr="00BB2D5A">
                  <w:rPr>
                    <w:rFonts w:hint="eastAsia"/>
                  </w:rPr>
                  <w:t>4</w:t>
                </w:r>
              </w:p>
            </w:tc>
            <w:tc>
              <w:tcPr>
                <w:tcW w:w="629" w:type="pct"/>
                <w:shd w:val="clear" w:color="auto" w:fill="auto"/>
              </w:tcPr>
              <w:p w:rsidR="003E4607" w:rsidRPr="00BB2D5A" w:rsidRDefault="00465426" w:rsidP="003E4607">
                <w:pPr>
                  <w:jc w:val="right"/>
                </w:pPr>
                <w:r w:rsidRPr="00BB2D5A">
                  <w:t>8,784,180</w:t>
                </w:r>
              </w:p>
            </w:tc>
            <w:tc>
              <w:tcPr>
                <w:tcW w:w="621" w:type="pct"/>
                <w:shd w:val="clear" w:color="auto" w:fill="auto"/>
              </w:tcPr>
              <w:p w:rsidR="003E4607" w:rsidRPr="00BB2D5A" w:rsidRDefault="003E4607" w:rsidP="003E4607">
                <w:pPr>
                  <w:jc w:val="right"/>
                </w:pPr>
              </w:p>
            </w:tc>
            <w:tc>
              <w:tcPr>
                <w:tcW w:w="616" w:type="pct"/>
                <w:shd w:val="clear" w:color="auto" w:fill="auto"/>
              </w:tcPr>
              <w:p w:rsidR="003E4607" w:rsidRPr="00BB2D5A" w:rsidRDefault="00465426" w:rsidP="003E4607">
                <w:pPr>
                  <w:jc w:val="right"/>
                </w:pPr>
                <w:r w:rsidRPr="00BB2D5A">
                  <w:t>8,784,180</w:t>
                </w:r>
              </w:p>
            </w:tc>
          </w:tr>
          <w:tr w:rsidR="003E4607" w:rsidRPr="00BB2D5A" w:rsidTr="003E4607">
            <w:trPr>
              <w:cantSplit/>
            </w:trPr>
            <w:sdt>
              <w:sdtPr>
                <w:tag w:val="_PLD_5ced5d3fd2d845df89e0e68805ac19fe"/>
                <w:id w:val="1943028217"/>
                <w:lock w:val="sdtLocked"/>
              </w:sdtPr>
              <w:sdtEndPr/>
              <w:sdtContent>
                <w:tc>
                  <w:tcPr>
                    <w:tcW w:w="1279" w:type="pct"/>
                    <w:shd w:val="clear" w:color="auto" w:fill="auto"/>
                    <w:vAlign w:val="center"/>
                  </w:tcPr>
                  <w:p w:rsidR="003E4607" w:rsidRPr="00BB2D5A" w:rsidRDefault="00465426" w:rsidP="003E4607">
                    <w:pPr>
                      <w:jc w:val="center"/>
                    </w:pPr>
                    <w:r w:rsidRPr="00BB2D5A">
                      <w:rPr>
                        <w:rFonts w:hint="eastAsia"/>
                      </w:rPr>
                      <w:t>合计</w:t>
                    </w:r>
                  </w:p>
                </w:tc>
              </w:sdtContent>
            </w:sdt>
            <w:tc>
              <w:tcPr>
                <w:tcW w:w="628" w:type="pct"/>
                <w:shd w:val="clear" w:color="auto" w:fill="auto"/>
              </w:tcPr>
              <w:p w:rsidR="003E4607" w:rsidRPr="00BB2D5A" w:rsidRDefault="00465426" w:rsidP="003E4607">
                <w:pPr>
                  <w:jc w:val="right"/>
                </w:pPr>
                <w:r w:rsidRPr="00BB2D5A">
                  <w:t>74,811,707</w:t>
                </w:r>
              </w:p>
            </w:tc>
            <w:tc>
              <w:tcPr>
                <w:tcW w:w="614" w:type="pct"/>
                <w:shd w:val="clear" w:color="auto" w:fill="auto"/>
              </w:tcPr>
              <w:p w:rsidR="003E4607" w:rsidRPr="00BB2D5A" w:rsidRDefault="003E4607" w:rsidP="003E4607">
                <w:pPr>
                  <w:jc w:val="right"/>
                </w:pPr>
              </w:p>
            </w:tc>
            <w:tc>
              <w:tcPr>
                <w:tcW w:w="614" w:type="pct"/>
                <w:shd w:val="clear" w:color="auto" w:fill="auto"/>
              </w:tcPr>
              <w:p w:rsidR="003E4607" w:rsidRPr="00BB2D5A" w:rsidRDefault="00465426" w:rsidP="003E4607">
                <w:pPr>
                  <w:jc w:val="right"/>
                </w:pPr>
                <w:r w:rsidRPr="00BB2D5A">
                  <w:t>74,811,707</w:t>
                </w:r>
              </w:p>
            </w:tc>
            <w:tc>
              <w:tcPr>
                <w:tcW w:w="629" w:type="pct"/>
                <w:shd w:val="clear" w:color="auto" w:fill="auto"/>
              </w:tcPr>
              <w:p w:rsidR="003E4607" w:rsidRPr="00BB2D5A" w:rsidRDefault="00465426" w:rsidP="003E4607">
                <w:pPr>
                  <w:jc w:val="right"/>
                </w:pPr>
                <w:r w:rsidRPr="00BB2D5A">
                  <w:t>71,003,611</w:t>
                </w:r>
              </w:p>
            </w:tc>
            <w:tc>
              <w:tcPr>
                <w:tcW w:w="621" w:type="pct"/>
                <w:shd w:val="clear" w:color="auto" w:fill="auto"/>
              </w:tcPr>
              <w:p w:rsidR="003E4607" w:rsidRPr="00BB2D5A" w:rsidRDefault="003E4607" w:rsidP="003E4607">
                <w:pPr>
                  <w:jc w:val="right"/>
                </w:pPr>
              </w:p>
            </w:tc>
            <w:tc>
              <w:tcPr>
                <w:tcW w:w="616" w:type="pct"/>
                <w:shd w:val="clear" w:color="auto" w:fill="auto"/>
              </w:tcPr>
              <w:p w:rsidR="003E4607" w:rsidRPr="00BB2D5A" w:rsidRDefault="00465426" w:rsidP="003E4607">
                <w:pPr>
                  <w:jc w:val="right"/>
                </w:pPr>
                <w:r w:rsidRPr="00BB2D5A">
                  <w:t>71,003,611</w:t>
                </w:r>
              </w:p>
            </w:tc>
          </w:tr>
        </w:tbl>
        <w:p w:rsidR="00D93AE4" w:rsidRPr="00BB2D5A" w:rsidRDefault="00964E85">
          <w:pPr>
            <w:pStyle w:val="afffffffffffffffffffff2"/>
          </w:pPr>
        </w:p>
      </w:sdtContent>
    </w:sdt>
    <w:sdt>
      <w:sdtPr>
        <w:rPr>
          <w:rFonts w:ascii="宋体" w:eastAsia="宋体" w:hAnsi="宋体" w:cs="宋体" w:hint="eastAsia"/>
          <w:b w:val="0"/>
          <w:bCs w:val="0"/>
          <w:kern w:val="0"/>
          <w:szCs w:val="24"/>
        </w:rPr>
        <w:alias w:val="模块:对子公司投资"/>
        <w:tag w:val="_SEC_f8a5b8b7954e47eb81f4b0c9ee167266"/>
        <w:id w:val="201148011"/>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0"/>
              <w:numId w:val="151"/>
            </w:numPr>
          </w:pPr>
          <w:r w:rsidRPr="00BB2D5A">
            <w:rPr>
              <w:rFonts w:hint="eastAsia"/>
            </w:rPr>
            <w:t>对子公司投资</w:t>
          </w:r>
        </w:p>
        <w:sdt>
          <w:sdtPr>
            <w:alias w:val="是否适用：母公司对子公司投资[双击切换]"/>
            <w:tag w:val="_GBC_db6ca6099b0a42bca0cbba7ead69557f"/>
            <w:id w:val="896554045"/>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母公司财务附注：对子公司投资"/>
              <w:tag w:val="_GBC_744810ff600d4176af7d45c0bf0b7978"/>
              <w:id w:val="-2001700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母公司财务附注：对子公司投资"/>
              <w:tag w:val="_GBC_d2f8249dd813484db8850cd3e6e60609"/>
              <w:id w:val="-19978014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4"/>
            <w:gridCol w:w="1894"/>
            <w:gridCol w:w="1897"/>
            <w:gridCol w:w="1894"/>
            <w:gridCol w:w="1897"/>
            <w:gridCol w:w="1894"/>
            <w:gridCol w:w="1894"/>
          </w:tblGrid>
          <w:tr w:rsidR="003E4607" w:rsidRPr="00BB2D5A" w:rsidTr="003E4607">
            <w:sdt>
              <w:sdtPr>
                <w:tag w:val="_PLD_43f5c326f4e64acb83b7062be90601f4"/>
                <w:id w:val="-1805074747"/>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被投资单位</w:t>
                    </w:r>
                  </w:p>
                </w:tc>
              </w:sdtContent>
            </w:sdt>
            <w:sdt>
              <w:sdtPr>
                <w:tag w:val="_PLD_bfc01ff1dea540d68a163c0b4f2658e7"/>
                <w:id w:val="-515460853"/>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期初余额</w:t>
                    </w:r>
                  </w:p>
                </w:tc>
              </w:sdtContent>
            </w:sdt>
            <w:sdt>
              <w:sdtPr>
                <w:tag w:val="_PLD_2868730cdc514c8c888f9e5fbbf1861b"/>
                <w:id w:val="1683859898"/>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本期增加</w:t>
                    </w:r>
                  </w:p>
                </w:tc>
              </w:sdtContent>
            </w:sdt>
            <w:sdt>
              <w:sdtPr>
                <w:tag w:val="_PLD_53aab3e541434694890e1daaef86892e"/>
                <w:id w:val="-1739848045"/>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本期减少</w:t>
                    </w:r>
                  </w:p>
                </w:tc>
              </w:sdtContent>
            </w:sdt>
            <w:sdt>
              <w:sdtPr>
                <w:tag w:val="_PLD_eeaa6cf867964b44953ca6fa9f1417b3"/>
                <w:id w:val="-1912917045"/>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期末余额</w:t>
                    </w:r>
                  </w:p>
                </w:tc>
              </w:sdtContent>
            </w:sdt>
            <w:sdt>
              <w:sdtPr>
                <w:tag w:val="_PLD_4365562ff41a4c1fbb543509a4ea61f6"/>
                <w:id w:val="887148008"/>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本期计提减值准备</w:t>
                    </w:r>
                  </w:p>
                </w:tc>
              </w:sdtContent>
            </w:sdt>
            <w:sdt>
              <w:sdtPr>
                <w:tag w:val="_PLD_1d05d35b40794516842b0264b05f0a95"/>
                <w:id w:val="-1337838874"/>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减值准备期末余额</w:t>
                    </w:r>
                  </w:p>
                </w:tc>
              </w:sdtContent>
            </w:sdt>
          </w:tr>
          <w:sdt>
            <w:sdtPr>
              <w:rPr>
                <w:rFonts w:asciiTheme="minorHAnsi" w:eastAsiaTheme="minorEastAsia" w:hAnsiTheme="minorHAnsi" w:cstheme="minorBidi"/>
                <w:kern w:val="2"/>
              </w:rPr>
              <w:alias w:val="长期股权投资明细"/>
              <w:tag w:val="_TUP_ffd53d91c32d4e5ea37a6c2ca799f0e2"/>
              <w:id w:val="-530032338"/>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兖州煤业鄂尔多斯能化有限公司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8,100,000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2,700,000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10,800,000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641496327"/>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内蒙古昊盛煤业有限公司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7,498,416</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7,498,416</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693653343"/>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兖煤国际（控股）有限公司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4,212,512</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4,212,512</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815177020"/>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中垠融资租赁有限公司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5,235,000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5,235,000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466128319"/>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兖州煤业澳大利亚有限公司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21,425,119</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21,425,119</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843767697"/>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兖煤菏泽能化有限公司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2,924,344</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2,924,344</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828716627"/>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兖州煤业榆林能化有限公司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1,400,000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1,400,000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602221197"/>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端信投资控股（北京）有限公司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4,060,000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4,060,000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096519452"/>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山东华聚能源股份有限公司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599,523</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599,523</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2146030151"/>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兖州煤业山西能化有限公司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508,206</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508,206</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363024631"/>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兖矿东华重工有限公司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1,154,477</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1,154,477</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714194404"/>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山东端信供应链管理有限公司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200,000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200,000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2121716738"/>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山东兖煤日照港储配煤有限公司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209,240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209,240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487777894"/>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青岛中垠瑞丰国际贸易有限公司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102,000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102,000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887113338"/>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山东煤炭交易中心有限公司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51,000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51,000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504586086"/>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山东兖煤航运有限公司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10,576</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10,576</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045018813"/>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青岛保税区中兖贸易有限公司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53,012</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53,012</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2037337736"/>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邹城兖矿北盛工贸有限公司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2,404</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2,404</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234926712"/>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端信投资控股（深圳）有限公司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1,100,000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1,100,000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703980143"/>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济南端信明礼财务咨询合伙企业(有限合伙)</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1,000,000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1,000,000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2119334076"/>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山东中垠国际贸易有限公司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300,000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300,000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799572138"/>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兖矿集团财务有限公司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1,533,879</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1,502,86</w:t>
                    </w:r>
                    <w:r w:rsidRPr="00BB2D5A">
                      <w:rPr>
                        <w:rFonts w:hint="eastAsia"/>
                      </w:rPr>
                      <w:t>2</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3,036,74</w:t>
                    </w:r>
                    <w:r w:rsidRPr="00BB2D5A">
                      <w:rPr>
                        <w:rFonts w:hint="eastAsia"/>
                      </w:rPr>
                      <w:t>1</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306048385"/>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无锡鼎业能源有限公司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131,933</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131,933</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968244782"/>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兖煤矿业工程有限公司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50,000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50,000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189836712"/>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兖煤蓝天清洁能源有限公司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306,790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306,790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358819789"/>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兖矿（海南）智慧物流科技有限公司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51,000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51,000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1943143269"/>
              <w:lock w:val="sdtLocked"/>
            </w:sdtPr>
            <w:sdtEndPr/>
            <w:sdtContent>
              <w:tr w:rsidR="003E4607" w:rsidRPr="00BB2D5A" w:rsidTr="000504FF">
                <w:trPr>
                  <w:trHeight w:val="77"/>
                </w:trPr>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上海巨匠资产管理有限公司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500,000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500,000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sdt>
            <w:sdtPr>
              <w:rPr>
                <w:rFonts w:asciiTheme="minorHAnsi" w:eastAsiaTheme="minorEastAsia" w:hAnsiTheme="minorHAnsi" w:cstheme="minorBidi"/>
                <w:kern w:val="2"/>
              </w:rPr>
              <w:alias w:val="长期股权投资明细"/>
              <w:tag w:val="_TUP_ffd53d91c32d4e5ea37a6c2ca799f0e2"/>
              <w:id w:val="825711588"/>
              <w:lock w:val="sdtLocked"/>
            </w:sdtPr>
            <w:sdtEndPr/>
            <w:sdtContent>
              <w:tr w:rsidR="003E4607" w:rsidRPr="00BB2D5A" w:rsidTr="003E4607">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r w:rsidRPr="00BB2D5A">
                      <w:t>兖矿东平陆港有限公司</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60,000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60,000</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sdtContent>
          </w:sdt>
          <w:tr w:rsidR="003E4607" w:rsidRPr="00BB2D5A" w:rsidTr="003E4607">
            <w:sdt>
              <w:sdtPr>
                <w:tag w:val="_PLD_6d78abc7997f45e2969ef24257800aca"/>
                <w:id w:val="-1924868735"/>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rPr>
                        <w:rFonts w:hint="eastAsia"/>
                      </w:rPr>
                      <w:t>合计</w:t>
                    </w:r>
                  </w:p>
                </w:tc>
              </w:sdtContent>
            </w:sdt>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62,219,431</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4,762,862</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w:t>
                </w:r>
                <w:r w:rsidRPr="00BB2D5A">
                  <w:rPr>
                    <w:rFonts w:hint="eastAsia"/>
                  </w:rPr>
                  <w:t>0</w:t>
                </w:r>
                <w:r w:rsidRPr="00BB2D5A">
                  <w:t>00,000</w:t>
                </w:r>
              </w:p>
            </w:tc>
            <w:tc>
              <w:tcPr>
                <w:tcW w:w="66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65,982,293</w:t>
                </w: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right"/>
                </w:pPr>
              </w:p>
            </w:tc>
          </w:tr>
        </w:tbl>
        <w:p w:rsidR="003E4607" w:rsidRPr="00BB2D5A" w:rsidRDefault="00964E85"/>
      </w:sdtContent>
    </w:sdt>
    <w:sdt>
      <w:sdtPr>
        <w:rPr>
          <w:rFonts w:ascii="宋体" w:eastAsia="宋体" w:hAnsi="宋体" w:cs="宋体" w:hint="eastAsia"/>
          <w:b w:val="0"/>
          <w:bCs w:val="0"/>
          <w:kern w:val="0"/>
          <w:szCs w:val="24"/>
        </w:rPr>
        <w:alias w:val="模块:对联营、合营企业投资"/>
        <w:tag w:val="_SEC_4a653049f75d481585b4f9d9da6a8d0e"/>
        <w:id w:val="-1213342554"/>
        <w:lock w:val="sdtLocked"/>
        <w:placeholder>
          <w:docPart w:val="GBC22222222222222222222222222222"/>
        </w:placeholder>
      </w:sdtPr>
      <w:sdtEndPr>
        <w:rPr>
          <w:szCs w:val="21"/>
        </w:rPr>
      </w:sdtEndPr>
      <w:sdtContent>
        <w:p w:rsidR="00D93AE4" w:rsidRPr="00BB2D5A" w:rsidRDefault="00E30060" w:rsidP="00465426">
          <w:pPr>
            <w:pStyle w:val="afffffffffffffffff"/>
            <w:numPr>
              <w:ilvl w:val="0"/>
              <w:numId w:val="151"/>
            </w:numPr>
          </w:pPr>
          <w:r w:rsidRPr="00BB2D5A">
            <w:rPr>
              <w:rFonts w:hint="eastAsia"/>
            </w:rPr>
            <w:t>对联营、合营企业投资</w:t>
          </w:r>
        </w:p>
        <w:sdt>
          <w:sdtPr>
            <w:alias w:val="是否适用：母公司对联营、合营企业投资[双击切换]"/>
            <w:tag w:val="_GBC_2e4760cb979247e69579530b3868e897"/>
            <w:id w:val="-1075586969"/>
            <w:lock w:val="sdtContentLocked"/>
            <w:placeholder>
              <w:docPart w:val="GBC22222222222222222222222222222"/>
            </w:placeholder>
          </w:sdtPr>
          <w:sdtEndPr/>
          <w:sdtContent>
            <w:p w:rsidR="00D93AE4" w:rsidRPr="00BB2D5A" w:rsidRDefault="00F45834">
              <w:pPr>
                <w:pStyle w:val="afffffffffffffffffffff2"/>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母公司财务附注：对联营、合营企业投资"/>
              <w:tag w:val="_GBC_ccad125c53784121bdbf82967e585280"/>
              <w:id w:val="14986965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母公司财务附注：对联营、合营企业投资"/>
              <w:tag w:val="_GBC_f572fc517d504bef8d5942b395a68d39"/>
              <w:id w:val="-2447289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57"/>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1275"/>
            <w:gridCol w:w="1133"/>
            <w:gridCol w:w="1133"/>
            <w:gridCol w:w="1136"/>
            <w:gridCol w:w="1133"/>
            <w:gridCol w:w="991"/>
            <w:gridCol w:w="1278"/>
            <w:gridCol w:w="849"/>
            <w:gridCol w:w="1096"/>
            <w:gridCol w:w="1437"/>
            <w:gridCol w:w="928"/>
          </w:tblGrid>
          <w:tr w:rsidR="003E4607" w:rsidRPr="00BB2D5A" w:rsidTr="003E4607">
            <w:sdt>
              <w:sdtPr>
                <w:tag w:val="_PLD_cddf860d624b41069bef0850b92b7db2"/>
                <w:id w:val="567997357"/>
                <w:lock w:val="sdtLocked"/>
              </w:sdtPr>
              <w:sdtEndPr/>
              <w:sdtContent>
                <w:tc>
                  <w:tcPr>
                    <w:tcW w:w="637" w:type="pct"/>
                    <w:vMerge w:val="restar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投资</w:t>
                    </w:r>
                  </w:p>
                  <w:p w:rsidR="003E4607" w:rsidRPr="00BB2D5A" w:rsidRDefault="00465426" w:rsidP="003E4607">
                    <w:pPr>
                      <w:jc w:val="center"/>
                    </w:pPr>
                    <w:r w:rsidRPr="00BB2D5A">
                      <w:rPr>
                        <w:rFonts w:hint="eastAsia"/>
                      </w:rPr>
                      <w:t>单位</w:t>
                    </w:r>
                  </w:p>
                </w:tc>
              </w:sdtContent>
            </w:sdt>
            <w:sdt>
              <w:sdtPr>
                <w:tag w:val="_PLD_1e9893e3e3854470a87271f1c7db6cdb"/>
                <w:id w:val="-1644576770"/>
                <w:lock w:val="sdtLocked"/>
              </w:sdtPr>
              <w:sdtEndPr/>
              <w:sdtContent>
                <w:tc>
                  <w:tcPr>
                    <w:tcW w:w="449" w:type="pct"/>
                    <w:vMerge w:val="restar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期初</w:t>
                    </w:r>
                  </w:p>
                  <w:p w:rsidR="003E4607" w:rsidRPr="00BB2D5A" w:rsidRDefault="00465426" w:rsidP="003E4607">
                    <w:pPr>
                      <w:jc w:val="center"/>
                    </w:pPr>
                    <w:r w:rsidRPr="00BB2D5A">
                      <w:rPr>
                        <w:rFonts w:hint="eastAsia"/>
                      </w:rPr>
                      <w:t>余额</w:t>
                    </w:r>
                  </w:p>
                </w:tc>
              </w:sdtContent>
            </w:sdt>
            <w:sdt>
              <w:sdtPr>
                <w:tag w:val="_PLD_51e202fa7d4541e8b1073ad1aab00e23"/>
                <w:id w:val="-654369531"/>
                <w:lock w:val="sdtLocked"/>
              </w:sdtPr>
              <w:sdtEndPr/>
              <w:sdtContent>
                <w:tc>
                  <w:tcPr>
                    <w:tcW w:w="308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本期增减变动</w:t>
                    </w:r>
                  </w:p>
                </w:tc>
              </w:sdtContent>
            </w:sdt>
            <w:sdt>
              <w:sdtPr>
                <w:tag w:val="_PLD_fb68ab3bfe254cb4ac4728b9c324a1ea"/>
                <w:id w:val="-1950234653"/>
                <w:lock w:val="sdtLocked"/>
              </w:sdtPr>
              <w:sdtEndPr/>
              <w:sdtContent>
                <w:tc>
                  <w:tcPr>
                    <w:tcW w:w="506" w:type="pct"/>
                    <w:vMerge w:val="restar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期末</w:t>
                    </w:r>
                  </w:p>
                  <w:p w:rsidR="003E4607" w:rsidRPr="00BB2D5A" w:rsidRDefault="00465426" w:rsidP="003E4607">
                    <w:pPr>
                      <w:jc w:val="center"/>
                    </w:pPr>
                    <w:r w:rsidRPr="00BB2D5A">
                      <w:rPr>
                        <w:rFonts w:hint="eastAsia"/>
                      </w:rPr>
                      <w:t>余额</w:t>
                    </w:r>
                  </w:p>
                </w:tc>
              </w:sdtContent>
            </w:sdt>
            <w:sdt>
              <w:sdtPr>
                <w:tag w:val="_PLD_79ea6426597c4707b961bbd96c8cf19f"/>
                <w:id w:val="-1175566815"/>
                <w:lock w:val="sdtLocked"/>
              </w:sdtPr>
              <w:sdtEndPr/>
              <w:sdtContent>
                <w:tc>
                  <w:tcPr>
                    <w:tcW w:w="327" w:type="pct"/>
                    <w:vMerge w:val="restart"/>
                    <w:tcBorders>
                      <w:top w:val="single" w:sz="4" w:space="0" w:color="auto"/>
                      <w:left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减值准备期末余额</w:t>
                    </w:r>
                  </w:p>
                </w:tc>
              </w:sdtContent>
            </w:sdt>
          </w:tr>
          <w:tr w:rsidR="003E4607" w:rsidRPr="00BB2D5A" w:rsidTr="003E4607">
            <w:tc>
              <w:tcPr>
                <w:tcW w:w="637" w:type="pct"/>
                <w:vMerge/>
                <w:tcBorders>
                  <w:left w:val="single" w:sz="4" w:space="0" w:color="auto"/>
                  <w:bottom w:val="single" w:sz="4" w:space="0" w:color="auto"/>
                  <w:right w:val="single" w:sz="4" w:space="0" w:color="auto"/>
                </w:tcBorders>
                <w:shd w:val="clear" w:color="auto" w:fill="auto"/>
              </w:tcPr>
              <w:p w:rsidR="003E4607" w:rsidRPr="00BB2D5A" w:rsidRDefault="003E4607" w:rsidP="003E4607">
                <w:pPr>
                  <w:jc w:val="center"/>
                </w:pPr>
              </w:p>
            </w:tc>
            <w:tc>
              <w:tcPr>
                <w:tcW w:w="449" w:type="pct"/>
                <w:vMerge/>
                <w:tcBorders>
                  <w:left w:val="single" w:sz="4" w:space="0" w:color="auto"/>
                  <w:bottom w:val="single" w:sz="4" w:space="0" w:color="auto"/>
                  <w:right w:val="single" w:sz="4" w:space="0" w:color="auto"/>
                </w:tcBorders>
                <w:shd w:val="clear" w:color="auto" w:fill="auto"/>
              </w:tcPr>
              <w:p w:rsidR="003E4607" w:rsidRPr="00BB2D5A" w:rsidRDefault="003E4607" w:rsidP="003E4607">
                <w:pPr>
                  <w:jc w:val="center"/>
                </w:pPr>
              </w:p>
            </w:tc>
            <w:sdt>
              <w:sdtPr>
                <w:tag w:val="_PLD_759fe0f59b6046308988b932a5f90e06"/>
                <w:id w:val="-1086073291"/>
                <w:lock w:val="sdtLocked"/>
              </w:sdtPr>
              <w:sdtEnd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追加投资</w:t>
                    </w:r>
                  </w:p>
                </w:tc>
              </w:sdtContent>
            </w:sdt>
            <w:sdt>
              <w:sdtPr>
                <w:tag w:val="_PLD_6f033bedb79a4bd7bc36dc52845a5ea0"/>
                <w:id w:val="486828363"/>
                <w:lock w:val="sdtLocked"/>
              </w:sdtPr>
              <w:sdtEnd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减少投资</w:t>
                    </w:r>
                  </w:p>
                </w:tc>
              </w:sdtContent>
            </w:sdt>
            <w:sdt>
              <w:sdtPr>
                <w:tag w:val="_PLD_67e4baac3d05451d940d328c18f19014"/>
                <w:id w:val="-1246036592"/>
                <w:lock w:val="sdtLocked"/>
              </w:sdtPr>
              <w:sdtEndPr/>
              <w:sdtContent>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权益法下确认的投资损益</w:t>
                    </w:r>
                  </w:p>
                </w:tc>
              </w:sdtContent>
            </w:sdt>
            <w:sdt>
              <w:sdtPr>
                <w:tag w:val="_PLD_700419003e5b4596b973710043374374"/>
                <w:id w:val="-309798206"/>
                <w:lock w:val="sdtLocked"/>
              </w:sdtPr>
              <w:sdtEnd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其他综合收益调整</w:t>
                    </w:r>
                  </w:p>
                </w:tc>
              </w:sdtContent>
            </w:sdt>
            <w:sdt>
              <w:sdtPr>
                <w:tag w:val="_PLD_9318c7f257d249e0a0b9bf70263601d5"/>
                <w:id w:val="-1133793934"/>
                <w:lock w:val="sdtLocked"/>
              </w:sdtPr>
              <w:sdtEndPr/>
              <w:sdtContent>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其他权益变动</w:t>
                    </w:r>
                  </w:p>
                </w:tc>
              </w:sdtContent>
            </w:sdt>
            <w:sdt>
              <w:sdtPr>
                <w:tag w:val="_PLD_efb3a8c8f6b64ad1a5fbb4cf67eb4c96"/>
                <w:id w:val="1271818499"/>
                <w:lock w:val="sdtLocked"/>
              </w:sdtPr>
              <w:sdtEndPr/>
              <w:sdtContent>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宣告发放现金股利或利润</w:t>
                    </w:r>
                  </w:p>
                </w:tc>
              </w:sdtContent>
            </w:sdt>
            <w:sdt>
              <w:sdtPr>
                <w:tag w:val="_PLD_2cc45ca82119420bb4d261a3eb788ba0"/>
                <w:id w:val="-535349874"/>
                <w:lock w:val="sdtLocked"/>
              </w:sdtPr>
              <w:sdtEndPr/>
              <w:sdtContent>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计提减值准备</w:t>
                    </w:r>
                  </w:p>
                </w:tc>
              </w:sdtContent>
            </w:sdt>
            <w:sdt>
              <w:sdtPr>
                <w:tag w:val="_PLD_85d3aa0f514447b38d92097f7a30e385"/>
                <w:id w:val="-815033634"/>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其他</w:t>
                    </w:r>
                  </w:p>
                </w:tc>
              </w:sdtContent>
            </w:sdt>
            <w:tc>
              <w:tcPr>
                <w:tcW w:w="506" w:type="pct"/>
                <w:vMerge/>
                <w:tcBorders>
                  <w:left w:val="single" w:sz="4" w:space="0" w:color="auto"/>
                  <w:bottom w:val="single" w:sz="4" w:space="0" w:color="auto"/>
                  <w:right w:val="single" w:sz="4" w:space="0" w:color="auto"/>
                </w:tcBorders>
                <w:shd w:val="clear" w:color="auto" w:fill="auto"/>
              </w:tcPr>
              <w:p w:rsidR="003E4607" w:rsidRPr="00BB2D5A" w:rsidRDefault="003E4607" w:rsidP="003E4607">
                <w:pPr>
                  <w:jc w:val="center"/>
                </w:pPr>
              </w:p>
            </w:tc>
            <w:tc>
              <w:tcPr>
                <w:tcW w:w="327" w:type="pct"/>
                <w:vMerge/>
                <w:tcBorders>
                  <w:left w:val="single" w:sz="4" w:space="0" w:color="auto"/>
                  <w:bottom w:val="single" w:sz="4" w:space="0" w:color="auto"/>
                  <w:right w:val="single" w:sz="4" w:space="0" w:color="auto"/>
                </w:tcBorders>
                <w:shd w:val="clear" w:color="auto" w:fill="auto"/>
              </w:tcPr>
              <w:p w:rsidR="003E4607" w:rsidRPr="00BB2D5A" w:rsidRDefault="003E4607" w:rsidP="003E4607">
                <w:pPr>
                  <w:jc w:val="center"/>
                </w:pPr>
              </w:p>
            </w:tc>
          </w:tr>
          <w:tr w:rsidR="003E4607" w:rsidRPr="00BB2D5A" w:rsidTr="003E4607">
            <w:sdt>
              <w:sdtPr>
                <w:tag w:val="_PLD_b5de7a3b12554dad8d8701df843651f7"/>
                <w:id w:val="-1226212201"/>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一、合营企业</w:t>
                    </w:r>
                  </w:p>
                </w:tc>
              </w:sdtContent>
            </w:sdt>
          </w:tr>
          <w:sdt>
            <w:sdtPr>
              <w:rPr>
                <w:rFonts w:asciiTheme="minorHAnsi" w:eastAsiaTheme="minorEastAsia" w:hAnsiTheme="minorHAnsi" w:cstheme="minorBidi"/>
                <w:kern w:val="2"/>
                <w:szCs w:val="22"/>
              </w:rPr>
              <w:alias w:val="合营企业投资信息明细"/>
              <w:tag w:val="_TUP_7ae7c93a76644e18b4ce7e7962b3c843"/>
              <w:id w:val="437802349"/>
              <w:lock w:val="sdtLocked"/>
            </w:sdtPr>
            <w:sdtEndPr/>
            <w:sdtContent>
              <w:tr w:rsidR="003E4607" w:rsidRPr="00BB2D5A" w:rsidTr="003E4607">
                <w:tc>
                  <w:tcPr>
                    <w:tcW w:w="6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圣地芬雷选煤工程技术（天津）有限公司</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28,762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-472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28,290</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r>
            </w:sdtContent>
          </w:sdt>
          <w:tr w:rsidR="003E4607" w:rsidRPr="00BB2D5A" w:rsidTr="003E4607">
            <w:sdt>
              <w:sdtPr>
                <w:tag w:val="_PLD_75532ff6de38446798c10c6b50f591fc"/>
                <w:id w:val="-1908369719"/>
                <w:lock w:val="sdtLocked"/>
              </w:sdtPr>
              <w:sdtEndPr/>
              <w:sdtContent>
                <w:tc>
                  <w:tcPr>
                    <w:tcW w:w="6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小计</w:t>
                    </w:r>
                  </w:p>
                </w:tc>
              </w:sdtContent>
            </w:sdt>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28,762</w:t>
                </w:r>
                <w:r w:rsidRPr="00BB2D5A">
                  <w:fldChar w:fldCharType="end"/>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-472</w:t>
                </w:r>
                <w:r w:rsidRPr="00BB2D5A">
                  <w:fldChar w:fldCharType="end"/>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28,290</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r>
          <w:tr w:rsidR="003E4607" w:rsidRPr="00BB2D5A" w:rsidTr="003E4607">
            <w:sdt>
              <w:sdtPr>
                <w:tag w:val="_PLD_473021cffa734643a0c35649ee4b5043"/>
                <w:id w:val="-213740329"/>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二、联营企业</w:t>
                    </w:r>
                  </w:p>
                </w:tc>
              </w:sdtContent>
            </w:sdt>
          </w:tr>
          <w:sdt>
            <w:sdtPr>
              <w:rPr>
                <w:rFonts w:asciiTheme="minorHAnsi" w:eastAsiaTheme="minorEastAsia" w:hAnsiTheme="minorHAnsi" w:cstheme="minorBidi" w:hint="eastAsia"/>
                <w:kern w:val="2"/>
                <w:szCs w:val="22"/>
              </w:rPr>
              <w:alias w:val="联营企业投资信息明细"/>
              <w:tag w:val="_TUP_eaba507245ee4361a2dbb347dbaafb94"/>
              <w:id w:val="1571702366"/>
              <w:lock w:val="sdtLocked"/>
            </w:sdtPr>
            <w:sdtEndPr>
              <w:rPr>
                <w:rFonts w:hint="default"/>
              </w:rPr>
            </w:sdtEndPr>
            <w:sdtContent>
              <w:tr w:rsidR="003E4607" w:rsidRPr="00BB2D5A" w:rsidTr="003E4607">
                <w:tc>
                  <w:tcPr>
                    <w:tcW w:w="6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陕西未来能源化工有限公司</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2,644,138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574,991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31,238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424,000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2,826,367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联营企业投资信息明细"/>
              <w:tag w:val="_TUP_eaba507245ee4361a2dbb347dbaafb94"/>
              <w:id w:val="-988857517"/>
              <w:lock w:val="sdtLocked"/>
            </w:sdtPr>
            <w:sdtEndPr>
              <w:rPr>
                <w:rFonts w:hint="default"/>
              </w:rPr>
            </w:sdtEndPr>
            <w:sdtContent>
              <w:tr w:rsidR="003E4607" w:rsidRPr="00BB2D5A" w:rsidTr="003E4607">
                <w:tc>
                  <w:tcPr>
                    <w:tcW w:w="6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华电邹县发电有限公司</w:t>
                    </w:r>
                    <w:r w:rsidRPr="00BB2D5A">
                      <w:rPr>
                        <w:rFonts w:hint="eastAsia"/>
                      </w:rPr>
                      <w:t>（注）</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1,101,480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联营企业投资信息明细"/>
              <w:tag w:val="_TUP_eaba507245ee4361a2dbb347dbaafb94"/>
              <w:id w:val="692736933"/>
              <w:lock w:val="sdtLocked"/>
            </w:sdtPr>
            <w:sdtEndPr>
              <w:rPr>
                <w:rFonts w:hint="default"/>
              </w:rPr>
            </w:sdtEndPr>
            <w:sdtContent>
              <w:tr w:rsidR="003E4607" w:rsidRPr="00BB2D5A" w:rsidTr="003E4607">
                <w:tc>
                  <w:tcPr>
                    <w:tcW w:w="6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齐鲁银行股份有限公司</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1,621,268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B472F1">
                    <w:pPr>
                      <w:jc w:val="right"/>
                    </w:pPr>
                    <w:r w:rsidRPr="00BB2D5A">
                      <w:t>193,8</w:t>
                    </w:r>
                    <w:r w:rsidR="00B472F1" w:rsidRPr="00BB2D5A">
                      <w:rPr>
                        <w:rFonts w:hint="eastAsia"/>
                      </w:rPr>
                      <w:t>40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16,249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22,416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56,099</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B472F1" w:rsidP="003E4607">
                    <w:pPr>
                      <w:jc w:val="right"/>
                    </w:pPr>
                    <w:r w:rsidRPr="00BB2D5A">
                      <w:t>1,797,67</w:t>
                    </w:r>
                    <w:r w:rsidRPr="00BB2D5A">
                      <w:rPr>
                        <w:rFonts w:hint="eastAsia"/>
                      </w:rPr>
                      <w:t>4</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联营企业投资信息明细"/>
              <w:tag w:val="_TUP_eaba507245ee4361a2dbb347dbaafb94"/>
              <w:id w:val="1082490771"/>
              <w:lock w:val="sdtLocked"/>
            </w:sdtPr>
            <w:sdtEndPr>
              <w:rPr>
                <w:rFonts w:hint="default"/>
              </w:rPr>
            </w:sdtEndPr>
            <w:sdtContent>
              <w:tr w:rsidR="003E4607" w:rsidRPr="00BB2D5A" w:rsidTr="003E4607">
                <w:tc>
                  <w:tcPr>
                    <w:tcW w:w="6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东莞市海昌实业有限公司</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682,610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550,000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-132,610</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联营企业投资信息明细"/>
              <w:tag w:val="_TUP_eaba507245ee4361a2dbb347dbaafb94"/>
              <w:id w:val="-2105948930"/>
              <w:lock w:val="sdtLocked"/>
            </w:sdtPr>
            <w:sdtEndPr>
              <w:rPr>
                <w:rFonts w:hint="default"/>
              </w:rPr>
            </w:sdtEndPr>
            <w:sdtContent>
              <w:tr w:rsidR="003E4607" w:rsidRPr="00BB2D5A" w:rsidTr="003E4607">
                <w:tc>
                  <w:tcPr>
                    <w:tcW w:w="6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上海中期期货股份有限公司（注）</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338,040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联营企业投资信息明细"/>
              <w:tag w:val="_TUP_eaba507245ee4361a2dbb347dbaafb94"/>
              <w:id w:val="-1161461629"/>
              <w:lock w:val="sdtLocked"/>
            </w:sdtPr>
            <w:sdtEndPr>
              <w:rPr>
                <w:rFonts w:hint="default"/>
              </w:rPr>
            </w:sdtEndPr>
            <w:sdtContent>
              <w:tr w:rsidR="003E4607" w:rsidRPr="00BB2D5A" w:rsidTr="003E4607">
                <w:tc>
                  <w:tcPr>
                    <w:tcW w:w="6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临商银行股份有限公司</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2,163,150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84,989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-1,104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2,247,035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联营企业投资信息明细"/>
              <w:tag w:val="_TUP_eaba507245ee4361a2dbb347dbaafb94"/>
              <w:id w:val="-1919319331"/>
              <w:lock w:val="sdtLocked"/>
            </w:sdtPr>
            <w:sdtEndPr>
              <w:rPr>
                <w:rFonts w:hint="default"/>
              </w:rPr>
            </w:sdtEndPr>
            <w:sdtContent>
              <w:tr w:rsidR="003E4607" w:rsidRPr="00BB2D5A" w:rsidTr="003E4607">
                <w:tc>
                  <w:tcPr>
                    <w:tcW w:w="6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山东省东岳泰恒发展有限公司</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200,394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11,028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211,422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r>
            </w:sdtContent>
          </w:sdt>
          <w:sdt>
            <w:sdtPr>
              <w:rPr>
                <w:rFonts w:asciiTheme="minorHAnsi" w:eastAsiaTheme="minorEastAsia" w:hAnsiTheme="minorHAnsi" w:cstheme="minorBidi" w:hint="eastAsia"/>
                <w:kern w:val="2"/>
                <w:szCs w:val="22"/>
              </w:rPr>
              <w:alias w:val="联营企业投资信息明细"/>
              <w:tag w:val="_TUP_eaba507245ee4361a2dbb347dbaafb94"/>
              <w:id w:val="-1408916887"/>
              <w:lock w:val="sdtLocked"/>
            </w:sdtPr>
            <w:sdtEndPr>
              <w:rPr>
                <w:rFonts w:hint="default"/>
              </w:rPr>
            </w:sdtEndPr>
            <w:sdtContent>
              <w:tr w:rsidR="003E4607" w:rsidRPr="00BB2D5A" w:rsidTr="003E4607">
                <w:tc>
                  <w:tcPr>
                    <w:tcW w:w="6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t>山东兖煤物业服务有限公司</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4,338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B472F1" w:rsidP="003E4607">
                    <w:pPr>
                      <w:jc w:val="right"/>
                    </w:pPr>
                    <w:r w:rsidRPr="00BB2D5A">
                      <w:t>3,91</w:t>
                    </w:r>
                    <w:r w:rsidRPr="00BB2D5A">
                      <w:rPr>
                        <w:rFonts w:hint="eastAsia"/>
                      </w:rPr>
                      <w:t>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B472F1">
                    <w:pPr>
                      <w:jc w:val="right"/>
                    </w:pPr>
                    <w:r w:rsidRPr="00BB2D5A">
                      <w:t>8,25</w:t>
                    </w:r>
                    <w:r w:rsidR="00B472F1" w:rsidRPr="00BB2D5A">
                      <w:rPr>
                        <w:rFonts w:hint="eastAsia"/>
                      </w:rPr>
                      <w:t>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r>
            </w:sdtContent>
          </w:sdt>
          <w:tr w:rsidR="003E4607" w:rsidRPr="00BB2D5A" w:rsidTr="003E4607">
            <w:sdt>
              <w:sdtPr>
                <w:tag w:val="_PLD_f8383730084541adb8db21cc185c3f8a"/>
                <w:id w:val="-132410544"/>
                <w:lock w:val="sdtLocked"/>
              </w:sdtPr>
              <w:sdtEndPr/>
              <w:sdtContent>
                <w:tc>
                  <w:tcPr>
                    <w:tcW w:w="637" w:type="pct"/>
                    <w:tcBorders>
                      <w:top w:val="single" w:sz="4" w:space="0" w:color="auto"/>
                      <w:left w:val="single" w:sz="4" w:space="0" w:color="auto"/>
                      <w:bottom w:val="single" w:sz="4" w:space="0" w:color="auto"/>
                      <w:right w:val="single" w:sz="4" w:space="0" w:color="auto"/>
                    </w:tcBorders>
                    <w:shd w:val="clear" w:color="auto" w:fill="auto"/>
                  </w:tcPr>
                  <w:p w:rsidR="003E4607" w:rsidRPr="00BB2D5A" w:rsidRDefault="00465426" w:rsidP="003E4607">
                    <w:r w:rsidRPr="00BB2D5A">
                      <w:rPr>
                        <w:rFonts w:hint="eastAsia"/>
                      </w:rPr>
                      <w:t>小计</w:t>
                    </w:r>
                  </w:p>
                </w:tc>
              </w:sdtContent>
            </w:sdt>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8,755,418</w:t>
                </w:r>
                <w:r w:rsidRPr="00BB2D5A">
                  <w:fldChar w:fldCharType="end"/>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0</w:t>
                </w:r>
                <w:r w:rsidRPr="00BB2D5A">
                  <w:fldChar w:fldCharType="end"/>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550,000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99,934</w:t>
                </w:r>
                <w:r w:rsidRPr="00BB2D5A">
                  <w:fldChar w:fldCharType="end"/>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-1,104</w:t>
                </w:r>
                <w:r w:rsidRPr="00BB2D5A">
                  <w:fldChar w:fldCharType="end"/>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22,416</w:t>
                </w:r>
                <w:r w:rsidRPr="00BB2D5A">
                  <w:fldChar w:fldCharType="end"/>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573,731</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-132,610</w:t>
                </w:r>
                <w:r w:rsidRPr="00BB2D5A">
                  <w:fldChar w:fldCharType="end"/>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fldChar w:fldCharType="begin"/>
                </w:r>
                <w:r w:rsidRPr="00BB2D5A">
                  <w:instrText xml:space="preserve"> =SUM(ABOVE) </w:instrText>
                </w:r>
                <w:r w:rsidRPr="00BB2D5A">
                  <w:fldChar w:fldCharType="separate"/>
                </w:r>
                <w:r w:rsidR="005D5514">
                  <w:rPr>
                    <w:noProof/>
                  </w:rPr>
                  <w:t>2,466,712</w:t>
                </w:r>
                <w:r w:rsidRPr="00BB2D5A">
                  <w:fldChar w:fldCharType="end"/>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r>
          <w:tr w:rsidR="003E4607" w:rsidRPr="00BB2D5A" w:rsidTr="003E4607">
            <w:sdt>
              <w:sdtPr>
                <w:tag w:val="_PLD_4b0583c56526447a8a37f554e73cdf58"/>
                <w:id w:val="-957032042"/>
                <w:lock w:val="sdtLocked"/>
              </w:sdtPr>
              <w:sdtEndPr/>
              <w:sdtContent>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center"/>
                    </w:pPr>
                    <w:r w:rsidRPr="00BB2D5A">
                      <w:rPr>
                        <w:rFonts w:hint="eastAsia"/>
                      </w:rPr>
                      <w:t>合计</w:t>
                    </w:r>
                  </w:p>
                </w:tc>
              </w:sdtContent>
            </w:sdt>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8,784,180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324,000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550,000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908,77</w:t>
                </w:r>
                <w:r w:rsidR="00B472F1" w:rsidRPr="00BB2D5A">
                  <w:rPr>
                    <w:rFonts w:hint="eastAsia"/>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46,383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22,416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573,731</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3E4607">
                <w:pPr>
                  <w:jc w:val="right"/>
                </w:pPr>
                <w:r w:rsidRPr="00BB2D5A">
                  <w:t>-132,610</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465426" w:rsidP="00B472F1">
                <w:pPr>
                  <w:jc w:val="right"/>
                </w:pPr>
                <w:r w:rsidRPr="00BB2D5A">
                  <w:t>8,829,41</w:t>
                </w:r>
                <w:r w:rsidR="00B472F1" w:rsidRPr="00BB2D5A">
                  <w:rPr>
                    <w:rFonts w:hint="eastAsia"/>
                  </w:rPr>
                  <w:t>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3E4607" w:rsidRPr="00BB2D5A" w:rsidRDefault="003E4607" w:rsidP="003E4607">
                <w:pPr>
                  <w:jc w:val="right"/>
                </w:pPr>
              </w:p>
            </w:tc>
          </w:tr>
        </w:tbl>
        <w:p w:rsidR="003E4607" w:rsidRPr="00BB2D5A" w:rsidRDefault="003E4607"/>
        <w:p w:rsidR="00D93AE4" w:rsidRPr="00BB2D5A" w:rsidRDefault="00964E85">
          <w:pPr>
            <w:pStyle w:val="afffffffffffffffffffff2"/>
          </w:pPr>
        </w:p>
      </w:sdtContent>
    </w:sdt>
    <w:sdt>
      <w:sdtPr>
        <w:rPr>
          <w:rFonts w:hint="eastAsia"/>
          <w:szCs w:val="21"/>
        </w:rPr>
        <w:alias w:val="模块:长期股权投资的说明"/>
        <w:tag w:val="_SEC_fd3a826cdca04967a4205d04f587b774"/>
        <w:id w:val="-387806572"/>
        <w:lock w:val="sdtLocked"/>
        <w:placeholder>
          <w:docPart w:val="GBC22222222222222222222222222222"/>
        </w:placeholder>
      </w:sdtPr>
      <w:sdtEndPr/>
      <w:sdtContent>
        <w:p w:rsidR="00D93AE4" w:rsidRPr="00BB2D5A" w:rsidRDefault="00E30060">
          <w:pPr>
            <w:pStyle w:val="afffffffffffffffffffff2"/>
          </w:pPr>
          <w:r w:rsidRPr="00BB2D5A">
            <w:rPr>
              <w:rFonts w:hint="eastAsia"/>
            </w:rPr>
            <w:t>其他说明：</w:t>
          </w:r>
        </w:p>
        <w:sdt>
          <w:sdtPr>
            <w:rPr>
              <w:rFonts w:hint="eastAsia"/>
            </w:rPr>
            <w:alias w:val="长期股权投资的说明"/>
            <w:tag w:val="_GBC_938f2ac679ca480c83553ff73f8b80b6"/>
            <w:id w:val="632134442"/>
            <w:lock w:val="sdtLocked"/>
            <w:placeholder>
              <w:docPart w:val="GBC22222222222222222222222222222"/>
            </w:placeholder>
          </w:sdtPr>
          <w:sdtEndPr>
            <w:rPr>
              <w:szCs w:val="24"/>
            </w:rPr>
          </w:sdtEndPr>
          <w:sdtContent>
            <w:p w:rsidR="003E4607" w:rsidRPr="00BB2D5A" w:rsidRDefault="00465426" w:rsidP="003E4607">
              <w:pPr>
                <w:tabs>
                  <w:tab w:val="left" w:pos="900"/>
                  <w:tab w:val="left" w:pos="1000"/>
                  <w:tab w:val="left" w:pos="1100"/>
                </w:tabs>
                <w:spacing w:beforeLines="50" w:before="120" w:afterLines="50" w:after="120" w:line="360" w:lineRule="exact"/>
                <w:ind w:firstLineChars="200" w:firstLine="420"/>
                <w:sectPr w:rsidR="003E4607" w:rsidRPr="00BB2D5A">
                  <w:pgSz w:w="16834" w:h="11909" w:orient="landscape"/>
                  <w:pgMar w:top="1701" w:right="1418" w:bottom="1701" w:left="1418" w:header="851" w:footer="851" w:gutter="0"/>
                  <w:cols w:space="720"/>
                  <w:docGrid w:linePitch="272"/>
                </w:sectPr>
              </w:pPr>
              <w:r w:rsidRPr="00BB2D5A">
                <w:rPr>
                  <w:rFonts w:hint="eastAsia"/>
                </w:rPr>
                <w:t>注：详见本附注“七、17、长期股权投资”</w:t>
              </w:r>
            </w:p>
          </w:sdtContent>
        </w:sdt>
      </w:sdtContent>
    </w:sdt>
    <w:p w:rsidR="00D93AE4" w:rsidRPr="00BB2D5A" w:rsidRDefault="00D93AE4">
      <w:pPr>
        <w:pStyle w:val="afffffffffffffffffffff2"/>
      </w:pPr>
    </w:p>
    <w:sdt>
      <w:sdtPr>
        <w:rPr>
          <w:rFonts w:ascii="宋体" w:hAnsi="宋体" w:cs="宋体" w:hint="eastAsia"/>
          <w:b w:val="0"/>
          <w:bCs w:val="0"/>
          <w:kern w:val="0"/>
          <w:szCs w:val="24"/>
        </w:rPr>
        <w:alias w:val="模块:营业收入"/>
        <w:tag w:val="_SEC_167f1b451fcb4d4d88898ec4d506ea2d"/>
        <w:id w:val="1918283622"/>
        <w:lock w:val="sdtLocked"/>
        <w:placeholder>
          <w:docPart w:val="GBC22222222222222222222222222222"/>
        </w:placeholder>
      </w:sdtPr>
      <w:sdtEndPr>
        <w:rPr>
          <w:szCs w:val="21"/>
        </w:rPr>
      </w:sdtEndPr>
      <w:sdtContent>
        <w:p w:rsidR="00D93AE4" w:rsidRPr="00BB2D5A" w:rsidRDefault="00E30060" w:rsidP="00465426">
          <w:pPr>
            <w:pStyle w:val="afffffffffd"/>
            <w:numPr>
              <w:ilvl w:val="0"/>
              <w:numId w:val="147"/>
            </w:numPr>
          </w:pPr>
          <w:r w:rsidRPr="00BB2D5A">
            <w:rPr>
              <w:rFonts w:hint="eastAsia"/>
            </w:rPr>
            <w:t>营业收入和营业成本</w:t>
          </w:r>
        </w:p>
        <w:p w:rsidR="00D93AE4" w:rsidRPr="00BB2D5A" w:rsidRDefault="00E30060" w:rsidP="00465426">
          <w:pPr>
            <w:pStyle w:val="afffffffffe"/>
            <w:numPr>
              <w:ilvl w:val="0"/>
              <w:numId w:val="152"/>
            </w:numPr>
          </w:pPr>
          <w:r w:rsidRPr="00BB2D5A">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668935355"/>
            <w:lock w:val="sdtContentLocked"/>
            <w:placeholder>
              <w:docPart w:val="GBC22222222222222222222222222222"/>
            </w:placeholder>
          </w:sdtPr>
          <w:sdtEndPr/>
          <w:sdtContent>
            <w:p w:rsidR="00D93AE4" w:rsidRPr="00BB2D5A" w:rsidRDefault="00465426">
              <w:pPr>
                <w:pStyle w:val="afff8"/>
                <w:ind w:firstLineChars="0" w:firstLine="0"/>
                <w:jc w:val="left"/>
                <w:rPr>
                  <w:rFonts w:ascii="宋体" w:hAnsi="宋体"/>
                  <w:bCs/>
                  <w:szCs w:val="21"/>
                </w:rPr>
              </w:pPr>
              <w:r w:rsidRPr="00BB2D5A">
                <w:rPr>
                  <w:rFonts w:ascii="宋体" w:hAnsi="宋体"/>
                  <w:bCs/>
                  <w:szCs w:val="21"/>
                </w:rPr>
                <w:fldChar w:fldCharType="begin"/>
              </w:r>
              <w:r w:rsidRPr="00BB2D5A">
                <w:rPr>
                  <w:rFonts w:ascii="宋体" w:hAnsi="宋体"/>
                  <w:bCs/>
                  <w:szCs w:val="21"/>
                </w:rPr>
                <w:instrText xml:space="preserve">MACROBUTTON  SnrToggleCheckbox √适用 </w:instrText>
              </w:r>
              <w:r w:rsidRPr="00BB2D5A">
                <w:rPr>
                  <w:rFonts w:ascii="宋体" w:hAnsi="宋体"/>
                  <w:bCs/>
                  <w:szCs w:val="21"/>
                </w:rPr>
                <w:fldChar w:fldCharType="end"/>
              </w:r>
              <w:r w:rsidRPr="00BB2D5A">
                <w:rPr>
                  <w:rFonts w:ascii="宋体" w:hAnsi="宋体"/>
                  <w:bCs/>
                  <w:szCs w:val="21"/>
                </w:rPr>
                <w:fldChar w:fldCharType="begin"/>
              </w:r>
              <w:r w:rsidRPr="00BB2D5A">
                <w:rPr>
                  <w:rFonts w:ascii="宋体" w:hAnsi="宋体"/>
                  <w:bCs/>
                  <w:szCs w:val="21"/>
                </w:rPr>
                <w:instrText xml:space="preserve"> MACROBUTTON  SnrToggleCheckbox □不适用 </w:instrText>
              </w:r>
              <w:r w:rsidRPr="00BB2D5A">
                <w:rPr>
                  <w:rFonts w:ascii="宋体" w:hAnsi="宋体"/>
                  <w:bCs/>
                  <w:szCs w:val="21"/>
                </w:rPr>
                <w:fldChar w:fldCharType="end"/>
              </w:r>
            </w:p>
          </w:sdtContent>
        </w:sdt>
        <w:p w:rsidR="00D93AE4" w:rsidRPr="00BB2D5A" w:rsidRDefault="00E30060">
          <w:pPr>
            <w:pStyle w:val="afff8"/>
            <w:ind w:firstLineChars="0" w:firstLine="0"/>
            <w:jc w:val="right"/>
            <w:rPr>
              <w:rFonts w:ascii="宋体" w:hAnsi="宋体"/>
              <w:kern w:val="0"/>
              <w:szCs w:val="21"/>
            </w:rPr>
          </w:pPr>
          <w:r w:rsidRPr="00BB2D5A">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6818131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ascii="宋体" w:hAnsi="宋体" w:hint="eastAsia"/>
                  <w:bCs/>
                  <w:szCs w:val="21"/>
                </w:rPr>
                <w:t>千元</w:t>
              </w:r>
            </w:sdtContent>
          </w:sdt>
          <w:r w:rsidRPr="00BB2D5A">
            <w:rPr>
              <w:rFonts w:ascii="宋体" w:hAnsi="宋体" w:hint="eastAsia"/>
              <w:bCs/>
              <w:szCs w:val="21"/>
            </w:rPr>
            <w:t>币种：</w:t>
          </w:r>
          <w:sdt>
            <w:sdtPr>
              <w:rPr>
                <w:rFonts w:ascii="宋体" w:hAnsi="宋体" w:hint="eastAsia"/>
                <w:bCs/>
                <w:szCs w:val="21"/>
              </w:rPr>
              <w:alias w:val="币种：母公司财务附注：营业收入"/>
              <w:tag w:val="_GBC_5940d445dfb6426f97376a89f3df08e7"/>
              <w:id w:val="-4202534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ascii="宋体" w:hAnsi="宋体" w:hint="eastAsia"/>
                  <w:bCs/>
                  <w:szCs w:val="21"/>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1665"/>
            <w:gridCol w:w="1665"/>
            <w:gridCol w:w="1515"/>
            <w:gridCol w:w="1363"/>
          </w:tblGrid>
          <w:tr w:rsidR="00D93AE4" w:rsidRPr="00BB2D5A" w:rsidTr="00FC3DF5">
            <w:sdt>
              <w:sdtPr>
                <w:tag w:val="_PLD_03d52d676cf8435a8f7a530f92cd7617"/>
                <w:id w:val="98075660"/>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D93AE4" w:rsidRPr="00BB2D5A" w:rsidRDefault="00E30060">
                    <w:pPr>
                      <w:jc w:val="center"/>
                    </w:pPr>
                    <w:r w:rsidRPr="00BB2D5A">
                      <w:rPr>
                        <w:rFonts w:hint="eastAsia"/>
                      </w:rPr>
                      <w:t>项目</w:t>
                    </w:r>
                  </w:p>
                </w:tc>
              </w:sdtContent>
            </w:sdt>
            <w:sdt>
              <w:sdtPr>
                <w:tag w:val="_PLD_32b5faadfe0b45d19044be5526af3c2d"/>
                <w:id w:val="334123514"/>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93AE4" w:rsidRPr="00BB2D5A" w:rsidRDefault="00E30060">
                    <w:pPr>
                      <w:jc w:val="center"/>
                    </w:pPr>
                    <w:r w:rsidRPr="00BB2D5A">
                      <w:rPr>
                        <w:rFonts w:hint="eastAsia"/>
                      </w:rPr>
                      <w:t>本期发生额</w:t>
                    </w:r>
                  </w:p>
                </w:tc>
              </w:sdtContent>
            </w:sdt>
            <w:sdt>
              <w:sdtPr>
                <w:tag w:val="_PLD_5e3b95dc7e564cbabd77bf88c8a43781"/>
                <w:id w:val="1263185691"/>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93AE4" w:rsidRPr="00BB2D5A" w:rsidRDefault="00E30060">
                    <w:pPr>
                      <w:jc w:val="center"/>
                    </w:pPr>
                    <w:r w:rsidRPr="00BB2D5A">
                      <w:rPr>
                        <w:rFonts w:hint="eastAsia"/>
                      </w:rPr>
                      <w:t>上期发生额</w:t>
                    </w:r>
                  </w:p>
                </w:tc>
              </w:sdtContent>
            </w:sdt>
          </w:tr>
          <w:tr w:rsidR="00D93AE4" w:rsidRPr="00BB2D5A" w:rsidTr="00FC3DF5">
            <w:tc>
              <w:tcPr>
                <w:tcW w:w="1570" w:type="pct"/>
                <w:vMerge/>
                <w:tcBorders>
                  <w:left w:val="single" w:sz="4" w:space="0" w:color="auto"/>
                  <w:bottom w:val="single" w:sz="4" w:space="0" w:color="auto"/>
                  <w:right w:val="single" w:sz="4" w:space="0" w:color="auto"/>
                </w:tcBorders>
                <w:shd w:val="clear" w:color="auto" w:fill="auto"/>
                <w:vAlign w:val="center"/>
              </w:tcPr>
              <w:p w:rsidR="00D93AE4" w:rsidRPr="00BB2D5A" w:rsidRDefault="00D93AE4">
                <w:pPr>
                  <w:jc w:val="center"/>
                </w:pPr>
              </w:p>
            </w:tc>
            <w:sdt>
              <w:sdtPr>
                <w:tag w:val="_PLD_35d68e9def174e9fb111f9c26dc6e586"/>
                <w:id w:val="-229470355"/>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93AE4" w:rsidRPr="00BB2D5A" w:rsidRDefault="00E30060">
                    <w:pPr>
                      <w:jc w:val="center"/>
                    </w:pPr>
                    <w:r w:rsidRPr="00BB2D5A">
                      <w:rPr>
                        <w:rFonts w:hint="eastAsia"/>
                      </w:rPr>
                      <w:t>收入</w:t>
                    </w:r>
                  </w:p>
                </w:tc>
              </w:sdtContent>
            </w:sdt>
            <w:sdt>
              <w:sdtPr>
                <w:tag w:val="_PLD_bca4c40811a6455bb6f684093a6c0c7d"/>
                <w:id w:val="-135317978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93AE4" w:rsidRPr="00BB2D5A" w:rsidRDefault="00E30060">
                    <w:pPr>
                      <w:jc w:val="center"/>
                    </w:pPr>
                    <w:r w:rsidRPr="00BB2D5A">
                      <w:rPr>
                        <w:rFonts w:hint="eastAsia"/>
                      </w:rPr>
                      <w:t>成本</w:t>
                    </w:r>
                  </w:p>
                </w:tc>
              </w:sdtContent>
            </w:sdt>
            <w:sdt>
              <w:sdtPr>
                <w:tag w:val="_PLD_913bf231029842ff9aedaf2297b238c1"/>
                <w:id w:val="-1955243163"/>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D93AE4" w:rsidRPr="00BB2D5A" w:rsidRDefault="00E30060">
                    <w:pPr>
                      <w:jc w:val="center"/>
                    </w:pPr>
                    <w:r w:rsidRPr="00BB2D5A">
                      <w:rPr>
                        <w:rFonts w:hint="eastAsia"/>
                      </w:rPr>
                      <w:t>收入</w:t>
                    </w:r>
                  </w:p>
                </w:tc>
              </w:sdtContent>
            </w:sdt>
            <w:sdt>
              <w:sdtPr>
                <w:tag w:val="_PLD_f626f406150145439510a3b7f1a71e39"/>
                <w:id w:val="-2008660805"/>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93AE4" w:rsidRPr="00BB2D5A" w:rsidRDefault="00E30060">
                    <w:pPr>
                      <w:jc w:val="center"/>
                    </w:pPr>
                    <w:r w:rsidRPr="00BB2D5A">
                      <w:rPr>
                        <w:rFonts w:hint="eastAsia"/>
                      </w:rPr>
                      <w:t>成本</w:t>
                    </w:r>
                  </w:p>
                </w:tc>
              </w:sdtContent>
            </w:sdt>
          </w:tr>
          <w:tr w:rsidR="00D93AE4" w:rsidRPr="00BB2D5A" w:rsidTr="00FC3DF5">
            <w:sdt>
              <w:sdtPr>
                <w:tag w:val="_PLD_5e96be68b278431da8715a6c739b83b7"/>
                <w:id w:val="196274137"/>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E30060">
                    <w:pPr>
                      <w:pStyle w:val="affffffffffffff7"/>
                    </w:pPr>
                    <w:r w:rsidRPr="00BB2D5A">
                      <w:rPr>
                        <w:rFonts w:hint="eastAsia"/>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465426">
                <w:pPr>
                  <w:jc w:val="right"/>
                </w:pPr>
                <w:r w:rsidRPr="00BB2D5A">
                  <w:t>20,916,224</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465426">
                <w:pPr>
                  <w:jc w:val="right"/>
                </w:pPr>
                <w:r w:rsidRPr="00BB2D5A">
                  <w:t>9,792,269</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465426">
                <w:pPr>
                  <w:jc w:val="right"/>
                </w:pPr>
                <w:r w:rsidRPr="00BB2D5A">
                  <w:t>20,331,052</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465426">
                <w:pPr>
                  <w:jc w:val="right"/>
                </w:pPr>
                <w:r w:rsidRPr="00BB2D5A">
                  <w:t>8,742,260</w:t>
                </w:r>
              </w:p>
            </w:tc>
          </w:tr>
          <w:tr w:rsidR="00D93AE4" w:rsidRPr="00BB2D5A" w:rsidTr="00FC3DF5">
            <w:sdt>
              <w:sdtPr>
                <w:tag w:val="_PLD_6bfc9b53230c4537ab9d4895c4ac21b6"/>
                <w:id w:val="-430502133"/>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E30060">
                    <w:pPr>
                      <w:pStyle w:val="affffffffffffff7"/>
                    </w:pPr>
                    <w:r w:rsidRPr="00BB2D5A">
                      <w:rPr>
                        <w:rFonts w:hint="eastAsia"/>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465426">
                <w:pPr>
                  <w:jc w:val="right"/>
                </w:pPr>
                <w:r w:rsidRPr="00BB2D5A">
                  <w:t>3,903,740</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465426">
                <w:pPr>
                  <w:jc w:val="right"/>
                </w:pPr>
                <w:r w:rsidRPr="00BB2D5A">
                  <w:t>4,433,647</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465426">
                <w:pPr>
                  <w:jc w:val="right"/>
                </w:pPr>
                <w:r w:rsidRPr="00BB2D5A">
                  <w:t>4,506,177</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465426">
                <w:pPr>
                  <w:jc w:val="right"/>
                </w:pPr>
                <w:r w:rsidRPr="00BB2D5A">
                  <w:t>4,420,907</w:t>
                </w:r>
              </w:p>
            </w:tc>
          </w:tr>
          <w:tr w:rsidR="00D93AE4" w:rsidRPr="00BB2D5A" w:rsidTr="00FC3DF5">
            <w:sdt>
              <w:sdtPr>
                <w:tag w:val="_PLD_d72589b11fca4f8e9290f2128cc382b9"/>
                <w:id w:val="1375968586"/>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D93AE4" w:rsidRPr="00BB2D5A" w:rsidRDefault="00E30060">
                    <w:pPr>
                      <w:jc w:val="center"/>
                    </w:pPr>
                    <w:r w:rsidRPr="00BB2D5A">
                      <w:rPr>
                        <w:rFonts w:hint="eastAsia"/>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465426">
                <w:pPr>
                  <w:jc w:val="right"/>
                </w:pPr>
                <w:r w:rsidRPr="00BB2D5A">
                  <w:t>24,819,964</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465426">
                <w:pPr>
                  <w:jc w:val="right"/>
                </w:pPr>
                <w:r w:rsidRPr="00BB2D5A">
                  <w:t>14,225,916</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465426">
                <w:pPr>
                  <w:jc w:val="right"/>
                </w:pPr>
                <w:r w:rsidRPr="00BB2D5A">
                  <w:t>24,837,229</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D93AE4" w:rsidRPr="00BB2D5A" w:rsidRDefault="00465426">
                <w:pPr>
                  <w:jc w:val="right"/>
                </w:pPr>
                <w:r w:rsidRPr="00BB2D5A">
                  <w:t>13,163,167</w:t>
                </w:r>
              </w:p>
            </w:tc>
          </w:tr>
        </w:tbl>
      </w:sdtContent>
    </w:sdt>
    <w:p w:rsidR="00D93AE4" w:rsidRPr="00BB2D5A" w:rsidRDefault="00D93AE4">
      <w:pPr>
        <w:pStyle w:val="affffffffffffff7"/>
      </w:pPr>
    </w:p>
    <w:bookmarkStart w:id="349"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1680655019"/>
        <w:lock w:val="sdtLocked"/>
        <w:placeholder>
          <w:docPart w:val="GBC22222222222222222222222222222"/>
        </w:placeholder>
      </w:sdtPr>
      <w:sdtEndPr>
        <w:rPr>
          <w:rFonts w:hint="default"/>
          <w:szCs w:val="21"/>
        </w:rPr>
      </w:sdtEndPr>
      <w:sdtContent>
        <w:p w:rsidR="00D93AE4" w:rsidRPr="00BB2D5A" w:rsidRDefault="00E30060" w:rsidP="00465426">
          <w:pPr>
            <w:pStyle w:val="afffffffffe"/>
            <w:numPr>
              <w:ilvl w:val="0"/>
              <w:numId w:val="152"/>
            </w:numPr>
          </w:pPr>
          <w:r w:rsidRPr="00BB2D5A">
            <w:rPr>
              <w:rFonts w:hint="eastAsia"/>
            </w:rPr>
            <w:t>合同产生的收入的情况</w:t>
          </w:r>
        </w:p>
        <w:sdt>
          <w:sdtPr>
            <w:rPr>
              <w:rFonts w:ascii="宋体" w:hAnsi="宋体"/>
              <w:szCs w:val="21"/>
            </w:rPr>
            <w:alias w:val="是否适用：母公司合同产生的收入[双击切换]"/>
            <w:tag w:val="_GBC_f459dad39f414a73aa2c0673b99e3d8b"/>
            <w:id w:val="1250389152"/>
            <w:lock w:val="sdtContentLocked"/>
            <w:placeholder>
              <w:docPart w:val="GBC22222222222222222222222222222"/>
            </w:placeholder>
          </w:sdtPr>
          <w:sdtEndPr/>
          <w:sdtContent>
            <w:p w:rsidR="003E4607" w:rsidRPr="00BB2D5A" w:rsidRDefault="00465426" w:rsidP="003E4607">
              <w:pPr>
                <w:pStyle w:val="afff8"/>
                <w:ind w:firstLineChars="0" w:firstLine="0"/>
                <w:jc w:val="left"/>
              </w:pPr>
              <w:r w:rsidRPr="00BB2D5A">
                <w:rPr>
                  <w:rFonts w:ascii="宋体" w:hAnsi="宋体"/>
                  <w:szCs w:val="21"/>
                </w:rPr>
                <w:fldChar w:fldCharType="begin"/>
              </w:r>
              <w:r w:rsidRPr="00BB2D5A">
                <w:rPr>
                  <w:rFonts w:ascii="宋体" w:hAnsi="宋体"/>
                  <w:szCs w:val="21"/>
                </w:rPr>
                <w:instrText xml:space="preserve"> MACROBUTTON  SnrToggleCheckbox □适用 </w:instrText>
              </w:r>
              <w:r w:rsidRPr="00BB2D5A">
                <w:rPr>
                  <w:rFonts w:ascii="宋体" w:hAnsi="宋体"/>
                  <w:szCs w:val="21"/>
                </w:rPr>
                <w:fldChar w:fldCharType="end"/>
              </w:r>
              <w:r w:rsidRPr="00BB2D5A">
                <w:rPr>
                  <w:rFonts w:ascii="宋体" w:hAnsi="宋体"/>
                  <w:szCs w:val="21"/>
                </w:rPr>
                <w:fldChar w:fldCharType="begin"/>
              </w:r>
              <w:r w:rsidRPr="00BB2D5A">
                <w:rPr>
                  <w:rFonts w:ascii="宋体" w:hAnsi="宋体"/>
                  <w:szCs w:val="21"/>
                </w:rPr>
                <w:instrText xml:space="preserve"> MACROBUTTON  SnrToggleCheckbox √不适用 </w:instrText>
              </w:r>
              <w:r w:rsidRPr="00BB2D5A">
                <w:rPr>
                  <w:rFonts w:ascii="宋体" w:hAnsi="宋体"/>
                  <w:szCs w:val="21"/>
                </w:rPr>
                <w:fldChar w:fldCharType="end"/>
              </w:r>
            </w:p>
          </w:sdtContent>
        </w:sdt>
        <w:p w:rsidR="00D93AE4" w:rsidRPr="00BB2D5A" w:rsidRDefault="00964E85">
          <w:pPr>
            <w:pStyle w:val="affffffffffffff7"/>
          </w:pPr>
        </w:p>
      </w:sdtContent>
    </w:sdt>
    <w:bookmarkEnd w:id="349" w:displacedByCustomXml="next"/>
    <w:bookmarkStart w:id="350"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365029974"/>
        <w:lock w:val="sdtLocked"/>
        <w:placeholder>
          <w:docPart w:val="GBC22222222222222222222222222222"/>
        </w:placeholder>
      </w:sdtPr>
      <w:sdtEndPr>
        <w:rPr>
          <w:rFonts w:hint="default"/>
          <w:szCs w:val="21"/>
        </w:rPr>
      </w:sdtEndPr>
      <w:sdtContent>
        <w:p w:rsidR="00D93AE4" w:rsidRPr="00BB2D5A" w:rsidRDefault="00E30060" w:rsidP="00465426">
          <w:pPr>
            <w:pStyle w:val="afffffffffe"/>
            <w:numPr>
              <w:ilvl w:val="0"/>
              <w:numId w:val="152"/>
            </w:numPr>
          </w:pPr>
          <w:r w:rsidRPr="00BB2D5A">
            <w:rPr>
              <w:rFonts w:hint="eastAsia"/>
            </w:rPr>
            <w:t>履约义务的说明</w:t>
          </w:r>
        </w:p>
        <w:sdt>
          <w:sdtPr>
            <w:alias w:val="是否适用：母公司履约义务的说明[双击切换]"/>
            <w:tag w:val="_GBC_2fc3f5c164844c5a8203f2c7e77870c1"/>
            <w:id w:val="676696601"/>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964E85">
          <w:pPr>
            <w:pStyle w:val="affffffffffffff7"/>
          </w:pPr>
        </w:p>
      </w:sdtContent>
    </w:sdt>
    <w:bookmarkEnd w:id="350" w:displacedByCustomXml="next"/>
    <w:bookmarkStart w:id="351"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2100637258"/>
        <w:lock w:val="sdtLocked"/>
        <w:placeholder>
          <w:docPart w:val="GBC22222222222222222222222222222"/>
        </w:placeholder>
      </w:sdtPr>
      <w:sdtEndPr>
        <w:rPr>
          <w:rFonts w:ascii="Arial" w:hAnsi="Arial"/>
          <w:szCs w:val="21"/>
        </w:rPr>
      </w:sdtEndPr>
      <w:sdtContent>
        <w:p w:rsidR="00D93AE4" w:rsidRPr="00BB2D5A" w:rsidRDefault="00E30060" w:rsidP="00465426">
          <w:pPr>
            <w:pStyle w:val="afffffffffe"/>
            <w:numPr>
              <w:ilvl w:val="0"/>
              <w:numId w:val="152"/>
            </w:numPr>
          </w:pPr>
          <w:r w:rsidRPr="00BB2D5A">
            <w:rPr>
              <w:rFonts w:hint="eastAsia"/>
            </w:rPr>
            <w:t>分摊至剩余履约义务的说明</w:t>
          </w:r>
        </w:p>
        <w:sdt>
          <w:sdtPr>
            <w:alias w:val="是否适用：母公司分摊至剩余履约义务的说明[双击切换]"/>
            <w:tag w:val="_GBC_7f0a9adae5ea4624a849a396f1ce90b1"/>
            <w:id w:val="1208230559"/>
            <w:lock w:val="sdtContentLocked"/>
            <w:placeholder>
              <w:docPart w:val="GBC22222222222222222222222222222"/>
            </w:placeholder>
          </w:sdtPr>
          <w:sdtEndPr/>
          <w:sdtContent>
            <w:p w:rsidR="003E4607" w:rsidRPr="00BB2D5A" w:rsidRDefault="00465426" w:rsidP="003E4607">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bookmarkEnd w:id="351" w:displacedByCustomXml="next"/>
    <w:bookmarkStart w:id="352" w:name="_Hlk533798751" w:displacedByCustomXml="next"/>
    <w:sdt>
      <w:sdtPr>
        <w:alias w:val="模块:营业收入和营业成本其他说明"/>
        <w:tag w:val="_SEC_7467cf4c7aa441d78594101b88f0996b"/>
        <w:id w:val="-1563862767"/>
        <w:lock w:val="sdtLocked"/>
        <w:placeholder>
          <w:docPart w:val="GBC22222222222222222222222222222"/>
        </w:placeholder>
        <w:showingPlcHdr/>
      </w:sdtPr>
      <w:sdtEndPr/>
      <w:sdtContent>
        <w:p w:rsidR="00D93AE4" w:rsidRPr="00BB2D5A" w:rsidRDefault="00465426">
          <w:pPr>
            <w:pStyle w:val="affffffffffffff7"/>
          </w:pPr>
          <w:r w:rsidRPr="00BB2D5A">
            <w:rPr>
              <w:rStyle w:val="affffffffffff1"/>
              <w:rFonts w:hint="eastAsia"/>
              <w:color w:val="333399"/>
              <w:u w:val="single"/>
            </w:rPr>
            <w:t xml:space="preserve">　　　</w:t>
          </w:r>
        </w:p>
      </w:sdtContent>
    </w:sdt>
    <w:bookmarkEnd w:id="352" w:displacedByCustomXml="prev"/>
    <w:bookmarkStart w:id="353" w:name="_Hlk24031063" w:displacedByCustomXml="next"/>
    <w:sdt>
      <w:sdtPr>
        <w:rPr>
          <w:rFonts w:ascii="宋体" w:hAnsi="宋体" w:cs="宋体"/>
          <w:b w:val="0"/>
          <w:bCs w:val="0"/>
          <w:kern w:val="0"/>
          <w:szCs w:val="21"/>
        </w:rPr>
        <w:alias w:val="模块:"/>
        <w:tag w:val="_SEC_0ba2a4db50ed47afbd78e67c0a069c58"/>
        <w:id w:val="202455410"/>
        <w:lock w:val="sdtLocked"/>
        <w:placeholder>
          <w:docPart w:val="GBC22222222222222222222222222222"/>
        </w:placeholder>
      </w:sdtPr>
      <w:sdtEndPr/>
      <w:sdtContent>
        <w:bookmarkStart w:id="354" w:name="OLE_LINK6" w:displacedByCustomXml="prev"/>
        <w:bookmarkStart w:id="355" w:name="_Hlk10548739" w:displacedByCustomXml="prev"/>
        <w:p w:rsidR="00D93AE4" w:rsidRPr="00BB2D5A" w:rsidRDefault="00E30060" w:rsidP="00465426">
          <w:pPr>
            <w:pStyle w:val="afffffffffd"/>
            <w:numPr>
              <w:ilvl w:val="0"/>
              <w:numId w:val="147"/>
            </w:numPr>
            <w:rPr>
              <w:rFonts w:ascii="宋体" w:hAnsi="宋体"/>
              <w:szCs w:val="21"/>
            </w:rPr>
          </w:pPr>
          <w:r w:rsidRPr="00BB2D5A">
            <w:rPr>
              <w:rFonts w:ascii="宋体" w:hAnsi="宋体" w:hint="eastAsia"/>
              <w:szCs w:val="21"/>
            </w:rPr>
            <w:t>投资收益</w:t>
          </w:r>
          <w:bookmarkEnd w:id="354"/>
        </w:p>
        <w:sdt>
          <w:sdtPr>
            <w:alias w:val="是否适用：母公司投资收益[双击切换]"/>
            <w:tag w:val="_GBC_c2bb46ec06e343088b38ac6340f45fb2"/>
            <w:id w:val="1095595004"/>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 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p w:rsidR="00D93AE4" w:rsidRPr="00BB2D5A" w:rsidRDefault="00E30060">
          <w:pPr>
            <w:jc w:val="right"/>
            <w:rPr>
              <w:color w:val="FF0000"/>
            </w:rPr>
          </w:pPr>
          <w:r w:rsidRPr="00BB2D5A">
            <w:t>单位</w:t>
          </w:r>
          <w:r w:rsidRPr="00BB2D5A">
            <w:rPr>
              <w:rFonts w:hint="eastAsia"/>
            </w:rPr>
            <w:t>：</w:t>
          </w:r>
          <w:sdt>
            <w:sdtPr>
              <w:rPr>
                <w:rFonts w:hint="eastAsia"/>
              </w:rPr>
              <w:alias w:val="单位：财务附注：会计报表中的投资收益项目增加"/>
              <w:tag w:val="_GBC_12c9db09bbc645b69cfb011197b5e700"/>
              <w:id w:val="-2988361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t>币种</w:t>
          </w:r>
          <w:r w:rsidRPr="00BB2D5A">
            <w:rPr>
              <w:rFonts w:hint="eastAsia"/>
            </w:rPr>
            <w:t>：</w:t>
          </w:r>
          <w:sdt>
            <w:sdtPr>
              <w:rPr>
                <w:rFonts w:hint="eastAsia"/>
              </w:rPr>
              <w:alias w:val="币种：财务附注：会计报表中的投资收益项目增加"/>
              <w:tag w:val="_GBC_4090bf40cd1647838a8c5908dbc544c5"/>
              <w:id w:val="-3579003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B2D5A">
                <w:rPr>
                  <w:rFonts w:hint="eastAsia"/>
                </w:rPr>
                <w:t>人民币</w:t>
              </w:r>
            </w:sdtContent>
          </w:sdt>
        </w:p>
        <w:tbl>
          <w:tblPr>
            <w:tblStyle w:val="g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693"/>
            <w:gridCol w:w="2704"/>
          </w:tblGrid>
          <w:tr w:rsidR="00D93AE4" w:rsidRPr="00BB2D5A" w:rsidTr="00DA51A9">
            <w:bookmarkStart w:id="356" w:name="_Hlk24031106" w:displacedByCustomXml="next"/>
            <w:sdt>
              <w:sdtPr>
                <w:tag w:val="_PLD_507ed5c985ab48c59a18c2d57dd68c9c"/>
                <w:id w:val="-1561943506"/>
                <w:lock w:val="sdtLocked"/>
              </w:sdtPr>
              <w:sdtEndPr/>
              <w:sdtContent>
                <w:tc>
                  <w:tcPr>
                    <w:tcW w:w="2018" w:type="pct"/>
                    <w:vAlign w:val="center"/>
                  </w:tcPr>
                  <w:p w:rsidR="00D93AE4" w:rsidRPr="00BB2D5A" w:rsidRDefault="00E30060">
                    <w:pPr>
                      <w:ind w:left="420" w:hanging="420"/>
                      <w:jc w:val="center"/>
                    </w:pPr>
                    <w:r w:rsidRPr="00BB2D5A">
                      <w:rPr>
                        <w:rFonts w:hint="eastAsia"/>
                      </w:rPr>
                      <w:t>项目</w:t>
                    </w:r>
                  </w:p>
                </w:tc>
              </w:sdtContent>
            </w:sdt>
            <w:sdt>
              <w:sdtPr>
                <w:tag w:val="_PLD_47187d04b5814de2ac4d8e7ab7f3dcf5"/>
                <w:id w:val="635371348"/>
                <w:lock w:val="sdtLocked"/>
              </w:sdtPr>
              <w:sdtEndPr/>
              <w:sdtContent>
                <w:tc>
                  <w:tcPr>
                    <w:tcW w:w="1488" w:type="pct"/>
                    <w:vAlign w:val="center"/>
                  </w:tcPr>
                  <w:p w:rsidR="00D93AE4" w:rsidRPr="00BB2D5A" w:rsidRDefault="00E30060">
                    <w:pPr>
                      <w:jc w:val="center"/>
                    </w:pPr>
                    <w:r w:rsidRPr="00BB2D5A">
                      <w:rPr>
                        <w:rFonts w:hint="eastAsia"/>
                      </w:rPr>
                      <w:t>本期发生额</w:t>
                    </w:r>
                  </w:p>
                </w:tc>
              </w:sdtContent>
            </w:sdt>
            <w:sdt>
              <w:sdtPr>
                <w:tag w:val="_PLD_9b38c11702ff453c93beb78507ab4be2"/>
                <w:id w:val="-1427649904"/>
                <w:lock w:val="sdtLocked"/>
              </w:sdtPr>
              <w:sdtEndPr/>
              <w:sdtContent>
                <w:tc>
                  <w:tcPr>
                    <w:tcW w:w="1494" w:type="pct"/>
                    <w:vAlign w:val="center"/>
                  </w:tcPr>
                  <w:p w:rsidR="00D93AE4" w:rsidRPr="00BB2D5A" w:rsidRDefault="00E30060">
                    <w:pPr>
                      <w:jc w:val="center"/>
                    </w:pPr>
                    <w:r w:rsidRPr="00BB2D5A">
                      <w:rPr>
                        <w:rFonts w:hint="eastAsia"/>
                      </w:rPr>
                      <w:t>上期发生额</w:t>
                    </w:r>
                  </w:p>
                </w:tc>
              </w:sdtContent>
            </w:sdt>
          </w:tr>
          <w:tr w:rsidR="00D93AE4" w:rsidRPr="00BB2D5A" w:rsidTr="00DA51A9">
            <w:tc>
              <w:tcPr>
                <w:tcW w:w="2018" w:type="pct"/>
              </w:tcPr>
              <w:sdt>
                <w:sdtPr>
                  <w:tag w:val="_PLD_8cd2c80808be48458043e409ca328206"/>
                  <w:id w:val="1505086079"/>
                  <w:lock w:val="sdtLocked"/>
                </w:sdtPr>
                <w:sdtEndPr/>
                <w:sdtContent>
                  <w:p w:rsidR="00D93AE4" w:rsidRPr="00BB2D5A" w:rsidRDefault="00E30060">
                    <w:pPr>
                      <w:pStyle w:val="affffffffffffff7"/>
                    </w:pPr>
                    <w:r w:rsidRPr="00BB2D5A">
                      <w:t>成本法核算的长期股权投资收益</w:t>
                    </w:r>
                  </w:p>
                </w:sdtContent>
              </w:sdt>
            </w:tc>
            <w:tc>
              <w:tcPr>
                <w:tcW w:w="1488" w:type="pct"/>
              </w:tcPr>
              <w:p w:rsidR="00D93AE4" w:rsidRPr="00BB2D5A" w:rsidRDefault="00465426">
                <w:pPr>
                  <w:jc w:val="right"/>
                </w:pPr>
                <w:r w:rsidRPr="00BB2D5A">
                  <w:t>1,541,099</w:t>
                </w:r>
              </w:p>
            </w:tc>
            <w:tc>
              <w:tcPr>
                <w:tcW w:w="1494" w:type="pct"/>
              </w:tcPr>
              <w:p w:rsidR="00D93AE4" w:rsidRPr="00BB2D5A" w:rsidRDefault="00465426">
                <w:pPr>
                  <w:jc w:val="right"/>
                </w:pPr>
                <w:r w:rsidRPr="00BB2D5A">
                  <w:t>542,957</w:t>
                </w:r>
              </w:p>
            </w:tc>
          </w:tr>
          <w:tr w:rsidR="003E4607" w:rsidRPr="00BB2D5A" w:rsidTr="003E4607">
            <w:sdt>
              <w:sdtPr>
                <w:tag w:val="_PLD_a78aae1ee78b444e907d11c241833812"/>
                <w:id w:val="-875239363"/>
                <w:lock w:val="sdtLocked"/>
              </w:sdtPr>
              <w:sdtEndPr/>
              <w:sdtContent>
                <w:tc>
                  <w:tcPr>
                    <w:tcW w:w="2018" w:type="pct"/>
                  </w:tcPr>
                  <w:p w:rsidR="003E4607" w:rsidRPr="00BB2D5A" w:rsidRDefault="00465426">
                    <w:pPr>
                      <w:pStyle w:val="affffffffffffff7"/>
                    </w:pPr>
                    <w:r w:rsidRPr="00BB2D5A">
                      <w:rPr>
                        <w:rFonts w:hint="eastAsia"/>
                      </w:rPr>
                      <w:t>权益法核算的长期股权投资收益</w:t>
                    </w:r>
                  </w:p>
                </w:tc>
              </w:sdtContent>
            </w:sdt>
            <w:tc>
              <w:tcPr>
                <w:tcW w:w="1488" w:type="pct"/>
                <w:vAlign w:val="center"/>
              </w:tcPr>
              <w:p w:rsidR="003E4607" w:rsidRPr="00BB2D5A" w:rsidRDefault="00465426" w:rsidP="003E4607">
                <w:pPr>
                  <w:jc w:val="right"/>
                </w:pPr>
                <w:r w:rsidRPr="00BB2D5A">
                  <w:t>908,775</w:t>
                </w:r>
              </w:p>
            </w:tc>
            <w:tc>
              <w:tcPr>
                <w:tcW w:w="1494" w:type="pct"/>
                <w:vAlign w:val="center"/>
              </w:tcPr>
              <w:p w:rsidR="003E4607" w:rsidRPr="00BB2D5A" w:rsidRDefault="00465426" w:rsidP="003E4607">
                <w:pPr>
                  <w:jc w:val="right"/>
                </w:pPr>
                <w:r w:rsidRPr="00BB2D5A">
                  <w:t>668,293</w:t>
                </w:r>
              </w:p>
            </w:tc>
          </w:tr>
          <w:tr w:rsidR="003E4607" w:rsidRPr="00BB2D5A" w:rsidTr="00DA51A9">
            <w:sdt>
              <w:sdtPr>
                <w:tag w:val="_PLD_2ac3541301b34caa9c5158401e6bfd0d"/>
                <w:id w:val="-595241827"/>
                <w:lock w:val="sdtLocked"/>
              </w:sdtPr>
              <w:sdtEndPr/>
              <w:sdtContent>
                <w:tc>
                  <w:tcPr>
                    <w:tcW w:w="2018" w:type="pct"/>
                  </w:tcPr>
                  <w:p w:rsidR="003E4607" w:rsidRPr="00BB2D5A" w:rsidRDefault="00465426">
                    <w:pPr>
                      <w:pStyle w:val="affffffffffffff7"/>
                    </w:pPr>
                    <w:r w:rsidRPr="00BB2D5A">
                      <w:rPr>
                        <w:rFonts w:hint="eastAsia"/>
                      </w:rPr>
                      <w:t>处置长期股权投资产生的投资收益</w:t>
                    </w:r>
                  </w:p>
                </w:tc>
              </w:sdtContent>
            </w:sdt>
            <w:tc>
              <w:tcPr>
                <w:tcW w:w="1488" w:type="pct"/>
              </w:tcPr>
              <w:p w:rsidR="003E4607" w:rsidRPr="00BB2D5A" w:rsidRDefault="00465426">
                <w:pPr>
                  <w:jc w:val="right"/>
                </w:pPr>
                <w:r w:rsidRPr="00BB2D5A">
                  <w:t>101,950</w:t>
                </w:r>
              </w:p>
            </w:tc>
            <w:tc>
              <w:tcPr>
                <w:tcW w:w="1494" w:type="pct"/>
              </w:tcPr>
              <w:p w:rsidR="003E4607" w:rsidRPr="00BB2D5A" w:rsidRDefault="00465426">
                <w:pPr>
                  <w:jc w:val="right"/>
                </w:pPr>
                <w:r w:rsidRPr="00BB2D5A">
                  <w:t>-53</w:t>
                </w:r>
              </w:p>
            </w:tc>
          </w:tr>
          <w:tr w:rsidR="003E4607" w:rsidRPr="00BB2D5A" w:rsidTr="00DA51A9">
            <w:sdt>
              <w:sdtPr>
                <w:tag w:val="_PLD_20ab740ccd0d4232857ca72494af1b9f"/>
                <w:id w:val="1681389298"/>
                <w:lock w:val="sdtLocked"/>
              </w:sdtPr>
              <w:sdtEndPr/>
              <w:sdtContent>
                <w:tc>
                  <w:tcPr>
                    <w:tcW w:w="2018" w:type="pct"/>
                  </w:tcPr>
                  <w:p w:rsidR="003E4607" w:rsidRPr="00BB2D5A" w:rsidRDefault="00465426">
                    <w:pPr>
                      <w:pStyle w:val="affffffffffffff7"/>
                    </w:pPr>
                    <w:r w:rsidRPr="00BB2D5A">
                      <w:rPr>
                        <w:rFonts w:hint="eastAsia"/>
                      </w:rPr>
                      <w:t>以公允价值计量且其变动计入当期损益的金融资产在持有期间的投资收益</w:t>
                    </w:r>
                  </w:p>
                </w:tc>
              </w:sdtContent>
            </w:sdt>
            <w:tc>
              <w:tcPr>
                <w:tcW w:w="1488" w:type="pct"/>
              </w:tcPr>
              <w:p w:rsidR="003E4607" w:rsidRPr="00BB2D5A" w:rsidRDefault="003E4607">
                <w:pPr>
                  <w:jc w:val="right"/>
                </w:pPr>
              </w:p>
            </w:tc>
            <w:tc>
              <w:tcPr>
                <w:tcW w:w="1494" w:type="pct"/>
              </w:tcPr>
              <w:p w:rsidR="003E4607" w:rsidRPr="00BB2D5A" w:rsidRDefault="003E4607">
                <w:pPr>
                  <w:jc w:val="right"/>
                </w:pPr>
              </w:p>
            </w:tc>
          </w:tr>
          <w:tr w:rsidR="003E4607" w:rsidRPr="00BB2D5A" w:rsidTr="00DA51A9">
            <w:sdt>
              <w:sdtPr>
                <w:tag w:val="_PLD_90f03e5696ca4e66bd96af27c215d132"/>
                <w:id w:val="409897268"/>
                <w:lock w:val="sdtLocked"/>
              </w:sdtPr>
              <w:sdtEndPr/>
              <w:sdtContent>
                <w:tc>
                  <w:tcPr>
                    <w:tcW w:w="2018" w:type="pct"/>
                  </w:tcPr>
                  <w:p w:rsidR="003E4607" w:rsidRPr="00BB2D5A" w:rsidRDefault="00465426">
                    <w:pPr>
                      <w:pStyle w:val="affffffffffffff7"/>
                    </w:pPr>
                    <w:r w:rsidRPr="00BB2D5A">
                      <w:rPr>
                        <w:rFonts w:hint="eastAsia"/>
                      </w:rPr>
                      <w:t>处置以公允价值计量且其变动计入当期损益的金融资产取得的投资收益</w:t>
                    </w:r>
                  </w:p>
                </w:tc>
              </w:sdtContent>
            </w:sdt>
            <w:tc>
              <w:tcPr>
                <w:tcW w:w="1488" w:type="pct"/>
              </w:tcPr>
              <w:p w:rsidR="003E4607" w:rsidRPr="00BB2D5A" w:rsidRDefault="003E4607">
                <w:pPr>
                  <w:jc w:val="right"/>
                </w:pPr>
              </w:p>
            </w:tc>
            <w:tc>
              <w:tcPr>
                <w:tcW w:w="1494" w:type="pct"/>
              </w:tcPr>
              <w:p w:rsidR="003E4607" w:rsidRPr="00BB2D5A" w:rsidRDefault="003E4607">
                <w:pPr>
                  <w:jc w:val="right"/>
                </w:pPr>
              </w:p>
            </w:tc>
          </w:tr>
          <w:tr w:rsidR="003E4607" w:rsidRPr="00BB2D5A" w:rsidTr="00DA51A9">
            <w:sdt>
              <w:sdtPr>
                <w:tag w:val="_PLD_06ecea014d0f4f84aaf079f45b83854c"/>
                <w:id w:val="-546845473"/>
                <w:lock w:val="sdtLocked"/>
              </w:sdtPr>
              <w:sdtEndPr/>
              <w:sdtContent>
                <w:tc>
                  <w:tcPr>
                    <w:tcW w:w="2018" w:type="pct"/>
                  </w:tcPr>
                  <w:p w:rsidR="003E4607" w:rsidRPr="00BB2D5A" w:rsidRDefault="00465426">
                    <w:pPr>
                      <w:pStyle w:val="affffffffffffff7"/>
                    </w:pPr>
                    <w:r w:rsidRPr="00BB2D5A">
                      <w:rPr>
                        <w:rFonts w:hint="eastAsia"/>
                      </w:rPr>
                      <w:t>持有至到期投资在持有期间的投资收益</w:t>
                    </w:r>
                  </w:p>
                </w:tc>
              </w:sdtContent>
            </w:sdt>
            <w:tc>
              <w:tcPr>
                <w:tcW w:w="1488" w:type="pct"/>
              </w:tcPr>
              <w:p w:rsidR="003E4607" w:rsidRPr="00BB2D5A" w:rsidRDefault="003E4607">
                <w:pPr>
                  <w:jc w:val="right"/>
                </w:pPr>
              </w:p>
            </w:tc>
            <w:tc>
              <w:tcPr>
                <w:tcW w:w="1494" w:type="pct"/>
              </w:tcPr>
              <w:p w:rsidR="003E4607" w:rsidRPr="00BB2D5A" w:rsidRDefault="003E4607">
                <w:pPr>
                  <w:jc w:val="right"/>
                </w:pPr>
              </w:p>
            </w:tc>
          </w:tr>
          <w:tr w:rsidR="003E4607" w:rsidRPr="00BB2D5A" w:rsidTr="00DA51A9">
            <w:tc>
              <w:tcPr>
                <w:tcW w:w="2018" w:type="pct"/>
              </w:tcPr>
              <w:sdt>
                <w:sdtPr>
                  <w:rPr>
                    <w:rFonts w:hint="eastAsia"/>
                  </w:rPr>
                  <w:tag w:val="_PLD_b18cb93af35e4d99bcbb646748a91664"/>
                  <w:id w:val="-1983638"/>
                  <w:lock w:val="sdtLocked"/>
                </w:sdtPr>
                <w:sdtEndPr/>
                <w:sdtContent>
                  <w:p w:rsidR="003E4607" w:rsidRPr="00BB2D5A" w:rsidRDefault="00465426">
                    <w:pPr>
                      <w:pStyle w:val="affffffffffffff7"/>
                    </w:pPr>
                    <w:r w:rsidRPr="00BB2D5A">
                      <w:rPr>
                        <w:rFonts w:hint="eastAsia"/>
                      </w:rPr>
                      <w:t>处置持有至到期投资取得的投资收益</w:t>
                    </w:r>
                  </w:p>
                </w:sdtContent>
              </w:sdt>
            </w:tc>
            <w:tc>
              <w:tcPr>
                <w:tcW w:w="1488" w:type="pct"/>
              </w:tcPr>
              <w:p w:rsidR="003E4607" w:rsidRPr="00BB2D5A" w:rsidRDefault="003E4607">
                <w:pPr>
                  <w:jc w:val="right"/>
                </w:pPr>
              </w:p>
            </w:tc>
            <w:tc>
              <w:tcPr>
                <w:tcW w:w="1494" w:type="pct"/>
              </w:tcPr>
              <w:p w:rsidR="003E4607" w:rsidRPr="00BB2D5A" w:rsidRDefault="003E4607">
                <w:pPr>
                  <w:jc w:val="right"/>
                </w:pPr>
              </w:p>
            </w:tc>
          </w:tr>
          <w:tr w:rsidR="003E4607" w:rsidRPr="00BB2D5A" w:rsidTr="00DA51A9">
            <w:sdt>
              <w:sdtPr>
                <w:tag w:val="_PLD_8da50e3dd95640159dca81ba51708b5e"/>
                <w:id w:val="1156195620"/>
                <w:lock w:val="sdtLocked"/>
              </w:sdtPr>
              <w:sdtEndPr/>
              <w:sdtContent>
                <w:tc>
                  <w:tcPr>
                    <w:tcW w:w="2018" w:type="pct"/>
                  </w:tcPr>
                  <w:p w:rsidR="003E4607" w:rsidRPr="00BB2D5A" w:rsidRDefault="00465426">
                    <w:pPr>
                      <w:pStyle w:val="affffffffffffff7"/>
                    </w:pPr>
                    <w:r w:rsidRPr="00BB2D5A">
                      <w:rPr>
                        <w:rFonts w:hint="eastAsia"/>
                      </w:rPr>
                      <w:t>可供出售金融资产在持有期间取得的投资收益</w:t>
                    </w:r>
                  </w:p>
                </w:tc>
              </w:sdtContent>
            </w:sdt>
            <w:tc>
              <w:tcPr>
                <w:tcW w:w="1488" w:type="pct"/>
              </w:tcPr>
              <w:p w:rsidR="003E4607" w:rsidRPr="00BB2D5A" w:rsidRDefault="003E4607">
                <w:pPr>
                  <w:jc w:val="right"/>
                </w:pPr>
              </w:p>
            </w:tc>
            <w:tc>
              <w:tcPr>
                <w:tcW w:w="1494" w:type="pct"/>
              </w:tcPr>
              <w:p w:rsidR="003E4607" w:rsidRPr="00BB2D5A" w:rsidRDefault="003E4607">
                <w:pPr>
                  <w:jc w:val="right"/>
                </w:pPr>
              </w:p>
            </w:tc>
          </w:tr>
          <w:tr w:rsidR="003E4607" w:rsidRPr="00BB2D5A" w:rsidTr="00DA51A9">
            <w:sdt>
              <w:sdtPr>
                <w:tag w:val="_PLD_31a548bf7036441198af7fd9b6dbfcb0"/>
                <w:id w:val="567462345"/>
                <w:lock w:val="sdtLocked"/>
              </w:sdtPr>
              <w:sdtEndPr/>
              <w:sdtContent>
                <w:tc>
                  <w:tcPr>
                    <w:tcW w:w="2018" w:type="pct"/>
                  </w:tcPr>
                  <w:p w:rsidR="003E4607" w:rsidRPr="00BB2D5A" w:rsidRDefault="00465426">
                    <w:pPr>
                      <w:pStyle w:val="affffffffffffff7"/>
                    </w:pPr>
                    <w:r w:rsidRPr="00BB2D5A">
                      <w:rPr>
                        <w:rFonts w:hint="eastAsia"/>
                      </w:rPr>
                      <w:t>处置可供出售金融资产取得的投资收益</w:t>
                    </w:r>
                  </w:p>
                </w:tc>
              </w:sdtContent>
            </w:sdt>
            <w:tc>
              <w:tcPr>
                <w:tcW w:w="1488" w:type="pct"/>
              </w:tcPr>
              <w:p w:rsidR="003E4607" w:rsidRPr="00BB2D5A" w:rsidRDefault="003E4607">
                <w:pPr>
                  <w:jc w:val="right"/>
                </w:pPr>
              </w:p>
            </w:tc>
            <w:tc>
              <w:tcPr>
                <w:tcW w:w="1494" w:type="pct"/>
              </w:tcPr>
              <w:p w:rsidR="003E4607" w:rsidRPr="00BB2D5A" w:rsidRDefault="003E4607">
                <w:pPr>
                  <w:jc w:val="right"/>
                </w:pPr>
              </w:p>
            </w:tc>
          </w:tr>
          <w:tr w:rsidR="003E4607" w:rsidRPr="00BB2D5A" w:rsidTr="00DA51A9">
            <w:tc>
              <w:tcPr>
                <w:tcW w:w="2018" w:type="pct"/>
              </w:tcPr>
              <w:sdt>
                <w:sdtPr>
                  <w:rPr>
                    <w:rFonts w:hint="eastAsia"/>
                  </w:rPr>
                  <w:tag w:val="_PLD_374e0bfdf40b4b1cb34581f2b2a66168"/>
                  <w:id w:val="-1917936475"/>
                  <w:lock w:val="sdtLocked"/>
                </w:sdtPr>
                <w:sdtEndPr/>
                <w:sdtContent>
                  <w:p w:rsidR="003E4607" w:rsidRPr="00BB2D5A" w:rsidRDefault="00465426">
                    <w:pPr>
                      <w:pStyle w:val="affffffffffffff7"/>
                    </w:pPr>
                    <w:r w:rsidRPr="00BB2D5A">
                      <w:rPr>
                        <w:rFonts w:hint="eastAsia"/>
                      </w:rPr>
                      <w:t>交易性金融资产在持有期间的投资收益</w:t>
                    </w:r>
                  </w:p>
                </w:sdtContent>
              </w:sdt>
            </w:tc>
            <w:tc>
              <w:tcPr>
                <w:tcW w:w="1488" w:type="pct"/>
              </w:tcPr>
              <w:p w:rsidR="003E4607" w:rsidRPr="00BB2D5A" w:rsidRDefault="003E4607">
                <w:pPr>
                  <w:jc w:val="right"/>
                </w:pPr>
              </w:p>
            </w:tc>
            <w:tc>
              <w:tcPr>
                <w:tcW w:w="1494" w:type="pct"/>
              </w:tcPr>
              <w:p w:rsidR="003E4607" w:rsidRPr="00BB2D5A" w:rsidRDefault="003E4607">
                <w:pPr>
                  <w:jc w:val="right"/>
                </w:pPr>
              </w:p>
            </w:tc>
          </w:tr>
          <w:tr w:rsidR="003E4607" w:rsidRPr="00BB2D5A" w:rsidTr="00DA51A9">
            <w:tc>
              <w:tcPr>
                <w:tcW w:w="2018" w:type="pct"/>
              </w:tcPr>
              <w:sdt>
                <w:sdtPr>
                  <w:rPr>
                    <w:rFonts w:hint="eastAsia"/>
                  </w:rPr>
                  <w:tag w:val="_PLD_1b350f75b27b4ec1915755daf5ccab96"/>
                  <w:id w:val="-1272318247"/>
                  <w:lock w:val="sdtLocked"/>
                </w:sdtPr>
                <w:sdtEndPr/>
                <w:sdtContent>
                  <w:p w:rsidR="003E4607" w:rsidRPr="00BB2D5A" w:rsidRDefault="00465426">
                    <w:pPr>
                      <w:pStyle w:val="affffffffffffff7"/>
                    </w:pPr>
                    <w:r w:rsidRPr="00BB2D5A">
                      <w:rPr>
                        <w:rFonts w:hint="eastAsia"/>
                      </w:rPr>
                      <w:t>其他权益工具投资在持有期间取得的股利收入</w:t>
                    </w:r>
                  </w:p>
                </w:sdtContent>
              </w:sdt>
            </w:tc>
            <w:tc>
              <w:tcPr>
                <w:tcW w:w="1488" w:type="pct"/>
              </w:tcPr>
              <w:p w:rsidR="003E4607" w:rsidRPr="00BB2D5A" w:rsidRDefault="003E4607">
                <w:pPr>
                  <w:jc w:val="right"/>
                </w:pPr>
              </w:p>
            </w:tc>
            <w:tc>
              <w:tcPr>
                <w:tcW w:w="1494" w:type="pct"/>
              </w:tcPr>
              <w:p w:rsidR="003E4607" w:rsidRPr="00BB2D5A" w:rsidRDefault="003E4607">
                <w:pPr>
                  <w:jc w:val="right"/>
                </w:pPr>
              </w:p>
            </w:tc>
          </w:tr>
          <w:tr w:rsidR="003E4607" w:rsidRPr="00BB2D5A" w:rsidTr="00DA51A9">
            <w:tc>
              <w:tcPr>
                <w:tcW w:w="2018" w:type="pct"/>
              </w:tcPr>
              <w:sdt>
                <w:sdtPr>
                  <w:rPr>
                    <w:rFonts w:hint="eastAsia"/>
                  </w:rPr>
                  <w:tag w:val="_PLD_631be1516e0b415d8f100eb0dcf09db0"/>
                  <w:id w:val="1652549377"/>
                  <w:lock w:val="sdtLocked"/>
                </w:sdtPr>
                <w:sdtEndPr/>
                <w:sdtContent>
                  <w:p w:rsidR="003E4607" w:rsidRPr="00BB2D5A" w:rsidRDefault="00465426">
                    <w:pPr>
                      <w:pStyle w:val="affffffffffffff7"/>
                    </w:pPr>
                    <w:r w:rsidRPr="00BB2D5A">
                      <w:rPr>
                        <w:rFonts w:hint="eastAsia"/>
                      </w:rPr>
                      <w:t>债权投资在持有期间取得的利息收入</w:t>
                    </w:r>
                  </w:p>
                </w:sdtContent>
              </w:sdt>
            </w:tc>
            <w:tc>
              <w:tcPr>
                <w:tcW w:w="1488" w:type="pct"/>
              </w:tcPr>
              <w:p w:rsidR="003E4607" w:rsidRPr="00BB2D5A" w:rsidRDefault="003E4607">
                <w:pPr>
                  <w:jc w:val="right"/>
                </w:pPr>
              </w:p>
            </w:tc>
            <w:tc>
              <w:tcPr>
                <w:tcW w:w="1494" w:type="pct"/>
              </w:tcPr>
              <w:p w:rsidR="003E4607" w:rsidRPr="00BB2D5A" w:rsidRDefault="003E4607">
                <w:pPr>
                  <w:jc w:val="right"/>
                </w:pPr>
              </w:p>
            </w:tc>
          </w:tr>
          <w:tr w:rsidR="003E4607" w:rsidRPr="00BB2D5A" w:rsidTr="00DA51A9">
            <w:tc>
              <w:tcPr>
                <w:tcW w:w="2018" w:type="pct"/>
              </w:tcPr>
              <w:sdt>
                <w:sdtPr>
                  <w:rPr>
                    <w:rFonts w:hint="eastAsia"/>
                  </w:rPr>
                  <w:tag w:val="_PLD_ee3b83cd3a7249b686afc560545ae359"/>
                  <w:id w:val="-2054679187"/>
                  <w:lock w:val="sdtLocked"/>
                </w:sdtPr>
                <w:sdtEndPr/>
                <w:sdtContent>
                  <w:p w:rsidR="003E4607" w:rsidRPr="00BB2D5A" w:rsidRDefault="00465426">
                    <w:pPr>
                      <w:pStyle w:val="affffffffffffff7"/>
                    </w:pPr>
                    <w:r w:rsidRPr="00BB2D5A">
                      <w:rPr>
                        <w:rFonts w:hint="eastAsia"/>
                      </w:rPr>
                      <w:t>其他债权投资在持有期间取得的利息收入</w:t>
                    </w:r>
                  </w:p>
                </w:sdtContent>
              </w:sdt>
            </w:tc>
            <w:tc>
              <w:tcPr>
                <w:tcW w:w="1488" w:type="pct"/>
              </w:tcPr>
              <w:p w:rsidR="003E4607" w:rsidRPr="00BB2D5A" w:rsidRDefault="003E4607">
                <w:pPr>
                  <w:jc w:val="right"/>
                </w:pPr>
              </w:p>
            </w:tc>
            <w:tc>
              <w:tcPr>
                <w:tcW w:w="1494" w:type="pct"/>
              </w:tcPr>
              <w:p w:rsidR="003E4607" w:rsidRPr="00BB2D5A" w:rsidRDefault="003E4607">
                <w:pPr>
                  <w:jc w:val="right"/>
                </w:pPr>
              </w:p>
            </w:tc>
          </w:tr>
          <w:tr w:rsidR="003E4607" w:rsidRPr="00BB2D5A" w:rsidTr="00DA51A9">
            <w:tc>
              <w:tcPr>
                <w:tcW w:w="2018" w:type="pct"/>
              </w:tcPr>
              <w:sdt>
                <w:sdtPr>
                  <w:rPr>
                    <w:rFonts w:hint="eastAsia"/>
                  </w:rPr>
                  <w:tag w:val="_PLD_758e14bdd66344efaa98853500ab9b1b"/>
                  <w:id w:val="824864057"/>
                  <w:lock w:val="sdtLocked"/>
                </w:sdtPr>
                <w:sdtEndPr/>
                <w:sdtContent>
                  <w:p w:rsidR="003E4607" w:rsidRPr="00BB2D5A" w:rsidRDefault="00465426">
                    <w:pPr>
                      <w:pStyle w:val="affffffffffffff7"/>
                    </w:pPr>
                    <w:r w:rsidRPr="00BB2D5A">
                      <w:rPr>
                        <w:rFonts w:hint="eastAsia"/>
                      </w:rPr>
                      <w:t>处置交易性金融资产取得的投资收益</w:t>
                    </w:r>
                  </w:p>
                </w:sdtContent>
              </w:sdt>
            </w:tc>
            <w:tc>
              <w:tcPr>
                <w:tcW w:w="1488" w:type="pct"/>
              </w:tcPr>
              <w:p w:rsidR="003E4607" w:rsidRPr="00BB2D5A" w:rsidRDefault="003E4607">
                <w:pPr>
                  <w:jc w:val="right"/>
                </w:pPr>
              </w:p>
            </w:tc>
            <w:tc>
              <w:tcPr>
                <w:tcW w:w="1494" w:type="pct"/>
              </w:tcPr>
              <w:p w:rsidR="003E4607" w:rsidRPr="00BB2D5A" w:rsidRDefault="003E4607">
                <w:pPr>
                  <w:jc w:val="right"/>
                </w:pPr>
              </w:p>
            </w:tc>
          </w:tr>
          <w:tr w:rsidR="003E4607" w:rsidRPr="00BB2D5A" w:rsidTr="00DA51A9">
            <w:tc>
              <w:tcPr>
                <w:tcW w:w="2018" w:type="pct"/>
              </w:tcPr>
              <w:sdt>
                <w:sdtPr>
                  <w:rPr>
                    <w:rFonts w:hint="eastAsia"/>
                  </w:rPr>
                  <w:tag w:val="_PLD_58142a07ed7f48d08e7ca9c34b6953c0"/>
                  <w:id w:val="-1968106102"/>
                  <w:lock w:val="sdtLocked"/>
                </w:sdtPr>
                <w:sdtEndPr/>
                <w:sdtContent>
                  <w:p w:rsidR="003E4607" w:rsidRPr="00BB2D5A" w:rsidRDefault="00465426">
                    <w:pPr>
                      <w:pStyle w:val="affffffffffffff7"/>
                    </w:pPr>
                    <w:r w:rsidRPr="00BB2D5A">
                      <w:rPr>
                        <w:rFonts w:hint="eastAsia"/>
                      </w:rPr>
                      <w:t>处置其他权益工具投资取得的投资收益</w:t>
                    </w:r>
                  </w:p>
                </w:sdtContent>
              </w:sdt>
            </w:tc>
            <w:tc>
              <w:tcPr>
                <w:tcW w:w="1488" w:type="pct"/>
              </w:tcPr>
              <w:p w:rsidR="003E4607" w:rsidRPr="00BB2D5A" w:rsidRDefault="003E4607">
                <w:pPr>
                  <w:jc w:val="right"/>
                </w:pPr>
              </w:p>
            </w:tc>
            <w:tc>
              <w:tcPr>
                <w:tcW w:w="1494" w:type="pct"/>
              </w:tcPr>
              <w:p w:rsidR="003E4607" w:rsidRPr="00BB2D5A" w:rsidRDefault="003E4607">
                <w:pPr>
                  <w:jc w:val="right"/>
                </w:pPr>
              </w:p>
            </w:tc>
          </w:tr>
          <w:tr w:rsidR="003E4607" w:rsidRPr="00BB2D5A" w:rsidTr="00DA51A9">
            <w:tc>
              <w:tcPr>
                <w:tcW w:w="2018" w:type="pct"/>
              </w:tcPr>
              <w:sdt>
                <w:sdtPr>
                  <w:rPr>
                    <w:rFonts w:hint="eastAsia"/>
                  </w:rPr>
                  <w:tag w:val="_PLD_dd85e904694c430990d653da7e3d92c5"/>
                  <w:id w:val="-1808922078"/>
                  <w:lock w:val="sdtLocked"/>
                </w:sdtPr>
                <w:sdtEndPr/>
                <w:sdtContent>
                  <w:p w:rsidR="003E4607" w:rsidRPr="00BB2D5A" w:rsidRDefault="00465426">
                    <w:pPr>
                      <w:pStyle w:val="affffffffffffff7"/>
                    </w:pPr>
                    <w:r w:rsidRPr="00BB2D5A">
                      <w:rPr>
                        <w:rFonts w:hint="eastAsia"/>
                      </w:rPr>
                      <w:t>处置债权投资取得的投资收益</w:t>
                    </w:r>
                  </w:p>
                </w:sdtContent>
              </w:sdt>
            </w:tc>
            <w:tc>
              <w:tcPr>
                <w:tcW w:w="1488" w:type="pct"/>
              </w:tcPr>
              <w:p w:rsidR="003E4607" w:rsidRPr="00BB2D5A" w:rsidRDefault="003E4607">
                <w:pPr>
                  <w:jc w:val="right"/>
                </w:pPr>
              </w:p>
            </w:tc>
            <w:tc>
              <w:tcPr>
                <w:tcW w:w="1494" w:type="pct"/>
              </w:tcPr>
              <w:p w:rsidR="003E4607" w:rsidRPr="00BB2D5A" w:rsidRDefault="003E4607">
                <w:pPr>
                  <w:jc w:val="right"/>
                </w:pPr>
              </w:p>
            </w:tc>
          </w:tr>
          <w:tr w:rsidR="003E4607" w:rsidRPr="00BB2D5A" w:rsidTr="00DA51A9">
            <w:tc>
              <w:tcPr>
                <w:tcW w:w="2018" w:type="pct"/>
              </w:tcPr>
              <w:sdt>
                <w:sdtPr>
                  <w:rPr>
                    <w:rFonts w:hint="eastAsia"/>
                  </w:rPr>
                  <w:tag w:val="_PLD_cabbb65cd6154c50a0174edd2786682c"/>
                  <w:id w:val="298126509"/>
                  <w:lock w:val="sdtLocked"/>
                </w:sdtPr>
                <w:sdtEndPr/>
                <w:sdtContent>
                  <w:p w:rsidR="003E4607" w:rsidRPr="00BB2D5A" w:rsidRDefault="00465426">
                    <w:pPr>
                      <w:pStyle w:val="affffffffffffff7"/>
                    </w:pPr>
                    <w:r w:rsidRPr="00BB2D5A">
                      <w:rPr>
                        <w:rFonts w:hint="eastAsia"/>
                      </w:rPr>
                      <w:t>处置其他债权投资取得的投资收益</w:t>
                    </w:r>
                  </w:p>
                </w:sdtContent>
              </w:sdt>
            </w:tc>
            <w:tc>
              <w:tcPr>
                <w:tcW w:w="1488" w:type="pct"/>
              </w:tcPr>
              <w:p w:rsidR="003E4607" w:rsidRPr="00BB2D5A" w:rsidRDefault="003E4607">
                <w:pPr>
                  <w:jc w:val="right"/>
                </w:pPr>
              </w:p>
            </w:tc>
            <w:tc>
              <w:tcPr>
                <w:tcW w:w="1494" w:type="pct"/>
              </w:tcPr>
              <w:p w:rsidR="003E4607" w:rsidRPr="00BB2D5A" w:rsidRDefault="003E4607">
                <w:pPr>
                  <w:jc w:val="right"/>
                </w:pPr>
              </w:p>
            </w:tc>
          </w:tr>
          <w:sdt>
            <w:sdtPr>
              <w:rPr>
                <w:szCs w:val="21"/>
              </w:rPr>
              <w:alias w:val="其他投资收益"/>
              <w:tag w:val="_TUP_849f8ed615824ea6ad71133c2be222bf"/>
              <w:id w:val="-1945289994"/>
              <w:lock w:val="sdtLocked"/>
            </w:sdtPr>
            <w:sdtEndPr/>
            <w:sdtContent>
              <w:tr w:rsidR="003E4607" w:rsidRPr="00BB2D5A" w:rsidTr="00DA51A9">
                <w:tc>
                  <w:tcPr>
                    <w:tcW w:w="2018" w:type="pct"/>
                  </w:tcPr>
                  <w:p w:rsidR="003E4607" w:rsidRPr="00BB2D5A" w:rsidRDefault="00465426">
                    <w:pPr>
                      <w:pStyle w:val="affffffffffffff7"/>
                    </w:pPr>
                    <w:r w:rsidRPr="00BB2D5A">
                      <w:rPr>
                        <w:rFonts w:hint="eastAsia"/>
                        <w:szCs w:val="21"/>
                      </w:rPr>
                      <w:t>内部借款在持有期间取得的投资收益</w:t>
                    </w:r>
                  </w:p>
                </w:tc>
                <w:tc>
                  <w:tcPr>
                    <w:tcW w:w="1488" w:type="pct"/>
                  </w:tcPr>
                  <w:p w:rsidR="003E4607" w:rsidRPr="00BB2D5A" w:rsidRDefault="003E4607">
                    <w:pPr>
                      <w:jc w:val="right"/>
                    </w:pPr>
                  </w:p>
                </w:tc>
                <w:tc>
                  <w:tcPr>
                    <w:tcW w:w="1494" w:type="pct"/>
                  </w:tcPr>
                  <w:p w:rsidR="003E4607" w:rsidRPr="00BB2D5A" w:rsidRDefault="00465426">
                    <w:pPr>
                      <w:jc w:val="right"/>
                    </w:pPr>
                    <w:r w:rsidRPr="00BB2D5A">
                      <w:t>1,321,819</w:t>
                    </w:r>
                  </w:p>
                </w:tc>
              </w:tr>
            </w:sdtContent>
          </w:sdt>
          <w:tr w:rsidR="003E4607" w:rsidRPr="00BB2D5A" w:rsidTr="00DA51A9">
            <w:sdt>
              <w:sdtPr>
                <w:tag w:val="_PLD_e7e132d296704c1e97e8e07a1418d74b"/>
                <w:id w:val="1305503683"/>
                <w:lock w:val="sdtLocked"/>
              </w:sdtPr>
              <w:sdtEndPr/>
              <w:sdtContent>
                <w:tc>
                  <w:tcPr>
                    <w:tcW w:w="2018" w:type="pct"/>
                    <w:vAlign w:val="center"/>
                  </w:tcPr>
                  <w:p w:rsidR="003E4607" w:rsidRPr="00BB2D5A" w:rsidRDefault="00465426">
                    <w:pPr>
                      <w:jc w:val="center"/>
                    </w:pPr>
                    <w:r w:rsidRPr="00BB2D5A">
                      <w:rPr>
                        <w:rFonts w:hint="eastAsia"/>
                      </w:rPr>
                      <w:t>合计</w:t>
                    </w:r>
                  </w:p>
                </w:tc>
              </w:sdtContent>
            </w:sdt>
            <w:tc>
              <w:tcPr>
                <w:tcW w:w="1488" w:type="pct"/>
              </w:tcPr>
              <w:p w:rsidR="003E4607" w:rsidRPr="00BB2D5A" w:rsidRDefault="00465426">
                <w:pPr>
                  <w:jc w:val="right"/>
                </w:pPr>
                <w:r w:rsidRPr="00BB2D5A">
                  <w:t>2,551,824</w:t>
                </w:r>
              </w:p>
            </w:tc>
            <w:tc>
              <w:tcPr>
                <w:tcW w:w="1494" w:type="pct"/>
              </w:tcPr>
              <w:p w:rsidR="003E4607" w:rsidRPr="00BB2D5A" w:rsidRDefault="00465426">
                <w:pPr>
                  <w:jc w:val="right"/>
                </w:pPr>
                <w:r w:rsidRPr="00BB2D5A">
                  <w:t>2,533,016</w:t>
                </w:r>
              </w:p>
            </w:tc>
          </w:tr>
        </w:tbl>
        <w:p w:rsidR="00D93AE4" w:rsidRPr="00BB2D5A" w:rsidRDefault="00964E85">
          <w:pPr>
            <w:pStyle w:val="affffffffffffff7"/>
          </w:pPr>
        </w:p>
        <w:bookmarkEnd w:id="356" w:displacedByCustomXml="next"/>
        <w:bookmarkEnd w:id="355" w:displacedByCustomXml="next"/>
      </w:sdtContent>
    </w:sdt>
    <w:bookmarkEnd w:id="353" w:displacedByCustomXml="prev"/>
    <w:sdt>
      <w:sdtPr>
        <w:rPr>
          <w:rFonts w:ascii="宋体" w:hAnsi="宋体" w:cs="宋体" w:hint="eastAsia"/>
          <w:b w:val="0"/>
          <w:bCs w:val="0"/>
          <w:kern w:val="0"/>
          <w:szCs w:val="21"/>
        </w:rPr>
        <w:alias w:val="模块:母公司会计报表附注的其他说明事项"/>
        <w:tag w:val="_SEC_f254d1d0764b4d7ab6b701d7ac057625"/>
        <w:id w:val="-1303464890"/>
        <w:lock w:val="sdtLocked"/>
        <w:placeholder>
          <w:docPart w:val="GBC22222222222222222222222222222"/>
        </w:placeholder>
      </w:sdtPr>
      <w:sdtEndPr/>
      <w:sdtContent>
        <w:p w:rsidR="00D93AE4" w:rsidRPr="00BB2D5A" w:rsidRDefault="00E30060" w:rsidP="00465426">
          <w:pPr>
            <w:pStyle w:val="afffffffffd"/>
            <w:numPr>
              <w:ilvl w:val="0"/>
              <w:numId w:val="147"/>
            </w:numPr>
            <w:rPr>
              <w:szCs w:val="21"/>
            </w:rPr>
          </w:pPr>
          <w:r w:rsidRPr="00BB2D5A">
            <w:rPr>
              <w:rFonts w:hint="eastAsia"/>
              <w:szCs w:val="21"/>
            </w:rPr>
            <w:t>其他</w:t>
          </w:r>
        </w:p>
        <w:sdt>
          <w:sdtPr>
            <w:rPr>
              <w:rFonts w:hint="eastAsia"/>
            </w:rPr>
            <w:alias w:val="是否适用：母公司会计报表附注的其他说明事项[双击切换]"/>
            <w:tag w:val="_GBC_da1bbbf487cd4e98b945920735517f12"/>
            <w:id w:val="189814353"/>
            <w:lock w:val="sdtContentLocked"/>
            <w:placeholder>
              <w:docPart w:val="GBC22222222222222222222222222222"/>
            </w:placeholder>
          </w:sdtPr>
          <w:sdtEndPr/>
          <w:sdtContent>
            <w:p w:rsidR="00D93AE4" w:rsidRPr="00BB2D5A" w:rsidRDefault="00465426" w:rsidP="003E4607">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p w:rsidR="00D93AE4" w:rsidRPr="00BB2D5A" w:rsidRDefault="00D93AE4">
      <w:pPr>
        <w:ind w:rightChars="-759" w:right="-1594"/>
      </w:pPr>
    </w:p>
    <w:p w:rsidR="00D93AE4" w:rsidRPr="00BB2D5A" w:rsidRDefault="00E30060" w:rsidP="00465426">
      <w:pPr>
        <w:pStyle w:val="2CharCharChar0"/>
        <w:numPr>
          <w:ilvl w:val="0"/>
          <w:numId w:val="57"/>
        </w:numPr>
        <w:rPr>
          <w:rFonts w:ascii="宋体" w:hAnsi="宋体"/>
        </w:rPr>
      </w:pPr>
      <w:r w:rsidRPr="00BB2D5A">
        <w:rPr>
          <w:rFonts w:ascii="宋体" w:hAnsi="宋体" w:hint="eastAsia"/>
        </w:rPr>
        <w:t>补充资料</w:t>
      </w:r>
    </w:p>
    <w:sdt>
      <w:sdtPr>
        <w:rPr>
          <w:rFonts w:hint="eastAsia"/>
        </w:rPr>
        <w:alias w:val="模块:对公司根据《公开发行证券的公司信息披露解释性公告第1号——非..."/>
        <w:tag w:val="_GBC_7944e47348cd4cd186b958ba1902ea3f"/>
        <w:id w:val="38875218"/>
        <w:lock w:val="sdtLocked"/>
        <w:placeholder>
          <w:docPart w:val="GBC22222222222222222222222222222"/>
        </w:placeholder>
      </w:sdtPr>
      <w:sdtEndPr>
        <w:rPr>
          <w:szCs w:val="21"/>
        </w:rPr>
      </w:sdtEndPr>
      <w:sdtContent>
        <w:p w:rsidR="00D93AE4" w:rsidRPr="00BB2D5A" w:rsidRDefault="00E30060">
          <w:pPr>
            <w:pStyle w:val="affffffffffffff7"/>
          </w:pPr>
          <w:r w:rsidRPr="00BB2D5A">
            <w:rPr>
              <w:rFonts w:hint="eastAsia"/>
            </w:rPr>
            <w:t>对公司根据《公开发行证券的公司信息披露解释性公告第</w:t>
          </w:r>
          <w:r w:rsidRPr="00BB2D5A">
            <w:t>1号——非经常性损益》定义界定的非经常性损益项目，以及把《公开发行证券的公司信息披露解释性公告第1号——非经常性损益》中列举的非经常性损益项目界定为经常性损益的项目，应说明原因。</w:t>
          </w:r>
        </w:p>
        <w:sdt>
          <w:sdtPr>
            <w:alias w:val="是否适用：将非经常性损益项目界定为经常性损益项目[双击切换]"/>
            <w:tag w:val="_GBC_a967cba183d54f83a4f652d6d31302c3"/>
            <w:id w:val="1144856290"/>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Content>
    </w:sdt>
    <w:sdt>
      <w:sdtPr>
        <w:rPr>
          <w:rFonts w:ascii="宋体" w:hAnsi="宋体" w:cs="宋体" w:hint="eastAsia"/>
          <w:b w:val="0"/>
          <w:bCs w:val="0"/>
          <w:kern w:val="0"/>
          <w:szCs w:val="21"/>
        </w:rPr>
        <w:alias w:val="模块:当期非经常性损益明细"/>
        <w:tag w:val="_GBC_08eb8d7076584daebd23121ab43f25e0"/>
        <w:id w:val="-508525881"/>
        <w:lock w:val="sdtLocked"/>
        <w:placeholder>
          <w:docPart w:val="GBC22222222222222222222222222222"/>
        </w:placeholder>
      </w:sdtPr>
      <w:sdtEndPr/>
      <w:sdtContent>
        <w:p w:rsidR="00D93AE4" w:rsidRPr="00BB2D5A" w:rsidRDefault="00E30060" w:rsidP="00465426">
          <w:pPr>
            <w:pStyle w:val="afffffffffffffffffffffffff2"/>
            <w:numPr>
              <w:ilvl w:val="0"/>
              <w:numId w:val="153"/>
            </w:numPr>
            <w:rPr>
              <w:rFonts w:ascii="宋体" w:hAnsi="宋体"/>
              <w:szCs w:val="21"/>
            </w:rPr>
          </w:pPr>
          <w:r w:rsidRPr="00BB2D5A">
            <w:rPr>
              <w:rFonts w:ascii="宋体" w:hAnsi="宋体" w:hint="eastAsia"/>
              <w:szCs w:val="21"/>
            </w:rPr>
            <w:t>当期非经常性损益明细表</w:t>
          </w:r>
        </w:p>
        <w:sdt>
          <w:sdtPr>
            <w:rPr>
              <w:rFonts w:hint="eastAsia"/>
            </w:rPr>
            <w:alias w:val="是否适用：当期非经常性损益明细表[双击切换]"/>
            <w:tag w:val="_GBC_53fa4135e87442d59ce21ca91ff749e7"/>
            <w:id w:val="1717467869"/>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E30060" w:rsidRPr="00BB2D5A">
                <w:instrText xml:space="preserve"> MACROBUTTON  SnrToggleCheckbox □不适用 </w:instrText>
              </w:r>
              <w:r w:rsidRPr="00BB2D5A">
                <w:fldChar w:fldCharType="end"/>
              </w:r>
            </w:p>
          </w:sdtContent>
        </w:sdt>
        <w:p w:rsidR="00D93AE4" w:rsidRPr="00BB2D5A" w:rsidRDefault="00E30060">
          <w:pPr>
            <w:jc w:val="right"/>
          </w:pPr>
          <w:r w:rsidRPr="00BB2D5A">
            <w:rPr>
              <w:rFonts w:hint="eastAsia"/>
            </w:rPr>
            <w:t>单位：</w:t>
          </w:r>
          <w:sdt>
            <w:sdtPr>
              <w:rPr>
                <w:rFonts w:hint="eastAsia"/>
              </w:rPr>
              <w:alias w:val="单位：扣除非经常性损益项目和金额"/>
              <w:tag w:val="_GBC_5c7a78a144ce4f78943f6ba4db018dd1"/>
              <w:id w:val="-700403399"/>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扣除非经常性损益项目和金额"/>
              <w:tag w:val="_GBC_1075279105e04a71a72ba148188834c9"/>
              <w:id w:val="1133444175"/>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925BA">
                <w:rPr>
                  <w:rFonts w:hint="eastAsia"/>
                </w:rPr>
                <w:t>人民币</w:t>
              </w:r>
            </w:sdtContent>
          </w:sdt>
        </w:p>
        <w:tbl>
          <w:tblPr>
            <w:tblStyle w:val="g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D93AE4" w:rsidRPr="00BB2D5A" w:rsidTr="006B3CDF">
            <w:bookmarkStart w:id="357" w:name="_Hlk37877525" w:displacedByCustomXml="next"/>
            <w:sdt>
              <w:sdtPr>
                <w:tag w:val="_PLD_21836bed4dfd441e8a48a625518a8f5f"/>
                <w:id w:val="-783115911"/>
                <w:lock w:val="sdtLocked"/>
              </w:sdtPr>
              <w:sdtEndPr/>
              <w:sdtContent>
                <w:tc>
                  <w:tcPr>
                    <w:tcW w:w="2242" w:type="pct"/>
                    <w:shd w:val="clear" w:color="auto" w:fill="auto"/>
                    <w:vAlign w:val="center"/>
                  </w:tcPr>
                  <w:p w:rsidR="00D93AE4" w:rsidRPr="00BB2D5A" w:rsidRDefault="00E30060">
                    <w:pPr>
                      <w:jc w:val="center"/>
                    </w:pPr>
                    <w:r w:rsidRPr="00BB2D5A">
                      <w:rPr>
                        <w:rFonts w:hint="eastAsia"/>
                      </w:rPr>
                      <w:t>项目</w:t>
                    </w:r>
                  </w:p>
                </w:tc>
              </w:sdtContent>
            </w:sdt>
            <w:sdt>
              <w:sdtPr>
                <w:tag w:val="_PLD_52741206370c4e1799f79141c7f871df"/>
                <w:id w:val="515125410"/>
                <w:lock w:val="sdtLocked"/>
              </w:sdtPr>
              <w:sdtEndPr/>
              <w:sdtContent>
                <w:tc>
                  <w:tcPr>
                    <w:tcW w:w="1376" w:type="pct"/>
                    <w:shd w:val="clear" w:color="auto" w:fill="auto"/>
                  </w:tcPr>
                  <w:p w:rsidR="00D93AE4" w:rsidRPr="00BB2D5A" w:rsidRDefault="00E30060">
                    <w:pPr>
                      <w:jc w:val="center"/>
                    </w:pPr>
                    <w:r w:rsidRPr="00BB2D5A">
                      <w:rPr>
                        <w:rFonts w:hint="eastAsia"/>
                      </w:rPr>
                      <w:t>金额</w:t>
                    </w:r>
                  </w:p>
                </w:tc>
              </w:sdtContent>
            </w:sdt>
            <w:sdt>
              <w:sdtPr>
                <w:tag w:val="_PLD_ac90403c6a634936b93313c407ed4e35"/>
                <w:id w:val="375590828"/>
                <w:lock w:val="sdtLocked"/>
              </w:sdtPr>
              <w:sdtEndPr/>
              <w:sdtContent>
                <w:tc>
                  <w:tcPr>
                    <w:tcW w:w="1382" w:type="pct"/>
                  </w:tcPr>
                  <w:p w:rsidR="00D93AE4" w:rsidRPr="00BB2D5A" w:rsidRDefault="00E30060">
                    <w:pPr>
                      <w:jc w:val="center"/>
                    </w:pPr>
                    <w:r w:rsidRPr="00BB2D5A">
                      <w:rPr>
                        <w:rFonts w:hint="eastAsia"/>
                      </w:rPr>
                      <w:t>说明</w:t>
                    </w:r>
                  </w:p>
                </w:tc>
              </w:sdtContent>
            </w:sdt>
          </w:tr>
          <w:tr w:rsidR="00D93AE4" w:rsidRPr="00BB2D5A" w:rsidTr="003E4607">
            <w:sdt>
              <w:sdtPr>
                <w:tag w:val="_PLD_26d005fae80c40c5b439c091e256805a"/>
                <w:id w:val="-2042425076"/>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非流动资产处置损益</w:t>
                    </w:r>
                  </w:p>
                </w:tc>
              </w:sdtContent>
            </w:sdt>
            <w:sdt>
              <w:sdtPr>
                <w:rPr>
                  <w:rFonts w:hint="eastAsia"/>
                </w:rPr>
                <w:alias w:val="非流动性资产处置损益，包括已计提资产减值准备的冲销部分（非经常性损益项目）"/>
                <w:tag w:val="_GBC_f045781906b04458b3ad625ee4515c61"/>
                <w:id w:val="1450054097"/>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376" w:type="pct"/>
                    <w:shd w:val="clear" w:color="auto" w:fill="auto"/>
                    <w:vAlign w:val="center"/>
                  </w:tcPr>
                  <w:p w:rsidR="00D93AE4" w:rsidRPr="00BB2D5A" w:rsidRDefault="00AF5372" w:rsidP="003E4607">
                    <w:pPr>
                      <w:jc w:val="right"/>
                    </w:pPr>
                    <w:r w:rsidRPr="00BB2D5A">
                      <w:rPr>
                        <w:rFonts w:hint="eastAsia"/>
                      </w:rPr>
                      <w:t>-49,680</w:t>
                    </w:r>
                  </w:p>
                </w:tc>
              </w:sdtContent>
            </w:sdt>
            <w:sdt>
              <w:sdtPr>
                <w:alias w:val="非流动性资产处置损益，包括已计提资产减值准备的冲销部分的说明（非经常性损益项目）"/>
                <w:tag w:val="_GBC_dbf112280e8b447b803745e3222ebaab"/>
                <w:id w:val="-982537939"/>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tcPr>
                  <w:p w:rsidR="00D93AE4" w:rsidRPr="00BB2D5A" w:rsidRDefault="00E30060">
                    <w:pPr>
                      <w:rPr>
                        <w:b/>
                      </w:rPr>
                    </w:pPr>
                    <w:r w:rsidRPr="00BB2D5A">
                      <w:rPr>
                        <w:rFonts w:hint="eastAsia"/>
                        <w:color w:val="0000FF"/>
                      </w:rPr>
                      <w:t xml:space="preserve">　</w:t>
                    </w:r>
                  </w:p>
                </w:tc>
              </w:sdtContent>
            </w:sdt>
          </w:tr>
          <w:tr w:rsidR="00D93AE4" w:rsidRPr="00BB2D5A" w:rsidTr="003E4607">
            <w:sdt>
              <w:sdtPr>
                <w:tag w:val="_PLD_03620343c03e4c9cbdbbf7ce4be9b435"/>
                <w:id w:val="2097366837"/>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越权审批或无正式批准文件的税收返还、减免</w:t>
                    </w:r>
                  </w:p>
                </w:tc>
              </w:sdtContent>
            </w:sdt>
            <w:sdt>
              <w:sdtPr>
                <w:rPr>
                  <w:rFonts w:hint="eastAsia"/>
                </w:rPr>
                <w:alias w:val="越权审批，或无正式批准文件，或偶发性的税收返还、减免（非经常性损益项目）"/>
                <w:tag w:val="_GBC_739acef0a8fb4cf9ba3480cbf144d0bd"/>
                <w:id w:val="176006160"/>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376" w:type="pct"/>
                    <w:shd w:val="clear" w:color="auto" w:fill="auto"/>
                    <w:vAlign w:val="center"/>
                  </w:tcPr>
                  <w:p w:rsidR="00D93AE4" w:rsidRPr="00BB2D5A" w:rsidRDefault="00E30060" w:rsidP="003E4607">
                    <w:pPr>
                      <w:ind w:right="6"/>
                      <w:jc w:val="right"/>
                    </w:pPr>
                    <w:r w:rsidRPr="00BB2D5A">
                      <w:rPr>
                        <w:rFonts w:hint="eastAsia"/>
                        <w:color w:val="0000FF"/>
                      </w:rPr>
                      <w:t xml:space="preserve">　</w:t>
                    </w:r>
                  </w:p>
                </w:tc>
              </w:sdtContent>
            </w:sdt>
            <w:sdt>
              <w:sdtPr>
                <w:alias w:val="越权审批，或无正式批准文件，或偶发性的税收返还、减免的说明（非经常性损益项目）"/>
                <w:tag w:val="_GBC_d1e6861f45b64ca2a145ec60b8eb30fc"/>
                <w:id w:val="1468010251"/>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4971661f1d5e4d61b7fad7606c1c1bb7"/>
                <w:id w:val="1677454804"/>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计入当期损益的政府补助（与企业业务密切相关，按照国家统一标准定额或定量享受的政府补助除外）</w:t>
                    </w:r>
                  </w:p>
                </w:tc>
              </w:sdtContent>
            </w:sdt>
            <w:sdt>
              <w:sdtPr>
                <w:rPr>
                  <w:rFonts w:hint="eastAsia"/>
                </w:rPr>
                <w:alias w:val="计入当期损益的政府补助，但与公司正常经营业务密切相关，符合国家政策规定、按照一定标准定额或定量持续享受的政府补助除外（非经常性损"/>
                <w:tag w:val="_GBC_87d17071bbe748b28c703f8eaec85e23"/>
                <w:id w:val="1113402347"/>
                <w:lock w:val="sdtLocked"/>
                <w:dataBinding w:prefixMappings="xmlns:clcid-pte='clcid-pte'" w:xpath="/*/clcid-pte:FeiJingChangXingSunYiZhongGeZhongXingShiDeZhengFuBuTie[not(@periodRef)]" w:storeItemID="{89EBAB94-44A0-46A2-B712-30D997D04A6D}"/>
                <w:text/>
              </w:sdtPr>
              <w:sdtEndPr/>
              <w:sdtContent>
                <w:tc>
                  <w:tcPr>
                    <w:tcW w:w="1376" w:type="pct"/>
                    <w:shd w:val="clear" w:color="auto" w:fill="auto"/>
                    <w:vAlign w:val="center"/>
                  </w:tcPr>
                  <w:p w:rsidR="00D93AE4" w:rsidRPr="00BB2D5A" w:rsidRDefault="00AF5372" w:rsidP="003E4607">
                    <w:pPr>
                      <w:jc w:val="right"/>
                    </w:pPr>
                    <w:r w:rsidRPr="00BB2D5A">
                      <w:rPr>
                        <w:rFonts w:hint="eastAsia"/>
                      </w:rPr>
                      <w:t>104,878</w:t>
                    </w:r>
                  </w:p>
                </w:tc>
              </w:sdtContent>
            </w:sdt>
            <w:sdt>
              <w:sdtPr>
                <w:alias w:val="计入当期损益的政府补助，但与公司正常经营业务密切相关，符合国家政策规定、按照一定标准定额或定量持续享受的政府补助除外的说明（非经"/>
                <w:tag w:val="_GBC_4513591570d449de9208898ef81e191f"/>
                <w:id w:val="773676400"/>
                <w:lock w:val="sdtLocked"/>
                <w:showingPlcHdr/>
                <w:dataBinding w:prefixMappings="xmlns:clcid-pte='clcid-pte'" w:xpath="/*/clcid-pte:FeiJingChangXingSunYiZhongGeZhongXingShiDeZhengFuBuTie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e96201eca75b4ddd84b118ba8f346132"/>
                <w:id w:val="-242796591"/>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计入当期损益的对非金融企业收取的资金占用费</w:t>
                    </w:r>
                  </w:p>
                </w:tc>
              </w:sdtContent>
            </w:sdt>
            <w:sdt>
              <w:sdtPr>
                <w:rPr>
                  <w:rFonts w:hint="eastAsia"/>
                </w:rPr>
                <w:alias w:val="计入当期损益的对非金融企业收取的资金占用费（非经常性损益项目）"/>
                <w:tag w:val="_GBC_fa05ceca6bca4dd9a7d215044dce1e08"/>
                <w:id w:val="-1375235233"/>
                <w:lock w:val="sdtLocked"/>
                <w:dataBinding w:prefixMappings="xmlns:clcid-pte='clcid-pte'" w:xpath="/*/clcid-pte:JiRuDangQiSunYiDeDuiFeiJinRongQiYeShouQuDeZiJinZhanYongFeiFeiJingChangXingSunYiXiangMu[not(@periodRef)]" w:storeItemID="{89EBAB94-44A0-46A2-B712-30D997D04A6D}"/>
                <w:text/>
              </w:sdtPr>
              <w:sdtEndPr/>
              <w:sdtContent>
                <w:tc>
                  <w:tcPr>
                    <w:tcW w:w="1376" w:type="pct"/>
                    <w:shd w:val="clear" w:color="auto" w:fill="auto"/>
                    <w:vAlign w:val="center"/>
                  </w:tcPr>
                  <w:p w:rsidR="00D93AE4" w:rsidRPr="00BB2D5A" w:rsidRDefault="008957DA" w:rsidP="003E4607">
                    <w:pPr>
                      <w:jc w:val="right"/>
                    </w:pPr>
                    <w:r w:rsidRPr="00BB2D5A">
                      <w:rPr>
                        <w:rFonts w:hint="eastAsia"/>
                      </w:rPr>
                      <w:t>—</w:t>
                    </w:r>
                  </w:p>
                </w:tc>
              </w:sdtContent>
            </w:sdt>
            <w:sdt>
              <w:sdtPr>
                <w:alias w:val="计入当期损益的对非金融企业收取的资金占用费的说明（非经常性损益项目）"/>
                <w:tag w:val="_GBC_e39bef666fc347c4b548b1702cce8f81"/>
                <w:id w:val="171231868"/>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a04712aa3e2145e7873c6bd060038eb3"/>
                <w:id w:val="1589659028"/>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企业取得子公司、联营企业及合营企业的投资成本小于取得投资时应享有被投资单位可辨认净资产公允价值产生的收益</w:t>
                    </w:r>
                  </w:p>
                </w:tc>
              </w:sdtContent>
            </w:sdt>
            <w:sdt>
              <w:sdtPr>
                <w:rPr>
                  <w:rFonts w:hint="eastAsia"/>
                </w:rPr>
                <w:alias w:val="企业取得子公司、联营企业及合营企业的投资成本小于取得投资时应享有被投资单位可辨认净资产公允价值产生的收益（非经常性损益项目）"/>
                <w:tag w:val="_GBC_da8567332bf1414f9b00448bf14a2046"/>
                <w:id w:val="-1735855433"/>
                <w:lock w:val="sdtLocked"/>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376" w:type="pct"/>
                    <w:shd w:val="clear" w:color="auto" w:fill="auto"/>
                    <w:vAlign w:val="center"/>
                  </w:tcPr>
                  <w:p w:rsidR="00D93AE4" w:rsidRPr="00BB2D5A" w:rsidRDefault="008957DA" w:rsidP="003E4607">
                    <w:pPr>
                      <w:jc w:val="right"/>
                    </w:pPr>
                    <w:r w:rsidRPr="00BB2D5A">
                      <w:rPr>
                        <w:rFonts w:hint="eastAsia"/>
                      </w:rPr>
                      <w:t>—</w:t>
                    </w:r>
                  </w:p>
                </w:tc>
              </w:sdtContent>
            </w:sdt>
            <w:sdt>
              <w:sdtPr>
                <w:alias w:val="企业取得子公司、联营企业及合营企业的投资成本小于取得投资时应享有被投资单位可辨认净资产公允价值产生的收益的说明（非经常性损益项目"/>
                <w:tag w:val="_GBC_5140be5466d24c06aa7c5dd7b7497384"/>
                <w:id w:val="-775174380"/>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5a96b14725f54837a87e61ee4c501071"/>
                <w:id w:val="-1168640820"/>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非货币性资产交换损益</w:t>
                    </w:r>
                  </w:p>
                </w:tc>
              </w:sdtContent>
            </w:sdt>
            <w:sdt>
              <w:sdtPr>
                <w:rPr>
                  <w:rFonts w:hint="eastAsia"/>
                </w:rPr>
                <w:alias w:val="非货币性资产交换损益（非经常性损益项目）"/>
                <w:tag w:val="_GBC_4cbe5f86242143498e8a8e52a9159cf4"/>
                <w:id w:val="-1578207196"/>
                <w:lock w:val="sdtLocked"/>
                <w:showingPlcHdr/>
                <w:dataBinding w:prefixMappings="xmlns:clcid-pte='clcid-pte'" w:xpath="/*/clcid-pte:FeiJingChangXingSunYiZhongZiChanZhiHuanSunYi[not(@periodRef)]" w:storeItemID="{89EBAB94-44A0-46A2-B712-30D997D04A6D}"/>
                <w:text/>
              </w:sdtPr>
              <w:sdtEndPr/>
              <w:sdtContent>
                <w:tc>
                  <w:tcPr>
                    <w:tcW w:w="1376" w:type="pct"/>
                    <w:shd w:val="clear" w:color="auto" w:fill="auto"/>
                    <w:vAlign w:val="center"/>
                  </w:tcPr>
                  <w:p w:rsidR="00D93AE4" w:rsidRPr="00BB2D5A" w:rsidRDefault="00E30060" w:rsidP="003E4607">
                    <w:pPr>
                      <w:jc w:val="right"/>
                    </w:pPr>
                    <w:r w:rsidRPr="00BB2D5A">
                      <w:rPr>
                        <w:rFonts w:hint="eastAsia"/>
                        <w:color w:val="0000FF"/>
                      </w:rPr>
                      <w:t xml:space="preserve">　</w:t>
                    </w:r>
                  </w:p>
                </w:tc>
              </w:sdtContent>
            </w:sdt>
            <w:sdt>
              <w:sdtPr>
                <w:alias w:val="非货币性资产交换损益的说明（非经常性损益项目）"/>
                <w:tag w:val="_GBC_0c3795502b03479fa5ac233060ebd95d"/>
                <w:id w:val="1432933315"/>
                <w:lock w:val="sdtLocked"/>
                <w:showingPlcHdr/>
                <w:dataBinding w:prefixMappings="xmlns:clcid-pte='clcid-pte'" w:xpath="/*/clcid-pte:FeiJingChangXingSunYiZhongZiChanZhiHuanSunYi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a676c98d931749ce9093d2cc38be0fa2"/>
                <w:id w:val="1369115602"/>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委托他人投资或管理资产的损益</w:t>
                    </w:r>
                  </w:p>
                </w:tc>
              </w:sdtContent>
            </w:sdt>
            <w:sdt>
              <w:sdtPr>
                <w:rPr>
                  <w:rFonts w:hint="eastAsia"/>
                </w:rPr>
                <w:alias w:val="委托他人投资或管理资产的损益（非经常性损益项目）"/>
                <w:tag w:val="_GBC_d2fd11aa21804a79bf75d80767cb7622"/>
                <w:id w:val="-719751097"/>
                <w:lock w:val="sdtLocked"/>
                <w:dataBinding w:prefixMappings="xmlns:clcid-pte='clcid-pte'" w:xpath="/*/clcid-pte:WeiTuoTaRenTouZiHuoGuanLiZiChanDeSunYiFeiJingChangXingSunYiXiangMu[not(@periodRef)]" w:storeItemID="{89EBAB94-44A0-46A2-B712-30D997D04A6D}"/>
                <w:text/>
              </w:sdtPr>
              <w:sdtEndPr/>
              <w:sdtContent>
                <w:tc>
                  <w:tcPr>
                    <w:tcW w:w="1376" w:type="pct"/>
                    <w:shd w:val="clear" w:color="auto" w:fill="auto"/>
                    <w:vAlign w:val="center"/>
                  </w:tcPr>
                  <w:p w:rsidR="00D93AE4" w:rsidRPr="00BB2D5A" w:rsidRDefault="008957DA" w:rsidP="003E4607">
                    <w:pPr>
                      <w:jc w:val="right"/>
                    </w:pPr>
                    <w:r w:rsidRPr="00BB2D5A">
                      <w:rPr>
                        <w:rFonts w:hint="eastAsia"/>
                      </w:rPr>
                      <w:t>—</w:t>
                    </w:r>
                  </w:p>
                </w:tc>
              </w:sdtContent>
            </w:sdt>
            <w:sdt>
              <w:sdtPr>
                <w:alias w:val="委托他人投资或管理资产的损益的说明（非经常性损益项目）"/>
                <w:tag w:val="_GBC_556f9aa856334b9cba18fb2f97b39cc5"/>
                <w:id w:val="-1612276355"/>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26d12c8a27f5433fa2f660641cd44700"/>
                <w:id w:val="494766592"/>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因不可抗力因素，如遭受自然灾害而计提的各项资产减值准备</w:t>
                    </w:r>
                  </w:p>
                </w:tc>
              </w:sdtContent>
            </w:sdt>
            <w:sdt>
              <w:sdtPr>
                <w:rPr>
                  <w:rFonts w:hint="eastAsia"/>
                </w:rPr>
                <w:alias w:val="因不可抗力因素，如遭受自然灾害而计提的各项资产减值准备（非经常性损益项目）"/>
                <w:tag w:val="_GBC_40e59f580b8446b6a448bfa2d9c39106"/>
                <w:id w:val="-2033796998"/>
                <w:lock w:val="sdtLocked"/>
                <w:showingPlcHdr/>
                <w:dataBinding w:prefixMappings="xmlns:clcid-pte='clcid-pte'" w:xpath="/*/clcid-pte:FeiJingChangXingSunYiZhongJiTiDeGeXiangZiChanJianZhiZhunBei[not(@periodRef)]" w:storeItemID="{89EBAB94-44A0-46A2-B712-30D997D04A6D}"/>
                <w:text/>
              </w:sdtPr>
              <w:sdtEndPr/>
              <w:sdtContent>
                <w:tc>
                  <w:tcPr>
                    <w:tcW w:w="1376" w:type="pct"/>
                    <w:shd w:val="clear" w:color="auto" w:fill="auto"/>
                    <w:vAlign w:val="center"/>
                  </w:tcPr>
                  <w:p w:rsidR="00D93AE4" w:rsidRPr="00BB2D5A" w:rsidRDefault="00E30060" w:rsidP="003E4607">
                    <w:pPr>
                      <w:jc w:val="right"/>
                    </w:pPr>
                    <w:r w:rsidRPr="00BB2D5A">
                      <w:rPr>
                        <w:rFonts w:hint="eastAsia"/>
                        <w:color w:val="0000FF"/>
                      </w:rPr>
                      <w:t xml:space="preserve">　</w:t>
                    </w:r>
                  </w:p>
                </w:tc>
              </w:sdtContent>
            </w:sdt>
            <w:sdt>
              <w:sdtPr>
                <w:alias w:val="因不可抗力因素，如遭受自然灾害而计提的各项资产减值准备的说明（非经常性损益项目）"/>
                <w:tag w:val="_GBC_4f29c0d978134f4d9ade4cfb9e6e5bfa"/>
                <w:id w:val="2070300012"/>
                <w:lock w:val="sdtLocked"/>
                <w:showingPlcHdr/>
                <w:dataBinding w:prefixMappings="xmlns:clcid-pte='clcid-pte'" w:xpath="/*/clcid-pte:FeiJingChangXingSunYiZhongJiTiDeGeXiangZiChanJianZhiZhunBei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8bcaae140d1341cdbbecefeb642d9613"/>
                <w:id w:val="-1564865910"/>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债务重组损益</w:t>
                    </w:r>
                  </w:p>
                </w:tc>
              </w:sdtContent>
            </w:sdt>
            <w:sdt>
              <w:sdtPr>
                <w:rPr>
                  <w:rFonts w:hint="eastAsia"/>
                </w:rPr>
                <w:alias w:val="债务重组损益（非经常性损益项目）"/>
                <w:tag w:val="_GBC_562f390e991e466084ffd0680a094232"/>
                <w:id w:val="-1684971225"/>
                <w:lock w:val="sdtLocked"/>
                <w:showingPlcHdr/>
                <w:dataBinding w:prefixMappings="xmlns:clcid-pte='clcid-pte'" w:xpath="/*/clcid-pte:FeiJingChangXingSunYiZhongZhaiWuZhongZuSunYi[not(@periodRef)]" w:storeItemID="{89EBAB94-44A0-46A2-B712-30D997D04A6D}"/>
                <w:text/>
              </w:sdtPr>
              <w:sdtEndPr/>
              <w:sdtContent>
                <w:tc>
                  <w:tcPr>
                    <w:tcW w:w="1376" w:type="pct"/>
                    <w:shd w:val="clear" w:color="auto" w:fill="auto"/>
                    <w:vAlign w:val="center"/>
                  </w:tcPr>
                  <w:p w:rsidR="00D93AE4" w:rsidRPr="00BB2D5A" w:rsidRDefault="00E30060" w:rsidP="003E4607">
                    <w:pPr>
                      <w:jc w:val="right"/>
                    </w:pPr>
                    <w:r w:rsidRPr="00BB2D5A">
                      <w:rPr>
                        <w:rFonts w:hint="eastAsia"/>
                        <w:color w:val="0000FF"/>
                      </w:rPr>
                      <w:t xml:space="preserve">　</w:t>
                    </w:r>
                  </w:p>
                </w:tc>
              </w:sdtContent>
            </w:sdt>
            <w:sdt>
              <w:sdtPr>
                <w:alias w:val="债务重组损益的说明（非经常性损益项目）"/>
                <w:tag w:val="_GBC_f43aef808f214d7383de39e3b6c398f4"/>
                <w:id w:val="2108229573"/>
                <w:lock w:val="sdtLocked"/>
                <w:showingPlcHdr/>
                <w:dataBinding w:prefixMappings="xmlns:clcid-pte='clcid-pte'" w:xpath="/*/clcid-pte:FeiJingChangXingSunYiZhongZhaiWuZhongZuSunYi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8f7d113d42fb4410b8855e99585354db"/>
                <w:id w:val="1622576499"/>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企业重组费用，如安置职工的支出、整合费用等</w:t>
                    </w:r>
                  </w:p>
                </w:tc>
              </w:sdtContent>
            </w:sdt>
            <w:sdt>
              <w:sdtPr>
                <w:rPr>
                  <w:rFonts w:hint="eastAsia"/>
                </w:rPr>
                <w:alias w:val="企业重组费用，如安置职工的支出、整合费用等（非经常性损益项目）"/>
                <w:tag w:val="_GBC_56ec47ca87774d5abcabbca8deefec34"/>
                <w:id w:val="-752360679"/>
                <w:lock w:val="sdtLocked"/>
                <w:showingPlcHdr/>
                <w:dataBinding w:prefixMappings="xmlns:clcid-pte='clcid-pte'" w:xpath="/*/clcid-pte:QiYeZhongZuFeiYongRuAnZhiZhiGongDeZhiChuZhengHeFeiYongDeng[not(@periodRef)]" w:storeItemID="{89EBAB94-44A0-46A2-B712-30D997D04A6D}"/>
                <w:text/>
              </w:sdtPr>
              <w:sdtEndPr/>
              <w:sdtContent>
                <w:tc>
                  <w:tcPr>
                    <w:tcW w:w="1376" w:type="pct"/>
                    <w:shd w:val="clear" w:color="auto" w:fill="auto"/>
                    <w:vAlign w:val="center"/>
                  </w:tcPr>
                  <w:p w:rsidR="00D93AE4" w:rsidRPr="00BB2D5A" w:rsidRDefault="00E30060" w:rsidP="003E4607">
                    <w:pPr>
                      <w:jc w:val="right"/>
                    </w:pPr>
                    <w:r w:rsidRPr="00BB2D5A">
                      <w:rPr>
                        <w:rFonts w:hint="eastAsia"/>
                        <w:color w:val="0000FF"/>
                      </w:rPr>
                      <w:t xml:space="preserve">　</w:t>
                    </w:r>
                  </w:p>
                </w:tc>
              </w:sdtContent>
            </w:sdt>
            <w:sdt>
              <w:sdtPr>
                <w:alias w:val="企业重组费用，如安置职工的支出、整合费用等的说明（非经常性损益项目）"/>
                <w:tag w:val="_GBC_a7c33259b38d4d119cc648f5a3558bfe"/>
                <w:id w:val="-1899422547"/>
                <w:lock w:val="sdtLocked"/>
                <w:showingPlcHdr/>
                <w:dataBinding w:prefixMappings="xmlns:clcid-pte='clcid-pte'" w:xpath="/*/clcid-pte:QiYeZhongZuFeiYongRuAnZhiZhiGongDeZhiChuZhengHeFeiYongDeng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0aaa1b7e693f4556ba93d4252bbe667a"/>
                <w:id w:val="1569686464"/>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交易价格显失公允的交易产生的超过公允价值部分的损益</w:t>
                    </w:r>
                  </w:p>
                </w:tc>
              </w:sdtContent>
            </w:sdt>
            <w:sdt>
              <w:sdtPr>
                <w:rPr>
                  <w:rFonts w:hint="eastAsia"/>
                </w:rPr>
                <w:alias w:val="交易价格显失公允的交易产生的超过公允价值部分的损益（非经常性损益项目）"/>
                <w:tag w:val="_GBC_6704ec57bd314db499ba1bfa7fe212ec"/>
                <w:id w:val="-1038361558"/>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376" w:type="pct"/>
                    <w:shd w:val="clear" w:color="auto" w:fill="auto"/>
                    <w:vAlign w:val="center"/>
                  </w:tcPr>
                  <w:p w:rsidR="00D93AE4" w:rsidRPr="00BB2D5A" w:rsidRDefault="00E30060" w:rsidP="003E4607">
                    <w:pPr>
                      <w:jc w:val="right"/>
                    </w:pPr>
                    <w:r w:rsidRPr="00BB2D5A">
                      <w:rPr>
                        <w:rFonts w:hint="eastAsia"/>
                        <w:color w:val="0000FF"/>
                      </w:rPr>
                      <w:t xml:space="preserve">　</w:t>
                    </w:r>
                  </w:p>
                </w:tc>
              </w:sdtContent>
            </w:sdt>
            <w:sdt>
              <w:sdtPr>
                <w:alias w:val="交易价格显失公允的交易产生的超过公允价值部分的损益的说明（非经常性损益项目）"/>
                <w:tag w:val="_GBC_8924193e761244e8b5efdfb510613a4f"/>
                <w:id w:val="-1714191384"/>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f7d35e9773ec4a5bbdcaaab7ce867607"/>
                <w:id w:val="-1022157395"/>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同一控制下企业合并产生的子公司期初至合并日的当期净损益</w:t>
                    </w:r>
                  </w:p>
                </w:tc>
              </w:sdtContent>
            </w:sdt>
            <w:sdt>
              <w:sdtPr>
                <w:rPr>
                  <w:rFonts w:hint="eastAsia"/>
                </w:rPr>
                <w:alias w:val="同一控制下企业合并产生的子公司期初至合并日的当期净损益（非经常性损益项目）"/>
                <w:tag w:val="_GBC_41b40e6e0f3848d69f00e71731aaf0e1"/>
                <w:id w:val="-1033958268"/>
                <w:lock w:val="sdtLocked"/>
                <w:dataBinding w:prefixMappings="xmlns:clcid-pte='clcid-pte'" w:xpath="/*/clcid-pte:TongYiKongZhiXiaQiYeHeBingChanShengDeZiGongSiQiChuZhiHeBingRiDeDangQiJingSunYi[not(@periodRef)]" w:storeItemID="{89EBAB94-44A0-46A2-B712-30D997D04A6D}"/>
                <w:text/>
              </w:sdtPr>
              <w:sdtEndPr/>
              <w:sdtContent>
                <w:tc>
                  <w:tcPr>
                    <w:tcW w:w="1376" w:type="pct"/>
                    <w:shd w:val="clear" w:color="auto" w:fill="auto"/>
                    <w:vAlign w:val="center"/>
                  </w:tcPr>
                  <w:p w:rsidR="00D93AE4" w:rsidRPr="00BB2D5A" w:rsidRDefault="008957DA" w:rsidP="003E4607">
                    <w:pPr>
                      <w:jc w:val="right"/>
                    </w:pPr>
                    <w:r w:rsidRPr="00BB2D5A">
                      <w:rPr>
                        <w:rFonts w:hint="eastAsia"/>
                      </w:rPr>
                      <w:t>—</w:t>
                    </w:r>
                  </w:p>
                </w:tc>
              </w:sdtContent>
            </w:sdt>
            <w:sdt>
              <w:sdtPr>
                <w:alias w:val="同一控制下企业合并产生的子公司期初至合并日的当期净损益的说明（非经常性损益项目）"/>
                <w:tag w:val="_GBC_b89a03114e86456eb0c9e31e114ed87a"/>
                <w:id w:val="1721546318"/>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821952d95e284af59e77fce066babe2c"/>
                <w:id w:val="935489454"/>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与公司正常经营业务无关的或有事项产生的损益</w:t>
                    </w:r>
                  </w:p>
                </w:tc>
              </w:sdtContent>
            </w:sdt>
            <w:sdt>
              <w:sdtPr>
                <w:rPr>
                  <w:rFonts w:hint="eastAsia"/>
                </w:rPr>
                <w:alias w:val="与公司正常经营业务无关的或有事项产生的损益（非经常性损益项目）"/>
                <w:tag w:val="_GBC_87c0e437c14d4dd3bd5dd001c159ec09"/>
                <w:id w:val="-1115754328"/>
                <w:lock w:val="sdtLocked"/>
                <w:showingPlcHdr/>
                <w:dataBinding w:prefixMappings="xmlns:clcid-pte='clcid-pte'" w:xpath="/*/clcid-pte:YuGongSiZhuYingYeWuWuGuanDeYuJiFuZhaiChanShengDeSunYi[not(@periodRef)]" w:storeItemID="{89EBAB94-44A0-46A2-B712-30D997D04A6D}"/>
                <w:text/>
              </w:sdtPr>
              <w:sdtEndPr/>
              <w:sdtContent>
                <w:tc>
                  <w:tcPr>
                    <w:tcW w:w="1376" w:type="pct"/>
                    <w:shd w:val="clear" w:color="auto" w:fill="auto"/>
                    <w:vAlign w:val="center"/>
                  </w:tcPr>
                  <w:p w:rsidR="00D93AE4" w:rsidRPr="00BB2D5A" w:rsidRDefault="00E30060" w:rsidP="003E4607">
                    <w:pPr>
                      <w:jc w:val="right"/>
                    </w:pPr>
                    <w:r w:rsidRPr="00BB2D5A">
                      <w:rPr>
                        <w:rFonts w:hint="eastAsia"/>
                        <w:color w:val="0000FF"/>
                      </w:rPr>
                      <w:t xml:space="preserve">　</w:t>
                    </w:r>
                  </w:p>
                </w:tc>
              </w:sdtContent>
            </w:sdt>
            <w:sdt>
              <w:sdtPr>
                <w:alias w:val="与公司正常经营业务无关的或有事项产生的损益的说明（非经常性损益项目）"/>
                <w:tag w:val="_GBC_c092dcb18a4049e7b48c3f5c5a57f1aa"/>
                <w:id w:val="-718511101"/>
                <w:lock w:val="sdtLocked"/>
                <w:showingPlcHdr/>
                <w:dataBinding w:prefixMappings="xmlns:clcid-pte='clcid-pte'" w:xpath="/*/clcid-pte:YuGongSiZhuYingYeWuWuGuanDeYuJiFuZhaiChanShengDeSunYi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tc>
              <w:tcPr>
                <w:tcW w:w="2242" w:type="pct"/>
                <w:shd w:val="clear" w:color="auto" w:fill="auto"/>
                <w:vAlign w:val="center"/>
              </w:tcPr>
              <w:sdt>
                <w:sdtPr>
                  <w:rPr>
                    <w:rFonts w:hint="eastAsia"/>
                  </w:rPr>
                  <w:tag w:val="_PLD_38fa6e04d36242f19ed1ab1a61f69468"/>
                  <w:id w:val="543555028"/>
                  <w:lock w:val="sdtLocked"/>
                </w:sdtPr>
                <w:sdtEndPr/>
                <w:sdtContent>
                  <w:p w:rsidR="00D93AE4" w:rsidRPr="00BB2D5A" w:rsidRDefault="00E30060">
                    <w:pPr>
                      <w:pStyle w:val="afffffffffffffffffffffffffffffe"/>
                    </w:pPr>
                    <w:r w:rsidRPr="00BB2D5A">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rPr>
                <w:alias w:val="除同公司正常经营业务相关的有效套期保值业务外，持有交易性金融资产、衍生金融资产、交易性金融负债、衍生金融负债产生的公允价值变动损"/>
                <w:tag w:val="_GBC_a664e906ddd54caa90780ec8ba442193"/>
                <w:id w:val="548647039"/>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376" w:type="pct"/>
                    <w:shd w:val="clear" w:color="auto" w:fill="auto"/>
                    <w:vAlign w:val="center"/>
                  </w:tcPr>
                  <w:p w:rsidR="00D93AE4" w:rsidRPr="00BB2D5A" w:rsidRDefault="008A7C78" w:rsidP="003E4607">
                    <w:pPr>
                      <w:jc w:val="right"/>
                    </w:pPr>
                    <w:r w:rsidRPr="00BB2D5A">
                      <w:rPr>
                        <w:rFonts w:hint="eastAsia"/>
                      </w:rPr>
                      <w:t>205,783</w:t>
                    </w:r>
                  </w:p>
                </w:tc>
              </w:sdtContent>
            </w:sdt>
            <w:sdt>
              <w:sdtPr>
                <w:alias w:val="除同公司正常经营业务相关的有效套期保值业务外，持有交易性金融资产、衍生金融资产、交易性金融负债、衍生金融负债产生的公允价值变动损"/>
                <w:tag w:val="_GBC_70f48b80bc7d4cab8656bd06820e6b08"/>
                <w:id w:val="1537002109"/>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82" w:type="pct"/>
                  </w:tcPr>
                  <w:p w:rsidR="00D93AE4" w:rsidRPr="00BB2D5A" w:rsidRDefault="00E30060">
                    <w:pPr>
                      <w:pStyle w:val="afffffffffffffffffffffffffffffe"/>
                    </w:pPr>
                    <w:r w:rsidRPr="00BB2D5A">
                      <w:rPr>
                        <w:rStyle w:val="afffffffffffffffffffffffffffb"/>
                        <w:rFonts w:hint="eastAsia"/>
                      </w:rPr>
                      <w:t xml:space="preserve">　</w:t>
                    </w:r>
                  </w:p>
                </w:tc>
              </w:sdtContent>
            </w:sdt>
          </w:tr>
          <w:tr w:rsidR="00D93AE4" w:rsidRPr="00BB2D5A" w:rsidTr="003E4607">
            <w:tc>
              <w:tcPr>
                <w:tcW w:w="2242" w:type="pct"/>
                <w:shd w:val="clear" w:color="auto" w:fill="auto"/>
                <w:vAlign w:val="center"/>
              </w:tcPr>
              <w:sdt>
                <w:sdtPr>
                  <w:rPr>
                    <w:rFonts w:hint="eastAsia"/>
                  </w:rPr>
                  <w:tag w:val="_PLD_a11363d103554f4a9712ef6c15497670"/>
                  <w:id w:val="-2000424502"/>
                  <w:lock w:val="sdtLocked"/>
                </w:sdtPr>
                <w:sdtEndPr/>
                <w:sdtContent>
                  <w:p w:rsidR="00D93AE4" w:rsidRPr="00BB2D5A" w:rsidRDefault="00E30060">
                    <w:pPr>
                      <w:pStyle w:val="afffffffffffffffffffffffffffffe"/>
                    </w:pPr>
                    <w:r w:rsidRPr="00BB2D5A">
                      <w:rPr>
                        <w:rFonts w:hint="eastAsia"/>
                      </w:rPr>
                      <w:t>单独进行减值测试的应收款项、合同资产减值准备转回</w:t>
                    </w:r>
                  </w:p>
                </w:sdtContent>
              </w:sdt>
            </w:tc>
            <w:sdt>
              <w:sdtPr>
                <w:rPr>
                  <w:rFonts w:hint="eastAsia"/>
                </w:rPr>
                <w:alias w:val="单独进行减值测试的应收款项、合同资产减值准备转回（非经常性损益项目） "/>
                <w:tag w:val="_GBC_d6e61e27dc844df9a58fb06a8bd759ba"/>
                <w:id w:val="785698125"/>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76" w:type="pct"/>
                    <w:shd w:val="clear" w:color="auto" w:fill="auto"/>
                    <w:vAlign w:val="center"/>
                  </w:tcPr>
                  <w:p w:rsidR="00D93AE4" w:rsidRPr="00BB2D5A" w:rsidRDefault="008A7C78" w:rsidP="003E4607">
                    <w:pPr>
                      <w:jc w:val="right"/>
                    </w:pPr>
                    <w:r w:rsidRPr="00BB2D5A">
                      <w:rPr>
                        <w:rFonts w:hint="eastAsia"/>
                      </w:rPr>
                      <w:t>129,024</w:t>
                    </w:r>
                  </w:p>
                </w:tc>
              </w:sdtContent>
            </w:sdt>
            <w:sdt>
              <w:sdtPr>
                <w:alias w:val="单独进行减值测试的应收款项、合同资产减值准备转回的说明（非经常性损益项目）"/>
                <w:tag w:val="_GBC_3cdfac21f2ce4278a0df448d9c6bb54b"/>
                <w:id w:val="1497382410"/>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382" w:type="pct"/>
                  </w:tcPr>
                  <w:p w:rsidR="00D93AE4" w:rsidRPr="00BB2D5A" w:rsidRDefault="00E30060">
                    <w:pPr>
                      <w:pStyle w:val="afffffffffffffffffffffffffffffe"/>
                    </w:pPr>
                    <w:r w:rsidRPr="00BB2D5A">
                      <w:rPr>
                        <w:rStyle w:val="afffffffffffffffffffffffffffb"/>
                        <w:rFonts w:hint="eastAsia"/>
                      </w:rPr>
                      <w:t xml:space="preserve">　</w:t>
                    </w:r>
                  </w:p>
                </w:tc>
              </w:sdtContent>
            </w:sdt>
          </w:tr>
          <w:tr w:rsidR="00D93AE4" w:rsidRPr="00BB2D5A" w:rsidTr="003E4607">
            <w:sdt>
              <w:sdtPr>
                <w:tag w:val="_PLD_00edb491e0914e1e92443df61931119d"/>
                <w:id w:val="1778675662"/>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对外委托贷款取得的损益</w:t>
                    </w:r>
                  </w:p>
                </w:tc>
              </w:sdtContent>
            </w:sdt>
            <w:sdt>
              <w:sdtPr>
                <w:rPr>
                  <w:rFonts w:hint="eastAsia"/>
                </w:rPr>
                <w:alias w:val="对外委托贷款取得的损益（非经常性损益项目）"/>
                <w:tag w:val="_GBC_27b47ed06c97431897415150396a2093"/>
                <w:id w:val="-1893341062"/>
                <w:lock w:val="sdtLocked"/>
                <w:dataBinding w:prefixMappings="xmlns:clcid-pte='clcid-pte'" w:xpath="/*/clcid-pte:DuiWaiWeiTuoDaiKuanQuDeDeSunYi[not(@periodRef)]" w:storeItemID="{89EBAB94-44A0-46A2-B712-30D997D04A6D}"/>
                <w:text/>
              </w:sdtPr>
              <w:sdtEndPr/>
              <w:sdtContent>
                <w:tc>
                  <w:tcPr>
                    <w:tcW w:w="1376" w:type="pct"/>
                    <w:shd w:val="clear" w:color="auto" w:fill="auto"/>
                    <w:vAlign w:val="center"/>
                  </w:tcPr>
                  <w:p w:rsidR="00D93AE4" w:rsidRPr="00BB2D5A" w:rsidRDefault="008A7C78" w:rsidP="003E4607">
                    <w:pPr>
                      <w:jc w:val="right"/>
                    </w:pPr>
                    <w:r w:rsidRPr="00BB2D5A">
                      <w:rPr>
                        <w:rFonts w:hint="eastAsia"/>
                      </w:rPr>
                      <w:t>47,420</w:t>
                    </w:r>
                  </w:p>
                </w:tc>
              </w:sdtContent>
            </w:sdt>
            <w:sdt>
              <w:sdtPr>
                <w:alias w:val="对外委托贷款取得的损益的说明（非经常性损益项目）"/>
                <w:tag w:val="_GBC_72c375360c99465bb8170713ed413fe3"/>
                <w:id w:val="-113838632"/>
                <w:lock w:val="sdtLocked"/>
                <w:showingPlcHdr/>
                <w:dataBinding w:prefixMappings="xmlns:clcid-pte='clcid-pte'" w:xpath="/*/clcid-pte:DuiWaiWeiTuoDaiKuanQuDeDeSunYi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e332f963d97a4e5f8bfc7e17443ac5ee"/>
                <w:id w:val="-959028423"/>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采用公允价值模式进行后续计量的投资性房地产公允价值变动产生的损益</w:t>
                    </w:r>
                  </w:p>
                </w:tc>
              </w:sdtContent>
            </w:sdt>
            <w:sdt>
              <w:sdtPr>
                <w:rPr>
                  <w:rFonts w:hint="eastAsia"/>
                </w:rPr>
                <w:alias w:val="采用公允价值模式进行后续计量的投资性房地产公允价值变动产生的损益（非经常性损益项目）"/>
                <w:tag w:val="_GBC_190716d7e441475687cb1bc366ad6b0c"/>
                <w:id w:val="-611591176"/>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1376" w:type="pct"/>
                    <w:shd w:val="clear" w:color="auto" w:fill="auto"/>
                    <w:vAlign w:val="center"/>
                  </w:tcPr>
                  <w:p w:rsidR="00D93AE4" w:rsidRPr="00BB2D5A" w:rsidRDefault="00E30060" w:rsidP="003E4607">
                    <w:pPr>
                      <w:jc w:val="right"/>
                    </w:pPr>
                    <w:r w:rsidRPr="00BB2D5A">
                      <w:rPr>
                        <w:rFonts w:hint="eastAsia"/>
                        <w:color w:val="0000FF"/>
                      </w:rPr>
                      <w:t xml:space="preserve">　</w:t>
                    </w:r>
                  </w:p>
                </w:tc>
              </w:sdtContent>
            </w:sdt>
            <w:sdt>
              <w:sdtPr>
                <w:alias w:val="采用公允价值模式进行后续计量的投资性房地产公允价值变动产生的损益的说明（非经常性损益项目）"/>
                <w:tag w:val="_GBC_c174c1c48c424f2b93a5298b3c87d544"/>
                <w:id w:val="415984592"/>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b6722851d3af4fe3afc659a8e56d5fb8"/>
                <w:id w:val="1595820876"/>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根据税收、会计等法律、法规的要求对当期损益进行一次性调整对当期损益的影响</w:t>
                    </w:r>
                  </w:p>
                </w:tc>
              </w:sdtContent>
            </w:sdt>
            <w:sdt>
              <w:sdtPr>
                <w:rPr>
                  <w:rFonts w:hint="eastAsia"/>
                  <w:bCs/>
                  <w:snapToGrid w:val="0"/>
                </w:rPr>
                <w:alias w:val="根据税收、会计等法律、法规的要求对当期损益进行一次性调整对当期损益的影响（非经常性损益项目）"/>
                <w:tag w:val="_GBC_58c2953c03634423ac62d3dec1a8cbf0"/>
                <w:id w:val="144018267"/>
                <w:lock w:val="sdtLocked"/>
                <w:dataBinding w:prefixMappings="xmlns:clcid-pte='clcid-pte'" w:xpath="/*/clcid-pte:GenJuShuiShouKuaiJiDengFaLvFaGuiDeYaoQiuDuiDangQiSunYiJinXingYiCiXingTiaoZhengDuiDangQiSunYiDeYingXiang[not(@periodRef)]" w:storeItemID="{89EBAB94-44A0-46A2-B712-30D997D04A6D}"/>
                <w:text/>
              </w:sdtPr>
              <w:sdtEndPr/>
              <w:sdtContent>
                <w:tc>
                  <w:tcPr>
                    <w:tcW w:w="1376" w:type="pct"/>
                    <w:shd w:val="clear" w:color="auto" w:fill="auto"/>
                    <w:vAlign w:val="center"/>
                  </w:tcPr>
                  <w:p w:rsidR="00D93AE4" w:rsidRPr="00BB2D5A" w:rsidRDefault="00465426" w:rsidP="003E4607">
                    <w:pPr>
                      <w:jc w:val="right"/>
                    </w:pPr>
                    <w:r w:rsidRPr="00BB2D5A">
                      <w:rPr>
                        <w:bCs/>
                        <w:snapToGrid w:val="0"/>
                      </w:rPr>
                      <w:t>1,061,636</w:t>
                    </w:r>
                  </w:p>
                </w:tc>
              </w:sdtContent>
            </w:sdt>
            <w:sdt>
              <w:sdtPr>
                <w:alias w:val="根据税收、会计等法律、法规的要求对当期损益进行一次性调整对当期损益的影响的说明（非经常性损益项目）"/>
                <w:tag w:val="_GBC_b3ddb30991974cd88ba33a7fc1b11cdc"/>
                <w:id w:val="-1996867456"/>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c4def2df1c1c46b4a323a839a0727abf"/>
                <w:id w:val="-737240979"/>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受托经营取得的托管费收入</w:t>
                    </w:r>
                  </w:p>
                </w:tc>
              </w:sdtContent>
            </w:sdt>
            <w:sdt>
              <w:sdtPr>
                <w:rPr>
                  <w:rFonts w:hint="eastAsia"/>
                </w:rPr>
                <w:alias w:val="受托经营取得的托管费收入（非经常性损益项目）"/>
                <w:tag w:val="_GBC_663696f2cd0a4fd2bdca4465abf7993f"/>
                <w:id w:val="-56245045"/>
                <w:lock w:val="sdtLocked"/>
                <w:showingPlcHdr/>
                <w:dataBinding w:prefixMappings="xmlns:clcid-pte='clcid-pte'" w:xpath="/*/clcid-pte:ShouTuoJingYingQuDeDeTuoGuanFeiShouRu[not(@periodRef)]" w:storeItemID="{89EBAB94-44A0-46A2-B712-30D997D04A6D}"/>
                <w:text/>
              </w:sdtPr>
              <w:sdtEndPr/>
              <w:sdtContent>
                <w:tc>
                  <w:tcPr>
                    <w:tcW w:w="1376" w:type="pct"/>
                    <w:shd w:val="clear" w:color="auto" w:fill="auto"/>
                    <w:vAlign w:val="center"/>
                  </w:tcPr>
                  <w:p w:rsidR="00D93AE4" w:rsidRPr="00BB2D5A" w:rsidRDefault="00E30060" w:rsidP="003E4607">
                    <w:pPr>
                      <w:jc w:val="right"/>
                    </w:pPr>
                    <w:r w:rsidRPr="00BB2D5A">
                      <w:rPr>
                        <w:rFonts w:hint="eastAsia"/>
                        <w:color w:val="0000FF"/>
                      </w:rPr>
                      <w:t xml:space="preserve">　</w:t>
                    </w:r>
                  </w:p>
                </w:tc>
              </w:sdtContent>
            </w:sdt>
            <w:sdt>
              <w:sdtPr>
                <w:alias w:val="受托经营取得的托管费收入的说明（非经常性损益项目）"/>
                <w:tag w:val="_GBC_55cffaeec7534a328908ea82413d2702"/>
                <w:id w:val="28376883"/>
                <w:lock w:val="sdtLocked"/>
                <w:showingPlcHdr/>
                <w:dataBinding w:prefixMappings="xmlns:clcid-pte='clcid-pte'" w:xpath="/*/clcid-pte:ShouTuoJingYingQuDeDeTuoGuanFeiShouRu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62562e8b8e8748b7bc3bcbcc53f02716"/>
                <w:id w:val="-1007592425"/>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除上述各项之外的其他营业外收入和支出</w:t>
                    </w:r>
                  </w:p>
                </w:tc>
              </w:sdtContent>
            </w:sdt>
            <w:sdt>
              <w:sdtPr>
                <w:rPr>
                  <w:rFonts w:hint="eastAsia"/>
                </w:rPr>
                <w:alias w:val="除上述各项之外的其他营业外收入和支出（非经常性损益项目）"/>
                <w:tag w:val="_GBC_6402a2f652bb4c68acec62c34d96d8ab"/>
                <w:id w:val="778609389"/>
                <w:lock w:val="sdtLocked"/>
                <w:dataBinding w:prefixMappings="xmlns:clcid-pte='clcid-pte'" w:xpath="/*/clcid-pte:ChuShangShuGeXiangZhiWaiDeQiTaYingYeWaiShouZhiJingE[not(@periodRef)]" w:storeItemID="{89EBAB94-44A0-46A2-B712-30D997D04A6D}"/>
                <w:text/>
              </w:sdtPr>
              <w:sdtEndPr/>
              <w:sdtContent>
                <w:tc>
                  <w:tcPr>
                    <w:tcW w:w="1376" w:type="pct"/>
                    <w:shd w:val="clear" w:color="auto" w:fill="auto"/>
                    <w:vAlign w:val="center"/>
                  </w:tcPr>
                  <w:p w:rsidR="00D93AE4" w:rsidRPr="00BB2D5A" w:rsidRDefault="00AF5372" w:rsidP="003E4607">
                    <w:pPr>
                      <w:jc w:val="right"/>
                    </w:pPr>
                    <w:r w:rsidRPr="00BB2D5A">
                      <w:rPr>
                        <w:rFonts w:hint="eastAsia"/>
                      </w:rPr>
                      <w:t>445,463</w:t>
                    </w:r>
                  </w:p>
                </w:tc>
              </w:sdtContent>
            </w:sdt>
            <w:sdt>
              <w:sdtPr>
                <w:alias w:val="除上述各项之外的其他营业外收入和支出的说明（非经常性损益项目）"/>
                <w:tag w:val="_GBC_c4fc3e35307e455db3b9161cb811a087"/>
                <w:id w:val="-1034961234"/>
                <w:lock w:val="sdtLocked"/>
                <w:showingPlcHdr/>
                <w:dataBinding w:prefixMappings="xmlns:clcid-pte='clcid-pte'" w:xpath="/*/clcid-pte:ChuShangShuGeXiangZhiWaiDeQiTaYingYeWaiShouZhiJingE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5346d1e2f473468580a990d3ad282ce2"/>
                <w:id w:val="1853834719"/>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其他符合非经常性损益定义的损益项目</w:t>
                    </w:r>
                  </w:p>
                </w:tc>
              </w:sdtContent>
            </w:sdt>
            <w:sdt>
              <w:sdtPr>
                <w:rPr>
                  <w:rFonts w:hint="eastAsia"/>
                </w:rPr>
                <w:alias w:val="其他符合非经常性损益定义的损益项目（非经常性损益项目）"/>
                <w:tag w:val="_GBC_fe4d2d743517484083fb57df1a93df08"/>
                <w:id w:val="-623461122"/>
                <w:lock w:val="sdtLocked"/>
                <w:showingPlcHdr/>
                <w:dataBinding w:prefixMappings="xmlns:clcid-pte='clcid-pte'" w:xpath="/*/clcid-pte:QiTaFeiJingChangXingSunYiXiangMu[not(@periodRef)]" w:storeItemID="{89EBAB94-44A0-46A2-B712-30D997D04A6D}"/>
                <w:text/>
              </w:sdtPr>
              <w:sdtEndPr/>
              <w:sdtContent>
                <w:tc>
                  <w:tcPr>
                    <w:tcW w:w="1376" w:type="pct"/>
                    <w:shd w:val="clear" w:color="auto" w:fill="auto"/>
                    <w:vAlign w:val="center"/>
                  </w:tcPr>
                  <w:p w:rsidR="00D93AE4" w:rsidRPr="00BB2D5A" w:rsidRDefault="00E30060" w:rsidP="003E4607">
                    <w:pPr>
                      <w:jc w:val="right"/>
                    </w:pPr>
                    <w:r w:rsidRPr="00BB2D5A">
                      <w:rPr>
                        <w:rFonts w:hint="eastAsia"/>
                        <w:color w:val="0000FF"/>
                      </w:rPr>
                      <w:t xml:space="preserve">　</w:t>
                    </w:r>
                  </w:p>
                </w:tc>
              </w:sdtContent>
            </w:sdt>
            <w:sdt>
              <w:sdtPr>
                <w:rPr>
                  <w:rFonts w:hint="eastAsia"/>
                </w:rPr>
                <w:alias w:val="其他符合非经常性损益定义的损益项目说明（非经常性损益项目）"/>
                <w:tag w:val="_GBC_88d5aaf5624d44b4a912d7c291f5337b"/>
                <w:id w:val="-903838552"/>
                <w:lock w:val="sdtLocked"/>
                <w:showingPlcHdr/>
                <w:dataBinding w:prefixMappings="xmlns:clcid-pte='clcid-pte'" w:xpath="/*/clcid-pte:QiTaFeiJingChangXingSunYiXiangMu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74e101e61b874b57a1570c979109fa20"/>
                <w:id w:val="-1971429076"/>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所得税影响额</w:t>
                    </w:r>
                  </w:p>
                </w:tc>
              </w:sdtContent>
            </w:sdt>
            <w:sdt>
              <w:sdtPr>
                <w:rPr>
                  <w:rFonts w:hint="eastAsia"/>
                </w:rPr>
                <w:alias w:val="非经常性损益_对所得税的影响"/>
                <w:tag w:val="_GBC_7c06520ea03942669b02b787ffcbb214"/>
                <w:id w:val="553665893"/>
                <w:lock w:val="sdtLocked"/>
                <w:dataBinding w:prefixMappings="xmlns:clcid-pte='clcid-pte'" w:xpath="/*/clcid-pte:FeiJingChangXingSunYiDeKouChuXiangMuDuiSuoDeShuiDeYingXiang[not(@periodRef)]" w:storeItemID="{89EBAB94-44A0-46A2-B712-30D997D04A6D}"/>
                <w:text/>
              </w:sdtPr>
              <w:sdtEndPr/>
              <w:sdtContent>
                <w:tc>
                  <w:tcPr>
                    <w:tcW w:w="1376" w:type="pct"/>
                    <w:shd w:val="clear" w:color="auto" w:fill="auto"/>
                    <w:vAlign w:val="center"/>
                  </w:tcPr>
                  <w:p w:rsidR="00D93AE4" w:rsidRPr="00BB2D5A" w:rsidRDefault="00AF5372" w:rsidP="003E4607">
                    <w:pPr>
                      <w:jc w:val="right"/>
                    </w:pPr>
                    <w:r w:rsidRPr="00BB2D5A">
                      <w:rPr>
                        <w:rFonts w:hint="eastAsia"/>
                      </w:rPr>
                      <w:t>-234,397</w:t>
                    </w:r>
                  </w:p>
                </w:tc>
              </w:sdtContent>
            </w:sdt>
            <w:sdt>
              <w:sdtPr>
                <w:alias w:val="所得税影响额的说明（非经常性损益项目）"/>
                <w:tag w:val="_GBC_7ed1b962000f41dc8da48b033f074791"/>
                <w:id w:val="2141069243"/>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7ef8314272f64724b14118b0bf880aae"/>
                <w:id w:val="-1870990263"/>
                <w:lock w:val="sdtLocked"/>
              </w:sdtPr>
              <w:sdtEndPr/>
              <w:sdtContent>
                <w:tc>
                  <w:tcPr>
                    <w:tcW w:w="2242" w:type="pct"/>
                    <w:shd w:val="clear" w:color="auto" w:fill="auto"/>
                    <w:vAlign w:val="center"/>
                  </w:tcPr>
                  <w:p w:rsidR="00D93AE4" w:rsidRPr="00BB2D5A" w:rsidRDefault="00E30060">
                    <w:pPr>
                      <w:pStyle w:val="afffffffffffffffffffffffffffffe"/>
                    </w:pPr>
                    <w:r w:rsidRPr="00BB2D5A">
                      <w:rPr>
                        <w:rFonts w:hint="eastAsia"/>
                      </w:rPr>
                      <w:t>少数股东权益影响额</w:t>
                    </w:r>
                  </w:p>
                </w:tc>
              </w:sdtContent>
            </w:sdt>
            <w:sdt>
              <w:sdtPr>
                <w:rPr>
                  <w:rFonts w:hint="eastAsia"/>
                </w:rPr>
                <w:alias w:val="少数股东权益影响额（非经常性损益项目）"/>
                <w:tag w:val="_GBC_285f00e961c943a8a9d140a4d52403f1"/>
                <w:id w:val="361334395"/>
                <w:lock w:val="sdtLocked"/>
                <w:dataBinding w:prefixMappings="xmlns:clcid-pte='clcid-pte'" w:xpath="/*/clcid-pte:FeiJingChangXingSunYiXiangMuZhongShaoShuGuDongQuanYiYingXiangE[not(@periodRef)]" w:storeItemID="{89EBAB94-44A0-46A2-B712-30D997D04A6D}"/>
                <w:text/>
              </w:sdtPr>
              <w:sdtEndPr/>
              <w:sdtContent>
                <w:tc>
                  <w:tcPr>
                    <w:tcW w:w="1376" w:type="pct"/>
                    <w:shd w:val="clear" w:color="auto" w:fill="auto"/>
                    <w:vAlign w:val="center"/>
                  </w:tcPr>
                  <w:p w:rsidR="00D93AE4" w:rsidRPr="00BB2D5A" w:rsidRDefault="00AF5372" w:rsidP="003E4607">
                    <w:pPr>
                      <w:jc w:val="right"/>
                    </w:pPr>
                    <w:r w:rsidRPr="00BB2D5A">
                      <w:rPr>
                        <w:rFonts w:hint="eastAsia"/>
                      </w:rPr>
                      <w:t>-514,028</w:t>
                    </w:r>
                  </w:p>
                </w:tc>
              </w:sdtContent>
            </w:sdt>
            <w:sdt>
              <w:sdtPr>
                <w:alias w:val="少数股东权益影响额的说明（非经常性损益项目）"/>
                <w:tag w:val="_GBC_c9a288fb29d348cbb8d20de9f399a549"/>
                <w:id w:val="1907644662"/>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r w:rsidR="00D93AE4" w:rsidRPr="00BB2D5A" w:rsidTr="003E4607">
            <w:sdt>
              <w:sdtPr>
                <w:tag w:val="_PLD_e8b8fcf7dc3d486cbd794deec60f6f28"/>
                <w:id w:val="476881159"/>
                <w:lock w:val="sdtLocked"/>
              </w:sdtPr>
              <w:sdtEndPr/>
              <w:sdtContent>
                <w:tc>
                  <w:tcPr>
                    <w:tcW w:w="2242" w:type="pct"/>
                    <w:shd w:val="clear" w:color="auto" w:fill="auto"/>
                    <w:vAlign w:val="center"/>
                  </w:tcPr>
                  <w:p w:rsidR="00D93AE4" w:rsidRPr="00BB2D5A" w:rsidRDefault="00E30060">
                    <w:pPr>
                      <w:jc w:val="center"/>
                    </w:pPr>
                    <w:r w:rsidRPr="00BB2D5A">
                      <w:rPr>
                        <w:rFonts w:hint="eastAsia"/>
                      </w:rPr>
                      <w:t>合计</w:t>
                    </w:r>
                  </w:p>
                </w:tc>
              </w:sdtContent>
            </w:sdt>
            <w:sdt>
              <w:sdtPr>
                <w:rPr>
                  <w:rFonts w:hint="eastAsia"/>
                </w:rPr>
                <w:alias w:val="扣除的非经常性损益合计"/>
                <w:tag w:val="_GBC_dbd56aa5278f45e1a3a0a62cc2b32d3d"/>
                <w:id w:val="-468356260"/>
                <w:lock w:val="sdtLocked"/>
                <w:dataBinding w:prefixMappings="xmlns:clcid-pte='clcid-pte'" w:xpath="/*/clcid-pte:KouChuDeFeiJingChangXingSunYiHeJi[not(@periodRef)]" w:storeItemID="{89EBAB94-44A0-46A2-B712-30D997D04A6D}"/>
                <w:text/>
              </w:sdtPr>
              <w:sdtEndPr/>
              <w:sdtContent>
                <w:tc>
                  <w:tcPr>
                    <w:tcW w:w="1376" w:type="pct"/>
                    <w:shd w:val="clear" w:color="auto" w:fill="auto"/>
                    <w:vAlign w:val="center"/>
                  </w:tcPr>
                  <w:p w:rsidR="00D93AE4" w:rsidRPr="00BB2D5A" w:rsidRDefault="00A37792" w:rsidP="003E4607">
                    <w:pPr>
                      <w:jc w:val="right"/>
                    </w:pPr>
                    <w:r w:rsidRPr="00BB2D5A">
                      <w:rPr>
                        <w:rFonts w:hint="eastAsia"/>
                      </w:rPr>
                      <w:t>1,196,099</w:t>
                    </w:r>
                  </w:p>
                </w:tc>
              </w:sdtContent>
            </w:sdt>
            <w:sdt>
              <w:sdtPr>
                <w:rPr>
                  <w:rFonts w:hint="eastAsia"/>
                </w:rPr>
                <w:alias w:val="扣除的非经常性损益合计说明"/>
                <w:tag w:val="_GBC_fd47d890fc7a493192e451b6575f5e8a"/>
                <w:id w:val="-418170992"/>
                <w:lock w:val="sdtLocked"/>
                <w:showingPlcHdr/>
                <w:dataBinding w:prefixMappings="xmlns:clcid-pte='clcid-pte'" w:xpath="/*/clcid-pte:KouChuDeFeiJingChangXingSunYiHeJiShuoMing[not(@periodRef)]" w:storeItemID="{89EBAB94-44A0-46A2-B712-30D997D04A6D}"/>
                <w:text/>
              </w:sdtPr>
              <w:sdtEndPr/>
              <w:sdtContent>
                <w:tc>
                  <w:tcPr>
                    <w:tcW w:w="1382" w:type="pct"/>
                  </w:tcPr>
                  <w:p w:rsidR="00D93AE4" w:rsidRPr="00BB2D5A" w:rsidRDefault="00E30060">
                    <w:pPr>
                      <w:pStyle w:val="afffffffffffffffffffffffffffffe"/>
                    </w:pPr>
                    <w:r w:rsidRPr="00BB2D5A">
                      <w:rPr>
                        <w:rFonts w:hint="eastAsia"/>
                        <w:color w:val="0000FF"/>
                      </w:rPr>
                      <w:t xml:space="preserve">　</w:t>
                    </w:r>
                  </w:p>
                </w:tc>
              </w:sdtContent>
            </w:sdt>
          </w:tr>
        </w:tbl>
      </w:sdtContent>
    </w:sdt>
    <w:bookmarkEnd w:id="357"/>
    <w:p w:rsidR="00D93AE4" w:rsidRPr="00BB2D5A" w:rsidRDefault="00E30060" w:rsidP="003E4607">
      <w:pPr>
        <w:pStyle w:val="afffffffffffffffffffffffffffffe"/>
        <w:spacing w:line="360" w:lineRule="exact"/>
        <w:ind w:firstLineChars="200" w:firstLine="420"/>
      </w:pPr>
      <w:r w:rsidRPr="00BB2D5A">
        <w:rPr>
          <w:rFonts w:hint="eastAsia"/>
        </w:rPr>
        <w:t>对公司根据《公开发行证券的公司信息披露解释性公告第</w:t>
      </w:r>
      <w:r w:rsidRPr="00BB2D5A">
        <w:t>1号——非经常性损益》定义界定的非经常性损益项目，以及把《公开发行证券的公司信息披露解释性公告第1号——非经常性损益》中列举的非经常性损益项目界定为经常性损益的项目，应说明原因。</w:t>
      </w:r>
    </w:p>
    <w:p w:rsidR="00D93AE4" w:rsidRPr="00BB2D5A" w:rsidRDefault="00964E85" w:rsidP="003E4607">
      <w:pPr>
        <w:pStyle w:val="afffffffffffffffffffffffffffffe"/>
      </w:pPr>
      <w:sdt>
        <w:sdtPr>
          <w:alias w:val="是否适用：将非经常性损益项目界定为经常性损益项目[双击切换]"/>
          <w:tag w:val="_GBC_a967cba183d54f83a4f652d6d31302c3"/>
          <w:id w:val="1965845993"/>
          <w:lock w:val="sdtContentLocked"/>
          <w:placeholder>
            <w:docPart w:val="GBC22222222222222222222222222222"/>
          </w:placeholder>
        </w:sdtPr>
        <w:sdtEndPr/>
        <w:sdtContent>
          <w:r w:rsidR="00F45834" w:rsidRPr="00BB2D5A">
            <w:fldChar w:fldCharType="begin"/>
          </w:r>
          <w:r w:rsidR="00465426" w:rsidRPr="00BB2D5A">
            <w:instrText xml:space="preserve">MACROBUTTON  SnrToggleCheckbox □适用 </w:instrText>
          </w:r>
          <w:r w:rsidR="00F45834" w:rsidRPr="00BB2D5A">
            <w:fldChar w:fldCharType="end"/>
          </w:r>
          <w:r w:rsidR="00F45834" w:rsidRPr="00BB2D5A">
            <w:fldChar w:fldCharType="begin"/>
          </w:r>
          <w:r w:rsidR="00465426" w:rsidRPr="00BB2D5A">
            <w:instrText xml:space="preserve"> MACROBUTTON  SnrToggleCheckbox √不适用 </w:instrText>
          </w:r>
          <w:r w:rsidR="00F45834" w:rsidRPr="00BB2D5A">
            <w:fldChar w:fldCharType="end"/>
          </w:r>
        </w:sdtContent>
      </w:sdt>
    </w:p>
    <w:sdt>
      <w:sdtPr>
        <w:rPr>
          <w:rFonts w:ascii="宋体" w:hAnsi="宋体" w:cs="宋体" w:hint="eastAsia"/>
          <w:b w:val="0"/>
          <w:bCs w:val="0"/>
          <w:kern w:val="0"/>
          <w:szCs w:val="21"/>
        </w:rPr>
        <w:alias w:val="模块:净资产收益率及每股收益"/>
        <w:tag w:val="_GBC_146d888914ac4591bea1ff0ea9e89617"/>
        <w:id w:val="2137216674"/>
        <w:lock w:val="sdtLocked"/>
        <w:placeholder>
          <w:docPart w:val="GBC22222222222222222222222222222"/>
        </w:placeholder>
      </w:sdtPr>
      <w:sdtEndPr/>
      <w:sdtContent>
        <w:p w:rsidR="00D93AE4" w:rsidRPr="00BB2D5A" w:rsidRDefault="00E30060" w:rsidP="00465426">
          <w:pPr>
            <w:pStyle w:val="afffffffffffffffffffffffff2"/>
            <w:numPr>
              <w:ilvl w:val="0"/>
              <w:numId w:val="153"/>
            </w:numPr>
            <w:rPr>
              <w:szCs w:val="21"/>
            </w:rPr>
          </w:pPr>
          <w:r w:rsidRPr="00BB2D5A">
            <w:rPr>
              <w:rFonts w:hint="eastAsia"/>
              <w:szCs w:val="21"/>
            </w:rPr>
            <w:t>净资产</w:t>
          </w:r>
          <w:r w:rsidRPr="00BB2D5A">
            <w:rPr>
              <w:rFonts w:ascii="宋体" w:hAnsi="宋体" w:hint="eastAsia"/>
              <w:szCs w:val="21"/>
            </w:rPr>
            <w:t>收益率</w:t>
          </w:r>
          <w:r w:rsidRPr="00BB2D5A">
            <w:rPr>
              <w:rFonts w:hint="eastAsia"/>
              <w:szCs w:val="21"/>
            </w:rPr>
            <w:t>及每股收益</w:t>
          </w:r>
        </w:p>
        <w:sdt>
          <w:sdtPr>
            <w:alias w:val="是否适用：净资产收益率及每股收益[双击切换]"/>
            <w:tag w:val="_GBC_c0f530bdf9ee48239f470eda08b303d7"/>
            <w:id w:val="-775946602"/>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tbl>
          <w:tblPr>
            <w:tblStyle w:val="g83"/>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87"/>
            <w:gridCol w:w="1670"/>
            <w:gridCol w:w="2146"/>
            <w:gridCol w:w="2146"/>
          </w:tblGrid>
          <w:tr w:rsidR="003E4607" w:rsidRPr="00BB2D5A" w:rsidTr="003E4607">
            <w:trPr>
              <w:trHeight w:val="270"/>
            </w:trPr>
            <w:sdt>
              <w:sdtPr>
                <w:tag w:val="_PLD_85d9a7abc9cd45768b2b5f99afa4a4ef"/>
                <w:id w:val="811760044"/>
                <w:lock w:val="sdtLocked"/>
              </w:sdtPr>
              <w:sdtEndPr/>
              <w:sdtContent>
                <w:tc>
                  <w:tcPr>
                    <w:tcW w:w="1705" w:type="pct"/>
                    <w:vMerge w:val="restar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报告期利润</w:t>
                    </w:r>
                  </w:p>
                </w:tc>
              </w:sdtContent>
            </w:sdt>
            <w:sdt>
              <w:sdtPr>
                <w:tag w:val="_PLD_7f5ad103cbb04f7d904001b07266bf41"/>
                <w:id w:val="551890015"/>
                <w:lock w:val="sdtLocked"/>
              </w:sdtPr>
              <w:sdtEndPr/>
              <w:sdtContent>
                <w:tc>
                  <w:tcPr>
                    <w:tcW w:w="923" w:type="pct"/>
                    <w:vMerge w:val="restart"/>
                    <w:tcBorders>
                      <w:top w:val="single" w:sz="4" w:space="0" w:color="auto"/>
                      <w:left w:val="single" w:sz="4" w:space="0" w:color="auto"/>
                      <w:right w:val="single" w:sz="4" w:space="0" w:color="auto"/>
                    </w:tcBorders>
                    <w:vAlign w:val="center"/>
                  </w:tcPr>
                  <w:p w:rsidR="003E4607" w:rsidRPr="00BB2D5A" w:rsidRDefault="00465426" w:rsidP="003E4607">
                    <w:pPr>
                      <w:jc w:val="center"/>
                    </w:pPr>
                    <w:r w:rsidRPr="00BB2D5A">
                      <w:t>加权平均净资产收益率（%）</w:t>
                    </w:r>
                  </w:p>
                </w:tc>
              </w:sdtContent>
            </w:sdt>
            <w:sdt>
              <w:sdtPr>
                <w:tag w:val="_PLD_adaa515ff68f455d8bcd75e516da3040"/>
                <w:id w:val="-1977136424"/>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每股收益</w:t>
                    </w:r>
                  </w:p>
                </w:tc>
              </w:sdtContent>
            </w:sdt>
          </w:tr>
          <w:tr w:rsidR="003E4607" w:rsidRPr="00BB2D5A" w:rsidTr="003E4607">
            <w:trPr>
              <w:trHeight w:val="360"/>
            </w:trPr>
            <w:tc>
              <w:tcPr>
                <w:tcW w:w="1705" w:type="pct"/>
                <w:vMerge/>
                <w:tcBorders>
                  <w:top w:val="single" w:sz="4" w:space="0" w:color="auto"/>
                  <w:left w:val="single" w:sz="4" w:space="0" w:color="auto"/>
                  <w:bottom w:val="single" w:sz="4" w:space="0" w:color="auto"/>
                  <w:right w:val="single" w:sz="4" w:space="0" w:color="auto"/>
                </w:tcBorders>
                <w:vAlign w:val="center"/>
              </w:tcPr>
              <w:p w:rsidR="003E4607" w:rsidRPr="00BB2D5A" w:rsidRDefault="003E4607" w:rsidP="003E4607">
                <w:pPr>
                  <w:jc w:val="center"/>
                </w:pPr>
              </w:p>
            </w:tc>
            <w:tc>
              <w:tcPr>
                <w:tcW w:w="923" w:type="pct"/>
                <w:vMerge/>
                <w:tcBorders>
                  <w:left w:val="single" w:sz="4" w:space="0" w:color="auto"/>
                  <w:bottom w:val="single" w:sz="4" w:space="0" w:color="auto"/>
                  <w:right w:val="single" w:sz="4" w:space="0" w:color="auto"/>
                </w:tcBorders>
                <w:vAlign w:val="center"/>
              </w:tcPr>
              <w:p w:rsidR="003E4607" w:rsidRPr="00BB2D5A" w:rsidRDefault="003E4607" w:rsidP="003E4607">
                <w:pPr>
                  <w:jc w:val="center"/>
                </w:pPr>
              </w:p>
            </w:tc>
            <w:sdt>
              <w:sdtPr>
                <w:tag w:val="_PLD_503a9e353572491fb64751c75881b5ac"/>
                <w:id w:val="-1975507756"/>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基本每股收益</w:t>
                    </w:r>
                  </w:p>
                </w:tc>
              </w:sdtContent>
            </w:sdt>
            <w:sdt>
              <w:sdtPr>
                <w:tag w:val="_PLD_b57959d0e3714f2590eb4529892e5c18"/>
                <w:id w:val="578872347"/>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center"/>
                    </w:pPr>
                    <w:r w:rsidRPr="00BB2D5A">
                      <w:t>稀释每股收益</w:t>
                    </w:r>
                  </w:p>
                </w:tc>
              </w:sdtContent>
            </w:sdt>
          </w:tr>
          <w:tr w:rsidR="003E4607" w:rsidRPr="00BB2D5A" w:rsidTr="003E4607">
            <w:trPr>
              <w:trHeight w:val="360"/>
            </w:trPr>
            <w:sdt>
              <w:sdtPr>
                <w:tag w:val="_PLD_c5b1926e38d64ba1ae7baa00924da8f8"/>
                <w:id w:val="946578947"/>
                <w:lock w:val="sdtLocked"/>
              </w:sdtPr>
              <w:sdtEndPr/>
              <w:sdtContent>
                <w:tc>
                  <w:tcPr>
                    <w:tcW w:w="1705"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t>归属于公司普通股股东的净利润</w:t>
                    </w:r>
                  </w:p>
                </w:tc>
              </w:sdtContent>
            </w:sdt>
            <w:tc>
              <w:tcPr>
                <w:tcW w:w="92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13.84</w:t>
                </w:r>
              </w:p>
            </w:tc>
            <w:tc>
              <w:tcPr>
                <w:tcW w:w="118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1.7646</w:t>
                </w:r>
              </w:p>
            </w:tc>
            <w:tc>
              <w:tcPr>
                <w:tcW w:w="118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1.7646</w:t>
                </w:r>
              </w:p>
            </w:tc>
          </w:tr>
          <w:tr w:rsidR="003E4607" w:rsidRPr="00BB2D5A" w:rsidTr="003E4607">
            <w:trPr>
              <w:trHeight w:val="360"/>
            </w:trPr>
            <w:sdt>
              <w:sdtPr>
                <w:tag w:val="_PLD_9faa0a246122481782395074d86cca8e"/>
                <w:id w:val="725886086"/>
                <w:lock w:val="sdtLocked"/>
              </w:sdtPr>
              <w:sdtEndPr/>
              <w:sdtContent>
                <w:tc>
                  <w:tcPr>
                    <w:tcW w:w="1705" w:type="pct"/>
                    <w:tcBorders>
                      <w:top w:val="single" w:sz="4" w:space="0" w:color="auto"/>
                      <w:left w:val="single" w:sz="4" w:space="0" w:color="auto"/>
                      <w:bottom w:val="single" w:sz="4" w:space="0" w:color="auto"/>
                      <w:right w:val="single" w:sz="4" w:space="0" w:color="auto"/>
                    </w:tcBorders>
                  </w:tcPr>
                  <w:p w:rsidR="003E4607" w:rsidRPr="00BB2D5A" w:rsidRDefault="00465426" w:rsidP="003E4607">
                    <w:r w:rsidRPr="00BB2D5A">
                      <w:t>扣除非经常性损益后归属于公司普通股股东的净利润</w:t>
                    </w:r>
                  </w:p>
                </w:tc>
              </w:sdtContent>
            </w:sdt>
            <w:tc>
              <w:tcPr>
                <w:tcW w:w="923"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11.93</w:t>
                </w:r>
              </w:p>
            </w:tc>
            <w:tc>
              <w:tcPr>
                <w:tcW w:w="1186"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1.5211</w:t>
                </w:r>
              </w:p>
            </w:tc>
            <w:tc>
              <w:tcPr>
                <w:tcW w:w="1187" w:type="pct"/>
                <w:tcBorders>
                  <w:top w:val="single" w:sz="4" w:space="0" w:color="auto"/>
                  <w:left w:val="single" w:sz="4" w:space="0" w:color="auto"/>
                  <w:bottom w:val="single" w:sz="4" w:space="0" w:color="auto"/>
                  <w:right w:val="single" w:sz="4" w:space="0" w:color="auto"/>
                </w:tcBorders>
                <w:vAlign w:val="center"/>
              </w:tcPr>
              <w:p w:rsidR="003E4607" w:rsidRPr="00BB2D5A" w:rsidRDefault="00465426" w:rsidP="003E4607">
                <w:pPr>
                  <w:jc w:val="right"/>
                </w:pPr>
                <w:r w:rsidRPr="00BB2D5A">
                  <w:t>1.5211</w:t>
                </w:r>
              </w:p>
            </w:tc>
          </w:tr>
        </w:tbl>
        <w:p w:rsidR="003E4607" w:rsidRPr="00BB2D5A" w:rsidRDefault="003E4607"/>
        <w:p w:rsidR="00D93AE4" w:rsidRPr="00BB2D5A" w:rsidRDefault="00964E85">
          <w:pPr>
            <w:pStyle w:val="afffffffffffffffffffffffffffffe"/>
          </w:pPr>
        </w:p>
      </w:sdtContent>
    </w:sdt>
    <w:p w:rsidR="00D93AE4" w:rsidRPr="00BB2D5A" w:rsidRDefault="00E30060" w:rsidP="00465426">
      <w:pPr>
        <w:pStyle w:val="afffffffffd"/>
        <w:numPr>
          <w:ilvl w:val="0"/>
          <w:numId w:val="153"/>
        </w:numPr>
        <w:rPr>
          <w:rFonts w:ascii="宋体" w:hAnsi="宋体"/>
          <w:szCs w:val="21"/>
        </w:rPr>
      </w:pPr>
      <w:r w:rsidRPr="00BB2D5A">
        <w:rPr>
          <w:rFonts w:ascii="宋体" w:hAnsi="宋体" w:hint="eastAsia"/>
          <w:szCs w:val="21"/>
        </w:rPr>
        <w:t>境内外会计准则下会计数据差异</w:t>
      </w:r>
    </w:p>
    <w:sdt>
      <w:sdtPr>
        <w:alias w:val="是否适用：境内外会计准则下会计数据差异[双击切换]"/>
        <w:tag w:val="_GBC_256af937a96e4869ba07cb19341957bb"/>
        <w:id w:val="-313717502"/>
        <w:lock w:val="sdtContentLocked"/>
        <w:placeholder>
          <w:docPart w:val="GBC22222222222222222222222222222"/>
        </w:placeholder>
      </w:sdtPr>
      <w:sdtEndPr/>
      <w:sdtContent>
        <w:p w:rsidR="00D93AE4" w:rsidRPr="00BB2D5A" w:rsidRDefault="00465426">
          <w:pPr>
            <w:pStyle w:val="affffffffffffff7"/>
          </w:pPr>
          <w:r w:rsidRPr="00BB2D5A">
            <w:fldChar w:fldCharType="begin"/>
          </w:r>
          <w:r w:rsidRPr="00BB2D5A">
            <w:instrText xml:space="preserve">MACROBUTTON  SnrToggleCheckbox √适用 </w:instrText>
          </w:r>
          <w:r w:rsidRPr="00BB2D5A">
            <w:fldChar w:fldCharType="end"/>
          </w:r>
          <w:r w:rsidRPr="00BB2D5A">
            <w:fldChar w:fldCharType="begin"/>
          </w:r>
          <w:r w:rsidRPr="00BB2D5A">
            <w:instrText xml:space="preserve"> MACROBUTTON  SnrToggleCheckbox □不适用 </w:instrText>
          </w:r>
          <w:r w:rsidRPr="00BB2D5A">
            <w:fldChar w:fldCharType="end"/>
          </w:r>
        </w:p>
      </w:sdtContent>
    </w:sdt>
    <w:sdt>
      <w:sdtPr>
        <w:rPr>
          <w:rFonts w:ascii="宋体" w:eastAsia="宋体" w:hAnsi="宋体" w:cstheme="minorBidi" w:hint="eastAsia"/>
          <w:b w:val="0"/>
          <w:bCs w:val="0"/>
          <w:kern w:val="0"/>
          <w:szCs w:val="24"/>
        </w:rPr>
        <w:alias w:val="模块:同时按照国际会计准则与按中国会计准则披露的财务报告中净利润和..."/>
        <w:tag w:val="_GBC_30f5ba046d124b5db9ae669fe845bbdb"/>
        <w:id w:val="313452342"/>
        <w:lock w:val="sdtLocked"/>
        <w:placeholder>
          <w:docPart w:val="GBC22222222222222222222222222222"/>
        </w:placeholder>
      </w:sdtPr>
      <w:sdtEndPr>
        <w:rPr>
          <w:rFonts w:cs="宋体"/>
          <w:szCs w:val="21"/>
        </w:rPr>
      </w:sdtEndPr>
      <w:sdtContent>
        <w:p w:rsidR="00D93AE4" w:rsidRPr="00BB2D5A" w:rsidRDefault="00E30060" w:rsidP="00465426">
          <w:pPr>
            <w:pStyle w:val="afffffffffffffffffffffffff3"/>
            <w:numPr>
              <w:ilvl w:val="0"/>
              <w:numId w:val="154"/>
            </w:numPr>
          </w:pPr>
          <w:r w:rsidRPr="00BB2D5A">
            <w:rPr>
              <w:rFonts w:hint="eastAsia"/>
            </w:rPr>
            <w:t>同时按照国际会计准则与按中国会计准则披露的财务报告中净利润和净资产差异情况</w:t>
          </w:r>
        </w:p>
        <w:sdt>
          <w:sdtPr>
            <w:rPr>
              <w:rFonts w:hint="eastAsia"/>
            </w:rPr>
            <w:alias w:val="是否适用：同时按照国际会计准则与按中国会计准则披露的财务报告中净利润和净资产差异情况[双击切换]"/>
            <w:tag w:val="_GBC_d4b99094c68c4643b25e25a564d131d1"/>
            <w:id w:val="1509257869"/>
            <w:lock w:val="sdtContentLocked"/>
            <w:placeholder>
              <w:docPart w:val="GBC22222222222222222222222222222"/>
            </w:placeholder>
          </w:sdtPr>
          <w:sdtEndPr/>
          <w:sdtContent>
            <w:p w:rsidR="00D93AE4" w:rsidRPr="00BB2D5A" w:rsidRDefault="00F45834">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p w:rsidR="003E4607" w:rsidRPr="00BB2D5A" w:rsidRDefault="00E30060">
          <w:pPr>
            <w:jc w:val="right"/>
          </w:pPr>
          <w:r w:rsidRPr="00BB2D5A">
            <w:rPr>
              <w:rFonts w:hint="eastAsia"/>
            </w:rPr>
            <w:t>单位：</w:t>
          </w:r>
          <w:sdt>
            <w:sdtPr>
              <w:rPr>
                <w:rFonts w:hint="eastAsia"/>
              </w:rPr>
              <w:alias w:val="单位：同时按照国际会计准则与按中国会计准则披露的财务报告中净利润和净资产差异情况"/>
              <w:tag w:val="_GBC_4a9c4891050f46febb181a926ba461ae"/>
              <w:id w:val="-443920184"/>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sidR="00465426" w:rsidRPr="00BB2D5A">
                <w:rPr>
                  <w:rFonts w:hint="eastAsia"/>
                </w:rPr>
                <w:t>千元</w:t>
              </w:r>
            </w:sdtContent>
          </w:sdt>
          <w:r w:rsidRPr="00BB2D5A">
            <w:rPr>
              <w:rFonts w:hint="eastAsia"/>
            </w:rPr>
            <w:t>币种：</w:t>
          </w:r>
          <w:sdt>
            <w:sdtPr>
              <w:rPr>
                <w:rFonts w:hint="eastAsia"/>
              </w:rPr>
              <w:alias w:val="币种：同时按照国际会计准则与按中国会计准则披露的财务报告中净利润和净资产差异情况"/>
              <w:tag w:val="_GBC_aa48a8ffe5904da68453612258b0bfaa"/>
              <w:id w:val="1596126669"/>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925BA">
                <w:rPr>
                  <w:rFonts w:hint="eastAsia"/>
                </w:rPr>
                <w:t>人民币</w:t>
              </w:r>
            </w:sdtContent>
          </w:sdt>
        </w:p>
        <w:tbl>
          <w:tblPr>
            <w:tblStyle w:val="g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1421"/>
            <w:gridCol w:w="1515"/>
            <w:gridCol w:w="1513"/>
            <w:gridCol w:w="1515"/>
          </w:tblGrid>
          <w:tr w:rsidR="003E4607" w:rsidRPr="00BB2D5A" w:rsidTr="003E4607">
            <w:trPr>
              <w:trHeight w:val="298"/>
            </w:trPr>
            <w:tc>
              <w:tcPr>
                <w:tcW w:w="1705" w:type="pct"/>
                <w:vMerge w:val="restart"/>
                <w:shd w:val="clear" w:color="auto" w:fill="auto"/>
                <w:vAlign w:val="center"/>
              </w:tcPr>
              <w:p w:rsidR="003E4607" w:rsidRPr="00BB2D5A" w:rsidRDefault="003E4607" w:rsidP="003E4607">
                <w:pPr>
                  <w:jc w:val="center"/>
                </w:pPr>
              </w:p>
            </w:tc>
            <w:sdt>
              <w:sdtPr>
                <w:tag w:val="_PLD_024e18d5f232482baf41a0f3085e0920"/>
                <w:id w:val="716246753"/>
                <w:lock w:val="sdtLocked"/>
              </w:sdtPr>
              <w:sdtEndPr/>
              <w:sdtContent>
                <w:tc>
                  <w:tcPr>
                    <w:tcW w:w="1622" w:type="pct"/>
                    <w:gridSpan w:val="2"/>
                    <w:shd w:val="clear" w:color="auto" w:fill="auto"/>
                    <w:vAlign w:val="center"/>
                  </w:tcPr>
                  <w:p w:rsidR="003E4607" w:rsidRPr="00BB2D5A" w:rsidRDefault="00465426" w:rsidP="003E4607">
                    <w:pPr>
                      <w:jc w:val="center"/>
                    </w:pPr>
                    <w:r w:rsidRPr="00BB2D5A">
                      <w:rPr>
                        <w:rFonts w:hint="eastAsia"/>
                      </w:rPr>
                      <w:t>净利润</w:t>
                    </w:r>
                  </w:p>
                </w:tc>
              </w:sdtContent>
            </w:sdt>
            <w:sdt>
              <w:sdtPr>
                <w:tag w:val="_PLD_74ae34b8caa548c69fb90a429721e871"/>
                <w:id w:val="561214580"/>
                <w:lock w:val="sdtLocked"/>
              </w:sdtPr>
              <w:sdtEndPr/>
              <w:sdtContent>
                <w:tc>
                  <w:tcPr>
                    <w:tcW w:w="1673" w:type="pct"/>
                    <w:gridSpan w:val="2"/>
                    <w:shd w:val="clear" w:color="auto" w:fill="auto"/>
                    <w:vAlign w:val="center"/>
                  </w:tcPr>
                  <w:p w:rsidR="003E4607" w:rsidRPr="00BB2D5A" w:rsidRDefault="00465426" w:rsidP="003E4607">
                    <w:pPr>
                      <w:jc w:val="center"/>
                    </w:pPr>
                    <w:r w:rsidRPr="00BB2D5A">
                      <w:rPr>
                        <w:rFonts w:hint="eastAsia"/>
                      </w:rPr>
                      <w:t>净资产</w:t>
                    </w:r>
                  </w:p>
                </w:tc>
              </w:sdtContent>
            </w:sdt>
          </w:tr>
          <w:tr w:rsidR="003E4607" w:rsidRPr="00BB2D5A" w:rsidTr="003E4607">
            <w:tc>
              <w:tcPr>
                <w:tcW w:w="1705" w:type="pct"/>
                <w:vMerge/>
                <w:shd w:val="clear" w:color="auto" w:fill="auto"/>
                <w:vAlign w:val="center"/>
              </w:tcPr>
              <w:p w:rsidR="003E4607" w:rsidRPr="00BB2D5A" w:rsidRDefault="003E4607" w:rsidP="003E4607">
                <w:pPr>
                  <w:jc w:val="center"/>
                </w:pPr>
              </w:p>
            </w:tc>
            <w:sdt>
              <w:sdtPr>
                <w:tag w:val="_PLD_c7129e730cf84191aa1826818da93240"/>
                <w:id w:val="-698931655"/>
                <w:lock w:val="sdtLocked"/>
              </w:sdtPr>
              <w:sdtEndPr/>
              <w:sdtContent>
                <w:tc>
                  <w:tcPr>
                    <w:tcW w:w="785" w:type="pct"/>
                    <w:shd w:val="clear" w:color="auto" w:fill="auto"/>
                    <w:vAlign w:val="center"/>
                  </w:tcPr>
                  <w:p w:rsidR="003E4607" w:rsidRPr="00BB2D5A" w:rsidRDefault="00465426" w:rsidP="003E4607">
                    <w:pPr>
                      <w:jc w:val="center"/>
                    </w:pPr>
                    <w:r w:rsidRPr="00BB2D5A">
                      <w:rPr>
                        <w:rFonts w:hint="eastAsia"/>
                      </w:rPr>
                      <w:t>本期发生额</w:t>
                    </w:r>
                  </w:p>
                </w:tc>
              </w:sdtContent>
            </w:sdt>
            <w:sdt>
              <w:sdtPr>
                <w:tag w:val="_PLD_c4db839c354947fd8745e666a8067fce"/>
                <w:id w:val="-1720040876"/>
                <w:lock w:val="sdtLocked"/>
              </w:sdtPr>
              <w:sdtEndPr/>
              <w:sdtContent>
                <w:tc>
                  <w:tcPr>
                    <w:tcW w:w="837" w:type="pct"/>
                    <w:shd w:val="clear" w:color="auto" w:fill="auto"/>
                    <w:vAlign w:val="center"/>
                  </w:tcPr>
                  <w:p w:rsidR="003E4607" w:rsidRPr="00BB2D5A" w:rsidRDefault="00465426" w:rsidP="003E4607">
                    <w:pPr>
                      <w:jc w:val="center"/>
                    </w:pPr>
                    <w:r w:rsidRPr="00BB2D5A">
                      <w:rPr>
                        <w:rFonts w:hint="eastAsia"/>
                      </w:rPr>
                      <w:t>上期发生额</w:t>
                    </w:r>
                  </w:p>
                </w:tc>
              </w:sdtContent>
            </w:sdt>
            <w:sdt>
              <w:sdtPr>
                <w:tag w:val="_PLD_1d5d7e03d0eb417f92247cc25d1bba89"/>
                <w:id w:val="-369304250"/>
                <w:lock w:val="sdtLocked"/>
              </w:sdtPr>
              <w:sdtEndPr/>
              <w:sdtContent>
                <w:tc>
                  <w:tcPr>
                    <w:tcW w:w="836" w:type="pct"/>
                    <w:shd w:val="clear" w:color="auto" w:fill="auto"/>
                    <w:vAlign w:val="center"/>
                  </w:tcPr>
                  <w:p w:rsidR="003E4607" w:rsidRPr="00BB2D5A" w:rsidRDefault="00465426" w:rsidP="003E4607">
                    <w:pPr>
                      <w:jc w:val="center"/>
                    </w:pPr>
                    <w:r w:rsidRPr="00BB2D5A">
                      <w:rPr>
                        <w:rFonts w:hint="eastAsia"/>
                      </w:rPr>
                      <w:t>期末余额</w:t>
                    </w:r>
                  </w:p>
                </w:tc>
              </w:sdtContent>
            </w:sdt>
            <w:sdt>
              <w:sdtPr>
                <w:tag w:val="_PLD_06249b5a9b9b4d189488049bace5a89c"/>
                <w:id w:val="744001255"/>
                <w:lock w:val="sdtLocked"/>
              </w:sdtPr>
              <w:sdtEndPr/>
              <w:sdtContent>
                <w:tc>
                  <w:tcPr>
                    <w:tcW w:w="837" w:type="pct"/>
                    <w:shd w:val="clear" w:color="auto" w:fill="auto"/>
                    <w:vAlign w:val="center"/>
                  </w:tcPr>
                  <w:p w:rsidR="003E4607" w:rsidRPr="00BB2D5A" w:rsidRDefault="00465426" w:rsidP="003E4607">
                    <w:pPr>
                      <w:jc w:val="center"/>
                    </w:pPr>
                    <w:r w:rsidRPr="00BB2D5A">
                      <w:rPr>
                        <w:rFonts w:hint="eastAsia"/>
                      </w:rPr>
                      <w:t>期初余额</w:t>
                    </w:r>
                  </w:p>
                </w:tc>
              </w:sdtContent>
            </w:sdt>
          </w:tr>
          <w:tr w:rsidR="003E4607" w:rsidRPr="00BB2D5A" w:rsidTr="003E4607">
            <w:sdt>
              <w:sdtPr>
                <w:tag w:val="_PLD_e270e25d107d4b7b9bc31d995923a14e"/>
                <w:id w:val="-1855638515"/>
                <w:lock w:val="sdtLocked"/>
              </w:sdtPr>
              <w:sdtEndPr/>
              <w:sdtContent>
                <w:tc>
                  <w:tcPr>
                    <w:tcW w:w="1705" w:type="pct"/>
                    <w:shd w:val="clear" w:color="auto" w:fill="auto"/>
                    <w:vAlign w:val="center"/>
                  </w:tcPr>
                  <w:p w:rsidR="003E4607" w:rsidRPr="00BB2D5A" w:rsidRDefault="00465426" w:rsidP="003E4607">
                    <w:r w:rsidRPr="00BB2D5A">
                      <w:rPr>
                        <w:rFonts w:hint="eastAsia"/>
                      </w:rPr>
                      <w:t>按中国会计准则</w:t>
                    </w:r>
                  </w:p>
                </w:tc>
              </w:sdtContent>
            </w:sdt>
            <w:tc>
              <w:tcPr>
                <w:tcW w:w="785" w:type="pct"/>
                <w:shd w:val="clear" w:color="auto" w:fill="auto"/>
                <w:vAlign w:val="center"/>
              </w:tcPr>
              <w:p w:rsidR="003E4607" w:rsidRPr="00BB2D5A" w:rsidRDefault="00465426" w:rsidP="003E4607">
                <w:pPr>
                  <w:autoSpaceDE w:val="0"/>
                  <w:autoSpaceDN w:val="0"/>
                  <w:adjustRightInd w:val="0"/>
                  <w:snapToGrid w:val="0"/>
                  <w:jc w:val="right"/>
                </w:pPr>
                <w:r w:rsidRPr="00BB2D5A">
                  <w:t>8,667,868</w:t>
                </w:r>
              </w:p>
            </w:tc>
            <w:tc>
              <w:tcPr>
                <w:tcW w:w="837" w:type="pct"/>
                <w:shd w:val="clear" w:color="auto" w:fill="auto"/>
                <w:vAlign w:val="center"/>
              </w:tcPr>
              <w:p w:rsidR="003E4607" w:rsidRPr="00BB2D5A" w:rsidRDefault="00465426" w:rsidP="003E4607">
                <w:pPr>
                  <w:autoSpaceDE w:val="0"/>
                  <w:autoSpaceDN w:val="0"/>
                  <w:adjustRightInd w:val="0"/>
                  <w:snapToGrid w:val="0"/>
                  <w:jc w:val="right"/>
                  <w:rPr>
                    <w:bCs/>
                  </w:rPr>
                </w:pPr>
                <w:r w:rsidRPr="00BB2D5A">
                  <w:t>7,908,904</w:t>
                </w:r>
              </w:p>
            </w:tc>
            <w:tc>
              <w:tcPr>
                <w:tcW w:w="836" w:type="pct"/>
                <w:shd w:val="clear" w:color="auto" w:fill="auto"/>
                <w:vAlign w:val="center"/>
              </w:tcPr>
              <w:p w:rsidR="003E4607" w:rsidRPr="00BB2D5A" w:rsidRDefault="00465426" w:rsidP="003E4607">
                <w:pPr>
                  <w:jc w:val="right"/>
                  <w:rPr>
                    <w:bCs/>
                  </w:rPr>
                </w:pPr>
                <w:r w:rsidRPr="00BB2D5A">
                  <w:t>63,291,840</w:t>
                </w:r>
              </w:p>
            </w:tc>
            <w:tc>
              <w:tcPr>
                <w:tcW w:w="837" w:type="pct"/>
                <w:shd w:val="clear" w:color="auto" w:fill="auto"/>
                <w:vAlign w:val="center"/>
              </w:tcPr>
              <w:p w:rsidR="003E4607" w:rsidRPr="00BB2D5A" w:rsidRDefault="00465426" w:rsidP="003E4607">
                <w:pPr>
                  <w:autoSpaceDE w:val="0"/>
                  <w:autoSpaceDN w:val="0"/>
                  <w:adjustRightInd w:val="0"/>
                  <w:snapToGrid w:val="0"/>
                  <w:jc w:val="right"/>
                </w:pPr>
                <w:r w:rsidRPr="00BB2D5A">
                  <w:t>60,991,768</w:t>
                </w:r>
              </w:p>
            </w:tc>
          </w:tr>
          <w:tr w:rsidR="003E4607" w:rsidRPr="00BB2D5A" w:rsidTr="003E4607">
            <w:sdt>
              <w:sdtPr>
                <w:tag w:val="_PLD_cc0171220fa04c20ae903b3935aef8ee"/>
                <w:id w:val="-1573424233"/>
                <w:lock w:val="sdtLocked"/>
              </w:sdtPr>
              <w:sdtEndPr/>
              <w:sdtContent>
                <w:tc>
                  <w:tcPr>
                    <w:tcW w:w="5000" w:type="pct"/>
                    <w:gridSpan w:val="5"/>
                    <w:shd w:val="clear" w:color="auto" w:fill="auto"/>
                    <w:vAlign w:val="center"/>
                  </w:tcPr>
                  <w:p w:rsidR="003E4607" w:rsidRPr="00BB2D5A" w:rsidRDefault="00465426" w:rsidP="003E4607">
                    <w:r w:rsidRPr="00BB2D5A">
                      <w:rPr>
                        <w:rFonts w:hint="eastAsia"/>
                      </w:rPr>
                      <w:t>按国际会计准则调整的项目及金额：</w:t>
                    </w:r>
                  </w:p>
                </w:tc>
              </w:sdtContent>
            </w:sdt>
          </w:tr>
          <w:sdt>
            <w:sdtPr>
              <w:rPr>
                <w:rFonts w:asciiTheme="minorHAnsi" w:eastAsiaTheme="minorEastAsia" w:hAnsiTheme="minorHAnsi" w:cstheme="minorBidi"/>
                <w:kern w:val="2"/>
              </w:rPr>
              <w:alias w:val="按国际会计准则调整的净利润和股东权益明细"/>
              <w:tag w:val="_GBC_b82adc64569148a4b7009ddbaf90b94c"/>
              <w:id w:val="-1162540200"/>
              <w:lock w:val="sdtLocked"/>
            </w:sdtPr>
            <w:sdtEndPr/>
            <w:sdtContent>
              <w:tr w:rsidR="003E4607" w:rsidRPr="00BB2D5A" w:rsidTr="003E4607">
                <w:tc>
                  <w:tcPr>
                    <w:tcW w:w="1705" w:type="pct"/>
                    <w:shd w:val="clear" w:color="auto" w:fill="auto"/>
                  </w:tcPr>
                  <w:p w:rsidR="003E4607" w:rsidRPr="00BB2D5A" w:rsidRDefault="00465426" w:rsidP="003E4607">
                    <w:r w:rsidRPr="00BB2D5A">
                      <w:rPr>
                        <w:rFonts w:hint="eastAsia"/>
                      </w:rPr>
                      <w:t>1.同一控制下合并（注1）</w:t>
                    </w:r>
                  </w:p>
                </w:tc>
                <w:tc>
                  <w:tcPr>
                    <w:tcW w:w="785" w:type="pct"/>
                    <w:shd w:val="clear" w:color="auto" w:fill="auto"/>
                    <w:vAlign w:val="center"/>
                  </w:tcPr>
                  <w:p w:rsidR="003E4607" w:rsidRPr="00BB2D5A" w:rsidRDefault="003E4607" w:rsidP="003E4607">
                    <w:pPr>
                      <w:jc w:val="right"/>
                    </w:pPr>
                  </w:p>
                </w:tc>
                <w:tc>
                  <w:tcPr>
                    <w:tcW w:w="837" w:type="pct"/>
                    <w:shd w:val="clear" w:color="auto" w:fill="auto"/>
                    <w:vAlign w:val="center"/>
                  </w:tcPr>
                  <w:p w:rsidR="003E4607" w:rsidRPr="00BB2D5A" w:rsidRDefault="003E4607" w:rsidP="003E4607">
                    <w:pPr>
                      <w:jc w:val="right"/>
                    </w:pPr>
                  </w:p>
                </w:tc>
                <w:tc>
                  <w:tcPr>
                    <w:tcW w:w="836" w:type="pct"/>
                    <w:shd w:val="clear" w:color="auto" w:fill="auto"/>
                    <w:vAlign w:val="center"/>
                  </w:tcPr>
                  <w:p w:rsidR="003E4607" w:rsidRPr="00BB2D5A" w:rsidRDefault="00465426" w:rsidP="003E4607">
                    <w:pPr>
                      <w:jc w:val="right"/>
                    </w:pPr>
                    <w:r w:rsidRPr="00BB2D5A">
                      <w:t>899,403</w:t>
                    </w:r>
                  </w:p>
                </w:tc>
                <w:tc>
                  <w:tcPr>
                    <w:tcW w:w="837" w:type="pct"/>
                    <w:shd w:val="clear" w:color="auto" w:fill="auto"/>
                    <w:vAlign w:val="center"/>
                  </w:tcPr>
                  <w:p w:rsidR="003E4607" w:rsidRPr="00BB2D5A" w:rsidRDefault="00465426" w:rsidP="003E4607">
                    <w:pPr>
                      <w:jc w:val="right"/>
                    </w:pPr>
                    <w:r w:rsidRPr="00BB2D5A">
                      <w:t>899,403</w:t>
                    </w:r>
                  </w:p>
                </w:tc>
              </w:tr>
            </w:sdtContent>
          </w:sdt>
          <w:sdt>
            <w:sdtPr>
              <w:rPr>
                <w:rFonts w:asciiTheme="minorHAnsi" w:eastAsiaTheme="minorEastAsia" w:hAnsiTheme="minorHAnsi" w:cstheme="minorBidi"/>
                <w:kern w:val="2"/>
              </w:rPr>
              <w:alias w:val="按国际会计准则调整的净利润和股东权益明细"/>
              <w:tag w:val="_GBC_b82adc64569148a4b7009ddbaf90b94c"/>
              <w:id w:val="2051882083"/>
              <w:lock w:val="sdtLocked"/>
            </w:sdtPr>
            <w:sdtEndPr/>
            <w:sdtContent>
              <w:tr w:rsidR="003E4607" w:rsidRPr="00BB2D5A" w:rsidTr="003E4607">
                <w:tc>
                  <w:tcPr>
                    <w:tcW w:w="1705" w:type="pct"/>
                    <w:shd w:val="clear" w:color="auto" w:fill="auto"/>
                  </w:tcPr>
                  <w:p w:rsidR="003E4607" w:rsidRPr="00BB2D5A" w:rsidRDefault="00465426" w:rsidP="003E4607">
                    <w:r w:rsidRPr="00BB2D5A">
                      <w:rPr>
                        <w:rFonts w:asciiTheme="minorHAnsi" w:eastAsiaTheme="minorEastAsia" w:hAnsiTheme="minorHAnsi" w:cstheme="minorBidi"/>
                        <w:kern w:val="2"/>
                      </w:rPr>
                      <w:t>2.</w:t>
                    </w:r>
                    <w:r w:rsidRPr="00BB2D5A">
                      <w:rPr>
                        <w:rFonts w:asciiTheme="minorHAnsi" w:eastAsiaTheme="minorEastAsia" w:hAnsiTheme="minorHAnsi" w:cstheme="minorBidi"/>
                        <w:kern w:val="2"/>
                      </w:rPr>
                      <w:t>同一控制下合并</w:t>
                    </w:r>
                    <w:r w:rsidRPr="00BB2D5A">
                      <w:rPr>
                        <w:rFonts w:asciiTheme="minorHAnsi" w:eastAsiaTheme="minorEastAsia" w:hAnsiTheme="minorHAnsi" w:cstheme="minorBidi"/>
                        <w:kern w:val="2"/>
                      </w:rPr>
                      <w:t>-</w:t>
                    </w:r>
                    <w:r w:rsidRPr="00BB2D5A">
                      <w:rPr>
                        <w:rFonts w:asciiTheme="minorHAnsi" w:eastAsiaTheme="minorEastAsia" w:hAnsiTheme="minorHAnsi" w:cstheme="minorBidi"/>
                        <w:kern w:val="2"/>
                      </w:rPr>
                      <w:t>收购东华重工</w:t>
                    </w:r>
                  </w:p>
                </w:tc>
                <w:tc>
                  <w:tcPr>
                    <w:tcW w:w="785" w:type="pct"/>
                    <w:shd w:val="clear" w:color="auto" w:fill="auto"/>
                    <w:vAlign w:val="center"/>
                  </w:tcPr>
                  <w:p w:rsidR="003E4607" w:rsidRPr="00BB2D5A" w:rsidRDefault="00465426" w:rsidP="003E4607">
                    <w:pPr>
                      <w:jc w:val="right"/>
                    </w:pPr>
                    <w:r w:rsidRPr="00BB2D5A">
                      <w:rPr>
                        <w:rFonts w:hint="eastAsia"/>
                      </w:rPr>
                      <w:t>-</w:t>
                    </w:r>
                    <w:r w:rsidRPr="00BB2D5A">
                      <w:t>2,043</w:t>
                    </w:r>
                  </w:p>
                </w:tc>
                <w:tc>
                  <w:tcPr>
                    <w:tcW w:w="837" w:type="pct"/>
                    <w:shd w:val="clear" w:color="auto" w:fill="auto"/>
                    <w:vAlign w:val="center"/>
                  </w:tcPr>
                  <w:p w:rsidR="003E4607" w:rsidRPr="00BB2D5A" w:rsidRDefault="00465426" w:rsidP="003E4607">
                    <w:pPr>
                      <w:jc w:val="right"/>
                    </w:pPr>
                    <w:r w:rsidRPr="00BB2D5A">
                      <w:rPr>
                        <w:rFonts w:hint="eastAsia"/>
                      </w:rPr>
                      <w:t>-</w:t>
                    </w:r>
                    <w:r w:rsidRPr="00BB2D5A">
                      <w:t>2,042</w:t>
                    </w:r>
                  </w:p>
                </w:tc>
                <w:tc>
                  <w:tcPr>
                    <w:tcW w:w="836" w:type="pct"/>
                    <w:shd w:val="clear" w:color="auto" w:fill="auto"/>
                    <w:vAlign w:val="center"/>
                  </w:tcPr>
                  <w:p w:rsidR="003E4607" w:rsidRPr="00BB2D5A" w:rsidRDefault="00465426" w:rsidP="003E4607">
                    <w:pPr>
                      <w:jc w:val="right"/>
                    </w:pPr>
                    <w:r w:rsidRPr="00BB2D5A">
                      <w:t>420,674</w:t>
                    </w:r>
                  </w:p>
                </w:tc>
                <w:tc>
                  <w:tcPr>
                    <w:tcW w:w="837" w:type="pct"/>
                    <w:shd w:val="clear" w:color="auto" w:fill="auto"/>
                    <w:vAlign w:val="center"/>
                  </w:tcPr>
                  <w:p w:rsidR="003E4607" w:rsidRPr="00BB2D5A" w:rsidRDefault="00465426" w:rsidP="003E4607">
                    <w:pPr>
                      <w:jc w:val="right"/>
                    </w:pPr>
                    <w:r w:rsidRPr="00BB2D5A">
                      <w:t>422,717</w:t>
                    </w:r>
                  </w:p>
                </w:tc>
              </w:tr>
            </w:sdtContent>
          </w:sdt>
          <w:sdt>
            <w:sdtPr>
              <w:rPr>
                <w:rFonts w:asciiTheme="minorHAnsi" w:eastAsiaTheme="minorEastAsia" w:hAnsiTheme="minorHAnsi" w:cstheme="minorBidi"/>
                <w:kern w:val="2"/>
              </w:rPr>
              <w:alias w:val="按国际会计准则调整的净利润和股东权益明细"/>
              <w:tag w:val="_GBC_b82adc64569148a4b7009ddbaf90b94c"/>
              <w:id w:val="-485006714"/>
              <w:lock w:val="sdtLocked"/>
            </w:sdtPr>
            <w:sdtEndPr/>
            <w:sdtContent>
              <w:tr w:rsidR="003E4607" w:rsidRPr="00BB2D5A" w:rsidTr="003E4607">
                <w:tc>
                  <w:tcPr>
                    <w:tcW w:w="1705" w:type="pct"/>
                    <w:shd w:val="clear" w:color="auto" w:fill="auto"/>
                  </w:tcPr>
                  <w:p w:rsidR="003E4607" w:rsidRPr="00BB2D5A" w:rsidRDefault="00465426" w:rsidP="003E4607">
                    <w:r w:rsidRPr="00BB2D5A">
                      <w:rPr>
                        <w:rFonts w:asciiTheme="minorHAnsi" w:eastAsiaTheme="minorEastAsia" w:hAnsiTheme="minorHAnsi" w:cstheme="minorBidi"/>
                        <w:kern w:val="2"/>
                      </w:rPr>
                      <w:t>3.</w:t>
                    </w:r>
                    <w:r w:rsidRPr="00BB2D5A">
                      <w:rPr>
                        <w:rFonts w:asciiTheme="minorHAnsi" w:eastAsiaTheme="minorEastAsia" w:hAnsiTheme="minorHAnsi" w:cstheme="minorBidi"/>
                        <w:kern w:val="2"/>
                      </w:rPr>
                      <w:t>同一控制下合并</w:t>
                    </w:r>
                    <w:r w:rsidRPr="00BB2D5A">
                      <w:rPr>
                        <w:rFonts w:asciiTheme="minorHAnsi" w:eastAsiaTheme="minorEastAsia" w:hAnsiTheme="minorHAnsi" w:cstheme="minorBidi"/>
                        <w:kern w:val="2"/>
                      </w:rPr>
                      <w:t>-</w:t>
                    </w:r>
                    <w:r w:rsidRPr="00BB2D5A">
                      <w:rPr>
                        <w:rFonts w:asciiTheme="minorHAnsi" w:eastAsiaTheme="minorEastAsia" w:hAnsiTheme="minorHAnsi" w:cstheme="minorBidi"/>
                        <w:kern w:val="2"/>
                      </w:rPr>
                      <w:t>收购财务公司</w:t>
                    </w:r>
                  </w:p>
                </w:tc>
                <w:tc>
                  <w:tcPr>
                    <w:tcW w:w="785" w:type="pct"/>
                    <w:shd w:val="clear" w:color="auto" w:fill="auto"/>
                    <w:vAlign w:val="center"/>
                  </w:tcPr>
                  <w:p w:rsidR="003E4607" w:rsidRPr="00BB2D5A" w:rsidRDefault="003E4607" w:rsidP="003E4607">
                    <w:pPr>
                      <w:jc w:val="right"/>
                    </w:pPr>
                  </w:p>
                </w:tc>
                <w:tc>
                  <w:tcPr>
                    <w:tcW w:w="837" w:type="pct"/>
                    <w:shd w:val="clear" w:color="auto" w:fill="auto"/>
                    <w:vAlign w:val="center"/>
                  </w:tcPr>
                  <w:p w:rsidR="003E4607" w:rsidRPr="00BB2D5A" w:rsidRDefault="003E4607" w:rsidP="003E4607">
                    <w:pPr>
                      <w:jc w:val="right"/>
                    </w:pPr>
                  </w:p>
                </w:tc>
                <w:tc>
                  <w:tcPr>
                    <w:tcW w:w="836" w:type="pct"/>
                    <w:shd w:val="clear" w:color="auto" w:fill="auto"/>
                    <w:vAlign w:val="center"/>
                  </w:tcPr>
                  <w:p w:rsidR="003E4607" w:rsidRPr="00BB2D5A" w:rsidRDefault="00465426" w:rsidP="003E4607">
                    <w:pPr>
                      <w:jc w:val="right"/>
                    </w:pPr>
                    <w:r w:rsidRPr="00BB2D5A">
                      <w:t>16,966</w:t>
                    </w:r>
                  </w:p>
                </w:tc>
                <w:tc>
                  <w:tcPr>
                    <w:tcW w:w="837" w:type="pct"/>
                    <w:shd w:val="clear" w:color="auto" w:fill="auto"/>
                    <w:vAlign w:val="center"/>
                  </w:tcPr>
                  <w:p w:rsidR="003E4607" w:rsidRPr="00BB2D5A" w:rsidRDefault="00465426" w:rsidP="003E4607">
                    <w:pPr>
                      <w:jc w:val="right"/>
                    </w:pPr>
                    <w:r w:rsidRPr="00BB2D5A">
                      <w:rPr>
                        <w:rFonts w:hint="eastAsia"/>
                      </w:rPr>
                      <w:t>16,966</w:t>
                    </w:r>
                  </w:p>
                </w:tc>
              </w:tr>
            </w:sdtContent>
          </w:sdt>
          <w:sdt>
            <w:sdtPr>
              <w:rPr>
                <w:rFonts w:asciiTheme="minorHAnsi" w:eastAsiaTheme="minorEastAsia" w:hAnsiTheme="minorHAnsi" w:cstheme="minorBidi"/>
                <w:kern w:val="2"/>
              </w:rPr>
              <w:alias w:val="按国际会计准则调整的净利润和股东权益明细"/>
              <w:tag w:val="_GBC_b82adc64569148a4b7009ddbaf90b94c"/>
              <w:id w:val="-6520098"/>
              <w:lock w:val="sdtLocked"/>
            </w:sdtPr>
            <w:sdtEndPr/>
            <w:sdtContent>
              <w:tr w:rsidR="003E4607" w:rsidRPr="00BB2D5A" w:rsidTr="003E4607">
                <w:tc>
                  <w:tcPr>
                    <w:tcW w:w="1705" w:type="pct"/>
                    <w:shd w:val="clear" w:color="auto" w:fill="auto"/>
                  </w:tcPr>
                  <w:p w:rsidR="003E4607" w:rsidRPr="00BB2D5A" w:rsidRDefault="00465426" w:rsidP="003E4607">
                    <w:r w:rsidRPr="00BB2D5A">
                      <w:rPr>
                        <w:rFonts w:asciiTheme="minorHAnsi" w:eastAsiaTheme="minorEastAsia" w:hAnsiTheme="minorHAnsi" w:cstheme="minorBidi"/>
                        <w:kern w:val="2"/>
                      </w:rPr>
                      <w:t>4.</w:t>
                    </w:r>
                    <w:r w:rsidRPr="00BB2D5A">
                      <w:rPr>
                        <w:rFonts w:asciiTheme="minorHAnsi" w:eastAsiaTheme="minorEastAsia" w:hAnsiTheme="minorHAnsi" w:cstheme="minorBidi"/>
                        <w:kern w:val="2"/>
                      </w:rPr>
                      <w:t>专项储备（注</w:t>
                    </w:r>
                    <w:r w:rsidRPr="00BB2D5A">
                      <w:rPr>
                        <w:rFonts w:asciiTheme="minorHAnsi" w:eastAsiaTheme="minorEastAsia" w:hAnsiTheme="minorHAnsi" w:cstheme="minorBidi"/>
                        <w:kern w:val="2"/>
                      </w:rPr>
                      <w:t>2</w:t>
                    </w:r>
                    <w:r w:rsidRPr="00BB2D5A">
                      <w:rPr>
                        <w:rFonts w:asciiTheme="minorHAnsi" w:eastAsiaTheme="minorEastAsia" w:hAnsiTheme="minorHAnsi" w:cstheme="minorBidi"/>
                        <w:kern w:val="2"/>
                      </w:rPr>
                      <w:t>）</w:t>
                    </w:r>
                  </w:p>
                </w:tc>
                <w:tc>
                  <w:tcPr>
                    <w:tcW w:w="785" w:type="pct"/>
                    <w:shd w:val="clear" w:color="auto" w:fill="auto"/>
                    <w:vAlign w:val="center"/>
                  </w:tcPr>
                  <w:p w:rsidR="003E4607" w:rsidRPr="00BB2D5A" w:rsidRDefault="00465426" w:rsidP="003E4607">
                    <w:pPr>
                      <w:jc w:val="right"/>
                    </w:pPr>
                    <w:r w:rsidRPr="00BB2D5A">
                      <w:t>971,185</w:t>
                    </w:r>
                  </w:p>
                </w:tc>
                <w:tc>
                  <w:tcPr>
                    <w:tcW w:w="837" w:type="pct"/>
                    <w:shd w:val="clear" w:color="auto" w:fill="auto"/>
                    <w:vAlign w:val="center"/>
                  </w:tcPr>
                  <w:p w:rsidR="003E4607" w:rsidRPr="00BB2D5A" w:rsidRDefault="00465426" w:rsidP="003E4607">
                    <w:pPr>
                      <w:jc w:val="right"/>
                    </w:pPr>
                    <w:r w:rsidRPr="00BB2D5A">
                      <w:t>9</w:t>
                    </w:r>
                    <w:r w:rsidRPr="00BB2D5A">
                      <w:rPr>
                        <w:rFonts w:hint="eastAsia"/>
                      </w:rPr>
                      <w:t>19</w:t>
                    </w:r>
                    <w:r w:rsidRPr="00BB2D5A">
                      <w:t>,</w:t>
                    </w:r>
                    <w:r w:rsidRPr="00BB2D5A">
                      <w:rPr>
                        <w:rFonts w:hint="eastAsia"/>
                      </w:rPr>
                      <w:t>762</w:t>
                    </w:r>
                  </w:p>
                </w:tc>
                <w:tc>
                  <w:tcPr>
                    <w:tcW w:w="836" w:type="pct"/>
                    <w:shd w:val="clear" w:color="auto" w:fill="auto"/>
                    <w:vAlign w:val="center"/>
                  </w:tcPr>
                  <w:p w:rsidR="003E4607" w:rsidRPr="00BB2D5A" w:rsidRDefault="00465426" w:rsidP="003E4607">
                    <w:pPr>
                      <w:jc w:val="right"/>
                    </w:pPr>
                    <w:r w:rsidRPr="00BB2D5A">
                      <w:t>48,332</w:t>
                    </w:r>
                  </w:p>
                </w:tc>
                <w:tc>
                  <w:tcPr>
                    <w:tcW w:w="837" w:type="pct"/>
                    <w:shd w:val="clear" w:color="auto" w:fill="auto"/>
                    <w:vAlign w:val="center"/>
                  </w:tcPr>
                  <w:p w:rsidR="003E4607" w:rsidRPr="00BB2D5A" w:rsidRDefault="00465426" w:rsidP="003E4607">
                    <w:pPr>
                      <w:jc w:val="right"/>
                    </w:pPr>
                    <w:r w:rsidRPr="00BB2D5A">
                      <w:t>60,388</w:t>
                    </w:r>
                  </w:p>
                </w:tc>
              </w:tr>
            </w:sdtContent>
          </w:sdt>
          <w:sdt>
            <w:sdtPr>
              <w:rPr>
                <w:rFonts w:asciiTheme="minorHAnsi" w:eastAsiaTheme="minorEastAsia" w:hAnsiTheme="minorHAnsi" w:cstheme="minorBidi"/>
                <w:kern w:val="2"/>
              </w:rPr>
              <w:alias w:val="按国际会计准则调整的净利润和股东权益明细"/>
              <w:tag w:val="_GBC_b82adc64569148a4b7009ddbaf90b94c"/>
              <w:id w:val="-425041767"/>
              <w:lock w:val="sdtLocked"/>
            </w:sdtPr>
            <w:sdtEndPr/>
            <w:sdtContent>
              <w:tr w:rsidR="003E4607" w:rsidRPr="00BB2D5A" w:rsidTr="003E4607">
                <w:tc>
                  <w:tcPr>
                    <w:tcW w:w="1705" w:type="pct"/>
                    <w:shd w:val="clear" w:color="auto" w:fill="auto"/>
                  </w:tcPr>
                  <w:p w:rsidR="003E4607" w:rsidRPr="00BB2D5A" w:rsidRDefault="00465426" w:rsidP="003E4607">
                    <w:r w:rsidRPr="00BB2D5A">
                      <w:rPr>
                        <w:rFonts w:asciiTheme="minorHAnsi" w:eastAsiaTheme="minorEastAsia" w:hAnsiTheme="minorHAnsi" w:cstheme="minorBidi"/>
                        <w:kern w:val="2"/>
                      </w:rPr>
                      <w:t>5.</w:t>
                    </w:r>
                    <w:r w:rsidRPr="00BB2D5A">
                      <w:rPr>
                        <w:rFonts w:asciiTheme="minorHAnsi" w:eastAsiaTheme="minorEastAsia" w:hAnsiTheme="minorHAnsi" w:cstheme="minorBidi"/>
                        <w:kern w:val="2"/>
                      </w:rPr>
                      <w:t>递延税项（注</w:t>
                    </w:r>
                    <w:r w:rsidRPr="00BB2D5A">
                      <w:rPr>
                        <w:rFonts w:asciiTheme="minorHAnsi" w:eastAsiaTheme="minorEastAsia" w:hAnsiTheme="minorHAnsi" w:cstheme="minorBidi"/>
                        <w:kern w:val="2"/>
                      </w:rPr>
                      <w:t>5</w:t>
                    </w:r>
                    <w:r w:rsidRPr="00BB2D5A">
                      <w:rPr>
                        <w:rFonts w:asciiTheme="minorHAnsi" w:eastAsiaTheme="minorEastAsia" w:hAnsiTheme="minorHAnsi" w:cstheme="minorBidi"/>
                        <w:kern w:val="2"/>
                      </w:rPr>
                      <w:t>）</w:t>
                    </w:r>
                  </w:p>
                </w:tc>
                <w:tc>
                  <w:tcPr>
                    <w:tcW w:w="785" w:type="pct"/>
                    <w:shd w:val="clear" w:color="auto" w:fill="auto"/>
                    <w:vAlign w:val="center"/>
                  </w:tcPr>
                  <w:p w:rsidR="003E4607" w:rsidRPr="00BB2D5A" w:rsidRDefault="00465426" w:rsidP="003E4607">
                    <w:pPr>
                      <w:jc w:val="right"/>
                    </w:pPr>
                    <w:r w:rsidRPr="00BB2D5A">
                      <w:rPr>
                        <w:rFonts w:hint="eastAsia"/>
                      </w:rPr>
                      <w:t>-</w:t>
                    </w:r>
                    <w:r w:rsidRPr="00BB2D5A">
                      <w:t>228,165</w:t>
                    </w:r>
                  </w:p>
                </w:tc>
                <w:tc>
                  <w:tcPr>
                    <w:tcW w:w="837" w:type="pct"/>
                    <w:shd w:val="clear" w:color="auto" w:fill="auto"/>
                    <w:vAlign w:val="center"/>
                  </w:tcPr>
                  <w:p w:rsidR="003E4607" w:rsidRPr="00BB2D5A" w:rsidRDefault="00465426" w:rsidP="003E4607">
                    <w:pPr>
                      <w:jc w:val="right"/>
                    </w:pPr>
                    <w:r w:rsidRPr="00BB2D5A">
                      <w:rPr>
                        <w:rFonts w:hint="eastAsia"/>
                      </w:rPr>
                      <w:t>-</w:t>
                    </w:r>
                    <w:r w:rsidRPr="00BB2D5A">
                      <w:t>223,869</w:t>
                    </w:r>
                  </w:p>
                </w:tc>
                <w:tc>
                  <w:tcPr>
                    <w:tcW w:w="836" w:type="pct"/>
                    <w:shd w:val="clear" w:color="auto" w:fill="auto"/>
                    <w:vAlign w:val="center"/>
                  </w:tcPr>
                  <w:p w:rsidR="003E4607" w:rsidRPr="00BB2D5A" w:rsidRDefault="00465426" w:rsidP="003E4607">
                    <w:pPr>
                      <w:jc w:val="right"/>
                    </w:pPr>
                    <w:r w:rsidRPr="00BB2D5A">
                      <w:rPr>
                        <w:rFonts w:hint="eastAsia"/>
                      </w:rPr>
                      <w:t>-</w:t>
                    </w:r>
                    <w:r w:rsidRPr="00BB2D5A">
                      <w:t>578,467</w:t>
                    </w:r>
                  </w:p>
                </w:tc>
                <w:tc>
                  <w:tcPr>
                    <w:tcW w:w="837" w:type="pct"/>
                    <w:shd w:val="clear" w:color="auto" w:fill="auto"/>
                    <w:vAlign w:val="center"/>
                  </w:tcPr>
                  <w:p w:rsidR="003E4607" w:rsidRPr="00BB2D5A" w:rsidRDefault="00465426" w:rsidP="003E4607">
                    <w:pPr>
                      <w:jc w:val="right"/>
                    </w:pPr>
                    <w:r w:rsidRPr="00BB2D5A">
                      <w:rPr>
                        <w:rFonts w:hint="eastAsia"/>
                      </w:rPr>
                      <w:t>-</w:t>
                    </w:r>
                    <w:r w:rsidRPr="00BB2D5A">
                      <w:t>350,302</w:t>
                    </w:r>
                  </w:p>
                </w:tc>
              </w:tr>
            </w:sdtContent>
          </w:sdt>
          <w:sdt>
            <w:sdtPr>
              <w:rPr>
                <w:rFonts w:asciiTheme="minorHAnsi" w:eastAsiaTheme="minorEastAsia" w:hAnsiTheme="minorHAnsi" w:cstheme="minorBidi"/>
                <w:kern w:val="2"/>
              </w:rPr>
              <w:alias w:val="按国际会计准则调整的净利润和股东权益明细"/>
              <w:tag w:val="_GBC_b82adc64569148a4b7009ddbaf90b94c"/>
              <w:id w:val="637541706"/>
              <w:lock w:val="sdtLocked"/>
            </w:sdtPr>
            <w:sdtEndPr/>
            <w:sdtContent>
              <w:tr w:rsidR="003E4607" w:rsidRPr="00BB2D5A" w:rsidTr="003E4607">
                <w:tc>
                  <w:tcPr>
                    <w:tcW w:w="1705" w:type="pct"/>
                    <w:shd w:val="clear" w:color="auto" w:fill="auto"/>
                  </w:tcPr>
                  <w:p w:rsidR="003E4607" w:rsidRPr="00BB2D5A" w:rsidRDefault="00465426" w:rsidP="003E4607">
                    <w:r w:rsidRPr="00BB2D5A">
                      <w:rPr>
                        <w:rFonts w:asciiTheme="minorHAnsi" w:eastAsiaTheme="minorEastAsia" w:hAnsiTheme="minorHAnsi" w:cstheme="minorBidi"/>
                        <w:kern w:val="2"/>
                      </w:rPr>
                      <w:t>6.</w:t>
                    </w:r>
                    <w:r w:rsidRPr="00BB2D5A">
                      <w:rPr>
                        <w:rFonts w:asciiTheme="minorHAnsi" w:eastAsiaTheme="minorEastAsia" w:hAnsiTheme="minorHAnsi" w:cstheme="minorBidi"/>
                        <w:kern w:val="2"/>
                      </w:rPr>
                      <w:t>永续资本债券（注</w:t>
                    </w:r>
                    <w:r w:rsidRPr="00BB2D5A">
                      <w:rPr>
                        <w:rFonts w:asciiTheme="minorHAnsi" w:eastAsiaTheme="minorEastAsia" w:hAnsiTheme="minorHAnsi" w:cstheme="minorBidi"/>
                        <w:kern w:val="2"/>
                      </w:rPr>
                      <w:t>3</w:t>
                    </w:r>
                    <w:r w:rsidRPr="00BB2D5A">
                      <w:rPr>
                        <w:rFonts w:asciiTheme="minorHAnsi" w:eastAsiaTheme="minorEastAsia" w:hAnsiTheme="minorHAnsi" w:cstheme="minorBidi"/>
                        <w:kern w:val="2"/>
                      </w:rPr>
                      <w:t>）</w:t>
                    </w:r>
                  </w:p>
                </w:tc>
                <w:tc>
                  <w:tcPr>
                    <w:tcW w:w="785" w:type="pct"/>
                    <w:shd w:val="clear" w:color="auto" w:fill="auto"/>
                    <w:vAlign w:val="center"/>
                  </w:tcPr>
                  <w:p w:rsidR="003E4607" w:rsidRPr="00BB2D5A" w:rsidRDefault="003E4607" w:rsidP="003E4607">
                    <w:pPr>
                      <w:jc w:val="right"/>
                    </w:pPr>
                  </w:p>
                </w:tc>
                <w:tc>
                  <w:tcPr>
                    <w:tcW w:w="837" w:type="pct"/>
                    <w:shd w:val="clear" w:color="auto" w:fill="auto"/>
                    <w:vAlign w:val="center"/>
                  </w:tcPr>
                  <w:p w:rsidR="003E4607" w:rsidRPr="00BB2D5A" w:rsidRDefault="003E4607" w:rsidP="003E4607">
                    <w:pPr>
                      <w:jc w:val="right"/>
                    </w:pPr>
                  </w:p>
                </w:tc>
                <w:tc>
                  <w:tcPr>
                    <w:tcW w:w="836" w:type="pct"/>
                    <w:shd w:val="clear" w:color="auto" w:fill="auto"/>
                    <w:vAlign w:val="center"/>
                  </w:tcPr>
                  <w:p w:rsidR="003E4607" w:rsidRPr="00BB2D5A" w:rsidRDefault="00465426" w:rsidP="003E4607">
                    <w:pPr>
                      <w:jc w:val="right"/>
                    </w:pPr>
                    <w:r w:rsidRPr="00BB2D5A">
                      <w:rPr>
                        <w:rFonts w:hint="eastAsia"/>
                      </w:rPr>
                      <w:t>-</w:t>
                    </w:r>
                    <w:r w:rsidRPr="00BB2D5A">
                      <w:t>10,311,611</w:t>
                    </w:r>
                  </w:p>
                </w:tc>
                <w:tc>
                  <w:tcPr>
                    <w:tcW w:w="837" w:type="pct"/>
                    <w:shd w:val="clear" w:color="auto" w:fill="auto"/>
                    <w:vAlign w:val="center"/>
                  </w:tcPr>
                  <w:p w:rsidR="003E4607" w:rsidRPr="00BB2D5A" w:rsidRDefault="00465426" w:rsidP="003E4607">
                    <w:pPr>
                      <w:jc w:val="right"/>
                    </w:pPr>
                    <w:r w:rsidRPr="00BB2D5A">
                      <w:rPr>
                        <w:rFonts w:hint="eastAsia"/>
                      </w:rPr>
                      <w:t>-</w:t>
                    </w:r>
                    <w:r w:rsidRPr="00BB2D5A">
                      <w:t>10,316,444</w:t>
                    </w:r>
                  </w:p>
                </w:tc>
              </w:tr>
            </w:sdtContent>
          </w:sdt>
          <w:sdt>
            <w:sdtPr>
              <w:rPr>
                <w:rFonts w:asciiTheme="minorHAnsi" w:eastAsiaTheme="minorEastAsia" w:hAnsiTheme="minorHAnsi" w:cstheme="minorBidi"/>
                <w:kern w:val="2"/>
              </w:rPr>
              <w:alias w:val="按国际会计准则调整的净利润和股东权益明细"/>
              <w:tag w:val="_GBC_b82adc64569148a4b7009ddbaf90b94c"/>
              <w:id w:val="-560950820"/>
              <w:lock w:val="sdtLocked"/>
            </w:sdtPr>
            <w:sdtEndPr/>
            <w:sdtContent>
              <w:tr w:rsidR="003E4607" w:rsidRPr="00BB2D5A" w:rsidTr="003E4607">
                <w:tc>
                  <w:tcPr>
                    <w:tcW w:w="1705" w:type="pct"/>
                    <w:shd w:val="clear" w:color="auto" w:fill="auto"/>
                  </w:tcPr>
                  <w:p w:rsidR="003E4607" w:rsidRPr="00BB2D5A" w:rsidRDefault="00465426" w:rsidP="003E4607">
                    <w:r w:rsidRPr="00BB2D5A">
                      <w:rPr>
                        <w:rFonts w:asciiTheme="minorHAnsi" w:eastAsiaTheme="minorEastAsia" w:hAnsiTheme="minorHAnsi" w:cstheme="minorBidi"/>
                        <w:kern w:val="2"/>
                      </w:rPr>
                      <w:t>7.</w:t>
                    </w:r>
                    <w:r w:rsidRPr="00BB2D5A">
                      <w:rPr>
                        <w:rFonts w:asciiTheme="minorHAnsi" w:eastAsiaTheme="minorEastAsia" w:hAnsiTheme="minorHAnsi" w:cstheme="minorBidi"/>
                        <w:kern w:val="2"/>
                      </w:rPr>
                      <w:t>无形资产减值损失（注</w:t>
                    </w:r>
                    <w:r w:rsidRPr="00BB2D5A">
                      <w:rPr>
                        <w:rFonts w:asciiTheme="minorHAnsi" w:eastAsiaTheme="minorEastAsia" w:hAnsiTheme="minorHAnsi" w:cstheme="minorBidi"/>
                        <w:kern w:val="2"/>
                      </w:rPr>
                      <w:t>4</w:t>
                    </w:r>
                    <w:r w:rsidRPr="00BB2D5A">
                      <w:rPr>
                        <w:rFonts w:asciiTheme="minorHAnsi" w:eastAsiaTheme="minorEastAsia" w:hAnsiTheme="minorHAnsi" w:cstheme="minorBidi"/>
                        <w:kern w:val="2"/>
                      </w:rPr>
                      <w:t>）</w:t>
                    </w:r>
                  </w:p>
                </w:tc>
                <w:tc>
                  <w:tcPr>
                    <w:tcW w:w="785" w:type="pct"/>
                    <w:shd w:val="clear" w:color="auto" w:fill="auto"/>
                    <w:vAlign w:val="center"/>
                  </w:tcPr>
                  <w:p w:rsidR="003E4607" w:rsidRPr="00BB2D5A" w:rsidRDefault="00465426" w:rsidP="003E4607">
                    <w:pPr>
                      <w:jc w:val="right"/>
                    </w:pPr>
                    <w:r w:rsidRPr="00BB2D5A">
                      <w:rPr>
                        <w:rFonts w:hint="eastAsia"/>
                      </w:rPr>
                      <w:t>-</w:t>
                    </w:r>
                    <w:r w:rsidRPr="00BB2D5A">
                      <w:t>10,200</w:t>
                    </w:r>
                  </w:p>
                </w:tc>
                <w:tc>
                  <w:tcPr>
                    <w:tcW w:w="837" w:type="pct"/>
                    <w:shd w:val="clear" w:color="auto" w:fill="auto"/>
                    <w:vAlign w:val="center"/>
                  </w:tcPr>
                  <w:p w:rsidR="003E4607" w:rsidRPr="00BB2D5A" w:rsidRDefault="00465426" w:rsidP="003E4607">
                    <w:pPr>
                      <w:jc w:val="right"/>
                    </w:pPr>
                    <w:r w:rsidRPr="00BB2D5A">
                      <w:rPr>
                        <w:rFonts w:hint="eastAsia"/>
                      </w:rPr>
                      <w:t>-</w:t>
                    </w:r>
                    <w:r w:rsidRPr="00BB2D5A">
                      <w:t>10,199</w:t>
                    </w:r>
                  </w:p>
                </w:tc>
                <w:tc>
                  <w:tcPr>
                    <w:tcW w:w="836" w:type="pct"/>
                    <w:shd w:val="clear" w:color="auto" w:fill="auto"/>
                    <w:vAlign w:val="center"/>
                  </w:tcPr>
                  <w:p w:rsidR="003E4607" w:rsidRPr="00BB2D5A" w:rsidRDefault="00465426" w:rsidP="003E4607">
                    <w:pPr>
                      <w:jc w:val="right"/>
                    </w:pPr>
                    <w:r w:rsidRPr="00BB2D5A">
                      <w:t>750,259</w:t>
                    </w:r>
                  </w:p>
                </w:tc>
                <w:tc>
                  <w:tcPr>
                    <w:tcW w:w="837" w:type="pct"/>
                    <w:shd w:val="clear" w:color="auto" w:fill="auto"/>
                    <w:vAlign w:val="center"/>
                  </w:tcPr>
                  <w:p w:rsidR="003E4607" w:rsidRPr="00BB2D5A" w:rsidRDefault="00465426" w:rsidP="003E4607">
                    <w:pPr>
                      <w:jc w:val="right"/>
                    </w:pPr>
                    <w:r w:rsidRPr="00BB2D5A">
                      <w:t>760,459</w:t>
                    </w:r>
                  </w:p>
                </w:tc>
              </w:tr>
            </w:sdtContent>
          </w:sdt>
          <w:sdt>
            <w:sdtPr>
              <w:rPr>
                <w:rFonts w:asciiTheme="minorHAnsi" w:eastAsiaTheme="minorEastAsia" w:hAnsiTheme="minorHAnsi" w:cstheme="minorBidi"/>
                <w:kern w:val="2"/>
              </w:rPr>
              <w:alias w:val="按国际会计准则调整的净利润和股东权益明细"/>
              <w:tag w:val="_GBC_b82adc64569148a4b7009ddbaf90b94c"/>
              <w:id w:val="-18546020"/>
              <w:lock w:val="sdtLocked"/>
            </w:sdtPr>
            <w:sdtEndPr/>
            <w:sdtContent>
              <w:tr w:rsidR="003E4607" w:rsidRPr="00BB2D5A" w:rsidTr="003E4607">
                <w:tc>
                  <w:tcPr>
                    <w:tcW w:w="1705" w:type="pct"/>
                    <w:shd w:val="clear" w:color="auto" w:fill="auto"/>
                  </w:tcPr>
                  <w:p w:rsidR="003E4607" w:rsidRPr="00BB2D5A" w:rsidRDefault="00465426" w:rsidP="003E4607">
                    <w:r w:rsidRPr="00BB2D5A">
                      <w:rPr>
                        <w:rFonts w:asciiTheme="minorHAnsi" w:eastAsiaTheme="minorEastAsia" w:hAnsiTheme="minorHAnsi" w:cstheme="minorBidi"/>
                        <w:kern w:val="2"/>
                      </w:rPr>
                      <w:t>8.</w:t>
                    </w:r>
                    <w:r w:rsidRPr="00BB2D5A">
                      <w:rPr>
                        <w:rFonts w:asciiTheme="minorHAnsi" w:eastAsiaTheme="minorEastAsia" w:hAnsiTheme="minorHAnsi" w:cstheme="minorBidi"/>
                        <w:kern w:val="2"/>
                      </w:rPr>
                      <w:t>公允价值调整及摊销</w:t>
                    </w:r>
                  </w:p>
                </w:tc>
                <w:tc>
                  <w:tcPr>
                    <w:tcW w:w="785" w:type="pct"/>
                    <w:shd w:val="clear" w:color="auto" w:fill="auto"/>
                    <w:vAlign w:val="center"/>
                  </w:tcPr>
                  <w:p w:rsidR="003E4607" w:rsidRPr="00BB2D5A" w:rsidRDefault="00465426" w:rsidP="003E4607">
                    <w:pPr>
                      <w:jc w:val="right"/>
                    </w:pPr>
                    <w:r w:rsidRPr="00BB2D5A">
                      <w:rPr>
                        <w:rFonts w:hint="eastAsia"/>
                      </w:rPr>
                      <w:t>-</w:t>
                    </w:r>
                    <w:r w:rsidRPr="00BB2D5A">
                      <w:t>10,000</w:t>
                    </w:r>
                  </w:p>
                </w:tc>
                <w:tc>
                  <w:tcPr>
                    <w:tcW w:w="837" w:type="pct"/>
                    <w:shd w:val="clear" w:color="auto" w:fill="auto"/>
                    <w:vAlign w:val="center"/>
                  </w:tcPr>
                  <w:p w:rsidR="003E4607" w:rsidRPr="00BB2D5A" w:rsidRDefault="00465426" w:rsidP="003E4607">
                    <w:pPr>
                      <w:jc w:val="right"/>
                    </w:pPr>
                    <w:r w:rsidRPr="00BB2D5A">
                      <w:rPr>
                        <w:rFonts w:hint="eastAsia"/>
                      </w:rPr>
                      <w:t>-</w:t>
                    </w:r>
                    <w:r w:rsidRPr="00BB2D5A">
                      <w:t>10,000</w:t>
                    </w:r>
                  </w:p>
                </w:tc>
                <w:tc>
                  <w:tcPr>
                    <w:tcW w:w="836" w:type="pct"/>
                    <w:shd w:val="clear" w:color="auto" w:fill="auto"/>
                    <w:vAlign w:val="center"/>
                  </w:tcPr>
                  <w:p w:rsidR="003E4607" w:rsidRPr="00BB2D5A" w:rsidRDefault="00465426" w:rsidP="003E4607">
                    <w:pPr>
                      <w:jc w:val="right"/>
                    </w:pPr>
                    <w:r w:rsidRPr="00BB2D5A">
                      <w:t>230,052</w:t>
                    </w:r>
                  </w:p>
                </w:tc>
                <w:tc>
                  <w:tcPr>
                    <w:tcW w:w="837" w:type="pct"/>
                    <w:shd w:val="clear" w:color="auto" w:fill="auto"/>
                    <w:vAlign w:val="center"/>
                  </w:tcPr>
                  <w:p w:rsidR="003E4607" w:rsidRPr="00BB2D5A" w:rsidRDefault="00465426" w:rsidP="003E4607">
                    <w:pPr>
                      <w:jc w:val="right"/>
                    </w:pPr>
                    <w:r w:rsidRPr="00BB2D5A">
                      <w:t>240,052</w:t>
                    </w:r>
                  </w:p>
                </w:tc>
              </w:tr>
            </w:sdtContent>
          </w:sdt>
          <w:sdt>
            <w:sdtPr>
              <w:rPr>
                <w:rFonts w:asciiTheme="minorHAnsi" w:eastAsiaTheme="minorEastAsia" w:hAnsiTheme="minorHAnsi" w:cstheme="minorBidi"/>
                <w:kern w:val="2"/>
              </w:rPr>
              <w:alias w:val="按国际会计准则调整的净利润和股东权益明细"/>
              <w:tag w:val="_GBC_b82adc64569148a4b7009ddbaf90b94c"/>
              <w:id w:val="1362931244"/>
              <w:lock w:val="sdtLocked"/>
            </w:sdtPr>
            <w:sdtEndPr/>
            <w:sdtContent>
              <w:tr w:rsidR="003E4607" w:rsidRPr="00BB2D5A" w:rsidTr="003E4607">
                <w:tc>
                  <w:tcPr>
                    <w:tcW w:w="1705" w:type="pct"/>
                    <w:shd w:val="clear" w:color="auto" w:fill="auto"/>
                  </w:tcPr>
                  <w:p w:rsidR="003E4607" w:rsidRPr="00BB2D5A" w:rsidRDefault="00465426" w:rsidP="003E4607">
                    <w:r w:rsidRPr="00BB2D5A">
                      <w:rPr>
                        <w:rFonts w:asciiTheme="minorHAnsi" w:eastAsiaTheme="minorEastAsia" w:hAnsiTheme="minorHAnsi" w:cstheme="minorBidi"/>
                        <w:kern w:val="2"/>
                      </w:rPr>
                      <w:t>9.</w:t>
                    </w:r>
                    <w:r w:rsidRPr="00BB2D5A">
                      <w:rPr>
                        <w:rFonts w:asciiTheme="minorHAnsi" w:eastAsiaTheme="minorEastAsia" w:hAnsiTheme="minorHAnsi" w:cstheme="minorBidi"/>
                        <w:kern w:val="2"/>
                      </w:rPr>
                      <w:t>其他</w:t>
                    </w:r>
                  </w:p>
                </w:tc>
                <w:tc>
                  <w:tcPr>
                    <w:tcW w:w="785" w:type="pct"/>
                    <w:shd w:val="clear" w:color="auto" w:fill="auto"/>
                    <w:vAlign w:val="center"/>
                  </w:tcPr>
                  <w:p w:rsidR="003E4607" w:rsidRPr="00BB2D5A" w:rsidRDefault="003E4607" w:rsidP="003E4607">
                    <w:pPr>
                      <w:jc w:val="right"/>
                    </w:pPr>
                  </w:p>
                </w:tc>
                <w:tc>
                  <w:tcPr>
                    <w:tcW w:w="837" w:type="pct"/>
                    <w:shd w:val="clear" w:color="auto" w:fill="auto"/>
                    <w:vAlign w:val="center"/>
                  </w:tcPr>
                  <w:p w:rsidR="003E4607" w:rsidRPr="00BB2D5A" w:rsidRDefault="003E4607" w:rsidP="003E4607">
                    <w:pPr>
                      <w:jc w:val="right"/>
                    </w:pPr>
                  </w:p>
                </w:tc>
                <w:tc>
                  <w:tcPr>
                    <w:tcW w:w="836" w:type="pct"/>
                    <w:shd w:val="clear" w:color="auto" w:fill="auto"/>
                    <w:vAlign w:val="center"/>
                  </w:tcPr>
                  <w:p w:rsidR="003E4607" w:rsidRPr="00BB2D5A" w:rsidRDefault="00465426" w:rsidP="003E4607">
                    <w:pPr>
                      <w:jc w:val="right"/>
                    </w:pPr>
                    <w:r w:rsidRPr="00BB2D5A">
                      <w:rPr>
                        <w:rFonts w:hint="eastAsia"/>
                      </w:rPr>
                      <w:t>-</w:t>
                    </w:r>
                    <w:r w:rsidRPr="00BB2D5A">
                      <w:t>647,648</w:t>
                    </w:r>
                  </w:p>
                </w:tc>
                <w:tc>
                  <w:tcPr>
                    <w:tcW w:w="837" w:type="pct"/>
                    <w:shd w:val="clear" w:color="auto" w:fill="auto"/>
                    <w:vAlign w:val="center"/>
                  </w:tcPr>
                  <w:p w:rsidR="003E4607" w:rsidRPr="00BB2D5A" w:rsidRDefault="00465426" w:rsidP="003E4607">
                    <w:pPr>
                      <w:jc w:val="right"/>
                    </w:pPr>
                    <w:r w:rsidRPr="00BB2D5A">
                      <w:rPr>
                        <w:rFonts w:hint="eastAsia"/>
                      </w:rPr>
                      <w:t>-</w:t>
                    </w:r>
                    <w:r w:rsidRPr="00BB2D5A">
                      <w:t>647,64</w:t>
                    </w:r>
                    <w:r w:rsidRPr="00BB2D5A">
                      <w:rPr>
                        <w:rFonts w:hint="eastAsia"/>
                      </w:rPr>
                      <w:t>7</w:t>
                    </w:r>
                  </w:p>
                </w:tc>
              </w:tr>
            </w:sdtContent>
          </w:sdt>
          <w:tr w:rsidR="003E4607" w:rsidRPr="00BB2D5A" w:rsidTr="003E4607">
            <w:sdt>
              <w:sdtPr>
                <w:tag w:val="_PLD_b528bc16d6234ed1a287893ebd048776"/>
                <w:id w:val="687033799"/>
                <w:lock w:val="sdtLocked"/>
              </w:sdtPr>
              <w:sdtEndPr/>
              <w:sdtContent>
                <w:tc>
                  <w:tcPr>
                    <w:tcW w:w="1705" w:type="pct"/>
                    <w:shd w:val="clear" w:color="auto" w:fill="auto"/>
                  </w:tcPr>
                  <w:p w:rsidR="003E4607" w:rsidRPr="00BB2D5A" w:rsidRDefault="00465426" w:rsidP="003E4607">
                    <w:pPr>
                      <w:autoSpaceDE w:val="0"/>
                      <w:autoSpaceDN w:val="0"/>
                      <w:adjustRightInd w:val="0"/>
                      <w:snapToGrid w:val="0"/>
                    </w:pPr>
                    <w:r w:rsidRPr="00BB2D5A">
                      <w:t>按国际会计准则</w:t>
                    </w:r>
                  </w:p>
                </w:tc>
              </w:sdtContent>
            </w:sdt>
            <w:tc>
              <w:tcPr>
                <w:tcW w:w="785" w:type="pct"/>
                <w:shd w:val="clear" w:color="auto" w:fill="auto"/>
                <w:vAlign w:val="center"/>
              </w:tcPr>
              <w:p w:rsidR="003E4607" w:rsidRPr="00BB2D5A" w:rsidRDefault="00465426" w:rsidP="003E4607">
                <w:pPr>
                  <w:jc w:val="right"/>
                </w:pPr>
                <w:r w:rsidRPr="00BB2D5A">
                  <w:t>9,388,645</w:t>
                </w:r>
              </w:p>
            </w:tc>
            <w:tc>
              <w:tcPr>
                <w:tcW w:w="837" w:type="pct"/>
                <w:shd w:val="clear" w:color="auto" w:fill="auto"/>
                <w:vAlign w:val="center"/>
              </w:tcPr>
              <w:p w:rsidR="003E4607" w:rsidRPr="00BB2D5A" w:rsidRDefault="00465426" w:rsidP="003E4607">
                <w:pPr>
                  <w:jc w:val="right"/>
                </w:pPr>
                <w:r w:rsidRPr="00BB2D5A">
                  <w:t>8,</w:t>
                </w:r>
                <w:r w:rsidRPr="00BB2D5A">
                  <w:rPr>
                    <w:rFonts w:hint="eastAsia"/>
                  </w:rPr>
                  <w:t>582</w:t>
                </w:r>
                <w:r w:rsidRPr="00BB2D5A">
                  <w:t>,</w:t>
                </w:r>
                <w:r w:rsidRPr="00BB2D5A">
                  <w:rPr>
                    <w:rFonts w:hint="eastAsia"/>
                  </w:rPr>
                  <w:t>556</w:t>
                </w:r>
              </w:p>
            </w:tc>
            <w:tc>
              <w:tcPr>
                <w:tcW w:w="836" w:type="pct"/>
                <w:shd w:val="clear" w:color="auto" w:fill="auto"/>
                <w:vAlign w:val="center"/>
              </w:tcPr>
              <w:p w:rsidR="003E4607" w:rsidRPr="00BB2D5A" w:rsidRDefault="00465426" w:rsidP="003E4607">
                <w:pPr>
                  <w:jc w:val="right"/>
                </w:pPr>
                <w:r w:rsidRPr="00BB2D5A">
                  <w:t>54,119,800</w:t>
                </w:r>
              </w:p>
            </w:tc>
            <w:tc>
              <w:tcPr>
                <w:tcW w:w="837" w:type="pct"/>
                <w:shd w:val="clear" w:color="auto" w:fill="auto"/>
                <w:vAlign w:val="center"/>
              </w:tcPr>
              <w:p w:rsidR="003E4607" w:rsidRPr="00BB2D5A" w:rsidRDefault="00465426" w:rsidP="003E4607">
                <w:pPr>
                  <w:jc w:val="right"/>
                </w:pPr>
                <w:r w:rsidRPr="00BB2D5A">
                  <w:t>52,</w:t>
                </w:r>
                <w:r w:rsidRPr="00BB2D5A">
                  <w:rPr>
                    <w:rFonts w:hint="eastAsia"/>
                  </w:rPr>
                  <w:t>077</w:t>
                </w:r>
                <w:r w:rsidRPr="00BB2D5A">
                  <w:t>,</w:t>
                </w:r>
                <w:r w:rsidRPr="00BB2D5A">
                  <w:rPr>
                    <w:rFonts w:hint="eastAsia"/>
                  </w:rPr>
                  <w:t>360</w:t>
                </w:r>
              </w:p>
            </w:tc>
          </w:tr>
        </w:tbl>
        <w:p w:rsidR="003E4607" w:rsidRPr="00BB2D5A" w:rsidRDefault="00964E85"/>
      </w:sdtContent>
    </w:sdt>
    <w:p w:rsidR="003E4607" w:rsidRPr="00BB2D5A" w:rsidRDefault="00465426" w:rsidP="003E4607">
      <w:pPr>
        <w:spacing w:beforeLines="50" w:before="120" w:afterLines="50" w:after="120" w:line="360" w:lineRule="exact"/>
        <w:ind w:firstLineChars="200" w:firstLine="420"/>
        <w:jc w:val="both"/>
      </w:pPr>
      <w:r w:rsidRPr="00BB2D5A">
        <w:rPr>
          <w:rFonts w:hint="eastAsia"/>
        </w:rPr>
        <w:t>注1：</w:t>
      </w:r>
      <w:r w:rsidRPr="00BB2D5A">
        <w:t>根据</w:t>
      </w:r>
      <w:bookmarkStart w:id="358" w:name="OLE_LINK8"/>
      <w:bookmarkStart w:id="359" w:name="OLE_LINK9"/>
      <w:r w:rsidRPr="00BB2D5A">
        <w:t>中国会计准则，</w:t>
      </w:r>
      <w:bookmarkEnd w:id="358"/>
      <w:bookmarkEnd w:id="359"/>
      <w:r w:rsidRPr="00BB2D5A">
        <w:t>从兖矿集团</w:t>
      </w:r>
      <w:r w:rsidRPr="00BB2D5A">
        <w:rPr>
          <w:rFonts w:hint="eastAsia"/>
        </w:rPr>
        <w:t>有限公司</w:t>
      </w:r>
      <w:r w:rsidRPr="00BB2D5A">
        <w:t>收购的有关资产和子公司为同一控制下的企业合并，被合并方的资产和负债以在合并日被合并方的账面价值计量；</w:t>
      </w:r>
      <w:r w:rsidRPr="00BB2D5A">
        <w:rPr>
          <w:rFonts w:hint="eastAsia"/>
        </w:rPr>
        <w:t>本</w:t>
      </w:r>
      <w:r w:rsidRPr="00BB2D5A">
        <w:t>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注2：</w:t>
      </w:r>
      <w:r w:rsidRPr="00BB2D5A">
        <w:t>如本附注</w:t>
      </w:r>
      <w:r w:rsidRPr="00BB2D5A">
        <w:rPr>
          <w:rFonts w:hint="eastAsia"/>
        </w:rPr>
        <w:t>“五</w:t>
      </w:r>
      <w:r w:rsidRPr="00BB2D5A">
        <w:t>、</w:t>
      </w:r>
      <w:r w:rsidRPr="00BB2D5A">
        <w:rPr>
          <w:rFonts w:hint="eastAsia"/>
        </w:rPr>
        <w:t>40.各专项储备</w:t>
      </w:r>
      <w:r w:rsidRPr="00BB2D5A">
        <w:t>”所述，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注3：根据中国会计准则，母公司发行的永续资本债券在报表中列示于归属于母公司的所有者权益中，子公司发行的永续资本债券在报表中列示于少数股东权益，而在国际准则中需要在权益变动表单独列示。</w:t>
      </w:r>
    </w:p>
    <w:p w:rsidR="003E4607" w:rsidRPr="00BB2D5A" w:rsidRDefault="00465426" w:rsidP="003E4607">
      <w:pPr>
        <w:spacing w:beforeLines="50" w:before="120" w:afterLines="50" w:after="120" w:line="360" w:lineRule="exact"/>
        <w:ind w:firstLineChars="200" w:firstLine="420"/>
        <w:jc w:val="both"/>
      </w:pPr>
      <w:r w:rsidRPr="00BB2D5A">
        <w:rPr>
          <w:rFonts w:hint="eastAsia"/>
        </w:rPr>
        <w:t>注4：根据中国会计准则，长期资产减值准备一经确认，不得转回，在国际准则下，长期资产减值准备可以转回。</w:t>
      </w:r>
    </w:p>
    <w:p w:rsidR="00D93AE4" w:rsidRPr="00BB2D5A" w:rsidRDefault="00465426" w:rsidP="003E4607">
      <w:pPr>
        <w:spacing w:beforeLines="50" w:before="120" w:afterLines="50" w:after="120" w:line="360" w:lineRule="exact"/>
        <w:ind w:firstLineChars="200" w:firstLine="420"/>
        <w:jc w:val="both"/>
      </w:pPr>
      <w:r w:rsidRPr="00BB2D5A">
        <w:rPr>
          <w:rFonts w:hint="eastAsia"/>
        </w:rPr>
        <w:t>注5：</w:t>
      </w:r>
      <w:r w:rsidRPr="00BB2D5A">
        <w:t>上述准则差异同时带来税务及少数股东权益的影响差异。</w:t>
      </w:r>
    </w:p>
    <w:p w:rsidR="003E4607" w:rsidRPr="00BB2D5A" w:rsidRDefault="003E4607" w:rsidP="003E4607">
      <w:pPr>
        <w:pStyle w:val="afffffffffffffffffffffffffffffe"/>
      </w:pPr>
    </w:p>
    <w:sdt>
      <w:sdtPr>
        <w:rPr>
          <w:rFonts w:ascii="宋体" w:eastAsia="宋体" w:hAnsi="宋体" w:cs="宋体" w:hint="eastAsia"/>
          <w:b w:val="0"/>
          <w:bCs w:val="0"/>
          <w:kern w:val="0"/>
          <w:szCs w:val="24"/>
        </w:rPr>
        <w:alias w:val="模块:同时按照境外会计准则与按中国会计准则披露的财务报告中净利润和..."/>
        <w:tag w:val="_GBC_4dcd3e5d3e2046b28e99d35c3cbab7be"/>
        <w:id w:val="-42985110"/>
        <w:lock w:val="sdtLocked"/>
        <w:placeholder>
          <w:docPart w:val="GBC22222222222222222222222222222"/>
        </w:placeholder>
      </w:sdtPr>
      <w:sdtEndPr>
        <w:rPr>
          <w:rFonts w:cstheme="minorBidi" w:hint="default"/>
          <w:szCs w:val="21"/>
        </w:rPr>
      </w:sdtEndPr>
      <w:sdtContent>
        <w:p w:rsidR="00D93AE4" w:rsidRPr="00BB2D5A" w:rsidRDefault="00E30060" w:rsidP="00465426">
          <w:pPr>
            <w:pStyle w:val="afffffffffffffffffffffffff3"/>
            <w:numPr>
              <w:ilvl w:val="0"/>
              <w:numId w:val="154"/>
            </w:numPr>
          </w:pPr>
          <w:r w:rsidRPr="00BB2D5A">
            <w:rPr>
              <w:rFonts w:hint="eastAsia"/>
            </w:rPr>
            <w:t>同时按照境外会计准则与按中国会计准则披露的财务报告中净利润和净资产差异情况</w:t>
          </w:r>
        </w:p>
        <w:sdt>
          <w:sdtPr>
            <w:alias w:val="是否适用：同时按照境外会计准则与按中国会计准则披露的财务报告中净利润和净资产差异情况[双击切换]"/>
            <w:tag w:val="_GBC_843a3e6ff7b04c838cebdbe1b6b920a2"/>
            <w:id w:val="2110695922"/>
            <w:lock w:val="sdtContentLocked"/>
            <w:placeholder>
              <w:docPart w:val="GBC22222222222222222222222222222"/>
            </w:placeholder>
          </w:sdtPr>
          <w:sdtEndPr/>
          <w:sdtContent>
            <w:p w:rsidR="00D93AE4" w:rsidRPr="00BB2D5A" w:rsidRDefault="00F45834" w:rsidP="003E4607">
              <w:pPr>
                <w:tabs>
                  <w:tab w:val="left" w:pos="9720"/>
                </w:tabs>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sdt>
      <w:sdtPr>
        <w:rPr>
          <w:rFonts w:ascii="宋体" w:eastAsia="宋体" w:hAnsi="宋体" w:cs="宋体" w:hint="eastAsia"/>
          <w:b w:val="0"/>
          <w:bCs w:val="0"/>
          <w:kern w:val="0"/>
          <w:szCs w:val="24"/>
        </w:rPr>
        <w:alias w:val="模块:境内外会计准则下会计数据差异说明"/>
        <w:tag w:val="_GBC_28e04aa78d514ffaa91bd2d93b36d312"/>
        <w:id w:val="521126132"/>
        <w:lock w:val="sdtLocked"/>
        <w:placeholder>
          <w:docPart w:val="GBC22222222222222222222222222222"/>
        </w:placeholder>
      </w:sdtPr>
      <w:sdtEndPr>
        <w:rPr>
          <w:rFonts w:cstheme="minorBidi" w:hint="default"/>
          <w:kern w:val="2"/>
        </w:rPr>
      </w:sdtEndPr>
      <w:sdtContent>
        <w:p w:rsidR="00D93AE4" w:rsidRPr="00BB2D5A" w:rsidRDefault="00E30060" w:rsidP="00465426">
          <w:pPr>
            <w:pStyle w:val="afffffffffffffffffffffffff3"/>
            <w:numPr>
              <w:ilvl w:val="0"/>
              <w:numId w:val="154"/>
            </w:numPr>
          </w:pPr>
          <w:r w:rsidRPr="00BB2D5A">
            <w:rPr>
              <w:rFonts w:hint="eastAsia"/>
            </w:rPr>
            <w:t>境内外会计准则下会计数据差异说明，对已经境外审计机构审计的数据进行差异调节的，应注明该境外机构的名称</w:t>
          </w:r>
        </w:p>
        <w:sdt>
          <w:sdtPr>
            <w:rPr>
              <w:rFonts w:hint="eastAsia"/>
            </w:rPr>
            <w:alias w:val="是否适用：境内外会计准则下会计数据差异说明[双击切换]"/>
            <w:tag w:val="_GBC_a497ab3028c94c17bbc010bcee842739"/>
            <w:id w:val="1210227806"/>
            <w:lock w:val="sdtContentLocked"/>
            <w:placeholder>
              <w:docPart w:val="GBC22222222222222222222222222222"/>
            </w:placeholder>
          </w:sdtPr>
          <w:sdtEndPr/>
          <w:sdtContent>
            <w:p w:rsidR="00D93AE4" w:rsidRPr="00BB2D5A" w:rsidRDefault="00F45834" w:rsidP="003E4607">
              <w:pPr>
                <w:pStyle w:val="afffffffffffffffffffffffffffffe"/>
                <w:rPr>
                  <w:rFonts w:cstheme="minorBidi"/>
                  <w:kern w:val="2"/>
                </w:rPr>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ffffffffe"/>
      </w:pPr>
    </w:p>
    <w:sdt>
      <w:sdtPr>
        <w:rPr>
          <w:rFonts w:ascii="宋体" w:hAnsi="宋体" w:cs="宋体"/>
          <w:b w:val="0"/>
          <w:bCs w:val="0"/>
          <w:kern w:val="0"/>
          <w:szCs w:val="21"/>
        </w:rPr>
        <w:alias w:val="模块:补充资料其他说明事项"/>
        <w:tag w:val="_GBC_a60672e5f86e422cbb864ef991c9106b"/>
        <w:id w:val="1324079130"/>
        <w:lock w:val="sdtLocked"/>
        <w:placeholder>
          <w:docPart w:val="GBC22222222222222222222222222222"/>
        </w:placeholder>
      </w:sdtPr>
      <w:sdtEndPr/>
      <w:sdtContent>
        <w:p w:rsidR="00D93AE4" w:rsidRPr="00BB2D5A" w:rsidRDefault="00E30060" w:rsidP="00465426">
          <w:pPr>
            <w:pStyle w:val="afffffffffffffffffffffffff2"/>
            <w:numPr>
              <w:ilvl w:val="0"/>
              <w:numId w:val="153"/>
            </w:numPr>
            <w:rPr>
              <w:szCs w:val="21"/>
            </w:rPr>
          </w:pPr>
          <w:r w:rsidRPr="00BB2D5A">
            <w:rPr>
              <w:rFonts w:hint="eastAsia"/>
              <w:szCs w:val="21"/>
            </w:rPr>
            <w:t>其他</w:t>
          </w:r>
        </w:p>
        <w:sdt>
          <w:sdtPr>
            <w:rPr>
              <w:rFonts w:hint="eastAsia"/>
            </w:rPr>
            <w:alias w:val="是否适用：补充资料其他说明事项[双击切换]"/>
            <w:tag w:val="_GBC_96c49cb17ab64891ac1d396be649be3c"/>
            <w:id w:val="-1014914987"/>
            <w:lock w:val="sdtContentLocked"/>
            <w:placeholder>
              <w:docPart w:val="GBC22222222222222222222222222222"/>
            </w:placeholder>
          </w:sdtPr>
          <w:sdtEndPr/>
          <w:sdtContent>
            <w:p w:rsidR="00D93AE4" w:rsidRPr="00BB2D5A" w:rsidRDefault="00F45834" w:rsidP="003E4607">
              <w:pPr>
                <w:pStyle w:val="afffffffffffffffffffffffffffffe"/>
              </w:pPr>
              <w:r w:rsidRPr="00BB2D5A">
                <w:fldChar w:fldCharType="begin"/>
              </w:r>
              <w:r w:rsidR="00465426" w:rsidRPr="00BB2D5A">
                <w:instrText xml:space="preserve">MACROBUTTON  SnrToggleCheckbox □适用 </w:instrText>
              </w:r>
              <w:r w:rsidRPr="00BB2D5A">
                <w:fldChar w:fldCharType="end"/>
              </w:r>
              <w:r w:rsidRPr="00BB2D5A">
                <w:fldChar w:fldCharType="begin"/>
              </w:r>
              <w:r w:rsidR="00465426" w:rsidRPr="00BB2D5A">
                <w:instrText xml:space="preserve"> MACROBUTTON  SnrToggleCheckbox √不适用 </w:instrText>
              </w:r>
              <w:r w:rsidRPr="00BB2D5A">
                <w:fldChar w:fldCharType="end"/>
              </w:r>
            </w:p>
          </w:sdtContent>
        </w:sdt>
      </w:sdtContent>
    </w:sdt>
    <w:p w:rsidR="00D93AE4" w:rsidRPr="00BB2D5A" w:rsidRDefault="00D93AE4">
      <w:pPr>
        <w:pStyle w:val="afffffffffffffffffffffffffffffe"/>
      </w:pPr>
    </w:p>
    <w:p w:rsidR="00265E58" w:rsidRPr="00BB2D5A" w:rsidRDefault="00265E58">
      <w:pPr>
        <w:rPr>
          <w:szCs w:val="24"/>
        </w:rPr>
      </w:pPr>
      <w:r w:rsidRPr="00BB2D5A">
        <w:br w:type="page"/>
      </w:r>
    </w:p>
    <w:p w:rsidR="00D93AE4" w:rsidRPr="00BB2D5A" w:rsidRDefault="00E30060">
      <w:pPr>
        <w:pStyle w:val="10"/>
        <w:numPr>
          <w:ilvl w:val="0"/>
          <w:numId w:val="3"/>
        </w:numPr>
        <w:rPr>
          <w:rFonts w:ascii="宋体" w:eastAsia="宋体" w:hAnsi="宋体"/>
          <w:bCs w:val="0"/>
          <w:szCs w:val="28"/>
        </w:rPr>
      </w:pPr>
      <w:bookmarkStart w:id="360" w:name="_Toc407111365"/>
      <w:bookmarkStart w:id="361" w:name="_Toc38462611"/>
      <w:r w:rsidRPr="00BB2D5A">
        <w:rPr>
          <w:rFonts w:ascii="宋体" w:eastAsia="宋体" w:hAnsi="宋体"/>
          <w:bCs w:val="0"/>
        </w:rPr>
        <w:t>备查</w:t>
      </w:r>
      <w:r w:rsidRPr="00BB2D5A">
        <w:rPr>
          <w:rFonts w:ascii="宋体" w:eastAsia="宋体" w:hAnsi="宋体"/>
          <w:bCs w:val="0"/>
          <w:szCs w:val="28"/>
        </w:rPr>
        <w:t>文件目录</w:t>
      </w:r>
      <w:bookmarkEnd w:id="360"/>
      <w:bookmarkEnd w:id="361"/>
    </w:p>
    <w:sdt>
      <w:sdtPr>
        <w:rPr>
          <w:b/>
          <w:bCs/>
          <w:sz w:val="24"/>
        </w:rPr>
        <w:alias w:val="模块:备查文件目录"/>
        <w:tag w:val="_GBC_963a7d90a6f14cd592de64155ea294f1"/>
        <w:id w:val="-1030487901"/>
        <w:lock w:val="sdtLocked"/>
        <w:placeholder>
          <w:docPart w:val="GBC22222222222222222222222222222"/>
        </w:placeholder>
      </w:sdtPr>
      <w:sdtEndPr>
        <w:rPr>
          <w:b w:val="0"/>
          <w:bCs w:val="0"/>
          <w:sz w:val="21"/>
        </w:rPr>
      </w:sdtEndPr>
      <w:sdtContent>
        <w:p w:rsidR="00D93AE4" w:rsidRPr="00BB2D5A" w:rsidRDefault="00D93AE4">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bookmarkStart w:id="362" w:name="_Hlk33201838" w:displacedByCustomXml="next"/>
          <w:sdt>
            <w:sdtPr>
              <w:rPr>
                <w:rFonts w:asciiTheme="minorHAnsi" w:eastAsiaTheme="minorEastAsia" w:hAnsiTheme="minorHAnsi" w:cstheme="minorBidi"/>
                <w:kern w:val="2"/>
                <w:szCs w:val="22"/>
              </w:rPr>
              <w:alias w:val="备查文件情况"/>
              <w:tag w:val="_GBC_a1af99b129a74e47a865dd7d29f8fd1f"/>
              <w:id w:val="448675434"/>
              <w:lock w:val="sdtLocked"/>
            </w:sdtPr>
            <w:sdtEndPr/>
            <w:sdtContent>
              <w:tr w:rsidR="0072253D" w:rsidRPr="00BB2D5A" w:rsidTr="00EC4AFA">
                <w:trPr>
                  <w:cantSplit/>
                </w:trPr>
                <w:sdt>
                  <w:sdtPr>
                    <w:rPr>
                      <w:rFonts w:asciiTheme="minorHAnsi" w:eastAsiaTheme="minorEastAsia" w:hAnsiTheme="minorHAnsi" w:cstheme="minorBidi"/>
                      <w:kern w:val="2"/>
                      <w:szCs w:val="22"/>
                    </w:rPr>
                    <w:tag w:val="_PLD_2e6c9fd0dd554ae6809ae6f09827acf7"/>
                    <w:id w:val="-1095249679"/>
                    <w:lock w:val="sdtLocked"/>
                  </w:sdtPr>
                  <w:sdtEndPr>
                    <w:rPr>
                      <w:rFonts w:ascii="Calibri" w:eastAsia="宋体" w:hAnsi="Calibri" w:cs="Times New Roman"/>
                      <w:kern w:val="0"/>
                      <w:szCs w:val="20"/>
                    </w:r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72253D" w:rsidRPr="00BB2D5A" w:rsidRDefault="0072253D" w:rsidP="00EC4AFA">
                        <w:pPr>
                          <w:autoSpaceDE w:val="0"/>
                          <w:autoSpaceDN w:val="0"/>
                          <w:adjustRightInd w:val="0"/>
                          <w:jc w:val="center"/>
                        </w:pPr>
                        <w:r w:rsidRPr="00BB2D5A">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72253D" w:rsidRPr="00BB2D5A" w:rsidRDefault="0072253D" w:rsidP="00EC4AFA">
                    <w:pPr>
                      <w:autoSpaceDE w:val="0"/>
                      <w:autoSpaceDN w:val="0"/>
                      <w:adjustRightInd w:val="0"/>
                    </w:pPr>
                    <w:r w:rsidRPr="00BB2D5A">
                      <w:t>载有公司</w:t>
                    </w:r>
                    <w:r w:rsidRPr="00BB2D5A">
                      <w:rPr>
                        <w:rFonts w:hint="eastAsia"/>
                      </w:rPr>
                      <w:t>董事长</w:t>
                    </w:r>
                    <w:r w:rsidRPr="00BB2D5A">
                      <w:t>、</w:t>
                    </w:r>
                    <w:r w:rsidRPr="00BB2D5A">
                      <w:rPr>
                        <w:rFonts w:hint="eastAsia"/>
                      </w:rPr>
                      <w:t>财务总监</w:t>
                    </w:r>
                    <w:r w:rsidRPr="00BB2D5A">
                      <w:t>、</w:t>
                    </w:r>
                    <w:r w:rsidRPr="00BB2D5A">
                      <w:rPr>
                        <w:rFonts w:hint="eastAsia"/>
                      </w:rPr>
                      <w:t>财务管理部部长</w:t>
                    </w:r>
                    <w:r w:rsidRPr="00BB2D5A">
                      <w:t>签名并盖章的财务报表。</w:t>
                    </w:r>
                  </w:p>
                </w:tc>
              </w:tr>
            </w:sdtContent>
          </w:sdt>
          <w:sdt>
            <w:sdtPr>
              <w:rPr>
                <w:rFonts w:asciiTheme="minorHAnsi" w:eastAsiaTheme="minorEastAsia" w:hAnsiTheme="minorHAnsi" w:cstheme="minorBidi"/>
                <w:kern w:val="2"/>
                <w:szCs w:val="22"/>
              </w:rPr>
              <w:alias w:val="备查文件情况"/>
              <w:tag w:val="_GBC_a1af99b129a74e47a865dd7d29f8fd1f"/>
              <w:id w:val="-1658610428"/>
              <w:lock w:val="sdtLocked"/>
            </w:sdtPr>
            <w:sdtEndPr/>
            <w:sdtContent>
              <w:tr w:rsidR="0072253D" w:rsidRPr="00BB2D5A" w:rsidTr="00EC4AFA">
                <w:trPr>
                  <w:cantSplit/>
                </w:trPr>
                <w:sdt>
                  <w:sdtPr>
                    <w:rPr>
                      <w:rFonts w:asciiTheme="minorHAnsi" w:eastAsiaTheme="minorEastAsia" w:hAnsiTheme="minorHAnsi" w:cstheme="minorBidi"/>
                      <w:kern w:val="2"/>
                      <w:szCs w:val="22"/>
                    </w:rPr>
                    <w:tag w:val="_PLD_2e6c9fd0dd554ae6809ae6f09827acf7"/>
                    <w:id w:val="-1346933520"/>
                    <w:lock w:val="sdtLocked"/>
                  </w:sdtPr>
                  <w:sdtEndPr>
                    <w:rPr>
                      <w:rFonts w:ascii="Calibri" w:eastAsia="宋体" w:hAnsi="Calibri" w:cs="Times New Roman"/>
                      <w:kern w:val="0"/>
                      <w:szCs w:val="20"/>
                    </w:r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72253D" w:rsidRPr="00BB2D5A" w:rsidRDefault="0072253D" w:rsidP="00EC4AFA">
                        <w:pPr>
                          <w:autoSpaceDE w:val="0"/>
                          <w:autoSpaceDN w:val="0"/>
                          <w:adjustRightInd w:val="0"/>
                          <w:jc w:val="center"/>
                        </w:pPr>
                        <w:r w:rsidRPr="00BB2D5A">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72253D" w:rsidRPr="00BB2D5A" w:rsidRDefault="0072253D" w:rsidP="00EC4AFA">
                    <w:pPr>
                      <w:autoSpaceDE w:val="0"/>
                      <w:autoSpaceDN w:val="0"/>
                      <w:adjustRightInd w:val="0"/>
                    </w:pPr>
                    <w:r w:rsidRPr="00BB2D5A">
                      <w:t>载有会计师事务所盖章、注册会计师签名并盖章的审计报告原件。</w:t>
                    </w:r>
                  </w:p>
                </w:tc>
              </w:tr>
            </w:sdtContent>
          </w:sdt>
          <w:sdt>
            <w:sdtPr>
              <w:rPr>
                <w:rFonts w:asciiTheme="minorHAnsi" w:eastAsiaTheme="minorEastAsia" w:hAnsiTheme="minorHAnsi" w:cstheme="minorBidi"/>
                <w:kern w:val="2"/>
                <w:szCs w:val="22"/>
              </w:rPr>
              <w:alias w:val="备查文件情况"/>
              <w:tag w:val="_GBC_a1af99b129a74e47a865dd7d29f8fd1f"/>
              <w:id w:val="1990436217"/>
              <w:lock w:val="sdtLocked"/>
            </w:sdtPr>
            <w:sdtEndPr/>
            <w:sdtContent>
              <w:tr w:rsidR="0072253D" w:rsidRPr="00BB2D5A" w:rsidTr="00EC4AFA">
                <w:trPr>
                  <w:cantSplit/>
                </w:trPr>
                <w:sdt>
                  <w:sdtPr>
                    <w:rPr>
                      <w:rFonts w:asciiTheme="minorHAnsi" w:eastAsiaTheme="minorEastAsia" w:hAnsiTheme="minorHAnsi" w:cstheme="minorBidi"/>
                      <w:kern w:val="2"/>
                      <w:szCs w:val="22"/>
                    </w:rPr>
                    <w:tag w:val="_PLD_2e6c9fd0dd554ae6809ae6f09827acf7"/>
                    <w:id w:val="-59331126"/>
                    <w:lock w:val="sdtLocked"/>
                  </w:sdtPr>
                  <w:sdtEndPr>
                    <w:rPr>
                      <w:rFonts w:ascii="Calibri" w:eastAsia="宋体" w:hAnsi="Calibri" w:cs="Times New Roman"/>
                      <w:kern w:val="0"/>
                      <w:szCs w:val="20"/>
                    </w:r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72253D" w:rsidRPr="00BB2D5A" w:rsidRDefault="0072253D" w:rsidP="00EC4AFA">
                        <w:pPr>
                          <w:autoSpaceDE w:val="0"/>
                          <w:autoSpaceDN w:val="0"/>
                          <w:adjustRightInd w:val="0"/>
                          <w:jc w:val="center"/>
                        </w:pPr>
                        <w:r w:rsidRPr="00BB2D5A">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72253D" w:rsidRPr="00BB2D5A" w:rsidRDefault="0072253D" w:rsidP="00EC4AFA">
                    <w:pPr>
                      <w:autoSpaceDE w:val="0"/>
                      <w:autoSpaceDN w:val="0"/>
                      <w:adjustRightInd w:val="0"/>
                    </w:pPr>
                    <w:r w:rsidRPr="00BB2D5A">
                      <w:t>报告期内在中国证监会指定网站上公开披露过的所有公司文件的正本及公告的原稿。</w:t>
                    </w:r>
                  </w:p>
                </w:tc>
              </w:tr>
            </w:sdtContent>
          </w:sdt>
          <w:sdt>
            <w:sdtPr>
              <w:rPr>
                <w:rFonts w:asciiTheme="minorHAnsi" w:eastAsiaTheme="minorEastAsia" w:hAnsiTheme="minorHAnsi" w:cstheme="minorBidi"/>
                <w:kern w:val="2"/>
                <w:szCs w:val="22"/>
              </w:rPr>
              <w:alias w:val="备查文件情况"/>
              <w:tag w:val="_GBC_a1af99b129a74e47a865dd7d29f8fd1f"/>
              <w:id w:val="1508325780"/>
              <w:lock w:val="sdtLocked"/>
            </w:sdtPr>
            <w:sdtEndPr/>
            <w:sdtContent>
              <w:tr w:rsidR="0072253D" w:rsidRPr="00BB2D5A" w:rsidTr="00EC4AFA">
                <w:trPr>
                  <w:cantSplit/>
                </w:trPr>
                <w:sdt>
                  <w:sdtPr>
                    <w:rPr>
                      <w:rFonts w:asciiTheme="minorHAnsi" w:eastAsiaTheme="minorEastAsia" w:hAnsiTheme="minorHAnsi" w:cstheme="minorBidi"/>
                      <w:kern w:val="2"/>
                      <w:szCs w:val="22"/>
                    </w:rPr>
                    <w:tag w:val="_PLD_2e6c9fd0dd554ae6809ae6f09827acf7"/>
                    <w:id w:val="2012098771"/>
                    <w:lock w:val="sdtLocked"/>
                  </w:sdtPr>
                  <w:sdtEndPr>
                    <w:rPr>
                      <w:rFonts w:ascii="Calibri" w:eastAsia="宋体" w:hAnsi="Calibri" w:cs="Times New Roman"/>
                      <w:kern w:val="0"/>
                      <w:szCs w:val="20"/>
                    </w:r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72253D" w:rsidRPr="00BB2D5A" w:rsidRDefault="0072253D" w:rsidP="00EC4AFA">
                        <w:pPr>
                          <w:autoSpaceDE w:val="0"/>
                          <w:autoSpaceDN w:val="0"/>
                          <w:adjustRightInd w:val="0"/>
                          <w:jc w:val="center"/>
                        </w:pPr>
                        <w:r w:rsidRPr="00BB2D5A">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72253D" w:rsidRPr="00BB2D5A" w:rsidRDefault="0072253D" w:rsidP="00EC4AFA">
                    <w:pPr>
                      <w:autoSpaceDE w:val="0"/>
                      <w:autoSpaceDN w:val="0"/>
                      <w:adjustRightInd w:val="0"/>
                    </w:pPr>
                    <w:r w:rsidRPr="00BB2D5A">
                      <w:rPr>
                        <w:rFonts w:hint="eastAsia"/>
                      </w:rPr>
                      <w:t>在其他证券市场公布的年度报告。</w:t>
                    </w:r>
                  </w:p>
                </w:tc>
              </w:tr>
            </w:sdtContent>
          </w:sdt>
          <w:bookmarkEnd w:id="362"/>
        </w:tbl>
        <w:p w:rsidR="0072253D" w:rsidRPr="00BB2D5A" w:rsidRDefault="0072253D"/>
        <w:p w:rsidR="00D93AE4" w:rsidRPr="00BB2D5A" w:rsidRDefault="00E30060" w:rsidP="00D5360C">
          <w:pPr>
            <w:wordWrap w:val="0"/>
            <w:spacing w:line="360" w:lineRule="exact"/>
            <w:ind w:right="5"/>
            <w:jc w:val="right"/>
            <w:rPr>
              <w:u w:val="single"/>
            </w:rPr>
          </w:pPr>
          <w:r w:rsidRPr="00BB2D5A">
            <w:t>董事长：</w:t>
          </w:r>
          <w:sdt>
            <w:sdtPr>
              <w:alias w:val="报告发布人"/>
              <w:tag w:val="_GBC_c7ba2bb638cf41b594c93928cb88221a"/>
              <w:id w:val="1023513372"/>
              <w:lock w:val="sdtLocked"/>
              <w:placeholder>
                <w:docPart w:val="GBC22222222222222222222222222222"/>
              </w:placeholder>
            </w:sdtPr>
            <w:sdtEndPr/>
            <w:sdtContent>
              <w:r w:rsidR="00D5360C" w:rsidRPr="00BB2D5A">
                <w:rPr>
                  <w:rFonts w:hint="eastAsia"/>
                </w:rPr>
                <w:t>李希勇</w:t>
              </w:r>
            </w:sdtContent>
          </w:sdt>
        </w:p>
        <w:p w:rsidR="00D93AE4" w:rsidRPr="00BB2D5A" w:rsidRDefault="00E30060" w:rsidP="00D5360C">
          <w:pPr>
            <w:spacing w:line="360" w:lineRule="exact"/>
            <w:ind w:right="5"/>
            <w:jc w:val="right"/>
            <w:rPr>
              <w:color w:val="008000"/>
              <w:u w:val="single"/>
            </w:rPr>
          </w:pPr>
          <w:r w:rsidRPr="00BB2D5A">
            <w:t>董事会批准报送日期：</w:t>
          </w:r>
          <w:sdt>
            <w:sdtPr>
              <w:rPr>
                <w:rFonts w:eastAsiaTheme="minorHAnsi"/>
              </w:rPr>
              <w:alias w:val="报告董事会批准报送日期"/>
              <w:tag w:val="_GBC_71049e7f7e514ae7b28070ad1a1eb831"/>
              <w:id w:val="-219593943"/>
              <w:lock w:val="sdtLocked"/>
              <w:placeholder>
                <w:docPart w:val="GBC22222222222222222222222222222"/>
              </w:placeholder>
              <w:date w:fullDate="2020-04-22T00:00:00Z">
                <w:dateFormat w:val="yyyy'年'M'月'd'日'"/>
                <w:lid w:val="zh-CN"/>
                <w:storeMappedDataAs w:val="dateTime"/>
                <w:calendar w:val="gregorian"/>
              </w:date>
            </w:sdtPr>
            <w:sdtEndPr/>
            <w:sdtContent>
              <w:r w:rsidR="007B5377" w:rsidRPr="00BB2D5A">
                <w:rPr>
                  <w:rFonts w:hint="eastAsia"/>
                </w:rPr>
                <w:t>2020年4月22日</w:t>
              </w:r>
            </w:sdtContent>
          </w:sdt>
        </w:p>
      </w:sdtContent>
    </w:sdt>
    <w:p w:rsidR="00D93AE4" w:rsidRPr="00BB2D5A" w:rsidRDefault="00D93AE4">
      <w:pPr>
        <w:spacing w:line="360" w:lineRule="exact"/>
        <w:ind w:right="5"/>
        <w:rPr>
          <w:u w:val="single"/>
        </w:rPr>
      </w:pPr>
    </w:p>
    <w:p w:rsidR="00D93AE4" w:rsidRPr="00BB2D5A" w:rsidRDefault="00D93AE4">
      <w:pPr>
        <w:spacing w:line="360" w:lineRule="exact"/>
        <w:ind w:right="5"/>
      </w:pPr>
    </w:p>
    <w:sdt>
      <w:sdtPr>
        <w:rPr>
          <w:sz w:val="24"/>
          <w:szCs w:val="24"/>
        </w:rPr>
        <w:alias w:val="模块:修订信息 "/>
        <w:tag w:val="_GBC_e51b54728b2e4e53b95b0611d0df9b06"/>
        <w:id w:val="1283082880"/>
        <w:lock w:val="sdtLocked"/>
        <w:placeholder>
          <w:docPart w:val="GBC22222222222222222222222222222"/>
        </w:placeholder>
      </w:sdtPr>
      <w:sdtEndPr>
        <w:rPr>
          <w:sz w:val="21"/>
        </w:rPr>
      </w:sdtEndPr>
      <w:sdtContent>
        <w:p w:rsidR="00D93AE4" w:rsidRPr="00BB2D5A" w:rsidRDefault="00E30060">
          <w:pPr>
            <w:spacing w:line="360" w:lineRule="exact"/>
            <w:ind w:right="5"/>
            <w:rPr>
              <w:b/>
              <w:sz w:val="24"/>
            </w:rPr>
          </w:pPr>
          <w:r w:rsidRPr="00BB2D5A">
            <w:rPr>
              <w:b/>
              <w:sz w:val="24"/>
            </w:rPr>
            <w:t>修订信息</w:t>
          </w:r>
        </w:p>
        <w:sdt>
          <w:sdtPr>
            <w:alias w:val="是否适用：修订信息表[双击切换]"/>
            <w:tag w:val="_GBC_888e757d42a24d3a87b71f50b0589b0a"/>
            <w:id w:val="-1032882060"/>
            <w:lock w:val="sdtLocked"/>
            <w:placeholder>
              <w:docPart w:val="GBC22222222222222222222222222222"/>
            </w:placeholder>
          </w:sdtPr>
          <w:sdtEndPr/>
          <w:sdtContent>
            <w:p w:rsidR="00D93AE4" w:rsidRPr="00BB2D5A" w:rsidRDefault="00081429" w:rsidP="00D5360C">
              <w:pPr>
                <w:pStyle w:val="affff0"/>
              </w:pPr>
              <w:r w:rsidRPr="00BB2D5A">
                <w:fldChar w:fldCharType="begin"/>
              </w:r>
              <w:r w:rsidR="00D5360C" w:rsidRPr="00BB2D5A">
                <w:instrText xml:space="preserve">MACROBUTTON  SnrToggleCheckbox □适用 </w:instrText>
              </w:r>
              <w:r w:rsidRPr="00BB2D5A">
                <w:fldChar w:fldCharType="end"/>
              </w:r>
              <w:r w:rsidRPr="00BB2D5A">
                <w:fldChar w:fldCharType="begin"/>
              </w:r>
              <w:r w:rsidR="00D5360C" w:rsidRPr="00BB2D5A">
                <w:instrText xml:space="preserve"> MACROBUTTON  SnrToggleCheckbox √不适用 </w:instrText>
              </w:r>
              <w:r w:rsidRPr="00BB2D5A">
                <w:fldChar w:fldCharType="end"/>
              </w:r>
            </w:p>
          </w:sdtContent>
        </w:sdt>
      </w:sdtContent>
    </w:sdt>
    <w:sectPr w:rsidR="00D93AE4" w:rsidRPr="00BB2D5A"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4E85" w:rsidRDefault="00964E85" w:rsidP="00365E23">
      <w:pPr>
        <w:pStyle w:val="affff0"/>
      </w:pPr>
      <w:r>
        <w:separator/>
      </w:r>
    </w:p>
  </w:endnote>
  <w:endnote w:type="continuationSeparator" w:id="0">
    <w:p w:rsidR="00964E85" w:rsidRDefault="00964E85" w:rsidP="00365E23">
      <w:pPr>
        <w:pStyle w:val="affff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Cambria"/>
    <w:panose1 w:val="00000000000000000000"/>
    <w:charset w:val="00"/>
    <w:family w:val="roman"/>
    <w:notTrueType/>
    <w:pitch w:val="default"/>
  </w:font>
  <w:font w:name="宋体ā">
    <w:altName w:val="宋体"/>
    <w:panose1 w:val="00000000000000000000"/>
    <w:charset w:val="86"/>
    <w:family w:val="roman"/>
    <w:notTrueType/>
    <w:pitch w:val="default"/>
  </w:font>
  <w:font w:name="STKaiti">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MHei-Light-Identity-H">
    <w:altName w:val="MingLiU-ExtB"/>
    <w:panose1 w:val="00000000000000000000"/>
    <w:charset w:val="88"/>
    <w:family w:val="auto"/>
    <w:notTrueType/>
    <w:pitch w:val="default"/>
    <w:sig w:usb0="00000000" w:usb1="08080000" w:usb2="00000010" w:usb3="00000000" w:csb0="00100000" w:csb1="00000000"/>
  </w:font>
  <w:font w:name="Helv">
    <w:panose1 w:val="020B0604020202030204"/>
    <w:charset w:val="00"/>
    <w:family w:val="swiss"/>
    <w:notTrueType/>
    <w:pitch w:val="variable"/>
    <w:sig w:usb0="00000003" w:usb1="00000000" w:usb2="00000000" w:usb3="00000000" w:csb0="00000001" w:csb1="00000000"/>
  </w:font>
  <w:font w:name="Frutiger-Black">
    <w:altName w:val="Arial"/>
    <w:panose1 w:val="00000000000000000000"/>
    <w:charset w:val="00"/>
    <w:family w:val="swiss"/>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time new roman">
    <w:altName w:val="Cambria"/>
    <w:panose1 w:val="00000000000000000000"/>
    <w:charset w:val="00"/>
    <w:family w:val="roman"/>
    <w:notTrueType/>
    <w:pitch w:val="default"/>
  </w:font>
  <w:font w:name="Univers-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rsidR="002D358D" w:rsidRDefault="002D358D" w:rsidP="004860B6">
            <w:pPr>
              <w:pStyle w:val="af4"/>
              <w:jc w:val="center"/>
            </w:pPr>
            <w:r>
              <w:rPr>
                <w:b/>
                <w:bCs/>
                <w:sz w:val="24"/>
                <w:szCs w:val="24"/>
              </w:rPr>
              <w:fldChar w:fldCharType="begin"/>
            </w:r>
            <w:r>
              <w:rPr>
                <w:b/>
                <w:bCs/>
              </w:rPr>
              <w:instrText>PAGE</w:instrText>
            </w:r>
            <w:r>
              <w:rPr>
                <w:b/>
                <w:bCs/>
                <w:sz w:val="24"/>
                <w:szCs w:val="24"/>
              </w:rPr>
              <w:fldChar w:fldCharType="separate"/>
            </w:r>
            <w:r w:rsidR="00EC6808">
              <w:rPr>
                <w:b/>
                <w:bCs/>
                <w:noProof/>
              </w:rPr>
              <w:t>258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C6808">
              <w:rPr>
                <w:b/>
                <w:bCs/>
                <w:noProof/>
              </w:rPr>
              <w:t>271</w:t>
            </w:r>
            <w:r>
              <w:rPr>
                <w:b/>
                <w:bCs/>
                <w:sz w:val="24"/>
                <w:szCs w:val="24"/>
              </w:rPr>
              <w:fldChar w:fldCharType="end"/>
            </w:r>
          </w:p>
        </w:sdtContent>
      </w:sdt>
    </w:sdtContent>
  </w:sdt>
  <w:p w:rsidR="002D358D" w:rsidRDefault="002D358D">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4E85" w:rsidRDefault="00964E85" w:rsidP="00365E23">
      <w:pPr>
        <w:pStyle w:val="affff0"/>
      </w:pPr>
      <w:r>
        <w:separator/>
      </w:r>
    </w:p>
  </w:footnote>
  <w:footnote w:type="continuationSeparator" w:id="0">
    <w:p w:rsidR="00964E85" w:rsidRDefault="00964E85" w:rsidP="00365E23">
      <w:pPr>
        <w:pStyle w:val="affff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58D" w:rsidRPr="009B70CF" w:rsidRDefault="002D358D" w:rsidP="004B4ABF">
    <w:pPr>
      <w:pStyle w:val="af2"/>
      <w:tabs>
        <w:tab w:val="clear" w:pos="8306"/>
        <w:tab w:val="left" w:pos="8364"/>
        <w:tab w:val="left" w:pos="8505"/>
      </w:tabs>
      <w:ind w:rightChars="10" w:right="21"/>
      <w:rPr>
        <w:b/>
      </w:rPr>
    </w:pPr>
    <w:r>
      <w:rPr>
        <w:rFonts w:hint="eastAsia"/>
      </w:rPr>
      <w:t>201</w:t>
    </w:r>
    <w:r>
      <w:t>9</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12D079A4"/>
    <w:multiLevelType w:val="hybridMultilevel"/>
    <w:tmpl w:val="08F645E0"/>
    <w:lvl w:ilvl="0" w:tplc="022CC51A">
      <w:start w:val="1"/>
      <w:numFmt w:val="decimal"/>
      <w:pStyle w:val="a"/>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8A52FB9"/>
    <w:multiLevelType w:val="hybridMultilevel"/>
    <w:tmpl w:val="E40AF88A"/>
    <w:lvl w:ilvl="0" w:tplc="D2B280C0">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1" w15:restartNumberingAfterBreak="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CE82743"/>
    <w:multiLevelType w:val="multilevel"/>
    <w:tmpl w:val="1CE82743"/>
    <w:lvl w:ilvl="0">
      <w:start w:val="1"/>
      <w:numFmt w:val="decimal"/>
      <w:lvlText w:val="%1)"/>
      <w:lvlJc w:val="left"/>
      <w:pPr>
        <w:tabs>
          <w:tab w:val="num" w:pos="860"/>
        </w:tabs>
        <w:ind w:left="860" w:hanging="420"/>
      </w:pPr>
      <w:rPr>
        <w:rFonts w:hint="default"/>
        <w:b w:val="0"/>
        <w:i w:val="0"/>
      </w:rPr>
    </w:lvl>
    <w:lvl w:ilvl="1">
      <w:start w:val="1"/>
      <w:numFmt w:val="decimal"/>
      <w:lvlText w:val="（%2）"/>
      <w:lvlJc w:val="left"/>
      <w:pPr>
        <w:tabs>
          <w:tab w:val="num" w:pos="1580"/>
        </w:tabs>
        <w:ind w:left="1580" w:hanging="720"/>
      </w:pPr>
      <w:rPr>
        <w:rFonts w:hint="default"/>
      </w:rPr>
    </w:lvl>
    <w:lvl w:ilvl="2">
      <w:start w:val="1"/>
      <w:numFmt w:val="lowerRoman"/>
      <w:lvlText w:val="%3."/>
      <w:lvlJc w:val="right"/>
      <w:pPr>
        <w:tabs>
          <w:tab w:val="num" w:pos="1700"/>
        </w:tabs>
        <w:ind w:left="1700" w:hanging="420"/>
      </w:pPr>
    </w:lvl>
    <w:lvl w:ilvl="3">
      <w:start w:val="1"/>
      <w:numFmt w:val="decimal"/>
      <w:lvlText w:val="%4."/>
      <w:lvlJc w:val="left"/>
      <w:pPr>
        <w:tabs>
          <w:tab w:val="num" w:pos="2120"/>
        </w:tabs>
        <w:ind w:left="2120" w:hanging="420"/>
      </w:pPr>
    </w:lvl>
    <w:lvl w:ilvl="4">
      <w:start w:val="1"/>
      <w:numFmt w:val="lowerLetter"/>
      <w:lvlText w:val="%5)"/>
      <w:lvlJc w:val="left"/>
      <w:pPr>
        <w:tabs>
          <w:tab w:val="num" w:pos="2540"/>
        </w:tabs>
        <w:ind w:left="2540" w:hanging="420"/>
      </w:pPr>
    </w:lvl>
    <w:lvl w:ilvl="5">
      <w:start w:val="1"/>
      <w:numFmt w:val="lowerRoman"/>
      <w:lvlText w:val="%6."/>
      <w:lvlJc w:val="right"/>
      <w:pPr>
        <w:tabs>
          <w:tab w:val="num" w:pos="2960"/>
        </w:tabs>
        <w:ind w:left="2960" w:hanging="420"/>
      </w:pPr>
    </w:lvl>
    <w:lvl w:ilvl="6">
      <w:start w:val="1"/>
      <w:numFmt w:val="decimal"/>
      <w:lvlText w:val="%7."/>
      <w:lvlJc w:val="left"/>
      <w:pPr>
        <w:tabs>
          <w:tab w:val="num" w:pos="3380"/>
        </w:tabs>
        <w:ind w:left="3380" w:hanging="420"/>
      </w:pPr>
    </w:lvl>
    <w:lvl w:ilvl="7">
      <w:start w:val="1"/>
      <w:numFmt w:val="lowerLetter"/>
      <w:lvlText w:val="%8)"/>
      <w:lvlJc w:val="left"/>
      <w:pPr>
        <w:tabs>
          <w:tab w:val="num" w:pos="3800"/>
        </w:tabs>
        <w:ind w:left="3800" w:hanging="420"/>
      </w:pPr>
    </w:lvl>
    <w:lvl w:ilvl="8">
      <w:start w:val="1"/>
      <w:numFmt w:val="lowerRoman"/>
      <w:lvlText w:val="%9."/>
      <w:lvlJc w:val="right"/>
      <w:pPr>
        <w:tabs>
          <w:tab w:val="num" w:pos="4220"/>
        </w:tabs>
        <w:ind w:left="4220" w:hanging="420"/>
      </w:pPr>
    </w:lvl>
  </w:abstractNum>
  <w:abstractNum w:abstractNumId="23" w15:restartNumberingAfterBreak="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1E235F8B"/>
    <w:multiLevelType w:val="multilevel"/>
    <w:tmpl w:val="A4969786"/>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1"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231B7496"/>
    <w:multiLevelType w:val="hybridMultilevel"/>
    <w:tmpl w:val="EBEA008E"/>
    <w:lvl w:ilvl="0" w:tplc="03C295E0">
      <w:start w:val="1"/>
      <w:numFmt w:val="bullet"/>
      <w:lvlText w:val=""/>
      <w:lvlJc w:val="left"/>
      <w:pPr>
        <w:tabs>
          <w:tab w:val="num" w:pos="1540"/>
        </w:tabs>
        <w:ind w:left="1540" w:hanging="420"/>
      </w:pPr>
      <w:rPr>
        <w:rFonts w:ascii="Wingdings" w:hAnsi="Wingdings" w:hint="default"/>
        <w:sz w:val="21"/>
      </w:rPr>
    </w:lvl>
    <w:lvl w:ilvl="1" w:tplc="17D21364" w:tentative="1">
      <w:start w:val="1"/>
      <w:numFmt w:val="bullet"/>
      <w:lvlText w:val=""/>
      <w:lvlJc w:val="left"/>
      <w:pPr>
        <w:tabs>
          <w:tab w:val="num" w:pos="840"/>
        </w:tabs>
        <w:ind w:left="840" w:hanging="420"/>
      </w:pPr>
      <w:rPr>
        <w:rFonts w:ascii="Wingdings" w:hAnsi="Wingdings" w:hint="default"/>
      </w:rPr>
    </w:lvl>
    <w:lvl w:ilvl="2" w:tplc="586C8748" w:tentative="1">
      <w:start w:val="1"/>
      <w:numFmt w:val="bullet"/>
      <w:lvlText w:val=""/>
      <w:lvlJc w:val="left"/>
      <w:pPr>
        <w:tabs>
          <w:tab w:val="num" w:pos="1260"/>
        </w:tabs>
        <w:ind w:left="1260" w:hanging="420"/>
      </w:pPr>
      <w:rPr>
        <w:rFonts w:ascii="Wingdings" w:hAnsi="Wingdings" w:hint="default"/>
      </w:rPr>
    </w:lvl>
    <w:lvl w:ilvl="3" w:tplc="426A55FA" w:tentative="1">
      <w:start w:val="1"/>
      <w:numFmt w:val="bullet"/>
      <w:lvlText w:val=""/>
      <w:lvlJc w:val="left"/>
      <w:pPr>
        <w:tabs>
          <w:tab w:val="num" w:pos="1680"/>
        </w:tabs>
        <w:ind w:left="1680" w:hanging="420"/>
      </w:pPr>
      <w:rPr>
        <w:rFonts w:ascii="Wingdings" w:hAnsi="Wingdings" w:hint="default"/>
      </w:rPr>
    </w:lvl>
    <w:lvl w:ilvl="4" w:tplc="E008464A" w:tentative="1">
      <w:start w:val="1"/>
      <w:numFmt w:val="bullet"/>
      <w:lvlText w:val=""/>
      <w:lvlJc w:val="left"/>
      <w:pPr>
        <w:tabs>
          <w:tab w:val="num" w:pos="2100"/>
        </w:tabs>
        <w:ind w:left="2100" w:hanging="420"/>
      </w:pPr>
      <w:rPr>
        <w:rFonts w:ascii="Wingdings" w:hAnsi="Wingdings" w:hint="default"/>
      </w:rPr>
    </w:lvl>
    <w:lvl w:ilvl="5" w:tplc="FAF297D0" w:tentative="1">
      <w:start w:val="1"/>
      <w:numFmt w:val="bullet"/>
      <w:lvlText w:val=""/>
      <w:lvlJc w:val="left"/>
      <w:pPr>
        <w:tabs>
          <w:tab w:val="num" w:pos="2520"/>
        </w:tabs>
        <w:ind w:left="2520" w:hanging="420"/>
      </w:pPr>
      <w:rPr>
        <w:rFonts w:ascii="Wingdings" w:hAnsi="Wingdings" w:hint="default"/>
      </w:rPr>
    </w:lvl>
    <w:lvl w:ilvl="6" w:tplc="977E6CBE" w:tentative="1">
      <w:start w:val="1"/>
      <w:numFmt w:val="bullet"/>
      <w:lvlText w:val=""/>
      <w:lvlJc w:val="left"/>
      <w:pPr>
        <w:tabs>
          <w:tab w:val="num" w:pos="2940"/>
        </w:tabs>
        <w:ind w:left="2940" w:hanging="420"/>
      </w:pPr>
      <w:rPr>
        <w:rFonts w:ascii="Wingdings" w:hAnsi="Wingdings" w:hint="default"/>
      </w:rPr>
    </w:lvl>
    <w:lvl w:ilvl="7" w:tplc="33FEE436" w:tentative="1">
      <w:start w:val="1"/>
      <w:numFmt w:val="bullet"/>
      <w:lvlText w:val=""/>
      <w:lvlJc w:val="left"/>
      <w:pPr>
        <w:tabs>
          <w:tab w:val="num" w:pos="3360"/>
        </w:tabs>
        <w:ind w:left="3360" w:hanging="420"/>
      </w:pPr>
      <w:rPr>
        <w:rFonts w:ascii="Wingdings" w:hAnsi="Wingdings" w:hint="default"/>
      </w:rPr>
    </w:lvl>
    <w:lvl w:ilvl="8" w:tplc="6DBAE3E2"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15:restartNumberingAfterBreak="0">
    <w:nsid w:val="280C0841"/>
    <w:multiLevelType w:val="multilevel"/>
    <w:tmpl w:val="280C0841"/>
    <w:lvl w:ilvl="0">
      <w:start w:val="1"/>
      <w:numFmt w:val="chineseCountingThousand"/>
      <w:lvlText w:val="%1、"/>
      <w:lvlJc w:val="left"/>
      <w:pPr>
        <w:ind w:left="860" w:hanging="420"/>
      </w:p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9" w15:restartNumberingAfterBreak="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2ABA5091"/>
    <w:multiLevelType w:val="hybridMultilevel"/>
    <w:tmpl w:val="C5A61978"/>
    <w:lvl w:ilvl="0" w:tplc="730C2A64">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2B1457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2C770768"/>
    <w:multiLevelType w:val="hybridMultilevel"/>
    <w:tmpl w:val="920A12D2"/>
    <w:lvl w:ilvl="0" w:tplc="04090011">
      <w:start w:val="1"/>
      <w:numFmt w:val="decimal"/>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45"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15:restartNumberingAfterBreak="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32843BFF"/>
    <w:multiLevelType w:val="multilevel"/>
    <w:tmpl w:val="5192BA8C"/>
    <w:lvl w:ilvl="0">
      <w:start w:val="1"/>
      <w:numFmt w:val="decimal"/>
      <w:lvlText w:val="%1."/>
      <w:lvlJc w:val="left"/>
      <w:pPr>
        <w:ind w:left="1130" w:hanging="420"/>
      </w:pPr>
      <w:rPr>
        <w:b w:val="0"/>
        <w:sz w:val="22"/>
        <w:szCs w:val="22"/>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37C3610E"/>
    <w:multiLevelType w:val="hybridMultilevel"/>
    <w:tmpl w:val="C7DCE518"/>
    <w:lvl w:ilvl="0" w:tplc="71AA16D2">
      <w:start w:val="1"/>
      <w:numFmt w:val="chineseCountingThousand"/>
      <w:suff w:val="nothing"/>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3B6A0D44"/>
    <w:multiLevelType w:val="multilevel"/>
    <w:tmpl w:val="8CEA932C"/>
    <w:lvl w:ilvl="0">
      <w:start w:val="1"/>
      <w:numFmt w:val="decimal"/>
      <w:lvlText w:val="（%1）"/>
      <w:lvlJc w:val="left"/>
      <w:pPr>
        <w:ind w:left="420" w:hanging="42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3CBA5CC0"/>
    <w:multiLevelType w:val="multilevel"/>
    <w:tmpl w:val="3CBA5CC0"/>
    <w:lvl w:ilvl="0">
      <w:start w:val="1"/>
      <w:numFmt w:val="decimal"/>
      <w:lvlText w:val="（%1）"/>
      <w:lvlJc w:val="left"/>
      <w:pPr>
        <w:ind w:left="42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3D2B6D0A"/>
    <w:multiLevelType w:val="hybridMultilevel"/>
    <w:tmpl w:val="F8B0F896"/>
    <w:lvl w:ilvl="0" w:tplc="FD24F066">
      <w:start w:val="1"/>
      <w:numFmt w:val="chineseCountingThousand"/>
      <w:suff w:val="nothing"/>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15:restartNumberingAfterBreak="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15:restartNumberingAfterBreak="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15:restartNumberingAfterBreak="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6" w15:restartNumberingAfterBreak="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15:restartNumberingAfterBreak="0">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45B57F71"/>
    <w:multiLevelType w:val="multilevel"/>
    <w:tmpl w:val="45B57F71"/>
    <w:lvl w:ilvl="0">
      <w:start w:val="1"/>
      <w:numFmt w:val="decimal"/>
      <w:lvlText w:val="（%1）"/>
      <w:lvlJc w:val="left"/>
      <w:pPr>
        <w:ind w:left="42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15:restartNumberingAfterBreak="0">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15:restartNumberingAfterBreak="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15:restartNumberingAfterBreak="0">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15:restartNumberingAfterBreak="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15:restartNumberingAfterBreak="0">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15:restartNumberingAfterBreak="0">
    <w:nsid w:val="48F93D44"/>
    <w:multiLevelType w:val="multilevel"/>
    <w:tmpl w:val="48F93D44"/>
    <w:lvl w:ilvl="0">
      <w:start w:val="1"/>
      <w:numFmt w:val="decimal"/>
      <w:lvlText w:val="（%1）"/>
      <w:lvlJc w:val="left"/>
      <w:pPr>
        <w:ind w:left="42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15:restartNumberingAfterBreak="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15:restartNumberingAfterBreak="0">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15:restartNumberingAfterBreak="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50F33864"/>
    <w:multiLevelType w:val="hybridMultilevel"/>
    <w:tmpl w:val="0E845E00"/>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06BA87EE">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8" w15:restartNumberingAfterBreak="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15:restartNumberingAfterBreak="0">
    <w:nsid w:val="520C604D"/>
    <w:multiLevelType w:val="hybridMultilevel"/>
    <w:tmpl w:val="31CA86A8"/>
    <w:lvl w:ilvl="0" w:tplc="F47AA048">
      <w:start w:val="1"/>
      <w:numFmt w:val="decimal"/>
      <w:lvlText w:val="(%1)"/>
      <w:lvlJc w:val="left"/>
      <w:pPr>
        <w:ind w:left="360" w:hanging="360"/>
      </w:pPr>
      <w:rPr>
        <w:rFonts w:ascii="宋体" w:hAnsi="宋体" w:cs="宋体" w:hint="default"/>
      </w:rPr>
    </w:lvl>
    <w:lvl w:ilvl="1" w:tplc="84821264">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1"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15:restartNumberingAfterBreak="0">
    <w:nsid w:val="596D6377"/>
    <w:multiLevelType w:val="multilevel"/>
    <w:tmpl w:val="596D637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15:restartNumberingAfterBreak="0">
    <w:nsid w:val="59D34644"/>
    <w:multiLevelType w:val="multilevel"/>
    <w:tmpl w:val="59D34644"/>
    <w:lvl w:ilvl="0">
      <w:start w:val="1"/>
      <w:numFmt w:val="decimal"/>
      <w:lvlText w:val="（%1）"/>
      <w:lvlJc w:val="left"/>
      <w:pPr>
        <w:ind w:left="846"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8" w15:restartNumberingAfterBreak="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15:restartNumberingAfterBreak="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15:restartNumberingAfterBreak="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15:restartNumberingAfterBreak="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15:restartNumberingAfterBreak="0">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15:restartNumberingAfterBreak="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5" w15:restartNumberingAfterBreak="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6" w15:restartNumberingAfterBreak="0">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15:restartNumberingAfterBreak="0">
    <w:nsid w:val="5FE40A23"/>
    <w:multiLevelType w:val="multilevel"/>
    <w:tmpl w:val="5C687F2C"/>
    <w:lvl w:ilvl="0">
      <w:start w:val="2"/>
      <w:numFmt w:val="decimal"/>
      <w:lvlText w:val="（%1）"/>
      <w:lvlJc w:val="left"/>
      <w:pPr>
        <w:ind w:left="1980" w:hanging="420"/>
      </w:pPr>
      <w:rPr>
        <w:rFonts w:hint="default"/>
        <w:sz w:val="2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8"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15:restartNumberingAfterBreak="0">
    <w:nsid w:val="60E916EB"/>
    <w:multiLevelType w:val="multilevel"/>
    <w:tmpl w:val="60E916EB"/>
    <w:lvl w:ilvl="0">
      <w:start w:val="1"/>
      <w:numFmt w:val="decimal"/>
      <w:lvlText w:val="（%1）"/>
      <w:lvlJc w:val="left"/>
      <w:pPr>
        <w:ind w:left="846" w:hanging="420"/>
      </w:pPr>
      <w:rPr>
        <w:sz w:val="22"/>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11" w15:restartNumberingAfterBreak="0">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15:restartNumberingAfterBreak="0">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15:restartNumberingAfterBreak="0">
    <w:nsid w:val="634A69CA"/>
    <w:multiLevelType w:val="hybridMultilevel"/>
    <w:tmpl w:val="4D5E9452"/>
    <w:lvl w:ilvl="0" w:tplc="5DBC6BE8">
      <w:start w:val="1"/>
      <w:numFmt w:val="chineseCountingThousand"/>
      <w:suff w:val="nothing"/>
      <w:lvlText w:val="%1、"/>
      <w:lvlJc w:val="left"/>
      <w:pPr>
        <w:ind w:left="420" w:hanging="420"/>
      </w:pPr>
      <w:rPr>
        <w:rFonts w:hint="eastAsia"/>
      </w:rPr>
    </w:lvl>
    <w:lvl w:ilvl="1" w:tplc="7AA69516">
      <w:start w:val="3"/>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15:restartNumberingAfterBreak="0">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5" w15:restartNumberingAfterBreak="0">
    <w:nsid w:val="678242DA"/>
    <w:multiLevelType w:val="multilevel"/>
    <w:tmpl w:val="678242DA"/>
    <w:lvl w:ilvl="0">
      <w:start w:val="1"/>
      <w:numFmt w:val="decimal"/>
      <w:lvlText w:val="%1."/>
      <w:lvlJc w:val="left"/>
      <w:pPr>
        <w:ind w:left="420" w:hanging="420"/>
      </w:pPr>
      <w:rPr>
        <w:rFonts w:eastAsia="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6" w15:restartNumberingAfterBreak="0">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15:restartNumberingAfterBreak="0">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15:restartNumberingAfterBreak="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2" w15:restartNumberingAfterBreak="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4" w15:restartNumberingAfterBreak="0">
    <w:nsid w:val="72CC504C"/>
    <w:multiLevelType w:val="hybridMultilevel"/>
    <w:tmpl w:val="8F9AA91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7375326C"/>
    <w:multiLevelType w:val="multilevel"/>
    <w:tmpl w:val="7375326C"/>
    <w:lvl w:ilvl="0">
      <w:start w:val="1"/>
      <w:numFmt w:val="decimal"/>
      <w:lvlText w:val="（%1）"/>
      <w:lvlJc w:val="left"/>
      <w:pPr>
        <w:ind w:left="860" w:hanging="4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26" w15:restartNumberingAfterBreak="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7"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76973E70"/>
    <w:multiLevelType w:val="multilevel"/>
    <w:tmpl w:val="59D826D4"/>
    <w:lvl w:ilvl="0">
      <w:start w:val="1"/>
      <w:numFmt w:val="decimal"/>
      <w:lvlText w:val="%1."/>
      <w:lvlJc w:val="left"/>
      <w:pPr>
        <w:ind w:left="1554" w:hanging="420"/>
      </w:pPr>
      <w:rPr>
        <w:b w:val="0"/>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1" w15:restartNumberingAfterBreak="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4"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5" w15:restartNumberingAfterBreak="0">
    <w:nsid w:val="785A5A45"/>
    <w:multiLevelType w:val="hybridMultilevel"/>
    <w:tmpl w:val="A7E0C4CC"/>
    <w:lvl w:ilvl="0" w:tplc="2506E084">
      <w:start w:val="1"/>
      <w:numFmt w:val="japaneseCounting"/>
      <w:lvlText w:val="（%1）"/>
      <w:lvlJc w:val="left"/>
      <w:pPr>
        <w:ind w:left="1133" w:hanging="720"/>
      </w:pPr>
      <w:rPr>
        <w:rFonts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abstractNum w:abstractNumId="136"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8"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0" w15:restartNumberingAfterBreak="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15:restartNumberingAfterBreak="0">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4" w15:restartNumberingAfterBreak="0">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6"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0"/>
  </w:num>
  <w:num w:numId="2">
    <w:abstractNumId w:val="30"/>
  </w:num>
  <w:num w:numId="3">
    <w:abstractNumId w:val="25"/>
  </w:num>
  <w:num w:numId="4">
    <w:abstractNumId w:val="36"/>
  </w:num>
  <w:num w:numId="5">
    <w:abstractNumId w:val="56"/>
  </w:num>
  <w:num w:numId="6">
    <w:abstractNumId w:val="88"/>
  </w:num>
  <w:num w:numId="7">
    <w:abstractNumId w:val="59"/>
  </w:num>
  <w:num w:numId="8">
    <w:abstractNumId w:val="49"/>
  </w:num>
  <w:num w:numId="9">
    <w:abstractNumId w:val="39"/>
  </w:num>
  <w:num w:numId="10">
    <w:abstractNumId w:val="123"/>
  </w:num>
  <w:num w:numId="11">
    <w:abstractNumId w:val="100"/>
  </w:num>
  <w:num w:numId="12">
    <w:abstractNumId w:val="16"/>
  </w:num>
  <w:num w:numId="13">
    <w:abstractNumId w:val="46"/>
  </w:num>
  <w:num w:numId="14">
    <w:abstractNumId w:val="93"/>
  </w:num>
  <w:num w:numId="15">
    <w:abstractNumId w:val="86"/>
  </w:num>
  <w:num w:numId="16">
    <w:abstractNumId w:val="33"/>
  </w:num>
  <w:num w:numId="17">
    <w:abstractNumId w:val="127"/>
  </w:num>
  <w:num w:numId="18">
    <w:abstractNumId w:val="26"/>
  </w:num>
  <w:num w:numId="19">
    <w:abstractNumId w:val="68"/>
  </w:num>
  <w:num w:numId="20">
    <w:abstractNumId w:val="19"/>
  </w:num>
  <w:num w:numId="21">
    <w:abstractNumId w:val="12"/>
  </w:num>
  <w:num w:numId="22">
    <w:abstractNumId w:val="50"/>
  </w:num>
  <w:num w:numId="23">
    <w:abstractNumId w:val="72"/>
  </w:num>
  <w:num w:numId="24">
    <w:abstractNumId w:val="106"/>
  </w:num>
  <w:num w:numId="25">
    <w:abstractNumId w:val="32"/>
  </w:num>
  <w:num w:numId="26">
    <w:abstractNumId w:val="24"/>
  </w:num>
  <w:num w:numId="27">
    <w:abstractNumId w:val="15"/>
  </w:num>
  <w:num w:numId="28">
    <w:abstractNumId w:val="124"/>
  </w:num>
  <w:num w:numId="29">
    <w:abstractNumId w:val="4"/>
  </w:num>
  <w:num w:numId="30">
    <w:abstractNumId w:val="29"/>
  </w:num>
  <w:num w:numId="31">
    <w:abstractNumId w:val="122"/>
  </w:num>
  <w:num w:numId="32">
    <w:abstractNumId w:val="2"/>
  </w:num>
  <w:num w:numId="33">
    <w:abstractNumId w:val="116"/>
  </w:num>
  <w:num w:numId="34">
    <w:abstractNumId w:val="30"/>
  </w:num>
  <w:num w:numId="35">
    <w:abstractNumId w:val="71"/>
  </w:num>
  <w:num w:numId="36">
    <w:abstractNumId w:val="138"/>
  </w:num>
  <w:num w:numId="37">
    <w:abstractNumId w:val="91"/>
  </w:num>
  <w:num w:numId="38">
    <w:abstractNumId w:val="60"/>
  </w:num>
  <w:num w:numId="39">
    <w:abstractNumId w:val="80"/>
  </w:num>
  <w:num w:numId="40">
    <w:abstractNumId w:val="79"/>
  </w:num>
  <w:num w:numId="41">
    <w:abstractNumId w:val="118"/>
  </w:num>
  <w:num w:numId="42">
    <w:abstractNumId w:val="89"/>
  </w:num>
  <w:num w:numId="43">
    <w:abstractNumId w:val="21"/>
  </w:num>
  <w:num w:numId="44">
    <w:abstractNumId w:val="52"/>
  </w:num>
  <w:num w:numId="45">
    <w:abstractNumId w:val="53"/>
  </w:num>
  <w:num w:numId="46">
    <w:abstractNumId w:val="103"/>
  </w:num>
  <w:num w:numId="47">
    <w:abstractNumId w:val="43"/>
  </w:num>
  <w:num w:numId="48">
    <w:abstractNumId w:val="113"/>
  </w:num>
  <w:num w:numId="49">
    <w:abstractNumId w:val="34"/>
  </w:num>
  <w:num w:numId="50">
    <w:abstractNumId w:val="89"/>
  </w:num>
  <w:num w:numId="51">
    <w:abstractNumId w:val="112"/>
  </w:num>
  <w:num w:numId="52">
    <w:abstractNumId w:val="135"/>
  </w:num>
  <w:num w:numId="53">
    <w:abstractNumId w:val="23"/>
  </w:num>
  <w:num w:numId="54">
    <w:abstractNumId w:val="98"/>
  </w:num>
  <w:num w:numId="55">
    <w:abstractNumId w:val="73"/>
  </w:num>
  <w:num w:numId="56">
    <w:abstractNumId w:val="35"/>
  </w:num>
  <w:num w:numId="57">
    <w:abstractNumId w:val="133"/>
  </w:num>
  <w:num w:numId="58">
    <w:abstractNumId w:val="95"/>
  </w:num>
  <w:num w:numId="59">
    <w:abstractNumId w:val="130"/>
  </w:num>
  <w:num w:numId="60">
    <w:abstractNumId w:val="51"/>
  </w:num>
  <w:num w:numId="61">
    <w:abstractNumId w:val="38"/>
  </w:num>
  <w:num w:numId="62">
    <w:abstractNumId w:val="38"/>
  </w:num>
  <w:num w:numId="63">
    <w:abstractNumId w:val="115"/>
  </w:num>
  <w:num w:numId="64">
    <w:abstractNumId w:val="125"/>
  </w:num>
  <w:num w:numId="65">
    <w:abstractNumId w:val="66"/>
  </w:num>
  <w:num w:numId="66">
    <w:abstractNumId w:val="61"/>
  </w:num>
  <w:num w:numId="67">
    <w:abstractNumId w:val="1"/>
  </w:num>
  <w:num w:numId="68">
    <w:abstractNumId w:val="58"/>
  </w:num>
  <w:num w:numId="6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num>
  <w:num w:numId="71">
    <w:abstractNumId w:val="92"/>
  </w:num>
  <w:num w:numId="72">
    <w:abstractNumId w:val="111"/>
  </w:num>
  <w:num w:numId="73">
    <w:abstractNumId w:val="69"/>
  </w:num>
  <w:num w:numId="74">
    <w:abstractNumId w:val="5"/>
  </w:num>
  <w:num w:numId="75">
    <w:abstractNumId w:val="48"/>
  </w:num>
  <w:num w:numId="76">
    <w:abstractNumId w:val="31"/>
  </w:num>
  <w:num w:numId="77">
    <w:abstractNumId w:val="120"/>
  </w:num>
  <w:num w:numId="78">
    <w:abstractNumId w:val="109"/>
  </w:num>
  <w:num w:numId="79">
    <w:abstractNumId w:val="18"/>
  </w:num>
  <w:num w:numId="80">
    <w:abstractNumId w:val="28"/>
  </w:num>
  <w:num w:numId="81">
    <w:abstractNumId w:val="74"/>
  </w:num>
  <w:num w:numId="82">
    <w:abstractNumId w:val="47"/>
  </w:num>
  <w:num w:numId="83">
    <w:abstractNumId w:val="44"/>
  </w:num>
  <w:num w:numId="84">
    <w:abstractNumId w:val="121"/>
  </w:num>
  <w:num w:numId="85">
    <w:abstractNumId w:val="121"/>
  </w:num>
  <w:num w:numId="86">
    <w:abstractNumId w:val="121"/>
  </w:num>
  <w:num w:numId="87">
    <w:abstractNumId w:val="107"/>
  </w:num>
  <w:num w:numId="88">
    <w:abstractNumId w:val="131"/>
  </w:num>
  <w:num w:numId="89">
    <w:abstractNumId w:val="101"/>
  </w:num>
  <w:num w:numId="90">
    <w:abstractNumId w:val="17"/>
  </w:num>
  <w:num w:numId="91">
    <w:abstractNumId w:val="75"/>
  </w:num>
  <w:num w:numId="92">
    <w:abstractNumId w:val="14"/>
  </w:num>
  <w:num w:numId="93">
    <w:abstractNumId w:val="64"/>
  </w:num>
  <w:num w:numId="94">
    <w:abstractNumId w:val="134"/>
  </w:num>
  <w:num w:numId="95">
    <w:abstractNumId w:val="145"/>
  </w:num>
  <w:num w:numId="96">
    <w:abstractNumId w:val="146"/>
  </w:num>
  <w:num w:numId="97">
    <w:abstractNumId w:val="37"/>
  </w:num>
  <w:num w:numId="98">
    <w:abstractNumId w:val="11"/>
  </w:num>
  <w:num w:numId="99">
    <w:abstractNumId w:val="76"/>
  </w:num>
  <w:num w:numId="100">
    <w:abstractNumId w:val="83"/>
  </w:num>
  <w:num w:numId="101">
    <w:abstractNumId w:val="9"/>
  </w:num>
  <w:num w:numId="102">
    <w:abstractNumId w:val="99"/>
  </w:num>
  <w:num w:numId="103">
    <w:abstractNumId w:val="78"/>
  </w:num>
  <w:num w:numId="104">
    <w:abstractNumId w:val="67"/>
  </w:num>
  <w:num w:numId="105">
    <w:abstractNumId w:val="136"/>
  </w:num>
  <w:num w:numId="106">
    <w:abstractNumId w:val="27"/>
  </w:num>
  <w:num w:numId="107">
    <w:abstractNumId w:val="81"/>
  </w:num>
  <w:num w:numId="108">
    <w:abstractNumId w:val="142"/>
  </w:num>
  <w:num w:numId="109">
    <w:abstractNumId w:val="41"/>
  </w:num>
  <w:num w:numId="110">
    <w:abstractNumId w:val="141"/>
  </w:num>
  <w:num w:numId="111">
    <w:abstractNumId w:val="102"/>
  </w:num>
  <w:num w:numId="112">
    <w:abstractNumId w:val="10"/>
  </w:num>
  <w:num w:numId="113">
    <w:abstractNumId w:val="139"/>
  </w:num>
  <w:num w:numId="114">
    <w:abstractNumId w:val="143"/>
  </w:num>
  <w:num w:numId="115">
    <w:abstractNumId w:val="13"/>
  </w:num>
  <w:num w:numId="116">
    <w:abstractNumId w:val="129"/>
  </w:num>
  <w:num w:numId="117">
    <w:abstractNumId w:val="119"/>
  </w:num>
  <w:num w:numId="118">
    <w:abstractNumId w:val="84"/>
  </w:num>
  <w:num w:numId="119">
    <w:abstractNumId w:val="55"/>
  </w:num>
  <w:num w:numId="120">
    <w:abstractNumId w:val="3"/>
  </w:num>
  <w:num w:numId="121">
    <w:abstractNumId w:val="6"/>
  </w:num>
  <w:num w:numId="122">
    <w:abstractNumId w:val="7"/>
  </w:num>
  <w:num w:numId="123">
    <w:abstractNumId w:val="132"/>
  </w:num>
  <w:num w:numId="124">
    <w:abstractNumId w:val="144"/>
  </w:num>
  <w:num w:numId="125">
    <w:abstractNumId w:val="108"/>
  </w:num>
  <w:num w:numId="126">
    <w:abstractNumId w:val="82"/>
  </w:num>
  <w:num w:numId="127">
    <w:abstractNumId w:val="87"/>
  </w:num>
  <w:num w:numId="128">
    <w:abstractNumId w:val="22"/>
  </w:num>
  <w:num w:numId="129">
    <w:abstractNumId w:val="126"/>
  </w:num>
  <w:num w:numId="130">
    <w:abstractNumId w:val="70"/>
  </w:num>
  <w:num w:numId="131">
    <w:abstractNumId w:val="97"/>
  </w:num>
  <w:num w:numId="132">
    <w:abstractNumId w:val="54"/>
  </w:num>
  <w:num w:numId="133">
    <w:abstractNumId w:val="8"/>
  </w:num>
  <w:num w:numId="134">
    <w:abstractNumId w:val="65"/>
  </w:num>
  <w:num w:numId="135">
    <w:abstractNumId w:val="90"/>
  </w:num>
  <w:num w:numId="136">
    <w:abstractNumId w:val="62"/>
  </w:num>
  <w:num w:numId="137">
    <w:abstractNumId w:val="94"/>
  </w:num>
  <w:num w:numId="138">
    <w:abstractNumId w:val="104"/>
  </w:num>
  <w:num w:numId="139">
    <w:abstractNumId w:val="94"/>
  </w:num>
  <w:num w:numId="140">
    <w:abstractNumId w:val="104"/>
  </w:num>
  <w:num w:numId="141">
    <w:abstractNumId w:val="42"/>
  </w:num>
  <w:num w:numId="142">
    <w:abstractNumId w:val="96"/>
  </w:num>
  <w:num w:numId="143">
    <w:abstractNumId w:val="77"/>
  </w:num>
  <w:num w:numId="144">
    <w:abstractNumId w:val="105"/>
  </w:num>
  <w:num w:numId="145">
    <w:abstractNumId w:val="20"/>
  </w:num>
  <w:num w:numId="146">
    <w:abstractNumId w:val="63"/>
  </w:num>
  <w:num w:numId="147">
    <w:abstractNumId w:val="0"/>
  </w:num>
  <w:num w:numId="148">
    <w:abstractNumId w:val="137"/>
  </w:num>
  <w:num w:numId="149">
    <w:abstractNumId w:val="114"/>
  </w:num>
  <w:num w:numId="150">
    <w:abstractNumId w:val="140"/>
  </w:num>
  <w:num w:numId="151">
    <w:abstractNumId w:val="117"/>
  </w:num>
  <w:num w:numId="152">
    <w:abstractNumId w:val="128"/>
  </w:num>
  <w:num w:numId="153">
    <w:abstractNumId w:val="45"/>
  </w:num>
  <w:num w:numId="154">
    <w:abstractNumId w:val="85"/>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Disclosure_Version" w:val="true"/>
  </w:docVars>
  <w:rsids>
    <w:rsidRoot w:val="00DD256F"/>
    <w:rsid w:val="000005A6"/>
    <w:rsid w:val="00000ADC"/>
    <w:rsid w:val="0000102D"/>
    <w:rsid w:val="00001469"/>
    <w:rsid w:val="000014FF"/>
    <w:rsid w:val="000018A3"/>
    <w:rsid w:val="000018FD"/>
    <w:rsid w:val="00001B33"/>
    <w:rsid w:val="00001E8C"/>
    <w:rsid w:val="0000230E"/>
    <w:rsid w:val="000028BC"/>
    <w:rsid w:val="00002973"/>
    <w:rsid w:val="00002D77"/>
    <w:rsid w:val="000033A6"/>
    <w:rsid w:val="00003442"/>
    <w:rsid w:val="000035D6"/>
    <w:rsid w:val="0000372D"/>
    <w:rsid w:val="00003C39"/>
    <w:rsid w:val="00003D1A"/>
    <w:rsid w:val="00004338"/>
    <w:rsid w:val="000048B5"/>
    <w:rsid w:val="00004A92"/>
    <w:rsid w:val="00004ADF"/>
    <w:rsid w:val="00004DB4"/>
    <w:rsid w:val="00004E58"/>
    <w:rsid w:val="00005071"/>
    <w:rsid w:val="000052A5"/>
    <w:rsid w:val="0000568D"/>
    <w:rsid w:val="000061CF"/>
    <w:rsid w:val="000064FC"/>
    <w:rsid w:val="00007207"/>
    <w:rsid w:val="000072B9"/>
    <w:rsid w:val="00007BBD"/>
    <w:rsid w:val="00007D55"/>
    <w:rsid w:val="00010147"/>
    <w:rsid w:val="0001033D"/>
    <w:rsid w:val="0001046B"/>
    <w:rsid w:val="000109C4"/>
    <w:rsid w:val="00010A47"/>
    <w:rsid w:val="00010B7F"/>
    <w:rsid w:val="00010E18"/>
    <w:rsid w:val="00011A25"/>
    <w:rsid w:val="000121BF"/>
    <w:rsid w:val="000122EE"/>
    <w:rsid w:val="000122F6"/>
    <w:rsid w:val="00012A0A"/>
    <w:rsid w:val="00012AFC"/>
    <w:rsid w:val="000130AF"/>
    <w:rsid w:val="000136FC"/>
    <w:rsid w:val="000139E7"/>
    <w:rsid w:val="00013AF8"/>
    <w:rsid w:val="00013FF0"/>
    <w:rsid w:val="0001405F"/>
    <w:rsid w:val="000140AF"/>
    <w:rsid w:val="00014263"/>
    <w:rsid w:val="00014691"/>
    <w:rsid w:val="00014850"/>
    <w:rsid w:val="00014895"/>
    <w:rsid w:val="0001497A"/>
    <w:rsid w:val="00014A1A"/>
    <w:rsid w:val="00014BD4"/>
    <w:rsid w:val="00014DF5"/>
    <w:rsid w:val="0001546B"/>
    <w:rsid w:val="000155A0"/>
    <w:rsid w:val="000157AA"/>
    <w:rsid w:val="000158A1"/>
    <w:rsid w:val="00015DD2"/>
    <w:rsid w:val="00015DF7"/>
    <w:rsid w:val="00016321"/>
    <w:rsid w:val="00016792"/>
    <w:rsid w:val="00016B1C"/>
    <w:rsid w:val="00016D21"/>
    <w:rsid w:val="00016E2A"/>
    <w:rsid w:val="00016F6C"/>
    <w:rsid w:val="00016FD1"/>
    <w:rsid w:val="00017658"/>
    <w:rsid w:val="000176B6"/>
    <w:rsid w:val="00017D54"/>
    <w:rsid w:val="00017DB6"/>
    <w:rsid w:val="00020074"/>
    <w:rsid w:val="000203A5"/>
    <w:rsid w:val="00020728"/>
    <w:rsid w:val="00020766"/>
    <w:rsid w:val="00020C59"/>
    <w:rsid w:val="00020D46"/>
    <w:rsid w:val="00020DB9"/>
    <w:rsid w:val="00020F79"/>
    <w:rsid w:val="0002110B"/>
    <w:rsid w:val="00021700"/>
    <w:rsid w:val="00021782"/>
    <w:rsid w:val="000217BF"/>
    <w:rsid w:val="00021A0E"/>
    <w:rsid w:val="0002205B"/>
    <w:rsid w:val="00022465"/>
    <w:rsid w:val="000224B7"/>
    <w:rsid w:val="000225C5"/>
    <w:rsid w:val="00022805"/>
    <w:rsid w:val="0002292A"/>
    <w:rsid w:val="00022A86"/>
    <w:rsid w:val="00022EDA"/>
    <w:rsid w:val="0002301E"/>
    <w:rsid w:val="000231BD"/>
    <w:rsid w:val="000231DC"/>
    <w:rsid w:val="00023BEB"/>
    <w:rsid w:val="00023C73"/>
    <w:rsid w:val="00023DD6"/>
    <w:rsid w:val="00024562"/>
    <w:rsid w:val="00024820"/>
    <w:rsid w:val="00024BEF"/>
    <w:rsid w:val="00025255"/>
    <w:rsid w:val="00025541"/>
    <w:rsid w:val="00025A7B"/>
    <w:rsid w:val="00025B2A"/>
    <w:rsid w:val="00025DD8"/>
    <w:rsid w:val="00025E29"/>
    <w:rsid w:val="00025EAF"/>
    <w:rsid w:val="0002612F"/>
    <w:rsid w:val="000264F8"/>
    <w:rsid w:val="00026A17"/>
    <w:rsid w:val="00026FE2"/>
    <w:rsid w:val="00027208"/>
    <w:rsid w:val="00027348"/>
    <w:rsid w:val="000275C9"/>
    <w:rsid w:val="00027748"/>
    <w:rsid w:val="000279AA"/>
    <w:rsid w:val="0003068A"/>
    <w:rsid w:val="00030D13"/>
    <w:rsid w:val="00031700"/>
    <w:rsid w:val="000317A1"/>
    <w:rsid w:val="000317CB"/>
    <w:rsid w:val="000317E9"/>
    <w:rsid w:val="0003186E"/>
    <w:rsid w:val="00031B72"/>
    <w:rsid w:val="00031E58"/>
    <w:rsid w:val="00031F34"/>
    <w:rsid w:val="0003201F"/>
    <w:rsid w:val="0003243D"/>
    <w:rsid w:val="00032450"/>
    <w:rsid w:val="000324BF"/>
    <w:rsid w:val="0003260A"/>
    <w:rsid w:val="000326A4"/>
    <w:rsid w:val="00032BA9"/>
    <w:rsid w:val="00033956"/>
    <w:rsid w:val="00033EBB"/>
    <w:rsid w:val="00033F3A"/>
    <w:rsid w:val="0003408C"/>
    <w:rsid w:val="000343F2"/>
    <w:rsid w:val="0003468B"/>
    <w:rsid w:val="000348E9"/>
    <w:rsid w:val="00034B35"/>
    <w:rsid w:val="00034C0D"/>
    <w:rsid w:val="00035352"/>
    <w:rsid w:val="00035464"/>
    <w:rsid w:val="00035A77"/>
    <w:rsid w:val="00035EB9"/>
    <w:rsid w:val="0003626E"/>
    <w:rsid w:val="00036357"/>
    <w:rsid w:val="0003657F"/>
    <w:rsid w:val="00036813"/>
    <w:rsid w:val="000369DC"/>
    <w:rsid w:val="00036C1D"/>
    <w:rsid w:val="00036CE0"/>
    <w:rsid w:val="0003717B"/>
    <w:rsid w:val="000379B9"/>
    <w:rsid w:val="00037DB8"/>
    <w:rsid w:val="000407A5"/>
    <w:rsid w:val="000411AF"/>
    <w:rsid w:val="00041339"/>
    <w:rsid w:val="0004146D"/>
    <w:rsid w:val="00041525"/>
    <w:rsid w:val="00041800"/>
    <w:rsid w:val="00041AC3"/>
    <w:rsid w:val="00042574"/>
    <w:rsid w:val="0004259D"/>
    <w:rsid w:val="000429ED"/>
    <w:rsid w:val="00043335"/>
    <w:rsid w:val="000436FE"/>
    <w:rsid w:val="000438A3"/>
    <w:rsid w:val="00043C00"/>
    <w:rsid w:val="00043E31"/>
    <w:rsid w:val="00043E96"/>
    <w:rsid w:val="00043EED"/>
    <w:rsid w:val="00043EEE"/>
    <w:rsid w:val="00043F1D"/>
    <w:rsid w:val="000444AA"/>
    <w:rsid w:val="000444F4"/>
    <w:rsid w:val="00044579"/>
    <w:rsid w:val="000446C9"/>
    <w:rsid w:val="00044CDE"/>
    <w:rsid w:val="00044D1E"/>
    <w:rsid w:val="00044DDC"/>
    <w:rsid w:val="00044FE0"/>
    <w:rsid w:val="000451ED"/>
    <w:rsid w:val="00045D1C"/>
    <w:rsid w:val="00045DCB"/>
    <w:rsid w:val="00045F39"/>
    <w:rsid w:val="0004659D"/>
    <w:rsid w:val="000466E6"/>
    <w:rsid w:val="000468DA"/>
    <w:rsid w:val="00046B18"/>
    <w:rsid w:val="00046BF9"/>
    <w:rsid w:val="00046C4A"/>
    <w:rsid w:val="00046CA9"/>
    <w:rsid w:val="00046CF9"/>
    <w:rsid w:val="00046D61"/>
    <w:rsid w:val="00046DD2"/>
    <w:rsid w:val="00046E32"/>
    <w:rsid w:val="000474F7"/>
    <w:rsid w:val="00047621"/>
    <w:rsid w:val="00047708"/>
    <w:rsid w:val="00050004"/>
    <w:rsid w:val="000500E7"/>
    <w:rsid w:val="000501F1"/>
    <w:rsid w:val="00050236"/>
    <w:rsid w:val="00050420"/>
    <w:rsid w:val="000504FF"/>
    <w:rsid w:val="00050B84"/>
    <w:rsid w:val="0005154F"/>
    <w:rsid w:val="0005158E"/>
    <w:rsid w:val="000517E2"/>
    <w:rsid w:val="000519D6"/>
    <w:rsid w:val="00051BE5"/>
    <w:rsid w:val="00052B89"/>
    <w:rsid w:val="00052D38"/>
    <w:rsid w:val="0005329C"/>
    <w:rsid w:val="000534A1"/>
    <w:rsid w:val="000539E4"/>
    <w:rsid w:val="00053B54"/>
    <w:rsid w:val="00053E2E"/>
    <w:rsid w:val="00053F3F"/>
    <w:rsid w:val="00054612"/>
    <w:rsid w:val="00054860"/>
    <w:rsid w:val="0005486C"/>
    <w:rsid w:val="00054D34"/>
    <w:rsid w:val="00055089"/>
    <w:rsid w:val="00055534"/>
    <w:rsid w:val="00055816"/>
    <w:rsid w:val="00055B8B"/>
    <w:rsid w:val="00055C3F"/>
    <w:rsid w:val="000561D7"/>
    <w:rsid w:val="000562C7"/>
    <w:rsid w:val="000562E3"/>
    <w:rsid w:val="000569CC"/>
    <w:rsid w:val="00056AA5"/>
    <w:rsid w:val="00057032"/>
    <w:rsid w:val="000578C2"/>
    <w:rsid w:val="00057AD2"/>
    <w:rsid w:val="0006013C"/>
    <w:rsid w:val="00060342"/>
    <w:rsid w:val="000604A6"/>
    <w:rsid w:val="0006066E"/>
    <w:rsid w:val="00060C85"/>
    <w:rsid w:val="00061B54"/>
    <w:rsid w:val="00061DCB"/>
    <w:rsid w:val="00062017"/>
    <w:rsid w:val="0006271B"/>
    <w:rsid w:val="00062874"/>
    <w:rsid w:val="0006295C"/>
    <w:rsid w:val="000629D2"/>
    <w:rsid w:val="00062AA3"/>
    <w:rsid w:val="00062D51"/>
    <w:rsid w:val="00062D8E"/>
    <w:rsid w:val="0006325D"/>
    <w:rsid w:val="00063342"/>
    <w:rsid w:val="000636DE"/>
    <w:rsid w:val="00063893"/>
    <w:rsid w:val="000639D3"/>
    <w:rsid w:val="00063A04"/>
    <w:rsid w:val="00063BD0"/>
    <w:rsid w:val="00063EE6"/>
    <w:rsid w:val="0006463F"/>
    <w:rsid w:val="00064ADF"/>
    <w:rsid w:val="00065914"/>
    <w:rsid w:val="00065B7B"/>
    <w:rsid w:val="00065D51"/>
    <w:rsid w:val="000665B9"/>
    <w:rsid w:val="00066688"/>
    <w:rsid w:val="00066B1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47E"/>
    <w:rsid w:val="000715AC"/>
    <w:rsid w:val="00072075"/>
    <w:rsid w:val="00072117"/>
    <w:rsid w:val="00072361"/>
    <w:rsid w:val="0007246C"/>
    <w:rsid w:val="000725CF"/>
    <w:rsid w:val="000729B8"/>
    <w:rsid w:val="00072D7F"/>
    <w:rsid w:val="0007305C"/>
    <w:rsid w:val="000730ED"/>
    <w:rsid w:val="000732D5"/>
    <w:rsid w:val="000734C8"/>
    <w:rsid w:val="000735AF"/>
    <w:rsid w:val="00073BC2"/>
    <w:rsid w:val="00073E46"/>
    <w:rsid w:val="000745DB"/>
    <w:rsid w:val="00074AD8"/>
    <w:rsid w:val="00074C4E"/>
    <w:rsid w:val="00075175"/>
    <w:rsid w:val="000751AF"/>
    <w:rsid w:val="00075C45"/>
    <w:rsid w:val="00075E3A"/>
    <w:rsid w:val="00075E54"/>
    <w:rsid w:val="00075F13"/>
    <w:rsid w:val="00075F70"/>
    <w:rsid w:val="00076117"/>
    <w:rsid w:val="000764FD"/>
    <w:rsid w:val="00076703"/>
    <w:rsid w:val="0007679D"/>
    <w:rsid w:val="00076ECB"/>
    <w:rsid w:val="00077397"/>
    <w:rsid w:val="000778E2"/>
    <w:rsid w:val="00077BA2"/>
    <w:rsid w:val="00077CD3"/>
    <w:rsid w:val="00077EF6"/>
    <w:rsid w:val="00080509"/>
    <w:rsid w:val="000808F7"/>
    <w:rsid w:val="0008095D"/>
    <w:rsid w:val="000809EA"/>
    <w:rsid w:val="00080A0F"/>
    <w:rsid w:val="00081018"/>
    <w:rsid w:val="0008140D"/>
    <w:rsid w:val="00081429"/>
    <w:rsid w:val="0008148D"/>
    <w:rsid w:val="000816EB"/>
    <w:rsid w:val="00081A23"/>
    <w:rsid w:val="00081B15"/>
    <w:rsid w:val="00081D4A"/>
    <w:rsid w:val="00081FE7"/>
    <w:rsid w:val="0008231D"/>
    <w:rsid w:val="00082700"/>
    <w:rsid w:val="00082898"/>
    <w:rsid w:val="00082A1A"/>
    <w:rsid w:val="000830E6"/>
    <w:rsid w:val="0008328D"/>
    <w:rsid w:val="0008332B"/>
    <w:rsid w:val="00083515"/>
    <w:rsid w:val="000837F0"/>
    <w:rsid w:val="00083800"/>
    <w:rsid w:val="000839C3"/>
    <w:rsid w:val="00083C0A"/>
    <w:rsid w:val="00083C1E"/>
    <w:rsid w:val="00084008"/>
    <w:rsid w:val="000841ED"/>
    <w:rsid w:val="00084379"/>
    <w:rsid w:val="00084531"/>
    <w:rsid w:val="00084634"/>
    <w:rsid w:val="00084A03"/>
    <w:rsid w:val="00084E9F"/>
    <w:rsid w:val="0008591C"/>
    <w:rsid w:val="00085C6B"/>
    <w:rsid w:val="00085E9B"/>
    <w:rsid w:val="000862AC"/>
    <w:rsid w:val="000866A2"/>
    <w:rsid w:val="000868AD"/>
    <w:rsid w:val="00086AC5"/>
    <w:rsid w:val="000872AC"/>
    <w:rsid w:val="000877EF"/>
    <w:rsid w:val="000878F1"/>
    <w:rsid w:val="00087B6F"/>
    <w:rsid w:val="00087FC9"/>
    <w:rsid w:val="0009036A"/>
    <w:rsid w:val="00090454"/>
    <w:rsid w:val="000909C3"/>
    <w:rsid w:val="00090ADC"/>
    <w:rsid w:val="00090C35"/>
    <w:rsid w:val="00090D7E"/>
    <w:rsid w:val="00090EE0"/>
    <w:rsid w:val="0009141B"/>
    <w:rsid w:val="000914B8"/>
    <w:rsid w:val="00091702"/>
    <w:rsid w:val="00091724"/>
    <w:rsid w:val="00091743"/>
    <w:rsid w:val="000918CD"/>
    <w:rsid w:val="00091930"/>
    <w:rsid w:val="0009235B"/>
    <w:rsid w:val="0009268B"/>
    <w:rsid w:val="000927B1"/>
    <w:rsid w:val="00092823"/>
    <w:rsid w:val="00092C1E"/>
    <w:rsid w:val="00092F5A"/>
    <w:rsid w:val="00092FCE"/>
    <w:rsid w:val="000930A1"/>
    <w:rsid w:val="0009325E"/>
    <w:rsid w:val="000932D6"/>
    <w:rsid w:val="000934F7"/>
    <w:rsid w:val="000938DF"/>
    <w:rsid w:val="00093CF6"/>
    <w:rsid w:val="00093F04"/>
    <w:rsid w:val="00094040"/>
    <w:rsid w:val="0009494E"/>
    <w:rsid w:val="00094A37"/>
    <w:rsid w:val="00094A55"/>
    <w:rsid w:val="00094C5E"/>
    <w:rsid w:val="00094FB5"/>
    <w:rsid w:val="00095136"/>
    <w:rsid w:val="000951D6"/>
    <w:rsid w:val="00095382"/>
    <w:rsid w:val="00095388"/>
    <w:rsid w:val="000955B9"/>
    <w:rsid w:val="0009581B"/>
    <w:rsid w:val="00095CD6"/>
    <w:rsid w:val="000960F5"/>
    <w:rsid w:val="000965BB"/>
    <w:rsid w:val="00096746"/>
    <w:rsid w:val="00096DBC"/>
    <w:rsid w:val="00096E12"/>
    <w:rsid w:val="00097097"/>
    <w:rsid w:val="000974B2"/>
    <w:rsid w:val="000975B1"/>
    <w:rsid w:val="00097610"/>
    <w:rsid w:val="000976C1"/>
    <w:rsid w:val="000978D2"/>
    <w:rsid w:val="00097B67"/>
    <w:rsid w:val="00097E3C"/>
    <w:rsid w:val="000A044E"/>
    <w:rsid w:val="000A04A2"/>
    <w:rsid w:val="000A0989"/>
    <w:rsid w:val="000A1026"/>
    <w:rsid w:val="000A1475"/>
    <w:rsid w:val="000A1547"/>
    <w:rsid w:val="000A1589"/>
    <w:rsid w:val="000A199C"/>
    <w:rsid w:val="000A1CBE"/>
    <w:rsid w:val="000A2301"/>
    <w:rsid w:val="000A3645"/>
    <w:rsid w:val="000A36BE"/>
    <w:rsid w:val="000A40DC"/>
    <w:rsid w:val="000A4309"/>
    <w:rsid w:val="000A4AE5"/>
    <w:rsid w:val="000A4C9E"/>
    <w:rsid w:val="000A5126"/>
    <w:rsid w:val="000A5188"/>
    <w:rsid w:val="000A5A58"/>
    <w:rsid w:val="000A62CE"/>
    <w:rsid w:val="000A638B"/>
    <w:rsid w:val="000A6410"/>
    <w:rsid w:val="000A67B6"/>
    <w:rsid w:val="000A6A70"/>
    <w:rsid w:val="000A6D3A"/>
    <w:rsid w:val="000A6F48"/>
    <w:rsid w:val="000A700E"/>
    <w:rsid w:val="000A7216"/>
    <w:rsid w:val="000A74D2"/>
    <w:rsid w:val="000A750C"/>
    <w:rsid w:val="000A78D8"/>
    <w:rsid w:val="000A79CF"/>
    <w:rsid w:val="000A7A80"/>
    <w:rsid w:val="000B0050"/>
    <w:rsid w:val="000B024A"/>
    <w:rsid w:val="000B0362"/>
    <w:rsid w:val="000B06FC"/>
    <w:rsid w:val="000B072D"/>
    <w:rsid w:val="000B0ACA"/>
    <w:rsid w:val="000B0EE6"/>
    <w:rsid w:val="000B1329"/>
    <w:rsid w:val="000B1904"/>
    <w:rsid w:val="000B19AD"/>
    <w:rsid w:val="000B1A41"/>
    <w:rsid w:val="000B1CD7"/>
    <w:rsid w:val="000B1DB7"/>
    <w:rsid w:val="000B2333"/>
    <w:rsid w:val="000B23C8"/>
    <w:rsid w:val="000B28AE"/>
    <w:rsid w:val="000B28F3"/>
    <w:rsid w:val="000B2C11"/>
    <w:rsid w:val="000B31E0"/>
    <w:rsid w:val="000B32B5"/>
    <w:rsid w:val="000B3351"/>
    <w:rsid w:val="000B3557"/>
    <w:rsid w:val="000B35C2"/>
    <w:rsid w:val="000B40B2"/>
    <w:rsid w:val="000B431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0D7B"/>
    <w:rsid w:val="000C1CEC"/>
    <w:rsid w:val="000C1E2D"/>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B59"/>
    <w:rsid w:val="000C4C03"/>
    <w:rsid w:val="000C5029"/>
    <w:rsid w:val="000C51AC"/>
    <w:rsid w:val="000C520E"/>
    <w:rsid w:val="000C52A2"/>
    <w:rsid w:val="000C5B58"/>
    <w:rsid w:val="000C5B78"/>
    <w:rsid w:val="000C60FC"/>
    <w:rsid w:val="000C63C4"/>
    <w:rsid w:val="000C6560"/>
    <w:rsid w:val="000C6584"/>
    <w:rsid w:val="000C698C"/>
    <w:rsid w:val="000C6A05"/>
    <w:rsid w:val="000C6AB3"/>
    <w:rsid w:val="000C6B26"/>
    <w:rsid w:val="000C6DAE"/>
    <w:rsid w:val="000C6E2C"/>
    <w:rsid w:val="000C7371"/>
    <w:rsid w:val="000C73B9"/>
    <w:rsid w:val="000C74D4"/>
    <w:rsid w:val="000C7882"/>
    <w:rsid w:val="000C7889"/>
    <w:rsid w:val="000C7C71"/>
    <w:rsid w:val="000C7D9C"/>
    <w:rsid w:val="000C7DF8"/>
    <w:rsid w:val="000D0271"/>
    <w:rsid w:val="000D057C"/>
    <w:rsid w:val="000D072A"/>
    <w:rsid w:val="000D0BE9"/>
    <w:rsid w:val="000D0E23"/>
    <w:rsid w:val="000D1028"/>
    <w:rsid w:val="000D14E3"/>
    <w:rsid w:val="000D15CB"/>
    <w:rsid w:val="000D2049"/>
    <w:rsid w:val="000D258C"/>
    <w:rsid w:val="000D26CD"/>
    <w:rsid w:val="000D28CF"/>
    <w:rsid w:val="000D2A73"/>
    <w:rsid w:val="000D2B20"/>
    <w:rsid w:val="000D2C5E"/>
    <w:rsid w:val="000D2D1C"/>
    <w:rsid w:val="000D2F52"/>
    <w:rsid w:val="000D333A"/>
    <w:rsid w:val="000D3B03"/>
    <w:rsid w:val="000D3B07"/>
    <w:rsid w:val="000D3BE8"/>
    <w:rsid w:val="000D3DED"/>
    <w:rsid w:val="000D3F45"/>
    <w:rsid w:val="000D426A"/>
    <w:rsid w:val="000D4437"/>
    <w:rsid w:val="000D47FD"/>
    <w:rsid w:val="000D49EB"/>
    <w:rsid w:val="000D4B8A"/>
    <w:rsid w:val="000D4D41"/>
    <w:rsid w:val="000D4E12"/>
    <w:rsid w:val="000D50A0"/>
    <w:rsid w:val="000D5454"/>
    <w:rsid w:val="000D56E1"/>
    <w:rsid w:val="000D5A34"/>
    <w:rsid w:val="000D5B0E"/>
    <w:rsid w:val="000D5C69"/>
    <w:rsid w:val="000D5D3B"/>
    <w:rsid w:val="000D5D86"/>
    <w:rsid w:val="000D5DC0"/>
    <w:rsid w:val="000D61FD"/>
    <w:rsid w:val="000D642E"/>
    <w:rsid w:val="000D6A6A"/>
    <w:rsid w:val="000D6A9B"/>
    <w:rsid w:val="000D6BCB"/>
    <w:rsid w:val="000D6D8F"/>
    <w:rsid w:val="000D7213"/>
    <w:rsid w:val="000D7307"/>
    <w:rsid w:val="000D73A9"/>
    <w:rsid w:val="000D7617"/>
    <w:rsid w:val="000D77D1"/>
    <w:rsid w:val="000D7ABF"/>
    <w:rsid w:val="000D7B5F"/>
    <w:rsid w:val="000D7CF9"/>
    <w:rsid w:val="000E0052"/>
    <w:rsid w:val="000E01A1"/>
    <w:rsid w:val="000E0793"/>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3288"/>
    <w:rsid w:val="000E34CD"/>
    <w:rsid w:val="000E35F2"/>
    <w:rsid w:val="000E3866"/>
    <w:rsid w:val="000E39F9"/>
    <w:rsid w:val="000E3BB8"/>
    <w:rsid w:val="000E3D2D"/>
    <w:rsid w:val="000E41A3"/>
    <w:rsid w:val="000E4352"/>
    <w:rsid w:val="000E4F17"/>
    <w:rsid w:val="000E5115"/>
    <w:rsid w:val="000E518E"/>
    <w:rsid w:val="000E51C0"/>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28E9"/>
    <w:rsid w:val="000F2990"/>
    <w:rsid w:val="000F2A73"/>
    <w:rsid w:val="000F2EC9"/>
    <w:rsid w:val="000F3016"/>
    <w:rsid w:val="000F3044"/>
    <w:rsid w:val="000F3234"/>
    <w:rsid w:val="000F35AE"/>
    <w:rsid w:val="000F3D3A"/>
    <w:rsid w:val="000F4214"/>
    <w:rsid w:val="000F42F3"/>
    <w:rsid w:val="000F438A"/>
    <w:rsid w:val="000F460F"/>
    <w:rsid w:val="000F47F7"/>
    <w:rsid w:val="000F49E8"/>
    <w:rsid w:val="000F4C78"/>
    <w:rsid w:val="000F509F"/>
    <w:rsid w:val="000F52DA"/>
    <w:rsid w:val="000F538D"/>
    <w:rsid w:val="000F59FB"/>
    <w:rsid w:val="000F5E14"/>
    <w:rsid w:val="000F5F4A"/>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F27"/>
    <w:rsid w:val="001010CF"/>
    <w:rsid w:val="0010120F"/>
    <w:rsid w:val="00101376"/>
    <w:rsid w:val="0010143B"/>
    <w:rsid w:val="00101B38"/>
    <w:rsid w:val="001022D3"/>
    <w:rsid w:val="0010234E"/>
    <w:rsid w:val="001026CF"/>
    <w:rsid w:val="0010288F"/>
    <w:rsid w:val="00102E9A"/>
    <w:rsid w:val="00102FE3"/>
    <w:rsid w:val="001033F3"/>
    <w:rsid w:val="0010345C"/>
    <w:rsid w:val="0010369A"/>
    <w:rsid w:val="001036AD"/>
    <w:rsid w:val="001038D1"/>
    <w:rsid w:val="00103BDD"/>
    <w:rsid w:val="00103EE7"/>
    <w:rsid w:val="00103FA1"/>
    <w:rsid w:val="00104087"/>
    <w:rsid w:val="001044B7"/>
    <w:rsid w:val="001044EA"/>
    <w:rsid w:val="001048FE"/>
    <w:rsid w:val="00104DD4"/>
    <w:rsid w:val="00105558"/>
    <w:rsid w:val="0010559E"/>
    <w:rsid w:val="001057CF"/>
    <w:rsid w:val="00105921"/>
    <w:rsid w:val="001059DB"/>
    <w:rsid w:val="00105F72"/>
    <w:rsid w:val="001060C7"/>
    <w:rsid w:val="001061C5"/>
    <w:rsid w:val="00106507"/>
    <w:rsid w:val="00106820"/>
    <w:rsid w:val="001068B7"/>
    <w:rsid w:val="00106B06"/>
    <w:rsid w:val="00106F25"/>
    <w:rsid w:val="00106FE2"/>
    <w:rsid w:val="00107599"/>
    <w:rsid w:val="00107A8E"/>
    <w:rsid w:val="0011023E"/>
    <w:rsid w:val="0011068F"/>
    <w:rsid w:val="00110717"/>
    <w:rsid w:val="00110D00"/>
    <w:rsid w:val="00110D34"/>
    <w:rsid w:val="00110DBF"/>
    <w:rsid w:val="001116D4"/>
    <w:rsid w:val="00111BAC"/>
    <w:rsid w:val="00111D4E"/>
    <w:rsid w:val="00111E23"/>
    <w:rsid w:val="00111FA8"/>
    <w:rsid w:val="0011232C"/>
    <w:rsid w:val="00112662"/>
    <w:rsid w:val="001126AB"/>
    <w:rsid w:val="0011272E"/>
    <w:rsid w:val="001127CC"/>
    <w:rsid w:val="0011287C"/>
    <w:rsid w:val="00112F8F"/>
    <w:rsid w:val="001133FC"/>
    <w:rsid w:val="001134A1"/>
    <w:rsid w:val="00113552"/>
    <w:rsid w:val="00113582"/>
    <w:rsid w:val="001137A6"/>
    <w:rsid w:val="001139E6"/>
    <w:rsid w:val="00114189"/>
    <w:rsid w:val="00114B0A"/>
    <w:rsid w:val="00114F3A"/>
    <w:rsid w:val="00115730"/>
    <w:rsid w:val="0011587B"/>
    <w:rsid w:val="00116051"/>
    <w:rsid w:val="0011652E"/>
    <w:rsid w:val="001165AE"/>
    <w:rsid w:val="001165D8"/>
    <w:rsid w:val="001167C6"/>
    <w:rsid w:val="001167C8"/>
    <w:rsid w:val="001169CC"/>
    <w:rsid w:val="00116B75"/>
    <w:rsid w:val="00116D81"/>
    <w:rsid w:val="001173A8"/>
    <w:rsid w:val="00117404"/>
    <w:rsid w:val="00117A0C"/>
    <w:rsid w:val="0012016D"/>
    <w:rsid w:val="001203D4"/>
    <w:rsid w:val="0012063F"/>
    <w:rsid w:val="0012081A"/>
    <w:rsid w:val="00120A67"/>
    <w:rsid w:val="00120A6A"/>
    <w:rsid w:val="00120A86"/>
    <w:rsid w:val="00120AB1"/>
    <w:rsid w:val="00121479"/>
    <w:rsid w:val="0012158F"/>
    <w:rsid w:val="00121CFD"/>
    <w:rsid w:val="00121D25"/>
    <w:rsid w:val="00122BA4"/>
    <w:rsid w:val="00123021"/>
    <w:rsid w:val="001230A0"/>
    <w:rsid w:val="001230F3"/>
    <w:rsid w:val="001234DF"/>
    <w:rsid w:val="001235D7"/>
    <w:rsid w:val="00123F0A"/>
    <w:rsid w:val="00124505"/>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3F8"/>
    <w:rsid w:val="001304AD"/>
    <w:rsid w:val="00130697"/>
    <w:rsid w:val="00130827"/>
    <w:rsid w:val="00130D52"/>
    <w:rsid w:val="00130D6C"/>
    <w:rsid w:val="00130DE5"/>
    <w:rsid w:val="0013119E"/>
    <w:rsid w:val="001316FC"/>
    <w:rsid w:val="00131792"/>
    <w:rsid w:val="00131E94"/>
    <w:rsid w:val="00131FEF"/>
    <w:rsid w:val="0013204C"/>
    <w:rsid w:val="0013206D"/>
    <w:rsid w:val="0013237B"/>
    <w:rsid w:val="00132615"/>
    <w:rsid w:val="00132A09"/>
    <w:rsid w:val="00132A1B"/>
    <w:rsid w:val="0013309F"/>
    <w:rsid w:val="00133139"/>
    <w:rsid w:val="001332D2"/>
    <w:rsid w:val="0013379B"/>
    <w:rsid w:val="00133BDB"/>
    <w:rsid w:val="00133D5B"/>
    <w:rsid w:val="00133E33"/>
    <w:rsid w:val="001346BE"/>
    <w:rsid w:val="00134E3C"/>
    <w:rsid w:val="00135556"/>
    <w:rsid w:val="0013555C"/>
    <w:rsid w:val="00135604"/>
    <w:rsid w:val="0013565E"/>
    <w:rsid w:val="00135774"/>
    <w:rsid w:val="001357E8"/>
    <w:rsid w:val="00135A39"/>
    <w:rsid w:val="00135FBD"/>
    <w:rsid w:val="0013624A"/>
    <w:rsid w:val="00136673"/>
    <w:rsid w:val="00136A9A"/>
    <w:rsid w:val="00136B9D"/>
    <w:rsid w:val="00136BB8"/>
    <w:rsid w:val="001372F3"/>
    <w:rsid w:val="001374C9"/>
    <w:rsid w:val="00137861"/>
    <w:rsid w:val="00137C75"/>
    <w:rsid w:val="00137F37"/>
    <w:rsid w:val="0014015A"/>
    <w:rsid w:val="001406FF"/>
    <w:rsid w:val="0014081B"/>
    <w:rsid w:val="00140BD7"/>
    <w:rsid w:val="00140D9B"/>
    <w:rsid w:val="00140E08"/>
    <w:rsid w:val="00141331"/>
    <w:rsid w:val="0014141E"/>
    <w:rsid w:val="00141BE5"/>
    <w:rsid w:val="00141DD8"/>
    <w:rsid w:val="00141E8A"/>
    <w:rsid w:val="00142012"/>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60"/>
    <w:rsid w:val="00143FDE"/>
    <w:rsid w:val="001444F7"/>
    <w:rsid w:val="00144592"/>
    <w:rsid w:val="001445D9"/>
    <w:rsid w:val="0014483D"/>
    <w:rsid w:val="00144B78"/>
    <w:rsid w:val="00144BF1"/>
    <w:rsid w:val="00144F9C"/>
    <w:rsid w:val="0014520A"/>
    <w:rsid w:val="00145561"/>
    <w:rsid w:val="001455E9"/>
    <w:rsid w:val="0014596A"/>
    <w:rsid w:val="00145CC9"/>
    <w:rsid w:val="00145CD4"/>
    <w:rsid w:val="00145F84"/>
    <w:rsid w:val="001464BB"/>
    <w:rsid w:val="00146D46"/>
    <w:rsid w:val="00146FA2"/>
    <w:rsid w:val="00147203"/>
    <w:rsid w:val="00147584"/>
    <w:rsid w:val="00147900"/>
    <w:rsid w:val="00147BFC"/>
    <w:rsid w:val="00147DB1"/>
    <w:rsid w:val="00147DCD"/>
    <w:rsid w:val="00147E48"/>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6D8"/>
    <w:rsid w:val="00153F4B"/>
    <w:rsid w:val="001541EB"/>
    <w:rsid w:val="001543D4"/>
    <w:rsid w:val="0015445C"/>
    <w:rsid w:val="0015450F"/>
    <w:rsid w:val="00154B6D"/>
    <w:rsid w:val="00154E9A"/>
    <w:rsid w:val="0015523D"/>
    <w:rsid w:val="00155FB6"/>
    <w:rsid w:val="00156664"/>
    <w:rsid w:val="00156AC5"/>
    <w:rsid w:val="00156E9D"/>
    <w:rsid w:val="00156F5B"/>
    <w:rsid w:val="00157106"/>
    <w:rsid w:val="0015713F"/>
    <w:rsid w:val="00157457"/>
    <w:rsid w:val="0015748D"/>
    <w:rsid w:val="001575B8"/>
    <w:rsid w:val="001575F4"/>
    <w:rsid w:val="001578DC"/>
    <w:rsid w:val="00157CE3"/>
    <w:rsid w:val="00157DE4"/>
    <w:rsid w:val="00160787"/>
    <w:rsid w:val="00160818"/>
    <w:rsid w:val="001608C9"/>
    <w:rsid w:val="00160E8C"/>
    <w:rsid w:val="00160FCE"/>
    <w:rsid w:val="001614D4"/>
    <w:rsid w:val="00161A39"/>
    <w:rsid w:val="00161B38"/>
    <w:rsid w:val="00161BBB"/>
    <w:rsid w:val="00161CAF"/>
    <w:rsid w:val="0016204C"/>
    <w:rsid w:val="001622B1"/>
    <w:rsid w:val="00162573"/>
    <w:rsid w:val="00162669"/>
    <w:rsid w:val="001626DD"/>
    <w:rsid w:val="0016283C"/>
    <w:rsid w:val="001629B7"/>
    <w:rsid w:val="00162A78"/>
    <w:rsid w:val="00162AF4"/>
    <w:rsid w:val="00162C8A"/>
    <w:rsid w:val="0016329B"/>
    <w:rsid w:val="00163357"/>
    <w:rsid w:val="0016353C"/>
    <w:rsid w:val="0016390B"/>
    <w:rsid w:val="0016402E"/>
    <w:rsid w:val="0016426E"/>
    <w:rsid w:val="00165EAD"/>
    <w:rsid w:val="00165FED"/>
    <w:rsid w:val="0016620E"/>
    <w:rsid w:val="001662C0"/>
    <w:rsid w:val="001664D3"/>
    <w:rsid w:val="00166753"/>
    <w:rsid w:val="001667A9"/>
    <w:rsid w:val="00166A4D"/>
    <w:rsid w:val="00166E16"/>
    <w:rsid w:val="00167039"/>
    <w:rsid w:val="00167185"/>
    <w:rsid w:val="0016766F"/>
    <w:rsid w:val="00167739"/>
    <w:rsid w:val="001677D2"/>
    <w:rsid w:val="00167B7A"/>
    <w:rsid w:val="00170327"/>
    <w:rsid w:val="00170450"/>
    <w:rsid w:val="00170650"/>
    <w:rsid w:val="00170F9E"/>
    <w:rsid w:val="0017134C"/>
    <w:rsid w:val="001715B9"/>
    <w:rsid w:val="001715BD"/>
    <w:rsid w:val="00171B16"/>
    <w:rsid w:val="001721E1"/>
    <w:rsid w:val="00172229"/>
    <w:rsid w:val="001729CE"/>
    <w:rsid w:val="00172B99"/>
    <w:rsid w:val="00172E95"/>
    <w:rsid w:val="00173329"/>
    <w:rsid w:val="00173821"/>
    <w:rsid w:val="0017415E"/>
    <w:rsid w:val="00174833"/>
    <w:rsid w:val="00174A97"/>
    <w:rsid w:val="00174BD5"/>
    <w:rsid w:val="00174E30"/>
    <w:rsid w:val="00175145"/>
    <w:rsid w:val="0017520D"/>
    <w:rsid w:val="001754A4"/>
    <w:rsid w:val="00175D8D"/>
    <w:rsid w:val="00176294"/>
    <w:rsid w:val="00176395"/>
    <w:rsid w:val="001767C6"/>
    <w:rsid w:val="00176886"/>
    <w:rsid w:val="0017692B"/>
    <w:rsid w:val="00176E6E"/>
    <w:rsid w:val="00176E78"/>
    <w:rsid w:val="0017711F"/>
    <w:rsid w:val="0017791F"/>
    <w:rsid w:val="00177D11"/>
    <w:rsid w:val="0018015B"/>
    <w:rsid w:val="00180C95"/>
    <w:rsid w:val="00180E29"/>
    <w:rsid w:val="0018108B"/>
    <w:rsid w:val="001810B9"/>
    <w:rsid w:val="001815B8"/>
    <w:rsid w:val="001815FB"/>
    <w:rsid w:val="001816A6"/>
    <w:rsid w:val="00181DBE"/>
    <w:rsid w:val="0018228D"/>
    <w:rsid w:val="00182367"/>
    <w:rsid w:val="001826DB"/>
    <w:rsid w:val="0018280C"/>
    <w:rsid w:val="00182BAC"/>
    <w:rsid w:val="0018313C"/>
    <w:rsid w:val="00183957"/>
    <w:rsid w:val="00183BDB"/>
    <w:rsid w:val="0018413C"/>
    <w:rsid w:val="001844E5"/>
    <w:rsid w:val="00184530"/>
    <w:rsid w:val="001847E6"/>
    <w:rsid w:val="001849F6"/>
    <w:rsid w:val="0018505C"/>
    <w:rsid w:val="00185085"/>
    <w:rsid w:val="001851BD"/>
    <w:rsid w:val="001854A3"/>
    <w:rsid w:val="0018565E"/>
    <w:rsid w:val="001859AE"/>
    <w:rsid w:val="00185CE4"/>
    <w:rsid w:val="00185D0E"/>
    <w:rsid w:val="00186113"/>
    <w:rsid w:val="00186249"/>
    <w:rsid w:val="0018696A"/>
    <w:rsid w:val="00186A2D"/>
    <w:rsid w:val="00186C23"/>
    <w:rsid w:val="00186F1C"/>
    <w:rsid w:val="00186FCC"/>
    <w:rsid w:val="00187858"/>
    <w:rsid w:val="001878D9"/>
    <w:rsid w:val="00187B32"/>
    <w:rsid w:val="00187B4D"/>
    <w:rsid w:val="00187F67"/>
    <w:rsid w:val="0019008D"/>
    <w:rsid w:val="0019022B"/>
    <w:rsid w:val="0019037D"/>
    <w:rsid w:val="0019044D"/>
    <w:rsid w:val="0019126B"/>
    <w:rsid w:val="00191483"/>
    <w:rsid w:val="0019155A"/>
    <w:rsid w:val="00191C4F"/>
    <w:rsid w:val="001921F0"/>
    <w:rsid w:val="00192350"/>
    <w:rsid w:val="001924F6"/>
    <w:rsid w:val="00192896"/>
    <w:rsid w:val="00192CCC"/>
    <w:rsid w:val="00193278"/>
    <w:rsid w:val="00193417"/>
    <w:rsid w:val="0019388E"/>
    <w:rsid w:val="00193C5E"/>
    <w:rsid w:val="00193EA6"/>
    <w:rsid w:val="0019433F"/>
    <w:rsid w:val="00194C87"/>
    <w:rsid w:val="00194CA1"/>
    <w:rsid w:val="00194F95"/>
    <w:rsid w:val="00195201"/>
    <w:rsid w:val="001952C7"/>
    <w:rsid w:val="0019530E"/>
    <w:rsid w:val="00195857"/>
    <w:rsid w:val="001959AA"/>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5C2"/>
    <w:rsid w:val="001A3637"/>
    <w:rsid w:val="001A3750"/>
    <w:rsid w:val="001A3754"/>
    <w:rsid w:val="001A37C6"/>
    <w:rsid w:val="001A3B7D"/>
    <w:rsid w:val="001A3C77"/>
    <w:rsid w:val="001A409E"/>
    <w:rsid w:val="001A4780"/>
    <w:rsid w:val="001A48CD"/>
    <w:rsid w:val="001A4B57"/>
    <w:rsid w:val="001A5C8D"/>
    <w:rsid w:val="001A6136"/>
    <w:rsid w:val="001A6342"/>
    <w:rsid w:val="001A652B"/>
    <w:rsid w:val="001A657D"/>
    <w:rsid w:val="001A6EF9"/>
    <w:rsid w:val="001A713F"/>
    <w:rsid w:val="001A71CB"/>
    <w:rsid w:val="001A7384"/>
    <w:rsid w:val="001A788E"/>
    <w:rsid w:val="001A7B13"/>
    <w:rsid w:val="001A7F1C"/>
    <w:rsid w:val="001B0143"/>
    <w:rsid w:val="001B03DD"/>
    <w:rsid w:val="001B0472"/>
    <w:rsid w:val="001B070F"/>
    <w:rsid w:val="001B0873"/>
    <w:rsid w:val="001B0B8E"/>
    <w:rsid w:val="001B0BA4"/>
    <w:rsid w:val="001B102B"/>
    <w:rsid w:val="001B1100"/>
    <w:rsid w:val="001B11CD"/>
    <w:rsid w:val="001B1B4D"/>
    <w:rsid w:val="001B1BE8"/>
    <w:rsid w:val="001B1D8E"/>
    <w:rsid w:val="001B1F4A"/>
    <w:rsid w:val="001B20B4"/>
    <w:rsid w:val="001B21B7"/>
    <w:rsid w:val="001B25DC"/>
    <w:rsid w:val="001B2678"/>
    <w:rsid w:val="001B2A7F"/>
    <w:rsid w:val="001B3468"/>
    <w:rsid w:val="001B40F8"/>
    <w:rsid w:val="001B55DF"/>
    <w:rsid w:val="001B5903"/>
    <w:rsid w:val="001B5EAC"/>
    <w:rsid w:val="001B616C"/>
    <w:rsid w:val="001B627A"/>
    <w:rsid w:val="001B6C5E"/>
    <w:rsid w:val="001B726E"/>
    <w:rsid w:val="001B75FB"/>
    <w:rsid w:val="001B76F4"/>
    <w:rsid w:val="001B77C3"/>
    <w:rsid w:val="001B7E08"/>
    <w:rsid w:val="001C00B3"/>
    <w:rsid w:val="001C0611"/>
    <w:rsid w:val="001C0AEC"/>
    <w:rsid w:val="001C114E"/>
    <w:rsid w:val="001C18F7"/>
    <w:rsid w:val="001C1B16"/>
    <w:rsid w:val="001C1E10"/>
    <w:rsid w:val="001C1E74"/>
    <w:rsid w:val="001C1E86"/>
    <w:rsid w:val="001C2900"/>
    <w:rsid w:val="001C2C05"/>
    <w:rsid w:val="001C36D2"/>
    <w:rsid w:val="001C3A5E"/>
    <w:rsid w:val="001C3C8B"/>
    <w:rsid w:val="001C3F9F"/>
    <w:rsid w:val="001C40C5"/>
    <w:rsid w:val="001C4117"/>
    <w:rsid w:val="001C41F9"/>
    <w:rsid w:val="001C43AD"/>
    <w:rsid w:val="001C4555"/>
    <w:rsid w:val="001C46D0"/>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1E95"/>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538D"/>
    <w:rsid w:val="001D5589"/>
    <w:rsid w:val="001D599D"/>
    <w:rsid w:val="001D61BD"/>
    <w:rsid w:val="001D6414"/>
    <w:rsid w:val="001D683D"/>
    <w:rsid w:val="001D70BF"/>
    <w:rsid w:val="001D7BCD"/>
    <w:rsid w:val="001D7BE3"/>
    <w:rsid w:val="001D7C41"/>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DC3"/>
    <w:rsid w:val="001E2E8E"/>
    <w:rsid w:val="001E2EF4"/>
    <w:rsid w:val="001E35BF"/>
    <w:rsid w:val="001E35D2"/>
    <w:rsid w:val="001E37CF"/>
    <w:rsid w:val="001E39B3"/>
    <w:rsid w:val="001E39C5"/>
    <w:rsid w:val="001E4B1D"/>
    <w:rsid w:val="001E5479"/>
    <w:rsid w:val="001E55CD"/>
    <w:rsid w:val="001E5737"/>
    <w:rsid w:val="001E5BBC"/>
    <w:rsid w:val="001E5F29"/>
    <w:rsid w:val="001E6435"/>
    <w:rsid w:val="001E6802"/>
    <w:rsid w:val="001E691E"/>
    <w:rsid w:val="001E6B0E"/>
    <w:rsid w:val="001E6D5D"/>
    <w:rsid w:val="001E740B"/>
    <w:rsid w:val="001E75E4"/>
    <w:rsid w:val="001E78C6"/>
    <w:rsid w:val="001E7E60"/>
    <w:rsid w:val="001F0158"/>
    <w:rsid w:val="001F018E"/>
    <w:rsid w:val="001F019F"/>
    <w:rsid w:val="001F051D"/>
    <w:rsid w:val="001F07B9"/>
    <w:rsid w:val="001F08AE"/>
    <w:rsid w:val="001F0904"/>
    <w:rsid w:val="001F0B04"/>
    <w:rsid w:val="001F0C13"/>
    <w:rsid w:val="001F126D"/>
    <w:rsid w:val="001F157A"/>
    <w:rsid w:val="001F166E"/>
    <w:rsid w:val="001F1671"/>
    <w:rsid w:val="001F1868"/>
    <w:rsid w:val="001F1A82"/>
    <w:rsid w:val="001F1B25"/>
    <w:rsid w:val="001F2257"/>
    <w:rsid w:val="001F2A1C"/>
    <w:rsid w:val="001F2A57"/>
    <w:rsid w:val="001F2C3E"/>
    <w:rsid w:val="001F2DCA"/>
    <w:rsid w:val="001F2E4D"/>
    <w:rsid w:val="001F30EE"/>
    <w:rsid w:val="001F3221"/>
    <w:rsid w:val="001F33A0"/>
    <w:rsid w:val="001F3573"/>
    <w:rsid w:val="001F3629"/>
    <w:rsid w:val="001F3AE4"/>
    <w:rsid w:val="001F3C0E"/>
    <w:rsid w:val="001F3C4B"/>
    <w:rsid w:val="001F3E2C"/>
    <w:rsid w:val="001F41C2"/>
    <w:rsid w:val="001F4427"/>
    <w:rsid w:val="001F4483"/>
    <w:rsid w:val="001F4B16"/>
    <w:rsid w:val="001F4C39"/>
    <w:rsid w:val="001F5D1D"/>
    <w:rsid w:val="001F6286"/>
    <w:rsid w:val="001F62EA"/>
    <w:rsid w:val="001F65A3"/>
    <w:rsid w:val="001F6856"/>
    <w:rsid w:val="001F7258"/>
    <w:rsid w:val="001F73D9"/>
    <w:rsid w:val="001F7478"/>
    <w:rsid w:val="001F7AC4"/>
    <w:rsid w:val="001F7E32"/>
    <w:rsid w:val="001F7EDD"/>
    <w:rsid w:val="001F7FA6"/>
    <w:rsid w:val="001F7FCA"/>
    <w:rsid w:val="00200212"/>
    <w:rsid w:val="0020080F"/>
    <w:rsid w:val="002008BE"/>
    <w:rsid w:val="0020111B"/>
    <w:rsid w:val="0020131F"/>
    <w:rsid w:val="00201339"/>
    <w:rsid w:val="002019C7"/>
    <w:rsid w:val="00201FE8"/>
    <w:rsid w:val="00201FEF"/>
    <w:rsid w:val="002024FC"/>
    <w:rsid w:val="0020264D"/>
    <w:rsid w:val="002027BD"/>
    <w:rsid w:val="0020291A"/>
    <w:rsid w:val="00202936"/>
    <w:rsid w:val="00202AE4"/>
    <w:rsid w:val="002031C1"/>
    <w:rsid w:val="00203830"/>
    <w:rsid w:val="00203AFC"/>
    <w:rsid w:val="00203D79"/>
    <w:rsid w:val="00203DCA"/>
    <w:rsid w:val="0020406F"/>
    <w:rsid w:val="00204304"/>
    <w:rsid w:val="00204411"/>
    <w:rsid w:val="00204D7F"/>
    <w:rsid w:val="00204F84"/>
    <w:rsid w:val="00205192"/>
    <w:rsid w:val="002051D4"/>
    <w:rsid w:val="00205436"/>
    <w:rsid w:val="00205678"/>
    <w:rsid w:val="00205758"/>
    <w:rsid w:val="00205B56"/>
    <w:rsid w:val="00205BFA"/>
    <w:rsid w:val="00205C40"/>
    <w:rsid w:val="00205EF7"/>
    <w:rsid w:val="00205F52"/>
    <w:rsid w:val="0020627A"/>
    <w:rsid w:val="0020640C"/>
    <w:rsid w:val="002069B7"/>
    <w:rsid w:val="00206B72"/>
    <w:rsid w:val="00206F81"/>
    <w:rsid w:val="00207016"/>
    <w:rsid w:val="00207711"/>
    <w:rsid w:val="002102F6"/>
    <w:rsid w:val="002104A6"/>
    <w:rsid w:val="00210673"/>
    <w:rsid w:val="0021078D"/>
    <w:rsid w:val="002107B0"/>
    <w:rsid w:val="00210A39"/>
    <w:rsid w:val="00210B4D"/>
    <w:rsid w:val="00210D2D"/>
    <w:rsid w:val="00211245"/>
    <w:rsid w:val="0021162E"/>
    <w:rsid w:val="00211634"/>
    <w:rsid w:val="0021164B"/>
    <w:rsid w:val="002116B8"/>
    <w:rsid w:val="00211EF5"/>
    <w:rsid w:val="002121E4"/>
    <w:rsid w:val="002121FC"/>
    <w:rsid w:val="0021222A"/>
    <w:rsid w:val="002125F9"/>
    <w:rsid w:val="002125FF"/>
    <w:rsid w:val="00212A82"/>
    <w:rsid w:val="00212C1C"/>
    <w:rsid w:val="00213025"/>
    <w:rsid w:val="002131CC"/>
    <w:rsid w:val="00213330"/>
    <w:rsid w:val="002137DF"/>
    <w:rsid w:val="00213957"/>
    <w:rsid w:val="00213A28"/>
    <w:rsid w:val="00213D3C"/>
    <w:rsid w:val="00213DCF"/>
    <w:rsid w:val="00213EEE"/>
    <w:rsid w:val="00214143"/>
    <w:rsid w:val="0021448A"/>
    <w:rsid w:val="00214773"/>
    <w:rsid w:val="00214CC7"/>
    <w:rsid w:val="00214FEB"/>
    <w:rsid w:val="0021514C"/>
    <w:rsid w:val="00215773"/>
    <w:rsid w:val="00215B62"/>
    <w:rsid w:val="00215C8E"/>
    <w:rsid w:val="00216014"/>
    <w:rsid w:val="00216207"/>
    <w:rsid w:val="0021646B"/>
    <w:rsid w:val="002165E9"/>
    <w:rsid w:val="002168AE"/>
    <w:rsid w:val="0021698E"/>
    <w:rsid w:val="00216C14"/>
    <w:rsid w:val="00216CCB"/>
    <w:rsid w:val="00216E8F"/>
    <w:rsid w:val="00216FD9"/>
    <w:rsid w:val="0021707D"/>
    <w:rsid w:val="00217811"/>
    <w:rsid w:val="00220005"/>
    <w:rsid w:val="0022005D"/>
    <w:rsid w:val="00220E16"/>
    <w:rsid w:val="00221055"/>
    <w:rsid w:val="002210D1"/>
    <w:rsid w:val="0022134B"/>
    <w:rsid w:val="00221421"/>
    <w:rsid w:val="00221450"/>
    <w:rsid w:val="002214C9"/>
    <w:rsid w:val="00221D4E"/>
    <w:rsid w:val="00221EF8"/>
    <w:rsid w:val="00221F4F"/>
    <w:rsid w:val="00222241"/>
    <w:rsid w:val="00222296"/>
    <w:rsid w:val="002222E1"/>
    <w:rsid w:val="0022249A"/>
    <w:rsid w:val="002224A3"/>
    <w:rsid w:val="00222779"/>
    <w:rsid w:val="00223627"/>
    <w:rsid w:val="00223985"/>
    <w:rsid w:val="00223C32"/>
    <w:rsid w:val="00223D80"/>
    <w:rsid w:val="00224131"/>
    <w:rsid w:val="00224C31"/>
    <w:rsid w:val="00224DB1"/>
    <w:rsid w:val="00225079"/>
    <w:rsid w:val="002252F7"/>
    <w:rsid w:val="0022588B"/>
    <w:rsid w:val="0022618F"/>
    <w:rsid w:val="00226B61"/>
    <w:rsid w:val="00226C0B"/>
    <w:rsid w:val="00226CB0"/>
    <w:rsid w:val="00227508"/>
    <w:rsid w:val="00227B03"/>
    <w:rsid w:val="00227F84"/>
    <w:rsid w:val="002308E1"/>
    <w:rsid w:val="002309E8"/>
    <w:rsid w:val="00230AC8"/>
    <w:rsid w:val="00230C63"/>
    <w:rsid w:val="00230CBE"/>
    <w:rsid w:val="002310A7"/>
    <w:rsid w:val="002311DB"/>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8B"/>
    <w:rsid w:val="00233D72"/>
    <w:rsid w:val="00233F8F"/>
    <w:rsid w:val="00234111"/>
    <w:rsid w:val="00234207"/>
    <w:rsid w:val="002343B2"/>
    <w:rsid w:val="002344EC"/>
    <w:rsid w:val="0023468B"/>
    <w:rsid w:val="00234B4B"/>
    <w:rsid w:val="00234B5F"/>
    <w:rsid w:val="00234C35"/>
    <w:rsid w:val="00234DBF"/>
    <w:rsid w:val="00235054"/>
    <w:rsid w:val="002352AF"/>
    <w:rsid w:val="00235448"/>
    <w:rsid w:val="002354BB"/>
    <w:rsid w:val="0023599E"/>
    <w:rsid w:val="00235F58"/>
    <w:rsid w:val="00236505"/>
    <w:rsid w:val="002366AC"/>
    <w:rsid w:val="002366DD"/>
    <w:rsid w:val="00236E9F"/>
    <w:rsid w:val="00237BC1"/>
    <w:rsid w:val="0024010C"/>
    <w:rsid w:val="002405B2"/>
    <w:rsid w:val="0024061C"/>
    <w:rsid w:val="0024082D"/>
    <w:rsid w:val="00241021"/>
    <w:rsid w:val="0024107A"/>
    <w:rsid w:val="002411E8"/>
    <w:rsid w:val="0024146F"/>
    <w:rsid w:val="002417AE"/>
    <w:rsid w:val="00241BC8"/>
    <w:rsid w:val="00241D41"/>
    <w:rsid w:val="0024280E"/>
    <w:rsid w:val="002429EB"/>
    <w:rsid w:val="00242D9E"/>
    <w:rsid w:val="00242F37"/>
    <w:rsid w:val="00243224"/>
    <w:rsid w:val="002434A7"/>
    <w:rsid w:val="00243CBD"/>
    <w:rsid w:val="00244291"/>
    <w:rsid w:val="00244882"/>
    <w:rsid w:val="00244CD1"/>
    <w:rsid w:val="00244E69"/>
    <w:rsid w:val="00245225"/>
    <w:rsid w:val="0024556F"/>
    <w:rsid w:val="00246013"/>
    <w:rsid w:val="00246834"/>
    <w:rsid w:val="00246851"/>
    <w:rsid w:val="002468AE"/>
    <w:rsid w:val="00246C5E"/>
    <w:rsid w:val="00246D02"/>
    <w:rsid w:val="00246D9D"/>
    <w:rsid w:val="0024707B"/>
    <w:rsid w:val="00247828"/>
    <w:rsid w:val="00247C1D"/>
    <w:rsid w:val="002504BA"/>
    <w:rsid w:val="00250D47"/>
    <w:rsid w:val="00251203"/>
    <w:rsid w:val="00251555"/>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75C"/>
    <w:rsid w:val="0025477F"/>
    <w:rsid w:val="002548B1"/>
    <w:rsid w:val="00254FB1"/>
    <w:rsid w:val="00255490"/>
    <w:rsid w:val="0025561E"/>
    <w:rsid w:val="002557C7"/>
    <w:rsid w:val="00256013"/>
    <w:rsid w:val="002565B3"/>
    <w:rsid w:val="002567F1"/>
    <w:rsid w:val="00256D3D"/>
    <w:rsid w:val="00256E13"/>
    <w:rsid w:val="00257066"/>
    <w:rsid w:val="002578DF"/>
    <w:rsid w:val="00257E08"/>
    <w:rsid w:val="00260461"/>
    <w:rsid w:val="00260656"/>
    <w:rsid w:val="002606F8"/>
    <w:rsid w:val="00260B69"/>
    <w:rsid w:val="00261101"/>
    <w:rsid w:val="0026126F"/>
    <w:rsid w:val="0026132B"/>
    <w:rsid w:val="00261580"/>
    <w:rsid w:val="00261743"/>
    <w:rsid w:val="00261879"/>
    <w:rsid w:val="00261AE4"/>
    <w:rsid w:val="00261BE2"/>
    <w:rsid w:val="00261C6D"/>
    <w:rsid w:val="00261D4C"/>
    <w:rsid w:val="002629FA"/>
    <w:rsid w:val="00262B60"/>
    <w:rsid w:val="00262D09"/>
    <w:rsid w:val="00262D26"/>
    <w:rsid w:val="00262F5B"/>
    <w:rsid w:val="00262F63"/>
    <w:rsid w:val="00263072"/>
    <w:rsid w:val="002633FC"/>
    <w:rsid w:val="0026377E"/>
    <w:rsid w:val="00264169"/>
    <w:rsid w:val="002643FD"/>
    <w:rsid w:val="00264752"/>
    <w:rsid w:val="00264FB9"/>
    <w:rsid w:val="002650E3"/>
    <w:rsid w:val="002652F3"/>
    <w:rsid w:val="00265B1A"/>
    <w:rsid w:val="00265E58"/>
    <w:rsid w:val="002663A5"/>
    <w:rsid w:val="00266603"/>
    <w:rsid w:val="00266B0F"/>
    <w:rsid w:val="002674BC"/>
    <w:rsid w:val="00267C19"/>
    <w:rsid w:val="00267FCC"/>
    <w:rsid w:val="0027098C"/>
    <w:rsid w:val="00270A70"/>
    <w:rsid w:val="00270C5C"/>
    <w:rsid w:val="00270C6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8DD"/>
    <w:rsid w:val="00274B71"/>
    <w:rsid w:val="00274FA6"/>
    <w:rsid w:val="00275145"/>
    <w:rsid w:val="002758BA"/>
    <w:rsid w:val="00275A0E"/>
    <w:rsid w:val="00275B34"/>
    <w:rsid w:val="00275E59"/>
    <w:rsid w:val="002765F4"/>
    <w:rsid w:val="00276959"/>
    <w:rsid w:val="00276974"/>
    <w:rsid w:val="002769EA"/>
    <w:rsid w:val="00276BA1"/>
    <w:rsid w:val="00277476"/>
    <w:rsid w:val="002775F0"/>
    <w:rsid w:val="00277B3D"/>
    <w:rsid w:val="00277DD9"/>
    <w:rsid w:val="002802DC"/>
    <w:rsid w:val="00280706"/>
    <w:rsid w:val="00280807"/>
    <w:rsid w:val="00280BBC"/>
    <w:rsid w:val="00280CCD"/>
    <w:rsid w:val="00280F8D"/>
    <w:rsid w:val="00281606"/>
    <w:rsid w:val="002817E2"/>
    <w:rsid w:val="00281B29"/>
    <w:rsid w:val="00281BE6"/>
    <w:rsid w:val="00281EC3"/>
    <w:rsid w:val="00282592"/>
    <w:rsid w:val="00282A44"/>
    <w:rsid w:val="00283084"/>
    <w:rsid w:val="00283251"/>
    <w:rsid w:val="00283421"/>
    <w:rsid w:val="00283A46"/>
    <w:rsid w:val="00283CD8"/>
    <w:rsid w:val="00283D22"/>
    <w:rsid w:val="0028412B"/>
    <w:rsid w:val="002844B5"/>
    <w:rsid w:val="002846C5"/>
    <w:rsid w:val="00284909"/>
    <w:rsid w:val="00284EBB"/>
    <w:rsid w:val="002851FB"/>
    <w:rsid w:val="0028552E"/>
    <w:rsid w:val="00285600"/>
    <w:rsid w:val="00285712"/>
    <w:rsid w:val="002857B1"/>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79D"/>
    <w:rsid w:val="00290973"/>
    <w:rsid w:val="002913B9"/>
    <w:rsid w:val="00291524"/>
    <w:rsid w:val="002917E3"/>
    <w:rsid w:val="002919AB"/>
    <w:rsid w:val="00291BF2"/>
    <w:rsid w:val="00291D71"/>
    <w:rsid w:val="00291DEF"/>
    <w:rsid w:val="00292313"/>
    <w:rsid w:val="00292614"/>
    <w:rsid w:val="00292704"/>
    <w:rsid w:val="002927B6"/>
    <w:rsid w:val="002927F4"/>
    <w:rsid w:val="00292C86"/>
    <w:rsid w:val="002935F9"/>
    <w:rsid w:val="00293AB8"/>
    <w:rsid w:val="00293C3E"/>
    <w:rsid w:val="00293F49"/>
    <w:rsid w:val="0029425A"/>
    <w:rsid w:val="0029439C"/>
    <w:rsid w:val="0029440E"/>
    <w:rsid w:val="0029468C"/>
    <w:rsid w:val="0029493A"/>
    <w:rsid w:val="00294A4E"/>
    <w:rsid w:val="00294D6F"/>
    <w:rsid w:val="00295151"/>
    <w:rsid w:val="0029520D"/>
    <w:rsid w:val="00295279"/>
    <w:rsid w:val="00295D3A"/>
    <w:rsid w:val="00295D9E"/>
    <w:rsid w:val="00295E00"/>
    <w:rsid w:val="0029603B"/>
    <w:rsid w:val="00296313"/>
    <w:rsid w:val="00296737"/>
    <w:rsid w:val="00296CAD"/>
    <w:rsid w:val="00296E62"/>
    <w:rsid w:val="00297269"/>
    <w:rsid w:val="002972DF"/>
    <w:rsid w:val="0029740A"/>
    <w:rsid w:val="0029749B"/>
    <w:rsid w:val="0029765E"/>
    <w:rsid w:val="00297A98"/>
    <w:rsid w:val="00297CD8"/>
    <w:rsid w:val="002A0465"/>
    <w:rsid w:val="002A046F"/>
    <w:rsid w:val="002A0633"/>
    <w:rsid w:val="002A06C3"/>
    <w:rsid w:val="002A0826"/>
    <w:rsid w:val="002A0B3F"/>
    <w:rsid w:val="002A0DD3"/>
    <w:rsid w:val="002A10B6"/>
    <w:rsid w:val="002A12F1"/>
    <w:rsid w:val="002A1346"/>
    <w:rsid w:val="002A16A3"/>
    <w:rsid w:val="002A19B0"/>
    <w:rsid w:val="002A1AF4"/>
    <w:rsid w:val="002A1D39"/>
    <w:rsid w:val="002A1D74"/>
    <w:rsid w:val="002A1F07"/>
    <w:rsid w:val="002A2043"/>
    <w:rsid w:val="002A25CB"/>
    <w:rsid w:val="002A2C89"/>
    <w:rsid w:val="002A2D68"/>
    <w:rsid w:val="002A2D73"/>
    <w:rsid w:val="002A2E04"/>
    <w:rsid w:val="002A339F"/>
    <w:rsid w:val="002A33AF"/>
    <w:rsid w:val="002A393F"/>
    <w:rsid w:val="002A395B"/>
    <w:rsid w:val="002A431A"/>
    <w:rsid w:val="002A432B"/>
    <w:rsid w:val="002A4A87"/>
    <w:rsid w:val="002A4B46"/>
    <w:rsid w:val="002A4B7E"/>
    <w:rsid w:val="002A4BB1"/>
    <w:rsid w:val="002A4C04"/>
    <w:rsid w:val="002A4D2A"/>
    <w:rsid w:val="002A4EC9"/>
    <w:rsid w:val="002A4F48"/>
    <w:rsid w:val="002A4F95"/>
    <w:rsid w:val="002A5379"/>
    <w:rsid w:val="002A5403"/>
    <w:rsid w:val="002A59FD"/>
    <w:rsid w:val="002A5DA0"/>
    <w:rsid w:val="002A60EC"/>
    <w:rsid w:val="002A65FE"/>
    <w:rsid w:val="002A69BC"/>
    <w:rsid w:val="002A69C8"/>
    <w:rsid w:val="002A6B6D"/>
    <w:rsid w:val="002A6DDE"/>
    <w:rsid w:val="002A6FA0"/>
    <w:rsid w:val="002A7272"/>
    <w:rsid w:val="002A7556"/>
    <w:rsid w:val="002A7A35"/>
    <w:rsid w:val="002A7E8B"/>
    <w:rsid w:val="002B013E"/>
    <w:rsid w:val="002B0B14"/>
    <w:rsid w:val="002B0E2D"/>
    <w:rsid w:val="002B0F56"/>
    <w:rsid w:val="002B13C2"/>
    <w:rsid w:val="002B16E0"/>
    <w:rsid w:val="002B1A2F"/>
    <w:rsid w:val="002B1B05"/>
    <w:rsid w:val="002B1D72"/>
    <w:rsid w:val="002B1EB2"/>
    <w:rsid w:val="002B2350"/>
    <w:rsid w:val="002B27C0"/>
    <w:rsid w:val="002B297A"/>
    <w:rsid w:val="002B2A81"/>
    <w:rsid w:val="002B2B0D"/>
    <w:rsid w:val="002B2BDB"/>
    <w:rsid w:val="002B3111"/>
    <w:rsid w:val="002B32FC"/>
    <w:rsid w:val="002B39BD"/>
    <w:rsid w:val="002B3BCE"/>
    <w:rsid w:val="002B3E02"/>
    <w:rsid w:val="002B407B"/>
    <w:rsid w:val="002B417F"/>
    <w:rsid w:val="002B468E"/>
    <w:rsid w:val="002B477C"/>
    <w:rsid w:val="002B49C5"/>
    <w:rsid w:val="002B4DA6"/>
    <w:rsid w:val="002B4F0D"/>
    <w:rsid w:val="002B5024"/>
    <w:rsid w:val="002B525E"/>
    <w:rsid w:val="002B5650"/>
    <w:rsid w:val="002B566A"/>
    <w:rsid w:val="002B59CA"/>
    <w:rsid w:val="002B5AE4"/>
    <w:rsid w:val="002B5AFB"/>
    <w:rsid w:val="002B5BA7"/>
    <w:rsid w:val="002B5EAC"/>
    <w:rsid w:val="002B5FB0"/>
    <w:rsid w:val="002B6130"/>
    <w:rsid w:val="002B622E"/>
    <w:rsid w:val="002B6274"/>
    <w:rsid w:val="002B6416"/>
    <w:rsid w:val="002B69F7"/>
    <w:rsid w:val="002B6BE2"/>
    <w:rsid w:val="002B7046"/>
    <w:rsid w:val="002B709D"/>
    <w:rsid w:val="002B70F6"/>
    <w:rsid w:val="002B7106"/>
    <w:rsid w:val="002B7189"/>
    <w:rsid w:val="002B7231"/>
    <w:rsid w:val="002B7900"/>
    <w:rsid w:val="002B7948"/>
    <w:rsid w:val="002C0060"/>
    <w:rsid w:val="002C0078"/>
    <w:rsid w:val="002C00B6"/>
    <w:rsid w:val="002C076D"/>
    <w:rsid w:val="002C0AED"/>
    <w:rsid w:val="002C10F7"/>
    <w:rsid w:val="002C1218"/>
    <w:rsid w:val="002C134A"/>
    <w:rsid w:val="002C1409"/>
    <w:rsid w:val="002C1617"/>
    <w:rsid w:val="002C18B4"/>
    <w:rsid w:val="002C1DFA"/>
    <w:rsid w:val="002C1E79"/>
    <w:rsid w:val="002C1E98"/>
    <w:rsid w:val="002C1E9C"/>
    <w:rsid w:val="002C21D5"/>
    <w:rsid w:val="002C2264"/>
    <w:rsid w:val="002C2270"/>
    <w:rsid w:val="002C22E5"/>
    <w:rsid w:val="002C2532"/>
    <w:rsid w:val="002C2D41"/>
    <w:rsid w:val="002C2E51"/>
    <w:rsid w:val="002C2F4A"/>
    <w:rsid w:val="002C30A7"/>
    <w:rsid w:val="002C3DB9"/>
    <w:rsid w:val="002C431F"/>
    <w:rsid w:val="002C4C80"/>
    <w:rsid w:val="002C522F"/>
    <w:rsid w:val="002C52BF"/>
    <w:rsid w:val="002C54AE"/>
    <w:rsid w:val="002C5DB9"/>
    <w:rsid w:val="002C5DE6"/>
    <w:rsid w:val="002C5E42"/>
    <w:rsid w:val="002C6236"/>
    <w:rsid w:val="002C62A6"/>
    <w:rsid w:val="002C6444"/>
    <w:rsid w:val="002C6677"/>
    <w:rsid w:val="002C69BD"/>
    <w:rsid w:val="002C6D69"/>
    <w:rsid w:val="002C6F73"/>
    <w:rsid w:val="002C70A1"/>
    <w:rsid w:val="002C7212"/>
    <w:rsid w:val="002C77C6"/>
    <w:rsid w:val="002C7974"/>
    <w:rsid w:val="002C7AE3"/>
    <w:rsid w:val="002C7C1A"/>
    <w:rsid w:val="002C7E63"/>
    <w:rsid w:val="002D006A"/>
    <w:rsid w:val="002D04A7"/>
    <w:rsid w:val="002D04CF"/>
    <w:rsid w:val="002D05B5"/>
    <w:rsid w:val="002D0E5F"/>
    <w:rsid w:val="002D1165"/>
    <w:rsid w:val="002D11A3"/>
    <w:rsid w:val="002D16DB"/>
    <w:rsid w:val="002D18FC"/>
    <w:rsid w:val="002D19B4"/>
    <w:rsid w:val="002D19F6"/>
    <w:rsid w:val="002D1BD4"/>
    <w:rsid w:val="002D20A7"/>
    <w:rsid w:val="002D20EC"/>
    <w:rsid w:val="002D21E4"/>
    <w:rsid w:val="002D22A0"/>
    <w:rsid w:val="002D256E"/>
    <w:rsid w:val="002D27B5"/>
    <w:rsid w:val="002D28CE"/>
    <w:rsid w:val="002D2B57"/>
    <w:rsid w:val="002D2EE2"/>
    <w:rsid w:val="002D2F09"/>
    <w:rsid w:val="002D30DF"/>
    <w:rsid w:val="002D33D6"/>
    <w:rsid w:val="002D34BC"/>
    <w:rsid w:val="002D358D"/>
    <w:rsid w:val="002D35D0"/>
    <w:rsid w:val="002D3D9D"/>
    <w:rsid w:val="002D3F35"/>
    <w:rsid w:val="002D4489"/>
    <w:rsid w:val="002D44CD"/>
    <w:rsid w:val="002D4703"/>
    <w:rsid w:val="002D4769"/>
    <w:rsid w:val="002D4A5F"/>
    <w:rsid w:val="002D4BBD"/>
    <w:rsid w:val="002D4E57"/>
    <w:rsid w:val="002D535D"/>
    <w:rsid w:val="002D548B"/>
    <w:rsid w:val="002D57E2"/>
    <w:rsid w:val="002D588F"/>
    <w:rsid w:val="002D58C0"/>
    <w:rsid w:val="002D58E5"/>
    <w:rsid w:val="002D5E9D"/>
    <w:rsid w:val="002D5EC3"/>
    <w:rsid w:val="002D60FB"/>
    <w:rsid w:val="002D67B0"/>
    <w:rsid w:val="002D6996"/>
    <w:rsid w:val="002D6A69"/>
    <w:rsid w:val="002D6AB5"/>
    <w:rsid w:val="002D7D47"/>
    <w:rsid w:val="002E01CA"/>
    <w:rsid w:val="002E025C"/>
    <w:rsid w:val="002E0263"/>
    <w:rsid w:val="002E0461"/>
    <w:rsid w:val="002E077B"/>
    <w:rsid w:val="002E07EE"/>
    <w:rsid w:val="002E0949"/>
    <w:rsid w:val="002E0B8F"/>
    <w:rsid w:val="002E0C25"/>
    <w:rsid w:val="002E0D3A"/>
    <w:rsid w:val="002E116E"/>
    <w:rsid w:val="002E12C5"/>
    <w:rsid w:val="002E149C"/>
    <w:rsid w:val="002E1796"/>
    <w:rsid w:val="002E1AA5"/>
    <w:rsid w:val="002E1E43"/>
    <w:rsid w:val="002E231E"/>
    <w:rsid w:val="002E26B3"/>
    <w:rsid w:val="002E2CBA"/>
    <w:rsid w:val="002E2D95"/>
    <w:rsid w:val="002E2F71"/>
    <w:rsid w:val="002E2FD8"/>
    <w:rsid w:val="002E31A4"/>
    <w:rsid w:val="002E31FC"/>
    <w:rsid w:val="002E374F"/>
    <w:rsid w:val="002E3B74"/>
    <w:rsid w:val="002E3C2E"/>
    <w:rsid w:val="002E45C4"/>
    <w:rsid w:val="002E4724"/>
    <w:rsid w:val="002E475C"/>
    <w:rsid w:val="002E484B"/>
    <w:rsid w:val="002E51DD"/>
    <w:rsid w:val="002E52B7"/>
    <w:rsid w:val="002E5308"/>
    <w:rsid w:val="002E597B"/>
    <w:rsid w:val="002E5AF6"/>
    <w:rsid w:val="002E604B"/>
    <w:rsid w:val="002E6559"/>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57A"/>
    <w:rsid w:val="002F1777"/>
    <w:rsid w:val="002F1911"/>
    <w:rsid w:val="002F1D8C"/>
    <w:rsid w:val="002F1EE5"/>
    <w:rsid w:val="002F20F7"/>
    <w:rsid w:val="002F27D3"/>
    <w:rsid w:val="002F2A85"/>
    <w:rsid w:val="002F2CDC"/>
    <w:rsid w:val="002F2D68"/>
    <w:rsid w:val="002F3582"/>
    <w:rsid w:val="002F3F2F"/>
    <w:rsid w:val="002F40F4"/>
    <w:rsid w:val="002F45ED"/>
    <w:rsid w:val="002F460A"/>
    <w:rsid w:val="002F46E1"/>
    <w:rsid w:val="002F4822"/>
    <w:rsid w:val="002F52A7"/>
    <w:rsid w:val="002F5553"/>
    <w:rsid w:val="002F55A8"/>
    <w:rsid w:val="002F5751"/>
    <w:rsid w:val="002F5C0F"/>
    <w:rsid w:val="002F5C6B"/>
    <w:rsid w:val="002F5F03"/>
    <w:rsid w:val="002F6316"/>
    <w:rsid w:val="002F660C"/>
    <w:rsid w:val="002F68FD"/>
    <w:rsid w:val="002F6A62"/>
    <w:rsid w:val="002F6C57"/>
    <w:rsid w:val="002F6C84"/>
    <w:rsid w:val="002F6FE1"/>
    <w:rsid w:val="002F7233"/>
    <w:rsid w:val="002F7773"/>
    <w:rsid w:val="002F797E"/>
    <w:rsid w:val="002F79F4"/>
    <w:rsid w:val="002F7FCB"/>
    <w:rsid w:val="0030063B"/>
    <w:rsid w:val="003006A0"/>
    <w:rsid w:val="003007B5"/>
    <w:rsid w:val="00300809"/>
    <w:rsid w:val="003008E9"/>
    <w:rsid w:val="00300AA0"/>
    <w:rsid w:val="00301371"/>
    <w:rsid w:val="0030137B"/>
    <w:rsid w:val="0030172B"/>
    <w:rsid w:val="00301740"/>
    <w:rsid w:val="00301897"/>
    <w:rsid w:val="00301B2D"/>
    <w:rsid w:val="00301E85"/>
    <w:rsid w:val="00301ED5"/>
    <w:rsid w:val="00302084"/>
    <w:rsid w:val="00302635"/>
    <w:rsid w:val="00302826"/>
    <w:rsid w:val="00302CD5"/>
    <w:rsid w:val="00302DEE"/>
    <w:rsid w:val="00302EA9"/>
    <w:rsid w:val="00303552"/>
    <w:rsid w:val="0030379A"/>
    <w:rsid w:val="0030383E"/>
    <w:rsid w:val="003038AA"/>
    <w:rsid w:val="00303ADC"/>
    <w:rsid w:val="00303AFA"/>
    <w:rsid w:val="00303B82"/>
    <w:rsid w:val="00303B9E"/>
    <w:rsid w:val="00303C15"/>
    <w:rsid w:val="00303F08"/>
    <w:rsid w:val="00304142"/>
    <w:rsid w:val="00304161"/>
    <w:rsid w:val="00304560"/>
    <w:rsid w:val="00304678"/>
    <w:rsid w:val="00304717"/>
    <w:rsid w:val="00304CD8"/>
    <w:rsid w:val="00304D95"/>
    <w:rsid w:val="00305460"/>
    <w:rsid w:val="00305763"/>
    <w:rsid w:val="00305932"/>
    <w:rsid w:val="00305947"/>
    <w:rsid w:val="00306644"/>
    <w:rsid w:val="00306732"/>
    <w:rsid w:val="00306A0B"/>
    <w:rsid w:val="003070FA"/>
    <w:rsid w:val="00307186"/>
    <w:rsid w:val="00307321"/>
    <w:rsid w:val="003077A5"/>
    <w:rsid w:val="00307F75"/>
    <w:rsid w:val="00307F9B"/>
    <w:rsid w:val="00310043"/>
    <w:rsid w:val="0031029F"/>
    <w:rsid w:val="003103BE"/>
    <w:rsid w:val="00310C67"/>
    <w:rsid w:val="00310D49"/>
    <w:rsid w:val="00310F45"/>
    <w:rsid w:val="00311360"/>
    <w:rsid w:val="00311460"/>
    <w:rsid w:val="0031174E"/>
    <w:rsid w:val="00311824"/>
    <w:rsid w:val="00311971"/>
    <w:rsid w:val="00311982"/>
    <w:rsid w:val="00311EFA"/>
    <w:rsid w:val="003121A6"/>
    <w:rsid w:val="00312478"/>
    <w:rsid w:val="00312777"/>
    <w:rsid w:val="003127D5"/>
    <w:rsid w:val="00312878"/>
    <w:rsid w:val="00312888"/>
    <w:rsid w:val="00312B67"/>
    <w:rsid w:val="00312C42"/>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C18"/>
    <w:rsid w:val="00317DE3"/>
    <w:rsid w:val="00320334"/>
    <w:rsid w:val="003203F1"/>
    <w:rsid w:val="00320566"/>
    <w:rsid w:val="00320678"/>
    <w:rsid w:val="00320996"/>
    <w:rsid w:val="00320C76"/>
    <w:rsid w:val="00320DBB"/>
    <w:rsid w:val="00321505"/>
    <w:rsid w:val="00321874"/>
    <w:rsid w:val="00321887"/>
    <w:rsid w:val="003218FA"/>
    <w:rsid w:val="00321ABE"/>
    <w:rsid w:val="003223DE"/>
    <w:rsid w:val="0032244B"/>
    <w:rsid w:val="003226F3"/>
    <w:rsid w:val="003228AC"/>
    <w:rsid w:val="00322B57"/>
    <w:rsid w:val="00322C1B"/>
    <w:rsid w:val="00322FCD"/>
    <w:rsid w:val="0032310A"/>
    <w:rsid w:val="00323488"/>
    <w:rsid w:val="0032348D"/>
    <w:rsid w:val="003234A5"/>
    <w:rsid w:val="00323783"/>
    <w:rsid w:val="003239FE"/>
    <w:rsid w:val="00323DC0"/>
    <w:rsid w:val="00323F7B"/>
    <w:rsid w:val="00324208"/>
    <w:rsid w:val="003245AA"/>
    <w:rsid w:val="00324674"/>
    <w:rsid w:val="00324AF7"/>
    <w:rsid w:val="00325827"/>
    <w:rsid w:val="003258A7"/>
    <w:rsid w:val="003259A3"/>
    <w:rsid w:val="00325A7A"/>
    <w:rsid w:val="00325ABC"/>
    <w:rsid w:val="00325E50"/>
    <w:rsid w:val="00325FCA"/>
    <w:rsid w:val="0032670D"/>
    <w:rsid w:val="00326BD8"/>
    <w:rsid w:val="00326ED8"/>
    <w:rsid w:val="00326F1D"/>
    <w:rsid w:val="00327CD1"/>
    <w:rsid w:val="00327D35"/>
    <w:rsid w:val="003308AC"/>
    <w:rsid w:val="00330B40"/>
    <w:rsid w:val="00330B78"/>
    <w:rsid w:val="003311C4"/>
    <w:rsid w:val="0033180A"/>
    <w:rsid w:val="00331E9C"/>
    <w:rsid w:val="00331FBE"/>
    <w:rsid w:val="0033253F"/>
    <w:rsid w:val="0033295D"/>
    <w:rsid w:val="0033296A"/>
    <w:rsid w:val="00332DFF"/>
    <w:rsid w:val="00332E1E"/>
    <w:rsid w:val="00333128"/>
    <w:rsid w:val="00333223"/>
    <w:rsid w:val="0033335F"/>
    <w:rsid w:val="003334F6"/>
    <w:rsid w:val="00333C9A"/>
    <w:rsid w:val="00333CC1"/>
    <w:rsid w:val="00333D1F"/>
    <w:rsid w:val="00333DBC"/>
    <w:rsid w:val="003346CE"/>
    <w:rsid w:val="00334DF1"/>
    <w:rsid w:val="0033515F"/>
    <w:rsid w:val="00335467"/>
    <w:rsid w:val="00335474"/>
    <w:rsid w:val="003356C8"/>
    <w:rsid w:val="00335AFA"/>
    <w:rsid w:val="00335C26"/>
    <w:rsid w:val="003367A4"/>
    <w:rsid w:val="003367B9"/>
    <w:rsid w:val="00337728"/>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1D01"/>
    <w:rsid w:val="00342079"/>
    <w:rsid w:val="003422BF"/>
    <w:rsid w:val="003422F0"/>
    <w:rsid w:val="0034257E"/>
    <w:rsid w:val="003425B1"/>
    <w:rsid w:val="00342877"/>
    <w:rsid w:val="00342895"/>
    <w:rsid w:val="00342E0D"/>
    <w:rsid w:val="0034333F"/>
    <w:rsid w:val="00343DB9"/>
    <w:rsid w:val="00343F8A"/>
    <w:rsid w:val="00343FA4"/>
    <w:rsid w:val="003443DF"/>
    <w:rsid w:val="00344502"/>
    <w:rsid w:val="00344D1F"/>
    <w:rsid w:val="00344F56"/>
    <w:rsid w:val="003451F5"/>
    <w:rsid w:val="0034538F"/>
    <w:rsid w:val="00345754"/>
    <w:rsid w:val="003459BC"/>
    <w:rsid w:val="00345B71"/>
    <w:rsid w:val="00345C1B"/>
    <w:rsid w:val="00346027"/>
    <w:rsid w:val="003460E4"/>
    <w:rsid w:val="003461BF"/>
    <w:rsid w:val="0034641E"/>
    <w:rsid w:val="003469F1"/>
    <w:rsid w:val="00346A8C"/>
    <w:rsid w:val="00346C96"/>
    <w:rsid w:val="00346D2E"/>
    <w:rsid w:val="00346DBB"/>
    <w:rsid w:val="00346F98"/>
    <w:rsid w:val="00347009"/>
    <w:rsid w:val="00347056"/>
    <w:rsid w:val="00347992"/>
    <w:rsid w:val="00347A62"/>
    <w:rsid w:val="00347C30"/>
    <w:rsid w:val="00347D0F"/>
    <w:rsid w:val="00347E52"/>
    <w:rsid w:val="003501F6"/>
    <w:rsid w:val="0035085E"/>
    <w:rsid w:val="00350944"/>
    <w:rsid w:val="00350DD2"/>
    <w:rsid w:val="00350E74"/>
    <w:rsid w:val="0035121C"/>
    <w:rsid w:val="00351338"/>
    <w:rsid w:val="00351892"/>
    <w:rsid w:val="00351D3A"/>
    <w:rsid w:val="00351E3B"/>
    <w:rsid w:val="0035204D"/>
    <w:rsid w:val="00352335"/>
    <w:rsid w:val="003523EE"/>
    <w:rsid w:val="00352505"/>
    <w:rsid w:val="003528A0"/>
    <w:rsid w:val="003528AE"/>
    <w:rsid w:val="00352904"/>
    <w:rsid w:val="00352A62"/>
    <w:rsid w:val="00352B17"/>
    <w:rsid w:val="00352B55"/>
    <w:rsid w:val="0035304A"/>
    <w:rsid w:val="0035309B"/>
    <w:rsid w:val="00353211"/>
    <w:rsid w:val="00353C5E"/>
    <w:rsid w:val="00354018"/>
    <w:rsid w:val="0035403B"/>
    <w:rsid w:val="003540FA"/>
    <w:rsid w:val="003544AE"/>
    <w:rsid w:val="00354733"/>
    <w:rsid w:val="00354A12"/>
    <w:rsid w:val="00355379"/>
    <w:rsid w:val="00355AC5"/>
    <w:rsid w:val="00355E65"/>
    <w:rsid w:val="0035613B"/>
    <w:rsid w:val="003561CB"/>
    <w:rsid w:val="00356253"/>
    <w:rsid w:val="0035669B"/>
    <w:rsid w:val="00356AA4"/>
    <w:rsid w:val="00356B1E"/>
    <w:rsid w:val="00356EBA"/>
    <w:rsid w:val="003571FB"/>
    <w:rsid w:val="0035750A"/>
    <w:rsid w:val="00357680"/>
    <w:rsid w:val="003576C9"/>
    <w:rsid w:val="00357982"/>
    <w:rsid w:val="00357B1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32E9"/>
    <w:rsid w:val="003634EA"/>
    <w:rsid w:val="003636FB"/>
    <w:rsid w:val="00363A15"/>
    <w:rsid w:val="00363B12"/>
    <w:rsid w:val="00363B7D"/>
    <w:rsid w:val="00363CDC"/>
    <w:rsid w:val="00363ECF"/>
    <w:rsid w:val="003646FB"/>
    <w:rsid w:val="00364A55"/>
    <w:rsid w:val="00364B2A"/>
    <w:rsid w:val="00364C5E"/>
    <w:rsid w:val="003653A6"/>
    <w:rsid w:val="00365560"/>
    <w:rsid w:val="0036562A"/>
    <w:rsid w:val="00365701"/>
    <w:rsid w:val="0036573A"/>
    <w:rsid w:val="00365C66"/>
    <w:rsid w:val="00365CE9"/>
    <w:rsid w:val="00365E23"/>
    <w:rsid w:val="0036635B"/>
    <w:rsid w:val="003664E6"/>
    <w:rsid w:val="0036668C"/>
    <w:rsid w:val="003669A6"/>
    <w:rsid w:val="00366BFF"/>
    <w:rsid w:val="0036705F"/>
    <w:rsid w:val="0036747E"/>
    <w:rsid w:val="00367EF1"/>
    <w:rsid w:val="003701AC"/>
    <w:rsid w:val="00370640"/>
    <w:rsid w:val="00370645"/>
    <w:rsid w:val="003708D0"/>
    <w:rsid w:val="00371090"/>
    <w:rsid w:val="003725BF"/>
    <w:rsid w:val="003725E3"/>
    <w:rsid w:val="00372773"/>
    <w:rsid w:val="0037281D"/>
    <w:rsid w:val="003728D7"/>
    <w:rsid w:val="00372FB3"/>
    <w:rsid w:val="0037312C"/>
    <w:rsid w:val="003731C3"/>
    <w:rsid w:val="00373657"/>
    <w:rsid w:val="00373848"/>
    <w:rsid w:val="00373F94"/>
    <w:rsid w:val="00374200"/>
    <w:rsid w:val="003742E9"/>
    <w:rsid w:val="00374549"/>
    <w:rsid w:val="00374761"/>
    <w:rsid w:val="0037484D"/>
    <w:rsid w:val="00374C13"/>
    <w:rsid w:val="00374CC5"/>
    <w:rsid w:val="00374DC9"/>
    <w:rsid w:val="0037517D"/>
    <w:rsid w:val="003752CE"/>
    <w:rsid w:val="00375406"/>
    <w:rsid w:val="003756A8"/>
    <w:rsid w:val="00375DBD"/>
    <w:rsid w:val="00375DF8"/>
    <w:rsid w:val="0037647F"/>
    <w:rsid w:val="003768BA"/>
    <w:rsid w:val="003769DE"/>
    <w:rsid w:val="00376B6A"/>
    <w:rsid w:val="00376DE1"/>
    <w:rsid w:val="00376F70"/>
    <w:rsid w:val="0037705C"/>
    <w:rsid w:val="0037727F"/>
    <w:rsid w:val="003772B2"/>
    <w:rsid w:val="003777E2"/>
    <w:rsid w:val="00377A00"/>
    <w:rsid w:val="00377A90"/>
    <w:rsid w:val="00377E05"/>
    <w:rsid w:val="0038054D"/>
    <w:rsid w:val="0038083C"/>
    <w:rsid w:val="00380D46"/>
    <w:rsid w:val="00380FD2"/>
    <w:rsid w:val="003810E3"/>
    <w:rsid w:val="00381260"/>
    <w:rsid w:val="0038169E"/>
    <w:rsid w:val="00381992"/>
    <w:rsid w:val="00381E70"/>
    <w:rsid w:val="00381F15"/>
    <w:rsid w:val="00381FA2"/>
    <w:rsid w:val="00381FB9"/>
    <w:rsid w:val="003821E7"/>
    <w:rsid w:val="00382326"/>
    <w:rsid w:val="0038258C"/>
    <w:rsid w:val="00382636"/>
    <w:rsid w:val="00382F70"/>
    <w:rsid w:val="00382F73"/>
    <w:rsid w:val="003831BC"/>
    <w:rsid w:val="003832AD"/>
    <w:rsid w:val="003833A9"/>
    <w:rsid w:val="003833C5"/>
    <w:rsid w:val="00383718"/>
    <w:rsid w:val="003837CD"/>
    <w:rsid w:val="00383846"/>
    <w:rsid w:val="00383BA8"/>
    <w:rsid w:val="00383E45"/>
    <w:rsid w:val="0038417A"/>
    <w:rsid w:val="0038461D"/>
    <w:rsid w:val="0038480A"/>
    <w:rsid w:val="00384985"/>
    <w:rsid w:val="00384AB5"/>
    <w:rsid w:val="00384BC3"/>
    <w:rsid w:val="00384C92"/>
    <w:rsid w:val="00384D49"/>
    <w:rsid w:val="00384D9B"/>
    <w:rsid w:val="00384DD8"/>
    <w:rsid w:val="00384F61"/>
    <w:rsid w:val="003852C5"/>
    <w:rsid w:val="0038555F"/>
    <w:rsid w:val="0038567B"/>
    <w:rsid w:val="00385912"/>
    <w:rsid w:val="00385979"/>
    <w:rsid w:val="00385A4E"/>
    <w:rsid w:val="00385D3D"/>
    <w:rsid w:val="003861D5"/>
    <w:rsid w:val="00386D50"/>
    <w:rsid w:val="00386E35"/>
    <w:rsid w:val="003876EA"/>
    <w:rsid w:val="003879E4"/>
    <w:rsid w:val="00387EAE"/>
    <w:rsid w:val="00387EC3"/>
    <w:rsid w:val="003900E9"/>
    <w:rsid w:val="003902E2"/>
    <w:rsid w:val="0039048C"/>
    <w:rsid w:val="00390685"/>
    <w:rsid w:val="00390736"/>
    <w:rsid w:val="00390D13"/>
    <w:rsid w:val="00390D22"/>
    <w:rsid w:val="00390E8D"/>
    <w:rsid w:val="0039114E"/>
    <w:rsid w:val="00391591"/>
    <w:rsid w:val="00391716"/>
    <w:rsid w:val="0039191D"/>
    <w:rsid w:val="00391A80"/>
    <w:rsid w:val="00391ABF"/>
    <w:rsid w:val="00391E30"/>
    <w:rsid w:val="00391E36"/>
    <w:rsid w:val="00392145"/>
    <w:rsid w:val="003922C1"/>
    <w:rsid w:val="003924E4"/>
    <w:rsid w:val="0039291E"/>
    <w:rsid w:val="00392970"/>
    <w:rsid w:val="00393349"/>
    <w:rsid w:val="003936DF"/>
    <w:rsid w:val="00393895"/>
    <w:rsid w:val="003939CA"/>
    <w:rsid w:val="00393CE6"/>
    <w:rsid w:val="00393DE6"/>
    <w:rsid w:val="00393E33"/>
    <w:rsid w:val="00393EDF"/>
    <w:rsid w:val="00394211"/>
    <w:rsid w:val="00394354"/>
    <w:rsid w:val="0039438A"/>
    <w:rsid w:val="003944D2"/>
    <w:rsid w:val="003946DD"/>
    <w:rsid w:val="00394709"/>
    <w:rsid w:val="00394791"/>
    <w:rsid w:val="003947BF"/>
    <w:rsid w:val="00394BB3"/>
    <w:rsid w:val="00394D2B"/>
    <w:rsid w:val="00395152"/>
    <w:rsid w:val="00395229"/>
    <w:rsid w:val="00395286"/>
    <w:rsid w:val="00395389"/>
    <w:rsid w:val="0039554C"/>
    <w:rsid w:val="00395AE5"/>
    <w:rsid w:val="00395CC6"/>
    <w:rsid w:val="00395CF6"/>
    <w:rsid w:val="00395EDC"/>
    <w:rsid w:val="00395F99"/>
    <w:rsid w:val="00396437"/>
    <w:rsid w:val="0039687E"/>
    <w:rsid w:val="00396A34"/>
    <w:rsid w:val="00396DC3"/>
    <w:rsid w:val="00396F82"/>
    <w:rsid w:val="0039769A"/>
    <w:rsid w:val="003A0277"/>
    <w:rsid w:val="003A0316"/>
    <w:rsid w:val="003A063D"/>
    <w:rsid w:val="003A090B"/>
    <w:rsid w:val="003A094A"/>
    <w:rsid w:val="003A0CB0"/>
    <w:rsid w:val="003A12D7"/>
    <w:rsid w:val="003A13DE"/>
    <w:rsid w:val="003A17C3"/>
    <w:rsid w:val="003A1DAF"/>
    <w:rsid w:val="003A21F8"/>
    <w:rsid w:val="003A2805"/>
    <w:rsid w:val="003A284B"/>
    <w:rsid w:val="003A2A56"/>
    <w:rsid w:val="003A2D67"/>
    <w:rsid w:val="003A309A"/>
    <w:rsid w:val="003A36CE"/>
    <w:rsid w:val="003A3E68"/>
    <w:rsid w:val="003A4362"/>
    <w:rsid w:val="003A46E9"/>
    <w:rsid w:val="003A472D"/>
    <w:rsid w:val="003A4883"/>
    <w:rsid w:val="003A4A86"/>
    <w:rsid w:val="003A4C36"/>
    <w:rsid w:val="003A4C84"/>
    <w:rsid w:val="003A4FFA"/>
    <w:rsid w:val="003A510B"/>
    <w:rsid w:val="003A51B8"/>
    <w:rsid w:val="003A5438"/>
    <w:rsid w:val="003A54F3"/>
    <w:rsid w:val="003A550E"/>
    <w:rsid w:val="003A5C62"/>
    <w:rsid w:val="003A5D4F"/>
    <w:rsid w:val="003A6191"/>
    <w:rsid w:val="003A684C"/>
    <w:rsid w:val="003A6A5D"/>
    <w:rsid w:val="003A6E70"/>
    <w:rsid w:val="003A6EBC"/>
    <w:rsid w:val="003A75CB"/>
    <w:rsid w:val="003A77A6"/>
    <w:rsid w:val="003A7C48"/>
    <w:rsid w:val="003A7D3E"/>
    <w:rsid w:val="003A7DBA"/>
    <w:rsid w:val="003B01FF"/>
    <w:rsid w:val="003B053E"/>
    <w:rsid w:val="003B054B"/>
    <w:rsid w:val="003B0B3A"/>
    <w:rsid w:val="003B0DB6"/>
    <w:rsid w:val="003B0E84"/>
    <w:rsid w:val="003B10A8"/>
    <w:rsid w:val="003B12C9"/>
    <w:rsid w:val="003B1371"/>
    <w:rsid w:val="003B15B8"/>
    <w:rsid w:val="003B1636"/>
    <w:rsid w:val="003B197A"/>
    <w:rsid w:val="003B1EE3"/>
    <w:rsid w:val="003B224C"/>
    <w:rsid w:val="003B2537"/>
    <w:rsid w:val="003B29A6"/>
    <w:rsid w:val="003B2CAD"/>
    <w:rsid w:val="003B3072"/>
    <w:rsid w:val="003B310A"/>
    <w:rsid w:val="003B33B7"/>
    <w:rsid w:val="003B3412"/>
    <w:rsid w:val="003B3441"/>
    <w:rsid w:val="003B3F0A"/>
    <w:rsid w:val="003B3F8A"/>
    <w:rsid w:val="003B40CB"/>
    <w:rsid w:val="003B4158"/>
    <w:rsid w:val="003B41FC"/>
    <w:rsid w:val="003B45C0"/>
    <w:rsid w:val="003B4634"/>
    <w:rsid w:val="003B4B2A"/>
    <w:rsid w:val="003B4DB9"/>
    <w:rsid w:val="003B4F05"/>
    <w:rsid w:val="003B5035"/>
    <w:rsid w:val="003B6183"/>
    <w:rsid w:val="003B61EE"/>
    <w:rsid w:val="003B624A"/>
    <w:rsid w:val="003B631E"/>
    <w:rsid w:val="003B6FEC"/>
    <w:rsid w:val="003B70FD"/>
    <w:rsid w:val="003B730A"/>
    <w:rsid w:val="003B769E"/>
    <w:rsid w:val="003B7B96"/>
    <w:rsid w:val="003B7C0A"/>
    <w:rsid w:val="003C0190"/>
    <w:rsid w:val="003C021F"/>
    <w:rsid w:val="003C048B"/>
    <w:rsid w:val="003C0814"/>
    <w:rsid w:val="003C0C33"/>
    <w:rsid w:val="003C0EB4"/>
    <w:rsid w:val="003C0FB8"/>
    <w:rsid w:val="003C105F"/>
    <w:rsid w:val="003C11A8"/>
    <w:rsid w:val="003C2F67"/>
    <w:rsid w:val="003C30BF"/>
    <w:rsid w:val="003C3307"/>
    <w:rsid w:val="003C33A6"/>
    <w:rsid w:val="003C346F"/>
    <w:rsid w:val="003C37A3"/>
    <w:rsid w:val="003C4281"/>
    <w:rsid w:val="003C455C"/>
    <w:rsid w:val="003C4BBF"/>
    <w:rsid w:val="003C4C26"/>
    <w:rsid w:val="003C4C2D"/>
    <w:rsid w:val="003C521E"/>
    <w:rsid w:val="003C54A5"/>
    <w:rsid w:val="003C5606"/>
    <w:rsid w:val="003C590E"/>
    <w:rsid w:val="003C594E"/>
    <w:rsid w:val="003C5E63"/>
    <w:rsid w:val="003C6565"/>
    <w:rsid w:val="003C7091"/>
    <w:rsid w:val="003C717B"/>
    <w:rsid w:val="003C78AC"/>
    <w:rsid w:val="003C7E88"/>
    <w:rsid w:val="003D000A"/>
    <w:rsid w:val="003D04CC"/>
    <w:rsid w:val="003D04D6"/>
    <w:rsid w:val="003D0AB5"/>
    <w:rsid w:val="003D0BAF"/>
    <w:rsid w:val="003D0C96"/>
    <w:rsid w:val="003D0D3C"/>
    <w:rsid w:val="003D0F30"/>
    <w:rsid w:val="003D10B1"/>
    <w:rsid w:val="003D1331"/>
    <w:rsid w:val="003D145D"/>
    <w:rsid w:val="003D1C3F"/>
    <w:rsid w:val="003D1DF7"/>
    <w:rsid w:val="003D1E1C"/>
    <w:rsid w:val="003D1FF9"/>
    <w:rsid w:val="003D2107"/>
    <w:rsid w:val="003D233C"/>
    <w:rsid w:val="003D2743"/>
    <w:rsid w:val="003D28ED"/>
    <w:rsid w:val="003D2999"/>
    <w:rsid w:val="003D2A68"/>
    <w:rsid w:val="003D2DC7"/>
    <w:rsid w:val="003D3EC6"/>
    <w:rsid w:val="003D4200"/>
    <w:rsid w:val="003D44F6"/>
    <w:rsid w:val="003D4660"/>
    <w:rsid w:val="003D4A8D"/>
    <w:rsid w:val="003D4FF0"/>
    <w:rsid w:val="003D583D"/>
    <w:rsid w:val="003D58FC"/>
    <w:rsid w:val="003D5A4A"/>
    <w:rsid w:val="003D5A9B"/>
    <w:rsid w:val="003D5AB0"/>
    <w:rsid w:val="003D5D51"/>
    <w:rsid w:val="003D5F07"/>
    <w:rsid w:val="003D6678"/>
    <w:rsid w:val="003D6860"/>
    <w:rsid w:val="003D6A24"/>
    <w:rsid w:val="003D6A9A"/>
    <w:rsid w:val="003D6AE2"/>
    <w:rsid w:val="003D6E8B"/>
    <w:rsid w:val="003D72CD"/>
    <w:rsid w:val="003D7508"/>
    <w:rsid w:val="003D771E"/>
    <w:rsid w:val="003D7742"/>
    <w:rsid w:val="003D77AF"/>
    <w:rsid w:val="003D7AFE"/>
    <w:rsid w:val="003D7F36"/>
    <w:rsid w:val="003E020B"/>
    <w:rsid w:val="003E039A"/>
    <w:rsid w:val="003E0406"/>
    <w:rsid w:val="003E0471"/>
    <w:rsid w:val="003E0DBA"/>
    <w:rsid w:val="003E10F4"/>
    <w:rsid w:val="003E111E"/>
    <w:rsid w:val="003E126E"/>
    <w:rsid w:val="003E151E"/>
    <w:rsid w:val="003E1535"/>
    <w:rsid w:val="003E1613"/>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319"/>
    <w:rsid w:val="003E4607"/>
    <w:rsid w:val="003E4721"/>
    <w:rsid w:val="003E5158"/>
    <w:rsid w:val="003E5405"/>
    <w:rsid w:val="003E5BA2"/>
    <w:rsid w:val="003E5BF0"/>
    <w:rsid w:val="003E6423"/>
    <w:rsid w:val="003E6513"/>
    <w:rsid w:val="003E6654"/>
    <w:rsid w:val="003E6F40"/>
    <w:rsid w:val="003E710B"/>
    <w:rsid w:val="003E7163"/>
    <w:rsid w:val="003E7A91"/>
    <w:rsid w:val="003E7B17"/>
    <w:rsid w:val="003E7B8C"/>
    <w:rsid w:val="003E7FB2"/>
    <w:rsid w:val="003F165A"/>
    <w:rsid w:val="003F173A"/>
    <w:rsid w:val="003F1776"/>
    <w:rsid w:val="003F1843"/>
    <w:rsid w:val="003F1A2F"/>
    <w:rsid w:val="003F1B52"/>
    <w:rsid w:val="003F1C97"/>
    <w:rsid w:val="003F1FE6"/>
    <w:rsid w:val="003F20A4"/>
    <w:rsid w:val="003F20DE"/>
    <w:rsid w:val="003F2154"/>
    <w:rsid w:val="003F2201"/>
    <w:rsid w:val="003F2276"/>
    <w:rsid w:val="003F2366"/>
    <w:rsid w:val="003F2488"/>
    <w:rsid w:val="003F25C4"/>
    <w:rsid w:val="003F274D"/>
    <w:rsid w:val="003F2764"/>
    <w:rsid w:val="003F3325"/>
    <w:rsid w:val="003F340D"/>
    <w:rsid w:val="003F3BAE"/>
    <w:rsid w:val="003F3FAB"/>
    <w:rsid w:val="003F40D1"/>
    <w:rsid w:val="003F40D6"/>
    <w:rsid w:val="003F4D16"/>
    <w:rsid w:val="003F4F84"/>
    <w:rsid w:val="003F516E"/>
    <w:rsid w:val="003F5716"/>
    <w:rsid w:val="003F60C2"/>
    <w:rsid w:val="003F698E"/>
    <w:rsid w:val="003F6A6E"/>
    <w:rsid w:val="003F6A94"/>
    <w:rsid w:val="003F73F1"/>
    <w:rsid w:val="003F74D8"/>
    <w:rsid w:val="003F75A5"/>
    <w:rsid w:val="003F76F6"/>
    <w:rsid w:val="003F7758"/>
    <w:rsid w:val="003F799F"/>
    <w:rsid w:val="003F7A92"/>
    <w:rsid w:val="003F7B4F"/>
    <w:rsid w:val="004001A2"/>
    <w:rsid w:val="00400486"/>
    <w:rsid w:val="004008A0"/>
    <w:rsid w:val="00400E28"/>
    <w:rsid w:val="00401287"/>
    <w:rsid w:val="0040181B"/>
    <w:rsid w:val="00401EE3"/>
    <w:rsid w:val="0040218F"/>
    <w:rsid w:val="004021D5"/>
    <w:rsid w:val="00402274"/>
    <w:rsid w:val="004028B6"/>
    <w:rsid w:val="00402AD4"/>
    <w:rsid w:val="00402E78"/>
    <w:rsid w:val="00403E79"/>
    <w:rsid w:val="004040FE"/>
    <w:rsid w:val="00404212"/>
    <w:rsid w:val="004044C1"/>
    <w:rsid w:val="00404785"/>
    <w:rsid w:val="00404B18"/>
    <w:rsid w:val="00404F2A"/>
    <w:rsid w:val="004052AB"/>
    <w:rsid w:val="0040554F"/>
    <w:rsid w:val="00405705"/>
    <w:rsid w:val="00405FB4"/>
    <w:rsid w:val="004062D7"/>
    <w:rsid w:val="004063BD"/>
    <w:rsid w:val="004064E0"/>
    <w:rsid w:val="00406AC5"/>
    <w:rsid w:val="00406B8E"/>
    <w:rsid w:val="00406E5A"/>
    <w:rsid w:val="00406E86"/>
    <w:rsid w:val="004071AA"/>
    <w:rsid w:val="004071E1"/>
    <w:rsid w:val="0040747D"/>
    <w:rsid w:val="00407B1E"/>
    <w:rsid w:val="00407B24"/>
    <w:rsid w:val="00410064"/>
    <w:rsid w:val="00410386"/>
    <w:rsid w:val="00410BBB"/>
    <w:rsid w:val="004115F5"/>
    <w:rsid w:val="00411607"/>
    <w:rsid w:val="00411C04"/>
    <w:rsid w:val="00411F9F"/>
    <w:rsid w:val="00412054"/>
    <w:rsid w:val="00412366"/>
    <w:rsid w:val="00412488"/>
    <w:rsid w:val="00412EFF"/>
    <w:rsid w:val="0041372F"/>
    <w:rsid w:val="0041390D"/>
    <w:rsid w:val="00414424"/>
    <w:rsid w:val="00414470"/>
    <w:rsid w:val="00414636"/>
    <w:rsid w:val="00414936"/>
    <w:rsid w:val="00414D29"/>
    <w:rsid w:val="00414FAD"/>
    <w:rsid w:val="004151F7"/>
    <w:rsid w:val="00415552"/>
    <w:rsid w:val="0041562D"/>
    <w:rsid w:val="00415807"/>
    <w:rsid w:val="00415993"/>
    <w:rsid w:val="004161FE"/>
    <w:rsid w:val="0041643F"/>
    <w:rsid w:val="0041663C"/>
    <w:rsid w:val="00416D3B"/>
    <w:rsid w:val="00416F71"/>
    <w:rsid w:val="00417094"/>
    <w:rsid w:val="0041712C"/>
    <w:rsid w:val="004171B0"/>
    <w:rsid w:val="00417431"/>
    <w:rsid w:val="00417682"/>
    <w:rsid w:val="00417B83"/>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56C"/>
    <w:rsid w:val="004226E7"/>
    <w:rsid w:val="00422C3B"/>
    <w:rsid w:val="00422DF0"/>
    <w:rsid w:val="00423689"/>
    <w:rsid w:val="0042379C"/>
    <w:rsid w:val="004237D9"/>
    <w:rsid w:val="004237DE"/>
    <w:rsid w:val="00423847"/>
    <w:rsid w:val="00423B1B"/>
    <w:rsid w:val="00423C21"/>
    <w:rsid w:val="00423D4D"/>
    <w:rsid w:val="00423FDE"/>
    <w:rsid w:val="0042443E"/>
    <w:rsid w:val="00424C38"/>
    <w:rsid w:val="00424FA7"/>
    <w:rsid w:val="0042500C"/>
    <w:rsid w:val="0042520E"/>
    <w:rsid w:val="004256F0"/>
    <w:rsid w:val="004257A8"/>
    <w:rsid w:val="004257F8"/>
    <w:rsid w:val="004259CA"/>
    <w:rsid w:val="00425A7E"/>
    <w:rsid w:val="00425B7D"/>
    <w:rsid w:val="00425DA7"/>
    <w:rsid w:val="0042607C"/>
    <w:rsid w:val="0042695B"/>
    <w:rsid w:val="00426C3A"/>
    <w:rsid w:val="004271DB"/>
    <w:rsid w:val="004273AC"/>
    <w:rsid w:val="004276C1"/>
    <w:rsid w:val="0042785D"/>
    <w:rsid w:val="004278CC"/>
    <w:rsid w:val="00427ACF"/>
    <w:rsid w:val="00427B55"/>
    <w:rsid w:val="00430244"/>
    <w:rsid w:val="0043038F"/>
    <w:rsid w:val="00430415"/>
    <w:rsid w:val="00430559"/>
    <w:rsid w:val="0043120E"/>
    <w:rsid w:val="0043169B"/>
    <w:rsid w:val="00431DA4"/>
    <w:rsid w:val="00431ED7"/>
    <w:rsid w:val="00432AD4"/>
    <w:rsid w:val="00432C13"/>
    <w:rsid w:val="00432E07"/>
    <w:rsid w:val="00432EBC"/>
    <w:rsid w:val="00433D7E"/>
    <w:rsid w:val="00433F9B"/>
    <w:rsid w:val="0043421A"/>
    <w:rsid w:val="004343B6"/>
    <w:rsid w:val="00434484"/>
    <w:rsid w:val="00434642"/>
    <w:rsid w:val="00434D5D"/>
    <w:rsid w:val="00434FF6"/>
    <w:rsid w:val="00435BF1"/>
    <w:rsid w:val="00435BFA"/>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1F01"/>
    <w:rsid w:val="00442016"/>
    <w:rsid w:val="00442273"/>
    <w:rsid w:val="00442327"/>
    <w:rsid w:val="0044288D"/>
    <w:rsid w:val="00442947"/>
    <w:rsid w:val="00442EB8"/>
    <w:rsid w:val="00442EC8"/>
    <w:rsid w:val="00442F40"/>
    <w:rsid w:val="0044308C"/>
    <w:rsid w:val="00443790"/>
    <w:rsid w:val="004439A4"/>
    <w:rsid w:val="00443C0F"/>
    <w:rsid w:val="00443F4D"/>
    <w:rsid w:val="004443A3"/>
    <w:rsid w:val="004443BB"/>
    <w:rsid w:val="0044443D"/>
    <w:rsid w:val="004449C4"/>
    <w:rsid w:val="00444B47"/>
    <w:rsid w:val="00444B5E"/>
    <w:rsid w:val="00445260"/>
    <w:rsid w:val="004452A3"/>
    <w:rsid w:val="004456B2"/>
    <w:rsid w:val="004458D6"/>
    <w:rsid w:val="00445BC5"/>
    <w:rsid w:val="00445C01"/>
    <w:rsid w:val="00446087"/>
    <w:rsid w:val="0044611D"/>
    <w:rsid w:val="00446595"/>
    <w:rsid w:val="004468ED"/>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5FC"/>
    <w:rsid w:val="00452755"/>
    <w:rsid w:val="00452A0A"/>
    <w:rsid w:val="00452B48"/>
    <w:rsid w:val="00452EB4"/>
    <w:rsid w:val="00452F46"/>
    <w:rsid w:val="00452FD7"/>
    <w:rsid w:val="00453959"/>
    <w:rsid w:val="00453B5B"/>
    <w:rsid w:val="00453C6F"/>
    <w:rsid w:val="00454442"/>
    <w:rsid w:val="004544DA"/>
    <w:rsid w:val="004546AB"/>
    <w:rsid w:val="00455127"/>
    <w:rsid w:val="00455256"/>
    <w:rsid w:val="0045548A"/>
    <w:rsid w:val="004557C1"/>
    <w:rsid w:val="0045592B"/>
    <w:rsid w:val="00455961"/>
    <w:rsid w:val="00455A2B"/>
    <w:rsid w:val="00455C8B"/>
    <w:rsid w:val="00456124"/>
    <w:rsid w:val="00456237"/>
    <w:rsid w:val="0045644C"/>
    <w:rsid w:val="00456738"/>
    <w:rsid w:val="004568C0"/>
    <w:rsid w:val="00456A16"/>
    <w:rsid w:val="00456A88"/>
    <w:rsid w:val="00456CA0"/>
    <w:rsid w:val="00456E1F"/>
    <w:rsid w:val="004572B1"/>
    <w:rsid w:val="0045732D"/>
    <w:rsid w:val="00457795"/>
    <w:rsid w:val="00460271"/>
    <w:rsid w:val="00460604"/>
    <w:rsid w:val="00460850"/>
    <w:rsid w:val="00460B03"/>
    <w:rsid w:val="00460B37"/>
    <w:rsid w:val="00460D60"/>
    <w:rsid w:val="0046107F"/>
    <w:rsid w:val="004611EC"/>
    <w:rsid w:val="0046177A"/>
    <w:rsid w:val="0046197F"/>
    <w:rsid w:val="00461C30"/>
    <w:rsid w:val="00461D21"/>
    <w:rsid w:val="00462113"/>
    <w:rsid w:val="00462409"/>
    <w:rsid w:val="00462917"/>
    <w:rsid w:val="0046305C"/>
    <w:rsid w:val="00463435"/>
    <w:rsid w:val="00463536"/>
    <w:rsid w:val="00463731"/>
    <w:rsid w:val="0046403B"/>
    <w:rsid w:val="00464220"/>
    <w:rsid w:val="0046433D"/>
    <w:rsid w:val="00464A09"/>
    <w:rsid w:val="00464D6A"/>
    <w:rsid w:val="00464E85"/>
    <w:rsid w:val="0046517B"/>
    <w:rsid w:val="00465293"/>
    <w:rsid w:val="00465426"/>
    <w:rsid w:val="00465C2D"/>
    <w:rsid w:val="00465F95"/>
    <w:rsid w:val="00465FDB"/>
    <w:rsid w:val="00466038"/>
    <w:rsid w:val="00466490"/>
    <w:rsid w:val="00466727"/>
    <w:rsid w:val="0046690D"/>
    <w:rsid w:val="00466B30"/>
    <w:rsid w:val="00466DA6"/>
    <w:rsid w:val="00466E88"/>
    <w:rsid w:val="0046703B"/>
    <w:rsid w:val="004676FF"/>
    <w:rsid w:val="0046783C"/>
    <w:rsid w:val="00467B5D"/>
    <w:rsid w:val="00467D56"/>
    <w:rsid w:val="0047041E"/>
    <w:rsid w:val="00470641"/>
    <w:rsid w:val="00471044"/>
    <w:rsid w:val="0047110B"/>
    <w:rsid w:val="0047192C"/>
    <w:rsid w:val="004720B0"/>
    <w:rsid w:val="0047217E"/>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1A5"/>
    <w:rsid w:val="0047667D"/>
    <w:rsid w:val="00476E4D"/>
    <w:rsid w:val="004772AB"/>
    <w:rsid w:val="0047739F"/>
    <w:rsid w:val="00477E57"/>
    <w:rsid w:val="00480208"/>
    <w:rsid w:val="00480223"/>
    <w:rsid w:val="00480867"/>
    <w:rsid w:val="004812E1"/>
    <w:rsid w:val="004813BA"/>
    <w:rsid w:val="0048160A"/>
    <w:rsid w:val="00481794"/>
    <w:rsid w:val="00481BA3"/>
    <w:rsid w:val="004822A7"/>
    <w:rsid w:val="004822EB"/>
    <w:rsid w:val="0048239B"/>
    <w:rsid w:val="00482834"/>
    <w:rsid w:val="00483530"/>
    <w:rsid w:val="0048374D"/>
    <w:rsid w:val="00483758"/>
    <w:rsid w:val="004838CA"/>
    <w:rsid w:val="004838E4"/>
    <w:rsid w:val="0048432C"/>
    <w:rsid w:val="004843F9"/>
    <w:rsid w:val="00484611"/>
    <w:rsid w:val="00484EF5"/>
    <w:rsid w:val="00485272"/>
    <w:rsid w:val="00485B1F"/>
    <w:rsid w:val="00485F83"/>
    <w:rsid w:val="004860B6"/>
    <w:rsid w:val="00486140"/>
    <w:rsid w:val="0048623D"/>
    <w:rsid w:val="004867AF"/>
    <w:rsid w:val="00487501"/>
    <w:rsid w:val="0048770D"/>
    <w:rsid w:val="004877B8"/>
    <w:rsid w:val="00487C22"/>
    <w:rsid w:val="00487C90"/>
    <w:rsid w:val="00487D34"/>
    <w:rsid w:val="004900D9"/>
    <w:rsid w:val="00490414"/>
    <w:rsid w:val="0049043B"/>
    <w:rsid w:val="00490A07"/>
    <w:rsid w:val="004910DF"/>
    <w:rsid w:val="004912BC"/>
    <w:rsid w:val="00491939"/>
    <w:rsid w:val="00491B2C"/>
    <w:rsid w:val="00491C77"/>
    <w:rsid w:val="00491E7A"/>
    <w:rsid w:val="00492045"/>
    <w:rsid w:val="0049239F"/>
    <w:rsid w:val="00492F01"/>
    <w:rsid w:val="00493172"/>
    <w:rsid w:val="004931F9"/>
    <w:rsid w:val="00493283"/>
    <w:rsid w:val="004936CE"/>
    <w:rsid w:val="00493FB3"/>
    <w:rsid w:val="00494449"/>
    <w:rsid w:val="00494757"/>
    <w:rsid w:val="00495181"/>
    <w:rsid w:val="0049558A"/>
    <w:rsid w:val="0049574A"/>
    <w:rsid w:val="00495834"/>
    <w:rsid w:val="00495B68"/>
    <w:rsid w:val="00495E00"/>
    <w:rsid w:val="004960DF"/>
    <w:rsid w:val="00496263"/>
    <w:rsid w:val="0049685F"/>
    <w:rsid w:val="004970D0"/>
    <w:rsid w:val="004971BB"/>
    <w:rsid w:val="00497297"/>
    <w:rsid w:val="0049730C"/>
    <w:rsid w:val="004974A2"/>
    <w:rsid w:val="00497CC5"/>
    <w:rsid w:val="00497DC0"/>
    <w:rsid w:val="00497E65"/>
    <w:rsid w:val="004A045D"/>
    <w:rsid w:val="004A0694"/>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571"/>
    <w:rsid w:val="004A37A5"/>
    <w:rsid w:val="004A3C0E"/>
    <w:rsid w:val="004A3C3B"/>
    <w:rsid w:val="004A3E7A"/>
    <w:rsid w:val="004A3ECD"/>
    <w:rsid w:val="004A40DB"/>
    <w:rsid w:val="004A4151"/>
    <w:rsid w:val="004A4490"/>
    <w:rsid w:val="004A48E2"/>
    <w:rsid w:val="004A4A91"/>
    <w:rsid w:val="004A4AD2"/>
    <w:rsid w:val="004A4F19"/>
    <w:rsid w:val="004A4F80"/>
    <w:rsid w:val="004A522D"/>
    <w:rsid w:val="004A55B8"/>
    <w:rsid w:val="004A580A"/>
    <w:rsid w:val="004A5E7D"/>
    <w:rsid w:val="004A63A3"/>
    <w:rsid w:val="004A65C5"/>
    <w:rsid w:val="004A66BC"/>
    <w:rsid w:val="004A67C0"/>
    <w:rsid w:val="004A6827"/>
    <w:rsid w:val="004A6BFE"/>
    <w:rsid w:val="004A731D"/>
    <w:rsid w:val="004A7556"/>
    <w:rsid w:val="004A7B15"/>
    <w:rsid w:val="004B059F"/>
    <w:rsid w:val="004B0BD8"/>
    <w:rsid w:val="004B0E57"/>
    <w:rsid w:val="004B0E6E"/>
    <w:rsid w:val="004B1019"/>
    <w:rsid w:val="004B1282"/>
    <w:rsid w:val="004B1566"/>
    <w:rsid w:val="004B1638"/>
    <w:rsid w:val="004B18A2"/>
    <w:rsid w:val="004B19D0"/>
    <w:rsid w:val="004B1CFF"/>
    <w:rsid w:val="004B1ECA"/>
    <w:rsid w:val="004B1F23"/>
    <w:rsid w:val="004B2396"/>
    <w:rsid w:val="004B24CB"/>
    <w:rsid w:val="004B35F0"/>
    <w:rsid w:val="004B3729"/>
    <w:rsid w:val="004B3986"/>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09D"/>
    <w:rsid w:val="004B591D"/>
    <w:rsid w:val="004B60C2"/>
    <w:rsid w:val="004B6A3A"/>
    <w:rsid w:val="004B6B1F"/>
    <w:rsid w:val="004B6D92"/>
    <w:rsid w:val="004B7280"/>
    <w:rsid w:val="004B7FBD"/>
    <w:rsid w:val="004C04D9"/>
    <w:rsid w:val="004C05AD"/>
    <w:rsid w:val="004C0850"/>
    <w:rsid w:val="004C0857"/>
    <w:rsid w:val="004C09F5"/>
    <w:rsid w:val="004C0B84"/>
    <w:rsid w:val="004C0F00"/>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8D"/>
    <w:rsid w:val="004C3C92"/>
    <w:rsid w:val="004C43DB"/>
    <w:rsid w:val="004C469A"/>
    <w:rsid w:val="004C47F9"/>
    <w:rsid w:val="004C4A06"/>
    <w:rsid w:val="004C4CF6"/>
    <w:rsid w:val="004C5C3B"/>
    <w:rsid w:val="004C5C6B"/>
    <w:rsid w:val="004C5D0F"/>
    <w:rsid w:val="004C5DDD"/>
    <w:rsid w:val="004C6114"/>
    <w:rsid w:val="004C6307"/>
    <w:rsid w:val="004C6949"/>
    <w:rsid w:val="004C69CF"/>
    <w:rsid w:val="004C69D4"/>
    <w:rsid w:val="004C6BEB"/>
    <w:rsid w:val="004C726D"/>
    <w:rsid w:val="004C7495"/>
    <w:rsid w:val="004C75F6"/>
    <w:rsid w:val="004D0024"/>
    <w:rsid w:val="004D0614"/>
    <w:rsid w:val="004D0DA4"/>
    <w:rsid w:val="004D104F"/>
    <w:rsid w:val="004D13B9"/>
    <w:rsid w:val="004D16F6"/>
    <w:rsid w:val="004D1B47"/>
    <w:rsid w:val="004D1BE3"/>
    <w:rsid w:val="004D1F83"/>
    <w:rsid w:val="004D2158"/>
    <w:rsid w:val="004D21A7"/>
    <w:rsid w:val="004D2237"/>
    <w:rsid w:val="004D2258"/>
    <w:rsid w:val="004D255A"/>
    <w:rsid w:val="004D261C"/>
    <w:rsid w:val="004D26DB"/>
    <w:rsid w:val="004D3381"/>
    <w:rsid w:val="004D36FF"/>
    <w:rsid w:val="004D3C66"/>
    <w:rsid w:val="004D3D51"/>
    <w:rsid w:val="004D3FD8"/>
    <w:rsid w:val="004D40C2"/>
    <w:rsid w:val="004D40E1"/>
    <w:rsid w:val="004D4540"/>
    <w:rsid w:val="004D4CE3"/>
    <w:rsid w:val="004D4E4D"/>
    <w:rsid w:val="004D52DC"/>
    <w:rsid w:val="004D5506"/>
    <w:rsid w:val="004D584B"/>
    <w:rsid w:val="004D59C6"/>
    <w:rsid w:val="004D5AE9"/>
    <w:rsid w:val="004D5C91"/>
    <w:rsid w:val="004D5F68"/>
    <w:rsid w:val="004D5F75"/>
    <w:rsid w:val="004D601D"/>
    <w:rsid w:val="004D61ED"/>
    <w:rsid w:val="004D62C1"/>
    <w:rsid w:val="004D6533"/>
    <w:rsid w:val="004D67E4"/>
    <w:rsid w:val="004D6920"/>
    <w:rsid w:val="004D6B48"/>
    <w:rsid w:val="004D6C5B"/>
    <w:rsid w:val="004D6D47"/>
    <w:rsid w:val="004D6E2E"/>
    <w:rsid w:val="004D75A0"/>
    <w:rsid w:val="004D7871"/>
    <w:rsid w:val="004D7ABB"/>
    <w:rsid w:val="004D7F9E"/>
    <w:rsid w:val="004D7FF8"/>
    <w:rsid w:val="004E000C"/>
    <w:rsid w:val="004E05EF"/>
    <w:rsid w:val="004E0EB8"/>
    <w:rsid w:val="004E0EED"/>
    <w:rsid w:val="004E1710"/>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0E1"/>
    <w:rsid w:val="004E56B0"/>
    <w:rsid w:val="004E5C32"/>
    <w:rsid w:val="004E5ECA"/>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0E7A"/>
    <w:rsid w:val="004F10AF"/>
    <w:rsid w:val="004F1142"/>
    <w:rsid w:val="004F2136"/>
    <w:rsid w:val="004F260D"/>
    <w:rsid w:val="004F2989"/>
    <w:rsid w:val="004F2EE2"/>
    <w:rsid w:val="004F30C8"/>
    <w:rsid w:val="004F3164"/>
    <w:rsid w:val="004F32DA"/>
    <w:rsid w:val="004F3359"/>
    <w:rsid w:val="004F38F7"/>
    <w:rsid w:val="004F3DC4"/>
    <w:rsid w:val="004F3E21"/>
    <w:rsid w:val="004F405D"/>
    <w:rsid w:val="004F42CB"/>
    <w:rsid w:val="004F42E9"/>
    <w:rsid w:val="004F4600"/>
    <w:rsid w:val="004F4855"/>
    <w:rsid w:val="004F4A04"/>
    <w:rsid w:val="004F4C1D"/>
    <w:rsid w:val="004F4F6D"/>
    <w:rsid w:val="004F4F84"/>
    <w:rsid w:val="004F50BF"/>
    <w:rsid w:val="004F5454"/>
    <w:rsid w:val="004F5480"/>
    <w:rsid w:val="004F596C"/>
    <w:rsid w:val="004F5BD1"/>
    <w:rsid w:val="004F60FB"/>
    <w:rsid w:val="004F63E6"/>
    <w:rsid w:val="004F6AAD"/>
    <w:rsid w:val="004F6C0E"/>
    <w:rsid w:val="004F6C98"/>
    <w:rsid w:val="004F702A"/>
    <w:rsid w:val="004F7034"/>
    <w:rsid w:val="004F77D4"/>
    <w:rsid w:val="004F784C"/>
    <w:rsid w:val="004F78D8"/>
    <w:rsid w:val="004F7901"/>
    <w:rsid w:val="0050002D"/>
    <w:rsid w:val="00500220"/>
    <w:rsid w:val="0050036A"/>
    <w:rsid w:val="00500789"/>
    <w:rsid w:val="00500BCF"/>
    <w:rsid w:val="0050170E"/>
    <w:rsid w:val="00501A4C"/>
    <w:rsid w:val="00501FDE"/>
    <w:rsid w:val="0050246C"/>
    <w:rsid w:val="005028AC"/>
    <w:rsid w:val="005028D9"/>
    <w:rsid w:val="00502B2A"/>
    <w:rsid w:val="005030F5"/>
    <w:rsid w:val="00503394"/>
    <w:rsid w:val="00503A6E"/>
    <w:rsid w:val="00503C0D"/>
    <w:rsid w:val="00503CDD"/>
    <w:rsid w:val="00503CE1"/>
    <w:rsid w:val="00503D57"/>
    <w:rsid w:val="00503DB3"/>
    <w:rsid w:val="00503FD2"/>
    <w:rsid w:val="005047DA"/>
    <w:rsid w:val="00504A6D"/>
    <w:rsid w:val="00504CFC"/>
    <w:rsid w:val="005052E6"/>
    <w:rsid w:val="005055C6"/>
    <w:rsid w:val="00505735"/>
    <w:rsid w:val="0050577E"/>
    <w:rsid w:val="00505979"/>
    <w:rsid w:val="00505E15"/>
    <w:rsid w:val="00506131"/>
    <w:rsid w:val="005067BD"/>
    <w:rsid w:val="00506B18"/>
    <w:rsid w:val="00507450"/>
    <w:rsid w:val="00507472"/>
    <w:rsid w:val="00507559"/>
    <w:rsid w:val="00507644"/>
    <w:rsid w:val="00507BE6"/>
    <w:rsid w:val="00507DFB"/>
    <w:rsid w:val="0051023B"/>
    <w:rsid w:val="00511241"/>
    <w:rsid w:val="005115FE"/>
    <w:rsid w:val="00511826"/>
    <w:rsid w:val="00512072"/>
    <w:rsid w:val="0051209F"/>
    <w:rsid w:val="005122D4"/>
    <w:rsid w:val="00512685"/>
    <w:rsid w:val="00512744"/>
    <w:rsid w:val="005129E1"/>
    <w:rsid w:val="00512D7B"/>
    <w:rsid w:val="00512EFF"/>
    <w:rsid w:val="00513872"/>
    <w:rsid w:val="00513BC9"/>
    <w:rsid w:val="005141D3"/>
    <w:rsid w:val="005142BD"/>
    <w:rsid w:val="00514FB9"/>
    <w:rsid w:val="005153DF"/>
    <w:rsid w:val="00515426"/>
    <w:rsid w:val="00515452"/>
    <w:rsid w:val="0051589A"/>
    <w:rsid w:val="00515AEA"/>
    <w:rsid w:val="00515CE6"/>
    <w:rsid w:val="00515E02"/>
    <w:rsid w:val="00515E0D"/>
    <w:rsid w:val="0051607A"/>
    <w:rsid w:val="005160B2"/>
    <w:rsid w:val="0051612F"/>
    <w:rsid w:val="0051617A"/>
    <w:rsid w:val="00516820"/>
    <w:rsid w:val="0051684D"/>
    <w:rsid w:val="00516AC0"/>
    <w:rsid w:val="00517010"/>
    <w:rsid w:val="0051717E"/>
    <w:rsid w:val="00517BBC"/>
    <w:rsid w:val="00517DC4"/>
    <w:rsid w:val="00517E80"/>
    <w:rsid w:val="005201CD"/>
    <w:rsid w:val="005202C6"/>
    <w:rsid w:val="0052094C"/>
    <w:rsid w:val="00520E13"/>
    <w:rsid w:val="0052126C"/>
    <w:rsid w:val="00521302"/>
    <w:rsid w:val="005213BD"/>
    <w:rsid w:val="00521461"/>
    <w:rsid w:val="005215E0"/>
    <w:rsid w:val="00521711"/>
    <w:rsid w:val="00521DDA"/>
    <w:rsid w:val="00522095"/>
    <w:rsid w:val="00522305"/>
    <w:rsid w:val="00522400"/>
    <w:rsid w:val="0052254F"/>
    <w:rsid w:val="005225C4"/>
    <w:rsid w:val="005230E3"/>
    <w:rsid w:val="00523956"/>
    <w:rsid w:val="00523D7E"/>
    <w:rsid w:val="0052419D"/>
    <w:rsid w:val="005242F4"/>
    <w:rsid w:val="005246E2"/>
    <w:rsid w:val="00524BC1"/>
    <w:rsid w:val="00524C31"/>
    <w:rsid w:val="00524C4E"/>
    <w:rsid w:val="00524C5F"/>
    <w:rsid w:val="00524EE7"/>
    <w:rsid w:val="00525445"/>
    <w:rsid w:val="005254F1"/>
    <w:rsid w:val="00525612"/>
    <w:rsid w:val="005256FB"/>
    <w:rsid w:val="00525A58"/>
    <w:rsid w:val="00525ABA"/>
    <w:rsid w:val="00525AEC"/>
    <w:rsid w:val="00526D0E"/>
    <w:rsid w:val="00526E3D"/>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0C"/>
    <w:rsid w:val="005336A8"/>
    <w:rsid w:val="0053393A"/>
    <w:rsid w:val="00533BF8"/>
    <w:rsid w:val="00533EA7"/>
    <w:rsid w:val="00534261"/>
    <w:rsid w:val="005342C8"/>
    <w:rsid w:val="00534404"/>
    <w:rsid w:val="0053528F"/>
    <w:rsid w:val="00535F02"/>
    <w:rsid w:val="00535FF6"/>
    <w:rsid w:val="00536315"/>
    <w:rsid w:val="00536362"/>
    <w:rsid w:val="005363C4"/>
    <w:rsid w:val="00536B42"/>
    <w:rsid w:val="0053770E"/>
    <w:rsid w:val="00537775"/>
    <w:rsid w:val="005377EA"/>
    <w:rsid w:val="00537BA9"/>
    <w:rsid w:val="00540476"/>
    <w:rsid w:val="005404FE"/>
    <w:rsid w:val="005409D6"/>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3B29"/>
    <w:rsid w:val="005443A8"/>
    <w:rsid w:val="00544A5D"/>
    <w:rsid w:val="0054505B"/>
    <w:rsid w:val="00545488"/>
    <w:rsid w:val="005455C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9F9"/>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91E"/>
    <w:rsid w:val="00552ABE"/>
    <w:rsid w:val="00552D04"/>
    <w:rsid w:val="0055339A"/>
    <w:rsid w:val="0055354A"/>
    <w:rsid w:val="005537A5"/>
    <w:rsid w:val="005538DB"/>
    <w:rsid w:val="00553949"/>
    <w:rsid w:val="00553B1D"/>
    <w:rsid w:val="00553E68"/>
    <w:rsid w:val="00554002"/>
    <w:rsid w:val="0055406E"/>
    <w:rsid w:val="0055418D"/>
    <w:rsid w:val="00554240"/>
    <w:rsid w:val="00554780"/>
    <w:rsid w:val="00554A8C"/>
    <w:rsid w:val="00554A97"/>
    <w:rsid w:val="0055510C"/>
    <w:rsid w:val="005556DB"/>
    <w:rsid w:val="0055619C"/>
    <w:rsid w:val="00556469"/>
    <w:rsid w:val="00556565"/>
    <w:rsid w:val="00556623"/>
    <w:rsid w:val="00556C7A"/>
    <w:rsid w:val="005570A8"/>
    <w:rsid w:val="0055734A"/>
    <w:rsid w:val="00557CAA"/>
    <w:rsid w:val="00557DC6"/>
    <w:rsid w:val="005602B5"/>
    <w:rsid w:val="005602EE"/>
    <w:rsid w:val="00560763"/>
    <w:rsid w:val="005607B6"/>
    <w:rsid w:val="005607C5"/>
    <w:rsid w:val="00560CD6"/>
    <w:rsid w:val="00560F94"/>
    <w:rsid w:val="005610B6"/>
    <w:rsid w:val="0056124D"/>
    <w:rsid w:val="0056153E"/>
    <w:rsid w:val="00561AC7"/>
    <w:rsid w:val="00561B63"/>
    <w:rsid w:val="00561EF6"/>
    <w:rsid w:val="005620CF"/>
    <w:rsid w:val="005620D3"/>
    <w:rsid w:val="005621D4"/>
    <w:rsid w:val="005623D7"/>
    <w:rsid w:val="005627B1"/>
    <w:rsid w:val="00562862"/>
    <w:rsid w:val="00562922"/>
    <w:rsid w:val="005629E7"/>
    <w:rsid w:val="00562A24"/>
    <w:rsid w:val="00562BB5"/>
    <w:rsid w:val="00562C1B"/>
    <w:rsid w:val="00562C7E"/>
    <w:rsid w:val="00562E1D"/>
    <w:rsid w:val="00562FD5"/>
    <w:rsid w:val="00563059"/>
    <w:rsid w:val="005631AA"/>
    <w:rsid w:val="00563685"/>
    <w:rsid w:val="005636C8"/>
    <w:rsid w:val="00563752"/>
    <w:rsid w:val="00563B99"/>
    <w:rsid w:val="00563EE6"/>
    <w:rsid w:val="00564199"/>
    <w:rsid w:val="005641EF"/>
    <w:rsid w:val="005642A8"/>
    <w:rsid w:val="005642B4"/>
    <w:rsid w:val="00564918"/>
    <w:rsid w:val="00564F4B"/>
    <w:rsid w:val="00564FFD"/>
    <w:rsid w:val="005653EE"/>
    <w:rsid w:val="0056555C"/>
    <w:rsid w:val="00565A76"/>
    <w:rsid w:val="0056637D"/>
    <w:rsid w:val="00566518"/>
    <w:rsid w:val="00566AF5"/>
    <w:rsid w:val="00566B1D"/>
    <w:rsid w:val="005670E7"/>
    <w:rsid w:val="005671F2"/>
    <w:rsid w:val="005676FD"/>
    <w:rsid w:val="0056780E"/>
    <w:rsid w:val="00567B0D"/>
    <w:rsid w:val="00567FA2"/>
    <w:rsid w:val="0057037C"/>
    <w:rsid w:val="00570A3B"/>
    <w:rsid w:val="00570BD8"/>
    <w:rsid w:val="00570F43"/>
    <w:rsid w:val="00571100"/>
    <w:rsid w:val="00571163"/>
    <w:rsid w:val="005712C1"/>
    <w:rsid w:val="00571909"/>
    <w:rsid w:val="00571AE6"/>
    <w:rsid w:val="00571E22"/>
    <w:rsid w:val="00571FBA"/>
    <w:rsid w:val="005720BF"/>
    <w:rsid w:val="0057214A"/>
    <w:rsid w:val="0057240D"/>
    <w:rsid w:val="00572729"/>
    <w:rsid w:val="00572A93"/>
    <w:rsid w:val="0057323E"/>
    <w:rsid w:val="00573521"/>
    <w:rsid w:val="0057381E"/>
    <w:rsid w:val="0057385B"/>
    <w:rsid w:val="005739B2"/>
    <w:rsid w:val="00573B47"/>
    <w:rsid w:val="00573C5F"/>
    <w:rsid w:val="00573D54"/>
    <w:rsid w:val="00573E58"/>
    <w:rsid w:val="0057428B"/>
    <w:rsid w:val="00574629"/>
    <w:rsid w:val="005748E7"/>
    <w:rsid w:val="0057514C"/>
    <w:rsid w:val="00575646"/>
    <w:rsid w:val="005757AF"/>
    <w:rsid w:val="00575876"/>
    <w:rsid w:val="0057630C"/>
    <w:rsid w:val="00576452"/>
    <w:rsid w:val="00576807"/>
    <w:rsid w:val="005769A0"/>
    <w:rsid w:val="00576E6C"/>
    <w:rsid w:val="0057704B"/>
    <w:rsid w:val="005772EE"/>
    <w:rsid w:val="0057734E"/>
    <w:rsid w:val="0057744D"/>
    <w:rsid w:val="005778ED"/>
    <w:rsid w:val="00577A6C"/>
    <w:rsid w:val="005809B6"/>
    <w:rsid w:val="00580AED"/>
    <w:rsid w:val="00580B70"/>
    <w:rsid w:val="0058110B"/>
    <w:rsid w:val="005817B5"/>
    <w:rsid w:val="00581B40"/>
    <w:rsid w:val="00581D3A"/>
    <w:rsid w:val="00581DE3"/>
    <w:rsid w:val="00581E9D"/>
    <w:rsid w:val="00581F47"/>
    <w:rsid w:val="0058205F"/>
    <w:rsid w:val="005820A2"/>
    <w:rsid w:val="0058226A"/>
    <w:rsid w:val="00582418"/>
    <w:rsid w:val="00582681"/>
    <w:rsid w:val="00582A3B"/>
    <w:rsid w:val="00582C47"/>
    <w:rsid w:val="00582C5C"/>
    <w:rsid w:val="00582E12"/>
    <w:rsid w:val="0058300C"/>
    <w:rsid w:val="00583050"/>
    <w:rsid w:val="0058316E"/>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460"/>
    <w:rsid w:val="00586796"/>
    <w:rsid w:val="00586811"/>
    <w:rsid w:val="00586A11"/>
    <w:rsid w:val="00586A14"/>
    <w:rsid w:val="00586AC2"/>
    <w:rsid w:val="00586E40"/>
    <w:rsid w:val="00587207"/>
    <w:rsid w:val="0058732A"/>
    <w:rsid w:val="005874FE"/>
    <w:rsid w:val="0058770B"/>
    <w:rsid w:val="0058771A"/>
    <w:rsid w:val="00587782"/>
    <w:rsid w:val="00587864"/>
    <w:rsid w:val="00587BC4"/>
    <w:rsid w:val="00587BDA"/>
    <w:rsid w:val="0059089C"/>
    <w:rsid w:val="005910FE"/>
    <w:rsid w:val="005911E9"/>
    <w:rsid w:val="005912D3"/>
    <w:rsid w:val="0059135E"/>
    <w:rsid w:val="00591669"/>
    <w:rsid w:val="00591782"/>
    <w:rsid w:val="005917A6"/>
    <w:rsid w:val="00591C0D"/>
    <w:rsid w:val="00591C6D"/>
    <w:rsid w:val="00591E1C"/>
    <w:rsid w:val="00591E75"/>
    <w:rsid w:val="00592401"/>
    <w:rsid w:val="00592768"/>
    <w:rsid w:val="00592817"/>
    <w:rsid w:val="0059290D"/>
    <w:rsid w:val="005931BF"/>
    <w:rsid w:val="005932B0"/>
    <w:rsid w:val="005932EE"/>
    <w:rsid w:val="005933A4"/>
    <w:rsid w:val="005936E5"/>
    <w:rsid w:val="0059375B"/>
    <w:rsid w:val="00593ADB"/>
    <w:rsid w:val="00593B83"/>
    <w:rsid w:val="00593E59"/>
    <w:rsid w:val="00593E9C"/>
    <w:rsid w:val="00593F7B"/>
    <w:rsid w:val="0059421A"/>
    <w:rsid w:val="00595004"/>
    <w:rsid w:val="00595234"/>
    <w:rsid w:val="005957AE"/>
    <w:rsid w:val="00595A3A"/>
    <w:rsid w:val="00595C0F"/>
    <w:rsid w:val="00595DA3"/>
    <w:rsid w:val="00595E52"/>
    <w:rsid w:val="00595EF1"/>
    <w:rsid w:val="00595FAE"/>
    <w:rsid w:val="00596021"/>
    <w:rsid w:val="005960CB"/>
    <w:rsid w:val="005962BE"/>
    <w:rsid w:val="00596419"/>
    <w:rsid w:val="00596609"/>
    <w:rsid w:val="0059677F"/>
    <w:rsid w:val="0059692C"/>
    <w:rsid w:val="00596D74"/>
    <w:rsid w:val="005973A7"/>
    <w:rsid w:val="00597973"/>
    <w:rsid w:val="00597B35"/>
    <w:rsid w:val="00597D48"/>
    <w:rsid w:val="005A007B"/>
    <w:rsid w:val="005A0617"/>
    <w:rsid w:val="005A06DD"/>
    <w:rsid w:val="005A08EF"/>
    <w:rsid w:val="005A173C"/>
    <w:rsid w:val="005A19C2"/>
    <w:rsid w:val="005A201E"/>
    <w:rsid w:val="005A22E4"/>
    <w:rsid w:val="005A2B01"/>
    <w:rsid w:val="005A2D39"/>
    <w:rsid w:val="005A2DF6"/>
    <w:rsid w:val="005A30B5"/>
    <w:rsid w:val="005A3196"/>
    <w:rsid w:val="005A3306"/>
    <w:rsid w:val="005A3406"/>
    <w:rsid w:val="005A3754"/>
    <w:rsid w:val="005A3CB0"/>
    <w:rsid w:val="005A3CDA"/>
    <w:rsid w:val="005A4184"/>
    <w:rsid w:val="005A4780"/>
    <w:rsid w:val="005A4BCE"/>
    <w:rsid w:val="005A4CE1"/>
    <w:rsid w:val="005A4D7F"/>
    <w:rsid w:val="005A5389"/>
    <w:rsid w:val="005A57C4"/>
    <w:rsid w:val="005A5856"/>
    <w:rsid w:val="005A585A"/>
    <w:rsid w:val="005A5A14"/>
    <w:rsid w:val="005A5AB2"/>
    <w:rsid w:val="005A5C4A"/>
    <w:rsid w:val="005A5CA2"/>
    <w:rsid w:val="005A60EB"/>
    <w:rsid w:val="005A665B"/>
    <w:rsid w:val="005A6946"/>
    <w:rsid w:val="005A6B7E"/>
    <w:rsid w:val="005A75B1"/>
    <w:rsid w:val="005A7FBB"/>
    <w:rsid w:val="005B03CC"/>
    <w:rsid w:val="005B121D"/>
    <w:rsid w:val="005B150C"/>
    <w:rsid w:val="005B1AD7"/>
    <w:rsid w:val="005B2635"/>
    <w:rsid w:val="005B2C32"/>
    <w:rsid w:val="005B2E29"/>
    <w:rsid w:val="005B2E57"/>
    <w:rsid w:val="005B338D"/>
    <w:rsid w:val="005B39DF"/>
    <w:rsid w:val="005B3A75"/>
    <w:rsid w:val="005B3F08"/>
    <w:rsid w:val="005B40D8"/>
    <w:rsid w:val="005B41CC"/>
    <w:rsid w:val="005B45C9"/>
    <w:rsid w:val="005B46E2"/>
    <w:rsid w:val="005B4787"/>
    <w:rsid w:val="005B486F"/>
    <w:rsid w:val="005B49F6"/>
    <w:rsid w:val="005B5078"/>
    <w:rsid w:val="005B5389"/>
    <w:rsid w:val="005B567D"/>
    <w:rsid w:val="005B57DD"/>
    <w:rsid w:val="005B58B7"/>
    <w:rsid w:val="005B593B"/>
    <w:rsid w:val="005B5D50"/>
    <w:rsid w:val="005B606A"/>
    <w:rsid w:val="005B6979"/>
    <w:rsid w:val="005B6DEC"/>
    <w:rsid w:val="005B6E88"/>
    <w:rsid w:val="005B7166"/>
    <w:rsid w:val="005B7363"/>
    <w:rsid w:val="005B74FD"/>
    <w:rsid w:val="005B76CF"/>
    <w:rsid w:val="005B7F43"/>
    <w:rsid w:val="005C033A"/>
    <w:rsid w:val="005C0682"/>
    <w:rsid w:val="005C0A6C"/>
    <w:rsid w:val="005C0E12"/>
    <w:rsid w:val="005C1159"/>
    <w:rsid w:val="005C1430"/>
    <w:rsid w:val="005C254C"/>
    <w:rsid w:val="005C25AC"/>
    <w:rsid w:val="005C2B04"/>
    <w:rsid w:val="005C2E92"/>
    <w:rsid w:val="005C3076"/>
    <w:rsid w:val="005C3215"/>
    <w:rsid w:val="005C3326"/>
    <w:rsid w:val="005C3478"/>
    <w:rsid w:val="005C38AA"/>
    <w:rsid w:val="005C3C88"/>
    <w:rsid w:val="005C3FA8"/>
    <w:rsid w:val="005C44B9"/>
    <w:rsid w:val="005C4632"/>
    <w:rsid w:val="005C46FB"/>
    <w:rsid w:val="005C473B"/>
    <w:rsid w:val="005C4D49"/>
    <w:rsid w:val="005C5107"/>
    <w:rsid w:val="005C5151"/>
    <w:rsid w:val="005C51EE"/>
    <w:rsid w:val="005C5338"/>
    <w:rsid w:val="005C5E9F"/>
    <w:rsid w:val="005C6566"/>
    <w:rsid w:val="005C65CE"/>
    <w:rsid w:val="005C6ED4"/>
    <w:rsid w:val="005C6F0E"/>
    <w:rsid w:val="005C70E7"/>
    <w:rsid w:val="005C73AD"/>
    <w:rsid w:val="005C7718"/>
    <w:rsid w:val="005C77AD"/>
    <w:rsid w:val="005C78B7"/>
    <w:rsid w:val="005C79A0"/>
    <w:rsid w:val="005C7DD4"/>
    <w:rsid w:val="005C7ED3"/>
    <w:rsid w:val="005D012B"/>
    <w:rsid w:val="005D0233"/>
    <w:rsid w:val="005D02DD"/>
    <w:rsid w:val="005D0DFF"/>
    <w:rsid w:val="005D1436"/>
    <w:rsid w:val="005D149D"/>
    <w:rsid w:val="005D174B"/>
    <w:rsid w:val="005D19FA"/>
    <w:rsid w:val="005D1BB0"/>
    <w:rsid w:val="005D200F"/>
    <w:rsid w:val="005D2131"/>
    <w:rsid w:val="005D23CC"/>
    <w:rsid w:val="005D2440"/>
    <w:rsid w:val="005D24D7"/>
    <w:rsid w:val="005D27D1"/>
    <w:rsid w:val="005D2B6F"/>
    <w:rsid w:val="005D2BB5"/>
    <w:rsid w:val="005D2C6C"/>
    <w:rsid w:val="005D301D"/>
    <w:rsid w:val="005D3C5B"/>
    <w:rsid w:val="005D3CDD"/>
    <w:rsid w:val="005D4126"/>
    <w:rsid w:val="005D44EE"/>
    <w:rsid w:val="005D4A61"/>
    <w:rsid w:val="005D4D4A"/>
    <w:rsid w:val="005D5048"/>
    <w:rsid w:val="005D5514"/>
    <w:rsid w:val="005D5790"/>
    <w:rsid w:val="005D5C1C"/>
    <w:rsid w:val="005D5CF2"/>
    <w:rsid w:val="005D61F9"/>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786"/>
    <w:rsid w:val="005E1A91"/>
    <w:rsid w:val="005E2150"/>
    <w:rsid w:val="005E2217"/>
    <w:rsid w:val="005E22D3"/>
    <w:rsid w:val="005E262D"/>
    <w:rsid w:val="005E2F8E"/>
    <w:rsid w:val="005E33F6"/>
    <w:rsid w:val="005E35B3"/>
    <w:rsid w:val="005E368E"/>
    <w:rsid w:val="005E3825"/>
    <w:rsid w:val="005E3BA1"/>
    <w:rsid w:val="005E3C66"/>
    <w:rsid w:val="005E48AA"/>
    <w:rsid w:val="005E51EC"/>
    <w:rsid w:val="005E5652"/>
    <w:rsid w:val="005E5AA7"/>
    <w:rsid w:val="005E5B2C"/>
    <w:rsid w:val="005E5C7E"/>
    <w:rsid w:val="005E5DF6"/>
    <w:rsid w:val="005E61DE"/>
    <w:rsid w:val="005E6263"/>
    <w:rsid w:val="005E6304"/>
    <w:rsid w:val="005E6E01"/>
    <w:rsid w:val="005E72D8"/>
    <w:rsid w:val="005E7452"/>
    <w:rsid w:val="005E793C"/>
    <w:rsid w:val="005E7AE0"/>
    <w:rsid w:val="005F01C3"/>
    <w:rsid w:val="005F04F9"/>
    <w:rsid w:val="005F0B7D"/>
    <w:rsid w:val="005F0FB1"/>
    <w:rsid w:val="005F114E"/>
    <w:rsid w:val="005F13AB"/>
    <w:rsid w:val="005F1B50"/>
    <w:rsid w:val="005F1ED2"/>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2E4"/>
    <w:rsid w:val="005F52E6"/>
    <w:rsid w:val="005F536D"/>
    <w:rsid w:val="005F5467"/>
    <w:rsid w:val="005F54A6"/>
    <w:rsid w:val="005F55E6"/>
    <w:rsid w:val="005F572B"/>
    <w:rsid w:val="005F57E1"/>
    <w:rsid w:val="005F59AB"/>
    <w:rsid w:val="005F5E57"/>
    <w:rsid w:val="005F5EDF"/>
    <w:rsid w:val="005F60A7"/>
    <w:rsid w:val="005F6183"/>
    <w:rsid w:val="005F674A"/>
    <w:rsid w:val="005F6E42"/>
    <w:rsid w:val="005F7039"/>
    <w:rsid w:val="005F7075"/>
    <w:rsid w:val="005F783A"/>
    <w:rsid w:val="005F7BF1"/>
    <w:rsid w:val="005F7F36"/>
    <w:rsid w:val="00600371"/>
    <w:rsid w:val="00600462"/>
    <w:rsid w:val="006005CA"/>
    <w:rsid w:val="0060090C"/>
    <w:rsid w:val="00600A6C"/>
    <w:rsid w:val="00600E75"/>
    <w:rsid w:val="00600E7D"/>
    <w:rsid w:val="00600F2E"/>
    <w:rsid w:val="006011CA"/>
    <w:rsid w:val="006017BC"/>
    <w:rsid w:val="006017FE"/>
    <w:rsid w:val="00601A7A"/>
    <w:rsid w:val="00601A8A"/>
    <w:rsid w:val="00601B01"/>
    <w:rsid w:val="00601CEB"/>
    <w:rsid w:val="006024B7"/>
    <w:rsid w:val="006029E9"/>
    <w:rsid w:val="00602C96"/>
    <w:rsid w:val="00602D22"/>
    <w:rsid w:val="00602D7D"/>
    <w:rsid w:val="006038F5"/>
    <w:rsid w:val="00603A0F"/>
    <w:rsid w:val="00603C76"/>
    <w:rsid w:val="00603DBA"/>
    <w:rsid w:val="00603DCC"/>
    <w:rsid w:val="00603E5F"/>
    <w:rsid w:val="00603FD2"/>
    <w:rsid w:val="006044C2"/>
    <w:rsid w:val="006046D0"/>
    <w:rsid w:val="006047EC"/>
    <w:rsid w:val="00605510"/>
    <w:rsid w:val="006055BD"/>
    <w:rsid w:val="006055D6"/>
    <w:rsid w:val="00605C47"/>
    <w:rsid w:val="00605CBD"/>
    <w:rsid w:val="006061F9"/>
    <w:rsid w:val="00606223"/>
    <w:rsid w:val="006064EB"/>
    <w:rsid w:val="006069D1"/>
    <w:rsid w:val="00606E67"/>
    <w:rsid w:val="00607334"/>
    <w:rsid w:val="0060772A"/>
    <w:rsid w:val="006078FA"/>
    <w:rsid w:val="00607B15"/>
    <w:rsid w:val="00607C8B"/>
    <w:rsid w:val="00607EB2"/>
    <w:rsid w:val="0061069E"/>
    <w:rsid w:val="00610A53"/>
    <w:rsid w:val="00610B83"/>
    <w:rsid w:val="006110BB"/>
    <w:rsid w:val="006111F9"/>
    <w:rsid w:val="00611445"/>
    <w:rsid w:val="0061168C"/>
    <w:rsid w:val="00611BC7"/>
    <w:rsid w:val="00611F42"/>
    <w:rsid w:val="00611FC2"/>
    <w:rsid w:val="006122DF"/>
    <w:rsid w:val="006123FE"/>
    <w:rsid w:val="0061263E"/>
    <w:rsid w:val="0061289B"/>
    <w:rsid w:val="00612A69"/>
    <w:rsid w:val="00612E46"/>
    <w:rsid w:val="00612FAD"/>
    <w:rsid w:val="00613131"/>
    <w:rsid w:val="006131D7"/>
    <w:rsid w:val="006132AD"/>
    <w:rsid w:val="006132B6"/>
    <w:rsid w:val="00613838"/>
    <w:rsid w:val="00613CB4"/>
    <w:rsid w:val="00613E94"/>
    <w:rsid w:val="00614245"/>
    <w:rsid w:val="00614CE8"/>
    <w:rsid w:val="00615141"/>
    <w:rsid w:val="0061534F"/>
    <w:rsid w:val="00615403"/>
    <w:rsid w:val="00615609"/>
    <w:rsid w:val="00615882"/>
    <w:rsid w:val="006159EC"/>
    <w:rsid w:val="00615C61"/>
    <w:rsid w:val="00616150"/>
    <w:rsid w:val="0061679B"/>
    <w:rsid w:val="006167FD"/>
    <w:rsid w:val="00616875"/>
    <w:rsid w:val="0061747B"/>
    <w:rsid w:val="006176E8"/>
    <w:rsid w:val="00617C8F"/>
    <w:rsid w:val="00620068"/>
    <w:rsid w:val="00620121"/>
    <w:rsid w:val="0062015C"/>
    <w:rsid w:val="006201C8"/>
    <w:rsid w:val="00620541"/>
    <w:rsid w:val="00620573"/>
    <w:rsid w:val="006208F8"/>
    <w:rsid w:val="006209C0"/>
    <w:rsid w:val="00620CBA"/>
    <w:rsid w:val="006214E8"/>
    <w:rsid w:val="006218AB"/>
    <w:rsid w:val="006218C5"/>
    <w:rsid w:val="0062248D"/>
    <w:rsid w:val="00622978"/>
    <w:rsid w:val="00622CE0"/>
    <w:rsid w:val="00622E31"/>
    <w:rsid w:val="00622E40"/>
    <w:rsid w:val="00623146"/>
    <w:rsid w:val="0062350A"/>
    <w:rsid w:val="006239B2"/>
    <w:rsid w:val="006239C6"/>
    <w:rsid w:val="00623C25"/>
    <w:rsid w:val="006240C0"/>
    <w:rsid w:val="006242B6"/>
    <w:rsid w:val="00624B0A"/>
    <w:rsid w:val="00624B65"/>
    <w:rsid w:val="00624D26"/>
    <w:rsid w:val="00624DA0"/>
    <w:rsid w:val="00624F98"/>
    <w:rsid w:val="006251CC"/>
    <w:rsid w:val="00625367"/>
    <w:rsid w:val="0062554B"/>
    <w:rsid w:val="00625D70"/>
    <w:rsid w:val="00625E39"/>
    <w:rsid w:val="00625F92"/>
    <w:rsid w:val="00626082"/>
    <w:rsid w:val="00626598"/>
    <w:rsid w:val="00626E22"/>
    <w:rsid w:val="00626E78"/>
    <w:rsid w:val="006277F0"/>
    <w:rsid w:val="00627844"/>
    <w:rsid w:val="00627A8A"/>
    <w:rsid w:val="00627E1A"/>
    <w:rsid w:val="00630263"/>
    <w:rsid w:val="006304D5"/>
    <w:rsid w:val="006308C8"/>
    <w:rsid w:val="00630D87"/>
    <w:rsid w:val="00631301"/>
    <w:rsid w:val="006313F5"/>
    <w:rsid w:val="00631A22"/>
    <w:rsid w:val="00632098"/>
    <w:rsid w:val="0063231E"/>
    <w:rsid w:val="0063234C"/>
    <w:rsid w:val="00632508"/>
    <w:rsid w:val="006326B6"/>
    <w:rsid w:val="006329A2"/>
    <w:rsid w:val="00632A7C"/>
    <w:rsid w:val="00632F2C"/>
    <w:rsid w:val="006334D3"/>
    <w:rsid w:val="006337A8"/>
    <w:rsid w:val="006337CF"/>
    <w:rsid w:val="00633DCA"/>
    <w:rsid w:val="00633EBC"/>
    <w:rsid w:val="00633F65"/>
    <w:rsid w:val="00634056"/>
    <w:rsid w:val="00634076"/>
    <w:rsid w:val="0063407D"/>
    <w:rsid w:val="0063466E"/>
    <w:rsid w:val="00634934"/>
    <w:rsid w:val="00634C71"/>
    <w:rsid w:val="00634D2F"/>
    <w:rsid w:val="00634E1A"/>
    <w:rsid w:val="006350DD"/>
    <w:rsid w:val="006351FE"/>
    <w:rsid w:val="006359A0"/>
    <w:rsid w:val="006366E1"/>
    <w:rsid w:val="00636860"/>
    <w:rsid w:val="00636AAF"/>
    <w:rsid w:val="006374D2"/>
    <w:rsid w:val="00637509"/>
    <w:rsid w:val="006377DF"/>
    <w:rsid w:val="00637855"/>
    <w:rsid w:val="00637A9A"/>
    <w:rsid w:val="00637B7D"/>
    <w:rsid w:val="006401DE"/>
    <w:rsid w:val="00640336"/>
    <w:rsid w:val="006404D3"/>
    <w:rsid w:val="006406C5"/>
    <w:rsid w:val="006407D9"/>
    <w:rsid w:val="006409BE"/>
    <w:rsid w:val="00640C41"/>
    <w:rsid w:val="00640DF6"/>
    <w:rsid w:val="006410E4"/>
    <w:rsid w:val="0064117F"/>
    <w:rsid w:val="00641630"/>
    <w:rsid w:val="00641AF0"/>
    <w:rsid w:val="00641B27"/>
    <w:rsid w:val="00641DA9"/>
    <w:rsid w:val="00641DB7"/>
    <w:rsid w:val="0064262F"/>
    <w:rsid w:val="00642693"/>
    <w:rsid w:val="00642D37"/>
    <w:rsid w:val="00642F62"/>
    <w:rsid w:val="00643006"/>
    <w:rsid w:val="006431DA"/>
    <w:rsid w:val="006431DB"/>
    <w:rsid w:val="00643388"/>
    <w:rsid w:val="00643A18"/>
    <w:rsid w:val="00643BE2"/>
    <w:rsid w:val="00643C26"/>
    <w:rsid w:val="00643D49"/>
    <w:rsid w:val="00644868"/>
    <w:rsid w:val="00644C14"/>
    <w:rsid w:val="00644C9F"/>
    <w:rsid w:val="00644CC6"/>
    <w:rsid w:val="00645006"/>
    <w:rsid w:val="006452DD"/>
    <w:rsid w:val="00645472"/>
    <w:rsid w:val="0064556B"/>
    <w:rsid w:val="00645804"/>
    <w:rsid w:val="006459E2"/>
    <w:rsid w:val="00645CD9"/>
    <w:rsid w:val="00645D7E"/>
    <w:rsid w:val="00646434"/>
    <w:rsid w:val="00646643"/>
    <w:rsid w:val="006466BD"/>
    <w:rsid w:val="00646D13"/>
    <w:rsid w:val="0064799B"/>
    <w:rsid w:val="006479BB"/>
    <w:rsid w:val="00647A13"/>
    <w:rsid w:val="00647BC9"/>
    <w:rsid w:val="00647D67"/>
    <w:rsid w:val="00650C4A"/>
    <w:rsid w:val="00650D0E"/>
    <w:rsid w:val="00650E53"/>
    <w:rsid w:val="00650ED6"/>
    <w:rsid w:val="0065101E"/>
    <w:rsid w:val="006512C1"/>
    <w:rsid w:val="0065142A"/>
    <w:rsid w:val="006514BA"/>
    <w:rsid w:val="00651644"/>
    <w:rsid w:val="00651688"/>
    <w:rsid w:val="0065178C"/>
    <w:rsid w:val="00651AEA"/>
    <w:rsid w:val="00651B15"/>
    <w:rsid w:val="00652213"/>
    <w:rsid w:val="00652356"/>
    <w:rsid w:val="006527C9"/>
    <w:rsid w:val="00652FAF"/>
    <w:rsid w:val="00653738"/>
    <w:rsid w:val="0065453B"/>
    <w:rsid w:val="00654BAE"/>
    <w:rsid w:val="00654BDE"/>
    <w:rsid w:val="00654EF6"/>
    <w:rsid w:val="00655631"/>
    <w:rsid w:val="00655BC0"/>
    <w:rsid w:val="00655CCC"/>
    <w:rsid w:val="0065622D"/>
    <w:rsid w:val="006562D0"/>
    <w:rsid w:val="006563F3"/>
    <w:rsid w:val="006566AA"/>
    <w:rsid w:val="00656F28"/>
    <w:rsid w:val="006574FB"/>
    <w:rsid w:val="0065763A"/>
    <w:rsid w:val="006578A6"/>
    <w:rsid w:val="00657BFA"/>
    <w:rsid w:val="0066038B"/>
    <w:rsid w:val="00660A03"/>
    <w:rsid w:val="00660BFA"/>
    <w:rsid w:val="00660BFE"/>
    <w:rsid w:val="00661066"/>
    <w:rsid w:val="00661608"/>
    <w:rsid w:val="00661913"/>
    <w:rsid w:val="00662113"/>
    <w:rsid w:val="006623CC"/>
    <w:rsid w:val="00662419"/>
    <w:rsid w:val="0066279A"/>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106"/>
    <w:rsid w:val="006656D7"/>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603"/>
    <w:rsid w:val="00670C2F"/>
    <w:rsid w:val="00670DEC"/>
    <w:rsid w:val="00670E00"/>
    <w:rsid w:val="00670F32"/>
    <w:rsid w:val="006712F9"/>
    <w:rsid w:val="006717F3"/>
    <w:rsid w:val="00671994"/>
    <w:rsid w:val="00671CAA"/>
    <w:rsid w:val="00671EA0"/>
    <w:rsid w:val="00671EF1"/>
    <w:rsid w:val="00671FEC"/>
    <w:rsid w:val="00672691"/>
    <w:rsid w:val="00672822"/>
    <w:rsid w:val="00672888"/>
    <w:rsid w:val="006730F1"/>
    <w:rsid w:val="00673763"/>
    <w:rsid w:val="006738EC"/>
    <w:rsid w:val="00673905"/>
    <w:rsid w:val="00673B25"/>
    <w:rsid w:val="00673C83"/>
    <w:rsid w:val="00673C8D"/>
    <w:rsid w:val="00674223"/>
    <w:rsid w:val="00674ADA"/>
    <w:rsid w:val="006750FE"/>
    <w:rsid w:val="0067525C"/>
    <w:rsid w:val="00675292"/>
    <w:rsid w:val="00675504"/>
    <w:rsid w:val="0067554D"/>
    <w:rsid w:val="00675A2C"/>
    <w:rsid w:val="006765D1"/>
    <w:rsid w:val="006766BB"/>
    <w:rsid w:val="006767A3"/>
    <w:rsid w:val="00676984"/>
    <w:rsid w:val="0067704A"/>
    <w:rsid w:val="006772D2"/>
    <w:rsid w:val="006773DB"/>
    <w:rsid w:val="0067754A"/>
    <w:rsid w:val="006779B9"/>
    <w:rsid w:val="00677A30"/>
    <w:rsid w:val="00677C47"/>
    <w:rsid w:val="00677D1E"/>
    <w:rsid w:val="006800A3"/>
    <w:rsid w:val="006806EE"/>
    <w:rsid w:val="0068092A"/>
    <w:rsid w:val="00680C0C"/>
    <w:rsid w:val="006819B7"/>
    <w:rsid w:val="00681AFD"/>
    <w:rsid w:val="00681B48"/>
    <w:rsid w:val="00681C8B"/>
    <w:rsid w:val="00681D2E"/>
    <w:rsid w:val="00681E6C"/>
    <w:rsid w:val="006820D2"/>
    <w:rsid w:val="00682544"/>
    <w:rsid w:val="006825B6"/>
    <w:rsid w:val="00682846"/>
    <w:rsid w:val="00682D0A"/>
    <w:rsid w:val="006834D6"/>
    <w:rsid w:val="0068360F"/>
    <w:rsid w:val="00684486"/>
    <w:rsid w:val="0068463C"/>
    <w:rsid w:val="00684686"/>
    <w:rsid w:val="00684825"/>
    <w:rsid w:val="0068547B"/>
    <w:rsid w:val="006854AB"/>
    <w:rsid w:val="006856C9"/>
    <w:rsid w:val="00685D68"/>
    <w:rsid w:val="006863FB"/>
    <w:rsid w:val="00686930"/>
    <w:rsid w:val="00686EAE"/>
    <w:rsid w:val="006871EE"/>
    <w:rsid w:val="00687528"/>
    <w:rsid w:val="006876D4"/>
    <w:rsid w:val="0068782D"/>
    <w:rsid w:val="00687A72"/>
    <w:rsid w:val="00687A7F"/>
    <w:rsid w:val="00687AE3"/>
    <w:rsid w:val="00687CC2"/>
    <w:rsid w:val="00687E95"/>
    <w:rsid w:val="00687EF6"/>
    <w:rsid w:val="0069071B"/>
    <w:rsid w:val="00690729"/>
    <w:rsid w:val="006910DB"/>
    <w:rsid w:val="00691380"/>
    <w:rsid w:val="006914A3"/>
    <w:rsid w:val="00691BDB"/>
    <w:rsid w:val="00691E79"/>
    <w:rsid w:val="00691E7A"/>
    <w:rsid w:val="00692111"/>
    <w:rsid w:val="00692972"/>
    <w:rsid w:val="00692E5D"/>
    <w:rsid w:val="00692FD6"/>
    <w:rsid w:val="0069334D"/>
    <w:rsid w:val="006933DD"/>
    <w:rsid w:val="00693497"/>
    <w:rsid w:val="00693853"/>
    <w:rsid w:val="00693ABF"/>
    <w:rsid w:val="00693B86"/>
    <w:rsid w:val="00693DD4"/>
    <w:rsid w:val="00693F9C"/>
    <w:rsid w:val="00694255"/>
    <w:rsid w:val="0069480B"/>
    <w:rsid w:val="00694E04"/>
    <w:rsid w:val="00694E22"/>
    <w:rsid w:val="00694FA7"/>
    <w:rsid w:val="006950BC"/>
    <w:rsid w:val="00695271"/>
    <w:rsid w:val="006959B5"/>
    <w:rsid w:val="00695B94"/>
    <w:rsid w:val="00696061"/>
    <w:rsid w:val="00696306"/>
    <w:rsid w:val="00696728"/>
    <w:rsid w:val="0069699C"/>
    <w:rsid w:val="006969DB"/>
    <w:rsid w:val="00696A4A"/>
    <w:rsid w:val="00697554"/>
    <w:rsid w:val="006975AC"/>
    <w:rsid w:val="00697873"/>
    <w:rsid w:val="00697CCF"/>
    <w:rsid w:val="00697DE5"/>
    <w:rsid w:val="00697FA5"/>
    <w:rsid w:val="006A0095"/>
    <w:rsid w:val="006A013C"/>
    <w:rsid w:val="006A065C"/>
    <w:rsid w:val="006A067F"/>
    <w:rsid w:val="006A092C"/>
    <w:rsid w:val="006A12E7"/>
    <w:rsid w:val="006A15AB"/>
    <w:rsid w:val="006A1646"/>
    <w:rsid w:val="006A175A"/>
    <w:rsid w:val="006A186D"/>
    <w:rsid w:val="006A2007"/>
    <w:rsid w:val="006A2041"/>
    <w:rsid w:val="006A204E"/>
    <w:rsid w:val="006A225F"/>
    <w:rsid w:val="006A24A8"/>
    <w:rsid w:val="006A270E"/>
    <w:rsid w:val="006A29AB"/>
    <w:rsid w:val="006A29DE"/>
    <w:rsid w:val="006A2F99"/>
    <w:rsid w:val="006A331B"/>
    <w:rsid w:val="006A3A07"/>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21"/>
    <w:rsid w:val="006A66BD"/>
    <w:rsid w:val="006A6962"/>
    <w:rsid w:val="006A6B50"/>
    <w:rsid w:val="006A6D1E"/>
    <w:rsid w:val="006A704C"/>
    <w:rsid w:val="006A7648"/>
    <w:rsid w:val="006A7800"/>
    <w:rsid w:val="006A789B"/>
    <w:rsid w:val="006A78D9"/>
    <w:rsid w:val="006B00AC"/>
    <w:rsid w:val="006B00D5"/>
    <w:rsid w:val="006B0358"/>
    <w:rsid w:val="006B0F30"/>
    <w:rsid w:val="006B11B6"/>
    <w:rsid w:val="006B1392"/>
    <w:rsid w:val="006B1708"/>
    <w:rsid w:val="006B1855"/>
    <w:rsid w:val="006B202C"/>
    <w:rsid w:val="006B21C4"/>
    <w:rsid w:val="006B231E"/>
    <w:rsid w:val="006B2877"/>
    <w:rsid w:val="006B2893"/>
    <w:rsid w:val="006B289A"/>
    <w:rsid w:val="006B2A06"/>
    <w:rsid w:val="006B344B"/>
    <w:rsid w:val="006B37E3"/>
    <w:rsid w:val="006B38FD"/>
    <w:rsid w:val="006B3CDF"/>
    <w:rsid w:val="006B3E5B"/>
    <w:rsid w:val="006B456F"/>
    <w:rsid w:val="006B4605"/>
    <w:rsid w:val="006B49F1"/>
    <w:rsid w:val="006B4C00"/>
    <w:rsid w:val="006B5413"/>
    <w:rsid w:val="006B5538"/>
    <w:rsid w:val="006B5769"/>
    <w:rsid w:val="006B58B6"/>
    <w:rsid w:val="006B59A6"/>
    <w:rsid w:val="006B5F06"/>
    <w:rsid w:val="006B5F44"/>
    <w:rsid w:val="006B60B6"/>
    <w:rsid w:val="006B637A"/>
    <w:rsid w:val="006B639C"/>
    <w:rsid w:val="006B6C73"/>
    <w:rsid w:val="006B6EE9"/>
    <w:rsid w:val="006B7228"/>
    <w:rsid w:val="006B7331"/>
    <w:rsid w:val="006B7491"/>
    <w:rsid w:val="006B7561"/>
    <w:rsid w:val="006B767B"/>
    <w:rsid w:val="006B783F"/>
    <w:rsid w:val="006B786F"/>
    <w:rsid w:val="006B7896"/>
    <w:rsid w:val="006B7AA0"/>
    <w:rsid w:val="006B7DE3"/>
    <w:rsid w:val="006B7F16"/>
    <w:rsid w:val="006C049C"/>
    <w:rsid w:val="006C071C"/>
    <w:rsid w:val="006C0B5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4000"/>
    <w:rsid w:val="006C4C17"/>
    <w:rsid w:val="006C4CAF"/>
    <w:rsid w:val="006C5571"/>
    <w:rsid w:val="006C58E0"/>
    <w:rsid w:val="006C5904"/>
    <w:rsid w:val="006C5A3B"/>
    <w:rsid w:val="006C5CC4"/>
    <w:rsid w:val="006C5EA1"/>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41A"/>
    <w:rsid w:val="006D15FC"/>
    <w:rsid w:val="006D1B21"/>
    <w:rsid w:val="006D20D6"/>
    <w:rsid w:val="006D218A"/>
    <w:rsid w:val="006D2543"/>
    <w:rsid w:val="006D2624"/>
    <w:rsid w:val="006D276D"/>
    <w:rsid w:val="006D2795"/>
    <w:rsid w:val="006D2984"/>
    <w:rsid w:val="006D29C4"/>
    <w:rsid w:val="006D2D35"/>
    <w:rsid w:val="006D2EA0"/>
    <w:rsid w:val="006D3C67"/>
    <w:rsid w:val="006D3E32"/>
    <w:rsid w:val="006D4803"/>
    <w:rsid w:val="006D4948"/>
    <w:rsid w:val="006D4AB0"/>
    <w:rsid w:val="006D4CF0"/>
    <w:rsid w:val="006D4D32"/>
    <w:rsid w:val="006D4DFF"/>
    <w:rsid w:val="006D550F"/>
    <w:rsid w:val="006D5568"/>
    <w:rsid w:val="006D5571"/>
    <w:rsid w:val="006D5D9A"/>
    <w:rsid w:val="006D62B8"/>
    <w:rsid w:val="006D6525"/>
    <w:rsid w:val="006D70DC"/>
    <w:rsid w:val="006D75DB"/>
    <w:rsid w:val="006D76E6"/>
    <w:rsid w:val="006D770C"/>
    <w:rsid w:val="006D7767"/>
    <w:rsid w:val="006D7819"/>
    <w:rsid w:val="006E00CA"/>
    <w:rsid w:val="006E0405"/>
    <w:rsid w:val="006E097F"/>
    <w:rsid w:val="006E0F8D"/>
    <w:rsid w:val="006E0FA1"/>
    <w:rsid w:val="006E159C"/>
    <w:rsid w:val="006E1782"/>
    <w:rsid w:val="006E1CC2"/>
    <w:rsid w:val="006E1FF5"/>
    <w:rsid w:val="006E2092"/>
    <w:rsid w:val="006E22DB"/>
    <w:rsid w:val="006E24C9"/>
    <w:rsid w:val="006E2992"/>
    <w:rsid w:val="006E2CF0"/>
    <w:rsid w:val="006E2E17"/>
    <w:rsid w:val="006E2F1D"/>
    <w:rsid w:val="006E2F6C"/>
    <w:rsid w:val="006E301B"/>
    <w:rsid w:val="006E3113"/>
    <w:rsid w:val="006E38C9"/>
    <w:rsid w:val="006E3A3B"/>
    <w:rsid w:val="006E4116"/>
    <w:rsid w:val="006E4445"/>
    <w:rsid w:val="006E4980"/>
    <w:rsid w:val="006E4EC9"/>
    <w:rsid w:val="006E50B3"/>
    <w:rsid w:val="006E55DF"/>
    <w:rsid w:val="006E58D3"/>
    <w:rsid w:val="006E5A2D"/>
    <w:rsid w:val="006E604F"/>
    <w:rsid w:val="006E6CDD"/>
    <w:rsid w:val="006E7383"/>
    <w:rsid w:val="006E758C"/>
    <w:rsid w:val="006E769B"/>
    <w:rsid w:val="006E76EE"/>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498"/>
    <w:rsid w:val="006F3593"/>
    <w:rsid w:val="006F383D"/>
    <w:rsid w:val="006F3CE8"/>
    <w:rsid w:val="006F3D1A"/>
    <w:rsid w:val="006F3E73"/>
    <w:rsid w:val="006F4052"/>
    <w:rsid w:val="006F42DC"/>
    <w:rsid w:val="006F4714"/>
    <w:rsid w:val="006F4992"/>
    <w:rsid w:val="006F4B59"/>
    <w:rsid w:val="006F5356"/>
    <w:rsid w:val="006F577D"/>
    <w:rsid w:val="006F585E"/>
    <w:rsid w:val="006F6C3B"/>
    <w:rsid w:val="006F7B86"/>
    <w:rsid w:val="006F7CD7"/>
    <w:rsid w:val="0070038D"/>
    <w:rsid w:val="007006E4"/>
    <w:rsid w:val="0070074B"/>
    <w:rsid w:val="0070088A"/>
    <w:rsid w:val="00700D8E"/>
    <w:rsid w:val="007011C5"/>
    <w:rsid w:val="007015F8"/>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69E"/>
    <w:rsid w:val="00704CDE"/>
    <w:rsid w:val="00704D3E"/>
    <w:rsid w:val="00704F30"/>
    <w:rsid w:val="007057DF"/>
    <w:rsid w:val="007058AA"/>
    <w:rsid w:val="00706228"/>
    <w:rsid w:val="00706638"/>
    <w:rsid w:val="0070681D"/>
    <w:rsid w:val="0070760A"/>
    <w:rsid w:val="00707792"/>
    <w:rsid w:val="00707A30"/>
    <w:rsid w:val="00707C80"/>
    <w:rsid w:val="007100C5"/>
    <w:rsid w:val="00710166"/>
    <w:rsid w:val="007104B1"/>
    <w:rsid w:val="007105EE"/>
    <w:rsid w:val="007108F4"/>
    <w:rsid w:val="00710995"/>
    <w:rsid w:val="007109A3"/>
    <w:rsid w:val="00710F38"/>
    <w:rsid w:val="00711410"/>
    <w:rsid w:val="0071162F"/>
    <w:rsid w:val="007116C1"/>
    <w:rsid w:val="007117A0"/>
    <w:rsid w:val="00711C6F"/>
    <w:rsid w:val="007125A4"/>
    <w:rsid w:val="007125E4"/>
    <w:rsid w:val="00712889"/>
    <w:rsid w:val="007128DE"/>
    <w:rsid w:val="0071290D"/>
    <w:rsid w:val="00712B40"/>
    <w:rsid w:val="00712B9E"/>
    <w:rsid w:val="00712BC5"/>
    <w:rsid w:val="00713CCE"/>
    <w:rsid w:val="00713D67"/>
    <w:rsid w:val="00713E18"/>
    <w:rsid w:val="00714081"/>
    <w:rsid w:val="00714093"/>
    <w:rsid w:val="0071425C"/>
    <w:rsid w:val="00714593"/>
    <w:rsid w:val="00715076"/>
    <w:rsid w:val="00715326"/>
    <w:rsid w:val="007153BB"/>
    <w:rsid w:val="00715799"/>
    <w:rsid w:val="00715A90"/>
    <w:rsid w:val="00715B99"/>
    <w:rsid w:val="00715EC3"/>
    <w:rsid w:val="00716F9E"/>
    <w:rsid w:val="0071711A"/>
    <w:rsid w:val="00717669"/>
    <w:rsid w:val="0071791A"/>
    <w:rsid w:val="00720008"/>
    <w:rsid w:val="0072024F"/>
    <w:rsid w:val="0072034F"/>
    <w:rsid w:val="0072054F"/>
    <w:rsid w:val="00720715"/>
    <w:rsid w:val="00720AD8"/>
    <w:rsid w:val="00720D04"/>
    <w:rsid w:val="00720D17"/>
    <w:rsid w:val="00721099"/>
    <w:rsid w:val="00721626"/>
    <w:rsid w:val="00721773"/>
    <w:rsid w:val="00721777"/>
    <w:rsid w:val="00721925"/>
    <w:rsid w:val="00721C88"/>
    <w:rsid w:val="00721FED"/>
    <w:rsid w:val="00722237"/>
    <w:rsid w:val="0072253D"/>
    <w:rsid w:val="00722543"/>
    <w:rsid w:val="00722915"/>
    <w:rsid w:val="00722EB4"/>
    <w:rsid w:val="00722EBA"/>
    <w:rsid w:val="00723170"/>
    <w:rsid w:val="007238CF"/>
    <w:rsid w:val="00723B70"/>
    <w:rsid w:val="00723FB6"/>
    <w:rsid w:val="00724322"/>
    <w:rsid w:val="007244BA"/>
    <w:rsid w:val="007244EA"/>
    <w:rsid w:val="00724E53"/>
    <w:rsid w:val="0072535D"/>
    <w:rsid w:val="00725689"/>
    <w:rsid w:val="00725731"/>
    <w:rsid w:val="007259EF"/>
    <w:rsid w:val="00726500"/>
    <w:rsid w:val="0072652D"/>
    <w:rsid w:val="00726F58"/>
    <w:rsid w:val="00727533"/>
    <w:rsid w:val="00727B60"/>
    <w:rsid w:val="00727DE0"/>
    <w:rsid w:val="0073012E"/>
    <w:rsid w:val="00730806"/>
    <w:rsid w:val="00730817"/>
    <w:rsid w:val="007309E1"/>
    <w:rsid w:val="00730BA6"/>
    <w:rsid w:val="00730E23"/>
    <w:rsid w:val="007312E9"/>
    <w:rsid w:val="007314D2"/>
    <w:rsid w:val="00731650"/>
    <w:rsid w:val="00731B19"/>
    <w:rsid w:val="00731B86"/>
    <w:rsid w:val="00732055"/>
    <w:rsid w:val="0073232E"/>
    <w:rsid w:val="007325BF"/>
    <w:rsid w:val="007326C6"/>
    <w:rsid w:val="00732A57"/>
    <w:rsid w:val="00732B60"/>
    <w:rsid w:val="00732FA8"/>
    <w:rsid w:val="007335E0"/>
    <w:rsid w:val="007337F7"/>
    <w:rsid w:val="00733941"/>
    <w:rsid w:val="0073399D"/>
    <w:rsid w:val="00733E7C"/>
    <w:rsid w:val="0073442B"/>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2BC"/>
    <w:rsid w:val="007373A2"/>
    <w:rsid w:val="00737AB0"/>
    <w:rsid w:val="00737B66"/>
    <w:rsid w:val="007406E8"/>
    <w:rsid w:val="00740881"/>
    <w:rsid w:val="00740AA1"/>
    <w:rsid w:val="00740D08"/>
    <w:rsid w:val="0074132B"/>
    <w:rsid w:val="0074155B"/>
    <w:rsid w:val="00741B84"/>
    <w:rsid w:val="00741CA7"/>
    <w:rsid w:val="00741CDB"/>
    <w:rsid w:val="00742419"/>
    <w:rsid w:val="007425F8"/>
    <w:rsid w:val="007427BF"/>
    <w:rsid w:val="00742857"/>
    <w:rsid w:val="00742CE6"/>
    <w:rsid w:val="00743248"/>
    <w:rsid w:val="007432F0"/>
    <w:rsid w:val="00743AE4"/>
    <w:rsid w:val="00743BCF"/>
    <w:rsid w:val="00743D6F"/>
    <w:rsid w:val="00743E0C"/>
    <w:rsid w:val="00744533"/>
    <w:rsid w:val="007445B5"/>
    <w:rsid w:val="0074495E"/>
    <w:rsid w:val="00744A17"/>
    <w:rsid w:val="00744C0B"/>
    <w:rsid w:val="00744E0A"/>
    <w:rsid w:val="00744E23"/>
    <w:rsid w:val="00744F08"/>
    <w:rsid w:val="00745192"/>
    <w:rsid w:val="00745299"/>
    <w:rsid w:val="00745421"/>
    <w:rsid w:val="0074557A"/>
    <w:rsid w:val="007456C2"/>
    <w:rsid w:val="0074598C"/>
    <w:rsid w:val="00745A9F"/>
    <w:rsid w:val="00745F15"/>
    <w:rsid w:val="00745FC7"/>
    <w:rsid w:val="00746482"/>
    <w:rsid w:val="0074655C"/>
    <w:rsid w:val="007468D8"/>
    <w:rsid w:val="00746A18"/>
    <w:rsid w:val="00746A80"/>
    <w:rsid w:val="00746DCD"/>
    <w:rsid w:val="00746FF3"/>
    <w:rsid w:val="00747053"/>
    <w:rsid w:val="00747106"/>
    <w:rsid w:val="0074733C"/>
    <w:rsid w:val="0074769C"/>
    <w:rsid w:val="007478A0"/>
    <w:rsid w:val="00747F28"/>
    <w:rsid w:val="00747FB9"/>
    <w:rsid w:val="007508AD"/>
    <w:rsid w:val="00750DBD"/>
    <w:rsid w:val="00750DD2"/>
    <w:rsid w:val="00751024"/>
    <w:rsid w:val="00751567"/>
    <w:rsid w:val="00751974"/>
    <w:rsid w:val="00751FE8"/>
    <w:rsid w:val="007524F7"/>
    <w:rsid w:val="007527D2"/>
    <w:rsid w:val="007528A6"/>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8FE"/>
    <w:rsid w:val="00757B85"/>
    <w:rsid w:val="00757E63"/>
    <w:rsid w:val="007608C3"/>
    <w:rsid w:val="00760EB1"/>
    <w:rsid w:val="00760F67"/>
    <w:rsid w:val="00761069"/>
    <w:rsid w:val="00761ED5"/>
    <w:rsid w:val="00761EFD"/>
    <w:rsid w:val="00761F66"/>
    <w:rsid w:val="00762198"/>
    <w:rsid w:val="007623EB"/>
    <w:rsid w:val="0076242C"/>
    <w:rsid w:val="0076258B"/>
    <w:rsid w:val="00762CE9"/>
    <w:rsid w:val="00762F17"/>
    <w:rsid w:val="00762FAD"/>
    <w:rsid w:val="0076376C"/>
    <w:rsid w:val="00763A71"/>
    <w:rsid w:val="00763F7E"/>
    <w:rsid w:val="00764312"/>
    <w:rsid w:val="00764CB1"/>
    <w:rsid w:val="007656A8"/>
    <w:rsid w:val="00765759"/>
    <w:rsid w:val="00765F75"/>
    <w:rsid w:val="007661FB"/>
    <w:rsid w:val="007667A1"/>
    <w:rsid w:val="007667BF"/>
    <w:rsid w:val="007669E0"/>
    <w:rsid w:val="00766C36"/>
    <w:rsid w:val="00766DB0"/>
    <w:rsid w:val="00767CEB"/>
    <w:rsid w:val="00767E82"/>
    <w:rsid w:val="0077061A"/>
    <w:rsid w:val="007709DA"/>
    <w:rsid w:val="00770C53"/>
    <w:rsid w:val="00770E20"/>
    <w:rsid w:val="00771135"/>
    <w:rsid w:val="0077134B"/>
    <w:rsid w:val="007713EE"/>
    <w:rsid w:val="00771551"/>
    <w:rsid w:val="00771A06"/>
    <w:rsid w:val="007722A8"/>
    <w:rsid w:val="00772654"/>
    <w:rsid w:val="00772AA0"/>
    <w:rsid w:val="00772BF0"/>
    <w:rsid w:val="00772D23"/>
    <w:rsid w:val="00772FEB"/>
    <w:rsid w:val="0077344F"/>
    <w:rsid w:val="00773788"/>
    <w:rsid w:val="00773C2C"/>
    <w:rsid w:val="00774441"/>
    <w:rsid w:val="00774598"/>
    <w:rsid w:val="007752A9"/>
    <w:rsid w:val="00775484"/>
    <w:rsid w:val="007754A4"/>
    <w:rsid w:val="0077573C"/>
    <w:rsid w:val="00775746"/>
    <w:rsid w:val="00775AAC"/>
    <w:rsid w:val="00775B76"/>
    <w:rsid w:val="00775D93"/>
    <w:rsid w:val="00775F9F"/>
    <w:rsid w:val="00776590"/>
    <w:rsid w:val="0077677F"/>
    <w:rsid w:val="007768F5"/>
    <w:rsid w:val="007768FC"/>
    <w:rsid w:val="00776D4F"/>
    <w:rsid w:val="00776EE9"/>
    <w:rsid w:val="007773E0"/>
    <w:rsid w:val="0077784D"/>
    <w:rsid w:val="007778C5"/>
    <w:rsid w:val="007800A3"/>
    <w:rsid w:val="007800A6"/>
    <w:rsid w:val="0078103E"/>
    <w:rsid w:val="007811CE"/>
    <w:rsid w:val="007813F1"/>
    <w:rsid w:val="007817E1"/>
    <w:rsid w:val="00781BDB"/>
    <w:rsid w:val="00781C30"/>
    <w:rsid w:val="00781EEE"/>
    <w:rsid w:val="00782DCC"/>
    <w:rsid w:val="0078343E"/>
    <w:rsid w:val="0078358C"/>
    <w:rsid w:val="007835AF"/>
    <w:rsid w:val="007836FD"/>
    <w:rsid w:val="007837C5"/>
    <w:rsid w:val="0078384C"/>
    <w:rsid w:val="007838A5"/>
    <w:rsid w:val="00783D36"/>
    <w:rsid w:val="007846A1"/>
    <w:rsid w:val="00784C66"/>
    <w:rsid w:val="00784C97"/>
    <w:rsid w:val="00784CE0"/>
    <w:rsid w:val="00784E13"/>
    <w:rsid w:val="00784EF8"/>
    <w:rsid w:val="00785013"/>
    <w:rsid w:val="0078502D"/>
    <w:rsid w:val="007850CC"/>
    <w:rsid w:val="007858EE"/>
    <w:rsid w:val="0078594D"/>
    <w:rsid w:val="00785956"/>
    <w:rsid w:val="00785B98"/>
    <w:rsid w:val="00785EFC"/>
    <w:rsid w:val="0078602F"/>
    <w:rsid w:val="007863E4"/>
    <w:rsid w:val="007867C4"/>
    <w:rsid w:val="00786A9D"/>
    <w:rsid w:val="00786CB1"/>
    <w:rsid w:val="00786F74"/>
    <w:rsid w:val="00786FC1"/>
    <w:rsid w:val="00787537"/>
    <w:rsid w:val="007875DB"/>
    <w:rsid w:val="0078797B"/>
    <w:rsid w:val="007902FE"/>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74"/>
    <w:rsid w:val="00793942"/>
    <w:rsid w:val="007939AE"/>
    <w:rsid w:val="00793A5A"/>
    <w:rsid w:val="00793CBE"/>
    <w:rsid w:val="007943AA"/>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5E90"/>
    <w:rsid w:val="0079600C"/>
    <w:rsid w:val="0079616A"/>
    <w:rsid w:val="0079619A"/>
    <w:rsid w:val="0079658D"/>
    <w:rsid w:val="00796898"/>
    <w:rsid w:val="007969A7"/>
    <w:rsid w:val="00796AA4"/>
    <w:rsid w:val="00796B0E"/>
    <w:rsid w:val="007973FA"/>
    <w:rsid w:val="00797765"/>
    <w:rsid w:val="00797F24"/>
    <w:rsid w:val="007A01DE"/>
    <w:rsid w:val="007A031B"/>
    <w:rsid w:val="007A0B38"/>
    <w:rsid w:val="007A0B95"/>
    <w:rsid w:val="007A11CE"/>
    <w:rsid w:val="007A13F1"/>
    <w:rsid w:val="007A14E6"/>
    <w:rsid w:val="007A15FD"/>
    <w:rsid w:val="007A1619"/>
    <w:rsid w:val="007A1BA8"/>
    <w:rsid w:val="007A270C"/>
    <w:rsid w:val="007A2755"/>
    <w:rsid w:val="007A2778"/>
    <w:rsid w:val="007A2A31"/>
    <w:rsid w:val="007A2C7D"/>
    <w:rsid w:val="007A2E9B"/>
    <w:rsid w:val="007A4012"/>
    <w:rsid w:val="007A43F0"/>
    <w:rsid w:val="007A45EF"/>
    <w:rsid w:val="007A4896"/>
    <w:rsid w:val="007A498E"/>
    <w:rsid w:val="007A4DF4"/>
    <w:rsid w:val="007A58ED"/>
    <w:rsid w:val="007A5CA4"/>
    <w:rsid w:val="007A6005"/>
    <w:rsid w:val="007A603F"/>
    <w:rsid w:val="007A6050"/>
    <w:rsid w:val="007A62C2"/>
    <w:rsid w:val="007A63BE"/>
    <w:rsid w:val="007A688B"/>
    <w:rsid w:val="007A688C"/>
    <w:rsid w:val="007A69E7"/>
    <w:rsid w:val="007A6A1B"/>
    <w:rsid w:val="007A6C32"/>
    <w:rsid w:val="007A6D83"/>
    <w:rsid w:val="007A715D"/>
    <w:rsid w:val="007A721A"/>
    <w:rsid w:val="007A7446"/>
    <w:rsid w:val="007A7525"/>
    <w:rsid w:val="007A787A"/>
    <w:rsid w:val="007A7B7E"/>
    <w:rsid w:val="007A7D62"/>
    <w:rsid w:val="007A7E9B"/>
    <w:rsid w:val="007B021E"/>
    <w:rsid w:val="007B057A"/>
    <w:rsid w:val="007B0CCE"/>
    <w:rsid w:val="007B0E58"/>
    <w:rsid w:val="007B11D4"/>
    <w:rsid w:val="007B1478"/>
    <w:rsid w:val="007B15A9"/>
    <w:rsid w:val="007B169A"/>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377"/>
    <w:rsid w:val="007B54D2"/>
    <w:rsid w:val="007B55D6"/>
    <w:rsid w:val="007B58BF"/>
    <w:rsid w:val="007B5A6D"/>
    <w:rsid w:val="007B5BBD"/>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838"/>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C4A"/>
    <w:rsid w:val="007C3F4F"/>
    <w:rsid w:val="007C4317"/>
    <w:rsid w:val="007C4484"/>
    <w:rsid w:val="007C46C7"/>
    <w:rsid w:val="007C483E"/>
    <w:rsid w:val="007C48CB"/>
    <w:rsid w:val="007C4CBC"/>
    <w:rsid w:val="007C55B9"/>
    <w:rsid w:val="007C58AF"/>
    <w:rsid w:val="007C5A2E"/>
    <w:rsid w:val="007C5F8D"/>
    <w:rsid w:val="007C634C"/>
    <w:rsid w:val="007C651F"/>
    <w:rsid w:val="007C6543"/>
    <w:rsid w:val="007C6651"/>
    <w:rsid w:val="007C6711"/>
    <w:rsid w:val="007C6AD7"/>
    <w:rsid w:val="007C73EA"/>
    <w:rsid w:val="007C7948"/>
    <w:rsid w:val="007C794C"/>
    <w:rsid w:val="007C7B1B"/>
    <w:rsid w:val="007C7B7C"/>
    <w:rsid w:val="007C7C8D"/>
    <w:rsid w:val="007C7FCC"/>
    <w:rsid w:val="007D0517"/>
    <w:rsid w:val="007D07FB"/>
    <w:rsid w:val="007D09E0"/>
    <w:rsid w:val="007D1084"/>
    <w:rsid w:val="007D12C0"/>
    <w:rsid w:val="007D1917"/>
    <w:rsid w:val="007D196D"/>
    <w:rsid w:val="007D29E3"/>
    <w:rsid w:val="007D29F6"/>
    <w:rsid w:val="007D29F7"/>
    <w:rsid w:val="007D32E7"/>
    <w:rsid w:val="007D34E0"/>
    <w:rsid w:val="007D399F"/>
    <w:rsid w:val="007D3A2E"/>
    <w:rsid w:val="007D3AAB"/>
    <w:rsid w:val="007D3CA9"/>
    <w:rsid w:val="007D3D98"/>
    <w:rsid w:val="007D3DF0"/>
    <w:rsid w:val="007D3FA9"/>
    <w:rsid w:val="007D40B5"/>
    <w:rsid w:val="007D44FE"/>
    <w:rsid w:val="007D4D96"/>
    <w:rsid w:val="007D57CD"/>
    <w:rsid w:val="007D5844"/>
    <w:rsid w:val="007D5CB5"/>
    <w:rsid w:val="007D5DFB"/>
    <w:rsid w:val="007D65A0"/>
    <w:rsid w:val="007D6AEE"/>
    <w:rsid w:val="007D733F"/>
    <w:rsid w:val="007D7343"/>
    <w:rsid w:val="007D7939"/>
    <w:rsid w:val="007D7A7C"/>
    <w:rsid w:val="007D7B7B"/>
    <w:rsid w:val="007D7D82"/>
    <w:rsid w:val="007D7E2C"/>
    <w:rsid w:val="007D7F70"/>
    <w:rsid w:val="007E0079"/>
    <w:rsid w:val="007E013D"/>
    <w:rsid w:val="007E0233"/>
    <w:rsid w:val="007E0306"/>
    <w:rsid w:val="007E03C9"/>
    <w:rsid w:val="007E078A"/>
    <w:rsid w:val="007E08DF"/>
    <w:rsid w:val="007E0E82"/>
    <w:rsid w:val="007E124E"/>
    <w:rsid w:val="007E1703"/>
    <w:rsid w:val="007E17CD"/>
    <w:rsid w:val="007E1803"/>
    <w:rsid w:val="007E18DB"/>
    <w:rsid w:val="007E1A61"/>
    <w:rsid w:val="007E1D52"/>
    <w:rsid w:val="007E1F48"/>
    <w:rsid w:val="007E1F52"/>
    <w:rsid w:val="007E2500"/>
    <w:rsid w:val="007E2961"/>
    <w:rsid w:val="007E31A2"/>
    <w:rsid w:val="007E393B"/>
    <w:rsid w:val="007E3F5C"/>
    <w:rsid w:val="007E423C"/>
    <w:rsid w:val="007E4433"/>
    <w:rsid w:val="007E4530"/>
    <w:rsid w:val="007E460E"/>
    <w:rsid w:val="007E4D70"/>
    <w:rsid w:val="007E4F0A"/>
    <w:rsid w:val="007E5332"/>
    <w:rsid w:val="007E53F0"/>
    <w:rsid w:val="007E54B4"/>
    <w:rsid w:val="007E55C4"/>
    <w:rsid w:val="007E562A"/>
    <w:rsid w:val="007E5958"/>
    <w:rsid w:val="007E5DA7"/>
    <w:rsid w:val="007E5F51"/>
    <w:rsid w:val="007E6515"/>
    <w:rsid w:val="007E6AD8"/>
    <w:rsid w:val="007E6D7F"/>
    <w:rsid w:val="007E74AD"/>
    <w:rsid w:val="007E7AE0"/>
    <w:rsid w:val="007E7C28"/>
    <w:rsid w:val="007E7C34"/>
    <w:rsid w:val="007E7D4F"/>
    <w:rsid w:val="007F0108"/>
    <w:rsid w:val="007F02E5"/>
    <w:rsid w:val="007F0439"/>
    <w:rsid w:val="007F04ED"/>
    <w:rsid w:val="007F06EF"/>
    <w:rsid w:val="007F0996"/>
    <w:rsid w:val="007F09B9"/>
    <w:rsid w:val="007F0B5C"/>
    <w:rsid w:val="007F1042"/>
    <w:rsid w:val="007F11E4"/>
    <w:rsid w:val="007F178E"/>
    <w:rsid w:val="007F1D4C"/>
    <w:rsid w:val="007F1F96"/>
    <w:rsid w:val="007F27A9"/>
    <w:rsid w:val="007F2EAE"/>
    <w:rsid w:val="007F3353"/>
    <w:rsid w:val="007F3412"/>
    <w:rsid w:val="007F3479"/>
    <w:rsid w:val="007F3DD7"/>
    <w:rsid w:val="007F3E20"/>
    <w:rsid w:val="007F3E3F"/>
    <w:rsid w:val="007F4446"/>
    <w:rsid w:val="007F47C7"/>
    <w:rsid w:val="007F4991"/>
    <w:rsid w:val="007F4ABA"/>
    <w:rsid w:val="007F5575"/>
    <w:rsid w:val="007F590E"/>
    <w:rsid w:val="007F59E8"/>
    <w:rsid w:val="007F5AEA"/>
    <w:rsid w:val="007F607E"/>
    <w:rsid w:val="007F6155"/>
    <w:rsid w:val="007F62C7"/>
    <w:rsid w:val="007F630C"/>
    <w:rsid w:val="007F6374"/>
    <w:rsid w:val="007F6397"/>
    <w:rsid w:val="007F6926"/>
    <w:rsid w:val="007F6A16"/>
    <w:rsid w:val="007F7330"/>
    <w:rsid w:val="007F7378"/>
    <w:rsid w:val="007F73ED"/>
    <w:rsid w:val="007F7532"/>
    <w:rsid w:val="007F763A"/>
    <w:rsid w:val="007F7853"/>
    <w:rsid w:val="007F785F"/>
    <w:rsid w:val="007F7866"/>
    <w:rsid w:val="007F7B39"/>
    <w:rsid w:val="007F7BB0"/>
    <w:rsid w:val="00800D74"/>
    <w:rsid w:val="00801096"/>
    <w:rsid w:val="008014A6"/>
    <w:rsid w:val="008014F8"/>
    <w:rsid w:val="00801798"/>
    <w:rsid w:val="00801A27"/>
    <w:rsid w:val="00801D3E"/>
    <w:rsid w:val="00802022"/>
    <w:rsid w:val="008021B3"/>
    <w:rsid w:val="00802322"/>
    <w:rsid w:val="008024D9"/>
    <w:rsid w:val="00802705"/>
    <w:rsid w:val="008027F2"/>
    <w:rsid w:val="00802832"/>
    <w:rsid w:val="00802936"/>
    <w:rsid w:val="00802A9F"/>
    <w:rsid w:val="00802CA4"/>
    <w:rsid w:val="008030CA"/>
    <w:rsid w:val="008030D8"/>
    <w:rsid w:val="008031BA"/>
    <w:rsid w:val="0080345C"/>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086"/>
    <w:rsid w:val="00806438"/>
    <w:rsid w:val="008066CB"/>
    <w:rsid w:val="00806F22"/>
    <w:rsid w:val="00806F6F"/>
    <w:rsid w:val="00807061"/>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E3"/>
    <w:rsid w:val="0081264B"/>
    <w:rsid w:val="0081274E"/>
    <w:rsid w:val="00812D9E"/>
    <w:rsid w:val="00812DC9"/>
    <w:rsid w:val="00812E80"/>
    <w:rsid w:val="00812E9C"/>
    <w:rsid w:val="008130A0"/>
    <w:rsid w:val="00813126"/>
    <w:rsid w:val="0081340F"/>
    <w:rsid w:val="0081372B"/>
    <w:rsid w:val="008137A8"/>
    <w:rsid w:val="00813D72"/>
    <w:rsid w:val="00813F5C"/>
    <w:rsid w:val="0081440D"/>
    <w:rsid w:val="00814A0B"/>
    <w:rsid w:val="00815058"/>
    <w:rsid w:val="00815271"/>
    <w:rsid w:val="008152E0"/>
    <w:rsid w:val="008156C3"/>
    <w:rsid w:val="008156E5"/>
    <w:rsid w:val="00815DB4"/>
    <w:rsid w:val="00815F07"/>
    <w:rsid w:val="00816276"/>
    <w:rsid w:val="0081675F"/>
    <w:rsid w:val="00816984"/>
    <w:rsid w:val="00817733"/>
    <w:rsid w:val="00817976"/>
    <w:rsid w:val="00817FAF"/>
    <w:rsid w:val="00820151"/>
    <w:rsid w:val="0082033A"/>
    <w:rsid w:val="008206FE"/>
    <w:rsid w:val="00820D8E"/>
    <w:rsid w:val="0082111D"/>
    <w:rsid w:val="008214D6"/>
    <w:rsid w:val="00821F8C"/>
    <w:rsid w:val="0082287F"/>
    <w:rsid w:val="00822A5B"/>
    <w:rsid w:val="00822A75"/>
    <w:rsid w:val="00822FAF"/>
    <w:rsid w:val="0082388B"/>
    <w:rsid w:val="00823BCC"/>
    <w:rsid w:val="00823C1F"/>
    <w:rsid w:val="00823C25"/>
    <w:rsid w:val="00823DCC"/>
    <w:rsid w:val="00824A1D"/>
    <w:rsid w:val="00824F05"/>
    <w:rsid w:val="00824F86"/>
    <w:rsid w:val="00824FD2"/>
    <w:rsid w:val="008254AB"/>
    <w:rsid w:val="008254FB"/>
    <w:rsid w:val="00825680"/>
    <w:rsid w:val="0082585E"/>
    <w:rsid w:val="00825FD4"/>
    <w:rsid w:val="0082664F"/>
    <w:rsid w:val="008266FD"/>
    <w:rsid w:val="00826701"/>
    <w:rsid w:val="00826856"/>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611"/>
    <w:rsid w:val="0083185A"/>
    <w:rsid w:val="00831A7D"/>
    <w:rsid w:val="00831BC2"/>
    <w:rsid w:val="00832227"/>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AB9"/>
    <w:rsid w:val="00836EFA"/>
    <w:rsid w:val="0083752B"/>
    <w:rsid w:val="008376EB"/>
    <w:rsid w:val="008378FA"/>
    <w:rsid w:val="00840241"/>
    <w:rsid w:val="008402CC"/>
    <w:rsid w:val="0084076B"/>
    <w:rsid w:val="00840A4F"/>
    <w:rsid w:val="00840ED3"/>
    <w:rsid w:val="0084121E"/>
    <w:rsid w:val="0084186B"/>
    <w:rsid w:val="00841B2E"/>
    <w:rsid w:val="008424F3"/>
    <w:rsid w:val="00842869"/>
    <w:rsid w:val="00842BE1"/>
    <w:rsid w:val="00842CD6"/>
    <w:rsid w:val="00842F01"/>
    <w:rsid w:val="00842F09"/>
    <w:rsid w:val="00842F34"/>
    <w:rsid w:val="00843099"/>
    <w:rsid w:val="008434FC"/>
    <w:rsid w:val="0084373D"/>
    <w:rsid w:val="008439A1"/>
    <w:rsid w:val="00844297"/>
    <w:rsid w:val="008444AC"/>
    <w:rsid w:val="0084459A"/>
    <w:rsid w:val="008445B5"/>
    <w:rsid w:val="008447BB"/>
    <w:rsid w:val="00844D29"/>
    <w:rsid w:val="00844EDC"/>
    <w:rsid w:val="00844F8A"/>
    <w:rsid w:val="008453AD"/>
    <w:rsid w:val="00845673"/>
    <w:rsid w:val="0084593F"/>
    <w:rsid w:val="00845BE2"/>
    <w:rsid w:val="00845E57"/>
    <w:rsid w:val="00845FFF"/>
    <w:rsid w:val="00846312"/>
    <w:rsid w:val="008463AC"/>
    <w:rsid w:val="00846654"/>
    <w:rsid w:val="00847313"/>
    <w:rsid w:val="008474C2"/>
    <w:rsid w:val="0084795A"/>
    <w:rsid w:val="00847B3C"/>
    <w:rsid w:val="00847DAB"/>
    <w:rsid w:val="00847E0D"/>
    <w:rsid w:val="00847F3D"/>
    <w:rsid w:val="0085051B"/>
    <w:rsid w:val="00850BCB"/>
    <w:rsid w:val="00850BF7"/>
    <w:rsid w:val="00850CBB"/>
    <w:rsid w:val="00850EE9"/>
    <w:rsid w:val="0085101D"/>
    <w:rsid w:val="00851338"/>
    <w:rsid w:val="008513A0"/>
    <w:rsid w:val="0085169D"/>
    <w:rsid w:val="00851A37"/>
    <w:rsid w:val="00852369"/>
    <w:rsid w:val="008526FA"/>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3FC"/>
    <w:rsid w:val="00856459"/>
    <w:rsid w:val="008567AB"/>
    <w:rsid w:val="00856A54"/>
    <w:rsid w:val="00856CA4"/>
    <w:rsid w:val="00856E55"/>
    <w:rsid w:val="0085712D"/>
    <w:rsid w:val="00857272"/>
    <w:rsid w:val="00857331"/>
    <w:rsid w:val="0085739F"/>
    <w:rsid w:val="00860077"/>
    <w:rsid w:val="0086013C"/>
    <w:rsid w:val="00860211"/>
    <w:rsid w:val="00860283"/>
    <w:rsid w:val="0086058E"/>
    <w:rsid w:val="00860BBD"/>
    <w:rsid w:val="00860C34"/>
    <w:rsid w:val="00861196"/>
    <w:rsid w:val="0086121C"/>
    <w:rsid w:val="00862090"/>
    <w:rsid w:val="00862F65"/>
    <w:rsid w:val="00862FC7"/>
    <w:rsid w:val="0086342F"/>
    <w:rsid w:val="0086360A"/>
    <w:rsid w:val="008638F0"/>
    <w:rsid w:val="00863A21"/>
    <w:rsid w:val="00863B9C"/>
    <w:rsid w:val="008641C2"/>
    <w:rsid w:val="0086471E"/>
    <w:rsid w:val="0086475E"/>
    <w:rsid w:val="00864760"/>
    <w:rsid w:val="00864A63"/>
    <w:rsid w:val="00864A7D"/>
    <w:rsid w:val="00864EE7"/>
    <w:rsid w:val="00865D57"/>
    <w:rsid w:val="00865D9B"/>
    <w:rsid w:val="00866092"/>
    <w:rsid w:val="0086614C"/>
    <w:rsid w:val="008663A0"/>
    <w:rsid w:val="0086653D"/>
    <w:rsid w:val="0086654A"/>
    <w:rsid w:val="0086659C"/>
    <w:rsid w:val="008666EC"/>
    <w:rsid w:val="00867060"/>
    <w:rsid w:val="00867137"/>
    <w:rsid w:val="0086782F"/>
    <w:rsid w:val="0086785E"/>
    <w:rsid w:val="00867997"/>
    <w:rsid w:val="00867C38"/>
    <w:rsid w:val="00870190"/>
    <w:rsid w:val="0087073A"/>
    <w:rsid w:val="00870ED0"/>
    <w:rsid w:val="00871085"/>
    <w:rsid w:val="008711EA"/>
    <w:rsid w:val="0087149A"/>
    <w:rsid w:val="0087172F"/>
    <w:rsid w:val="0087190D"/>
    <w:rsid w:val="00871B00"/>
    <w:rsid w:val="00871B63"/>
    <w:rsid w:val="00871C5A"/>
    <w:rsid w:val="00871CED"/>
    <w:rsid w:val="00871DC9"/>
    <w:rsid w:val="00871E74"/>
    <w:rsid w:val="008720C9"/>
    <w:rsid w:val="0087221C"/>
    <w:rsid w:val="008726DF"/>
    <w:rsid w:val="00872F22"/>
    <w:rsid w:val="00872F59"/>
    <w:rsid w:val="00873133"/>
    <w:rsid w:val="00873403"/>
    <w:rsid w:val="008738B9"/>
    <w:rsid w:val="0087404B"/>
    <w:rsid w:val="008742BD"/>
    <w:rsid w:val="008742E5"/>
    <w:rsid w:val="00874A5E"/>
    <w:rsid w:val="00874B4C"/>
    <w:rsid w:val="00874C17"/>
    <w:rsid w:val="00874C19"/>
    <w:rsid w:val="00874F29"/>
    <w:rsid w:val="00875351"/>
    <w:rsid w:val="0087543B"/>
    <w:rsid w:val="00875B37"/>
    <w:rsid w:val="0087606E"/>
    <w:rsid w:val="0087622B"/>
    <w:rsid w:val="008764A6"/>
    <w:rsid w:val="00876747"/>
    <w:rsid w:val="00876903"/>
    <w:rsid w:val="00876C6A"/>
    <w:rsid w:val="00876D2A"/>
    <w:rsid w:val="00877605"/>
    <w:rsid w:val="0087760E"/>
    <w:rsid w:val="008779C5"/>
    <w:rsid w:val="00877C13"/>
    <w:rsid w:val="00877DBE"/>
    <w:rsid w:val="00877E9C"/>
    <w:rsid w:val="008800EB"/>
    <w:rsid w:val="0088083D"/>
    <w:rsid w:val="00880F48"/>
    <w:rsid w:val="0088175C"/>
    <w:rsid w:val="008818A5"/>
    <w:rsid w:val="008818EB"/>
    <w:rsid w:val="00881A03"/>
    <w:rsid w:val="00881D39"/>
    <w:rsid w:val="00881E57"/>
    <w:rsid w:val="00882A3B"/>
    <w:rsid w:val="00883440"/>
    <w:rsid w:val="0088398E"/>
    <w:rsid w:val="00883F3D"/>
    <w:rsid w:val="00884193"/>
    <w:rsid w:val="00884337"/>
    <w:rsid w:val="00884539"/>
    <w:rsid w:val="008845C3"/>
    <w:rsid w:val="008845DF"/>
    <w:rsid w:val="00884FAA"/>
    <w:rsid w:val="00885467"/>
    <w:rsid w:val="008859F7"/>
    <w:rsid w:val="00885BA7"/>
    <w:rsid w:val="00885D5A"/>
    <w:rsid w:val="008861A9"/>
    <w:rsid w:val="00886818"/>
    <w:rsid w:val="00886883"/>
    <w:rsid w:val="008868FF"/>
    <w:rsid w:val="008869E0"/>
    <w:rsid w:val="00886DC6"/>
    <w:rsid w:val="00886F07"/>
    <w:rsid w:val="00886F21"/>
    <w:rsid w:val="0088704B"/>
    <w:rsid w:val="008870B3"/>
    <w:rsid w:val="008878AA"/>
    <w:rsid w:val="008879AE"/>
    <w:rsid w:val="008906CA"/>
    <w:rsid w:val="00890E4C"/>
    <w:rsid w:val="00890E81"/>
    <w:rsid w:val="00890FE6"/>
    <w:rsid w:val="008910FD"/>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52"/>
    <w:rsid w:val="00893B79"/>
    <w:rsid w:val="00893D7A"/>
    <w:rsid w:val="00893D8D"/>
    <w:rsid w:val="00894081"/>
    <w:rsid w:val="0089421F"/>
    <w:rsid w:val="0089431A"/>
    <w:rsid w:val="0089453B"/>
    <w:rsid w:val="00894E93"/>
    <w:rsid w:val="00895253"/>
    <w:rsid w:val="00895623"/>
    <w:rsid w:val="00895643"/>
    <w:rsid w:val="00895695"/>
    <w:rsid w:val="008957DA"/>
    <w:rsid w:val="00895896"/>
    <w:rsid w:val="00895CF0"/>
    <w:rsid w:val="0089630C"/>
    <w:rsid w:val="00896434"/>
    <w:rsid w:val="00896666"/>
    <w:rsid w:val="00896AA1"/>
    <w:rsid w:val="00896AD4"/>
    <w:rsid w:val="00897459"/>
    <w:rsid w:val="00897630"/>
    <w:rsid w:val="008977AF"/>
    <w:rsid w:val="00897EA6"/>
    <w:rsid w:val="008A004D"/>
    <w:rsid w:val="008A0B6B"/>
    <w:rsid w:val="008A0C6F"/>
    <w:rsid w:val="008A0E8E"/>
    <w:rsid w:val="008A10DB"/>
    <w:rsid w:val="008A12D5"/>
    <w:rsid w:val="008A1319"/>
    <w:rsid w:val="008A1855"/>
    <w:rsid w:val="008A1E33"/>
    <w:rsid w:val="008A1FAD"/>
    <w:rsid w:val="008A2106"/>
    <w:rsid w:val="008A23E6"/>
    <w:rsid w:val="008A285D"/>
    <w:rsid w:val="008A2B9F"/>
    <w:rsid w:val="008A2C89"/>
    <w:rsid w:val="008A3048"/>
    <w:rsid w:val="008A31C9"/>
    <w:rsid w:val="008A3C47"/>
    <w:rsid w:val="008A3C6A"/>
    <w:rsid w:val="008A3CFB"/>
    <w:rsid w:val="008A3D5E"/>
    <w:rsid w:val="008A409C"/>
    <w:rsid w:val="008A4756"/>
    <w:rsid w:val="008A48C5"/>
    <w:rsid w:val="008A48F1"/>
    <w:rsid w:val="008A4D70"/>
    <w:rsid w:val="008A50A5"/>
    <w:rsid w:val="008A5331"/>
    <w:rsid w:val="008A5DB5"/>
    <w:rsid w:val="008A5DEE"/>
    <w:rsid w:val="008A717A"/>
    <w:rsid w:val="008A721A"/>
    <w:rsid w:val="008A739B"/>
    <w:rsid w:val="008A75F8"/>
    <w:rsid w:val="008A7866"/>
    <w:rsid w:val="008A7C78"/>
    <w:rsid w:val="008A7E22"/>
    <w:rsid w:val="008A7EC8"/>
    <w:rsid w:val="008A7ECA"/>
    <w:rsid w:val="008B0368"/>
    <w:rsid w:val="008B0376"/>
    <w:rsid w:val="008B049B"/>
    <w:rsid w:val="008B089B"/>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407"/>
    <w:rsid w:val="008B3493"/>
    <w:rsid w:val="008B3ACF"/>
    <w:rsid w:val="008B3D35"/>
    <w:rsid w:val="008B3FBB"/>
    <w:rsid w:val="008B41B4"/>
    <w:rsid w:val="008B42B9"/>
    <w:rsid w:val="008B47F0"/>
    <w:rsid w:val="008B48DB"/>
    <w:rsid w:val="008B5078"/>
    <w:rsid w:val="008B5235"/>
    <w:rsid w:val="008B598F"/>
    <w:rsid w:val="008B5C19"/>
    <w:rsid w:val="008B5D7A"/>
    <w:rsid w:val="008B5F78"/>
    <w:rsid w:val="008B6130"/>
    <w:rsid w:val="008B621E"/>
    <w:rsid w:val="008B6536"/>
    <w:rsid w:val="008B6735"/>
    <w:rsid w:val="008B6977"/>
    <w:rsid w:val="008B6B7F"/>
    <w:rsid w:val="008B6F00"/>
    <w:rsid w:val="008B710F"/>
    <w:rsid w:val="008B7129"/>
    <w:rsid w:val="008B72F8"/>
    <w:rsid w:val="008B7683"/>
    <w:rsid w:val="008C052F"/>
    <w:rsid w:val="008C0A67"/>
    <w:rsid w:val="008C0C29"/>
    <w:rsid w:val="008C0F4C"/>
    <w:rsid w:val="008C1331"/>
    <w:rsid w:val="008C1510"/>
    <w:rsid w:val="008C26B2"/>
    <w:rsid w:val="008C29DD"/>
    <w:rsid w:val="008C2DDB"/>
    <w:rsid w:val="008C2F83"/>
    <w:rsid w:val="008C3092"/>
    <w:rsid w:val="008C3287"/>
    <w:rsid w:val="008C34B6"/>
    <w:rsid w:val="008C3773"/>
    <w:rsid w:val="008C3806"/>
    <w:rsid w:val="008C3EAC"/>
    <w:rsid w:val="008C3F0B"/>
    <w:rsid w:val="008C3F7C"/>
    <w:rsid w:val="008C48B0"/>
    <w:rsid w:val="008C4A73"/>
    <w:rsid w:val="008C4AB5"/>
    <w:rsid w:val="008C540A"/>
    <w:rsid w:val="008C5998"/>
    <w:rsid w:val="008C5B54"/>
    <w:rsid w:val="008C6239"/>
    <w:rsid w:val="008C640B"/>
    <w:rsid w:val="008C649D"/>
    <w:rsid w:val="008C64AD"/>
    <w:rsid w:val="008C6762"/>
    <w:rsid w:val="008C6975"/>
    <w:rsid w:val="008C6AE5"/>
    <w:rsid w:val="008C6BE4"/>
    <w:rsid w:val="008C6C7D"/>
    <w:rsid w:val="008C6F9E"/>
    <w:rsid w:val="008C7537"/>
    <w:rsid w:val="008C7892"/>
    <w:rsid w:val="008C79B0"/>
    <w:rsid w:val="008C7A8D"/>
    <w:rsid w:val="008C7B38"/>
    <w:rsid w:val="008C7C99"/>
    <w:rsid w:val="008C7D36"/>
    <w:rsid w:val="008C7F75"/>
    <w:rsid w:val="008D013F"/>
    <w:rsid w:val="008D0255"/>
    <w:rsid w:val="008D064E"/>
    <w:rsid w:val="008D0CA4"/>
    <w:rsid w:val="008D126E"/>
    <w:rsid w:val="008D129B"/>
    <w:rsid w:val="008D144B"/>
    <w:rsid w:val="008D1707"/>
    <w:rsid w:val="008D195A"/>
    <w:rsid w:val="008D19FC"/>
    <w:rsid w:val="008D1B81"/>
    <w:rsid w:val="008D1CF5"/>
    <w:rsid w:val="008D2274"/>
    <w:rsid w:val="008D258E"/>
    <w:rsid w:val="008D2725"/>
    <w:rsid w:val="008D2A15"/>
    <w:rsid w:val="008D2AD7"/>
    <w:rsid w:val="008D2C43"/>
    <w:rsid w:val="008D3242"/>
    <w:rsid w:val="008D34D7"/>
    <w:rsid w:val="008D3C38"/>
    <w:rsid w:val="008D3F63"/>
    <w:rsid w:val="008D4029"/>
    <w:rsid w:val="008D43F5"/>
    <w:rsid w:val="008D4656"/>
    <w:rsid w:val="008D4903"/>
    <w:rsid w:val="008D4B00"/>
    <w:rsid w:val="008D4D56"/>
    <w:rsid w:val="008D4F97"/>
    <w:rsid w:val="008D50AC"/>
    <w:rsid w:val="008D514B"/>
    <w:rsid w:val="008D56A3"/>
    <w:rsid w:val="008D57D6"/>
    <w:rsid w:val="008D5A45"/>
    <w:rsid w:val="008D5BD2"/>
    <w:rsid w:val="008D5DEB"/>
    <w:rsid w:val="008D5F2B"/>
    <w:rsid w:val="008D6553"/>
    <w:rsid w:val="008D663D"/>
    <w:rsid w:val="008D6B9B"/>
    <w:rsid w:val="008D6F1B"/>
    <w:rsid w:val="008D7151"/>
    <w:rsid w:val="008D75AC"/>
    <w:rsid w:val="008D75D3"/>
    <w:rsid w:val="008D77E3"/>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463"/>
    <w:rsid w:val="008E2493"/>
    <w:rsid w:val="008E2576"/>
    <w:rsid w:val="008E3357"/>
    <w:rsid w:val="008E3594"/>
    <w:rsid w:val="008E403B"/>
    <w:rsid w:val="008E429A"/>
    <w:rsid w:val="008E4379"/>
    <w:rsid w:val="008E45D0"/>
    <w:rsid w:val="008E4761"/>
    <w:rsid w:val="008E4A8A"/>
    <w:rsid w:val="008E4CF3"/>
    <w:rsid w:val="008E4D07"/>
    <w:rsid w:val="008E5886"/>
    <w:rsid w:val="008E58B9"/>
    <w:rsid w:val="008E5B41"/>
    <w:rsid w:val="008E5F5E"/>
    <w:rsid w:val="008E5FA5"/>
    <w:rsid w:val="008E6483"/>
    <w:rsid w:val="008E66C1"/>
    <w:rsid w:val="008E694D"/>
    <w:rsid w:val="008E6E04"/>
    <w:rsid w:val="008E6E17"/>
    <w:rsid w:val="008E6FA3"/>
    <w:rsid w:val="008E732D"/>
    <w:rsid w:val="008E74EE"/>
    <w:rsid w:val="008E78F4"/>
    <w:rsid w:val="008E7950"/>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56"/>
    <w:rsid w:val="008F1880"/>
    <w:rsid w:val="008F1887"/>
    <w:rsid w:val="008F18CD"/>
    <w:rsid w:val="008F26A5"/>
    <w:rsid w:val="008F2771"/>
    <w:rsid w:val="008F2B79"/>
    <w:rsid w:val="008F3B8B"/>
    <w:rsid w:val="008F3F56"/>
    <w:rsid w:val="008F3FAC"/>
    <w:rsid w:val="008F4934"/>
    <w:rsid w:val="008F4AA6"/>
    <w:rsid w:val="008F4B52"/>
    <w:rsid w:val="008F53BA"/>
    <w:rsid w:val="008F59E4"/>
    <w:rsid w:val="008F5EDC"/>
    <w:rsid w:val="008F6260"/>
    <w:rsid w:val="008F6426"/>
    <w:rsid w:val="008F64E5"/>
    <w:rsid w:val="008F6594"/>
    <w:rsid w:val="008F6729"/>
    <w:rsid w:val="008F67F4"/>
    <w:rsid w:val="008F686A"/>
    <w:rsid w:val="008F68D3"/>
    <w:rsid w:val="008F6A9B"/>
    <w:rsid w:val="008F6B5D"/>
    <w:rsid w:val="008F6DC3"/>
    <w:rsid w:val="008F7547"/>
    <w:rsid w:val="008F7667"/>
    <w:rsid w:val="0090088A"/>
    <w:rsid w:val="009008A3"/>
    <w:rsid w:val="00900B9A"/>
    <w:rsid w:val="00900D31"/>
    <w:rsid w:val="00900DA2"/>
    <w:rsid w:val="009011AE"/>
    <w:rsid w:val="009011B7"/>
    <w:rsid w:val="0090182A"/>
    <w:rsid w:val="00901A61"/>
    <w:rsid w:val="00901D44"/>
    <w:rsid w:val="0090201C"/>
    <w:rsid w:val="0090269C"/>
    <w:rsid w:val="009029FF"/>
    <w:rsid w:val="00902B00"/>
    <w:rsid w:val="00902BCF"/>
    <w:rsid w:val="00903C74"/>
    <w:rsid w:val="00903D2A"/>
    <w:rsid w:val="00904B95"/>
    <w:rsid w:val="00905146"/>
    <w:rsid w:val="009051D6"/>
    <w:rsid w:val="0090527B"/>
    <w:rsid w:val="0090532F"/>
    <w:rsid w:val="00905460"/>
    <w:rsid w:val="009054AC"/>
    <w:rsid w:val="009059B7"/>
    <w:rsid w:val="00905A4C"/>
    <w:rsid w:val="00905B8C"/>
    <w:rsid w:val="00906775"/>
    <w:rsid w:val="0090694F"/>
    <w:rsid w:val="00907024"/>
    <w:rsid w:val="0090729C"/>
    <w:rsid w:val="009072FA"/>
    <w:rsid w:val="00907703"/>
    <w:rsid w:val="00907DFC"/>
    <w:rsid w:val="00907EEB"/>
    <w:rsid w:val="00907F74"/>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86"/>
    <w:rsid w:val="009131C5"/>
    <w:rsid w:val="0091333A"/>
    <w:rsid w:val="0091349E"/>
    <w:rsid w:val="0091381D"/>
    <w:rsid w:val="009138BF"/>
    <w:rsid w:val="00913A49"/>
    <w:rsid w:val="00913F55"/>
    <w:rsid w:val="009141B1"/>
    <w:rsid w:val="00914201"/>
    <w:rsid w:val="00914494"/>
    <w:rsid w:val="009146B1"/>
    <w:rsid w:val="00914CDA"/>
    <w:rsid w:val="009157F2"/>
    <w:rsid w:val="00915AAF"/>
    <w:rsid w:val="00916406"/>
    <w:rsid w:val="009164F1"/>
    <w:rsid w:val="009165C1"/>
    <w:rsid w:val="00916814"/>
    <w:rsid w:val="0091691D"/>
    <w:rsid w:val="00916A39"/>
    <w:rsid w:val="00916C8C"/>
    <w:rsid w:val="00917388"/>
    <w:rsid w:val="00917925"/>
    <w:rsid w:val="00917A92"/>
    <w:rsid w:val="00917C21"/>
    <w:rsid w:val="00920A39"/>
    <w:rsid w:val="00920F01"/>
    <w:rsid w:val="00920F25"/>
    <w:rsid w:val="00921177"/>
    <w:rsid w:val="00921252"/>
    <w:rsid w:val="00921528"/>
    <w:rsid w:val="009217FC"/>
    <w:rsid w:val="0092184A"/>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4157"/>
    <w:rsid w:val="0092437C"/>
    <w:rsid w:val="00924668"/>
    <w:rsid w:val="0092479E"/>
    <w:rsid w:val="009248A2"/>
    <w:rsid w:val="00924946"/>
    <w:rsid w:val="00924B1A"/>
    <w:rsid w:val="00924B5F"/>
    <w:rsid w:val="00924DFB"/>
    <w:rsid w:val="00924FBF"/>
    <w:rsid w:val="00925F10"/>
    <w:rsid w:val="0092621F"/>
    <w:rsid w:val="0092657D"/>
    <w:rsid w:val="009265C4"/>
    <w:rsid w:val="0092690F"/>
    <w:rsid w:val="0092692E"/>
    <w:rsid w:val="00926AD6"/>
    <w:rsid w:val="00926F3D"/>
    <w:rsid w:val="00927516"/>
    <w:rsid w:val="0092797D"/>
    <w:rsid w:val="0092797E"/>
    <w:rsid w:val="00927A37"/>
    <w:rsid w:val="0093008A"/>
    <w:rsid w:val="009302D5"/>
    <w:rsid w:val="00930394"/>
    <w:rsid w:val="009303D1"/>
    <w:rsid w:val="00930674"/>
    <w:rsid w:val="00930989"/>
    <w:rsid w:val="0093129E"/>
    <w:rsid w:val="0093149B"/>
    <w:rsid w:val="00931519"/>
    <w:rsid w:val="0093157F"/>
    <w:rsid w:val="00931623"/>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47F1"/>
    <w:rsid w:val="0093508E"/>
    <w:rsid w:val="0093552B"/>
    <w:rsid w:val="009358A9"/>
    <w:rsid w:val="00936053"/>
    <w:rsid w:val="0093651D"/>
    <w:rsid w:val="00936715"/>
    <w:rsid w:val="00936F4A"/>
    <w:rsid w:val="0093786B"/>
    <w:rsid w:val="009378CD"/>
    <w:rsid w:val="009379CF"/>
    <w:rsid w:val="009401A4"/>
    <w:rsid w:val="0094067B"/>
    <w:rsid w:val="00940846"/>
    <w:rsid w:val="00940937"/>
    <w:rsid w:val="00940C04"/>
    <w:rsid w:val="00940C49"/>
    <w:rsid w:val="00940E9B"/>
    <w:rsid w:val="00941297"/>
    <w:rsid w:val="00941417"/>
    <w:rsid w:val="00941605"/>
    <w:rsid w:val="00941BA3"/>
    <w:rsid w:val="00942320"/>
    <w:rsid w:val="009427B9"/>
    <w:rsid w:val="00942C45"/>
    <w:rsid w:val="00942DB0"/>
    <w:rsid w:val="009433FC"/>
    <w:rsid w:val="0094349A"/>
    <w:rsid w:val="009436EA"/>
    <w:rsid w:val="009438A2"/>
    <w:rsid w:val="009438A4"/>
    <w:rsid w:val="009438E3"/>
    <w:rsid w:val="0094411A"/>
    <w:rsid w:val="009444C2"/>
    <w:rsid w:val="009445D8"/>
    <w:rsid w:val="00944612"/>
    <w:rsid w:val="00944AE7"/>
    <w:rsid w:val="00944B5A"/>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848"/>
    <w:rsid w:val="009509B5"/>
    <w:rsid w:val="00950AFA"/>
    <w:rsid w:val="00950C36"/>
    <w:rsid w:val="00950CC4"/>
    <w:rsid w:val="00950D63"/>
    <w:rsid w:val="009510C6"/>
    <w:rsid w:val="009518F2"/>
    <w:rsid w:val="00951B60"/>
    <w:rsid w:val="00951CC7"/>
    <w:rsid w:val="00951FB0"/>
    <w:rsid w:val="00952565"/>
    <w:rsid w:val="009527F5"/>
    <w:rsid w:val="009528C9"/>
    <w:rsid w:val="00952CC5"/>
    <w:rsid w:val="00952CCE"/>
    <w:rsid w:val="00952D22"/>
    <w:rsid w:val="00952D24"/>
    <w:rsid w:val="009532B7"/>
    <w:rsid w:val="009536E6"/>
    <w:rsid w:val="00953886"/>
    <w:rsid w:val="00953B99"/>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3A0"/>
    <w:rsid w:val="00956969"/>
    <w:rsid w:val="00956B8F"/>
    <w:rsid w:val="00956C16"/>
    <w:rsid w:val="0095710B"/>
    <w:rsid w:val="009572BF"/>
    <w:rsid w:val="009575C4"/>
    <w:rsid w:val="0095762D"/>
    <w:rsid w:val="009578AA"/>
    <w:rsid w:val="00957C13"/>
    <w:rsid w:val="0096006A"/>
    <w:rsid w:val="00960590"/>
    <w:rsid w:val="00960A50"/>
    <w:rsid w:val="00960B83"/>
    <w:rsid w:val="00961026"/>
    <w:rsid w:val="0096103A"/>
    <w:rsid w:val="0096118E"/>
    <w:rsid w:val="00961291"/>
    <w:rsid w:val="00961A4B"/>
    <w:rsid w:val="00962651"/>
    <w:rsid w:val="00962D95"/>
    <w:rsid w:val="00963ACA"/>
    <w:rsid w:val="00963D17"/>
    <w:rsid w:val="00964188"/>
    <w:rsid w:val="0096447C"/>
    <w:rsid w:val="00964499"/>
    <w:rsid w:val="009646A6"/>
    <w:rsid w:val="00964AE3"/>
    <w:rsid w:val="00964E85"/>
    <w:rsid w:val="00965050"/>
    <w:rsid w:val="0096527C"/>
    <w:rsid w:val="009654AF"/>
    <w:rsid w:val="00965D4F"/>
    <w:rsid w:val="00965FFD"/>
    <w:rsid w:val="009661AB"/>
    <w:rsid w:val="009663CC"/>
    <w:rsid w:val="00966511"/>
    <w:rsid w:val="00966598"/>
    <w:rsid w:val="00966A67"/>
    <w:rsid w:val="00966B9F"/>
    <w:rsid w:val="00966BE7"/>
    <w:rsid w:val="00966CFF"/>
    <w:rsid w:val="00966EB7"/>
    <w:rsid w:val="00967008"/>
    <w:rsid w:val="00967793"/>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DAD"/>
    <w:rsid w:val="00973047"/>
    <w:rsid w:val="009734E7"/>
    <w:rsid w:val="00973659"/>
    <w:rsid w:val="00973873"/>
    <w:rsid w:val="0097396C"/>
    <w:rsid w:val="00973A93"/>
    <w:rsid w:val="00973CB8"/>
    <w:rsid w:val="00973D52"/>
    <w:rsid w:val="00973E9B"/>
    <w:rsid w:val="0097497C"/>
    <w:rsid w:val="009749D0"/>
    <w:rsid w:val="00974A0D"/>
    <w:rsid w:val="00974BEC"/>
    <w:rsid w:val="00975374"/>
    <w:rsid w:val="009756A8"/>
    <w:rsid w:val="009756DC"/>
    <w:rsid w:val="009757C3"/>
    <w:rsid w:val="009758A9"/>
    <w:rsid w:val="00975A47"/>
    <w:rsid w:val="00975E26"/>
    <w:rsid w:val="00976086"/>
    <w:rsid w:val="0097630B"/>
    <w:rsid w:val="00976695"/>
    <w:rsid w:val="00976DE8"/>
    <w:rsid w:val="00977123"/>
    <w:rsid w:val="00977A8C"/>
    <w:rsid w:val="00977E4D"/>
    <w:rsid w:val="00980088"/>
    <w:rsid w:val="009802BE"/>
    <w:rsid w:val="0098056F"/>
    <w:rsid w:val="0098061A"/>
    <w:rsid w:val="009806D0"/>
    <w:rsid w:val="00980797"/>
    <w:rsid w:val="00981022"/>
    <w:rsid w:val="009811B6"/>
    <w:rsid w:val="009812A4"/>
    <w:rsid w:val="00981674"/>
    <w:rsid w:val="00981BC6"/>
    <w:rsid w:val="00981D7F"/>
    <w:rsid w:val="0098227B"/>
    <w:rsid w:val="00982413"/>
    <w:rsid w:val="009826E4"/>
    <w:rsid w:val="00983300"/>
    <w:rsid w:val="009834C6"/>
    <w:rsid w:val="0098358B"/>
    <w:rsid w:val="00983722"/>
    <w:rsid w:val="009837CE"/>
    <w:rsid w:val="0098382E"/>
    <w:rsid w:val="009838B0"/>
    <w:rsid w:val="00983BB5"/>
    <w:rsid w:val="009842C0"/>
    <w:rsid w:val="009844E3"/>
    <w:rsid w:val="009849B1"/>
    <w:rsid w:val="00984D06"/>
    <w:rsid w:val="00984DAA"/>
    <w:rsid w:val="00985131"/>
    <w:rsid w:val="00985477"/>
    <w:rsid w:val="009854D3"/>
    <w:rsid w:val="00985B7F"/>
    <w:rsid w:val="00985BFA"/>
    <w:rsid w:val="00985C85"/>
    <w:rsid w:val="009865AD"/>
    <w:rsid w:val="009867A0"/>
    <w:rsid w:val="0098699F"/>
    <w:rsid w:val="0098791E"/>
    <w:rsid w:val="00987B87"/>
    <w:rsid w:val="00987C10"/>
    <w:rsid w:val="00987DC9"/>
    <w:rsid w:val="009901E7"/>
    <w:rsid w:val="00990290"/>
    <w:rsid w:val="0099071D"/>
    <w:rsid w:val="00991B10"/>
    <w:rsid w:val="00991E59"/>
    <w:rsid w:val="0099210B"/>
    <w:rsid w:val="009924F0"/>
    <w:rsid w:val="00992615"/>
    <w:rsid w:val="00992A6F"/>
    <w:rsid w:val="00992AA1"/>
    <w:rsid w:val="009937D3"/>
    <w:rsid w:val="00993984"/>
    <w:rsid w:val="00994057"/>
    <w:rsid w:val="00994286"/>
    <w:rsid w:val="009943CB"/>
    <w:rsid w:val="00994411"/>
    <w:rsid w:val="00994565"/>
    <w:rsid w:val="009945AF"/>
    <w:rsid w:val="0099470F"/>
    <w:rsid w:val="00994BAE"/>
    <w:rsid w:val="00994F46"/>
    <w:rsid w:val="00995077"/>
    <w:rsid w:val="0099534F"/>
    <w:rsid w:val="0099537E"/>
    <w:rsid w:val="00995FF5"/>
    <w:rsid w:val="00996319"/>
    <w:rsid w:val="0099673D"/>
    <w:rsid w:val="00996B27"/>
    <w:rsid w:val="00996D50"/>
    <w:rsid w:val="00996D56"/>
    <w:rsid w:val="0099768C"/>
    <w:rsid w:val="00997CBE"/>
    <w:rsid w:val="009A08FE"/>
    <w:rsid w:val="009A0CB4"/>
    <w:rsid w:val="009A17FB"/>
    <w:rsid w:val="009A18C3"/>
    <w:rsid w:val="009A191D"/>
    <w:rsid w:val="009A19FA"/>
    <w:rsid w:val="009A1E12"/>
    <w:rsid w:val="009A311B"/>
    <w:rsid w:val="009A32C9"/>
    <w:rsid w:val="009A3BEB"/>
    <w:rsid w:val="009A3C7B"/>
    <w:rsid w:val="009A4150"/>
    <w:rsid w:val="009A43FD"/>
    <w:rsid w:val="009A4A1D"/>
    <w:rsid w:val="009A4E04"/>
    <w:rsid w:val="009A4FE4"/>
    <w:rsid w:val="009A5678"/>
    <w:rsid w:val="009A5751"/>
    <w:rsid w:val="009A583C"/>
    <w:rsid w:val="009A58B2"/>
    <w:rsid w:val="009A5D84"/>
    <w:rsid w:val="009A60D8"/>
    <w:rsid w:val="009A65CC"/>
    <w:rsid w:val="009A6671"/>
    <w:rsid w:val="009A6C95"/>
    <w:rsid w:val="009A6CE5"/>
    <w:rsid w:val="009A7166"/>
    <w:rsid w:val="009A71CD"/>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949"/>
    <w:rsid w:val="009B2AF2"/>
    <w:rsid w:val="009B2AF4"/>
    <w:rsid w:val="009B34C7"/>
    <w:rsid w:val="009B35CD"/>
    <w:rsid w:val="009B386E"/>
    <w:rsid w:val="009B3B38"/>
    <w:rsid w:val="009B3E33"/>
    <w:rsid w:val="009B3F8F"/>
    <w:rsid w:val="009B43CA"/>
    <w:rsid w:val="009B44B9"/>
    <w:rsid w:val="009B473F"/>
    <w:rsid w:val="009B4784"/>
    <w:rsid w:val="009B4B40"/>
    <w:rsid w:val="009B4CF4"/>
    <w:rsid w:val="009B5948"/>
    <w:rsid w:val="009B621E"/>
    <w:rsid w:val="009B6CA0"/>
    <w:rsid w:val="009B6FF9"/>
    <w:rsid w:val="009B70CF"/>
    <w:rsid w:val="009B71F5"/>
    <w:rsid w:val="009B722F"/>
    <w:rsid w:val="009B72B0"/>
    <w:rsid w:val="009B72CE"/>
    <w:rsid w:val="009B7419"/>
    <w:rsid w:val="009B7A9B"/>
    <w:rsid w:val="009C0245"/>
    <w:rsid w:val="009C0AC2"/>
    <w:rsid w:val="009C0E59"/>
    <w:rsid w:val="009C14F7"/>
    <w:rsid w:val="009C15AC"/>
    <w:rsid w:val="009C1AD3"/>
    <w:rsid w:val="009C24E1"/>
    <w:rsid w:val="009C2696"/>
    <w:rsid w:val="009C2A3F"/>
    <w:rsid w:val="009C2A92"/>
    <w:rsid w:val="009C2B18"/>
    <w:rsid w:val="009C2E20"/>
    <w:rsid w:val="009C332F"/>
    <w:rsid w:val="009C3688"/>
    <w:rsid w:val="009C40FB"/>
    <w:rsid w:val="009C4106"/>
    <w:rsid w:val="009C41CC"/>
    <w:rsid w:val="009C4268"/>
    <w:rsid w:val="009C4631"/>
    <w:rsid w:val="009C4A39"/>
    <w:rsid w:val="009C4C72"/>
    <w:rsid w:val="009C4C78"/>
    <w:rsid w:val="009C4FC1"/>
    <w:rsid w:val="009C55B3"/>
    <w:rsid w:val="009C5963"/>
    <w:rsid w:val="009C6232"/>
    <w:rsid w:val="009C6966"/>
    <w:rsid w:val="009C6A0E"/>
    <w:rsid w:val="009C6A2C"/>
    <w:rsid w:val="009C6C76"/>
    <w:rsid w:val="009C6FF8"/>
    <w:rsid w:val="009C7187"/>
    <w:rsid w:val="009C76E2"/>
    <w:rsid w:val="009C7A5C"/>
    <w:rsid w:val="009C7A61"/>
    <w:rsid w:val="009C7B7E"/>
    <w:rsid w:val="009C7ED1"/>
    <w:rsid w:val="009C7EF3"/>
    <w:rsid w:val="009D0A5C"/>
    <w:rsid w:val="009D0A99"/>
    <w:rsid w:val="009D0E73"/>
    <w:rsid w:val="009D19F9"/>
    <w:rsid w:val="009D2282"/>
    <w:rsid w:val="009D2551"/>
    <w:rsid w:val="009D26A5"/>
    <w:rsid w:val="009D2ACF"/>
    <w:rsid w:val="009D2C07"/>
    <w:rsid w:val="009D2C6F"/>
    <w:rsid w:val="009D3B21"/>
    <w:rsid w:val="009D3BDB"/>
    <w:rsid w:val="009D3E49"/>
    <w:rsid w:val="009D457B"/>
    <w:rsid w:val="009D483E"/>
    <w:rsid w:val="009D4A70"/>
    <w:rsid w:val="009D4BF2"/>
    <w:rsid w:val="009D4C7F"/>
    <w:rsid w:val="009D4CFD"/>
    <w:rsid w:val="009D50EE"/>
    <w:rsid w:val="009D5227"/>
    <w:rsid w:val="009D5387"/>
    <w:rsid w:val="009D5985"/>
    <w:rsid w:val="009D5BA1"/>
    <w:rsid w:val="009D5CD6"/>
    <w:rsid w:val="009D5FD1"/>
    <w:rsid w:val="009D601F"/>
    <w:rsid w:val="009D6820"/>
    <w:rsid w:val="009D6EEA"/>
    <w:rsid w:val="009D7046"/>
    <w:rsid w:val="009D7072"/>
    <w:rsid w:val="009D7261"/>
    <w:rsid w:val="009D72F9"/>
    <w:rsid w:val="009D77BE"/>
    <w:rsid w:val="009D7A63"/>
    <w:rsid w:val="009D7DE9"/>
    <w:rsid w:val="009D7FB6"/>
    <w:rsid w:val="009D7FD6"/>
    <w:rsid w:val="009E009B"/>
    <w:rsid w:val="009E0BDC"/>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65C"/>
    <w:rsid w:val="009E48EB"/>
    <w:rsid w:val="009E4AA8"/>
    <w:rsid w:val="009E4D0E"/>
    <w:rsid w:val="009E5180"/>
    <w:rsid w:val="009E5380"/>
    <w:rsid w:val="009E58BD"/>
    <w:rsid w:val="009E5AB0"/>
    <w:rsid w:val="009E5C2A"/>
    <w:rsid w:val="009E5CB7"/>
    <w:rsid w:val="009E6017"/>
    <w:rsid w:val="009E65B9"/>
    <w:rsid w:val="009E677C"/>
    <w:rsid w:val="009E684F"/>
    <w:rsid w:val="009E6ABC"/>
    <w:rsid w:val="009E708B"/>
    <w:rsid w:val="009E71AD"/>
    <w:rsid w:val="009E7388"/>
    <w:rsid w:val="009E7AF4"/>
    <w:rsid w:val="009E7CFF"/>
    <w:rsid w:val="009E7EAF"/>
    <w:rsid w:val="009E7EC6"/>
    <w:rsid w:val="009E7F33"/>
    <w:rsid w:val="009F0CDA"/>
    <w:rsid w:val="009F0DCB"/>
    <w:rsid w:val="009F0FF8"/>
    <w:rsid w:val="009F1267"/>
    <w:rsid w:val="009F1418"/>
    <w:rsid w:val="009F179B"/>
    <w:rsid w:val="009F1A40"/>
    <w:rsid w:val="009F1CA4"/>
    <w:rsid w:val="009F23EB"/>
    <w:rsid w:val="009F2510"/>
    <w:rsid w:val="009F2935"/>
    <w:rsid w:val="009F2A71"/>
    <w:rsid w:val="009F2CEC"/>
    <w:rsid w:val="009F3412"/>
    <w:rsid w:val="009F37B5"/>
    <w:rsid w:val="009F3D41"/>
    <w:rsid w:val="009F3D4E"/>
    <w:rsid w:val="009F4407"/>
    <w:rsid w:val="009F47AD"/>
    <w:rsid w:val="009F4DC0"/>
    <w:rsid w:val="009F4E16"/>
    <w:rsid w:val="009F4EB6"/>
    <w:rsid w:val="009F502C"/>
    <w:rsid w:val="009F50A5"/>
    <w:rsid w:val="009F5151"/>
    <w:rsid w:val="009F5AC0"/>
    <w:rsid w:val="009F5C5F"/>
    <w:rsid w:val="009F5C61"/>
    <w:rsid w:val="009F5EFA"/>
    <w:rsid w:val="009F5F03"/>
    <w:rsid w:val="009F60FB"/>
    <w:rsid w:val="009F6722"/>
    <w:rsid w:val="009F69B9"/>
    <w:rsid w:val="009F6A4B"/>
    <w:rsid w:val="009F6E67"/>
    <w:rsid w:val="009F6EB3"/>
    <w:rsid w:val="009F7736"/>
    <w:rsid w:val="009F7915"/>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EBD"/>
    <w:rsid w:val="00A03F7B"/>
    <w:rsid w:val="00A040CB"/>
    <w:rsid w:val="00A0453A"/>
    <w:rsid w:val="00A046A3"/>
    <w:rsid w:val="00A04D4D"/>
    <w:rsid w:val="00A051A6"/>
    <w:rsid w:val="00A0544B"/>
    <w:rsid w:val="00A059B4"/>
    <w:rsid w:val="00A05D57"/>
    <w:rsid w:val="00A05FB8"/>
    <w:rsid w:val="00A066C9"/>
    <w:rsid w:val="00A06BED"/>
    <w:rsid w:val="00A07161"/>
    <w:rsid w:val="00A07717"/>
    <w:rsid w:val="00A07B83"/>
    <w:rsid w:val="00A07EDF"/>
    <w:rsid w:val="00A10286"/>
    <w:rsid w:val="00A105E8"/>
    <w:rsid w:val="00A10896"/>
    <w:rsid w:val="00A10985"/>
    <w:rsid w:val="00A10AE5"/>
    <w:rsid w:val="00A110AF"/>
    <w:rsid w:val="00A114C6"/>
    <w:rsid w:val="00A11A74"/>
    <w:rsid w:val="00A11AC5"/>
    <w:rsid w:val="00A11BC6"/>
    <w:rsid w:val="00A11D5F"/>
    <w:rsid w:val="00A11E9A"/>
    <w:rsid w:val="00A121B0"/>
    <w:rsid w:val="00A12367"/>
    <w:rsid w:val="00A124EF"/>
    <w:rsid w:val="00A1271C"/>
    <w:rsid w:val="00A12BF2"/>
    <w:rsid w:val="00A12C60"/>
    <w:rsid w:val="00A12FF3"/>
    <w:rsid w:val="00A13154"/>
    <w:rsid w:val="00A13448"/>
    <w:rsid w:val="00A13FFC"/>
    <w:rsid w:val="00A1462A"/>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0B8"/>
    <w:rsid w:val="00A167F5"/>
    <w:rsid w:val="00A16AE5"/>
    <w:rsid w:val="00A16DD1"/>
    <w:rsid w:val="00A17500"/>
    <w:rsid w:val="00A202ED"/>
    <w:rsid w:val="00A20AEA"/>
    <w:rsid w:val="00A20B3E"/>
    <w:rsid w:val="00A20B90"/>
    <w:rsid w:val="00A20BB9"/>
    <w:rsid w:val="00A210D8"/>
    <w:rsid w:val="00A21508"/>
    <w:rsid w:val="00A21BA3"/>
    <w:rsid w:val="00A21EC1"/>
    <w:rsid w:val="00A22495"/>
    <w:rsid w:val="00A224AE"/>
    <w:rsid w:val="00A2255C"/>
    <w:rsid w:val="00A2257B"/>
    <w:rsid w:val="00A228DC"/>
    <w:rsid w:val="00A22B95"/>
    <w:rsid w:val="00A22C40"/>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1"/>
    <w:rsid w:val="00A317E2"/>
    <w:rsid w:val="00A319B6"/>
    <w:rsid w:val="00A319BC"/>
    <w:rsid w:val="00A31A4A"/>
    <w:rsid w:val="00A31C0A"/>
    <w:rsid w:val="00A31C4C"/>
    <w:rsid w:val="00A31F25"/>
    <w:rsid w:val="00A32332"/>
    <w:rsid w:val="00A3243F"/>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68E7"/>
    <w:rsid w:val="00A3690E"/>
    <w:rsid w:val="00A3721F"/>
    <w:rsid w:val="00A376E6"/>
    <w:rsid w:val="00A37792"/>
    <w:rsid w:val="00A37984"/>
    <w:rsid w:val="00A37985"/>
    <w:rsid w:val="00A37A4B"/>
    <w:rsid w:val="00A37AC9"/>
    <w:rsid w:val="00A37D52"/>
    <w:rsid w:val="00A4006A"/>
    <w:rsid w:val="00A40205"/>
    <w:rsid w:val="00A4022B"/>
    <w:rsid w:val="00A4028A"/>
    <w:rsid w:val="00A4067F"/>
    <w:rsid w:val="00A40A25"/>
    <w:rsid w:val="00A40C24"/>
    <w:rsid w:val="00A40F0D"/>
    <w:rsid w:val="00A41045"/>
    <w:rsid w:val="00A41056"/>
    <w:rsid w:val="00A411B6"/>
    <w:rsid w:val="00A4149C"/>
    <w:rsid w:val="00A41957"/>
    <w:rsid w:val="00A41F8C"/>
    <w:rsid w:val="00A42132"/>
    <w:rsid w:val="00A42594"/>
    <w:rsid w:val="00A42691"/>
    <w:rsid w:val="00A42C1E"/>
    <w:rsid w:val="00A43091"/>
    <w:rsid w:val="00A43470"/>
    <w:rsid w:val="00A434DE"/>
    <w:rsid w:val="00A43945"/>
    <w:rsid w:val="00A439D0"/>
    <w:rsid w:val="00A43C8C"/>
    <w:rsid w:val="00A43CE7"/>
    <w:rsid w:val="00A441EA"/>
    <w:rsid w:val="00A445EF"/>
    <w:rsid w:val="00A44603"/>
    <w:rsid w:val="00A4466A"/>
    <w:rsid w:val="00A44B23"/>
    <w:rsid w:val="00A44F4F"/>
    <w:rsid w:val="00A45397"/>
    <w:rsid w:val="00A453F3"/>
    <w:rsid w:val="00A457CD"/>
    <w:rsid w:val="00A45B28"/>
    <w:rsid w:val="00A46091"/>
    <w:rsid w:val="00A4630E"/>
    <w:rsid w:val="00A46391"/>
    <w:rsid w:val="00A463F0"/>
    <w:rsid w:val="00A464E4"/>
    <w:rsid w:val="00A4674D"/>
    <w:rsid w:val="00A468C6"/>
    <w:rsid w:val="00A46CF9"/>
    <w:rsid w:val="00A46D4D"/>
    <w:rsid w:val="00A47427"/>
    <w:rsid w:val="00A4768D"/>
    <w:rsid w:val="00A4781D"/>
    <w:rsid w:val="00A50494"/>
    <w:rsid w:val="00A504B9"/>
    <w:rsid w:val="00A50A0A"/>
    <w:rsid w:val="00A50DA3"/>
    <w:rsid w:val="00A50F89"/>
    <w:rsid w:val="00A51372"/>
    <w:rsid w:val="00A513B8"/>
    <w:rsid w:val="00A51441"/>
    <w:rsid w:val="00A517F6"/>
    <w:rsid w:val="00A51CB7"/>
    <w:rsid w:val="00A51F99"/>
    <w:rsid w:val="00A520F2"/>
    <w:rsid w:val="00A52611"/>
    <w:rsid w:val="00A526ED"/>
    <w:rsid w:val="00A52C7A"/>
    <w:rsid w:val="00A52DCC"/>
    <w:rsid w:val="00A52DD9"/>
    <w:rsid w:val="00A53144"/>
    <w:rsid w:val="00A53819"/>
    <w:rsid w:val="00A53984"/>
    <w:rsid w:val="00A539D6"/>
    <w:rsid w:val="00A53CB5"/>
    <w:rsid w:val="00A53D29"/>
    <w:rsid w:val="00A53E58"/>
    <w:rsid w:val="00A544FE"/>
    <w:rsid w:val="00A54B3A"/>
    <w:rsid w:val="00A54B42"/>
    <w:rsid w:val="00A54D20"/>
    <w:rsid w:val="00A55981"/>
    <w:rsid w:val="00A55D6D"/>
    <w:rsid w:val="00A55FAF"/>
    <w:rsid w:val="00A55FD3"/>
    <w:rsid w:val="00A562B5"/>
    <w:rsid w:val="00A564E8"/>
    <w:rsid w:val="00A568E9"/>
    <w:rsid w:val="00A56EBD"/>
    <w:rsid w:val="00A5756B"/>
    <w:rsid w:val="00A5765C"/>
    <w:rsid w:val="00A6003F"/>
    <w:rsid w:val="00A6056F"/>
    <w:rsid w:val="00A60644"/>
    <w:rsid w:val="00A60669"/>
    <w:rsid w:val="00A609E3"/>
    <w:rsid w:val="00A60C96"/>
    <w:rsid w:val="00A60D11"/>
    <w:rsid w:val="00A60F2C"/>
    <w:rsid w:val="00A613B1"/>
    <w:rsid w:val="00A61CE1"/>
    <w:rsid w:val="00A62188"/>
    <w:rsid w:val="00A625ED"/>
    <w:rsid w:val="00A62731"/>
    <w:rsid w:val="00A62C5D"/>
    <w:rsid w:val="00A62CCC"/>
    <w:rsid w:val="00A63659"/>
    <w:rsid w:val="00A63858"/>
    <w:rsid w:val="00A6386C"/>
    <w:rsid w:val="00A638B5"/>
    <w:rsid w:val="00A63D0B"/>
    <w:rsid w:val="00A63DF9"/>
    <w:rsid w:val="00A640FC"/>
    <w:rsid w:val="00A64156"/>
    <w:rsid w:val="00A6425E"/>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8A0"/>
    <w:rsid w:val="00A70909"/>
    <w:rsid w:val="00A70B34"/>
    <w:rsid w:val="00A70BAB"/>
    <w:rsid w:val="00A70BF9"/>
    <w:rsid w:val="00A711BE"/>
    <w:rsid w:val="00A7145F"/>
    <w:rsid w:val="00A71583"/>
    <w:rsid w:val="00A71E6A"/>
    <w:rsid w:val="00A71FEF"/>
    <w:rsid w:val="00A722C7"/>
    <w:rsid w:val="00A724D9"/>
    <w:rsid w:val="00A72F92"/>
    <w:rsid w:val="00A733D7"/>
    <w:rsid w:val="00A73689"/>
    <w:rsid w:val="00A73B3F"/>
    <w:rsid w:val="00A73ECE"/>
    <w:rsid w:val="00A740A3"/>
    <w:rsid w:val="00A740B0"/>
    <w:rsid w:val="00A7489F"/>
    <w:rsid w:val="00A74B08"/>
    <w:rsid w:val="00A74C31"/>
    <w:rsid w:val="00A74F2B"/>
    <w:rsid w:val="00A752D4"/>
    <w:rsid w:val="00A7535E"/>
    <w:rsid w:val="00A7544B"/>
    <w:rsid w:val="00A7561F"/>
    <w:rsid w:val="00A75996"/>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5A3"/>
    <w:rsid w:val="00A815C3"/>
    <w:rsid w:val="00A81848"/>
    <w:rsid w:val="00A8199D"/>
    <w:rsid w:val="00A82313"/>
    <w:rsid w:val="00A82381"/>
    <w:rsid w:val="00A823C1"/>
    <w:rsid w:val="00A8247C"/>
    <w:rsid w:val="00A8254C"/>
    <w:rsid w:val="00A82623"/>
    <w:rsid w:val="00A8279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66"/>
    <w:rsid w:val="00A862BF"/>
    <w:rsid w:val="00A862F6"/>
    <w:rsid w:val="00A863B6"/>
    <w:rsid w:val="00A863E0"/>
    <w:rsid w:val="00A86682"/>
    <w:rsid w:val="00A86B40"/>
    <w:rsid w:val="00A86E9A"/>
    <w:rsid w:val="00A86FBA"/>
    <w:rsid w:val="00A87508"/>
    <w:rsid w:val="00A877B8"/>
    <w:rsid w:val="00A87910"/>
    <w:rsid w:val="00A87B2A"/>
    <w:rsid w:val="00A87B77"/>
    <w:rsid w:val="00A904AC"/>
    <w:rsid w:val="00A9060A"/>
    <w:rsid w:val="00A90783"/>
    <w:rsid w:val="00A90A42"/>
    <w:rsid w:val="00A90A69"/>
    <w:rsid w:val="00A90F00"/>
    <w:rsid w:val="00A9113C"/>
    <w:rsid w:val="00A9146B"/>
    <w:rsid w:val="00A9196A"/>
    <w:rsid w:val="00A919D2"/>
    <w:rsid w:val="00A92012"/>
    <w:rsid w:val="00A92F14"/>
    <w:rsid w:val="00A92F21"/>
    <w:rsid w:val="00A9316B"/>
    <w:rsid w:val="00A939A5"/>
    <w:rsid w:val="00A93A98"/>
    <w:rsid w:val="00A93C10"/>
    <w:rsid w:val="00A93C32"/>
    <w:rsid w:val="00A93ED0"/>
    <w:rsid w:val="00A93FDF"/>
    <w:rsid w:val="00A941C5"/>
    <w:rsid w:val="00A943ED"/>
    <w:rsid w:val="00A9478B"/>
    <w:rsid w:val="00A949DB"/>
    <w:rsid w:val="00A95004"/>
    <w:rsid w:val="00A95289"/>
    <w:rsid w:val="00A953CC"/>
    <w:rsid w:val="00A95929"/>
    <w:rsid w:val="00A95A5A"/>
    <w:rsid w:val="00A95A83"/>
    <w:rsid w:val="00A95B32"/>
    <w:rsid w:val="00A962A4"/>
    <w:rsid w:val="00A96424"/>
    <w:rsid w:val="00A96456"/>
    <w:rsid w:val="00A96729"/>
    <w:rsid w:val="00A969BF"/>
    <w:rsid w:val="00A974BB"/>
    <w:rsid w:val="00A97508"/>
    <w:rsid w:val="00A97961"/>
    <w:rsid w:val="00AA0121"/>
    <w:rsid w:val="00AA0268"/>
    <w:rsid w:val="00AA039E"/>
    <w:rsid w:val="00AA08E3"/>
    <w:rsid w:val="00AA0E2B"/>
    <w:rsid w:val="00AA0EB9"/>
    <w:rsid w:val="00AA1075"/>
    <w:rsid w:val="00AA1809"/>
    <w:rsid w:val="00AA1911"/>
    <w:rsid w:val="00AA194B"/>
    <w:rsid w:val="00AA1AAB"/>
    <w:rsid w:val="00AA217C"/>
    <w:rsid w:val="00AA225E"/>
    <w:rsid w:val="00AA2382"/>
    <w:rsid w:val="00AA26AE"/>
    <w:rsid w:val="00AA26CC"/>
    <w:rsid w:val="00AA2E6A"/>
    <w:rsid w:val="00AA2F5A"/>
    <w:rsid w:val="00AA3157"/>
    <w:rsid w:val="00AA3704"/>
    <w:rsid w:val="00AA390E"/>
    <w:rsid w:val="00AA3E01"/>
    <w:rsid w:val="00AA4182"/>
    <w:rsid w:val="00AA41D8"/>
    <w:rsid w:val="00AA4242"/>
    <w:rsid w:val="00AA4344"/>
    <w:rsid w:val="00AA4702"/>
    <w:rsid w:val="00AA47DF"/>
    <w:rsid w:val="00AA4899"/>
    <w:rsid w:val="00AA4D13"/>
    <w:rsid w:val="00AA4F2E"/>
    <w:rsid w:val="00AA4FC6"/>
    <w:rsid w:val="00AA5219"/>
    <w:rsid w:val="00AA5911"/>
    <w:rsid w:val="00AA5C21"/>
    <w:rsid w:val="00AA5C4A"/>
    <w:rsid w:val="00AA6367"/>
    <w:rsid w:val="00AA63D2"/>
    <w:rsid w:val="00AA6893"/>
    <w:rsid w:val="00AA6AE9"/>
    <w:rsid w:val="00AA6C18"/>
    <w:rsid w:val="00AA7002"/>
    <w:rsid w:val="00AA72CF"/>
    <w:rsid w:val="00AA7A05"/>
    <w:rsid w:val="00AA7AA9"/>
    <w:rsid w:val="00AB015C"/>
    <w:rsid w:val="00AB0569"/>
    <w:rsid w:val="00AB06A2"/>
    <w:rsid w:val="00AB0D93"/>
    <w:rsid w:val="00AB0FB0"/>
    <w:rsid w:val="00AB0FF4"/>
    <w:rsid w:val="00AB103B"/>
    <w:rsid w:val="00AB132C"/>
    <w:rsid w:val="00AB152A"/>
    <w:rsid w:val="00AB157E"/>
    <w:rsid w:val="00AB18C2"/>
    <w:rsid w:val="00AB1FFB"/>
    <w:rsid w:val="00AB2031"/>
    <w:rsid w:val="00AB2A29"/>
    <w:rsid w:val="00AB2B11"/>
    <w:rsid w:val="00AB309F"/>
    <w:rsid w:val="00AB33B6"/>
    <w:rsid w:val="00AB341A"/>
    <w:rsid w:val="00AB3598"/>
    <w:rsid w:val="00AB37BB"/>
    <w:rsid w:val="00AB3E57"/>
    <w:rsid w:val="00AB403C"/>
    <w:rsid w:val="00AB40DD"/>
    <w:rsid w:val="00AB46EA"/>
    <w:rsid w:val="00AB482D"/>
    <w:rsid w:val="00AB48E1"/>
    <w:rsid w:val="00AB4A11"/>
    <w:rsid w:val="00AB4B3A"/>
    <w:rsid w:val="00AB4BE9"/>
    <w:rsid w:val="00AB4DB4"/>
    <w:rsid w:val="00AB4DF7"/>
    <w:rsid w:val="00AB5066"/>
    <w:rsid w:val="00AB5895"/>
    <w:rsid w:val="00AB5FC2"/>
    <w:rsid w:val="00AB620A"/>
    <w:rsid w:val="00AB641A"/>
    <w:rsid w:val="00AB7378"/>
    <w:rsid w:val="00AB743B"/>
    <w:rsid w:val="00AB78CD"/>
    <w:rsid w:val="00AB792A"/>
    <w:rsid w:val="00AB797A"/>
    <w:rsid w:val="00AB7E72"/>
    <w:rsid w:val="00AC0202"/>
    <w:rsid w:val="00AC0218"/>
    <w:rsid w:val="00AC021D"/>
    <w:rsid w:val="00AC0DF3"/>
    <w:rsid w:val="00AC0FA9"/>
    <w:rsid w:val="00AC15C7"/>
    <w:rsid w:val="00AC15D5"/>
    <w:rsid w:val="00AC1909"/>
    <w:rsid w:val="00AC1AF7"/>
    <w:rsid w:val="00AC1F48"/>
    <w:rsid w:val="00AC2804"/>
    <w:rsid w:val="00AC29F8"/>
    <w:rsid w:val="00AC2C64"/>
    <w:rsid w:val="00AC2F71"/>
    <w:rsid w:val="00AC34BD"/>
    <w:rsid w:val="00AC34F4"/>
    <w:rsid w:val="00AC3E8A"/>
    <w:rsid w:val="00AC403A"/>
    <w:rsid w:val="00AC45AF"/>
    <w:rsid w:val="00AC4921"/>
    <w:rsid w:val="00AC4C0B"/>
    <w:rsid w:val="00AC4E36"/>
    <w:rsid w:val="00AC59C2"/>
    <w:rsid w:val="00AC5A23"/>
    <w:rsid w:val="00AC5BB8"/>
    <w:rsid w:val="00AC60E9"/>
    <w:rsid w:val="00AC6671"/>
    <w:rsid w:val="00AC75A7"/>
    <w:rsid w:val="00AC7B02"/>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01"/>
    <w:rsid w:val="00AD184E"/>
    <w:rsid w:val="00AD1E90"/>
    <w:rsid w:val="00AD1F3A"/>
    <w:rsid w:val="00AD1F8F"/>
    <w:rsid w:val="00AD204F"/>
    <w:rsid w:val="00AD2118"/>
    <w:rsid w:val="00AD23B5"/>
    <w:rsid w:val="00AD283C"/>
    <w:rsid w:val="00AD29D9"/>
    <w:rsid w:val="00AD2AFB"/>
    <w:rsid w:val="00AD2C41"/>
    <w:rsid w:val="00AD2FF3"/>
    <w:rsid w:val="00AD3371"/>
    <w:rsid w:val="00AD356A"/>
    <w:rsid w:val="00AD47CB"/>
    <w:rsid w:val="00AD507F"/>
    <w:rsid w:val="00AD550E"/>
    <w:rsid w:val="00AD59B0"/>
    <w:rsid w:val="00AD5F2F"/>
    <w:rsid w:val="00AD62AB"/>
    <w:rsid w:val="00AD658E"/>
    <w:rsid w:val="00AD6E7C"/>
    <w:rsid w:val="00AD752B"/>
    <w:rsid w:val="00AE0A60"/>
    <w:rsid w:val="00AE0C21"/>
    <w:rsid w:val="00AE0FC2"/>
    <w:rsid w:val="00AE1710"/>
    <w:rsid w:val="00AE1A9F"/>
    <w:rsid w:val="00AE1B44"/>
    <w:rsid w:val="00AE1D35"/>
    <w:rsid w:val="00AE1FB1"/>
    <w:rsid w:val="00AE2691"/>
    <w:rsid w:val="00AE27DE"/>
    <w:rsid w:val="00AE2AEE"/>
    <w:rsid w:val="00AE30C8"/>
    <w:rsid w:val="00AE428C"/>
    <w:rsid w:val="00AE42DA"/>
    <w:rsid w:val="00AE44C3"/>
    <w:rsid w:val="00AE4B21"/>
    <w:rsid w:val="00AE4F58"/>
    <w:rsid w:val="00AE5620"/>
    <w:rsid w:val="00AE5C10"/>
    <w:rsid w:val="00AE5D9C"/>
    <w:rsid w:val="00AE5EBB"/>
    <w:rsid w:val="00AE6012"/>
    <w:rsid w:val="00AE6095"/>
    <w:rsid w:val="00AE68E2"/>
    <w:rsid w:val="00AE6ADF"/>
    <w:rsid w:val="00AE6B30"/>
    <w:rsid w:val="00AE703D"/>
    <w:rsid w:val="00AE7203"/>
    <w:rsid w:val="00AE748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276"/>
    <w:rsid w:val="00AF2397"/>
    <w:rsid w:val="00AF26FB"/>
    <w:rsid w:val="00AF2BB5"/>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372"/>
    <w:rsid w:val="00AF554E"/>
    <w:rsid w:val="00AF5A12"/>
    <w:rsid w:val="00AF5CAA"/>
    <w:rsid w:val="00AF5DB7"/>
    <w:rsid w:val="00AF5DD6"/>
    <w:rsid w:val="00AF5F65"/>
    <w:rsid w:val="00AF6D72"/>
    <w:rsid w:val="00AF6F55"/>
    <w:rsid w:val="00AF6F57"/>
    <w:rsid w:val="00AF7687"/>
    <w:rsid w:val="00AF7A9D"/>
    <w:rsid w:val="00B00245"/>
    <w:rsid w:val="00B0065B"/>
    <w:rsid w:val="00B00F85"/>
    <w:rsid w:val="00B00FBC"/>
    <w:rsid w:val="00B012F4"/>
    <w:rsid w:val="00B014A4"/>
    <w:rsid w:val="00B014D4"/>
    <w:rsid w:val="00B016B8"/>
    <w:rsid w:val="00B01E79"/>
    <w:rsid w:val="00B01F39"/>
    <w:rsid w:val="00B0200D"/>
    <w:rsid w:val="00B02B79"/>
    <w:rsid w:val="00B030C6"/>
    <w:rsid w:val="00B036B1"/>
    <w:rsid w:val="00B03A5D"/>
    <w:rsid w:val="00B03C90"/>
    <w:rsid w:val="00B03CB1"/>
    <w:rsid w:val="00B03F6E"/>
    <w:rsid w:val="00B0409E"/>
    <w:rsid w:val="00B04181"/>
    <w:rsid w:val="00B042FD"/>
    <w:rsid w:val="00B04BAD"/>
    <w:rsid w:val="00B054EA"/>
    <w:rsid w:val="00B05722"/>
    <w:rsid w:val="00B05852"/>
    <w:rsid w:val="00B05C41"/>
    <w:rsid w:val="00B05ED5"/>
    <w:rsid w:val="00B0658A"/>
    <w:rsid w:val="00B06713"/>
    <w:rsid w:val="00B069F2"/>
    <w:rsid w:val="00B06C72"/>
    <w:rsid w:val="00B0735F"/>
    <w:rsid w:val="00B0746F"/>
    <w:rsid w:val="00B07D7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B7E"/>
    <w:rsid w:val="00B13E4A"/>
    <w:rsid w:val="00B13E87"/>
    <w:rsid w:val="00B141B3"/>
    <w:rsid w:val="00B1424B"/>
    <w:rsid w:val="00B143DF"/>
    <w:rsid w:val="00B14BBB"/>
    <w:rsid w:val="00B14BD2"/>
    <w:rsid w:val="00B15036"/>
    <w:rsid w:val="00B15215"/>
    <w:rsid w:val="00B15321"/>
    <w:rsid w:val="00B15452"/>
    <w:rsid w:val="00B15614"/>
    <w:rsid w:val="00B1593E"/>
    <w:rsid w:val="00B15ABC"/>
    <w:rsid w:val="00B15C2F"/>
    <w:rsid w:val="00B15E9E"/>
    <w:rsid w:val="00B15EAF"/>
    <w:rsid w:val="00B15F5A"/>
    <w:rsid w:val="00B15F9E"/>
    <w:rsid w:val="00B167F5"/>
    <w:rsid w:val="00B16A40"/>
    <w:rsid w:val="00B16B65"/>
    <w:rsid w:val="00B17440"/>
    <w:rsid w:val="00B175B5"/>
    <w:rsid w:val="00B17A42"/>
    <w:rsid w:val="00B17AA5"/>
    <w:rsid w:val="00B17C02"/>
    <w:rsid w:val="00B17D52"/>
    <w:rsid w:val="00B2040C"/>
    <w:rsid w:val="00B2063E"/>
    <w:rsid w:val="00B20F73"/>
    <w:rsid w:val="00B20FAA"/>
    <w:rsid w:val="00B210A0"/>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D2F"/>
    <w:rsid w:val="00B24D90"/>
    <w:rsid w:val="00B24E89"/>
    <w:rsid w:val="00B24FC9"/>
    <w:rsid w:val="00B25556"/>
    <w:rsid w:val="00B2567E"/>
    <w:rsid w:val="00B2592F"/>
    <w:rsid w:val="00B25DC6"/>
    <w:rsid w:val="00B25E48"/>
    <w:rsid w:val="00B25E77"/>
    <w:rsid w:val="00B25ED2"/>
    <w:rsid w:val="00B268FB"/>
    <w:rsid w:val="00B26B92"/>
    <w:rsid w:val="00B26C38"/>
    <w:rsid w:val="00B26C3D"/>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220C"/>
    <w:rsid w:val="00B33315"/>
    <w:rsid w:val="00B33685"/>
    <w:rsid w:val="00B339AB"/>
    <w:rsid w:val="00B33D3B"/>
    <w:rsid w:val="00B33EFA"/>
    <w:rsid w:val="00B3418B"/>
    <w:rsid w:val="00B34709"/>
    <w:rsid w:val="00B34823"/>
    <w:rsid w:val="00B35299"/>
    <w:rsid w:val="00B35C88"/>
    <w:rsid w:val="00B3642C"/>
    <w:rsid w:val="00B3655A"/>
    <w:rsid w:val="00B36703"/>
    <w:rsid w:val="00B3677B"/>
    <w:rsid w:val="00B36858"/>
    <w:rsid w:val="00B368FE"/>
    <w:rsid w:val="00B36AE3"/>
    <w:rsid w:val="00B3745E"/>
    <w:rsid w:val="00B375CF"/>
    <w:rsid w:val="00B37873"/>
    <w:rsid w:val="00B379CF"/>
    <w:rsid w:val="00B40176"/>
    <w:rsid w:val="00B406C9"/>
    <w:rsid w:val="00B411AC"/>
    <w:rsid w:val="00B414E5"/>
    <w:rsid w:val="00B42ADB"/>
    <w:rsid w:val="00B42BC5"/>
    <w:rsid w:val="00B42BFD"/>
    <w:rsid w:val="00B42D25"/>
    <w:rsid w:val="00B42D26"/>
    <w:rsid w:val="00B42D38"/>
    <w:rsid w:val="00B42F6B"/>
    <w:rsid w:val="00B431BD"/>
    <w:rsid w:val="00B4325E"/>
    <w:rsid w:val="00B43FEC"/>
    <w:rsid w:val="00B441F3"/>
    <w:rsid w:val="00B4454A"/>
    <w:rsid w:val="00B44886"/>
    <w:rsid w:val="00B4553B"/>
    <w:rsid w:val="00B4554E"/>
    <w:rsid w:val="00B45904"/>
    <w:rsid w:val="00B45A02"/>
    <w:rsid w:val="00B45C67"/>
    <w:rsid w:val="00B45CF8"/>
    <w:rsid w:val="00B45F54"/>
    <w:rsid w:val="00B46006"/>
    <w:rsid w:val="00B4615D"/>
    <w:rsid w:val="00B462FC"/>
    <w:rsid w:val="00B4680C"/>
    <w:rsid w:val="00B46B13"/>
    <w:rsid w:val="00B46C25"/>
    <w:rsid w:val="00B472F1"/>
    <w:rsid w:val="00B47827"/>
    <w:rsid w:val="00B47AAB"/>
    <w:rsid w:val="00B5007C"/>
    <w:rsid w:val="00B500B3"/>
    <w:rsid w:val="00B504DA"/>
    <w:rsid w:val="00B505F4"/>
    <w:rsid w:val="00B50CF9"/>
    <w:rsid w:val="00B50D54"/>
    <w:rsid w:val="00B5173B"/>
    <w:rsid w:val="00B51CED"/>
    <w:rsid w:val="00B5227A"/>
    <w:rsid w:val="00B52317"/>
    <w:rsid w:val="00B52440"/>
    <w:rsid w:val="00B524F2"/>
    <w:rsid w:val="00B525B4"/>
    <w:rsid w:val="00B52630"/>
    <w:rsid w:val="00B52637"/>
    <w:rsid w:val="00B52661"/>
    <w:rsid w:val="00B5274C"/>
    <w:rsid w:val="00B52A21"/>
    <w:rsid w:val="00B52EA0"/>
    <w:rsid w:val="00B5317B"/>
    <w:rsid w:val="00B53214"/>
    <w:rsid w:val="00B5324C"/>
    <w:rsid w:val="00B5359A"/>
    <w:rsid w:val="00B53813"/>
    <w:rsid w:val="00B5390D"/>
    <w:rsid w:val="00B53D00"/>
    <w:rsid w:val="00B53D9A"/>
    <w:rsid w:val="00B53E2E"/>
    <w:rsid w:val="00B54719"/>
    <w:rsid w:val="00B54A6B"/>
    <w:rsid w:val="00B54D64"/>
    <w:rsid w:val="00B55334"/>
    <w:rsid w:val="00B553DE"/>
    <w:rsid w:val="00B5588A"/>
    <w:rsid w:val="00B55B94"/>
    <w:rsid w:val="00B5602E"/>
    <w:rsid w:val="00B5677E"/>
    <w:rsid w:val="00B56A4D"/>
    <w:rsid w:val="00B56D10"/>
    <w:rsid w:val="00B56F6D"/>
    <w:rsid w:val="00B56FE2"/>
    <w:rsid w:val="00B570EE"/>
    <w:rsid w:val="00B57391"/>
    <w:rsid w:val="00B57791"/>
    <w:rsid w:val="00B57840"/>
    <w:rsid w:val="00B57E69"/>
    <w:rsid w:val="00B6055E"/>
    <w:rsid w:val="00B606A2"/>
    <w:rsid w:val="00B609A0"/>
    <w:rsid w:val="00B61319"/>
    <w:rsid w:val="00B613AD"/>
    <w:rsid w:val="00B617B7"/>
    <w:rsid w:val="00B61DA1"/>
    <w:rsid w:val="00B61E74"/>
    <w:rsid w:val="00B622BB"/>
    <w:rsid w:val="00B622D7"/>
    <w:rsid w:val="00B6240B"/>
    <w:rsid w:val="00B62687"/>
    <w:rsid w:val="00B627F2"/>
    <w:rsid w:val="00B62B13"/>
    <w:rsid w:val="00B62CAC"/>
    <w:rsid w:val="00B62FA3"/>
    <w:rsid w:val="00B632EE"/>
    <w:rsid w:val="00B6353F"/>
    <w:rsid w:val="00B637DE"/>
    <w:rsid w:val="00B639BC"/>
    <w:rsid w:val="00B63D0B"/>
    <w:rsid w:val="00B63F83"/>
    <w:rsid w:val="00B64264"/>
    <w:rsid w:val="00B645FF"/>
    <w:rsid w:val="00B64646"/>
    <w:rsid w:val="00B64678"/>
    <w:rsid w:val="00B64A74"/>
    <w:rsid w:val="00B64EF1"/>
    <w:rsid w:val="00B65B3F"/>
    <w:rsid w:val="00B663A6"/>
    <w:rsid w:val="00B6681A"/>
    <w:rsid w:val="00B668FD"/>
    <w:rsid w:val="00B669AF"/>
    <w:rsid w:val="00B66EE3"/>
    <w:rsid w:val="00B67146"/>
    <w:rsid w:val="00B6722E"/>
    <w:rsid w:val="00B67607"/>
    <w:rsid w:val="00B67809"/>
    <w:rsid w:val="00B70151"/>
    <w:rsid w:val="00B7049B"/>
    <w:rsid w:val="00B707BE"/>
    <w:rsid w:val="00B70D04"/>
    <w:rsid w:val="00B70F0C"/>
    <w:rsid w:val="00B70F0F"/>
    <w:rsid w:val="00B711A4"/>
    <w:rsid w:val="00B71840"/>
    <w:rsid w:val="00B718F6"/>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62C"/>
    <w:rsid w:val="00B74755"/>
    <w:rsid w:val="00B74A4E"/>
    <w:rsid w:val="00B74B99"/>
    <w:rsid w:val="00B74ECD"/>
    <w:rsid w:val="00B74FFD"/>
    <w:rsid w:val="00B750A8"/>
    <w:rsid w:val="00B75151"/>
    <w:rsid w:val="00B75217"/>
    <w:rsid w:val="00B75370"/>
    <w:rsid w:val="00B75CA3"/>
    <w:rsid w:val="00B75D76"/>
    <w:rsid w:val="00B75DD0"/>
    <w:rsid w:val="00B7600D"/>
    <w:rsid w:val="00B76283"/>
    <w:rsid w:val="00B76A77"/>
    <w:rsid w:val="00B76B5B"/>
    <w:rsid w:val="00B775A2"/>
    <w:rsid w:val="00B77823"/>
    <w:rsid w:val="00B77B78"/>
    <w:rsid w:val="00B77E22"/>
    <w:rsid w:val="00B800A3"/>
    <w:rsid w:val="00B80FE9"/>
    <w:rsid w:val="00B81017"/>
    <w:rsid w:val="00B81147"/>
    <w:rsid w:val="00B81293"/>
    <w:rsid w:val="00B81461"/>
    <w:rsid w:val="00B815ED"/>
    <w:rsid w:val="00B817A2"/>
    <w:rsid w:val="00B81CB9"/>
    <w:rsid w:val="00B820CA"/>
    <w:rsid w:val="00B820F0"/>
    <w:rsid w:val="00B826AE"/>
    <w:rsid w:val="00B82CE6"/>
    <w:rsid w:val="00B82DA5"/>
    <w:rsid w:val="00B83046"/>
    <w:rsid w:val="00B8338B"/>
    <w:rsid w:val="00B83C1E"/>
    <w:rsid w:val="00B83FF0"/>
    <w:rsid w:val="00B840CE"/>
    <w:rsid w:val="00B84198"/>
    <w:rsid w:val="00B85392"/>
    <w:rsid w:val="00B8569B"/>
    <w:rsid w:val="00B85BEE"/>
    <w:rsid w:val="00B85CED"/>
    <w:rsid w:val="00B85D54"/>
    <w:rsid w:val="00B86096"/>
    <w:rsid w:val="00B864B6"/>
    <w:rsid w:val="00B864F6"/>
    <w:rsid w:val="00B86585"/>
    <w:rsid w:val="00B86699"/>
    <w:rsid w:val="00B86BAC"/>
    <w:rsid w:val="00B8766A"/>
    <w:rsid w:val="00B879C3"/>
    <w:rsid w:val="00B87B03"/>
    <w:rsid w:val="00B87F32"/>
    <w:rsid w:val="00B87F6D"/>
    <w:rsid w:val="00B90146"/>
    <w:rsid w:val="00B908BC"/>
    <w:rsid w:val="00B909E2"/>
    <w:rsid w:val="00B90A53"/>
    <w:rsid w:val="00B90E8B"/>
    <w:rsid w:val="00B91BE1"/>
    <w:rsid w:val="00B91FA7"/>
    <w:rsid w:val="00B921E4"/>
    <w:rsid w:val="00B92206"/>
    <w:rsid w:val="00B9230F"/>
    <w:rsid w:val="00B92320"/>
    <w:rsid w:val="00B92395"/>
    <w:rsid w:val="00B925BA"/>
    <w:rsid w:val="00B92750"/>
    <w:rsid w:val="00B92BC8"/>
    <w:rsid w:val="00B92CDE"/>
    <w:rsid w:val="00B93512"/>
    <w:rsid w:val="00B93521"/>
    <w:rsid w:val="00B937EC"/>
    <w:rsid w:val="00B93844"/>
    <w:rsid w:val="00B93A9A"/>
    <w:rsid w:val="00B93D6C"/>
    <w:rsid w:val="00B941C8"/>
    <w:rsid w:val="00B946D9"/>
    <w:rsid w:val="00B9485D"/>
    <w:rsid w:val="00B94FA7"/>
    <w:rsid w:val="00B9507A"/>
    <w:rsid w:val="00B950A8"/>
    <w:rsid w:val="00B95358"/>
    <w:rsid w:val="00B95A41"/>
    <w:rsid w:val="00B95B1E"/>
    <w:rsid w:val="00B95BD2"/>
    <w:rsid w:val="00B961DD"/>
    <w:rsid w:val="00B96269"/>
    <w:rsid w:val="00B962D3"/>
    <w:rsid w:val="00B96407"/>
    <w:rsid w:val="00B96468"/>
    <w:rsid w:val="00B96D4E"/>
    <w:rsid w:val="00B96FB0"/>
    <w:rsid w:val="00B977D0"/>
    <w:rsid w:val="00B97810"/>
    <w:rsid w:val="00B978DA"/>
    <w:rsid w:val="00B97BC3"/>
    <w:rsid w:val="00B97DF3"/>
    <w:rsid w:val="00BA001D"/>
    <w:rsid w:val="00BA0360"/>
    <w:rsid w:val="00BA0369"/>
    <w:rsid w:val="00BA1274"/>
    <w:rsid w:val="00BA12DD"/>
    <w:rsid w:val="00BA155C"/>
    <w:rsid w:val="00BA16DC"/>
    <w:rsid w:val="00BA1B9F"/>
    <w:rsid w:val="00BA1C8A"/>
    <w:rsid w:val="00BA1CFA"/>
    <w:rsid w:val="00BA26A3"/>
    <w:rsid w:val="00BA26D9"/>
    <w:rsid w:val="00BA342B"/>
    <w:rsid w:val="00BA38BA"/>
    <w:rsid w:val="00BA3926"/>
    <w:rsid w:val="00BA392C"/>
    <w:rsid w:val="00BA3AC2"/>
    <w:rsid w:val="00BA3CD9"/>
    <w:rsid w:val="00BA3D9E"/>
    <w:rsid w:val="00BA3FAE"/>
    <w:rsid w:val="00BA4203"/>
    <w:rsid w:val="00BA44E8"/>
    <w:rsid w:val="00BA4622"/>
    <w:rsid w:val="00BA4F09"/>
    <w:rsid w:val="00BA5032"/>
    <w:rsid w:val="00BA5077"/>
    <w:rsid w:val="00BA5302"/>
    <w:rsid w:val="00BA543E"/>
    <w:rsid w:val="00BA5453"/>
    <w:rsid w:val="00BA56B3"/>
    <w:rsid w:val="00BA5B05"/>
    <w:rsid w:val="00BA5C32"/>
    <w:rsid w:val="00BA5C56"/>
    <w:rsid w:val="00BA5D2E"/>
    <w:rsid w:val="00BA5E98"/>
    <w:rsid w:val="00BA6429"/>
    <w:rsid w:val="00BA65A3"/>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1C28"/>
    <w:rsid w:val="00BB228F"/>
    <w:rsid w:val="00BB2479"/>
    <w:rsid w:val="00BB28ED"/>
    <w:rsid w:val="00BB2A0F"/>
    <w:rsid w:val="00BB2D5A"/>
    <w:rsid w:val="00BB31FC"/>
    <w:rsid w:val="00BB355C"/>
    <w:rsid w:val="00BB372C"/>
    <w:rsid w:val="00BB3B82"/>
    <w:rsid w:val="00BB3CDD"/>
    <w:rsid w:val="00BB41C9"/>
    <w:rsid w:val="00BB42EF"/>
    <w:rsid w:val="00BB4350"/>
    <w:rsid w:val="00BB463E"/>
    <w:rsid w:val="00BB46A2"/>
    <w:rsid w:val="00BB4886"/>
    <w:rsid w:val="00BB4F2C"/>
    <w:rsid w:val="00BB5054"/>
    <w:rsid w:val="00BB521F"/>
    <w:rsid w:val="00BB58F3"/>
    <w:rsid w:val="00BB5CE6"/>
    <w:rsid w:val="00BB6393"/>
    <w:rsid w:val="00BB73FD"/>
    <w:rsid w:val="00BB747A"/>
    <w:rsid w:val="00BB7629"/>
    <w:rsid w:val="00BB763A"/>
    <w:rsid w:val="00BB77B1"/>
    <w:rsid w:val="00BC002B"/>
    <w:rsid w:val="00BC07E6"/>
    <w:rsid w:val="00BC0849"/>
    <w:rsid w:val="00BC0EC3"/>
    <w:rsid w:val="00BC1338"/>
    <w:rsid w:val="00BC1B87"/>
    <w:rsid w:val="00BC1BA9"/>
    <w:rsid w:val="00BC1CB9"/>
    <w:rsid w:val="00BC1DEC"/>
    <w:rsid w:val="00BC279E"/>
    <w:rsid w:val="00BC2892"/>
    <w:rsid w:val="00BC2935"/>
    <w:rsid w:val="00BC2D25"/>
    <w:rsid w:val="00BC30C7"/>
    <w:rsid w:val="00BC334B"/>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0CA4"/>
    <w:rsid w:val="00BD18F1"/>
    <w:rsid w:val="00BD1B09"/>
    <w:rsid w:val="00BD1BB7"/>
    <w:rsid w:val="00BD1F8B"/>
    <w:rsid w:val="00BD202B"/>
    <w:rsid w:val="00BD26ED"/>
    <w:rsid w:val="00BD2A0B"/>
    <w:rsid w:val="00BD2A49"/>
    <w:rsid w:val="00BD2ED8"/>
    <w:rsid w:val="00BD3289"/>
    <w:rsid w:val="00BD3338"/>
    <w:rsid w:val="00BD34BC"/>
    <w:rsid w:val="00BD3DF5"/>
    <w:rsid w:val="00BD40BF"/>
    <w:rsid w:val="00BD462E"/>
    <w:rsid w:val="00BD46F3"/>
    <w:rsid w:val="00BD4931"/>
    <w:rsid w:val="00BD4BCC"/>
    <w:rsid w:val="00BD4C54"/>
    <w:rsid w:val="00BD5010"/>
    <w:rsid w:val="00BD5468"/>
    <w:rsid w:val="00BD5C65"/>
    <w:rsid w:val="00BD5C68"/>
    <w:rsid w:val="00BD604B"/>
    <w:rsid w:val="00BD6183"/>
    <w:rsid w:val="00BD6591"/>
    <w:rsid w:val="00BD659D"/>
    <w:rsid w:val="00BD6C09"/>
    <w:rsid w:val="00BD6D2D"/>
    <w:rsid w:val="00BD707D"/>
    <w:rsid w:val="00BD74A7"/>
    <w:rsid w:val="00BD7885"/>
    <w:rsid w:val="00BD7999"/>
    <w:rsid w:val="00BD7AB6"/>
    <w:rsid w:val="00BD7DE3"/>
    <w:rsid w:val="00BD7E8D"/>
    <w:rsid w:val="00BE010F"/>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78F"/>
    <w:rsid w:val="00BF1A35"/>
    <w:rsid w:val="00BF1CCE"/>
    <w:rsid w:val="00BF1E82"/>
    <w:rsid w:val="00BF218F"/>
    <w:rsid w:val="00BF2461"/>
    <w:rsid w:val="00BF25FC"/>
    <w:rsid w:val="00BF2CE7"/>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1B"/>
    <w:rsid w:val="00BF75FD"/>
    <w:rsid w:val="00BF7BC9"/>
    <w:rsid w:val="00BF7F78"/>
    <w:rsid w:val="00C00891"/>
    <w:rsid w:val="00C00986"/>
    <w:rsid w:val="00C00D48"/>
    <w:rsid w:val="00C00FA5"/>
    <w:rsid w:val="00C0100F"/>
    <w:rsid w:val="00C0108D"/>
    <w:rsid w:val="00C01F38"/>
    <w:rsid w:val="00C02147"/>
    <w:rsid w:val="00C0216B"/>
    <w:rsid w:val="00C021AE"/>
    <w:rsid w:val="00C02372"/>
    <w:rsid w:val="00C0255B"/>
    <w:rsid w:val="00C028E8"/>
    <w:rsid w:val="00C029F2"/>
    <w:rsid w:val="00C02CD3"/>
    <w:rsid w:val="00C02EBE"/>
    <w:rsid w:val="00C03291"/>
    <w:rsid w:val="00C03731"/>
    <w:rsid w:val="00C04363"/>
    <w:rsid w:val="00C043C9"/>
    <w:rsid w:val="00C04927"/>
    <w:rsid w:val="00C0532C"/>
    <w:rsid w:val="00C0535A"/>
    <w:rsid w:val="00C05818"/>
    <w:rsid w:val="00C06247"/>
    <w:rsid w:val="00C066CA"/>
    <w:rsid w:val="00C06833"/>
    <w:rsid w:val="00C06951"/>
    <w:rsid w:val="00C06BE2"/>
    <w:rsid w:val="00C06E01"/>
    <w:rsid w:val="00C07342"/>
    <w:rsid w:val="00C07DCB"/>
    <w:rsid w:val="00C07FAB"/>
    <w:rsid w:val="00C10831"/>
    <w:rsid w:val="00C10F01"/>
    <w:rsid w:val="00C10FCD"/>
    <w:rsid w:val="00C111A1"/>
    <w:rsid w:val="00C115DF"/>
    <w:rsid w:val="00C11D6D"/>
    <w:rsid w:val="00C12105"/>
    <w:rsid w:val="00C125F5"/>
    <w:rsid w:val="00C126B6"/>
    <w:rsid w:val="00C12759"/>
    <w:rsid w:val="00C12942"/>
    <w:rsid w:val="00C129DE"/>
    <w:rsid w:val="00C12A9A"/>
    <w:rsid w:val="00C12ACC"/>
    <w:rsid w:val="00C12DCE"/>
    <w:rsid w:val="00C12EFE"/>
    <w:rsid w:val="00C13031"/>
    <w:rsid w:val="00C13734"/>
    <w:rsid w:val="00C13D56"/>
    <w:rsid w:val="00C13DD4"/>
    <w:rsid w:val="00C1405C"/>
    <w:rsid w:val="00C14093"/>
    <w:rsid w:val="00C140E0"/>
    <w:rsid w:val="00C1424D"/>
    <w:rsid w:val="00C145C7"/>
    <w:rsid w:val="00C150CD"/>
    <w:rsid w:val="00C1537A"/>
    <w:rsid w:val="00C1540A"/>
    <w:rsid w:val="00C1548A"/>
    <w:rsid w:val="00C15EF8"/>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0DC"/>
    <w:rsid w:val="00C24160"/>
    <w:rsid w:val="00C244D8"/>
    <w:rsid w:val="00C246D6"/>
    <w:rsid w:val="00C25783"/>
    <w:rsid w:val="00C25922"/>
    <w:rsid w:val="00C25A9D"/>
    <w:rsid w:val="00C25C0D"/>
    <w:rsid w:val="00C25D61"/>
    <w:rsid w:val="00C25F3D"/>
    <w:rsid w:val="00C25F7F"/>
    <w:rsid w:val="00C26929"/>
    <w:rsid w:val="00C269F2"/>
    <w:rsid w:val="00C26BB6"/>
    <w:rsid w:val="00C27466"/>
    <w:rsid w:val="00C27C9F"/>
    <w:rsid w:val="00C27CA3"/>
    <w:rsid w:val="00C30025"/>
    <w:rsid w:val="00C3040A"/>
    <w:rsid w:val="00C305B8"/>
    <w:rsid w:val="00C307FE"/>
    <w:rsid w:val="00C30A93"/>
    <w:rsid w:val="00C30ABC"/>
    <w:rsid w:val="00C30B7F"/>
    <w:rsid w:val="00C30C0A"/>
    <w:rsid w:val="00C31EE5"/>
    <w:rsid w:val="00C322C9"/>
    <w:rsid w:val="00C322E5"/>
    <w:rsid w:val="00C32D90"/>
    <w:rsid w:val="00C32E68"/>
    <w:rsid w:val="00C3312E"/>
    <w:rsid w:val="00C333BA"/>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C5"/>
    <w:rsid w:val="00C36739"/>
    <w:rsid w:val="00C3685E"/>
    <w:rsid w:val="00C36F1C"/>
    <w:rsid w:val="00C370E9"/>
    <w:rsid w:val="00C37A99"/>
    <w:rsid w:val="00C37F12"/>
    <w:rsid w:val="00C37F2D"/>
    <w:rsid w:val="00C37FC1"/>
    <w:rsid w:val="00C400D0"/>
    <w:rsid w:val="00C40262"/>
    <w:rsid w:val="00C40489"/>
    <w:rsid w:val="00C40C0E"/>
    <w:rsid w:val="00C40D00"/>
    <w:rsid w:val="00C410E9"/>
    <w:rsid w:val="00C413CB"/>
    <w:rsid w:val="00C41460"/>
    <w:rsid w:val="00C41856"/>
    <w:rsid w:val="00C41C47"/>
    <w:rsid w:val="00C41D67"/>
    <w:rsid w:val="00C42143"/>
    <w:rsid w:val="00C42738"/>
    <w:rsid w:val="00C42912"/>
    <w:rsid w:val="00C42A1F"/>
    <w:rsid w:val="00C42B0F"/>
    <w:rsid w:val="00C42B2F"/>
    <w:rsid w:val="00C43711"/>
    <w:rsid w:val="00C43A0A"/>
    <w:rsid w:val="00C43BFE"/>
    <w:rsid w:val="00C43DE6"/>
    <w:rsid w:val="00C43FA6"/>
    <w:rsid w:val="00C44018"/>
    <w:rsid w:val="00C44050"/>
    <w:rsid w:val="00C442B6"/>
    <w:rsid w:val="00C44620"/>
    <w:rsid w:val="00C45077"/>
    <w:rsid w:val="00C451FD"/>
    <w:rsid w:val="00C4526D"/>
    <w:rsid w:val="00C454D4"/>
    <w:rsid w:val="00C45545"/>
    <w:rsid w:val="00C45B73"/>
    <w:rsid w:val="00C45C2F"/>
    <w:rsid w:val="00C45F38"/>
    <w:rsid w:val="00C4608B"/>
    <w:rsid w:val="00C46AF2"/>
    <w:rsid w:val="00C46D51"/>
    <w:rsid w:val="00C46EB8"/>
    <w:rsid w:val="00C47193"/>
    <w:rsid w:val="00C471B9"/>
    <w:rsid w:val="00C47993"/>
    <w:rsid w:val="00C47C63"/>
    <w:rsid w:val="00C50262"/>
    <w:rsid w:val="00C50312"/>
    <w:rsid w:val="00C503FC"/>
    <w:rsid w:val="00C50877"/>
    <w:rsid w:val="00C508C5"/>
    <w:rsid w:val="00C508C6"/>
    <w:rsid w:val="00C50AB2"/>
    <w:rsid w:val="00C50C30"/>
    <w:rsid w:val="00C510A7"/>
    <w:rsid w:val="00C513A8"/>
    <w:rsid w:val="00C5172F"/>
    <w:rsid w:val="00C51B4B"/>
    <w:rsid w:val="00C51DB6"/>
    <w:rsid w:val="00C51FDE"/>
    <w:rsid w:val="00C52079"/>
    <w:rsid w:val="00C5246D"/>
    <w:rsid w:val="00C52676"/>
    <w:rsid w:val="00C5319A"/>
    <w:rsid w:val="00C5345B"/>
    <w:rsid w:val="00C53460"/>
    <w:rsid w:val="00C53512"/>
    <w:rsid w:val="00C53657"/>
    <w:rsid w:val="00C5393E"/>
    <w:rsid w:val="00C53977"/>
    <w:rsid w:val="00C53A60"/>
    <w:rsid w:val="00C53DB0"/>
    <w:rsid w:val="00C53DCD"/>
    <w:rsid w:val="00C5409B"/>
    <w:rsid w:val="00C54BEA"/>
    <w:rsid w:val="00C54D15"/>
    <w:rsid w:val="00C54FE0"/>
    <w:rsid w:val="00C555F5"/>
    <w:rsid w:val="00C55629"/>
    <w:rsid w:val="00C55713"/>
    <w:rsid w:val="00C55BEB"/>
    <w:rsid w:val="00C55FA4"/>
    <w:rsid w:val="00C564CB"/>
    <w:rsid w:val="00C56879"/>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F65"/>
    <w:rsid w:val="00C61FB9"/>
    <w:rsid w:val="00C61FC7"/>
    <w:rsid w:val="00C62028"/>
    <w:rsid w:val="00C6231D"/>
    <w:rsid w:val="00C626DA"/>
    <w:rsid w:val="00C62A23"/>
    <w:rsid w:val="00C62D85"/>
    <w:rsid w:val="00C63094"/>
    <w:rsid w:val="00C635F3"/>
    <w:rsid w:val="00C6362A"/>
    <w:rsid w:val="00C6376A"/>
    <w:rsid w:val="00C63F7C"/>
    <w:rsid w:val="00C63F92"/>
    <w:rsid w:val="00C646DB"/>
    <w:rsid w:val="00C64900"/>
    <w:rsid w:val="00C64E5B"/>
    <w:rsid w:val="00C64FA6"/>
    <w:rsid w:val="00C64FBF"/>
    <w:rsid w:val="00C6545D"/>
    <w:rsid w:val="00C65585"/>
    <w:rsid w:val="00C65611"/>
    <w:rsid w:val="00C656B5"/>
    <w:rsid w:val="00C65930"/>
    <w:rsid w:val="00C65A63"/>
    <w:rsid w:val="00C65A98"/>
    <w:rsid w:val="00C65C6C"/>
    <w:rsid w:val="00C65F4D"/>
    <w:rsid w:val="00C65FBD"/>
    <w:rsid w:val="00C66C2C"/>
    <w:rsid w:val="00C67009"/>
    <w:rsid w:val="00C67146"/>
    <w:rsid w:val="00C671CC"/>
    <w:rsid w:val="00C67378"/>
    <w:rsid w:val="00C67501"/>
    <w:rsid w:val="00C67758"/>
    <w:rsid w:val="00C67AAB"/>
    <w:rsid w:val="00C67AE4"/>
    <w:rsid w:val="00C70082"/>
    <w:rsid w:val="00C70250"/>
    <w:rsid w:val="00C707EA"/>
    <w:rsid w:val="00C70A5C"/>
    <w:rsid w:val="00C70BC8"/>
    <w:rsid w:val="00C70BFA"/>
    <w:rsid w:val="00C7122E"/>
    <w:rsid w:val="00C71975"/>
    <w:rsid w:val="00C71CC7"/>
    <w:rsid w:val="00C71D5D"/>
    <w:rsid w:val="00C72141"/>
    <w:rsid w:val="00C72554"/>
    <w:rsid w:val="00C72AC5"/>
    <w:rsid w:val="00C72B46"/>
    <w:rsid w:val="00C72C64"/>
    <w:rsid w:val="00C7325E"/>
    <w:rsid w:val="00C735B9"/>
    <w:rsid w:val="00C7452A"/>
    <w:rsid w:val="00C749C9"/>
    <w:rsid w:val="00C74C29"/>
    <w:rsid w:val="00C75284"/>
    <w:rsid w:val="00C75367"/>
    <w:rsid w:val="00C7542D"/>
    <w:rsid w:val="00C75518"/>
    <w:rsid w:val="00C75896"/>
    <w:rsid w:val="00C75A36"/>
    <w:rsid w:val="00C76132"/>
    <w:rsid w:val="00C76625"/>
    <w:rsid w:val="00C76C8D"/>
    <w:rsid w:val="00C76C9E"/>
    <w:rsid w:val="00C76EAE"/>
    <w:rsid w:val="00C7714F"/>
    <w:rsid w:val="00C77152"/>
    <w:rsid w:val="00C77366"/>
    <w:rsid w:val="00C77A33"/>
    <w:rsid w:val="00C77B1D"/>
    <w:rsid w:val="00C800AF"/>
    <w:rsid w:val="00C8041C"/>
    <w:rsid w:val="00C80588"/>
    <w:rsid w:val="00C80717"/>
    <w:rsid w:val="00C8078B"/>
    <w:rsid w:val="00C80DFA"/>
    <w:rsid w:val="00C8106E"/>
    <w:rsid w:val="00C81B61"/>
    <w:rsid w:val="00C82279"/>
    <w:rsid w:val="00C8234F"/>
    <w:rsid w:val="00C826BE"/>
    <w:rsid w:val="00C827B4"/>
    <w:rsid w:val="00C827CB"/>
    <w:rsid w:val="00C82D1F"/>
    <w:rsid w:val="00C82D95"/>
    <w:rsid w:val="00C82E46"/>
    <w:rsid w:val="00C830EF"/>
    <w:rsid w:val="00C83318"/>
    <w:rsid w:val="00C833D1"/>
    <w:rsid w:val="00C834F0"/>
    <w:rsid w:val="00C8355A"/>
    <w:rsid w:val="00C83644"/>
    <w:rsid w:val="00C8390E"/>
    <w:rsid w:val="00C8396A"/>
    <w:rsid w:val="00C83990"/>
    <w:rsid w:val="00C83AF2"/>
    <w:rsid w:val="00C83B15"/>
    <w:rsid w:val="00C84247"/>
    <w:rsid w:val="00C84696"/>
    <w:rsid w:val="00C8496A"/>
    <w:rsid w:val="00C8501B"/>
    <w:rsid w:val="00C858BB"/>
    <w:rsid w:val="00C85A2E"/>
    <w:rsid w:val="00C85DC3"/>
    <w:rsid w:val="00C861A6"/>
    <w:rsid w:val="00C8670F"/>
    <w:rsid w:val="00C86950"/>
    <w:rsid w:val="00C86CC9"/>
    <w:rsid w:val="00C86FD9"/>
    <w:rsid w:val="00C8717D"/>
    <w:rsid w:val="00C872E1"/>
    <w:rsid w:val="00C876B2"/>
    <w:rsid w:val="00C87876"/>
    <w:rsid w:val="00C87A3F"/>
    <w:rsid w:val="00C87B63"/>
    <w:rsid w:val="00C87F6C"/>
    <w:rsid w:val="00C90135"/>
    <w:rsid w:val="00C90223"/>
    <w:rsid w:val="00C90337"/>
    <w:rsid w:val="00C90428"/>
    <w:rsid w:val="00C904D6"/>
    <w:rsid w:val="00C905C7"/>
    <w:rsid w:val="00C91217"/>
    <w:rsid w:val="00C915D6"/>
    <w:rsid w:val="00C91A09"/>
    <w:rsid w:val="00C92332"/>
    <w:rsid w:val="00C92804"/>
    <w:rsid w:val="00C9281B"/>
    <w:rsid w:val="00C92A9C"/>
    <w:rsid w:val="00C92CCE"/>
    <w:rsid w:val="00C9320F"/>
    <w:rsid w:val="00C93B9B"/>
    <w:rsid w:val="00C93EFA"/>
    <w:rsid w:val="00C9412E"/>
    <w:rsid w:val="00C94657"/>
    <w:rsid w:val="00C9479E"/>
    <w:rsid w:val="00C94955"/>
    <w:rsid w:val="00C94D7A"/>
    <w:rsid w:val="00C950E1"/>
    <w:rsid w:val="00C9556B"/>
    <w:rsid w:val="00C95672"/>
    <w:rsid w:val="00C957A9"/>
    <w:rsid w:val="00C95800"/>
    <w:rsid w:val="00C959DF"/>
    <w:rsid w:val="00C95AE1"/>
    <w:rsid w:val="00C95EBC"/>
    <w:rsid w:val="00C961B3"/>
    <w:rsid w:val="00C96BB4"/>
    <w:rsid w:val="00C96C86"/>
    <w:rsid w:val="00C96DF2"/>
    <w:rsid w:val="00C97183"/>
    <w:rsid w:val="00C97283"/>
    <w:rsid w:val="00C97334"/>
    <w:rsid w:val="00C97427"/>
    <w:rsid w:val="00C979C5"/>
    <w:rsid w:val="00C97CB6"/>
    <w:rsid w:val="00C97CBA"/>
    <w:rsid w:val="00C97F8D"/>
    <w:rsid w:val="00CA00D8"/>
    <w:rsid w:val="00CA00E6"/>
    <w:rsid w:val="00CA05B3"/>
    <w:rsid w:val="00CA0830"/>
    <w:rsid w:val="00CA0DB9"/>
    <w:rsid w:val="00CA191F"/>
    <w:rsid w:val="00CA1DD8"/>
    <w:rsid w:val="00CA22B3"/>
    <w:rsid w:val="00CA2AE1"/>
    <w:rsid w:val="00CA2AE8"/>
    <w:rsid w:val="00CA2AFC"/>
    <w:rsid w:val="00CA2C80"/>
    <w:rsid w:val="00CA2DCD"/>
    <w:rsid w:val="00CA2F8A"/>
    <w:rsid w:val="00CA30BC"/>
    <w:rsid w:val="00CA3B5A"/>
    <w:rsid w:val="00CA3F97"/>
    <w:rsid w:val="00CA3FF1"/>
    <w:rsid w:val="00CA467D"/>
    <w:rsid w:val="00CA47C7"/>
    <w:rsid w:val="00CA48A3"/>
    <w:rsid w:val="00CA4D54"/>
    <w:rsid w:val="00CA4D76"/>
    <w:rsid w:val="00CA4F92"/>
    <w:rsid w:val="00CA4FD1"/>
    <w:rsid w:val="00CA53A5"/>
    <w:rsid w:val="00CA5486"/>
    <w:rsid w:val="00CA5666"/>
    <w:rsid w:val="00CA5EE5"/>
    <w:rsid w:val="00CA62ED"/>
    <w:rsid w:val="00CA65BA"/>
    <w:rsid w:val="00CA690C"/>
    <w:rsid w:val="00CA6943"/>
    <w:rsid w:val="00CA6BC9"/>
    <w:rsid w:val="00CA7280"/>
    <w:rsid w:val="00CA7297"/>
    <w:rsid w:val="00CA77E5"/>
    <w:rsid w:val="00CA796E"/>
    <w:rsid w:val="00CA7A89"/>
    <w:rsid w:val="00CA7BFC"/>
    <w:rsid w:val="00CA7CD5"/>
    <w:rsid w:val="00CA7E99"/>
    <w:rsid w:val="00CB00C6"/>
    <w:rsid w:val="00CB017E"/>
    <w:rsid w:val="00CB0684"/>
    <w:rsid w:val="00CB0AAA"/>
    <w:rsid w:val="00CB0C2B"/>
    <w:rsid w:val="00CB10C7"/>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F"/>
    <w:rsid w:val="00CB3756"/>
    <w:rsid w:val="00CB3C23"/>
    <w:rsid w:val="00CB3CCE"/>
    <w:rsid w:val="00CB3E76"/>
    <w:rsid w:val="00CB4273"/>
    <w:rsid w:val="00CB4A37"/>
    <w:rsid w:val="00CB4BC2"/>
    <w:rsid w:val="00CB4DFE"/>
    <w:rsid w:val="00CB4EEB"/>
    <w:rsid w:val="00CB50D4"/>
    <w:rsid w:val="00CB5220"/>
    <w:rsid w:val="00CB52DB"/>
    <w:rsid w:val="00CB53A4"/>
    <w:rsid w:val="00CB5810"/>
    <w:rsid w:val="00CB5EBF"/>
    <w:rsid w:val="00CB5F6C"/>
    <w:rsid w:val="00CB5FB2"/>
    <w:rsid w:val="00CB60BC"/>
    <w:rsid w:val="00CB6824"/>
    <w:rsid w:val="00CB68F4"/>
    <w:rsid w:val="00CB6A1F"/>
    <w:rsid w:val="00CB6B5C"/>
    <w:rsid w:val="00CB6DC2"/>
    <w:rsid w:val="00CB7087"/>
    <w:rsid w:val="00CB718B"/>
    <w:rsid w:val="00CB71EB"/>
    <w:rsid w:val="00CB750F"/>
    <w:rsid w:val="00CB7AC9"/>
    <w:rsid w:val="00CB7C5E"/>
    <w:rsid w:val="00CB7D73"/>
    <w:rsid w:val="00CB7E15"/>
    <w:rsid w:val="00CC028B"/>
    <w:rsid w:val="00CC0706"/>
    <w:rsid w:val="00CC0B03"/>
    <w:rsid w:val="00CC10F9"/>
    <w:rsid w:val="00CC11DD"/>
    <w:rsid w:val="00CC1287"/>
    <w:rsid w:val="00CC12A1"/>
    <w:rsid w:val="00CC1672"/>
    <w:rsid w:val="00CC1DDD"/>
    <w:rsid w:val="00CC2112"/>
    <w:rsid w:val="00CC296B"/>
    <w:rsid w:val="00CC2CC9"/>
    <w:rsid w:val="00CC2E9D"/>
    <w:rsid w:val="00CC326A"/>
    <w:rsid w:val="00CC32F9"/>
    <w:rsid w:val="00CC342D"/>
    <w:rsid w:val="00CC369B"/>
    <w:rsid w:val="00CC389D"/>
    <w:rsid w:val="00CC3BDB"/>
    <w:rsid w:val="00CC40EB"/>
    <w:rsid w:val="00CC41DD"/>
    <w:rsid w:val="00CC44B0"/>
    <w:rsid w:val="00CC45DE"/>
    <w:rsid w:val="00CC466F"/>
    <w:rsid w:val="00CC46AA"/>
    <w:rsid w:val="00CC4C2B"/>
    <w:rsid w:val="00CC4D5B"/>
    <w:rsid w:val="00CC50EA"/>
    <w:rsid w:val="00CC52E4"/>
    <w:rsid w:val="00CC542B"/>
    <w:rsid w:val="00CC5665"/>
    <w:rsid w:val="00CC5A69"/>
    <w:rsid w:val="00CC6181"/>
    <w:rsid w:val="00CC66D7"/>
    <w:rsid w:val="00CC6C7B"/>
    <w:rsid w:val="00CC71AB"/>
    <w:rsid w:val="00CC7C47"/>
    <w:rsid w:val="00CC7E87"/>
    <w:rsid w:val="00CD0059"/>
    <w:rsid w:val="00CD0D77"/>
    <w:rsid w:val="00CD0FB3"/>
    <w:rsid w:val="00CD1361"/>
    <w:rsid w:val="00CD139C"/>
    <w:rsid w:val="00CD16D7"/>
    <w:rsid w:val="00CD1B95"/>
    <w:rsid w:val="00CD1BDF"/>
    <w:rsid w:val="00CD1E04"/>
    <w:rsid w:val="00CD215C"/>
    <w:rsid w:val="00CD25F6"/>
    <w:rsid w:val="00CD2B5B"/>
    <w:rsid w:val="00CD34C3"/>
    <w:rsid w:val="00CD3593"/>
    <w:rsid w:val="00CD3604"/>
    <w:rsid w:val="00CD3909"/>
    <w:rsid w:val="00CD3D02"/>
    <w:rsid w:val="00CD418D"/>
    <w:rsid w:val="00CD435D"/>
    <w:rsid w:val="00CD498F"/>
    <w:rsid w:val="00CD4B8D"/>
    <w:rsid w:val="00CD4C5A"/>
    <w:rsid w:val="00CD5419"/>
    <w:rsid w:val="00CD550C"/>
    <w:rsid w:val="00CD5CB0"/>
    <w:rsid w:val="00CD5E5D"/>
    <w:rsid w:val="00CD6036"/>
    <w:rsid w:val="00CD605C"/>
    <w:rsid w:val="00CD61CB"/>
    <w:rsid w:val="00CD62C6"/>
    <w:rsid w:val="00CD684E"/>
    <w:rsid w:val="00CD6896"/>
    <w:rsid w:val="00CD68F9"/>
    <w:rsid w:val="00CD6A80"/>
    <w:rsid w:val="00CD6B85"/>
    <w:rsid w:val="00CD6B8F"/>
    <w:rsid w:val="00CD6BD0"/>
    <w:rsid w:val="00CD6D68"/>
    <w:rsid w:val="00CD6F3E"/>
    <w:rsid w:val="00CD7404"/>
    <w:rsid w:val="00CD77EA"/>
    <w:rsid w:val="00CD7BC0"/>
    <w:rsid w:val="00CE09C2"/>
    <w:rsid w:val="00CE0A59"/>
    <w:rsid w:val="00CE0B00"/>
    <w:rsid w:val="00CE0D8E"/>
    <w:rsid w:val="00CE0E56"/>
    <w:rsid w:val="00CE10A4"/>
    <w:rsid w:val="00CE12EB"/>
    <w:rsid w:val="00CE17DD"/>
    <w:rsid w:val="00CE1A52"/>
    <w:rsid w:val="00CE1FF3"/>
    <w:rsid w:val="00CE2016"/>
    <w:rsid w:val="00CE219F"/>
    <w:rsid w:val="00CE2D9C"/>
    <w:rsid w:val="00CE2FF0"/>
    <w:rsid w:val="00CE35EC"/>
    <w:rsid w:val="00CE3773"/>
    <w:rsid w:val="00CE4780"/>
    <w:rsid w:val="00CE5087"/>
    <w:rsid w:val="00CE5210"/>
    <w:rsid w:val="00CE524E"/>
    <w:rsid w:val="00CE53F6"/>
    <w:rsid w:val="00CE5BC9"/>
    <w:rsid w:val="00CE5D96"/>
    <w:rsid w:val="00CE67EF"/>
    <w:rsid w:val="00CE6922"/>
    <w:rsid w:val="00CE6BE0"/>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7DE"/>
    <w:rsid w:val="00CF2925"/>
    <w:rsid w:val="00CF294E"/>
    <w:rsid w:val="00CF29B6"/>
    <w:rsid w:val="00CF2A1A"/>
    <w:rsid w:val="00CF2C34"/>
    <w:rsid w:val="00CF2C60"/>
    <w:rsid w:val="00CF2E2E"/>
    <w:rsid w:val="00CF3019"/>
    <w:rsid w:val="00CF3446"/>
    <w:rsid w:val="00CF3507"/>
    <w:rsid w:val="00CF3526"/>
    <w:rsid w:val="00CF3E93"/>
    <w:rsid w:val="00CF44B8"/>
    <w:rsid w:val="00CF4957"/>
    <w:rsid w:val="00CF4AC7"/>
    <w:rsid w:val="00CF4C48"/>
    <w:rsid w:val="00CF4D2F"/>
    <w:rsid w:val="00CF5000"/>
    <w:rsid w:val="00CF5012"/>
    <w:rsid w:val="00CF5AA9"/>
    <w:rsid w:val="00CF6493"/>
    <w:rsid w:val="00CF6BD3"/>
    <w:rsid w:val="00CF719F"/>
    <w:rsid w:val="00CF722A"/>
    <w:rsid w:val="00CF739C"/>
    <w:rsid w:val="00CF7455"/>
    <w:rsid w:val="00CF74C0"/>
    <w:rsid w:val="00CF7630"/>
    <w:rsid w:val="00CF7788"/>
    <w:rsid w:val="00CF7BBE"/>
    <w:rsid w:val="00CF7FE3"/>
    <w:rsid w:val="00D00415"/>
    <w:rsid w:val="00D00D87"/>
    <w:rsid w:val="00D01104"/>
    <w:rsid w:val="00D01555"/>
    <w:rsid w:val="00D0163B"/>
    <w:rsid w:val="00D02619"/>
    <w:rsid w:val="00D026C9"/>
    <w:rsid w:val="00D02945"/>
    <w:rsid w:val="00D02B57"/>
    <w:rsid w:val="00D02CE3"/>
    <w:rsid w:val="00D02FB0"/>
    <w:rsid w:val="00D030C4"/>
    <w:rsid w:val="00D031BD"/>
    <w:rsid w:val="00D032E1"/>
    <w:rsid w:val="00D033A4"/>
    <w:rsid w:val="00D036D7"/>
    <w:rsid w:val="00D039B5"/>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48"/>
    <w:rsid w:val="00D065BC"/>
    <w:rsid w:val="00D06785"/>
    <w:rsid w:val="00D067B0"/>
    <w:rsid w:val="00D07037"/>
    <w:rsid w:val="00D076BB"/>
    <w:rsid w:val="00D077F3"/>
    <w:rsid w:val="00D07B0C"/>
    <w:rsid w:val="00D10061"/>
    <w:rsid w:val="00D10142"/>
    <w:rsid w:val="00D101FA"/>
    <w:rsid w:val="00D104DD"/>
    <w:rsid w:val="00D104E3"/>
    <w:rsid w:val="00D10731"/>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07C"/>
    <w:rsid w:val="00D1526E"/>
    <w:rsid w:val="00D15750"/>
    <w:rsid w:val="00D158D8"/>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D37"/>
    <w:rsid w:val="00D221FA"/>
    <w:rsid w:val="00D222F3"/>
    <w:rsid w:val="00D23263"/>
    <w:rsid w:val="00D2343F"/>
    <w:rsid w:val="00D23451"/>
    <w:rsid w:val="00D2345B"/>
    <w:rsid w:val="00D234EB"/>
    <w:rsid w:val="00D23672"/>
    <w:rsid w:val="00D237E2"/>
    <w:rsid w:val="00D23A6F"/>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20"/>
    <w:rsid w:val="00D255CF"/>
    <w:rsid w:val="00D255ED"/>
    <w:rsid w:val="00D2562F"/>
    <w:rsid w:val="00D257BA"/>
    <w:rsid w:val="00D262B1"/>
    <w:rsid w:val="00D2678E"/>
    <w:rsid w:val="00D26863"/>
    <w:rsid w:val="00D2694C"/>
    <w:rsid w:val="00D26F57"/>
    <w:rsid w:val="00D271C9"/>
    <w:rsid w:val="00D272A2"/>
    <w:rsid w:val="00D276BB"/>
    <w:rsid w:val="00D27853"/>
    <w:rsid w:val="00D301A2"/>
    <w:rsid w:val="00D3030C"/>
    <w:rsid w:val="00D304E0"/>
    <w:rsid w:val="00D30A13"/>
    <w:rsid w:val="00D30AE0"/>
    <w:rsid w:val="00D310AE"/>
    <w:rsid w:val="00D31270"/>
    <w:rsid w:val="00D31763"/>
    <w:rsid w:val="00D32155"/>
    <w:rsid w:val="00D3239C"/>
    <w:rsid w:val="00D32442"/>
    <w:rsid w:val="00D3255F"/>
    <w:rsid w:val="00D3296E"/>
    <w:rsid w:val="00D3296F"/>
    <w:rsid w:val="00D32B2F"/>
    <w:rsid w:val="00D32DB4"/>
    <w:rsid w:val="00D3307C"/>
    <w:rsid w:val="00D331A9"/>
    <w:rsid w:val="00D331F1"/>
    <w:rsid w:val="00D3342A"/>
    <w:rsid w:val="00D33581"/>
    <w:rsid w:val="00D33986"/>
    <w:rsid w:val="00D33AC0"/>
    <w:rsid w:val="00D33D9E"/>
    <w:rsid w:val="00D34313"/>
    <w:rsid w:val="00D3434A"/>
    <w:rsid w:val="00D34379"/>
    <w:rsid w:val="00D34E00"/>
    <w:rsid w:val="00D34F04"/>
    <w:rsid w:val="00D34FB1"/>
    <w:rsid w:val="00D350AF"/>
    <w:rsid w:val="00D353D1"/>
    <w:rsid w:val="00D358BB"/>
    <w:rsid w:val="00D3601B"/>
    <w:rsid w:val="00D36107"/>
    <w:rsid w:val="00D36A87"/>
    <w:rsid w:val="00D37058"/>
    <w:rsid w:val="00D376CF"/>
    <w:rsid w:val="00D37785"/>
    <w:rsid w:val="00D379A8"/>
    <w:rsid w:val="00D37BDE"/>
    <w:rsid w:val="00D37E14"/>
    <w:rsid w:val="00D37F37"/>
    <w:rsid w:val="00D400D0"/>
    <w:rsid w:val="00D40963"/>
    <w:rsid w:val="00D40B8D"/>
    <w:rsid w:val="00D40D1B"/>
    <w:rsid w:val="00D41040"/>
    <w:rsid w:val="00D411B3"/>
    <w:rsid w:val="00D413EC"/>
    <w:rsid w:val="00D417B5"/>
    <w:rsid w:val="00D41840"/>
    <w:rsid w:val="00D41BDF"/>
    <w:rsid w:val="00D41C99"/>
    <w:rsid w:val="00D41D11"/>
    <w:rsid w:val="00D41E44"/>
    <w:rsid w:val="00D42591"/>
    <w:rsid w:val="00D426E0"/>
    <w:rsid w:val="00D42C5F"/>
    <w:rsid w:val="00D4312C"/>
    <w:rsid w:val="00D433C8"/>
    <w:rsid w:val="00D43FF2"/>
    <w:rsid w:val="00D44172"/>
    <w:rsid w:val="00D4421B"/>
    <w:rsid w:val="00D4444E"/>
    <w:rsid w:val="00D447BF"/>
    <w:rsid w:val="00D44A16"/>
    <w:rsid w:val="00D44E26"/>
    <w:rsid w:val="00D45B10"/>
    <w:rsid w:val="00D45E05"/>
    <w:rsid w:val="00D45F34"/>
    <w:rsid w:val="00D462E4"/>
    <w:rsid w:val="00D467FA"/>
    <w:rsid w:val="00D4689C"/>
    <w:rsid w:val="00D46E18"/>
    <w:rsid w:val="00D472FC"/>
    <w:rsid w:val="00D47C7E"/>
    <w:rsid w:val="00D50510"/>
    <w:rsid w:val="00D508D0"/>
    <w:rsid w:val="00D50DED"/>
    <w:rsid w:val="00D50ECC"/>
    <w:rsid w:val="00D511DD"/>
    <w:rsid w:val="00D514FE"/>
    <w:rsid w:val="00D516AB"/>
    <w:rsid w:val="00D518CF"/>
    <w:rsid w:val="00D51D27"/>
    <w:rsid w:val="00D51D4B"/>
    <w:rsid w:val="00D51D90"/>
    <w:rsid w:val="00D51E95"/>
    <w:rsid w:val="00D51F07"/>
    <w:rsid w:val="00D5203E"/>
    <w:rsid w:val="00D5219F"/>
    <w:rsid w:val="00D52398"/>
    <w:rsid w:val="00D5282D"/>
    <w:rsid w:val="00D52E71"/>
    <w:rsid w:val="00D532AA"/>
    <w:rsid w:val="00D53589"/>
    <w:rsid w:val="00D5360C"/>
    <w:rsid w:val="00D5380F"/>
    <w:rsid w:val="00D53815"/>
    <w:rsid w:val="00D540FA"/>
    <w:rsid w:val="00D54599"/>
    <w:rsid w:val="00D549D8"/>
    <w:rsid w:val="00D54A66"/>
    <w:rsid w:val="00D54CEC"/>
    <w:rsid w:val="00D54D41"/>
    <w:rsid w:val="00D54DED"/>
    <w:rsid w:val="00D551FD"/>
    <w:rsid w:val="00D5521B"/>
    <w:rsid w:val="00D55225"/>
    <w:rsid w:val="00D553F9"/>
    <w:rsid w:val="00D55561"/>
    <w:rsid w:val="00D55763"/>
    <w:rsid w:val="00D55CAA"/>
    <w:rsid w:val="00D55CED"/>
    <w:rsid w:val="00D55F8B"/>
    <w:rsid w:val="00D56366"/>
    <w:rsid w:val="00D56433"/>
    <w:rsid w:val="00D566C7"/>
    <w:rsid w:val="00D567E1"/>
    <w:rsid w:val="00D56A30"/>
    <w:rsid w:val="00D56CA6"/>
    <w:rsid w:val="00D57491"/>
    <w:rsid w:val="00D57A4B"/>
    <w:rsid w:val="00D57A61"/>
    <w:rsid w:val="00D57C03"/>
    <w:rsid w:val="00D57C13"/>
    <w:rsid w:val="00D60077"/>
    <w:rsid w:val="00D600F9"/>
    <w:rsid w:val="00D601B0"/>
    <w:rsid w:val="00D601E6"/>
    <w:rsid w:val="00D60296"/>
    <w:rsid w:val="00D60743"/>
    <w:rsid w:val="00D60DE4"/>
    <w:rsid w:val="00D60E3E"/>
    <w:rsid w:val="00D6125B"/>
    <w:rsid w:val="00D61583"/>
    <w:rsid w:val="00D61910"/>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4F"/>
    <w:rsid w:val="00D65C6F"/>
    <w:rsid w:val="00D65EDD"/>
    <w:rsid w:val="00D66130"/>
    <w:rsid w:val="00D6616A"/>
    <w:rsid w:val="00D6688E"/>
    <w:rsid w:val="00D66A27"/>
    <w:rsid w:val="00D66A2A"/>
    <w:rsid w:val="00D67508"/>
    <w:rsid w:val="00D67515"/>
    <w:rsid w:val="00D6758A"/>
    <w:rsid w:val="00D67AD0"/>
    <w:rsid w:val="00D67C6B"/>
    <w:rsid w:val="00D67CAC"/>
    <w:rsid w:val="00D67DA8"/>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E2A"/>
    <w:rsid w:val="00D736E5"/>
    <w:rsid w:val="00D738D4"/>
    <w:rsid w:val="00D73AE7"/>
    <w:rsid w:val="00D73B6D"/>
    <w:rsid w:val="00D74232"/>
    <w:rsid w:val="00D74352"/>
    <w:rsid w:val="00D74893"/>
    <w:rsid w:val="00D74913"/>
    <w:rsid w:val="00D755EE"/>
    <w:rsid w:val="00D758AB"/>
    <w:rsid w:val="00D75B73"/>
    <w:rsid w:val="00D75DC5"/>
    <w:rsid w:val="00D75DFA"/>
    <w:rsid w:val="00D76007"/>
    <w:rsid w:val="00D76032"/>
    <w:rsid w:val="00D764F2"/>
    <w:rsid w:val="00D76A39"/>
    <w:rsid w:val="00D76CEC"/>
    <w:rsid w:val="00D76F1D"/>
    <w:rsid w:val="00D76FBD"/>
    <w:rsid w:val="00D801C7"/>
    <w:rsid w:val="00D80252"/>
    <w:rsid w:val="00D80359"/>
    <w:rsid w:val="00D80BB0"/>
    <w:rsid w:val="00D80C78"/>
    <w:rsid w:val="00D80CC9"/>
    <w:rsid w:val="00D80ECF"/>
    <w:rsid w:val="00D80FF9"/>
    <w:rsid w:val="00D8148B"/>
    <w:rsid w:val="00D8184C"/>
    <w:rsid w:val="00D81A71"/>
    <w:rsid w:val="00D81CB2"/>
    <w:rsid w:val="00D82110"/>
    <w:rsid w:val="00D823E4"/>
    <w:rsid w:val="00D82472"/>
    <w:rsid w:val="00D82849"/>
    <w:rsid w:val="00D83081"/>
    <w:rsid w:val="00D831D3"/>
    <w:rsid w:val="00D839E9"/>
    <w:rsid w:val="00D83A5E"/>
    <w:rsid w:val="00D83C91"/>
    <w:rsid w:val="00D8434E"/>
    <w:rsid w:val="00D84418"/>
    <w:rsid w:val="00D84527"/>
    <w:rsid w:val="00D84D13"/>
    <w:rsid w:val="00D84E86"/>
    <w:rsid w:val="00D8537C"/>
    <w:rsid w:val="00D8543E"/>
    <w:rsid w:val="00D85A3B"/>
    <w:rsid w:val="00D85D8D"/>
    <w:rsid w:val="00D862A5"/>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B60"/>
    <w:rsid w:val="00D91DAB"/>
    <w:rsid w:val="00D91EAA"/>
    <w:rsid w:val="00D92099"/>
    <w:rsid w:val="00D921F8"/>
    <w:rsid w:val="00D925B0"/>
    <w:rsid w:val="00D92AA1"/>
    <w:rsid w:val="00D92E04"/>
    <w:rsid w:val="00D93AE4"/>
    <w:rsid w:val="00D93C62"/>
    <w:rsid w:val="00D94153"/>
    <w:rsid w:val="00D943A3"/>
    <w:rsid w:val="00D948E4"/>
    <w:rsid w:val="00D94BE4"/>
    <w:rsid w:val="00D9503A"/>
    <w:rsid w:val="00D9517A"/>
    <w:rsid w:val="00D951AD"/>
    <w:rsid w:val="00D95218"/>
    <w:rsid w:val="00D952A5"/>
    <w:rsid w:val="00D953CC"/>
    <w:rsid w:val="00D95578"/>
    <w:rsid w:val="00D963D3"/>
    <w:rsid w:val="00D96415"/>
    <w:rsid w:val="00D9648C"/>
    <w:rsid w:val="00D965D2"/>
    <w:rsid w:val="00D9660B"/>
    <w:rsid w:val="00D9685E"/>
    <w:rsid w:val="00D968F0"/>
    <w:rsid w:val="00D96935"/>
    <w:rsid w:val="00D96BC1"/>
    <w:rsid w:val="00D96C63"/>
    <w:rsid w:val="00D96CD6"/>
    <w:rsid w:val="00D96D9C"/>
    <w:rsid w:val="00D96EB1"/>
    <w:rsid w:val="00D9718F"/>
    <w:rsid w:val="00D971BC"/>
    <w:rsid w:val="00D972D1"/>
    <w:rsid w:val="00D97347"/>
    <w:rsid w:val="00DA0018"/>
    <w:rsid w:val="00DA0352"/>
    <w:rsid w:val="00DA0497"/>
    <w:rsid w:val="00DA0678"/>
    <w:rsid w:val="00DA0CDD"/>
    <w:rsid w:val="00DA13AD"/>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624"/>
    <w:rsid w:val="00DA5F3B"/>
    <w:rsid w:val="00DA5FC3"/>
    <w:rsid w:val="00DA6004"/>
    <w:rsid w:val="00DA6122"/>
    <w:rsid w:val="00DA6275"/>
    <w:rsid w:val="00DA6302"/>
    <w:rsid w:val="00DA64ED"/>
    <w:rsid w:val="00DA68C4"/>
    <w:rsid w:val="00DA6DB6"/>
    <w:rsid w:val="00DA7BBD"/>
    <w:rsid w:val="00DA7CDD"/>
    <w:rsid w:val="00DB006F"/>
    <w:rsid w:val="00DB01E5"/>
    <w:rsid w:val="00DB04A8"/>
    <w:rsid w:val="00DB0659"/>
    <w:rsid w:val="00DB0851"/>
    <w:rsid w:val="00DB0999"/>
    <w:rsid w:val="00DB0B74"/>
    <w:rsid w:val="00DB0E39"/>
    <w:rsid w:val="00DB12D4"/>
    <w:rsid w:val="00DB1447"/>
    <w:rsid w:val="00DB15E7"/>
    <w:rsid w:val="00DB221D"/>
    <w:rsid w:val="00DB255F"/>
    <w:rsid w:val="00DB2612"/>
    <w:rsid w:val="00DB2745"/>
    <w:rsid w:val="00DB334F"/>
    <w:rsid w:val="00DB33AC"/>
    <w:rsid w:val="00DB357B"/>
    <w:rsid w:val="00DB36B3"/>
    <w:rsid w:val="00DB36D3"/>
    <w:rsid w:val="00DB3AEE"/>
    <w:rsid w:val="00DB3EB7"/>
    <w:rsid w:val="00DB410A"/>
    <w:rsid w:val="00DB41E6"/>
    <w:rsid w:val="00DB43A8"/>
    <w:rsid w:val="00DB475F"/>
    <w:rsid w:val="00DB492C"/>
    <w:rsid w:val="00DB4A63"/>
    <w:rsid w:val="00DB5225"/>
    <w:rsid w:val="00DB54FE"/>
    <w:rsid w:val="00DB5C18"/>
    <w:rsid w:val="00DB5C7A"/>
    <w:rsid w:val="00DB5D68"/>
    <w:rsid w:val="00DB5F08"/>
    <w:rsid w:val="00DB60D5"/>
    <w:rsid w:val="00DB6122"/>
    <w:rsid w:val="00DB627F"/>
    <w:rsid w:val="00DB6290"/>
    <w:rsid w:val="00DB6463"/>
    <w:rsid w:val="00DB66D5"/>
    <w:rsid w:val="00DB6A46"/>
    <w:rsid w:val="00DB7236"/>
    <w:rsid w:val="00DB7699"/>
    <w:rsid w:val="00DB7E87"/>
    <w:rsid w:val="00DB7FCA"/>
    <w:rsid w:val="00DC00C5"/>
    <w:rsid w:val="00DC02B3"/>
    <w:rsid w:val="00DC09C2"/>
    <w:rsid w:val="00DC0B2E"/>
    <w:rsid w:val="00DC0C44"/>
    <w:rsid w:val="00DC11F0"/>
    <w:rsid w:val="00DC1633"/>
    <w:rsid w:val="00DC1967"/>
    <w:rsid w:val="00DC199A"/>
    <w:rsid w:val="00DC19D3"/>
    <w:rsid w:val="00DC1FA4"/>
    <w:rsid w:val="00DC2068"/>
    <w:rsid w:val="00DC228E"/>
    <w:rsid w:val="00DC231A"/>
    <w:rsid w:val="00DC2757"/>
    <w:rsid w:val="00DC28E0"/>
    <w:rsid w:val="00DC2F7A"/>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786"/>
    <w:rsid w:val="00DC6E69"/>
    <w:rsid w:val="00DC725F"/>
    <w:rsid w:val="00DC73DA"/>
    <w:rsid w:val="00DC750F"/>
    <w:rsid w:val="00DC78E1"/>
    <w:rsid w:val="00DC7D98"/>
    <w:rsid w:val="00DC7E68"/>
    <w:rsid w:val="00DD0368"/>
    <w:rsid w:val="00DD0515"/>
    <w:rsid w:val="00DD07C5"/>
    <w:rsid w:val="00DD0860"/>
    <w:rsid w:val="00DD0ECF"/>
    <w:rsid w:val="00DD0FCD"/>
    <w:rsid w:val="00DD10AF"/>
    <w:rsid w:val="00DD161F"/>
    <w:rsid w:val="00DD17BD"/>
    <w:rsid w:val="00DD1862"/>
    <w:rsid w:val="00DD2111"/>
    <w:rsid w:val="00DD256F"/>
    <w:rsid w:val="00DD2C3B"/>
    <w:rsid w:val="00DD2CC1"/>
    <w:rsid w:val="00DD2D0E"/>
    <w:rsid w:val="00DD3FE9"/>
    <w:rsid w:val="00DD4173"/>
    <w:rsid w:val="00DD47C9"/>
    <w:rsid w:val="00DD4A14"/>
    <w:rsid w:val="00DD4AB7"/>
    <w:rsid w:val="00DD50A9"/>
    <w:rsid w:val="00DD55C0"/>
    <w:rsid w:val="00DD5E51"/>
    <w:rsid w:val="00DD5FE2"/>
    <w:rsid w:val="00DD63C8"/>
    <w:rsid w:val="00DD6A3C"/>
    <w:rsid w:val="00DD6BDF"/>
    <w:rsid w:val="00DD76EF"/>
    <w:rsid w:val="00DE0386"/>
    <w:rsid w:val="00DE0497"/>
    <w:rsid w:val="00DE1136"/>
    <w:rsid w:val="00DE1186"/>
    <w:rsid w:val="00DE120C"/>
    <w:rsid w:val="00DE166B"/>
    <w:rsid w:val="00DE19FA"/>
    <w:rsid w:val="00DE1C41"/>
    <w:rsid w:val="00DE22D7"/>
    <w:rsid w:val="00DE2320"/>
    <w:rsid w:val="00DE2628"/>
    <w:rsid w:val="00DE2692"/>
    <w:rsid w:val="00DE2958"/>
    <w:rsid w:val="00DE2AD2"/>
    <w:rsid w:val="00DE2BA9"/>
    <w:rsid w:val="00DE2D50"/>
    <w:rsid w:val="00DE2F92"/>
    <w:rsid w:val="00DE367F"/>
    <w:rsid w:val="00DE3EE9"/>
    <w:rsid w:val="00DE4318"/>
    <w:rsid w:val="00DE48B3"/>
    <w:rsid w:val="00DE4D0C"/>
    <w:rsid w:val="00DE5AA9"/>
    <w:rsid w:val="00DE5E87"/>
    <w:rsid w:val="00DE6035"/>
    <w:rsid w:val="00DE64CA"/>
    <w:rsid w:val="00DE65F1"/>
    <w:rsid w:val="00DE6649"/>
    <w:rsid w:val="00DE699E"/>
    <w:rsid w:val="00DE6E04"/>
    <w:rsid w:val="00DE712C"/>
    <w:rsid w:val="00DE7190"/>
    <w:rsid w:val="00DE726B"/>
    <w:rsid w:val="00DE74E7"/>
    <w:rsid w:val="00DE7770"/>
    <w:rsid w:val="00DE782A"/>
    <w:rsid w:val="00DE788D"/>
    <w:rsid w:val="00DE79BA"/>
    <w:rsid w:val="00DE7CAA"/>
    <w:rsid w:val="00DE7D84"/>
    <w:rsid w:val="00DE7FA0"/>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CBB"/>
    <w:rsid w:val="00DF35AC"/>
    <w:rsid w:val="00DF35B5"/>
    <w:rsid w:val="00DF384A"/>
    <w:rsid w:val="00DF3CEC"/>
    <w:rsid w:val="00DF3F7E"/>
    <w:rsid w:val="00DF41D0"/>
    <w:rsid w:val="00DF44F1"/>
    <w:rsid w:val="00DF4698"/>
    <w:rsid w:val="00DF47B0"/>
    <w:rsid w:val="00DF4808"/>
    <w:rsid w:val="00DF4C0F"/>
    <w:rsid w:val="00DF4E30"/>
    <w:rsid w:val="00DF54BA"/>
    <w:rsid w:val="00DF56C1"/>
    <w:rsid w:val="00DF583C"/>
    <w:rsid w:val="00DF596D"/>
    <w:rsid w:val="00DF5A38"/>
    <w:rsid w:val="00DF5D0E"/>
    <w:rsid w:val="00DF5D94"/>
    <w:rsid w:val="00DF5F9B"/>
    <w:rsid w:val="00DF60D0"/>
    <w:rsid w:val="00DF60FF"/>
    <w:rsid w:val="00DF61AC"/>
    <w:rsid w:val="00DF6262"/>
    <w:rsid w:val="00DF62E4"/>
    <w:rsid w:val="00DF6603"/>
    <w:rsid w:val="00DF6660"/>
    <w:rsid w:val="00DF666E"/>
    <w:rsid w:val="00DF692F"/>
    <w:rsid w:val="00DF6BEB"/>
    <w:rsid w:val="00DF6E4C"/>
    <w:rsid w:val="00DF73E9"/>
    <w:rsid w:val="00E00733"/>
    <w:rsid w:val="00E00749"/>
    <w:rsid w:val="00E00863"/>
    <w:rsid w:val="00E00F61"/>
    <w:rsid w:val="00E01254"/>
    <w:rsid w:val="00E0145F"/>
    <w:rsid w:val="00E01461"/>
    <w:rsid w:val="00E015B8"/>
    <w:rsid w:val="00E015DE"/>
    <w:rsid w:val="00E01786"/>
    <w:rsid w:val="00E01835"/>
    <w:rsid w:val="00E018E0"/>
    <w:rsid w:val="00E01AD6"/>
    <w:rsid w:val="00E01BF8"/>
    <w:rsid w:val="00E01F17"/>
    <w:rsid w:val="00E01F91"/>
    <w:rsid w:val="00E02134"/>
    <w:rsid w:val="00E021BF"/>
    <w:rsid w:val="00E0272B"/>
    <w:rsid w:val="00E027CF"/>
    <w:rsid w:val="00E02D55"/>
    <w:rsid w:val="00E02ED4"/>
    <w:rsid w:val="00E03C28"/>
    <w:rsid w:val="00E03CB6"/>
    <w:rsid w:val="00E03F54"/>
    <w:rsid w:val="00E04537"/>
    <w:rsid w:val="00E047AF"/>
    <w:rsid w:val="00E04C46"/>
    <w:rsid w:val="00E04F58"/>
    <w:rsid w:val="00E0561E"/>
    <w:rsid w:val="00E0574C"/>
    <w:rsid w:val="00E05880"/>
    <w:rsid w:val="00E06615"/>
    <w:rsid w:val="00E066A4"/>
    <w:rsid w:val="00E07227"/>
    <w:rsid w:val="00E1005D"/>
    <w:rsid w:val="00E10711"/>
    <w:rsid w:val="00E10EAA"/>
    <w:rsid w:val="00E11264"/>
    <w:rsid w:val="00E116D2"/>
    <w:rsid w:val="00E118A2"/>
    <w:rsid w:val="00E11FC1"/>
    <w:rsid w:val="00E121A1"/>
    <w:rsid w:val="00E122D2"/>
    <w:rsid w:val="00E1246E"/>
    <w:rsid w:val="00E1252D"/>
    <w:rsid w:val="00E125D4"/>
    <w:rsid w:val="00E12714"/>
    <w:rsid w:val="00E128FD"/>
    <w:rsid w:val="00E12C60"/>
    <w:rsid w:val="00E12F98"/>
    <w:rsid w:val="00E1301E"/>
    <w:rsid w:val="00E13AEF"/>
    <w:rsid w:val="00E13EED"/>
    <w:rsid w:val="00E141A4"/>
    <w:rsid w:val="00E14302"/>
    <w:rsid w:val="00E14D8B"/>
    <w:rsid w:val="00E15851"/>
    <w:rsid w:val="00E15FE1"/>
    <w:rsid w:val="00E16109"/>
    <w:rsid w:val="00E16427"/>
    <w:rsid w:val="00E170BD"/>
    <w:rsid w:val="00E174A7"/>
    <w:rsid w:val="00E17ED4"/>
    <w:rsid w:val="00E20439"/>
    <w:rsid w:val="00E20625"/>
    <w:rsid w:val="00E20CB9"/>
    <w:rsid w:val="00E20E9A"/>
    <w:rsid w:val="00E213DF"/>
    <w:rsid w:val="00E21BDC"/>
    <w:rsid w:val="00E21BE1"/>
    <w:rsid w:val="00E21BE9"/>
    <w:rsid w:val="00E21D89"/>
    <w:rsid w:val="00E21DA5"/>
    <w:rsid w:val="00E21DDC"/>
    <w:rsid w:val="00E21E69"/>
    <w:rsid w:val="00E21E83"/>
    <w:rsid w:val="00E225C7"/>
    <w:rsid w:val="00E22D5A"/>
    <w:rsid w:val="00E22D83"/>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9A"/>
    <w:rsid w:val="00E269D1"/>
    <w:rsid w:val="00E26C03"/>
    <w:rsid w:val="00E26C13"/>
    <w:rsid w:val="00E26CDF"/>
    <w:rsid w:val="00E27011"/>
    <w:rsid w:val="00E27094"/>
    <w:rsid w:val="00E27977"/>
    <w:rsid w:val="00E27B62"/>
    <w:rsid w:val="00E27D34"/>
    <w:rsid w:val="00E27D92"/>
    <w:rsid w:val="00E30060"/>
    <w:rsid w:val="00E307B5"/>
    <w:rsid w:val="00E30A6F"/>
    <w:rsid w:val="00E30C61"/>
    <w:rsid w:val="00E30F62"/>
    <w:rsid w:val="00E31049"/>
    <w:rsid w:val="00E316C8"/>
    <w:rsid w:val="00E31725"/>
    <w:rsid w:val="00E319A3"/>
    <w:rsid w:val="00E319D2"/>
    <w:rsid w:val="00E31B50"/>
    <w:rsid w:val="00E32066"/>
    <w:rsid w:val="00E32294"/>
    <w:rsid w:val="00E32699"/>
    <w:rsid w:val="00E32EC8"/>
    <w:rsid w:val="00E33140"/>
    <w:rsid w:val="00E336F1"/>
    <w:rsid w:val="00E33BD8"/>
    <w:rsid w:val="00E33C8A"/>
    <w:rsid w:val="00E33F61"/>
    <w:rsid w:val="00E34174"/>
    <w:rsid w:val="00E34449"/>
    <w:rsid w:val="00E3470A"/>
    <w:rsid w:val="00E34952"/>
    <w:rsid w:val="00E34E25"/>
    <w:rsid w:val="00E35484"/>
    <w:rsid w:val="00E357B0"/>
    <w:rsid w:val="00E3587D"/>
    <w:rsid w:val="00E36534"/>
    <w:rsid w:val="00E36708"/>
    <w:rsid w:val="00E36B77"/>
    <w:rsid w:val="00E36F20"/>
    <w:rsid w:val="00E37307"/>
    <w:rsid w:val="00E37A4F"/>
    <w:rsid w:val="00E37D9F"/>
    <w:rsid w:val="00E37E2B"/>
    <w:rsid w:val="00E40382"/>
    <w:rsid w:val="00E40630"/>
    <w:rsid w:val="00E407DE"/>
    <w:rsid w:val="00E40851"/>
    <w:rsid w:val="00E40CEE"/>
    <w:rsid w:val="00E40F2B"/>
    <w:rsid w:val="00E4167D"/>
    <w:rsid w:val="00E418FF"/>
    <w:rsid w:val="00E41923"/>
    <w:rsid w:val="00E41CA2"/>
    <w:rsid w:val="00E42472"/>
    <w:rsid w:val="00E424B9"/>
    <w:rsid w:val="00E42AC8"/>
    <w:rsid w:val="00E42BB6"/>
    <w:rsid w:val="00E42CB4"/>
    <w:rsid w:val="00E42D3F"/>
    <w:rsid w:val="00E42FD6"/>
    <w:rsid w:val="00E43074"/>
    <w:rsid w:val="00E43433"/>
    <w:rsid w:val="00E434F7"/>
    <w:rsid w:val="00E4353E"/>
    <w:rsid w:val="00E43547"/>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6C0F"/>
    <w:rsid w:val="00E4705D"/>
    <w:rsid w:val="00E47CE8"/>
    <w:rsid w:val="00E47F52"/>
    <w:rsid w:val="00E47F62"/>
    <w:rsid w:val="00E50071"/>
    <w:rsid w:val="00E50169"/>
    <w:rsid w:val="00E5060B"/>
    <w:rsid w:val="00E50651"/>
    <w:rsid w:val="00E50A0E"/>
    <w:rsid w:val="00E50DB2"/>
    <w:rsid w:val="00E512FB"/>
    <w:rsid w:val="00E51DBC"/>
    <w:rsid w:val="00E51E53"/>
    <w:rsid w:val="00E522B2"/>
    <w:rsid w:val="00E522BC"/>
    <w:rsid w:val="00E529C3"/>
    <w:rsid w:val="00E52AF4"/>
    <w:rsid w:val="00E52B68"/>
    <w:rsid w:val="00E5340D"/>
    <w:rsid w:val="00E5363B"/>
    <w:rsid w:val="00E539DD"/>
    <w:rsid w:val="00E53BC9"/>
    <w:rsid w:val="00E53DDA"/>
    <w:rsid w:val="00E54033"/>
    <w:rsid w:val="00E543E0"/>
    <w:rsid w:val="00E544A3"/>
    <w:rsid w:val="00E545C6"/>
    <w:rsid w:val="00E547CC"/>
    <w:rsid w:val="00E54AAC"/>
    <w:rsid w:val="00E54DB5"/>
    <w:rsid w:val="00E55486"/>
    <w:rsid w:val="00E5576B"/>
    <w:rsid w:val="00E5595E"/>
    <w:rsid w:val="00E55AF7"/>
    <w:rsid w:val="00E55E38"/>
    <w:rsid w:val="00E55EDD"/>
    <w:rsid w:val="00E55F17"/>
    <w:rsid w:val="00E55FD5"/>
    <w:rsid w:val="00E567CD"/>
    <w:rsid w:val="00E56F6A"/>
    <w:rsid w:val="00E57056"/>
    <w:rsid w:val="00E57086"/>
    <w:rsid w:val="00E5764A"/>
    <w:rsid w:val="00E57777"/>
    <w:rsid w:val="00E5793B"/>
    <w:rsid w:val="00E57D64"/>
    <w:rsid w:val="00E57E87"/>
    <w:rsid w:val="00E57EAD"/>
    <w:rsid w:val="00E57F48"/>
    <w:rsid w:val="00E607F8"/>
    <w:rsid w:val="00E60866"/>
    <w:rsid w:val="00E60CDD"/>
    <w:rsid w:val="00E60CF7"/>
    <w:rsid w:val="00E60DDF"/>
    <w:rsid w:val="00E60F4F"/>
    <w:rsid w:val="00E61030"/>
    <w:rsid w:val="00E6160F"/>
    <w:rsid w:val="00E61768"/>
    <w:rsid w:val="00E61E50"/>
    <w:rsid w:val="00E6217C"/>
    <w:rsid w:val="00E622C3"/>
    <w:rsid w:val="00E6250E"/>
    <w:rsid w:val="00E62BE9"/>
    <w:rsid w:val="00E632BF"/>
    <w:rsid w:val="00E635D6"/>
    <w:rsid w:val="00E6399B"/>
    <w:rsid w:val="00E63FEB"/>
    <w:rsid w:val="00E640D4"/>
    <w:rsid w:val="00E6453A"/>
    <w:rsid w:val="00E648C7"/>
    <w:rsid w:val="00E649E0"/>
    <w:rsid w:val="00E64B80"/>
    <w:rsid w:val="00E64DDF"/>
    <w:rsid w:val="00E64EA9"/>
    <w:rsid w:val="00E650AC"/>
    <w:rsid w:val="00E65244"/>
    <w:rsid w:val="00E6595F"/>
    <w:rsid w:val="00E65BB4"/>
    <w:rsid w:val="00E65C29"/>
    <w:rsid w:val="00E65C55"/>
    <w:rsid w:val="00E65C6C"/>
    <w:rsid w:val="00E66F24"/>
    <w:rsid w:val="00E67316"/>
    <w:rsid w:val="00E67342"/>
    <w:rsid w:val="00E67853"/>
    <w:rsid w:val="00E67ADA"/>
    <w:rsid w:val="00E67D19"/>
    <w:rsid w:val="00E67E1F"/>
    <w:rsid w:val="00E67EF0"/>
    <w:rsid w:val="00E70378"/>
    <w:rsid w:val="00E705CC"/>
    <w:rsid w:val="00E7099A"/>
    <w:rsid w:val="00E71220"/>
    <w:rsid w:val="00E712B7"/>
    <w:rsid w:val="00E71602"/>
    <w:rsid w:val="00E718C9"/>
    <w:rsid w:val="00E71B52"/>
    <w:rsid w:val="00E72415"/>
    <w:rsid w:val="00E7244E"/>
    <w:rsid w:val="00E727D2"/>
    <w:rsid w:val="00E73018"/>
    <w:rsid w:val="00E73258"/>
    <w:rsid w:val="00E73627"/>
    <w:rsid w:val="00E73667"/>
    <w:rsid w:val="00E73768"/>
    <w:rsid w:val="00E743D2"/>
    <w:rsid w:val="00E747AC"/>
    <w:rsid w:val="00E74903"/>
    <w:rsid w:val="00E754E4"/>
    <w:rsid w:val="00E755B3"/>
    <w:rsid w:val="00E75C21"/>
    <w:rsid w:val="00E75D52"/>
    <w:rsid w:val="00E75F72"/>
    <w:rsid w:val="00E76489"/>
    <w:rsid w:val="00E77038"/>
    <w:rsid w:val="00E7772F"/>
    <w:rsid w:val="00E779F6"/>
    <w:rsid w:val="00E77C00"/>
    <w:rsid w:val="00E77EB8"/>
    <w:rsid w:val="00E800ED"/>
    <w:rsid w:val="00E80113"/>
    <w:rsid w:val="00E80590"/>
    <w:rsid w:val="00E8072F"/>
    <w:rsid w:val="00E80CCD"/>
    <w:rsid w:val="00E80D20"/>
    <w:rsid w:val="00E811DB"/>
    <w:rsid w:val="00E81710"/>
    <w:rsid w:val="00E8171D"/>
    <w:rsid w:val="00E81877"/>
    <w:rsid w:val="00E81BA8"/>
    <w:rsid w:val="00E820A4"/>
    <w:rsid w:val="00E820AD"/>
    <w:rsid w:val="00E8212C"/>
    <w:rsid w:val="00E835B4"/>
    <w:rsid w:val="00E836B2"/>
    <w:rsid w:val="00E8373E"/>
    <w:rsid w:val="00E83949"/>
    <w:rsid w:val="00E83BFB"/>
    <w:rsid w:val="00E83CDA"/>
    <w:rsid w:val="00E83CFD"/>
    <w:rsid w:val="00E83E67"/>
    <w:rsid w:val="00E84512"/>
    <w:rsid w:val="00E84598"/>
    <w:rsid w:val="00E845EB"/>
    <w:rsid w:val="00E848C5"/>
    <w:rsid w:val="00E84E26"/>
    <w:rsid w:val="00E84EF4"/>
    <w:rsid w:val="00E84FAC"/>
    <w:rsid w:val="00E851FB"/>
    <w:rsid w:val="00E85345"/>
    <w:rsid w:val="00E8537B"/>
    <w:rsid w:val="00E853E2"/>
    <w:rsid w:val="00E8565A"/>
    <w:rsid w:val="00E85675"/>
    <w:rsid w:val="00E85A36"/>
    <w:rsid w:val="00E85BF0"/>
    <w:rsid w:val="00E85E2C"/>
    <w:rsid w:val="00E86C3F"/>
    <w:rsid w:val="00E86CA8"/>
    <w:rsid w:val="00E8766F"/>
    <w:rsid w:val="00E876C6"/>
    <w:rsid w:val="00E90089"/>
    <w:rsid w:val="00E90156"/>
    <w:rsid w:val="00E9112C"/>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30E4"/>
    <w:rsid w:val="00E93192"/>
    <w:rsid w:val="00E934BF"/>
    <w:rsid w:val="00E93A70"/>
    <w:rsid w:val="00E93A74"/>
    <w:rsid w:val="00E94187"/>
    <w:rsid w:val="00E9447C"/>
    <w:rsid w:val="00E949D5"/>
    <w:rsid w:val="00E94CC7"/>
    <w:rsid w:val="00E94D73"/>
    <w:rsid w:val="00E9535E"/>
    <w:rsid w:val="00E95695"/>
    <w:rsid w:val="00E95A8F"/>
    <w:rsid w:val="00E95C7C"/>
    <w:rsid w:val="00E96351"/>
    <w:rsid w:val="00E964DF"/>
    <w:rsid w:val="00E9658E"/>
    <w:rsid w:val="00E9665C"/>
    <w:rsid w:val="00E96768"/>
    <w:rsid w:val="00E9681B"/>
    <w:rsid w:val="00E96B58"/>
    <w:rsid w:val="00E96B92"/>
    <w:rsid w:val="00E96CB0"/>
    <w:rsid w:val="00E96D62"/>
    <w:rsid w:val="00E96E5B"/>
    <w:rsid w:val="00E9760E"/>
    <w:rsid w:val="00E97754"/>
    <w:rsid w:val="00E979EF"/>
    <w:rsid w:val="00E97AC6"/>
    <w:rsid w:val="00E97BD4"/>
    <w:rsid w:val="00E97EBF"/>
    <w:rsid w:val="00EA0135"/>
    <w:rsid w:val="00EA05D5"/>
    <w:rsid w:val="00EA0A55"/>
    <w:rsid w:val="00EA0A5B"/>
    <w:rsid w:val="00EA0B82"/>
    <w:rsid w:val="00EA10A5"/>
    <w:rsid w:val="00EA1759"/>
    <w:rsid w:val="00EA17A0"/>
    <w:rsid w:val="00EA17B6"/>
    <w:rsid w:val="00EA1945"/>
    <w:rsid w:val="00EA1DBB"/>
    <w:rsid w:val="00EA1E33"/>
    <w:rsid w:val="00EA25FF"/>
    <w:rsid w:val="00EA2AC3"/>
    <w:rsid w:val="00EA2AC6"/>
    <w:rsid w:val="00EA2CE3"/>
    <w:rsid w:val="00EA2E8D"/>
    <w:rsid w:val="00EA3353"/>
    <w:rsid w:val="00EA35C4"/>
    <w:rsid w:val="00EA369E"/>
    <w:rsid w:val="00EA38D0"/>
    <w:rsid w:val="00EA3A0E"/>
    <w:rsid w:val="00EA3C36"/>
    <w:rsid w:val="00EA4424"/>
    <w:rsid w:val="00EA4475"/>
    <w:rsid w:val="00EA45B4"/>
    <w:rsid w:val="00EA4B34"/>
    <w:rsid w:val="00EA4C72"/>
    <w:rsid w:val="00EA5559"/>
    <w:rsid w:val="00EA5772"/>
    <w:rsid w:val="00EA5FD1"/>
    <w:rsid w:val="00EA619E"/>
    <w:rsid w:val="00EA6714"/>
    <w:rsid w:val="00EA68CE"/>
    <w:rsid w:val="00EA6BC3"/>
    <w:rsid w:val="00EA6BE0"/>
    <w:rsid w:val="00EA6BFD"/>
    <w:rsid w:val="00EA6F55"/>
    <w:rsid w:val="00EA7284"/>
    <w:rsid w:val="00EA75FC"/>
    <w:rsid w:val="00EA7960"/>
    <w:rsid w:val="00EA7C4C"/>
    <w:rsid w:val="00EA7CA9"/>
    <w:rsid w:val="00EA7D4D"/>
    <w:rsid w:val="00EB001B"/>
    <w:rsid w:val="00EB00C5"/>
    <w:rsid w:val="00EB0124"/>
    <w:rsid w:val="00EB014A"/>
    <w:rsid w:val="00EB0862"/>
    <w:rsid w:val="00EB08EC"/>
    <w:rsid w:val="00EB0CC9"/>
    <w:rsid w:val="00EB0D9A"/>
    <w:rsid w:val="00EB1098"/>
    <w:rsid w:val="00EB111E"/>
    <w:rsid w:val="00EB1482"/>
    <w:rsid w:val="00EB17F1"/>
    <w:rsid w:val="00EB181E"/>
    <w:rsid w:val="00EB1970"/>
    <w:rsid w:val="00EB1B98"/>
    <w:rsid w:val="00EB1CE6"/>
    <w:rsid w:val="00EB2188"/>
    <w:rsid w:val="00EB2380"/>
    <w:rsid w:val="00EB23AE"/>
    <w:rsid w:val="00EB285E"/>
    <w:rsid w:val="00EB2FAB"/>
    <w:rsid w:val="00EB3035"/>
    <w:rsid w:val="00EB3135"/>
    <w:rsid w:val="00EB349D"/>
    <w:rsid w:val="00EB409F"/>
    <w:rsid w:val="00EB45A7"/>
    <w:rsid w:val="00EB4683"/>
    <w:rsid w:val="00EB4DE5"/>
    <w:rsid w:val="00EB4FA8"/>
    <w:rsid w:val="00EB4FB8"/>
    <w:rsid w:val="00EB50D3"/>
    <w:rsid w:val="00EB5380"/>
    <w:rsid w:val="00EB56B1"/>
    <w:rsid w:val="00EB5A30"/>
    <w:rsid w:val="00EB5B82"/>
    <w:rsid w:val="00EB5CF1"/>
    <w:rsid w:val="00EB6405"/>
    <w:rsid w:val="00EB69BE"/>
    <w:rsid w:val="00EB6A2F"/>
    <w:rsid w:val="00EB6A6A"/>
    <w:rsid w:val="00EB7572"/>
    <w:rsid w:val="00EB7F43"/>
    <w:rsid w:val="00EC0A5C"/>
    <w:rsid w:val="00EC0C9F"/>
    <w:rsid w:val="00EC105F"/>
    <w:rsid w:val="00EC1675"/>
    <w:rsid w:val="00EC233F"/>
    <w:rsid w:val="00EC243C"/>
    <w:rsid w:val="00EC25D8"/>
    <w:rsid w:val="00EC2A11"/>
    <w:rsid w:val="00EC2A27"/>
    <w:rsid w:val="00EC2AB5"/>
    <w:rsid w:val="00EC33FA"/>
    <w:rsid w:val="00EC349A"/>
    <w:rsid w:val="00EC351C"/>
    <w:rsid w:val="00EC3968"/>
    <w:rsid w:val="00EC3ADC"/>
    <w:rsid w:val="00EC3B8D"/>
    <w:rsid w:val="00EC3F4B"/>
    <w:rsid w:val="00EC3FF3"/>
    <w:rsid w:val="00EC4379"/>
    <w:rsid w:val="00EC442A"/>
    <w:rsid w:val="00EC4AFA"/>
    <w:rsid w:val="00EC4C93"/>
    <w:rsid w:val="00EC5988"/>
    <w:rsid w:val="00EC5CF9"/>
    <w:rsid w:val="00EC5F1D"/>
    <w:rsid w:val="00EC5F1F"/>
    <w:rsid w:val="00EC6216"/>
    <w:rsid w:val="00EC6254"/>
    <w:rsid w:val="00EC62C0"/>
    <w:rsid w:val="00EC6474"/>
    <w:rsid w:val="00EC6530"/>
    <w:rsid w:val="00EC65B9"/>
    <w:rsid w:val="00EC6808"/>
    <w:rsid w:val="00EC6B6B"/>
    <w:rsid w:val="00EC6BC1"/>
    <w:rsid w:val="00EC6F12"/>
    <w:rsid w:val="00EC7257"/>
    <w:rsid w:val="00EC7329"/>
    <w:rsid w:val="00EC77CC"/>
    <w:rsid w:val="00EC7B43"/>
    <w:rsid w:val="00EC7C45"/>
    <w:rsid w:val="00ED0174"/>
    <w:rsid w:val="00ED0342"/>
    <w:rsid w:val="00ED0759"/>
    <w:rsid w:val="00ED0C08"/>
    <w:rsid w:val="00ED0D88"/>
    <w:rsid w:val="00ED0EAF"/>
    <w:rsid w:val="00ED10DF"/>
    <w:rsid w:val="00ED1239"/>
    <w:rsid w:val="00ED13B2"/>
    <w:rsid w:val="00ED1806"/>
    <w:rsid w:val="00ED2631"/>
    <w:rsid w:val="00ED2718"/>
    <w:rsid w:val="00ED2B08"/>
    <w:rsid w:val="00ED3125"/>
    <w:rsid w:val="00ED31E8"/>
    <w:rsid w:val="00ED372A"/>
    <w:rsid w:val="00ED383D"/>
    <w:rsid w:val="00ED398B"/>
    <w:rsid w:val="00ED3A99"/>
    <w:rsid w:val="00ED44A3"/>
    <w:rsid w:val="00ED44F2"/>
    <w:rsid w:val="00ED4814"/>
    <w:rsid w:val="00ED53EB"/>
    <w:rsid w:val="00ED5456"/>
    <w:rsid w:val="00ED55BE"/>
    <w:rsid w:val="00ED562C"/>
    <w:rsid w:val="00ED5637"/>
    <w:rsid w:val="00ED5B6A"/>
    <w:rsid w:val="00ED5C72"/>
    <w:rsid w:val="00ED5DFB"/>
    <w:rsid w:val="00ED6428"/>
    <w:rsid w:val="00ED6773"/>
    <w:rsid w:val="00ED6D3A"/>
    <w:rsid w:val="00ED7106"/>
    <w:rsid w:val="00ED71F7"/>
    <w:rsid w:val="00ED7318"/>
    <w:rsid w:val="00ED74A5"/>
    <w:rsid w:val="00ED7570"/>
    <w:rsid w:val="00ED7FAE"/>
    <w:rsid w:val="00EE0118"/>
    <w:rsid w:val="00EE01DB"/>
    <w:rsid w:val="00EE039E"/>
    <w:rsid w:val="00EE0619"/>
    <w:rsid w:val="00EE0A56"/>
    <w:rsid w:val="00EE0AD6"/>
    <w:rsid w:val="00EE0BAC"/>
    <w:rsid w:val="00EE0C59"/>
    <w:rsid w:val="00EE0FB2"/>
    <w:rsid w:val="00EE14DF"/>
    <w:rsid w:val="00EE1B32"/>
    <w:rsid w:val="00EE2B0B"/>
    <w:rsid w:val="00EE2C20"/>
    <w:rsid w:val="00EE2DDA"/>
    <w:rsid w:val="00EE2E1D"/>
    <w:rsid w:val="00EE300F"/>
    <w:rsid w:val="00EE3199"/>
    <w:rsid w:val="00EE344C"/>
    <w:rsid w:val="00EE3B57"/>
    <w:rsid w:val="00EE3D23"/>
    <w:rsid w:val="00EE4103"/>
    <w:rsid w:val="00EE4106"/>
    <w:rsid w:val="00EE42C3"/>
    <w:rsid w:val="00EE487A"/>
    <w:rsid w:val="00EE4DB1"/>
    <w:rsid w:val="00EE5642"/>
    <w:rsid w:val="00EE5965"/>
    <w:rsid w:val="00EE5AC7"/>
    <w:rsid w:val="00EE5AF9"/>
    <w:rsid w:val="00EE60EF"/>
    <w:rsid w:val="00EE6137"/>
    <w:rsid w:val="00EE6428"/>
    <w:rsid w:val="00EE674B"/>
    <w:rsid w:val="00EE71C8"/>
    <w:rsid w:val="00EE71D4"/>
    <w:rsid w:val="00EE737F"/>
    <w:rsid w:val="00EE767E"/>
    <w:rsid w:val="00EE76ED"/>
    <w:rsid w:val="00EE7B24"/>
    <w:rsid w:val="00EE7E1A"/>
    <w:rsid w:val="00EF0013"/>
    <w:rsid w:val="00EF019B"/>
    <w:rsid w:val="00EF0775"/>
    <w:rsid w:val="00EF089B"/>
    <w:rsid w:val="00EF0BC9"/>
    <w:rsid w:val="00EF10B2"/>
    <w:rsid w:val="00EF11D4"/>
    <w:rsid w:val="00EF1526"/>
    <w:rsid w:val="00EF1720"/>
    <w:rsid w:val="00EF17BC"/>
    <w:rsid w:val="00EF2092"/>
    <w:rsid w:val="00EF2335"/>
    <w:rsid w:val="00EF29FE"/>
    <w:rsid w:val="00EF2B39"/>
    <w:rsid w:val="00EF310B"/>
    <w:rsid w:val="00EF33BC"/>
    <w:rsid w:val="00EF3A75"/>
    <w:rsid w:val="00EF3B10"/>
    <w:rsid w:val="00EF3D0C"/>
    <w:rsid w:val="00EF3E9E"/>
    <w:rsid w:val="00EF4409"/>
    <w:rsid w:val="00EF44E9"/>
    <w:rsid w:val="00EF450D"/>
    <w:rsid w:val="00EF45D7"/>
    <w:rsid w:val="00EF45FD"/>
    <w:rsid w:val="00EF4611"/>
    <w:rsid w:val="00EF47C3"/>
    <w:rsid w:val="00EF48BC"/>
    <w:rsid w:val="00EF4967"/>
    <w:rsid w:val="00EF5373"/>
    <w:rsid w:val="00EF541C"/>
    <w:rsid w:val="00EF5483"/>
    <w:rsid w:val="00EF5805"/>
    <w:rsid w:val="00EF5A9C"/>
    <w:rsid w:val="00EF5D62"/>
    <w:rsid w:val="00EF5FEC"/>
    <w:rsid w:val="00EF6027"/>
    <w:rsid w:val="00EF6099"/>
    <w:rsid w:val="00EF6183"/>
    <w:rsid w:val="00EF61D5"/>
    <w:rsid w:val="00EF676F"/>
    <w:rsid w:val="00EF6AFA"/>
    <w:rsid w:val="00EF6DAE"/>
    <w:rsid w:val="00EF6FB7"/>
    <w:rsid w:val="00EF6FC3"/>
    <w:rsid w:val="00EF71BD"/>
    <w:rsid w:val="00EF72CB"/>
    <w:rsid w:val="00EF72D1"/>
    <w:rsid w:val="00EF736B"/>
    <w:rsid w:val="00EF74A5"/>
    <w:rsid w:val="00EF7651"/>
    <w:rsid w:val="00EF7E81"/>
    <w:rsid w:val="00EF7E89"/>
    <w:rsid w:val="00EF7F1C"/>
    <w:rsid w:val="00F00336"/>
    <w:rsid w:val="00F0039A"/>
    <w:rsid w:val="00F008B6"/>
    <w:rsid w:val="00F0093A"/>
    <w:rsid w:val="00F009D4"/>
    <w:rsid w:val="00F00F8C"/>
    <w:rsid w:val="00F01233"/>
    <w:rsid w:val="00F01C9D"/>
    <w:rsid w:val="00F01F50"/>
    <w:rsid w:val="00F02370"/>
    <w:rsid w:val="00F02871"/>
    <w:rsid w:val="00F029BA"/>
    <w:rsid w:val="00F02C83"/>
    <w:rsid w:val="00F02E24"/>
    <w:rsid w:val="00F0301F"/>
    <w:rsid w:val="00F0323D"/>
    <w:rsid w:val="00F032DC"/>
    <w:rsid w:val="00F03B80"/>
    <w:rsid w:val="00F03DFF"/>
    <w:rsid w:val="00F03E8D"/>
    <w:rsid w:val="00F0422A"/>
    <w:rsid w:val="00F0429C"/>
    <w:rsid w:val="00F049F3"/>
    <w:rsid w:val="00F04AF2"/>
    <w:rsid w:val="00F04CE7"/>
    <w:rsid w:val="00F04E85"/>
    <w:rsid w:val="00F056E8"/>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223"/>
    <w:rsid w:val="00F107B8"/>
    <w:rsid w:val="00F10BFD"/>
    <w:rsid w:val="00F10D66"/>
    <w:rsid w:val="00F1125F"/>
    <w:rsid w:val="00F112BC"/>
    <w:rsid w:val="00F1150F"/>
    <w:rsid w:val="00F1157C"/>
    <w:rsid w:val="00F11EC8"/>
    <w:rsid w:val="00F12084"/>
    <w:rsid w:val="00F120DD"/>
    <w:rsid w:val="00F12702"/>
    <w:rsid w:val="00F128CE"/>
    <w:rsid w:val="00F12BB8"/>
    <w:rsid w:val="00F12C6F"/>
    <w:rsid w:val="00F13DB6"/>
    <w:rsid w:val="00F1429A"/>
    <w:rsid w:val="00F14896"/>
    <w:rsid w:val="00F14A28"/>
    <w:rsid w:val="00F14A98"/>
    <w:rsid w:val="00F14C76"/>
    <w:rsid w:val="00F153DE"/>
    <w:rsid w:val="00F15596"/>
    <w:rsid w:val="00F15AD5"/>
    <w:rsid w:val="00F15F0F"/>
    <w:rsid w:val="00F161E1"/>
    <w:rsid w:val="00F1621C"/>
    <w:rsid w:val="00F1623D"/>
    <w:rsid w:val="00F169C6"/>
    <w:rsid w:val="00F1744B"/>
    <w:rsid w:val="00F174C5"/>
    <w:rsid w:val="00F17518"/>
    <w:rsid w:val="00F179D9"/>
    <w:rsid w:val="00F2003F"/>
    <w:rsid w:val="00F20241"/>
    <w:rsid w:val="00F20D01"/>
    <w:rsid w:val="00F21139"/>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3D38"/>
    <w:rsid w:val="00F2482F"/>
    <w:rsid w:val="00F24DC0"/>
    <w:rsid w:val="00F25323"/>
    <w:rsid w:val="00F2554E"/>
    <w:rsid w:val="00F25BC2"/>
    <w:rsid w:val="00F2604A"/>
    <w:rsid w:val="00F2655C"/>
    <w:rsid w:val="00F265E6"/>
    <w:rsid w:val="00F26675"/>
    <w:rsid w:val="00F26678"/>
    <w:rsid w:val="00F26A2C"/>
    <w:rsid w:val="00F2709B"/>
    <w:rsid w:val="00F27238"/>
    <w:rsid w:val="00F27295"/>
    <w:rsid w:val="00F2765F"/>
    <w:rsid w:val="00F27875"/>
    <w:rsid w:val="00F279CE"/>
    <w:rsid w:val="00F27ED9"/>
    <w:rsid w:val="00F301ED"/>
    <w:rsid w:val="00F302FE"/>
    <w:rsid w:val="00F303E3"/>
    <w:rsid w:val="00F30447"/>
    <w:rsid w:val="00F30870"/>
    <w:rsid w:val="00F309EE"/>
    <w:rsid w:val="00F30D13"/>
    <w:rsid w:val="00F30E8A"/>
    <w:rsid w:val="00F30F77"/>
    <w:rsid w:val="00F30F87"/>
    <w:rsid w:val="00F31123"/>
    <w:rsid w:val="00F3144F"/>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568"/>
    <w:rsid w:val="00F35A15"/>
    <w:rsid w:val="00F35D62"/>
    <w:rsid w:val="00F36548"/>
    <w:rsid w:val="00F3664C"/>
    <w:rsid w:val="00F36826"/>
    <w:rsid w:val="00F36AF3"/>
    <w:rsid w:val="00F36E8F"/>
    <w:rsid w:val="00F37149"/>
    <w:rsid w:val="00F3748B"/>
    <w:rsid w:val="00F374D2"/>
    <w:rsid w:val="00F3798A"/>
    <w:rsid w:val="00F37B45"/>
    <w:rsid w:val="00F400D4"/>
    <w:rsid w:val="00F40220"/>
    <w:rsid w:val="00F40245"/>
    <w:rsid w:val="00F40662"/>
    <w:rsid w:val="00F406F8"/>
    <w:rsid w:val="00F4077C"/>
    <w:rsid w:val="00F40D4A"/>
    <w:rsid w:val="00F40F3E"/>
    <w:rsid w:val="00F41319"/>
    <w:rsid w:val="00F41343"/>
    <w:rsid w:val="00F416A5"/>
    <w:rsid w:val="00F41FAA"/>
    <w:rsid w:val="00F42366"/>
    <w:rsid w:val="00F42C90"/>
    <w:rsid w:val="00F43177"/>
    <w:rsid w:val="00F4347E"/>
    <w:rsid w:val="00F4358F"/>
    <w:rsid w:val="00F43679"/>
    <w:rsid w:val="00F436E2"/>
    <w:rsid w:val="00F43826"/>
    <w:rsid w:val="00F438C6"/>
    <w:rsid w:val="00F43E2B"/>
    <w:rsid w:val="00F442B1"/>
    <w:rsid w:val="00F44467"/>
    <w:rsid w:val="00F44806"/>
    <w:rsid w:val="00F44AA0"/>
    <w:rsid w:val="00F44C34"/>
    <w:rsid w:val="00F453AF"/>
    <w:rsid w:val="00F4561A"/>
    <w:rsid w:val="00F457C6"/>
    <w:rsid w:val="00F45834"/>
    <w:rsid w:val="00F459E9"/>
    <w:rsid w:val="00F45BD1"/>
    <w:rsid w:val="00F45C32"/>
    <w:rsid w:val="00F45CE2"/>
    <w:rsid w:val="00F45D39"/>
    <w:rsid w:val="00F460B7"/>
    <w:rsid w:val="00F4637F"/>
    <w:rsid w:val="00F46506"/>
    <w:rsid w:val="00F46726"/>
    <w:rsid w:val="00F4689B"/>
    <w:rsid w:val="00F46B54"/>
    <w:rsid w:val="00F46BBB"/>
    <w:rsid w:val="00F46C81"/>
    <w:rsid w:val="00F47033"/>
    <w:rsid w:val="00F475EE"/>
    <w:rsid w:val="00F4760C"/>
    <w:rsid w:val="00F4777D"/>
    <w:rsid w:val="00F47950"/>
    <w:rsid w:val="00F47A2C"/>
    <w:rsid w:val="00F5009E"/>
    <w:rsid w:val="00F506E6"/>
    <w:rsid w:val="00F508C1"/>
    <w:rsid w:val="00F517FD"/>
    <w:rsid w:val="00F51882"/>
    <w:rsid w:val="00F51E29"/>
    <w:rsid w:val="00F51ED0"/>
    <w:rsid w:val="00F5204E"/>
    <w:rsid w:val="00F52181"/>
    <w:rsid w:val="00F529BF"/>
    <w:rsid w:val="00F52FB9"/>
    <w:rsid w:val="00F53279"/>
    <w:rsid w:val="00F5381E"/>
    <w:rsid w:val="00F53903"/>
    <w:rsid w:val="00F53C64"/>
    <w:rsid w:val="00F53D26"/>
    <w:rsid w:val="00F53DDB"/>
    <w:rsid w:val="00F5409B"/>
    <w:rsid w:val="00F545FE"/>
    <w:rsid w:val="00F54645"/>
    <w:rsid w:val="00F54874"/>
    <w:rsid w:val="00F54942"/>
    <w:rsid w:val="00F54AF1"/>
    <w:rsid w:val="00F5585D"/>
    <w:rsid w:val="00F55C12"/>
    <w:rsid w:val="00F55DC1"/>
    <w:rsid w:val="00F55EC6"/>
    <w:rsid w:val="00F55FF7"/>
    <w:rsid w:val="00F56754"/>
    <w:rsid w:val="00F567C9"/>
    <w:rsid w:val="00F568D9"/>
    <w:rsid w:val="00F56AF3"/>
    <w:rsid w:val="00F56D12"/>
    <w:rsid w:val="00F56DD4"/>
    <w:rsid w:val="00F56DFE"/>
    <w:rsid w:val="00F571F2"/>
    <w:rsid w:val="00F574A1"/>
    <w:rsid w:val="00F57647"/>
    <w:rsid w:val="00F602AB"/>
    <w:rsid w:val="00F602BD"/>
    <w:rsid w:val="00F603CA"/>
    <w:rsid w:val="00F60CEE"/>
    <w:rsid w:val="00F61B14"/>
    <w:rsid w:val="00F61B34"/>
    <w:rsid w:val="00F61EE4"/>
    <w:rsid w:val="00F61FDA"/>
    <w:rsid w:val="00F62252"/>
    <w:rsid w:val="00F62E59"/>
    <w:rsid w:val="00F63040"/>
    <w:rsid w:val="00F6318B"/>
    <w:rsid w:val="00F6348F"/>
    <w:rsid w:val="00F635A6"/>
    <w:rsid w:val="00F63718"/>
    <w:rsid w:val="00F6377A"/>
    <w:rsid w:val="00F63A5E"/>
    <w:rsid w:val="00F640EC"/>
    <w:rsid w:val="00F64137"/>
    <w:rsid w:val="00F642F0"/>
    <w:rsid w:val="00F64703"/>
    <w:rsid w:val="00F647A3"/>
    <w:rsid w:val="00F647C9"/>
    <w:rsid w:val="00F64B4C"/>
    <w:rsid w:val="00F64E64"/>
    <w:rsid w:val="00F656C3"/>
    <w:rsid w:val="00F65B34"/>
    <w:rsid w:val="00F6615C"/>
    <w:rsid w:val="00F66436"/>
    <w:rsid w:val="00F668DF"/>
    <w:rsid w:val="00F66B2E"/>
    <w:rsid w:val="00F66BB4"/>
    <w:rsid w:val="00F6706D"/>
    <w:rsid w:val="00F67579"/>
    <w:rsid w:val="00F677E4"/>
    <w:rsid w:val="00F67A7B"/>
    <w:rsid w:val="00F67EE7"/>
    <w:rsid w:val="00F700D7"/>
    <w:rsid w:val="00F70486"/>
    <w:rsid w:val="00F705E1"/>
    <w:rsid w:val="00F7080E"/>
    <w:rsid w:val="00F70829"/>
    <w:rsid w:val="00F70A36"/>
    <w:rsid w:val="00F70B38"/>
    <w:rsid w:val="00F70F5D"/>
    <w:rsid w:val="00F70F8D"/>
    <w:rsid w:val="00F710A1"/>
    <w:rsid w:val="00F7121D"/>
    <w:rsid w:val="00F712B8"/>
    <w:rsid w:val="00F7139E"/>
    <w:rsid w:val="00F7144B"/>
    <w:rsid w:val="00F718A1"/>
    <w:rsid w:val="00F71903"/>
    <w:rsid w:val="00F71E05"/>
    <w:rsid w:val="00F71EB0"/>
    <w:rsid w:val="00F722D9"/>
    <w:rsid w:val="00F72369"/>
    <w:rsid w:val="00F724F0"/>
    <w:rsid w:val="00F72744"/>
    <w:rsid w:val="00F72C84"/>
    <w:rsid w:val="00F73201"/>
    <w:rsid w:val="00F73505"/>
    <w:rsid w:val="00F735CD"/>
    <w:rsid w:val="00F736EB"/>
    <w:rsid w:val="00F73A09"/>
    <w:rsid w:val="00F73BF8"/>
    <w:rsid w:val="00F73C3D"/>
    <w:rsid w:val="00F73ECE"/>
    <w:rsid w:val="00F74231"/>
    <w:rsid w:val="00F7437E"/>
    <w:rsid w:val="00F746AF"/>
    <w:rsid w:val="00F746FB"/>
    <w:rsid w:val="00F748FD"/>
    <w:rsid w:val="00F74B88"/>
    <w:rsid w:val="00F74F5C"/>
    <w:rsid w:val="00F751CB"/>
    <w:rsid w:val="00F751FD"/>
    <w:rsid w:val="00F755EC"/>
    <w:rsid w:val="00F7606B"/>
    <w:rsid w:val="00F7637D"/>
    <w:rsid w:val="00F763F3"/>
    <w:rsid w:val="00F7691F"/>
    <w:rsid w:val="00F76B15"/>
    <w:rsid w:val="00F76F6F"/>
    <w:rsid w:val="00F772D0"/>
    <w:rsid w:val="00F779BA"/>
    <w:rsid w:val="00F77A1B"/>
    <w:rsid w:val="00F8020E"/>
    <w:rsid w:val="00F8071B"/>
    <w:rsid w:val="00F807C9"/>
    <w:rsid w:val="00F80B9E"/>
    <w:rsid w:val="00F80F70"/>
    <w:rsid w:val="00F813BA"/>
    <w:rsid w:val="00F821B2"/>
    <w:rsid w:val="00F823A4"/>
    <w:rsid w:val="00F828CA"/>
    <w:rsid w:val="00F82DA6"/>
    <w:rsid w:val="00F82FC2"/>
    <w:rsid w:val="00F836C6"/>
    <w:rsid w:val="00F83712"/>
    <w:rsid w:val="00F838EB"/>
    <w:rsid w:val="00F83A8A"/>
    <w:rsid w:val="00F83F45"/>
    <w:rsid w:val="00F83FBE"/>
    <w:rsid w:val="00F848EF"/>
    <w:rsid w:val="00F84D2F"/>
    <w:rsid w:val="00F852BD"/>
    <w:rsid w:val="00F852F4"/>
    <w:rsid w:val="00F85662"/>
    <w:rsid w:val="00F85709"/>
    <w:rsid w:val="00F86526"/>
    <w:rsid w:val="00F866A0"/>
    <w:rsid w:val="00F866B1"/>
    <w:rsid w:val="00F86731"/>
    <w:rsid w:val="00F8690F"/>
    <w:rsid w:val="00F870E3"/>
    <w:rsid w:val="00F87228"/>
    <w:rsid w:val="00F874A9"/>
    <w:rsid w:val="00F8793C"/>
    <w:rsid w:val="00F87C07"/>
    <w:rsid w:val="00F901B5"/>
    <w:rsid w:val="00F9099C"/>
    <w:rsid w:val="00F90A38"/>
    <w:rsid w:val="00F90B95"/>
    <w:rsid w:val="00F90D83"/>
    <w:rsid w:val="00F90EB7"/>
    <w:rsid w:val="00F90FAE"/>
    <w:rsid w:val="00F913CB"/>
    <w:rsid w:val="00F91465"/>
    <w:rsid w:val="00F9187E"/>
    <w:rsid w:val="00F91A45"/>
    <w:rsid w:val="00F91D9A"/>
    <w:rsid w:val="00F91E3F"/>
    <w:rsid w:val="00F9208C"/>
    <w:rsid w:val="00F922F5"/>
    <w:rsid w:val="00F9259F"/>
    <w:rsid w:val="00F92936"/>
    <w:rsid w:val="00F92A0C"/>
    <w:rsid w:val="00F92C73"/>
    <w:rsid w:val="00F92EA2"/>
    <w:rsid w:val="00F93325"/>
    <w:rsid w:val="00F936CC"/>
    <w:rsid w:val="00F93816"/>
    <w:rsid w:val="00F93E50"/>
    <w:rsid w:val="00F94883"/>
    <w:rsid w:val="00F94B6A"/>
    <w:rsid w:val="00F94B93"/>
    <w:rsid w:val="00F958E3"/>
    <w:rsid w:val="00F959DB"/>
    <w:rsid w:val="00F95C16"/>
    <w:rsid w:val="00F95F51"/>
    <w:rsid w:val="00F96019"/>
    <w:rsid w:val="00F96290"/>
    <w:rsid w:val="00F968AC"/>
    <w:rsid w:val="00F968C9"/>
    <w:rsid w:val="00F96AB8"/>
    <w:rsid w:val="00F96B30"/>
    <w:rsid w:val="00F96D53"/>
    <w:rsid w:val="00F96ED9"/>
    <w:rsid w:val="00F96FB5"/>
    <w:rsid w:val="00FA0339"/>
    <w:rsid w:val="00FA03E7"/>
    <w:rsid w:val="00FA04FF"/>
    <w:rsid w:val="00FA07BB"/>
    <w:rsid w:val="00FA09AB"/>
    <w:rsid w:val="00FA106C"/>
    <w:rsid w:val="00FA178E"/>
    <w:rsid w:val="00FA1C96"/>
    <w:rsid w:val="00FA202D"/>
    <w:rsid w:val="00FA20B3"/>
    <w:rsid w:val="00FA20F1"/>
    <w:rsid w:val="00FA2148"/>
    <w:rsid w:val="00FA2344"/>
    <w:rsid w:val="00FA2603"/>
    <w:rsid w:val="00FA2A61"/>
    <w:rsid w:val="00FA39FA"/>
    <w:rsid w:val="00FA3E1D"/>
    <w:rsid w:val="00FA4584"/>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604E"/>
    <w:rsid w:val="00FA618C"/>
    <w:rsid w:val="00FA61D8"/>
    <w:rsid w:val="00FA622D"/>
    <w:rsid w:val="00FA6609"/>
    <w:rsid w:val="00FA676D"/>
    <w:rsid w:val="00FA67AC"/>
    <w:rsid w:val="00FA6B6A"/>
    <w:rsid w:val="00FA6CAA"/>
    <w:rsid w:val="00FA6DEA"/>
    <w:rsid w:val="00FA70C7"/>
    <w:rsid w:val="00FA718C"/>
    <w:rsid w:val="00FA71EA"/>
    <w:rsid w:val="00FA77A5"/>
    <w:rsid w:val="00FA77B4"/>
    <w:rsid w:val="00FA786C"/>
    <w:rsid w:val="00FA7955"/>
    <w:rsid w:val="00FA7A15"/>
    <w:rsid w:val="00FA7E79"/>
    <w:rsid w:val="00FB03E8"/>
    <w:rsid w:val="00FB060B"/>
    <w:rsid w:val="00FB06F0"/>
    <w:rsid w:val="00FB0A79"/>
    <w:rsid w:val="00FB0B0F"/>
    <w:rsid w:val="00FB0C6E"/>
    <w:rsid w:val="00FB125E"/>
    <w:rsid w:val="00FB150D"/>
    <w:rsid w:val="00FB165F"/>
    <w:rsid w:val="00FB18DA"/>
    <w:rsid w:val="00FB1BAA"/>
    <w:rsid w:val="00FB20CD"/>
    <w:rsid w:val="00FB24E7"/>
    <w:rsid w:val="00FB29F6"/>
    <w:rsid w:val="00FB2C86"/>
    <w:rsid w:val="00FB2FD0"/>
    <w:rsid w:val="00FB3400"/>
    <w:rsid w:val="00FB342E"/>
    <w:rsid w:val="00FB3509"/>
    <w:rsid w:val="00FB36BD"/>
    <w:rsid w:val="00FB3831"/>
    <w:rsid w:val="00FB38B0"/>
    <w:rsid w:val="00FB3D15"/>
    <w:rsid w:val="00FB43F0"/>
    <w:rsid w:val="00FB4464"/>
    <w:rsid w:val="00FB4913"/>
    <w:rsid w:val="00FB4C6A"/>
    <w:rsid w:val="00FB4EF8"/>
    <w:rsid w:val="00FB50A7"/>
    <w:rsid w:val="00FB528C"/>
    <w:rsid w:val="00FB554C"/>
    <w:rsid w:val="00FB5B35"/>
    <w:rsid w:val="00FB5E10"/>
    <w:rsid w:val="00FB60C5"/>
    <w:rsid w:val="00FB624E"/>
    <w:rsid w:val="00FB629F"/>
    <w:rsid w:val="00FB648A"/>
    <w:rsid w:val="00FB65F9"/>
    <w:rsid w:val="00FB695D"/>
    <w:rsid w:val="00FB6D52"/>
    <w:rsid w:val="00FB6DE2"/>
    <w:rsid w:val="00FB7610"/>
    <w:rsid w:val="00FB7CC5"/>
    <w:rsid w:val="00FB7EBB"/>
    <w:rsid w:val="00FC0206"/>
    <w:rsid w:val="00FC07B9"/>
    <w:rsid w:val="00FC0C72"/>
    <w:rsid w:val="00FC0D62"/>
    <w:rsid w:val="00FC0DC9"/>
    <w:rsid w:val="00FC0EB1"/>
    <w:rsid w:val="00FC1549"/>
    <w:rsid w:val="00FC18FD"/>
    <w:rsid w:val="00FC19B0"/>
    <w:rsid w:val="00FC20BB"/>
    <w:rsid w:val="00FC23DD"/>
    <w:rsid w:val="00FC2489"/>
    <w:rsid w:val="00FC2950"/>
    <w:rsid w:val="00FC2BB2"/>
    <w:rsid w:val="00FC3466"/>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63EA"/>
    <w:rsid w:val="00FC65F0"/>
    <w:rsid w:val="00FC6781"/>
    <w:rsid w:val="00FC6CA2"/>
    <w:rsid w:val="00FC6D4A"/>
    <w:rsid w:val="00FC7375"/>
    <w:rsid w:val="00FC73C5"/>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A4F"/>
    <w:rsid w:val="00FD2F0A"/>
    <w:rsid w:val="00FD312D"/>
    <w:rsid w:val="00FD33B5"/>
    <w:rsid w:val="00FD35CC"/>
    <w:rsid w:val="00FD3E66"/>
    <w:rsid w:val="00FD3F5B"/>
    <w:rsid w:val="00FD4426"/>
    <w:rsid w:val="00FD4887"/>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6DB0"/>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6AD"/>
    <w:rsid w:val="00FE2874"/>
    <w:rsid w:val="00FE2B13"/>
    <w:rsid w:val="00FE2C1B"/>
    <w:rsid w:val="00FE2CBB"/>
    <w:rsid w:val="00FE2DC5"/>
    <w:rsid w:val="00FE34B5"/>
    <w:rsid w:val="00FE384D"/>
    <w:rsid w:val="00FE3AC9"/>
    <w:rsid w:val="00FE3BF0"/>
    <w:rsid w:val="00FE45C0"/>
    <w:rsid w:val="00FE4640"/>
    <w:rsid w:val="00FE4B97"/>
    <w:rsid w:val="00FE4ED1"/>
    <w:rsid w:val="00FE51F1"/>
    <w:rsid w:val="00FE5244"/>
    <w:rsid w:val="00FE5979"/>
    <w:rsid w:val="00FE5D19"/>
    <w:rsid w:val="00FE6189"/>
    <w:rsid w:val="00FE653F"/>
    <w:rsid w:val="00FE65B4"/>
    <w:rsid w:val="00FE66F3"/>
    <w:rsid w:val="00FE67A1"/>
    <w:rsid w:val="00FE6B3B"/>
    <w:rsid w:val="00FE6C15"/>
    <w:rsid w:val="00FE6C5B"/>
    <w:rsid w:val="00FE7029"/>
    <w:rsid w:val="00FE7129"/>
    <w:rsid w:val="00FE767F"/>
    <w:rsid w:val="00FE7DF2"/>
    <w:rsid w:val="00FF00AB"/>
    <w:rsid w:val="00FF022D"/>
    <w:rsid w:val="00FF028A"/>
    <w:rsid w:val="00FF03F3"/>
    <w:rsid w:val="00FF0C0A"/>
    <w:rsid w:val="00FF0D27"/>
    <w:rsid w:val="00FF0DE7"/>
    <w:rsid w:val="00FF0EE5"/>
    <w:rsid w:val="00FF122A"/>
    <w:rsid w:val="00FF1869"/>
    <w:rsid w:val="00FF1D12"/>
    <w:rsid w:val="00FF1F22"/>
    <w:rsid w:val="00FF1FCB"/>
    <w:rsid w:val="00FF23D7"/>
    <w:rsid w:val="00FF2624"/>
    <w:rsid w:val="00FF26F6"/>
    <w:rsid w:val="00FF2958"/>
    <w:rsid w:val="00FF2C73"/>
    <w:rsid w:val="00FF2FEC"/>
    <w:rsid w:val="00FF31F9"/>
    <w:rsid w:val="00FF3365"/>
    <w:rsid w:val="00FF3859"/>
    <w:rsid w:val="00FF3935"/>
    <w:rsid w:val="00FF3BA1"/>
    <w:rsid w:val="00FF4072"/>
    <w:rsid w:val="00FF433E"/>
    <w:rsid w:val="00FF4458"/>
    <w:rsid w:val="00FF4512"/>
    <w:rsid w:val="00FF4D52"/>
    <w:rsid w:val="00FF4F84"/>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82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78FF47-6952-4133-889E-AF520E7F8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F2935"/>
    <w:rPr>
      <w:rFonts w:ascii="宋体" w:hAnsi="宋体" w:cs="宋体"/>
      <w:sz w:val="21"/>
      <w:szCs w:val="21"/>
    </w:rPr>
  </w:style>
  <w:style w:type="paragraph" w:styleId="10">
    <w:name w:val="heading 1"/>
    <w:basedOn w:val="a0"/>
    <w:next w:val="a0"/>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0"/>
    <w:next w:val="a0"/>
    <w:link w:val="20"/>
    <w:qFormat/>
    <w:rsid w:val="005B5D50"/>
    <w:pPr>
      <w:keepNext/>
      <w:keepLines/>
      <w:widowControl w:val="0"/>
      <w:spacing w:before="60" w:after="60"/>
      <w:jc w:val="both"/>
      <w:outlineLvl w:val="1"/>
    </w:pPr>
    <w:rPr>
      <w:rFonts w:ascii="Arial" w:hAnsi="Arial" w:cs="Times New Roman"/>
      <w:b/>
      <w:bCs/>
      <w:kern w:val="2"/>
    </w:rPr>
  </w:style>
  <w:style w:type="paragraph" w:styleId="3">
    <w:name w:val="heading 3"/>
    <w:basedOn w:val="a0"/>
    <w:next w:val="a0"/>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0"/>
    <w:next w:val="a0"/>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0"/>
    <w:next w:val="a0"/>
    <w:link w:val="5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0"/>
    <w:next w:val="a0"/>
    <w:link w:val="60"/>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0"/>
    <w:next w:val="a0"/>
    <w:link w:val="70"/>
    <w:uiPriority w:val="9"/>
    <w:unhideWhenUsed/>
    <w:qFormat/>
    <w:rsid w:val="00876747"/>
    <w:pPr>
      <w:keepNext/>
      <w:keepLines/>
      <w:spacing w:before="240" w:after="64" w:line="320" w:lineRule="auto"/>
      <w:outlineLvl w:val="6"/>
    </w:pPr>
    <w:rPr>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标题 1 字符"/>
    <w:basedOn w:val="a1"/>
    <w:link w:val="10"/>
    <w:uiPriority w:val="99"/>
    <w:rsid w:val="005B5D50"/>
    <w:rPr>
      <w:rFonts w:eastAsia="黑体"/>
      <w:b/>
      <w:bCs/>
      <w:kern w:val="44"/>
      <w:sz w:val="28"/>
      <w:szCs w:val="44"/>
    </w:rPr>
  </w:style>
  <w:style w:type="character" w:customStyle="1" w:styleId="20">
    <w:name w:val="标题 2 字符"/>
    <w:aliases w:val="标题 2 Char Char Char 字符"/>
    <w:basedOn w:val="a1"/>
    <w:link w:val="2"/>
    <w:rsid w:val="005B5D50"/>
    <w:rPr>
      <w:rFonts w:ascii="Arial" w:hAnsi="Arial"/>
      <w:b/>
      <w:bCs/>
      <w:kern w:val="2"/>
      <w:sz w:val="21"/>
      <w:szCs w:val="21"/>
    </w:rPr>
  </w:style>
  <w:style w:type="character" w:customStyle="1" w:styleId="30">
    <w:name w:val="标题 3 字符"/>
    <w:basedOn w:val="a1"/>
    <w:link w:val="3"/>
    <w:uiPriority w:val="9"/>
    <w:rsid w:val="005B5D50"/>
    <w:rPr>
      <w:b/>
      <w:bCs/>
      <w:kern w:val="2"/>
      <w:sz w:val="21"/>
      <w:szCs w:val="32"/>
    </w:rPr>
  </w:style>
  <w:style w:type="character" w:customStyle="1" w:styleId="40">
    <w:name w:val="标题 4 字符"/>
    <w:basedOn w:val="a1"/>
    <w:link w:val="4"/>
    <w:uiPriority w:val="9"/>
    <w:rsid w:val="00395389"/>
    <w:rPr>
      <w:rFonts w:asciiTheme="minorEastAsia" w:eastAsiaTheme="minorEastAsia" w:hAnsiTheme="minorEastAsia"/>
      <w:b/>
      <w:bCs/>
      <w:kern w:val="2"/>
      <w:sz w:val="21"/>
      <w:szCs w:val="28"/>
    </w:rPr>
  </w:style>
  <w:style w:type="character" w:customStyle="1" w:styleId="51">
    <w:name w:val="标题 5 字符1"/>
    <w:basedOn w:val="a1"/>
    <w:link w:val="5"/>
    <w:uiPriority w:val="9"/>
    <w:rsid w:val="00586078"/>
    <w:rPr>
      <w:b/>
      <w:bCs/>
      <w:kern w:val="2"/>
      <w:sz w:val="21"/>
      <w:szCs w:val="28"/>
    </w:rPr>
  </w:style>
  <w:style w:type="paragraph" w:styleId="TOC">
    <w:name w:val="TOC Heading"/>
    <w:basedOn w:val="10"/>
    <w:next w:val="a0"/>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0"/>
    <w:next w:val="a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rPr>
  </w:style>
  <w:style w:type="paragraph" w:styleId="TOC2">
    <w:name w:val="toc 2"/>
    <w:basedOn w:val="a0"/>
    <w:next w:val="a0"/>
    <w:autoRedefine/>
    <w:uiPriority w:val="39"/>
    <w:qFormat/>
    <w:rsid w:val="00DD256F"/>
    <w:pPr>
      <w:widowControl w:val="0"/>
      <w:ind w:leftChars="200" w:left="420"/>
      <w:jc w:val="both"/>
    </w:pPr>
    <w:rPr>
      <w:rFonts w:ascii="Times New Roman" w:hAnsi="Times New Roman" w:cs="Times New Roman"/>
      <w:kern w:val="2"/>
    </w:rPr>
  </w:style>
  <w:style w:type="character" w:styleId="a4">
    <w:name w:val="Hyperlink"/>
    <w:basedOn w:val="a1"/>
    <w:uiPriority w:val="99"/>
    <w:rsid w:val="00DD256F"/>
    <w:rPr>
      <w:rFonts w:cs="Times New Roman"/>
      <w:color w:val="0000FF"/>
      <w:u w:val="single"/>
    </w:rPr>
  </w:style>
  <w:style w:type="character" w:styleId="a5">
    <w:name w:val="annotation reference"/>
    <w:basedOn w:val="a1"/>
    <w:uiPriority w:val="99"/>
    <w:rsid w:val="00DD256F"/>
    <w:rPr>
      <w:rFonts w:eastAsia="宋体" w:cs="Times New Roman"/>
      <w:kern w:val="2"/>
      <w:sz w:val="21"/>
      <w:szCs w:val="21"/>
      <w:lang w:val="en-US" w:eastAsia="zh-CN" w:bidi="ar-SA"/>
    </w:rPr>
  </w:style>
  <w:style w:type="paragraph" w:styleId="a6">
    <w:name w:val="annotation text"/>
    <w:basedOn w:val="a0"/>
    <w:link w:val="a7"/>
    <w:qFormat/>
    <w:rsid w:val="00DD256F"/>
    <w:pPr>
      <w:widowControl w:val="0"/>
    </w:pPr>
    <w:rPr>
      <w:rFonts w:ascii="Times New Roman" w:hAnsi="Times New Roman" w:cs="Times New Roman"/>
      <w:kern w:val="2"/>
    </w:rPr>
  </w:style>
  <w:style w:type="character" w:customStyle="1" w:styleId="a7">
    <w:name w:val="批注文字 字符"/>
    <w:basedOn w:val="a1"/>
    <w:link w:val="a6"/>
    <w:rsid w:val="00DD256F"/>
    <w:rPr>
      <w:rFonts w:ascii="Times New Roman" w:eastAsia="宋体" w:hAnsi="Times New Roman" w:cs="Times New Roman"/>
      <w:szCs w:val="21"/>
    </w:rPr>
  </w:style>
  <w:style w:type="table" w:styleId="a8">
    <w:name w:val="Table Grid"/>
    <w:basedOn w:val="a2"/>
    <w:link w:val="a9"/>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uiPriority w:val="99"/>
    <w:unhideWhenUsed/>
    <w:rsid w:val="00DD256F"/>
    <w:pPr>
      <w:widowControl w:val="0"/>
      <w:jc w:val="both"/>
    </w:pPr>
    <w:rPr>
      <w:rFonts w:ascii="Calibri" w:hAnsi="Calibri" w:cs="Times New Roman"/>
      <w:kern w:val="2"/>
      <w:sz w:val="18"/>
      <w:szCs w:val="18"/>
    </w:rPr>
  </w:style>
  <w:style w:type="character" w:customStyle="1" w:styleId="ab">
    <w:name w:val="批注框文本 字符"/>
    <w:basedOn w:val="a1"/>
    <w:link w:val="aa"/>
    <w:uiPriority w:val="99"/>
    <w:rsid w:val="00DD256F"/>
    <w:rPr>
      <w:rFonts w:ascii="Calibri" w:eastAsia="宋体" w:hAnsi="Calibri" w:cs="Times New Roman"/>
      <w:sz w:val="18"/>
      <w:szCs w:val="18"/>
    </w:rPr>
  </w:style>
  <w:style w:type="paragraph" w:styleId="ac">
    <w:name w:val="Salutation"/>
    <w:basedOn w:val="a0"/>
    <w:next w:val="a0"/>
    <w:link w:val="ad"/>
    <w:uiPriority w:val="99"/>
    <w:rsid w:val="00DD256F"/>
    <w:pPr>
      <w:widowControl w:val="0"/>
      <w:jc w:val="both"/>
    </w:pPr>
    <w:rPr>
      <w:rFonts w:ascii="Times New Roman" w:hAnsi="Times New Roman" w:cs="Times New Roman"/>
      <w:kern w:val="2"/>
    </w:rPr>
  </w:style>
  <w:style w:type="character" w:customStyle="1" w:styleId="ad">
    <w:name w:val="称呼 字符"/>
    <w:basedOn w:val="a1"/>
    <w:link w:val="ac"/>
    <w:uiPriority w:val="99"/>
    <w:rsid w:val="00DD256F"/>
    <w:rPr>
      <w:rFonts w:ascii="Times New Roman" w:eastAsia="宋体" w:hAnsi="Times New Roman" w:cs="Times New Roman"/>
      <w:szCs w:val="21"/>
    </w:rPr>
  </w:style>
  <w:style w:type="character" w:customStyle="1" w:styleId="notnullcss1">
    <w:name w:val="notnullcss1"/>
    <w:basedOn w:val="a1"/>
    <w:uiPriority w:val="99"/>
    <w:rsid w:val="00DD256F"/>
    <w:rPr>
      <w:rFonts w:eastAsia="宋体" w:cs="Times New Roman"/>
      <w:color w:val="FF0000"/>
      <w:kern w:val="2"/>
      <w:sz w:val="24"/>
      <w:szCs w:val="24"/>
      <w:lang w:val="en-US" w:eastAsia="zh-CN" w:bidi="ar-SA"/>
    </w:rPr>
  </w:style>
  <w:style w:type="paragraph" w:customStyle="1" w:styleId="xl61">
    <w:name w:val="xl61"/>
    <w:basedOn w:val="a0"/>
    <w:uiPriority w:val="99"/>
    <w:rsid w:val="00DD256F"/>
    <w:pPr>
      <w:spacing w:before="100" w:after="100"/>
      <w:jc w:val="right"/>
    </w:pPr>
    <w:rPr>
      <w:rFonts w:ascii="Arial Unicode MS" w:eastAsia="Arial Unicode MS" w:hAnsi="Times New Roman" w:cs="Times New Roman"/>
      <w:sz w:val="18"/>
      <w:szCs w:val="18"/>
    </w:rPr>
  </w:style>
  <w:style w:type="paragraph" w:styleId="ae">
    <w:name w:val="List Paragraph"/>
    <w:basedOn w:val="a0"/>
    <w:link w:val="af"/>
    <w:uiPriority w:val="34"/>
    <w:qFormat/>
    <w:rsid w:val="00DD256F"/>
    <w:pPr>
      <w:widowControl w:val="0"/>
      <w:ind w:firstLineChars="200" w:firstLine="420"/>
      <w:jc w:val="both"/>
    </w:pPr>
    <w:rPr>
      <w:rFonts w:ascii="Calibri" w:hAnsi="Calibri" w:cs="Times New Roman"/>
      <w:kern w:val="2"/>
      <w:szCs w:val="22"/>
    </w:rPr>
  </w:style>
  <w:style w:type="character" w:customStyle="1" w:styleId="af0">
    <w:name w:val="批注主题 字符"/>
    <w:basedOn w:val="a7"/>
    <w:link w:val="af1"/>
    <w:uiPriority w:val="99"/>
    <w:rsid w:val="00DD256F"/>
    <w:rPr>
      <w:rFonts w:ascii="Calibri" w:eastAsia="宋体" w:hAnsi="Calibri" w:cs="Times New Roman"/>
      <w:b/>
      <w:bCs/>
      <w:szCs w:val="21"/>
    </w:rPr>
  </w:style>
  <w:style w:type="paragraph" w:styleId="af1">
    <w:name w:val="annotation subject"/>
    <w:basedOn w:val="a6"/>
    <w:next w:val="a6"/>
    <w:link w:val="af0"/>
    <w:uiPriority w:val="99"/>
    <w:unhideWhenUsed/>
    <w:rsid w:val="00DD256F"/>
    <w:rPr>
      <w:rFonts w:ascii="Calibri" w:hAnsi="Calibri"/>
      <w:b/>
      <w:bCs/>
      <w:szCs w:val="22"/>
    </w:rPr>
  </w:style>
  <w:style w:type="paragraph" w:styleId="TOC3">
    <w:name w:val="toc 3"/>
    <w:basedOn w:val="a0"/>
    <w:next w:val="a0"/>
    <w:autoRedefine/>
    <w:uiPriority w:val="39"/>
    <w:unhideWhenUsed/>
    <w:qFormat/>
    <w:rsid w:val="00DD256F"/>
    <w:pPr>
      <w:spacing w:after="100" w:line="276" w:lineRule="auto"/>
      <w:ind w:left="440"/>
    </w:pPr>
    <w:rPr>
      <w:rFonts w:ascii="Calibri" w:hAnsi="Calibri" w:cs="Times New Roman"/>
      <w:sz w:val="22"/>
      <w:szCs w:val="22"/>
    </w:rPr>
  </w:style>
  <w:style w:type="paragraph" w:styleId="af2">
    <w:name w:val="header"/>
    <w:basedOn w:val="a0"/>
    <w:link w:val="af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3">
    <w:name w:val="页眉 字符"/>
    <w:basedOn w:val="a1"/>
    <w:link w:val="af2"/>
    <w:uiPriority w:val="99"/>
    <w:rsid w:val="00DD256F"/>
    <w:rPr>
      <w:rFonts w:ascii="Calibri" w:eastAsia="宋体" w:hAnsi="Calibri" w:cs="Times New Roman"/>
      <w:sz w:val="18"/>
      <w:szCs w:val="18"/>
    </w:rPr>
  </w:style>
  <w:style w:type="paragraph" w:styleId="af4">
    <w:name w:val="footer"/>
    <w:basedOn w:val="a0"/>
    <w:link w:val="af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5">
    <w:name w:val="页脚 字符"/>
    <w:basedOn w:val="a1"/>
    <w:link w:val="af4"/>
    <w:uiPriority w:val="99"/>
    <w:rsid w:val="00DD256F"/>
    <w:rPr>
      <w:rFonts w:ascii="Calibri" w:eastAsia="宋体" w:hAnsi="Calibri" w:cs="Times New Roman"/>
      <w:sz w:val="18"/>
      <w:szCs w:val="18"/>
    </w:rPr>
  </w:style>
  <w:style w:type="paragraph" w:styleId="af6">
    <w:name w:val="Plain Text"/>
    <w:basedOn w:val="a0"/>
    <w:link w:val="af7"/>
    <w:rsid w:val="00DD256F"/>
    <w:pPr>
      <w:widowControl w:val="0"/>
      <w:jc w:val="both"/>
    </w:pPr>
    <w:rPr>
      <w:rFonts w:hAnsi="Courier New" w:cs="Times New Roman"/>
      <w:kern w:val="2"/>
      <w:szCs w:val="20"/>
    </w:rPr>
  </w:style>
  <w:style w:type="character" w:customStyle="1" w:styleId="af7">
    <w:name w:val="纯文本 字符"/>
    <w:basedOn w:val="a1"/>
    <w:link w:val="af6"/>
    <w:rsid w:val="00DD256F"/>
    <w:rPr>
      <w:rFonts w:ascii="宋体" w:eastAsia="宋体" w:hAnsi="Courier New" w:cs="Times New Roman"/>
      <w:szCs w:val="20"/>
    </w:rPr>
  </w:style>
  <w:style w:type="character" w:customStyle="1" w:styleId="headline-content2">
    <w:name w:val="headline-content2"/>
    <w:basedOn w:val="a1"/>
    <w:rsid w:val="00DD256F"/>
    <w:rPr>
      <w:rFonts w:eastAsia="宋体" w:cs="Times New Roman"/>
      <w:kern w:val="2"/>
      <w:sz w:val="24"/>
      <w:szCs w:val="24"/>
      <w:lang w:val="en-US" w:eastAsia="zh-CN" w:bidi="ar-SA"/>
    </w:rPr>
  </w:style>
  <w:style w:type="paragraph" w:styleId="af8">
    <w:name w:val="Body Text"/>
    <w:basedOn w:val="a0"/>
    <w:link w:val="af9"/>
    <w:uiPriority w:val="99"/>
    <w:rsid w:val="00DD256F"/>
    <w:pPr>
      <w:widowControl w:val="0"/>
      <w:spacing w:after="120"/>
      <w:jc w:val="both"/>
    </w:pPr>
    <w:rPr>
      <w:rFonts w:ascii="Times New Roman" w:hAnsi="Times New Roman" w:cs="Times New Roman"/>
      <w:kern w:val="2"/>
    </w:rPr>
  </w:style>
  <w:style w:type="character" w:customStyle="1" w:styleId="af9">
    <w:name w:val="正文文本 字符"/>
    <w:basedOn w:val="a1"/>
    <w:link w:val="af8"/>
    <w:uiPriority w:val="99"/>
    <w:rsid w:val="00DD256F"/>
    <w:rPr>
      <w:rFonts w:ascii="Times New Roman" w:eastAsia="宋体" w:hAnsi="Times New Roman" w:cs="Times New Roman"/>
      <w:szCs w:val="21"/>
    </w:rPr>
  </w:style>
  <w:style w:type="paragraph" w:customStyle="1" w:styleId="write2">
    <w:name w:val="write2"/>
    <w:basedOn w:val="a0"/>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a">
    <w:name w:val="Date"/>
    <w:basedOn w:val="a0"/>
    <w:next w:val="a0"/>
    <w:link w:val="afb"/>
    <w:uiPriority w:val="99"/>
    <w:rsid w:val="00DD256F"/>
    <w:pPr>
      <w:widowControl w:val="0"/>
      <w:ind w:leftChars="2500" w:left="100"/>
      <w:jc w:val="both"/>
    </w:pPr>
    <w:rPr>
      <w:rFonts w:ascii="Times New Roman" w:hAnsi="Times New Roman" w:cs="Times New Roman"/>
      <w:kern w:val="2"/>
    </w:rPr>
  </w:style>
  <w:style w:type="character" w:customStyle="1" w:styleId="afb">
    <w:name w:val="日期 字符"/>
    <w:basedOn w:val="a1"/>
    <w:link w:val="afa"/>
    <w:uiPriority w:val="99"/>
    <w:rsid w:val="00DD256F"/>
    <w:rPr>
      <w:rFonts w:ascii="Times New Roman" w:eastAsia="宋体" w:hAnsi="Times New Roman" w:cs="Times New Roman"/>
      <w:szCs w:val="21"/>
    </w:rPr>
  </w:style>
  <w:style w:type="paragraph" w:styleId="afc">
    <w:name w:val="Note Heading"/>
    <w:basedOn w:val="a0"/>
    <w:next w:val="a0"/>
    <w:link w:val="afd"/>
    <w:uiPriority w:val="99"/>
    <w:rsid w:val="00DD256F"/>
    <w:pPr>
      <w:widowControl w:val="0"/>
      <w:jc w:val="center"/>
    </w:pPr>
    <w:rPr>
      <w:rFonts w:ascii="Times New Roman" w:hAnsi="Times New Roman" w:cs="Times New Roman"/>
      <w:kern w:val="2"/>
    </w:rPr>
  </w:style>
  <w:style w:type="character" w:customStyle="1" w:styleId="afd">
    <w:name w:val="注释标题 字符"/>
    <w:basedOn w:val="a1"/>
    <w:link w:val="afc"/>
    <w:uiPriority w:val="99"/>
    <w:rsid w:val="00DD256F"/>
    <w:rPr>
      <w:rFonts w:ascii="Times New Roman" w:eastAsia="宋体" w:hAnsi="Times New Roman" w:cs="Times New Roman"/>
      <w:szCs w:val="21"/>
    </w:rPr>
  </w:style>
  <w:style w:type="paragraph" w:styleId="afe">
    <w:name w:val="toa heading"/>
    <w:basedOn w:val="a0"/>
    <w:next w:val="a0"/>
    <w:link w:val="aff"/>
    <w:semiHidden/>
    <w:rsid w:val="00DD256F"/>
    <w:pPr>
      <w:widowControl w:val="0"/>
      <w:spacing w:before="120"/>
      <w:jc w:val="both"/>
    </w:pPr>
    <w:rPr>
      <w:rFonts w:ascii="Arial" w:hAnsi="Arial" w:cs="Times New Roman"/>
      <w:b/>
      <w:bCs/>
      <w:kern w:val="2"/>
    </w:rPr>
  </w:style>
  <w:style w:type="paragraph" w:customStyle="1" w:styleId="50">
    <w:name w:val="标题5"/>
    <w:basedOn w:val="a0"/>
    <w:link w:val="aff0"/>
    <w:rsid w:val="005B5D50"/>
    <w:pPr>
      <w:keepNext/>
      <w:keepLines/>
      <w:widowControl w:val="0"/>
      <w:spacing w:before="60" w:after="60"/>
      <w:ind w:hangingChars="200" w:hanging="420"/>
      <w:jc w:val="both"/>
      <w:outlineLvl w:val="4"/>
    </w:pPr>
    <w:rPr>
      <w:rFonts w:cs="Times New Roman"/>
      <w:b/>
      <w:bCs/>
      <w:kern w:val="2"/>
    </w:rPr>
  </w:style>
  <w:style w:type="paragraph" w:styleId="aff1">
    <w:name w:val="Revision"/>
    <w:link w:val="aff2"/>
    <w:hidden/>
    <w:uiPriority w:val="99"/>
    <w:semiHidden/>
    <w:rsid w:val="00BC1CB9"/>
    <w:rPr>
      <w:kern w:val="2"/>
      <w:sz w:val="21"/>
      <w:szCs w:val="22"/>
    </w:rPr>
  </w:style>
  <w:style w:type="character" w:customStyle="1" w:styleId="Char">
    <w:name w:val="正文的样式 Char"/>
    <w:basedOn w:val="a1"/>
    <w:link w:val="aff3"/>
    <w:rsid w:val="006B00D5"/>
    <w:rPr>
      <w:kern w:val="2"/>
      <w:sz w:val="21"/>
      <w:szCs w:val="24"/>
    </w:rPr>
  </w:style>
  <w:style w:type="paragraph" w:customStyle="1" w:styleId="aff3">
    <w:name w:val="正文的样式"/>
    <w:basedOn w:val="a0"/>
    <w:link w:val="Char"/>
    <w:qFormat/>
    <w:rsid w:val="006B00D5"/>
    <w:pPr>
      <w:widowControl w:val="0"/>
      <w:spacing w:before="100" w:after="100"/>
      <w:jc w:val="both"/>
    </w:pPr>
    <w:rPr>
      <w:rFonts w:ascii="Calibri" w:hAnsi="Calibri" w:cs="Times New Roman"/>
      <w:kern w:val="2"/>
    </w:rPr>
  </w:style>
  <w:style w:type="paragraph" w:styleId="aff4">
    <w:name w:val="Document Map"/>
    <w:basedOn w:val="a0"/>
    <w:link w:val="aff5"/>
    <w:uiPriority w:val="99"/>
    <w:semiHidden/>
    <w:unhideWhenUsed/>
    <w:rsid w:val="0002110B"/>
    <w:pPr>
      <w:widowControl w:val="0"/>
      <w:jc w:val="both"/>
    </w:pPr>
    <w:rPr>
      <w:rFonts w:hAnsi="Calibri" w:cs="Times New Roman"/>
      <w:kern w:val="2"/>
      <w:sz w:val="18"/>
      <w:szCs w:val="18"/>
    </w:rPr>
  </w:style>
  <w:style w:type="character" w:customStyle="1" w:styleId="aff5">
    <w:name w:val="文档结构图 字符"/>
    <w:basedOn w:val="a1"/>
    <w:link w:val="aff4"/>
    <w:uiPriority w:val="99"/>
    <w:semiHidden/>
    <w:rsid w:val="0002110B"/>
    <w:rPr>
      <w:rFonts w:ascii="宋体"/>
      <w:kern w:val="2"/>
      <w:sz w:val="18"/>
      <w:szCs w:val="18"/>
    </w:rPr>
  </w:style>
  <w:style w:type="character" w:styleId="aff6">
    <w:name w:val="Placeholder Text"/>
    <w:basedOn w:val="a1"/>
    <w:link w:val="aff7"/>
    <w:uiPriority w:val="99"/>
    <w:rsid w:val="00205C40"/>
    <w:rPr>
      <w:color w:val="auto"/>
    </w:rPr>
  </w:style>
  <w:style w:type="numbering" w:customStyle="1" w:styleId="1">
    <w:name w:val="样式1"/>
    <w:uiPriority w:val="99"/>
    <w:rsid w:val="00C65930"/>
    <w:pPr>
      <w:numPr>
        <w:numId w:val="14"/>
      </w:numPr>
    </w:pPr>
  </w:style>
  <w:style w:type="paragraph" w:styleId="aff8">
    <w:name w:val="Title"/>
    <w:basedOn w:val="a0"/>
    <w:next w:val="a0"/>
    <w:link w:val="aff9"/>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9">
    <w:name w:val="标题 字符"/>
    <w:basedOn w:val="a1"/>
    <w:link w:val="aff8"/>
    <w:uiPriority w:val="10"/>
    <w:rsid w:val="00F23D17"/>
    <w:rPr>
      <w:rFonts w:asciiTheme="majorHAnsi" w:hAnsiTheme="majorHAnsi" w:cstheme="majorBidi"/>
      <w:b/>
      <w:bCs/>
      <w:kern w:val="2"/>
      <w:sz w:val="32"/>
      <w:szCs w:val="32"/>
    </w:rPr>
  </w:style>
  <w:style w:type="paragraph" w:styleId="affa">
    <w:name w:val="No Spacing"/>
    <w:link w:val="affb"/>
    <w:uiPriority w:val="1"/>
    <w:qFormat/>
    <w:rsid w:val="00BE4764"/>
    <w:pPr>
      <w:widowControl w:val="0"/>
      <w:jc w:val="both"/>
    </w:pPr>
    <w:rPr>
      <w:kern w:val="2"/>
      <w:sz w:val="21"/>
      <w:szCs w:val="22"/>
    </w:rPr>
  </w:style>
  <w:style w:type="paragraph" w:styleId="TOC4">
    <w:name w:val="toc 4"/>
    <w:basedOn w:val="a0"/>
    <w:next w:val="a0"/>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0"/>
    <w:next w:val="a0"/>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0"/>
    <w:next w:val="a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0"/>
    <w:next w:val="a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0"/>
    <w:next w:val="a0"/>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0"/>
    <w:next w:val="a0"/>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1"/>
    <w:link w:val="6"/>
    <w:uiPriority w:val="9"/>
    <w:rsid w:val="005B5D50"/>
    <w:rPr>
      <w:rFonts w:asciiTheme="majorHAnsi" w:hAnsiTheme="majorHAnsi" w:cstheme="majorBidi"/>
      <w:b/>
      <w:bCs/>
      <w:sz w:val="21"/>
      <w:szCs w:val="24"/>
    </w:rPr>
  </w:style>
  <w:style w:type="paragraph" w:styleId="affc">
    <w:name w:val="Normal (Web)"/>
    <w:basedOn w:val="a0"/>
    <w:link w:val="affd"/>
    <w:uiPriority w:val="99"/>
    <w:rsid w:val="00C17CE1"/>
    <w:pPr>
      <w:spacing w:before="100" w:beforeAutospacing="1" w:after="100" w:afterAutospacing="1"/>
    </w:pPr>
    <w:rPr>
      <w:sz w:val="24"/>
    </w:rPr>
  </w:style>
  <w:style w:type="paragraph" w:styleId="affe">
    <w:name w:val="endnote text"/>
    <w:basedOn w:val="a0"/>
    <w:link w:val="afff"/>
    <w:uiPriority w:val="99"/>
    <w:semiHidden/>
    <w:unhideWhenUsed/>
    <w:rsid w:val="001116D4"/>
    <w:pPr>
      <w:snapToGrid w:val="0"/>
    </w:pPr>
  </w:style>
  <w:style w:type="character" w:customStyle="1" w:styleId="afff">
    <w:name w:val="尾注文本 字符"/>
    <w:basedOn w:val="a1"/>
    <w:link w:val="affe"/>
    <w:uiPriority w:val="99"/>
    <w:semiHidden/>
    <w:rsid w:val="001116D4"/>
    <w:rPr>
      <w:rFonts w:ascii="宋体" w:hAnsi="宋体" w:cs="宋体"/>
      <w:sz w:val="21"/>
      <w:szCs w:val="24"/>
    </w:rPr>
  </w:style>
  <w:style w:type="character" w:styleId="afff0">
    <w:name w:val="endnote reference"/>
    <w:basedOn w:val="a1"/>
    <w:link w:val="afff1"/>
    <w:uiPriority w:val="99"/>
    <w:semiHidden/>
    <w:unhideWhenUsed/>
    <w:rsid w:val="001116D4"/>
    <w:rPr>
      <w:vertAlign w:val="superscript"/>
    </w:rPr>
  </w:style>
  <w:style w:type="character" w:customStyle="1" w:styleId="Char1">
    <w:name w:val="批注主题 Char1"/>
    <w:basedOn w:val="a7"/>
    <w:link w:val="afff2"/>
    <w:uiPriority w:val="99"/>
    <w:semiHidden/>
    <w:rsid w:val="0067754A"/>
    <w:rPr>
      <w:rFonts w:ascii="Times New Roman" w:eastAsia="宋体" w:hAnsi="Times New Roman" w:cs="Times New Roman"/>
      <w:b/>
      <w:bCs/>
      <w:szCs w:val="21"/>
    </w:rPr>
  </w:style>
  <w:style w:type="paragraph" w:styleId="12">
    <w:name w:val="index 1"/>
    <w:basedOn w:val="a0"/>
    <w:next w:val="a0"/>
    <w:autoRedefine/>
    <w:semiHidden/>
    <w:rsid w:val="00955CA0"/>
    <w:pPr>
      <w:ind w:firstLineChars="200" w:firstLine="420"/>
    </w:pPr>
    <w:rPr>
      <w:rFonts w:cs="Times New Roman"/>
      <w:color w:val="000000"/>
    </w:rPr>
  </w:style>
  <w:style w:type="character" w:customStyle="1" w:styleId="span">
    <w:name w:val="span_"/>
    <w:basedOn w:val="a1"/>
    <w:rsid w:val="00955CA0"/>
  </w:style>
  <w:style w:type="paragraph" w:styleId="afff3">
    <w:name w:val="Normal Indent"/>
    <w:basedOn w:val="a0"/>
    <w:link w:val="afff4"/>
    <w:rsid w:val="00955CA0"/>
    <w:pPr>
      <w:widowControl w:val="0"/>
      <w:ind w:firstLineChars="200" w:firstLine="420"/>
      <w:jc w:val="both"/>
    </w:pPr>
    <w:rPr>
      <w:rFonts w:ascii="Times New Roman" w:hAnsi="Times New Roman" w:cs="Times New Roman"/>
      <w:kern w:val="2"/>
    </w:rPr>
  </w:style>
  <w:style w:type="paragraph" w:styleId="31">
    <w:name w:val="List Bullet 3"/>
    <w:basedOn w:val="a0"/>
    <w:rsid w:val="00955CA0"/>
    <w:pPr>
      <w:widowControl w:val="0"/>
      <w:tabs>
        <w:tab w:val="left" w:pos="1200"/>
      </w:tabs>
      <w:jc w:val="both"/>
    </w:pPr>
    <w:rPr>
      <w:rFonts w:ascii="Times New Roman" w:hAnsi="Times New Roman" w:cs="Times New Roman"/>
      <w:kern w:val="2"/>
    </w:rPr>
  </w:style>
  <w:style w:type="paragraph" w:customStyle="1" w:styleId="32">
    <w:name w:val="标题  3"/>
    <w:basedOn w:val="a0"/>
    <w:next w:val="a0"/>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1"/>
    <w:link w:val="32"/>
    <w:rsid w:val="00955CA0"/>
    <w:rPr>
      <w:rFonts w:ascii="Times New Roman" w:hAnsi="Times New Roman"/>
      <w:b/>
      <w:kern w:val="2"/>
      <w:sz w:val="21"/>
      <w:szCs w:val="24"/>
    </w:rPr>
  </w:style>
  <w:style w:type="character" w:customStyle="1" w:styleId="70">
    <w:name w:val="标题 7 字符"/>
    <w:basedOn w:val="a1"/>
    <w:link w:val="7"/>
    <w:uiPriority w:val="9"/>
    <w:rsid w:val="00876747"/>
    <w:rPr>
      <w:rFonts w:ascii="宋体" w:hAnsi="宋体" w:cs="宋体"/>
      <w:b/>
      <w:bCs/>
      <w:sz w:val="24"/>
      <w:szCs w:val="24"/>
    </w:rPr>
  </w:style>
  <w:style w:type="character" w:customStyle="1" w:styleId="13">
    <w:name w:val="批注主题 字符1"/>
    <w:basedOn w:val="a7"/>
    <w:uiPriority w:val="99"/>
    <w:semiHidden/>
    <w:rsid w:val="00D212B7"/>
    <w:rPr>
      <w:rFonts w:ascii="Times New Roman" w:eastAsia="宋体" w:hAnsi="Times New Roman" w:cs="Times New Roman"/>
      <w:b/>
      <w:bCs/>
      <w:szCs w:val="21"/>
    </w:rPr>
  </w:style>
  <w:style w:type="character" w:customStyle="1" w:styleId="4Char">
    <w:name w:val="标题 4 Char"/>
    <w:link w:val="afff5"/>
    <w:uiPriority w:val="99"/>
    <w:rsid w:val="0004259D"/>
    <w:rPr>
      <w:rFonts w:ascii="Cambria" w:hAnsi="Cambria"/>
      <w:b/>
      <w:bCs/>
      <w:kern w:val="2"/>
      <w:sz w:val="21"/>
      <w:szCs w:val="28"/>
    </w:rPr>
  </w:style>
  <w:style w:type="paragraph" w:customStyle="1" w:styleId="41">
    <w:name w:val="4"/>
    <w:basedOn w:val="a0"/>
    <w:next w:val="ae"/>
    <w:uiPriority w:val="34"/>
    <w:qFormat/>
    <w:rsid w:val="0082388B"/>
    <w:pPr>
      <w:widowControl w:val="0"/>
      <w:ind w:firstLineChars="200" w:firstLine="420"/>
      <w:jc w:val="both"/>
    </w:pPr>
    <w:rPr>
      <w:rFonts w:ascii="Calibri" w:hAnsi="Calibri" w:cs="Times New Roman"/>
      <w:kern w:val="2"/>
      <w:szCs w:val="22"/>
    </w:rPr>
  </w:style>
  <w:style w:type="table" w:customStyle="1" w:styleId="21">
    <w:name w:val="无格式表格 21"/>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0"/>
    <w:next w:val="ae"/>
    <w:link w:val="afff6"/>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link w:val="afff7"/>
    <w:uiPriority w:val="99"/>
    <w:rsid w:val="00C1405C"/>
    <w:rPr>
      <w:b/>
      <w:bCs/>
      <w:kern w:val="2"/>
      <w:sz w:val="21"/>
      <w:szCs w:val="32"/>
    </w:rPr>
  </w:style>
  <w:style w:type="paragraph" w:customStyle="1" w:styleId="22">
    <w:name w:val="2"/>
    <w:basedOn w:val="a0"/>
    <w:next w:val="ae"/>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0"/>
    <w:next w:val="ae"/>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0"/>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link w:val="afff8"/>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link w:val="afff9"/>
    <w:rsid w:val="00560763"/>
    <w:rPr>
      <w:rFonts w:ascii="Arial" w:hAnsi="Arial"/>
      <w:b/>
      <w:bCs/>
      <w:kern w:val="2"/>
      <w:sz w:val="21"/>
      <w:szCs w:val="21"/>
    </w:rPr>
  </w:style>
  <w:style w:type="character" w:customStyle="1" w:styleId="5Char">
    <w:name w:val="标题 5 Char"/>
    <w:link w:val="afffa"/>
    <w:uiPriority w:val="9"/>
    <w:rsid w:val="004A55B8"/>
    <w:rPr>
      <w:b/>
      <w:bCs/>
      <w:kern w:val="2"/>
      <w:sz w:val="21"/>
      <w:szCs w:val="28"/>
    </w:rPr>
  </w:style>
  <w:style w:type="paragraph" w:customStyle="1" w:styleId="afffb">
    <w:basedOn w:val="a0"/>
    <w:next w:val="ae"/>
    <w:link w:val="afffc"/>
    <w:uiPriority w:val="34"/>
    <w:qFormat/>
    <w:rsid w:val="00DA2630"/>
    <w:pPr>
      <w:widowControl w:val="0"/>
      <w:ind w:firstLineChars="200" w:firstLine="420"/>
      <w:jc w:val="both"/>
    </w:pPr>
    <w:rPr>
      <w:rFonts w:ascii="Calibri" w:hAnsi="Calibri" w:cs="Times New Roman"/>
      <w:kern w:val="2"/>
      <w:szCs w:val="22"/>
    </w:rPr>
  </w:style>
  <w:style w:type="character" w:customStyle="1" w:styleId="Char2">
    <w:name w:val="称呼 Char"/>
    <w:link w:val="afffd"/>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ffe">
    <w:basedOn w:val="a0"/>
    <w:next w:val="ae"/>
    <w:link w:val="affff"/>
    <w:uiPriority w:val="34"/>
    <w:qFormat/>
    <w:rsid w:val="00DE166B"/>
    <w:pPr>
      <w:widowControl w:val="0"/>
      <w:ind w:firstLineChars="200" w:firstLine="420"/>
      <w:jc w:val="both"/>
    </w:pPr>
    <w:rPr>
      <w:rFonts w:ascii="Calibri" w:hAnsi="Calibri" w:cs="Times New Roman"/>
      <w:kern w:val="2"/>
      <w:szCs w:val="22"/>
    </w:rPr>
  </w:style>
  <w:style w:type="table" w:customStyle="1" w:styleId="g114">
    <w:name w:val="g114"/>
    <w:basedOn w:val="a2"/>
    <w:uiPriority w:val="59"/>
    <w:qFormat/>
    <w:rsid w:val="00D553F9"/>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78">
    <w:name w:val="678"/>
    <w:basedOn w:val="a0"/>
    <w:qFormat/>
    <w:rsid w:val="00D553F9"/>
  </w:style>
  <w:style w:type="table" w:customStyle="1" w:styleId="g3">
    <w:name w:val="g3"/>
    <w:basedOn w:val="a2"/>
    <w:uiPriority w:val="99"/>
    <w:qFormat/>
    <w:rsid w:val="00D553F9"/>
    <w:rPr>
      <w:rFonts w:ascii="Times New Roman" w:eastAsia="Times New Roman" w:hAnsi="Times New Roman"/>
    </w:rPr>
    <w:tblPr/>
  </w:style>
  <w:style w:type="character" w:customStyle="1" w:styleId="52">
    <w:name w:val="标题 5 字符"/>
    <w:basedOn w:val="a1"/>
    <w:uiPriority w:val="9"/>
    <w:rsid w:val="0092797E"/>
    <w:rPr>
      <w:b/>
      <w:bCs/>
      <w:kern w:val="2"/>
      <w:sz w:val="21"/>
      <w:szCs w:val="28"/>
    </w:rPr>
  </w:style>
  <w:style w:type="table" w:customStyle="1" w:styleId="g101">
    <w:name w:val="g101"/>
    <w:basedOn w:val="a2"/>
    <w:uiPriority w:val="59"/>
    <w:rsid w:val="002B704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58">
    <w:name w:val="558"/>
    <w:uiPriority w:val="59"/>
    <w:qFormat/>
    <w:rsid w:val="002B7046"/>
    <w:rPr>
      <w:kern w:val="2"/>
      <w:sz w:val="21"/>
      <w:szCs w:val="22"/>
    </w:rPr>
  </w:style>
  <w:style w:type="table" w:customStyle="1" w:styleId="g10">
    <w:name w:val="g10"/>
    <w:uiPriority w:val="99"/>
    <w:semiHidden/>
    <w:unhideWhenUsed/>
    <w:qFormat/>
    <w:rsid w:val="006A067F"/>
    <w:tblPr>
      <w:tblInd w:w="0" w:type="dxa"/>
      <w:tblCellMar>
        <w:top w:w="0" w:type="dxa"/>
        <w:left w:w="108" w:type="dxa"/>
        <w:bottom w:w="0" w:type="dxa"/>
        <w:right w:w="108" w:type="dxa"/>
      </w:tblCellMar>
    </w:tblPr>
  </w:style>
  <w:style w:type="table" w:customStyle="1" w:styleId="3894">
    <w:name w:val="3894"/>
    <w:uiPriority w:val="99"/>
    <w:semiHidden/>
    <w:unhideWhenUsed/>
    <w:qFormat/>
    <w:rsid w:val="00ED2718"/>
    <w:tblPr>
      <w:tblInd w:w="0" w:type="dxa"/>
      <w:tblCellMar>
        <w:top w:w="0" w:type="dxa"/>
        <w:left w:w="108" w:type="dxa"/>
        <w:bottom w:w="0" w:type="dxa"/>
        <w:right w:w="108" w:type="dxa"/>
      </w:tblCellMar>
    </w:tblPr>
  </w:style>
  <w:style w:type="table" w:customStyle="1" w:styleId="g2">
    <w:name w:val="g2"/>
    <w:uiPriority w:val="99"/>
    <w:semiHidden/>
    <w:unhideWhenUsed/>
    <w:rsid w:val="008F18CD"/>
    <w:tblPr>
      <w:tblInd w:w="0" w:type="dxa"/>
      <w:tblCellMar>
        <w:top w:w="0" w:type="dxa"/>
        <w:left w:w="108" w:type="dxa"/>
        <w:bottom w:w="0" w:type="dxa"/>
        <w:right w:w="108" w:type="dxa"/>
      </w:tblCellMar>
    </w:tblPr>
  </w:style>
  <w:style w:type="table" w:customStyle="1" w:styleId="g118">
    <w:name w:val="g118"/>
    <w:uiPriority w:val="99"/>
    <w:semiHidden/>
    <w:unhideWhenUsed/>
    <w:rsid w:val="000A40DC"/>
    <w:tblPr>
      <w:tblInd w:w="0" w:type="dxa"/>
      <w:tblCellMar>
        <w:top w:w="0" w:type="dxa"/>
        <w:left w:w="108" w:type="dxa"/>
        <w:bottom w:w="0" w:type="dxa"/>
        <w:right w:w="108" w:type="dxa"/>
      </w:tblCellMar>
    </w:tblPr>
  </w:style>
  <w:style w:type="paragraph" w:customStyle="1" w:styleId="15">
    <w:name w:val="正文1"/>
    <w:rsid w:val="00C0532C"/>
    <w:pPr>
      <w:jc w:val="both"/>
    </w:pPr>
    <w:rPr>
      <w:rFonts w:cs="Calibri"/>
      <w:kern w:val="2"/>
      <w:sz w:val="21"/>
      <w:szCs w:val="21"/>
    </w:rPr>
  </w:style>
  <w:style w:type="character" w:customStyle="1" w:styleId="150">
    <w:name w:val="15"/>
    <w:basedOn w:val="a1"/>
    <w:rsid w:val="005B45C9"/>
    <w:rPr>
      <w:rFonts w:ascii="宋体" w:eastAsia="宋体" w:hAnsi="宋体" w:hint="eastAsia"/>
      <w:b w:val="0"/>
      <w:bCs w:val="0"/>
      <w:i w:val="0"/>
      <w:iCs w:val="0"/>
      <w:color w:val="000000"/>
      <w:sz w:val="22"/>
      <w:szCs w:val="22"/>
    </w:rPr>
  </w:style>
  <w:style w:type="character" w:customStyle="1" w:styleId="16">
    <w:name w:val="未处理的提及1"/>
    <w:basedOn w:val="a1"/>
    <w:uiPriority w:val="99"/>
    <w:semiHidden/>
    <w:unhideWhenUsed/>
    <w:rsid w:val="00737B66"/>
    <w:rPr>
      <w:color w:val="605E5C"/>
      <w:shd w:val="clear" w:color="auto" w:fill="E1DFDD"/>
    </w:rPr>
  </w:style>
  <w:style w:type="character" w:customStyle="1" w:styleId="210">
    <w:name w:val="标题 2 字符1"/>
    <w:aliases w:val="标题 2 Char Char Char 字符2"/>
    <w:rsid w:val="002C54AE"/>
    <w:rPr>
      <w:rFonts w:ascii="Arial" w:hAnsi="Arial"/>
      <w:b/>
      <w:bCs/>
      <w:kern w:val="2"/>
      <w:sz w:val="21"/>
      <w:szCs w:val="21"/>
    </w:rPr>
  </w:style>
  <w:style w:type="table" w:customStyle="1" w:styleId="g1">
    <w:name w:val="g1"/>
    <w:uiPriority w:val="99"/>
    <w:semiHidden/>
    <w:unhideWhenUsed/>
    <w:rsid w:val="00F4358F"/>
    <w:tblPr>
      <w:tblInd w:w="0" w:type="dxa"/>
      <w:tblCellMar>
        <w:top w:w="0" w:type="dxa"/>
        <w:left w:w="108" w:type="dxa"/>
        <w:bottom w:w="0" w:type="dxa"/>
        <w:right w:w="108" w:type="dxa"/>
      </w:tblCellMar>
    </w:tblPr>
  </w:style>
  <w:style w:type="table" w:customStyle="1" w:styleId="g4">
    <w:name w:val="g4"/>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
    <w:name w:val="g5"/>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6">
    <w:name w:val="g6"/>
    <w:uiPriority w:val="99"/>
    <w:semiHidden/>
    <w:unhideWhenUsed/>
    <w:qFormat/>
    <w:rsid w:val="004724B2"/>
    <w:tblPr>
      <w:tblInd w:w="0" w:type="dxa"/>
      <w:tblCellMar>
        <w:top w:w="0" w:type="dxa"/>
        <w:left w:w="108" w:type="dxa"/>
        <w:bottom w:w="0" w:type="dxa"/>
        <w:right w:w="108" w:type="dxa"/>
      </w:tblCellMar>
    </w:tblPr>
  </w:style>
  <w:style w:type="table" w:customStyle="1" w:styleId="g7">
    <w:name w:val="g7"/>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8">
    <w:name w:val="g8"/>
    <w:uiPriority w:val="99"/>
    <w:semiHidden/>
    <w:unhideWhenUsed/>
    <w:qFormat/>
    <w:rsid w:val="00913E3C"/>
    <w:tblPr>
      <w:tblInd w:w="0" w:type="dxa"/>
      <w:tblCellMar>
        <w:top w:w="0" w:type="dxa"/>
        <w:left w:w="108" w:type="dxa"/>
        <w:bottom w:w="0" w:type="dxa"/>
        <w:right w:w="108" w:type="dxa"/>
      </w:tblCellMar>
    </w:tblPr>
  </w:style>
  <w:style w:type="paragraph" w:customStyle="1" w:styleId="affff0">
    <w:link w:val="affff1"/>
    <w:qFormat/>
    <w:rsid w:val="00C72D41"/>
    <w:rPr>
      <w:rFonts w:ascii="宋体" w:hAnsi="宋体" w:cs="宋体"/>
      <w:sz w:val="21"/>
      <w:szCs w:val="24"/>
    </w:rPr>
  </w:style>
  <w:style w:type="paragraph" w:customStyle="1" w:styleId="2CharCharChar">
    <w:name w:val="标题 2 Char Char Char"/>
    <w:basedOn w:val="a0"/>
    <w:next w:val="a0"/>
    <w:qFormat/>
    <w:rsid w:val="005B5D50"/>
    <w:pPr>
      <w:keepNext/>
      <w:keepLines/>
      <w:widowControl w:val="0"/>
      <w:spacing w:before="60" w:after="60"/>
      <w:jc w:val="both"/>
      <w:outlineLvl w:val="1"/>
    </w:pPr>
    <w:rPr>
      <w:rFonts w:ascii="Arial" w:hAnsi="Arial" w:cs="Times New Roman"/>
      <w:b/>
      <w:bCs/>
      <w:kern w:val="2"/>
    </w:rPr>
  </w:style>
  <w:style w:type="paragraph" w:customStyle="1" w:styleId="aff0">
    <w:basedOn w:val="a0"/>
    <w:next w:val="a0"/>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character" w:customStyle="1" w:styleId="affff2">
    <w:basedOn w:val="a1"/>
    <w:link w:val="affff3"/>
    <w:uiPriority w:val="9"/>
    <w:rsid w:val="00586078"/>
    <w:rPr>
      <w:b/>
      <w:bCs/>
      <w:kern w:val="2"/>
      <w:sz w:val="21"/>
      <w:szCs w:val="28"/>
    </w:rPr>
  </w:style>
  <w:style w:type="paragraph" w:customStyle="1" w:styleId="affff4">
    <w:basedOn w:val="a0"/>
    <w:next w:val="a0"/>
    <w:link w:val="affff5"/>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affff6">
    <w:basedOn w:val="a0"/>
    <w:next w:val="a0"/>
    <w:link w:val="affff7"/>
    <w:autoRedefine/>
    <w:uiPriority w:val="39"/>
    <w:qFormat/>
    <w:rsid w:val="00DD256F"/>
    <w:pPr>
      <w:widowControl w:val="0"/>
      <w:ind w:leftChars="200" w:left="420"/>
      <w:jc w:val="both"/>
    </w:pPr>
    <w:rPr>
      <w:rFonts w:ascii="Times New Roman" w:hAnsi="Times New Roman" w:cs="Times New Roman"/>
      <w:kern w:val="2"/>
    </w:rPr>
  </w:style>
  <w:style w:type="paragraph" w:customStyle="1" w:styleId="affff8">
    <w:basedOn w:val="a0"/>
    <w:qFormat/>
    <w:rsid w:val="00DD256F"/>
    <w:pPr>
      <w:widowControl w:val="0"/>
    </w:pPr>
    <w:rPr>
      <w:rFonts w:ascii="Times New Roman" w:hAnsi="Times New Roman" w:cs="Times New Roman"/>
      <w:kern w:val="2"/>
    </w:rPr>
  </w:style>
  <w:style w:type="paragraph" w:customStyle="1" w:styleId="affff9">
    <w:basedOn w:val="a0"/>
    <w:next w:val="a0"/>
    <w:link w:val="affffa"/>
    <w:uiPriority w:val="99"/>
    <w:rsid w:val="00DD256F"/>
    <w:pPr>
      <w:widowControl w:val="0"/>
      <w:jc w:val="both"/>
    </w:pPr>
    <w:rPr>
      <w:rFonts w:ascii="Times New Roman" w:hAnsi="Times New Roman" w:cs="Times New Roman"/>
      <w:kern w:val="2"/>
    </w:rPr>
  </w:style>
  <w:style w:type="paragraph" w:customStyle="1" w:styleId="affffb">
    <w:basedOn w:val="a0"/>
    <w:link w:val="affffc"/>
    <w:uiPriority w:val="34"/>
    <w:qFormat/>
    <w:rsid w:val="00DD256F"/>
    <w:pPr>
      <w:widowControl w:val="0"/>
      <w:ind w:firstLineChars="200" w:firstLine="420"/>
      <w:jc w:val="both"/>
    </w:pPr>
    <w:rPr>
      <w:rFonts w:ascii="Calibri" w:hAnsi="Calibri" w:cs="Times New Roman"/>
      <w:kern w:val="2"/>
      <w:szCs w:val="22"/>
    </w:rPr>
  </w:style>
  <w:style w:type="character" w:customStyle="1" w:styleId="affffd">
    <w:basedOn w:val="a7"/>
    <w:link w:val="affffe"/>
    <w:uiPriority w:val="99"/>
    <w:rsid w:val="00DD256F"/>
    <w:rPr>
      <w:rFonts w:ascii="Calibri" w:eastAsia="宋体" w:hAnsi="Calibri" w:cs="Times New Roman"/>
      <w:b/>
      <w:bCs/>
      <w:szCs w:val="21"/>
    </w:rPr>
  </w:style>
  <w:style w:type="paragraph" w:customStyle="1" w:styleId="afffff">
    <w:basedOn w:val="a6"/>
    <w:next w:val="a6"/>
    <w:link w:val="afffff0"/>
    <w:uiPriority w:val="99"/>
    <w:unhideWhenUsed/>
    <w:rsid w:val="00DD256F"/>
    <w:rPr>
      <w:rFonts w:ascii="Calibri" w:hAnsi="Calibri"/>
      <w:b/>
      <w:bCs/>
      <w:szCs w:val="22"/>
    </w:rPr>
  </w:style>
  <w:style w:type="paragraph" w:customStyle="1" w:styleId="afffff1">
    <w:basedOn w:val="a0"/>
    <w:link w:val="afffff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3">
    <w:basedOn w:val="a1"/>
    <w:link w:val="afffff4"/>
    <w:uiPriority w:val="99"/>
    <w:rsid w:val="00DD256F"/>
    <w:rPr>
      <w:rFonts w:ascii="Calibri" w:eastAsia="宋体" w:hAnsi="Calibri" w:cs="Times New Roman"/>
      <w:sz w:val="18"/>
      <w:szCs w:val="18"/>
    </w:rPr>
  </w:style>
  <w:style w:type="paragraph" w:customStyle="1" w:styleId="afffff5">
    <w:basedOn w:val="a0"/>
    <w:link w:val="afffff6"/>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7">
    <w:basedOn w:val="a1"/>
    <w:link w:val="afffff8"/>
    <w:uiPriority w:val="99"/>
    <w:rsid w:val="00DD256F"/>
    <w:rPr>
      <w:rFonts w:ascii="Calibri" w:eastAsia="宋体" w:hAnsi="Calibri" w:cs="Times New Roman"/>
      <w:sz w:val="18"/>
      <w:szCs w:val="18"/>
    </w:rPr>
  </w:style>
  <w:style w:type="paragraph" w:customStyle="1" w:styleId="afffff9">
    <w:basedOn w:val="a0"/>
    <w:rsid w:val="00DD256F"/>
    <w:pPr>
      <w:widowControl w:val="0"/>
      <w:jc w:val="both"/>
    </w:pPr>
    <w:rPr>
      <w:rFonts w:hAnsi="Courier New" w:cs="Times New Roman"/>
      <w:kern w:val="2"/>
      <w:szCs w:val="20"/>
    </w:rPr>
  </w:style>
  <w:style w:type="character" w:customStyle="1" w:styleId="afffffa">
    <w:basedOn w:val="a1"/>
    <w:rsid w:val="00DD256F"/>
    <w:rPr>
      <w:rFonts w:ascii="宋体" w:eastAsia="宋体" w:hAnsi="Courier New" w:cs="Times New Roman"/>
      <w:szCs w:val="20"/>
    </w:rPr>
  </w:style>
  <w:style w:type="paragraph" w:customStyle="1" w:styleId="afffffb">
    <w:basedOn w:val="a0"/>
    <w:uiPriority w:val="99"/>
    <w:rsid w:val="00DD256F"/>
    <w:pPr>
      <w:widowControl w:val="0"/>
      <w:spacing w:after="120"/>
      <w:jc w:val="both"/>
    </w:pPr>
    <w:rPr>
      <w:rFonts w:ascii="Times New Roman" w:hAnsi="Times New Roman" w:cs="Times New Roman"/>
      <w:kern w:val="2"/>
    </w:rPr>
  </w:style>
  <w:style w:type="character" w:customStyle="1" w:styleId="afffffc">
    <w:basedOn w:val="a1"/>
    <w:uiPriority w:val="99"/>
    <w:rsid w:val="00DD256F"/>
    <w:rPr>
      <w:rFonts w:ascii="Times New Roman" w:eastAsia="宋体" w:hAnsi="Times New Roman" w:cs="Times New Roman"/>
      <w:szCs w:val="21"/>
    </w:rPr>
  </w:style>
  <w:style w:type="paragraph" w:customStyle="1" w:styleId="afffffd">
    <w:basedOn w:val="a0"/>
    <w:next w:val="a0"/>
    <w:uiPriority w:val="99"/>
    <w:rsid w:val="00DD256F"/>
    <w:pPr>
      <w:widowControl w:val="0"/>
      <w:ind w:leftChars="2500" w:left="100"/>
      <w:jc w:val="both"/>
    </w:pPr>
    <w:rPr>
      <w:rFonts w:ascii="Times New Roman" w:hAnsi="Times New Roman" w:cs="Times New Roman"/>
      <w:kern w:val="2"/>
    </w:rPr>
  </w:style>
  <w:style w:type="character" w:customStyle="1" w:styleId="afffffe">
    <w:basedOn w:val="a1"/>
    <w:uiPriority w:val="99"/>
    <w:rsid w:val="00DD256F"/>
    <w:rPr>
      <w:rFonts w:ascii="Times New Roman" w:eastAsia="宋体" w:hAnsi="Times New Roman" w:cs="Times New Roman"/>
      <w:szCs w:val="21"/>
    </w:rPr>
  </w:style>
  <w:style w:type="paragraph" w:customStyle="1" w:styleId="aff">
    <w:name w:val="引文目录标题 字符"/>
    <w:basedOn w:val="a0"/>
    <w:next w:val="a0"/>
    <w:link w:val="afe"/>
    <w:uiPriority w:val="99"/>
    <w:rsid w:val="00DD256F"/>
    <w:pPr>
      <w:widowControl w:val="0"/>
      <w:jc w:val="center"/>
    </w:pPr>
    <w:rPr>
      <w:rFonts w:ascii="Times New Roman" w:hAnsi="Times New Roman" w:cs="Times New Roman"/>
      <w:kern w:val="2"/>
    </w:rPr>
  </w:style>
  <w:style w:type="character" w:customStyle="1" w:styleId="affffff">
    <w:basedOn w:val="a1"/>
    <w:uiPriority w:val="99"/>
    <w:rsid w:val="00DD256F"/>
    <w:rPr>
      <w:rFonts w:ascii="Times New Roman" w:eastAsia="宋体" w:hAnsi="Times New Roman" w:cs="Times New Roman"/>
      <w:szCs w:val="21"/>
    </w:rPr>
  </w:style>
  <w:style w:type="paragraph" w:customStyle="1" w:styleId="affffff0">
    <w:basedOn w:val="a0"/>
    <w:next w:val="a0"/>
    <w:semiHidden/>
    <w:rsid w:val="00DD256F"/>
    <w:pPr>
      <w:widowControl w:val="0"/>
      <w:spacing w:before="120"/>
      <w:jc w:val="both"/>
    </w:pPr>
    <w:rPr>
      <w:rFonts w:ascii="Arial" w:hAnsi="Arial" w:cs="Times New Roman"/>
      <w:b/>
      <w:bCs/>
      <w:kern w:val="2"/>
    </w:rPr>
  </w:style>
  <w:style w:type="paragraph" w:customStyle="1" w:styleId="affffff1">
    <w:basedOn w:val="a0"/>
    <w:rsid w:val="005B5D50"/>
    <w:pPr>
      <w:keepNext/>
      <w:keepLines/>
      <w:widowControl w:val="0"/>
      <w:spacing w:before="60" w:after="60"/>
      <w:ind w:hangingChars="200" w:hanging="420"/>
      <w:jc w:val="both"/>
      <w:outlineLvl w:val="4"/>
    </w:pPr>
    <w:rPr>
      <w:rFonts w:cs="Times New Roman"/>
      <w:b/>
      <w:bCs/>
      <w:kern w:val="2"/>
    </w:rPr>
  </w:style>
  <w:style w:type="paragraph" w:customStyle="1" w:styleId="affffff2">
    <w:hidden/>
    <w:uiPriority w:val="99"/>
    <w:semiHidden/>
    <w:rsid w:val="00BC1CB9"/>
    <w:rPr>
      <w:kern w:val="2"/>
      <w:sz w:val="21"/>
      <w:szCs w:val="22"/>
    </w:rPr>
  </w:style>
  <w:style w:type="character" w:customStyle="1" w:styleId="affffff3">
    <w:basedOn w:val="a1"/>
    <w:rsid w:val="006B00D5"/>
    <w:rPr>
      <w:kern w:val="2"/>
      <w:sz w:val="21"/>
      <w:szCs w:val="24"/>
    </w:rPr>
  </w:style>
  <w:style w:type="paragraph" w:customStyle="1" w:styleId="affffff4">
    <w:basedOn w:val="a0"/>
    <w:qFormat/>
    <w:rsid w:val="006B00D5"/>
    <w:pPr>
      <w:widowControl w:val="0"/>
      <w:spacing w:before="100" w:after="100"/>
      <w:jc w:val="both"/>
    </w:pPr>
    <w:rPr>
      <w:rFonts w:ascii="Calibri" w:hAnsi="Calibri" w:cs="Times New Roman"/>
      <w:kern w:val="2"/>
    </w:rPr>
  </w:style>
  <w:style w:type="paragraph" w:customStyle="1" w:styleId="aff7">
    <w:basedOn w:val="a0"/>
    <w:link w:val="aff6"/>
    <w:uiPriority w:val="99"/>
    <w:unhideWhenUsed/>
    <w:rsid w:val="0002110B"/>
    <w:pPr>
      <w:widowControl w:val="0"/>
      <w:jc w:val="both"/>
    </w:pPr>
    <w:rPr>
      <w:rFonts w:hAnsi="Calibri" w:cs="Times New Roman"/>
      <w:kern w:val="2"/>
      <w:sz w:val="18"/>
      <w:szCs w:val="18"/>
    </w:rPr>
  </w:style>
  <w:style w:type="character" w:customStyle="1" w:styleId="affffff5">
    <w:basedOn w:val="a1"/>
    <w:uiPriority w:val="99"/>
    <w:semiHidden/>
    <w:rsid w:val="0002110B"/>
    <w:rPr>
      <w:rFonts w:ascii="宋体"/>
      <w:kern w:val="2"/>
      <w:sz w:val="18"/>
      <w:szCs w:val="18"/>
    </w:rPr>
  </w:style>
  <w:style w:type="character" w:customStyle="1" w:styleId="affffff6">
    <w:basedOn w:val="a1"/>
    <w:uiPriority w:val="99"/>
    <w:rsid w:val="00205C40"/>
    <w:rPr>
      <w:color w:val="auto"/>
    </w:rPr>
  </w:style>
  <w:style w:type="paragraph" w:customStyle="1" w:styleId="affb">
    <w:name w:val="无间隔 字符"/>
    <w:basedOn w:val="a0"/>
    <w:next w:val="a0"/>
    <w:link w:val="aff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7">
    <w:basedOn w:val="a1"/>
    <w:uiPriority w:val="10"/>
    <w:rsid w:val="00F23D17"/>
    <w:rPr>
      <w:rFonts w:asciiTheme="majorHAnsi" w:hAnsiTheme="majorHAnsi" w:cstheme="majorBidi"/>
      <w:b/>
      <w:bCs/>
      <w:kern w:val="2"/>
      <w:sz w:val="32"/>
      <w:szCs w:val="32"/>
    </w:rPr>
  </w:style>
  <w:style w:type="paragraph" w:customStyle="1" w:styleId="affffff8">
    <w:uiPriority w:val="1"/>
    <w:qFormat/>
    <w:rsid w:val="00BE4764"/>
    <w:pPr>
      <w:widowControl w:val="0"/>
      <w:jc w:val="both"/>
    </w:pPr>
    <w:rPr>
      <w:kern w:val="2"/>
      <w:sz w:val="21"/>
      <w:szCs w:val="22"/>
    </w:rPr>
  </w:style>
  <w:style w:type="paragraph" w:customStyle="1" w:styleId="affffff9">
    <w:basedOn w:val="a0"/>
    <w:uiPriority w:val="99"/>
    <w:rsid w:val="00C17CE1"/>
    <w:pPr>
      <w:spacing w:before="100" w:beforeAutospacing="1" w:after="100" w:afterAutospacing="1"/>
    </w:pPr>
    <w:rPr>
      <w:sz w:val="24"/>
    </w:rPr>
  </w:style>
  <w:style w:type="paragraph" w:customStyle="1" w:styleId="afff1">
    <w:basedOn w:val="a0"/>
    <w:link w:val="afff0"/>
    <w:uiPriority w:val="99"/>
    <w:semiHidden/>
    <w:unhideWhenUsed/>
    <w:rsid w:val="001116D4"/>
    <w:pPr>
      <w:snapToGrid w:val="0"/>
    </w:pPr>
  </w:style>
  <w:style w:type="character" w:customStyle="1" w:styleId="affffffa">
    <w:basedOn w:val="a1"/>
    <w:uiPriority w:val="99"/>
    <w:semiHidden/>
    <w:rsid w:val="001116D4"/>
    <w:rPr>
      <w:rFonts w:ascii="宋体" w:hAnsi="宋体" w:cs="宋体"/>
      <w:sz w:val="21"/>
      <w:szCs w:val="24"/>
    </w:rPr>
  </w:style>
  <w:style w:type="character" w:customStyle="1" w:styleId="affffffb">
    <w:basedOn w:val="a1"/>
    <w:uiPriority w:val="99"/>
    <w:semiHidden/>
    <w:unhideWhenUsed/>
    <w:rsid w:val="001116D4"/>
    <w:rPr>
      <w:vertAlign w:val="superscript"/>
    </w:rPr>
  </w:style>
  <w:style w:type="paragraph" w:customStyle="1" w:styleId="affffffc">
    <w:basedOn w:val="a0"/>
    <w:next w:val="a0"/>
    <w:autoRedefine/>
    <w:semiHidden/>
    <w:rsid w:val="00955CA0"/>
    <w:pPr>
      <w:ind w:firstLineChars="200" w:firstLine="420"/>
    </w:pPr>
    <w:rPr>
      <w:rFonts w:cs="Times New Roman"/>
      <w:color w:val="000000"/>
    </w:rPr>
  </w:style>
  <w:style w:type="paragraph" w:customStyle="1" w:styleId="affffffd">
    <w:basedOn w:val="a0"/>
    <w:rsid w:val="00955CA0"/>
    <w:pPr>
      <w:widowControl w:val="0"/>
      <w:ind w:firstLineChars="200" w:firstLine="420"/>
      <w:jc w:val="both"/>
    </w:pPr>
    <w:rPr>
      <w:rFonts w:ascii="Times New Roman" w:hAnsi="Times New Roman" w:cs="Times New Roman"/>
      <w:kern w:val="2"/>
    </w:rPr>
  </w:style>
  <w:style w:type="paragraph" w:customStyle="1" w:styleId="affffffe">
    <w:basedOn w:val="a0"/>
    <w:rsid w:val="00955CA0"/>
    <w:pPr>
      <w:widowControl w:val="0"/>
      <w:tabs>
        <w:tab w:val="left" w:pos="1200"/>
      </w:tabs>
      <w:jc w:val="both"/>
    </w:pPr>
    <w:rPr>
      <w:rFonts w:ascii="Times New Roman" w:hAnsi="Times New Roman" w:cs="Times New Roman"/>
      <w:kern w:val="2"/>
    </w:rPr>
  </w:style>
  <w:style w:type="character" w:customStyle="1" w:styleId="afffffff">
    <w:uiPriority w:val="9"/>
    <w:rsid w:val="0004259D"/>
    <w:rPr>
      <w:rFonts w:ascii="Cambria" w:hAnsi="Cambria"/>
      <w:b/>
      <w:bCs/>
      <w:kern w:val="2"/>
      <w:sz w:val="21"/>
      <w:szCs w:val="28"/>
    </w:rPr>
  </w:style>
  <w:style w:type="character" w:customStyle="1" w:styleId="afffffff0">
    <w:uiPriority w:val="9"/>
    <w:rsid w:val="00C1405C"/>
    <w:rPr>
      <w:b/>
      <w:bCs/>
      <w:kern w:val="2"/>
      <w:sz w:val="21"/>
      <w:szCs w:val="32"/>
    </w:rPr>
  </w:style>
  <w:style w:type="paragraph" w:customStyle="1" w:styleId="afffffff1">
    <w:basedOn w:val="a0"/>
    <w:next w:val="ae"/>
    <w:uiPriority w:val="34"/>
    <w:qFormat/>
    <w:rsid w:val="00DE166B"/>
    <w:pPr>
      <w:widowControl w:val="0"/>
      <w:ind w:firstLineChars="200" w:firstLine="420"/>
      <w:jc w:val="both"/>
    </w:pPr>
    <w:rPr>
      <w:rFonts w:ascii="Calibri" w:hAnsi="Calibri" w:cs="Times New Roman"/>
      <w:kern w:val="2"/>
      <w:szCs w:val="22"/>
    </w:rPr>
  </w:style>
  <w:style w:type="paragraph" w:customStyle="1" w:styleId="afffffff2">
    <w:qFormat/>
    <w:rsid w:val="004724B2"/>
    <w:rPr>
      <w:rFonts w:ascii="宋体" w:hAnsi="宋体" w:cs="宋体"/>
      <w:sz w:val="21"/>
      <w:szCs w:val="24"/>
    </w:rPr>
  </w:style>
  <w:style w:type="character" w:customStyle="1" w:styleId="af">
    <w:name w:val="列表段落 字符"/>
    <w:basedOn w:val="a1"/>
    <w:link w:val="ae"/>
    <w:uiPriority w:val="34"/>
    <w:qFormat/>
    <w:rsid w:val="000E5A26"/>
    <w:rPr>
      <w:kern w:val="2"/>
      <w:sz w:val="21"/>
      <w:szCs w:val="22"/>
    </w:rPr>
  </w:style>
  <w:style w:type="paragraph" w:customStyle="1" w:styleId="afffffff3">
    <w:basedOn w:val="a0"/>
    <w:next w:val="a0"/>
    <w:uiPriority w:val="9"/>
    <w:qFormat/>
    <w:rsid w:val="001968DC"/>
    <w:pPr>
      <w:keepNext/>
      <w:keepLines/>
      <w:widowControl w:val="0"/>
      <w:spacing w:before="60" w:after="60"/>
      <w:jc w:val="both"/>
      <w:outlineLvl w:val="2"/>
    </w:pPr>
    <w:rPr>
      <w:rFonts w:ascii="Calibri" w:hAnsi="Calibri" w:cs="Times New Roman"/>
      <w:b/>
      <w:bCs/>
      <w:kern w:val="2"/>
      <w:szCs w:val="32"/>
    </w:rPr>
  </w:style>
  <w:style w:type="paragraph" w:customStyle="1" w:styleId="afffffff4">
    <w:basedOn w:val="a0"/>
    <w:uiPriority w:val="34"/>
    <w:qFormat/>
    <w:rsid w:val="000F5F38"/>
    <w:pPr>
      <w:widowControl w:val="0"/>
      <w:ind w:firstLineChars="200" w:firstLine="420"/>
      <w:jc w:val="both"/>
    </w:pPr>
    <w:rPr>
      <w:rFonts w:ascii="Calibri" w:hAnsi="Calibri" w:cs="Times New Roman"/>
      <w:kern w:val="2"/>
      <w:szCs w:val="22"/>
    </w:rPr>
  </w:style>
  <w:style w:type="table" w:customStyle="1" w:styleId="afffffff5">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6">
    <w:basedOn w:val="a1"/>
    <w:uiPriority w:val="99"/>
    <w:semiHidden/>
    <w:unhideWhenUsed/>
    <w:rsid w:val="000179BC"/>
    <w:rPr>
      <w:color w:val="605E5C"/>
      <w:shd w:val="clear" w:color="auto" w:fill="E1DFDD"/>
    </w:rPr>
  </w:style>
  <w:style w:type="table" w:customStyle="1" w:styleId="afffffff7">
    <w:uiPriority w:val="99"/>
    <w:semiHidden/>
    <w:unhideWhenUsed/>
    <w:qFormat/>
    <w:rsid w:val="00913E3C"/>
    <w:tblPr>
      <w:tblInd w:w="0" w:type="dxa"/>
      <w:tblCellMar>
        <w:top w:w="0" w:type="dxa"/>
        <w:left w:w="108" w:type="dxa"/>
        <w:bottom w:w="0" w:type="dxa"/>
        <w:right w:w="108" w:type="dxa"/>
      </w:tblCellMar>
    </w:tblPr>
  </w:style>
  <w:style w:type="paragraph" w:customStyle="1" w:styleId="afffffff8">
    <w:rsid w:val="00BA2CDD"/>
    <w:pPr>
      <w:widowControl w:val="0"/>
      <w:autoSpaceDE w:val="0"/>
      <w:autoSpaceDN w:val="0"/>
      <w:adjustRightInd w:val="0"/>
    </w:pPr>
    <w:rPr>
      <w:rFonts w:ascii="宋体ā" w:eastAsia="宋体ā" w:cs="宋体ā"/>
      <w:color w:val="000000"/>
      <w:sz w:val="24"/>
      <w:szCs w:val="24"/>
    </w:rPr>
  </w:style>
  <w:style w:type="table" w:customStyle="1" w:styleId="g9">
    <w:name w:val="g9"/>
    <w:uiPriority w:val="99"/>
    <w:semiHidden/>
    <w:unhideWhenUsed/>
    <w:tblPr>
      <w:tblInd w:w="0" w:type="dxa"/>
      <w:tblCellMar>
        <w:top w:w="0" w:type="dxa"/>
        <w:left w:w="108" w:type="dxa"/>
        <w:bottom w:w="0" w:type="dxa"/>
        <w:right w:w="108" w:type="dxa"/>
      </w:tblCellMar>
    </w:tblPr>
  </w:style>
  <w:style w:type="table" w:customStyle="1" w:styleId="g11">
    <w:name w:val="g11"/>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2">
    <w:name w:val="g12"/>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3">
    <w:name w:val="g13"/>
    <w:basedOn w:val="a2"/>
    <w:uiPriority w:val="59"/>
    <w:qFormat/>
    <w:rsid w:val="00D553F9"/>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4">
    <w:name w:val="g14"/>
    <w:basedOn w:val="a2"/>
    <w:uiPriority w:val="99"/>
    <w:qFormat/>
    <w:rsid w:val="00D553F9"/>
    <w:rPr>
      <w:rFonts w:ascii="Times New Roman" w:eastAsia="Times New Roman" w:hAnsi="Times New Roman"/>
    </w:rPr>
    <w:tblPr/>
  </w:style>
  <w:style w:type="table" w:customStyle="1" w:styleId="g15">
    <w:name w:val="g15"/>
    <w:basedOn w:val="a2"/>
    <w:uiPriority w:val="59"/>
    <w:rsid w:val="002B704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6">
    <w:name w:val="g16"/>
    <w:uiPriority w:val="99"/>
    <w:semiHidden/>
    <w:unhideWhenUsed/>
    <w:qFormat/>
    <w:rsid w:val="006A067F"/>
    <w:tblPr>
      <w:tblInd w:w="0" w:type="dxa"/>
      <w:tblCellMar>
        <w:top w:w="0" w:type="dxa"/>
        <w:left w:w="108" w:type="dxa"/>
        <w:bottom w:w="0" w:type="dxa"/>
        <w:right w:w="108" w:type="dxa"/>
      </w:tblCellMar>
    </w:tblPr>
  </w:style>
  <w:style w:type="table" w:customStyle="1" w:styleId="g17">
    <w:name w:val="g17"/>
    <w:uiPriority w:val="99"/>
    <w:semiHidden/>
    <w:unhideWhenUsed/>
    <w:qFormat/>
    <w:rsid w:val="00ED2718"/>
    <w:tblPr>
      <w:tblInd w:w="0" w:type="dxa"/>
      <w:tblCellMar>
        <w:top w:w="0" w:type="dxa"/>
        <w:left w:w="108" w:type="dxa"/>
        <w:bottom w:w="0" w:type="dxa"/>
        <w:right w:w="108" w:type="dxa"/>
      </w:tblCellMar>
    </w:tblPr>
  </w:style>
  <w:style w:type="table" w:customStyle="1" w:styleId="g18">
    <w:name w:val="g18"/>
    <w:uiPriority w:val="99"/>
    <w:semiHidden/>
    <w:unhideWhenUsed/>
    <w:rsid w:val="008F18CD"/>
    <w:tblPr>
      <w:tblInd w:w="0" w:type="dxa"/>
      <w:tblCellMar>
        <w:top w:w="0" w:type="dxa"/>
        <w:left w:w="108" w:type="dxa"/>
        <w:bottom w:w="0" w:type="dxa"/>
        <w:right w:w="108" w:type="dxa"/>
      </w:tblCellMar>
    </w:tblPr>
  </w:style>
  <w:style w:type="table" w:customStyle="1" w:styleId="g19">
    <w:name w:val="g19"/>
    <w:uiPriority w:val="99"/>
    <w:semiHidden/>
    <w:unhideWhenUsed/>
    <w:rsid w:val="000A40DC"/>
    <w:tblPr>
      <w:tblInd w:w="0" w:type="dxa"/>
      <w:tblCellMar>
        <w:top w:w="0" w:type="dxa"/>
        <w:left w:w="108" w:type="dxa"/>
        <w:bottom w:w="0" w:type="dxa"/>
        <w:right w:w="108" w:type="dxa"/>
      </w:tblCellMar>
    </w:tblPr>
  </w:style>
  <w:style w:type="table" w:customStyle="1" w:styleId="g20">
    <w:name w:val="g20"/>
    <w:uiPriority w:val="99"/>
    <w:semiHidden/>
    <w:unhideWhenUsed/>
    <w:rsid w:val="00F4358F"/>
    <w:tblPr>
      <w:tblInd w:w="0" w:type="dxa"/>
      <w:tblCellMar>
        <w:top w:w="0" w:type="dxa"/>
        <w:left w:w="108" w:type="dxa"/>
        <w:bottom w:w="0" w:type="dxa"/>
        <w:right w:w="108" w:type="dxa"/>
      </w:tblCellMar>
    </w:tblPr>
  </w:style>
  <w:style w:type="table" w:customStyle="1" w:styleId="g21">
    <w:name w:val="g21"/>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2">
    <w:name w:val="g22"/>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3">
    <w:name w:val="g23"/>
    <w:uiPriority w:val="99"/>
    <w:semiHidden/>
    <w:unhideWhenUsed/>
    <w:qFormat/>
    <w:rsid w:val="004724B2"/>
    <w:tblPr>
      <w:tblInd w:w="0" w:type="dxa"/>
      <w:tblCellMar>
        <w:top w:w="0" w:type="dxa"/>
        <w:left w:w="108" w:type="dxa"/>
        <w:bottom w:w="0" w:type="dxa"/>
        <w:right w:w="108" w:type="dxa"/>
      </w:tblCellMar>
    </w:tblPr>
  </w:style>
  <w:style w:type="table" w:customStyle="1" w:styleId="g24">
    <w:name w:val="g24"/>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5">
    <w:name w:val="g25"/>
    <w:uiPriority w:val="99"/>
    <w:semiHidden/>
    <w:unhideWhenUsed/>
    <w:qFormat/>
    <w:rsid w:val="00913E3C"/>
    <w:tblPr>
      <w:tblInd w:w="0" w:type="dxa"/>
      <w:tblCellMar>
        <w:top w:w="0" w:type="dxa"/>
        <w:left w:w="108" w:type="dxa"/>
        <w:bottom w:w="0" w:type="dxa"/>
        <w:right w:w="108" w:type="dxa"/>
      </w:tblCellMar>
    </w:tblPr>
  </w:style>
  <w:style w:type="table" w:customStyle="1" w:styleId="afffffff9">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a">
    <w:uiPriority w:val="99"/>
    <w:semiHidden/>
    <w:unhideWhenUsed/>
    <w:qFormat/>
    <w:rsid w:val="00913E3C"/>
    <w:tblPr>
      <w:tblInd w:w="0" w:type="dxa"/>
      <w:tblCellMar>
        <w:top w:w="0" w:type="dxa"/>
        <w:left w:w="108" w:type="dxa"/>
        <w:bottom w:w="0" w:type="dxa"/>
        <w:right w:w="108" w:type="dxa"/>
      </w:tblCellMar>
    </w:tblPr>
  </w:style>
  <w:style w:type="table" w:customStyle="1" w:styleId="g28">
    <w:name w:val="g28"/>
    <w:uiPriority w:val="99"/>
    <w:semiHidden/>
    <w:unhideWhenUsed/>
    <w:tblPr>
      <w:tblInd w:w="0" w:type="dxa"/>
      <w:tblCellMar>
        <w:top w:w="0" w:type="dxa"/>
        <w:left w:w="108" w:type="dxa"/>
        <w:bottom w:w="0" w:type="dxa"/>
        <w:right w:w="108" w:type="dxa"/>
      </w:tblCellMar>
    </w:tblPr>
  </w:style>
  <w:style w:type="table" w:customStyle="1" w:styleId="g29">
    <w:name w:val="g29"/>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0">
    <w:name w:val="g30"/>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1">
    <w:name w:val="g31"/>
    <w:basedOn w:val="a2"/>
    <w:uiPriority w:val="59"/>
    <w:qFormat/>
    <w:rsid w:val="00D553F9"/>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2">
    <w:name w:val="g32"/>
    <w:basedOn w:val="a2"/>
    <w:uiPriority w:val="99"/>
    <w:qFormat/>
    <w:rsid w:val="00D553F9"/>
    <w:rPr>
      <w:rFonts w:ascii="Times New Roman" w:eastAsia="Times New Roman" w:hAnsi="Times New Roman"/>
    </w:rPr>
    <w:tblPr/>
  </w:style>
  <w:style w:type="table" w:customStyle="1" w:styleId="g33">
    <w:name w:val="g33"/>
    <w:basedOn w:val="a2"/>
    <w:uiPriority w:val="59"/>
    <w:rsid w:val="002B704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4">
    <w:name w:val="g34"/>
    <w:uiPriority w:val="99"/>
    <w:semiHidden/>
    <w:unhideWhenUsed/>
    <w:qFormat/>
    <w:rsid w:val="006A067F"/>
    <w:tblPr>
      <w:tblInd w:w="0" w:type="dxa"/>
      <w:tblCellMar>
        <w:top w:w="0" w:type="dxa"/>
        <w:left w:w="108" w:type="dxa"/>
        <w:bottom w:w="0" w:type="dxa"/>
        <w:right w:w="108" w:type="dxa"/>
      </w:tblCellMar>
    </w:tblPr>
  </w:style>
  <w:style w:type="table" w:customStyle="1" w:styleId="g35">
    <w:name w:val="g35"/>
    <w:uiPriority w:val="99"/>
    <w:semiHidden/>
    <w:unhideWhenUsed/>
    <w:qFormat/>
    <w:rsid w:val="00ED2718"/>
    <w:tblPr>
      <w:tblInd w:w="0" w:type="dxa"/>
      <w:tblCellMar>
        <w:top w:w="0" w:type="dxa"/>
        <w:left w:w="108" w:type="dxa"/>
        <w:bottom w:w="0" w:type="dxa"/>
        <w:right w:w="108" w:type="dxa"/>
      </w:tblCellMar>
    </w:tblPr>
  </w:style>
  <w:style w:type="table" w:customStyle="1" w:styleId="g36">
    <w:name w:val="g36"/>
    <w:uiPriority w:val="99"/>
    <w:semiHidden/>
    <w:unhideWhenUsed/>
    <w:rsid w:val="008F18CD"/>
    <w:tblPr>
      <w:tblInd w:w="0" w:type="dxa"/>
      <w:tblCellMar>
        <w:top w:w="0" w:type="dxa"/>
        <w:left w:w="108" w:type="dxa"/>
        <w:bottom w:w="0" w:type="dxa"/>
        <w:right w:w="108" w:type="dxa"/>
      </w:tblCellMar>
    </w:tblPr>
  </w:style>
  <w:style w:type="table" w:customStyle="1" w:styleId="g37">
    <w:name w:val="g37"/>
    <w:uiPriority w:val="99"/>
    <w:semiHidden/>
    <w:unhideWhenUsed/>
    <w:rsid w:val="000A40DC"/>
    <w:tblPr>
      <w:tblInd w:w="0" w:type="dxa"/>
      <w:tblCellMar>
        <w:top w:w="0" w:type="dxa"/>
        <w:left w:w="108" w:type="dxa"/>
        <w:bottom w:w="0" w:type="dxa"/>
        <w:right w:w="108" w:type="dxa"/>
      </w:tblCellMar>
    </w:tblPr>
  </w:style>
  <w:style w:type="table" w:customStyle="1" w:styleId="g38">
    <w:name w:val="g38"/>
    <w:uiPriority w:val="99"/>
    <w:semiHidden/>
    <w:unhideWhenUsed/>
    <w:rsid w:val="00F4358F"/>
    <w:tblPr>
      <w:tblInd w:w="0" w:type="dxa"/>
      <w:tblCellMar>
        <w:top w:w="0" w:type="dxa"/>
        <w:left w:w="108" w:type="dxa"/>
        <w:bottom w:w="0" w:type="dxa"/>
        <w:right w:w="108" w:type="dxa"/>
      </w:tblCellMar>
    </w:tblPr>
  </w:style>
  <w:style w:type="table" w:customStyle="1" w:styleId="g39">
    <w:name w:val="g39"/>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40">
    <w:name w:val="g40"/>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41">
    <w:name w:val="g41"/>
    <w:uiPriority w:val="99"/>
    <w:semiHidden/>
    <w:unhideWhenUsed/>
    <w:qFormat/>
    <w:rsid w:val="004724B2"/>
    <w:tblPr>
      <w:tblInd w:w="0" w:type="dxa"/>
      <w:tblCellMar>
        <w:top w:w="0" w:type="dxa"/>
        <w:left w:w="108" w:type="dxa"/>
        <w:bottom w:w="0" w:type="dxa"/>
        <w:right w:w="108" w:type="dxa"/>
      </w:tblCellMar>
    </w:tblPr>
  </w:style>
  <w:style w:type="table" w:customStyle="1" w:styleId="g42">
    <w:name w:val="g42"/>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43">
    <w:name w:val="g43"/>
    <w:uiPriority w:val="99"/>
    <w:semiHidden/>
    <w:unhideWhenUsed/>
    <w:qFormat/>
    <w:rsid w:val="00913E3C"/>
    <w:tblPr>
      <w:tblInd w:w="0" w:type="dxa"/>
      <w:tblCellMar>
        <w:top w:w="0" w:type="dxa"/>
        <w:left w:w="108" w:type="dxa"/>
        <w:bottom w:w="0" w:type="dxa"/>
        <w:right w:w="108" w:type="dxa"/>
      </w:tblCellMar>
    </w:tblPr>
  </w:style>
  <w:style w:type="table" w:customStyle="1" w:styleId="afffffffb">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c">
    <w:uiPriority w:val="99"/>
    <w:semiHidden/>
    <w:unhideWhenUsed/>
    <w:qFormat/>
    <w:rsid w:val="00913E3C"/>
    <w:tblPr>
      <w:tblInd w:w="0" w:type="dxa"/>
      <w:tblCellMar>
        <w:top w:w="0" w:type="dxa"/>
        <w:left w:w="108" w:type="dxa"/>
        <w:bottom w:w="0" w:type="dxa"/>
        <w:right w:w="108" w:type="dxa"/>
      </w:tblCellMar>
    </w:tblPr>
  </w:style>
  <w:style w:type="table" w:customStyle="1" w:styleId="afffffffd">
    <w:uiPriority w:val="99"/>
    <w:semiHidden/>
    <w:unhideWhenUsed/>
    <w:tblPr>
      <w:tblInd w:w="0" w:type="dxa"/>
      <w:tblCellMar>
        <w:top w:w="0" w:type="dxa"/>
        <w:left w:w="108" w:type="dxa"/>
        <w:bottom w:w="0" w:type="dxa"/>
        <w:right w:w="108" w:type="dxa"/>
      </w:tblCellMar>
    </w:tblPr>
  </w:style>
  <w:style w:type="table" w:customStyle="1" w:styleId="g47">
    <w:name w:val="g47"/>
    <w:uiPriority w:val="99"/>
    <w:semiHidden/>
    <w:unhideWhenUsed/>
    <w:tblPr>
      <w:tblInd w:w="0" w:type="dxa"/>
      <w:tblCellMar>
        <w:top w:w="0" w:type="dxa"/>
        <w:left w:w="108" w:type="dxa"/>
        <w:bottom w:w="0" w:type="dxa"/>
        <w:right w:w="108" w:type="dxa"/>
      </w:tblCellMar>
    </w:tblPr>
  </w:style>
  <w:style w:type="table" w:customStyle="1" w:styleId="g48">
    <w:name w:val="g48"/>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49">
    <w:name w:val="g49"/>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50">
    <w:name w:val="g50"/>
    <w:basedOn w:val="a2"/>
    <w:uiPriority w:val="59"/>
    <w:qFormat/>
    <w:rsid w:val="00D553F9"/>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1">
    <w:name w:val="g51"/>
    <w:basedOn w:val="a2"/>
    <w:uiPriority w:val="99"/>
    <w:qFormat/>
    <w:rsid w:val="00D553F9"/>
    <w:rPr>
      <w:rFonts w:ascii="Times New Roman" w:eastAsia="Times New Roman" w:hAnsi="Times New Roman"/>
    </w:rPr>
    <w:tblPr/>
  </w:style>
  <w:style w:type="table" w:customStyle="1" w:styleId="g52">
    <w:name w:val="g52"/>
    <w:basedOn w:val="a2"/>
    <w:uiPriority w:val="59"/>
    <w:rsid w:val="002B704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3">
    <w:name w:val="g53"/>
    <w:uiPriority w:val="99"/>
    <w:semiHidden/>
    <w:unhideWhenUsed/>
    <w:qFormat/>
    <w:rsid w:val="006A067F"/>
    <w:tblPr>
      <w:tblInd w:w="0" w:type="dxa"/>
      <w:tblCellMar>
        <w:top w:w="0" w:type="dxa"/>
        <w:left w:w="108" w:type="dxa"/>
        <w:bottom w:w="0" w:type="dxa"/>
        <w:right w:w="108" w:type="dxa"/>
      </w:tblCellMar>
    </w:tblPr>
  </w:style>
  <w:style w:type="table" w:customStyle="1" w:styleId="g54">
    <w:name w:val="g54"/>
    <w:uiPriority w:val="99"/>
    <w:semiHidden/>
    <w:unhideWhenUsed/>
    <w:qFormat/>
    <w:rsid w:val="00ED2718"/>
    <w:tblPr>
      <w:tblInd w:w="0" w:type="dxa"/>
      <w:tblCellMar>
        <w:top w:w="0" w:type="dxa"/>
        <w:left w:w="108" w:type="dxa"/>
        <w:bottom w:w="0" w:type="dxa"/>
        <w:right w:w="108" w:type="dxa"/>
      </w:tblCellMar>
    </w:tblPr>
  </w:style>
  <w:style w:type="table" w:customStyle="1" w:styleId="g55">
    <w:name w:val="g55"/>
    <w:uiPriority w:val="99"/>
    <w:semiHidden/>
    <w:unhideWhenUsed/>
    <w:rsid w:val="008F18CD"/>
    <w:tblPr>
      <w:tblInd w:w="0" w:type="dxa"/>
      <w:tblCellMar>
        <w:top w:w="0" w:type="dxa"/>
        <w:left w:w="108" w:type="dxa"/>
        <w:bottom w:w="0" w:type="dxa"/>
        <w:right w:w="108" w:type="dxa"/>
      </w:tblCellMar>
    </w:tblPr>
  </w:style>
  <w:style w:type="table" w:customStyle="1" w:styleId="g56">
    <w:name w:val="g56"/>
    <w:uiPriority w:val="99"/>
    <w:semiHidden/>
    <w:unhideWhenUsed/>
    <w:rsid w:val="000A40DC"/>
    <w:tblPr>
      <w:tblInd w:w="0" w:type="dxa"/>
      <w:tblCellMar>
        <w:top w:w="0" w:type="dxa"/>
        <w:left w:w="108" w:type="dxa"/>
        <w:bottom w:w="0" w:type="dxa"/>
        <w:right w:w="108" w:type="dxa"/>
      </w:tblCellMar>
    </w:tblPr>
  </w:style>
  <w:style w:type="table" w:customStyle="1" w:styleId="g57">
    <w:name w:val="g57"/>
    <w:uiPriority w:val="99"/>
    <w:semiHidden/>
    <w:unhideWhenUsed/>
    <w:rsid w:val="00F4358F"/>
    <w:tblPr>
      <w:tblInd w:w="0" w:type="dxa"/>
      <w:tblCellMar>
        <w:top w:w="0" w:type="dxa"/>
        <w:left w:w="108" w:type="dxa"/>
        <w:bottom w:w="0" w:type="dxa"/>
        <w:right w:w="108" w:type="dxa"/>
      </w:tblCellMar>
    </w:tblPr>
  </w:style>
  <w:style w:type="table" w:customStyle="1" w:styleId="g58">
    <w:name w:val="g58"/>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9">
    <w:name w:val="g59"/>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60">
    <w:name w:val="g60"/>
    <w:uiPriority w:val="99"/>
    <w:semiHidden/>
    <w:unhideWhenUsed/>
    <w:qFormat/>
    <w:rsid w:val="004724B2"/>
    <w:tblPr>
      <w:tblInd w:w="0" w:type="dxa"/>
      <w:tblCellMar>
        <w:top w:w="0" w:type="dxa"/>
        <w:left w:w="108" w:type="dxa"/>
        <w:bottom w:w="0" w:type="dxa"/>
        <w:right w:w="108" w:type="dxa"/>
      </w:tblCellMar>
    </w:tblPr>
  </w:style>
  <w:style w:type="table" w:customStyle="1" w:styleId="g61">
    <w:name w:val="g61"/>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62">
    <w:name w:val="g62"/>
    <w:uiPriority w:val="99"/>
    <w:semiHidden/>
    <w:unhideWhenUsed/>
    <w:qFormat/>
    <w:rsid w:val="00913E3C"/>
    <w:tblPr>
      <w:tblInd w:w="0" w:type="dxa"/>
      <w:tblCellMar>
        <w:top w:w="0" w:type="dxa"/>
        <w:left w:w="108" w:type="dxa"/>
        <w:bottom w:w="0" w:type="dxa"/>
        <w:right w:w="108" w:type="dxa"/>
      </w:tblCellMar>
    </w:tblPr>
  </w:style>
  <w:style w:type="table" w:customStyle="1" w:styleId="afffffffe">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
    <w:uiPriority w:val="99"/>
    <w:semiHidden/>
    <w:unhideWhenUsed/>
    <w:qFormat/>
    <w:rsid w:val="00913E3C"/>
    <w:tblPr>
      <w:tblInd w:w="0" w:type="dxa"/>
      <w:tblCellMar>
        <w:top w:w="0" w:type="dxa"/>
        <w:left w:w="108" w:type="dxa"/>
        <w:bottom w:w="0" w:type="dxa"/>
        <w:right w:w="108" w:type="dxa"/>
      </w:tblCellMar>
    </w:tblPr>
  </w:style>
  <w:style w:type="table" w:customStyle="1" w:styleId="affffffff0">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1">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2">
    <w:basedOn w:val="a2"/>
    <w:uiPriority w:val="59"/>
    <w:qFormat/>
    <w:rsid w:val="00D553F9"/>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3">
    <w:basedOn w:val="a2"/>
    <w:uiPriority w:val="99"/>
    <w:qFormat/>
    <w:rsid w:val="00D553F9"/>
    <w:rPr>
      <w:rFonts w:ascii="Times New Roman" w:eastAsia="Times New Roman" w:hAnsi="Times New Roman"/>
    </w:rPr>
    <w:tblPr/>
  </w:style>
  <w:style w:type="table" w:customStyle="1" w:styleId="affffffff4">
    <w:basedOn w:val="a2"/>
    <w:uiPriority w:val="59"/>
    <w:rsid w:val="002B704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5">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6">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7">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73">
    <w:name w:val="g73"/>
    <w:uiPriority w:val="99"/>
    <w:semiHidden/>
    <w:unhideWhenUsed/>
    <w:tblPr>
      <w:tblInd w:w="0" w:type="dxa"/>
      <w:tblCellMar>
        <w:top w:w="0" w:type="dxa"/>
        <w:left w:w="108" w:type="dxa"/>
        <w:bottom w:w="0" w:type="dxa"/>
        <w:right w:w="108" w:type="dxa"/>
      </w:tblCellMar>
    </w:tblPr>
  </w:style>
  <w:style w:type="table" w:customStyle="1" w:styleId="g74">
    <w:name w:val="g74"/>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75">
    <w:name w:val="g75"/>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76">
    <w:name w:val="g76"/>
    <w:basedOn w:val="a2"/>
    <w:uiPriority w:val="59"/>
    <w:qFormat/>
    <w:rsid w:val="00D553F9"/>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77">
    <w:name w:val="g77"/>
    <w:basedOn w:val="a2"/>
    <w:uiPriority w:val="99"/>
    <w:qFormat/>
    <w:rsid w:val="00D553F9"/>
    <w:rPr>
      <w:rFonts w:ascii="Times New Roman" w:eastAsia="Times New Roman" w:hAnsi="Times New Roman"/>
    </w:rPr>
    <w:tblPr/>
  </w:style>
  <w:style w:type="table" w:customStyle="1" w:styleId="g78">
    <w:name w:val="g78"/>
    <w:basedOn w:val="a2"/>
    <w:uiPriority w:val="59"/>
    <w:rsid w:val="002B704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79">
    <w:name w:val="g79"/>
    <w:uiPriority w:val="99"/>
    <w:semiHidden/>
    <w:unhideWhenUsed/>
    <w:qFormat/>
    <w:rsid w:val="006A067F"/>
    <w:tblPr>
      <w:tblInd w:w="0" w:type="dxa"/>
      <w:tblCellMar>
        <w:top w:w="0" w:type="dxa"/>
        <w:left w:w="108" w:type="dxa"/>
        <w:bottom w:w="0" w:type="dxa"/>
        <w:right w:w="108" w:type="dxa"/>
      </w:tblCellMar>
    </w:tblPr>
  </w:style>
  <w:style w:type="table" w:customStyle="1" w:styleId="g80">
    <w:name w:val="g80"/>
    <w:uiPriority w:val="99"/>
    <w:semiHidden/>
    <w:unhideWhenUsed/>
    <w:qFormat/>
    <w:rsid w:val="00ED2718"/>
    <w:tblPr>
      <w:tblInd w:w="0" w:type="dxa"/>
      <w:tblCellMar>
        <w:top w:w="0" w:type="dxa"/>
        <w:left w:w="108" w:type="dxa"/>
        <w:bottom w:w="0" w:type="dxa"/>
        <w:right w:w="108" w:type="dxa"/>
      </w:tblCellMar>
    </w:tblPr>
  </w:style>
  <w:style w:type="table" w:customStyle="1" w:styleId="g81">
    <w:name w:val="g81"/>
    <w:uiPriority w:val="99"/>
    <w:semiHidden/>
    <w:unhideWhenUsed/>
    <w:rsid w:val="008F18CD"/>
    <w:tblPr>
      <w:tblInd w:w="0" w:type="dxa"/>
      <w:tblCellMar>
        <w:top w:w="0" w:type="dxa"/>
        <w:left w:w="108" w:type="dxa"/>
        <w:bottom w:w="0" w:type="dxa"/>
        <w:right w:w="108" w:type="dxa"/>
      </w:tblCellMar>
    </w:tblPr>
  </w:style>
  <w:style w:type="table" w:customStyle="1" w:styleId="g82">
    <w:name w:val="g82"/>
    <w:uiPriority w:val="99"/>
    <w:semiHidden/>
    <w:unhideWhenUsed/>
    <w:rsid w:val="000A40DC"/>
    <w:tblPr>
      <w:tblInd w:w="0" w:type="dxa"/>
      <w:tblCellMar>
        <w:top w:w="0" w:type="dxa"/>
        <w:left w:w="108" w:type="dxa"/>
        <w:bottom w:w="0" w:type="dxa"/>
        <w:right w:w="108" w:type="dxa"/>
      </w:tblCellMar>
    </w:tblPr>
  </w:style>
  <w:style w:type="table" w:customStyle="1" w:styleId="g83">
    <w:name w:val="g83"/>
    <w:uiPriority w:val="99"/>
    <w:semiHidden/>
    <w:unhideWhenUsed/>
    <w:rsid w:val="00F4358F"/>
    <w:tblPr>
      <w:tblInd w:w="0" w:type="dxa"/>
      <w:tblCellMar>
        <w:top w:w="0" w:type="dxa"/>
        <w:left w:w="108" w:type="dxa"/>
        <w:bottom w:w="0" w:type="dxa"/>
        <w:right w:w="108" w:type="dxa"/>
      </w:tblCellMar>
    </w:tblPr>
  </w:style>
  <w:style w:type="table" w:customStyle="1" w:styleId="g84">
    <w:name w:val="g84"/>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85">
    <w:name w:val="g85"/>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86">
    <w:name w:val="g86"/>
    <w:uiPriority w:val="99"/>
    <w:semiHidden/>
    <w:unhideWhenUsed/>
    <w:qFormat/>
    <w:rsid w:val="004724B2"/>
    <w:tblPr>
      <w:tblInd w:w="0" w:type="dxa"/>
      <w:tblCellMar>
        <w:top w:w="0" w:type="dxa"/>
        <w:left w:w="108" w:type="dxa"/>
        <w:bottom w:w="0" w:type="dxa"/>
        <w:right w:w="108" w:type="dxa"/>
      </w:tblCellMar>
    </w:tblPr>
  </w:style>
  <w:style w:type="table" w:customStyle="1" w:styleId="g87">
    <w:name w:val="g87"/>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88">
    <w:name w:val="g88"/>
    <w:uiPriority w:val="99"/>
    <w:semiHidden/>
    <w:unhideWhenUsed/>
    <w:qFormat/>
    <w:rsid w:val="00913E3C"/>
    <w:tblPr>
      <w:tblInd w:w="0" w:type="dxa"/>
      <w:tblCellMar>
        <w:top w:w="0" w:type="dxa"/>
        <w:left w:w="108" w:type="dxa"/>
        <w:bottom w:w="0" w:type="dxa"/>
        <w:right w:w="108" w:type="dxa"/>
      </w:tblCellMar>
    </w:tblPr>
  </w:style>
  <w:style w:type="table" w:customStyle="1" w:styleId="affffffff8">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9">
    <w:uiPriority w:val="99"/>
    <w:semiHidden/>
    <w:unhideWhenUsed/>
    <w:qFormat/>
    <w:rsid w:val="00913E3C"/>
    <w:tblPr>
      <w:tblInd w:w="0" w:type="dxa"/>
      <w:tblCellMar>
        <w:top w:w="0" w:type="dxa"/>
        <w:left w:w="108" w:type="dxa"/>
        <w:bottom w:w="0" w:type="dxa"/>
        <w:right w:w="108" w:type="dxa"/>
      </w:tblCellMar>
    </w:tblPr>
  </w:style>
  <w:style w:type="table" w:customStyle="1" w:styleId="affffffffa">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b">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c">
    <w:basedOn w:val="a2"/>
    <w:uiPriority w:val="59"/>
    <w:qFormat/>
    <w:rsid w:val="00D553F9"/>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d">
    <w:basedOn w:val="a2"/>
    <w:uiPriority w:val="99"/>
    <w:qFormat/>
    <w:rsid w:val="00D553F9"/>
    <w:rPr>
      <w:rFonts w:ascii="Times New Roman" w:eastAsia="Times New Roman" w:hAnsi="Times New Roman"/>
    </w:rPr>
    <w:tblPr/>
  </w:style>
  <w:style w:type="table" w:customStyle="1" w:styleId="affffffffe">
    <w:basedOn w:val="a2"/>
    <w:uiPriority w:val="59"/>
    <w:rsid w:val="002B704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0">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1">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99">
    <w:name w:val="g99"/>
    <w:uiPriority w:val="99"/>
    <w:semiHidden/>
    <w:unhideWhenUsed/>
    <w:tblPr>
      <w:tblInd w:w="0" w:type="dxa"/>
      <w:tblCellMar>
        <w:top w:w="0" w:type="dxa"/>
        <w:left w:w="108" w:type="dxa"/>
        <w:bottom w:w="0" w:type="dxa"/>
        <w:right w:w="108" w:type="dxa"/>
      </w:tblCellMar>
    </w:tblPr>
  </w:style>
  <w:style w:type="table" w:customStyle="1" w:styleId="g100">
    <w:name w:val="g100"/>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2">
    <w:name w:val="g102"/>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03">
    <w:name w:val="g103"/>
    <w:basedOn w:val="a2"/>
    <w:uiPriority w:val="59"/>
    <w:qFormat/>
    <w:rsid w:val="00D553F9"/>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4">
    <w:name w:val="g104"/>
    <w:basedOn w:val="a2"/>
    <w:uiPriority w:val="99"/>
    <w:qFormat/>
    <w:rsid w:val="00D553F9"/>
    <w:rPr>
      <w:rFonts w:ascii="Times New Roman" w:eastAsia="Times New Roman" w:hAnsi="Times New Roman"/>
    </w:rPr>
    <w:tblPr/>
  </w:style>
  <w:style w:type="table" w:customStyle="1" w:styleId="g105">
    <w:name w:val="g105"/>
    <w:basedOn w:val="a2"/>
    <w:uiPriority w:val="59"/>
    <w:rsid w:val="002B704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6">
    <w:name w:val="g106"/>
    <w:uiPriority w:val="99"/>
    <w:semiHidden/>
    <w:unhideWhenUsed/>
    <w:qFormat/>
    <w:rsid w:val="006A067F"/>
    <w:tblPr>
      <w:tblInd w:w="0" w:type="dxa"/>
      <w:tblCellMar>
        <w:top w:w="0" w:type="dxa"/>
        <w:left w:w="108" w:type="dxa"/>
        <w:bottom w:w="0" w:type="dxa"/>
        <w:right w:w="108" w:type="dxa"/>
      </w:tblCellMar>
    </w:tblPr>
  </w:style>
  <w:style w:type="table" w:customStyle="1" w:styleId="g107">
    <w:name w:val="g107"/>
    <w:uiPriority w:val="99"/>
    <w:semiHidden/>
    <w:unhideWhenUsed/>
    <w:qFormat/>
    <w:rsid w:val="00ED2718"/>
    <w:tblPr>
      <w:tblInd w:w="0" w:type="dxa"/>
      <w:tblCellMar>
        <w:top w:w="0" w:type="dxa"/>
        <w:left w:w="108" w:type="dxa"/>
        <w:bottom w:w="0" w:type="dxa"/>
        <w:right w:w="108" w:type="dxa"/>
      </w:tblCellMar>
    </w:tblPr>
  </w:style>
  <w:style w:type="table" w:customStyle="1" w:styleId="g108">
    <w:name w:val="g108"/>
    <w:uiPriority w:val="99"/>
    <w:semiHidden/>
    <w:unhideWhenUsed/>
    <w:rsid w:val="008F18CD"/>
    <w:tblPr>
      <w:tblInd w:w="0" w:type="dxa"/>
      <w:tblCellMar>
        <w:top w:w="0" w:type="dxa"/>
        <w:left w:w="108" w:type="dxa"/>
        <w:bottom w:w="0" w:type="dxa"/>
        <w:right w:w="108" w:type="dxa"/>
      </w:tblCellMar>
    </w:tblPr>
  </w:style>
  <w:style w:type="table" w:customStyle="1" w:styleId="g109">
    <w:name w:val="g109"/>
    <w:uiPriority w:val="99"/>
    <w:semiHidden/>
    <w:unhideWhenUsed/>
    <w:rsid w:val="000A40DC"/>
    <w:tblPr>
      <w:tblInd w:w="0" w:type="dxa"/>
      <w:tblCellMar>
        <w:top w:w="0" w:type="dxa"/>
        <w:left w:w="108" w:type="dxa"/>
        <w:bottom w:w="0" w:type="dxa"/>
        <w:right w:w="108" w:type="dxa"/>
      </w:tblCellMar>
    </w:tblPr>
  </w:style>
  <w:style w:type="table" w:customStyle="1" w:styleId="g110">
    <w:name w:val="g110"/>
    <w:uiPriority w:val="99"/>
    <w:semiHidden/>
    <w:unhideWhenUsed/>
    <w:rsid w:val="00F4358F"/>
    <w:tblPr>
      <w:tblInd w:w="0" w:type="dxa"/>
      <w:tblCellMar>
        <w:top w:w="0" w:type="dxa"/>
        <w:left w:w="108" w:type="dxa"/>
        <w:bottom w:w="0" w:type="dxa"/>
        <w:right w:w="108" w:type="dxa"/>
      </w:tblCellMar>
    </w:tblPr>
  </w:style>
  <w:style w:type="table" w:customStyle="1" w:styleId="g111">
    <w:name w:val="g111"/>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12">
    <w:name w:val="g112"/>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13">
    <w:name w:val="g113"/>
    <w:uiPriority w:val="99"/>
    <w:semiHidden/>
    <w:unhideWhenUsed/>
    <w:qFormat/>
    <w:rsid w:val="004724B2"/>
    <w:tblPr>
      <w:tblInd w:w="0" w:type="dxa"/>
      <w:tblCellMar>
        <w:top w:w="0" w:type="dxa"/>
        <w:left w:w="108" w:type="dxa"/>
        <w:bottom w:w="0" w:type="dxa"/>
        <w:right w:w="108" w:type="dxa"/>
      </w:tblCellMar>
    </w:tblPr>
  </w:style>
  <w:style w:type="table" w:customStyle="1" w:styleId="g115">
    <w:name w:val="g115"/>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16">
    <w:name w:val="g116"/>
    <w:uiPriority w:val="99"/>
    <w:semiHidden/>
    <w:unhideWhenUsed/>
    <w:qFormat/>
    <w:rsid w:val="00913E3C"/>
    <w:tblPr>
      <w:tblInd w:w="0" w:type="dxa"/>
      <w:tblCellMar>
        <w:top w:w="0" w:type="dxa"/>
        <w:left w:w="108" w:type="dxa"/>
        <w:bottom w:w="0" w:type="dxa"/>
        <w:right w:w="108" w:type="dxa"/>
      </w:tblCellMar>
    </w:tblPr>
  </w:style>
  <w:style w:type="table" w:customStyle="1" w:styleId="afffffffff2">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3">
    <w:uiPriority w:val="99"/>
    <w:semiHidden/>
    <w:unhideWhenUsed/>
    <w:qFormat/>
    <w:rsid w:val="00913E3C"/>
    <w:tblPr>
      <w:tblInd w:w="0" w:type="dxa"/>
      <w:tblCellMar>
        <w:top w:w="0" w:type="dxa"/>
        <w:left w:w="108" w:type="dxa"/>
        <w:bottom w:w="0" w:type="dxa"/>
        <w:right w:w="108" w:type="dxa"/>
      </w:tblCellMar>
    </w:tblPr>
  </w:style>
  <w:style w:type="table" w:customStyle="1" w:styleId="afffffffff4">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5">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6">
    <w:basedOn w:val="a2"/>
    <w:uiPriority w:val="59"/>
    <w:qFormat/>
    <w:rsid w:val="00D553F9"/>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7">
    <w:basedOn w:val="a2"/>
    <w:uiPriority w:val="99"/>
    <w:qFormat/>
    <w:rsid w:val="00D553F9"/>
    <w:rPr>
      <w:rFonts w:ascii="Times New Roman" w:eastAsia="Times New Roman" w:hAnsi="Times New Roman"/>
    </w:rPr>
    <w:tblPr/>
  </w:style>
  <w:style w:type="table" w:customStyle="1" w:styleId="afffffffff8">
    <w:basedOn w:val="a2"/>
    <w:uiPriority w:val="59"/>
    <w:rsid w:val="002B704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9">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a">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b">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basedOn w:val="a0"/>
    <w:next w:val="a0"/>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0">
    <w:name w:val="标题 2 Char Char Char"/>
    <w:basedOn w:val="a0"/>
    <w:next w:val="a0"/>
    <w:qFormat/>
    <w:rsid w:val="005B5D50"/>
    <w:pPr>
      <w:keepNext/>
      <w:keepLines/>
      <w:widowControl w:val="0"/>
      <w:spacing w:before="60" w:after="60"/>
      <w:jc w:val="both"/>
      <w:outlineLvl w:val="1"/>
    </w:pPr>
    <w:rPr>
      <w:rFonts w:ascii="Arial" w:hAnsi="Arial" w:cs="Times New Roman"/>
      <w:b/>
      <w:bCs/>
      <w:kern w:val="2"/>
    </w:rPr>
  </w:style>
  <w:style w:type="paragraph" w:customStyle="1" w:styleId="afffffffffd">
    <w:basedOn w:val="a0"/>
    <w:next w:val="a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fffffe">
    <w:basedOn w:val="a0"/>
    <w:next w:val="a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fffffffff">
    <w:basedOn w:val="a0"/>
    <w:next w:val="a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fffffff0">
    <w:basedOn w:val="a0"/>
    <w:next w:val="a0"/>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ffffff1">
    <w:basedOn w:val="a0"/>
    <w:next w:val="a0"/>
    <w:uiPriority w:val="9"/>
    <w:unhideWhenUsed/>
    <w:qFormat/>
    <w:rsid w:val="00876747"/>
    <w:pPr>
      <w:keepNext/>
      <w:keepLines/>
      <w:spacing w:before="240" w:after="64" w:line="320" w:lineRule="auto"/>
      <w:outlineLvl w:val="6"/>
    </w:pPr>
    <w:rPr>
      <w:b/>
      <w:bCs/>
      <w:sz w:val="24"/>
    </w:rPr>
  </w:style>
  <w:style w:type="character" w:customStyle="1" w:styleId="affffffffff2">
    <w:basedOn w:val="a1"/>
    <w:uiPriority w:val="99"/>
    <w:rsid w:val="005B5D50"/>
    <w:rPr>
      <w:rFonts w:eastAsia="黑体"/>
      <w:b/>
      <w:bCs/>
      <w:kern w:val="44"/>
      <w:sz w:val="28"/>
      <w:szCs w:val="44"/>
    </w:rPr>
  </w:style>
  <w:style w:type="character" w:customStyle="1" w:styleId="2CharCharCharChar1">
    <w:name w:val="标题 2 Char Char Char Char1"/>
    <w:basedOn w:val="a1"/>
    <w:rsid w:val="005B5D50"/>
    <w:rPr>
      <w:rFonts w:ascii="Arial" w:hAnsi="Arial"/>
      <w:b/>
      <w:bCs/>
      <w:kern w:val="2"/>
      <w:sz w:val="21"/>
      <w:szCs w:val="21"/>
    </w:rPr>
  </w:style>
  <w:style w:type="character" w:customStyle="1" w:styleId="affffffffff3">
    <w:basedOn w:val="a1"/>
    <w:uiPriority w:val="9"/>
    <w:rsid w:val="005B5D50"/>
    <w:rPr>
      <w:b/>
      <w:bCs/>
      <w:kern w:val="2"/>
      <w:sz w:val="21"/>
      <w:szCs w:val="32"/>
    </w:rPr>
  </w:style>
  <w:style w:type="character" w:customStyle="1" w:styleId="affffffffff4">
    <w:basedOn w:val="a1"/>
    <w:uiPriority w:val="9"/>
    <w:rsid w:val="00395389"/>
    <w:rPr>
      <w:rFonts w:asciiTheme="minorEastAsia" w:eastAsiaTheme="minorEastAsia" w:hAnsiTheme="minorEastAsia"/>
      <w:b/>
      <w:bCs/>
      <w:kern w:val="2"/>
      <w:sz w:val="21"/>
      <w:szCs w:val="28"/>
    </w:rPr>
  </w:style>
  <w:style w:type="character" w:customStyle="1" w:styleId="affffffffff5">
    <w:basedOn w:val="a1"/>
    <w:uiPriority w:val="9"/>
    <w:rsid w:val="00586078"/>
    <w:rPr>
      <w:b/>
      <w:bCs/>
      <w:kern w:val="2"/>
      <w:sz w:val="21"/>
      <w:szCs w:val="28"/>
    </w:rPr>
  </w:style>
  <w:style w:type="paragraph" w:customStyle="1" w:styleId="affffffffff6">
    <w:basedOn w:val="a0"/>
    <w:next w:val="a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afff9">
    <w:basedOn w:val="a0"/>
    <w:next w:val="a0"/>
    <w:link w:val="2Char"/>
    <w:autoRedefine/>
    <w:uiPriority w:val="39"/>
    <w:qFormat/>
    <w:rsid w:val="00DD256F"/>
    <w:pPr>
      <w:widowControl w:val="0"/>
      <w:ind w:leftChars="200" w:left="420"/>
      <w:jc w:val="both"/>
    </w:pPr>
    <w:rPr>
      <w:rFonts w:ascii="Times New Roman" w:hAnsi="Times New Roman" w:cs="Times New Roman"/>
      <w:kern w:val="2"/>
    </w:rPr>
  </w:style>
  <w:style w:type="paragraph" w:customStyle="1" w:styleId="afff2">
    <w:basedOn w:val="a0"/>
    <w:link w:val="Char1"/>
    <w:qFormat/>
    <w:rsid w:val="00DD256F"/>
    <w:pPr>
      <w:widowControl w:val="0"/>
    </w:pPr>
    <w:rPr>
      <w:rFonts w:ascii="Times New Roman" w:hAnsi="Times New Roman" w:cs="Times New Roman"/>
      <w:kern w:val="2"/>
    </w:rPr>
  </w:style>
  <w:style w:type="character" w:customStyle="1" w:styleId="affffffffff7">
    <w:basedOn w:val="a1"/>
    <w:uiPriority w:val="99"/>
    <w:rsid w:val="00DD256F"/>
    <w:rPr>
      <w:rFonts w:ascii="Times New Roman" w:eastAsia="宋体" w:hAnsi="Times New Roman" w:cs="Times New Roman"/>
      <w:szCs w:val="21"/>
    </w:rPr>
  </w:style>
  <w:style w:type="table" w:customStyle="1" w:styleId="a9">
    <w:basedOn w:val="a2"/>
    <w:link w:val="a8"/>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8">
    <w:basedOn w:val="a0"/>
    <w:uiPriority w:val="99"/>
    <w:unhideWhenUsed/>
    <w:rsid w:val="00DD256F"/>
    <w:pPr>
      <w:widowControl w:val="0"/>
      <w:jc w:val="both"/>
    </w:pPr>
    <w:rPr>
      <w:rFonts w:ascii="Calibri" w:hAnsi="Calibri" w:cs="Times New Roman"/>
      <w:kern w:val="2"/>
      <w:sz w:val="18"/>
      <w:szCs w:val="18"/>
    </w:rPr>
  </w:style>
  <w:style w:type="character" w:customStyle="1" w:styleId="affffffffff9">
    <w:basedOn w:val="a1"/>
    <w:uiPriority w:val="99"/>
    <w:rsid w:val="00DD256F"/>
    <w:rPr>
      <w:rFonts w:ascii="Calibri" w:eastAsia="宋体" w:hAnsi="Calibri" w:cs="Times New Roman"/>
      <w:sz w:val="18"/>
      <w:szCs w:val="18"/>
    </w:rPr>
  </w:style>
  <w:style w:type="paragraph" w:customStyle="1" w:styleId="affffffffffa">
    <w:basedOn w:val="a0"/>
    <w:next w:val="a0"/>
    <w:uiPriority w:val="99"/>
    <w:rsid w:val="00DD256F"/>
    <w:pPr>
      <w:widowControl w:val="0"/>
      <w:jc w:val="both"/>
    </w:pPr>
    <w:rPr>
      <w:rFonts w:ascii="Times New Roman" w:hAnsi="Times New Roman" w:cs="Times New Roman"/>
      <w:kern w:val="2"/>
    </w:rPr>
  </w:style>
  <w:style w:type="character" w:customStyle="1" w:styleId="affffffffffb">
    <w:basedOn w:val="a1"/>
    <w:uiPriority w:val="99"/>
    <w:rsid w:val="00DD256F"/>
    <w:rPr>
      <w:rFonts w:ascii="Times New Roman" w:eastAsia="宋体" w:hAnsi="Times New Roman" w:cs="Times New Roman"/>
      <w:szCs w:val="21"/>
    </w:rPr>
  </w:style>
  <w:style w:type="paragraph" w:customStyle="1" w:styleId="afff8">
    <w:basedOn w:val="a0"/>
    <w:link w:val="Char0"/>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c">
    <w:basedOn w:val="affffffffff7"/>
    <w:uiPriority w:val="99"/>
    <w:rsid w:val="00DD256F"/>
    <w:rPr>
      <w:rFonts w:ascii="Calibri" w:eastAsia="宋体" w:hAnsi="Calibri" w:cs="Times New Roman"/>
      <w:b/>
      <w:bCs/>
      <w:szCs w:val="21"/>
    </w:rPr>
  </w:style>
  <w:style w:type="paragraph" w:customStyle="1" w:styleId="afffd">
    <w:basedOn w:val="afff2"/>
    <w:next w:val="a6"/>
    <w:link w:val="Char2"/>
    <w:uiPriority w:val="99"/>
    <w:unhideWhenUsed/>
    <w:rsid w:val="00DD256F"/>
    <w:rPr>
      <w:rFonts w:ascii="Calibri" w:hAnsi="Calibri"/>
      <w:b/>
      <w:bCs/>
      <w:szCs w:val="22"/>
    </w:rPr>
  </w:style>
  <w:style w:type="paragraph" w:customStyle="1" w:styleId="affffffffffd">
    <w:basedOn w:val="a0"/>
    <w:next w:val="a0"/>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e">
    <w:basedOn w:val="a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
    <w:basedOn w:val="a1"/>
    <w:uiPriority w:val="99"/>
    <w:rsid w:val="00DD256F"/>
    <w:rPr>
      <w:rFonts w:ascii="Calibri" w:eastAsia="宋体" w:hAnsi="Calibri" w:cs="Times New Roman"/>
      <w:sz w:val="18"/>
      <w:szCs w:val="18"/>
    </w:rPr>
  </w:style>
  <w:style w:type="paragraph" w:customStyle="1" w:styleId="afffffffffff0">
    <w:basedOn w:val="a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1">
    <w:basedOn w:val="a1"/>
    <w:uiPriority w:val="99"/>
    <w:rsid w:val="00DD256F"/>
    <w:rPr>
      <w:rFonts w:ascii="Calibri" w:eastAsia="宋体" w:hAnsi="Calibri" w:cs="Times New Roman"/>
      <w:sz w:val="18"/>
      <w:szCs w:val="18"/>
    </w:rPr>
  </w:style>
  <w:style w:type="paragraph" w:customStyle="1" w:styleId="afffffffffff2">
    <w:basedOn w:val="a0"/>
    <w:rsid w:val="00DD256F"/>
    <w:pPr>
      <w:widowControl w:val="0"/>
      <w:jc w:val="both"/>
    </w:pPr>
    <w:rPr>
      <w:rFonts w:hAnsi="Courier New" w:cs="Times New Roman"/>
      <w:kern w:val="2"/>
      <w:szCs w:val="20"/>
    </w:rPr>
  </w:style>
  <w:style w:type="character" w:customStyle="1" w:styleId="afffffffffff3">
    <w:basedOn w:val="a1"/>
    <w:rsid w:val="00DD256F"/>
    <w:rPr>
      <w:rFonts w:ascii="宋体" w:eastAsia="宋体" w:hAnsi="Courier New" w:cs="Times New Roman"/>
      <w:szCs w:val="20"/>
    </w:rPr>
  </w:style>
  <w:style w:type="paragraph" w:customStyle="1" w:styleId="afffffffffff4">
    <w:basedOn w:val="a0"/>
    <w:uiPriority w:val="99"/>
    <w:rsid w:val="00DD256F"/>
    <w:pPr>
      <w:widowControl w:val="0"/>
      <w:spacing w:after="120"/>
      <w:jc w:val="both"/>
    </w:pPr>
    <w:rPr>
      <w:rFonts w:ascii="Times New Roman" w:hAnsi="Times New Roman" w:cs="Times New Roman"/>
      <w:kern w:val="2"/>
    </w:rPr>
  </w:style>
  <w:style w:type="character" w:customStyle="1" w:styleId="afffffffffff5">
    <w:basedOn w:val="a1"/>
    <w:uiPriority w:val="99"/>
    <w:rsid w:val="00DD256F"/>
    <w:rPr>
      <w:rFonts w:ascii="Times New Roman" w:eastAsia="宋体" w:hAnsi="Times New Roman" w:cs="Times New Roman"/>
      <w:szCs w:val="21"/>
    </w:rPr>
  </w:style>
  <w:style w:type="paragraph" w:customStyle="1" w:styleId="afffffffffff6">
    <w:basedOn w:val="a0"/>
    <w:next w:val="a0"/>
    <w:uiPriority w:val="99"/>
    <w:rsid w:val="00DD256F"/>
    <w:pPr>
      <w:widowControl w:val="0"/>
      <w:ind w:leftChars="2500" w:left="100"/>
      <w:jc w:val="both"/>
    </w:pPr>
    <w:rPr>
      <w:rFonts w:ascii="Times New Roman" w:hAnsi="Times New Roman" w:cs="Times New Roman"/>
      <w:kern w:val="2"/>
    </w:rPr>
  </w:style>
  <w:style w:type="character" w:customStyle="1" w:styleId="afffffffffff7">
    <w:basedOn w:val="a1"/>
    <w:uiPriority w:val="99"/>
    <w:rsid w:val="00DD256F"/>
    <w:rPr>
      <w:rFonts w:ascii="Times New Roman" w:eastAsia="宋体" w:hAnsi="Times New Roman" w:cs="Times New Roman"/>
      <w:szCs w:val="21"/>
    </w:rPr>
  </w:style>
  <w:style w:type="paragraph" w:customStyle="1" w:styleId="afffffffffff8">
    <w:basedOn w:val="a0"/>
    <w:next w:val="a0"/>
    <w:uiPriority w:val="99"/>
    <w:rsid w:val="00DD256F"/>
    <w:pPr>
      <w:widowControl w:val="0"/>
      <w:jc w:val="center"/>
    </w:pPr>
    <w:rPr>
      <w:rFonts w:ascii="Times New Roman" w:hAnsi="Times New Roman" w:cs="Times New Roman"/>
      <w:kern w:val="2"/>
    </w:rPr>
  </w:style>
  <w:style w:type="character" w:customStyle="1" w:styleId="afffffffffff9">
    <w:basedOn w:val="a1"/>
    <w:uiPriority w:val="99"/>
    <w:rsid w:val="00DD256F"/>
    <w:rPr>
      <w:rFonts w:ascii="Times New Roman" w:eastAsia="宋体" w:hAnsi="Times New Roman" w:cs="Times New Roman"/>
      <w:szCs w:val="21"/>
    </w:rPr>
  </w:style>
  <w:style w:type="paragraph" w:customStyle="1" w:styleId="afffffffffffa">
    <w:basedOn w:val="a0"/>
    <w:next w:val="a0"/>
    <w:semiHidden/>
    <w:rsid w:val="00DD256F"/>
    <w:pPr>
      <w:widowControl w:val="0"/>
      <w:spacing w:before="120"/>
      <w:jc w:val="both"/>
    </w:pPr>
    <w:rPr>
      <w:rFonts w:ascii="Arial" w:hAnsi="Arial" w:cs="Times New Roman"/>
      <w:b/>
      <w:bCs/>
      <w:kern w:val="2"/>
    </w:rPr>
  </w:style>
  <w:style w:type="paragraph" w:customStyle="1" w:styleId="afffffffffffb">
    <w:basedOn w:val="a0"/>
    <w:rsid w:val="005B5D50"/>
    <w:pPr>
      <w:keepNext/>
      <w:keepLines/>
      <w:widowControl w:val="0"/>
      <w:spacing w:before="60" w:after="60"/>
      <w:ind w:hangingChars="200" w:hanging="420"/>
      <w:jc w:val="both"/>
      <w:outlineLvl w:val="4"/>
    </w:pPr>
    <w:rPr>
      <w:rFonts w:cs="Times New Roman"/>
      <w:b/>
      <w:bCs/>
      <w:kern w:val="2"/>
    </w:rPr>
  </w:style>
  <w:style w:type="paragraph" w:customStyle="1" w:styleId="afffffffffffc">
    <w:hidden/>
    <w:uiPriority w:val="99"/>
    <w:semiHidden/>
    <w:rsid w:val="00BC1CB9"/>
    <w:rPr>
      <w:kern w:val="2"/>
      <w:sz w:val="21"/>
      <w:szCs w:val="22"/>
    </w:rPr>
  </w:style>
  <w:style w:type="character" w:customStyle="1" w:styleId="afffffffffffd">
    <w:basedOn w:val="a1"/>
    <w:rsid w:val="006B00D5"/>
    <w:rPr>
      <w:kern w:val="2"/>
      <w:sz w:val="21"/>
      <w:szCs w:val="24"/>
    </w:rPr>
  </w:style>
  <w:style w:type="paragraph" w:customStyle="1" w:styleId="afffffffffffe">
    <w:basedOn w:val="a0"/>
    <w:qFormat/>
    <w:rsid w:val="006B00D5"/>
    <w:pPr>
      <w:widowControl w:val="0"/>
      <w:spacing w:before="100" w:after="100"/>
      <w:jc w:val="both"/>
    </w:pPr>
    <w:rPr>
      <w:rFonts w:ascii="Calibri" w:hAnsi="Calibri" w:cs="Times New Roman"/>
      <w:kern w:val="2"/>
    </w:rPr>
  </w:style>
  <w:style w:type="paragraph" w:customStyle="1" w:styleId="affffffffffff">
    <w:basedOn w:val="a0"/>
    <w:uiPriority w:val="99"/>
    <w:semiHidden/>
    <w:unhideWhenUsed/>
    <w:rsid w:val="0002110B"/>
    <w:pPr>
      <w:widowControl w:val="0"/>
      <w:jc w:val="both"/>
    </w:pPr>
    <w:rPr>
      <w:rFonts w:hAnsi="Calibri" w:cs="Times New Roman"/>
      <w:kern w:val="2"/>
      <w:sz w:val="18"/>
      <w:szCs w:val="18"/>
    </w:rPr>
  </w:style>
  <w:style w:type="character" w:customStyle="1" w:styleId="affffffffffff0">
    <w:basedOn w:val="a1"/>
    <w:uiPriority w:val="99"/>
    <w:semiHidden/>
    <w:rsid w:val="0002110B"/>
    <w:rPr>
      <w:rFonts w:ascii="宋体"/>
      <w:kern w:val="2"/>
      <w:sz w:val="18"/>
      <w:szCs w:val="18"/>
    </w:rPr>
  </w:style>
  <w:style w:type="character" w:customStyle="1" w:styleId="affffffffffff1">
    <w:basedOn w:val="a1"/>
    <w:uiPriority w:val="99"/>
    <w:rsid w:val="00205C40"/>
    <w:rPr>
      <w:color w:val="auto"/>
    </w:rPr>
  </w:style>
  <w:style w:type="numbering" w:customStyle="1" w:styleId="affffffffffff2">
    <w:uiPriority w:val="99"/>
    <w:rsid w:val="00C65930"/>
  </w:style>
  <w:style w:type="paragraph" w:customStyle="1" w:styleId="affffffffffff3">
    <w:basedOn w:val="a0"/>
    <w:next w:val="a0"/>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4">
    <w:basedOn w:val="a1"/>
    <w:uiPriority w:val="10"/>
    <w:rsid w:val="00F23D17"/>
    <w:rPr>
      <w:rFonts w:asciiTheme="majorHAnsi" w:hAnsiTheme="majorHAnsi" w:cstheme="majorBidi"/>
      <w:b/>
      <w:bCs/>
      <w:kern w:val="2"/>
      <w:sz w:val="32"/>
      <w:szCs w:val="32"/>
    </w:rPr>
  </w:style>
  <w:style w:type="paragraph" w:customStyle="1" w:styleId="affffffffffff5">
    <w:uiPriority w:val="1"/>
    <w:qFormat/>
    <w:rsid w:val="00BE4764"/>
    <w:pPr>
      <w:widowControl w:val="0"/>
      <w:jc w:val="both"/>
    </w:pPr>
    <w:rPr>
      <w:kern w:val="2"/>
      <w:sz w:val="21"/>
      <w:szCs w:val="22"/>
    </w:rPr>
  </w:style>
  <w:style w:type="paragraph" w:customStyle="1" w:styleId="afff5">
    <w:basedOn w:val="a0"/>
    <w:next w:val="a0"/>
    <w:link w:val="4Char"/>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a">
    <w:basedOn w:val="a0"/>
    <w:next w:val="a0"/>
    <w:link w:val="5Char"/>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6">
    <w:basedOn w:val="a0"/>
    <w:next w:val="a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7">
    <w:basedOn w:val="a0"/>
    <w:next w:val="a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fff8">
    <w:basedOn w:val="a0"/>
    <w:next w:val="a0"/>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fff9">
    <w:basedOn w:val="a0"/>
    <w:next w:val="a0"/>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ffffffffa">
    <w:basedOn w:val="a1"/>
    <w:uiPriority w:val="9"/>
    <w:rsid w:val="005B5D50"/>
    <w:rPr>
      <w:rFonts w:asciiTheme="majorHAnsi" w:hAnsiTheme="majorHAnsi" w:cstheme="majorBidi"/>
      <w:b/>
      <w:bCs/>
      <w:sz w:val="21"/>
      <w:szCs w:val="24"/>
    </w:rPr>
  </w:style>
  <w:style w:type="paragraph" w:customStyle="1" w:styleId="affffffffffffb">
    <w:basedOn w:val="a0"/>
    <w:uiPriority w:val="99"/>
    <w:rsid w:val="00C17CE1"/>
    <w:pPr>
      <w:spacing w:before="100" w:beforeAutospacing="1" w:after="100" w:afterAutospacing="1"/>
    </w:pPr>
    <w:rPr>
      <w:sz w:val="24"/>
    </w:rPr>
  </w:style>
  <w:style w:type="paragraph" w:customStyle="1" w:styleId="affffffffffffc">
    <w:basedOn w:val="a0"/>
    <w:uiPriority w:val="99"/>
    <w:semiHidden/>
    <w:unhideWhenUsed/>
    <w:rsid w:val="001116D4"/>
    <w:pPr>
      <w:snapToGrid w:val="0"/>
    </w:pPr>
  </w:style>
  <w:style w:type="character" w:customStyle="1" w:styleId="affffffffffffd">
    <w:basedOn w:val="a1"/>
    <w:uiPriority w:val="99"/>
    <w:semiHidden/>
    <w:rsid w:val="001116D4"/>
    <w:rPr>
      <w:rFonts w:ascii="宋体" w:hAnsi="宋体" w:cs="宋体"/>
      <w:sz w:val="21"/>
      <w:szCs w:val="24"/>
    </w:rPr>
  </w:style>
  <w:style w:type="character" w:customStyle="1" w:styleId="affffffffffffe">
    <w:basedOn w:val="a1"/>
    <w:uiPriority w:val="99"/>
    <w:semiHidden/>
    <w:unhideWhenUsed/>
    <w:rsid w:val="001116D4"/>
    <w:rPr>
      <w:vertAlign w:val="superscript"/>
    </w:rPr>
  </w:style>
  <w:style w:type="character" w:customStyle="1" w:styleId="afffffffffffff">
    <w:basedOn w:val="affffffffff7"/>
    <w:uiPriority w:val="99"/>
    <w:semiHidden/>
    <w:rsid w:val="0067754A"/>
    <w:rPr>
      <w:rFonts w:ascii="Times New Roman" w:eastAsia="宋体" w:hAnsi="Times New Roman" w:cs="Times New Roman"/>
      <w:b/>
      <w:bCs/>
      <w:szCs w:val="21"/>
    </w:rPr>
  </w:style>
  <w:style w:type="paragraph" w:customStyle="1" w:styleId="afffffffffffff0">
    <w:basedOn w:val="a0"/>
    <w:rsid w:val="00955CA0"/>
    <w:pPr>
      <w:widowControl w:val="0"/>
      <w:ind w:firstLineChars="200" w:firstLine="420"/>
      <w:jc w:val="both"/>
    </w:pPr>
    <w:rPr>
      <w:rFonts w:ascii="Times New Roman" w:hAnsi="Times New Roman" w:cs="Times New Roman"/>
      <w:kern w:val="2"/>
    </w:rPr>
  </w:style>
  <w:style w:type="paragraph" w:customStyle="1" w:styleId="afff7">
    <w:basedOn w:val="a0"/>
    <w:next w:val="a0"/>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1">
    <w:basedOn w:val="a1"/>
    <w:rsid w:val="00955CA0"/>
    <w:rPr>
      <w:rFonts w:ascii="Times New Roman" w:hAnsi="Times New Roman"/>
      <w:b/>
      <w:kern w:val="2"/>
      <w:sz w:val="21"/>
      <w:szCs w:val="24"/>
    </w:rPr>
  </w:style>
  <w:style w:type="character" w:customStyle="1" w:styleId="afffffffffffff2">
    <w:basedOn w:val="a1"/>
    <w:uiPriority w:val="9"/>
    <w:rsid w:val="00876747"/>
    <w:rPr>
      <w:rFonts w:ascii="宋体" w:hAnsi="宋体" w:cs="宋体"/>
      <w:b/>
      <w:bCs/>
      <w:sz w:val="24"/>
      <w:szCs w:val="24"/>
    </w:rPr>
  </w:style>
  <w:style w:type="character" w:customStyle="1" w:styleId="afffffffffffff3">
    <w:basedOn w:val="affffffffff7"/>
    <w:uiPriority w:val="99"/>
    <w:semiHidden/>
    <w:rsid w:val="00D212B7"/>
    <w:rPr>
      <w:rFonts w:ascii="Times New Roman" w:eastAsia="宋体" w:hAnsi="Times New Roman" w:cs="Times New Roman"/>
      <w:b/>
      <w:bCs/>
      <w:szCs w:val="21"/>
    </w:rPr>
  </w:style>
  <w:style w:type="character" w:customStyle="1" w:styleId="afffffffffffff4">
    <w:uiPriority w:val="99"/>
    <w:rsid w:val="0004259D"/>
    <w:rPr>
      <w:rFonts w:ascii="Cambria" w:hAnsi="Cambria"/>
      <w:b/>
      <w:bCs/>
      <w:kern w:val="2"/>
      <w:sz w:val="21"/>
      <w:szCs w:val="28"/>
    </w:rPr>
  </w:style>
  <w:style w:type="paragraph" w:customStyle="1" w:styleId="afffffffffffff5">
    <w:basedOn w:val="a0"/>
    <w:next w:val="ac"/>
    <w:uiPriority w:val="34"/>
    <w:qFormat/>
    <w:rsid w:val="0082388B"/>
    <w:pPr>
      <w:widowControl w:val="0"/>
      <w:ind w:firstLineChars="200" w:firstLine="420"/>
      <w:jc w:val="both"/>
    </w:pPr>
    <w:rPr>
      <w:rFonts w:ascii="Calibri" w:hAnsi="Calibri" w:cs="Times New Roman"/>
      <w:kern w:val="2"/>
      <w:szCs w:val="22"/>
    </w:rPr>
  </w:style>
  <w:style w:type="table" w:customStyle="1" w:styleId="afffffffffffff6">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ffffffff7">
    <w:basedOn w:val="a0"/>
    <w:next w:val="ac"/>
    <w:uiPriority w:val="34"/>
    <w:qFormat/>
    <w:rsid w:val="00E21DDC"/>
    <w:pPr>
      <w:widowControl w:val="0"/>
      <w:ind w:firstLineChars="200" w:firstLine="420"/>
      <w:jc w:val="both"/>
    </w:pPr>
    <w:rPr>
      <w:rFonts w:ascii="Calibri" w:hAnsi="Calibri" w:cs="Times New Roman"/>
      <w:kern w:val="2"/>
      <w:szCs w:val="22"/>
    </w:rPr>
  </w:style>
  <w:style w:type="character" w:customStyle="1" w:styleId="afffffffffffff8">
    <w:uiPriority w:val="99"/>
    <w:rsid w:val="00C1405C"/>
    <w:rPr>
      <w:b/>
      <w:bCs/>
      <w:kern w:val="2"/>
      <w:sz w:val="21"/>
      <w:szCs w:val="32"/>
    </w:rPr>
  </w:style>
  <w:style w:type="paragraph" w:customStyle="1" w:styleId="afffffffffffff9">
    <w:basedOn w:val="a0"/>
    <w:next w:val="ac"/>
    <w:uiPriority w:val="34"/>
    <w:qFormat/>
    <w:rsid w:val="00144592"/>
    <w:pPr>
      <w:widowControl w:val="0"/>
      <w:ind w:firstLineChars="200" w:firstLine="420"/>
      <w:jc w:val="both"/>
    </w:pPr>
    <w:rPr>
      <w:rFonts w:ascii="Calibri" w:hAnsi="Calibri" w:cs="Times New Roman"/>
      <w:kern w:val="2"/>
      <w:szCs w:val="22"/>
    </w:rPr>
  </w:style>
  <w:style w:type="paragraph" w:customStyle="1" w:styleId="afffffffffffffa">
    <w:basedOn w:val="a0"/>
    <w:next w:val="ac"/>
    <w:uiPriority w:val="34"/>
    <w:qFormat/>
    <w:rsid w:val="00877605"/>
    <w:pPr>
      <w:widowControl w:val="0"/>
      <w:ind w:firstLineChars="200" w:firstLine="420"/>
      <w:jc w:val="both"/>
    </w:pPr>
    <w:rPr>
      <w:rFonts w:ascii="Calibri" w:hAnsi="Calibri" w:cs="Times New Roman"/>
      <w:kern w:val="2"/>
      <w:szCs w:val="22"/>
    </w:rPr>
  </w:style>
  <w:style w:type="character" w:customStyle="1" w:styleId="afffffffffffffb">
    <w:qFormat/>
    <w:rsid w:val="00E6160F"/>
    <w:rPr>
      <w:rFonts w:ascii="Times New Roman" w:hAnsi="Times New Roman"/>
      <w:kern w:val="2"/>
      <w:sz w:val="21"/>
      <w:szCs w:val="21"/>
    </w:rPr>
  </w:style>
  <w:style w:type="character" w:customStyle="1" w:styleId="afffffffffffffc">
    <w:uiPriority w:val="9"/>
    <w:rsid w:val="00560763"/>
    <w:rPr>
      <w:b/>
      <w:bCs/>
      <w:kern w:val="2"/>
      <w:sz w:val="21"/>
      <w:szCs w:val="32"/>
    </w:rPr>
  </w:style>
  <w:style w:type="character" w:customStyle="1" w:styleId="2CharCharCharChar">
    <w:name w:val="标题 2 Char Char Char Char"/>
    <w:rsid w:val="00560763"/>
    <w:rPr>
      <w:rFonts w:ascii="Arial" w:hAnsi="Arial"/>
      <w:b/>
      <w:bCs/>
      <w:kern w:val="2"/>
      <w:sz w:val="21"/>
      <w:szCs w:val="21"/>
    </w:rPr>
  </w:style>
  <w:style w:type="character" w:customStyle="1" w:styleId="afffffffffffffd">
    <w:uiPriority w:val="9"/>
    <w:rsid w:val="004A55B8"/>
    <w:rPr>
      <w:b/>
      <w:bCs/>
      <w:kern w:val="2"/>
      <w:sz w:val="21"/>
      <w:szCs w:val="28"/>
    </w:rPr>
  </w:style>
  <w:style w:type="paragraph" w:customStyle="1" w:styleId="afffffffffffffe">
    <w:basedOn w:val="a0"/>
    <w:next w:val="ac"/>
    <w:uiPriority w:val="34"/>
    <w:qFormat/>
    <w:rsid w:val="00DA2630"/>
    <w:pPr>
      <w:widowControl w:val="0"/>
      <w:ind w:firstLineChars="200" w:firstLine="420"/>
      <w:jc w:val="both"/>
    </w:pPr>
    <w:rPr>
      <w:rFonts w:ascii="Calibri" w:hAnsi="Calibri" w:cs="Times New Roman"/>
      <w:kern w:val="2"/>
      <w:szCs w:val="22"/>
    </w:rPr>
  </w:style>
  <w:style w:type="character" w:customStyle="1" w:styleId="affffffffffffff">
    <w:uiPriority w:val="99"/>
    <w:rsid w:val="005D771B"/>
    <w:rPr>
      <w:rFonts w:ascii="Times New Roman" w:hAnsi="Times New Roman"/>
      <w:kern w:val="2"/>
      <w:sz w:val="21"/>
      <w:szCs w:val="21"/>
    </w:rPr>
  </w:style>
  <w:style w:type="paragraph" w:customStyle="1" w:styleId="affffffffffffff0">
    <w:basedOn w:val="a0"/>
    <w:next w:val="ac"/>
    <w:uiPriority w:val="34"/>
    <w:qFormat/>
    <w:rsid w:val="00DE166B"/>
    <w:pPr>
      <w:widowControl w:val="0"/>
      <w:ind w:firstLineChars="200" w:firstLine="420"/>
      <w:jc w:val="both"/>
    </w:pPr>
    <w:rPr>
      <w:rFonts w:ascii="Calibri" w:hAnsi="Calibri" w:cs="Times New Roman"/>
      <w:kern w:val="2"/>
      <w:szCs w:val="22"/>
    </w:rPr>
  </w:style>
  <w:style w:type="table" w:customStyle="1" w:styleId="affffffffffffff1">
    <w:basedOn w:val="a2"/>
    <w:uiPriority w:val="59"/>
    <w:qFormat/>
    <w:rsid w:val="00D553F9"/>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2">
    <w:basedOn w:val="a2"/>
    <w:uiPriority w:val="99"/>
    <w:qFormat/>
    <w:rsid w:val="00D553F9"/>
    <w:rPr>
      <w:rFonts w:ascii="Times New Roman" w:eastAsia="Times New Roman" w:hAnsi="Times New Roman"/>
    </w:rPr>
    <w:tblPr/>
  </w:style>
  <w:style w:type="table" w:customStyle="1" w:styleId="affffffffffffff3">
    <w:basedOn w:val="a2"/>
    <w:uiPriority w:val="59"/>
    <w:rsid w:val="002B704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4">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5">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f6">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7">
    <w:qFormat/>
    <w:rsid w:val="00C72D41"/>
    <w:rPr>
      <w:rFonts w:ascii="宋体" w:hAnsi="宋体" w:cs="宋体"/>
      <w:sz w:val="21"/>
      <w:szCs w:val="24"/>
    </w:rPr>
  </w:style>
  <w:style w:type="paragraph" w:customStyle="1" w:styleId="affffffffffffff8">
    <w:basedOn w:val="a0"/>
    <w:next w:val="a0"/>
    <w:uiPriority w:val="9"/>
    <w:qFormat/>
    <w:rsid w:val="00586078"/>
    <w:pPr>
      <w:keepNext/>
      <w:keepLines/>
      <w:widowControl w:val="0"/>
      <w:spacing w:before="60" w:after="60"/>
      <w:jc w:val="both"/>
      <w:outlineLvl w:val="4"/>
    </w:pPr>
    <w:rPr>
      <w:rFonts w:ascii="Calibri" w:hAnsi="Calibri" w:cs="Times New Roman"/>
      <w:b/>
      <w:bCs/>
      <w:kern w:val="2"/>
      <w:szCs w:val="28"/>
    </w:rPr>
  </w:style>
  <w:style w:type="character" w:customStyle="1" w:styleId="affffffffffffff9">
    <w:basedOn w:val="a1"/>
    <w:uiPriority w:val="9"/>
    <w:rsid w:val="00586078"/>
    <w:rPr>
      <w:b/>
      <w:bCs/>
      <w:kern w:val="2"/>
      <w:sz w:val="21"/>
      <w:szCs w:val="28"/>
    </w:rPr>
  </w:style>
  <w:style w:type="paragraph" w:customStyle="1" w:styleId="affffffffffffffa">
    <w:basedOn w:val="a0"/>
    <w:next w:val="a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affffffffffffffb">
    <w:basedOn w:val="a0"/>
    <w:next w:val="a0"/>
    <w:autoRedefine/>
    <w:uiPriority w:val="39"/>
    <w:qFormat/>
    <w:rsid w:val="00DD256F"/>
    <w:pPr>
      <w:widowControl w:val="0"/>
      <w:ind w:leftChars="200" w:left="420"/>
      <w:jc w:val="both"/>
    </w:pPr>
    <w:rPr>
      <w:rFonts w:ascii="Times New Roman" w:hAnsi="Times New Roman" w:cs="Times New Roman"/>
      <w:kern w:val="2"/>
    </w:rPr>
  </w:style>
  <w:style w:type="paragraph" w:customStyle="1" w:styleId="afff4">
    <w:name w:val="正文缩进 字符"/>
    <w:basedOn w:val="a0"/>
    <w:link w:val="afff3"/>
    <w:qFormat/>
    <w:rsid w:val="00DD256F"/>
    <w:pPr>
      <w:widowControl w:val="0"/>
    </w:pPr>
    <w:rPr>
      <w:rFonts w:ascii="Times New Roman" w:hAnsi="Times New Roman" w:cs="Times New Roman"/>
      <w:kern w:val="2"/>
    </w:rPr>
  </w:style>
  <w:style w:type="paragraph" w:customStyle="1" w:styleId="affff">
    <w:basedOn w:val="a0"/>
    <w:next w:val="a0"/>
    <w:link w:val="afffe"/>
    <w:uiPriority w:val="99"/>
    <w:rsid w:val="00DD256F"/>
    <w:pPr>
      <w:widowControl w:val="0"/>
      <w:jc w:val="both"/>
    </w:pPr>
    <w:rPr>
      <w:rFonts w:ascii="Times New Roman" w:hAnsi="Times New Roman" w:cs="Times New Roman"/>
      <w:kern w:val="2"/>
    </w:rPr>
  </w:style>
  <w:style w:type="paragraph" w:customStyle="1" w:styleId="affff3">
    <w:basedOn w:val="a0"/>
    <w:link w:val="affff2"/>
    <w:uiPriority w:val="34"/>
    <w:qFormat/>
    <w:rsid w:val="00DD256F"/>
    <w:pPr>
      <w:widowControl w:val="0"/>
      <w:ind w:firstLineChars="200" w:firstLine="420"/>
      <w:jc w:val="both"/>
    </w:pPr>
    <w:rPr>
      <w:rFonts w:ascii="Calibri" w:hAnsi="Calibri" w:cs="Times New Roman"/>
      <w:kern w:val="2"/>
      <w:szCs w:val="22"/>
    </w:rPr>
  </w:style>
  <w:style w:type="character" w:customStyle="1" w:styleId="affff7">
    <w:basedOn w:val="affffffffff7"/>
    <w:link w:val="affff6"/>
    <w:uiPriority w:val="99"/>
    <w:rsid w:val="00DD256F"/>
    <w:rPr>
      <w:rFonts w:ascii="Calibri" w:eastAsia="宋体" w:hAnsi="Calibri" w:cs="Times New Roman"/>
      <w:b/>
      <w:bCs/>
      <w:szCs w:val="21"/>
    </w:rPr>
  </w:style>
  <w:style w:type="paragraph" w:customStyle="1" w:styleId="affffffffffffffc">
    <w:basedOn w:val="afff2"/>
    <w:next w:val="a6"/>
    <w:uiPriority w:val="99"/>
    <w:unhideWhenUsed/>
    <w:rsid w:val="00DD256F"/>
    <w:rPr>
      <w:rFonts w:ascii="Calibri" w:hAnsi="Calibri"/>
      <w:b/>
      <w:bCs/>
      <w:szCs w:val="22"/>
    </w:rPr>
  </w:style>
  <w:style w:type="paragraph" w:customStyle="1" w:styleId="affffc">
    <w:basedOn w:val="a0"/>
    <w:link w:val="affffb"/>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0">
    <w:basedOn w:val="a1"/>
    <w:link w:val="afffff"/>
    <w:uiPriority w:val="99"/>
    <w:rsid w:val="00DD256F"/>
    <w:rPr>
      <w:rFonts w:ascii="Calibri" w:eastAsia="宋体" w:hAnsi="Calibri" w:cs="Times New Roman"/>
      <w:sz w:val="18"/>
      <w:szCs w:val="18"/>
    </w:rPr>
  </w:style>
  <w:style w:type="paragraph" w:customStyle="1" w:styleId="afffff4">
    <w:basedOn w:val="a0"/>
    <w:link w:val="afffff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8">
    <w:basedOn w:val="a1"/>
    <w:link w:val="afffff7"/>
    <w:uiPriority w:val="99"/>
    <w:rsid w:val="00DD256F"/>
    <w:rPr>
      <w:rFonts w:ascii="Calibri" w:eastAsia="宋体" w:hAnsi="Calibri" w:cs="Times New Roman"/>
      <w:sz w:val="18"/>
      <w:szCs w:val="18"/>
    </w:rPr>
  </w:style>
  <w:style w:type="paragraph" w:customStyle="1" w:styleId="affffffffffffffd">
    <w:basedOn w:val="a0"/>
    <w:next w:val="a0"/>
    <w:uiPriority w:val="99"/>
    <w:rsid w:val="00DD256F"/>
    <w:pPr>
      <w:widowControl w:val="0"/>
      <w:jc w:val="center"/>
    </w:pPr>
    <w:rPr>
      <w:rFonts w:ascii="Times New Roman" w:hAnsi="Times New Roman" w:cs="Times New Roman"/>
      <w:kern w:val="2"/>
    </w:rPr>
  </w:style>
  <w:style w:type="paragraph" w:customStyle="1" w:styleId="affffffffffffffe">
    <w:basedOn w:val="a0"/>
    <w:uiPriority w:val="99"/>
    <w:unhideWhenUsed/>
    <w:rsid w:val="0002110B"/>
    <w:pPr>
      <w:widowControl w:val="0"/>
      <w:jc w:val="both"/>
    </w:pPr>
    <w:rPr>
      <w:rFonts w:hAnsi="Calibri" w:cs="Times New Roman"/>
      <w:kern w:val="2"/>
      <w:sz w:val="18"/>
      <w:szCs w:val="18"/>
    </w:rPr>
  </w:style>
  <w:style w:type="paragraph" w:customStyle="1" w:styleId="afffffffffffffff">
    <w:basedOn w:val="a0"/>
    <w:next w:val="a0"/>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afffffffffffffff0">
    <w:basedOn w:val="a0"/>
    <w:uiPriority w:val="99"/>
    <w:semiHidden/>
    <w:unhideWhenUsed/>
    <w:rsid w:val="001116D4"/>
    <w:pPr>
      <w:snapToGrid w:val="0"/>
    </w:pPr>
  </w:style>
  <w:style w:type="paragraph" w:customStyle="1" w:styleId="afffffffffffffff1">
    <w:basedOn w:val="a0"/>
    <w:next w:val="ac"/>
    <w:uiPriority w:val="34"/>
    <w:qFormat/>
    <w:rsid w:val="00DE166B"/>
    <w:pPr>
      <w:widowControl w:val="0"/>
      <w:ind w:firstLineChars="200" w:firstLine="420"/>
      <w:jc w:val="both"/>
    </w:pPr>
    <w:rPr>
      <w:rFonts w:ascii="Calibri" w:hAnsi="Calibri" w:cs="Times New Roman"/>
      <w:kern w:val="2"/>
      <w:szCs w:val="22"/>
    </w:rPr>
  </w:style>
  <w:style w:type="character" w:customStyle="1" w:styleId="afffffffffffffff2">
    <w:basedOn w:val="a1"/>
    <w:uiPriority w:val="34"/>
    <w:qFormat/>
    <w:rsid w:val="000E5A26"/>
    <w:rPr>
      <w:kern w:val="2"/>
      <w:sz w:val="21"/>
      <w:szCs w:val="22"/>
    </w:rPr>
  </w:style>
  <w:style w:type="paragraph" w:customStyle="1" w:styleId="afffffffffffffff3">
    <w:basedOn w:val="a0"/>
    <w:uiPriority w:val="59"/>
    <w:rsid w:val="00C32C5E"/>
    <w:pPr>
      <w:widowControl w:val="0"/>
      <w:adjustRightInd w:val="0"/>
      <w:spacing w:line="360" w:lineRule="atLeast"/>
      <w:jc w:val="both"/>
      <w:textAlignment w:val="baseline"/>
    </w:pPr>
    <w:rPr>
      <w:rFonts w:ascii="Times New Roman" w:eastAsia="Times New Roman" w:hAnsi="Times New Roman" w:cs="Times New Roman"/>
      <w:kern w:val="2"/>
      <w:sz w:val="22"/>
      <w:lang w:val="en-GB"/>
    </w:rPr>
  </w:style>
  <w:style w:type="character" w:customStyle="1" w:styleId="afffffffffffffff4">
    <w:basedOn w:val="a1"/>
    <w:rsid w:val="00FC3ACA"/>
  </w:style>
  <w:style w:type="character" w:customStyle="1" w:styleId="afffffffffffffff5">
    <w:rsid w:val="00FC3ACA"/>
    <w:rPr>
      <w:snapToGrid w:val="0"/>
      <w:color w:val="000000"/>
      <w:spacing w:val="-10"/>
      <w:sz w:val="22"/>
      <w:szCs w:val="22"/>
      <w:lang w:eastAsia="en-US"/>
    </w:rPr>
  </w:style>
  <w:style w:type="paragraph" w:customStyle="1" w:styleId="a">
    <w:basedOn w:val="a0"/>
    <w:rsid w:val="00FC3ACA"/>
    <w:pPr>
      <w:numPr>
        <w:numId w:val="27"/>
      </w:numPr>
      <w:tabs>
        <w:tab w:val="left" w:pos="288"/>
      </w:tabs>
      <w:spacing w:before="40"/>
    </w:pPr>
    <w:rPr>
      <w:rFonts w:ascii="Times New Roman" w:eastAsia="STKaiti" w:hAnsi="Times New Roman" w:cs="Times New Roman"/>
      <w:color w:val="000000"/>
      <w:spacing w:val="-10"/>
      <w:sz w:val="18"/>
      <w:szCs w:val="24"/>
    </w:rPr>
  </w:style>
  <w:style w:type="paragraph" w:customStyle="1" w:styleId="afffffffffffffff6">
    <w:rsid w:val="00FC3ACA"/>
    <w:pPr>
      <w:jc w:val="center"/>
    </w:pPr>
    <w:rPr>
      <w:snapToGrid w:val="0"/>
      <w:color w:val="000000"/>
      <w:spacing w:val="-10"/>
      <w:sz w:val="22"/>
      <w:szCs w:val="22"/>
      <w:lang w:eastAsia="en-US"/>
    </w:rPr>
  </w:style>
  <w:style w:type="paragraph" w:customStyle="1" w:styleId="afffffffffffffff7">
    <w:rsid w:val="00FC3ACA"/>
    <w:pPr>
      <w:jc w:val="center"/>
    </w:pPr>
    <w:rPr>
      <w:snapToGrid w:val="0"/>
      <w:color w:val="000000"/>
      <w:spacing w:val="-10"/>
      <w:sz w:val="22"/>
      <w:szCs w:val="22"/>
      <w:lang w:eastAsia="en-US"/>
    </w:rPr>
  </w:style>
  <w:style w:type="character" w:customStyle="1" w:styleId="afffffffffffffff8">
    <w:uiPriority w:val="1"/>
    <w:semiHidden/>
    <w:unhideWhenUsed/>
  </w:style>
  <w:style w:type="paragraph" w:customStyle="1" w:styleId="afffffffffffffff9">
    <w:basedOn w:val="a0"/>
    <w:uiPriority w:val="99"/>
    <w:qFormat/>
    <w:rsid w:val="00DD256F"/>
    <w:pPr>
      <w:widowControl w:val="0"/>
    </w:pPr>
    <w:rPr>
      <w:rFonts w:ascii="Times New Roman" w:hAnsi="Times New Roman" w:cs="Times New Roman"/>
      <w:kern w:val="2"/>
    </w:rPr>
  </w:style>
  <w:style w:type="character" w:customStyle="1" w:styleId="afffffffffffffffa">
    <w:uiPriority w:val="99"/>
    <w:qFormat/>
    <w:rsid w:val="00E6160F"/>
    <w:rPr>
      <w:rFonts w:ascii="Times New Roman" w:hAnsi="Times New Roman"/>
      <w:kern w:val="2"/>
      <w:sz w:val="21"/>
      <w:szCs w:val="21"/>
    </w:rPr>
  </w:style>
  <w:style w:type="paragraph" w:customStyle="1" w:styleId="afffffffffffffffb">
    <w:basedOn w:val="a0"/>
    <w:uiPriority w:val="99"/>
    <w:semiHidden/>
    <w:unhideWhenUsed/>
    <w:rsid w:val="008200F9"/>
    <w:pPr>
      <w:spacing w:after="120" w:line="480" w:lineRule="auto"/>
      <w:ind w:leftChars="200" w:left="420"/>
    </w:pPr>
  </w:style>
  <w:style w:type="character" w:customStyle="1" w:styleId="afffffffffffffffc">
    <w:basedOn w:val="a1"/>
    <w:uiPriority w:val="99"/>
    <w:semiHidden/>
    <w:rsid w:val="008200F9"/>
    <w:rPr>
      <w:rFonts w:ascii="宋体" w:hAnsi="宋体" w:cs="宋体"/>
      <w:sz w:val="21"/>
      <w:szCs w:val="21"/>
    </w:rPr>
  </w:style>
  <w:style w:type="paragraph" w:customStyle="1" w:styleId="afffffffffffffffd">
    <w:basedOn w:val="a0"/>
    <w:rsid w:val="009B5FB1"/>
    <w:pPr>
      <w:spacing w:line="360" w:lineRule="auto"/>
      <w:ind w:firstLineChars="208" w:firstLine="437"/>
      <w:jc w:val="both"/>
    </w:pPr>
    <w:rPr>
      <w:rFonts w:ascii="Times New Roman" w:hAnsi="Times New Roman" w:cs="Times New Roman"/>
      <w:bCs/>
      <w:color w:val="000000"/>
      <w:spacing w:val="-10"/>
      <w:szCs w:val="22"/>
    </w:rPr>
  </w:style>
  <w:style w:type="table" w:customStyle="1" w:styleId="afffffffffffffffe">
    <w:uiPriority w:val="99"/>
    <w:semiHidden/>
    <w:unhideWhenUsed/>
    <w:tblPr>
      <w:tblInd w:w="0" w:type="dxa"/>
      <w:tblCellMar>
        <w:top w:w="0" w:type="dxa"/>
        <w:left w:w="108" w:type="dxa"/>
        <w:bottom w:w="0" w:type="dxa"/>
        <w:right w:w="108" w:type="dxa"/>
      </w:tblCellMar>
    </w:tblPr>
  </w:style>
  <w:style w:type="table" w:customStyle="1" w:styleId="affffffffffffffff">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0">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fff1">
    <w:basedOn w:val="a2"/>
    <w:uiPriority w:val="59"/>
    <w:qFormat/>
    <w:rsid w:val="00D553F9"/>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2">
    <w:basedOn w:val="a2"/>
    <w:uiPriority w:val="99"/>
    <w:qFormat/>
    <w:rsid w:val="00D553F9"/>
    <w:rPr>
      <w:rFonts w:ascii="Times New Roman" w:eastAsia="Times New Roman" w:hAnsi="Times New Roman"/>
    </w:rPr>
    <w:tblPr/>
  </w:style>
  <w:style w:type="table" w:customStyle="1" w:styleId="affffffffffffffff3">
    <w:basedOn w:val="a2"/>
    <w:uiPriority w:val="59"/>
    <w:rsid w:val="002B704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4">
    <w:uiPriority w:val="99"/>
    <w:semiHidden/>
    <w:unhideWhenUsed/>
    <w:qFormat/>
    <w:rsid w:val="006A067F"/>
    <w:tblPr>
      <w:tblInd w:w="0" w:type="dxa"/>
      <w:tblCellMar>
        <w:top w:w="0" w:type="dxa"/>
        <w:left w:w="108" w:type="dxa"/>
        <w:bottom w:w="0" w:type="dxa"/>
        <w:right w:w="108" w:type="dxa"/>
      </w:tblCellMar>
    </w:tblPr>
  </w:style>
  <w:style w:type="table" w:customStyle="1" w:styleId="affffffffffffffff5">
    <w:uiPriority w:val="99"/>
    <w:semiHidden/>
    <w:unhideWhenUsed/>
    <w:qFormat/>
    <w:rsid w:val="00ED2718"/>
    <w:tblPr>
      <w:tblInd w:w="0" w:type="dxa"/>
      <w:tblCellMar>
        <w:top w:w="0" w:type="dxa"/>
        <w:left w:w="108" w:type="dxa"/>
        <w:bottom w:w="0" w:type="dxa"/>
        <w:right w:w="108" w:type="dxa"/>
      </w:tblCellMar>
    </w:tblPr>
  </w:style>
  <w:style w:type="table" w:customStyle="1" w:styleId="affffffffffffffff6">
    <w:uiPriority w:val="99"/>
    <w:semiHidden/>
    <w:unhideWhenUsed/>
    <w:rsid w:val="008F18CD"/>
    <w:tblPr>
      <w:tblInd w:w="0" w:type="dxa"/>
      <w:tblCellMar>
        <w:top w:w="0" w:type="dxa"/>
        <w:left w:w="108" w:type="dxa"/>
        <w:bottom w:w="0" w:type="dxa"/>
        <w:right w:w="108" w:type="dxa"/>
      </w:tblCellMar>
    </w:tblPr>
  </w:style>
  <w:style w:type="table" w:customStyle="1" w:styleId="affffffffffffffff7">
    <w:uiPriority w:val="99"/>
    <w:semiHidden/>
    <w:unhideWhenUsed/>
    <w:rsid w:val="000A40DC"/>
    <w:tblPr>
      <w:tblInd w:w="0" w:type="dxa"/>
      <w:tblCellMar>
        <w:top w:w="0" w:type="dxa"/>
        <w:left w:w="108" w:type="dxa"/>
        <w:bottom w:w="0" w:type="dxa"/>
        <w:right w:w="108" w:type="dxa"/>
      </w:tblCellMar>
    </w:tblPr>
  </w:style>
  <w:style w:type="table" w:customStyle="1" w:styleId="affffffffffffffff8">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9">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fffa">
    <w:uiPriority w:val="99"/>
    <w:semiHidden/>
    <w:unhideWhenUsed/>
    <w:qFormat/>
    <w:rsid w:val="004724B2"/>
    <w:tblPr>
      <w:tblInd w:w="0" w:type="dxa"/>
      <w:tblCellMar>
        <w:top w:w="0" w:type="dxa"/>
        <w:left w:w="108" w:type="dxa"/>
        <w:bottom w:w="0" w:type="dxa"/>
        <w:right w:w="108" w:type="dxa"/>
      </w:tblCellMar>
    </w:tblPr>
  </w:style>
  <w:style w:type="table" w:customStyle="1" w:styleId="affffffffffffffffb">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c">
    <w:basedOn w:val="a0"/>
    <w:next w:val="a0"/>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d">
    <w:basedOn w:val="a0"/>
    <w:next w:val="a0"/>
    <w:qFormat/>
    <w:rsid w:val="005B5D50"/>
    <w:pPr>
      <w:keepNext/>
      <w:keepLines/>
      <w:widowControl w:val="0"/>
      <w:spacing w:before="60" w:after="60"/>
      <w:jc w:val="both"/>
      <w:outlineLvl w:val="1"/>
    </w:pPr>
    <w:rPr>
      <w:rFonts w:ascii="Arial" w:hAnsi="Arial" w:cs="Times New Roman"/>
      <w:b/>
      <w:bCs/>
      <w:kern w:val="2"/>
    </w:rPr>
  </w:style>
  <w:style w:type="paragraph" w:customStyle="1" w:styleId="affffffffffffffffe">
    <w:basedOn w:val="a0"/>
    <w:next w:val="a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fffffffffffff">
    <w:basedOn w:val="a0"/>
    <w:next w:val="a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ffffffffffffffff0">
    <w:basedOn w:val="a0"/>
    <w:next w:val="a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ffffffffffffff1">
    <w:basedOn w:val="a0"/>
    <w:next w:val="a0"/>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fffffffffffff2">
    <w:basedOn w:val="a0"/>
    <w:next w:val="a0"/>
    <w:uiPriority w:val="9"/>
    <w:unhideWhenUsed/>
    <w:qFormat/>
    <w:rsid w:val="00876747"/>
    <w:pPr>
      <w:keepNext/>
      <w:keepLines/>
      <w:spacing w:before="240" w:after="64" w:line="320" w:lineRule="auto"/>
      <w:outlineLvl w:val="6"/>
    </w:pPr>
    <w:rPr>
      <w:b/>
      <w:bCs/>
      <w:sz w:val="24"/>
    </w:rPr>
  </w:style>
  <w:style w:type="character" w:customStyle="1" w:styleId="afffffffffffffffff3">
    <w:basedOn w:val="a1"/>
    <w:uiPriority w:val="99"/>
    <w:rsid w:val="005B5D50"/>
    <w:rPr>
      <w:rFonts w:eastAsia="黑体"/>
      <w:b/>
      <w:bCs/>
      <w:kern w:val="44"/>
      <w:sz w:val="28"/>
      <w:szCs w:val="44"/>
    </w:rPr>
  </w:style>
  <w:style w:type="character" w:customStyle="1" w:styleId="afffffffffffffffff4">
    <w:basedOn w:val="a1"/>
    <w:rsid w:val="005B5D50"/>
    <w:rPr>
      <w:rFonts w:ascii="Arial" w:hAnsi="Arial"/>
      <w:b/>
      <w:bCs/>
      <w:kern w:val="2"/>
      <w:sz w:val="21"/>
      <w:szCs w:val="21"/>
    </w:rPr>
  </w:style>
  <w:style w:type="character" w:customStyle="1" w:styleId="afffffffffffffffff5">
    <w:basedOn w:val="a1"/>
    <w:uiPriority w:val="9"/>
    <w:rsid w:val="005B5D50"/>
    <w:rPr>
      <w:b/>
      <w:bCs/>
      <w:kern w:val="2"/>
      <w:sz w:val="21"/>
      <w:szCs w:val="32"/>
    </w:rPr>
  </w:style>
  <w:style w:type="character" w:customStyle="1" w:styleId="afffffffffffffffff6">
    <w:basedOn w:val="a1"/>
    <w:uiPriority w:val="9"/>
    <w:rsid w:val="00395389"/>
    <w:rPr>
      <w:rFonts w:asciiTheme="minorEastAsia" w:eastAsiaTheme="minorEastAsia" w:hAnsiTheme="minorEastAsia"/>
      <w:b/>
      <w:bCs/>
      <w:kern w:val="2"/>
      <w:sz w:val="21"/>
      <w:szCs w:val="28"/>
    </w:rPr>
  </w:style>
  <w:style w:type="character" w:customStyle="1" w:styleId="afffffffffffffffff7">
    <w:basedOn w:val="a1"/>
    <w:uiPriority w:val="9"/>
    <w:rsid w:val="00586078"/>
    <w:rPr>
      <w:b/>
      <w:bCs/>
      <w:kern w:val="2"/>
      <w:sz w:val="21"/>
      <w:szCs w:val="28"/>
    </w:rPr>
  </w:style>
  <w:style w:type="paragraph" w:customStyle="1" w:styleId="afffffffffffffffff8">
    <w:basedOn w:val="a0"/>
    <w:next w:val="a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afffffffffffffffff9">
    <w:basedOn w:val="a0"/>
    <w:next w:val="a0"/>
    <w:autoRedefine/>
    <w:uiPriority w:val="39"/>
    <w:qFormat/>
    <w:rsid w:val="00DD256F"/>
    <w:pPr>
      <w:widowControl w:val="0"/>
      <w:ind w:leftChars="200" w:left="420"/>
      <w:jc w:val="both"/>
    </w:pPr>
    <w:rPr>
      <w:rFonts w:ascii="Times New Roman" w:hAnsi="Times New Roman" w:cs="Times New Roman"/>
      <w:kern w:val="2"/>
    </w:rPr>
  </w:style>
  <w:style w:type="paragraph" w:customStyle="1" w:styleId="afffffffffffffffffa">
    <w:basedOn w:val="a0"/>
    <w:uiPriority w:val="99"/>
    <w:qFormat/>
    <w:rsid w:val="00DD256F"/>
    <w:pPr>
      <w:widowControl w:val="0"/>
    </w:pPr>
    <w:rPr>
      <w:rFonts w:ascii="Times New Roman" w:hAnsi="Times New Roman" w:cs="Times New Roman"/>
      <w:kern w:val="2"/>
    </w:rPr>
  </w:style>
  <w:style w:type="character" w:customStyle="1" w:styleId="afffffffffffffffffb">
    <w:basedOn w:val="a1"/>
    <w:uiPriority w:val="99"/>
    <w:rsid w:val="00DD256F"/>
    <w:rPr>
      <w:rFonts w:ascii="Times New Roman" w:eastAsia="宋体" w:hAnsi="Times New Roman" w:cs="Times New Roman"/>
      <w:szCs w:val="21"/>
    </w:rPr>
  </w:style>
  <w:style w:type="paragraph" w:customStyle="1" w:styleId="afffffffffffffffffc">
    <w:basedOn w:val="a0"/>
    <w:uiPriority w:val="99"/>
    <w:unhideWhenUsed/>
    <w:rsid w:val="00DD256F"/>
    <w:pPr>
      <w:widowControl w:val="0"/>
      <w:jc w:val="both"/>
    </w:pPr>
    <w:rPr>
      <w:rFonts w:ascii="Calibri" w:hAnsi="Calibri" w:cs="Times New Roman"/>
      <w:kern w:val="2"/>
      <w:sz w:val="18"/>
      <w:szCs w:val="18"/>
    </w:rPr>
  </w:style>
  <w:style w:type="character" w:customStyle="1" w:styleId="afffffffffffffffffd">
    <w:basedOn w:val="a1"/>
    <w:uiPriority w:val="99"/>
    <w:rsid w:val="00DD256F"/>
    <w:rPr>
      <w:rFonts w:ascii="Calibri" w:eastAsia="宋体" w:hAnsi="Calibri" w:cs="Times New Roman"/>
      <w:sz w:val="18"/>
      <w:szCs w:val="18"/>
    </w:rPr>
  </w:style>
  <w:style w:type="paragraph" w:customStyle="1" w:styleId="afffffffffffffffffe">
    <w:basedOn w:val="a0"/>
    <w:next w:val="a0"/>
    <w:uiPriority w:val="99"/>
    <w:rsid w:val="00DD256F"/>
    <w:pPr>
      <w:widowControl w:val="0"/>
      <w:jc w:val="both"/>
    </w:pPr>
    <w:rPr>
      <w:rFonts w:ascii="Times New Roman" w:hAnsi="Times New Roman" w:cs="Times New Roman"/>
      <w:kern w:val="2"/>
    </w:rPr>
  </w:style>
  <w:style w:type="character" w:customStyle="1" w:styleId="affffffffffffffffff">
    <w:basedOn w:val="a1"/>
    <w:uiPriority w:val="99"/>
    <w:rsid w:val="00DD256F"/>
    <w:rPr>
      <w:rFonts w:ascii="Times New Roman" w:eastAsia="宋体" w:hAnsi="Times New Roman" w:cs="Times New Roman"/>
      <w:szCs w:val="21"/>
    </w:rPr>
  </w:style>
  <w:style w:type="paragraph" w:customStyle="1" w:styleId="affffffffffffffffff0">
    <w:basedOn w:val="a0"/>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1">
    <w:uiPriority w:val="99"/>
    <w:rsid w:val="00DD256F"/>
    <w:rPr>
      <w:rFonts w:ascii="Calibri" w:eastAsia="宋体" w:hAnsi="Calibri" w:cs="Times New Roman"/>
      <w:b/>
      <w:bCs/>
      <w:szCs w:val="21"/>
    </w:rPr>
  </w:style>
  <w:style w:type="paragraph" w:customStyle="1" w:styleId="affffffffffffffffff2">
    <w:basedOn w:val="afff2"/>
    <w:next w:val="a6"/>
    <w:uiPriority w:val="99"/>
    <w:unhideWhenUsed/>
    <w:rsid w:val="00DD256F"/>
    <w:rPr>
      <w:rFonts w:ascii="Calibri" w:hAnsi="Calibri"/>
      <w:b/>
      <w:bCs/>
      <w:szCs w:val="22"/>
    </w:rPr>
  </w:style>
  <w:style w:type="paragraph" w:customStyle="1" w:styleId="affffffffffffffffff3">
    <w:basedOn w:val="a0"/>
    <w:next w:val="a0"/>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ffffffff4">
    <w:basedOn w:val="a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5">
    <w:basedOn w:val="a1"/>
    <w:uiPriority w:val="99"/>
    <w:rsid w:val="00DD256F"/>
    <w:rPr>
      <w:rFonts w:ascii="Calibri" w:eastAsia="宋体" w:hAnsi="Calibri" w:cs="Times New Roman"/>
      <w:sz w:val="18"/>
      <w:szCs w:val="18"/>
    </w:rPr>
  </w:style>
  <w:style w:type="paragraph" w:customStyle="1" w:styleId="affffffffffffffffff6">
    <w:basedOn w:val="a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7">
    <w:basedOn w:val="a1"/>
    <w:uiPriority w:val="99"/>
    <w:rsid w:val="00DD256F"/>
    <w:rPr>
      <w:rFonts w:ascii="Calibri" w:eastAsia="宋体" w:hAnsi="Calibri" w:cs="Times New Roman"/>
      <w:sz w:val="18"/>
      <w:szCs w:val="18"/>
    </w:rPr>
  </w:style>
  <w:style w:type="paragraph" w:customStyle="1" w:styleId="affffffffffffffffff8">
    <w:basedOn w:val="a0"/>
    <w:rsid w:val="00DD256F"/>
    <w:pPr>
      <w:widowControl w:val="0"/>
      <w:jc w:val="both"/>
    </w:pPr>
    <w:rPr>
      <w:rFonts w:hAnsi="Courier New" w:cs="Times New Roman"/>
      <w:kern w:val="2"/>
      <w:szCs w:val="20"/>
    </w:rPr>
  </w:style>
  <w:style w:type="character" w:customStyle="1" w:styleId="affffffffffffffffff9">
    <w:basedOn w:val="a1"/>
    <w:rsid w:val="00DD256F"/>
    <w:rPr>
      <w:rFonts w:ascii="宋体" w:eastAsia="宋体" w:hAnsi="Courier New" w:cs="Times New Roman"/>
      <w:szCs w:val="20"/>
    </w:rPr>
  </w:style>
  <w:style w:type="paragraph" w:customStyle="1" w:styleId="affffffffffffffffffa">
    <w:basedOn w:val="a0"/>
    <w:uiPriority w:val="99"/>
    <w:rsid w:val="00DD256F"/>
    <w:pPr>
      <w:widowControl w:val="0"/>
      <w:spacing w:after="120"/>
      <w:jc w:val="both"/>
    </w:pPr>
    <w:rPr>
      <w:rFonts w:ascii="Times New Roman" w:hAnsi="Times New Roman" w:cs="Times New Roman"/>
      <w:kern w:val="2"/>
    </w:rPr>
  </w:style>
  <w:style w:type="character" w:customStyle="1" w:styleId="affffffffffffffffffb">
    <w:basedOn w:val="a1"/>
    <w:uiPriority w:val="99"/>
    <w:rsid w:val="00DD256F"/>
    <w:rPr>
      <w:rFonts w:ascii="Times New Roman" w:eastAsia="宋体" w:hAnsi="Times New Roman" w:cs="Times New Roman"/>
      <w:szCs w:val="21"/>
    </w:rPr>
  </w:style>
  <w:style w:type="paragraph" w:customStyle="1" w:styleId="affffffffffffffffffc">
    <w:basedOn w:val="a0"/>
    <w:next w:val="a0"/>
    <w:uiPriority w:val="99"/>
    <w:rsid w:val="00DD256F"/>
    <w:pPr>
      <w:widowControl w:val="0"/>
      <w:ind w:leftChars="2500" w:left="100"/>
      <w:jc w:val="both"/>
    </w:pPr>
    <w:rPr>
      <w:rFonts w:ascii="Times New Roman" w:hAnsi="Times New Roman" w:cs="Times New Roman"/>
      <w:kern w:val="2"/>
    </w:rPr>
  </w:style>
  <w:style w:type="character" w:customStyle="1" w:styleId="affffffffffffffffffd">
    <w:basedOn w:val="a1"/>
    <w:uiPriority w:val="99"/>
    <w:rsid w:val="00DD256F"/>
    <w:rPr>
      <w:rFonts w:ascii="Times New Roman" w:eastAsia="宋体" w:hAnsi="Times New Roman" w:cs="Times New Roman"/>
      <w:szCs w:val="21"/>
    </w:rPr>
  </w:style>
  <w:style w:type="paragraph" w:customStyle="1" w:styleId="affffffffffffffffffe">
    <w:basedOn w:val="a0"/>
    <w:next w:val="a0"/>
    <w:uiPriority w:val="99"/>
    <w:rsid w:val="00DD256F"/>
    <w:pPr>
      <w:widowControl w:val="0"/>
      <w:jc w:val="center"/>
    </w:pPr>
    <w:rPr>
      <w:rFonts w:ascii="Times New Roman" w:hAnsi="Times New Roman" w:cs="Times New Roman"/>
      <w:kern w:val="2"/>
    </w:rPr>
  </w:style>
  <w:style w:type="character" w:customStyle="1" w:styleId="afffffffffffffffffff">
    <w:basedOn w:val="a1"/>
    <w:uiPriority w:val="99"/>
    <w:rsid w:val="00DD256F"/>
    <w:rPr>
      <w:rFonts w:ascii="Times New Roman" w:eastAsia="宋体" w:hAnsi="Times New Roman" w:cs="Times New Roman"/>
      <w:szCs w:val="21"/>
    </w:rPr>
  </w:style>
  <w:style w:type="paragraph" w:customStyle="1" w:styleId="afffffffffffffffffff0">
    <w:basedOn w:val="a0"/>
    <w:next w:val="a0"/>
    <w:semiHidden/>
    <w:rsid w:val="00DD256F"/>
    <w:pPr>
      <w:widowControl w:val="0"/>
      <w:spacing w:before="120"/>
      <w:jc w:val="both"/>
    </w:pPr>
    <w:rPr>
      <w:rFonts w:ascii="Arial" w:hAnsi="Arial" w:cs="Times New Roman"/>
      <w:b/>
      <w:bCs/>
      <w:kern w:val="2"/>
    </w:rPr>
  </w:style>
  <w:style w:type="paragraph" w:customStyle="1" w:styleId="aff2">
    <w:name w:val="修订 字符"/>
    <w:basedOn w:val="a0"/>
    <w:link w:val="aff1"/>
    <w:rsid w:val="005B5D50"/>
    <w:pPr>
      <w:keepNext/>
      <w:keepLines/>
      <w:widowControl w:val="0"/>
      <w:spacing w:before="60" w:after="60"/>
      <w:ind w:hangingChars="200" w:hanging="420"/>
      <w:jc w:val="both"/>
      <w:outlineLvl w:val="4"/>
    </w:pPr>
    <w:rPr>
      <w:rFonts w:cs="Times New Roman"/>
      <w:b/>
      <w:bCs/>
      <w:kern w:val="2"/>
    </w:rPr>
  </w:style>
  <w:style w:type="paragraph" w:customStyle="1" w:styleId="afffffffffffffffffff1">
    <w:hidden/>
    <w:uiPriority w:val="99"/>
    <w:semiHidden/>
    <w:rsid w:val="00BC1CB9"/>
    <w:rPr>
      <w:kern w:val="2"/>
      <w:sz w:val="21"/>
      <w:szCs w:val="22"/>
    </w:rPr>
  </w:style>
  <w:style w:type="character" w:customStyle="1" w:styleId="afffffffffffffffffff2">
    <w:basedOn w:val="a1"/>
    <w:rsid w:val="006B00D5"/>
    <w:rPr>
      <w:kern w:val="2"/>
      <w:sz w:val="21"/>
      <w:szCs w:val="24"/>
    </w:rPr>
  </w:style>
  <w:style w:type="paragraph" w:customStyle="1" w:styleId="afffffffffffffffffff3">
    <w:basedOn w:val="a0"/>
    <w:qFormat/>
    <w:rsid w:val="006B00D5"/>
    <w:pPr>
      <w:widowControl w:val="0"/>
      <w:spacing w:before="100" w:after="100"/>
      <w:jc w:val="both"/>
    </w:pPr>
    <w:rPr>
      <w:rFonts w:ascii="Calibri" w:hAnsi="Calibri" w:cs="Times New Roman"/>
      <w:kern w:val="2"/>
    </w:rPr>
  </w:style>
  <w:style w:type="paragraph" w:customStyle="1" w:styleId="afffffffffffffffffff4">
    <w:basedOn w:val="a0"/>
    <w:uiPriority w:val="99"/>
    <w:semiHidden/>
    <w:unhideWhenUsed/>
    <w:rsid w:val="0002110B"/>
    <w:pPr>
      <w:widowControl w:val="0"/>
      <w:jc w:val="both"/>
    </w:pPr>
    <w:rPr>
      <w:rFonts w:hAnsi="Calibri" w:cs="Times New Roman"/>
      <w:kern w:val="2"/>
      <w:sz w:val="18"/>
      <w:szCs w:val="18"/>
    </w:rPr>
  </w:style>
  <w:style w:type="character" w:customStyle="1" w:styleId="afffffffffffffffffff5">
    <w:basedOn w:val="a1"/>
    <w:uiPriority w:val="99"/>
    <w:semiHidden/>
    <w:rsid w:val="0002110B"/>
    <w:rPr>
      <w:rFonts w:ascii="宋体"/>
      <w:kern w:val="2"/>
      <w:sz w:val="18"/>
      <w:szCs w:val="18"/>
    </w:rPr>
  </w:style>
  <w:style w:type="character" w:customStyle="1" w:styleId="afffffffffffffffffff6">
    <w:basedOn w:val="a1"/>
    <w:uiPriority w:val="99"/>
    <w:rsid w:val="00205C40"/>
    <w:rPr>
      <w:color w:val="auto"/>
    </w:rPr>
  </w:style>
  <w:style w:type="numbering" w:customStyle="1" w:styleId="afffffffffffffffffff7">
    <w:uiPriority w:val="99"/>
    <w:rsid w:val="00C65930"/>
  </w:style>
  <w:style w:type="paragraph" w:customStyle="1" w:styleId="afffc">
    <w:basedOn w:val="a0"/>
    <w:next w:val="a0"/>
    <w:link w:val="afff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8">
    <w:basedOn w:val="a1"/>
    <w:uiPriority w:val="10"/>
    <w:rsid w:val="00F23D17"/>
    <w:rPr>
      <w:rFonts w:asciiTheme="majorHAnsi" w:hAnsiTheme="majorHAnsi" w:cstheme="majorBidi"/>
      <w:b/>
      <w:bCs/>
      <w:kern w:val="2"/>
      <w:sz w:val="32"/>
      <w:szCs w:val="32"/>
    </w:rPr>
  </w:style>
  <w:style w:type="paragraph" w:customStyle="1" w:styleId="affff5">
    <w:link w:val="affff4"/>
    <w:uiPriority w:val="1"/>
    <w:qFormat/>
    <w:rsid w:val="00BE4764"/>
    <w:pPr>
      <w:widowControl w:val="0"/>
      <w:jc w:val="both"/>
    </w:pPr>
    <w:rPr>
      <w:kern w:val="2"/>
      <w:sz w:val="21"/>
      <w:szCs w:val="22"/>
    </w:rPr>
  </w:style>
  <w:style w:type="paragraph" w:customStyle="1" w:styleId="afffffffffffffffffff9">
    <w:basedOn w:val="a0"/>
    <w:next w:val="a0"/>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ffffffffffa">
    <w:basedOn w:val="a0"/>
    <w:next w:val="a0"/>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fffffffb">
    <w:basedOn w:val="a0"/>
    <w:next w:val="a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fffffffc">
    <w:basedOn w:val="a0"/>
    <w:next w:val="a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character" w:customStyle="1" w:styleId="afffffffffffffffffffd">
    <w:basedOn w:val="a1"/>
    <w:uiPriority w:val="9"/>
    <w:rsid w:val="005B5D50"/>
    <w:rPr>
      <w:rFonts w:asciiTheme="majorHAnsi" w:hAnsiTheme="majorHAnsi" w:cstheme="majorBidi"/>
      <w:b/>
      <w:bCs/>
      <w:sz w:val="21"/>
      <w:szCs w:val="24"/>
    </w:rPr>
  </w:style>
  <w:style w:type="paragraph" w:customStyle="1" w:styleId="afffffffffffffffffffe">
    <w:basedOn w:val="a0"/>
    <w:uiPriority w:val="99"/>
    <w:rsid w:val="00C17CE1"/>
    <w:pPr>
      <w:spacing w:before="100" w:beforeAutospacing="1" w:after="100" w:afterAutospacing="1"/>
    </w:pPr>
    <w:rPr>
      <w:sz w:val="24"/>
    </w:rPr>
  </w:style>
  <w:style w:type="paragraph" w:customStyle="1" w:styleId="affffe">
    <w:basedOn w:val="a0"/>
    <w:link w:val="affffd"/>
    <w:uiPriority w:val="99"/>
    <w:semiHidden/>
    <w:unhideWhenUsed/>
    <w:rsid w:val="001116D4"/>
    <w:pPr>
      <w:snapToGrid w:val="0"/>
    </w:pPr>
  </w:style>
  <w:style w:type="character" w:customStyle="1" w:styleId="affffa">
    <w:basedOn w:val="a1"/>
    <w:link w:val="affff9"/>
    <w:uiPriority w:val="99"/>
    <w:semiHidden/>
    <w:rsid w:val="001116D4"/>
    <w:rPr>
      <w:rFonts w:ascii="宋体" w:hAnsi="宋体" w:cs="宋体"/>
      <w:sz w:val="21"/>
      <w:szCs w:val="24"/>
    </w:rPr>
  </w:style>
  <w:style w:type="character" w:customStyle="1" w:styleId="afffff6">
    <w:basedOn w:val="a1"/>
    <w:link w:val="afffff5"/>
    <w:uiPriority w:val="99"/>
    <w:semiHidden/>
    <w:unhideWhenUsed/>
    <w:rsid w:val="001116D4"/>
    <w:rPr>
      <w:vertAlign w:val="superscript"/>
    </w:rPr>
  </w:style>
  <w:style w:type="character" w:customStyle="1" w:styleId="affffffffffffffffffff">
    <w:uiPriority w:val="99"/>
    <w:semiHidden/>
    <w:rsid w:val="0067754A"/>
    <w:rPr>
      <w:rFonts w:ascii="Times New Roman" w:eastAsia="宋体" w:hAnsi="Times New Roman" w:cs="Times New Roman"/>
      <w:b/>
      <w:bCs/>
      <w:szCs w:val="21"/>
    </w:rPr>
  </w:style>
  <w:style w:type="paragraph" w:customStyle="1" w:styleId="affffffffffffffffffff0">
    <w:basedOn w:val="a0"/>
    <w:next w:val="a0"/>
    <w:autoRedefine/>
    <w:semiHidden/>
    <w:rsid w:val="00955CA0"/>
    <w:pPr>
      <w:ind w:firstLineChars="200" w:firstLine="420"/>
    </w:pPr>
    <w:rPr>
      <w:rFonts w:cs="Times New Roman"/>
      <w:color w:val="000000"/>
    </w:rPr>
  </w:style>
  <w:style w:type="paragraph" w:customStyle="1" w:styleId="affffffffffffffffffff1">
    <w:basedOn w:val="a0"/>
    <w:rsid w:val="00955CA0"/>
    <w:pPr>
      <w:widowControl w:val="0"/>
      <w:ind w:firstLineChars="200" w:firstLine="420"/>
      <w:jc w:val="both"/>
    </w:pPr>
    <w:rPr>
      <w:rFonts w:ascii="Times New Roman" w:hAnsi="Times New Roman" w:cs="Times New Roman"/>
      <w:kern w:val="2"/>
    </w:rPr>
  </w:style>
  <w:style w:type="paragraph" w:customStyle="1" w:styleId="affffffffffffffffffff2">
    <w:basedOn w:val="a0"/>
    <w:rsid w:val="00955CA0"/>
    <w:pPr>
      <w:widowControl w:val="0"/>
      <w:tabs>
        <w:tab w:val="left" w:pos="1200"/>
      </w:tabs>
      <w:jc w:val="both"/>
    </w:pPr>
    <w:rPr>
      <w:rFonts w:ascii="Times New Roman" w:hAnsi="Times New Roman" w:cs="Times New Roman"/>
      <w:kern w:val="2"/>
    </w:rPr>
  </w:style>
  <w:style w:type="paragraph" w:customStyle="1" w:styleId="affffffffffffffffffff3">
    <w:basedOn w:val="a0"/>
    <w:next w:val="a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6">
    <w:basedOn w:val="a1"/>
    <w:link w:val="33"/>
    <w:rsid w:val="00955CA0"/>
    <w:rPr>
      <w:rFonts w:ascii="Times New Roman" w:hAnsi="Times New Roman"/>
      <w:b/>
      <w:kern w:val="2"/>
      <w:sz w:val="21"/>
      <w:szCs w:val="24"/>
    </w:rPr>
  </w:style>
  <w:style w:type="character" w:customStyle="1" w:styleId="affffffffffffffffffff4">
    <w:basedOn w:val="a1"/>
    <w:uiPriority w:val="9"/>
    <w:rsid w:val="00876747"/>
    <w:rPr>
      <w:rFonts w:ascii="宋体" w:hAnsi="宋体" w:cs="宋体"/>
      <w:b/>
      <w:bCs/>
      <w:sz w:val="24"/>
      <w:szCs w:val="24"/>
    </w:rPr>
  </w:style>
  <w:style w:type="character" w:customStyle="1" w:styleId="affffffffffffffffffff5">
    <w:uiPriority w:val="99"/>
    <w:semiHidden/>
    <w:rsid w:val="00D212B7"/>
    <w:rPr>
      <w:rFonts w:ascii="Times New Roman" w:eastAsia="宋体" w:hAnsi="Times New Roman" w:cs="Times New Roman"/>
      <w:b/>
      <w:bCs/>
      <w:szCs w:val="21"/>
    </w:rPr>
  </w:style>
  <w:style w:type="paragraph" w:customStyle="1" w:styleId="affffffffffffffffffff6">
    <w:basedOn w:val="a0"/>
    <w:uiPriority w:val="34"/>
    <w:qFormat/>
    <w:rsid w:val="0082388B"/>
    <w:pPr>
      <w:widowControl w:val="0"/>
      <w:ind w:firstLineChars="200" w:firstLine="420"/>
      <w:jc w:val="both"/>
    </w:pPr>
    <w:rPr>
      <w:rFonts w:ascii="Calibri" w:hAnsi="Calibri" w:cs="Times New Roman"/>
      <w:kern w:val="2"/>
      <w:szCs w:val="22"/>
    </w:rPr>
  </w:style>
  <w:style w:type="paragraph" w:customStyle="1" w:styleId="affffffffffffffffffff7">
    <w:basedOn w:val="a0"/>
    <w:uiPriority w:val="34"/>
    <w:qFormat/>
    <w:rsid w:val="00E21DDC"/>
    <w:pPr>
      <w:widowControl w:val="0"/>
      <w:ind w:firstLineChars="200" w:firstLine="420"/>
      <w:jc w:val="both"/>
    </w:pPr>
    <w:rPr>
      <w:rFonts w:ascii="Calibri" w:hAnsi="Calibri" w:cs="Times New Roman"/>
      <w:kern w:val="2"/>
      <w:szCs w:val="22"/>
    </w:rPr>
  </w:style>
  <w:style w:type="paragraph" w:customStyle="1" w:styleId="affffffffffffffffffff8">
    <w:basedOn w:val="a0"/>
    <w:uiPriority w:val="34"/>
    <w:qFormat/>
    <w:rsid w:val="00144592"/>
    <w:pPr>
      <w:widowControl w:val="0"/>
      <w:ind w:firstLineChars="200" w:firstLine="420"/>
      <w:jc w:val="both"/>
    </w:pPr>
    <w:rPr>
      <w:rFonts w:ascii="Calibri" w:hAnsi="Calibri" w:cs="Times New Roman"/>
      <w:kern w:val="2"/>
      <w:szCs w:val="22"/>
    </w:rPr>
  </w:style>
  <w:style w:type="paragraph" w:customStyle="1" w:styleId="affffffffffffffffffff9">
    <w:basedOn w:val="a0"/>
    <w:uiPriority w:val="34"/>
    <w:qFormat/>
    <w:rsid w:val="00877605"/>
    <w:pPr>
      <w:widowControl w:val="0"/>
      <w:ind w:firstLineChars="200" w:firstLine="420"/>
      <w:jc w:val="both"/>
    </w:pPr>
    <w:rPr>
      <w:rFonts w:ascii="Calibri" w:hAnsi="Calibri" w:cs="Times New Roman"/>
      <w:kern w:val="2"/>
      <w:szCs w:val="22"/>
    </w:rPr>
  </w:style>
  <w:style w:type="character" w:customStyle="1" w:styleId="affffffffffffffffffffa">
    <w:uiPriority w:val="99"/>
    <w:qFormat/>
    <w:rsid w:val="00E6160F"/>
    <w:rPr>
      <w:rFonts w:ascii="Times New Roman" w:hAnsi="Times New Roman"/>
      <w:kern w:val="2"/>
      <w:sz w:val="21"/>
      <w:szCs w:val="21"/>
    </w:rPr>
  </w:style>
  <w:style w:type="paragraph" w:customStyle="1" w:styleId="affffffffffffffffffffb">
    <w:basedOn w:val="a0"/>
    <w:uiPriority w:val="34"/>
    <w:qFormat/>
    <w:rsid w:val="00DA2630"/>
    <w:pPr>
      <w:widowControl w:val="0"/>
      <w:ind w:firstLineChars="200" w:firstLine="420"/>
      <w:jc w:val="both"/>
    </w:pPr>
    <w:rPr>
      <w:rFonts w:ascii="Calibri" w:hAnsi="Calibri" w:cs="Times New Roman"/>
      <w:kern w:val="2"/>
      <w:szCs w:val="22"/>
    </w:rPr>
  </w:style>
  <w:style w:type="character" w:customStyle="1" w:styleId="affffffffffffffffffffc">
    <w:uiPriority w:val="99"/>
    <w:rsid w:val="005D771B"/>
    <w:rPr>
      <w:rFonts w:ascii="Times New Roman" w:hAnsi="Times New Roman"/>
      <w:kern w:val="2"/>
      <w:sz w:val="21"/>
      <w:szCs w:val="21"/>
    </w:rPr>
  </w:style>
  <w:style w:type="paragraph" w:customStyle="1" w:styleId="affffffffffffffffffffd">
    <w:basedOn w:val="a0"/>
    <w:uiPriority w:val="34"/>
    <w:qFormat/>
    <w:rsid w:val="00DE166B"/>
    <w:pPr>
      <w:widowControl w:val="0"/>
      <w:ind w:firstLineChars="200" w:firstLine="420"/>
      <w:jc w:val="both"/>
    </w:pPr>
    <w:rPr>
      <w:rFonts w:ascii="Calibri" w:hAnsi="Calibri" w:cs="Times New Roman"/>
      <w:kern w:val="2"/>
      <w:szCs w:val="22"/>
    </w:rPr>
  </w:style>
  <w:style w:type="character" w:customStyle="1" w:styleId="affffffffffffffffffffe">
    <w:basedOn w:val="a1"/>
    <w:uiPriority w:val="9"/>
    <w:rsid w:val="0092797E"/>
    <w:rPr>
      <w:b/>
      <w:bCs/>
      <w:kern w:val="2"/>
      <w:sz w:val="21"/>
      <w:szCs w:val="28"/>
    </w:rPr>
  </w:style>
  <w:style w:type="paragraph" w:customStyle="1" w:styleId="afffffffffffffffffffff">
    <w:rsid w:val="00C0532C"/>
    <w:pPr>
      <w:jc w:val="both"/>
    </w:pPr>
    <w:rPr>
      <w:rFonts w:cs="Calibri"/>
      <w:kern w:val="2"/>
      <w:sz w:val="21"/>
      <w:szCs w:val="21"/>
    </w:rPr>
  </w:style>
  <w:style w:type="character" w:customStyle="1" w:styleId="afffffffffffffffffffff0">
    <w:basedOn w:val="a1"/>
    <w:uiPriority w:val="99"/>
    <w:semiHidden/>
    <w:unhideWhenUsed/>
    <w:rsid w:val="00737B66"/>
    <w:rPr>
      <w:color w:val="605E5C"/>
      <w:shd w:val="clear" w:color="auto" w:fill="E1DFDD"/>
    </w:rPr>
  </w:style>
  <w:style w:type="character" w:customStyle="1" w:styleId="afffffffffffffffffffff1">
    <w:rsid w:val="002C54AE"/>
    <w:rPr>
      <w:rFonts w:ascii="Arial" w:hAnsi="Arial"/>
      <w:b/>
      <w:bCs/>
      <w:kern w:val="2"/>
      <w:sz w:val="21"/>
      <w:szCs w:val="21"/>
    </w:rPr>
  </w:style>
  <w:style w:type="paragraph" w:customStyle="1" w:styleId="afffffffffffffffffffff2">
    <w:qFormat/>
    <w:rsid w:val="00C72D41"/>
    <w:rPr>
      <w:rFonts w:ascii="宋体" w:hAnsi="宋体" w:cs="宋体"/>
      <w:sz w:val="21"/>
      <w:szCs w:val="24"/>
    </w:rPr>
  </w:style>
  <w:style w:type="paragraph" w:customStyle="1" w:styleId="afffffffffffffffffffff3">
    <w:basedOn w:val="a0"/>
    <w:next w:val="a0"/>
    <w:uiPriority w:val="9"/>
    <w:qFormat/>
    <w:rsid w:val="00586078"/>
    <w:pPr>
      <w:keepNext/>
      <w:keepLines/>
      <w:widowControl w:val="0"/>
      <w:spacing w:before="60" w:after="60"/>
      <w:jc w:val="both"/>
      <w:outlineLvl w:val="4"/>
    </w:pPr>
    <w:rPr>
      <w:rFonts w:ascii="Calibri" w:hAnsi="Calibri" w:cs="Times New Roman"/>
      <w:b/>
      <w:bCs/>
      <w:kern w:val="2"/>
      <w:szCs w:val="28"/>
    </w:rPr>
  </w:style>
  <w:style w:type="character" w:customStyle="1" w:styleId="afffffffffffffffffffff4">
    <w:basedOn w:val="a1"/>
    <w:uiPriority w:val="9"/>
    <w:rsid w:val="00586078"/>
    <w:rPr>
      <w:b/>
      <w:bCs/>
      <w:kern w:val="2"/>
      <w:sz w:val="21"/>
      <w:szCs w:val="28"/>
    </w:rPr>
  </w:style>
  <w:style w:type="paragraph" w:customStyle="1" w:styleId="afffffffffffffffffffff5">
    <w:basedOn w:val="a0"/>
    <w:next w:val="a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afffffffffffffffffffff6">
    <w:basedOn w:val="a0"/>
    <w:next w:val="a0"/>
    <w:autoRedefine/>
    <w:uiPriority w:val="39"/>
    <w:qFormat/>
    <w:rsid w:val="00DD256F"/>
    <w:pPr>
      <w:widowControl w:val="0"/>
      <w:ind w:leftChars="200" w:left="420"/>
      <w:jc w:val="both"/>
    </w:pPr>
    <w:rPr>
      <w:rFonts w:ascii="Times New Roman" w:hAnsi="Times New Roman" w:cs="Times New Roman"/>
      <w:kern w:val="2"/>
    </w:rPr>
  </w:style>
  <w:style w:type="paragraph" w:customStyle="1" w:styleId="afffffffffffffffffffff7">
    <w:basedOn w:val="a0"/>
    <w:qFormat/>
    <w:rsid w:val="00DD256F"/>
    <w:pPr>
      <w:widowControl w:val="0"/>
    </w:pPr>
    <w:rPr>
      <w:rFonts w:ascii="Times New Roman" w:hAnsi="Times New Roman" w:cs="Times New Roman"/>
      <w:kern w:val="2"/>
    </w:rPr>
  </w:style>
  <w:style w:type="paragraph" w:customStyle="1" w:styleId="afffffffffffffffffffff8">
    <w:basedOn w:val="a0"/>
    <w:next w:val="a0"/>
    <w:uiPriority w:val="99"/>
    <w:rsid w:val="00DD256F"/>
    <w:pPr>
      <w:widowControl w:val="0"/>
      <w:jc w:val="both"/>
    </w:pPr>
    <w:rPr>
      <w:rFonts w:ascii="Times New Roman" w:hAnsi="Times New Roman" w:cs="Times New Roman"/>
      <w:kern w:val="2"/>
    </w:rPr>
  </w:style>
  <w:style w:type="paragraph" w:customStyle="1" w:styleId="afffffffffffffffffffff9">
    <w:basedOn w:val="a0"/>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fffa">
    <w:uiPriority w:val="99"/>
    <w:rsid w:val="00DD256F"/>
    <w:rPr>
      <w:rFonts w:ascii="Calibri" w:eastAsia="宋体" w:hAnsi="Calibri" w:cs="Times New Roman"/>
      <w:b/>
      <w:bCs/>
      <w:szCs w:val="21"/>
    </w:rPr>
  </w:style>
  <w:style w:type="paragraph" w:customStyle="1" w:styleId="afffffffffffffffffffffb">
    <w:basedOn w:val="afff2"/>
    <w:next w:val="a6"/>
    <w:uiPriority w:val="99"/>
    <w:unhideWhenUsed/>
    <w:rsid w:val="00DD256F"/>
    <w:rPr>
      <w:rFonts w:ascii="Calibri" w:hAnsi="Calibri"/>
      <w:b/>
      <w:bCs/>
      <w:szCs w:val="22"/>
    </w:rPr>
  </w:style>
  <w:style w:type="paragraph" w:customStyle="1" w:styleId="afffffffffffffffffffffc">
    <w:basedOn w:val="a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d">
    <w:basedOn w:val="a1"/>
    <w:uiPriority w:val="99"/>
    <w:rsid w:val="00DD256F"/>
    <w:rPr>
      <w:rFonts w:ascii="Calibri" w:eastAsia="宋体" w:hAnsi="Calibri" w:cs="Times New Roman"/>
      <w:sz w:val="18"/>
      <w:szCs w:val="18"/>
    </w:rPr>
  </w:style>
  <w:style w:type="paragraph" w:customStyle="1" w:styleId="afffffffffffffffffffffe">
    <w:basedOn w:val="a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
    <w:basedOn w:val="a1"/>
    <w:uiPriority w:val="99"/>
    <w:rsid w:val="00DD256F"/>
    <w:rPr>
      <w:rFonts w:ascii="Calibri" w:eastAsia="宋体" w:hAnsi="Calibri" w:cs="Times New Roman"/>
      <w:sz w:val="18"/>
      <w:szCs w:val="18"/>
    </w:rPr>
  </w:style>
  <w:style w:type="paragraph" w:customStyle="1" w:styleId="affffffffffffffffffffff0">
    <w:basedOn w:val="a0"/>
    <w:rsid w:val="00DD256F"/>
    <w:pPr>
      <w:widowControl w:val="0"/>
      <w:jc w:val="both"/>
    </w:pPr>
    <w:rPr>
      <w:rFonts w:hAnsi="Courier New" w:cs="Times New Roman"/>
      <w:kern w:val="2"/>
      <w:szCs w:val="20"/>
    </w:rPr>
  </w:style>
  <w:style w:type="character" w:customStyle="1" w:styleId="affffffffffffffffffffff1">
    <w:basedOn w:val="a1"/>
    <w:rsid w:val="00DD256F"/>
    <w:rPr>
      <w:rFonts w:ascii="宋体" w:eastAsia="宋体" w:hAnsi="Courier New" w:cs="Times New Roman"/>
      <w:szCs w:val="20"/>
    </w:rPr>
  </w:style>
  <w:style w:type="paragraph" w:customStyle="1" w:styleId="affffffffffffffffffffff2">
    <w:basedOn w:val="a0"/>
    <w:uiPriority w:val="99"/>
    <w:rsid w:val="00DD256F"/>
    <w:pPr>
      <w:widowControl w:val="0"/>
      <w:spacing w:after="120"/>
      <w:jc w:val="both"/>
    </w:pPr>
    <w:rPr>
      <w:rFonts w:ascii="Times New Roman" w:hAnsi="Times New Roman" w:cs="Times New Roman"/>
      <w:kern w:val="2"/>
    </w:rPr>
  </w:style>
  <w:style w:type="character" w:customStyle="1" w:styleId="affffffffffffffffffffff3">
    <w:basedOn w:val="a1"/>
    <w:uiPriority w:val="99"/>
    <w:rsid w:val="00DD256F"/>
    <w:rPr>
      <w:rFonts w:ascii="Times New Roman" w:eastAsia="宋体" w:hAnsi="Times New Roman" w:cs="Times New Roman"/>
      <w:szCs w:val="21"/>
    </w:rPr>
  </w:style>
  <w:style w:type="paragraph" w:customStyle="1" w:styleId="affffffffffffffffffffff4">
    <w:basedOn w:val="a0"/>
    <w:next w:val="a0"/>
    <w:uiPriority w:val="99"/>
    <w:rsid w:val="00DD256F"/>
    <w:pPr>
      <w:widowControl w:val="0"/>
      <w:ind w:leftChars="2500" w:left="100"/>
      <w:jc w:val="both"/>
    </w:pPr>
    <w:rPr>
      <w:rFonts w:ascii="Times New Roman" w:hAnsi="Times New Roman" w:cs="Times New Roman"/>
      <w:kern w:val="2"/>
    </w:rPr>
  </w:style>
  <w:style w:type="character" w:customStyle="1" w:styleId="affffffffffffffffffffff5">
    <w:basedOn w:val="a1"/>
    <w:uiPriority w:val="99"/>
    <w:rsid w:val="00DD256F"/>
    <w:rPr>
      <w:rFonts w:ascii="Times New Roman" w:eastAsia="宋体" w:hAnsi="Times New Roman" w:cs="Times New Roman"/>
      <w:szCs w:val="21"/>
    </w:rPr>
  </w:style>
  <w:style w:type="paragraph" w:customStyle="1" w:styleId="affffffffffffffffffffff6">
    <w:basedOn w:val="a0"/>
    <w:next w:val="a0"/>
    <w:uiPriority w:val="99"/>
    <w:rsid w:val="00DD256F"/>
    <w:pPr>
      <w:widowControl w:val="0"/>
      <w:jc w:val="center"/>
    </w:pPr>
    <w:rPr>
      <w:rFonts w:ascii="Times New Roman" w:hAnsi="Times New Roman" w:cs="Times New Roman"/>
      <w:kern w:val="2"/>
    </w:rPr>
  </w:style>
  <w:style w:type="character" w:customStyle="1" w:styleId="affffffffffffffffffffff7">
    <w:basedOn w:val="a1"/>
    <w:uiPriority w:val="99"/>
    <w:rsid w:val="00DD256F"/>
    <w:rPr>
      <w:rFonts w:ascii="Times New Roman" w:eastAsia="宋体" w:hAnsi="Times New Roman" w:cs="Times New Roman"/>
      <w:szCs w:val="21"/>
    </w:rPr>
  </w:style>
  <w:style w:type="paragraph" w:customStyle="1" w:styleId="affffffffffffffffffffff8">
    <w:basedOn w:val="a0"/>
    <w:next w:val="a0"/>
    <w:semiHidden/>
    <w:rsid w:val="00DD256F"/>
    <w:pPr>
      <w:widowControl w:val="0"/>
      <w:spacing w:before="120"/>
      <w:jc w:val="both"/>
    </w:pPr>
    <w:rPr>
      <w:rFonts w:ascii="Arial" w:hAnsi="Arial" w:cs="Times New Roman"/>
      <w:b/>
      <w:bCs/>
      <w:kern w:val="2"/>
    </w:rPr>
  </w:style>
  <w:style w:type="paragraph" w:customStyle="1" w:styleId="affffffffffffffffffffff9">
    <w:basedOn w:val="a0"/>
    <w:rsid w:val="005B5D50"/>
    <w:pPr>
      <w:keepNext/>
      <w:keepLines/>
      <w:widowControl w:val="0"/>
      <w:spacing w:before="60" w:after="60"/>
      <w:ind w:hangingChars="200" w:hanging="420"/>
      <w:jc w:val="both"/>
      <w:outlineLvl w:val="4"/>
    </w:pPr>
    <w:rPr>
      <w:rFonts w:cs="Times New Roman"/>
      <w:b/>
      <w:bCs/>
      <w:kern w:val="2"/>
    </w:rPr>
  </w:style>
  <w:style w:type="paragraph" w:customStyle="1" w:styleId="affffffffffffffffffffffa">
    <w:hidden/>
    <w:uiPriority w:val="99"/>
    <w:semiHidden/>
    <w:rsid w:val="00BC1CB9"/>
    <w:rPr>
      <w:kern w:val="2"/>
      <w:sz w:val="21"/>
      <w:szCs w:val="22"/>
    </w:rPr>
  </w:style>
  <w:style w:type="character" w:customStyle="1" w:styleId="affffffffffffffffffffffb">
    <w:basedOn w:val="a1"/>
    <w:rsid w:val="006B00D5"/>
    <w:rPr>
      <w:kern w:val="2"/>
      <w:sz w:val="21"/>
      <w:szCs w:val="24"/>
    </w:rPr>
  </w:style>
  <w:style w:type="paragraph" w:customStyle="1" w:styleId="affffffffffffffffffffffc">
    <w:basedOn w:val="a0"/>
    <w:qFormat/>
    <w:rsid w:val="006B00D5"/>
    <w:pPr>
      <w:widowControl w:val="0"/>
      <w:spacing w:before="100" w:after="100"/>
      <w:jc w:val="both"/>
    </w:pPr>
    <w:rPr>
      <w:rFonts w:ascii="Calibri" w:hAnsi="Calibri" w:cs="Times New Roman"/>
      <w:kern w:val="2"/>
    </w:rPr>
  </w:style>
  <w:style w:type="paragraph" w:customStyle="1" w:styleId="affd">
    <w:name w:val="普通(网站) 字符"/>
    <w:basedOn w:val="a0"/>
    <w:link w:val="affc"/>
    <w:uiPriority w:val="99"/>
    <w:unhideWhenUsed/>
    <w:rsid w:val="0002110B"/>
    <w:pPr>
      <w:widowControl w:val="0"/>
      <w:jc w:val="both"/>
    </w:pPr>
    <w:rPr>
      <w:rFonts w:hAnsi="Calibri" w:cs="Times New Roman"/>
      <w:kern w:val="2"/>
      <w:sz w:val="18"/>
      <w:szCs w:val="18"/>
    </w:rPr>
  </w:style>
  <w:style w:type="character" w:customStyle="1" w:styleId="affffffffffffffffffffffd">
    <w:basedOn w:val="a1"/>
    <w:uiPriority w:val="99"/>
    <w:semiHidden/>
    <w:rsid w:val="0002110B"/>
    <w:rPr>
      <w:rFonts w:ascii="宋体"/>
      <w:kern w:val="2"/>
      <w:sz w:val="18"/>
      <w:szCs w:val="18"/>
    </w:rPr>
  </w:style>
  <w:style w:type="character" w:customStyle="1" w:styleId="affffffffffffffffffffffe">
    <w:basedOn w:val="a1"/>
    <w:uiPriority w:val="99"/>
    <w:rsid w:val="00205C40"/>
    <w:rPr>
      <w:color w:val="auto"/>
    </w:rPr>
  </w:style>
  <w:style w:type="paragraph" w:customStyle="1" w:styleId="affff1">
    <w:basedOn w:val="a0"/>
    <w:next w:val="a0"/>
    <w:link w:val="affff0"/>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ff">
    <w:basedOn w:val="a1"/>
    <w:uiPriority w:val="10"/>
    <w:rsid w:val="00F23D17"/>
    <w:rPr>
      <w:rFonts w:asciiTheme="majorHAnsi" w:hAnsiTheme="majorHAnsi" w:cstheme="majorBidi"/>
      <w:b/>
      <w:bCs/>
      <w:kern w:val="2"/>
      <w:sz w:val="32"/>
      <w:szCs w:val="32"/>
    </w:rPr>
  </w:style>
  <w:style w:type="paragraph" w:customStyle="1" w:styleId="afffffffffffffffffffffff0">
    <w:uiPriority w:val="1"/>
    <w:qFormat/>
    <w:rsid w:val="00BE4764"/>
    <w:pPr>
      <w:widowControl w:val="0"/>
      <w:jc w:val="both"/>
    </w:pPr>
    <w:rPr>
      <w:kern w:val="2"/>
      <w:sz w:val="21"/>
      <w:szCs w:val="22"/>
    </w:rPr>
  </w:style>
  <w:style w:type="paragraph" w:customStyle="1" w:styleId="afffffffffffffffffffffff1">
    <w:basedOn w:val="a0"/>
    <w:uiPriority w:val="99"/>
    <w:rsid w:val="00C17CE1"/>
    <w:pPr>
      <w:spacing w:before="100" w:beforeAutospacing="1" w:after="100" w:afterAutospacing="1"/>
    </w:pPr>
    <w:rPr>
      <w:sz w:val="24"/>
    </w:rPr>
  </w:style>
  <w:style w:type="paragraph" w:customStyle="1" w:styleId="afffff2">
    <w:basedOn w:val="a0"/>
    <w:link w:val="afffff1"/>
    <w:uiPriority w:val="99"/>
    <w:semiHidden/>
    <w:unhideWhenUsed/>
    <w:rsid w:val="001116D4"/>
    <w:pPr>
      <w:snapToGrid w:val="0"/>
    </w:pPr>
  </w:style>
  <w:style w:type="character" w:customStyle="1" w:styleId="afffffffffffffffffffffff2">
    <w:basedOn w:val="a1"/>
    <w:uiPriority w:val="99"/>
    <w:semiHidden/>
    <w:rsid w:val="001116D4"/>
    <w:rPr>
      <w:rFonts w:ascii="宋体" w:hAnsi="宋体" w:cs="宋体"/>
      <w:sz w:val="21"/>
      <w:szCs w:val="24"/>
    </w:rPr>
  </w:style>
  <w:style w:type="character" w:customStyle="1" w:styleId="afffffffffffffffffffffff3">
    <w:basedOn w:val="a1"/>
    <w:uiPriority w:val="99"/>
    <w:semiHidden/>
    <w:unhideWhenUsed/>
    <w:rsid w:val="001116D4"/>
    <w:rPr>
      <w:vertAlign w:val="superscript"/>
    </w:rPr>
  </w:style>
  <w:style w:type="paragraph" w:customStyle="1" w:styleId="afffffffffffffffffffffff4">
    <w:basedOn w:val="a0"/>
    <w:next w:val="a0"/>
    <w:autoRedefine/>
    <w:semiHidden/>
    <w:rsid w:val="00955CA0"/>
    <w:pPr>
      <w:ind w:firstLineChars="200" w:firstLine="420"/>
    </w:pPr>
    <w:rPr>
      <w:rFonts w:cs="Times New Roman"/>
      <w:color w:val="000000"/>
    </w:rPr>
  </w:style>
  <w:style w:type="paragraph" w:customStyle="1" w:styleId="afffffffffffffffffffffff5">
    <w:basedOn w:val="a0"/>
    <w:rsid w:val="00955CA0"/>
    <w:pPr>
      <w:widowControl w:val="0"/>
      <w:ind w:firstLineChars="200" w:firstLine="420"/>
      <w:jc w:val="both"/>
    </w:pPr>
    <w:rPr>
      <w:rFonts w:ascii="Times New Roman" w:hAnsi="Times New Roman" w:cs="Times New Roman"/>
      <w:kern w:val="2"/>
    </w:rPr>
  </w:style>
  <w:style w:type="paragraph" w:customStyle="1" w:styleId="afffffffffffffffffffffff6">
    <w:basedOn w:val="a0"/>
    <w:rsid w:val="00955CA0"/>
    <w:pPr>
      <w:widowControl w:val="0"/>
      <w:tabs>
        <w:tab w:val="left" w:pos="1200"/>
      </w:tabs>
      <w:jc w:val="both"/>
    </w:pPr>
    <w:rPr>
      <w:rFonts w:ascii="Times New Roman" w:hAnsi="Times New Roman" w:cs="Times New Roman"/>
      <w:kern w:val="2"/>
    </w:rPr>
  </w:style>
  <w:style w:type="character" w:customStyle="1" w:styleId="afffffffffffffffffffffff7">
    <w:uiPriority w:val="9"/>
    <w:rsid w:val="0004259D"/>
    <w:rPr>
      <w:rFonts w:ascii="Cambria" w:hAnsi="Cambria"/>
      <w:b/>
      <w:bCs/>
      <w:kern w:val="2"/>
      <w:sz w:val="21"/>
      <w:szCs w:val="28"/>
    </w:rPr>
  </w:style>
  <w:style w:type="character" w:customStyle="1" w:styleId="afffffffffffffffffffffff8">
    <w:uiPriority w:val="9"/>
    <w:rsid w:val="00C1405C"/>
    <w:rPr>
      <w:b/>
      <w:bCs/>
      <w:kern w:val="2"/>
      <w:sz w:val="21"/>
      <w:szCs w:val="32"/>
    </w:rPr>
  </w:style>
  <w:style w:type="paragraph" w:customStyle="1" w:styleId="afffffffffffffffffffffff9">
    <w:basedOn w:val="a0"/>
    <w:uiPriority w:val="34"/>
    <w:qFormat/>
    <w:rsid w:val="00DE166B"/>
    <w:pPr>
      <w:widowControl w:val="0"/>
      <w:ind w:firstLineChars="200" w:firstLine="420"/>
      <w:jc w:val="both"/>
    </w:pPr>
    <w:rPr>
      <w:rFonts w:ascii="Calibri" w:hAnsi="Calibri" w:cs="Times New Roman"/>
      <w:kern w:val="2"/>
      <w:szCs w:val="22"/>
    </w:rPr>
  </w:style>
  <w:style w:type="paragraph" w:customStyle="1" w:styleId="afffffffffffffffffffffffa">
    <w:qFormat/>
    <w:rsid w:val="004724B2"/>
    <w:rPr>
      <w:rFonts w:ascii="宋体" w:hAnsi="宋体" w:cs="宋体"/>
      <w:sz w:val="21"/>
      <w:szCs w:val="24"/>
    </w:rPr>
  </w:style>
  <w:style w:type="character" w:customStyle="1" w:styleId="afffffffffffffffffffffffb">
    <w:basedOn w:val="a1"/>
    <w:uiPriority w:val="34"/>
    <w:qFormat/>
    <w:rsid w:val="000E5A26"/>
    <w:rPr>
      <w:kern w:val="2"/>
      <w:sz w:val="21"/>
      <w:szCs w:val="22"/>
    </w:rPr>
  </w:style>
  <w:style w:type="paragraph" w:customStyle="1" w:styleId="afffffffffffffffffffffffc">
    <w:basedOn w:val="a0"/>
    <w:next w:val="a0"/>
    <w:uiPriority w:val="9"/>
    <w:qFormat/>
    <w:rsid w:val="001968DC"/>
    <w:pPr>
      <w:keepNext/>
      <w:keepLines/>
      <w:widowControl w:val="0"/>
      <w:spacing w:before="60" w:after="60"/>
      <w:jc w:val="both"/>
      <w:outlineLvl w:val="2"/>
    </w:pPr>
    <w:rPr>
      <w:rFonts w:ascii="Calibri" w:hAnsi="Calibri" w:cs="Times New Roman"/>
      <w:b/>
      <w:bCs/>
      <w:kern w:val="2"/>
      <w:szCs w:val="32"/>
    </w:rPr>
  </w:style>
  <w:style w:type="paragraph" w:customStyle="1" w:styleId="afffffffffffffffffffffffd">
    <w:basedOn w:val="a0"/>
    <w:uiPriority w:val="34"/>
    <w:qFormat/>
    <w:rsid w:val="000F5F38"/>
    <w:pPr>
      <w:widowControl w:val="0"/>
      <w:ind w:firstLineChars="200" w:firstLine="420"/>
      <w:jc w:val="both"/>
    </w:pPr>
    <w:rPr>
      <w:rFonts w:ascii="Calibri" w:hAnsi="Calibri" w:cs="Times New Roman"/>
      <w:kern w:val="2"/>
      <w:szCs w:val="22"/>
    </w:rPr>
  </w:style>
  <w:style w:type="character" w:customStyle="1" w:styleId="afffffffffffffffffffffffe">
    <w:basedOn w:val="a1"/>
    <w:uiPriority w:val="99"/>
    <w:semiHidden/>
    <w:unhideWhenUsed/>
    <w:rsid w:val="000179BC"/>
    <w:rPr>
      <w:color w:val="605E5C"/>
      <w:shd w:val="clear" w:color="auto" w:fill="E1DFDD"/>
    </w:rPr>
  </w:style>
  <w:style w:type="paragraph" w:customStyle="1" w:styleId="affffffffffffffffffffffff">
    <w:rsid w:val="00BA2CDD"/>
    <w:pPr>
      <w:widowControl w:val="0"/>
      <w:autoSpaceDE w:val="0"/>
      <w:autoSpaceDN w:val="0"/>
      <w:adjustRightInd w:val="0"/>
    </w:pPr>
    <w:rPr>
      <w:rFonts w:ascii="宋体ā" w:eastAsia="宋体ā" w:cs="宋体ā"/>
      <w:color w:val="000000"/>
      <w:sz w:val="24"/>
      <w:szCs w:val="24"/>
    </w:rPr>
  </w:style>
  <w:style w:type="table" w:customStyle="1" w:styleId="affffffffffffffffffffffff0">
    <w:uiPriority w:val="99"/>
    <w:semiHidden/>
    <w:unhideWhenUsed/>
    <w:tblPr>
      <w:tblInd w:w="0" w:type="dxa"/>
      <w:tblCellMar>
        <w:top w:w="0" w:type="dxa"/>
        <w:left w:w="108" w:type="dxa"/>
        <w:bottom w:w="0" w:type="dxa"/>
        <w:right w:w="108" w:type="dxa"/>
      </w:tblCellMar>
    </w:tblPr>
  </w:style>
  <w:style w:type="table" w:customStyle="1" w:styleId="affffffffffffffffffffffff1">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2">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fffffffffff3">
    <w:basedOn w:val="a2"/>
    <w:uiPriority w:val="59"/>
    <w:qFormat/>
    <w:rsid w:val="00D553F9"/>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4">
    <w:basedOn w:val="a2"/>
    <w:uiPriority w:val="99"/>
    <w:qFormat/>
    <w:rsid w:val="00D553F9"/>
    <w:rPr>
      <w:rFonts w:ascii="Times New Roman" w:eastAsia="Times New Roman" w:hAnsi="Times New Roman"/>
    </w:rPr>
    <w:tblPr/>
  </w:style>
  <w:style w:type="table" w:customStyle="1" w:styleId="affffffffffffffffffffffff5">
    <w:basedOn w:val="a2"/>
    <w:uiPriority w:val="59"/>
    <w:rsid w:val="002B704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6">
    <w:uiPriority w:val="99"/>
    <w:semiHidden/>
    <w:unhideWhenUsed/>
    <w:qFormat/>
    <w:rsid w:val="006A067F"/>
    <w:tblPr>
      <w:tblInd w:w="0" w:type="dxa"/>
      <w:tblCellMar>
        <w:top w:w="0" w:type="dxa"/>
        <w:left w:w="108" w:type="dxa"/>
        <w:bottom w:w="0" w:type="dxa"/>
        <w:right w:w="108" w:type="dxa"/>
      </w:tblCellMar>
    </w:tblPr>
  </w:style>
  <w:style w:type="table" w:customStyle="1" w:styleId="affffffffffffffffffffffff7">
    <w:uiPriority w:val="99"/>
    <w:semiHidden/>
    <w:unhideWhenUsed/>
    <w:qFormat/>
    <w:rsid w:val="00ED2718"/>
    <w:tblPr>
      <w:tblInd w:w="0" w:type="dxa"/>
      <w:tblCellMar>
        <w:top w:w="0" w:type="dxa"/>
        <w:left w:w="108" w:type="dxa"/>
        <w:bottom w:w="0" w:type="dxa"/>
        <w:right w:w="108" w:type="dxa"/>
      </w:tblCellMar>
    </w:tblPr>
  </w:style>
  <w:style w:type="table" w:customStyle="1" w:styleId="affffffffffffffffffffffff8">
    <w:uiPriority w:val="99"/>
    <w:semiHidden/>
    <w:unhideWhenUsed/>
    <w:rsid w:val="008F18CD"/>
    <w:tblPr>
      <w:tblInd w:w="0" w:type="dxa"/>
      <w:tblCellMar>
        <w:top w:w="0" w:type="dxa"/>
        <w:left w:w="108" w:type="dxa"/>
        <w:bottom w:w="0" w:type="dxa"/>
        <w:right w:w="108" w:type="dxa"/>
      </w:tblCellMar>
    </w:tblPr>
  </w:style>
  <w:style w:type="table" w:customStyle="1" w:styleId="affffffffffffffffffffffff9">
    <w:uiPriority w:val="99"/>
    <w:semiHidden/>
    <w:unhideWhenUsed/>
    <w:rsid w:val="000A40DC"/>
    <w:tblPr>
      <w:tblInd w:w="0" w:type="dxa"/>
      <w:tblCellMar>
        <w:top w:w="0" w:type="dxa"/>
        <w:left w:w="108" w:type="dxa"/>
        <w:bottom w:w="0" w:type="dxa"/>
        <w:right w:w="108" w:type="dxa"/>
      </w:tblCellMar>
    </w:tblPr>
  </w:style>
  <w:style w:type="table" w:customStyle="1" w:styleId="affffffffffffffffffffffffa">
    <w:uiPriority w:val="99"/>
    <w:semiHidden/>
    <w:unhideWhenUsed/>
    <w:rsid w:val="00F4358F"/>
    <w:tblPr>
      <w:tblInd w:w="0" w:type="dxa"/>
      <w:tblCellMar>
        <w:top w:w="0" w:type="dxa"/>
        <w:left w:w="108" w:type="dxa"/>
        <w:bottom w:w="0" w:type="dxa"/>
        <w:right w:w="108" w:type="dxa"/>
      </w:tblCellMar>
    </w:tblPr>
  </w:style>
  <w:style w:type="table" w:customStyle="1" w:styleId="affffffffffffffffffffffffb">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c">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fffffffffffd">
    <w:uiPriority w:val="99"/>
    <w:semiHidden/>
    <w:unhideWhenUsed/>
    <w:qFormat/>
    <w:rsid w:val="004724B2"/>
    <w:tblPr>
      <w:tblInd w:w="0" w:type="dxa"/>
      <w:tblCellMar>
        <w:top w:w="0" w:type="dxa"/>
        <w:left w:w="108" w:type="dxa"/>
        <w:bottom w:w="0" w:type="dxa"/>
        <w:right w:w="108" w:type="dxa"/>
      </w:tblCellMar>
    </w:tblPr>
  </w:style>
  <w:style w:type="table" w:customStyle="1" w:styleId="affffffffffffffffffffffffe">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f">
    <w:uiPriority w:val="99"/>
    <w:semiHidden/>
    <w:unhideWhenUsed/>
    <w:qFormat/>
    <w:rsid w:val="00913E3C"/>
    <w:tblPr>
      <w:tblInd w:w="0" w:type="dxa"/>
      <w:tblCellMar>
        <w:top w:w="0" w:type="dxa"/>
        <w:left w:w="108" w:type="dxa"/>
        <w:bottom w:w="0" w:type="dxa"/>
        <w:right w:w="108" w:type="dxa"/>
      </w:tblCellMar>
    </w:tblPr>
  </w:style>
  <w:style w:type="paragraph" w:customStyle="1" w:styleId="afffffffffffffffffffffffff0">
    <w:basedOn w:val="a0"/>
    <w:next w:val="a0"/>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f1">
    <w:basedOn w:val="a0"/>
    <w:next w:val="a0"/>
    <w:qFormat/>
    <w:rsid w:val="005B5D50"/>
    <w:pPr>
      <w:keepNext/>
      <w:keepLines/>
      <w:widowControl w:val="0"/>
      <w:spacing w:before="60" w:after="60"/>
      <w:jc w:val="both"/>
      <w:outlineLvl w:val="1"/>
    </w:pPr>
    <w:rPr>
      <w:rFonts w:ascii="Arial" w:hAnsi="Arial" w:cs="Times New Roman"/>
      <w:b/>
      <w:bCs/>
      <w:kern w:val="2"/>
    </w:rPr>
  </w:style>
  <w:style w:type="paragraph" w:customStyle="1" w:styleId="afffffffffffffffffffffffff2">
    <w:basedOn w:val="a0"/>
    <w:next w:val="a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fffffffffffffffffffff3">
    <w:basedOn w:val="a0"/>
    <w:next w:val="a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ffffffffffffffffffffffff4">
    <w:basedOn w:val="a0"/>
    <w:next w:val="a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ffffffffffffffffffffff5">
    <w:basedOn w:val="a0"/>
    <w:next w:val="a0"/>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fffffffffffffffffffff6">
    <w:basedOn w:val="a0"/>
    <w:next w:val="a0"/>
    <w:uiPriority w:val="9"/>
    <w:unhideWhenUsed/>
    <w:qFormat/>
    <w:rsid w:val="00876747"/>
    <w:pPr>
      <w:keepNext/>
      <w:keepLines/>
      <w:spacing w:before="240" w:after="64" w:line="320" w:lineRule="auto"/>
      <w:outlineLvl w:val="6"/>
    </w:pPr>
    <w:rPr>
      <w:b/>
      <w:bCs/>
      <w:sz w:val="24"/>
    </w:rPr>
  </w:style>
  <w:style w:type="character" w:customStyle="1" w:styleId="afffffffffffffffffffffffff7">
    <w:basedOn w:val="a1"/>
    <w:uiPriority w:val="99"/>
    <w:rsid w:val="005B5D50"/>
    <w:rPr>
      <w:rFonts w:eastAsia="黑体"/>
      <w:b/>
      <w:bCs/>
      <w:kern w:val="44"/>
      <w:sz w:val="28"/>
      <w:szCs w:val="44"/>
    </w:rPr>
  </w:style>
  <w:style w:type="character" w:customStyle="1" w:styleId="afffffffffffffffffffffffff8">
    <w:basedOn w:val="a1"/>
    <w:rsid w:val="005B5D50"/>
    <w:rPr>
      <w:rFonts w:ascii="Arial" w:hAnsi="Arial"/>
      <w:b/>
      <w:bCs/>
      <w:kern w:val="2"/>
      <w:sz w:val="21"/>
      <w:szCs w:val="21"/>
    </w:rPr>
  </w:style>
  <w:style w:type="character" w:customStyle="1" w:styleId="afffffffffffffffffffffffff9">
    <w:basedOn w:val="a1"/>
    <w:uiPriority w:val="9"/>
    <w:rsid w:val="005B5D50"/>
    <w:rPr>
      <w:b/>
      <w:bCs/>
      <w:kern w:val="2"/>
      <w:sz w:val="21"/>
      <w:szCs w:val="32"/>
    </w:rPr>
  </w:style>
  <w:style w:type="character" w:customStyle="1" w:styleId="afffffffffffffffffffffffffa">
    <w:basedOn w:val="a1"/>
    <w:uiPriority w:val="9"/>
    <w:rsid w:val="00395389"/>
    <w:rPr>
      <w:rFonts w:asciiTheme="minorEastAsia" w:eastAsiaTheme="minorEastAsia" w:hAnsiTheme="minorEastAsia"/>
      <w:b/>
      <w:bCs/>
      <w:kern w:val="2"/>
      <w:sz w:val="21"/>
      <w:szCs w:val="28"/>
    </w:rPr>
  </w:style>
  <w:style w:type="character" w:customStyle="1" w:styleId="afffffffffffffffffffffffffb">
    <w:basedOn w:val="a1"/>
    <w:uiPriority w:val="9"/>
    <w:rsid w:val="00586078"/>
    <w:rPr>
      <w:b/>
      <w:bCs/>
      <w:kern w:val="2"/>
      <w:sz w:val="21"/>
      <w:szCs w:val="28"/>
    </w:rPr>
  </w:style>
  <w:style w:type="paragraph" w:customStyle="1" w:styleId="afffffffffffffffffffffffffc">
    <w:basedOn w:val="a0"/>
    <w:next w:val="a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afffffffffffffffffffffffffd">
    <w:basedOn w:val="a0"/>
    <w:next w:val="a0"/>
    <w:autoRedefine/>
    <w:uiPriority w:val="39"/>
    <w:qFormat/>
    <w:rsid w:val="00DD256F"/>
    <w:pPr>
      <w:widowControl w:val="0"/>
      <w:ind w:leftChars="200" w:left="420"/>
      <w:jc w:val="both"/>
    </w:pPr>
    <w:rPr>
      <w:rFonts w:ascii="Times New Roman" w:hAnsi="Times New Roman" w:cs="Times New Roman"/>
      <w:kern w:val="2"/>
    </w:rPr>
  </w:style>
  <w:style w:type="paragraph" w:customStyle="1" w:styleId="afffffffffffffffffffffffffe">
    <w:basedOn w:val="a0"/>
    <w:uiPriority w:val="99"/>
    <w:qFormat/>
    <w:rsid w:val="00DD256F"/>
    <w:pPr>
      <w:widowControl w:val="0"/>
    </w:pPr>
    <w:rPr>
      <w:rFonts w:ascii="Times New Roman" w:hAnsi="Times New Roman" w:cs="Times New Roman"/>
      <w:kern w:val="2"/>
    </w:rPr>
  </w:style>
  <w:style w:type="character" w:customStyle="1" w:styleId="affffffffffffffffffffffffff">
    <w:basedOn w:val="a1"/>
    <w:uiPriority w:val="99"/>
    <w:rsid w:val="00DD256F"/>
    <w:rPr>
      <w:rFonts w:ascii="Times New Roman" w:eastAsia="宋体" w:hAnsi="Times New Roman" w:cs="Times New Roman"/>
      <w:szCs w:val="21"/>
    </w:rPr>
  </w:style>
  <w:style w:type="paragraph" w:customStyle="1" w:styleId="affffffffffffffffffffffffff0">
    <w:basedOn w:val="a0"/>
    <w:uiPriority w:val="99"/>
    <w:unhideWhenUsed/>
    <w:rsid w:val="00DD256F"/>
    <w:pPr>
      <w:widowControl w:val="0"/>
      <w:jc w:val="both"/>
    </w:pPr>
    <w:rPr>
      <w:rFonts w:ascii="Calibri" w:hAnsi="Calibri" w:cs="Times New Roman"/>
      <w:kern w:val="2"/>
      <w:sz w:val="18"/>
      <w:szCs w:val="18"/>
    </w:rPr>
  </w:style>
  <w:style w:type="character" w:customStyle="1" w:styleId="affffffffffffffffffffffffff1">
    <w:basedOn w:val="a1"/>
    <w:uiPriority w:val="99"/>
    <w:rsid w:val="00DD256F"/>
    <w:rPr>
      <w:rFonts w:ascii="Calibri" w:eastAsia="宋体" w:hAnsi="Calibri" w:cs="Times New Roman"/>
      <w:sz w:val="18"/>
      <w:szCs w:val="18"/>
    </w:rPr>
  </w:style>
  <w:style w:type="paragraph" w:customStyle="1" w:styleId="affffffffffffffffffffffffff2">
    <w:basedOn w:val="a0"/>
    <w:next w:val="a0"/>
    <w:uiPriority w:val="99"/>
    <w:rsid w:val="00DD256F"/>
    <w:pPr>
      <w:widowControl w:val="0"/>
      <w:jc w:val="both"/>
    </w:pPr>
    <w:rPr>
      <w:rFonts w:ascii="Times New Roman" w:hAnsi="Times New Roman" w:cs="Times New Roman"/>
      <w:kern w:val="2"/>
    </w:rPr>
  </w:style>
  <w:style w:type="character" w:customStyle="1" w:styleId="affffffffffffffffffffffffff3">
    <w:basedOn w:val="a1"/>
    <w:uiPriority w:val="99"/>
    <w:rsid w:val="00DD256F"/>
    <w:rPr>
      <w:rFonts w:ascii="Times New Roman" w:eastAsia="宋体" w:hAnsi="Times New Roman" w:cs="Times New Roman"/>
      <w:szCs w:val="21"/>
    </w:rPr>
  </w:style>
  <w:style w:type="paragraph" w:customStyle="1" w:styleId="affffffffffffffffffffffffff4">
    <w:basedOn w:val="a0"/>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ffffffff5">
    <w:uiPriority w:val="99"/>
    <w:rsid w:val="00DD256F"/>
    <w:rPr>
      <w:rFonts w:ascii="Calibri" w:eastAsia="宋体" w:hAnsi="Calibri" w:cs="Times New Roman"/>
      <w:b/>
      <w:bCs/>
      <w:szCs w:val="21"/>
    </w:rPr>
  </w:style>
  <w:style w:type="paragraph" w:customStyle="1" w:styleId="affffffffffffffffffffffffff6">
    <w:basedOn w:val="afff2"/>
    <w:next w:val="a6"/>
    <w:uiPriority w:val="99"/>
    <w:unhideWhenUsed/>
    <w:rsid w:val="00DD256F"/>
    <w:rPr>
      <w:rFonts w:ascii="Calibri" w:hAnsi="Calibri"/>
      <w:b/>
      <w:bCs/>
      <w:szCs w:val="22"/>
    </w:rPr>
  </w:style>
  <w:style w:type="paragraph" w:customStyle="1" w:styleId="affffffffffffffffffffffffff7">
    <w:basedOn w:val="a0"/>
    <w:next w:val="a0"/>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ffffffffffffffff8">
    <w:basedOn w:val="a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9">
    <w:basedOn w:val="a1"/>
    <w:uiPriority w:val="99"/>
    <w:rsid w:val="00DD256F"/>
    <w:rPr>
      <w:rFonts w:ascii="Calibri" w:eastAsia="宋体" w:hAnsi="Calibri" w:cs="Times New Roman"/>
      <w:sz w:val="18"/>
      <w:szCs w:val="18"/>
    </w:rPr>
  </w:style>
  <w:style w:type="paragraph" w:customStyle="1" w:styleId="affffffffffffffffffffffffffa">
    <w:basedOn w:val="a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b">
    <w:basedOn w:val="a1"/>
    <w:uiPriority w:val="99"/>
    <w:rsid w:val="00DD256F"/>
    <w:rPr>
      <w:rFonts w:ascii="Calibri" w:eastAsia="宋体" w:hAnsi="Calibri" w:cs="Times New Roman"/>
      <w:sz w:val="18"/>
      <w:szCs w:val="18"/>
    </w:rPr>
  </w:style>
  <w:style w:type="paragraph" w:customStyle="1" w:styleId="affffffffffffffffffffffffffc">
    <w:basedOn w:val="a0"/>
    <w:rsid w:val="00DD256F"/>
    <w:pPr>
      <w:widowControl w:val="0"/>
      <w:jc w:val="both"/>
    </w:pPr>
    <w:rPr>
      <w:rFonts w:hAnsi="Courier New" w:cs="Times New Roman"/>
      <w:kern w:val="2"/>
      <w:szCs w:val="20"/>
    </w:rPr>
  </w:style>
  <w:style w:type="character" w:customStyle="1" w:styleId="affffffffffffffffffffffffffd">
    <w:basedOn w:val="a1"/>
    <w:rsid w:val="00DD256F"/>
    <w:rPr>
      <w:rFonts w:ascii="宋体" w:eastAsia="宋体" w:hAnsi="Courier New" w:cs="Times New Roman"/>
      <w:szCs w:val="20"/>
    </w:rPr>
  </w:style>
  <w:style w:type="paragraph" w:customStyle="1" w:styleId="affffffffffffffffffffffffffe">
    <w:basedOn w:val="a0"/>
    <w:uiPriority w:val="99"/>
    <w:rsid w:val="00DD256F"/>
    <w:pPr>
      <w:widowControl w:val="0"/>
      <w:spacing w:after="120"/>
      <w:jc w:val="both"/>
    </w:pPr>
    <w:rPr>
      <w:rFonts w:ascii="Times New Roman" w:hAnsi="Times New Roman" w:cs="Times New Roman"/>
      <w:kern w:val="2"/>
    </w:rPr>
  </w:style>
  <w:style w:type="character" w:customStyle="1" w:styleId="afffffffffffffffffffffffffff">
    <w:basedOn w:val="a1"/>
    <w:uiPriority w:val="99"/>
    <w:rsid w:val="00DD256F"/>
    <w:rPr>
      <w:rFonts w:ascii="Times New Roman" w:eastAsia="宋体" w:hAnsi="Times New Roman" w:cs="Times New Roman"/>
      <w:szCs w:val="21"/>
    </w:rPr>
  </w:style>
  <w:style w:type="paragraph" w:customStyle="1" w:styleId="afffffffffffffffffffffffffff0">
    <w:basedOn w:val="a0"/>
    <w:next w:val="a0"/>
    <w:uiPriority w:val="99"/>
    <w:rsid w:val="00DD256F"/>
    <w:pPr>
      <w:widowControl w:val="0"/>
      <w:ind w:leftChars="2500" w:left="100"/>
      <w:jc w:val="both"/>
    </w:pPr>
    <w:rPr>
      <w:rFonts w:ascii="Times New Roman" w:hAnsi="Times New Roman" w:cs="Times New Roman"/>
      <w:kern w:val="2"/>
    </w:rPr>
  </w:style>
  <w:style w:type="character" w:customStyle="1" w:styleId="afffffffffffffffffffffffffff1">
    <w:basedOn w:val="a1"/>
    <w:uiPriority w:val="99"/>
    <w:rsid w:val="00DD256F"/>
    <w:rPr>
      <w:rFonts w:ascii="Times New Roman" w:eastAsia="宋体" w:hAnsi="Times New Roman" w:cs="Times New Roman"/>
      <w:szCs w:val="21"/>
    </w:rPr>
  </w:style>
  <w:style w:type="paragraph" w:customStyle="1" w:styleId="afffffffffffffffffffffffffff2">
    <w:basedOn w:val="a0"/>
    <w:next w:val="a0"/>
    <w:uiPriority w:val="99"/>
    <w:rsid w:val="00DD256F"/>
    <w:pPr>
      <w:widowControl w:val="0"/>
      <w:jc w:val="center"/>
    </w:pPr>
    <w:rPr>
      <w:rFonts w:ascii="Times New Roman" w:hAnsi="Times New Roman" w:cs="Times New Roman"/>
      <w:kern w:val="2"/>
    </w:rPr>
  </w:style>
  <w:style w:type="character" w:customStyle="1" w:styleId="afffffffffffffffffffffffffff3">
    <w:basedOn w:val="a1"/>
    <w:uiPriority w:val="99"/>
    <w:rsid w:val="00DD256F"/>
    <w:rPr>
      <w:rFonts w:ascii="Times New Roman" w:eastAsia="宋体" w:hAnsi="Times New Roman" w:cs="Times New Roman"/>
      <w:szCs w:val="21"/>
    </w:rPr>
  </w:style>
  <w:style w:type="paragraph" w:customStyle="1" w:styleId="afffffffffffffffffffffffffff4">
    <w:basedOn w:val="a0"/>
    <w:next w:val="a0"/>
    <w:semiHidden/>
    <w:rsid w:val="00DD256F"/>
    <w:pPr>
      <w:widowControl w:val="0"/>
      <w:spacing w:before="120"/>
      <w:jc w:val="both"/>
    </w:pPr>
    <w:rPr>
      <w:rFonts w:ascii="Arial" w:hAnsi="Arial" w:cs="Times New Roman"/>
      <w:b/>
      <w:bCs/>
      <w:kern w:val="2"/>
    </w:rPr>
  </w:style>
  <w:style w:type="paragraph" w:customStyle="1" w:styleId="afffffffffffffffffffffffffff5">
    <w:basedOn w:val="a0"/>
    <w:rsid w:val="005B5D50"/>
    <w:pPr>
      <w:keepNext/>
      <w:keepLines/>
      <w:widowControl w:val="0"/>
      <w:spacing w:before="60" w:after="60"/>
      <w:ind w:hangingChars="200" w:hanging="420"/>
      <w:jc w:val="both"/>
      <w:outlineLvl w:val="4"/>
    </w:pPr>
    <w:rPr>
      <w:rFonts w:cs="Times New Roman"/>
      <w:b/>
      <w:bCs/>
      <w:kern w:val="2"/>
    </w:rPr>
  </w:style>
  <w:style w:type="paragraph" w:customStyle="1" w:styleId="afffffffffffffffffffffffffff6">
    <w:hidden/>
    <w:uiPriority w:val="99"/>
    <w:semiHidden/>
    <w:rsid w:val="00BC1CB9"/>
    <w:rPr>
      <w:kern w:val="2"/>
      <w:sz w:val="21"/>
      <w:szCs w:val="22"/>
    </w:rPr>
  </w:style>
  <w:style w:type="character" w:customStyle="1" w:styleId="afffffffffffffffffffffffffff7">
    <w:basedOn w:val="a1"/>
    <w:rsid w:val="006B00D5"/>
    <w:rPr>
      <w:kern w:val="2"/>
      <w:sz w:val="21"/>
      <w:szCs w:val="24"/>
    </w:rPr>
  </w:style>
  <w:style w:type="paragraph" w:customStyle="1" w:styleId="afffffffffffffffffffffffffff8">
    <w:basedOn w:val="a0"/>
    <w:qFormat/>
    <w:rsid w:val="006B00D5"/>
    <w:pPr>
      <w:widowControl w:val="0"/>
      <w:spacing w:before="100" w:after="100"/>
      <w:jc w:val="both"/>
    </w:pPr>
    <w:rPr>
      <w:rFonts w:ascii="Calibri" w:hAnsi="Calibri" w:cs="Times New Roman"/>
      <w:kern w:val="2"/>
    </w:rPr>
  </w:style>
  <w:style w:type="paragraph" w:customStyle="1" w:styleId="afffffffffffffffffffffffffff9">
    <w:basedOn w:val="a0"/>
    <w:uiPriority w:val="99"/>
    <w:semiHidden/>
    <w:unhideWhenUsed/>
    <w:rsid w:val="0002110B"/>
    <w:pPr>
      <w:widowControl w:val="0"/>
      <w:jc w:val="both"/>
    </w:pPr>
    <w:rPr>
      <w:rFonts w:hAnsi="Calibri" w:cs="Times New Roman"/>
      <w:kern w:val="2"/>
      <w:sz w:val="18"/>
      <w:szCs w:val="18"/>
    </w:rPr>
  </w:style>
  <w:style w:type="character" w:customStyle="1" w:styleId="afffffffffffffffffffffffffffa">
    <w:basedOn w:val="a1"/>
    <w:uiPriority w:val="99"/>
    <w:semiHidden/>
    <w:rsid w:val="0002110B"/>
    <w:rPr>
      <w:rFonts w:ascii="宋体"/>
      <w:kern w:val="2"/>
      <w:sz w:val="18"/>
      <w:szCs w:val="18"/>
    </w:rPr>
  </w:style>
  <w:style w:type="character" w:customStyle="1" w:styleId="afffffffffffffffffffffffffffb">
    <w:basedOn w:val="a1"/>
    <w:uiPriority w:val="99"/>
    <w:rsid w:val="00205C40"/>
    <w:rPr>
      <w:color w:val="auto"/>
    </w:rPr>
  </w:style>
  <w:style w:type="numbering" w:customStyle="1" w:styleId="afffffffffffffffffffffffffffc">
    <w:uiPriority w:val="99"/>
    <w:rsid w:val="00C65930"/>
  </w:style>
  <w:style w:type="paragraph" w:customStyle="1" w:styleId="afffffffffffffffffffffffffffd">
    <w:basedOn w:val="a0"/>
    <w:next w:val="a0"/>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ffffffe">
    <w:basedOn w:val="a1"/>
    <w:uiPriority w:val="10"/>
    <w:rsid w:val="00F23D17"/>
    <w:rPr>
      <w:rFonts w:asciiTheme="majorHAnsi" w:hAnsiTheme="majorHAnsi" w:cstheme="majorBidi"/>
      <w:b/>
      <w:bCs/>
      <w:kern w:val="2"/>
      <w:sz w:val="32"/>
      <w:szCs w:val="32"/>
    </w:rPr>
  </w:style>
  <w:style w:type="paragraph" w:customStyle="1" w:styleId="affffffffffffffffffffffffffff">
    <w:uiPriority w:val="1"/>
    <w:qFormat/>
    <w:rsid w:val="00BE4764"/>
    <w:pPr>
      <w:widowControl w:val="0"/>
      <w:jc w:val="both"/>
    </w:pPr>
    <w:rPr>
      <w:kern w:val="2"/>
      <w:sz w:val="21"/>
      <w:szCs w:val="22"/>
    </w:rPr>
  </w:style>
  <w:style w:type="paragraph" w:customStyle="1" w:styleId="affffffffffffffffffffffffffff0">
    <w:basedOn w:val="a0"/>
    <w:next w:val="a0"/>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fffffffffffffffffff1">
    <w:basedOn w:val="a0"/>
    <w:next w:val="a0"/>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ffffffffffffffff2">
    <w:basedOn w:val="a0"/>
    <w:next w:val="a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ffffffffffffffff3">
    <w:basedOn w:val="a0"/>
    <w:next w:val="a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fffffffffffffffffff4">
    <w:basedOn w:val="a0"/>
    <w:next w:val="a0"/>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fffffffffffffffffff5">
    <w:basedOn w:val="a0"/>
    <w:next w:val="a0"/>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ffffffffffffffffffffffff6">
    <w:basedOn w:val="a1"/>
    <w:uiPriority w:val="9"/>
    <w:rsid w:val="005B5D50"/>
    <w:rPr>
      <w:rFonts w:asciiTheme="majorHAnsi" w:hAnsiTheme="majorHAnsi" w:cstheme="majorBidi"/>
      <w:b/>
      <w:bCs/>
      <w:sz w:val="21"/>
      <w:szCs w:val="24"/>
    </w:rPr>
  </w:style>
  <w:style w:type="paragraph" w:customStyle="1" w:styleId="affffffffffffffffffffffffffff7">
    <w:basedOn w:val="a0"/>
    <w:uiPriority w:val="99"/>
    <w:rsid w:val="00C17CE1"/>
    <w:pPr>
      <w:spacing w:before="100" w:beforeAutospacing="1" w:after="100" w:afterAutospacing="1"/>
    </w:pPr>
    <w:rPr>
      <w:sz w:val="24"/>
    </w:rPr>
  </w:style>
  <w:style w:type="paragraph" w:customStyle="1" w:styleId="affffffffffffffffffffffffffff8">
    <w:basedOn w:val="a0"/>
    <w:uiPriority w:val="99"/>
    <w:semiHidden/>
    <w:unhideWhenUsed/>
    <w:rsid w:val="001116D4"/>
    <w:pPr>
      <w:snapToGrid w:val="0"/>
    </w:pPr>
  </w:style>
  <w:style w:type="character" w:customStyle="1" w:styleId="affffffffffffffffffffffffffff9">
    <w:basedOn w:val="a1"/>
    <w:uiPriority w:val="99"/>
    <w:semiHidden/>
    <w:rsid w:val="001116D4"/>
    <w:rPr>
      <w:rFonts w:ascii="宋体" w:hAnsi="宋体" w:cs="宋体"/>
      <w:sz w:val="21"/>
      <w:szCs w:val="24"/>
    </w:rPr>
  </w:style>
  <w:style w:type="character" w:customStyle="1" w:styleId="affffffffffffffffffffffffffffa">
    <w:basedOn w:val="a1"/>
    <w:uiPriority w:val="99"/>
    <w:semiHidden/>
    <w:unhideWhenUsed/>
    <w:rsid w:val="001116D4"/>
    <w:rPr>
      <w:vertAlign w:val="superscript"/>
    </w:rPr>
  </w:style>
  <w:style w:type="character" w:customStyle="1" w:styleId="affffffffffffffffffffffffffffb">
    <w:uiPriority w:val="99"/>
    <w:semiHidden/>
    <w:rsid w:val="0067754A"/>
    <w:rPr>
      <w:rFonts w:ascii="Times New Roman" w:eastAsia="宋体" w:hAnsi="Times New Roman" w:cs="Times New Roman"/>
      <w:b/>
      <w:bCs/>
      <w:szCs w:val="21"/>
    </w:rPr>
  </w:style>
  <w:style w:type="paragraph" w:customStyle="1" w:styleId="affffffffffffffffffffffffffffc">
    <w:basedOn w:val="a0"/>
    <w:rsid w:val="00955CA0"/>
    <w:pPr>
      <w:widowControl w:val="0"/>
      <w:ind w:firstLineChars="200" w:firstLine="420"/>
      <w:jc w:val="both"/>
    </w:pPr>
    <w:rPr>
      <w:rFonts w:ascii="Times New Roman" w:hAnsi="Times New Roman" w:cs="Times New Roman"/>
      <w:kern w:val="2"/>
    </w:rPr>
  </w:style>
  <w:style w:type="paragraph" w:customStyle="1" w:styleId="affffffffffffffffffffffffffffd">
    <w:basedOn w:val="a0"/>
    <w:next w:val="a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fffffffffffe">
    <w:basedOn w:val="a1"/>
    <w:rsid w:val="00955CA0"/>
    <w:rPr>
      <w:rFonts w:ascii="Times New Roman" w:hAnsi="Times New Roman"/>
      <w:b/>
      <w:kern w:val="2"/>
      <w:sz w:val="21"/>
      <w:szCs w:val="24"/>
    </w:rPr>
  </w:style>
  <w:style w:type="character" w:customStyle="1" w:styleId="afffffffffffffffffffffffffffff">
    <w:basedOn w:val="a1"/>
    <w:uiPriority w:val="9"/>
    <w:rsid w:val="00876747"/>
    <w:rPr>
      <w:rFonts w:ascii="宋体" w:hAnsi="宋体" w:cs="宋体"/>
      <w:b/>
      <w:bCs/>
      <w:sz w:val="24"/>
      <w:szCs w:val="24"/>
    </w:rPr>
  </w:style>
  <w:style w:type="character" w:customStyle="1" w:styleId="afffffffffffffffffffffffffffff0">
    <w:uiPriority w:val="99"/>
    <w:semiHidden/>
    <w:rsid w:val="00D212B7"/>
    <w:rPr>
      <w:rFonts w:ascii="Times New Roman" w:eastAsia="宋体" w:hAnsi="Times New Roman" w:cs="Times New Roman"/>
      <w:b/>
      <w:bCs/>
      <w:szCs w:val="21"/>
    </w:rPr>
  </w:style>
  <w:style w:type="character" w:customStyle="1" w:styleId="afffffffffffffffffffffffffffff1">
    <w:uiPriority w:val="99"/>
    <w:rsid w:val="0004259D"/>
    <w:rPr>
      <w:rFonts w:ascii="Cambria" w:hAnsi="Cambria"/>
      <w:b/>
      <w:bCs/>
      <w:kern w:val="2"/>
      <w:sz w:val="21"/>
      <w:szCs w:val="28"/>
    </w:rPr>
  </w:style>
  <w:style w:type="paragraph" w:customStyle="1" w:styleId="afffffffffffffffffffffffffffff2">
    <w:basedOn w:val="a0"/>
    <w:next w:val="ae"/>
    <w:uiPriority w:val="34"/>
    <w:qFormat/>
    <w:rsid w:val="0082388B"/>
    <w:pPr>
      <w:widowControl w:val="0"/>
      <w:ind w:firstLineChars="200" w:firstLine="420"/>
      <w:jc w:val="both"/>
    </w:pPr>
    <w:rPr>
      <w:rFonts w:ascii="Calibri" w:hAnsi="Calibri" w:cs="Times New Roman"/>
      <w:kern w:val="2"/>
      <w:szCs w:val="22"/>
    </w:rPr>
  </w:style>
  <w:style w:type="paragraph" w:customStyle="1" w:styleId="afffffffffffffffffffffffffffff3">
    <w:basedOn w:val="a0"/>
    <w:next w:val="ae"/>
    <w:uiPriority w:val="34"/>
    <w:qFormat/>
    <w:rsid w:val="00E21DDC"/>
    <w:pPr>
      <w:widowControl w:val="0"/>
      <w:ind w:firstLineChars="200" w:firstLine="420"/>
      <w:jc w:val="both"/>
    </w:pPr>
    <w:rPr>
      <w:rFonts w:ascii="Calibri" w:hAnsi="Calibri" w:cs="Times New Roman"/>
      <w:kern w:val="2"/>
      <w:szCs w:val="22"/>
    </w:rPr>
  </w:style>
  <w:style w:type="character" w:customStyle="1" w:styleId="afffffffffffffffffffffffffffff4">
    <w:uiPriority w:val="99"/>
    <w:rsid w:val="00C1405C"/>
    <w:rPr>
      <w:b/>
      <w:bCs/>
      <w:kern w:val="2"/>
      <w:sz w:val="21"/>
      <w:szCs w:val="32"/>
    </w:rPr>
  </w:style>
  <w:style w:type="paragraph" w:customStyle="1" w:styleId="afffffffffffffffffffffffffffff5">
    <w:basedOn w:val="a0"/>
    <w:next w:val="ae"/>
    <w:uiPriority w:val="34"/>
    <w:qFormat/>
    <w:rsid w:val="00144592"/>
    <w:pPr>
      <w:widowControl w:val="0"/>
      <w:ind w:firstLineChars="200" w:firstLine="420"/>
      <w:jc w:val="both"/>
    </w:pPr>
    <w:rPr>
      <w:rFonts w:ascii="Calibri" w:hAnsi="Calibri" w:cs="Times New Roman"/>
      <w:kern w:val="2"/>
      <w:szCs w:val="22"/>
    </w:rPr>
  </w:style>
  <w:style w:type="paragraph" w:customStyle="1" w:styleId="afffffffffffffffffffffffffffff6">
    <w:basedOn w:val="a0"/>
    <w:next w:val="ae"/>
    <w:uiPriority w:val="34"/>
    <w:qFormat/>
    <w:rsid w:val="00877605"/>
    <w:pPr>
      <w:widowControl w:val="0"/>
      <w:ind w:firstLineChars="200" w:firstLine="420"/>
      <w:jc w:val="both"/>
    </w:pPr>
    <w:rPr>
      <w:rFonts w:ascii="Calibri" w:hAnsi="Calibri" w:cs="Times New Roman"/>
      <w:kern w:val="2"/>
      <w:szCs w:val="22"/>
    </w:rPr>
  </w:style>
  <w:style w:type="character" w:customStyle="1" w:styleId="afffffffffffffffffffffffffffff7">
    <w:uiPriority w:val="99"/>
    <w:qFormat/>
    <w:rsid w:val="00E6160F"/>
    <w:rPr>
      <w:rFonts w:ascii="Times New Roman" w:hAnsi="Times New Roman"/>
      <w:kern w:val="2"/>
      <w:sz w:val="21"/>
      <w:szCs w:val="21"/>
    </w:rPr>
  </w:style>
  <w:style w:type="character" w:customStyle="1" w:styleId="afffffffffffffffffffffffffffff8">
    <w:uiPriority w:val="9"/>
    <w:rsid w:val="00560763"/>
    <w:rPr>
      <w:b/>
      <w:bCs/>
      <w:kern w:val="2"/>
      <w:sz w:val="21"/>
      <w:szCs w:val="32"/>
    </w:rPr>
  </w:style>
  <w:style w:type="character" w:customStyle="1" w:styleId="afffffffffffffffffffffffffffff9">
    <w:rsid w:val="00560763"/>
    <w:rPr>
      <w:rFonts w:ascii="Arial" w:hAnsi="Arial"/>
      <w:b/>
      <w:bCs/>
      <w:kern w:val="2"/>
      <w:sz w:val="21"/>
      <w:szCs w:val="21"/>
    </w:rPr>
  </w:style>
  <w:style w:type="character" w:customStyle="1" w:styleId="afffffffffffffffffffffffffffffa">
    <w:uiPriority w:val="9"/>
    <w:rsid w:val="004A55B8"/>
    <w:rPr>
      <w:b/>
      <w:bCs/>
      <w:kern w:val="2"/>
      <w:sz w:val="21"/>
      <w:szCs w:val="28"/>
    </w:rPr>
  </w:style>
  <w:style w:type="paragraph" w:customStyle="1" w:styleId="afffffffffffffffffffffffffffffb">
    <w:basedOn w:val="a0"/>
    <w:next w:val="ae"/>
    <w:uiPriority w:val="34"/>
    <w:qFormat/>
    <w:rsid w:val="00DA2630"/>
    <w:pPr>
      <w:widowControl w:val="0"/>
      <w:ind w:firstLineChars="200" w:firstLine="420"/>
      <w:jc w:val="both"/>
    </w:pPr>
    <w:rPr>
      <w:rFonts w:ascii="Calibri" w:hAnsi="Calibri" w:cs="Times New Roman"/>
      <w:kern w:val="2"/>
      <w:szCs w:val="22"/>
    </w:rPr>
  </w:style>
  <w:style w:type="character" w:customStyle="1" w:styleId="afffffffffffffffffffffffffffffc">
    <w:uiPriority w:val="99"/>
    <w:rsid w:val="005D771B"/>
    <w:rPr>
      <w:rFonts w:ascii="Times New Roman" w:hAnsi="Times New Roman"/>
      <w:kern w:val="2"/>
      <w:sz w:val="21"/>
      <w:szCs w:val="21"/>
    </w:rPr>
  </w:style>
  <w:style w:type="paragraph" w:customStyle="1" w:styleId="afffffffffffffffffffffffffffffd">
    <w:basedOn w:val="a0"/>
    <w:next w:val="ae"/>
    <w:uiPriority w:val="34"/>
    <w:qFormat/>
    <w:rsid w:val="00DE166B"/>
    <w:pPr>
      <w:widowControl w:val="0"/>
      <w:ind w:firstLineChars="200" w:firstLine="420"/>
      <w:jc w:val="both"/>
    </w:pPr>
    <w:rPr>
      <w:rFonts w:ascii="Calibri" w:hAnsi="Calibri" w:cs="Times New Roman"/>
      <w:kern w:val="2"/>
      <w:szCs w:val="22"/>
    </w:rPr>
  </w:style>
  <w:style w:type="paragraph" w:customStyle="1" w:styleId="afffffffffffffffffffffffffffffe">
    <w:qFormat/>
    <w:rsid w:val="00C72D41"/>
    <w:rPr>
      <w:rFonts w:ascii="宋体" w:hAnsi="宋体" w:cs="宋体"/>
      <w:sz w:val="21"/>
      <w:szCs w:val="24"/>
    </w:rPr>
  </w:style>
  <w:style w:type="paragraph" w:customStyle="1" w:styleId="affffffffffffffffffffffffffffff">
    <w:basedOn w:val="a0"/>
    <w:next w:val="a0"/>
    <w:uiPriority w:val="9"/>
    <w:qFormat/>
    <w:rsid w:val="00586078"/>
    <w:pPr>
      <w:keepNext/>
      <w:keepLines/>
      <w:widowControl w:val="0"/>
      <w:spacing w:before="60" w:after="60"/>
      <w:jc w:val="both"/>
      <w:outlineLvl w:val="4"/>
    </w:pPr>
    <w:rPr>
      <w:rFonts w:ascii="Calibri" w:hAnsi="Calibri" w:cs="Times New Roman"/>
      <w:b/>
      <w:bCs/>
      <w:kern w:val="2"/>
      <w:szCs w:val="28"/>
    </w:rPr>
  </w:style>
  <w:style w:type="character" w:customStyle="1" w:styleId="affffffffffffffffffffffffffffff0">
    <w:basedOn w:val="a1"/>
    <w:uiPriority w:val="9"/>
    <w:rsid w:val="00586078"/>
    <w:rPr>
      <w:b/>
      <w:bCs/>
      <w:kern w:val="2"/>
      <w:sz w:val="21"/>
      <w:szCs w:val="28"/>
    </w:rPr>
  </w:style>
  <w:style w:type="paragraph" w:customStyle="1" w:styleId="affffffffffffffffffffffffffffff1">
    <w:basedOn w:val="a0"/>
    <w:next w:val="a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affffffffffffffffffffffffffffff2">
    <w:basedOn w:val="a0"/>
    <w:next w:val="a0"/>
    <w:autoRedefine/>
    <w:uiPriority w:val="39"/>
    <w:qFormat/>
    <w:rsid w:val="00DD256F"/>
    <w:pPr>
      <w:widowControl w:val="0"/>
      <w:ind w:leftChars="200" w:left="420"/>
      <w:jc w:val="both"/>
    </w:pPr>
    <w:rPr>
      <w:rFonts w:ascii="Times New Roman" w:hAnsi="Times New Roman" w:cs="Times New Roman"/>
      <w:kern w:val="2"/>
    </w:rPr>
  </w:style>
  <w:style w:type="paragraph" w:customStyle="1" w:styleId="affffffffffffffffffffffffffffff3">
    <w:basedOn w:val="a0"/>
    <w:qFormat/>
    <w:rsid w:val="00DD256F"/>
    <w:pPr>
      <w:widowControl w:val="0"/>
    </w:pPr>
    <w:rPr>
      <w:rFonts w:ascii="Times New Roman" w:hAnsi="Times New Roman" w:cs="Times New Roman"/>
      <w:kern w:val="2"/>
    </w:rPr>
  </w:style>
  <w:style w:type="paragraph" w:customStyle="1" w:styleId="affffffffffffffffffffffffffffff4">
    <w:basedOn w:val="a0"/>
    <w:next w:val="a0"/>
    <w:uiPriority w:val="99"/>
    <w:rsid w:val="00DD256F"/>
    <w:pPr>
      <w:widowControl w:val="0"/>
      <w:jc w:val="both"/>
    </w:pPr>
    <w:rPr>
      <w:rFonts w:ascii="Times New Roman" w:hAnsi="Times New Roman" w:cs="Times New Roman"/>
      <w:kern w:val="2"/>
    </w:rPr>
  </w:style>
  <w:style w:type="paragraph" w:customStyle="1" w:styleId="affffffffffffffffffffffffffffff5">
    <w:basedOn w:val="a0"/>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ffffffffffff6">
    <w:uiPriority w:val="99"/>
    <w:rsid w:val="00DD256F"/>
    <w:rPr>
      <w:rFonts w:ascii="Calibri" w:eastAsia="宋体" w:hAnsi="Calibri" w:cs="Times New Roman"/>
      <w:b/>
      <w:bCs/>
      <w:szCs w:val="21"/>
    </w:rPr>
  </w:style>
  <w:style w:type="paragraph" w:customStyle="1" w:styleId="affffffffffffffffffffffffffffff7">
    <w:basedOn w:val="afff2"/>
    <w:next w:val="a6"/>
    <w:uiPriority w:val="99"/>
    <w:unhideWhenUsed/>
    <w:rsid w:val="00DD256F"/>
    <w:rPr>
      <w:rFonts w:ascii="Calibri" w:hAnsi="Calibri"/>
      <w:b/>
      <w:bCs/>
      <w:szCs w:val="22"/>
    </w:rPr>
  </w:style>
  <w:style w:type="paragraph" w:customStyle="1" w:styleId="affffffffffffffffffffffffffffff8">
    <w:basedOn w:val="a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ff9">
    <w:basedOn w:val="a1"/>
    <w:uiPriority w:val="99"/>
    <w:rsid w:val="00DD256F"/>
    <w:rPr>
      <w:rFonts w:ascii="Calibri" w:eastAsia="宋体" w:hAnsi="Calibri" w:cs="Times New Roman"/>
      <w:sz w:val="18"/>
      <w:szCs w:val="18"/>
    </w:rPr>
  </w:style>
  <w:style w:type="paragraph" w:customStyle="1" w:styleId="affffffffffffffffffffffffffffffa">
    <w:basedOn w:val="a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fffb">
    <w:basedOn w:val="a1"/>
    <w:uiPriority w:val="99"/>
    <w:rsid w:val="00DD256F"/>
    <w:rPr>
      <w:rFonts w:ascii="Calibri" w:eastAsia="宋体" w:hAnsi="Calibri" w:cs="Times New Roman"/>
      <w:sz w:val="18"/>
      <w:szCs w:val="18"/>
    </w:rPr>
  </w:style>
  <w:style w:type="paragraph" w:customStyle="1" w:styleId="affffffffffffffffffffffffffffffc">
    <w:basedOn w:val="a0"/>
    <w:rsid w:val="00DD256F"/>
    <w:pPr>
      <w:widowControl w:val="0"/>
      <w:jc w:val="both"/>
    </w:pPr>
    <w:rPr>
      <w:rFonts w:hAnsi="Courier New" w:cs="Times New Roman"/>
      <w:kern w:val="2"/>
      <w:szCs w:val="20"/>
    </w:rPr>
  </w:style>
  <w:style w:type="character" w:customStyle="1" w:styleId="affffffffffffffffffffffffffffffd">
    <w:basedOn w:val="a1"/>
    <w:rsid w:val="00DD256F"/>
    <w:rPr>
      <w:rFonts w:ascii="宋体" w:eastAsia="宋体" w:hAnsi="Courier New" w:cs="Times New Roman"/>
      <w:szCs w:val="20"/>
    </w:rPr>
  </w:style>
  <w:style w:type="paragraph" w:customStyle="1" w:styleId="affffffffffffffffffffffffffffffe">
    <w:basedOn w:val="a0"/>
    <w:uiPriority w:val="99"/>
    <w:rsid w:val="00DD256F"/>
    <w:pPr>
      <w:widowControl w:val="0"/>
      <w:spacing w:after="120"/>
      <w:jc w:val="both"/>
    </w:pPr>
    <w:rPr>
      <w:rFonts w:ascii="Times New Roman" w:hAnsi="Times New Roman" w:cs="Times New Roman"/>
      <w:kern w:val="2"/>
    </w:rPr>
  </w:style>
  <w:style w:type="character" w:customStyle="1" w:styleId="afffffffffffffffffffffffffffffff">
    <w:basedOn w:val="a1"/>
    <w:uiPriority w:val="99"/>
    <w:rsid w:val="00DD256F"/>
    <w:rPr>
      <w:rFonts w:ascii="Times New Roman" w:eastAsia="宋体" w:hAnsi="Times New Roman" w:cs="Times New Roman"/>
      <w:szCs w:val="21"/>
    </w:rPr>
  </w:style>
  <w:style w:type="paragraph" w:customStyle="1" w:styleId="afffffffffffffffffffffffffffffff0">
    <w:basedOn w:val="a0"/>
    <w:next w:val="a0"/>
    <w:uiPriority w:val="99"/>
    <w:rsid w:val="00DD256F"/>
    <w:pPr>
      <w:widowControl w:val="0"/>
      <w:ind w:leftChars="2500" w:left="100"/>
      <w:jc w:val="both"/>
    </w:pPr>
    <w:rPr>
      <w:rFonts w:ascii="Times New Roman" w:hAnsi="Times New Roman" w:cs="Times New Roman"/>
      <w:kern w:val="2"/>
    </w:rPr>
  </w:style>
  <w:style w:type="paragraph" w:customStyle="1" w:styleId="afffffffffffffffffffffffffffffff1">
    <w:basedOn w:val="a0"/>
    <w:next w:val="a0"/>
    <w:uiPriority w:val="99"/>
    <w:rsid w:val="00DD256F"/>
    <w:pPr>
      <w:widowControl w:val="0"/>
      <w:jc w:val="center"/>
    </w:pPr>
    <w:rPr>
      <w:rFonts w:ascii="Times New Roman" w:hAnsi="Times New Roman" w:cs="Times New Roman"/>
      <w:kern w:val="2"/>
    </w:rPr>
  </w:style>
  <w:style w:type="character" w:customStyle="1" w:styleId="afffffffffffffffffffffffffffffff2">
    <w:basedOn w:val="a1"/>
    <w:uiPriority w:val="99"/>
    <w:rsid w:val="00DD256F"/>
    <w:rPr>
      <w:rFonts w:ascii="Times New Roman" w:eastAsia="宋体" w:hAnsi="Times New Roman" w:cs="Times New Roman"/>
      <w:szCs w:val="21"/>
    </w:rPr>
  </w:style>
  <w:style w:type="paragraph" w:customStyle="1" w:styleId="afffffffffffffffffffffffffffffff3">
    <w:basedOn w:val="a0"/>
    <w:next w:val="a0"/>
    <w:semiHidden/>
    <w:rsid w:val="00DD256F"/>
    <w:pPr>
      <w:widowControl w:val="0"/>
      <w:spacing w:before="120"/>
      <w:jc w:val="both"/>
    </w:pPr>
    <w:rPr>
      <w:rFonts w:ascii="Arial" w:hAnsi="Arial" w:cs="Times New Roman"/>
      <w:b/>
      <w:bCs/>
      <w:kern w:val="2"/>
    </w:rPr>
  </w:style>
  <w:style w:type="paragraph" w:customStyle="1" w:styleId="afffffffffffffffffffffffffffffff4">
    <w:basedOn w:val="a0"/>
    <w:rsid w:val="005B5D50"/>
    <w:pPr>
      <w:keepNext/>
      <w:keepLines/>
      <w:widowControl w:val="0"/>
      <w:spacing w:before="60" w:after="60"/>
      <w:ind w:hangingChars="200" w:hanging="420"/>
      <w:jc w:val="both"/>
      <w:outlineLvl w:val="4"/>
    </w:pPr>
    <w:rPr>
      <w:rFonts w:cs="Times New Roman"/>
      <w:b/>
      <w:bCs/>
      <w:kern w:val="2"/>
    </w:rPr>
  </w:style>
  <w:style w:type="paragraph" w:customStyle="1" w:styleId="afffffffffffffffffffffffffffffff5">
    <w:hidden/>
    <w:uiPriority w:val="99"/>
    <w:semiHidden/>
    <w:rsid w:val="00BC1CB9"/>
    <w:rPr>
      <w:kern w:val="2"/>
      <w:sz w:val="21"/>
      <w:szCs w:val="22"/>
    </w:rPr>
  </w:style>
  <w:style w:type="character" w:customStyle="1" w:styleId="afffffffffffffffffffffffffffffff6">
    <w:basedOn w:val="a1"/>
    <w:rsid w:val="006B00D5"/>
    <w:rPr>
      <w:kern w:val="2"/>
      <w:sz w:val="21"/>
      <w:szCs w:val="24"/>
    </w:rPr>
  </w:style>
  <w:style w:type="paragraph" w:customStyle="1" w:styleId="afffffffffffffffffffffffffffffff7">
    <w:basedOn w:val="a0"/>
    <w:qFormat/>
    <w:rsid w:val="006B00D5"/>
    <w:pPr>
      <w:widowControl w:val="0"/>
      <w:spacing w:before="100" w:after="100"/>
      <w:jc w:val="both"/>
    </w:pPr>
    <w:rPr>
      <w:rFonts w:ascii="Calibri" w:hAnsi="Calibri" w:cs="Times New Roman"/>
      <w:kern w:val="2"/>
    </w:rPr>
  </w:style>
  <w:style w:type="paragraph" w:customStyle="1" w:styleId="afffffffffffffffffffffffffffffff8">
    <w:basedOn w:val="a0"/>
    <w:uiPriority w:val="99"/>
    <w:unhideWhenUsed/>
    <w:rsid w:val="0002110B"/>
    <w:pPr>
      <w:widowControl w:val="0"/>
      <w:jc w:val="both"/>
    </w:pPr>
    <w:rPr>
      <w:rFonts w:hAnsi="Calibri" w:cs="Times New Roman"/>
      <w:kern w:val="2"/>
      <w:sz w:val="18"/>
      <w:szCs w:val="18"/>
    </w:rPr>
  </w:style>
  <w:style w:type="character" w:customStyle="1" w:styleId="afffffffffffffffffffffffffffffff9">
    <w:basedOn w:val="a1"/>
    <w:uiPriority w:val="99"/>
    <w:semiHidden/>
    <w:rsid w:val="0002110B"/>
    <w:rPr>
      <w:rFonts w:ascii="宋体"/>
      <w:kern w:val="2"/>
      <w:sz w:val="18"/>
      <w:szCs w:val="18"/>
    </w:rPr>
  </w:style>
  <w:style w:type="character" w:customStyle="1" w:styleId="afffffffffffffffffffffffffffffffa">
    <w:basedOn w:val="a1"/>
    <w:uiPriority w:val="99"/>
    <w:rsid w:val="00205C40"/>
    <w:rPr>
      <w:color w:val="auto"/>
    </w:rPr>
  </w:style>
  <w:style w:type="paragraph" w:customStyle="1" w:styleId="afffffffffffffffffffffffffffffffb">
    <w:basedOn w:val="a0"/>
    <w:next w:val="a0"/>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ffffffffffc">
    <w:basedOn w:val="a1"/>
    <w:uiPriority w:val="10"/>
    <w:rsid w:val="00F23D17"/>
    <w:rPr>
      <w:rFonts w:asciiTheme="majorHAnsi" w:hAnsiTheme="majorHAnsi" w:cstheme="majorBidi"/>
      <w:b/>
      <w:bCs/>
      <w:kern w:val="2"/>
      <w:sz w:val="32"/>
      <w:szCs w:val="32"/>
    </w:rPr>
  </w:style>
  <w:style w:type="paragraph" w:customStyle="1" w:styleId="afffffffffffffffffffffffffffffffd">
    <w:uiPriority w:val="1"/>
    <w:qFormat/>
    <w:rsid w:val="00BE4764"/>
    <w:pPr>
      <w:widowControl w:val="0"/>
      <w:jc w:val="both"/>
    </w:pPr>
    <w:rPr>
      <w:kern w:val="2"/>
      <w:sz w:val="21"/>
      <w:szCs w:val="22"/>
    </w:rPr>
  </w:style>
  <w:style w:type="paragraph" w:customStyle="1" w:styleId="afffffffffffffffffffffffffffffffe">
    <w:basedOn w:val="a0"/>
    <w:uiPriority w:val="99"/>
    <w:rsid w:val="00C17CE1"/>
    <w:pPr>
      <w:spacing w:before="100" w:beforeAutospacing="1" w:after="100" w:afterAutospacing="1"/>
    </w:pPr>
    <w:rPr>
      <w:sz w:val="24"/>
    </w:rPr>
  </w:style>
  <w:style w:type="paragraph" w:customStyle="1" w:styleId="affffffffffffffffffffffffffffffff">
    <w:basedOn w:val="a0"/>
    <w:uiPriority w:val="99"/>
    <w:semiHidden/>
    <w:unhideWhenUsed/>
    <w:rsid w:val="001116D4"/>
    <w:pPr>
      <w:snapToGrid w:val="0"/>
    </w:pPr>
  </w:style>
  <w:style w:type="character" w:customStyle="1" w:styleId="affffffffffffffffffffffffffffffff0">
    <w:basedOn w:val="a1"/>
    <w:uiPriority w:val="99"/>
    <w:semiHidden/>
    <w:rsid w:val="001116D4"/>
    <w:rPr>
      <w:rFonts w:ascii="宋体" w:hAnsi="宋体" w:cs="宋体"/>
      <w:sz w:val="21"/>
      <w:szCs w:val="24"/>
    </w:rPr>
  </w:style>
  <w:style w:type="character" w:customStyle="1" w:styleId="affffffffffffffffffffffffffffffff1">
    <w:basedOn w:val="a1"/>
    <w:uiPriority w:val="99"/>
    <w:semiHidden/>
    <w:unhideWhenUsed/>
    <w:rsid w:val="001116D4"/>
    <w:rPr>
      <w:vertAlign w:val="superscript"/>
    </w:rPr>
  </w:style>
  <w:style w:type="paragraph" w:customStyle="1" w:styleId="affffffffffffffffffffffffffffffff2">
    <w:basedOn w:val="a0"/>
    <w:next w:val="a0"/>
    <w:autoRedefine/>
    <w:semiHidden/>
    <w:rsid w:val="00955CA0"/>
    <w:pPr>
      <w:ind w:firstLineChars="200" w:firstLine="420"/>
    </w:pPr>
    <w:rPr>
      <w:rFonts w:cs="Times New Roman"/>
      <w:color w:val="000000"/>
    </w:rPr>
  </w:style>
  <w:style w:type="paragraph" w:customStyle="1" w:styleId="affffffffffffffffffffffffffffffff3">
    <w:basedOn w:val="a0"/>
    <w:rsid w:val="00955CA0"/>
    <w:pPr>
      <w:widowControl w:val="0"/>
      <w:ind w:firstLineChars="200" w:firstLine="420"/>
      <w:jc w:val="both"/>
    </w:pPr>
    <w:rPr>
      <w:rFonts w:ascii="Times New Roman" w:hAnsi="Times New Roman" w:cs="Times New Roman"/>
      <w:kern w:val="2"/>
    </w:rPr>
  </w:style>
  <w:style w:type="paragraph" w:customStyle="1" w:styleId="affffffffffffffffffffffffffffffff4">
    <w:basedOn w:val="a0"/>
    <w:rsid w:val="00955CA0"/>
    <w:pPr>
      <w:widowControl w:val="0"/>
      <w:tabs>
        <w:tab w:val="left" w:pos="1200"/>
      </w:tabs>
      <w:jc w:val="both"/>
    </w:pPr>
    <w:rPr>
      <w:rFonts w:ascii="Times New Roman" w:hAnsi="Times New Roman" w:cs="Times New Roman"/>
      <w:kern w:val="2"/>
    </w:rPr>
  </w:style>
  <w:style w:type="character" w:customStyle="1" w:styleId="affffffffffffffffffffffffffffffff5">
    <w:uiPriority w:val="9"/>
    <w:rsid w:val="0004259D"/>
    <w:rPr>
      <w:rFonts w:ascii="Cambria" w:hAnsi="Cambria"/>
      <w:b/>
      <w:bCs/>
      <w:kern w:val="2"/>
      <w:sz w:val="21"/>
      <w:szCs w:val="28"/>
    </w:rPr>
  </w:style>
  <w:style w:type="character" w:customStyle="1" w:styleId="affffffffffffffffffffffffffffffff6">
    <w:uiPriority w:val="9"/>
    <w:rsid w:val="00C1405C"/>
    <w:rPr>
      <w:b/>
      <w:bCs/>
      <w:kern w:val="2"/>
      <w:sz w:val="21"/>
      <w:szCs w:val="32"/>
    </w:rPr>
  </w:style>
  <w:style w:type="paragraph" w:customStyle="1" w:styleId="affffffffffffffffffffffffffffffff7">
    <w:basedOn w:val="a0"/>
    <w:next w:val="ae"/>
    <w:uiPriority w:val="34"/>
    <w:qFormat/>
    <w:rsid w:val="00DE166B"/>
    <w:pPr>
      <w:widowControl w:val="0"/>
      <w:ind w:firstLineChars="200" w:firstLine="420"/>
      <w:jc w:val="both"/>
    </w:pPr>
    <w:rPr>
      <w:rFonts w:ascii="Calibri" w:hAnsi="Calibri" w:cs="Times New Roman"/>
      <w:kern w:val="2"/>
      <w:szCs w:val="22"/>
    </w:rPr>
  </w:style>
  <w:style w:type="paragraph" w:customStyle="1" w:styleId="affffffffffffffffffffffffffffffff8">
    <w:qFormat/>
    <w:rsid w:val="004724B2"/>
    <w:rPr>
      <w:rFonts w:ascii="宋体" w:hAnsi="宋体" w:cs="宋体"/>
      <w:sz w:val="21"/>
      <w:szCs w:val="24"/>
    </w:rPr>
  </w:style>
  <w:style w:type="character" w:customStyle="1" w:styleId="affffffffffffffffffffffffffffffff9">
    <w:basedOn w:val="a1"/>
    <w:uiPriority w:val="34"/>
    <w:qFormat/>
    <w:rsid w:val="000E5A26"/>
    <w:rPr>
      <w:kern w:val="2"/>
      <w:sz w:val="21"/>
      <w:szCs w:val="22"/>
    </w:rPr>
  </w:style>
  <w:style w:type="paragraph" w:customStyle="1" w:styleId="affffffffffffffffffffffffffffffffa">
    <w:basedOn w:val="a0"/>
    <w:next w:val="a0"/>
    <w:uiPriority w:val="9"/>
    <w:qFormat/>
    <w:rsid w:val="001968DC"/>
    <w:pPr>
      <w:keepNext/>
      <w:keepLines/>
      <w:widowControl w:val="0"/>
      <w:spacing w:before="60" w:after="60"/>
      <w:jc w:val="both"/>
      <w:outlineLvl w:val="2"/>
    </w:pPr>
    <w:rPr>
      <w:rFonts w:ascii="Calibri" w:hAnsi="Calibri" w:cs="Times New Roman"/>
      <w:b/>
      <w:bCs/>
      <w:kern w:val="2"/>
      <w:szCs w:val="32"/>
    </w:rPr>
  </w:style>
  <w:style w:type="paragraph" w:customStyle="1" w:styleId="affffffffffffffffffffffffffffffffb">
    <w:basedOn w:val="a0"/>
    <w:uiPriority w:val="34"/>
    <w:qFormat/>
    <w:rsid w:val="000F5F38"/>
    <w:pPr>
      <w:widowControl w:val="0"/>
      <w:ind w:firstLineChars="200" w:firstLine="420"/>
      <w:jc w:val="both"/>
    </w:pPr>
    <w:rPr>
      <w:rFonts w:ascii="Calibri" w:hAnsi="Calibri" w:cs="Times New Roman"/>
      <w:kern w:val="2"/>
      <w:szCs w:val="22"/>
    </w:rPr>
  </w:style>
  <w:style w:type="character" w:customStyle="1" w:styleId="affffffffffffffffffffffffffffffffc">
    <w:basedOn w:val="a1"/>
    <w:uiPriority w:val="99"/>
    <w:semiHidden/>
    <w:unhideWhenUsed/>
    <w:rsid w:val="000179BC"/>
    <w:rPr>
      <w:color w:val="605E5C"/>
      <w:shd w:val="clear" w:color="auto" w:fill="E1DFDD"/>
    </w:rPr>
  </w:style>
  <w:style w:type="paragraph" w:customStyle="1" w:styleId="affffffffffffffffffffffffffffffffd">
    <w:rsid w:val="00BA2CDD"/>
    <w:pPr>
      <w:widowControl w:val="0"/>
      <w:autoSpaceDE w:val="0"/>
      <w:autoSpaceDN w:val="0"/>
      <w:adjustRightInd w:val="0"/>
    </w:pPr>
    <w:rPr>
      <w:rFonts w:ascii="宋体ā" w:eastAsia="宋体ā" w:cs="宋体ā"/>
      <w:color w:val="000000"/>
      <w:sz w:val="24"/>
      <w:szCs w:val="24"/>
    </w:rPr>
  </w:style>
  <w:style w:type="table" w:customStyle="1" w:styleId="affffffffffffffffffffffffffffffffe">
    <w:uiPriority w:val="99"/>
    <w:semiHidden/>
    <w:unhideWhenUsed/>
    <w:tblPr>
      <w:tblInd w:w="0" w:type="dxa"/>
      <w:tblCellMar>
        <w:top w:w="0" w:type="dxa"/>
        <w:left w:w="108" w:type="dxa"/>
        <w:bottom w:w="0" w:type="dxa"/>
        <w:right w:w="108" w:type="dxa"/>
      </w:tblCellMar>
    </w:tblPr>
  </w:style>
  <w:style w:type="table" w:customStyle="1" w:styleId="afffffffffffffffffffffffffffffffff">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fffffffff0">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ffffffffffffffffffff1">
    <w:basedOn w:val="a2"/>
    <w:uiPriority w:val="59"/>
    <w:qFormat/>
    <w:rsid w:val="00D553F9"/>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fffffffff2">
    <w:basedOn w:val="a2"/>
    <w:uiPriority w:val="99"/>
    <w:qFormat/>
    <w:rsid w:val="00D553F9"/>
    <w:rPr>
      <w:rFonts w:ascii="Times New Roman" w:eastAsia="Times New Roman" w:hAnsi="Times New Roman"/>
    </w:rPr>
    <w:tblPr/>
  </w:style>
  <w:style w:type="table" w:customStyle="1" w:styleId="afffffffffffffffffffffffffffffffff3">
    <w:basedOn w:val="a2"/>
    <w:uiPriority w:val="59"/>
    <w:rsid w:val="002B704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fffffffff4">
    <w:uiPriority w:val="99"/>
    <w:semiHidden/>
    <w:unhideWhenUsed/>
    <w:qFormat/>
    <w:rsid w:val="006A067F"/>
    <w:tblPr>
      <w:tblInd w:w="0" w:type="dxa"/>
      <w:tblCellMar>
        <w:top w:w="0" w:type="dxa"/>
        <w:left w:w="108" w:type="dxa"/>
        <w:bottom w:w="0" w:type="dxa"/>
        <w:right w:w="108" w:type="dxa"/>
      </w:tblCellMar>
    </w:tblPr>
  </w:style>
  <w:style w:type="table" w:customStyle="1" w:styleId="afffffffffffffffffffffffffffffffff5">
    <w:uiPriority w:val="99"/>
    <w:semiHidden/>
    <w:unhideWhenUsed/>
    <w:qFormat/>
    <w:rsid w:val="00ED2718"/>
    <w:tblPr>
      <w:tblInd w:w="0" w:type="dxa"/>
      <w:tblCellMar>
        <w:top w:w="0" w:type="dxa"/>
        <w:left w:w="108" w:type="dxa"/>
        <w:bottom w:w="0" w:type="dxa"/>
        <w:right w:w="108" w:type="dxa"/>
      </w:tblCellMar>
    </w:tblPr>
  </w:style>
  <w:style w:type="table" w:customStyle="1" w:styleId="afffffffffffffffffffffffffffffffff6">
    <w:uiPriority w:val="99"/>
    <w:semiHidden/>
    <w:unhideWhenUsed/>
    <w:rsid w:val="008F18CD"/>
    <w:tblPr>
      <w:tblInd w:w="0" w:type="dxa"/>
      <w:tblCellMar>
        <w:top w:w="0" w:type="dxa"/>
        <w:left w:w="108" w:type="dxa"/>
        <w:bottom w:w="0" w:type="dxa"/>
        <w:right w:w="108" w:type="dxa"/>
      </w:tblCellMar>
    </w:tblPr>
  </w:style>
  <w:style w:type="table" w:customStyle="1" w:styleId="afffffffffffffffffffffffffffffffff7">
    <w:uiPriority w:val="99"/>
    <w:semiHidden/>
    <w:unhideWhenUsed/>
    <w:rsid w:val="000A40DC"/>
    <w:tblPr>
      <w:tblInd w:w="0" w:type="dxa"/>
      <w:tblCellMar>
        <w:top w:w="0" w:type="dxa"/>
        <w:left w:w="108" w:type="dxa"/>
        <w:bottom w:w="0" w:type="dxa"/>
        <w:right w:w="108" w:type="dxa"/>
      </w:tblCellMar>
    </w:tblPr>
  </w:style>
  <w:style w:type="table" w:customStyle="1" w:styleId="afffffffffffffffffffffffffffffffff8">
    <w:uiPriority w:val="99"/>
    <w:semiHidden/>
    <w:unhideWhenUsed/>
    <w:rsid w:val="00F4358F"/>
    <w:tblPr>
      <w:tblInd w:w="0" w:type="dxa"/>
      <w:tblCellMar>
        <w:top w:w="0" w:type="dxa"/>
        <w:left w:w="108" w:type="dxa"/>
        <w:bottom w:w="0" w:type="dxa"/>
        <w:right w:w="108" w:type="dxa"/>
      </w:tblCellMar>
    </w:tblPr>
  </w:style>
  <w:style w:type="table" w:customStyle="1" w:styleId="afffffffffffffffffffffffffffffffff9">
    <w:basedOn w:val="a2"/>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fffffffffa">
    <w:basedOn w:val="a2"/>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ffffffffffffffffffffb">
    <w:uiPriority w:val="99"/>
    <w:semiHidden/>
    <w:unhideWhenUsed/>
    <w:qFormat/>
    <w:rsid w:val="004724B2"/>
    <w:tblPr>
      <w:tblInd w:w="0" w:type="dxa"/>
      <w:tblCellMar>
        <w:top w:w="0" w:type="dxa"/>
        <w:left w:w="108" w:type="dxa"/>
        <w:bottom w:w="0" w:type="dxa"/>
        <w:right w:w="108" w:type="dxa"/>
      </w:tblCellMar>
    </w:tblPr>
  </w:style>
  <w:style w:type="table" w:customStyle="1" w:styleId="afffffffffffffffffffffffffffffffffc">
    <w:basedOn w:val="a2"/>
    <w:uiPriority w:val="59"/>
    <w:qFormat/>
    <w:rsid w:val="003B15A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fffffffffd">
    <w:uiPriority w:val="99"/>
    <w:semiHidden/>
    <w:unhideWhenUsed/>
    <w:qFormat/>
    <w:rsid w:val="00913E3C"/>
    <w:tblPr>
      <w:tblInd w:w="0" w:type="dxa"/>
      <w:tblCellMar>
        <w:top w:w="0" w:type="dxa"/>
        <w:left w:w="108" w:type="dxa"/>
        <w:bottom w:w="0" w:type="dxa"/>
        <w:right w:w="108" w:type="dxa"/>
      </w:tblCellMar>
    </w:tblPr>
  </w:style>
  <w:style w:type="paragraph" w:customStyle="1" w:styleId="afffffffffffffffffffffffffffffffffe">
    <w:basedOn w:val="a0"/>
    <w:next w:val="a0"/>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ffffffffff">
    <w:basedOn w:val="a0"/>
    <w:next w:val="a0"/>
    <w:qFormat/>
    <w:rsid w:val="005B5D50"/>
    <w:pPr>
      <w:keepNext/>
      <w:keepLines/>
      <w:widowControl w:val="0"/>
      <w:spacing w:before="60" w:after="60"/>
      <w:jc w:val="both"/>
      <w:outlineLvl w:val="1"/>
    </w:pPr>
    <w:rPr>
      <w:rFonts w:ascii="Arial" w:hAnsi="Arial" w:cs="Times New Roman"/>
      <w:b/>
      <w:bCs/>
      <w:kern w:val="2"/>
    </w:rPr>
  </w:style>
  <w:style w:type="paragraph" w:customStyle="1" w:styleId="affffffffffffffffffffffffffffffffff0">
    <w:basedOn w:val="a0"/>
    <w:next w:val="a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ffffffffffffffffffffffffffffff1">
    <w:basedOn w:val="a0"/>
    <w:next w:val="a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fffffffffffffffffffffffffffffffff2">
    <w:basedOn w:val="a0"/>
    <w:next w:val="a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fffffffffffffffffffffffffffffff3">
    <w:basedOn w:val="a0"/>
    <w:next w:val="a0"/>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ffffffffffffffffffffffffffffff4">
    <w:basedOn w:val="a0"/>
    <w:next w:val="a0"/>
    <w:uiPriority w:val="9"/>
    <w:unhideWhenUsed/>
    <w:qFormat/>
    <w:rsid w:val="00876747"/>
    <w:pPr>
      <w:keepNext/>
      <w:keepLines/>
      <w:spacing w:before="240" w:after="64" w:line="320" w:lineRule="auto"/>
      <w:outlineLvl w:val="6"/>
    </w:pPr>
    <w:rPr>
      <w:b/>
      <w:bCs/>
      <w:sz w:val="24"/>
    </w:rPr>
  </w:style>
  <w:style w:type="character" w:customStyle="1" w:styleId="affffffffffffffffffffffffffffffffff5">
    <w:basedOn w:val="a1"/>
    <w:uiPriority w:val="99"/>
    <w:rsid w:val="005B5D50"/>
    <w:rPr>
      <w:rFonts w:eastAsia="黑体"/>
      <w:b/>
      <w:bCs/>
      <w:kern w:val="44"/>
      <w:sz w:val="28"/>
      <w:szCs w:val="44"/>
    </w:rPr>
  </w:style>
  <w:style w:type="character" w:customStyle="1" w:styleId="affffffffffffffffffffffffffffffffff6">
    <w:basedOn w:val="a1"/>
    <w:rsid w:val="005B5D50"/>
    <w:rPr>
      <w:rFonts w:ascii="Arial" w:hAnsi="Arial"/>
      <w:b/>
      <w:bCs/>
      <w:kern w:val="2"/>
      <w:sz w:val="21"/>
      <w:szCs w:val="21"/>
    </w:rPr>
  </w:style>
  <w:style w:type="character" w:customStyle="1" w:styleId="affffffffffffffffffffffffffffffffff7">
    <w:basedOn w:val="a1"/>
    <w:uiPriority w:val="9"/>
    <w:rsid w:val="005B5D50"/>
    <w:rPr>
      <w:b/>
      <w:bCs/>
      <w:kern w:val="2"/>
      <w:sz w:val="21"/>
      <w:szCs w:val="32"/>
    </w:rPr>
  </w:style>
  <w:style w:type="character" w:customStyle="1" w:styleId="affffffffffffffffffffffffffffffffff8">
    <w:basedOn w:val="a1"/>
    <w:uiPriority w:val="9"/>
    <w:rsid w:val="00395389"/>
    <w:rPr>
      <w:rFonts w:asciiTheme="minorEastAsia" w:eastAsiaTheme="minorEastAsia" w:hAnsiTheme="minorEastAsia"/>
      <w:b/>
      <w:bCs/>
      <w:kern w:val="2"/>
      <w:sz w:val="21"/>
      <w:szCs w:val="28"/>
    </w:rPr>
  </w:style>
  <w:style w:type="character" w:customStyle="1" w:styleId="affffffffffffffffffffffffffffffffff9">
    <w:basedOn w:val="a1"/>
    <w:uiPriority w:val="9"/>
    <w:rsid w:val="00586078"/>
    <w:rPr>
      <w:b/>
      <w:bCs/>
      <w:kern w:val="2"/>
      <w:sz w:val="21"/>
      <w:szCs w:val="28"/>
    </w:rPr>
  </w:style>
  <w:style w:type="paragraph" w:customStyle="1" w:styleId="affffffffffffffffffffffffffffffffffa">
    <w:basedOn w:val="a0"/>
    <w:next w:val="a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affffffffffffffffffffffffffffffffffb">
    <w:basedOn w:val="a0"/>
    <w:next w:val="a0"/>
    <w:autoRedefine/>
    <w:uiPriority w:val="39"/>
    <w:qFormat/>
    <w:rsid w:val="00DD256F"/>
    <w:pPr>
      <w:widowControl w:val="0"/>
      <w:ind w:leftChars="200" w:left="420"/>
      <w:jc w:val="both"/>
    </w:pPr>
    <w:rPr>
      <w:rFonts w:ascii="Times New Roman" w:hAnsi="Times New Roman" w:cs="Times New Roman"/>
      <w:kern w:val="2"/>
    </w:rPr>
  </w:style>
  <w:style w:type="paragraph" w:customStyle="1" w:styleId="affffffffffffffffffffffffffffffffffc">
    <w:basedOn w:val="a0"/>
    <w:uiPriority w:val="99"/>
    <w:qFormat/>
    <w:rsid w:val="00DD256F"/>
    <w:pPr>
      <w:widowControl w:val="0"/>
    </w:pPr>
    <w:rPr>
      <w:rFonts w:ascii="Times New Roman" w:hAnsi="Times New Roman" w:cs="Times New Roman"/>
      <w:kern w:val="2"/>
    </w:rPr>
  </w:style>
  <w:style w:type="character" w:customStyle="1" w:styleId="affffffffffffffffffffffffffffffffffd">
    <w:basedOn w:val="a1"/>
    <w:uiPriority w:val="99"/>
    <w:rsid w:val="00DD256F"/>
    <w:rPr>
      <w:rFonts w:ascii="Times New Roman" w:eastAsia="宋体" w:hAnsi="Times New Roman" w:cs="Times New Roman"/>
      <w:szCs w:val="21"/>
    </w:rPr>
  </w:style>
  <w:style w:type="paragraph" w:customStyle="1" w:styleId="affffffffffffffffffffffffffffffffffe">
    <w:basedOn w:val="a0"/>
    <w:uiPriority w:val="99"/>
    <w:unhideWhenUsed/>
    <w:rsid w:val="00DD256F"/>
    <w:pPr>
      <w:widowControl w:val="0"/>
      <w:jc w:val="both"/>
    </w:pPr>
    <w:rPr>
      <w:rFonts w:ascii="Calibri" w:hAnsi="Calibri" w:cs="Times New Roman"/>
      <w:kern w:val="2"/>
      <w:sz w:val="18"/>
      <w:szCs w:val="18"/>
    </w:rPr>
  </w:style>
  <w:style w:type="character" w:customStyle="1" w:styleId="afffffffffffffffffffffffffffffffffff">
    <w:basedOn w:val="a1"/>
    <w:uiPriority w:val="99"/>
    <w:rsid w:val="00DD256F"/>
    <w:rPr>
      <w:rFonts w:ascii="Calibri" w:eastAsia="宋体" w:hAnsi="Calibri" w:cs="Times New Roman"/>
      <w:sz w:val="18"/>
      <w:szCs w:val="18"/>
    </w:rPr>
  </w:style>
  <w:style w:type="paragraph" w:customStyle="1" w:styleId="afffffffffffffffffffffffffffffffffff0">
    <w:basedOn w:val="a0"/>
    <w:next w:val="a0"/>
    <w:uiPriority w:val="99"/>
    <w:rsid w:val="00DD256F"/>
    <w:pPr>
      <w:widowControl w:val="0"/>
      <w:jc w:val="both"/>
    </w:pPr>
    <w:rPr>
      <w:rFonts w:ascii="Times New Roman" w:hAnsi="Times New Roman" w:cs="Times New Roman"/>
      <w:kern w:val="2"/>
    </w:rPr>
  </w:style>
  <w:style w:type="character" w:customStyle="1" w:styleId="afffffffffffffffffffffffffffffffffff1">
    <w:basedOn w:val="a1"/>
    <w:uiPriority w:val="99"/>
    <w:rsid w:val="00DD256F"/>
    <w:rPr>
      <w:rFonts w:ascii="Times New Roman" w:eastAsia="宋体" w:hAnsi="Times New Roman" w:cs="Times New Roman"/>
      <w:szCs w:val="21"/>
    </w:rPr>
  </w:style>
  <w:style w:type="paragraph" w:customStyle="1" w:styleId="afffffffffffffffffffffffffffffffffff2">
    <w:basedOn w:val="a0"/>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fffffffffffffffff3">
    <w:uiPriority w:val="99"/>
    <w:rsid w:val="00DD256F"/>
    <w:rPr>
      <w:rFonts w:ascii="Calibri" w:eastAsia="宋体" w:hAnsi="Calibri" w:cs="Times New Roman"/>
      <w:b/>
      <w:bCs/>
      <w:szCs w:val="21"/>
    </w:rPr>
  </w:style>
  <w:style w:type="paragraph" w:customStyle="1" w:styleId="afffffffffffffffffffffffffffffffffff4">
    <w:basedOn w:val="afff2"/>
    <w:next w:val="a6"/>
    <w:uiPriority w:val="99"/>
    <w:unhideWhenUsed/>
    <w:rsid w:val="00DD256F"/>
    <w:rPr>
      <w:rFonts w:ascii="Calibri" w:hAnsi="Calibri"/>
      <w:b/>
      <w:bCs/>
      <w:szCs w:val="22"/>
    </w:rPr>
  </w:style>
  <w:style w:type="paragraph" w:customStyle="1" w:styleId="afffffffffffffffffffffffffffffffffff5">
    <w:basedOn w:val="a0"/>
    <w:next w:val="a0"/>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fffffffffffffffffffffffff6">
    <w:basedOn w:val="a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fffffff7">
    <w:basedOn w:val="a1"/>
    <w:uiPriority w:val="99"/>
    <w:rsid w:val="00DD256F"/>
    <w:rPr>
      <w:rFonts w:ascii="Calibri" w:eastAsia="宋体" w:hAnsi="Calibri" w:cs="Times New Roman"/>
      <w:sz w:val="18"/>
      <w:szCs w:val="18"/>
    </w:rPr>
  </w:style>
  <w:style w:type="paragraph" w:customStyle="1" w:styleId="afffffffffffffffffffffffffffffffffff8">
    <w:basedOn w:val="a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ffffffff9">
    <w:basedOn w:val="a1"/>
    <w:uiPriority w:val="99"/>
    <w:rsid w:val="00DD256F"/>
    <w:rPr>
      <w:rFonts w:ascii="Calibri" w:eastAsia="宋体" w:hAnsi="Calibri" w:cs="Times New Roman"/>
      <w:sz w:val="18"/>
      <w:szCs w:val="18"/>
    </w:rPr>
  </w:style>
  <w:style w:type="paragraph" w:customStyle="1" w:styleId="afffffffffffffffffffffffffffffffffffa">
    <w:basedOn w:val="a0"/>
    <w:rsid w:val="00DD256F"/>
    <w:pPr>
      <w:widowControl w:val="0"/>
      <w:jc w:val="both"/>
    </w:pPr>
    <w:rPr>
      <w:rFonts w:hAnsi="Courier New" w:cs="Times New Roman"/>
      <w:kern w:val="2"/>
      <w:szCs w:val="20"/>
    </w:rPr>
  </w:style>
  <w:style w:type="character" w:customStyle="1" w:styleId="afffffffffffffffffffffffffffffffffffb">
    <w:basedOn w:val="a1"/>
    <w:rsid w:val="00DD256F"/>
    <w:rPr>
      <w:rFonts w:ascii="宋体" w:eastAsia="宋体" w:hAnsi="Courier New" w:cs="Times New Roman"/>
      <w:szCs w:val="20"/>
    </w:rPr>
  </w:style>
  <w:style w:type="paragraph" w:customStyle="1" w:styleId="afffffffffffffffffffffffffffffffffffc">
    <w:basedOn w:val="a0"/>
    <w:uiPriority w:val="99"/>
    <w:rsid w:val="00DD256F"/>
    <w:pPr>
      <w:widowControl w:val="0"/>
      <w:spacing w:after="120"/>
      <w:jc w:val="both"/>
    </w:pPr>
    <w:rPr>
      <w:rFonts w:ascii="Times New Roman" w:hAnsi="Times New Roman" w:cs="Times New Roman"/>
      <w:kern w:val="2"/>
    </w:rPr>
  </w:style>
  <w:style w:type="character" w:customStyle="1" w:styleId="afffffffffffffffffffffffffffffffffffd">
    <w:basedOn w:val="a1"/>
    <w:uiPriority w:val="99"/>
    <w:rsid w:val="00DD256F"/>
    <w:rPr>
      <w:rFonts w:ascii="Times New Roman" w:eastAsia="宋体" w:hAnsi="Times New Roman" w:cs="Times New Roman"/>
      <w:szCs w:val="21"/>
    </w:rPr>
  </w:style>
  <w:style w:type="paragraph" w:customStyle="1" w:styleId="afffffffffffffffffffffffffffffffffffe">
    <w:basedOn w:val="a0"/>
    <w:next w:val="a0"/>
    <w:uiPriority w:val="99"/>
    <w:rsid w:val="00DD256F"/>
    <w:pPr>
      <w:widowControl w:val="0"/>
      <w:ind w:leftChars="2500" w:left="100"/>
      <w:jc w:val="both"/>
    </w:pPr>
    <w:rPr>
      <w:rFonts w:ascii="Times New Roman" w:hAnsi="Times New Roman" w:cs="Times New Roman"/>
      <w:kern w:val="2"/>
    </w:rPr>
  </w:style>
  <w:style w:type="character" w:customStyle="1" w:styleId="affffffffffffffffffffffffffffffffffff">
    <w:basedOn w:val="a1"/>
    <w:uiPriority w:val="99"/>
    <w:rsid w:val="00DD256F"/>
    <w:rPr>
      <w:rFonts w:ascii="Times New Roman" w:eastAsia="宋体" w:hAnsi="Times New Roman" w:cs="Times New Roman"/>
      <w:szCs w:val="21"/>
    </w:rPr>
  </w:style>
  <w:style w:type="paragraph" w:customStyle="1" w:styleId="affffffffffffffffffffffffffffffffffff0">
    <w:basedOn w:val="a0"/>
    <w:next w:val="a0"/>
    <w:uiPriority w:val="99"/>
    <w:rsid w:val="00DD256F"/>
    <w:pPr>
      <w:widowControl w:val="0"/>
      <w:jc w:val="center"/>
    </w:pPr>
    <w:rPr>
      <w:rFonts w:ascii="Times New Roman" w:hAnsi="Times New Roman" w:cs="Times New Roman"/>
      <w:kern w:val="2"/>
    </w:rPr>
  </w:style>
  <w:style w:type="character" w:customStyle="1" w:styleId="affffffffffffffffffffffffffffffffffff1">
    <w:basedOn w:val="a1"/>
    <w:uiPriority w:val="99"/>
    <w:rsid w:val="00DD256F"/>
    <w:rPr>
      <w:rFonts w:ascii="Times New Roman" w:eastAsia="宋体" w:hAnsi="Times New Roman" w:cs="Times New Roman"/>
      <w:szCs w:val="21"/>
    </w:rPr>
  </w:style>
  <w:style w:type="paragraph" w:customStyle="1" w:styleId="affffffffffffffffffffffffffffffffffff2">
    <w:basedOn w:val="a0"/>
    <w:next w:val="a0"/>
    <w:semiHidden/>
    <w:rsid w:val="00DD256F"/>
    <w:pPr>
      <w:widowControl w:val="0"/>
      <w:spacing w:before="120"/>
      <w:jc w:val="both"/>
    </w:pPr>
    <w:rPr>
      <w:rFonts w:ascii="Arial" w:hAnsi="Arial" w:cs="Times New Roman"/>
      <w:b/>
      <w:bCs/>
      <w:kern w:val="2"/>
    </w:rPr>
  </w:style>
  <w:style w:type="paragraph" w:customStyle="1" w:styleId="affffffffffffffffffffffffffffffffffff3">
    <w:basedOn w:val="a0"/>
    <w:rsid w:val="005B5D50"/>
    <w:pPr>
      <w:keepNext/>
      <w:keepLines/>
      <w:widowControl w:val="0"/>
      <w:spacing w:before="60" w:after="60"/>
      <w:ind w:hangingChars="200" w:hanging="420"/>
      <w:jc w:val="both"/>
      <w:outlineLvl w:val="4"/>
    </w:pPr>
    <w:rPr>
      <w:rFonts w:cs="Times New Roman"/>
      <w:b/>
      <w:bCs/>
      <w:kern w:val="2"/>
    </w:rPr>
  </w:style>
  <w:style w:type="paragraph" w:customStyle="1" w:styleId="affffffffffffffffffffffffffffffffffff4">
    <w:hidden/>
    <w:uiPriority w:val="99"/>
    <w:semiHidden/>
    <w:rsid w:val="00BC1CB9"/>
    <w:rPr>
      <w:kern w:val="2"/>
      <w:sz w:val="21"/>
      <w:szCs w:val="22"/>
    </w:rPr>
  </w:style>
  <w:style w:type="character" w:customStyle="1" w:styleId="affffffffffffffffffffffffffffffffffff5">
    <w:basedOn w:val="a1"/>
    <w:rsid w:val="006B00D5"/>
    <w:rPr>
      <w:kern w:val="2"/>
      <w:sz w:val="21"/>
      <w:szCs w:val="24"/>
    </w:rPr>
  </w:style>
  <w:style w:type="paragraph" w:customStyle="1" w:styleId="affffffffffffffffffffffffffffffffffff6">
    <w:basedOn w:val="a0"/>
    <w:qFormat/>
    <w:rsid w:val="006B00D5"/>
    <w:pPr>
      <w:widowControl w:val="0"/>
      <w:spacing w:before="100" w:after="100"/>
      <w:jc w:val="both"/>
    </w:pPr>
    <w:rPr>
      <w:rFonts w:ascii="Calibri" w:hAnsi="Calibri" w:cs="Times New Roman"/>
      <w:kern w:val="2"/>
    </w:rPr>
  </w:style>
  <w:style w:type="paragraph" w:customStyle="1" w:styleId="affffffffffffffffffffffffffffffffffff7">
    <w:basedOn w:val="a0"/>
    <w:uiPriority w:val="99"/>
    <w:semiHidden/>
    <w:unhideWhenUsed/>
    <w:rsid w:val="0002110B"/>
    <w:pPr>
      <w:widowControl w:val="0"/>
      <w:jc w:val="both"/>
    </w:pPr>
    <w:rPr>
      <w:rFonts w:hAnsi="Calibri" w:cs="Times New Roman"/>
      <w:kern w:val="2"/>
      <w:sz w:val="18"/>
      <w:szCs w:val="18"/>
    </w:rPr>
  </w:style>
  <w:style w:type="character" w:customStyle="1" w:styleId="affffffffffffffffffffffffffffffffffff8">
    <w:basedOn w:val="a1"/>
    <w:uiPriority w:val="99"/>
    <w:semiHidden/>
    <w:rsid w:val="0002110B"/>
    <w:rPr>
      <w:rFonts w:ascii="宋体"/>
      <w:kern w:val="2"/>
      <w:sz w:val="18"/>
      <w:szCs w:val="18"/>
    </w:rPr>
  </w:style>
  <w:style w:type="character" w:customStyle="1" w:styleId="affffffffffffffffffffffffffffffffffff9">
    <w:basedOn w:val="a1"/>
    <w:uiPriority w:val="99"/>
    <w:rsid w:val="00205C40"/>
    <w:rPr>
      <w:color w:val="auto"/>
    </w:rPr>
  </w:style>
  <w:style w:type="numbering" w:customStyle="1" w:styleId="affffffffffffffffffffffffffffffffffffa">
    <w:uiPriority w:val="99"/>
    <w:rsid w:val="00C65930"/>
  </w:style>
  <w:style w:type="paragraph" w:customStyle="1" w:styleId="affffffffffffffffffffffffffffffffffffb">
    <w:basedOn w:val="a0"/>
    <w:next w:val="a0"/>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fffffffffffffffc">
    <w:basedOn w:val="a1"/>
    <w:uiPriority w:val="10"/>
    <w:rsid w:val="00F23D17"/>
    <w:rPr>
      <w:rFonts w:asciiTheme="majorHAnsi" w:hAnsiTheme="majorHAnsi" w:cstheme="majorBidi"/>
      <w:b/>
      <w:bCs/>
      <w:kern w:val="2"/>
      <w:sz w:val="32"/>
      <w:szCs w:val="32"/>
    </w:rPr>
  </w:style>
  <w:style w:type="paragraph" w:customStyle="1" w:styleId="affffffffffffffffffffffffffffffffffffd">
    <w:uiPriority w:val="1"/>
    <w:qFormat/>
    <w:rsid w:val="00BE4764"/>
    <w:pPr>
      <w:widowControl w:val="0"/>
      <w:jc w:val="both"/>
    </w:pPr>
    <w:rPr>
      <w:kern w:val="2"/>
      <w:sz w:val="21"/>
      <w:szCs w:val="22"/>
    </w:rPr>
  </w:style>
  <w:style w:type="paragraph" w:customStyle="1" w:styleId="affffffffffffffffffffffffffffffffffffe">
    <w:basedOn w:val="a0"/>
    <w:next w:val="a0"/>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ffffffffffffffffffffffffffff">
    <w:basedOn w:val="a0"/>
    <w:next w:val="a0"/>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fffffffffffffffffffffffff0">
    <w:basedOn w:val="a0"/>
    <w:next w:val="a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fffffffffffffffffffffffff1">
    <w:basedOn w:val="a0"/>
    <w:next w:val="a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ffffffffffffffffffffffffffff2">
    <w:basedOn w:val="a0"/>
    <w:next w:val="a0"/>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ffffffffffffffffffffffffffff3">
    <w:basedOn w:val="a0"/>
    <w:next w:val="a0"/>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fffffffffffffffffffffffffffffffff4">
    <w:basedOn w:val="a1"/>
    <w:uiPriority w:val="9"/>
    <w:rsid w:val="005B5D50"/>
    <w:rPr>
      <w:rFonts w:asciiTheme="majorHAnsi" w:hAnsiTheme="majorHAnsi" w:cstheme="majorBidi"/>
      <w:b/>
      <w:bCs/>
      <w:sz w:val="21"/>
      <w:szCs w:val="24"/>
    </w:rPr>
  </w:style>
  <w:style w:type="paragraph" w:customStyle="1" w:styleId="afffffffffffffffffffffffffffffffffffff5">
    <w:basedOn w:val="a0"/>
    <w:uiPriority w:val="99"/>
    <w:rsid w:val="00C17CE1"/>
    <w:pPr>
      <w:spacing w:before="100" w:beforeAutospacing="1" w:after="100" w:afterAutospacing="1"/>
    </w:pPr>
    <w:rPr>
      <w:sz w:val="24"/>
    </w:rPr>
  </w:style>
  <w:style w:type="paragraph" w:customStyle="1" w:styleId="afffffffffffffffffffffffffffffffffffff6">
    <w:basedOn w:val="a0"/>
    <w:uiPriority w:val="99"/>
    <w:semiHidden/>
    <w:unhideWhenUsed/>
    <w:rsid w:val="001116D4"/>
    <w:pPr>
      <w:snapToGrid w:val="0"/>
    </w:pPr>
  </w:style>
  <w:style w:type="character" w:customStyle="1" w:styleId="afffffffffffffffffffffffffffffffffffff7">
    <w:basedOn w:val="a1"/>
    <w:uiPriority w:val="99"/>
    <w:semiHidden/>
    <w:rsid w:val="001116D4"/>
    <w:rPr>
      <w:rFonts w:ascii="宋体" w:hAnsi="宋体" w:cs="宋体"/>
      <w:sz w:val="21"/>
      <w:szCs w:val="24"/>
    </w:rPr>
  </w:style>
  <w:style w:type="character" w:customStyle="1" w:styleId="afffffffffffffffffffffffffffffffffffff8">
    <w:basedOn w:val="a1"/>
    <w:uiPriority w:val="99"/>
    <w:semiHidden/>
    <w:unhideWhenUsed/>
    <w:rsid w:val="001116D4"/>
    <w:rPr>
      <w:vertAlign w:val="superscript"/>
    </w:rPr>
  </w:style>
  <w:style w:type="character" w:customStyle="1" w:styleId="afffffffffffffffffffffffffffffffffffff9">
    <w:uiPriority w:val="99"/>
    <w:semiHidden/>
    <w:rsid w:val="0067754A"/>
    <w:rPr>
      <w:rFonts w:ascii="Times New Roman" w:eastAsia="宋体" w:hAnsi="Times New Roman" w:cs="Times New Roman"/>
      <w:b/>
      <w:bCs/>
      <w:szCs w:val="21"/>
    </w:rPr>
  </w:style>
  <w:style w:type="paragraph" w:customStyle="1" w:styleId="afffffffffffffffffffffffffffffffffffffa">
    <w:basedOn w:val="a0"/>
    <w:rsid w:val="00955CA0"/>
    <w:pPr>
      <w:widowControl w:val="0"/>
      <w:ind w:firstLineChars="200" w:firstLine="420"/>
      <w:jc w:val="both"/>
    </w:pPr>
    <w:rPr>
      <w:rFonts w:ascii="Times New Roman" w:hAnsi="Times New Roman" w:cs="Times New Roman"/>
      <w:kern w:val="2"/>
    </w:rPr>
  </w:style>
  <w:style w:type="paragraph" w:customStyle="1" w:styleId="afffffffffffffffffffffffffffffffffffffb">
    <w:basedOn w:val="a0"/>
    <w:next w:val="a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ffffffffffffffffffffc">
    <w:basedOn w:val="a1"/>
    <w:rsid w:val="00955CA0"/>
    <w:rPr>
      <w:rFonts w:ascii="Times New Roman" w:hAnsi="Times New Roman"/>
      <w:b/>
      <w:kern w:val="2"/>
      <w:sz w:val="21"/>
      <w:szCs w:val="24"/>
    </w:rPr>
  </w:style>
  <w:style w:type="character" w:customStyle="1" w:styleId="afffffffffffffffffffffffffffffffffffffd">
    <w:basedOn w:val="a1"/>
    <w:uiPriority w:val="9"/>
    <w:rsid w:val="00876747"/>
    <w:rPr>
      <w:rFonts w:ascii="宋体" w:hAnsi="宋体" w:cs="宋体"/>
      <w:b/>
      <w:bCs/>
      <w:sz w:val="24"/>
      <w:szCs w:val="24"/>
    </w:rPr>
  </w:style>
  <w:style w:type="character" w:customStyle="1" w:styleId="afffffffffffffffffffffffffffffffffffffe">
    <w:uiPriority w:val="99"/>
    <w:semiHidden/>
    <w:rsid w:val="00D212B7"/>
    <w:rPr>
      <w:rFonts w:ascii="Times New Roman" w:eastAsia="宋体" w:hAnsi="Times New Roman" w:cs="Times New Roman"/>
      <w:b/>
      <w:bCs/>
      <w:szCs w:val="21"/>
    </w:rPr>
  </w:style>
  <w:style w:type="character" w:customStyle="1" w:styleId="affffffffffffffffffffffffffffffffffffff">
    <w:uiPriority w:val="99"/>
    <w:rsid w:val="0004259D"/>
    <w:rPr>
      <w:rFonts w:ascii="Cambria" w:hAnsi="Cambria"/>
      <w:b/>
      <w:bCs/>
      <w:kern w:val="2"/>
      <w:sz w:val="21"/>
      <w:szCs w:val="28"/>
    </w:rPr>
  </w:style>
  <w:style w:type="paragraph" w:customStyle="1" w:styleId="affffffffffffffffffffffffffffffffffffff0">
    <w:basedOn w:val="a0"/>
    <w:next w:val="ae"/>
    <w:uiPriority w:val="34"/>
    <w:qFormat/>
    <w:rsid w:val="0082388B"/>
    <w:pPr>
      <w:widowControl w:val="0"/>
      <w:ind w:firstLineChars="200" w:firstLine="420"/>
      <w:jc w:val="both"/>
    </w:pPr>
    <w:rPr>
      <w:rFonts w:ascii="Calibri" w:hAnsi="Calibri" w:cs="Times New Roman"/>
      <w:kern w:val="2"/>
      <w:szCs w:val="22"/>
    </w:rPr>
  </w:style>
  <w:style w:type="paragraph" w:customStyle="1" w:styleId="affffffffffffffffffffffffffffffffffffff1">
    <w:basedOn w:val="a0"/>
    <w:next w:val="ae"/>
    <w:uiPriority w:val="34"/>
    <w:qFormat/>
    <w:rsid w:val="00E21DDC"/>
    <w:pPr>
      <w:widowControl w:val="0"/>
      <w:ind w:firstLineChars="200" w:firstLine="420"/>
      <w:jc w:val="both"/>
    </w:pPr>
    <w:rPr>
      <w:rFonts w:ascii="Calibri" w:hAnsi="Calibri" w:cs="Times New Roman"/>
      <w:kern w:val="2"/>
      <w:szCs w:val="22"/>
    </w:rPr>
  </w:style>
  <w:style w:type="character" w:customStyle="1" w:styleId="affffffffffffffffffffffffffffffffffffff2">
    <w:uiPriority w:val="99"/>
    <w:rsid w:val="00C1405C"/>
    <w:rPr>
      <w:b/>
      <w:bCs/>
      <w:kern w:val="2"/>
      <w:sz w:val="21"/>
      <w:szCs w:val="32"/>
    </w:rPr>
  </w:style>
  <w:style w:type="paragraph" w:customStyle="1" w:styleId="affffffffffffffffffffffffffffffffffffff3">
    <w:basedOn w:val="a0"/>
    <w:next w:val="ae"/>
    <w:uiPriority w:val="34"/>
    <w:qFormat/>
    <w:rsid w:val="00144592"/>
    <w:pPr>
      <w:widowControl w:val="0"/>
      <w:ind w:firstLineChars="200" w:firstLine="420"/>
      <w:jc w:val="both"/>
    </w:pPr>
    <w:rPr>
      <w:rFonts w:ascii="Calibri" w:hAnsi="Calibri" w:cs="Times New Roman"/>
      <w:kern w:val="2"/>
      <w:szCs w:val="22"/>
    </w:rPr>
  </w:style>
  <w:style w:type="paragraph" w:customStyle="1" w:styleId="affffffffffffffffffffffffffffffffffffff4">
    <w:basedOn w:val="a0"/>
    <w:next w:val="ae"/>
    <w:uiPriority w:val="34"/>
    <w:qFormat/>
    <w:rsid w:val="00877605"/>
    <w:pPr>
      <w:widowControl w:val="0"/>
      <w:ind w:firstLineChars="200" w:firstLine="420"/>
      <w:jc w:val="both"/>
    </w:pPr>
    <w:rPr>
      <w:rFonts w:ascii="Calibri" w:hAnsi="Calibri" w:cs="Times New Roman"/>
      <w:kern w:val="2"/>
      <w:szCs w:val="22"/>
    </w:rPr>
  </w:style>
  <w:style w:type="character" w:customStyle="1" w:styleId="affffffffffffffffffffffffffffffffffffff5">
    <w:uiPriority w:val="99"/>
    <w:qFormat/>
    <w:rsid w:val="00E6160F"/>
    <w:rPr>
      <w:rFonts w:ascii="Times New Roman" w:hAnsi="Times New Roman"/>
      <w:kern w:val="2"/>
      <w:sz w:val="21"/>
      <w:szCs w:val="21"/>
    </w:rPr>
  </w:style>
  <w:style w:type="character" w:customStyle="1" w:styleId="affffffffffffffffffffffffffffffffffffff6">
    <w:uiPriority w:val="9"/>
    <w:rsid w:val="00560763"/>
    <w:rPr>
      <w:b/>
      <w:bCs/>
      <w:kern w:val="2"/>
      <w:sz w:val="21"/>
      <w:szCs w:val="32"/>
    </w:rPr>
  </w:style>
  <w:style w:type="character" w:customStyle="1" w:styleId="affffffffffffffffffffffffffffffffffffff7">
    <w:rsid w:val="00560763"/>
    <w:rPr>
      <w:rFonts w:ascii="Arial" w:hAnsi="Arial"/>
      <w:b/>
      <w:bCs/>
      <w:kern w:val="2"/>
      <w:sz w:val="21"/>
      <w:szCs w:val="21"/>
    </w:rPr>
  </w:style>
  <w:style w:type="character" w:customStyle="1" w:styleId="affffffffffffffffffffffffffffffffffffff8">
    <w:uiPriority w:val="9"/>
    <w:rsid w:val="004A55B8"/>
    <w:rPr>
      <w:b/>
      <w:bCs/>
      <w:kern w:val="2"/>
      <w:sz w:val="21"/>
      <w:szCs w:val="28"/>
    </w:rPr>
  </w:style>
  <w:style w:type="paragraph" w:customStyle="1" w:styleId="affffffffffffffffffffffffffffffffffffff9">
    <w:basedOn w:val="a0"/>
    <w:next w:val="ae"/>
    <w:uiPriority w:val="34"/>
    <w:qFormat/>
    <w:rsid w:val="00DA2630"/>
    <w:pPr>
      <w:widowControl w:val="0"/>
      <w:ind w:firstLineChars="200" w:firstLine="420"/>
      <w:jc w:val="both"/>
    </w:pPr>
    <w:rPr>
      <w:rFonts w:ascii="Calibri" w:hAnsi="Calibri" w:cs="Times New Roman"/>
      <w:kern w:val="2"/>
      <w:szCs w:val="22"/>
    </w:rPr>
  </w:style>
  <w:style w:type="character" w:customStyle="1" w:styleId="affffffffffffffffffffffffffffffffffffffa">
    <w:uiPriority w:val="99"/>
    <w:rsid w:val="005D771B"/>
    <w:rPr>
      <w:rFonts w:ascii="Times New Roman" w:hAnsi="Times New Roman"/>
      <w:kern w:val="2"/>
      <w:sz w:val="21"/>
      <w:szCs w:val="21"/>
    </w:rPr>
  </w:style>
  <w:style w:type="paragraph" w:customStyle="1" w:styleId="affffffffffffffffffffffffffffffffffffffb">
    <w:basedOn w:val="a0"/>
    <w:next w:val="ae"/>
    <w:uiPriority w:val="34"/>
    <w:qFormat/>
    <w:rsid w:val="00DE166B"/>
    <w:pPr>
      <w:widowControl w:val="0"/>
      <w:ind w:firstLineChars="200" w:firstLine="420"/>
      <w:jc w:val="both"/>
    </w:pPr>
    <w:rPr>
      <w:rFonts w:ascii="Calibri" w:hAnsi="Calibri" w:cs="Times New Roman"/>
      <w:kern w:val="2"/>
      <w:szCs w:val="22"/>
    </w:rPr>
  </w:style>
  <w:style w:type="paragraph" w:customStyle="1" w:styleId="affffffffffffffffffffffffffffffffffffffc">
    <w:qFormat/>
    <w:rsid w:val="00C72D41"/>
    <w:rPr>
      <w:rFonts w:ascii="宋体" w:hAnsi="宋体" w:cs="宋体"/>
      <w:sz w:val="21"/>
      <w:szCs w:val="24"/>
    </w:rPr>
  </w:style>
  <w:style w:type="paragraph" w:customStyle="1" w:styleId="affffffffffffffffffffffffffffffffffffffd">
    <w:basedOn w:val="a0"/>
    <w:next w:val="a0"/>
    <w:uiPriority w:val="9"/>
    <w:qFormat/>
    <w:rsid w:val="00586078"/>
    <w:pPr>
      <w:keepNext/>
      <w:keepLines/>
      <w:widowControl w:val="0"/>
      <w:spacing w:before="60" w:after="60"/>
      <w:jc w:val="both"/>
      <w:outlineLvl w:val="4"/>
    </w:pPr>
    <w:rPr>
      <w:rFonts w:ascii="Calibri" w:hAnsi="Calibri" w:cs="Times New Roman"/>
      <w:b/>
      <w:bCs/>
      <w:kern w:val="2"/>
      <w:szCs w:val="28"/>
    </w:rPr>
  </w:style>
  <w:style w:type="character" w:customStyle="1" w:styleId="affffffffffffffffffffffffffffffffffffffe">
    <w:basedOn w:val="a1"/>
    <w:uiPriority w:val="9"/>
    <w:rsid w:val="00586078"/>
    <w:rPr>
      <w:b/>
      <w:bCs/>
      <w:kern w:val="2"/>
      <w:sz w:val="21"/>
      <w:szCs w:val="28"/>
    </w:rPr>
  </w:style>
  <w:style w:type="paragraph" w:customStyle="1" w:styleId="afffffffffffffffffffffffffffffffffffffff">
    <w:basedOn w:val="a0"/>
    <w:next w:val="a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rPr>
  </w:style>
  <w:style w:type="paragraph" w:customStyle="1" w:styleId="afffffffffffffffffffffffffffffffffffffff0">
    <w:basedOn w:val="a0"/>
    <w:next w:val="a0"/>
    <w:autoRedefine/>
    <w:uiPriority w:val="39"/>
    <w:qFormat/>
    <w:rsid w:val="00DD256F"/>
    <w:pPr>
      <w:widowControl w:val="0"/>
      <w:ind w:leftChars="200" w:left="420"/>
      <w:jc w:val="both"/>
    </w:pPr>
    <w:rPr>
      <w:rFonts w:ascii="Times New Roman" w:hAnsi="Times New Roman" w:cs="Times New Roman"/>
      <w:kern w:val="2"/>
    </w:rPr>
  </w:style>
  <w:style w:type="paragraph" w:customStyle="1" w:styleId="afffffffffffffffffffffffffffffffffffffff1">
    <w:basedOn w:val="a0"/>
    <w:qFormat/>
    <w:rsid w:val="00DD256F"/>
    <w:pPr>
      <w:widowControl w:val="0"/>
    </w:pPr>
    <w:rPr>
      <w:rFonts w:ascii="Times New Roman" w:hAnsi="Times New Roman" w:cs="Times New Roman"/>
      <w:kern w:val="2"/>
    </w:rPr>
  </w:style>
  <w:style w:type="paragraph" w:customStyle="1" w:styleId="afffffffffffffffffffffffffffffffffffffff2">
    <w:basedOn w:val="a0"/>
    <w:next w:val="a0"/>
    <w:uiPriority w:val="99"/>
    <w:rsid w:val="00DD256F"/>
    <w:pPr>
      <w:widowControl w:val="0"/>
      <w:jc w:val="both"/>
    </w:pPr>
    <w:rPr>
      <w:rFonts w:ascii="Times New Roman" w:hAnsi="Times New Roman" w:cs="Times New Roman"/>
      <w:kern w:val="2"/>
    </w:rPr>
  </w:style>
  <w:style w:type="paragraph" w:customStyle="1" w:styleId="afffffffffffffffffffffffffffffffffffffff3">
    <w:basedOn w:val="a0"/>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fffffffffffffffffffff4">
    <w:uiPriority w:val="99"/>
    <w:rsid w:val="00DD256F"/>
    <w:rPr>
      <w:rFonts w:ascii="Calibri" w:eastAsia="宋体" w:hAnsi="Calibri" w:cs="Times New Roman"/>
      <w:b/>
      <w:bCs/>
      <w:szCs w:val="21"/>
    </w:rPr>
  </w:style>
  <w:style w:type="paragraph" w:customStyle="1" w:styleId="afffffffffffffffffffffffffffffffffffffff5">
    <w:basedOn w:val="afff2"/>
    <w:next w:val="a6"/>
    <w:uiPriority w:val="99"/>
    <w:unhideWhenUsed/>
    <w:rsid w:val="00DD256F"/>
    <w:rPr>
      <w:rFonts w:ascii="Calibri" w:hAnsi="Calibri"/>
      <w:b/>
      <w:bCs/>
      <w:szCs w:val="22"/>
    </w:rPr>
  </w:style>
  <w:style w:type="paragraph" w:customStyle="1" w:styleId="afffffffffffffffffffffffffffffffffffffff6">
    <w:basedOn w:val="a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fffffffffff7">
    <w:basedOn w:val="a1"/>
    <w:uiPriority w:val="99"/>
    <w:rsid w:val="00DD256F"/>
    <w:rPr>
      <w:rFonts w:ascii="Calibri" w:eastAsia="宋体" w:hAnsi="Calibri" w:cs="Times New Roman"/>
      <w:sz w:val="18"/>
      <w:szCs w:val="18"/>
    </w:rPr>
  </w:style>
  <w:style w:type="paragraph" w:customStyle="1" w:styleId="afffffffffffffffffffffffffffffffffffffff8">
    <w:basedOn w:val="a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ffffffffffff9">
    <w:basedOn w:val="a1"/>
    <w:uiPriority w:val="99"/>
    <w:rsid w:val="00DD256F"/>
    <w:rPr>
      <w:rFonts w:ascii="Calibri" w:eastAsia="宋体" w:hAnsi="Calibri" w:cs="Times New Roman"/>
      <w:sz w:val="18"/>
      <w:szCs w:val="18"/>
    </w:rPr>
  </w:style>
  <w:style w:type="paragraph" w:customStyle="1" w:styleId="afffffffffffffffffffffffffffffffffffffffa">
    <w:basedOn w:val="a0"/>
    <w:next w:val="a0"/>
    <w:uiPriority w:val="99"/>
    <w:rsid w:val="00DD256F"/>
    <w:pPr>
      <w:widowControl w:val="0"/>
      <w:jc w:val="center"/>
    </w:pPr>
    <w:rPr>
      <w:rFonts w:ascii="Times New Roman" w:hAnsi="Times New Roman" w:cs="Times New Roman"/>
      <w:kern w:val="2"/>
    </w:rPr>
  </w:style>
  <w:style w:type="paragraph" w:customStyle="1" w:styleId="afffffffffffffffffffffffffffffffffffffffb">
    <w:basedOn w:val="a0"/>
    <w:uiPriority w:val="99"/>
    <w:unhideWhenUsed/>
    <w:rsid w:val="0002110B"/>
    <w:pPr>
      <w:widowControl w:val="0"/>
      <w:jc w:val="both"/>
    </w:pPr>
    <w:rPr>
      <w:rFonts w:hAnsi="Calibri" w:cs="Times New Roman"/>
      <w:kern w:val="2"/>
      <w:sz w:val="18"/>
      <w:szCs w:val="18"/>
    </w:rPr>
  </w:style>
  <w:style w:type="paragraph" w:customStyle="1" w:styleId="afffffffffffffffffffffffffffffffffffffffc">
    <w:basedOn w:val="a0"/>
    <w:next w:val="a0"/>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afffffffffffffffffffffffffffffffffffffffd">
    <w:basedOn w:val="a0"/>
    <w:uiPriority w:val="99"/>
    <w:semiHidden/>
    <w:unhideWhenUsed/>
    <w:rsid w:val="001116D4"/>
    <w:pPr>
      <w:snapToGrid w:val="0"/>
    </w:pPr>
  </w:style>
  <w:style w:type="paragraph" w:customStyle="1" w:styleId="afffffffffffffffffffffffffffffffffffffffe">
    <w:basedOn w:val="a0"/>
    <w:next w:val="ae"/>
    <w:uiPriority w:val="34"/>
    <w:qFormat/>
    <w:rsid w:val="00DE166B"/>
    <w:pPr>
      <w:widowControl w:val="0"/>
      <w:ind w:firstLineChars="200" w:firstLine="420"/>
      <w:jc w:val="both"/>
    </w:pPr>
    <w:rPr>
      <w:rFonts w:ascii="Calibri" w:hAnsi="Calibri" w:cs="Times New Roman"/>
      <w:kern w:val="2"/>
      <w:szCs w:val="22"/>
    </w:rPr>
  </w:style>
  <w:style w:type="character" w:customStyle="1" w:styleId="affffffffffffffffffffffffffffffffffffffff">
    <w:basedOn w:val="a1"/>
    <w:uiPriority w:val="34"/>
    <w:qFormat/>
    <w:rsid w:val="000E5A2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0408">
      <w:bodyDiv w:val="1"/>
      <w:marLeft w:val="0"/>
      <w:marRight w:val="0"/>
      <w:marTop w:val="0"/>
      <w:marBottom w:val="0"/>
      <w:divBdr>
        <w:top w:val="none" w:sz="0" w:space="0" w:color="auto"/>
        <w:left w:val="none" w:sz="0" w:space="0" w:color="auto"/>
        <w:bottom w:val="none" w:sz="0" w:space="0" w:color="auto"/>
        <w:right w:val="none" w:sz="0" w:space="0" w:color="auto"/>
      </w:divBdr>
    </w:div>
    <w:div w:id="10567434">
      <w:bodyDiv w:val="1"/>
      <w:marLeft w:val="0"/>
      <w:marRight w:val="0"/>
      <w:marTop w:val="0"/>
      <w:marBottom w:val="0"/>
      <w:divBdr>
        <w:top w:val="none" w:sz="0" w:space="0" w:color="auto"/>
        <w:left w:val="none" w:sz="0" w:space="0" w:color="auto"/>
        <w:bottom w:val="none" w:sz="0" w:space="0" w:color="auto"/>
        <w:right w:val="none" w:sz="0" w:space="0" w:color="auto"/>
      </w:divBdr>
    </w:div>
    <w:div w:id="14113332">
      <w:bodyDiv w:val="1"/>
      <w:marLeft w:val="0"/>
      <w:marRight w:val="0"/>
      <w:marTop w:val="0"/>
      <w:marBottom w:val="0"/>
      <w:divBdr>
        <w:top w:val="none" w:sz="0" w:space="0" w:color="auto"/>
        <w:left w:val="none" w:sz="0" w:space="0" w:color="auto"/>
        <w:bottom w:val="none" w:sz="0" w:space="0" w:color="auto"/>
        <w:right w:val="none" w:sz="0" w:space="0" w:color="auto"/>
      </w:divBdr>
    </w:div>
    <w:div w:id="25453793">
      <w:bodyDiv w:val="1"/>
      <w:marLeft w:val="0"/>
      <w:marRight w:val="0"/>
      <w:marTop w:val="0"/>
      <w:marBottom w:val="0"/>
      <w:divBdr>
        <w:top w:val="none" w:sz="0" w:space="0" w:color="auto"/>
        <w:left w:val="none" w:sz="0" w:space="0" w:color="auto"/>
        <w:bottom w:val="none" w:sz="0" w:space="0" w:color="auto"/>
        <w:right w:val="none" w:sz="0" w:space="0" w:color="auto"/>
      </w:divBdr>
    </w:div>
    <w:div w:id="98531030">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6872">
      <w:bodyDiv w:val="1"/>
      <w:marLeft w:val="0"/>
      <w:marRight w:val="0"/>
      <w:marTop w:val="0"/>
      <w:marBottom w:val="0"/>
      <w:divBdr>
        <w:top w:val="none" w:sz="0" w:space="0" w:color="auto"/>
        <w:left w:val="none" w:sz="0" w:space="0" w:color="auto"/>
        <w:bottom w:val="none" w:sz="0" w:space="0" w:color="auto"/>
        <w:right w:val="none" w:sz="0" w:space="0" w:color="auto"/>
      </w:divBdr>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68911065">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0363696">
      <w:bodyDiv w:val="1"/>
      <w:marLeft w:val="0"/>
      <w:marRight w:val="0"/>
      <w:marTop w:val="0"/>
      <w:marBottom w:val="0"/>
      <w:divBdr>
        <w:top w:val="none" w:sz="0" w:space="0" w:color="auto"/>
        <w:left w:val="none" w:sz="0" w:space="0" w:color="auto"/>
        <w:bottom w:val="none" w:sz="0" w:space="0" w:color="auto"/>
        <w:right w:val="none" w:sz="0" w:space="0" w:color="auto"/>
      </w:divBdr>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2572198">
      <w:bodyDiv w:val="1"/>
      <w:marLeft w:val="0"/>
      <w:marRight w:val="0"/>
      <w:marTop w:val="0"/>
      <w:marBottom w:val="0"/>
      <w:divBdr>
        <w:top w:val="none" w:sz="0" w:space="0" w:color="auto"/>
        <w:left w:val="none" w:sz="0" w:space="0" w:color="auto"/>
        <w:bottom w:val="none" w:sz="0" w:space="0" w:color="auto"/>
        <w:right w:val="none" w:sz="0" w:space="0" w:color="auto"/>
      </w:divBdr>
    </w:div>
    <w:div w:id="203950591">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69359170">
      <w:bodyDiv w:val="1"/>
      <w:marLeft w:val="0"/>
      <w:marRight w:val="0"/>
      <w:marTop w:val="0"/>
      <w:marBottom w:val="0"/>
      <w:divBdr>
        <w:top w:val="none" w:sz="0" w:space="0" w:color="auto"/>
        <w:left w:val="none" w:sz="0" w:space="0" w:color="auto"/>
        <w:bottom w:val="none" w:sz="0" w:space="0" w:color="auto"/>
        <w:right w:val="none" w:sz="0" w:space="0" w:color="auto"/>
      </w:divBdr>
    </w:div>
    <w:div w:id="280303580">
      <w:bodyDiv w:val="1"/>
      <w:marLeft w:val="0"/>
      <w:marRight w:val="0"/>
      <w:marTop w:val="0"/>
      <w:marBottom w:val="0"/>
      <w:divBdr>
        <w:top w:val="none" w:sz="0" w:space="0" w:color="auto"/>
        <w:left w:val="none" w:sz="0" w:space="0" w:color="auto"/>
        <w:bottom w:val="none" w:sz="0" w:space="0" w:color="auto"/>
        <w:right w:val="none" w:sz="0" w:space="0" w:color="auto"/>
      </w:divBdr>
    </w:div>
    <w:div w:id="294724375">
      <w:bodyDiv w:val="1"/>
      <w:marLeft w:val="0"/>
      <w:marRight w:val="0"/>
      <w:marTop w:val="0"/>
      <w:marBottom w:val="0"/>
      <w:divBdr>
        <w:top w:val="none" w:sz="0" w:space="0" w:color="auto"/>
        <w:left w:val="none" w:sz="0" w:space="0" w:color="auto"/>
        <w:bottom w:val="none" w:sz="0" w:space="0" w:color="auto"/>
        <w:right w:val="none" w:sz="0" w:space="0" w:color="auto"/>
      </w:divBdr>
    </w:div>
    <w:div w:id="317073312">
      <w:bodyDiv w:val="1"/>
      <w:marLeft w:val="0"/>
      <w:marRight w:val="0"/>
      <w:marTop w:val="0"/>
      <w:marBottom w:val="0"/>
      <w:divBdr>
        <w:top w:val="none" w:sz="0" w:space="0" w:color="auto"/>
        <w:left w:val="none" w:sz="0" w:space="0" w:color="auto"/>
        <w:bottom w:val="none" w:sz="0" w:space="0" w:color="auto"/>
        <w:right w:val="none" w:sz="0" w:space="0" w:color="auto"/>
      </w:divBdr>
    </w:div>
    <w:div w:id="349569803">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57968489">
      <w:bodyDiv w:val="1"/>
      <w:marLeft w:val="0"/>
      <w:marRight w:val="0"/>
      <w:marTop w:val="0"/>
      <w:marBottom w:val="0"/>
      <w:divBdr>
        <w:top w:val="none" w:sz="0" w:space="0" w:color="auto"/>
        <w:left w:val="none" w:sz="0" w:space="0" w:color="auto"/>
        <w:bottom w:val="none" w:sz="0" w:space="0" w:color="auto"/>
        <w:right w:val="none" w:sz="0" w:space="0" w:color="auto"/>
      </w:divBdr>
    </w:div>
    <w:div w:id="370885341">
      <w:bodyDiv w:val="1"/>
      <w:marLeft w:val="0"/>
      <w:marRight w:val="0"/>
      <w:marTop w:val="0"/>
      <w:marBottom w:val="0"/>
      <w:divBdr>
        <w:top w:val="none" w:sz="0" w:space="0" w:color="auto"/>
        <w:left w:val="none" w:sz="0" w:space="0" w:color="auto"/>
        <w:bottom w:val="none" w:sz="0" w:space="0" w:color="auto"/>
        <w:right w:val="none" w:sz="0" w:space="0" w:color="auto"/>
      </w:divBdr>
    </w:div>
    <w:div w:id="391002389">
      <w:bodyDiv w:val="1"/>
      <w:marLeft w:val="0"/>
      <w:marRight w:val="0"/>
      <w:marTop w:val="0"/>
      <w:marBottom w:val="0"/>
      <w:divBdr>
        <w:top w:val="none" w:sz="0" w:space="0" w:color="auto"/>
        <w:left w:val="none" w:sz="0" w:space="0" w:color="auto"/>
        <w:bottom w:val="none" w:sz="0" w:space="0" w:color="auto"/>
        <w:right w:val="none" w:sz="0" w:space="0" w:color="auto"/>
      </w:divBdr>
    </w:div>
    <w:div w:id="410853376">
      <w:bodyDiv w:val="1"/>
      <w:marLeft w:val="0"/>
      <w:marRight w:val="0"/>
      <w:marTop w:val="0"/>
      <w:marBottom w:val="0"/>
      <w:divBdr>
        <w:top w:val="none" w:sz="0" w:space="0" w:color="auto"/>
        <w:left w:val="none" w:sz="0" w:space="0" w:color="auto"/>
        <w:bottom w:val="none" w:sz="0" w:space="0" w:color="auto"/>
        <w:right w:val="none" w:sz="0" w:space="0" w:color="auto"/>
      </w:divBdr>
    </w:div>
    <w:div w:id="466363663">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11574363">
      <w:bodyDiv w:val="1"/>
      <w:marLeft w:val="0"/>
      <w:marRight w:val="0"/>
      <w:marTop w:val="0"/>
      <w:marBottom w:val="0"/>
      <w:divBdr>
        <w:top w:val="none" w:sz="0" w:space="0" w:color="auto"/>
        <w:left w:val="none" w:sz="0" w:space="0" w:color="auto"/>
        <w:bottom w:val="none" w:sz="0" w:space="0" w:color="auto"/>
        <w:right w:val="none" w:sz="0" w:space="0" w:color="auto"/>
      </w:divBdr>
    </w:div>
    <w:div w:id="546529306">
      <w:bodyDiv w:val="1"/>
      <w:marLeft w:val="0"/>
      <w:marRight w:val="0"/>
      <w:marTop w:val="0"/>
      <w:marBottom w:val="0"/>
      <w:divBdr>
        <w:top w:val="none" w:sz="0" w:space="0" w:color="auto"/>
        <w:left w:val="none" w:sz="0" w:space="0" w:color="auto"/>
        <w:bottom w:val="none" w:sz="0" w:space="0" w:color="auto"/>
        <w:right w:val="none" w:sz="0" w:space="0" w:color="auto"/>
      </w:divBdr>
    </w:div>
    <w:div w:id="563104873">
      <w:bodyDiv w:val="1"/>
      <w:marLeft w:val="0"/>
      <w:marRight w:val="0"/>
      <w:marTop w:val="0"/>
      <w:marBottom w:val="0"/>
      <w:divBdr>
        <w:top w:val="none" w:sz="0" w:space="0" w:color="auto"/>
        <w:left w:val="none" w:sz="0" w:space="0" w:color="auto"/>
        <w:bottom w:val="none" w:sz="0" w:space="0" w:color="auto"/>
        <w:right w:val="none" w:sz="0" w:space="0" w:color="auto"/>
      </w:divBdr>
    </w:div>
    <w:div w:id="574555770">
      <w:bodyDiv w:val="1"/>
      <w:marLeft w:val="0"/>
      <w:marRight w:val="0"/>
      <w:marTop w:val="0"/>
      <w:marBottom w:val="0"/>
      <w:divBdr>
        <w:top w:val="none" w:sz="0" w:space="0" w:color="auto"/>
        <w:left w:val="none" w:sz="0" w:space="0" w:color="auto"/>
        <w:bottom w:val="none" w:sz="0" w:space="0" w:color="auto"/>
        <w:right w:val="none" w:sz="0" w:space="0" w:color="auto"/>
      </w:divBdr>
    </w:div>
    <w:div w:id="576943889">
      <w:bodyDiv w:val="1"/>
      <w:marLeft w:val="0"/>
      <w:marRight w:val="0"/>
      <w:marTop w:val="0"/>
      <w:marBottom w:val="0"/>
      <w:divBdr>
        <w:top w:val="none" w:sz="0" w:space="0" w:color="auto"/>
        <w:left w:val="none" w:sz="0" w:space="0" w:color="auto"/>
        <w:bottom w:val="none" w:sz="0" w:space="0" w:color="auto"/>
        <w:right w:val="none" w:sz="0" w:space="0" w:color="auto"/>
      </w:divBdr>
    </w:div>
    <w:div w:id="598418116">
      <w:bodyDiv w:val="1"/>
      <w:marLeft w:val="0"/>
      <w:marRight w:val="0"/>
      <w:marTop w:val="0"/>
      <w:marBottom w:val="0"/>
      <w:divBdr>
        <w:top w:val="none" w:sz="0" w:space="0" w:color="auto"/>
        <w:left w:val="none" w:sz="0" w:space="0" w:color="auto"/>
        <w:bottom w:val="none" w:sz="0" w:space="0" w:color="auto"/>
        <w:right w:val="none" w:sz="0" w:space="0" w:color="auto"/>
      </w:divBdr>
    </w:div>
    <w:div w:id="62200695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54797312">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09378336">
      <w:bodyDiv w:val="1"/>
      <w:marLeft w:val="0"/>
      <w:marRight w:val="0"/>
      <w:marTop w:val="0"/>
      <w:marBottom w:val="0"/>
      <w:divBdr>
        <w:top w:val="none" w:sz="0" w:space="0" w:color="auto"/>
        <w:left w:val="none" w:sz="0" w:space="0" w:color="auto"/>
        <w:bottom w:val="none" w:sz="0" w:space="0" w:color="auto"/>
        <w:right w:val="none" w:sz="0" w:space="0" w:color="auto"/>
      </w:divBdr>
    </w:div>
    <w:div w:id="717316682">
      <w:bodyDiv w:val="1"/>
      <w:marLeft w:val="0"/>
      <w:marRight w:val="0"/>
      <w:marTop w:val="0"/>
      <w:marBottom w:val="0"/>
      <w:divBdr>
        <w:top w:val="none" w:sz="0" w:space="0" w:color="auto"/>
        <w:left w:val="none" w:sz="0" w:space="0" w:color="auto"/>
        <w:bottom w:val="none" w:sz="0" w:space="0" w:color="auto"/>
        <w:right w:val="none" w:sz="0" w:space="0" w:color="auto"/>
      </w:divBdr>
    </w:div>
    <w:div w:id="742340052">
      <w:bodyDiv w:val="1"/>
      <w:marLeft w:val="0"/>
      <w:marRight w:val="0"/>
      <w:marTop w:val="0"/>
      <w:marBottom w:val="0"/>
      <w:divBdr>
        <w:top w:val="none" w:sz="0" w:space="0" w:color="auto"/>
        <w:left w:val="none" w:sz="0" w:space="0" w:color="auto"/>
        <w:bottom w:val="none" w:sz="0" w:space="0" w:color="auto"/>
        <w:right w:val="none" w:sz="0" w:space="0" w:color="auto"/>
      </w:divBdr>
    </w:div>
    <w:div w:id="750855140">
      <w:bodyDiv w:val="1"/>
      <w:marLeft w:val="0"/>
      <w:marRight w:val="0"/>
      <w:marTop w:val="0"/>
      <w:marBottom w:val="0"/>
      <w:divBdr>
        <w:top w:val="none" w:sz="0" w:space="0" w:color="auto"/>
        <w:left w:val="none" w:sz="0" w:space="0" w:color="auto"/>
        <w:bottom w:val="none" w:sz="0" w:space="0" w:color="auto"/>
        <w:right w:val="none" w:sz="0" w:space="0" w:color="auto"/>
      </w:divBdr>
    </w:div>
    <w:div w:id="764812645">
      <w:bodyDiv w:val="1"/>
      <w:marLeft w:val="0"/>
      <w:marRight w:val="0"/>
      <w:marTop w:val="0"/>
      <w:marBottom w:val="0"/>
      <w:divBdr>
        <w:top w:val="none" w:sz="0" w:space="0" w:color="auto"/>
        <w:left w:val="none" w:sz="0" w:space="0" w:color="auto"/>
        <w:bottom w:val="none" w:sz="0" w:space="0" w:color="auto"/>
        <w:right w:val="none" w:sz="0" w:space="0" w:color="auto"/>
      </w:divBdr>
    </w:div>
    <w:div w:id="800921035">
      <w:bodyDiv w:val="1"/>
      <w:marLeft w:val="0"/>
      <w:marRight w:val="0"/>
      <w:marTop w:val="0"/>
      <w:marBottom w:val="0"/>
      <w:divBdr>
        <w:top w:val="none" w:sz="0" w:space="0" w:color="auto"/>
        <w:left w:val="none" w:sz="0" w:space="0" w:color="auto"/>
        <w:bottom w:val="none" w:sz="0" w:space="0" w:color="auto"/>
        <w:right w:val="none" w:sz="0" w:space="0" w:color="auto"/>
      </w:divBdr>
    </w:div>
    <w:div w:id="805010190">
      <w:bodyDiv w:val="1"/>
      <w:marLeft w:val="0"/>
      <w:marRight w:val="0"/>
      <w:marTop w:val="0"/>
      <w:marBottom w:val="0"/>
      <w:divBdr>
        <w:top w:val="none" w:sz="0" w:space="0" w:color="auto"/>
        <w:left w:val="none" w:sz="0" w:space="0" w:color="auto"/>
        <w:bottom w:val="none" w:sz="0" w:space="0" w:color="auto"/>
        <w:right w:val="none" w:sz="0" w:space="0" w:color="auto"/>
      </w:divBdr>
    </w:div>
    <w:div w:id="806361222">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30096852">
      <w:bodyDiv w:val="1"/>
      <w:marLeft w:val="0"/>
      <w:marRight w:val="0"/>
      <w:marTop w:val="0"/>
      <w:marBottom w:val="0"/>
      <w:divBdr>
        <w:top w:val="none" w:sz="0" w:space="0" w:color="auto"/>
        <w:left w:val="none" w:sz="0" w:space="0" w:color="auto"/>
        <w:bottom w:val="none" w:sz="0" w:space="0" w:color="auto"/>
        <w:right w:val="none" w:sz="0" w:space="0" w:color="auto"/>
      </w:divBdr>
    </w:div>
    <w:div w:id="850804607">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57105793">
      <w:bodyDiv w:val="1"/>
      <w:marLeft w:val="0"/>
      <w:marRight w:val="0"/>
      <w:marTop w:val="0"/>
      <w:marBottom w:val="0"/>
      <w:divBdr>
        <w:top w:val="none" w:sz="0" w:space="0" w:color="auto"/>
        <w:left w:val="none" w:sz="0" w:space="0" w:color="auto"/>
        <w:bottom w:val="none" w:sz="0" w:space="0" w:color="auto"/>
        <w:right w:val="none" w:sz="0" w:space="0" w:color="auto"/>
      </w:divBdr>
    </w:div>
    <w:div w:id="968509654">
      <w:bodyDiv w:val="1"/>
      <w:marLeft w:val="0"/>
      <w:marRight w:val="0"/>
      <w:marTop w:val="0"/>
      <w:marBottom w:val="0"/>
      <w:divBdr>
        <w:top w:val="none" w:sz="0" w:space="0" w:color="auto"/>
        <w:left w:val="none" w:sz="0" w:space="0" w:color="auto"/>
        <w:bottom w:val="none" w:sz="0" w:space="0" w:color="auto"/>
        <w:right w:val="none" w:sz="0" w:space="0" w:color="auto"/>
      </w:divBdr>
    </w:div>
    <w:div w:id="1002666144">
      <w:bodyDiv w:val="1"/>
      <w:marLeft w:val="0"/>
      <w:marRight w:val="0"/>
      <w:marTop w:val="0"/>
      <w:marBottom w:val="0"/>
      <w:divBdr>
        <w:top w:val="none" w:sz="0" w:space="0" w:color="auto"/>
        <w:left w:val="none" w:sz="0" w:space="0" w:color="auto"/>
        <w:bottom w:val="none" w:sz="0" w:space="0" w:color="auto"/>
        <w:right w:val="none" w:sz="0" w:space="0" w:color="auto"/>
      </w:divBdr>
    </w:div>
    <w:div w:id="1204513554">
      <w:bodyDiv w:val="1"/>
      <w:marLeft w:val="0"/>
      <w:marRight w:val="0"/>
      <w:marTop w:val="0"/>
      <w:marBottom w:val="0"/>
      <w:divBdr>
        <w:top w:val="none" w:sz="0" w:space="0" w:color="auto"/>
        <w:left w:val="none" w:sz="0" w:space="0" w:color="auto"/>
        <w:bottom w:val="none" w:sz="0" w:space="0" w:color="auto"/>
        <w:right w:val="none" w:sz="0" w:space="0" w:color="auto"/>
      </w:divBdr>
    </w:div>
    <w:div w:id="1241329536">
      <w:bodyDiv w:val="1"/>
      <w:marLeft w:val="0"/>
      <w:marRight w:val="0"/>
      <w:marTop w:val="0"/>
      <w:marBottom w:val="0"/>
      <w:divBdr>
        <w:top w:val="none" w:sz="0" w:space="0" w:color="auto"/>
        <w:left w:val="none" w:sz="0" w:space="0" w:color="auto"/>
        <w:bottom w:val="none" w:sz="0" w:space="0" w:color="auto"/>
        <w:right w:val="none" w:sz="0" w:space="0" w:color="auto"/>
      </w:divBdr>
    </w:div>
    <w:div w:id="1252196929">
      <w:bodyDiv w:val="1"/>
      <w:marLeft w:val="0"/>
      <w:marRight w:val="0"/>
      <w:marTop w:val="0"/>
      <w:marBottom w:val="0"/>
      <w:divBdr>
        <w:top w:val="none" w:sz="0" w:space="0" w:color="auto"/>
        <w:left w:val="none" w:sz="0" w:space="0" w:color="auto"/>
        <w:bottom w:val="none" w:sz="0" w:space="0" w:color="auto"/>
        <w:right w:val="none" w:sz="0" w:space="0" w:color="auto"/>
      </w:divBdr>
    </w:div>
    <w:div w:id="1275289141">
      <w:bodyDiv w:val="1"/>
      <w:marLeft w:val="0"/>
      <w:marRight w:val="0"/>
      <w:marTop w:val="0"/>
      <w:marBottom w:val="0"/>
      <w:divBdr>
        <w:top w:val="none" w:sz="0" w:space="0" w:color="auto"/>
        <w:left w:val="none" w:sz="0" w:space="0" w:color="auto"/>
        <w:bottom w:val="none" w:sz="0" w:space="0" w:color="auto"/>
        <w:right w:val="none" w:sz="0" w:space="0" w:color="auto"/>
      </w:divBdr>
    </w:div>
    <w:div w:id="1299187708">
      <w:bodyDiv w:val="1"/>
      <w:marLeft w:val="0"/>
      <w:marRight w:val="0"/>
      <w:marTop w:val="0"/>
      <w:marBottom w:val="0"/>
      <w:divBdr>
        <w:top w:val="none" w:sz="0" w:space="0" w:color="auto"/>
        <w:left w:val="none" w:sz="0" w:space="0" w:color="auto"/>
        <w:bottom w:val="none" w:sz="0" w:space="0" w:color="auto"/>
        <w:right w:val="none" w:sz="0" w:space="0" w:color="auto"/>
      </w:divBdr>
    </w:div>
    <w:div w:id="1309095314">
      <w:bodyDiv w:val="1"/>
      <w:marLeft w:val="0"/>
      <w:marRight w:val="0"/>
      <w:marTop w:val="0"/>
      <w:marBottom w:val="0"/>
      <w:divBdr>
        <w:top w:val="none" w:sz="0" w:space="0" w:color="auto"/>
        <w:left w:val="none" w:sz="0" w:space="0" w:color="auto"/>
        <w:bottom w:val="none" w:sz="0" w:space="0" w:color="auto"/>
        <w:right w:val="none" w:sz="0" w:space="0" w:color="auto"/>
      </w:divBdr>
    </w:div>
    <w:div w:id="1316180561">
      <w:bodyDiv w:val="1"/>
      <w:marLeft w:val="0"/>
      <w:marRight w:val="0"/>
      <w:marTop w:val="0"/>
      <w:marBottom w:val="0"/>
      <w:divBdr>
        <w:top w:val="none" w:sz="0" w:space="0" w:color="auto"/>
        <w:left w:val="none" w:sz="0" w:space="0" w:color="auto"/>
        <w:bottom w:val="none" w:sz="0" w:space="0" w:color="auto"/>
        <w:right w:val="none" w:sz="0" w:space="0" w:color="auto"/>
      </w:divBdr>
    </w:div>
    <w:div w:id="1319967469">
      <w:bodyDiv w:val="1"/>
      <w:marLeft w:val="0"/>
      <w:marRight w:val="0"/>
      <w:marTop w:val="0"/>
      <w:marBottom w:val="0"/>
      <w:divBdr>
        <w:top w:val="none" w:sz="0" w:space="0" w:color="auto"/>
        <w:left w:val="none" w:sz="0" w:space="0" w:color="auto"/>
        <w:bottom w:val="none" w:sz="0" w:space="0" w:color="auto"/>
        <w:right w:val="none" w:sz="0" w:space="0" w:color="auto"/>
      </w:divBdr>
    </w:div>
    <w:div w:id="1341810186">
      <w:bodyDiv w:val="1"/>
      <w:marLeft w:val="0"/>
      <w:marRight w:val="0"/>
      <w:marTop w:val="0"/>
      <w:marBottom w:val="0"/>
      <w:divBdr>
        <w:top w:val="none" w:sz="0" w:space="0" w:color="auto"/>
        <w:left w:val="none" w:sz="0" w:space="0" w:color="auto"/>
        <w:bottom w:val="none" w:sz="0" w:space="0" w:color="auto"/>
        <w:right w:val="none" w:sz="0" w:space="0" w:color="auto"/>
      </w:divBdr>
    </w:div>
    <w:div w:id="1350986453">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44418036">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67815853">
      <w:bodyDiv w:val="1"/>
      <w:marLeft w:val="0"/>
      <w:marRight w:val="0"/>
      <w:marTop w:val="0"/>
      <w:marBottom w:val="0"/>
      <w:divBdr>
        <w:top w:val="none" w:sz="0" w:space="0" w:color="auto"/>
        <w:left w:val="none" w:sz="0" w:space="0" w:color="auto"/>
        <w:bottom w:val="none" w:sz="0" w:space="0" w:color="auto"/>
        <w:right w:val="none" w:sz="0" w:space="0" w:color="auto"/>
      </w:divBdr>
    </w:div>
    <w:div w:id="1471096737">
      <w:bodyDiv w:val="1"/>
      <w:marLeft w:val="0"/>
      <w:marRight w:val="0"/>
      <w:marTop w:val="0"/>
      <w:marBottom w:val="0"/>
      <w:divBdr>
        <w:top w:val="none" w:sz="0" w:space="0" w:color="auto"/>
        <w:left w:val="none" w:sz="0" w:space="0" w:color="auto"/>
        <w:bottom w:val="none" w:sz="0" w:space="0" w:color="auto"/>
        <w:right w:val="none" w:sz="0" w:space="0" w:color="auto"/>
      </w:divBdr>
    </w:div>
    <w:div w:id="1599174311">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10502448">
      <w:bodyDiv w:val="1"/>
      <w:marLeft w:val="0"/>
      <w:marRight w:val="0"/>
      <w:marTop w:val="0"/>
      <w:marBottom w:val="0"/>
      <w:divBdr>
        <w:top w:val="none" w:sz="0" w:space="0" w:color="auto"/>
        <w:left w:val="none" w:sz="0" w:space="0" w:color="auto"/>
        <w:bottom w:val="none" w:sz="0" w:space="0" w:color="auto"/>
        <w:right w:val="none" w:sz="0" w:space="0" w:color="auto"/>
      </w:divBdr>
    </w:div>
    <w:div w:id="1645697860">
      <w:bodyDiv w:val="1"/>
      <w:marLeft w:val="0"/>
      <w:marRight w:val="0"/>
      <w:marTop w:val="0"/>
      <w:marBottom w:val="0"/>
      <w:divBdr>
        <w:top w:val="none" w:sz="0" w:space="0" w:color="auto"/>
        <w:left w:val="none" w:sz="0" w:space="0" w:color="auto"/>
        <w:bottom w:val="none" w:sz="0" w:space="0" w:color="auto"/>
        <w:right w:val="none" w:sz="0" w:space="0" w:color="auto"/>
      </w:divBdr>
    </w:div>
    <w:div w:id="1682588908">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24400213">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486638">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66345963">
      <w:bodyDiv w:val="1"/>
      <w:marLeft w:val="0"/>
      <w:marRight w:val="0"/>
      <w:marTop w:val="0"/>
      <w:marBottom w:val="0"/>
      <w:divBdr>
        <w:top w:val="none" w:sz="0" w:space="0" w:color="auto"/>
        <w:left w:val="none" w:sz="0" w:space="0" w:color="auto"/>
        <w:bottom w:val="none" w:sz="0" w:space="0" w:color="auto"/>
        <w:right w:val="none" w:sz="0" w:space="0" w:color="auto"/>
      </w:divBdr>
    </w:div>
    <w:div w:id="1781299702">
      <w:bodyDiv w:val="1"/>
      <w:marLeft w:val="0"/>
      <w:marRight w:val="0"/>
      <w:marTop w:val="0"/>
      <w:marBottom w:val="0"/>
      <w:divBdr>
        <w:top w:val="none" w:sz="0" w:space="0" w:color="auto"/>
        <w:left w:val="none" w:sz="0" w:space="0" w:color="auto"/>
        <w:bottom w:val="none" w:sz="0" w:space="0" w:color="auto"/>
        <w:right w:val="none" w:sz="0" w:space="0" w:color="auto"/>
      </w:divBdr>
    </w:div>
    <w:div w:id="1795558845">
      <w:bodyDiv w:val="1"/>
      <w:marLeft w:val="0"/>
      <w:marRight w:val="0"/>
      <w:marTop w:val="0"/>
      <w:marBottom w:val="0"/>
      <w:divBdr>
        <w:top w:val="none" w:sz="0" w:space="0" w:color="auto"/>
        <w:left w:val="none" w:sz="0" w:space="0" w:color="auto"/>
        <w:bottom w:val="none" w:sz="0" w:space="0" w:color="auto"/>
        <w:right w:val="none" w:sz="0" w:space="0" w:color="auto"/>
      </w:divBdr>
    </w:div>
    <w:div w:id="1795908860">
      <w:bodyDiv w:val="1"/>
      <w:marLeft w:val="0"/>
      <w:marRight w:val="0"/>
      <w:marTop w:val="0"/>
      <w:marBottom w:val="0"/>
      <w:divBdr>
        <w:top w:val="none" w:sz="0" w:space="0" w:color="auto"/>
        <w:left w:val="none" w:sz="0" w:space="0" w:color="auto"/>
        <w:bottom w:val="none" w:sz="0" w:space="0" w:color="auto"/>
        <w:right w:val="none" w:sz="0" w:space="0" w:color="auto"/>
      </w:divBdr>
    </w:div>
    <w:div w:id="1834180190">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47012456">
      <w:bodyDiv w:val="1"/>
      <w:marLeft w:val="0"/>
      <w:marRight w:val="0"/>
      <w:marTop w:val="0"/>
      <w:marBottom w:val="0"/>
      <w:divBdr>
        <w:top w:val="none" w:sz="0" w:space="0" w:color="auto"/>
        <w:left w:val="none" w:sz="0" w:space="0" w:color="auto"/>
        <w:bottom w:val="none" w:sz="0" w:space="0" w:color="auto"/>
        <w:right w:val="none" w:sz="0" w:space="0" w:color="auto"/>
      </w:divBdr>
    </w:div>
    <w:div w:id="1848443977">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78812617">
      <w:bodyDiv w:val="1"/>
      <w:marLeft w:val="0"/>
      <w:marRight w:val="0"/>
      <w:marTop w:val="0"/>
      <w:marBottom w:val="0"/>
      <w:divBdr>
        <w:top w:val="none" w:sz="0" w:space="0" w:color="auto"/>
        <w:left w:val="none" w:sz="0" w:space="0" w:color="auto"/>
        <w:bottom w:val="none" w:sz="0" w:space="0" w:color="auto"/>
        <w:right w:val="none" w:sz="0" w:space="0" w:color="auto"/>
      </w:divBdr>
    </w:div>
    <w:div w:id="1973632527">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15720109">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66760519">
      <w:bodyDiv w:val="1"/>
      <w:marLeft w:val="0"/>
      <w:marRight w:val="0"/>
      <w:marTop w:val="0"/>
      <w:marBottom w:val="0"/>
      <w:divBdr>
        <w:top w:val="none" w:sz="0" w:space="0" w:color="auto"/>
        <w:left w:val="none" w:sz="0" w:space="0" w:color="auto"/>
        <w:bottom w:val="none" w:sz="0" w:space="0" w:color="auto"/>
        <w:right w:val="none" w:sz="0" w:space="0" w:color="auto"/>
      </w:divBdr>
    </w:div>
    <w:div w:id="2095782385">
      <w:bodyDiv w:val="1"/>
      <w:marLeft w:val="0"/>
      <w:marRight w:val="0"/>
      <w:marTop w:val="0"/>
      <w:marBottom w:val="0"/>
      <w:divBdr>
        <w:top w:val="none" w:sz="0" w:space="0" w:color="auto"/>
        <w:left w:val="none" w:sz="0" w:space="0" w:color="auto"/>
        <w:bottom w:val="none" w:sz="0" w:space="0" w:color="auto"/>
        <w:right w:val="none" w:sz="0" w:space="0" w:color="auto"/>
      </w:divBdr>
    </w:div>
    <w:div w:id="2140831543">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kexnews.h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se.com.cn/"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695\AppData\Local\Packages\Microsoft.Office.Desktop_8wekyb3d8bbwe\LocalCache\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
      <w:docPartPr>
        <w:name w:val="3BCBA0DB1CBB4937AB533FF6BA1490C4"/>
        <w:category>
          <w:name w:val="常规"/>
          <w:gallery w:val="placeholder"/>
        </w:category>
        <w:types>
          <w:type w:val="bbPlcHdr"/>
        </w:types>
        <w:behaviors>
          <w:behavior w:val="content"/>
        </w:behaviors>
        <w:guid w:val="{5697F93C-DD7E-4DE6-A329-97847CD7A238}"/>
      </w:docPartPr>
      <w:docPartBody>
        <w:p w:rsidR="00B53D49" w:rsidRDefault="00592B34" w:rsidP="00592B34">
          <w:pPr>
            <w:pStyle w:val="3BCBA0DB1CBB4937AB533FF6BA1490C4"/>
          </w:pPr>
          <w:r w:rsidRPr="00615885">
            <w:rPr>
              <w:rStyle w:val="a3"/>
              <w:rFonts w:hint="eastAsia"/>
              <w:color w:val="333399"/>
              <w:u w:val="single"/>
            </w:rPr>
            <w:t xml:space="preserve">　　　</w:t>
          </w:r>
        </w:p>
      </w:docPartBody>
    </w:docPart>
    <w:docPart>
      <w:docPartPr>
        <w:name w:val="5C5A1BD8A26240DAB3C49E32111B19CA"/>
        <w:category>
          <w:name w:val="常规"/>
          <w:gallery w:val="placeholder"/>
        </w:category>
        <w:types>
          <w:type w:val="bbPlcHdr"/>
        </w:types>
        <w:behaviors>
          <w:behavior w:val="content"/>
        </w:behaviors>
        <w:guid w:val="{97B02EDB-B4C5-4DAE-9D90-BA7C2057FA44}"/>
      </w:docPartPr>
      <w:docPartBody>
        <w:p w:rsidR="00B53D49" w:rsidRDefault="00592B34" w:rsidP="00592B34">
          <w:pPr>
            <w:pStyle w:val="5C5A1BD8A26240DAB3C49E32111B19CA"/>
          </w:pPr>
          <w:r w:rsidRPr="00615885">
            <w:rPr>
              <w:rStyle w:val="a3"/>
              <w:rFonts w:hint="eastAsia"/>
              <w:color w:val="333399"/>
              <w:u w:val="single"/>
            </w:rPr>
            <w:t xml:space="preserve">　　　</w:t>
          </w:r>
        </w:p>
      </w:docPartBody>
    </w:docPart>
    <w:docPart>
      <w:docPartPr>
        <w:name w:val="1B460F3D0E7C46959AC5D36FDD44135E"/>
        <w:category>
          <w:name w:val="常规"/>
          <w:gallery w:val="placeholder"/>
        </w:category>
        <w:types>
          <w:type w:val="bbPlcHdr"/>
        </w:types>
        <w:behaviors>
          <w:behavior w:val="content"/>
        </w:behaviors>
        <w:guid w:val="{BC9C442C-2EDE-4E8D-B12B-9038A15EF141}"/>
      </w:docPartPr>
      <w:docPartBody>
        <w:p w:rsidR="00B53D49" w:rsidRDefault="00592B34" w:rsidP="00592B34">
          <w:pPr>
            <w:pStyle w:val="1B460F3D0E7C46959AC5D36FDD44135E"/>
          </w:pPr>
          <w:r w:rsidRPr="00615885">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Cambria"/>
    <w:panose1 w:val="00000000000000000000"/>
    <w:charset w:val="00"/>
    <w:family w:val="roman"/>
    <w:notTrueType/>
    <w:pitch w:val="default"/>
  </w:font>
  <w:font w:name="宋体ā">
    <w:altName w:val="宋体"/>
    <w:panose1 w:val="00000000000000000000"/>
    <w:charset w:val="86"/>
    <w:family w:val="roman"/>
    <w:notTrueType/>
    <w:pitch w:val="default"/>
  </w:font>
  <w:font w:name="STKaiti">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MHei-Light-Identity-H">
    <w:altName w:val="MingLiU-ExtB"/>
    <w:panose1 w:val="00000000000000000000"/>
    <w:charset w:val="88"/>
    <w:family w:val="auto"/>
    <w:notTrueType/>
    <w:pitch w:val="default"/>
    <w:sig w:usb0="00000000" w:usb1="08080000" w:usb2="00000010" w:usb3="00000000" w:csb0="00100000" w:csb1="00000000"/>
  </w:font>
  <w:font w:name="Helv">
    <w:panose1 w:val="020B0604020202030204"/>
    <w:charset w:val="00"/>
    <w:family w:val="swiss"/>
    <w:notTrueType/>
    <w:pitch w:val="variable"/>
    <w:sig w:usb0="00000003" w:usb1="00000000" w:usb2="00000000" w:usb3="00000000" w:csb0="00000001" w:csb1="00000000"/>
  </w:font>
  <w:font w:name="Frutiger-Black">
    <w:altName w:val="Arial"/>
    <w:panose1 w:val="00000000000000000000"/>
    <w:charset w:val="00"/>
    <w:family w:val="swiss"/>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time new roman">
    <w:altName w:val="Cambria"/>
    <w:panose1 w:val="00000000000000000000"/>
    <w:charset w:val="00"/>
    <w:family w:val="roman"/>
    <w:notTrueType/>
    <w:pitch w:val="default"/>
  </w:font>
  <w:font w:name="Univers-Light">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2703"/>
    <w:rsid w:val="00002C31"/>
    <w:rsid w:val="000032D6"/>
    <w:rsid w:val="000056ED"/>
    <w:rsid w:val="00007ACF"/>
    <w:rsid w:val="00007CFD"/>
    <w:rsid w:val="00010370"/>
    <w:rsid w:val="00010558"/>
    <w:rsid w:val="000115A5"/>
    <w:rsid w:val="00011E75"/>
    <w:rsid w:val="00012653"/>
    <w:rsid w:val="00012C61"/>
    <w:rsid w:val="00013B71"/>
    <w:rsid w:val="00020357"/>
    <w:rsid w:val="000213D3"/>
    <w:rsid w:val="0002197F"/>
    <w:rsid w:val="00021BC4"/>
    <w:rsid w:val="000234EA"/>
    <w:rsid w:val="0002361B"/>
    <w:rsid w:val="000236A0"/>
    <w:rsid w:val="0002605F"/>
    <w:rsid w:val="00032504"/>
    <w:rsid w:val="00032ECB"/>
    <w:rsid w:val="00034C17"/>
    <w:rsid w:val="0003500B"/>
    <w:rsid w:val="00035348"/>
    <w:rsid w:val="000353DC"/>
    <w:rsid w:val="0003608F"/>
    <w:rsid w:val="000403D5"/>
    <w:rsid w:val="00044179"/>
    <w:rsid w:val="00044916"/>
    <w:rsid w:val="00045444"/>
    <w:rsid w:val="00047197"/>
    <w:rsid w:val="00051FA4"/>
    <w:rsid w:val="000527A9"/>
    <w:rsid w:val="00053ABC"/>
    <w:rsid w:val="000546D1"/>
    <w:rsid w:val="00055561"/>
    <w:rsid w:val="00055BDC"/>
    <w:rsid w:val="00055D57"/>
    <w:rsid w:val="00061F65"/>
    <w:rsid w:val="00062ED3"/>
    <w:rsid w:val="00063874"/>
    <w:rsid w:val="00063CC6"/>
    <w:rsid w:val="00064D04"/>
    <w:rsid w:val="00065B5A"/>
    <w:rsid w:val="000667C2"/>
    <w:rsid w:val="000674E4"/>
    <w:rsid w:val="00067DCC"/>
    <w:rsid w:val="00070ACB"/>
    <w:rsid w:val="00071C74"/>
    <w:rsid w:val="000725E7"/>
    <w:rsid w:val="00073371"/>
    <w:rsid w:val="0007487C"/>
    <w:rsid w:val="00076D57"/>
    <w:rsid w:val="0007717F"/>
    <w:rsid w:val="00082580"/>
    <w:rsid w:val="00083B00"/>
    <w:rsid w:val="00083C63"/>
    <w:rsid w:val="00084E8F"/>
    <w:rsid w:val="00087193"/>
    <w:rsid w:val="0008765C"/>
    <w:rsid w:val="0009029E"/>
    <w:rsid w:val="00091B0E"/>
    <w:rsid w:val="00092CBB"/>
    <w:rsid w:val="00093BE5"/>
    <w:rsid w:val="000958C3"/>
    <w:rsid w:val="000A1ED8"/>
    <w:rsid w:val="000A632D"/>
    <w:rsid w:val="000A6DCF"/>
    <w:rsid w:val="000B1E96"/>
    <w:rsid w:val="000B2987"/>
    <w:rsid w:val="000B3464"/>
    <w:rsid w:val="000B375A"/>
    <w:rsid w:val="000B4F37"/>
    <w:rsid w:val="000B5100"/>
    <w:rsid w:val="000B5C82"/>
    <w:rsid w:val="000B5E0D"/>
    <w:rsid w:val="000B76C0"/>
    <w:rsid w:val="000B7F0A"/>
    <w:rsid w:val="000C11C1"/>
    <w:rsid w:val="000C5F2F"/>
    <w:rsid w:val="000C600B"/>
    <w:rsid w:val="000D0276"/>
    <w:rsid w:val="000D2323"/>
    <w:rsid w:val="000D3D3C"/>
    <w:rsid w:val="000D795B"/>
    <w:rsid w:val="000E3483"/>
    <w:rsid w:val="000E37AA"/>
    <w:rsid w:val="000E6959"/>
    <w:rsid w:val="000E7B4D"/>
    <w:rsid w:val="000F147D"/>
    <w:rsid w:val="000F3B57"/>
    <w:rsid w:val="000F41A3"/>
    <w:rsid w:val="000F440D"/>
    <w:rsid w:val="000F5144"/>
    <w:rsid w:val="000F7B0F"/>
    <w:rsid w:val="00103415"/>
    <w:rsid w:val="00103D62"/>
    <w:rsid w:val="00103FA8"/>
    <w:rsid w:val="00105328"/>
    <w:rsid w:val="00105693"/>
    <w:rsid w:val="00107EAF"/>
    <w:rsid w:val="00110AE1"/>
    <w:rsid w:val="001124AB"/>
    <w:rsid w:val="001127EE"/>
    <w:rsid w:val="00114109"/>
    <w:rsid w:val="001160EB"/>
    <w:rsid w:val="00117118"/>
    <w:rsid w:val="00120BE3"/>
    <w:rsid w:val="00122BB8"/>
    <w:rsid w:val="00123C52"/>
    <w:rsid w:val="00124077"/>
    <w:rsid w:val="0012740D"/>
    <w:rsid w:val="001279CA"/>
    <w:rsid w:val="00131D2F"/>
    <w:rsid w:val="00132E0F"/>
    <w:rsid w:val="00133739"/>
    <w:rsid w:val="00134204"/>
    <w:rsid w:val="00140824"/>
    <w:rsid w:val="0014233D"/>
    <w:rsid w:val="00142487"/>
    <w:rsid w:val="00142ACF"/>
    <w:rsid w:val="00142BBE"/>
    <w:rsid w:val="00142C80"/>
    <w:rsid w:val="0014467C"/>
    <w:rsid w:val="0014570D"/>
    <w:rsid w:val="0014577A"/>
    <w:rsid w:val="00151EE9"/>
    <w:rsid w:val="00153E28"/>
    <w:rsid w:val="00154910"/>
    <w:rsid w:val="001555A9"/>
    <w:rsid w:val="00155B0D"/>
    <w:rsid w:val="00155B88"/>
    <w:rsid w:val="00156761"/>
    <w:rsid w:val="00157128"/>
    <w:rsid w:val="00157EC8"/>
    <w:rsid w:val="00160520"/>
    <w:rsid w:val="001619C8"/>
    <w:rsid w:val="00163854"/>
    <w:rsid w:val="00171AB4"/>
    <w:rsid w:val="001728A6"/>
    <w:rsid w:val="00172F92"/>
    <w:rsid w:val="00172F9D"/>
    <w:rsid w:val="00173E94"/>
    <w:rsid w:val="0017705F"/>
    <w:rsid w:val="001812E2"/>
    <w:rsid w:val="00181730"/>
    <w:rsid w:val="0018360F"/>
    <w:rsid w:val="00183634"/>
    <w:rsid w:val="00184506"/>
    <w:rsid w:val="001850A3"/>
    <w:rsid w:val="001860B6"/>
    <w:rsid w:val="00186ABA"/>
    <w:rsid w:val="001872D9"/>
    <w:rsid w:val="00190BFB"/>
    <w:rsid w:val="00191ED7"/>
    <w:rsid w:val="001940A4"/>
    <w:rsid w:val="00196091"/>
    <w:rsid w:val="001967D6"/>
    <w:rsid w:val="00196E5B"/>
    <w:rsid w:val="001A3135"/>
    <w:rsid w:val="001A3FF1"/>
    <w:rsid w:val="001A4390"/>
    <w:rsid w:val="001A5C0B"/>
    <w:rsid w:val="001A6ECA"/>
    <w:rsid w:val="001A79B6"/>
    <w:rsid w:val="001A7EBE"/>
    <w:rsid w:val="001B0779"/>
    <w:rsid w:val="001B1217"/>
    <w:rsid w:val="001B2FBB"/>
    <w:rsid w:val="001B3DB4"/>
    <w:rsid w:val="001B5F1A"/>
    <w:rsid w:val="001B64A1"/>
    <w:rsid w:val="001C0932"/>
    <w:rsid w:val="001C18E2"/>
    <w:rsid w:val="001C1E8A"/>
    <w:rsid w:val="001C2062"/>
    <w:rsid w:val="001C2312"/>
    <w:rsid w:val="001C319A"/>
    <w:rsid w:val="001C3593"/>
    <w:rsid w:val="001D3DEF"/>
    <w:rsid w:val="001D3DF5"/>
    <w:rsid w:val="001E2A87"/>
    <w:rsid w:val="001E41DB"/>
    <w:rsid w:val="001E659F"/>
    <w:rsid w:val="001E7AC2"/>
    <w:rsid w:val="001F3623"/>
    <w:rsid w:val="001F5095"/>
    <w:rsid w:val="001F5147"/>
    <w:rsid w:val="001F792E"/>
    <w:rsid w:val="001F7AEB"/>
    <w:rsid w:val="002019C4"/>
    <w:rsid w:val="00201E15"/>
    <w:rsid w:val="002021B8"/>
    <w:rsid w:val="00202BF5"/>
    <w:rsid w:val="00203D7E"/>
    <w:rsid w:val="002107B2"/>
    <w:rsid w:val="00211EFC"/>
    <w:rsid w:val="002129AC"/>
    <w:rsid w:val="00215159"/>
    <w:rsid w:val="0021635E"/>
    <w:rsid w:val="00217C77"/>
    <w:rsid w:val="002203AB"/>
    <w:rsid w:val="00221373"/>
    <w:rsid w:val="00221901"/>
    <w:rsid w:val="00221C98"/>
    <w:rsid w:val="0022402B"/>
    <w:rsid w:val="0022631E"/>
    <w:rsid w:val="00230978"/>
    <w:rsid w:val="00231105"/>
    <w:rsid w:val="00231E3A"/>
    <w:rsid w:val="00235A03"/>
    <w:rsid w:val="00236B67"/>
    <w:rsid w:val="00237752"/>
    <w:rsid w:val="00237E37"/>
    <w:rsid w:val="00240BD1"/>
    <w:rsid w:val="00240E59"/>
    <w:rsid w:val="00240E86"/>
    <w:rsid w:val="002424E5"/>
    <w:rsid w:val="00245E71"/>
    <w:rsid w:val="00252183"/>
    <w:rsid w:val="00252D04"/>
    <w:rsid w:val="00255510"/>
    <w:rsid w:val="00256FFA"/>
    <w:rsid w:val="00262DE3"/>
    <w:rsid w:val="00263EBB"/>
    <w:rsid w:val="002652BB"/>
    <w:rsid w:val="00267486"/>
    <w:rsid w:val="00267758"/>
    <w:rsid w:val="002743C3"/>
    <w:rsid w:val="0027678E"/>
    <w:rsid w:val="00277FB1"/>
    <w:rsid w:val="002806A5"/>
    <w:rsid w:val="00282709"/>
    <w:rsid w:val="00282807"/>
    <w:rsid w:val="00283C4E"/>
    <w:rsid w:val="0028759F"/>
    <w:rsid w:val="00291691"/>
    <w:rsid w:val="00292EB5"/>
    <w:rsid w:val="002939B4"/>
    <w:rsid w:val="00295B2D"/>
    <w:rsid w:val="00296AA3"/>
    <w:rsid w:val="002A133C"/>
    <w:rsid w:val="002A1B3D"/>
    <w:rsid w:val="002A3115"/>
    <w:rsid w:val="002A3D43"/>
    <w:rsid w:val="002B05DA"/>
    <w:rsid w:val="002B0A2C"/>
    <w:rsid w:val="002C052B"/>
    <w:rsid w:val="002C1384"/>
    <w:rsid w:val="002C1FA8"/>
    <w:rsid w:val="002C4B91"/>
    <w:rsid w:val="002C4EDD"/>
    <w:rsid w:val="002C60AD"/>
    <w:rsid w:val="002C74B0"/>
    <w:rsid w:val="002C7F45"/>
    <w:rsid w:val="002D0877"/>
    <w:rsid w:val="002D1456"/>
    <w:rsid w:val="002D24AC"/>
    <w:rsid w:val="002D36DA"/>
    <w:rsid w:val="002D3778"/>
    <w:rsid w:val="002D3BBC"/>
    <w:rsid w:val="002D44E0"/>
    <w:rsid w:val="002D4C0C"/>
    <w:rsid w:val="002D539C"/>
    <w:rsid w:val="002D5902"/>
    <w:rsid w:val="002D6EFF"/>
    <w:rsid w:val="002D76CF"/>
    <w:rsid w:val="002E5050"/>
    <w:rsid w:val="002E52A1"/>
    <w:rsid w:val="002E5377"/>
    <w:rsid w:val="002E6234"/>
    <w:rsid w:val="002E7BE8"/>
    <w:rsid w:val="002F0D46"/>
    <w:rsid w:val="002F2CFA"/>
    <w:rsid w:val="002F5423"/>
    <w:rsid w:val="002F5DA3"/>
    <w:rsid w:val="002F77BF"/>
    <w:rsid w:val="00300265"/>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24D"/>
    <w:rsid w:val="00330444"/>
    <w:rsid w:val="00331404"/>
    <w:rsid w:val="003333AF"/>
    <w:rsid w:val="003348B5"/>
    <w:rsid w:val="00334DAD"/>
    <w:rsid w:val="003352A9"/>
    <w:rsid w:val="00335DE6"/>
    <w:rsid w:val="003411FF"/>
    <w:rsid w:val="00342071"/>
    <w:rsid w:val="00342477"/>
    <w:rsid w:val="003428DF"/>
    <w:rsid w:val="003435A6"/>
    <w:rsid w:val="00343E54"/>
    <w:rsid w:val="00344D91"/>
    <w:rsid w:val="00345D7B"/>
    <w:rsid w:val="00350C5B"/>
    <w:rsid w:val="00350EFF"/>
    <w:rsid w:val="00352CF0"/>
    <w:rsid w:val="00353AE0"/>
    <w:rsid w:val="003564AF"/>
    <w:rsid w:val="00356A92"/>
    <w:rsid w:val="00357296"/>
    <w:rsid w:val="003630F2"/>
    <w:rsid w:val="003635D3"/>
    <w:rsid w:val="00365D0A"/>
    <w:rsid w:val="00366433"/>
    <w:rsid w:val="00366724"/>
    <w:rsid w:val="0037057F"/>
    <w:rsid w:val="00370BC6"/>
    <w:rsid w:val="00373786"/>
    <w:rsid w:val="00373FCD"/>
    <w:rsid w:val="003758B1"/>
    <w:rsid w:val="00381BC0"/>
    <w:rsid w:val="00382574"/>
    <w:rsid w:val="00382F4F"/>
    <w:rsid w:val="003830AC"/>
    <w:rsid w:val="003832BD"/>
    <w:rsid w:val="00384F78"/>
    <w:rsid w:val="00386796"/>
    <w:rsid w:val="0038711A"/>
    <w:rsid w:val="0039064D"/>
    <w:rsid w:val="003908FA"/>
    <w:rsid w:val="00393226"/>
    <w:rsid w:val="0039324D"/>
    <w:rsid w:val="00394C27"/>
    <w:rsid w:val="00395175"/>
    <w:rsid w:val="00395DCF"/>
    <w:rsid w:val="00396099"/>
    <w:rsid w:val="003962B1"/>
    <w:rsid w:val="003A12DC"/>
    <w:rsid w:val="003A1706"/>
    <w:rsid w:val="003A2DE3"/>
    <w:rsid w:val="003A61DE"/>
    <w:rsid w:val="003B2E3D"/>
    <w:rsid w:val="003B47C7"/>
    <w:rsid w:val="003B4A6B"/>
    <w:rsid w:val="003B602F"/>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172A"/>
    <w:rsid w:val="003E29F3"/>
    <w:rsid w:val="003E2F24"/>
    <w:rsid w:val="003E33F2"/>
    <w:rsid w:val="003E6817"/>
    <w:rsid w:val="003E77C8"/>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40D9"/>
    <w:rsid w:val="00414CEC"/>
    <w:rsid w:val="00415A60"/>
    <w:rsid w:val="004211CC"/>
    <w:rsid w:val="004244EF"/>
    <w:rsid w:val="00424809"/>
    <w:rsid w:val="00424A0C"/>
    <w:rsid w:val="00425585"/>
    <w:rsid w:val="00426603"/>
    <w:rsid w:val="0043080F"/>
    <w:rsid w:val="00432A1F"/>
    <w:rsid w:val="004336EF"/>
    <w:rsid w:val="00433F6F"/>
    <w:rsid w:val="0043488A"/>
    <w:rsid w:val="00435E48"/>
    <w:rsid w:val="00440B78"/>
    <w:rsid w:val="00440C41"/>
    <w:rsid w:val="00440DF2"/>
    <w:rsid w:val="00440F19"/>
    <w:rsid w:val="00442DFF"/>
    <w:rsid w:val="00444133"/>
    <w:rsid w:val="00444CD1"/>
    <w:rsid w:val="004506BE"/>
    <w:rsid w:val="0045153E"/>
    <w:rsid w:val="004533D1"/>
    <w:rsid w:val="00455B73"/>
    <w:rsid w:val="00457596"/>
    <w:rsid w:val="00457C94"/>
    <w:rsid w:val="00461E60"/>
    <w:rsid w:val="00462366"/>
    <w:rsid w:val="004629D5"/>
    <w:rsid w:val="00463534"/>
    <w:rsid w:val="00464159"/>
    <w:rsid w:val="00466B60"/>
    <w:rsid w:val="00470F61"/>
    <w:rsid w:val="00471691"/>
    <w:rsid w:val="004719CF"/>
    <w:rsid w:val="0047340A"/>
    <w:rsid w:val="00473804"/>
    <w:rsid w:val="0047481F"/>
    <w:rsid w:val="0048426D"/>
    <w:rsid w:val="004843D0"/>
    <w:rsid w:val="00485299"/>
    <w:rsid w:val="00485A15"/>
    <w:rsid w:val="00485A46"/>
    <w:rsid w:val="00486B60"/>
    <w:rsid w:val="00486D77"/>
    <w:rsid w:val="004902F3"/>
    <w:rsid w:val="00491337"/>
    <w:rsid w:val="0049223A"/>
    <w:rsid w:val="00492496"/>
    <w:rsid w:val="00492960"/>
    <w:rsid w:val="00493BA3"/>
    <w:rsid w:val="00494271"/>
    <w:rsid w:val="004942F5"/>
    <w:rsid w:val="004960B4"/>
    <w:rsid w:val="0049694C"/>
    <w:rsid w:val="004972B2"/>
    <w:rsid w:val="004A75BE"/>
    <w:rsid w:val="004B3120"/>
    <w:rsid w:val="004B3148"/>
    <w:rsid w:val="004B3F76"/>
    <w:rsid w:val="004B4CFF"/>
    <w:rsid w:val="004B54E9"/>
    <w:rsid w:val="004B565E"/>
    <w:rsid w:val="004B6A92"/>
    <w:rsid w:val="004B6F9C"/>
    <w:rsid w:val="004C13E9"/>
    <w:rsid w:val="004C2162"/>
    <w:rsid w:val="004C2BD4"/>
    <w:rsid w:val="004C33AE"/>
    <w:rsid w:val="004C3A6B"/>
    <w:rsid w:val="004C3E6B"/>
    <w:rsid w:val="004C42F0"/>
    <w:rsid w:val="004C43A4"/>
    <w:rsid w:val="004C76CE"/>
    <w:rsid w:val="004D20EE"/>
    <w:rsid w:val="004D2666"/>
    <w:rsid w:val="004D3594"/>
    <w:rsid w:val="004D6D25"/>
    <w:rsid w:val="004D7489"/>
    <w:rsid w:val="004D7840"/>
    <w:rsid w:val="004E04F7"/>
    <w:rsid w:val="004E10F5"/>
    <w:rsid w:val="004E1A44"/>
    <w:rsid w:val="004E1F1C"/>
    <w:rsid w:val="004E3251"/>
    <w:rsid w:val="004E3AF1"/>
    <w:rsid w:val="004E6544"/>
    <w:rsid w:val="004E7802"/>
    <w:rsid w:val="004F009B"/>
    <w:rsid w:val="004F1B57"/>
    <w:rsid w:val="004F207A"/>
    <w:rsid w:val="005027A1"/>
    <w:rsid w:val="005027B4"/>
    <w:rsid w:val="00503C1B"/>
    <w:rsid w:val="00504773"/>
    <w:rsid w:val="005068BC"/>
    <w:rsid w:val="00507161"/>
    <w:rsid w:val="00507773"/>
    <w:rsid w:val="00510FF9"/>
    <w:rsid w:val="00513606"/>
    <w:rsid w:val="0051385A"/>
    <w:rsid w:val="00516D73"/>
    <w:rsid w:val="0052293F"/>
    <w:rsid w:val="00522F6B"/>
    <w:rsid w:val="0052307A"/>
    <w:rsid w:val="005230FD"/>
    <w:rsid w:val="00523110"/>
    <w:rsid w:val="0052491C"/>
    <w:rsid w:val="005251C1"/>
    <w:rsid w:val="00526766"/>
    <w:rsid w:val="005268E0"/>
    <w:rsid w:val="00526A34"/>
    <w:rsid w:val="00526F02"/>
    <w:rsid w:val="00527DB2"/>
    <w:rsid w:val="005313CD"/>
    <w:rsid w:val="00533531"/>
    <w:rsid w:val="00533650"/>
    <w:rsid w:val="00533F72"/>
    <w:rsid w:val="00534D6B"/>
    <w:rsid w:val="0053661C"/>
    <w:rsid w:val="00536A57"/>
    <w:rsid w:val="00537979"/>
    <w:rsid w:val="00540975"/>
    <w:rsid w:val="00540FBE"/>
    <w:rsid w:val="00541033"/>
    <w:rsid w:val="005422E3"/>
    <w:rsid w:val="00542A0E"/>
    <w:rsid w:val="005444C1"/>
    <w:rsid w:val="00545905"/>
    <w:rsid w:val="0054615B"/>
    <w:rsid w:val="005472A5"/>
    <w:rsid w:val="005500FB"/>
    <w:rsid w:val="00550C78"/>
    <w:rsid w:val="00551DFD"/>
    <w:rsid w:val="00552952"/>
    <w:rsid w:val="00552B5F"/>
    <w:rsid w:val="00553DC3"/>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85E"/>
    <w:rsid w:val="005842A3"/>
    <w:rsid w:val="00586C9A"/>
    <w:rsid w:val="00592B34"/>
    <w:rsid w:val="0059503F"/>
    <w:rsid w:val="0059545D"/>
    <w:rsid w:val="005979DC"/>
    <w:rsid w:val="005A17DA"/>
    <w:rsid w:val="005A202E"/>
    <w:rsid w:val="005A21E3"/>
    <w:rsid w:val="005A2CE2"/>
    <w:rsid w:val="005A2E6F"/>
    <w:rsid w:val="005A4D3F"/>
    <w:rsid w:val="005A6D6C"/>
    <w:rsid w:val="005A6DB6"/>
    <w:rsid w:val="005A6ED8"/>
    <w:rsid w:val="005B2A61"/>
    <w:rsid w:val="005B3CB6"/>
    <w:rsid w:val="005B5439"/>
    <w:rsid w:val="005B78D2"/>
    <w:rsid w:val="005C028E"/>
    <w:rsid w:val="005C28FC"/>
    <w:rsid w:val="005C2D90"/>
    <w:rsid w:val="005C3EB9"/>
    <w:rsid w:val="005C5085"/>
    <w:rsid w:val="005C5DA2"/>
    <w:rsid w:val="005C5DC2"/>
    <w:rsid w:val="005C5FA9"/>
    <w:rsid w:val="005D191C"/>
    <w:rsid w:val="005D5979"/>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7EEA"/>
    <w:rsid w:val="006216E7"/>
    <w:rsid w:val="00622A95"/>
    <w:rsid w:val="00623ABC"/>
    <w:rsid w:val="0062477F"/>
    <w:rsid w:val="00626F2D"/>
    <w:rsid w:val="00627316"/>
    <w:rsid w:val="006316CF"/>
    <w:rsid w:val="00633D65"/>
    <w:rsid w:val="00640DE1"/>
    <w:rsid w:val="0064157C"/>
    <w:rsid w:val="00642566"/>
    <w:rsid w:val="006433EC"/>
    <w:rsid w:val="0064473F"/>
    <w:rsid w:val="0064745E"/>
    <w:rsid w:val="00650116"/>
    <w:rsid w:val="00653904"/>
    <w:rsid w:val="00655C16"/>
    <w:rsid w:val="00656049"/>
    <w:rsid w:val="0065606C"/>
    <w:rsid w:val="00657714"/>
    <w:rsid w:val="00657A9F"/>
    <w:rsid w:val="00657EA3"/>
    <w:rsid w:val="00662179"/>
    <w:rsid w:val="00663C13"/>
    <w:rsid w:val="00664E7A"/>
    <w:rsid w:val="00666135"/>
    <w:rsid w:val="006679B5"/>
    <w:rsid w:val="00667ED8"/>
    <w:rsid w:val="00670A1B"/>
    <w:rsid w:val="00671DB1"/>
    <w:rsid w:val="00672440"/>
    <w:rsid w:val="006728B5"/>
    <w:rsid w:val="0067326C"/>
    <w:rsid w:val="006732BB"/>
    <w:rsid w:val="006740F7"/>
    <w:rsid w:val="00674B33"/>
    <w:rsid w:val="0067564A"/>
    <w:rsid w:val="00676D4A"/>
    <w:rsid w:val="0068171B"/>
    <w:rsid w:val="006865EA"/>
    <w:rsid w:val="00686D67"/>
    <w:rsid w:val="0069046D"/>
    <w:rsid w:val="00694205"/>
    <w:rsid w:val="00696D0B"/>
    <w:rsid w:val="00697C5E"/>
    <w:rsid w:val="006A20D1"/>
    <w:rsid w:val="006A3BBC"/>
    <w:rsid w:val="006A611B"/>
    <w:rsid w:val="006A66DC"/>
    <w:rsid w:val="006A7E2E"/>
    <w:rsid w:val="006B06A3"/>
    <w:rsid w:val="006B08D7"/>
    <w:rsid w:val="006B1A32"/>
    <w:rsid w:val="006B25FE"/>
    <w:rsid w:val="006B2F1C"/>
    <w:rsid w:val="006B428F"/>
    <w:rsid w:val="006B52B0"/>
    <w:rsid w:val="006B5B2D"/>
    <w:rsid w:val="006B5E23"/>
    <w:rsid w:val="006B5F17"/>
    <w:rsid w:val="006B6DE4"/>
    <w:rsid w:val="006C1C90"/>
    <w:rsid w:val="006C425B"/>
    <w:rsid w:val="006C4D85"/>
    <w:rsid w:val="006C5037"/>
    <w:rsid w:val="006C59BD"/>
    <w:rsid w:val="006C6A36"/>
    <w:rsid w:val="006C7E99"/>
    <w:rsid w:val="006C7EDF"/>
    <w:rsid w:val="006D0081"/>
    <w:rsid w:val="006D0624"/>
    <w:rsid w:val="006D2E3B"/>
    <w:rsid w:val="006D2E8E"/>
    <w:rsid w:val="006D7649"/>
    <w:rsid w:val="006E035E"/>
    <w:rsid w:val="006E3EA5"/>
    <w:rsid w:val="006E5B37"/>
    <w:rsid w:val="006E6B2E"/>
    <w:rsid w:val="006E7F9A"/>
    <w:rsid w:val="006F1087"/>
    <w:rsid w:val="006F1A0B"/>
    <w:rsid w:val="006F39D6"/>
    <w:rsid w:val="006F4FF6"/>
    <w:rsid w:val="006F546F"/>
    <w:rsid w:val="00700D5B"/>
    <w:rsid w:val="00701DD2"/>
    <w:rsid w:val="00703C57"/>
    <w:rsid w:val="0070452E"/>
    <w:rsid w:val="00705307"/>
    <w:rsid w:val="00705C49"/>
    <w:rsid w:val="0070757E"/>
    <w:rsid w:val="00710304"/>
    <w:rsid w:val="0071097C"/>
    <w:rsid w:val="007109BB"/>
    <w:rsid w:val="00710A14"/>
    <w:rsid w:val="00710DF6"/>
    <w:rsid w:val="00711502"/>
    <w:rsid w:val="00711624"/>
    <w:rsid w:val="0071327A"/>
    <w:rsid w:val="007156A6"/>
    <w:rsid w:val="00717562"/>
    <w:rsid w:val="00722B1B"/>
    <w:rsid w:val="00722D43"/>
    <w:rsid w:val="00723319"/>
    <w:rsid w:val="00725235"/>
    <w:rsid w:val="007267EC"/>
    <w:rsid w:val="00731723"/>
    <w:rsid w:val="00732BBD"/>
    <w:rsid w:val="00733BB5"/>
    <w:rsid w:val="00734566"/>
    <w:rsid w:val="007355F3"/>
    <w:rsid w:val="007360D9"/>
    <w:rsid w:val="00740175"/>
    <w:rsid w:val="00740666"/>
    <w:rsid w:val="0074099B"/>
    <w:rsid w:val="00740B12"/>
    <w:rsid w:val="00741DD4"/>
    <w:rsid w:val="00743F53"/>
    <w:rsid w:val="0074600A"/>
    <w:rsid w:val="00752B90"/>
    <w:rsid w:val="00752E78"/>
    <w:rsid w:val="007534BD"/>
    <w:rsid w:val="00756612"/>
    <w:rsid w:val="007571F3"/>
    <w:rsid w:val="007614A1"/>
    <w:rsid w:val="00762126"/>
    <w:rsid w:val="00763E92"/>
    <w:rsid w:val="0076447D"/>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5599"/>
    <w:rsid w:val="007C6F74"/>
    <w:rsid w:val="007C7751"/>
    <w:rsid w:val="007D20E3"/>
    <w:rsid w:val="007D419F"/>
    <w:rsid w:val="007D4228"/>
    <w:rsid w:val="007D6D69"/>
    <w:rsid w:val="007D6F29"/>
    <w:rsid w:val="007D735A"/>
    <w:rsid w:val="007E0DDC"/>
    <w:rsid w:val="007E5A6F"/>
    <w:rsid w:val="007E65A4"/>
    <w:rsid w:val="007F0584"/>
    <w:rsid w:val="007F093A"/>
    <w:rsid w:val="007F11B8"/>
    <w:rsid w:val="007F3EEA"/>
    <w:rsid w:val="007F53F5"/>
    <w:rsid w:val="007F65C7"/>
    <w:rsid w:val="008023FD"/>
    <w:rsid w:val="00802845"/>
    <w:rsid w:val="00803299"/>
    <w:rsid w:val="008043EB"/>
    <w:rsid w:val="008139F4"/>
    <w:rsid w:val="00815F22"/>
    <w:rsid w:val="00816216"/>
    <w:rsid w:val="008165EA"/>
    <w:rsid w:val="00816907"/>
    <w:rsid w:val="00816CF0"/>
    <w:rsid w:val="0081790A"/>
    <w:rsid w:val="00821CF3"/>
    <w:rsid w:val="0082217E"/>
    <w:rsid w:val="00822E49"/>
    <w:rsid w:val="00822E96"/>
    <w:rsid w:val="00823770"/>
    <w:rsid w:val="00824063"/>
    <w:rsid w:val="00825D16"/>
    <w:rsid w:val="008267EE"/>
    <w:rsid w:val="00826BB1"/>
    <w:rsid w:val="00827717"/>
    <w:rsid w:val="00830A74"/>
    <w:rsid w:val="0083273C"/>
    <w:rsid w:val="008379B1"/>
    <w:rsid w:val="008409F2"/>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3931"/>
    <w:rsid w:val="00863F0B"/>
    <w:rsid w:val="00865910"/>
    <w:rsid w:val="00870DBE"/>
    <w:rsid w:val="00870FDD"/>
    <w:rsid w:val="008723EF"/>
    <w:rsid w:val="0087301D"/>
    <w:rsid w:val="00873818"/>
    <w:rsid w:val="00873F7F"/>
    <w:rsid w:val="00874239"/>
    <w:rsid w:val="00874269"/>
    <w:rsid w:val="00874B4C"/>
    <w:rsid w:val="00877A6D"/>
    <w:rsid w:val="008801BC"/>
    <w:rsid w:val="00881AFF"/>
    <w:rsid w:val="00882301"/>
    <w:rsid w:val="0088522E"/>
    <w:rsid w:val="00885962"/>
    <w:rsid w:val="00886903"/>
    <w:rsid w:val="00890F00"/>
    <w:rsid w:val="0089283A"/>
    <w:rsid w:val="00894AA4"/>
    <w:rsid w:val="00895A94"/>
    <w:rsid w:val="00896702"/>
    <w:rsid w:val="0089696C"/>
    <w:rsid w:val="00897A46"/>
    <w:rsid w:val="008A12DA"/>
    <w:rsid w:val="008A4677"/>
    <w:rsid w:val="008A5DB2"/>
    <w:rsid w:val="008B092F"/>
    <w:rsid w:val="008B09EE"/>
    <w:rsid w:val="008B1A1A"/>
    <w:rsid w:val="008B1FF2"/>
    <w:rsid w:val="008B2496"/>
    <w:rsid w:val="008B3AEE"/>
    <w:rsid w:val="008B4BFE"/>
    <w:rsid w:val="008B65E9"/>
    <w:rsid w:val="008B6A4C"/>
    <w:rsid w:val="008B7A72"/>
    <w:rsid w:val="008B7D97"/>
    <w:rsid w:val="008C255E"/>
    <w:rsid w:val="008D1E50"/>
    <w:rsid w:val="008D22BF"/>
    <w:rsid w:val="008E0178"/>
    <w:rsid w:val="008E0B6D"/>
    <w:rsid w:val="008E1F7D"/>
    <w:rsid w:val="008E6C46"/>
    <w:rsid w:val="008F33A2"/>
    <w:rsid w:val="008F33FD"/>
    <w:rsid w:val="008F3574"/>
    <w:rsid w:val="008F4657"/>
    <w:rsid w:val="008F6CE0"/>
    <w:rsid w:val="0090042E"/>
    <w:rsid w:val="00901597"/>
    <w:rsid w:val="00904A3E"/>
    <w:rsid w:val="009078EE"/>
    <w:rsid w:val="00907A65"/>
    <w:rsid w:val="00910DEE"/>
    <w:rsid w:val="00911C69"/>
    <w:rsid w:val="00913362"/>
    <w:rsid w:val="00913AA0"/>
    <w:rsid w:val="009140C4"/>
    <w:rsid w:val="00916593"/>
    <w:rsid w:val="00916DBA"/>
    <w:rsid w:val="00917B7E"/>
    <w:rsid w:val="00920242"/>
    <w:rsid w:val="0092139E"/>
    <w:rsid w:val="009215B7"/>
    <w:rsid w:val="00922C46"/>
    <w:rsid w:val="00923BDB"/>
    <w:rsid w:val="009242EA"/>
    <w:rsid w:val="00924381"/>
    <w:rsid w:val="00931079"/>
    <w:rsid w:val="009314BE"/>
    <w:rsid w:val="00931BAE"/>
    <w:rsid w:val="00932281"/>
    <w:rsid w:val="00933384"/>
    <w:rsid w:val="00934D2C"/>
    <w:rsid w:val="00935407"/>
    <w:rsid w:val="00935EC3"/>
    <w:rsid w:val="009402A5"/>
    <w:rsid w:val="009411A4"/>
    <w:rsid w:val="00941EF1"/>
    <w:rsid w:val="009422D4"/>
    <w:rsid w:val="009457DA"/>
    <w:rsid w:val="00945BA6"/>
    <w:rsid w:val="0095041C"/>
    <w:rsid w:val="00953A46"/>
    <w:rsid w:val="00955DFC"/>
    <w:rsid w:val="0096111A"/>
    <w:rsid w:val="009642B6"/>
    <w:rsid w:val="00967866"/>
    <w:rsid w:val="0097078C"/>
    <w:rsid w:val="00974A56"/>
    <w:rsid w:val="00976D34"/>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69ED"/>
    <w:rsid w:val="009E0E59"/>
    <w:rsid w:val="009E0F04"/>
    <w:rsid w:val="009E3402"/>
    <w:rsid w:val="009E3473"/>
    <w:rsid w:val="009E4101"/>
    <w:rsid w:val="009E49FB"/>
    <w:rsid w:val="009E5DAB"/>
    <w:rsid w:val="009E7FC1"/>
    <w:rsid w:val="009F0978"/>
    <w:rsid w:val="009F163B"/>
    <w:rsid w:val="009F5450"/>
    <w:rsid w:val="00A01D8D"/>
    <w:rsid w:val="00A02ED9"/>
    <w:rsid w:val="00A044B5"/>
    <w:rsid w:val="00A04892"/>
    <w:rsid w:val="00A05E96"/>
    <w:rsid w:val="00A061FC"/>
    <w:rsid w:val="00A0725F"/>
    <w:rsid w:val="00A07390"/>
    <w:rsid w:val="00A0798E"/>
    <w:rsid w:val="00A13335"/>
    <w:rsid w:val="00A15BB3"/>
    <w:rsid w:val="00A16408"/>
    <w:rsid w:val="00A16CF2"/>
    <w:rsid w:val="00A20816"/>
    <w:rsid w:val="00A24A10"/>
    <w:rsid w:val="00A24FE8"/>
    <w:rsid w:val="00A253B3"/>
    <w:rsid w:val="00A26AB4"/>
    <w:rsid w:val="00A270B9"/>
    <w:rsid w:val="00A30A00"/>
    <w:rsid w:val="00A344EF"/>
    <w:rsid w:val="00A368B5"/>
    <w:rsid w:val="00A405E4"/>
    <w:rsid w:val="00A407D2"/>
    <w:rsid w:val="00A40ACE"/>
    <w:rsid w:val="00A41AB8"/>
    <w:rsid w:val="00A423C8"/>
    <w:rsid w:val="00A42B52"/>
    <w:rsid w:val="00A45DA3"/>
    <w:rsid w:val="00A52B82"/>
    <w:rsid w:val="00A52BC4"/>
    <w:rsid w:val="00A5314E"/>
    <w:rsid w:val="00A54705"/>
    <w:rsid w:val="00A5743B"/>
    <w:rsid w:val="00A57FB9"/>
    <w:rsid w:val="00A653BB"/>
    <w:rsid w:val="00A65574"/>
    <w:rsid w:val="00A67011"/>
    <w:rsid w:val="00A677A4"/>
    <w:rsid w:val="00A74CBD"/>
    <w:rsid w:val="00A75E22"/>
    <w:rsid w:val="00A76206"/>
    <w:rsid w:val="00A80911"/>
    <w:rsid w:val="00A80E99"/>
    <w:rsid w:val="00A80F35"/>
    <w:rsid w:val="00A811DB"/>
    <w:rsid w:val="00A81C90"/>
    <w:rsid w:val="00A82D65"/>
    <w:rsid w:val="00A83E9B"/>
    <w:rsid w:val="00A8403D"/>
    <w:rsid w:val="00A863A7"/>
    <w:rsid w:val="00A875E0"/>
    <w:rsid w:val="00A87872"/>
    <w:rsid w:val="00A90637"/>
    <w:rsid w:val="00A93989"/>
    <w:rsid w:val="00A952F7"/>
    <w:rsid w:val="00A96545"/>
    <w:rsid w:val="00AA0138"/>
    <w:rsid w:val="00AA06BA"/>
    <w:rsid w:val="00AA2955"/>
    <w:rsid w:val="00AA2AD3"/>
    <w:rsid w:val="00AA489D"/>
    <w:rsid w:val="00AA4A92"/>
    <w:rsid w:val="00AA52CC"/>
    <w:rsid w:val="00AB2466"/>
    <w:rsid w:val="00AB3FDB"/>
    <w:rsid w:val="00AB431D"/>
    <w:rsid w:val="00AB49FC"/>
    <w:rsid w:val="00AB4F81"/>
    <w:rsid w:val="00AB7DCC"/>
    <w:rsid w:val="00AC082B"/>
    <w:rsid w:val="00AC2467"/>
    <w:rsid w:val="00AC2C37"/>
    <w:rsid w:val="00AC3066"/>
    <w:rsid w:val="00AC5F56"/>
    <w:rsid w:val="00AC65C2"/>
    <w:rsid w:val="00AD2E39"/>
    <w:rsid w:val="00AD5AE0"/>
    <w:rsid w:val="00AD6C78"/>
    <w:rsid w:val="00AD751F"/>
    <w:rsid w:val="00AD76E8"/>
    <w:rsid w:val="00AE4A24"/>
    <w:rsid w:val="00AF0D8C"/>
    <w:rsid w:val="00AF2026"/>
    <w:rsid w:val="00AF2AA7"/>
    <w:rsid w:val="00AF2F09"/>
    <w:rsid w:val="00AF374E"/>
    <w:rsid w:val="00AF4E8C"/>
    <w:rsid w:val="00B00880"/>
    <w:rsid w:val="00B01BE5"/>
    <w:rsid w:val="00B02D4F"/>
    <w:rsid w:val="00B037C8"/>
    <w:rsid w:val="00B14DDE"/>
    <w:rsid w:val="00B15E75"/>
    <w:rsid w:val="00B16209"/>
    <w:rsid w:val="00B224F4"/>
    <w:rsid w:val="00B23051"/>
    <w:rsid w:val="00B2305C"/>
    <w:rsid w:val="00B235ED"/>
    <w:rsid w:val="00B23854"/>
    <w:rsid w:val="00B24F71"/>
    <w:rsid w:val="00B251A2"/>
    <w:rsid w:val="00B25A6D"/>
    <w:rsid w:val="00B2605C"/>
    <w:rsid w:val="00B26064"/>
    <w:rsid w:val="00B269B5"/>
    <w:rsid w:val="00B30435"/>
    <w:rsid w:val="00B30453"/>
    <w:rsid w:val="00B314C5"/>
    <w:rsid w:val="00B319AF"/>
    <w:rsid w:val="00B331CF"/>
    <w:rsid w:val="00B33D84"/>
    <w:rsid w:val="00B355DA"/>
    <w:rsid w:val="00B41414"/>
    <w:rsid w:val="00B414EC"/>
    <w:rsid w:val="00B42CA7"/>
    <w:rsid w:val="00B4425C"/>
    <w:rsid w:val="00B47183"/>
    <w:rsid w:val="00B474C7"/>
    <w:rsid w:val="00B50333"/>
    <w:rsid w:val="00B503F9"/>
    <w:rsid w:val="00B51293"/>
    <w:rsid w:val="00B514B8"/>
    <w:rsid w:val="00B525C1"/>
    <w:rsid w:val="00B53A72"/>
    <w:rsid w:val="00B53D49"/>
    <w:rsid w:val="00B54516"/>
    <w:rsid w:val="00B55B1A"/>
    <w:rsid w:val="00B57015"/>
    <w:rsid w:val="00B5755B"/>
    <w:rsid w:val="00B61D84"/>
    <w:rsid w:val="00B620A5"/>
    <w:rsid w:val="00B627D0"/>
    <w:rsid w:val="00B638BA"/>
    <w:rsid w:val="00B647EA"/>
    <w:rsid w:val="00B64C23"/>
    <w:rsid w:val="00B64E37"/>
    <w:rsid w:val="00B65636"/>
    <w:rsid w:val="00B657AC"/>
    <w:rsid w:val="00B674B1"/>
    <w:rsid w:val="00B703D9"/>
    <w:rsid w:val="00B70451"/>
    <w:rsid w:val="00B705F1"/>
    <w:rsid w:val="00B719E8"/>
    <w:rsid w:val="00B72BF0"/>
    <w:rsid w:val="00B730A9"/>
    <w:rsid w:val="00B75B52"/>
    <w:rsid w:val="00B802D2"/>
    <w:rsid w:val="00B80B2A"/>
    <w:rsid w:val="00B84645"/>
    <w:rsid w:val="00B84970"/>
    <w:rsid w:val="00B8792C"/>
    <w:rsid w:val="00B90EF9"/>
    <w:rsid w:val="00B924BA"/>
    <w:rsid w:val="00B93E0C"/>
    <w:rsid w:val="00B93E93"/>
    <w:rsid w:val="00B940C6"/>
    <w:rsid w:val="00B9536C"/>
    <w:rsid w:val="00BA404B"/>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1B46"/>
    <w:rsid w:val="00BD2529"/>
    <w:rsid w:val="00BD272F"/>
    <w:rsid w:val="00BD598C"/>
    <w:rsid w:val="00BD7AEB"/>
    <w:rsid w:val="00BE0542"/>
    <w:rsid w:val="00BE2FB1"/>
    <w:rsid w:val="00BE5E61"/>
    <w:rsid w:val="00BE64B5"/>
    <w:rsid w:val="00BE69D1"/>
    <w:rsid w:val="00BE6ECE"/>
    <w:rsid w:val="00BF12E9"/>
    <w:rsid w:val="00BF278F"/>
    <w:rsid w:val="00BF314D"/>
    <w:rsid w:val="00BF4EE7"/>
    <w:rsid w:val="00BF5D15"/>
    <w:rsid w:val="00BF6B43"/>
    <w:rsid w:val="00BF7208"/>
    <w:rsid w:val="00C03B2D"/>
    <w:rsid w:val="00C03C20"/>
    <w:rsid w:val="00C046F2"/>
    <w:rsid w:val="00C054C7"/>
    <w:rsid w:val="00C16784"/>
    <w:rsid w:val="00C222BF"/>
    <w:rsid w:val="00C23EC6"/>
    <w:rsid w:val="00C25332"/>
    <w:rsid w:val="00C2637F"/>
    <w:rsid w:val="00C307D6"/>
    <w:rsid w:val="00C30B4B"/>
    <w:rsid w:val="00C3290A"/>
    <w:rsid w:val="00C3387C"/>
    <w:rsid w:val="00C34B0A"/>
    <w:rsid w:val="00C36EEA"/>
    <w:rsid w:val="00C371D5"/>
    <w:rsid w:val="00C402A6"/>
    <w:rsid w:val="00C40BB5"/>
    <w:rsid w:val="00C43F05"/>
    <w:rsid w:val="00C4655D"/>
    <w:rsid w:val="00C46A44"/>
    <w:rsid w:val="00C47133"/>
    <w:rsid w:val="00C477F3"/>
    <w:rsid w:val="00C508E4"/>
    <w:rsid w:val="00C5468E"/>
    <w:rsid w:val="00C54C77"/>
    <w:rsid w:val="00C54E4F"/>
    <w:rsid w:val="00C61BE9"/>
    <w:rsid w:val="00C61C97"/>
    <w:rsid w:val="00C62834"/>
    <w:rsid w:val="00C63576"/>
    <w:rsid w:val="00C63F05"/>
    <w:rsid w:val="00C64B4D"/>
    <w:rsid w:val="00C679F6"/>
    <w:rsid w:val="00C67B17"/>
    <w:rsid w:val="00C7142A"/>
    <w:rsid w:val="00C72476"/>
    <w:rsid w:val="00C72D88"/>
    <w:rsid w:val="00C74245"/>
    <w:rsid w:val="00C746FA"/>
    <w:rsid w:val="00C749FE"/>
    <w:rsid w:val="00C75831"/>
    <w:rsid w:val="00C7708D"/>
    <w:rsid w:val="00C84339"/>
    <w:rsid w:val="00C846DB"/>
    <w:rsid w:val="00C849EA"/>
    <w:rsid w:val="00C84E85"/>
    <w:rsid w:val="00C85D82"/>
    <w:rsid w:val="00C87130"/>
    <w:rsid w:val="00C92315"/>
    <w:rsid w:val="00C953FB"/>
    <w:rsid w:val="00C9581C"/>
    <w:rsid w:val="00CA08D7"/>
    <w:rsid w:val="00CA0E93"/>
    <w:rsid w:val="00CA2544"/>
    <w:rsid w:val="00CA2B37"/>
    <w:rsid w:val="00CA3008"/>
    <w:rsid w:val="00CA3FF7"/>
    <w:rsid w:val="00CB0F42"/>
    <w:rsid w:val="00CB2CD8"/>
    <w:rsid w:val="00CB2E7E"/>
    <w:rsid w:val="00CB5A04"/>
    <w:rsid w:val="00CB6996"/>
    <w:rsid w:val="00CB6A04"/>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0770"/>
    <w:rsid w:val="00CF113C"/>
    <w:rsid w:val="00CF176E"/>
    <w:rsid w:val="00CF1900"/>
    <w:rsid w:val="00CF1B4D"/>
    <w:rsid w:val="00CF52F4"/>
    <w:rsid w:val="00CF5F3A"/>
    <w:rsid w:val="00D00B95"/>
    <w:rsid w:val="00D03E61"/>
    <w:rsid w:val="00D0472A"/>
    <w:rsid w:val="00D05F1A"/>
    <w:rsid w:val="00D068C3"/>
    <w:rsid w:val="00D075F2"/>
    <w:rsid w:val="00D1249E"/>
    <w:rsid w:val="00D13563"/>
    <w:rsid w:val="00D13A65"/>
    <w:rsid w:val="00D13C3D"/>
    <w:rsid w:val="00D162E1"/>
    <w:rsid w:val="00D20FF8"/>
    <w:rsid w:val="00D222E4"/>
    <w:rsid w:val="00D22C1E"/>
    <w:rsid w:val="00D234CC"/>
    <w:rsid w:val="00D302AC"/>
    <w:rsid w:val="00D312BA"/>
    <w:rsid w:val="00D31746"/>
    <w:rsid w:val="00D3306D"/>
    <w:rsid w:val="00D346A9"/>
    <w:rsid w:val="00D3690F"/>
    <w:rsid w:val="00D40381"/>
    <w:rsid w:val="00D411E6"/>
    <w:rsid w:val="00D41F03"/>
    <w:rsid w:val="00D41FA8"/>
    <w:rsid w:val="00D43E87"/>
    <w:rsid w:val="00D44153"/>
    <w:rsid w:val="00D443FF"/>
    <w:rsid w:val="00D5115D"/>
    <w:rsid w:val="00D514A5"/>
    <w:rsid w:val="00D52BD5"/>
    <w:rsid w:val="00D57C08"/>
    <w:rsid w:val="00D57F45"/>
    <w:rsid w:val="00D607E2"/>
    <w:rsid w:val="00D6090F"/>
    <w:rsid w:val="00D61C8E"/>
    <w:rsid w:val="00D625E3"/>
    <w:rsid w:val="00D64C79"/>
    <w:rsid w:val="00D65DDF"/>
    <w:rsid w:val="00D70462"/>
    <w:rsid w:val="00D727F0"/>
    <w:rsid w:val="00D75C3F"/>
    <w:rsid w:val="00D76130"/>
    <w:rsid w:val="00D76320"/>
    <w:rsid w:val="00D766F7"/>
    <w:rsid w:val="00D8157D"/>
    <w:rsid w:val="00D8279D"/>
    <w:rsid w:val="00D82E7A"/>
    <w:rsid w:val="00D866A6"/>
    <w:rsid w:val="00D8741B"/>
    <w:rsid w:val="00D87DB3"/>
    <w:rsid w:val="00D90030"/>
    <w:rsid w:val="00D94305"/>
    <w:rsid w:val="00D9581C"/>
    <w:rsid w:val="00DA16AE"/>
    <w:rsid w:val="00DA6308"/>
    <w:rsid w:val="00DA6EC7"/>
    <w:rsid w:val="00DB03AF"/>
    <w:rsid w:val="00DB03F4"/>
    <w:rsid w:val="00DB0983"/>
    <w:rsid w:val="00DB330C"/>
    <w:rsid w:val="00DB3743"/>
    <w:rsid w:val="00DB5E3A"/>
    <w:rsid w:val="00DC02E5"/>
    <w:rsid w:val="00DC0A9A"/>
    <w:rsid w:val="00DC1EB4"/>
    <w:rsid w:val="00DC1FE5"/>
    <w:rsid w:val="00DC4405"/>
    <w:rsid w:val="00DC4FAF"/>
    <w:rsid w:val="00DC5A17"/>
    <w:rsid w:val="00DC639E"/>
    <w:rsid w:val="00DC6752"/>
    <w:rsid w:val="00DC7D1C"/>
    <w:rsid w:val="00DD032D"/>
    <w:rsid w:val="00DD0A6A"/>
    <w:rsid w:val="00DD1C13"/>
    <w:rsid w:val="00DD2CEA"/>
    <w:rsid w:val="00DD4CDB"/>
    <w:rsid w:val="00DD566A"/>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51F4"/>
    <w:rsid w:val="00E1075D"/>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AFE"/>
    <w:rsid w:val="00E632A3"/>
    <w:rsid w:val="00E63583"/>
    <w:rsid w:val="00E63753"/>
    <w:rsid w:val="00E64ED2"/>
    <w:rsid w:val="00E66266"/>
    <w:rsid w:val="00E66C93"/>
    <w:rsid w:val="00E67EDB"/>
    <w:rsid w:val="00E71083"/>
    <w:rsid w:val="00E71DB2"/>
    <w:rsid w:val="00E750F1"/>
    <w:rsid w:val="00E763C9"/>
    <w:rsid w:val="00E765E8"/>
    <w:rsid w:val="00E80852"/>
    <w:rsid w:val="00E822A7"/>
    <w:rsid w:val="00E83CCB"/>
    <w:rsid w:val="00E84EBE"/>
    <w:rsid w:val="00E9140E"/>
    <w:rsid w:val="00E91C21"/>
    <w:rsid w:val="00E91C6E"/>
    <w:rsid w:val="00E928CB"/>
    <w:rsid w:val="00E93248"/>
    <w:rsid w:val="00E945FE"/>
    <w:rsid w:val="00E94E94"/>
    <w:rsid w:val="00E97BCF"/>
    <w:rsid w:val="00EA1325"/>
    <w:rsid w:val="00EA1C75"/>
    <w:rsid w:val="00EA2C04"/>
    <w:rsid w:val="00EA35D2"/>
    <w:rsid w:val="00EA37AF"/>
    <w:rsid w:val="00EA3BC2"/>
    <w:rsid w:val="00EA3C19"/>
    <w:rsid w:val="00EA4000"/>
    <w:rsid w:val="00EA4F59"/>
    <w:rsid w:val="00EA553C"/>
    <w:rsid w:val="00EA5ED9"/>
    <w:rsid w:val="00EA65AC"/>
    <w:rsid w:val="00EB0325"/>
    <w:rsid w:val="00EB03F0"/>
    <w:rsid w:val="00EB1330"/>
    <w:rsid w:val="00EB2097"/>
    <w:rsid w:val="00EB3167"/>
    <w:rsid w:val="00EB58AB"/>
    <w:rsid w:val="00EB6734"/>
    <w:rsid w:val="00EB687E"/>
    <w:rsid w:val="00EC5C7D"/>
    <w:rsid w:val="00EC7F75"/>
    <w:rsid w:val="00ED27AA"/>
    <w:rsid w:val="00ED4CA9"/>
    <w:rsid w:val="00ED709D"/>
    <w:rsid w:val="00EE1F62"/>
    <w:rsid w:val="00EE2D6F"/>
    <w:rsid w:val="00EE425E"/>
    <w:rsid w:val="00EF465C"/>
    <w:rsid w:val="00EF5435"/>
    <w:rsid w:val="00EF5EEE"/>
    <w:rsid w:val="00F002E1"/>
    <w:rsid w:val="00F00B5C"/>
    <w:rsid w:val="00F01015"/>
    <w:rsid w:val="00F028FB"/>
    <w:rsid w:val="00F03828"/>
    <w:rsid w:val="00F040FD"/>
    <w:rsid w:val="00F04B76"/>
    <w:rsid w:val="00F06716"/>
    <w:rsid w:val="00F0728E"/>
    <w:rsid w:val="00F100F6"/>
    <w:rsid w:val="00F1025B"/>
    <w:rsid w:val="00F104E1"/>
    <w:rsid w:val="00F11BD4"/>
    <w:rsid w:val="00F12194"/>
    <w:rsid w:val="00F12A14"/>
    <w:rsid w:val="00F1329F"/>
    <w:rsid w:val="00F202CE"/>
    <w:rsid w:val="00F24689"/>
    <w:rsid w:val="00F25976"/>
    <w:rsid w:val="00F303F9"/>
    <w:rsid w:val="00F36F69"/>
    <w:rsid w:val="00F371A1"/>
    <w:rsid w:val="00F37A07"/>
    <w:rsid w:val="00F37A1D"/>
    <w:rsid w:val="00F4111F"/>
    <w:rsid w:val="00F45171"/>
    <w:rsid w:val="00F456C9"/>
    <w:rsid w:val="00F45FF5"/>
    <w:rsid w:val="00F476B3"/>
    <w:rsid w:val="00F47BE3"/>
    <w:rsid w:val="00F5365F"/>
    <w:rsid w:val="00F548A8"/>
    <w:rsid w:val="00F5495E"/>
    <w:rsid w:val="00F55470"/>
    <w:rsid w:val="00F6039B"/>
    <w:rsid w:val="00F65906"/>
    <w:rsid w:val="00F6683B"/>
    <w:rsid w:val="00F66AD9"/>
    <w:rsid w:val="00F703C2"/>
    <w:rsid w:val="00F76D5D"/>
    <w:rsid w:val="00F77164"/>
    <w:rsid w:val="00F775FB"/>
    <w:rsid w:val="00F80652"/>
    <w:rsid w:val="00F8236D"/>
    <w:rsid w:val="00F8334F"/>
    <w:rsid w:val="00F8531C"/>
    <w:rsid w:val="00F86FA0"/>
    <w:rsid w:val="00F90514"/>
    <w:rsid w:val="00F9117D"/>
    <w:rsid w:val="00F957AC"/>
    <w:rsid w:val="00F96994"/>
    <w:rsid w:val="00F96A08"/>
    <w:rsid w:val="00F9723B"/>
    <w:rsid w:val="00FA0A19"/>
    <w:rsid w:val="00FA289F"/>
    <w:rsid w:val="00FA324A"/>
    <w:rsid w:val="00FA3C88"/>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2C2E"/>
    <w:rsid w:val="00FC30EB"/>
    <w:rsid w:val="00FC3F17"/>
    <w:rsid w:val="00FC426C"/>
    <w:rsid w:val="00FC5034"/>
    <w:rsid w:val="00FC786E"/>
    <w:rsid w:val="00FC7A92"/>
    <w:rsid w:val="00FD02BE"/>
    <w:rsid w:val="00FD22BC"/>
    <w:rsid w:val="00FD25B1"/>
    <w:rsid w:val="00FD347E"/>
    <w:rsid w:val="00FD559E"/>
    <w:rsid w:val="00FD66BF"/>
    <w:rsid w:val="00FE0384"/>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3E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870FDD"/>
    <w:rPr>
      <w:color w:val="808080"/>
    </w:rPr>
  </w:style>
  <w:style w:type="paragraph" w:customStyle="1" w:styleId="554B63E5769B4C23A8EE451542541B68">
    <w:name w:val="554B63E5769B4C23A8EE451542541B68"/>
    <w:rsid w:val="00D625E3"/>
    <w:pPr>
      <w:widowControl w:val="0"/>
      <w:jc w:val="both"/>
    </w:pPr>
  </w:style>
  <w:style w:type="paragraph" w:customStyle="1" w:styleId="302F501774804BBEB71325300E5E9EB6">
    <w:name w:val="302F501774804BBEB71325300E5E9EB6"/>
    <w:rsid w:val="004C3E6B"/>
    <w:pPr>
      <w:widowControl w:val="0"/>
      <w:jc w:val="both"/>
    </w:pPr>
  </w:style>
  <w:style w:type="paragraph" w:customStyle="1" w:styleId="2497A795CC8C47E2B430FCA93EF7DC60">
    <w:name w:val="2497A795CC8C47E2B430FCA93EF7DC60"/>
    <w:rsid w:val="006A66DC"/>
    <w:pPr>
      <w:widowControl w:val="0"/>
      <w:jc w:val="both"/>
    </w:pPr>
  </w:style>
  <w:style w:type="paragraph" w:customStyle="1" w:styleId="A2303C8AE0E447F4A7D7814473D7B1F7">
    <w:name w:val="A2303C8AE0E447F4A7D7814473D7B1F7"/>
    <w:rsid w:val="006A66DC"/>
    <w:pPr>
      <w:widowControl w:val="0"/>
      <w:jc w:val="both"/>
    </w:pPr>
  </w:style>
  <w:style w:type="paragraph" w:customStyle="1" w:styleId="4049B5504A32487BA02F9C3B049487CB">
    <w:name w:val="4049B5504A32487BA02F9C3B049487CB"/>
    <w:rsid w:val="0092139E"/>
    <w:pPr>
      <w:widowControl w:val="0"/>
      <w:jc w:val="both"/>
    </w:pPr>
  </w:style>
  <w:style w:type="paragraph" w:customStyle="1" w:styleId="74171D1A207044D4B2A48595A2E1017B">
    <w:name w:val="74171D1A207044D4B2A48595A2E1017B"/>
    <w:rsid w:val="0092139E"/>
    <w:pPr>
      <w:widowControl w:val="0"/>
      <w:jc w:val="both"/>
    </w:pPr>
  </w:style>
  <w:style w:type="paragraph" w:customStyle="1" w:styleId="F29FBEDF5FA24AAF87E7001E8BDED1A1">
    <w:name w:val="F29FBEDF5FA24AAF87E7001E8BDED1A1"/>
    <w:rsid w:val="0092139E"/>
    <w:pPr>
      <w:widowControl w:val="0"/>
      <w:jc w:val="both"/>
    </w:pPr>
  </w:style>
  <w:style w:type="paragraph" w:customStyle="1" w:styleId="0A0675A511B34E86866FF3C621927588">
    <w:name w:val="0A0675A511B34E86866FF3C621927588"/>
    <w:rsid w:val="0092139E"/>
    <w:pPr>
      <w:widowControl w:val="0"/>
      <w:jc w:val="both"/>
    </w:pPr>
  </w:style>
  <w:style w:type="paragraph" w:customStyle="1" w:styleId="3BCBA0DB1CBB4937AB533FF6BA1490C4">
    <w:name w:val="3BCBA0DB1CBB4937AB533FF6BA1490C4"/>
    <w:rsid w:val="00592B34"/>
    <w:pPr>
      <w:widowControl w:val="0"/>
      <w:jc w:val="both"/>
    </w:pPr>
  </w:style>
  <w:style w:type="paragraph" w:customStyle="1" w:styleId="5C5A1BD8A26240DAB3C49E32111B19CA">
    <w:name w:val="5C5A1BD8A26240DAB3C49E32111B19CA"/>
    <w:rsid w:val="00592B34"/>
    <w:pPr>
      <w:widowControl w:val="0"/>
      <w:jc w:val="both"/>
    </w:pPr>
  </w:style>
  <w:style w:type="paragraph" w:customStyle="1" w:styleId="7168577D78B2464699D182E3465E6664">
    <w:name w:val="7168577D78B2464699D182E3465E6664"/>
    <w:rsid w:val="00592B34"/>
    <w:pPr>
      <w:widowControl w:val="0"/>
      <w:jc w:val="both"/>
    </w:pPr>
  </w:style>
  <w:style w:type="paragraph" w:customStyle="1" w:styleId="1B460F3D0E7C46959AC5D36FDD44135E">
    <w:name w:val="1B460F3D0E7C46959AC5D36FDD44135E"/>
    <w:rsid w:val="00592B34"/>
    <w:pPr>
      <w:widowControl w:val="0"/>
      <w:jc w:val="both"/>
    </w:pPr>
  </w:style>
  <w:style w:type="paragraph" w:customStyle="1" w:styleId="F92525CCEC604624AE8CBA4B3D5F4F81">
    <w:name w:val="F92525CCEC604624AE8CBA4B3D5F4F81"/>
    <w:rsid w:val="005027A1"/>
    <w:pPr>
      <w:widowControl w:val="0"/>
      <w:jc w:val="both"/>
    </w:pPr>
  </w:style>
  <w:style w:type="paragraph" w:customStyle="1" w:styleId="DFC75E926B064EC2A1BCEFF57C912A22">
    <w:name w:val="DFC75E926B064EC2A1BCEFF57C912A22"/>
    <w:rsid w:val="005027A1"/>
    <w:pPr>
      <w:widowControl w:val="0"/>
      <w:jc w:val="both"/>
    </w:pPr>
  </w:style>
  <w:style w:type="paragraph" w:customStyle="1" w:styleId="2FC42A122BF1433AB1753A33455D7C64">
    <w:name w:val="2FC42A122BF1433AB1753A33455D7C64"/>
    <w:rsid w:val="005027A1"/>
    <w:pPr>
      <w:widowControl w:val="0"/>
      <w:jc w:val="both"/>
    </w:pPr>
  </w:style>
  <w:style w:type="paragraph" w:customStyle="1" w:styleId="51106590487E4837BC9637408E35F81F">
    <w:name w:val="51106590487E4837BC9637408E35F81F"/>
    <w:rsid w:val="005027A1"/>
    <w:pPr>
      <w:widowControl w:val="0"/>
      <w:jc w:val="both"/>
    </w:pPr>
  </w:style>
  <w:style w:type="paragraph" w:customStyle="1" w:styleId="468320868DC74011B61E9EBEB371C1B4">
    <w:name w:val="468320868DC74011B61E9EBEB371C1B4"/>
    <w:rsid w:val="005027A1"/>
    <w:pPr>
      <w:widowControl w:val="0"/>
      <w:jc w:val="both"/>
    </w:pPr>
  </w:style>
  <w:style w:type="paragraph" w:customStyle="1" w:styleId="595EBA9BA9F641479DC58E3EED75359E">
    <w:name w:val="595EBA9BA9F641479DC58E3EED75359E"/>
    <w:rsid w:val="005027A1"/>
    <w:pPr>
      <w:widowControl w:val="0"/>
      <w:jc w:val="both"/>
    </w:pPr>
  </w:style>
  <w:style w:type="paragraph" w:customStyle="1" w:styleId="23F351750DA74F43873725B533C95917">
    <w:name w:val="23F351750DA74F43873725B533C95917"/>
    <w:rsid w:val="005027A1"/>
    <w:pPr>
      <w:widowControl w:val="0"/>
      <w:jc w:val="both"/>
    </w:pPr>
  </w:style>
  <w:style w:type="paragraph" w:customStyle="1" w:styleId="9E2C82C198D24624AE961F817036E154">
    <w:name w:val="9E2C82C198D24624AE961F817036E154"/>
    <w:rsid w:val="005027A1"/>
    <w:pPr>
      <w:widowControl w:val="0"/>
      <w:jc w:val="both"/>
    </w:pPr>
  </w:style>
  <w:style w:type="paragraph" w:customStyle="1" w:styleId="3C37C2B4F34A452B80B73D8E27594DCF">
    <w:name w:val="3C37C2B4F34A452B80B73D8E27594DCF"/>
    <w:rsid w:val="005027A1"/>
    <w:pPr>
      <w:widowControl w:val="0"/>
      <w:jc w:val="both"/>
    </w:pPr>
  </w:style>
  <w:style w:type="paragraph" w:customStyle="1" w:styleId="10909ABE0C45467DB56384487F0306D3">
    <w:name w:val="10909ABE0C45467DB56384487F0306D3"/>
    <w:rsid w:val="005027A1"/>
    <w:pPr>
      <w:widowControl w:val="0"/>
      <w:jc w:val="both"/>
    </w:pPr>
  </w:style>
  <w:style w:type="paragraph" w:customStyle="1" w:styleId="287FB29625BC44A99F1599019E939D81">
    <w:name w:val="287FB29625BC44A99F1599019E939D81"/>
    <w:rsid w:val="005027A1"/>
    <w:pPr>
      <w:widowControl w:val="0"/>
      <w:jc w:val="both"/>
    </w:pPr>
  </w:style>
  <w:style w:type="paragraph" w:customStyle="1" w:styleId="5C92811E742A4F97BEFB809F4A812CDE">
    <w:name w:val="5C92811E742A4F97BEFB809F4A812CDE"/>
    <w:rsid w:val="005027A1"/>
    <w:pPr>
      <w:widowControl w:val="0"/>
      <w:jc w:val="both"/>
    </w:pPr>
  </w:style>
  <w:style w:type="paragraph" w:customStyle="1" w:styleId="314E119B3F0C4809962E12B404F00E6E">
    <w:name w:val="314E119B3F0C4809962E12B404F00E6E"/>
    <w:rsid w:val="005027A1"/>
    <w:pPr>
      <w:widowControl w:val="0"/>
      <w:jc w:val="both"/>
    </w:pPr>
  </w:style>
  <w:style w:type="paragraph" w:customStyle="1" w:styleId="977FFB1F2D584A40A1566C95C53FB611">
    <w:name w:val="977FFB1F2D584A40A1566C95C53FB611"/>
    <w:rsid w:val="005027A1"/>
    <w:pPr>
      <w:widowControl w:val="0"/>
      <w:jc w:val="both"/>
    </w:pPr>
  </w:style>
  <w:style w:type="paragraph" w:customStyle="1" w:styleId="5D5A8685CD16430AA35CBFC766B320BD">
    <w:name w:val="5D5A8685CD16430AA35CBFC766B320BD"/>
    <w:rsid w:val="005027A1"/>
    <w:pPr>
      <w:widowControl w:val="0"/>
      <w:jc w:val="both"/>
    </w:pPr>
  </w:style>
  <w:style w:type="paragraph" w:customStyle="1" w:styleId="1423D0BAF21047C19FE596062A0E85B2">
    <w:name w:val="1423D0BAF21047C19FE596062A0E85B2"/>
    <w:rsid w:val="005027A1"/>
    <w:pPr>
      <w:widowControl w:val="0"/>
      <w:jc w:val="both"/>
    </w:pPr>
  </w:style>
  <w:style w:type="paragraph" w:customStyle="1" w:styleId="EC6EBAF2C744403BB7FB2A0A655CFBD3">
    <w:name w:val="EC6EBAF2C744403BB7FB2A0A655CFBD3"/>
    <w:rsid w:val="005027A1"/>
    <w:pPr>
      <w:widowControl w:val="0"/>
      <w:jc w:val="both"/>
    </w:pPr>
  </w:style>
  <w:style w:type="paragraph" w:customStyle="1" w:styleId="D8D452A5000F4530834E551043F53401">
    <w:name w:val="D8D452A5000F4530834E551043F53401"/>
    <w:rsid w:val="005027A1"/>
    <w:pPr>
      <w:widowControl w:val="0"/>
      <w:jc w:val="both"/>
    </w:pPr>
  </w:style>
  <w:style w:type="paragraph" w:customStyle="1" w:styleId="3852E695A78A405F9BFCA1318D8B4C7C">
    <w:name w:val="3852E695A78A405F9BFCA1318D8B4C7C"/>
    <w:rsid w:val="005027A1"/>
    <w:pPr>
      <w:widowControl w:val="0"/>
      <w:jc w:val="both"/>
    </w:pPr>
  </w:style>
  <w:style w:type="paragraph" w:customStyle="1" w:styleId="E8E1CF0D9D9A4964BDEF62E445F088E2">
    <w:name w:val="E8E1CF0D9D9A4964BDEF62E445F088E2"/>
    <w:rsid w:val="001F5147"/>
    <w:pPr>
      <w:widowControl w:val="0"/>
      <w:jc w:val="both"/>
    </w:pPr>
  </w:style>
  <w:style w:type="paragraph" w:customStyle="1" w:styleId="6BF9DDF4977548F7A1A7A471B95BF701">
    <w:name w:val="6BF9DDF4977548F7A1A7A471B95BF701"/>
    <w:rsid w:val="001F5147"/>
    <w:pPr>
      <w:widowControl w:val="0"/>
      <w:jc w:val="both"/>
    </w:pPr>
  </w:style>
  <w:style w:type="paragraph" w:customStyle="1" w:styleId="DC10CE53547C41EAA9CD43FC9429DAEE">
    <w:name w:val="DC10CE53547C41EAA9CD43FC9429DAEE"/>
    <w:rsid w:val="001F5147"/>
    <w:pPr>
      <w:widowControl w:val="0"/>
      <w:jc w:val="both"/>
    </w:pPr>
  </w:style>
  <w:style w:type="paragraph" w:customStyle="1" w:styleId="62CF14C5C2294F6F90CF0DC33B2CED97">
    <w:name w:val="62CF14C5C2294F6F90CF0DC33B2CED97"/>
    <w:rsid w:val="005C5FA9"/>
    <w:pPr>
      <w:widowControl w:val="0"/>
      <w:jc w:val="both"/>
    </w:pPr>
  </w:style>
  <w:style w:type="paragraph" w:customStyle="1" w:styleId="1B63014A8DE14EE7825D6AE1DE6B9F36">
    <w:name w:val="1B63014A8DE14EE7825D6AE1DE6B9F36"/>
    <w:rsid w:val="005C5FA9"/>
    <w:pPr>
      <w:widowControl w:val="0"/>
      <w:jc w:val="both"/>
    </w:pPr>
  </w:style>
  <w:style w:type="paragraph" w:customStyle="1" w:styleId="568DA0F4845149F68F0053B8A7D525E6">
    <w:name w:val="568DA0F4845149F68F0053B8A7D525E6"/>
    <w:rsid w:val="005C5FA9"/>
    <w:pPr>
      <w:widowControl w:val="0"/>
      <w:jc w:val="both"/>
    </w:pPr>
  </w:style>
  <w:style w:type="paragraph" w:customStyle="1" w:styleId="6E6248808F114CD28444BAF032EE2B49">
    <w:name w:val="6E6248808F114CD28444BAF032EE2B49"/>
    <w:rsid w:val="005C5FA9"/>
    <w:pPr>
      <w:widowControl w:val="0"/>
      <w:jc w:val="both"/>
    </w:pPr>
  </w:style>
  <w:style w:type="paragraph" w:customStyle="1" w:styleId="3440B1C0881C4C1AA03FAF792D7DFDBA">
    <w:name w:val="3440B1C0881C4C1AA03FAF792D7DFDBA"/>
    <w:rsid w:val="005C5FA9"/>
    <w:pPr>
      <w:widowControl w:val="0"/>
      <w:jc w:val="both"/>
    </w:pPr>
  </w:style>
  <w:style w:type="paragraph" w:customStyle="1" w:styleId="D7127F1E9B5E4DA3A9F117A8D2FDCB9B">
    <w:name w:val="D7127F1E9B5E4DA3A9F117A8D2FDCB9B"/>
    <w:rsid w:val="005C5FA9"/>
    <w:pPr>
      <w:widowControl w:val="0"/>
      <w:jc w:val="both"/>
    </w:pPr>
  </w:style>
  <w:style w:type="paragraph" w:customStyle="1" w:styleId="1C1A4A810B9A4FEBBF5CFE1BBFAD71D9">
    <w:name w:val="1C1A4A810B9A4FEBBF5CFE1BBFAD71D9"/>
    <w:rsid w:val="005C5FA9"/>
    <w:pPr>
      <w:widowControl w:val="0"/>
      <w:jc w:val="both"/>
    </w:pPr>
  </w:style>
  <w:style w:type="paragraph" w:customStyle="1" w:styleId="E43ADF0C8621486B8EDEBF465F5ACDB5">
    <w:name w:val="E43ADF0C8621486B8EDEBF465F5ACDB5"/>
    <w:rsid w:val="005C5FA9"/>
    <w:pPr>
      <w:widowControl w:val="0"/>
      <w:jc w:val="both"/>
    </w:pPr>
  </w:style>
  <w:style w:type="paragraph" w:customStyle="1" w:styleId="20A8C35644B7426094B355C43C755F25">
    <w:name w:val="20A8C35644B7426094B355C43C755F25"/>
    <w:rsid w:val="005C5FA9"/>
    <w:pPr>
      <w:widowControl w:val="0"/>
      <w:jc w:val="both"/>
    </w:pPr>
  </w:style>
  <w:style w:type="paragraph" w:customStyle="1" w:styleId="3177D021B19D43ADA3D7867D09569837">
    <w:name w:val="3177D021B19D43ADA3D7867D09569837"/>
    <w:rsid w:val="005C5FA9"/>
    <w:pPr>
      <w:widowControl w:val="0"/>
      <w:jc w:val="both"/>
    </w:pPr>
  </w:style>
  <w:style w:type="paragraph" w:customStyle="1" w:styleId="F5E19267999C436A9BC19C9FAC27A01D">
    <w:name w:val="F5E19267999C436A9BC19C9FAC27A01D"/>
    <w:rsid w:val="005C5FA9"/>
    <w:pPr>
      <w:widowControl w:val="0"/>
      <w:jc w:val="both"/>
    </w:pPr>
  </w:style>
  <w:style w:type="paragraph" w:customStyle="1" w:styleId="AC9AB3A5A97244F996D8E616312BC8AB">
    <w:name w:val="AC9AB3A5A97244F996D8E616312BC8AB"/>
    <w:rsid w:val="00F957AC"/>
    <w:pPr>
      <w:widowControl w:val="0"/>
      <w:jc w:val="both"/>
    </w:pPr>
  </w:style>
  <w:style w:type="paragraph" w:customStyle="1" w:styleId="4586862EC2AF4BADA872D93D0AA7766E">
    <w:name w:val="4586862EC2AF4BADA872D93D0AA7766E"/>
    <w:rsid w:val="00F957AC"/>
    <w:pPr>
      <w:widowControl w:val="0"/>
      <w:jc w:val="both"/>
    </w:pPr>
  </w:style>
  <w:style w:type="paragraph" w:customStyle="1" w:styleId="B1976C73A4FC4B11A803F190E403E4E2">
    <w:name w:val="B1976C73A4FC4B11A803F190E403E4E2"/>
    <w:rsid w:val="00F957AC"/>
    <w:pPr>
      <w:widowControl w:val="0"/>
      <w:jc w:val="both"/>
    </w:pPr>
  </w:style>
  <w:style w:type="paragraph" w:customStyle="1" w:styleId="25F7AFC4D1EB43818FB0A41764FB0F36">
    <w:name w:val="25F7AFC4D1EB43818FB0A41764FB0F36"/>
    <w:rsid w:val="00B16209"/>
    <w:pPr>
      <w:widowControl w:val="0"/>
      <w:jc w:val="both"/>
    </w:pPr>
  </w:style>
  <w:style w:type="paragraph" w:customStyle="1" w:styleId="2A30BFC1BB4C4EC5B6EC786417CE644A">
    <w:name w:val="2A30BFC1BB4C4EC5B6EC786417CE644A"/>
    <w:rsid w:val="00B16209"/>
    <w:pPr>
      <w:widowControl w:val="0"/>
      <w:jc w:val="both"/>
    </w:pPr>
  </w:style>
  <w:style w:type="paragraph" w:customStyle="1" w:styleId="F4A2EFEA802D4DE8B96567E72519DDB9">
    <w:name w:val="F4A2EFEA802D4DE8B96567E72519DDB9"/>
    <w:rsid w:val="00722D43"/>
    <w:pPr>
      <w:widowControl w:val="0"/>
      <w:jc w:val="both"/>
    </w:pPr>
  </w:style>
  <w:style w:type="paragraph" w:customStyle="1" w:styleId="5D1F7E9C0E2E43E1A4FDBDC916808B32">
    <w:name w:val="5D1F7E9C0E2E43E1A4FDBDC916808B32"/>
    <w:rsid w:val="00722D43"/>
    <w:pPr>
      <w:widowControl w:val="0"/>
      <w:jc w:val="both"/>
    </w:pPr>
  </w:style>
  <w:style w:type="paragraph" w:customStyle="1" w:styleId="537094F221254CBC87C9574F64CB0B8A">
    <w:name w:val="537094F221254CBC87C9574F64CB0B8A"/>
    <w:rsid w:val="00722D43"/>
    <w:pPr>
      <w:widowControl w:val="0"/>
      <w:jc w:val="both"/>
    </w:pPr>
  </w:style>
  <w:style w:type="paragraph" w:customStyle="1" w:styleId="86580A6885C546029557BD17DEA5D902">
    <w:name w:val="86580A6885C546029557BD17DEA5D902"/>
    <w:rsid w:val="00722D43"/>
    <w:pPr>
      <w:widowControl w:val="0"/>
      <w:jc w:val="both"/>
    </w:pPr>
  </w:style>
  <w:style w:type="paragraph" w:customStyle="1" w:styleId="361FBA02611D4E038A06F4EB7DD736E9">
    <w:name w:val="361FBA02611D4E038A06F4EB7DD736E9"/>
    <w:rsid w:val="002E6234"/>
    <w:pPr>
      <w:widowControl w:val="0"/>
      <w:jc w:val="both"/>
    </w:pPr>
  </w:style>
  <w:style w:type="paragraph" w:customStyle="1" w:styleId="2A1F0B5C77144BC099AE0560010291B7">
    <w:name w:val="2A1F0B5C77144BC099AE0560010291B7"/>
    <w:rsid w:val="002D4C0C"/>
    <w:pPr>
      <w:widowControl w:val="0"/>
      <w:jc w:val="both"/>
    </w:pPr>
  </w:style>
  <w:style w:type="paragraph" w:customStyle="1" w:styleId="0AF9A6259CC04841A47045D25692C9E2">
    <w:name w:val="0AF9A6259CC04841A47045D25692C9E2"/>
    <w:rsid w:val="002D4C0C"/>
    <w:pPr>
      <w:widowControl w:val="0"/>
      <w:jc w:val="both"/>
    </w:pPr>
  </w:style>
  <w:style w:type="paragraph" w:customStyle="1" w:styleId="54D09FA7FE154C16B14B380C41F44F0E">
    <w:name w:val="54D09FA7FE154C16B14B380C41F44F0E"/>
    <w:rsid w:val="002D4C0C"/>
    <w:pPr>
      <w:widowControl w:val="0"/>
      <w:jc w:val="both"/>
    </w:pPr>
  </w:style>
  <w:style w:type="paragraph" w:customStyle="1" w:styleId="98671A85DB154F4497B289034FE1C0E8">
    <w:name w:val="98671A85DB154F4497B289034FE1C0E8"/>
    <w:rsid w:val="00717562"/>
    <w:pPr>
      <w:widowControl w:val="0"/>
      <w:jc w:val="both"/>
    </w:pPr>
  </w:style>
  <w:style w:type="paragraph" w:customStyle="1" w:styleId="810712E96D1A4976945B429599EFA4AB">
    <w:name w:val="810712E96D1A4976945B429599EFA4AB"/>
    <w:rsid w:val="00D607E2"/>
    <w:pPr>
      <w:widowControl w:val="0"/>
      <w:jc w:val="both"/>
    </w:pPr>
  </w:style>
  <w:style w:type="paragraph" w:customStyle="1" w:styleId="B98EBDC540EF479BB7656575FBD30619">
    <w:name w:val="B98EBDC540EF479BB7656575FBD30619"/>
    <w:rsid w:val="00870FD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section xmlns="http://mapping.word.org/2014/section/customize" name="_SEC_3fe2ceb3f87f4c319dc247c4a8d6611b" id="4686c4a1248fd215" status="sys">
    <sys>UEsDBBQABgAIAAAAIQAykW9XZgEAAKUF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yRT0/DMAzF70h8hyr3Ni1ICFVtJ3HgxCQkQOIaEq/L1vxR7K3rtyfrIGNoNz+/X54cu1kczJDtIaB2tmVVUbIMrHRK275lH+/P+SPLkIRVYnAWWjYBskV3e9NIX0sX4DU4D4E0YBaTLNbSt2xN5GvOUa7BCCwiYaO5csEIijL03Au5FT3wu7J84AZIKEGCHwNznxLZT6SSKdLvwjAHKMlhAAOWkFdFxc8sQTB49cHs/CGNpsnDVfTXTPQBdQLHcSzG+xmN81f8c/nyNn811/a4Kwmsa5SsSdMAXcPPZaxw97UBSad2ErGWAQS5cDKSiGvewjS6oDA6FyqKQSAt47FWGtTTdAL+92IrwF4fD9yVM5HkrC6v2H0DAAD//wMAUEsDBBQABgAIAAAAIQBdtzxQdgEAAMoCAAAQAAgBZG9jUHJvcHMvYXBw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</sys>
  </section>
  <section xmlns="http://mapping.word.org/2014/section/customize" name="_SEC_d1e4bdc329624f1ba319634a4fbdd195" id="ba516f66eeb993f4" status="sys">
    <sys>UEsDBBQABgAIAAAAIQA/a4q/iA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JFPT8MwDMXvSHyHKvc2LUgIVW0nceDEJCRA4hoSr8vW/FHsreu3J+sgY2g3P79fnhy7WRzMkO0hoHa2ZVVRsgysdErbvmUf78/5I8uQhFVicBZaNgGyRXd700hfSxfgNTgPgTRgFpMs1tK3bE3ka85RrsEILCJho7lywQiKMvTcC7kVPfC7snzgBkgoQYIfA3OfEtlPpJIp0u/CMAcoyWEAA5aQV0XFzyxBMHj1wez8IY2mycNV9NdM9AF1AsdxLMb7GY3zV/xz+fI2fzXX9rgrCaxrlKxJ0wBdw89lrHD3tQFJp3YSsZYBBLlwMpKIa97CNLqgMDoXKopBIC3jsVYa1NN0Av73YivAXh8P3JUzkeSsLq/YfQMAAP//AwBQSwMEFAAGAAgAAAAhAJEhnhBzAQAAygIAABAACAFkb2NQcm9wcy9hcHA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</sys>
  </section>
  <section xmlns="http://mapping.word.org/2014/section/customize" name="_SEC_01bab7f76d4648508f5b4ff20d1575e4" id="9e21df9d821aed87" status="sys">
    <sys>UEsDBBQABgAIAAAAIQA/a4q/iA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yRT0/DMAzF70h8hyr3Ni1ICFVtJ3HgxCQkQOIaEq/L1vxR7K3rtyfrIGNoNz+/X54cu1kczJDtIaB2tmVVUbIMrHRK275lH+/P+SPLkIRVYnAWWjYBskV3e9NIX0sX4DU4D4E0YBaTLNbSt2xN5GvOUa7BCCwiYaO5csEIijL03Au5FT3wu7J84AZIKEGCHwNznxLZT6SSKdLvwjAHKMlhAAOWkFdFxc8sQTB49cHs/CGNpsnDVfTXTPQBdQLHcSzG+xmN81f8c/nyNn811/a4Kwmsa5SsSdMAXcPPZaxw97UBSad2ErGWAQS5cDKSiGvewjS6oDA6FyqKQSAt47FWGtTTdAL+92IrwF4fD9yVM5HkrC6v2H0DAAD//wMAUEsDBBQABgAIAAAAIQBI1C+3dAEAAMoCAAAQAAgBZG9jUHJvcHMvYXBw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</sys>
  </section>
</sc:sections>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兖州煤业股份有限公司</clcid-cgi:GongSiFaDingZhongWenMingCheng>
  <clcid-mr:GongSiFuZeRenXingMing xmlns:clcid-mr="clcid-mr">李希勇</clcid-mr:GongSiFuZeRenXingMing>
  <clcid-mr:ZhuGuanKuaiJiGongZuoFuZeRenXingMing xmlns:clcid-mr="clcid-mr">赵青春     </clcid-mr:ZhuGuanKuaiJiGongZuoFuZeRenXingMing>
  <clcid-mr:KuaiJiJiGouFuZeRenXingMing xmlns:clcid-mr="clcid-mr">徐健</clcid-mr:KuaiJiJiGouFuZeRenXingMing>
  <clcid-cgi:GongSiFaDingDaiBiaoRen xmlns:clcid-cgi="clcid-cgi">李希勇       </clcid-cgi:GongSiFaDingDaiBiaoRen>
  <clcid-ci-ar:DanWeiKouChuFeiJingChangXingSunYiXiangMuHeJinE xmlns:clcid-ci-ar="clcid-ci-ar">千元</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-49,680</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104,878</clcid-pte:FeiJingChangXingSunYiZhongGeZhongXingShiDeZhengFuBuTie>
  <clcid-pte:FeiJingChangXingSunYiZhongGeZhongXingShiDeZhengFuBuTieShuoMing xmlns:clcid-pte="clcid-pte"/>
  <clcid-pte:JiRuDangQiSunYiDeDuiFeiJinRongQiYeShouQuDeZiJinZhanYongFeiFeiJingChangXingSunYiXiangMu xmlns:clcid-pte="clcid-pte">—</clcid-pte:JiRuDangQiSunYiDeDuiFeiJinRongQiYeShouQuDeZiJinZhanYongFeiFeiJingChangXingSunYiXiangMu>
  <clcid-pte:JiRuDangQiSunYiDeDuiFeiJinRongQiYeShouQuDeZiJinZhanYongFeiFeiJingChangXingSunYiXiangMuShuoMing xmlns:clcid-pte="clcid-pte"/>
  <clcid-pte:QiYeHeBingDeHeBingChengBenXiaoYuHeBingShiYingXiangYouBeiHeBingDanWeiKeBianRenJingZiChanGongYunJiaZhiChanShengDeSunYi xmlns:clcid-pte="clcid-pte">—</clcid-pte:QiYeHeBingDeHeBingChengBenXiaoYuHeBingShiYingXiangYouBeiHeBingDanWeiKeBianRenJingZiChanGongYunJiaZhiChanShengDeSunYi>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47,420</clcid-pte:DuiWaiWeiTuoDaiKuanQuDeDeSunYi>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1,061,636</clcid-pte:GenJuShuiShouKuaiJiDengFaLvFaGuiDeYaoQiuDuiDangQiSunYiJinXingYiCiXingTiaoZhengDuiDangQiSunYiDeYingXiang>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445,463</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-514,028</clcid-pte:FeiJingChangXingSunYiXiangMuZhongShaoShuGuDongQuanYiYingXiangE>
  <clcid-pte:FeiJingChangXingSunYiXiangMuZhongShaoShuGuDongQuanYiYingXiangEShuoMing xmlns:clcid-pte="clcid-pte"/>
  <clcid-pte:FeiJingChangXingSunYiDeKouChuXiangMuDuiSuoDeShuiDeYingXiang xmlns:clcid-pte="clcid-pte">-234,397</clcid-pte:FeiJingChangXingSunYiDeKouChuXiangMuDuiSuoDeShuiDeYingXiang>
  <clcid-pte:FeiJingChangXingSunYiDeKouChuXiangMuDuiSuoDeShuiDeYingXiangShuoMing xmlns:clcid-pte="clcid-pte"/>
  <clcid-pte:KouChuDeFeiJingChangXingSunYiHeJi xmlns:clcid-pte="clcid-pte">1,196,099</clcid-pte:KouChuDeFeiJingChangXingSunYiHeJi>
  <clcid-pte:KouChuDeFeiJingChangXingSunYiHeJiShuoMing xmlns:clcid-pte="clcid-pte"/>
  <clcid-ci-ar:DanWeiTongShiAnZhaoGuoJiKuaiJiZhunZeYuAnZhongGuoKuaiJiZhunZePiLuDeCaiWuBaoGaoZhongJingLiRunHeJingZiChanChaYiQingKuang xmlns:clcid-ci-ar="clcid-ci-ar">千元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205,783</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129,024</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m:mapping xmlns:m="http://mapping.word.org/2012/mapping">
  <m:sm4><![CDATA[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]]></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]]></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05F5B484-3855-40D4-B1F2-67DB1605BB1F}">
  <ds:schemaRefs>
    <ds:schemaRef ds:uri="http://mapping.word.org/2012/mapping"/>
  </ds:schemaRefs>
</ds:datastoreItem>
</file>

<file path=customXml/itemProps4.xml><?xml version="1.0" encoding="utf-8"?>
<ds:datastoreItem xmlns:ds="http://schemas.openxmlformats.org/officeDocument/2006/customXml" ds:itemID="{99EBF6D9-F579-45FB-8D80-B2DCBEDCEB96}">
  <ds:schemaRefs>
    <ds:schemaRef ds:uri="http://mapping.word.org/2012/template"/>
  </ds:schemaRefs>
</ds:datastoreItem>
</file>

<file path=customXml/itemProps5.xml><?xml version="1.0" encoding="utf-8"?>
<ds:datastoreItem xmlns:ds="http://schemas.openxmlformats.org/officeDocument/2006/customXml" ds:itemID="{E6D07C06-AB77-42BB-B474-18712D71A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223</TotalTime>
  <Pages>1</Pages>
  <Words>46318</Words>
  <Characters>264014</Characters>
  <Application>Microsoft Office Word</Application>
  <DocSecurity>0</DocSecurity>
  <Lines>2200</Lines>
  <Paragraphs>619</Paragraphs>
  <ScaleCrop>false</ScaleCrop>
  <Company>Sky123.Org</Company>
  <LinksUpToDate>false</LinksUpToDate>
  <CharactersWithSpaces>309713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金 建德</cp:lastModifiedBy>
  <cp:revision>37</cp:revision>
  <cp:lastPrinted>2020-04-22T07:42:00Z</cp:lastPrinted>
  <dcterms:created xsi:type="dcterms:W3CDTF">2020-04-22T02:21:00Z</dcterms:created>
  <dcterms:modified xsi:type="dcterms:W3CDTF">2020-04-22T08:12:00Z</dcterms:modified>
</cp:coreProperties>
</file>